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A5AEF" w:rsidRDefault="000A5AEF" w:rsidP="000A5AEF">
      <w:pPr>
        <w:jc w:val="center"/>
        <w:outlineLvl w:val="0"/>
        <w:rPr>
          <w:rFonts w:ascii="黑体" w:eastAsia="黑体" w:cs="Times New Roman"/>
          <w:sz w:val="24"/>
        </w:rPr>
      </w:pPr>
      <w:bookmarkStart w:id="0" w:name="_Toc308180609"/>
      <w:r>
        <w:rPr>
          <w:rFonts w:ascii="黑体" w:eastAsia="黑体" w:cs="黑体" w:hint="eastAsia"/>
          <w:sz w:val="24"/>
        </w:rPr>
        <w:t>车市扫描-2017年第35期（9月</w:t>
      </w:r>
      <w:r w:rsidR="00EB3087">
        <w:rPr>
          <w:rFonts w:ascii="黑体" w:eastAsia="黑体" w:cs="黑体"/>
          <w:sz w:val="24"/>
        </w:rPr>
        <w:t>1</w:t>
      </w:r>
      <w:r>
        <w:rPr>
          <w:rFonts w:ascii="黑体" w:eastAsia="黑体" w:cs="黑体" w:hint="eastAsia"/>
          <w:sz w:val="24"/>
        </w:rPr>
        <w:t>日-9月</w:t>
      </w:r>
      <w:r w:rsidR="00EB3087">
        <w:rPr>
          <w:rFonts w:ascii="黑体" w:eastAsia="黑体" w:cs="黑体"/>
          <w:sz w:val="24"/>
        </w:rPr>
        <w:t>8</w:t>
      </w:r>
      <w:r>
        <w:rPr>
          <w:rFonts w:ascii="黑体" w:eastAsia="黑体" w:cs="黑体" w:hint="eastAsia"/>
          <w:sz w:val="24"/>
        </w:rPr>
        <w:t>日）</w:t>
      </w:r>
      <w:bookmarkEnd w:id="0"/>
    </w:p>
    <w:p w:rsidR="000A5AEF" w:rsidRDefault="000A5AEF" w:rsidP="000A5AEF">
      <w:pPr>
        <w:rPr>
          <w:rFonts w:ascii="黑体" w:eastAsia="黑体" w:cs="Times New Roman"/>
        </w:rPr>
      </w:pPr>
      <w:r>
        <w:rPr>
          <w:rFonts w:ascii="黑体" w:eastAsia="黑体" w:cs="黑体" w:hint="eastAsia"/>
        </w:rPr>
        <w:t>主要信息源自全国乘联会每日新闻等</w:t>
      </w:r>
    </w:p>
    <w:p w:rsidR="000A5AEF" w:rsidRDefault="000A5AEF" w:rsidP="000A5AEF">
      <w:pPr>
        <w:rPr>
          <w:rFonts w:ascii="黑体" w:eastAsia="黑体" w:cs="黑体"/>
        </w:rPr>
      </w:pPr>
      <w:r>
        <w:rPr>
          <w:rFonts w:ascii="黑体" w:eastAsia="黑体" w:cs="黑体" w:hint="eastAsia"/>
        </w:rPr>
        <w:t>全国乘用车市场信息联席会网站：http://www.cpca1.org/index.asp</w:t>
      </w:r>
    </w:p>
    <w:p w:rsidR="000A5AEF" w:rsidRDefault="000A5AEF" w:rsidP="000A5AEF">
      <w:pPr>
        <w:rPr>
          <w:rFonts w:cs="Times New Roman"/>
        </w:rPr>
      </w:pPr>
    </w:p>
    <w:p w:rsidR="000A5AEF" w:rsidRDefault="000A5AEF" w:rsidP="00321961">
      <w:pPr>
        <w:pStyle w:val="1"/>
        <w:numPr>
          <w:ilvl w:val="0"/>
          <w:numId w:val="1"/>
        </w:numPr>
        <w:ind w:left="284" w:firstLineChars="0"/>
        <w:outlineLvl w:val="0"/>
        <w:rPr>
          <w:rFonts w:ascii="宋体" w:cs="Times New Roman"/>
          <w:b/>
          <w:bCs/>
        </w:rPr>
      </w:pPr>
      <w:r>
        <w:rPr>
          <w:rFonts w:cs="宋体" w:hint="eastAsia"/>
          <w:b/>
          <w:bCs/>
        </w:rPr>
        <w:t>本周车市概述：</w:t>
      </w:r>
    </w:p>
    <w:p w:rsidR="000A5AEF" w:rsidRDefault="00800013" w:rsidP="00321961">
      <w:pPr>
        <w:numPr>
          <w:ilvl w:val="0"/>
          <w:numId w:val="2"/>
        </w:numPr>
        <w:outlineLvl w:val="1"/>
        <w:rPr>
          <w:rFonts w:ascii="黑体" w:eastAsia="黑体" w:hAnsi="黑体" w:cs="Times New Roman"/>
          <w:b/>
          <w:bCs/>
          <w:sz w:val="24"/>
        </w:rPr>
      </w:pPr>
      <w:r>
        <w:rPr>
          <w:rFonts w:ascii="黑体" w:eastAsia="黑体" w:hAnsi="黑体" w:cs="Times New Roman" w:hint="eastAsia"/>
          <w:b/>
          <w:bCs/>
          <w:sz w:val="24"/>
        </w:rPr>
        <w:t>9月车市零售起步偏低</w:t>
      </w:r>
    </w:p>
    <w:p w:rsidR="000A5AEF" w:rsidRDefault="00800013" w:rsidP="000A5AEF">
      <w:pPr>
        <w:rPr>
          <w:rFonts w:ascii="Calibri" w:eastAsia="宋体" w:hAnsi="Calibri" w:cs="Times New Roman"/>
          <w:szCs w:val="21"/>
        </w:rPr>
      </w:pPr>
      <w:r w:rsidRPr="00800013">
        <w:rPr>
          <w:rFonts w:hint="eastAsia"/>
          <w:noProof/>
        </w:rPr>
        <w:drawing>
          <wp:inline distT="0" distB="0" distL="0" distR="0">
            <wp:extent cx="4381500" cy="269240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381500" cy="2692400"/>
                    </a:xfrm>
                    <a:prstGeom prst="rect">
                      <a:avLst/>
                    </a:prstGeom>
                    <a:noFill/>
                    <a:ln>
                      <a:noFill/>
                    </a:ln>
                  </pic:spPr>
                </pic:pic>
              </a:graphicData>
            </a:graphic>
          </wp:inline>
        </w:drawing>
      </w:r>
      <w:r w:rsidR="000A5AEF">
        <w:rPr>
          <w:rFonts w:ascii="Calibri" w:eastAsia="宋体" w:hAnsi="Calibri" w:cs="宋体" w:hint="eastAsia"/>
          <w:szCs w:val="21"/>
        </w:rPr>
        <w:t>。</w:t>
      </w:r>
    </w:p>
    <w:p w:rsidR="000A5AEF" w:rsidRDefault="00800013" w:rsidP="000A5AEF">
      <w:pPr>
        <w:ind w:firstLineChars="135" w:firstLine="283"/>
        <w:rPr>
          <w:rFonts w:ascii="Calibri" w:eastAsia="宋体" w:hAnsi="Calibri" w:cs="Times New Roman" w:hint="eastAsia"/>
          <w:szCs w:val="21"/>
        </w:rPr>
      </w:pPr>
      <w:r>
        <w:rPr>
          <w:rFonts w:ascii="Calibri" w:eastAsia="宋体" w:hAnsi="Calibri" w:cs="Times New Roman" w:hint="eastAsia"/>
          <w:szCs w:val="21"/>
        </w:rPr>
        <w:t>9</w:t>
      </w:r>
      <w:r>
        <w:rPr>
          <w:rFonts w:ascii="Calibri" w:eastAsia="宋体" w:hAnsi="Calibri" w:cs="Times New Roman" w:hint="eastAsia"/>
          <w:szCs w:val="21"/>
        </w:rPr>
        <w:t>月车市零售起步不强，</w:t>
      </w:r>
      <w:r>
        <w:rPr>
          <w:rFonts w:ascii="Calibri" w:eastAsia="宋体" w:hAnsi="Calibri" w:cs="Times New Roman" w:hint="eastAsia"/>
          <w:szCs w:val="21"/>
        </w:rPr>
        <w:t>9</w:t>
      </w:r>
      <w:r>
        <w:rPr>
          <w:rFonts w:ascii="Calibri" w:eastAsia="宋体" w:hAnsi="Calibri" w:cs="Times New Roman" w:hint="eastAsia"/>
          <w:szCs w:val="21"/>
        </w:rPr>
        <w:t>月第一周销量日均</w:t>
      </w:r>
      <w:r>
        <w:rPr>
          <w:rFonts w:ascii="Calibri" w:eastAsia="宋体" w:hAnsi="Calibri" w:cs="Times New Roman" w:hint="eastAsia"/>
          <w:szCs w:val="21"/>
        </w:rPr>
        <w:t>5.2</w:t>
      </w:r>
      <w:r>
        <w:rPr>
          <w:rFonts w:ascii="Calibri" w:eastAsia="宋体" w:hAnsi="Calibri" w:cs="Times New Roman" w:hint="eastAsia"/>
          <w:szCs w:val="21"/>
        </w:rPr>
        <w:t>万台，同比增长</w:t>
      </w:r>
      <w:r>
        <w:rPr>
          <w:rFonts w:ascii="Calibri" w:eastAsia="宋体" w:hAnsi="Calibri" w:cs="Times New Roman" w:hint="eastAsia"/>
          <w:szCs w:val="21"/>
        </w:rPr>
        <w:t>-</w:t>
      </w:r>
      <w:r>
        <w:rPr>
          <w:rFonts w:ascii="Calibri" w:eastAsia="宋体" w:hAnsi="Calibri" w:cs="Times New Roman"/>
          <w:szCs w:val="21"/>
        </w:rPr>
        <w:t>3.8</w:t>
      </w:r>
      <w:r>
        <w:rPr>
          <w:rFonts w:ascii="Calibri" w:eastAsia="宋体" w:hAnsi="Calibri" w:cs="Times New Roman" w:hint="eastAsia"/>
          <w:szCs w:val="21"/>
        </w:rPr>
        <w:t>%</w:t>
      </w:r>
      <w:r>
        <w:rPr>
          <w:rFonts w:ascii="Calibri" w:eastAsia="宋体" w:hAnsi="Calibri" w:cs="Times New Roman" w:hint="eastAsia"/>
          <w:szCs w:val="21"/>
        </w:rPr>
        <w:t>，</w:t>
      </w:r>
      <w:r>
        <w:rPr>
          <w:rFonts w:ascii="Calibri" w:eastAsia="宋体" w:hAnsi="Calibri" w:cs="Times New Roman"/>
          <w:szCs w:val="21"/>
        </w:rPr>
        <w:t>但环比增长</w:t>
      </w:r>
      <w:r>
        <w:rPr>
          <w:rFonts w:ascii="Calibri" w:eastAsia="宋体" w:hAnsi="Calibri" w:cs="Times New Roman" w:hint="eastAsia"/>
          <w:szCs w:val="21"/>
        </w:rPr>
        <w:t>9%</w:t>
      </w:r>
      <w:r>
        <w:rPr>
          <w:rFonts w:ascii="Calibri" w:eastAsia="宋体" w:hAnsi="Calibri" w:cs="Times New Roman" w:hint="eastAsia"/>
          <w:szCs w:val="21"/>
        </w:rPr>
        <w:t>也是表现较平稳的，由于去年的</w:t>
      </w:r>
      <w:r>
        <w:rPr>
          <w:rFonts w:ascii="Calibri" w:eastAsia="宋体" w:hAnsi="Calibri" w:cs="Times New Roman" w:hint="eastAsia"/>
          <w:szCs w:val="21"/>
        </w:rPr>
        <w:t>9</w:t>
      </w:r>
      <w:r>
        <w:rPr>
          <w:rFonts w:ascii="Calibri" w:eastAsia="宋体" w:hAnsi="Calibri" w:cs="Times New Roman" w:hint="eastAsia"/>
          <w:szCs w:val="21"/>
        </w:rPr>
        <w:t>月</w:t>
      </w:r>
      <w:r w:rsidR="00E07568">
        <w:rPr>
          <w:rFonts w:ascii="Calibri" w:eastAsia="宋体" w:hAnsi="Calibri" w:cs="Times New Roman" w:hint="eastAsia"/>
          <w:szCs w:val="21"/>
        </w:rPr>
        <w:t>第一周同比增速</w:t>
      </w:r>
      <w:r w:rsidR="00E07568">
        <w:rPr>
          <w:rFonts w:ascii="Calibri" w:eastAsia="宋体" w:hAnsi="Calibri" w:cs="Times New Roman" w:hint="eastAsia"/>
          <w:szCs w:val="21"/>
        </w:rPr>
        <w:t>49%</w:t>
      </w:r>
      <w:r w:rsidR="00E07568">
        <w:rPr>
          <w:rFonts w:ascii="Calibri" w:eastAsia="宋体" w:hAnsi="Calibri" w:cs="Times New Roman" w:hint="eastAsia"/>
          <w:szCs w:val="21"/>
        </w:rPr>
        <w:t>的</w:t>
      </w:r>
      <w:r>
        <w:rPr>
          <w:rFonts w:ascii="Calibri" w:eastAsia="宋体" w:hAnsi="Calibri" w:cs="Times New Roman" w:hint="eastAsia"/>
          <w:szCs w:val="21"/>
        </w:rPr>
        <w:t>基数大幅抬升</w:t>
      </w:r>
      <w:r w:rsidR="00E07568">
        <w:rPr>
          <w:rFonts w:ascii="Calibri" w:eastAsia="宋体" w:hAnsi="Calibri" w:cs="Times New Roman" w:hint="eastAsia"/>
          <w:szCs w:val="21"/>
        </w:rPr>
        <w:t>，</w:t>
      </w:r>
      <w:r w:rsidR="00E07568">
        <w:rPr>
          <w:rFonts w:ascii="Calibri" w:eastAsia="宋体" w:hAnsi="Calibri" w:cs="Times New Roman" w:hint="eastAsia"/>
          <w:szCs w:val="21"/>
        </w:rPr>
        <w:t>17</w:t>
      </w:r>
      <w:r w:rsidR="00E07568">
        <w:rPr>
          <w:rFonts w:ascii="Calibri" w:eastAsia="宋体" w:hAnsi="Calibri" w:cs="Times New Roman" w:hint="eastAsia"/>
          <w:szCs w:val="21"/>
        </w:rPr>
        <w:t>年的市场变化也是此时显得较突出。开始我做数据没更新历史数据，还感觉很好，但此时感觉稍有压力。我还是认为虽然</w:t>
      </w:r>
      <w:r w:rsidR="00E07568">
        <w:rPr>
          <w:rFonts w:ascii="Calibri" w:eastAsia="宋体" w:hAnsi="Calibri" w:cs="Times New Roman" w:hint="eastAsia"/>
          <w:szCs w:val="21"/>
        </w:rPr>
        <w:t>9</w:t>
      </w:r>
      <w:r w:rsidR="00E07568">
        <w:rPr>
          <w:rFonts w:ascii="Calibri" w:eastAsia="宋体" w:hAnsi="Calibri" w:cs="Times New Roman" w:hint="eastAsia"/>
          <w:szCs w:val="21"/>
        </w:rPr>
        <w:t>月第一周不强，但还是有一定的持续恢复的潜力，</w:t>
      </w:r>
      <w:r w:rsidR="00E07568">
        <w:rPr>
          <w:rFonts w:ascii="Calibri" w:eastAsia="宋体" w:hAnsi="Calibri" w:cs="Times New Roman" w:hint="eastAsia"/>
          <w:szCs w:val="21"/>
        </w:rPr>
        <w:t>9</w:t>
      </w:r>
      <w:r w:rsidR="00E07568">
        <w:rPr>
          <w:rFonts w:ascii="Calibri" w:eastAsia="宋体" w:hAnsi="Calibri" w:cs="Times New Roman" w:hint="eastAsia"/>
          <w:szCs w:val="21"/>
        </w:rPr>
        <w:t>月还是有金九的。</w:t>
      </w:r>
    </w:p>
    <w:p w:rsidR="002E0234" w:rsidRPr="00800013" w:rsidRDefault="002E0234" w:rsidP="000A5AEF">
      <w:pPr>
        <w:ind w:firstLineChars="135" w:firstLine="283"/>
        <w:rPr>
          <w:rFonts w:ascii="Calibri" w:eastAsia="宋体" w:hAnsi="Calibri" w:cs="Times New Roman"/>
          <w:szCs w:val="21"/>
        </w:rPr>
      </w:pPr>
    </w:p>
    <w:p w:rsidR="000A5AEF" w:rsidRDefault="002E0234" w:rsidP="00321961">
      <w:pPr>
        <w:numPr>
          <w:ilvl w:val="0"/>
          <w:numId w:val="2"/>
        </w:numPr>
        <w:outlineLvl w:val="1"/>
        <w:rPr>
          <w:rFonts w:ascii="黑体" w:eastAsia="黑体" w:hAnsi="黑体" w:cs="Times New Roman"/>
          <w:b/>
          <w:bCs/>
          <w:sz w:val="24"/>
        </w:rPr>
      </w:pPr>
      <w:r w:rsidRPr="002E0234">
        <w:rPr>
          <w:rFonts w:ascii="黑体" w:eastAsia="黑体" w:hAnsi="黑体" w:cs="Times New Roman" w:hint="eastAsia"/>
          <w:b/>
          <w:bCs/>
          <w:sz w:val="24"/>
        </w:rPr>
        <w:t>9月批发走势开局平稳</w:t>
      </w:r>
    </w:p>
    <w:p w:rsidR="00E07568" w:rsidRDefault="00E07568" w:rsidP="000A5AEF">
      <w:pPr>
        <w:rPr>
          <w:rFonts w:ascii="Calibri" w:eastAsia="宋体" w:hAnsi="Calibri" w:cs="宋体"/>
          <w:szCs w:val="21"/>
        </w:rPr>
      </w:pPr>
      <w:r>
        <w:rPr>
          <w:rFonts w:ascii="Calibri" w:eastAsia="宋体" w:hAnsi="Calibri" w:cs="宋体"/>
          <w:noProof/>
          <w:szCs w:val="21"/>
        </w:rPr>
        <w:drawing>
          <wp:inline distT="0" distB="0" distL="0" distR="0">
            <wp:extent cx="4291965" cy="2700655"/>
            <wp:effectExtent l="0" t="0" r="0" b="444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91965" cy="2700655"/>
                    </a:xfrm>
                    <a:prstGeom prst="rect">
                      <a:avLst/>
                    </a:prstGeom>
                    <a:noFill/>
                  </pic:spPr>
                </pic:pic>
              </a:graphicData>
            </a:graphic>
          </wp:inline>
        </w:drawing>
      </w:r>
    </w:p>
    <w:p w:rsidR="000A5AEF" w:rsidRDefault="00E07568" w:rsidP="000A5AEF">
      <w:pPr>
        <w:rPr>
          <w:rFonts w:ascii="Calibri" w:eastAsia="宋体" w:hAnsi="Calibri" w:cs="宋体"/>
          <w:szCs w:val="21"/>
        </w:rPr>
      </w:pPr>
      <w:r>
        <w:rPr>
          <w:rFonts w:ascii="Calibri" w:eastAsia="宋体" w:hAnsi="Calibri" w:cs="宋体" w:hint="eastAsia"/>
          <w:szCs w:val="21"/>
        </w:rPr>
        <w:t>17</w:t>
      </w:r>
      <w:r>
        <w:rPr>
          <w:rFonts w:ascii="Calibri" w:eastAsia="宋体" w:hAnsi="Calibri" w:cs="宋体" w:hint="eastAsia"/>
          <w:szCs w:val="21"/>
        </w:rPr>
        <w:t>年的车市增长仍较顽强，第一周的车市</w:t>
      </w:r>
      <w:r w:rsidR="0093602B">
        <w:rPr>
          <w:rFonts w:ascii="Calibri" w:eastAsia="宋体" w:hAnsi="Calibri" w:cs="宋体" w:hint="eastAsia"/>
          <w:szCs w:val="21"/>
        </w:rPr>
        <w:t>销量日均</w:t>
      </w:r>
      <w:r w:rsidR="0093602B">
        <w:rPr>
          <w:rFonts w:ascii="Calibri" w:eastAsia="宋体" w:hAnsi="Calibri" w:cs="宋体" w:hint="eastAsia"/>
          <w:szCs w:val="21"/>
        </w:rPr>
        <w:t>5.6</w:t>
      </w:r>
      <w:r w:rsidR="0093602B">
        <w:rPr>
          <w:rFonts w:ascii="Calibri" w:eastAsia="宋体" w:hAnsi="Calibri" w:cs="宋体" w:hint="eastAsia"/>
          <w:szCs w:val="21"/>
        </w:rPr>
        <w:t>万台，同比增速</w:t>
      </w:r>
      <w:r w:rsidR="0093602B">
        <w:rPr>
          <w:rFonts w:ascii="Calibri" w:eastAsia="宋体" w:hAnsi="Calibri" w:cs="宋体" w:hint="eastAsia"/>
          <w:szCs w:val="21"/>
        </w:rPr>
        <w:t>0%</w:t>
      </w:r>
      <w:r w:rsidR="000A5AEF">
        <w:rPr>
          <w:rFonts w:ascii="Calibri" w:eastAsia="宋体" w:hAnsi="Calibri" w:cs="宋体" w:hint="eastAsia"/>
          <w:szCs w:val="21"/>
        </w:rPr>
        <w:t>。</w:t>
      </w:r>
      <w:r w:rsidR="0093602B">
        <w:rPr>
          <w:rFonts w:ascii="Calibri" w:eastAsia="宋体" w:hAnsi="Calibri" w:cs="宋体" w:hint="eastAsia"/>
          <w:szCs w:val="21"/>
        </w:rPr>
        <w:t>由于</w:t>
      </w:r>
      <w:r w:rsidR="0093602B">
        <w:rPr>
          <w:rFonts w:ascii="Calibri" w:eastAsia="宋体" w:hAnsi="Calibri" w:cs="宋体" w:hint="eastAsia"/>
          <w:szCs w:val="21"/>
        </w:rPr>
        <w:t>16</w:t>
      </w:r>
      <w:r w:rsidR="0093602B">
        <w:rPr>
          <w:rFonts w:ascii="Calibri" w:eastAsia="宋体" w:hAnsi="Calibri" w:cs="宋体" w:hint="eastAsia"/>
          <w:szCs w:val="21"/>
        </w:rPr>
        <w:t>年</w:t>
      </w:r>
      <w:r w:rsidR="0093602B">
        <w:rPr>
          <w:rFonts w:ascii="Calibri" w:eastAsia="宋体" w:hAnsi="Calibri" w:cs="宋体" w:hint="eastAsia"/>
          <w:szCs w:val="21"/>
        </w:rPr>
        <w:t>9</w:t>
      </w:r>
      <w:r w:rsidR="0093602B">
        <w:rPr>
          <w:rFonts w:ascii="Calibri" w:eastAsia="宋体" w:hAnsi="Calibri" w:cs="宋体" w:hint="eastAsia"/>
          <w:szCs w:val="21"/>
        </w:rPr>
        <w:t>月的厂家批发增长达到</w:t>
      </w:r>
      <w:r w:rsidR="0093602B">
        <w:rPr>
          <w:rFonts w:ascii="Calibri" w:eastAsia="宋体" w:hAnsi="Calibri" w:cs="宋体" w:hint="eastAsia"/>
          <w:szCs w:val="21"/>
        </w:rPr>
        <w:t>47%</w:t>
      </w:r>
      <w:r w:rsidR="0093602B">
        <w:rPr>
          <w:rFonts w:ascii="Calibri" w:eastAsia="宋体" w:hAnsi="Calibri" w:cs="宋体" w:hint="eastAsia"/>
          <w:szCs w:val="21"/>
        </w:rPr>
        <w:t>较强，随后的逐周的增速放缓。</w:t>
      </w:r>
      <w:r w:rsidR="0093602B">
        <w:rPr>
          <w:rFonts w:ascii="Calibri" w:eastAsia="宋体" w:hAnsi="Calibri" w:cs="宋体" w:hint="eastAsia"/>
          <w:szCs w:val="21"/>
        </w:rPr>
        <w:t>17</w:t>
      </w:r>
      <w:r w:rsidR="0093602B">
        <w:rPr>
          <w:rFonts w:ascii="Calibri" w:eastAsia="宋体" w:hAnsi="Calibri" w:cs="宋体" w:hint="eastAsia"/>
          <w:szCs w:val="21"/>
        </w:rPr>
        <w:t>年的增速也是会逐步的回暖的。</w:t>
      </w:r>
    </w:p>
    <w:p w:rsidR="000A5AEF" w:rsidRDefault="000A5AEF" w:rsidP="000A5AEF">
      <w:pPr>
        <w:ind w:firstLineChars="270" w:firstLine="567"/>
        <w:rPr>
          <w:rFonts w:ascii="Calibri" w:eastAsia="宋体" w:hAnsi="Calibri" w:cs="Times New Roman"/>
          <w:szCs w:val="21"/>
        </w:rPr>
      </w:pPr>
    </w:p>
    <w:p w:rsidR="000A5AEF" w:rsidRDefault="00666233" w:rsidP="00321961">
      <w:pPr>
        <w:numPr>
          <w:ilvl w:val="0"/>
          <w:numId w:val="2"/>
        </w:numPr>
        <w:outlineLvl w:val="1"/>
        <w:rPr>
          <w:rFonts w:ascii="黑体" w:eastAsia="黑体" w:hAnsi="黑体" w:cs="Times New Roman"/>
          <w:bCs/>
          <w:sz w:val="24"/>
        </w:rPr>
      </w:pPr>
      <w:r>
        <w:rPr>
          <w:rFonts w:ascii="黑体" w:eastAsia="黑体" w:hAnsi="黑体" w:cs="Times New Roman"/>
          <w:bCs/>
          <w:sz w:val="24"/>
        </w:rPr>
        <w:t>新能源车时间表</w:t>
      </w:r>
    </w:p>
    <w:p w:rsidR="000A5AEF" w:rsidRDefault="0093602B" w:rsidP="00EB3087">
      <w:pPr>
        <w:ind w:firstLineChars="202" w:firstLine="424"/>
        <w:rPr>
          <w:rFonts w:asciiTheme="minorEastAsia" w:hAnsiTheme="minorEastAsia" w:cs="黑体"/>
          <w:bCs/>
          <w:szCs w:val="21"/>
        </w:rPr>
      </w:pPr>
      <w:r w:rsidRPr="0093602B">
        <w:rPr>
          <w:rFonts w:asciiTheme="minorEastAsia" w:hAnsiTheme="minorEastAsia" w:cs="黑体" w:hint="eastAsia"/>
          <w:bCs/>
          <w:szCs w:val="21"/>
        </w:rPr>
        <w:t>目前中国工信部也启动了相关研究，制订停止生产销售传统能源汽车的时间表。</w:t>
      </w:r>
      <w:r w:rsidR="00666233">
        <w:rPr>
          <w:rFonts w:asciiTheme="minorEastAsia" w:hAnsiTheme="minorEastAsia" w:cs="黑体" w:hint="eastAsia"/>
          <w:bCs/>
          <w:szCs w:val="21"/>
        </w:rPr>
        <w:t>停售传统燃油车的时间表是停止传统的汽油车，但不是汽油车都停了，而是</w:t>
      </w:r>
      <w:r w:rsidR="00EB3087">
        <w:rPr>
          <w:rFonts w:asciiTheme="minorEastAsia" w:hAnsiTheme="minorEastAsia" w:cs="黑体" w:hint="eastAsia"/>
          <w:bCs/>
          <w:szCs w:val="21"/>
        </w:rPr>
        <w:t>为了达到碳排放的减排标准需要采取措施，而且</w:t>
      </w:r>
      <w:r w:rsidR="00666233">
        <w:rPr>
          <w:rFonts w:asciiTheme="minorEastAsia" w:hAnsiTheme="minorEastAsia" w:cs="黑体" w:hint="eastAsia"/>
          <w:bCs/>
          <w:szCs w:val="21"/>
        </w:rPr>
        <w:t>柴油等节能措施都有问题。导致欧洲车企也是不得不考虑电动化的趋势和友好压力</w:t>
      </w:r>
      <w:r w:rsidR="000A5AEF">
        <w:rPr>
          <w:rFonts w:asciiTheme="minorEastAsia" w:hAnsiTheme="minorEastAsia" w:cs="黑体" w:hint="eastAsia"/>
          <w:bCs/>
          <w:szCs w:val="21"/>
        </w:rPr>
        <w:t>。</w:t>
      </w:r>
    </w:p>
    <w:p w:rsidR="000A5AEF" w:rsidRPr="00666233" w:rsidRDefault="00666233" w:rsidP="00EB3087">
      <w:pPr>
        <w:ind w:firstLineChars="202" w:firstLine="424"/>
        <w:rPr>
          <w:rFonts w:asciiTheme="minorEastAsia" w:hAnsiTheme="minorEastAsia" w:cs="黑体"/>
          <w:bCs/>
          <w:szCs w:val="21"/>
        </w:rPr>
      </w:pPr>
      <w:r w:rsidRPr="00666233">
        <w:rPr>
          <w:rFonts w:asciiTheme="minorEastAsia" w:hAnsiTheme="minorEastAsia" w:cs="黑体"/>
          <w:bCs/>
          <w:szCs w:val="21"/>
        </w:rPr>
        <w:t>传统车企不转型也难以抵御产品的技术变化</w:t>
      </w:r>
      <w:r w:rsidRPr="00666233">
        <w:rPr>
          <w:rFonts w:asciiTheme="minorEastAsia" w:hAnsiTheme="minorEastAsia" w:cs="黑体" w:hint="eastAsia"/>
          <w:bCs/>
          <w:szCs w:val="21"/>
        </w:rPr>
        <w:t>，</w:t>
      </w:r>
      <w:r w:rsidRPr="00666233">
        <w:rPr>
          <w:rFonts w:asciiTheme="minorEastAsia" w:hAnsiTheme="minorEastAsia" w:cs="黑体"/>
          <w:bCs/>
          <w:szCs w:val="21"/>
        </w:rPr>
        <w:t>只能被淘汰</w:t>
      </w:r>
      <w:r w:rsidRPr="00666233">
        <w:rPr>
          <w:rFonts w:asciiTheme="minorEastAsia" w:hAnsiTheme="minorEastAsia" w:cs="黑体" w:hint="eastAsia"/>
          <w:bCs/>
          <w:szCs w:val="21"/>
        </w:rPr>
        <w:t>，</w:t>
      </w:r>
      <w:r w:rsidRPr="00666233">
        <w:rPr>
          <w:rFonts w:asciiTheme="minorEastAsia" w:hAnsiTheme="minorEastAsia" w:cs="黑体"/>
          <w:bCs/>
          <w:szCs w:val="21"/>
        </w:rPr>
        <w:t>因此必须拥抱电动化和智能化</w:t>
      </w:r>
      <w:r w:rsidRPr="00666233">
        <w:rPr>
          <w:rFonts w:asciiTheme="minorEastAsia" w:hAnsiTheme="minorEastAsia" w:cs="黑体" w:hint="eastAsia"/>
          <w:bCs/>
          <w:szCs w:val="21"/>
        </w:rPr>
        <w:t>。</w:t>
      </w:r>
    </w:p>
    <w:p w:rsidR="00666233" w:rsidRPr="00666233" w:rsidRDefault="00666233" w:rsidP="00EB3087">
      <w:pPr>
        <w:ind w:firstLineChars="202" w:firstLine="424"/>
        <w:rPr>
          <w:rFonts w:asciiTheme="minorEastAsia" w:hAnsiTheme="minorEastAsia" w:cs="黑体"/>
          <w:bCs/>
          <w:szCs w:val="21"/>
        </w:rPr>
      </w:pPr>
      <w:r w:rsidRPr="00666233">
        <w:rPr>
          <w:rFonts w:asciiTheme="minorEastAsia" w:hAnsiTheme="minorEastAsia" w:cs="黑体"/>
          <w:bCs/>
          <w:szCs w:val="21"/>
        </w:rPr>
        <w:t>我们需要考虑电动化的问题</w:t>
      </w:r>
      <w:r w:rsidRPr="00666233">
        <w:rPr>
          <w:rFonts w:asciiTheme="minorEastAsia" w:hAnsiTheme="minorEastAsia" w:cs="黑体" w:hint="eastAsia"/>
          <w:bCs/>
          <w:szCs w:val="21"/>
        </w:rPr>
        <w:t>。</w:t>
      </w:r>
      <w:r w:rsidRPr="00666233">
        <w:rPr>
          <w:rFonts w:asciiTheme="minorEastAsia" w:hAnsiTheme="minorEastAsia" w:cs="黑体"/>
          <w:bCs/>
          <w:szCs w:val="21"/>
        </w:rPr>
        <w:t>我们最差的是卡车</w:t>
      </w:r>
      <w:r w:rsidRPr="00666233">
        <w:rPr>
          <w:rFonts w:asciiTheme="minorEastAsia" w:hAnsiTheme="minorEastAsia" w:cs="黑体" w:hint="eastAsia"/>
          <w:bCs/>
          <w:szCs w:val="21"/>
        </w:rPr>
        <w:t>，</w:t>
      </w:r>
      <w:r w:rsidRPr="00666233">
        <w:rPr>
          <w:rFonts w:asciiTheme="minorEastAsia" w:hAnsiTheme="minorEastAsia" w:cs="黑体"/>
          <w:bCs/>
          <w:szCs w:val="21"/>
        </w:rPr>
        <w:t>最差的是柴油技术</w:t>
      </w:r>
      <w:r w:rsidRPr="00666233">
        <w:rPr>
          <w:rFonts w:asciiTheme="minorEastAsia" w:hAnsiTheme="minorEastAsia" w:cs="黑体" w:hint="eastAsia"/>
          <w:bCs/>
          <w:szCs w:val="21"/>
        </w:rPr>
        <w:t>，</w:t>
      </w:r>
      <w:r w:rsidRPr="00666233">
        <w:rPr>
          <w:rFonts w:asciiTheme="minorEastAsia" w:hAnsiTheme="minorEastAsia" w:cs="黑体"/>
          <w:bCs/>
          <w:szCs w:val="21"/>
        </w:rPr>
        <w:t>我们比德国更需要禁售柴油车</w:t>
      </w:r>
      <w:r w:rsidRPr="00666233">
        <w:rPr>
          <w:rFonts w:asciiTheme="minorEastAsia" w:hAnsiTheme="minorEastAsia" w:cs="黑体" w:hint="eastAsia"/>
          <w:bCs/>
          <w:szCs w:val="21"/>
        </w:rPr>
        <w:t>。</w:t>
      </w:r>
      <w:r w:rsidRPr="00666233">
        <w:rPr>
          <w:rFonts w:asciiTheme="minorEastAsia" w:hAnsiTheme="minorEastAsia" w:cs="黑体"/>
          <w:bCs/>
          <w:szCs w:val="21"/>
        </w:rPr>
        <w:t>北京的污染是柴油车的问题</w:t>
      </w:r>
      <w:r w:rsidRPr="00666233">
        <w:rPr>
          <w:rFonts w:asciiTheme="minorEastAsia" w:hAnsiTheme="minorEastAsia" w:cs="黑体" w:hint="eastAsia"/>
          <w:bCs/>
          <w:szCs w:val="21"/>
        </w:rPr>
        <w:t>。</w:t>
      </w:r>
      <w:r w:rsidRPr="00666233">
        <w:rPr>
          <w:rFonts w:asciiTheme="minorEastAsia" w:hAnsiTheme="minorEastAsia" w:cs="黑体"/>
          <w:bCs/>
          <w:szCs w:val="21"/>
        </w:rPr>
        <w:t>因此我们必须壮士断腕</w:t>
      </w:r>
      <w:r w:rsidRPr="00666233">
        <w:rPr>
          <w:rFonts w:asciiTheme="minorEastAsia" w:hAnsiTheme="minorEastAsia" w:cs="黑体" w:hint="eastAsia"/>
          <w:bCs/>
          <w:szCs w:val="21"/>
        </w:rPr>
        <w:t>，</w:t>
      </w:r>
      <w:r w:rsidRPr="00666233">
        <w:rPr>
          <w:rFonts w:asciiTheme="minorEastAsia" w:hAnsiTheme="minorEastAsia" w:cs="黑体"/>
          <w:bCs/>
          <w:szCs w:val="21"/>
        </w:rPr>
        <w:t>必须强化柴油车的退出时间表</w:t>
      </w:r>
      <w:r w:rsidRPr="00666233">
        <w:rPr>
          <w:rFonts w:asciiTheme="minorEastAsia" w:hAnsiTheme="minorEastAsia" w:cs="黑体" w:hint="eastAsia"/>
          <w:bCs/>
          <w:szCs w:val="21"/>
        </w:rPr>
        <w:t>。</w:t>
      </w:r>
    </w:p>
    <w:p w:rsidR="00666233" w:rsidRDefault="00666233" w:rsidP="00EB3087">
      <w:pPr>
        <w:ind w:firstLineChars="202" w:firstLine="424"/>
        <w:rPr>
          <w:rFonts w:asciiTheme="minorEastAsia" w:hAnsiTheme="minorEastAsia" w:cs="黑体"/>
          <w:bCs/>
          <w:szCs w:val="21"/>
        </w:rPr>
      </w:pPr>
      <w:r w:rsidRPr="00666233">
        <w:rPr>
          <w:rFonts w:asciiTheme="minorEastAsia" w:hAnsiTheme="minorEastAsia" w:cs="黑体"/>
          <w:bCs/>
          <w:szCs w:val="21"/>
        </w:rPr>
        <w:t>同时考虑的是城市的</w:t>
      </w:r>
      <w:r w:rsidR="00EB3087">
        <w:rPr>
          <w:rFonts w:asciiTheme="minorEastAsia" w:hAnsiTheme="minorEastAsia" w:cs="黑体"/>
          <w:bCs/>
          <w:szCs w:val="21"/>
        </w:rPr>
        <w:t>先行</w:t>
      </w:r>
      <w:r w:rsidRPr="00666233">
        <w:rPr>
          <w:rFonts w:asciiTheme="minorEastAsia" w:hAnsiTheme="minorEastAsia" w:cs="黑体"/>
          <w:bCs/>
          <w:szCs w:val="21"/>
        </w:rPr>
        <w:t>禁用</w:t>
      </w:r>
      <w:r w:rsidR="00EB3087">
        <w:rPr>
          <w:rFonts w:asciiTheme="minorEastAsia" w:hAnsiTheme="minorEastAsia" w:cs="黑体" w:hint="eastAsia"/>
          <w:bCs/>
          <w:szCs w:val="21"/>
        </w:rPr>
        <w:t>，</w:t>
      </w:r>
      <w:r w:rsidRPr="00666233">
        <w:rPr>
          <w:rFonts w:asciiTheme="minorEastAsia" w:hAnsiTheme="minorEastAsia" w:cs="黑体"/>
          <w:bCs/>
          <w:szCs w:val="21"/>
        </w:rPr>
        <w:t>与此同时考虑发展中国家市场的需求</w:t>
      </w:r>
      <w:r w:rsidRPr="00666233">
        <w:rPr>
          <w:rFonts w:asciiTheme="minorEastAsia" w:hAnsiTheme="minorEastAsia" w:cs="黑体" w:hint="eastAsia"/>
          <w:bCs/>
          <w:szCs w:val="21"/>
        </w:rPr>
        <w:t>，</w:t>
      </w:r>
      <w:r w:rsidRPr="00666233">
        <w:rPr>
          <w:rFonts w:asciiTheme="minorEastAsia" w:hAnsiTheme="minorEastAsia" w:cs="黑体"/>
          <w:bCs/>
          <w:szCs w:val="21"/>
        </w:rPr>
        <w:t>应该区隔市场</w:t>
      </w:r>
      <w:r w:rsidRPr="00666233">
        <w:rPr>
          <w:rFonts w:asciiTheme="minorEastAsia" w:hAnsiTheme="minorEastAsia" w:cs="黑体" w:hint="eastAsia"/>
          <w:bCs/>
          <w:szCs w:val="21"/>
        </w:rPr>
        <w:t>，</w:t>
      </w:r>
      <w:r w:rsidRPr="00666233">
        <w:rPr>
          <w:rFonts w:asciiTheme="minorEastAsia" w:hAnsiTheme="minorEastAsia" w:cs="黑体"/>
          <w:bCs/>
          <w:szCs w:val="21"/>
        </w:rPr>
        <w:t>确保东部</w:t>
      </w:r>
      <w:r w:rsidRPr="00666233">
        <w:rPr>
          <w:rFonts w:asciiTheme="minorEastAsia" w:hAnsiTheme="minorEastAsia" w:cs="黑体" w:hint="eastAsia"/>
          <w:bCs/>
          <w:szCs w:val="21"/>
        </w:rPr>
        <w:t>11省等要禁售，甚至逐步禁用柴油车。</w:t>
      </w:r>
    </w:p>
    <w:p w:rsidR="00666233" w:rsidRPr="00666233" w:rsidRDefault="00666233" w:rsidP="000A5AEF">
      <w:pPr>
        <w:rPr>
          <w:rFonts w:asciiTheme="minorEastAsia" w:hAnsiTheme="minorEastAsia" w:cs="黑体"/>
          <w:bCs/>
          <w:szCs w:val="21"/>
        </w:rPr>
      </w:pPr>
    </w:p>
    <w:p w:rsidR="000A5AEF" w:rsidRDefault="009108CF" w:rsidP="00321961">
      <w:pPr>
        <w:numPr>
          <w:ilvl w:val="0"/>
          <w:numId w:val="2"/>
        </w:numPr>
        <w:outlineLvl w:val="1"/>
        <w:rPr>
          <w:rFonts w:ascii="黑体" w:eastAsia="黑体" w:hAnsi="黑体" w:cs="黑体"/>
          <w:bCs/>
          <w:sz w:val="24"/>
        </w:rPr>
      </w:pPr>
      <w:r>
        <w:rPr>
          <w:rFonts w:ascii="黑体" w:eastAsia="黑体" w:hAnsi="黑体" w:cs="黑体"/>
          <w:bCs/>
          <w:sz w:val="24"/>
        </w:rPr>
        <w:t>新能源车充电设施发展应该有补贴</w:t>
      </w:r>
    </w:p>
    <w:p w:rsidR="000A5AEF" w:rsidRPr="009108CF" w:rsidRDefault="009108CF" w:rsidP="000A5AEF">
      <w:pPr>
        <w:rPr>
          <w:rFonts w:asciiTheme="minorEastAsia" w:hAnsiTheme="minorEastAsia" w:cs="黑体"/>
          <w:bCs/>
        </w:rPr>
      </w:pPr>
      <w:r w:rsidRPr="009108CF">
        <w:rPr>
          <w:rFonts w:asciiTheme="minorEastAsia" w:hAnsiTheme="minorEastAsia" w:cs="黑体" w:hint="eastAsia"/>
          <w:bCs/>
        </w:rPr>
        <w:t>新能源车充电设施的发展不可能简单的市场化实现，因为社会充电很不合算，实在没办法才去社会充电，而且充电设施的建设成本是高成本国企的电网控制，其效果也是国企的低效率高成本通病</w:t>
      </w:r>
      <w:r w:rsidR="000A5AEF" w:rsidRPr="009108CF">
        <w:rPr>
          <w:rFonts w:asciiTheme="minorEastAsia" w:hAnsiTheme="minorEastAsia" w:cs="黑体" w:hint="eastAsia"/>
          <w:bCs/>
        </w:rPr>
        <w:t>。</w:t>
      </w:r>
      <w:r w:rsidRPr="009108CF">
        <w:rPr>
          <w:rFonts w:asciiTheme="minorEastAsia" w:hAnsiTheme="minorEastAsia" w:cs="黑体" w:hint="eastAsia"/>
          <w:bCs/>
        </w:rPr>
        <w:t>要想实现充电的社会化，还是应该补贴消费者用电成本，让充电费被地方承担，这样的效果会很好，减少地方保护，促进市场化体系的协同发展。</w:t>
      </w:r>
    </w:p>
    <w:p w:rsidR="000A5AEF" w:rsidRPr="009108CF" w:rsidRDefault="000A5AEF" w:rsidP="000A5AEF">
      <w:pPr>
        <w:rPr>
          <w:rFonts w:ascii="黑体" w:eastAsia="黑体" w:hAnsi="黑体" w:cs="黑体"/>
          <w:bCs/>
        </w:rPr>
      </w:pPr>
    </w:p>
    <w:p w:rsidR="000A5AEF" w:rsidRDefault="009108CF" w:rsidP="00321961">
      <w:pPr>
        <w:numPr>
          <w:ilvl w:val="0"/>
          <w:numId w:val="2"/>
        </w:numPr>
        <w:outlineLvl w:val="1"/>
        <w:rPr>
          <w:rFonts w:ascii="黑体" w:eastAsia="黑体" w:hAnsi="黑体" w:cs="黑体"/>
          <w:bCs/>
          <w:sz w:val="24"/>
        </w:rPr>
      </w:pPr>
      <w:r>
        <w:rPr>
          <w:rFonts w:ascii="黑体" w:eastAsia="黑体" w:hAnsi="黑体" w:cs="黑体"/>
          <w:bCs/>
          <w:sz w:val="24"/>
        </w:rPr>
        <w:t>地方</w:t>
      </w:r>
      <w:r>
        <w:rPr>
          <w:rFonts w:ascii="黑体" w:eastAsia="黑体" w:hAnsi="黑体" w:cs="黑体" w:hint="eastAsia"/>
          <w:bCs/>
          <w:sz w:val="24"/>
        </w:rPr>
        <w:t>网约车申请</w:t>
      </w:r>
      <w:r>
        <w:rPr>
          <w:rFonts w:ascii="黑体" w:eastAsia="黑体" w:hAnsi="黑体" w:cs="黑体"/>
          <w:bCs/>
          <w:sz w:val="24"/>
        </w:rPr>
        <w:t>也是地方保护</w:t>
      </w:r>
    </w:p>
    <w:p w:rsidR="009108CF" w:rsidRDefault="009108CF" w:rsidP="009108CF">
      <w:pPr>
        <w:ind w:firstLineChars="135" w:firstLine="283"/>
        <w:rPr>
          <w:rFonts w:asciiTheme="minorEastAsia" w:hAnsiTheme="minorEastAsia" w:cs="黑体"/>
          <w:bCs/>
        </w:rPr>
      </w:pPr>
      <w:r>
        <w:rPr>
          <w:rFonts w:asciiTheme="minorEastAsia" w:hAnsiTheme="minorEastAsia" w:cs="黑体" w:hint="eastAsia"/>
          <w:bCs/>
        </w:rPr>
        <w:t>近日某网约车</w:t>
      </w:r>
      <w:r w:rsidRPr="009108CF">
        <w:rPr>
          <w:rFonts w:asciiTheme="minorEastAsia" w:hAnsiTheme="minorEastAsia" w:cs="黑体" w:hint="eastAsia"/>
          <w:bCs/>
        </w:rPr>
        <w:t>近日获得由西双版纳傣族自治州首府景洪市交通运输局颁发的《网络预约出租汽车经营许可证》，实现了在西双版纳自治州的合规化运营。据悉，这是</w:t>
      </w:r>
      <w:r>
        <w:rPr>
          <w:rFonts w:asciiTheme="minorEastAsia" w:hAnsiTheme="minorEastAsia" w:cs="黑体" w:hint="eastAsia"/>
          <w:bCs/>
        </w:rPr>
        <w:t>该单位</w:t>
      </w:r>
      <w:r w:rsidRPr="009108CF">
        <w:rPr>
          <w:rFonts w:asciiTheme="minorEastAsia" w:hAnsiTheme="minorEastAsia" w:cs="黑体" w:hint="eastAsia"/>
          <w:bCs/>
        </w:rPr>
        <w:t>在云南省获得的首张网约车牌照</w:t>
      </w:r>
      <w:r w:rsidR="000A5AEF" w:rsidRPr="009108CF">
        <w:rPr>
          <w:rFonts w:asciiTheme="minorEastAsia" w:hAnsiTheme="minorEastAsia" w:cs="黑体" w:hint="eastAsia"/>
          <w:bCs/>
        </w:rPr>
        <w:t>。</w:t>
      </w:r>
    </w:p>
    <w:p w:rsidR="000A5AEF" w:rsidRPr="009108CF" w:rsidRDefault="009108CF" w:rsidP="009108CF">
      <w:pPr>
        <w:ind w:firstLineChars="135" w:firstLine="283"/>
        <w:rPr>
          <w:rFonts w:ascii="黑体" w:eastAsia="黑体" w:hAnsi="黑体" w:cs="黑体"/>
          <w:bCs/>
        </w:rPr>
      </w:pPr>
      <w:r>
        <w:rPr>
          <w:rFonts w:asciiTheme="minorEastAsia" w:hAnsiTheme="minorEastAsia" w:cs="黑体" w:hint="eastAsia"/>
          <w:bCs/>
        </w:rPr>
        <w:t>这样的效率让网约车成为各地的垄断特色，不利于地方的车市发展，不利于促进共享经济，只能让个别玩约车企业进入，实现网约车的变相垄断，不是低成本的扩张的出行方式。随着企业的要进入网约车市场，各厂家都需要考虑联合甚至自己建立网约车公司，推动网约车的各地准入，效率低。</w:t>
      </w:r>
    </w:p>
    <w:p w:rsidR="000A5AEF" w:rsidRDefault="000A5AEF" w:rsidP="000A5AEF">
      <w:pPr>
        <w:rPr>
          <w:rFonts w:asciiTheme="minorEastAsia" w:hAnsiTheme="minorEastAsia" w:cs="黑体"/>
          <w:bCs/>
          <w:szCs w:val="21"/>
        </w:rPr>
      </w:pPr>
    </w:p>
    <w:p w:rsidR="000A5AEF" w:rsidRPr="002E0234" w:rsidRDefault="000A5AEF" w:rsidP="000A5AEF">
      <w:pPr>
        <w:rPr>
          <w:rFonts w:asciiTheme="minorEastAsia" w:hAnsiTheme="minorEastAsia" w:cs="黑体"/>
          <w:bCs/>
          <w:szCs w:val="21"/>
        </w:rPr>
      </w:pPr>
      <w:bookmarkStart w:id="1" w:name="_GoBack"/>
      <w:bookmarkEnd w:id="1"/>
    </w:p>
    <w:p w:rsidR="000A5AEF" w:rsidRDefault="000A5AEF" w:rsidP="000A5AEF">
      <w:pPr>
        <w:outlineLvl w:val="0"/>
      </w:pPr>
      <w:r>
        <w:rPr>
          <w:rFonts w:hint="eastAsia"/>
        </w:rPr>
        <w:t>二、</w:t>
      </w:r>
      <w:r>
        <w:rPr>
          <w:rFonts w:cs="宋体" w:hint="eastAsia"/>
          <w:b/>
          <w:bCs/>
        </w:rPr>
        <w:t>本周上市新车</w:t>
      </w:r>
    </w:p>
    <w:p w:rsidR="006D2DAC" w:rsidRDefault="006D2DAC" w:rsidP="00321961">
      <w:pPr>
        <w:pStyle w:val="a6"/>
        <w:numPr>
          <w:ilvl w:val="0"/>
          <w:numId w:val="3"/>
        </w:numPr>
        <w:ind w:firstLineChars="0"/>
        <w:outlineLvl w:val="1"/>
        <w:rPr>
          <w:b/>
        </w:rPr>
      </w:pPr>
      <w:r>
        <w:rPr>
          <w:rFonts w:hint="eastAsia"/>
          <w:b/>
        </w:rPr>
        <w:t>新款瑞虎</w:t>
      </w:r>
      <w:r>
        <w:rPr>
          <w:b/>
        </w:rPr>
        <w:t>7</w:t>
      </w:r>
      <w:r>
        <w:rPr>
          <w:rFonts w:hint="eastAsia"/>
          <w:b/>
        </w:rPr>
        <w:t>上市</w:t>
      </w:r>
    </w:p>
    <w:p w:rsidR="006D2DAC" w:rsidRDefault="006D2DAC" w:rsidP="000A5AEF">
      <w:r>
        <w:rPr>
          <w:noProof/>
        </w:rPr>
        <w:drawing>
          <wp:inline distT="0" distB="0" distL="0" distR="0">
            <wp:extent cx="2954020" cy="1617980"/>
            <wp:effectExtent l="0" t="0" r="0" b="1270"/>
            <wp:docPr id="84" name="图片 84" descr="说明: 说明: http://58.246.65.10:8231/UploadFile/20170907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 descr="说明: 说明: http://58.246.65.10:8231/UploadFile/2017090701.jpg"/>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54020" cy="1617980"/>
                    </a:xfrm>
                    <a:prstGeom prst="rect">
                      <a:avLst/>
                    </a:prstGeom>
                    <a:noFill/>
                    <a:ln>
                      <a:noFill/>
                    </a:ln>
                  </pic:spPr>
                </pic:pic>
              </a:graphicData>
            </a:graphic>
          </wp:inline>
        </w:drawing>
      </w:r>
    </w:p>
    <w:p w:rsidR="006D2DAC" w:rsidRDefault="006D2DAC" w:rsidP="000A5AEF">
      <w:r>
        <w:t>9</w:t>
      </w:r>
      <w:r>
        <w:rPr>
          <w:rFonts w:hint="eastAsia"/>
        </w:rPr>
        <w:t>月</w:t>
      </w:r>
      <w:r>
        <w:t>6</w:t>
      </w:r>
      <w:r>
        <w:rPr>
          <w:rFonts w:hint="eastAsia"/>
        </w:rPr>
        <w:t>日，新款瑞虎</w:t>
      </w:r>
      <w:r>
        <w:t>7</w:t>
      </w:r>
      <w:r>
        <w:rPr>
          <w:rFonts w:hint="eastAsia"/>
        </w:rPr>
        <w:t>上市，新车共推</w:t>
      </w:r>
      <w:r>
        <w:t>5</w:t>
      </w:r>
      <w:r>
        <w:rPr>
          <w:rFonts w:hint="eastAsia"/>
        </w:rPr>
        <w:t>款，售价区间为</w:t>
      </w:r>
      <w:r>
        <w:t>10.99</w:t>
      </w:r>
      <w:r>
        <w:rPr>
          <w:rFonts w:hint="eastAsia"/>
        </w:rPr>
        <w:t>万</w:t>
      </w:r>
      <w:r>
        <w:t>-15.09</w:t>
      </w:r>
      <w:r>
        <w:rPr>
          <w:rFonts w:hint="eastAsia"/>
        </w:rPr>
        <w:t>万元。</w:t>
      </w:r>
    </w:p>
    <w:p w:rsidR="006D2DAC" w:rsidRDefault="006D2DAC" w:rsidP="000A5AEF">
      <w:r>
        <w:rPr>
          <w:rFonts w:hint="eastAsia"/>
        </w:rPr>
        <w:t>外观方面，新车前进气格栅采用全新熏黑造型，面积加大，贯穿式镀铬装饰条与前大灯组相连。</w:t>
      </w:r>
    </w:p>
    <w:p w:rsidR="006D2DAC" w:rsidRDefault="006D2DAC" w:rsidP="000A5AEF">
      <w:r>
        <w:rPr>
          <w:rFonts w:hint="eastAsia"/>
        </w:rPr>
        <w:t>内饰方面，新车中控</w:t>
      </w:r>
      <w:r>
        <w:t>9</w:t>
      </w:r>
      <w:r>
        <w:rPr>
          <w:rFonts w:hint="eastAsia"/>
        </w:rPr>
        <w:t>英寸电容触摸屏内嵌全新的</w:t>
      </w:r>
      <w:r>
        <w:t>HMI3.0</w:t>
      </w:r>
      <w:r>
        <w:rPr>
          <w:rFonts w:hint="eastAsia"/>
        </w:rPr>
        <w:t>智能交互系统，杯架位置采用全新设计。</w:t>
      </w:r>
    </w:p>
    <w:p w:rsidR="006D2DAC" w:rsidRDefault="006D2DAC" w:rsidP="000A5AEF">
      <w:r>
        <w:rPr>
          <w:rFonts w:hint="eastAsia"/>
        </w:rPr>
        <w:t>配置方面，新车配备全景影像、泊车雷达，陡坡缓解控制键，电子手刹等。</w:t>
      </w:r>
    </w:p>
    <w:p w:rsidR="006D2DAC" w:rsidRDefault="006D2DAC" w:rsidP="000A5AEF">
      <w:r>
        <w:rPr>
          <w:rFonts w:hint="eastAsia"/>
        </w:rPr>
        <w:t>动力方面，新车搭载</w:t>
      </w:r>
      <w:r>
        <w:t>1.5T</w:t>
      </w:r>
      <w:r>
        <w:rPr>
          <w:rFonts w:hint="eastAsia"/>
        </w:rPr>
        <w:t>发动机，匹配</w:t>
      </w:r>
      <w:r>
        <w:t>6DCT</w:t>
      </w:r>
      <w:r>
        <w:rPr>
          <w:rFonts w:hint="eastAsia"/>
        </w:rPr>
        <w:t>变速箱。</w:t>
      </w:r>
    </w:p>
    <w:p w:rsidR="006D2DAC" w:rsidRDefault="006D2DAC" w:rsidP="000A5AEF">
      <w:pPr>
        <w:rPr>
          <w:rFonts w:cs="宋体"/>
          <w:b/>
        </w:rPr>
      </w:pPr>
      <w:r>
        <w:rPr>
          <w:rFonts w:cs="宋体" w:hint="eastAsia"/>
          <w:b/>
          <w:bCs/>
          <w:i/>
          <w:iCs/>
        </w:rPr>
        <w:t>分析：</w:t>
      </w:r>
      <w:r>
        <w:rPr>
          <w:rFonts w:cs="宋体" w:hint="eastAsia"/>
          <w:b/>
        </w:rPr>
        <w:t>。</w:t>
      </w:r>
    </w:p>
    <w:p w:rsidR="006D2DAC" w:rsidRDefault="006D2DAC" w:rsidP="00321961">
      <w:pPr>
        <w:pStyle w:val="a6"/>
        <w:numPr>
          <w:ilvl w:val="0"/>
          <w:numId w:val="3"/>
        </w:numPr>
        <w:ind w:firstLineChars="0"/>
        <w:outlineLvl w:val="1"/>
        <w:rPr>
          <w:b/>
        </w:rPr>
      </w:pPr>
      <w:r>
        <w:rPr>
          <w:rFonts w:hint="eastAsia"/>
          <w:b/>
        </w:rPr>
        <w:t>东风风神</w:t>
      </w:r>
      <w:r>
        <w:rPr>
          <w:b/>
        </w:rPr>
        <w:t>AX4</w:t>
      </w:r>
      <w:r>
        <w:rPr>
          <w:rFonts w:hint="eastAsia"/>
          <w:b/>
        </w:rPr>
        <w:t>上市</w:t>
      </w:r>
    </w:p>
    <w:p w:rsidR="006D2DAC" w:rsidRDefault="006D2DAC" w:rsidP="000A5AEF">
      <w:r>
        <w:rPr>
          <w:noProof/>
        </w:rPr>
        <w:drawing>
          <wp:inline distT="0" distB="0" distL="0" distR="0">
            <wp:extent cx="2954020" cy="1696720"/>
            <wp:effectExtent l="0" t="0" r="0" b="0"/>
            <wp:docPr id="88" name="图片 88" descr="说明: 说明: http://58.246.65.10:8231/UploadFile/20170908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 descr="说明: 说明: http://58.246.65.10:8231/UploadFile/2017090801.jpg"/>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54020" cy="1696720"/>
                    </a:xfrm>
                    <a:prstGeom prst="rect">
                      <a:avLst/>
                    </a:prstGeom>
                    <a:noFill/>
                    <a:ln>
                      <a:noFill/>
                    </a:ln>
                  </pic:spPr>
                </pic:pic>
              </a:graphicData>
            </a:graphic>
          </wp:inline>
        </w:drawing>
      </w:r>
    </w:p>
    <w:p w:rsidR="006D2DAC" w:rsidRDefault="006D2DAC" w:rsidP="000A5AEF">
      <w:r>
        <w:t>9</w:t>
      </w:r>
      <w:r>
        <w:rPr>
          <w:rFonts w:hint="eastAsia"/>
        </w:rPr>
        <w:t>月</w:t>
      </w:r>
      <w:r>
        <w:t>7</w:t>
      </w:r>
      <w:r>
        <w:rPr>
          <w:rFonts w:hint="eastAsia"/>
        </w:rPr>
        <w:t>日，东风风神</w:t>
      </w:r>
      <w:r>
        <w:t>AX4</w:t>
      </w:r>
      <w:r>
        <w:rPr>
          <w:rFonts w:hint="eastAsia"/>
        </w:rPr>
        <w:t>上市，新车共推</w:t>
      </w:r>
      <w:r>
        <w:t>6</w:t>
      </w:r>
      <w:r>
        <w:rPr>
          <w:rFonts w:hint="eastAsia"/>
        </w:rPr>
        <w:t>款，售价区间为</w:t>
      </w:r>
      <w:r>
        <w:t>6.68</w:t>
      </w:r>
      <w:r>
        <w:rPr>
          <w:rFonts w:hint="eastAsia"/>
        </w:rPr>
        <w:t>万</w:t>
      </w:r>
      <w:r>
        <w:t>-10.18</w:t>
      </w:r>
      <w:r>
        <w:rPr>
          <w:rFonts w:hint="eastAsia"/>
        </w:rPr>
        <w:t>万元。</w:t>
      </w:r>
    </w:p>
    <w:p w:rsidR="006D2DAC" w:rsidRDefault="006D2DAC" w:rsidP="000A5AEF">
      <w:r>
        <w:rPr>
          <w:rFonts w:hint="eastAsia"/>
        </w:rPr>
        <w:t>外观方面，新车前进气格栅、日行灯以及大灯组三者采用整合式设计。</w:t>
      </w:r>
    </w:p>
    <w:p w:rsidR="006D2DAC" w:rsidRDefault="006D2DAC" w:rsidP="000A5AEF">
      <w:r>
        <w:rPr>
          <w:rFonts w:hint="eastAsia"/>
        </w:rPr>
        <w:t>内饰方面，新车采用新样式的三辐式多功能方向盘、悬浮式中控显示屏等。</w:t>
      </w:r>
    </w:p>
    <w:p w:rsidR="006D2DAC" w:rsidRDefault="006D2DAC" w:rsidP="000A5AEF">
      <w:r>
        <w:rPr>
          <w:rFonts w:hint="eastAsia"/>
        </w:rPr>
        <w:t>配置方面，新车配备全新的</w:t>
      </w:r>
      <w:r>
        <w:t>WINDLINK</w:t>
      </w:r>
      <w:r>
        <w:rPr>
          <w:rFonts w:hint="eastAsia"/>
        </w:rPr>
        <w:t>车载智能互联系统，</w:t>
      </w:r>
      <w:r>
        <w:t>ESP</w:t>
      </w:r>
      <w:r>
        <w:rPr>
          <w:rFonts w:hint="eastAsia"/>
        </w:rPr>
        <w:t>车身稳定控制系统、胎压监测、倒车影像、前排侧气囊、侧气帘等。</w:t>
      </w:r>
    </w:p>
    <w:p w:rsidR="006D2DAC" w:rsidRDefault="006D2DAC" w:rsidP="000A5AEF">
      <w:r>
        <w:rPr>
          <w:rFonts w:hint="eastAsia"/>
        </w:rPr>
        <w:t>动力方面，新车搭载</w:t>
      </w:r>
      <w:r>
        <w:t>1.6L</w:t>
      </w:r>
      <w:r>
        <w:rPr>
          <w:rFonts w:hint="eastAsia"/>
        </w:rPr>
        <w:t>和</w:t>
      </w:r>
      <w:r>
        <w:t>1.4T</w:t>
      </w:r>
      <w:r>
        <w:rPr>
          <w:rFonts w:hint="eastAsia"/>
        </w:rPr>
        <w:t>发动机，匹配</w:t>
      </w:r>
      <w:r>
        <w:t>5MT</w:t>
      </w:r>
      <w:r>
        <w:rPr>
          <w:rFonts w:hint="eastAsia"/>
        </w:rPr>
        <w:t>和</w:t>
      </w:r>
      <w:r>
        <w:t>6DCT</w:t>
      </w:r>
      <w:r>
        <w:rPr>
          <w:rFonts w:hint="eastAsia"/>
        </w:rPr>
        <w:t>变速箱。</w:t>
      </w:r>
    </w:p>
    <w:p w:rsidR="006D2DAC" w:rsidRDefault="006D2DAC" w:rsidP="000A5AEF">
      <w:pPr>
        <w:rPr>
          <w:rFonts w:cs="宋体"/>
          <w:b/>
        </w:rPr>
      </w:pPr>
      <w:r>
        <w:rPr>
          <w:rFonts w:cs="宋体" w:hint="eastAsia"/>
          <w:b/>
          <w:bCs/>
          <w:i/>
          <w:iCs/>
        </w:rPr>
        <w:t>分析：</w:t>
      </w:r>
      <w:r>
        <w:rPr>
          <w:rFonts w:cs="宋体" w:hint="eastAsia"/>
          <w:b/>
        </w:rPr>
        <w:t>。</w:t>
      </w:r>
    </w:p>
    <w:p w:rsidR="006D2DAC" w:rsidRDefault="006D2DAC" w:rsidP="00321961">
      <w:pPr>
        <w:pStyle w:val="a6"/>
        <w:numPr>
          <w:ilvl w:val="0"/>
          <w:numId w:val="3"/>
        </w:numPr>
        <w:ind w:firstLineChars="0"/>
        <w:outlineLvl w:val="1"/>
        <w:rPr>
          <w:b/>
        </w:rPr>
      </w:pPr>
      <w:r>
        <w:rPr>
          <w:rFonts w:hint="eastAsia"/>
          <w:b/>
        </w:rPr>
        <w:t>新款瑞虎</w:t>
      </w:r>
      <w:r>
        <w:rPr>
          <w:b/>
        </w:rPr>
        <w:t>3</w:t>
      </w:r>
      <w:r>
        <w:rPr>
          <w:rFonts w:hint="eastAsia"/>
          <w:b/>
        </w:rPr>
        <w:t>上市</w:t>
      </w:r>
    </w:p>
    <w:p w:rsidR="006D2DAC" w:rsidRDefault="006D2DAC" w:rsidP="000A5AEF">
      <w:r>
        <w:rPr>
          <w:noProof/>
        </w:rPr>
        <w:drawing>
          <wp:inline distT="0" distB="0" distL="0" distR="0">
            <wp:extent cx="2971800" cy="1547495"/>
            <wp:effectExtent l="0" t="0" r="0" b="0"/>
            <wp:docPr id="81" name="图片 81" descr="说明: 说明: http://58.246.65.10:8231/UploadFile/20170904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descr="说明: 说明: http://58.246.65.10:8231/UploadFile/2017090403.jpg"/>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71800" cy="1547495"/>
                    </a:xfrm>
                    <a:prstGeom prst="rect">
                      <a:avLst/>
                    </a:prstGeom>
                    <a:noFill/>
                    <a:ln>
                      <a:noFill/>
                    </a:ln>
                  </pic:spPr>
                </pic:pic>
              </a:graphicData>
            </a:graphic>
          </wp:inline>
        </w:drawing>
      </w:r>
    </w:p>
    <w:p w:rsidR="006D2DAC" w:rsidRDefault="006D2DAC" w:rsidP="000A5AEF">
      <w:r>
        <w:t>9</w:t>
      </w:r>
      <w:r>
        <w:rPr>
          <w:rFonts w:hint="eastAsia"/>
        </w:rPr>
        <w:t>月</w:t>
      </w:r>
      <w:r>
        <w:t>4</w:t>
      </w:r>
      <w:r>
        <w:rPr>
          <w:rFonts w:hint="eastAsia"/>
        </w:rPr>
        <w:t>日，新款瑞虎</w:t>
      </w:r>
      <w:r>
        <w:t>3</w:t>
      </w:r>
      <w:r>
        <w:rPr>
          <w:rFonts w:hint="eastAsia"/>
        </w:rPr>
        <w:t>上市，新车共推</w:t>
      </w:r>
      <w:r>
        <w:t>6</w:t>
      </w:r>
      <w:r>
        <w:rPr>
          <w:rFonts w:hint="eastAsia"/>
        </w:rPr>
        <w:t>款，售价区间为</w:t>
      </w:r>
      <w:r>
        <w:t>6.89</w:t>
      </w:r>
      <w:r>
        <w:rPr>
          <w:rFonts w:hint="eastAsia"/>
        </w:rPr>
        <w:t>万</w:t>
      </w:r>
      <w:r>
        <w:t>-9.29</w:t>
      </w:r>
      <w:r>
        <w:rPr>
          <w:rFonts w:hint="eastAsia"/>
        </w:rPr>
        <w:t>万元。</w:t>
      </w:r>
    </w:p>
    <w:p w:rsidR="006D2DAC" w:rsidRDefault="006D2DAC" w:rsidP="000A5AEF">
      <w:r>
        <w:rPr>
          <w:rFonts w:hint="eastAsia"/>
        </w:rPr>
        <w:t>外观方面，新车与老款车型基本保持一致。</w:t>
      </w:r>
    </w:p>
    <w:p w:rsidR="006D2DAC" w:rsidRDefault="006D2DAC" w:rsidP="000A5AEF">
      <w:r>
        <w:rPr>
          <w:rFonts w:hint="eastAsia"/>
        </w:rPr>
        <w:t>配置方面，新车标配车身稳定系统、定速巡航、刹车辅助、牵引力控制、坡道辅助、多功能方向盘、倒车雷达、转向照明辅助等。</w:t>
      </w:r>
    </w:p>
    <w:p w:rsidR="006D2DAC" w:rsidRDefault="006D2DAC" w:rsidP="000A5AEF">
      <w:r>
        <w:rPr>
          <w:rFonts w:hint="eastAsia"/>
        </w:rPr>
        <w:t>动力方面，新车搭载</w:t>
      </w:r>
      <w:r>
        <w:t>1.6L</w:t>
      </w:r>
      <w:r>
        <w:rPr>
          <w:rFonts w:hint="eastAsia"/>
        </w:rPr>
        <w:t>发动机，匹配</w:t>
      </w:r>
      <w:r>
        <w:t>5MT</w:t>
      </w:r>
      <w:r>
        <w:rPr>
          <w:rFonts w:hint="eastAsia"/>
        </w:rPr>
        <w:t>和</w:t>
      </w:r>
      <w:r>
        <w:t>CVT</w:t>
      </w:r>
      <w:r>
        <w:rPr>
          <w:rFonts w:hint="eastAsia"/>
        </w:rPr>
        <w:t>变速箱。</w:t>
      </w:r>
    </w:p>
    <w:p w:rsidR="006D2DAC" w:rsidRDefault="006D2DAC" w:rsidP="000A5AEF">
      <w:pPr>
        <w:rPr>
          <w:rFonts w:cs="宋体"/>
          <w:b/>
        </w:rPr>
      </w:pPr>
      <w:r>
        <w:rPr>
          <w:rFonts w:cs="宋体" w:hint="eastAsia"/>
          <w:b/>
          <w:bCs/>
          <w:i/>
          <w:iCs/>
        </w:rPr>
        <w:t>分析：</w:t>
      </w:r>
      <w:r>
        <w:rPr>
          <w:rFonts w:cs="宋体" w:hint="eastAsia"/>
          <w:b/>
        </w:rPr>
        <w:t>。</w:t>
      </w:r>
    </w:p>
    <w:p w:rsidR="006D2DAC" w:rsidRDefault="006D2DAC" w:rsidP="00321961">
      <w:pPr>
        <w:pStyle w:val="a6"/>
        <w:numPr>
          <w:ilvl w:val="0"/>
          <w:numId w:val="3"/>
        </w:numPr>
        <w:ind w:firstLineChars="0"/>
        <w:outlineLvl w:val="1"/>
        <w:rPr>
          <w:b/>
        </w:rPr>
      </w:pPr>
      <w:r>
        <w:rPr>
          <w:rFonts w:hint="eastAsia"/>
          <w:b/>
        </w:rPr>
        <w:t>新款风行</w:t>
      </w:r>
      <w:r>
        <w:rPr>
          <w:b/>
        </w:rPr>
        <w:t>SX6</w:t>
      </w:r>
      <w:r>
        <w:rPr>
          <w:rFonts w:hint="eastAsia"/>
          <w:b/>
        </w:rPr>
        <w:t>上市</w:t>
      </w:r>
    </w:p>
    <w:p w:rsidR="006D2DAC" w:rsidRDefault="006D2DAC" w:rsidP="000A5AEF">
      <w:r>
        <w:rPr>
          <w:noProof/>
        </w:rPr>
        <w:drawing>
          <wp:inline distT="0" distB="0" distL="0" distR="0">
            <wp:extent cx="2936875" cy="1635125"/>
            <wp:effectExtent l="0" t="0" r="0" b="3175"/>
            <wp:docPr id="90" name="图片 90" descr="说明: 说明: http://58.246.65.10:8231/UploadFile/20170906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 descr="说明: 说明: http://58.246.65.10:8231/UploadFile/2017090601.jpg"/>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36875" cy="1635125"/>
                    </a:xfrm>
                    <a:prstGeom prst="rect">
                      <a:avLst/>
                    </a:prstGeom>
                    <a:noFill/>
                    <a:ln>
                      <a:noFill/>
                    </a:ln>
                  </pic:spPr>
                </pic:pic>
              </a:graphicData>
            </a:graphic>
          </wp:inline>
        </w:drawing>
      </w:r>
    </w:p>
    <w:p w:rsidR="006D2DAC" w:rsidRDefault="006D2DAC" w:rsidP="000A5AEF">
      <w:r>
        <w:t>9</w:t>
      </w:r>
      <w:r>
        <w:rPr>
          <w:rFonts w:hint="eastAsia"/>
        </w:rPr>
        <w:t>月</w:t>
      </w:r>
      <w:r>
        <w:t>5</w:t>
      </w:r>
      <w:r>
        <w:rPr>
          <w:rFonts w:hint="eastAsia"/>
        </w:rPr>
        <w:t>日，新款风行</w:t>
      </w:r>
      <w:r>
        <w:t>SX6</w:t>
      </w:r>
      <w:r>
        <w:rPr>
          <w:rFonts w:hint="eastAsia"/>
        </w:rPr>
        <w:t>上市，新车共推</w:t>
      </w:r>
      <w:r>
        <w:t>3</w:t>
      </w:r>
      <w:r>
        <w:rPr>
          <w:rFonts w:hint="eastAsia"/>
        </w:rPr>
        <w:t>款，售价区间为</w:t>
      </w:r>
      <w:r>
        <w:t>7.49</w:t>
      </w:r>
      <w:r>
        <w:rPr>
          <w:rFonts w:hint="eastAsia"/>
        </w:rPr>
        <w:t>万</w:t>
      </w:r>
      <w:r>
        <w:t>-8.89</w:t>
      </w:r>
      <w:r>
        <w:rPr>
          <w:rFonts w:hint="eastAsia"/>
        </w:rPr>
        <w:t>万元。</w:t>
      </w:r>
    </w:p>
    <w:p w:rsidR="006D2DAC" w:rsidRDefault="006D2DAC" w:rsidP="000A5AEF">
      <w:r>
        <w:rPr>
          <w:rFonts w:hint="eastAsia"/>
        </w:rPr>
        <w:t>外观方面，新车与老款车型基本保持一致。</w:t>
      </w:r>
    </w:p>
    <w:p w:rsidR="006D2DAC" w:rsidRDefault="006D2DAC" w:rsidP="000A5AEF">
      <w:r>
        <w:rPr>
          <w:rFonts w:hint="eastAsia"/>
        </w:rPr>
        <w:t>配置方面，新车全系标配多功能方向盘、遥控开关车窗、皮质座椅、电动车窗、后视镜电动调节等，中高配车型配备电动天窗、后视镜加热、后独立空调等。</w:t>
      </w:r>
    </w:p>
    <w:p w:rsidR="006D2DAC" w:rsidRDefault="006D2DAC" w:rsidP="000A5AEF">
      <w:r>
        <w:rPr>
          <w:rFonts w:hint="eastAsia"/>
        </w:rPr>
        <w:t>动力方面，新车搭载</w:t>
      </w:r>
      <w:r>
        <w:t>1.6L</w:t>
      </w:r>
      <w:r>
        <w:rPr>
          <w:rFonts w:hint="eastAsia"/>
        </w:rPr>
        <w:t>发动机，匹配</w:t>
      </w:r>
      <w:r>
        <w:t>5MT</w:t>
      </w:r>
      <w:r>
        <w:rPr>
          <w:rFonts w:hint="eastAsia"/>
        </w:rPr>
        <w:t>和</w:t>
      </w:r>
      <w:r>
        <w:t>CVT</w:t>
      </w:r>
      <w:r>
        <w:rPr>
          <w:rFonts w:hint="eastAsia"/>
        </w:rPr>
        <w:t>变速箱。</w:t>
      </w:r>
    </w:p>
    <w:p w:rsidR="006D2DAC" w:rsidRDefault="006D2DAC" w:rsidP="000A5AEF">
      <w:pPr>
        <w:rPr>
          <w:rFonts w:cs="宋体" w:hint="eastAsia"/>
          <w:b/>
        </w:rPr>
      </w:pPr>
      <w:r>
        <w:rPr>
          <w:rFonts w:cs="宋体" w:hint="eastAsia"/>
          <w:b/>
          <w:bCs/>
          <w:i/>
          <w:iCs/>
        </w:rPr>
        <w:t>分析：</w:t>
      </w:r>
      <w:r>
        <w:rPr>
          <w:rFonts w:cs="宋体" w:hint="eastAsia"/>
          <w:b/>
        </w:rPr>
        <w:t>。</w:t>
      </w:r>
    </w:p>
    <w:p w:rsidR="002E0234" w:rsidRDefault="002E0234" w:rsidP="000A5AEF">
      <w:pPr>
        <w:rPr>
          <w:rFonts w:cs="宋体" w:hint="eastAsia"/>
          <w:b/>
        </w:rPr>
      </w:pPr>
    </w:p>
    <w:p w:rsidR="002E0234" w:rsidRDefault="002E0234" w:rsidP="000A5AEF">
      <w:pPr>
        <w:rPr>
          <w:rFonts w:cs="宋体"/>
          <w:b/>
        </w:rPr>
      </w:pPr>
    </w:p>
    <w:p w:rsidR="000A5AEF" w:rsidRDefault="000A5AEF" w:rsidP="000A5AEF">
      <w:pPr>
        <w:outlineLvl w:val="0"/>
        <w:rPr>
          <w:b/>
        </w:rPr>
      </w:pPr>
      <w:r>
        <w:rPr>
          <w:rFonts w:cs="宋体" w:hint="eastAsia"/>
          <w:b/>
          <w:bCs/>
        </w:rPr>
        <w:t>三、宏观经济与政策</w:t>
      </w:r>
    </w:p>
    <w:p w:rsidR="006D2DAC" w:rsidRDefault="006D2DAC" w:rsidP="00321961">
      <w:pPr>
        <w:pStyle w:val="a6"/>
        <w:numPr>
          <w:ilvl w:val="0"/>
          <w:numId w:val="4"/>
        </w:numPr>
        <w:ind w:firstLineChars="0"/>
        <w:outlineLvl w:val="1"/>
        <w:rPr>
          <w:b/>
        </w:rPr>
      </w:pPr>
      <w:r>
        <w:rPr>
          <w:rFonts w:hint="eastAsia"/>
          <w:b/>
        </w:rPr>
        <w:t>北京：启动全球首条智能网联汽车潮汐试验开放道路</w:t>
      </w:r>
    </w:p>
    <w:p w:rsidR="006D2DAC" w:rsidRDefault="006D2DAC" w:rsidP="000A5AEF">
      <w:r>
        <w:t>9</w:t>
      </w:r>
      <w:r>
        <w:rPr>
          <w:rFonts w:hint="eastAsia"/>
        </w:rPr>
        <w:t>月</w:t>
      </w:r>
      <w:r>
        <w:t>8</w:t>
      </w:r>
      <w:r>
        <w:rPr>
          <w:rFonts w:hint="eastAsia"/>
        </w:rPr>
        <w:t xml:space="preserve">日消息，由工信部、北京市经信委、河北省工信厅等部门推动，北京智能车联产业创新中心主导建设的“国家智能汽车与智慧交通（京冀）示范区”宣布正式启动全球第一条智能网联汽车潮汐试验开放道路服务。　</w:t>
      </w:r>
    </w:p>
    <w:p w:rsidR="006D2DAC" w:rsidRDefault="006D2DAC" w:rsidP="000A5AEF">
      <w:pPr>
        <w:rPr>
          <w:rFonts w:cs="宋体"/>
          <w:b/>
          <w:bCs/>
          <w:i/>
          <w:iCs/>
        </w:rPr>
      </w:pPr>
      <w:r>
        <w:rPr>
          <w:rFonts w:cs="宋体" w:hint="eastAsia"/>
          <w:b/>
          <w:bCs/>
          <w:i/>
          <w:iCs/>
        </w:rPr>
        <w:t>分析：。</w:t>
      </w:r>
    </w:p>
    <w:p w:rsidR="006D2DAC" w:rsidRDefault="006D2DAC" w:rsidP="00321961">
      <w:pPr>
        <w:pStyle w:val="a6"/>
        <w:numPr>
          <w:ilvl w:val="0"/>
          <w:numId w:val="4"/>
        </w:numPr>
        <w:ind w:firstLineChars="0"/>
        <w:outlineLvl w:val="1"/>
        <w:rPr>
          <w:b/>
        </w:rPr>
      </w:pPr>
      <w:r>
        <w:rPr>
          <w:rFonts w:hint="eastAsia"/>
          <w:b/>
        </w:rPr>
        <w:t>工信部：第</w:t>
      </w:r>
      <w:r>
        <w:rPr>
          <w:b/>
        </w:rPr>
        <w:t>12</w:t>
      </w:r>
      <w:r>
        <w:rPr>
          <w:rFonts w:hint="eastAsia"/>
          <w:b/>
        </w:rPr>
        <w:t>批免购置税新能源车型目录发布</w:t>
      </w:r>
    </w:p>
    <w:p w:rsidR="006D2DAC" w:rsidRDefault="006D2DAC" w:rsidP="000A5AEF">
      <w:r>
        <w:t>9</w:t>
      </w:r>
      <w:r>
        <w:rPr>
          <w:rFonts w:hint="eastAsia"/>
        </w:rPr>
        <w:t>月</w:t>
      </w:r>
      <w:r>
        <w:t>6</w:t>
      </w:r>
      <w:r>
        <w:rPr>
          <w:rFonts w:hint="eastAsia"/>
        </w:rPr>
        <w:t>日消息，工信部发布《免征车辆购置税的新能源汽车车型目录（第十二批）》，共计</w:t>
      </w:r>
      <w:r>
        <w:t>487</w:t>
      </w:r>
      <w:r>
        <w:rPr>
          <w:rFonts w:hint="eastAsia"/>
        </w:rPr>
        <w:t>款新能源汽车入选。</w:t>
      </w:r>
    </w:p>
    <w:p w:rsidR="006D2DAC" w:rsidRDefault="006D2DAC" w:rsidP="000A5AEF">
      <w:pPr>
        <w:rPr>
          <w:rFonts w:cs="宋体"/>
          <w:b/>
          <w:bCs/>
          <w:i/>
          <w:iCs/>
        </w:rPr>
      </w:pPr>
      <w:r>
        <w:rPr>
          <w:rFonts w:cs="宋体" w:hint="eastAsia"/>
          <w:b/>
          <w:bCs/>
          <w:i/>
          <w:iCs/>
        </w:rPr>
        <w:t>分析：。</w:t>
      </w:r>
    </w:p>
    <w:p w:rsidR="006D2DAC" w:rsidRDefault="006D2DAC" w:rsidP="00321961">
      <w:pPr>
        <w:pStyle w:val="a6"/>
        <w:numPr>
          <w:ilvl w:val="0"/>
          <w:numId w:val="4"/>
        </w:numPr>
        <w:ind w:firstLineChars="0"/>
        <w:outlineLvl w:val="1"/>
        <w:rPr>
          <w:b/>
        </w:rPr>
      </w:pPr>
      <w:r>
        <w:rPr>
          <w:rFonts w:hint="eastAsia"/>
          <w:b/>
        </w:rPr>
        <w:t>工信部：新能源汽车推广应用推荐车型目录</w:t>
      </w:r>
    </w:p>
    <w:p w:rsidR="006D2DAC" w:rsidRDefault="006D2DAC" w:rsidP="000A5AEF">
      <w:r>
        <w:t>9</w:t>
      </w:r>
      <w:r>
        <w:rPr>
          <w:rFonts w:hint="eastAsia"/>
        </w:rPr>
        <w:t>月</w:t>
      </w:r>
      <w:r>
        <w:t>4</w:t>
      </w:r>
      <w:r>
        <w:rPr>
          <w:rFonts w:hint="eastAsia"/>
        </w:rPr>
        <w:t>日消息，</w:t>
      </w:r>
      <w:r>
        <w:t>9</w:t>
      </w:r>
      <w:r>
        <w:rPr>
          <w:rFonts w:hint="eastAsia"/>
        </w:rPr>
        <w:t>月</w:t>
      </w:r>
      <w:r>
        <w:t>1</w:t>
      </w:r>
      <w:r>
        <w:rPr>
          <w:rFonts w:hint="eastAsia"/>
        </w:rPr>
        <w:t>日工信部发布新能源汽车推广应用推荐车型目录（</w:t>
      </w:r>
      <w:r>
        <w:t>2017</w:t>
      </w:r>
      <w:r>
        <w:rPr>
          <w:rFonts w:hint="eastAsia"/>
        </w:rPr>
        <w:t>年第</w:t>
      </w:r>
      <w:r>
        <w:t>8</w:t>
      </w:r>
      <w:r>
        <w:rPr>
          <w:rFonts w:hint="eastAsia"/>
        </w:rPr>
        <w:t>批），共包括</w:t>
      </w:r>
      <w:r>
        <w:t>95</w:t>
      </w:r>
      <w:r>
        <w:rPr>
          <w:rFonts w:hint="eastAsia"/>
        </w:rPr>
        <w:t>户企业的</w:t>
      </w:r>
      <w:r>
        <w:t>273</w:t>
      </w:r>
      <w:r>
        <w:rPr>
          <w:rFonts w:hint="eastAsia"/>
        </w:rPr>
        <w:t>个车型。</w:t>
      </w:r>
    </w:p>
    <w:p w:rsidR="006D2DAC" w:rsidRDefault="006D2DAC" w:rsidP="000A5AEF">
      <w:pPr>
        <w:rPr>
          <w:rFonts w:cs="宋体"/>
          <w:b/>
          <w:bCs/>
          <w:i/>
          <w:iCs/>
        </w:rPr>
      </w:pPr>
      <w:r>
        <w:rPr>
          <w:rFonts w:cs="宋体" w:hint="eastAsia"/>
          <w:b/>
          <w:bCs/>
          <w:i/>
          <w:iCs/>
        </w:rPr>
        <w:t>分析：。</w:t>
      </w:r>
    </w:p>
    <w:p w:rsidR="006D2DAC" w:rsidRDefault="006D2DAC" w:rsidP="00321961">
      <w:pPr>
        <w:pStyle w:val="a6"/>
        <w:numPr>
          <w:ilvl w:val="0"/>
          <w:numId w:val="4"/>
        </w:numPr>
        <w:ind w:firstLineChars="0"/>
        <w:outlineLvl w:val="1"/>
        <w:rPr>
          <w:b/>
        </w:rPr>
      </w:pPr>
      <w:r>
        <w:rPr>
          <w:rFonts w:hint="eastAsia"/>
          <w:b/>
        </w:rPr>
        <w:t>工信部：组织召开“借力‘一带一路’加快汽车行业转型升级”研讨会</w:t>
      </w:r>
    </w:p>
    <w:p w:rsidR="006D2DAC" w:rsidRDefault="006D2DAC" w:rsidP="000A5AEF">
      <w:r>
        <w:rPr>
          <w:rFonts w:hint="eastAsia"/>
        </w:rPr>
        <w:t>国内</w:t>
      </w:r>
      <w:r>
        <w:t>7</w:t>
      </w:r>
      <w:r>
        <w:rPr>
          <w:rFonts w:hint="eastAsia"/>
        </w:rPr>
        <w:t>家骨干汽车企业代表、国家开发银行总行相关局以及相关分行等近</w:t>
      </w:r>
      <w:r>
        <w:t>50</w:t>
      </w:r>
      <w:r>
        <w:rPr>
          <w:rFonts w:hint="eastAsia"/>
        </w:rPr>
        <w:t>位代表参加了会议。</w:t>
      </w:r>
    </w:p>
    <w:p w:rsidR="006D2DAC" w:rsidRDefault="006D2DAC" w:rsidP="000A5AEF">
      <w:pPr>
        <w:rPr>
          <w:rFonts w:cs="宋体"/>
          <w:b/>
          <w:bCs/>
          <w:i/>
          <w:iCs/>
        </w:rPr>
      </w:pPr>
      <w:r>
        <w:rPr>
          <w:rFonts w:cs="宋体" w:hint="eastAsia"/>
          <w:b/>
          <w:bCs/>
          <w:i/>
          <w:iCs/>
        </w:rPr>
        <w:t>分析：。</w:t>
      </w:r>
    </w:p>
    <w:p w:rsidR="006D2DAC" w:rsidRDefault="006D2DAC" w:rsidP="00321961">
      <w:pPr>
        <w:pStyle w:val="a6"/>
        <w:numPr>
          <w:ilvl w:val="0"/>
          <w:numId w:val="4"/>
        </w:numPr>
        <w:ind w:firstLineChars="0"/>
        <w:outlineLvl w:val="1"/>
        <w:rPr>
          <w:b/>
        </w:rPr>
      </w:pPr>
      <w:r>
        <w:rPr>
          <w:rFonts w:hint="eastAsia"/>
          <w:b/>
        </w:rPr>
        <w:t>南京：发布《“十三五”新能源汽车推广应用实施方案》</w:t>
      </w:r>
    </w:p>
    <w:p w:rsidR="006D2DAC" w:rsidRDefault="006D2DAC" w:rsidP="000A5AEF">
      <w:r>
        <w:t>9</w:t>
      </w:r>
      <w:r>
        <w:rPr>
          <w:rFonts w:hint="eastAsia"/>
        </w:rPr>
        <w:t>月</w:t>
      </w:r>
      <w:r>
        <w:t>4</w:t>
      </w:r>
      <w:r>
        <w:rPr>
          <w:rFonts w:hint="eastAsia"/>
        </w:rPr>
        <w:t>日消息，南京市引发《“十三五”新能源汽车推广应用实施方案》，设定了</w:t>
      </w:r>
      <w:r>
        <w:t>2020</w:t>
      </w:r>
      <w:r>
        <w:rPr>
          <w:rFonts w:hint="eastAsia"/>
        </w:rPr>
        <w:t>年基本实现全市公交车新能源化、建成充电桩</w:t>
      </w:r>
      <w:r>
        <w:t>2</w:t>
      </w:r>
      <w:r>
        <w:rPr>
          <w:rFonts w:hint="eastAsia"/>
        </w:rPr>
        <w:t>万根、形成有竞争力的新能源汽车产业链的三大目标。</w:t>
      </w:r>
    </w:p>
    <w:p w:rsidR="006D2DAC" w:rsidRDefault="006D2DAC" w:rsidP="000A5AEF">
      <w:pPr>
        <w:rPr>
          <w:rFonts w:cs="宋体"/>
          <w:b/>
          <w:bCs/>
          <w:i/>
          <w:iCs/>
        </w:rPr>
      </w:pPr>
      <w:r>
        <w:rPr>
          <w:rFonts w:cs="宋体" w:hint="eastAsia"/>
          <w:b/>
          <w:bCs/>
          <w:i/>
          <w:iCs/>
        </w:rPr>
        <w:t>分析：。</w:t>
      </w:r>
    </w:p>
    <w:p w:rsidR="006D2DAC" w:rsidRDefault="006D2DAC" w:rsidP="00321961">
      <w:pPr>
        <w:pStyle w:val="a6"/>
        <w:numPr>
          <w:ilvl w:val="0"/>
          <w:numId w:val="4"/>
        </w:numPr>
        <w:ind w:firstLineChars="0"/>
        <w:outlineLvl w:val="1"/>
        <w:rPr>
          <w:b/>
        </w:rPr>
      </w:pPr>
      <w:r>
        <w:rPr>
          <w:rFonts w:hint="eastAsia"/>
          <w:b/>
        </w:rPr>
        <w:t>商务部：</w:t>
      </w:r>
      <w:r>
        <w:rPr>
          <w:b/>
        </w:rPr>
        <w:t>1-7</w:t>
      </w:r>
      <w:r>
        <w:rPr>
          <w:rFonts w:hint="eastAsia"/>
          <w:b/>
        </w:rPr>
        <w:t>月服务进出口同比增长</w:t>
      </w:r>
      <w:r>
        <w:rPr>
          <w:b/>
        </w:rPr>
        <w:t>10.6%</w:t>
      </w:r>
    </w:p>
    <w:p w:rsidR="006D2DAC" w:rsidRDefault="006D2DAC" w:rsidP="000A5AEF">
      <w:r>
        <w:t>9</w:t>
      </w:r>
      <w:r>
        <w:rPr>
          <w:rFonts w:hint="eastAsia"/>
        </w:rPr>
        <w:t>月</w:t>
      </w:r>
      <w:r>
        <w:t>8</w:t>
      </w:r>
      <w:r>
        <w:rPr>
          <w:rFonts w:hint="eastAsia"/>
        </w:rPr>
        <w:t>日消息，商务部发布最新消息显示，</w:t>
      </w:r>
      <w:r>
        <w:t>1-7</w:t>
      </w:r>
      <w:r>
        <w:rPr>
          <w:rFonts w:hint="eastAsia"/>
        </w:rPr>
        <w:t>月，我国服务进出口总额</w:t>
      </w:r>
      <w:r>
        <w:t>26,529.7</w:t>
      </w:r>
      <w:r>
        <w:rPr>
          <w:rFonts w:hint="eastAsia"/>
        </w:rPr>
        <w:t>亿元人民币，同比增长</w:t>
      </w:r>
      <w:r>
        <w:t>10.6%</w:t>
      </w:r>
      <w:r>
        <w:rPr>
          <w:rFonts w:hint="eastAsia"/>
        </w:rPr>
        <w:t>。其中，出口</w:t>
      </w:r>
      <w:r>
        <w:t>8,077.2</w:t>
      </w:r>
      <w:r>
        <w:rPr>
          <w:rFonts w:hint="eastAsia"/>
        </w:rPr>
        <w:t>亿元，增长</w:t>
      </w:r>
      <w:r>
        <w:t>4.4%</w:t>
      </w:r>
      <w:r>
        <w:rPr>
          <w:rFonts w:hint="eastAsia"/>
        </w:rPr>
        <w:t>；进口</w:t>
      </w:r>
      <w:r>
        <w:t>18,452.4</w:t>
      </w:r>
      <w:r>
        <w:rPr>
          <w:rFonts w:hint="eastAsia"/>
        </w:rPr>
        <w:t>亿元，增长</w:t>
      </w:r>
      <w:r>
        <w:t>13.5%</w:t>
      </w:r>
      <w:r>
        <w:rPr>
          <w:rFonts w:hint="eastAsia"/>
        </w:rPr>
        <w:t>；逆差</w:t>
      </w:r>
      <w:r>
        <w:t>10,375.2</w:t>
      </w:r>
      <w:r>
        <w:rPr>
          <w:rFonts w:hint="eastAsia"/>
        </w:rPr>
        <w:t>亿元。</w:t>
      </w:r>
    </w:p>
    <w:p w:rsidR="006D2DAC" w:rsidRDefault="006D2DAC" w:rsidP="000A5AEF">
      <w:pPr>
        <w:rPr>
          <w:rFonts w:cs="宋体"/>
          <w:b/>
          <w:bCs/>
          <w:i/>
          <w:iCs/>
        </w:rPr>
      </w:pPr>
      <w:r>
        <w:rPr>
          <w:rFonts w:cs="宋体" w:hint="eastAsia"/>
          <w:b/>
          <w:bCs/>
          <w:i/>
          <w:iCs/>
        </w:rPr>
        <w:t>分析：。</w:t>
      </w:r>
    </w:p>
    <w:p w:rsidR="006D2DAC" w:rsidRDefault="006D2DAC" w:rsidP="00321961">
      <w:pPr>
        <w:pStyle w:val="a6"/>
        <w:numPr>
          <w:ilvl w:val="0"/>
          <w:numId w:val="4"/>
        </w:numPr>
        <w:ind w:firstLineChars="0"/>
        <w:outlineLvl w:val="1"/>
        <w:rPr>
          <w:b/>
        </w:rPr>
      </w:pPr>
      <w:r>
        <w:rPr>
          <w:rFonts w:hint="eastAsia"/>
          <w:b/>
        </w:rPr>
        <w:t>绍兴：</w:t>
      </w:r>
      <w:r>
        <w:rPr>
          <w:b/>
        </w:rPr>
        <w:t>2017</w:t>
      </w:r>
      <w:r>
        <w:rPr>
          <w:rFonts w:hint="eastAsia"/>
          <w:b/>
        </w:rPr>
        <w:t>年新能源车地补按中央</w:t>
      </w:r>
      <w:r>
        <w:rPr>
          <w:b/>
        </w:rPr>
        <w:t>50%</w:t>
      </w:r>
      <w:r>
        <w:rPr>
          <w:rFonts w:hint="eastAsia"/>
          <w:b/>
        </w:rPr>
        <w:t>执行</w:t>
      </w:r>
    </w:p>
    <w:p w:rsidR="006D2DAC" w:rsidRDefault="006D2DAC" w:rsidP="000A5AEF">
      <w:r>
        <w:rPr>
          <w:rFonts w:hint="eastAsia"/>
        </w:rPr>
        <w:t>对新能源汽车按中央财政补贴标准的</w:t>
      </w:r>
      <w:r>
        <w:t>50%</w:t>
      </w:r>
      <w:r>
        <w:rPr>
          <w:rFonts w:hint="eastAsia"/>
        </w:rPr>
        <w:t>给予补助。办法还指出，在绍兴市区投资建设充电设施项目的，按充电设备实际投资额的</w:t>
      </w:r>
      <w:r>
        <w:t>20%</w:t>
      </w:r>
      <w:r>
        <w:rPr>
          <w:rFonts w:hint="eastAsia"/>
        </w:rPr>
        <w:t>给予补助。</w:t>
      </w:r>
    </w:p>
    <w:p w:rsidR="006D2DAC" w:rsidRDefault="006D2DAC" w:rsidP="000A5AEF">
      <w:pPr>
        <w:rPr>
          <w:rFonts w:cs="宋体"/>
          <w:b/>
          <w:bCs/>
          <w:i/>
          <w:iCs/>
        </w:rPr>
      </w:pPr>
      <w:r>
        <w:rPr>
          <w:rFonts w:cs="宋体" w:hint="eastAsia"/>
          <w:b/>
          <w:bCs/>
          <w:i/>
          <w:iCs/>
        </w:rPr>
        <w:t>分析：。</w:t>
      </w:r>
    </w:p>
    <w:p w:rsidR="006D2DAC" w:rsidRDefault="006D2DAC" w:rsidP="00321961">
      <w:pPr>
        <w:pStyle w:val="a6"/>
        <w:numPr>
          <w:ilvl w:val="0"/>
          <w:numId w:val="4"/>
        </w:numPr>
        <w:ind w:firstLineChars="0"/>
        <w:outlineLvl w:val="1"/>
        <w:rPr>
          <w:b/>
        </w:rPr>
      </w:pPr>
      <w:r>
        <w:rPr>
          <w:rFonts w:hint="eastAsia"/>
          <w:b/>
        </w:rPr>
        <w:t>深圳：《关于禁止轻型柴油车办理注册登记和异地转入的通告（征求意见稿）》</w:t>
      </w:r>
    </w:p>
    <w:p w:rsidR="006D2DAC" w:rsidRDefault="006D2DAC" w:rsidP="000A5AEF">
      <w:r>
        <w:rPr>
          <w:rFonts w:hint="eastAsia"/>
        </w:rPr>
        <w:t>此次限牌的对象为总质量</w:t>
      </w:r>
      <w:r>
        <w:t>3,500KG</w:t>
      </w:r>
      <w:r>
        <w:rPr>
          <w:rFonts w:hint="eastAsia"/>
        </w:rPr>
        <w:t>以下（含</w:t>
      </w:r>
      <w:r>
        <w:t>3,500KG</w:t>
      </w:r>
      <w:r>
        <w:rPr>
          <w:rFonts w:hint="eastAsia"/>
        </w:rPr>
        <w:t>）轻型柴油车，此前备受关注的质量</w:t>
      </w:r>
      <w:r>
        <w:t>3.5</w:t>
      </w:r>
      <w:r>
        <w:rPr>
          <w:rFonts w:hint="eastAsia"/>
        </w:rPr>
        <w:t>吨</w:t>
      </w:r>
      <w:r>
        <w:t>-4.5</w:t>
      </w:r>
      <w:r>
        <w:rPr>
          <w:rFonts w:hint="eastAsia"/>
        </w:rPr>
        <w:t>吨的</w:t>
      </w:r>
      <w:r>
        <w:t>4</w:t>
      </w:r>
      <w:r>
        <w:rPr>
          <w:rFonts w:hint="eastAsia"/>
        </w:rPr>
        <w:t>米</w:t>
      </w:r>
      <w:r>
        <w:t>2</w:t>
      </w:r>
      <w:r>
        <w:rPr>
          <w:rFonts w:hint="eastAsia"/>
        </w:rPr>
        <w:t>轻卡，因为存在市场需求大、可替代性弱等问题，一旦该部分车型被禁止上牌可能引发深圳运输市场运力不足，而没有列入限牌范围。</w:t>
      </w:r>
    </w:p>
    <w:p w:rsidR="006D2DAC" w:rsidRDefault="006D2DAC" w:rsidP="000A5AEF">
      <w:pPr>
        <w:rPr>
          <w:rFonts w:cs="宋体"/>
          <w:b/>
          <w:bCs/>
          <w:i/>
          <w:iCs/>
        </w:rPr>
      </w:pPr>
      <w:r>
        <w:rPr>
          <w:rFonts w:cs="宋体" w:hint="eastAsia"/>
          <w:b/>
          <w:bCs/>
          <w:i/>
          <w:iCs/>
        </w:rPr>
        <w:t>分析：。</w:t>
      </w:r>
    </w:p>
    <w:p w:rsidR="006D2DAC" w:rsidRDefault="006D2DAC" w:rsidP="00321961">
      <w:pPr>
        <w:pStyle w:val="a6"/>
        <w:numPr>
          <w:ilvl w:val="0"/>
          <w:numId w:val="4"/>
        </w:numPr>
        <w:ind w:firstLineChars="0"/>
        <w:outlineLvl w:val="1"/>
        <w:rPr>
          <w:b/>
        </w:rPr>
      </w:pPr>
      <w:r>
        <w:rPr>
          <w:rFonts w:hint="eastAsia"/>
          <w:b/>
        </w:rPr>
        <w:t>泰州：</w:t>
      </w:r>
      <w:r>
        <w:rPr>
          <w:b/>
        </w:rPr>
        <w:t>2017</w:t>
      </w:r>
      <w:r>
        <w:rPr>
          <w:rFonts w:hint="eastAsia"/>
          <w:b/>
        </w:rPr>
        <w:t>年新能源车地补按中央的</w:t>
      </w:r>
      <w:r>
        <w:rPr>
          <w:b/>
        </w:rPr>
        <w:t>30%</w:t>
      </w:r>
      <w:r>
        <w:rPr>
          <w:rFonts w:hint="eastAsia"/>
          <w:b/>
        </w:rPr>
        <w:t>补贴</w:t>
      </w:r>
    </w:p>
    <w:p w:rsidR="006D2DAC" w:rsidRDefault="006D2DAC" w:rsidP="000A5AEF">
      <w:r>
        <w:rPr>
          <w:rFonts w:hint="eastAsia"/>
        </w:rPr>
        <w:t>各类新能源汽车购置补贴按中央财政单车补贴额的</w:t>
      </w:r>
      <w:r>
        <w:t>30%</w:t>
      </w:r>
      <w:r>
        <w:rPr>
          <w:rFonts w:hint="eastAsia"/>
        </w:rPr>
        <w:t>核定给予补贴。</w:t>
      </w:r>
    </w:p>
    <w:p w:rsidR="006D2DAC" w:rsidRDefault="006D2DAC" w:rsidP="000A5AEF">
      <w:r>
        <w:rPr>
          <w:rFonts w:hint="eastAsia"/>
        </w:rPr>
        <w:t>另外，对公共领域充电设施建设运营单位按充电桩充电功率给予补贴，交流充电桩每千瓦</w:t>
      </w:r>
      <w:r>
        <w:t>200</w:t>
      </w:r>
      <w:r>
        <w:rPr>
          <w:rFonts w:hint="eastAsia"/>
        </w:rPr>
        <w:t>元、直流充电桩每千瓦</w:t>
      </w:r>
      <w:r>
        <w:t>300</w:t>
      </w:r>
      <w:r>
        <w:rPr>
          <w:rFonts w:hint="eastAsia"/>
        </w:rPr>
        <w:t>元。单个充电站或充电桩群的补贴总额不超过</w:t>
      </w:r>
      <w:r>
        <w:t>50</w:t>
      </w:r>
      <w:r>
        <w:rPr>
          <w:rFonts w:hint="eastAsia"/>
        </w:rPr>
        <w:t>万元。</w:t>
      </w:r>
    </w:p>
    <w:p w:rsidR="006D2DAC" w:rsidRDefault="006D2DAC" w:rsidP="000A5AEF">
      <w:pPr>
        <w:rPr>
          <w:rFonts w:cs="宋体"/>
          <w:b/>
          <w:bCs/>
          <w:i/>
          <w:iCs/>
        </w:rPr>
      </w:pPr>
      <w:r>
        <w:rPr>
          <w:rFonts w:cs="宋体" w:hint="eastAsia"/>
          <w:b/>
          <w:bCs/>
          <w:i/>
          <w:iCs/>
        </w:rPr>
        <w:t>分析：。</w:t>
      </w:r>
    </w:p>
    <w:p w:rsidR="006D2DAC" w:rsidRDefault="006D2DAC" w:rsidP="00321961">
      <w:pPr>
        <w:pStyle w:val="a6"/>
        <w:numPr>
          <w:ilvl w:val="0"/>
          <w:numId w:val="4"/>
        </w:numPr>
        <w:ind w:firstLineChars="0"/>
        <w:outlineLvl w:val="1"/>
        <w:rPr>
          <w:b/>
        </w:rPr>
      </w:pPr>
      <w:r>
        <w:rPr>
          <w:rFonts w:hint="eastAsia"/>
          <w:b/>
        </w:rPr>
        <w:t>中国</w:t>
      </w:r>
      <w:r>
        <w:rPr>
          <w:b/>
        </w:rPr>
        <w:t>8</w:t>
      </w:r>
      <w:r>
        <w:rPr>
          <w:rFonts w:hint="eastAsia"/>
          <w:b/>
        </w:rPr>
        <w:t>月财新服务业</w:t>
      </w:r>
      <w:r>
        <w:rPr>
          <w:b/>
        </w:rPr>
        <w:t>PMI</w:t>
      </w:r>
      <w:r>
        <w:rPr>
          <w:rFonts w:hint="eastAsia"/>
          <w:b/>
        </w:rPr>
        <w:t>为</w:t>
      </w:r>
      <w:r>
        <w:rPr>
          <w:b/>
        </w:rPr>
        <w:t>52.7</w:t>
      </w:r>
    </w:p>
    <w:p w:rsidR="006D2DAC" w:rsidRDefault="006D2DAC" w:rsidP="000A5AEF">
      <w:r>
        <w:rPr>
          <w:rFonts w:hint="eastAsia"/>
        </w:rPr>
        <w:t>中国</w:t>
      </w:r>
      <w:r>
        <w:t>8</w:t>
      </w:r>
      <w:r>
        <w:rPr>
          <w:rFonts w:hint="eastAsia"/>
        </w:rPr>
        <w:t>月财新服务业</w:t>
      </w:r>
      <w:r>
        <w:t>PMI</w:t>
      </w:r>
      <w:r>
        <w:rPr>
          <w:rFonts w:hint="eastAsia"/>
        </w:rPr>
        <w:t>为</w:t>
      </w:r>
      <w:r>
        <w:t>52.7</w:t>
      </w:r>
      <w:r>
        <w:rPr>
          <w:rFonts w:hint="eastAsia"/>
        </w:rPr>
        <w:t>，创三个月高位；前值</w:t>
      </w:r>
      <w:r>
        <w:t>51.5</w:t>
      </w:r>
      <w:r>
        <w:rPr>
          <w:rFonts w:hint="eastAsia"/>
        </w:rPr>
        <w:t>。</w:t>
      </w:r>
    </w:p>
    <w:p w:rsidR="006D2DAC" w:rsidRDefault="006D2DAC" w:rsidP="000A5AEF">
      <w:pPr>
        <w:rPr>
          <w:rFonts w:cs="宋体" w:hint="eastAsia"/>
          <w:b/>
          <w:bCs/>
          <w:i/>
          <w:iCs/>
        </w:rPr>
      </w:pPr>
      <w:r>
        <w:rPr>
          <w:rFonts w:cs="宋体" w:hint="eastAsia"/>
          <w:b/>
          <w:bCs/>
          <w:i/>
          <w:iCs/>
        </w:rPr>
        <w:t>分析：。</w:t>
      </w:r>
    </w:p>
    <w:p w:rsidR="002E0234" w:rsidRDefault="002E0234" w:rsidP="000A5AEF">
      <w:pPr>
        <w:rPr>
          <w:rFonts w:cs="宋体" w:hint="eastAsia"/>
          <w:b/>
          <w:bCs/>
          <w:i/>
          <w:iCs/>
        </w:rPr>
      </w:pPr>
    </w:p>
    <w:p w:rsidR="002E0234" w:rsidRDefault="002E0234" w:rsidP="000A5AEF">
      <w:pPr>
        <w:rPr>
          <w:rFonts w:cs="宋体"/>
          <w:b/>
          <w:bCs/>
          <w:i/>
          <w:iCs/>
        </w:rPr>
      </w:pPr>
    </w:p>
    <w:p w:rsidR="000A5AEF" w:rsidRDefault="000A5AEF" w:rsidP="00321961">
      <w:pPr>
        <w:pStyle w:val="a6"/>
        <w:numPr>
          <w:ilvl w:val="0"/>
          <w:numId w:val="5"/>
        </w:numPr>
        <w:ind w:firstLineChars="0"/>
        <w:outlineLvl w:val="0"/>
        <w:rPr>
          <w:b/>
        </w:rPr>
      </w:pPr>
      <w:r>
        <w:rPr>
          <w:rFonts w:cs="宋体" w:hint="eastAsia"/>
          <w:b/>
          <w:bCs/>
        </w:rPr>
        <w:t>新品信息跟踪</w:t>
      </w:r>
    </w:p>
    <w:p w:rsidR="006D2DAC" w:rsidRDefault="006D2DAC" w:rsidP="00321961">
      <w:pPr>
        <w:pStyle w:val="a6"/>
        <w:numPr>
          <w:ilvl w:val="3"/>
          <w:numId w:val="6"/>
        </w:numPr>
        <w:ind w:left="426" w:firstLineChars="0"/>
        <w:outlineLvl w:val="1"/>
        <w:rPr>
          <w:b/>
        </w:rPr>
      </w:pPr>
      <w:r>
        <w:rPr>
          <w:rFonts w:hint="eastAsia"/>
          <w:b/>
        </w:rPr>
        <w:t>换代大众朗逸实车谍照</w:t>
      </w:r>
    </w:p>
    <w:p w:rsidR="006D2DAC" w:rsidRDefault="006D2DAC" w:rsidP="000A5AEF">
      <w:r>
        <w:rPr>
          <w:noProof/>
        </w:rPr>
        <w:drawing>
          <wp:inline distT="0" distB="0" distL="0" distR="0">
            <wp:extent cx="3209290" cy="2145030"/>
            <wp:effectExtent l="0" t="0" r="0" b="7620"/>
            <wp:docPr id="73" name="图片 73" descr="说明: http://img1.gtimg.com/auto/pics/hv1/177/30/2237/1454687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descr="说明: http://img1.gtimg.com/auto/pics/hv1/177/30/2237/145468752.jpg"/>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09290" cy="2145030"/>
                    </a:xfrm>
                    <a:prstGeom prst="rect">
                      <a:avLst/>
                    </a:prstGeom>
                    <a:noFill/>
                    <a:ln>
                      <a:noFill/>
                    </a:ln>
                  </pic:spPr>
                </pic:pic>
              </a:graphicData>
            </a:graphic>
          </wp:inline>
        </w:drawing>
      </w:r>
    </w:p>
    <w:p w:rsidR="006D2DAC" w:rsidRDefault="006D2DAC" w:rsidP="000A5AEF">
      <w:r>
        <w:rPr>
          <w:rFonts w:hint="eastAsia"/>
        </w:rPr>
        <w:t>上市时间：</w:t>
      </w:r>
      <w:r>
        <w:t>2018</w:t>
      </w:r>
      <w:r>
        <w:rPr>
          <w:rFonts w:hint="eastAsia"/>
        </w:rPr>
        <w:t>年</w:t>
      </w:r>
    </w:p>
    <w:p w:rsidR="006D2DAC" w:rsidRDefault="006D2DAC" w:rsidP="000A5AEF">
      <w:r>
        <w:rPr>
          <w:rFonts w:hint="eastAsia"/>
        </w:rPr>
        <w:t>发动机：</w:t>
      </w:r>
      <w:r>
        <w:t>1.6L</w:t>
      </w:r>
      <w:r>
        <w:rPr>
          <w:rFonts w:hint="eastAsia"/>
        </w:rPr>
        <w:t>、</w:t>
      </w:r>
      <w:r>
        <w:t>1.2T</w:t>
      </w:r>
      <w:r>
        <w:rPr>
          <w:rFonts w:hint="eastAsia"/>
        </w:rPr>
        <w:t>、</w:t>
      </w:r>
      <w:r>
        <w:t>1.4T</w:t>
      </w:r>
      <w:r>
        <w:rPr>
          <w:rFonts w:hint="eastAsia"/>
        </w:rPr>
        <w:t>变速器：五速手动、六速自动、七档双离合</w:t>
      </w:r>
    </w:p>
    <w:p w:rsidR="006D2DAC" w:rsidRDefault="006D2DAC" w:rsidP="000A5AEF">
      <w:pPr>
        <w:rPr>
          <w:rFonts w:cs="宋体"/>
          <w:b/>
          <w:bCs/>
          <w:i/>
          <w:iCs/>
        </w:rPr>
      </w:pPr>
      <w:r>
        <w:rPr>
          <w:rFonts w:cs="宋体" w:hint="eastAsia"/>
          <w:b/>
          <w:bCs/>
          <w:i/>
          <w:iCs/>
        </w:rPr>
        <w:t>分析：。</w:t>
      </w:r>
    </w:p>
    <w:p w:rsidR="006D2DAC" w:rsidRDefault="006D2DAC" w:rsidP="00321961">
      <w:pPr>
        <w:pStyle w:val="a6"/>
        <w:numPr>
          <w:ilvl w:val="3"/>
          <w:numId w:val="6"/>
        </w:numPr>
        <w:ind w:left="426" w:firstLineChars="0"/>
        <w:outlineLvl w:val="1"/>
        <w:rPr>
          <w:b/>
        </w:rPr>
      </w:pPr>
      <w:r>
        <w:rPr>
          <w:rFonts w:hint="eastAsia"/>
          <w:b/>
        </w:rPr>
        <w:t>宝骏</w:t>
      </w:r>
      <w:r>
        <w:rPr>
          <w:b/>
        </w:rPr>
        <w:t>510</w:t>
      </w:r>
      <w:r>
        <w:rPr>
          <w:rFonts w:hint="eastAsia"/>
          <w:b/>
        </w:rPr>
        <w:t>自动挡配置表曝光</w:t>
      </w:r>
    </w:p>
    <w:p w:rsidR="006D2DAC" w:rsidRDefault="006D2DAC" w:rsidP="000A5AEF">
      <w:r>
        <w:rPr>
          <w:noProof/>
        </w:rPr>
        <w:drawing>
          <wp:inline distT="0" distB="0" distL="0" distR="0">
            <wp:extent cx="3121025" cy="2145030"/>
            <wp:effectExtent l="0" t="0" r="3175" b="7620"/>
            <wp:docPr id="71" name="图片 71" descr="说明: http://img1.bitautoimg.com/autoalbum/files/20170831/982/2017083119370237225224_630x420_w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descr="说明: http://img1.bitautoimg.com/autoalbum/files/20170831/982/2017083119370237225224_630x420_w1.jpg"/>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21025" cy="2145030"/>
                    </a:xfrm>
                    <a:prstGeom prst="rect">
                      <a:avLst/>
                    </a:prstGeom>
                    <a:noFill/>
                    <a:ln>
                      <a:noFill/>
                    </a:ln>
                  </pic:spPr>
                </pic:pic>
              </a:graphicData>
            </a:graphic>
          </wp:inline>
        </w:drawing>
      </w:r>
    </w:p>
    <w:p w:rsidR="006D2DAC" w:rsidRDefault="006D2DAC" w:rsidP="000A5AEF">
      <w:r>
        <w:rPr>
          <w:rFonts w:hint="eastAsia"/>
        </w:rPr>
        <w:t>上市时间：</w:t>
      </w:r>
      <w:r>
        <w:t>2017</w:t>
      </w:r>
      <w:r>
        <w:rPr>
          <w:rFonts w:hint="eastAsia"/>
        </w:rPr>
        <w:t>年</w:t>
      </w:r>
      <w:r>
        <w:t>9</w:t>
      </w:r>
      <w:r>
        <w:rPr>
          <w:rFonts w:hint="eastAsia"/>
        </w:rPr>
        <w:t>月</w:t>
      </w:r>
      <w:r>
        <w:t>8</w:t>
      </w:r>
      <w:r>
        <w:rPr>
          <w:rFonts w:hint="eastAsia"/>
        </w:rPr>
        <w:t>日</w:t>
      </w:r>
    </w:p>
    <w:p w:rsidR="006D2DAC" w:rsidRDefault="006D2DAC" w:rsidP="000A5AEF">
      <w:r>
        <w:rPr>
          <w:rFonts w:hint="eastAsia"/>
        </w:rPr>
        <w:t>发动机：</w:t>
      </w:r>
      <w:r>
        <w:t>1.5L</w:t>
      </w:r>
      <w:r>
        <w:rPr>
          <w:rFonts w:hint="eastAsia"/>
        </w:rPr>
        <w:t>变速器：自动</w:t>
      </w:r>
    </w:p>
    <w:p w:rsidR="006D2DAC" w:rsidRDefault="006D2DAC" w:rsidP="000A5AEF">
      <w:pPr>
        <w:rPr>
          <w:rFonts w:cs="宋体"/>
          <w:b/>
          <w:bCs/>
          <w:i/>
          <w:iCs/>
        </w:rPr>
      </w:pPr>
      <w:r>
        <w:rPr>
          <w:rFonts w:cs="宋体" w:hint="eastAsia"/>
          <w:b/>
          <w:bCs/>
          <w:i/>
          <w:iCs/>
        </w:rPr>
        <w:t>分析：。</w:t>
      </w:r>
    </w:p>
    <w:p w:rsidR="006D2DAC" w:rsidRDefault="006D2DAC" w:rsidP="00321961">
      <w:pPr>
        <w:pStyle w:val="a6"/>
        <w:numPr>
          <w:ilvl w:val="3"/>
          <w:numId w:val="6"/>
        </w:numPr>
        <w:ind w:left="426" w:firstLineChars="0"/>
        <w:outlineLvl w:val="1"/>
        <w:rPr>
          <w:b/>
        </w:rPr>
      </w:pPr>
      <w:r>
        <w:rPr>
          <w:rFonts w:hint="eastAsia"/>
          <w:b/>
        </w:rPr>
        <w:t>北京现代全新</w:t>
      </w:r>
      <w:r>
        <w:rPr>
          <w:b/>
        </w:rPr>
        <w:t>ix35</w:t>
      </w:r>
      <w:r>
        <w:rPr>
          <w:rFonts w:hint="eastAsia"/>
          <w:b/>
        </w:rPr>
        <w:t>路试谍照曝光</w:t>
      </w:r>
    </w:p>
    <w:p w:rsidR="006D2DAC" w:rsidRDefault="006D2DAC" w:rsidP="000A5AEF">
      <w:r>
        <w:rPr>
          <w:noProof/>
          <w:color w:val="FFFFFF"/>
        </w:rPr>
        <w:drawing>
          <wp:inline distT="0" distB="0" distL="0" distR="0">
            <wp:extent cx="3059430" cy="1872615"/>
            <wp:effectExtent l="0" t="0" r="7620" b="0"/>
            <wp:docPr id="23" name="图片 23" descr="说明: 说明: 北京现代全新ix35路试谍照曝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6" descr="说明: 说明: 北京现代全新ix35路试谍照曝光"/>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59430" cy="1872615"/>
                    </a:xfrm>
                    <a:prstGeom prst="rect">
                      <a:avLst/>
                    </a:prstGeom>
                    <a:noFill/>
                    <a:ln>
                      <a:noFill/>
                    </a:ln>
                  </pic:spPr>
                </pic:pic>
              </a:graphicData>
            </a:graphic>
          </wp:inline>
        </w:drawing>
      </w:r>
    </w:p>
    <w:p w:rsidR="006D2DAC" w:rsidRDefault="006D2DAC" w:rsidP="000A5AEF">
      <w:r>
        <w:rPr>
          <w:rFonts w:hint="eastAsia"/>
        </w:rPr>
        <w:t>外观方面，全新</w:t>
      </w:r>
      <w:r>
        <w:t>ix35</w:t>
      </w:r>
      <w:r>
        <w:rPr>
          <w:rFonts w:hint="eastAsia"/>
        </w:rPr>
        <w:t>前脸换装了大尺寸多边形进气格栅，并带有多条黑色横幅装饰，整体更具辨识度；前大灯造型更显犀利，内部采用银色装饰点缀（高配车型下方带有</w:t>
      </w:r>
      <w:r>
        <w:t>LED</w:t>
      </w:r>
      <w:r>
        <w:rPr>
          <w:rFonts w:hint="eastAsia"/>
        </w:rPr>
        <w:t>日间行车灯）。新车前保险杠底部黑色护板，配合外突的造型设计，整体更显运动。</w:t>
      </w:r>
    </w:p>
    <w:p w:rsidR="006D2DAC" w:rsidRDefault="006D2DAC" w:rsidP="000A5AEF">
      <w:r>
        <w:rPr>
          <w:rFonts w:hint="eastAsia"/>
        </w:rPr>
        <w:t>全新一代</w:t>
      </w:r>
      <w:r>
        <w:t>ix35</w:t>
      </w:r>
      <w:r>
        <w:rPr>
          <w:rFonts w:hint="eastAsia"/>
        </w:rPr>
        <w:t>侧面线条流畅，整体营造出成熟稳重的风格；新车对尾灯内部进行调整，示宽灯及刹车灯均升级为</w:t>
      </w:r>
      <w:r>
        <w:t>LED</w:t>
      </w:r>
      <w:r>
        <w:rPr>
          <w:rFonts w:hint="eastAsia"/>
        </w:rPr>
        <w:t>光源，配合扰流板中间嵌入的高位刹车灯，点亮效果非常醒目。此外，新车配备的五辐式轮圈，更显时尚。</w:t>
      </w:r>
    </w:p>
    <w:p w:rsidR="006D2DAC" w:rsidRDefault="006D2DAC" w:rsidP="000A5AEF">
      <w:r>
        <w:rPr>
          <w:rFonts w:hint="eastAsia"/>
        </w:rPr>
        <w:t>动力方面，北京现代全新</w:t>
      </w:r>
      <w:r>
        <w:t>ix35</w:t>
      </w:r>
      <w:r>
        <w:rPr>
          <w:rFonts w:hint="eastAsia"/>
        </w:rPr>
        <w:t>将搭载</w:t>
      </w:r>
      <w:r>
        <w:t>1.4T</w:t>
      </w:r>
      <w:r>
        <w:rPr>
          <w:rFonts w:hint="eastAsia"/>
        </w:rPr>
        <w:t>涡轮增压和</w:t>
      </w:r>
      <w:r>
        <w:t>2.0L</w:t>
      </w:r>
      <w:r>
        <w:rPr>
          <w:rFonts w:hint="eastAsia"/>
        </w:rPr>
        <w:t>自然吸气两款发动机。传动系统方面，</w:t>
      </w:r>
      <w:r>
        <w:t>1.4T</w:t>
      </w:r>
      <w:r>
        <w:rPr>
          <w:rFonts w:hint="eastAsia"/>
        </w:rPr>
        <w:t>涡轮增压车型匹配的是</w:t>
      </w:r>
      <w:r>
        <w:t>7</w:t>
      </w:r>
      <w:r>
        <w:rPr>
          <w:rFonts w:hint="eastAsia"/>
        </w:rPr>
        <w:t>速双离合变速箱。</w:t>
      </w:r>
    </w:p>
    <w:p w:rsidR="006D2DAC" w:rsidRDefault="006D2DAC" w:rsidP="000A5AEF">
      <w:pPr>
        <w:rPr>
          <w:rFonts w:cs="宋体"/>
          <w:b/>
          <w:bCs/>
          <w:i/>
          <w:iCs/>
        </w:rPr>
      </w:pPr>
      <w:r>
        <w:rPr>
          <w:rFonts w:cs="宋体" w:hint="eastAsia"/>
          <w:b/>
          <w:bCs/>
          <w:i/>
          <w:iCs/>
        </w:rPr>
        <w:t>分析：。</w:t>
      </w:r>
    </w:p>
    <w:p w:rsidR="006D2DAC" w:rsidRDefault="006D2DAC" w:rsidP="00321961">
      <w:pPr>
        <w:pStyle w:val="a6"/>
        <w:numPr>
          <w:ilvl w:val="3"/>
          <w:numId w:val="6"/>
        </w:numPr>
        <w:ind w:left="426" w:firstLineChars="0"/>
        <w:outlineLvl w:val="1"/>
        <w:rPr>
          <w:b/>
        </w:rPr>
      </w:pPr>
      <w:r>
        <w:rPr>
          <w:rFonts w:hint="eastAsia"/>
          <w:b/>
        </w:rPr>
        <w:t>北汽幻速</w:t>
      </w:r>
      <w:r>
        <w:rPr>
          <w:b/>
        </w:rPr>
        <w:t>H5</w:t>
      </w:r>
      <w:r>
        <w:rPr>
          <w:rFonts w:hint="eastAsia"/>
          <w:b/>
        </w:rPr>
        <w:t>将于</w:t>
      </w:r>
      <w:r>
        <w:rPr>
          <w:b/>
        </w:rPr>
        <w:t>9</w:t>
      </w:r>
      <w:r>
        <w:rPr>
          <w:rFonts w:hint="eastAsia"/>
          <w:b/>
        </w:rPr>
        <w:t>月底上市</w:t>
      </w:r>
    </w:p>
    <w:p w:rsidR="006D2DAC" w:rsidRDefault="006D2DAC" w:rsidP="000A5AEF">
      <w:r>
        <w:rPr>
          <w:noProof/>
        </w:rPr>
        <w:drawing>
          <wp:inline distT="0" distB="0" distL="0" distR="0">
            <wp:extent cx="2954020" cy="1600200"/>
            <wp:effectExtent l="0" t="0" r="0" b="0"/>
            <wp:docPr id="66" name="图片 66" descr="说明: 说明: http://58.246.65.10:8231/UploadFile/20170908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 descr="说明: 说明: http://58.246.65.10:8231/UploadFile/2017090802.jpg"/>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54020" cy="1600200"/>
                    </a:xfrm>
                    <a:prstGeom prst="rect">
                      <a:avLst/>
                    </a:prstGeom>
                    <a:noFill/>
                    <a:ln>
                      <a:noFill/>
                    </a:ln>
                  </pic:spPr>
                </pic:pic>
              </a:graphicData>
            </a:graphic>
          </wp:inline>
        </w:drawing>
      </w:r>
    </w:p>
    <w:p w:rsidR="006D2DAC" w:rsidRDefault="006D2DAC" w:rsidP="000A5AEF">
      <w:r>
        <w:rPr>
          <w:rFonts w:hint="eastAsia"/>
        </w:rPr>
        <w:t>外观方面，新车前脸采用家族式设计，</w:t>
      </w:r>
      <w:r>
        <w:t>X</w:t>
      </w:r>
      <w:r>
        <w:rPr>
          <w:rFonts w:hint="eastAsia"/>
        </w:rPr>
        <w:t>型中网，前雾灯采用“回旋镖”黑色装饰条。</w:t>
      </w:r>
    </w:p>
    <w:p w:rsidR="006D2DAC" w:rsidRDefault="006D2DAC" w:rsidP="000A5AEF">
      <w:r>
        <w:rPr>
          <w:rFonts w:hint="eastAsia"/>
        </w:rPr>
        <w:t>内饰方面，新车采用黑棕双色搭配的方案，配合部分银色装饰板。</w:t>
      </w:r>
    </w:p>
    <w:p w:rsidR="006D2DAC" w:rsidRDefault="006D2DAC" w:rsidP="000A5AEF">
      <w:r>
        <w:rPr>
          <w:rFonts w:hint="eastAsia"/>
        </w:rPr>
        <w:t>配置方面，新车配备</w:t>
      </w:r>
      <w:r>
        <w:t>9</w:t>
      </w:r>
      <w:r>
        <w:rPr>
          <w:rFonts w:hint="eastAsia"/>
        </w:rPr>
        <w:t>英寸中控大屏，全景天窗、真皮多功能方向盘、无钥匙进入</w:t>
      </w:r>
      <w:r>
        <w:t>/</w:t>
      </w:r>
      <w:r>
        <w:rPr>
          <w:rFonts w:hint="eastAsia"/>
        </w:rPr>
        <w:t>一键启动功能、定速巡航、电动调节外后视镜等。</w:t>
      </w:r>
    </w:p>
    <w:p w:rsidR="006D2DAC" w:rsidRDefault="006D2DAC" w:rsidP="000A5AEF">
      <w:r>
        <w:rPr>
          <w:rFonts w:hint="eastAsia"/>
        </w:rPr>
        <w:t>动力方面，新车将搭载</w:t>
      </w:r>
      <w:r>
        <w:t>1.3T</w:t>
      </w:r>
      <w:r>
        <w:rPr>
          <w:rFonts w:hint="eastAsia"/>
        </w:rPr>
        <w:t>发动机。</w:t>
      </w:r>
    </w:p>
    <w:p w:rsidR="006D2DAC" w:rsidRDefault="006D2DAC" w:rsidP="000A5AEF">
      <w:pPr>
        <w:rPr>
          <w:rFonts w:cs="宋体"/>
          <w:b/>
          <w:bCs/>
          <w:i/>
          <w:iCs/>
        </w:rPr>
      </w:pPr>
      <w:r>
        <w:rPr>
          <w:rFonts w:cs="宋体" w:hint="eastAsia"/>
          <w:b/>
          <w:bCs/>
          <w:i/>
          <w:iCs/>
        </w:rPr>
        <w:t>分析：。</w:t>
      </w:r>
    </w:p>
    <w:p w:rsidR="006D2DAC" w:rsidRDefault="006D2DAC" w:rsidP="00321961">
      <w:pPr>
        <w:pStyle w:val="a6"/>
        <w:numPr>
          <w:ilvl w:val="3"/>
          <w:numId w:val="6"/>
        </w:numPr>
        <w:ind w:left="426" w:firstLineChars="0"/>
        <w:outlineLvl w:val="1"/>
        <w:rPr>
          <w:b/>
        </w:rPr>
      </w:pPr>
      <w:r>
        <w:rPr>
          <w:rFonts w:hint="eastAsia"/>
          <w:b/>
        </w:rPr>
        <w:t>北汽威旺</w:t>
      </w:r>
      <w:r>
        <w:rPr>
          <w:b/>
        </w:rPr>
        <w:t>M20S/M30S</w:t>
      </w:r>
      <w:r>
        <w:rPr>
          <w:rFonts w:hint="eastAsia"/>
          <w:b/>
        </w:rPr>
        <w:t>上市</w:t>
      </w:r>
    </w:p>
    <w:p w:rsidR="006D2DAC" w:rsidRDefault="006D2DAC" w:rsidP="000A5AEF">
      <w:r>
        <w:rPr>
          <w:noProof/>
        </w:rPr>
        <w:drawing>
          <wp:inline distT="0" distB="0" distL="0" distR="0">
            <wp:extent cx="3129915" cy="2145030"/>
            <wp:effectExtent l="0" t="0" r="0" b="7620"/>
            <wp:docPr id="64" name="图片 64" descr="说明: http://img2.bitautoimg.com/bitauto/2017/09/05/8ba977bb-0423-4e80-b498-215422c5ebb5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descr="说明: http://img2.bitautoimg.com/bitauto/2017/09/05/8ba977bb-0423-4e80-b498-215422c5ebb5_630_w0.jpg"/>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29915" cy="2145030"/>
                    </a:xfrm>
                    <a:prstGeom prst="rect">
                      <a:avLst/>
                    </a:prstGeom>
                    <a:noFill/>
                    <a:ln>
                      <a:noFill/>
                    </a:ln>
                  </pic:spPr>
                </pic:pic>
              </a:graphicData>
            </a:graphic>
          </wp:inline>
        </w:drawing>
      </w:r>
    </w:p>
    <w:p w:rsidR="006D2DAC" w:rsidRDefault="006D2DAC" w:rsidP="000A5AEF">
      <w:r>
        <w:rPr>
          <w:rFonts w:hint="eastAsia"/>
        </w:rPr>
        <w:t>上市时间：</w:t>
      </w:r>
      <w:r>
        <w:t>2017</w:t>
      </w:r>
      <w:r>
        <w:rPr>
          <w:rFonts w:hint="eastAsia"/>
        </w:rPr>
        <w:t>年</w:t>
      </w:r>
      <w:r>
        <w:t>9</w:t>
      </w:r>
      <w:r>
        <w:rPr>
          <w:rFonts w:hint="eastAsia"/>
        </w:rPr>
        <w:t>月销售价：</w:t>
      </w:r>
      <w:r>
        <w:t>4.18-4.68</w:t>
      </w:r>
      <w:r>
        <w:rPr>
          <w:rFonts w:hint="eastAsia"/>
        </w:rPr>
        <w:t>万</w:t>
      </w:r>
    </w:p>
    <w:p w:rsidR="006D2DAC" w:rsidRDefault="006D2DAC" w:rsidP="000A5AEF">
      <w:r>
        <w:rPr>
          <w:rFonts w:hint="eastAsia"/>
        </w:rPr>
        <w:t>发动机：</w:t>
      </w:r>
      <w:r>
        <w:t>1.5L</w:t>
      </w:r>
      <w:r>
        <w:rPr>
          <w:rFonts w:hint="eastAsia"/>
        </w:rPr>
        <w:t>变速器：</w:t>
      </w:r>
      <w:r>
        <w:t>5</w:t>
      </w:r>
      <w:r>
        <w:rPr>
          <w:rFonts w:hint="eastAsia"/>
        </w:rPr>
        <w:t>速手动</w:t>
      </w:r>
    </w:p>
    <w:p w:rsidR="006D2DAC" w:rsidRDefault="006D2DAC" w:rsidP="000A5AEF">
      <w:r>
        <w:rPr>
          <w:rFonts w:hint="eastAsia"/>
        </w:rPr>
        <w:t>车身尺寸：</w:t>
      </w:r>
      <w:r>
        <w:t>4440/1670/1783mm</w:t>
      </w:r>
    </w:p>
    <w:p w:rsidR="006D2DAC" w:rsidRDefault="006D2DAC" w:rsidP="000A5AEF">
      <w:pPr>
        <w:rPr>
          <w:rFonts w:cs="宋体"/>
          <w:b/>
          <w:bCs/>
          <w:i/>
          <w:iCs/>
        </w:rPr>
      </w:pPr>
      <w:r>
        <w:rPr>
          <w:rFonts w:cs="宋体" w:hint="eastAsia"/>
          <w:b/>
          <w:bCs/>
          <w:i/>
          <w:iCs/>
        </w:rPr>
        <w:t>分析：。</w:t>
      </w:r>
    </w:p>
    <w:p w:rsidR="006D2DAC" w:rsidRDefault="006D2DAC" w:rsidP="00321961">
      <w:pPr>
        <w:pStyle w:val="a6"/>
        <w:numPr>
          <w:ilvl w:val="3"/>
          <w:numId w:val="6"/>
        </w:numPr>
        <w:ind w:left="426" w:firstLineChars="0"/>
        <w:outlineLvl w:val="1"/>
        <w:rPr>
          <w:b/>
        </w:rPr>
      </w:pPr>
      <w:r>
        <w:rPr>
          <w:rFonts w:hint="eastAsia"/>
          <w:b/>
        </w:rPr>
        <w:t>奔驰</w:t>
      </w:r>
      <w:r>
        <w:rPr>
          <w:b/>
        </w:rPr>
        <w:t>A</w:t>
      </w:r>
      <w:r>
        <w:rPr>
          <w:rFonts w:hint="eastAsia"/>
          <w:b/>
        </w:rPr>
        <w:t>级三厢谍照曝光</w:t>
      </w:r>
    </w:p>
    <w:p w:rsidR="006D2DAC" w:rsidRDefault="006D2DAC" w:rsidP="000A5AEF">
      <w:r>
        <w:rPr>
          <w:noProof/>
          <w:color w:val="FFFFFF"/>
        </w:rPr>
        <w:drawing>
          <wp:inline distT="0" distB="0" distL="0" distR="0">
            <wp:extent cx="3059430" cy="1872615"/>
            <wp:effectExtent l="0" t="0" r="7620" b="0"/>
            <wp:docPr id="33" name="图片 33" descr="说明: 说明: 奔驰A级三厢谍照曝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8" descr="说明: 说明: 奔驰A级三厢谍照曝光"/>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59430" cy="1872615"/>
                    </a:xfrm>
                    <a:prstGeom prst="rect">
                      <a:avLst/>
                    </a:prstGeom>
                    <a:noFill/>
                    <a:ln>
                      <a:noFill/>
                    </a:ln>
                  </pic:spPr>
                </pic:pic>
              </a:graphicData>
            </a:graphic>
          </wp:inline>
        </w:drawing>
      </w:r>
    </w:p>
    <w:p w:rsidR="006D2DAC" w:rsidRDefault="006D2DAC" w:rsidP="000A5AEF">
      <w:r>
        <w:rPr>
          <w:rFonts w:hint="eastAsia"/>
        </w:rPr>
        <w:t>外观方面，其前格栅沿用了概念车的六边形设计，不过其内部更换为单条幅设计并疑似使用了繁星点缀，看上相比概念车的竖条幅更加优雅。同时作为量产版车型，其前大灯组和前保险杠也相比概念车更加“朴实”。新车侧面造型与概念车基本一致，较短的尾部让整体看上去比较动感。车尾部分，其后保险杠及排气部分相比概念车更加低调。</w:t>
      </w:r>
    </w:p>
    <w:p w:rsidR="006D2DAC" w:rsidRDefault="006D2DAC" w:rsidP="000A5AEF">
      <w:r>
        <w:rPr>
          <w:rFonts w:hint="eastAsia"/>
        </w:rPr>
        <w:t>据悉，新车将基于</w:t>
      </w:r>
      <w:r>
        <w:t>MFA2</w:t>
      </w:r>
      <w:r>
        <w:rPr>
          <w:rFonts w:hint="eastAsia"/>
        </w:rPr>
        <w:t>平台打造，其有望提供</w:t>
      </w:r>
      <w:r>
        <w:t>1.6T</w:t>
      </w:r>
      <w:r>
        <w:rPr>
          <w:rFonts w:hint="eastAsia"/>
        </w:rPr>
        <w:t>和</w:t>
      </w:r>
      <w:r>
        <w:t>2.0T</w:t>
      </w:r>
      <w:r>
        <w:rPr>
          <w:rFonts w:hint="eastAsia"/>
        </w:rPr>
        <w:t>两种动力。传动方面则有望匹配</w:t>
      </w:r>
      <w:r>
        <w:t>6</w:t>
      </w:r>
      <w:r>
        <w:rPr>
          <w:rFonts w:hint="eastAsia"/>
        </w:rPr>
        <w:t>速手动变速箱和</w:t>
      </w:r>
      <w:r>
        <w:t>7</w:t>
      </w:r>
      <w:r>
        <w:rPr>
          <w:rFonts w:hint="eastAsia"/>
        </w:rPr>
        <w:t>速双离合变速箱。</w:t>
      </w:r>
    </w:p>
    <w:p w:rsidR="006D2DAC" w:rsidRDefault="006D2DAC" w:rsidP="000A5AEF">
      <w:pPr>
        <w:rPr>
          <w:rFonts w:cs="宋体"/>
          <w:b/>
          <w:bCs/>
          <w:i/>
          <w:iCs/>
        </w:rPr>
      </w:pPr>
      <w:r>
        <w:rPr>
          <w:rFonts w:cs="宋体" w:hint="eastAsia"/>
          <w:b/>
          <w:bCs/>
          <w:i/>
          <w:iCs/>
        </w:rPr>
        <w:t>分析：。</w:t>
      </w:r>
    </w:p>
    <w:p w:rsidR="006D2DAC" w:rsidRDefault="006D2DAC" w:rsidP="00321961">
      <w:pPr>
        <w:pStyle w:val="a6"/>
        <w:numPr>
          <w:ilvl w:val="3"/>
          <w:numId w:val="6"/>
        </w:numPr>
        <w:ind w:left="426" w:firstLineChars="0"/>
        <w:outlineLvl w:val="1"/>
        <w:rPr>
          <w:b/>
        </w:rPr>
      </w:pPr>
      <w:r>
        <w:rPr>
          <w:rFonts w:hint="eastAsia"/>
          <w:b/>
        </w:rPr>
        <w:t>奔驰全新</w:t>
      </w:r>
      <w:r>
        <w:rPr>
          <w:b/>
        </w:rPr>
        <w:t>A</w:t>
      </w:r>
      <w:r>
        <w:rPr>
          <w:rFonts w:hint="eastAsia"/>
          <w:b/>
        </w:rPr>
        <w:t>级两厢谍照曝光</w:t>
      </w:r>
    </w:p>
    <w:p w:rsidR="006D2DAC" w:rsidRDefault="006D2DAC" w:rsidP="000A5AEF">
      <w:r>
        <w:rPr>
          <w:noProof/>
          <w:color w:val="FFFFFF"/>
        </w:rPr>
        <w:drawing>
          <wp:inline distT="0" distB="0" distL="0" distR="0">
            <wp:extent cx="3059430" cy="1872615"/>
            <wp:effectExtent l="0" t="0" r="7620" b="0"/>
            <wp:docPr id="20" name="图片 20" descr="说明: 说明: 奔驰全新A级两厢谍照曝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8" descr="说明: 说明: 奔驰全新A级两厢谍照曝光"/>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59430" cy="1872615"/>
                    </a:xfrm>
                    <a:prstGeom prst="rect">
                      <a:avLst/>
                    </a:prstGeom>
                    <a:noFill/>
                    <a:ln>
                      <a:noFill/>
                    </a:ln>
                  </pic:spPr>
                </pic:pic>
              </a:graphicData>
            </a:graphic>
          </wp:inline>
        </w:drawing>
      </w:r>
    </w:p>
    <w:p w:rsidR="006D2DAC" w:rsidRDefault="006D2DAC" w:rsidP="000A5AEF">
      <w:r>
        <w:rPr>
          <w:rFonts w:hint="eastAsia"/>
        </w:rPr>
        <w:t>外观设计上，尽管新车进行了重度伪装，机舱盖上有厚重的饰板进行遮挡，不排除新车未来上市后将采用全新样式的机舱盖造型。除头灯采用</w:t>
      </w:r>
      <w:r>
        <w:t>LED</w:t>
      </w:r>
      <w:r>
        <w:rPr>
          <w:rFonts w:hint="eastAsia"/>
        </w:rPr>
        <w:t>光源外，尾灯也同样采用</w:t>
      </w:r>
      <w:r>
        <w:t>LED</w:t>
      </w:r>
      <w:r>
        <w:rPr>
          <w:rFonts w:hint="eastAsia"/>
        </w:rPr>
        <w:t>光源，并设计成分体造型，不过</w:t>
      </w:r>
      <w:r>
        <w:t>LED</w:t>
      </w:r>
      <w:r>
        <w:rPr>
          <w:rFonts w:hint="eastAsia"/>
        </w:rPr>
        <w:t>前大灯可能在高配车型上才有所搭载。</w:t>
      </w:r>
    </w:p>
    <w:p w:rsidR="006D2DAC" w:rsidRDefault="006D2DAC" w:rsidP="000A5AEF">
      <w:r>
        <w:rPr>
          <w:rFonts w:hint="eastAsia"/>
        </w:rPr>
        <w:t>动力方面，据了解，新车未来上市后除采用传统汽油或柴油发动机外，还有望采用纯电或插电混动的动力系统。</w:t>
      </w:r>
    </w:p>
    <w:p w:rsidR="006D2DAC" w:rsidRDefault="006D2DAC" w:rsidP="000A5AEF">
      <w:pPr>
        <w:rPr>
          <w:rFonts w:cs="宋体"/>
          <w:b/>
          <w:bCs/>
          <w:i/>
          <w:iCs/>
        </w:rPr>
      </w:pPr>
      <w:r>
        <w:rPr>
          <w:rFonts w:cs="宋体" w:hint="eastAsia"/>
          <w:b/>
          <w:bCs/>
          <w:i/>
          <w:iCs/>
        </w:rPr>
        <w:t>分析：。</w:t>
      </w:r>
    </w:p>
    <w:p w:rsidR="006D2DAC" w:rsidRDefault="006D2DAC" w:rsidP="00321961">
      <w:pPr>
        <w:pStyle w:val="a6"/>
        <w:numPr>
          <w:ilvl w:val="3"/>
          <w:numId w:val="6"/>
        </w:numPr>
        <w:ind w:left="426" w:firstLineChars="0"/>
        <w:outlineLvl w:val="1"/>
        <w:rPr>
          <w:b/>
        </w:rPr>
      </w:pPr>
      <w:r>
        <w:rPr>
          <w:rFonts w:hint="eastAsia"/>
          <w:b/>
        </w:rPr>
        <w:t>比亚迪</w:t>
      </w:r>
      <w:r>
        <w:rPr>
          <w:b/>
        </w:rPr>
        <w:t>G5</w:t>
      </w:r>
      <w:r>
        <w:rPr>
          <w:rFonts w:hint="eastAsia"/>
          <w:b/>
        </w:rPr>
        <w:t>混动版实车谍照曝光</w:t>
      </w:r>
    </w:p>
    <w:p w:rsidR="006D2DAC" w:rsidRDefault="006D2DAC" w:rsidP="000A5AEF">
      <w:r>
        <w:rPr>
          <w:noProof/>
          <w:color w:val="FFFFFF"/>
        </w:rPr>
        <w:drawing>
          <wp:inline distT="0" distB="0" distL="0" distR="0">
            <wp:extent cx="3059430" cy="1872615"/>
            <wp:effectExtent l="0" t="0" r="7620" b="0"/>
            <wp:docPr id="22" name="图片 22" descr="说明: 说明: 比亚迪G5混动版实车谍照曝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7" descr="说明: 说明: 比亚迪G5混动版实车谍照曝光"/>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59430" cy="1872615"/>
                    </a:xfrm>
                    <a:prstGeom prst="rect">
                      <a:avLst/>
                    </a:prstGeom>
                    <a:noFill/>
                    <a:ln>
                      <a:noFill/>
                    </a:ln>
                  </pic:spPr>
                </pic:pic>
              </a:graphicData>
            </a:graphic>
          </wp:inline>
        </w:drawing>
      </w:r>
    </w:p>
    <w:p w:rsidR="006D2DAC" w:rsidRDefault="006D2DAC" w:rsidP="000A5AEF">
      <w:r>
        <w:rPr>
          <w:rFonts w:hint="eastAsia"/>
        </w:rPr>
        <w:t>外观方面，新车整体设计较为简洁，使用大量折线勾勒车身造型；前脸采用最新设计语言，“大嘴式”镀铬进气格栅中央放置品牌</w:t>
      </w:r>
      <w:r>
        <w:t>LOGO</w:t>
      </w:r>
      <w:r>
        <w:rPr>
          <w:rFonts w:hint="eastAsia"/>
        </w:rPr>
        <w:t>，并配有镀铬饰条点缀，整体富有气势，两侧头灯组内部配备透镜；下格栅采用贯通式设计，搭配引擎盖上隆起的线条，突显运动性。</w:t>
      </w:r>
    </w:p>
    <w:p w:rsidR="006D2DAC" w:rsidRDefault="006D2DAC" w:rsidP="000A5AEF">
      <w:r>
        <w:rPr>
          <w:rFonts w:hint="eastAsia"/>
        </w:rPr>
        <w:t>动力方面，比亚迪</w:t>
      </w:r>
      <w:r>
        <w:t>G5</w:t>
      </w:r>
      <w:r>
        <w:rPr>
          <w:rFonts w:hint="eastAsia"/>
        </w:rPr>
        <w:t>混动版将搭载</w:t>
      </w:r>
      <w:r>
        <w:t>1.5T</w:t>
      </w:r>
      <w:r>
        <w:rPr>
          <w:rFonts w:hint="eastAsia"/>
        </w:rPr>
        <w:t>发动机</w:t>
      </w:r>
      <w:r>
        <w:t>+</w:t>
      </w:r>
      <w:r>
        <w:rPr>
          <w:rFonts w:hint="eastAsia"/>
        </w:rPr>
        <w:t>电动机组成的插电混动系统，其中</w:t>
      </w:r>
      <w:r>
        <w:t>1.5T</w:t>
      </w:r>
      <w:r>
        <w:rPr>
          <w:rFonts w:hint="eastAsia"/>
        </w:rPr>
        <w:t>发动机最大功率</w:t>
      </w:r>
      <w:r>
        <w:t>113kW</w:t>
      </w:r>
      <w:r>
        <w:rPr>
          <w:rFonts w:hint="eastAsia"/>
        </w:rPr>
        <w:t>，峰值扭矩</w:t>
      </w:r>
      <w:r>
        <w:t>240Nm</w:t>
      </w:r>
      <w:r>
        <w:rPr>
          <w:rFonts w:hint="eastAsia"/>
        </w:rPr>
        <w:t>。传动系统方面，与发动机匹配的或为</w:t>
      </w:r>
      <w:r>
        <w:t>6</w:t>
      </w:r>
      <w:r>
        <w:rPr>
          <w:rFonts w:hint="eastAsia"/>
        </w:rPr>
        <w:t>速双离合变速箱。</w:t>
      </w:r>
    </w:p>
    <w:p w:rsidR="006D2DAC" w:rsidRDefault="006D2DAC" w:rsidP="000A5AEF">
      <w:pPr>
        <w:rPr>
          <w:rFonts w:cs="宋体"/>
          <w:b/>
          <w:bCs/>
          <w:i/>
          <w:iCs/>
        </w:rPr>
      </w:pPr>
      <w:r>
        <w:rPr>
          <w:rFonts w:cs="宋体" w:hint="eastAsia"/>
          <w:b/>
          <w:bCs/>
          <w:i/>
          <w:iCs/>
        </w:rPr>
        <w:t>分析：。</w:t>
      </w:r>
    </w:p>
    <w:p w:rsidR="006D2DAC" w:rsidRDefault="006D2DAC" w:rsidP="00321961">
      <w:pPr>
        <w:pStyle w:val="a6"/>
        <w:numPr>
          <w:ilvl w:val="3"/>
          <w:numId w:val="6"/>
        </w:numPr>
        <w:ind w:left="426" w:firstLineChars="0"/>
        <w:outlineLvl w:val="1"/>
        <w:rPr>
          <w:b/>
        </w:rPr>
      </w:pPr>
      <w:r>
        <w:rPr>
          <w:rFonts w:hint="eastAsia"/>
          <w:b/>
        </w:rPr>
        <w:t>大迈</w:t>
      </w:r>
      <w:r>
        <w:rPr>
          <w:b/>
        </w:rPr>
        <w:t>X7</w:t>
      </w:r>
      <w:r>
        <w:rPr>
          <w:rFonts w:hint="eastAsia"/>
          <w:b/>
        </w:rPr>
        <w:t>上市</w:t>
      </w:r>
    </w:p>
    <w:p w:rsidR="006D2DAC" w:rsidRDefault="006D2DAC" w:rsidP="000A5AEF">
      <w:r>
        <w:rPr>
          <w:noProof/>
        </w:rPr>
        <w:drawing>
          <wp:inline distT="0" distB="0" distL="0" distR="0">
            <wp:extent cx="3086100" cy="2145030"/>
            <wp:effectExtent l="0" t="0" r="0" b="7620"/>
            <wp:docPr id="106" name="图片 106" descr="说明: http://img2.bitautoimg.com/bitauto/2017/09/06/a7014e95-47da-4e0a-8a83-ba94059c6f76_630_w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descr="说明: http://img2.bitautoimg.com/bitauto/2017/09/06/a7014e95-47da-4e0a-8a83-ba94059c6f76_630_w0.jpeg"/>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86100" cy="2145030"/>
                    </a:xfrm>
                    <a:prstGeom prst="rect">
                      <a:avLst/>
                    </a:prstGeom>
                    <a:noFill/>
                    <a:ln>
                      <a:noFill/>
                    </a:ln>
                  </pic:spPr>
                </pic:pic>
              </a:graphicData>
            </a:graphic>
          </wp:inline>
        </w:drawing>
      </w:r>
    </w:p>
    <w:p w:rsidR="006D2DAC" w:rsidRDefault="006D2DAC" w:rsidP="000A5AEF">
      <w:r>
        <w:rPr>
          <w:rFonts w:hint="eastAsia"/>
        </w:rPr>
        <w:t>上市时间：</w:t>
      </w:r>
      <w:r>
        <w:t>2017</w:t>
      </w:r>
      <w:r>
        <w:rPr>
          <w:rFonts w:hint="eastAsia"/>
        </w:rPr>
        <w:t>年</w:t>
      </w:r>
      <w:r>
        <w:t>9</w:t>
      </w:r>
      <w:r>
        <w:rPr>
          <w:rFonts w:hint="eastAsia"/>
        </w:rPr>
        <w:t>月</w:t>
      </w:r>
    </w:p>
    <w:p w:rsidR="006D2DAC" w:rsidRDefault="006D2DAC" w:rsidP="000A5AEF">
      <w:r>
        <w:rPr>
          <w:rFonts w:hint="eastAsia"/>
        </w:rPr>
        <w:t>发动机：</w:t>
      </w:r>
      <w:r>
        <w:t>1.5T</w:t>
      </w:r>
      <w:r>
        <w:rPr>
          <w:rFonts w:hint="eastAsia"/>
        </w:rPr>
        <w:t>、</w:t>
      </w:r>
      <w:r>
        <w:t>1.8T</w:t>
      </w:r>
      <w:r>
        <w:rPr>
          <w:rFonts w:hint="eastAsia"/>
        </w:rPr>
        <w:t>、</w:t>
      </w:r>
      <w:r>
        <w:t>2.0T</w:t>
      </w:r>
      <w:r>
        <w:rPr>
          <w:rFonts w:hint="eastAsia"/>
        </w:rPr>
        <w:t>变速器：</w:t>
      </w:r>
      <w:r>
        <w:t>5</w:t>
      </w:r>
      <w:r>
        <w:rPr>
          <w:rFonts w:hint="eastAsia"/>
        </w:rPr>
        <w:t>速手动、</w:t>
      </w:r>
      <w:r>
        <w:t>6</w:t>
      </w:r>
      <w:r>
        <w:rPr>
          <w:rFonts w:hint="eastAsia"/>
        </w:rPr>
        <w:t>速双离合、</w:t>
      </w:r>
      <w:r>
        <w:t>8</w:t>
      </w:r>
      <w:r>
        <w:rPr>
          <w:rFonts w:hint="eastAsia"/>
        </w:rPr>
        <w:t>速自动</w:t>
      </w:r>
    </w:p>
    <w:p w:rsidR="006D2DAC" w:rsidRDefault="006D2DAC" w:rsidP="000A5AEF">
      <w:r>
        <w:rPr>
          <w:rFonts w:hint="eastAsia"/>
        </w:rPr>
        <w:t>车身尺寸：</w:t>
      </w:r>
      <w:r>
        <w:t>4736/1942/1672mm</w:t>
      </w:r>
    </w:p>
    <w:p w:rsidR="006D2DAC" w:rsidRDefault="006D2DAC" w:rsidP="000A5AEF">
      <w:pPr>
        <w:rPr>
          <w:rFonts w:cs="宋体"/>
          <w:b/>
          <w:bCs/>
          <w:i/>
          <w:iCs/>
        </w:rPr>
      </w:pPr>
      <w:r>
        <w:rPr>
          <w:rFonts w:cs="宋体" w:hint="eastAsia"/>
          <w:b/>
          <w:bCs/>
          <w:i/>
          <w:iCs/>
        </w:rPr>
        <w:t>分析：。</w:t>
      </w:r>
    </w:p>
    <w:p w:rsidR="006D2DAC" w:rsidRDefault="006D2DAC" w:rsidP="00321961">
      <w:pPr>
        <w:pStyle w:val="a6"/>
        <w:numPr>
          <w:ilvl w:val="3"/>
          <w:numId w:val="6"/>
        </w:numPr>
        <w:ind w:left="426" w:firstLineChars="0"/>
        <w:outlineLvl w:val="1"/>
        <w:rPr>
          <w:b/>
        </w:rPr>
      </w:pPr>
      <w:r>
        <w:rPr>
          <w:rFonts w:hint="eastAsia"/>
          <w:b/>
        </w:rPr>
        <w:t>大众</w:t>
      </w:r>
      <w:proofErr w:type="spellStart"/>
      <w:r>
        <w:rPr>
          <w:b/>
        </w:rPr>
        <w:t>Arteon</w:t>
      </w:r>
      <w:proofErr w:type="spellEnd"/>
      <w:r>
        <w:rPr>
          <w:rFonts w:hint="eastAsia"/>
          <w:b/>
        </w:rPr>
        <w:t>国产版预计</w:t>
      </w:r>
      <w:r>
        <w:rPr>
          <w:b/>
        </w:rPr>
        <w:t>2018</w:t>
      </w:r>
      <w:r>
        <w:rPr>
          <w:rFonts w:hint="eastAsia"/>
          <w:b/>
        </w:rPr>
        <w:t>年上市</w:t>
      </w:r>
    </w:p>
    <w:p w:rsidR="006D2DAC" w:rsidRDefault="006D2DAC" w:rsidP="000A5AEF">
      <w:r>
        <w:rPr>
          <w:noProof/>
          <w:color w:val="FFFFFF"/>
        </w:rPr>
        <w:drawing>
          <wp:inline distT="0" distB="0" distL="0" distR="0">
            <wp:extent cx="3059430" cy="1872615"/>
            <wp:effectExtent l="0" t="0" r="7620" b="0"/>
            <wp:docPr id="29" name="图片 29" descr="说明: 说明: 大众Arteon国产版预计2018年上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3" descr="说明: 说明: 大众Arteon国产版预计2018年上市"/>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59430" cy="1872615"/>
                    </a:xfrm>
                    <a:prstGeom prst="rect">
                      <a:avLst/>
                    </a:prstGeom>
                    <a:noFill/>
                    <a:ln>
                      <a:noFill/>
                    </a:ln>
                  </pic:spPr>
                </pic:pic>
              </a:graphicData>
            </a:graphic>
          </wp:inline>
        </w:drawing>
      </w:r>
    </w:p>
    <w:p w:rsidR="006D2DAC" w:rsidRDefault="006D2DAC" w:rsidP="000A5AEF">
      <w:r>
        <w:rPr>
          <w:rFonts w:hint="eastAsia"/>
        </w:rPr>
        <w:t>造型方面，全新的</w:t>
      </w:r>
      <w:proofErr w:type="spellStart"/>
      <w:r>
        <w:t>Arteon</w:t>
      </w:r>
      <w:proofErr w:type="spellEnd"/>
      <w:r>
        <w:rPr>
          <w:rFonts w:hint="eastAsia"/>
        </w:rPr>
        <w:t>定位轿跑车型，全新换代车型采用全新的前脸设计款式，多横辐式的进气格栅设计，镀铬精致时尚，犀利的大灯设计，全</w:t>
      </w:r>
      <w:r>
        <w:t>LED</w:t>
      </w:r>
      <w:r>
        <w:rPr>
          <w:rFonts w:hint="eastAsia"/>
        </w:rPr>
        <w:t>光源，科技感十足，雾灯处的设计也很有视觉感。尾部加入的小鸭尾尾翼造型十分精致，对于运动感的提升带来了很大的帮助。并且</w:t>
      </w:r>
      <w:proofErr w:type="spellStart"/>
      <w:r>
        <w:t>Arteon</w:t>
      </w:r>
      <w:proofErr w:type="spellEnd"/>
      <w:r>
        <w:rPr>
          <w:rFonts w:hint="eastAsia"/>
        </w:rPr>
        <w:t>采用了掀背式行李箱盖设计，所以对于实用空间上的利用度还是不错的。</w:t>
      </w:r>
    </w:p>
    <w:p w:rsidR="006D2DAC" w:rsidRDefault="006D2DAC" w:rsidP="000A5AEF">
      <w:r>
        <w:rPr>
          <w:rFonts w:hint="eastAsia"/>
        </w:rPr>
        <w:t>尺寸方面，长宽高分别为：</w:t>
      </w:r>
      <w:r>
        <w:t>4,870/1,865/1,407mm</w:t>
      </w:r>
      <w:r>
        <w:rPr>
          <w:rFonts w:hint="eastAsia"/>
        </w:rPr>
        <w:t>，轴距为</w:t>
      </w:r>
      <w:r>
        <w:t>2,841mm</w:t>
      </w:r>
      <w:r>
        <w:rPr>
          <w:rFonts w:hint="eastAsia"/>
        </w:rPr>
        <w:t>。</w:t>
      </w:r>
      <w:r>
        <w:t>C</w:t>
      </w:r>
      <w:r>
        <w:rPr>
          <w:rFonts w:hint="eastAsia"/>
        </w:rPr>
        <w:t>柱的三角窗拉伸了车身长度的视觉效果，看上去更加动感，给予车内更大的空间。</w:t>
      </w:r>
    </w:p>
    <w:p w:rsidR="006D2DAC" w:rsidRDefault="006D2DAC" w:rsidP="000A5AEF">
      <w:r>
        <w:rPr>
          <w:rFonts w:hint="eastAsia"/>
        </w:rPr>
        <w:t>动力方面，大众</w:t>
      </w:r>
      <w:proofErr w:type="spellStart"/>
      <w:r>
        <w:t>Arteon</w:t>
      </w:r>
      <w:proofErr w:type="spellEnd"/>
      <w:r>
        <w:rPr>
          <w:rFonts w:hint="eastAsia"/>
        </w:rPr>
        <w:t>海外原版车型搭载的是</w:t>
      </w:r>
      <w:r>
        <w:t>2.0TSI</w:t>
      </w:r>
      <w:r>
        <w:rPr>
          <w:rFonts w:hint="eastAsia"/>
        </w:rPr>
        <w:t>发动机。</w:t>
      </w:r>
    </w:p>
    <w:p w:rsidR="006D2DAC" w:rsidRDefault="006D2DAC" w:rsidP="000A5AEF">
      <w:r>
        <w:rPr>
          <w:rFonts w:hint="eastAsia"/>
        </w:rPr>
        <w:t>传动方面，新车将匹配</w:t>
      </w:r>
      <w:r>
        <w:t>7</w:t>
      </w:r>
      <w:r>
        <w:rPr>
          <w:rFonts w:hint="eastAsia"/>
        </w:rPr>
        <w:t>速</w:t>
      </w:r>
      <w:r>
        <w:t>DSG</w:t>
      </w:r>
      <w:r>
        <w:rPr>
          <w:rFonts w:hint="eastAsia"/>
        </w:rPr>
        <w:t>双离合变速箱。</w:t>
      </w:r>
    </w:p>
    <w:p w:rsidR="006D2DAC" w:rsidRDefault="006D2DAC" w:rsidP="000A5AEF">
      <w:pPr>
        <w:rPr>
          <w:rFonts w:cs="宋体"/>
          <w:b/>
          <w:bCs/>
          <w:i/>
          <w:iCs/>
        </w:rPr>
      </w:pPr>
      <w:r>
        <w:rPr>
          <w:rFonts w:cs="宋体" w:hint="eastAsia"/>
          <w:b/>
          <w:bCs/>
          <w:i/>
          <w:iCs/>
        </w:rPr>
        <w:t>分析：。</w:t>
      </w:r>
    </w:p>
    <w:p w:rsidR="006D2DAC" w:rsidRDefault="006D2DAC" w:rsidP="00321961">
      <w:pPr>
        <w:pStyle w:val="a6"/>
        <w:numPr>
          <w:ilvl w:val="3"/>
          <w:numId w:val="6"/>
        </w:numPr>
        <w:ind w:left="426" w:firstLineChars="0"/>
        <w:outlineLvl w:val="1"/>
        <w:rPr>
          <w:b/>
        </w:rPr>
      </w:pPr>
      <w:r>
        <w:rPr>
          <w:rFonts w:hint="eastAsia"/>
          <w:b/>
        </w:rPr>
        <w:t>帝豪</w:t>
      </w:r>
      <w:r>
        <w:rPr>
          <w:b/>
        </w:rPr>
        <w:t>GL</w:t>
      </w:r>
      <w:r>
        <w:rPr>
          <w:rFonts w:hint="eastAsia"/>
          <w:b/>
        </w:rPr>
        <w:t>插电混动版谍照曝光</w:t>
      </w:r>
    </w:p>
    <w:p w:rsidR="006D2DAC" w:rsidRDefault="006D2DAC" w:rsidP="000A5AEF">
      <w:r>
        <w:rPr>
          <w:noProof/>
          <w:color w:val="FFFFFF"/>
        </w:rPr>
        <w:drawing>
          <wp:inline distT="0" distB="0" distL="0" distR="0">
            <wp:extent cx="3059430" cy="1872615"/>
            <wp:effectExtent l="0" t="0" r="7620" b="0"/>
            <wp:docPr id="26" name="图片 26" descr="说明: 说明: 帝豪GL插电混动版谍照曝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6" descr="说明: 说明: 帝豪GL插电混动版谍照曝光"/>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59430" cy="1872615"/>
                    </a:xfrm>
                    <a:prstGeom prst="rect">
                      <a:avLst/>
                    </a:prstGeom>
                    <a:noFill/>
                    <a:ln>
                      <a:noFill/>
                    </a:ln>
                  </pic:spPr>
                </pic:pic>
              </a:graphicData>
            </a:graphic>
          </wp:inline>
        </w:drawing>
      </w:r>
    </w:p>
    <w:p w:rsidR="006D2DAC" w:rsidRDefault="006D2DAC" w:rsidP="000A5AEF">
      <w:r>
        <w:rPr>
          <w:rFonts w:hint="eastAsia"/>
        </w:rPr>
        <w:t>从谍照来看，帝豪</w:t>
      </w:r>
      <w:r>
        <w:t>GL</w:t>
      </w:r>
      <w:r>
        <w:rPr>
          <w:rFonts w:hint="eastAsia"/>
        </w:rPr>
        <w:t>插电混动版测试车采用了现款帝豪</w:t>
      </w:r>
      <w:r>
        <w:t>GL</w:t>
      </w:r>
      <w:r>
        <w:rPr>
          <w:rFonts w:hint="eastAsia"/>
        </w:rPr>
        <w:t>汽油单独驱动版本的造型，外观上在维持现款</w:t>
      </w:r>
      <w:r>
        <w:t>1.3T</w:t>
      </w:r>
      <w:r>
        <w:rPr>
          <w:rFonts w:hint="eastAsia"/>
        </w:rPr>
        <w:t>顶配车型（配备</w:t>
      </w:r>
      <w:r>
        <w:t>17</w:t>
      </w:r>
      <w:r>
        <w:rPr>
          <w:rFonts w:hint="eastAsia"/>
        </w:rPr>
        <w:t>英寸双五辐式轮圈）的基础上，在左前翼子板上增加了慢充插口，表明该车搭载的是插电式混动系统。</w:t>
      </w:r>
    </w:p>
    <w:p w:rsidR="006D2DAC" w:rsidRDefault="006D2DAC" w:rsidP="000A5AEF">
      <w:r>
        <w:rPr>
          <w:rFonts w:hint="eastAsia"/>
        </w:rPr>
        <w:t>动力方面参考帝豪</w:t>
      </w:r>
      <w:r>
        <w:t>PHEV</w:t>
      </w:r>
      <w:r>
        <w:rPr>
          <w:rFonts w:hint="eastAsia"/>
        </w:rPr>
        <w:t>车型，帝豪</w:t>
      </w:r>
      <w:r>
        <w:t>GL</w:t>
      </w:r>
      <w:r>
        <w:rPr>
          <w:rFonts w:hint="eastAsia"/>
        </w:rPr>
        <w:t>插电混动版或搭载一套由</w:t>
      </w:r>
      <w:r>
        <w:t>1.5L</w:t>
      </w:r>
      <w:r>
        <w:rPr>
          <w:rFonts w:hint="eastAsia"/>
        </w:rPr>
        <w:t>自然吸气发动机、双电动机和三元锂电池组成的插电式混动系统，其中</w:t>
      </w:r>
      <w:r>
        <w:t>1.5L</w:t>
      </w:r>
      <w:r>
        <w:rPr>
          <w:rFonts w:hint="eastAsia"/>
        </w:rPr>
        <w:t>发动机的最大输出功率为</w:t>
      </w:r>
      <w:r>
        <w:t>76kW</w:t>
      </w:r>
      <w:r>
        <w:rPr>
          <w:rFonts w:hint="eastAsia"/>
        </w:rPr>
        <w:t>。</w:t>
      </w:r>
    </w:p>
    <w:p w:rsidR="006D2DAC" w:rsidRDefault="006D2DAC" w:rsidP="000A5AEF">
      <w:pPr>
        <w:rPr>
          <w:rFonts w:cs="宋体"/>
          <w:b/>
          <w:bCs/>
          <w:i/>
          <w:iCs/>
        </w:rPr>
      </w:pPr>
      <w:r>
        <w:rPr>
          <w:rFonts w:cs="宋体" w:hint="eastAsia"/>
          <w:b/>
          <w:bCs/>
          <w:i/>
          <w:iCs/>
        </w:rPr>
        <w:t>分析：。</w:t>
      </w:r>
    </w:p>
    <w:p w:rsidR="006D2DAC" w:rsidRDefault="006D2DAC" w:rsidP="00321961">
      <w:pPr>
        <w:pStyle w:val="a6"/>
        <w:numPr>
          <w:ilvl w:val="3"/>
          <w:numId w:val="6"/>
        </w:numPr>
        <w:ind w:left="426" w:firstLineChars="0"/>
        <w:outlineLvl w:val="1"/>
        <w:rPr>
          <w:b/>
        </w:rPr>
      </w:pPr>
      <w:r>
        <w:rPr>
          <w:rFonts w:hint="eastAsia"/>
          <w:b/>
        </w:rPr>
        <w:t>风光</w:t>
      </w:r>
      <w:r>
        <w:rPr>
          <w:b/>
        </w:rPr>
        <w:t>S560</w:t>
      </w:r>
      <w:r>
        <w:rPr>
          <w:rFonts w:hint="eastAsia"/>
          <w:b/>
        </w:rPr>
        <w:t>将于第四季度上市</w:t>
      </w:r>
    </w:p>
    <w:p w:rsidR="006D2DAC" w:rsidRDefault="006D2DAC" w:rsidP="000A5AEF">
      <w:r>
        <w:rPr>
          <w:noProof/>
        </w:rPr>
        <w:drawing>
          <wp:inline distT="0" distB="0" distL="0" distR="0">
            <wp:extent cx="2954020" cy="1582420"/>
            <wp:effectExtent l="0" t="0" r="0" b="0"/>
            <wp:docPr id="105" name="图片 105" descr="说明: 说明: http://58.246.65.10:8231/UploadFile/20170908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 descr="说明: 说明: http://58.246.65.10:8231/UploadFile/2017090803.jpg"/>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54020" cy="1582420"/>
                    </a:xfrm>
                    <a:prstGeom prst="rect">
                      <a:avLst/>
                    </a:prstGeom>
                    <a:noFill/>
                    <a:ln>
                      <a:noFill/>
                    </a:ln>
                  </pic:spPr>
                </pic:pic>
              </a:graphicData>
            </a:graphic>
          </wp:inline>
        </w:drawing>
      </w:r>
    </w:p>
    <w:p w:rsidR="006D2DAC" w:rsidRDefault="006D2DAC" w:rsidP="000A5AEF">
      <w:r>
        <w:rPr>
          <w:rFonts w:hint="eastAsia"/>
        </w:rPr>
        <w:t>外观方面，新车采用大胆的全新设计风格，车身线条精致流畅，腰线从车头贯穿至车尾，前脸线条棱角分明。</w:t>
      </w:r>
    </w:p>
    <w:p w:rsidR="006D2DAC" w:rsidRDefault="006D2DAC" w:rsidP="000A5AEF">
      <w:r>
        <w:rPr>
          <w:rFonts w:hint="eastAsia"/>
        </w:rPr>
        <w:t>配置方面，新车配备</w:t>
      </w:r>
      <w:r>
        <w:t>7</w:t>
      </w:r>
      <w:r>
        <w:rPr>
          <w:rFonts w:hint="eastAsia"/>
        </w:rPr>
        <w:t>英寸悬浮液晶屏幕，电子手刹、行车记录仪，超阔全景天窗等。</w:t>
      </w:r>
    </w:p>
    <w:p w:rsidR="006D2DAC" w:rsidRDefault="006D2DAC" w:rsidP="000A5AEF">
      <w:r>
        <w:rPr>
          <w:rFonts w:hint="eastAsia"/>
        </w:rPr>
        <w:t>动力方面，新车将搭载</w:t>
      </w:r>
      <w:r>
        <w:t>1.5T</w:t>
      </w:r>
      <w:r>
        <w:rPr>
          <w:rFonts w:hint="eastAsia"/>
        </w:rPr>
        <w:t>和</w:t>
      </w:r>
      <w:r>
        <w:t>1.8L</w:t>
      </w:r>
      <w:r>
        <w:rPr>
          <w:rFonts w:hint="eastAsia"/>
        </w:rPr>
        <w:t>发动机。</w:t>
      </w:r>
    </w:p>
    <w:p w:rsidR="006D2DAC" w:rsidRDefault="006D2DAC" w:rsidP="000A5AEF">
      <w:pPr>
        <w:rPr>
          <w:rFonts w:cs="宋体"/>
          <w:b/>
          <w:bCs/>
          <w:i/>
          <w:iCs/>
        </w:rPr>
      </w:pPr>
      <w:r>
        <w:rPr>
          <w:rFonts w:cs="宋体" w:hint="eastAsia"/>
          <w:b/>
          <w:bCs/>
          <w:i/>
          <w:iCs/>
        </w:rPr>
        <w:t>分析：。</w:t>
      </w:r>
    </w:p>
    <w:p w:rsidR="006D2DAC" w:rsidRDefault="006D2DAC" w:rsidP="00321961">
      <w:pPr>
        <w:pStyle w:val="a6"/>
        <w:numPr>
          <w:ilvl w:val="3"/>
          <w:numId w:val="6"/>
        </w:numPr>
        <w:ind w:left="426" w:firstLineChars="0"/>
        <w:outlineLvl w:val="1"/>
        <w:rPr>
          <w:b/>
        </w:rPr>
      </w:pPr>
      <w:r>
        <w:rPr>
          <w:rFonts w:hint="eastAsia"/>
          <w:b/>
        </w:rPr>
        <w:t>吉利</w:t>
      </w:r>
      <w:r>
        <w:rPr>
          <w:b/>
        </w:rPr>
        <w:t>S1</w:t>
      </w:r>
      <w:r>
        <w:rPr>
          <w:rFonts w:hint="eastAsia"/>
          <w:b/>
        </w:rPr>
        <w:t>内饰官图发布家族设计</w:t>
      </w:r>
      <w:r>
        <w:rPr>
          <w:b/>
        </w:rPr>
        <w:t>/10</w:t>
      </w:r>
      <w:r>
        <w:rPr>
          <w:rFonts w:hint="eastAsia"/>
          <w:b/>
        </w:rPr>
        <w:t>月接受预定</w:t>
      </w:r>
    </w:p>
    <w:p w:rsidR="006D2DAC" w:rsidRDefault="006D2DAC" w:rsidP="000A5AEF">
      <w:r>
        <w:rPr>
          <w:noProof/>
        </w:rPr>
        <w:drawing>
          <wp:inline distT="0" distB="0" distL="0" distR="0">
            <wp:extent cx="3173730" cy="2145030"/>
            <wp:effectExtent l="0" t="0" r="7620" b="7620"/>
            <wp:docPr id="104" name="图片 104" descr="说明: http://img2.bitautoimg.com/bitauto/2017/09/06/4b714c41-ac4e-4554-aa1d-e88eeb4f33f1_630_w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descr="说明: http://img2.bitautoimg.com/bitauto/2017/09/06/4b714c41-ac4e-4554-aa1d-e88eeb4f33f1_630_w0.png"/>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73730" cy="2145030"/>
                    </a:xfrm>
                    <a:prstGeom prst="rect">
                      <a:avLst/>
                    </a:prstGeom>
                    <a:noFill/>
                    <a:ln>
                      <a:noFill/>
                    </a:ln>
                  </pic:spPr>
                </pic:pic>
              </a:graphicData>
            </a:graphic>
          </wp:inline>
        </w:drawing>
      </w:r>
    </w:p>
    <w:p w:rsidR="006D2DAC" w:rsidRDefault="006D2DAC" w:rsidP="000A5AEF">
      <w:r>
        <w:rPr>
          <w:rFonts w:hint="eastAsia"/>
        </w:rPr>
        <w:t>上市时间：</w:t>
      </w:r>
      <w:r>
        <w:t>2017</w:t>
      </w:r>
      <w:r>
        <w:rPr>
          <w:rFonts w:hint="eastAsia"/>
        </w:rPr>
        <w:t>年</w:t>
      </w:r>
    </w:p>
    <w:p w:rsidR="006D2DAC" w:rsidRDefault="006D2DAC" w:rsidP="000A5AEF">
      <w:r>
        <w:rPr>
          <w:rFonts w:hint="eastAsia"/>
        </w:rPr>
        <w:t>发动机：</w:t>
      </w:r>
      <w:r>
        <w:t>1.5L</w:t>
      </w:r>
      <w:r>
        <w:rPr>
          <w:rFonts w:hint="eastAsia"/>
        </w:rPr>
        <w:t>、</w:t>
      </w:r>
      <w:r>
        <w:t>1.4T</w:t>
      </w:r>
    </w:p>
    <w:p w:rsidR="006D2DAC" w:rsidRDefault="006D2DAC" w:rsidP="000A5AEF">
      <w:r>
        <w:rPr>
          <w:rFonts w:hint="eastAsia"/>
        </w:rPr>
        <w:t>车身尺寸：</w:t>
      </w:r>
      <w:r>
        <w:t>4465/1800/1535mm</w:t>
      </w:r>
    </w:p>
    <w:p w:rsidR="006D2DAC" w:rsidRDefault="006D2DAC" w:rsidP="000A5AEF">
      <w:pPr>
        <w:rPr>
          <w:rFonts w:cs="宋体"/>
          <w:b/>
          <w:bCs/>
          <w:i/>
          <w:iCs/>
        </w:rPr>
      </w:pPr>
      <w:r>
        <w:rPr>
          <w:rFonts w:cs="宋体" w:hint="eastAsia"/>
          <w:b/>
          <w:bCs/>
          <w:i/>
          <w:iCs/>
        </w:rPr>
        <w:t>分析：。</w:t>
      </w:r>
    </w:p>
    <w:p w:rsidR="006D2DAC" w:rsidRDefault="006D2DAC" w:rsidP="00321961">
      <w:pPr>
        <w:pStyle w:val="a6"/>
        <w:numPr>
          <w:ilvl w:val="3"/>
          <w:numId w:val="6"/>
        </w:numPr>
        <w:ind w:left="426" w:firstLineChars="0"/>
        <w:outlineLvl w:val="1"/>
        <w:rPr>
          <w:b/>
        </w:rPr>
      </w:pPr>
      <w:r>
        <w:rPr>
          <w:rFonts w:hint="eastAsia"/>
          <w:b/>
        </w:rPr>
        <w:t>吉利博瑞混动版谍照曝光</w:t>
      </w:r>
    </w:p>
    <w:p w:rsidR="006D2DAC" w:rsidRDefault="006D2DAC" w:rsidP="000A5AEF">
      <w:r>
        <w:rPr>
          <w:noProof/>
          <w:color w:val="FFFFFF"/>
        </w:rPr>
        <w:drawing>
          <wp:inline distT="0" distB="0" distL="0" distR="0">
            <wp:extent cx="3059430" cy="1872615"/>
            <wp:effectExtent l="0" t="0" r="7620" b="0"/>
            <wp:docPr id="30" name="图片 30" descr="说明: 说明: 吉利博瑞混动版谍照曝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1" descr="说明: 说明: 吉利博瑞混动版谍照曝光"/>
                    <pic:cNvPicPr>
                      <a:picLocks noChangeAspect="1" noChangeArrowheads="1"/>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59430" cy="1872615"/>
                    </a:xfrm>
                    <a:prstGeom prst="rect">
                      <a:avLst/>
                    </a:prstGeom>
                    <a:noFill/>
                    <a:ln>
                      <a:noFill/>
                    </a:ln>
                  </pic:spPr>
                </pic:pic>
              </a:graphicData>
            </a:graphic>
          </wp:inline>
        </w:drawing>
      </w:r>
    </w:p>
    <w:p w:rsidR="006D2DAC" w:rsidRDefault="006D2DAC" w:rsidP="000A5AEF">
      <w:r>
        <w:rPr>
          <w:rFonts w:hint="eastAsia"/>
        </w:rPr>
        <w:t>外观方面，其前脸依旧采用吉利家族式回纹设计，同时其整体车身线条沿用现款博瑞的设计风格。另新车左前翼子板上面的充电开口以及车辆后挡风玻璃上帖有的“高压危险”标识都可以证明该车插电式混动版的独特身份。</w:t>
      </w:r>
    </w:p>
    <w:p w:rsidR="006D2DAC" w:rsidRDefault="006D2DAC" w:rsidP="000A5AEF">
      <w:r>
        <w:rPr>
          <w:rFonts w:hint="eastAsia"/>
        </w:rPr>
        <w:t>根据此前报道，吉利集团与沃尔沃共同开发的</w:t>
      </w:r>
      <w:r>
        <w:t>1.5TD+7DCTH</w:t>
      </w:r>
      <w:r>
        <w:rPr>
          <w:rFonts w:hint="eastAsia"/>
        </w:rPr>
        <w:t>插电混合动力系统（</w:t>
      </w:r>
      <w:r>
        <w:t>1.5T</w:t>
      </w:r>
      <w:r>
        <w:rPr>
          <w:rFonts w:hint="eastAsia"/>
        </w:rPr>
        <w:t>涡轮增压</w:t>
      </w:r>
      <w:r>
        <w:t>+7</w:t>
      </w:r>
      <w:r>
        <w:rPr>
          <w:rFonts w:hint="eastAsia"/>
        </w:rPr>
        <w:t>速湿式双离合变速器）将会被应用于吉利插电混合动力全系列车型上面，并透露相关车型将于</w:t>
      </w:r>
      <w:r>
        <w:t>2017</w:t>
      </w:r>
      <w:r>
        <w:rPr>
          <w:rFonts w:hint="eastAsia"/>
        </w:rPr>
        <w:t>年至</w:t>
      </w:r>
      <w:r>
        <w:t>2020</w:t>
      </w:r>
      <w:r>
        <w:rPr>
          <w:rFonts w:hint="eastAsia"/>
        </w:rPr>
        <w:t>年陆续上市。以此推测，该车有望采用该插电混合动力系统。</w:t>
      </w:r>
    </w:p>
    <w:p w:rsidR="006D2DAC" w:rsidRDefault="006D2DAC" w:rsidP="000A5AEF">
      <w:pPr>
        <w:rPr>
          <w:rFonts w:cs="宋体"/>
          <w:b/>
          <w:bCs/>
          <w:i/>
          <w:iCs/>
        </w:rPr>
      </w:pPr>
      <w:r>
        <w:rPr>
          <w:rFonts w:cs="宋体" w:hint="eastAsia"/>
          <w:b/>
          <w:bCs/>
          <w:i/>
          <w:iCs/>
        </w:rPr>
        <w:t>分析：。</w:t>
      </w:r>
    </w:p>
    <w:p w:rsidR="006D2DAC" w:rsidRDefault="006D2DAC" w:rsidP="00321961">
      <w:pPr>
        <w:pStyle w:val="a6"/>
        <w:numPr>
          <w:ilvl w:val="3"/>
          <w:numId w:val="6"/>
        </w:numPr>
        <w:ind w:left="426" w:firstLineChars="0"/>
        <w:outlineLvl w:val="1"/>
        <w:rPr>
          <w:b/>
        </w:rPr>
      </w:pPr>
      <w:r>
        <w:rPr>
          <w:rFonts w:hint="eastAsia"/>
          <w:b/>
        </w:rPr>
        <w:t>吉利帝豪</w:t>
      </w:r>
      <w:r>
        <w:rPr>
          <w:b/>
        </w:rPr>
        <w:t>GS</w:t>
      </w:r>
      <w:r>
        <w:rPr>
          <w:rFonts w:hint="eastAsia"/>
          <w:b/>
        </w:rPr>
        <w:t>智联版车型将于</w:t>
      </w:r>
      <w:r>
        <w:rPr>
          <w:b/>
        </w:rPr>
        <w:t>9</w:t>
      </w:r>
      <w:r>
        <w:rPr>
          <w:rFonts w:hint="eastAsia"/>
          <w:b/>
        </w:rPr>
        <w:t>月</w:t>
      </w:r>
      <w:r>
        <w:rPr>
          <w:b/>
        </w:rPr>
        <w:t>12</w:t>
      </w:r>
      <w:r>
        <w:rPr>
          <w:rFonts w:hint="eastAsia"/>
          <w:b/>
        </w:rPr>
        <w:t>日上市</w:t>
      </w:r>
    </w:p>
    <w:p w:rsidR="006D2DAC" w:rsidRDefault="006D2DAC" w:rsidP="000A5AEF">
      <w:r>
        <w:rPr>
          <w:noProof/>
        </w:rPr>
        <w:drawing>
          <wp:inline distT="0" distB="0" distL="0" distR="0">
            <wp:extent cx="2954020" cy="1714500"/>
            <wp:effectExtent l="0" t="0" r="0" b="0"/>
            <wp:docPr id="49" name="图片 49" descr="说明: 说明: http://58.246.65.10:8231/UploadFile/20170905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descr="说明: 说明: http://58.246.65.10:8231/UploadFile/2017090503.jpg"/>
                    <pic:cNvPicPr>
                      <a:picLocks noChangeAspect="1" noChangeArrowheads="1"/>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54020" cy="1714500"/>
                    </a:xfrm>
                    <a:prstGeom prst="rect">
                      <a:avLst/>
                    </a:prstGeom>
                    <a:noFill/>
                    <a:ln>
                      <a:noFill/>
                    </a:ln>
                  </pic:spPr>
                </pic:pic>
              </a:graphicData>
            </a:graphic>
          </wp:inline>
        </w:drawing>
      </w:r>
    </w:p>
    <w:p w:rsidR="006D2DAC" w:rsidRDefault="006D2DAC" w:rsidP="000A5AEF">
      <w:r>
        <w:rPr>
          <w:rFonts w:hint="eastAsia"/>
        </w:rPr>
        <w:t>外观方面，新车与现款车型基本保持一致。</w:t>
      </w:r>
    </w:p>
    <w:p w:rsidR="006D2DAC" w:rsidRDefault="006D2DAC" w:rsidP="000A5AEF">
      <w:r>
        <w:rPr>
          <w:rFonts w:hint="eastAsia"/>
        </w:rPr>
        <w:t>配置方面，新车提供</w:t>
      </w:r>
      <w:r>
        <w:t>G-</w:t>
      </w:r>
      <w:proofErr w:type="spellStart"/>
      <w:r>
        <w:t>Netlink</w:t>
      </w:r>
      <w:proofErr w:type="spellEnd"/>
      <w:r>
        <w:rPr>
          <w:rFonts w:hint="eastAsia"/>
        </w:rPr>
        <w:t>吉利智能车载系统可选，包括“你好，</w:t>
      </w:r>
      <w:r>
        <w:t>GS</w:t>
      </w:r>
      <w:r>
        <w:rPr>
          <w:rFonts w:hint="eastAsia"/>
        </w:rPr>
        <w:t>”智能语音交互系统、</w:t>
      </w:r>
      <w:r>
        <w:t>3G+</w:t>
      </w:r>
      <w:r>
        <w:rPr>
          <w:rFonts w:hint="eastAsia"/>
        </w:rPr>
        <w:t>车载</w:t>
      </w:r>
      <w:proofErr w:type="spellStart"/>
      <w:r>
        <w:t>Wi-Fi</w:t>
      </w:r>
      <w:proofErr w:type="spellEnd"/>
      <w:r>
        <w:rPr>
          <w:rFonts w:hint="eastAsia"/>
        </w:rPr>
        <w:t>、</w:t>
      </w:r>
      <w:r>
        <w:t>GPS</w:t>
      </w:r>
      <w:r>
        <w:rPr>
          <w:rFonts w:hint="eastAsia"/>
        </w:rPr>
        <w:t>导航、</w:t>
      </w:r>
      <w:proofErr w:type="spellStart"/>
      <w:r>
        <w:t>CarPaly</w:t>
      </w:r>
      <w:proofErr w:type="spellEnd"/>
      <w:r>
        <w:rPr>
          <w:rFonts w:hint="eastAsia"/>
        </w:rPr>
        <w:t>、车载蓝牙、手机智能互联、多媒体影音等。</w:t>
      </w:r>
    </w:p>
    <w:p w:rsidR="006D2DAC" w:rsidRDefault="006D2DAC" w:rsidP="000A5AEF">
      <w:r>
        <w:rPr>
          <w:rFonts w:hint="eastAsia"/>
        </w:rPr>
        <w:t>动力方面，新车或将搭载</w:t>
      </w:r>
      <w:r>
        <w:t>1.3T</w:t>
      </w:r>
      <w:r>
        <w:rPr>
          <w:rFonts w:hint="eastAsia"/>
        </w:rPr>
        <w:t>和</w:t>
      </w:r>
      <w:r>
        <w:t>1.8L</w:t>
      </w:r>
      <w:r>
        <w:rPr>
          <w:rFonts w:hint="eastAsia"/>
        </w:rPr>
        <w:t>发动机。</w:t>
      </w:r>
    </w:p>
    <w:p w:rsidR="006D2DAC" w:rsidRDefault="006D2DAC" w:rsidP="000A5AEF">
      <w:pPr>
        <w:rPr>
          <w:rFonts w:cs="宋体"/>
          <w:b/>
          <w:bCs/>
          <w:i/>
          <w:iCs/>
        </w:rPr>
      </w:pPr>
      <w:r>
        <w:rPr>
          <w:rFonts w:cs="宋体" w:hint="eastAsia"/>
          <w:b/>
          <w:bCs/>
          <w:i/>
          <w:iCs/>
        </w:rPr>
        <w:t>分析：。</w:t>
      </w:r>
    </w:p>
    <w:p w:rsidR="006D2DAC" w:rsidRDefault="006D2DAC" w:rsidP="00321961">
      <w:pPr>
        <w:pStyle w:val="a6"/>
        <w:numPr>
          <w:ilvl w:val="3"/>
          <w:numId w:val="6"/>
        </w:numPr>
        <w:ind w:left="426" w:firstLineChars="0"/>
        <w:outlineLvl w:val="1"/>
        <w:rPr>
          <w:b/>
        </w:rPr>
      </w:pPr>
      <w:r>
        <w:rPr>
          <w:rFonts w:hint="eastAsia"/>
          <w:b/>
        </w:rPr>
        <w:t>剑指宝马</w:t>
      </w:r>
      <w:r>
        <w:rPr>
          <w:b/>
        </w:rPr>
        <w:t>3</w:t>
      </w:r>
      <w:r>
        <w:rPr>
          <w:rFonts w:hint="eastAsia"/>
          <w:b/>
        </w:rPr>
        <w:t>系等</w:t>
      </w:r>
      <w:r>
        <w:rPr>
          <w:b/>
        </w:rPr>
        <w:t>GenesisG70</w:t>
      </w:r>
      <w:r>
        <w:rPr>
          <w:rFonts w:hint="eastAsia"/>
          <w:b/>
        </w:rPr>
        <w:t>将于</w:t>
      </w:r>
      <w:r>
        <w:rPr>
          <w:b/>
        </w:rPr>
        <w:t>9</w:t>
      </w:r>
      <w:r>
        <w:rPr>
          <w:rFonts w:hint="eastAsia"/>
          <w:b/>
        </w:rPr>
        <w:t>月</w:t>
      </w:r>
      <w:r>
        <w:rPr>
          <w:b/>
        </w:rPr>
        <w:t>15</w:t>
      </w:r>
      <w:r>
        <w:rPr>
          <w:rFonts w:hint="eastAsia"/>
          <w:b/>
        </w:rPr>
        <w:t>日首发</w:t>
      </w:r>
    </w:p>
    <w:p w:rsidR="006D2DAC" w:rsidRDefault="006D2DAC" w:rsidP="000A5AEF">
      <w:r>
        <w:rPr>
          <w:noProof/>
        </w:rPr>
        <w:drawing>
          <wp:inline distT="0" distB="0" distL="0" distR="0">
            <wp:extent cx="3296920" cy="2145030"/>
            <wp:effectExtent l="0" t="0" r="0" b="7620"/>
            <wp:docPr id="102" name="图片 102" descr="说明: http://img1.gtimg.com/auto/pics/hv1/230/59/2237/1454762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descr="说明: http://img1.gtimg.com/auto/pics/hv1/230/59/2237/145476200.jpg"/>
                    <pic:cNvPicPr>
                      <a:picLocks noChangeAspect="1" noChangeArrowheads="1"/>
                    </pic:cNvPicPr>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96920" cy="2145030"/>
                    </a:xfrm>
                    <a:prstGeom prst="rect">
                      <a:avLst/>
                    </a:prstGeom>
                    <a:noFill/>
                    <a:ln>
                      <a:noFill/>
                    </a:ln>
                  </pic:spPr>
                </pic:pic>
              </a:graphicData>
            </a:graphic>
          </wp:inline>
        </w:drawing>
      </w:r>
    </w:p>
    <w:p w:rsidR="006D2DAC" w:rsidRDefault="006D2DAC" w:rsidP="000A5AEF">
      <w:r>
        <w:rPr>
          <w:rFonts w:hint="eastAsia"/>
        </w:rPr>
        <w:t>上市时间：</w:t>
      </w:r>
      <w:r>
        <w:t>2017</w:t>
      </w:r>
      <w:r>
        <w:rPr>
          <w:rFonts w:hint="eastAsia"/>
        </w:rPr>
        <w:t>年</w:t>
      </w:r>
      <w:r>
        <w:t>9</w:t>
      </w:r>
      <w:r>
        <w:rPr>
          <w:rFonts w:hint="eastAsia"/>
        </w:rPr>
        <w:t>月</w:t>
      </w:r>
    </w:p>
    <w:p w:rsidR="006D2DAC" w:rsidRDefault="006D2DAC" w:rsidP="000A5AEF">
      <w:r>
        <w:rPr>
          <w:rFonts w:hint="eastAsia"/>
        </w:rPr>
        <w:t>发动机：</w:t>
      </w:r>
      <w:r>
        <w:t>2.0T/3.3T</w:t>
      </w:r>
      <w:r>
        <w:rPr>
          <w:rFonts w:hint="eastAsia"/>
        </w:rPr>
        <w:t>变速器：</w:t>
      </w:r>
      <w:r>
        <w:t>8</w:t>
      </w:r>
      <w:r>
        <w:rPr>
          <w:rFonts w:hint="eastAsia"/>
        </w:rPr>
        <w:t>速手自一体</w:t>
      </w:r>
    </w:p>
    <w:p w:rsidR="006D2DAC" w:rsidRDefault="006D2DAC" w:rsidP="000A5AEF">
      <w:pPr>
        <w:rPr>
          <w:rFonts w:cs="宋体"/>
          <w:b/>
          <w:bCs/>
          <w:i/>
          <w:iCs/>
        </w:rPr>
      </w:pPr>
      <w:r>
        <w:rPr>
          <w:rFonts w:cs="宋体" w:hint="eastAsia"/>
          <w:b/>
          <w:bCs/>
          <w:i/>
          <w:iCs/>
        </w:rPr>
        <w:t>分析：。</w:t>
      </w:r>
    </w:p>
    <w:p w:rsidR="006D2DAC" w:rsidRDefault="006D2DAC" w:rsidP="00321961">
      <w:pPr>
        <w:pStyle w:val="a6"/>
        <w:numPr>
          <w:ilvl w:val="3"/>
          <w:numId w:val="6"/>
        </w:numPr>
        <w:ind w:left="426" w:firstLineChars="0"/>
        <w:outlineLvl w:val="1"/>
        <w:rPr>
          <w:b/>
        </w:rPr>
      </w:pPr>
      <w:r>
        <w:rPr>
          <w:rFonts w:hint="eastAsia"/>
          <w:b/>
        </w:rPr>
        <w:t>江淮瑞风</w:t>
      </w:r>
      <w:r>
        <w:rPr>
          <w:b/>
        </w:rPr>
        <w:t>M6</w:t>
      </w:r>
      <w:r>
        <w:rPr>
          <w:rFonts w:hint="eastAsia"/>
          <w:b/>
        </w:rPr>
        <w:t>将于</w:t>
      </w:r>
      <w:r>
        <w:rPr>
          <w:b/>
        </w:rPr>
        <w:t>11</w:t>
      </w:r>
      <w:r>
        <w:rPr>
          <w:rFonts w:hint="eastAsia"/>
          <w:b/>
        </w:rPr>
        <w:t>月</w:t>
      </w:r>
      <w:r>
        <w:rPr>
          <w:b/>
        </w:rPr>
        <w:t>18</w:t>
      </w:r>
      <w:r>
        <w:rPr>
          <w:rFonts w:hint="eastAsia"/>
          <w:b/>
        </w:rPr>
        <w:t>日上市</w:t>
      </w:r>
    </w:p>
    <w:p w:rsidR="006D2DAC" w:rsidRDefault="006D2DAC" w:rsidP="000A5AEF">
      <w:r>
        <w:rPr>
          <w:noProof/>
        </w:rPr>
        <w:drawing>
          <wp:inline distT="0" distB="0" distL="0" distR="0">
            <wp:extent cx="3006725" cy="2145030"/>
            <wp:effectExtent l="0" t="0" r="3175" b="7620"/>
            <wp:docPr id="101" name="图片 101" descr="说明: http://img1.bitautoimg.com/newsimg_300x200/bitauto/2017/09/02/e2f9737a-442e-4c22-98cd-caf185bd39f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说明: http://img1.bitautoimg.com/newsimg_300x200/bitauto/2017/09/02/e2f9737a-442e-4c22-98cd-caf185bd39f4.jpg"/>
                    <pic:cNvPicPr>
                      <a:picLocks noChangeAspect="1" noChangeArrowheads="1"/>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06725" cy="2145030"/>
                    </a:xfrm>
                    <a:prstGeom prst="rect">
                      <a:avLst/>
                    </a:prstGeom>
                    <a:noFill/>
                    <a:ln>
                      <a:noFill/>
                    </a:ln>
                  </pic:spPr>
                </pic:pic>
              </a:graphicData>
            </a:graphic>
          </wp:inline>
        </w:drawing>
      </w:r>
    </w:p>
    <w:p w:rsidR="006D2DAC" w:rsidRDefault="006D2DAC" w:rsidP="000A5AEF">
      <w:r>
        <w:rPr>
          <w:rFonts w:hint="eastAsia"/>
        </w:rPr>
        <w:t>上市时间：</w:t>
      </w:r>
      <w:r>
        <w:t>2017</w:t>
      </w:r>
      <w:r>
        <w:rPr>
          <w:rFonts w:hint="eastAsia"/>
        </w:rPr>
        <w:t>年</w:t>
      </w:r>
      <w:r>
        <w:t>11</w:t>
      </w:r>
      <w:r>
        <w:rPr>
          <w:rFonts w:hint="eastAsia"/>
        </w:rPr>
        <w:t>月</w:t>
      </w:r>
      <w:r>
        <w:t>18</w:t>
      </w:r>
      <w:r>
        <w:rPr>
          <w:rFonts w:hint="eastAsia"/>
        </w:rPr>
        <w:t>日</w:t>
      </w:r>
    </w:p>
    <w:p w:rsidR="006D2DAC" w:rsidRDefault="006D2DAC" w:rsidP="000A5AEF">
      <w:r>
        <w:rPr>
          <w:rFonts w:hint="eastAsia"/>
        </w:rPr>
        <w:t>发动机：</w:t>
      </w:r>
      <w:r>
        <w:t>2.0T</w:t>
      </w:r>
      <w:r>
        <w:rPr>
          <w:rFonts w:hint="eastAsia"/>
        </w:rPr>
        <w:t>变速器：</w:t>
      </w:r>
      <w:r>
        <w:t>6</w:t>
      </w:r>
      <w:r>
        <w:rPr>
          <w:rFonts w:hint="eastAsia"/>
        </w:rPr>
        <w:t>速双离合</w:t>
      </w:r>
    </w:p>
    <w:p w:rsidR="006D2DAC" w:rsidRDefault="006D2DAC" w:rsidP="000A5AEF">
      <w:r>
        <w:rPr>
          <w:rFonts w:hint="eastAsia"/>
        </w:rPr>
        <w:t>车身尺寸：</w:t>
      </w:r>
      <w:r>
        <w:t>5005/1850/1970mm</w:t>
      </w:r>
    </w:p>
    <w:p w:rsidR="006D2DAC" w:rsidRDefault="006D2DAC" w:rsidP="000A5AEF">
      <w:pPr>
        <w:rPr>
          <w:rFonts w:cs="宋体"/>
          <w:b/>
          <w:bCs/>
          <w:i/>
          <w:iCs/>
        </w:rPr>
      </w:pPr>
      <w:r>
        <w:rPr>
          <w:rFonts w:cs="宋体" w:hint="eastAsia"/>
          <w:b/>
          <w:bCs/>
          <w:i/>
          <w:iCs/>
        </w:rPr>
        <w:t>分析：。</w:t>
      </w:r>
    </w:p>
    <w:p w:rsidR="006D2DAC" w:rsidRDefault="006D2DAC" w:rsidP="00321961">
      <w:pPr>
        <w:pStyle w:val="a6"/>
        <w:numPr>
          <w:ilvl w:val="3"/>
          <w:numId w:val="6"/>
        </w:numPr>
        <w:ind w:left="426" w:firstLineChars="0"/>
        <w:outlineLvl w:val="1"/>
        <w:rPr>
          <w:b/>
        </w:rPr>
      </w:pPr>
      <w:r>
        <w:rPr>
          <w:rFonts w:hint="eastAsia"/>
          <w:b/>
        </w:rPr>
        <w:t>捷豹纯电动车将明年入华</w:t>
      </w:r>
    </w:p>
    <w:p w:rsidR="006D2DAC" w:rsidRDefault="006D2DAC" w:rsidP="000A5AEF">
      <w:bookmarkStart w:id="2" w:name="6"/>
      <w:r>
        <w:rPr>
          <w:noProof/>
          <w:color w:val="FFFFFF"/>
        </w:rPr>
        <w:drawing>
          <wp:inline distT="0" distB="0" distL="0" distR="0">
            <wp:extent cx="3059430" cy="1872615"/>
            <wp:effectExtent l="0" t="0" r="7620" b="0"/>
            <wp:docPr id="41" name="图片 41" descr="说明: 说明: 捷豹纯电动车将明年入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 descr="说明: 说明: 捷豹纯电动车将明年入华"/>
                    <pic:cNvPicPr>
                      <a:picLocks noChangeAspect="1" noChangeArrowheads="1"/>
                    </pic:cNvPicPr>
                  </pic:nvPicPr>
                  <pic:blipFill>
                    <a:blip r:embed="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59430" cy="1872615"/>
                    </a:xfrm>
                    <a:prstGeom prst="rect">
                      <a:avLst/>
                    </a:prstGeom>
                    <a:noFill/>
                    <a:ln>
                      <a:noFill/>
                    </a:ln>
                  </pic:spPr>
                </pic:pic>
              </a:graphicData>
            </a:graphic>
          </wp:inline>
        </w:drawing>
      </w:r>
      <w:bookmarkEnd w:id="2"/>
    </w:p>
    <w:p w:rsidR="006D2DAC" w:rsidRDefault="006D2DAC" w:rsidP="000A5AEF">
      <w:r>
        <w:rPr>
          <w:rFonts w:hint="eastAsia"/>
        </w:rPr>
        <w:t>新车外观设计与概念车保持高度一致，前脸采用圆润的大尺寸蜂窝格栅配上黑色镀铬装饰，两侧搭配</w:t>
      </w:r>
      <w:r>
        <w:t>LED</w:t>
      </w:r>
      <w:r>
        <w:rPr>
          <w:rFonts w:hint="eastAsia"/>
        </w:rPr>
        <w:t>灯组；尾部配有</w:t>
      </w:r>
      <w:r>
        <w:t>LED</w:t>
      </w:r>
      <w:r>
        <w:rPr>
          <w:rFonts w:hint="eastAsia"/>
        </w:rPr>
        <w:t>灯组，夜间点亮后，辨识度很高。</w:t>
      </w:r>
    </w:p>
    <w:p w:rsidR="006D2DAC" w:rsidRDefault="006D2DAC" w:rsidP="000A5AEF">
      <w:r>
        <w:rPr>
          <w:rFonts w:hint="eastAsia"/>
        </w:rPr>
        <w:t>动力方面，捷豹</w:t>
      </w:r>
      <w:r>
        <w:t>I-PACE</w:t>
      </w:r>
      <w:r>
        <w:rPr>
          <w:rFonts w:hint="eastAsia"/>
        </w:rPr>
        <w:t>概念车搭载了双电机，最大输出功率</w:t>
      </w:r>
      <w:r>
        <w:t>294kW</w:t>
      </w:r>
      <w:r>
        <w:rPr>
          <w:rFonts w:hint="eastAsia"/>
        </w:rPr>
        <w:t>，峰值扭矩</w:t>
      </w:r>
      <w:r>
        <w:t>700Nm</w:t>
      </w:r>
      <w:r>
        <w:rPr>
          <w:rFonts w:hint="eastAsia"/>
        </w:rPr>
        <w:t>，配备</w:t>
      </w:r>
      <w:r>
        <w:t>90kWh</w:t>
      </w:r>
      <w:r>
        <w:rPr>
          <w:rFonts w:hint="eastAsia"/>
        </w:rPr>
        <w:t>液冷式锂离子电池，续航里程超过</w:t>
      </w:r>
      <w:r>
        <w:t>500km</w:t>
      </w:r>
      <w:r>
        <w:rPr>
          <w:rFonts w:hint="eastAsia"/>
        </w:rPr>
        <w:t>，量产版车型预计搭载与概念车相同的动力系统。</w:t>
      </w:r>
    </w:p>
    <w:p w:rsidR="006D2DAC" w:rsidRDefault="006D2DAC" w:rsidP="000A5AEF">
      <w:r>
        <w:rPr>
          <w:rFonts w:hint="eastAsia"/>
        </w:rPr>
        <w:t>官方公布的数据显示，该车</w:t>
      </w:r>
      <w:r>
        <w:t>0-100km/h</w:t>
      </w:r>
      <w:r>
        <w:rPr>
          <w:rFonts w:hint="eastAsia"/>
        </w:rPr>
        <w:t>加速时间仅为</w:t>
      </w:r>
      <w:r>
        <w:t>4</w:t>
      </w:r>
      <w:r>
        <w:rPr>
          <w:rFonts w:hint="eastAsia"/>
        </w:rPr>
        <w:t>秒。</w:t>
      </w:r>
    </w:p>
    <w:p w:rsidR="006D2DAC" w:rsidRDefault="006D2DAC" w:rsidP="000A5AEF">
      <w:pPr>
        <w:rPr>
          <w:rFonts w:cs="宋体"/>
          <w:b/>
          <w:bCs/>
          <w:i/>
          <w:iCs/>
        </w:rPr>
      </w:pPr>
      <w:r>
        <w:rPr>
          <w:rFonts w:cs="宋体" w:hint="eastAsia"/>
          <w:b/>
          <w:bCs/>
          <w:i/>
          <w:iCs/>
        </w:rPr>
        <w:t>分析：。</w:t>
      </w:r>
    </w:p>
    <w:p w:rsidR="006D2DAC" w:rsidRDefault="006D2DAC" w:rsidP="00321961">
      <w:pPr>
        <w:pStyle w:val="a6"/>
        <w:numPr>
          <w:ilvl w:val="3"/>
          <w:numId w:val="6"/>
        </w:numPr>
        <w:ind w:left="426" w:firstLineChars="0"/>
        <w:outlineLvl w:val="1"/>
        <w:rPr>
          <w:b/>
        </w:rPr>
      </w:pPr>
      <w:r>
        <w:rPr>
          <w:rFonts w:hint="eastAsia"/>
          <w:b/>
        </w:rPr>
        <w:t>卡罗拉旅行版将于年底国产</w:t>
      </w:r>
    </w:p>
    <w:p w:rsidR="006D2DAC" w:rsidRDefault="006D2DAC" w:rsidP="000A5AEF">
      <w:bookmarkStart w:id="3" w:name="8"/>
      <w:r>
        <w:rPr>
          <w:noProof/>
          <w:color w:val="FFFFFF"/>
        </w:rPr>
        <w:drawing>
          <wp:inline distT="0" distB="0" distL="0" distR="0">
            <wp:extent cx="3059430" cy="1872615"/>
            <wp:effectExtent l="0" t="0" r="7620" b="0"/>
            <wp:docPr id="39" name="图片 39" descr="说明: 说明: 卡罗拉旅行版将于年底国产"/>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5" descr="说明: 说明: 卡罗拉旅行版将于年底国产"/>
                    <pic:cNvPicPr>
                      <a:picLocks noChangeAspect="1" noChangeArrowheads="1"/>
                    </pic:cNvPicPr>
                  </pic:nvPicPr>
                  <pic:blipFill>
                    <a:blip r:embed="rId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59430" cy="1872615"/>
                    </a:xfrm>
                    <a:prstGeom prst="rect">
                      <a:avLst/>
                    </a:prstGeom>
                    <a:noFill/>
                    <a:ln>
                      <a:noFill/>
                    </a:ln>
                  </pic:spPr>
                </pic:pic>
              </a:graphicData>
            </a:graphic>
          </wp:inline>
        </w:drawing>
      </w:r>
      <w:bookmarkEnd w:id="3"/>
    </w:p>
    <w:p w:rsidR="006D2DAC" w:rsidRDefault="006D2DAC" w:rsidP="000A5AEF">
      <w:r>
        <w:rPr>
          <w:rFonts w:hint="eastAsia"/>
        </w:rPr>
        <w:t>从外观来看，卡罗拉旅行版依旧沿袭丰田家族式的前脸设计，扁平化的进气格栅与修长的大灯相连，看上去时尚而富有运动气息。同时，前进气格栅、大灯以及保险杠都经过了重新设计，并在细节上加入了镀铬饰条点缀。</w:t>
      </w:r>
    </w:p>
    <w:p w:rsidR="006D2DAC" w:rsidRDefault="006D2DAC" w:rsidP="000A5AEF">
      <w:r>
        <w:rPr>
          <w:rFonts w:hint="eastAsia"/>
        </w:rPr>
        <w:t>丰田卡罗拉旅行版车型比普通两厢版卡罗拉增长了</w:t>
      </w:r>
      <w:r>
        <w:t>285mm</w:t>
      </w:r>
      <w:r>
        <w:rPr>
          <w:rFonts w:hint="eastAsia"/>
        </w:rPr>
        <w:t>，轴距保持</w:t>
      </w:r>
      <w:r>
        <w:t>2,600mm</w:t>
      </w:r>
      <w:r>
        <w:rPr>
          <w:rFonts w:hint="eastAsia"/>
        </w:rPr>
        <w:t>，后排座椅支持四六放倒，空间能够得到进一步扩展，灵活性和实用性非常不错。</w:t>
      </w:r>
    </w:p>
    <w:p w:rsidR="006D2DAC" w:rsidRDefault="006D2DAC" w:rsidP="000A5AEF">
      <w:r>
        <w:rPr>
          <w:rFonts w:hint="eastAsia"/>
        </w:rPr>
        <w:t>动力方面，丰田卡罗拉旅行版搭载了一台</w:t>
      </w:r>
      <w:r>
        <w:t>1.6L</w:t>
      </w:r>
      <w:r>
        <w:rPr>
          <w:rFonts w:hint="eastAsia"/>
        </w:rPr>
        <w:t>的自然吸气发动机，最大功率</w:t>
      </w:r>
      <w:r>
        <w:t>97kW</w:t>
      </w:r>
      <w:r>
        <w:rPr>
          <w:rFonts w:hint="eastAsia"/>
        </w:rPr>
        <w:t>，最大扭矩</w:t>
      </w:r>
      <w:r>
        <w:t>160Nm</w:t>
      </w:r>
      <w:r>
        <w:rPr>
          <w:rFonts w:hint="eastAsia"/>
        </w:rPr>
        <w:t>。与之相匹配的是</w:t>
      </w:r>
      <w:r>
        <w:t>CVT</w:t>
      </w:r>
      <w:r>
        <w:rPr>
          <w:rFonts w:hint="eastAsia"/>
        </w:rPr>
        <w:t>变速器。</w:t>
      </w:r>
    </w:p>
    <w:p w:rsidR="006D2DAC" w:rsidRDefault="006D2DAC" w:rsidP="000A5AEF">
      <w:pPr>
        <w:rPr>
          <w:rFonts w:cs="宋体"/>
          <w:b/>
          <w:bCs/>
          <w:i/>
          <w:iCs/>
        </w:rPr>
      </w:pPr>
      <w:r>
        <w:rPr>
          <w:rFonts w:cs="宋体" w:hint="eastAsia"/>
          <w:b/>
          <w:bCs/>
          <w:i/>
          <w:iCs/>
        </w:rPr>
        <w:t>分析：。</w:t>
      </w:r>
    </w:p>
    <w:p w:rsidR="006D2DAC" w:rsidRDefault="006D2DAC" w:rsidP="00321961">
      <w:pPr>
        <w:pStyle w:val="a6"/>
        <w:numPr>
          <w:ilvl w:val="3"/>
          <w:numId w:val="6"/>
        </w:numPr>
        <w:ind w:left="426" w:firstLineChars="0"/>
        <w:outlineLvl w:val="1"/>
        <w:rPr>
          <w:b/>
        </w:rPr>
      </w:pPr>
      <w:r>
        <w:rPr>
          <w:rFonts w:hint="eastAsia"/>
          <w:b/>
        </w:rPr>
        <w:t>领克</w:t>
      </w:r>
      <w:r>
        <w:rPr>
          <w:b/>
        </w:rPr>
        <w:t>01</w:t>
      </w:r>
      <w:r>
        <w:rPr>
          <w:rFonts w:hint="eastAsia"/>
          <w:b/>
        </w:rPr>
        <w:t>搭载沃尔沃</w:t>
      </w:r>
      <w:r>
        <w:rPr>
          <w:b/>
        </w:rPr>
        <w:t>VEP42.0T</w:t>
      </w:r>
      <w:r>
        <w:rPr>
          <w:rFonts w:hint="eastAsia"/>
          <w:b/>
        </w:rPr>
        <w:t>发动机</w:t>
      </w:r>
    </w:p>
    <w:p w:rsidR="006D2DAC" w:rsidRDefault="006D2DAC" w:rsidP="000A5AEF">
      <w:r>
        <w:rPr>
          <w:noProof/>
        </w:rPr>
        <w:drawing>
          <wp:inline distT="0" distB="0" distL="0" distR="0">
            <wp:extent cx="3227070" cy="2145030"/>
            <wp:effectExtent l="0" t="0" r="0" b="7620"/>
            <wp:docPr id="11" name="图片 11" descr="说明: 说明: http://img4.bitautoimg.com/autoalbum/files/20170602/032/14531603282161_630x420_w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 descr="说明: 说明: http://img4.bitautoimg.com/autoalbum/files/20170602/032/14531603282161_630x420_w1.jpg"/>
                    <pic:cNvPicPr>
                      <a:picLocks noChangeAspect="1" noChangeArrowheads="1"/>
                    </pic:cNvPicPr>
                  </pic:nvPicPr>
                  <pic:blipFill>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27070" cy="2145030"/>
                    </a:xfrm>
                    <a:prstGeom prst="rect">
                      <a:avLst/>
                    </a:prstGeom>
                    <a:noFill/>
                    <a:ln>
                      <a:noFill/>
                    </a:ln>
                  </pic:spPr>
                </pic:pic>
              </a:graphicData>
            </a:graphic>
          </wp:inline>
        </w:drawing>
      </w:r>
    </w:p>
    <w:p w:rsidR="006D2DAC" w:rsidRDefault="006D2DAC" w:rsidP="000A5AEF">
      <w:r>
        <w:rPr>
          <w:rFonts w:hint="eastAsia"/>
        </w:rPr>
        <w:t>上市时间：</w:t>
      </w:r>
      <w:r>
        <w:t>2017</w:t>
      </w:r>
      <w:r>
        <w:rPr>
          <w:rFonts w:hint="eastAsia"/>
        </w:rPr>
        <w:t>年四季度</w:t>
      </w:r>
    </w:p>
    <w:p w:rsidR="006D2DAC" w:rsidRDefault="006D2DAC" w:rsidP="000A5AEF">
      <w:r>
        <w:rPr>
          <w:rFonts w:hint="eastAsia"/>
        </w:rPr>
        <w:t>发动机：</w:t>
      </w:r>
      <w:r>
        <w:t>2.0T</w:t>
      </w:r>
      <w:r>
        <w:rPr>
          <w:rFonts w:hint="eastAsia"/>
        </w:rPr>
        <w:t>变速器：</w:t>
      </w:r>
      <w:r>
        <w:t>6</w:t>
      </w:r>
      <w:r>
        <w:rPr>
          <w:rFonts w:hint="eastAsia"/>
        </w:rPr>
        <w:t>速自动、</w:t>
      </w:r>
      <w:r>
        <w:t>7</w:t>
      </w:r>
      <w:r>
        <w:rPr>
          <w:rFonts w:hint="eastAsia"/>
        </w:rPr>
        <w:t>速双离合</w:t>
      </w:r>
    </w:p>
    <w:p w:rsidR="006D2DAC" w:rsidRDefault="006D2DAC" w:rsidP="000A5AEF">
      <w:pPr>
        <w:rPr>
          <w:rFonts w:cs="宋体"/>
          <w:b/>
          <w:bCs/>
          <w:i/>
          <w:iCs/>
        </w:rPr>
      </w:pPr>
      <w:r>
        <w:rPr>
          <w:rFonts w:cs="宋体" w:hint="eastAsia"/>
          <w:b/>
          <w:bCs/>
          <w:i/>
          <w:iCs/>
        </w:rPr>
        <w:t>分析：。</w:t>
      </w:r>
    </w:p>
    <w:p w:rsidR="006D2DAC" w:rsidRDefault="006D2DAC" w:rsidP="00321961">
      <w:pPr>
        <w:pStyle w:val="a6"/>
        <w:numPr>
          <w:ilvl w:val="3"/>
          <w:numId w:val="6"/>
        </w:numPr>
        <w:ind w:left="426" w:firstLineChars="0"/>
        <w:outlineLvl w:val="1"/>
        <w:rPr>
          <w:b/>
        </w:rPr>
      </w:pPr>
      <w:r>
        <w:rPr>
          <w:rFonts w:hint="eastAsia"/>
          <w:b/>
        </w:rPr>
        <w:t>马自达</w:t>
      </w:r>
      <w:r>
        <w:rPr>
          <w:b/>
        </w:rPr>
        <w:t>CX-5</w:t>
      </w:r>
      <w:r>
        <w:rPr>
          <w:rFonts w:hint="eastAsia"/>
          <w:b/>
        </w:rPr>
        <w:t>实拍图搭</w:t>
      </w:r>
      <w:r>
        <w:rPr>
          <w:b/>
        </w:rPr>
        <w:t>2.0L</w:t>
      </w:r>
      <w:r>
        <w:rPr>
          <w:rFonts w:hint="eastAsia"/>
          <w:b/>
        </w:rPr>
        <w:t>和</w:t>
      </w:r>
      <w:r>
        <w:rPr>
          <w:b/>
        </w:rPr>
        <w:t>2.5L</w:t>
      </w:r>
      <w:r>
        <w:rPr>
          <w:rFonts w:hint="eastAsia"/>
          <w:b/>
        </w:rPr>
        <w:t>自吸发动机</w:t>
      </w:r>
    </w:p>
    <w:p w:rsidR="006D2DAC" w:rsidRDefault="006D2DAC" w:rsidP="000A5AEF">
      <w:r>
        <w:rPr>
          <w:noProof/>
        </w:rPr>
        <w:drawing>
          <wp:inline distT="0" distB="0" distL="0" distR="0">
            <wp:extent cx="3191510" cy="2145030"/>
            <wp:effectExtent l="0" t="0" r="8890" b="7620"/>
            <wp:docPr id="12" name="图片 12" descr="说明: 说明: http://img1.bitautoimg.com/bitauto/2017/09/07/3c3eacea-a70c-4f8c-8d26-1482ab5363d6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 descr="说明: 说明: http://img1.bitautoimg.com/bitauto/2017/09/07/3c3eacea-a70c-4f8c-8d26-1482ab5363d6_630_w0.jpg"/>
                    <pic:cNvPicPr>
                      <a:picLocks noChangeAspect="1" noChangeArrowheads="1"/>
                    </pic:cNvPicPr>
                  </pic:nvPicPr>
                  <pic:blipFill>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91510" cy="2145030"/>
                    </a:xfrm>
                    <a:prstGeom prst="rect">
                      <a:avLst/>
                    </a:prstGeom>
                    <a:noFill/>
                    <a:ln>
                      <a:noFill/>
                    </a:ln>
                  </pic:spPr>
                </pic:pic>
              </a:graphicData>
            </a:graphic>
          </wp:inline>
        </w:drawing>
      </w:r>
    </w:p>
    <w:p w:rsidR="006D2DAC" w:rsidRDefault="006D2DAC" w:rsidP="000A5AEF">
      <w:r>
        <w:rPr>
          <w:rFonts w:hint="eastAsia"/>
        </w:rPr>
        <w:t>上市时间：</w:t>
      </w:r>
      <w:r>
        <w:t>2017</w:t>
      </w:r>
      <w:r>
        <w:rPr>
          <w:rFonts w:hint="eastAsia"/>
        </w:rPr>
        <w:t>年</w:t>
      </w:r>
      <w:r>
        <w:t>9</w:t>
      </w:r>
      <w:r>
        <w:rPr>
          <w:rFonts w:hint="eastAsia"/>
        </w:rPr>
        <w:t>月</w:t>
      </w:r>
      <w:r>
        <w:t>21</w:t>
      </w:r>
      <w:r>
        <w:rPr>
          <w:rFonts w:hint="eastAsia"/>
        </w:rPr>
        <w:t>日</w:t>
      </w:r>
    </w:p>
    <w:p w:rsidR="006D2DAC" w:rsidRDefault="006D2DAC" w:rsidP="000A5AEF">
      <w:r>
        <w:rPr>
          <w:rFonts w:hint="eastAsia"/>
        </w:rPr>
        <w:t>发动机：</w:t>
      </w:r>
      <w:r>
        <w:t>2.0L</w:t>
      </w:r>
      <w:r>
        <w:rPr>
          <w:rFonts w:hint="eastAsia"/>
        </w:rPr>
        <w:t>和</w:t>
      </w:r>
      <w:r>
        <w:t>2.5L</w:t>
      </w:r>
      <w:r>
        <w:rPr>
          <w:rFonts w:hint="eastAsia"/>
        </w:rPr>
        <w:t>变速器：</w:t>
      </w:r>
      <w:r>
        <w:t>6</w:t>
      </w:r>
      <w:r>
        <w:rPr>
          <w:rFonts w:hint="eastAsia"/>
        </w:rPr>
        <w:t>自动</w:t>
      </w:r>
    </w:p>
    <w:p w:rsidR="006D2DAC" w:rsidRDefault="006D2DAC" w:rsidP="000A5AEF">
      <w:pPr>
        <w:rPr>
          <w:rFonts w:cs="宋体"/>
          <w:b/>
          <w:bCs/>
          <w:i/>
          <w:iCs/>
        </w:rPr>
      </w:pPr>
      <w:r>
        <w:rPr>
          <w:rFonts w:cs="宋体" w:hint="eastAsia"/>
          <w:b/>
          <w:bCs/>
          <w:i/>
          <w:iCs/>
        </w:rPr>
        <w:t>分析：。</w:t>
      </w:r>
    </w:p>
    <w:p w:rsidR="006D2DAC" w:rsidRDefault="006D2DAC" w:rsidP="00321961">
      <w:pPr>
        <w:pStyle w:val="a6"/>
        <w:numPr>
          <w:ilvl w:val="3"/>
          <w:numId w:val="6"/>
        </w:numPr>
        <w:ind w:left="426" w:firstLineChars="0"/>
        <w:outlineLvl w:val="1"/>
        <w:rPr>
          <w:b/>
        </w:rPr>
      </w:pPr>
      <w:r>
        <w:rPr>
          <w:rFonts w:hint="eastAsia"/>
          <w:b/>
        </w:rPr>
        <w:t>曝博瑞</w:t>
      </w:r>
      <w:r>
        <w:rPr>
          <w:b/>
        </w:rPr>
        <w:t>KC-1</w:t>
      </w:r>
      <w:r>
        <w:rPr>
          <w:rFonts w:hint="eastAsia"/>
          <w:b/>
        </w:rPr>
        <w:t>混动版路试谍照</w:t>
      </w:r>
    </w:p>
    <w:p w:rsidR="006D2DAC" w:rsidRDefault="006D2DAC" w:rsidP="000A5AEF">
      <w:r>
        <w:rPr>
          <w:noProof/>
        </w:rPr>
        <w:drawing>
          <wp:inline distT="0" distB="0" distL="0" distR="0">
            <wp:extent cx="3051175" cy="2145030"/>
            <wp:effectExtent l="0" t="0" r="0" b="7620"/>
            <wp:docPr id="100" name="图片 100" descr="说明: http://img2.bitautoimg.com/bitauto/2017/09/01/aab8e098-0bfa-457b-b735-35a337c5efe9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说明: http://img2.bitautoimg.com/bitauto/2017/09/01/aab8e098-0bfa-457b-b735-35a337c5efe9_630_w0.jpg"/>
                    <pic:cNvPicPr>
                      <a:picLocks noChangeAspect="1" noChangeArrowheads="1"/>
                    </pic:cNvPicPr>
                  </pic:nvPicPr>
                  <pic:blipFill>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51175" cy="2145030"/>
                    </a:xfrm>
                    <a:prstGeom prst="rect">
                      <a:avLst/>
                    </a:prstGeom>
                    <a:noFill/>
                    <a:ln>
                      <a:noFill/>
                    </a:ln>
                  </pic:spPr>
                </pic:pic>
              </a:graphicData>
            </a:graphic>
          </wp:inline>
        </w:drawing>
      </w:r>
    </w:p>
    <w:p w:rsidR="006D2DAC" w:rsidRDefault="006D2DAC" w:rsidP="000A5AEF">
      <w:r>
        <w:rPr>
          <w:rFonts w:hint="eastAsia"/>
        </w:rPr>
        <w:t>发动机：插电混动变速器：</w:t>
      </w:r>
      <w:r>
        <w:t>6</w:t>
      </w:r>
      <w:r>
        <w:rPr>
          <w:rFonts w:hint="eastAsia"/>
        </w:rPr>
        <w:t>速手自一体</w:t>
      </w:r>
    </w:p>
    <w:p w:rsidR="006D2DAC" w:rsidRDefault="006D2DAC" w:rsidP="000A5AEF">
      <w:r>
        <w:rPr>
          <w:rFonts w:hint="eastAsia"/>
        </w:rPr>
        <w:t>车身尺寸：</w:t>
      </w:r>
      <w:r>
        <w:t>4956/1861/1513mm</w:t>
      </w:r>
    </w:p>
    <w:p w:rsidR="006D2DAC" w:rsidRDefault="006D2DAC" w:rsidP="000A5AEF">
      <w:pPr>
        <w:rPr>
          <w:rFonts w:cs="宋体"/>
          <w:b/>
          <w:bCs/>
          <w:i/>
          <w:iCs/>
        </w:rPr>
      </w:pPr>
      <w:r>
        <w:rPr>
          <w:rFonts w:cs="宋体" w:hint="eastAsia"/>
          <w:b/>
          <w:bCs/>
          <w:i/>
          <w:iCs/>
        </w:rPr>
        <w:t>分析：。</w:t>
      </w:r>
    </w:p>
    <w:p w:rsidR="006D2DAC" w:rsidRDefault="006D2DAC" w:rsidP="00321961">
      <w:pPr>
        <w:pStyle w:val="a6"/>
        <w:numPr>
          <w:ilvl w:val="3"/>
          <w:numId w:val="6"/>
        </w:numPr>
        <w:ind w:left="426" w:firstLineChars="0"/>
        <w:outlineLvl w:val="1"/>
        <w:rPr>
          <w:b/>
        </w:rPr>
      </w:pPr>
      <w:r>
        <w:rPr>
          <w:rFonts w:hint="eastAsia"/>
          <w:b/>
        </w:rPr>
        <w:t>奇瑞瑞虎</w:t>
      </w:r>
      <w:r>
        <w:rPr>
          <w:b/>
        </w:rPr>
        <w:t>3xe</w:t>
      </w:r>
      <w:r>
        <w:rPr>
          <w:rFonts w:hint="eastAsia"/>
          <w:b/>
        </w:rPr>
        <w:t>谍照曝光</w:t>
      </w:r>
    </w:p>
    <w:p w:rsidR="006D2DAC" w:rsidRDefault="006D2DAC" w:rsidP="000A5AEF">
      <w:r>
        <w:rPr>
          <w:noProof/>
        </w:rPr>
        <w:drawing>
          <wp:inline distT="0" distB="0" distL="0" distR="0">
            <wp:extent cx="2954020" cy="1908175"/>
            <wp:effectExtent l="0" t="0" r="0" b="0"/>
            <wp:docPr id="99" name="图片 99" descr="说明: 说明: http://58.246.65.10:8231/UploadFile/20170907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 descr="说明: 说明: http://58.246.65.10:8231/UploadFile/2017090703.jpg"/>
                    <pic:cNvPicPr>
                      <a:picLocks noChangeAspect="1" noChangeArrowheads="1"/>
                    </pic:cNvPicPr>
                  </pic:nvPicPr>
                  <pic:blipFill>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54020" cy="1908175"/>
                    </a:xfrm>
                    <a:prstGeom prst="rect">
                      <a:avLst/>
                    </a:prstGeom>
                    <a:noFill/>
                    <a:ln>
                      <a:noFill/>
                    </a:ln>
                  </pic:spPr>
                </pic:pic>
              </a:graphicData>
            </a:graphic>
          </wp:inline>
        </w:drawing>
      </w:r>
    </w:p>
    <w:p w:rsidR="006D2DAC" w:rsidRDefault="006D2DAC" w:rsidP="000A5AEF">
      <w:r>
        <w:rPr>
          <w:rFonts w:hint="eastAsia"/>
        </w:rPr>
        <w:t>外观方面，新车前脸上格栅采用六边形设计，单幅横向镀铬条贯穿两侧向车灯内延展。</w:t>
      </w:r>
    </w:p>
    <w:p w:rsidR="006D2DAC" w:rsidRDefault="006D2DAC" w:rsidP="000A5AEF">
      <w:r>
        <w:rPr>
          <w:rFonts w:hint="eastAsia"/>
        </w:rPr>
        <w:t>内饰方面，新车采用家族式的电动车旋钮造型。</w:t>
      </w:r>
    </w:p>
    <w:p w:rsidR="006D2DAC" w:rsidRDefault="006D2DAC" w:rsidP="000A5AEF">
      <w:r>
        <w:rPr>
          <w:rFonts w:hint="eastAsia"/>
        </w:rPr>
        <w:t>动力方面，新车将搭载纯电动机。</w:t>
      </w:r>
    </w:p>
    <w:p w:rsidR="006D2DAC" w:rsidRDefault="006D2DAC" w:rsidP="000A5AEF">
      <w:pPr>
        <w:rPr>
          <w:rFonts w:cs="宋体"/>
          <w:b/>
          <w:bCs/>
          <w:i/>
          <w:iCs/>
        </w:rPr>
      </w:pPr>
      <w:r>
        <w:rPr>
          <w:rFonts w:cs="宋体" w:hint="eastAsia"/>
          <w:b/>
          <w:bCs/>
          <w:i/>
          <w:iCs/>
        </w:rPr>
        <w:t>分析：。</w:t>
      </w:r>
    </w:p>
    <w:p w:rsidR="006D2DAC" w:rsidRDefault="006D2DAC" w:rsidP="00321961">
      <w:pPr>
        <w:pStyle w:val="a6"/>
        <w:numPr>
          <w:ilvl w:val="3"/>
          <w:numId w:val="6"/>
        </w:numPr>
        <w:ind w:left="426" w:firstLineChars="0"/>
        <w:outlineLvl w:val="1"/>
        <w:rPr>
          <w:b/>
        </w:rPr>
      </w:pPr>
      <w:r>
        <w:rPr>
          <w:rFonts w:hint="eastAsia"/>
          <w:b/>
        </w:rPr>
        <w:t>三联屏设计比奔驰还豪气国产版</w:t>
      </w:r>
      <w:r>
        <w:rPr>
          <w:b/>
        </w:rPr>
        <w:t>smart</w:t>
      </w:r>
      <w:r>
        <w:rPr>
          <w:rFonts w:hint="eastAsia"/>
          <w:b/>
        </w:rPr>
        <w:t>将上市</w:t>
      </w:r>
    </w:p>
    <w:p w:rsidR="006D2DAC" w:rsidRDefault="006D2DAC" w:rsidP="000A5AEF">
      <w:r>
        <w:rPr>
          <w:noProof/>
        </w:rPr>
        <w:drawing>
          <wp:inline distT="0" distB="0" distL="0" distR="0">
            <wp:extent cx="3209290" cy="2145030"/>
            <wp:effectExtent l="0" t="0" r="0" b="7620"/>
            <wp:docPr id="10" name="图片 10" descr="说明: 说明: http://img1.gtimg.com/auto/pics/hv1/109/242/2237/1455227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6" descr="说明: 说明: http://img1.gtimg.com/auto/pics/hv1/109/242/2237/145522744.jpg"/>
                    <pic:cNvPicPr>
                      <a:picLocks noChangeAspect="1" noChangeArrowheads="1"/>
                    </pic:cNvPicPr>
                  </pic:nvPicPr>
                  <pic:blipFill>
                    <a:blip r:embed="rId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09290" cy="2145030"/>
                    </a:xfrm>
                    <a:prstGeom prst="rect">
                      <a:avLst/>
                    </a:prstGeom>
                    <a:noFill/>
                    <a:ln>
                      <a:noFill/>
                    </a:ln>
                  </pic:spPr>
                </pic:pic>
              </a:graphicData>
            </a:graphic>
          </wp:inline>
        </w:drawing>
      </w:r>
    </w:p>
    <w:p w:rsidR="006D2DAC" w:rsidRDefault="006D2DAC" w:rsidP="000A5AEF">
      <w:r>
        <w:rPr>
          <w:rFonts w:hint="eastAsia"/>
        </w:rPr>
        <w:t>上市时间：</w:t>
      </w:r>
      <w:r>
        <w:t>2017</w:t>
      </w:r>
      <w:r>
        <w:rPr>
          <w:rFonts w:hint="eastAsia"/>
        </w:rPr>
        <w:t>年</w:t>
      </w:r>
      <w:r>
        <w:t>10</w:t>
      </w:r>
      <w:r>
        <w:rPr>
          <w:rFonts w:hint="eastAsia"/>
        </w:rPr>
        <w:t>月</w:t>
      </w:r>
    </w:p>
    <w:p w:rsidR="006D2DAC" w:rsidRDefault="006D2DAC" w:rsidP="000A5AEF">
      <w:r>
        <w:rPr>
          <w:rFonts w:hint="eastAsia"/>
        </w:rPr>
        <w:t>发动机：电动机变速器：单速变速箱</w:t>
      </w:r>
    </w:p>
    <w:p w:rsidR="006D2DAC" w:rsidRDefault="006D2DAC" w:rsidP="000A5AEF">
      <w:pPr>
        <w:rPr>
          <w:rFonts w:cs="宋体"/>
          <w:b/>
          <w:bCs/>
          <w:i/>
          <w:iCs/>
        </w:rPr>
      </w:pPr>
      <w:r>
        <w:rPr>
          <w:rFonts w:cs="宋体" w:hint="eastAsia"/>
          <w:b/>
          <w:bCs/>
          <w:i/>
          <w:iCs/>
        </w:rPr>
        <w:t>分析：。</w:t>
      </w:r>
    </w:p>
    <w:p w:rsidR="006D2DAC" w:rsidRDefault="006D2DAC" w:rsidP="00321961">
      <w:pPr>
        <w:pStyle w:val="a6"/>
        <w:numPr>
          <w:ilvl w:val="3"/>
          <w:numId w:val="6"/>
        </w:numPr>
        <w:ind w:left="426" w:firstLineChars="0"/>
        <w:outlineLvl w:val="1"/>
        <w:rPr>
          <w:b/>
        </w:rPr>
      </w:pPr>
      <w:r>
        <w:rPr>
          <w:rFonts w:hint="eastAsia"/>
          <w:b/>
        </w:rPr>
        <w:t>新福特翼搏上市</w:t>
      </w:r>
    </w:p>
    <w:p w:rsidR="006D2DAC" w:rsidRDefault="006D2DAC" w:rsidP="000A5AEF">
      <w:r>
        <w:rPr>
          <w:noProof/>
        </w:rPr>
        <w:drawing>
          <wp:inline distT="0" distB="0" distL="0" distR="0">
            <wp:extent cx="3121025" cy="2145030"/>
            <wp:effectExtent l="0" t="0" r="3175" b="7620"/>
            <wp:docPr id="9" name="图片 9" descr="说明: 说明: http://img1.gtimg.com/auto/pics/hv1/81/192/2237/1455099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7" descr="说明: 说明: http://img1.gtimg.com/auto/pics/hv1/81/192/2237/145509966.jpg"/>
                    <pic:cNvPicPr>
                      <a:picLocks noChangeAspect="1" noChangeArrowheads="1"/>
                    </pic:cNvPicPr>
                  </pic:nvPicPr>
                  <pic:blipFill>
                    <a:blip r:embed="rId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21025" cy="2145030"/>
                    </a:xfrm>
                    <a:prstGeom prst="rect">
                      <a:avLst/>
                    </a:prstGeom>
                    <a:noFill/>
                    <a:ln>
                      <a:noFill/>
                    </a:ln>
                  </pic:spPr>
                </pic:pic>
              </a:graphicData>
            </a:graphic>
          </wp:inline>
        </w:drawing>
      </w:r>
    </w:p>
    <w:p w:rsidR="006D2DAC" w:rsidRDefault="006D2DAC" w:rsidP="000A5AEF">
      <w:r>
        <w:rPr>
          <w:rFonts w:hint="eastAsia"/>
        </w:rPr>
        <w:t>上市时间：</w:t>
      </w:r>
      <w:r>
        <w:t>2017</w:t>
      </w:r>
      <w:r>
        <w:rPr>
          <w:rFonts w:hint="eastAsia"/>
        </w:rPr>
        <w:t>年</w:t>
      </w:r>
      <w:r>
        <w:t>9</w:t>
      </w:r>
      <w:r>
        <w:rPr>
          <w:rFonts w:hint="eastAsia"/>
        </w:rPr>
        <w:t>月</w:t>
      </w:r>
      <w:r>
        <w:t>8</w:t>
      </w:r>
      <w:r>
        <w:rPr>
          <w:rFonts w:hint="eastAsia"/>
        </w:rPr>
        <w:t>日</w:t>
      </w:r>
    </w:p>
    <w:p w:rsidR="006D2DAC" w:rsidRDefault="006D2DAC" w:rsidP="000A5AEF">
      <w:r>
        <w:rPr>
          <w:rFonts w:hint="eastAsia"/>
        </w:rPr>
        <w:t>发动机：</w:t>
      </w:r>
      <w:r>
        <w:t>1.5L</w:t>
      </w:r>
      <w:r>
        <w:rPr>
          <w:rFonts w:hint="eastAsia"/>
        </w:rPr>
        <w:t>、</w:t>
      </w:r>
      <w:r>
        <w:t>1.0T</w:t>
      </w:r>
      <w:r>
        <w:rPr>
          <w:rFonts w:hint="eastAsia"/>
        </w:rPr>
        <w:t>、</w:t>
      </w:r>
      <w:r>
        <w:t>2.0L</w:t>
      </w:r>
      <w:r>
        <w:rPr>
          <w:rFonts w:hint="eastAsia"/>
        </w:rPr>
        <w:t>变速器：</w:t>
      </w:r>
      <w:r>
        <w:t>5</w:t>
      </w:r>
      <w:r>
        <w:rPr>
          <w:rFonts w:hint="eastAsia"/>
        </w:rPr>
        <w:t>速手动、</w:t>
      </w:r>
      <w:r>
        <w:t>6</w:t>
      </w:r>
      <w:r>
        <w:rPr>
          <w:rFonts w:hint="eastAsia"/>
        </w:rPr>
        <w:t>速自动</w:t>
      </w:r>
    </w:p>
    <w:p w:rsidR="006D2DAC" w:rsidRDefault="006D2DAC" w:rsidP="000A5AEF">
      <w:r>
        <w:rPr>
          <w:rFonts w:hint="eastAsia"/>
        </w:rPr>
        <w:t>车身尺寸：</w:t>
      </w:r>
      <w:r>
        <w:t>4345/1785/1659mm</w:t>
      </w:r>
    </w:p>
    <w:p w:rsidR="006D2DAC" w:rsidRDefault="006D2DAC" w:rsidP="000A5AEF">
      <w:pPr>
        <w:rPr>
          <w:rFonts w:cs="宋体"/>
          <w:b/>
          <w:bCs/>
          <w:i/>
          <w:iCs/>
        </w:rPr>
      </w:pPr>
      <w:r>
        <w:rPr>
          <w:rFonts w:cs="宋体" w:hint="eastAsia"/>
          <w:b/>
          <w:bCs/>
          <w:i/>
          <w:iCs/>
        </w:rPr>
        <w:t>分析：。</w:t>
      </w:r>
    </w:p>
    <w:p w:rsidR="006D2DAC" w:rsidRDefault="006D2DAC" w:rsidP="00321961">
      <w:pPr>
        <w:pStyle w:val="a6"/>
        <w:numPr>
          <w:ilvl w:val="3"/>
          <w:numId w:val="6"/>
        </w:numPr>
        <w:ind w:left="426" w:firstLineChars="0"/>
        <w:outlineLvl w:val="1"/>
        <w:rPr>
          <w:b/>
        </w:rPr>
      </w:pPr>
      <w:r>
        <w:rPr>
          <w:rFonts w:hint="eastAsia"/>
          <w:b/>
        </w:rPr>
        <w:t>雪佛兰新款科鲁兹上市</w:t>
      </w:r>
      <w:r>
        <w:rPr>
          <w:b/>
        </w:rPr>
        <w:tab/>
      </w:r>
    </w:p>
    <w:p w:rsidR="006D2DAC" w:rsidRDefault="006D2DAC" w:rsidP="000A5AEF">
      <w:pPr>
        <w:tabs>
          <w:tab w:val="left" w:pos="4403"/>
        </w:tabs>
      </w:pPr>
      <w:bookmarkStart w:id="4" w:name="10"/>
      <w:r>
        <w:rPr>
          <w:noProof/>
          <w:color w:val="FFFFFF"/>
        </w:rPr>
        <w:drawing>
          <wp:inline distT="0" distB="0" distL="0" distR="0">
            <wp:extent cx="3059430" cy="2382520"/>
            <wp:effectExtent l="0" t="0" r="7620" b="0"/>
            <wp:docPr id="94" name="图片 94" descr="说明: 说明: 售10.99-16.99万元 雪佛兰新款科鲁兹上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7" descr="说明: 说明: 售10.99-16.99万元 雪佛兰新款科鲁兹上市"/>
                    <pic:cNvPicPr>
                      <a:picLocks noChangeAspect="1" noChangeArrowheads="1"/>
                    </pic:cNvPicPr>
                  </pic:nvPicPr>
                  <pic:blipFill>
                    <a:blip r:embed="rId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59430" cy="2382520"/>
                    </a:xfrm>
                    <a:prstGeom prst="rect">
                      <a:avLst/>
                    </a:prstGeom>
                    <a:noFill/>
                    <a:ln>
                      <a:noFill/>
                    </a:ln>
                  </pic:spPr>
                </pic:pic>
              </a:graphicData>
            </a:graphic>
          </wp:inline>
        </w:drawing>
      </w:r>
      <w:bookmarkEnd w:id="4"/>
    </w:p>
    <w:p w:rsidR="006D2DAC" w:rsidRDefault="006D2DAC" w:rsidP="000A5AEF">
      <w:r>
        <w:rPr>
          <w:rFonts w:hint="eastAsia"/>
        </w:rPr>
        <w:t>新款科鲁兹保持了老款车型的外观和内饰设计，外观上最明显的变化在于尾部标识的改变，用“</w:t>
      </w:r>
      <w:r>
        <w:t>330T</w:t>
      </w:r>
      <w:r>
        <w:rPr>
          <w:rFonts w:hint="eastAsia"/>
        </w:rPr>
        <w:t>”与“</w:t>
      </w:r>
      <w:r>
        <w:t>320</w:t>
      </w:r>
      <w:r>
        <w:rPr>
          <w:rFonts w:hint="eastAsia"/>
        </w:rPr>
        <w:t>”分别标识搭载</w:t>
      </w:r>
      <w:r>
        <w:t>1.4T</w:t>
      </w:r>
      <w:r>
        <w:rPr>
          <w:rFonts w:hint="eastAsia"/>
        </w:rPr>
        <w:t>涡轮增压发动机和</w:t>
      </w:r>
      <w:r>
        <w:t>1.5L</w:t>
      </w:r>
      <w:r>
        <w:rPr>
          <w:rFonts w:hint="eastAsia"/>
        </w:rPr>
        <w:t>发动机的不同车型，这也是继探界者之后雪佛兰第二款采用</w:t>
      </w:r>
      <w:r>
        <w:t>3</w:t>
      </w:r>
      <w:r>
        <w:rPr>
          <w:rFonts w:hint="eastAsia"/>
        </w:rPr>
        <w:t>位数字与字母命名尾标的新车。</w:t>
      </w:r>
    </w:p>
    <w:p w:rsidR="006D2DAC" w:rsidRDefault="006D2DAC" w:rsidP="000A5AEF">
      <w:r>
        <w:rPr>
          <w:rFonts w:hint="eastAsia"/>
        </w:rPr>
        <w:t>动力方面，新车将继续搭载</w:t>
      </w:r>
      <w:r>
        <w:t>1.5L</w:t>
      </w:r>
      <w:r>
        <w:rPr>
          <w:rFonts w:hint="eastAsia"/>
        </w:rPr>
        <w:t>和</w:t>
      </w:r>
      <w:r>
        <w:t>1.4T</w:t>
      </w:r>
      <w:r>
        <w:rPr>
          <w:rFonts w:hint="eastAsia"/>
        </w:rPr>
        <w:t>两款发动机，其最大功率分别为</w:t>
      </w:r>
      <w:r>
        <w:t>84kW</w:t>
      </w:r>
      <w:r>
        <w:rPr>
          <w:rFonts w:hint="eastAsia"/>
        </w:rPr>
        <w:t>和</w:t>
      </w:r>
      <w:r>
        <w:t>110kW</w:t>
      </w:r>
      <w:r>
        <w:rPr>
          <w:rFonts w:hint="eastAsia"/>
        </w:rPr>
        <w:t>。传动系统方面，</w:t>
      </w:r>
      <w:r>
        <w:t>1.4T</w:t>
      </w:r>
      <w:r>
        <w:rPr>
          <w:rFonts w:hint="eastAsia"/>
        </w:rPr>
        <w:t>车型将匹配</w:t>
      </w:r>
      <w:r>
        <w:t>7</w:t>
      </w:r>
      <w:r>
        <w:rPr>
          <w:rFonts w:hint="eastAsia"/>
        </w:rPr>
        <w:t>速双离合变速箱；</w:t>
      </w:r>
      <w:r>
        <w:t>1.5L</w:t>
      </w:r>
      <w:r>
        <w:rPr>
          <w:rFonts w:hint="eastAsia"/>
        </w:rPr>
        <w:t>车型匹配</w:t>
      </w:r>
      <w:r>
        <w:t>6</w:t>
      </w:r>
      <w:r>
        <w:rPr>
          <w:rFonts w:hint="eastAsia"/>
        </w:rPr>
        <w:t>速自动变速箱和一台</w:t>
      </w:r>
      <w:r>
        <w:t>6</w:t>
      </w:r>
      <w:r>
        <w:rPr>
          <w:rFonts w:hint="eastAsia"/>
        </w:rPr>
        <w:t>速手动变速箱。</w:t>
      </w:r>
    </w:p>
    <w:p w:rsidR="006D2DAC" w:rsidRDefault="006D2DAC" w:rsidP="000A5AEF">
      <w:pPr>
        <w:rPr>
          <w:rFonts w:cs="宋体"/>
          <w:b/>
          <w:bCs/>
          <w:i/>
          <w:iCs/>
        </w:rPr>
      </w:pPr>
      <w:r>
        <w:rPr>
          <w:rFonts w:cs="宋体" w:hint="eastAsia"/>
          <w:b/>
          <w:bCs/>
          <w:i/>
          <w:iCs/>
        </w:rPr>
        <w:t>分析：。</w:t>
      </w:r>
    </w:p>
    <w:p w:rsidR="006D2DAC" w:rsidRDefault="006D2DAC" w:rsidP="00321961">
      <w:pPr>
        <w:pStyle w:val="a6"/>
        <w:numPr>
          <w:ilvl w:val="3"/>
          <w:numId w:val="6"/>
        </w:numPr>
        <w:ind w:left="426" w:firstLineChars="0"/>
        <w:outlineLvl w:val="1"/>
        <w:rPr>
          <w:b/>
        </w:rPr>
      </w:pPr>
      <w:r>
        <w:rPr>
          <w:rFonts w:hint="eastAsia"/>
          <w:b/>
        </w:rPr>
        <w:t>沃尔沃</w:t>
      </w:r>
      <w:r>
        <w:rPr>
          <w:b/>
        </w:rPr>
        <w:t>XC40</w:t>
      </w:r>
      <w:r>
        <w:rPr>
          <w:rFonts w:hint="eastAsia"/>
          <w:b/>
        </w:rPr>
        <w:t>将于</w:t>
      </w:r>
      <w:r>
        <w:rPr>
          <w:b/>
        </w:rPr>
        <w:t>9</w:t>
      </w:r>
      <w:r>
        <w:rPr>
          <w:rFonts w:hint="eastAsia"/>
          <w:b/>
        </w:rPr>
        <w:t>月底发布明年正式量产</w:t>
      </w:r>
    </w:p>
    <w:p w:rsidR="006D2DAC" w:rsidRDefault="006D2DAC" w:rsidP="000A5AEF">
      <w:r>
        <w:rPr>
          <w:noProof/>
        </w:rPr>
        <w:drawing>
          <wp:inline distT="0" distB="0" distL="0" distR="0">
            <wp:extent cx="3059430" cy="2286000"/>
            <wp:effectExtent l="0" t="0" r="7620" b="0"/>
            <wp:docPr id="108" name="图片 108" descr="说明: http://img.12365auto.com/a/201709/06/201709060856592359_ss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descr="说明: http://img.12365auto.com/a/201709/06/201709060856592359_sst.jpg"/>
                    <pic:cNvPicPr>
                      <a:picLocks noChangeAspect="1" noChangeArrowheads="1"/>
                    </pic:cNvPicPr>
                  </pic:nvPicPr>
                  <pic:blipFill>
                    <a:blip r:embed="rId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59430" cy="2286000"/>
                    </a:xfrm>
                    <a:prstGeom prst="rect">
                      <a:avLst/>
                    </a:prstGeom>
                    <a:noFill/>
                    <a:ln>
                      <a:noFill/>
                    </a:ln>
                  </pic:spPr>
                </pic:pic>
              </a:graphicData>
            </a:graphic>
          </wp:inline>
        </w:drawing>
      </w:r>
    </w:p>
    <w:p w:rsidR="006D2DAC" w:rsidRDefault="006D2DAC" w:rsidP="000A5AEF">
      <w:r>
        <w:rPr>
          <w:rFonts w:hint="eastAsia"/>
        </w:rPr>
        <w:t>上市时间：</w:t>
      </w:r>
      <w:r>
        <w:t>2018</w:t>
      </w:r>
      <w:r>
        <w:rPr>
          <w:rFonts w:hint="eastAsia"/>
        </w:rPr>
        <w:t>年</w:t>
      </w:r>
    </w:p>
    <w:p w:rsidR="006D2DAC" w:rsidRDefault="006D2DAC" w:rsidP="000A5AEF">
      <w:r>
        <w:rPr>
          <w:rFonts w:hint="eastAsia"/>
        </w:rPr>
        <w:t>发动机：</w:t>
      </w:r>
      <w:r>
        <w:t>1.5T</w:t>
      </w:r>
      <w:r>
        <w:rPr>
          <w:rFonts w:hint="eastAsia"/>
        </w:rPr>
        <w:t>、</w:t>
      </w:r>
      <w:r>
        <w:t>2.0T</w:t>
      </w:r>
      <w:r>
        <w:rPr>
          <w:rFonts w:hint="eastAsia"/>
        </w:rPr>
        <w:t>、混动、电动机变速器：</w:t>
      </w:r>
      <w:r>
        <w:t>7</w:t>
      </w:r>
      <w:r>
        <w:rPr>
          <w:rFonts w:hint="eastAsia"/>
        </w:rPr>
        <w:t>速双离合</w:t>
      </w:r>
    </w:p>
    <w:p w:rsidR="006D2DAC" w:rsidRDefault="006D2DAC" w:rsidP="000A5AEF">
      <w:pPr>
        <w:rPr>
          <w:rFonts w:cs="宋体"/>
          <w:b/>
          <w:bCs/>
          <w:i/>
          <w:iCs/>
        </w:rPr>
      </w:pPr>
      <w:r>
        <w:rPr>
          <w:rFonts w:cs="宋体" w:hint="eastAsia"/>
          <w:b/>
          <w:bCs/>
          <w:i/>
          <w:iCs/>
        </w:rPr>
        <w:t>分析：。</w:t>
      </w:r>
    </w:p>
    <w:p w:rsidR="006D2DAC" w:rsidRDefault="006D2DAC" w:rsidP="00321961">
      <w:pPr>
        <w:pStyle w:val="a6"/>
        <w:numPr>
          <w:ilvl w:val="3"/>
          <w:numId w:val="6"/>
        </w:numPr>
        <w:ind w:left="426" w:firstLineChars="0"/>
        <w:outlineLvl w:val="1"/>
        <w:rPr>
          <w:b/>
        </w:rPr>
      </w:pPr>
      <w:r>
        <w:rPr>
          <w:rFonts w:hint="eastAsia"/>
          <w:b/>
        </w:rPr>
        <w:t>广汽传祺</w:t>
      </w:r>
      <w:r>
        <w:rPr>
          <w:b/>
        </w:rPr>
        <w:t>GM8</w:t>
      </w:r>
      <w:r>
        <w:rPr>
          <w:rFonts w:hint="eastAsia"/>
          <w:b/>
        </w:rPr>
        <w:t>谍照再曝光</w:t>
      </w:r>
    </w:p>
    <w:p w:rsidR="006D2DAC" w:rsidRDefault="006D2DAC" w:rsidP="000A5AEF">
      <w:r>
        <w:rPr>
          <w:noProof/>
        </w:rPr>
        <w:drawing>
          <wp:inline distT="0" distB="0" distL="0" distR="0">
            <wp:extent cx="3173730" cy="2145030"/>
            <wp:effectExtent l="0" t="0" r="7620" b="7620"/>
            <wp:docPr id="109" name="图片 109" descr="说明: http://img1.gtimg.com/auto/pics/hv1/162/30/2237/1454687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descr="说明: http://img1.gtimg.com/auto/pics/hv1/162/30/2237/145468737.jpg"/>
                    <pic:cNvPicPr>
                      <a:picLocks noChangeAspect="1" noChangeArrowheads="1"/>
                    </pic:cNvPicPr>
                  </pic:nvPicPr>
                  <pic:blipFill>
                    <a:blip r:embed="rId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73730" cy="2145030"/>
                    </a:xfrm>
                    <a:prstGeom prst="rect">
                      <a:avLst/>
                    </a:prstGeom>
                    <a:noFill/>
                    <a:ln>
                      <a:noFill/>
                    </a:ln>
                  </pic:spPr>
                </pic:pic>
              </a:graphicData>
            </a:graphic>
          </wp:inline>
        </w:drawing>
      </w:r>
    </w:p>
    <w:p w:rsidR="006D2DAC" w:rsidRDefault="006D2DAC" w:rsidP="000A5AEF">
      <w:r>
        <w:rPr>
          <w:rFonts w:hint="eastAsia"/>
        </w:rPr>
        <w:t>上市时间：</w:t>
      </w:r>
      <w:r>
        <w:t>2017</w:t>
      </w:r>
      <w:r>
        <w:rPr>
          <w:rFonts w:hint="eastAsia"/>
        </w:rPr>
        <w:t>年</w:t>
      </w:r>
      <w:r>
        <w:t>12</w:t>
      </w:r>
      <w:r>
        <w:rPr>
          <w:rFonts w:hint="eastAsia"/>
        </w:rPr>
        <w:t>月</w:t>
      </w:r>
    </w:p>
    <w:p w:rsidR="006D2DAC" w:rsidRDefault="006D2DAC" w:rsidP="000A5AEF">
      <w:r>
        <w:rPr>
          <w:rFonts w:hint="eastAsia"/>
        </w:rPr>
        <w:t>发动机：</w:t>
      </w:r>
      <w:r>
        <w:t>2.0T</w:t>
      </w:r>
      <w:r>
        <w:rPr>
          <w:rFonts w:hint="eastAsia"/>
        </w:rPr>
        <w:t>变速器：</w:t>
      </w:r>
      <w:r>
        <w:t>6</w:t>
      </w:r>
      <w:r>
        <w:rPr>
          <w:rFonts w:hint="eastAsia"/>
        </w:rPr>
        <w:t>速手自一体</w:t>
      </w:r>
    </w:p>
    <w:p w:rsidR="006D2DAC" w:rsidRDefault="006D2DAC" w:rsidP="000A5AEF">
      <w:pPr>
        <w:rPr>
          <w:rFonts w:cs="宋体"/>
          <w:b/>
          <w:bCs/>
          <w:i/>
          <w:iCs/>
        </w:rPr>
      </w:pPr>
      <w:r>
        <w:rPr>
          <w:rFonts w:cs="宋体" w:hint="eastAsia"/>
          <w:b/>
          <w:bCs/>
          <w:i/>
          <w:iCs/>
        </w:rPr>
        <w:t>分析：。</w:t>
      </w:r>
    </w:p>
    <w:p w:rsidR="006D2DAC" w:rsidRDefault="006D2DAC" w:rsidP="00321961">
      <w:pPr>
        <w:pStyle w:val="a6"/>
        <w:numPr>
          <w:ilvl w:val="3"/>
          <w:numId w:val="6"/>
        </w:numPr>
        <w:ind w:left="426" w:firstLineChars="0"/>
        <w:outlineLvl w:val="1"/>
        <w:rPr>
          <w:b/>
        </w:rPr>
      </w:pPr>
      <w:r>
        <w:rPr>
          <w:rFonts w:hint="eastAsia"/>
          <w:b/>
        </w:rPr>
        <w:t>新款</w:t>
      </w:r>
      <w:r>
        <w:rPr>
          <w:b/>
        </w:rPr>
        <w:t>DS6</w:t>
      </w:r>
      <w:r>
        <w:rPr>
          <w:rFonts w:hint="eastAsia"/>
          <w:b/>
        </w:rPr>
        <w:t>将</w:t>
      </w:r>
      <w:r>
        <w:rPr>
          <w:b/>
        </w:rPr>
        <w:t>10</w:t>
      </w:r>
      <w:r>
        <w:rPr>
          <w:rFonts w:hint="eastAsia"/>
          <w:b/>
        </w:rPr>
        <w:t>月上市</w:t>
      </w:r>
    </w:p>
    <w:p w:rsidR="006D2DAC" w:rsidRDefault="006D2DAC" w:rsidP="000A5AEF">
      <w:r>
        <w:rPr>
          <w:noProof/>
          <w:color w:val="FFFFFF"/>
        </w:rPr>
        <w:drawing>
          <wp:inline distT="0" distB="0" distL="0" distR="0">
            <wp:extent cx="3059430" cy="1872615"/>
            <wp:effectExtent l="0" t="0" r="7620" b="0"/>
            <wp:docPr id="110" name="图片 110" descr="说明: 说明: 新款DS 6将10月上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5" descr="说明: 说明: 新款DS 6将10月上市"/>
                    <pic:cNvPicPr>
                      <a:picLocks noChangeAspect="1" noChangeArrowheads="1"/>
                    </pic:cNvPicPr>
                  </pic:nvPicPr>
                  <pic:blipFill>
                    <a:blip r:embed="rId4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59430" cy="1872615"/>
                    </a:xfrm>
                    <a:prstGeom prst="rect">
                      <a:avLst/>
                    </a:prstGeom>
                    <a:noFill/>
                    <a:ln>
                      <a:noFill/>
                    </a:ln>
                  </pic:spPr>
                </pic:pic>
              </a:graphicData>
            </a:graphic>
          </wp:inline>
        </w:drawing>
      </w:r>
    </w:p>
    <w:p w:rsidR="006D2DAC" w:rsidRDefault="006D2DAC" w:rsidP="000A5AEF">
      <w:r>
        <w:rPr>
          <w:rFonts w:hint="eastAsia"/>
        </w:rPr>
        <w:t>从曝光图片来看，新车前脸虽然仅在部分细节上进行了调整，新款车型采用了全新设计的灯组，汲取了</w:t>
      </w:r>
      <w:r>
        <w:t>DS7</w:t>
      </w:r>
      <w:r>
        <w:rPr>
          <w:rFonts w:hint="eastAsia"/>
        </w:rPr>
        <w:t>车型的风格，内部采用</w:t>
      </w:r>
      <w:r>
        <w:t>3</w:t>
      </w:r>
      <w:r>
        <w:rPr>
          <w:rFonts w:hint="eastAsia"/>
        </w:rPr>
        <w:t>颗</w:t>
      </w:r>
      <w:r>
        <w:t>LED</w:t>
      </w:r>
      <w:r>
        <w:rPr>
          <w:rFonts w:hint="eastAsia"/>
        </w:rPr>
        <w:t>的灯组，同时新车的转向灯也被设计为一字型。在保险杠两侧，新车的雾灯也升级成为</w:t>
      </w:r>
      <w:r>
        <w:t>LED</w:t>
      </w:r>
      <w:r>
        <w:rPr>
          <w:rFonts w:hint="eastAsia"/>
        </w:rPr>
        <w:t>光源。新车侧面和尾部的变化不大，保险杠样式有所调整，采用了双边共两出排气装饰件，其实依旧是单边双出布局。</w:t>
      </w:r>
    </w:p>
    <w:p w:rsidR="006D2DAC" w:rsidRDefault="006D2DAC" w:rsidP="000A5AEF">
      <w:r>
        <w:rPr>
          <w:rFonts w:hint="eastAsia"/>
        </w:rPr>
        <w:t>动力系统部分，新车将会继续搭载</w:t>
      </w:r>
      <w:r>
        <w:t>1.6T</w:t>
      </w:r>
      <w:r>
        <w:rPr>
          <w:rFonts w:hint="eastAsia"/>
        </w:rPr>
        <w:t>和</w:t>
      </w:r>
      <w:r>
        <w:t>1.8T</w:t>
      </w:r>
      <w:r>
        <w:rPr>
          <w:rFonts w:hint="eastAsia"/>
        </w:rPr>
        <w:t>发动机，传动系统方面匹配的是</w:t>
      </w:r>
      <w:r>
        <w:t>6</w:t>
      </w:r>
      <w:r>
        <w:rPr>
          <w:rFonts w:hint="eastAsia"/>
        </w:rPr>
        <w:t>速自动变速箱。同时新车还会搭载</w:t>
      </w:r>
      <w:proofErr w:type="spellStart"/>
      <w:r>
        <w:t>GripControl</w:t>
      </w:r>
      <w:proofErr w:type="spellEnd"/>
      <w:r>
        <w:rPr>
          <w:rFonts w:hint="eastAsia"/>
        </w:rPr>
        <w:t>多路况适应系统。</w:t>
      </w:r>
    </w:p>
    <w:p w:rsidR="006D2DAC" w:rsidRDefault="006D2DAC" w:rsidP="000A5AEF">
      <w:pPr>
        <w:rPr>
          <w:rFonts w:cs="宋体"/>
          <w:b/>
          <w:bCs/>
          <w:i/>
          <w:iCs/>
        </w:rPr>
      </w:pPr>
      <w:r>
        <w:rPr>
          <w:rFonts w:cs="宋体" w:hint="eastAsia"/>
          <w:b/>
          <w:bCs/>
          <w:i/>
          <w:iCs/>
        </w:rPr>
        <w:t>分析：。</w:t>
      </w:r>
    </w:p>
    <w:p w:rsidR="006D2DAC" w:rsidRDefault="006D2DAC" w:rsidP="00321961">
      <w:pPr>
        <w:pStyle w:val="a6"/>
        <w:numPr>
          <w:ilvl w:val="3"/>
          <w:numId w:val="6"/>
        </w:numPr>
        <w:ind w:left="426" w:firstLineChars="0"/>
        <w:outlineLvl w:val="1"/>
        <w:rPr>
          <w:b/>
        </w:rPr>
      </w:pPr>
      <w:r>
        <w:rPr>
          <w:rFonts w:hint="eastAsia"/>
          <w:b/>
        </w:rPr>
        <w:t>新款速派将于</w:t>
      </w:r>
      <w:r>
        <w:rPr>
          <w:b/>
        </w:rPr>
        <w:t>9</w:t>
      </w:r>
      <w:r>
        <w:rPr>
          <w:rFonts w:hint="eastAsia"/>
          <w:b/>
        </w:rPr>
        <w:t>月上市</w:t>
      </w:r>
    </w:p>
    <w:p w:rsidR="006D2DAC" w:rsidRDefault="006D2DAC" w:rsidP="000A5AEF">
      <w:r>
        <w:rPr>
          <w:noProof/>
        </w:rPr>
        <w:drawing>
          <wp:inline distT="0" distB="0" distL="0" distR="0">
            <wp:extent cx="2971800" cy="1450975"/>
            <wp:effectExtent l="0" t="0" r="0" b="0"/>
            <wp:docPr id="82" name="图片 82" descr="说明: 说明: http://58.246.65.10:8231/UploadFile/20170905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descr="说明: 说明: http://58.246.65.10:8231/UploadFile/2017090501.jpg"/>
                    <pic:cNvPicPr>
                      <a:picLocks noChangeAspect="1" noChangeArrowheads="1"/>
                    </pic:cNvPicPr>
                  </pic:nvPicPr>
                  <pic:blipFill>
                    <a:blip r:embed="rId4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71800" cy="1450975"/>
                    </a:xfrm>
                    <a:prstGeom prst="rect">
                      <a:avLst/>
                    </a:prstGeom>
                    <a:noFill/>
                    <a:ln>
                      <a:noFill/>
                    </a:ln>
                  </pic:spPr>
                </pic:pic>
              </a:graphicData>
            </a:graphic>
          </wp:inline>
        </w:drawing>
      </w:r>
    </w:p>
    <w:p w:rsidR="006D2DAC" w:rsidRDefault="006D2DAC" w:rsidP="000A5AEF">
      <w:r>
        <w:rPr>
          <w:rFonts w:hint="eastAsia"/>
        </w:rPr>
        <w:t>外观方面，新车与现款车型基本保持一致。</w:t>
      </w:r>
    </w:p>
    <w:p w:rsidR="006D2DAC" w:rsidRDefault="006D2DAC" w:rsidP="000A5AEF">
      <w:r>
        <w:rPr>
          <w:rFonts w:hint="eastAsia"/>
        </w:rPr>
        <w:t>配置方面，新车将新增发动机启停、多功能方向盘、无钥匙进入、一键启动、倒车影像、电动尾门、后排</w:t>
      </w:r>
      <w:r>
        <w:t>USB</w:t>
      </w:r>
      <w:r>
        <w:rPr>
          <w:rFonts w:hint="eastAsia"/>
        </w:rPr>
        <w:t>接口及储物盒等。</w:t>
      </w:r>
    </w:p>
    <w:p w:rsidR="006D2DAC" w:rsidRDefault="006D2DAC" w:rsidP="000A5AEF">
      <w:r>
        <w:rPr>
          <w:rFonts w:hint="eastAsia"/>
        </w:rPr>
        <w:t>动力方面，新车将搭载</w:t>
      </w:r>
      <w:r>
        <w:t>1.4T</w:t>
      </w:r>
      <w:r>
        <w:rPr>
          <w:rFonts w:hint="eastAsia"/>
        </w:rPr>
        <w:t>，</w:t>
      </w:r>
      <w:r>
        <w:t>1.8T</w:t>
      </w:r>
      <w:r>
        <w:rPr>
          <w:rFonts w:hint="eastAsia"/>
        </w:rPr>
        <w:t>和</w:t>
      </w:r>
      <w:r>
        <w:t>2.0T</w:t>
      </w:r>
      <w:r>
        <w:rPr>
          <w:rFonts w:hint="eastAsia"/>
        </w:rPr>
        <w:t>发动机。</w:t>
      </w:r>
    </w:p>
    <w:p w:rsidR="006D2DAC" w:rsidRDefault="006D2DAC" w:rsidP="000A5AEF">
      <w:pPr>
        <w:rPr>
          <w:rFonts w:cs="宋体"/>
          <w:b/>
          <w:bCs/>
          <w:i/>
          <w:iCs/>
        </w:rPr>
      </w:pPr>
      <w:r>
        <w:rPr>
          <w:rFonts w:cs="宋体" w:hint="eastAsia"/>
          <w:b/>
          <w:bCs/>
          <w:i/>
          <w:iCs/>
        </w:rPr>
        <w:t>分析：。</w:t>
      </w:r>
    </w:p>
    <w:p w:rsidR="006D2DAC" w:rsidRDefault="006D2DAC" w:rsidP="00321961">
      <w:pPr>
        <w:pStyle w:val="a6"/>
        <w:numPr>
          <w:ilvl w:val="3"/>
          <w:numId w:val="6"/>
        </w:numPr>
        <w:ind w:left="426" w:firstLineChars="0"/>
        <w:outlineLvl w:val="1"/>
        <w:rPr>
          <w:b/>
        </w:rPr>
      </w:pPr>
      <w:r>
        <w:rPr>
          <w:rFonts w:hint="eastAsia"/>
          <w:b/>
        </w:rPr>
        <w:t>野马斯派卡配置参数曝光预售价</w:t>
      </w:r>
      <w:r>
        <w:rPr>
          <w:b/>
        </w:rPr>
        <w:t>5.98</w:t>
      </w:r>
      <w:r>
        <w:rPr>
          <w:rFonts w:hint="eastAsia"/>
          <w:b/>
        </w:rPr>
        <w:t>万元起</w:t>
      </w:r>
    </w:p>
    <w:p w:rsidR="006D2DAC" w:rsidRDefault="006D2DAC" w:rsidP="000A5AEF">
      <w:r>
        <w:rPr>
          <w:noProof/>
        </w:rPr>
        <w:drawing>
          <wp:inline distT="0" distB="0" distL="0" distR="0">
            <wp:extent cx="3182620" cy="2145030"/>
            <wp:effectExtent l="0" t="0" r="0" b="7620"/>
            <wp:docPr id="115" name="图片 115" descr="说明: http://image.bitautoimg.com/bitauto/2017/08/25/f058f9bf-8725-4ef4-ade7-f4fd38b8d10a_6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descr="说明: http://image.bitautoimg.com/bitauto/2017/08/25/f058f9bf-8725-4ef4-ade7-f4fd38b8d10a_630.jpg"/>
                    <pic:cNvPicPr>
                      <a:picLocks noChangeAspect="1" noChangeArrowheads="1"/>
                    </pic:cNvPicPr>
                  </pic:nvPicPr>
                  <pic:blipFill>
                    <a:blip r:embed="rId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82620" cy="2145030"/>
                    </a:xfrm>
                    <a:prstGeom prst="rect">
                      <a:avLst/>
                    </a:prstGeom>
                    <a:noFill/>
                    <a:ln>
                      <a:noFill/>
                    </a:ln>
                  </pic:spPr>
                </pic:pic>
              </a:graphicData>
            </a:graphic>
          </wp:inline>
        </w:drawing>
      </w:r>
    </w:p>
    <w:p w:rsidR="006D2DAC" w:rsidRDefault="006D2DAC" w:rsidP="000A5AEF">
      <w:r>
        <w:rPr>
          <w:rFonts w:hint="eastAsia"/>
        </w:rPr>
        <w:t>上市时间：</w:t>
      </w:r>
      <w:r>
        <w:t>2017</w:t>
      </w:r>
      <w:r>
        <w:rPr>
          <w:rFonts w:hint="eastAsia"/>
        </w:rPr>
        <w:t>年</w:t>
      </w:r>
      <w:r>
        <w:t>9</w:t>
      </w:r>
      <w:r>
        <w:rPr>
          <w:rFonts w:hint="eastAsia"/>
        </w:rPr>
        <w:t>月销售价：</w:t>
      </w:r>
      <w:r>
        <w:t>5.98-6.98</w:t>
      </w:r>
      <w:r>
        <w:rPr>
          <w:rFonts w:hint="eastAsia"/>
        </w:rPr>
        <w:t>万</w:t>
      </w:r>
    </w:p>
    <w:p w:rsidR="006D2DAC" w:rsidRDefault="006D2DAC" w:rsidP="000A5AEF">
      <w:r>
        <w:rPr>
          <w:rFonts w:hint="eastAsia"/>
        </w:rPr>
        <w:t>发动机：</w:t>
      </w:r>
      <w:r>
        <w:t>1.5L</w:t>
      </w:r>
      <w:r>
        <w:rPr>
          <w:rFonts w:hint="eastAsia"/>
        </w:rPr>
        <w:t>变速器：</w:t>
      </w:r>
      <w:r>
        <w:t>5</w:t>
      </w:r>
      <w:r>
        <w:rPr>
          <w:rFonts w:hint="eastAsia"/>
        </w:rPr>
        <w:t>速手动</w:t>
      </w:r>
    </w:p>
    <w:p w:rsidR="006D2DAC" w:rsidRDefault="006D2DAC" w:rsidP="000A5AEF">
      <w:r>
        <w:rPr>
          <w:rFonts w:hint="eastAsia"/>
        </w:rPr>
        <w:t>车身尺寸：</w:t>
      </w:r>
      <w:r>
        <w:t>4580/1730/1825mm</w:t>
      </w:r>
    </w:p>
    <w:p w:rsidR="006D2DAC" w:rsidRDefault="006D2DAC" w:rsidP="000A5AEF">
      <w:pPr>
        <w:rPr>
          <w:rFonts w:cs="宋体"/>
          <w:b/>
          <w:bCs/>
          <w:i/>
          <w:iCs/>
        </w:rPr>
      </w:pPr>
      <w:r>
        <w:rPr>
          <w:rFonts w:cs="宋体" w:hint="eastAsia"/>
          <w:b/>
          <w:bCs/>
          <w:i/>
          <w:iCs/>
        </w:rPr>
        <w:t>分析：。</w:t>
      </w:r>
    </w:p>
    <w:p w:rsidR="006D2DAC" w:rsidRDefault="006D2DAC" w:rsidP="00321961">
      <w:pPr>
        <w:pStyle w:val="a6"/>
        <w:numPr>
          <w:ilvl w:val="3"/>
          <w:numId w:val="6"/>
        </w:numPr>
        <w:ind w:left="426" w:firstLineChars="0"/>
        <w:outlineLvl w:val="1"/>
        <w:rPr>
          <w:b/>
        </w:rPr>
      </w:pPr>
      <w:r>
        <w:rPr>
          <w:rFonts w:hint="eastAsia"/>
          <w:b/>
        </w:rPr>
        <w:t>一汽大众首款</w:t>
      </w:r>
      <w:r>
        <w:rPr>
          <w:b/>
        </w:rPr>
        <w:t>SUVT-Roc</w:t>
      </w:r>
      <w:r>
        <w:rPr>
          <w:rFonts w:hint="eastAsia"/>
          <w:b/>
        </w:rPr>
        <w:t>将于明年上市</w:t>
      </w:r>
    </w:p>
    <w:p w:rsidR="006D2DAC" w:rsidRDefault="006D2DAC" w:rsidP="000A5AEF">
      <w:bookmarkStart w:id="5" w:name="7"/>
      <w:r>
        <w:rPr>
          <w:noProof/>
          <w:color w:val="FFFFFF"/>
        </w:rPr>
        <w:drawing>
          <wp:inline distT="0" distB="0" distL="0" distR="0">
            <wp:extent cx="3059430" cy="1872615"/>
            <wp:effectExtent l="0" t="0" r="7620" b="0"/>
            <wp:docPr id="116" name="图片 116" descr="说明: 说明: 一汽大众首款SUV T-Roc将于明年上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4" descr="说明: 说明: 一汽大众首款SUV T-Roc将于明年上市"/>
                    <pic:cNvPicPr>
                      <a:picLocks noChangeAspect="1" noChangeArrowheads="1"/>
                    </pic:cNvPicPr>
                  </pic:nvPicPr>
                  <pic:blipFill>
                    <a:blip r:embed="rId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59430" cy="1872615"/>
                    </a:xfrm>
                    <a:prstGeom prst="rect">
                      <a:avLst/>
                    </a:prstGeom>
                    <a:noFill/>
                    <a:ln>
                      <a:noFill/>
                    </a:ln>
                  </pic:spPr>
                </pic:pic>
              </a:graphicData>
            </a:graphic>
          </wp:inline>
        </w:drawing>
      </w:r>
      <w:bookmarkEnd w:id="5"/>
    </w:p>
    <w:p w:rsidR="006D2DAC" w:rsidRDefault="006D2DAC" w:rsidP="000A5AEF">
      <w:r>
        <w:rPr>
          <w:rFonts w:hint="eastAsia"/>
        </w:rPr>
        <w:t>大众汽车品牌</w:t>
      </w:r>
      <w:r>
        <w:t>CEO</w:t>
      </w:r>
      <w:r>
        <w:rPr>
          <w:rFonts w:hint="eastAsia"/>
        </w:rPr>
        <w:t>冯思翰博士透露，“</w:t>
      </w:r>
      <w:r>
        <w:t>T-Roc</w:t>
      </w:r>
      <w:r>
        <w:rPr>
          <w:rFonts w:hint="eastAsia"/>
        </w:rPr>
        <w:t>在德国市场售价为</w:t>
      </w:r>
      <w:r>
        <w:t>2</w:t>
      </w:r>
      <w:r>
        <w:rPr>
          <w:rFonts w:hint="eastAsia"/>
        </w:rPr>
        <w:t>万欧元</w:t>
      </w:r>
      <w:r>
        <w:t>(</w:t>
      </w:r>
      <w:r>
        <w:rPr>
          <w:rFonts w:hint="eastAsia"/>
        </w:rPr>
        <w:t>约合人民币</w:t>
      </w:r>
      <w:r>
        <w:t>15.8</w:t>
      </w:r>
      <w:r>
        <w:rPr>
          <w:rFonts w:hint="eastAsia"/>
        </w:rPr>
        <w:t>万</w:t>
      </w:r>
      <w:r>
        <w:t>)</w:t>
      </w:r>
      <w:r>
        <w:rPr>
          <w:rFonts w:hint="eastAsia"/>
        </w:rPr>
        <w:t>，它的竞争对手是日产的逍客和雷诺的卡缤。从内部人士处获悉，对</w:t>
      </w:r>
      <w:r>
        <w:t>T-Roc</w:t>
      </w:r>
      <w:r>
        <w:rPr>
          <w:rFonts w:hint="eastAsia"/>
        </w:rPr>
        <w:t>在中国市场的售价，大众汽车比较谨慎。因为</w:t>
      </w:r>
      <w:r>
        <w:t>T-Roc</w:t>
      </w:r>
      <w:r>
        <w:rPr>
          <w:rFonts w:hint="eastAsia"/>
        </w:rPr>
        <w:t>所在的紧凑级</w:t>
      </w:r>
      <w:r>
        <w:t>SUV</w:t>
      </w:r>
      <w:r>
        <w:rPr>
          <w:rFonts w:hint="eastAsia"/>
        </w:rPr>
        <w:t>市场竞争非常激烈，尤其是擅打性价比的自主品牌，在这一细分市场不但车型多，而且售价范围广，最低可下探到</w:t>
      </w:r>
      <w:r>
        <w:t>5</w:t>
      </w:r>
      <w:r>
        <w:rPr>
          <w:rFonts w:hint="eastAsia"/>
        </w:rPr>
        <w:t>万元。</w:t>
      </w:r>
    </w:p>
    <w:p w:rsidR="006D2DAC" w:rsidRDefault="006D2DAC" w:rsidP="000A5AEF">
      <w:r>
        <w:rPr>
          <w:rFonts w:hint="eastAsia"/>
        </w:rPr>
        <w:t>对于造型，冯思翰博士表示：“</w:t>
      </w:r>
      <w:r>
        <w:t>T-Roc</w:t>
      </w:r>
      <w:r>
        <w:rPr>
          <w:rFonts w:hint="eastAsia"/>
        </w:rPr>
        <w:t>针对年轻时尚人群而设计。因此，我们特意在个性化定制方面开展研发，消费者将可以在外饰与车内配饰等方面进行配套的个性化定制。”</w:t>
      </w:r>
    </w:p>
    <w:p w:rsidR="006D2DAC" w:rsidRDefault="006D2DAC" w:rsidP="000A5AEF">
      <w:r>
        <w:rPr>
          <w:rFonts w:hint="eastAsia"/>
        </w:rPr>
        <w:t>在配置方面，据了解，</w:t>
      </w:r>
      <w:r>
        <w:t>T-Roc</w:t>
      </w:r>
      <w:r>
        <w:rPr>
          <w:rFonts w:hint="eastAsia"/>
        </w:rPr>
        <w:t>将全系标配含有自动跟车和车道保持的</w:t>
      </w:r>
      <w:r>
        <w:t>ACC</w:t>
      </w:r>
      <w:r>
        <w:rPr>
          <w:rFonts w:hint="eastAsia"/>
        </w:rPr>
        <w:t>系统，还将配置自适应巡航控制和交通堵塞辅助系统，它还拥有四驱版本。</w:t>
      </w:r>
    </w:p>
    <w:p w:rsidR="006D2DAC" w:rsidRDefault="006D2DAC" w:rsidP="000A5AEF">
      <w:pPr>
        <w:rPr>
          <w:rFonts w:cs="宋体"/>
          <w:b/>
          <w:bCs/>
          <w:i/>
          <w:iCs/>
        </w:rPr>
      </w:pPr>
      <w:r>
        <w:rPr>
          <w:rFonts w:cs="宋体" w:hint="eastAsia"/>
          <w:b/>
          <w:bCs/>
          <w:i/>
          <w:iCs/>
        </w:rPr>
        <w:t>分析：。</w:t>
      </w:r>
    </w:p>
    <w:p w:rsidR="006D2DAC" w:rsidRDefault="006D2DAC" w:rsidP="00321961">
      <w:pPr>
        <w:pStyle w:val="a6"/>
        <w:numPr>
          <w:ilvl w:val="3"/>
          <w:numId w:val="6"/>
        </w:numPr>
        <w:ind w:left="426" w:firstLineChars="0"/>
        <w:outlineLvl w:val="1"/>
        <w:rPr>
          <w:b/>
        </w:rPr>
      </w:pPr>
      <w:r>
        <w:rPr>
          <w:rFonts w:hint="eastAsia"/>
          <w:b/>
        </w:rPr>
        <w:t>一汽丰田首款小型</w:t>
      </w:r>
      <w:r>
        <w:rPr>
          <w:b/>
        </w:rPr>
        <w:t>SUVC-HR</w:t>
      </w:r>
      <w:r>
        <w:rPr>
          <w:rFonts w:hint="eastAsia"/>
          <w:b/>
        </w:rPr>
        <w:t>曝光</w:t>
      </w:r>
    </w:p>
    <w:p w:rsidR="006D2DAC" w:rsidRDefault="006D2DAC" w:rsidP="003E01FC">
      <w:r>
        <w:rPr>
          <w:noProof/>
          <w:color w:val="FFFFFF"/>
        </w:rPr>
        <w:drawing>
          <wp:inline distT="0" distB="0" distL="0" distR="0">
            <wp:extent cx="3059430" cy="1872615"/>
            <wp:effectExtent l="0" t="0" r="7620" b="0"/>
            <wp:docPr id="117" name="图片 117" descr="说明: 说明: 一汽丰田首款小型SUV C-HR曝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1" descr="说明: 说明: 一汽丰田首款小型SUV C-HR曝光"/>
                    <pic:cNvPicPr>
                      <a:picLocks noChangeAspect="1" noChangeArrowheads="1"/>
                    </pic:cNvPicPr>
                  </pic:nvPicPr>
                  <pic:blipFill>
                    <a:blip r:embed="rId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59430" cy="1872615"/>
                    </a:xfrm>
                    <a:prstGeom prst="rect">
                      <a:avLst/>
                    </a:prstGeom>
                    <a:noFill/>
                    <a:ln>
                      <a:noFill/>
                    </a:ln>
                  </pic:spPr>
                </pic:pic>
              </a:graphicData>
            </a:graphic>
          </wp:inline>
        </w:drawing>
      </w:r>
    </w:p>
    <w:p w:rsidR="006D2DAC" w:rsidRDefault="006D2DAC" w:rsidP="000A5AEF">
      <w:r>
        <w:rPr>
          <w:rFonts w:hint="eastAsia"/>
        </w:rPr>
        <w:t>外观方面，</w:t>
      </w:r>
      <w:r>
        <w:t>C-HR</w:t>
      </w:r>
      <w:r>
        <w:rPr>
          <w:rFonts w:hint="eastAsia"/>
        </w:rPr>
        <w:t>采用丰田家族最新的设计方式，上进气格栅造型设计相对较为狭小，同时两侧大灯造型变得更加狭小、细长。</w:t>
      </w:r>
    </w:p>
    <w:p w:rsidR="006D2DAC" w:rsidRDefault="006D2DAC" w:rsidP="000A5AEF">
      <w:r>
        <w:rPr>
          <w:rFonts w:hint="eastAsia"/>
        </w:rPr>
        <w:t>动力方面，海外在售的丰田</w:t>
      </w:r>
      <w:r>
        <w:t>C-HR</w:t>
      </w:r>
      <w:r>
        <w:rPr>
          <w:rFonts w:hint="eastAsia"/>
        </w:rPr>
        <w:t>搭载的是</w:t>
      </w:r>
      <w:r>
        <w:t>1.2T+6MT/CVT</w:t>
      </w:r>
      <w:r>
        <w:rPr>
          <w:rFonts w:hint="eastAsia"/>
        </w:rPr>
        <w:t>和</w:t>
      </w:r>
      <w:r>
        <w:t>1.8L</w:t>
      </w:r>
      <w:r>
        <w:rPr>
          <w:rFonts w:hint="eastAsia"/>
        </w:rPr>
        <w:t>混合动力三套动力总成，预计国产版</w:t>
      </w:r>
      <w:r>
        <w:t>C-HR</w:t>
      </w:r>
      <w:r>
        <w:rPr>
          <w:rFonts w:hint="eastAsia"/>
        </w:rPr>
        <w:t>将维持海外版本的动力设定。其中，</w:t>
      </w:r>
      <w:r>
        <w:t>1.2T</w:t>
      </w:r>
      <w:r>
        <w:rPr>
          <w:rFonts w:hint="eastAsia"/>
        </w:rPr>
        <w:t>发动机的最大功率为</w:t>
      </w:r>
      <w:r>
        <w:t>85kW</w:t>
      </w:r>
      <w:r>
        <w:rPr>
          <w:rFonts w:hint="eastAsia"/>
        </w:rPr>
        <w:t>，峰值扭矩</w:t>
      </w:r>
      <w:r>
        <w:t>185Nm</w:t>
      </w:r>
      <w:r>
        <w:rPr>
          <w:rFonts w:hint="eastAsia"/>
        </w:rPr>
        <w:t>，传动系统匹配</w:t>
      </w:r>
      <w:r>
        <w:t>6</w:t>
      </w:r>
      <w:r>
        <w:rPr>
          <w:rFonts w:hint="eastAsia"/>
        </w:rPr>
        <w:t>速手动或</w:t>
      </w:r>
      <w:r>
        <w:t>CVT</w:t>
      </w:r>
      <w:r>
        <w:rPr>
          <w:rFonts w:hint="eastAsia"/>
        </w:rPr>
        <w:t>无级变速箱；</w:t>
      </w:r>
      <w:r>
        <w:t>1.8L</w:t>
      </w:r>
      <w:r>
        <w:rPr>
          <w:rFonts w:hint="eastAsia"/>
        </w:rPr>
        <w:t>混合动力车型的综合最大输出功率为</w:t>
      </w:r>
      <w:r>
        <w:t>90kW</w:t>
      </w:r>
      <w:r>
        <w:rPr>
          <w:rFonts w:hint="eastAsia"/>
        </w:rPr>
        <w:t>。</w:t>
      </w:r>
    </w:p>
    <w:p w:rsidR="006D2DAC" w:rsidRDefault="006D2DAC" w:rsidP="000A5AEF">
      <w:pPr>
        <w:rPr>
          <w:rFonts w:cs="宋体"/>
          <w:b/>
          <w:bCs/>
          <w:i/>
          <w:iCs/>
        </w:rPr>
      </w:pPr>
      <w:r>
        <w:rPr>
          <w:rFonts w:cs="宋体" w:hint="eastAsia"/>
          <w:b/>
          <w:bCs/>
          <w:i/>
          <w:iCs/>
        </w:rPr>
        <w:t>分析：。</w:t>
      </w:r>
    </w:p>
    <w:p w:rsidR="006D2DAC" w:rsidRDefault="006D2DAC" w:rsidP="00321961">
      <w:pPr>
        <w:pStyle w:val="a6"/>
        <w:numPr>
          <w:ilvl w:val="3"/>
          <w:numId w:val="6"/>
        </w:numPr>
        <w:ind w:left="426" w:firstLineChars="0"/>
        <w:outlineLvl w:val="1"/>
        <w:rPr>
          <w:b/>
        </w:rPr>
      </w:pPr>
      <w:r>
        <w:rPr>
          <w:rFonts w:hint="eastAsia"/>
          <w:b/>
        </w:rPr>
        <w:t>全新</w:t>
      </w:r>
      <w:r>
        <w:rPr>
          <w:b/>
        </w:rPr>
        <w:t>Polo</w:t>
      </w:r>
      <w:r>
        <w:rPr>
          <w:rFonts w:hint="eastAsia"/>
          <w:b/>
        </w:rPr>
        <w:t>将王者归来</w:t>
      </w:r>
    </w:p>
    <w:p w:rsidR="006D2DAC" w:rsidRDefault="006D2DAC" w:rsidP="000A5AEF">
      <w:r>
        <w:rPr>
          <w:noProof/>
        </w:rPr>
        <w:drawing>
          <wp:inline distT="0" distB="0" distL="0" distR="0">
            <wp:extent cx="3209290" cy="2145030"/>
            <wp:effectExtent l="0" t="0" r="0" b="7620"/>
            <wp:docPr id="120" name="图片 120" descr="说明: http://img1.gtimg.com/auto/pics/hv1/61/164/2237/1455028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descr="说明: http://img1.gtimg.com/auto/pics/hv1/61/164/2237/145502806.jpg"/>
                    <pic:cNvPicPr>
                      <a:picLocks noChangeAspect="1" noChangeArrowheads="1"/>
                    </pic:cNvPicPr>
                  </pic:nvPicPr>
                  <pic:blipFill>
                    <a:blip r:embed="rId4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09290" cy="2145030"/>
                    </a:xfrm>
                    <a:prstGeom prst="rect">
                      <a:avLst/>
                    </a:prstGeom>
                    <a:noFill/>
                    <a:ln>
                      <a:noFill/>
                    </a:ln>
                  </pic:spPr>
                </pic:pic>
              </a:graphicData>
            </a:graphic>
          </wp:inline>
        </w:drawing>
      </w:r>
    </w:p>
    <w:p w:rsidR="006D2DAC" w:rsidRDefault="006D2DAC" w:rsidP="000A5AEF">
      <w:r>
        <w:rPr>
          <w:rFonts w:hint="eastAsia"/>
        </w:rPr>
        <w:t>发动机：</w:t>
      </w:r>
      <w:r>
        <w:t>1.0L</w:t>
      </w:r>
      <w:r>
        <w:rPr>
          <w:rFonts w:hint="eastAsia"/>
        </w:rPr>
        <w:t>、</w:t>
      </w:r>
      <w:r>
        <w:t>1.0T</w:t>
      </w:r>
      <w:r>
        <w:rPr>
          <w:rFonts w:hint="eastAsia"/>
        </w:rPr>
        <w:t>、</w:t>
      </w:r>
      <w:r>
        <w:t>1.5T</w:t>
      </w:r>
      <w:r>
        <w:rPr>
          <w:rFonts w:hint="eastAsia"/>
        </w:rPr>
        <w:t>、</w:t>
      </w:r>
      <w:r>
        <w:t>1.6T</w:t>
      </w:r>
      <w:r>
        <w:rPr>
          <w:rFonts w:hint="eastAsia"/>
        </w:rPr>
        <w:t>变速器：</w:t>
      </w:r>
      <w:r>
        <w:t>5</w:t>
      </w:r>
      <w:r>
        <w:rPr>
          <w:rFonts w:hint="eastAsia"/>
        </w:rPr>
        <w:t>速手动、</w:t>
      </w:r>
      <w:r>
        <w:t>6</w:t>
      </w:r>
      <w:r>
        <w:rPr>
          <w:rFonts w:hint="eastAsia"/>
        </w:rPr>
        <w:t>速手动、</w:t>
      </w:r>
      <w:r>
        <w:t>7</w:t>
      </w:r>
      <w:r>
        <w:rPr>
          <w:rFonts w:hint="eastAsia"/>
        </w:rPr>
        <w:t>速双离合</w:t>
      </w:r>
    </w:p>
    <w:p w:rsidR="006D2DAC" w:rsidRDefault="006D2DAC" w:rsidP="000A5AEF">
      <w:pPr>
        <w:rPr>
          <w:rFonts w:cs="宋体"/>
          <w:b/>
          <w:bCs/>
          <w:i/>
          <w:iCs/>
        </w:rPr>
      </w:pPr>
      <w:r>
        <w:rPr>
          <w:rFonts w:cs="宋体" w:hint="eastAsia"/>
          <w:b/>
          <w:bCs/>
          <w:i/>
          <w:iCs/>
        </w:rPr>
        <w:t>分析：。</w:t>
      </w:r>
    </w:p>
    <w:p w:rsidR="000A5AEF" w:rsidRDefault="000A5AEF" w:rsidP="00321961">
      <w:pPr>
        <w:pStyle w:val="a6"/>
        <w:numPr>
          <w:ilvl w:val="0"/>
          <w:numId w:val="7"/>
        </w:numPr>
        <w:ind w:firstLineChars="0"/>
        <w:outlineLvl w:val="0"/>
      </w:pPr>
      <w:r>
        <w:rPr>
          <w:rFonts w:cs="宋体" w:hint="eastAsia"/>
          <w:b/>
          <w:bCs/>
          <w:sz w:val="22"/>
        </w:rPr>
        <w:t>企业信息跟踪</w:t>
      </w:r>
    </w:p>
    <w:p w:rsidR="006D2DAC" w:rsidRDefault="006D2DAC" w:rsidP="00321961">
      <w:pPr>
        <w:pStyle w:val="a6"/>
        <w:numPr>
          <w:ilvl w:val="0"/>
          <w:numId w:val="8"/>
        </w:numPr>
        <w:ind w:firstLineChars="0"/>
        <w:outlineLvl w:val="1"/>
      </w:pPr>
      <w:r>
        <w:rPr>
          <w:rFonts w:hint="eastAsia"/>
          <w:b/>
        </w:rPr>
        <w:t>领克</w:t>
      </w:r>
      <w:r>
        <w:rPr>
          <w:b/>
        </w:rPr>
        <w:t>01</w:t>
      </w:r>
      <w:r>
        <w:rPr>
          <w:rFonts w:hint="eastAsia"/>
          <w:b/>
        </w:rPr>
        <w:t>正式下线</w:t>
      </w:r>
      <w:r w:rsidR="001272A7">
        <w:rPr>
          <w:b/>
        </w:rPr>
        <w:t>11</w:t>
      </w:r>
      <w:r w:rsidR="001272A7">
        <w:rPr>
          <w:rFonts w:hint="eastAsia"/>
          <w:b/>
        </w:rPr>
        <w:t>月上市</w:t>
      </w:r>
      <w:r w:rsidR="001272A7">
        <w:rPr>
          <w:b/>
        </w:rPr>
        <w:t>/CMA</w:t>
      </w:r>
      <w:r w:rsidR="001272A7">
        <w:rPr>
          <w:rFonts w:hint="eastAsia"/>
          <w:b/>
        </w:rPr>
        <w:t>平台</w:t>
      </w:r>
    </w:p>
    <w:p w:rsidR="006D2DAC" w:rsidRDefault="006D2DAC" w:rsidP="000A5AEF">
      <w:r>
        <w:t>9</w:t>
      </w:r>
      <w:r>
        <w:rPr>
          <w:rFonts w:hint="eastAsia"/>
        </w:rPr>
        <w:t>月</w:t>
      </w:r>
      <w:r>
        <w:t>4</w:t>
      </w:r>
      <w:r>
        <w:rPr>
          <w:rFonts w:hint="eastAsia"/>
        </w:rPr>
        <w:t>日消息，吉利旗下全新品牌领克首款车型领克</w:t>
      </w:r>
      <w:r>
        <w:t>01</w:t>
      </w:r>
      <w:r>
        <w:rPr>
          <w:rFonts w:hint="eastAsia"/>
        </w:rPr>
        <w:t>在台州路桥工厂正式下线，这款车基于</w:t>
      </w:r>
      <w:r>
        <w:t>CMA</w:t>
      </w:r>
      <w:r>
        <w:rPr>
          <w:rFonts w:hint="eastAsia"/>
        </w:rPr>
        <w:t>模块化平台打造，将会在</w:t>
      </w:r>
      <w:r>
        <w:t>11</w:t>
      </w:r>
      <w:r>
        <w:rPr>
          <w:rFonts w:hint="eastAsia"/>
        </w:rPr>
        <w:t>月的广州车展上正式上市。</w:t>
      </w:r>
    </w:p>
    <w:p w:rsidR="006D2DAC" w:rsidRDefault="006D2DAC" w:rsidP="000A5AEF">
      <w:pPr>
        <w:rPr>
          <w:rFonts w:cs="宋体"/>
          <w:b/>
          <w:bCs/>
          <w:i/>
          <w:iCs/>
        </w:rPr>
      </w:pPr>
      <w:r>
        <w:rPr>
          <w:rFonts w:cs="宋体" w:hint="eastAsia"/>
          <w:b/>
          <w:bCs/>
          <w:i/>
          <w:iCs/>
        </w:rPr>
        <w:t>分析：。</w:t>
      </w:r>
    </w:p>
    <w:p w:rsidR="006D2DAC" w:rsidRDefault="006D2DAC" w:rsidP="00321961">
      <w:pPr>
        <w:pStyle w:val="a6"/>
        <w:numPr>
          <w:ilvl w:val="0"/>
          <w:numId w:val="8"/>
        </w:numPr>
        <w:ind w:firstLineChars="0"/>
        <w:outlineLvl w:val="1"/>
        <w:rPr>
          <w:b/>
        </w:rPr>
      </w:pPr>
      <w:r>
        <w:rPr>
          <w:rFonts w:hint="eastAsia"/>
          <w:b/>
        </w:rPr>
        <w:t>北京现代</w:t>
      </w:r>
      <w:proofErr w:type="spellStart"/>
      <w:r w:rsidR="001272A7">
        <w:rPr>
          <w:b/>
        </w:rPr>
        <w:t>TaoHungThan</w:t>
      </w:r>
      <w:proofErr w:type="spellEnd"/>
      <w:r w:rsidR="001272A7">
        <w:rPr>
          <w:rFonts w:hint="eastAsia"/>
          <w:b/>
        </w:rPr>
        <w:t>将顶替张元新出任</w:t>
      </w:r>
      <w:r>
        <w:rPr>
          <w:b/>
        </w:rPr>
        <w:t>CEO</w:t>
      </w:r>
    </w:p>
    <w:p w:rsidR="006D2DAC" w:rsidRDefault="006D2DAC" w:rsidP="000A5AEF">
      <w:r>
        <w:rPr>
          <w:rFonts w:hint="eastAsia"/>
        </w:rPr>
        <w:t>现代汽车新闻发言人表示，具有中国血统的</w:t>
      </w:r>
      <w:proofErr w:type="spellStart"/>
      <w:r>
        <w:t>TaoHungThan</w:t>
      </w:r>
      <w:proofErr w:type="spellEnd"/>
      <w:r>
        <w:rPr>
          <w:rFonts w:hint="eastAsia"/>
        </w:rPr>
        <w:t>将顶替张元新出任北京现代</w:t>
      </w:r>
      <w:r>
        <w:t>CEO</w:t>
      </w:r>
      <w:r w:rsidR="005F535C">
        <w:rPr>
          <w:rFonts w:hint="eastAsia"/>
        </w:rPr>
        <w:t>一职</w:t>
      </w:r>
      <w:r>
        <w:rPr>
          <w:rFonts w:hint="eastAsia"/>
        </w:rPr>
        <w:t>。</w:t>
      </w:r>
    </w:p>
    <w:p w:rsidR="006D2DAC" w:rsidRDefault="006D2DAC" w:rsidP="000A5AEF">
      <w:pPr>
        <w:rPr>
          <w:rFonts w:cs="宋体"/>
          <w:b/>
          <w:bCs/>
          <w:i/>
          <w:iCs/>
        </w:rPr>
      </w:pPr>
      <w:r>
        <w:rPr>
          <w:rFonts w:cs="宋体" w:hint="eastAsia"/>
          <w:b/>
          <w:bCs/>
          <w:i/>
          <w:iCs/>
        </w:rPr>
        <w:t>分析：。</w:t>
      </w:r>
    </w:p>
    <w:p w:rsidR="006D2DAC" w:rsidRDefault="006D2DAC" w:rsidP="00321961">
      <w:pPr>
        <w:pStyle w:val="a6"/>
        <w:numPr>
          <w:ilvl w:val="0"/>
          <w:numId w:val="8"/>
        </w:numPr>
        <w:ind w:firstLineChars="0"/>
        <w:outlineLvl w:val="1"/>
        <w:rPr>
          <w:b/>
        </w:rPr>
      </w:pPr>
      <w:r>
        <w:rPr>
          <w:rFonts w:hint="eastAsia"/>
          <w:b/>
        </w:rPr>
        <w:t>宝沃工业</w:t>
      </w:r>
      <w:r>
        <w:rPr>
          <w:b/>
        </w:rPr>
        <w:t>4.0</w:t>
      </w:r>
      <w:r>
        <w:rPr>
          <w:rFonts w:hint="eastAsia"/>
          <w:b/>
        </w:rPr>
        <w:t>智能工厂首揭面纱强化品牌销量翻倍可期</w:t>
      </w:r>
    </w:p>
    <w:p w:rsidR="006D2DAC" w:rsidRDefault="006D2DAC" w:rsidP="000A5AEF">
      <w:r>
        <w:rPr>
          <w:rFonts w:hint="eastAsia"/>
        </w:rPr>
        <w:t>今年</w:t>
      </w:r>
      <w:r>
        <w:t>1</w:t>
      </w:r>
      <w:r>
        <w:rPr>
          <w:rFonts w:hint="eastAsia"/>
        </w:rPr>
        <w:t>月份</w:t>
      </w:r>
      <w:r>
        <w:t>-7</w:t>
      </w:r>
      <w:r>
        <w:rPr>
          <w:rFonts w:hint="eastAsia"/>
        </w:rPr>
        <w:t>月份，宝沃汽车累计销量为</w:t>
      </w:r>
      <w:r>
        <w:t>2.5</w:t>
      </w:r>
      <w:r>
        <w:rPr>
          <w:rFonts w:hint="eastAsia"/>
        </w:rPr>
        <w:t>万辆。据宝沃方面透露，在今年下半年，</w:t>
      </w:r>
      <w:r>
        <w:t>2018</w:t>
      </w:r>
      <w:r>
        <w:rPr>
          <w:rFonts w:hint="eastAsia"/>
        </w:rPr>
        <w:t>款宝沃</w:t>
      </w:r>
      <w:r>
        <w:t>BX7</w:t>
      </w:r>
      <w:r>
        <w:rPr>
          <w:rFonts w:hint="eastAsia"/>
        </w:rPr>
        <w:t>也将正式上市。此外，宝沃</w:t>
      </w:r>
      <w:r>
        <w:t>BX7TS</w:t>
      </w:r>
      <w:r>
        <w:rPr>
          <w:rFonts w:hint="eastAsia"/>
        </w:rPr>
        <w:t>、宝沃</w:t>
      </w:r>
      <w:r>
        <w:t>BX6</w:t>
      </w:r>
      <w:r>
        <w:rPr>
          <w:rFonts w:hint="eastAsia"/>
        </w:rPr>
        <w:t>等新车型也会陆续推向市场。</w:t>
      </w:r>
    </w:p>
    <w:p w:rsidR="006D2DAC" w:rsidRDefault="006D2DAC" w:rsidP="000A5AEF">
      <w:r>
        <w:rPr>
          <w:rFonts w:hint="eastAsia"/>
        </w:rPr>
        <w:t>然而值得一提的是，尽管宝沃已经在中国市场亮相两年有余，但一直都没有对外公开其工厂的细节。日前，这座位于北京密云的智能工厂首度向媒体揭开了其神秘的面纱。</w:t>
      </w:r>
    </w:p>
    <w:p w:rsidR="006D2DAC" w:rsidRDefault="006D2DAC" w:rsidP="000A5AEF">
      <w:pPr>
        <w:rPr>
          <w:rFonts w:cs="宋体"/>
          <w:b/>
          <w:bCs/>
          <w:i/>
          <w:iCs/>
        </w:rPr>
      </w:pPr>
      <w:r>
        <w:rPr>
          <w:rFonts w:cs="宋体" w:hint="eastAsia"/>
          <w:b/>
          <w:bCs/>
          <w:i/>
          <w:iCs/>
        </w:rPr>
        <w:t>分析：。</w:t>
      </w:r>
    </w:p>
    <w:p w:rsidR="006D2DAC" w:rsidRDefault="006D2DAC" w:rsidP="00321961">
      <w:pPr>
        <w:pStyle w:val="a6"/>
        <w:numPr>
          <w:ilvl w:val="0"/>
          <w:numId w:val="8"/>
        </w:numPr>
        <w:ind w:firstLineChars="0"/>
        <w:outlineLvl w:val="1"/>
        <w:rPr>
          <w:b/>
        </w:rPr>
      </w:pPr>
      <w:r>
        <w:rPr>
          <w:rFonts w:hint="eastAsia"/>
          <w:b/>
        </w:rPr>
        <w:t>车和家与华晨汽车签合作协议</w:t>
      </w:r>
    </w:p>
    <w:p w:rsidR="006D2DAC" w:rsidRDefault="006D2DAC" w:rsidP="000A5AEF">
      <w:r>
        <w:rPr>
          <w:rFonts w:hint="eastAsia"/>
        </w:rPr>
        <w:t>车和家与华晨汽车集团签署战略合作协议，双方将发挥各自优势，力争在智能电动车的车辆研发、供应链、制造等各方面展开深度合作，从而实现资源共享以及优势互补。</w:t>
      </w:r>
    </w:p>
    <w:p w:rsidR="006D2DAC" w:rsidRDefault="006D2DAC" w:rsidP="000A5AEF">
      <w:pPr>
        <w:rPr>
          <w:rFonts w:cs="宋体"/>
          <w:b/>
          <w:bCs/>
          <w:i/>
          <w:iCs/>
        </w:rPr>
      </w:pPr>
      <w:r>
        <w:rPr>
          <w:rFonts w:cs="宋体" w:hint="eastAsia"/>
          <w:b/>
          <w:bCs/>
          <w:i/>
          <w:iCs/>
        </w:rPr>
        <w:t>分析：。</w:t>
      </w:r>
    </w:p>
    <w:p w:rsidR="006D2DAC" w:rsidRDefault="006D2DAC" w:rsidP="00321961">
      <w:pPr>
        <w:pStyle w:val="a6"/>
        <w:numPr>
          <w:ilvl w:val="0"/>
          <w:numId w:val="8"/>
        </w:numPr>
        <w:ind w:firstLineChars="0"/>
        <w:outlineLvl w:val="1"/>
        <w:rPr>
          <w:b/>
        </w:rPr>
      </w:pPr>
      <w:r>
        <w:rPr>
          <w:rFonts w:hint="eastAsia"/>
          <w:b/>
        </w:rPr>
        <w:t>东风日产将国产全新聆风</w:t>
      </w:r>
    </w:p>
    <w:p w:rsidR="006D2DAC" w:rsidRDefault="006D2DAC" w:rsidP="000A5AEF">
      <w:r>
        <w:t>9</w:t>
      </w:r>
      <w:r>
        <w:rPr>
          <w:rFonts w:hint="eastAsia"/>
        </w:rPr>
        <w:t>月</w:t>
      </w:r>
      <w:r>
        <w:t>6</w:t>
      </w:r>
      <w:r>
        <w:rPr>
          <w:rFonts w:hint="eastAsia"/>
        </w:rPr>
        <w:t>日消息，全新日产聆风于</w:t>
      </w:r>
      <w:r>
        <w:t>9</w:t>
      </w:r>
      <w:r>
        <w:rPr>
          <w:rFonts w:hint="eastAsia"/>
        </w:rPr>
        <w:t>月</w:t>
      </w:r>
      <w:r>
        <w:t>6</w:t>
      </w:r>
      <w:r>
        <w:rPr>
          <w:rFonts w:hint="eastAsia"/>
        </w:rPr>
        <w:t>日正式发布，新车有望在东风日产进行国产。新车配备有单踏板操作系统、</w:t>
      </w:r>
      <w:proofErr w:type="spellStart"/>
      <w:r>
        <w:t>ProPILTOPark</w:t>
      </w:r>
      <w:proofErr w:type="spellEnd"/>
      <w:r>
        <w:rPr>
          <w:rFonts w:hint="eastAsia"/>
        </w:rPr>
        <w:t>自动泊车以及</w:t>
      </w:r>
      <w:proofErr w:type="spellStart"/>
      <w:r>
        <w:t>ProPILOT</w:t>
      </w:r>
      <w:proofErr w:type="spellEnd"/>
      <w:r>
        <w:rPr>
          <w:rFonts w:hint="eastAsia"/>
        </w:rPr>
        <w:t>自动驾驶等多项科技。</w:t>
      </w:r>
    </w:p>
    <w:p w:rsidR="006D2DAC" w:rsidRDefault="006D2DAC" w:rsidP="000A5AEF">
      <w:pPr>
        <w:rPr>
          <w:rFonts w:cs="宋体"/>
          <w:b/>
          <w:bCs/>
          <w:i/>
          <w:iCs/>
        </w:rPr>
      </w:pPr>
      <w:r>
        <w:rPr>
          <w:rFonts w:cs="宋体" w:hint="eastAsia"/>
          <w:b/>
          <w:bCs/>
          <w:i/>
          <w:iCs/>
        </w:rPr>
        <w:t>分析：。</w:t>
      </w:r>
    </w:p>
    <w:p w:rsidR="006D2DAC" w:rsidRDefault="006D2DAC" w:rsidP="00321961">
      <w:pPr>
        <w:pStyle w:val="a6"/>
        <w:numPr>
          <w:ilvl w:val="0"/>
          <w:numId w:val="8"/>
        </w:numPr>
        <w:ind w:firstLineChars="0"/>
        <w:outlineLvl w:val="1"/>
        <w:rPr>
          <w:b/>
        </w:rPr>
      </w:pPr>
      <w:r>
        <w:rPr>
          <w:rFonts w:hint="eastAsia"/>
          <w:b/>
        </w:rPr>
        <w:t>东风悦达起亚计划</w:t>
      </w:r>
      <w:r>
        <w:rPr>
          <w:b/>
        </w:rPr>
        <w:t>2025</w:t>
      </w:r>
      <w:r>
        <w:rPr>
          <w:rFonts w:hint="eastAsia"/>
          <w:b/>
        </w:rPr>
        <w:t>年进入合资第一阵营</w:t>
      </w:r>
    </w:p>
    <w:p w:rsidR="006D2DAC" w:rsidRDefault="006D2DAC" w:rsidP="000A5AEF">
      <w:r>
        <w:rPr>
          <w:rFonts w:hint="eastAsia"/>
        </w:rPr>
        <w:t>日前，时值东风悦达起亚</w:t>
      </w:r>
      <w:r>
        <w:t>15</w:t>
      </w:r>
      <w:r>
        <w:rPr>
          <w:rFonts w:hint="eastAsia"/>
        </w:rPr>
        <w:t>周岁的生日，东风悦达起亚正式发布“</w:t>
      </w:r>
      <w:r>
        <w:t>DYK2020</w:t>
      </w:r>
      <w:r>
        <w:rPr>
          <w:rFonts w:hint="eastAsia"/>
        </w:rPr>
        <w:t>战略”、“</w:t>
      </w:r>
      <w:r>
        <w:t>DYK</w:t>
      </w:r>
      <w:r>
        <w:rPr>
          <w:rFonts w:hint="eastAsia"/>
        </w:rPr>
        <w:t>企业社会责任报告”、以及“</w:t>
      </w:r>
      <w:r>
        <w:t>DYK</w:t>
      </w:r>
      <w:r>
        <w:rPr>
          <w:rFonts w:hint="eastAsia"/>
        </w:rPr>
        <w:t>顾客感谢活动推进计划”，全方位开启新征程。将汇集公司所有力量加快实施顾客至上的经营战略；为实现</w:t>
      </w:r>
      <w:r>
        <w:t>2025</w:t>
      </w:r>
      <w:r>
        <w:rPr>
          <w:rFonts w:hint="eastAsia"/>
        </w:rPr>
        <w:t>年进入合资品牌第一阵营行列的目标，通过树立新的未来战略，即新技术领导者战略，领先品牌</w:t>
      </w:r>
      <w:r>
        <w:t>/</w:t>
      </w:r>
      <w:r>
        <w:rPr>
          <w:rFonts w:hint="eastAsia"/>
        </w:rPr>
        <w:t>品质战略，以及与所有利益相关者和合共生发展战略三大战略完成。截至上月底，高压的库存得到缓减，经销商库存相比年初已减少</w:t>
      </w:r>
      <w:r>
        <w:t>8</w:t>
      </w:r>
      <w:r>
        <w:rPr>
          <w:rFonts w:hint="eastAsia"/>
        </w:rPr>
        <w:t>万台，同时，销量从</w:t>
      </w:r>
      <w:r>
        <w:t>6</w:t>
      </w:r>
      <w:r>
        <w:rPr>
          <w:rFonts w:hint="eastAsia"/>
        </w:rPr>
        <w:t>月份出现止跌回升，</w:t>
      </w:r>
      <w:r>
        <w:t>6</w:t>
      </w:r>
      <w:r>
        <w:rPr>
          <w:rFonts w:hint="eastAsia"/>
        </w:rPr>
        <w:t>月销量环比</w:t>
      </w:r>
      <w:r>
        <w:t>5</w:t>
      </w:r>
      <w:r>
        <w:rPr>
          <w:rFonts w:hint="eastAsia"/>
        </w:rPr>
        <w:t>月上涨了</w:t>
      </w:r>
      <w:r>
        <w:t>9%</w:t>
      </w:r>
      <w:r>
        <w:rPr>
          <w:rFonts w:hint="eastAsia"/>
        </w:rPr>
        <w:t>。经过</w:t>
      </w:r>
      <w:r>
        <w:t>15</w:t>
      </w:r>
      <w:r>
        <w:rPr>
          <w:rFonts w:hint="eastAsia"/>
        </w:rPr>
        <w:t>年的积累，东风悦达起亚在中国市场已经赢得</w:t>
      </w:r>
      <w:r>
        <w:t>480</w:t>
      </w:r>
      <w:r>
        <w:rPr>
          <w:rFonts w:hint="eastAsia"/>
        </w:rPr>
        <w:t>万客户的信赖。</w:t>
      </w:r>
    </w:p>
    <w:p w:rsidR="006D2DAC" w:rsidRDefault="006D2DAC" w:rsidP="000A5AEF">
      <w:pPr>
        <w:rPr>
          <w:rFonts w:cs="宋体"/>
          <w:b/>
          <w:bCs/>
          <w:i/>
          <w:iCs/>
        </w:rPr>
      </w:pPr>
      <w:r>
        <w:rPr>
          <w:rFonts w:cs="宋体" w:hint="eastAsia"/>
          <w:b/>
          <w:bCs/>
          <w:i/>
          <w:iCs/>
        </w:rPr>
        <w:t>分析：。</w:t>
      </w:r>
    </w:p>
    <w:p w:rsidR="006D2DAC" w:rsidRDefault="006D2DAC" w:rsidP="00321961">
      <w:pPr>
        <w:pStyle w:val="a6"/>
        <w:numPr>
          <w:ilvl w:val="0"/>
          <w:numId w:val="8"/>
        </w:numPr>
        <w:ind w:firstLineChars="0"/>
        <w:outlineLvl w:val="1"/>
        <w:rPr>
          <w:b/>
        </w:rPr>
      </w:pPr>
      <w:r>
        <w:rPr>
          <w:rFonts w:hint="eastAsia"/>
          <w:b/>
        </w:rPr>
        <w:t>广汽集团被曝多项人事调整</w:t>
      </w:r>
    </w:p>
    <w:p w:rsidR="006D2DAC" w:rsidRDefault="006D2DAC" w:rsidP="000A5AEF">
      <w:r>
        <w:t>9</w:t>
      </w:r>
      <w:r>
        <w:rPr>
          <w:rFonts w:hint="eastAsia"/>
        </w:rPr>
        <w:t>月</w:t>
      </w:r>
      <w:r>
        <w:t>7</w:t>
      </w:r>
      <w:r>
        <w:rPr>
          <w:rFonts w:hint="eastAsia"/>
        </w:rPr>
        <w:t>日消息，广汽乘用车副总经理肖勇将出任广汽新能源汽车公司副总经理，现任广爱经纪公司总经理的闫建明将接任肖勇，出任广汽乘用车副总经理一职。广汽乘用车副总经理梁伟彪将兼任宜昌分公司总经理。郑纯麒、曹卫兵、席忠民等</w:t>
      </w:r>
      <w:r>
        <w:t>3</w:t>
      </w:r>
      <w:r>
        <w:rPr>
          <w:rFonts w:hint="eastAsia"/>
        </w:rPr>
        <w:t>位高管也将免去现有职务调往广汽新能源汽车公司出任副总经理。</w:t>
      </w:r>
    </w:p>
    <w:p w:rsidR="006D2DAC" w:rsidRDefault="006D2DAC" w:rsidP="000A5AEF">
      <w:pPr>
        <w:rPr>
          <w:rFonts w:cs="宋体"/>
          <w:b/>
          <w:bCs/>
          <w:i/>
          <w:iCs/>
        </w:rPr>
      </w:pPr>
      <w:r>
        <w:rPr>
          <w:rFonts w:cs="宋体" w:hint="eastAsia"/>
          <w:b/>
          <w:bCs/>
          <w:i/>
          <w:iCs/>
        </w:rPr>
        <w:t>分析：。</w:t>
      </w:r>
    </w:p>
    <w:p w:rsidR="006D2DAC" w:rsidRDefault="006D2DAC" w:rsidP="00321961">
      <w:pPr>
        <w:pStyle w:val="a6"/>
        <w:numPr>
          <w:ilvl w:val="0"/>
          <w:numId w:val="8"/>
        </w:numPr>
        <w:ind w:firstLineChars="0"/>
        <w:outlineLvl w:val="1"/>
        <w:rPr>
          <w:b/>
        </w:rPr>
      </w:pPr>
      <w:r>
        <w:rPr>
          <w:rFonts w:hint="eastAsia"/>
          <w:b/>
        </w:rPr>
        <w:t>广汽新能源工厂将</w:t>
      </w:r>
      <w:r>
        <w:rPr>
          <w:b/>
        </w:rPr>
        <w:t>2019</w:t>
      </w:r>
      <w:r>
        <w:rPr>
          <w:rFonts w:hint="eastAsia"/>
          <w:b/>
        </w:rPr>
        <w:t>年建成投产</w:t>
      </w:r>
    </w:p>
    <w:p w:rsidR="006D2DAC" w:rsidRDefault="006D2DAC" w:rsidP="000A5AEF">
      <w:r>
        <w:rPr>
          <w:rFonts w:hint="eastAsia"/>
        </w:rPr>
        <w:t>日前，广汽新能源汽车工厂正式开工建设。根据广汽集团“</w:t>
      </w:r>
      <w:r>
        <w:t>153</w:t>
      </w:r>
      <w:r>
        <w:rPr>
          <w:rFonts w:hint="eastAsia"/>
        </w:rPr>
        <w:t>”新能源战略规划，计划投资</w:t>
      </w:r>
      <w:r>
        <w:t>46.94</w:t>
      </w:r>
      <w:r>
        <w:rPr>
          <w:rFonts w:hint="eastAsia"/>
        </w:rPr>
        <w:t>亿元用于其新能源项目的建设推广。其中，第一阶段将建设一个年产能</w:t>
      </w:r>
      <w:r>
        <w:t>20</w:t>
      </w:r>
      <w:r>
        <w:rPr>
          <w:rFonts w:hint="eastAsia"/>
        </w:rPr>
        <w:t>万辆的新能源工厂，该工厂将于</w:t>
      </w:r>
      <w:r>
        <w:t>2019</w:t>
      </w:r>
      <w:r>
        <w:rPr>
          <w:rFonts w:hint="eastAsia"/>
        </w:rPr>
        <w:t>年年初建成投产。</w:t>
      </w:r>
    </w:p>
    <w:p w:rsidR="006D2DAC" w:rsidRDefault="006D2DAC" w:rsidP="000A5AEF">
      <w:pPr>
        <w:rPr>
          <w:rFonts w:cs="宋体"/>
          <w:b/>
          <w:bCs/>
          <w:i/>
          <w:iCs/>
        </w:rPr>
      </w:pPr>
      <w:r>
        <w:rPr>
          <w:rFonts w:cs="宋体" w:hint="eastAsia"/>
          <w:b/>
          <w:bCs/>
          <w:i/>
          <w:iCs/>
        </w:rPr>
        <w:t>分析：。</w:t>
      </w:r>
    </w:p>
    <w:p w:rsidR="006D2DAC" w:rsidRDefault="006D2DAC" w:rsidP="00321961">
      <w:pPr>
        <w:pStyle w:val="a6"/>
        <w:numPr>
          <w:ilvl w:val="0"/>
          <w:numId w:val="8"/>
        </w:numPr>
        <w:ind w:firstLineChars="0"/>
        <w:outlineLvl w:val="1"/>
        <w:rPr>
          <w:b/>
        </w:rPr>
      </w:pPr>
      <w:r>
        <w:rPr>
          <w:rFonts w:hint="eastAsia"/>
          <w:b/>
        </w:rPr>
        <w:t>华泰新</w:t>
      </w:r>
      <w:r>
        <w:rPr>
          <w:b/>
        </w:rPr>
        <w:t>1.5T</w:t>
      </w:r>
      <w:r>
        <w:rPr>
          <w:rFonts w:hint="eastAsia"/>
          <w:b/>
        </w:rPr>
        <w:t>引擎即将下线将搭</w:t>
      </w:r>
      <w:r>
        <w:rPr>
          <w:b/>
        </w:rPr>
        <w:t>SUV</w:t>
      </w:r>
      <w:r>
        <w:rPr>
          <w:rFonts w:hint="eastAsia"/>
          <w:b/>
        </w:rPr>
        <w:t>等新车</w:t>
      </w:r>
    </w:p>
    <w:p w:rsidR="006D2DAC" w:rsidRDefault="006D2DAC" w:rsidP="000A5AEF">
      <w:r>
        <w:t>9</w:t>
      </w:r>
      <w:r>
        <w:rPr>
          <w:rFonts w:hint="eastAsia"/>
        </w:rPr>
        <w:t>月</w:t>
      </w:r>
      <w:r>
        <w:t>5</w:t>
      </w:r>
      <w:r>
        <w:rPr>
          <w:rFonts w:hint="eastAsia"/>
        </w:rPr>
        <w:t>日消息，本月</w:t>
      </w:r>
      <w:r>
        <w:t>20</w:t>
      </w:r>
      <w:r>
        <w:rPr>
          <w:rFonts w:hint="eastAsia"/>
        </w:rPr>
        <w:t>日，华泰鄂尔多斯欧意德工厂将举行</w:t>
      </w:r>
      <w:r>
        <w:t>1.5T</w:t>
      </w:r>
      <w:r>
        <w:rPr>
          <w:rFonts w:hint="eastAsia"/>
        </w:rPr>
        <w:t>汽油机下线仪式。目前尚无此款发动机的相关消息，从现有的动力布局来看，该发动机或将为现款</w:t>
      </w:r>
      <w:r>
        <w:t>1.5T</w:t>
      </w:r>
      <w:r>
        <w:rPr>
          <w:rFonts w:hint="eastAsia"/>
        </w:rPr>
        <w:t>发动机的升级版，预计将搭载于新</w:t>
      </w:r>
      <w:r>
        <w:t>SUV</w:t>
      </w:r>
      <w:r>
        <w:rPr>
          <w:rFonts w:hint="eastAsia"/>
        </w:rPr>
        <w:t>车型。</w:t>
      </w:r>
    </w:p>
    <w:p w:rsidR="006D2DAC" w:rsidRDefault="006D2DAC" w:rsidP="000A5AEF">
      <w:pPr>
        <w:rPr>
          <w:rFonts w:cs="宋体"/>
          <w:b/>
          <w:bCs/>
          <w:i/>
          <w:iCs/>
        </w:rPr>
      </w:pPr>
      <w:r>
        <w:rPr>
          <w:rFonts w:cs="宋体" w:hint="eastAsia"/>
          <w:b/>
          <w:bCs/>
          <w:i/>
          <w:iCs/>
        </w:rPr>
        <w:t>分析：。</w:t>
      </w:r>
    </w:p>
    <w:p w:rsidR="006D2DAC" w:rsidRDefault="006D2DAC" w:rsidP="00321961">
      <w:pPr>
        <w:pStyle w:val="a6"/>
        <w:numPr>
          <w:ilvl w:val="0"/>
          <w:numId w:val="8"/>
        </w:numPr>
        <w:ind w:firstLineChars="0"/>
        <w:outlineLvl w:val="1"/>
        <w:rPr>
          <w:b/>
        </w:rPr>
      </w:pPr>
      <w:r>
        <w:rPr>
          <w:rFonts w:hint="eastAsia"/>
          <w:b/>
        </w:rPr>
        <w:t>贾亚权加盟奇瑞任国内销售负责人</w:t>
      </w:r>
    </w:p>
    <w:p w:rsidR="006D2DAC" w:rsidRDefault="006D2DAC" w:rsidP="000A5AEF">
      <w:r>
        <w:t>9</w:t>
      </w:r>
      <w:r>
        <w:rPr>
          <w:rFonts w:hint="eastAsia"/>
        </w:rPr>
        <w:t>月</w:t>
      </w:r>
      <w:r>
        <w:t>6</w:t>
      </w:r>
      <w:r>
        <w:rPr>
          <w:rFonts w:hint="eastAsia"/>
        </w:rPr>
        <w:t>日消息，奇瑞公司已正式任命贾亚权为奇瑞汽车股份有限公司副总经理，兼营销公司总经理。</w:t>
      </w:r>
    </w:p>
    <w:p w:rsidR="006D2DAC" w:rsidRDefault="006D2DAC" w:rsidP="000A5AEF">
      <w:pPr>
        <w:rPr>
          <w:rFonts w:cs="宋体"/>
          <w:b/>
          <w:bCs/>
          <w:i/>
          <w:iCs/>
        </w:rPr>
      </w:pPr>
      <w:r>
        <w:rPr>
          <w:rFonts w:cs="宋体" w:hint="eastAsia"/>
          <w:b/>
          <w:bCs/>
          <w:i/>
          <w:iCs/>
        </w:rPr>
        <w:t>分析：。</w:t>
      </w:r>
    </w:p>
    <w:p w:rsidR="006D2DAC" w:rsidRDefault="006D2DAC" w:rsidP="00321961">
      <w:pPr>
        <w:pStyle w:val="a6"/>
        <w:numPr>
          <w:ilvl w:val="0"/>
          <w:numId w:val="8"/>
        </w:numPr>
        <w:ind w:firstLineChars="0"/>
        <w:outlineLvl w:val="1"/>
        <w:rPr>
          <w:b/>
        </w:rPr>
      </w:pPr>
      <w:r>
        <w:rPr>
          <w:rFonts w:hint="eastAsia"/>
          <w:b/>
        </w:rPr>
        <w:t>解放百亿新能源商用车项目落户青岛即墨</w:t>
      </w:r>
    </w:p>
    <w:p w:rsidR="006D2DAC" w:rsidRDefault="006D2DAC" w:rsidP="000A5AEF">
      <w:r>
        <w:t>8</w:t>
      </w:r>
      <w:r>
        <w:rPr>
          <w:rFonts w:hint="eastAsia"/>
        </w:rPr>
        <w:t>月</w:t>
      </w:r>
      <w:r>
        <w:t>30</w:t>
      </w:r>
      <w:r>
        <w:rPr>
          <w:rFonts w:hint="eastAsia"/>
        </w:rPr>
        <w:t>日，青岛市人民政府与中国第一汽车集团公司新能源商用车项目签约仪式在青岛府新大厦举行。</w:t>
      </w:r>
    </w:p>
    <w:p w:rsidR="006D2DAC" w:rsidRDefault="006D2DAC" w:rsidP="000A5AEF">
      <w:r>
        <w:rPr>
          <w:rFonts w:hint="eastAsia"/>
        </w:rPr>
        <w:t>根据协议，一汽解放新能源商用车项目将落户青岛汽车产业新城，主要生产电动卡车及城际物流车，一期产能</w:t>
      </w:r>
      <w:r>
        <w:t>4</w:t>
      </w:r>
      <w:r>
        <w:rPr>
          <w:rFonts w:hint="eastAsia"/>
        </w:rPr>
        <w:t>万辆，二期将达到</w:t>
      </w:r>
      <w:r>
        <w:t>10</w:t>
      </w:r>
      <w:r>
        <w:rPr>
          <w:rFonts w:hint="eastAsia"/>
        </w:rPr>
        <w:t>万辆，预计投产后产值可达百亿元。</w:t>
      </w:r>
    </w:p>
    <w:p w:rsidR="006D2DAC" w:rsidRDefault="006D2DAC" w:rsidP="000A5AEF">
      <w:pPr>
        <w:rPr>
          <w:rFonts w:cs="宋体"/>
          <w:b/>
          <w:bCs/>
          <w:i/>
          <w:iCs/>
        </w:rPr>
      </w:pPr>
      <w:r>
        <w:rPr>
          <w:rFonts w:cs="宋体" w:hint="eastAsia"/>
          <w:b/>
          <w:bCs/>
          <w:i/>
          <w:iCs/>
        </w:rPr>
        <w:t>分析：。</w:t>
      </w:r>
    </w:p>
    <w:p w:rsidR="006D2DAC" w:rsidRDefault="006D2DAC" w:rsidP="00321961">
      <w:pPr>
        <w:pStyle w:val="a6"/>
        <w:numPr>
          <w:ilvl w:val="0"/>
          <w:numId w:val="8"/>
        </w:numPr>
        <w:ind w:firstLineChars="0"/>
        <w:outlineLvl w:val="1"/>
        <w:rPr>
          <w:b/>
        </w:rPr>
      </w:pPr>
      <w:r>
        <w:rPr>
          <w:rFonts w:hint="eastAsia"/>
          <w:b/>
        </w:rPr>
        <w:t>奇瑞拟建新合资公司加码新能源商用车</w:t>
      </w:r>
    </w:p>
    <w:p w:rsidR="006D2DAC" w:rsidRDefault="006D2DAC" w:rsidP="000A5AEF">
      <w:r>
        <w:t>9</w:t>
      </w:r>
      <w:r>
        <w:rPr>
          <w:rFonts w:hint="eastAsia"/>
        </w:rPr>
        <w:t>月</w:t>
      </w:r>
      <w:r>
        <w:t>6</w:t>
      </w:r>
      <w:r>
        <w:rPr>
          <w:rFonts w:hint="eastAsia"/>
        </w:rPr>
        <w:t>日消息，奇瑞商用车（安徽）有限公司拟与露笑科技股份有限公司共同设立奇瑞集团开瑞新能源汽车有限公司（暂定名），新合资公司未来将作为奇瑞商用车唯一新能源汽车销售平台。根据此前规划，奇瑞新能源商用车将主要聚焦物流行业，斥资</w:t>
      </w:r>
      <w:r>
        <w:t>20</w:t>
      </w:r>
      <w:r>
        <w:rPr>
          <w:rFonts w:hint="eastAsia"/>
        </w:rPr>
        <w:t>亿元打造</w:t>
      </w:r>
      <w:r>
        <w:t>4</w:t>
      </w:r>
      <w:r>
        <w:rPr>
          <w:rFonts w:hint="eastAsia"/>
        </w:rPr>
        <w:t>个产品平台，未来</w:t>
      </w:r>
      <w:r>
        <w:t>5</w:t>
      </w:r>
      <w:r>
        <w:rPr>
          <w:rFonts w:hint="eastAsia"/>
        </w:rPr>
        <w:t>年预计推出</w:t>
      </w:r>
      <w:r>
        <w:t>22</w:t>
      </w:r>
      <w:r>
        <w:rPr>
          <w:rFonts w:hint="eastAsia"/>
        </w:rPr>
        <w:t>款新能源产品。</w:t>
      </w:r>
    </w:p>
    <w:p w:rsidR="006D2DAC" w:rsidRDefault="006D2DAC" w:rsidP="000A5AEF">
      <w:pPr>
        <w:rPr>
          <w:rFonts w:cs="宋体"/>
          <w:b/>
          <w:bCs/>
          <w:i/>
          <w:iCs/>
        </w:rPr>
      </w:pPr>
      <w:r>
        <w:rPr>
          <w:rFonts w:cs="宋体" w:hint="eastAsia"/>
          <w:b/>
          <w:bCs/>
          <w:i/>
          <w:iCs/>
        </w:rPr>
        <w:t>分析：。</w:t>
      </w:r>
    </w:p>
    <w:p w:rsidR="006D2DAC" w:rsidRDefault="006D2DAC" w:rsidP="00321961">
      <w:pPr>
        <w:pStyle w:val="a6"/>
        <w:numPr>
          <w:ilvl w:val="0"/>
          <w:numId w:val="8"/>
        </w:numPr>
        <w:ind w:firstLineChars="0"/>
        <w:outlineLvl w:val="1"/>
        <w:rPr>
          <w:b/>
        </w:rPr>
      </w:pPr>
      <w:r>
        <w:rPr>
          <w:rFonts w:hint="eastAsia"/>
          <w:b/>
        </w:rPr>
        <w:t>一汽海马斥资</w:t>
      </w:r>
      <w:r>
        <w:rPr>
          <w:b/>
        </w:rPr>
        <w:t>6.4</w:t>
      </w:r>
      <w:r>
        <w:rPr>
          <w:rFonts w:hint="eastAsia"/>
          <w:b/>
        </w:rPr>
        <w:t>亿元打造全新研发中心</w:t>
      </w:r>
    </w:p>
    <w:p w:rsidR="006D2DAC" w:rsidRDefault="006D2DAC" w:rsidP="000A5AEF">
      <w:r>
        <w:rPr>
          <w:rFonts w:hint="eastAsia"/>
        </w:rPr>
        <w:t>一汽海马面对市场需求，准备了福美来</w:t>
      </w:r>
      <w:r>
        <w:t>F7</w:t>
      </w:r>
      <w:r>
        <w:rPr>
          <w:rFonts w:hint="eastAsia"/>
        </w:rPr>
        <w:t>、海马</w:t>
      </w:r>
      <w:r>
        <w:t>S7</w:t>
      </w:r>
      <w:r>
        <w:rPr>
          <w:rFonts w:hint="eastAsia"/>
        </w:rPr>
        <w:t>等产品，而新的研发中心也投入了运营。有媒体从海南省环保厅获悉，一汽海马斥资</w:t>
      </w:r>
      <w:r>
        <w:t>6.4</w:t>
      </w:r>
      <w:r>
        <w:rPr>
          <w:rFonts w:hint="eastAsia"/>
        </w:rPr>
        <w:t>亿兴建的研发中心已完成试运营。一汽海马通过在原工厂内增加相应的设施和设备，提高整车研发和发动机研发的能力。</w:t>
      </w:r>
    </w:p>
    <w:p w:rsidR="006D2DAC" w:rsidRDefault="006D2DAC" w:rsidP="000A5AEF">
      <w:r>
        <w:rPr>
          <w:rFonts w:hint="eastAsia"/>
        </w:rPr>
        <w:t>海南省生态环境保护厅在环境保护验收意见函中表示，一汽海马研发中心项目在施工和试运行阶段基本实现了设计要求，通过此项目的竣工环保验收。而一汽海马通过环保投资</w:t>
      </w:r>
      <w:r>
        <w:t>0.24</w:t>
      </w:r>
      <w:r>
        <w:rPr>
          <w:rFonts w:hint="eastAsia"/>
        </w:rPr>
        <w:t>亿元，实现以新带老，对研发中心所在厂区原有的环保问题进行了整改。</w:t>
      </w:r>
    </w:p>
    <w:p w:rsidR="006D2DAC" w:rsidRDefault="006D2DAC" w:rsidP="000A5AEF">
      <w:r>
        <w:rPr>
          <w:rFonts w:hint="eastAsia"/>
        </w:rPr>
        <w:t>一汽海马此次完成竣工环保验收的研发中心项目位于海南省海口市国家高新技术产业开发区内，企业斥资</w:t>
      </w:r>
      <w:r>
        <w:t>6.4</w:t>
      </w:r>
      <w:r>
        <w:rPr>
          <w:rFonts w:hint="eastAsia"/>
        </w:rPr>
        <w:t>亿元在海马一工厂、二工厂及三工厂内，增加相应的设施和设备，提高整车研发和发动机研发的能力。</w:t>
      </w:r>
    </w:p>
    <w:p w:rsidR="006D2DAC" w:rsidRDefault="006D2DAC" w:rsidP="000A5AEF">
      <w:pPr>
        <w:rPr>
          <w:rFonts w:cs="宋体"/>
          <w:b/>
          <w:bCs/>
          <w:i/>
          <w:iCs/>
        </w:rPr>
      </w:pPr>
      <w:r>
        <w:rPr>
          <w:rFonts w:cs="宋体" w:hint="eastAsia"/>
          <w:b/>
          <w:bCs/>
          <w:i/>
          <w:iCs/>
        </w:rPr>
        <w:t>分析：。</w:t>
      </w:r>
    </w:p>
    <w:p w:rsidR="006D2DAC" w:rsidRDefault="006D2DAC" w:rsidP="00321961">
      <w:pPr>
        <w:pStyle w:val="a6"/>
        <w:numPr>
          <w:ilvl w:val="0"/>
          <w:numId w:val="8"/>
        </w:numPr>
        <w:ind w:firstLineChars="0"/>
        <w:outlineLvl w:val="1"/>
        <w:rPr>
          <w:b/>
        </w:rPr>
      </w:pPr>
      <w:r>
        <w:rPr>
          <w:rFonts w:hint="eastAsia"/>
          <w:b/>
        </w:rPr>
        <w:t>易到西双版纳获网约车牌照累计</w:t>
      </w:r>
      <w:r>
        <w:rPr>
          <w:b/>
        </w:rPr>
        <w:t>17</w:t>
      </w:r>
      <w:r>
        <w:rPr>
          <w:rFonts w:hint="eastAsia"/>
          <w:b/>
        </w:rPr>
        <w:t>地合法化运营</w:t>
      </w:r>
    </w:p>
    <w:p w:rsidR="006D2DAC" w:rsidRDefault="006D2DAC" w:rsidP="000A5AEF">
      <w:r>
        <w:t>9</w:t>
      </w:r>
      <w:r>
        <w:rPr>
          <w:rFonts w:hint="eastAsia"/>
        </w:rPr>
        <w:t>月</w:t>
      </w:r>
      <w:r>
        <w:t>6</w:t>
      </w:r>
      <w:r>
        <w:rPr>
          <w:rFonts w:hint="eastAsia"/>
        </w:rPr>
        <w:t>日消息，易到近日获得由西双版纳傣族自治州首府景洪市交通运输局颁发的《网络预约出租汽车经营许可证》，实现了在西双版纳自治州的合规化运营。据悉，这是易到在云南省获得的首张网约车牌照，也是继</w:t>
      </w:r>
      <w:r>
        <w:t>5</w:t>
      </w:r>
      <w:r>
        <w:rPr>
          <w:rFonts w:hint="eastAsia"/>
        </w:rPr>
        <w:t>月</w:t>
      </w:r>
      <w:r>
        <w:t>8</w:t>
      </w:r>
      <w:r>
        <w:rPr>
          <w:rFonts w:hint="eastAsia"/>
        </w:rPr>
        <w:t>日获取北京市网约车牌照之后，易到获得的第</w:t>
      </w:r>
      <w:r>
        <w:t>17</w:t>
      </w:r>
      <w:r>
        <w:rPr>
          <w:rFonts w:hint="eastAsia"/>
        </w:rPr>
        <w:t>张网约车牌照。</w:t>
      </w:r>
    </w:p>
    <w:p w:rsidR="006D2DAC" w:rsidRDefault="006D2DAC" w:rsidP="000A5AEF">
      <w:pPr>
        <w:rPr>
          <w:rFonts w:cs="宋体"/>
          <w:b/>
          <w:bCs/>
          <w:i/>
          <w:iCs/>
        </w:rPr>
      </w:pPr>
      <w:r>
        <w:rPr>
          <w:rFonts w:cs="宋体" w:hint="eastAsia"/>
          <w:b/>
          <w:bCs/>
          <w:i/>
          <w:iCs/>
        </w:rPr>
        <w:t>分析：。</w:t>
      </w:r>
    </w:p>
    <w:p w:rsidR="006D2DAC" w:rsidRDefault="006D2DAC" w:rsidP="00321961">
      <w:pPr>
        <w:pStyle w:val="a6"/>
        <w:numPr>
          <w:ilvl w:val="0"/>
          <w:numId w:val="8"/>
        </w:numPr>
        <w:ind w:firstLineChars="0"/>
        <w:outlineLvl w:val="1"/>
        <w:rPr>
          <w:b/>
        </w:rPr>
      </w:pPr>
      <w:r>
        <w:rPr>
          <w:rFonts w:hint="eastAsia"/>
          <w:b/>
        </w:rPr>
        <w:t>宇通客车荣登国家专利价值榜</w:t>
      </w:r>
    </w:p>
    <w:p w:rsidR="006D2DAC" w:rsidRDefault="006D2DAC" w:rsidP="000A5AEF">
      <w:r>
        <w:rPr>
          <w:rFonts w:hint="eastAsia"/>
        </w:rPr>
        <w:t>宇通客车作为中国汽车制造行业中的龙头品牌，不仅拥有完善的生产链，还有着工艺技术先进的国家认定技术中心。宇通多年来一直坚持投入科技研发，凭借科技创新，强势驱动着中国客车提速前行。在近日，国专知识产权评估认证中心发布了《上市公司专利价值排行榜》，从专利视角对上市公司科技创新能力进行了分析、评估和展示。其中，宇通客车排名第</w:t>
      </w:r>
      <w:r>
        <w:t>63</w:t>
      </w:r>
      <w:r>
        <w:rPr>
          <w:rFonts w:hint="eastAsia"/>
        </w:rPr>
        <w:t>位，位居客车业龙头位置，并在河南所有</w:t>
      </w:r>
      <w:r>
        <w:t>A</w:t>
      </w:r>
      <w:r>
        <w:rPr>
          <w:rFonts w:hint="eastAsia"/>
        </w:rPr>
        <w:t>股上市企业中排名第一。</w:t>
      </w:r>
    </w:p>
    <w:p w:rsidR="006D2DAC" w:rsidRDefault="006D2DAC" w:rsidP="000A5AEF">
      <w:r>
        <w:rPr>
          <w:rFonts w:hint="eastAsia"/>
        </w:rPr>
        <w:t>据了解，宇通客车在</w:t>
      </w:r>
      <w:r>
        <w:t>1996</w:t>
      </w:r>
      <w:r>
        <w:rPr>
          <w:rFonts w:hint="eastAsia"/>
        </w:rPr>
        <w:t>年申请了第一件专利，在</w:t>
      </w:r>
      <w:r>
        <w:t>2012</w:t>
      </w:r>
      <w:r>
        <w:rPr>
          <w:rFonts w:hint="eastAsia"/>
        </w:rPr>
        <w:t>年获得外观设计专利金奖，填补了行业空白。截至</w:t>
      </w:r>
      <w:r>
        <w:t>2016</w:t>
      </w:r>
      <w:r>
        <w:rPr>
          <w:rFonts w:hint="eastAsia"/>
        </w:rPr>
        <w:t>年年底，公司已累计申请专利超过</w:t>
      </w:r>
      <w:r>
        <w:t>2000</w:t>
      </w:r>
      <w:r>
        <w:rPr>
          <w:rFonts w:hint="eastAsia"/>
        </w:rPr>
        <w:t>件。而在近年来的新能源汽车技术发展浪潮中，宇通客车更是抢抓机遇、前瞻布局，新能源专利申请量稳步增长。截至</w:t>
      </w:r>
      <w:r>
        <w:t>2016</w:t>
      </w:r>
      <w:r>
        <w:rPr>
          <w:rFonts w:hint="eastAsia"/>
        </w:rPr>
        <w:t>年年底，宇通已申请新能源专利</w:t>
      </w:r>
      <w:r>
        <w:t>759</w:t>
      </w:r>
      <w:r>
        <w:rPr>
          <w:rFonts w:hint="eastAsia"/>
        </w:rPr>
        <w:t>件，其中发明</w:t>
      </w:r>
      <w:r>
        <w:t>292</w:t>
      </w:r>
      <w:r>
        <w:rPr>
          <w:rFonts w:hint="eastAsia"/>
        </w:rPr>
        <w:t>件，在国内客车领域名列第一。</w:t>
      </w:r>
    </w:p>
    <w:p w:rsidR="006D2DAC" w:rsidRDefault="006D2DAC" w:rsidP="000A5AEF">
      <w:pPr>
        <w:rPr>
          <w:rFonts w:cs="宋体"/>
          <w:b/>
          <w:bCs/>
          <w:i/>
          <w:iCs/>
        </w:rPr>
      </w:pPr>
      <w:r>
        <w:rPr>
          <w:rFonts w:cs="宋体" w:hint="eastAsia"/>
          <w:b/>
          <w:bCs/>
          <w:i/>
          <w:iCs/>
        </w:rPr>
        <w:t>分析：。</w:t>
      </w:r>
    </w:p>
    <w:p w:rsidR="006D2DAC" w:rsidRDefault="006D2DAC" w:rsidP="00321961">
      <w:pPr>
        <w:pStyle w:val="a6"/>
        <w:numPr>
          <w:ilvl w:val="0"/>
          <w:numId w:val="8"/>
        </w:numPr>
        <w:ind w:firstLineChars="0"/>
        <w:outlineLvl w:val="1"/>
        <w:rPr>
          <w:b/>
        </w:rPr>
      </w:pPr>
      <w:r>
        <w:rPr>
          <w:rFonts w:hint="eastAsia"/>
          <w:b/>
        </w:rPr>
        <w:t>长安明年</w:t>
      </w:r>
      <w:r>
        <w:rPr>
          <w:b/>
        </w:rPr>
        <w:t>9</w:t>
      </w:r>
      <w:r>
        <w:rPr>
          <w:rFonts w:hint="eastAsia"/>
          <w:b/>
        </w:rPr>
        <w:t>款新车上市</w:t>
      </w:r>
    </w:p>
    <w:p w:rsidR="006D2DAC" w:rsidRDefault="006D2DAC" w:rsidP="000A5AEF">
      <w:r>
        <w:t>9</w:t>
      </w:r>
      <w:r>
        <w:rPr>
          <w:rFonts w:hint="eastAsia"/>
        </w:rPr>
        <w:t>月</w:t>
      </w:r>
      <w:r>
        <w:t>8</w:t>
      </w:r>
      <w:r>
        <w:rPr>
          <w:rFonts w:hint="eastAsia"/>
        </w:rPr>
        <w:t>日消息，从长安汽车官方获悉，</w:t>
      </w:r>
      <w:r>
        <w:t>2018</w:t>
      </w:r>
      <w:r>
        <w:rPr>
          <w:rFonts w:hint="eastAsia"/>
        </w:rPr>
        <w:t>年公司将推出</w:t>
      </w:r>
      <w:r>
        <w:t>9</w:t>
      </w:r>
      <w:r>
        <w:rPr>
          <w:rFonts w:hint="eastAsia"/>
        </w:rPr>
        <w:t>款新车，包含轿车、</w:t>
      </w:r>
      <w:r>
        <w:t>SUV</w:t>
      </w:r>
      <w:r>
        <w:rPr>
          <w:rFonts w:hint="eastAsia"/>
        </w:rPr>
        <w:t>和</w:t>
      </w:r>
      <w:r>
        <w:t>MPV</w:t>
      </w:r>
      <w:r>
        <w:rPr>
          <w:rFonts w:hint="eastAsia"/>
        </w:rPr>
        <w:t>车型，其中乘用车版块的汽油版车型均为换代，包含此前公布的第二代逸动。</w:t>
      </w:r>
    </w:p>
    <w:p w:rsidR="006D2DAC" w:rsidRDefault="006D2DAC" w:rsidP="000A5AEF">
      <w:pPr>
        <w:rPr>
          <w:rFonts w:cs="宋体"/>
          <w:b/>
          <w:bCs/>
          <w:i/>
          <w:iCs/>
        </w:rPr>
      </w:pPr>
      <w:r>
        <w:rPr>
          <w:rFonts w:cs="宋体" w:hint="eastAsia"/>
          <w:b/>
          <w:bCs/>
          <w:i/>
          <w:iCs/>
        </w:rPr>
        <w:t>分析：。</w:t>
      </w:r>
    </w:p>
    <w:p w:rsidR="006D2DAC" w:rsidRDefault="006D2DAC" w:rsidP="00321961">
      <w:pPr>
        <w:pStyle w:val="a6"/>
        <w:numPr>
          <w:ilvl w:val="0"/>
          <w:numId w:val="8"/>
        </w:numPr>
        <w:ind w:firstLineChars="0"/>
        <w:outlineLvl w:val="1"/>
        <w:rPr>
          <w:b/>
        </w:rPr>
      </w:pPr>
      <w:r>
        <w:rPr>
          <w:rFonts w:hint="eastAsia"/>
          <w:b/>
        </w:rPr>
        <w:t>长城汽车设计总监皮埃尔离职</w:t>
      </w:r>
    </w:p>
    <w:p w:rsidR="006D2DAC" w:rsidRDefault="006D2DAC" w:rsidP="000A5AEF">
      <w:r>
        <w:t>9</w:t>
      </w:r>
      <w:r>
        <w:rPr>
          <w:rFonts w:hint="eastAsia"/>
        </w:rPr>
        <w:t>月</w:t>
      </w:r>
      <w:r>
        <w:t>8</w:t>
      </w:r>
      <w:r>
        <w:rPr>
          <w:rFonts w:hint="eastAsia"/>
        </w:rPr>
        <w:t>日消息，长城汽车设计副总裁兼哈弗、</w:t>
      </w:r>
      <w:r>
        <w:t>WEY</w:t>
      </w:r>
      <w:r>
        <w:rPr>
          <w:rFonts w:hint="eastAsia"/>
        </w:rPr>
        <w:t>设计总监皮埃尔·勒克莱克（</w:t>
      </w:r>
      <w:proofErr w:type="spellStart"/>
      <w:r>
        <w:t>PierrreLeclerq</w:t>
      </w:r>
      <w:proofErr w:type="spellEnd"/>
      <w:r>
        <w:rPr>
          <w:rFonts w:hint="eastAsia"/>
        </w:rPr>
        <w:t>）已离职。</w:t>
      </w:r>
    </w:p>
    <w:p w:rsidR="006D2DAC" w:rsidRDefault="006D2DAC" w:rsidP="000A5AEF">
      <w:pPr>
        <w:rPr>
          <w:rFonts w:cs="宋体"/>
          <w:b/>
          <w:bCs/>
          <w:i/>
          <w:iCs/>
        </w:rPr>
      </w:pPr>
      <w:r>
        <w:rPr>
          <w:rFonts w:cs="宋体" w:hint="eastAsia"/>
          <w:b/>
          <w:bCs/>
          <w:i/>
          <w:iCs/>
        </w:rPr>
        <w:t>分析：。</w:t>
      </w:r>
    </w:p>
    <w:p w:rsidR="000A5AEF" w:rsidRDefault="000A5AEF" w:rsidP="00321961">
      <w:pPr>
        <w:pStyle w:val="a6"/>
        <w:numPr>
          <w:ilvl w:val="0"/>
          <w:numId w:val="7"/>
        </w:numPr>
        <w:ind w:firstLineChars="0"/>
        <w:outlineLvl w:val="0"/>
      </w:pPr>
      <w:r>
        <w:rPr>
          <w:rFonts w:cs="宋体" w:hint="eastAsia"/>
          <w:b/>
          <w:bCs/>
        </w:rPr>
        <w:t>行业信息跟踪</w:t>
      </w:r>
    </w:p>
    <w:p w:rsidR="006D2DAC" w:rsidRDefault="006D2DAC" w:rsidP="00321961">
      <w:pPr>
        <w:pStyle w:val="a6"/>
        <w:numPr>
          <w:ilvl w:val="0"/>
          <w:numId w:val="9"/>
        </w:numPr>
        <w:ind w:firstLineChars="0"/>
        <w:outlineLvl w:val="1"/>
        <w:rPr>
          <w:b/>
        </w:rPr>
      </w:pPr>
      <w:r>
        <w:rPr>
          <w:b/>
        </w:rPr>
        <w:t>25</w:t>
      </w:r>
      <w:r>
        <w:rPr>
          <w:rFonts w:hint="eastAsia"/>
          <w:b/>
        </w:rPr>
        <w:t>家汽车金融公司净利超百亿资金成桎梏</w:t>
      </w:r>
    </w:p>
    <w:p w:rsidR="006D2DAC" w:rsidRDefault="006D2DAC" w:rsidP="000A5AEF">
      <w:r>
        <w:rPr>
          <w:rFonts w:hint="eastAsia"/>
        </w:rPr>
        <w:t>汽车信贷资产已经成为利润率最高、最赚钱的消费金融资产了。</w:t>
      </w:r>
      <w:r>
        <w:t>25</w:t>
      </w:r>
      <w:r>
        <w:rPr>
          <w:rFonts w:hint="eastAsia"/>
        </w:rPr>
        <w:t>家汽车消费金融公司利润率多数超过</w:t>
      </w:r>
      <w:r>
        <w:t>20%</w:t>
      </w:r>
      <w:r>
        <w:rPr>
          <w:rFonts w:hint="eastAsia"/>
        </w:rPr>
        <w:t>，净利润超百亿元，其中上汽通用汽车金融净利润</w:t>
      </w:r>
      <w:r>
        <w:t>21.9</w:t>
      </w:r>
      <w:r>
        <w:rPr>
          <w:rFonts w:hint="eastAsia"/>
        </w:rPr>
        <w:t>亿元，成为“最赚钱”的汽车消费金融公司。</w:t>
      </w:r>
    </w:p>
    <w:p w:rsidR="006D2DAC" w:rsidRDefault="006D2DAC" w:rsidP="009A39C5">
      <w:r>
        <w:rPr>
          <w:rFonts w:hint="eastAsia"/>
        </w:rPr>
        <w:t>总体来看，汽车消费金融公司的各项业绩数据都表现良好，资产规模和利润普遍持续稳定增长，汽车消费金融公司在汽车厂商的战略规划中，开始承担更重要的角色。近日，宝马汽车金融注册资本由</w:t>
      </w:r>
      <w:r>
        <w:t>48</w:t>
      </w:r>
      <w:r>
        <w:rPr>
          <w:rFonts w:hint="eastAsia"/>
        </w:rPr>
        <w:t>亿元增至</w:t>
      </w:r>
      <w:r>
        <w:t>98</w:t>
      </w:r>
      <w:r>
        <w:rPr>
          <w:rFonts w:hint="eastAsia"/>
        </w:rPr>
        <w:t>亿元，公开信息显示，大众汽车金融未来与中信信托的合作规模也将到</w:t>
      </w:r>
      <w:r>
        <w:t>300</w:t>
      </w:r>
      <w:r>
        <w:rPr>
          <w:rFonts w:hint="eastAsia"/>
        </w:rPr>
        <w:t>亿元。。</w:t>
      </w:r>
    </w:p>
    <w:p w:rsidR="006D2DAC" w:rsidRDefault="006D2DAC" w:rsidP="000A5AEF">
      <w:pPr>
        <w:rPr>
          <w:rFonts w:cs="宋体"/>
          <w:b/>
          <w:bCs/>
          <w:i/>
          <w:iCs/>
        </w:rPr>
      </w:pPr>
      <w:r>
        <w:rPr>
          <w:rFonts w:cs="宋体" w:hint="eastAsia"/>
          <w:b/>
          <w:bCs/>
          <w:i/>
          <w:iCs/>
        </w:rPr>
        <w:t>分析：。</w:t>
      </w:r>
    </w:p>
    <w:p w:rsidR="006D2DAC" w:rsidRDefault="006D2DAC" w:rsidP="00321961">
      <w:pPr>
        <w:pStyle w:val="a6"/>
        <w:numPr>
          <w:ilvl w:val="0"/>
          <w:numId w:val="9"/>
        </w:numPr>
        <w:ind w:firstLineChars="0"/>
        <w:outlineLvl w:val="1"/>
        <w:rPr>
          <w:b/>
        </w:rPr>
      </w:pPr>
      <w:r>
        <w:rPr>
          <w:rFonts w:hint="eastAsia"/>
          <w:b/>
        </w:rPr>
        <w:t>多地鼓励“共享停车”相关</w:t>
      </w:r>
      <w:r>
        <w:rPr>
          <w:b/>
        </w:rPr>
        <w:t>APP</w:t>
      </w:r>
      <w:r>
        <w:rPr>
          <w:rFonts w:hint="eastAsia"/>
          <w:b/>
        </w:rPr>
        <w:t>迎来资本风口</w:t>
      </w:r>
    </w:p>
    <w:p w:rsidR="006D2DAC" w:rsidRDefault="006D2DAC" w:rsidP="000A5AEF">
      <w:r>
        <w:rPr>
          <w:rFonts w:hint="eastAsia"/>
        </w:rPr>
        <w:t>共享经济的模式，关键就是依托于移动互联的信息平台，共享停车也不例外，随着共享停车越来越被市民接受，一些停车</w:t>
      </w:r>
      <w:r>
        <w:t>APP</w:t>
      </w:r>
      <w:r>
        <w:rPr>
          <w:rFonts w:hint="eastAsia"/>
        </w:rPr>
        <w:t>也出现了。从充分利用闲置资源的角度来说，共享停车是“真共享”，而不是打着共享的名义搞“假租赁”，它切中了共享经济的题中之义。目前，多个城市鼓励共享停车的发展，这无疑是个积极的信号。只是由于“共享停车”牵涉到的环节和利益主体太多，政策扶持还必须要充分细化、有针对性；资本投入也需要政策鼓励。相比其他的共享模式，可以缓解中国城市停车难题的共享停车，更应该鼓励，也更考验公共部门的管理智慧。</w:t>
      </w:r>
    </w:p>
    <w:p w:rsidR="006D2DAC" w:rsidRDefault="006D2DAC" w:rsidP="000A5AEF">
      <w:pPr>
        <w:rPr>
          <w:rFonts w:cs="宋体"/>
          <w:b/>
          <w:bCs/>
          <w:i/>
          <w:iCs/>
        </w:rPr>
      </w:pPr>
      <w:r>
        <w:rPr>
          <w:rFonts w:cs="宋体" w:hint="eastAsia"/>
          <w:b/>
          <w:bCs/>
          <w:i/>
          <w:iCs/>
        </w:rPr>
        <w:t>分析：。</w:t>
      </w:r>
    </w:p>
    <w:p w:rsidR="006D2DAC" w:rsidRDefault="006D2DAC" w:rsidP="00321961">
      <w:pPr>
        <w:pStyle w:val="a6"/>
        <w:numPr>
          <w:ilvl w:val="0"/>
          <w:numId w:val="9"/>
        </w:numPr>
        <w:ind w:firstLineChars="0"/>
        <w:outlineLvl w:val="1"/>
        <w:rPr>
          <w:b/>
        </w:rPr>
      </w:pPr>
      <w:r>
        <w:rPr>
          <w:rFonts w:hint="eastAsia"/>
          <w:b/>
        </w:rPr>
        <w:t>二手车置换周期缩短并呈现</w:t>
      </w:r>
      <w:r>
        <w:rPr>
          <w:b/>
        </w:rPr>
        <w:t>"</w:t>
      </w:r>
      <w:r>
        <w:rPr>
          <w:rFonts w:hint="eastAsia"/>
          <w:b/>
        </w:rPr>
        <w:t>年轻化</w:t>
      </w:r>
      <w:r>
        <w:rPr>
          <w:b/>
        </w:rPr>
        <w:t>"</w:t>
      </w:r>
      <w:r>
        <w:rPr>
          <w:rFonts w:hint="eastAsia"/>
          <w:b/>
        </w:rPr>
        <w:t>趋势</w:t>
      </w:r>
    </w:p>
    <w:p w:rsidR="006D2DAC" w:rsidRDefault="006D2DAC" w:rsidP="000A5AEF">
      <w:r>
        <w:rPr>
          <w:rFonts w:hint="eastAsia"/>
        </w:rPr>
        <w:t>报告称，随着消费水平的升级、汽车金融的渗透，车主置换新车的周期开始变短，二手车也逐步“年轻化”。根据报告，卖车车主年龄分布以“</w:t>
      </w:r>
      <w:r>
        <w:t>80</w:t>
      </w:r>
      <w:r>
        <w:rPr>
          <w:rFonts w:hint="eastAsia"/>
        </w:rPr>
        <w:t>后”和“</w:t>
      </w:r>
      <w:r>
        <w:t>70</w:t>
      </w:r>
      <w:r>
        <w:rPr>
          <w:rFonts w:hint="eastAsia"/>
        </w:rPr>
        <w:t>后”为主，其中“</w:t>
      </w:r>
      <w:r>
        <w:t>80</w:t>
      </w:r>
      <w:r>
        <w:rPr>
          <w:rFonts w:hint="eastAsia"/>
        </w:rPr>
        <w:t>后”占比约为</w:t>
      </w:r>
      <w:r>
        <w:t>50%</w:t>
      </w:r>
      <w:r>
        <w:rPr>
          <w:rFonts w:hint="eastAsia"/>
        </w:rPr>
        <w:t>，“</w:t>
      </w:r>
      <w:r>
        <w:t>70</w:t>
      </w:r>
      <w:r>
        <w:rPr>
          <w:rFonts w:hint="eastAsia"/>
        </w:rPr>
        <w:t>后”占比为</w:t>
      </w:r>
      <w:r>
        <w:t>26%</w:t>
      </w:r>
      <w:r>
        <w:rPr>
          <w:rFonts w:hint="eastAsia"/>
        </w:rPr>
        <w:t>，“</w:t>
      </w:r>
      <w:r>
        <w:t>90</w:t>
      </w:r>
      <w:r>
        <w:rPr>
          <w:rFonts w:hint="eastAsia"/>
        </w:rPr>
        <w:t>后”占比排名第三，约为</w:t>
      </w:r>
      <w:r>
        <w:t>12%</w:t>
      </w:r>
      <w:r>
        <w:rPr>
          <w:rFonts w:hint="eastAsia"/>
        </w:rPr>
        <w:t>。从车龄来看，</w:t>
      </w:r>
      <w:r>
        <w:t>3-5</w:t>
      </w:r>
      <w:r>
        <w:rPr>
          <w:rFonts w:hint="eastAsia"/>
        </w:rPr>
        <w:t>年车龄卖出量占比最高，其次是</w:t>
      </w:r>
      <w:r>
        <w:t>5-7</w:t>
      </w:r>
      <w:r>
        <w:rPr>
          <w:rFonts w:hint="eastAsia"/>
        </w:rPr>
        <w:t>年。但总体而言，中国车主卖车周期正在呈现缩短的趋势。</w:t>
      </w:r>
    </w:p>
    <w:p w:rsidR="006D2DAC" w:rsidRDefault="006D2DAC" w:rsidP="000A5AEF">
      <w:pPr>
        <w:rPr>
          <w:rFonts w:cs="宋体"/>
          <w:b/>
          <w:bCs/>
          <w:i/>
          <w:iCs/>
        </w:rPr>
      </w:pPr>
      <w:r>
        <w:rPr>
          <w:rFonts w:cs="宋体" w:hint="eastAsia"/>
          <w:b/>
          <w:bCs/>
          <w:i/>
          <w:iCs/>
        </w:rPr>
        <w:t>分析：。</w:t>
      </w:r>
    </w:p>
    <w:p w:rsidR="006D2DAC" w:rsidRDefault="006D2DAC" w:rsidP="00321961">
      <w:pPr>
        <w:pStyle w:val="a6"/>
        <w:numPr>
          <w:ilvl w:val="0"/>
          <w:numId w:val="9"/>
        </w:numPr>
        <w:ind w:firstLineChars="0"/>
        <w:outlineLvl w:val="1"/>
        <w:rPr>
          <w:b/>
        </w:rPr>
      </w:pPr>
      <w:r>
        <w:rPr>
          <w:rFonts w:hint="eastAsia"/>
          <w:b/>
        </w:rPr>
        <w:t>力争</w:t>
      </w:r>
      <w:r>
        <w:rPr>
          <w:b/>
        </w:rPr>
        <w:t>2020</w:t>
      </w:r>
      <w:r>
        <w:rPr>
          <w:rFonts w:hint="eastAsia"/>
          <w:b/>
        </w:rPr>
        <w:t>进入第一方阵成都制造助力汽车产业新高地崛起</w:t>
      </w:r>
    </w:p>
    <w:p w:rsidR="006D2DAC" w:rsidRDefault="006D2DAC" w:rsidP="000A5AEF">
      <w:r>
        <w:rPr>
          <w:rFonts w:hint="eastAsia"/>
        </w:rPr>
        <w:t>作为国内四大</w:t>
      </w:r>
      <w:r>
        <w:t>A</w:t>
      </w:r>
      <w:r>
        <w:rPr>
          <w:rFonts w:hint="eastAsia"/>
        </w:rPr>
        <w:t>级车展之一的成都车展，是这座城市的一大特色。</w:t>
      </w:r>
      <w:r>
        <w:t>8</w:t>
      </w:r>
      <w:r>
        <w:rPr>
          <w:rFonts w:hint="eastAsia"/>
        </w:rPr>
        <w:t>月</w:t>
      </w:r>
      <w:r>
        <w:t>25</w:t>
      </w:r>
      <w:r>
        <w:rPr>
          <w:rFonts w:hint="eastAsia"/>
        </w:rPr>
        <w:t>日，成都新世纪国际会展中心迎来了第二十届成都车展。据悉，</w:t>
      </w:r>
      <w:r>
        <w:t>2017</w:t>
      </w:r>
      <w:r>
        <w:rPr>
          <w:rFonts w:hint="eastAsia"/>
        </w:rPr>
        <w:t>成都车展共分</w:t>
      </w:r>
      <w:r>
        <w:t>9</w:t>
      </w:r>
      <w:r>
        <w:rPr>
          <w:rFonts w:hint="eastAsia"/>
        </w:rPr>
        <w:t>个展馆和室外场地，展出面积</w:t>
      </w:r>
      <w:r>
        <w:t>15</w:t>
      </w:r>
      <w:r>
        <w:rPr>
          <w:rFonts w:hint="eastAsia"/>
        </w:rPr>
        <w:t>万平方米，参展品牌达</w:t>
      </w:r>
      <w:r>
        <w:t>116</w:t>
      </w:r>
      <w:r>
        <w:rPr>
          <w:rFonts w:hint="eastAsia"/>
        </w:rPr>
        <w:t>个。从当初的</w:t>
      </w:r>
      <w:r>
        <w:t>400</w:t>
      </w:r>
      <w:r>
        <w:rPr>
          <w:rFonts w:hint="eastAsia"/>
        </w:rPr>
        <w:t>平方米增长到今天的</w:t>
      </w:r>
      <w:r>
        <w:t>15</w:t>
      </w:r>
      <w:r>
        <w:rPr>
          <w:rFonts w:hint="eastAsia"/>
        </w:rPr>
        <w:t>万平方米，成都车展规模不断增长，映射出西部汽车市场需求的增长。从本届成都车展看，一些在成都生产的中高端产品正逐渐成为车展上的主角，诸如神龙汽车标致</w:t>
      </w:r>
      <w:r>
        <w:t>4008</w:t>
      </w:r>
      <w:r>
        <w:rPr>
          <w:rFonts w:hint="eastAsia"/>
        </w:rPr>
        <w:t>、标致</w:t>
      </w:r>
      <w:r>
        <w:t>5008</w:t>
      </w:r>
      <w:r>
        <w:rPr>
          <w:rFonts w:hint="eastAsia"/>
        </w:rPr>
        <w:t>、雪铁龙天逸，一汽</w:t>
      </w:r>
      <w:r>
        <w:t>-</w:t>
      </w:r>
      <w:r>
        <w:rPr>
          <w:rFonts w:hint="eastAsia"/>
        </w:rPr>
        <w:t>大众新速腾和一汽</w:t>
      </w:r>
      <w:r>
        <w:t>-</w:t>
      </w:r>
      <w:r>
        <w:rPr>
          <w:rFonts w:hint="eastAsia"/>
        </w:rPr>
        <w:t>丰田新普拉多等车型，均产自成都。如今的成都，不但是汽车消费的重点区域，而且正在转型升级成为中高端汽车生产的重点区域。</w:t>
      </w:r>
    </w:p>
    <w:p w:rsidR="006D2DAC" w:rsidRDefault="006D2DAC" w:rsidP="000A5AEF">
      <w:r>
        <w:rPr>
          <w:rFonts w:hint="eastAsia"/>
        </w:rPr>
        <w:t>■“成都制造”日渐增多</w:t>
      </w:r>
    </w:p>
    <w:p w:rsidR="006D2DAC" w:rsidRDefault="006D2DAC" w:rsidP="000A5AEF">
      <w:r>
        <w:rPr>
          <w:rFonts w:hint="eastAsia"/>
        </w:rPr>
        <w:t>上世纪</w:t>
      </w:r>
      <w:r>
        <w:t>90</w:t>
      </w:r>
      <w:r>
        <w:rPr>
          <w:rFonts w:hint="eastAsia"/>
        </w:rPr>
        <w:t>年代初期，国内汽车产业尚不发达，四川省更是如此。受限于西部地区的地理位置影响，虽然成都市一直是西部地区的汽车销售重镇，但是汽车制造业发展一直比较落后。“屋漏偏逢连阴雨”，</w:t>
      </w:r>
      <w:r>
        <w:t>1997</w:t>
      </w:r>
      <w:r>
        <w:rPr>
          <w:rFonts w:hint="eastAsia"/>
        </w:rPr>
        <w:t>年，重庆市被确立为直辖市，川渝正式“分家”。资料显示，</w:t>
      </w:r>
      <w:r>
        <w:t>1997</w:t>
      </w:r>
      <w:r>
        <w:rPr>
          <w:rFonts w:hint="eastAsia"/>
        </w:rPr>
        <w:t>年四川</w:t>
      </w:r>
      <w:r>
        <w:t>(</w:t>
      </w:r>
      <w:r>
        <w:rPr>
          <w:rFonts w:hint="eastAsia"/>
        </w:rPr>
        <w:t>包括重庆</w:t>
      </w:r>
      <w:r>
        <w:t>)</w:t>
      </w:r>
      <w:r>
        <w:rPr>
          <w:rFonts w:hint="eastAsia"/>
        </w:rPr>
        <w:t>汽车工业产值约为</w:t>
      </w:r>
      <w:r>
        <w:t>13</w:t>
      </w:r>
      <w:r>
        <w:rPr>
          <w:rFonts w:hint="eastAsia"/>
        </w:rPr>
        <w:t>亿元，在川渝“分家”后，重庆带走了近八成的汽车工业产值，四川的汽车工业可谓“一夜回到解放前”。</w:t>
      </w:r>
    </w:p>
    <w:p w:rsidR="006D2DAC" w:rsidRDefault="006D2DAC" w:rsidP="000A5AEF">
      <w:r>
        <w:rPr>
          <w:rFonts w:hint="eastAsia"/>
        </w:rPr>
        <w:t>■制造与“智造”并举</w:t>
      </w:r>
    </w:p>
    <w:p w:rsidR="006D2DAC" w:rsidRDefault="006D2DAC" w:rsidP="000A5AEF">
      <w:r>
        <w:rPr>
          <w:rFonts w:hint="eastAsia"/>
        </w:rPr>
        <w:t>据统计，在制造端上成都</w:t>
      </w:r>
      <w:r>
        <w:t>2016</w:t>
      </w:r>
      <w:r>
        <w:rPr>
          <w:rFonts w:hint="eastAsia"/>
        </w:rPr>
        <w:t>年乘用车生产能力超过百万辆。作为汽车产业的后来者，成都制造并未走单纯生产的工业化老路，而是强调制造与“智造”并举，在加强成都制造的同时增加成都智造的成色。</w:t>
      </w:r>
    </w:p>
    <w:p w:rsidR="006D2DAC" w:rsidRDefault="006D2DAC" w:rsidP="000A5AEF">
      <w:r>
        <w:t>2015</w:t>
      </w:r>
      <w:r>
        <w:rPr>
          <w:rFonts w:hint="eastAsia"/>
        </w:rPr>
        <w:t>年</w:t>
      </w:r>
      <w:r>
        <w:t>5</w:t>
      </w:r>
      <w:r>
        <w:rPr>
          <w:rFonts w:hint="eastAsia"/>
        </w:rPr>
        <w:t>月</w:t>
      </w:r>
      <w:r>
        <w:t>22</w:t>
      </w:r>
      <w:r>
        <w:rPr>
          <w:rFonts w:hint="eastAsia"/>
        </w:rPr>
        <w:t>日，沃尔沃成都工厂首批生产的</w:t>
      </w:r>
      <w:r>
        <w:t>22</w:t>
      </w:r>
      <w:r>
        <w:rPr>
          <w:rFonts w:hint="eastAsia"/>
        </w:rPr>
        <w:t>辆</w:t>
      </w:r>
      <w:r>
        <w:t>S60</w:t>
      </w:r>
      <w:r>
        <w:rPr>
          <w:rFonts w:hint="eastAsia"/>
        </w:rPr>
        <w:t>轿车出口美国市场。国内制造的汽车成功出口美国市场，在中国汽车工业史上也属凤毛麟角。这</w:t>
      </w:r>
      <w:r>
        <w:t>22</w:t>
      </w:r>
      <w:r>
        <w:rPr>
          <w:rFonts w:hint="eastAsia"/>
        </w:rPr>
        <w:t>辆沃尔沃汽车从沃尔沃成都工厂发货，通过陆运抵达上海港，经海运最终抵达美国东西海岸的整车口岸，随后在经销商展厅与美国消费者见面。</w:t>
      </w:r>
    </w:p>
    <w:p w:rsidR="006D2DAC" w:rsidRDefault="006D2DAC" w:rsidP="000A5AEF">
      <w:r>
        <w:rPr>
          <w:rFonts w:hint="eastAsia"/>
        </w:rPr>
        <w:t>■新能源与智能化同行</w:t>
      </w:r>
    </w:p>
    <w:p w:rsidR="006D2DAC" w:rsidRDefault="006D2DAC" w:rsidP="000A5AEF">
      <w:r>
        <w:rPr>
          <w:rFonts w:hint="eastAsia"/>
        </w:rPr>
        <w:t>据</w:t>
      </w:r>
      <w:r>
        <w:t>2017</w:t>
      </w:r>
      <w:r>
        <w:rPr>
          <w:rFonts w:hint="eastAsia"/>
        </w:rPr>
        <w:t>年</w:t>
      </w:r>
      <w:r>
        <w:t>7</w:t>
      </w:r>
      <w:r>
        <w:rPr>
          <w:rFonts w:hint="eastAsia"/>
        </w:rPr>
        <w:t>月出台的《成都市产业发展白皮书》（以下简称《白皮书》），未来成都汽车产业将重点发展中高档品牌乘用车及零部件，新能源汽车及电池、电控、电机等关键零部件，清洁能源汽车和智能网联汽车。规划显示，</w:t>
      </w:r>
      <w:r>
        <w:t>2017</w:t>
      </w:r>
      <w:r>
        <w:rPr>
          <w:rFonts w:hint="eastAsia"/>
        </w:rPr>
        <w:t>年成都市汽车产业工业增加值要增长</w:t>
      </w:r>
      <w:r>
        <w:t>10%</w:t>
      </w:r>
      <w:r>
        <w:rPr>
          <w:rFonts w:hint="eastAsia"/>
        </w:rPr>
        <w:t>以上，力争</w:t>
      </w:r>
      <w:r>
        <w:t>15%</w:t>
      </w:r>
      <w:r>
        <w:rPr>
          <w:rFonts w:hint="eastAsia"/>
        </w:rPr>
        <w:t>，实现整车产量</w:t>
      </w:r>
      <w:r>
        <w:t>120</w:t>
      </w:r>
      <w:r>
        <w:rPr>
          <w:rFonts w:hint="eastAsia"/>
        </w:rPr>
        <w:t>万辆以上，全产业主营业务收入</w:t>
      </w:r>
      <w:r>
        <w:t>1800</w:t>
      </w:r>
      <w:r>
        <w:rPr>
          <w:rFonts w:hint="eastAsia"/>
        </w:rPr>
        <w:t>亿元以上，实现利税</w:t>
      </w:r>
      <w:r>
        <w:t>350</w:t>
      </w:r>
      <w:r>
        <w:rPr>
          <w:rFonts w:hint="eastAsia"/>
        </w:rPr>
        <w:t>亿元以上，继续保持汽车产业较快增长势头；到</w:t>
      </w:r>
      <w:r>
        <w:t>2022</w:t>
      </w:r>
      <w:r>
        <w:rPr>
          <w:rFonts w:hint="eastAsia"/>
        </w:rPr>
        <w:t>年，成都要实现整车产量</w:t>
      </w:r>
      <w:r>
        <w:t>210</w:t>
      </w:r>
      <w:r>
        <w:rPr>
          <w:rFonts w:hint="eastAsia"/>
        </w:rPr>
        <w:t>万辆以上，全产业主营业务收入</w:t>
      </w:r>
      <w:r>
        <w:t>3000</w:t>
      </w:r>
      <w:r>
        <w:rPr>
          <w:rFonts w:hint="eastAsia"/>
        </w:rPr>
        <w:t>亿元以上，实现利税</w:t>
      </w:r>
      <w:r>
        <w:t>580</w:t>
      </w:r>
      <w:r>
        <w:rPr>
          <w:rFonts w:hint="eastAsia"/>
        </w:rPr>
        <w:t>亿元以上。</w:t>
      </w:r>
    </w:p>
    <w:p w:rsidR="006D2DAC" w:rsidRDefault="006D2DAC" w:rsidP="000A5AEF">
      <w:r>
        <w:rPr>
          <w:rFonts w:hint="eastAsia"/>
        </w:rPr>
        <w:t>为完成上述目标，成都将汽车产业发展方向瞄准新能源汽车和智能网联汽车。</w:t>
      </w:r>
    </w:p>
    <w:p w:rsidR="006D2DAC" w:rsidRDefault="006D2DAC" w:rsidP="000A5AEF">
      <w:r>
        <w:rPr>
          <w:rFonts w:hint="eastAsia"/>
        </w:rPr>
        <w:t>■领航西部汽车产业发展</w:t>
      </w:r>
    </w:p>
    <w:p w:rsidR="006D2DAC" w:rsidRDefault="006D2DAC" w:rsidP="000A5AEF">
      <w:r>
        <w:rPr>
          <w:rFonts w:hint="eastAsia"/>
        </w:rPr>
        <w:t>成都汽车产业发展经常被拿来与重庆做对比。有分析认为，成都主要具备三点优势。首先，虽然都是汽车产业基地，但成都入驻的强势车企更多、更强，也更具成长性；其次，成都高校数量多于重庆，质量高于重庆，在人才聚集上具备天然的优势。作为西部地区的“窗口”，成都对西部地区的影响更大，人气更旺；第三，虽然成都市在短时间内无法形成一家与长安汽车相媲美的本地大型汽车集团，但从长远角度来看，成都可以奉行“不求所有，但求所在”的门户开放政策，通过筑巢引凤的策略吸引更多车企在成都市建立分厂。</w:t>
      </w:r>
    </w:p>
    <w:p w:rsidR="006D2DAC" w:rsidRDefault="006D2DAC" w:rsidP="000A5AEF">
      <w:pPr>
        <w:rPr>
          <w:rFonts w:cs="宋体"/>
          <w:b/>
          <w:bCs/>
          <w:i/>
          <w:iCs/>
        </w:rPr>
      </w:pPr>
      <w:r>
        <w:rPr>
          <w:rFonts w:cs="宋体" w:hint="eastAsia"/>
          <w:b/>
          <w:bCs/>
          <w:i/>
          <w:iCs/>
        </w:rPr>
        <w:t>分析：。</w:t>
      </w:r>
    </w:p>
    <w:p w:rsidR="006D2DAC" w:rsidRDefault="006D2DAC" w:rsidP="00321961">
      <w:pPr>
        <w:pStyle w:val="a6"/>
        <w:numPr>
          <w:ilvl w:val="0"/>
          <w:numId w:val="9"/>
        </w:numPr>
        <w:ind w:firstLineChars="0"/>
        <w:outlineLvl w:val="1"/>
        <w:rPr>
          <w:b/>
        </w:rPr>
      </w:pPr>
      <w:r>
        <w:rPr>
          <w:rFonts w:hint="eastAsia"/>
          <w:b/>
        </w:rPr>
        <w:t>新能源汽车发展受制于充电设施发展滞后</w:t>
      </w:r>
    </w:p>
    <w:p w:rsidR="006D2DAC" w:rsidRDefault="006D2DAC" w:rsidP="000A5AEF">
      <w:r>
        <w:rPr>
          <w:rFonts w:hint="eastAsia"/>
        </w:rPr>
        <w:t>公共充电桩建设成本高、回收周期长并未得到有效改善。公共充电站的建设成本主要由设备、土地、电力增容三大块组成，以二线城市一个小型充电站（</w:t>
      </w:r>
      <w:r>
        <w:t>10-15</w:t>
      </w:r>
      <w:r>
        <w:rPr>
          <w:rFonts w:hint="eastAsia"/>
        </w:rPr>
        <w:t>台充电机）为例，设备费大概需要</w:t>
      </w:r>
      <w:r>
        <w:t>300</w:t>
      </w:r>
      <w:r>
        <w:rPr>
          <w:rFonts w:hint="eastAsia"/>
        </w:rPr>
        <w:t>多万，电力增容也需要</w:t>
      </w:r>
      <w:r>
        <w:t>100-200</w:t>
      </w:r>
      <w:r>
        <w:rPr>
          <w:rFonts w:hint="eastAsia"/>
        </w:rPr>
        <w:t>万不等，再加上土地成本和后期的运营成本，千万级的投资也打不住。而按照充电服务费为</w:t>
      </w:r>
      <w:r>
        <w:t>0.6</w:t>
      </w:r>
      <w:r>
        <w:rPr>
          <w:rFonts w:hint="eastAsia"/>
        </w:rPr>
        <w:t>元</w:t>
      </w:r>
      <w:r>
        <w:t>/kWh</w:t>
      </w:r>
      <w:r>
        <w:rPr>
          <w:rFonts w:hint="eastAsia"/>
        </w:rPr>
        <w:t>来算，一辆续驶里程为</w:t>
      </w:r>
      <w:r>
        <w:t>250</w:t>
      </w:r>
      <w:r>
        <w:rPr>
          <w:rFonts w:hint="eastAsia"/>
        </w:rPr>
        <w:t>公里的纯电动汽车，一次充满电后充电站赚取的收益仅为</w:t>
      </w:r>
      <w:r>
        <w:t>20</w:t>
      </w:r>
      <w:r>
        <w:rPr>
          <w:rFonts w:hint="eastAsia"/>
        </w:rPr>
        <w:t>元左右，基本上要靠</w:t>
      </w:r>
      <w:r>
        <w:t>40</w:t>
      </w:r>
      <w:r>
        <w:rPr>
          <w:rFonts w:hint="eastAsia"/>
        </w:rPr>
        <w:t>万辆</w:t>
      </w:r>
      <w:r>
        <w:t>/</w:t>
      </w:r>
      <w:r>
        <w:rPr>
          <w:rFonts w:hint="eastAsia"/>
        </w:rPr>
        <w:t>次才能赚回成本，这还是乐观估计，实际情况估计</w:t>
      </w:r>
      <w:r>
        <w:t>50-60</w:t>
      </w:r>
      <w:r>
        <w:rPr>
          <w:rFonts w:hint="eastAsia"/>
        </w:rPr>
        <w:t>万辆</w:t>
      </w:r>
      <w:r>
        <w:t>/</w:t>
      </w:r>
      <w:r>
        <w:rPr>
          <w:rFonts w:hint="eastAsia"/>
        </w:rPr>
        <w:t>次都很正常。</w:t>
      </w:r>
    </w:p>
    <w:p w:rsidR="006D2DAC" w:rsidRDefault="006D2DAC" w:rsidP="00470265">
      <w:r>
        <w:rPr>
          <w:rFonts w:hint="eastAsia"/>
        </w:rPr>
        <w:t>私人购车已成主力，但私人充电桩建设进程尤其滞后。</w:t>
      </w:r>
    </w:p>
    <w:p w:rsidR="006D2DAC" w:rsidRDefault="006D2DAC" w:rsidP="000A5AEF">
      <w:r>
        <w:t>1</w:t>
      </w:r>
      <w:r>
        <w:rPr>
          <w:rFonts w:hint="eastAsia"/>
        </w:rPr>
        <w:t>、大幅降低公共充电站的电力增容成本，明确要求各城市规划中预留一定比例、位置合理的公共充电站用地指标，并减免一定时间段的税收，从而吸引更多的资本持续不断的投入到公共充电站建设中来。</w:t>
      </w:r>
    </w:p>
    <w:p w:rsidR="006D2DAC" w:rsidRDefault="006D2DAC" w:rsidP="000A5AEF">
      <w:r>
        <w:t>2</w:t>
      </w:r>
      <w:r>
        <w:rPr>
          <w:rFonts w:hint="eastAsia"/>
        </w:rPr>
        <w:t>、加快推出全国统一的私人用户居住地充电基础设施建设管理示范文件，对老旧小区的电力增容实行“集中审批制”，即累积一定数量的增容申请则必须集中更换老旧小区的电力设备，满足改造需求。</w:t>
      </w:r>
    </w:p>
    <w:p w:rsidR="006D2DAC" w:rsidRDefault="006D2DAC" w:rsidP="000A5AEF">
      <w:r>
        <w:t>3</w:t>
      </w:r>
      <w:r>
        <w:rPr>
          <w:rFonts w:hint="eastAsia"/>
        </w:rPr>
        <w:t>、明确要求各地政府做好统筹规划，按照不低于一定比例的条件合理布局高速公路和郊区充电站建设。</w:t>
      </w:r>
    </w:p>
    <w:p w:rsidR="006D2DAC" w:rsidRDefault="006D2DAC" w:rsidP="000A5AEF">
      <w:r>
        <w:t>4</w:t>
      </w:r>
      <w:r>
        <w:rPr>
          <w:rFonts w:hint="eastAsia"/>
        </w:rPr>
        <w:t>、将充电新国标升级为强制性标准，同时考虑纳入充电服务信息</w:t>
      </w:r>
      <w:r>
        <w:t>/</w:t>
      </w:r>
      <w:r>
        <w:rPr>
          <w:rFonts w:hint="eastAsia"/>
        </w:rPr>
        <w:t>支付互联互通的相关条款，或者开发国家性充电信息服务平台，实现全面互联互通。</w:t>
      </w:r>
    </w:p>
    <w:p w:rsidR="006D2DAC" w:rsidRDefault="006D2DAC" w:rsidP="000A5AEF">
      <w:pPr>
        <w:rPr>
          <w:rFonts w:cs="宋体"/>
          <w:b/>
          <w:bCs/>
          <w:i/>
          <w:iCs/>
        </w:rPr>
      </w:pPr>
      <w:r>
        <w:rPr>
          <w:rFonts w:cs="宋体" w:hint="eastAsia"/>
          <w:b/>
          <w:bCs/>
          <w:i/>
          <w:iCs/>
        </w:rPr>
        <w:t>分析：。</w:t>
      </w:r>
    </w:p>
    <w:p w:rsidR="006D2DAC" w:rsidRDefault="006D2DAC" w:rsidP="00321961">
      <w:pPr>
        <w:pStyle w:val="a6"/>
        <w:numPr>
          <w:ilvl w:val="0"/>
          <w:numId w:val="9"/>
        </w:numPr>
        <w:ind w:firstLineChars="0"/>
        <w:outlineLvl w:val="1"/>
        <w:rPr>
          <w:b/>
        </w:rPr>
      </w:pPr>
      <w:r>
        <w:rPr>
          <w:rFonts w:hint="eastAsia"/>
          <w:b/>
        </w:rPr>
        <w:t>新能源物流车的运营困局：价格乱、盈利难</w:t>
      </w:r>
    </w:p>
    <w:p w:rsidR="006D2DAC" w:rsidRDefault="006D2DAC" w:rsidP="000A5AEF">
      <w:r>
        <w:rPr>
          <w:rFonts w:hint="eastAsia"/>
        </w:rPr>
        <w:t>物流车运营商中，主要采取租赁模式进行运营：从整车企业批量购车，然后以半年到三年对外出租的方式租赁给用车的客户。目前新能源物流车租赁客户主要以企业客户居多，个人租车用户很少。新能源物流车运营行业主要面临以下几个问题。</w:t>
      </w:r>
    </w:p>
    <w:p w:rsidR="006D2DAC" w:rsidRDefault="006D2DAC" w:rsidP="000A5AEF">
      <w:r>
        <w:rPr>
          <w:rFonts w:hint="eastAsia"/>
        </w:rPr>
        <w:t>价格混乱竞争无序</w:t>
      </w:r>
      <w:r w:rsidR="00470265">
        <w:rPr>
          <w:rFonts w:hint="eastAsia"/>
        </w:rPr>
        <w:t>.</w:t>
      </w:r>
      <w:r>
        <w:rPr>
          <w:rFonts w:hint="eastAsia"/>
        </w:rPr>
        <w:t>随着深圳限行政策的不断收紧，新能源物流车的需求不断增大，新能源物流车的运营企业也在增加。而由于运营模式单一，门槛较低，竞争非常激烈。价格战</w:t>
      </w:r>
      <w:r w:rsidR="00470265">
        <w:rPr>
          <w:rFonts w:hint="eastAsia"/>
        </w:rPr>
        <w:t>，先抢占市场，再考虑盈利。</w:t>
      </w:r>
      <w:r>
        <w:rPr>
          <w:rFonts w:hint="eastAsia"/>
        </w:rPr>
        <w:t>有的运营商则对车辆的质量把控却并不严格，导致不少车辆上路后问题频出。</w:t>
      </w:r>
    </w:p>
    <w:p w:rsidR="006D2DAC" w:rsidRDefault="006D2DAC" w:rsidP="00470265">
      <w:r>
        <w:rPr>
          <w:rFonts w:hint="eastAsia"/>
        </w:rPr>
        <w:t>重资产运营盈利难</w:t>
      </w:r>
      <w:r w:rsidR="00470265">
        <w:rPr>
          <w:rFonts w:hint="eastAsia"/>
        </w:rPr>
        <w:t>。</w:t>
      </w:r>
      <w:r>
        <w:rPr>
          <w:rFonts w:hint="eastAsia"/>
        </w:rPr>
        <w:t>物流车运营商都是重资产运营，先从整车厂家拿货，然后再对外出租。这种重资产的运营模式意味着投入大而回报慢，抛开眼下的价格战，大部分运营商也要满三年才能勉强回本。而企业还需要运营成本，车辆管理和维护、人员开支，都要钱。因此业界目前普遍的说法都是不赚钱，大部分是保本经营，已经盈利的企业少有。记者发现，目前经营状况较好的几家，大都与京东、国美等电商巨头或部分快消品巨头建立了合作关系，但这些巨头都对车辆质量以及服务质量有着很高的要求。</w:t>
      </w:r>
    </w:p>
    <w:p w:rsidR="006D2DAC" w:rsidRDefault="006D2DAC" w:rsidP="000A5AEF">
      <w:r>
        <w:rPr>
          <w:rFonts w:hint="eastAsia"/>
        </w:rPr>
        <w:t>现有新能源汽车技术难以满足更多需求</w:t>
      </w:r>
      <w:r w:rsidR="00470265">
        <w:rPr>
          <w:rFonts w:hint="eastAsia"/>
        </w:rPr>
        <w:t>。</w:t>
      </w:r>
      <w:r>
        <w:rPr>
          <w:rFonts w:hint="eastAsia"/>
        </w:rPr>
        <w:t>目前的物流车基本上都只能服务于同城配送，城际配送仍然以传统燃油车为主；而当下存在大量需求的冷链车，因为耗电量大，部分同城配送都存在一定难度。其次，在充电方面，充电桩配套的增加跟不上车辆增幅，即使充电桩数量跟得上，当下的充电速度，对于部分长途物流车来说仍然不够。</w:t>
      </w:r>
    </w:p>
    <w:p w:rsidR="006D2DAC" w:rsidRDefault="006D2DAC" w:rsidP="000A5AEF">
      <w:pPr>
        <w:rPr>
          <w:rFonts w:cs="宋体"/>
          <w:b/>
          <w:bCs/>
          <w:i/>
          <w:iCs/>
        </w:rPr>
      </w:pPr>
      <w:r>
        <w:rPr>
          <w:rFonts w:cs="宋体" w:hint="eastAsia"/>
          <w:b/>
          <w:bCs/>
          <w:i/>
          <w:iCs/>
        </w:rPr>
        <w:t>分析：。</w:t>
      </w:r>
    </w:p>
    <w:p w:rsidR="006D2DAC" w:rsidRDefault="006D2DAC" w:rsidP="00321961">
      <w:pPr>
        <w:pStyle w:val="a6"/>
        <w:numPr>
          <w:ilvl w:val="0"/>
          <w:numId w:val="9"/>
        </w:numPr>
        <w:ind w:firstLineChars="0"/>
        <w:outlineLvl w:val="1"/>
        <w:rPr>
          <w:b/>
        </w:rPr>
      </w:pPr>
      <w:r>
        <w:rPr>
          <w:rFonts w:hint="eastAsia"/>
          <w:b/>
        </w:rPr>
        <w:t>滴滴入局分时租赁能否带火这个市场？</w:t>
      </w:r>
    </w:p>
    <w:p w:rsidR="006D2DAC" w:rsidRDefault="006D2DAC" w:rsidP="00470265">
      <w:r>
        <w:t>8</w:t>
      </w:r>
      <w:r>
        <w:rPr>
          <w:rFonts w:hint="eastAsia"/>
        </w:rPr>
        <w:t>月</w:t>
      </w:r>
      <w:r>
        <w:t>24</w:t>
      </w:r>
      <w:r>
        <w:rPr>
          <w:rFonts w:hint="eastAsia"/>
        </w:rPr>
        <w:t>日，滴滴正式推出分时租赁业务“分分租”，前期仅在上海等三座城市落地，去年市场规模</w:t>
      </w:r>
      <w:r>
        <w:t>4.3</w:t>
      </w:r>
      <w:r>
        <w:rPr>
          <w:rFonts w:hint="eastAsia"/>
        </w:rPr>
        <w:t>亿元的互联网汽车分时租赁市场被认为是滴滴最后一块出行版图，不过业界也指出此市场相较动辄数千亿元的网约车过分垂直，车辆低端、取还不便等行业痛点更是无力吸引巨头加持，滴滴能否撬动分时租赁还未可知。</w:t>
      </w:r>
    </w:p>
    <w:p w:rsidR="006D2DAC" w:rsidRDefault="006D2DAC" w:rsidP="00470265">
      <w:r>
        <w:rPr>
          <w:rFonts w:hint="eastAsia"/>
        </w:rPr>
        <w:t>“与整租产品相比，‘分分租’无需提前预约，即时下单，用户仅需自行前往就近服务点取还车。而相比市场上现有的一些短租产品，滴滴‘分分租’设有专门的服务点，有专人引导用户取还车辆，并对车辆进行实时检查与清洁。”滴滴在上线“分分租”业务时重点强调了自己在车辆清洁服务和取还车方面做出的努力。前期在上海、武汉、成都三地上线，滴滴共有</w:t>
      </w:r>
      <w:r>
        <w:t>50</w:t>
      </w:r>
      <w:r>
        <w:rPr>
          <w:rFonts w:hint="eastAsia"/>
        </w:rPr>
        <w:t>个左右的服务点，这些服务点大部分是滴滴自己的，一小部分是当地租赁公司提供的”。</w:t>
      </w:r>
    </w:p>
    <w:p w:rsidR="006D2DAC" w:rsidRDefault="006D2DAC" w:rsidP="000A5AEF">
      <w:r>
        <w:rPr>
          <w:rFonts w:hint="eastAsia"/>
        </w:rPr>
        <w:t>用户更倾向于自由取还模式，运营难度也会相应增加。此外，该行业的硬伤还在于无论企业采取哪种取还模式，适合分时租赁的停车点设施均不够完善。。</w:t>
      </w:r>
    </w:p>
    <w:p w:rsidR="006D2DAC" w:rsidRDefault="006D2DAC" w:rsidP="000A5AEF">
      <w:pPr>
        <w:rPr>
          <w:rFonts w:cs="宋体"/>
          <w:b/>
          <w:bCs/>
          <w:i/>
          <w:iCs/>
        </w:rPr>
      </w:pPr>
      <w:r>
        <w:rPr>
          <w:rFonts w:cs="宋体" w:hint="eastAsia"/>
          <w:b/>
          <w:bCs/>
          <w:i/>
          <w:iCs/>
        </w:rPr>
        <w:t>分析：。</w:t>
      </w:r>
    </w:p>
    <w:p w:rsidR="006D2DAC" w:rsidRDefault="006D2DAC" w:rsidP="00321961">
      <w:pPr>
        <w:pStyle w:val="a6"/>
        <w:numPr>
          <w:ilvl w:val="0"/>
          <w:numId w:val="9"/>
        </w:numPr>
        <w:ind w:firstLineChars="0"/>
        <w:outlineLvl w:val="1"/>
        <w:rPr>
          <w:b/>
        </w:rPr>
      </w:pPr>
      <w:r>
        <w:rPr>
          <w:rFonts w:hint="eastAsia"/>
          <w:b/>
        </w:rPr>
        <w:t>一文读懂汽车金融盈利模式</w:t>
      </w:r>
    </w:p>
    <w:p w:rsidR="006D2DAC" w:rsidRDefault="006D2DAC" w:rsidP="000A5AEF">
      <w:r>
        <w:rPr>
          <w:rFonts w:hint="eastAsia"/>
        </w:rPr>
        <w:t>我国汽车金融服务的业务以汽车消费信贷为主，按贷款对象可分为两类：批发性和零售性汽车信贷。新兴主流盈利模式</w:t>
      </w:r>
      <w:r w:rsidR="009E2C09">
        <w:rPr>
          <w:rFonts w:hint="eastAsia"/>
        </w:rPr>
        <w:t>。</w:t>
      </w:r>
      <w:r>
        <w:rPr>
          <w:rFonts w:hint="eastAsia"/>
        </w:rPr>
        <w:t>融资租赁逐渐成为汽车金融行业新兴的主流盈利模式。</w:t>
      </w:r>
    </w:p>
    <w:p w:rsidR="006D2DAC" w:rsidRDefault="006D2DAC" w:rsidP="000A5AEF">
      <w:r>
        <w:t>1.3</w:t>
      </w:r>
      <w:r>
        <w:rPr>
          <w:rFonts w:hint="eastAsia"/>
        </w:rPr>
        <w:t>增值盈利模式</w:t>
      </w:r>
      <w:r w:rsidR="009E2C09">
        <w:rPr>
          <w:rFonts w:hint="eastAsia"/>
        </w:rPr>
        <w:t>。</w:t>
      </w:r>
      <w:r>
        <w:rPr>
          <w:rFonts w:hint="eastAsia"/>
        </w:rPr>
        <w:t>各种增值服务已成为一些汽车经销商的主要收入来源。如汽车维修保养、汽车保险、汽车零配件、汽车精品等。</w:t>
      </w:r>
    </w:p>
    <w:p w:rsidR="006D2DAC" w:rsidRDefault="006D2DAC" w:rsidP="000A5AEF">
      <w:pPr>
        <w:rPr>
          <w:rFonts w:cs="宋体"/>
          <w:b/>
          <w:bCs/>
          <w:i/>
          <w:iCs/>
        </w:rPr>
      </w:pPr>
      <w:r>
        <w:rPr>
          <w:rFonts w:cs="宋体" w:hint="eastAsia"/>
          <w:b/>
          <w:bCs/>
          <w:i/>
          <w:iCs/>
        </w:rPr>
        <w:t>分析：。</w:t>
      </w:r>
    </w:p>
    <w:p w:rsidR="006D2DAC" w:rsidRDefault="006D2DAC" w:rsidP="00321961">
      <w:pPr>
        <w:pStyle w:val="a6"/>
        <w:numPr>
          <w:ilvl w:val="0"/>
          <w:numId w:val="9"/>
        </w:numPr>
        <w:ind w:firstLineChars="0"/>
        <w:outlineLvl w:val="1"/>
        <w:rPr>
          <w:b/>
        </w:rPr>
      </w:pPr>
      <w:r>
        <w:rPr>
          <w:rFonts w:hint="eastAsia"/>
          <w:b/>
        </w:rPr>
        <w:t>重卡百万销量基本板上钉钉</w:t>
      </w:r>
    </w:p>
    <w:p w:rsidR="006D2DAC" w:rsidRDefault="006D2DAC" w:rsidP="000A5AEF">
      <w:r>
        <w:rPr>
          <w:rFonts w:hint="eastAsia"/>
        </w:rPr>
        <w:t>●运煤车</w:t>
      </w:r>
      <w:r w:rsidR="009E2C09">
        <w:rPr>
          <w:rFonts w:hint="eastAsia"/>
        </w:rPr>
        <w:t>。</w:t>
      </w:r>
      <w:r>
        <w:rPr>
          <w:rFonts w:hint="eastAsia"/>
        </w:rPr>
        <w:t>和</w:t>
      </w:r>
      <w:r>
        <w:t>2016</w:t>
      </w:r>
      <w:r>
        <w:rPr>
          <w:rFonts w:hint="eastAsia"/>
        </w:rPr>
        <w:t>年不同，今年煤炭的价格起来的更早一些。自</w:t>
      </w:r>
      <w:r>
        <w:t>4</w:t>
      </w:r>
      <w:r>
        <w:rPr>
          <w:rFonts w:hint="eastAsia"/>
        </w:rPr>
        <w:t>、</w:t>
      </w:r>
      <w:r>
        <w:t>5</w:t>
      </w:r>
      <w:r>
        <w:rPr>
          <w:rFonts w:hint="eastAsia"/>
        </w:rPr>
        <w:t>月份，煤价便持续飙升，迎峰度夏高峰期，更让各界一度惊叹“煤超疯”又来了。一边是居高不下的煤价，一边是产煤大省排起的运煤长龙。</w:t>
      </w:r>
    </w:p>
    <w:p w:rsidR="006D2DAC" w:rsidRDefault="006D2DAC" w:rsidP="000A5AEF">
      <w:r>
        <w:rPr>
          <w:rFonts w:hint="eastAsia"/>
        </w:rPr>
        <w:t>●天然气车</w:t>
      </w:r>
      <w:r w:rsidR="009E2C09">
        <w:rPr>
          <w:rFonts w:hint="eastAsia"/>
        </w:rPr>
        <w:t>。</w:t>
      </w:r>
      <w:r>
        <w:rPr>
          <w:rFonts w:hint="eastAsia"/>
        </w:rPr>
        <w:t>如果问谁是今年卡车圈的新晋“网红”，非天然气卡车莫属。年初，由于油气差价不断扩大，低潮了几年的天然气卡车再次走进了人们的视野。</w:t>
      </w:r>
    </w:p>
    <w:p w:rsidR="006D2DAC" w:rsidRDefault="006D2DAC" w:rsidP="000A5AEF">
      <w:r>
        <w:rPr>
          <w:rFonts w:hint="eastAsia"/>
        </w:rPr>
        <w:t>●自卸车</w:t>
      </w:r>
      <w:r w:rsidR="009E2C09">
        <w:rPr>
          <w:rFonts w:hint="eastAsia"/>
        </w:rPr>
        <w:t>。</w:t>
      </w:r>
      <w:r>
        <w:rPr>
          <w:rFonts w:hint="eastAsia"/>
        </w:rPr>
        <w:t>全国基础设施建设工程纷纷落地，加之国家对房地产项目没有进行过多压制，今年的工程建设格外红火。今年的自卸车比往年卖的要强上不少。</w:t>
      </w:r>
    </w:p>
    <w:p w:rsidR="006D2DAC" w:rsidRDefault="006D2DAC" w:rsidP="000A5AEF">
      <w:r>
        <w:rPr>
          <w:rFonts w:hint="eastAsia"/>
        </w:rPr>
        <w:t>●轿运车</w:t>
      </w:r>
      <w:r w:rsidR="009E2C09">
        <w:rPr>
          <w:rFonts w:hint="eastAsia"/>
        </w:rPr>
        <w:t>。</w:t>
      </w:r>
      <w:r>
        <w:rPr>
          <w:rFonts w:hint="eastAsia"/>
        </w:rPr>
        <w:t>新版</w:t>
      </w:r>
      <w:r>
        <w:t>GB1589</w:t>
      </w:r>
      <w:r>
        <w:rPr>
          <w:rFonts w:hint="eastAsia"/>
        </w:rPr>
        <w:t>的执行，众所周知引发了</w:t>
      </w:r>
      <w:r>
        <w:t>6x2</w:t>
      </w:r>
      <w:r>
        <w:rPr>
          <w:rFonts w:hint="eastAsia"/>
        </w:rPr>
        <w:t>牵引车置换</w:t>
      </w:r>
      <w:r>
        <w:t>6x4</w:t>
      </w:r>
      <w:r>
        <w:rPr>
          <w:rFonts w:hint="eastAsia"/>
        </w:rPr>
        <w:t>牵引车的换车潮，而针对混乱的轿运车市场，也是出了一记重拳，让横行在道路上的“大怪”“二怪”彻底销声匿迹。对于超长的单排车，交通部发布的《车辆运输车治理工作方案》，明确表示陆续淘汰替换不合规轿运车。根据《方案》提出的要求，</w:t>
      </w:r>
      <w:r>
        <w:t>9</w:t>
      </w:r>
      <w:r>
        <w:rPr>
          <w:rFonts w:hint="eastAsia"/>
        </w:rPr>
        <w:t>月</w:t>
      </w:r>
      <w:r>
        <w:t>30</w:t>
      </w:r>
      <w:r>
        <w:rPr>
          <w:rFonts w:hint="eastAsia"/>
        </w:rPr>
        <w:t>日，将进入整治第二阶段，完成替换</w:t>
      </w:r>
      <w:r>
        <w:t>40%</w:t>
      </w:r>
      <w:r>
        <w:rPr>
          <w:rFonts w:hint="eastAsia"/>
        </w:rPr>
        <w:t>的目标。</w:t>
      </w:r>
    </w:p>
    <w:p w:rsidR="006D2DAC" w:rsidRDefault="006D2DAC" w:rsidP="000A5AEF">
      <w:r>
        <w:rPr>
          <w:rFonts w:hint="eastAsia"/>
        </w:rPr>
        <w:t>●不容忽视的“另一只手”</w:t>
      </w:r>
      <w:r w:rsidR="009E2C09">
        <w:rPr>
          <w:rFonts w:hint="eastAsia"/>
        </w:rPr>
        <w:t>。</w:t>
      </w:r>
      <w:r>
        <w:rPr>
          <w:rFonts w:hint="eastAsia"/>
        </w:rPr>
        <w:t>上半年河北、山东等运输大省的国道，也执行了</w:t>
      </w:r>
      <w:r>
        <w:t>9</w:t>
      </w:r>
      <w:r>
        <w:rPr>
          <w:rFonts w:hint="eastAsia"/>
        </w:rPr>
        <w:t>·</w:t>
      </w:r>
      <w:r>
        <w:t>21</w:t>
      </w:r>
      <w:r>
        <w:rPr>
          <w:rFonts w:hint="eastAsia"/>
        </w:rPr>
        <w:t>新政。</w:t>
      </w:r>
    </w:p>
    <w:p w:rsidR="006D2DAC" w:rsidRDefault="006D2DAC" w:rsidP="000A5AEF">
      <w:r>
        <w:rPr>
          <w:rFonts w:hint="eastAsia"/>
        </w:rPr>
        <w:t>●关于近期的涨价风波</w:t>
      </w:r>
      <w:r w:rsidR="009E2C09">
        <w:rPr>
          <w:rFonts w:hint="eastAsia"/>
        </w:rPr>
        <w:t>。</w:t>
      </w:r>
      <w:r>
        <w:rPr>
          <w:rFonts w:hint="eastAsia"/>
        </w:rPr>
        <w:t>最近受国家整治环保问题的影响，钢材、轮胎等原材料大幅上涨，卡车特别是上装也再一次掀起涨价风波。根据目前的情况，不少改装厂将价格调高数千元，而此时想要购车的人也大都持观望态度，不敢轻举妄动。</w:t>
      </w:r>
    </w:p>
    <w:p w:rsidR="006D2DAC" w:rsidRDefault="006D2DAC" w:rsidP="000A5AEF">
      <w:pPr>
        <w:rPr>
          <w:rFonts w:cs="宋体"/>
          <w:b/>
          <w:bCs/>
          <w:i/>
          <w:iCs/>
        </w:rPr>
      </w:pPr>
      <w:r>
        <w:rPr>
          <w:rFonts w:cs="宋体" w:hint="eastAsia"/>
          <w:b/>
          <w:bCs/>
          <w:i/>
          <w:iCs/>
        </w:rPr>
        <w:t>分析：。</w:t>
      </w:r>
    </w:p>
    <w:p w:rsidR="006D2DAC" w:rsidRDefault="006D2DAC" w:rsidP="00321961">
      <w:pPr>
        <w:pStyle w:val="a6"/>
        <w:numPr>
          <w:ilvl w:val="0"/>
          <w:numId w:val="9"/>
        </w:numPr>
        <w:ind w:firstLineChars="0"/>
        <w:outlineLvl w:val="1"/>
        <w:rPr>
          <w:b/>
        </w:rPr>
      </w:pPr>
      <w:r>
        <w:rPr>
          <w:rFonts w:hint="eastAsia"/>
          <w:b/>
        </w:rPr>
        <w:t>政策导向技术为王：中国新能源车市竞争才刚刚开始</w:t>
      </w:r>
    </w:p>
    <w:p w:rsidR="006D2DAC" w:rsidRDefault="006D2DAC" w:rsidP="009E2C09">
      <w:r>
        <w:rPr>
          <w:rFonts w:hint="eastAsia"/>
        </w:rPr>
        <w:t>兼顾能耗控制与产业升级的新能源积分政策的将与</w:t>
      </w:r>
      <w:r>
        <w:t>CAFÉ</w:t>
      </w:r>
      <w:r>
        <w:rPr>
          <w:rFonts w:hint="eastAsia"/>
        </w:rPr>
        <w:t>（平均油耗政策）并行管理，在控制传统汽车能耗的同时推动新能源汽车发展，共同推进我国汽车产业转型升级。由于新能源汽车在</w:t>
      </w:r>
      <w:r>
        <w:t>CAFÉ</w:t>
      </w:r>
      <w:r>
        <w:rPr>
          <w:rFonts w:hint="eastAsia"/>
        </w:rPr>
        <w:t>（平均油耗政策）和积分政策两个领域都会发挥重大作用，这将降低企业对汽车节能技术研发应用的动力，不利于汽车节能技术的发展。其次，积分政策仅是针对乘用车领域施行，而在新能源汽车总占比不小的新能源商用车目前还未有补贴退坡后的替代措施。第三，</w:t>
      </w:r>
      <w:r>
        <w:t>2020</w:t>
      </w:r>
      <w:r>
        <w:rPr>
          <w:rFonts w:hint="eastAsia"/>
        </w:rPr>
        <w:t>年以后积分政策该如何实施也不甚明朗，不利于企业做出正确的应对规划。最后，积分政策归根结底还是针对生产端，而新能源汽车产业发展的原动力还应放在提升新能源汽车的市场接受度。</w:t>
      </w:r>
    </w:p>
    <w:p w:rsidR="006D2DAC" w:rsidRDefault="006D2DAC" w:rsidP="000A5AEF">
      <w:pPr>
        <w:rPr>
          <w:rFonts w:cs="宋体"/>
          <w:b/>
          <w:bCs/>
          <w:i/>
          <w:iCs/>
        </w:rPr>
      </w:pPr>
      <w:r>
        <w:rPr>
          <w:rFonts w:cs="宋体" w:hint="eastAsia"/>
          <w:b/>
          <w:bCs/>
          <w:i/>
          <w:iCs/>
        </w:rPr>
        <w:t>分析：。</w:t>
      </w:r>
    </w:p>
    <w:p w:rsidR="006D2DAC" w:rsidRDefault="006D2DAC" w:rsidP="00321961">
      <w:pPr>
        <w:pStyle w:val="a6"/>
        <w:numPr>
          <w:ilvl w:val="0"/>
          <w:numId w:val="9"/>
        </w:numPr>
        <w:ind w:firstLineChars="0"/>
        <w:outlineLvl w:val="1"/>
        <w:rPr>
          <w:b/>
        </w:rPr>
      </w:pPr>
      <w:r>
        <w:rPr>
          <w:rFonts w:hint="eastAsia"/>
          <w:b/>
        </w:rPr>
        <w:t>中国建成全球覆盖最广充电网络让电动汽车越跑越畅快</w:t>
      </w:r>
    </w:p>
    <w:p w:rsidR="006D2DAC" w:rsidRDefault="006D2DAC" w:rsidP="000A5AEF">
      <w:r>
        <w:rPr>
          <w:rFonts w:hint="eastAsia"/>
        </w:rPr>
        <w:t>到</w:t>
      </w:r>
      <w:r>
        <w:t>2020</w:t>
      </w:r>
      <w:r>
        <w:rPr>
          <w:rFonts w:hint="eastAsia"/>
        </w:rPr>
        <w:t>年，国家电网公司将建成充电桩</w:t>
      </w:r>
      <w:r>
        <w:t>12</w:t>
      </w:r>
      <w:r>
        <w:rPr>
          <w:rFonts w:hint="eastAsia"/>
        </w:rPr>
        <w:t>万个，城际快充网络覆盖京津冀鲁、长三角地区所有城市和其他地区主要城市</w:t>
      </w:r>
      <w:r>
        <w:t>202</w:t>
      </w:r>
      <w:r>
        <w:rPr>
          <w:rFonts w:hint="eastAsia"/>
        </w:rPr>
        <w:t>个。</w:t>
      </w:r>
    </w:p>
    <w:p w:rsidR="006D2DAC" w:rsidRDefault="006D2DAC" w:rsidP="000A5AEF">
      <w:r>
        <w:rPr>
          <w:rFonts w:hint="eastAsia"/>
        </w:rPr>
        <w:t>制定中国充换电标准体系</w:t>
      </w:r>
      <w:r w:rsidR="00C45552">
        <w:rPr>
          <w:rFonts w:hint="eastAsia"/>
        </w:rPr>
        <w:t>。</w:t>
      </w:r>
      <w:r>
        <w:rPr>
          <w:rFonts w:hint="eastAsia"/>
        </w:rPr>
        <w:t>累计完成国家标准</w:t>
      </w:r>
      <w:r>
        <w:t>22</w:t>
      </w:r>
      <w:r>
        <w:rPr>
          <w:rFonts w:hint="eastAsia"/>
        </w:rPr>
        <w:t>项、行业标准</w:t>
      </w:r>
      <w:r>
        <w:t>27</w:t>
      </w:r>
      <w:r>
        <w:rPr>
          <w:rFonts w:hint="eastAsia"/>
        </w:rPr>
        <w:t>项、企标</w:t>
      </w:r>
      <w:r>
        <w:t>61</w:t>
      </w:r>
      <w:r>
        <w:rPr>
          <w:rFonts w:hint="eastAsia"/>
        </w:rPr>
        <w:t>项，创新建立具有自主知识产权、技术领先的中国充换电设施标准体系，与美、日、欧标准并列成为国际</w:t>
      </w:r>
      <w:r>
        <w:t>4</w:t>
      </w:r>
      <w:r>
        <w:rPr>
          <w:rFonts w:hint="eastAsia"/>
        </w:rPr>
        <w:t>大充换电标准体系。</w:t>
      </w:r>
    </w:p>
    <w:p w:rsidR="006D2DAC" w:rsidRDefault="006D2DAC" w:rsidP="000A5AEF">
      <w:r>
        <w:rPr>
          <w:rFonts w:hint="eastAsia"/>
        </w:rPr>
        <w:t>国际竞争，标准先行。目前，国家电网已建成具有中国特色的充换电标准体系。</w:t>
      </w:r>
    </w:p>
    <w:p w:rsidR="006D2DAC" w:rsidRDefault="006D2DAC" w:rsidP="000A5AEF">
      <w:r>
        <w:rPr>
          <w:rFonts w:hint="eastAsia"/>
        </w:rPr>
        <w:t>“国家电网还立项国际电工委员会</w:t>
      </w:r>
      <w:r>
        <w:t>(IEC)</w:t>
      </w:r>
      <w:r>
        <w:rPr>
          <w:rFonts w:hint="eastAsia"/>
        </w:rPr>
        <w:t>国际标准</w:t>
      </w:r>
      <w:r>
        <w:t>4</w:t>
      </w:r>
      <w:r>
        <w:rPr>
          <w:rFonts w:hint="eastAsia"/>
        </w:rPr>
        <w:t>项，已发布</w:t>
      </w:r>
      <w:r>
        <w:t>3</w:t>
      </w:r>
      <w:r>
        <w:rPr>
          <w:rFonts w:hint="eastAsia"/>
        </w:rPr>
        <w:t>项，这实现了电动汽车领域由我国主导完成国际标准零的突破，为跨国充电设施互联互通提供了技术遵循。”中国电力企业联合会标准化中心副主任刘永东说。</w:t>
      </w:r>
    </w:p>
    <w:p w:rsidR="006D2DAC" w:rsidRDefault="006D2DAC" w:rsidP="000A5AEF">
      <w:r>
        <w:rPr>
          <w:rFonts w:hint="eastAsia"/>
        </w:rPr>
        <w:t>搭建高效智慧车联网</w:t>
      </w:r>
    </w:p>
    <w:p w:rsidR="006D2DAC" w:rsidRDefault="006D2DAC" w:rsidP="000A5AEF">
      <w:r>
        <w:rPr>
          <w:rFonts w:hint="eastAsia"/>
        </w:rPr>
        <w:t>利用大数据、云计算、物联网、移动互联网等新技术，建成开放、智能、互动、高效的智慧车联网平台，可为电动汽车用户和充电运营商提供信息服务、运维服务和金融服务，促进社会资源共享，实现全国统一接入、统一支付、统一服务。</w:t>
      </w:r>
    </w:p>
    <w:p w:rsidR="006D2DAC" w:rsidRDefault="006D2DAC" w:rsidP="000A5AEF">
      <w:pPr>
        <w:rPr>
          <w:rFonts w:cs="宋体"/>
          <w:b/>
          <w:bCs/>
          <w:i/>
          <w:iCs/>
        </w:rPr>
      </w:pPr>
      <w:r>
        <w:rPr>
          <w:rFonts w:cs="宋体" w:hint="eastAsia"/>
          <w:b/>
          <w:bCs/>
          <w:i/>
          <w:iCs/>
        </w:rPr>
        <w:t>分析：。</w:t>
      </w:r>
    </w:p>
    <w:p w:rsidR="006D2DAC" w:rsidRDefault="006D2DAC" w:rsidP="00321961">
      <w:pPr>
        <w:pStyle w:val="a6"/>
        <w:numPr>
          <w:ilvl w:val="0"/>
          <w:numId w:val="9"/>
        </w:numPr>
        <w:ind w:firstLineChars="0"/>
        <w:outlineLvl w:val="1"/>
        <w:rPr>
          <w:b/>
        </w:rPr>
      </w:pPr>
      <w:r>
        <w:rPr>
          <w:rFonts w:hint="eastAsia"/>
          <w:b/>
        </w:rPr>
        <w:t>中国是重要市场日产将在华发布电动车战略</w:t>
      </w:r>
    </w:p>
    <w:p w:rsidR="006D2DAC" w:rsidRDefault="006D2DAC" w:rsidP="000A5AEF">
      <w:r>
        <w:rPr>
          <w:rFonts w:hint="eastAsia"/>
        </w:rPr>
        <w:t>随着消费者绿色环保意识的不断增强，新能源汽车已经逐步成为汽车行业内的整体发展态势，各大汽车制造商的战略发展重心也逐渐向新能源车型偏移。作为日系汽车制造商的日产，对新能源汽车的投入和研发尤为重视。</w:t>
      </w:r>
      <w:r>
        <w:t>9</w:t>
      </w:r>
      <w:r>
        <w:rPr>
          <w:rFonts w:hint="eastAsia"/>
        </w:rPr>
        <w:t>月</w:t>
      </w:r>
      <w:r>
        <w:t>6</w:t>
      </w:r>
      <w:r>
        <w:rPr>
          <w:rFonts w:hint="eastAsia"/>
        </w:rPr>
        <w:t>日，日产汽车在日本东京举办了全新一代聆风全球首发活动。日产高层召开了圆桌会议，对全新聆风技术、设计，日产未来电动车战略、产品进行详细介绍。在谈及中国市场时，日产汽车公司电气化车辆项目总监</w:t>
      </w:r>
      <w:r>
        <w:t>HUGUESDESMARCHELIER</w:t>
      </w:r>
      <w:r>
        <w:rPr>
          <w:rFonts w:hint="eastAsia"/>
        </w:rPr>
        <w:t>表示：“中国是一个非常大的市场，我们希望在电动车方面大有作为，很快就会有一个清晰的战略。”</w:t>
      </w:r>
    </w:p>
    <w:p w:rsidR="006D2DAC" w:rsidRDefault="006D2DAC" w:rsidP="000A5AEF">
      <w:pPr>
        <w:rPr>
          <w:rFonts w:cs="宋体"/>
          <w:b/>
          <w:bCs/>
          <w:i/>
          <w:iCs/>
        </w:rPr>
      </w:pPr>
      <w:r>
        <w:rPr>
          <w:rFonts w:cs="宋体" w:hint="eastAsia"/>
          <w:b/>
          <w:bCs/>
          <w:i/>
          <w:iCs/>
        </w:rPr>
        <w:t>分析：。</w:t>
      </w:r>
    </w:p>
    <w:p w:rsidR="000A5AEF" w:rsidRDefault="000A5AEF" w:rsidP="00321961">
      <w:pPr>
        <w:pStyle w:val="a6"/>
        <w:numPr>
          <w:ilvl w:val="0"/>
          <w:numId w:val="7"/>
        </w:numPr>
        <w:ind w:firstLineChars="0"/>
        <w:outlineLvl w:val="0"/>
        <w:rPr>
          <w:b/>
        </w:rPr>
      </w:pPr>
      <w:r>
        <w:rPr>
          <w:rFonts w:cs="宋体" w:hint="eastAsia"/>
          <w:b/>
          <w:bCs/>
        </w:rPr>
        <w:t>跨国集团和国际市场</w:t>
      </w:r>
    </w:p>
    <w:p w:rsidR="006D2DAC" w:rsidRDefault="006D2DAC" w:rsidP="00321961">
      <w:pPr>
        <w:pStyle w:val="a6"/>
        <w:numPr>
          <w:ilvl w:val="0"/>
          <w:numId w:val="10"/>
        </w:numPr>
        <w:ind w:firstLineChars="0"/>
        <w:outlineLvl w:val="1"/>
        <w:rPr>
          <w:b/>
        </w:rPr>
      </w:pPr>
      <w:r>
        <w:rPr>
          <w:b/>
        </w:rPr>
        <w:t>2020</w:t>
      </w:r>
      <w:r>
        <w:rPr>
          <w:rFonts w:hint="eastAsia"/>
          <w:b/>
        </w:rPr>
        <w:t>年开始捷豹路虎全系新能源化</w:t>
      </w:r>
    </w:p>
    <w:p w:rsidR="006D2DAC" w:rsidRDefault="006D2DAC" w:rsidP="000A5AEF">
      <w:r>
        <w:rPr>
          <w:rFonts w:hint="eastAsia"/>
        </w:rPr>
        <w:t>捷豹路虎方面表示，自</w:t>
      </w:r>
      <w:r>
        <w:t>2020</w:t>
      </w:r>
      <w:r>
        <w:rPr>
          <w:rFonts w:hint="eastAsia"/>
        </w:rPr>
        <w:t>年开始，其所有新车及轻卡将提供纯电、插电混动和普混动车型，并加大在自动驾驶和智能网联方面的努力，以顺因如今节能减排和移动出行的大趋势。</w:t>
      </w:r>
    </w:p>
    <w:p w:rsidR="006D2DAC" w:rsidRDefault="006D2DAC" w:rsidP="000A5AEF">
      <w:pPr>
        <w:rPr>
          <w:rFonts w:cs="宋体"/>
          <w:b/>
          <w:bCs/>
          <w:i/>
          <w:iCs/>
        </w:rPr>
      </w:pPr>
      <w:r>
        <w:rPr>
          <w:rFonts w:cs="宋体" w:hint="eastAsia"/>
          <w:b/>
          <w:bCs/>
          <w:i/>
          <w:iCs/>
        </w:rPr>
        <w:t>分析：。</w:t>
      </w:r>
    </w:p>
    <w:p w:rsidR="006D2DAC" w:rsidRDefault="006D2DAC" w:rsidP="00321961">
      <w:pPr>
        <w:pStyle w:val="a6"/>
        <w:numPr>
          <w:ilvl w:val="0"/>
          <w:numId w:val="10"/>
        </w:numPr>
        <w:ind w:firstLineChars="0"/>
        <w:outlineLvl w:val="1"/>
        <w:rPr>
          <w:b/>
        </w:rPr>
      </w:pPr>
      <w:r>
        <w:rPr>
          <w:b/>
        </w:rPr>
        <w:t>7</w:t>
      </w:r>
      <w:r>
        <w:rPr>
          <w:rFonts w:hint="eastAsia"/>
          <w:b/>
        </w:rPr>
        <w:t>月份全球电动车销量达到</w:t>
      </w:r>
      <w:r>
        <w:rPr>
          <w:b/>
        </w:rPr>
        <w:t>87,788</w:t>
      </w:r>
      <w:r>
        <w:rPr>
          <w:rFonts w:hint="eastAsia"/>
          <w:b/>
        </w:rPr>
        <w:t>辆增幅</w:t>
      </w:r>
      <w:r>
        <w:rPr>
          <w:b/>
        </w:rPr>
        <w:t>40%</w:t>
      </w:r>
    </w:p>
    <w:p w:rsidR="006D2DAC" w:rsidRDefault="006D2DAC" w:rsidP="000A5AEF">
      <w:pPr>
        <w:rPr>
          <w:kern w:val="0"/>
        </w:rPr>
      </w:pPr>
      <w:r>
        <w:rPr>
          <w:kern w:val="0"/>
        </w:rPr>
        <w:t>7</w:t>
      </w:r>
      <w:r>
        <w:rPr>
          <w:rFonts w:hint="eastAsia"/>
          <w:kern w:val="0"/>
        </w:rPr>
        <w:t>月份全球电动车市场增幅达到</w:t>
      </w:r>
      <w:r>
        <w:rPr>
          <w:kern w:val="0"/>
        </w:rPr>
        <w:t>40%</w:t>
      </w:r>
      <w:r>
        <w:rPr>
          <w:rFonts w:hint="eastAsia"/>
          <w:kern w:val="0"/>
        </w:rPr>
        <w:t>，销量共计达到</w:t>
      </w:r>
      <w:r>
        <w:rPr>
          <w:kern w:val="0"/>
        </w:rPr>
        <w:t>87,788</w:t>
      </w:r>
      <w:r>
        <w:rPr>
          <w:rFonts w:hint="eastAsia"/>
          <w:kern w:val="0"/>
        </w:rPr>
        <w:t>辆；</w:t>
      </w:r>
      <w:r>
        <w:rPr>
          <w:kern w:val="0"/>
        </w:rPr>
        <w:t>1-7</w:t>
      </w:r>
      <w:r>
        <w:rPr>
          <w:rFonts w:hint="eastAsia"/>
          <w:kern w:val="0"/>
        </w:rPr>
        <w:t>月份的累计销量攀升至</w:t>
      </w:r>
      <w:r>
        <w:rPr>
          <w:kern w:val="0"/>
        </w:rPr>
        <w:t>545,168</w:t>
      </w:r>
      <w:r>
        <w:rPr>
          <w:rFonts w:hint="eastAsia"/>
          <w:kern w:val="0"/>
        </w:rPr>
        <w:t>辆，与去年同期相比增长</w:t>
      </w:r>
      <w:r>
        <w:rPr>
          <w:kern w:val="0"/>
        </w:rPr>
        <w:t>43%</w:t>
      </w:r>
      <w:r>
        <w:rPr>
          <w:rFonts w:hint="eastAsia"/>
          <w:kern w:val="0"/>
        </w:rPr>
        <w:t>；全球电动车的市场份额超过</w:t>
      </w:r>
      <w:r>
        <w:rPr>
          <w:kern w:val="0"/>
        </w:rPr>
        <w:t>1%</w:t>
      </w:r>
      <w:r>
        <w:rPr>
          <w:rFonts w:hint="eastAsia"/>
          <w:kern w:val="0"/>
        </w:rPr>
        <w:t>。</w:t>
      </w:r>
    </w:p>
    <w:p w:rsidR="006D2DAC" w:rsidRDefault="006D2DAC" w:rsidP="000A5AEF">
      <w:pPr>
        <w:rPr>
          <w:rFonts w:cs="宋体"/>
          <w:b/>
          <w:bCs/>
          <w:i/>
          <w:iCs/>
        </w:rPr>
      </w:pPr>
      <w:r>
        <w:rPr>
          <w:rFonts w:cs="宋体" w:hint="eastAsia"/>
          <w:b/>
          <w:bCs/>
          <w:i/>
          <w:iCs/>
        </w:rPr>
        <w:t>分析：。</w:t>
      </w:r>
    </w:p>
    <w:p w:rsidR="006D2DAC" w:rsidRDefault="006D2DAC" w:rsidP="00321961">
      <w:pPr>
        <w:pStyle w:val="a6"/>
        <w:numPr>
          <w:ilvl w:val="0"/>
          <w:numId w:val="10"/>
        </w:numPr>
        <w:ind w:firstLineChars="0"/>
        <w:outlineLvl w:val="1"/>
        <w:rPr>
          <w:b/>
        </w:rPr>
      </w:pPr>
      <w:r>
        <w:rPr>
          <w:b/>
        </w:rPr>
        <w:t>FCA</w:t>
      </w:r>
      <w:r>
        <w:rPr>
          <w:rFonts w:hint="eastAsia"/>
          <w:b/>
        </w:rPr>
        <w:t>在英国宣布老旧污染车辆报废计划</w:t>
      </w:r>
    </w:p>
    <w:p w:rsidR="006D2DAC" w:rsidRDefault="006D2DAC" w:rsidP="000A5AEF">
      <w:r>
        <w:rPr>
          <w:rFonts w:hint="eastAsia"/>
        </w:rPr>
        <w:t>据外媒报道，菲亚特克莱斯勒（英国）成为最新一家推出报废计划的汽车制造商，该计划旨在鼓励车主对旧车和严重污染环境的汽车进行折价报废处理。如果购买指定新款且低排量的汽车，菲亚特克莱斯勒公司为购车者提供最高达</w:t>
      </w:r>
      <w:r>
        <w:t>5300</w:t>
      </w:r>
      <w:r>
        <w:rPr>
          <w:rFonts w:hint="eastAsia"/>
        </w:rPr>
        <w:t>英镑的折扣。</w:t>
      </w:r>
    </w:p>
    <w:p w:rsidR="006D2DAC" w:rsidRDefault="006D2DAC" w:rsidP="000A5AEF">
      <w:pPr>
        <w:rPr>
          <w:rFonts w:cs="宋体"/>
          <w:b/>
          <w:bCs/>
          <w:i/>
          <w:iCs/>
        </w:rPr>
      </w:pPr>
      <w:r>
        <w:rPr>
          <w:rFonts w:cs="宋体" w:hint="eastAsia"/>
          <w:b/>
          <w:bCs/>
          <w:i/>
          <w:iCs/>
        </w:rPr>
        <w:t>分析：。</w:t>
      </w:r>
    </w:p>
    <w:p w:rsidR="006D2DAC" w:rsidRDefault="006D2DAC" w:rsidP="00321961">
      <w:pPr>
        <w:pStyle w:val="a6"/>
        <w:numPr>
          <w:ilvl w:val="0"/>
          <w:numId w:val="10"/>
        </w:numPr>
        <w:ind w:firstLineChars="0"/>
        <w:outlineLvl w:val="1"/>
        <w:rPr>
          <w:b/>
        </w:rPr>
      </w:pPr>
      <w:r>
        <w:rPr>
          <w:b/>
        </w:rPr>
        <w:t>PSA</w:t>
      </w:r>
      <w:r>
        <w:rPr>
          <w:rFonts w:hint="eastAsia"/>
          <w:b/>
        </w:rPr>
        <w:t>与初创公司研发</w:t>
      </w:r>
      <w:r>
        <w:rPr>
          <w:b/>
        </w:rPr>
        <w:t>4</w:t>
      </w:r>
      <w:r>
        <w:rPr>
          <w:rFonts w:hint="eastAsia"/>
          <w:b/>
        </w:rPr>
        <w:t>级自动驾驶</w:t>
      </w:r>
    </w:p>
    <w:p w:rsidR="006D2DAC" w:rsidRDefault="006D2DAC" w:rsidP="000A5AEF">
      <w:r>
        <w:t>9</w:t>
      </w:r>
      <w:r>
        <w:rPr>
          <w:rFonts w:hint="eastAsia"/>
        </w:rPr>
        <w:t>月</w:t>
      </w:r>
      <w:r>
        <w:t>8</w:t>
      </w:r>
      <w:r>
        <w:rPr>
          <w:rFonts w:hint="eastAsia"/>
        </w:rPr>
        <w:t>日消息，</w:t>
      </w:r>
      <w:r>
        <w:t>PSA</w:t>
      </w:r>
      <w:r>
        <w:rPr>
          <w:rFonts w:hint="eastAsia"/>
        </w:rPr>
        <w:t>集团及自动驾驶初创公司</w:t>
      </w:r>
      <w:proofErr w:type="spellStart"/>
      <w:r>
        <w:t>AImotive</w:t>
      </w:r>
      <w:proofErr w:type="spellEnd"/>
      <w:r>
        <w:rPr>
          <w:rFonts w:hint="eastAsia"/>
        </w:rPr>
        <w:t>宣布将合作开发</w:t>
      </w:r>
      <w:r>
        <w:t>L4</w:t>
      </w:r>
      <w:r>
        <w:rPr>
          <w:rFonts w:hint="eastAsia"/>
        </w:rPr>
        <w:t>级自动驾驶技术，即在限定环境下，无需驾驶员介入操作。</w:t>
      </w:r>
    </w:p>
    <w:p w:rsidR="006D2DAC" w:rsidRDefault="006D2DAC" w:rsidP="000A5AEF">
      <w:pPr>
        <w:rPr>
          <w:rFonts w:cs="宋体"/>
          <w:b/>
          <w:bCs/>
          <w:i/>
          <w:iCs/>
        </w:rPr>
      </w:pPr>
      <w:r>
        <w:rPr>
          <w:rFonts w:cs="宋体" w:hint="eastAsia"/>
          <w:b/>
          <w:bCs/>
          <w:i/>
          <w:iCs/>
        </w:rPr>
        <w:t>分析：。</w:t>
      </w:r>
    </w:p>
    <w:p w:rsidR="006D2DAC" w:rsidRDefault="006D2DAC" w:rsidP="00321961">
      <w:pPr>
        <w:pStyle w:val="a6"/>
        <w:numPr>
          <w:ilvl w:val="0"/>
          <w:numId w:val="10"/>
        </w:numPr>
        <w:ind w:firstLineChars="0"/>
        <w:outlineLvl w:val="1"/>
        <w:rPr>
          <w:b/>
        </w:rPr>
      </w:pPr>
      <w:r>
        <w:rPr>
          <w:b/>
        </w:rPr>
        <w:t>SK</w:t>
      </w:r>
      <w:r>
        <w:rPr>
          <w:rFonts w:hint="eastAsia"/>
          <w:b/>
        </w:rPr>
        <w:t>创新实现新型锂离子电池商业化生产</w:t>
      </w:r>
    </w:p>
    <w:p w:rsidR="006D2DAC" w:rsidRDefault="006D2DAC" w:rsidP="000A5AEF">
      <w:r>
        <w:t>9</w:t>
      </w:r>
      <w:r>
        <w:rPr>
          <w:rFonts w:hint="eastAsia"/>
        </w:rPr>
        <w:t>月</w:t>
      </w:r>
      <w:r>
        <w:t>4</w:t>
      </w:r>
      <w:r>
        <w:rPr>
          <w:rFonts w:hint="eastAsia"/>
        </w:rPr>
        <w:t>日消息，韩国</w:t>
      </w:r>
      <w:r>
        <w:t>SK</w:t>
      </w:r>
      <w:r>
        <w:rPr>
          <w:rFonts w:hint="eastAsia"/>
        </w:rPr>
        <w:t>创新（</w:t>
      </w:r>
      <w:proofErr w:type="spellStart"/>
      <w:r>
        <w:t>SKInnovation</w:t>
      </w:r>
      <w:proofErr w:type="spellEnd"/>
      <w:r>
        <w:rPr>
          <w:rFonts w:hint="eastAsia"/>
        </w:rPr>
        <w:t>）表示已经实现锂离子电池的商业化生产。电池当中镍的成份有所增加，而钴等昂贵成份有所减少，进而使电池的生命有所延长及成本下降。</w:t>
      </w:r>
    </w:p>
    <w:p w:rsidR="006D2DAC" w:rsidRDefault="006D2DAC" w:rsidP="000A5AEF">
      <w:pPr>
        <w:rPr>
          <w:rFonts w:cs="宋体"/>
          <w:b/>
          <w:bCs/>
          <w:i/>
          <w:iCs/>
        </w:rPr>
      </w:pPr>
      <w:r>
        <w:rPr>
          <w:rFonts w:cs="宋体" w:hint="eastAsia"/>
          <w:b/>
          <w:bCs/>
          <w:i/>
          <w:iCs/>
        </w:rPr>
        <w:t>分析：。</w:t>
      </w:r>
    </w:p>
    <w:p w:rsidR="006D2DAC" w:rsidRDefault="006D2DAC" w:rsidP="00321961">
      <w:pPr>
        <w:pStyle w:val="a6"/>
        <w:numPr>
          <w:ilvl w:val="0"/>
          <w:numId w:val="10"/>
        </w:numPr>
        <w:ind w:firstLineChars="0"/>
        <w:outlineLvl w:val="1"/>
        <w:rPr>
          <w:b/>
        </w:rPr>
      </w:pPr>
      <w:r>
        <w:rPr>
          <w:rFonts w:hint="eastAsia"/>
          <w:b/>
        </w:rPr>
        <w:t>宝马未来新能源汽车战略将推</w:t>
      </w:r>
      <w:r>
        <w:rPr>
          <w:b/>
        </w:rPr>
        <w:t>25</w:t>
      </w:r>
      <w:r>
        <w:rPr>
          <w:rFonts w:hint="eastAsia"/>
          <w:b/>
        </w:rPr>
        <w:t>款电动车型</w:t>
      </w:r>
    </w:p>
    <w:p w:rsidR="006D2DAC" w:rsidRDefault="006D2DAC" w:rsidP="000A5AEF">
      <w:r>
        <w:t>9</w:t>
      </w:r>
      <w:r>
        <w:rPr>
          <w:rFonts w:hint="eastAsia"/>
        </w:rPr>
        <w:t>月</w:t>
      </w:r>
      <w:r>
        <w:t>8</w:t>
      </w:r>
      <w:r>
        <w:rPr>
          <w:rFonts w:hint="eastAsia"/>
        </w:rPr>
        <w:t>日消息，到</w:t>
      </w:r>
      <w:r>
        <w:t>2025</w:t>
      </w:r>
      <w:r>
        <w:rPr>
          <w:rFonts w:hint="eastAsia"/>
        </w:rPr>
        <w:t>年宝马集团将推出</w:t>
      </w:r>
      <w:r>
        <w:t>25</w:t>
      </w:r>
      <w:r>
        <w:rPr>
          <w:rFonts w:hint="eastAsia"/>
        </w:rPr>
        <w:t>款电动车型，其中</w:t>
      </w:r>
      <w:r>
        <w:t>12</w:t>
      </w:r>
      <w:r>
        <w:rPr>
          <w:rFonts w:hint="eastAsia"/>
        </w:rPr>
        <w:t>款为纯电动车型。此外宝马集团旗下的劳斯莱斯和</w:t>
      </w:r>
      <w:r>
        <w:t>BMWM</w:t>
      </w:r>
      <w:r>
        <w:rPr>
          <w:rFonts w:hint="eastAsia"/>
        </w:rPr>
        <w:t>都将推出电动车型，并在</w:t>
      </w:r>
      <w:r>
        <w:t>2020</w:t>
      </w:r>
      <w:r>
        <w:rPr>
          <w:rFonts w:hint="eastAsia"/>
        </w:rPr>
        <w:t>年推出首款纯电动</w:t>
      </w:r>
      <w:r>
        <w:t>SUV</w:t>
      </w:r>
      <w:r>
        <w:rPr>
          <w:rFonts w:hint="eastAsia"/>
        </w:rPr>
        <w:t>——</w:t>
      </w:r>
      <w:r>
        <w:t>X3</w:t>
      </w:r>
      <w:r>
        <w:rPr>
          <w:rFonts w:hint="eastAsia"/>
        </w:rPr>
        <w:t>。</w:t>
      </w:r>
    </w:p>
    <w:p w:rsidR="006D2DAC" w:rsidRDefault="006D2DAC" w:rsidP="000A5AEF">
      <w:pPr>
        <w:rPr>
          <w:rFonts w:cs="宋体"/>
          <w:b/>
          <w:bCs/>
          <w:i/>
          <w:iCs/>
        </w:rPr>
      </w:pPr>
      <w:r>
        <w:rPr>
          <w:rFonts w:cs="宋体" w:hint="eastAsia"/>
          <w:b/>
          <w:bCs/>
          <w:i/>
          <w:iCs/>
        </w:rPr>
        <w:t>分析：。</w:t>
      </w:r>
    </w:p>
    <w:p w:rsidR="006D2DAC" w:rsidRDefault="006D2DAC" w:rsidP="00321961">
      <w:pPr>
        <w:pStyle w:val="a6"/>
        <w:numPr>
          <w:ilvl w:val="0"/>
          <w:numId w:val="10"/>
        </w:numPr>
        <w:ind w:firstLineChars="0"/>
        <w:outlineLvl w:val="1"/>
        <w:rPr>
          <w:b/>
        </w:rPr>
      </w:pPr>
      <w:r>
        <w:rPr>
          <w:rFonts w:hint="eastAsia"/>
          <w:b/>
        </w:rPr>
        <w:t>标致雪铁龙为节约开支已将总部迁出巴黎市</w:t>
      </w:r>
    </w:p>
    <w:p w:rsidR="006D2DAC" w:rsidRDefault="006D2DAC" w:rsidP="000A5AEF">
      <w:r>
        <w:rPr>
          <w:rFonts w:hint="eastAsia"/>
        </w:rPr>
        <w:t>法国标致雪铁龙集团将总部迁出巴黎繁华市区，移至郊区。该集团的领导层，包括</w:t>
      </w:r>
      <w:r>
        <w:t>CEO</w:t>
      </w:r>
      <w:r>
        <w:rPr>
          <w:rFonts w:hint="eastAsia"/>
        </w:rPr>
        <w:t>唐唯实的办公室，现在均搬至吕埃尔</w:t>
      </w:r>
      <w:r>
        <w:t>-</w:t>
      </w:r>
      <w:r>
        <w:rPr>
          <w:rFonts w:hint="eastAsia"/>
        </w:rPr>
        <w:t>马尔迈松镇（</w:t>
      </w:r>
      <w:proofErr w:type="spellStart"/>
      <w:r>
        <w:t>Rueil-Malmaison</w:t>
      </w:r>
      <w:proofErr w:type="spellEnd"/>
      <w:r>
        <w:rPr>
          <w:rFonts w:hint="eastAsia"/>
        </w:rPr>
        <w:t>），距离市区约</w:t>
      </w:r>
      <w:r>
        <w:t>15</w:t>
      </w:r>
      <w:r>
        <w:rPr>
          <w:rFonts w:hint="eastAsia"/>
        </w:rPr>
        <w:t>千米。</w:t>
      </w:r>
    </w:p>
    <w:p w:rsidR="006D2DAC" w:rsidRDefault="006D2DAC" w:rsidP="000A5AEF">
      <w:pPr>
        <w:rPr>
          <w:rFonts w:cs="宋体"/>
          <w:b/>
          <w:bCs/>
          <w:i/>
          <w:iCs/>
        </w:rPr>
      </w:pPr>
      <w:r>
        <w:rPr>
          <w:rFonts w:cs="宋体" w:hint="eastAsia"/>
          <w:b/>
          <w:bCs/>
          <w:i/>
          <w:iCs/>
        </w:rPr>
        <w:t>分析：。</w:t>
      </w:r>
    </w:p>
    <w:p w:rsidR="006D2DAC" w:rsidRDefault="006D2DAC" w:rsidP="00321961">
      <w:pPr>
        <w:pStyle w:val="a6"/>
        <w:numPr>
          <w:ilvl w:val="0"/>
          <w:numId w:val="10"/>
        </w:numPr>
        <w:ind w:firstLineChars="0"/>
        <w:outlineLvl w:val="1"/>
        <w:rPr>
          <w:b/>
        </w:rPr>
      </w:pPr>
      <w:r>
        <w:rPr>
          <w:rFonts w:hint="eastAsia"/>
          <w:b/>
        </w:rPr>
        <w:t>大众集团内部意见分歧杜卡迪出售计划搁浅</w:t>
      </w:r>
    </w:p>
    <w:p w:rsidR="006D2DAC" w:rsidRDefault="006D2DAC" w:rsidP="000A5AEF">
      <w:r>
        <w:t>9</w:t>
      </w:r>
      <w:r>
        <w:rPr>
          <w:rFonts w:hint="eastAsia"/>
        </w:rPr>
        <w:t>月</w:t>
      </w:r>
      <w:r>
        <w:t>6</w:t>
      </w:r>
      <w:r>
        <w:rPr>
          <w:rFonts w:hint="eastAsia"/>
        </w:rPr>
        <w:t>日消息，因德国工会阻挠和公司内部策略分歧，大众集团搁置了以</w:t>
      </w:r>
      <w:r>
        <w:t>15</w:t>
      </w:r>
      <w:r>
        <w:rPr>
          <w:rFonts w:hint="eastAsia"/>
        </w:rPr>
        <w:t>亿欧元（</w:t>
      </w:r>
      <w:r>
        <w:t>18</w:t>
      </w:r>
      <w:r>
        <w:rPr>
          <w:rFonts w:hint="eastAsia"/>
        </w:rPr>
        <w:t>亿美元）出售旗下摩托车品牌杜卡迪的计划。</w:t>
      </w:r>
    </w:p>
    <w:p w:rsidR="006D2DAC" w:rsidRDefault="006D2DAC" w:rsidP="000A5AEF">
      <w:pPr>
        <w:rPr>
          <w:rFonts w:cs="宋体"/>
          <w:b/>
          <w:bCs/>
          <w:i/>
          <w:iCs/>
        </w:rPr>
      </w:pPr>
      <w:r>
        <w:rPr>
          <w:rFonts w:cs="宋体" w:hint="eastAsia"/>
          <w:b/>
          <w:bCs/>
          <w:i/>
          <w:iCs/>
        </w:rPr>
        <w:t>分析：。</w:t>
      </w:r>
    </w:p>
    <w:p w:rsidR="006D2DAC" w:rsidRDefault="006D2DAC" w:rsidP="00321961">
      <w:pPr>
        <w:pStyle w:val="a6"/>
        <w:numPr>
          <w:ilvl w:val="0"/>
          <w:numId w:val="10"/>
        </w:numPr>
        <w:ind w:firstLineChars="0"/>
        <w:outlineLvl w:val="1"/>
        <w:rPr>
          <w:b/>
        </w:rPr>
      </w:pPr>
      <w:r>
        <w:rPr>
          <w:rFonts w:hint="eastAsia"/>
          <w:b/>
        </w:rPr>
        <w:t>大众将推两款特别版皮卡</w:t>
      </w:r>
    </w:p>
    <w:p w:rsidR="006D2DAC" w:rsidRDefault="006D2DAC" w:rsidP="000A5AEF">
      <w:r>
        <w:t>9</w:t>
      </w:r>
      <w:r>
        <w:rPr>
          <w:rFonts w:hint="eastAsia"/>
        </w:rPr>
        <w:t>月</w:t>
      </w:r>
      <w:r>
        <w:t>8</w:t>
      </w:r>
      <w:r>
        <w:rPr>
          <w:rFonts w:hint="eastAsia"/>
        </w:rPr>
        <w:t>日消息，大众汽车将在法兰克福车展期间展出</w:t>
      </w:r>
      <w:proofErr w:type="spellStart"/>
      <w:r>
        <w:t>Amarok</w:t>
      </w:r>
      <w:proofErr w:type="spellEnd"/>
      <w:r>
        <w:rPr>
          <w:rFonts w:hint="eastAsia"/>
        </w:rPr>
        <w:t>皮卡的两款特别版车型，分别是大众</w:t>
      </w:r>
      <w:proofErr w:type="spellStart"/>
      <w:r>
        <w:t>AmarokAventuraExclusiveconcept</w:t>
      </w:r>
      <w:proofErr w:type="spellEnd"/>
      <w:r>
        <w:rPr>
          <w:rFonts w:hint="eastAsia"/>
        </w:rPr>
        <w:t>皮卡和大众</w:t>
      </w:r>
      <w:proofErr w:type="spellStart"/>
      <w:r>
        <w:t>AmarokDarkLabel</w:t>
      </w:r>
      <w:proofErr w:type="spellEnd"/>
      <w:r w:rsidR="002C0FD1">
        <w:rPr>
          <w:rFonts w:hint="eastAsia"/>
        </w:rPr>
        <w:t>限量版皮卡。</w:t>
      </w:r>
    </w:p>
    <w:p w:rsidR="006D2DAC" w:rsidRDefault="006D2DAC" w:rsidP="000A5AEF">
      <w:pPr>
        <w:rPr>
          <w:rFonts w:cs="宋体"/>
          <w:b/>
          <w:bCs/>
          <w:i/>
          <w:iCs/>
        </w:rPr>
      </w:pPr>
      <w:r>
        <w:rPr>
          <w:rFonts w:cs="宋体" w:hint="eastAsia"/>
          <w:b/>
          <w:bCs/>
          <w:i/>
          <w:iCs/>
        </w:rPr>
        <w:t>分析：。</w:t>
      </w:r>
    </w:p>
    <w:p w:rsidR="006D2DAC" w:rsidRDefault="006D2DAC" w:rsidP="00321961">
      <w:pPr>
        <w:pStyle w:val="a6"/>
        <w:numPr>
          <w:ilvl w:val="0"/>
          <w:numId w:val="10"/>
        </w:numPr>
        <w:ind w:firstLineChars="0"/>
        <w:outlineLvl w:val="1"/>
        <w:rPr>
          <w:b/>
        </w:rPr>
      </w:pPr>
      <w:r>
        <w:rPr>
          <w:rFonts w:hint="eastAsia"/>
          <w:b/>
        </w:rPr>
        <w:t>大众拟拉升在美</w:t>
      </w:r>
      <w:r>
        <w:rPr>
          <w:b/>
        </w:rPr>
        <w:t>SUV</w:t>
      </w:r>
      <w:r>
        <w:rPr>
          <w:rFonts w:hint="eastAsia"/>
          <w:b/>
        </w:rPr>
        <w:t>销量以增加市场份额</w:t>
      </w:r>
    </w:p>
    <w:p w:rsidR="002C0FD1" w:rsidRDefault="006D2DAC" w:rsidP="000A5AEF">
      <w:r>
        <w:t>9</w:t>
      </w:r>
      <w:r>
        <w:rPr>
          <w:rFonts w:hint="eastAsia"/>
        </w:rPr>
        <w:t>月</w:t>
      </w:r>
      <w:r>
        <w:t>4</w:t>
      </w:r>
      <w:r>
        <w:rPr>
          <w:rFonts w:hint="eastAsia"/>
        </w:rPr>
        <w:t>日消息，大众品牌首席执行官</w:t>
      </w:r>
      <w:proofErr w:type="spellStart"/>
      <w:r>
        <w:t>HerbertDiess</w:t>
      </w:r>
      <w:proofErr w:type="spellEnd"/>
      <w:r>
        <w:rPr>
          <w:rFonts w:hint="eastAsia"/>
        </w:rPr>
        <w:t>表示，大众计划</w:t>
      </w:r>
      <w:r>
        <w:t>2020</w:t>
      </w:r>
      <w:r>
        <w:rPr>
          <w:rFonts w:hint="eastAsia"/>
        </w:rPr>
        <w:t>年前大幅提升</w:t>
      </w:r>
      <w:r>
        <w:t>SUV</w:t>
      </w:r>
      <w:r>
        <w:rPr>
          <w:rFonts w:hint="eastAsia"/>
        </w:rPr>
        <w:t>车型的销量，并将渐渐增加电动车型产品。</w:t>
      </w:r>
    </w:p>
    <w:p w:rsidR="006D2DAC" w:rsidRDefault="006D2DAC" w:rsidP="000A5AEF">
      <w:pPr>
        <w:rPr>
          <w:rFonts w:cs="宋体"/>
          <w:b/>
          <w:bCs/>
          <w:i/>
          <w:iCs/>
        </w:rPr>
      </w:pPr>
      <w:r>
        <w:rPr>
          <w:rFonts w:cs="宋体" w:hint="eastAsia"/>
          <w:b/>
          <w:bCs/>
          <w:i/>
          <w:iCs/>
        </w:rPr>
        <w:t>分析：。</w:t>
      </w:r>
    </w:p>
    <w:p w:rsidR="006D2DAC" w:rsidRDefault="006D2DAC" w:rsidP="00321961">
      <w:pPr>
        <w:pStyle w:val="a6"/>
        <w:numPr>
          <w:ilvl w:val="0"/>
          <w:numId w:val="10"/>
        </w:numPr>
        <w:ind w:firstLineChars="0"/>
        <w:outlineLvl w:val="1"/>
        <w:rPr>
          <w:b/>
        </w:rPr>
      </w:pPr>
      <w:r>
        <w:rPr>
          <w:rFonts w:hint="eastAsia"/>
          <w:b/>
        </w:rPr>
        <w:t>德国</w:t>
      </w:r>
      <w:r>
        <w:rPr>
          <w:b/>
        </w:rPr>
        <w:t>8</w:t>
      </w:r>
      <w:r>
        <w:rPr>
          <w:rFonts w:hint="eastAsia"/>
          <w:b/>
        </w:rPr>
        <w:t>月汽车销量创</w:t>
      </w:r>
      <w:r>
        <w:rPr>
          <w:b/>
        </w:rPr>
        <w:t>8</w:t>
      </w:r>
      <w:r>
        <w:rPr>
          <w:rFonts w:hint="eastAsia"/>
          <w:b/>
        </w:rPr>
        <w:t>年来最高豪华品牌领涨</w:t>
      </w:r>
    </w:p>
    <w:p w:rsidR="006D2DAC" w:rsidRDefault="006D2DAC" w:rsidP="000A5AEF">
      <w:r>
        <w:rPr>
          <w:rFonts w:hint="eastAsia"/>
        </w:rPr>
        <w:t>据路透社</w:t>
      </w:r>
      <w:r>
        <w:t>9</w:t>
      </w:r>
      <w:r>
        <w:rPr>
          <w:rFonts w:hint="eastAsia"/>
        </w:rPr>
        <w:t>月</w:t>
      </w:r>
      <w:r>
        <w:t>5</w:t>
      </w:r>
      <w:r>
        <w:rPr>
          <w:rFonts w:hint="eastAsia"/>
        </w:rPr>
        <w:t>日报道，</w:t>
      </w:r>
      <w:r>
        <w:t>9</w:t>
      </w:r>
      <w:r>
        <w:rPr>
          <w:rFonts w:hint="eastAsia"/>
        </w:rPr>
        <w:t>月</w:t>
      </w:r>
      <w:r>
        <w:t>4</w:t>
      </w:r>
      <w:r>
        <w:rPr>
          <w:rFonts w:hint="eastAsia"/>
        </w:rPr>
        <w:t>日，德国汽车运输管理局</w:t>
      </w:r>
      <w:r>
        <w:t>(KBA)</w:t>
      </w:r>
      <w:r>
        <w:rPr>
          <w:rFonts w:hint="eastAsia"/>
        </w:rPr>
        <w:t>在柏林公布，德国这一欧洲最大的汽车市场</w:t>
      </w:r>
      <w:r>
        <w:t>8</w:t>
      </w:r>
      <w:r>
        <w:rPr>
          <w:rFonts w:hint="eastAsia"/>
        </w:rPr>
        <w:t>月份新车注册量增长，达到了</w:t>
      </w:r>
      <w:r>
        <w:t>8</w:t>
      </w:r>
      <w:r>
        <w:rPr>
          <w:rFonts w:hint="eastAsia"/>
        </w:rPr>
        <w:t>年来的最高水平。</w:t>
      </w:r>
    </w:p>
    <w:p w:rsidR="006D2DAC" w:rsidRDefault="006D2DAC" w:rsidP="000A5AEF">
      <w:r>
        <w:rPr>
          <w:rFonts w:hint="eastAsia"/>
        </w:rPr>
        <w:t>据悉，德国的新车销量在</w:t>
      </w:r>
      <w:r>
        <w:t>8</w:t>
      </w:r>
      <w:r>
        <w:rPr>
          <w:rFonts w:hint="eastAsia"/>
        </w:rPr>
        <w:t>月同比上升</w:t>
      </w:r>
      <w:r>
        <w:t>3.5%</w:t>
      </w:r>
      <w:r>
        <w:rPr>
          <w:rFonts w:hint="eastAsia"/>
        </w:rPr>
        <w:t>，达到</w:t>
      </w:r>
      <w:r>
        <w:t>25.37</w:t>
      </w:r>
      <w:r>
        <w:rPr>
          <w:rFonts w:hint="eastAsia"/>
        </w:rPr>
        <w:t>万辆。</w:t>
      </w:r>
      <w:r>
        <w:t>2017</w:t>
      </w:r>
      <w:r>
        <w:rPr>
          <w:rFonts w:hint="eastAsia"/>
        </w:rPr>
        <w:t>年前</w:t>
      </w:r>
      <w:r>
        <w:t>8</w:t>
      </w:r>
      <w:r>
        <w:rPr>
          <w:rFonts w:hint="eastAsia"/>
        </w:rPr>
        <w:t>个月的累计销量增长了</w:t>
      </w:r>
      <w:r>
        <w:t>2.9%</w:t>
      </w:r>
      <w:r>
        <w:rPr>
          <w:rFonts w:hint="eastAsia"/>
        </w:rPr>
        <w:t>，达到</w:t>
      </w:r>
      <w:r>
        <w:t>232</w:t>
      </w:r>
      <w:r>
        <w:rPr>
          <w:rFonts w:hint="eastAsia"/>
        </w:rPr>
        <w:t>万辆。</w:t>
      </w:r>
    </w:p>
    <w:p w:rsidR="006D2DAC" w:rsidRDefault="006D2DAC" w:rsidP="000A5AEF">
      <w:r>
        <w:rPr>
          <w:rFonts w:hint="eastAsia"/>
        </w:rPr>
        <w:t>豪华车品牌宝马和梅赛德斯</w:t>
      </w:r>
      <w:r>
        <w:t>-</w:t>
      </w:r>
      <w:r>
        <w:rPr>
          <w:rFonts w:hint="eastAsia"/>
        </w:rPr>
        <w:t>奔驰的销量分别上涨了</w:t>
      </w:r>
      <w:r>
        <w:t>6.7%</w:t>
      </w:r>
      <w:r>
        <w:rPr>
          <w:rFonts w:hint="eastAsia"/>
        </w:rPr>
        <w:t>和</w:t>
      </w:r>
      <w:r>
        <w:t>7.5%</w:t>
      </w:r>
      <w:r>
        <w:rPr>
          <w:rFonts w:hint="eastAsia"/>
        </w:rPr>
        <w:t>，但奥迪只有</w:t>
      </w:r>
      <w:r>
        <w:t>0.9%</w:t>
      </w:r>
      <w:r>
        <w:rPr>
          <w:rFonts w:hint="eastAsia"/>
        </w:rPr>
        <w:t>的增长，大众核心品牌也大幅下滑，减少了</w:t>
      </w:r>
      <w:r>
        <w:t>11%</w:t>
      </w:r>
      <w:r>
        <w:rPr>
          <w:rFonts w:hint="eastAsia"/>
        </w:rPr>
        <w:t>。</w:t>
      </w:r>
    </w:p>
    <w:p w:rsidR="006D2DAC" w:rsidRDefault="006D2DAC" w:rsidP="000A5AEF">
      <w:r>
        <w:rPr>
          <w:rFonts w:hint="eastAsia"/>
        </w:rPr>
        <w:t>德国汽车市场</w:t>
      </w:r>
      <w:r>
        <w:t>8</w:t>
      </w:r>
      <w:r>
        <w:rPr>
          <w:rFonts w:hint="eastAsia"/>
        </w:rPr>
        <w:t>月的表现反映出了欧洲其他市场的变化，法国增长</w:t>
      </w:r>
      <w:r>
        <w:t>9.4%</w:t>
      </w:r>
      <w:r>
        <w:rPr>
          <w:rFonts w:hint="eastAsia"/>
        </w:rPr>
        <w:t>，意大利增长</w:t>
      </w:r>
      <w:r>
        <w:t>16%</w:t>
      </w:r>
      <w:r>
        <w:rPr>
          <w:rFonts w:hint="eastAsia"/>
        </w:rPr>
        <w:t>，西班牙增长</w:t>
      </w:r>
      <w:r>
        <w:t>13%</w:t>
      </w:r>
      <w:r>
        <w:rPr>
          <w:rFonts w:hint="eastAsia"/>
        </w:rPr>
        <w:t>。</w:t>
      </w:r>
    </w:p>
    <w:p w:rsidR="006D2DAC" w:rsidRDefault="006D2DAC" w:rsidP="000A5AEF">
      <w:pPr>
        <w:rPr>
          <w:rFonts w:cs="宋体"/>
          <w:b/>
          <w:bCs/>
          <w:i/>
          <w:iCs/>
        </w:rPr>
      </w:pPr>
      <w:r>
        <w:rPr>
          <w:rFonts w:cs="宋体" w:hint="eastAsia"/>
          <w:b/>
          <w:bCs/>
          <w:i/>
          <w:iCs/>
        </w:rPr>
        <w:t>分析：。</w:t>
      </w:r>
    </w:p>
    <w:p w:rsidR="006D2DAC" w:rsidRDefault="006D2DAC" w:rsidP="00321961">
      <w:pPr>
        <w:pStyle w:val="a6"/>
        <w:numPr>
          <w:ilvl w:val="0"/>
          <w:numId w:val="10"/>
        </w:numPr>
        <w:ind w:firstLineChars="0"/>
        <w:outlineLvl w:val="1"/>
        <w:rPr>
          <w:b/>
        </w:rPr>
      </w:pPr>
      <w:r>
        <w:rPr>
          <w:rFonts w:hint="eastAsia"/>
          <w:b/>
        </w:rPr>
        <w:t>丰田改善可变压缩比发动机的制造难度</w:t>
      </w:r>
    </w:p>
    <w:p w:rsidR="006D2DAC" w:rsidRDefault="006D2DAC" w:rsidP="000A5AEF">
      <w:r>
        <w:t>9</w:t>
      </w:r>
      <w:r>
        <w:rPr>
          <w:rFonts w:hint="eastAsia"/>
        </w:rPr>
        <w:t>月</w:t>
      </w:r>
      <w:r>
        <w:t>4</w:t>
      </w:r>
      <w:r>
        <w:rPr>
          <w:rFonts w:hint="eastAsia"/>
        </w:rPr>
        <w:t>日消息，从美国商标专利局找到一份丰田向其申报一项“可变压缩比发动机”的专利技术的文件，根据文件介绍，丰田改善了可变压缩比发动机的制造难度。</w:t>
      </w:r>
    </w:p>
    <w:p w:rsidR="006D2DAC" w:rsidRDefault="006D2DAC" w:rsidP="000A5AEF">
      <w:pPr>
        <w:rPr>
          <w:rFonts w:cs="宋体"/>
          <w:b/>
          <w:bCs/>
          <w:i/>
          <w:iCs/>
        </w:rPr>
      </w:pPr>
      <w:r>
        <w:rPr>
          <w:rFonts w:cs="宋体" w:hint="eastAsia"/>
          <w:b/>
          <w:bCs/>
          <w:i/>
          <w:iCs/>
        </w:rPr>
        <w:t>分析：。</w:t>
      </w:r>
    </w:p>
    <w:p w:rsidR="006D2DAC" w:rsidRDefault="006D2DAC" w:rsidP="00321961">
      <w:pPr>
        <w:pStyle w:val="a6"/>
        <w:numPr>
          <w:ilvl w:val="0"/>
          <w:numId w:val="10"/>
        </w:numPr>
        <w:ind w:firstLineChars="0"/>
        <w:outlineLvl w:val="1"/>
        <w:rPr>
          <w:b/>
        </w:rPr>
      </w:pPr>
      <w:r>
        <w:rPr>
          <w:rFonts w:hint="eastAsia"/>
          <w:b/>
        </w:rPr>
        <w:t>丰田和便利店</w:t>
      </w:r>
      <w:r>
        <w:rPr>
          <w:b/>
        </w:rPr>
        <w:t>7-11</w:t>
      </w:r>
      <w:r>
        <w:rPr>
          <w:rFonts w:hint="eastAsia"/>
          <w:b/>
        </w:rPr>
        <w:t>合作开发氢燃料卡车</w:t>
      </w:r>
    </w:p>
    <w:p w:rsidR="002C0FD1" w:rsidRDefault="006D2DAC" w:rsidP="000A5AEF">
      <w:r>
        <w:t>9</w:t>
      </w:r>
      <w:r>
        <w:rPr>
          <w:rFonts w:hint="eastAsia"/>
        </w:rPr>
        <w:t>月</w:t>
      </w:r>
      <w:r>
        <w:t>7</w:t>
      </w:r>
      <w:r>
        <w:rPr>
          <w:rFonts w:hint="eastAsia"/>
        </w:rPr>
        <w:t>日消息，日本连锁便利店——</w:t>
      </w:r>
      <w:r>
        <w:t>7-Eleven</w:t>
      </w:r>
      <w:r>
        <w:rPr>
          <w:rFonts w:hint="eastAsia"/>
        </w:rPr>
        <w:t>与丰田共同研发氢燃料商用车</w:t>
      </w:r>
    </w:p>
    <w:p w:rsidR="006D2DAC" w:rsidRDefault="006D2DAC" w:rsidP="000A5AEF">
      <w:pPr>
        <w:rPr>
          <w:rFonts w:cs="宋体"/>
          <w:b/>
          <w:bCs/>
          <w:i/>
          <w:iCs/>
        </w:rPr>
      </w:pPr>
      <w:r>
        <w:rPr>
          <w:rFonts w:cs="宋体" w:hint="eastAsia"/>
          <w:b/>
          <w:bCs/>
          <w:i/>
          <w:iCs/>
        </w:rPr>
        <w:t>分析：。</w:t>
      </w:r>
    </w:p>
    <w:p w:rsidR="006D2DAC" w:rsidRDefault="006D2DAC" w:rsidP="00321961">
      <w:pPr>
        <w:pStyle w:val="a6"/>
        <w:numPr>
          <w:ilvl w:val="0"/>
          <w:numId w:val="10"/>
        </w:numPr>
        <w:ind w:firstLineChars="0"/>
        <w:outlineLvl w:val="1"/>
        <w:rPr>
          <w:b/>
        </w:rPr>
      </w:pPr>
      <w:r>
        <w:rPr>
          <w:rFonts w:hint="eastAsia"/>
          <w:b/>
        </w:rPr>
        <w:t>丰田开发汽车共享</w:t>
      </w:r>
      <w:r>
        <w:rPr>
          <w:b/>
        </w:rPr>
        <w:t>App</w:t>
      </w:r>
      <w:r>
        <w:rPr>
          <w:rFonts w:hint="eastAsia"/>
          <w:b/>
        </w:rPr>
        <w:t>，将在美国开始测试</w:t>
      </w:r>
    </w:p>
    <w:p w:rsidR="006D2DAC" w:rsidRDefault="006D2DAC" w:rsidP="000A5AEF">
      <w:r>
        <w:t>9</w:t>
      </w:r>
      <w:r>
        <w:rPr>
          <w:rFonts w:hint="eastAsia"/>
        </w:rPr>
        <w:t>月</w:t>
      </w:r>
      <w:r>
        <w:t>5</w:t>
      </w:r>
      <w:r>
        <w:rPr>
          <w:rFonts w:hint="eastAsia"/>
        </w:rPr>
        <w:t>日消息，丰田汽车为推进汽车共享的实用化，宣布已开发出专用</w:t>
      </w:r>
      <w:r>
        <w:t>APP</w:t>
      </w:r>
      <w:r>
        <w:rPr>
          <w:rFonts w:hint="eastAsia"/>
        </w:rPr>
        <w:t>，将于</w:t>
      </w:r>
      <w:r>
        <w:t>2017</w:t>
      </w:r>
      <w:r>
        <w:rPr>
          <w:rFonts w:hint="eastAsia"/>
        </w:rPr>
        <w:t>年年内开始与美国夏威夷的销售代理商共同开展实证实验。</w:t>
      </w:r>
    </w:p>
    <w:p w:rsidR="006D2DAC" w:rsidRDefault="006D2DAC" w:rsidP="000A5AEF">
      <w:pPr>
        <w:rPr>
          <w:rFonts w:cs="宋体"/>
          <w:b/>
          <w:bCs/>
          <w:i/>
          <w:iCs/>
        </w:rPr>
      </w:pPr>
      <w:r>
        <w:rPr>
          <w:rFonts w:cs="宋体" w:hint="eastAsia"/>
          <w:b/>
          <w:bCs/>
          <w:i/>
          <w:iCs/>
        </w:rPr>
        <w:t>分析：。</w:t>
      </w:r>
    </w:p>
    <w:p w:rsidR="006D2DAC" w:rsidRDefault="006D2DAC" w:rsidP="00321961">
      <w:pPr>
        <w:pStyle w:val="a6"/>
        <w:numPr>
          <w:ilvl w:val="0"/>
          <w:numId w:val="10"/>
        </w:numPr>
        <w:ind w:firstLineChars="0"/>
        <w:outlineLvl w:val="1"/>
        <w:rPr>
          <w:b/>
        </w:rPr>
      </w:pPr>
      <w:r>
        <w:rPr>
          <w:rFonts w:hint="eastAsia"/>
          <w:b/>
        </w:rPr>
        <w:t>高通研发车载网联芯片集</w:t>
      </w:r>
      <w:r>
        <w:rPr>
          <w:b/>
        </w:rPr>
        <w:t>9150C-V2X</w:t>
      </w:r>
    </w:p>
    <w:p w:rsidR="006D2DAC" w:rsidRDefault="006D2DAC" w:rsidP="000A5AEF">
      <w:r>
        <w:t>9</w:t>
      </w:r>
      <w:r>
        <w:rPr>
          <w:rFonts w:hint="eastAsia"/>
        </w:rPr>
        <w:t>月</w:t>
      </w:r>
      <w:r>
        <w:t>5</w:t>
      </w:r>
      <w:r>
        <w:rPr>
          <w:rFonts w:hint="eastAsia"/>
        </w:rPr>
        <w:t>日消息，高通近日研发出了一个</w:t>
      </w:r>
      <w:r>
        <w:t>9150C-V2X</w:t>
      </w:r>
      <w:r>
        <w:rPr>
          <w:rFonts w:hint="eastAsia"/>
        </w:rPr>
        <w:t>芯片集，可以实现汽车实现与周围环境之间的沟通。借助</w:t>
      </w:r>
      <w:r>
        <w:t>4G</w:t>
      </w:r>
      <w:r>
        <w:rPr>
          <w:rFonts w:hint="eastAsia"/>
        </w:rPr>
        <w:t>和即将到来的</w:t>
      </w:r>
      <w:r>
        <w:t>5G</w:t>
      </w:r>
      <w:r>
        <w:rPr>
          <w:rFonts w:hint="eastAsia"/>
        </w:rPr>
        <w:t>蜂窝技术，高通</w:t>
      </w:r>
      <w:r>
        <w:t>9150C-V2X</w:t>
      </w:r>
      <w:r>
        <w:rPr>
          <w:rFonts w:hint="eastAsia"/>
        </w:rPr>
        <w:t>芯片集可以帮助汽车与周围汽车、基础设施以及行人建立联系，进而提高主动安全性能和驾驶辅助系统。芯片集预计在</w:t>
      </w:r>
      <w:r>
        <w:t>2018</w:t>
      </w:r>
      <w:r>
        <w:rPr>
          <w:rFonts w:hint="eastAsia"/>
        </w:rPr>
        <w:t>年下半年进入商业化取样阶段，并于</w:t>
      </w:r>
      <w:r>
        <w:t>2019</w:t>
      </w:r>
      <w:r>
        <w:rPr>
          <w:rFonts w:hint="eastAsia"/>
        </w:rPr>
        <w:t>年在量产车型当中配置。奥迪和</w:t>
      </w:r>
      <w:r>
        <w:t>PSA</w:t>
      </w:r>
      <w:r>
        <w:rPr>
          <w:rFonts w:hint="eastAsia"/>
        </w:rPr>
        <w:t>集团已与之签署协议来测试此项技术。</w:t>
      </w:r>
    </w:p>
    <w:p w:rsidR="006D2DAC" w:rsidRDefault="006D2DAC" w:rsidP="000A5AEF">
      <w:pPr>
        <w:rPr>
          <w:rFonts w:cs="宋体"/>
          <w:b/>
          <w:bCs/>
          <w:i/>
          <w:iCs/>
        </w:rPr>
      </w:pPr>
      <w:r>
        <w:rPr>
          <w:rFonts w:cs="宋体" w:hint="eastAsia"/>
          <w:b/>
          <w:bCs/>
          <w:i/>
          <w:iCs/>
        </w:rPr>
        <w:t>分析：。</w:t>
      </w:r>
    </w:p>
    <w:p w:rsidR="006D2DAC" w:rsidRDefault="006D2DAC" w:rsidP="00321961">
      <w:pPr>
        <w:pStyle w:val="a6"/>
        <w:numPr>
          <w:ilvl w:val="0"/>
          <w:numId w:val="10"/>
        </w:numPr>
        <w:ind w:firstLineChars="0"/>
        <w:outlineLvl w:val="1"/>
        <w:rPr>
          <w:b/>
        </w:rPr>
      </w:pPr>
      <w:r>
        <w:rPr>
          <w:rFonts w:hint="eastAsia"/>
          <w:b/>
        </w:rPr>
        <w:t>谷歌将重组自动驾驶</w:t>
      </w:r>
      <w:proofErr w:type="spellStart"/>
      <w:r>
        <w:rPr>
          <w:b/>
        </w:rPr>
        <w:t>Waymo</w:t>
      </w:r>
      <w:proofErr w:type="spellEnd"/>
      <w:r>
        <w:rPr>
          <w:rFonts w:hint="eastAsia"/>
          <w:b/>
        </w:rPr>
        <w:t>归属新公司</w:t>
      </w:r>
      <w:r>
        <w:rPr>
          <w:b/>
        </w:rPr>
        <w:t>XXVI</w:t>
      </w:r>
    </w:p>
    <w:p w:rsidR="006D2DAC" w:rsidRDefault="006D2DAC" w:rsidP="000A5AEF">
      <w:r>
        <w:rPr>
          <w:rFonts w:hint="eastAsia"/>
        </w:rPr>
        <w:t>据有关消息，谷歌</w:t>
      </w:r>
      <w:proofErr w:type="spellStart"/>
      <w:r>
        <w:t>Alphabetinc</w:t>
      </w:r>
      <w:proofErr w:type="spellEnd"/>
      <w:r>
        <w:rPr>
          <w:rFonts w:hint="eastAsia"/>
        </w:rPr>
        <w:t>正在组建一家新的控股公司，旨在最终完成从单一公司演变为一家拥有直接分支机构的企业母公司的改组。</w:t>
      </w:r>
    </w:p>
    <w:p w:rsidR="006D2DAC" w:rsidRDefault="006D2DAC" w:rsidP="000A5AEF">
      <w:r>
        <w:rPr>
          <w:rFonts w:hint="eastAsia"/>
        </w:rPr>
        <w:t>这家名为</w:t>
      </w:r>
      <w:r>
        <w:t>XXVI</w:t>
      </w:r>
      <w:r>
        <w:rPr>
          <w:rFonts w:hint="eastAsia"/>
        </w:rPr>
        <w:t>的控股公司的新实体将拥有包括谷歌在内的</w:t>
      </w:r>
      <w:r>
        <w:t>Alphabet</w:t>
      </w:r>
      <w:r>
        <w:rPr>
          <w:rFonts w:hint="eastAsia"/>
        </w:rPr>
        <w:t>旗下每家公司的股权。新的公司架构将谷歌与其它部门分开，如自动驾驶汽车业务</w:t>
      </w:r>
      <w:proofErr w:type="spellStart"/>
      <w:r>
        <w:t>Waymo</w:t>
      </w:r>
      <w:proofErr w:type="spellEnd"/>
      <w:r>
        <w:rPr>
          <w:rFonts w:hint="eastAsia"/>
        </w:rPr>
        <w:t>，以及医疗设备和健康数据公司</w:t>
      </w:r>
      <w:r>
        <w:t>Verily</w:t>
      </w:r>
      <w:r>
        <w:rPr>
          <w:rFonts w:hint="eastAsia"/>
        </w:rPr>
        <w:t>等。</w:t>
      </w:r>
    </w:p>
    <w:p w:rsidR="006D2DAC" w:rsidRDefault="006D2DAC" w:rsidP="000A5AEF">
      <w:pPr>
        <w:rPr>
          <w:rFonts w:cs="宋体"/>
          <w:b/>
          <w:bCs/>
          <w:i/>
          <w:iCs/>
        </w:rPr>
      </w:pPr>
      <w:r>
        <w:rPr>
          <w:rFonts w:cs="宋体" w:hint="eastAsia"/>
          <w:b/>
          <w:bCs/>
          <w:i/>
          <w:iCs/>
        </w:rPr>
        <w:t>分析：。</w:t>
      </w:r>
    </w:p>
    <w:p w:rsidR="006D2DAC" w:rsidRDefault="006D2DAC" w:rsidP="00321961">
      <w:pPr>
        <w:pStyle w:val="a6"/>
        <w:numPr>
          <w:ilvl w:val="0"/>
          <w:numId w:val="10"/>
        </w:numPr>
        <w:ind w:firstLineChars="0"/>
        <w:outlineLvl w:val="1"/>
        <w:rPr>
          <w:b/>
        </w:rPr>
      </w:pPr>
      <w:r>
        <w:rPr>
          <w:rFonts w:hint="eastAsia"/>
          <w:b/>
        </w:rPr>
        <w:t>雷诺一吨级皮卡正式进入欧洲市场</w:t>
      </w:r>
    </w:p>
    <w:p w:rsidR="006D2DAC" w:rsidRDefault="006D2DAC" w:rsidP="000A5AEF">
      <w:r>
        <w:rPr>
          <w:rFonts w:hint="eastAsia"/>
        </w:rPr>
        <w:t>雷诺，法国的著名汽车生产商，正在扩大其在更多市场的影响力。近日，这家近两年盯上了皮卡市场的企业首次在欧洲发布了一吨级皮卡</w:t>
      </w:r>
      <w:r>
        <w:t>ALASKAN</w:t>
      </w:r>
      <w:r>
        <w:rPr>
          <w:rFonts w:hint="eastAsia"/>
        </w:rPr>
        <w:t>。</w:t>
      </w:r>
    </w:p>
    <w:p w:rsidR="006D2DAC" w:rsidRDefault="006D2DAC" w:rsidP="000A5AEF">
      <w:r>
        <w:rPr>
          <w:rFonts w:hint="eastAsia"/>
        </w:rPr>
        <w:t>雷诺</w:t>
      </w:r>
      <w:r>
        <w:t>ALASKAN</w:t>
      </w:r>
      <w:r>
        <w:rPr>
          <w:rFonts w:hint="eastAsia"/>
        </w:rPr>
        <w:t>皮卡搭载两种排量为</w:t>
      </w:r>
      <w:r>
        <w:t>2.3L</w:t>
      </w:r>
      <w:r>
        <w:rPr>
          <w:rFonts w:hint="eastAsia"/>
        </w:rPr>
        <w:t>的</w:t>
      </w:r>
      <w:proofErr w:type="spellStart"/>
      <w:r>
        <w:t>dCi</w:t>
      </w:r>
      <w:proofErr w:type="spellEnd"/>
      <w:r>
        <w:rPr>
          <w:rFonts w:hint="eastAsia"/>
        </w:rPr>
        <w:t>柴油发动机，马力可达</w:t>
      </w:r>
      <w:r>
        <w:t>160Ps</w:t>
      </w:r>
      <w:r>
        <w:rPr>
          <w:rFonts w:hint="eastAsia"/>
        </w:rPr>
        <w:t>或</w:t>
      </w:r>
      <w:r>
        <w:t>190Ps(119kW</w:t>
      </w:r>
      <w:r>
        <w:rPr>
          <w:rFonts w:hint="eastAsia"/>
        </w:rPr>
        <w:t>或</w:t>
      </w:r>
      <w:r>
        <w:t>141kW)</w:t>
      </w:r>
      <w:r>
        <w:rPr>
          <w:rFonts w:hint="eastAsia"/>
        </w:rPr>
        <w:t>，拖曳能力为</w:t>
      </w:r>
      <w:r>
        <w:t>2205</w:t>
      </w:r>
      <w:r>
        <w:rPr>
          <w:rFonts w:hint="eastAsia"/>
        </w:rPr>
        <w:t>磅</w:t>
      </w:r>
      <w:r>
        <w:t>(1000</w:t>
      </w:r>
      <w:r>
        <w:rPr>
          <w:rFonts w:hint="eastAsia"/>
        </w:rPr>
        <w:t>公斤</w:t>
      </w:r>
      <w:r>
        <w:t>)</w:t>
      </w:r>
      <w:r>
        <w:rPr>
          <w:rFonts w:hint="eastAsia"/>
        </w:rPr>
        <w:t>，牵引力为</w:t>
      </w:r>
      <w:r>
        <w:t>1,630</w:t>
      </w:r>
      <w:r>
        <w:rPr>
          <w:rFonts w:hint="eastAsia"/>
        </w:rPr>
        <w:t>磅</w:t>
      </w:r>
      <w:r>
        <w:t>(739</w:t>
      </w:r>
      <w:r>
        <w:rPr>
          <w:rFonts w:hint="eastAsia"/>
        </w:rPr>
        <w:t>公斤</w:t>
      </w:r>
      <w:r>
        <w:t>)</w:t>
      </w:r>
      <w:r>
        <w:rPr>
          <w:rFonts w:hint="eastAsia"/>
        </w:rPr>
        <w:t>。所有车型均匹配六速手动变速箱或七速自动变速箱，有三种可用的驱动模式：双轮驱动，高速四轮驱动（</w:t>
      </w:r>
      <w:r>
        <w:t>4H</w:t>
      </w:r>
      <w:r>
        <w:rPr>
          <w:rFonts w:hint="eastAsia"/>
        </w:rPr>
        <w:t>）和低速四轮驱动（</w:t>
      </w:r>
      <w:r>
        <w:t>4LO</w:t>
      </w:r>
      <w:r>
        <w:rPr>
          <w:rFonts w:hint="eastAsia"/>
        </w:rPr>
        <w:t>）。</w:t>
      </w:r>
    </w:p>
    <w:p w:rsidR="006D2DAC" w:rsidRDefault="006D2DAC" w:rsidP="000A5AEF">
      <w:r>
        <w:rPr>
          <w:rFonts w:hint="eastAsia"/>
        </w:rPr>
        <w:t>在动力表现上，雷诺</w:t>
      </w:r>
      <w:r>
        <w:t>ALASKAN</w:t>
      </w:r>
      <w:r>
        <w:rPr>
          <w:rFonts w:hint="eastAsia"/>
        </w:rPr>
        <w:t>皮卡完全可与其他欧洲产品竞争，比如丰田</w:t>
      </w:r>
      <w:proofErr w:type="spellStart"/>
      <w:r>
        <w:t>Hilux</w:t>
      </w:r>
      <w:proofErr w:type="spellEnd"/>
      <w:r>
        <w:rPr>
          <w:rFonts w:hint="eastAsia"/>
        </w:rPr>
        <w:t>和</w:t>
      </w:r>
      <w:proofErr w:type="spellStart"/>
      <w:r>
        <w:t>FordRanger</w:t>
      </w:r>
      <w:proofErr w:type="spellEnd"/>
      <w:r>
        <w:t>(</w:t>
      </w:r>
      <w:r>
        <w:rPr>
          <w:rFonts w:hint="eastAsia"/>
        </w:rPr>
        <w:t>很快在美国上市</w:t>
      </w:r>
      <w:r>
        <w:t>)</w:t>
      </w:r>
      <w:r>
        <w:rPr>
          <w:rFonts w:hint="eastAsia"/>
        </w:rPr>
        <w:t>。该车一个</w:t>
      </w:r>
      <w:r>
        <w:t>0-60</w:t>
      </w:r>
      <w:r>
        <w:rPr>
          <w:rFonts w:hint="eastAsia"/>
        </w:rPr>
        <w:t>英里</w:t>
      </w:r>
      <w:r>
        <w:t>/</w:t>
      </w:r>
      <w:r>
        <w:rPr>
          <w:rFonts w:hint="eastAsia"/>
        </w:rPr>
        <w:t>小时</w:t>
      </w:r>
      <w:r>
        <w:t>(96</w:t>
      </w:r>
      <w:r>
        <w:rPr>
          <w:rFonts w:hint="eastAsia"/>
        </w:rPr>
        <w:t>公里</w:t>
      </w:r>
      <w:r>
        <w:t>/</w:t>
      </w:r>
      <w:r>
        <w:rPr>
          <w:rFonts w:hint="eastAsia"/>
        </w:rPr>
        <w:t>小时</w:t>
      </w:r>
      <w:r>
        <w:t>)</w:t>
      </w:r>
      <w:r>
        <w:rPr>
          <w:rFonts w:hint="eastAsia"/>
        </w:rPr>
        <w:t>的冲刺可以在</w:t>
      </w:r>
      <w:r>
        <w:t>12</w:t>
      </w:r>
      <w:r>
        <w:rPr>
          <w:rFonts w:hint="eastAsia"/>
        </w:rPr>
        <w:t>秒内完成，最高时速为</w:t>
      </w:r>
      <w:r>
        <w:t>100</w:t>
      </w:r>
      <w:r>
        <w:rPr>
          <w:rFonts w:hint="eastAsia"/>
        </w:rPr>
        <w:t>英里</w:t>
      </w:r>
      <w:r>
        <w:t>/</w:t>
      </w:r>
      <w:r>
        <w:rPr>
          <w:rFonts w:hint="eastAsia"/>
        </w:rPr>
        <w:t>小时</w:t>
      </w:r>
      <w:r>
        <w:t>(160</w:t>
      </w:r>
      <w:r>
        <w:rPr>
          <w:rFonts w:hint="eastAsia"/>
        </w:rPr>
        <w:t>公里</w:t>
      </w:r>
      <w:r>
        <w:t>/</w:t>
      </w:r>
      <w:r>
        <w:rPr>
          <w:rFonts w:hint="eastAsia"/>
        </w:rPr>
        <w:t>小时</w:t>
      </w:r>
      <w:r>
        <w:t>)</w:t>
      </w:r>
      <w:r>
        <w:rPr>
          <w:rFonts w:hint="eastAsia"/>
        </w:rPr>
        <w:t>。</w:t>
      </w:r>
    </w:p>
    <w:p w:rsidR="006D2DAC" w:rsidRDefault="006D2DAC" w:rsidP="000A5AEF">
      <w:pPr>
        <w:rPr>
          <w:rFonts w:cs="宋体"/>
          <w:b/>
          <w:bCs/>
          <w:i/>
          <w:iCs/>
        </w:rPr>
      </w:pPr>
      <w:r>
        <w:rPr>
          <w:rFonts w:cs="宋体" w:hint="eastAsia"/>
          <w:b/>
          <w:bCs/>
          <w:i/>
          <w:iCs/>
        </w:rPr>
        <w:t>分析：。</w:t>
      </w:r>
    </w:p>
    <w:p w:rsidR="006D2DAC" w:rsidRDefault="006D2DAC" w:rsidP="00321961">
      <w:pPr>
        <w:pStyle w:val="a6"/>
        <w:numPr>
          <w:ilvl w:val="0"/>
          <w:numId w:val="10"/>
        </w:numPr>
        <w:ind w:firstLineChars="0"/>
        <w:outlineLvl w:val="1"/>
        <w:rPr>
          <w:b/>
        </w:rPr>
      </w:pPr>
      <w:r>
        <w:rPr>
          <w:rFonts w:hint="eastAsia"/>
          <w:b/>
        </w:rPr>
        <w:t>马尔乔内：</w:t>
      </w:r>
      <w:r>
        <w:rPr>
          <w:b/>
        </w:rPr>
        <w:t>FCA</w:t>
      </w:r>
      <w:r>
        <w:rPr>
          <w:rFonts w:hint="eastAsia"/>
          <w:b/>
        </w:rPr>
        <w:t>并未收到报价暂不会剥离玛莎拉蒂</w:t>
      </w:r>
    </w:p>
    <w:p w:rsidR="006D2DAC" w:rsidRDefault="006D2DAC" w:rsidP="000A5AEF">
      <w:r>
        <w:t>8</w:t>
      </w:r>
      <w:r>
        <w:rPr>
          <w:rFonts w:hint="eastAsia"/>
        </w:rPr>
        <w:t>月份，一条中国车企争相收购</w:t>
      </w:r>
      <w:r>
        <w:t>FCA</w:t>
      </w:r>
      <w:r>
        <w:rPr>
          <w:rFonts w:hint="eastAsia"/>
        </w:rPr>
        <w:t>的新闻引得中外媒体争相报道，相关各方对于该消息的相继否认使事情变得更加扑朔迷离。该消息被爆出的近两周后，一向鼓动合并收购的菲亚特克莱斯勒汽车（</w:t>
      </w:r>
      <w:r>
        <w:t>FCA</w:t>
      </w:r>
      <w:r>
        <w:rPr>
          <w:rFonts w:hint="eastAsia"/>
        </w:rPr>
        <w:t>）首席执行官马尔乔内却表示，该公司目前并未进行任何“大交易”，更没有收到任何正式报价。</w:t>
      </w:r>
    </w:p>
    <w:p w:rsidR="006D2DAC" w:rsidRDefault="006D2DAC" w:rsidP="000A5AEF">
      <w:r>
        <w:rPr>
          <w:rFonts w:hint="eastAsia"/>
        </w:rPr>
        <w:t>当被问及是否有车企接触</w:t>
      </w:r>
      <w:r>
        <w:t>FCA</w:t>
      </w:r>
      <w:r>
        <w:rPr>
          <w:rFonts w:hint="eastAsia"/>
        </w:rPr>
        <w:t>或者是否有人提出报价时，马尔乔内回答“没有”。随后，马尔乔内补充道，</w:t>
      </w:r>
      <w:r>
        <w:t>FCA</w:t>
      </w:r>
      <w:r>
        <w:rPr>
          <w:rFonts w:hint="eastAsia"/>
        </w:rPr>
        <w:t>目前的重心是执行公司</w:t>
      </w:r>
      <w:r>
        <w:t>2014-2018</w:t>
      </w:r>
      <w:r>
        <w:rPr>
          <w:rFonts w:hint="eastAsia"/>
        </w:rPr>
        <w:t>年商务计划。</w:t>
      </w:r>
    </w:p>
    <w:p w:rsidR="006D2DAC" w:rsidRDefault="006D2DAC" w:rsidP="000A5AEF">
      <w:pPr>
        <w:rPr>
          <w:rFonts w:cs="宋体"/>
          <w:b/>
          <w:bCs/>
          <w:i/>
          <w:iCs/>
        </w:rPr>
      </w:pPr>
      <w:r>
        <w:rPr>
          <w:rFonts w:cs="宋体" w:hint="eastAsia"/>
          <w:b/>
          <w:bCs/>
          <w:i/>
          <w:iCs/>
        </w:rPr>
        <w:t>分析：。</w:t>
      </w:r>
    </w:p>
    <w:p w:rsidR="006D2DAC" w:rsidRDefault="006D2DAC" w:rsidP="00321961">
      <w:pPr>
        <w:pStyle w:val="a6"/>
        <w:numPr>
          <w:ilvl w:val="0"/>
          <w:numId w:val="10"/>
        </w:numPr>
        <w:ind w:firstLineChars="0"/>
        <w:outlineLvl w:val="1"/>
        <w:rPr>
          <w:b/>
        </w:rPr>
      </w:pPr>
      <w:r>
        <w:rPr>
          <w:rFonts w:hint="eastAsia"/>
          <w:b/>
        </w:rPr>
        <w:t>美国</w:t>
      </w:r>
      <w:r>
        <w:rPr>
          <w:b/>
        </w:rPr>
        <w:t>8</w:t>
      </w:r>
      <w:r>
        <w:rPr>
          <w:rFonts w:hint="eastAsia"/>
          <w:b/>
        </w:rPr>
        <w:t>月豪华车销量雷克萨斯再夺冠</w:t>
      </w:r>
    </w:p>
    <w:p w:rsidR="006D2DAC" w:rsidRDefault="006D2DAC" w:rsidP="000A5AEF">
      <w:r>
        <w:t>9</w:t>
      </w:r>
      <w:r>
        <w:rPr>
          <w:rFonts w:hint="eastAsia"/>
        </w:rPr>
        <w:t>月</w:t>
      </w:r>
      <w:r>
        <w:t>5</w:t>
      </w:r>
      <w:r>
        <w:rPr>
          <w:rFonts w:hint="eastAsia"/>
        </w:rPr>
        <w:t>日消息，根据美国</w:t>
      </w:r>
      <w:proofErr w:type="spellStart"/>
      <w:r>
        <w:t>Autodata</w:t>
      </w:r>
      <w:proofErr w:type="spellEnd"/>
      <w:r>
        <w:rPr>
          <w:rFonts w:hint="eastAsia"/>
        </w:rPr>
        <w:t>提供的数据，</w:t>
      </w:r>
      <w:r>
        <w:t>8</w:t>
      </w:r>
      <w:r>
        <w:rPr>
          <w:rFonts w:hint="eastAsia"/>
        </w:rPr>
        <w:t>月份，雷克萨斯超越奔驰、宝马再次获得美国豪华车月度销量冠军。至此，雷克萨斯今年已连续两月获得美国豪华车销量冠军。由于受到美国飓风哈维的影响，美国</w:t>
      </w:r>
      <w:r>
        <w:t>8</w:t>
      </w:r>
      <w:r>
        <w:rPr>
          <w:rFonts w:hint="eastAsia"/>
        </w:rPr>
        <w:t>月份轻型车销量同比下滑</w:t>
      </w:r>
      <w:r>
        <w:t>1.8%</w:t>
      </w:r>
      <w:r>
        <w:rPr>
          <w:rFonts w:hint="eastAsia"/>
        </w:rPr>
        <w:t>。相比之下，美国</w:t>
      </w:r>
      <w:r>
        <w:t>8</w:t>
      </w:r>
      <w:r>
        <w:rPr>
          <w:rFonts w:hint="eastAsia"/>
        </w:rPr>
        <w:t>月份豪华车销量跌幅较大，为</w:t>
      </w:r>
      <w:r>
        <w:t>3.8%</w:t>
      </w:r>
      <w:r>
        <w:rPr>
          <w:rFonts w:hint="eastAsia"/>
        </w:rPr>
        <w:t>，总量为</w:t>
      </w:r>
      <w:r>
        <w:t>171,307</w:t>
      </w:r>
      <w:r>
        <w:rPr>
          <w:rFonts w:hint="eastAsia"/>
        </w:rPr>
        <w:t>辆。</w:t>
      </w:r>
    </w:p>
    <w:p w:rsidR="006D2DAC" w:rsidRDefault="006D2DAC" w:rsidP="000A5AEF">
      <w:pPr>
        <w:rPr>
          <w:rFonts w:cs="宋体"/>
          <w:b/>
          <w:bCs/>
          <w:i/>
          <w:iCs/>
        </w:rPr>
      </w:pPr>
      <w:r>
        <w:rPr>
          <w:rFonts w:cs="宋体" w:hint="eastAsia"/>
          <w:b/>
          <w:bCs/>
          <w:i/>
          <w:iCs/>
        </w:rPr>
        <w:t>分析：。</w:t>
      </w:r>
    </w:p>
    <w:p w:rsidR="006D2DAC" w:rsidRDefault="006D2DAC" w:rsidP="00321961">
      <w:pPr>
        <w:pStyle w:val="a6"/>
        <w:numPr>
          <w:ilvl w:val="0"/>
          <w:numId w:val="10"/>
        </w:numPr>
        <w:ind w:firstLineChars="0"/>
        <w:outlineLvl w:val="1"/>
        <w:rPr>
          <w:b/>
        </w:rPr>
      </w:pPr>
      <w:r>
        <w:rPr>
          <w:rFonts w:hint="eastAsia"/>
          <w:b/>
        </w:rPr>
        <w:t>曝现代汽车和北汽就供应商问题陷入争执</w:t>
      </w:r>
    </w:p>
    <w:p w:rsidR="006D2DAC" w:rsidRDefault="006D2DAC" w:rsidP="000A5AEF">
      <w:r>
        <w:t>9</w:t>
      </w:r>
      <w:r>
        <w:rPr>
          <w:rFonts w:hint="eastAsia"/>
        </w:rPr>
        <w:t>月</w:t>
      </w:r>
      <w:r>
        <w:t>6</w:t>
      </w:r>
      <w:r>
        <w:rPr>
          <w:rFonts w:hint="eastAsia"/>
        </w:rPr>
        <w:t>日消息，现代汽车公司与中国合作伙伴北汽就削减供应商成本方面陷入了争执。据悉，现代汽车希望保护其韩国供应链，而北汽则倾向于向廉价的中国供应商转移。现代和北汽集团在如何解决这一问题上存在重大分歧。</w:t>
      </w:r>
    </w:p>
    <w:p w:rsidR="006D2DAC" w:rsidRDefault="006D2DAC" w:rsidP="000A5AEF">
      <w:pPr>
        <w:rPr>
          <w:rFonts w:cs="宋体"/>
          <w:b/>
          <w:bCs/>
          <w:i/>
          <w:iCs/>
        </w:rPr>
      </w:pPr>
      <w:r>
        <w:rPr>
          <w:rFonts w:cs="宋体" w:hint="eastAsia"/>
          <w:b/>
          <w:bCs/>
          <w:i/>
          <w:iCs/>
        </w:rPr>
        <w:t>分析：。</w:t>
      </w:r>
    </w:p>
    <w:p w:rsidR="006D2DAC" w:rsidRDefault="006D2DAC" w:rsidP="00321961">
      <w:pPr>
        <w:pStyle w:val="a6"/>
        <w:numPr>
          <w:ilvl w:val="0"/>
          <w:numId w:val="10"/>
        </w:numPr>
        <w:ind w:firstLineChars="0"/>
        <w:outlineLvl w:val="1"/>
        <w:rPr>
          <w:b/>
        </w:rPr>
      </w:pPr>
      <w:r>
        <w:rPr>
          <w:rFonts w:hint="eastAsia"/>
          <w:b/>
        </w:rPr>
        <w:t>日产在德推出“柴油车换电动车”补贴计划</w:t>
      </w:r>
    </w:p>
    <w:p w:rsidR="006D2DAC" w:rsidRDefault="006D2DAC" w:rsidP="000A5AEF">
      <w:r>
        <w:t>9</w:t>
      </w:r>
      <w:r>
        <w:rPr>
          <w:rFonts w:hint="eastAsia"/>
        </w:rPr>
        <w:t>月</w:t>
      </w:r>
      <w:r>
        <w:t>8</w:t>
      </w:r>
      <w:r>
        <w:rPr>
          <w:rFonts w:hint="eastAsia"/>
        </w:rPr>
        <w:t>日消息，日产在德国将为放弃柴油车，购买电动汽车的车主提供补贴。日产将对淘汰欧</w:t>
      </w:r>
      <w:r>
        <w:t>1-4</w:t>
      </w:r>
      <w:r>
        <w:rPr>
          <w:rFonts w:hint="eastAsia"/>
        </w:rPr>
        <w:t>排放标准柴油车，并购买聆风或</w:t>
      </w:r>
      <w:r>
        <w:t>e-NV200</w:t>
      </w:r>
      <w:r>
        <w:rPr>
          <w:rFonts w:hint="eastAsia"/>
        </w:rPr>
        <w:t>电动车型的客户提供了</w:t>
      </w:r>
      <w:r>
        <w:t>2,000</w:t>
      </w:r>
      <w:r>
        <w:rPr>
          <w:rFonts w:hint="eastAsia"/>
        </w:rPr>
        <w:t>欧元（约合人民币</w:t>
      </w:r>
      <w:r>
        <w:t>15,564</w:t>
      </w:r>
      <w:r>
        <w:rPr>
          <w:rFonts w:hint="eastAsia"/>
        </w:rPr>
        <w:t>元）的购车补贴。</w:t>
      </w:r>
    </w:p>
    <w:p w:rsidR="006D2DAC" w:rsidRDefault="006D2DAC" w:rsidP="000A5AEF">
      <w:pPr>
        <w:rPr>
          <w:rFonts w:cs="宋体"/>
          <w:b/>
          <w:bCs/>
          <w:i/>
          <w:iCs/>
        </w:rPr>
      </w:pPr>
      <w:r>
        <w:rPr>
          <w:rFonts w:cs="宋体" w:hint="eastAsia"/>
          <w:b/>
          <w:bCs/>
          <w:i/>
          <w:iCs/>
        </w:rPr>
        <w:t>分析：。</w:t>
      </w:r>
    </w:p>
    <w:p w:rsidR="006D2DAC" w:rsidRDefault="006D2DAC" w:rsidP="00321961">
      <w:pPr>
        <w:pStyle w:val="a6"/>
        <w:numPr>
          <w:ilvl w:val="0"/>
          <w:numId w:val="10"/>
        </w:numPr>
        <w:ind w:firstLineChars="0"/>
        <w:outlineLvl w:val="1"/>
        <w:rPr>
          <w:b/>
        </w:rPr>
      </w:pPr>
      <w:r>
        <w:rPr>
          <w:rFonts w:hint="eastAsia"/>
          <w:b/>
        </w:rPr>
        <w:t>特斯拉</w:t>
      </w:r>
      <w:r>
        <w:rPr>
          <w:b/>
        </w:rPr>
        <w:t>6</w:t>
      </w:r>
      <w:r>
        <w:rPr>
          <w:rFonts w:hint="eastAsia"/>
          <w:b/>
        </w:rPr>
        <w:t>个月后推出智能空气悬挂版</w:t>
      </w:r>
      <w:r>
        <w:rPr>
          <w:b/>
        </w:rPr>
        <w:t>Model3</w:t>
      </w:r>
    </w:p>
    <w:p w:rsidR="006D2DAC" w:rsidRDefault="006D2DAC" w:rsidP="00CD1A08">
      <w:r>
        <w:rPr>
          <w:rFonts w:hint="eastAsia"/>
        </w:rPr>
        <w:t>智能空气悬挂功能将在明年登陆</w:t>
      </w:r>
      <w:r>
        <w:t>Model3</w:t>
      </w:r>
      <w:r>
        <w:rPr>
          <w:rFonts w:hint="eastAsia"/>
        </w:rPr>
        <w:t>，届时特斯拉将同时提供双发动机、全轮驱动的配置。</w:t>
      </w:r>
    </w:p>
    <w:p w:rsidR="006D2DAC" w:rsidRDefault="006D2DAC" w:rsidP="000A5AEF">
      <w:r>
        <w:rPr>
          <w:rFonts w:hint="eastAsia"/>
        </w:rPr>
        <w:t>智能悬挂是一项非常有用的功能，已经上市的</w:t>
      </w:r>
      <w:proofErr w:type="spellStart"/>
      <w:r>
        <w:t>ModelS</w:t>
      </w:r>
      <w:proofErr w:type="spellEnd"/>
      <w:r>
        <w:rPr>
          <w:rFonts w:hint="eastAsia"/>
        </w:rPr>
        <w:t>和</w:t>
      </w:r>
      <w:proofErr w:type="spellStart"/>
      <w:r>
        <w:t>ModelXSUV</w:t>
      </w:r>
      <w:proofErr w:type="spellEnd"/>
      <w:r>
        <w:rPr>
          <w:rFonts w:hint="eastAsia"/>
        </w:rPr>
        <w:t>都具有该功能。比如，</w:t>
      </w:r>
      <w:proofErr w:type="spellStart"/>
      <w:r>
        <w:t>ModelS</w:t>
      </w:r>
      <w:proofErr w:type="spellEnd"/>
      <w:r>
        <w:rPr>
          <w:rFonts w:hint="eastAsia"/>
        </w:rPr>
        <w:t>会记住你在某地设定的悬架高度，以后每次行驶经过这些地点时，</w:t>
      </w:r>
      <w:proofErr w:type="spellStart"/>
      <w:r>
        <w:t>ModelS</w:t>
      </w:r>
      <w:proofErr w:type="spellEnd"/>
      <w:r>
        <w:rPr>
          <w:rFonts w:hint="eastAsia"/>
        </w:rPr>
        <w:t>会根据</w:t>
      </w:r>
      <w:r>
        <w:t>GPS</w:t>
      </w:r>
      <w:r>
        <w:rPr>
          <w:rFonts w:hint="eastAsia"/>
        </w:rPr>
        <w:t>坐标，自动升高到之前设定好的悬架高度。这项功能对在陡峭不平道路和积雪道路行车特别有用。特斯拉已经开始生产的是售价</w:t>
      </w:r>
      <w:r>
        <w:t>4.4</w:t>
      </w:r>
      <w:r>
        <w:rPr>
          <w:rFonts w:hint="eastAsia"/>
        </w:rPr>
        <w:t>万美元、大容量电池的版本</w:t>
      </w:r>
      <w:r>
        <w:t>Model3</w:t>
      </w:r>
      <w:r>
        <w:rPr>
          <w:rFonts w:hint="eastAsia"/>
        </w:rPr>
        <w:t>。特斯拉未来还将生产价格较低和较高的版本。据预测，特斯拉将于</w:t>
      </w:r>
      <w:r>
        <w:t>2017</w:t>
      </w:r>
      <w:r>
        <w:rPr>
          <w:rFonts w:hint="eastAsia"/>
        </w:rPr>
        <w:t>年底启动全面的生产。。</w:t>
      </w:r>
    </w:p>
    <w:p w:rsidR="006D2DAC" w:rsidRDefault="006D2DAC" w:rsidP="000A5AEF">
      <w:pPr>
        <w:rPr>
          <w:rFonts w:cs="宋体"/>
          <w:b/>
          <w:bCs/>
          <w:i/>
          <w:iCs/>
        </w:rPr>
      </w:pPr>
      <w:r>
        <w:rPr>
          <w:rFonts w:cs="宋体" w:hint="eastAsia"/>
          <w:b/>
          <w:bCs/>
          <w:i/>
          <w:iCs/>
        </w:rPr>
        <w:t>分析：。</w:t>
      </w:r>
    </w:p>
    <w:p w:rsidR="006D2DAC" w:rsidRDefault="006D2DAC" w:rsidP="00321961">
      <w:pPr>
        <w:pStyle w:val="a6"/>
        <w:numPr>
          <w:ilvl w:val="0"/>
          <w:numId w:val="10"/>
        </w:numPr>
        <w:ind w:firstLineChars="0"/>
        <w:outlineLvl w:val="1"/>
        <w:rPr>
          <w:b/>
        </w:rPr>
      </w:pPr>
      <w:r>
        <w:rPr>
          <w:rFonts w:hint="eastAsia"/>
          <w:b/>
        </w:rPr>
        <w:t>特斯拉新款自动驾驶电动卡车售价</w:t>
      </w:r>
      <w:r>
        <w:rPr>
          <w:b/>
        </w:rPr>
        <w:t>10</w:t>
      </w:r>
      <w:r>
        <w:rPr>
          <w:rFonts w:hint="eastAsia"/>
          <w:b/>
        </w:rPr>
        <w:t>万美元</w:t>
      </w:r>
    </w:p>
    <w:p w:rsidR="006D2DAC" w:rsidRDefault="006D2DAC" w:rsidP="000A5AEF">
      <w:r>
        <w:rPr>
          <w:rFonts w:hint="eastAsia"/>
        </w:rPr>
        <w:t>在正式开始预定前，特斯拉的合作伙伴肯定能率先用上这款电动卡车，而其他用户也必须加快动作。鉴于特斯拉生产能力较弱，如果订单下得晚了，恐怕就得苦等很久才能用上新车了。</w:t>
      </w:r>
    </w:p>
    <w:p w:rsidR="006D2DAC" w:rsidRDefault="006D2DAC" w:rsidP="000A5AEF">
      <w:r>
        <w:rPr>
          <w:rFonts w:hint="eastAsia"/>
        </w:rPr>
        <w:t>在尚卡尔看来，市场对特斯拉电动卡车的需求量将达</w:t>
      </w:r>
      <w:r>
        <w:t>2.5</w:t>
      </w:r>
      <w:r>
        <w:rPr>
          <w:rFonts w:hint="eastAsia"/>
        </w:rPr>
        <w:t>万台。虽然正式提车可能要等到</w:t>
      </w:r>
      <w:r>
        <w:t>2020</w:t>
      </w:r>
      <w:r>
        <w:rPr>
          <w:rFonts w:hint="eastAsia"/>
        </w:rPr>
        <w:t>年，但由于与传统卡车相比能节省</w:t>
      </w:r>
      <w:r>
        <w:t>70%</w:t>
      </w:r>
      <w:r>
        <w:rPr>
          <w:rFonts w:hint="eastAsia"/>
        </w:rPr>
        <w:t>的费用，因此其需求依旧会相当高。借助这款电动卡车，特斯拉甚至能吞掉卡车市场</w:t>
      </w:r>
      <w:r>
        <w:t>10%</w:t>
      </w:r>
      <w:r>
        <w:rPr>
          <w:rFonts w:hint="eastAsia"/>
        </w:rPr>
        <w:t>的份额。</w:t>
      </w:r>
    </w:p>
    <w:p w:rsidR="006D2DAC" w:rsidRDefault="006D2DAC" w:rsidP="000A5AEF">
      <w:pPr>
        <w:rPr>
          <w:rFonts w:cs="宋体"/>
          <w:b/>
          <w:bCs/>
          <w:i/>
          <w:iCs/>
        </w:rPr>
      </w:pPr>
      <w:r>
        <w:rPr>
          <w:rFonts w:cs="宋体" w:hint="eastAsia"/>
          <w:b/>
          <w:bCs/>
          <w:i/>
          <w:iCs/>
        </w:rPr>
        <w:t>分析：。</w:t>
      </w:r>
    </w:p>
    <w:sectPr w:rsidR="006D2DAC" w:rsidSect="003246C4">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57EED" w:rsidRDefault="00A57EED" w:rsidP="006F22D5">
      <w:r>
        <w:separator/>
      </w:r>
    </w:p>
  </w:endnote>
  <w:endnote w:type="continuationSeparator" w:id="0">
    <w:p w:rsidR="00A57EED" w:rsidRDefault="00A57EED" w:rsidP="006F22D5">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黑体">
    <w:altName w:val="SimHei"/>
    <w:panose1 w:val="02010609060101010101"/>
    <w:charset w:val="86"/>
    <w:family w:val="modern"/>
    <w:pitch w:val="fixed"/>
    <w:sig w:usb0="800002BF" w:usb1="38CF7CFA" w:usb2="00000016" w:usb3="00000000" w:csb0="00040001"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57EED" w:rsidRDefault="00A57EED" w:rsidP="006F22D5">
      <w:r>
        <w:separator/>
      </w:r>
    </w:p>
  </w:footnote>
  <w:footnote w:type="continuationSeparator" w:id="0">
    <w:p w:rsidR="00A57EED" w:rsidRDefault="00A57EED" w:rsidP="006F22D5">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1B92B92"/>
    <w:multiLevelType w:val="multilevel"/>
    <w:tmpl w:val="11B92B92"/>
    <w:lvl w:ilvl="0">
      <w:start w:val="1"/>
      <w:numFmt w:val="chineseCountingThousand"/>
      <w:lvlText w:val="%1、"/>
      <w:lvlJc w:val="left"/>
      <w:pPr>
        <w:ind w:left="225" w:hanging="225"/>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
    <w:nsid w:val="13B003BF"/>
    <w:multiLevelType w:val="hybridMultilevel"/>
    <w:tmpl w:val="DC46263C"/>
    <w:lvl w:ilvl="0" w:tplc="6C880C6C">
      <w:start w:val="4"/>
      <w:numFmt w:val="japaneseCounting"/>
      <w:lvlText w:val="%1、"/>
      <w:lvlJc w:val="left"/>
      <w:pPr>
        <w:ind w:left="435" w:hanging="435"/>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178908F7"/>
    <w:multiLevelType w:val="hybridMultilevel"/>
    <w:tmpl w:val="BDE6AAB2"/>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45A45500"/>
    <w:multiLevelType w:val="hybridMultilevel"/>
    <w:tmpl w:val="5900EA9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nsid w:val="4772368F"/>
    <w:multiLevelType w:val="hybridMultilevel"/>
    <w:tmpl w:val="93440350"/>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nsid w:val="4A282915"/>
    <w:multiLevelType w:val="hybridMultilevel"/>
    <w:tmpl w:val="A8BE29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42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5794E7AB"/>
    <w:multiLevelType w:val="singleLevel"/>
    <w:tmpl w:val="5794E7AB"/>
    <w:lvl w:ilvl="0">
      <w:start w:val="1"/>
      <w:numFmt w:val="decimal"/>
      <w:lvlText w:val="%1."/>
      <w:lvlJc w:val="left"/>
      <w:pPr>
        <w:ind w:left="420" w:hanging="420"/>
      </w:pPr>
      <w:rPr>
        <w:rFonts w:hint="default"/>
      </w:rPr>
    </w:lvl>
  </w:abstractNum>
  <w:abstractNum w:abstractNumId="7">
    <w:nsid w:val="57CC5A31"/>
    <w:multiLevelType w:val="singleLevel"/>
    <w:tmpl w:val="57CC5A31"/>
    <w:lvl w:ilvl="0">
      <w:start w:val="1"/>
      <w:numFmt w:val="decimal"/>
      <w:lvlText w:val="%1."/>
      <w:lvlJc w:val="left"/>
      <w:pPr>
        <w:tabs>
          <w:tab w:val="left" w:pos="425"/>
        </w:tabs>
        <w:ind w:left="425" w:hanging="425"/>
      </w:pPr>
      <w:rPr>
        <w:rFonts w:hint="default"/>
      </w:rPr>
    </w:lvl>
  </w:abstractNum>
  <w:abstractNum w:abstractNumId="8">
    <w:nsid w:val="5CA03948"/>
    <w:multiLevelType w:val="hybridMultilevel"/>
    <w:tmpl w:val="9770332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nsid w:val="5F410542"/>
    <w:multiLevelType w:val="hybridMultilevel"/>
    <w:tmpl w:val="7C5C5DBA"/>
    <w:lvl w:ilvl="0" w:tplc="245647AC">
      <w:start w:val="5"/>
      <w:numFmt w:val="japaneseCounting"/>
      <w:lvlText w:val="%1、"/>
      <w:lvlJc w:val="left"/>
      <w:pPr>
        <w:ind w:left="450" w:hanging="45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6"/>
    <w:lvlOverride w:ilvl="0">
      <w:startOverride w:val="1"/>
    </w:lvlOverride>
  </w:num>
  <w:num w:numId="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9"/>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7"/>
    <w:lvlOverride w:ilvl="0">
      <w:startOverride w:val="1"/>
    </w:lvlOverride>
  </w:num>
  <w:num w:numId="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web"/>
  <w:zoom w:percent="100"/>
  <w:bordersDoNotSurroundHeader/>
  <w:bordersDoNotSurroundFooter/>
  <w:proofState w:spelling="clean"/>
  <w:defaultTabStop w:val="420"/>
  <w:drawingGridVerticalSpacing w:val="156"/>
  <w:displayHorizontalDrawingGridEvery w:val="0"/>
  <w:displayVerticalDrawingGridEvery w:val="2"/>
  <w:characterSpacingControl w:val="compressPunctuation"/>
  <w:hdrShapeDefaults>
    <o:shapedefaults v:ext="edit" spidmax="5122"/>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BC1B55"/>
    <w:rsid w:val="00000870"/>
    <w:rsid w:val="00004FF0"/>
    <w:rsid w:val="00007853"/>
    <w:rsid w:val="00011009"/>
    <w:rsid w:val="00020A94"/>
    <w:rsid w:val="00027476"/>
    <w:rsid w:val="00034CE5"/>
    <w:rsid w:val="00075245"/>
    <w:rsid w:val="00094EDB"/>
    <w:rsid w:val="000A2EE3"/>
    <w:rsid w:val="000A5AEF"/>
    <w:rsid w:val="000B0DB4"/>
    <w:rsid w:val="000B291B"/>
    <w:rsid w:val="000B2D49"/>
    <w:rsid w:val="000C2C9D"/>
    <w:rsid w:val="000E610A"/>
    <w:rsid w:val="000F1D7B"/>
    <w:rsid w:val="00105A6F"/>
    <w:rsid w:val="00113B39"/>
    <w:rsid w:val="00115A29"/>
    <w:rsid w:val="0011745F"/>
    <w:rsid w:val="001252C8"/>
    <w:rsid w:val="001272A7"/>
    <w:rsid w:val="001460BB"/>
    <w:rsid w:val="00146633"/>
    <w:rsid w:val="00150BE6"/>
    <w:rsid w:val="0015524D"/>
    <w:rsid w:val="00170C43"/>
    <w:rsid w:val="001843F5"/>
    <w:rsid w:val="0019303E"/>
    <w:rsid w:val="00196FE9"/>
    <w:rsid w:val="001A5CA3"/>
    <w:rsid w:val="001B67B6"/>
    <w:rsid w:val="001D7BFF"/>
    <w:rsid w:val="001E5FD1"/>
    <w:rsid w:val="001F6DAE"/>
    <w:rsid w:val="00210C3D"/>
    <w:rsid w:val="00212244"/>
    <w:rsid w:val="00215DBA"/>
    <w:rsid w:val="00220F84"/>
    <w:rsid w:val="00221A2A"/>
    <w:rsid w:val="002243DA"/>
    <w:rsid w:val="00230669"/>
    <w:rsid w:val="002320B8"/>
    <w:rsid w:val="0024268D"/>
    <w:rsid w:val="00255B16"/>
    <w:rsid w:val="00260D3E"/>
    <w:rsid w:val="002630BC"/>
    <w:rsid w:val="00266047"/>
    <w:rsid w:val="00273CD9"/>
    <w:rsid w:val="002767DB"/>
    <w:rsid w:val="00285C9C"/>
    <w:rsid w:val="0028784A"/>
    <w:rsid w:val="00290FA2"/>
    <w:rsid w:val="00291620"/>
    <w:rsid w:val="002A410E"/>
    <w:rsid w:val="002B28B5"/>
    <w:rsid w:val="002C0FD1"/>
    <w:rsid w:val="002D0CD8"/>
    <w:rsid w:val="002E0234"/>
    <w:rsid w:val="002E7932"/>
    <w:rsid w:val="002F2EDA"/>
    <w:rsid w:val="0031576E"/>
    <w:rsid w:val="00321961"/>
    <w:rsid w:val="003246C4"/>
    <w:rsid w:val="00332074"/>
    <w:rsid w:val="00341F00"/>
    <w:rsid w:val="00365929"/>
    <w:rsid w:val="0038221B"/>
    <w:rsid w:val="0038624B"/>
    <w:rsid w:val="003B7FE6"/>
    <w:rsid w:val="003C06A6"/>
    <w:rsid w:val="003C79FD"/>
    <w:rsid w:val="003E01FC"/>
    <w:rsid w:val="003F1303"/>
    <w:rsid w:val="003F2D03"/>
    <w:rsid w:val="003F6484"/>
    <w:rsid w:val="003F7010"/>
    <w:rsid w:val="00402E12"/>
    <w:rsid w:val="00404982"/>
    <w:rsid w:val="00411829"/>
    <w:rsid w:val="00431710"/>
    <w:rsid w:val="00432F15"/>
    <w:rsid w:val="00440D48"/>
    <w:rsid w:val="0046394B"/>
    <w:rsid w:val="00464C3C"/>
    <w:rsid w:val="00470265"/>
    <w:rsid w:val="004905B3"/>
    <w:rsid w:val="004A1872"/>
    <w:rsid w:val="004A2D5D"/>
    <w:rsid w:val="004A5A68"/>
    <w:rsid w:val="004C19A0"/>
    <w:rsid w:val="004C716E"/>
    <w:rsid w:val="004D500E"/>
    <w:rsid w:val="00500DD8"/>
    <w:rsid w:val="00505F2B"/>
    <w:rsid w:val="00523EF3"/>
    <w:rsid w:val="00524DF8"/>
    <w:rsid w:val="00524F90"/>
    <w:rsid w:val="00555C2D"/>
    <w:rsid w:val="00577FF0"/>
    <w:rsid w:val="00581E55"/>
    <w:rsid w:val="005B771C"/>
    <w:rsid w:val="005F1875"/>
    <w:rsid w:val="005F4793"/>
    <w:rsid w:val="005F535C"/>
    <w:rsid w:val="00600ED7"/>
    <w:rsid w:val="006128A0"/>
    <w:rsid w:val="00621D07"/>
    <w:rsid w:val="00636105"/>
    <w:rsid w:val="00645129"/>
    <w:rsid w:val="00666233"/>
    <w:rsid w:val="00667A56"/>
    <w:rsid w:val="006761BD"/>
    <w:rsid w:val="00676CA4"/>
    <w:rsid w:val="00677C75"/>
    <w:rsid w:val="00690039"/>
    <w:rsid w:val="006B1507"/>
    <w:rsid w:val="006B757E"/>
    <w:rsid w:val="006D2DAC"/>
    <w:rsid w:val="006E1D42"/>
    <w:rsid w:val="006E1F8A"/>
    <w:rsid w:val="006E3F0C"/>
    <w:rsid w:val="006F22D5"/>
    <w:rsid w:val="006F26E6"/>
    <w:rsid w:val="006F4AA0"/>
    <w:rsid w:val="0071018D"/>
    <w:rsid w:val="007202AF"/>
    <w:rsid w:val="00754BDD"/>
    <w:rsid w:val="00775F77"/>
    <w:rsid w:val="007765DF"/>
    <w:rsid w:val="00783B6E"/>
    <w:rsid w:val="007A33F0"/>
    <w:rsid w:val="007B31C6"/>
    <w:rsid w:val="007B72C9"/>
    <w:rsid w:val="007C576B"/>
    <w:rsid w:val="007C6B3F"/>
    <w:rsid w:val="007D1430"/>
    <w:rsid w:val="007D1E3E"/>
    <w:rsid w:val="007F23BE"/>
    <w:rsid w:val="00800013"/>
    <w:rsid w:val="00811FB1"/>
    <w:rsid w:val="00825F13"/>
    <w:rsid w:val="00835866"/>
    <w:rsid w:val="008457A7"/>
    <w:rsid w:val="00850465"/>
    <w:rsid w:val="00851019"/>
    <w:rsid w:val="0086282D"/>
    <w:rsid w:val="008657CF"/>
    <w:rsid w:val="00870539"/>
    <w:rsid w:val="00874067"/>
    <w:rsid w:val="008752F1"/>
    <w:rsid w:val="008819FE"/>
    <w:rsid w:val="00886391"/>
    <w:rsid w:val="00890D23"/>
    <w:rsid w:val="00897626"/>
    <w:rsid w:val="008A03E6"/>
    <w:rsid w:val="008A0884"/>
    <w:rsid w:val="008A7830"/>
    <w:rsid w:val="008C2C0B"/>
    <w:rsid w:val="008C7D5A"/>
    <w:rsid w:val="008E44EF"/>
    <w:rsid w:val="009033BE"/>
    <w:rsid w:val="009108CF"/>
    <w:rsid w:val="0093274B"/>
    <w:rsid w:val="0093602B"/>
    <w:rsid w:val="00937A2E"/>
    <w:rsid w:val="00945835"/>
    <w:rsid w:val="00946EFC"/>
    <w:rsid w:val="0096351C"/>
    <w:rsid w:val="00997269"/>
    <w:rsid w:val="009A39C5"/>
    <w:rsid w:val="009A4075"/>
    <w:rsid w:val="009D3606"/>
    <w:rsid w:val="009D3B67"/>
    <w:rsid w:val="009D43BE"/>
    <w:rsid w:val="009D5688"/>
    <w:rsid w:val="009D61A3"/>
    <w:rsid w:val="009E2C09"/>
    <w:rsid w:val="009E4789"/>
    <w:rsid w:val="009F242E"/>
    <w:rsid w:val="00A003E6"/>
    <w:rsid w:val="00A16D7A"/>
    <w:rsid w:val="00A30709"/>
    <w:rsid w:val="00A42FA1"/>
    <w:rsid w:val="00A43B44"/>
    <w:rsid w:val="00A4707F"/>
    <w:rsid w:val="00A560F2"/>
    <w:rsid w:val="00A57EED"/>
    <w:rsid w:val="00A60087"/>
    <w:rsid w:val="00A625BE"/>
    <w:rsid w:val="00A6288C"/>
    <w:rsid w:val="00A71605"/>
    <w:rsid w:val="00A73C39"/>
    <w:rsid w:val="00A75CB8"/>
    <w:rsid w:val="00A84D80"/>
    <w:rsid w:val="00AB1FAB"/>
    <w:rsid w:val="00AC1431"/>
    <w:rsid w:val="00AC68AF"/>
    <w:rsid w:val="00AC71E9"/>
    <w:rsid w:val="00AD7231"/>
    <w:rsid w:val="00AE3438"/>
    <w:rsid w:val="00AE7B10"/>
    <w:rsid w:val="00AF36BD"/>
    <w:rsid w:val="00B037AC"/>
    <w:rsid w:val="00B13A6E"/>
    <w:rsid w:val="00B24CA0"/>
    <w:rsid w:val="00B4506B"/>
    <w:rsid w:val="00B514E2"/>
    <w:rsid w:val="00B525F7"/>
    <w:rsid w:val="00B52B0B"/>
    <w:rsid w:val="00B64E3B"/>
    <w:rsid w:val="00B83A3A"/>
    <w:rsid w:val="00B9238E"/>
    <w:rsid w:val="00BC1B55"/>
    <w:rsid w:val="00BD381C"/>
    <w:rsid w:val="00BE5929"/>
    <w:rsid w:val="00C16A17"/>
    <w:rsid w:val="00C32B67"/>
    <w:rsid w:val="00C35F63"/>
    <w:rsid w:val="00C40E85"/>
    <w:rsid w:val="00C45552"/>
    <w:rsid w:val="00C66C7D"/>
    <w:rsid w:val="00C715BD"/>
    <w:rsid w:val="00CD06EB"/>
    <w:rsid w:val="00CD1A08"/>
    <w:rsid w:val="00CF2A53"/>
    <w:rsid w:val="00CF5C58"/>
    <w:rsid w:val="00D00F41"/>
    <w:rsid w:val="00D0115C"/>
    <w:rsid w:val="00D20096"/>
    <w:rsid w:val="00D2161D"/>
    <w:rsid w:val="00D32FF0"/>
    <w:rsid w:val="00D34166"/>
    <w:rsid w:val="00D3657E"/>
    <w:rsid w:val="00D41C0C"/>
    <w:rsid w:val="00D52A55"/>
    <w:rsid w:val="00D65E7A"/>
    <w:rsid w:val="00D67AAA"/>
    <w:rsid w:val="00D71380"/>
    <w:rsid w:val="00D804F0"/>
    <w:rsid w:val="00D862FB"/>
    <w:rsid w:val="00D86B7D"/>
    <w:rsid w:val="00DB08F9"/>
    <w:rsid w:val="00DB27B7"/>
    <w:rsid w:val="00DC68D6"/>
    <w:rsid w:val="00DC6903"/>
    <w:rsid w:val="00DD1679"/>
    <w:rsid w:val="00DD2249"/>
    <w:rsid w:val="00DE13D2"/>
    <w:rsid w:val="00DE3E9B"/>
    <w:rsid w:val="00E07568"/>
    <w:rsid w:val="00E26F9D"/>
    <w:rsid w:val="00E3667C"/>
    <w:rsid w:val="00E6722A"/>
    <w:rsid w:val="00E7027A"/>
    <w:rsid w:val="00E86EB1"/>
    <w:rsid w:val="00EB2C32"/>
    <w:rsid w:val="00EB3087"/>
    <w:rsid w:val="00ED11E9"/>
    <w:rsid w:val="00ED5EB2"/>
    <w:rsid w:val="00ED6955"/>
    <w:rsid w:val="00EE2E93"/>
    <w:rsid w:val="00EF0BCB"/>
    <w:rsid w:val="00F0196E"/>
    <w:rsid w:val="00F047B0"/>
    <w:rsid w:val="00F23A7E"/>
    <w:rsid w:val="00F24694"/>
    <w:rsid w:val="00F26A47"/>
    <w:rsid w:val="00F27D19"/>
    <w:rsid w:val="00F32771"/>
    <w:rsid w:val="00F36474"/>
    <w:rsid w:val="00F46383"/>
    <w:rsid w:val="00F56C7C"/>
    <w:rsid w:val="00F66F07"/>
    <w:rsid w:val="00F82A20"/>
    <w:rsid w:val="00F85FB3"/>
    <w:rsid w:val="00FA3A55"/>
    <w:rsid w:val="00FA482D"/>
    <w:rsid w:val="00FA6368"/>
    <w:rsid w:val="00FB7A31"/>
    <w:rsid w:val="00FC5919"/>
    <w:rsid w:val="00FD4F35"/>
    <w:rsid w:val="00FE4BC8"/>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F22D5"/>
    <w:pPr>
      <w:widowControl w:val="0"/>
      <w:jc w:val="both"/>
    </w:pPr>
    <w:rPr>
      <w:szCs w:val="24"/>
    </w:rPr>
  </w:style>
  <w:style w:type="paragraph" w:styleId="2">
    <w:name w:val="heading 2"/>
    <w:basedOn w:val="a"/>
    <w:next w:val="a"/>
    <w:link w:val="2Char"/>
    <w:semiHidden/>
    <w:unhideWhenUsed/>
    <w:qFormat/>
    <w:rsid w:val="006F22D5"/>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rsid w:val="006F22D5"/>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rsid w:val="006F22D5"/>
    <w:rPr>
      <w:sz w:val="18"/>
      <w:szCs w:val="18"/>
    </w:rPr>
  </w:style>
  <w:style w:type="paragraph" w:styleId="a4">
    <w:name w:val="footer"/>
    <w:basedOn w:val="a"/>
    <w:link w:val="Char0"/>
    <w:unhideWhenUsed/>
    <w:rsid w:val="006F22D5"/>
    <w:pPr>
      <w:tabs>
        <w:tab w:val="center" w:pos="4153"/>
        <w:tab w:val="right" w:pos="8306"/>
      </w:tabs>
      <w:snapToGrid w:val="0"/>
      <w:jc w:val="left"/>
    </w:pPr>
    <w:rPr>
      <w:sz w:val="18"/>
      <w:szCs w:val="18"/>
    </w:rPr>
  </w:style>
  <w:style w:type="character" w:customStyle="1" w:styleId="Char0">
    <w:name w:val="页脚 Char"/>
    <w:basedOn w:val="a0"/>
    <w:link w:val="a4"/>
    <w:rsid w:val="006F22D5"/>
    <w:rPr>
      <w:sz w:val="18"/>
      <w:szCs w:val="18"/>
    </w:rPr>
  </w:style>
  <w:style w:type="character" w:customStyle="1" w:styleId="2Char">
    <w:name w:val="标题 2 Char"/>
    <w:basedOn w:val="a0"/>
    <w:link w:val="2"/>
    <w:semiHidden/>
    <w:rsid w:val="006F22D5"/>
    <w:rPr>
      <w:rFonts w:asciiTheme="majorHAnsi" w:eastAsiaTheme="majorEastAsia" w:hAnsiTheme="majorHAnsi" w:cstheme="majorBidi"/>
      <w:b/>
      <w:bCs/>
      <w:sz w:val="32"/>
      <w:szCs w:val="32"/>
    </w:rPr>
  </w:style>
  <w:style w:type="character" w:styleId="a5">
    <w:name w:val="Strong"/>
    <w:basedOn w:val="a0"/>
    <w:qFormat/>
    <w:rsid w:val="006F22D5"/>
    <w:rPr>
      <w:b/>
    </w:rPr>
  </w:style>
  <w:style w:type="paragraph" w:customStyle="1" w:styleId="1">
    <w:name w:val="列出段落1"/>
    <w:basedOn w:val="a"/>
    <w:uiPriority w:val="99"/>
    <w:qFormat/>
    <w:rsid w:val="006F22D5"/>
    <w:pPr>
      <w:ind w:firstLineChars="200" w:firstLine="420"/>
    </w:pPr>
  </w:style>
  <w:style w:type="paragraph" w:styleId="a6">
    <w:name w:val="List Paragraph"/>
    <w:basedOn w:val="a"/>
    <w:uiPriority w:val="34"/>
    <w:qFormat/>
    <w:rsid w:val="006F22D5"/>
    <w:pPr>
      <w:ind w:firstLineChars="200" w:firstLine="420"/>
    </w:pPr>
  </w:style>
  <w:style w:type="paragraph" w:styleId="a7">
    <w:name w:val="Balloon Text"/>
    <w:basedOn w:val="a"/>
    <w:link w:val="Char1"/>
    <w:rsid w:val="006F22D5"/>
    <w:rPr>
      <w:sz w:val="18"/>
      <w:szCs w:val="18"/>
    </w:rPr>
  </w:style>
  <w:style w:type="character" w:customStyle="1" w:styleId="Char1">
    <w:name w:val="批注框文本 Char"/>
    <w:basedOn w:val="a0"/>
    <w:link w:val="a7"/>
    <w:rsid w:val="006F22D5"/>
    <w:rPr>
      <w:sz w:val="18"/>
      <w:szCs w:val="18"/>
    </w:rPr>
  </w:style>
  <w:style w:type="character" w:customStyle="1" w:styleId="apple-converted-space">
    <w:name w:val="apple-converted-space"/>
    <w:basedOn w:val="a0"/>
    <w:rsid w:val="006F22D5"/>
  </w:style>
  <w:style w:type="character" w:styleId="a8">
    <w:name w:val="Hyperlink"/>
    <w:basedOn w:val="a0"/>
    <w:uiPriority w:val="99"/>
    <w:semiHidden/>
    <w:unhideWhenUsed/>
    <w:rsid w:val="000A5AEF"/>
    <w:rPr>
      <w:color w:val="0000FF"/>
      <w:u w:val="single"/>
    </w:rPr>
  </w:style>
  <w:style w:type="character" w:styleId="a9">
    <w:name w:val="FollowedHyperlink"/>
    <w:basedOn w:val="a0"/>
    <w:uiPriority w:val="99"/>
    <w:semiHidden/>
    <w:unhideWhenUsed/>
    <w:rsid w:val="000A5AEF"/>
    <w:rPr>
      <w:color w:val="800080"/>
      <w:u w:val="single"/>
    </w:rPr>
  </w:style>
</w:styles>
</file>

<file path=word/webSettings.xml><?xml version="1.0" encoding="utf-8"?>
<w:webSettings xmlns:r="http://schemas.openxmlformats.org/officeDocument/2006/relationships" xmlns:w="http://schemas.openxmlformats.org/wordprocessingml/2006/main">
  <w:divs>
    <w:div w:id="22750116">
      <w:bodyDiv w:val="1"/>
      <w:marLeft w:val="0"/>
      <w:marRight w:val="0"/>
      <w:marTop w:val="0"/>
      <w:marBottom w:val="0"/>
      <w:divBdr>
        <w:top w:val="none" w:sz="0" w:space="0" w:color="auto"/>
        <w:left w:val="none" w:sz="0" w:space="0" w:color="auto"/>
        <w:bottom w:val="none" w:sz="0" w:space="0" w:color="auto"/>
        <w:right w:val="none" w:sz="0" w:space="0" w:color="auto"/>
      </w:divBdr>
    </w:div>
    <w:div w:id="67387002">
      <w:bodyDiv w:val="1"/>
      <w:marLeft w:val="0"/>
      <w:marRight w:val="0"/>
      <w:marTop w:val="0"/>
      <w:marBottom w:val="0"/>
      <w:divBdr>
        <w:top w:val="none" w:sz="0" w:space="0" w:color="auto"/>
        <w:left w:val="none" w:sz="0" w:space="0" w:color="auto"/>
        <w:bottom w:val="none" w:sz="0" w:space="0" w:color="auto"/>
        <w:right w:val="none" w:sz="0" w:space="0" w:color="auto"/>
      </w:divBdr>
    </w:div>
    <w:div w:id="102506803">
      <w:bodyDiv w:val="1"/>
      <w:marLeft w:val="0"/>
      <w:marRight w:val="0"/>
      <w:marTop w:val="0"/>
      <w:marBottom w:val="0"/>
      <w:divBdr>
        <w:top w:val="none" w:sz="0" w:space="0" w:color="auto"/>
        <w:left w:val="none" w:sz="0" w:space="0" w:color="auto"/>
        <w:bottom w:val="none" w:sz="0" w:space="0" w:color="auto"/>
        <w:right w:val="none" w:sz="0" w:space="0" w:color="auto"/>
      </w:divBdr>
    </w:div>
    <w:div w:id="125391105">
      <w:bodyDiv w:val="1"/>
      <w:marLeft w:val="0"/>
      <w:marRight w:val="0"/>
      <w:marTop w:val="0"/>
      <w:marBottom w:val="0"/>
      <w:divBdr>
        <w:top w:val="none" w:sz="0" w:space="0" w:color="auto"/>
        <w:left w:val="none" w:sz="0" w:space="0" w:color="auto"/>
        <w:bottom w:val="none" w:sz="0" w:space="0" w:color="auto"/>
        <w:right w:val="none" w:sz="0" w:space="0" w:color="auto"/>
      </w:divBdr>
    </w:div>
    <w:div w:id="125660664">
      <w:bodyDiv w:val="1"/>
      <w:marLeft w:val="0"/>
      <w:marRight w:val="0"/>
      <w:marTop w:val="0"/>
      <w:marBottom w:val="0"/>
      <w:divBdr>
        <w:top w:val="none" w:sz="0" w:space="0" w:color="auto"/>
        <w:left w:val="none" w:sz="0" w:space="0" w:color="auto"/>
        <w:bottom w:val="none" w:sz="0" w:space="0" w:color="auto"/>
        <w:right w:val="none" w:sz="0" w:space="0" w:color="auto"/>
      </w:divBdr>
    </w:div>
    <w:div w:id="155387316">
      <w:bodyDiv w:val="1"/>
      <w:marLeft w:val="0"/>
      <w:marRight w:val="0"/>
      <w:marTop w:val="0"/>
      <w:marBottom w:val="0"/>
      <w:divBdr>
        <w:top w:val="none" w:sz="0" w:space="0" w:color="auto"/>
        <w:left w:val="none" w:sz="0" w:space="0" w:color="auto"/>
        <w:bottom w:val="none" w:sz="0" w:space="0" w:color="auto"/>
        <w:right w:val="none" w:sz="0" w:space="0" w:color="auto"/>
      </w:divBdr>
    </w:div>
    <w:div w:id="191959805">
      <w:bodyDiv w:val="1"/>
      <w:marLeft w:val="0"/>
      <w:marRight w:val="0"/>
      <w:marTop w:val="0"/>
      <w:marBottom w:val="0"/>
      <w:divBdr>
        <w:top w:val="none" w:sz="0" w:space="0" w:color="auto"/>
        <w:left w:val="none" w:sz="0" w:space="0" w:color="auto"/>
        <w:bottom w:val="none" w:sz="0" w:space="0" w:color="auto"/>
        <w:right w:val="none" w:sz="0" w:space="0" w:color="auto"/>
      </w:divBdr>
    </w:div>
    <w:div w:id="207569248">
      <w:bodyDiv w:val="1"/>
      <w:marLeft w:val="0"/>
      <w:marRight w:val="0"/>
      <w:marTop w:val="0"/>
      <w:marBottom w:val="0"/>
      <w:divBdr>
        <w:top w:val="none" w:sz="0" w:space="0" w:color="auto"/>
        <w:left w:val="none" w:sz="0" w:space="0" w:color="auto"/>
        <w:bottom w:val="none" w:sz="0" w:space="0" w:color="auto"/>
        <w:right w:val="none" w:sz="0" w:space="0" w:color="auto"/>
      </w:divBdr>
    </w:div>
    <w:div w:id="210192713">
      <w:bodyDiv w:val="1"/>
      <w:marLeft w:val="0"/>
      <w:marRight w:val="0"/>
      <w:marTop w:val="0"/>
      <w:marBottom w:val="0"/>
      <w:divBdr>
        <w:top w:val="none" w:sz="0" w:space="0" w:color="auto"/>
        <w:left w:val="none" w:sz="0" w:space="0" w:color="auto"/>
        <w:bottom w:val="none" w:sz="0" w:space="0" w:color="auto"/>
        <w:right w:val="none" w:sz="0" w:space="0" w:color="auto"/>
      </w:divBdr>
    </w:div>
    <w:div w:id="277756155">
      <w:bodyDiv w:val="1"/>
      <w:marLeft w:val="0"/>
      <w:marRight w:val="0"/>
      <w:marTop w:val="0"/>
      <w:marBottom w:val="0"/>
      <w:divBdr>
        <w:top w:val="none" w:sz="0" w:space="0" w:color="auto"/>
        <w:left w:val="none" w:sz="0" w:space="0" w:color="auto"/>
        <w:bottom w:val="none" w:sz="0" w:space="0" w:color="auto"/>
        <w:right w:val="none" w:sz="0" w:space="0" w:color="auto"/>
      </w:divBdr>
    </w:div>
    <w:div w:id="298654359">
      <w:bodyDiv w:val="1"/>
      <w:marLeft w:val="0"/>
      <w:marRight w:val="0"/>
      <w:marTop w:val="0"/>
      <w:marBottom w:val="0"/>
      <w:divBdr>
        <w:top w:val="none" w:sz="0" w:space="0" w:color="auto"/>
        <w:left w:val="none" w:sz="0" w:space="0" w:color="auto"/>
        <w:bottom w:val="none" w:sz="0" w:space="0" w:color="auto"/>
        <w:right w:val="none" w:sz="0" w:space="0" w:color="auto"/>
      </w:divBdr>
    </w:div>
    <w:div w:id="347488283">
      <w:bodyDiv w:val="1"/>
      <w:marLeft w:val="0"/>
      <w:marRight w:val="0"/>
      <w:marTop w:val="0"/>
      <w:marBottom w:val="0"/>
      <w:divBdr>
        <w:top w:val="none" w:sz="0" w:space="0" w:color="auto"/>
        <w:left w:val="none" w:sz="0" w:space="0" w:color="auto"/>
        <w:bottom w:val="none" w:sz="0" w:space="0" w:color="auto"/>
        <w:right w:val="none" w:sz="0" w:space="0" w:color="auto"/>
      </w:divBdr>
    </w:div>
    <w:div w:id="361714244">
      <w:bodyDiv w:val="1"/>
      <w:marLeft w:val="0"/>
      <w:marRight w:val="0"/>
      <w:marTop w:val="0"/>
      <w:marBottom w:val="0"/>
      <w:divBdr>
        <w:top w:val="none" w:sz="0" w:space="0" w:color="auto"/>
        <w:left w:val="none" w:sz="0" w:space="0" w:color="auto"/>
        <w:bottom w:val="none" w:sz="0" w:space="0" w:color="auto"/>
        <w:right w:val="none" w:sz="0" w:space="0" w:color="auto"/>
      </w:divBdr>
    </w:div>
    <w:div w:id="371467686">
      <w:bodyDiv w:val="1"/>
      <w:marLeft w:val="0"/>
      <w:marRight w:val="0"/>
      <w:marTop w:val="0"/>
      <w:marBottom w:val="0"/>
      <w:divBdr>
        <w:top w:val="none" w:sz="0" w:space="0" w:color="auto"/>
        <w:left w:val="none" w:sz="0" w:space="0" w:color="auto"/>
        <w:bottom w:val="none" w:sz="0" w:space="0" w:color="auto"/>
        <w:right w:val="none" w:sz="0" w:space="0" w:color="auto"/>
      </w:divBdr>
    </w:div>
    <w:div w:id="375588526">
      <w:bodyDiv w:val="1"/>
      <w:marLeft w:val="0"/>
      <w:marRight w:val="0"/>
      <w:marTop w:val="0"/>
      <w:marBottom w:val="0"/>
      <w:divBdr>
        <w:top w:val="none" w:sz="0" w:space="0" w:color="auto"/>
        <w:left w:val="none" w:sz="0" w:space="0" w:color="auto"/>
        <w:bottom w:val="none" w:sz="0" w:space="0" w:color="auto"/>
        <w:right w:val="none" w:sz="0" w:space="0" w:color="auto"/>
      </w:divBdr>
    </w:div>
    <w:div w:id="420488993">
      <w:bodyDiv w:val="1"/>
      <w:marLeft w:val="0"/>
      <w:marRight w:val="0"/>
      <w:marTop w:val="0"/>
      <w:marBottom w:val="0"/>
      <w:divBdr>
        <w:top w:val="none" w:sz="0" w:space="0" w:color="auto"/>
        <w:left w:val="none" w:sz="0" w:space="0" w:color="auto"/>
        <w:bottom w:val="none" w:sz="0" w:space="0" w:color="auto"/>
        <w:right w:val="none" w:sz="0" w:space="0" w:color="auto"/>
      </w:divBdr>
    </w:div>
    <w:div w:id="468934859">
      <w:bodyDiv w:val="1"/>
      <w:marLeft w:val="0"/>
      <w:marRight w:val="0"/>
      <w:marTop w:val="0"/>
      <w:marBottom w:val="0"/>
      <w:divBdr>
        <w:top w:val="none" w:sz="0" w:space="0" w:color="auto"/>
        <w:left w:val="none" w:sz="0" w:space="0" w:color="auto"/>
        <w:bottom w:val="none" w:sz="0" w:space="0" w:color="auto"/>
        <w:right w:val="none" w:sz="0" w:space="0" w:color="auto"/>
      </w:divBdr>
    </w:div>
    <w:div w:id="490221195">
      <w:bodyDiv w:val="1"/>
      <w:marLeft w:val="0"/>
      <w:marRight w:val="0"/>
      <w:marTop w:val="0"/>
      <w:marBottom w:val="0"/>
      <w:divBdr>
        <w:top w:val="none" w:sz="0" w:space="0" w:color="auto"/>
        <w:left w:val="none" w:sz="0" w:space="0" w:color="auto"/>
        <w:bottom w:val="none" w:sz="0" w:space="0" w:color="auto"/>
        <w:right w:val="none" w:sz="0" w:space="0" w:color="auto"/>
      </w:divBdr>
    </w:div>
    <w:div w:id="508760713">
      <w:bodyDiv w:val="1"/>
      <w:marLeft w:val="0"/>
      <w:marRight w:val="0"/>
      <w:marTop w:val="0"/>
      <w:marBottom w:val="0"/>
      <w:divBdr>
        <w:top w:val="none" w:sz="0" w:space="0" w:color="auto"/>
        <w:left w:val="none" w:sz="0" w:space="0" w:color="auto"/>
        <w:bottom w:val="none" w:sz="0" w:space="0" w:color="auto"/>
        <w:right w:val="none" w:sz="0" w:space="0" w:color="auto"/>
      </w:divBdr>
    </w:div>
    <w:div w:id="519777352">
      <w:bodyDiv w:val="1"/>
      <w:marLeft w:val="0"/>
      <w:marRight w:val="0"/>
      <w:marTop w:val="0"/>
      <w:marBottom w:val="0"/>
      <w:divBdr>
        <w:top w:val="none" w:sz="0" w:space="0" w:color="auto"/>
        <w:left w:val="none" w:sz="0" w:space="0" w:color="auto"/>
        <w:bottom w:val="none" w:sz="0" w:space="0" w:color="auto"/>
        <w:right w:val="none" w:sz="0" w:space="0" w:color="auto"/>
      </w:divBdr>
    </w:div>
    <w:div w:id="525605746">
      <w:bodyDiv w:val="1"/>
      <w:marLeft w:val="0"/>
      <w:marRight w:val="0"/>
      <w:marTop w:val="0"/>
      <w:marBottom w:val="0"/>
      <w:divBdr>
        <w:top w:val="none" w:sz="0" w:space="0" w:color="auto"/>
        <w:left w:val="none" w:sz="0" w:space="0" w:color="auto"/>
        <w:bottom w:val="none" w:sz="0" w:space="0" w:color="auto"/>
        <w:right w:val="none" w:sz="0" w:space="0" w:color="auto"/>
      </w:divBdr>
    </w:div>
    <w:div w:id="534731885">
      <w:bodyDiv w:val="1"/>
      <w:marLeft w:val="0"/>
      <w:marRight w:val="0"/>
      <w:marTop w:val="0"/>
      <w:marBottom w:val="0"/>
      <w:divBdr>
        <w:top w:val="none" w:sz="0" w:space="0" w:color="auto"/>
        <w:left w:val="none" w:sz="0" w:space="0" w:color="auto"/>
        <w:bottom w:val="none" w:sz="0" w:space="0" w:color="auto"/>
        <w:right w:val="none" w:sz="0" w:space="0" w:color="auto"/>
      </w:divBdr>
    </w:div>
    <w:div w:id="594286455">
      <w:bodyDiv w:val="1"/>
      <w:marLeft w:val="0"/>
      <w:marRight w:val="0"/>
      <w:marTop w:val="0"/>
      <w:marBottom w:val="0"/>
      <w:divBdr>
        <w:top w:val="none" w:sz="0" w:space="0" w:color="auto"/>
        <w:left w:val="none" w:sz="0" w:space="0" w:color="auto"/>
        <w:bottom w:val="none" w:sz="0" w:space="0" w:color="auto"/>
        <w:right w:val="none" w:sz="0" w:space="0" w:color="auto"/>
      </w:divBdr>
    </w:div>
    <w:div w:id="614866025">
      <w:bodyDiv w:val="1"/>
      <w:marLeft w:val="0"/>
      <w:marRight w:val="0"/>
      <w:marTop w:val="0"/>
      <w:marBottom w:val="0"/>
      <w:divBdr>
        <w:top w:val="none" w:sz="0" w:space="0" w:color="auto"/>
        <w:left w:val="none" w:sz="0" w:space="0" w:color="auto"/>
        <w:bottom w:val="none" w:sz="0" w:space="0" w:color="auto"/>
        <w:right w:val="none" w:sz="0" w:space="0" w:color="auto"/>
      </w:divBdr>
    </w:div>
    <w:div w:id="632171205">
      <w:bodyDiv w:val="1"/>
      <w:marLeft w:val="0"/>
      <w:marRight w:val="0"/>
      <w:marTop w:val="0"/>
      <w:marBottom w:val="0"/>
      <w:divBdr>
        <w:top w:val="none" w:sz="0" w:space="0" w:color="auto"/>
        <w:left w:val="none" w:sz="0" w:space="0" w:color="auto"/>
        <w:bottom w:val="none" w:sz="0" w:space="0" w:color="auto"/>
        <w:right w:val="none" w:sz="0" w:space="0" w:color="auto"/>
      </w:divBdr>
    </w:div>
    <w:div w:id="673337212">
      <w:bodyDiv w:val="1"/>
      <w:marLeft w:val="0"/>
      <w:marRight w:val="0"/>
      <w:marTop w:val="0"/>
      <w:marBottom w:val="0"/>
      <w:divBdr>
        <w:top w:val="none" w:sz="0" w:space="0" w:color="auto"/>
        <w:left w:val="none" w:sz="0" w:space="0" w:color="auto"/>
        <w:bottom w:val="none" w:sz="0" w:space="0" w:color="auto"/>
        <w:right w:val="none" w:sz="0" w:space="0" w:color="auto"/>
      </w:divBdr>
    </w:div>
    <w:div w:id="676080609">
      <w:bodyDiv w:val="1"/>
      <w:marLeft w:val="0"/>
      <w:marRight w:val="0"/>
      <w:marTop w:val="0"/>
      <w:marBottom w:val="0"/>
      <w:divBdr>
        <w:top w:val="none" w:sz="0" w:space="0" w:color="auto"/>
        <w:left w:val="none" w:sz="0" w:space="0" w:color="auto"/>
        <w:bottom w:val="none" w:sz="0" w:space="0" w:color="auto"/>
        <w:right w:val="none" w:sz="0" w:space="0" w:color="auto"/>
      </w:divBdr>
    </w:div>
    <w:div w:id="678701992">
      <w:bodyDiv w:val="1"/>
      <w:marLeft w:val="0"/>
      <w:marRight w:val="0"/>
      <w:marTop w:val="0"/>
      <w:marBottom w:val="0"/>
      <w:divBdr>
        <w:top w:val="none" w:sz="0" w:space="0" w:color="auto"/>
        <w:left w:val="none" w:sz="0" w:space="0" w:color="auto"/>
        <w:bottom w:val="none" w:sz="0" w:space="0" w:color="auto"/>
        <w:right w:val="none" w:sz="0" w:space="0" w:color="auto"/>
      </w:divBdr>
    </w:div>
    <w:div w:id="684096577">
      <w:bodyDiv w:val="1"/>
      <w:marLeft w:val="0"/>
      <w:marRight w:val="0"/>
      <w:marTop w:val="0"/>
      <w:marBottom w:val="0"/>
      <w:divBdr>
        <w:top w:val="none" w:sz="0" w:space="0" w:color="auto"/>
        <w:left w:val="none" w:sz="0" w:space="0" w:color="auto"/>
        <w:bottom w:val="none" w:sz="0" w:space="0" w:color="auto"/>
        <w:right w:val="none" w:sz="0" w:space="0" w:color="auto"/>
      </w:divBdr>
    </w:div>
    <w:div w:id="700517969">
      <w:bodyDiv w:val="1"/>
      <w:marLeft w:val="0"/>
      <w:marRight w:val="0"/>
      <w:marTop w:val="0"/>
      <w:marBottom w:val="0"/>
      <w:divBdr>
        <w:top w:val="none" w:sz="0" w:space="0" w:color="auto"/>
        <w:left w:val="none" w:sz="0" w:space="0" w:color="auto"/>
        <w:bottom w:val="none" w:sz="0" w:space="0" w:color="auto"/>
        <w:right w:val="none" w:sz="0" w:space="0" w:color="auto"/>
      </w:divBdr>
    </w:div>
    <w:div w:id="708337890">
      <w:bodyDiv w:val="1"/>
      <w:marLeft w:val="0"/>
      <w:marRight w:val="0"/>
      <w:marTop w:val="0"/>
      <w:marBottom w:val="0"/>
      <w:divBdr>
        <w:top w:val="none" w:sz="0" w:space="0" w:color="auto"/>
        <w:left w:val="none" w:sz="0" w:space="0" w:color="auto"/>
        <w:bottom w:val="none" w:sz="0" w:space="0" w:color="auto"/>
        <w:right w:val="none" w:sz="0" w:space="0" w:color="auto"/>
      </w:divBdr>
    </w:div>
    <w:div w:id="708607198">
      <w:bodyDiv w:val="1"/>
      <w:marLeft w:val="0"/>
      <w:marRight w:val="0"/>
      <w:marTop w:val="0"/>
      <w:marBottom w:val="0"/>
      <w:divBdr>
        <w:top w:val="none" w:sz="0" w:space="0" w:color="auto"/>
        <w:left w:val="none" w:sz="0" w:space="0" w:color="auto"/>
        <w:bottom w:val="none" w:sz="0" w:space="0" w:color="auto"/>
        <w:right w:val="none" w:sz="0" w:space="0" w:color="auto"/>
      </w:divBdr>
    </w:div>
    <w:div w:id="710030506">
      <w:bodyDiv w:val="1"/>
      <w:marLeft w:val="0"/>
      <w:marRight w:val="0"/>
      <w:marTop w:val="0"/>
      <w:marBottom w:val="0"/>
      <w:divBdr>
        <w:top w:val="none" w:sz="0" w:space="0" w:color="auto"/>
        <w:left w:val="none" w:sz="0" w:space="0" w:color="auto"/>
        <w:bottom w:val="none" w:sz="0" w:space="0" w:color="auto"/>
        <w:right w:val="none" w:sz="0" w:space="0" w:color="auto"/>
      </w:divBdr>
    </w:div>
    <w:div w:id="717514368">
      <w:bodyDiv w:val="1"/>
      <w:marLeft w:val="0"/>
      <w:marRight w:val="0"/>
      <w:marTop w:val="0"/>
      <w:marBottom w:val="0"/>
      <w:divBdr>
        <w:top w:val="none" w:sz="0" w:space="0" w:color="auto"/>
        <w:left w:val="none" w:sz="0" w:space="0" w:color="auto"/>
        <w:bottom w:val="none" w:sz="0" w:space="0" w:color="auto"/>
        <w:right w:val="none" w:sz="0" w:space="0" w:color="auto"/>
      </w:divBdr>
    </w:div>
    <w:div w:id="734163701">
      <w:bodyDiv w:val="1"/>
      <w:marLeft w:val="0"/>
      <w:marRight w:val="0"/>
      <w:marTop w:val="0"/>
      <w:marBottom w:val="0"/>
      <w:divBdr>
        <w:top w:val="none" w:sz="0" w:space="0" w:color="auto"/>
        <w:left w:val="none" w:sz="0" w:space="0" w:color="auto"/>
        <w:bottom w:val="none" w:sz="0" w:space="0" w:color="auto"/>
        <w:right w:val="none" w:sz="0" w:space="0" w:color="auto"/>
      </w:divBdr>
    </w:div>
    <w:div w:id="742799882">
      <w:bodyDiv w:val="1"/>
      <w:marLeft w:val="0"/>
      <w:marRight w:val="0"/>
      <w:marTop w:val="0"/>
      <w:marBottom w:val="0"/>
      <w:divBdr>
        <w:top w:val="none" w:sz="0" w:space="0" w:color="auto"/>
        <w:left w:val="none" w:sz="0" w:space="0" w:color="auto"/>
        <w:bottom w:val="none" w:sz="0" w:space="0" w:color="auto"/>
        <w:right w:val="none" w:sz="0" w:space="0" w:color="auto"/>
      </w:divBdr>
    </w:div>
    <w:div w:id="782268730">
      <w:bodyDiv w:val="1"/>
      <w:marLeft w:val="0"/>
      <w:marRight w:val="0"/>
      <w:marTop w:val="0"/>
      <w:marBottom w:val="0"/>
      <w:divBdr>
        <w:top w:val="none" w:sz="0" w:space="0" w:color="auto"/>
        <w:left w:val="none" w:sz="0" w:space="0" w:color="auto"/>
        <w:bottom w:val="none" w:sz="0" w:space="0" w:color="auto"/>
        <w:right w:val="none" w:sz="0" w:space="0" w:color="auto"/>
      </w:divBdr>
    </w:div>
    <w:div w:id="790636457">
      <w:bodyDiv w:val="1"/>
      <w:marLeft w:val="0"/>
      <w:marRight w:val="0"/>
      <w:marTop w:val="0"/>
      <w:marBottom w:val="0"/>
      <w:divBdr>
        <w:top w:val="none" w:sz="0" w:space="0" w:color="auto"/>
        <w:left w:val="none" w:sz="0" w:space="0" w:color="auto"/>
        <w:bottom w:val="none" w:sz="0" w:space="0" w:color="auto"/>
        <w:right w:val="none" w:sz="0" w:space="0" w:color="auto"/>
      </w:divBdr>
    </w:div>
    <w:div w:id="814223710">
      <w:bodyDiv w:val="1"/>
      <w:marLeft w:val="0"/>
      <w:marRight w:val="0"/>
      <w:marTop w:val="0"/>
      <w:marBottom w:val="0"/>
      <w:divBdr>
        <w:top w:val="none" w:sz="0" w:space="0" w:color="auto"/>
        <w:left w:val="none" w:sz="0" w:space="0" w:color="auto"/>
        <w:bottom w:val="none" w:sz="0" w:space="0" w:color="auto"/>
        <w:right w:val="none" w:sz="0" w:space="0" w:color="auto"/>
      </w:divBdr>
    </w:div>
    <w:div w:id="826095364">
      <w:bodyDiv w:val="1"/>
      <w:marLeft w:val="0"/>
      <w:marRight w:val="0"/>
      <w:marTop w:val="0"/>
      <w:marBottom w:val="0"/>
      <w:divBdr>
        <w:top w:val="none" w:sz="0" w:space="0" w:color="auto"/>
        <w:left w:val="none" w:sz="0" w:space="0" w:color="auto"/>
        <w:bottom w:val="none" w:sz="0" w:space="0" w:color="auto"/>
        <w:right w:val="none" w:sz="0" w:space="0" w:color="auto"/>
      </w:divBdr>
    </w:div>
    <w:div w:id="830365415">
      <w:bodyDiv w:val="1"/>
      <w:marLeft w:val="0"/>
      <w:marRight w:val="0"/>
      <w:marTop w:val="0"/>
      <w:marBottom w:val="0"/>
      <w:divBdr>
        <w:top w:val="none" w:sz="0" w:space="0" w:color="auto"/>
        <w:left w:val="none" w:sz="0" w:space="0" w:color="auto"/>
        <w:bottom w:val="none" w:sz="0" w:space="0" w:color="auto"/>
        <w:right w:val="none" w:sz="0" w:space="0" w:color="auto"/>
      </w:divBdr>
    </w:div>
    <w:div w:id="848062250">
      <w:bodyDiv w:val="1"/>
      <w:marLeft w:val="0"/>
      <w:marRight w:val="0"/>
      <w:marTop w:val="0"/>
      <w:marBottom w:val="0"/>
      <w:divBdr>
        <w:top w:val="none" w:sz="0" w:space="0" w:color="auto"/>
        <w:left w:val="none" w:sz="0" w:space="0" w:color="auto"/>
        <w:bottom w:val="none" w:sz="0" w:space="0" w:color="auto"/>
        <w:right w:val="none" w:sz="0" w:space="0" w:color="auto"/>
      </w:divBdr>
    </w:div>
    <w:div w:id="874541852">
      <w:bodyDiv w:val="1"/>
      <w:marLeft w:val="0"/>
      <w:marRight w:val="0"/>
      <w:marTop w:val="0"/>
      <w:marBottom w:val="0"/>
      <w:divBdr>
        <w:top w:val="none" w:sz="0" w:space="0" w:color="auto"/>
        <w:left w:val="none" w:sz="0" w:space="0" w:color="auto"/>
        <w:bottom w:val="none" w:sz="0" w:space="0" w:color="auto"/>
        <w:right w:val="none" w:sz="0" w:space="0" w:color="auto"/>
      </w:divBdr>
    </w:div>
    <w:div w:id="879323071">
      <w:bodyDiv w:val="1"/>
      <w:marLeft w:val="0"/>
      <w:marRight w:val="0"/>
      <w:marTop w:val="0"/>
      <w:marBottom w:val="0"/>
      <w:divBdr>
        <w:top w:val="none" w:sz="0" w:space="0" w:color="auto"/>
        <w:left w:val="none" w:sz="0" w:space="0" w:color="auto"/>
        <w:bottom w:val="none" w:sz="0" w:space="0" w:color="auto"/>
        <w:right w:val="none" w:sz="0" w:space="0" w:color="auto"/>
      </w:divBdr>
    </w:div>
    <w:div w:id="889877185">
      <w:bodyDiv w:val="1"/>
      <w:marLeft w:val="0"/>
      <w:marRight w:val="0"/>
      <w:marTop w:val="0"/>
      <w:marBottom w:val="0"/>
      <w:divBdr>
        <w:top w:val="none" w:sz="0" w:space="0" w:color="auto"/>
        <w:left w:val="none" w:sz="0" w:space="0" w:color="auto"/>
        <w:bottom w:val="none" w:sz="0" w:space="0" w:color="auto"/>
        <w:right w:val="none" w:sz="0" w:space="0" w:color="auto"/>
      </w:divBdr>
    </w:div>
    <w:div w:id="906644385">
      <w:bodyDiv w:val="1"/>
      <w:marLeft w:val="0"/>
      <w:marRight w:val="0"/>
      <w:marTop w:val="0"/>
      <w:marBottom w:val="0"/>
      <w:divBdr>
        <w:top w:val="none" w:sz="0" w:space="0" w:color="auto"/>
        <w:left w:val="none" w:sz="0" w:space="0" w:color="auto"/>
        <w:bottom w:val="none" w:sz="0" w:space="0" w:color="auto"/>
        <w:right w:val="none" w:sz="0" w:space="0" w:color="auto"/>
      </w:divBdr>
    </w:div>
    <w:div w:id="916282720">
      <w:bodyDiv w:val="1"/>
      <w:marLeft w:val="0"/>
      <w:marRight w:val="0"/>
      <w:marTop w:val="0"/>
      <w:marBottom w:val="0"/>
      <w:divBdr>
        <w:top w:val="none" w:sz="0" w:space="0" w:color="auto"/>
        <w:left w:val="none" w:sz="0" w:space="0" w:color="auto"/>
        <w:bottom w:val="none" w:sz="0" w:space="0" w:color="auto"/>
        <w:right w:val="none" w:sz="0" w:space="0" w:color="auto"/>
      </w:divBdr>
    </w:div>
    <w:div w:id="925117582">
      <w:bodyDiv w:val="1"/>
      <w:marLeft w:val="0"/>
      <w:marRight w:val="0"/>
      <w:marTop w:val="0"/>
      <w:marBottom w:val="0"/>
      <w:divBdr>
        <w:top w:val="none" w:sz="0" w:space="0" w:color="auto"/>
        <w:left w:val="none" w:sz="0" w:space="0" w:color="auto"/>
        <w:bottom w:val="none" w:sz="0" w:space="0" w:color="auto"/>
        <w:right w:val="none" w:sz="0" w:space="0" w:color="auto"/>
      </w:divBdr>
    </w:div>
    <w:div w:id="952399067">
      <w:bodyDiv w:val="1"/>
      <w:marLeft w:val="0"/>
      <w:marRight w:val="0"/>
      <w:marTop w:val="0"/>
      <w:marBottom w:val="0"/>
      <w:divBdr>
        <w:top w:val="none" w:sz="0" w:space="0" w:color="auto"/>
        <w:left w:val="none" w:sz="0" w:space="0" w:color="auto"/>
        <w:bottom w:val="none" w:sz="0" w:space="0" w:color="auto"/>
        <w:right w:val="none" w:sz="0" w:space="0" w:color="auto"/>
      </w:divBdr>
    </w:div>
    <w:div w:id="953752768">
      <w:bodyDiv w:val="1"/>
      <w:marLeft w:val="0"/>
      <w:marRight w:val="0"/>
      <w:marTop w:val="0"/>
      <w:marBottom w:val="0"/>
      <w:divBdr>
        <w:top w:val="none" w:sz="0" w:space="0" w:color="auto"/>
        <w:left w:val="none" w:sz="0" w:space="0" w:color="auto"/>
        <w:bottom w:val="none" w:sz="0" w:space="0" w:color="auto"/>
        <w:right w:val="none" w:sz="0" w:space="0" w:color="auto"/>
      </w:divBdr>
    </w:div>
    <w:div w:id="967013012">
      <w:bodyDiv w:val="1"/>
      <w:marLeft w:val="0"/>
      <w:marRight w:val="0"/>
      <w:marTop w:val="0"/>
      <w:marBottom w:val="0"/>
      <w:divBdr>
        <w:top w:val="none" w:sz="0" w:space="0" w:color="auto"/>
        <w:left w:val="none" w:sz="0" w:space="0" w:color="auto"/>
        <w:bottom w:val="none" w:sz="0" w:space="0" w:color="auto"/>
        <w:right w:val="none" w:sz="0" w:space="0" w:color="auto"/>
      </w:divBdr>
    </w:div>
    <w:div w:id="975454271">
      <w:bodyDiv w:val="1"/>
      <w:marLeft w:val="0"/>
      <w:marRight w:val="0"/>
      <w:marTop w:val="0"/>
      <w:marBottom w:val="0"/>
      <w:divBdr>
        <w:top w:val="none" w:sz="0" w:space="0" w:color="auto"/>
        <w:left w:val="none" w:sz="0" w:space="0" w:color="auto"/>
        <w:bottom w:val="none" w:sz="0" w:space="0" w:color="auto"/>
        <w:right w:val="none" w:sz="0" w:space="0" w:color="auto"/>
      </w:divBdr>
    </w:div>
    <w:div w:id="1003240258">
      <w:bodyDiv w:val="1"/>
      <w:marLeft w:val="0"/>
      <w:marRight w:val="0"/>
      <w:marTop w:val="0"/>
      <w:marBottom w:val="0"/>
      <w:divBdr>
        <w:top w:val="none" w:sz="0" w:space="0" w:color="auto"/>
        <w:left w:val="none" w:sz="0" w:space="0" w:color="auto"/>
        <w:bottom w:val="none" w:sz="0" w:space="0" w:color="auto"/>
        <w:right w:val="none" w:sz="0" w:space="0" w:color="auto"/>
      </w:divBdr>
    </w:div>
    <w:div w:id="1007753420">
      <w:bodyDiv w:val="1"/>
      <w:marLeft w:val="0"/>
      <w:marRight w:val="0"/>
      <w:marTop w:val="0"/>
      <w:marBottom w:val="0"/>
      <w:divBdr>
        <w:top w:val="none" w:sz="0" w:space="0" w:color="auto"/>
        <w:left w:val="none" w:sz="0" w:space="0" w:color="auto"/>
        <w:bottom w:val="none" w:sz="0" w:space="0" w:color="auto"/>
        <w:right w:val="none" w:sz="0" w:space="0" w:color="auto"/>
      </w:divBdr>
    </w:div>
    <w:div w:id="1021861933">
      <w:bodyDiv w:val="1"/>
      <w:marLeft w:val="0"/>
      <w:marRight w:val="0"/>
      <w:marTop w:val="0"/>
      <w:marBottom w:val="0"/>
      <w:divBdr>
        <w:top w:val="none" w:sz="0" w:space="0" w:color="auto"/>
        <w:left w:val="none" w:sz="0" w:space="0" w:color="auto"/>
        <w:bottom w:val="none" w:sz="0" w:space="0" w:color="auto"/>
        <w:right w:val="none" w:sz="0" w:space="0" w:color="auto"/>
      </w:divBdr>
    </w:div>
    <w:div w:id="1048723304">
      <w:bodyDiv w:val="1"/>
      <w:marLeft w:val="0"/>
      <w:marRight w:val="0"/>
      <w:marTop w:val="0"/>
      <w:marBottom w:val="0"/>
      <w:divBdr>
        <w:top w:val="none" w:sz="0" w:space="0" w:color="auto"/>
        <w:left w:val="none" w:sz="0" w:space="0" w:color="auto"/>
        <w:bottom w:val="none" w:sz="0" w:space="0" w:color="auto"/>
        <w:right w:val="none" w:sz="0" w:space="0" w:color="auto"/>
      </w:divBdr>
    </w:div>
    <w:div w:id="1063139168">
      <w:bodyDiv w:val="1"/>
      <w:marLeft w:val="0"/>
      <w:marRight w:val="0"/>
      <w:marTop w:val="0"/>
      <w:marBottom w:val="0"/>
      <w:divBdr>
        <w:top w:val="none" w:sz="0" w:space="0" w:color="auto"/>
        <w:left w:val="none" w:sz="0" w:space="0" w:color="auto"/>
        <w:bottom w:val="none" w:sz="0" w:space="0" w:color="auto"/>
        <w:right w:val="none" w:sz="0" w:space="0" w:color="auto"/>
      </w:divBdr>
    </w:div>
    <w:div w:id="1077627458">
      <w:bodyDiv w:val="1"/>
      <w:marLeft w:val="0"/>
      <w:marRight w:val="0"/>
      <w:marTop w:val="0"/>
      <w:marBottom w:val="0"/>
      <w:divBdr>
        <w:top w:val="none" w:sz="0" w:space="0" w:color="auto"/>
        <w:left w:val="none" w:sz="0" w:space="0" w:color="auto"/>
        <w:bottom w:val="none" w:sz="0" w:space="0" w:color="auto"/>
        <w:right w:val="none" w:sz="0" w:space="0" w:color="auto"/>
      </w:divBdr>
    </w:div>
    <w:div w:id="1082875458">
      <w:bodyDiv w:val="1"/>
      <w:marLeft w:val="0"/>
      <w:marRight w:val="0"/>
      <w:marTop w:val="0"/>
      <w:marBottom w:val="0"/>
      <w:divBdr>
        <w:top w:val="none" w:sz="0" w:space="0" w:color="auto"/>
        <w:left w:val="none" w:sz="0" w:space="0" w:color="auto"/>
        <w:bottom w:val="none" w:sz="0" w:space="0" w:color="auto"/>
        <w:right w:val="none" w:sz="0" w:space="0" w:color="auto"/>
      </w:divBdr>
    </w:div>
    <w:div w:id="1111045766">
      <w:bodyDiv w:val="1"/>
      <w:marLeft w:val="0"/>
      <w:marRight w:val="0"/>
      <w:marTop w:val="0"/>
      <w:marBottom w:val="0"/>
      <w:divBdr>
        <w:top w:val="none" w:sz="0" w:space="0" w:color="auto"/>
        <w:left w:val="none" w:sz="0" w:space="0" w:color="auto"/>
        <w:bottom w:val="none" w:sz="0" w:space="0" w:color="auto"/>
        <w:right w:val="none" w:sz="0" w:space="0" w:color="auto"/>
      </w:divBdr>
    </w:div>
    <w:div w:id="1130049259">
      <w:bodyDiv w:val="1"/>
      <w:marLeft w:val="0"/>
      <w:marRight w:val="0"/>
      <w:marTop w:val="0"/>
      <w:marBottom w:val="0"/>
      <w:divBdr>
        <w:top w:val="none" w:sz="0" w:space="0" w:color="auto"/>
        <w:left w:val="none" w:sz="0" w:space="0" w:color="auto"/>
        <w:bottom w:val="none" w:sz="0" w:space="0" w:color="auto"/>
        <w:right w:val="none" w:sz="0" w:space="0" w:color="auto"/>
      </w:divBdr>
    </w:div>
    <w:div w:id="1138491671">
      <w:bodyDiv w:val="1"/>
      <w:marLeft w:val="0"/>
      <w:marRight w:val="0"/>
      <w:marTop w:val="0"/>
      <w:marBottom w:val="0"/>
      <w:divBdr>
        <w:top w:val="none" w:sz="0" w:space="0" w:color="auto"/>
        <w:left w:val="none" w:sz="0" w:space="0" w:color="auto"/>
        <w:bottom w:val="none" w:sz="0" w:space="0" w:color="auto"/>
        <w:right w:val="none" w:sz="0" w:space="0" w:color="auto"/>
      </w:divBdr>
    </w:div>
    <w:div w:id="1181431489">
      <w:bodyDiv w:val="1"/>
      <w:marLeft w:val="0"/>
      <w:marRight w:val="0"/>
      <w:marTop w:val="0"/>
      <w:marBottom w:val="0"/>
      <w:divBdr>
        <w:top w:val="none" w:sz="0" w:space="0" w:color="auto"/>
        <w:left w:val="none" w:sz="0" w:space="0" w:color="auto"/>
        <w:bottom w:val="none" w:sz="0" w:space="0" w:color="auto"/>
        <w:right w:val="none" w:sz="0" w:space="0" w:color="auto"/>
      </w:divBdr>
    </w:div>
    <w:div w:id="1184439094">
      <w:bodyDiv w:val="1"/>
      <w:marLeft w:val="0"/>
      <w:marRight w:val="0"/>
      <w:marTop w:val="0"/>
      <w:marBottom w:val="0"/>
      <w:divBdr>
        <w:top w:val="none" w:sz="0" w:space="0" w:color="auto"/>
        <w:left w:val="none" w:sz="0" w:space="0" w:color="auto"/>
        <w:bottom w:val="none" w:sz="0" w:space="0" w:color="auto"/>
        <w:right w:val="none" w:sz="0" w:space="0" w:color="auto"/>
      </w:divBdr>
    </w:div>
    <w:div w:id="1184897397">
      <w:bodyDiv w:val="1"/>
      <w:marLeft w:val="0"/>
      <w:marRight w:val="0"/>
      <w:marTop w:val="0"/>
      <w:marBottom w:val="0"/>
      <w:divBdr>
        <w:top w:val="none" w:sz="0" w:space="0" w:color="auto"/>
        <w:left w:val="none" w:sz="0" w:space="0" w:color="auto"/>
        <w:bottom w:val="none" w:sz="0" w:space="0" w:color="auto"/>
        <w:right w:val="none" w:sz="0" w:space="0" w:color="auto"/>
      </w:divBdr>
    </w:div>
    <w:div w:id="1229417064">
      <w:bodyDiv w:val="1"/>
      <w:marLeft w:val="0"/>
      <w:marRight w:val="0"/>
      <w:marTop w:val="0"/>
      <w:marBottom w:val="0"/>
      <w:divBdr>
        <w:top w:val="none" w:sz="0" w:space="0" w:color="auto"/>
        <w:left w:val="none" w:sz="0" w:space="0" w:color="auto"/>
        <w:bottom w:val="none" w:sz="0" w:space="0" w:color="auto"/>
        <w:right w:val="none" w:sz="0" w:space="0" w:color="auto"/>
      </w:divBdr>
    </w:div>
    <w:div w:id="1249656590">
      <w:bodyDiv w:val="1"/>
      <w:marLeft w:val="0"/>
      <w:marRight w:val="0"/>
      <w:marTop w:val="0"/>
      <w:marBottom w:val="0"/>
      <w:divBdr>
        <w:top w:val="none" w:sz="0" w:space="0" w:color="auto"/>
        <w:left w:val="none" w:sz="0" w:space="0" w:color="auto"/>
        <w:bottom w:val="none" w:sz="0" w:space="0" w:color="auto"/>
        <w:right w:val="none" w:sz="0" w:space="0" w:color="auto"/>
      </w:divBdr>
    </w:div>
    <w:div w:id="1267275239">
      <w:bodyDiv w:val="1"/>
      <w:marLeft w:val="0"/>
      <w:marRight w:val="0"/>
      <w:marTop w:val="0"/>
      <w:marBottom w:val="0"/>
      <w:divBdr>
        <w:top w:val="none" w:sz="0" w:space="0" w:color="auto"/>
        <w:left w:val="none" w:sz="0" w:space="0" w:color="auto"/>
        <w:bottom w:val="none" w:sz="0" w:space="0" w:color="auto"/>
        <w:right w:val="none" w:sz="0" w:space="0" w:color="auto"/>
      </w:divBdr>
    </w:div>
    <w:div w:id="1274749186">
      <w:bodyDiv w:val="1"/>
      <w:marLeft w:val="0"/>
      <w:marRight w:val="0"/>
      <w:marTop w:val="0"/>
      <w:marBottom w:val="0"/>
      <w:divBdr>
        <w:top w:val="none" w:sz="0" w:space="0" w:color="auto"/>
        <w:left w:val="none" w:sz="0" w:space="0" w:color="auto"/>
        <w:bottom w:val="none" w:sz="0" w:space="0" w:color="auto"/>
        <w:right w:val="none" w:sz="0" w:space="0" w:color="auto"/>
      </w:divBdr>
    </w:div>
    <w:div w:id="1278758481">
      <w:bodyDiv w:val="1"/>
      <w:marLeft w:val="0"/>
      <w:marRight w:val="0"/>
      <w:marTop w:val="0"/>
      <w:marBottom w:val="0"/>
      <w:divBdr>
        <w:top w:val="none" w:sz="0" w:space="0" w:color="auto"/>
        <w:left w:val="none" w:sz="0" w:space="0" w:color="auto"/>
        <w:bottom w:val="none" w:sz="0" w:space="0" w:color="auto"/>
        <w:right w:val="none" w:sz="0" w:space="0" w:color="auto"/>
      </w:divBdr>
    </w:div>
    <w:div w:id="1297373330">
      <w:bodyDiv w:val="1"/>
      <w:marLeft w:val="0"/>
      <w:marRight w:val="0"/>
      <w:marTop w:val="0"/>
      <w:marBottom w:val="0"/>
      <w:divBdr>
        <w:top w:val="none" w:sz="0" w:space="0" w:color="auto"/>
        <w:left w:val="none" w:sz="0" w:space="0" w:color="auto"/>
        <w:bottom w:val="none" w:sz="0" w:space="0" w:color="auto"/>
        <w:right w:val="none" w:sz="0" w:space="0" w:color="auto"/>
      </w:divBdr>
    </w:div>
    <w:div w:id="1311984240">
      <w:bodyDiv w:val="1"/>
      <w:marLeft w:val="0"/>
      <w:marRight w:val="0"/>
      <w:marTop w:val="0"/>
      <w:marBottom w:val="0"/>
      <w:divBdr>
        <w:top w:val="none" w:sz="0" w:space="0" w:color="auto"/>
        <w:left w:val="none" w:sz="0" w:space="0" w:color="auto"/>
        <w:bottom w:val="none" w:sz="0" w:space="0" w:color="auto"/>
        <w:right w:val="none" w:sz="0" w:space="0" w:color="auto"/>
      </w:divBdr>
    </w:div>
    <w:div w:id="1332105803">
      <w:bodyDiv w:val="1"/>
      <w:marLeft w:val="0"/>
      <w:marRight w:val="0"/>
      <w:marTop w:val="0"/>
      <w:marBottom w:val="0"/>
      <w:divBdr>
        <w:top w:val="none" w:sz="0" w:space="0" w:color="auto"/>
        <w:left w:val="none" w:sz="0" w:space="0" w:color="auto"/>
        <w:bottom w:val="none" w:sz="0" w:space="0" w:color="auto"/>
        <w:right w:val="none" w:sz="0" w:space="0" w:color="auto"/>
      </w:divBdr>
    </w:div>
    <w:div w:id="1347560239">
      <w:bodyDiv w:val="1"/>
      <w:marLeft w:val="0"/>
      <w:marRight w:val="0"/>
      <w:marTop w:val="0"/>
      <w:marBottom w:val="0"/>
      <w:divBdr>
        <w:top w:val="none" w:sz="0" w:space="0" w:color="auto"/>
        <w:left w:val="none" w:sz="0" w:space="0" w:color="auto"/>
        <w:bottom w:val="none" w:sz="0" w:space="0" w:color="auto"/>
        <w:right w:val="none" w:sz="0" w:space="0" w:color="auto"/>
      </w:divBdr>
    </w:div>
    <w:div w:id="1356660782">
      <w:bodyDiv w:val="1"/>
      <w:marLeft w:val="0"/>
      <w:marRight w:val="0"/>
      <w:marTop w:val="0"/>
      <w:marBottom w:val="0"/>
      <w:divBdr>
        <w:top w:val="none" w:sz="0" w:space="0" w:color="auto"/>
        <w:left w:val="none" w:sz="0" w:space="0" w:color="auto"/>
        <w:bottom w:val="none" w:sz="0" w:space="0" w:color="auto"/>
        <w:right w:val="none" w:sz="0" w:space="0" w:color="auto"/>
      </w:divBdr>
    </w:div>
    <w:div w:id="1370763666">
      <w:bodyDiv w:val="1"/>
      <w:marLeft w:val="0"/>
      <w:marRight w:val="0"/>
      <w:marTop w:val="0"/>
      <w:marBottom w:val="0"/>
      <w:divBdr>
        <w:top w:val="none" w:sz="0" w:space="0" w:color="auto"/>
        <w:left w:val="none" w:sz="0" w:space="0" w:color="auto"/>
        <w:bottom w:val="none" w:sz="0" w:space="0" w:color="auto"/>
        <w:right w:val="none" w:sz="0" w:space="0" w:color="auto"/>
      </w:divBdr>
    </w:div>
    <w:div w:id="1385522077">
      <w:bodyDiv w:val="1"/>
      <w:marLeft w:val="0"/>
      <w:marRight w:val="0"/>
      <w:marTop w:val="0"/>
      <w:marBottom w:val="0"/>
      <w:divBdr>
        <w:top w:val="none" w:sz="0" w:space="0" w:color="auto"/>
        <w:left w:val="none" w:sz="0" w:space="0" w:color="auto"/>
        <w:bottom w:val="none" w:sz="0" w:space="0" w:color="auto"/>
        <w:right w:val="none" w:sz="0" w:space="0" w:color="auto"/>
      </w:divBdr>
    </w:div>
    <w:div w:id="1406950494">
      <w:bodyDiv w:val="1"/>
      <w:marLeft w:val="0"/>
      <w:marRight w:val="0"/>
      <w:marTop w:val="0"/>
      <w:marBottom w:val="0"/>
      <w:divBdr>
        <w:top w:val="none" w:sz="0" w:space="0" w:color="auto"/>
        <w:left w:val="none" w:sz="0" w:space="0" w:color="auto"/>
        <w:bottom w:val="none" w:sz="0" w:space="0" w:color="auto"/>
        <w:right w:val="none" w:sz="0" w:space="0" w:color="auto"/>
      </w:divBdr>
    </w:div>
    <w:div w:id="1423138164">
      <w:bodyDiv w:val="1"/>
      <w:marLeft w:val="0"/>
      <w:marRight w:val="0"/>
      <w:marTop w:val="0"/>
      <w:marBottom w:val="0"/>
      <w:divBdr>
        <w:top w:val="none" w:sz="0" w:space="0" w:color="auto"/>
        <w:left w:val="none" w:sz="0" w:space="0" w:color="auto"/>
        <w:bottom w:val="none" w:sz="0" w:space="0" w:color="auto"/>
        <w:right w:val="none" w:sz="0" w:space="0" w:color="auto"/>
      </w:divBdr>
    </w:div>
    <w:div w:id="1462461867">
      <w:bodyDiv w:val="1"/>
      <w:marLeft w:val="0"/>
      <w:marRight w:val="0"/>
      <w:marTop w:val="0"/>
      <w:marBottom w:val="0"/>
      <w:divBdr>
        <w:top w:val="none" w:sz="0" w:space="0" w:color="auto"/>
        <w:left w:val="none" w:sz="0" w:space="0" w:color="auto"/>
        <w:bottom w:val="none" w:sz="0" w:space="0" w:color="auto"/>
        <w:right w:val="none" w:sz="0" w:space="0" w:color="auto"/>
      </w:divBdr>
    </w:div>
    <w:div w:id="1465273674">
      <w:bodyDiv w:val="1"/>
      <w:marLeft w:val="0"/>
      <w:marRight w:val="0"/>
      <w:marTop w:val="0"/>
      <w:marBottom w:val="0"/>
      <w:divBdr>
        <w:top w:val="none" w:sz="0" w:space="0" w:color="auto"/>
        <w:left w:val="none" w:sz="0" w:space="0" w:color="auto"/>
        <w:bottom w:val="none" w:sz="0" w:space="0" w:color="auto"/>
        <w:right w:val="none" w:sz="0" w:space="0" w:color="auto"/>
      </w:divBdr>
    </w:div>
    <w:div w:id="1471096211">
      <w:bodyDiv w:val="1"/>
      <w:marLeft w:val="0"/>
      <w:marRight w:val="0"/>
      <w:marTop w:val="0"/>
      <w:marBottom w:val="0"/>
      <w:divBdr>
        <w:top w:val="none" w:sz="0" w:space="0" w:color="auto"/>
        <w:left w:val="none" w:sz="0" w:space="0" w:color="auto"/>
        <w:bottom w:val="none" w:sz="0" w:space="0" w:color="auto"/>
        <w:right w:val="none" w:sz="0" w:space="0" w:color="auto"/>
      </w:divBdr>
    </w:div>
    <w:div w:id="1472675485">
      <w:bodyDiv w:val="1"/>
      <w:marLeft w:val="0"/>
      <w:marRight w:val="0"/>
      <w:marTop w:val="0"/>
      <w:marBottom w:val="0"/>
      <w:divBdr>
        <w:top w:val="none" w:sz="0" w:space="0" w:color="auto"/>
        <w:left w:val="none" w:sz="0" w:space="0" w:color="auto"/>
        <w:bottom w:val="none" w:sz="0" w:space="0" w:color="auto"/>
        <w:right w:val="none" w:sz="0" w:space="0" w:color="auto"/>
      </w:divBdr>
    </w:div>
    <w:div w:id="1475489896">
      <w:bodyDiv w:val="1"/>
      <w:marLeft w:val="0"/>
      <w:marRight w:val="0"/>
      <w:marTop w:val="0"/>
      <w:marBottom w:val="0"/>
      <w:divBdr>
        <w:top w:val="none" w:sz="0" w:space="0" w:color="auto"/>
        <w:left w:val="none" w:sz="0" w:space="0" w:color="auto"/>
        <w:bottom w:val="none" w:sz="0" w:space="0" w:color="auto"/>
        <w:right w:val="none" w:sz="0" w:space="0" w:color="auto"/>
      </w:divBdr>
    </w:div>
    <w:div w:id="1477183427">
      <w:bodyDiv w:val="1"/>
      <w:marLeft w:val="0"/>
      <w:marRight w:val="0"/>
      <w:marTop w:val="0"/>
      <w:marBottom w:val="0"/>
      <w:divBdr>
        <w:top w:val="none" w:sz="0" w:space="0" w:color="auto"/>
        <w:left w:val="none" w:sz="0" w:space="0" w:color="auto"/>
        <w:bottom w:val="none" w:sz="0" w:space="0" w:color="auto"/>
        <w:right w:val="none" w:sz="0" w:space="0" w:color="auto"/>
      </w:divBdr>
    </w:div>
    <w:div w:id="1506046930">
      <w:bodyDiv w:val="1"/>
      <w:marLeft w:val="0"/>
      <w:marRight w:val="0"/>
      <w:marTop w:val="0"/>
      <w:marBottom w:val="0"/>
      <w:divBdr>
        <w:top w:val="none" w:sz="0" w:space="0" w:color="auto"/>
        <w:left w:val="none" w:sz="0" w:space="0" w:color="auto"/>
        <w:bottom w:val="none" w:sz="0" w:space="0" w:color="auto"/>
        <w:right w:val="none" w:sz="0" w:space="0" w:color="auto"/>
      </w:divBdr>
    </w:div>
    <w:div w:id="1511287476">
      <w:bodyDiv w:val="1"/>
      <w:marLeft w:val="0"/>
      <w:marRight w:val="0"/>
      <w:marTop w:val="0"/>
      <w:marBottom w:val="0"/>
      <w:divBdr>
        <w:top w:val="none" w:sz="0" w:space="0" w:color="auto"/>
        <w:left w:val="none" w:sz="0" w:space="0" w:color="auto"/>
        <w:bottom w:val="none" w:sz="0" w:space="0" w:color="auto"/>
        <w:right w:val="none" w:sz="0" w:space="0" w:color="auto"/>
      </w:divBdr>
    </w:div>
    <w:div w:id="1531642969">
      <w:bodyDiv w:val="1"/>
      <w:marLeft w:val="0"/>
      <w:marRight w:val="0"/>
      <w:marTop w:val="0"/>
      <w:marBottom w:val="0"/>
      <w:divBdr>
        <w:top w:val="none" w:sz="0" w:space="0" w:color="auto"/>
        <w:left w:val="none" w:sz="0" w:space="0" w:color="auto"/>
        <w:bottom w:val="none" w:sz="0" w:space="0" w:color="auto"/>
        <w:right w:val="none" w:sz="0" w:space="0" w:color="auto"/>
      </w:divBdr>
    </w:div>
    <w:div w:id="1579367101">
      <w:bodyDiv w:val="1"/>
      <w:marLeft w:val="0"/>
      <w:marRight w:val="0"/>
      <w:marTop w:val="0"/>
      <w:marBottom w:val="0"/>
      <w:divBdr>
        <w:top w:val="none" w:sz="0" w:space="0" w:color="auto"/>
        <w:left w:val="none" w:sz="0" w:space="0" w:color="auto"/>
        <w:bottom w:val="none" w:sz="0" w:space="0" w:color="auto"/>
        <w:right w:val="none" w:sz="0" w:space="0" w:color="auto"/>
      </w:divBdr>
    </w:div>
    <w:div w:id="1581795660">
      <w:bodyDiv w:val="1"/>
      <w:marLeft w:val="0"/>
      <w:marRight w:val="0"/>
      <w:marTop w:val="0"/>
      <w:marBottom w:val="0"/>
      <w:divBdr>
        <w:top w:val="none" w:sz="0" w:space="0" w:color="auto"/>
        <w:left w:val="none" w:sz="0" w:space="0" w:color="auto"/>
        <w:bottom w:val="none" w:sz="0" w:space="0" w:color="auto"/>
        <w:right w:val="none" w:sz="0" w:space="0" w:color="auto"/>
      </w:divBdr>
    </w:div>
    <w:div w:id="1584299491">
      <w:bodyDiv w:val="1"/>
      <w:marLeft w:val="0"/>
      <w:marRight w:val="0"/>
      <w:marTop w:val="0"/>
      <w:marBottom w:val="0"/>
      <w:divBdr>
        <w:top w:val="none" w:sz="0" w:space="0" w:color="auto"/>
        <w:left w:val="none" w:sz="0" w:space="0" w:color="auto"/>
        <w:bottom w:val="none" w:sz="0" w:space="0" w:color="auto"/>
        <w:right w:val="none" w:sz="0" w:space="0" w:color="auto"/>
      </w:divBdr>
    </w:div>
    <w:div w:id="1585450335">
      <w:bodyDiv w:val="1"/>
      <w:marLeft w:val="0"/>
      <w:marRight w:val="0"/>
      <w:marTop w:val="0"/>
      <w:marBottom w:val="0"/>
      <w:divBdr>
        <w:top w:val="none" w:sz="0" w:space="0" w:color="auto"/>
        <w:left w:val="none" w:sz="0" w:space="0" w:color="auto"/>
        <w:bottom w:val="none" w:sz="0" w:space="0" w:color="auto"/>
        <w:right w:val="none" w:sz="0" w:space="0" w:color="auto"/>
      </w:divBdr>
    </w:div>
    <w:div w:id="1589583186">
      <w:bodyDiv w:val="1"/>
      <w:marLeft w:val="0"/>
      <w:marRight w:val="0"/>
      <w:marTop w:val="0"/>
      <w:marBottom w:val="0"/>
      <w:divBdr>
        <w:top w:val="none" w:sz="0" w:space="0" w:color="auto"/>
        <w:left w:val="none" w:sz="0" w:space="0" w:color="auto"/>
        <w:bottom w:val="none" w:sz="0" w:space="0" w:color="auto"/>
        <w:right w:val="none" w:sz="0" w:space="0" w:color="auto"/>
      </w:divBdr>
    </w:div>
    <w:div w:id="1591617623">
      <w:bodyDiv w:val="1"/>
      <w:marLeft w:val="0"/>
      <w:marRight w:val="0"/>
      <w:marTop w:val="0"/>
      <w:marBottom w:val="0"/>
      <w:divBdr>
        <w:top w:val="none" w:sz="0" w:space="0" w:color="auto"/>
        <w:left w:val="none" w:sz="0" w:space="0" w:color="auto"/>
        <w:bottom w:val="none" w:sz="0" w:space="0" w:color="auto"/>
        <w:right w:val="none" w:sz="0" w:space="0" w:color="auto"/>
      </w:divBdr>
    </w:div>
    <w:div w:id="1616400814">
      <w:bodyDiv w:val="1"/>
      <w:marLeft w:val="0"/>
      <w:marRight w:val="0"/>
      <w:marTop w:val="0"/>
      <w:marBottom w:val="0"/>
      <w:divBdr>
        <w:top w:val="none" w:sz="0" w:space="0" w:color="auto"/>
        <w:left w:val="none" w:sz="0" w:space="0" w:color="auto"/>
        <w:bottom w:val="none" w:sz="0" w:space="0" w:color="auto"/>
        <w:right w:val="none" w:sz="0" w:space="0" w:color="auto"/>
      </w:divBdr>
    </w:div>
    <w:div w:id="1655376206">
      <w:bodyDiv w:val="1"/>
      <w:marLeft w:val="0"/>
      <w:marRight w:val="0"/>
      <w:marTop w:val="0"/>
      <w:marBottom w:val="0"/>
      <w:divBdr>
        <w:top w:val="none" w:sz="0" w:space="0" w:color="auto"/>
        <w:left w:val="none" w:sz="0" w:space="0" w:color="auto"/>
        <w:bottom w:val="none" w:sz="0" w:space="0" w:color="auto"/>
        <w:right w:val="none" w:sz="0" w:space="0" w:color="auto"/>
      </w:divBdr>
    </w:div>
    <w:div w:id="1664509516">
      <w:bodyDiv w:val="1"/>
      <w:marLeft w:val="0"/>
      <w:marRight w:val="0"/>
      <w:marTop w:val="0"/>
      <w:marBottom w:val="0"/>
      <w:divBdr>
        <w:top w:val="none" w:sz="0" w:space="0" w:color="auto"/>
        <w:left w:val="none" w:sz="0" w:space="0" w:color="auto"/>
        <w:bottom w:val="none" w:sz="0" w:space="0" w:color="auto"/>
        <w:right w:val="none" w:sz="0" w:space="0" w:color="auto"/>
      </w:divBdr>
    </w:div>
    <w:div w:id="1667052467">
      <w:bodyDiv w:val="1"/>
      <w:marLeft w:val="0"/>
      <w:marRight w:val="0"/>
      <w:marTop w:val="0"/>
      <w:marBottom w:val="0"/>
      <w:divBdr>
        <w:top w:val="none" w:sz="0" w:space="0" w:color="auto"/>
        <w:left w:val="none" w:sz="0" w:space="0" w:color="auto"/>
        <w:bottom w:val="none" w:sz="0" w:space="0" w:color="auto"/>
        <w:right w:val="none" w:sz="0" w:space="0" w:color="auto"/>
      </w:divBdr>
    </w:div>
    <w:div w:id="1678730784">
      <w:bodyDiv w:val="1"/>
      <w:marLeft w:val="0"/>
      <w:marRight w:val="0"/>
      <w:marTop w:val="0"/>
      <w:marBottom w:val="0"/>
      <w:divBdr>
        <w:top w:val="none" w:sz="0" w:space="0" w:color="auto"/>
        <w:left w:val="none" w:sz="0" w:space="0" w:color="auto"/>
        <w:bottom w:val="none" w:sz="0" w:space="0" w:color="auto"/>
        <w:right w:val="none" w:sz="0" w:space="0" w:color="auto"/>
      </w:divBdr>
    </w:div>
    <w:div w:id="1685131883">
      <w:bodyDiv w:val="1"/>
      <w:marLeft w:val="0"/>
      <w:marRight w:val="0"/>
      <w:marTop w:val="0"/>
      <w:marBottom w:val="0"/>
      <w:divBdr>
        <w:top w:val="none" w:sz="0" w:space="0" w:color="auto"/>
        <w:left w:val="none" w:sz="0" w:space="0" w:color="auto"/>
        <w:bottom w:val="none" w:sz="0" w:space="0" w:color="auto"/>
        <w:right w:val="none" w:sz="0" w:space="0" w:color="auto"/>
      </w:divBdr>
    </w:div>
    <w:div w:id="1690061603">
      <w:bodyDiv w:val="1"/>
      <w:marLeft w:val="0"/>
      <w:marRight w:val="0"/>
      <w:marTop w:val="0"/>
      <w:marBottom w:val="0"/>
      <w:divBdr>
        <w:top w:val="none" w:sz="0" w:space="0" w:color="auto"/>
        <w:left w:val="none" w:sz="0" w:space="0" w:color="auto"/>
        <w:bottom w:val="none" w:sz="0" w:space="0" w:color="auto"/>
        <w:right w:val="none" w:sz="0" w:space="0" w:color="auto"/>
      </w:divBdr>
    </w:div>
    <w:div w:id="1724257052">
      <w:bodyDiv w:val="1"/>
      <w:marLeft w:val="0"/>
      <w:marRight w:val="0"/>
      <w:marTop w:val="0"/>
      <w:marBottom w:val="0"/>
      <w:divBdr>
        <w:top w:val="none" w:sz="0" w:space="0" w:color="auto"/>
        <w:left w:val="none" w:sz="0" w:space="0" w:color="auto"/>
        <w:bottom w:val="none" w:sz="0" w:space="0" w:color="auto"/>
        <w:right w:val="none" w:sz="0" w:space="0" w:color="auto"/>
      </w:divBdr>
    </w:div>
    <w:div w:id="1740864124">
      <w:bodyDiv w:val="1"/>
      <w:marLeft w:val="0"/>
      <w:marRight w:val="0"/>
      <w:marTop w:val="0"/>
      <w:marBottom w:val="0"/>
      <w:divBdr>
        <w:top w:val="none" w:sz="0" w:space="0" w:color="auto"/>
        <w:left w:val="none" w:sz="0" w:space="0" w:color="auto"/>
        <w:bottom w:val="none" w:sz="0" w:space="0" w:color="auto"/>
        <w:right w:val="none" w:sz="0" w:space="0" w:color="auto"/>
      </w:divBdr>
    </w:div>
    <w:div w:id="1747066716">
      <w:bodyDiv w:val="1"/>
      <w:marLeft w:val="0"/>
      <w:marRight w:val="0"/>
      <w:marTop w:val="0"/>
      <w:marBottom w:val="0"/>
      <w:divBdr>
        <w:top w:val="none" w:sz="0" w:space="0" w:color="auto"/>
        <w:left w:val="none" w:sz="0" w:space="0" w:color="auto"/>
        <w:bottom w:val="none" w:sz="0" w:space="0" w:color="auto"/>
        <w:right w:val="none" w:sz="0" w:space="0" w:color="auto"/>
      </w:divBdr>
    </w:div>
    <w:div w:id="1782408729">
      <w:bodyDiv w:val="1"/>
      <w:marLeft w:val="0"/>
      <w:marRight w:val="0"/>
      <w:marTop w:val="0"/>
      <w:marBottom w:val="0"/>
      <w:divBdr>
        <w:top w:val="none" w:sz="0" w:space="0" w:color="auto"/>
        <w:left w:val="none" w:sz="0" w:space="0" w:color="auto"/>
        <w:bottom w:val="none" w:sz="0" w:space="0" w:color="auto"/>
        <w:right w:val="none" w:sz="0" w:space="0" w:color="auto"/>
      </w:divBdr>
    </w:div>
    <w:div w:id="1804614185">
      <w:bodyDiv w:val="1"/>
      <w:marLeft w:val="0"/>
      <w:marRight w:val="0"/>
      <w:marTop w:val="0"/>
      <w:marBottom w:val="0"/>
      <w:divBdr>
        <w:top w:val="none" w:sz="0" w:space="0" w:color="auto"/>
        <w:left w:val="none" w:sz="0" w:space="0" w:color="auto"/>
        <w:bottom w:val="none" w:sz="0" w:space="0" w:color="auto"/>
        <w:right w:val="none" w:sz="0" w:space="0" w:color="auto"/>
      </w:divBdr>
    </w:div>
    <w:div w:id="1821455928">
      <w:bodyDiv w:val="1"/>
      <w:marLeft w:val="0"/>
      <w:marRight w:val="0"/>
      <w:marTop w:val="0"/>
      <w:marBottom w:val="0"/>
      <w:divBdr>
        <w:top w:val="none" w:sz="0" w:space="0" w:color="auto"/>
        <w:left w:val="none" w:sz="0" w:space="0" w:color="auto"/>
        <w:bottom w:val="none" w:sz="0" w:space="0" w:color="auto"/>
        <w:right w:val="none" w:sz="0" w:space="0" w:color="auto"/>
      </w:divBdr>
    </w:div>
    <w:div w:id="1826584338">
      <w:bodyDiv w:val="1"/>
      <w:marLeft w:val="0"/>
      <w:marRight w:val="0"/>
      <w:marTop w:val="0"/>
      <w:marBottom w:val="0"/>
      <w:divBdr>
        <w:top w:val="none" w:sz="0" w:space="0" w:color="auto"/>
        <w:left w:val="none" w:sz="0" w:space="0" w:color="auto"/>
        <w:bottom w:val="none" w:sz="0" w:space="0" w:color="auto"/>
        <w:right w:val="none" w:sz="0" w:space="0" w:color="auto"/>
      </w:divBdr>
    </w:div>
    <w:div w:id="1889872783">
      <w:bodyDiv w:val="1"/>
      <w:marLeft w:val="0"/>
      <w:marRight w:val="0"/>
      <w:marTop w:val="0"/>
      <w:marBottom w:val="0"/>
      <w:divBdr>
        <w:top w:val="none" w:sz="0" w:space="0" w:color="auto"/>
        <w:left w:val="none" w:sz="0" w:space="0" w:color="auto"/>
        <w:bottom w:val="none" w:sz="0" w:space="0" w:color="auto"/>
        <w:right w:val="none" w:sz="0" w:space="0" w:color="auto"/>
      </w:divBdr>
    </w:div>
    <w:div w:id="1941913932">
      <w:bodyDiv w:val="1"/>
      <w:marLeft w:val="0"/>
      <w:marRight w:val="0"/>
      <w:marTop w:val="0"/>
      <w:marBottom w:val="0"/>
      <w:divBdr>
        <w:top w:val="none" w:sz="0" w:space="0" w:color="auto"/>
        <w:left w:val="none" w:sz="0" w:space="0" w:color="auto"/>
        <w:bottom w:val="none" w:sz="0" w:space="0" w:color="auto"/>
        <w:right w:val="none" w:sz="0" w:space="0" w:color="auto"/>
      </w:divBdr>
    </w:div>
    <w:div w:id="1962373036">
      <w:bodyDiv w:val="1"/>
      <w:marLeft w:val="0"/>
      <w:marRight w:val="0"/>
      <w:marTop w:val="0"/>
      <w:marBottom w:val="0"/>
      <w:divBdr>
        <w:top w:val="none" w:sz="0" w:space="0" w:color="auto"/>
        <w:left w:val="none" w:sz="0" w:space="0" w:color="auto"/>
        <w:bottom w:val="none" w:sz="0" w:space="0" w:color="auto"/>
        <w:right w:val="none" w:sz="0" w:space="0" w:color="auto"/>
      </w:divBdr>
    </w:div>
    <w:div w:id="2018072779">
      <w:bodyDiv w:val="1"/>
      <w:marLeft w:val="0"/>
      <w:marRight w:val="0"/>
      <w:marTop w:val="0"/>
      <w:marBottom w:val="0"/>
      <w:divBdr>
        <w:top w:val="none" w:sz="0" w:space="0" w:color="auto"/>
        <w:left w:val="none" w:sz="0" w:space="0" w:color="auto"/>
        <w:bottom w:val="none" w:sz="0" w:space="0" w:color="auto"/>
        <w:right w:val="none" w:sz="0" w:space="0" w:color="auto"/>
      </w:divBdr>
    </w:div>
    <w:div w:id="2024505122">
      <w:bodyDiv w:val="1"/>
      <w:marLeft w:val="0"/>
      <w:marRight w:val="0"/>
      <w:marTop w:val="0"/>
      <w:marBottom w:val="0"/>
      <w:divBdr>
        <w:top w:val="none" w:sz="0" w:space="0" w:color="auto"/>
        <w:left w:val="none" w:sz="0" w:space="0" w:color="auto"/>
        <w:bottom w:val="none" w:sz="0" w:space="0" w:color="auto"/>
        <w:right w:val="none" w:sz="0" w:space="0" w:color="auto"/>
      </w:divBdr>
    </w:div>
    <w:div w:id="2072921939">
      <w:bodyDiv w:val="1"/>
      <w:marLeft w:val="0"/>
      <w:marRight w:val="0"/>
      <w:marTop w:val="0"/>
      <w:marBottom w:val="0"/>
      <w:divBdr>
        <w:top w:val="none" w:sz="0" w:space="0" w:color="auto"/>
        <w:left w:val="none" w:sz="0" w:space="0" w:color="auto"/>
        <w:bottom w:val="none" w:sz="0" w:space="0" w:color="auto"/>
        <w:right w:val="none" w:sz="0" w:space="0" w:color="auto"/>
      </w:divBdr>
    </w:div>
    <w:div w:id="2101677888">
      <w:bodyDiv w:val="1"/>
      <w:marLeft w:val="0"/>
      <w:marRight w:val="0"/>
      <w:marTop w:val="0"/>
      <w:marBottom w:val="0"/>
      <w:divBdr>
        <w:top w:val="none" w:sz="0" w:space="0" w:color="auto"/>
        <w:left w:val="none" w:sz="0" w:space="0" w:color="auto"/>
        <w:bottom w:val="none" w:sz="0" w:space="0" w:color="auto"/>
        <w:right w:val="none" w:sz="0" w:space="0" w:color="auto"/>
      </w:divBdr>
    </w:div>
    <w:div w:id="2103406727">
      <w:bodyDiv w:val="1"/>
      <w:marLeft w:val="0"/>
      <w:marRight w:val="0"/>
      <w:marTop w:val="0"/>
      <w:marBottom w:val="0"/>
      <w:divBdr>
        <w:top w:val="none" w:sz="0" w:space="0" w:color="auto"/>
        <w:left w:val="none" w:sz="0" w:space="0" w:color="auto"/>
        <w:bottom w:val="none" w:sz="0" w:space="0" w:color="auto"/>
        <w:right w:val="none" w:sz="0" w:space="0" w:color="auto"/>
      </w:divBdr>
    </w:div>
    <w:div w:id="2112318799">
      <w:bodyDiv w:val="1"/>
      <w:marLeft w:val="0"/>
      <w:marRight w:val="0"/>
      <w:marTop w:val="0"/>
      <w:marBottom w:val="0"/>
      <w:divBdr>
        <w:top w:val="none" w:sz="0" w:space="0" w:color="auto"/>
        <w:left w:val="none" w:sz="0" w:space="0" w:color="auto"/>
        <w:bottom w:val="none" w:sz="0" w:space="0" w:color="auto"/>
        <w:right w:val="none" w:sz="0" w:space="0" w:color="auto"/>
      </w:divBdr>
    </w:div>
    <w:div w:id="2141342674">
      <w:bodyDiv w:val="1"/>
      <w:marLeft w:val="0"/>
      <w:marRight w:val="0"/>
      <w:marTop w:val="0"/>
      <w:marBottom w:val="0"/>
      <w:divBdr>
        <w:top w:val="none" w:sz="0" w:space="0" w:color="auto"/>
        <w:left w:val="none" w:sz="0" w:space="0" w:color="auto"/>
        <w:bottom w:val="none" w:sz="0" w:space="0" w:color="auto"/>
        <w:right w:val="none" w:sz="0" w:space="0" w:color="auto"/>
      </w:divBdr>
    </w:div>
    <w:div w:id="21428468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png"/><Relationship Id="rId39" Type="http://schemas.openxmlformats.org/officeDocument/2006/relationships/image" Target="media/image32.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27.jpeg"/><Relationship Id="rId42" Type="http://schemas.openxmlformats.org/officeDocument/2006/relationships/image" Target="media/image35.png"/><Relationship Id="rId47" Type="http://schemas.openxmlformats.org/officeDocument/2006/relationships/image" Target="media/image40.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9.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jpeg"/><Relationship Id="rId41" Type="http://schemas.openxmlformats.org/officeDocument/2006/relationships/image" Target="media/image34.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image" Target="media/image38.pn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pn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jpeg"/><Relationship Id="rId48" Type="http://schemas.openxmlformats.org/officeDocument/2006/relationships/fontTable" Target="fontTable.xml"/><Relationship Id="rId8" Type="http://schemas.openxmlformats.org/officeDocument/2006/relationships/image" Target="media/image1.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9B9A507-471B-4A3A-B653-1A1A16655A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263</TotalTime>
  <Pages>13</Pages>
  <Words>2972</Words>
  <Characters>16945</Characters>
  <Application>Microsoft Office Word</Application>
  <DocSecurity>0</DocSecurity>
  <Lines>141</Lines>
  <Paragraphs>39</Paragraphs>
  <ScaleCrop>false</ScaleCrop>
  <Company>微软中国</Company>
  <LinksUpToDate>false</LinksUpToDate>
  <CharactersWithSpaces>19878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xbany</dc:creator>
  <cp:lastModifiedBy>Administrator</cp:lastModifiedBy>
  <cp:revision>14</cp:revision>
  <dcterms:created xsi:type="dcterms:W3CDTF">2017-09-12T03:22:00Z</dcterms:created>
  <dcterms:modified xsi:type="dcterms:W3CDTF">2017-09-13T06:30:00Z</dcterms:modified>
</cp:coreProperties>
</file>