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44D7" w:rsidRPr="002009FE" w:rsidRDefault="00F244D7" w:rsidP="00F244D7">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43</w:t>
      </w:r>
      <w:r w:rsidRPr="002009FE">
        <w:rPr>
          <w:rFonts w:ascii="黑体" w:eastAsia="黑体" w:cs="黑体" w:hint="eastAsia"/>
          <w:sz w:val="24"/>
        </w:rPr>
        <w:t>期（</w:t>
      </w:r>
      <w:r>
        <w:rPr>
          <w:rFonts w:ascii="黑体" w:eastAsia="黑体" w:cs="黑体" w:hint="eastAsia"/>
          <w:sz w:val="24"/>
        </w:rPr>
        <w:t>10</w:t>
      </w:r>
      <w:r w:rsidRPr="002009FE">
        <w:rPr>
          <w:rFonts w:ascii="黑体" w:eastAsia="黑体" w:cs="黑体" w:hint="eastAsia"/>
          <w:sz w:val="24"/>
        </w:rPr>
        <w:t>月</w:t>
      </w:r>
      <w:r w:rsidR="005D0DEA">
        <w:rPr>
          <w:rFonts w:ascii="黑体" w:eastAsia="黑体" w:cs="黑体" w:hint="eastAsia"/>
          <w:sz w:val="24"/>
        </w:rPr>
        <w:t>21</w:t>
      </w:r>
      <w:r w:rsidRPr="002009FE">
        <w:rPr>
          <w:rFonts w:ascii="黑体" w:eastAsia="黑体" w:cs="黑体" w:hint="eastAsia"/>
          <w:sz w:val="24"/>
        </w:rPr>
        <w:t>日</w:t>
      </w:r>
      <w:r w:rsidRPr="002009FE">
        <w:rPr>
          <w:rFonts w:ascii="黑体" w:eastAsia="黑体" w:cs="黑体"/>
          <w:sz w:val="24"/>
        </w:rPr>
        <w:t>-</w:t>
      </w:r>
      <w:r w:rsidR="005D0DEA">
        <w:rPr>
          <w:rFonts w:ascii="黑体" w:eastAsia="黑体" w:cs="黑体" w:hint="eastAsia"/>
          <w:sz w:val="24"/>
        </w:rPr>
        <w:t>10</w:t>
      </w:r>
      <w:r w:rsidRPr="002009FE">
        <w:rPr>
          <w:rFonts w:ascii="黑体" w:eastAsia="黑体" w:cs="黑体" w:hint="eastAsia"/>
          <w:sz w:val="24"/>
        </w:rPr>
        <w:t>月</w:t>
      </w:r>
      <w:bookmarkStart w:id="1" w:name="_GoBack"/>
      <w:bookmarkEnd w:id="1"/>
      <w:r w:rsidR="005D0DEA">
        <w:rPr>
          <w:rFonts w:ascii="黑体" w:eastAsia="黑体" w:cs="黑体" w:hint="eastAsia"/>
          <w:sz w:val="24"/>
        </w:rPr>
        <w:t>31</w:t>
      </w:r>
      <w:r w:rsidRPr="002009FE">
        <w:rPr>
          <w:rFonts w:ascii="黑体" w:eastAsia="黑体" w:cs="黑体" w:hint="eastAsia"/>
          <w:sz w:val="24"/>
        </w:rPr>
        <w:t>日）</w:t>
      </w:r>
      <w:bookmarkEnd w:id="0"/>
      <w:r w:rsidR="00802EFF">
        <w:rPr>
          <w:rFonts w:ascii="黑体" w:eastAsia="黑体" w:cs="黑体" w:hint="eastAsia"/>
          <w:sz w:val="24"/>
        </w:rPr>
        <w:t>-数据更新版</w:t>
      </w:r>
    </w:p>
    <w:p w:rsidR="00F244D7" w:rsidRPr="002009FE" w:rsidRDefault="00F244D7" w:rsidP="00F244D7">
      <w:pPr>
        <w:rPr>
          <w:rFonts w:ascii="黑体" w:eastAsia="黑体" w:cs="Times New Roman"/>
        </w:rPr>
      </w:pPr>
      <w:r w:rsidRPr="002009FE">
        <w:rPr>
          <w:rFonts w:ascii="黑体" w:eastAsia="黑体" w:cs="黑体" w:hint="eastAsia"/>
        </w:rPr>
        <w:t>主要信息源自全国乘联会每日新闻等</w:t>
      </w:r>
    </w:p>
    <w:p w:rsidR="00F244D7" w:rsidRPr="002009FE" w:rsidRDefault="00F244D7" w:rsidP="00F244D7">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F244D7" w:rsidRPr="00F32771" w:rsidRDefault="00F244D7" w:rsidP="00F244D7">
      <w:pPr>
        <w:rPr>
          <w:rFonts w:cs="Times New Roman"/>
        </w:rPr>
      </w:pPr>
    </w:p>
    <w:p w:rsidR="00F244D7" w:rsidRPr="002009FE" w:rsidRDefault="00F244D7" w:rsidP="00F244D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F244D7" w:rsidRPr="002009FE" w:rsidRDefault="00196ED1" w:rsidP="00F244D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10月乘用车市场零售走势较强</w:t>
      </w:r>
    </w:p>
    <w:p w:rsidR="00F244D7" w:rsidRPr="002009FE" w:rsidRDefault="00196ED1" w:rsidP="00F244D7">
      <w:pPr>
        <w:rPr>
          <w:rFonts w:ascii="Calibri" w:eastAsia="宋体" w:hAnsi="Calibri" w:cs="Times New Roman"/>
          <w:szCs w:val="21"/>
        </w:rPr>
      </w:pPr>
      <w:r>
        <w:rPr>
          <w:rFonts w:ascii="Calibri" w:eastAsia="宋体" w:hAnsi="Calibri" w:cs="宋体"/>
          <w:noProof/>
          <w:szCs w:val="21"/>
        </w:rPr>
        <w:drawing>
          <wp:inline distT="0" distB="0" distL="0" distR="0">
            <wp:extent cx="4346575" cy="26885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6575" cy="2688590"/>
                    </a:xfrm>
                    <a:prstGeom prst="rect">
                      <a:avLst/>
                    </a:prstGeom>
                    <a:noFill/>
                  </pic:spPr>
                </pic:pic>
              </a:graphicData>
            </a:graphic>
          </wp:inline>
        </w:drawing>
      </w:r>
      <w:r w:rsidR="00F244D7" w:rsidRPr="002009FE">
        <w:rPr>
          <w:rFonts w:ascii="Calibri" w:eastAsia="宋体" w:hAnsi="Calibri" w:cs="宋体" w:hint="eastAsia"/>
          <w:szCs w:val="21"/>
        </w:rPr>
        <w:t>。</w:t>
      </w:r>
    </w:p>
    <w:p w:rsidR="00196ED1" w:rsidRDefault="00196ED1" w:rsidP="00196ED1">
      <w:pPr>
        <w:ind w:firstLineChars="135" w:firstLine="283"/>
        <w:rPr>
          <w:rFonts w:ascii="Calibri" w:eastAsia="宋体" w:hAnsi="Calibri" w:cs="Times New Roman"/>
          <w:szCs w:val="21"/>
        </w:rPr>
      </w:pPr>
      <w:r>
        <w:rPr>
          <w:rFonts w:ascii="Calibri" w:eastAsia="宋体" w:hAnsi="Calibri" w:cs="Times New Roman" w:hint="eastAsia"/>
          <w:szCs w:val="21"/>
        </w:rPr>
        <w:t>10</w:t>
      </w:r>
      <w:r>
        <w:rPr>
          <w:rFonts w:ascii="Calibri" w:eastAsia="宋体" w:hAnsi="Calibri" w:cs="Times New Roman" w:hint="eastAsia"/>
          <w:szCs w:val="21"/>
        </w:rPr>
        <w:t>月零售走势相对平稳，并呈现逐周逐步回升态势，初步统计有</w:t>
      </w:r>
      <w:r>
        <w:rPr>
          <w:rFonts w:ascii="Calibri" w:eastAsia="宋体" w:hAnsi="Calibri" w:cs="Times New Roman" w:hint="eastAsia"/>
          <w:szCs w:val="21"/>
        </w:rPr>
        <w:t>4%</w:t>
      </w:r>
      <w:r>
        <w:rPr>
          <w:rFonts w:ascii="Calibri" w:eastAsia="宋体" w:hAnsi="Calibri" w:cs="Times New Roman" w:hint="eastAsia"/>
          <w:szCs w:val="21"/>
        </w:rPr>
        <w:t>左右增速。第</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szCs w:val="21"/>
        </w:rPr>
        <w:t>周的零售达到</w:t>
      </w:r>
      <w:r>
        <w:rPr>
          <w:rFonts w:ascii="Calibri" w:eastAsia="宋体" w:hAnsi="Calibri" w:cs="Times New Roman" w:hint="eastAsia"/>
          <w:szCs w:val="21"/>
        </w:rPr>
        <w:t>5</w:t>
      </w:r>
      <w:r>
        <w:rPr>
          <w:rFonts w:ascii="Calibri" w:eastAsia="宋体" w:hAnsi="Calibri" w:cs="Times New Roman" w:hint="eastAsia"/>
          <w:szCs w:val="21"/>
        </w:rPr>
        <w:t>万台的日均水平，这也是同比仅微降</w:t>
      </w:r>
      <w:r>
        <w:rPr>
          <w:rFonts w:ascii="Calibri" w:eastAsia="宋体" w:hAnsi="Calibri" w:cs="Times New Roman" w:hint="eastAsia"/>
          <w:szCs w:val="21"/>
        </w:rPr>
        <w:t>1%</w:t>
      </w:r>
      <w:r>
        <w:rPr>
          <w:rFonts w:ascii="Calibri" w:eastAsia="宋体" w:hAnsi="Calibri" w:cs="Times New Roman" w:hint="eastAsia"/>
          <w:szCs w:val="21"/>
        </w:rPr>
        <w:t>的较好状态。第三周零售回升</w:t>
      </w:r>
      <w:r>
        <w:rPr>
          <w:rFonts w:ascii="Calibri" w:eastAsia="宋体" w:hAnsi="Calibri" w:cs="Times New Roman"/>
          <w:szCs w:val="21"/>
        </w:rPr>
        <w:t>到</w:t>
      </w:r>
      <w:r>
        <w:rPr>
          <w:rFonts w:ascii="Calibri" w:eastAsia="宋体" w:hAnsi="Calibri" w:cs="Times New Roman" w:hint="eastAsia"/>
          <w:szCs w:val="21"/>
        </w:rPr>
        <w:t>3.2</w:t>
      </w:r>
      <w:r>
        <w:rPr>
          <w:rFonts w:ascii="Calibri" w:eastAsia="宋体" w:hAnsi="Calibri" w:cs="Times New Roman" w:hint="eastAsia"/>
          <w:szCs w:val="21"/>
        </w:rPr>
        <w:t>万台的较好状态，尤其是第一周的中秋节因素的干扰不算太大，第三周的伟大会议召开的零售还有一定的促进，这也是政通人和的较好消费环境的促进。因此我们看到的零售增速</w:t>
      </w:r>
      <w:r>
        <w:rPr>
          <w:rFonts w:ascii="Calibri" w:eastAsia="宋体" w:hAnsi="Calibri" w:cs="Times New Roman" w:hint="eastAsia"/>
          <w:szCs w:val="21"/>
        </w:rPr>
        <w:t>9%,</w:t>
      </w:r>
      <w:r>
        <w:rPr>
          <w:rFonts w:ascii="Calibri" w:eastAsia="宋体" w:hAnsi="Calibri" w:cs="Times New Roman" w:hint="eastAsia"/>
          <w:szCs w:val="21"/>
        </w:rPr>
        <w:t>这也是消费回暖的较好体现。</w:t>
      </w:r>
    </w:p>
    <w:p w:rsidR="00F244D7" w:rsidRPr="00196ED1" w:rsidRDefault="00F244D7" w:rsidP="00F244D7">
      <w:pPr>
        <w:ind w:firstLineChars="135" w:firstLine="283"/>
        <w:rPr>
          <w:rFonts w:ascii="Calibri" w:eastAsia="宋体" w:hAnsi="Calibri" w:cs="Times New Roman"/>
          <w:szCs w:val="21"/>
        </w:rPr>
      </w:pPr>
    </w:p>
    <w:p w:rsidR="00F244D7" w:rsidRPr="002009FE" w:rsidRDefault="00196ED1" w:rsidP="00F244D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10月乘用车批发实现正增长</w:t>
      </w:r>
    </w:p>
    <w:p w:rsidR="00F244D7" w:rsidRPr="002009FE" w:rsidRDefault="00196ED1" w:rsidP="00F244D7">
      <w:pPr>
        <w:rPr>
          <w:rFonts w:ascii="Calibri" w:eastAsia="宋体" w:hAnsi="Calibri" w:cs="宋体"/>
          <w:szCs w:val="21"/>
        </w:rPr>
      </w:pPr>
      <w:r>
        <w:rPr>
          <w:rFonts w:ascii="Calibri" w:eastAsia="宋体" w:hAnsi="Calibri" w:cs="宋体"/>
          <w:noProof/>
          <w:szCs w:val="21"/>
        </w:rPr>
        <w:drawing>
          <wp:inline distT="0" distB="0" distL="0" distR="0">
            <wp:extent cx="4267835" cy="26949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7835" cy="2694940"/>
                    </a:xfrm>
                    <a:prstGeom prst="rect">
                      <a:avLst/>
                    </a:prstGeom>
                    <a:noFill/>
                  </pic:spPr>
                </pic:pic>
              </a:graphicData>
            </a:graphic>
          </wp:inline>
        </w:drawing>
      </w:r>
      <w:r w:rsidR="00F244D7" w:rsidRPr="002009FE">
        <w:rPr>
          <w:rFonts w:ascii="Calibri" w:eastAsia="宋体" w:hAnsi="Calibri" w:cs="宋体" w:hint="eastAsia"/>
          <w:szCs w:val="21"/>
        </w:rPr>
        <w:t>。</w:t>
      </w:r>
    </w:p>
    <w:p w:rsidR="00196ED1" w:rsidRDefault="00196ED1" w:rsidP="00196ED1">
      <w:pPr>
        <w:ind w:firstLineChars="270" w:firstLine="567"/>
        <w:rPr>
          <w:rFonts w:ascii="Calibri" w:eastAsia="宋体" w:hAnsi="Calibri" w:cs="Times New Roman"/>
          <w:szCs w:val="21"/>
        </w:rPr>
      </w:pPr>
      <w:r w:rsidRPr="00A35226">
        <w:rPr>
          <w:rFonts w:ascii="Calibri" w:eastAsia="宋体" w:hAnsi="Calibri" w:cs="Times New Roman" w:hint="eastAsia"/>
          <w:szCs w:val="21"/>
        </w:rPr>
        <w:t>10</w:t>
      </w:r>
      <w:r w:rsidRPr="00A35226">
        <w:rPr>
          <w:rFonts w:ascii="Calibri" w:eastAsia="宋体" w:hAnsi="Calibri" w:cs="Times New Roman" w:hint="eastAsia"/>
          <w:szCs w:val="21"/>
        </w:rPr>
        <w:t>月的厂家批发销量走势较好，虽然因中秋少一天工作日，但总体还是符合较好的走势节奏。而且部分中小企业的</w:t>
      </w:r>
      <w:r w:rsidRPr="00A35226">
        <w:rPr>
          <w:rFonts w:ascii="Calibri" w:eastAsia="宋体" w:hAnsi="Calibri" w:cs="Times New Roman" w:hint="eastAsia"/>
          <w:szCs w:val="21"/>
        </w:rPr>
        <w:t>10</w:t>
      </w:r>
      <w:r w:rsidRPr="00A35226">
        <w:rPr>
          <w:rFonts w:ascii="Calibri" w:eastAsia="宋体" w:hAnsi="Calibri" w:cs="Times New Roman" w:hint="eastAsia"/>
          <w:szCs w:val="21"/>
        </w:rPr>
        <w:t>月初也是较好。第一周批发低迷，第二周回升到</w:t>
      </w:r>
      <w:r w:rsidRPr="00A35226">
        <w:rPr>
          <w:rFonts w:ascii="Calibri" w:eastAsia="宋体" w:hAnsi="Calibri" w:cs="Times New Roman" w:hint="eastAsia"/>
          <w:szCs w:val="21"/>
        </w:rPr>
        <w:t>8</w:t>
      </w:r>
      <w:r w:rsidRPr="00A35226">
        <w:rPr>
          <w:rFonts w:ascii="Calibri" w:eastAsia="宋体" w:hAnsi="Calibri" w:cs="Times New Roman" w:hint="eastAsia"/>
          <w:szCs w:val="21"/>
        </w:rPr>
        <w:t>万台，</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szCs w:val="21"/>
        </w:rPr>
        <w:t>周</w:t>
      </w:r>
      <w:r w:rsidRPr="00A35226">
        <w:rPr>
          <w:rFonts w:ascii="Calibri" w:eastAsia="宋体" w:hAnsi="Calibri" w:cs="Times New Roman" w:hint="eastAsia"/>
          <w:szCs w:val="21"/>
        </w:rPr>
        <w:t>总体平均</w:t>
      </w:r>
      <w:r w:rsidRPr="00A35226">
        <w:rPr>
          <w:rFonts w:ascii="Calibri" w:eastAsia="宋体" w:hAnsi="Calibri" w:cs="Times New Roman" w:hint="eastAsia"/>
          <w:szCs w:val="21"/>
        </w:rPr>
        <w:t>4.7</w:t>
      </w:r>
      <w:r w:rsidRPr="00A35226">
        <w:rPr>
          <w:rFonts w:ascii="Calibri" w:eastAsia="宋体" w:hAnsi="Calibri" w:cs="Times New Roman" w:hint="eastAsia"/>
          <w:szCs w:val="21"/>
        </w:rPr>
        <w:t>万台的批发水平已经很不错了</w:t>
      </w:r>
      <w:r>
        <w:rPr>
          <w:rFonts w:ascii="Calibri" w:eastAsia="宋体" w:hAnsi="Calibri" w:cs="Times New Roman" w:hint="eastAsia"/>
          <w:szCs w:val="21"/>
        </w:rPr>
        <w:t>，而第三周的批发达到</w:t>
      </w:r>
      <w:r>
        <w:rPr>
          <w:rFonts w:ascii="Calibri" w:eastAsia="宋体" w:hAnsi="Calibri" w:cs="Times New Roman" w:hint="eastAsia"/>
          <w:szCs w:val="21"/>
        </w:rPr>
        <w:t>10.6%</w:t>
      </w:r>
      <w:r>
        <w:rPr>
          <w:rFonts w:ascii="Calibri" w:eastAsia="宋体" w:hAnsi="Calibri" w:cs="Times New Roman" w:hint="eastAsia"/>
          <w:szCs w:val="21"/>
        </w:rPr>
        <w:t>的超强水平，这也是日系和德系合资品牌产能较强，带来车市良好的资源供给，推动车市较好增长</w:t>
      </w:r>
      <w:r w:rsidRPr="00A35226">
        <w:rPr>
          <w:rFonts w:ascii="Calibri" w:eastAsia="宋体" w:hAnsi="Calibri" w:cs="Times New Roman" w:hint="eastAsia"/>
          <w:szCs w:val="21"/>
        </w:rPr>
        <w:t>。</w:t>
      </w:r>
    </w:p>
    <w:p w:rsidR="00F244D7" w:rsidRPr="00196ED1" w:rsidRDefault="00F244D7" w:rsidP="00F244D7">
      <w:pPr>
        <w:ind w:firstLineChars="270" w:firstLine="567"/>
        <w:rPr>
          <w:rFonts w:ascii="Calibri" w:eastAsia="宋体" w:hAnsi="Calibri" w:cs="Times New Roman"/>
          <w:szCs w:val="21"/>
        </w:rPr>
      </w:pPr>
    </w:p>
    <w:p w:rsidR="00F244D7" w:rsidRPr="002009FE" w:rsidRDefault="00A073A6" w:rsidP="00F244D7">
      <w:pPr>
        <w:numPr>
          <w:ilvl w:val="0"/>
          <w:numId w:val="2"/>
        </w:numPr>
        <w:outlineLvl w:val="1"/>
        <w:rPr>
          <w:rFonts w:ascii="黑体" w:eastAsia="黑体" w:hAnsi="黑体" w:cs="Times New Roman"/>
          <w:bCs/>
          <w:sz w:val="24"/>
        </w:rPr>
      </w:pPr>
      <w:r>
        <w:rPr>
          <w:rFonts w:ascii="黑体" w:eastAsia="黑体" w:hAnsi="黑体" w:cs="Times New Roman"/>
          <w:bCs/>
          <w:sz w:val="24"/>
        </w:rPr>
        <w:t>充电设施盈利应该考虑首先降成本</w:t>
      </w:r>
    </w:p>
    <w:p w:rsidR="00F244D7" w:rsidRPr="002009FE" w:rsidRDefault="00A073A6" w:rsidP="00F244D7">
      <w:pPr>
        <w:rPr>
          <w:rFonts w:ascii="黑体" w:eastAsia="黑体" w:hAnsi="黑体" w:cs="黑体"/>
          <w:bCs/>
          <w:sz w:val="24"/>
        </w:rPr>
      </w:pPr>
      <w:r>
        <w:rPr>
          <w:rFonts w:asciiTheme="minorEastAsia" w:hAnsiTheme="minorEastAsia" w:cs="黑体" w:hint="eastAsia"/>
          <w:bCs/>
          <w:szCs w:val="21"/>
        </w:rPr>
        <w:t>目前</w:t>
      </w:r>
      <w:r w:rsidRPr="00A073A6">
        <w:rPr>
          <w:rFonts w:asciiTheme="minorEastAsia" w:hAnsiTheme="minorEastAsia" w:cs="黑体" w:hint="eastAsia"/>
          <w:bCs/>
          <w:szCs w:val="21"/>
        </w:rPr>
        <w:t>面向社会公众开放的充电设施的平均利用率十分低，盈利难</w:t>
      </w:r>
      <w:r>
        <w:rPr>
          <w:rFonts w:asciiTheme="minorEastAsia" w:hAnsiTheme="minorEastAsia" w:cs="黑体" w:hint="eastAsia"/>
          <w:bCs/>
          <w:szCs w:val="21"/>
        </w:rPr>
        <w:t>，其原因也是因为综合成本太高，因此不能简单考虑引导消费者，而是考虑降成本</w:t>
      </w:r>
      <w:r w:rsidR="00F244D7" w:rsidRPr="002009FE">
        <w:rPr>
          <w:rFonts w:asciiTheme="minorEastAsia" w:hAnsiTheme="minorEastAsia" w:cs="黑体" w:hint="eastAsia"/>
          <w:bCs/>
          <w:szCs w:val="21"/>
        </w:rPr>
        <w:t>。</w:t>
      </w:r>
      <w:r>
        <w:rPr>
          <w:rFonts w:asciiTheme="minorEastAsia" w:hAnsiTheme="minorEastAsia" w:cs="黑体" w:hint="eastAsia"/>
          <w:bCs/>
          <w:szCs w:val="21"/>
        </w:rPr>
        <w:t>消费者在家充电仅需要0.5元，而且节省充电的时间，这个时间至少价值几十元。如果用公共充电桩的价格至少是</w:t>
      </w:r>
      <w:r>
        <w:rPr>
          <w:rFonts w:asciiTheme="minorEastAsia" w:hAnsiTheme="minorEastAsia" w:cs="黑体"/>
          <w:bCs/>
          <w:szCs w:val="21"/>
        </w:rPr>
        <w:t>1.5元左右</w:t>
      </w:r>
      <w:r>
        <w:rPr>
          <w:rFonts w:asciiTheme="minorEastAsia" w:hAnsiTheme="minorEastAsia" w:cs="黑体" w:hint="eastAsia"/>
          <w:bCs/>
          <w:szCs w:val="21"/>
        </w:rPr>
        <w:t>，</w:t>
      </w:r>
      <w:r>
        <w:rPr>
          <w:rFonts w:asciiTheme="minorEastAsia" w:hAnsiTheme="minorEastAsia" w:cs="黑体"/>
          <w:bCs/>
          <w:szCs w:val="21"/>
        </w:rPr>
        <w:t>充</w:t>
      </w:r>
      <w:r>
        <w:rPr>
          <w:rFonts w:asciiTheme="minorEastAsia" w:hAnsiTheme="minorEastAsia" w:cs="黑体" w:hint="eastAsia"/>
          <w:bCs/>
          <w:szCs w:val="21"/>
        </w:rPr>
        <w:t>30度电就是45元，差距30元，而时间成本和停车费也是至少50元，综合损失近百元，这样的时间和金钱的浪费是太大的。至少我是不会浪费时间在公共充电桩充电，我们需要的是时间自由，而不是被迫频繁去充电损失时间。这样情况下盲目发展公共充电桩的意义不大，还是应该造好车，实现便利的小区充电。没家用充电设施的是刚需，只有北京偏多而已，不是发展的重点。</w:t>
      </w:r>
    </w:p>
    <w:p w:rsidR="00F244D7" w:rsidRPr="002009FE" w:rsidRDefault="00B22DA8" w:rsidP="00F244D7">
      <w:pPr>
        <w:numPr>
          <w:ilvl w:val="0"/>
          <w:numId w:val="2"/>
        </w:numPr>
        <w:outlineLvl w:val="1"/>
        <w:rPr>
          <w:rFonts w:ascii="黑体" w:eastAsia="黑体" w:hAnsi="黑体" w:cs="黑体"/>
          <w:bCs/>
          <w:sz w:val="24"/>
        </w:rPr>
      </w:pPr>
      <w:r>
        <w:rPr>
          <w:rFonts w:ascii="黑体" w:eastAsia="黑体" w:hAnsi="黑体" w:cs="黑体"/>
          <w:bCs/>
          <w:sz w:val="24"/>
        </w:rPr>
        <w:t>冬季电动物流车面临爆发</w:t>
      </w:r>
    </w:p>
    <w:p w:rsidR="00F244D7" w:rsidRDefault="00B22DA8" w:rsidP="00B22DA8">
      <w:pPr>
        <w:ind w:firstLineChars="201" w:firstLine="422"/>
        <w:rPr>
          <w:rFonts w:asciiTheme="minorEastAsia" w:hAnsiTheme="minorEastAsia" w:cs="黑体"/>
          <w:bCs/>
          <w:szCs w:val="21"/>
        </w:rPr>
      </w:pPr>
      <w:r w:rsidRPr="00B22DA8">
        <w:rPr>
          <w:rFonts w:asciiTheme="minorEastAsia" w:hAnsiTheme="minorEastAsia" w:cs="黑体" w:hint="eastAsia"/>
          <w:bCs/>
          <w:szCs w:val="21"/>
        </w:rPr>
        <w:t>近日雾霾迅速来了，</w:t>
      </w:r>
      <w:r>
        <w:rPr>
          <w:rFonts w:asciiTheme="minorEastAsia" w:hAnsiTheme="minorEastAsia" w:cs="黑体" w:hint="eastAsia"/>
          <w:bCs/>
          <w:szCs w:val="21"/>
        </w:rPr>
        <w:t>柴油货车的市内送货遭遇巨大的损失。</w:t>
      </w:r>
      <w:r w:rsidRPr="00B22DA8">
        <w:rPr>
          <w:rFonts w:asciiTheme="minorEastAsia" w:hAnsiTheme="minorEastAsia" w:cs="黑体" w:hint="eastAsia"/>
          <w:bCs/>
          <w:szCs w:val="21"/>
        </w:rPr>
        <w:t>路权方面，</w:t>
      </w:r>
      <w:r>
        <w:rPr>
          <w:rFonts w:asciiTheme="minorEastAsia" w:hAnsiTheme="minorEastAsia" w:cs="黑体" w:hint="eastAsia"/>
          <w:bCs/>
          <w:szCs w:val="21"/>
        </w:rPr>
        <w:t>很多城市</w:t>
      </w:r>
      <w:r w:rsidRPr="00B22DA8">
        <w:rPr>
          <w:rFonts w:asciiTheme="minorEastAsia" w:hAnsiTheme="minorEastAsia" w:cs="黑体" w:hint="eastAsia"/>
          <w:bCs/>
          <w:szCs w:val="21"/>
        </w:rPr>
        <w:t>为鼓励在城市物流配送特别是社区物流配送领域推广应用新能源汽车，市区内限制物流车辆进入的区域，允许纯电动物流车进入。</w:t>
      </w:r>
      <w:r>
        <w:rPr>
          <w:rFonts w:asciiTheme="minorEastAsia" w:hAnsiTheme="minorEastAsia" w:cs="黑体" w:hint="eastAsia"/>
          <w:bCs/>
          <w:szCs w:val="21"/>
        </w:rPr>
        <w:t>这对今年的电动物流车增量将带来较大的机会。但目前的新能源物流车产品仍是探索阶段，产品设计待提升，未来的物流车应该有巨大的发展空间。</w:t>
      </w:r>
    </w:p>
    <w:p w:rsidR="00A574B5" w:rsidRPr="00B22DA8" w:rsidRDefault="00A574B5" w:rsidP="00B22DA8">
      <w:pPr>
        <w:ind w:firstLineChars="201" w:firstLine="422"/>
        <w:rPr>
          <w:rFonts w:asciiTheme="minorEastAsia" w:hAnsiTheme="minorEastAsia" w:cs="黑体"/>
          <w:bCs/>
          <w:szCs w:val="21"/>
        </w:rPr>
      </w:pPr>
    </w:p>
    <w:p w:rsidR="00F244D7" w:rsidRPr="002009FE" w:rsidRDefault="00B22DA8" w:rsidP="00F244D7">
      <w:pPr>
        <w:numPr>
          <w:ilvl w:val="0"/>
          <w:numId w:val="2"/>
        </w:numPr>
        <w:outlineLvl w:val="1"/>
        <w:rPr>
          <w:rFonts w:ascii="黑体" w:eastAsia="黑体" w:hAnsi="黑体" w:cs="黑体"/>
          <w:bCs/>
          <w:sz w:val="24"/>
        </w:rPr>
      </w:pPr>
      <w:r>
        <w:rPr>
          <w:rFonts w:ascii="黑体" w:eastAsia="黑体" w:hAnsi="黑体" w:cs="黑体"/>
          <w:bCs/>
          <w:sz w:val="24"/>
        </w:rPr>
        <w:t>自主品牌进入调整期</w:t>
      </w:r>
    </w:p>
    <w:p w:rsidR="00F244D7" w:rsidRPr="00A574B5" w:rsidRDefault="00A574B5" w:rsidP="00A574B5">
      <w:pPr>
        <w:ind w:firstLineChars="201" w:firstLine="422"/>
        <w:rPr>
          <w:rFonts w:asciiTheme="minorEastAsia" w:hAnsiTheme="minorEastAsia" w:cs="黑体"/>
          <w:bCs/>
          <w:szCs w:val="21"/>
        </w:rPr>
      </w:pPr>
      <w:r w:rsidRPr="00A574B5">
        <w:rPr>
          <w:rFonts w:asciiTheme="minorEastAsia" w:hAnsiTheme="minorEastAsia" w:cs="黑体" w:hint="eastAsia"/>
          <w:bCs/>
          <w:szCs w:val="21"/>
        </w:rPr>
        <w:t>随着连续多年的自主品牌高增长，目前的自主车市增速相对放缓，主力增量车型的SUV和MPV的表现弱化，而新能源尚未带来太大的增量</w:t>
      </w:r>
      <w:r w:rsidR="00F244D7" w:rsidRPr="00A574B5">
        <w:rPr>
          <w:rFonts w:asciiTheme="minorEastAsia" w:hAnsiTheme="minorEastAsia" w:cs="黑体" w:hint="eastAsia"/>
          <w:bCs/>
          <w:szCs w:val="21"/>
        </w:rPr>
        <w:t>。</w:t>
      </w:r>
      <w:r w:rsidRPr="00A574B5">
        <w:rPr>
          <w:rFonts w:asciiTheme="minorEastAsia" w:hAnsiTheme="minorEastAsia" w:cs="黑体" w:hint="eastAsia"/>
          <w:bCs/>
          <w:szCs w:val="21"/>
        </w:rPr>
        <w:t>合资品牌和豪华品牌的走势持续走强，入门级消费不强，因此自主的走势压力偏大，是否未来会出现持续的自主增速稍慢于合资的现象仍是不确定的。自主需要寻找新的增量点。</w:t>
      </w:r>
      <w:r>
        <w:rPr>
          <w:rFonts w:asciiTheme="minorEastAsia" w:hAnsiTheme="minorEastAsia" w:cs="黑体" w:hint="eastAsia"/>
          <w:bCs/>
          <w:szCs w:val="21"/>
        </w:rPr>
        <w:t>自主品牌的传统车市场不能放松，任何企业如果放弃传统车市场，将有巨大的增长压力。新能源目前尚未形成持续盈利的能力，传统车仍是增长重点。</w:t>
      </w:r>
    </w:p>
    <w:p w:rsidR="00F244D7" w:rsidRDefault="00F244D7" w:rsidP="00F244D7">
      <w:pPr>
        <w:rPr>
          <w:rFonts w:asciiTheme="minorEastAsia" w:hAnsiTheme="minorEastAsia" w:cs="黑体"/>
          <w:bCs/>
          <w:szCs w:val="21"/>
        </w:rPr>
      </w:pPr>
    </w:p>
    <w:p w:rsidR="00F244D7" w:rsidRPr="00066AF4" w:rsidRDefault="00F244D7" w:rsidP="00F244D7">
      <w:pPr>
        <w:rPr>
          <w:rFonts w:asciiTheme="minorEastAsia" w:hAnsiTheme="minorEastAsia" w:cs="黑体"/>
          <w:bCs/>
          <w:szCs w:val="21"/>
        </w:rPr>
      </w:pPr>
    </w:p>
    <w:p w:rsidR="00F244D7" w:rsidRPr="002009FE" w:rsidRDefault="00F244D7" w:rsidP="00F244D7">
      <w:pPr>
        <w:outlineLvl w:val="0"/>
      </w:pPr>
      <w:r w:rsidRPr="002009FE">
        <w:rPr>
          <w:rFonts w:hint="eastAsia"/>
        </w:rPr>
        <w:t>二、</w:t>
      </w:r>
      <w:r w:rsidRPr="002009FE">
        <w:rPr>
          <w:rFonts w:cs="宋体" w:hint="eastAsia"/>
          <w:b/>
          <w:bCs/>
        </w:rPr>
        <w:t>本周上市新车</w:t>
      </w:r>
    </w:p>
    <w:p w:rsidR="007272A3" w:rsidRPr="00A618EF" w:rsidRDefault="007272A3" w:rsidP="00F244D7">
      <w:pPr>
        <w:pStyle w:val="a6"/>
        <w:numPr>
          <w:ilvl w:val="0"/>
          <w:numId w:val="21"/>
        </w:numPr>
        <w:ind w:firstLineChars="0"/>
        <w:outlineLvl w:val="1"/>
        <w:rPr>
          <w:b/>
        </w:rPr>
      </w:pPr>
      <w:r>
        <w:rPr>
          <w:rFonts w:hint="eastAsia"/>
          <w:b/>
        </w:rPr>
        <w:t>宝</w:t>
      </w:r>
      <w:r w:rsidRPr="00A618EF">
        <w:rPr>
          <w:rFonts w:hint="eastAsia"/>
          <w:b/>
        </w:rPr>
        <w:t>骏</w:t>
      </w:r>
      <w:r w:rsidRPr="00A618EF">
        <w:rPr>
          <w:rFonts w:hint="eastAsia"/>
          <w:b/>
        </w:rPr>
        <w:t>310W</w:t>
      </w:r>
      <w:r w:rsidRPr="00A618EF">
        <w:rPr>
          <w:rFonts w:hint="eastAsia"/>
          <w:b/>
        </w:rPr>
        <w:t>豪华型车型上市</w:t>
      </w:r>
    </w:p>
    <w:p w:rsidR="007272A3" w:rsidRDefault="007272A3" w:rsidP="00F244D7">
      <w:r>
        <w:rPr>
          <w:noProof/>
        </w:rPr>
        <w:drawing>
          <wp:inline distT="0" distB="0" distL="0" distR="0">
            <wp:extent cx="2952750" cy="1543050"/>
            <wp:effectExtent l="0" t="0" r="0" b="0"/>
            <wp:docPr id="113" name="图片 113" descr="http://58.246.65.10:8231/UploadFile/201711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10201.jpg"/>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543050"/>
                    </a:xfrm>
                    <a:prstGeom prst="rect">
                      <a:avLst/>
                    </a:prstGeom>
                    <a:noFill/>
                    <a:ln>
                      <a:noFill/>
                    </a:ln>
                  </pic:spPr>
                </pic:pic>
              </a:graphicData>
            </a:graphic>
          </wp:inline>
        </w:drawing>
      </w:r>
    </w:p>
    <w:p w:rsidR="007272A3" w:rsidRDefault="007272A3" w:rsidP="00F244D7">
      <w:r>
        <w:rPr>
          <w:rFonts w:hint="eastAsia"/>
        </w:rPr>
        <w:t>11</w:t>
      </w:r>
      <w:r>
        <w:rPr>
          <w:rFonts w:hint="eastAsia"/>
        </w:rPr>
        <w:t>月</w:t>
      </w:r>
      <w:r>
        <w:rPr>
          <w:rFonts w:hint="eastAsia"/>
        </w:rPr>
        <w:t>1</w:t>
      </w:r>
      <w:r>
        <w:rPr>
          <w:rFonts w:hint="eastAsia"/>
        </w:rPr>
        <w:t>日，宝骏</w:t>
      </w:r>
      <w:r>
        <w:rPr>
          <w:rFonts w:hint="eastAsia"/>
        </w:rPr>
        <w:t>310W</w:t>
      </w:r>
      <w:r>
        <w:rPr>
          <w:rFonts w:hint="eastAsia"/>
        </w:rPr>
        <w:t>豪华型车型上市，新车售价为</w:t>
      </w:r>
      <w:r>
        <w:rPr>
          <w:rFonts w:hint="eastAsia"/>
        </w:rPr>
        <w:t>6.58</w:t>
      </w:r>
      <w:r>
        <w:rPr>
          <w:rFonts w:hint="eastAsia"/>
        </w:rPr>
        <w:t>万元。</w:t>
      </w:r>
    </w:p>
    <w:p w:rsidR="007272A3" w:rsidRDefault="007272A3" w:rsidP="00F244D7">
      <w:r>
        <w:rPr>
          <w:rFonts w:hint="eastAsia"/>
        </w:rPr>
        <w:t>外观方面，新车三横幅前格栅与两侧的前大灯相连，雾灯区域新增</w:t>
      </w:r>
      <w:r>
        <w:rPr>
          <w:rFonts w:hint="eastAsia"/>
        </w:rPr>
        <w:t>LED</w:t>
      </w:r>
      <w:r>
        <w:rPr>
          <w:rFonts w:hint="eastAsia"/>
        </w:rPr>
        <w:t>日行灯。</w:t>
      </w:r>
    </w:p>
    <w:p w:rsidR="007272A3" w:rsidRDefault="007272A3" w:rsidP="00F244D7">
      <w:r>
        <w:rPr>
          <w:rFonts w:hint="eastAsia"/>
        </w:rPr>
        <w:t>内饰方面，新车采用黑棕双色的搭配和</w:t>
      </w:r>
      <w:r>
        <w:rPr>
          <w:rFonts w:hint="eastAsia"/>
        </w:rPr>
        <w:t>8</w:t>
      </w:r>
      <w:r>
        <w:rPr>
          <w:rFonts w:hint="eastAsia"/>
        </w:rPr>
        <w:t>英寸悬浮屏。</w:t>
      </w:r>
    </w:p>
    <w:p w:rsidR="007272A3" w:rsidRDefault="007272A3" w:rsidP="00F244D7">
      <w:r>
        <w:rPr>
          <w:rFonts w:hint="eastAsia"/>
        </w:rPr>
        <w:t>配置方面，新车新增车身稳定控制系统、前排侧气囊以及副驾驶座安全气囊，一键启动、无钥匙进入、电动调节座椅、电动天窗以及后视镜电动折叠等。</w:t>
      </w:r>
    </w:p>
    <w:p w:rsidR="007272A3" w:rsidRDefault="007272A3" w:rsidP="00F244D7">
      <w:r>
        <w:rPr>
          <w:rFonts w:hint="eastAsia"/>
        </w:rPr>
        <w:t>动力方面，新车搭载</w:t>
      </w:r>
      <w:r>
        <w:rPr>
          <w:rFonts w:hint="eastAsia"/>
        </w:rPr>
        <w:t>1.5L</w:t>
      </w:r>
      <w:r>
        <w:rPr>
          <w:rFonts w:hint="eastAsia"/>
        </w:rPr>
        <w:t>发动机，匹配</w:t>
      </w:r>
      <w:r>
        <w:rPr>
          <w:rFonts w:hint="eastAsia"/>
        </w:rPr>
        <w:t>6MT</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B46ACB" w:rsidRDefault="007272A3" w:rsidP="00F244D7">
      <w:pPr>
        <w:pStyle w:val="a6"/>
        <w:numPr>
          <w:ilvl w:val="0"/>
          <w:numId w:val="21"/>
        </w:numPr>
        <w:ind w:firstLineChars="0"/>
        <w:outlineLvl w:val="1"/>
        <w:rPr>
          <w:b/>
        </w:rPr>
      </w:pPr>
      <w:r w:rsidRPr="00B46ACB">
        <w:rPr>
          <w:rFonts w:hint="eastAsia"/>
          <w:b/>
        </w:rPr>
        <w:t>标致</w:t>
      </w:r>
      <w:r w:rsidRPr="00B46ACB">
        <w:rPr>
          <w:rFonts w:hint="eastAsia"/>
          <w:b/>
        </w:rPr>
        <w:t>5008</w:t>
      </w:r>
      <w:r w:rsidRPr="00B46ACB">
        <w:rPr>
          <w:rFonts w:hint="eastAsia"/>
          <w:b/>
        </w:rPr>
        <w:t>新车型上市</w:t>
      </w:r>
    </w:p>
    <w:p w:rsidR="007272A3" w:rsidRDefault="007272A3" w:rsidP="00F244D7">
      <w:r>
        <w:rPr>
          <w:noProof/>
        </w:rPr>
        <w:drawing>
          <wp:inline distT="0" distB="0" distL="0" distR="0">
            <wp:extent cx="2952750" cy="1581150"/>
            <wp:effectExtent l="0" t="0" r="0" b="0"/>
            <wp:docPr id="5" name="图片 5" descr="http://58.246.65.10:8231/UploadFile/201711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7110106.jpg"/>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p w:rsidR="007272A3" w:rsidRDefault="007272A3" w:rsidP="00F244D7">
      <w:r>
        <w:rPr>
          <w:rFonts w:hint="eastAsia"/>
        </w:rPr>
        <w:t>11</w:t>
      </w:r>
      <w:r>
        <w:rPr>
          <w:rFonts w:hint="eastAsia"/>
        </w:rPr>
        <w:t>月</w:t>
      </w:r>
      <w:r>
        <w:rPr>
          <w:rFonts w:hint="eastAsia"/>
        </w:rPr>
        <w:t>1</w:t>
      </w:r>
      <w:r>
        <w:rPr>
          <w:rFonts w:hint="eastAsia"/>
        </w:rPr>
        <w:t>日，标致</w:t>
      </w:r>
      <w:r>
        <w:rPr>
          <w:rFonts w:hint="eastAsia"/>
        </w:rPr>
        <w:t>5008</w:t>
      </w:r>
      <w:r>
        <w:rPr>
          <w:rFonts w:hint="eastAsia"/>
        </w:rPr>
        <w:t>新车型上市，新车共推</w:t>
      </w:r>
      <w:r>
        <w:rPr>
          <w:rFonts w:hint="eastAsia"/>
        </w:rPr>
        <w:t>2</w:t>
      </w:r>
      <w:r>
        <w:rPr>
          <w:rFonts w:hint="eastAsia"/>
        </w:rPr>
        <w:t>款，售价区间为</w:t>
      </w:r>
      <w:r>
        <w:rPr>
          <w:rFonts w:hint="eastAsia"/>
        </w:rPr>
        <w:t>22.57</w:t>
      </w:r>
      <w:r>
        <w:rPr>
          <w:rFonts w:hint="eastAsia"/>
        </w:rPr>
        <w:t>万</w:t>
      </w:r>
      <w:r>
        <w:rPr>
          <w:rFonts w:hint="eastAsia"/>
        </w:rPr>
        <w:t>-23.57</w:t>
      </w:r>
      <w:r>
        <w:rPr>
          <w:rFonts w:hint="eastAsia"/>
        </w:rPr>
        <w:t>万元。</w:t>
      </w:r>
    </w:p>
    <w:p w:rsidR="007272A3" w:rsidRDefault="007272A3" w:rsidP="00F244D7">
      <w:r>
        <w:rPr>
          <w:rFonts w:hint="eastAsia"/>
        </w:rPr>
        <w:t>外观方面，新车与现款车型保持一致。</w:t>
      </w:r>
    </w:p>
    <w:p w:rsidR="007272A3" w:rsidRDefault="007272A3" w:rsidP="00F244D7">
      <w:r>
        <w:rPr>
          <w:rFonts w:hint="eastAsia"/>
        </w:rPr>
        <w:t>配置方面，新车相比精英版车型，新增</w:t>
      </w:r>
      <w:r>
        <w:rPr>
          <w:rFonts w:hint="eastAsia"/>
        </w:rPr>
        <w:t>Claudia</w:t>
      </w:r>
      <w:r>
        <w:rPr>
          <w:rFonts w:hint="eastAsia"/>
        </w:rPr>
        <w:t>真皮座椅、前排座椅加热、电动腰部调节、副驾驶座椅</w:t>
      </w:r>
      <w:r>
        <w:rPr>
          <w:rFonts w:hint="eastAsia"/>
        </w:rPr>
        <w:t>8</w:t>
      </w:r>
      <w:r>
        <w:rPr>
          <w:rFonts w:hint="eastAsia"/>
        </w:rPr>
        <w:t>向电动调节、后排电动可调等。</w:t>
      </w:r>
    </w:p>
    <w:p w:rsidR="007272A3" w:rsidRDefault="007272A3" w:rsidP="00F244D7">
      <w:r>
        <w:rPr>
          <w:rFonts w:hint="eastAsia"/>
        </w:rPr>
        <w:t>动力方面，新车搭载</w:t>
      </w:r>
      <w:r>
        <w:rPr>
          <w:rFonts w:hint="eastAsia"/>
        </w:rPr>
        <w:t>1.6T</w:t>
      </w:r>
      <w:r>
        <w:rPr>
          <w:rFonts w:hint="eastAsia"/>
        </w:rPr>
        <w:t>和</w:t>
      </w:r>
      <w:r>
        <w:rPr>
          <w:rFonts w:hint="eastAsia"/>
        </w:rPr>
        <w:t>1.8T</w:t>
      </w:r>
      <w:r>
        <w:rPr>
          <w:rFonts w:hint="eastAsia"/>
        </w:rPr>
        <w:t>发动机，匹配</w:t>
      </w:r>
      <w:r>
        <w:rPr>
          <w:rFonts w:hint="eastAsia"/>
        </w:rPr>
        <w:t>6TIP</w:t>
      </w:r>
      <w:r>
        <w:rPr>
          <w:rFonts w:hint="eastAsia"/>
        </w:rPr>
        <w:t>变速箱。</w:t>
      </w:r>
    </w:p>
    <w:p w:rsidR="007272A3" w:rsidRPr="00B46ACB" w:rsidRDefault="007272A3" w:rsidP="00F244D7">
      <w:pPr>
        <w:rPr>
          <w:rFonts w:cs="宋体"/>
          <w:b/>
        </w:rPr>
      </w:pPr>
      <w:r w:rsidRPr="009534D4">
        <w:rPr>
          <w:rFonts w:cs="宋体" w:hint="eastAsia"/>
          <w:b/>
          <w:bCs/>
          <w:i/>
          <w:iCs/>
        </w:rPr>
        <w:t>分析：</w:t>
      </w:r>
      <w:r w:rsidRPr="009534D4">
        <w:rPr>
          <w:rFonts w:cs="宋体" w:hint="eastAsia"/>
          <w:b/>
        </w:rPr>
        <w:t>。</w:t>
      </w:r>
    </w:p>
    <w:p w:rsidR="007272A3" w:rsidRPr="00D30B8C" w:rsidRDefault="007272A3" w:rsidP="00F244D7">
      <w:pPr>
        <w:pStyle w:val="a6"/>
        <w:numPr>
          <w:ilvl w:val="0"/>
          <w:numId w:val="21"/>
        </w:numPr>
        <w:ind w:firstLineChars="0"/>
        <w:outlineLvl w:val="1"/>
        <w:rPr>
          <w:b/>
        </w:rPr>
      </w:pPr>
      <w:r w:rsidRPr="00D30B8C">
        <w:rPr>
          <w:rFonts w:hint="eastAsia"/>
          <w:b/>
        </w:rPr>
        <w:t>东风风行新款菱智上市</w:t>
      </w:r>
    </w:p>
    <w:p w:rsidR="007272A3" w:rsidRDefault="007272A3" w:rsidP="00F244D7">
      <w:r>
        <w:rPr>
          <w:noProof/>
        </w:rPr>
        <w:drawing>
          <wp:inline distT="0" distB="0" distL="0" distR="0">
            <wp:extent cx="2819400" cy="1447800"/>
            <wp:effectExtent l="0" t="0" r="0" b="0"/>
            <wp:docPr id="154" name="图片 154" descr="http://58.246.65.10:8231/UploadFile/2017103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103104.jp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400" cy="144780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30</w:t>
      </w:r>
      <w:r>
        <w:rPr>
          <w:rFonts w:hint="eastAsia"/>
        </w:rPr>
        <w:t>日，东风风行新款菱智上市，新车共推</w:t>
      </w:r>
      <w:r>
        <w:rPr>
          <w:rFonts w:hint="eastAsia"/>
        </w:rPr>
        <w:t>16</w:t>
      </w:r>
      <w:r>
        <w:rPr>
          <w:rFonts w:hint="eastAsia"/>
        </w:rPr>
        <w:t>款，售价区间为</w:t>
      </w:r>
      <w:r>
        <w:rPr>
          <w:rFonts w:hint="eastAsia"/>
        </w:rPr>
        <w:t>5.59</w:t>
      </w:r>
      <w:r>
        <w:rPr>
          <w:rFonts w:hint="eastAsia"/>
        </w:rPr>
        <w:t>万</w:t>
      </w:r>
      <w:r>
        <w:rPr>
          <w:rFonts w:hint="eastAsia"/>
        </w:rPr>
        <w:t>-8.69</w:t>
      </w:r>
      <w:r>
        <w:rPr>
          <w:rFonts w:hint="eastAsia"/>
        </w:rPr>
        <w:t>万元。</w:t>
      </w:r>
    </w:p>
    <w:p w:rsidR="007272A3" w:rsidRDefault="007272A3" w:rsidP="00F244D7">
      <w:r>
        <w:rPr>
          <w:rFonts w:hint="eastAsia"/>
        </w:rPr>
        <w:t>外观方面，新车与老款车型基本保持一致。</w:t>
      </w:r>
    </w:p>
    <w:p w:rsidR="007272A3" w:rsidRDefault="007272A3" w:rsidP="00F244D7">
      <w:r>
        <w:rPr>
          <w:rFonts w:hint="eastAsia"/>
        </w:rPr>
        <w:t>配置方面，新车搭载外扬式车窗、软化仿皮内饰、针刺地毯、布艺顶棚、</w:t>
      </w:r>
      <w:r>
        <w:rPr>
          <w:rFonts w:hint="eastAsia"/>
        </w:rPr>
        <w:t>LED</w:t>
      </w:r>
      <w:r>
        <w:rPr>
          <w:rFonts w:hint="eastAsia"/>
        </w:rPr>
        <w:t>车内照明灯、车窗一键升降</w:t>
      </w:r>
      <w:r>
        <w:rPr>
          <w:rFonts w:hint="eastAsia"/>
        </w:rPr>
        <w:t>+</w:t>
      </w:r>
      <w:r>
        <w:rPr>
          <w:rFonts w:hint="eastAsia"/>
        </w:rPr>
        <w:t>防夹功能、折叠遥控钥匙。</w:t>
      </w:r>
    </w:p>
    <w:p w:rsidR="007272A3" w:rsidRDefault="007272A3" w:rsidP="00F244D7">
      <w:r>
        <w:rPr>
          <w:rFonts w:hint="eastAsia"/>
        </w:rPr>
        <w:t>动力方面，新车搭载</w:t>
      </w:r>
      <w:r>
        <w:rPr>
          <w:rFonts w:hint="eastAsia"/>
        </w:rPr>
        <w:t>1.5L</w:t>
      </w:r>
      <w:r>
        <w:rPr>
          <w:rFonts w:hint="eastAsia"/>
        </w:rPr>
        <w:t>，</w:t>
      </w:r>
      <w:r>
        <w:rPr>
          <w:rFonts w:hint="eastAsia"/>
        </w:rPr>
        <w:t>1.6L</w:t>
      </w:r>
      <w:r>
        <w:rPr>
          <w:rFonts w:hint="eastAsia"/>
        </w:rPr>
        <w:t>和</w:t>
      </w:r>
      <w:r>
        <w:rPr>
          <w:rFonts w:hint="eastAsia"/>
        </w:rPr>
        <w:t>2.0L</w:t>
      </w:r>
      <w:r>
        <w:rPr>
          <w:rFonts w:hint="eastAsia"/>
        </w:rPr>
        <w:t>发动机，匹配</w:t>
      </w:r>
      <w:r>
        <w:rPr>
          <w:rFonts w:hint="eastAsia"/>
        </w:rPr>
        <w:t>5MT</w:t>
      </w:r>
      <w:r>
        <w:rPr>
          <w:rFonts w:hint="eastAsia"/>
        </w:rPr>
        <w:t>和</w:t>
      </w:r>
      <w:r>
        <w:rPr>
          <w:rFonts w:hint="eastAsia"/>
        </w:rPr>
        <w:t>6MT</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A618EF" w:rsidRDefault="007272A3" w:rsidP="00F244D7">
      <w:pPr>
        <w:pStyle w:val="a6"/>
        <w:numPr>
          <w:ilvl w:val="0"/>
          <w:numId w:val="21"/>
        </w:numPr>
        <w:ind w:firstLineChars="0"/>
        <w:outlineLvl w:val="1"/>
        <w:rPr>
          <w:b/>
        </w:rPr>
      </w:pPr>
      <w:r w:rsidRPr="00A618EF">
        <w:rPr>
          <w:rFonts w:hint="eastAsia"/>
          <w:b/>
        </w:rPr>
        <w:t>哈弗</w:t>
      </w:r>
      <w:r w:rsidRPr="00A618EF">
        <w:rPr>
          <w:rFonts w:hint="eastAsia"/>
          <w:b/>
        </w:rPr>
        <w:t>H7L</w:t>
      </w:r>
      <w:r w:rsidRPr="00A618EF">
        <w:rPr>
          <w:rFonts w:hint="eastAsia"/>
          <w:b/>
        </w:rPr>
        <w:t>红标上市</w:t>
      </w:r>
    </w:p>
    <w:p w:rsidR="007272A3" w:rsidRDefault="007272A3" w:rsidP="00F244D7">
      <w:r>
        <w:rPr>
          <w:noProof/>
        </w:rPr>
        <w:drawing>
          <wp:inline distT="0" distB="0" distL="0" distR="0">
            <wp:extent cx="2952750" cy="1562100"/>
            <wp:effectExtent l="0" t="0" r="0" b="0"/>
            <wp:docPr id="2" name="图片 2" descr="http://58.246.65.10:8231/UploadFile/201711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110204.jpg"/>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562100"/>
                    </a:xfrm>
                    <a:prstGeom prst="rect">
                      <a:avLst/>
                    </a:prstGeom>
                    <a:noFill/>
                    <a:ln>
                      <a:noFill/>
                    </a:ln>
                  </pic:spPr>
                </pic:pic>
              </a:graphicData>
            </a:graphic>
          </wp:inline>
        </w:drawing>
      </w:r>
    </w:p>
    <w:p w:rsidR="007272A3" w:rsidRDefault="007272A3" w:rsidP="00F244D7">
      <w:r>
        <w:rPr>
          <w:rFonts w:hint="eastAsia"/>
        </w:rPr>
        <w:t>11</w:t>
      </w:r>
      <w:r>
        <w:rPr>
          <w:rFonts w:hint="eastAsia"/>
        </w:rPr>
        <w:t>月</w:t>
      </w:r>
      <w:r>
        <w:rPr>
          <w:rFonts w:hint="eastAsia"/>
        </w:rPr>
        <w:t>2</w:t>
      </w:r>
      <w:r>
        <w:rPr>
          <w:rFonts w:hint="eastAsia"/>
        </w:rPr>
        <w:t>日，哈弗</w:t>
      </w:r>
      <w:r>
        <w:rPr>
          <w:rFonts w:hint="eastAsia"/>
        </w:rPr>
        <w:t>H7L</w:t>
      </w:r>
      <w:r>
        <w:rPr>
          <w:rFonts w:hint="eastAsia"/>
        </w:rPr>
        <w:t>红标上市，新车共推</w:t>
      </w:r>
      <w:r>
        <w:rPr>
          <w:rFonts w:hint="eastAsia"/>
        </w:rPr>
        <w:t>2</w:t>
      </w:r>
      <w:r>
        <w:rPr>
          <w:rFonts w:hint="eastAsia"/>
        </w:rPr>
        <w:t>款，售价区间为</w:t>
      </w:r>
      <w:r>
        <w:rPr>
          <w:rFonts w:hint="eastAsia"/>
        </w:rPr>
        <w:t>17</w:t>
      </w:r>
      <w:r>
        <w:rPr>
          <w:rFonts w:hint="eastAsia"/>
        </w:rPr>
        <w:t>万</w:t>
      </w:r>
      <w:r>
        <w:rPr>
          <w:rFonts w:hint="eastAsia"/>
        </w:rPr>
        <w:t>-18</w:t>
      </w:r>
      <w:r>
        <w:rPr>
          <w:rFonts w:hint="eastAsia"/>
        </w:rPr>
        <w:t>万元。</w:t>
      </w:r>
    </w:p>
    <w:p w:rsidR="007272A3" w:rsidRDefault="007272A3" w:rsidP="00F244D7">
      <w:r>
        <w:rPr>
          <w:rFonts w:hint="eastAsia"/>
        </w:rPr>
        <w:t>外观方面，新车尾部采用长方形窗口，车位的角度更加垂直。</w:t>
      </w:r>
    </w:p>
    <w:p w:rsidR="007272A3" w:rsidRDefault="007272A3" w:rsidP="00F244D7">
      <w:r>
        <w:rPr>
          <w:rFonts w:hint="eastAsia"/>
        </w:rPr>
        <w:t>配置方面，新车配备</w:t>
      </w:r>
      <w:r>
        <w:rPr>
          <w:rFonts w:hint="eastAsia"/>
        </w:rPr>
        <w:t>20</w:t>
      </w:r>
      <w:r>
        <w:rPr>
          <w:rFonts w:hint="eastAsia"/>
        </w:rPr>
        <w:t>寸轮毂、全景天窗、电动防夹尾门、</w:t>
      </w:r>
      <w:r>
        <w:rPr>
          <w:rFonts w:hint="eastAsia"/>
        </w:rPr>
        <w:t>12.3</w:t>
      </w:r>
      <w:r>
        <w:rPr>
          <w:rFonts w:hint="eastAsia"/>
        </w:rPr>
        <w:t>寸全彩数字虚拟组合仪表、燕飞利仕音响、座椅按摩等、三区自动空调等。</w:t>
      </w:r>
    </w:p>
    <w:p w:rsidR="007272A3" w:rsidRDefault="007272A3" w:rsidP="00F244D7">
      <w:r>
        <w:rPr>
          <w:rFonts w:hint="eastAsia"/>
        </w:rPr>
        <w:t>动力方面，新车搭载</w:t>
      </w:r>
      <w:r>
        <w:rPr>
          <w:rFonts w:hint="eastAsia"/>
        </w:rPr>
        <w:t>2.0T</w:t>
      </w:r>
      <w:r>
        <w:rPr>
          <w:rFonts w:hint="eastAsia"/>
        </w:rPr>
        <w:t>发动机，匹配</w:t>
      </w:r>
      <w:r>
        <w:rPr>
          <w:rFonts w:hint="eastAsia"/>
        </w:rPr>
        <w:t>6DCT</w:t>
      </w:r>
      <w:r>
        <w:rPr>
          <w:rFonts w:hint="eastAsia"/>
        </w:rPr>
        <w:t>变速箱。</w:t>
      </w:r>
    </w:p>
    <w:p w:rsidR="007272A3" w:rsidRPr="00A618EF" w:rsidRDefault="007272A3" w:rsidP="00F244D7">
      <w:pPr>
        <w:rPr>
          <w:rFonts w:cs="宋体"/>
          <w:b/>
        </w:rPr>
      </w:pPr>
      <w:r w:rsidRPr="009534D4">
        <w:rPr>
          <w:rFonts w:cs="宋体" w:hint="eastAsia"/>
          <w:b/>
          <w:bCs/>
          <w:i/>
          <w:iCs/>
        </w:rPr>
        <w:t>分析：</w:t>
      </w:r>
      <w:r w:rsidRPr="009534D4">
        <w:rPr>
          <w:rFonts w:cs="宋体" w:hint="eastAsia"/>
          <w:b/>
        </w:rPr>
        <w:t>。</w:t>
      </w:r>
    </w:p>
    <w:p w:rsidR="007272A3" w:rsidRPr="004C47BB" w:rsidRDefault="007272A3" w:rsidP="00F244D7">
      <w:pPr>
        <w:pStyle w:val="a6"/>
        <w:numPr>
          <w:ilvl w:val="0"/>
          <w:numId w:val="21"/>
        </w:numPr>
        <w:ind w:firstLineChars="0"/>
        <w:outlineLvl w:val="1"/>
        <w:rPr>
          <w:b/>
        </w:rPr>
      </w:pPr>
      <w:r w:rsidRPr="004C47BB">
        <w:rPr>
          <w:rFonts w:hint="eastAsia"/>
          <w:b/>
        </w:rPr>
        <w:t>江淮</w:t>
      </w:r>
      <w:r w:rsidRPr="004C47BB">
        <w:rPr>
          <w:rFonts w:hint="eastAsia"/>
          <w:b/>
        </w:rPr>
        <w:t>iEV7S</w:t>
      </w:r>
      <w:r w:rsidRPr="004C47BB">
        <w:rPr>
          <w:rFonts w:hint="eastAsia"/>
          <w:b/>
        </w:rPr>
        <w:t>上市</w:t>
      </w:r>
    </w:p>
    <w:p w:rsidR="007272A3" w:rsidRDefault="007272A3" w:rsidP="00F244D7">
      <w:r>
        <w:rPr>
          <w:noProof/>
        </w:rPr>
        <w:drawing>
          <wp:inline distT="0" distB="0" distL="0" distR="0">
            <wp:extent cx="2952750" cy="1562100"/>
            <wp:effectExtent l="0" t="0" r="0" b="0"/>
            <wp:docPr id="155" name="图片 155" descr="http://58.246.65.10:8231/UploadFile/201710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103002.jpg"/>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56210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27</w:t>
      </w:r>
      <w:r>
        <w:rPr>
          <w:rFonts w:hint="eastAsia"/>
        </w:rPr>
        <w:t>日，江淮</w:t>
      </w:r>
      <w:r>
        <w:rPr>
          <w:rFonts w:hint="eastAsia"/>
        </w:rPr>
        <w:t>iEV7S</w:t>
      </w:r>
      <w:r>
        <w:rPr>
          <w:rFonts w:hint="eastAsia"/>
        </w:rPr>
        <w:t>上市，新车售价为</w:t>
      </w:r>
      <w:r>
        <w:rPr>
          <w:rFonts w:hint="eastAsia"/>
        </w:rPr>
        <w:t>20.71</w:t>
      </w:r>
      <w:r>
        <w:rPr>
          <w:rFonts w:hint="eastAsia"/>
        </w:rPr>
        <w:t>万元，享受国补</w:t>
      </w:r>
      <w:r>
        <w:rPr>
          <w:rFonts w:hint="eastAsia"/>
        </w:rPr>
        <w:t>4.4</w:t>
      </w:r>
      <w:r>
        <w:rPr>
          <w:rFonts w:hint="eastAsia"/>
        </w:rPr>
        <w:t>万元。</w:t>
      </w:r>
    </w:p>
    <w:p w:rsidR="007272A3" w:rsidRDefault="007272A3" w:rsidP="00F244D7">
      <w:r>
        <w:rPr>
          <w:rFonts w:hint="eastAsia"/>
        </w:rPr>
        <w:t>外观方面，新车采用</w:t>
      </w:r>
      <w:r>
        <w:rPr>
          <w:rFonts w:hint="eastAsia"/>
        </w:rPr>
        <w:t>iEV6S</w:t>
      </w:r>
      <w:r>
        <w:rPr>
          <w:rFonts w:hint="eastAsia"/>
        </w:rPr>
        <w:t>的设计风格，细节方面有所调整。</w:t>
      </w:r>
    </w:p>
    <w:p w:rsidR="007272A3" w:rsidRDefault="007272A3" w:rsidP="00F244D7">
      <w:r>
        <w:rPr>
          <w:rFonts w:hint="eastAsia"/>
        </w:rPr>
        <w:t>内饰方面，新车采用大尺寸中控显示屏、皮质座椅、倒车影像等。</w:t>
      </w:r>
    </w:p>
    <w:p w:rsidR="007272A3" w:rsidRDefault="007272A3" w:rsidP="00F244D7">
      <w:r>
        <w:rPr>
          <w:rFonts w:hint="eastAsia"/>
        </w:rPr>
        <w:t>动力方面，新车搭载纯电动机，综合续航里程为</w:t>
      </w:r>
      <w:r>
        <w:rPr>
          <w:rFonts w:hint="eastAsia"/>
        </w:rPr>
        <w:t>280km</w:t>
      </w:r>
      <w:r>
        <w:rPr>
          <w:rFonts w:hint="eastAsia"/>
        </w:rPr>
        <w:t>。</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D30B8C" w:rsidRDefault="007272A3" w:rsidP="00F244D7">
      <w:pPr>
        <w:pStyle w:val="a6"/>
        <w:numPr>
          <w:ilvl w:val="0"/>
          <w:numId w:val="21"/>
        </w:numPr>
        <w:ind w:firstLineChars="0"/>
        <w:outlineLvl w:val="1"/>
        <w:rPr>
          <w:b/>
        </w:rPr>
      </w:pPr>
      <w:r w:rsidRPr="00D30B8C">
        <w:rPr>
          <w:rFonts w:hint="eastAsia"/>
          <w:b/>
        </w:rPr>
        <w:t>凌轩自动挡车型上市</w:t>
      </w:r>
    </w:p>
    <w:p w:rsidR="007272A3" w:rsidRDefault="007272A3" w:rsidP="00F244D7">
      <w:r>
        <w:rPr>
          <w:noProof/>
        </w:rPr>
        <w:drawing>
          <wp:inline distT="0" distB="0" distL="0" distR="0">
            <wp:extent cx="2933700" cy="1524000"/>
            <wp:effectExtent l="0" t="0" r="0" b="0"/>
            <wp:docPr id="116" name="图片 116" descr="http://58.246.65.10:8231/UploadFile/2017103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103106.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3700" cy="152400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31</w:t>
      </w:r>
      <w:r>
        <w:rPr>
          <w:rFonts w:hint="eastAsia"/>
        </w:rPr>
        <w:t>日，凌轩自动挡车型上市，新车共推</w:t>
      </w:r>
      <w:r>
        <w:rPr>
          <w:rFonts w:hint="eastAsia"/>
        </w:rPr>
        <w:t>4</w:t>
      </w:r>
      <w:r>
        <w:rPr>
          <w:rFonts w:hint="eastAsia"/>
        </w:rPr>
        <w:t>款，售价区间为</w:t>
      </w:r>
      <w:r>
        <w:rPr>
          <w:rFonts w:hint="eastAsia"/>
        </w:rPr>
        <w:t>8.79</w:t>
      </w:r>
      <w:r>
        <w:rPr>
          <w:rFonts w:hint="eastAsia"/>
        </w:rPr>
        <w:t>万</w:t>
      </w:r>
      <w:r>
        <w:rPr>
          <w:rFonts w:hint="eastAsia"/>
        </w:rPr>
        <w:t>-11.09</w:t>
      </w:r>
      <w:r>
        <w:rPr>
          <w:rFonts w:hint="eastAsia"/>
        </w:rPr>
        <w:t>万元。</w:t>
      </w:r>
    </w:p>
    <w:p w:rsidR="007272A3" w:rsidRDefault="007272A3" w:rsidP="00F244D7">
      <w:r>
        <w:rPr>
          <w:rFonts w:hint="eastAsia"/>
        </w:rPr>
        <w:t>外观方面，新车外</w:t>
      </w:r>
      <w:r>
        <w:rPr>
          <w:rFonts w:hint="eastAsia"/>
        </w:rPr>
        <w:t>/</w:t>
      </w:r>
      <w:r>
        <w:rPr>
          <w:rFonts w:hint="eastAsia"/>
        </w:rPr>
        <w:t>后包围下段加入银色材质进行装饰。</w:t>
      </w:r>
    </w:p>
    <w:p w:rsidR="007272A3" w:rsidRDefault="007272A3" w:rsidP="00F244D7">
      <w:r>
        <w:rPr>
          <w:rFonts w:hint="eastAsia"/>
        </w:rPr>
        <w:t>内饰方面，新车采用黑红拼接的内饰色彩，中控台采用银色装饰件和钢琴烤漆饰板。</w:t>
      </w:r>
    </w:p>
    <w:p w:rsidR="007272A3" w:rsidRDefault="007272A3" w:rsidP="00F244D7">
      <w:r>
        <w:rPr>
          <w:rFonts w:hint="eastAsia"/>
        </w:rPr>
        <w:t>动力方面，新车搭载</w:t>
      </w:r>
      <w:r>
        <w:rPr>
          <w:rFonts w:hint="eastAsia"/>
        </w:rPr>
        <w:t>1.5T</w:t>
      </w:r>
      <w:r>
        <w:rPr>
          <w:rFonts w:hint="eastAsia"/>
        </w:rPr>
        <w:t>发动机，匹配</w:t>
      </w:r>
      <w:r>
        <w:rPr>
          <w:rFonts w:hint="eastAsia"/>
        </w:rPr>
        <w:t>6TIP</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B46ACB" w:rsidRDefault="007272A3" w:rsidP="00F244D7">
      <w:pPr>
        <w:pStyle w:val="a6"/>
        <w:numPr>
          <w:ilvl w:val="0"/>
          <w:numId w:val="21"/>
        </w:numPr>
        <w:ind w:firstLineChars="0"/>
        <w:outlineLvl w:val="1"/>
        <w:rPr>
          <w:b/>
        </w:rPr>
      </w:pPr>
      <w:r w:rsidRPr="00B46ACB">
        <w:rPr>
          <w:rFonts w:hint="eastAsia"/>
          <w:b/>
        </w:rPr>
        <w:t>陆风</w:t>
      </w:r>
      <w:r w:rsidRPr="00B46ACB">
        <w:rPr>
          <w:rFonts w:hint="eastAsia"/>
          <w:b/>
        </w:rPr>
        <w:t>X7</w:t>
      </w:r>
      <w:r w:rsidRPr="00B46ACB">
        <w:rPr>
          <w:rFonts w:hint="eastAsia"/>
          <w:b/>
        </w:rPr>
        <w:t>劲越上市</w:t>
      </w:r>
    </w:p>
    <w:p w:rsidR="007272A3" w:rsidRDefault="007272A3" w:rsidP="00F244D7">
      <w:r>
        <w:rPr>
          <w:noProof/>
        </w:rPr>
        <w:drawing>
          <wp:inline distT="0" distB="0" distL="0" distR="0">
            <wp:extent cx="2971800" cy="1428750"/>
            <wp:effectExtent l="0" t="0" r="0" b="0"/>
            <wp:docPr id="148" name="图片 148" descr="http://58.246.65.10:8231/UploadFile/201711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110104.jpg"/>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1800" cy="142875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31</w:t>
      </w:r>
      <w:r>
        <w:rPr>
          <w:rFonts w:hint="eastAsia"/>
        </w:rPr>
        <w:t>日，陆风</w:t>
      </w:r>
      <w:r>
        <w:rPr>
          <w:rFonts w:hint="eastAsia"/>
        </w:rPr>
        <w:t>X7</w:t>
      </w:r>
      <w:r>
        <w:rPr>
          <w:rFonts w:hint="eastAsia"/>
        </w:rPr>
        <w:t>劲越上市，新车共推</w:t>
      </w:r>
      <w:r>
        <w:rPr>
          <w:rFonts w:hint="eastAsia"/>
        </w:rPr>
        <w:t>3</w:t>
      </w:r>
      <w:r>
        <w:rPr>
          <w:rFonts w:hint="eastAsia"/>
        </w:rPr>
        <w:t>款，售价区间为</w:t>
      </w:r>
      <w:r>
        <w:rPr>
          <w:rFonts w:hint="eastAsia"/>
        </w:rPr>
        <w:t>12.98</w:t>
      </w:r>
      <w:r>
        <w:rPr>
          <w:rFonts w:hint="eastAsia"/>
        </w:rPr>
        <w:t>万</w:t>
      </w:r>
      <w:r>
        <w:rPr>
          <w:rFonts w:hint="eastAsia"/>
        </w:rPr>
        <w:t>-13.98</w:t>
      </w:r>
      <w:r>
        <w:rPr>
          <w:rFonts w:hint="eastAsia"/>
        </w:rPr>
        <w:t>万元。</w:t>
      </w:r>
    </w:p>
    <w:p w:rsidR="007272A3" w:rsidRDefault="007272A3" w:rsidP="00F244D7">
      <w:r>
        <w:rPr>
          <w:rFonts w:hint="eastAsia"/>
        </w:rPr>
        <w:t>外观方面，新车前进气格栅采用熏黑设计，单条幅镀铬格栅与大灯组相连，前大灯组内部光源重新设计。</w:t>
      </w:r>
    </w:p>
    <w:p w:rsidR="007272A3" w:rsidRDefault="007272A3" w:rsidP="00F244D7">
      <w:r>
        <w:rPr>
          <w:rFonts w:hint="eastAsia"/>
        </w:rPr>
        <w:t>内饰方面，新车挡把有所调整。</w:t>
      </w:r>
    </w:p>
    <w:p w:rsidR="007272A3" w:rsidRDefault="007272A3" w:rsidP="00F244D7">
      <w:r>
        <w:rPr>
          <w:rFonts w:hint="eastAsia"/>
        </w:rPr>
        <w:t>配置方面，新车配备软质仪表台、软包内饰板、化妆镜</w:t>
      </w:r>
      <w:r>
        <w:rPr>
          <w:rFonts w:hint="eastAsia"/>
        </w:rPr>
        <w:t>/</w:t>
      </w:r>
      <w:r>
        <w:rPr>
          <w:rFonts w:hint="eastAsia"/>
        </w:rPr>
        <w:t>化妆灯、前排阅读灯带眼镜盒、后排阅读灯、行李箱照明灯、遥控钥匙、一键启动、无钥匙进入系统等。</w:t>
      </w:r>
    </w:p>
    <w:p w:rsidR="007272A3" w:rsidRDefault="007272A3" w:rsidP="00F244D7">
      <w:r>
        <w:rPr>
          <w:rFonts w:hint="eastAsia"/>
        </w:rPr>
        <w:t>动力方面，新车搭载</w:t>
      </w:r>
      <w:r>
        <w:rPr>
          <w:rFonts w:hint="eastAsia"/>
        </w:rPr>
        <w:t>1.5T</w:t>
      </w:r>
      <w:r>
        <w:rPr>
          <w:rFonts w:hint="eastAsia"/>
        </w:rPr>
        <w:t>发动机，匹配</w:t>
      </w:r>
      <w:r>
        <w:rPr>
          <w:rFonts w:hint="eastAsia"/>
        </w:rPr>
        <w:t>8TIP</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A35C5B" w:rsidRDefault="007272A3" w:rsidP="00F244D7">
      <w:pPr>
        <w:pStyle w:val="a6"/>
        <w:numPr>
          <w:ilvl w:val="0"/>
          <w:numId w:val="21"/>
        </w:numPr>
        <w:ind w:firstLineChars="0"/>
        <w:outlineLvl w:val="1"/>
        <w:rPr>
          <w:b/>
        </w:rPr>
      </w:pPr>
      <w:r w:rsidRPr="00A35C5B">
        <w:rPr>
          <w:rFonts w:hint="eastAsia"/>
          <w:b/>
        </w:rPr>
        <w:t>讴歌</w:t>
      </w:r>
      <w:r w:rsidRPr="00A35C5B">
        <w:rPr>
          <w:rFonts w:hint="eastAsia"/>
          <w:b/>
        </w:rPr>
        <w:t>CDX</w:t>
      </w:r>
      <w:r w:rsidRPr="00A35C5B">
        <w:rPr>
          <w:rFonts w:hint="eastAsia"/>
          <w:b/>
        </w:rPr>
        <w:t>新车型上市</w:t>
      </w:r>
    </w:p>
    <w:p w:rsidR="007272A3" w:rsidRDefault="007272A3" w:rsidP="00F244D7">
      <w:r>
        <w:rPr>
          <w:noProof/>
        </w:rPr>
        <w:drawing>
          <wp:inline distT="0" distB="0" distL="0" distR="0">
            <wp:extent cx="2933700" cy="1524000"/>
            <wp:effectExtent l="0" t="0" r="0" b="0"/>
            <wp:docPr id="60" name="图片 60" descr="http://58.246.65.10:8231/UploadFile/201710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03001.jpg"/>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3700" cy="152400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27</w:t>
      </w:r>
      <w:r>
        <w:rPr>
          <w:rFonts w:hint="eastAsia"/>
        </w:rPr>
        <w:t>日，讴歌</w:t>
      </w:r>
      <w:r>
        <w:rPr>
          <w:rFonts w:hint="eastAsia"/>
        </w:rPr>
        <w:t>CDX</w:t>
      </w:r>
      <w:r>
        <w:rPr>
          <w:rFonts w:hint="eastAsia"/>
        </w:rPr>
        <w:t>新车型上市，新车售价为</w:t>
      </w:r>
      <w:r>
        <w:rPr>
          <w:rFonts w:hint="eastAsia"/>
        </w:rPr>
        <w:t>27.98</w:t>
      </w:r>
      <w:r>
        <w:rPr>
          <w:rFonts w:hint="eastAsia"/>
        </w:rPr>
        <w:t>万元。</w:t>
      </w:r>
    </w:p>
    <w:p w:rsidR="007272A3" w:rsidRDefault="007272A3" w:rsidP="00F244D7">
      <w:r>
        <w:rPr>
          <w:rFonts w:hint="eastAsia"/>
        </w:rPr>
        <w:t>外观方面，新车与老款车型基本保持一致。</w:t>
      </w:r>
    </w:p>
    <w:p w:rsidR="007272A3" w:rsidRDefault="007272A3" w:rsidP="00F244D7">
      <w:r>
        <w:rPr>
          <w:rFonts w:hint="eastAsia"/>
        </w:rPr>
        <w:t>配置方面，新车配备全景天窗。</w:t>
      </w:r>
    </w:p>
    <w:p w:rsidR="007272A3" w:rsidRDefault="007272A3" w:rsidP="00F244D7">
      <w:r>
        <w:rPr>
          <w:rFonts w:hint="eastAsia"/>
        </w:rPr>
        <w:t>动力方面，新车搭载</w:t>
      </w:r>
      <w:r>
        <w:rPr>
          <w:rFonts w:hint="eastAsia"/>
        </w:rPr>
        <w:t>1.5T</w:t>
      </w:r>
      <w:r>
        <w:rPr>
          <w:rFonts w:hint="eastAsia"/>
        </w:rPr>
        <w:t>发动机，匹配</w:t>
      </w:r>
      <w:r>
        <w:rPr>
          <w:rFonts w:hint="eastAsia"/>
        </w:rPr>
        <w:t>8DCT</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Default="007272A3" w:rsidP="00F244D7">
      <w:pPr>
        <w:pStyle w:val="a6"/>
        <w:numPr>
          <w:ilvl w:val="0"/>
          <w:numId w:val="21"/>
        </w:numPr>
        <w:ind w:firstLineChars="0"/>
        <w:outlineLvl w:val="1"/>
      </w:pPr>
      <w:r w:rsidRPr="00015E5B">
        <w:rPr>
          <w:rFonts w:hint="eastAsia"/>
          <w:b/>
        </w:rPr>
        <w:t>启辰</w:t>
      </w:r>
      <w:r w:rsidRPr="00015E5B">
        <w:rPr>
          <w:rFonts w:hint="eastAsia"/>
          <w:b/>
        </w:rPr>
        <w:t>D60</w:t>
      </w:r>
      <w:r w:rsidRPr="00015E5B">
        <w:rPr>
          <w:rFonts w:hint="eastAsia"/>
          <w:b/>
        </w:rPr>
        <w:t>上市</w:t>
      </w:r>
    </w:p>
    <w:p w:rsidR="007272A3" w:rsidRDefault="007272A3" w:rsidP="00F244D7">
      <w:r>
        <w:rPr>
          <w:noProof/>
        </w:rPr>
        <w:drawing>
          <wp:inline distT="0" distB="0" distL="0" distR="0">
            <wp:extent cx="2952750" cy="1638300"/>
            <wp:effectExtent l="0" t="0" r="0" b="0"/>
            <wp:docPr id="20" name="图片 20" descr="http://58.246.65.10:8231/UploadFile/201711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110301.jpg"/>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638300"/>
                    </a:xfrm>
                    <a:prstGeom prst="rect">
                      <a:avLst/>
                    </a:prstGeom>
                    <a:noFill/>
                    <a:ln>
                      <a:noFill/>
                    </a:ln>
                  </pic:spPr>
                </pic:pic>
              </a:graphicData>
            </a:graphic>
          </wp:inline>
        </w:drawing>
      </w:r>
    </w:p>
    <w:p w:rsidR="007272A3" w:rsidRDefault="007272A3" w:rsidP="00F244D7">
      <w:r>
        <w:rPr>
          <w:rFonts w:hint="eastAsia"/>
        </w:rPr>
        <w:t>11</w:t>
      </w:r>
      <w:r>
        <w:rPr>
          <w:rFonts w:hint="eastAsia"/>
        </w:rPr>
        <w:t>月</w:t>
      </w:r>
      <w:r>
        <w:rPr>
          <w:rFonts w:hint="eastAsia"/>
        </w:rPr>
        <w:t>2</w:t>
      </w:r>
      <w:r>
        <w:rPr>
          <w:rFonts w:hint="eastAsia"/>
        </w:rPr>
        <w:t>日，启辰</w:t>
      </w:r>
      <w:r>
        <w:rPr>
          <w:rFonts w:hint="eastAsia"/>
        </w:rPr>
        <w:t>D60</w:t>
      </w:r>
      <w:r>
        <w:rPr>
          <w:rFonts w:hint="eastAsia"/>
        </w:rPr>
        <w:t>上市，新车共推</w:t>
      </w:r>
      <w:r>
        <w:rPr>
          <w:rFonts w:hint="eastAsia"/>
        </w:rPr>
        <w:t>8</w:t>
      </w:r>
      <w:r>
        <w:rPr>
          <w:rFonts w:hint="eastAsia"/>
        </w:rPr>
        <w:t>款，售价区间为</w:t>
      </w:r>
      <w:r>
        <w:rPr>
          <w:rFonts w:hint="eastAsia"/>
        </w:rPr>
        <w:t>6.98</w:t>
      </w:r>
      <w:r>
        <w:rPr>
          <w:rFonts w:hint="eastAsia"/>
        </w:rPr>
        <w:t>万</w:t>
      </w:r>
      <w:r>
        <w:rPr>
          <w:rFonts w:hint="eastAsia"/>
        </w:rPr>
        <w:t>-11.18</w:t>
      </w:r>
      <w:r>
        <w:rPr>
          <w:rFonts w:hint="eastAsia"/>
        </w:rPr>
        <w:t>万元。</w:t>
      </w:r>
    </w:p>
    <w:p w:rsidR="007272A3" w:rsidRDefault="007272A3" w:rsidP="00F244D7">
      <w:r>
        <w:rPr>
          <w:rFonts w:hint="eastAsia"/>
        </w:rPr>
        <w:t>外观方面，新车采用“风雕美学造型”的外观设计语言，前格栅和两侧不规则的大灯通过中央镀铬饰条相连接，格栅内部采用点阵式设计。</w:t>
      </w:r>
    </w:p>
    <w:p w:rsidR="007272A3" w:rsidRDefault="007272A3" w:rsidP="00F244D7">
      <w:r>
        <w:rPr>
          <w:rFonts w:hint="eastAsia"/>
        </w:rPr>
        <w:t>内饰方面，新车中控台采用不对称式设计，提供全黑，黑白拼色等风格可选。</w:t>
      </w:r>
    </w:p>
    <w:p w:rsidR="007272A3" w:rsidRDefault="007272A3" w:rsidP="00F244D7">
      <w:r>
        <w:rPr>
          <w:rFonts w:hint="eastAsia"/>
        </w:rPr>
        <w:t>配置方面，新车部分车型配备前排侧气囊、牵引力控制、车身稳定控制、日行灯等安全配置，电动天窗、无钥匙进入、无钥匙启动、多功能方向盘、中控液晶屏等。</w:t>
      </w:r>
    </w:p>
    <w:p w:rsidR="007272A3" w:rsidRDefault="007272A3" w:rsidP="00F244D7">
      <w:r>
        <w:rPr>
          <w:rFonts w:hint="eastAsia"/>
        </w:rPr>
        <w:t>动力方面，新车搭载</w:t>
      </w:r>
      <w:r>
        <w:rPr>
          <w:rFonts w:hint="eastAsia"/>
        </w:rPr>
        <w:t>1.6L</w:t>
      </w:r>
      <w:r>
        <w:rPr>
          <w:rFonts w:hint="eastAsia"/>
        </w:rPr>
        <w:t>发动机，匹配</w:t>
      </w:r>
      <w:r>
        <w:rPr>
          <w:rFonts w:hint="eastAsia"/>
        </w:rPr>
        <w:t>5MT</w:t>
      </w:r>
      <w:r>
        <w:rPr>
          <w:rFonts w:hint="eastAsia"/>
        </w:rPr>
        <w:t>和</w:t>
      </w:r>
      <w:r>
        <w:rPr>
          <w:rFonts w:hint="eastAsia"/>
        </w:rPr>
        <w:t>CVT</w:t>
      </w:r>
      <w:r>
        <w:rPr>
          <w:rFonts w:hint="eastAsia"/>
        </w:rPr>
        <w:t>变速箱。</w:t>
      </w:r>
    </w:p>
    <w:p w:rsidR="007272A3" w:rsidRPr="00015E5B" w:rsidRDefault="007272A3" w:rsidP="00F244D7">
      <w:pPr>
        <w:rPr>
          <w:rFonts w:cs="宋体"/>
          <w:b/>
        </w:rPr>
      </w:pPr>
      <w:r w:rsidRPr="009534D4">
        <w:rPr>
          <w:rFonts w:cs="宋体" w:hint="eastAsia"/>
          <w:b/>
          <w:bCs/>
          <w:i/>
          <w:iCs/>
        </w:rPr>
        <w:t>分析：</w:t>
      </w:r>
      <w:r w:rsidRPr="009534D4">
        <w:rPr>
          <w:rFonts w:cs="宋体" w:hint="eastAsia"/>
          <w:b/>
        </w:rPr>
        <w:t>。</w:t>
      </w:r>
    </w:p>
    <w:p w:rsidR="007272A3" w:rsidRPr="007F1C56" w:rsidRDefault="007272A3" w:rsidP="00F244D7">
      <w:pPr>
        <w:pStyle w:val="a6"/>
        <w:numPr>
          <w:ilvl w:val="0"/>
          <w:numId w:val="21"/>
        </w:numPr>
        <w:ind w:firstLineChars="0"/>
        <w:outlineLvl w:val="1"/>
        <w:rPr>
          <w:b/>
        </w:rPr>
      </w:pPr>
      <w:r w:rsidRPr="007F1C56">
        <w:rPr>
          <w:rFonts w:hint="eastAsia"/>
          <w:b/>
        </w:rPr>
        <w:t>斯柯达新款昕锐上市</w:t>
      </w:r>
    </w:p>
    <w:p w:rsidR="007272A3" w:rsidRDefault="007272A3" w:rsidP="00F244D7">
      <w:r>
        <w:rPr>
          <w:noProof/>
        </w:rPr>
        <w:drawing>
          <wp:inline distT="0" distB="0" distL="0" distR="0">
            <wp:extent cx="2952750" cy="1333500"/>
            <wp:effectExtent l="0" t="0" r="0" b="0"/>
            <wp:docPr id="115" name="图片 115" descr="http://58.246.65.10:8231/UploadFile/201710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103102.jpg"/>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33350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30</w:t>
      </w:r>
      <w:r>
        <w:rPr>
          <w:rFonts w:hint="eastAsia"/>
        </w:rPr>
        <w:t>日，斯柯达新款昕锐上市，新车共推</w:t>
      </w:r>
      <w:r>
        <w:rPr>
          <w:rFonts w:hint="eastAsia"/>
        </w:rPr>
        <w:t>5</w:t>
      </w:r>
      <w:r>
        <w:rPr>
          <w:rFonts w:hint="eastAsia"/>
        </w:rPr>
        <w:t>款，售价区间为</w:t>
      </w:r>
      <w:r>
        <w:rPr>
          <w:rFonts w:hint="eastAsia"/>
        </w:rPr>
        <w:t>7.69</w:t>
      </w:r>
      <w:r>
        <w:rPr>
          <w:rFonts w:hint="eastAsia"/>
        </w:rPr>
        <w:t>万</w:t>
      </w:r>
      <w:r>
        <w:rPr>
          <w:rFonts w:hint="eastAsia"/>
        </w:rPr>
        <w:t>-10.59</w:t>
      </w:r>
      <w:r>
        <w:rPr>
          <w:rFonts w:hint="eastAsia"/>
        </w:rPr>
        <w:t>万元。</w:t>
      </w:r>
    </w:p>
    <w:p w:rsidR="007272A3" w:rsidRDefault="007272A3" w:rsidP="00F244D7">
      <w:r>
        <w:rPr>
          <w:rFonts w:hint="eastAsia"/>
        </w:rPr>
        <w:t>外观方面，新车前保险杠进行了升级调整，换装全新造型的尾灯。</w:t>
      </w:r>
    </w:p>
    <w:p w:rsidR="007272A3" w:rsidRDefault="007272A3" w:rsidP="00F244D7">
      <w:r>
        <w:rPr>
          <w:rFonts w:hint="eastAsia"/>
        </w:rPr>
        <w:t>配置方面，新车新增后视镜转向灯，部分车型还可选配</w:t>
      </w:r>
      <w:r>
        <w:rPr>
          <w:rFonts w:hint="eastAsia"/>
        </w:rPr>
        <w:t>LED</w:t>
      </w:r>
      <w:r>
        <w:rPr>
          <w:rFonts w:hint="eastAsia"/>
        </w:rPr>
        <w:t>日间行车灯、</w:t>
      </w:r>
      <w:r>
        <w:rPr>
          <w:rFonts w:hint="eastAsia"/>
        </w:rPr>
        <w:t>8</w:t>
      </w:r>
      <w:r>
        <w:rPr>
          <w:rFonts w:hint="eastAsia"/>
        </w:rPr>
        <w:t>英寸导航娱乐系统。</w:t>
      </w:r>
    </w:p>
    <w:p w:rsidR="007272A3" w:rsidRDefault="007272A3" w:rsidP="00F244D7">
      <w:r>
        <w:rPr>
          <w:rFonts w:hint="eastAsia"/>
        </w:rPr>
        <w:t>动力方面，新车搭载</w:t>
      </w:r>
      <w:r>
        <w:rPr>
          <w:rFonts w:hint="eastAsia"/>
        </w:rPr>
        <w:t>1.4L</w:t>
      </w:r>
      <w:r>
        <w:rPr>
          <w:rFonts w:hint="eastAsia"/>
        </w:rPr>
        <w:t>和</w:t>
      </w:r>
      <w:r>
        <w:rPr>
          <w:rFonts w:hint="eastAsia"/>
        </w:rPr>
        <w:t>1.6L</w:t>
      </w:r>
      <w:r>
        <w:rPr>
          <w:rFonts w:hint="eastAsia"/>
        </w:rPr>
        <w:t>发动机，匹配</w:t>
      </w:r>
      <w:r>
        <w:rPr>
          <w:rFonts w:hint="eastAsia"/>
        </w:rPr>
        <w:t>5MT</w:t>
      </w:r>
      <w:r>
        <w:rPr>
          <w:rFonts w:hint="eastAsia"/>
        </w:rPr>
        <w:t>和</w:t>
      </w:r>
      <w:r>
        <w:rPr>
          <w:rFonts w:hint="eastAsia"/>
        </w:rPr>
        <w:t>6TIP</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B46ACB" w:rsidRDefault="007272A3" w:rsidP="00F244D7">
      <w:pPr>
        <w:pStyle w:val="a6"/>
        <w:numPr>
          <w:ilvl w:val="0"/>
          <w:numId w:val="21"/>
        </w:numPr>
        <w:ind w:firstLineChars="0"/>
        <w:outlineLvl w:val="1"/>
        <w:rPr>
          <w:b/>
        </w:rPr>
      </w:pPr>
      <w:r w:rsidRPr="00B46ACB">
        <w:rPr>
          <w:rFonts w:hint="eastAsia"/>
          <w:b/>
        </w:rPr>
        <w:t>新款宝来上市</w:t>
      </w:r>
    </w:p>
    <w:p w:rsidR="007272A3" w:rsidRDefault="007272A3" w:rsidP="00F244D7">
      <w:r>
        <w:rPr>
          <w:noProof/>
        </w:rPr>
        <w:drawing>
          <wp:inline distT="0" distB="0" distL="0" distR="0">
            <wp:extent cx="2971800" cy="1581150"/>
            <wp:effectExtent l="0" t="0" r="0" b="0"/>
            <wp:docPr id="150" name="图片 150" descr="http://58.246.65.10:8231/UploadFile/201711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110103.jp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1800" cy="158115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31</w:t>
      </w:r>
      <w:r>
        <w:rPr>
          <w:rFonts w:hint="eastAsia"/>
        </w:rPr>
        <w:t>日，新款宝来上市，新车共推</w:t>
      </w:r>
      <w:r>
        <w:rPr>
          <w:rFonts w:hint="eastAsia"/>
        </w:rPr>
        <w:t>8</w:t>
      </w:r>
      <w:r>
        <w:rPr>
          <w:rFonts w:hint="eastAsia"/>
        </w:rPr>
        <w:t>款，售价区间为</w:t>
      </w:r>
      <w:r>
        <w:rPr>
          <w:rFonts w:hint="eastAsia"/>
        </w:rPr>
        <w:t>10.78</w:t>
      </w:r>
      <w:r>
        <w:rPr>
          <w:rFonts w:hint="eastAsia"/>
        </w:rPr>
        <w:t>万</w:t>
      </w:r>
      <w:r>
        <w:rPr>
          <w:rFonts w:hint="eastAsia"/>
        </w:rPr>
        <w:t>-15.38</w:t>
      </w:r>
      <w:r>
        <w:rPr>
          <w:rFonts w:hint="eastAsia"/>
        </w:rPr>
        <w:t>万元。</w:t>
      </w:r>
    </w:p>
    <w:p w:rsidR="007272A3" w:rsidRDefault="007272A3" w:rsidP="00F244D7">
      <w:r>
        <w:rPr>
          <w:rFonts w:hint="eastAsia"/>
        </w:rPr>
        <w:t>外观方面，新车与老款车型基本保持一致。</w:t>
      </w:r>
    </w:p>
    <w:p w:rsidR="007272A3" w:rsidRDefault="007272A3" w:rsidP="00F244D7">
      <w:r>
        <w:rPr>
          <w:rFonts w:hint="eastAsia"/>
        </w:rPr>
        <w:t>配置方面，新车部分车型新增胎压监测功能，多功能方向盘以及前雷达，提供</w:t>
      </w:r>
      <w:r>
        <w:rPr>
          <w:rFonts w:hint="eastAsia"/>
        </w:rPr>
        <w:t>17</w:t>
      </w:r>
      <w:r>
        <w:rPr>
          <w:rFonts w:hint="eastAsia"/>
        </w:rPr>
        <w:t>英寸铝合金轮圈和</w:t>
      </w:r>
      <w:r>
        <w:rPr>
          <w:rFonts w:hint="eastAsia"/>
        </w:rPr>
        <w:t>6.5</w:t>
      </w:r>
      <w:r>
        <w:rPr>
          <w:rFonts w:hint="eastAsia"/>
        </w:rPr>
        <w:t>英寸触摸式彩屏可供选装。</w:t>
      </w:r>
    </w:p>
    <w:p w:rsidR="007272A3" w:rsidRDefault="007272A3" w:rsidP="00F244D7">
      <w:r>
        <w:rPr>
          <w:rFonts w:hint="eastAsia"/>
        </w:rPr>
        <w:t>动力方面，新车搭载</w:t>
      </w:r>
      <w:r>
        <w:rPr>
          <w:rFonts w:hint="eastAsia"/>
        </w:rPr>
        <w:t>1.5L</w:t>
      </w:r>
      <w:r>
        <w:rPr>
          <w:rFonts w:hint="eastAsia"/>
        </w:rPr>
        <w:t>和</w:t>
      </w:r>
      <w:r>
        <w:rPr>
          <w:rFonts w:hint="eastAsia"/>
        </w:rPr>
        <w:t>1.4T</w:t>
      </w:r>
      <w:r>
        <w:rPr>
          <w:rFonts w:hint="eastAsia"/>
        </w:rPr>
        <w:t>发动机，匹配</w:t>
      </w:r>
      <w:r>
        <w:rPr>
          <w:rFonts w:hint="eastAsia"/>
        </w:rPr>
        <w:t>5MT</w:t>
      </w:r>
      <w:r>
        <w:rPr>
          <w:rFonts w:hint="eastAsia"/>
        </w:rPr>
        <w:t>，</w:t>
      </w:r>
      <w:r>
        <w:rPr>
          <w:rFonts w:hint="eastAsia"/>
        </w:rPr>
        <w:t>6TIP</w:t>
      </w:r>
      <w:r>
        <w:rPr>
          <w:rFonts w:hint="eastAsia"/>
        </w:rPr>
        <w:t>和</w:t>
      </w:r>
      <w:r>
        <w:rPr>
          <w:rFonts w:hint="eastAsia"/>
        </w:rPr>
        <w:t>7DSG</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D30B8C" w:rsidRDefault="007272A3" w:rsidP="00F244D7">
      <w:pPr>
        <w:pStyle w:val="a6"/>
        <w:numPr>
          <w:ilvl w:val="0"/>
          <w:numId w:val="21"/>
        </w:numPr>
        <w:ind w:firstLineChars="0"/>
        <w:outlineLvl w:val="1"/>
        <w:rPr>
          <w:b/>
        </w:rPr>
      </w:pPr>
      <w:r w:rsidRPr="00D30B8C">
        <w:rPr>
          <w:rFonts w:hint="eastAsia"/>
          <w:b/>
        </w:rPr>
        <w:t>新款迈锐宝上市</w:t>
      </w:r>
    </w:p>
    <w:p w:rsidR="007272A3" w:rsidRDefault="007272A3" w:rsidP="00F244D7">
      <w:r>
        <w:rPr>
          <w:noProof/>
        </w:rPr>
        <w:drawing>
          <wp:inline distT="0" distB="0" distL="0" distR="0">
            <wp:extent cx="2952750" cy="1390650"/>
            <wp:effectExtent l="0" t="0" r="0" b="0"/>
            <wp:docPr id="151" name="图片 151" descr="http://58.246.65.10:8231/UploadFile/2017103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103105.jp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39065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30</w:t>
      </w:r>
      <w:r>
        <w:rPr>
          <w:rFonts w:hint="eastAsia"/>
        </w:rPr>
        <w:t>日，新款迈锐宝上市，新车共推</w:t>
      </w:r>
      <w:r>
        <w:rPr>
          <w:rFonts w:hint="eastAsia"/>
        </w:rPr>
        <w:t>3</w:t>
      </w:r>
      <w:r>
        <w:rPr>
          <w:rFonts w:hint="eastAsia"/>
        </w:rPr>
        <w:t>款，售价区间为</w:t>
      </w:r>
      <w:r>
        <w:rPr>
          <w:rFonts w:hint="eastAsia"/>
        </w:rPr>
        <w:t>16.49</w:t>
      </w:r>
      <w:r>
        <w:rPr>
          <w:rFonts w:hint="eastAsia"/>
        </w:rPr>
        <w:t>万</w:t>
      </w:r>
      <w:r>
        <w:rPr>
          <w:rFonts w:hint="eastAsia"/>
        </w:rPr>
        <w:t>-18.99</w:t>
      </w:r>
      <w:r>
        <w:rPr>
          <w:rFonts w:hint="eastAsia"/>
        </w:rPr>
        <w:t>万元。</w:t>
      </w:r>
    </w:p>
    <w:p w:rsidR="007272A3" w:rsidRDefault="007272A3" w:rsidP="00F244D7">
      <w:r>
        <w:rPr>
          <w:rFonts w:hint="eastAsia"/>
        </w:rPr>
        <w:t>外观方面，新车家族化的前脸设计将大灯和进气格栅融为一体。</w:t>
      </w:r>
    </w:p>
    <w:p w:rsidR="007272A3" w:rsidRDefault="007272A3" w:rsidP="00F244D7">
      <w:r>
        <w:rPr>
          <w:rFonts w:hint="eastAsia"/>
        </w:rPr>
        <w:t>配置方面，新车部分车型配备安吉星智能系统。</w:t>
      </w:r>
    </w:p>
    <w:p w:rsidR="007272A3" w:rsidRDefault="007272A3" w:rsidP="00F244D7">
      <w:r>
        <w:rPr>
          <w:rFonts w:hint="eastAsia"/>
        </w:rPr>
        <w:t>动力方面，新车搭载</w:t>
      </w:r>
      <w:r>
        <w:rPr>
          <w:rFonts w:hint="eastAsia"/>
        </w:rPr>
        <w:t>1.5T</w:t>
      </w:r>
      <w:r>
        <w:rPr>
          <w:rFonts w:hint="eastAsia"/>
        </w:rPr>
        <w:t>发动机，匹配</w:t>
      </w:r>
      <w:r>
        <w:rPr>
          <w:rFonts w:hint="eastAsia"/>
        </w:rPr>
        <w:t>6TIP</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7F1C56" w:rsidRDefault="007272A3" w:rsidP="00F244D7">
      <w:pPr>
        <w:pStyle w:val="a6"/>
        <w:numPr>
          <w:ilvl w:val="0"/>
          <w:numId w:val="21"/>
        </w:numPr>
        <w:ind w:firstLineChars="0"/>
        <w:outlineLvl w:val="1"/>
        <w:rPr>
          <w:b/>
        </w:rPr>
      </w:pPr>
      <w:r w:rsidRPr="007F1C56">
        <w:rPr>
          <w:rFonts w:hint="eastAsia"/>
          <w:b/>
        </w:rPr>
        <w:t>新款斯柯达昕动上市</w:t>
      </w:r>
    </w:p>
    <w:p w:rsidR="007272A3" w:rsidRDefault="007272A3" w:rsidP="00F244D7">
      <w:r>
        <w:rPr>
          <w:noProof/>
        </w:rPr>
        <w:drawing>
          <wp:inline distT="0" distB="0" distL="0" distR="0">
            <wp:extent cx="2952750" cy="1543050"/>
            <wp:effectExtent l="0" t="0" r="0" b="0"/>
            <wp:docPr id="114" name="图片 114" descr="http://58.246.65.10:8231/UploadFile/201710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103101.jpg"/>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54305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30</w:t>
      </w:r>
      <w:r>
        <w:rPr>
          <w:rFonts w:hint="eastAsia"/>
        </w:rPr>
        <w:t>日，新款斯柯达昕动上市，新车共推</w:t>
      </w:r>
      <w:r>
        <w:rPr>
          <w:rFonts w:hint="eastAsia"/>
        </w:rPr>
        <w:t>7</w:t>
      </w:r>
      <w:r>
        <w:rPr>
          <w:rFonts w:hint="eastAsia"/>
        </w:rPr>
        <w:t>款，售价区间为</w:t>
      </w:r>
      <w:r>
        <w:rPr>
          <w:rFonts w:hint="eastAsia"/>
        </w:rPr>
        <w:t>6.99</w:t>
      </w:r>
      <w:r>
        <w:rPr>
          <w:rFonts w:hint="eastAsia"/>
        </w:rPr>
        <w:t>万</w:t>
      </w:r>
      <w:r>
        <w:rPr>
          <w:rFonts w:hint="eastAsia"/>
        </w:rPr>
        <w:t>-11.99</w:t>
      </w:r>
      <w:r>
        <w:rPr>
          <w:rFonts w:hint="eastAsia"/>
        </w:rPr>
        <w:t>万元。</w:t>
      </w:r>
    </w:p>
    <w:p w:rsidR="007272A3" w:rsidRDefault="007272A3" w:rsidP="00F244D7">
      <w:r>
        <w:rPr>
          <w:rFonts w:hint="eastAsia"/>
        </w:rPr>
        <w:t>外观方面，新车前脸有所调整，部分车型采用</w:t>
      </w:r>
      <w:r>
        <w:rPr>
          <w:rFonts w:hint="eastAsia"/>
        </w:rPr>
        <w:t>LED</w:t>
      </w:r>
      <w:r>
        <w:rPr>
          <w:rFonts w:hint="eastAsia"/>
        </w:rPr>
        <w:t>日行灯，取消隐藏式排气设计。</w:t>
      </w:r>
    </w:p>
    <w:p w:rsidR="007272A3" w:rsidRDefault="007272A3" w:rsidP="00F244D7">
      <w:r>
        <w:rPr>
          <w:rFonts w:hint="eastAsia"/>
        </w:rPr>
        <w:t>内饰风格上，新车采用双炮筒仪表盘，中控台采用</w:t>
      </w:r>
      <w:r>
        <w:rPr>
          <w:rFonts w:hint="eastAsia"/>
        </w:rPr>
        <w:t>8</w:t>
      </w:r>
      <w:r>
        <w:rPr>
          <w:rFonts w:hint="eastAsia"/>
        </w:rPr>
        <w:t>英寸液晶显示屏。</w:t>
      </w:r>
    </w:p>
    <w:p w:rsidR="007272A3" w:rsidRDefault="007272A3" w:rsidP="00F244D7">
      <w:r>
        <w:rPr>
          <w:rFonts w:hint="eastAsia"/>
        </w:rPr>
        <w:t>配置方面，新车高配车型配备有真皮多功能方向盘、</w:t>
      </w:r>
      <w:r>
        <w:rPr>
          <w:rFonts w:hint="eastAsia"/>
        </w:rPr>
        <w:t>ESP</w:t>
      </w:r>
      <w:r>
        <w:rPr>
          <w:rFonts w:hint="eastAsia"/>
        </w:rPr>
        <w:t>电子车身稳定系统、自动大灯、自动空调等。</w:t>
      </w:r>
    </w:p>
    <w:p w:rsidR="007272A3" w:rsidRDefault="007272A3" w:rsidP="00F244D7">
      <w:r>
        <w:rPr>
          <w:rFonts w:hint="eastAsia"/>
        </w:rPr>
        <w:t>动力方面，新车搭载</w:t>
      </w:r>
      <w:r>
        <w:rPr>
          <w:rFonts w:hint="eastAsia"/>
        </w:rPr>
        <w:t>1.4L</w:t>
      </w:r>
      <w:r>
        <w:rPr>
          <w:rFonts w:hint="eastAsia"/>
        </w:rPr>
        <w:t>，</w:t>
      </w:r>
      <w:r>
        <w:rPr>
          <w:rFonts w:hint="eastAsia"/>
        </w:rPr>
        <w:t>1.6L</w:t>
      </w:r>
      <w:r>
        <w:rPr>
          <w:rFonts w:hint="eastAsia"/>
        </w:rPr>
        <w:t>和</w:t>
      </w:r>
      <w:r>
        <w:rPr>
          <w:rFonts w:hint="eastAsia"/>
        </w:rPr>
        <w:t>1.4T</w:t>
      </w:r>
      <w:r>
        <w:rPr>
          <w:rFonts w:hint="eastAsia"/>
        </w:rPr>
        <w:t>发动机，匹配</w:t>
      </w:r>
      <w:r>
        <w:rPr>
          <w:rFonts w:hint="eastAsia"/>
        </w:rPr>
        <w:t>5MT</w:t>
      </w:r>
      <w:r>
        <w:rPr>
          <w:rFonts w:hint="eastAsia"/>
        </w:rPr>
        <w:t>，</w:t>
      </w:r>
      <w:r>
        <w:rPr>
          <w:rFonts w:hint="eastAsia"/>
        </w:rPr>
        <w:t>6TIP</w:t>
      </w:r>
      <w:r>
        <w:rPr>
          <w:rFonts w:hint="eastAsia"/>
        </w:rPr>
        <w:t>和</w:t>
      </w:r>
      <w:r>
        <w:rPr>
          <w:rFonts w:hint="eastAsia"/>
        </w:rPr>
        <w:t>7DCT</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B46ACB" w:rsidRDefault="007272A3" w:rsidP="00F244D7">
      <w:pPr>
        <w:pStyle w:val="a6"/>
        <w:numPr>
          <w:ilvl w:val="0"/>
          <w:numId w:val="21"/>
        </w:numPr>
        <w:ind w:firstLineChars="0"/>
        <w:outlineLvl w:val="1"/>
        <w:rPr>
          <w:b/>
        </w:rPr>
      </w:pPr>
      <w:r w:rsidRPr="00B46ACB">
        <w:rPr>
          <w:rFonts w:hint="eastAsia"/>
          <w:b/>
        </w:rPr>
        <w:t>新款速腾上市</w:t>
      </w:r>
    </w:p>
    <w:p w:rsidR="007272A3" w:rsidRDefault="007272A3" w:rsidP="00F244D7">
      <w:r>
        <w:rPr>
          <w:noProof/>
        </w:rPr>
        <w:drawing>
          <wp:inline distT="0" distB="0" distL="0" distR="0">
            <wp:extent cx="2952750" cy="1447800"/>
            <wp:effectExtent l="0" t="0" r="0" b="0"/>
            <wp:docPr id="3" name="图片 3" descr="http://58.246.65.10:8231/UploadFile/201711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110102.jpg"/>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44780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31</w:t>
      </w:r>
      <w:r>
        <w:rPr>
          <w:rFonts w:hint="eastAsia"/>
        </w:rPr>
        <w:t>日，新款速腾上市，新车共推</w:t>
      </w:r>
      <w:r>
        <w:rPr>
          <w:rFonts w:hint="eastAsia"/>
        </w:rPr>
        <w:t>10</w:t>
      </w:r>
      <w:r>
        <w:rPr>
          <w:rFonts w:hint="eastAsia"/>
        </w:rPr>
        <w:t>款，售价区间为</w:t>
      </w:r>
      <w:r>
        <w:rPr>
          <w:rFonts w:hint="eastAsia"/>
        </w:rPr>
        <w:t>13.18</w:t>
      </w:r>
      <w:r>
        <w:rPr>
          <w:rFonts w:hint="eastAsia"/>
        </w:rPr>
        <w:t>万</w:t>
      </w:r>
      <w:r>
        <w:rPr>
          <w:rFonts w:hint="eastAsia"/>
        </w:rPr>
        <w:t>-21.88</w:t>
      </w:r>
      <w:r>
        <w:rPr>
          <w:rFonts w:hint="eastAsia"/>
        </w:rPr>
        <w:t>万元。</w:t>
      </w:r>
    </w:p>
    <w:p w:rsidR="007272A3" w:rsidRDefault="007272A3" w:rsidP="00F244D7">
      <w:r>
        <w:rPr>
          <w:rFonts w:hint="eastAsia"/>
        </w:rPr>
        <w:t>外观方面，新车与老款车型基本保持一致。</w:t>
      </w:r>
    </w:p>
    <w:p w:rsidR="007272A3" w:rsidRDefault="007272A3" w:rsidP="00F244D7">
      <w:r>
        <w:rPr>
          <w:rFonts w:hint="eastAsia"/>
        </w:rPr>
        <w:t>配置方面，新车部分车型新增自动防炫目后视镜，自动雨刷，排脚部氛围灯，彩色仪表盘等。</w:t>
      </w:r>
    </w:p>
    <w:p w:rsidR="007272A3" w:rsidRDefault="007272A3" w:rsidP="00F244D7">
      <w:r>
        <w:rPr>
          <w:rFonts w:hint="eastAsia"/>
        </w:rPr>
        <w:t>动力方面，新车搭载</w:t>
      </w:r>
      <w:r>
        <w:rPr>
          <w:rFonts w:hint="eastAsia"/>
        </w:rPr>
        <w:t>1.4T</w:t>
      </w:r>
      <w:r>
        <w:rPr>
          <w:rFonts w:hint="eastAsia"/>
        </w:rPr>
        <w:t>，</w:t>
      </w:r>
      <w:r>
        <w:rPr>
          <w:rFonts w:hint="eastAsia"/>
        </w:rPr>
        <w:t>1.2T</w:t>
      </w:r>
      <w:r>
        <w:rPr>
          <w:rFonts w:hint="eastAsia"/>
        </w:rPr>
        <w:t>，</w:t>
      </w:r>
      <w:r>
        <w:rPr>
          <w:rFonts w:hint="eastAsia"/>
        </w:rPr>
        <w:t>1.6L</w:t>
      </w:r>
      <w:r>
        <w:rPr>
          <w:rFonts w:hint="eastAsia"/>
        </w:rPr>
        <w:t>和</w:t>
      </w:r>
      <w:r>
        <w:rPr>
          <w:rFonts w:hint="eastAsia"/>
        </w:rPr>
        <w:t>2.0T</w:t>
      </w:r>
      <w:r>
        <w:rPr>
          <w:rFonts w:hint="eastAsia"/>
        </w:rPr>
        <w:t>发动机，匹配</w:t>
      </w:r>
      <w:r>
        <w:rPr>
          <w:rFonts w:hint="eastAsia"/>
        </w:rPr>
        <w:t>5MT</w:t>
      </w:r>
      <w:r>
        <w:rPr>
          <w:rFonts w:hint="eastAsia"/>
        </w:rPr>
        <w:t>，</w:t>
      </w:r>
      <w:r>
        <w:rPr>
          <w:rFonts w:hint="eastAsia"/>
        </w:rPr>
        <w:t>6TIP</w:t>
      </w:r>
      <w:r>
        <w:rPr>
          <w:rFonts w:hint="eastAsia"/>
        </w:rPr>
        <w:t>，</w:t>
      </w:r>
      <w:r>
        <w:rPr>
          <w:rFonts w:hint="eastAsia"/>
        </w:rPr>
        <w:t>6DSG</w:t>
      </w:r>
      <w:r>
        <w:rPr>
          <w:rFonts w:hint="eastAsia"/>
        </w:rPr>
        <w:t>和</w:t>
      </w:r>
      <w:r>
        <w:rPr>
          <w:rFonts w:hint="eastAsia"/>
        </w:rPr>
        <w:t>7DSG</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B46ACB" w:rsidRDefault="007272A3" w:rsidP="00F244D7">
      <w:pPr>
        <w:pStyle w:val="a6"/>
        <w:numPr>
          <w:ilvl w:val="0"/>
          <w:numId w:val="21"/>
        </w:numPr>
        <w:ind w:firstLineChars="0"/>
        <w:outlineLvl w:val="1"/>
        <w:rPr>
          <w:b/>
        </w:rPr>
      </w:pPr>
      <w:r w:rsidRPr="00B46ACB">
        <w:rPr>
          <w:rFonts w:hint="eastAsia"/>
          <w:b/>
        </w:rPr>
        <w:t>新款蔚领上市</w:t>
      </w:r>
    </w:p>
    <w:p w:rsidR="007272A3" w:rsidRDefault="007272A3" w:rsidP="00F244D7">
      <w:r>
        <w:rPr>
          <w:noProof/>
        </w:rPr>
        <w:drawing>
          <wp:inline distT="0" distB="0" distL="0" distR="0">
            <wp:extent cx="2952750" cy="1581150"/>
            <wp:effectExtent l="0" t="0" r="0" b="0"/>
            <wp:docPr id="152" name="图片 152" descr="http://58.246.65.10:8231/UploadFile/201711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110101.jpg"/>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31</w:t>
      </w:r>
      <w:r>
        <w:rPr>
          <w:rFonts w:hint="eastAsia"/>
        </w:rPr>
        <w:t>日，新款蔚领上市，新车共推</w:t>
      </w:r>
      <w:r>
        <w:rPr>
          <w:rFonts w:hint="eastAsia"/>
        </w:rPr>
        <w:t>7</w:t>
      </w:r>
      <w:r>
        <w:rPr>
          <w:rFonts w:hint="eastAsia"/>
        </w:rPr>
        <w:t>款，售价区间为</w:t>
      </w:r>
      <w:r>
        <w:rPr>
          <w:rFonts w:hint="eastAsia"/>
        </w:rPr>
        <w:t>12.59</w:t>
      </w:r>
      <w:r>
        <w:rPr>
          <w:rFonts w:hint="eastAsia"/>
        </w:rPr>
        <w:t>万</w:t>
      </w:r>
      <w:r>
        <w:rPr>
          <w:rFonts w:hint="eastAsia"/>
        </w:rPr>
        <w:t>-16.29</w:t>
      </w:r>
      <w:r>
        <w:rPr>
          <w:rFonts w:hint="eastAsia"/>
        </w:rPr>
        <w:t>万元。</w:t>
      </w:r>
    </w:p>
    <w:p w:rsidR="007272A3" w:rsidRDefault="007272A3" w:rsidP="00F244D7">
      <w:r>
        <w:rPr>
          <w:rFonts w:hint="eastAsia"/>
        </w:rPr>
        <w:t>外观方面，新车与老款车型基本保持一致。</w:t>
      </w:r>
    </w:p>
    <w:p w:rsidR="007272A3" w:rsidRDefault="007272A3" w:rsidP="00F244D7">
      <w:r>
        <w:rPr>
          <w:rFonts w:hint="eastAsia"/>
        </w:rPr>
        <w:t>配置方面，新车部分车型新增真皮多功能方向盘、头部气囊和侧气囊，提供前倒车雷达、</w:t>
      </w:r>
      <w:r>
        <w:rPr>
          <w:rFonts w:hint="eastAsia"/>
        </w:rPr>
        <w:t>17</w:t>
      </w:r>
      <w:r>
        <w:rPr>
          <w:rFonts w:hint="eastAsia"/>
        </w:rPr>
        <w:t>英寸铝合金轮圈、氙灯包、驾驶辅助包、智能灯光包可选。</w:t>
      </w:r>
    </w:p>
    <w:p w:rsidR="007272A3" w:rsidRDefault="007272A3" w:rsidP="00F244D7">
      <w:r>
        <w:rPr>
          <w:rFonts w:hint="eastAsia"/>
        </w:rPr>
        <w:t>动力方面，新车搭载</w:t>
      </w:r>
      <w:r>
        <w:rPr>
          <w:rFonts w:hint="eastAsia"/>
        </w:rPr>
        <w:t>1.5L</w:t>
      </w:r>
      <w:r>
        <w:rPr>
          <w:rFonts w:hint="eastAsia"/>
        </w:rPr>
        <w:t>发动机，匹配</w:t>
      </w:r>
      <w:r>
        <w:rPr>
          <w:rFonts w:hint="eastAsia"/>
        </w:rPr>
        <w:t>5MT</w:t>
      </w:r>
      <w:r>
        <w:rPr>
          <w:rFonts w:hint="eastAsia"/>
        </w:rPr>
        <w:t>，</w:t>
      </w:r>
      <w:r>
        <w:rPr>
          <w:rFonts w:hint="eastAsia"/>
        </w:rPr>
        <w:t>6TIP</w:t>
      </w:r>
      <w:r>
        <w:rPr>
          <w:rFonts w:hint="eastAsia"/>
        </w:rPr>
        <w:t>和</w:t>
      </w:r>
      <w:r>
        <w:rPr>
          <w:rFonts w:hint="eastAsia"/>
        </w:rPr>
        <w:t>7DSG</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7F1C56" w:rsidRDefault="007272A3" w:rsidP="00F244D7">
      <w:pPr>
        <w:pStyle w:val="a6"/>
        <w:numPr>
          <w:ilvl w:val="0"/>
          <w:numId w:val="21"/>
        </w:numPr>
        <w:ind w:firstLineChars="0"/>
        <w:outlineLvl w:val="1"/>
        <w:rPr>
          <w:b/>
        </w:rPr>
      </w:pPr>
      <w:r w:rsidRPr="007F1C56">
        <w:rPr>
          <w:rFonts w:hint="eastAsia"/>
          <w:b/>
        </w:rPr>
        <w:t>新款雪佛兰创酷上市</w:t>
      </w:r>
    </w:p>
    <w:p w:rsidR="007272A3" w:rsidRDefault="007272A3" w:rsidP="00F244D7">
      <w:r>
        <w:rPr>
          <w:noProof/>
        </w:rPr>
        <w:drawing>
          <wp:inline distT="0" distB="0" distL="0" distR="0">
            <wp:extent cx="2933700" cy="1485900"/>
            <wp:effectExtent l="0" t="0" r="0" b="0"/>
            <wp:docPr id="117" name="图片 117" descr="http://58.246.65.10:8231/UploadFile/2017103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103103.jpg"/>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3700" cy="1485900"/>
                    </a:xfrm>
                    <a:prstGeom prst="rect">
                      <a:avLst/>
                    </a:prstGeom>
                    <a:noFill/>
                    <a:ln>
                      <a:noFill/>
                    </a:ln>
                  </pic:spPr>
                </pic:pic>
              </a:graphicData>
            </a:graphic>
          </wp:inline>
        </w:drawing>
      </w:r>
    </w:p>
    <w:p w:rsidR="007272A3" w:rsidRDefault="007272A3" w:rsidP="00F244D7">
      <w:r>
        <w:rPr>
          <w:rFonts w:hint="eastAsia"/>
        </w:rPr>
        <w:t>10</w:t>
      </w:r>
      <w:r>
        <w:rPr>
          <w:rFonts w:hint="eastAsia"/>
        </w:rPr>
        <w:t>月</w:t>
      </w:r>
      <w:r>
        <w:rPr>
          <w:rFonts w:hint="eastAsia"/>
        </w:rPr>
        <w:t>30</w:t>
      </w:r>
      <w:r>
        <w:rPr>
          <w:rFonts w:hint="eastAsia"/>
        </w:rPr>
        <w:t>日，新款雪佛兰创酷上市，新车共推</w:t>
      </w:r>
      <w:r>
        <w:rPr>
          <w:rFonts w:hint="eastAsia"/>
        </w:rPr>
        <w:t>4</w:t>
      </w:r>
      <w:r>
        <w:rPr>
          <w:rFonts w:hint="eastAsia"/>
        </w:rPr>
        <w:t>款，售价区间为</w:t>
      </w:r>
      <w:r>
        <w:rPr>
          <w:rFonts w:hint="eastAsia"/>
        </w:rPr>
        <w:t>9.99</w:t>
      </w:r>
      <w:r>
        <w:rPr>
          <w:rFonts w:hint="eastAsia"/>
        </w:rPr>
        <w:t>万</w:t>
      </w:r>
      <w:r>
        <w:rPr>
          <w:rFonts w:hint="eastAsia"/>
        </w:rPr>
        <w:t>-14.99</w:t>
      </w:r>
      <w:r>
        <w:rPr>
          <w:rFonts w:hint="eastAsia"/>
        </w:rPr>
        <w:t>万元。</w:t>
      </w:r>
    </w:p>
    <w:p w:rsidR="007272A3" w:rsidRDefault="007272A3" w:rsidP="00F244D7">
      <w:r>
        <w:rPr>
          <w:rFonts w:hint="eastAsia"/>
        </w:rPr>
        <w:t>外观方面，新车采用全新家族式双格栅以及肌肉感饱满的侧身设计。</w:t>
      </w:r>
    </w:p>
    <w:p w:rsidR="007272A3" w:rsidRDefault="007272A3" w:rsidP="00F244D7">
      <w:r>
        <w:rPr>
          <w:rFonts w:hint="eastAsia"/>
        </w:rPr>
        <w:t>配置方面，新车部分车型配备新一代安吉星智能车联系统，</w:t>
      </w:r>
      <w:r>
        <w:rPr>
          <w:rFonts w:hint="eastAsia"/>
        </w:rPr>
        <w:t>7</w:t>
      </w:r>
      <w:r>
        <w:rPr>
          <w:rFonts w:hint="eastAsia"/>
        </w:rPr>
        <w:t>英寸高清触摸彩色大屏以及倒车影像等。</w:t>
      </w:r>
    </w:p>
    <w:p w:rsidR="007272A3" w:rsidRDefault="007272A3" w:rsidP="00F244D7">
      <w:r>
        <w:rPr>
          <w:rFonts w:hint="eastAsia"/>
        </w:rPr>
        <w:t>动力方面，新车搭载</w:t>
      </w:r>
      <w:r>
        <w:rPr>
          <w:rFonts w:hint="eastAsia"/>
        </w:rPr>
        <w:t>1.4T</w:t>
      </w:r>
      <w:r>
        <w:rPr>
          <w:rFonts w:hint="eastAsia"/>
        </w:rPr>
        <w:t>发动机，匹配</w:t>
      </w:r>
      <w:r>
        <w:rPr>
          <w:rFonts w:hint="eastAsia"/>
        </w:rPr>
        <w:t>6MT</w:t>
      </w:r>
      <w:r>
        <w:rPr>
          <w:rFonts w:hint="eastAsia"/>
        </w:rPr>
        <w:t>和</w:t>
      </w:r>
      <w:r>
        <w:rPr>
          <w:rFonts w:hint="eastAsia"/>
        </w:rPr>
        <w:t>6TIP</w:t>
      </w:r>
      <w:r>
        <w:rPr>
          <w:rFonts w:hint="eastAsia"/>
        </w:rPr>
        <w:t>变速箱。</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7272A3" w:rsidRPr="008D77FB" w:rsidRDefault="007272A3" w:rsidP="00F244D7">
      <w:pPr>
        <w:pStyle w:val="a6"/>
        <w:numPr>
          <w:ilvl w:val="0"/>
          <w:numId w:val="21"/>
        </w:numPr>
        <w:ind w:firstLineChars="0"/>
        <w:outlineLvl w:val="1"/>
        <w:rPr>
          <w:b/>
        </w:rPr>
      </w:pPr>
      <w:r w:rsidRPr="008D77FB">
        <w:rPr>
          <w:rFonts w:hint="eastAsia"/>
          <w:b/>
        </w:rPr>
        <w:t>长安凌轩</w:t>
      </w:r>
      <w:r w:rsidRPr="008D77FB">
        <w:rPr>
          <w:rFonts w:hint="eastAsia"/>
          <w:b/>
        </w:rPr>
        <w:t>1.5T+6AT</w:t>
      </w:r>
      <w:r w:rsidRPr="008D77FB">
        <w:rPr>
          <w:rFonts w:hint="eastAsia"/>
          <w:b/>
        </w:rPr>
        <w:t>车型上市</w:t>
      </w:r>
    </w:p>
    <w:p w:rsidR="007272A3" w:rsidRDefault="007272A3" w:rsidP="00F244D7">
      <w:r>
        <w:rPr>
          <w:noProof/>
        </w:rPr>
        <w:drawing>
          <wp:inline distT="0" distB="0" distL="0" distR="0">
            <wp:extent cx="3190875" cy="2143125"/>
            <wp:effectExtent l="0" t="0" r="9525" b="9525"/>
            <wp:docPr id="118" name="图片 118" descr="http://img1.bitautoimg.com/bitauto/2017/10/31/255545db-ccfe-4de1-b1ba-d554ecbfcf1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7/10/31/255545db-ccfe-4de1-b1ba-d554ecbfcf11_630_w0.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10</w:t>
      </w:r>
      <w:r>
        <w:rPr>
          <w:rFonts w:hint="eastAsia"/>
        </w:rPr>
        <w:t>月</w:t>
      </w:r>
      <w:r>
        <w:rPr>
          <w:rFonts w:hint="eastAsia"/>
        </w:rPr>
        <w:t>31</w:t>
      </w:r>
      <w:r>
        <w:rPr>
          <w:rFonts w:hint="eastAsia"/>
        </w:rPr>
        <w:t>日销售价：</w:t>
      </w:r>
      <w:r>
        <w:rPr>
          <w:rFonts w:hint="eastAsia"/>
        </w:rPr>
        <w:t>8.79-11.09</w:t>
      </w:r>
      <w:r>
        <w:rPr>
          <w:rFonts w:hint="eastAsia"/>
        </w:rPr>
        <w:t>万</w:t>
      </w:r>
    </w:p>
    <w:p w:rsidR="007272A3" w:rsidRDefault="007272A3" w:rsidP="00F244D7">
      <w:r>
        <w:rPr>
          <w:rFonts w:hint="eastAsia"/>
        </w:rPr>
        <w:t>发动机：</w:t>
      </w:r>
      <w:r>
        <w:rPr>
          <w:rFonts w:hint="eastAsia"/>
        </w:rPr>
        <w:t>1.5T</w:t>
      </w:r>
      <w:r>
        <w:rPr>
          <w:rFonts w:hint="eastAsia"/>
        </w:rPr>
        <w:t>变速器：</w:t>
      </w:r>
      <w:r>
        <w:rPr>
          <w:rFonts w:hint="eastAsia"/>
        </w:rPr>
        <w:t>6</w:t>
      </w:r>
      <w:r>
        <w:rPr>
          <w:rFonts w:hint="eastAsia"/>
        </w:rPr>
        <w:t>速手自一体</w:t>
      </w:r>
    </w:p>
    <w:p w:rsidR="007272A3" w:rsidRDefault="007272A3" w:rsidP="00F244D7">
      <w:r>
        <w:rPr>
          <w:rFonts w:hint="eastAsia"/>
        </w:rPr>
        <w:t>车身尺寸：</w:t>
      </w:r>
      <w:r>
        <w:rPr>
          <w:rFonts w:hint="eastAsia"/>
        </w:rPr>
        <w:t>4730/1795/1730mm</w:t>
      </w:r>
    </w:p>
    <w:p w:rsidR="007272A3" w:rsidRDefault="007272A3" w:rsidP="00F244D7">
      <w:pPr>
        <w:rPr>
          <w:rFonts w:cs="宋体"/>
          <w:b/>
        </w:rPr>
      </w:pPr>
      <w:r w:rsidRPr="009534D4">
        <w:rPr>
          <w:rFonts w:cs="宋体" w:hint="eastAsia"/>
          <w:b/>
          <w:bCs/>
          <w:i/>
          <w:iCs/>
        </w:rPr>
        <w:t>分析：</w:t>
      </w:r>
      <w:r w:rsidRPr="009534D4">
        <w:rPr>
          <w:rFonts w:cs="宋体" w:hint="eastAsia"/>
          <w:b/>
        </w:rPr>
        <w:t>。</w:t>
      </w:r>
    </w:p>
    <w:p w:rsidR="00F244D7" w:rsidRPr="002009FE" w:rsidRDefault="00F244D7" w:rsidP="00F244D7">
      <w:pPr>
        <w:outlineLvl w:val="0"/>
        <w:rPr>
          <w:b/>
        </w:rPr>
      </w:pPr>
      <w:r w:rsidRPr="002009FE">
        <w:rPr>
          <w:rFonts w:cs="宋体" w:hint="eastAsia"/>
          <w:b/>
          <w:bCs/>
        </w:rPr>
        <w:t>三、宏观经济与政策</w:t>
      </w:r>
    </w:p>
    <w:p w:rsidR="007272A3" w:rsidRPr="00FC190B" w:rsidRDefault="007272A3" w:rsidP="00F244D7">
      <w:pPr>
        <w:pStyle w:val="a6"/>
        <w:numPr>
          <w:ilvl w:val="0"/>
          <w:numId w:val="20"/>
        </w:numPr>
        <w:ind w:firstLineChars="0"/>
        <w:outlineLvl w:val="1"/>
        <w:rPr>
          <w:b/>
        </w:rPr>
      </w:pPr>
      <w:r w:rsidRPr="00FC190B">
        <w:rPr>
          <w:rFonts w:hint="eastAsia"/>
          <w:b/>
        </w:rPr>
        <w:t>北京：共享汽车消费投诉成新热点</w:t>
      </w:r>
    </w:p>
    <w:p w:rsidR="007272A3" w:rsidRDefault="007272A3" w:rsidP="00F244D7">
      <w:r>
        <w:rPr>
          <w:rFonts w:hint="eastAsia"/>
        </w:rPr>
        <w:t>北京市工商部门表示，</w:t>
      </w:r>
      <w:r>
        <w:rPr>
          <w:rFonts w:hint="eastAsia"/>
        </w:rPr>
        <w:t>10</w:t>
      </w:r>
      <w:r>
        <w:rPr>
          <w:rFonts w:hint="eastAsia"/>
        </w:rPr>
        <w:t>月，“共享汽车”成为新的消费热点。</w:t>
      </w:r>
    </w:p>
    <w:p w:rsidR="007272A3" w:rsidRDefault="007272A3" w:rsidP="00F244D7">
      <w:pPr>
        <w:rPr>
          <w:rFonts w:cs="宋体"/>
          <w:b/>
          <w:bCs/>
          <w:i/>
          <w:iCs/>
        </w:rPr>
      </w:pPr>
      <w:r w:rsidRPr="002009FE">
        <w:rPr>
          <w:rFonts w:cs="宋体" w:hint="eastAsia"/>
          <w:b/>
          <w:bCs/>
          <w:i/>
          <w:iCs/>
        </w:rPr>
        <w:t>分析：。</w:t>
      </w:r>
    </w:p>
    <w:p w:rsidR="007272A3" w:rsidRPr="00746B64" w:rsidRDefault="007272A3" w:rsidP="00F244D7">
      <w:pPr>
        <w:pStyle w:val="a6"/>
        <w:numPr>
          <w:ilvl w:val="0"/>
          <w:numId w:val="20"/>
        </w:numPr>
        <w:ind w:firstLineChars="0"/>
        <w:outlineLvl w:val="1"/>
        <w:rPr>
          <w:b/>
        </w:rPr>
      </w:pPr>
      <w:r w:rsidRPr="00746B64">
        <w:rPr>
          <w:rFonts w:hint="eastAsia"/>
          <w:b/>
        </w:rPr>
        <w:t>北京：将建</w:t>
      </w:r>
      <w:r w:rsidRPr="00746B64">
        <w:rPr>
          <w:rFonts w:hint="eastAsia"/>
          <w:b/>
        </w:rPr>
        <w:t>1,895</w:t>
      </w:r>
      <w:r w:rsidRPr="00746B64">
        <w:rPr>
          <w:rFonts w:hint="eastAsia"/>
          <w:b/>
        </w:rPr>
        <w:t>个电动汽车充电桩</w:t>
      </w:r>
    </w:p>
    <w:p w:rsidR="007272A3" w:rsidRDefault="007272A3" w:rsidP="00F244D7">
      <w:r>
        <w:rPr>
          <w:rFonts w:hint="eastAsia"/>
        </w:rPr>
        <w:t>为逐步淘汰汽油车和柴油车探路，北京将建立</w:t>
      </w:r>
      <w:r>
        <w:rPr>
          <w:rFonts w:hint="eastAsia"/>
        </w:rPr>
        <w:t>1,895</w:t>
      </w:r>
      <w:r>
        <w:rPr>
          <w:rFonts w:hint="eastAsia"/>
        </w:rPr>
        <w:t>个电动汽车充电桩，其中，</w:t>
      </w:r>
      <w:r>
        <w:rPr>
          <w:rFonts w:hint="eastAsia"/>
        </w:rPr>
        <w:t>1,615</w:t>
      </w:r>
      <w:r>
        <w:rPr>
          <w:rFonts w:hint="eastAsia"/>
        </w:rPr>
        <w:t>个将被安置在通州区政府机关所在区域。</w:t>
      </w:r>
    </w:p>
    <w:p w:rsidR="007272A3"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20"/>
        </w:numPr>
        <w:ind w:firstLineChars="0"/>
        <w:outlineLvl w:val="1"/>
        <w:rPr>
          <w:b/>
        </w:rPr>
      </w:pPr>
      <w:r w:rsidRPr="004E44DB">
        <w:rPr>
          <w:rFonts w:hint="eastAsia"/>
          <w:b/>
        </w:rPr>
        <w:t>成都：发布</w:t>
      </w:r>
      <w:r w:rsidRPr="004E44DB">
        <w:rPr>
          <w:rFonts w:hint="eastAsia"/>
          <w:b/>
        </w:rPr>
        <w:t>2018</w:t>
      </w:r>
      <w:r w:rsidRPr="004E44DB">
        <w:rPr>
          <w:rFonts w:hint="eastAsia"/>
          <w:b/>
        </w:rPr>
        <w:t>年货运汽车城区道路行驶证管理通告新能源货车享优待</w:t>
      </w:r>
    </w:p>
    <w:p w:rsidR="007272A3" w:rsidRDefault="007272A3" w:rsidP="00F244D7">
      <w:r>
        <w:rPr>
          <w:rFonts w:hint="eastAsia"/>
        </w:rPr>
        <w:t>通告显示，凡未取得《货运汽车城区道路行驶证》的成都籍货运汽车（新能源货车除外），禁止每日</w:t>
      </w:r>
      <w:r>
        <w:rPr>
          <w:rFonts w:hint="eastAsia"/>
        </w:rPr>
        <w:t>7:00</w:t>
      </w:r>
      <w:r>
        <w:rPr>
          <w:rFonts w:hint="eastAsia"/>
        </w:rPr>
        <w:t>至</w:t>
      </w:r>
      <w:r>
        <w:rPr>
          <w:rFonts w:hint="eastAsia"/>
        </w:rPr>
        <w:t>22:00</w:t>
      </w:r>
      <w:r>
        <w:rPr>
          <w:rFonts w:hint="eastAsia"/>
        </w:rPr>
        <w:t>在指定城区道路行驶。外地籍货运汽车（新能源货车除外）每日</w:t>
      </w:r>
      <w:r>
        <w:rPr>
          <w:rFonts w:hint="eastAsia"/>
        </w:rPr>
        <w:t>7:00</w:t>
      </w:r>
      <w:r>
        <w:rPr>
          <w:rFonts w:hint="eastAsia"/>
        </w:rPr>
        <w:t>至</w:t>
      </w:r>
      <w:r>
        <w:rPr>
          <w:rFonts w:hint="eastAsia"/>
        </w:rPr>
        <w:t>22:00</w:t>
      </w:r>
      <w:r>
        <w:rPr>
          <w:rFonts w:hint="eastAsia"/>
        </w:rPr>
        <w:t>禁止在指定区域道路行驶。</w:t>
      </w:r>
    </w:p>
    <w:p w:rsidR="007272A3" w:rsidRDefault="007272A3" w:rsidP="00F244D7">
      <w:pPr>
        <w:rPr>
          <w:rFonts w:cs="宋体"/>
          <w:b/>
          <w:bCs/>
          <w:i/>
          <w:iCs/>
        </w:rPr>
      </w:pPr>
      <w:r w:rsidRPr="002009FE">
        <w:rPr>
          <w:rFonts w:cs="宋体" w:hint="eastAsia"/>
          <w:b/>
          <w:bCs/>
          <w:i/>
          <w:iCs/>
        </w:rPr>
        <w:t>分析：。</w:t>
      </w:r>
    </w:p>
    <w:p w:rsidR="007272A3" w:rsidRPr="002F0BAE" w:rsidRDefault="007272A3" w:rsidP="00F244D7">
      <w:pPr>
        <w:pStyle w:val="a6"/>
        <w:numPr>
          <w:ilvl w:val="0"/>
          <w:numId w:val="20"/>
        </w:numPr>
        <w:ind w:firstLineChars="0"/>
        <w:outlineLvl w:val="1"/>
        <w:rPr>
          <w:b/>
        </w:rPr>
      </w:pPr>
      <w:r w:rsidRPr="002F0BAE">
        <w:rPr>
          <w:rFonts w:hint="eastAsia"/>
          <w:b/>
        </w:rPr>
        <w:t>发改委：《公平竞争审查制度实施细则（暂行）》</w:t>
      </w:r>
    </w:p>
    <w:p w:rsidR="007272A3" w:rsidRDefault="007272A3" w:rsidP="00F244D7">
      <w:r>
        <w:rPr>
          <w:rFonts w:hint="eastAsia"/>
        </w:rPr>
        <w:t>文件指出，不得设置不合理和歧视性的准入和退出条件；不得对外地和进口商品、服务实行歧视性价格和歧视性补贴政策。不得限制外地和进口商品、服务进入本地市场或者阻碍本地商品运出、服务输出。不得违法给予特定经营者优惠政策等。</w:t>
      </w:r>
    </w:p>
    <w:p w:rsidR="007272A3" w:rsidRDefault="007272A3" w:rsidP="00F244D7">
      <w:pPr>
        <w:rPr>
          <w:rFonts w:cs="宋体"/>
          <w:b/>
          <w:bCs/>
          <w:i/>
          <w:iCs/>
        </w:rPr>
      </w:pPr>
      <w:r w:rsidRPr="002009FE">
        <w:rPr>
          <w:rFonts w:cs="宋体" w:hint="eastAsia"/>
          <w:b/>
          <w:bCs/>
          <w:i/>
          <w:iCs/>
        </w:rPr>
        <w:t>分析：。</w:t>
      </w:r>
    </w:p>
    <w:p w:rsidR="007272A3" w:rsidRPr="004942C7" w:rsidRDefault="007272A3" w:rsidP="00F244D7">
      <w:pPr>
        <w:pStyle w:val="a6"/>
        <w:numPr>
          <w:ilvl w:val="0"/>
          <w:numId w:val="20"/>
        </w:numPr>
        <w:ind w:firstLineChars="0"/>
        <w:outlineLvl w:val="1"/>
        <w:rPr>
          <w:b/>
        </w:rPr>
      </w:pPr>
      <w:r w:rsidRPr="004942C7">
        <w:rPr>
          <w:rFonts w:hint="eastAsia"/>
          <w:b/>
        </w:rPr>
        <w:t>工信部：《产业关键共性技术发展指南（</w:t>
      </w:r>
      <w:r w:rsidRPr="004942C7">
        <w:rPr>
          <w:rFonts w:hint="eastAsia"/>
          <w:b/>
        </w:rPr>
        <w:t>2017</w:t>
      </w:r>
      <w:r w:rsidRPr="004942C7">
        <w:rPr>
          <w:rFonts w:hint="eastAsia"/>
          <w:b/>
        </w:rPr>
        <w:t>年）》</w:t>
      </w:r>
    </w:p>
    <w:p w:rsidR="007272A3" w:rsidRDefault="007272A3" w:rsidP="00F244D7">
      <w:r>
        <w:rPr>
          <w:rFonts w:hint="eastAsia"/>
        </w:rPr>
        <w:t>工信部正式印发《产业关键共性技术发展指南（</w:t>
      </w:r>
      <w:r>
        <w:rPr>
          <w:rFonts w:hint="eastAsia"/>
        </w:rPr>
        <w:t>2017</w:t>
      </w:r>
      <w:r>
        <w:rPr>
          <w:rFonts w:hint="eastAsia"/>
        </w:rPr>
        <w:t>年）》，共提出优先发展的产业关键共性技术</w:t>
      </w:r>
      <w:r>
        <w:rPr>
          <w:rFonts w:hint="eastAsia"/>
        </w:rPr>
        <w:t>174</w:t>
      </w:r>
      <w:r>
        <w:rPr>
          <w:rFonts w:hint="eastAsia"/>
        </w:rPr>
        <w:t>项，其中，汽车方面包括电驱动系统技术、智能网联汽车技术、动力电池能量存储系统技术、动力电池全自动信息化生产工艺与装备、汽车节能技术等。</w:t>
      </w:r>
    </w:p>
    <w:p w:rsidR="007272A3" w:rsidRDefault="007272A3" w:rsidP="00F244D7">
      <w:pPr>
        <w:rPr>
          <w:rFonts w:cs="宋体"/>
          <w:b/>
          <w:bCs/>
          <w:i/>
          <w:iCs/>
        </w:rPr>
      </w:pPr>
      <w:r w:rsidRPr="002009FE">
        <w:rPr>
          <w:rFonts w:cs="宋体" w:hint="eastAsia"/>
          <w:b/>
          <w:bCs/>
          <w:i/>
          <w:iCs/>
        </w:rPr>
        <w:t>分析：。</w:t>
      </w:r>
    </w:p>
    <w:p w:rsidR="007272A3" w:rsidRPr="004942C7" w:rsidRDefault="007272A3" w:rsidP="00F244D7">
      <w:pPr>
        <w:pStyle w:val="a6"/>
        <w:numPr>
          <w:ilvl w:val="0"/>
          <w:numId w:val="20"/>
        </w:numPr>
        <w:ind w:firstLineChars="0"/>
        <w:outlineLvl w:val="1"/>
        <w:rPr>
          <w:b/>
        </w:rPr>
      </w:pPr>
      <w:r w:rsidRPr="004942C7">
        <w:rPr>
          <w:rFonts w:hint="eastAsia"/>
          <w:b/>
        </w:rPr>
        <w:t>工信部：《免征车辆购置税的新能源汽车车型目录》</w:t>
      </w:r>
      <w:r w:rsidRPr="004942C7">
        <w:rPr>
          <w:rFonts w:hint="eastAsia"/>
          <w:b/>
        </w:rPr>
        <w:t>(</w:t>
      </w:r>
      <w:r w:rsidRPr="004942C7">
        <w:rPr>
          <w:rFonts w:hint="eastAsia"/>
          <w:b/>
        </w:rPr>
        <w:t>第十三批</w:t>
      </w:r>
      <w:r w:rsidRPr="004942C7">
        <w:rPr>
          <w:rFonts w:hint="eastAsia"/>
          <w:b/>
        </w:rPr>
        <w:t>)</w:t>
      </w:r>
    </w:p>
    <w:p w:rsidR="007272A3" w:rsidRDefault="007272A3" w:rsidP="00F244D7">
      <w:r>
        <w:rPr>
          <w:rFonts w:hint="eastAsia"/>
        </w:rPr>
        <w:t>工信部发布了《免征车辆购置税的新能源汽车车型目录》</w:t>
      </w:r>
      <w:r>
        <w:rPr>
          <w:rFonts w:hint="eastAsia"/>
        </w:rPr>
        <w:t>(</w:t>
      </w:r>
      <w:r>
        <w:rPr>
          <w:rFonts w:hint="eastAsia"/>
        </w:rPr>
        <w:t>第十三批</w:t>
      </w:r>
      <w:r>
        <w:rPr>
          <w:rFonts w:hint="eastAsia"/>
        </w:rPr>
        <w:t>)</w:t>
      </w:r>
      <w:r>
        <w:rPr>
          <w:rFonts w:hint="eastAsia"/>
        </w:rPr>
        <w:t>，共有</w:t>
      </w:r>
      <w:r>
        <w:rPr>
          <w:rFonts w:hint="eastAsia"/>
        </w:rPr>
        <w:t>465</w:t>
      </w:r>
      <w:r>
        <w:rPr>
          <w:rFonts w:hint="eastAsia"/>
        </w:rPr>
        <w:t>款新能源车入选。新能源乘用车有</w:t>
      </w:r>
      <w:r>
        <w:rPr>
          <w:rFonts w:hint="eastAsia"/>
        </w:rPr>
        <w:t>46</w:t>
      </w:r>
      <w:r>
        <w:rPr>
          <w:rFonts w:hint="eastAsia"/>
        </w:rPr>
        <w:t>款，占比达到</w:t>
      </w:r>
      <w:r>
        <w:rPr>
          <w:rFonts w:hint="eastAsia"/>
        </w:rPr>
        <w:t>9.89%</w:t>
      </w:r>
      <w:r>
        <w:rPr>
          <w:rFonts w:hint="eastAsia"/>
        </w:rPr>
        <w:t>；新能源客车有</w:t>
      </w:r>
      <w:r>
        <w:rPr>
          <w:rFonts w:hint="eastAsia"/>
        </w:rPr>
        <w:t>241</w:t>
      </w:r>
      <w:r>
        <w:rPr>
          <w:rFonts w:hint="eastAsia"/>
        </w:rPr>
        <w:t>款，占</w:t>
      </w:r>
      <w:r>
        <w:rPr>
          <w:rFonts w:hint="eastAsia"/>
        </w:rPr>
        <w:t>51.83%</w:t>
      </w:r>
      <w:r>
        <w:rPr>
          <w:rFonts w:hint="eastAsia"/>
        </w:rPr>
        <w:t>；新能源专用车有</w:t>
      </w:r>
      <w:r>
        <w:rPr>
          <w:rFonts w:hint="eastAsia"/>
        </w:rPr>
        <w:t>178</w:t>
      </w:r>
      <w:r>
        <w:rPr>
          <w:rFonts w:hint="eastAsia"/>
        </w:rPr>
        <w:t>款，占比</w:t>
      </w:r>
      <w:r>
        <w:rPr>
          <w:rFonts w:hint="eastAsia"/>
        </w:rPr>
        <w:t>38.28%</w:t>
      </w:r>
      <w:r>
        <w:rPr>
          <w:rFonts w:hint="eastAsia"/>
        </w:rPr>
        <w:t>。</w:t>
      </w:r>
    </w:p>
    <w:p w:rsidR="007272A3" w:rsidRDefault="007272A3" w:rsidP="00F244D7">
      <w:pPr>
        <w:rPr>
          <w:rFonts w:cs="宋体"/>
          <w:b/>
          <w:bCs/>
          <w:i/>
          <w:iCs/>
        </w:rPr>
      </w:pPr>
      <w:r w:rsidRPr="002009FE">
        <w:rPr>
          <w:rFonts w:cs="宋体" w:hint="eastAsia"/>
          <w:b/>
          <w:bCs/>
          <w:i/>
          <w:iCs/>
        </w:rPr>
        <w:t>分析：。</w:t>
      </w:r>
    </w:p>
    <w:p w:rsidR="007272A3" w:rsidRPr="00746B64" w:rsidRDefault="007272A3" w:rsidP="00F244D7">
      <w:pPr>
        <w:pStyle w:val="a6"/>
        <w:numPr>
          <w:ilvl w:val="0"/>
          <w:numId w:val="20"/>
        </w:numPr>
        <w:ind w:firstLineChars="0"/>
        <w:outlineLvl w:val="1"/>
        <w:rPr>
          <w:b/>
        </w:rPr>
      </w:pPr>
      <w:r w:rsidRPr="00746B64">
        <w:rPr>
          <w:rFonts w:hint="eastAsia"/>
          <w:b/>
        </w:rPr>
        <w:t>工信部：《新能源汽车推广应用推荐车型目录（</w:t>
      </w:r>
      <w:r w:rsidRPr="00746B64">
        <w:rPr>
          <w:rFonts w:hint="eastAsia"/>
          <w:b/>
        </w:rPr>
        <w:t>2017</w:t>
      </w:r>
      <w:r w:rsidRPr="00746B64">
        <w:rPr>
          <w:rFonts w:hint="eastAsia"/>
          <w:b/>
        </w:rPr>
        <w:t>年第</w:t>
      </w:r>
      <w:r w:rsidRPr="00746B64">
        <w:rPr>
          <w:rFonts w:hint="eastAsia"/>
          <w:b/>
        </w:rPr>
        <w:t>10</w:t>
      </w:r>
      <w:r w:rsidRPr="00746B64">
        <w:rPr>
          <w:rFonts w:hint="eastAsia"/>
          <w:b/>
        </w:rPr>
        <w:t>批）》</w:t>
      </w:r>
    </w:p>
    <w:p w:rsidR="007272A3" w:rsidRDefault="007272A3" w:rsidP="00F244D7">
      <w:r>
        <w:rPr>
          <w:rFonts w:hint="eastAsia"/>
        </w:rPr>
        <w:t>工信部发布《新能源汽车推广应用推荐车型目录（</w:t>
      </w:r>
      <w:r>
        <w:rPr>
          <w:rFonts w:hint="eastAsia"/>
        </w:rPr>
        <w:t>2017</w:t>
      </w:r>
      <w:r>
        <w:rPr>
          <w:rFonts w:hint="eastAsia"/>
        </w:rPr>
        <w:t>年第</w:t>
      </w:r>
      <w:r>
        <w:rPr>
          <w:rFonts w:hint="eastAsia"/>
        </w:rPr>
        <w:t>10</w:t>
      </w:r>
      <w:r>
        <w:rPr>
          <w:rFonts w:hint="eastAsia"/>
        </w:rPr>
        <w:t>批）》，共包括</w:t>
      </w:r>
      <w:r>
        <w:rPr>
          <w:rFonts w:hint="eastAsia"/>
        </w:rPr>
        <w:t>85</w:t>
      </w:r>
      <w:r>
        <w:rPr>
          <w:rFonts w:hint="eastAsia"/>
        </w:rPr>
        <w:t>家企业的</w:t>
      </w:r>
      <w:r>
        <w:rPr>
          <w:rFonts w:hint="eastAsia"/>
        </w:rPr>
        <w:t>159</w:t>
      </w:r>
      <w:r>
        <w:rPr>
          <w:rFonts w:hint="eastAsia"/>
        </w:rPr>
        <w:t>个车型。其中，纯电动产品共户企业</w:t>
      </w:r>
      <w:r>
        <w:rPr>
          <w:rFonts w:hint="eastAsia"/>
        </w:rPr>
        <w:t>155</w:t>
      </w:r>
      <w:r>
        <w:rPr>
          <w:rFonts w:hint="eastAsia"/>
        </w:rPr>
        <w:t>个型号、插电式混合动力产品共</w:t>
      </w:r>
      <w:r>
        <w:rPr>
          <w:rFonts w:hint="eastAsia"/>
        </w:rPr>
        <w:t>3</w:t>
      </w:r>
      <w:r>
        <w:rPr>
          <w:rFonts w:hint="eastAsia"/>
        </w:rPr>
        <w:t>户企业</w:t>
      </w:r>
      <w:r>
        <w:rPr>
          <w:rFonts w:hint="eastAsia"/>
        </w:rPr>
        <w:t>3</w:t>
      </w:r>
      <w:r>
        <w:rPr>
          <w:rFonts w:hint="eastAsia"/>
        </w:rPr>
        <w:t>个型号、燃料电池产品共</w:t>
      </w:r>
      <w:r>
        <w:rPr>
          <w:rFonts w:hint="eastAsia"/>
        </w:rPr>
        <w:t>1</w:t>
      </w:r>
      <w:r>
        <w:rPr>
          <w:rFonts w:hint="eastAsia"/>
        </w:rPr>
        <w:t>户企业</w:t>
      </w:r>
      <w:r>
        <w:rPr>
          <w:rFonts w:hint="eastAsia"/>
        </w:rPr>
        <w:t>1</w:t>
      </w:r>
      <w:r>
        <w:rPr>
          <w:rFonts w:hint="eastAsia"/>
        </w:rPr>
        <w:t>个型号。</w:t>
      </w:r>
    </w:p>
    <w:p w:rsidR="007272A3"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20"/>
        </w:numPr>
        <w:ind w:firstLineChars="0"/>
        <w:outlineLvl w:val="1"/>
        <w:rPr>
          <w:b/>
        </w:rPr>
      </w:pPr>
      <w:r w:rsidRPr="004E44DB">
        <w:rPr>
          <w:rFonts w:hint="eastAsia"/>
          <w:b/>
        </w:rPr>
        <w:t>广州：《关于征求促进广州市共享汽车（分时租赁）行业健康发展的指导意见（征求意见稿）》</w:t>
      </w:r>
    </w:p>
    <w:p w:rsidR="007272A3" w:rsidRDefault="007272A3" w:rsidP="00F244D7">
      <w:r>
        <w:rPr>
          <w:rFonts w:hint="eastAsia"/>
        </w:rPr>
        <w:t>广州市交委官网发布《关于征求促进广州市共享汽车（分时租赁）行业健康发展的指导意见》（征求意见稿）指出，鼓励使用新能源汽车，不提倡使用非新能源汽车开展分时租赁业务，在营运的非新能源分时租赁汽车应逐步更新为新能源汽车。</w:t>
      </w:r>
    </w:p>
    <w:p w:rsidR="007272A3" w:rsidRDefault="007272A3" w:rsidP="00F244D7">
      <w:r>
        <w:rPr>
          <w:rFonts w:hint="eastAsia"/>
        </w:rPr>
        <w:t>对于共享汽车的使用者，《意见》明确，承租人必须是年满</w:t>
      </w:r>
      <w:r>
        <w:rPr>
          <w:rFonts w:hint="eastAsia"/>
        </w:rPr>
        <w:t>18</w:t>
      </w:r>
      <w:r>
        <w:rPr>
          <w:rFonts w:hint="eastAsia"/>
        </w:rPr>
        <w:t>周岁，具有完全民事行为能力，取得相关准驾车型机动车驾驶证且状态正常，并具有</w:t>
      </w:r>
      <w:r>
        <w:rPr>
          <w:rFonts w:hint="eastAsia"/>
        </w:rPr>
        <w:t>1</w:t>
      </w:r>
      <w:r>
        <w:rPr>
          <w:rFonts w:hint="eastAsia"/>
        </w:rPr>
        <w:t>年以上驾驶经历的合法公民。</w:t>
      </w:r>
    </w:p>
    <w:p w:rsidR="007272A3" w:rsidRDefault="007272A3" w:rsidP="00F244D7">
      <w:pPr>
        <w:rPr>
          <w:rFonts w:cs="宋体"/>
          <w:b/>
          <w:bCs/>
          <w:i/>
          <w:iCs/>
        </w:rPr>
      </w:pPr>
      <w:r w:rsidRPr="002009FE">
        <w:rPr>
          <w:rFonts w:cs="宋体" w:hint="eastAsia"/>
          <w:b/>
          <w:bCs/>
          <w:i/>
          <w:iCs/>
        </w:rPr>
        <w:t>分析：。</w:t>
      </w:r>
    </w:p>
    <w:p w:rsidR="007272A3" w:rsidRPr="00FC190B" w:rsidRDefault="007272A3" w:rsidP="00F244D7">
      <w:pPr>
        <w:pStyle w:val="a6"/>
        <w:numPr>
          <w:ilvl w:val="0"/>
          <w:numId w:val="20"/>
        </w:numPr>
        <w:ind w:firstLineChars="0"/>
        <w:outlineLvl w:val="1"/>
        <w:rPr>
          <w:b/>
        </w:rPr>
      </w:pPr>
      <w:r w:rsidRPr="00FC190B">
        <w:rPr>
          <w:rFonts w:hint="eastAsia"/>
          <w:b/>
        </w:rPr>
        <w:t>杭州：新能源汽车公共充电每度电不高于</w:t>
      </w:r>
      <w:r w:rsidRPr="00FC190B">
        <w:rPr>
          <w:rFonts w:hint="eastAsia"/>
          <w:b/>
        </w:rPr>
        <w:t>1.6</w:t>
      </w:r>
      <w:r w:rsidRPr="00FC190B">
        <w:rPr>
          <w:rFonts w:hint="eastAsia"/>
          <w:b/>
        </w:rPr>
        <w:t>元</w:t>
      </w:r>
    </w:p>
    <w:p w:rsidR="007272A3" w:rsidRDefault="007272A3" w:rsidP="00F244D7">
      <w:r>
        <w:rPr>
          <w:rFonts w:hint="eastAsia"/>
        </w:rPr>
        <w:t>浙江省交通运输厅正式发布了《杭州市出台新能源电动汽车公用充电桩充电服务价格政策》，对杭州市新能源汽车公共充电桩价格进行了规定。</w:t>
      </w:r>
    </w:p>
    <w:p w:rsidR="007272A3" w:rsidRDefault="007272A3" w:rsidP="00F244D7">
      <w:r>
        <w:rPr>
          <w:rFonts w:hint="eastAsia"/>
        </w:rPr>
        <w:t>政策规定，结合杭州市实际，市物价局制定充电服务试销价格，明确价格标准上限为每千瓦时</w:t>
      </w:r>
      <w:r>
        <w:rPr>
          <w:rFonts w:hint="eastAsia"/>
        </w:rPr>
        <w:t>1.60</w:t>
      </w:r>
      <w:r>
        <w:rPr>
          <w:rFonts w:hint="eastAsia"/>
        </w:rPr>
        <w:t>元（含电费），企业可根据各自成本情况，在上限范围内自主制定充电服务价格。</w:t>
      </w:r>
    </w:p>
    <w:p w:rsidR="007272A3" w:rsidRDefault="007272A3" w:rsidP="00F244D7">
      <w:pPr>
        <w:rPr>
          <w:rFonts w:cs="宋体"/>
          <w:b/>
          <w:bCs/>
          <w:i/>
          <w:iCs/>
        </w:rPr>
      </w:pPr>
      <w:r w:rsidRPr="002009FE">
        <w:rPr>
          <w:rFonts w:cs="宋体" w:hint="eastAsia"/>
          <w:b/>
          <w:bCs/>
          <w:i/>
          <w:iCs/>
        </w:rPr>
        <w:t>分析：。</w:t>
      </w:r>
    </w:p>
    <w:p w:rsidR="007272A3" w:rsidRPr="004942C7" w:rsidRDefault="007272A3" w:rsidP="00F244D7">
      <w:pPr>
        <w:pStyle w:val="a6"/>
        <w:numPr>
          <w:ilvl w:val="0"/>
          <w:numId w:val="20"/>
        </w:numPr>
        <w:ind w:firstLineChars="0"/>
        <w:outlineLvl w:val="1"/>
        <w:rPr>
          <w:b/>
        </w:rPr>
      </w:pPr>
      <w:r w:rsidRPr="004942C7">
        <w:rPr>
          <w:rFonts w:hint="eastAsia"/>
          <w:b/>
        </w:rPr>
        <w:t>河北唐山：实行冬春季机动车限行，新能源车不受限</w:t>
      </w:r>
    </w:p>
    <w:p w:rsidR="007272A3" w:rsidRDefault="007272A3" w:rsidP="00F244D7">
      <w:r>
        <w:rPr>
          <w:rFonts w:hint="eastAsia"/>
        </w:rPr>
        <w:t>河北省唐山市人民政府发布《关于实行冬春季机动车限行的通告》决定，在全市实施机动车限行管理措施。其中悬挂合法号牌的纯电动汽车、插电式混合动力汽车、燃料电池汽车、残疾人专用汽车（残疾人驾驶）不受限。</w:t>
      </w:r>
    </w:p>
    <w:p w:rsidR="007272A3" w:rsidRDefault="007272A3" w:rsidP="00F244D7">
      <w:pPr>
        <w:rPr>
          <w:rFonts w:cs="宋体"/>
          <w:b/>
          <w:bCs/>
          <w:i/>
          <w:iCs/>
        </w:rPr>
      </w:pPr>
      <w:r w:rsidRPr="002009FE">
        <w:rPr>
          <w:rFonts w:cs="宋体" w:hint="eastAsia"/>
          <w:b/>
          <w:bCs/>
          <w:i/>
          <w:iCs/>
        </w:rPr>
        <w:t>分析：。</w:t>
      </w:r>
    </w:p>
    <w:p w:rsidR="007272A3" w:rsidRPr="002F0BAE" w:rsidRDefault="007272A3" w:rsidP="00F244D7">
      <w:pPr>
        <w:pStyle w:val="a6"/>
        <w:numPr>
          <w:ilvl w:val="0"/>
          <w:numId w:val="20"/>
        </w:numPr>
        <w:ind w:firstLineChars="0"/>
        <w:outlineLvl w:val="1"/>
        <w:rPr>
          <w:b/>
        </w:rPr>
      </w:pPr>
      <w:r w:rsidRPr="002F0BAE">
        <w:rPr>
          <w:rFonts w:hint="eastAsia"/>
          <w:b/>
        </w:rPr>
        <w:t>山东：新能源汽车推广应用监测平台正式上线</w:t>
      </w:r>
    </w:p>
    <w:p w:rsidR="007272A3" w:rsidRDefault="007272A3" w:rsidP="00F244D7">
      <w:r>
        <w:rPr>
          <w:rFonts w:hint="eastAsia"/>
        </w:rPr>
        <w:t>山东新能源汽车推广应用监测平台启用仪式昨日在山东特检集团举行。未来，该平台可实现对全省新能源汽车的动态监测，对新能源汽车在全省的推广应用情况、车辆运行状态、关键零部件运行情况、充电情况等信息进行实时采集、定时分析。</w:t>
      </w:r>
    </w:p>
    <w:p w:rsidR="007272A3"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20"/>
        </w:numPr>
        <w:ind w:firstLineChars="0"/>
        <w:outlineLvl w:val="1"/>
        <w:rPr>
          <w:b/>
        </w:rPr>
      </w:pPr>
      <w:r w:rsidRPr="004E44DB">
        <w:rPr>
          <w:rFonts w:hint="eastAsia"/>
          <w:b/>
        </w:rPr>
        <w:t>汕头：调整充电服务收费标准收费标准最高每千瓦时</w:t>
      </w:r>
      <w:r w:rsidRPr="004E44DB">
        <w:rPr>
          <w:rFonts w:hint="eastAsia"/>
          <w:b/>
        </w:rPr>
        <w:t>0.75</w:t>
      </w:r>
      <w:r w:rsidRPr="004E44DB">
        <w:rPr>
          <w:rFonts w:hint="eastAsia"/>
          <w:b/>
        </w:rPr>
        <w:t>元</w:t>
      </w:r>
    </w:p>
    <w:p w:rsidR="007272A3" w:rsidRDefault="007272A3" w:rsidP="00F244D7">
      <w:r>
        <w:rPr>
          <w:rFonts w:hint="eastAsia"/>
        </w:rPr>
        <w:t>汕头市发改局发布《汕头市发展和改革局关于汕头市电动汽车充电服务收费标准及有关问题的通知》。通知显示电动汽车充电服务收费（不含电费）按充电量收取，收费标准最高每千瓦时</w:t>
      </w:r>
      <w:r>
        <w:rPr>
          <w:rFonts w:hint="eastAsia"/>
        </w:rPr>
        <w:t>0.75</w:t>
      </w:r>
      <w:r>
        <w:rPr>
          <w:rFonts w:hint="eastAsia"/>
        </w:rPr>
        <w:t>元，充电服务企业收费不得上浮，下浮不限。</w:t>
      </w:r>
    </w:p>
    <w:p w:rsidR="007272A3" w:rsidRDefault="007272A3" w:rsidP="00F244D7">
      <w:pPr>
        <w:rPr>
          <w:rFonts w:cs="宋体"/>
          <w:b/>
          <w:bCs/>
          <w:i/>
          <w:iCs/>
        </w:rPr>
      </w:pPr>
      <w:r w:rsidRPr="002009FE">
        <w:rPr>
          <w:rFonts w:cs="宋体" w:hint="eastAsia"/>
          <w:b/>
          <w:bCs/>
          <w:i/>
          <w:iCs/>
        </w:rPr>
        <w:t>分析：。</w:t>
      </w:r>
    </w:p>
    <w:p w:rsidR="007272A3" w:rsidRPr="00746B64" w:rsidRDefault="007272A3" w:rsidP="00F244D7">
      <w:pPr>
        <w:pStyle w:val="a6"/>
        <w:numPr>
          <w:ilvl w:val="0"/>
          <w:numId w:val="20"/>
        </w:numPr>
        <w:ind w:firstLineChars="0"/>
        <w:outlineLvl w:val="1"/>
        <w:rPr>
          <w:b/>
        </w:rPr>
      </w:pPr>
      <w:r w:rsidRPr="00746B64">
        <w:rPr>
          <w:rFonts w:hint="eastAsia"/>
          <w:b/>
        </w:rPr>
        <w:t>上海：</w:t>
      </w:r>
      <w:r w:rsidRPr="00746B64">
        <w:rPr>
          <w:rFonts w:hint="eastAsia"/>
          <w:b/>
        </w:rPr>
        <w:t>10</w:t>
      </w:r>
      <w:r w:rsidRPr="00746B64">
        <w:rPr>
          <w:rFonts w:hint="eastAsia"/>
          <w:b/>
        </w:rPr>
        <w:t>月份新能源汽车备案目录发布</w:t>
      </w:r>
    </w:p>
    <w:p w:rsidR="007272A3" w:rsidRDefault="007272A3" w:rsidP="00F244D7">
      <w:r>
        <w:rPr>
          <w:rFonts w:hint="eastAsia"/>
        </w:rPr>
        <w:t>上海市经信委发布</w:t>
      </w:r>
      <w:r>
        <w:rPr>
          <w:rFonts w:hint="eastAsia"/>
        </w:rPr>
        <w:t>10</w:t>
      </w:r>
      <w:r>
        <w:rPr>
          <w:rFonts w:hint="eastAsia"/>
        </w:rPr>
        <w:t>月份新能源汽车备案目录，共有</w:t>
      </w:r>
      <w:r>
        <w:rPr>
          <w:rFonts w:hint="eastAsia"/>
        </w:rPr>
        <w:t>19</w:t>
      </w:r>
      <w:r>
        <w:rPr>
          <w:rFonts w:hint="eastAsia"/>
        </w:rPr>
        <w:t>款车型入选，其中包括</w:t>
      </w:r>
      <w:r>
        <w:rPr>
          <w:rFonts w:hint="eastAsia"/>
        </w:rPr>
        <w:t>9</w:t>
      </w:r>
      <w:r>
        <w:rPr>
          <w:rFonts w:hint="eastAsia"/>
        </w:rPr>
        <w:t>款新能源乘用车和</w:t>
      </w:r>
      <w:r>
        <w:rPr>
          <w:rFonts w:hint="eastAsia"/>
        </w:rPr>
        <w:t>10</w:t>
      </w:r>
      <w:r>
        <w:rPr>
          <w:rFonts w:hint="eastAsia"/>
        </w:rPr>
        <w:t>款新能源商用车。</w:t>
      </w:r>
    </w:p>
    <w:p w:rsidR="007272A3" w:rsidRDefault="007272A3" w:rsidP="00F244D7">
      <w:pPr>
        <w:rPr>
          <w:rFonts w:cs="宋体"/>
          <w:b/>
          <w:bCs/>
          <w:i/>
          <w:iCs/>
        </w:rPr>
      </w:pPr>
      <w:r w:rsidRPr="002009FE">
        <w:rPr>
          <w:rFonts w:cs="宋体" w:hint="eastAsia"/>
          <w:b/>
          <w:bCs/>
          <w:i/>
          <w:iCs/>
        </w:rPr>
        <w:t>分析：。</w:t>
      </w:r>
    </w:p>
    <w:p w:rsidR="007272A3" w:rsidRPr="00FC190B" w:rsidRDefault="007272A3" w:rsidP="00F244D7">
      <w:pPr>
        <w:pStyle w:val="a6"/>
        <w:numPr>
          <w:ilvl w:val="0"/>
          <w:numId w:val="20"/>
        </w:numPr>
        <w:ind w:firstLineChars="0"/>
        <w:outlineLvl w:val="1"/>
        <w:rPr>
          <w:b/>
        </w:rPr>
      </w:pPr>
      <w:r w:rsidRPr="00FC190B">
        <w:rPr>
          <w:rFonts w:hint="eastAsia"/>
          <w:b/>
        </w:rPr>
        <w:t>苏州：</w:t>
      </w:r>
      <w:r w:rsidRPr="00FC190B">
        <w:rPr>
          <w:rFonts w:hint="eastAsia"/>
          <w:b/>
        </w:rPr>
        <w:t>2017</w:t>
      </w:r>
      <w:r w:rsidRPr="00FC190B">
        <w:rPr>
          <w:rFonts w:hint="eastAsia"/>
          <w:b/>
        </w:rPr>
        <w:t>年新能源汽车地补为国补</w:t>
      </w:r>
      <w:r w:rsidRPr="00FC190B">
        <w:rPr>
          <w:rFonts w:hint="eastAsia"/>
          <w:b/>
        </w:rPr>
        <w:t>50%</w:t>
      </w:r>
      <w:r w:rsidRPr="00FC190B">
        <w:rPr>
          <w:rFonts w:hint="eastAsia"/>
          <w:b/>
        </w:rPr>
        <w:t>将给予电动物流车进城路权</w:t>
      </w:r>
    </w:p>
    <w:p w:rsidR="007272A3" w:rsidRDefault="007272A3" w:rsidP="00F244D7">
      <w:r>
        <w:rPr>
          <w:rFonts w:hint="eastAsia"/>
        </w:rPr>
        <w:t>《细则》规定省、市两级财政给予的补贴资金不得超过相应车型中央财政补贴金额的</w:t>
      </w:r>
      <w:r>
        <w:rPr>
          <w:rFonts w:hint="eastAsia"/>
        </w:rPr>
        <w:t>50%</w:t>
      </w:r>
      <w:r>
        <w:rPr>
          <w:rFonts w:hint="eastAsia"/>
        </w:rPr>
        <w:t>，对闲置车辆和闲置充电设施不予补助。还明确了充电设施补贴标准，对公共服务领域充电设施建设运营单位按充电桩充电功率予以补贴。路权方面，为鼓励在城市物流配送特别是社区物流配送领域推广应用新能源汽车，市区内限制物流车辆进入的区域，允许纯电动物流车进入。</w:t>
      </w:r>
    </w:p>
    <w:p w:rsidR="007272A3" w:rsidRDefault="007272A3" w:rsidP="00F244D7">
      <w:pPr>
        <w:rPr>
          <w:rFonts w:cs="宋体"/>
          <w:b/>
          <w:bCs/>
          <w:i/>
          <w:iCs/>
        </w:rPr>
      </w:pPr>
      <w:r w:rsidRPr="002009FE">
        <w:rPr>
          <w:rFonts w:cs="宋体" w:hint="eastAsia"/>
          <w:b/>
          <w:bCs/>
          <w:i/>
          <w:iCs/>
        </w:rPr>
        <w:t>分析：。</w:t>
      </w:r>
    </w:p>
    <w:p w:rsidR="007272A3" w:rsidRPr="00FC190B" w:rsidRDefault="007272A3" w:rsidP="00F244D7">
      <w:pPr>
        <w:pStyle w:val="a6"/>
        <w:numPr>
          <w:ilvl w:val="0"/>
          <w:numId w:val="20"/>
        </w:numPr>
        <w:ind w:firstLineChars="0"/>
        <w:outlineLvl w:val="1"/>
        <w:rPr>
          <w:b/>
        </w:rPr>
      </w:pPr>
      <w:r w:rsidRPr="00FC190B">
        <w:rPr>
          <w:rFonts w:hint="eastAsia"/>
          <w:b/>
        </w:rPr>
        <w:t>中国</w:t>
      </w:r>
      <w:r w:rsidRPr="00FC190B">
        <w:rPr>
          <w:rFonts w:hint="eastAsia"/>
          <w:b/>
        </w:rPr>
        <w:t>10</w:t>
      </w:r>
      <w:r w:rsidRPr="00FC190B">
        <w:rPr>
          <w:rFonts w:hint="eastAsia"/>
          <w:b/>
        </w:rPr>
        <w:t>月财新服务业</w:t>
      </w:r>
      <w:r w:rsidRPr="00FC190B">
        <w:rPr>
          <w:rFonts w:hint="eastAsia"/>
          <w:b/>
        </w:rPr>
        <w:t>PMI</w:t>
      </w:r>
      <w:r w:rsidRPr="00FC190B">
        <w:rPr>
          <w:rFonts w:hint="eastAsia"/>
          <w:b/>
        </w:rPr>
        <w:t>为</w:t>
      </w:r>
      <w:r w:rsidRPr="00FC190B">
        <w:rPr>
          <w:rFonts w:hint="eastAsia"/>
          <w:b/>
        </w:rPr>
        <w:t>51.2</w:t>
      </w:r>
    </w:p>
    <w:p w:rsidR="007272A3" w:rsidRDefault="007272A3" w:rsidP="00F244D7">
      <w:r>
        <w:rPr>
          <w:rFonts w:hint="eastAsia"/>
        </w:rPr>
        <w:t>中国</w:t>
      </w:r>
      <w:r>
        <w:rPr>
          <w:rFonts w:hint="eastAsia"/>
        </w:rPr>
        <w:t>10</w:t>
      </w:r>
      <w:r>
        <w:rPr>
          <w:rFonts w:hint="eastAsia"/>
        </w:rPr>
        <w:t>月财新服务业</w:t>
      </w:r>
      <w:r>
        <w:rPr>
          <w:rFonts w:hint="eastAsia"/>
        </w:rPr>
        <w:t>PMI</w:t>
      </w:r>
      <w:r>
        <w:rPr>
          <w:rFonts w:hint="eastAsia"/>
        </w:rPr>
        <w:t>为</w:t>
      </w:r>
      <w:r>
        <w:rPr>
          <w:rFonts w:hint="eastAsia"/>
        </w:rPr>
        <w:t>51.2</w:t>
      </w:r>
      <w:r>
        <w:rPr>
          <w:rFonts w:hint="eastAsia"/>
        </w:rPr>
        <w:t>，为年内的次低水平，前值为</w:t>
      </w:r>
      <w:r>
        <w:rPr>
          <w:rFonts w:hint="eastAsia"/>
        </w:rPr>
        <w:t>50.6</w:t>
      </w:r>
      <w:r>
        <w:rPr>
          <w:rFonts w:hint="eastAsia"/>
        </w:rPr>
        <w:t>。中国</w:t>
      </w:r>
      <w:r>
        <w:rPr>
          <w:rFonts w:hint="eastAsia"/>
        </w:rPr>
        <w:t>10</w:t>
      </w:r>
      <w:r>
        <w:rPr>
          <w:rFonts w:hint="eastAsia"/>
        </w:rPr>
        <w:t>月财新综合</w:t>
      </w:r>
      <w:r>
        <w:rPr>
          <w:rFonts w:hint="eastAsia"/>
        </w:rPr>
        <w:t>PMI51</w:t>
      </w:r>
      <w:r>
        <w:rPr>
          <w:rFonts w:hint="eastAsia"/>
        </w:rPr>
        <w:t>，降至</w:t>
      </w:r>
      <w:r>
        <w:rPr>
          <w:rFonts w:hint="eastAsia"/>
        </w:rPr>
        <w:t>16</w:t>
      </w:r>
      <w:r>
        <w:rPr>
          <w:rFonts w:hint="eastAsia"/>
        </w:rPr>
        <w:t>个月最低，前值为</w:t>
      </w:r>
      <w:r>
        <w:rPr>
          <w:rFonts w:hint="eastAsia"/>
        </w:rPr>
        <w:t>51.4</w:t>
      </w:r>
      <w:r>
        <w:rPr>
          <w:rFonts w:hint="eastAsia"/>
        </w:rPr>
        <w:t>。</w:t>
      </w:r>
    </w:p>
    <w:p w:rsidR="00D71F84" w:rsidRDefault="00D71F84" w:rsidP="00D71F84">
      <w:r>
        <w:rPr>
          <w:rFonts w:hint="eastAsia"/>
        </w:rPr>
        <w:t>中国</w:t>
      </w:r>
      <w:r>
        <w:rPr>
          <w:rFonts w:hint="eastAsia"/>
        </w:rPr>
        <w:t>10</w:t>
      </w:r>
      <w:r>
        <w:rPr>
          <w:rFonts w:hint="eastAsia"/>
        </w:rPr>
        <w:t>月官方制造业</w:t>
      </w:r>
      <w:r>
        <w:rPr>
          <w:rFonts w:hint="eastAsia"/>
        </w:rPr>
        <w:t>PMI51.6</w:t>
      </w:r>
      <w:r>
        <w:rPr>
          <w:rFonts w:hint="eastAsia"/>
        </w:rPr>
        <w:t>，为三个月低位，预期</w:t>
      </w:r>
      <w:r>
        <w:rPr>
          <w:rFonts w:hint="eastAsia"/>
        </w:rPr>
        <w:t>52</w:t>
      </w:r>
      <w:r>
        <w:rPr>
          <w:rFonts w:hint="eastAsia"/>
        </w:rPr>
        <w:t>，前值</w:t>
      </w:r>
      <w:r>
        <w:rPr>
          <w:rFonts w:hint="eastAsia"/>
        </w:rPr>
        <w:t>52.4</w:t>
      </w:r>
      <w:r>
        <w:rPr>
          <w:rFonts w:hint="eastAsia"/>
        </w:rPr>
        <w:t>。中国</w:t>
      </w:r>
      <w:r>
        <w:rPr>
          <w:rFonts w:hint="eastAsia"/>
        </w:rPr>
        <w:t>10</w:t>
      </w:r>
      <w:r>
        <w:rPr>
          <w:rFonts w:hint="eastAsia"/>
        </w:rPr>
        <w:t>月官方非制造业</w:t>
      </w:r>
      <w:r>
        <w:rPr>
          <w:rFonts w:hint="eastAsia"/>
        </w:rPr>
        <w:t>PMI54.3</w:t>
      </w:r>
      <w:r>
        <w:rPr>
          <w:rFonts w:hint="eastAsia"/>
        </w:rPr>
        <w:t>，前值</w:t>
      </w:r>
      <w:r>
        <w:rPr>
          <w:rFonts w:hint="eastAsia"/>
        </w:rPr>
        <w:t>55.4</w:t>
      </w:r>
      <w:r>
        <w:rPr>
          <w:rFonts w:hint="eastAsia"/>
        </w:rPr>
        <w:t>。</w:t>
      </w:r>
    </w:p>
    <w:p w:rsidR="007272A3" w:rsidRDefault="007272A3" w:rsidP="00F244D7">
      <w:pPr>
        <w:rPr>
          <w:rFonts w:cs="宋体"/>
          <w:b/>
          <w:bCs/>
          <w:i/>
          <w:iCs/>
        </w:rPr>
      </w:pPr>
      <w:r w:rsidRPr="002009FE">
        <w:rPr>
          <w:rFonts w:cs="宋体" w:hint="eastAsia"/>
          <w:b/>
          <w:bCs/>
          <w:i/>
          <w:iCs/>
        </w:rPr>
        <w:t>分析：。</w:t>
      </w:r>
    </w:p>
    <w:p w:rsidR="00F244D7" w:rsidRPr="00567A78" w:rsidRDefault="00F244D7" w:rsidP="00F244D7">
      <w:pPr>
        <w:pStyle w:val="a6"/>
        <w:numPr>
          <w:ilvl w:val="0"/>
          <w:numId w:val="22"/>
        </w:numPr>
        <w:ind w:firstLineChars="0"/>
        <w:outlineLvl w:val="0"/>
        <w:rPr>
          <w:b/>
        </w:rPr>
      </w:pPr>
      <w:r w:rsidRPr="002009FE">
        <w:rPr>
          <w:rFonts w:cs="宋体" w:hint="eastAsia"/>
          <w:b/>
          <w:bCs/>
        </w:rPr>
        <w:t>新品信息跟踪</w:t>
      </w:r>
    </w:p>
    <w:p w:rsidR="007272A3" w:rsidRPr="00D71144" w:rsidRDefault="007272A3" w:rsidP="00F244D7">
      <w:pPr>
        <w:pStyle w:val="a6"/>
        <w:numPr>
          <w:ilvl w:val="3"/>
          <w:numId w:val="23"/>
        </w:numPr>
        <w:ind w:left="426" w:firstLineChars="0"/>
        <w:outlineLvl w:val="1"/>
        <w:rPr>
          <w:b/>
        </w:rPr>
      </w:pPr>
      <w:r w:rsidRPr="00D71144">
        <w:rPr>
          <w:rFonts w:hint="eastAsia"/>
          <w:b/>
        </w:rPr>
        <w:t>RAV4</w:t>
      </w:r>
      <w:r w:rsidRPr="00D71144">
        <w:rPr>
          <w:rFonts w:hint="eastAsia"/>
          <w:b/>
        </w:rPr>
        <w:t>荣放风尚</w:t>
      </w:r>
      <w:r w:rsidRPr="00D71144">
        <w:rPr>
          <w:rFonts w:hint="eastAsia"/>
          <w:b/>
        </w:rPr>
        <w:t>X</w:t>
      </w:r>
      <w:r w:rsidRPr="00D71144">
        <w:rPr>
          <w:rFonts w:hint="eastAsia"/>
          <w:b/>
        </w:rPr>
        <w:t>版</w:t>
      </w:r>
    </w:p>
    <w:p w:rsidR="007272A3" w:rsidRDefault="007272A3" w:rsidP="00F244D7">
      <w:r>
        <w:rPr>
          <w:noProof/>
        </w:rPr>
        <w:drawing>
          <wp:inline distT="0" distB="0" distL="0" distR="0">
            <wp:extent cx="3152775" cy="2143125"/>
            <wp:effectExtent l="0" t="0" r="9525" b="9525"/>
            <wp:docPr id="36" name="图片 36" descr="http://img1.bitautoimg.com/autoalbum/files/20170720/540/17452054080677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1.bitautoimg.com/autoalbum/files/20170720/540/17452054080677_630x420_w1.jpg"/>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2775" cy="2143125"/>
                    </a:xfrm>
                    <a:prstGeom prst="rect">
                      <a:avLst/>
                    </a:prstGeom>
                    <a:noFill/>
                    <a:ln>
                      <a:noFill/>
                    </a:ln>
                  </pic:spPr>
                </pic:pic>
              </a:graphicData>
            </a:graphic>
          </wp:inline>
        </w:drawing>
      </w:r>
    </w:p>
    <w:p w:rsidR="007272A3" w:rsidRDefault="007272A3" w:rsidP="00F244D7">
      <w:r>
        <w:rPr>
          <w:rFonts w:hint="eastAsia"/>
        </w:rPr>
        <w:t>销售价：</w:t>
      </w:r>
      <w:r>
        <w:rPr>
          <w:rFonts w:hint="eastAsia"/>
        </w:rPr>
        <w:t>17.98-26.98</w:t>
      </w:r>
      <w:r>
        <w:rPr>
          <w:rFonts w:hint="eastAsia"/>
        </w:rPr>
        <w:t>万</w:t>
      </w:r>
    </w:p>
    <w:p w:rsidR="007272A3" w:rsidRDefault="007272A3" w:rsidP="00F244D7">
      <w:r>
        <w:rPr>
          <w:rFonts w:hint="eastAsia"/>
        </w:rPr>
        <w:t>发动机：</w:t>
      </w:r>
      <w:r>
        <w:rPr>
          <w:rFonts w:hint="eastAsia"/>
        </w:rPr>
        <w:t>2.0L</w:t>
      </w:r>
      <w:r>
        <w:rPr>
          <w:rFonts w:hint="eastAsia"/>
        </w:rPr>
        <w:t>、</w:t>
      </w:r>
      <w:r>
        <w:rPr>
          <w:rFonts w:hint="eastAsia"/>
        </w:rPr>
        <w:t>2.5L</w:t>
      </w:r>
      <w:r>
        <w:rPr>
          <w:rFonts w:hint="eastAsia"/>
        </w:rPr>
        <w:t>变速器：</w:t>
      </w:r>
      <w:r>
        <w:rPr>
          <w:rFonts w:hint="eastAsia"/>
        </w:rPr>
        <w:t>CVT</w:t>
      </w:r>
      <w:r>
        <w:rPr>
          <w:rFonts w:hint="eastAsia"/>
        </w:rPr>
        <w:t>、</w:t>
      </w:r>
      <w:r>
        <w:rPr>
          <w:rFonts w:hint="eastAsia"/>
        </w:rPr>
        <w:t>6</w:t>
      </w:r>
      <w:r>
        <w:rPr>
          <w:rFonts w:hint="eastAsia"/>
        </w:rPr>
        <w:t>速自动</w:t>
      </w:r>
    </w:p>
    <w:p w:rsidR="007272A3" w:rsidRPr="00D71144" w:rsidRDefault="007272A3" w:rsidP="00F244D7">
      <w:pPr>
        <w:rPr>
          <w:rFonts w:cs="宋体"/>
          <w:b/>
          <w:bCs/>
          <w:i/>
          <w:iCs/>
        </w:rPr>
      </w:pPr>
      <w:r w:rsidRPr="002009FE">
        <w:rPr>
          <w:rFonts w:cs="宋体" w:hint="eastAsia"/>
          <w:b/>
          <w:bCs/>
          <w:i/>
          <w:iCs/>
        </w:rPr>
        <w:t>分析：。</w:t>
      </w:r>
    </w:p>
    <w:p w:rsidR="007272A3" w:rsidRPr="00534D8F" w:rsidRDefault="007272A3" w:rsidP="00F244D7">
      <w:pPr>
        <w:pStyle w:val="a6"/>
        <w:numPr>
          <w:ilvl w:val="3"/>
          <w:numId w:val="23"/>
        </w:numPr>
        <w:ind w:left="426" w:firstLineChars="0"/>
        <w:outlineLvl w:val="1"/>
        <w:rPr>
          <w:b/>
        </w:rPr>
      </w:pPr>
      <w:r w:rsidRPr="00534D8F">
        <w:rPr>
          <w:rFonts w:hint="eastAsia"/>
          <w:b/>
        </w:rPr>
        <w:t>WEY</w:t>
      </w:r>
      <w:r w:rsidRPr="00534D8F">
        <w:rPr>
          <w:rFonts w:hint="eastAsia"/>
          <w:b/>
        </w:rPr>
        <w:t>全新</w:t>
      </w:r>
      <w:r w:rsidRPr="00534D8F">
        <w:rPr>
          <w:rFonts w:hint="eastAsia"/>
          <w:b/>
        </w:rPr>
        <w:t>SUV</w:t>
      </w:r>
      <w:r w:rsidRPr="00534D8F">
        <w:rPr>
          <w:rFonts w:hint="eastAsia"/>
          <w:b/>
        </w:rPr>
        <w:t>实车图曝光或命名“</w:t>
      </w:r>
      <w:r w:rsidRPr="00534D8F">
        <w:rPr>
          <w:rFonts w:hint="eastAsia"/>
          <w:b/>
        </w:rPr>
        <w:t>VV6</w:t>
      </w:r>
      <w:r w:rsidRPr="00534D8F">
        <w:rPr>
          <w:rFonts w:hint="eastAsia"/>
          <w:b/>
        </w:rPr>
        <w:t>”</w:t>
      </w:r>
    </w:p>
    <w:p w:rsidR="007272A3" w:rsidRDefault="007272A3" w:rsidP="00F244D7">
      <w:r>
        <w:rPr>
          <w:noProof/>
          <w:color w:val="FFFFFF"/>
        </w:rPr>
        <w:drawing>
          <wp:inline distT="0" distB="0" distL="0" distR="0">
            <wp:extent cx="3057525" cy="1876425"/>
            <wp:effectExtent l="0" t="0" r="9525" b="9525"/>
            <wp:docPr id="109" name="图片 10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272A3" w:rsidRDefault="007272A3" w:rsidP="00F244D7">
      <w:r>
        <w:rPr>
          <w:rFonts w:hint="eastAsia"/>
        </w:rPr>
        <w:t>外观方面，新车沿用了</w:t>
      </w:r>
      <w:r>
        <w:rPr>
          <w:rFonts w:hint="eastAsia"/>
        </w:rPr>
        <w:t>WEY</w:t>
      </w:r>
      <w:r>
        <w:rPr>
          <w:rFonts w:hint="eastAsia"/>
        </w:rPr>
        <w:t>品牌的家族式设计风格，前脸采用六边形进气格栅，内部为网状设计。在灯组部分，该车的发动机舱盖相比翼子板边缘要多出一截，因此前大灯组的造型会稍显特殊，而这也使得前脸看起来更加犀利。</w:t>
      </w:r>
    </w:p>
    <w:p w:rsidR="007272A3" w:rsidRDefault="007272A3" w:rsidP="00F244D7">
      <w:r>
        <w:rPr>
          <w:rFonts w:hint="eastAsia"/>
        </w:rPr>
        <w:t>车身尺寸方面，新车的长宽高分别为</w:t>
      </w:r>
      <w:r>
        <w:rPr>
          <w:rFonts w:hint="eastAsia"/>
        </w:rPr>
        <w:t>4,585/1,860/1,720mm</w:t>
      </w:r>
      <w:r>
        <w:rPr>
          <w:rFonts w:hint="eastAsia"/>
        </w:rPr>
        <w:t>，轴距为</w:t>
      </w:r>
      <w:r>
        <w:rPr>
          <w:rFonts w:hint="eastAsia"/>
        </w:rPr>
        <w:t>2,680mm</w:t>
      </w:r>
      <w:r>
        <w:rPr>
          <w:rFonts w:hint="eastAsia"/>
        </w:rPr>
        <w:t>，相比现款</w:t>
      </w:r>
      <w:r>
        <w:rPr>
          <w:rFonts w:hint="eastAsia"/>
        </w:rPr>
        <w:t>VV5s</w:t>
      </w:r>
      <w:r>
        <w:rPr>
          <w:rFonts w:hint="eastAsia"/>
        </w:rPr>
        <w:t>加长了</w:t>
      </w:r>
      <w:r>
        <w:rPr>
          <w:rFonts w:hint="eastAsia"/>
        </w:rPr>
        <w:t>123mm</w:t>
      </w:r>
      <w:r>
        <w:rPr>
          <w:rFonts w:hint="eastAsia"/>
        </w:rPr>
        <w:t>，但轴距保持不变。</w:t>
      </w:r>
    </w:p>
    <w:p w:rsidR="007272A3" w:rsidRDefault="007272A3" w:rsidP="00F244D7">
      <w:r>
        <w:rPr>
          <w:rFonts w:hint="eastAsia"/>
        </w:rPr>
        <w:t>动力方面，新车将会搭载</w:t>
      </w:r>
      <w:r>
        <w:rPr>
          <w:rFonts w:hint="eastAsia"/>
        </w:rPr>
        <w:t>1.5T/2.0T</w:t>
      </w:r>
      <w:r>
        <w:rPr>
          <w:rFonts w:hint="eastAsia"/>
        </w:rPr>
        <w:t>两款发动机，其中</w:t>
      </w:r>
      <w:r>
        <w:rPr>
          <w:rFonts w:hint="eastAsia"/>
        </w:rPr>
        <w:t>1.5T</w:t>
      </w:r>
      <w:r>
        <w:rPr>
          <w:rFonts w:hint="eastAsia"/>
        </w:rPr>
        <w:t>是长城自主研发的全新直喷机型，二者最大功率分别为</w:t>
      </w:r>
      <w:r>
        <w:rPr>
          <w:rFonts w:hint="eastAsia"/>
        </w:rPr>
        <w:t>124kW</w:t>
      </w:r>
      <w:r>
        <w:rPr>
          <w:rFonts w:hint="eastAsia"/>
        </w:rPr>
        <w:t>和</w:t>
      </w:r>
      <w:r>
        <w:rPr>
          <w:rFonts w:hint="eastAsia"/>
        </w:rPr>
        <w:t>145kW</w:t>
      </w:r>
      <w:r>
        <w:rPr>
          <w:rFonts w:hint="eastAsia"/>
        </w:rPr>
        <w:t>，传动系统匹配双离合变速箱。</w:t>
      </w:r>
    </w:p>
    <w:p w:rsidR="007272A3" w:rsidRDefault="007272A3" w:rsidP="00F244D7">
      <w:pPr>
        <w:rPr>
          <w:rFonts w:cs="宋体"/>
          <w:b/>
          <w:bCs/>
          <w:i/>
          <w:iCs/>
        </w:rPr>
      </w:pPr>
      <w:r w:rsidRPr="002009FE">
        <w:rPr>
          <w:rFonts w:cs="宋体" w:hint="eastAsia"/>
          <w:b/>
          <w:bCs/>
          <w:i/>
          <w:iCs/>
        </w:rPr>
        <w:t>分析：。</w:t>
      </w:r>
    </w:p>
    <w:p w:rsidR="007272A3" w:rsidRPr="00860716" w:rsidRDefault="007272A3" w:rsidP="00F244D7">
      <w:pPr>
        <w:pStyle w:val="a6"/>
        <w:numPr>
          <w:ilvl w:val="3"/>
          <w:numId w:val="23"/>
        </w:numPr>
        <w:ind w:left="426" w:firstLineChars="0"/>
        <w:outlineLvl w:val="1"/>
        <w:rPr>
          <w:b/>
        </w:rPr>
      </w:pPr>
      <w:r w:rsidRPr="00860716">
        <w:rPr>
          <w:rFonts w:hint="eastAsia"/>
          <w:b/>
        </w:rPr>
        <w:t>北汽昌河</w:t>
      </w:r>
      <w:r w:rsidRPr="00860716">
        <w:rPr>
          <w:rFonts w:hint="eastAsia"/>
          <w:b/>
        </w:rPr>
        <w:t>A6</w:t>
      </w:r>
      <w:r w:rsidRPr="00860716">
        <w:rPr>
          <w:rFonts w:hint="eastAsia"/>
          <w:b/>
        </w:rPr>
        <w:t>将上市</w:t>
      </w:r>
    </w:p>
    <w:p w:rsidR="007272A3" w:rsidRDefault="007272A3" w:rsidP="00F244D7">
      <w:r>
        <w:rPr>
          <w:noProof/>
        </w:rPr>
        <w:drawing>
          <wp:inline distT="0" distB="0" distL="0" distR="0">
            <wp:extent cx="3190875" cy="2143125"/>
            <wp:effectExtent l="0" t="0" r="9525" b="9525"/>
            <wp:docPr id="25" name="图片 25" descr="http://img1.bitautoimg.com/bitauto/2017/10/27/1390b6bf-3210-46d6-965d-983e370519f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10/27/1390b6bf-3210-46d6-965d-983e370519fe_630_w0.jpg"/>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年年底</w:t>
      </w:r>
    </w:p>
    <w:p w:rsidR="007272A3" w:rsidRDefault="007272A3" w:rsidP="00F244D7">
      <w:r>
        <w:rPr>
          <w:rFonts w:hint="eastAsia"/>
        </w:rPr>
        <w:t>发动机：</w:t>
      </w:r>
      <w:r>
        <w:rPr>
          <w:rFonts w:hint="eastAsia"/>
        </w:rPr>
        <w:t>1.5L</w:t>
      </w:r>
      <w:r>
        <w:rPr>
          <w:rFonts w:hint="eastAsia"/>
        </w:rPr>
        <w:t>变速器：</w:t>
      </w:r>
      <w:r>
        <w:rPr>
          <w:rFonts w:hint="eastAsia"/>
        </w:rPr>
        <w:t>5</w:t>
      </w:r>
      <w:r>
        <w:rPr>
          <w:rFonts w:hint="eastAsia"/>
        </w:rPr>
        <w:t>速手动、</w:t>
      </w:r>
      <w:r>
        <w:rPr>
          <w:rFonts w:hint="eastAsia"/>
        </w:rPr>
        <w:t>CVT</w:t>
      </w:r>
    </w:p>
    <w:p w:rsidR="007272A3" w:rsidRDefault="007272A3" w:rsidP="00F244D7">
      <w:r>
        <w:rPr>
          <w:rFonts w:hint="eastAsia"/>
        </w:rPr>
        <w:t>车身尺寸：</w:t>
      </w:r>
      <w:r>
        <w:rPr>
          <w:rFonts w:hint="eastAsia"/>
        </w:rPr>
        <w:t>4620/1810/1485mm</w:t>
      </w:r>
    </w:p>
    <w:p w:rsidR="007272A3" w:rsidRDefault="007272A3" w:rsidP="00F244D7">
      <w:pPr>
        <w:rPr>
          <w:rFonts w:cs="宋体"/>
          <w:b/>
          <w:bCs/>
          <w:i/>
          <w:iCs/>
        </w:rPr>
      </w:pPr>
      <w:r w:rsidRPr="002009FE">
        <w:rPr>
          <w:rFonts w:cs="宋体" w:hint="eastAsia"/>
          <w:b/>
          <w:bCs/>
          <w:i/>
          <w:iCs/>
        </w:rPr>
        <w:t>分析：。</w:t>
      </w:r>
    </w:p>
    <w:p w:rsidR="007272A3" w:rsidRPr="00015E5B" w:rsidRDefault="007272A3" w:rsidP="00F244D7">
      <w:pPr>
        <w:pStyle w:val="a6"/>
        <w:numPr>
          <w:ilvl w:val="3"/>
          <w:numId w:val="23"/>
        </w:numPr>
        <w:ind w:left="426" w:firstLineChars="0"/>
        <w:outlineLvl w:val="1"/>
        <w:rPr>
          <w:b/>
        </w:rPr>
      </w:pPr>
      <w:r w:rsidRPr="00015E5B">
        <w:rPr>
          <w:rFonts w:hint="eastAsia"/>
          <w:b/>
        </w:rPr>
        <w:t>北汽幻速</w:t>
      </w:r>
      <w:r w:rsidRPr="00015E5B">
        <w:rPr>
          <w:rFonts w:hint="eastAsia"/>
          <w:b/>
        </w:rPr>
        <w:t>S7</w:t>
      </w:r>
      <w:r w:rsidRPr="00015E5B">
        <w:rPr>
          <w:rFonts w:hint="eastAsia"/>
          <w:b/>
        </w:rPr>
        <w:t>将于</w:t>
      </w:r>
      <w:r w:rsidRPr="00015E5B">
        <w:rPr>
          <w:rFonts w:hint="eastAsia"/>
          <w:b/>
        </w:rPr>
        <w:t>11</w:t>
      </w:r>
      <w:r w:rsidRPr="00015E5B">
        <w:rPr>
          <w:rFonts w:hint="eastAsia"/>
          <w:b/>
        </w:rPr>
        <w:t>月</w:t>
      </w:r>
      <w:r w:rsidRPr="00015E5B">
        <w:rPr>
          <w:rFonts w:hint="eastAsia"/>
          <w:b/>
        </w:rPr>
        <w:t>17</w:t>
      </w:r>
      <w:r w:rsidRPr="00015E5B">
        <w:rPr>
          <w:rFonts w:hint="eastAsia"/>
          <w:b/>
        </w:rPr>
        <w:t>日上市</w:t>
      </w:r>
    </w:p>
    <w:p w:rsidR="007272A3" w:rsidRDefault="007272A3" w:rsidP="00F244D7">
      <w:r>
        <w:rPr>
          <w:noProof/>
        </w:rPr>
        <w:drawing>
          <wp:inline distT="0" distB="0" distL="0" distR="0">
            <wp:extent cx="2971800" cy="1600200"/>
            <wp:effectExtent l="0" t="0" r="0" b="0"/>
            <wp:docPr id="22" name="图片 22" descr="http://58.246.65.10:8231/UploadFile/201711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110303.jpg"/>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1800" cy="1600200"/>
                    </a:xfrm>
                    <a:prstGeom prst="rect">
                      <a:avLst/>
                    </a:prstGeom>
                    <a:noFill/>
                    <a:ln>
                      <a:noFill/>
                    </a:ln>
                  </pic:spPr>
                </pic:pic>
              </a:graphicData>
            </a:graphic>
          </wp:inline>
        </w:drawing>
      </w:r>
    </w:p>
    <w:p w:rsidR="007272A3" w:rsidRDefault="007272A3" w:rsidP="00F244D7">
      <w:r>
        <w:rPr>
          <w:rFonts w:hint="eastAsia"/>
        </w:rPr>
        <w:t>北汽幻速</w:t>
      </w:r>
      <w:r>
        <w:rPr>
          <w:rFonts w:hint="eastAsia"/>
        </w:rPr>
        <w:t>S7</w:t>
      </w:r>
      <w:r>
        <w:rPr>
          <w:rFonts w:hint="eastAsia"/>
        </w:rPr>
        <w:t>将于</w:t>
      </w:r>
      <w:r>
        <w:rPr>
          <w:rFonts w:hint="eastAsia"/>
        </w:rPr>
        <w:t>11</w:t>
      </w:r>
      <w:r>
        <w:rPr>
          <w:rFonts w:hint="eastAsia"/>
        </w:rPr>
        <w:t>月</w:t>
      </w:r>
      <w:r>
        <w:rPr>
          <w:rFonts w:hint="eastAsia"/>
        </w:rPr>
        <w:t>17</w:t>
      </w:r>
      <w:r>
        <w:rPr>
          <w:rFonts w:hint="eastAsia"/>
        </w:rPr>
        <w:t>日上市。</w:t>
      </w:r>
    </w:p>
    <w:p w:rsidR="007272A3" w:rsidRDefault="007272A3" w:rsidP="00F244D7">
      <w:r>
        <w:rPr>
          <w:rFonts w:hint="eastAsia"/>
        </w:rPr>
        <w:t>外观方面，新车采用点阵式满天星</w:t>
      </w:r>
      <w:r>
        <w:rPr>
          <w:rFonts w:hint="eastAsia"/>
        </w:rPr>
        <w:t>X</w:t>
      </w:r>
      <w:r>
        <w:rPr>
          <w:rFonts w:hint="eastAsia"/>
        </w:rPr>
        <w:t>型前脸和方正造型的全</w:t>
      </w:r>
      <w:r>
        <w:rPr>
          <w:rFonts w:hint="eastAsia"/>
        </w:rPr>
        <w:t>LED</w:t>
      </w:r>
      <w:r>
        <w:rPr>
          <w:rFonts w:hint="eastAsia"/>
        </w:rPr>
        <w:t>自动大灯。</w:t>
      </w:r>
    </w:p>
    <w:p w:rsidR="007272A3" w:rsidRDefault="007272A3" w:rsidP="00F244D7">
      <w:r>
        <w:rPr>
          <w:rFonts w:hint="eastAsia"/>
        </w:rPr>
        <w:t>内饰方面，新车采用“上深下浅”的棕色为主色调，采用软质材料包覆。</w:t>
      </w:r>
    </w:p>
    <w:p w:rsidR="007272A3" w:rsidRDefault="007272A3" w:rsidP="00F244D7">
      <w:r>
        <w:rPr>
          <w:rFonts w:hint="eastAsia"/>
        </w:rPr>
        <w:t>配置方面，新车配备</w:t>
      </w:r>
      <w:r>
        <w:rPr>
          <w:rFonts w:hint="eastAsia"/>
        </w:rPr>
        <w:t>ESC</w:t>
      </w:r>
      <w:r>
        <w:rPr>
          <w:rFonts w:hint="eastAsia"/>
        </w:rPr>
        <w:t>车身稳定系统、</w:t>
      </w:r>
      <w:r>
        <w:rPr>
          <w:rFonts w:hint="eastAsia"/>
        </w:rPr>
        <w:t>ABS+EBD</w:t>
      </w:r>
      <w:r>
        <w:rPr>
          <w:rFonts w:hint="eastAsia"/>
        </w:rPr>
        <w:t>，前排双安全气囊、侧安全气囊、侧安全气帘、智能泊车系统、</w:t>
      </w:r>
      <w:r>
        <w:rPr>
          <w:rFonts w:hint="eastAsia"/>
        </w:rPr>
        <w:t>360</w:t>
      </w:r>
      <w:r>
        <w:rPr>
          <w:rFonts w:hint="eastAsia"/>
        </w:rPr>
        <w:t>°高清全景可视系统等。</w:t>
      </w:r>
    </w:p>
    <w:p w:rsidR="007272A3" w:rsidRDefault="007272A3" w:rsidP="00F244D7">
      <w:r>
        <w:rPr>
          <w:rFonts w:hint="eastAsia"/>
        </w:rPr>
        <w:t>动力方面，新车将搭载</w:t>
      </w:r>
      <w:r>
        <w:rPr>
          <w:rFonts w:hint="eastAsia"/>
        </w:rPr>
        <w:t>1.5T</w:t>
      </w:r>
      <w:r>
        <w:rPr>
          <w:rFonts w:hint="eastAsia"/>
        </w:rPr>
        <w:t>发动机。</w:t>
      </w:r>
    </w:p>
    <w:p w:rsidR="007272A3" w:rsidRPr="00015E5B" w:rsidRDefault="007272A3" w:rsidP="00F244D7">
      <w:pPr>
        <w:rPr>
          <w:rFonts w:cs="宋体"/>
          <w:b/>
          <w:bCs/>
          <w:i/>
          <w:iCs/>
        </w:rPr>
      </w:pPr>
      <w:r w:rsidRPr="002009FE">
        <w:rPr>
          <w:rFonts w:cs="宋体" w:hint="eastAsia"/>
          <w:b/>
          <w:bCs/>
          <w:i/>
          <w:iCs/>
        </w:rPr>
        <w:t>分析：。</w:t>
      </w:r>
    </w:p>
    <w:p w:rsidR="007272A3" w:rsidRPr="00C930C8" w:rsidRDefault="007272A3" w:rsidP="00F244D7">
      <w:pPr>
        <w:pStyle w:val="a6"/>
        <w:numPr>
          <w:ilvl w:val="3"/>
          <w:numId w:val="23"/>
        </w:numPr>
        <w:ind w:left="426" w:firstLineChars="0"/>
        <w:outlineLvl w:val="1"/>
        <w:rPr>
          <w:b/>
        </w:rPr>
      </w:pPr>
      <w:r w:rsidRPr="00C930C8">
        <w:rPr>
          <w:rFonts w:hint="eastAsia"/>
          <w:b/>
        </w:rPr>
        <w:t>奔驰全新一代</w:t>
      </w:r>
      <w:r w:rsidRPr="00C930C8">
        <w:rPr>
          <w:rFonts w:hint="eastAsia"/>
          <w:b/>
        </w:rPr>
        <w:t>GLS</w:t>
      </w:r>
      <w:r w:rsidRPr="00C930C8">
        <w:rPr>
          <w:rFonts w:hint="eastAsia"/>
          <w:b/>
        </w:rPr>
        <w:t>将明年首发亮相</w:t>
      </w:r>
    </w:p>
    <w:p w:rsidR="007272A3" w:rsidRDefault="007272A3" w:rsidP="00F244D7">
      <w:r>
        <w:rPr>
          <w:noProof/>
          <w:color w:val="FFFFFF"/>
        </w:rPr>
        <w:drawing>
          <wp:inline distT="0" distB="0" distL="0" distR="0">
            <wp:extent cx="3057525" cy="1876425"/>
            <wp:effectExtent l="0" t="0" r="9525" b="9525"/>
            <wp:docPr id="92" name="图片 9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新车"/>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272A3" w:rsidRDefault="007272A3" w:rsidP="00F244D7">
      <w:r>
        <w:rPr>
          <w:rFonts w:hint="eastAsia"/>
        </w:rPr>
        <w:t>外观方面，新车车身尺寸有明显提升，相比现款车型，车顶线条平直且向后延伸，车头造型修长，高度有所降低，头灯组位置也同样进行了调整，车侧还配备了双五辐式轮辋。</w:t>
      </w:r>
    </w:p>
    <w:p w:rsidR="007272A3" w:rsidRDefault="007272A3" w:rsidP="00F244D7">
      <w:r>
        <w:rPr>
          <w:rFonts w:hint="eastAsia"/>
        </w:rPr>
        <w:t>动力方面，新车将搭载全新</w:t>
      </w:r>
      <w:r>
        <w:rPr>
          <w:rFonts w:hint="eastAsia"/>
        </w:rPr>
        <w:t>2.0T</w:t>
      </w:r>
      <w:r>
        <w:rPr>
          <w:rFonts w:hint="eastAsia"/>
        </w:rPr>
        <w:t>、</w:t>
      </w:r>
      <w:r>
        <w:rPr>
          <w:rFonts w:hint="eastAsia"/>
        </w:rPr>
        <w:t>3.0T</w:t>
      </w:r>
      <w:r>
        <w:rPr>
          <w:rFonts w:hint="eastAsia"/>
        </w:rPr>
        <w:t>直列</w:t>
      </w:r>
      <w:r>
        <w:rPr>
          <w:rFonts w:hint="eastAsia"/>
        </w:rPr>
        <w:t>6</w:t>
      </w:r>
      <w:r>
        <w:rPr>
          <w:rFonts w:hint="eastAsia"/>
        </w:rPr>
        <w:t>缸以及</w:t>
      </w:r>
      <w:r>
        <w:rPr>
          <w:rFonts w:hint="eastAsia"/>
        </w:rPr>
        <w:t>4.0TV8</w:t>
      </w:r>
      <w:r>
        <w:rPr>
          <w:rFonts w:hint="eastAsia"/>
        </w:rPr>
        <w:t>三款涡轮增压发动机，配备</w:t>
      </w:r>
      <w:r>
        <w:rPr>
          <w:rFonts w:hint="eastAsia"/>
        </w:rPr>
        <w:t>4MATIC</w:t>
      </w:r>
      <w:r>
        <w:rPr>
          <w:rFonts w:hint="eastAsia"/>
        </w:rPr>
        <w:t>四驱系统。此外，新车还将推出</w:t>
      </w:r>
      <w:r>
        <w:rPr>
          <w:rFonts w:hint="eastAsia"/>
        </w:rPr>
        <w:t>AMG</w:t>
      </w:r>
      <w:r>
        <w:rPr>
          <w:rFonts w:hint="eastAsia"/>
        </w:rPr>
        <w:t>版本以及混合动力版本，其中混合动力车型由一台</w:t>
      </w:r>
      <w:r>
        <w:rPr>
          <w:rFonts w:hint="eastAsia"/>
        </w:rPr>
        <w:t>3.0T</w:t>
      </w:r>
      <w:r>
        <w:rPr>
          <w:rFonts w:hint="eastAsia"/>
        </w:rPr>
        <w:t>发动机和电动机构成，综合最大输出功率将达</w:t>
      </w:r>
      <w:r>
        <w:rPr>
          <w:rFonts w:hint="eastAsia"/>
        </w:rPr>
        <w:t>298kW</w:t>
      </w:r>
      <w:r>
        <w:rPr>
          <w:rFonts w:hint="eastAsia"/>
        </w:rPr>
        <w:t>。</w:t>
      </w:r>
    </w:p>
    <w:p w:rsidR="007272A3" w:rsidRDefault="007272A3" w:rsidP="00F244D7">
      <w:pPr>
        <w:rPr>
          <w:rFonts w:cs="宋体"/>
          <w:b/>
          <w:bCs/>
          <w:i/>
          <w:iCs/>
        </w:rPr>
      </w:pPr>
      <w:r w:rsidRPr="002009FE">
        <w:rPr>
          <w:rFonts w:cs="宋体" w:hint="eastAsia"/>
          <w:b/>
          <w:bCs/>
          <w:i/>
          <w:iCs/>
        </w:rPr>
        <w:t>分析：。</w:t>
      </w:r>
    </w:p>
    <w:p w:rsidR="007272A3" w:rsidRPr="008D77FB" w:rsidRDefault="007272A3" w:rsidP="00F244D7">
      <w:pPr>
        <w:pStyle w:val="a6"/>
        <w:numPr>
          <w:ilvl w:val="3"/>
          <w:numId w:val="23"/>
        </w:numPr>
        <w:ind w:left="426" w:firstLineChars="0"/>
        <w:outlineLvl w:val="1"/>
        <w:rPr>
          <w:b/>
        </w:rPr>
      </w:pPr>
      <w:r w:rsidRPr="008D77FB">
        <w:rPr>
          <w:rFonts w:hint="eastAsia"/>
          <w:b/>
        </w:rPr>
        <w:t>传祺</w:t>
      </w:r>
      <w:r w:rsidRPr="008D77FB">
        <w:rPr>
          <w:rFonts w:hint="eastAsia"/>
          <w:b/>
        </w:rPr>
        <w:t>GM8</w:t>
      </w:r>
      <w:r w:rsidRPr="008D77FB">
        <w:rPr>
          <w:rFonts w:hint="eastAsia"/>
          <w:b/>
        </w:rPr>
        <w:t>将于</w:t>
      </w:r>
      <w:r w:rsidRPr="008D77FB">
        <w:rPr>
          <w:rFonts w:hint="eastAsia"/>
          <w:b/>
        </w:rPr>
        <w:t>11</w:t>
      </w:r>
      <w:r w:rsidRPr="008D77FB">
        <w:rPr>
          <w:rFonts w:hint="eastAsia"/>
          <w:b/>
        </w:rPr>
        <w:t>月</w:t>
      </w:r>
      <w:r w:rsidRPr="008D77FB">
        <w:rPr>
          <w:rFonts w:hint="eastAsia"/>
          <w:b/>
        </w:rPr>
        <w:t>16</w:t>
      </w:r>
      <w:r w:rsidRPr="008D77FB">
        <w:rPr>
          <w:rFonts w:hint="eastAsia"/>
          <w:b/>
        </w:rPr>
        <w:t>日开启预售</w:t>
      </w:r>
    </w:p>
    <w:p w:rsidR="007272A3" w:rsidRDefault="007272A3" w:rsidP="00F244D7">
      <w:r>
        <w:rPr>
          <w:noProof/>
        </w:rPr>
        <w:drawing>
          <wp:inline distT="0" distB="0" distL="0" distR="0">
            <wp:extent cx="3190875" cy="2143125"/>
            <wp:effectExtent l="0" t="0" r="9525" b="9525"/>
            <wp:docPr id="119" name="图片 119" descr="http://img1.bitautoimg.com/bitauto/2017/10/31/1fed705f-57e3-4bfa-ad21-23b2f98c429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bitautoimg.com/bitauto/2017/10/31/1fed705f-57e3-4bfa-ad21-23b2f98c429e_630_w0.jpg"/>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16</w:t>
      </w:r>
      <w:r>
        <w:rPr>
          <w:rFonts w:hint="eastAsia"/>
        </w:rPr>
        <w:t>日销售价：</w:t>
      </w:r>
      <w:r>
        <w:rPr>
          <w:rFonts w:hint="eastAsia"/>
        </w:rPr>
        <w:t>16</w:t>
      </w:r>
      <w:r>
        <w:rPr>
          <w:rFonts w:hint="eastAsia"/>
        </w:rPr>
        <w:t>万起</w:t>
      </w:r>
    </w:p>
    <w:p w:rsidR="007272A3" w:rsidRDefault="007272A3" w:rsidP="00F244D7">
      <w:r>
        <w:rPr>
          <w:rFonts w:hint="eastAsia"/>
        </w:rPr>
        <w:t>发动机：</w:t>
      </w:r>
      <w:r>
        <w:rPr>
          <w:rFonts w:hint="eastAsia"/>
        </w:rPr>
        <w:t>2.0T</w:t>
      </w:r>
      <w:r>
        <w:rPr>
          <w:rFonts w:hint="eastAsia"/>
        </w:rPr>
        <w:t>变速器：</w:t>
      </w:r>
      <w:r>
        <w:rPr>
          <w:rFonts w:hint="eastAsia"/>
        </w:rPr>
        <w:t>6</w:t>
      </w:r>
      <w:r>
        <w:rPr>
          <w:rFonts w:hint="eastAsia"/>
        </w:rPr>
        <w:t>速手自一体</w:t>
      </w:r>
    </w:p>
    <w:p w:rsidR="007272A3" w:rsidRDefault="007272A3" w:rsidP="00F244D7">
      <w:r>
        <w:rPr>
          <w:rFonts w:hint="eastAsia"/>
        </w:rPr>
        <w:t>车身尺寸：</w:t>
      </w:r>
      <w:r>
        <w:rPr>
          <w:rFonts w:hint="eastAsia"/>
        </w:rPr>
        <w:t>5066/1923/1822mm</w:t>
      </w:r>
    </w:p>
    <w:p w:rsidR="007272A3" w:rsidRDefault="007272A3" w:rsidP="00F244D7">
      <w:pPr>
        <w:rPr>
          <w:rFonts w:cs="宋体"/>
          <w:b/>
          <w:bCs/>
          <w:i/>
          <w:iCs/>
        </w:rPr>
      </w:pPr>
      <w:r w:rsidRPr="002009FE">
        <w:rPr>
          <w:rFonts w:cs="宋体" w:hint="eastAsia"/>
          <w:b/>
          <w:bCs/>
          <w:i/>
          <w:iCs/>
        </w:rPr>
        <w:t>分析：。</w:t>
      </w:r>
    </w:p>
    <w:p w:rsidR="007272A3" w:rsidRPr="00EA6801" w:rsidRDefault="007272A3" w:rsidP="00F244D7">
      <w:pPr>
        <w:pStyle w:val="a6"/>
        <w:numPr>
          <w:ilvl w:val="3"/>
          <w:numId w:val="23"/>
        </w:numPr>
        <w:ind w:left="426" w:firstLineChars="0"/>
        <w:outlineLvl w:val="1"/>
        <w:rPr>
          <w:b/>
        </w:rPr>
      </w:pPr>
      <w:r w:rsidRPr="00EA6801">
        <w:rPr>
          <w:rFonts w:hint="eastAsia"/>
          <w:b/>
        </w:rPr>
        <w:t>大众</w:t>
      </w:r>
      <w:r w:rsidRPr="00EA6801">
        <w:rPr>
          <w:rFonts w:hint="eastAsia"/>
          <w:b/>
        </w:rPr>
        <w:t>e-Golf</w:t>
      </w:r>
      <w:r w:rsidRPr="00EA6801">
        <w:rPr>
          <w:rFonts w:hint="eastAsia"/>
          <w:b/>
        </w:rPr>
        <w:t>续航</w:t>
      </w:r>
      <w:r w:rsidRPr="00EA6801">
        <w:rPr>
          <w:rFonts w:hint="eastAsia"/>
          <w:b/>
        </w:rPr>
        <w:t>300km11</w:t>
      </w:r>
      <w:r w:rsidRPr="00EA6801">
        <w:rPr>
          <w:rFonts w:hint="eastAsia"/>
          <w:b/>
        </w:rPr>
        <w:t>月上市</w:t>
      </w:r>
    </w:p>
    <w:p w:rsidR="007272A3" w:rsidRDefault="007272A3" w:rsidP="00F244D7">
      <w:r>
        <w:rPr>
          <w:noProof/>
        </w:rPr>
        <w:drawing>
          <wp:inline distT="0" distB="0" distL="0" distR="0">
            <wp:extent cx="3343275" cy="2224798"/>
            <wp:effectExtent l="0" t="0" r="0" b="4445"/>
            <wp:docPr id="121" name="图片 121" descr="http://img.12365auto.com/a/201711/01/201711010916386863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g.12365auto.com/a/201711/01/201711010916386863_sst.jpg"/>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3275" cy="2224798"/>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p>
    <w:p w:rsidR="007272A3" w:rsidRDefault="007272A3" w:rsidP="00F244D7">
      <w:r>
        <w:rPr>
          <w:rFonts w:hint="eastAsia"/>
        </w:rPr>
        <w:t>发动机：电动机</w:t>
      </w:r>
    </w:p>
    <w:p w:rsidR="007272A3" w:rsidRDefault="007272A3" w:rsidP="00F244D7">
      <w:r>
        <w:rPr>
          <w:rFonts w:hint="eastAsia"/>
        </w:rPr>
        <w:t>车身尺寸：</w:t>
      </w:r>
      <w:r>
        <w:rPr>
          <w:rFonts w:hint="eastAsia"/>
        </w:rPr>
        <w:t>4255/1799/1452mm</w:t>
      </w:r>
    </w:p>
    <w:p w:rsidR="007272A3" w:rsidRPr="00EA6801" w:rsidRDefault="007272A3" w:rsidP="00F244D7">
      <w:pPr>
        <w:rPr>
          <w:rFonts w:cs="宋体"/>
          <w:b/>
          <w:bCs/>
          <w:i/>
          <w:iCs/>
        </w:rPr>
      </w:pPr>
      <w:r w:rsidRPr="002009FE">
        <w:rPr>
          <w:rFonts w:cs="宋体" w:hint="eastAsia"/>
          <w:b/>
          <w:bCs/>
          <w:i/>
          <w:iCs/>
        </w:rPr>
        <w:t>分析：。</w:t>
      </w:r>
    </w:p>
    <w:p w:rsidR="007272A3" w:rsidRPr="003B5856" w:rsidRDefault="007272A3" w:rsidP="00F244D7">
      <w:pPr>
        <w:pStyle w:val="a6"/>
        <w:numPr>
          <w:ilvl w:val="3"/>
          <w:numId w:val="23"/>
        </w:numPr>
        <w:ind w:left="426" w:firstLineChars="0"/>
        <w:outlineLvl w:val="1"/>
        <w:rPr>
          <w:b/>
        </w:rPr>
      </w:pPr>
      <w:r w:rsidRPr="003B5856">
        <w:rPr>
          <w:rFonts w:hint="eastAsia"/>
          <w:b/>
        </w:rPr>
        <w:t>第八代凯美瑞将</w:t>
      </w:r>
      <w:r w:rsidRPr="003B5856">
        <w:rPr>
          <w:rFonts w:hint="eastAsia"/>
          <w:b/>
        </w:rPr>
        <w:t>11</w:t>
      </w:r>
      <w:r w:rsidRPr="003B5856">
        <w:rPr>
          <w:rFonts w:hint="eastAsia"/>
          <w:b/>
        </w:rPr>
        <w:t>月</w:t>
      </w:r>
      <w:r w:rsidRPr="003B5856">
        <w:rPr>
          <w:rFonts w:hint="eastAsia"/>
          <w:b/>
        </w:rPr>
        <w:t>16</w:t>
      </w:r>
      <w:r w:rsidRPr="003B5856">
        <w:rPr>
          <w:rFonts w:hint="eastAsia"/>
          <w:b/>
        </w:rPr>
        <w:t>日上市</w:t>
      </w:r>
    </w:p>
    <w:p w:rsidR="007272A3" w:rsidRDefault="007272A3" w:rsidP="00F244D7">
      <w:r>
        <w:rPr>
          <w:noProof/>
        </w:rPr>
        <w:drawing>
          <wp:inline distT="0" distB="0" distL="0" distR="0">
            <wp:extent cx="3162300" cy="2143125"/>
            <wp:effectExtent l="0" t="0" r="0" b="9525"/>
            <wp:docPr id="122" name="图片 122" descr="http://image.bitautoimg.com/bitauto/2017/11/02/790bb437-5537-419d-b84c-de3aa62fd4c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11/02/790bb437-5537-419d-b84c-de3aa62fd4cb_630_w0.jpg"/>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16</w:t>
      </w:r>
      <w:r>
        <w:rPr>
          <w:rFonts w:hint="eastAsia"/>
        </w:rPr>
        <w:t>日</w:t>
      </w:r>
    </w:p>
    <w:p w:rsidR="007272A3" w:rsidRDefault="007272A3" w:rsidP="00F244D7">
      <w:r>
        <w:rPr>
          <w:rFonts w:hint="eastAsia"/>
        </w:rPr>
        <w:t>发动机：</w:t>
      </w:r>
      <w:r>
        <w:rPr>
          <w:rFonts w:hint="eastAsia"/>
        </w:rPr>
        <w:t>2.0L</w:t>
      </w:r>
      <w:r>
        <w:rPr>
          <w:rFonts w:hint="eastAsia"/>
        </w:rPr>
        <w:t>、</w:t>
      </w:r>
      <w:r>
        <w:rPr>
          <w:rFonts w:hint="eastAsia"/>
        </w:rPr>
        <w:t>2.5L</w:t>
      </w:r>
      <w:r>
        <w:rPr>
          <w:rFonts w:hint="eastAsia"/>
        </w:rPr>
        <w:t>、</w:t>
      </w:r>
      <w:r>
        <w:rPr>
          <w:rFonts w:hint="eastAsia"/>
        </w:rPr>
        <w:t>2.5L</w:t>
      </w:r>
      <w:r>
        <w:rPr>
          <w:rFonts w:hint="eastAsia"/>
        </w:rPr>
        <w:t>混动变速器：</w:t>
      </w:r>
      <w:r>
        <w:rPr>
          <w:rFonts w:hint="eastAsia"/>
        </w:rPr>
        <w:t>8</w:t>
      </w:r>
      <w:r>
        <w:rPr>
          <w:rFonts w:hint="eastAsia"/>
        </w:rPr>
        <w:t>速自动、</w:t>
      </w:r>
      <w:r>
        <w:rPr>
          <w:rFonts w:hint="eastAsia"/>
        </w:rPr>
        <w:t>6</w:t>
      </w:r>
      <w:r>
        <w:rPr>
          <w:rFonts w:hint="eastAsia"/>
        </w:rPr>
        <w:t>速</w:t>
      </w:r>
      <w:r>
        <w:rPr>
          <w:rFonts w:hint="eastAsia"/>
        </w:rPr>
        <w:t>E-CVT</w:t>
      </w:r>
    </w:p>
    <w:p w:rsidR="007272A3" w:rsidRDefault="007272A3" w:rsidP="00F244D7">
      <w:r>
        <w:rPr>
          <w:rFonts w:hint="eastAsia"/>
        </w:rPr>
        <w:t>车身尺寸：</w:t>
      </w:r>
      <w:r>
        <w:rPr>
          <w:rFonts w:hint="eastAsia"/>
        </w:rPr>
        <w:t>4879/1839/1445mm</w:t>
      </w:r>
    </w:p>
    <w:p w:rsidR="007272A3" w:rsidRPr="003B5856" w:rsidRDefault="007272A3" w:rsidP="00F244D7">
      <w:pPr>
        <w:rPr>
          <w:rFonts w:cs="宋体"/>
          <w:b/>
          <w:bCs/>
          <w:i/>
          <w:iCs/>
        </w:rPr>
      </w:pPr>
      <w:r w:rsidRPr="002009FE">
        <w:rPr>
          <w:rFonts w:cs="宋体" w:hint="eastAsia"/>
          <w:b/>
          <w:bCs/>
          <w:i/>
          <w:iCs/>
        </w:rPr>
        <w:t>分析：。</w:t>
      </w:r>
    </w:p>
    <w:p w:rsidR="007272A3" w:rsidRPr="00860716" w:rsidRDefault="007272A3" w:rsidP="00F244D7">
      <w:pPr>
        <w:pStyle w:val="a6"/>
        <w:numPr>
          <w:ilvl w:val="3"/>
          <w:numId w:val="23"/>
        </w:numPr>
        <w:ind w:left="426" w:firstLineChars="0"/>
        <w:outlineLvl w:val="1"/>
        <w:rPr>
          <w:b/>
        </w:rPr>
      </w:pPr>
      <w:r w:rsidRPr="00860716">
        <w:rPr>
          <w:rFonts w:hint="eastAsia"/>
          <w:b/>
        </w:rPr>
        <w:t>电咖·</w:t>
      </w:r>
      <w:r w:rsidRPr="00860716">
        <w:rPr>
          <w:rFonts w:hint="eastAsia"/>
          <w:b/>
        </w:rPr>
        <w:t>EV10</w:t>
      </w:r>
      <w:r w:rsidRPr="00860716">
        <w:rPr>
          <w:rFonts w:hint="eastAsia"/>
          <w:b/>
        </w:rPr>
        <w:t>定位纯电动小型车</w:t>
      </w:r>
    </w:p>
    <w:p w:rsidR="007272A3" w:rsidRDefault="007272A3" w:rsidP="00F244D7">
      <w:r>
        <w:rPr>
          <w:noProof/>
        </w:rPr>
        <w:drawing>
          <wp:inline distT="0" distB="0" distL="0" distR="0">
            <wp:extent cx="3105150" cy="2143125"/>
            <wp:effectExtent l="0" t="0" r="0" b="9525"/>
            <wp:docPr id="123" name="图片 123" descr="http://img2.bitautoimg.com/bitauto/2017/10/27/24d293cc-29fb-4993-b2ed-7936ca9e62a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7/10/27/24d293cc-29fb-4993-b2ed-7936ca9e62a8_630_w0.jpg"/>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5150"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16</w:t>
      </w:r>
      <w:r>
        <w:rPr>
          <w:rFonts w:hint="eastAsia"/>
        </w:rPr>
        <w:t>日</w:t>
      </w:r>
    </w:p>
    <w:p w:rsidR="007272A3" w:rsidRDefault="007272A3" w:rsidP="00F244D7">
      <w:r>
        <w:rPr>
          <w:rFonts w:hint="eastAsia"/>
        </w:rPr>
        <w:t>发动机：电动机</w:t>
      </w:r>
    </w:p>
    <w:p w:rsidR="007272A3" w:rsidRDefault="007272A3" w:rsidP="00F244D7">
      <w:r>
        <w:rPr>
          <w:rFonts w:hint="eastAsia"/>
        </w:rPr>
        <w:t>车身尺寸：</w:t>
      </w:r>
      <w:r>
        <w:rPr>
          <w:rFonts w:hint="eastAsia"/>
        </w:rPr>
        <w:t>3692/1650/1532mm</w:t>
      </w:r>
    </w:p>
    <w:p w:rsidR="007272A3" w:rsidRPr="00860716" w:rsidRDefault="007272A3" w:rsidP="00F244D7">
      <w:pPr>
        <w:rPr>
          <w:rFonts w:cs="宋体"/>
          <w:b/>
          <w:bCs/>
          <w:i/>
          <w:iCs/>
        </w:rPr>
      </w:pPr>
      <w:r w:rsidRPr="002009FE">
        <w:rPr>
          <w:rFonts w:cs="宋体" w:hint="eastAsia"/>
          <w:b/>
          <w:bCs/>
          <w:i/>
          <w:iCs/>
        </w:rPr>
        <w:t>分析：。</w:t>
      </w:r>
    </w:p>
    <w:p w:rsidR="007272A3" w:rsidRPr="008D77FB" w:rsidRDefault="007272A3" w:rsidP="00F244D7">
      <w:pPr>
        <w:pStyle w:val="a6"/>
        <w:numPr>
          <w:ilvl w:val="3"/>
          <w:numId w:val="23"/>
        </w:numPr>
        <w:ind w:left="426" w:firstLineChars="0"/>
        <w:outlineLvl w:val="1"/>
        <w:rPr>
          <w:b/>
        </w:rPr>
      </w:pPr>
      <w:r w:rsidRPr="008D77FB">
        <w:rPr>
          <w:rFonts w:hint="eastAsia"/>
          <w:b/>
        </w:rPr>
        <w:t>东风风光</w:t>
      </w:r>
      <w:r w:rsidRPr="008D77FB">
        <w:rPr>
          <w:rFonts w:hint="eastAsia"/>
          <w:b/>
        </w:rPr>
        <w:t>S560</w:t>
      </w:r>
    </w:p>
    <w:p w:rsidR="007272A3" w:rsidRDefault="007272A3" w:rsidP="00F244D7">
      <w:r>
        <w:rPr>
          <w:noProof/>
        </w:rPr>
        <w:drawing>
          <wp:inline distT="0" distB="0" distL="0" distR="0">
            <wp:extent cx="3371850" cy="2143125"/>
            <wp:effectExtent l="0" t="0" r="0" b="9525"/>
            <wp:docPr id="124" name="图片 124" descr="http://img2.bitautoimg.com/bitauto/2017/10/30/b1be53c8-2199-4731-9bc1-cfce752b723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2.bitautoimg.com/bitauto/2017/10/30/b1be53c8-2199-4731-9bc1-cfce752b723a_630_w0.jpg"/>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1850"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月销售价：</w:t>
      </w:r>
      <w:r>
        <w:rPr>
          <w:rFonts w:hint="eastAsia"/>
        </w:rPr>
        <w:t>7-10</w:t>
      </w:r>
      <w:r>
        <w:rPr>
          <w:rFonts w:hint="eastAsia"/>
        </w:rPr>
        <w:t>万</w:t>
      </w:r>
    </w:p>
    <w:p w:rsidR="007272A3" w:rsidRDefault="007272A3" w:rsidP="00F244D7">
      <w:r>
        <w:rPr>
          <w:rFonts w:hint="eastAsia"/>
        </w:rPr>
        <w:t>发动机：</w:t>
      </w:r>
      <w:r>
        <w:rPr>
          <w:rFonts w:hint="eastAsia"/>
        </w:rPr>
        <w:t>1.5T</w:t>
      </w:r>
      <w:r>
        <w:rPr>
          <w:rFonts w:hint="eastAsia"/>
        </w:rPr>
        <w:t>、</w:t>
      </w:r>
      <w:r>
        <w:rPr>
          <w:rFonts w:hint="eastAsia"/>
        </w:rPr>
        <w:t>1.8L</w:t>
      </w:r>
      <w:r>
        <w:rPr>
          <w:rFonts w:hint="eastAsia"/>
        </w:rPr>
        <w:t>变速器：自动、手动</w:t>
      </w:r>
    </w:p>
    <w:p w:rsidR="007272A3" w:rsidRDefault="007272A3" w:rsidP="00F244D7">
      <w:r>
        <w:rPr>
          <w:rFonts w:hint="eastAsia"/>
        </w:rPr>
        <w:t>车身尺寸：</w:t>
      </w:r>
      <w:r>
        <w:rPr>
          <w:rFonts w:hint="eastAsia"/>
        </w:rPr>
        <w:t>4515/1815/1735mm</w:t>
      </w:r>
    </w:p>
    <w:p w:rsidR="007272A3" w:rsidRDefault="007272A3" w:rsidP="00F244D7">
      <w:pPr>
        <w:rPr>
          <w:rFonts w:cs="宋体"/>
          <w:b/>
          <w:bCs/>
          <w:i/>
          <w:iCs/>
        </w:rPr>
      </w:pPr>
      <w:r w:rsidRPr="002009FE">
        <w:rPr>
          <w:rFonts w:cs="宋体" w:hint="eastAsia"/>
          <w:b/>
          <w:bCs/>
          <w:i/>
          <w:iCs/>
        </w:rPr>
        <w:t>分析：。</w:t>
      </w:r>
    </w:p>
    <w:p w:rsidR="007272A3" w:rsidRPr="002539EF" w:rsidRDefault="007272A3" w:rsidP="00F244D7">
      <w:pPr>
        <w:pStyle w:val="a6"/>
        <w:numPr>
          <w:ilvl w:val="3"/>
          <w:numId w:val="23"/>
        </w:numPr>
        <w:ind w:left="426" w:firstLineChars="0"/>
        <w:outlineLvl w:val="1"/>
        <w:rPr>
          <w:b/>
        </w:rPr>
      </w:pPr>
      <w:r w:rsidRPr="002539EF">
        <w:rPr>
          <w:rFonts w:hint="eastAsia"/>
          <w:b/>
        </w:rPr>
        <w:t>东风日产启辰</w:t>
      </w:r>
      <w:r w:rsidRPr="002539EF">
        <w:rPr>
          <w:rFonts w:hint="eastAsia"/>
          <w:b/>
        </w:rPr>
        <w:t>T70/T70X</w:t>
      </w:r>
      <w:r w:rsidRPr="002539EF">
        <w:rPr>
          <w:rFonts w:hint="eastAsia"/>
          <w:b/>
        </w:rPr>
        <w:t>上市</w:t>
      </w:r>
    </w:p>
    <w:p w:rsidR="007272A3" w:rsidRDefault="007272A3" w:rsidP="00F244D7">
      <w:r>
        <w:rPr>
          <w:noProof/>
        </w:rPr>
        <w:drawing>
          <wp:inline distT="0" distB="0" distL="0" distR="0">
            <wp:extent cx="3209925" cy="2143125"/>
            <wp:effectExtent l="0" t="0" r="9525" b="9525"/>
            <wp:docPr id="125" name="图片 125" descr="http://image.bitautoimg.com/bitauto/2017/07/13/b0a86554-ddc2-4969-8e05-2b23b2e2cc5d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age.bitautoimg.com/bitauto/2017/07/13/b0a86554-ddc2-4969-8e05-2b23b2e2cc5d_630.jpg"/>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992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p>
    <w:p w:rsidR="007272A3" w:rsidRDefault="007272A3" w:rsidP="00F244D7">
      <w:r>
        <w:rPr>
          <w:rFonts w:hint="eastAsia"/>
        </w:rPr>
        <w:t>发动机：</w:t>
      </w:r>
      <w:r>
        <w:rPr>
          <w:rFonts w:hint="eastAsia"/>
        </w:rPr>
        <w:t>1.6L</w:t>
      </w:r>
      <w:r>
        <w:rPr>
          <w:rFonts w:hint="eastAsia"/>
        </w:rPr>
        <w:t>、</w:t>
      </w:r>
      <w:r>
        <w:rPr>
          <w:rFonts w:hint="eastAsia"/>
        </w:rPr>
        <w:t>2.0L</w:t>
      </w:r>
      <w:r>
        <w:rPr>
          <w:rFonts w:hint="eastAsia"/>
        </w:rPr>
        <w:t>、</w:t>
      </w:r>
      <w:r>
        <w:rPr>
          <w:rFonts w:hint="eastAsia"/>
        </w:rPr>
        <w:t>1.4T</w:t>
      </w:r>
    </w:p>
    <w:p w:rsidR="007272A3" w:rsidRDefault="007272A3" w:rsidP="00F244D7">
      <w:r>
        <w:rPr>
          <w:rFonts w:hint="eastAsia"/>
        </w:rPr>
        <w:t>车身尺寸：</w:t>
      </w:r>
      <w:r>
        <w:rPr>
          <w:rFonts w:hint="eastAsia"/>
        </w:rPr>
        <w:t>4614/1786/1653mm</w:t>
      </w:r>
    </w:p>
    <w:p w:rsidR="007272A3" w:rsidRDefault="007272A3" w:rsidP="00F244D7">
      <w:pPr>
        <w:rPr>
          <w:rFonts w:cs="宋体"/>
          <w:b/>
          <w:bCs/>
          <w:i/>
          <w:iCs/>
        </w:rPr>
      </w:pPr>
      <w:r w:rsidRPr="002009FE">
        <w:rPr>
          <w:rFonts w:cs="宋体" w:hint="eastAsia"/>
          <w:b/>
          <w:bCs/>
          <w:i/>
          <w:iCs/>
        </w:rPr>
        <w:t>分析：。</w:t>
      </w:r>
    </w:p>
    <w:p w:rsidR="007272A3" w:rsidRPr="00AA05BC" w:rsidRDefault="007272A3" w:rsidP="00F244D7">
      <w:pPr>
        <w:pStyle w:val="a6"/>
        <w:numPr>
          <w:ilvl w:val="3"/>
          <w:numId w:val="23"/>
        </w:numPr>
        <w:ind w:left="426" w:firstLineChars="0"/>
        <w:outlineLvl w:val="1"/>
        <w:rPr>
          <w:b/>
        </w:rPr>
      </w:pPr>
      <w:r w:rsidRPr="00AA05BC">
        <w:rPr>
          <w:rFonts w:hint="eastAsia"/>
          <w:b/>
        </w:rPr>
        <w:t>丰田卡罗拉</w:t>
      </w:r>
      <w:r w:rsidRPr="00AA05BC">
        <w:rPr>
          <w:rFonts w:hint="eastAsia"/>
          <w:b/>
        </w:rPr>
        <w:t>6</w:t>
      </w:r>
      <w:r w:rsidRPr="00AA05BC">
        <w:rPr>
          <w:rFonts w:hint="eastAsia"/>
          <w:b/>
        </w:rPr>
        <w:t>座旅行车国内版将明年上市</w:t>
      </w:r>
    </w:p>
    <w:p w:rsidR="007272A3" w:rsidRDefault="007272A3" w:rsidP="00F244D7">
      <w:r>
        <w:rPr>
          <w:noProof/>
          <w:color w:val="FFFFFF"/>
        </w:rPr>
        <w:drawing>
          <wp:inline distT="0" distB="0" distL="0" distR="0">
            <wp:extent cx="3057525" cy="1905000"/>
            <wp:effectExtent l="0" t="0" r="9525" b="0"/>
            <wp:docPr id="103" name="图片 10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1905000"/>
                    </a:xfrm>
                    <a:prstGeom prst="rect">
                      <a:avLst/>
                    </a:prstGeom>
                    <a:noFill/>
                    <a:ln>
                      <a:noFill/>
                    </a:ln>
                  </pic:spPr>
                </pic:pic>
              </a:graphicData>
            </a:graphic>
          </wp:inline>
        </w:drawing>
      </w:r>
    </w:p>
    <w:p w:rsidR="007272A3" w:rsidRDefault="007272A3" w:rsidP="00F244D7">
      <w:r>
        <w:rPr>
          <w:rFonts w:hint="eastAsia"/>
        </w:rPr>
        <w:t>外观方面，新车前脸相比现款两厢版的卡罗拉并没有太多的变化，依然是丰田家族设计，不过两侧的大灯进行了全新的调整设计，内部采用了一体式双透镜疝气大灯，黑色的中网格栅被安置在了下方前杠位置，发动机盖两侧的内凹线条的加持也摆脱了日系车脆皮的视觉效果。</w:t>
      </w:r>
    </w:p>
    <w:p w:rsidR="007272A3" w:rsidRDefault="007272A3" w:rsidP="00F244D7">
      <w:r>
        <w:rPr>
          <w:rFonts w:hint="eastAsia"/>
        </w:rPr>
        <w:t>动力方面，新车搭载</w:t>
      </w:r>
      <w:r>
        <w:rPr>
          <w:rFonts w:hint="eastAsia"/>
        </w:rPr>
        <w:t>1.6L</w:t>
      </w:r>
      <w:r>
        <w:rPr>
          <w:rFonts w:hint="eastAsia"/>
        </w:rPr>
        <w:t>和</w:t>
      </w:r>
      <w:r>
        <w:rPr>
          <w:rFonts w:hint="eastAsia"/>
        </w:rPr>
        <w:t>1.2T</w:t>
      </w:r>
      <w:r>
        <w:rPr>
          <w:rFonts w:hint="eastAsia"/>
        </w:rPr>
        <w:t>发动机，匹配了</w:t>
      </w:r>
      <w:r>
        <w:rPr>
          <w:rFonts w:hint="eastAsia"/>
        </w:rPr>
        <w:t>6</w:t>
      </w:r>
      <w:r>
        <w:rPr>
          <w:rFonts w:hint="eastAsia"/>
        </w:rPr>
        <w:t>速手动，其中</w:t>
      </w:r>
      <w:r>
        <w:rPr>
          <w:rFonts w:hint="eastAsia"/>
        </w:rPr>
        <w:t>1.2T</w:t>
      </w:r>
      <w:r>
        <w:rPr>
          <w:rFonts w:hint="eastAsia"/>
        </w:rPr>
        <w:t>发动机最大功率为</w:t>
      </w:r>
      <w:r>
        <w:rPr>
          <w:rFonts w:hint="eastAsia"/>
        </w:rPr>
        <w:t>84kW</w:t>
      </w:r>
      <w:r>
        <w:rPr>
          <w:rFonts w:hint="eastAsia"/>
        </w:rPr>
        <w:t>和</w:t>
      </w:r>
      <w:r>
        <w:rPr>
          <w:rFonts w:hint="eastAsia"/>
        </w:rPr>
        <w:t>185Nm</w:t>
      </w:r>
      <w:r>
        <w:rPr>
          <w:rFonts w:hint="eastAsia"/>
        </w:rPr>
        <w:t>。</w:t>
      </w:r>
    </w:p>
    <w:p w:rsidR="007272A3" w:rsidRDefault="007272A3" w:rsidP="00F244D7">
      <w:pPr>
        <w:rPr>
          <w:rFonts w:cs="宋体"/>
          <w:b/>
          <w:bCs/>
          <w:i/>
          <w:iCs/>
        </w:rPr>
      </w:pPr>
      <w:r w:rsidRPr="002009FE">
        <w:rPr>
          <w:rFonts w:cs="宋体" w:hint="eastAsia"/>
          <w:b/>
          <w:bCs/>
          <w:i/>
          <w:iCs/>
        </w:rPr>
        <w:t>分析：。</w:t>
      </w:r>
    </w:p>
    <w:p w:rsidR="007272A3" w:rsidRPr="00015E5B" w:rsidRDefault="007272A3" w:rsidP="00F244D7">
      <w:pPr>
        <w:pStyle w:val="a6"/>
        <w:numPr>
          <w:ilvl w:val="3"/>
          <w:numId w:val="23"/>
        </w:numPr>
        <w:ind w:left="426" w:firstLineChars="0"/>
        <w:outlineLvl w:val="1"/>
        <w:rPr>
          <w:b/>
        </w:rPr>
      </w:pPr>
      <w:r w:rsidRPr="00015E5B">
        <w:rPr>
          <w:rFonts w:hint="eastAsia"/>
          <w:b/>
        </w:rPr>
        <w:t>吉利</w:t>
      </w:r>
      <w:r w:rsidRPr="00015E5B">
        <w:rPr>
          <w:rFonts w:hint="eastAsia"/>
          <w:b/>
        </w:rPr>
        <w:t>S1</w:t>
      </w:r>
      <w:r w:rsidRPr="00015E5B">
        <w:rPr>
          <w:rFonts w:hint="eastAsia"/>
          <w:b/>
        </w:rPr>
        <w:t>将于</w:t>
      </w:r>
      <w:r w:rsidRPr="00015E5B">
        <w:rPr>
          <w:rFonts w:hint="eastAsia"/>
          <w:b/>
        </w:rPr>
        <w:t>11</w:t>
      </w:r>
      <w:r w:rsidRPr="00015E5B">
        <w:rPr>
          <w:rFonts w:hint="eastAsia"/>
          <w:b/>
        </w:rPr>
        <w:t>月中旬上市</w:t>
      </w:r>
    </w:p>
    <w:p w:rsidR="007272A3" w:rsidRDefault="007272A3" w:rsidP="00F244D7">
      <w:r>
        <w:rPr>
          <w:noProof/>
        </w:rPr>
        <w:drawing>
          <wp:inline distT="0" distB="0" distL="0" distR="0">
            <wp:extent cx="2952750" cy="1581150"/>
            <wp:effectExtent l="0" t="0" r="0" b="0"/>
            <wp:docPr id="126" name="图片 126" descr="http://58.246.65.10:8231/UploadFile/201711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110302.jpg"/>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0" cy="1581150"/>
                    </a:xfrm>
                    <a:prstGeom prst="rect">
                      <a:avLst/>
                    </a:prstGeom>
                    <a:noFill/>
                    <a:ln>
                      <a:noFill/>
                    </a:ln>
                  </pic:spPr>
                </pic:pic>
              </a:graphicData>
            </a:graphic>
          </wp:inline>
        </w:drawing>
      </w:r>
    </w:p>
    <w:p w:rsidR="007272A3" w:rsidRDefault="007272A3" w:rsidP="00F244D7">
      <w:r>
        <w:rPr>
          <w:rFonts w:hint="eastAsia"/>
        </w:rPr>
        <w:t>外观方面，新车采用全新造型设计，水滴涟漪回纹前格栅、远近光一体</w:t>
      </w:r>
      <w:r>
        <w:rPr>
          <w:rFonts w:hint="eastAsia"/>
        </w:rPr>
        <w:t>LED</w:t>
      </w:r>
      <w:r>
        <w:rPr>
          <w:rFonts w:hint="eastAsia"/>
        </w:rPr>
        <w:t>大灯、獠牙式下格栅、</w:t>
      </w:r>
      <w:r>
        <w:rPr>
          <w:rFonts w:hint="eastAsia"/>
        </w:rPr>
        <w:t>LED</w:t>
      </w:r>
      <w:r>
        <w:rPr>
          <w:rFonts w:hint="eastAsia"/>
        </w:rPr>
        <w:t>尾灯等。</w:t>
      </w:r>
    </w:p>
    <w:p w:rsidR="007272A3" w:rsidRDefault="007272A3" w:rsidP="00F244D7">
      <w:r>
        <w:rPr>
          <w:rFonts w:hint="eastAsia"/>
        </w:rPr>
        <w:t>配置方面，新车将配备行车记录仪、</w:t>
      </w:r>
      <w:r>
        <w:rPr>
          <w:rFonts w:hint="eastAsia"/>
        </w:rPr>
        <w:t>ESC</w:t>
      </w:r>
      <w:r>
        <w:rPr>
          <w:rFonts w:hint="eastAsia"/>
        </w:rPr>
        <w:t>电子稳定控制系统、</w:t>
      </w:r>
      <w:r>
        <w:rPr>
          <w:rFonts w:hint="eastAsia"/>
        </w:rPr>
        <w:t>HAC</w:t>
      </w:r>
      <w:r>
        <w:rPr>
          <w:rFonts w:hint="eastAsia"/>
        </w:rPr>
        <w:t>坡道辅助、</w:t>
      </w:r>
      <w:r>
        <w:rPr>
          <w:rFonts w:hint="eastAsia"/>
        </w:rPr>
        <w:t>HDC</w:t>
      </w:r>
      <w:r>
        <w:rPr>
          <w:rFonts w:hint="eastAsia"/>
        </w:rPr>
        <w:t>陡坡缓降、</w:t>
      </w:r>
      <w:r>
        <w:rPr>
          <w:rFonts w:hint="eastAsia"/>
        </w:rPr>
        <w:t>TPMS</w:t>
      </w:r>
      <w:r>
        <w:rPr>
          <w:rFonts w:hint="eastAsia"/>
        </w:rPr>
        <w:t>智能胎温胎压监测系统等。</w:t>
      </w:r>
    </w:p>
    <w:p w:rsidR="007272A3" w:rsidRDefault="007272A3" w:rsidP="00F244D7">
      <w:r>
        <w:rPr>
          <w:rFonts w:hint="eastAsia"/>
        </w:rPr>
        <w:t>动力方面，新车将搭载</w:t>
      </w:r>
      <w:r>
        <w:rPr>
          <w:rFonts w:hint="eastAsia"/>
        </w:rPr>
        <w:t>1.4T</w:t>
      </w:r>
      <w:r>
        <w:rPr>
          <w:rFonts w:hint="eastAsia"/>
        </w:rPr>
        <w:t>和</w:t>
      </w:r>
      <w:r>
        <w:rPr>
          <w:rFonts w:hint="eastAsia"/>
        </w:rPr>
        <w:t>1.5L</w:t>
      </w:r>
      <w:r>
        <w:rPr>
          <w:rFonts w:hint="eastAsia"/>
        </w:rPr>
        <w:t>发动机。</w:t>
      </w:r>
    </w:p>
    <w:p w:rsidR="007272A3" w:rsidRDefault="007272A3" w:rsidP="00F244D7">
      <w:pPr>
        <w:rPr>
          <w:rFonts w:cs="宋体"/>
          <w:b/>
          <w:bCs/>
          <w:i/>
          <w:iCs/>
        </w:rPr>
      </w:pPr>
      <w:r w:rsidRPr="002009FE">
        <w:rPr>
          <w:rFonts w:cs="宋体" w:hint="eastAsia"/>
          <w:b/>
          <w:bCs/>
          <w:i/>
          <w:iCs/>
        </w:rPr>
        <w:t>分析：。</w:t>
      </w:r>
    </w:p>
    <w:p w:rsidR="007272A3" w:rsidRPr="002539EF" w:rsidRDefault="007272A3" w:rsidP="00F244D7">
      <w:pPr>
        <w:pStyle w:val="a6"/>
        <w:numPr>
          <w:ilvl w:val="3"/>
          <w:numId w:val="23"/>
        </w:numPr>
        <w:ind w:left="426" w:firstLineChars="0"/>
        <w:outlineLvl w:val="1"/>
        <w:rPr>
          <w:b/>
        </w:rPr>
      </w:pPr>
      <w:r w:rsidRPr="002539EF">
        <w:rPr>
          <w:rFonts w:hint="eastAsia"/>
          <w:b/>
        </w:rPr>
        <w:t>江淮瑞风</w:t>
      </w:r>
      <w:r w:rsidRPr="002539EF">
        <w:rPr>
          <w:rFonts w:hint="eastAsia"/>
          <w:b/>
        </w:rPr>
        <w:t>M6</w:t>
      </w:r>
    </w:p>
    <w:p w:rsidR="007272A3" w:rsidRDefault="007272A3" w:rsidP="00F244D7">
      <w:r>
        <w:rPr>
          <w:noProof/>
        </w:rPr>
        <w:drawing>
          <wp:inline distT="0" distB="0" distL="0" distR="0">
            <wp:extent cx="3133725" cy="2143125"/>
            <wp:effectExtent l="0" t="0" r="9525" b="9525"/>
            <wp:docPr id="128" name="图片 128" descr="http://image.bitautoimg.com/bitauto/2017/10/27/ead03c7f-9617-4f0a-9cad-9a39eacbfd3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bitautoimg.com/bitauto/2017/10/27/ead03c7f-9617-4f0a-9cad-9a39eacbfd32_630_w0.jpg"/>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372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17</w:t>
      </w:r>
      <w:r>
        <w:rPr>
          <w:rFonts w:hint="eastAsia"/>
        </w:rPr>
        <w:t>日销售价：</w:t>
      </w:r>
      <w:r>
        <w:rPr>
          <w:rFonts w:hint="eastAsia"/>
        </w:rPr>
        <w:t>25-30</w:t>
      </w:r>
      <w:r>
        <w:rPr>
          <w:rFonts w:hint="eastAsia"/>
        </w:rPr>
        <w:t>万</w:t>
      </w:r>
    </w:p>
    <w:p w:rsidR="007272A3" w:rsidRDefault="007272A3" w:rsidP="00F244D7">
      <w:r>
        <w:rPr>
          <w:rFonts w:hint="eastAsia"/>
        </w:rPr>
        <w:t>发动机：</w:t>
      </w:r>
      <w:r>
        <w:rPr>
          <w:rFonts w:hint="eastAsia"/>
        </w:rPr>
        <w:t>2.0T</w:t>
      </w:r>
      <w:r>
        <w:rPr>
          <w:rFonts w:hint="eastAsia"/>
        </w:rPr>
        <w:t>变速器：</w:t>
      </w:r>
      <w:r>
        <w:rPr>
          <w:rFonts w:hint="eastAsia"/>
        </w:rPr>
        <w:t>6</w:t>
      </w:r>
      <w:r>
        <w:rPr>
          <w:rFonts w:hint="eastAsia"/>
        </w:rPr>
        <w:t>速双离合</w:t>
      </w:r>
    </w:p>
    <w:p w:rsidR="007272A3" w:rsidRDefault="007272A3" w:rsidP="00F244D7">
      <w:r>
        <w:rPr>
          <w:rFonts w:hint="eastAsia"/>
        </w:rPr>
        <w:t>车身尺寸：</w:t>
      </w:r>
      <w:r>
        <w:rPr>
          <w:rFonts w:hint="eastAsia"/>
        </w:rPr>
        <w:t>5005/1850/1970mm</w:t>
      </w:r>
    </w:p>
    <w:p w:rsidR="007272A3" w:rsidRDefault="007272A3" w:rsidP="00F244D7">
      <w:pPr>
        <w:rPr>
          <w:rFonts w:cs="宋体"/>
          <w:b/>
          <w:bCs/>
          <w:i/>
          <w:iCs/>
        </w:rPr>
      </w:pPr>
      <w:r w:rsidRPr="002009FE">
        <w:rPr>
          <w:rFonts w:cs="宋体" w:hint="eastAsia"/>
          <w:b/>
          <w:bCs/>
          <w:i/>
          <w:iCs/>
        </w:rPr>
        <w:t>分析：。</w:t>
      </w:r>
    </w:p>
    <w:p w:rsidR="007272A3" w:rsidRPr="002539EF" w:rsidRDefault="007272A3" w:rsidP="00F244D7">
      <w:pPr>
        <w:pStyle w:val="a6"/>
        <w:numPr>
          <w:ilvl w:val="3"/>
          <w:numId w:val="23"/>
        </w:numPr>
        <w:ind w:left="426" w:firstLineChars="0"/>
        <w:outlineLvl w:val="1"/>
        <w:rPr>
          <w:b/>
        </w:rPr>
      </w:pPr>
      <w:r w:rsidRPr="002539EF">
        <w:rPr>
          <w:rFonts w:hint="eastAsia"/>
          <w:b/>
        </w:rPr>
        <w:t>金杯</w:t>
      </w:r>
      <w:r w:rsidRPr="002539EF">
        <w:rPr>
          <w:rFonts w:hint="eastAsia"/>
          <w:b/>
        </w:rPr>
        <w:t>S70</w:t>
      </w:r>
      <w:r w:rsidRPr="002539EF">
        <w:rPr>
          <w:rFonts w:hint="eastAsia"/>
          <w:b/>
        </w:rPr>
        <w:t>七座版</w:t>
      </w:r>
    </w:p>
    <w:p w:rsidR="007272A3" w:rsidRDefault="007272A3" w:rsidP="00F244D7">
      <w:r>
        <w:rPr>
          <w:noProof/>
        </w:rPr>
        <w:drawing>
          <wp:inline distT="0" distB="0" distL="0" distR="0">
            <wp:extent cx="3162300" cy="2143125"/>
            <wp:effectExtent l="0" t="0" r="0" b="9525"/>
            <wp:docPr id="130" name="图片 130" descr="http://img4.bitautoimg.com/newsimg_300x200/autoalbum/files/20170319/333/21410633300741_5446955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4.bitautoimg.com/newsimg_300x200/autoalbum/files/20170319/333/21410633300741_5446955_630x420__m1.JPG"/>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2300"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17</w:t>
      </w:r>
      <w:r>
        <w:rPr>
          <w:rFonts w:hint="eastAsia"/>
        </w:rPr>
        <w:t>日</w:t>
      </w:r>
    </w:p>
    <w:p w:rsidR="007272A3" w:rsidRDefault="007272A3" w:rsidP="00F244D7">
      <w:r>
        <w:rPr>
          <w:rFonts w:hint="eastAsia"/>
        </w:rPr>
        <w:t>发动机：</w:t>
      </w:r>
      <w:r>
        <w:rPr>
          <w:rFonts w:hint="eastAsia"/>
        </w:rPr>
        <w:t>1.5T</w:t>
      </w:r>
      <w:r>
        <w:rPr>
          <w:rFonts w:hint="eastAsia"/>
        </w:rPr>
        <w:t>变速器：</w:t>
      </w:r>
      <w:r>
        <w:rPr>
          <w:rFonts w:hint="eastAsia"/>
        </w:rPr>
        <w:t>6</w:t>
      </w:r>
      <w:r>
        <w:rPr>
          <w:rFonts w:hint="eastAsia"/>
        </w:rPr>
        <w:t>挡手动</w:t>
      </w:r>
    </w:p>
    <w:p w:rsidR="007272A3" w:rsidRDefault="007272A3" w:rsidP="00F244D7">
      <w:r>
        <w:rPr>
          <w:rFonts w:hint="eastAsia"/>
        </w:rPr>
        <w:t>车身尺寸：</w:t>
      </w:r>
      <w:r>
        <w:rPr>
          <w:rFonts w:hint="eastAsia"/>
        </w:rPr>
        <w:t>4745/1856/1710mm</w:t>
      </w:r>
    </w:p>
    <w:p w:rsidR="007272A3" w:rsidRDefault="007272A3" w:rsidP="00F244D7">
      <w:pPr>
        <w:rPr>
          <w:rFonts w:cs="宋体"/>
          <w:b/>
          <w:bCs/>
          <w:i/>
          <w:iCs/>
        </w:rPr>
      </w:pPr>
      <w:r w:rsidRPr="002009FE">
        <w:rPr>
          <w:rFonts w:cs="宋体" w:hint="eastAsia"/>
          <w:b/>
          <w:bCs/>
          <w:i/>
          <w:iCs/>
        </w:rPr>
        <w:t>分析：。</w:t>
      </w:r>
    </w:p>
    <w:p w:rsidR="007272A3" w:rsidRPr="00D71144" w:rsidRDefault="007272A3" w:rsidP="00F244D7">
      <w:pPr>
        <w:pStyle w:val="a6"/>
        <w:numPr>
          <w:ilvl w:val="3"/>
          <w:numId w:val="23"/>
        </w:numPr>
        <w:ind w:left="426" w:firstLineChars="0"/>
        <w:outlineLvl w:val="1"/>
        <w:rPr>
          <w:b/>
        </w:rPr>
      </w:pPr>
      <w:r w:rsidRPr="00D71144">
        <w:rPr>
          <w:rFonts w:hint="eastAsia"/>
          <w:b/>
        </w:rPr>
        <w:t>景逸</w:t>
      </w:r>
      <w:r w:rsidRPr="00D71144">
        <w:rPr>
          <w:rFonts w:hint="eastAsia"/>
          <w:b/>
        </w:rPr>
        <w:t>X5</w:t>
      </w:r>
      <w:r w:rsidRPr="00D71144">
        <w:rPr>
          <w:rFonts w:hint="eastAsia"/>
          <w:b/>
        </w:rPr>
        <w:t>智联型</w:t>
      </w:r>
      <w:r w:rsidRPr="00D71144">
        <w:rPr>
          <w:rFonts w:hint="eastAsia"/>
          <w:b/>
        </w:rPr>
        <w:t>11</w:t>
      </w:r>
      <w:r w:rsidRPr="00D71144">
        <w:rPr>
          <w:rFonts w:hint="eastAsia"/>
          <w:b/>
        </w:rPr>
        <w:t>月</w:t>
      </w:r>
      <w:r w:rsidRPr="00D71144">
        <w:rPr>
          <w:rFonts w:hint="eastAsia"/>
          <w:b/>
        </w:rPr>
        <w:t>5</w:t>
      </w:r>
      <w:r w:rsidRPr="00D71144">
        <w:rPr>
          <w:rFonts w:hint="eastAsia"/>
          <w:b/>
        </w:rPr>
        <w:t>日上市</w:t>
      </w:r>
    </w:p>
    <w:p w:rsidR="007272A3" w:rsidRDefault="007272A3" w:rsidP="00F244D7">
      <w:r>
        <w:rPr>
          <w:noProof/>
        </w:rPr>
        <w:drawing>
          <wp:inline distT="0" distB="0" distL="0" distR="0">
            <wp:extent cx="3057525" cy="2295923"/>
            <wp:effectExtent l="0" t="0" r="0" b="9525"/>
            <wp:docPr id="156" name="图片 156" descr="http://img.12365auto.com/a/201711/02/201711020929441506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mg.12365auto.com/a/201711/02/201711020929441506_sst.jpg"/>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2295923"/>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5</w:t>
      </w:r>
      <w:r>
        <w:rPr>
          <w:rFonts w:hint="eastAsia"/>
        </w:rPr>
        <w:t>日</w:t>
      </w:r>
    </w:p>
    <w:p w:rsidR="007272A3" w:rsidRDefault="007272A3" w:rsidP="00F244D7">
      <w:r>
        <w:rPr>
          <w:rFonts w:hint="eastAsia"/>
        </w:rPr>
        <w:t>发动机：</w:t>
      </w:r>
      <w:r>
        <w:rPr>
          <w:rFonts w:hint="eastAsia"/>
        </w:rPr>
        <w:t>1.5T</w:t>
      </w:r>
      <w:r>
        <w:rPr>
          <w:rFonts w:hint="eastAsia"/>
        </w:rPr>
        <w:t>变速器：</w:t>
      </w:r>
      <w:r>
        <w:rPr>
          <w:rFonts w:hint="eastAsia"/>
        </w:rPr>
        <w:t>CVT</w:t>
      </w:r>
    </w:p>
    <w:p w:rsidR="007272A3" w:rsidRDefault="007272A3" w:rsidP="00F244D7">
      <w:r>
        <w:rPr>
          <w:rFonts w:hint="eastAsia"/>
        </w:rPr>
        <w:t>车身尺寸：</w:t>
      </w:r>
      <w:r>
        <w:rPr>
          <w:rFonts w:hint="eastAsia"/>
        </w:rPr>
        <w:t>4515/1812/1725mm</w:t>
      </w:r>
    </w:p>
    <w:p w:rsidR="007272A3" w:rsidRDefault="007272A3" w:rsidP="00F244D7">
      <w:pPr>
        <w:rPr>
          <w:rFonts w:cs="宋体"/>
          <w:b/>
          <w:bCs/>
          <w:i/>
          <w:iCs/>
        </w:rPr>
      </w:pPr>
      <w:r w:rsidRPr="002009FE">
        <w:rPr>
          <w:rFonts w:cs="宋体" w:hint="eastAsia"/>
          <w:b/>
          <w:bCs/>
          <w:i/>
          <w:iCs/>
        </w:rPr>
        <w:t>分析：。</w:t>
      </w:r>
    </w:p>
    <w:p w:rsidR="007272A3" w:rsidRPr="001D602A" w:rsidRDefault="007272A3" w:rsidP="00F244D7">
      <w:pPr>
        <w:pStyle w:val="a6"/>
        <w:numPr>
          <w:ilvl w:val="3"/>
          <w:numId w:val="23"/>
        </w:numPr>
        <w:ind w:left="426" w:firstLineChars="0"/>
        <w:outlineLvl w:val="1"/>
        <w:rPr>
          <w:b/>
        </w:rPr>
      </w:pPr>
      <w:r w:rsidRPr="001D602A">
        <w:rPr>
          <w:rFonts w:hint="eastAsia"/>
          <w:b/>
        </w:rPr>
        <w:t>凯迪拉克</w:t>
      </w:r>
      <w:r w:rsidRPr="001D602A">
        <w:rPr>
          <w:rFonts w:hint="eastAsia"/>
          <w:b/>
        </w:rPr>
        <w:t>CT8</w:t>
      </w:r>
      <w:r w:rsidRPr="001D602A">
        <w:rPr>
          <w:rFonts w:hint="eastAsia"/>
          <w:b/>
        </w:rPr>
        <w:t>即将来袭</w:t>
      </w:r>
    </w:p>
    <w:p w:rsidR="007272A3" w:rsidRDefault="007272A3" w:rsidP="00F244D7">
      <w:r>
        <w:rPr>
          <w:noProof/>
        </w:rPr>
        <w:drawing>
          <wp:inline distT="0" distB="0" distL="0" distR="0">
            <wp:extent cx="3560855" cy="2133600"/>
            <wp:effectExtent l="0" t="0" r="1905" b="0"/>
            <wp:docPr id="48" name="图片 48" descr="http://img.12365auto.com/a/201710/30/201710300950269959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2365auto.com/a/201710/30/201710300950269959_sst.jpg"/>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0855" cy="2133600"/>
                    </a:xfrm>
                    <a:prstGeom prst="rect">
                      <a:avLst/>
                    </a:prstGeom>
                    <a:noFill/>
                    <a:ln>
                      <a:noFill/>
                    </a:ln>
                  </pic:spPr>
                </pic:pic>
              </a:graphicData>
            </a:graphic>
          </wp:inline>
        </w:drawing>
      </w:r>
    </w:p>
    <w:p w:rsidR="007272A3" w:rsidRDefault="007272A3" w:rsidP="00F244D7">
      <w:r>
        <w:rPr>
          <w:rFonts w:hint="eastAsia"/>
        </w:rPr>
        <w:t>发动机：</w:t>
      </w:r>
      <w:r>
        <w:rPr>
          <w:rFonts w:hint="eastAsia"/>
        </w:rPr>
        <w:t>2.0T</w:t>
      </w:r>
      <w:r>
        <w:rPr>
          <w:rFonts w:hint="eastAsia"/>
        </w:rPr>
        <w:t>、</w:t>
      </w:r>
      <w:r>
        <w:rPr>
          <w:rFonts w:hint="eastAsia"/>
        </w:rPr>
        <w:t>3.0T</w:t>
      </w:r>
      <w:r>
        <w:rPr>
          <w:rFonts w:hint="eastAsia"/>
        </w:rPr>
        <w:t>、</w:t>
      </w:r>
      <w:r>
        <w:rPr>
          <w:rFonts w:hint="eastAsia"/>
        </w:rPr>
        <w:t>4.2T</w:t>
      </w:r>
      <w:r>
        <w:rPr>
          <w:rFonts w:hint="eastAsia"/>
        </w:rPr>
        <w:t>变速器：</w:t>
      </w:r>
      <w:r>
        <w:rPr>
          <w:rFonts w:hint="eastAsia"/>
        </w:rPr>
        <w:t>8</w:t>
      </w:r>
      <w:r>
        <w:rPr>
          <w:rFonts w:hint="eastAsia"/>
        </w:rPr>
        <w:t>速自动</w:t>
      </w:r>
    </w:p>
    <w:p w:rsidR="007272A3" w:rsidRDefault="007272A3" w:rsidP="00F244D7">
      <w:r>
        <w:rPr>
          <w:rFonts w:hint="eastAsia"/>
        </w:rPr>
        <w:t>车身尺寸：</w:t>
      </w:r>
      <w:r>
        <w:rPr>
          <w:rFonts w:hint="eastAsia"/>
        </w:rPr>
        <w:t>5347/1948/1455mm</w:t>
      </w:r>
    </w:p>
    <w:p w:rsidR="007272A3" w:rsidRPr="001D602A" w:rsidRDefault="007272A3" w:rsidP="00F244D7">
      <w:pPr>
        <w:rPr>
          <w:rFonts w:cs="宋体"/>
          <w:b/>
          <w:bCs/>
          <w:i/>
          <w:iCs/>
        </w:rPr>
      </w:pPr>
      <w:r w:rsidRPr="002009FE">
        <w:rPr>
          <w:rFonts w:cs="宋体" w:hint="eastAsia"/>
          <w:b/>
          <w:bCs/>
          <w:i/>
          <w:iCs/>
        </w:rPr>
        <w:t>分析：。</w:t>
      </w:r>
    </w:p>
    <w:p w:rsidR="007272A3" w:rsidRPr="00C52663" w:rsidRDefault="007272A3" w:rsidP="00F244D7">
      <w:pPr>
        <w:pStyle w:val="a6"/>
        <w:numPr>
          <w:ilvl w:val="3"/>
          <w:numId w:val="23"/>
        </w:numPr>
        <w:ind w:left="426" w:firstLineChars="0"/>
        <w:outlineLvl w:val="1"/>
        <w:rPr>
          <w:b/>
        </w:rPr>
      </w:pPr>
      <w:r w:rsidRPr="00C52663">
        <w:rPr>
          <w:rFonts w:hint="eastAsia"/>
          <w:b/>
        </w:rPr>
        <w:t>雷诺</w:t>
      </w:r>
      <w:r w:rsidRPr="00C52663">
        <w:rPr>
          <w:rFonts w:hint="eastAsia"/>
          <w:b/>
        </w:rPr>
        <w:t>Espace</w:t>
      </w:r>
      <w:r w:rsidRPr="00C52663">
        <w:rPr>
          <w:rFonts w:hint="eastAsia"/>
          <w:b/>
        </w:rPr>
        <w:t>部分配置曝光</w:t>
      </w:r>
    </w:p>
    <w:p w:rsidR="007272A3" w:rsidRDefault="007272A3" w:rsidP="00F244D7">
      <w:r>
        <w:rPr>
          <w:noProof/>
        </w:rPr>
        <w:drawing>
          <wp:inline distT="0" distB="0" distL="0" distR="0">
            <wp:extent cx="3152775" cy="2143125"/>
            <wp:effectExtent l="0" t="0" r="9525" b="9525"/>
            <wp:docPr id="65" name="图片 65" descr="http://5b0988e595225.cdn.sohucs.com/images/20171103/9f87494bbcc747418b2d29f222c84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b0988e595225.cdn.sohucs.com/images/20171103/9f87494bbcc747418b2d29f222c84837.jpeg"/>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277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9</w:t>
      </w:r>
      <w:r>
        <w:rPr>
          <w:rFonts w:hint="eastAsia"/>
        </w:rPr>
        <w:t>日</w:t>
      </w:r>
    </w:p>
    <w:p w:rsidR="007272A3" w:rsidRDefault="007272A3" w:rsidP="00F244D7">
      <w:r>
        <w:rPr>
          <w:rFonts w:hint="eastAsia"/>
        </w:rPr>
        <w:t>发动机：</w:t>
      </w:r>
      <w:r>
        <w:rPr>
          <w:rFonts w:hint="eastAsia"/>
        </w:rPr>
        <w:t>1.8T</w:t>
      </w:r>
      <w:r>
        <w:rPr>
          <w:rFonts w:hint="eastAsia"/>
        </w:rPr>
        <w:t>变速器：</w:t>
      </w:r>
      <w:r>
        <w:rPr>
          <w:rFonts w:hint="eastAsia"/>
        </w:rPr>
        <w:t>7</w:t>
      </w:r>
      <w:r>
        <w:rPr>
          <w:rFonts w:hint="eastAsia"/>
        </w:rPr>
        <w:t>速双离合</w:t>
      </w:r>
    </w:p>
    <w:p w:rsidR="007272A3" w:rsidRDefault="007272A3" w:rsidP="00F244D7">
      <w:r>
        <w:rPr>
          <w:rFonts w:hint="eastAsia"/>
        </w:rPr>
        <w:t>车身尺寸：</w:t>
      </w:r>
      <w:r>
        <w:rPr>
          <w:rFonts w:hint="eastAsia"/>
        </w:rPr>
        <w:t>5347/2002/1989mm</w:t>
      </w:r>
    </w:p>
    <w:p w:rsidR="007272A3" w:rsidRDefault="007272A3" w:rsidP="00F244D7">
      <w:pPr>
        <w:rPr>
          <w:rFonts w:cs="宋体"/>
          <w:b/>
          <w:bCs/>
          <w:i/>
          <w:iCs/>
        </w:rPr>
      </w:pPr>
      <w:r w:rsidRPr="002009FE">
        <w:rPr>
          <w:rFonts w:cs="宋体" w:hint="eastAsia"/>
          <w:b/>
          <w:bCs/>
          <w:i/>
          <w:iCs/>
        </w:rPr>
        <w:t>分析：。</w:t>
      </w:r>
    </w:p>
    <w:p w:rsidR="007272A3" w:rsidRPr="0098145C" w:rsidRDefault="007272A3" w:rsidP="00F244D7">
      <w:pPr>
        <w:pStyle w:val="a6"/>
        <w:numPr>
          <w:ilvl w:val="3"/>
          <w:numId w:val="23"/>
        </w:numPr>
        <w:ind w:left="426" w:firstLineChars="0"/>
        <w:outlineLvl w:val="1"/>
        <w:rPr>
          <w:b/>
        </w:rPr>
      </w:pPr>
      <w:r w:rsidRPr="0098145C">
        <w:rPr>
          <w:rFonts w:hint="eastAsia"/>
          <w:b/>
        </w:rPr>
        <w:t>马自达</w:t>
      </w:r>
      <w:r w:rsidRPr="0098145C">
        <w:rPr>
          <w:rFonts w:hint="eastAsia"/>
          <w:b/>
        </w:rPr>
        <w:t>CX-3</w:t>
      </w:r>
      <w:r w:rsidRPr="0098145C">
        <w:rPr>
          <w:rFonts w:hint="eastAsia"/>
          <w:b/>
        </w:rPr>
        <w:t>将上市</w:t>
      </w:r>
      <w:r w:rsidRPr="0098145C">
        <w:rPr>
          <w:rFonts w:hint="eastAsia"/>
          <w:b/>
        </w:rPr>
        <w:t>/MX-5RF</w:t>
      </w:r>
      <w:r w:rsidRPr="0098145C">
        <w:rPr>
          <w:rFonts w:hint="eastAsia"/>
          <w:b/>
        </w:rPr>
        <w:t>预售</w:t>
      </w:r>
    </w:p>
    <w:p w:rsidR="007272A3" w:rsidRDefault="007272A3" w:rsidP="00F244D7">
      <w:r>
        <w:rPr>
          <w:noProof/>
        </w:rPr>
        <w:drawing>
          <wp:inline distT="0" distB="0" distL="0" distR="0">
            <wp:extent cx="3209925" cy="2143125"/>
            <wp:effectExtent l="0" t="0" r="9525" b="9525"/>
            <wp:docPr id="132" name="图片 132" descr="http://img1.bitautoimg.com/autoalbum/files/20150915/667/1945186679464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1.bitautoimg.com/autoalbum/files/20150915/667/19451866794645_630x420_w1.jpg"/>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992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p>
    <w:p w:rsidR="007272A3" w:rsidRDefault="007272A3" w:rsidP="00F244D7">
      <w:r>
        <w:rPr>
          <w:rFonts w:hint="eastAsia"/>
        </w:rPr>
        <w:t>发动机：</w:t>
      </w:r>
      <w:r>
        <w:rPr>
          <w:rFonts w:hint="eastAsia"/>
        </w:rPr>
        <w:t>2.0L</w:t>
      </w:r>
      <w:r>
        <w:rPr>
          <w:rFonts w:hint="eastAsia"/>
        </w:rPr>
        <w:t>变速器：</w:t>
      </w:r>
      <w:r>
        <w:rPr>
          <w:rFonts w:hint="eastAsia"/>
        </w:rPr>
        <w:t>6</w:t>
      </w:r>
      <w:r>
        <w:rPr>
          <w:rFonts w:hint="eastAsia"/>
        </w:rPr>
        <w:t>速手自一体</w:t>
      </w:r>
    </w:p>
    <w:p w:rsidR="007272A3" w:rsidRDefault="007272A3" w:rsidP="00F244D7">
      <w:r>
        <w:rPr>
          <w:rFonts w:hint="eastAsia"/>
        </w:rPr>
        <w:t>车身尺寸：</w:t>
      </w:r>
      <w:r>
        <w:rPr>
          <w:rFonts w:hint="eastAsia"/>
        </w:rPr>
        <w:t>4275/1765/1550mm</w:t>
      </w:r>
    </w:p>
    <w:p w:rsidR="007272A3" w:rsidRDefault="007272A3" w:rsidP="00F244D7">
      <w:pPr>
        <w:rPr>
          <w:rFonts w:cs="宋体"/>
          <w:b/>
          <w:bCs/>
          <w:i/>
          <w:iCs/>
        </w:rPr>
      </w:pPr>
      <w:r w:rsidRPr="002009FE">
        <w:rPr>
          <w:rFonts w:cs="宋体" w:hint="eastAsia"/>
          <w:b/>
          <w:bCs/>
          <w:i/>
          <w:iCs/>
        </w:rPr>
        <w:t>分析：。</w:t>
      </w:r>
    </w:p>
    <w:p w:rsidR="007272A3" w:rsidRPr="007D1CA2" w:rsidRDefault="007272A3" w:rsidP="00F244D7">
      <w:pPr>
        <w:pStyle w:val="a6"/>
        <w:numPr>
          <w:ilvl w:val="3"/>
          <w:numId w:val="23"/>
        </w:numPr>
        <w:ind w:left="426" w:firstLineChars="0"/>
        <w:outlineLvl w:val="1"/>
        <w:rPr>
          <w:b/>
        </w:rPr>
      </w:pPr>
      <w:r w:rsidRPr="007D1CA2">
        <w:rPr>
          <w:rFonts w:hint="eastAsia"/>
          <w:b/>
        </w:rPr>
        <w:t>马自达</w:t>
      </w:r>
      <w:r w:rsidRPr="007D1CA2">
        <w:rPr>
          <w:rFonts w:hint="eastAsia"/>
          <w:b/>
        </w:rPr>
        <w:t>CX-8</w:t>
      </w:r>
      <w:r w:rsidRPr="007D1CA2">
        <w:rPr>
          <w:rFonts w:hint="eastAsia"/>
          <w:b/>
        </w:rPr>
        <w:t>或将</w:t>
      </w:r>
      <w:r w:rsidRPr="007D1CA2">
        <w:rPr>
          <w:rFonts w:hint="eastAsia"/>
          <w:b/>
        </w:rPr>
        <w:t>2018</w:t>
      </w:r>
      <w:r w:rsidRPr="007D1CA2">
        <w:rPr>
          <w:rFonts w:hint="eastAsia"/>
          <w:b/>
        </w:rPr>
        <w:t>年国产</w:t>
      </w:r>
    </w:p>
    <w:p w:rsidR="007272A3" w:rsidRDefault="007272A3" w:rsidP="00F244D7">
      <w:bookmarkStart w:id="2" w:name="7"/>
      <w:r>
        <w:rPr>
          <w:noProof/>
          <w:color w:val="FFFFFF"/>
        </w:rPr>
        <w:drawing>
          <wp:inline distT="0" distB="0" distL="0" distR="0">
            <wp:extent cx="3057525" cy="1876425"/>
            <wp:effectExtent l="0" t="0" r="9525" b="9525"/>
            <wp:docPr id="88" name="图片 8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新车"/>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7272A3" w:rsidRDefault="007272A3" w:rsidP="00F244D7">
      <w:r>
        <w:rPr>
          <w:rFonts w:hint="eastAsia"/>
        </w:rPr>
        <w:t>外观方面，新车采用了马自达家族最新的设计语言，前脸采用了经典的盾型进气格栅样式，搭配两侧修长的前大灯组造型，使整车看起来更加时尚、犀利。</w:t>
      </w:r>
    </w:p>
    <w:p w:rsidR="007272A3" w:rsidRDefault="007272A3" w:rsidP="00F244D7">
      <w:r>
        <w:rPr>
          <w:rFonts w:hint="eastAsia"/>
        </w:rPr>
        <w:t>从车身侧面来看，新车的视觉效果更加大气，其车身长度达到</w:t>
      </w:r>
      <w:r>
        <w:rPr>
          <w:rFonts w:hint="eastAsia"/>
        </w:rPr>
        <w:t>4,900mm</w:t>
      </w:r>
      <w:r>
        <w:rPr>
          <w:rFonts w:hint="eastAsia"/>
        </w:rPr>
        <w:t>，轴距</w:t>
      </w:r>
      <w:r>
        <w:rPr>
          <w:rFonts w:hint="eastAsia"/>
        </w:rPr>
        <w:t>2,930mm</w:t>
      </w:r>
      <w:r>
        <w:rPr>
          <w:rFonts w:hint="eastAsia"/>
        </w:rPr>
        <w:t>。</w:t>
      </w:r>
    </w:p>
    <w:p w:rsidR="007272A3" w:rsidRDefault="007272A3" w:rsidP="00F244D7">
      <w:r>
        <w:rPr>
          <w:rFonts w:hint="eastAsia"/>
        </w:rPr>
        <w:t>动力方面，新车将搭载</w:t>
      </w:r>
      <w:r>
        <w:rPr>
          <w:rFonts w:hint="eastAsia"/>
        </w:rPr>
        <w:t>2.2LSkyActiv-D</w:t>
      </w:r>
      <w:r>
        <w:rPr>
          <w:rFonts w:hint="eastAsia"/>
        </w:rPr>
        <w:t>涡轮增压柴油发动机，最大功率</w:t>
      </w:r>
      <w:r>
        <w:rPr>
          <w:rFonts w:hint="eastAsia"/>
        </w:rPr>
        <w:t>138kW</w:t>
      </w:r>
      <w:r>
        <w:rPr>
          <w:rFonts w:hint="eastAsia"/>
        </w:rPr>
        <w:t>，峰值扭矩</w:t>
      </w:r>
      <w:r>
        <w:rPr>
          <w:rFonts w:hint="eastAsia"/>
        </w:rPr>
        <w:t>450Nm</w:t>
      </w:r>
      <w:r>
        <w:rPr>
          <w:rFonts w:hint="eastAsia"/>
        </w:rPr>
        <w:t>。传动方面，仅匹配</w:t>
      </w:r>
      <w:r>
        <w:rPr>
          <w:rFonts w:hint="eastAsia"/>
        </w:rPr>
        <w:t>6</w:t>
      </w:r>
      <w:r>
        <w:rPr>
          <w:rFonts w:hint="eastAsia"/>
        </w:rPr>
        <w:t>速</w:t>
      </w:r>
      <w:r>
        <w:rPr>
          <w:rFonts w:hint="eastAsia"/>
        </w:rPr>
        <w:t>SkyActiv-Drive</w:t>
      </w:r>
      <w:r>
        <w:rPr>
          <w:rFonts w:hint="eastAsia"/>
        </w:rPr>
        <w:t>自动变速箱。</w:t>
      </w:r>
    </w:p>
    <w:p w:rsidR="007272A3" w:rsidRDefault="007272A3" w:rsidP="00F244D7">
      <w:pPr>
        <w:rPr>
          <w:rFonts w:cs="宋体"/>
          <w:b/>
          <w:bCs/>
          <w:i/>
          <w:iCs/>
        </w:rPr>
      </w:pPr>
      <w:r w:rsidRPr="002009FE">
        <w:rPr>
          <w:rFonts w:cs="宋体" w:hint="eastAsia"/>
          <w:b/>
          <w:bCs/>
          <w:i/>
          <w:iCs/>
        </w:rPr>
        <w:t>分析：。</w:t>
      </w:r>
    </w:p>
    <w:p w:rsidR="007272A3" w:rsidRPr="00860716" w:rsidRDefault="007272A3" w:rsidP="00F244D7">
      <w:pPr>
        <w:pStyle w:val="a6"/>
        <w:numPr>
          <w:ilvl w:val="3"/>
          <w:numId w:val="23"/>
        </w:numPr>
        <w:ind w:left="426" w:firstLineChars="0"/>
        <w:outlineLvl w:val="1"/>
        <w:rPr>
          <w:b/>
        </w:rPr>
      </w:pPr>
      <w:r w:rsidRPr="00860716">
        <w:rPr>
          <w:rFonts w:hint="eastAsia"/>
          <w:b/>
        </w:rPr>
        <w:t>全新</w:t>
      </w:r>
      <w:r w:rsidRPr="00860716">
        <w:rPr>
          <w:rFonts w:hint="eastAsia"/>
          <w:b/>
        </w:rPr>
        <w:t>ix35</w:t>
      </w:r>
      <w:r w:rsidRPr="00860716">
        <w:rPr>
          <w:rFonts w:hint="eastAsia"/>
          <w:b/>
        </w:rPr>
        <w:t>内饰谍照曝光</w:t>
      </w:r>
    </w:p>
    <w:p w:rsidR="007272A3" w:rsidRDefault="007272A3" w:rsidP="00F244D7">
      <w:r>
        <w:rPr>
          <w:noProof/>
        </w:rPr>
        <w:drawing>
          <wp:inline distT="0" distB="0" distL="0" distR="0">
            <wp:extent cx="3286125" cy="2143125"/>
            <wp:effectExtent l="0" t="0" r="9525" b="9525"/>
            <wp:docPr id="27" name="图片 27" descr="http://img1.bitautoimg.com/autoalbum/files/20170419/511/1317275114471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autoalbum/files/20170419/511/13172751144715_630x420_w1.jpg"/>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6125"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15</w:t>
      </w:r>
      <w:r>
        <w:rPr>
          <w:rFonts w:hint="eastAsia"/>
        </w:rPr>
        <w:t>日</w:t>
      </w:r>
    </w:p>
    <w:p w:rsidR="007272A3" w:rsidRDefault="007272A3" w:rsidP="00F244D7">
      <w:r>
        <w:rPr>
          <w:rFonts w:hint="eastAsia"/>
        </w:rPr>
        <w:t>发动机：</w:t>
      </w:r>
      <w:r>
        <w:rPr>
          <w:rFonts w:hint="eastAsia"/>
        </w:rPr>
        <w:t>1.4T</w:t>
      </w:r>
      <w:r>
        <w:rPr>
          <w:rFonts w:hint="eastAsia"/>
        </w:rPr>
        <w:t>、</w:t>
      </w:r>
      <w:r>
        <w:rPr>
          <w:rFonts w:hint="eastAsia"/>
        </w:rPr>
        <w:t>2.0L</w:t>
      </w:r>
      <w:r>
        <w:rPr>
          <w:rFonts w:hint="eastAsia"/>
        </w:rPr>
        <w:t>变速器：</w:t>
      </w:r>
      <w:r>
        <w:rPr>
          <w:rFonts w:hint="eastAsia"/>
        </w:rPr>
        <w:t>6</w:t>
      </w:r>
      <w:r>
        <w:rPr>
          <w:rFonts w:hint="eastAsia"/>
        </w:rPr>
        <w:t>速手动、</w:t>
      </w:r>
      <w:r>
        <w:rPr>
          <w:rFonts w:hint="eastAsia"/>
        </w:rPr>
        <w:t>6</w:t>
      </w:r>
      <w:r>
        <w:rPr>
          <w:rFonts w:hint="eastAsia"/>
        </w:rPr>
        <w:t>速自动</w:t>
      </w:r>
    </w:p>
    <w:p w:rsidR="007272A3" w:rsidRDefault="007272A3" w:rsidP="00F244D7">
      <w:r>
        <w:rPr>
          <w:rFonts w:hint="eastAsia"/>
        </w:rPr>
        <w:t>车身尺寸：</w:t>
      </w:r>
      <w:r>
        <w:rPr>
          <w:rFonts w:hint="eastAsia"/>
        </w:rPr>
        <w:t>4435/1860/1670mm</w:t>
      </w:r>
    </w:p>
    <w:p w:rsidR="007272A3" w:rsidRDefault="007272A3" w:rsidP="00F244D7">
      <w:pPr>
        <w:rPr>
          <w:rFonts w:cs="宋体"/>
          <w:b/>
          <w:bCs/>
          <w:i/>
          <w:iCs/>
        </w:rPr>
      </w:pPr>
      <w:r w:rsidRPr="002009FE">
        <w:rPr>
          <w:rFonts w:cs="宋体" w:hint="eastAsia"/>
          <w:b/>
          <w:bCs/>
          <w:i/>
          <w:iCs/>
        </w:rPr>
        <w:t>分析：。</w:t>
      </w:r>
    </w:p>
    <w:p w:rsidR="007272A3" w:rsidRPr="00C52663" w:rsidRDefault="007272A3" w:rsidP="00F244D7">
      <w:pPr>
        <w:pStyle w:val="a6"/>
        <w:numPr>
          <w:ilvl w:val="3"/>
          <w:numId w:val="23"/>
        </w:numPr>
        <w:ind w:left="426" w:firstLineChars="0"/>
        <w:outlineLvl w:val="1"/>
        <w:rPr>
          <w:b/>
        </w:rPr>
      </w:pPr>
      <w:r w:rsidRPr="00C52663">
        <w:rPr>
          <w:rFonts w:hint="eastAsia"/>
          <w:b/>
        </w:rPr>
        <w:t>全新奔驰</w:t>
      </w:r>
      <w:r w:rsidRPr="00C52663">
        <w:rPr>
          <w:rFonts w:hint="eastAsia"/>
          <w:b/>
        </w:rPr>
        <w:t>A</w:t>
      </w:r>
      <w:r w:rsidRPr="00C52663">
        <w:rPr>
          <w:rFonts w:hint="eastAsia"/>
          <w:b/>
        </w:rPr>
        <w:t>级的无伪谍照曝光</w:t>
      </w:r>
    </w:p>
    <w:p w:rsidR="007272A3" w:rsidRDefault="007272A3" w:rsidP="00F244D7">
      <w:r>
        <w:rPr>
          <w:noProof/>
        </w:rPr>
        <w:drawing>
          <wp:inline distT="0" distB="0" distL="0" distR="0">
            <wp:extent cx="3448050" cy="2143125"/>
            <wp:effectExtent l="0" t="0" r="0" b="9525"/>
            <wp:docPr id="63" name="图片 63" descr="http://img2.bitautoimg.com/bitauto/2017/11/02/083c1a04-6619-4412-b29e-68d96fb8783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11/02/083c1a04-6619-4412-b29e-68d96fb87833_630_w0.jpg"/>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8050" cy="2143125"/>
                    </a:xfrm>
                    <a:prstGeom prst="rect">
                      <a:avLst/>
                    </a:prstGeom>
                    <a:noFill/>
                    <a:ln>
                      <a:noFill/>
                    </a:ln>
                  </pic:spPr>
                </pic:pic>
              </a:graphicData>
            </a:graphic>
          </wp:inline>
        </w:drawing>
      </w:r>
    </w:p>
    <w:p w:rsidR="007272A3" w:rsidRDefault="007272A3" w:rsidP="00F244D7">
      <w:r>
        <w:rPr>
          <w:rFonts w:hint="eastAsia"/>
        </w:rPr>
        <w:t>发动机：</w:t>
      </w:r>
      <w:r>
        <w:rPr>
          <w:rFonts w:hint="eastAsia"/>
        </w:rPr>
        <w:t>1.2T</w:t>
      </w:r>
      <w:r>
        <w:rPr>
          <w:rFonts w:hint="eastAsia"/>
        </w:rPr>
        <w:t>、</w:t>
      </w:r>
      <w:r>
        <w:rPr>
          <w:rFonts w:hint="eastAsia"/>
        </w:rPr>
        <w:t>1.4T</w:t>
      </w:r>
      <w:r>
        <w:rPr>
          <w:rFonts w:hint="eastAsia"/>
        </w:rPr>
        <w:t>、</w:t>
      </w:r>
      <w:r>
        <w:rPr>
          <w:rFonts w:hint="eastAsia"/>
        </w:rPr>
        <w:t>2.0T</w:t>
      </w:r>
      <w:r>
        <w:rPr>
          <w:rFonts w:hint="eastAsia"/>
        </w:rPr>
        <w:t>变速器：</w:t>
      </w:r>
      <w:r>
        <w:rPr>
          <w:rFonts w:hint="eastAsia"/>
        </w:rPr>
        <w:t>8</w:t>
      </w:r>
      <w:r>
        <w:rPr>
          <w:rFonts w:hint="eastAsia"/>
        </w:rPr>
        <w:t>速自动</w:t>
      </w:r>
    </w:p>
    <w:p w:rsidR="007272A3" w:rsidRDefault="007272A3" w:rsidP="00F244D7">
      <w:pPr>
        <w:rPr>
          <w:rFonts w:cs="宋体"/>
          <w:b/>
          <w:bCs/>
          <w:i/>
          <w:iCs/>
        </w:rPr>
      </w:pPr>
      <w:r w:rsidRPr="002009FE">
        <w:rPr>
          <w:rFonts w:cs="宋体" w:hint="eastAsia"/>
          <w:b/>
          <w:bCs/>
          <w:i/>
          <w:iCs/>
        </w:rPr>
        <w:t>分析：。</w:t>
      </w:r>
    </w:p>
    <w:p w:rsidR="007272A3" w:rsidRPr="00860716" w:rsidRDefault="007272A3" w:rsidP="00F244D7">
      <w:pPr>
        <w:pStyle w:val="a6"/>
        <w:numPr>
          <w:ilvl w:val="3"/>
          <w:numId w:val="23"/>
        </w:numPr>
        <w:ind w:left="426" w:firstLineChars="0"/>
        <w:outlineLvl w:val="1"/>
        <w:rPr>
          <w:b/>
        </w:rPr>
      </w:pPr>
      <w:r w:rsidRPr="00860716">
        <w:rPr>
          <w:rFonts w:hint="eastAsia"/>
          <w:b/>
        </w:rPr>
        <w:t>全新福瑞迪内饰实拍图</w:t>
      </w:r>
    </w:p>
    <w:p w:rsidR="007272A3" w:rsidRDefault="007272A3" w:rsidP="00F244D7">
      <w:r>
        <w:rPr>
          <w:noProof/>
        </w:rPr>
        <w:drawing>
          <wp:inline distT="0" distB="0" distL="0" distR="0">
            <wp:extent cx="3000837" cy="2247900"/>
            <wp:effectExtent l="0" t="0" r="9525" b="0"/>
            <wp:docPr id="157" name="图片 157" descr="http://img.12365auto.com/a/201710/30/201710300945165086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2365auto.com/a/201710/30/201710300945165086_sst.jpg"/>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0837" cy="2247900"/>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11</w:t>
      </w:r>
      <w:r>
        <w:rPr>
          <w:rFonts w:hint="eastAsia"/>
        </w:rPr>
        <w:t>月</w:t>
      </w:r>
      <w:r>
        <w:rPr>
          <w:rFonts w:hint="eastAsia"/>
        </w:rPr>
        <w:t>7</w:t>
      </w:r>
      <w:r>
        <w:rPr>
          <w:rFonts w:hint="eastAsia"/>
        </w:rPr>
        <w:t>日</w:t>
      </w:r>
    </w:p>
    <w:p w:rsidR="007272A3" w:rsidRDefault="007272A3" w:rsidP="00F244D7">
      <w:r>
        <w:rPr>
          <w:rFonts w:hint="eastAsia"/>
        </w:rPr>
        <w:t>发动机：</w:t>
      </w:r>
      <w:r>
        <w:rPr>
          <w:rFonts w:hint="eastAsia"/>
        </w:rPr>
        <w:t>1.6L</w:t>
      </w:r>
      <w:r>
        <w:rPr>
          <w:rFonts w:hint="eastAsia"/>
        </w:rPr>
        <w:t>变速器：</w:t>
      </w:r>
      <w:r>
        <w:rPr>
          <w:rFonts w:hint="eastAsia"/>
        </w:rPr>
        <w:t>6</w:t>
      </w:r>
      <w:r>
        <w:rPr>
          <w:rFonts w:hint="eastAsia"/>
        </w:rPr>
        <w:t>速手动、</w:t>
      </w:r>
      <w:r>
        <w:rPr>
          <w:rFonts w:hint="eastAsia"/>
        </w:rPr>
        <w:t>6</w:t>
      </w:r>
      <w:r>
        <w:rPr>
          <w:rFonts w:hint="eastAsia"/>
        </w:rPr>
        <w:t>速手自一体</w:t>
      </w:r>
    </w:p>
    <w:p w:rsidR="007272A3" w:rsidRDefault="007272A3" w:rsidP="00F244D7">
      <w:pPr>
        <w:rPr>
          <w:rFonts w:cs="宋体"/>
          <w:b/>
          <w:bCs/>
          <w:i/>
          <w:iCs/>
        </w:rPr>
      </w:pPr>
      <w:r w:rsidRPr="002009FE">
        <w:rPr>
          <w:rFonts w:cs="宋体" w:hint="eastAsia"/>
          <w:b/>
          <w:bCs/>
          <w:i/>
          <w:iCs/>
        </w:rPr>
        <w:t>分析：。</w:t>
      </w:r>
    </w:p>
    <w:p w:rsidR="007272A3" w:rsidRPr="00C568DF" w:rsidRDefault="007272A3" w:rsidP="00F244D7">
      <w:pPr>
        <w:pStyle w:val="a6"/>
        <w:numPr>
          <w:ilvl w:val="3"/>
          <w:numId w:val="23"/>
        </w:numPr>
        <w:ind w:left="426" w:firstLineChars="0"/>
        <w:outlineLvl w:val="1"/>
        <w:rPr>
          <w:b/>
        </w:rPr>
      </w:pPr>
      <w:r w:rsidRPr="00C568DF">
        <w:rPr>
          <w:rFonts w:hint="eastAsia"/>
          <w:b/>
        </w:rPr>
        <w:t>日产全新一代帕拉丁曝光</w:t>
      </w:r>
    </w:p>
    <w:p w:rsidR="007272A3" w:rsidRDefault="007272A3" w:rsidP="00F244D7">
      <w:r>
        <w:rPr>
          <w:noProof/>
          <w:color w:val="FFFFFF"/>
        </w:rPr>
        <w:drawing>
          <wp:inline distT="0" distB="0" distL="0" distR="0">
            <wp:extent cx="3057525" cy="1876425"/>
            <wp:effectExtent l="0" t="0" r="9525" b="9525"/>
            <wp:docPr id="97" name="图片 9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新车"/>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272A3" w:rsidRDefault="007272A3" w:rsidP="00F244D7">
      <w:r>
        <w:rPr>
          <w:rFonts w:hint="eastAsia"/>
        </w:rPr>
        <w:t>外观方面，新车在前脸部分采用了硬朗的设计风格，前格栅大尺寸的</w:t>
      </w:r>
      <w:r>
        <w:rPr>
          <w:rFonts w:hint="eastAsia"/>
        </w:rPr>
        <w:t>U</w:t>
      </w:r>
      <w:r>
        <w:rPr>
          <w:rFonts w:hint="eastAsia"/>
        </w:rPr>
        <w:t>形镀铬条与新款奇骏等日产品牌最新车型保持一致，为最新版本</w:t>
      </w:r>
      <w:r>
        <w:rPr>
          <w:rFonts w:hint="eastAsia"/>
        </w:rPr>
        <w:t>V-Motion</w:t>
      </w:r>
      <w:r>
        <w:rPr>
          <w:rFonts w:hint="eastAsia"/>
        </w:rPr>
        <w:t>设计语言。与此同时，新车大灯组采用多边形设计，</w:t>
      </w:r>
      <w:r>
        <w:rPr>
          <w:rFonts w:hint="eastAsia"/>
        </w:rPr>
        <w:t>LED</w:t>
      </w:r>
      <w:r>
        <w:rPr>
          <w:rFonts w:hint="eastAsia"/>
        </w:rPr>
        <w:t>日间行车灯等细节设计则与纳瓦拉基本一致。</w:t>
      </w:r>
    </w:p>
    <w:p w:rsidR="007272A3" w:rsidRDefault="007272A3" w:rsidP="00F244D7">
      <w:r>
        <w:rPr>
          <w:rFonts w:hint="eastAsia"/>
        </w:rPr>
        <w:t>车身尺寸方面，新车的长宽高为</w:t>
      </w:r>
      <w:r>
        <w:rPr>
          <w:rFonts w:hint="eastAsia"/>
        </w:rPr>
        <w:t>4,885/1,865/1,835mm</w:t>
      </w:r>
      <w:r>
        <w:rPr>
          <w:rFonts w:hint="eastAsia"/>
        </w:rPr>
        <w:t>，轴距为</w:t>
      </w:r>
      <w:r>
        <w:rPr>
          <w:rFonts w:hint="eastAsia"/>
        </w:rPr>
        <w:t>2,850mm</w:t>
      </w:r>
      <w:r>
        <w:rPr>
          <w:rFonts w:hint="eastAsia"/>
        </w:rPr>
        <w:t>。</w:t>
      </w:r>
    </w:p>
    <w:p w:rsidR="007272A3" w:rsidRDefault="007272A3" w:rsidP="00F244D7">
      <w:r>
        <w:rPr>
          <w:rFonts w:hint="eastAsia"/>
        </w:rPr>
        <w:t>动力方面，新车或将与纳瓦拉共享动力总成。作为参考，纳瓦拉搭载</w:t>
      </w:r>
      <w:r>
        <w:rPr>
          <w:rFonts w:hint="eastAsia"/>
        </w:rPr>
        <w:t>QR25</w:t>
      </w:r>
      <w:r>
        <w:rPr>
          <w:rFonts w:hint="eastAsia"/>
        </w:rPr>
        <w:t>型</w:t>
      </w:r>
      <w:r>
        <w:rPr>
          <w:rFonts w:hint="eastAsia"/>
        </w:rPr>
        <w:t>2.5L</w:t>
      </w:r>
      <w:r>
        <w:rPr>
          <w:rFonts w:hint="eastAsia"/>
        </w:rPr>
        <w:t>自然吸气发动机，最大功率为</w:t>
      </w:r>
      <w:r>
        <w:rPr>
          <w:rFonts w:hint="eastAsia"/>
        </w:rPr>
        <w:t>135kW</w:t>
      </w:r>
      <w:r>
        <w:rPr>
          <w:rFonts w:hint="eastAsia"/>
        </w:rPr>
        <w:t>，峰值扭矩根据变速箱的不同分别为</w:t>
      </w:r>
      <w:r>
        <w:rPr>
          <w:rFonts w:hint="eastAsia"/>
        </w:rPr>
        <w:t>236Nm</w:t>
      </w:r>
      <w:r>
        <w:rPr>
          <w:rFonts w:hint="eastAsia"/>
        </w:rPr>
        <w:t>和</w:t>
      </w:r>
      <w:r>
        <w:rPr>
          <w:rFonts w:hint="eastAsia"/>
        </w:rPr>
        <w:t>251Nm</w:t>
      </w:r>
      <w:r>
        <w:rPr>
          <w:rFonts w:hint="eastAsia"/>
        </w:rPr>
        <w:t>，传动系统匹配</w:t>
      </w:r>
      <w:r>
        <w:rPr>
          <w:rFonts w:hint="eastAsia"/>
        </w:rPr>
        <w:t>5</w:t>
      </w:r>
      <w:r>
        <w:rPr>
          <w:rFonts w:hint="eastAsia"/>
        </w:rPr>
        <w:t>速手动、</w:t>
      </w:r>
      <w:r>
        <w:rPr>
          <w:rFonts w:hint="eastAsia"/>
        </w:rPr>
        <w:t>6</w:t>
      </w:r>
      <w:r>
        <w:rPr>
          <w:rFonts w:hint="eastAsia"/>
        </w:rPr>
        <w:t>速手动或</w:t>
      </w:r>
      <w:r>
        <w:rPr>
          <w:rFonts w:hint="eastAsia"/>
        </w:rPr>
        <w:t>7</w:t>
      </w:r>
      <w:r>
        <w:rPr>
          <w:rFonts w:hint="eastAsia"/>
        </w:rPr>
        <w:t>速手自一体变速箱。</w:t>
      </w:r>
    </w:p>
    <w:p w:rsidR="007272A3" w:rsidRDefault="007272A3" w:rsidP="00F244D7">
      <w:pPr>
        <w:rPr>
          <w:rFonts w:cs="宋体"/>
          <w:b/>
          <w:bCs/>
          <w:i/>
          <w:iCs/>
        </w:rPr>
      </w:pPr>
      <w:r w:rsidRPr="002009FE">
        <w:rPr>
          <w:rFonts w:cs="宋体" w:hint="eastAsia"/>
          <w:b/>
          <w:bCs/>
          <w:i/>
          <w:iCs/>
        </w:rPr>
        <w:t>分析：。</w:t>
      </w:r>
    </w:p>
    <w:p w:rsidR="007272A3" w:rsidRPr="00E164D6" w:rsidRDefault="007272A3" w:rsidP="00F244D7">
      <w:pPr>
        <w:pStyle w:val="a6"/>
        <w:numPr>
          <w:ilvl w:val="3"/>
          <w:numId w:val="23"/>
        </w:numPr>
        <w:ind w:left="426" w:firstLineChars="0"/>
        <w:outlineLvl w:val="1"/>
        <w:rPr>
          <w:b/>
        </w:rPr>
      </w:pPr>
      <w:r w:rsidRPr="00E164D6">
        <w:rPr>
          <w:rFonts w:hint="eastAsia"/>
          <w:b/>
        </w:rPr>
        <w:t>新款沃尔沃</w:t>
      </w:r>
      <w:r w:rsidRPr="00E164D6">
        <w:rPr>
          <w:rFonts w:hint="eastAsia"/>
          <w:b/>
        </w:rPr>
        <w:t>XC60</w:t>
      </w:r>
      <w:r w:rsidRPr="00E164D6">
        <w:rPr>
          <w:rFonts w:hint="eastAsia"/>
          <w:b/>
        </w:rPr>
        <w:t>将于</w:t>
      </w:r>
      <w:r w:rsidRPr="00E164D6">
        <w:rPr>
          <w:rFonts w:hint="eastAsia"/>
          <w:b/>
        </w:rPr>
        <w:t>12</w:t>
      </w:r>
      <w:r w:rsidRPr="00E164D6">
        <w:rPr>
          <w:rFonts w:hint="eastAsia"/>
          <w:b/>
        </w:rPr>
        <w:t>月</w:t>
      </w:r>
      <w:r w:rsidRPr="00E164D6">
        <w:rPr>
          <w:rFonts w:hint="eastAsia"/>
          <w:b/>
        </w:rPr>
        <w:t>20</w:t>
      </w:r>
      <w:r w:rsidRPr="00E164D6">
        <w:rPr>
          <w:rFonts w:hint="eastAsia"/>
          <w:b/>
        </w:rPr>
        <w:t>日上市</w:t>
      </w:r>
    </w:p>
    <w:p w:rsidR="007272A3" w:rsidRDefault="007272A3" w:rsidP="00F244D7">
      <w:r>
        <w:rPr>
          <w:noProof/>
        </w:rPr>
        <w:drawing>
          <wp:inline distT="0" distB="0" distL="0" distR="0">
            <wp:extent cx="2971800" cy="1504950"/>
            <wp:effectExtent l="0" t="0" r="0" b="0"/>
            <wp:docPr id="4" name="图片 4" descr="http://58.246.65.10:8231/UploadFile/201710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103003.jpg"/>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1800" cy="1504950"/>
                    </a:xfrm>
                    <a:prstGeom prst="rect">
                      <a:avLst/>
                    </a:prstGeom>
                    <a:noFill/>
                    <a:ln>
                      <a:noFill/>
                    </a:ln>
                  </pic:spPr>
                </pic:pic>
              </a:graphicData>
            </a:graphic>
          </wp:inline>
        </w:drawing>
      </w:r>
    </w:p>
    <w:p w:rsidR="007272A3" w:rsidRDefault="007272A3" w:rsidP="00F244D7">
      <w:r>
        <w:rPr>
          <w:rFonts w:hint="eastAsia"/>
        </w:rPr>
        <w:t>外观方面，新车采用沃尔沃最新的家族式设计语言，“雷神之锤”</w:t>
      </w:r>
      <w:r>
        <w:rPr>
          <w:rFonts w:hint="eastAsia"/>
        </w:rPr>
        <w:t>LED</w:t>
      </w:r>
      <w:r>
        <w:rPr>
          <w:rFonts w:hint="eastAsia"/>
        </w:rPr>
        <w:t>前大灯以及“维京之斧”尾灯。</w:t>
      </w:r>
    </w:p>
    <w:p w:rsidR="007272A3" w:rsidRDefault="007272A3" w:rsidP="00F244D7">
      <w:r>
        <w:rPr>
          <w:rFonts w:hint="eastAsia"/>
        </w:rPr>
        <w:t>配置方面，新车不同车型将配备</w:t>
      </w:r>
      <w:r>
        <w:rPr>
          <w:rFonts w:hint="eastAsia"/>
        </w:rPr>
        <w:t>HUD</w:t>
      </w:r>
      <w:r>
        <w:rPr>
          <w:rFonts w:hint="eastAsia"/>
        </w:rPr>
        <w:t>平视显示系统、主动式</w:t>
      </w:r>
      <w:r>
        <w:rPr>
          <w:rFonts w:hint="eastAsia"/>
        </w:rPr>
        <w:t>LED</w:t>
      </w:r>
      <w:r>
        <w:rPr>
          <w:rFonts w:hint="eastAsia"/>
        </w:rPr>
        <w:t>大灯、转向辅助灯、</w:t>
      </w:r>
      <w:r>
        <w:rPr>
          <w:rFonts w:hint="eastAsia"/>
        </w:rPr>
        <w:t>B&amp;W</w:t>
      </w:r>
      <w:r>
        <w:rPr>
          <w:rFonts w:hint="eastAsia"/>
        </w:rPr>
        <w:t>音响、车内空气质量控制系统，紧急避让辅助系统等。</w:t>
      </w:r>
    </w:p>
    <w:p w:rsidR="007272A3" w:rsidRDefault="007272A3" w:rsidP="00F244D7">
      <w:r>
        <w:rPr>
          <w:rFonts w:hint="eastAsia"/>
        </w:rPr>
        <w:t>动力方面，新车将搭载</w:t>
      </w:r>
      <w:r>
        <w:rPr>
          <w:rFonts w:hint="eastAsia"/>
        </w:rPr>
        <w:t>2.0T</w:t>
      </w:r>
      <w:r>
        <w:rPr>
          <w:rFonts w:hint="eastAsia"/>
        </w:rPr>
        <w:t>发动机以及由</w:t>
      </w:r>
      <w:r>
        <w:rPr>
          <w:rFonts w:hint="eastAsia"/>
        </w:rPr>
        <w:t>2.0T</w:t>
      </w:r>
      <w:r>
        <w:rPr>
          <w:rFonts w:hint="eastAsia"/>
        </w:rPr>
        <w:t>发动机和电动机组成的插电混动系统。</w:t>
      </w:r>
    </w:p>
    <w:p w:rsidR="007272A3" w:rsidRDefault="007272A3" w:rsidP="00F244D7">
      <w:pPr>
        <w:rPr>
          <w:rFonts w:cs="宋体"/>
          <w:b/>
          <w:bCs/>
          <w:i/>
          <w:iCs/>
        </w:rPr>
      </w:pPr>
      <w:r w:rsidRPr="002009FE">
        <w:rPr>
          <w:rFonts w:cs="宋体" w:hint="eastAsia"/>
          <w:b/>
          <w:bCs/>
          <w:i/>
          <w:iCs/>
        </w:rPr>
        <w:t>分析：。</w:t>
      </w:r>
    </w:p>
    <w:p w:rsidR="007272A3" w:rsidRPr="00D71144" w:rsidRDefault="007272A3" w:rsidP="00F244D7">
      <w:pPr>
        <w:pStyle w:val="a6"/>
        <w:numPr>
          <w:ilvl w:val="3"/>
          <w:numId w:val="23"/>
        </w:numPr>
        <w:ind w:left="426" w:firstLineChars="0"/>
        <w:outlineLvl w:val="1"/>
        <w:rPr>
          <w:b/>
        </w:rPr>
      </w:pPr>
      <w:r w:rsidRPr="00D71144">
        <w:rPr>
          <w:rFonts w:hint="eastAsia"/>
          <w:b/>
        </w:rPr>
        <w:t>众泰</w:t>
      </w:r>
      <w:r w:rsidRPr="00D71144">
        <w:rPr>
          <w:rFonts w:hint="eastAsia"/>
          <w:b/>
        </w:rPr>
        <w:t>T7002.0T+8AT</w:t>
      </w:r>
      <w:r w:rsidRPr="00D71144">
        <w:rPr>
          <w:rFonts w:hint="eastAsia"/>
          <w:b/>
        </w:rPr>
        <w:t>车型</w:t>
      </w:r>
    </w:p>
    <w:p w:rsidR="007272A3" w:rsidRDefault="007272A3" w:rsidP="00F244D7">
      <w:r>
        <w:rPr>
          <w:noProof/>
        </w:rPr>
        <w:drawing>
          <wp:inline distT="0" distB="0" distL="0" distR="0">
            <wp:extent cx="3143250" cy="2143125"/>
            <wp:effectExtent l="0" t="0" r="0" b="9525"/>
            <wp:docPr id="1" name="图片 1" descr="http://img2.bitautoimg.com/newsimg_300x200/autoalbum/files/20170818/685/20170818150121121256148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g2.bitautoimg.com/newsimg_300x200/autoalbum/files/20170818/685/20170818150121121256148_630x420_w1.jpg"/>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0" cy="2143125"/>
                    </a:xfrm>
                    <a:prstGeom prst="rect">
                      <a:avLst/>
                    </a:prstGeom>
                    <a:noFill/>
                    <a:ln>
                      <a:noFill/>
                    </a:ln>
                  </pic:spPr>
                </pic:pic>
              </a:graphicData>
            </a:graphic>
          </wp:inline>
        </w:drawing>
      </w:r>
    </w:p>
    <w:p w:rsidR="007272A3" w:rsidRDefault="007272A3" w:rsidP="00F244D7">
      <w:r>
        <w:rPr>
          <w:rFonts w:hint="eastAsia"/>
        </w:rPr>
        <w:t>上市时间：</w:t>
      </w:r>
      <w:r>
        <w:rPr>
          <w:rFonts w:hint="eastAsia"/>
        </w:rPr>
        <w:t>2017</w:t>
      </w:r>
      <w:r>
        <w:rPr>
          <w:rFonts w:hint="eastAsia"/>
        </w:rPr>
        <w:t>年</w:t>
      </w:r>
      <w:r>
        <w:rPr>
          <w:rFonts w:hint="eastAsia"/>
        </w:rPr>
        <w:t>12</w:t>
      </w:r>
      <w:r>
        <w:rPr>
          <w:rFonts w:hint="eastAsia"/>
        </w:rPr>
        <w:t>月</w:t>
      </w:r>
    </w:p>
    <w:p w:rsidR="007272A3" w:rsidRDefault="007272A3" w:rsidP="00F244D7">
      <w:r>
        <w:rPr>
          <w:rFonts w:hint="eastAsia"/>
        </w:rPr>
        <w:t>发动机：</w:t>
      </w:r>
      <w:r>
        <w:rPr>
          <w:rFonts w:hint="eastAsia"/>
        </w:rPr>
        <w:t>2.0T</w:t>
      </w:r>
      <w:r>
        <w:rPr>
          <w:rFonts w:hint="eastAsia"/>
        </w:rPr>
        <w:t>变速器：</w:t>
      </w:r>
      <w:r>
        <w:rPr>
          <w:rFonts w:hint="eastAsia"/>
        </w:rPr>
        <w:t>8</w:t>
      </w:r>
      <w:r>
        <w:rPr>
          <w:rFonts w:hint="eastAsia"/>
        </w:rPr>
        <w:t>速自动</w:t>
      </w:r>
    </w:p>
    <w:p w:rsidR="007272A3" w:rsidRDefault="007272A3" w:rsidP="00F244D7">
      <w:r>
        <w:rPr>
          <w:rFonts w:hint="eastAsia"/>
        </w:rPr>
        <w:t>车身尺寸：</w:t>
      </w:r>
      <w:r>
        <w:rPr>
          <w:rFonts w:hint="eastAsia"/>
        </w:rPr>
        <w:t>4748/1933/1697mm</w:t>
      </w:r>
    </w:p>
    <w:p w:rsidR="007272A3" w:rsidRDefault="007272A3" w:rsidP="00F244D7">
      <w:pPr>
        <w:rPr>
          <w:rFonts w:cs="宋体"/>
          <w:b/>
          <w:bCs/>
          <w:i/>
          <w:iCs/>
        </w:rPr>
      </w:pPr>
      <w:r w:rsidRPr="002009FE">
        <w:rPr>
          <w:rFonts w:cs="宋体" w:hint="eastAsia"/>
          <w:b/>
          <w:bCs/>
          <w:i/>
          <w:iCs/>
        </w:rPr>
        <w:t>分析：。</w:t>
      </w:r>
    </w:p>
    <w:p w:rsidR="00F244D7" w:rsidRPr="00CD18D0" w:rsidRDefault="00F244D7" w:rsidP="00F244D7">
      <w:pPr>
        <w:pStyle w:val="a6"/>
        <w:numPr>
          <w:ilvl w:val="0"/>
          <w:numId w:val="10"/>
        </w:numPr>
        <w:ind w:firstLineChars="0"/>
        <w:outlineLvl w:val="0"/>
      </w:pPr>
      <w:r w:rsidRPr="002009FE">
        <w:rPr>
          <w:rFonts w:cs="宋体" w:hint="eastAsia"/>
          <w:b/>
          <w:bCs/>
          <w:sz w:val="22"/>
        </w:rPr>
        <w:t>企业信息跟踪</w:t>
      </w:r>
    </w:p>
    <w:p w:rsidR="007272A3" w:rsidRPr="00263406" w:rsidRDefault="007272A3" w:rsidP="00F244D7">
      <w:pPr>
        <w:pStyle w:val="a6"/>
        <w:numPr>
          <w:ilvl w:val="0"/>
          <w:numId w:val="7"/>
        </w:numPr>
        <w:ind w:firstLineChars="0"/>
        <w:outlineLvl w:val="1"/>
        <w:rPr>
          <w:b/>
        </w:rPr>
      </w:pPr>
      <w:r w:rsidRPr="00263406">
        <w:rPr>
          <w:rFonts w:hint="eastAsia"/>
          <w:b/>
        </w:rPr>
        <w:t>“小众”产品大突破长安马自达累计销量破百万</w:t>
      </w:r>
    </w:p>
    <w:p w:rsidR="007272A3" w:rsidRDefault="007272A3" w:rsidP="00F244D7">
      <w:r>
        <w:rPr>
          <w:rFonts w:hint="eastAsia"/>
        </w:rPr>
        <w:t>10</w:t>
      </w:r>
      <w:r>
        <w:rPr>
          <w:rFonts w:hint="eastAsia"/>
        </w:rPr>
        <w:t>月</w:t>
      </w:r>
      <w:r>
        <w:rPr>
          <w:rFonts w:hint="eastAsia"/>
        </w:rPr>
        <w:t>10</w:t>
      </w:r>
      <w:r>
        <w:rPr>
          <w:rFonts w:hint="eastAsia"/>
        </w:rPr>
        <w:t>日，长安马自达迎来了累计销量突破</w:t>
      </w:r>
      <w:r>
        <w:rPr>
          <w:rFonts w:hint="eastAsia"/>
        </w:rPr>
        <w:t>100</w:t>
      </w:r>
      <w:r>
        <w:rPr>
          <w:rFonts w:hint="eastAsia"/>
        </w:rPr>
        <w:t>万辆的历史性时刻。</w:t>
      </w:r>
      <w:r>
        <w:rPr>
          <w:rFonts w:hint="eastAsia"/>
        </w:rPr>
        <w:t>10</w:t>
      </w:r>
      <w:r>
        <w:rPr>
          <w:rFonts w:hint="eastAsia"/>
        </w:rPr>
        <w:t>年来，长安马自达始终聚焦产品和用户，稳健打造覆盖全业务链的特色体系竞争力，凭借母公司全球优势资源因地制宜，提出了“特色精品战略”，成为中国汽车市场一股不可小觑的力量。</w:t>
      </w:r>
    </w:p>
    <w:p w:rsidR="007272A3" w:rsidRDefault="007272A3" w:rsidP="00F244D7">
      <w:pPr>
        <w:rPr>
          <w:rFonts w:cs="宋体"/>
          <w:b/>
          <w:bCs/>
          <w:i/>
          <w:iCs/>
        </w:rPr>
      </w:pPr>
      <w:r w:rsidRPr="002009FE">
        <w:rPr>
          <w:rFonts w:cs="宋体" w:hint="eastAsia"/>
          <w:b/>
          <w:bCs/>
          <w:i/>
          <w:iCs/>
        </w:rPr>
        <w:t>分析：。</w:t>
      </w:r>
    </w:p>
    <w:p w:rsidR="007272A3" w:rsidRPr="00B46ACB" w:rsidRDefault="007272A3" w:rsidP="00F244D7">
      <w:pPr>
        <w:pStyle w:val="a6"/>
        <w:numPr>
          <w:ilvl w:val="0"/>
          <w:numId w:val="7"/>
        </w:numPr>
        <w:ind w:firstLineChars="0"/>
        <w:outlineLvl w:val="1"/>
        <w:rPr>
          <w:b/>
        </w:rPr>
      </w:pPr>
      <w:r w:rsidRPr="00B46ACB">
        <w:rPr>
          <w:rFonts w:hint="eastAsia"/>
          <w:b/>
        </w:rPr>
        <w:t>“优信新车一成购”发布，二手车平台涉水新车</w:t>
      </w:r>
    </w:p>
    <w:p w:rsidR="007272A3" w:rsidRDefault="007272A3" w:rsidP="00F244D7">
      <w:r>
        <w:rPr>
          <w:rFonts w:hint="eastAsia"/>
        </w:rPr>
        <w:t>二手车电商平台优信集团推出“优信新车一成购”产品，采用今年兴起的直租模式，消费者通过“优信新车一成购”购买新车，最低支付车价</w:t>
      </w:r>
      <w:r>
        <w:rPr>
          <w:rFonts w:hint="eastAsia"/>
        </w:rPr>
        <w:t>10%</w:t>
      </w:r>
      <w:r>
        <w:rPr>
          <w:rFonts w:hint="eastAsia"/>
        </w:rPr>
        <w:t>即可将车开回家。</w:t>
      </w:r>
    </w:p>
    <w:p w:rsidR="007272A3" w:rsidRDefault="007272A3" w:rsidP="00F244D7">
      <w:pPr>
        <w:rPr>
          <w:rFonts w:cs="宋体"/>
          <w:b/>
          <w:bCs/>
          <w:i/>
          <w:iCs/>
        </w:rPr>
      </w:pPr>
      <w:r w:rsidRPr="002009FE">
        <w:rPr>
          <w:rFonts w:cs="宋体" w:hint="eastAsia"/>
          <w:b/>
          <w:bCs/>
          <w:i/>
          <w:iCs/>
        </w:rPr>
        <w:t>分析：。</w:t>
      </w:r>
    </w:p>
    <w:p w:rsidR="007272A3" w:rsidRPr="005709C7" w:rsidRDefault="007272A3" w:rsidP="00F244D7">
      <w:pPr>
        <w:pStyle w:val="a6"/>
        <w:numPr>
          <w:ilvl w:val="0"/>
          <w:numId w:val="7"/>
        </w:numPr>
        <w:ind w:firstLineChars="0"/>
        <w:outlineLvl w:val="1"/>
        <w:rPr>
          <w:b/>
        </w:rPr>
      </w:pPr>
      <w:r w:rsidRPr="005709C7">
        <w:rPr>
          <w:rFonts w:hint="eastAsia"/>
          <w:b/>
        </w:rPr>
        <w:t>2022</w:t>
      </w:r>
      <w:r w:rsidRPr="005709C7">
        <w:rPr>
          <w:rFonts w:hint="eastAsia"/>
          <w:b/>
        </w:rPr>
        <w:t>年雷诺在华实现</w:t>
      </w:r>
      <w:r w:rsidRPr="005709C7">
        <w:rPr>
          <w:rFonts w:hint="eastAsia"/>
          <w:b/>
        </w:rPr>
        <w:t>40</w:t>
      </w:r>
      <w:r w:rsidRPr="005709C7">
        <w:rPr>
          <w:rFonts w:hint="eastAsia"/>
          <w:b/>
        </w:rPr>
        <w:t>万销量东风雷诺引入</w:t>
      </w:r>
      <w:r w:rsidRPr="005709C7">
        <w:rPr>
          <w:rFonts w:hint="eastAsia"/>
          <w:b/>
        </w:rPr>
        <w:t>9</w:t>
      </w:r>
      <w:r w:rsidRPr="005709C7">
        <w:rPr>
          <w:rFonts w:hint="eastAsia"/>
          <w:b/>
        </w:rPr>
        <w:t>款</w:t>
      </w:r>
    </w:p>
    <w:p w:rsidR="007272A3" w:rsidRDefault="007272A3" w:rsidP="00F244D7">
      <w:r>
        <w:rPr>
          <w:rFonts w:hint="eastAsia"/>
        </w:rPr>
        <w:t>10</w:t>
      </w:r>
      <w:r>
        <w:rPr>
          <w:rFonts w:hint="eastAsia"/>
        </w:rPr>
        <w:t>月</w:t>
      </w:r>
      <w:r>
        <w:rPr>
          <w:rFonts w:hint="eastAsia"/>
        </w:rPr>
        <w:t>31</w:t>
      </w:r>
      <w:r>
        <w:rPr>
          <w:rFonts w:hint="eastAsia"/>
        </w:rPr>
        <w:t>日，东风雷诺</w:t>
      </w:r>
      <w:r>
        <w:rPr>
          <w:rFonts w:hint="eastAsia"/>
        </w:rPr>
        <w:t>2022</w:t>
      </w:r>
      <w:r>
        <w:rPr>
          <w:rFonts w:hint="eastAsia"/>
        </w:rPr>
        <w:t>年实现</w:t>
      </w:r>
      <w:r>
        <w:rPr>
          <w:rFonts w:hint="eastAsia"/>
        </w:rPr>
        <w:t>40</w:t>
      </w:r>
      <w:r>
        <w:rPr>
          <w:rFonts w:hint="eastAsia"/>
        </w:rPr>
        <w:t>万台销量，引入</w:t>
      </w:r>
      <w:r>
        <w:rPr>
          <w:rFonts w:hint="eastAsia"/>
        </w:rPr>
        <w:t>9</w:t>
      </w:r>
      <w:r>
        <w:rPr>
          <w:rFonts w:hint="eastAsia"/>
        </w:rPr>
        <w:t>款国产车型，国产率将达到</w:t>
      </w:r>
      <w:r>
        <w:rPr>
          <w:rFonts w:hint="eastAsia"/>
        </w:rPr>
        <w:t>90%</w:t>
      </w:r>
      <w:r>
        <w:rPr>
          <w:rFonts w:hint="eastAsia"/>
        </w:rPr>
        <w:t>，与华晨的合资公司的商用车将承担</w:t>
      </w:r>
      <w:r>
        <w:rPr>
          <w:rFonts w:hint="eastAsia"/>
        </w:rPr>
        <w:t>15</w:t>
      </w:r>
      <w:r>
        <w:rPr>
          <w:rFonts w:hint="eastAsia"/>
        </w:rPr>
        <w:t>万辆。</w:t>
      </w:r>
    </w:p>
    <w:p w:rsidR="007272A3"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7"/>
        </w:numPr>
        <w:ind w:firstLineChars="0"/>
        <w:outlineLvl w:val="1"/>
        <w:rPr>
          <w:b/>
        </w:rPr>
      </w:pPr>
      <w:r w:rsidRPr="004E44DB">
        <w:rPr>
          <w:rFonts w:hint="eastAsia"/>
          <w:b/>
        </w:rPr>
        <w:t>宝马授权新晨动力王子系列发动机投产</w:t>
      </w:r>
    </w:p>
    <w:p w:rsidR="007272A3" w:rsidRDefault="007272A3" w:rsidP="00F244D7">
      <w:r>
        <w:rPr>
          <w:rFonts w:hint="eastAsia"/>
        </w:rPr>
        <w:t>新晨动力宝马王子发动机投产仪式在绵阳举行，这是宝马集团继</w:t>
      </w:r>
      <w:r>
        <w:rPr>
          <w:rFonts w:hint="eastAsia"/>
        </w:rPr>
        <w:t>N20</w:t>
      </w:r>
      <w:r>
        <w:rPr>
          <w:rFonts w:hint="eastAsia"/>
        </w:rPr>
        <w:t>发动机授权之后第二次向新晨动力授权产品生产。新晨动力在绵阳生产基地有两条生产线生产这款发动机，日产能达到</w:t>
      </w:r>
      <w:r>
        <w:rPr>
          <w:rFonts w:hint="eastAsia"/>
        </w:rPr>
        <w:t>1,320</w:t>
      </w:r>
      <w:r>
        <w:rPr>
          <w:rFonts w:hint="eastAsia"/>
        </w:rPr>
        <w:t>台。</w:t>
      </w:r>
    </w:p>
    <w:p w:rsidR="007272A3" w:rsidRDefault="007272A3" w:rsidP="00F244D7">
      <w:pPr>
        <w:rPr>
          <w:rFonts w:cs="宋体"/>
          <w:b/>
          <w:bCs/>
          <w:i/>
          <w:iCs/>
        </w:rPr>
      </w:pPr>
      <w:r w:rsidRPr="002009FE">
        <w:rPr>
          <w:rFonts w:cs="宋体" w:hint="eastAsia"/>
          <w:b/>
          <w:bCs/>
          <w:i/>
          <w:iCs/>
        </w:rPr>
        <w:t>分析：。</w:t>
      </w:r>
    </w:p>
    <w:p w:rsidR="007272A3" w:rsidRPr="00C930C8" w:rsidRDefault="007272A3" w:rsidP="00F244D7">
      <w:pPr>
        <w:pStyle w:val="a6"/>
        <w:numPr>
          <w:ilvl w:val="0"/>
          <w:numId w:val="7"/>
        </w:numPr>
        <w:ind w:firstLineChars="0"/>
        <w:outlineLvl w:val="1"/>
        <w:rPr>
          <w:b/>
        </w:rPr>
      </w:pPr>
      <w:r w:rsidRPr="00C930C8">
        <w:rPr>
          <w:rFonts w:hint="eastAsia"/>
          <w:b/>
        </w:rPr>
        <w:t>宝能将推年产</w:t>
      </w:r>
      <w:r w:rsidRPr="00C930C8">
        <w:rPr>
          <w:rFonts w:hint="eastAsia"/>
          <w:b/>
        </w:rPr>
        <w:t>30</w:t>
      </w:r>
      <w:r w:rsidRPr="00C930C8">
        <w:rPr>
          <w:rFonts w:hint="eastAsia"/>
          <w:b/>
        </w:rPr>
        <w:t>万新能源车项目</w:t>
      </w:r>
    </w:p>
    <w:p w:rsidR="007272A3" w:rsidRDefault="007272A3" w:rsidP="00F244D7">
      <w:r>
        <w:rPr>
          <w:rFonts w:hint="eastAsia"/>
        </w:rPr>
        <w:t>日前，杭州富阳区政府分别与宝能集团、杭州新天地集团签订项目合作框架协议，三方就年产</w:t>
      </w:r>
      <w:r>
        <w:rPr>
          <w:rFonts w:hint="eastAsia"/>
        </w:rPr>
        <w:t>30</w:t>
      </w:r>
      <w:r>
        <w:rPr>
          <w:rFonts w:hint="eastAsia"/>
        </w:rPr>
        <w:t>万辆新能源汽车项目、新天地产城综合体项目达成落户意向。</w:t>
      </w:r>
    </w:p>
    <w:p w:rsidR="007272A3" w:rsidRPr="00C930C8" w:rsidRDefault="007272A3" w:rsidP="00F244D7">
      <w:pPr>
        <w:rPr>
          <w:rFonts w:cs="宋体"/>
          <w:b/>
          <w:bCs/>
          <w:i/>
          <w:iCs/>
        </w:rPr>
      </w:pPr>
      <w:r w:rsidRPr="002009FE">
        <w:rPr>
          <w:rFonts w:cs="宋体" w:hint="eastAsia"/>
          <w:b/>
          <w:bCs/>
          <w:i/>
          <w:iCs/>
        </w:rPr>
        <w:t>分析：。</w:t>
      </w:r>
    </w:p>
    <w:p w:rsidR="007272A3" w:rsidRPr="00D9745E" w:rsidRDefault="007272A3" w:rsidP="00F244D7">
      <w:pPr>
        <w:pStyle w:val="a6"/>
        <w:numPr>
          <w:ilvl w:val="0"/>
          <w:numId w:val="7"/>
        </w:numPr>
        <w:ind w:firstLineChars="0"/>
        <w:outlineLvl w:val="1"/>
        <w:rPr>
          <w:b/>
        </w:rPr>
      </w:pPr>
      <w:r w:rsidRPr="00D9745E">
        <w:rPr>
          <w:rFonts w:hint="eastAsia"/>
          <w:b/>
        </w:rPr>
        <w:t>北汽集团开始内部调整计划撤销威旺事业部</w:t>
      </w:r>
    </w:p>
    <w:p w:rsidR="007272A3" w:rsidRDefault="007272A3" w:rsidP="00F244D7">
      <w:r>
        <w:rPr>
          <w:rFonts w:hint="eastAsia"/>
        </w:rPr>
        <w:t>北汽集团正讨论整合威旺黄骅基地，计划将部分资产并入北汽新能源，另一部分可能分给北汽昌河。除威旺事业部调整外，北汽集团还计划将一些不良资产或经营不善的板块剥离出去，接下来北汽集团要“全面新能源化”。</w:t>
      </w:r>
    </w:p>
    <w:p w:rsidR="007272A3" w:rsidRPr="00D9745E" w:rsidRDefault="007272A3" w:rsidP="00F244D7">
      <w:pPr>
        <w:rPr>
          <w:rFonts w:cs="宋体"/>
          <w:b/>
          <w:bCs/>
          <w:i/>
          <w:iCs/>
        </w:rPr>
      </w:pPr>
      <w:r w:rsidRPr="002009FE">
        <w:rPr>
          <w:rFonts w:cs="宋体" w:hint="eastAsia"/>
          <w:b/>
          <w:bCs/>
          <w:i/>
          <w:iCs/>
        </w:rPr>
        <w:t>分析：。</w:t>
      </w:r>
    </w:p>
    <w:p w:rsidR="007272A3" w:rsidRPr="007D1CA2" w:rsidRDefault="007272A3" w:rsidP="00F244D7">
      <w:pPr>
        <w:pStyle w:val="a6"/>
        <w:numPr>
          <w:ilvl w:val="0"/>
          <w:numId w:val="7"/>
        </w:numPr>
        <w:ind w:firstLineChars="0"/>
        <w:outlineLvl w:val="1"/>
        <w:rPr>
          <w:b/>
        </w:rPr>
      </w:pPr>
      <w:r w:rsidRPr="007D1CA2">
        <w:rPr>
          <w:rFonts w:hint="eastAsia"/>
          <w:b/>
        </w:rPr>
        <w:t>大众将推“缩小版”捷达落户成都</w:t>
      </w:r>
    </w:p>
    <w:p w:rsidR="007272A3" w:rsidRDefault="007272A3" w:rsidP="00F244D7">
      <w:r>
        <w:rPr>
          <w:rFonts w:hint="eastAsia"/>
        </w:rPr>
        <w:t>EBO</w:t>
      </w:r>
      <w:r>
        <w:rPr>
          <w:rFonts w:hint="eastAsia"/>
        </w:rPr>
        <w:t>是一汽大众旗下全新子品牌，主打经济型家庭轿车市场，计划于</w:t>
      </w:r>
      <w:r>
        <w:rPr>
          <w:rFonts w:hint="eastAsia"/>
        </w:rPr>
        <w:t>2019</w:t>
      </w:r>
      <w:r>
        <w:rPr>
          <w:rFonts w:hint="eastAsia"/>
        </w:rPr>
        <w:t>年正式发布。从四川省环境保护厅获悉</w:t>
      </w:r>
      <w:r>
        <w:rPr>
          <w:rFonts w:hint="eastAsia"/>
        </w:rPr>
        <w:t>EBO</w:t>
      </w:r>
      <w:r>
        <w:rPr>
          <w:rFonts w:hint="eastAsia"/>
        </w:rPr>
        <w:t>品牌</w:t>
      </w:r>
      <w:r>
        <w:rPr>
          <w:rFonts w:hint="eastAsia"/>
        </w:rPr>
        <w:t>A</w:t>
      </w:r>
      <w:r>
        <w:rPr>
          <w:rFonts w:hint="eastAsia"/>
        </w:rPr>
        <w:t>级三厢轿车的车型信息，新车内部代号为</w:t>
      </w:r>
      <w:r>
        <w:rPr>
          <w:rFonts w:hint="eastAsia"/>
        </w:rPr>
        <w:t>ASH</w:t>
      </w:r>
      <w:r>
        <w:rPr>
          <w:rFonts w:hint="eastAsia"/>
        </w:rPr>
        <w:t>，由一汽大众西南基地（成都）负责生产，计划年产能</w:t>
      </w:r>
      <w:r>
        <w:rPr>
          <w:rFonts w:hint="eastAsia"/>
        </w:rPr>
        <w:t>10</w:t>
      </w:r>
      <w:r>
        <w:rPr>
          <w:rFonts w:hint="eastAsia"/>
        </w:rPr>
        <w:t>万辆</w:t>
      </w:r>
      <w:r>
        <w:rPr>
          <w:rFonts w:hint="eastAsia"/>
        </w:rPr>
        <w:t>/</w:t>
      </w:r>
      <w:r>
        <w:rPr>
          <w:rFonts w:hint="eastAsia"/>
        </w:rPr>
        <w:t>年。新车将基于捷达系列开发，车身尺寸略小于捷达。</w:t>
      </w:r>
    </w:p>
    <w:p w:rsidR="007272A3" w:rsidRDefault="007272A3" w:rsidP="00F244D7">
      <w:pPr>
        <w:rPr>
          <w:rFonts w:cs="宋体"/>
          <w:b/>
          <w:bCs/>
          <w:i/>
          <w:iCs/>
        </w:rPr>
      </w:pPr>
      <w:r w:rsidRPr="002009FE">
        <w:rPr>
          <w:rFonts w:cs="宋体" w:hint="eastAsia"/>
          <w:b/>
          <w:bCs/>
          <w:i/>
          <w:iCs/>
        </w:rPr>
        <w:t>分析：。</w:t>
      </w:r>
    </w:p>
    <w:p w:rsidR="007272A3" w:rsidRPr="00015E5B" w:rsidRDefault="007272A3" w:rsidP="00F244D7">
      <w:pPr>
        <w:pStyle w:val="a6"/>
        <w:numPr>
          <w:ilvl w:val="0"/>
          <w:numId w:val="7"/>
        </w:numPr>
        <w:ind w:firstLineChars="0"/>
        <w:outlineLvl w:val="1"/>
        <w:rPr>
          <w:b/>
        </w:rPr>
      </w:pPr>
      <w:r w:rsidRPr="00015E5B">
        <w:rPr>
          <w:rFonts w:hint="eastAsia"/>
          <w:b/>
        </w:rPr>
        <w:t>滴滴成立新能源汽车服务公司</w:t>
      </w:r>
    </w:p>
    <w:p w:rsidR="007272A3" w:rsidRDefault="007272A3" w:rsidP="00F244D7">
      <w:r>
        <w:rPr>
          <w:rFonts w:hint="eastAsia"/>
        </w:rPr>
        <w:t>滴滴创始人、董事长兼</w:t>
      </w:r>
      <w:r>
        <w:rPr>
          <w:rFonts w:hint="eastAsia"/>
        </w:rPr>
        <w:t>CEO</w:t>
      </w:r>
      <w:r>
        <w:rPr>
          <w:rFonts w:hint="eastAsia"/>
        </w:rPr>
        <w:t>程维透露，滴滴已经与全球能源互联网发展合作组织（</w:t>
      </w:r>
      <w:r>
        <w:rPr>
          <w:rFonts w:hint="eastAsia"/>
        </w:rPr>
        <w:t>GEIDCO</w:t>
      </w:r>
      <w:r>
        <w:rPr>
          <w:rFonts w:hint="eastAsia"/>
        </w:rPr>
        <w:t>）合资成立全球新能源汽车服务公司。滴滴将在</w:t>
      </w:r>
      <w:r>
        <w:rPr>
          <w:rFonts w:hint="eastAsia"/>
        </w:rPr>
        <w:t>2020</w:t>
      </w:r>
      <w:r>
        <w:rPr>
          <w:rFonts w:hint="eastAsia"/>
        </w:rPr>
        <w:t>年之前，率先在平台推广超过</w:t>
      </w:r>
      <w:r>
        <w:rPr>
          <w:rFonts w:hint="eastAsia"/>
        </w:rPr>
        <w:t>100</w:t>
      </w:r>
      <w:r>
        <w:rPr>
          <w:rFonts w:hint="eastAsia"/>
        </w:rPr>
        <w:t>万辆的新能源汽车；同时，筹备搭建新能源汽车充换电体系。</w:t>
      </w:r>
    </w:p>
    <w:p w:rsidR="007272A3" w:rsidRDefault="007272A3" w:rsidP="00F244D7">
      <w:pPr>
        <w:rPr>
          <w:rFonts w:cs="宋体"/>
          <w:b/>
          <w:bCs/>
          <w:i/>
          <w:iCs/>
        </w:rPr>
      </w:pPr>
      <w:r w:rsidRPr="002009FE">
        <w:rPr>
          <w:rFonts w:cs="宋体" w:hint="eastAsia"/>
          <w:b/>
          <w:bCs/>
          <w:i/>
          <w:iCs/>
        </w:rPr>
        <w:t>分析：。</w:t>
      </w:r>
    </w:p>
    <w:p w:rsidR="007272A3" w:rsidRPr="00263406" w:rsidRDefault="007272A3" w:rsidP="00F244D7">
      <w:pPr>
        <w:pStyle w:val="a6"/>
        <w:numPr>
          <w:ilvl w:val="0"/>
          <w:numId w:val="7"/>
        </w:numPr>
        <w:ind w:firstLineChars="0"/>
        <w:outlineLvl w:val="1"/>
        <w:rPr>
          <w:b/>
        </w:rPr>
      </w:pPr>
      <w:r w:rsidRPr="00263406">
        <w:rPr>
          <w:rFonts w:hint="eastAsia"/>
          <w:b/>
        </w:rPr>
        <w:t>东南汽车</w:t>
      </w:r>
      <w:r w:rsidRPr="00263406">
        <w:rPr>
          <w:rFonts w:hint="eastAsia"/>
          <w:b/>
        </w:rPr>
        <w:t>1-10</w:t>
      </w:r>
      <w:r w:rsidRPr="00263406">
        <w:rPr>
          <w:rFonts w:hint="eastAsia"/>
          <w:b/>
        </w:rPr>
        <w:t>月销量增长营收达</w:t>
      </w:r>
      <w:r w:rsidRPr="00263406">
        <w:rPr>
          <w:rFonts w:hint="eastAsia"/>
          <w:b/>
        </w:rPr>
        <w:t>91</w:t>
      </w:r>
      <w:r w:rsidRPr="00263406">
        <w:rPr>
          <w:rFonts w:hint="eastAsia"/>
          <w:b/>
        </w:rPr>
        <w:t>亿元</w:t>
      </w:r>
    </w:p>
    <w:p w:rsidR="007272A3" w:rsidRDefault="007272A3" w:rsidP="00F244D7">
      <w:r>
        <w:rPr>
          <w:rFonts w:hint="eastAsia"/>
        </w:rPr>
        <w:t>凭借</w:t>
      </w:r>
      <w:r>
        <w:rPr>
          <w:rFonts w:hint="eastAsia"/>
        </w:rPr>
        <w:t>DX</w:t>
      </w:r>
      <w:r>
        <w:rPr>
          <w:rFonts w:hint="eastAsia"/>
        </w:rPr>
        <w:t>系列双车的持续热销，东南汽车在步入</w:t>
      </w:r>
      <w:r>
        <w:rPr>
          <w:rFonts w:hint="eastAsia"/>
        </w:rPr>
        <w:t>2017</w:t>
      </w:r>
      <w:r>
        <w:rPr>
          <w:rFonts w:hint="eastAsia"/>
        </w:rPr>
        <w:t>年后取得了很多突破性成绩。</w:t>
      </w:r>
      <w:r>
        <w:rPr>
          <w:rFonts w:hint="eastAsia"/>
        </w:rPr>
        <w:t>11</w:t>
      </w:r>
      <w:r>
        <w:rPr>
          <w:rFonts w:hint="eastAsia"/>
        </w:rPr>
        <w:t>月</w:t>
      </w:r>
      <w:r>
        <w:rPr>
          <w:rFonts w:hint="eastAsia"/>
        </w:rPr>
        <w:t>1</w:t>
      </w:r>
      <w:r>
        <w:rPr>
          <w:rFonts w:hint="eastAsia"/>
        </w:rPr>
        <w:t>日，东南汽车公布了最新销量数据，</w:t>
      </w:r>
      <w:r>
        <w:rPr>
          <w:rFonts w:hint="eastAsia"/>
        </w:rPr>
        <w:t>1-10</w:t>
      </w:r>
      <w:r>
        <w:rPr>
          <w:rFonts w:hint="eastAsia"/>
        </w:rPr>
        <w:t>月累计销量为</w:t>
      </w:r>
      <w:r>
        <w:rPr>
          <w:rFonts w:hint="eastAsia"/>
        </w:rPr>
        <w:t>124,339</w:t>
      </w:r>
      <w:r>
        <w:rPr>
          <w:rFonts w:hint="eastAsia"/>
        </w:rPr>
        <w:t>辆，同比增长</w:t>
      </w:r>
      <w:r>
        <w:rPr>
          <w:rFonts w:hint="eastAsia"/>
        </w:rPr>
        <w:t>43</w:t>
      </w:r>
      <w:r>
        <w:rPr>
          <w:rFonts w:hint="eastAsia"/>
        </w:rPr>
        <w:t>％，已超过去年全年（</w:t>
      </w:r>
      <w:r>
        <w:rPr>
          <w:rFonts w:hint="eastAsia"/>
        </w:rPr>
        <w:t>11.36</w:t>
      </w:r>
      <w:r>
        <w:rPr>
          <w:rFonts w:hint="eastAsia"/>
        </w:rPr>
        <w:t>万）。销量的大幅攀升带来丰厚营收，东南汽车今年前</w:t>
      </w:r>
      <w:r>
        <w:rPr>
          <w:rFonts w:hint="eastAsia"/>
        </w:rPr>
        <w:t>10</w:t>
      </w:r>
      <w:r>
        <w:rPr>
          <w:rFonts w:hint="eastAsia"/>
        </w:rPr>
        <w:t>月营业收入达到</w:t>
      </w:r>
      <w:r>
        <w:rPr>
          <w:rFonts w:hint="eastAsia"/>
        </w:rPr>
        <w:t>91</w:t>
      </w:r>
      <w:r>
        <w:rPr>
          <w:rFonts w:hint="eastAsia"/>
        </w:rPr>
        <w:t>亿元，有望连续两年破百亿。</w:t>
      </w:r>
    </w:p>
    <w:p w:rsidR="007272A3" w:rsidRDefault="007272A3" w:rsidP="00F244D7">
      <w:pPr>
        <w:rPr>
          <w:rFonts w:cs="宋体"/>
          <w:b/>
          <w:bCs/>
          <w:i/>
          <w:iCs/>
        </w:rPr>
      </w:pPr>
      <w:r w:rsidRPr="002009FE">
        <w:rPr>
          <w:rFonts w:cs="宋体" w:hint="eastAsia"/>
          <w:b/>
          <w:bCs/>
          <w:i/>
          <w:iCs/>
        </w:rPr>
        <w:t>分析：。</w:t>
      </w:r>
    </w:p>
    <w:p w:rsidR="007272A3" w:rsidRPr="0064011B" w:rsidRDefault="007272A3" w:rsidP="00F244D7">
      <w:pPr>
        <w:pStyle w:val="a6"/>
        <w:numPr>
          <w:ilvl w:val="0"/>
          <w:numId w:val="7"/>
        </w:numPr>
        <w:ind w:firstLineChars="0"/>
        <w:outlineLvl w:val="1"/>
        <w:rPr>
          <w:b/>
        </w:rPr>
      </w:pPr>
      <w:r w:rsidRPr="0064011B">
        <w:rPr>
          <w:rFonts w:hint="eastAsia"/>
          <w:b/>
        </w:rPr>
        <w:t>多元布局奇瑞汽车深化体系能力建设</w:t>
      </w:r>
    </w:p>
    <w:p w:rsidR="007272A3" w:rsidRDefault="007272A3" w:rsidP="00F244D7">
      <w:r>
        <w:rPr>
          <w:rFonts w:hint="eastAsia"/>
        </w:rPr>
        <w:t>日前，奇瑞汽车股份有限公司下发了关于调整营销公司机构的通知文件称，奇瑞汽车的机构设置将发生变动，同时聘任</w:t>
      </w:r>
      <w:r>
        <w:rPr>
          <w:rFonts w:hint="eastAsia"/>
        </w:rPr>
        <w:t>25</w:t>
      </w:r>
      <w:r>
        <w:rPr>
          <w:rFonts w:hint="eastAsia"/>
        </w:rPr>
        <w:t>位营销公司领导干部职务。奇瑞汽车内部负责人告诉《中国经营报》记者，此次调整主要是内部组织机构的调整，把原来业务交叉但又联合办公的部门独立出来。比如原来的市场和品牌部，现在独立划分为市场部和品牌部。因此牵涉部分人员的职务微调，称不上严格意义上的人事调整。</w:t>
      </w:r>
    </w:p>
    <w:p w:rsidR="007272A3" w:rsidRDefault="007272A3" w:rsidP="00F244D7">
      <w:r>
        <w:rPr>
          <w:rFonts w:hint="eastAsia"/>
        </w:rPr>
        <w:t>该负责人透露，这次机构的重组，是在奇瑞集团战略</w:t>
      </w:r>
      <w:r>
        <w:rPr>
          <w:rFonts w:hint="eastAsia"/>
        </w:rPr>
        <w:t>2.0</w:t>
      </w:r>
      <w:r>
        <w:rPr>
          <w:rFonts w:hint="eastAsia"/>
        </w:rPr>
        <w:t>的背景下提出，即形成以营销为核心的全体系战略升级。据该负责人介绍，奇瑞集团在此前的战略</w:t>
      </w:r>
      <w:r>
        <w:rPr>
          <w:rFonts w:hint="eastAsia"/>
        </w:rPr>
        <w:t>1.0</w:t>
      </w:r>
      <w:r>
        <w:rPr>
          <w:rFonts w:hint="eastAsia"/>
        </w:rPr>
        <w:t>阶段，主要集中投入在产品的研发，忽视了营销的完善，此举意在补足奇瑞汽车在销售方面的短板。</w:t>
      </w:r>
    </w:p>
    <w:p w:rsidR="007272A3" w:rsidRPr="0064011B" w:rsidRDefault="007272A3" w:rsidP="00F244D7">
      <w:pPr>
        <w:rPr>
          <w:rFonts w:cs="宋体"/>
          <w:b/>
          <w:bCs/>
          <w:i/>
          <w:iCs/>
        </w:rPr>
      </w:pPr>
      <w:r w:rsidRPr="002009FE">
        <w:rPr>
          <w:rFonts w:cs="宋体" w:hint="eastAsia"/>
          <w:b/>
          <w:bCs/>
          <w:i/>
          <w:iCs/>
        </w:rPr>
        <w:t>分析：。</w:t>
      </w:r>
    </w:p>
    <w:p w:rsidR="007272A3" w:rsidRPr="00C02F97" w:rsidRDefault="007272A3" w:rsidP="00F244D7">
      <w:pPr>
        <w:pStyle w:val="a6"/>
        <w:numPr>
          <w:ilvl w:val="0"/>
          <w:numId w:val="7"/>
        </w:numPr>
        <w:ind w:firstLineChars="0"/>
        <w:outlineLvl w:val="1"/>
        <w:rPr>
          <w:b/>
        </w:rPr>
      </w:pPr>
      <w:r w:rsidRPr="00C02F97">
        <w:rPr>
          <w:rFonts w:hint="eastAsia"/>
          <w:b/>
        </w:rPr>
        <w:t>福田汽车将为宝沃引入新投资者宝能有意</w:t>
      </w:r>
    </w:p>
    <w:p w:rsidR="007272A3" w:rsidRDefault="007272A3" w:rsidP="00F244D7">
      <w:r>
        <w:rPr>
          <w:rFonts w:hint="eastAsia"/>
        </w:rPr>
        <w:t>福田汽车正在考虑为旗下全资子公司宝沃汽车引入新的投资者，而意向买家之一很可能是宝能集团。</w:t>
      </w:r>
    </w:p>
    <w:p w:rsidR="007272A3" w:rsidRDefault="007272A3" w:rsidP="00F244D7">
      <w:pPr>
        <w:rPr>
          <w:rFonts w:cs="宋体"/>
          <w:b/>
          <w:bCs/>
          <w:i/>
          <w:iCs/>
        </w:rPr>
      </w:pPr>
      <w:r w:rsidRPr="002009FE">
        <w:rPr>
          <w:rFonts w:cs="宋体" w:hint="eastAsia"/>
          <w:b/>
          <w:bCs/>
          <w:i/>
          <w:iCs/>
        </w:rPr>
        <w:t>分析：。</w:t>
      </w:r>
    </w:p>
    <w:p w:rsidR="007272A3" w:rsidRPr="004C197E" w:rsidRDefault="007272A3" w:rsidP="00F244D7">
      <w:pPr>
        <w:pStyle w:val="a6"/>
        <w:numPr>
          <w:ilvl w:val="0"/>
          <w:numId w:val="7"/>
        </w:numPr>
        <w:ind w:firstLineChars="0"/>
        <w:outlineLvl w:val="1"/>
        <w:rPr>
          <w:b/>
        </w:rPr>
      </w:pPr>
      <w:r w:rsidRPr="004C197E">
        <w:rPr>
          <w:rFonts w:hint="eastAsia"/>
          <w:b/>
        </w:rPr>
        <w:t>瓜子</w:t>
      </w:r>
      <w:r w:rsidRPr="004C197E">
        <w:rPr>
          <w:rFonts w:hint="eastAsia"/>
          <w:b/>
        </w:rPr>
        <w:t>+</w:t>
      </w:r>
      <w:r w:rsidRPr="004C197E">
        <w:rPr>
          <w:rFonts w:hint="eastAsia"/>
          <w:b/>
        </w:rPr>
        <w:t>毛豆</w:t>
      </w:r>
      <w:r w:rsidRPr="004C197E">
        <w:rPr>
          <w:rFonts w:hint="eastAsia"/>
          <w:b/>
        </w:rPr>
        <w:t>=</w:t>
      </w:r>
      <w:r w:rsidRPr="004C197E">
        <w:rPr>
          <w:rFonts w:hint="eastAsia"/>
          <w:b/>
        </w:rPr>
        <w:t>车好多，瓜子二手车宣布集团化并正式更名</w:t>
      </w:r>
    </w:p>
    <w:p w:rsidR="007272A3" w:rsidRDefault="007272A3" w:rsidP="00F244D7">
      <w:r>
        <w:rPr>
          <w:rFonts w:hint="eastAsia"/>
        </w:rPr>
        <w:t>瓜子二手车</w:t>
      </w:r>
      <w:r>
        <w:rPr>
          <w:rFonts w:hint="eastAsia"/>
        </w:rPr>
        <w:t>10</w:t>
      </w:r>
      <w:r>
        <w:rPr>
          <w:rFonts w:hint="eastAsia"/>
        </w:rPr>
        <w:t>月</w:t>
      </w:r>
      <w:r>
        <w:rPr>
          <w:rFonts w:hint="eastAsia"/>
        </w:rPr>
        <w:t>31</w:t>
      </w:r>
      <w:r>
        <w:rPr>
          <w:rFonts w:hint="eastAsia"/>
        </w:rPr>
        <w:t>日宣布对现有业务整合，并正式更名为“车好多”集团（</w:t>
      </w:r>
      <w:r>
        <w:rPr>
          <w:rFonts w:hint="eastAsia"/>
        </w:rPr>
        <w:t>CARS</w:t>
      </w:r>
      <w:r>
        <w:rPr>
          <w:rFonts w:hint="eastAsia"/>
        </w:rPr>
        <w:t>）。同时，正式宣布推出基于融资租赁模式的汽车新零售平台“毛豆新车网”。车好多集团全资拥有瓜子二手车直卖网和毛豆新车网两个独立品牌，并实行双品牌运行。</w:t>
      </w:r>
    </w:p>
    <w:p w:rsidR="007272A3" w:rsidRPr="004C197E" w:rsidRDefault="007272A3" w:rsidP="00F244D7">
      <w:pPr>
        <w:rPr>
          <w:rFonts w:cs="宋体"/>
          <w:b/>
          <w:bCs/>
          <w:i/>
          <w:iCs/>
        </w:rPr>
      </w:pPr>
      <w:r w:rsidRPr="002009FE">
        <w:rPr>
          <w:rFonts w:cs="宋体" w:hint="eastAsia"/>
          <w:b/>
          <w:bCs/>
          <w:i/>
          <w:iCs/>
        </w:rPr>
        <w:t>分析：。</w:t>
      </w:r>
    </w:p>
    <w:p w:rsidR="007272A3" w:rsidRPr="00860716" w:rsidRDefault="007272A3" w:rsidP="00F244D7">
      <w:pPr>
        <w:pStyle w:val="a6"/>
        <w:numPr>
          <w:ilvl w:val="0"/>
          <w:numId w:val="7"/>
        </w:numPr>
        <w:ind w:firstLineChars="0"/>
        <w:outlineLvl w:val="1"/>
        <w:rPr>
          <w:b/>
        </w:rPr>
      </w:pPr>
      <w:r w:rsidRPr="00860716">
        <w:rPr>
          <w:rFonts w:hint="eastAsia"/>
          <w:b/>
        </w:rPr>
        <w:t>广汽三菱的新使命“</w:t>
      </w:r>
      <w:r w:rsidRPr="00860716">
        <w:rPr>
          <w:rFonts w:hint="eastAsia"/>
          <w:b/>
        </w:rPr>
        <w:t>SUV+</w:t>
      </w:r>
      <w:r w:rsidRPr="00860716">
        <w:rPr>
          <w:rFonts w:hint="eastAsia"/>
          <w:b/>
        </w:rPr>
        <w:t>新能源”前景可期</w:t>
      </w:r>
    </w:p>
    <w:p w:rsidR="007272A3" w:rsidRDefault="007272A3" w:rsidP="00F244D7">
      <w:r>
        <w:rPr>
          <w:rFonts w:hint="eastAsia"/>
        </w:rPr>
        <w:t>今年</w:t>
      </w:r>
      <w:r>
        <w:rPr>
          <w:rFonts w:hint="eastAsia"/>
        </w:rPr>
        <w:t>9</w:t>
      </w:r>
      <w:r>
        <w:rPr>
          <w:rFonts w:hint="eastAsia"/>
        </w:rPr>
        <w:t>月，雷诺</w:t>
      </w:r>
      <w:r>
        <w:rPr>
          <w:rFonts w:hint="eastAsia"/>
        </w:rPr>
        <w:t>-</w:t>
      </w:r>
      <w:r>
        <w:rPr>
          <w:rFonts w:hint="eastAsia"/>
        </w:rPr>
        <w:t>日产</w:t>
      </w:r>
      <w:r>
        <w:rPr>
          <w:rFonts w:hint="eastAsia"/>
        </w:rPr>
        <w:t>-</w:t>
      </w:r>
      <w:r>
        <w:rPr>
          <w:rFonts w:hint="eastAsia"/>
        </w:rPr>
        <w:t>三菱联盟发布了“联盟</w:t>
      </w:r>
      <w:r>
        <w:rPr>
          <w:rFonts w:hint="eastAsia"/>
        </w:rPr>
        <w:t>2022</w:t>
      </w:r>
      <w:r>
        <w:rPr>
          <w:rFonts w:hint="eastAsia"/>
        </w:rPr>
        <w:t>”六年发展计划，计划将年度协同效应增加一倍至</w:t>
      </w:r>
      <w:r>
        <w:rPr>
          <w:rFonts w:hint="eastAsia"/>
        </w:rPr>
        <w:t>100</w:t>
      </w:r>
      <w:r>
        <w:rPr>
          <w:rFonts w:hint="eastAsia"/>
        </w:rPr>
        <w:t>亿，年度销量超</w:t>
      </w:r>
      <w:r>
        <w:rPr>
          <w:rFonts w:hint="eastAsia"/>
        </w:rPr>
        <w:t>1400</w:t>
      </w:r>
      <w:r>
        <w:rPr>
          <w:rFonts w:hint="eastAsia"/>
        </w:rPr>
        <w:t>万台，销售营业额目标达到</w:t>
      </w:r>
      <w:r>
        <w:rPr>
          <w:rFonts w:hint="eastAsia"/>
        </w:rPr>
        <w:t>2400</w:t>
      </w:r>
      <w:r>
        <w:rPr>
          <w:rFonts w:hint="eastAsia"/>
        </w:rPr>
        <w:t>亿美元。到</w:t>
      </w:r>
      <w:r>
        <w:rPr>
          <w:rFonts w:hint="eastAsia"/>
        </w:rPr>
        <w:t>2022</w:t>
      </w:r>
      <w:r>
        <w:rPr>
          <w:rFonts w:hint="eastAsia"/>
        </w:rPr>
        <w:t>年，联盟将推出</w:t>
      </w:r>
      <w:r>
        <w:rPr>
          <w:rFonts w:hint="eastAsia"/>
        </w:rPr>
        <w:t>12</w:t>
      </w:r>
      <w:r>
        <w:rPr>
          <w:rFonts w:hint="eastAsia"/>
        </w:rPr>
        <w:t>款新型纯电动汽车，足见电动汽车对于联盟的重要意义。在</w:t>
      </w:r>
      <w:r>
        <w:rPr>
          <w:rFonts w:hint="eastAsia"/>
        </w:rPr>
        <w:t>2016</w:t>
      </w:r>
      <w:r>
        <w:rPr>
          <w:rFonts w:hint="eastAsia"/>
        </w:rPr>
        <w:t>年至</w:t>
      </w:r>
      <w:r>
        <w:rPr>
          <w:rFonts w:hint="eastAsia"/>
        </w:rPr>
        <w:t>2022</w:t>
      </w:r>
      <w:r>
        <w:rPr>
          <w:rFonts w:hint="eastAsia"/>
        </w:rPr>
        <w:t>年间，将电池成本下降</w:t>
      </w:r>
      <w:r>
        <w:rPr>
          <w:rFonts w:hint="eastAsia"/>
        </w:rPr>
        <w:t>30</w:t>
      </w:r>
      <w:r>
        <w:rPr>
          <w:rFonts w:hint="eastAsia"/>
        </w:rPr>
        <w:t>％。且将有</w:t>
      </w:r>
      <w:r>
        <w:rPr>
          <w:rFonts w:hint="eastAsia"/>
        </w:rPr>
        <w:t>40</w:t>
      </w:r>
      <w:r>
        <w:rPr>
          <w:rFonts w:hint="eastAsia"/>
        </w:rPr>
        <w:t>款车型搭载不同程度的自动驾驶技术。这样的规划不仅显示了联盟在全球车企激战中誓争第一的决心，三个品牌优势互补，协同效应也进一步凸显。</w:t>
      </w:r>
    </w:p>
    <w:p w:rsidR="007272A3" w:rsidRDefault="007272A3" w:rsidP="00F244D7">
      <w:r>
        <w:rPr>
          <w:rFonts w:hint="eastAsia"/>
        </w:rPr>
        <w:t>二、联盟平台之下三菱汽车的新规划</w:t>
      </w:r>
    </w:p>
    <w:p w:rsidR="007272A3" w:rsidRDefault="007272A3" w:rsidP="00F244D7">
      <w:r>
        <w:rPr>
          <w:rFonts w:hint="eastAsia"/>
        </w:rPr>
        <w:t>在</w:t>
      </w:r>
      <w:r>
        <w:rPr>
          <w:rFonts w:hint="eastAsia"/>
        </w:rPr>
        <w:t>10</w:t>
      </w:r>
      <w:r>
        <w:rPr>
          <w:rFonts w:hint="eastAsia"/>
        </w:rPr>
        <w:t>月</w:t>
      </w:r>
      <w:r>
        <w:rPr>
          <w:rFonts w:hint="eastAsia"/>
        </w:rPr>
        <w:t>25</w:t>
      </w:r>
      <w:r>
        <w:rPr>
          <w:rFonts w:hint="eastAsia"/>
        </w:rPr>
        <w:t>日开幕的第</w:t>
      </w:r>
      <w:r>
        <w:rPr>
          <w:rFonts w:hint="eastAsia"/>
        </w:rPr>
        <w:t>45</w:t>
      </w:r>
      <w:r>
        <w:rPr>
          <w:rFonts w:hint="eastAsia"/>
        </w:rPr>
        <w:t>届东京汽车展上，三菱汽车发布了名为“</w:t>
      </w:r>
      <w:r>
        <w:rPr>
          <w:rFonts w:hint="eastAsia"/>
        </w:rPr>
        <w:t>AmbitiontoExplore</w:t>
      </w:r>
      <w:r>
        <w:rPr>
          <w:rFonts w:hint="eastAsia"/>
        </w:rPr>
        <w:t>”的全球品牌战略，以及十年内首个新的全球品牌口号——“</w:t>
      </w:r>
      <w:r>
        <w:rPr>
          <w:rFonts w:hint="eastAsia"/>
        </w:rPr>
        <w:t>DriveyourAmbition</w:t>
      </w:r>
      <w:r>
        <w:rPr>
          <w:rFonts w:hint="eastAsia"/>
        </w:rPr>
        <w:t>”；并且用首款纯电动</w:t>
      </w:r>
      <w:r>
        <w:rPr>
          <w:rFonts w:hint="eastAsia"/>
        </w:rPr>
        <w:t>SUV</w:t>
      </w:r>
      <w:r>
        <w:rPr>
          <w:rFonts w:hint="eastAsia"/>
        </w:rPr>
        <w:t>概念车——</w:t>
      </w:r>
      <w:r>
        <w:rPr>
          <w:rFonts w:hint="eastAsia"/>
        </w:rPr>
        <w:t>e-Evolution</w:t>
      </w:r>
      <w:r>
        <w:rPr>
          <w:rFonts w:hint="eastAsia"/>
        </w:rPr>
        <w:t>致敬造车百年；另外，名为“</w:t>
      </w:r>
      <w:r>
        <w:rPr>
          <w:rFonts w:hint="eastAsia"/>
        </w:rPr>
        <w:t>DRIVEFORGROWTH</w:t>
      </w:r>
      <w:r>
        <w:rPr>
          <w:rFonts w:hint="eastAsia"/>
        </w:rPr>
        <w:t>”的中期经营计划也随之发布。三大动作不可谓不彰显三菱的雄心壮志</w:t>
      </w:r>
    </w:p>
    <w:p w:rsidR="007272A3" w:rsidRDefault="007272A3" w:rsidP="00F244D7">
      <w:r>
        <w:rPr>
          <w:rFonts w:hint="eastAsia"/>
        </w:rPr>
        <w:t>全球首发新款纯电动四驱</w:t>
      </w:r>
      <w:r>
        <w:rPr>
          <w:rFonts w:hint="eastAsia"/>
        </w:rPr>
        <w:t>SUVe-Evolution</w:t>
      </w:r>
      <w:r>
        <w:rPr>
          <w:rFonts w:hint="eastAsia"/>
        </w:rPr>
        <w:t>概念车，展示了三菱汽车在四驱技术、电动化、智能化上的最新技术。集合了</w:t>
      </w:r>
      <w:r>
        <w:rPr>
          <w:rFonts w:hint="eastAsia"/>
        </w:rPr>
        <w:t>SUV,EV</w:t>
      </w:r>
      <w:r>
        <w:rPr>
          <w:rFonts w:hint="eastAsia"/>
        </w:rPr>
        <w:t>的优势，完美得诠释了三菱汽车全新品牌战略的方向。</w:t>
      </w:r>
      <w:r w:rsidR="00195EBD">
        <w:rPr>
          <w:rFonts w:hint="eastAsia"/>
        </w:rPr>
        <w:t>。</w:t>
      </w:r>
    </w:p>
    <w:p w:rsidR="007272A3" w:rsidRDefault="007272A3" w:rsidP="00F244D7">
      <w:pPr>
        <w:rPr>
          <w:rFonts w:cs="宋体"/>
          <w:b/>
          <w:bCs/>
          <w:i/>
          <w:iCs/>
        </w:rPr>
      </w:pPr>
      <w:r w:rsidRPr="002009FE">
        <w:rPr>
          <w:rFonts w:cs="宋体" w:hint="eastAsia"/>
          <w:b/>
          <w:bCs/>
          <w:i/>
          <w:iCs/>
        </w:rPr>
        <w:t>分析：。</w:t>
      </w:r>
    </w:p>
    <w:p w:rsidR="007272A3" w:rsidRPr="007D1CA2" w:rsidRDefault="007272A3" w:rsidP="00F244D7">
      <w:pPr>
        <w:pStyle w:val="a6"/>
        <w:numPr>
          <w:ilvl w:val="0"/>
          <w:numId w:val="7"/>
        </w:numPr>
        <w:ind w:firstLineChars="0"/>
        <w:outlineLvl w:val="1"/>
        <w:rPr>
          <w:b/>
        </w:rPr>
      </w:pPr>
      <w:r w:rsidRPr="007D1CA2">
        <w:rPr>
          <w:rFonts w:hint="eastAsia"/>
          <w:b/>
        </w:rPr>
        <w:t>吉利将转让领克汽车销售公司全部股权</w:t>
      </w:r>
    </w:p>
    <w:p w:rsidR="007272A3" w:rsidRDefault="007272A3" w:rsidP="00F244D7">
      <w:r>
        <w:rPr>
          <w:rFonts w:hint="eastAsia"/>
        </w:rPr>
        <w:t>近日，吉利汽车发布公告称，吉利汽车间接附属子公司——浙江吉润，将向领克投资有限公司（以下简称领克投资）出售其所持有的领克汽车销售有限公司（以下简称领克销售公司）全部股份，出售金额为</w:t>
      </w:r>
      <w:r>
        <w:rPr>
          <w:rFonts w:hint="eastAsia"/>
        </w:rPr>
        <w:t>1</w:t>
      </w:r>
      <w:r>
        <w:rPr>
          <w:rFonts w:hint="eastAsia"/>
        </w:rPr>
        <w:t>亿元人民币。</w:t>
      </w:r>
    </w:p>
    <w:p w:rsidR="007272A3" w:rsidRDefault="007272A3" w:rsidP="00F244D7">
      <w:pPr>
        <w:rPr>
          <w:rFonts w:cs="宋体"/>
          <w:b/>
          <w:bCs/>
          <w:i/>
          <w:iCs/>
        </w:rPr>
      </w:pPr>
      <w:r w:rsidRPr="002009FE">
        <w:rPr>
          <w:rFonts w:cs="宋体" w:hint="eastAsia"/>
          <w:b/>
          <w:bCs/>
          <w:i/>
          <w:iCs/>
        </w:rPr>
        <w:t>分析：。</w:t>
      </w:r>
    </w:p>
    <w:p w:rsidR="007272A3" w:rsidRPr="001C2D37" w:rsidRDefault="007272A3" w:rsidP="00F244D7">
      <w:pPr>
        <w:pStyle w:val="a6"/>
        <w:numPr>
          <w:ilvl w:val="0"/>
          <w:numId w:val="7"/>
        </w:numPr>
        <w:ind w:firstLineChars="0"/>
        <w:outlineLvl w:val="1"/>
        <w:rPr>
          <w:b/>
        </w:rPr>
      </w:pPr>
      <w:r w:rsidRPr="001C2D37">
        <w:rPr>
          <w:rFonts w:hint="eastAsia"/>
          <w:b/>
        </w:rPr>
        <w:t>江铃</w:t>
      </w:r>
      <w:r w:rsidRPr="001C2D37">
        <w:rPr>
          <w:rFonts w:hint="eastAsia"/>
          <w:b/>
        </w:rPr>
        <w:t>30</w:t>
      </w:r>
      <w:r w:rsidRPr="001C2D37">
        <w:rPr>
          <w:rFonts w:hint="eastAsia"/>
          <w:b/>
        </w:rPr>
        <w:t>万辆新能源汽车基地开工新能源汽车工程研究院同步建设</w:t>
      </w:r>
    </w:p>
    <w:p w:rsidR="007272A3" w:rsidRDefault="007272A3" w:rsidP="00F244D7">
      <w:r>
        <w:rPr>
          <w:rFonts w:hint="eastAsia"/>
        </w:rPr>
        <w:t>江铃集团</w:t>
      </w:r>
      <w:r>
        <w:rPr>
          <w:rFonts w:hint="eastAsia"/>
        </w:rPr>
        <w:t>30</w:t>
      </w:r>
      <w:r>
        <w:rPr>
          <w:rFonts w:hint="eastAsia"/>
        </w:rPr>
        <w:t>万辆新能源汽车新基地日前在江西赣江新区开工建设。据悉</w:t>
      </w:r>
      <w:r>
        <w:rPr>
          <w:rFonts w:hint="eastAsia"/>
        </w:rPr>
        <w:t>,</w:t>
      </w:r>
      <w:r>
        <w:rPr>
          <w:rFonts w:hint="eastAsia"/>
        </w:rPr>
        <w:t>这是目前全国最大单一规模新能源整车项目生产基地。项目规划总投资</w:t>
      </w:r>
      <w:r>
        <w:rPr>
          <w:rFonts w:hint="eastAsia"/>
        </w:rPr>
        <w:t>120</w:t>
      </w:r>
      <w:r>
        <w:rPr>
          <w:rFonts w:hint="eastAsia"/>
        </w:rPr>
        <w:t>亿元</w:t>
      </w:r>
      <w:r>
        <w:rPr>
          <w:rFonts w:hint="eastAsia"/>
        </w:rPr>
        <w:t>,</w:t>
      </w:r>
      <w:r>
        <w:rPr>
          <w:rFonts w:hint="eastAsia"/>
        </w:rPr>
        <w:t>占地约</w:t>
      </w:r>
      <w:r>
        <w:rPr>
          <w:rFonts w:hint="eastAsia"/>
        </w:rPr>
        <w:t>1833</w:t>
      </w:r>
      <w:r>
        <w:rPr>
          <w:rFonts w:hint="eastAsia"/>
        </w:rPr>
        <w:t>亩</w:t>
      </w:r>
      <w:r>
        <w:rPr>
          <w:rFonts w:hint="eastAsia"/>
        </w:rPr>
        <w:t>,</w:t>
      </w:r>
      <w:r>
        <w:rPr>
          <w:rFonts w:hint="eastAsia"/>
        </w:rPr>
        <w:t>分两期实施建设。一期建设规模为年产</w:t>
      </w:r>
      <w:r>
        <w:rPr>
          <w:rFonts w:hint="eastAsia"/>
        </w:rPr>
        <w:t>15</w:t>
      </w:r>
      <w:r>
        <w:rPr>
          <w:rFonts w:hint="eastAsia"/>
        </w:rPr>
        <w:t>万辆新能源汽车</w:t>
      </w:r>
      <w:r>
        <w:rPr>
          <w:rFonts w:hint="eastAsia"/>
        </w:rPr>
        <w:t>,</w:t>
      </w:r>
      <w:r>
        <w:rPr>
          <w:rFonts w:hint="eastAsia"/>
        </w:rPr>
        <w:t>预计</w:t>
      </w:r>
      <w:r>
        <w:rPr>
          <w:rFonts w:hint="eastAsia"/>
        </w:rPr>
        <w:t>2019</w:t>
      </w:r>
      <w:r>
        <w:rPr>
          <w:rFonts w:hint="eastAsia"/>
        </w:rPr>
        <w:t>年下半年投产</w:t>
      </w:r>
      <w:r>
        <w:rPr>
          <w:rFonts w:hint="eastAsia"/>
        </w:rPr>
        <w:t>;</w:t>
      </w:r>
      <w:r>
        <w:rPr>
          <w:rFonts w:hint="eastAsia"/>
        </w:rPr>
        <w:t>二期扩建至年产</w:t>
      </w:r>
      <w:r>
        <w:rPr>
          <w:rFonts w:hint="eastAsia"/>
        </w:rPr>
        <w:t>30</w:t>
      </w:r>
      <w:r>
        <w:rPr>
          <w:rFonts w:hint="eastAsia"/>
        </w:rPr>
        <w:t>万辆。项目建成后</w:t>
      </w:r>
      <w:r>
        <w:rPr>
          <w:rFonts w:hint="eastAsia"/>
        </w:rPr>
        <w:t>,</w:t>
      </w:r>
      <w:r>
        <w:rPr>
          <w:rFonts w:hint="eastAsia"/>
        </w:rPr>
        <w:t>将成为行业内自动化、智能化、信息化和数字化节能环保标杆工厂。</w:t>
      </w:r>
    </w:p>
    <w:p w:rsidR="007272A3" w:rsidRPr="001C2D37"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7"/>
        </w:numPr>
        <w:ind w:firstLineChars="0"/>
        <w:outlineLvl w:val="1"/>
        <w:rPr>
          <w:b/>
        </w:rPr>
      </w:pPr>
      <w:r w:rsidRPr="004E44DB">
        <w:rPr>
          <w:rFonts w:hint="eastAsia"/>
          <w:b/>
        </w:rPr>
        <w:t>陕西通家发布四款新品专注新能源汽车研发</w:t>
      </w:r>
    </w:p>
    <w:p w:rsidR="007272A3" w:rsidRDefault="007272A3" w:rsidP="00F244D7">
      <w:r>
        <w:rPr>
          <w:rFonts w:hint="eastAsia"/>
        </w:rPr>
        <w:t>陕西通家新品上市发布会发布了四款新品，即轻量化迷你车型“牛弟”、“电牛</w:t>
      </w:r>
      <w:r>
        <w:rPr>
          <w:rFonts w:hint="eastAsia"/>
        </w:rPr>
        <w:t>3</w:t>
      </w:r>
      <w:r>
        <w:rPr>
          <w:rFonts w:hint="eastAsia"/>
        </w:rPr>
        <w:t>号”，以及冷链车“牛哥”和电牛</w:t>
      </w:r>
      <w:r>
        <w:rPr>
          <w:rFonts w:hint="eastAsia"/>
        </w:rPr>
        <w:t>2</w:t>
      </w:r>
      <w:r>
        <w:rPr>
          <w:rFonts w:hint="eastAsia"/>
        </w:rPr>
        <w:t>号“智汇版”。四款车型均为纯电动物流车。</w:t>
      </w:r>
    </w:p>
    <w:p w:rsidR="007272A3" w:rsidRDefault="007272A3" w:rsidP="00F244D7">
      <w:pPr>
        <w:rPr>
          <w:rFonts w:cs="宋体"/>
          <w:b/>
          <w:bCs/>
          <w:i/>
          <w:iCs/>
        </w:rPr>
      </w:pPr>
      <w:r w:rsidRPr="002009FE">
        <w:rPr>
          <w:rFonts w:cs="宋体" w:hint="eastAsia"/>
          <w:b/>
          <w:bCs/>
          <w:i/>
          <w:iCs/>
        </w:rPr>
        <w:t>分析：。</w:t>
      </w:r>
    </w:p>
    <w:p w:rsidR="007272A3" w:rsidRPr="008751A7" w:rsidRDefault="007272A3" w:rsidP="00F244D7">
      <w:pPr>
        <w:pStyle w:val="a6"/>
        <w:numPr>
          <w:ilvl w:val="0"/>
          <w:numId w:val="7"/>
        </w:numPr>
        <w:ind w:firstLineChars="0"/>
        <w:outlineLvl w:val="1"/>
        <w:rPr>
          <w:b/>
        </w:rPr>
      </w:pPr>
      <w:r w:rsidRPr="008751A7">
        <w:rPr>
          <w:rFonts w:hint="eastAsia"/>
          <w:b/>
        </w:rPr>
        <w:t>上汽大通</w:t>
      </w:r>
      <w:r w:rsidRPr="008751A7">
        <w:rPr>
          <w:rFonts w:hint="eastAsia"/>
          <w:b/>
        </w:rPr>
        <w:t>10</w:t>
      </w:r>
      <w:r w:rsidRPr="008751A7">
        <w:rPr>
          <w:rFonts w:hint="eastAsia"/>
          <w:b/>
        </w:rPr>
        <w:t>月销量大增</w:t>
      </w:r>
      <w:r w:rsidRPr="008751A7">
        <w:rPr>
          <w:rFonts w:hint="eastAsia"/>
          <w:b/>
        </w:rPr>
        <w:t>92%</w:t>
      </w:r>
      <w:r w:rsidRPr="008751A7">
        <w:rPr>
          <w:rFonts w:hint="eastAsia"/>
          <w:b/>
        </w:rPr>
        <w:t>累计超去年全年</w:t>
      </w:r>
    </w:p>
    <w:p w:rsidR="007272A3" w:rsidRDefault="007272A3" w:rsidP="00F244D7">
      <w:r>
        <w:rPr>
          <w:rFonts w:hint="eastAsia"/>
        </w:rPr>
        <w:t>目前，上汽大通旗下车型覆盖轻客、</w:t>
      </w:r>
      <w:r>
        <w:rPr>
          <w:rFonts w:hint="eastAsia"/>
        </w:rPr>
        <w:t>MPV</w:t>
      </w:r>
      <w:r>
        <w:rPr>
          <w:rFonts w:hint="eastAsia"/>
        </w:rPr>
        <w:t>、皮卡、</w:t>
      </w:r>
      <w:r>
        <w:rPr>
          <w:rFonts w:hint="eastAsia"/>
        </w:rPr>
        <w:t>SUV</w:t>
      </w:r>
      <w:r>
        <w:rPr>
          <w:rFonts w:hint="eastAsia"/>
        </w:rPr>
        <w:t>、房车以及新能源汽车，商乘并举的产品结构不断优化，品牌提升初见成效。</w:t>
      </w:r>
      <w:r>
        <w:rPr>
          <w:rFonts w:hint="eastAsia"/>
        </w:rPr>
        <w:t>2017</w:t>
      </w:r>
      <w:r>
        <w:rPr>
          <w:rFonts w:hint="eastAsia"/>
        </w:rPr>
        <w:t>年</w:t>
      </w:r>
      <w:r>
        <w:rPr>
          <w:rFonts w:hint="eastAsia"/>
        </w:rPr>
        <w:t>11</w:t>
      </w:r>
      <w:r>
        <w:rPr>
          <w:rFonts w:hint="eastAsia"/>
        </w:rPr>
        <w:t>月</w:t>
      </w:r>
      <w:r>
        <w:rPr>
          <w:rFonts w:hint="eastAsia"/>
        </w:rPr>
        <w:t>2</w:t>
      </w:r>
      <w:r>
        <w:rPr>
          <w:rFonts w:hint="eastAsia"/>
        </w:rPr>
        <w:t>日，上汽大通公布了最新销售数据，</w:t>
      </w:r>
      <w:r>
        <w:rPr>
          <w:rFonts w:hint="eastAsia"/>
        </w:rPr>
        <w:t>1-10</w:t>
      </w:r>
      <w:r>
        <w:rPr>
          <w:rFonts w:hint="eastAsia"/>
        </w:rPr>
        <w:t>月累计销量达</w:t>
      </w:r>
      <w:r>
        <w:rPr>
          <w:rFonts w:hint="eastAsia"/>
        </w:rPr>
        <w:t>53,556</w:t>
      </w:r>
      <w:r>
        <w:rPr>
          <w:rFonts w:hint="eastAsia"/>
        </w:rPr>
        <w:t>辆，同比增长</w:t>
      </w:r>
      <w:r>
        <w:rPr>
          <w:rFonts w:hint="eastAsia"/>
        </w:rPr>
        <w:t>44%</w:t>
      </w:r>
      <w:r>
        <w:rPr>
          <w:rFonts w:hint="eastAsia"/>
        </w:rPr>
        <w:t>，超越</w:t>
      </w:r>
      <w:r>
        <w:rPr>
          <w:rFonts w:hint="eastAsia"/>
        </w:rPr>
        <w:t>2016</w:t>
      </w:r>
      <w:r>
        <w:rPr>
          <w:rFonts w:hint="eastAsia"/>
        </w:rPr>
        <w:t>年全年销量（</w:t>
      </w:r>
      <w:r>
        <w:rPr>
          <w:rFonts w:hint="eastAsia"/>
        </w:rPr>
        <w:t>46,123</w:t>
      </w:r>
      <w:r>
        <w:rPr>
          <w:rFonts w:hint="eastAsia"/>
        </w:rPr>
        <w:t>辆），再创历史新高，且</w:t>
      </w:r>
      <w:r>
        <w:rPr>
          <w:rFonts w:hint="eastAsia"/>
        </w:rPr>
        <w:t>10</w:t>
      </w:r>
      <w:r>
        <w:rPr>
          <w:rFonts w:hint="eastAsia"/>
        </w:rPr>
        <w:t>月销量也同比猛增</w:t>
      </w:r>
      <w:r>
        <w:rPr>
          <w:rFonts w:hint="eastAsia"/>
        </w:rPr>
        <w:t>92%</w:t>
      </w:r>
      <w:r>
        <w:rPr>
          <w:rFonts w:hint="eastAsia"/>
        </w:rPr>
        <w:t>。</w:t>
      </w:r>
    </w:p>
    <w:p w:rsidR="007272A3" w:rsidRPr="008751A7" w:rsidRDefault="007272A3" w:rsidP="00F244D7">
      <w:pPr>
        <w:rPr>
          <w:rFonts w:cs="宋体"/>
          <w:b/>
          <w:bCs/>
          <w:i/>
          <w:iCs/>
        </w:rPr>
      </w:pPr>
      <w:r w:rsidRPr="002009FE">
        <w:rPr>
          <w:rFonts w:cs="宋体" w:hint="eastAsia"/>
          <w:b/>
          <w:bCs/>
          <w:i/>
          <w:iCs/>
        </w:rPr>
        <w:t>分析：。</w:t>
      </w:r>
    </w:p>
    <w:p w:rsidR="007272A3" w:rsidRPr="00920BB9" w:rsidRDefault="007272A3" w:rsidP="00F244D7">
      <w:pPr>
        <w:pStyle w:val="a6"/>
        <w:numPr>
          <w:ilvl w:val="0"/>
          <w:numId w:val="7"/>
        </w:numPr>
        <w:ind w:firstLineChars="0"/>
        <w:outlineLvl w:val="1"/>
        <w:rPr>
          <w:b/>
        </w:rPr>
      </w:pPr>
      <w:r w:rsidRPr="00920BB9">
        <w:rPr>
          <w:rFonts w:hint="eastAsia"/>
          <w:b/>
        </w:rPr>
        <w:t>上汽大众明年将推</w:t>
      </w:r>
      <w:r w:rsidRPr="00920BB9">
        <w:rPr>
          <w:rFonts w:hint="eastAsia"/>
          <w:b/>
        </w:rPr>
        <w:t>4</w:t>
      </w:r>
      <w:r w:rsidRPr="00920BB9">
        <w:rPr>
          <w:rFonts w:hint="eastAsia"/>
          <w:b/>
        </w:rPr>
        <w:t>款新车丰富</w:t>
      </w:r>
      <w:r w:rsidRPr="00920BB9">
        <w:rPr>
          <w:rFonts w:hint="eastAsia"/>
          <w:b/>
        </w:rPr>
        <w:t>SUV</w:t>
      </w:r>
      <w:r w:rsidRPr="00920BB9">
        <w:rPr>
          <w:rFonts w:hint="eastAsia"/>
          <w:b/>
        </w:rPr>
        <w:t>家族</w:t>
      </w:r>
    </w:p>
    <w:p w:rsidR="007272A3" w:rsidRDefault="007272A3" w:rsidP="00F244D7">
      <w:r>
        <w:rPr>
          <w:rFonts w:hint="eastAsia"/>
        </w:rPr>
        <w:t>根据上汽大众（大众品牌）新车规划，</w:t>
      </w:r>
      <w:r>
        <w:rPr>
          <w:rFonts w:hint="eastAsia"/>
        </w:rPr>
        <w:t>2018</w:t>
      </w:r>
      <w:r>
        <w:rPr>
          <w:rFonts w:hint="eastAsia"/>
        </w:rPr>
        <w:t>年上汽大众（大众品牌）预计将推出</w:t>
      </w:r>
      <w:r>
        <w:rPr>
          <w:rFonts w:hint="eastAsia"/>
        </w:rPr>
        <w:t>T-Cross</w:t>
      </w:r>
      <w:r>
        <w:rPr>
          <w:rFonts w:hint="eastAsia"/>
        </w:rPr>
        <w:t>、新一代</w:t>
      </w:r>
      <w:r>
        <w:rPr>
          <w:rFonts w:hint="eastAsia"/>
        </w:rPr>
        <w:t>Polo</w:t>
      </w:r>
      <w:r>
        <w:rPr>
          <w:rFonts w:hint="eastAsia"/>
        </w:rPr>
        <w:t>、新一代朗逸以及</w:t>
      </w:r>
      <w:r>
        <w:rPr>
          <w:rFonts w:hint="eastAsia"/>
        </w:rPr>
        <w:t>TiguanNFPHEV</w:t>
      </w:r>
      <w:r>
        <w:rPr>
          <w:rFonts w:hint="eastAsia"/>
        </w:rPr>
        <w:t>（途观插电混动版）</w:t>
      </w:r>
      <w:r>
        <w:rPr>
          <w:rFonts w:hint="eastAsia"/>
        </w:rPr>
        <w:t>4</w:t>
      </w:r>
      <w:r>
        <w:rPr>
          <w:rFonts w:hint="eastAsia"/>
        </w:rPr>
        <w:t>款新车，均基于</w:t>
      </w:r>
      <w:r>
        <w:rPr>
          <w:rFonts w:hint="eastAsia"/>
        </w:rPr>
        <w:t>MQB</w:t>
      </w:r>
      <w:r>
        <w:rPr>
          <w:rFonts w:hint="eastAsia"/>
        </w:rPr>
        <w:t>平台打造，</w:t>
      </w:r>
      <w:r>
        <w:rPr>
          <w:rFonts w:hint="eastAsia"/>
        </w:rPr>
        <w:t>SUV</w:t>
      </w:r>
      <w:r>
        <w:rPr>
          <w:rFonts w:hint="eastAsia"/>
        </w:rPr>
        <w:t>家族阵容更加丰富。</w:t>
      </w:r>
    </w:p>
    <w:p w:rsidR="007272A3" w:rsidRDefault="007272A3" w:rsidP="00F244D7">
      <w:pPr>
        <w:rPr>
          <w:rFonts w:cs="宋体"/>
          <w:b/>
          <w:bCs/>
          <w:i/>
          <w:iCs/>
        </w:rPr>
      </w:pPr>
      <w:r w:rsidRPr="002009FE">
        <w:rPr>
          <w:rFonts w:cs="宋体" w:hint="eastAsia"/>
          <w:b/>
          <w:bCs/>
          <w:i/>
          <w:iCs/>
        </w:rPr>
        <w:t>分析：。</w:t>
      </w:r>
    </w:p>
    <w:p w:rsidR="007272A3" w:rsidRPr="002B32D8" w:rsidRDefault="007272A3" w:rsidP="00F244D7">
      <w:pPr>
        <w:pStyle w:val="a6"/>
        <w:numPr>
          <w:ilvl w:val="0"/>
          <w:numId w:val="7"/>
        </w:numPr>
        <w:ind w:firstLineChars="0"/>
        <w:outlineLvl w:val="1"/>
        <w:rPr>
          <w:b/>
        </w:rPr>
      </w:pPr>
      <w:r w:rsidRPr="002B32D8">
        <w:rPr>
          <w:rFonts w:hint="eastAsia"/>
          <w:b/>
        </w:rPr>
        <w:t>神龙二厂将租借给本田标致两款车或将停产</w:t>
      </w:r>
    </w:p>
    <w:p w:rsidR="007272A3" w:rsidRDefault="007272A3" w:rsidP="00F244D7">
      <w:r>
        <w:rPr>
          <w:rFonts w:hint="eastAsia"/>
        </w:rPr>
        <w:t>据了解，目前神龙一厂即将进行一次大的升级改造，项目就包括引入二厂所生产车型的生产线。有业内人士消息指出，生产线转移后，标致</w:t>
      </w:r>
      <w:r>
        <w:rPr>
          <w:rFonts w:hint="eastAsia"/>
        </w:rPr>
        <w:t>308S</w:t>
      </w:r>
      <w:r>
        <w:rPr>
          <w:rFonts w:hint="eastAsia"/>
        </w:rPr>
        <w:t>和现款</w:t>
      </w:r>
      <w:r>
        <w:rPr>
          <w:rFonts w:hint="eastAsia"/>
        </w:rPr>
        <w:t>508</w:t>
      </w:r>
      <w:r>
        <w:rPr>
          <w:rFonts w:hint="eastAsia"/>
        </w:rPr>
        <w:t>或将停产。</w:t>
      </w:r>
    </w:p>
    <w:p w:rsidR="007272A3" w:rsidRPr="002B32D8"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7"/>
        </w:numPr>
        <w:ind w:firstLineChars="0"/>
        <w:outlineLvl w:val="1"/>
        <w:rPr>
          <w:b/>
        </w:rPr>
      </w:pPr>
      <w:r w:rsidRPr="004E44DB">
        <w:rPr>
          <w:rFonts w:hint="eastAsia"/>
          <w:b/>
        </w:rPr>
        <w:t>神龙汽车下调年度目标至</w:t>
      </w:r>
      <w:r w:rsidRPr="004E44DB">
        <w:rPr>
          <w:rFonts w:hint="eastAsia"/>
          <w:b/>
        </w:rPr>
        <w:t>40.2</w:t>
      </w:r>
      <w:r w:rsidRPr="004E44DB">
        <w:rPr>
          <w:rFonts w:hint="eastAsia"/>
          <w:b/>
        </w:rPr>
        <w:t>万辆</w:t>
      </w:r>
    </w:p>
    <w:p w:rsidR="007272A3" w:rsidRDefault="007272A3" w:rsidP="00F244D7">
      <w:r>
        <w:rPr>
          <w:rFonts w:hint="eastAsia"/>
        </w:rPr>
        <w:t>神龙汽车前</w:t>
      </w:r>
      <w:r>
        <w:rPr>
          <w:rFonts w:hint="eastAsia"/>
        </w:rPr>
        <w:t>9</w:t>
      </w:r>
      <w:r>
        <w:rPr>
          <w:rFonts w:hint="eastAsia"/>
        </w:rPr>
        <w:t>月销量仅完成</w:t>
      </w:r>
      <w:r>
        <w:rPr>
          <w:rFonts w:hint="eastAsia"/>
        </w:rPr>
        <w:t>70</w:t>
      </w:r>
      <w:r>
        <w:rPr>
          <w:rFonts w:hint="eastAsia"/>
        </w:rPr>
        <w:t>万辆年销量目标的</w:t>
      </w:r>
      <w:r>
        <w:rPr>
          <w:rFonts w:hint="eastAsia"/>
        </w:rPr>
        <w:t>33.6%</w:t>
      </w:r>
      <w:r>
        <w:rPr>
          <w:rFonts w:hint="eastAsia"/>
        </w:rPr>
        <w:t>。因此，神龙汽车宣布下调年度销量目标至</w:t>
      </w:r>
      <w:r>
        <w:rPr>
          <w:rFonts w:hint="eastAsia"/>
        </w:rPr>
        <w:t>40.2</w:t>
      </w:r>
      <w:r>
        <w:rPr>
          <w:rFonts w:hint="eastAsia"/>
        </w:rPr>
        <w:t>万辆。</w:t>
      </w:r>
    </w:p>
    <w:p w:rsidR="007272A3" w:rsidRDefault="007272A3" w:rsidP="00F244D7">
      <w:pPr>
        <w:rPr>
          <w:rFonts w:cs="宋体"/>
          <w:b/>
          <w:bCs/>
          <w:i/>
          <w:iCs/>
        </w:rPr>
      </w:pPr>
      <w:r w:rsidRPr="002009FE">
        <w:rPr>
          <w:rFonts w:cs="宋体" w:hint="eastAsia"/>
          <w:b/>
          <w:bCs/>
          <w:i/>
          <w:iCs/>
        </w:rPr>
        <w:t>分析：。</w:t>
      </w:r>
    </w:p>
    <w:p w:rsidR="007272A3" w:rsidRPr="005709C7" w:rsidRDefault="007272A3" w:rsidP="00F244D7">
      <w:pPr>
        <w:pStyle w:val="a6"/>
        <w:numPr>
          <w:ilvl w:val="0"/>
          <w:numId w:val="7"/>
        </w:numPr>
        <w:ind w:firstLineChars="0"/>
        <w:outlineLvl w:val="1"/>
        <w:rPr>
          <w:b/>
        </w:rPr>
      </w:pPr>
      <w:r w:rsidRPr="005709C7">
        <w:rPr>
          <w:rFonts w:hint="eastAsia"/>
          <w:b/>
        </w:rPr>
        <w:t>投资</w:t>
      </w:r>
      <w:r w:rsidRPr="005709C7">
        <w:rPr>
          <w:rFonts w:hint="eastAsia"/>
          <w:b/>
        </w:rPr>
        <w:t>140</w:t>
      </w:r>
      <w:r w:rsidRPr="005709C7">
        <w:rPr>
          <w:rFonts w:hint="eastAsia"/>
          <w:b/>
        </w:rPr>
        <w:t>亿宝能推年产</w:t>
      </w:r>
      <w:r w:rsidRPr="005709C7">
        <w:rPr>
          <w:rFonts w:hint="eastAsia"/>
          <w:b/>
        </w:rPr>
        <w:t>30</w:t>
      </w:r>
      <w:r w:rsidRPr="005709C7">
        <w:rPr>
          <w:rFonts w:hint="eastAsia"/>
          <w:b/>
        </w:rPr>
        <w:t>万新能源车项目</w:t>
      </w:r>
    </w:p>
    <w:p w:rsidR="007272A3" w:rsidRDefault="007272A3" w:rsidP="00F244D7">
      <w:r>
        <w:rPr>
          <w:rFonts w:hint="eastAsia"/>
        </w:rPr>
        <w:t>杭州富阳区政府分别与宝能集团、杭州新天地集团签订项目合作框架协议，三方就年产</w:t>
      </w:r>
      <w:r>
        <w:rPr>
          <w:rFonts w:hint="eastAsia"/>
        </w:rPr>
        <w:t>30</w:t>
      </w:r>
      <w:r>
        <w:rPr>
          <w:rFonts w:hint="eastAsia"/>
        </w:rPr>
        <w:t>万辆新能源汽车项目、新天地产城综合体项目达成落户意向。该项目拟由宝能投资集团投资建设，总投资约</w:t>
      </w:r>
      <w:r>
        <w:rPr>
          <w:rFonts w:hint="eastAsia"/>
        </w:rPr>
        <w:t>140</w:t>
      </w:r>
      <w:r>
        <w:rPr>
          <w:rFonts w:hint="eastAsia"/>
        </w:rPr>
        <w:t>亿元。</w:t>
      </w:r>
    </w:p>
    <w:p w:rsidR="007272A3" w:rsidRDefault="007272A3" w:rsidP="00F244D7">
      <w:pPr>
        <w:rPr>
          <w:rFonts w:cs="宋体"/>
          <w:b/>
          <w:bCs/>
          <w:i/>
          <w:iCs/>
        </w:rPr>
      </w:pPr>
      <w:r w:rsidRPr="002009FE">
        <w:rPr>
          <w:rFonts w:cs="宋体" w:hint="eastAsia"/>
          <w:b/>
          <w:bCs/>
          <w:i/>
          <w:iCs/>
        </w:rPr>
        <w:t>分析：。</w:t>
      </w:r>
    </w:p>
    <w:p w:rsidR="007272A3" w:rsidRPr="00C02F97" w:rsidRDefault="007272A3" w:rsidP="00F244D7">
      <w:pPr>
        <w:pStyle w:val="a6"/>
        <w:numPr>
          <w:ilvl w:val="0"/>
          <w:numId w:val="7"/>
        </w:numPr>
        <w:ind w:firstLineChars="0"/>
        <w:outlineLvl w:val="1"/>
        <w:rPr>
          <w:b/>
        </w:rPr>
      </w:pPr>
      <w:r w:rsidRPr="00C02F97">
        <w:rPr>
          <w:rFonts w:hint="eastAsia"/>
          <w:b/>
        </w:rPr>
        <w:t>王金玉因病辞任福田总经理巩月琼接任</w:t>
      </w:r>
    </w:p>
    <w:p w:rsidR="007272A3" w:rsidRDefault="007272A3" w:rsidP="00F244D7">
      <w:r>
        <w:rPr>
          <w:rFonts w:hint="eastAsia"/>
        </w:rPr>
        <w:t>福田汽车发布公告称，公司董事会收到公司董事、总经理王金玉同志提交的书面辞职报告，王金玉同志因病需要住院治疗，申请辞去北汽福田汽车股份有限公司董事、总经理职务，经表决同意王金玉辞去北汽福田董事、总经理职务。</w:t>
      </w:r>
    </w:p>
    <w:p w:rsidR="007272A3" w:rsidRDefault="007272A3" w:rsidP="00F244D7">
      <w:pPr>
        <w:rPr>
          <w:rFonts w:cs="宋体"/>
          <w:b/>
          <w:bCs/>
          <w:i/>
          <w:iCs/>
        </w:rPr>
      </w:pPr>
      <w:r w:rsidRPr="002009FE">
        <w:rPr>
          <w:rFonts w:cs="宋体" w:hint="eastAsia"/>
          <w:b/>
          <w:bCs/>
          <w:i/>
          <w:iCs/>
        </w:rPr>
        <w:t>分析：。</w:t>
      </w:r>
    </w:p>
    <w:p w:rsidR="007272A3" w:rsidRPr="00D71144" w:rsidRDefault="007272A3" w:rsidP="00F244D7">
      <w:pPr>
        <w:pStyle w:val="a6"/>
        <w:numPr>
          <w:ilvl w:val="0"/>
          <w:numId w:val="7"/>
        </w:numPr>
        <w:ind w:firstLineChars="0"/>
        <w:outlineLvl w:val="1"/>
        <w:rPr>
          <w:b/>
        </w:rPr>
      </w:pPr>
      <w:r w:rsidRPr="00D71144">
        <w:rPr>
          <w:rFonts w:hint="eastAsia"/>
          <w:b/>
        </w:rPr>
        <w:t>雅阁</w:t>
      </w:r>
      <w:r w:rsidRPr="00D71144">
        <w:rPr>
          <w:rFonts w:hint="eastAsia"/>
          <w:b/>
        </w:rPr>
        <w:t>+</w:t>
      </w:r>
      <w:r w:rsidRPr="00D71144">
        <w:rPr>
          <w:rFonts w:hint="eastAsia"/>
          <w:b/>
        </w:rPr>
        <w:t>冠道联手创新高，广汽本田</w:t>
      </w:r>
      <w:r w:rsidRPr="00D71144">
        <w:rPr>
          <w:rFonts w:hint="eastAsia"/>
          <w:b/>
        </w:rPr>
        <w:t>10</w:t>
      </w:r>
      <w:r w:rsidRPr="00D71144">
        <w:rPr>
          <w:rFonts w:hint="eastAsia"/>
          <w:b/>
        </w:rPr>
        <w:t>月销量“全面开花”</w:t>
      </w:r>
    </w:p>
    <w:p w:rsidR="007272A3" w:rsidRDefault="007272A3" w:rsidP="00F244D7">
      <w:r>
        <w:rPr>
          <w:rFonts w:hint="eastAsia"/>
        </w:rPr>
        <w:t>日前，广汽本田发布了</w:t>
      </w:r>
      <w:r>
        <w:rPr>
          <w:rFonts w:hint="eastAsia"/>
        </w:rPr>
        <w:t>10</w:t>
      </w:r>
      <w:r>
        <w:rPr>
          <w:rFonts w:hint="eastAsia"/>
        </w:rPr>
        <w:t>月份的最新销量数据，在这个“金九银十”的重要时刻，广汽本田作为业界标杆怎能无所作为。数据显示，</w:t>
      </w:r>
      <w:r>
        <w:rPr>
          <w:rFonts w:hint="eastAsia"/>
        </w:rPr>
        <w:t>10</w:t>
      </w:r>
      <w:r>
        <w:rPr>
          <w:rFonts w:hint="eastAsia"/>
        </w:rPr>
        <w:t>月份广汽本田品牌在共销售新车</w:t>
      </w:r>
      <w:r>
        <w:rPr>
          <w:rFonts w:hint="eastAsia"/>
        </w:rPr>
        <w:t>70263</w:t>
      </w:r>
      <w:r>
        <w:rPr>
          <w:rFonts w:hint="eastAsia"/>
        </w:rPr>
        <w:t>辆，同比增长</w:t>
      </w:r>
      <w:r>
        <w:rPr>
          <w:rFonts w:hint="eastAsia"/>
        </w:rPr>
        <w:t>10.0%</w:t>
      </w:r>
      <w:r>
        <w:rPr>
          <w:rFonts w:hint="eastAsia"/>
        </w:rPr>
        <w:t>，实现稳步上升。</w:t>
      </w:r>
    </w:p>
    <w:p w:rsidR="007272A3" w:rsidRDefault="007272A3" w:rsidP="00A94E58">
      <w:r>
        <w:rPr>
          <w:rFonts w:hint="eastAsia"/>
        </w:rPr>
        <w:t>作为日系三杰的代表，中型轿车雅阁</w:t>
      </w:r>
      <w:r>
        <w:rPr>
          <w:rFonts w:hint="eastAsia"/>
        </w:rPr>
        <w:t>10</w:t>
      </w:r>
      <w:r>
        <w:rPr>
          <w:rFonts w:hint="eastAsia"/>
        </w:rPr>
        <w:t>月份销量为</w:t>
      </w:r>
      <w:r>
        <w:rPr>
          <w:rFonts w:hint="eastAsia"/>
        </w:rPr>
        <w:t>13816</w:t>
      </w:r>
      <w:r>
        <w:rPr>
          <w:rFonts w:hint="eastAsia"/>
        </w:rPr>
        <w:t>辆，环比增长</w:t>
      </w:r>
      <w:r>
        <w:rPr>
          <w:rFonts w:hint="eastAsia"/>
        </w:rPr>
        <w:t>5.7%</w:t>
      </w:r>
      <w:r>
        <w:rPr>
          <w:rFonts w:hint="eastAsia"/>
        </w:rPr>
        <w:t>，其中雅阁锐·混动销量突破</w:t>
      </w:r>
      <w:r>
        <w:rPr>
          <w:rFonts w:hint="eastAsia"/>
        </w:rPr>
        <w:t>1952</w:t>
      </w:r>
      <w:r>
        <w:rPr>
          <w:rFonts w:hint="eastAsia"/>
        </w:rPr>
        <w:t>辆。如今雅阁在终端市场的优惠幅度并不算大，在合资中级车市场日渐萎缩的大环境下，雅阁能保持增长的态势也实属不易。不久前，作为国内混动中型车标杆，雅阁锐·混动更是完成了一箱油跑</w:t>
      </w:r>
      <w:r>
        <w:rPr>
          <w:rFonts w:hint="eastAsia"/>
        </w:rPr>
        <w:t>2000</w:t>
      </w:r>
      <w:r>
        <w:rPr>
          <w:rFonts w:hint="eastAsia"/>
        </w:rPr>
        <w:t>公里的极限挑战赛，续航惊人。</w:t>
      </w:r>
    </w:p>
    <w:p w:rsidR="007272A3" w:rsidRDefault="007272A3" w:rsidP="00F244D7">
      <w:pPr>
        <w:rPr>
          <w:rFonts w:cs="宋体"/>
          <w:b/>
          <w:bCs/>
          <w:i/>
          <w:iCs/>
        </w:rPr>
      </w:pPr>
      <w:r w:rsidRPr="002009FE">
        <w:rPr>
          <w:rFonts w:cs="宋体" w:hint="eastAsia"/>
          <w:b/>
          <w:bCs/>
          <w:i/>
          <w:iCs/>
        </w:rPr>
        <w:t>分析：。</w:t>
      </w:r>
    </w:p>
    <w:p w:rsidR="007272A3" w:rsidRPr="00920BB9" w:rsidRDefault="007272A3" w:rsidP="00F244D7">
      <w:pPr>
        <w:pStyle w:val="a6"/>
        <w:numPr>
          <w:ilvl w:val="0"/>
          <w:numId w:val="7"/>
        </w:numPr>
        <w:ind w:firstLineChars="0"/>
        <w:outlineLvl w:val="1"/>
        <w:rPr>
          <w:b/>
        </w:rPr>
      </w:pPr>
      <w:r w:rsidRPr="00920BB9">
        <w:rPr>
          <w:rFonts w:hint="eastAsia"/>
          <w:b/>
        </w:rPr>
        <w:t>一汽丰田</w:t>
      </w:r>
      <w:r w:rsidRPr="00920BB9">
        <w:rPr>
          <w:rFonts w:hint="eastAsia"/>
          <w:b/>
        </w:rPr>
        <w:t>10</w:t>
      </w:r>
      <w:r w:rsidRPr="00920BB9">
        <w:rPr>
          <w:rFonts w:hint="eastAsia"/>
          <w:b/>
        </w:rPr>
        <w:t>月销量同比增长</w:t>
      </w:r>
      <w:r w:rsidRPr="00920BB9">
        <w:rPr>
          <w:rFonts w:hint="eastAsia"/>
          <w:b/>
        </w:rPr>
        <w:t>14%</w:t>
      </w:r>
    </w:p>
    <w:p w:rsidR="0071013F" w:rsidRDefault="007272A3" w:rsidP="00F244D7">
      <w:r>
        <w:rPr>
          <w:rFonts w:hint="eastAsia"/>
        </w:rPr>
        <w:t>一汽丰田</w:t>
      </w:r>
      <w:r>
        <w:rPr>
          <w:rFonts w:hint="eastAsia"/>
        </w:rPr>
        <w:t>10</w:t>
      </w:r>
      <w:r>
        <w:rPr>
          <w:rFonts w:hint="eastAsia"/>
        </w:rPr>
        <w:t>月销售新车</w:t>
      </w:r>
      <w:r>
        <w:rPr>
          <w:rFonts w:hint="eastAsia"/>
        </w:rPr>
        <w:t>5.6</w:t>
      </w:r>
      <w:r>
        <w:rPr>
          <w:rFonts w:hint="eastAsia"/>
        </w:rPr>
        <w:t>万辆，同比增长</w:t>
      </w:r>
      <w:r>
        <w:rPr>
          <w:rFonts w:hint="eastAsia"/>
        </w:rPr>
        <w:t>14%</w:t>
      </w:r>
      <w:r>
        <w:rPr>
          <w:rFonts w:hint="eastAsia"/>
        </w:rPr>
        <w:t>。今年</w:t>
      </w:r>
      <w:r>
        <w:rPr>
          <w:rFonts w:hint="eastAsia"/>
        </w:rPr>
        <w:t>1-10</w:t>
      </w:r>
      <w:r>
        <w:rPr>
          <w:rFonts w:hint="eastAsia"/>
        </w:rPr>
        <w:t>月，一汽丰田累计销量已经接近</w:t>
      </w:r>
      <w:r>
        <w:rPr>
          <w:rFonts w:hint="eastAsia"/>
        </w:rPr>
        <w:t>58.3</w:t>
      </w:r>
      <w:r>
        <w:rPr>
          <w:rFonts w:hint="eastAsia"/>
        </w:rPr>
        <w:t>万辆，完成全年目标的</w:t>
      </w:r>
      <w:r>
        <w:rPr>
          <w:rFonts w:hint="eastAsia"/>
        </w:rPr>
        <w:t>83.3%</w:t>
      </w:r>
      <w:r>
        <w:rPr>
          <w:rFonts w:hint="eastAsia"/>
        </w:rPr>
        <w:t>，四季度是传统的汽车销售旺季，从目前一汽丰田的增速来看，有望超额完成销量目标。</w:t>
      </w:r>
    </w:p>
    <w:p w:rsidR="007272A3" w:rsidRPr="00920BB9"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7"/>
        </w:numPr>
        <w:ind w:firstLineChars="0"/>
        <w:outlineLvl w:val="1"/>
        <w:rPr>
          <w:b/>
        </w:rPr>
      </w:pPr>
      <w:r w:rsidRPr="004E44DB">
        <w:rPr>
          <w:rFonts w:hint="eastAsia"/>
          <w:b/>
        </w:rPr>
        <w:t>一汽轿车人事调整柳长庆升任总经理</w:t>
      </w:r>
    </w:p>
    <w:p w:rsidR="007272A3" w:rsidRDefault="007272A3" w:rsidP="00F244D7">
      <w:r>
        <w:rPr>
          <w:rFonts w:hint="eastAsia"/>
        </w:rPr>
        <w:t>从原一汽轿车总经理胡咏因工作需要申请辞去公司总经理职务，原公司副总经理柳长庆升任总经理。</w:t>
      </w:r>
    </w:p>
    <w:p w:rsidR="007272A3" w:rsidRDefault="007272A3" w:rsidP="00F244D7">
      <w:pPr>
        <w:rPr>
          <w:rFonts w:cs="宋体"/>
          <w:b/>
          <w:bCs/>
          <w:i/>
          <w:iCs/>
        </w:rPr>
      </w:pPr>
      <w:r w:rsidRPr="002009FE">
        <w:rPr>
          <w:rFonts w:cs="宋体" w:hint="eastAsia"/>
          <w:b/>
          <w:bCs/>
          <w:i/>
          <w:iCs/>
        </w:rPr>
        <w:t>分析：。</w:t>
      </w:r>
    </w:p>
    <w:p w:rsidR="007272A3" w:rsidRPr="00D30B8C" w:rsidRDefault="007272A3" w:rsidP="00F244D7">
      <w:pPr>
        <w:pStyle w:val="a6"/>
        <w:numPr>
          <w:ilvl w:val="0"/>
          <w:numId w:val="7"/>
        </w:numPr>
        <w:ind w:firstLineChars="0"/>
        <w:outlineLvl w:val="1"/>
        <w:rPr>
          <w:b/>
        </w:rPr>
      </w:pPr>
      <w:r w:rsidRPr="00D30B8C">
        <w:rPr>
          <w:rFonts w:hint="eastAsia"/>
          <w:b/>
        </w:rPr>
        <w:t>长安汽车间接参股宁德时代</w:t>
      </w:r>
    </w:p>
    <w:p w:rsidR="007272A3" w:rsidRDefault="007272A3" w:rsidP="00F244D7">
      <w:r>
        <w:rPr>
          <w:rFonts w:hint="eastAsia"/>
        </w:rPr>
        <w:t>长安汽车发布公告表示，为保障自身发展，加强与宁德时代新能源科技股份有限公司的合作，拟收购镇江德茂海润股权投资基金合伙企业（有限合伙）基金份额的方式投资宁德时代。</w:t>
      </w:r>
    </w:p>
    <w:p w:rsidR="007272A3" w:rsidRDefault="007272A3" w:rsidP="00F244D7">
      <w:pPr>
        <w:rPr>
          <w:rFonts w:cs="宋体"/>
          <w:b/>
          <w:bCs/>
          <w:i/>
          <w:iCs/>
        </w:rPr>
      </w:pPr>
      <w:r w:rsidRPr="002009FE">
        <w:rPr>
          <w:rFonts w:cs="宋体" w:hint="eastAsia"/>
          <w:b/>
          <w:bCs/>
          <w:i/>
          <w:iCs/>
        </w:rPr>
        <w:t>分析：。</w:t>
      </w:r>
    </w:p>
    <w:p w:rsidR="007272A3" w:rsidRPr="00D30B8C" w:rsidRDefault="007272A3" w:rsidP="00F244D7">
      <w:pPr>
        <w:pStyle w:val="a6"/>
        <w:numPr>
          <w:ilvl w:val="0"/>
          <w:numId w:val="7"/>
        </w:numPr>
        <w:ind w:firstLineChars="0"/>
        <w:outlineLvl w:val="1"/>
        <w:rPr>
          <w:b/>
        </w:rPr>
      </w:pPr>
      <w:r w:rsidRPr="00D30B8C">
        <w:rPr>
          <w:rFonts w:hint="eastAsia"/>
          <w:b/>
        </w:rPr>
        <w:t>长城推新</w:t>
      </w:r>
      <w:r w:rsidRPr="00D30B8C">
        <w:rPr>
          <w:rFonts w:hint="eastAsia"/>
          <w:b/>
        </w:rPr>
        <w:t>1.5T</w:t>
      </w:r>
      <w:r w:rsidRPr="00D30B8C">
        <w:rPr>
          <w:rFonts w:hint="eastAsia"/>
          <w:b/>
        </w:rPr>
        <w:t>发动机哈弗</w:t>
      </w:r>
      <w:r w:rsidRPr="00D30B8C">
        <w:rPr>
          <w:rFonts w:hint="eastAsia"/>
          <w:b/>
        </w:rPr>
        <w:t>H6</w:t>
      </w:r>
      <w:r w:rsidRPr="00D30B8C">
        <w:rPr>
          <w:rFonts w:hint="eastAsia"/>
          <w:b/>
        </w:rPr>
        <w:t>将率先搭载</w:t>
      </w:r>
    </w:p>
    <w:p w:rsidR="007272A3" w:rsidRDefault="007272A3" w:rsidP="00F244D7">
      <w:r>
        <w:rPr>
          <w:rFonts w:hint="eastAsia"/>
        </w:rPr>
        <w:t>从长城汽车官方获悉，代号</w:t>
      </w:r>
      <w:r>
        <w:rPr>
          <w:rFonts w:hint="eastAsia"/>
        </w:rPr>
        <w:t>GW4B15</w:t>
      </w:r>
      <w:r>
        <w:rPr>
          <w:rFonts w:hint="eastAsia"/>
        </w:rPr>
        <w:t>的</w:t>
      </w:r>
      <w:r>
        <w:rPr>
          <w:rFonts w:hint="eastAsia"/>
        </w:rPr>
        <w:t>1.5T</w:t>
      </w:r>
      <w:r>
        <w:rPr>
          <w:rFonts w:hint="eastAsia"/>
        </w:rPr>
        <w:t>发动机将投入使用，哈弗</w:t>
      </w:r>
      <w:r>
        <w:rPr>
          <w:rFonts w:hint="eastAsia"/>
        </w:rPr>
        <w:t>H6</w:t>
      </w:r>
      <w:r>
        <w:rPr>
          <w:rFonts w:hint="eastAsia"/>
        </w:rPr>
        <w:t>将率先搭载，传动匹配</w:t>
      </w:r>
      <w:r>
        <w:rPr>
          <w:rFonts w:hint="eastAsia"/>
        </w:rPr>
        <w:t>7</w:t>
      </w:r>
      <w:r>
        <w:rPr>
          <w:rFonts w:hint="eastAsia"/>
        </w:rPr>
        <w:t>速湿式双离合变速箱，动力传递效率达到</w:t>
      </w:r>
      <w:r>
        <w:rPr>
          <w:rFonts w:hint="eastAsia"/>
        </w:rPr>
        <w:t>95%</w:t>
      </w:r>
      <w:r>
        <w:rPr>
          <w:rFonts w:hint="eastAsia"/>
        </w:rPr>
        <w:t>。</w:t>
      </w:r>
    </w:p>
    <w:p w:rsidR="007272A3" w:rsidRPr="00D30B8C" w:rsidRDefault="007272A3" w:rsidP="00F244D7">
      <w:pPr>
        <w:rPr>
          <w:rFonts w:cs="宋体"/>
          <w:b/>
          <w:bCs/>
          <w:i/>
          <w:iCs/>
        </w:rPr>
      </w:pPr>
      <w:r w:rsidRPr="002009FE">
        <w:rPr>
          <w:rFonts w:cs="宋体" w:hint="eastAsia"/>
          <w:b/>
          <w:bCs/>
          <w:i/>
          <w:iCs/>
        </w:rPr>
        <w:t>分析：。</w:t>
      </w:r>
    </w:p>
    <w:p w:rsidR="007272A3" w:rsidRPr="005709C7" w:rsidRDefault="007272A3" w:rsidP="00F244D7">
      <w:pPr>
        <w:pStyle w:val="a6"/>
        <w:numPr>
          <w:ilvl w:val="0"/>
          <w:numId w:val="7"/>
        </w:numPr>
        <w:ind w:firstLineChars="0"/>
        <w:outlineLvl w:val="1"/>
        <w:rPr>
          <w:b/>
        </w:rPr>
      </w:pPr>
      <w:r w:rsidRPr="005709C7">
        <w:rPr>
          <w:rFonts w:hint="eastAsia"/>
          <w:b/>
        </w:rPr>
        <w:t>赵长江接任比亚迪销售公司总经理</w:t>
      </w:r>
    </w:p>
    <w:p w:rsidR="007272A3" w:rsidRDefault="007272A3" w:rsidP="00F244D7">
      <w:r>
        <w:rPr>
          <w:rFonts w:hint="eastAsia"/>
        </w:rPr>
        <w:t>比亚迪汽车销售有限公司总经理舒酉星出任汽车智慧生态研究院首任院长，赵长江接任比亚迪汽车销售公司总经理一职。</w:t>
      </w:r>
    </w:p>
    <w:p w:rsidR="007272A3" w:rsidRPr="005709C7" w:rsidRDefault="007272A3" w:rsidP="00F244D7">
      <w:pPr>
        <w:rPr>
          <w:rFonts w:cs="宋体"/>
          <w:b/>
          <w:bCs/>
          <w:i/>
          <w:iCs/>
        </w:rPr>
      </w:pPr>
      <w:r w:rsidRPr="002009FE">
        <w:rPr>
          <w:rFonts w:cs="宋体" w:hint="eastAsia"/>
          <w:b/>
          <w:bCs/>
          <w:i/>
          <w:iCs/>
        </w:rPr>
        <w:t>分析：。</w:t>
      </w:r>
    </w:p>
    <w:p w:rsidR="007272A3" w:rsidRPr="00263406" w:rsidRDefault="007272A3" w:rsidP="00F244D7">
      <w:pPr>
        <w:pStyle w:val="a6"/>
        <w:numPr>
          <w:ilvl w:val="0"/>
          <w:numId w:val="7"/>
        </w:numPr>
        <w:ind w:firstLineChars="0"/>
        <w:outlineLvl w:val="1"/>
        <w:rPr>
          <w:b/>
        </w:rPr>
      </w:pPr>
      <w:r w:rsidRPr="00263406">
        <w:rPr>
          <w:rFonts w:hint="eastAsia"/>
          <w:b/>
        </w:rPr>
        <w:t>知豆正式获新建纯电动乘用车生产资质</w:t>
      </w:r>
    </w:p>
    <w:p w:rsidR="007272A3" w:rsidRDefault="007272A3" w:rsidP="00F244D7">
      <w:r>
        <w:rPr>
          <w:rFonts w:hint="eastAsia"/>
        </w:rPr>
        <w:t>11</w:t>
      </w:r>
      <w:r>
        <w:rPr>
          <w:rFonts w:hint="eastAsia"/>
        </w:rPr>
        <w:t>月</w:t>
      </w:r>
      <w:r>
        <w:rPr>
          <w:rFonts w:hint="eastAsia"/>
        </w:rPr>
        <w:t>1</w:t>
      </w:r>
      <w:r>
        <w:rPr>
          <w:rFonts w:hint="eastAsia"/>
        </w:rPr>
        <w:t>日，工信部发布《新能源汽车推广应用推荐车型目录（</w:t>
      </w:r>
      <w:r>
        <w:rPr>
          <w:rFonts w:hint="eastAsia"/>
        </w:rPr>
        <w:t>2017</w:t>
      </w:r>
      <w:r>
        <w:rPr>
          <w:rFonts w:hint="eastAsia"/>
        </w:rPr>
        <w:t>年第</w:t>
      </w:r>
      <w:r>
        <w:rPr>
          <w:rFonts w:hint="eastAsia"/>
        </w:rPr>
        <w:t>10</w:t>
      </w:r>
      <w:r>
        <w:rPr>
          <w:rFonts w:hint="eastAsia"/>
        </w:rPr>
        <w:t>批）》共包括</w:t>
      </w:r>
      <w:r>
        <w:rPr>
          <w:rFonts w:hint="eastAsia"/>
        </w:rPr>
        <w:t>85</w:t>
      </w:r>
      <w:r>
        <w:rPr>
          <w:rFonts w:hint="eastAsia"/>
        </w:rPr>
        <w:t>家企业的</w:t>
      </w:r>
      <w:r>
        <w:rPr>
          <w:rFonts w:hint="eastAsia"/>
        </w:rPr>
        <w:t>159</w:t>
      </w:r>
      <w:r>
        <w:rPr>
          <w:rFonts w:hint="eastAsia"/>
        </w:rPr>
        <w:t>个车型。此外，工信部表示，同意在《公告》内设立纯电动乘用车生产企业——兰州知豆电动汽车有限公司，这意味着知豆已经获得新建纯电动乘用车生产资质。</w:t>
      </w:r>
    </w:p>
    <w:p w:rsidR="007272A3" w:rsidRPr="00263406" w:rsidRDefault="007272A3" w:rsidP="00F244D7">
      <w:pPr>
        <w:rPr>
          <w:rFonts w:cs="宋体"/>
          <w:b/>
          <w:bCs/>
          <w:i/>
          <w:iCs/>
        </w:rPr>
      </w:pPr>
      <w:r w:rsidRPr="002009FE">
        <w:rPr>
          <w:rFonts w:cs="宋体" w:hint="eastAsia"/>
          <w:b/>
          <w:bCs/>
          <w:i/>
          <w:iCs/>
        </w:rPr>
        <w:t>分析：。</w:t>
      </w:r>
    </w:p>
    <w:p w:rsidR="00F244D7" w:rsidRPr="002009FE" w:rsidRDefault="00F244D7" w:rsidP="00F244D7">
      <w:pPr>
        <w:pStyle w:val="a6"/>
        <w:numPr>
          <w:ilvl w:val="0"/>
          <w:numId w:val="10"/>
        </w:numPr>
        <w:ind w:firstLineChars="0"/>
        <w:outlineLvl w:val="0"/>
      </w:pPr>
      <w:r w:rsidRPr="002009FE">
        <w:rPr>
          <w:rFonts w:cs="宋体" w:hint="eastAsia"/>
          <w:b/>
          <w:bCs/>
        </w:rPr>
        <w:t>行业信息跟踪</w:t>
      </w:r>
    </w:p>
    <w:p w:rsidR="007272A3" w:rsidRPr="001C2D37" w:rsidRDefault="007272A3" w:rsidP="00F244D7">
      <w:pPr>
        <w:pStyle w:val="a6"/>
        <w:numPr>
          <w:ilvl w:val="0"/>
          <w:numId w:val="19"/>
        </w:numPr>
        <w:ind w:firstLineChars="0"/>
        <w:outlineLvl w:val="1"/>
        <w:rPr>
          <w:b/>
        </w:rPr>
      </w:pPr>
      <w:r w:rsidRPr="001C2D37">
        <w:rPr>
          <w:rFonts w:hint="eastAsia"/>
          <w:b/>
        </w:rPr>
        <w:t>重卡</w:t>
      </w:r>
      <w:r w:rsidR="00DD5B06" w:rsidRPr="001C2D37">
        <w:rPr>
          <w:rFonts w:hint="eastAsia"/>
          <w:b/>
        </w:rPr>
        <w:t>“银十”</w:t>
      </w:r>
      <w:r w:rsidRPr="001C2D37">
        <w:rPr>
          <w:rFonts w:hint="eastAsia"/>
          <w:b/>
        </w:rPr>
        <w:t>销</w:t>
      </w:r>
      <w:r w:rsidRPr="001C2D37">
        <w:rPr>
          <w:rFonts w:hint="eastAsia"/>
          <w:b/>
        </w:rPr>
        <w:t>9.2</w:t>
      </w:r>
      <w:r w:rsidRPr="001C2D37">
        <w:rPr>
          <w:rFonts w:hint="eastAsia"/>
          <w:b/>
        </w:rPr>
        <w:t>万辆增速大放缓最后两月恐现下降</w:t>
      </w:r>
    </w:p>
    <w:p w:rsidR="007272A3" w:rsidRDefault="007272A3" w:rsidP="00F244D7">
      <w:r>
        <w:rPr>
          <w:rFonts w:hint="eastAsia"/>
        </w:rPr>
        <w:t>今年</w:t>
      </w:r>
      <w:r>
        <w:rPr>
          <w:rFonts w:hint="eastAsia"/>
        </w:rPr>
        <w:t>10</w:t>
      </w:r>
      <w:r>
        <w:rPr>
          <w:rFonts w:hint="eastAsia"/>
        </w:rPr>
        <w:t>月份，国内重卡市场共计销售各类车型</w:t>
      </w:r>
      <w:r>
        <w:rPr>
          <w:rFonts w:hint="eastAsia"/>
        </w:rPr>
        <w:t>9.2</w:t>
      </w:r>
      <w:r>
        <w:rPr>
          <w:rFonts w:hint="eastAsia"/>
        </w:rPr>
        <w:t>万辆，环比</w:t>
      </w:r>
      <w:r>
        <w:rPr>
          <w:rFonts w:hint="eastAsia"/>
        </w:rPr>
        <w:t>9</w:t>
      </w:r>
      <w:r>
        <w:rPr>
          <w:rFonts w:hint="eastAsia"/>
        </w:rPr>
        <w:t>月下滑</w:t>
      </w:r>
      <w:r>
        <w:rPr>
          <w:rFonts w:hint="eastAsia"/>
        </w:rPr>
        <w:t>9%</w:t>
      </w:r>
      <w:r>
        <w:rPr>
          <w:rFonts w:hint="eastAsia"/>
        </w:rPr>
        <w:t>，比去年同期的</w:t>
      </w:r>
      <w:r>
        <w:rPr>
          <w:rFonts w:hint="eastAsia"/>
        </w:rPr>
        <w:t>6.96</w:t>
      </w:r>
      <w:r>
        <w:rPr>
          <w:rFonts w:hint="eastAsia"/>
        </w:rPr>
        <w:t>万辆增长</w:t>
      </w:r>
      <w:r>
        <w:rPr>
          <w:rFonts w:hint="eastAsia"/>
        </w:rPr>
        <w:t>32%</w:t>
      </w:r>
      <w:r>
        <w:rPr>
          <w:rFonts w:hint="eastAsia"/>
        </w:rPr>
        <w:t>。这个销量数值和增速，具有两重含义。首先，</w:t>
      </w:r>
      <w:r>
        <w:rPr>
          <w:rFonts w:hint="eastAsia"/>
        </w:rPr>
        <w:t>10</w:t>
      </w:r>
      <w:r>
        <w:rPr>
          <w:rFonts w:hint="eastAsia"/>
        </w:rPr>
        <w:t>月份的销量继续打破历史记录（</w:t>
      </w:r>
      <w:r>
        <w:rPr>
          <w:rFonts w:hint="eastAsia"/>
        </w:rPr>
        <w:t>2010</w:t>
      </w:r>
      <w:r>
        <w:rPr>
          <w:rFonts w:hint="eastAsia"/>
        </w:rPr>
        <w:t>年</w:t>
      </w:r>
      <w:r>
        <w:rPr>
          <w:rFonts w:hint="eastAsia"/>
        </w:rPr>
        <w:t>10</w:t>
      </w:r>
      <w:r>
        <w:rPr>
          <w:rFonts w:hint="eastAsia"/>
        </w:rPr>
        <w:t>月的</w:t>
      </w:r>
      <w:r>
        <w:rPr>
          <w:rFonts w:hint="eastAsia"/>
        </w:rPr>
        <w:t>7.02</w:t>
      </w:r>
      <w:r>
        <w:rPr>
          <w:rFonts w:hint="eastAsia"/>
        </w:rPr>
        <w:t>万辆），创下重卡市场</w:t>
      </w:r>
      <w:r>
        <w:rPr>
          <w:rFonts w:hint="eastAsia"/>
        </w:rPr>
        <w:t>10</w:t>
      </w:r>
      <w:r>
        <w:rPr>
          <w:rFonts w:hint="eastAsia"/>
        </w:rPr>
        <w:t>月份销量的历史新高。如此一来，</w:t>
      </w:r>
      <w:r>
        <w:rPr>
          <w:rFonts w:hint="eastAsia"/>
        </w:rPr>
        <w:t>2017</w:t>
      </w:r>
      <w:r>
        <w:rPr>
          <w:rFonts w:hint="eastAsia"/>
        </w:rPr>
        <w:t>年的重卡市场连续第五个月破纪录——</w:t>
      </w:r>
      <w:r>
        <w:rPr>
          <w:rFonts w:hint="eastAsia"/>
        </w:rPr>
        <w:t>6</w:t>
      </w:r>
      <w:r>
        <w:rPr>
          <w:rFonts w:hint="eastAsia"/>
        </w:rPr>
        <w:t>月、</w:t>
      </w:r>
      <w:r>
        <w:rPr>
          <w:rFonts w:hint="eastAsia"/>
        </w:rPr>
        <w:t>7</w:t>
      </w:r>
      <w:r>
        <w:rPr>
          <w:rFonts w:hint="eastAsia"/>
        </w:rPr>
        <w:t>月、</w:t>
      </w:r>
      <w:r>
        <w:rPr>
          <w:rFonts w:hint="eastAsia"/>
        </w:rPr>
        <w:t>8</w:t>
      </w:r>
      <w:r>
        <w:rPr>
          <w:rFonts w:hint="eastAsia"/>
        </w:rPr>
        <w:t>月、</w:t>
      </w:r>
      <w:r>
        <w:rPr>
          <w:rFonts w:hint="eastAsia"/>
        </w:rPr>
        <w:t>9</w:t>
      </w:r>
      <w:r>
        <w:rPr>
          <w:rFonts w:hint="eastAsia"/>
        </w:rPr>
        <w:t>月、</w:t>
      </w:r>
      <w:r>
        <w:rPr>
          <w:rFonts w:hint="eastAsia"/>
        </w:rPr>
        <w:t>10</w:t>
      </w:r>
      <w:r>
        <w:rPr>
          <w:rFonts w:hint="eastAsia"/>
        </w:rPr>
        <w:t>月，月销量分别达到</w:t>
      </w:r>
      <w:r>
        <w:rPr>
          <w:rFonts w:hint="eastAsia"/>
        </w:rPr>
        <w:t>97576</w:t>
      </w:r>
      <w:r>
        <w:rPr>
          <w:rFonts w:hint="eastAsia"/>
        </w:rPr>
        <w:t>辆、</w:t>
      </w:r>
      <w:r>
        <w:rPr>
          <w:rFonts w:hint="eastAsia"/>
        </w:rPr>
        <w:t>90213</w:t>
      </w:r>
      <w:r>
        <w:rPr>
          <w:rFonts w:hint="eastAsia"/>
        </w:rPr>
        <w:t>辆、</w:t>
      </w:r>
      <w:r>
        <w:rPr>
          <w:rFonts w:hint="eastAsia"/>
        </w:rPr>
        <w:t>93666</w:t>
      </w:r>
      <w:r>
        <w:rPr>
          <w:rFonts w:hint="eastAsia"/>
        </w:rPr>
        <w:t>辆、</w:t>
      </w:r>
      <w:r>
        <w:rPr>
          <w:rFonts w:hint="eastAsia"/>
        </w:rPr>
        <w:t>101110</w:t>
      </w:r>
      <w:r>
        <w:rPr>
          <w:rFonts w:hint="eastAsia"/>
        </w:rPr>
        <w:t>辆和</w:t>
      </w:r>
      <w:r>
        <w:rPr>
          <w:rFonts w:hint="eastAsia"/>
        </w:rPr>
        <w:t>9.2</w:t>
      </w:r>
      <w:r>
        <w:rPr>
          <w:rFonts w:hint="eastAsia"/>
        </w:rPr>
        <w:t>万辆。这五个月的月销量都超过了</w:t>
      </w:r>
      <w:r>
        <w:rPr>
          <w:rFonts w:hint="eastAsia"/>
        </w:rPr>
        <w:t>2010</w:t>
      </w:r>
      <w:r>
        <w:rPr>
          <w:rFonts w:hint="eastAsia"/>
        </w:rPr>
        <w:t>年的最高峰销量。因此，说今年</w:t>
      </w:r>
      <w:r>
        <w:rPr>
          <w:rFonts w:hint="eastAsia"/>
        </w:rPr>
        <w:t>10</w:t>
      </w:r>
      <w:r>
        <w:rPr>
          <w:rFonts w:hint="eastAsia"/>
        </w:rPr>
        <w:t>月是“银十”，实至名归。</w:t>
      </w:r>
    </w:p>
    <w:p w:rsidR="007272A3" w:rsidRDefault="007272A3" w:rsidP="00F244D7">
      <w:r>
        <w:rPr>
          <w:rFonts w:hint="eastAsia"/>
        </w:rPr>
        <w:t>其次，</w:t>
      </w:r>
      <w:r>
        <w:rPr>
          <w:rFonts w:hint="eastAsia"/>
        </w:rPr>
        <w:t>10</w:t>
      </w:r>
      <w:r>
        <w:rPr>
          <w:rFonts w:hint="eastAsia"/>
        </w:rPr>
        <w:t>月份</w:t>
      </w:r>
      <w:r>
        <w:rPr>
          <w:rFonts w:hint="eastAsia"/>
        </w:rPr>
        <w:t>32%</w:t>
      </w:r>
      <w:r>
        <w:rPr>
          <w:rFonts w:hint="eastAsia"/>
        </w:rPr>
        <w:t>的同比增速，是今年以来的月增速最低值，甚至低于</w:t>
      </w:r>
      <w:r>
        <w:rPr>
          <w:rFonts w:hint="eastAsia"/>
        </w:rPr>
        <w:t>5</w:t>
      </w:r>
      <w:r>
        <w:rPr>
          <w:rFonts w:hint="eastAsia"/>
        </w:rPr>
        <w:t>月份</w:t>
      </w:r>
      <w:r>
        <w:rPr>
          <w:rFonts w:hint="eastAsia"/>
        </w:rPr>
        <w:t>51%</w:t>
      </w:r>
      <w:r>
        <w:rPr>
          <w:rFonts w:hint="eastAsia"/>
        </w:rPr>
        <w:t>的同比增幅。</w:t>
      </w:r>
      <w:r>
        <w:rPr>
          <w:rFonts w:hint="eastAsia"/>
        </w:rPr>
        <w:t>31%</w:t>
      </w:r>
      <w:r>
        <w:rPr>
          <w:rFonts w:hint="eastAsia"/>
        </w:rPr>
        <w:t>的同比增速和</w:t>
      </w:r>
      <w:r>
        <w:rPr>
          <w:rFonts w:hint="eastAsia"/>
        </w:rPr>
        <w:t>9%</w:t>
      </w:r>
      <w:r>
        <w:rPr>
          <w:rFonts w:hint="eastAsia"/>
        </w:rPr>
        <w:t>的环比降幅，说明重卡市场四季度不容乐观，尤其是</w:t>
      </w:r>
      <w:r>
        <w:rPr>
          <w:rFonts w:hint="eastAsia"/>
        </w:rPr>
        <w:t>2017</w:t>
      </w:r>
      <w:r>
        <w:rPr>
          <w:rFonts w:hint="eastAsia"/>
        </w:rPr>
        <w:t>年最后两个月，有较大概率出现同比下降。</w:t>
      </w:r>
    </w:p>
    <w:p w:rsidR="007272A3" w:rsidRDefault="007272A3" w:rsidP="00F244D7">
      <w:pPr>
        <w:rPr>
          <w:rFonts w:cs="宋体"/>
          <w:b/>
          <w:bCs/>
          <w:i/>
          <w:iCs/>
        </w:rPr>
      </w:pPr>
      <w:r w:rsidRPr="00D469EC">
        <w:rPr>
          <w:rFonts w:cs="宋体" w:hint="eastAsia"/>
          <w:b/>
          <w:bCs/>
          <w:i/>
          <w:iCs/>
        </w:rPr>
        <w:t>分析：。</w:t>
      </w:r>
    </w:p>
    <w:p w:rsidR="00D71F84" w:rsidRPr="007175E0" w:rsidRDefault="00D71F84" w:rsidP="00D71F84">
      <w:pPr>
        <w:pStyle w:val="a6"/>
        <w:numPr>
          <w:ilvl w:val="0"/>
          <w:numId w:val="7"/>
        </w:numPr>
        <w:ind w:firstLineChars="0"/>
        <w:outlineLvl w:val="1"/>
        <w:rPr>
          <w:b/>
        </w:rPr>
      </w:pPr>
      <w:r w:rsidRPr="007175E0">
        <w:rPr>
          <w:rFonts w:hint="eastAsia"/>
          <w:b/>
        </w:rPr>
        <w:t>京东推汽车无界服务战略发力后市场</w:t>
      </w:r>
    </w:p>
    <w:p w:rsidR="00D71F84" w:rsidRDefault="00D71F84" w:rsidP="00D71F84">
      <w:r>
        <w:rPr>
          <w:rFonts w:hint="eastAsia"/>
        </w:rPr>
        <w:t>11</w:t>
      </w:r>
      <w:r>
        <w:rPr>
          <w:rFonts w:hint="eastAsia"/>
        </w:rPr>
        <w:t>月</w:t>
      </w:r>
      <w:r>
        <w:rPr>
          <w:rFonts w:hint="eastAsia"/>
        </w:rPr>
        <w:t>1</w:t>
      </w:r>
      <w:r>
        <w:rPr>
          <w:rFonts w:hint="eastAsia"/>
        </w:rPr>
        <w:t>日，京东发布汽车无界服务战略，在汽车用品业务基础上进军</w:t>
      </w:r>
      <w:r>
        <w:rPr>
          <w:rFonts w:hint="eastAsia"/>
        </w:rPr>
        <w:t>B2B</w:t>
      </w:r>
      <w:r>
        <w:rPr>
          <w:rFonts w:hint="eastAsia"/>
        </w:rPr>
        <w:t>领域，打通汽车后市场品牌商、经销商、维修方、消费者之间的全产业链条。</w:t>
      </w:r>
    </w:p>
    <w:p w:rsidR="00D71F84" w:rsidRDefault="00D71F84" w:rsidP="00D71F84">
      <w:pPr>
        <w:rPr>
          <w:rFonts w:cs="宋体"/>
          <w:b/>
          <w:bCs/>
          <w:i/>
          <w:iCs/>
        </w:rPr>
      </w:pPr>
      <w:r w:rsidRPr="002009FE">
        <w:rPr>
          <w:rFonts w:cs="宋体" w:hint="eastAsia"/>
          <w:b/>
          <w:bCs/>
          <w:i/>
          <w:iCs/>
        </w:rPr>
        <w:t>分析：。</w:t>
      </w:r>
    </w:p>
    <w:p w:rsidR="00D71F84" w:rsidRPr="00F32D48" w:rsidRDefault="00D71F84" w:rsidP="00D71F84">
      <w:pPr>
        <w:pStyle w:val="a6"/>
        <w:numPr>
          <w:ilvl w:val="0"/>
          <w:numId w:val="7"/>
        </w:numPr>
        <w:ind w:firstLineChars="0"/>
        <w:outlineLvl w:val="1"/>
        <w:rPr>
          <w:b/>
        </w:rPr>
      </w:pPr>
      <w:r w:rsidRPr="00F32D48">
        <w:rPr>
          <w:rFonts w:hint="eastAsia"/>
          <w:b/>
        </w:rPr>
        <w:t>京东物流宣布引进千辆新能源车备战双十一</w:t>
      </w:r>
    </w:p>
    <w:p w:rsidR="00D71F84" w:rsidRDefault="00D71F84" w:rsidP="00D71F84">
      <w:r>
        <w:rPr>
          <w:rFonts w:hint="eastAsia"/>
        </w:rPr>
        <w:t>“双</w:t>
      </w:r>
      <w:r>
        <w:rPr>
          <w:rFonts w:hint="eastAsia"/>
        </w:rPr>
        <w:t>11</w:t>
      </w:r>
      <w:r>
        <w:rPr>
          <w:rFonts w:hint="eastAsia"/>
        </w:rPr>
        <w:t>”是物流容易堵车的时段，不限行的新能源车将为城市物流提速。</w:t>
      </w:r>
      <w:r>
        <w:rPr>
          <w:rFonts w:hint="eastAsia"/>
        </w:rPr>
        <w:t>2017</w:t>
      </w:r>
      <w:r>
        <w:rPr>
          <w:rFonts w:hint="eastAsia"/>
        </w:rPr>
        <w:t>年</w:t>
      </w:r>
      <w:r>
        <w:rPr>
          <w:rFonts w:hint="eastAsia"/>
        </w:rPr>
        <w:t>10</w:t>
      </w:r>
      <w:r>
        <w:rPr>
          <w:rFonts w:hint="eastAsia"/>
        </w:rPr>
        <w:t>月</w:t>
      </w:r>
      <w:r>
        <w:rPr>
          <w:rFonts w:hint="eastAsia"/>
        </w:rPr>
        <w:t>31</w:t>
      </w:r>
      <w:r>
        <w:rPr>
          <w:rFonts w:hint="eastAsia"/>
        </w:rPr>
        <w:t>日，京东物流宣布引入千辆新能源车，在北京、上海等</w:t>
      </w:r>
      <w:r>
        <w:rPr>
          <w:rFonts w:hint="eastAsia"/>
        </w:rPr>
        <w:t>10</w:t>
      </w:r>
      <w:r>
        <w:rPr>
          <w:rFonts w:hint="eastAsia"/>
        </w:rPr>
        <w:t>多个全国大中城市投入使用，并在未来</w:t>
      </w:r>
      <w:r>
        <w:rPr>
          <w:rFonts w:hint="eastAsia"/>
        </w:rPr>
        <w:t>5</w:t>
      </w:r>
      <w:r>
        <w:rPr>
          <w:rFonts w:hint="eastAsia"/>
        </w:rPr>
        <w:t>年内，京东物流计划将体系内几十万辆车替换为新能源车。专家认为，燃油货车在许多城市面临限时出行管制，导致物流效率低，但随着城市放宽新能源货车在道路出行的管制，新能源货车能实现</w:t>
      </w:r>
      <w:r>
        <w:rPr>
          <w:rFonts w:hint="eastAsia"/>
        </w:rPr>
        <w:t>24</w:t>
      </w:r>
      <w:r>
        <w:rPr>
          <w:rFonts w:hint="eastAsia"/>
        </w:rPr>
        <w:t>小时出行，这将提高物流配送效率。</w:t>
      </w:r>
    </w:p>
    <w:p w:rsidR="00D71F84" w:rsidRDefault="00D71F84" w:rsidP="00D71F84">
      <w:pPr>
        <w:rPr>
          <w:rFonts w:cs="宋体"/>
          <w:b/>
          <w:bCs/>
          <w:i/>
          <w:iCs/>
        </w:rPr>
      </w:pPr>
      <w:r w:rsidRPr="002009FE">
        <w:rPr>
          <w:rFonts w:cs="宋体" w:hint="eastAsia"/>
          <w:b/>
          <w:bCs/>
          <w:i/>
          <w:iCs/>
        </w:rPr>
        <w:t>分析：。</w:t>
      </w:r>
    </w:p>
    <w:p w:rsidR="007272A3" w:rsidRPr="007C018E" w:rsidRDefault="007272A3" w:rsidP="00F244D7">
      <w:pPr>
        <w:pStyle w:val="a6"/>
        <w:numPr>
          <w:ilvl w:val="0"/>
          <w:numId w:val="19"/>
        </w:numPr>
        <w:ind w:firstLineChars="0"/>
        <w:outlineLvl w:val="1"/>
        <w:rPr>
          <w:b/>
        </w:rPr>
      </w:pPr>
      <w:r w:rsidRPr="007C018E">
        <w:rPr>
          <w:rFonts w:hint="eastAsia"/>
          <w:b/>
        </w:rPr>
        <w:t>10</w:t>
      </w:r>
      <w:r w:rsidRPr="007C018E">
        <w:rPr>
          <w:rFonts w:hint="eastAsia"/>
          <w:b/>
        </w:rPr>
        <w:t>月经销商库存预警指数位于警戒线以下</w:t>
      </w:r>
    </w:p>
    <w:p w:rsidR="007272A3" w:rsidRDefault="007272A3" w:rsidP="00F244D7">
      <w:r>
        <w:rPr>
          <w:rFonts w:hint="eastAsia"/>
        </w:rPr>
        <w:t>日前，中国汽车流通协会发布的“中国汽车经销商库存预警指数调查”</w:t>
      </w:r>
      <w:r>
        <w:rPr>
          <w:rFonts w:hint="eastAsia"/>
        </w:rPr>
        <w:t>VIA</w:t>
      </w:r>
      <w:r>
        <w:rPr>
          <w:rFonts w:hint="eastAsia"/>
        </w:rPr>
        <w:t>（</w:t>
      </w:r>
      <w:r>
        <w:rPr>
          <w:rFonts w:hint="eastAsia"/>
        </w:rPr>
        <w:t>VehicleInventoryAlertIndex</w:t>
      </w:r>
      <w:r>
        <w:rPr>
          <w:rFonts w:hint="eastAsia"/>
        </w:rPr>
        <w:t>）显示，</w:t>
      </w:r>
      <w:r>
        <w:rPr>
          <w:rFonts w:hint="eastAsia"/>
        </w:rPr>
        <w:t>2017</w:t>
      </w:r>
      <w:r>
        <w:rPr>
          <w:rFonts w:hint="eastAsia"/>
        </w:rPr>
        <w:t>年</w:t>
      </w:r>
      <w:r>
        <w:rPr>
          <w:rFonts w:hint="eastAsia"/>
        </w:rPr>
        <w:t>10</w:t>
      </w:r>
      <w:r>
        <w:rPr>
          <w:rFonts w:hint="eastAsia"/>
        </w:rPr>
        <w:t>月汽车经销商库存预警指数为</w:t>
      </w:r>
      <w:r>
        <w:rPr>
          <w:rFonts w:hint="eastAsia"/>
        </w:rPr>
        <w:t>49.9%</w:t>
      </w:r>
      <w:r>
        <w:rPr>
          <w:rFonts w:hint="eastAsia"/>
        </w:rPr>
        <w:t>，比上月上升</w:t>
      </w:r>
      <w:r>
        <w:rPr>
          <w:rFonts w:hint="eastAsia"/>
        </w:rPr>
        <w:t>1.2%</w:t>
      </w:r>
      <w:r>
        <w:rPr>
          <w:rFonts w:hint="eastAsia"/>
        </w:rPr>
        <w:t>，位于警戒线以下，该指数已连续三月位于警戒线以下。</w:t>
      </w:r>
    </w:p>
    <w:p w:rsidR="007272A3" w:rsidRDefault="007272A3" w:rsidP="00F244D7">
      <w:pPr>
        <w:rPr>
          <w:rFonts w:cs="宋体"/>
          <w:b/>
          <w:bCs/>
          <w:i/>
          <w:iCs/>
        </w:rPr>
      </w:pPr>
      <w:r w:rsidRPr="00D469EC">
        <w:rPr>
          <w:rFonts w:cs="宋体" w:hint="eastAsia"/>
          <w:b/>
          <w:bCs/>
          <w:i/>
          <w:iCs/>
        </w:rPr>
        <w:t>分析：。</w:t>
      </w:r>
    </w:p>
    <w:p w:rsidR="007272A3" w:rsidRPr="007D1CA2" w:rsidRDefault="007272A3" w:rsidP="00F244D7">
      <w:pPr>
        <w:pStyle w:val="a6"/>
        <w:numPr>
          <w:ilvl w:val="0"/>
          <w:numId w:val="19"/>
        </w:numPr>
        <w:ind w:firstLineChars="0"/>
        <w:outlineLvl w:val="1"/>
        <w:rPr>
          <w:b/>
        </w:rPr>
      </w:pPr>
      <w:r w:rsidRPr="007D1CA2">
        <w:rPr>
          <w:rFonts w:hint="eastAsia"/>
          <w:b/>
        </w:rPr>
        <w:t>发展新能源无需否定汽柴油</w:t>
      </w:r>
    </w:p>
    <w:p w:rsidR="007272A3" w:rsidRDefault="007272A3" w:rsidP="00F244D7">
      <w:r>
        <w:rPr>
          <w:rFonts w:hint="eastAsia"/>
        </w:rPr>
        <w:t>发展新能源汽车已经成为业界共识，尤其在双积分政策已经公布的当下。而不少业内人士认为，在鼓励新能源汽车发展的同时不应该全盘否定传统内燃机的贡献。</w:t>
      </w:r>
    </w:p>
    <w:p w:rsidR="007272A3" w:rsidRDefault="007272A3" w:rsidP="00F244D7">
      <w:r>
        <w:rPr>
          <w:rFonts w:hint="eastAsia"/>
        </w:rPr>
        <w:t>按照全球多家汽车调研公司的调查结果，到</w:t>
      </w:r>
      <w:r>
        <w:rPr>
          <w:rFonts w:hint="eastAsia"/>
        </w:rPr>
        <w:t>2025</w:t>
      </w:r>
      <w:r>
        <w:rPr>
          <w:rFonts w:hint="eastAsia"/>
        </w:rPr>
        <w:t>年，传统内燃机占比不会低于</w:t>
      </w:r>
      <w:r>
        <w:rPr>
          <w:rFonts w:hint="eastAsia"/>
        </w:rPr>
        <w:t>60%</w:t>
      </w:r>
      <w:r>
        <w:rPr>
          <w:rFonts w:hint="eastAsia"/>
        </w:rPr>
        <w:t>，加上普通混动的车型占比不会低于</w:t>
      </w:r>
      <w:r>
        <w:rPr>
          <w:rFonts w:hint="eastAsia"/>
        </w:rPr>
        <w:t>80%</w:t>
      </w:r>
      <w:r>
        <w:rPr>
          <w:rFonts w:hint="eastAsia"/>
        </w:rPr>
        <w:t>。即便更为遥远的</w:t>
      </w:r>
      <w:r>
        <w:rPr>
          <w:rFonts w:hint="eastAsia"/>
        </w:rPr>
        <w:t>2050</w:t>
      </w:r>
      <w:r>
        <w:rPr>
          <w:rFonts w:hint="eastAsia"/>
        </w:rPr>
        <w:t>年，根据国际能源署</w:t>
      </w:r>
      <w:r>
        <w:rPr>
          <w:rFonts w:hint="eastAsia"/>
        </w:rPr>
        <w:t>IEA</w:t>
      </w:r>
      <w:r>
        <w:rPr>
          <w:rFonts w:hint="eastAsia"/>
        </w:rPr>
        <w:t>在</w:t>
      </w:r>
      <w:r>
        <w:rPr>
          <w:rFonts w:hint="eastAsia"/>
        </w:rPr>
        <w:t>2016</w:t>
      </w:r>
      <w:r>
        <w:rPr>
          <w:rFonts w:hint="eastAsia"/>
        </w:rPr>
        <w:t>年的预测，仍有</w:t>
      </w:r>
      <w:r>
        <w:rPr>
          <w:rFonts w:hint="eastAsia"/>
        </w:rPr>
        <w:t>49%</w:t>
      </w:r>
      <w:r>
        <w:rPr>
          <w:rFonts w:hint="eastAsia"/>
        </w:rPr>
        <w:t>的车辆使用汽柴油。这些预测都是基于石油储备、消费者使用习惯和节能环保技术发展的基础上做出的，有大数据做支撑，所以说不是无的放矢。</w:t>
      </w:r>
    </w:p>
    <w:p w:rsidR="007272A3" w:rsidRPr="007D1CA2" w:rsidRDefault="007272A3" w:rsidP="00F244D7">
      <w:pPr>
        <w:rPr>
          <w:rFonts w:cs="宋体"/>
          <w:b/>
          <w:bCs/>
          <w:i/>
          <w:iCs/>
        </w:rPr>
      </w:pPr>
      <w:r w:rsidRPr="00D469EC">
        <w:rPr>
          <w:rFonts w:cs="宋体" w:hint="eastAsia"/>
          <w:b/>
          <w:bCs/>
          <w:i/>
          <w:iCs/>
        </w:rPr>
        <w:t>分析：。</w:t>
      </w:r>
    </w:p>
    <w:p w:rsidR="007272A3" w:rsidRPr="007D1CA2" w:rsidRDefault="007272A3" w:rsidP="00F244D7">
      <w:pPr>
        <w:pStyle w:val="a6"/>
        <w:numPr>
          <w:ilvl w:val="0"/>
          <w:numId w:val="19"/>
        </w:numPr>
        <w:ind w:firstLineChars="0"/>
        <w:outlineLvl w:val="1"/>
        <w:rPr>
          <w:b/>
        </w:rPr>
      </w:pPr>
      <w:r w:rsidRPr="007D1CA2">
        <w:rPr>
          <w:rFonts w:hint="eastAsia"/>
          <w:b/>
        </w:rPr>
        <w:t>工信部印发产业关键共性技术发展指南</w:t>
      </w:r>
    </w:p>
    <w:p w:rsidR="007272A3" w:rsidRDefault="007272A3" w:rsidP="00F244D7">
      <w:r>
        <w:rPr>
          <w:rFonts w:hint="eastAsia"/>
        </w:rPr>
        <w:t>日前，工信部正式印发《产业关键共性技术发展指南（</w:t>
      </w:r>
      <w:r>
        <w:rPr>
          <w:rFonts w:hint="eastAsia"/>
        </w:rPr>
        <w:t>2017</w:t>
      </w:r>
      <w:r>
        <w:rPr>
          <w:rFonts w:hint="eastAsia"/>
        </w:rPr>
        <w:t>年）》，共提出优先发展的产业关键共性技术</w:t>
      </w:r>
      <w:r>
        <w:rPr>
          <w:rFonts w:hint="eastAsia"/>
        </w:rPr>
        <w:t>174</w:t>
      </w:r>
      <w:r>
        <w:rPr>
          <w:rFonts w:hint="eastAsia"/>
        </w:rPr>
        <w:t>项，其中，汽车方面包括电驱动系统技术、智能网联汽车技术、动力电池能量存储系统技术、动力电池全自动信息化生产工艺与装备、汽车节能技术等。</w:t>
      </w:r>
    </w:p>
    <w:p w:rsidR="007272A3" w:rsidRDefault="007272A3" w:rsidP="00F244D7">
      <w:pPr>
        <w:rPr>
          <w:rFonts w:cs="宋体"/>
          <w:b/>
          <w:bCs/>
          <w:i/>
          <w:iCs/>
        </w:rPr>
      </w:pPr>
      <w:r w:rsidRPr="00D469EC">
        <w:rPr>
          <w:rFonts w:cs="宋体" w:hint="eastAsia"/>
          <w:b/>
          <w:bCs/>
          <w:i/>
          <w:iCs/>
        </w:rPr>
        <w:t>分析：。</w:t>
      </w:r>
    </w:p>
    <w:p w:rsidR="007272A3" w:rsidRPr="006614D4" w:rsidRDefault="007272A3" w:rsidP="00F244D7">
      <w:pPr>
        <w:pStyle w:val="a6"/>
        <w:numPr>
          <w:ilvl w:val="0"/>
          <w:numId w:val="19"/>
        </w:numPr>
        <w:ind w:firstLineChars="0"/>
        <w:outlineLvl w:val="1"/>
        <w:rPr>
          <w:b/>
        </w:rPr>
      </w:pPr>
      <w:r w:rsidRPr="006614D4">
        <w:rPr>
          <w:rFonts w:hint="eastAsia"/>
          <w:b/>
        </w:rPr>
        <w:t>广州共享汽车将超</w:t>
      </w:r>
      <w:r w:rsidRPr="006614D4">
        <w:rPr>
          <w:rFonts w:hint="eastAsia"/>
          <w:b/>
        </w:rPr>
        <w:t>2</w:t>
      </w:r>
      <w:r w:rsidRPr="006614D4">
        <w:rPr>
          <w:rFonts w:hint="eastAsia"/>
          <w:b/>
        </w:rPr>
        <w:t>万辆承租人须具</w:t>
      </w:r>
      <w:r w:rsidRPr="006614D4">
        <w:rPr>
          <w:rFonts w:hint="eastAsia"/>
          <w:b/>
        </w:rPr>
        <w:t>1</w:t>
      </w:r>
      <w:r w:rsidRPr="006614D4">
        <w:rPr>
          <w:rFonts w:hint="eastAsia"/>
          <w:b/>
        </w:rPr>
        <w:t>年以上驾驶经历</w:t>
      </w:r>
    </w:p>
    <w:p w:rsidR="007272A3" w:rsidRDefault="007272A3" w:rsidP="00F244D7">
      <w:r>
        <w:rPr>
          <w:rFonts w:hint="eastAsia"/>
        </w:rPr>
        <w:t>10</w:t>
      </w:r>
      <w:r>
        <w:rPr>
          <w:rFonts w:hint="eastAsia"/>
        </w:rPr>
        <w:t>月</w:t>
      </w:r>
      <w:r>
        <w:rPr>
          <w:rFonts w:hint="eastAsia"/>
        </w:rPr>
        <w:t>27</w:t>
      </w:r>
      <w:r>
        <w:rPr>
          <w:rFonts w:hint="eastAsia"/>
        </w:rPr>
        <w:t>日，广州市交委官网发布《关于征求促进广州市共享汽车（分时租赁）行业健康发展的指导意见》（征求意见稿）。《意见》对共享汽车行业的经营条件、运营服务、安全管理、承租人要求等方面作出了规定。</w:t>
      </w:r>
    </w:p>
    <w:p w:rsidR="007272A3" w:rsidRDefault="007272A3" w:rsidP="00F244D7">
      <w:r>
        <w:rPr>
          <w:rFonts w:hint="eastAsia"/>
        </w:rPr>
        <w:t>其中，《意见》明确表示，企业需通过技术手段落实承租人身份查验和实际驾驶人核验制度，监控车辆实际驾驶人与承租人的一致性。同时，承租人须取得相关准驾车型机动车驾驶证且状态正常，并具有</w:t>
      </w:r>
      <w:r>
        <w:rPr>
          <w:rFonts w:hint="eastAsia"/>
        </w:rPr>
        <w:t>1</w:t>
      </w:r>
      <w:r>
        <w:rPr>
          <w:rFonts w:hint="eastAsia"/>
        </w:rPr>
        <w:t>年以上驾驶经历的合法公民，随车携带机动车行驶证、机动车驾驶证、租赁车辆备案卡。</w:t>
      </w:r>
    </w:p>
    <w:p w:rsidR="007272A3" w:rsidRDefault="007272A3" w:rsidP="00F244D7">
      <w:pPr>
        <w:rPr>
          <w:rFonts w:cs="宋体"/>
          <w:b/>
          <w:bCs/>
          <w:i/>
          <w:iCs/>
        </w:rPr>
      </w:pPr>
      <w:r w:rsidRPr="00D469EC">
        <w:rPr>
          <w:rFonts w:cs="宋体" w:hint="eastAsia"/>
          <w:b/>
          <w:bCs/>
          <w:i/>
          <w:iCs/>
        </w:rPr>
        <w:t>分析：。</w:t>
      </w:r>
    </w:p>
    <w:p w:rsidR="007272A3" w:rsidRPr="007C018E" w:rsidRDefault="007272A3" w:rsidP="00F244D7">
      <w:pPr>
        <w:pStyle w:val="a6"/>
        <w:numPr>
          <w:ilvl w:val="0"/>
          <w:numId w:val="19"/>
        </w:numPr>
        <w:ind w:firstLineChars="0"/>
        <w:outlineLvl w:val="1"/>
        <w:rPr>
          <w:b/>
        </w:rPr>
      </w:pPr>
      <w:r w:rsidRPr="007C018E">
        <w:rPr>
          <w:rFonts w:hint="eastAsia"/>
          <w:b/>
        </w:rPr>
        <w:t>行业协会：汽车零整比上升养车成本提高</w:t>
      </w:r>
    </w:p>
    <w:p w:rsidR="007272A3" w:rsidRDefault="007272A3" w:rsidP="00F244D7">
      <w:r>
        <w:rPr>
          <w:rFonts w:hint="eastAsia"/>
        </w:rPr>
        <w:t>近日，中国保险行业协会与中国汽车维修行业协会在北京发布第八期</w:t>
      </w:r>
      <w:r>
        <w:rPr>
          <w:rFonts w:hint="eastAsia"/>
        </w:rPr>
        <w:t>100</w:t>
      </w:r>
      <w:r>
        <w:rPr>
          <w:rFonts w:hint="eastAsia"/>
        </w:rPr>
        <w:t>款常用车型汽车零整比数据，汽车零整比系数较上一期总体上升。汽车零整比系数，也就是所有汽车零部件价格之和与整车价格的比值，比值越大，说明该车型维修保养成本越高。</w:t>
      </w:r>
    </w:p>
    <w:p w:rsidR="007272A3" w:rsidRDefault="007272A3" w:rsidP="00F244D7">
      <w:r>
        <w:rPr>
          <w:rFonts w:hint="eastAsia"/>
        </w:rPr>
        <w:t>最新一期数据显示，汽车零整比系数最高的车型为北京奔驰</w:t>
      </w:r>
      <w:r>
        <w:rPr>
          <w:rFonts w:hint="eastAsia"/>
        </w:rPr>
        <w:t>GLK</w:t>
      </w:r>
      <w:r>
        <w:rPr>
          <w:rFonts w:hint="eastAsia"/>
        </w:rPr>
        <w:t>级，为</w:t>
      </w:r>
      <w:r>
        <w:rPr>
          <w:rFonts w:hint="eastAsia"/>
        </w:rPr>
        <w:t>827.58%</w:t>
      </w:r>
      <w:r>
        <w:rPr>
          <w:rFonts w:hint="eastAsia"/>
        </w:rPr>
        <w:t>；最低的车型为力帆</w:t>
      </w:r>
      <w:r>
        <w:rPr>
          <w:rFonts w:hint="eastAsia"/>
        </w:rPr>
        <w:t>620</w:t>
      </w:r>
      <w:r>
        <w:rPr>
          <w:rFonts w:hint="eastAsia"/>
        </w:rPr>
        <w:t>，为</w:t>
      </w:r>
      <w:r>
        <w:rPr>
          <w:rFonts w:hint="eastAsia"/>
        </w:rPr>
        <w:t>155.12%</w:t>
      </w:r>
      <w:r>
        <w:rPr>
          <w:rFonts w:hint="eastAsia"/>
        </w:rPr>
        <w:t>。</w:t>
      </w:r>
    </w:p>
    <w:p w:rsidR="007272A3" w:rsidRPr="007C018E" w:rsidRDefault="007272A3" w:rsidP="00F244D7">
      <w:pPr>
        <w:rPr>
          <w:rFonts w:cs="宋体"/>
          <w:b/>
          <w:bCs/>
          <w:i/>
          <w:iCs/>
        </w:rPr>
      </w:pPr>
      <w:r w:rsidRPr="00D469EC">
        <w:rPr>
          <w:rFonts w:cs="宋体" w:hint="eastAsia"/>
          <w:b/>
          <w:bCs/>
          <w:i/>
          <w:iCs/>
        </w:rPr>
        <w:t>分析：。</w:t>
      </w:r>
    </w:p>
    <w:p w:rsidR="007272A3" w:rsidRPr="006614D4" w:rsidRDefault="007272A3" w:rsidP="00F244D7">
      <w:pPr>
        <w:pStyle w:val="a6"/>
        <w:numPr>
          <w:ilvl w:val="0"/>
          <w:numId w:val="19"/>
        </w:numPr>
        <w:ind w:firstLineChars="0"/>
        <w:outlineLvl w:val="1"/>
        <w:rPr>
          <w:b/>
        </w:rPr>
      </w:pPr>
      <w:r w:rsidRPr="006614D4">
        <w:rPr>
          <w:rFonts w:hint="eastAsia"/>
          <w:b/>
        </w:rPr>
        <w:t>南京机器人停车库：车辆存取一次仅需</w:t>
      </w:r>
      <w:r w:rsidRPr="006614D4">
        <w:rPr>
          <w:rFonts w:hint="eastAsia"/>
          <w:b/>
        </w:rPr>
        <w:t>90</w:t>
      </w:r>
      <w:r w:rsidRPr="006614D4">
        <w:rPr>
          <w:rFonts w:hint="eastAsia"/>
          <w:b/>
        </w:rPr>
        <w:t>秒</w:t>
      </w:r>
    </w:p>
    <w:p w:rsidR="0089341E" w:rsidRDefault="007272A3" w:rsidP="00F244D7">
      <w:r>
        <w:rPr>
          <w:rFonts w:hint="eastAsia"/>
        </w:rPr>
        <w:t>据该停车场工作人员介绍，停车机器人长</w:t>
      </w:r>
      <w:r>
        <w:rPr>
          <w:rFonts w:hint="eastAsia"/>
        </w:rPr>
        <w:t>4.6</w:t>
      </w:r>
      <w:r>
        <w:rPr>
          <w:rFonts w:hint="eastAsia"/>
        </w:rPr>
        <w:t>米、宽</w:t>
      </w:r>
      <w:r>
        <w:rPr>
          <w:rFonts w:hint="eastAsia"/>
        </w:rPr>
        <w:t>2</w:t>
      </w:r>
      <w:r>
        <w:rPr>
          <w:rFonts w:hint="eastAsia"/>
        </w:rPr>
        <w:t>米，类似平板车，平均载重达</w:t>
      </w:r>
      <w:r>
        <w:rPr>
          <w:rFonts w:hint="eastAsia"/>
        </w:rPr>
        <w:t>2.5</w:t>
      </w:r>
      <w:r>
        <w:rPr>
          <w:rFonts w:hint="eastAsia"/>
        </w:rPr>
        <w:t>吨，可钻入车下，驮起车体，将车移动至合适的停车位，取车时则将车转移至出口。研发人员表示，同等面积场地，机器人停车库可停车数量，相比传统车库能增长</w:t>
      </w:r>
      <w:r>
        <w:rPr>
          <w:rFonts w:hint="eastAsia"/>
        </w:rPr>
        <w:t>40%</w:t>
      </w:r>
      <w:r>
        <w:rPr>
          <w:rFonts w:hint="eastAsia"/>
        </w:rPr>
        <w:t>以上。</w:t>
      </w:r>
    </w:p>
    <w:p w:rsidR="007272A3" w:rsidRPr="006614D4" w:rsidRDefault="007272A3" w:rsidP="00F244D7">
      <w:pPr>
        <w:rPr>
          <w:rFonts w:cs="宋体"/>
          <w:b/>
          <w:bCs/>
          <w:i/>
          <w:iCs/>
        </w:rPr>
      </w:pPr>
      <w:r w:rsidRPr="00D469EC">
        <w:rPr>
          <w:rFonts w:cs="宋体" w:hint="eastAsia"/>
          <w:b/>
          <w:bCs/>
          <w:i/>
          <w:iCs/>
        </w:rPr>
        <w:t>分析：。</w:t>
      </w:r>
    </w:p>
    <w:p w:rsidR="007272A3" w:rsidRPr="002B32D8" w:rsidRDefault="007272A3" w:rsidP="00F244D7">
      <w:pPr>
        <w:pStyle w:val="a6"/>
        <w:numPr>
          <w:ilvl w:val="0"/>
          <w:numId w:val="19"/>
        </w:numPr>
        <w:ind w:firstLineChars="0"/>
        <w:outlineLvl w:val="1"/>
        <w:rPr>
          <w:b/>
        </w:rPr>
      </w:pPr>
      <w:r w:rsidRPr="002B32D8">
        <w:rPr>
          <w:rFonts w:hint="eastAsia"/>
          <w:b/>
        </w:rPr>
        <w:t>人大代表提出的关于推进新能源汽车发展的建议答复：</w:t>
      </w:r>
    </w:p>
    <w:p w:rsidR="007272A3" w:rsidRDefault="007272A3" w:rsidP="00F244D7">
      <w:r>
        <w:rPr>
          <w:rFonts w:hint="eastAsia"/>
        </w:rPr>
        <w:t>一、关于制定并尽快出台发展新能源汽车的各项国家标准的建议。我国已初步建立了较完整的电动汽车标准化体系，工信部将会同国家标准委、科技部、能源局，加快电动汽车标准体系建设。</w:t>
      </w:r>
      <w:r>
        <w:rPr>
          <w:rFonts w:hint="eastAsia"/>
        </w:rPr>
        <w:t>2010</w:t>
      </w:r>
      <w:r>
        <w:rPr>
          <w:rFonts w:hint="eastAsia"/>
        </w:rPr>
        <w:t>年以来，已组织制定并正式发布</w:t>
      </w:r>
      <w:r>
        <w:rPr>
          <w:rFonts w:hint="eastAsia"/>
        </w:rPr>
        <w:t>100</w:t>
      </w:r>
      <w:r>
        <w:rPr>
          <w:rFonts w:hint="eastAsia"/>
        </w:rPr>
        <w:t>余项国家标准和行业标准，涵盖电动汽车基础通用、整车、关键总成（含电池、电机、电控）、电动附件、基础设施、接口与界面等领域；制定发布我国电动汽车标准化工作路线图，路线图参照国外经验，在前期电动汽车标准体系规划基础上，根据未来产业和技术发展预期，进一步明确未来</w:t>
      </w:r>
      <w:r>
        <w:rPr>
          <w:rFonts w:hint="eastAsia"/>
        </w:rPr>
        <w:t>5~10</w:t>
      </w:r>
      <w:r>
        <w:rPr>
          <w:rFonts w:hint="eastAsia"/>
        </w:rPr>
        <w:t>年电动汽车标准化工作的重点领域、时间节点；我国在国际电动汽车标准法规方面发挥重要作用。工信部将继续推动电动汽车相关标准体系的完善，并加深国际标准化工作的参与程度。</w:t>
      </w:r>
    </w:p>
    <w:p w:rsidR="007272A3" w:rsidRDefault="007272A3" w:rsidP="00F244D7">
      <w:r>
        <w:rPr>
          <w:rFonts w:hint="eastAsia"/>
        </w:rPr>
        <w:t>二、关于将关键技术列入国家科技项目计划，加强核心技术联合攻关的建议。我国已建立新能源汽车研发支持体系，“十三五”开始，科技部牵头组织实施国家重点研发计划新能源汽车重点专项，从基础科学到共性关键技术集成、系统集成、示范应用全链条一体化部署，围绕动力电池与电池管理、电机驱动与电力电子、电动汽车智能化、燃料电池动力系统、插电</w:t>
      </w:r>
      <w:r>
        <w:rPr>
          <w:rFonts w:hint="eastAsia"/>
        </w:rPr>
        <w:t>/</w:t>
      </w:r>
      <w:r>
        <w:rPr>
          <w:rFonts w:hint="eastAsia"/>
        </w:rPr>
        <w:t>增程式混合动力系统和纯电动力系统创新链，抓住新能源、新材料、信息化科技带来的新能源汽车新一轮技术变革机遇，超前研发下一代技术，持续加强新能源汽车科技攻关，推动我国新能源汽车技术研发及产业化进程。</w:t>
      </w:r>
    </w:p>
    <w:p w:rsidR="007272A3" w:rsidRDefault="007272A3" w:rsidP="00F244D7">
      <w:r>
        <w:rPr>
          <w:rFonts w:hint="eastAsia"/>
        </w:rPr>
        <w:t>三、关于鼓励开展国际合作，在新能源汽车研发方面联合攻关的建议。我国已初步建立完善的电动汽车国际合作平台。</w:t>
      </w:r>
    </w:p>
    <w:p w:rsidR="007272A3" w:rsidRDefault="007272A3" w:rsidP="00F244D7">
      <w:r>
        <w:rPr>
          <w:rFonts w:hint="eastAsia"/>
        </w:rPr>
        <w:t>四、关于做好新能源汽车产业布局和顶层设计的建议。我国根据产业发展不断完善调整新能源汽车产业布局和顶层设计。发展改革委加强新能源汽车投资项目管理工作，防范盲目布点和低水平重复建设。一是组织地方、企业和研究机构，开展汽车投资项目监管和产能调查与分析，及时掌握新能源汽车产业变化动态，主动发布预警信息，积极引导资本投向。二是严格执行《新建纯电动乘用车企业管理规定》，加强纯电动乘用车企业投资项目评估和审查，确保新建企业投资项目具有较高技术水平和较强市场竞争力。三是积极研究完善新能源汽车投资项目管理措施，科学规划新能源汽车产业布局，鼓励新建项目建设在产业基础好、创新体系全、配套能力强、发展潜力大的地区，推动新增产能向新能源汽车消费需求旺盛和传统燃油汽车替代潜力较大的区域集中。</w:t>
      </w:r>
    </w:p>
    <w:p w:rsidR="007272A3" w:rsidRDefault="007272A3" w:rsidP="00F244D7">
      <w:r>
        <w:rPr>
          <w:rFonts w:hint="eastAsia"/>
        </w:rPr>
        <w:t>五、关于给予新能源汽车生产者税收优惠、借国外经验以财税金融激励手段加速新能源汽车的产业化发展的建议。为促进新能源汽车产业发展，积极发挥税收杠杆作用，在生产、购置、保有等环节均给予了优惠。</w:t>
      </w:r>
    </w:p>
    <w:p w:rsidR="007272A3" w:rsidRDefault="007272A3" w:rsidP="00F244D7">
      <w:r>
        <w:rPr>
          <w:rFonts w:hint="eastAsia"/>
        </w:rPr>
        <w:t>六、关于加强充电基础设施配套体系建设的建议。近年来，我国积极加快新能源汽车充电基础设施建设，推进新能源汽车推广应用，出台了一系列政策文件。接下来，发展改革委将继续积极配合有关部门做好新能源汽车充电基础设施建设和推广应用工作。能源局将继续会同相关部委和企业，大力推进居民区和工作场所建桩工作，合理优化公共充电桩布局，提高利用率，促进充电设施建设健康有序发展，为新能源汽车的推广应用创造良好环境。住房城乡建设部将密切关注电动汽车充电基础设施的建设和技术发展需求，不断完善电动汽车充电基础设施建设的相关政策和标准。</w:t>
      </w:r>
    </w:p>
    <w:p w:rsidR="007272A3" w:rsidRDefault="007272A3" w:rsidP="00F244D7">
      <w:r>
        <w:rPr>
          <w:rFonts w:hint="eastAsia"/>
        </w:rPr>
        <w:t>七、关于以直接补贴方式鼓励个人消费者购买新能源汽车的建议。中央财政对消费者购买《新能源汽车推广应用推荐车型目录》内的车型均给予补贴，新能源汽车生产企业减按补贴后的价格销售给消费者，再由生产企业按程序领取补贴资金。</w:t>
      </w:r>
    </w:p>
    <w:p w:rsidR="007272A3" w:rsidRPr="002B32D8" w:rsidRDefault="007272A3" w:rsidP="00F244D7">
      <w:pPr>
        <w:rPr>
          <w:rFonts w:cs="宋体"/>
          <w:b/>
          <w:bCs/>
          <w:i/>
          <w:iCs/>
        </w:rPr>
      </w:pPr>
      <w:r w:rsidRPr="00D469EC">
        <w:rPr>
          <w:rFonts w:cs="宋体" w:hint="eastAsia"/>
          <w:b/>
          <w:bCs/>
          <w:i/>
          <w:iCs/>
        </w:rPr>
        <w:t>分析：。</w:t>
      </w:r>
    </w:p>
    <w:p w:rsidR="007272A3" w:rsidRPr="00F32D48" w:rsidRDefault="007272A3" w:rsidP="00F244D7">
      <w:pPr>
        <w:pStyle w:val="a6"/>
        <w:numPr>
          <w:ilvl w:val="0"/>
          <w:numId w:val="19"/>
        </w:numPr>
        <w:ind w:firstLineChars="0"/>
        <w:outlineLvl w:val="1"/>
        <w:rPr>
          <w:b/>
        </w:rPr>
      </w:pPr>
      <w:r w:rsidRPr="00F32D48">
        <w:rPr>
          <w:rFonts w:hint="eastAsia"/>
          <w:b/>
        </w:rPr>
        <w:t>销量下滑库存严重低价出售山东临沂重卡市场遇冷</w:t>
      </w:r>
    </w:p>
    <w:p w:rsidR="007272A3" w:rsidRDefault="007272A3" w:rsidP="00F244D7">
      <w:r>
        <w:rPr>
          <w:rFonts w:hint="eastAsia"/>
        </w:rPr>
        <w:t>9</w:t>
      </w:r>
      <w:r>
        <w:rPr>
          <w:rFonts w:hint="eastAsia"/>
        </w:rPr>
        <w:t>、</w:t>
      </w:r>
      <w:r>
        <w:rPr>
          <w:rFonts w:hint="eastAsia"/>
        </w:rPr>
        <w:t>10</w:t>
      </w:r>
      <w:r>
        <w:rPr>
          <w:rFonts w:hint="eastAsia"/>
        </w:rPr>
        <w:t>月份临沂重卡市场销量下降主要由三个原因造成：一是上半年临沂重卡车辆已经基本完成了“更新换代”；二是环保政策收紧、排放升级等造成的。三是运费停滞不涨，让重卡用户对市场失去信心。要想留住客户不仅要做好产品质量，更要从金融上给予客户支持和帮助。”</w:t>
      </w:r>
    </w:p>
    <w:p w:rsidR="007272A3" w:rsidRDefault="007272A3" w:rsidP="00F244D7">
      <w:r>
        <w:rPr>
          <w:rFonts w:hint="eastAsia"/>
        </w:rPr>
        <w:t>天然气卡的销量肯定会有一个增长，主要原因就是环保政策与排放升级对重卡市场造成的压力。</w:t>
      </w:r>
    </w:p>
    <w:p w:rsidR="007272A3" w:rsidRPr="00F32D48" w:rsidRDefault="007272A3" w:rsidP="00F244D7">
      <w:pPr>
        <w:rPr>
          <w:rFonts w:cs="宋体"/>
          <w:b/>
          <w:bCs/>
          <w:i/>
          <w:iCs/>
        </w:rPr>
      </w:pPr>
      <w:r w:rsidRPr="00D469EC">
        <w:rPr>
          <w:rFonts w:cs="宋体" w:hint="eastAsia"/>
          <w:b/>
          <w:bCs/>
          <w:i/>
          <w:iCs/>
        </w:rPr>
        <w:t>分析：。</w:t>
      </w:r>
    </w:p>
    <w:p w:rsidR="007272A3" w:rsidRPr="00C930C8" w:rsidRDefault="007272A3" w:rsidP="00F244D7">
      <w:pPr>
        <w:pStyle w:val="a6"/>
        <w:numPr>
          <w:ilvl w:val="0"/>
          <w:numId w:val="19"/>
        </w:numPr>
        <w:ind w:firstLineChars="0"/>
        <w:outlineLvl w:val="1"/>
        <w:rPr>
          <w:b/>
        </w:rPr>
      </w:pPr>
      <w:r w:rsidRPr="00C930C8">
        <w:rPr>
          <w:rFonts w:hint="eastAsia"/>
          <w:b/>
        </w:rPr>
        <w:t>新能源汽车仍临三重挑站亟待加速变革</w:t>
      </w:r>
    </w:p>
    <w:p w:rsidR="007272A3" w:rsidRDefault="007272A3" w:rsidP="00F244D7">
      <w:r>
        <w:rPr>
          <w:rFonts w:hint="eastAsia"/>
        </w:rPr>
        <w:t>纵观我国新能源汽车市场，消费者对于这类环保型车辆的认可度还是很高的。然而由于新能源汽车续航、充电、整车设计以及售后等方面的制约，相当一部分消费者的观望态度仍很明显。为此，我国利用双积分政策刺激产业市场化转型，督促新能源车企加速变革。</w:t>
      </w:r>
    </w:p>
    <w:p w:rsidR="007272A3" w:rsidRDefault="007272A3" w:rsidP="00F244D7">
      <w:r>
        <w:rPr>
          <w:rFonts w:hint="eastAsia"/>
        </w:rPr>
        <w:t>近日，</w:t>
      </w:r>
      <w:r>
        <w:rPr>
          <w:rFonts w:hint="eastAsia"/>
        </w:rPr>
        <w:t>2017</w:t>
      </w:r>
      <w:r>
        <w:rPr>
          <w:rFonts w:hint="eastAsia"/>
        </w:rPr>
        <w:t>中国六城市新能源汽车消费者调查成果公开。数据表明，就目前的情况来看，消费者购买新能源汽车能够基本满足日常出行需求。不过受访的消费者也表示，新能源汽车政策好是他们心动的主要原因，但是让消费者犹豫不决的内在因素也不少。</w:t>
      </w:r>
    </w:p>
    <w:p w:rsidR="007272A3" w:rsidRPr="00C930C8" w:rsidRDefault="007272A3" w:rsidP="00F244D7">
      <w:pPr>
        <w:rPr>
          <w:rFonts w:cs="宋体"/>
          <w:b/>
          <w:bCs/>
          <w:i/>
          <w:iCs/>
        </w:rPr>
      </w:pPr>
      <w:r w:rsidRPr="00D469EC">
        <w:rPr>
          <w:rFonts w:cs="宋体" w:hint="eastAsia"/>
          <w:b/>
          <w:bCs/>
          <w:i/>
          <w:iCs/>
        </w:rPr>
        <w:t>分析：。</w:t>
      </w:r>
    </w:p>
    <w:p w:rsidR="007272A3" w:rsidRPr="006614D4" w:rsidRDefault="007272A3" w:rsidP="00F244D7">
      <w:pPr>
        <w:pStyle w:val="a6"/>
        <w:numPr>
          <w:ilvl w:val="0"/>
          <w:numId w:val="19"/>
        </w:numPr>
        <w:ind w:firstLineChars="0"/>
        <w:outlineLvl w:val="1"/>
        <w:rPr>
          <w:b/>
        </w:rPr>
      </w:pPr>
      <w:r w:rsidRPr="006614D4">
        <w:rPr>
          <w:rFonts w:hint="eastAsia"/>
          <w:b/>
        </w:rPr>
        <w:t>盈利问题难解，充电桩行业只是赔本赚吆喝？</w:t>
      </w:r>
    </w:p>
    <w:p w:rsidR="007272A3" w:rsidRDefault="007272A3" w:rsidP="00F244D7">
      <w:r>
        <w:rPr>
          <w:rFonts w:hint="eastAsia"/>
        </w:rPr>
        <w:t>公交充电设施的利用率基本能达到</w:t>
      </w:r>
      <w:r>
        <w:rPr>
          <w:rFonts w:hint="eastAsia"/>
        </w:rPr>
        <w:t>80%</w:t>
      </w:r>
      <w:r>
        <w:rPr>
          <w:rFonts w:hint="eastAsia"/>
        </w:rPr>
        <w:t>，经营问题不大，但面向社会公众开放的充电设施的平均利用率十分低，所以盈利难。</w:t>
      </w:r>
    </w:p>
    <w:p w:rsidR="007272A3" w:rsidRDefault="007272A3" w:rsidP="00F244D7">
      <w:r>
        <w:rPr>
          <w:rFonts w:hint="eastAsia"/>
        </w:rPr>
        <w:t>充电设施商业化运营要想快速实现资金回笼并盈利，一要依托充电设施技术的发展，如快速充电技术，能够在短时间内完成能源补给，实现与燃油车持平的能源补给效率。二是要合理选址、精细化运营，选择运营能力强的车队与之合作。三要为用户提供一体化解决方案，完善整体服务，提升互动。</w:t>
      </w:r>
    </w:p>
    <w:p w:rsidR="007272A3" w:rsidRDefault="007272A3" w:rsidP="00F244D7">
      <w:r>
        <w:rPr>
          <w:rFonts w:hint="eastAsia"/>
        </w:rPr>
        <w:t>四要实现充电平台数据的互联互通，提高充电设备的使用效率。五要得到地方政府的大力支持。</w:t>
      </w:r>
    </w:p>
    <w:p w:rsidR="007272A3" w:rsidRDefault="007272A3" w:rsidP="00F244D7">
      <w:pPr>
        <w:rPr>
          <w:rFonts w:cs="宋体"/>
          <w:b/>
          <w:bCs/>
          <w:i/>
          <w:iCs/>
        </w:rPr>
      </w:pPr>
      <w:r w:rsidRPr="00D469EC">
        <w:rPr>
          <w:rFonts w:cs="宋体" w:hint="eastAsia"/>
          <w:b/>
          <w:bCs/>
          <w:i/>
          <w:iCs/>
        </w:rPr>
        <w:t>分析：。</w:t>
      </w:r>
    </w:p>
    <w:p w:rsidR="007272A3" w:rsidRPr="007175E0" w:rsidRDefault="007272A3" w:rsidP="00F244D7">
      <w:pPr>
        <w:pStyle w:val="a6"/>
        <w:numPr>
          <w:ilvl w:val="0"/>
          <w:numId w:val="19"/>
        </w:numPr>
        <w:ind w:firstLineChars="0"/>
        <w:outlineLvl w:val="1"/>
        <w:rPr>
          <w:b/>
        </w:rPr>
      </w:pPr>
      <w:r w:rsidRPr="007175E0">
        <w:rPr>
          <w:rFonts w:hint="eastAsia"/>
          <w:b/>
        </w:rPr>
        <w:t>政府要对《二手车流通管理办法》动刀了</w:t>
      </w:r>
    </w:p>
    <w:p w:rsidR="00A94E58" w:rsidRDefault="007272A3" w:rsidP="00A94E58">
      <w:r>
        <w:rPr>
          <w:rFonts w:hint="eastAsia"/>
        </w:rPr>
        <w:t>商务部的《决定》是对《办法》进行“修改”，而非“修订”，其涉及的内容包括，删除了《办法》中对设立二手车鉴定评估机构应当具备的条件，比如：是独立的中介机构；有固定的经营场所和从事经营活动的必要设施；有</w:t>
      </w:r>
      <w:r>
        <w:rPr>
          <w:rFonts w:hint="eastAsia"/>
        </w:rPr>
        <w:t>3</w:t>
      </w:r>
      <w:r>
        <w:rPr>
          <w:rFonts w:hint="eastAsia"/>
        </w:rPr>
        <w:t>名以上从事二手车鉴定评估业务的专业人员（包括本办法实施之前取得国家职业资格证书的旧机动车鉴定估价师）。同时，《决定》还删除了设立二手车鉴定评估机构的办理程序和外商投资设立二手车交易市场、经销企业、经纪机构、鉴定评估机构办理程序的相应条款。</w:t>
      </w:r>
    </w:p>
    <w:p w:rsidR="007272A3" w:rsidRDefault="007272A3" w:rsidP="00F244D7">
      <w:r>
        <w:rPr>
          <w:rFonts w:hint="eastAsia"/>
        </w:rPr>
        <w:t>《决定》的出台是政府部门减政放权的体现，有利于鼓励二手车市场自由竞争，优胜劣汰。他指出，随着互联网及移动互联网飞速发展，新经济模式迅速兴起，二手车检测评估机构也要顺应市场发展，进行服务转型升级，为二手车行业提供更加灵活多样的服务。</w:t>
      </w:r>
    </w:p>
    <w:p w:rsidR="007272A3" w:rsidRDefault="007272A3" w:rsidP="00F244D7">
      <w:pPr>
        <w:rPr>
          <w:rFonts w:cs="宋体"/>
          <w:b/>
          <w:bCs/>
          <w:i/>
          <w:iCs/>
        </w:rPr>
      </w:pPr>
      <w:r w:rsidRPr="00D469EC">
        <w:rPr>
          <w:rFonts w:cs="宋体" w:hint="eastAsia"/>
          <w:b/>
          <w:bCs/>
          <w:i/>
          <w:iCs/>
        </w:rPr>
        <w:t>分析：。</w:t>
      </w:r>
    </w:p>
    <w:p w:rsidR="00F244D7" w:rsidRPr="002009FE" w:rsidRDefault="00F244D7" w:rsidP="00F244D7">
      <w:pPr>
        <w:pStyle w:val="a6"/>
        <w:numPr>
          <w:ilvl w:val="0"/>
          <w:numId w:val="10"/>
        </w:numPr>
        <w:ind w:firstLineChars="0"/>
        <w:outlineLvl w:val="0"/>
        <w:rPr>
          <w:b/>
        </w:rPr>
      </w:pPr>
      <w:r w:rsidRPr="002009FE">
        <w:rPr>
          <w:rFonts w:cs="宋体" w:hint="eastAsia"/>
          <w:b/>
          <w:bCs/>
        </w:rPr>
        <w:t>跨国集团和国际市场</w:t>
      </w:r>
    </w:p>
    <w:p w:rsidR="007272A3" w:rsidRPr="00862641" w:rsidRDefault="007272A3" w:rsidP="00F244D7">
      <w:pPr>
        <w:pStyle w:val="a6"/>
        <w:numPr>
          <w:ilvl w:val="0"/>
          <w:numId w:val="15"/>
        </w:numPr>
        <w:ind w:firstLineChars="0"/>
        <w:outlineLvl w:val="1"/>
        <w:rPr>
          <w:b/>
        </w:rPr>
      </w:pPr>
      <w:r w:rsidRPr="00862641">
        <w:rPr>
          <w:rFonts w:hint="eastAsia"/>
          <w:b/>
        </w:rPr>
        <w:t>本田欲扩大亚洲混合动力车阵容提高泰国产能</w:t>
      </w:r>
    </w:p>
    <w:p w:rsidR="007272A3" w:rsidRDefault="007272A3" w:rsidP="00F244D7">
      <w:r>
        <w:rPr>
          <w:rFonts w:hint="eastAsia"/>
        </w:rPr>
        <w:t>本田选择泰国作为这些车辆的区域生产中心，并已向该国的投资委员会申请优惠政策和特权。据报道，该公司已经在泰国的</w:t>
      </w:r>
      <w:r>
        <w:rPr>
          <w:rFonts w:hint="eastAsia"/>
        </w:rPr>
        <w:t>Ayutthaya</w:t>
      </w:r>
      <w:r>
        <w:rPr>
          <w:rFonts w:hint="eastAsia"/>
        </w:rPr>
        <w:t>工厂生产雅阁混合动力车。</w:t>
      </w:r>
    </w:p>
    <w:p w:rsidR="007272A3" w:rsidRDefault="007272A3" w:rsidP="00F244D7">
      <w:pPr>
        <w:rPr>
          <w:rFonts w:cs="宋体"/>
          <w:b/>
          <w:bCs/>
          <w:i/>
          <w:iCs/>
        </w:rPr>
      </w:pPr>
      <w:r w:rsidRPr="002009FE">
        <w:rPr>
          <w:rFonts w:cs="宋体" w:hint="eastAsia"/>
          <w:b/>
          <w:bCs/>
          <w:i/>
          <w:iCs/>
        </w:rPr>
        <w:t>分析：。</w:t>
      </w:r>
    </w:p>
    <w:p w:rsidR="007272A3" w:rsidRPr="00862641" w:rsidRDefault="007272A3" w:rsidP="00F244D7">
      <w:pPr>
        <w:pStyle w:val="a6"/>
        <w:numPr>
          <w:ilvl w:val="0"/>
          <w:numId w:val="15"/>
        </w:numPr>
        <w:ind w:firstLineChars="0"/>
        <w:outlineLvl w:val="1"/>
        <w:rPr>
          <w:b/>
        </w:rPr>
      </w:pPr>
      <w:r w:rsidRPr="00862641">
        <w:rPr>
          <w:rFonts w:hint="eastAsia"/>
          <w:b/>
        </w:rPr>
        <w:t>产品攻势助日产在欧获增长俄罗斯市场开始反弹</w:t>
      </w:r>
    </w:p>
    <w:p w:rsidR="007272A3" w:rsidRDefault="007272A3" w:rsidP="00F244D7">
      <w:r>
        <w:rPr>
          <w:rFonts w:hint="eastAsia"/>
        </w:rPr>
        <w:t>日产全球市场及销售执行副主席</w:t>
      </w:r>
      <w:r>
        <w:rPr>
          <w:rFonts w:hint="eastAsia"/>
        </w:rPr>
        <w:t>DanieleSchillaci</w:t>
      </w:r>
      <w:r>
        <w:rPr>
          <w:rFonts w:hint="eastAsia"/>
        </w:rPr>
        <w:t>表示，日产近几年在增加其在欧洲市场的产品线上所做出的努力是十分乐观的。日产在欧洲市场上推出了新一代</w:t>
      </w:r>
      <w:r>
        <w:rPr>
          <w:rFonts w:hint="eastAsia"/>
        </w:rPr>
        <w:t>Micra</w:t>
      </w:r>
      <w:r>
        <w:rPr>
          <w:rFonts w:hint="eastAsia"/>
        </w:rPr>
        <w:t>微型掀背车，一款长续航里程电动车</w:t>
      </w:r>
      <w:r>
        <w:rPr>
          <w:rFonts w:hint="eastAsia"/>
        </w:rPr>
        <w:t>Leaf</w:t>
      </w:r>
      <w:r>
        <w:rPr>
          <w:rFonts w:hint="eastAsia"/>
        </w:rPr>
        <w:t>以及逍客紧凑型</w:t>
      </w:r>
      <w:r>
        <w:rPr>
          <w:rFonts w:hint="eastAsia"/>
        </w:rPr>
        <w:t>SUV</w:t>
      </w:r>
      <w:r>
        <w:rPr>
          <w:rFonts w:hint="eastAsia"/>
        </w:rPr>
        <w:t>的升级版，升级后的逍客搭载了日产</w:t>
      </w:r>
      <w:r>
        <w:rPr>
          <w:rFonts w:hint="eastAsia"/>
        </w:rPr>
        <w:t>ProPilot</w:t>
      </w:r>
      <w:r>
        <w:rPr>
          <w:rFonts w:hint="eastAsia"/>
        </w:rPr>
        <w:t>半自动驾驶技术。</w:t>
      </w:r>
    </w:p>
    <w:p w:rsidR="007272A3" w:rsidRDefault="007272A3" w:rsidP="00F244D7">
      <w:r>
        <w:rPr>
          <w:rFonts w:hint="eastAsia"/>
        </w:rPr>
        <w:t>根据欧洲汽车制造商协会（</w:t>
      </w:r>
      <w:r>
        <w:rPr>
          <w:rFonts w:hint="eastAsia"/>
        </w:rPr>
        <w:t>ACEA</w:t>
      </w:r>
      <w:r>
        <w:rPr>
          <w:rFonts w:hint="eastAsia"/>
        </w:rPr>
        <w:t>）提供的数据显示，前</w:t>
      </w:r>
      <w:r>
        <w:rPr>
          <w:rFonts w:hint="eastAsia"/>
        </w:rPr>
        <w:t>9</w:t>
      </w:r>
      <w:r>
        <w:rPr>
          <w:rFonts w:hint="eastAsia"/>
        </w:rPr>
        <w:t>个月，产品的攻势促使日产在欧洲地区的销量同比增长</w:t>
      </w:r>
      <w:r>
        <w:rPr>
          <w:rFonts w:hint="eastAsia"/>
        </w:rPr>
        <w:t>5.4%</w:t>
      </w:r>
      <w:r>
        <w:rPr>
          <w:rFonts w:hint="eastAsia"/>
        </w:rPr>
        <w:t>至</w:t>
      </w:r>
      <w:r>
        <w:rPr>
          <w:rFonts w:hint="eastAsia"/>
        </w:rPr>
        <w:t>452,011</w:t>
      </w:r>
      <w:r>
        <w:rPr>
          <w:rFonts w:hint="eastAsia"/>
        </w:rPr>
        <w:t>辆，而所占市场份额也增长</w:t>
      </w:r>
      <w:r>
        <w:rPr>
          <w:rFonts w:hint="eastAsia"/>
        </w:rPr>
        <w:t>0.1%</w:t>
      </w:r>
      <w:r>
        <w:rPr>
          <w:rFonts w:hint="eastAsia"/>
        </w:rPr>
        <w:t>至</w:t>
      </w:r>
      <w:r>
        <w:rPr>
          <w:rFonts w:hint="eastAsia"/>
        </w:rPr>
        <w:t>3.8%</w:t>
      </w:r>
      <w:r>
        <w:rPr>
          <w:rFonts w:hint="eastAsia"/>
        </w:rPr>
        <w:t>。</w:t>
      </w:r>
    </w:p>
    <w:p w:rsidR="007272A3" w:rsidRDefault="007272A3" w:rsidP="00F244D7">
      <w:r>
        <w:rPr>
          <w:rFonts w:hint="eastAsia"/>
        </w:rPr>
        <w:t>俄罗斯市场反弹</w:t>
      </w:r>
    </w:p>
    <w:p w:rsidR="007272A3" w:rsidRDefault="007272A3" w:rsidP="00F244D7">
      <w:r>
        <w:rPr>
          <w:rFonts w:hint="eastAsia"/>
        </w:rPr>
        <w:t>Scillaci</w:t>
      </w:r>
      <w:r>
        <w:rPr>
          <w:rFonts w:hint="eastAsia"/>
        </w:rPr>
        <w:t>说到，俄罗斯市场开始触底反弹，预计未来两到三年将会继续呈现增长态势，而日产也将借助俄罗斯市场的复苏取得一定的增长。</w:t>
      </w:r>
    </w:p>
    <w:p w:rsidR="007272A3" w:rsidRDefault="007272A3" w:rsidP="00F244D7">
      <w:r>
        <w:rPr>
          <w:rFonts w:hint="eastAsia"/>
        </w:rPr>
        <w:t>日产今年在俄罗斯市场增长较为迟缓，</w:t>
      </w:r>
      <w:r>
        <w:rPr>
          <w:rFonts w:hint="eastAsia"/>
        </w:rPr>
        <w:t>9</w:t>
      </w:r>
      <w:r>
        <w:rPr>
          <w:rFonts w:hint="eastAsia"/>
        </w:rPr>
        <w:t>月份和前</w:t>
      </w:r>
      <w:r>
        <w:rPr>
          <w:rFonts w:hint="eastAsia"/>
        </w:rPr>
        <w:t>9</w:t>
      </w:r>
      <w:r>
        <w:rPr>
          <w:rFonts w:hint="eastAsia"/>
        </w:rPr>
        <w:t>个月涨幅分别达到</w:t>
      </w:r>
      <w:r>
        <w:rPr>
          <w:rFonts w:hint="eastAsia"/>
        </w:rPr>
        <w:t>1%</w:t>
      </w:r>
      <w:r>
        <w:rPr>
          <w:rFonts w:hint="eastAsia"/>
        </w:rPr>
        <w:t>和</w:t>
      </w:r>
      <w:r>
        <w:rPr>
          <w:rFonts w:hint="eastAsia"/>
        </w:rPr>
        <w:t>2%</w:t>
      </w:r>
      <w:r>
        <w:rPr>
          <w:rFonts w:hint="eastAsia"/>
        </w:rPr>
        <w:t>，而俄罗斯市场的对应的涨幅分别为</w:t>
      </w:r>
      <w:r>
        <w:rPr>
          <w:rFonts w:hint="eastAsia"/>
        </w:rPr>
        <w:t>8%</w:t>
      </w:r>
      <w:r>
        <w:rPr>
          <w:rFonts w:hint="eastAsia"/>
        </w:rPr>
        <w:t>和</w:t>
      </w:r>
      <w:r>
        <w:rPr>
          <w:rFonts w:hint="eastAsia"/>
        </w:rPr>
        <w:t>11%</w:t>
      </w:r>
      <w:r>
        <w:rPr>
          <w:rFonts w:hint="eastAsia"/>
        </w:rPr>
        <w:t>。预计，俄罗斯今年的汽车销量涨幅将达到</w:t>
      </w:r>
      <w:r>
        <w:rPr>
          <w:rFonts w:hint="eastAsia"/>
        </w:rPr>
        <w:t>11%</w:t>
      </w:r>
      <w:r>
        <w:rPr>
          <w:rFonts w:hint="eastAsia"/>
        </w:rPr>
        <w:t>至</w:t>
      </w:r>
      <w:r>
        <w:rPr>
          <w:rFonts w:hint="eastAsia"/>
        </w:rPr>
        <w:t>158</w:t>
      </w:r>
      <w:r>
        <w:rPr>
          <w:rFonts w:hint="eastAsia"/>
        </w:rPr>
        <w:t>万辆。</w:t>
      </w:r>
    </w:p>
    <w:p w:rsidR="007272A3" w:rsidRDefault="007272A3" w:rsidP="00F244D7">
      <w:pPr>
        <w:rPr>
          <w:rFonts w:cs="宋体"/>
          <w:b/>
          <w:bCs/>
          <w:i/>
          <w:iCs/>
        </w:rPr>
      </w:pPr>
      <w:r w:rsidRPr="002009FE">
        <w:rPr>
          <w:rFonts w:cs="宋体" w:hint="eastAsia"/>
          <w:b/>
          <w:bCs/>
          <w:i/>
          <w:iCs/>
        </w:rPr>
        <w:t>分析：。</w:t>
      </w:r>
    </w:p>
    <w:p w:rsidR="007272A3" w:rsidRPr="002F0BAE" w:rsidRDefault="007272A3" w:rsidP="00F244D7">
      <w:pPr>
        <w:pStyle w:val="a6"/>
        <w:numPr>
          <w:ilvl w:val="0"/>
          <w:numId w:val="15"/>
        </w:numPr>
        <w:ind w:firstLineChars="0"/>
        <w:outlineLvl w:val="1"/>
        <w:rPr>
          <w:b/>
        </w:rPr>
      </w:pPr>
      <w:r w:rsidRPr="002F0BAE">
        <w:rPr>
          <w:rFonts w:hint="eastAsia"/>
          <w:b/>
        </w:rPr>
        <w:t>电动车电池回收利用新方式宝马借以储能促生产</w:t>
      </w:r>
    </w:p>
    <w:p w:rsidR="007272A3" w:rsidRDefault="007272A3" w:rsidP="00F244D7">
      <w:r>
        <w:rPr>
          <w:rFonts w:hint="eastAsia"/>
        </w:rPr>
        <w:t>宝马集团希望借助风力涡轮机和回收利用的电池来驱动负责生产</w:t>
      </w:r>
      <w:r>
        <w:rPr>
          <w:rFonts w:hint="eastAsia"/>
        </w:rPr>
        <w:t>i3</w:t>
      </w:r>
      <w:r>
        <w:rPr>
          <w:rFonts w:hint="eastAsia"/>
        </w:rPr>
        <w:t>电动车的机械，以提高生产链的环保性。</w:t>
      </w:r>
    </w:p>
    <w:p w:rsidR="007272A3" w:rsidRDefault="007272A3" w:rsidP="00F244D7">
      <w:pPr>
        <w:rPr>
          <w:rFonts w:cs="宋体"/>
          <w:b/>
          <w:bCs/>
          <w:i/>
          <w:iCs/>
        </w:rPr>
      </w:pPr>
      <w:r w:rsidRPr="002009FE">
        <w:rPr>
          <w:rFonts w:cs="宋体" w:hint="eastAsia"/>
          <w:b/>
          <w:bCs/>
          <w:i/>
          <w:iCs/>
        </w:rPr>
        <w:t>分析：。</w:t>
      </w:r>
    </w:p>
    <w:p w:rsidR="007272A3" w:rsidRPr="00EE3A14" w:rsidRDefault="007272A3" w:rsidP="00F244D7">
      <w:pPr>
        <w:pStyle w:val="a6"/>
        <w:numPr>
          <w:ilvl w:val="0"/>
          <w:numId w:val="15"/>
        </w:numPr>
        <w:ind w:firstLineChars="0"/>
        <w:outlineLvl w:val="1"/>
        <w:rPr>
          <w:b/>
        </w:rPr>
      </w:pPr>
      <w:r w:rsidRPr="00EE3A14">
        <w:rPr>
          <w:rFonts w:hint="eastAsia"/>
          <w:b/>
        </w:rPr>
        <w:t>丰田独自研发固态电池技术不与马自达分享</w:t>
      </w:r>
    </w:p>
    <w:p w:rsidR="007272A3" w:rsidRDefault="007272A3" w:rsidP="00F244D7">
      <w:r>
        <w:rPr>
          <w:rFonts w:hint="eastAsia"/>
        </w:rPr>
        <w:t>丰田正与马自达合作创造一套通用的产品线分享平台，使汽车制造商在制造电动汽车时可以利用它们。日本电装是合资企业</w:t>
      </w:r>
      <w:r>
        <w:rPr>
          <w:rFonts w:hint="eastAsia"/>
        </w:rPr>
        <w:t>EVCommonArchitectureSpirit</w:t>
      </w:r>
      <w:r>
        <w:rPr>
          <w:rFonts w:hint="eastAsia"/>
        </w:rPr>
        <w:t>的第三个合作伙伴。丰田首席安全技术官</w:t>
      </w:r>
      <w:r>
        <w:rPr>
          <w:rFonts w:hint="eastAsia"/>
        </w:rPr>
        <w:t>KiyotakaIse</w:t>
      </w:r>
      <w:r>
        <w:rPr>
          <w:rFonts w:hint="eastAsia"/>
        </w:rPr>
        <w:t>表示：“我们正在同马自达合作建立电动汽车技术公司，但我们也将在丰田内部继续研究固态电池技术。”</w:t>
      </w:r>
      <w:r>
        <w:rPr>
          <w:rFonts w:hint="eastAsia"/>
        </w:rPr>
        <w:t>ISE</w:t>
      </w:r>
      <w:r>
        <w:rPr>
          <w:rFonts w:hint="eastAsia"/>
        </w:rPr>
        <w:t>拒绝透露何时推出首批电动汽车，但表示合资新建的电动汽车公司包含当前锂离子电池和未来的固体电池项目。</w:t>
      </w:r>
    </w:p>
    <w:p w:rsidR="007272A3" w:rsidRDefault="007272A3" w:rsidP="00F244D7">
      <w:r>
        <w:rPr>
          <w:rFonts w:hint="eastAsia"/>
        </w:rPr>
        <w:t>丰田预计将在</w:t>
      </w:r>
      <w:r>
        <w:rPr>
          <w:rFonts w:hint="eastAsia"/>
        </w:rPr>
        <w:t>2020</w:t>
      </w:r>
      <w:r>
        <w:rPr>
          <w:rFonts w:hint="eastAsia"/>
        </w:rPr>
        <w:t>年推出固态电池。丰田执行副总裁</w:t>
      </w:r>
      <w:r>
        <w:rPr>
          <w:rFonts w:hint="eastAsia"/>
        </w:rPr>
        <w:t>DidierLeroy</w:t>
      </w:r>
      <w:r>
        <w:rPr>
          <w:rFonts w:hint="eastAsia"/>
        </w:rPr>
        <w:t>相信丰田在固态电池技术专利方面处于领先地位，并将其视为“颠覆者”，因后者有可能极大地提升电动汽车续航里程。丰田有</w:t>
      </w:r>
      <w:r>
        <w:rPr>
          <w:rFonts w:hint="eastAsia"/>
        </w:rPr>
        <w:t>200</w:t>
      </w:r>
      <w:r>
        <w:rPr>
          <w:rFonts w:hint="eastAsia"/>
        </w:rPr>
        <w:t>多名工程师正研究这项技术。</w:t>
      </w:r>
    </w:p>
    <w:p w:rsidR="007272A3" w:rsidRDefault="007272A3" w:rsidP="00F244D7">
      <w:pPr>
        <w:rPr>
          <w:rFonts w:cs="宋体"/>
          <w:b/>
          <w:bCs/>
          <w:i/>
          <w:iCs/>
        </w:rPr>
      </w:pPr>
      <w:r w:rsidRPr="002009FE">
        <w:rPr>
          <w:rFonts w:cs="宋体" w:hint="eastAsia"/>
          <w:b/>
          <w:bCs/>
          <w:i/>
          <w:iCs/>
        </w:rPr>
        <w:t>分析：。</w:t>
      </w:r>
    </w:p>
    <w:p w:rsidR="007272A3" w:rsidRPr="007F1C56" w:rsidRDefault="007272A3" w:rsidP="00F244D7">
      <w:pPr>
        <w:pStyle w:val="a6"/>
        <w:numPr>
          <w:ilvl w:val="0"/>
          <w:numId w:val="15"/>
        </w:numPr>
        <w:ind w:firstLineChars="0"/>
        <w:outlineLvl w:val="1"/>
        <w:rPr>
          <w:b/>
        </w:rPr>
      </w:pPr>
      <w:r w:rsidRPr="007F1C56">
        <w:rPr>
          <w:rFonts w:hint="eastAsia"/>
          <w:b/>
        </w:rPr>
        <w:t>丰田计划推出无气轮胎提升电动汽车重量及性能</w:t>
      </w:r>
    </w:p>
    <w:p w:rsidR="007272A3" w:rsidRDefault="007272A3" w:rsidP="00F244D7">
      <w:r>
        <w:rPr>
          <w:rFonts w:hint="eastAsia"/>
        </w:rPr>
        <w:t>丰田正在探索无气轮胎技术，旨在减少电动汽车或者氢燃料车辆的重量并提升车辆的性能并且无气轮胎与气胎的价格差不多。</w:t>
      </w:r>
    </w:p>
    <w:p w:rsidR="007272A3" w:rsidRDefault="007272A3" w:rsidP="00F244D7">
      <w:pPr>
        <w:rPr>
          <w:rFonts w:cs="宋体"/>
          <w:b/>
          <w:bCs/>
          <w:i/>
          <w:iCs/>
        </w:rPr>
      </w:pPr>
      <w:r w:rsidRPr="002009FE">
        <w:rPr>
          <w:rFonts w:cs="宋体" w:hint="eastAsia"/>
          <w:b/>
          <w:bCs/>
          <w:i/>
          <w:iCs/>
        </w:rPr>
        <w:t>分析：。</w:t>
      </w:r>
    </w:p>
    <w:p w:rsidR="007272A3" w:rsidRPr="00A618EF" w:rsidRDefault="007272A3" w:rsidP="00F244D7">
      <w:pPr>
        <w:pStyle w:val="a6"/>
        <w:numPr>
          <w:ilvl w:val="0"/>
          <w:numId w:val="15"/>
        </w:numPr>
        <w:ind w:firstLineChars="0"/>
        <w:outlineLvl w:val="1"/>
        <w:rPr>
          <w:b/>
        </w:rPr>
      </w:pPr>
      <w:r w:rsidRPr="00A618EF">
        <w:rPr>
          <w:rFonts w:hint="eastAsia"/>
          <w:b/>
        </w:rPr>
        <w:t>丰田与加州测试场签协议测最新无人驾驶车</w:t>
      </w:r>
    </w:p>
    <w:p w:rsidR="007272A3" w:rsidRDefault="007272A3" w:rsidP="00F244D7">
      <w:r>
        <w:rPr>
          <w:rFonts w:hint="eastAsia"/>
        </w:rPr>
        <w:t>丰田研究院与位于加利福尼亚州康科德的</w:t>
      </w:r>
      <w:r>
        <w:rPr>
          <w:rFonts w:hint="eastAsia"/>
        </w:rPr>
        <w:t>GoMentumStation</w:t>
      </w:r>
      <w:r>
        <w:rPr>
          <w:rFonts w:hint="eastAsia"/>
        </w:rPr>
        <w:t>签订了一份协议。丰田将在这个面积达</w:t>
      </w:r>
      <w:r>
        <w:rPr>
          <w:rFonts w:hint="eastAsia"/>
        </w:rPr>
        <w:t>5,000</w:t>
      </w:r>
      <w:r>
        <w:rPr>
          <w:rFonts w:hint="eastAsia"/>
        </w:rPr>
        <w:t>英亩的实验场地中测试其自动驾驶技术。此项合作使得丰田研究院能够双管齐下的对其自动驾驶系统——</w:t>
      </w:r>
      <w:r>
        <w:rPr>
          <w:rFonts w:hint="eastAsia"/>
        </w:rPr>
        <w:t>Guardian</w:t>
      </w:r>
      <w:r>
        <w:rPr>
          <w:rFonts w:hint="eastAsia"/>
        </w:rPr>
        <w:t>和</w:t>
      </w:r>
      <w:r>
        <w:rPr>
          <w:rFonts w:hint="eastAsia"/>
        </w:rPr>
        <w:t>Chauffeur</w:t>
      </w:r>
      <w:r>
        <w:rPr>
          <w:rFonts w:hint="eastAsia"/>
        </w:rPr>
        <w:t>进行测试。</w:t>
      </w:r>
    </w:p>
    <w:p w:rsidR="007272A3" w:rsidRDefault="007272A3" w:rsidP="00F244D7">
      <w:pPr>
        <w:rPr>
          <w:rFonts w:cs="宋体"/>
          <w:b/>
          <w:bCs/>
          <w:i/>
          <w:iCs/>
        </w:rPr>
      </w:pPr>
      <w:r w:rsidRPr="002009FE">
        <w:rPr>
          <w:rFonts w:cs="宋体" w:hint="eastAsia"/>
          <w:b/>
          <w:bCs/>
          <w:i/>
          <w:iCs/>
        </w:rPr>
        <w:t>分析：。</w:t>
      </w:r>
    </w:p>
    <w:p w:rsidR="007272A3" w:rsidRPr="00E34F4D" w:rsidRDefault="007272A3" w:rsidP="00F244D7">
      <w:pPr>
        <w:pStyle w:val="a6"/>
        <w:numPr>
          <w:ilvl w:val="0"/>
          <w:numId w:val="15"/>
        </w:numPr>
        <w:ind w:firstLineChars="0"/>
        <w:outlineLvl w:val="1"/>
        <w:rPr>
          <w:b/>
        </w:rPr>
      </w:pPr>
      <w:r w:rsidRPr="00E34F4D">
        <w:rPr>
          <w:rFonts w:hint="eastAsia"/>
          <w:b/>
        </w:rPr>
        <w:t>丰田在华首座加氢站落户常熟</w:t>
      </w:r>
      <w:r w:rsidRPr="00E34F4D">
        <w:rPr>
          <w:rFonts w:hint="eastAsia"/>
          <w:b/>
        </w:rPr>
        <w:t>FCEV</w:t>
      </w:r>
      <w:r w:rsidRPr="00E34F4D">
        <w:rPr>
          <w:rFonts w:hint="eastAsia"/>
          <w:b/>
        </w:rPr>
        <w:t>有望运用于商用车领域</w:t>
      </w:r>
    </w:p>
    <w:p w:rsidR="007272A3" w:rsidRDefault="007272A3" w:rsidP="00F244D7">
      <w:r>
        <w:rPr>
          <w:rFonts w:hint="eastAsia"/>
        </w:rPr>
        <w:t>2017</w:t>
      </w:r>
      <w:r>
        <w:rPr>
          <w:rFonts w:hint="eastAsia"/>
        </w:rPr>
        <w:t>年</w:t>
      </w:r>
      <w:r>
        <w:rPr>
          <w:rFonts w:hint="eastAsia"/>
        </w:rPr>
        <w:t>10</w:t>
      </w:r>
      <w:r>
        <w:rPr>
          <w:rFonts w:hint="eastAsia"/>
        </w:rPr>
        <w:t>月</w:t>
      </w:r>
      <w:r>
        <w:rPr>
          <w:rFonts w:hint="eastAsia"/>
        </w:rPr>
        <w:t>30</w:t>
      </w:r>
      <w:r>
        <w:rPr>
          <w:rFonts w:hint="eastAsia"/>
        </w:rPr>
        <w:t>日，丰田汽车公司（以下简称“丰田”）启动了氢燃料电池车（以下简称“</w:t>
      </w:r>
      <w:r>
        <w:rPr>
          <w:rFonts w:hint="eastAsia"/>
        </w:rPr>
        <w:t>FCEV</w:t>
      </w:r>
      <w:r>
        <w:rPr>
          <w:rFonts w:hint="eastAsia"/>
        </w:rPr>
        <w:t>”）“</w:t>
      </w:r>
      <w:r>
        <w:rPr>
          <w:rFonts w:hint="eastAsia"/>
        </w:rPr>
        <w:t>MIRAI</w:t>
      </w:r>
      <w:r>
        <w:rPr>
          <w:rFonts w:hint="eastAsia"/>
        </w:rPr>
        <w:t>未来”在中国的实证实验。与此同时，丰田汽车研发中心（中国）有限公司（以下简称“</w:t>
      </w:r>
      <w:r>
        <w:rPr>
          <w:rFonts w:hint="eastAsia"/>
        </w:rPr>
        <w:t>TMEC</w:t>
      </w:r>
      <w:r>
        <w:rPr>
          <w:rFonts w:hint="eastAsia"/>
        </w:rPr>
        <w:t>”）的加氢站也同时落成，这也将意味着丰田在华的首个加氢站正式落户，成为中国市场上的第</w:t>
      </w:r>
      <w:r>
        <w:rPr>
          <w:rFonts w:hint="eastAsia"/>
        </w:rPr>
        <w:t>7</w:t>
      </w:r>
      <w:r>
        <w:rPr>
          <w:rFonts w:hint="eastAsia"/>
        </w:rPr>
        <w:t>座加氢站。</w:t>
      </w:r>
    </w:p>
    <w:p w:rsidR="007272A3" w:rsidRDefault="007272A3" w:rsidP="00F244D7">
      <w:pPr>
        <w:rPr>
          <w:rFonts w:cs="宋体"/>
          <w:b/>
          <w:bCs/>
          <w:i/>
          <w:iCs/>
        </w:rPr>
      </w:pPr>
      <w:r w:rsidRPr="002009FE">
        <w:rPr>
          <w:rFonts w:cs="宋体" w:hint="eastAsia"/>
          <w:b/>
          <w:bCs/>
          <w:i/>
          <w:iCs/>
        </w:rPr>
        <w:t>分析：。</w:t>
      </w:r>
    </w:p>
    <w:p w:rsidR="007272A3" w:rsidRPr="00746B64" w:rsidRDefault="007272A3" w:rsidP="00F244D7">
      <w:pPr>
        <w:pStyle w:val="a6"/>
        <w:numPr>
          <w:ilvl w:val="0"/>
          <w:numId w:val="15"/>
        </w:numPr>
        <w:ind w:firstLineChars="0"/>
        <w:outlineLvl w:val="1"/>
        <w:rPr>
          <w:b/>
        </w:rPr>
      </w:pPr>
      <w:r w:rsidRPr="00746B64">
        <w:rPr>
          <w:rFonts w:hint="eastAsia"/>
          <w:b/>
        </w:rPr>
        <w:t>佛吉亚携手比亚迪开拓新能源汽车零部件市场</w:t>
      </w:r>
    </w:p>
    <w:p w:rsidR="007272A3" w:rsidRDefault="007272A3" w:rsidP="00F244D7">
      <w:r>
        <w:rPr>
          <w:rFonts w:hint="eastAsia"/>
        </w:rPr>
        <w:t>全球领先的汽车零部件供应商佛吉亚公司宣布，将携手中国电动汽车制造业领军者比亚迪，成立新的合资公司。该合资公司名为深圳佛吉亚汽车部件有限公司，将专注于为比亚迪旗下的整车品牌研发并提供先进的座椅系统解决方案。</w:t>
      </w:r>
    </w:p>
    <w:p w:rsidR="007272A3" w:rsidRDefault="007272A3" w:rsidP="00F244D7">
      <w:pPr>
        <w:rPr>
          <w:rFonts w:cs="宋体"/>
          <w:b/>
          <w:bCs/>
          <w:i/>
          <w:iCs/>
        </w:rPr>
      </w:pPr>
      <w:r w:rsidRPr="002009FE">
        <w:rPr>
          <w:rFonts w:cs="宋体" w:hint="eastAsia"/>
          <w:b/>
          <w:bCs/>
          <w:i/>
          <w:iCs/>
        </w:rPr>
        <w:t>分析：。</w:t>
      </w:r>
    </w:p>
    <w:p w:rsidR="007272A3" w:rsidRPr="00A618EF" w:rsidRDefault="007272A3" w:rsidP="00F244D7">
      <w:pPr>
        <w:pStyle w:val="a6"/>
        <w:numPr>
          <w:ilvl w:val="0"/>
          <w:numId w:val="15"/>
        </w:numPr>
        <w:ind w:firstLineChars="0"/>
        <w:outlineLvl w:val="1"/>
        <w:rPr>
          <w:b/>
        </w:rPr>
      </w:pPr>
      <w:r w:rsidRPr="00A618EF">
        <w:rPr>
          <w:rFonts w:hint="eastAsia"/>
          <w:b/>
        </w:rPr>
        <w:t>福特联合高通、诺基亚等测试车联网技术</w:t>
      </w:r>
    </w:p>
    <w:p w:rsidR="007272A3" w:rsidRDefault="007272A3" w:rsidP="00F244D7">
      <w:r>
        <w:rPr>
          <w:rFonts w:hint="eastAsia"/>
        </w:rPr>
        <w:t>福特宣布将与高通、</w:t>
      </w:r>
      <w:r>
        <w:rPr>
          <w:rFonts w:hint="eastAsia"/>
        </w:rPr>
        <w:t>AT&amp;T</w:t>
      </w:r>
      <w:r>
        <w:rPr>
          <w:rFonts w:hint="eastAsia"/>
        </w:rPr>
        <w:t>和诺基亚联手测试蜂窝式调制解调器，该技术可实现汽车与其他车辆及周边基础设施之间的连接，从而可以完成在恶劣天气及环境复杂的地区导航等功能。</w:t>
      </w:r>
    </w:p>
    <w:p w:rsidR="007272A3" w:rsidRDefault="007272A3" w:rsidP="00F244D7">
      <w:pPr>
        <w:rPr>
          <w:rFonts w:cs="宋体"/>
          <w:b/>
          <w:bCs/>
          <w:i/>
          <w:iCs/>
        </w:rPr>
      </w:pPr>
      <w:r w:rsidRPr="002009FE">
        <w:rPr>
          <w:rFonts w:cs="宋体" w:hint="eastAsia"/>
          <w:b/>
          <w:bCs/>
          <w:i/>
          <w:iCs/>
        </w:rPr>
        <w:t>分析：。</w:t>
      </w:r>
    </w:p>
    <w:p w:rsidR="007272A3" w:rsidRPr="002F0BAE" w:rsidRDefault="007272A3" w:rsidP="00F244D7">
      <w:pPr>
        <w:pStyle w:val="a6"/>
        <w:numPr>
          <w:ilvl w:val="0"/>
          <w:numId w:val="15"/>
        </w:numPr>
        <w:ind w:firstLineChars="0"/>
        <w:outlineLvl w:val="1"/>
        <w:rPr>
          <w:b/>
        </w:rPr>
      </w:pPr>
      <w:r w:rsidRPr="002F0BAE">
        <w:rPr>
          <w:rFonts w:hint="eastAsia"/>
          <w:b/>
        </w:rPr>
        <w:t>谷歌放弃自动驾驶辅助系统研发危险状况下司机难以接管</w:t>
      </w:r>
    </w:p>
    <w:p w:rsidR="007272A3" w:rsidRDefault="007272A3" w:rsidP="00F244D7">
      <w:r>
        <w:rPr>
          <w:rFonts w:hint="eastAsia"/>
        </w:rPr>
        <w:t>Waymo</w:t>
      </w:r>
      <w:r>
        <w:rPr>
          <w:rFonts w:hint="eastAsia"/>
        </w:rPr>
        <w:t>表示由于要监空系统，司机容易分心，并且操控车辆时也毫无准备。所以在该测试结束之后</w:t>
      </w:r>
      <w:r>
        <w:rPr>
          <w:rFonts w:hint="eastAsia"/>
        </w:rPr>
        <w:t>Waymo</w:t>
      </w:r>
      <w:r>
        <w:rPr>
          <w:rFonts w:hint="eastAsia"/>
        </w:rPr>
        <w:t>决定停止研发自动驾驶辅助系统，专注于不需要人干预的自动驾驶技术的研发。</w:t>
      </w:r>
    </w:p>
    <w:p w:rsidR="007272A3" w:rsidRDefault="007272A3" w:rsidP="00F244D7">
      <w:pPr>
        <w:rPr>
          <w:rFonts w:cs="宋体"/>
          <w:b/>
          <w:bCs/>
          <w:i/>
          <w:iCs/>
        </w:rPr>
      </w:pPr>
      <w:r w:rsidRPr="002009FE">
        <w:rPr>
          <w:rFonts w:cs="宋体" w:hint="eastAsia"/>
          <w:b/>
          <w:bCs/>
          <w:i/>
          <w:iCs/>
        </w:rPr>
        <w:t>分析：。</w:t>
      </w:r>
    </w:p>
    <w:p w:rsidR="007272A3" w:rsidRPr="0098145C" w:rsidRDefault="007272A3" w:rsidP="00F244D7">
      <w:pPr>
        <w:pStyle w:val="a6"/>
        <w:numPr>
          <w:ilvl w:val="0"/>
          <w:numId w:val="15"/>
        </w:numPr>
        <w:ind w:firstLineChars="0"/>
        <w:outlineLvl w:val="1"/>
        <w:rPr>
          <w:b/>
        </w:rPr>
      </w:pPr>
      <w:r w:rsidRPr="0098145C">
        <w:rPr>
          <w:rFonts w:hint="eastAsia"/>
          <w:b/>
        </w:rPr>
        <w:t>核心部门成本优化，大众集团第三季度营收增长</w:t>
      </w:r>
      <w:r w:rsidRPr="0098145C">
        <w:rPr>
          <w:rFonts w:hint="eastAsia"/>
          <w:b/>
        </w:rPr>
        <w:t>15%</w:t>
      </w:r>
    </w:p>
    <w:p w:rsidR="007272A3" w:rsidRDefault="007272A3" w:rsidP="00F244D7">
      <w:r>
        <w:rPr>
          <w:rFonts w:hint="eastAsia"/>
        </w:rPr>
        <w:t>大众集团表示因核心轿车部门成本削减促使第三季度的收入增加了</w:t>
      </w:r>
      <w:r>
        <w:rPr>
          <w:rFonts w:hint="eastAsia"/>
        </w:rPr>
        <w:t>15%</w:t>
      </w:r>
      <w:r>
        <w:rPr>
          <w:rFonts w:hint="eastAsia"/>
        </w:rPr>
        <w:t>。在“柴油废弃排放丑闻”爆发两年后，大众花费了几百亿欧元来重新定位其业务，为旗下所有车型推出电动版和移动数字服务以吸引更多的客户。</w:t>
      </w:r>
    </w:p>
    <w:p w:rsidR="007272A3"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15"/>
        </w:numPr>
        <w:ind w:firstLineChars="0"/>
        <w:outlineLvl w:val="1"/>
        <w:rPr>
          <w:b/>
        </w:rPr>
      </w:pPr>
      <w:r w:rsidRPr="004E44DB">
        <w:rPr>
          <w:rFonts w:hint="eastAsia"/>
          <w:b/>
        </w:rPr>
        <w:t>继日产后斯巴鲁被曝不当质检</w:t>
      </w:r>
      <w:r w:rsidRPr="004E44DB">
        <w:rPr>
          <w:rFonts w:hint="eastAsia"/>
          <w:b/>
        </w:rPr>
        <w:t>30</w:t>
      </w:r>
      <w:r w:rsidRPr="004E44DB">
        <w:rPr>
          <w:rFonts w:hint="eastAsia"/>
          <w:b/>
        </w:rPr>
        <w:t>多年</w:t>
      </w:r>
    </w:p>
    <w:p w:rsidR="002C504E" w:rsidRDefault="007272A3" w:rsidP="00F244D7">
      <w:r>
        <w:rPr>
          <w:rFonts w:hint="eastAsia"/>
        </w:rPr>
        <w:t>斯巴鲁周五承认其未能遵守车辆的适当检查程序，可能会导致产品召回，并让日本汽车的品质管理体制再次受到拷问。</w:t>
      </w:r>
    </w:p>
    <w:p w:rsidR="007272A3" w:rsidRDefault="007272A3" w:rsidP="00F244D7">
      <w:pPr>
        <w:rPr>
          <w:rFonts w:cs="宋体"/>
          <w:b/>
          <w:bCs/>
          <w:i/>
          <w:iCs/>
        </w:rPr>
      </w:pPr>
      <w:r w:rsidRPr="002009FE">
        <w:rPr>
          <w:rFonts w:cs="宋体" w:hint="eastAsia"/>
          <w:b/>
          <w:bCs/>
          <w:i/>
          <w:iCs/>
        </w:rPr>
        <w:t>分析：。</w:t>
      </w:r>
    </w:p>
    <w:p w:rsidR="007272A3" w:rsidRPr="007F1C56" w:rsidRDefault="007272A3" w:rsidP="00F244D7">
      <w:pPr>
        <w:pStyle w:val="a6"/>
        <w:numPr>
          <w:ilvl w:val="0"/>
          <w:numId w:val="15"/>
        </w:numPr>
        <w:ind w:firstLineChars="0"/>
        <w:outlineLvl w:val="1"/>
        <w:rPr>
          <w:b/>
        </w:rPr>
      </w:pPr>
      <w:r w:rsidRPr="007F1C56">
        <w:rPr>
          <w:rFonts w:hint="eastAsia"/>
          <w:b/>
        </w:rPr>
        <w:t>捷豹仍将新</w:t>
      </w:r>
      <w:r w:rsidRPr="007F1C56">
        <w:rPr>
          <w:rFonts w:hint="eastAsia"/>
          <w:b/>
        </w:rPr>
        <w:t>XJ</w:t>
      </w:r>
      <w:r w:rsidRPr="007F1C56">
        <w:rPr>
          <w:rFonts w:hint="eastAsia"/>
          <w:b/>
        </w:rPr>
        <w:t>作为品牌旗舰产品高于</w:t>
      </w:r>
      <w:r w:rsidRPr="007F1C56">
        <w:rPr>
          <w:rFonts w:hint="eastAsia"/>
          <w:b/>
        </w:rPr>
        <w:t>SUV</w:t>
      </w:r>
    </w:p>
    <w:p w:rsidR="007272A3" w:rsidRDefault="007272A3" w:rsidP="00F244D7">
      <w:r>
        <w:rPr>
          <w:rFonts w:hint="eastAsia"/>
        </w:rPr>
        <w:t>捷豹设计总监</w:t>
      </w:r>
      <w:r>
        <w:rPr>
          <w:rFonts w:hint="eastAsia"/>
        </w:rPr>
        <w:t>IanCallum</w:t>
      </w:r>
      <w:r>
        <w:rPr>
          <w:rFonts w:hint="eastAsia"/>
        </w:rPr>
        <w:t>对外表示，捷豹未来仍然会将新</w:t>
      </w:r>
      <w:r>
        <w:rPr>
          <w:rFonts w:hint="eastAsia"/>
        </w:rPr>
        <w:t>XJ</w:t>
      </w:r>
      <w:r>
        <w:rPr>
          <w:rFonts w:hint="eastAsia"/>
        </w:rPr>
        <w:t>车型作为品牌的旗舰产品，这也代表会高于品牌全部</w:t>
      </w:r>
      <w:r>
        <w:rPr>
          <w:rFonts w:hint="eastAsia"/>
        </w:rPr>
        <w:t>SUV</w:t>
      </w:r>
      <w:r>
        <w:rPr>
          <w:rFonts w:hint="eastAsia"/>
        </w:rPr>
        <w:t>车型。</w:t>
      </w:r>
    </w:p>
    <w:p w:rsidR="007272A3" w:rsidRDefault="007272A3" w:rsidP="00F244D7">
      <w:pPr>
        <w:rPr>
          <w:rFonts w:cs="宋体"/>
          <w:b/>
          <w:bCs/>
          <w:i/>
          <w:iCs/>
        </w:rPr>
      </w:pPr>
      <w:r w:rsidRPr="002009FE">
        <w:rPr>
          <w:rFonts w:cs="宋体" w:hint="eastAsia"/>
          <w:b/>
          <w:bCs/>
          <w:i/>
          <w:iCs/>
        </w:rPr>
        <w:t>分析：。</w:t>
      </w:r>
    </w:p>
    <w:p w:rsidR="007272A3" w:rsidRPr="00E3760A" w:rsidRDefault="007272A3" w:rsidP="00F244D7">
      <w:pPr>
        <w:pStyle w:val="a6"/>
        <w:numPr>
          <w:ilvl w:val="0"/>
          <w:numId w:val="15"/>
        </w:numPr>
        <w:ind w:firstLineChars="0"/>
        <w:outlineLvl w:val="1"/>
        <w:rPr>
          <w:b/>
        </w:rPr>
      </w:pPr>
      <w:r w:rsidRPr="00E3760A">
        <w:rPr>
          <w:rFonts w:hint="eastAsia"/>
          <w:b/>
        </w:rPr>
        <w:t>雷诺</w:t>
      </w:r>
      <w:r w:rsidRPr="00E3760A">
        <w:rPr>
          <w:rFonts w:hint="eastAsia"/>
          <w:b/>
        </w:rPr>
        <w:t>500</w:t>
      </w:r>
      <w:r w:rsidRPr="00E3760A">
        <w:rPr>
          <w:rFonts w:hint="eastAsia"/>
          <w:b/>
        </w:rPr>
        <w:t>亿欧元投入新技术在华将进攻电动车</w:t>
      </w:r>
    </w:p>
    <w:p w:rsidR="007272A3" w:rsidRDefault="007272A3" w:rsidP="00F244D7">
      <w:r>
        <w:rPr>
          <w:rFonts w:hint="eastAsia"/>
        </w:rPr>
        <w:t>在“双积分”政策倒逼下，跨国车企纷纷加快在中国新能源汽车领域布局。作为中国车市的迟到者，雷诺集团继重点出击</w:t>
      </w:r>
      <w:r>
        <w:rPr>
          <w:rFonts w:hint="eastAsia"/>
        </w:rPr>
        <w:t>SUV</w:t>
      </w:r>
      <w:r>
        <w:rPr>
          <w:rFonts w:hint="eastAsia"/>
        </w:rPr>
        <w:t>市场之后，正准备向新能源汽车市场发起猛攻。</w:t>
      </w:r>
    </w:p>
    <w:p w:rsidR="007272A3" w:rsidRDefault="007272A3" w:rsidP="00F244D7">
      <w:r>
        <w:rPr>
          <w:rFonts w:hint="eastAsia"/>
        </w:rPr>
        <w:t>作为雷诺在华的首家合资企业，东风雷诺汽车有限公司（下称“东风雷诺”）于</w:t>
      </w:r>
      <w:r>
        <w:rPr>
          <w:rFonts w:hint="eastAsia"/>
        </w:rPr>
        <w:t>10</w:t>
      </w:r>
      <w:r>
        <w:rPr>
          <w:rFonts w:hint="eastAsia"/>
        </w:rPr>
        <w:t>月</w:t>
      </w:r>
      <w:r>
        <w:rPr>
          <w:rFonts w:hint="eastAsia"/>
        </w:rPr>
        <w:t>31</w:t>
      </w:r>
      <w:r>
        <w:rPr>
          <w:rFonts w:hint="eastAsia"/>
        </w:rPr>
        <w:t>日发布“</w:t>
      </w:r>
      <w:r>
        <w:rPr>
          <w:rFonts w:hint="eastAsia"/>
        </w:rPr>
        <w:t>2022</w:t>
      </w:r>
      <w:r>
        <w:rPr>
          <w:rFonts w:hint="eastAsia"/>
        </w:rPr>
        <w:t>愿景纲”，计划到</w:t>
      </w:r>
      <w:r>
        <w:rPr>
          <w:rFonts w:hint="eastAsia"/>
        </w:rPr>
        <w:t>2022</w:t>
      </w:r>
      <w:r>
        <w:rPr>
          <w:rFonts w:hint="eastAsia"/>
        </w:rPr>
        <w:t>年，东风雷诺将实现年销量</w:t>
      </w:r>
      <w:r>
        <w:rPr>
          <w:rFonts w:hint="eastAsia"/>
        </w:rPr>
        <w:t>40</w:t>
      </w:r>
      <w:r>
        <w:rPr>
          <w:rFonts w:hint="eastAsia"/>
        </w:rPr>
        <w:t>万辆，以</w:t>
      </w:r>
      <w:r>
        <w:rPr>
          <w:rFonts w:hint="eastAsia"/>
        </w:rPr>
        <w:t>SUV</w:t>
      </w:r>
      <w:r>
        <w:rPr>
          <w:rFonts w:hint="eastAsia"/>
        </w:rPr>
        <w:t>为中心，累计导入</w:t>
      </w:r>
      <w:r>
        <w:rPr>
          <w:rFonts w:hint="eastAsia"/>
        </w:rPr>
        <w:t>9</w:t>
      </w:r>
      <w:r>
        <w:rPr>
          <w:rFonts w:hint="eastAsia"/>
        </w:rPr>
        <w:t>款国产车型，包括</w:t>
      </w:r>
      <w:r>
        <w:rPr>
          <w:rFonts w:hint="eastAsia"/>
        </w:rPr>
        <w:t>3</w:t>
      </w:r>
      <w:r>
        <w:rPr>
          <w:rFonts w:hint="eastAsia"/>
        </w:rPr>
        <w:t>款电动车型。</w:t>
      </w:r>
    </w:p>
    <w:p w:rsidR="007272A3" w:rsidRDefault="007272A3" w:rsidP="00F244D7">
      <w:pPr>
        <w:rPr>
          <w:rFonts w:cs="宋体"/>
          <w:b/>
          <w:bCs/>
          <w:i/>
          <w:iCs/>
        </w:rPr>
      </w:pPr>
      <w:r w:rsidRPr="002009FE">
        <w:rPr>
          <w:rFonts w:cs="宋体" w:hint="eastAsia"/>
          <w:b/>
          <w:bCs/>
          <w:i/>
          <w:iCs/>
        </w:rPr>
        <w:t>分析：。</w:t>
      </w:r>
    </w:p>
    <w:p w:rsidR="007272A3" w:rsidRPr="004E708C" w:rsidRDefault="007272A3" w:rsidP="00F244D7">
      <w:pPr>
        <w:pStyle w:val="a6"/>
        <w:numPr>
          <w:ilvl w:val="0"/>
          <w:numId w:val="15"/>
        </w:numPr>
        <w:ind w:firstLineChars="0"/>
        <w:outlineLvl w:val="1"/>
        <w:rPr>
          <w:b/>
        </w:rPr>
      </w:pPr>
      <w:r w:rsidRPr="004E708C">
        <w:rPr>
          <w:rFonts w:hint="eastAsia"/>
          <w:b/>
        </w:rPr>
        <w:t>伦敦将对驶入市区的老旧污染型车型征收新税</w:t>
      </w:r>
    </w:p>
    <w:p w:rsidR="007272A3" w:rsidRDefault="007272A3" w:rsidP="00F244D7">
      <w:r>
        <w:rPr>
          <w:rFonts w:hint="eastAsia"/>
        </w:rPr>
        <w:t>伦敦市政府近日宣布，行使在伦敦市中心的老旧车辆必须符合欧盟汽车排放最低标准，否则车主将面临每日罚款。</w:t>
      </w:r>
    </w:p>
    <w:p w:rsidR="007272A3" w:rsidRDefault="007272A3" w:rsidP="00F244D7">
      <w:r>
        <w:rPr>
          <w:rFonts w:hint="eastAsia"/>
        </w:rPr>
        <w:t>从上周一开始，在伦敦市中心行使不符合欧盟规定的车辆的司机，将被征收</w:t>
      </w:r>
      <w:r>
        <w:rPr>
          <w:rFonts w:hint="eastAsia"/>
        </w:rPr>
        <w:t>10</w:t>
      </w:r>
      <w:r>
        <w:rPr>
          <w:rFonts w:hint="eastAsia"/>
        </w:rPr>
        <w:t>英镑的“有毒有害气体排放费”或“排放附加费”（约合人民币</w:t>
      </w:r>
      <w:r>
        <w:rPr>
          <w:rFonts w:hint="eastAsia"/>
        </w:rPr>
        <w:t>87</w:t>
      </w:r>
      <w:r>
        <w:rPr>
          <w:rFonts w:hint="eastAsia"/>
        </w:rPr>
        <w:t>元）。</w:t>
      </w:r>
    </w:p>
    <w:p w:rsidR="007272A3" w:rsidRDefault="007272A3" w:rsidP="00F244D7">
      <w:pPr>
        <w:rPr>
          <w:rFonts w:cs="宋体"/>
          <w:b/>
          <w:bCs/>
          <w:i/>
          <w:iCs/>
        </w:rPr>
      </w:pPr>
      <w:r w:rsidRPr="002009FE">
        <w:rPr>
          <w:rFonts w:cs="宋体" w:hint="eastAsia"/>
          <w:b/>
          <w:bCs/>
          <w:i/>
          <w:iCs/>
        </w:rPr>
        <w:t>分析：。</w:t>
      </w:r>
    </w:p>
    <w:p w:rsidR="007272A3" w:rsidRPr="007F1C56" w:rsidRDefault="007272A3" w:rsidP="00F244D7">
      <w:pPr>
        <w:pStyle w:val="a6"/>
        <w:numPr>
          <w:ilvl w:val="0"/>
          <w:numId w:val="15"/>
        </w:numPr>
        <w:ind w:firstLineChars="0"/>
        <w:outlineLvl w:val="1"/>
        <w:rPr>
          <w:b/>
        </w:rPr>
      </w:pPr>
      <w:r w:rsidRPr="007F1C56">
        <w:rPr>
          <w:rFonts w:hint="eastAsia"/>
          <w:b/>
        </w:rPr>
        <w:t>马尔乔内</w:t>
      </w:r>
      <w:r w:rsidRPr="007F1C56">
        <w:rPr>
          <w:rFonts w:hint="eastAsia"/>
          <w:b/>
        </w:rPr>
        <w:t>:</w:t>
      </w:r>
      <w:r w:rsidRPr="007F1C56">
        <w:rPr>
          <w:rFonts w:hint="eastAsia"/>
          <w:b/>
        </w:rPr>
        <w:t>玛莎拉蒂第二款</w:t>
      </w:r>
      <w:r w:rsidRPr="007F1C56">
        <w:rPr>
          <w:rFonts w:hint="eastAsia"/>
          <w:b/>
        </w:rPr>
        <w:t>SUV</w:t>
      </w:r>
      <w:r w:rsidRPr="007F1C56">
        <w:rPr>
          <w:rFonts w:hint="eastAsia"/>
          <w:b/>
        </w:rPr>
        <w:t>将在</w:t>
      </w:r>
      <w:r w:rsidRPr="007F1C56">
        <w:rPr>
          <w:rFonts w:hint="eastAsia"/>
          <w:b/>
        </w:rPr>
        <w:t>2020</w:t>
      </w:r>
      <w:r w:rsidRPr="007F1C56">
        <w:rPr>
          <w:rFonts w:hint="eastAsia"/>
          <w:b/>
        </w:rPr>
        <w:t>年前发布</w:t>
      </w:r>
    </w:p>
    <w:p w:rsidR="007272A3" w:rsidRDefault="007272A3" w:rsidP="00F244D7">
      <w:r>
        <w:rPr>
          <w:rFonts w:hint="eastAsia"/>
        </w:rPr>
        <w:t>菲亚特</w:t>
      </w:r>
      <w:r>
        <w:rPr>
          <w:rFonts w:hint="eastAsia"/>
        </w:rPr>
        <w:t>-</w:t>
      </w:r>
      <w:r>
        <w:rPr>
          <w:rFonts w:hint="eastAsia"/>
        </w:rPr>
        <w:t>克莱斯勒汽车集团首席执行官马尔乔内表示，玛莎拉蒂计划在</w:t>
      </w:r>
      <w:r>
        <w:rPr>
          <w:rFonts w:hint="eastAsia"/>
        </w:rPr>
        <w:t>2020</w:t>
      </w:r>
      <w:r>
        <w:rPr>
          <w:rFonts w:hint="eastAsia"/>
        </w:rPr>
        <w:t>年前发布第二款</w:t>
      </w:r>
      <w:r>
        <w:rPr>
          <w:rFonts w:hint="eastAsia"/>
        </w:rPr>
        <w:t>SUV</w:t>
      </w:r>
      <w:r>
        <w:rPr>
          <w:rFonts w:hint="eastAsia"/>
        </w:rPr>
        <w:t>车型，该车将基于阿尔法罗密欧车型底盘打造。</w:t>
      </w:r>
    </w:p>
    <w:p w:rsidR="007272A3" w:rsidRDefault="007272A3" w:rsidP="00F244D7">
      <w:pPr>
        <w:rPr>
          <w:rFonts w:cs="宋体"/>
          <w:b/>
          <w:bCs/>
          <w:i/>
          <w:iCs/>
        </w:rPr>
      </w:pPr>
      <w:r w:rsidRPr="002009FE">
        <w:rPr>
          <w:rFonts w:cs="宋体" w:hint="eastAsia"/>
          <w:b/>
          <w:bCs/>
          <w:i/>
          <w:iCs/>
        </w:rPr>
        <w:t>分析：。</w:t>
      </w:r>
    </w:p>
    <w:p w:rsidR="007272A3" w:rsidRPr="00D9745E" w:rsidRDefault="007272A3" w:rsidP="00F244D7">
      <w:pPr>
        <w:pStyle w:val="a6"/>
        <w:numPr>
          <w:ilvl w:val="0"/>
          <w:numId w:val="15"/>
        </w:numPr>
        <w:ind w:firstLineChars="0"/>
        <w:outlineLvl w:val="1"/>
        <w:rPr>
          <w:b/>
        </w:rPr>
      </w:pPr>
      <w:r w:rsidRPr="00D9745E">
        <w:rPr>
          <w:rFonts w:hint="eastAsia"/>
          <w:b/>
        </w:rPr>
        <w:t>马斯克首度透露细节三年内启动国产</w:t>
      </w:r>
    </w:p>
    <w:p w:rsidR="007272A3" w:rsidRDefault="007272A3" w:rsidP="00F244D7">
      <w:r>
        <w:rPr>
          <w:rFonts w:hint="eastAsia"/>
        </w:rPr>
        <w:t>在接受投资人问询时，</w:t>
      </w:r>
      <w:r>
        <w:rPr>
          <w:rFonts w:hint="eastAsia"/>
        </w:rPr>
        <w:t>ElonMusk</w:t>
      </w:r>
      <w:r>
        <w:rPr>
          <w:rFonts w:hint="eastAsia"/>
        </w:rPr>
        <w:t>表示</w:t>
      </w:r>
      <w:r>
        <w:rPr>
          <w:rFonts w:hint="eastAsia"/>
        </w:rPr>
        <w:t>2019</w:t>
      </w:r>
      <w:r>
        <w:rPr>
          <w:rFonts w:hint="eastAsia"/>
        </w:rPr>
        <w:t>年前不计划在中国进行大量的资本开支，中国工厂要在“几年后才会成为现实”。”他表示特斯拉会在三年内启动国产事项，而中国工厂生产的车型也会出口到亚洲其他国家和地区。</w:t>
      </w:r>
    </w:p>
    <w:p w:rsidR="007272A3" w:rsidRDefault="007272A3" w:rsidP="00F244D7">
      <w:pPr>
        <w:rPr>
          <w:rFonts w:cs="宋体"/>
          <w:b/>
          <w:bCs/>
          <w:i/>
          <w:iCs/>
        </w:rPr>
      </w:pPr>
      <w:r w:rsidRPr="002009FE">
        <w:rPr>
          <w:rFonts w:cs="宋体" w:hint="eastAsia"/>
          <w:b/>
          <w:bCs/>
          <w:i/>
          <w:iCs/>
        </w:rPr>
        <w:t>分析：。</w:t>
      </w:r>
    </w:p>
    <w:p w:rsidR="007272A3" w:rsidRPr="004E708C" w:rsidRDefault="007272A3" w:rsidP="00F244D7">
      <w:pPr>
        <w:pStyle w:val="a6"/>
        <w:numPr>
          <w:ilvl w:val="0"/>
          <w:numId w:val="15"/>
        </w:numPr>
        <w:ind w:firstLineChars="0"/>
        <w:outlineLvl w:val="1"/>
        <w:rPr>
          <w:b/>
        </w:rPr>
      </w:pPr>
      <w:r w:rsidRPr="004E708C">
        <w:rPr>
          <w:rFonts w:hint="eastAsia"/>
          <w:b/>
        </w:rPr>
        <w:t>美政府：正积极扫清自动驾驶监管障碍</w:t>
      </w:r>
    </w:p>
    <w:p w:rsidR="007272A3" w:rsidRDefault="007272A3" w:rsidP="00F244D7">
      <w:r>
        <w:rPr>
          <w:rFonts w:hint="eastAsia"/>
        </w:rPr>
        <w:t>近日，美国国家公路交通安全管理局表示，目前正在积极扫清自动驾驶汽车的监管障碍。</w:t>
      </w:r>
      <w:r>
        <w:rPr>
          <w:rFonts w:hint="eastAsia"/>
        </w:rPr>
        <w:t>NHTSA</w:t>
      </w:r>
      <w:r>
        <w:rPr>
          <w:rFonts w:hint="eastAsia"/>
        </w:rPr>
        <w:t>希望在决定是否废除或重新修订相关规定之前，对相关研究的修改进行评定。但是要完成这项调研并最终制定规则，可能需要多年的时间，支持者们目前正在积极推动国会采取相关行动。</w:t>
      </w:r>
    </w:p>
    <w:p w:rsidR="007272A3" w:rsidRDefault="007272A3" w:rsidP="00F244D7">
      <w:r>
        <w:rPr>
          <w:rFonts w:hint="eastAsia"/>
        </w:rPr>
        <w:t>NHTSA</w:t>
      </w:r>
      <w:r>
        <w:rPr>
          <w:rFonts w:hint="eastAsia"/>
        </w:rPr>
        <w:t>还希望在决定是否废除或重新修订相关规定之前，对相关研究的修改进行评定。但是要完成这项调研并最终制定规则，可能需要多年的时间，支持者们目前正在积极推动国会采取相关行动。</w:t>
      </w:r>
    </w:p>
    <w:p w:rsidR="007272A3" w:rsidRDefault="007272A3" w:rsidP="00F244D7">
      <w:pPr>
        <w:rPr>
          <w:rFonts w:cs="宋体"/>
          <w:b/>
          <w:bCs/>
          <w:i/>
          <w:iCs/>
        </w:rPr>
      </w:pPr>
      <w:r w:rsidRPr="002009FE">
        <w:rPr>
          <w:rFonts w:cs="宋体" w:hint="eastAsia"/>
          <w:b/>
          <w:bCs/>
          <w:i/>
          <w:iCs/>
        </w:rPr>
        <w:t>分析：。</w:t>
      </w:r>
    </w:p>
    <w:p w:rsidR="007272A3" w:rsidRPr="003857B7" w:rsidRDefault="007272A3" w:rsidP="00F244D7">
      <w:pPr>
        <w:pStyle w:val="a6"/>
        <w:numPr>
          <w:ilvl w:val="0"/>
          <w:numId w:val="15"/>
        </w:numPr>
        <w:ind w:firstLineChars="0"/>
        <w:outlineLvl w:val="1"/>
        <w:rPr>
          <w:b/>
        </w:rPr>
      </w:pPr>
      <w:r w:rsidRPr="003857B7">
        <w:rPr>
          <w:rFonts w:hint="eastAsia"/>
          <w:b/>
        </w:rPr>
        <w:t>日本最大家电商涉足纯电动车业务</w:t>
      </w:r>
    </w:p>
    <w:p w:rsidR="007272A3" w:rsidRDefault="007272A3" w:rsidP="00F244D7">
      <w:r>
        <w:rPr>
          <w:rFonts w:hint="eastAsia"/>
        </w:rPr>
        <w:t>日本最大的家电零售商山田电机（中国名“亚玛达电器”）将涉足纯电动汽车（</w:t>
      </w:r>
      <w:r>
        <w:rPr>
          <w:rFonts w:hint="eastAsia"/>
        </w:rPr>
        <w:t>EV</w:t>
      </w:r>
      <w:r>
        <w:rPr>
          <w:rFonts w:hint="eastAsia"/>
        </w:rPr>
        <w:t>）业务。山田电机向开发纯电动汽车的日本新创企业出资，零部件预计将从中国大型汽车企业采购。生产将委托给日本船井电机，到</w:t>
      </w:r>
      <w:r>
        <w:rPr>
          <w:rFonts w:hint="eastAsia"/>
        </w:rPr>
        <w:t>2020</w:t>
      </w:r>
      <w:r>
        <w:rPr>
          <w:rFonts w:hint="eastAsia"/>
        </w:rPr>
        <w:t>年之前发售低价的纯电动汽车。纯电动汽车涉足门槛比普通汽油车低，汽车行业以外的企业也计划推出产品。参与者扩大到山田电机等零售商，竞争将更加激烈。</w:t>
      </w:r>
    </w:p>
    <w:p w:rsidR="007272A3"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15"/>
        </w:numPr>
        <w:ind w:firstLineChars="0"/>
        <w:outlineLvl w:val="1"/>
        <w:rPr>
          <w:b/>
        </w:rPr>
      </w:pPr>
      <w:r w:rsidRPr="004E44DB">
        <w:rPr>
          <w:rFonts w:hint="eastAsia"/>
          <w:b/>
        </w:rPr>
        <w:t>软硬件同步升级日产计划</w:t>
      </w:r>
      <w:r w:rsidRPr="004E44DB">
        <w:rPr>
          <w:rFonts w:hint="eastAsia"/>
          <w:b/>
        </w:rPr>
        <w:t>2020</w:t>
      </w:r>
      <w:r w:rsidRPr="004E44DB">
        <w:rPr>
          <w:rFonts w:hint="eastAsia"/>
          <w:b/>
        </w:rPr>
        <w:t>在东京开展自动驾驶路测</w:t>
      </w:r>
    </w:p>
    <w:p w:rsidR="007272A3" w:rsidRDefault="007272A3" w:rsidP="00F244D7">
      <w:r>
        <w:rPr>
          <w:rFonts w:hint="eastAsia"/>
        </w:rPr>
        <w:t>日产计划自</w:t>
      </w:r>
      <w:r>
        <w:rPr>
          <w:rFonts w:hint="eastAsia"/>
        </w:rPr>
        <w:t>2020</w:t>
      </w:r>
      <w:r>
        <w:rPr>
          <w:rFonts w:hint="eastAsia"/>
        </w:rPr>
        <w:t>年起，采用英菲尼迪</w:t>
      </w:r>
      <w:r>
        <w:rPr>
          <w:rFonts w:hint="eastAsia"/>
        </w:rPr>
        <w:t>Q50</w:t>
      </w:r>
      <w:r>
        <w:rPr>
          <w:rFonts w:hint="eastAsia"/>
        </w:rPr>
        <w:t>跑车，在东京公路上开展自动驾驶技术的实地路测。该技术使车辆能够在城市道路及高速公路上实现自动驾驶，驾驶员只需借助导航系统，选择一个目的地，车辆将启动自动驾驶直至抵达终点。</w:t>
      </w:r>
    </w:p>
    <w:p w:rsidR="007272A3" w:rsidRDefault="007272A3" w:rsidP="00F244D7">
      <w:pPr>
        <w:rPr>
          <w:rFonts w:cs="宋体"/>
          <w:b/>
          <w:bCs/>
          <w:i/>
          <w:iCs/>
        </w:rPr>
      </w:pPr>
      <w:r w:rsidRPr="002009FE">
        <w:rPr>
          <w:rFonts w:cs="宋体" w:hint="eastAsia"/>
          <w:b/>
          <w:bCs/>
          <w:i/>
          <w:iCs/>
        </w:rPr>
        <w:t>分析：。</w:t>
      </w:r>
    </w:p>
    <w:p w:rsidR="007272A3" w:rsidRDefault="007272A3" w:rsidP="00F244D7">
      <w:r>
        <w:rPr>
          <w:rFonts w:hint="eastAsia"/>
        </w:rPr>
        <w:t>梅赛德斯</w:t>
      </w:r>
      <w:r>
        <w:rPr>
          <w:rFonts w:hint="eastAsia"/>
        </w:rPr>
        <w:t>-</w:t>
      </w:r>
      <w:r>
        <w:rPr>
          <w:rFonts w:hint="eastAsia"/>
        </w:rPr>
        <w:t>奔驰车辆中，该系统将亮相第</w:t>
      </w:r>
      <w:r>
        <w:rPr>
          <w:rFonts w:hint="eastAsia"/>
        </w:rPr>
        <w:t>45</w:t>
      </w:r>
      <w:r>
        <w:rPr>
          <w:rFonts w:hint="eastAsia"/>
        </w:rPr>
        <w:t>届东京车展。</w:t>
      </w:r>
    </w:p>
    <w:p w:rsidR="007272A3" w:rsidRDefault="007272A3" w:rsidP="00F244D7">
      <w:pPr>
        <w:rPr>
          <w:rFonts w:cs="宋体"/>
          <w:b/>
          <w:bCs/>
          <w:i/>
          <w:iCs/>
        </w:rPr>
      </w:pPr>
      <w:r w:rsidRPr="002009FE">
        <w:rPr>
          <w:rFonts w:cs="宋体" w:hint="eastAsia"/>
          <w:b/>
          <w:bCs/>
          <w:i/>
          <w:iCs/>
        </w:rPr>
        <w:t>分析：。</w:t>
      </w:r>
    </w:p>
    <w:p w:rsidR="007272A3" w:rsidRPr="00FC190B" w:rsidRDefault="007272A3" w:rsidP="00F244D7">
      <w:pPr>
        <w:pStyle w:val="a6"/>
        <w:numPr>
          <w:ilvl w:val="0"/>
          <w:numId w:val="15"/>
        </w:numPr>
        <w:ind w:firstLineChars="0"/>
        <w:outlineLvl w:val="1"/>
        <w:rPr>
          <w:b/>
        </w:rPr>
      </w:pPr>
      <w:r w:rsidRPr="00FC190B">
        <w:rPr>
          <w:rFonts w:hint="eastAsia"/>
          <w:b/>
        </w:rPr>
        <w:t>特斯拉发布公司</w:t>
      </w:r>
      <w:r w:rsidRPr="00FC190B">
        <w:rPr>
          <w:rFonts w:hint="eastAsia"/>
          <w:b/>
        </w:rPr>
        <w:t>2017</w:t>
      </w:r>
      <w:r w:rsidRPr="00FC190B">
        <w:rPr>
          <w:rFonts w:hint="eastAsia"/>
          <w:b/>
        </w:rPr>
        <w:t>年第二季度财报</w:t>
      </w:r>
    </w:p>
    <w:p w:rsidR="007272A3" w:rsidRDefault="007272A3" w:rsidP="00F244D7">
      <w:r>
        <w:rPr>
          <w:rFonts w:hint="eastAsia"/>
        </w:rPr>
        <w:t>报告显示，特斯拉第三季度营收为</w:t>
      </w:r>
      <w:r>
        <w:rPr>
          <w:rFonts w:hint="eastAsia"/>
        </w:rPr>
        <w:t>29.85</w:t>
      </w:r>
      <w:r>
        <w:rPr>
          <w:rFonts w:hint="eastAsia"/>
        </w:rPr>
        <w:t>亿美元，净亏损为</w:t>
      </w:r>
      <w:r>
        <w:rPr>
          <w:rFonts w:hint="eastAsia"/>
        </w:rPr>
        <w:t>6.19</w:t>
      </w:r>
      <w:r>
        <w:rPr>
          <w:rFonts w:hint="eastAsia"/>
        </w:rPr>
        <w:t>亿美元。值得注意的是，特斯拉在</w:t>
      </w:r>
      <w:r>
        <w:rPr>
          <w:rFonts w:hint="eastAsia"/>
        </w:rPr>
        <w:t>Q3</w:t>
      </w:r>
      <w:r>
        <w:rPr>
          <w:rFonts w:hint="eastAsia"/>
        </w:rPr>
        <w:t>仅交付</w:t>
      </w:r>
      <w:r>
        <w:rPr>
          <w:rFonts w:hint="eastAsia"/>
        </w:rPr>
        <w:t>222</w:t>
      </w:r>
      <w:r>
        <w:rPr>
          <w:rFonts w:hint="eastAsia"/>
        </w:rPr>
        <w:t>辆</w:t>
      </w:r>
      <w:r>
        <w:rPr>
          <w:rFonts w:hint="eastAsia"/>
        </w:rPr>
        <w:t>Model3</w:t>
      </w:r>
      <w:r>
        <w:rPr>
          <w:rFonts w:hint="eastAsia"/>
        </w:rPr>
        <w:t>，且官方裁员</w:t>
      </w:r>
      <w:r>
        <w:rPr>
          <w:rFonts w:hint="eastAsia"/>
        </w:rPr>
        <w:t>700</w:t>
      </w:r>
      <w:r>
        <w:rPr>
          <w:rFonts w:hint="eastAsia"/>
        </w:rPr>
        <w:t>人。</w:t>
      </w:r>
    </w:p>
    <w:p w:rsidR="007272A3" w:rsidRDefault="007272A3" w:rsidP="00F244D7">
      <w:pPr>
        <w:rPr>
          <w:rFonts w:cs="宋体"/>
          <w:b/>
          <w:bCs/>
          <w:i/>
          <w:iCs/>
        </w:rPr>
      </w:pPr>
      <w:r w:rsidRPr="002009FE">
        <w:rPr>
          <w:rFonts w:cs="宋体" w:hint="eastAsia"/>
          <w:b/>
          <w:bCs/>
          <w:i/>
          <w:iCs/>
        </w:rPr>
        <w:t>分析：。</w:t>
      </w:r>
    </w:p>
    <w:p w:rsidR="007272A3" w:rsidRPr="004E44DB" w:rsidRDefault="007272A3" w:rsidP="00F244D7">
      <w:pPr>
        <w:pStyle w:val="a6"/>
        <w:numPr>
          <w:ilvl w:val="0"/>
          <w:numId w:val="15"/>
        </w:numPr>
        <w:ind w:firstLineChars="0"/>
        <w:outlineLvl w:val="1"/>
        <w:rPr>
          <w:b/>
        </w:rPr>
      </w:pPr>
      <w:r w:rsidRPr="004E44DB">
        <w:rPr>
          <w:rFonts w:hint="eastAsia"/>
          <w:b/>
        </w:rPr>
        <w:t>特斯拉接洽三星</w:t>
      </w:r>
      <w:r w:rsidRPr="004E44DB">
        <w:rPr>
          <w:rFonts w:hint="eastAsia"/>
          <w:b/>
        </w:rPr>
        <w:t>LG</w:t>
      </w:r>
      <w:r w:rsidRPr="004E44DB">
        <w:rPr>
          <w:rFonts w:hint="eastAsia"/>
          <w:b/>
        </w:rPr>
        <w:t>或为</w:t>
      </w:r>
      <w:r w:rsidRPr="004E44DB">
        <w:rPr>
          <w:rFonts w:hint="eastAsia"/>
          <w:b/>
        </w:rPr>
        <w:t>Model3</w:t>
      </w:r>
      <w:r w:rsidRPr="004E44DB">
        <w:rPr>
          <w:rFonts w:hint="eastAsia"/>
          <w:b/>
        </w:rPr>
        <w:t>采购锂电池</w:t>
      </w:r>
    </w:p>
    <w:p w:rsidR="007272A3" w:rsidRDefault="007272A3" w:rsidP="00F244D7">
      <w:r>
        <w:rPr>
          <w:rFonts w:hint="eastAsia"/>
        </w:rPr>
        <w:t>加州电动车制造商特斯拉在大众款</w:t>
      </w:r>
      <w:r>
        <w:rPr>
          <w:rFonts w:hint="eastAsia"/>
        </w:rPr>
        <w:t>Model3</w:t>
      </w:r>
      <w:r>
        <w:rPr>
          <w:rFonts w:hint="eastAsia"/>
        </w:rPr>
        <w:t>的量产上，出现了问题，外界怀疑和锂电池供应不足有关系。巧合的是，特斯拉高管最近紧急到访了韩国，拜会三星、</w:t>
      </w:r>
      <w:r>
        <w:rPr>
          <w:rFonts w:hint="eastAsia"/>
        </w:rPr>
        <w:t>LG</w:t>
      </w:r>
      <w:r>
        <w:rPr>
          <w:rFonts w:hint="eastAsia"/>
        </w:rPr>
        <w:t>两家锂电池厂商，极有可能为</w:t>
      </w:r>
      <w:r>
        <w:rPr>
          <w:rFonts w:hint="eastAsia"/>
        </w:rPr>
        <w:t>Model3</w:t>
      </w:r>
      <w:r>
        <w:rPr>
          <w:rFonts w:hint="eastAsia"/>
        </w:rPr>
        <w:t>采购锂电池。</w:t>
      </w:r>
    </w:p>
    <w:p w:rsidR="007272A3" w:rsidRDefault="007272A3" w:rsidP="00F244D7">
      <w:pPr>
        <w:rPr>
          <w:rFonts w:cs="宋体"/>
          <w:b/>
          <w:bCs/>
          <w:i/>
          <w:iCs/>
        </w:rPr>
      </w:pPr>
      <w:r w:rsidRPr="002009FE">
        <w:rPr>
          <w:rFonts w:cs="宋体" w:hint="eastAsia"/>
          <w:b/>
          <w:bCs/>
          <w:i/>
          <w:iCs/>
        </w:rPr>
        <w:t>分析：。</w:t>
      </w:r>
    </w:p>
    <w:p w:rsidR="007272A3" w:rsidRPr="00920BB9" w:rsidRDefault="007272A3" w:rsidP="00F244D7">
      <w:pPr>
        <w:pStyle w:val="a6"/>
        <w:numPr>
          <w:ilvl w:val="0"/>
          <w:numId w:val="15"/>
        </w:numPr>
        <w:ind w:firstLineChars="0"/>
        <w:outlineLvl w:val="1"/>
        <w:rPr>
          <w:b/>
        </w:rPr>
      </w:pPr>
      <w:r w:rsidRPr="00920BB9">
        <w:rPr>
          <w:rFonts w:hint="eastAsia"/>
          <w:b/>
        </w:rPr>
        <w:t>现代汽车公布新能源战略</w:t>
      </w:r>
    </w:p>
    <w:p w:rsidR="007272A3" w:rsidRDefault="007272A3" w:rsidP="00F244D7">
      <w:r>
        <w:rPr>
          <w:rFonts w:hint="eastAsia"/>
        </w:rPr>
        <w:t>根据现代汽车集团发布的新能源汽车开发战略，</w:t>
      </w:r>
      <w:r>
        <w:rPr>
          <w:rFonts w:hint="eastAsia"/>
        </w:rPr>
        <w:t>2020</w:t>
      </w:r>
      <w:r>
        <w:rPr>
          <w:rFonts w:hint="eastAsia"/>
        </w:rPr>
        <w:t>年新能源车型将增加至</w:t>
      </w:r>
      <w:r>
        <w:rPr>
          <w:rFonts w:hint="eastAsia"/>
        </w:rPr>
        <w:t>31</w:t>
      </w:r>
      <w:r>
        <w:rPr>
          <w:rFonts w:hint="eastAsia"/>
        </w:rPr>
        <w:t>款。现代汽车集团从</w:t>
      </w:r>
      <w:r>
        <w:rPr>
          <w:rFonts w:hint="eastAsia"/>
        </w:rPr>
        <w:t>1997</w:t>
      </w:r>
      <w:r>
        <w:rPr>
          <w:rFonts w:hint="eastAsia"/>
        </w:rPr>
        <w:t>年开始自主研发，到</w:t>
      </w:r>
      <w:r>
        <w:rPr>
          <w:rFonts w:hint="eastAsia"/>
        </w:rPr>
        <w:t>2017</w:t>
      </w:r>
      <w:r>
        <w:rPr>
          <w:rFonts w:hint="eastAsia"/>
        </w:rPr>
        <w:t>年已经拥有</w:t>
      </w:r>
      <w:r>
        <w:rPr>
          <w:rFonts w:hint="eastAsia"/>
        </w:rPr>
        <w:t>14</w:t>
      </w:r>
      <w:r>
        <w:rPr>
          <w:rFonts w:hint="eastAsia"/>
        </w:rPr>
        <w:t>款新能源车型上市。其中包括</w:t>
      </w:r>
      <w:r>
        <w:rPr>
          <w:rFonts w:hint="eastAsia"/>
        </w:rPr>
        <w:t>6</w:t>
      </w:r>
      <w:r>
        <w:rPr>
          <w:rFonts w:hint="eastAsia"/>
        </w:rPr>
        <w:t>款混合动力、</w:t>
      </w:r>
      <w:r>
        <w:rPr>
          <w:rFonts w:hint="eastAsia"/>
        </w:rPr>
        <w:t>4</w:t>
      </w:r>
      <w:r>
        <w:rPr>
          <w:rFonts w:hint="eastAsia"/>
        </w:rPr>
        <w:t>款插电混动、</w:t>
      </w:r>
      <w:r>
        <w:rPr>
          <w:rFonts w:hint="eastAsia"/>
        </w:rPr>
        <w:t>3</w:t>
      </w:r>
      <w:r>
        <w:rPr>
          <w:rFonts w:hint="eastAsia"/>
        </w:rPr>
        <w:t>款纯电动与</w:t>
      </w:r>
      <w:r>
        <w:rPr>
          <w:rFonts w:hint="eastAsia"/>
        </w:rPr>
        <w:t>1</w:t>
      </w:r>
      <w:r>
        <w:rPr>
          <w:rFonts w:hint="eastAsia"/>
        </w:rPr>
        <w:t>款氢燃料电池车型。未来，还将继续推出</w:t>
      </w:r>
      <w:r>
        <w:rPr>
          <w:rFonts w:hint="eastAsia"/>
        </w:rPr>
        <w:t>17</w:t>
      </w:r>
      <w:r>
        <w:rPr>
          <w:rFonts w:hint="eastAsia"/>
        </w:rPr>
        <w:t>款新能源车型，均有望进入中国市场。其中全新氢燃料电池车</w:t>
      </w:r>
      <w:r>
        <w:rPr>
          <w:rFonts w:hint="eastAsia"/>
        </w:rPr>
        <w:t>FE</w:t>
      </w:r>
      <w:r>
        <w:rPr>
          <w:rFonts w:hint="eastAsia"/>
        </w:rPr>
        <w:t>将于明年</w:t>
      </w:r>
      <w:r>
        <w:rPr>
          <w:rFonts w:hint="eastAsia"/>
        </w:rPr>
        <w:t>3</w:t>
      </w:r>
      <w:r>
        <w:rPr>
          <w:rFonts w:hint="eastAsia"/>
        </w:rPr>
        <w:t>月上市，续航里程</w:t>
      </w:r>
      <w:r>
        <w:rPr>
          <w:rFonts w:hint="eastAsia"/>
        </w:rPr>
        <w:t>800km</w:t>
      </w:r>
      <w:r>
        <w:rPr>
          <w:rFonts w:hint="eastAsia"/>
        </w:rPr>
        <w:t>。</w:t>
      </w:r>
    </w:p>
    <w:p w:rsidR="007272A3" w:rsidRPr="00DE05E3" w:rsidRDefault="007272A3" w:rsidP="00DE05E3">
      <w:pPr>
        <w:rPr>
          <w:rFonts w:cs="宋体"/>
          <w:b/>
          <w:bCs/>
          <w:i/>
          <w:iCs/>
        </w:rPr>
      </w:pPr>
      <w:r w:rsidRPr="002009FE">
        <w:rPr>
          <w:rFonts w:cs="宋体" w:hint="eastAsia"/>
          <w:b/>
          <w:bCs/>
          <w:i/>
          <w:iCs/>
        </w:rPr>
        <w:t>分析：。</w:t>
      </w:r>
    </w:p>
    <w:p w:rsidR="007272A3" w:rsidRPr="00A618EF" w:rsidRDefault="007272A3" w:rsidP="00F244D7">
      <w:pPr>
        <w:pStyle w:val="a6"/>
        <w:numPr>
          <w:ilvl w:val="0"/>
          <w:numId w:val="15"/>
        </w:numPr>
        <w:ind w:firstLineChars="0"/>
        <w:outlineLvl w:val="1"/>
        <w:rPr>
          <w:b/>
        </w:rPr>
      </w:pPr>
      <w:r w:rsidRPr="00A618EF">
        <w:rPr>
          <w:rFonts w:hint="eastAsia"/>
          <w:b/>
        </w:rPr>
        <w:t>现代新动力总成战略主打</w:t>
      </w:r>
      <w:r w:rsidRPr="00A618EF">
        <w:rPr>
          <w:rFonts w:hint="eastAsia"/>
          <w:b/>
        </w:rPr>
        <w:t>SmartStream</w:t>
      </w:r>
      <w:r w:rsidRPr="00A618EF">
        <w:rPr>
          <w:rFonts w:hint="eastAsia"/>
          <w:b/>
        </w:rPr>
        <w:t>系列</w:t>
      </w:r>
    </w:p>
    <w:p w:rsidR="007272A3" w:rsidRDefault="007272A3" w:rsidP="00F244D7">
      <w:r>
        <w:rPr>
          <w:rFonts w:hint="eastAsia"/>
        </w:rPr>
        <w:t>现代汽车集团在韩国举行的国际汽车动力总成大会上简要描述了未来动力总成的发展策略，并展示了即将上市的“</w:t>
      </w:r>
      <w:r>
        <w:rPr>
          <w:rFonts w:hint="eastAsia"/>
        </w:rPr>
        <w:t>SmartStream</w:t>
      </w:r>
      <w:r>
        <w:rPr>
          <w:rFonts w:hint="eastAsia"/>
        </w:rPr>
        <w:t>”动力总成系列中的四台发动机和两款变速箱。</w:t>
      </w:r>
      <w:r w:rsidR="00D56F88">
        <w:rPr>
          <w:rFonts w:hint="eastAsia"/>
        </w:rPr>
        <w:t>现代汽车公开展示了自己最新的</w:t>
      </w:r>
      <w:r w:rsidR="00D56F88">
        <w:rPr>
          <w:rFonts w:hint="eastAsia"/>
        </w:rPr>
        <w:t>SmartStream</w:t>
      </w:r>
      <w:r w:rsidR="00D56F88">
        <w:rPr>
          <w:rFonts w:hint="eastAsia"/>
        </w:rPr>
        <w:t>系列发动机，称该发动机的热效率有望达到</w:t>
      </w:r>
      <w:r w:rsidR="00D56F88">
        <w:rPr>
          <w:rFonts w:hint="eastAsia"/>
        </w:rPr>
        <w:t>50%</w:t>
      </w:r>
      <w:r w:rsidR="00D56F88">
        <w:rPr>
          <w:rFonts w:hint="eastAsia"/>
        </w:rPr>
        <w:t>。</w:t>
      </w:r>
    </w:p>
    <w:p w:rsidR="007272A3" w:rsidRDefault="007272A3" w:rsidP="00F244D7">
      <w:pPr>
        <w:rPr>
          <w:rFonts w:cs="宋体"/>
          <w:b/>
          <w:bCs/>
          <w:i/>
          <w:iCs/>
        </w:rPr>
      </w:pPr>
      <w:r w:rsidRPr="002009FE">
        <w:rPr>
          <w:rFonts w:cs="宋体" w:hint="eastAsia"/>
          <w:b/>
          <w:bCs/>
          <w:i/>
          <w:iCs/>
        </w:rPr>
        <w:t>分析：。</w:t>
      </w:r>
    </w:p>
    <w:p w:rsidR="007272A3" w:rsidRPr="00C930C8" w:rsidRDefault="007272A3" w:rsidP="00F244D7">
      <w:pPr>
        <w:pStyle w:val="a6"/>
        <w:numPr>
          <w:ilvl w:val="0"/>
          <w:numId w:val="15"/>
        </w:numPr>
        <w:ind w:firstLineChars="0"/>
        <w:outlineLvl w:val="1"/>
        <w:rPr>
          <w:b/>
        </w:rPr>
      </w:pPr>
      <w:r w:rsidRPr="00C930C8">
        <w:rPr>
          <w:rFonts w:hint="eastAsia"/>
          <w:b/>
        </w:rPr>
        <w:t>雪铁龙：</w:t>
      </w:r>
      <w:r w:rsidRPr="00C930C8">
        <w:rPr>
          <w:rFonts w:hint="eastAsia"/>
          <w:b/>
        </w:rPr>
        <w:t>2023</w:t>
      </w:r>
      <w:r w:rsidRPr="00C930C8">
        <w:rPr>
          <w:rFonts w:hint="eastAsia"/>
          <w:b/>
        </w:rPr>
        <w:t>年电动化车型占比</w:t>
      </w:r>
      <w:r w:rsidRPr="00C930C8">
        <w:rPr>
          <w:rFonts w:hint="eastAsia"/>
          <w:b/>
        </w:rPr>
        <w:t>80%</w:t>
      </w:r>
    </w:p>
    <w:p w:rsidR="007272A3" w:rsidRDefault="007272A3" w:rsidP="00F244D7">
      <w:r>
        <w:rPr>
          <w:rFonts w:hint="eastAsia"/>
        </w:rPr>
        <w:t>近日，雪铁龙汽车正在为</w:t>
      </w:r>
      <w:r>
        <w:rPr>
          <w:rFonts w:hint="eastAsia"/>
        </w:rPr>
        <w:t>PSA</w:t>
      </w:r>
      <w:r>
        <w:rPr>
          <w:rFonts w:hint="eastAsia"/>
        </w:rPr>
        <w:t>集团的电动化发展战略做准备，</w:t>
      </w:r>
      <w:r>
        <w:rPr>
          <w:rFonts w:hint="eastAsia"/>
        </w:rPr>
        <w:t>PSA</w:t>
      </w:r>
      <w:r>
        <w:rPr>
          <w:rFonts w:hint="eastAsia"/>
        </w:rPr>
        <w:t>计划未来十年内，将推出一系列纯电动和插电式混合动力车型。</w:t>
      </w:r>
    </w:p>
    <w:p w:rsidR="007272A3" w:rsidRDefault="007272A3" w:rsidP="00F244D7">
      <w:r>
        <w:rPr>
          <w:rFonts w:hint="eastAsia"/>
        </w:rPr>
        <w:t>在新款雪铁龙</w:t>
      </w:r>
      <w:r>
        <w:rPr>
          <w:rFonts w:hint="eastAsia"/>
        </w:rPr>
        <w:t>C4Cactus</w:t>
      </w:r>
      <w:r>
        <w:rPr>
          <w:rFonts w:hint="eastAsia"/>
        </w:rPr>
        <w:t>的发布会上，雪铁龙首席执行官琳达·杰克逊（</w:t>
      </w:r>
      <w:r>
        <w:rPr>
          <w:rFonts w:hint="eastAsia"/>
        </w:rPr>
        <w:t>LindaJackson</w:t>
      </w:r>
      <w:r>
        <w:rPr>
          <w:rFonts w:hint="eastAsia"/>
        </w:rPr>
        <w:t>）表示，从</w:t>
      </w:r>
      <w:r>
        <w:rPr>
          <w:rFonts w:hint="eastAsia"/>
        </w:rPr>
        <w:t>2023</w:t>
      </w:r>
      <w:r>
        <w:rPr>
          <w:rFonts w:hint="eastAsia"/>
        </w:rPr>
        <w:t>年起，雪铁龙</w:t>
      </w:r>
      <w:r>
        <w:rPr>
          <w:rFonts w:hint="eastAsia"/>
        </w:rPr>
        <w:t>80%</w:t>
      </w:r>
      <w:r>
        <w:rPr>
          <w:rFonts w:hint="eastAsia"/>
        </w:rPr>
        <w:t>的车型将是电动化车型（包括电动车与插电式混合动力车）。雪铁龙并未透露详细的规划，但表示中国车市的电动化趋势是其作出此决定的重要催化剂。</w:t>
      </w:r>
    </w:p>
    <w:p w:rsidR="007272A3" w:rsidRDefault="007272A3" w:rsidP="00D56F88">
      <w:pPr>
        <w:rPr>
          <w:rFonts w:cs="宋体"/>
          <w:b/>
          <w:bCs/>
          <w:i/>
          <w:iCs/>
        </w:rPr>
      </w:pPr>
      <w:r w:rsidRPr="002009FE">
        <w:rPr>
          <w:rFonts w:cs="宋体" w:hint="eastAsia"/>
          <w:b/>
          <w:bCs/>
          <w:i/>
          <w:iCs/>
        </w:rPr>
        <w:t>分析：。</w:t>
      </w:r>
    </w:p>
    <w:sectPr w:rsidR="007272A3" w:rsidSect="00DA676B">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5D49" w:rsidRDefault="00CC5D49" w:rsidP="006F22D5">
      <w:r>
        <w:separator/>
      </w:r>
    </w:p>
  </w:endnote>
  <w:endnote w:type="continuationSeparator" w:id="1">
    <w:p w:rsidR="00CC5D49" w:rsidRDefault="00CC5D49" w:rsidP="006F22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5D49" w:rsidRDefault="00CC5D49" w:rsidP="006F22D5">
      <w:r>
        <w:separator/>
      </w:r>
    </w:p>
  </w:footnote>
  <w:footnote w:type="continuationSeparator" w:id="1">
    <w:p w:rsidR="00CC5D49" w:rsidRDefault="00CC5D49" w:rsidP="006F22D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772368F"/>
    <w:multiLevelType w:val="hybridMultilevel"/>
    <w:tmpl w:val="93440350"/>
    <w:lvl w:ilvl="0" w:tplc="0D3C3562">
      <w:start w:val="1"/>
      <w:numFmt w:val="decimal"/>
      <w:lvlText w:val="%1."/>
      <w:lvlJc w:val="left"/>
      <w:pPr>
        <w:ind w:left="845"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794E7AB"/>
    <w:multiLevelType w:val="singleLevel"/>
    <w:tmpl w:val="5794E7AB"/>
    <w:lvl w:ilvl="0">
      <w:start w:val="1"/>
      <w:numFmt w:val="decimal"/>
      <w:lvlText w:val="%1."/>
      <w:lvlJc w:val="left"/>
      <w:pPr>
        <w:ind w:left="420" w:hanging="420"/>
      </w:pPr>
      <w:rPr>
        <w:rFonts w:hint="default"/>
      </w:rPr>
    </w:lvl>
  </w:abstractNum>
  <w:abstractNum w:abstractNumId="33">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4">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5">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6">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7">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8">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9">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5CA03948"/>
    <w:multiLevelType w:val="hybridMultilevel"/>
    <w:tmpl w:val="97703320"/>
    <w:lvl w:ilvl="0" w:tplc="0409000F">
      <w:start w:val="1"/>
      <w:numFmt w:val="decimal"/>
      <w:lvlText w:val="%1."/>
      <w:lvlJc w:val="left"/>
      <w:pPr>
        <w:ind w:left="1128"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2"/>
  </w:num>
  <w:num w:numId="3">
    <w:abstractNumId w:val="33"/>
  </w:num>
  <w:num w:numId="4">
    <w:abstractNumId w:val="34"/>
  </w:num>
  <w:num w:numId="5">
    <w:abstractNumId w:val="35"/>
  </w:num>
  <w:num w:numId="6">
    <w:abstractNumId w:val="36"/>
  </w:num>
  <w:num w:numId="7">
    <w:abstractNumId w:val="37"/>
  </w:num>
  <w:num w:numId="8">
    <w:abstractNumId w:val="38"/>
  </w:num>
  <w:num w:numId="9">
    <w:abstractNumId w:val="15"/>
  </w:num>
  <w:num w:numId="10">
    <w:abstractNumId w:val="41"/>
  </w:num>
  <w:num w:numId="11">
    <w:abstractNumId w:val="43"/>
  </w:num>
  <w:num w:numId="12">
    <w:abstractNumId w:val="2"/>
  </w:num>
  <w:num w:numId="13">
    <w:abstractNumId w:val="11"/>
  </w:num>
  <w:num w:numId="14">
    <w:abstractNumId w:val="14"/>
  </w:num>
  <w:num w:numId="15">
    <w:abstractNumId w:val="40"/>
  </w:num>
  <w:num w:numId="16">
    <w:abstractNumId w:val="12"/>
  </w:num>
  <w:num w:numId="17">
    <w:abstractNumId w:val="29"/>
  </w:num>
  <w:num w:numId="18">
    <w:abstractNumId w:val="3"/>
  </w:num>
  <w:num w:numId="19">
    <w:abstractNumId w:val="25"/>
  </w:num>
  <w:num w:numId="20">
    <w:abstractNumId w:val="23"/>
  </w:num>
  <w:num w:numId="21">
    <w:abstractNumId w:val="7"/>
  </w:num>
  <w:num w:numId="22">
    <w:abstractNumId w:val="6"/>
  </w:num>
  <w:num w:numId="23">
    <w:abstractNumId w:val="26"/>
  </w:num>
  <w:num w:numId="24">
    <w:abstractNumId w:val="10"/>
  </w:num>
  <w:num w:numId="25">
    <w:abstractNumId w:val="13"/>
  </w:num>
  <w:num w:numId="26">
    <w:abstractNumId w:val="44"/>
  </w:num>
  <w:num w:numId="27">
    <w:abstractNumId w:val="5"/>
  </w:num>
  <w:num w:numId="28">
    <w:abstractNumId w:val="19"/>
  </w:num>
  <w:num w:numId="29">
    <w:abstractNumId w:val="22"/>
  </w:num>
  <w:num w:numId="30">
    <w:abstractNumId w:val="8"/>
  </w:num>
  <w:num w:numId="31">
    <w:abstractNumId w:val="1"/>
  </w:num>
  <w:num w:numId="32">
    <w:abstractNumId w:val="9"/>
  </w:num>
  <w:num w:numId="33">
    <w:abstractNumId w:val="30"/>
  </w:num>
  <w:num w:numId="34">
    <w:abstractNumId w:val="18"/>
  </w:num>
  <w:num w:numId="35">
    <w:abstractNumId w:val="45"/>
  </w:num>
  <w:num w:numId="36">
    <w:abstractNumId w:val="27"/>
  </w:num>
  <w:num w:numId="37">
    <w:abstractNumId w:val="42"/>
  </w:num>
  <w:num w:numId="38">
    <w:abstractNumId w:val="28"/>
  </w:num>
  <w:num w:numId="39">
    <w:abstractNumId w:val="24"/>
  </w:num>
  <w:num w:numId="40">
    <w:abstractNumId w:val="0"/>
  </w:num>
  <w:num w:numId="41">
    <w:abstractNumId w:val="20"/>
  </w:num>
  <w:num w:numId="42">
    <w:abstractNumId w:val="31"/>
  </w:num>
  <w:num w:numId="43">
    <w:abstractNumId w:val="39"/>
  </w:num>
  <w:num w:numId="44">
    <w:abstractNumId w:val="16"/>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C1B55"/>
    <w:rsid w:val="00000870"/>
    <w:rsid w:val="0000372E"/>
    <w:rsid w:val="00004FF0"/>
    <w:rsid w:val="00020A94"/>
    <w:rsid w:val="0002215F"/>
    <w:rsid w:val="00024D4A"/>
    <w:rsid w:val="00027476"/>
    <w:rsid w:val="00031398"/>
    <w:rsid w:val="00033DC2"/>
    <w:rsid w:val="00034CE5"/>
    <w:rsid w:val="00041BC0"/>
    <w:rsid w:val="00050CB1"/>
    <w:rsid w:val="000579B5"/>
    <w:rsid w:val="00075245"/>
    <w:rsid w:val="00080985"/>
    <w:rsid w:val="000860E0"/>
    <w:rsid w:val="00097CC5"/>
    <w:rsid w:val="000A006D"/>
    <w:rsid w:val="000A2EE3"/>
    <w:rsid w:val="000B02E2"/>
    <w:rsid w:val="000B0DB4"/>
    <w:rsid w:val="000B291B"/>
    <w:rsid w:val="000B2D49"/>
    <w:rsid w:val="000B52A0"/>
    <w:rsid w:val="000C04F8"/>
    <w:rsid w:val="000C1A4E"/>
    <w:rsid w:val="000C1C9C"/>
    <w:rsid w:val="000C2C9D"/>
    <w:rsid w:val="000D3193"/>
    <w:rsid w:val="000D4E51"/>
    <w:rsid w:val="000D6109"/>
    <w:rsid w:val="000E0C08"/>
    <w:rsid w:val="000E610A"/>
    <w:rsid w:val="000F1D7B"/>
    <w:rsid w:val="000F3A81"/>
    <w:rsid w:val="000F4BDC"/>
    <w:rsid w:val="00102B49"/>
    <w:rsid w:val="00102DE9"/>
    <w:rsid w:val="00104A03"/>
    <w:rsid w:val="0010500F"/>
    <w:rsid w:val="00105A6F"/>
    <w:rsid w:val="0010672A"/>
    <w:rsid w:val="00111C0F"/>
    <w:rsid w:val="00111CE6"/>
    <w:rsid w:val="00112636"/>
    <w:rsid w:val="00113B39"/>
    <w:rsid w:val="0011410E"/>
    <w:rsid w:val="00115A29"/>
    <w:rsid w:val="001168BD"/>
    <w:rsid w:val="0011745F"/>
    <w:rsid w:val="0011790D"/>
    <w:rsid w:val="00120D76"/>
    <w:rsid w:val="00123A2B"/>
    <w:rsid w:val="001252C8"/>
    <w:rsid w:val="00127756"/>
    <w:rsid w:val="00136323"/>
    <w:rsid w:val="00142529"/>
    <w:rsid w:val="00142CD1"/>
    <w:rsid w:val="001460BB"/>
    <w:rsid w:val="00146633"/>
    <w:rsid w:val="00147686"/>
    <w:rsid w:val="00150BE6"/>
    <w:rsid w:val="00153CCF"/>
    <w:rsid w:val="0015524D"/>
    <w:rsid w:val="00157EDB"/>
    <w:rsid w:val="00161649"/>
    <w:rsid w:val="001626E3"/>
    <w:rsid w:val="00170C43"/>
    <w:rsid w:val="0017150B"/>
    <w:rsid w:val="001843F5"/>
    <w:rsid w:val="001905A0"/>
    <w:rsid w:val="00191FA5"/>
    <w:rsid w:val="0019303E"/>
    <w:rsid w:val="00195DA2"/>
    <w:rsid w:val="00195EBD"/>
    <w:rsid w:val="00196ED1"/>
    <w:rsid w:val="00196FE9"/>
    <w:rsid w:val="001A2086"/>
    <w:rsid w:val="001A5CA3"/>
    <w:rsid w:val="001A73A1"/>
    <w:rsid w:val="001B330C"/>
    <w:rsid w:val="001B67B6"/>
    <w:rsid w:val="001C09DC"/>
    <w:rsid w:val="001D7BFF"/>
    <w:rsid w:val="001E3C42"/>
    <w:rsid w:val="001E5FD1"/>
    <w:rsid w:val="001F1D6C"/>
    <w:rsid w:val="001F6214"/>
    <w:rsid w:val="001F6DAE"/>
    <w:rsid w:val="00205A52"/>
    <w:rsid w:val="00210C3D"/>
    <w:rsid w:val="00212244"/>
    <w:rsid w:val="0021395E"/>
    <w:rsid w:val="00215DBA"/>
    <w:rsid w:val="00220F84"/>
    <w:rsid w:val="00221A2A"/>
    <w:rsid w:val="002235DD"/>
    <w:rsid w:val="002243DA"/>
    <w:rsid w:val="00224C98"/>
    <w:rsid w:val="00230669"/>
    <w:rsid w:val="002320B8"/>
    <w:rsid w:val="00232F85"/>
    <w:rsid w:val="0023527B"/>
    <w:rsid w:val="0024268D"/>
    <w:rsid w:val="00245F3C"/>
    <w:rsid w:val="0024734E"/>
    <w:rsid w:val="00250220"/>
    <w:rsid w:val="00253C49"/>
    <w:rsid w:val="00255B16"/>
    <w:rsid w:val="00257F41"/>
    <w:rsid w:val="00260D3E"/>
    <w:rsid w:val="00266047"/>
    <w:rsid w:val="00273CD9"/>
    <w:rsid w:val="002767DB"/>
    <w:rsid w:val="00276F38"/>
    <w:rsid w:val="00284E77"/>
    <w:rsid w:val="0028577D"/>
    <w:rsid w:val="0028784A"/>
    <w:rsid w:val="00290FA2"/>
    <w:rsid w:val="00291620"/>
    <w:rsid w:val="0029349D"/>
    <w:rsid w:val="00293809"/>
    <w:rsid w:val="00295056"/>
    <w:rsid w:val="002A0401"/>
    <w:rsid w:val="002A410E"/>
    <w:rsid w:val="002A79FA"/>
    <w:rsid w:val="002B28B5"/>
    <w:rsid w:val="002C0D1B"/>
    <w:rsid w:val="002C31CD"/>
    <w:rsid w:val="002C435A"/>
    <w:rsid w:val="002C504E"/>
    <w:rsid w:val="002C6BD1"/>
    <w:rsid w:val="002D0CD8"/>
    <w:rsid w:val="002D2E28"/>
    <w:rsid w:val="002E441E"/>
    <w:rsid w:val="002E7932"/>
    <w:rsid w:val="002E7A2E"/>
    <w:rsid w:val="002E7C0F"/>
    <w:rsid w:val="002F74D8"/>
    <w:rsid w:val="00300826"/>
    <w:rsid w:val="0031576E"/>
    <w:rsid w:val="00320ED7"/>
    <w:rsid w:val="0032232B"/>
    <w:rsid w:val="00331BA4"/>
    <w:rsid w:val="00332074"/>
    <w:rsid w:val="00341F00"/>
    <w:rsid w:val="00343D85"/>
    <w:rsid w:val="00351FAA"/>
    <w:rsid w:val="00352292"/>
    <w:rsid w:val="00357950"/>
    <w:rsid w:val="00357FE2"/>
    <w:rsid w:val="00365929"/>
    <w:rsid w:val="00365D6A"/>
    <w:rsid w:val="00374341"/>
    <w:rsid w:val="00381725"/>
    <w:rsid w:val="0038221B"/>
    <w:rsid w:val="00383618"/>
    <w:rsid w:val="0038624B"/>
    <w:rsid w:val="00396EBA"/>
    <w:rsid w:val="003A40B6"/>
    <w:rsid w:val="003B0362"/>
    <w:rsid w:val="003B3D87"/>
    <w:rsid w:val="003B47BA"/>
    <w:rsid w:val="003B7FE6"/>
    <w:rsid w:val="003C06A6"/>
    <w:rsid w:val="003C2BB5"/>
    <w:rsid w:val="003C5FE6"/>
    <w:rsid w:val="003C79FD"/>
    <w:rsid w:val="003D5E8C"/>
    <w:rsid w:val="003E09AC"/>
    <w:rsid w:val="003F1303"/>
    <w:rsid w:val="003F6484"/>
    <w:rsid w:val="003F7010"/>
    <w:rsid w:val="00401107"/>
    <w:rsid w:val="00401303"/>
    <w:rsid w:val="00402E12"/>
    <w:rsid w:val="004032CD"/>
    <w:rsid w:val="0040767B"/>
    <w:rsid w:val="00411829"/>
    <w:rsid w:val="00421C41"/>
    <w:rsid w:val="00426D00"/>
    <w:rsid w:val="00430E8E"/>
    <w:rsid w:val="00431710"/>
    <w:rsid w:val="00432F15"/>
    <w:rsid w:val="00436DA6"/>
    <w:rsid w:val="00440D48"/>
    <w:rsid w:val="004448BC"/>
    <w:rsid w:val="00447DA5"/>
    <w:rsid w:val="00450435"/>
    <w:rsid w:val="00460E09"/>
    <w:rsid w:val="0046394B"/>
    <w:rsid w:val="00464C3C"/>
    <w:rsid w:val="00466286"/>
    <w:rsid w:val="0048797C"/>
    <w:rsid w:val="004913BC"/>
    <w:rsid w:val="004A1872"/>
    <w:rsid w:val="004A26D6"/>
    <w:rsid w:val="004A2D5D"/>
    <w:rsid w:val="004A4679"/>
    <w:rsid w:val="004A6BC3"/>
    <w:rsid w:val="004B164A"/>
    <w:rsid w:val="004B78E2"/>
    <w:rsid w:val="004C191F"/>
    <w:rsid w:val="004C19A0"/>
    <w:rsid w:val="004C716E"/>
    <w:rsid w:val="004D500E"/>
    <w:rsid w:val="004F1CBB"/>
    <w:rsid w:val="00500DD8"/>
    <w:rsid w:val="005029EA"/>
    <w:rsid w:val="00505F2B"/>
    <w:rsid w:val="00511ED3"/>
    <w:rsid w:val="00515DCB"/>
    <w:rsid w:val="00523EF3"/>
    <w:rsid w:val="00524C93"/>
    <w:rsid w:val="00524D6D"/>
    <w:rsid w:val="00524F90"/>
    <w:rsid w:val="00527F7C"/>
    <w:rsid w:val="00537728"/>
    <w:rsid w:val="0054239F"/>
    <w:rsid w:val="005428D5"/>
    <w:rsid w:val="0054664A"/>
    <w:rsid w:val="00555C2D"/>
    <w:rsid w:val="005579D8"/>
    <w:rsid w:val="005643D6"/>
    <w:rsid w:val="00574AD3"/>
    <w:rsid w:val="00574F3A"/>
    <w:rsid w:val="00577FF0"/>
    <w:rsid w:val="00581E55"/>
    <w:rsid w:val="00584A2A"/>
    <w:rsid w:val="0059069A"/>
    <w:rsid w:val="0059265E"/>
    <w:rsid w:val="00594AB7"/>
    <w:rsid w:val="005A7F8D"/>
    <w:rsid w:val="005B771C"/>
    <w:rsid w:val="005C1A6B"/>
    <w:rsid w:val="005C2361"/>
    <w:rsid w:val="005C4C11"/>
    <w:rsid w:val="005D0DEA"/>
    <w:rsid w:val="005D3A37"/>
    <w:rsid w:val="005E1AC5"/>
    <w:rsid w:val="005F0877"/>
    <w:rsid w:val="005F08BA"/>
    <w:rsid w:val="005F09F9"/>
    <w:rsid w:val="005F1875"/>
    <w:rsid w:val="005F3008"/>
    <w:rsid w:val="005F4793"/>
    <w:rsid w:val="00600ED7"/>
    <w:rsid w:val="0060642B"/>
    <w:rsid w:val="00617FF0"/>
    <w:rsid w:val="00621D07"/>
    <w:rsid w:val="006277C1"/>
    <w:rsid w:val="00635174"/>
    <w:rsid w:val="00636105"/>
    <w:rsid w:val="00641FAA"/>
    <w:rsid w:val="00642189"/>
    <w:rsid w:val="00645129"/>
    <w:rsid w:val="00655EDF"/>
    <w:rsid w:val="00657AC6"/>
    <w:rsid w:val="00667A56"/>
    <w:rsid w:val="006708C9"/>
    <w:rsid w:val="00675E44"/>
    <w:rsid w:val="006761BD"/>
    <w:rsid w:val="00676CA4"/>
    <w:rsid w:val="00677C75"/>
    <w:rsid w:val="00682C76"/>
    <w:rsid w:val="006851EE"/>
    <w:rsid w:val="00686811"/>
    <w:rsid w:val="00690039"/>
    <w:rsid w:val="006A1F19"/>
    <w:rsid w:val="006A2D22"/>
    <w:rsid w:val="006A6703"/>
    <w:rsid w:val="006B1507"/>
    <w:rsid w:val="006B38EB"/>
    <w:rsid w:val="006B757E"/>
    <w:rsid w:val="006D0D10"/>
    <w:rsid w:val="006D6C7D"/>
    <w:rsid w:val="006E1D42"/>
    <w:rsid w:val="006E1F8A"/>
    <w:rsid w:val="006E3F0C"/>
    <w:rsid w:val="006E4EB8"/>
    <w:rsid w:val="006F22D5"/>
    <w:rsid w:val="006F26E6"/>
    <w:rsid w:val="006F4AA0"/>
    <w:rsid w:val="006F6107"/>
    <w:rsid w:val="006F7D12"/>
    <w:rsid w:val="00705C2A"/>
    <w:rsid w:val="0071013F"/>
    <w:rsid w:val="0071018D"/>
    <w:rsid w:val="00710AB6"/>
    <w:rsid w:val="00713BD9"/>
    <w:rsid w:val="007202AF"/>
    <w:rsid w:val="0072102E"/>
    <w:rsid w:val="00723C84"/>
    <w:rsid w:val="007272A3"/>
    <w:rsid w:val="00746C7B"/>
    <w:rsid w:val="00754BDD"/>
    <w:rsid w:val="00763CC8"/>
    <w:rsid w:val="00771733"/>
    <w:rsid w:val="0077221F"/>
    <w:rsid w:val="00774BE8"/>
    <w:rsid w:val="00775F77"/>
    <w:rsid w:val="007765DF"/>
    <w:rsid w:val="00777AA5"/>
    <w:rsid w:val="00780697"/>
    <w:rsid w:val="00780901"/>
    <w:rsid w:val="00783B6E"/>
    <w:rsid w:val="007878B6"/>
    <w:rsid w:val="007969A7"/>
    <w:rsid w:val="007A2FEF"/>
    <w:rsid w:val="007A33F0"/>
    <w:rsid w:val="007B2DF2"/>
    <w:rsid w:val="007B2F93"/>
    <w:rsid w:val="007B31C6"/>
    <w:rsid w:val="007C2BC9"/>
    <w:rsid w:val="007C518E"/>
    <w:rsid w:val="007C576B"/>
    <w:rsid w:val="007C6B3F"/>
    <w:rsid w:val="007D1430"/>
    <w:rsid w:val="007D1E3E"/>
    <w:rsid w:val="007D1E4F"/>
    <w:rsid w:val="007D26E9"/>
    <w:rsid w:val="007F1458"/>
    <w:rsid w:val="007F23BE"/>
    <w:rsid w:val="00802EFF"/>
    <w:rsid w:val="00803A2F"/>
    <w:rsid w:val="00811FB1"/>
    <w:rsid w:val="008125EC"/>
    <w:rsid w:val="00815AEF"/>
    <w:rsid w:val="00821031"/>
    <w:rsid w:val="00823995"/>
    <w:rsid w:val="00825F13"/>
    <w:rsid w:val="008262CB"/>
    <w:rsid w:val="008314D2"/>
    <w:rsid w:val="00834583"/>
    <w:rsid w:val="00834D0C"/>
    <w:rsid w:val="00835866"/>
    <w:rsid w:val="008402B6"/>
    <w:rsid w:val="00840CE2"/>
    <w:rsid w:val="00844431"/>
    <w:rsid w:val="008457A7"/>
    <w:rsid w:val="0084714F"/>
    <w:rsid w:val="00850465"/>
    <w:rsid w:val="00851019"/>
    <w:rsid w:val="00860DA6"/>
    <w:rsid w:val="0086282D"/>
    <w:rsid w:val="008657CF"/>
    <w:rsid w:val="00866BF9"/>
    <w:rsid w:val="00870539"/>
    <w:rsid w:val="00874067"/>
    <w:rsid w:val="008752F1"/>
    <w:rsid w:val="00876148"/>
    <w:rsid w:val="008777B2"/>
    <w:rsid w:val="008819FE"/>
    <w:rsid w:val="00881F57"/>
    <w:rsid w:val="00884C08"/>
    <w:rsid w:val="00885B05"/>
    <w:rsid w:val="00886391"/>
    <w:rsid w:val="00886BBA"/>
    <w:rsid w:val="00890D23"/>
    <w:rsid w:val="0089341E"/>
    <w:rsid w:val="00896B35"/>
    <w:rsid w:val="0089725B"/>
    <w:rsid w:val="00897626"/>
    <w:rsid w:val="008A03E6"/>
    <w:rsid w:val="008A0884"/>
    <w:rsid w:val="008A617C"/>
    <w:rsid w:val="008A7830"/>
    <w:rsid w:val="008B23C2"/>
    <w:rsid w:val="008B635E"/>
    <w:rsid w:val="008C15BC"/>
    <w:rsid w:val="008C2C0B"/>
    <w:rsid w:val="008C5272"/>
    <w:rsid w:val="008D4511"/>
    <w:rsid w:val="008D67CD"/>
    <w:rsid w:val="008D733A"/>
    <w:rsid w:val="008E370A"/>
    <w:rsid w:val="008E44EF"/>
    <w:rsid w:val="008E4A43"/>
    <w:rsid w:val="008F3AB9"/>
    <w:rsid w:val="009033BE"/>
    <w:rsid w:val="0091610D"/>
    <w:rsid w:val="00917F0B"/>
    <w:rsid w:val="00925690"/>
    <w:rsid w:val="00926098"/>
    <w:rsid w:val="0093274B"/>
    <w:rsid w:val="00932C7A"/>
    <w:rsid w:val="009344F8"/>
    <w:rsid w:val="009368F4"/>
    <w:rsid w:val="00937A2E"/>
    <w:rsid w:val="00945835"/>
    <w:rsid w:val="0094746B"/>
    <w:rsid w:val="00952BB3"/>
    <w:rsid w:val="00953B32"/>
    <w:rsid w:val="00955B36"/>
    <w:rsid w:val="00956756"/>
    <w:rsid w:val="0096351C"/>
    <w:rsid w:val="00970096"/>
    <w:rsid w:val="00973099"/>
    <w:rsid w:val="009762B5"/>
    <w:rsid w:val="00982786"/>
    <w:rsid w:val="009908E9"/>
    <w:rsid w:val="0099172A"/>
    <w:rsid w:val="00996430"/>
    <w:rsid w:val="00997269"/>
    <w:rsid w:val="009A0B3E"/>
    <w:rsid w:val="009A4075"/>
    <w:rsid w:val="009B162A"/>
    <w:rsid w:val="009B2781"/>
    <w:rsid w:val="009B4F14"/>
    <w:rsid w:val="009B5AB0"/>
    <w:rsid w:val="009B6190"/>
    <w:rsid w:val="009C305C"/>
    <w:rsid w:val="009C45A2"/>
    <w:rsid w:val="009C5146"/>
    <w:rsid w:val="009C7E6A"/>
    <w:rsid w:val="009D355D"/>
    <w:rsid w:val="009D3606"/>
    <w:rsid w:val="009D3B67"/>
    <w:rsid w:val="009D43BE"/>
    <w:rsid w:val="009D5260"/>
    <w:rsid w:val="009D5688"/>
    <w:rsid w:val="009D61A3"/>
    <w:rsid w:val="009D6564"/>
    <w:rsid w:val="009E2B0D"/>
    <w:rsid w:val="009E4789"/>
    <w:rsid w:val="009F242E"/>
    <w:rsid w:val="00A003E6"/>
    <w:rsid w:val="00A02450"/>
    <w:rsid w:val="00A0700D"/>
    <w:rsid w:val="00A073A6"/>
    <w:rsid w:val="00A0761A"/>
    <w:rsid w:val="00A10EFD"/>
    <w:rsid w:val="00A132C3"/>
    <w:rsid w:val="00A16D7A"/>
    <w:rsid w:val="00A23F60"/>
    <w:rsid w:val="00A263EE"/>
    <w:rsid w:val="00A277A1"/>
    <w:rsid w:val="00A30709"/>
    <w:rsid w:val="00A34190"/>
    <w:rsid w:val="00A37EBC"/>
    <w:rsid w:val="00A42FA1"/>
    <w:rsid w:val="00A43B44"/>
    <w:rsid w:val="00A4707F"/>
    <w:rsid w:val="00A50937"/>
    <w:rsid w:val="00A53CF1"/>
    <w:rsid w:val="00A560F2"/>
    <w:rsid w:val="00A56FB0"/>
    <w:rsid w:val="00A574B5"/>
    <w:rsid w:val="00A60087"/>
    <w:rsid w:val="00A625BE"/>
    <w:rsid w:val="00A6288C"/>
    <w:rsid w:val="00A63DC2"/>
    <w:rsid w:val="00A70414"/>
    <w:rsid w:val="00A73C39"/>
    <w:rsid w:val="00A75CB8"/>
    <w:rsid w:val="00A82F16"/>
    <w:rsid w:val="00A831B7"/>
    <w:rsid w:val="00A84D80"/>
    <w:rsid w:val="00A85FF7"/>
    <w:rsid w:val="00A87967"/>
    <w:rsid w:val="00A94E58"/>
    <w:rsid w:val="00AA1AF3"/>
    <w:rsid w:val="00AA3255"/>
    <w:rsid w:val="00AA5AE7"/>
    <w:rsid w:val="00AB1FAB"/>
    <w:rsid w:val="00AB3D07"/>
    <w:rsid w:val="00AB41E8"/>
    <w:rsid w:val="00AB553B"/>
    <w:rsid w:val="00AB5702"/>
    <w:rsid w:val="00AC2FC7"/>
    <w:rsid w:val="00AC6B75"/>
    <w:rsid w:val="00AC71E9"/>
    <w:rsid w:val="00AD3051"/>
    <w:rsid w:val="00AD5DD5"/>
    <w:rsid w:val="00AD640B"/>
    <w:rsid w:val="00AD6DA3"/>
    <w:rsid w:val="00AD7231"/>
    <w:rsid w:val="00AE3438"/>
    <w:rsid w:val="00AE3DE6"/>
    <w:rsid w:val="00AE5B53"/>
    <w:rsid w:val="00AE7B10"/>
    <w:rsid w:val="00AF36BD"/>
    <w:rsid w:val="00AF4A58"/>
    <w:rsid w:val="00AF58A8"/>
    <w:rsid w:val="00B037AC"/>
    <w:rsid w:val="00B13362"/>
    <w:rsid w:val="00B13A6E"/>
    <w:rsid w:val="00B14D96"/>
    <w:rsid w:val="00B203A3"/>
    <w:rsid w:val="00B22DA8"/>
    <w:rsid w:val="00B24CA0"/>
    <w:rsid w:val="00B25288"/>
    <w:rsid w:val="00B3050C"/>
    <w:rsid w:val="00B37704"/>
    <w:rsid w:val="00B4506B"/>
    <w:rsid w:val="00B514E2"/>
    <w:rsid w:val="00B525F7"/>
    <w:rsid w:val="00B52B0B"/>
    <w:rsid w:val="00B57BE9"/>
    <w:rsid w:val="00B64E3B"/>
    <w:rsid w:val="00B66561"/>
    <w:rsid w:val="00B70E95"/>
    <w:rsid w:val="00B72B6A"/>
    <w:rsid w:val="00B75E33"/>
    <w:rsid w:val="00B761BE"/>
    <w:rsid w:val="00B83FBE"/>
    <w:rsid w:val="00B90CE0"/>
    <w:rsid w:val="00B96698"/>
    <w:rsid w:val="00BA12CB"/>
    <w:rsid w:val="00BA3A49"/>
    <w:rsid w:val="00BA3AB3"/>
    <w:rsid w:val="00BA424E"/>
    <w:rsid w:val="00BA5AEC"/>
    <w:rsid w:val="00BC02FC"/>
    <w:rsid w:val="00BC1B55"/>
    <w:rsid w:val="00BC4D94"/>
    <w:rsid w:val="00BC63D8"/>
    <w:rsid w:val="00BC644A"/>
    <w:rsid w:val="00BD381C"/>
    <w:rsid w:val="00BE5929"/>
    <w:rsid w:val="00BF00EF"/>
    <w:rsid w:val="00C02E2A"/>
    <w:rsid w:val="00C0342D"/>
    <w:rsid w:val="00C16A17"/>
    <w:rsid w:val="00C20AD6"/>
    <w:rsid w:val="00C2212D"/>
    <w:rsid w:val="00C277AB"/>
    <w:rsid w:val="00C32B67"/>
    <w:rsid w:val="00C3563A"/>
    <w:rsid w:val="00C35F63"/>
    <w:rsid w:val="00C40E85"/>
    <w:rsid w:val="00C50F3C"/>
    <w:rsid w:val="00C5259A"/>
    <w:rsid w:val="00C5482D"/>
    <w:rsid w:val="00C665F9"/>
    <w:rsid w:val="00C66C7D"/>
    <w:rsid w:val="00C715BD"/>
    <w:rsid w:val="00C76587"/>
    <w:rsid w:val="00C80CF0"/>
    <w:rsid w:val="00C90F5C"/>
    <w:rsid w:val="00C95F95"/>
    <w:rsid w:val="00CA0487"/>
    <w:rsid w:val="00CA33B2"/>
    <w:rsid w:val="00CB37CD"/>
    <w:rsid w:val="00CC2EC3"/>
    <w:rsid w:val="00CC4E2A"/>
    <w:rsid w:val="00CC5D49"/>
    <w:rsid w:val="00CD06EB"/>
    <w:rsid w:val="00CD4508"/>
    <w:rsid w:val="00CE243E"/>
    <w:rsid w:val="00CE50C9"/>
    <w:rsid w:val="00CE64CD"/>
    <w:rsid w:val="00CF0D51"/>
    <w:rsid w:val="00CF5C58"/>
    <w:rsid w:val="00D0115C"/>
    <w:rsid w:val="00D1257E"/>
    <w:rsid w:val="00D12E56"/>
    <w:rsid w:val="00D154A4"/>
    <w:rsid w:val="00D20096"/>
    <w:rsid w:val="00D20BF7"/>
    <w:rsid w:val="00D2161D"/>
    <w:rsid w:val="00D32318"/>
    <w:rsid w:val="00D32FF0"/>
    <w:rsid w:val="00D34166"/>
    <w:rsid w:val="00D3479A"/>
    <w:rsid w:val="00D3657E"/>
    <w:rsid w:val="00D37B2D"/>
    <w:rsid w:val="00D41963"/>
    <w:rsid w:val="00D41C0C"/>
    <w:rsid w:val="00D41EA6"/>
    <w:rsid w:val="00D44012"/>
    <w:rsid w:val="00D4582F"/>
    <w:rsid w:val="00D52A55"/>
    <w:rsid w:val="00D56F88"/>
    <w:rsid w:val="00D624D6"/>
    <w:rsid w:val="00D65E7A"/>
    <w:rsid w:val="00D67AAA"/>
    <w:rsid w:val="00D71380"/>
    <w:rsid w:val="00D71517"/>
    <w:rsid w:val="00D71F84"/>
    <w:rsid w:val="00D74538"/>
    <w:rsid w:val="00D804F0"/>
    <w:rsid w:val="00D84F94"/>
    <w:rsid w:val="00D852CE"/>
    <w:rsid w:val="00D862FB"/>
    <w:rsid w:val="00D86B7D"/>
    <w:rsid w:val="00D9180A"/>
    <w:rsid w:val="00D95C1C"/>
    <w:rsid w:val="00D9658B"/>
    <w:rsid w:val="00DA36EE"/>
    <w:rsid w:val="00DA676B"/>
    <w:rsid w:val="00DB08F9"/>
    <w:rsid w:val="00DB27B7"/>
    <w:rsid w:val="00DB319F"/>
    <w:rsid w:val="00DB416F"/>
    <w:rsid w:val="00DC5BA1"/>
    <w:rsid w:val="00DC68D6"/>
    <w:rsid w:val="00DC6903"/>
    <w:rsid w:val="00DC7E6E"/>
    <w:rsid w:val="00DD1679"/>
    <w:rsid w:val="00DD2249"/>
    <w:rsid w:val="00DD5B06"/>
    <w:rsid w:val="00DD5D5A"/>
    <w:rsid w:val="00DE05E3"/>
    <w:rsid w:val="00DE13D2"/>
    <w:rsid w:val="00DE3311"/>
    <w:rsid w:val="00DE5745"/>
    <w:rsid w:val="00DF471B"/>
    <w:rsid w:val="00E16686"/>
    <w:rsid w:val="00E25D53"/>
    <w:rsid w:val="00E26F9D"/>
    <w:rsid w:val="00E35176"/>
    <w:rsid w:val="00E3667C"/>
    <w:rsid w:val="00E37411"/>
    <w:rsid w:val="00E40D70"/>
    <w:rsid w:val="00E44991"/>
    <w:rsid w:val="00E459BE"/>
    <w:rsid w:val="00E45CF2"/>
    <w:rsid w:val="00E67228"/>
    <w:rsid w:val="00E6722A"/>
    <w:rsid w:val="00E7027A"/>
    <w:rsid w:val="00E72192"/>
    <w:rsid w:val="00E74F78"/>
    <w:rsid w:val="00E848DA"/>
    <w:rsid w:val="00E856E9"/>
    <w:rsid w:val="00E86EB1"/>
    <w:rsid w:val="00E966FB"/>
    <w:rsid w:val="00EA6491"/>
    <w:rsid w:val="00EB2C32"/>
    <w:rsid w:val="00EC4854"/>
    <w:rsid w:val="00EC748D"/>
    <w:rsid w:val="00ED11E9"/>
    <w:rsid w:val="00ED2D84"/>
    <w:rsid w:val="00ED5EB2"/>
    <w:rsid w:val="00ED6955"/>
    <w:rsid w:val="00EE2E93"/>
    <w:rsid w:val="00EF419B"/>
    <w:rsid w:val="00F00BE5"/>
    <w:rsid w:val="00F0196E"/>
    <w:rsid w:val="00F047B0"/>
    <w:rsid w:val="00F12379"/>
    <w:rsid w:val="00F12871"/>
    <w:rsid w:val="00F14DC4"/>
    <w:rsid w:val="00F16C78"/>
    <w:rsid w:val="00F205C0"/>
    <w:rsid w:val="00F21A16"/>
    <w:rsid w:val="00F21D96"/>
    <w:rsid w:val="00F23A7E"/>
    <w:rsid w:val="00F24422"/>
    <w:rsid w:val="00F244D7"/>
    <w:rsid w:val="00F24694"/>
    <w:rsid w:val="00F26A47"/>
    <w:rsid w:val="00F27D19"/>
    <w:rsid w:val="00F318D5"/>
    <w:rsid w:val="00F32771"/>
    <w:rsid w:val="00F33A8F"/>
    <w:rsid w:val="00F36474"/>
    <w:rsid w:val="00F3696B"/>
    <w:rsid w:val="00F4592C"/>
    <w:rsid w:val="00F46383"/>
    <w:rsid w:val="00F52B33"/>
    <w:rsid w:val="00F547C1"/>
    <w:rsid w:val="00F56AE2"/>
    <w:rsid w:val="00F56C7C"/>
    <w:rsid w:val="00F6160A"/>
    <w:rsid w:val="00F654A7"/>
    <w:rsid w:val="00F66F07"/>
    <w:rsid w:val="00F66F4C"/>
    <w:rsid w:val="00F71BB4"/>
    <w:rsid w:val="00F82A20"/>
    <w:rsid w:val="00F845DB"/>
    <w:rsid w:val="00F85FB3"/>
    <w:rsid w:val="00F925A9"/>
    <w:rsid w:val="00F9649D"/>
    <w:rsid w:val="00F97E23"/>
    <w:rsid w:val="00FA3A55"/>
    <w:rsid w:val="00FA482D"/>
    <w:rsid w:val="00FA6368"/>
    <w:rsid w:val="00FA78DA"/>
    <w:rsid w:val="00FA7EA3"/>
    <w:rsid w:val="00FB1965"/>
    <w:rsid w:val="00FB2165"/>
    <w:rsid w:val="00FB4134"/>
    <w:rsid w:val="00FB500C"/>
    <w:rsid w:val="00FB5321"/>
    <w:rsid w:val="00FB5747"/>
    <w:rsid w:val="00FB7A31"/>
    <w:rsid w:val="00FC4A4A"/>
    <w:rsid w:val="00FC6D60"/>
    <w:rsid w:val="00FD09A6"/>
    <w:rsid w:val="00FD1851"/>
    <w:rsid w:val="00FD3F0C"/>
    <w:rsid w:val="00FD4F35"/>
    <w:rsid w:val="00FE205B"/>
    <w:rsid w:val="00FF2A9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22D5"/>
    <w:pPr>
      <w:widowControl w:val="0"/>
      <w:jc w:val="both"/>
    </w:pPr>
    <w:rPr>
      <w:szCs w:val="24"/>
    </w:rPr>
  </w:style>
  <w:style w:type="paragraph" w:styleId="2">
    <w:name w:val="heading 2"/>
    <w:basedOn w:val="a"/>
    <w:next w:val="a"/>
    <w:link w:val="2Char"/>
    <w:semiHidden/>
    <w:unhideWhenUsed/>
    <w:qFormat/>
    <w:rsid w:val="006F22D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F22D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6F22D5"/>
    <w:rPr>
      <w:sz w:val="18"/>
      <w:szCs w:val="18"/>
    </w:rPr>
  </w:style>
  <w:style w:type="paragraph" w:styleId="a4">
    <w:name w:val="footer"/>
    <w:basedOn w:val="a"/>
    <w:link w:val="Char0"/>
    <w:unhideWhenUsed/>
    <w:rsid w:val="006F22D5"/>
    <w:pPr>
      <w:tabs>
        <w:tab w:val="center" w:pos="4153"/>
        <w:tab w:val="right" w:pos="8306"/>
      </w:tabs>
      <w:snapToGrid w:val="0"/>
      <w:jc w:val="left"/>
    </w:pPr>
    <w:rPr>
      <w:sz w:val="18"/>
      <w:szCs w:val="18"/>
    </w:rPr>
  </w:style>
  <w:style w:type="character" w:customStyle="1" w:styleId="Char0">
    <w:name w:val="页脚 Char"/>
    <w:basedOn w:val="a0"/>
    <w:link w:val="a4"/>
    <w:rsid w:val="006F22D5"/>
    <w:rPr>
      <w:sz w:val="18"/>
      <w:szCs w:val="18"/>
    </w:rPr>
  </w:style>
  <w:style w:type="character" w:customStyle="1" w:styleId="2Char">
    <w:name w:val="标题 2 Char"/>
    <w:basedOn w:val="a0"/>
    <w:link w:val="2"/>
    <w:semiHidden/>
    <w:rsid w:val="006F22D5"/>
    <w:rPr>
      <w:rFonts w:asciiTheme="majorHAnsi" w:eastAsiaTheme="majorEastAsia" w:hAnsiTheme="majorHAnsi" w:cstheme="majorBidi"/>
      <w:b/>
      <w:bCs/>
      <w:sz w:val="32"/>
      <w:szCs w:val="32"/>
    </w:rPr>
  </w:style>
  <w:style w:type="character" w:styleId="a5">
    <w:name w:val="Strong"/>
    <w:basedOn w:val="a0"/>
    <w:qFormat/>
    <w:rsid w:val="006F22D5"/>
    <w:rPr>
      <w:b/>
    </w:rPr>
  </w:style>
  <w:style w:type="paragraph" w:customStyle="1" w:styleId="1">
    <w:name w:val="列出段落1"/>
    <w:basedOn w:val="a"/>
    <w:uiPriority w:val="99"/>
    <w:qFormat/>
    <w:rsid w:val="006F22D5"/>
    <w:pPr>
      <w:ind w:firstLineChars="200" w:firstLine="420"/>
    </w:pPr>
  </w:style>
  <w:style w:type="paragraph" w:styleId="a6">
    <w:name w:val="List Paragraph"/>
    <w:basedOn w:val="a"/>
    <w:uiPriority w:val="34"/>
    <w:qFormat/>
    <w:rsid w:val="006F22D5"/>
    <w:pPr>
      <w:ind w:firstLineChars="200" w:firstLine="420"/>
    </w:pPr>
  </w:style>
  <w:style w:type="paragraph" w:styleId="a7">
    <w:name w:val="Balloon Text"/>
    <w:basedOn w:val="a"/>
    <w:link w:val="Char1"/>
    <w:rsid w:val="006F22D5"/>
    <w:rPr>
      <w:sz w:val="18"/>
      <w:szCs w:val="18"/>
    </w:rPr>
  </w:style>
  <w:style w:type="character" w:customStyle="1" w:styleId="Char1">
    <w:name w:val="批注框文本 Char"/>
    <w:basedOn w:val="a0"/>
    <w:link w:val="a7"/>
    <w:rsid w:val="006F22D5"/>
    <w:rPr>
      <w:sz w:val="18"/>
      <w:szCs w:val="18"/>
    </w:rPr>
  </w:style>
  <w:style w:type="character" w:customStyle="1" w:styleId="apple-converted-space">
    <w:name w:val="apple-converted-space"/>
    <w:basedOn w:val="a0"/>
    <w:rsid w:val="006F22D5"/>
  </w:style>
</w:styles>
</file>

<file path=word/webSettings.xml><?xml version="1.0" encoding="utf-8"?>
<w:webSettings xmlns:r="http://schemas.openxmlformats.org/officeDocument/2006/relationships" xmlns:w="http://schemas.openxmlformats.org/wordprocessingml/2006/main">
  <w:divs>
    <w:div w:id="11030852">
      <w:bodyDiv w:val="1"/>
      <w:marLeft w:val="0"/>
      <w:marRight w:val="0"/>
      <w:marTop w:val="0"/>
      <w:marBottom w:val="0"/>
      <w:divBdr>
        <w:top w:val="none" w:sz="0" w:space="0" w:color="auto"/>
        <w:left w:val="none" w:sz="0" w:space="0" w:color="auto"/>
        <w:bottom w:val="none" w:sz="0" w:space="0" w:color="auto"/>
        <w:right w:val="none" w:sz="0" w:space="0" w:color="auto"/>
      </w:divBdr>
    </w:div>
    <w:div w:id="11302498">
      <w:bodyDiv w:val="1"/>
      <w:marLeft w:val="0"/>
      <w:marRight w:val="0"/>
      <w:marTop w:val="0"/>
      <w:marBottom w:val="0"/>
      <w:divBdr>
        <w:top w:val="none" w:sz="0" w:space="0" w:color="auto"/>
        <w:left w:val="none" w:sz="0" w:space="0" w:color="auto"/>
        <w:bottom w:val="none" w:sz="0" w:space="0" w:color="auto"/>
        <w:right w:val="none" w:sz="0" w:space="0" w:color="auto"/>
      </w:divBdr>
    </w:div>
    <w:div w:id="16975359">
      <w:bodyDiv w:val="1"/>
      <w:marLeft w:val="0"/>
      <w:marRight w:val="0"/>
      <w:marTop w:val="0"/>
      <w:marBottom w:val="0"/>
      <w:divBdr>
        <w:top w:val="none" w:sz="0" w:space="0" w:color="auto"/>
        <w:left w:val="none" w:sz="0" w:space="0" w:color="auto"/>
        <w:bottom w:val="none" w:sz="0" w:space="0" w:color="auto"/>
        <w:right w:val="none" w:sz="0" w:space="0" w:color="auto"/>
      </w:divBdr>
    </w:div>
    <w:div w:id="19673589">
      <w:bodyDiv w:val="1"/>
      <w:marLeft w:val="0"/>
      <w:marRight w:val="0"/>
      <w:marTop w:val="0"/>
      <w:marBottom w:val="0"/>
      <w:divBdr>
        <w:top w:val="none" w:sz="0" w:space="0" w:color="auto"/>
        <w:left w:val="none" w:sz="0" w:space="0" w:color="auto"/>
        <w:bottom w:val="none" w:sz="0" w:space="0" w:color="auto"/>
        <w:right w:val="none" w:sz="0" w:space="0" w:color="auto"/>
      </w:divBdr>
    </w:div>
    <w:div w:id="21323538">
      <w:bodyDiv w:val="1"/>
      <w:marLeft w:val="0"/>
      <w:marRight w:val="0"/>
      <w:marTop w:val="0"/>
      <w:marBottom w:val="0"/>
      <w:divBdr>
        <w:top w:val="none" w:sz="0" w:space="0" w:color="auto"/>
        <w:left w:val="none" w:sz="0" w:space="0" w:color="auto"/>
        <w:bottom w:val="none" w:sz="0" w:space="0" w:color="auto"/>
        <w:right w:val="none" w:sz="0" w:space="0" w:color="auto"/>
      </w:divBdr>
    </w:div>
    <w:div w:id="22750116">
      <w:bodyDiv w:val="1"/>
      <w:marLeft w:val="0"/>
      <w:marRight w:val="0"/>
      <w:marTop w:val="0"/>
      <w:marBottom w:val="0"/>
      <w:divBdr>
        <w:top w:val="none" w:sz="0" w:space="0" w:color="auto"/>
        <w:left w:val="none" w:sz="0" w:space="0" w:color="auto"/>
        <w:bottom w:val="none" w:sz="0" w:space="0" w:color="auto"/>
        <w:right w:val="none" w:sz="0" w:space="0" w:color="auto"/>
      </w:divBdr>
    </w:div>
    <w:div w:id="24335097">
      <w:bodyDiv w:val="1"/>
      <w:marLeft w:val="0"/>
      <w:marRight w:val="0"/>
      <w:marTop w:val="0"/>
      <w:marBottom w:val="0"/>
      <w:divBdr>
        <w:top w:val="none" w:sz="0" w:space="0" w:color="auto"/>
        <w:left w:val="none" w:sz="0" w:space="0" w:color="auto"/>
        <w:bottom w:val="none" w:sz="0" w:space="0" w:color="auto"/>
        <w:right w:val="none" w:sz="0" w:space="0" w:color="auto"/>
      </w:divBdr>
    </w:div>
    <w:div w:id="36511263">
      <w:bodyDiv w:val="1"/>
      <w:marLeft w:val="0"/>
      <w:marRight w:val="0"/>
      <w:marTop w:val="0"/>
      <w:marBottom w:val="0"/>
      <w:divBdr>
        <w:top w:val="none" w:sz="0" w:space="0" w:color="auto"/>
        <w:left w:val="none" w:sz="0" w:space="0" w:color="auto"/>
        <w:bottom w:val="none" w:sz="0" w:space="0" w:color="auto"/>
        <w:right w:val="none" w:sz="0" w:space="0" w:color="auto"/>
      </w:divBdr>
    </w:div>
    <w:div w:id="43262706">
      <w:bodyDiv w:val="1"/>
      <w:marLeft w:val="0"/>
      <w:marRight w:val="0"/>
      <w:marTop w:val="0"/>
      <w:marBottom w:val="0"/>
      <w:divBdr>
        <w:top w:val="none" w:sz="0" w:space="0" w:color="auto"/>
        <w:left w:val="none" w:sz="0" w:space="0" w:color="auto"/>
        <w:bottom w:val="none" w:sz="0" w:space="0" w:color="auto"/>
        <w:right w:val="none" w:sz="0" w:space="0" w:color="auto"/>
      </w:divBdr>
    </w:div>
    <w:div w:id="50274401">
      <w:bodyDiv w:val="1"/>
      <w:marLeft w:val="0"/>
      <w:marRight w:val="0"/>
      <w:marTop w:val="0"/>
      <w:marBottom w:val="0"/>
      <w:divBdr>
        <w:top w:val="none" w:sz="0" w:space="0" w:color="auto"/>
        <w:left w:val="none" w:sz="0" w:space="0" w:color="auto"/>
        <w:bottom w:val="none" w:sz="0" w:space="0" w:color="auto"/>
        <w:right w:val="none" w:sz="0" w:space="0" w:color="auto"/>
      </w:divBdr>
    </w:div>
    <w:div w:id="52701742">
      <w:bodyDiv w:val="1"/>
      <w:marLeft w:val="0"/>
      <w:marRight w:val="0"/>
      <w:marTop w:val="0"/>
      <w:marBottom w:val="0"/>
      <w:divBdr>
        <w:top w:val="none" w:sz="0" w:space="0" w:color="auto"/>
        <w:left w:val="none" w:sz="0" w:space="0" w:color="auto"/>
        <w:bottom w:val="none" w:sz="0" w:space="0" w:color="auto"/>
        <w:right w:val="none" w:sz="0" w:space="0" w:color="auto"/>
      </w:divBdr>
    </w:div>
    <w:div w:id="53430639">
      <w:bodyDiv w:val="1"/>
      <w:marLeft w:val="0"/>
      <w:marRight w:val="0"/>
      <w:marTop w:val="0"/>
      <w:marBottom w:val="0"/>
      <w:divBdr>
        <w:top w:val="none" w:sz="0" w:space="0" w:color="auto"/>
        <w:left w:val="none" w:sz="0" w:space="0" w:color="auto"/>
        <w:bottom w:val="none" w:sz="0" w:space="0" w:color="auto"/>
        <w:right w:val="none" w:sz="0" w:space="0" w:color="auto"/>
      </w:divBdr>
    </w:div>
    <w:div w:id="59208226">
      <w:bodyDiv w:val="1"/>
      <w:marLeft w:val="0"/>
      <w:marRight w:val="0"/>
      <w:marTop w:val="0"/>
      <w:marBottom w:val="0"/>
      <w:divBdr>
        <w:top w:val="none" w:sz="0" w:space="0" w:color="auto"/>
        <w:left w:val="none" w:sz="0" w:space="0" w:color="auto"/>
        <w:bottom w:val="none" w:sz="0" w:space="0" w:color="auto"/>
        <w:right w:val="none" w:sz="0" w:space="0" w:color="auto"/>
      </w:divBdr>
    </w:div>
    <w:div w:id="59325476">
      <w:bodyDiv w:val="1"/>
      <w:marLeft w:val="0"/>
      <w:marRight w:val="0"/>
      <w:marTop w:val="0"/>
      <w:marBottom w:val="0"/>
      <w:divBdr>
        <w:top w:val="none" w:sz="0" w:space="0" w:color="auto"/>
        <w:left w:val="none" w:sz="0" w:space="0" w:color="auto"/>
        <w:bottom w:val="none" w:sz="0" w:space="0" w:color="auto"/>
        <w:right w:val="none" w:sz="0" w:space="0" w:color="auto"/>
      </w:divBdr>
    </w:div>
    <w:div w:id="59794628">
      <w:bodyDiv w:val="1"/>
      <w:marLeft w:val="0"/>
      <w:marRight w:val="0"/>
      <w:marTop w:val="0"/>
      <w:marBottom w:val="0"/>
      <w:divBdr>
        <w:top w:val="none" w:sz="0" w:space="0" w:color="auto"/>
        <w:left w:val="none" w:sz="0" w:space="0" w:color="auto"/>
        <w:bottom w:val="none" w:sz="0" w:space="0" w:color="auto"/>
        <w:right w:val="none" w:sz="0" w:space="0" w:color="auto"/>
      </w:divBdr>
    </w:div>
    <w:div w:id="61293291">
      <w:bodyDiv w:val="1"/>
      <w:marLeft w:val="0"/>
      <w:marRight w:val="0"/>
      <w:marTop w:val="0"/>
      <w:marBottom w:val="0"/>
      <w:divBdr>
        <w:top w:val="none" w:sz="0" w:space="0" w:color="auto"/>
        <w:left w:val="none" w:sz="0" w:space="0" w:color="auto"/>
        <w:bottom w:val="none" w:sz="0" w:space="0" w:color="auto"/>
        <w:right w:val="none" w:sz="0" w:space="0" w:color="auto"/>
      </w:divBdr>
    </w:div>
    <w:div w:id="62414256">
      <w:bodyDiv w:val="1"/>
      <w:marLeft w:val="0"/>
      <w:marRight w:val="0"/>
      <w:marTop w:val="0"/>
      <w:marBottom w:val="0"/>
      <w:divBdr>
        <w:top w:val="none" w:sz="0" w:space="0" w:color="auto"/>
        <w:left w:val="none" w:sz="0" w:space="0" w:color="auto"/>
        <w:bottom w:val="none" w:sz="0" w:space="0" w:color="auto"/>
        <w:right w:val="none" w:sz="0" w:space="0" w:color="auto"/>
      </w:divBdr>
    </w:div>
    <w:div w:id="66196463">
      <w:bodyDiv w:val="1"/>
      <w:marLeft w:val="0"/>
      <w:marRight w:val="0"/>
      <w:marTop w:val="0"/>
      <w:marBottom w:val="0"/>
      <w:divBdr>
        <w:top w:val="none" w:sz="0" w:space="0" w:color="auto"/>
        <w:left w:val="none" w:sz="0" w:space="0" w:color="auto"/>
        <w:bottom w:val="none" w:sz="0" w:space="0" w:color="auto"/>
        <w:right w:val="none" w:sz="0" w:space="0" w:color="auto"/>
      </w:divBdr>
    </w:div>
    <w:div w:id="67387002">
      <w:bodyDiv w:val="1"/>
      <w:marLeft w:val="0"/>
      <w:marRight w:val="0"/>
      <w:marTop w:val="0"/>
      <w:marBottom w:val="0"/>
      <w:divBdr>
        <w:top w:val="none" w:sz="0" w:space="0" w:color="auto"/>
        <w:left w:val="none" w:sz="0" w:space="0" w:color="auto"/>
        <w:bottom w:val="none" w:sz="0" w:space="0" w:color="auto"/>
        <w:right w:val="none" w:sz="0" w:space="0" w:color="auto"/>
      </w:divBdr>
    </w:div>
    <w:div w:id="73208393">
      <w:bodyDiv w:val="1"/>
      <w:marLeft w:val="0"/>
      <w:marRight w:val="0"/>
      <w:marTop w:val="0"/>
      <w:marBottom w:val="0"/>
      <w:divBdr>
        <w:top w:val="none" w:sz="0" w:space="0" w:color="auto"/>
        <w:left w:val="none" w:sz="0" w:space="0" w:color="auto"/>
        <w:bottom w:val="none" w:sz="0" w:space="0" w:color="auto"/>
        <w:right w:val="none" w:sz="0" w:space="0" w:color="auto"/>
      </w:divBdr>
    </w:div>
    <w:div w:id="76369159">
      <w:bodyDiv w:val="1"/>
      <w:marLeft w:val="0"/>
      <w:marRight w:val="0"/>
      <w:marTop w:val="0"/>
      <w:marBottom w:val="0"/>
      <w:divBdr>
        <w:top w:val="none" w:sz="0" w:space="0" w:color="auto"/>
        <w:left w:val="none" w:sz="0" w:space="0" w:color="auto"/>
        <w:bottom w:val="none" w:sz="0" w:space="0" w:color="auto"/>
        <w:right w:val="none" w:sz="0" w:space="0" w:color="auto"/>
      </w:divBdr>
    </w:div>
    <w:div w:id="78262405">
      <w:bodyDiv w:val="1"/>
      <w:marLeft w:val="0"/>
      <w:marRight w:val="0"/>
      <w:marTop w:val="0"/>
      <w:marBottom w:val="0"/>
      <w:divBdr>
        <w:top w:val="none" w:sz="0" w:space="0" w:color="auto"/>
        <w:left w:val="none" w:sz="0" w:space="0" w:color="auto"/>
        <w:bottom w:val="none" w:sz="0" w:space="0" w:color="auto"/>
        <w:right w:val="none" w:sz="0" w:space="0" w:color="auto"/>
      </w:divBdr>
    </w:div>
    <w:div w:id="78528823">
      <w:bodyDiv w:val="1"/>
      <w:marLeft w:val="0"/>
      <w:marRight w:val="0"/>
      <w:marTop w:val="0"/>
      <w:marBottom w:val="0"/>
      <w:divBdr>
        <w:top w:val="none" w:sz="0" w:space="0" w:color="auto"/>
        <w:left w:val="none" w:sz="0" w:space="0" w:color="auto"/>
        <w:bottom w:val="none" w:sz="0" w:space="0" w:color="auto"/>
        <w:right w:val="none" w:sz="0" w:space="0" w:color="auto"/>
      </w:divBdr>
    </w:div>
    <w:div w:id="81267625">
      <w:bodyDiv w:val="1"/>
      <w:marLeft w:val="0"/>
      <w:marRight w:val="0"/>
      <w:marTop w:val="0"/>
      <w:marBottom w:val="0"/>
      <w:divBdr>
        <w:top w:val="none" w:sz="0" w:space="0" w:color="auto"/>
        <w:left w:val="none" w:sz="0" w:space="0" w:color="auto"/>
        <w:bottom w:val="none" w:sz="0" w:space="0" w:color="auto"/>
        <w:right w:val="none" w:sz="0" w:space="0" w:color="auto"/>
      </w:divBdr>
    </w:div>
    <w:div w:id="87893057">
      <w:bodyDiv w:val="1"/>
      <w:marLeft w:val="0"/>
      <w:marRight w:val="0"/>
      <w:marTop w:val="0"/>
      <w:marBottom w:val="0"/>
      <w:divBdr>
        <w:top w:val="none" w:sz="0" w:space="0" w:color="auto"/>
        <w:left w:val="none" w:sz="0" w:space="0" w:color="auto"/>
        <w:bottom w:val="none" w:sz="0" w:space="0" w:color="auto"/>
        <w:right w:val="none" w:sz="0" w:space="0" w:color="auto"/>
      </w:divBdr>
    </w:div>
    <w:div w:id="90131861">
      <w:bodyDiv w:val="1"/>
      <w:marLeft w:val="0"/>
      <w:marRight w:val="0"/>
      <w:marTop w:val="0"/>
      <w:marBottom w:val="0"/>
      <w:divBdr>
        <w:top w:val="none" w:sz="0" w:space="0" w:color="auto"/>
        <w:left w:val="none" w:sz="0" w:space="0" w:color="auto"/>
        <w:bottom w:val="none" w:sz="0" w:space="0" w:color="auto"/>
        <w:right w:val="none" w:sz="0" w:space="0" w:color="auto"/>
      </w:divBdr>
    </w:div>
    <w:div w:id="100077168">
      <w:bodyDiv w:val="1"/>
      <w:marLeft w:val="0"/>
      <w:marRight w:val="0"/>
      <w:marTop w:val="0"/>
      <w:marBottom w:val="0"/>
      <w:divBdr>
        <w:top w:val="none" w:sz="0" w:space="0" w:color="auto"/>
        <w:left w:val="none" w:sz="0" w:space="0" w:color="auto"/>
        <w:bottom w:val="none" w:sz="0" w:space="0" w:color="auto"/>
        <w:right w:val="none" w:sz="0" w:space="0" w:color="auto"/>
      </w:divBdr>
    </w:div>
    <w:div w:id="102506803">
      <w:bodyDiv w:val="1"/>
      <w:marLeft w:val="0"/>
      <w:marRight w:val="0"/>
      <w:marTop w:val="0"/>
      <w:marBottom w:val="0"/>
      <w:divBdr>
        <w:top w:val="none" w:sz="0" w:space="0" w:color="auto"/>
        <w:left w:val="none" w:sz="0" w:space="0" w:color="auto"/>
        <w:bottom w:val="none" w:sz="0" w:space="0" w:color="auto"/>
        <w:right w:val="none" w:sz="0" w:space="0" w:color="auto"/>
      </w:divBdr>
    </w:div>
    <w:div w:id="103961374">
      <w:bodyDiv w:val="1"/>
      <w:marLeft w:val="0"/>
      <w:marRight w:val="0"/>
      <w:marTop w:val="0"/>
      <w:marBottom w:val="0"/>
      <w:divBdr>
        <w:top w:val="none" w:sz="0" w:space="0" w:color="auto"/>
        <w:left w:val="none" w:sz="0" w:space="0" w:color="auto"/>
        <w:bottom w:val="none" w:sz="0" w:space="0" w:color="auto"/>
        <w:right w:val="none" w:sz="0" w:space="0" w:color="auto"/>
      </w:divBdr>
    </w:div>
    <w:div w:id="116027027">
      <w:bodyDiv w:val="1"/>
      <w:marLeft w:val="0"/>
      <w:marRight w:val="0"/>
      <w:marTop w:val="0"/>
      <w:marBottom w:val="0"/>
      <w:divBdr>
        <w:top w:val="none" w:sz="0" w:space="0" w:color="auto"/>
        <w:left w:val="none" w:sz="0" w:space="0" w:color="auto"/>
        <w:bottom w:val="none" w:sz="0" w:space="0" w:color="auto"/>
        <w:right w:val="none" w:sz="0" w:space="0" w:color="auto"/>
      </w:divBdr>
    </w:div>
    <w:div w:id="117182619">
      <w:bodyDiv w:val="1"/>
      <w:marLeft w:val="0"/>
      <w:marRight w:val="0"/>
      <w:marTop w:val="0"/>
      <w:marBottom w:val="0"/>
      <w:divBdr>
        <w:top w:val="none" w:sz="0" w:space="0" w:color="auto"/>
        <w:left w:val="none" w:sz="0" w:space="0" w:color="auto"/>
        <w:bottom w:val="none" w:sz="0" w:space="0" w:color="auto"/>
        <w:right w:val="none" w:sz="0" w:space="0" w:color="auto"/>
      </w:divBdr>
    </w:div>
    <w:div w:id="119150481">
      <w:bodyDiv w:val="1"/>
      <w:marLeft w:val="0"/>
      <w:marRight w:val="0"/>
      <w:marTop w:val="0"/>
      <w:marBottom w:val="0"/>
      <w:divBdr>
        <w:top w:val="none" w:sz="0" w:space="0" w:color="auto"/>
        <w:left w:val="none" w:sz="0" w:space="0" w:color="auto"/>
        <w:bottom w:val="none" w:sz="0" w:space="0" w:color="auto"/>
        <w:right w:val="none" w:sz="0" w:space="0" w:color="auto"/>
      </w:divBdr>
    </w:div>
    <w:div w:id="120071990">
      <w:bodyDiv w:val="1"/>
      <w:marLeft w:val="0"/>
      <w:marRight w:val="0"/>
      <w:marTop w:val="0"/>
      <w:marBottom w:val="0"/>
      <w:divBdr>
        <w:top w:val="none" w:sz="0" w:space="0" w:color="auto"/>
        <w:left w:val="none" w:sz="0" w:space="0" w:color="auto"/>
        <w:bottom w:val="none" w:sz="0" w:space="0" w:color="auto"/>
        <w:right w:val="none" w:sz="0" w:space="0" w:color="auto"/>
      </w:divBdr>
    </w:div>
    <w:div w:id="121123476">
      <w:bodyDiv w:val="1"/>
      <w:marLeft w:val="0"/>
      <w:marRight w:val="0"/>
      <w:marTop w:val="0"/>
      <w:marBottom w:val="0"/>
      <w:divBdr>
        <w:top w:val="none" w:sz="0" w:space="0" w:color="auto"/>
        <w:left w:val="none" w:sz="0" w:space="0" w:color="auto"/>
        <w:bottom w:val="none" w:sz="0" w:space="0" w:color="auto"/>
        <w:right w:val="none" w:sz="0" w:space="0" w:color="auto"/>
      </w:divBdr>
    </w:div>
    <w:div w:id="123157075">
      <w:bodyDiv w:val="1"/>
      <w:marLeft w:val="0"/>
      <w:marRight w:val="0"/>
      <w:marTop w:val="0"/>
      <w:marBottom w:val="0"/>
      <w:divBdr>
        <w:top w:val="none" w:sz="0" w:space="0" w:color="auto"/>
        <w:left w:val="none" w:sz="0" w:space="0" w:color="auto"/>
        <w:bottom w:val="none" w:sz="0" w:space="0" w:color="auto"/>
        <w:right w:val="none" w:sz="0" w:space="0" w:color="auto"/>
      </w:divBdr>
    </w:div>
    <w:div w:id="124352123">
      <w:bodyDiv w:val="1"/>
      <w:marLeft w:val="0"/>
      <w:marRight w:val="0"/>
      <w:marTop w:val="0"/>
      <w:marBottom w:val="0"/>
      <w:divBdr>
        <w:top w:val="none" w:sz="0" w:space="0" w:color="auto"/>
        <w:left w:val="none" w:sz="0" w:space="0" w:color="auto"/>
        <w:bottom w:val="none" w:sz="0" w:space="0" w:color="auto"/>
        <w:right w:val="none" w:sz="0" w:space="0" w:color="auto"/>
      </w:divBdr>
    </w:div>
    <w:div w:id="125391105">
      <w:bodyDiv w:val="1"/>
      <w:marLeft w:val="0"/>
      <w:marRight w:val="0"/>
      <w:marTop w:val="0"/>
      <w:marBottom w:val="0"/>
      <w:divBdr>
        <w:top w:val="none" w:sz="0" w:space="0" w:color="auto"/>
        <w:left w:val="none" w:sz="0" w:space="0" w:color="auto"/>
        <w:bottom w:val="none" w:sz="0" w:space="0" w:color="auto"/>
        <w:right w:val="none" w:sz="0" w:space="0" w:color="auto"/>
      </w:divBdr>
    </w:div>
    <w:div w:id="125660664">
      <w:bodyDiv w:val="1"/>
      <w:marLeft w:val="0"/>
      <w:marRight w:val="0"/>
      <w:marTop w:val="0"/>
      <w:marBottom w:val="0"/>
      <w:divBdr>
        <w:top w:val="none" w:sz="0" w:space="0" w:color="auto"/>
        <w:left w:val="none" w:sz="0" w:space="0" w:color="auto"/>
        <w:bottom w:val="none" w:sz="0" w:space="0" w:color="auto"/>
        <w:right w:val="none" w:sz="0" w:space="0" w:color="auto"/>
      </w:divBdr>
    </w:div>
    <w:div w:id="129448302">
      <w:bodyDiv w:val="1"/>
      <w:marLeft w:val="0"/>
      <w:marRight w:val="0"/>
      <w:marTop w:val="0"/>
      <w:marBottom w:val="0"/>
      <w:divBdr>
        <w:top w:val="none" w:sz="0" w:space="0" w:color="auto"/>
        <w:left w:val="none" w:sz="0" w:space="0" w:color="auto"/>
        <w:bottom w:val="none" w:sz="0" w:space="0" w:color="auto"/>
        <w:right w:val="none" w:sz="0" w:space="0" w:color="auto"/>
      </w:divBdr>
    </w:div>
    <w:div w:id="130052319">
      <w:bodyDiv w:val="1"/>
      <w:marLeft w:val="0"/>
      <w:marRight w:val="0"/>
      <w:marTop w:val="0"/>
      <w:marBottom w:val="0"/>
      <w:divBdr>
        <w:top w:val="none" w:sz="0" w:space="0" w:color="auto"/>
        <w:left w:val="none" w:sz="0" w:space="0" w:color="auto"/>
        <w:bottom w:val="none" w:sz="0" w:space="0" w:color="auto"/>
        <w:right w:val="none" w:sz="0" w:space="0" w:color="auto"/>
      </w:divBdr>
    </w:div>
    <w:div w:id="130293598">
      <w:bodyDiv w:val="1"/>
      <w:marLeft w:val="0"/>
      <w:marRight w:val="0"/>
      <w:marTop w:val="0"/>
      <w:marBottom w:val="0"/>
      <w:divBdr>
        <w:top w:val="none" w:sz="0" w:space="0" w:color="auto"/>
        <w:left w:val="none" w:sz="0" w:space="0" w:color="auto"/>
        <w:bottom w:val="none" w:sz="0" w:space="0" w:color="auto"/>
        <w:right w:val="none" w:sz="0" w:space="0" w:color="auto"/>
      </w:divBdr>
    </w:div>
    <w:div w:id="132218825">
      <w:bodyDiv w:val="1"/>
      <w:marLeft w:val="0"/>
      <w:marRight w:val="0"/>
      <w:marTop w:val="0"/>
      <w:marBottom w:val="0"/>
      <w:divBdr>
        <w:top w:val="none" w:sz="0" w:space="0" w:color="auto"/>
        <w:left w:val="none" w:sz="0" w:space="0" w:color="auto"/>
        <w:bottom w:val="none" w:sz="0" w:space="0" w:color="auto"/>
        <w:right w:val="none" w:sz="0" w:space="0" w:color="auto"/>
      </w:divBdr>
    </w:div>
    <w:div w:id="138813465">
      <w:bodyDiv w:val="1"/>
      <w:marLeft w:val="0"/>
      <w:marRight w:val="0"/>
      <w:marTop w:val="0"/>
      <w:marBottom w:val="0"/>
      <w:divBdr>
        <w:top w:val="none" w:sz="0" w:space="0" w:color="auto"/>
        <w:left w:val="none" w:sz="0" w:space="0" w:color="auto"/>
        <w:bottom w:val="none" w:sz="0" w:space="0" w:color="auto"/>
        <w:right w:val="none" w:sz="0" w:space="0" w:color="auto"/>
      </w:divBdr>
    </w:div>
    <w:div w:id="149561335">
      <w:bodyDiv w:val="1"/>
      <w:marLeft w:val="0"/>
      <w:marRight w:val="0"/>
      <w:marTop w:val="0"/>
      <w:marBottom w:val="0"/>
      <w:divBdr>
        <w:top w:val="none" w:sz="0" w:space="0" w:color="auto"/>
        <w:left w:val="none" w:sz="0" w:space="0" w:color="auto"/>
        <w:bottom w:val="none" w:sz="0" w:space="0" w:color="auto"/>
        <w:right w:val="none" w:sz="0" w:space="0" w:color="auto"/>
      </w:divBdr>
    </w:div>
    <w:div w:id="151720900">
      <w:bodyDiv w:val="1"/>
      <w:marLeft w:val="0"/>
      <w:marRight w:val="0"/>
      <w:marTop w:val="0"/>
      <w:marBottom w:val="0"/>
      <w:divBdr>
        <w:top w:val="none" w:sz="0" w:space="0" w:color="auto"/>
        <w:left w:val="none" w:sz="0" w:space="0" w:color="auto"/>
        <w:bottom w:val="none" w:sz="0" w:space="0" w:color="auto"/>
        <w:right w:val="none" w:sz="0" w:space="0" w:color="auto"/>
      </w:divBdr>
    </w:div>
    <w:div w:id="155387316">
      <w:bodyDiv w:val="1"/>
      <w:marLeft w:val="0"/>
      <w:marRight w:val="0"/>
      <w:marTop w:val="0"/>
      <w:marBottom w:val="0"/>
      <w:divBdr>
        <w:top w:val="none" w:sz="0" w:space="0" w:color="auto"/>
        <w:left w:val="none" w:sz="0" w:space="0" w:color="auto"/>
        <w:bottom w:val="none" w:sz="0" w:space="0" w:color="auto"/>
        <w:right w:val="none" w:sz="0" w:space="0" w:color="auto"/>
      </w:divBdr>
    </w:div>
    <w:div w:id="157887391">
      <w:bodyDiv w:val="1"/>
      <w:marLeft w:val="0"/>
      <w:marRight w:val="0"/>
      <w:marTop w:val="0"/>
      <w:marBottom w:val="0"/>
      <w:divBdr>
        <w:top w:val="none" w:sz="0" w:space="0" w:color="auto"/>
        <w:left w:val="none" w:sz="0" w:space="0" w:color="auto"/>
        <w:bottom w:val="none" w:sz="0" w:space="0" w:color="auto"/>
        <w:right w:val="none" w:sz="0" w:space="0" w:color="auto"/>
      </w:divBdr>
    </w:div>
    <w:div w:id="160126498">
      <w:bodyDiv w:val="1"/>
      <w:marLeft w:val="0"/>
      <w:marRight w:val="0"/>
      <w:marTop w:val="0"/>
      <w:marBottom w:val="0"/>
      <w:divBdr>
        <w:top w:val="none" w:sz="0" w:space="0" w:color="auto"/>
        <w:left w:val="none" w:sz="0" w:space="0" w:color="auto"/>
        <w:bottom w:val="none" w:sz="0" w:space="0" w:color="auto"/>
        <w:right w:val="none" w:sz="0" w:space="0" w:color="auto"/>
      </w:divBdr>
    </w:div>
    <w:div w:id="166679248">
      <w:bodyDiv w:val="1"/>
      <w:marLeft w:val="0"/>
      <w:marRight w:val="0"/>
      <w:marTop w:val="0"/>
      <w:marBottom w:val="0"/>
      <w:divBdr>
        <w:top w:val="none" w:sz="0" w:space="0" w:color="auto"/>
        <w:left w:val="none" w:sz="0" w:space="0" w:color="auto"/>
        <w:bottom w:val="none" w:sz="0" w:space="0" w:color="auto"/>
        <w:right w:val="none" w:sz="0" w:space="0" w:color="auto"/>
      </w:divBdr>
    </w:div>
    <w:div w:id="171385633">
      <w:bodyDiv w:val="1"/>
      <w:marLeft w:val="0"/>
      <w:marRight w:val="0"/>
      <w:marTop w:val="0"/>
      <w:marBottom w:val="0"/>
      <w:divBdr>
        <w:top w:val="none" w:sz="0" w:space="0" w:color="auto"/>
        <w:left w:val="none" w:sz="0" w:space="0" w:color="auto"/>
        <w:bottom w:val="none" w:sz="0" w:space="0" w:color="auto"/>
        <w:right w:val="none" w:sz="0" w:space="0" w:color="auto"/>
      </w:divBdr>
    </w:div>
    <w:div w:id="172064582">
      <w:bodyDiv w:val="1"/>
      <w:marLeft w:val="0"/>
      <w:marRight w:val="0"/>
      <w:marTop w:val="0"/>
      <w:marBottom w:val="0"/>
      <w:divBdr>
        <w:top w:val="none" w:sz="0" w:space="0" w:color="auto"/>
        <w:left w:val="none" w:sz="0" w:space="0" w:color="auto"/>
        <w:bottom w:val="none" w:sz="0" w:space="0" w:color="auto"/>
        <w:right w:val="none" w:sz="0" w:space="0" w:color="auto"/>
      </w:divBdr>
    </w:div>
    <w:div w:id="173999328">
      <w:bodyDiv w:val="1"/>
      <w:marLeft w:val="0"/>
      <w:marRight w:val="0"/>
      <w:marTop w:val="0"/>
      <w:marBottom w:val="0"/>
      <w:divBdr>
        <w:top w:val="none" w:sz="0" w:space="0" w:color="auto"/>
        <w:left w:val="none" w:sz="0" w:space="0" w:color="auto"/>
        <w:bottom w:val="none" w:sz="0" w:space="0" w:color="auto"/>
        <w:right w:val="none" w:sz="0" w:space="0" w:color="auto"/>
      </w:divBdr>
    </w:div>
    <w:div w:id="176624016">
      <w:bodyDiv w:val="1"/>
      <w:marLeft w:val="0"/>
      <w:marRight w:val="0"/>
      <w:marTop w:val="0"/>
      <w:marBottom w:val="0"/>
      <w:divBdr>
        <w:top w:val="none" w:sz="0" w:space="0" w:color="auto"/>
        <w:left w:val="none" w:sz="0" w:space="0" w:color="auto"/>
        <w:bottom w:val="none" w:sz="0" w:space="0" w:color="auto"/>
        <w:right w:val="none" w:sz="0" w:space="0" w:color="auto"/>
      </w:divBdr>
    </w:div>
    <w:div w:id="181238470">
      <w:bodyDiv w:val="1"/>
      <w:marLeft w:val="0"/>
      <w:marRight w:val="0"/>
      <w:marTop w:val="0"/>
      <w:marBottom w:val="0"/>
      <w:divBdr>
        <w:top w:val="none" w:sz="0" w:space="0" w:color="auto"/>
        <w:left w:val="none" w:sz="0" w:space="0" w:color="auto"/>
        <w:bottom w:val="none" w:sz="0" w:space="0" w:color="auto"/>
        <w:right w:val="none" w:sz="0" w:space="0" w:color="auto"/>
      </w:divBdr>
    </w:div>
    <w:div w:id="191959805">
      <w:bodyDiv w:val="1"/>
      <w:marLeft w:val="0"/>
      <w:marRight w:val="0"/>
      <w:marTop w:val="0"/>
      <w:marBottom w:val="0"/>
      <w:divBdr>
        <w:top w:val="none" w:sz="0" w:space="0" w:color="auto"/>
        <w:left w:val="none" w:sz="0" w:space="0" w:color="auto"/>
        <w:bottom w:val="none" w:sz="0" w:space="0" w:color="auto"/>
        <w:right w:val="none" w:sz="0" w:space="0" w:color="auto"/>
      </w:divBdr>
    </w:div>
    <w:div w:id="192306708">
      <w:bodyDiv w:val="1"/>
      <w:marLeft w:val="0"/>
      <w:marRight w:val="0"/>
      <w:marTop w:val="0"/>
      <w:marBottom w:val="0"/>
      <w:divBdr>
        <w:top w:val="none" w:sz="0" w:space="0" w:color="auto"/>
        <w:left w:val="none" w:sz="0" w:space="0" w:color="auto"/>
        <w:bottom w:val="none" w:sz="0" w:space="0" w:color="auto"/>
        <w:right w:val="none" w:sz="0" w:space="0" w:color="auto"/>
      </w:divBdr>
    </w:div>
    <w:div w:id="207422074">
      <w:bodyDiv w:val="1"/>
      <w:marLeft w:val="0"/>
      <w:marRight w:val="0"/>
      <w:marTop w:val="0"/>
      <w:marBottom w:val="0"/>
      <w:divBdr>
        <w:top w:val="none" w:sz="0" w:space="0" w:color="auto"/>
        <w:left w:val="none" w:sz="0" w:space="0" w:color="auto"/>
        <w:bottom w:val="none" w:sz="0" w:space="0" w:color="auto"/>
        <w:right w:val="none" w:sz="0" w:space="0" w:color="auto"/>
      </w:divBdr>
    </w:div>
    <w:div w:id="207569248">
      <w:bodyDiv w:val="1"/>
      <w:marLeft w:val="0"/>
      <w:marRight w:val="0"/>
      <w:marTop w:val="0"/>
      <w:marBottom w:val="0"/>
      <w:divBdr>
        <w:top w:val="none" w:sz="0" w:space="0" w:color="auto"/>
        <w:left w:val="none" w:sz="0" w:space="0" w:color="auto"/>
        <w:bottom w:val="none" w:sz="0" w:space="0" w:color="auto"/>
        <w:right w:val="none" w:sz="0" w:space="0" w:color="auto"/>
      </w:divBdr>
    </w:div>
    <w:div w:id="207573099">
      <w:bodyDiv w:val="1"/>
      <w:marLeft w:val="0"/>
      <w:marRight w:val="0"/>
      <w:marTop w:val="0"/>
      <w:marBottom w:val="0"/>
      <w:divBdr>
        <w:top w:val="none" w:sz="0" w:space="0" w:color="auto"/>
        <w:left w:val="none" w:sz="0" w:space="0" w:color="auto"/>
        <w:bottom w:val="none" w:sz="0" w:space="0" w:color="auto"/>
        <w:right w:val="none" w:sz="0" w:space="0" w:color="auto"/>
      </w:divBdr>
    </w:div>
    <w:div w:id="208879697">
      <w:bodyDiv w:val="1"/>
      <w:marLeft w:val="0"/>
      <w:marRight w:val="0"/>
      <w:marTop w:val="0"/>
      <w:marBottom w:val="0"/>
      <w:divBdr>
        <w:top w:val="none" w:sz="0" w:space="0" w:color="auto"/>
        <w:left w:val="none" w:sz="0" w:space="0" w:color="auto"/>
        <w:bottom w:val="none" w:sz="0" w:space="0" w:color="auto"/>
        <w:right w:val="none" w:sz="0" w:space="0" w:color="auto"/>
      </w:divBdr>
    </w:div>
    <w:div w:id="210192713">
      <w:bodyDiv w:val="1"/>
      <w:marLeft w:val="0"/>
      <w:marRight w:val="0"/>
      <w:marTop w:val="0"/>
      <w:marBottom w:val="0"/>
      <w:divBdr>
        <w:top w:val="none" w:sz="0" w:space="0" w:color="auto"/>
        <w:left w:val="none" w:sz="0" w:space="0" w:color="auto"/>
        <w:bottom w:val="none" w:sz="0" w:space="0" w:color="auto"/>
        <w:right w:val="none" w:sz="0" w:space="0" w:color="auto"/>
      </w:divBdr>
    </w:div>
    <w:div w:id="211232671">
      <w:bodyDiv w:val="1"/>
      <w:marLeft w:val="0"/>
      <w:marRight w:val="0"/>
      <w:marTop w:val="0"/>
      <w:marBottom w:val="0"/>
      <w:divBdr>
        <w:top w:val="none" w:sz="0" w:space="0" w:color="auto"/>
        <w:left w:val="none" w:sz="0" w:space="0" w:color="auto"/>
        <w:bottom w:val="none" w:sz="0" w:space="0" w:color="auto"/>
        <w:right w:val="none" w:sz="0" w:space="0" w:color="auto"/>
      </w:divBdr>
    </w:div>
    <w:div w:id="212927516">
      <w:bodyDiv w:val="1"/>
      <w:marLeft w:val="0"/>
      <w:marRight w:val="0"/>
      <w:marTop w:val="0"/>
      <w:marBottom w:val="0"/>
      <w:divBdr>
        <w:top w:val="none" w:sz="0" w:space="0" w:color="auto"/>
        <w:left w:val="none" w:sz="0" w:space="0" w:color="auto"/>
        <w:bottom w:val="none" w:sz="0" w:space="0" w:color="auto"/>
        <w:right w:val="none" w:sz="0" w:space="0" w:color="auto"/>
      </w:divBdr>
    </w:div>
    <w:div w:id="219487806">
      <w:bodyDiv w:val="1"/>
      <w:marLeft w:val="0"/>
      <w:marRight w:val="0"/>
      <w:marTop w:val="0"/>
      <w:marBottom w:val="0"/>
      <w:divBdr>
        <w:top w:val="none" w:sz="0" w:space="0" w:color="auto"/>
        <w:left w:val="none" w:sz="0" w:space="0" w:color="auto"/>
        <w:bottom w:val="none" w:sz="0" w:space="0" w:color="auto"/>
        <w:right w:val="none" w:sz="0" w:space="0" w:color="auto"/>
      </w:divBdr>
    </w:div>
    <w:div w:id="219753459">
      <w:bodyDiv w:val="1"/>
      <w:marLeft w:val="0"/>
      <w:marRight w:val="0"/>
      <w:marTop w:val="0"/>
      <w:marBottom w:val="0"/>
      <w:divBdr>
        <w:top w:val="none" w:sz="0" w:space="0" w:color="auto"/>
        <w:left w:val="none" w:sz="0" w:space="0" w:color="auto"/>
        <w:bottom w:val="none" w:sz="0" w:space="0" w:color="auto"/>
        <w:right w:val="none" w:sz="0" w:space="0" w:color="auto"/>
      </w:divBdr>
    </w:div>
    <w:div w:id="221211446">
      <w:bodyDiv w:val="1"/>
      <w:marLeft w:val="0"/>
      <w:marRight w:val="0"/>
      <w:marTop w:val="0"/>
      <w:marBottom w:val="0"/>
      <w:divBdr>
        <w:top w:val="none" w:sz="0" w:space="0" w:color="auto"/>
        <w:left w:val="none" w:sz="0" w:space="0" w:color="auto"/>
        <w:bottom w:val="none" w:sz="0" w:space="0" w:color="auto"/>
        <w:right w:val="none" w:sz="0" w:space="0" w:color="auto"/>
      </w:divBdr>
    </w:div>
    <w:div w:id="221987841">
      <w:bodyDiv w:val="1"/>
      <w:marLeft w:val="0"/>
      <w:marRight w:val="0"/>
      <w:marTop w:val="0"/>
      <w:marBottom w:val="0"/>
      <w:divBdr>
        <w:top w:val="none" w:sz="0" w:space="0" w:color="auto"/>
        <w:left w:val="none" w:sz="0" w:space="0" w:color="auto"/>
        <w:bottom w:val="none" w:sz="0" w:space="0" w:color="auto"/>
        <w:right w:val="none" w:sz="0" w:space="0" w:color="auto"/>
      </w:divBdr>
    </w:div>
    <w:div w:id="224414273">
      <w:bodyDiv w:val="1"/>
      <w:marLeft w:val="0"/>
      <w:marRight w:val="0"/>
      <w:marTop w:val="0"/>
      <w:marBottom w:val="0"/>
      <w:divBdr>
        <w:top w:val="none" w:sz="0" w:space="0" w:color="auto"/>
        <w:left w:val="none" w:sz="0" w:space="0" w:color="auto"/>
        <w:bottom w:val="none" w:sz="0" w:space="0" w:color="auto"/>
        <w:right w:val="none" w:sz="0" w:space="0" w:color="auto"/>
      </w:divBdr>
    </w:div>
    <w:div w:id="232274722">
      <w:bodyDiv w:val="1"/>
      <w:marLeft w:val="0"/>
      <w:marRight w:val="0"/>
      <w:marTop w:val="0"/>
      <w:marBottom w:val="0"/>
      <w:divBdr>
        <w:top w:val="none" w:sz="0" w:space="0" w:color="auto"/>
        <w:left w:val="none" w:sz="0" w:space="0" w:color="auto"/>
        <w:bottom w:val="none" w:sz="0" w:space="0" w:color="auto"/>
        <w:right w:val="none" w:sz="0" w:space="0" w:color="auto"/>
      </w:divBdr>
    </w:div>
    <w:div w:id="234432814">
      <w:bodyDiv w:val="1"/>
      <w:marLeft w:val="0"/>
      <w:marRight w:val="0"/>
      <w:marTop w:val="0"/>
      <w:marBottom w:val="0"/>
      <w:divBdr>
        <w:top w:val="none" w:sz="0" w:space="0" w:color="auto"/>
        <w:left w:val="none" w:sz="0" w:space="0" w:color="auto"/>
        <w:bottom w:val="none" w:sz="0" w:space="0" w:color="auto"/>
        <w:right w:val="none" w:sz="0" w:space="0" w:color="auto"/>
      </w:divBdr>
    </w:div>
    <w:div w:id="236406870">
      <w:bodyDiv w:val="1"/>
      <w:marLeft w:val="0"/>
      <w:marRight w:val="0"/>
      <w:marTop w:val="0"/>
      <w:marBottom w:val="0"/>
      <w:divBdr>
        <w:top w:val="none" w:sz="0" w:space="0" w:color="auto"/>
        <w:left w:val="none" w:sz="0" w:space="0" w:color="auto"/>
        <w:bottom w:val="none" w:sz="0" w:space="0" w:color="auto"/>
        <w:right w:val="none" w:sz="0" w:space="0" w:color="auto"/>
      </w:divBdr>
    </w:div>
    <w:div w:id="246351084">
      <w:bodyDiv w:val="1"/>
      <w:marLeft w:val="0"/>
      <w:marRight w:val="0"/>
      <w:marTop w:val="0"/>
      <w:marBottom w:val="0"/>
      <w:divBdr>
        <w:top w:val="none" w:sz="0" w:space="0" w:color="auto"/>
        <w:left w:val="none" w:sz="0" w:space="0" w:color="auto"/>
        <w:bottom w:val="none" w:sz="0" w:space="0" w:color="auto"/>
        <w:right w:val="none" w:sz="0" w:space="0" w:color="auto"/>
      </w:divBdr>
    </w:div>
    <w:div w:id="249974864">
      <w:bodyDiv w:val="1"/>
      <w:marLeft w:val="0"/>
      <w:marRight w:val="0"/>
      <w:marTop w:val="0"/>
      <w:marBottom w:val="0"/>
      <w:divBdr>
        <w:top w:val="none" w:sz="0" w:space="0" w:color="auto"/>
        <w:left w:val="none" w:sz="0" w:space="0" w:color="auto"/>
        <w:bottom w:val="none" w:sz="0" w:space="0" w:color="auto"/>
        <w:right w:val="none" w:sz="0" w:space="0" w:color="auto"/>
      </w:divBdr>
    </w:div>
    <w:div w:id="254636733">
      <w:bodyDiv w:val="1"/>
      <w:marLeft w:val="0"/>
      <w:marRight w:val="0"/>
      <w:marTop w:val="0"/>
      <w:marBottom w:val="0"/>
      <w:divBdr>
        <w:top w:val="none" w:sz="0" w:space="0" w:color="auto"/>
        <w:left w:val="none" w:sz="0" w:space="0" w:color="auto"/>
        <w:bottom w:val="none" w:sz="0" w:space="0" w:color="auto"/>
        <w:right w:val="none" w:sz="0" w:space="0" w:color="auto"/>
      </w:divBdr>
    </w:div>
    <w:div w:id="260601363">
      <w:bodyDiv w:val="1"/>
      <w:marLeft w:val="0"/>
      <w:marRight w:val="0"/>
      <w:marTop w:val="0"/>
      <w:marBottom w:val="0"/>
      <w:divBdr>
        <w:top w:val="none" w:sz="0" w:space="0" w:color="auto"/>
        <w:left w:val="none" w:sz="0" w:space="0" w:color="auto"/>
        <w:bottom w:val="none" w:sz="0" w:space="0" w:color="auto"/>
        <w:right w:val="none" w:sz="0" w:space="0" w:color="auto"/>
      </w:divBdr>
    </w:div>
    <w:div w:id="263727759">
      <w:bodyDiv w:val="1"/>
      <w:marLeft w:val="0"/>
      <w:marRight w:val="0"/>
      <w:marTop w:val="0"/>
      <w:marBottom w:val="0"/>
      <w:divBdr>
        <w:top w:val="none" w:sz="0" w:space="0" w:color="auto"/>
        <w:left w:val="none" w:sz="0" w:space="0" w:color="auto"/>
        <w:bottom w:val="none" w:sz="0" w:space="0" w:color="auto"/>
        <w:right w:val="none" w:sz="0" w:space="0" w:color="auto"/>
      </w:divBdr>
    </w:div>
    <w:div w:id="264652521">
      <w:bodyDiv w:val="1"/>
      <w:marLeft w:val="0"/>
      <w:marRight w:val="0"/>
      <w:marTop w:val="0"/>
      <w:marBottom w:val="0"/>
      <w:divBdr>
        <w:top w:val="none" w:sz="0" w:space="0" w:color="auto"/>
        <w:left w:val="none" w:sz="0" w:space="0" w:color="auto"/>
        <w:bottom w:val="none" w:sz="0" w:space="0" w:color="auto"/>
        <w:right w:val="none" w:sz="0" w:space="0" w:color="auto"/>
      </w:divBdr>
    </w:div>
    <w:div w:id="265814196">
      <w:bodyDiv w:val="1"/>
      <w:marLeft w:val="0"/>
      <w:marRight w:val="0"/>
      <w:marTop w:val="0"/>
      <w:marBottom w:val="0"/>
      <w:divBdr>
        <w:top w:val="none" w:sz="0" w:space="0" w:color="auto"/>
        <w:left w:val="none" w:sz="0" w:space="0" w:color="auto"/>
        <w:bottom w:val="none" w:sz="0" w:space="0" w:color="auto"/>
        <w:right w:val="none" w:sz="0" w:space="0" w:color="auto"/>
      </w:divBdr>
    </w:div>
    <w:div w:id="268241870">
      <w:bodyDiv w:val="1"/>
      <w:marLeft w:val="0"/>
      <w:marRight w:val="0"/>
      <w:marTop w:val="0"/>
      <w:marBottom w:val="0"/>
      <w:divBdr>
        <w:top w:val="none" w:sz="0" w:space="0" w:color="auto"/>
        <w:left w:val="none" w:sz="0" w:space="0" w:color="auto"/>
        <w:bottom w:val="none" w:sz="0" w:space="0" w:color="auto"/>
        <w:right w:val="none" w:sz="0" w:space="0" w:color="auto"/>
      </w:divBdr>
    </w:div>
    <w:div w:id="271209307">
      <w:bodyDiv w:val="1"/>
      <w:marLeft w:val="0"/>
      <w:marRight w:val="0"/>
      <w:marTop w:val="0"/>
      <w:marBottom w:val="0"/>
      <w:divBdr>
        <w:top w:val="none" w:sz="0" w:space="0" w:color="auto"/>
        <w:left w:val="none" w:sz="0" w:space="0" w:color="auto"/>
        <w:bottom w:val="none" w:sz="0" w:space="0" w:color="auto"/>
        <w:right w:val="none" w:sz="0" w:space="0" w:color="auto"/>
      </w:divBdr>
    </w:div>
    <w:div w:id="275408900">
      <w:bodyDiv w:val="1"/>
      <w:marLeft w:val="0"/>
      <w:marRight w:val="0"/>
      <w:marTop w:val="0"/>
      <w:marBottom w:val="0"/>
      <w:divBdr>
        <w:top w:val="none" w:sz="0" w:space="0" w:color="auto"/>
        <w:left w:val="none" w:sz="0" w:space="0" w:color="auto"/>
        <w:bottom w:val="none" w:sz="0" w:space="0" w:color="auto"/>
        <w:right w:val="none" w:sz="0" w:space="0" w:color="auto"/>
      </w:divBdr>
    </w:div>
    <w:div w:id="275600889">
      <w:bodyDiv w:val="1"/>
      <w:marLeft w:val="0"/>
      <w:marRight w:val="0"/>
      <w:marTop w:val="0"/>
      <w:marBottom w:val="0"/>
      <w:divBdr>
        <w:top w:val="none" w:sz="0" w:space="0" w:color="auto"/>
        <w:left w:val="none" w:sz="0" w:space="0" w:color="auto"/>
        <w:bottom w:val="none" w:sz="0" w:space="0" w:color="auto"/>
        <w:right w:val="none" w:sz="0" w:space="0" w:color="auto"/>
      </w:divBdr>
    </w:div>
    <w:div w:id="277183109">
      <w:bodyDiv w:val="1"/>
      <w:marLeft w:val="0"/>
      <w:marRight w:val="0"/>
      <w:marTop w:val="0"/>
      <w:marBottom w:val="0"/>
      <w:divBdr>
        <w:top w:val="none" w:sz="0" w:space="0" w:color="auto"/>
        <w:left w:val="none" w:sz="0" w:space="0" w:color="auto"/>
        <w:bottom w:val="none" w:sz="0" w:space="0" w:color="auto"/>
        <w:right w:val="none" w:sz="0" w:space="0" w:color="auto"/>
      </w:divBdr>
    </w:div>
    <w:div w:id="277756155">
      <w:bodyDiv w:val="1"/>
      <w:marLeft w:val="0"/>
      <w:marRight w:val="0"/>
      <w:marTop w:val="0"/>
      <w:marBottom w:val="0"/>
      <w:divBdr>
        <w:top w:val="none" w:sz="0" w:space="0" w:color="auto"/>
        <w:left w:val="none" w:sz="0" w:space="0" w:color="auto"/>
        <w:bottom w:val="none" w:sz="0" w:space="0" w:color="auto"/>
        <w:right w:val="none" w:sz="0" w:space="0" w:color="auto"/>
      </w:divBdr>
    </w:div>
    <w:div w:id="281571634">
      <w:bodyDiv w:val="1"/>
      <w:marLeft w:val="0"/>
      <w:marRight w:val="0"/>
      <w:marTop w:val="0"/>
      <w:marBottom w:val="0"/>
      <w:divBdr>
        <w:top w:val="none" w:sz="0" w:space="0" w:color="auto"/>
        <w:left w:val="none" w:sz="0" w:space="0" w:color="auto"/>
        <w:bottom w:val="none" w:sz="0" w:space="0" w:color="auto"/>
        <w:right w:val="none" w:sz="0" w:space="0" w:color="auto"/>
      </w:divBdr>
    </w:div>
    <w:div w:id="298654359">
      <w:bodyDiv w:val="1"/>
      <w:marLeft w:val="0"/>
      <w:marRight w:val="0"/>
      <w:marTop w:val="0"/>
      <w:marBottom w:val="0"/>
      <w:divBdr>
        <w:top w:val="none" w:sz="0" w:space="0" w:color="auto"/>
        <w:left w:val="none" w:sz="0" w:space="0" w:color="auto"/>
        <w:bottom w:val="none" w:sz="0" w:space="0" w:color="auto"/>
        <w:right w:val="none" w:sz="0" w:space="0" w:color="auto"/>
      </w:divBdr>
    </w:div>
    <w:div w:id="302738461">
      <w:bodyDiv w:val="1"/>
      <w:marLeft w:val="0"/>
      <w:marRight w:val="0"/>
      <w:marTop w:val="0"/>
      <w:marBottom w:val="0"/>
      <w:divBdr>
        <w:top w:val="none" w:sz="0" w:space="0" w:color="auto"/>
        <w:left w:val="none" w:sz="0" w:space="0" w:color="auto"/>
        <w:bottom w:val="none" w:sz="0" w:space="0" w:color="auto"/>
        <w:right w:val="none" w:sz="0" w:space="0" w:color="auto"/>
      </w:divBdr>
    </w:div>
    <w:div w:id="307058390">
      <w:bodyDiv w:val="1"/>
      <w:marLeft w:val="0"/>
      <w:marRight w:val="0"/>
      <w:marTop w:val="0"/>
      <w:marBottom w:val="0"/>
      <w:divBdr>
        <w:top w:val="none" w:sz="0" w:space="0" w:color="auto"/>
        <w:left w:val="none" w:sz="0" w:space="0" w:color="auto"/>
        <w:bottom w:val="none" w:sz="0" w:space="0" w:color="auto"/>
        <w:right w:val="none" w:sz="0" w:space="0" w:color="auto"/>
      </w:divBdr>
    </w:div>
    <w:div w:id="318927972">
      <w:bodyDiv w:val="1"/>
      <w:marLeft w:val="0"/>
      <w:marRight w:val="0"/>
      <w:marTop w:val="0"/>
      <w:marBottom w:val="0"/>
      <w:divBdr>
        <w:top w:val="none" w:sz="0" w:space="0" w:color="auto"/>
        <w:left w:val="none" w:sz="0" w:space="0" w:color="auto"/>
        <w:bottom w:val="none" w:sz="0" w:space="0" w:color="auto"/>
        <w:right w:val="none" w:sz="0" w:space="0" w:color="auto"/>
      </w:divBdr>
    </w:div>
    <w:div w:id="319236910">
      <w:bodyDiv w:val="1"/>
      <w:marLeft w:val="0"/>
      <w:marRight w:val="0"/>
      <w:marTop w:val="0"/>
      <w:marBottom w:val="0"/>
      <w:divBdr>
        <w:top w:val="none" w:sz="0" w:space="0" w:color="auto"/>
        <w:left w:val="none" w:sz="0" w:space="0" w:color="auto"/>
        <w:bottom w:val="none" w:sz="0" w:space="0" w:color="auto"/>
        <w:right w:val="none" w:sz="0" w:space="0" w:color="auto"/>
      </w:divBdr>
    </w:div>
    <w:div w:id="325010672">
      <w:bodyDiv w:val="1"/>
      <w:marLeft w:val="0"/>
      <w:marRight w:val="0"/>
      <w:marTop w:val="0"/>
      <w:marBottom w:val="0"/>
      <w:divBdr>
        <w:top w:val="none" w:sz="0" w:space="0" w:color="auto"/>
        <w:left w:val="none" w:sz="0" w:space="0" w:color="auto"/>
        <w:bottom w:val="none" w:sz="0" w:space="0" w:color="auto"/>
        <w:right w:val="none" w:sz="0" w:space="0" w:color="auto"/>
      </w:divBdr>
    </w:div>
    <w:div w:id="327827006">
      <w:bodyDiv w:val="1"/>
      <w:marLeft w:val="0"/>
      <w:marRight w:val="0"/>
      <w:marTop w:val="0"/>
      <w:marBottom w:val="0"/>
      <w:divBdr>
        <w:top w:val="none" w:sz="0" w:space="0" w:color="auto"/>
        <w:left w:val="none" w:sz="0" w:space="0" w:color="auto"/>
        <w:bottom w:val="none" w:sz="0" w:space="0" w:color="auto"/>
        <w:right w:val="none" w:sz="0" w:space="0" w:color="auto"/>
      </w:divBdr>
    </w:div>
    <w:div w:id="332952701">
      <w:bodyDiv w:val="1"/>
      <w:marLeft w:val="0"/>
      <w:marRight w:val="0"/>
      <w:marTop w:val="0"/>
      <w:marBottom w:val="0"/>
      <w:divBdr>
        <w:top w:val="none" w:sz="0" w:space="0" w:color="auto"/>
        <w:left w:val="none" w:sz="0" w:space="0" w:color="auto"/>
        <w:bottom w:val="none" w:sz="0" w:space="0" w:color="auto"/>
        <w:right w:val="none" w:sz="0" w:space="0" w:color="auto"/>
      </w:divBdr>
    </w:div>
    <w:div w:id="340398176">
      <w:bodyDiv w:val="1"/>
      <w:marLeft w:val="0"/>
      <w:marRight w:val="0"/>
      <w:marTop w:val="0"/>
      <w:marBottom w:val="0"/>
      <w:divBdr>
        <w:top w:val="none" w:sz="0" w:space="0" w:color="auto"/>
        <w:left w:val="none" w:sz="0" w:space="0" w:color="auto"/>
        <w:bottom w:val="none" w:sz="0" w:space="0" w:color="auto"/>
        <w:right w:val="none" w:sz="0" w:space="0" w:color="auto"/>
      </w:divBdr>
    </w:div>
    <w:div w:id="341473239">
      <w:bodyDiv w:val="1"/>
      <w:marLeft w:val="0"/>
      <w:marRight w:val="0"/>
      <w:marTop w:val="0"/>
      <w:marBottom w:val="0"/>
      <w:divBdr>
        <w:top w:val="none" w:sz="0" w:space="0" w:color="auto"/>
        <w:left w:val="none" w:sz="0" w:space="0" w:color="auto"/>
        <w:bottom w:val="none" w:sz="0" w:space="0" w:color="auto"/>
        <w:right w:val="none" w:sz="0" w:space="0" w:color="auto"/>
      </w:divBdr>
    </w:div>
    <w:div w:id="342513682">
      <w:bodyDiv w:val="1"/>
      <w:marLeft w:val="0"/>
      <w:marRight w:val="0"/>
      <w:marTop w:val="0"/>
      <w:marBottom w:val="0"/>
      <w:divBdr>
        <w:top w:val="none" w:sz="0" w:space="0" w:color="auto"/>
        <w:left w:val="none" w:sz="0" w:space="0" w:color="auto"/>
        <w:bottom w:val="none" w:sz="0" w:space="0" w:color="auto"/>
        <w:right w:val="none" w:sz="0" w:space="0" w:color="auto"/>
      </w:divBdr>
    </w:div>
    <w:div w:id="346757671">
      <w:bodyDiv w:val="1"/>
      <w:marLeft w:val="0"/>
      <w:marRight w:val="0"/>
      <w:marTop w:val="0"/>
      <w:marBottom w:val="0"/>
      <w:divBdr>
        <w:top w:val="none" w:sz="0" w:space="0" w:color="auto"/>
        <w:left w:val="none" w:sz="0" w:space="0" w:color="auto"/>
        <w:bottom w:val="none" w:sz="0" w:space="0" w:color="auto"/>
        <w:right w:val="none" w:sz="0" w:space="0" w:color="auto"/>
      </w:divBdr>
    </w:div>
    <w:div w:id="347488283">
      <w:bodyDiv w:val="1"/>
      <w:marLeft w:val="0"/>
      <w:marRight w:val="0"/>
      <w:marTop w:val="0"/>
      <w:marBottom w:val="0"/>
      <w:divBdr>
        <w:top w:val="none" w:sz="0" w:space="0" w:color="auto"/>
        <w:left w:val="none" w:sz="0" w:space="0" w:color="auto"/>
        <w:bottom w:val="none" w:sz="0" w:space="0" w:color="auto"/>
        <w:right w:val="none" w:sz="0" w:space="0" w:color="auto"/>
      </w:divBdr>
    </w:div>
    <w:div w:id="351227983">
      <w:bodyDiv w:val="1"/>
      <w:marLeft w:val="0"/>
      <w:marRight w:val="0"/>
      <w:marTop w:val="0"/>
      <w:marBottom w:val="0"/>
      <w:divBdr>
        <w:top w:val="none" w:sz="0" w:space="0" w:color="auto"/>
        <w:left w:val="none" w:sz="0" w:space="0" w:color="auto"/>
        <w:bottom w:val="none" w:sz="0" w:space="0" w:color="auto"/>
        <w:right w:val="none" w:sz="0" w:space="0" w:color="auto"/>
      </w:divBdr>
    </w:div>
    <w:div w:id="352416489">
      <w:bodyDiv w:val="1"/>
      <w:marLeft w:val="0"/>
      <w:marRight w:val="0"/>
      <w:marTop w:val="0"/>
      <w:marBottom w:val="0"/>
      <w:divBdr>
        <w:top w:val="none" w:sz="0" w:space="0" w:color="auto"/>
        <w:left w:val="none" w:sz="0" w:space="0" w:color="auto"/>
        <w:bottom w:val="none" w:sz="0" w:space="0" w:color="auto"/>
        <w:right w:val="none" w:sz="0" w:space="0" w:color="auto"/>
      </w:divBdr>
    </w:div>
    <w:div w:id="356741339">
      <w:bodyDiv w:val="1"/>
      <w:marLeft w:val="0"/>
      <w:marRight w:val="0"/>
      <w:marTop w:val="0"/>
      <w:marBottom w:val="0"/>
      <w:divBdr>
        <w:top w:val="none" w:sz="0" w:space="0" w:color="auto"/>
        <w:left w:val="none" w:sz="0" w:space="0" w:color="auto"/>
        <w:bottom w:val="none" w:sz="0" w:space="0" w:color="auto"/>
        <w:right w:val="none" w:sz="0" w:space="0" w:color="auto"/>
      </w:divBdr>
    </w:div>
    <w:div w:id="361714244">
      <w:bodyDiv w:val="1"/>
      <w:marLeft w:val="0"/>
      <w:marRight w:val="0"/>
      <w:marTop w:val="0"/>
      <w:marBottom w:val="0"/>
      <w:divBdr>
        <w:top w:val="none" w:sz="0" w:space="0" w:color="auto"/>
        <w:left w:val="none" w:sz="0" w:space="0" w:color="auto"/>
        <w:bottom w:val="none" w:sz="0" w:space="0" w:color="auto"/>
        <w:right w:val="none" w:sz="0" w:space="0" w:color="auto"/>
      </w:divBdr>
    </w:div>
    <w:div w:id="365759947">
      <w:bodyDiv w:val="1"/>
      <w:marLeft w:val="0"/>
      <w:marRight w:val="0"/>
      <w:marTop w:val="0"/>
      <w:marBottom w:val="0"/>
      <w:divBdr>
        <w:top w:val="none" w:sz="0" w:space="0" w:color="auto"/>
        <w:left w:val="none" w:sz="0" w:space="0" w:color="auto"/>
        <w:bottom w:val="none" w:sz="0" w:space="0" w:color="auto"/>
        <w:right w:val="none" w:sz="0" w:space="0" w:color="auto"/>
      </w:divBdr>
    </w:div>
    <w:div w:id="371467686">
      <w:bodyDiv w:val="1"/>
      <w:marLeft w:val="0"/>
      <w:marRight w:val="0"/>
      <w:marTop w:val="0"/>
      <w:marBottom w:val="0"/>
      <w:divBdr>
        <w:top w:val="none" w:sz="0" w:space="0" w:color="auto"/>
        <w:left w:val="none" w:sz="0" w:space="0" w:color="auto"/>
        <w:bottom w:val="none" w:sz="0" w:space="0" w:color="auto"/>
        <w:right w:val="none" w:sz="0" w:space="0" w:color="auto"/>
      </w:divBdr>
    </w:div>
    <w:div w:id="373038792">
      <w:bodyDiv w:val="1"/>
      <w:marLeft w:val="0"/>
      <w:marRight w:val="0"/>
      <w:marTop w:val="0"/>
      <w:marBottom w:val="0"/>
      <w:divBdr>
        <w:top w:val="none" w:sz="0" w:space="0" w:color="auto"/>
        <w:left w:val="none" w:sz="0" w:space="0" w:color="auto"/>
        <w:bottom w:val="none" w:sz="0" w:space="0" w:color="auto"/>
        <w:right w:val="none" w:sz="0" w:space="0" w:color="auto"/>
      </w:divBdr>
    </w:div>
    <w:div w:id="374473536">
      <w:bodyDiv w:val="1"/>
      <w:marLeft w:val="0"/>
      <w:marRight w:val="0"/>
      <w:marTop w:val="0"/>
      <w:marBottom w:val="0"/>
      <w:divBdr>
        <w:top w:val="none" w:sz="0" w:space="0" w:color="auto"/>
        <w:left w:val="none" w:sz="0" w:space="0" w:color="auto"/>
        <w:bottom w:val="none" w:sz="0" w:space="0" w:color="auto"/>
        <w:right w:val="none" w:sz="0" w:space="0" w:color="auto"/>
      </w:divBdr>
    </w:div>
    <w:div w:id="375588526">
      <w:bodyDiv w:val="1"/>
      <w:marLeft w:val="0"/>
      <w:marRight w:val="0"/>
      <w:marTop w:val="0"/>
      <w:marBottom w:val="0"/>
      <w:divBdr>
        <w:top w:val="none" w:sz="0" w:space="0" w:color="auto"/>
        <w:left w:val="none" w:sz="0" w:space="0" w:color="auto"/>
        <w:bottom w:val="none" w:sz="0" w:space="0" w:color="auto"/>
        <w:right w:val="none" w:sz="0" w:space="0" w:color="auto"/>
      </w:divBdr>
    </w:div>
    <w:div w:id="387846681">
      <w:bodyDiv w:val="1"/>
      <w:marLeft w:val="0"/>
      <w:marRight w:val="0"/>
      <w:marTop w:val="0"/>
      <w:marBottom w:val="0"/>
      <w:divBdr>
        <w:top w:val="none" w:sz="0" w:space="0" w:color="auto"/>
        <w:left w:val="none" w:sz="0" w:space="0" w:color="auto"/>
        <w:bottom w:val="none" w:sz="0" w:space="0" w:color="auto"/>
        <w:right w:val="none" w:sz="0" w:space="0" w:color="auto"/>
      </w:divBdr>
    </w:div>
    <w:div w:id="393355020">
      <w:bodyDiv w:val="1"/>
      <w:marLeft w:val="0"/>
      <w:marRight w:val="0"/>
      <w:marTop w:val="0"/>
      <w:marBottom w:val="0"/>
      <w:divBdr>
        <w:top w:val="none" w:sz="0" w:space="0" w:color="auto"/>
        <w:left w:val="none" w:sz="0" w:space="0" w:color="auto"/>
        <w:bottom w:val="none" w:sz="0" w:space="0" w:color="auto"/>
        <w:right w:val="none" w:sz="0" w:space="0" w:color="auto"/>
      </w:divBdr>
    </w:div>
    <w:div w:id="395713340">
      <w:bodyDiv w:val="1"/>
      <w:marLeft w:val="0"/>
      <w:marRight w:val="0"/>
      <w:marTop w:val="0"/>
      <w:marBottom w:val="0"/>
      <w:divBdr>
        <w:top w:val="none" w:sz="0" w:space="0" w:color="auto"/>
        <w:left w:val="none" w:sz="0" w:space="0" w:color="auto"/>
        <w:bottom w:val="none" w:sz="0" w:space="0" w:color="auto"/>
        <w:right w:val="none" w:sz="0" w:space="0" w:color="auto"/>
      </w:divBdr>
    </w:div>
    <w:div w:id="402219556">
      <w:bodyDiv w:val="1"/>
      <w:marLeft w:val="0"/>
      <w:marRight w:val="0"/>
      <w:marTop w:val="0"/>
      <w:marBottom w:val="0"/>
      <w:divBdr>
        <w:top w:val="none" w:sz="0" w:space="0" w:color="auto"/>
        <w:left w:val="none" w:sz="0" w:space="0" w:color="auto"/>
        <w:bottom w:val="none" w:sz="0" w:space="0" w:color="auto"/>
        <w:right w:val="none" w:sz="0" w:space="0" w:color="auto"/>
      </w:divBdr>
    </w:div>
    <w:div w:id="410662928">
      <w:bodyDiv w:val="1"/>
      <w:marLeft w:val="0"/>
      <w:marRight w:val="0"/>
      <w:marTop w:val="0"/>
      <w:marBottom w:val="0"/>
      <w:divBdr>
        <w:top w:val="none" w:sz="0" w:space="0" w:color="auto"/>
        <w:left w:val="none" w:sz="0" w:space="0" w:color="auto"/>
        <w:bottom w:val="none" w:sz="0" w:space="0" w:color="auto"/>
        <w:right w:val="none" w:sz="0" w:space="0" w:color="auto"/>
      </w:divBdr>
    </w:div>
    <w:div w:id="411052350">
      <w:bodyDiv w:val="1"/>
      <w:marLeft w:val="0"/>
      <w:marRight w:val="0"/>
      <w:marTop w:val="0"/>
      <w:marBottom w:val="0"/>
      <w:divBdr>
        <w:top w:val="none" w:sz="0" w:space="0" w:color="auto"/>
        <w:left w:val="none" w:sz="0" w:space="0" w:color="auto"/>
        <w:bottom w:val="none" w:sz="0" w:space="0" w:color="auto"/>
        <w:right w:val="none" w:sz="0" w:space="0" w:color="auto"/>
      </w:divBdr>
    </w:div>
    <w:div w:id="411438961">
      <w:bodyDiv w:val="1"/>
      <w:marLeft w:val="0"/>
      <w:marRight w:val="0"/>
      <w:marTop w:val="0"/>
      <w:marBottom w:val="0"/>
      <w:divBdr>
        <w:top w:val="none" w:sz="0" w:space="0" w:color="auto"/>
        <w:left w:val="none" w:sz="0" w:space="0" w:color="auto"/>
        <w:bottom w:val="none" w:sz="0" w:space="0" w:color="auto"/>
        <w:right w:val="none" w:sz="0" w:space="0" w:color="auto"/>
      </w:divBdr>
    </w:div>
    <w:div w:id="414202621">
      <w:bodyDiv w:val="1"/>
      <w:marLeft w:val="0"/>
      <w:marRight w:val="0"/>
      <w:marTop w:val="0"/>
      <w:marBottom w:val="0"/>
      <w:divBdr>
        <w:top w:val="none" w:sz="0" w:space="0" w:color="auto"/>
        <w:left w:val="none" w:sz="0" w:space="0" w:color="auto"/>
        <w:bottom w:val="none" w:sz="0" w:space="0" w:color="auto"/>
        <w:right w:val="none" w:sz="0" w:space="0" w:color="auto"/>
      </w:divBdr>
    </w:div>
    <w:div w:id="415371318">
      <w:bodyDiv w:val="1"/>
      <w:marLeft w:val="0"/>
      <w:marRight w:val="0"/>
      <w:marTop w:val="0"/>
      <w:marBottom w:val="0"/>
      <w:divBdr>
        <w:top w:val="none" w:sz="0" w:space="0" w:color="auto"/>
        <w:left w:val="none" w:sz="0" w:space="0" w:color="auto"/>
        <w:bottom w:val="none" w:sz="0" w:space="0" w:color="auto"/>
        <w:right w:val="none" w:sz="0" w:space="0" w:color="auto"/>
      </w:divBdr>
    </w:div>
    <w:div w:id="420488993">
      <w:bodyDiv w:val="1"/>
      <w:marLeft w:val="0"/>
      <w:marRight w:val="0"/>
      <w:marTop w:val="0"/>
      <w:marBottom w:val="0"/>
      <w:divBdr>
        <w:top w:val="none" w:sz="0" w:space="0" w:color="auto"/>
        <w:left w:val="none" w:sz="0" w:space="0" w:color="auto"/>
        <w:bottom w:val="none" w:sz="0" w:space="0" w:color="auto"/>
        <w:right w:val="none" w:sz="0" w:space="0" w:color="auto"/>
      </w:divBdr>
    </w:div>
    <w:div w:id="427039418">
      <w:bodyDiv w:val="1"/>
      <w:marLeft w:val="0"/>
      <w:marRight w:val="0"/>
      <w:marTop w:val="0"/>
      <w:marBottom w:val="0"/>
      <w:divBdr>
        <w:top w:val="none" w:sz="0" w:space="0" w:color="auto"/>
        <w:left w:val="none" w:sz="0" w:space="0" w:color="auto"/>
        <w:bottom w:val="none" w:sz="0" w:space="0" w:color="auto"/>
        <w:right w:val="none" w:sz="0" w:space="0" w:color="auto"/>
      </w:divBdr>
    </w:div>
    <w:div w:id="429082833">
      <w:bodyDiv w:val="1"/>
      <w:marLeft w:val="0"/>
      <w:marRight w:val="0"/>
      <w:marTop w:val="0"/>
      <w:marBottom w:val="0"/>
      <w:divBdr>
        <w:top w:val="none" w:sz="0" w:space="0" w:color="auto"/>
        <w:left w:val="none" w:sz="0" w:space="0" w:color="auto"/>
        <w:bottom w:val="none" w:sz="0" w:space="0" w:color="auto"/>
        <w:right w:val="none" w:sz="0" w:space="0" w:color="auto"/>
      </w:divBdr>
    </w:div>
    <w:div w:id="429475594">
      <w:bodyDiv w:val="1"/>
      <w:marLeft w:val="0"/>
      <w:marRight w:val="0"/>
      <w:marTop w:val="0"/>
      <w:marBottom w:val="0"/>
      <w:divBdr>
        <w:top w:val="none" w:sz="0" w:space="0" w:color="auto"/>
        <w:left w:val="none" w:sz="0" w:space="0" w:color="auto"/>
        <w:bottom w:val="none" w:sz="0" w:space="0" w:color="auto"/>
        <w:right w:val="none" w:sz="0" w:space="0" w:color="auto"/>
      </w:divBdr>
    </w:div>
    <w:div w:id="435177199">
      <w:bodyDiv w:val="1"/>
      <w:marLeft w:val="0"/>
      <w:marRight w:val="0"/>
      <w:marTop w:val="0"/>
      <w:marBottom w:val="0"/>
      <w:divBdr>
        <w:top w:val="none" w:sz="0" w:space="0" w:color="auto"/>
        <w:left w:val="none" w:sz="0" w:space="0" w:color="auto"/>
        <w:bottom w:val="none" w:sz="0" w:space="0" w:color="auto"/>
        <w:right w:val="none" w:sz="0" w:space="0" w:color="auto"/>
      </w:divBdr>
    </w:div>
    <w:div w:id="439227773">
      <w:bodyDiv w:val="1"/>
      <w:marLeft w:val="0"/>
      <w:marRight w:val="0"/>
      <w:marTop w:val="0"/>
      <w:marBottom w:val="0"/>
      <w:divBdr>
        <w:top w:val="none" w:sz="0" w:space="0" w:color="auto"/>
        <w:left w:val="none" w:sz="0" w:space="0" w:color="auto"/>
        <w:bottom w:val="none" w:sz="0" w:space="0" w:color="auto"/>
        <w:right w:val="none" w:sz="0" w:space="0" w:color="auto"/>
      </w:divBdr>
    </w:div>
    <w:div w:id="441533259">
      <w:bodyDiv w:val="1"/>
      <w:marLeft w:val="0"/>
      <w:marRight w:val="0"/>
      <w:marTop w:val="0"/>
      <w:marBottom w:val="0"/>
      <w:divBdr>
        <w:top w:val="none" w:sz="0" w:space="0" w:color="auto"/>
        <w:left w:val="none" w:sz="0" w:space="0" w:color="auto"/>
        <w:bottom w:val="none" w:sz="0" w:space="0" w:color="auto"/>
        <w:right w:val="none" w:sz="0" w:space="0" w:color="auto"/>
      </w:divBdr>
    </w:div>
    <w:div w:id="442499398">
      <w:bodyDiv w:val="1"/>
      <w:marLeft w:val="0"/>
      <w:marRight w:val="0"/>
      <w:marTop w:val="0"/>
      <w:marBottom w:val="0"/>
      <w:divBdr>
        <w:top w:val="none" w:sz="0" w:space="0" w:color="auto"/>
        <w:left w:val="none" w:sz="0" w:space="0" w:color="auto"/>
        <w:bottom w:val="none" w:sz="0" w:space="0" w:color="auto"/>
        <w:right w:val="none" w:sz="0" w:space="0" w:color="auto"/>
      </w:divBdr>
    </w:div>
    <w:div w:id="442696866">
      <w:bodyDiv w:val="1"/>
      <w:marLeft w:val="0"/>
      <w:marRight w:val="0"/>
      <w:marTop w:val="0"/>
      <w:marBottom w:val="0"/>
      <w:divBdr>
        <w:top w:val="none" w:sz="0" w:space="0" w:color="auto"/>
        <w:left w:val="none" w:sz="0" w:space="0" w:color="auto"/>
        <w:bottom w:val="none" w:sz="0" w:space="0" w:color="auto"/>
        <w:right w:val="none" w:sz="0" w:space="0" w:color="auto"/>
      </w:divBdr>
    </w:div>
    <w:div w:id="442968728">
      <w:bodyDiv w:val="1"/>
      <w:marLeft w:val="0"/>
      <w:marRight w:val="0"/>
      <w:marTop w:val="0"/>
      <w:marBottom w:val="0"/>
      <w:divBdr>
        <w:top w:val="none" w:sz="0" w:space="0" w:color="auto"/>
        <w:left w:val="none" w:sz="0" w:space="0" w:color="auto"/>
        <w:bottom w:val="none" w:sz="0" w:space="0" w:color="auto"/>
        <w:right w:val="none" w:sz="0" w:space="0" w:color="auto"/>
      </w:divBdr>
    </w:div>
    <w:div w:id="450169979">
      <w:bodyDiv w:val="1"/>
      <w:marLeft w:val="0"/>
      <w:marRight w:val="0"/>
      <w:marTop w:val="0"/>
      <w:marBottom w:val="0"/>
      <w:divBdr>
        <w:top w:val="none" w:sz="0" w:space="0" w:color="auto"/>
        <w:left w:val="none" w:sz="0" w:space="0" w:color="auto"/>
        <w:bottom w:val="none" w:sz="0" w:space="0" w:color="auto"/>
        <w:right w:val="none" w:sz="0" w:space="0" w:color="auto"/>
      </w:divBdr>
    </w:div>
    <w:div w:id="460924746">
      <w:bodyDiv w:val="1"/>
      <w:marLeft w:val="0"/>
      <w:marRight w:val="0"/>
      <w:marTop w:val="0"/>
      <w:marBottom w:val="0"/>
      <w:divBdr>
        <w:top w:val="none" w:sz="0" w:space="0" w:color="auto"/>
        <w:left w:val="none" w:sz="0" w:space="0" w:color="auto"/>
        <w:bottom w:val="none" w:sz="0" w:space="0" w:color="auto"/>
        <w:right w:val="none" w:sz="0" w:space="0" w:color="auto"/>
      </w:divBdr>
    </w:div>
    <w:div w:id="465241388">
      <w:bodyDiv w:val="1"/>
      <w:marLeft w:val="0"/>
      <w:marRight w:val="0"/>
      <w:marTop w:val="0"/>
      <w:marBottom w:val="0"/>
      <w:divBdr>
        <w:top w:val="none" w:sz="0" w:space="0" w:color="auto"/>
        <w:left w:val="none" w:sz="0" w:space="0" w:color="auto"/>
        <w:bottom w:val="none" w:sz="0" w:space="0" w:color="auto"/>
        <w:right w:val="none" w:sz="0" w:space="0" w:color="auto"/>
      </w:divBdr>
    </w:div>
    <w:div w:id="468207184">
      <w:bodyDiv w:val="1"/>
      <w:marLeft w:val="0"/>
      <w:marRight w:val="0"/>
      <w:marTop w:val="0"/>
      <w:marBottom w:val="0"/>
      <w:divBdr>
        <w:top w:val="none" w:sz="0" w:space="0" w:color="auto"/>
        <w:left w:val="none" w:sz="0" w:space="0" w:color="auto"/>
        <w:bottom w:val="none" w:sz="0" w:space="0" w:color="auto"/>
        <w:right w:val="none" w:sz="0" w:space="0" w:color="auto"/>
      </w:divBdr>
    </w:div>
    <w:div w:id="468934859">
      <w:bodyDiv w:val="1"/>
      <w:marLeft w:val="0"/>
      <w:marRight w:val="0"/>
      <w:marTop w:val="0"/>
      <w:marBottom w:val="0"/>
      <w:divBdr>
        <w:top w:val="none" w:sz="0" w:space="0" w:color="auto"/>
        <w:left w:val="none" w:sz="0" w:space="0" w:color="auto"/>
        <w:bottom w:val="none" w:sz="0" w:space="0" w:color="auto"/>
        <w:right w:val="none" w:sz="0" w:space="0" w:color="auto"/>
      </w:divBdr>
    </w:div>
    <w:div w:id="469904439">
      <w:bodyDiv w:val="1"/>
      <w:marLeft w:val="0"/>
      <w:marRight w:val="0"/>
      <w:marTop w:val="0"/>
      <w:marBottom w:val="0"/>
      <w:divBdr>
        <w:top w:val="none" w:sz="0" w:space="0" w:color="auto"/>
        <w:left w:val="none" w:sz="0" w:space="0" w:color="auto"/>
        <w:bottom w:val="none" w:sz="0" w:space="0" w:color="auto"/>
        <w:right w:val="none" w:sz="0" w:space="0" w:color="auto"/>
      </w:divBdr>
    </w:div>
    <w:div w:id="470099344">
      <w:bodyDiv w:val="1"/>
      <w:marLeft w:val="0"/>
      <w:marRight w:val="0"/>
      <w:marTop w:val="0"/>
      <w:marBottom w:val="0"/>
      <w:divBdr>
        <w:top w:val="none" w:sz="0" w:space="0" w:color="auto"/>
        <w:left w:val="none" w:sz="0" w:space="0" w:color="auto"/>
        <w:bottom w:val="none" w:sz="0" w:space="0" w:color="auto"/>
        <w:right w:val="none" w:sz="0" w:space="0" w:color="auto"/>
      </w:divBdr>
    </w:div>
    <w:div w:id="470829909">
      <w:bodyDiv w:val="1"/>
      <w:marLeft w:val="0"/>
      <w:marRight w:val="0"/>
      <w:marTop w:val="0"/>
      <w:marBottom w:val="0"/>
      <w:divBdr>
        <w:top w:val="none" w:sz="0" w:space="0" w:color="auto"/>
        <w:left w:val="none" w:sz="0" w:space="0" w:color="auto"/>
        <w:bottom w:val="none" w:sz="0" w:space="0" w:color="auto"/>
        <w:right w:val="none" w:sz="0" w:space="0" w:color="auto"/>
      </w:divBdr>
    </w:div>
    <w:div w:id="479468445">
      <w:bodyDiv w:val="1"/>
      <w:marLeft w:val="0"/>
      <w:marRight w:val="0"/>
      <w:marTop w:val="0"/>
      <w:marBottom w:val="0"/>
      <w:divBdr>
        <w:top w:val="none" w:sz="0" w:space="0" w:color="auto"/>
        <w:left w:val="none" w:sz="0" w:space="0" w:color="auto"/>
        <w:bottom w:val="none" w:sz="0" w:space="0" w:color="auto"/>
        <w:right w:val="none" w:sz="0" w:space="0" w:color="auto"/>
      </w:divBdr>
    </w:div>
    <w:div w:id="481821816">
      <w:bodyDiv w:val="1"/>
      <w:marLeft w:val="0"/>
      <w:marRight w:val="0"/>
      <w:marTop w:val="0"/>
      <w:marBottom w:val="0"/>
      <w:divBdr>
        <w:top w:val="none" w:sz="0" w:space="0" w:color="auto"/>
        <w:left w:val="none" w:sz="0" w:space="0" w:color="auto"/>
        <w:bottom w:val="none" w:sz="0" w:space="0" w:color="auto"/>
        <w:right w:val="none" w:sz="0" w:space="0" w:color="auto"/>
      </w:divBdr>
    </w:div>
    <w:div w:id="482476110">
      <w:bodyDiv w:val="1"/>
      <w:marLeft w:val="0"/>
      <w:marRight w:val="0"/>
      <w:marTop w:val="0"/>
      <w:marBottom w:val="0"/>
      <w:divBdr>
        <w:top w:val="none" w:sz="0" w:space="0" w:color="auto"/>
        <w:left w:val="none" w:sz="0" w:space="0" w:color="auto"/>
        <w:bottom w:val="none" w:sz="0" w:space="0" w:color="auto"/>
        <w:right w:val="none" w:sz="0" w:space="0" w:color="auto"/>
      </w:divBdr>
    </w:div>
    <w:div w:id="490221195">
      <w:bodyDiv w:val="1"/>
      <w:marLeft w:val="0"/>
      <w:marRight w:val="0"/>
      <w:marTop w:val="0"/>
      <w:marBottom w:val="0"/>
      <w:divBdr>
        <w:top w:val="none" w:sz="0" w:space="0" w:color="auto"/>
        <w:left w:val="none" w:sz="0" w:space="0" w:color="auto"/>
        <w:bottom w:val="none" w:sz="0" w:space="0" w:color="auto"/>
        <w:right w:val="none" w:sz="0" w:space="0" w:color="auto"/>
      </w:divBdr>
    </w:div>
    <w:div w:id="492642268">
      <w:bodyDiv w:val="1"/>
      <w:marLeft w:val="0"/>
      <w:marRight w:val="0"/>
      <w:marTop w:val="0"/>
      <w:marBottom w:val="0"/>
      <w:divBdr>
        <w:top w:val="none" w:sz="0" w:space="0" w:color="auto"/>
        <w:left w:val="none" w:sz="0" w:space="0" w:color="auto"/>
        <w:bottom w:val="none" w:sz="0" w:space="0" w:color="auto"/>
        <w:right w:val="none" w:sz="0" w:space="0" w:color="auto"/>
      </w:divBdr>
    </w:div>
    <w:div w:id="493030396">
      <w:bodyDiv w:val="1"/>
      <w:marLeft w:val="0"/>
      <w:marRight w:val="0"/>
      <w:marTop w:val="0"/>
      <w:marBottom w:val="0"/>
      <w:divBdr>
        <w:top w:val="none" w:sz="0" w:space="0" w:color="auto"/>
        <w:left w:val="none" w:sz="0" w:space="0" w:color="auto"/>
        <w:bottom w:val="none" w:sz="0" w:space="0" w:color="auto"/>
        <w:right w:val="none" w:sz="0" w:space="0" w:color="auto"/>
      </w:divBdr>
    </w:div>
    <w:div w:id="493568604">
      <w:bodyDiv w:val="1"/>
      <w:marLeft w:val="0"/>
      <w:marRight w:val="0"/>
      <w:marTop w:val="0"/>
      <w:marBottom w:val="0"/>
      <w:divBdr>
        <w:top w:val="none" w:sz="0" w:space="0" w:color="auto"/>
        <w:left w:val="none" w:sz="0" w:space="0" w:color="auto"/>
        <w:bottom w:val="none" w:sz="0" w:space="0" w:color="auto"/>
        <w:right w:val="none" w:sz="0" w:space="0" w:color="auto"/>
      </w:divBdr>
    </w:div>
    <w:div w:id="494999416">
      <w:bodyDiv w:val="1"/>
      <w:marLeft w:val="0"/>
      <w:marRight w:val="0"/>
      <w:marTop w:val="0"/>
      <w:marBottom w:val="0"/>
      <w:divBdr>
        <w:top w:val="none" w:sz="0" w:space="0" w:color="auto"/>
        <w:left w:val="none" w:sz="0" w:space="0" w:color="auto"/>
        <w:bottom w:val="none" w:sz="0" w:space="0" w:color="auto"/>
        <w:right w:val="none" w:sz="0" w:space="0" w:color="auto"/>
      </w:divBdr>
    </w:div>
    <w:div w:id="495726906">
      <w:bodyDiv w:val="1"/>
      <w:marLeft w:val="0"/>
      <w:marRight w:val="0"/>
      <w:marTop w:val="0"/>
      <w:marBottom w:val="0"/>
      <w:divBdr>
        <w:top w:val="none" w:sz="0" w:space="0" w:color="auto"/>
        <w:left w:val="none" w:sz="0" w:space="0" w:color="auto"/>
        <w:bottom w:val="none" w:sz="0" w:space="0" w:color="auto"/>
        <w:right w:val="none" w:sz="0" w:space="0" w:color="auto"/>
      </w:divBdr>
    </w:div>
    <w:div w:id="498159592">
      <w:bodyDiv w:val="1"/>
      <w:marLeft w:val="0"/>
      <w:marRight w:val="0"/>
      <w:marTop w:val="0"/>
      <w:marBottom w:val="0"/>
      <w:divBdr>
        <w:top w:val="none" w:sz="0" w:space="0" w:color="auto"/>
        <w:left w:val="none" w:sz="0" w:space="0" w:color="auto"/>
        <w:bottom w:val="none" w:sz="0" w:space="0" w:color="auto"/>
        <w:right w:val="none" w:sz="0" w:space="0" w:color="auto"/>
      </w:divBdr>
    </w:div>
    <w:div w:id="501244189">
      <w:bodyDiv w:val="1"/>
      <w:marLeft w:val="0"/>
      <w:marRight w:val="0"/>
      <w:marTop w:val="0"/>
      <w:marBottom w:val="0"/>
      <w:divBdr>
        <w:top w:val="none" w:sz="0" w:space="0" w:color="auto"/>
        <w:left w:val="none" w:sz="0" w:space="0" w:color="auto"/>
        <w:bottom w:val="none" w:sz="0" w:space="0" w:color="auto"/>
        <w:right w:val="none" w:sz="0" w:space="0" w:color="auto"/>
      </w:divBdr>
    </w:div>
    <w:div w:id="501702716">
      <w:bodyDiv w:val="1"/>
      <w:marLeft w:val="0"/>
      <w:marRight w:val="0"/>
      <w:marTop w:val="0"/>
      <w:marBottom w:val="0"/>
      <w:divBdr>
        <w:top w:val="none" w:sz="0" w:space="0" w:color="auto"/>
        <w:left w:val="none" w:sz="0" w:space="0" w:color="auto"/>
        <w:bottom w:val="none" w:sz="0" w:space="0" w:color="auto"/>
        <w:right w:val="none" w:sz="0" w:space="0" w:color="auto"/>
      </w:divBdr>
    </w:div>
    <w:div w:id="502202765">
      <w:bodyDiv w:val="1"/>
      <w:marLeft w:val="0"/>
      <w:marRight w:val="0"/>
      <w:marTop w:val="0"/>
      <w:marBottom w:val="0"/>
      <w:divBdr>
        <w:top w:val="none" w:sz="0" w:space="0" w:color="auto"/>
        <w:left w:val="none" w:sz="0" w:space="0" w:color="auto"/>
        <w:bottom w:val="none" w:sz="0" w:space="0" w:color="auto"/>
        <w:right w:val="none" w:sz="0" w:space="0" w:color="auto"/>
      </w:divBdr>
    </w:div>
    <w:div w:id="502404868">
      <w:bodyDiv w:val="1"/>
      <w:marLeft w:val="0"/>
      <w:marRight w:val="0"/>
      <w:marTop w:val="0"/>
      <w:marBottom w:val="0"/>
      <w:divBdr>
        <w:top w:val="none" w:sz="0" w:space="0" w:color="auto"/>
        <w:left w:val="none" w:sz="0" w:space="0" w:color="auto"/>
        <w:bottom w:val="none" w:sz="0" w:space="0" w:color="auto"/>
        <w:right w:val="none" w:sz="0" w:space="0" w:color="auto"/>
      </w:divBdr>
    </w:div>
    <w:div w:id="503857013">
      <w:bodyDiv w:val="1"/>
      <w:marLeft w:val="0"/>
      <w:marRight w:val="0"/>
      <w:marTop w:val="0"/>
      <w:marBottom w:val="0"/>
      <w:divBdr>
        <w:top w:val="none" w:sz="0" w:space="0" w:color="auto"/>
        <w:left w:val="none" w:sz="0" w:space="0" w:color="auto"/>
        <w:bottom w:val="none" w:sz="0" w:space="0" w:color="auto"/>
        <w:right w:val="none" w:sz="0" w:space="0" w:color="auto"/>
      </w:divBdr>
    </w:div>
    <w:div w:id="508760713">
      <w:bodyDiv w:val="1"/>
      <w:marLeft w:val="0"/>
      <w:marRight w:val="0"/>
      <w:marTop w:val="0"/>
      <w:marBottom w:val="0"/>
      <w:divBdr>
        <w:top w:val="none" w:sz="0" w:space="0" w:color="auto"/>
        <w:left w:val="none" w:sz="0" w:space="0" w:color="auto"/>
        <w:bottom w:val="none" w:sz="0" w:space="0" w:color="auto"/>
        <w:right w:val="none" w:sz="0" w:space="0" w:color="auto"/>
      </w:divBdr>
    </w:div>
    <w:div w:id="508984228">
      <w:bodyDiv w:val="1"/>
      <w:marLeft w:val="0"/>
      <w:marRight w:val="0"/>
      <w:marTop w:val="0"/>
      <w:marBottom w:val="0"/>
      <w:divBdr>
        <w:top w:val="none" w:sz="0" w:space="0" w:color="auto"/>
        <w:left w:val="none" w:sz="0" w:space="0" w:color="auto"/>
        <w:bottom w:val="none" w:sz="0" w:space="0" w:color="auto"/>
        <w:right w:val="none" w:sz="0" w:space="0" w:color="auto"/>
      </w:divBdr>
    </w:div>
    <w:div w:id="512230733">
      <w:bodyDiv w:val="1"/>
      <w:marLeft w:val="0"/>
      <w:marRight w:val="0"/>
      <w:marTop w:val="0"/>
      <w:marBottom w:val="0"/>
      <w:divBdr>
        <w:top w:val="none" w:sz="0" w:space="0" w:color="auto"/>
        <w:left w:val="none" w:sz="0" w:space="0" w:color="auto"/>
        <w:bottom w:val="none" w:sz="0" w:space="0" w:color="auto"/>
        <w:right w:val="none" w:sz="0" w:space="0" w:color="auto"/>
      </w:divBdr>
    </w:div>
    <w:div w:id="515460367">
      <w:bodyDiv w:val="1"/>
      <w:marLeft w:val="0"/>
      <w:marRight w:val="0"/>
      <w:marTop w:val="0"/>
      <w:marBottom w:val="0"/>
      <w:divBdr>
        <w:top w:val="none" w:sz="0" w:space="0" w:color="auto"/>
        <w:left w:val="none" w:sz="0" w:space="0" w:color="auto"/>
        <w:bottom w:val="none" w:sz="0" w:space="0" w:color="auto"/>
        <w:right w:val="none" w:sz="0" w:space="0" w:color="auto"/>
      </w:divBdr>
    </w:div>
    <w:div w:id="517230849">
      <w:bodyDiv w:val="1"/>
      <w:marLeft w:val="0"/>
      <w:marRight w:val="0"/>
      <w:marTop w:val="0"/>
      <w:marBottom w:val="0"/>
      <w:divBdr>
        <w:top w:val="none" w:sz="0" w:space="0" w:color="auto"/>
        <w:left w:val="none" w:sz="0" w:space="0" w:color="auto"/>
        <w:bottom w:val="none" w:sz="0" w:space="0" w:color="auto"/>
        <w:right w:val="none" w:sz="0" w:space="0" w:color="auto"/>
      </w:divBdr>
    </w:div>
    <w:div w:id="519777352">
      <w:bodyDiv w:val="1"/>
      <w:marLeft w:val="0"/>
      <w:marRight w:val="0"/>
      <w:marTop w:val="0"/>
      <w:marBottom w:val="0"/>
      <w:divBdr>
        <w:top w:val="none" w:sz="0" w:space="0" w:color="auto"/>
        <w:left w:val="none" w:sz="0" w:space="0" w:color="auto"/>
        <w:bottom w:val="none" w:sz="0" w:space="0" w:color="auto"/>
        <w:right w:val="none" w:sz="0" w:space="0" w:color="auto"/>
      </w:divBdr>
    </w:div>
    <w:div w:id="520437531">
      <w:bodyDiv w:val="1"/>
      <w:marLeft w:val="0"/>
      <w:marRight w:val="0"/>
      <w:marTop w:val="0"/>
      <w:marBottom w:val="0"/>
      <w:divBdr>
        <w:top w:val="none" w:sz="0" w:space="0" w:color="auto"/>
        <w:left w:val="none" w:sz="0" w:space="0" w:color="auto"/>
        <w:bottom w:val="none" w:sz="0" w:space="0" w:color="auto"/>
        <w:right w:val="none" w:sz="0" w:space="0" w:color="auto"/>
      </w:divBdr>
    </w:div>
    <w:div w:id="524179263">
      <w:bodyDiv w:val="1"/>
      <w:marLeft w:val="0"/>
      <w:marRight w:val="0"/>
      <w:marTop w:val="0"/>
      <w:marBottom w:val="0"/>
      <w:divBdr>
        <w:top w:val="none" w:sz="0" w:space="0" w:color="auto"/>
        <w:left w:val="none" w:sz="0" w:space="0" w:color="auto"/>
        <w:bottom w:val="none" w:sz="0" w:space="0" w:color="auto"/>
        <w:right w:val="none" w:sz="0" w:space="0" w:color="auto"/>
      </w:divBdr>
    </w:div>
    <w:div w:id="525605746">
      <w:bodyDiv w:val="1"/>
      <w:marLeft w:val="0"/>
      <w:marRight w:val="0"/>
      <w:marTop w:val="0"/>
      <w:marBottom w:val="0"/>
      <w:divBdr>
        <w:top w:val="none" w:sz="0" w:space="0" w:color="auto"/>
        <w:left w:val="none" w:sz="0" w:space="0" w:color="auto"/>
        <w:bottom w:val="none" w:sz="0" w:space="0" w:color="auto"/>
        <w:right w:val="none" w:sz="0" w:space="0" w:color="auto"/>
      </w:divBdr>
    </w:div>
    <w:div w:id="526142540">
      <w:bodyDiv w:val="1"/>
      <w:marLeft w:val="0"/>
      <w:marRight w:val="0"/>
      <w:marTop w:val="0"/>
      <w:marBottom w:val="0"/>
      <w:divBdr>
        <w:top w:val="none" w:sz="0" w:space="0" w:color="auto"/>
        <w:left w:val="none" w:sz="0" w:space="0" w:color="auto"/>
        <w:bottom w:val="none" w:sz="0" w:space="0" w:color="auto"/>
        <w:right w:val="none" w:sz="0" w:space="0" w:color="auto"/>
      </w:divBdr>
    </w:div>
    <w:div w:id="529147284">
      <w:bodyDiv w:val="1"/>
      <w:marLeft w:val="0"/>
      <w:marRight w:val="0"/>
      <w:marTop w:val="0"/>
      <w:marBottom w:val="0"/>
      <w:divBdr>
        <w:top w:val="none" w:sz="0" w:space="0" w:color="auto"/>
        <w:left w:val="none" w:sz="0" w:space="0" w:color="auto"/>
        <w:bottom w:val="none" w:sz="0" w:space="0" w:color="auto"/>
        <w:right w:val="none" w:sz="0" w:space="0" w:color="auto"/>
      </w:divBdr>
    </w:div>
    <w:div w:id="534731885">
      <w:bodyDiv w:val="1"/>
      <w:marLeft w:val="0"/>
      <w:marRight w:val="0"/>
      <w:marTop w:val="0"/>
      <w:marBottom w:val="0"/>
      <w:divBdr>
        <w:top w:val="none" w:sz="0" w:space="0" w:color="auto"/>
        <w:left w:val="none" w:sz="0" w:space="0" w:color="auto"/>
        <w:bottom w:val="none" w:sz="0" w:space="0" w:color="auto"/>
        <w:right w:val="none" w:sz="0" w:space="0" w:color="auto"/>
      </w:divBdr>
    </w:div>
    <w:div w:id="542598542">
      <w:bodyDiv w:val="1"/>
      <w:marLeft w:val="0"/>
      <w:marRight w:val="0"/>
      <w:marTop w:val="0"/>
      <w:marBottom w:val="0"/>
      <w:divBdr>
        <w:top w:val="none" w:sz="0" w:space="0" w:color="auto"/>
        <w:left w:val="none" w:sz="0" w:space="0" w:color="auto"/>
        <w:bottom w:val="none" w:sz="0" w:space="0" w:color="auto"/>
        <w:right w:val="none" w:sz="0" w:space="0" w:color="auto"/>
      </w:divBdr>
    </w:div>
    <w:div w:id="548690613">
      <w:bodyDiv w:val="1"/>
      <w:marLeft w:val="0"/>
      <w:marRight w:val="0"/>
      <w:marTop w:val="0"/>
      <w:marBottom w:val="0"/>
      <w:divBdr>
        <w:top w:val="none" w:sz="0" w:space="0" w:color="auto"/>
        <w:left w:val="none" w:sz="0" w:space="0" w:color="auto"/>
        <w:bottom w:val="none" w:sz="0" w:space="0" w:color="auto"/>
        <w:right w:val="none" w:sz="0" w:space="0" w:color="auto"/>
      </w:divBdr>
    </w:div>
    <w:div w:id="552347138">
      <w:bodyDiv w:val="1"/>
      <w:marLeft w:val="0"/>
      <w:marRight w:val="0"/>
      <w:marTop w:val="0"/>
      <w:marBottom w:val="0"/>
      <w:divBdr>
        <w:top w:val="none" w:sz="0" w:space="0" w:color="auto"/>
        <w:left w:val="none" w:sz="0" w:space="0" w:color="auto"/>
        <w:bottom w:val="none" w:sz="0" w:space="0" w:color="auto"/>
        <w:right w:val="none" w:sz="0" w:space="0" w:color="auto"/>
      </w:divBdr>
    </w:div>
    <w:div w:id="553659157">
      <w:bodyDiv w:val="1"/>
      <w:marLeft w:val="0"/>
      <w:marRight w:val="0"/>
      <w:marTop w:val="0"/>
      <w:marBottom w:val="0"/>
      <w:divBdr>
        <w:top w:val="none" w:sz="0" w:space="0" w:color="auto"/>
        <w:left w:val="none" w:sz="0" w:space="0" w:color="auto"/>
        <w:bottom w:val="none" w:sz="0" w:space="0" w:color="auto"/>
        <w:right w:val="none" w:sz="0" w:space="0" w:color="auto"/>
      </w:divBdr>
    </w:div>
    <w:div w:id="554701810">
      <w:bodyDiv w:val="1"/>
      <w:marLeft w:val="0"/>
      <w:marRight w:val="0"/>
      <w:marTop w:val="0"/>
      <w:marBottom w:val="0"/>
      <w:divBdr>
        <w:top w:val="none" w:sz="0" w:space="0" w:color="auto"/>
        <w:left w:val="none" w:sz="0" w:space="0" w:color="auto"/>
        <w:bottom w:val="none" w:sz="0" w:space="0" w:color="auto"/>
        <w:right w:val="none" w:sz="0" w:space="0" w:color="auto"/>
      </w:divBdr>
    </w:div>
    <w:div w:id="555355214">
      <w:bodyDiv w:val="1"/>
      <w:marLeft w:val="0"/>
      <w:marRight w:val="0"/>
      <w:marTop w:val="0"/>
      <w:marBottom w:val="0"/>
      <w:divBdr>
        <w:top w:val="none" w:sz="0" w:space="0" w:color="auto"/>
        <w:left w:val="none" w:sz="0" w:space="0" w:color="auto"/>
        <w:bottom w:val="none" w:sz="0" w:space="0" w:color="auto"/>
        <w:right w:val="none" w:sz="0" w:space="0" w:color="auto"/>
      </w:divBdr>
    </w:div>
    <w:div w:id="568423951">
      <w:bodyDiv w:val="1"/>
      <w:marLeft w:val="0"/>
      <w:marRight w:val="0"/>
      <w:marTop w:val="0"/>
      <w:marBottom w:val="0"/>
      <w:divBdr>
        <w:top w:val="none" w:sz="0" w:space="0" w:color="auto"/>
        <w:left w:val="none" w:sz="0" w:space="0" w:color="auto"/>
        <w:bottom w:val="none" w:sz="0" w:space="0" w:color="auto"/>
        <w:right w:val="none" w:sz="0" w:space="0" w:color="auto"/>
      </w:divBdr>
    </w:div>
    <w:div w:id="569929778">
      <w:bodyDiv w:val="1"/>
      <w:marLeft w:val="0"/>
      <w:marRight w:val="0"/>
      <w:marTop w:val="0"/>
      <w:marBottom w:val="0"/>
      <w:divBdr>
        <w:top w:val="none" w:sz="0" w:space="0" w:color="auto"/>
        <w:left w:val="none" w:sz="0" w:space="0" w:color="auto"/>
        <w:bottom w:val="none" w:sz="0" w:space="0" w:color="auto"/>
        <w:right w:val="none" w:sz="0" w:space="0" w:color="auto"/>
      </w:divBdr>
    </w:div>
    <w:div w:id="580602253">
      <w:bodyDiv w:val="1"/>
      <w:marLeft w:val="0"/>
      <w:marRight w:val="0"/>
      <w:marTop w:val="0"/>
      <w:marBottom w:val="0"/>
      <w:divBdr>
        <w:top w:val="none" w:sz="0" w:space="0" w:color="auto"/>
        <w:left w:val="none" w:sz="0" w:space="0" w:color="auto"/>
        <w:bottom w:val="none" w:sz="0" w:space="0" w:color="auto"/>
        <w:right w:val="none" w:sz="0" w:space="0" w:color="auto"/>
      </w:divBdr>
    </w:div>
    <w:div w:id="587156837">
      <w:bodyDiv w:val="1"/>
      <w:marLeft w:val="0"/>
      <w:marRight w:val="0"/>
      <w:marTop w:val="0"/>
      <w:marBottom w:val="0"/>
      <w:divBdr>
        <w:top w:val="none" w:sz="0" w:space="0" w:color="auto"/>
        <w:left w:val="none" w:sz="0" w:space="0" w:color="auto"/>
        <w:bottom w:val="none" w:sz="0" w:space="0" w:color="auto"/>
        <w:right w:val="none" w:sz="0" w:space="0" w:color="auto"/>
      </w:divBdr>
    </w:div>
    <w:div w:id="587345680">
      <w:bodyDiv w:val="1"/>
      <w:marLeft w:val="0"/>
      <w:marRight w:val="0"/>
      <w:marTop w:val="0"/>
      <w:marBottom w:val="0"/>
      <w:divBdr>
        <w:top w:val="none" w:sz="0" w:space="0" w:color="auto"/>
        <w:left w:val="none" w:sz="0" w:space="0" w:color="auto"/>
        <w:bottom w:val="none" w:sz="0" w:space="0" w:color="auto"/>
        <w:right w:val="none" w:sz="0" w:space="0" w:color="auto"/>
      </w:divBdr>
    </w:div>
    <w:div w:id="594286455">
      <w:bodyDiv w:val="1"/>
      <w:marLeft w:val="0"/>
      <w:marRight w:val="0"/>
      <w:marTop w:val="0"/>
      <w:marBottom w:val="0"/>
      <w:divBdr>
        <w:top w:val="none" w:sz="0" w:space="0" w:color="auto"/>
        <w:left w:val="none" w:sz="0" w:space="0" w:color="auto"/>
        <w:bottom w:val="none" w:sz="0" w:space="0" w:color="auto"/>
        <w:right w:val="none" w:sz="0" w:space="0" w:color="auto"/>
      </w:divBdr>
    </w:div>
    <w:div w:id="596641143">
      <w:bodyDiv w:val="1"/>
      <w:marLeft w:val="0"/>
      <w:marRight w:val="0"/>
      <w:marTop w:val="0"/>
      <w:marBottom w:val="0"/>
      <w:divBdr>
        <w:top w:val="none" w:sz="0" w:space="0" w:color="auto"/>
        <w:left w:val="none" w:sz="0" w:space="0" w:color="auto"/>
        <w:bottom w:val="none" w:sz="0" w:space="0" w:color="auto"/>
        <w:right w:val="none" w:sz="0" w:space="0" w:color="auto"/>
      </w:divBdr>
    </w:div>
    <w:div w:id="601230746">
      <w:bodyDiv w:val="1"/>
      <w:marLeft w:val="0"/>
      <w:marRight w:val="0"/>
      <w:marTop w:val="0"/>
      <w:marBottom w:val="0"/>
      <w:divBdr>
        <w:top w:val="none" w:sz="0" w:space="0" w:color="auto"/>
        <w:left w:val="none" w:sz="0" w:space="0" w:color="auto"/>
        <w:bottom w:val="none" w:sz="0" w:space="0" w:color="auto"/>
        <w:right w:val="none" w:sz="0" w:space="0" w:color="auto"/>
      </w:divBdr>
    </w:div>
    <w:div w:id="614866025">
      <w:bodyDiv w:val="1"/>
      <w:marLeft w:val="0"/>
      <w:marRight w:val="0"/>
      <w:marTop w:val="0"/>
      <w:marBottom w:val="0"/>
      <w:divBdr>
        <w:top w:val="none" w:sz="0" w:space="0" w:color="auto"/>
        <w:left w:val="none" w:sz="0" w:space="0" w:color="auto"/>
        <w:bottom w:val="none" w:sz="0" w:space="0" w:color="auto"/>
        <w:right w:val="none" w:sz="0" w:space="0" w:color="auto"/>
      </w:divBdr>
    </w:div>
    <w:div w:id="618730783">
      <w:bodyDiv w:val="1"/>
      <w:marLeft w:val="0"/>
      <w:marRight w:val="0"/>
      <w:marTop w:val="0"/>
      <w:marBottom w:val="0"/>
      <w:divBdr>
        <w:top w:val="none" w:sz="0" w:space="0" w:color="auto"/>
        <w:left w:val="none" w:sz="0" w:space="0" w:color="auto"/>
        <w:bottom w:val="none" w:sz="0" w:space="0" w:color="auto"/>
        <w:right w:val="none" w:sz="0" w:space="0" w:color="auto"/>
      </w:divBdr>
    </w:div>
    <w:div w:id="618879805">
      <w:bodyDiv w:val="1"/>
      <w:marLeft w:val="0"/>
      <w:marRight w:val="0"/>
      <w:marTop w:val="0"/>
      <w:marBottom w:val="0"/>
      <w:divBdr>
        <w:top w:val="none" w:sz="0" w:space="0" w:color="auto"/>
        <w:left w:val="none" w:sz="0" w:space="0" w:color="auto"/>
        <w:bottom w:val="none" w:sz="0" w:space="0" w:color="auto"/>
        <w:right w:val="none" w:sz="0" w:space="0" w:color="auto"/>
      </w:divBdr>
    </w:div>
    <w:div w:id="620377921">
      <w:bodyDiv w:val="1"/>
      <w:marLeft w:val="0"/>
      <w:marRight w:val="0"/>
      <w:marTop w:val="0"/>
      <w:marBottom w:val="0"/>
      <w:divBdr>
        <w:top w:val="none" w:sz="0" w:space="0" w:color="auto"/>
        <w:left w:val="none" w:sz="0" w:space="0" w:color="auto"/>
        <w:bottom w:val="none" w:sz="0" w:space="0" w:color="auto"/>
        <w:right w:val="none" w:sz="0" w:space="0" w:color="auto"/>
      </w:divBdr>
    </w:div>
    <w:div w:id="624121734">
      <w:bodyDiv w:val="1"/>
      <w:marLeft w:val="0"/>
      <w:marRight w:val="0"/>
      <w:marTop w:val="0"/>
      <w:marBottom w:val="0"/>
      <w:divBdr>
        <w:top w:val="none" w:sz="0" w:space="0" w:color="auto"/>
        <w:left w:val="none" w:sz="0" w:space="0" w:color="auto"/>
        <w:bottom w:val="none" w:sz="0" w:space="0" w:color="auto"/>
        <w:right w:val="none" w:sz="0" w:space="0" w:color="auto"/>
      </w:divBdr>
    </w:div>
    <w:div w:id="632171205">
      <w:bodyDiv w:val="1"/>
      <w:marLeft w:val="0"/>
      <w:marRight w:val="0"/>
      <w:marTop w:val="0"/>
      <w:marBottom w:val="0"/>
      <w:divBdr>
        <w:top w:val="none" w:sz="0" w:space="0" w:color="auto"/>
        <w:left w:val="none" w:sz="0" w:space="0" w:color="auto"/>
        <w:bottom w:val="none" w:sz="0" w:space="0" w:color="auto"/>
        <w:right w:val="none" w:sz="0" w:space="0" w:color="auto"/>
      </w:divBdr>
    </w:div>
    <w:div w:id="635334082">
      <w:bodyDiv w:val="1"/>
      <w:marLeft w:val="0"/>
      <w:marRight w:val="0"/>
      <w:marTop w:val="0"/>
      <w:marBottom w:val="0"/>
      <w:divBdr>
        <w:top w:val="none" w:sz="0" w:space="0" w:color="auto"/>
        <w:left w:val="none" w:sz="0" w:space="0" w:color="auto"/>
        <w:bottom w:val="none" w:sz="0" w:space="0" w:color="auto"/>
        <w:right w:val="none" w:sz="0" w:space="0" w:color="auto"/>
      </w:divBdr>
    </w:div>
    <w:div w:id="638387041">
      <w:bodyDiv w:val="1"/>
      <w:marLeft w:val="0"/>
      <w:marRight w:val="0"/>
      <w:marTop w:val="0"/>
      <w:marBottom w:val="0"/>
      <w:divBdr>
        <w:top w:val="none" w:sz="0" w:space="0" w:color="auto"/>
        <w:left w:val="none" w:sz="0" w:space="0" w:color="auto"/>
        <w:bottom w:val="none" w:sz="0" w:space="0" w:color="auto"/>
        <w:right w:val="none" w:sz="0" w:space="0" w:color="auto"/>
      </w:divBdr>
    </w:div>
    <w:div w:id="639189150">
      <w:bodyDiv w:val="1"/>
      <w:marLeft w:val="0"/>
      <w:marRight w:val="0"/>
      <w:marTop w:val="0"/>
      <w:marBottom w:val="0"/>
      <w:divBdr>
        <w:top w:val="none" w:sz="0" w:space="0" w:color="auto"/>
        <w:left w:val="none" w:sz="0" w:space="0" w:color="auto"/>
        <w:bottom w:val="none" w:sz="0" w:space="0" w:color="auto"/>
        <w:right w:val="none" w:sz="0" w:space="0" w:color="auto"/>
      </w:divBdr>
    </w:div>
    <w:div w:id="643124694">
      <w:bodyDiv w:val="1"/>
      <w:marLeft w:val="0"/>
      <w:marRight w:val="0"/>
      <w:marTop w:val="0"/>
      <w:marBottom w:val="0"/>
      <w:divBdr>
        <w:top w:val="none" w:sz="0" w:space="0" w:color="auto"/>
        <w:left w:val="none" w:sz="0" w:space="0" w:color="auto"/>
        <w:bottom w:val="none" w:sz="0" w:space="0" w:color="auto"/>
        <w:right w:val="none" w:sz="0" w:space="0" w:color="auto"/>
      </w:divBdr>
    </w:div>
    <w:div w:id="644310722">
      <w:bodyDiv w:val="1"/>
      <w:marLeft w:val="0"/>
      <w:marRight w:val="0"/>
      <w:marTop w:val="0"/>
      <w:marBottom w:val="0"/>
      <w:divBdr>
        <w:top w:val="none" w:sz="0" w:space="0" w:color="auto"/>
        <w:left w:val="none" w:sz="0" w:space="0" w:color="auto"/>
        <w:bottom w:val="none" w:sz="0" w:space="0" w:color="auto"/>
        <w:right w:val="none" w:sz="0" w:space="0" w:color="auto"/>
      </w:divBdr>
    </w:div>
    <w:div w:id="651174362">
      <w:bodyDiv w:val="1"/>
      <w:marLeft w:val="0"/>
      <w:marRight w:val="0"/>
      <w:marTop w:val="0"/>
      <w:marBottom w:val="0"/>
      <w:divBdr>
        <w:top w:val="none" w:sz="0" w:space="0" w:color="auto"/>
        <w:left w:val="none" w:sz="0" w:space="0" w:color="auto"/>
        <w:bottom w:val="none" w:sz="0" w:space="0" w:color="auto"/>
        <w:right w:val="none" w:sz="0" w:space="0" w:color="auto"/>
      </w:divBdr>
    </w:div>
    <w:div w:id="651522313">
      <w:bodyDiv w:val="1"/>
      <w:marLeft w:val="0"/>
      <w:marRight w:val="0"/>
      <w:marTop w:val="0"/>
      <w:marBottom w:val="0"/>
      <w:divBdr>
        <w:top w:val="none" w:sz="0" w:space="0" w:color="auto"/>
        <w:left w:val="none" w:sz="0" w:space="0" w:color="auto"/>
        <w:bottom w:val="none" w:sz="0" w:space="0" w:color="auto"/>
        <w:right w:val="none" w:sz="0" w:space="0" w:color="auto"/>
      </w:divBdr>
    </w:div>
    <w:div w:id="652369527">
      <w:bodyDiv w:val="1"/>
      <w:marLeft w:val="0"/>
      <w:marRight w:val="0"/>
      <w:marTop w:val="0"/>
      <w:marBottom w:val="0"/>
      <w:divBdr>
        <w:top w:val="none" w:sz="0" w:space="0" w:color="auto"/>
        <w:left w:val="none" w:sz="0" w:space="0" w:color="auto"/>
        <w:bottom w:val="none" w:sz="0" w:space="0" w:color="auto"/>
        <w:right w:val="none" w:sz="0" w:space="0" w:color="auto"/>
      </w:divBdr>
    </w:div>
    <w:div w:id="669720673">
      <w:bodyDiv w:val="1"/>
      <w:marLeft w:val="0"/>
      <w:marRight w:val="0"/>
      <w:marTop w:val="0"/>
      <w:marBottom w:val="0"/>
      <w:divBdr>
        <w:top w:val="none" w:sz="0" w:space="0" w:color="auto"/>
        <w:left w:val="none" w:sz="0" w:space="0" w:color="auto"/>
        <w:bottom w:val="none" w:sz="0" w:space="0" w:color="auto"/>
        <w:right w:val="none" w:sz="0" w:space="0" w:color="auto"/>
      </w:divBdr>
    </w:div>
    <w:div w:id="670718736">
      <w:bodyDiv w:val="1"/>
      <w:marLeft w:val="0"/>
      <w:marRight w:val="0"/>
      <w:marTop w:val="0"/>
      <w:marBottom w:val="0"/>
      <w:divBdr>
        <w:top w:val="none" w:sz="0" w:space="0" w:color="auto"/>
        <w:left w:val="none" w:sz="0" w:space="0" w:color="auto"/>
        <w:bottom w:val="none" w:sz="0" w:space="0" w:color="auto"/>
        <w:right w:val="none" w:sz="0" w:space="0" w:color="auto"/>
      </w:divBdr>
    </w:div>
    <w:div w:id="673259794">
      <w:bodyDiv w:val="1"/>
      <w:marLeft w:val="0"/>
      <w:marRight w:val="0"/>
      <w:marTop w:val="0"/>
      <w:marBottom w:val="0"/>
      <w:divBdr>
        <w:top w:val="none" w:sz="0" w:space="0" w:color="auto"/>
        <w:left w:val="none" w:sz="0" w:space="0" w:color="auto"/>
        <w:bottom w:val="none" w:sz="0" w:space="0" w:color="auto"/>
        <w:right w:val="none" w:sz="0" w:space="0" w:color="auto"/>
      </w:divBdr>
    </w:div>
    <w:div w:id="673337212">
      <w:bodyDiv w:val="1"/>
      <w:marLeft w:val="0"/>
      <w:marRight w:val="0"/>
      <w:marTop w:val="0"/>
      <w:marBottom w:val="0"/>
      <w:divBdr>
        <w:top w:val="none" w:sz="0" w:space="0" w:color="auto"/>
        <w:left w:val="none" w:sz="0" w:space="0" w:color="auto"/>
        <w:bottom w:val="none" w:sz="0" w:space="0" w:color="auto"/>
        <w:right w:val="none" w:sz="0" w:space="0" w:color="auto"/>
      </w:divBdr>
    </w:div>
    <w:div w:id="674385424">
      <w:bodyDiv w:val="1"/>
      <w:marLeft w:val="0"/>
      <w:marRight w:val="0"/>
      <w:marTop w:val="0"/>
      <w:marBottom w:val="0"/>
      <w:divBdr>
        <w:top w:val="none" w:sz="0" w:space="0" w:color="auto"/>
        <w:left w:val="none" w:sz="0" w:space="0" w:color="auto"/>
        <w:bottom w:val="none" w:sz="0" w:space="0" w:color="auto"/>
        <w:right w:val="none" w:sz="0" w:space="0" w:color="auto"/>
      </w:divBdr>
    </w:div>
    <w:div w:id="676080609">
      <w:bodyDiv w:val="1"/>
      <w:marLeft w:val="0"/>
      <w:marRight w:val="0"/>
      <w:marTop w:val="0"/>
      <w:marBottom w:val="0"/>
      <w:divBdr>
        <w:top w:val="none" w:sz="0" w:space="0" w:color="auto"/>
        <w:left w:val="none" w:sz="0" w:space="0" w:color="auto"/>
        <w:bottom w:val="none" w:sz="0" w:space="0" w:color="auto"/>
        <w:right w:val="none" w:sz="0" w:space="0" w:color="auto"/>
      </w:divBdr>
    </w:div>
    <w:div w:id="678701992">
      <w:bodyDiv w:val="1"/>
      <w:marLeft w:val="0"/>
      <w:marRight w:val="0"/>
      <w:marTop w:val="0"/>
      <w:marBottom w:val="0"/>
      <w:divBdr>
        <w:top w:val="none" w:sz="0" w:space="0" w:color="auto"/>
        <w:left w:val="none" w:sz="0" w:space="0" w:color="auto"/>
        <w:bottom w:val="none" w:sz="0" w:space="0" w:color="auto"/>
        <w:right w:val="none" w:sz="0" w:space="0" w:color="auto"/>
      </w:divBdr>
    </w:div>
    <w:div w:id="684096577">
      <w:bodyDiv w:val="1"/>
      <w:marLeft w:val="0"/>
      <w:marRight w:val="0"/>
      <w:marTop w:val="0"/>
      <w:marBottom w:val="0"/>
      <w:divBdr>
        <w:top w:val="none" w:sz="0" w:space="0" w:color="auto"/>
        <w:left w:val="none" w:sz="0" w:space="0" w:color="auto"/>
        <w:bottom w:val="none" w:sz="0" w:space="0" w:color="auto"/>
        <w:right w:val="none" w:sz="0" w:space="0" w:color="auto"/>
      </w:divBdr>
    </w:div>
    <w:div w:id="684985456">
      <w:bodyDiv w:val="1"/>
      <w:marLeft w:val="0"/>
      <w:marRight w:val="0"/>
      <w:marTop w:val="0"/>
      <w:marBottom w:val="0"/>
      <w:divBdr>
        <w:top w:val="none" w:sz="0" w:space="0" w:color="auto"/>
        <w:left w:val="none" w:sz="0" w:space="0" w:color="auto"/>
        <w:bottom w:val="none" w:sz="0" w:space="0" w:color="auto"/>
        <w:right w:val="none" w:sz="0" w:space="0" w:color="auto"/>
      </w:divBdr>
    </w:div>
    <w:div w:id="685979021">
      <w:bodyDiv w:val="1"/>
      <w:marLeft w:val="0"/>
      <w:marRight w:val="0"/>
      <w:marTop w:val="0"/>
      <w:marBottom w:val="0"/>
      <w:divBdr>
        <w:top w:val="none" w:sz="0" w:space="0" w:color="auto"/>
        <w:left w:val="none" w:sz="0" w:space="0" w:color="auto"/>
        <w:bottom w:val="none" w:sz="0" w:space="0" w:color="auto"/>
        <w:right w:val="none" w:sz="0" w:space="0" w:color="auto"/>
      </w:divBdr>
    </w:div>
    <w:div w:id="688717935">
      <w:bodyDiv w:val="1"/>
      <w:marLeft w:val="0"/>
      <w:marRight w:val="0"/>
      <w:marTop w:val="0"/>
      <w:marBottom w:val="0"/>
      <w:divBdr>
        <w:top w:val="none" w:sz="0" w:space="0" w:color="auto"/>
        <w:left w:val="none" w:sz="0" w:space="0" w:color="auto"/>
        <w:bottom w:val="none" w:sz="0" w:space="0" w:color="auto"/>
        <w:right w:val="none" w:sz="0" w:space="0" w:color="auto"/>
      </w:divBdr>
    </w:div>
    <w:div w:id="688919397">
      <w:bodyDiv w:val="1"/>
      <w:marLeft w:val="0"/>
      <w:marRight w:val="0"/>
      <w:marTop w:val="0"/>
      <w:marBottom w:val="0"/>
      <w:divBdr>
        <w:top w:val="none" w:sz="0" w:space="0" w:color="auto"/>
        <w:left w:val="none" w:sz="0" w:space="0" w:color="auto"/>
        <w:bottom w:val="none" w:sz="0" w:space="0" w:color="auto"/>
        <w:right w:val="none" w:sz="0" w:space="0" w:color="auto"/>
      </w:divBdr>
    </w:div>
    <w:div w:id="691147605">
      <w:bodyDiv w:val="1"/>
      <w:marLeft w:val="0"/>
      <w:marRight w:val="0"/>
      <w:marTop w:val="0"/>
      <w:marBottom w:val="0"/>
      <w:divBdr>
        <w:top w:val="none" w:sz="0" w:space="0" w:color="auto"/>
        <w:left w:val="none" w:sz="0" w:space="0" w:color="auto"/>
        <w:bottom w:val="none" w:sz="0" w:space="0" w:color="auto"/>
        <w:right w:val="none" w:sz="0" w:space="0" w:color="auto"/>
      </w:divBdr>
    </w:div>
    <w:div w:id="691998469">
      <w:bodyDiv w:val="1"/>
      <w:marLeft w:val="0"/>
      <w:marRight w:val="0"/>
      <w:marTop w:val="0"/>
      <w:marBottom w:val="0"/>
      <w:divBdr>
        <w:top w:val="none" w:sz="0" w:space="0" w:color="auto"/>
        <w:left w:val="none" w:sz="0" w:space="0" w:color="auto"/>
        <w:bottom w:val="none" w:sz="0" w:space="0" w:color="auto"/>
        <w:right w:val="none" w:sz="0" w:space="0" w:color="auto"/>
      </w:divBdr>
    </w:div>
    <w:div w:id="697388955">
      <w:bodyDiv w:val="1"/>
      <w:marLeft w:val="0"/>
      <w:marRight w:val="0"/>
      <w:marTop w:val="0"/>
      <w:marBottom w:val="0"/>
      <w:divBdr>
        <w:top w:val="none" w:sz="0" w:space="0" w:color="auto"/>
        <w:left w:val="none" w:sz="0" w:space="0" w:color="auto"/>
        <w:bottom w:val="none" w:sz="0" w:space="0" w:color="auto"/>
        <w:right w:val="none" w:sz="0" w:space="0" w:color="auto"/>
      </w:divBdr>
    </w:div>
    <w:div w:id="699740268">
      <w:bodyDiv w:val="1"/>
      <w:marLeft w:val="0"/>
      <w:marRight w:val="0"/>
      <w:marTop w:val="0"/>
      <w:marBottom w:val="0"/>
      <w:divBdr>
        <w:top w:val="none" w:sz="0" w:space="0" w:color="auto"/>
        <w:left w:val="none" w:sz="0" w:space="0" w:color="auto"/>
        <w:bottom w:val="none" w:sz="0" w:space="0" w:color="auto"/>
        <w:right w:val="none" w:sz="0" w:space="0" w:color="auto"/>
      </w:divBdr>
    </w:div>
    <w:div w:id="700517969">
      <w:bodyDiv w:val="1"/>
      <w:marLeft w:val="0"/>
      <w:marRight w:val="0"/>
      <w:marTop w:val="0"/>
      <w:marBottom w:val="0"/>
      <w:divBdr>
        <w:top w:val="none" w:sz="0" w:space="0" w:color="auto"/>
        <w:left w:val="none" w:sz="0" w:space="0" w:color="auto"/>
        <w:bottom w:val="none" w:sz="0" w:space="0" w:color="auto"/>
        <w:right w:val="none" w:sz="0" w:space="0" w:color="auto"/>
      </w:divBdr>
    </w:div>
    <w:div w:id="701053391">
      <w:bodyDiv w:val="1"/>
      <w:marLeft w:val="0"/>
      <w:marRight w:val="0"/>
      <w:marTop w:val="0"/>
      <w:marBottom w:val="0"/>
      <w:divBdr>
        <w:top w:val="none" w:sz="0" w:space="0" w:color="auto"/>
        <w:left w:val="none" w:sz="0" w:space="0" w:color="auto"/>
        <w:bottom w:val="none" w:sz="0" w:space="0" w:color="auto"/>
        <w:right w:val="none" w:sz="0" w:space="0" w:color="auto"/>
      </w:divBdr>
    </w:div>
    <w:div w:id="702945264">
      <w:bodyDiv w:val="1"/>
      <w:marLeft w:val="0"/>
      <w:marRight w:val="0"/>
      <w:marTop w:val="0"/>
      <w:marBottom w:val="0"/>
      <w:divBdr>
        <w:top w:val="none" w:sz="0" w:space="0" w:color="auto"/>
        <w:left w:val="none" w:sz="0" w:space="0" w:color="auto"/>
        <w:bottom w:val="none" w:sz="0" w:space="0" w:color="auto"/>
        <w:right w:val="none" w:sz="0" w:space="0" w:color="auto"/>
      </w:divBdr>
    </w:div>
    <w:div w:id="706679801">
      <w:bodyDiv w:val="1"/>
      <w:marLeft w:val="0"/>
      <w:marRight w:val="0"/>
      <w:marTop w:val="0"/>
      <w:marBottom w:val="0"/>
      <w:divBdr>
        <w:top w:val="none" w:sz="0" w:space="0" w:color="auto"/>
        <w:left w:val="none" w:sz="0" w:space="0" w:color="auto"/>
        <w:bottom w:val="none" w:sz="0" w:space="0" w:color="auto"/>
        <w:right w:val="none" w:sz="0" w:space="0" w:color="auto"/>
      </w:divBdr>
    </w:div>
    <w:div w:id="706950808">
      <w:bodyDiv w:val="1"/>
      <w:marLeft w:val="0"/>
      <w:marRight w:val="0"/>
      <w:marTop w:val="0"/>
      <w:marBottom w:val="0"/>
      <w:divBdr>
        <w:top w:val="none" w:sz="0" w:space="0" w:color="auto"/>
        <w:left w:val="none" w:sz="0" w:space="0" w:color="auto"/>
        <w:bottom w:val="none" w:sz="0" w:space="0" w:color="auto"/>
        <w:right w:val="none" w:sz="0" w:space="0" w:color="auto"/>
      </w:divBdr>
    </w:div>
    <w:div w:id="708337890">
      <w:bodyDiv w:val="1"/>
      <w:marLeft w:val="0"/>
      <w:marRight w:val="0"/>
      <w:marTop w:val="0"/>
      <w:marBottom w:val="0"/>
      <w:divBdr>
        <w:top w:val="none" w:sz="0" w:space="0" w:color="auto"/>
        <w:left w:val="none" w:sz="0" w:space="0" w:color="auto"/>
        <w:bottom w:val="none" w:sz="0" w:space="0" w:color="auto"/>
        <w:right w:val="none" w:sz="0" w:space="0" w:color="auto"/>
      </w:divBdr>
    </w:div>
    <w:div w:id="708531225">
      <w:bodyDiv w:val="1"/>
      <w:marLeft w:val="0"/>
      <w:marRight w:val="0"/>
      <w:marTop w:val="0"/>
      <w:marBottom w:val="0"/>
      <w:divBdr>
        <w:top w:val="none" w:sz="0" w:space="0" w:color="auto"/>
        <w:left w:val="none" w:sz="0" w:space="0" w:color="auto"/>
        <w:bottom w:val="none" w:sz="0" w:space="0" w:color="auto"/>
        <w:right w:val="none" w:sz="0" w:space="0" w:color="auto"/>
      </w:divBdr>
    </w:div>
    <w:div w:id="708607198">
      <w:bodyDiv w:val="1"/>
      <w:marLeft w:val="0"/>
      <w:marRight w:val="0"/>
      <w:marTop w:val="0"/>
      <w:marBottom w:val="0"/>
      <w:divBdr>
        <w:top w:val="none" w:sz="0" w:space="0" w:color="auto"/>
        <w:left w:val="none" w:sz="0" w:space="0" w:color="auto"/>
        <w:bottom w:val="none" w:sz="0" w:space="0" w:color="auto"/>
        <w:right w:val="none" w:sz="0" w:space="0" w:color="auto"/>
      </w:divBdr>
    </w:div>
    <w:div w:id="710030506">
      <w:bodyDiv w:val="1"/>
      <w:marLeft w:val="0"/>
      <w:marRight w:val="0"/>
      <w:marTop w:val="0"/>
      <w:marBottom w:val="0"/>
      <w:divBdr>
        <w:top w:val="none" w:sz="0" w:space="0" w:color="auto"/>
        <w:left w:val="none" w:sz="0" w:space="0" w:color="auto"/>
        <w:bottom w:val="none" w:sz="0" w:space="0" w:color="auto"/>
        <w:right w:val="none" w:sz="0" w:space="0" w:color="auto"/>
      </w:divBdr>
    </w:div>
    <w:div w:id="712271602">
      <w:bodyDiv w:val="1"/>
      <w:marLeft w:val="0"/>
      <w:marRight w:val="0"/>
      <w:marTop w:val="0"/>
      <w:marBottom w:val="0"/>
      <w:divBdr>
        <w:top w:val="none" w:sz="0" w:space="0" w:color="auto"/>
        <w:left w:val="none" w:sz="0" w:space="0" w:color="auto"/>
        <w:bottom w:val="none" w:sz="0" w:space="0" w:color="auto"/>
        <w:right w:val="none" w:sz="0" w:space="0" w:color="auto"/>
      </w:divBdr>
    </w:div>
    <w:div w:id="713963189">
      <w:bodyDiv w:val="1"/>
      <w:marLeft w:val="0"/>
      <w:marRight w:val="0"/>
      <w:marTop w:val="0"/>
      <w:marBottom w:val="0"/>
      <w:divBdr>
        <w:top w:val="none" w:sz="0" w:space="0" w:color="auto"/>
        <w:left w:val="none" w:sz="0" w:space="0" w:color="auto"/>
        <w:bottom w:val="none" w:sz="0" w:space="0" w:color="auto"/>
        <w:right w:val="none" w:sz="0" w:space="0" w:color="auto"/>
      </w:divBdr>
    </w:div>
    <w:div w:id="717514368">
      <w:bodyDiv w:val="1"/>
      <w:marLeft w:val="0"/>
      <w:marRight w:val="0"/>
      <w:marTop w:val="0"/>
      <w:marBottom w:val="0"/>
      <w:divBdr>
        <w:top w:val="none" w:sz="0" w:space="0" w:color="auto"/>
        <w:left w:val="none" w:sz="0" w:space="0" w:color="auto"/>
        <w:bottom w:val="none" w:sz="0" w:space="0" w:color="auto"/>
        <w:right w:val="none" w:sz="0" w:space="0" w:color="auto"/>
      </w:divBdr>
    </w:div>
    <w:div w:id="719091389">
      <w:bodyDiv w:val="1"/>
      <w:marLeft w:val="0"/>
      <w:marRight w:val="0"/>
      <w:marTop w:val="0"/>
      <w:marBottom w:val="0"/>
      <w:divBdr>
        <w:top w:val="none" w:sz="0" w:space="0" w:color="auto"/>
        <w:left w:val="none" w:sz="0" w:space="0" w:color="auto"/>
        <w:bottom w:val="none" w:sz="0" w:space="0" w:color="auto"/>
        <w:right w:val="none" w:sz="0" w:space="0" w:color="auto"/>
      </w:divBdr>
    </w:div>
    <w:div w:id="719982057">
      <w:bodyDiv w:val="1"/>
      <w:marLeft w:val="0"/>
      <w:marRight w:val="0"/>
      <w:marTop w:val="0"/>
      <w:marBottom w:val="0"/>
      <w:divBdr>
        <w:top w:val="none" w:sz="0" w:space="0" w:color="auto"/>
        <w:left w:val="none" w:sz="0" w:space="0" w:color="auto"/>
        <w:bottom w:val="none" w:sz="0" w:space="0" w:color="auto"/>
        <w:right w:val="none" w:sz="0" w:space="0" w:color="auto"/>
      </w:divBdr>
    </w:div>
    <w:div w:id="725301134">
      <w:bodyDiv w:val="1"/>
      <w:marLeft w:val="0"/>
      <w:marRight w:val="0"/>
      <w:marTop w:val="0"/>
      <w:marBottom w:val="0"/>
      <w:divBdr>
        <w:top w:val="none" w:sz="0" w:space="0" w:color="auto"/>
        <w:left w:val="none" w:sz="0" w:space="0" w:color="auto"/>
        <w:bottom w:val="none" w:sz="0" w:space="0" w:color="auto"/>
        <w:right w:val="none" w:sz="0" w:space="0" w:color="auto"/>
      </w:divBdr>
    </w:div>
    <w:div w:id="727262144">
      <w:bodyDiv w:val="1"/>
      <w:marLeft w:val="0"/>
      <w:marRight w:val="0"/>
      <w:marTop w:val="0"/>
      <w:marBottom w:val="0"/>
      <w:divBdr>
        <w:top w:val="none" w:sz="0" w:space="0" w:color="auto"/>
        <w:left w:val="none" w:sz="0" w:space="0" w:color="auto"/>
        <w:bottom w:val="none" w:sz="0" w:space="0" w:color="auto"/>
        <w:right w:val="none" w:sz="0" w:space="0" w:color="auto"/>
      </w:divBdr>
    </w:div>
    <w:div w:id="727804024">
      <w:bodyDiv w:val="1"/>
      <w:marLeft w:val="0"/>
      <w:marRight w:val="0"/>
      <w:marTop w:val="0"/>
      <w:marBottom w:val="0"/>
      <w:divBdr>
        <w:top w:val="none" w:sz="0" w:space="0" w:color="auto"/>
        <w:left w:val="none" w:sz="0" w:space="0" w:color="auto"/>
        <w:bottom w:val="none" w:sz="0" w:space="0" w:color="auto"/>
        <w:right w:val="none" w:sz="0" w:space="0" w:color="auto"/>
      </w:divBdr>
    </w:div>
    <w:div w:id="729574105">
      <w:bodyDiv w:val="1"/>
      <w:marLeft w:val="0"/>
      <w:marRight w:val="0"/>
      <w:marTop w:val="0"/>
      <w:marBottom w:val="0"/>
      <w:divBdr>
        <w:top w:val="none" w:sz="0" w:space="0" w:color="auto"/>
        <w:left w:val="none" w:sz="0" w:space="0" w:color="auto"/>
        <w:bottom w:val="none" w:sz="0" w:space="0" w:color="auto"/>
        <w:right w:val="none" w:sz="0" w:space="0" w:color="auto"/>
      </w:divBdr>
    </w:div>
    <w:div w:id="730732402">
      <w:bodyDiv w:val="1"/>
      <w:marLeft w:val="0"/>
      <w:marRight w:val="0"/>
      <w:marTop w:val="0"/>
      <w:marBottom w:val="0"/>
      <w:divBdr>
        <w:top w:val="none" w:sz="0" w:space="0" w:color="auto"/>
        <w:left w:val="none" w:sz="0" w:space="0" w:color="auto"/>
        <w:bottom w:val="none" w:sz="0" w:space="0" w:color="auto"/>
        <w:right w:val="none" w:sz="0" w:space="0" w:color="auto"/>
      </w:divBdr>
    </w:div>
    <w:div w:id="731348392">
      <w:bodyDiv w:val="1"/>
      <w:marLeft w:val="0"/>
      <w:marRight w:val="0"/>
      <w:marTop w:val="0"/>
      <w:marBottom w:val="0"/>
      <w:divBdr>
        <w:top w:val="none" w:sz="0" w:space="0" w:color="auto"/>
        <w:left w:val="none" w:sz="0" w:space="0" w:color="auto"/>
        <w:bottom w:val="none" w:sz="0" w:space="0" w:color="auto"/>
        <w:right w:val="none" w:sz="0" w:space="0" w:color="auto"/>
      </w:divBdr>
    </w:div>
    <w:div w:id="732309404">
      <w:bodyDiv w:val="1"/>
      <w:marLeft w:val="0"/>
      <w:marRight w:val="0"/>
      <w:marTop w:val="0"/>
      <w:marBottom w:val="0"/>
      <w:divBdr>
        <w:top w:val="none" w:sz="0" w:space="0" w:color="auto"/>
        <w:left w:val="none" w:sz="0" w:space="0" w:color="auto"/>
        <w:bottom w:val="none" w:sz="0" w:space="0" w:color="auto"/>
        <w:right w:val="none" w:sz="0" w:space="0" w:color="auto"/>
      </w:divBdr>
    </w:div>
    <w:div w:id="733239390">
      <w:bodyDiv w:val="1"/>
      <w:marLeft w:val="0"/>
      <w:marRight w:val="0"/>
      <w:marTop w:val="0"/>
      <w:marBottom w:val="0"/>
      <w:divBdr>
        <w:top w:val="none" w:sz="0" w:space="0" w:color="auto"/>
        <w:left w:val="none" w:sz="0" w:space="0" w:color="auto"/>
        <w:bottom w:val="none" w:sz="0" w:space="0" w:color="auto"/>
        <w:right w:val="none" w:sz="0" w:space="0" w:color="auto"/>
      </w:divBdr>
    </w:div>
    <w:div w:id="734163701">
      <w:bodyDiv w:val="1"/>
      <w:marLeft w:val="0"/>
      <w:marRight w:val="0"/>
      <w:marTop w:val="0"/>
      <w:marBottom w:val="0"/>
      <w:divBdr>
        <w:top w:val="none" w:sz="0" w:space="0" w:color="auto"/>
        <w:left w:val="none" w:sz="0" w:space="0" w:color="auto"/>
        <w:bottom w:val="none" w:sz="0" w:space="0" w:color="auto"/>
        <w:right w:val="none" w:sz="0" w:space="0" w:color="auto"/>
      </w:divBdr>
    </w:div>
    <w:div w:id="734203694">
      <w:bodyDiv w:val="1"/>
      <w:marLeft w:val="0"/>
      <w:marRight w:val="0"/>
      <w:marTop w:val="0"/>
      <w:marBottom w:val="0"/>
      <w:divBdr>
        <w:top w:val="none" w:sz="0" w:space="0" w:color="auto"/>
        <w:left w:val="none" w:sz="0" w:space="0" w:color="auto"/>
        <w:bottom w:val="none" w:sz="0" w:space="0" w:color="auto"/>
        <w:right w:val="none" w:sz="0" w:space="0" w:color="auto"/>
      </w:divBdr>
    </w:div>
    <w:div w:id="741635205">
      <w:bodyDiv w:val="1"/>
      <w:marLeft w:val="0"/>
      <w:marRight w:val="0"/>
      <w:marTop w:val="0"/>
      <w:marBottom w:val="0"/>
      <w:divBdr>
        <w:top w:val="none" w:sz="0" w:space="0" w:color="auto"/>
        <w:left w:val="none" w:sz="0" w:space="0" w:color="auto"/>
        <w:bottom w:val="none" w:sz="0" w:space="0" w:color="auto"/>
        <w:right w:val="none" w:sz="0" w:space="0" w:color="auto"/>
      </w:divBdr>
    </w:div>
    <w:div w:id="742799882">
      <w:bodyDiv w:val="1"/>
      <w:marLeft w:val="0"/>
      <w:marRight w:val="0"/>
      <w:marTop w:val="0"/>
      <w:marBottom w:val="0"/>
      <w:divBdr>
        <w:top w:val="none" w:sz="0" w:space="0" w:color="auto"/>
        <w:left w:val="none" w:sz="0" w:space="0" w:color="auto"/>
        <w:bottom w:val="none" w:sz="0" w:space="0" w:color="auto"/>
        <w:right w:val="none" w:sz="0" w:space="0" w:color="auto"/>
      </w:divBdr>
    </w:div>
    <w:div w:id="752631255">
      <w:bodyDiv w:val="1"/>
      <w:marLeft w:val="0"/>
      <w:marRight w:val="0"/>
      <w:marTop w:val="0"/>
      <w:marBottom w:val="0"/>
      <w:divBdr>
        <w:top w:val="none" w:sz="0" w:space="0" w:color="auto"/>
        <w:left w:val="none" w:sz="0" w:space="0" w:color="auto"/>
        <w:bottom w:val="none" w:sz="0" w:space="0" w:color="auto"/>
        <w:right w:val="none" w:sz="0" w:space="0" w:color="auto"/>
      </w:divBdr>
    </w:div>
    <w:div w:id="756561255">
      <w:bodyDiv w:val="1"/>
      <w:marLeft w:val="0"/>
      <w:marRight w:val="0"/>
      <w:marTop w:val="0"/>
      <w:marBottom w:val="0"/>
      <w:divBdr>
        <w:top w:val="none" w:sz="0" w:space="0" w:color="auto"/>
        <w:left w:val="none" w:sz="0" w:space="0" w:color="auto"/>
        <w:bottom w:val="none" w:sz="0" w:space="0" w:color="auto"/>
        <w:right w:val="none" w:sz="0" w:space="0" w:color="auto"/>
      </w:divBdr>
    </w:div>
    <w:div w:id="762805230">
      <w:bodyDiv w:val="1"/>
      <w:marLeft w:val="0"/>
      <w:marRight w:val="0"/>
      <w:marTop w:val="0"/>
      <w:marBottom w:val="0"/>
      <w:divBdr>
        <w:top w:val="none" w:sz="0" w:space="0" w:color="auto"/>
        <w:left w:val="none" w:sz="0" w:space="0" w:color="auto"/>
        <w:bottom w:val="none" w:sz="0" w:space="0" w:color="auto"/>
        <w:right w:val="none" w:sz="0" w:space="0" w:color="auto"/>
      </w:divBdr>
    </w:div>
    <w:div w:id="769399753">
      <w:bodyDiv w:val="1"/>
      <w:marLeft w:val="0"/>
      <w:marRight w:val="0"/>
      <w:marTop w:val="0"/>
      <w:marBottom w:val="0"/>
      <w:divBdr>
        <w:top w:val="none" w:sz="0" w:space="0" w:color="auto"/>
        <w:left w:val="none" w:sz="0" w:space="0" w:color="auto"/>
        <w:bottom w:val="none" w:sz="0" w:space="0" w:color="auto"/>
        <w:right w:val="none" w:sz="0" w:space="0" w:color="auto"/>
      </w:divBdr>
    </w:div>
    <w:div w:id="770592021">
      <w:bodyDiv w:val="1"/>
      <w:marLeft w:val="0"/>
      <w:marRight w:val="0"/>
      <w:marTop w:val="0"/>
      <w:marBottom w:val="0"/>
      <w:divBdr>
        <w:top w:val="none" w:sz="0" w:space="0" w:color="auto"/>
        <w:left w:val="none" w:sz="0" w:space="0" w:color="auto"/>
        <w:bottom w:val="none" w:sz="0" w:space="0" w:color="auto"/>
        <w:right w:val="none" w:sz="0" w:space="0" w:color="auto"/>
      </w:divBdr>
    </w:div>
    <w:div w:id="776025084">
      <w:bodyDiv w:val="1"/>
      <w:marLeft w:val="0"/>
      <w:marRight w:val="0"/>
      <w:marTop w:val="0"/>
      <w:marBottom w:val="0"/>
      <w:divBdr>
        <w:top w:val="none" w:sz="0" w:space="0" w:color="auto"/>
        <w:left w:val="none" w:sz="0" w:space="0" w:color="auto"/>
        <w:bottom w:val="none" w:sz="0" w:space="0" w:color="auto"/>
        <w:right w:val="none" w:sz="0" w:space="0" w:color="auto"/>
      </w:divBdr>
    </w:div>
    <w:div w:id="781606508">
      <w:bodyDiv w:val="1"/>
      <w:marLeft w:val="0"/>
      <w:marRight w:val="0"/>
      <w:marTop w:val="0"/>
      <w:marBottom w:val="0"/>
      <w:divBdr>
        <w:top w:val="none" w:sz="0" w:space="0" w:color="auto"/>
        <w:left w:val="none" w:sz="0" w:space="0" w:color="auto"/>
        <w:bottom w:val="none" w:sz="0" w:space="0" w:color="auto"/>
        <w:right w:val="none" w:sz="0" w:space="0" w:color="auto"/>
      </w:divBdr>
    </w:div>
    <w:div w:id="782268730">
      <w:bodyDiv w:val="1"/>
      <w:marLeft w:val="0"/>
      <w:marRight w:val="0"/>
      <w:marTop w:val="0"/>
      <w:marBottom w:val="0"/>
      <w:divBdr>
        <w:top w:val="none" w:sz="0" w:space="0" w:color="auto"/>
        <w:left w:val="none" w:sz="0" w:space="0" w:color="auto"/>
        <w:bottom w:val="none" w:sz="0" w:space="0" w:color="auto"/>
        <w:right w:val="none" w:sz="0" w:space="0" w:color="auto"/>
      </w:divBdr>
    </w:div>
    <w:div w:id="784425488">
      <w:bodyDiv w:val="1"/>
      <w:marLeft w:val="0"/>
      <w:marRight w:val="0"/>
      <w:marTop w:val="0"/>
      <w:marBottom w:val="0"/>
      <w:divBdr>
        <w:top w:val="none" w:sz="0" w:space="0" w:color="auto"/>
        <w:left w:val="none" w:sz="0" w:space="0" w:color="auto"/>
        <w:bottom w:val="none" w:sz="0" w:space="0" w:color="auto"/>
        <w:right w:val="none" w:sz="0" w:space="0" w:color="auto"/>
      </w:divBdr>
    </w:div>
    <w:div w:id="787162334">
      <w:bodyDiv w:val="1"/>
      <w:marLeft w:val="0"/>
      <w:marRight w:val="0"/>
      <w:marTop w:val="0"/>
      <w:marBottom w:val="0"/>
      <w:divBdr>
        <w:top w:val="none" w:sz="0" w:space="0" w:color="auto"/>
        <w:left w:val="none" w:sz="0" w:space="0" w:color="auto"/>
        <w:bottom w:val="none" w:sz="0" w:space="0" w:color="auto"/>
        <w:right w:val="none" w:sz="0" w:space="0" w:color="auto"/>
      </w:divBdr>
    </w:div>
    <w:div w:id="788478059">
      <w:bodyDiv w:val="1"/>
      <w:marLeft w:val="0"/>
      <w:marRight w:val="0"/>
      <w:marTop w:val="0"/>
      <w:marBottom w:val="0"/>
      <w:divBdr>
        <w:top w:val="none" w:sz="0" w:space="0" w:color="auto"/>
        <w:left w:val="none" w:sz="0" w:space="0" w:color="auto"/>
        <w:bottom w:val="none" w:sz="0" w:space="0" w:color="auto"/>
        <w:right w:val="none" w:sz="0" w:space="0" w:color="auto"/>
      </w:divBdr>
    </w:div>
    <w:div w:id="790636457">
      <w:bodyDiv w:val="1"/>
      <w:marLeft w:val="0"/>
      <w:marRight w:val="0"/>
      <w:marTop w:val="0"/>
      <w:marBottom w:val="0"/>
      <w:divBdr>
        <w:top w:val="none" w:sz="0" w:space="0" w:color="auto"/>
        <w:left w:val="none" w:sz="0" w:space="0" w:color="auto"/>
        <w:bottom w:val="none" w:sz="0" w:space="0" w:color="auto"/>
        <w:right w:val="none" w:sz="0" w:space="0" w:color="auto"/>
      </w:divBdr>
    </w:div>
    <w:div w:id="790974016">
      <w:bodyDiv w:val="1"/>
      <w:marLeft w:val="0"/>
      <w:marRight w:val="0"/>
      <w:marTop w:val="0"/>
      <w:marBottom w:val="0"/>
      <w:divBdr>
        <w:top w:val="none" w:sz="0" w:space="0" w:color="auto"/>
        <w:left w:val="none" w:sz="0" w:space="0" w:color="auto"/>
        <w:bottom w:val="none" w:sz="0" w:space="0" w:color="auto"/>
        <w:right w:val="none" w:sz="0" w:space="0" w:color="auto"/>
      </w:divBdr>
    </w:div>
    <w:div w:id="791169138">
      <w:bodyDiv w:val="1"/>
      <w:marLeft w:val="0"/>
      <w:marRight w:val="0"/>
      <w:marTop w:val="0"/>
      <w:marBottom w:val="0"/>
      <w:divBdr>
        <w:top w:val="none" w:sz="0" w:space="0" w:color="auto"/>
        <w:left w:val="none" w:sz="0" w:space="0" w:color="auto"/>
        <w:bottom w:val="none" w:sz="0" w:space="0" w:color="auto"/>
        <w:right w:val="none" w:sz="0" w:space="0" w:color="auto"/>
      </w:divBdr>
    </w:div>
    <w:div w:id="799802528">
      <w:bodyDiv w:val="1"/>
      <w:marLeft w:val="0"/>
      <w:marRight w:val="0"/>
      <w:marTop w:val="0"/>
      <w:marBottom w:val="0"/>
      <w:divBdr>
        <w:top w:val="none" w:sz="0" w:space="0" w:color="auto"/>
        <w:left w:val="none" w:sz="0" w:space="0" w:color="auto"/>
        <w:bottom w:val="none" w:sz="0" w:space="0" w:color="auto"/>
        <w:right w:val="none" w:sz="0" w:space="0" w:color="auto"/>
      </w:divBdr>
    </w:div>
    <w:div w:id="801463466">
      <w:bodyDiv w:val="1"/>
      <w:marLeft w:val="0"/>
      <w:marRight w:val="0"/>
      <w:marTop w:val="0"/>
      <w:marBottom w:val="0"/>
      <w:divBdr>
        <w:top w:val="none" w:sz="0" w:space="0" w:color="auto"/>
        <w:left w:val="none" w:sz="0" w:space="0" w:color="auto"/>
        <w:bottom w:val="none" w:sz="0" w:space="0" w:color="auto"/>
        <w:right w:val="none" w:sz="0" w:space="0" w:color="auto"/>
      </w:divBdr>
    </w:div>
    <w:div w:id="807942076">
      <w:bodyDiv w:val="1"/>
      <w:marLeft w:val="0"/>
      <w:marRight w:val="0"/>
      <w:marTop w:val="0"/>
      <w:marBottom w:val="0"/>
      <w:divBdr>
        <w:top w:val="none" w:sz="0" w:space="0" w:color="auto"/>
        <w:left w:val="none" w:sz="0" w:space="0" w:color="auto"/>
        <w:bottom w:val="none" w:sz="0" w:space="0" w:color="auto"/>
        <w:right w:val="none" w:sz="0" w:space="0" w:color="auto"/>
      </w:divBdr>
    </w:div>
    <w:div w:id="808520538">
      <w:bodyDiv w:val="1"/>
      <w:marLeft w:val="0"/>
      <w:marRight w:val="0"/>
      <w:marTop w:val="0"/>
      <w:marBottom w:val="0"/>
      <w:divBdr>
        <w:top w:val="none" w:sz="0" w:space="0" w:color="auto"/>
        <w:left w:val="none" w:sz="0" w:space="0" w:color="auto"/>
        <w:bottom w:val="none" w:sz="0" w:space="0" w:color="auto"/>
        <w:right w:val="none" w:sz="0" w:space="0" w:color="auto"/>
      </w:divBdr>
    </w:div>
    <w:div w:id="812016983">
      <w:bodyDiv w:val="1"/>
      <w:marLeft w:val="0"/>
      <w:marRight w:val="0"/>
      <w:marTop w:val="0"/>
      <w:marBottom w:val="0"/>
      <w:divBdr>
        <w:top w:val="none" w:sz="0" w:space="0" w:color="auto"/>
        <w:left w:val="none" w:sz="0" w:space="0" w:color="auto"/>
        <w:bottom w:val="none" w:sz="0" w:space="0" w:color="auto"/>
        <w:right w:val="none" w:sz="0" w:space="0" w:color="auto"/>
      </w:divBdr>
    </w:div>
    <w:div w:id="812257371">
      <w:bodyDiv w:val="1"/>
      <w:marLeft w:val="0"/>
      <w:marRight w:val="0"/>
      <w:marTop w:val="0"/>
      <w:marBottom w:val="0"/>
      <w:divBdr>
        <w:top w:val="none" w:sz="0" w:space="0" w:color="auto"/>
        <w:left w:val="none" w:sz="0" w:space="0" w:color="auto"/>
        <w:bottom w:val="none" w:sz="0" w:space="0" w:color="auto"/>
        <w:right w:val="none" w:sz="0" w:space="0" w:color="auto"/>
      </w:divBdr>
    </w:div>
    <w:div w:id="814223710">
      <w:bodyDiv w:val="1"/>
      <w:marLeft w:val="0"/>
      <w:marRight w:val="0"/>
      <w:marTop w:val="0"/>
      <w:marBottom w:val="0"/>
      <w:divBdr>
        <w:top w:val="none" w:sz="0" w:space="0" w:color="auto"/>
        <w:left w:val="none" w:sz="0" w:space="0" w:color="auto"/>
        <w:bottom w:val="none" w:sz="0" w:space="0" w:color="auto"/>
        <w:right w:val="none" w:sz="0" w:space="0" w:color="auto"/>
      </w:divBdr>
    </w:div>
    <w:div w:id="815027353">
      <w:bodyDiv w:val="1"/>
      <w:marLeft w:val="0"/>
      <w:marRight w:val="0"/>
      <w:marTop w:val="0"/>
      <w:marBottom w:val="0"/>
      <w:divBdr>
        <w:top w:val="none" w:sz="0" w:space="0" w:color="auto"/>
        <w:left w:val="none" w:sz="0" w:space="0" w:color="auto"/>
        <w:bottom w:val="none" w:sz="0" w:space="0" w:color="auto"/>
        <w:right w:val="none" w:sz="0" w:space="0" w:color="auto"/>
      </w:divBdr>
    </w:div>
    <w:div w:id="823399430">
      <w:bodyDiv w:val="1"/>
      <w:marLeft w:val="0"/>
      <w:marRight w:val="0"/>
      <w:marTop w:val="0"/>
      <w:marBottom w:val="0"/>
      <w:divBdr>
        <w:top w:val="none" w:sz="0" w:space="0" w:color="auto"/>
        <w:left w:val="none" w:sz="0" w:space="0" w:color="auto"/>
        <w:bottom w:val="none" w:sz="0" w:space="0" w:color="auto"/>
        <w:right w:val="none" w:sz="0" w:space="0" w:color="auto"/>
      </w:divBdr>
    </w:div>
    <w:div w:id="824321516">
      <w:bodyDiv w:val="1"/>
      <w:marLeft w:val="0"/>
      <w:marRight w:val="0"/>
      <w:marTop w:val="0"/>
      <w:marBottom w:val="0"/>
      <w:divBdr>
        <w:top w:val="none" w:sz="0" w:space="0" w:color="auto"/>
        <w:left w:val="none" w:sz="0" w:space="0" w:color="auto"/>
        <w:bottom w:val="none" w:sz="0" w:space="0" w:color="auto"/>
        <w:right w:val="none" w:sz="0" w:space="0" w:color="auto"/>
      </w:divBdr>
    </w:div>
    <w:div w:id="826095364">
      <w:bodyDiv w:val="1"/>
      <w:marLeft w:val="0"/>
      <w:marRight w:val="0"/>
      <w:marTop w:val="0"/>
      <w:marBottom w:val="0"/>
      <w:divBdr>
        <w:top w:val="none" w:sz="0" w:space="0" w:color="auto"/>
        <w:left w:val="none" w:sz="0" w:space="0" w:color="auto"/>
        <w:bottom w:val="none" w:sz="0" w:space="0" w:color="auto"/>
        <w:right w:val="none" w:sz="0" w:space="0" w:color="auto"/>
      </w:divBdr>
    </w:div>
    <w:div w:id="830365415">
      <w:bodyDiv w:val="1"/>
      <w:marLeft w:val="0"/>
      <w:marRight w:val="0"/>
      <w:marTop w:val="0"/>
      <w:marBottom w:val="0"/>
      <w:divBdr>
        <w:top w:val="none" w:sz="0" w:space="0" w:color="auto"/>
        <w:left w:val="none" w:sz="0" w:space="0" w:color="auto"/>
        <w:bottom w:val="none" w:sz="0" w:space="0" w:color="auto"/>
        <w:right w:val="none" w:sz="0" w:space="0" w:color="auto"/>
      </w:divBdr>
    </w:div>
    <w:div w:id="833957697">
      <w:bodyDiv w:val="1"/>
      <w:marLeft w:val="0"/>
      <w:marRight w:val="0"/>
      <w:marTop w:val="0"/>
      <w:marBottom w:val="0"/>
      <w:divBdr>
        <w:top w:val="none" w:sz="0" w:space="0" w:color="auto"/>
        <w:left w:val="none" w:sz="0" w:space="0" w:color="auto"/>
        <w:bottom w:val="none" w:sz="0" w:space="0" w:color="auto"/>
        <w:right w:val="none" w:sz="0" w:space="0" w:color="auto"/>
      </w:divBdr>
    </w:div>
    <w:div w:id="848062250">
      <w:bodyDiv w:val="1"/>
      <w:marLeft w:val="0"/>
      <w:marRight w:val="0"/>
      <w:marTop w:val="0"/>
      <w:marBottom w:val="0"/>
      <w:divBdr>
        <w:top w:val="none" w:sz="0" w:space="0" w:color="auto"/>
        <w:left w:val="none" w:sz="0" w:space="0" w:color="auto"/>
        <w:bottom w:val="none" w:sz="0" w:space="0" w:color="auto"/>
        <w:right w:val="none" w:sz="0" w:space="0" w:color="auto"/>
      </w:divBdr>
    </w:div>
    <w:div w:id="849830992">
      <w:bodyDiv w:val="1"/>
      <w:marLeft w:val="0"/>
      <w:marRight w:val="0"/>
      <w:marTop w:val="0"/>
      <w:marBottom w:val="0"/>
      <w:divBdr>
        <w:top w:val="none" w:sz="0" w:space="0" w:color="auto"/>
        <w:left w:val="none" w:sz="0" w:space="0" w:color="auto"/>
        <w:bottom w:val="none" w:sz="0" w:space="0" w:color="auto"/>
        <w:right w:val="none" w:sz="0" w:space="0" w:color="auto"/>
      </w:divBdr>
    </w:div>
    <w:div w:id="850993850">
      <w:bodyDiv w:val="1"/>
      <w:marLeft w:val="0"/>
      <w:marRight w:val="0"/>
      <w:marTop w:val="0"/>
      <w:marBottom w:val="0"/>
      <w:divBdr>
        <w:top w:val="none" w:sz="0" w:space="0" w:color="auto"/>
        <w:left w:val="none" w:sz="0" w:space="0" w:color="auto"/>
        <w:bottom w:val="none" w:sz="0" w:space="0" w:color="auto"/>
        <w:right w:val="none" w:sz="0" w:space="0" w:color="auto"/>
      </w:divBdr>
    </w:div>
    <w:div w:id="857549571">
      <w:bodyDiv w:val="1"/>
      <w:marLeft w:val="0"/>
      <w:marRight w:val="0"/>
      <w:marTop w:val="0"/>
      <w:marBottom w:val="0"/>
      <w:divBdr>
        <w:top w:val="none" w:sz="0" w:space="0" w:color="auto"/>
        <w:left w:val="none" w:sz="0" w:space="0" w:color="auto"/>
        <w:bottom w:val="none" w:sz="0" w:space="0" w:color="auto"/>
        <w:right w:val="none" w:sz="0" w:space="0" w:color="auto"/>
      </w:divBdr>
    </w:div>
    <w:div w:id="861935428">
      <w:bodyDiv w:val="1"/>
      <w:marLeft w:val="0"/>
      <w:marRight w:val="0"/>
      <w:marTop w:val="0"/>
      <w:marBottom w:val="0"/>
      <w:divBdr>
        <w:top w:val="none" w:sz="0" w:space="0" w:color="auto"/>
        <w:left w:val="none" w:sz="0" w:space="0" w:color="auto"/>
        <w:bottom w:val="none" w:sz="0" w:space="0" w:color="auto"/>
        <w:right w:val="none" w:sz="0" w:space="0" w:color="auto"/>
      </w:divBdr>
    </w:div>
    <w:div w:id="862523871">
      <w:bodyDiv w:val="1"/>
      <w:marLeft w:val="0"/>
      <w:marRight w:val="0"/>
      <w:marTop w:val="0"/>
      <w:marBottom w:val="0"/>
      <w:divBdr>
        <w:top w:val="none" w:sz="0" w:space="0" w:color="auto"/>
        <w:left w:val="none" w:sz="0" w:space="0" w:color="auto"/>
        <w:bottom w:val="none" w:sz="0" w:space="0" w:color="auto"/>
        <w:right w:val="none" w:sz="0" w:space="0" w:color="auto"/>
      </w:divBdr>
    </w:div>
    <w:div w:id="868373935">
      <w:bodyDiv w:val="1"/>
      <w:marLeft w:val="0"/>
      <w:marRight w:val="0"/>
      <w:marTop w:val="0"/>
      <w:marBottom w:val="0"/>
      <w:divBdr>
        <w:top w:val="none" w:sz="0" w:space="0" w:color="auto"/>
        <w:left w:val="none" w:sz="0" w:space="0" w:color="auto"/>
        <w:bottom w:val="none" w:sz="0" w:space="0" w:color="auto"/>
        <w:right w:val="none" w:sz="0" w:space="0" w:color="auto"/>
      </w:divBdr>
    </w:div>
    <w:div w:id="873687141">
      <w:bodyDiv w:val="1"/>
      <w:marLeft w:val="0"/>
      <w:marRight w:val="0"/>
      <w:marTop w:val="0"/>
      <w:marBottom w:val="0"/>
      <w:divBdr>
        <w:top w:val="none" w:sz="0" w:space="0" w:color="auto"/>
        <w:left w:val="none" w:sz="0" w:space="0" w:color="auto"/>
        <w:bottom w:val="none" w:sz="0" w:space="0" w:color="auto"/>
        <w:right w:val="none" w:sz="0" w:space="0" w:color="auto"/>
      </w:divBdr>
    </w:div>
    <w:div w:id="874541852">
      <w:bodyDiv w:val="1"/>
      <w:marLeft w:val="0"/>
      <w:marRight w:val="0"/>
      <w:marTop w:val="0"/>
      <w:marBottom w:val="0"/>
      <w:divBdr>
        <w:top w:val="none" w:sz="0" w:space="0" w:color="auto"/>
        <w:left w:val="none" w:sz="0" w:space="0" w:color="auto"/>
        <w:bottom w:val="none" w:sz="0" w:space="0" w:color="auto"/>
        <w:right w:val="none" w:sz="0" w:space="0" w:color="auto"/>
      </w:divBdr>
    </w:div>
    <w:div w:id="875115711">
      <w:bodyDiv w:val="1"/>
      <w:marLeft w:val="0"/>
      <w:marRight w:val="0"/>
      <w:marTop w:val="0"/>
      <w:marBottom w:val="0"/>
      <w:divBdr>
        <w:top w:val="none" w:sz="0" w:space="0" w:color="auto"/>
        <w:left w:val="none" w:sz="0" w:space="0" w:color="auto"/>
        <w:bottom w:val="none" w:sz="0" w:space="0" w:color="auto"/>
        <w:right w:val="none" w:sz="0" w:space="0" w:color="auto"/>
      </w:divBdr>
    </w:div>
    <w:div w:id="879323071">
      <w:bodyDiv w:val="1"/>
      <w:marLeft w:val="0"/>
      <w:marRight w:val="0"/>
      <w:marTop w:val="0"/>
      <w:marBottom w:val="0"/>
      <w:divBdr>
        <w:top w:val="none" w:sz="0" w:space="0" w:color="auto"/>
        <w:left w:val="none" w:sz="0" w:space="0" w:color="auto"/>
        <w:bottom w:val="none" w:sz="0" w:space="0" w:color="auto"/>
        <w:right w:val="none" w:sz="0" w:space="0" w:color="auto"/>
      </w:divBdr>
    </w:div>
    <w:div w:id="888079842">
      <w:bodyDiv w:val="1"/>
      <w:marLeft w:val="0"/>
      <w:marRight w:val="0"/>
      <w:marTop w:val="0"/>
      <w:marBottom w:val="0"/>
      <w:divBdr>
        <w:top w:val="none" w:sz="0" w:space="0" w:color="auto"/>
        <w:left w:val="none" w:sz="0" w:space="0" w:color="auto"/>
        <w:bottom w:val="none" w:sz="0" w:space="0" w:color="auto"/>
        <w:right w:val="none" w:sz="0" w:space="0" w:color="auto"/>
      </w:divBdr>
    </w:div>
    <w:div w:id="889877185">
      <w:bodyDiv w:val="1"/>
      <w:marLeft w:val="0"/>
      <w:marRight w:val="0"/>
      <w:marTop w:val="0"/>
      <w:marBottom w:val="0"/>
      <w:divBdr>
        <w:top w:val="none" w:sz="0" w:space="0" w:color="auto"/>
        <w:left w:val="none" w:sz="0" w:space="0" w:color="auto"/>
        <w:bottom w:val="none" w:sz="0" w:space="0" w:color="auto"/>
        <w:right w:val="none" w:sz="0" w:space="0" w:color="auto"/>
      </w:divBdr>
    </w:div>
    <w:div w:id="892929719">
      <w:bodyDiv w:val="1"/>
      <w:marLeft w:val="0"/>
      <w:marRight w:val="0"/>
      <w:marTop w:val="0"/>
      <w:marBottom w:val="0"/>
      <w:divBdr>
        <w:top w:val="none" w:sz="0" w:space="0" w:color="auto"/>
        <w:left w:val="none" w:sz="0" w:space="0" w:color="auto"/>
        <w:bottom w:val="none" w:sz="0" w:space="0" w:color="auto"/>
        <w:right w:val="none" w:sz="0" w:space="0" w:color="auto"/>
      </w:divBdr>
    </w:div>
    <w:div w:id="893202845">
      <w:bodyDiv w:val="1"/>
      <w:marLeft w:val="0"/>
      <w:marRight w:val="0"/>
      <w:marTop w:val="0"/>
      <w:marBottom w:val="0"/>
      <w:divBdr>
        <w:top w:val="none" w:sz="0" w:space="0" w:color="auto"/>
        <w:left w:val="none" w:sz="0" w:space="0" w:color="auto"/>
        <w:bottom w:val="none" w:sz="0" w:space="0" w:color="auto"/>
        <w:right w:val="none" w:sz="0" w:space="0" w:color="auto"/>
      </w:divBdr>
    </w:div>
    <w:div w:id="904143699">
      <w:bodyDiv w:val="1"/>
      <w:marLeft w:val="0"/>
      <w:marRight w:val="0"/>
      <w:marTop w:val="0"/>
      <w:marBottom w:val="0"/>
      <w:divBdr>
        <w:top w:val="none" w:sz="0" w:space="0" w:color="auto"/>
        <w:left w:val="none" w:sz="0" w:space="0" w:color="auto"/>
        <w:bottom w:val="none" w:sz="0" w:space="0" w:color="auto"/>
        <w:right w:val="none" w:sz="0" w:space="0" w:color="auto"/>
      </w:divBdr>
    </w:div>
    <w:div w:id="906497819">
      <w:bodyDiv w:val="1"/>
      <w:marLeft w:val="0"/>
      <w:marRight w:val="0"/>
      <w:marTop w:val="0"/>
      <w:marBottom w:val="0"/>
      <w:divBdr>
        <w:top w:val="none" w:sz="0" w:space="0" w:color="auto"/>
        <w:left w:val="none" w:sz="0" w:space="0" w:color="auto"/>
        <w:bottom w:val="none" w:sz="0" w:space="0" w:color="auto"/>
        <w:right w:val="none" w:sz="0" w:space="0" w:color="auto"/>
      </w:divBdr>
    </w:div>
    <w:div w:id="906644385">
      <w:bodyDiv w:val="1"/>
      <w:marLeft w:val="0"/>
      <w:marRight w:val="0"/>
      <w:marTop w:val="0"/>
      <w:marBottom w:val="0"/>
      <w:divBdr>
        <w:top w:val="none" w:sz="0" w:space="0" w:color="auto"/>
        <w:left w:val="none" w:sz="0" w:space="0" w:color="auto"/>
        <w:bottom w:val="none" w:sz="0" w:space="0" w:color="auto"/>
        <w:right w:val="none" w:sz="0" w:space="0" w:color="auto"/>
      </w:divBdr>
    </w:div>
    <w:div w:id="916282720">
      <w:bodyDiv w:val="1"/>
      <w:marLeft w:val="0"/>
      <w:marRight w:val="0"/>
      <w:marTop w:val="0"/>
      <w:marBottom w:val="0"/>
      <w:divBdr>
        <w:top w:val="none" w:sz="0" w:space="0" w:color="auto"/>
        <w:left w:val="none" w:sz="0" w:space="0" w:color="auto"/>
        <w:bottom w:val="none" w:sz="0" w:space="0" w:color="auto"/>
        <w:right w:val="none" w:sz="0" w:space="0" w:color="auto"/>
      </w:divBdr>
    </w:div>
    <w:div w:id="916672696">
      <w:bodyDiv w:val="1"/>
      <w:marLeft w:val="0"/>
      <w:marRight w:val="0"/>
      <w:marTop w:val="0"/>
      <w:marBottom w:val="0"/>
      <w:divBdr>
        <w:top w:val="none" w:sz="0" w:space="0" w:color="auto"/>
        <w:left w:val="none" w:sz="0" w:space="0" w:color="auto"/>
        <w:bottom w:val="none" w:sz="0" w:space="0" w:color="auto"/>
        <w:right w:val="none" w:sz="0" w:space="0" w:color="auto"/>
      </w:divBdr>
    </w:div>
    <w:div w:id="917207578">
      <w:bodyDiv w:val="1"/>
      <w:marLeft w:val="0"/>
      <w:marRight w:val="0"/>
      <w:marTop w:val="0"/>
      <w:marBottom w:val="0"/>
      <w:divBdr>
        <w:top w:val="none" w:sz="0" w:space="0" w:color="auto"/>
        <w:left w:val="none" w:sz="0" w:space="0" w:color="auto"/>
        <w:bottom w:val="none" w:sz="0" w:space="0" w:color="auto"/>
        <w:right w:val="none" w:sz="0" w:space="0" w:color="auto"/>
      </w:divBdr>
    </w:div>
    <w:div w:id="920411739">
      <w:bodyDiv w:val="1"/>
      <w:marLeft w:val="0"/>
      <w:marRight w:val="0"/>
      <w:marTop w:val="0"/>
      <w:marBottom w:val="0"/>
      <w:divBdr>
        <w:top w:val="none" w:sz="0" w:space="0" w:color="auto"/>
        <w:left w:val="none" w:sz="0" w:space="0" w:color="auto"/>
        <w:bottom w:val="none" w:sz="0" w:space="0" w:color="auto"/>
        <w:right w:val="none" w:sz="0" w:space="0" w:color="auto"/>
      </w:divBdr>
    </w:div>
    <w:div w:id="920454044">
      <w:bodyDiv w:val="1"/>
      <w:marLeft w:val="0"/>
      <w:marRight w:val="0"/>
      <w:marTop w:val="0"/>
      <w:marBottom w:val="0"/>
      <w:divBdr>
        <w:top w:val="none" w:sz="0" w:space="0" w:color="auto"/>
        <w:left w:val="none" w:sz="0" w:space="0" w:color="auto"/>
        <w:bottom w:val="none" w:sz="0" w:space="0" w:color="auto"/>
        <w:right w:val="none" w:sz="0" w:space="0" w:color="auto"/>
      </w:divBdr>
    </w:div>
    <w:div w:id="924804953">
      <w:bodyDiv w:val="1"/>
      <w:marLeft w:val="0"/>
      <w:marRight w:val="0"/>
      <w:marTop w:val="0"/>
      <w:marBottom w:val="0"/>
      <w:divBdr>
        <w:top w:val="none" w:sz="0" w:space="0" w:color="auto"/>
        <w:left w:val="none" w:sz="0" w:space="0" w:color="auto"/>
        <w:bottom w:val="none" w:sz="0" w:space="0" w:color="auto"/>
        <w:right w:val="none" w:sz="0" w:space="0" w:color="auto"/>
      </w:divBdr>
    </w:div>
    <w:div w:id="925117582">
      <w:bodyDiv w:val="1"/>
      <w:marLeft w:val="0"/>
      <w:marRight w:val="0"/>
      <w:marTop w:val="0"/>
      <w:marBottom w:val="0"/>
      <w:divBdr>
        <w:top w:val="none" w:sz="0" w:space="0" w:color="auto"/>
        <w:left w:val="none" w:sz="0" w:space="0" w:color="auto"/>
        <w:bottom w:val="none" w:sz="0" w:space="0" w:color="auto"/>
        <w:right w:val="none" w:sz="0" w:space="0" w:color="auto"/>
      </w:divBdr>
    </w:div>
    <w:div w:id="925503042">
      <w:bodyDiv w:val="1"/>
      <w:marLeft w:val="0"/>
      <w:marRight w:val="0"/>
      <w:marTop w:val="0"/>
      <w:marBottom w:val="0"/>
      <w:divBdr>
        <w:top w:val="none" w:sz="0" w:space="0" w:color="auto"/>
        <w:left w:val="none" w:sz="0" w:space="0" w:color="auto"/>
        <w:bottom w:val="none" w:sz="0" w:space="0" w:color="auto"/>
        <w:right w:val="none" w:sz="0" w:space="0" w:color="auto"/>
      </w:divBdr>
    </w:div>
    <w:div w:id="932932416">
      <w:bodyDiv w:val="1"/>
      <w:marLeft w:val="0"/>
      <w:marRight w:val="0"/>
      <w:marTop w:val="0"/>
      <w:marBottom w:val="0"/>
      <w:divBdr>
        <w:top w:val="none" w:sz="0" w:space="0" w:color="auto"/>
        <w:left w:val="none" w:sz="0" w:space="0" w:color="auto"/>
        <w:bottom w:val="none" w:sz="0" w:space="0" w:color="auto"/>
        <w:right w:val="none" w:sz="0" w:space="0" w:color="auto"/>
      </w:divBdr>
    </w:div>
    <w:div w:id="935089639">
      <w:bodyDiv w:val="1"/>
      <w:marLeft w:val="0"/>
      <w:marRight w:val="0"/>
      <w:marTop w:val="0"/>
      <w:marBottom w:val="0"/>
      <w:divBdr>
        <w:top w:val="none" w:sz="0" w:space="0" w:color="auto"/>
        <w:left w:val="none" w:sz="0" w:space="0" w:color="auto"/>
        <w:bottom w:val="none" w:sz="0" w:space="0" w:color="auto"/>
        <w:right w:val="none" w:sz="0" w:space="0" w:color="auto"/>
      </w:divBdr>
    </w:div>
    <w:div w:id="938874642">
      <w:bodyDiv w:val="1"/>
      <w:marLeft w:val="0"/>
      <w:marRight w:val="0"/>
      <w:marTop w:val="0"/>
      <w:marBottom w:val="0"/>
      <w:divBdr>
        <w:top w:val="none" w:sz="0" w:space="0" w:color="auto"/>
        <w:left w:val="none" w:sz="0" w:space="0" w:color="auto"/>
        <w:bottom w:val="none" w:sz="0" w:space="0" w:color="auto"/>
        <w:right w:val="none" w:sz="0" w:space="0" w:color="auto"/>
      </w:divBdr>
    </w:div>
    <w:div w:id="938946109">
      <w:bodyDiv w:val="1"/>
      <w:marLeft w:val="0"/>
      <w:marRight w:val="0"/>
      <w:marTop w:val="0"/>
      <w:marBottom w:val="0"/>
      <w:divBdr>
        <w:top w:val="none" w:sz="0" w:space="0" w:color="auto"/>
        <w:left w:val="none" w:sz="0" w:space="0" w:color="auto"/>
        <w:bottom w:val="none" w:sz="0" w:space="0" w:color="auto"/>
        <w:right w:val="none" w:sz="0" w:space="0" w:color="auto"/>
      </w:divBdr>
    </w:div>
    <w:div w:id="949897987">
      <w:bodyDiv w:val="1"/>
      <w:marLeft w:val="0"/>
      <w:marRight w:val="0"/>
      <w:marTop w:val="0"/>
      <w:marBottom w:val="0"/>
      <w:divBdr>
        <w:top w:val="none" w:sz="0" w:space="0" w:color="auto"/>
        <w:left w:val="none" w:sz="0" w:space="0" w:color="auto"/>
        <w:bottom w:val="none" w:sz="0" w:space="0" w:color="auto"/>
        <w:right w:val="none" w:sz="0" w:space="0" w:color="auto"/>
      </w:divBdr>
    </w:div>
    <w:div w:id="952399067">
      <w:bodyDiv w:val="1"/>
      <w:marLeft w:val="0"/>
      <w:marRight w:val="0"/>
      <w:marTop w:val="0"/>
      <w:marBottom w:val="0"/>
      <w:divBdr>
        <w:top w:val="none" w:sz="0" w:space="0" w:color="auto"/>
        <w:left w:val="none" w:sz="0" w:space="0" w:color="auto"/>
        <w:bottom w:val="none" w:sz="0" w:space="0" w:color="auto"/>
        <w:right w:val="none" w:sz="0" w:space="0" w:color="auto"/>
      </w:divBdr>
    </w:div>
    <w:div w:id="953752768">
      <w:bodyDiv w:val="1"/>
      <w:marLeft w:val="0"/>
      <w:marRight w:val="0"/>
      <w:marTop w:val="0"/>
      <w:marBottom w:val="0"/>
      <w:divBdr>
        <w:top w:val="none" w:sz="0" w:space="0" w:color="auto"/>
        <w:left w:val="none" w:sz="0" w:space="0" w:color="auto"/>
        <w:bottom w:val="none" w:sz="0" w:space="0" w:color="auto"/>
        <w:right w:val="none" w:sz="0" w:space="0" w:color="auto"/>
      </w:divBdr>
    </w:div>
    <w:div w:id="954091767">
      <w:bodyDiv w:val="1"/>
      <w:marLeft w:val="0"/>
      <w:marRight w:val="0"/>
      <w:marTop w:val="0"/>
      <w:marBottom w:val="0"/>
      <w:divBdr>
        <w:top w:val="none" w:sz="0" w:space="0" w:color="auto"/>
        <w:left w:val="none" w:sz="0" w:space="0" w:color="auto"/>
        <w:bottom w:val="none" w:sz="0" w:space="0" w:color="auto"/>
        <w:right w:val="none" w:sz="0" w:space="0" w:color="auto"/>
      </w:divBdr>
    </w:div>
    <w:div w:id="957641515">
      <w:bodyDiv w:val="1"/>
      <w:marLeft w:val="0"/>
      <w:marRight w:val="0"/>
      <w:marTop w:val="0"/>
      <w:marBottom w:val="0"/>
      <w:divBdr>
        <w:top w:val="none" w:sz="0" w:space="0" w:color="auto"/>
        <w:left w:val="none" w:sz="0" w:space="0" w:color="auto"/>
        <w:bottom w:val="none" w:sz="0" w:space="0" w:color="auto"/>
        <w:right w:val="none" w:sz="0" w:space="0" w:color="auto"/>
      </w:divBdr>
    </w:div>
    <w:div w:id="960265660">
      <w:bodyDiv w:val="1"/>
      <w:marLeft w:val="0"/>
      <w:marRight w:val="0"/>
      <w:marTop w:val="0"/>
      <w:marBottom w:val="0"/>
      <w:divBdr>
        <w:top w:val="none" w:sz="0" w:space="0" w:color="auto"/>
        <w:left w:val="none" w:sz="0" w:space="0" w:color="auto"/>
        <w:bottom w:val="none" w:sz="0" w:space="0" w:color="auto"/>
        <w:right w:val="none" w:sz="0" w:space="0" w:color="auto"/>
      </w:divBdr>
    </w:div>
    <w:div w:id="961420580">
      <w:bodyDiv w:val="1"/>
      <w:marLeft w:val="0"/>
      <w:marRight w:val="0"/>
      <w:marTop w:val="0"/>
      <w:marBottom w:val="0"/>
      <w:divBdr>
        <w:top w:val="none" w:sz="0" w:space="0" w:color="auto"/>
        <w:left w:val="none" w:sz="0" w:space="0" w:color="auto"/>
        <w:bottom w:val="none" w:sz="0" w:space="0" w:color="auto"/>
        <w:right w:val="none" w:sz="0" w:space="0" w:color="auto"/>
      </w:divBdr>
    </w:div>
    <w:div w:id="964000770">
      <w:bodyDiv w:val="1"/>
      <w:marLeft w:val="0"/>
      <w:marRight w:val="0"/>
      <w:marTop w:val="0"/>
      <w:marBottom w:val="0"/>
      <w:divBdr>
        <w:top w:val="none" w:sz="0" w:space="0" w:color="auto"/>
        <w:left w:val="none" w:sz="0" w:space="0" w:color="auto"/>
        <w:bottom w:val="none" w:sz="0" w:space="0" w:color="auto"/>
        <w:right w:val="none" w:sz="0" w:space="0" w:color="auto"/>
      </w:divBdr>
    </w:div>
    <w:div w:id="966860121">
      <w:bodyDiv w:val="1"/>
      <w:marLeft w:val="0"/>
      <w:marRight w:val="0"/>
      <w:marTop w:val="0"/>
      <w:marBottom w:val="0"/>
      <w:divBdr>
        <w:top w:val="none" w:sz="0" w:space="0" w:color="auto"/>
        <w:left w:val="none" w:sz="0" w:space="0" w:color="auto"/>
        <w:bottom w:val="none" w:sz="0" w:space="0" w:color="auto"/>
        <w:right w:val="none" w:sz="0" w:space="0" w:color="auto"/>
      </w:divBdr>
    </w:div>
    <w:div w:id="967013012">
      <w:bodyDiv w:val="1"/>
      <w:marLeft w:val="0"/>
      <w:marRight w:val="0"/>
      <w:marTop w:val="0"/>
      <w:marBottom w:val="0"/>
      <w:divBdr>
        <w:top w:val="none" w:sz="0" w:space="0" w:color="auto"/>
        <w:left w:val="none" w:sz="0" w:space="0" w:color="auto"/>
        <w:bottom w:val="none" w:sz="0" w:space="0" w:color="auto"/>
        <w:right w:val="none" w:sz="0" w:space="0" w:color="auto"/>
      </w:divBdr>
    </w:div>
    <w:div w:id="975454271">
      <w:bodyDiv w:val="1"/>
      <w:marLeft w:val="0"/>
      <w:marRight w:val="0"/>
      <w:marTop w:val="0"/>
      <w:marBottom w:val="0"/>
      <w:divBdr>
        <w:top w:val="none" w:sz="0" w:space="0" w:color="auto"/>
        <w:left w:val="none" w:sz="0" w:space="0" w:color="auto"/>
        <w:bottom w:val="none" w:sz="0" w:space="0" w:color="auto"/>
        <w:right w:val="none" w:sz="0" w:space="0" w:color="auto"/>
      </w:divBdr>
    </w:div>
    <w:div w:id="980187764">
      <w:bodyDiv w:val="1"/>
      <w:marLeft w:val="0"/>
      <w:marRight w:val="0"/>
      <w:marTop w:val="0"/>
      <w:marBottom w:val="0"/>
      <w:divBdr>
        <w:top w:val="none" w:sz="0" w:space="0" w:color="auto"/>
        <w:left w:val="none" w:sz="0" w:space="0" w:color="auto"/>
        <w:bottom w:val="none" w:sz="0" w:space="0" w:color="auto"/>
        <w:right w:val="none" w:sz="0" w:space="0" w:color="auto"/>
      </w:divBdr>
    </w:div>
    <w:div w:id="984890085">
      <w:bodyDiv w:val="1"/>
      <w:marLeft w:val="0"/>
      <w:marRight w:val="0"/>
      <w:marTop w:val="0"/>
      <w:marBottom w:val="0"/>
      <w:divBdr>
        <w:top w:val="none" w:sz="0" w:space="0" w:color="auto"/>
        <w:left w:val="none" w:sz="0" w:space="0" w:color="auto"/>
        <w:bottom w:val="none" w:sz="0" w:space="0" w:color="auto"/>
        <w:right w:val="none" w:sz="0" w:space="0" w:color="auto"/>
      </w:divBdr>
    </w:div>
    <w:div w:id="989673388">
      <w:bodyDiv w:val="1"/>
      <w:marLeft w:val="0"/>
      <w:marRight w:val="0"/>
      <w:marTop w:val="0"/>
      <w:marBottom w:val="0"/>
      <w:divBdr>
        <w:top w:val="none" w:sz="0" w:space="0" w:color="auto"/>
        <w:left w:val="none" w:sz="0" w:space="0" w:color="auto"/>
        <w:bottom w:val="none" w:sz="0" w:space="0" w:color="auto"/>
        <w:right w:val="none" w:sz="0" w:space="0" w:color="auto"/>
      </w:divBdr>
    </w:div>
    <w:div w:id="996808770">
      <w:bodyDiv w:val="1"/>
      <w:marLeft w:val="0"/>
      <w:marRight w:val="0"/>
      <w:marTop w:val="0"/>
      <w:marBottom w:val="0"/>
      <w:divBdr>
        <w:top w:val="none" w:sz="0" w:space="0" w:color="auto"/>
        <w:left w:val="none" w:sz="0" w:space="0" w:color="auto"/>
        <w:bottom w:val="none" w:sz="0" w:space="0" w:color="auto"/>
        <w:right w:val="none" w:sz="0" w:space="0" w:color="auto"/>
      </w:divBdr>
    </w:div>
    <w:div w:id="998850308">
      <w:bodyDiv w:val="1"/>
      <w:marLeft w:val="0"/>
      <w:marRight w:val="0"/>
      <w:marTop w:val="0"/>
      <w:marBottom w:val="0"/>
      <w:divBdr>
        <w:top w:val="none" w:sz="0" w:space="0" w:color="auto"/>
        <w:left w:val="none" w:sz="0" w:space="0" w:color="auto"/>
        <w:bottom w:val="none" w:sz="0" w:space="0" w:color="auto"/>
        <w:right w:val="none" w:sz="0" w:space="0" w:color="auto"/>
      </w:divBdr>
    </w:div>
    <w:div w:id="1000700842">
      <w:bodyDiv w:val="1"/>
      <w:marLeft w:val="0"/>
      <w:marRight w:val="0"/>
      <w:marTop w:val="0"/>
      <w:marBottom w:val="0"/>
      <w:divBdr>
        <w:top w:val="none" w:sz="0" w:space="0" w:color="auto"/>
        <w:left w:val="none" w:sz="0" w:space="0" w:color="auto"/>
        <w:bottom w:val="none" w:sz="0" w:space="0" w:color="auto"/>
        <w:right w:val="none" w:sz="0" w:space="0" w:color="auto"/>
      </w:divBdr>
    </w:div>
    <w:div w:id="1003240258">
      <w:bodyDiv w:val="1"/>
      <w:marLeft w:val="0"/>
      <w:marRight w:val="0"/>
      <w:marTop w:val="0"/>
      <w:marBottom w:val="0"/>
      <w:divBdr>
        <w:top w:val="none" w:sz="0" w:space="0" w:color="auto"/>
        <w:left w:val="none" w:sz="0" w:space="0" w:color="auto"/>
        <w:bottom w:val="none" w:sz="0" w:space="0" w:color="auto"/>
        <w:right w:val="none" w:sz="0" w:space="0" w:color="auto"/>
      </w:divBdr>
    </w:div>
    <w:div w:id="1005131102">
      <w:bodyDiv w:val="1"/>
      <w:marLeft w:val="0"/>
      <w:marRight w:val="0"/>
      <w:marTop w:val="0"/>
      <w:marBottom w:val="0"/>
      <w:divBdr>
        <w:top w:val="none" w:sz="0" w:space="0" w:color="auto"/>
        <w:left w:val="none" w:sz="0" w:space="0" w:color="auto"/>
        <w:bottom w:val="none" w:sz="0" w:space="0" w:color="auto"/>
        <w:right w:val="none" w:sz="0" w:space="0" w:color="auto"/>
      </w:divBdr>
    </w:div>
    <w:div w:id="1007753420">
      <w:bodyDiv w:val="1"/>
      <w:marLeft w:val="0"/>
      <w:marRight w:val="0"/>
      <w:marTop w:val="0"/>
      <w:marBottom w:val="0"/>
      <w:divBdr>
        <w:top w:val="none" w:sz="0" w:space="0" w:color="auto"/>
        <w:left w:val="none" w:sz="0" w:space="0" w:color="auto"/>
        <w:bottom w:val="none" w:sz="0" w:space="0" w:color="auto"/>
        <w:right w:val="none" w:sz="0" w:space="0" w:color="auto"/>
      </w:divBdr>
    </w:div>
    <w:div w:id="1012604084">
      <w:bodyDiv w:val="1"/>
      <w:marLeft w:val="0"/>
      <w:marRight w:val="0"/>
      <w:marTop w:val="0"/>
      <w:marBottom w:val="0"/>
      <w:divBdr>
        <w:top w:val="none" w:sz="0" w:space="0" w:color="auto"/>
        <w:left w:val="none" w:sz="0" w:space="0" w:color="auto"/>
        <w:bottom w:val="none" w:sz="0" w:space="0" w:color="auto"/>
        <w:right w:val="none" w:sz="0" w:space="0" w:color="auto"/>
      </w:divBdr>
    </w:div>
    <w:div w:id="1014959968">
      <w:bodyDiv w:val="1"/>
      <w:marLeft w:val="0"/>
      <w:marRight w:val="0"/>
      <w:marTop w:val="0"/>
      <w:marBottom w:val="0"/>
      <w:divBdr>
        <w:top w:val="none" w:sz="0" w:space="0" w:color="auto"/>
        <w:left w:val="none" w:sz="0" w:space="0" w:color="auto"/>
        <w:bottom w:val="none" w:sz="0" w:space="0" w:color="auto"/>
        <w:right w:val="none" w:sz="0" w:space="0" w:color="auto"/>
      </w:divBdr>
    </w:div>
    <w:div w:id="1021861933">
      <w:bodyDiv w:val="1"/>
      <w:marLeft w:val="0"/>
      <w:marRight w:val="0"/>
      <w:marTop w:val="0"/>
      <w:marBottom w:val="0"/>
      <w:divBdr>
        <w:top w:val="none" w:sz="0" w:space="0" w:color="auto"/>
        <w:left w:val="none" w:sz="0" w:space="0" w:color="auto"/>
        <w:bottom w:val="none" w:sz="0" w:space="0" w:color="auto"/>
        <w:right w:val="none" w:sz="0" w:space="0" w:color="auto"/>
      </w:divBdr>
    </w:div>
    <w:div w:id="1024017984">
      <w:bodyDiv w:val="1"/>
      <w:marLeft w:val="0"/>
      <w:marRight w:val="0"/>
      <w:marTop w:val="0"/>
      <w:marBottom w:val="0"/>
      <w:divBdr>
        <w:top w:val="none" w:sz="0" w:space="0" w:color="auto"/>
        <w:left w:val="none" w:sz="0" w:space="0" w:color="auto"/>
        <w:bottom w:val="none" w:sz="0" w:space="0" w:color="auto"/>
        <w:right w:val="none" w:sz="0" w:space="0" w:color="auto"/>
      </w:divBdr>
    </w:div>
    <w:div w:id="1025667017">
      <w:bodyDiv w:val="1"/>
      <w:marLeft w:val="0"/>
      <w:marRight w:val="0"/>
      <w:marTop w:val="0"/>
      <w:marBottom w:val="0"/>
      <w:divBdr>
        <w:top w:val="none" w:sz="0" w:space="0" w:color="auto"/>
        <w:left w:val="none" w:sz="0" w:space="0" w:color="auto"/>
        <w:bottom w:val="none" w:sz="0" w:space="0" w:color="auto"/>
        <w:right w:val="none" w:sz="0" w:space="0" w:color="auto"/>
      </w:divBdr>
    </w:div>
    <w:div w:id="1027416073">
      <w:bodyDiv w:val="1"/>
      <w:marLeft w:val="0"/>
      <w:marRight w:val="0"/>
      <w:marTop w:val="0"/>
      <w:marBottom w:val="0"/>
      <w:divBdr>
        <w:top w:val="none" w:sz="0" w:space="0" w:color="auto"/>
        <w:left w:val="none" w:sz="0" w:space="0" w:color="auto"/>
        <w:bottom w:val="none" w:sz="0" w:space="0" w:color="auto"/>
        <w:right w:val="none" w:sz="0" w:space="0" w:color="auto"/>
      </w:divBdr>
    </w:div>
    <w:div w:id="1028989832">
      <w:bodyDiv w:val="1"/>
      <w:marLeft w:val="0"/>
      <w:marRight w:val="0"/>
      <w:marTop w:val="0"/>
      <w:marBottom w:val="0"/>
      <w:divBdr>
        <w:top w:val="none" w:sz="0" w:space="0" w:color="auto"/>
        <w:left w:val="none" w:sz="0" w:space="0" w:color="auto"/>
        <w:bottom w:val="none" w:sz="0" w:space="0" w:color="auto"/>
        <w:right w:val="none" w:sz="0" w:space="0" w:color="auto"/>
      </w:divBdr>
    </w:div>
    <w:div w:id="1032801134">
      <w:bodyDiv w:val="1"/>
      <w:marLeft w:val="0"/>
      <w:marRight w:val="0"/>
      <w:marTop w:val="0"/>
      <w:marBottom w:val="0"/>
      <w:divBdr>
        <w:top w:val="none" w:sz="0" w:space="0" w:color="auto"/>
        <w:left w:val="none" w:sz="0" w:space="0" w:color="auto"/>
        <w:bottom w:val="none" w:sz="0" w:space="0" w:color="auto"/>
        <w:right w:val="none" w:sz="0" w:space="0" w:color="auto"/>
      </w:divBdr>
    </w:div>
    <w:div w:id="1032917964">
      <w:bodyDiv w:val="1"/>
      <w:marLeft w:val="0"/>
      <w:marRight w:val="0"/>
      <w:marTop w:val="0"/>
      <w:marBottom w:val="0"/>
      <w:divBdr>
        <w:top w:val="none" w:sz="0" w:space="0" w:color="auto"/>
        <w:left w:val="none" w:sz="0" w:space="0" w:color="auto"/>
        <w:bottom w:val="none" w:sz="0" w:space="0" w:color="auto"/>
        <w:right w:val="none" w:sz="0" w:space="0" w:color="auto"/>
      </w:divBdr>
    </w:div>
    <w:div w:id="1039666314">
      <w:bodyDiv w:val="1"/>
      <w:marLeft w:val="0"/>
      <w:marRight w:val="0"/>
      <w:marTop w:val="0"/>
      <w:marBottom w:val="0"/>
      <w:divBdr>
        <w:top w:val="none" w:sz="0" w:space="0" w:color="auto"/>
        <w:left w:val="none" w:sz="0" w:space="0" w:color="auto"/>
        <w:bottom w:val="none" w:sz="0" w:space="0" w:color="auto"/>
        <w:right w:val="none" w:sz="0" w:space="0" w:color="auto"/>
      </w:divBdr>
    </w:div>
    <w:div w:id="1040669938">
      <w:bodyDiv w:val="1"/>
      <w:marLeft w:val="0"/>
      <w:marRight w:val="0"/>
      <w:marTop w:val="0"/>
      <w:marBottom w:val="0"/>
      <w:divBdr>
        <w:top w:val="none" w:sz="0" w:space="0" w:color="auto"/>
        <w:left w:val="none" w:sz="0" w:space="0" w:color="auto"/>
        <w:bottom w:val="none" w:sz="0" w:space="0" w:color="auto"/>
        <w:right w:val="none" w:sz="0" w:space="0" w:color="auto"/>
      </w:divBdr>
    </w:div>
    <w:div w:id="1042290766">
      <w:bodyDiv w:val="1"/>
      <w:marLeft w:val="0"/>
      <w:marRight w:val="0"/>
      <w:marTop w:val="0"/>
      <w:marBottom w:val="0"/>
      <w:divBdr>
        <w:top w:val="none" w:sz="0" w:space="0" w:color="auto"/>
        <w:left w:val="none" w:sz="0" w:space="0" w:color="auto"/>
        <w:bottom w:val="none" w:sz="0" w:space="0" w:color="auto"/>
        <w:right w:val="none" w:sz="0" w:space="0" w:color="auto"/>
      </w:divBdr>
    </w:div>
    <w:div w:id="1045985453">
      <w:bodyDiv w:val="1"/>
      <w:marLeft w:val="0"/>
      <w:marRight w:val="0"/>
      <w:marTop w:val="0"/>
      <w:marBottom w:val="0"/>
      <w:divBdr>
        <w:top w:val="none" w:sz="0" w:space="0" w:color="auto"/>
        <w:left w:val="none" w:sz="0" w:space="0" w:color="auto"/>
        <w:bottom w:val="none" w:sz="0" w:space="0" w:color="auto"/>
        <w:right w:val="none" w:sz="0" w:space="0" w:color="auto"/>
      </w:divBdr>
    </w:div>
    <w:div w:id="1048065582">
      <w:bodyDiv w:val="1"/>
      <w:marLeft w:val="0"/>
      <w:marRight w:val="0"/>
      <w:marTop w:val="0"/>
      <w:marBottom w:val="0"/>
      <w:divBdr>
        <w:top w:val="none" w:sz="0" w:space="0" w:color="auto"/>
        <w:left w:val="none" w:sz="0" w:space="0" w:color="auto"/>
        <w:bottom w:val="none" w:sz="0" w:space="0" w:color="auto"/>
        <w:right w:val="none" w:sz="0" w:space="0" w:color="auto"/>
      </w:divBdr>
    </w:div>
    <w:div w:id="1048526335">
      <w:bodyDiv w:val="1"/>
      <w:marLeft w:val="0"/>
      <w:marRight w:val="0"/>
      <w:marTop w:val="0"/>
      <w:marBottom w:val="0"/>
      <w:divBdr>
        <w:top w:val="none" w:sz="0" w:space="0" w:color="auto"/>
        <w:left w:val="none" w:sz="0" w:space="0" w:color="auto"/>
        <w:bottom w:val="none" w:sz="0" w:space="0" w:color="auto"/>
        <w:right w:val="none" w:sz="0" w:space="0" w:color="auto"/>
      </w:divBdr>
    </w:div>
    <w:div w:id="1048723304">
      <w:bodyDiv w:val="1"/>
      <w:marLeft w:val="0"/>
      <w:marRight w:val="0"/>
      <w:marTop w:val="0"/>
      <w:marBottom w:val="0"/>
      <w:divBdr>
        <w:top w:val="none" w:sz="0" w:space="0" w:color="auto"/>
        <w:left w:val="none" w:sz="0" w:space="0" w:color="auto"/>
        <w:bottom w:val="none" w:sz="0" w:space="0" w:color="auto"/>
        <w:right w:val="none" w:sz="0" w:space="0" w:color="auto"/>
      </w:divBdr>
    </w:div>
    <w:div w:id="1050500550">
      <w:bodyDiv w:val="1"/>
      <w:marLeft w:val="0"/>
      <w:marRight w:val="0"/>
      <w:marTop w:val="0"/>
      <w:marBottom w:val="0"/>
      <w:divBdr>
        <w:top w:val="none" w:sz="0" w:space="0" w:color="auto"/>
        <w:left w:val="none" w:sz="0" w:space="0" w:color="auto"/>
        <w:bottom w:val="none" w:sz="0" w:space="0" w:color="auto"/>
        <w:right w:val="none" w:sz="0" w:space="0" w:color="auto"/>
      </w:divBdr>
    </w:div>
    <w:div w:id="1053966052">
      <w:bodyDiv w:val="1"/>
      <w:marLeft w:val="0"/>
      <w:marRight w:val="0"/>
      <w:marTop w:val="0"/>
      <w:marBottom w:val="0"/>
      <w:divBdr>
        <w:top w:val="none" w:sz="0" w:space="0" w:color="auto"/>
        <w:left w:val="none" w:sz="0" w:space="0" w:color="auto"/>
        <w:bottom w:val="none" w:sz="0" w:space="0" w:color="auto"/>
        <w:right w:val="none" w:sz="0" w:space="0" w:color="auto"/>
      </w:divBdr>
    </w:div>
    <w:div w:id="1056313963">
      <w:bodyDiv w:val="1"/>
      <w:marLeft w:val="0"/>
      <w:marRight w:val="0"/>
      <w:marTop w:val="0"/>
      <w:marBottom w:val="0"/>
      <w:divBdr>
        <w:top w:val="none" w:sz="0" w:space="0" w:color="auto"/>
        <w:left w:val="none" w:sz="0" w:space="0" w:color="auto"/>
        <w:bottom w:val="none" w:sz="0" w:space="0" w:color="auto"/>
        <w:right w:val="none" w:sz="0" w:space="0" w:color="auto"/>
      </w:divBdr>
    </w:div>
    <w:div w:id="1059090763">
      <w:bodyDiv w:val="1"/>
      <w:marLeft w:val="0"/>
      <w:marRight w:val="0"/>
      <w:marTop w:val="0"/>
      <w:marBottom w:val="0"/>
      <w:divBdr>
        <w:top w:val="none" w:sz="0" w:space="0" w:color="auto"/>
        <w:left w:val="none" w:sz="0" w:space="0" w:color="auto"/>
        <w:bottom w:val="none" w:sz="0" w:space="0" w:color="auto"/>
        <w:right w:val="none" w:sz="0" w:space="0" w:color="auto"/>
      </w:divBdr>
    </w:div>
    <w:div w:id="1061102608">
      <w:bodyDiv w:val="1"/>
      <w:marLeft w:val="0"/>
      <w:marRight w:val="0"/>
      <w:marTop w:val="0"/>
      <w:marBottom w:val="0"/>
      <w:divBdr>
        <w:top w:val="none" w:sz="0" w:space="0" w:color="auto"/>
        <w:left w:val="none" w:sz="0" w:space="0" w:color="auto"/>
        <w:bottom w:val="none" w:sz="0" w:space="0" w:color="auto"/>
        <w:right w:val="none" w:sz="0" w:space="0" w:color="auto"/>
      </w:divBdr>
    </w:div>
    <w:div w:id="1063139168">
      <w:bodyDiv w:val="1"/>
      <w:marLeft w:val="0"/>
      <w:marRight w:val="0"/>
      <w:marTop w:val="0"/>
      <w:marBottom w:val="0"/>
      <w:divBdr>
        <w:top w:val="none" w:sz="0" w:space="0" w:color="auto"/>
        <w:left w:val="none" w:sz="0" w:space="0" w:color="auto"/>
        <w:bottom w:val="none" w:sz="0" w:space="0" w:color="auto"/>
        <w:right w:val="none" w:sz="0" w:space="0" w:color="auto"/>
      </w:divBdr>
    </w:div>
    <w:div w:id="1066150185">
      <w:bodyDiv w:val="1"/>
      <w:marLeft w:val="0"/>
      <w:marRight w:val="0"/>
      <w:marTop w:val="0"/>
      <w:marBottom w:val="0"/>
      <w:divBdr>
        <w:top w:val="none" w:sz="0" w:space="0" w:color="auto"/>
        <w:left w:val="none" w:sz="0" w:space="0" w:color="auto"/>
        <w:bottom w:val="none" w:sz="0" w:space="0" w:color="auto"/>
        <w:right w:val="none" w:sz="0" w:space="0" w:color="auto"/>
      </w:divBdr>
    </w:div>
    <w:div w:id="1068189878">
      <w:bodyDiv w:val="1"/>
      <w:marLeft w:val="0"/>
      <w:marRight w:val="0"/>
      <w:marTop w:val="0"/>
      <w:marBottom w:val="0"/>
      <w:divBdr>
        <w:top w:val="none" w:sz="0" w:space="0" w:color="auto"/>
        <w:left w:val="none" w:sz="0" w:space="0" w:color="auto"/>
        <w:bottom w:val="none" w:sz="0" w:space="0" w:color="auto"/>
        <w:right w:val="none" w:sz="0" w:space="0" w:color="auto"/>
      </w:divBdr>
    </w:div>
    <w:div w:id="1073088355">
      <w:bodyDiv w:val="1"/>
      <w:marLeft w:val="0"/>
      <w:marRight w:val="0"/>
      <w:marTop w:val="0"/>
      <w:marBottom w:val="0"/>
      <w:divBdr>
        <w:top w:val="none" w:sz="0" w:space="0" w:color="auto"/>
        <w:left w:val="none" w:sz="0" w:space="0" w:color="auto"/>
        <w:bottom w:val="none" w:sz="0" w:space="0" w:color="auto"/>
        <w:right w:val="none" w:sz="0" w:space="0" w:color="auto"/>
      </w:divBdr>
    </w:div>
    <w:div w:id="1075668499">
      <w:bodyDiv w:val="1"/>
      <w:marLeft w:val="0"/>
      <w:marRight w:val="0"/>
      <w:marTop w:val="0"/>
      <w:marBottom w:val="0"/>
      <w:divBdr>
        <w:top w:val="none" w:sz="0" w:space="0" w:color="auto"/>
        <w:left w:val="none" w:sz="0" w:space="0" w:color="auto"/>
        <w:bottom w:val="none" w:sz="0" w:space="0" w:color="auto"/>
        <w:right w:val="none" w:sz="0" w:space="0" w:color="auto"/>
      </w:divBdr>
    </w:div>
    <w:div w:id="1077627458">
      <w:bodyDiv w:val="1"/>
      <w:marLeft w:val="0"/>
      <w:marRight w:val="0"/>
      <w:marTop w:val="0"/>
      <w:marBottom w:val="0"/>
      <w:divBdr>
        <w:top w:val="none" w:sz="0" w:space="0" w:color="auto"/>
        <w:left w:val="none" w:sz="0" w:space="0" w:color="auto"/>
        <w:bottom w:val="none" w:sz="0" w:space="0" w:color="auto"/>
        <w:right w:val="none" w:sz="0" w:space="0" w:color="auto"/>
      </w:divBdr>
    </w:div>
    <w:div w:id="1080298372">
      <w:bodyDiv w:val="1"/>
      <w:marLeft w:val="0"/>
      <w:marRight w:val="0"/>
      <w:marTop w:val="0"/>
      <w:marBottom w:val="0"/>
      <w:divBdr>
        <w:top w:val="none" w:sz="0" w:space="0" w:color="auto"/>
        <w:left w:val="none" w:sz="0" w:space="0" w:color="auto"/>
        <w:bottom w:val="none" w:sz="0" w:space="0" w:color="auto"/>
        <w:right w:val="none" w:sz="0" w:space="0" w:color="auto"/>
      </w:divBdr>
    </w:div>
    <w:div w:id="1082875458">
      <w:bodyDiv w:val="1"/>
      <w:marLeft w:val="0"/>
      <w:marRight w:val="0"/>
      <w:marTop w:val="0"/>
      <w:marBottom w:val="0"/>
      <w:divBdr>
        <w:top w:val="none" w:sz="0" w:space="0" w:color="auto"/>
        <w:left w:val="none" w:sz="0" w:space="0" w:color="auto"/>
        <w:bottom w:val="none" w:sz="0" w:space="0" w:color="auto"/>
        <w:right w:val="none" w:sz="0" w:space="0" w:color="auto"/>
      </w:divBdr>
    </w:div>
    <w:div w:id="1094058621">
      <w:bodyDiv w:val="1"/>
      <w:marLeft w:val="0"/>
      <w:marRight w:val="0"/>
      <w:marTop w:val="0"/>
      <w:marBottom w:val="0"/>
      <w:divBdr>
        <w:top w:val="none" w:sz="0" w:space="0" w:color="auto"/>
        <w:left w:val="none" w:sz="0" w:space="0" w:color="auto"/>
        <w:bottom w:val="none" w:sz="0" w:space="0" w:color="auto"/>
        <w:right w:val="none" w:sz="0" w:space="0" w:color="auto"/>
      </w:divBdr>
    </w:div>
    <w:div w:id="1097939825">
      <w:bodyDiv w:val="1"/>
      <w:marLeft w:val="0"/>
      <w:marRight w:val="0"/>
      <w:marTop w:val="0"/>
      <w:marBottom w:val="0"/>
      <w:divBdr>
        <w:top w:val="none" w:sz="0" w:space="0" w:color="auto"/>
        <w:left w:val="none" w:sz="0" w:space="0" w:color="auto"/>
        <w:bottom w:val="none" w:sz="0" w:space="0" w:color="auto"/>
        <w:right w:val="none" w:sz="0" w:space="0" w:color="auto"/>
      </w:divBdr>
    </w:div>
    <w:div w:id="1099523194">
      <w:bodyDiv w:val="1"/>
      <w:marLeft w:val="0"/>
      <w:marRight w:val="0"/>
      <w:marTop w:val="0"/>
      <w:marBottom w:val="0"/>
      <w:divBdr>
        <w:top w:val="none" w:sz="0" w:space="0" w:color="auto"/>
        <w:left w:val="none" w:sz="0" w:space="0" w:color="auto"/>
        <w:bottom w:val="none" w:sz="0" w:space="0" w:color="auto"/>
        <w:right w:val="none" w:sz="0" w:space="0" w:color="auto"/>
      </w:divBdr>
    </w:div>
    <w:div w:id="1100838358">
      <w:bodyDiv w:val="1"/>
      <w:marLeft w:val="0"/>
      <w:marRight w:val="0"/>
      <w:marTop w:val="0"/>
      <w:marBottom w:val="0"/>
      <w:divBdr>
        <w:top w:val="none" w:sz="0" w:space="0" w:color="auto"/>
        <w:left w:val="none" w:sz="0" w:space="0" w:color="auto"/>
        <w:bottom w:val="none" w:sz="0" w:space="0" w:color="auto"/>
        <w:right w:val="none" w:sz="0" w:space="0" w:color="auto"/>
      </w:divBdr>
    </w:div>
    <w:div w:id="1101296841">
      <w:bodyDiv w:val="1"/>
      <w:marLeft w:val="0"/>
      <w:marRight w:val="0"/>
      <w:marTop w:val="0"/>
      <w:marBottom w:val="0"/>
      <w:divBdr>
        <w:top w:val="none" w:sz="0" w:space="0" w:color="auto"/>
        <w:left w:val="none" w:sz="0" w:space="0" w:color="auto"/>
        <w:bottom w:val="none" w:sz="0" w:space="0" w:color="auto"/>
        <w:right w:val="none" w:sz="0" w:space="0" w:color="auto"/>
      </w:divBdr>
    </w:div>
    <w:div w:id="1109859563">
      <w:bodyDiv w:val="1"/>
      <w:marLeft w:val="0"/>
      <w:marRight w:val="0"/>
      <w:marTop w:val="0"/>
      <w:marBottom w:val="0"/>
      <w:divBdr>
        <w:top w:val="none" w:sz="0" w:space="0" w:color="auto"/>
        <w:left w:val="none" w:sz="0" w:space="0" w:color="auto"/>
        <w:bottom w:val="none" w:sz="0" w:space="0" w:color="auto"/>
        <w:right w:val="none" w:sz="0" w:space="0" w:color="auto"/>
      </w:divBdr>
    </w:div>
    <w:div w:id="1110509141">
      <w:bodyDiv w:val="1"/>
      <w:marLeft w:val="0"/>
      <w:marRight w:val="0"/>
      <w:marTop w:val="0"/>
      <w:marBottom w:val="0"/>
      <w:divBdr>
        <w:top w:val="none" w:sz="0" w:space="0" w:color="auto"/>
        <w:left w:val="none" w:sz="0" w:space="0" w:color="auto"/>
        <w:bottom w:val="none" w:sz="0" w:space="0" w:color="auto"/>
        <w:right w:val="none" w:sz="0" w:space="0" w:color="auto"/>
      </w:divBdr>
    </w:div>
    <w:div w:id="1111045766">
      <w:bodyDiv w:val="1"/>
      <w:marLeft w:val="0"/>
      <w:marRight w:val="0"/>
      <w:marTop w:val="0"/>
      <w:marBottom w:val="0"/>
      <w:divBdr>
        <w:top w:val="none" w:sz="0" w:space="0" w:color="auto"/>
        <w:left w:val="none" w:sz="0" w:space="0" w:color="auto"/>
        <w:bottom w:val="none" w:sz="0" w:space="0" w:color="auto"/>
        <w:right w:val="none" w:sz="0" w:space="0" w:color="auto"/>
      </w:divBdr>
    </w:div>
    <w:div w:id="1118336778">
      <w:bodyDiv w:val="1"/>
      <w:marLeft w:val="0"/>
      <w:marRight w:val="0"/>
      <w:marTop w:val="0"/>
      <w:marBottom w:val="0"/>
      <w:divBdr>
        <w:top w:val="none" w:sz="0" w:space="0" w:color="auto"/>
        <w:left w:val="none" w:sz="0" w:space="0" w:color="auto"/>
        <w:bottom w:val="none" w:sz="0" w:space="0" w:color="auto"/>
        <w:right w:val="none" w:sz="0" w:space="0" w:color="auto"/>
      </w:divBdr>
    </w:div>
    <w:div w:id="1119109873">
      <w:bodyDiv w:val="1"/>
      <w:marLeft w:val="0"/>
      <w:marRight w:val="0"/>
      <w:marTop w:val="0"/>
      <w:marBottom w:val="0"/>
      <w:divBdr>
        <w:top w:val="none" w:sz="0" w:space="0" w:color="auto"/>
        <w:left w:val="none" w:sz="0" w:space="0" w:color="auto"/>
        <w:bottom w:val="none" w:sz="0" w:space="0" w:color="auto"/>
        <w:right w:val="none" w:sz="0" w:space="0" w:color="auto"/>
      </w:divBdr>
    </w:div>
    <w:div w:id="1119420802">
      <w:bodyDiv w:val="1"/>
      <w:marLeft w:val="0"/>
      <w:marRight w:val="0"/>
      <w:marTop w:val="0"/>
      <w:marBottom w:val="0"/>
      <w:divBdr>
        <w:top w:val="none" w:sz="0" w:space="0" w:color="auto"/>
        <w:left w:val="none" w:sz="0" w:space="0" w:color="auto"/>
        <w:bottom w:val="none" w:sz="0" w:space="0" w:color="auto"/>
        <w:right w:val="none" w:sz="0" w:space="0" w:color="auto"/>
      </w:divBdr>
    </w:div>
    <w:div w:id="1124499279">
      <w:bodyDiv w:val="1"/>
      <w:marLeft w:val="0"/>
      <w:marRight w:val="0"/>
      <w:marTop w:val="0"/>
      <w:marBottom w:val="0"/>
      <w:divBdr>
        <w:top w:val="none" w:sz="0" w:space="0" w:color="auto"/>
        <w:left w:val="none" w:sz="0" w:space="0" w:color="auto"/>
        <w:bottom w:val="none" w:sz="0" w:space="0" w:color="auto"/>
        <w:right w:val="none" w:sz="0" w:space="0" w:color="auto"/>
      </w:divBdr>
    </w:div>
    <w:div w:id="1124732006">
      <w:bodyDiv w:val="1"/>
      <w:marLeft w:val="0"/>
      <w:marRight w:val="0"/>
      <w:marTop w:val="0"/>
      <w:marBottom w:val="0"/>
      <w:divBdr>
        <w:top w:val="none" w:sz="0" w:space="0" w:color="auto"/>
        <w:left w:val="none" w:sz="0" w:space="0" w:color="auto"/>
        <w:bottom w:val="none" w:sz="0" w:space="0" w:color="auto"/>
        <w:right w:val="none" w:sz="0" w:space="0" w:color="auto"/>
      </w:divBdr>
    </w:div>
    <w:div w:id="1130049259">
      <w:bodyDiv w:val="1"/>
      <w:marLeft w:val="0"/>
      <w:marRight w:val="0"/>
      <w:marTop w:val="0"/>
      <w:marBottom w:val="0"/>
      <w:divBdr>
        <w:top w:val="none" w:sz="0" w:space="0" w:color="auto"/>
        <w:left w:val="none" w:sz="0" w:space="0" w:color="auto"/>
        <w:bottom w:val="none" w:sz="0" w:space="0" w:color="auto"/>
        <w:right w:val="none" w:sz="0" w:space="0" w:color="auto"/>
      </w:divBdr>
    </w:div>
    <w:div w:id="1132555293">
      <w:bodyDiv w:val="1"/>
      <w:marLeft w:val="0"/>
      <w:marRight w:val="0"/>
      <w:marTop w:val="0"/>
      <w:marBottom w:val="0"/>
      <w:divBdr>
        <w:top w:val="none" w:sz="0" w:space="0" w:color="auto"/>
        <w:left w:val="none" w:sz="0" w:space="0" w:color="auto"/>
        <w:bottom w:val="none" w:sz="0" w:space="0" w:color="auto"/>
        <w:right w:val="none" w:sz="0" w:space="0" w:color="auto"/>
      </w:divBdr>
    </w:div>
    <w:div w:id="1134181694">
      <w:bodyDiv w:val="1"/>
      <w:marLeft w:val="0"/>
      <w:marRight w:val="0"/>
      <w:marTop w:val="0"/>
      <w:marBottom w:val="0"/>
      <w:divBdr>
        <w:top w:val="none" w:sz="0" w:space="0" w:color="auto"/>
        <w:left w:val="none" w:sz="0" w:space="0" w:color="auto"/>
        <w:bottom w:val="none" w:sz="0" w:space="0" w:color="auto"/>
        <w:right w:val="none" w:sz="0" w:space="0" w:color="auto"/>
      </w:divBdr>
    </w:div>
    <w:div w:id="1138491671">
      <w:bodyDiv w:val="1"/>
      <w:marLeft w:val="0"/>
      <w:marRight w:val="0"/>
      <w:marTop w:val="0"/>
      <w:marBottom w:val="0"/>
      <w:divBdr>
        <w:top w:val="none" w:sz="0" w:space="0" w:color="auto"/>
        <w:left w:val="none" w:sz="0" w:space="0" w:color="auto"/>
        <w:bottom w:val="none" w:sz="0" w:space="0" w:color="auto"/>
        <w:right w:val="none" w:sz="0" w:space="0" w:color="auto"/>
      </w:divBdr>
    </w:div>
    <w:div w:id="1139999013">
      <w:bodyDiv w:val="1"/>
      <w:marLeft w:val="0"/>
      <w:marRight w:val="0"/>
      <w:marTop w:val="0"/>
      <w:marBottom w:val="0"/>
      <w:divBdr>
        <w:top w:val="none" w:sz="0" w:space="0" w:color="auto"/>
        <w:left w:val="none" w:sz="0" w:space="0" w:color="auto"/>
        <w:bottom w:val="none" w:sz="0" w:space="0" w:color="auto"/>
        <w:right w:val="none" w:sz="0" w:space="0" w:color="auto"/>
      </w:divBdr>
    </w:div>
    <w:div w:id="1142311510">
      <w:bodyDiv w:val="1"/>
      <w:marLeft w:val="0"/>
      <w:marRight w:val="0"/>
      <w:marTop w:val="0"/>
      <w:marBottom w:val="0"/>
      <w:divBdr>
        <w:top w:val="none" w:sz="0" w:space="0" w:color="auto"/>
        <w:left w:val="none" w:sz="0" w:space="0" w:color="auto"/>
        <w:bottom w:val="none" w:sz="0" w:space="0" w:color="auto"/>
        <w:right w:val="none" w:sz="0" w:space="0" w:color="auto"/>
      </w:divBdr>
    </w:div>
    <w:div w:id="1145782442">
      <w:bodyDiv w:val="1"/>
      <w:marLeft w:val="0"/>
      <w:marRight w:val="0"/>
      <w:marTop w:val="0"/>
      <w:marBottom w:val="0"/>
      <w:divBdr>
        <w:top w:val="none" w:sz="0" w:space="0" w:color="auto"/>
        <w:left w:val="none" w:sz="0" w:space="0" w:color="auto"/>
        <w:bottom w:val="none" w:sz="0" w:space="0" w:color="auto"/>
        <w:right w:val="none" w:sz="0" w:space="0" w:color="auto"/>
      </w:divBdr>
    </w:div>
    <w:div w:id="1150899770">
      <w:bodyDiv w:val="1"/>
      <w:marLeft w:val="0"/>
      <w:marRight w:val="0"/>
      <w:marTop w:val="0"/>
      <w:marBottom w:val="0"/>
      <w:divBdr>
        <w:top w:val="none" w:sz="0" w:space="0" w:color="auto"/>
        <w:left w:val="none" w:sz="0" w:space="0" w:color="auto"/>
        <w:bottom w:val="none" w:sz="0" w:space="0" w:color="auto"/>
        <w:right w:val="none" w:sz="0" w:space="0" w:color="auto"/>
      </w:divBdr>
    </w:div>
    <w:div w:id="1154108569">
      <w:bodyDiv w:val="1"/>
      <w:marLeft w:val="0"/>
      <w:marRight w:val="0"/>
      <w:marTop w:val="0"/>
      <w:marBottom w:val="0"/>
      <w:divBdr>
        <w:top w:val="none" w:sz="0" w:space="0" w:color="auto"/>
        <w:left w:val="none" w:sz="0" w:space="0" w:color="auto"/>
        <w:bottom w:val="none" w:sz="0" w:space="0" w:color="auto"/>
        <w:right w:val="none" w:sz="0" w:space="0" w:color="auto"/>
      </w:divBdr>
    </w:div>
    <w:div w:id="1154296978">
      <w:bodyDiv w:val="1"/>
      <w:marLeft w:val="0"/>
      <w:marRight w:val="0"/>
      <w:marTop w:val="0"/>
      <w:marBottom w:val="0"/>
      <w:divBdr>
        <w:top w:val="none" w:sz="0" w:space="0" w:color="auto"/>
        <w:left w:val="none" w:sz="0" w:space="0" w:color="auto"/>
        <w:bottom w:val="none" w:sz="0" w:space="0" w:color="auto"/>
        <w:right w:val="none" w:sz="0" w:space="0" w:color="auto"/>
      </w:divBdr>
    </w:div>
    <w:div w:id="1155993793">
      <w:bodyDiv w:val="1"/>
      <w:marLeft w:val="0"/>
      <w:marRight w:val="0"/>
      <w:marTop w:val="0"/>
      <w:marBottom w:val="0"/>
      <w:divBdr>
        <w:top w:val="none" w:sz="0" w:space="0" w:color="auto"/>
        <w:left w:val="none" w:sz="0" w:space="0" w:color="auto"/>
        <w:bottom w:val="none" w:sz="0" w:space="0" w:color="auto"/>
        <w:right w:val="none" w:sz="0" w:space="0" w:color="auto"/>
      </w:divBdr>
    </w:div>
    <w:div w:id="1164660943">
      <w:bodyDiv w:val="1"/>
      <w:marLeft w:val="0"/>
      <w:marRight w:val="0"/>
      <w:marTop w:val="0"/>
      <w:marBottom w:val="0"/>
      <w:divBdr>
        <w:top w:val="none" w:sz="0" w:space="0" w:color="auto"/>
        <w:left w:val="none" w:sz="0" w:space="0" w:color="auto"/>
        <w:bottom w:val="none" w:sz="0" w:space="0" w:color="auto"/>
        <w:right w:val="none" w:sz="0" w:space="0" w:color="auto"/>
      </w:divBdr>
    </w:div>
    <w:div w:id="1164861722">
      <w:bodyDiv w:val="1"/>
      <w:marLeft w:val="0"/>
      <w:marRight w:val="0"/>
      <w:marTop w:val="0"/>
      <w:marBottom w:val="0"/>
      <w:divBdr>
        <w:top w:val="none" w:sz="0" w:space="0" w:color="auto"/>
        <w:left w:val="none" w:sz="0" w:space="0" w:color="auto"/>
        <w:bottom w:val="none" w:sz="0" w:space="0" w:color="auto"/>
        <w:right w:val="none" w:sz="0" w:space="0" w:color="auto"/>
      </w:divBdr>
    </w:div>
    <w:div w:id="1175148235">
      <w:bodyDiv w:val="1"/>
      <w:marLeft w:val="0"/>
      <w:marRight w:val="0"/>
      <w:marTop w:val="0"/>
      <w:marBottom w:val="0"/>
      <w:divBdr>
        <w:top w:val="none" w:sz="0" w:space="0" w:color="auto"/>
        <w:left w:val="none" w:sz="0" w:space="0" w:color="auto"/>
        <w:bottom w:val="none" w:sz="0" w:space="0" w:color="auto"/>
        <w:right w:val="none" w:sz="0" w:space="0" w:color="auto"/>
      </w:divBdr>
    </w:div>
    <w:div w:id="1175656907">
      <w:bodyDiv w:val="1"/>
      <w:marLeft w:val="0"/>
      <w:marRight w:val="0"/>
      <w:marTop w:val="0"/>
      <w:marBottom w:val="0"/>
      <w:divBdr>
        <w:top w:val="none" w:sz="0" w:space="0" w:color="auto"/>
        <w:left w:val="none" w:sz="0" w:space="0" w:color="auto"/>
        <w:bottom w:val="none" w:sz="0" w:space="0" w:color="auto"/>
        <w:right w:val="none" w:sz="0" w:space="0" w:color="auto"/>
      </w:divBdr>
    </w:div>
    <w:div w:id="1180121443">
      <w:bodyDiv w:val="1"/>
      <w:marLeft w:val="0"/>
      <w:marRight w:val="0"/>
      <w:marTop w:val="0"/>
      <w:marBottom w:val="0"/>
      <w:divBdr>
        <w:top w:val="none" w:sz="0" w:space="0" w:color="auto"/>
        <w:left w:val="none" w:sz="0" w:space="0" w:color="auto"/>
        <w:bottom w:val="none" w:sz="0" w:space="0" w:color="auto"/>
        <w:right w:val="none" w:sz="0" w:space="0" w:color="auto"/>
      </w:divBdr>
    </w:div>
    <w:div w:id="1181312362">
      <w:bodyDiv w:val="1"/>
      <w:marLeft w:val="0"/>
      <w:marRight w:val="0"/>
      <w:marTop w:val="0"/>
      <w:marBottom w:val="0"/>
      <w:divBdr>
        <w:top w:val="none" w:sz="0" w:space="0" w:color="auto"/>
        <w:left w:val="none" w:sz="0" w:space="0" w:color="auto"/>
        <w:bottom w:val="none" w:sz="0" w:space="0" w:color="auto"/>
        <w:right w:val="none" w:sz="0" w:space="0" w:color="auto"/>
      </w:divBdr>
    </w:div>
    <w:div w:id="1181431489">
      <w:bodyDiv w:val="1"/>
      <w:marLeft w:val="0"/>
      <w:marRight w:val="0"/>
      <w:marTop w:val="0"/>
      <w:marBottom w:val="0"/>
      <w:divBdr>
        <w:top w:val="none" w:sz="0" w:space="0" w:color="auto"/>
        <w:left w:val="none" w:sz="0" w:space="0" w:color="auto"/>
        <w:bottom w:val="none" w:sz="0" w:space="0" w:color="auto"/>
        <w:right w:val="none" w:sz="0" w:space="0" w:color="auto"/>
      </w:divBdr>
    </w:div>
    <w:div w:id="1183520801">
      <w:bodyDiv w:val="1"/>
      <w:marLeft w:val="0"/>
      <w:marRight w:val="0"/>
      <w:marTop w:val="0"/>
      <w:marBottom w:val="0"/>
      <w:divBdr>
        <w:top w:val="none" w:sz="0" w:space="0" w:color="auto"/>
        <w:left w:val="none" w:sz="0" w:space="0" w:color="auto"/>
        <w:bottom w:val="none" w:sz="0" w:space="0" w:color="auto"/>
        <w:right w:val="none" w:sz="0" w:space="0" w:color="auto"/>
      </w:divBdr>
    </w:div>
    <w:div w:id="1184439094">
      <w:bodyDiv w:val="1"/>
      <w:marLeft w:val="0"/>
      <w:marRight w:val="0"/>
      <w:marTop w:val="0"/>
      <w:marBottom w:val="0"/>
      <w:divBdr>
        <w:top w:val="none" w:sz="0" w:space="0" w:color="auto"/>
        <w:left w:val="none" w:sz="0" w:space="0" w:color="auto"/>
        <w:bottom w:val="none" w:sz="0" w:space="0" w:color="auto"/>
        <w:right w:val="none" w:sz="0" w:space="0" w:color="auto"/>
      </w:divBdr>
    </w:div>
    <w:div w:id="1184711315">
      <w:bodyDiv w:val="1"/>
      <w:marLeft w:val="0"/>
      <w:marRight w:val="0"/>
      <w:marTop w:val="0"/>
      <w:marBottom w:val="0"/>
      <w:divBdr>
        <w:top w:val="none" w:sz="0" w:space="0" w:color="auto"/>
        <w:left w:val="none" w:sz="0" w:space="0" w:color="auto"/>
        <w:bottom w:val="none" w:sz="0" w:space="0" w:color="auto"/>
        <w:right w:val="none" w:sz="0" w:space="0" w:color="auto"/>
      </w:divBdr>
    </w:div>
    <w:div w:id="1184897397">
      <w:bodyDiv w:val="1"/>
      <w:marLeft w:val="0"/>
      <w:marRight w:val="0"/>
      <w:marTop w:val="0"/>
      <w:marBottom w:val="0"/>
      <w:divBdr>
        <w:top w:val="none" w:sz="0" w:space="0" w:color="auto"/>
        <w:left w:val="none" w:sz="0" w:space="0" w:color="auto"/>
        <w:bottom w:val="none" w:sz="0" w:space="0" w:color="auto"/>
        <w:right w:val="none" w:sz="0" w:space="0" w:color="auto"/>
      </w:divBdr>
    </w:div>
    <w:div w:id="1188064000">
      <w:bodyDiv w:val="1"/>
      <w:marLeft w:val="0"/>
      <w:marRight w:val="0"/>
      <w:marTop w:val="0"/>
      <w:marBottom w:val="0"/>
      <w:divBdr>
        <w:top w:val="none" w:sz="0" w:space="0" w:color="auto"/>
        <w:left w:val="none" w:sz="0" w:space="0" w:color="auto"/>
        <w:bottom w:val="none" w:sz="0" w:space="0" w:color="auto"/>
        <w:right w:val="none" w:sz="0" w:space="0" w:color="auto"/>
      </w:divBdr>
    </w:div>
    <w:div w:id="1189173369">
      <w:bodyDiv w:val="1"/>
      <w:marLeft w:val="0"/>
      <w:marRight w:val="0"/>
      <w:marTop w:val="0"/>
      <w:marBottom w:val="0"/>
      <w:divBdr>
        <w:top w:val="none" w:sz="0" w:space="0" w:color="auto"/>
        <w:left w:val="none" w:sz="0" w:space="0" w:color="auto"/>
        <w:bottom w:val="none" w:sz="0" w:space="0" w:color="auto"/>
        <w:right w:val="none" w:sz="0" w:space="0" w:color="auto"/>
      </w:divBdr>
    </w:div>
    <w:div w:id="1192498898">
      <w:bodyDiv w:val="1"/>
      <w:marLeft w:val="0"/>
      <w:marRight w:val="0"/>
      <w:marTop w:val="0"/>
      <w:marBottom w:val="0"/>
      <w:divBdr>
        <w:top w:val="none" w:sz="0" w:space="0" w:color="auto"/>
        <w:left w:val="none" w:sz="0" w:space="0" w:color="auto"/>
        <w:bottom w:val="none" w:sz="0" w:space="0" w:color="auto"/>
        <w:right w:val="none" w:sz="0" w:space="0" w:color="auto"/>
      </w:divBdr>
    </w:div>
    <w:div w:id="1194539262">
      <w:bodyDiv w:val="1"/>
      <w:marLeft w:val="0"/>
      <w:marRight w:val="0"/>
      <w:marTop w:val="0"/>
      <w:marBottom w:val="0"/>
      <w:divBdr>
        <w:top w:val="none" w:sz="0" w:space="0" w:color="auto"/>
        <w:left w:val="none" w:sz="0" w:space="0" w:color="auto"/>
        <w:bottom w:val="none" w:sz="0" w:space="0" w:color="auto"/>
        <w:right w:val="none" w:sz="0" w:space="0" w:color="auto"/>
      </w:divBdr>
    </w:div>
    <w:div w:id="1195732648">
      <w:bodyDiv w:val="1"/>
      <w:marLeft w:val="0"/>
      <w:marRight w:val="0"/>
      <w:marTop w:val="0"/>
      <w:marBottom w:val="0"/>
      <w:divBdr>
        <w:top w:val="none" w:sz="0" w:space="0" w:color="auto"/>
        <w:left w:val="none" w:sz="0" w:space="0" w:color="auto"/>
        <w:bottom w:val="none" w:sz="0" w:space="0" w:color="auto"/>
        <w:right w:val="none" w:sz="0" w:space="0" w:color="auto"/>
      </w:divBdr>
    </w:div>
    <w:div w:id="1195970416">
      <w:bodyDiv w:val="1"/>
      <w:marLeft w:val="0"/>
      <w:marRight w:val="0"/>
      <w:marTop w:val="0"/>
      <w:marBottom w:val="0"/>
      <w:divBdr>
        <w:top w:val="none" w:sz="0" w:space="0" w:color="auto"/>
        <w:left w:val="none" w:sz="0" w:space="0" w:color="auto"/>
        <w:bottom w:val="none" w:sz="0" w:space="0" w:color="auto"/>
        <w:right w:val="none" w:sz="0" w:space="0" w:color="auto"/>
      </w:divBdr>
    </w:div>
    <w:div w:id="1199200870">
      <w:bodyDiv w:val="1"/>
      <w:marLeft w:val="0"/>
      <w:marRight w:val="0"/>
      <w:marTop w:val="0"/>
      <w:marBottom w:val="0"/>
      <w:divBdr>
        <w:top w:val="none" w:sz="0" w:space="0" w:color="auto"/>
        <w:left w:val="none" w:sz="0" w:space="0" w:color="auto"/>
        <w:bottom w:val="none" w:sz="0" w:space="0" w:color="auto"/>
        <w:right w:val="none" w:sz="0" w:space="0" w:color="auto"/>
      </w:divBdr>
    </w:div>
    <w:div w:id="1199663090">
      <w:bodyDiv w:val="1"/>
      <w:marLeft w:val="0"/>
      <w:marRight w:val="0"/>
      <w:marTop w:val="0"/>
      <w:marBottom w:val="0"/>
      <w:divBdr>
        <w:top w:val="none" w:sz="0" w:space="0" w:color="auto"/>
        <w:left w:val="none" w:sz="0" w:space="0" w:color="auto"/>
        <w:bottom w:val="none" w:sz="0" w:space="0" w:color="auto"/>
        <w:right w:val="none" w:sz="0" w:space="0" w:color="auto"/>
      </w:divBdr>
    </w:div>
    <w:div w:id="1199901231">
      <w:bodyDiv w:val="1"/>
      <w:marLeft w:val="0"/>
      <w:marRight w:val="0"/>
      <w:marTop w:val="0"/>
      <w:marBottom w:val="0"/>
      <w:divBdr>
        <w:top w:val="none" w:sz="0" w:space="0" w:color="auto"/>
        <w:left w:val="none" w:sz="0" w:space="0" w:color="auto"/>
        <w:bottom w:val="none" w:sz="0" w:space="0" w:color="auto"/>
        <w:right w:val="none" w:sz="0" w:space="0" w:color="auto"/>
      </w:divBdr>
    </w:div>
    <w:div w:id="1200430311">
      <w:bodyDiv w:val="1"/>
      <w:marLeft w:val="0"/>
      <w:marRight w:val="0"/>
      <w:marTop w:val="0"/>
      <w:marBottom w:val="0"/>
      <w:divBdr>
        <w:top w:val="none" w:sz="0" w:space="0" w:color="auto"/>
        <w:left w:val="none" w:sz="0" w:space="0" w:color="auto"/>
        <w:bottom w:val="none" w:sz="0" w:space="0" w:color="auto"/>
        <w:right w:val="none" w:sz="0" w:space="0" w:color="auto"/>
      </w:divBdr>
    </w:div>
    <w:div w:id="1211528435">
      <w:bodyDiv w:val="1"/>
      <w:marLeft w:val="0"/>
      <w:marRight w:val="0"/>
      <w:marTop w:val="0"/>
      <w:marBottom w:val="0"/>
      <w:divBdr>
        <w:top w:val="none" w:sz="0" w:space="0" w:color="auto"/>
        <w:left w:val="none" w:sz="0" w:space="0" w:color="auto"/>
        <w:bottom w:val="none" w:sz="0" w:space="0" w:color="auto"/>
        <w:right w:val="none" w:sz="0" w:space="0" w:color="auto"/>
      </w:divBdr>
    </w:div>
    <w:div w:id="1213618138">
      <w:bodyDiv w:val="1"/>
      <w:marLeft w:val="0"/>
      <w:marRight w:val="0"/>
      <w:marTop w:val="0"/>
      <w:marBottom w:val="0"/>
      <w:divBdr>
        <w:top w:val="none" w:sz="0" w:space="0" w:color="auto"/>
        <w:left w:val="none" w:sz="0" w:space="0" w:color="auto"/>
        <w:bottom w:val="none" w:sz="0" w:space="0" w:color="auto"/>
        <w:right w:val="none" w:sz="0" w:space="0" w:color="auto"/>
      </w:divBdr>
    </w:div>
    <w:div w:id="1214732247">
      <w:bodyDiv w:val="1"/>
      <w:marLeft w:val="0"/>
      <w:marRight w:val="0"/>
      <w:marTop w:val="0"/>
      <w:marBottom w:val="0"/>
      <w:divBdr>
        <w:top w:val="none" w:sz="0" w:space="0" w:color="auto"/>
        <w:left w:val="none" w:sz="0" w:space="0" w:color="auto"/>
        <w:bottom w:val="none" w:sz="0" w:space="0" w:color="auto"/>
        <w:right w:val="none" w:sz="0" w:space="0" w:color="auto"/>
      </w:divBdr>
    </w:div>
    <w:div w:id="1218782659">
      <w:bodyDiv w:val="1"/>
      <w:marLeft w:val="0"/>
      <w:marRight w:val="0"/>
      <w:marTop w:val="0"/>
      <w:marBottom w:val="0"/>
      <w:divBdr>
        <w:top w:val="none" w:sz="0" w:space="0" w:color="auto"/>
        <w:left w:val="none" w:sz="0" w:space="0" w:color="auto"/>
        <w:bottom w:val="none" w:sz="0" w:space="0" w:color="auto"/>
        <w:right w:val="none" w:sz="0" w:space="0" w:color="auto"/>
      </w:divBdr>
    </w:div>
    <w:div w:id="1225407514">
      <w:bodyDiv w:val="1"/>
      <w:marLeft w:val="0"/>
      <w:marRight w:val="0"/>
      <w:marTop w:val="0"/>
      <w:marBottom w:val="0"/>
      <w:divBdr>
        <w:top w:val="none" w:sz="0" w:space="0" w:color="auto"/>
        <w:left w:val="none" w:sz="0" w:space="0" w:color="auto"/>
        <w:bottom w:val="none" w:sz="0" w:space="0" w:color="auto"/>
        <w:right w:val="none" w:sz="0" w:space="0" w:color="auto"/>
      </w:divBdr>
    </w:div>
    <w:div w:id="1227035844">
      <w:bodyDiv w:val="1"/>
      <w:marLeft w:val="0"/>
      <w:marRight w:val="0"/>
      <w:marTop w:val="0"/>
      <w:marBottom w:val="0"/>
      <w:divBdr>
        <w:top w:val="none" w:sz="0" w:space="0" w:color="auto"/>
        <w:left w:val="none" w:sz="0" w:space="0" w:color="auto"/>
        <w:bottom w:val="none" w:sz="0" w:space="0" w:color="auto"/>
        <w:right w:val="none" w:sz="0" w:space="0" w:color="auto"/>
      </w:divBdr>
    </w:div>
    <w:div w:id="1228102552">
      <w:bodyDiv w:val="1"/>
      <w:marLeft w:val="0"/>
      <w:marRight w:val="0"/>
      <w:marTop w:val="0"/>
      <w:marBottom w:val="0"/>
      <w:divBdr>
        <w:top w:val="none" w:sz="0" w:space="0" w:color="auto"/>
        <w:left w:val="none" w:sz="0" w:space="0" w:color="auto"/>
        <w:bottom w:val="none" w:sz="0" w:space="0" w:color="auto"/>
        <w:right w:val="none" w:sz="0" w:space="0" w:color="auto"/>
      </w:divBdr>
    </w:div>
    <w:div w:id="1229417064">
      <w:bodyDiv w:val="1"/>
      <w:marLeft w:val="0"/>
      <w:marRight w:val="0"/>
      <w:marTop w:val="0"/>
      <w:marBottom w:val="0"/>
      <w:divBdr>
        <w:top w:val="none" w:sz="0" w:space="0" w:color="auto"/>
        <w:left w:val="none" w:sz="0" w:space="0" w:color="auto"/>
        <w:bottom w:val="none" w:sz="0" w:space="0" w:color="auto"/>
        <w:right w:val="none" w:sz="0" w:space="0" w:color="auto"/>
      </w:divBdr>
    </w:div>
    <w:div w:id="1233659528">
      <w:bodyDiv w:val="1"/>
      <w:marLeft w:val="0"/>
      <w:marRight w:val="0"/>
      <w:marTop w:val="0"/>
      <w:marBottom w:val="0"/>
      <w:divBdr>
        <w:top w:val="none" w:sz="0" w:space="0" w:color="auto"/>
        <w:left w:val="none" w:sz="0" w:space="0" w:color="auto"/>
        <w:bottom w:val="none" w:sz="0" w:space="0" w:color="auto"/>
        <w:right w:val="none" w:sz="0" w:space="0" w:color="auto"/>
      </w:divBdr>
    </w:div>
    <w:div w:id="1243488350">
      <w:bodyDiv w:val="1"/>
      <w:marLeft w:val="0"/>
      <w:marRight w:val="0"/>
      <w:marTop w:val="0"/>
      <w:marBottom w:val="0"/>
      <w:divBdr>
        <w:top w:val="none" w:sz="0" w:space="0" w:color="auto"/>
        <w:left w:val="none" w:sz="0" w:space="0" w:color="auto"/>
        <w:bottom w:val="none" w:sz="0" w:space="0" w:color="auto"/>
        <w:right w:val="none" w:sz="0" w:space="0" w:color="auto"/>
      </w:divBdr>
    </w:div>
    <w:div w:id="1249656590">
      <w:bodyDiv w:val="1"/>
      <w:marLeft w:val="0"/>
      <w:marRight w:val="0"/>
      <w:marTop w:val="0"/>
      <w:marBottom w:val="0"/>
      <w:divBdr>
        <w:top w:val="none" w:sz="0" w:space="0" w:color="auto"/>
        <w:left w:val="none" w:sz="0" w:space="0" w:color="auto"/>
        <w:bottom w:val="none" w:sz="0" w:space="0" w:color="auto"/>
        <w:right w:val="none" w:sz="0" w:space="0" w:color="auto"/>
      </w:divBdr>
    </w:div>
    <w:div w:id="1252199171">
      <w:bodyDiv w:val="1"/>
      <w:marLeft w:val="0"/>
      <w:marRight w:val="0"/>
      <w:marTop w:val="0"/>
      <w:marBottom w:val="0"/>
      <w:divBdr>
        <w:top w:val="none" w:sz="0" w:space="0" w:color="auto"/>
        <w:left w:val="none" w:sz="0" w:space="0" w:color="auto"/>
        <w:bottom w:val="none" w:sz="0" w:space="0" w:color="auto"/>
        <w:right w:val="none" w:sz="0" w:space="0" w:color="auto"/>
      </w:divBdr>
    </w:div>
    <w:div w:id="1252472421">
      <w:bodyDiv w:val="1"/>
      <w:marLeft w:val="0"/>
      <w:marRight w:val="0"/>
      <w:marTop w:val="0"/>
      <w:marBottom w:val="0"/>
      <w:divBdr>
        <w:top w:val="none" w:sz="0" w:space="0" w:color="auto"/>
        <w:left w:val="none" w:sz="0" w:space="0" w:color="auto"/>
        <w:bottom w:val="none" w:sz="0" w:space="0" w:color="auto"/>
        <w:right w:val="none" w:sz="0" w:space="0" w:color="auto"/>
      </w:divBdr>
    </w:div>
    <w:div w:id="1258558212">
      <w:bodyDiv w:val="1"/>
      <w:marLeft w:val="0"/>
      <w:marRight w:val="0"/>
      <w:marTop w:val="0"/>
      <w:marBottom w:val="0"/>
      <w:divBdr>
        <w:top w:val="none" w:sz="0" w:space="0" w:color="auto"/>
        <w:left w:val="none" w:sz="0" w:space="0" w:color="auto"/>
        <w:bottom w:val="none" w:sz="0" w:space="0" w:color="auto"/>
        <w:right w:val="none" w:sz="0" w:space="0" w:color="auto"/>
      </w:divBdr>
    </w:div>
    <w:div w:id="1263999709">
      <w:bodyDiv w:val="1"/>
      <w:marLeft w:val="0"/>
      <w:marRight w:val="0"/>
      <w:marTop w:val="0"/>
      <w:marBottom w:val="0"/>
      <w:divBdr>
        <w:top w:val="none" w:sz="0" w:space="0" w:color="auto"/>
        <w:left w:val="none" w:sz="0" w:space="0" w:color="auto"/>
        <w:bottom w:val="none" w:sz="0" w:space="0" w:color="auto"/>
        <w:right w:val="none" w:sz="0" w:space="0" w:color="auto"/>
      </w:divBdr>
    </w:div>
    <w:div w:id="1266503720">
      <w:bodyDiv w:val="1"/>
      <w:marLeft w:val="0"/>
      <w:marRight w:val="0"/>
      <w:marTop w:val="0"/>
      <w:marBottom w:val="0"/>
      <w:divBdr>
        <w:top w:val="none" w:sz="0" w:space="0" w:color="auto"/>
        <w:left w:val="none" w:sz="0" w:space="0" w:color="auto"/>
        <w:bottom w:val="none" w:sz="0" w:space="0" w:color="auto"/>
        <w:right w:val="none" w:sz="0" w:space="0" w:color="auto"/>
      </w:divBdr>
    </w:div>
    <w:div w:id="1266890748">
      <w:bodyDiv w:val="1"/>
      <w:marLeft w:val="0"/>
      <w:marRight w:val="0"/>
      <w:marTop w:val="0"/>
      <w:marBottom w:val="0"/>
      <w:divBdr>
        <w:top w:val="none" w:sz="0" w:space="0" w:color="auto"/>
        <w:left w:val="none" w:sz="0" w:space="0" w:color="auto"/>
        <w:bottom w:val="none" w:sz="0" w:space="0" w:color="auto"/>
        <w:right w:val="none" w:sz="0" w:space="0" w:color="auto"/>
      </w:divBdr>
    </w:div>
    <w:div w:id="1267275239">
      <w:bodyDiv w:val="1"/>
      <w:marLeft w:val="0"/>
      <w:marRight w:val="0"/>
      <w:marTop w:val="0"/>
      <w:marBottom w:val="0"/>
      <w:divBdr>
        <w:top w:val="none" w:sz="0" w:space="0" w:color="auto"/>
        <w:left w:val="none" w:sz="0" w:space="0" w:color="auto"/>
        <w:bottom w:val="none" w:sz="0" w:space="0" w:color="auto"/>
        <w:right w:val="none" w:sz="0" w:space="0" w:color="auto"/>
      </w:divBdr>
    </w:div>
    <w:div w:id="1269896349">
      <w:bodyDiv w:val="1"/>
      <w:marLeft w:val="0"/>
      <w:marRight w:val="0"/>
      <w:marTop w:val="0"/>
      <w:marBottom w:val="0"/>
      <w:divBdr>
        <w:top w:val="none" w:sz="0" w:space="0" w:color="auto"/>
        <w:left w:val="none" w:sz="0" w:space="0" w:color="auto"/>
        <w:bottom w:val="none" w:sz="0" w:space="0" w:color="auto"/>
        <w:right w:val="none" w:sz="0" w:space="0" w:color="auto"/>
      </w:divBdr>
    </w:div>
    <w:div w:id="1272667183">
      <w:bodyDiv w:val="1"/>
      <w:marLeft w:val="0"/>
      <w:marRight w:val="0"/>
      <w:marTop w:val="0"/>
      <w:marBottom w:val="0"/>
      <w:divBdr>
        <w:top w:val="none" w:sz="0" w:space="0" w:color="auto"/>
        <w:left w:val="none" w:sz="0" w:space="0" w:color="auto"/>
        <w:bottom w:val="none" w:sz="0" w:space="0" w:color="auto"/>
        <w:right w:val="none" w:sz="0" w:space="0" w:color="auto"/>
      </w:divBdr>
    </w:div>
    <w:div w:id="1273122730">
      <w:bodyDiv w:val="1"/>
      <w:marLeft w:val="0"/>
      <w:marRight w:val="0"/>
      <w:marTop w:val="0"/>
      <w:marBottom w:val="0"/>
      <w:divBdr>
        <w:top w:val="none" w:sz="0" w:space="0" w:color="auto"/>
        <w:left w:val="none" w:sz="0" w:space="0" w:color="auto"/>
        <w:bottom w:val="none" w:sz="0" w:space="0" w:color="auto"/>
        <w:right w:val="none" w:sz="0" w:space="0" w:color="auto"/>
      </w:divBdr>
    </w:div>
    <w:div w:id="1273854800">
      <w:bodyDiv w:val="1"/>
      <w:marLeft w:val="0"/>
      <w:marRight w:val="0"/>
      <w:marTop w:val="0"/>
      <w:marBottom w:val="0"/>
      <w:divBdr>
        <w:top w:val="none" w:sz="0" w:space="0" w:color="auto"/>
        <w:left w:val="none" w:sz="0" w:space="0" w:color="auto"/>
        <w:bottom w:val="none" w:sz="0" w:space="0" w:color="auto"/>
        <w:right w:val="none" w:sz="0" w:space="0" w:color="auto"/>
      </w:divBdr>
    </w:div>
    <w:div w:id="1274749186">
      <w:bodyDiv w:val="1"/>
      <w:marLeft w:val="0"/>
      <w:marRight w:val="0"/>
      <w:marTop w:val="0"/>
      <w:marBottom w:val="0"/>
      <w:divBdr>
        <w:top w:val="none" w:sz="0" w:space="0" w:color="auto"/>
        <w:left w:val="none" w:sz="0" w:space="0" w:color="auto"/>
        <w:bottom w:val="none" w:sz="0" w:space="0" w:color="auto"/>
        <w:right w:val="none" w:sz="0" w:space="0" w:color="auto"/>
      </w:divBdr>
    </w:div>
    <w:div w:id="1277256311">
      <w:bodyDiv w:val="1"/>
      <w:marLeft w:val="0"/>
      <w:marRight w:val="0"/>
      <w:marTop w:val="0"/>
      <w:marBottom w:val="0"/>
      <w:divBdr>
        <w:top w:val="none" w:sz="0" w:space="0" w:color="auto"/>
        <w:left w:val="none" w:sz="0" w:space="0" w:color="auto"/>
        <w:bottom w:val="none" w:sz="0" w:space="0" w:color="auto"/>
        <w:right w:val="none" w:sz="0" w:space="0" w:color="auto"/>
      </w:divBdr>
    </w:div>
    <w:div w:id="1278758481">
      <w:bodyDiv w:val="1"/>
      <w:marLeft w:val="0"/>
      <w:marRight w:val="0"/>
      <w:marTop w:val="0"/>
      <w:marBottom w:val="0"/>
      <w:divBdr>
        <w:top w:val="none" w:sz="0" w:space="0" w:color="auto"/>
        <w:left w:val="none" w:sz="0" w:space="0" w:color="auto"/>
        <w:bottom w:val="none" w:sz="0" w:space="0" w:color="auto"/>
        <w:right w:val="none" w:sz="0" w:space="0" w:color="auto"/>
      </w:divBdr>
    </w:div>
    <w:div w:id="1278759109">
      <w:bodyDiv w:val="1"/>
      <w:marLeft w:val="0"/>
      <w:marRight w:val="0"/>
      <w:marTop w:val="0"/>
      <w:marBottom w:val="0"/>
      <w:divBdr>
        <w:top w:val="none" w:sz="0" w:space="0" w:color="auto"/>
        <w:left w:val="none" w:sz="0" w:space="0" w:color="auto"/>
        <w:bottom w:val="none" w:sz="0" w:space="0" w:color="auto"/>
        <w:right w:val="none" w:sz="0" w:space="0" w:color="auto"/>
      </w:divBdr>
    </w:div>
    <w:div w:id="1279139248">
      <w:bodyDiv w:val="1"/>
      <w:marLeft w:val="0"/>
      <w:marRight w:val="0"/>
      <w:marTop w:val="0"/>
      <w:marBottom w:val="0"/>
      <w:divBdr>
        <w:top w:val="none" w:sz="0" w:space="0" w:color="auto"/>
        <w:left w:val="none" w:sz="0" w:space="0" w:color="auto"/>
        <w:bottom w:val="none" w:sz="0" w:space="0" w:color="auto"/>
        <w:right w:val="none" w:sz="0" w:space="0" w:color="auto"/>
      </w:divBdr>
    </w:div>
    <w:div w:id="1279872932">
      <w:bodyDiv w:val="1"/>
      <w:marLeft w:val="0"/>
      <w:marRight w:val="0"/>
      <w:marTop w:val="0"/>
      <w:marBottom w:val="0"/>
      <w:divBdr>
        <w:top w:val="none" w:sz="0" w:space="0" w:color="auto"/>
        <w:left w:val="none" w:sz="0" w:space="0" w:color="auto"/>
        <w:bottom w:val="none" w:sz="0" w:space="0" w:color="auto"/>
        <w:right w:val="none" w:sz="0" w:space="0" w:color="auto"/>
      </w:divBdr>
    </w:div>
    <w:div w:id="1282343095">
      <w:bodyDiv w:val="1"/>
      <w:marLeft w:val="0"/>
      <w:marRight w:val="0"/>
      <w:marTop w:val="0"/>
      <w:marBottom w:val="0"/>
      <w:divBdr>
        <w:top w:val="none" w:sz="0" w:space="0" w:color="auto"/>
        <w:left w:val="none" w:sz="0" w:space="0" w:color="auto"/>
        <w:bottom w:val="none" w:sz="0" w:space="0" w:color="auto"/>
        <w:right w:val="none" w:sz="0" w:space="0" w:color="auto"/>
      </w:divBdr>
    </w:div>
    <w:div w:id="1282883914">
      <w:bodyDiv w:val="1"/>
      <w:marLeft w:val="0"/>
      <w:marRight w:val="0"/>
      <w:marTop w:val="0"/>
      <w:marBottom w:val="0"/>
      <w:divBdr>
        <w:top w:val="none" w:sz="0" w:space="0" w:color="auto"/>
        <w:left w:val="none" w:sz="0" w:space="0" w:color="auto"/>
        <w:bottom w:val="none" w:sz="0" w:space="0" w:color="auto"/>
        <w:right w:val="none" w:sz="0" w:space="0" w:color="auto"/>
      </w:divBdr>
    </w:div>
    <w:div w:id="1286160014">
      <w:bodyDiv w:val="1"/>
      <w:marLeft w:val="0"/>
      <w:marRight w:val="0"/>
      <w:marTop w:val="0"/>
      <w:marBottom w:val="0"/>
      <w:divBdr>
        <w:top w:val="none" w:sz="0" w:space="0" w:color="auto"/>
        <w:left w:val="none" w:sz="0" w:space="0" w:color="auto"/>
        <w:bottom w:val="none" w:sz="0" w:space="0" w:color="auto"/>
        <w:right w:val="none" w:sz="0" w:space="0" w:color="auto"/>
      </w:divBdr>
    </w:div>
    <w:div w:id="1287736538">
      <w:bodyDiv w:val="1"/>
      <w:marLeft w:val="0"/>
      <w:marRight w:val="0"/>
      <w:marTop w:val="0"/>
      <w:marBottom w:val="0"/>
      <w:divBdr>
        <w:top w:val="none" w:sz="0" w:space="0" w:color="auto"/>
        <w:left w:val="none" w:sz="0" w:space="0" w:color="auto"/>
        <w:bottom w:val="none" w:sz="0" w:space="0" w:color="auto"/>
        <w:right w:val="none" w:sz="0" w:space="0" w:color="auto"/>
      </w:divBdr>
    </w:div>
    <w:div w:id="1294824265">
      <w:bodyDiv w:val="1"/>
      <w:marLeft w:val="0"/>
      <w:marRight w:val="0"/>
      <w:marTop w:val="0"/>
      <w:marBottom w:val="0"/>
      <w:divBdr>
        <w:top w:val="none" w:sz="0" w:space="0" w:color="auto"/>
        <w:left w:val="none" w:sz="0" w:space="0" w:color="auto"/>
        <w:bottom w:val="none" w:sz="0" w:space="0" w:color="auto"/>
        <w:right w:val="none" w:sz="0" w:space="0" w:color="auto"/>
      </w:divBdr>
    </w:div>
    <w:div w:id="1297373330">
      <w:bodyDiv w:val="1"/>
      <w:marLeft w:val="0"/>
      <w:marRight w:val="0"/>
      <w:marTop w:val="0"/>
      <w:marBottom w:val="0"/>
      <w:divBdr>
        <w:top w:val="none" w:sz="0" w:space="0" w:color="auto"/>
        <w:left w:val="none" w:sz="0" w:space="0" w:color="auto"/>
        <w:bottom w:val="none" w:sz="0" w:space="0" w:color="auto"/>
        <w:right w:val="none" w:sz="0" w:space="0" w:color="auto"/>
      </w:divBdr>
    </w:div>
    <w:div w:id="1304240597">
      <w:bodyDiv w:val="1"/>
      <w:marLeft w:val="0"/>
      <w:marRight w:val="0"/>
      <w:marTop w:val="0"/>
      <w:marBottom w:val="0"/>
      <w:divBdr>
        <w:top w:val="none" w:sz="0" w:space="0" w:color="auto"/>
        <w:left w:val="none" w:sz="0" w:space="0" w:color="auto"/>
        <w:bottom w:val="none" w:sz="0" w:space="0" w:color="auto"/>
        <w:right w:val="none" w:sz="0" w:space="0" w:color="auto"/>
      </w:divBdr>
    </w:div>
    <w:div w:id="1308243903">
      <w:bodyDiv w:val="1"/>
      <w:marLeft w:val="0"/>
      <w:marRight w:val="0"/>
      <w:marTop w:val="0"/>
      <w:marBottom w:val="0"/>
      <w:divBdr>
        <w:top w:val="none" w:sz="0" w:space="0" w:color="auto"/>
        <w:left w:val="none" w:sz="0" w:space="0" w:color="auto"/>
        <w:bottom w:val="none" w:sz="0" w:space="0" w:color="auto"/>
        <w:right w:val="none" w:sz="0" w:space="0" w:color="auto"/>
      </w:divBdr>
    </w:div>
    <w:div w:id="1311984240">
      <w:bodyDiv w:val="1"/>
      <w:marLeft w:val="0"/>
      <w:marRight w:val="0"/>
      <w:marTop w:val="0"/>
      <w:marBottom w:val="0"/>
      <w:divBdr>
        <w:top w:val="none" w:sz="0" w:space="0" w:color="auto"/>
        <w:left w:val="none" w:sz="0" w:space="0" w:color="auto"/>
        <w:bottom w:val="none" w:sz="0" w:space="0" w:color="auto"/>
        <w:right w:val="none" w:sz="0" w:space="0" w:color="auto"/>
      </w:divBdr>
    </w:div>
    <w:div w:id="1325932752">
      <w:bodyDiv w:val="1"/>
      <w:marLeft w:val="0"/>
      <w:marRight w:val="0"/>
      <w:marTop w:val="0"/>
      <w:marBottom w:val="0"/>
      <w:divBdr>
        <w:top w:val="none" w:sz="0" w:space="0" w:color="auto"/>
        <w:left w:val="none" w:sz="0" w:space="0" w:color="auto"/>
        <w:bottom w:val="none" w:sz="0" w:space="0" w:color="auto"/>
        <w:right w:val="none" w:sz="0" w:space="0" w:color="auto"/>
      </w:divBdr>
    </w:div>
    <w:div w:id="1331526094">
      <w:bodyDiv w:val="1"/>
      <w:marLeft w:val="0"/>
      <w:marRight w:val="0"/>
      <w:marTop w:val="0"/>
      <w:marBottom w:val="0"/>
      <w:divBdr>
        <w:top w:val="none" w:sz="0" w:space="0" w:color="auto"/>
        <w:left w:val="none" w:sz="0" w:space="0" w:color="auto"/>
        <w:bottom w:val="none" w:sz="0" w:space="0" w:color="auto"/>
        <w:right w:val="none" w:sz="0" w:space="0" w:color="auto"/>
      </w:divBdr>
    </w:div>
    <w:div w:id="1332105803">
      <w:bodyDiv w:val="1"/>
      <w:marLeft w:val="0"/>
      <w:marRight w:val="0"/>
      <w:marTop w:val="0"/>
      <w:marBottom w:val="0"/>
      <w:divBdr>
        <w:top w:val="none" w:sz="0" w:space="0" w:color="auto"/>
        <w:left w:val="none" w:sz="0" w:space="0" w:color="auto"/>
        <w:bottom w:val="none" w:sz="0" w:space="0" w:color="auto"/>
        <w:right w:val="none" w:sz="0" w:space="0" w:color="auto"/>
      </w:divBdr>
    </w:div>
    <w:div w:id="1334869402">
      <w:bodyDiv w:val="1"/>
      <w:marLeft w:val="0"/>
      <w:marRight w:val="0"/>
      <w:marTop w:val="0"/>
      <w:marBottom w:val="0"/>
      <w:divBdr>
        <w:top w:val="none" w:sz="0" w:space="0" w:color="auto"/>
        <w:left w:val="none" w:sz="0" w:space="0" w:color="auto"/>
        <w:bottom w:val="none" w:sz="0" w:space="0" w:color="auto"/>
        <w:right w:val="none" w:sz="0" w:space="0" w:color="auto"/>
      </w:divBdr>
    </w:div>
    <w:div w:id="1338003091">
      <w:bodyDiv w:val="1"/>
      <w:marLeft w:val="0"/>
      <w:marRight w:val="0"/>
      <w:marTop w:val="0"/>
      <w:marBottom w:val="0"/>
      <w:divBdr>
        <w:top w:val="none" w:sz="0" w:space="0" w:color="auto"/>
        <w:left w:val="none" w:sz="0" w:space="0" w:color="auto"/>
        <w:bottom w:val="none" w:sz="0" w:space="0" w:color="auto"/>
        <w:right w:val="none" w:sz="0" w:space="0" w:color="auto"/>
      </w:divBdr>
    </w:div>
    <w:div w:id="1343631721">
      <w:bodyDiv w:val="1"/>
      <w:marLeft w:val="0"/>
      <w:marRight w:val="0"/>
      <w:marTop w:val="0"/>
      <w:marBottom w:val="0"/>
      <w:divBdr>
        <w:top w:val="none" w:sz="0" w:space="0" w:color="auto"/>
        <w:left w:val="none" w:sz="0" w:space="0" w:color="auto"/>
        <w:bottom w:val="none" w:sz="0" w:space="0" w:color="auto"/>
        <w:right w:val="none" w:sz="0" w:space="0" w:color="auto"/>
      </w:divBdr>
    </w:div>
    <w:div w:id="1347560239">
      <w:bodyDiv w:val="1"/>
      <w:marLeft w:val="0"/>
      <w:marRight w:val="0"/>
      <w:marTop w:val="0"/>
      <w:marBottom w:val="0"/>
      <w:divBdr>
        <w:top w:val="none" w:sz="0" w:space="0" w:color="auto"/>
        <w:left w:val="none" w:sz="0" w:space="0" w:color="auto"/>
        <w:bottom w:val="none" w:sz="0" w:space="0" w:color="auto"/>
        <w:right w:val="none" w:sz="0" w:space="0" w:color="auto"/>
      </w:divBdr>
    </w:div>
    <w:div w:id="1349715059">
      <w:bodyDiv w:val="1"/>
      <w:marLeft w:val="0"/>
      <w:marRight w:val="0"/>
      <w:marTop w:val="0"/>
      <w:marBottom w:val="0"/>
      <w:divBdr>
        <w:top w:val="none" w:sz="0" w:space="0" w:color="auto"/>
        <w:left w:val="none" w:sz="0" w:space="0" w:color="auto"/>
        <w:bottom w:val="none" w:sz="0" w:space="0" w:color="auto"/>
        <w:right w:val="none" w:sz="0" w:space="0" w:color="auto"/>
      </w:divBdr>
    </w:div>
    <w:div w:id="1354107284">
      <w:bodyDiv w:val="1"/>
      <w:marLeft w:val="0"/>
      <w:marRight w:val="0"/>
      <w:marTop w:val="0"/>
      <w:marBottom w:val="0"/>
      <w:divBdr>
        <w:top w:val="none" w:sz="0" w:space="0" w:color="auto"/>
        <w:left w:val="none" w:sz="0" w:space="0" w:color="auto"/>
        <w:bottom w:val="none" w:sz="0" w:space="0" w:color="auto"/>
        <w:right w:val="none" w:sz="0" w:space="0" w:color="auto"/>
      </w:divBdr>
    </w:div>
    <w:div w:id="1356660782">
      <w:bodyDiv w:val="1"/>
      <w:marLeft w:val="0"/>
      <w:marRight w:val="0"/>
      <w:marTop w:val="0"/>
      <w:marBottom w:val="0"/>
      <w:divBdr>
        <w:top w:val="none" w:sz="0" w:space="0" w:color="auto"/>
        <w:left w:val="none" w:sz="0" w:space="0" w:color="auto"/>
        <w:bottom w:val="none" w:sz="0" w:space="0" w:color="auto"/>
        <w:right w:val="none" w:sz="0" w:space="0" w:color="auto"/>
      </w:divBdr>
    </w:div>
    <w:div w:id="1364019382">
      <w:bodyDiv w:val="1"/>
      <w:marLeft w:val="0"/>
      <w:marRight w:val="0"/>
      <w:marTop w:val="0"/>
      <w:marBottom w:val="0"/>
      <w:divBdr>
        <w:top w:val="none" w:sz="0" w:space="0" w:color="auto"/>
        <w:left w:val="none" w:sz="0" w:space="0" w:color="auto"/>
        <w:bottom w:val="none" w:sz="0" w:space="0" w:color="auto"/>
        <w:right w:val="none" w:sz="0" w:space="0" w:color="auto"/>
      </w:divBdr>
    </w:div>
    <w:div w:id="1370763666">
      <w:bodyDiv w:val="1"/>
      <w:marLeft w:val="0"/>
      <w:marRight w:val="0"/>
      <w:marTop w:val="0"/>
      <w:marBottom w:val="0"/>
      <w:divBdr>
        <w:top w:val="none" w:sz="0" w:space="0" w:color="auto"/>
        <w:left w:val="none" w:sz="0" w:space="0" w:color="auto"/>
        <w:bottom w:val="none" w:sz="0" w:space="0" w:color="auto"/>
        <w:right w:val="none" w:sz="0" w:space="0" w:color="auto"/>
      </w:divBdr>
    </w:div>
    <w:div w:id="1382749949">
      <w:bodyDiv w:val="1"/>
      <w:marLeft w:val="0"/>
      <w:marRight w:val="0"/>
      <w:marTop w:val="0"/>
      <w:marBottom w:val="0"/>
      <w:divBdr>
        <w:top w:val="none" w:sz="0" w:space="0" w:color="auto"/>
        <w:left w:val="none" w:sz="0" w:space="0" w:color="auto"/>
        <w:bottom w:val="none" w:sz="0" w:space="0" w:color="auto"/>
        <w:right w:val="none" w:sz="0" w:space="0" w:color="auto"/>
      </w:divBdr>
    </w:div>
    <w:div w:id="1384451898">
      <w:bodyDiv w:val="1"/>
      <w:marLeft w:val="0"/>
      <w:marRight w:val="0"/>
      <w:marTop w:val="0"/>
      <w:marBottom w:val="0"/>
      <w:divBdr>
        <w:top w:val="none" w:sz="0" w:space="0" w:color="auto"/>
        <w:left w:val="none" w:sz="0" w:space="0" w:color="auto"/>
        <w:bottom w:val="none" w:sz="0" w:space="0" w:color="auto"/>
        <w:right w:val="none" w:sz="0" w:space="0" w:color="auto"/>
      </w:divBdr>
    </w:div>
    <w:div w:id="1385522077">
      <w:bodyDiv w:val="1"/>
      <w:marLeft w:val="0"/>
      <w:marRight w:val="0"/>
      <w:marTop w:val="0"/>
      <w:marBottom w:val="0"/>
      <w:divBdr>
        <w:top w:val="none" w:sz="0" w:space="0" w:color="auto"/>
        <w:left w:val="none" w:sz="0" w:space="0" w:color="auto"/>
        <w:bottom w:val="none" w:sz="0" w:space="0" w:color="auto"/>
        <w:right w:val="none" w:sz="0" w:space="0" w:color="auto"/>
      </w:divBdr>
    </w:div>
    <w:div w:id="1385980533">
      <w:bodyDiv w:val="1"/>
      <w:marLeft w:val="0"/>
      <w:marRight w:val="0"/>
      <w:marTop w:val="0"/>
      <w:marBottom w:val="0"/>
      <w:divBdr>
        <w:top w:val="none" w:sz="0" w:space="0" w:color="auto"/>
        <w:left w:val="none" w:sz="0" w:space="0" w:color="auto"/>
        <w:bottom w:val="none" w:sz="0" w:space="0" w:color="auto"/>
        <w:right w:val="none" w:sz="0" w:space="0" w:color="auto"/>
      </w:divBdr>
    </w:div>
    <w:div w:id="1388215295">
      <w:bodyDiv w:val="1"/>
      <w:marLeft w:val="0"/>
      <w:marRight w:val="0"/>
      <w:marTop w:val="0"/>
      <w:marBottom w:val="0"/>
      <w:divBdr>
        <w:top w:val="none" w:sz="0" w:space="0" w:color="auto"/>
        <w:left w:val="none" w:sz="0" w:space="0" w:color="auto"/>
        <w:bottom w:val="none" w:sz="0" w:space="0" w:color="auto"/>
        <w:right w:val="none" w:sz="0" w:space="0" w:color="auto"/>
      </w:divBdr>
    </w:div>
    <w:div w:id="1389647303">
      <w:bodyDiv w:val="1"/>
      <w:marLeft w:val="0"/>
      <w:marRight w:val="0"/>
      <w:marTop w:val="0"/>
      <w:marBottom w:val="0"/>
      <w:divBdr>
        <w:top w:val="none" w:sz="0" w:space="0" w:color="auto"/>
        <w:left w:val="none" w:sz="0" w:space="0" w:color="auto"/>
        <w:bottom w:val="none" w:sz="0" w:space="0" w:color="auto"/>
        <w:right w:val="none" w:sz="0" w:space="0" w:color="auto"/>
      </w:divBdr>
    </w:div>
    <w:div w:id="1392188715">
      <w:bodyDiv w:val="1"/>
      <w:marLeft w:val="0"/>
      <w:marRight w:val="0"/>
      <w:marTop w:val="0"/>
      <w:marBottom w:val="0"/>
      <w:divBdr>
        <w:top w:val="none" w:sz="0" w:space="0" w:color="auto"/>
        <w:left w:val="none" w:sz="0" w:space="0" w:color="auto"/>
        <w:bottom w:val="none" w:sz="0" w:space="0" w:color="auto"/>
        <w:right w:val="none" w:sz="0" w:space="0" w:color="auto"/>
      </w:divBdr>
    </w:div>
    <w:div w:id="1397898745">
      <w:bodyDiv w:val="1"/>
      <w:marLeft w:val="0"/>
      <w:marRight w:val="0"/>
      <w:marTop w:val="0"/>
      <w:marBottom w:val="0"/>
      <w:divBdr>
        <w:top w:val="none" w:sz="0" w:space="0" w:color="auto"/>
        <w:left w:val="none" w:sz="0" w:space="0" w:color="auto"/>
        <w:bottom w:val="none" w:sz="0" w:space="0" w:color="auto"/>
        <w:right w:val="none" w:sz="0" w:space="0" w:color="auto"/>
      </w:divBdr>
    </w:div>
    <w:div w:id="1401173251">
      <w:bodyDiv w:val="1"/>
      <w:marLeft w:val="0"/>
      <w:marRight w:val="0"/>
      <w:marTop w:val="0"/>
      <w:marBottom w:val="0"/>
      <w:divBdr>
        <w:top w:val="none" w:sz="0" w:space="0" w:color="auto"/>
        <w:left w:val="none" w:sz="0" w:space="0" w:color="auto"/>
        <w:bottom w:val="none" w:sz="0" w:space="0" w:color="auto"/>
        <w:right w:val="none" w:sz="0" w:space="0" w:color="auto"/>
      </w:divBdr>
    </w:div>
    <w:div w:id="1406950494">
      <w:bodyDiv w:val="1"/>
      <w:marLeft w:val="0"/>
      <w:marRight w:val="0"/>
      <w:marTop w:val="0"/>
      <w:marBottom w:val="0"/>
      <w:divBdr>
        <w:top w:val="none" w:sz="0" w:space="0" w:color="auto"/>
        <w:left w:val="none" w:sz="0" w:space="0" w:color="auto"/>
        <w:bottom w:val="none" w:sz="0" w:space="0" w:color="auto"/>
        <w:right w:val="none" w:sz="0" w:space="0" w:color="auto"/>
      </w:divBdr>
    </w:div>
    <w:div w:id="1407873846">
      <w:bodyDiv w:val="1"/>
      <w:marLeft w:val="0"/>
      <w:marRight w:val="0"/>
      <w:marTop w:val="0"/>
      <w:marBottom w:val="0"/>
      <w:divBdr>
        <w:top w:val="none" w:sz="0" w:space="0" w:color="auto"/>
        <w:left w:val="none" w:sz="0" w:space="0" w:color="auto"/>
        <w:bottom w:val="none" w:sz="0" w:space="0" w:color="auto"/>
        <w:right w:val="none" w:sz="0" w:space="0" w:color="auto"/>
      </w:divBdr>
    </w:div>
    <w:div w:id="1413237858">
      <w:bodyDiv w:val="1"/>
      <w:marLeft w:val="0"/>
      <w:marRight w:val="0"/>
      <w:marTop w:val="0"/>
      <w:marBottom w:val="0"/>
      <w:divBdr>
        <w:top w:val="none" w:sz="0" w:space="0" w:color="auto"/>
        <w:left w:val="none" w:sz="0" w:space="0" w:color="auto"/>
        <w:bottom w:val="none" w:sz="0" w:space="0" w:color="auto"/>
        <w:right w:val="none" w:sz="0" w:space="0" w:color="auto"/>
      </w:divBdr>
    </w:div>
    <w:div w:id="1414203910">
      <w:bodyDiv w:val="1"/>
      <w:marLeft w:val="0"/>
      <w:marRight w:val="0"/>
      <w:marTop w:val="0"/>
      <w:marBottom w:val="0"/>
      <w:divBdr>
        <w:top w:val="none" w:sz="0" w:space="0" w:color="auto"/>
        <w:left w:val="none" w:sz="0" w:space="0" w:color="auto"/>
        <w:bottom w:val="none" w:sz="0" w:space="0" w:color="auto"/>
        <w:right w:val="none" w:sz="0" w:space="0" w:color="auto"/>
      </w:divBdr>
    </w:div>
    <w:div w:id="1418138580">
      <w:bodyDiv w:val="1"/>
      <w:marLeft w:val="0"/>
      <w:marRight w:val="0"/>
      <w:marTop w:val="0"/>
      <w:marBottom w:val="0"/>
      <w:divBdr>
        <w:top w:val="none" w:sz="0" w:space="0" w:color="auto"/>
        <w:left w:val="none" w:sz="0" w:space="0" w:color="auto"/>
        <w:bottom w:val="none" w:sz="0" w:space="0" w:color="auto"/>
        <w:right w:val="none" w:sz="0" w:space="0" w:color="auto"/>
      </w:divBdr>
    </w:div>
    <w:div w:id="1423138164">
      <w:bodyDiv w:val="1"/>
      <w:marLeft w:val="0"/>
      <w:marRight w:val="0"/>
      <w:marTop w:val="0"/>
      <w:marBottom w:val="0"/>
      <w:divBdr>
        <w:top w:val="none" w:sz="0" w:space="0" w:color="auto"/>
        <w:left w:val="none" w:sz="0" w:space="0" w:color="auto"/>
        <w:bottom w:val="none" w:sz="0" w:space="0" w:color="auto"/>
        <w:right w:val="none" w:sz="0" w:space="0" w:color="auto"/>
      </w:divBdr>
    </w:div>
    <w:div w:id="1425150042">
      <w:bodyDiv w:val="1"/>
      <w:marLeft w:val="0"/>
      <w:marRight w:val="0"/>
      <w:marTop w:val="0"/>
      <w:marBottom w:val="0"/>
      <w:divBdr>
        <w:top w:val="none" w:sz="0" w:space="0" w:color="auto"/>
        <w:left w:val="none" w:sz="0" w:space="0" w:color="auto"/>
        <w:bottom w:val="none" w:sz="0" w:space="0" w:color="auto"/>
        <w:right w:val="none" w:sz="0" w:space="0" w:color="auto"/>
      </w:divBdr>
    </w:div>
    <w:div w:id="1433550205">
      <w:bodyDiv w:val="1"/>
      <w:marLeft w:val="0"/>
      <w:marRight w:val="0"/>
      <w:marTop w:val="0"/>
      <w:marBottom w:val="0"/>
      <w:divBdr>
        <w:top w:val="none" w:sz="0" w:space="0" w:color="auto"/>
        <w:left w:val="none" w:sz="0" w:space="0" w:color="auto"/>
        <w:bottom w:val="none" w:sz="0" w:space="0" w:color="auto"/>
        <w:right w:val="none" w:sz="0" w:space="0" w:color="auto"/>
      </w:divBdr>
    </w:div>
    <w:div w:id="1436633892">
      <w:bodyDiv w:val="1"/>
      <w:marLeft w:val="0"/>
      <w:marRight w:val="0"/>
      <w:marTop w:val="0"/>
      <w:marBottom w:val="0"/>
      <w:divBdr>
        <w:top w:val="none" w:sz="0" w:space="0" w:color="auto"/>
        <w:left w:val="none" w:sz="0" w:space="0" w:color="auto"/>
        <w:bottom w:val="none" w:sz="0" w:space="0" w:color="auto"/>
        <w:right w:val="none" w:sz="0" w:space="0" w:color="auto"/>
      </w:divBdr>
    </w:div>
    <w:div w:id="1437217323">
      <w:bodyDiv w:val="1"/>
      <w:marLeft w:val="0"/>
      <w:marRight w:val="0"/>
      <w:marTop w:val="0"/>
      <w:marBottom w:val="0"/>
      <w:divBdr>
        <w:top w:val="none" w:sz="0" w:space="0" w:color="auto"/>
        <w:left w:val="none" w:sz="0" w:space="0" w:color="auto"/>
        <w:bottom w:val="none" w:sz="0" w:space="0" w:color="auto"/>
        <w:right w:val="none" w:sz="0" w:space="0" w:color="auto"/>
      </w:divBdr>
    </w:div>
    <w:div w:id="1445538385">
      <w:bodyDiv w:val="1"/>
      <w:marLeft w:val="0"/>
      <w:marRight w:val="0"/>
      <w:marTop w:val="0"/>
      <w:marBottom w:val="0"/>
      <w:divBdr>
        <w:top w:val="none" w:sz="0" w:space="0" w:color="auto"/>
        <w:left w:val="none" w:sz="0" w:space="0" w:color="auto"/>
        <w:bottom w:val="none" w:sz="0" w:space="0" w:color="auto"/>
        <w:right w:val="none" w:sz="0" w:space="0" w:color="auto"/>
      </w:divBdr>
    </w:div>
    <w:div w:id="1451049845">
      <w:bodyDiv w:val="1"/>
      <w:marLeft w:val="0"/>
      <w:marRight w:val="0"/>
      <w:marTop w:val="0"/>
      <w:marBottom w:val="0"/>
      <w:divBdr>
        <w:top w:val="none" w:sz="0" w:space="0" w:color="auto"/>
        <w:left w:val="none" w:sz="0" w:space="0" w:color="auto"/>
        <w:bottom w:val="none" w:sz="0" w:space="0" w:color="auto"/>
        <w:right w:val="none" w:sz="0" w:space="0" w:color="auto"/>
      </w:divBdr>
    </w:div>
    <w:div w:id="1451170573">
      <w:bodyDiv w:val="1"/>
      <w:marLeft w:val="0"/>
      <w:marRight w:val="0"/>
      <w:marTop w:val="0"/>
      <w:marBottom w:val="0"/>
      <w:divBdr>
        <w:top w:val="none" w:sz="0" w:space="0" w:color="auto"/>
        <w:left w:val="none" w:sz="0" w:space="0" w:color="auto"/>
        <w:bottom w:val="none" w:sz="0" w:space="0" w:color="auto"/>
        <w:right w:val="none" w:sz="0" w:space="0" w:color="auto"/>
      </w:divBdr>
    </w:div>
    <w:div w:id="1451781160">
      <w:bodyDiv w:val="1"/>
      <w:marLeft w:val="0"/>
      <w:marRight w:val="0"/>
      <w:marTop w:val="0"/>
      <w:marBottom w:val="0"/>
      <w:divBdr>
        <w:top w:val="none" w:sz="0" w:space="0" w:color="auto"/>
        <w:left w:val="none" w:sz="0" w:space="0" w:color="auto"/>
        <w:bottom w:val="none" w:sz="0" w:space="0" w:color="auto"/>
        <w:right w:val="none" w:sz="0" w:space="0" w:color="auto"/>
      </w:divBdr>
    </w:div>
    <w:div w:id="1462461867">
      <w:bodyDiv w:val="1"/>
      <w:marLeft w:val="0"/>
      <w:marRight w:val="0"/>
      <w:marTop w:val="0"/>
      <w:marBottom w:val="0"/>
      <w:divBdr>
        <w:top w:val="none" w:sz="0" w:space="0" w:color="auto"/>
        <w:left w:val="none" w:sz="0" w:space="0" w:color="auto"/>
        <w:bottom w:val="none" w:sz="0" w:space="0" w:color="auto"/>
        <w:right w:val="none" w:sz="0" w:space="0" w:color="auto"/>
      </w:divBdr>
    </w:div>
    <w:div w:id="1465273674">
      <w:bodyDiv w:val="1"/>
      <w:marLeft w:val="0"/>
      <w:marRight w:val="0"/>
      <w:marTop w:val="0"/>
      <w:marBottom w:val="0"/>
      <w:divBdr>
        <w:top w:val="none" w:sz="0" w:space="0" w:color="auto"/>
        <w:left w:val="none" w:sz="0" w:space="0" w:color="auto"/>
        <w:bottom w:val="none" w:sz="0" w:space="0" w:color="auto"/>
        <w:right w:val="none" w:sz="0" w:space="0" w:color="auto"/>
      </w:divBdr>
    </w:div>
    <w:div w:id="1470584762">
      <w:bodyDiv w:val="1"/>
      <w:marLeft w:val="0"/>
      <w:marRight w:val="0"/>
      <w:marTop w:val="0"/>
      <w:marBottom w:val="0"/>
      <w:divBdr>
        <w:top w:val="none" w:sz="0" w:space="0" w:color="auto"/>
        <w:left w:val="none" w:sz="0" w:space="0" w:color="auto"/>
        <w:bottom w:val="none" w:sz="0" w:space="0" w:color="auto"/>
        <w:right w:val="none" w:sz="0" w:space="0" w:color="auto"/>
      </w:divBdr>
    </w:div>
    <w:div w:id="1470703585">
      <w:bodyDiv w:val="1"/>
      <w:marLeft w:val="0"/>
      <w:marRight w:val="0"/>
      <w:marTop w:val="0"/>
      <w:marBottom w:val="0"/>
      <w:divBdr>
        <w:top w:val="none" w:sz="0" w:space="0" w:color="auto"/>
        <w:left w:val="none" w:sz="0" w:space="0" w:color="auto"/>
        <w:bottom w:val="none" w:sz="0" w:space="0" w:color="auto"/>
        <w:right w:val="none" w:sz="0" w:space="0" w:color="auto"/>
      </w:divBdr>
    </w:div>
    <w:div w:id="1471096211">
      <w:bodyDiv w:val="1"/>
      <w:marLeft w:val="0"/>
      <w:marRight w:val="0"/>
      <w:marTop w:val="0"/>
      <w:marBottom w:val="0"/>
      <w:divBdr>
        <w:top w:val="none" w:sz="0" w:space="0" w:color="auto"/>
        <w:left w:val="none" w:sz="0" w:space="0" w:color="auto"/>
        <w:bottom w:val="none" w:sz="0" w:space="0" w:color="auto"/>
        <w:right w:val="none" w:sz="0" w:space="0" w:color="auto"/>
      </w:divBdr>
    </w:div>
    <w:div w:id="1471943469">
      <w:bodyDiv w:val="1"/>
      <w:marLeft w:val="0"/>
      <w:marRight w:val="0"/>
      <w:marTop w:val="0"/>
      <w:marBottom w:val="0"/>
      <w:divBdr>
        <w:top w:val="none" w:sz="0" w:space="0" w:color="auto"/>
        <w:left w:val="none" w:sz="0" w:space="0" w:color="auto"/>
        <w:bottom w:val="none" w:sz="0" w:space="0" w:color="auto"/>
        <w:right w:val="none" w:sz="0" w:space="0" w:color="auto"/>
      </w:divBdr>
    </w:div>
    <w:div w:id="1472675485">
      <w:bodyDiv w:val="1"/>
      <w:marLeft w:val="0"/>
      <w:marRight w:val="0"/>
      <w:marTop w:val="0"/>
      <w:marBottom w:val="0"/>
      <w:divBdr>
        <w:top w:val="none" w:sz="0" w:space="0" w:color="auto"/>
        <w:left w:val="none" w:sz="0" w:space="0" w:color="auto"/>
        <w:bottom w:val="none" w:sz="0" w:space="0" w:color="auto"/>
        <w:right w:val="none" w:sz="0" w:space="0" w:color="auto"/>
      </w:divBdr>
    </w:div>
    <w:div w:id="1472676794">
      <w:bodyDiv w:val="1"/>
      <w:marLeft w:val="0"/>
      <w:marRight w:val="0"/>
      <w:marTop w:val="0"/>
      <w:marBottom w:val="0"/>
      <w:divBdr>
        <w:top w:val="none" w:sz="0" w:space="0" w:color="auto"/>
        <w:left w:val="none" w:sz="0" w:space="0" w:color="auto"/>
        <w:bottom w:val="none" w:sz="0" w:space="0" w:color="auto"/>
        <w:right w:val="none" w:sz="0" w:space="0" w:color="auto"/>
      </w:divBdr>
    </w:div>
    <w:div w:id="1475489896">
      <w:bodyDiv w:val="1"/>
      <w:marLeft w:val="0"/>
      <w:marRight w:val="0"/>
      <w:marTop w:val="0"/>
      <w:marBottom w:val="0"/>
      <w:divBdr>
        <w:top w:val="none" w:sz="0" w:space="0" w:color="auto"/>
        <w:left w:val="none" w:sz="0" w:space="0" w:color="auto"/>
        <w:bottom w:val="none" w:sz="0" w:space="0" w:color="auto"/>
        <w:right w:val="none" w:sz="0" w:space="0" w:color="auto"/>
      </w:divBdr>
    </w:div>
    <w:div w:id="1476531746">
      <w:bodyDiv w:val="1"/>
      <w:marLeft w:val="0"/>
      <w:marRight w:val="0"/>
      <w:marTop w:val="0"/>
      <w:marBottom w:val="0"/>
      <w:divBdr>
        <w:top w:val="none" w:sz="0" w:space="0" w:color="auto"/>
        <w:left w:val="none" w:sz="0" w:space="0" w:color="auto"/>
        <w:bottom w:val="none" w:sz="0" w:space="0" w:color="auto"/>
        <w:right w:val="none" w:sz="0" w:space="0" w:color="auto"/>
      </w:divBdr>
    </w:div>
    <w:div w:id="1477143855">
      <w:bodyDiv w:val="1"/>
      <w:marLeft w:val="0"/>
      <w:marRight w:val="0"/>
      <w:marTop w:val="0"/>
      <w:marBottom w:val="0"/>
      <w:divBdr>
        <w:top w:val="none" w:sz="0" w:space="0" w:color="auto"/>
        <w:left w:val="none" w:sz="0" w:space="0" w:color="auto"/>
        <w:bottom w:val="none" w:sz="0" w:space="0" w:color="auto"/>
        <w:right w:val="none" w:sz="0" w:space="0" w:color="auto"/>
      </w:divBdr>
    </w:div>
    <w:div w:id="1477183427">
      <w:bodyDiv w:val="1"/>
      <w:marLeft w:val="0"/>
      <w:marRight w:val="0"/>
      <w:marTop w:val="0"/>
      <w:marBottom w:val="0"/>
      <w:divBdr>
        <w:top w:val="none" w:sz="0" w:space="0" w:color="auto"/>
        <w:left w:val="none" w:sz="0" w:space="0" w:color="auto"/>
        <w:bottom w:val="none" w:sz="0" w:space="0" w:color="auto"/>
        <w:right w:val="none" w:sz="0" w:space="0" w:color="auto"/>
      </w:divBdr>
    </w:div>
    <w:div w:id="1478495767">
      <w:bodyDiv w:val="1"/>
      <w:marLeft w:val="0"/>
      <w:marRight w:val="0"/>
      <w:marTop w:val="0"/>
      <w:marBottom w:val="0"/>
      <w:divBdr>
        <w:top w:val="none" w:sz="0" w:space="0" w:color="auto"/>
        <w:left w:val="none" w:sz="0" w:space="0" w:color="auto"/>
        <w:bottom w:val="none" w:sz="0" w:space="0" w:color="auto"/>
        <w:right w:val="none" w:sz="0" w:space="0" w:color="auto"/>
      </w:divBdr>
    </w:div>
    <w:div w:id="1479374895">
      <w:bodyDiv w:val="1"/>
      <w:marLeft w:val="0"/>
      <w:marRight w:val="0"/>
      <w:marTop w:val="0"/>
      <w:marBottom w:val="0"/>
      <w:divBdr>
        <w:top w:val="none" w:sz="0" w:space="0" w:color="auto"/>
        <w:left w:val="none" w:sz="0" w:space="0" w:color="auto"/>
        <w:bottom w:val="none" w:sz="0" w:space="0" w:color="auto"/>
        <w:right w:val="none" w:sz="0" w:space="0" w:color="auto"/>
      </w:divBdr>
    </w:div>
    <w:div w:id="1488546804">
      <w:bodyDiv w:val="1"/>
      <w:marLeft w:val="0"/>
      <w:marRight w:val="0"/>
      <w:marTop w:val="0"/>
      <w:marBottom w:val="0"/>
      <w:divBdr>
        <w:top w:val="none" w:sz="0" w:space="0" w:color="auto"/>
        <w:left w:val="none" w:sz="0" w:space="0" w:color="auto"/>
        <w:bottom w:val="none" w:sz="0" w:space="0" w:color="auto"/>
        <w:right w:val="none" w:sz="0" w:space="0" w:color="auto"/>
      </w:divBdr>
    </w:div>
    <w:div w:id="1490172162">
      <w:bodyDiv w:val="1"/>
      <w:marLeft w:val="0"/>
      <w:marRight w:val="0"/>
      <w:marTop w:val="0"/>
      <w:marBottom w:val="0"/>
      <w:divBdr>
        <w:top w:val="none" w:sz="0" w:space="0" w:color="auto"/>
        <w:left w:val="none" w:sz="0" w:space="0" w:color="auto"/>
        <w:bottom w:val="none" w:sz="0" w:space="0" w:color="auto"/>
        <w:right w:val="none" w:sz="0" w:space="0" w:color="auto"/>
      </w:divBdr>
    </w:div>
    <w:div w:id="1490438340">
      <w:bodyDiv w:val="1"/>
      <w:marLeft w:val="0"/>
      <w:marRight w:val="0"/>
      <w:marTop w:val="0"/>
      <w:marBottom w:val="0"/>
      <w:divBdr>
        <w:top w:val="none" w:sz="0" w:space="0" w:color="auto"/>
        <w:left w:val="none" w:sz="0" w:space="0" w:color="auto"/>
        <w:bottom w:val="none" w:sz="0" w:space="0" w:color="auto"/>
        <w:right w:val="none" w:sz="0" w:space="0" w:color="auto"/>
      </w:divBdr>
    </w:div>
    <w:div w:id="1495142472">
      <w:bodyDiv w:val="1"/>
      <w:marLeft w:val="0"/>
      <w:marRight w:val="0"/>
      <w:marTop w:val="0"/>
      <w:marBottom w:val="0"/>
      <w:divBdr>
        <w:top w:val="none" w:sz="0" w:space="0" w:color="auto"/>
        <w:left w:val="none" w:sz="0" w:space="0" w:color="auto"/>
        <w:bottom w:val="none" w:sz="0" w:space="0" w:color="auto"/>
        <w:right w:val="none" w:sz="0" w:space="0" w:color="auto"/>
      </w:divBdr>
    </w:div>
    <w:div w:id="1495876642">
      <w:bodyDiv w:val="1"/>
      <w:marLeft w:val="0"/>
      <w:marRight w:val="0"/>
      <w:marTop w:val="0"/>
      <w:marBottom w:val="0"/>
      <w:divBdr>
        <w:top w:val="none" w:sz="0" w:space="0" w:color="auto"/>
        <w:left w:val="none" w:sz="0" w:space="0" w:color="auto"/>
        <w:bottom w:val="none" w:sz="0" w:space="0" w:color="auto"/>
        <w:right w:val="none" w:sz="0" w:space="0" w:color="auto"/>
      </w:divBdr>
    </w:div>
    <w:div w:id="1499343111">
      <w:bodyDiv w:val="1"/>
      <w:marLeft w:val="0"/>
      <w:marRight w:val="0"/>
      <w:marTop w:val="0"/>
      <w:marBottom w:val="0"/>
      <w:divBdr>
        <w:top w:val="none" w:sz="0" w:space="0" w:color="auto"/>
        <w:left w:val="none" w:sz="0" w:space="0" w:color="auto"/>
        <w:bottom w:val="none" w:sz="0" w:space="0" w:color="auto"/>
        <w:right w:val="none" w:sz="0" w:space="0" w:color="auto"/>
      </w:divBdr>
    </w:div>
    <w:div w:id="1501313521">
      <w:bodyDiv w:val="1"/>
      <w:marLeft w:val="0"/>
      <w:marRight w:val="0"/>
      <w:marTop w:val="0"/>
      <w:marBottom w:val="0"/>
      <w:divBdr>
        <w:top w:val="none" w:sz="0" w:space="0" w:color="auto"/>
        <w:left w:val="none" w:sz="0" w:space="0" w:color="auto"/>
        <w:bottom w:val="none" w:sz="0" w:space="0" w:color="auto"/>
        <w:right w:val="none" w:sz="0" w:space="0" w:color="auto"/>
      </w:divBdr>
    </w:div>
    <w:div w:id="1506046930">
      <w:bodyDiv w:val="1"/>
      <w:marLeft w:val="0"/>
      <w:marRight w:val="0"/>
      <w:marTop w:val="0"/>
      <w:marBottom w:val="0"/>
      <w:divBdr>
        <w:top w:val="none" w:sz="0" w:space="0" w:color="auto"/>
        <w:left w:val="none" w:sz="0" w:space="0" w:color="auto"/>
        <w:bottom w:val="none" w:sz="0" w:space="0" w:color="auto"/>
        <w:right w:val="none" w:sz="0" w:space="0" w:color="auto"/>
      </w:divBdr>
    </w:div>
    <w:div w:id="1507475060">
      <w:bodyDiv w:val="1"/>
      <w:marLeft w:val="0"/>
      <w:marRight w:val="0"/>
      <w:marTop w:val="0"/>
      <w:marBottom w:val="0"/>
      <w:divBdr>
        <w:top w:val="none" w:sz="0" w:space="0" w:color="auto"/>
        <w:left w:val="none" w:sz="0" w:space="0" w:color="auto"/>
        <w:bottom w:val="none" w:sz="0" w:space="0" w:color="auto"/>
        <w:right w:val="none" w:sz="0" w:space="0" w:color="auto"/>
      </w:divBdr>
    </w:div>
    <w:div w:id="1510025739">
      <w:bodyDiv w:val="1"/>
      <w:marLeft w:val="0"/>
      <w:marRight w:val="0"/>
      <w:marTop w:val="0"/>
      <w:marBottom w:val="0"/>
      <w:divBdr>
        <w:top w:val="none" w:sz="0" w:space="0" w:color="auto"/>
        <w:left w:val="none" w:sz="0" w:space="0" w:color="auto"/>
        <w:bottom w:val="none" w:sz="0" w:space="0" w:color="auto"/>
        <w:right w:val="none" w:sz="0" w:space="0" w:color="auto"/>
      </w:divBdr>
    </w:div>
    <w:div w:id="1510292842">
      <w:bodyDiv w:val="1"/>
      <w:marLeft w:val="0"/>
      <w:marRight w:val="0"/>
      <w:marTop w:val="0"/>
      <w:marBottom w:val="0"/>
      <w:divBdr>
        <w:top w:val="none" w:sz="0" w:space="0" w:color="auto"/>
        <w:left w:val="none" w:sz="0" w:space="0" w:color="auto"/>
        <w:bottom w:val="none" w:sz="0" w:space="0" w:color="auto"/>
        <w:right w:val="none" w:sz="0" w:space="0" w:color="auto"/>
      </w:divBdr>
    </w:div>
    <w:div w:id="1511287476">
      <w:bodyDiv w:val="1"/>
      <w:marLeft w:val="0"/>
      <w:marRight w:val="0"/>
      <w:marTop w:val="0"/>
      <w:marBottom w:val="0"/>
      <w:divBdr>
        <w:top w:val="none" w:sz="0" w:space="0" w:color="auto"/>
        <w:left w:val="none" w:sz="0" w:space="0" w:color="auto"/>
        <w:bottom w:val="none" w:sz="0" w:space="0" w:color="auto"/>
        <w:right w:val="none" w:sz="0" w:space="0" w:color="auto"/>
      </w:divBdr>
    </w:div>
    <w:div w:id="1512796594">
      <w:bodyDiv w:val="1"/>
      <w:marLeft w:val="0"/>
      <w:marRight w:val="0"/>
      <w:marTop w:val="0"/>
      <w:marBottom w:val="0"/>
      <w:divBdr>
        <w:top w:val="none" w:sz="0" w:space="0" w:color="auto"/>
        <w:left w:val="none" w:sz="0" w:space="0" w:color="auto"/>
        <w:bottom w:val="none" w:sz="0" w:space="0" w:color="auto"/>
        <w:right w:val="none" w:sz="0" w:space="0" w:color="auto"/>
      </w:divBdr>
    </w:div>
    <w:div w:id="1515993609">
      <w:bodyDiv w:val="1"/>
      <w:marLeft w:val="0"/>
      <w:marRight w:val="0"/>
      <w:marTop w:val="0"/>
      <w:marBottom w:val="0"/>
      <w:divBdr>
        <w:top w:val="none" w:sz="0" w:space="0" w:color="auto"/>
        <w:left w:val="none" w:sz="0" w:space="0" w:color="auto"/>
        <w:bottom w:val="none" w:sz="0" w:space="0" w:color="auto"/>
        <w:right w:val="none" w:sz="0" w:space="0" w:color="auto"/>
      </w:divBdr>
    </w:div>
    <w:div w:id="1522352133">
      <w:bodyDiv w:val="1"/>
      <w:marLeft w:val="0"/>
      <w:marRight w:val="0"/>
      <w:marTop w:val="0"/>
      <w:marBottom w:val="0"/>
      <w:divBdr>
        <w:top w:val="none" w:sz="0" w:space="0" w:color="auto"/>
        <w:left w:val="none" w:sz="0" w:space="0" w:color="auto"/>
        <w:bottom w:val="none" w:sz="0" w:space="0" w:color="auto"/>
        <w:right w:val="none" w:sz="0" w:space="0" w:color="auto"/>
      </w:divBdr>
    </w:div>
    <w:div w:id="1526361231">
      <w:bodyDiv w:val="1"/>
      <w:marLeft w:val="0"/>
      <w:marRight w:val="0"/>
      <w:marTop w:val="0"/>
      <w:marBottom w:val="0"/>
      <w:divBdr>
        <w:top w:val="none" w:sz="0" w:space="0" w:color="auto"/>
        <w:left w:val="none" w:sz="0" w:space="0" w:color="auto"/>
        <w:bottom w:val="none" w:sz="0" w:space="0" w:color="auto"/>
        <w:right w:val="none" w:sz="0" w:space="0" w:color="auto"/>
      </w:divBdr>
    </w:div>
    <w:div w:id="1529294381">
      <w:bodyDiv w:val="1"/>
      <w:marLeft w:val="0"/>
      <w:marRight w:val="0"/>
      <w:marTop w:val="0"/>
      <w:marBottom w:val="0"/>
      <w:divBdr>
        <w:top w:val="none" w:sz="0" w:space="0" w:color="auto"/>
        <w:left w:val="none" w:sz="0" w:space="0" w:color="auto"/>
        <w:bottom w:val="none" w:sz="0" w:space="0" w:color="auto"/>
        <w:right w:val="none" w:sz="0" w:space="0" w:color="auto"/>
      </w:divBdr>
    </w:div>
    <w:div w:id="1531642969">
      <w:bodyDiv w:val="1"/>
      <w:marLeft w:val="0"/>
      <w:marRight w:val="0"/>
      <w:marTop w:val="0"/>
      <w:marBottom w:val="0"/>
      <w:divBdr>
        <w:top w:val="none" w:sz="0" w:space="0" w:color="auto"/>
        <w:left w:val="none" w:sz="0" w:space="0" w:color="auto"/>
        <w:bottom w:val="none" w:sz="0" w:space="0" w:color="auto"/>
        <w:right w:val="none" w:sz="0" w:space="0" w:color="auto"/>
      </w:divBdr>
    </w:div>
    <w:div w:id="1533301039">
      <w:bodyDiv w:val="1"/>
      <w:marLeft w:val="0"/>
      <w:marRight w:val="0"/>
      <w:marTop w:val="0"/>
      <w:marBottom w:val="0"/>
      <w:divBdr>
        <w:top w:val="none" w:sz="0" w:space="0" w:color="auto"/>
        <w:left w:val="none" w:sz="0" w:space="0" w:color="auto"/>
        <w:bottom w:val="none" w:sz="0" w:space="0" w:color="auto"/>
        <w:right w:val="none" w:sz="0" w:space="0" w:color="auto"/>
      </w:divBdr>
    </w:div>
    <w:div w:id="1534808426">
      <w:bodyDiv w:val="1"/>
      <w:marLeft w:val="0"/>
      <w:marRight w:val="0"/>
      <w:marTop w:val="0"/>
      <w:marBottom w:val="0"/>
      <w:divBdr>
        <w:top w:val="none" w:sz="0" w:space="0" w:color="auto"/>
        <w:left w:val="none" w:sz="0" w:space="0" w:color="auto"/>
        <w:bottom w:val="none" w:sz="0" w:space="0" w:color="auto"/>
        <w:right w:val="none" w:sz="0" w:space="0" w:color="auto"/>
      </w:divBdr>
    </w:div>
    <w:div w:id="1536186951">
      <w:bodyDiv w:val="1"/>
      <w:marLeft w:val="0"/>
      <w:marRight w:val="0"/>
      <w:marTop w:val="0"/>
      <w:marBottom w:val="0"/>
      <w:divBdr>
        <w:top w:val="none" w:sz="0" w:space="0" w:color="auto"/>
        <w:left w:val="none" w:sz="0" w:space="0" w:color="auto"/>
        <w:bottom w:val="none" w:sz="0" w:space="0" w:color="auto"/>
        <w:right w:val="none" w:sz="0" w:space="0" w:color="auto"/>
      </w:divBdr>
    </w:div>
    <w:div w:id="1536650776">
      <w:bodyDiv w:val="1"/>
      <w:marLeft w:val="0"/>
      <w:marRight w:val="0"/>
      <w:marTop w:val="0"/>
      <w:marBottom w:val="0"/>
      <w:divBdr>
        <w:top w:val="none" w:sz="0" w:space="0" w:color="auto"/>
        <w:left w:val="none" w:sz="0" w:space="0" w:color="auto"/>
        <w:bottom w:val="none" w:sz="0" w:space="0" w:color="auto"/>
        <w:right w:val="none" w:sz="0" w:space="0" w:color="auto"/>
      </w:divBdr>
    </w:div>
    <w:div w:id="1538273707">
      <w:bodyDiv w:val="1"/>
      <w:marLeft w:val="0"/>
      <w:marRight w:val="0"/>
      <w:marTop w:val="0"/>
      <w:marBottom w:val="0"/>
      <w:divBdr>
        <w:top w:val="none" w:sz="0" w:space="0" w:color="auto"/>
        <w:left w:val="none" w:sz="0" w:space="0" w:color="auto"/>
        <w:bottom w:val="none" w:sz="0" w:space="0" w:color="auto"/>
        <w:right w:val="none" w:sz="0" w:space="0" w:color="auto"/>
      </w:divBdr>
    </w:div>
    <w:div w:id="1538616264">
      <w:bodyDiv w:val="1"/>
      <w:marLeft w:val="0"/>
      <w:marRight w:val="0"/>
      <w:marTop w:val="0"/>
      <w:marBottom w:val="0"/>
      <w:divBdr>
        <w:top w:val="none" w:sz="0" w:space="0" w:color="auto"/>
        <w:left w:val="none" w:sz="0" w:space="0" w:color="auto"/>
        <w:bottom w:val="none" w:sz="0" w:space="0" w:color="auto"/>
        <w:right w:val="none" w:sz="0" w:space="0" w:color="auto"/>
      </w:divBdr>
    </w:div>
    <w:div w:id="1542591089">
      <w:bodyDiv w:val="1"/>
      <w:marLeft w:val="0"/>
      <w:marRight w:val="0"/>
      <w:marTop w:val="0"/>
      <w:marBottom w:val="0"/>
      <w:divBdr>
        <w:top w:val="none" w:sz="0" w:space="0" w:color="auto"/>
        <w:left w:val="none" w:sz="0" w:space="0" w:color="auto"/>
        <w:bottom w:val="none" w:sz="0" w:space="0" w:color="auto"/>
        <w:right w:val="none" w:sz="0" w:space="0" w:color="auto"/>
      </w:divBdr>
    </w:div>
    <w:div w:id="1544828970">
      <w:bodyDiv w:val="1"/>
      <w:marLeft w:val="0"/>
      <w:marRight w:val="0"/>
      <w:marTop w:val="0"/>
      <w:marBottom w:val="0"/>
      <w:divBdr>
        <w:top w:val="none" w:sz="0" w:space="0" w:color="auto"/>
        <w:left w:val="none" w:sz="0" w:space="0" w:color="auto"/>
        <w:bottom w:val="none" w:sz="0" w:space="0" w:color="auto"/>
        <w:right w:val="none" w:sz="0" w:space="0" w:color="auto"/>
      </w:divBdr>
    </w:div>
    <w:div w:id="1545286190">
      <w:bodyDiv w:val="1"/>
      <w:marLeft w:val="0"/>
      <w:marRight w:val="0"/>
      <w:marTop w:val="0"/>
      <w:marBottom w:val="0"/>
      <w:divBdr>
        <w:top w:val="none" w:sz="0" w:space="0" w:color="auto"/>
        <w:left w:val="none" w:sz="0" w:space="0" w:color="auto"/>
        <w:bottom w:val="none" w:sz="0" w:space="0" w:color="auto"/>
        <w:right w:val="none" w:sz="0" w:space="0" w:color="auto"/>
      </w:divBdr>
    </w:div>
    <w:div w:id="1547180714">
      <w:bodyDiv w:val="1"/>
      <w:marLeft w:val="0"/>
      <w:marRight w:val="0"/>
      <w:marTop w:val="0"/>
      <w:marBottom w:val="0"/>
      <w:divBdr>
        <w:top w:val="none" w:sz="0" w:space="0" w:color="auto"/>
        <w:left w:val="none" w:sz="0" w:space="0" w:color="auto"/>
        <w:bottom w:val="none" w:sz="0" w:space="0" w:color="auto"/>
        <w:right w:val="none" w:sz="0" w:space="0" w:color="auto"/>
      </w:divBdr>
    </w:div>
    <w:div w:id="1549103466">
      <w:bodyDiv w:val="1"/>
      <w:marLeft w:val="0"/>
      <w:marRight w:val="0"/>
      <w:marTop w:val="0"/>
      <w:marBottom w:val="0"/>
      <w:divBdr>
        <w:top w:val="none" w:sz="0" w:space="0" w:color="auto"/>
        <w:left w:val="none" w:sz="0" w:space="0" w:color="auto"/>
        <w:bottom w:val="none" w:sz="0" w:space="0" w:color="auto"/>
        <w:right w:val="none" w:sz="0" w:space="0" w:color="auto"/>
      </w:divBdr>
    </w:div>
    <w:div w:id="1553496223">
      <w:bodyDiv w:val="1"/>
      <w:marLeft w:val="0"/>
      <w:marRight w:val="0"/>
      <w:marTop w:val="0"/>
      <w:marBottom w:val="0"/>
      <w:divBdr>
        <w:top w:val="none" w:sz="0" w:space="0" w:color="auto"/>
        <w:left w:val="none" w:sz="0" w:space="0" w:color="auto"/>
        <w:bottom w:val="none" w:sz="0" w:space="0" w:color="auto"/>
        <w:right w:val="none" w:sz="0" w:space="0" w:color="auto"/>
      </w:divBdr>
    </w:div>
    <w:div w:id="1554655303">
      <w:bodyDiv w:val="1"/>
      <w:marLeft w:val="0"/>
      <w:marRight w:val="0"/>
      <w:marTop w:val="0"/>
      <w:marBottom w:val="0"/>
      <w:divBdr>
        <w:top w:val="none" w:sz="0" w:space="0" w:color="auto"/>
        <w:left w:val="none" w:sz="0" w:space="0" w:color="auto"/>
        <w:bottom w:val="none" w:sz="0" w:space="0" w:color="auto"/>
        <w:right w:val="none" w:sz="0" w:space="0" w:color="auto"/>
      </w:divBdr>
    </w:div>
    <w:div w:id="1555582877">
      <w:bodyDiv w:val="1"/>
      <w:marLeft w:val="0"/>
      <w:marRight w:val="0"/>
      <w:marTop w:val="0"/>
      <w:marBottom w:val="0"/>
      <w:divBdr>
        <w:top w:val="none" w:sz="0" w:space="0" w:color="auto"/>
        <w:left w:val="none" w:sz="0" w:space="0" w:color="auto"/>
        <w:bottom w:val="none" w:sz="0" w:space="0" w:color="auto"/>
        <w:right w:val="none" w:sz="0" w:space="0" w:color="auto"/>
      </w:divBdr>
    </w:div>
    <w:div w:id="1558390827">
      <w:bodyDiv w:val="1"/>
      <w:marLeft w:val="0"/>
      <w:marRight w:val="0"/>
      <w:marTop w:val="0"/>
      <w:marBottom w:val="0"/>
      <w:divBdr>
        <w:top w:val="none" w:sz="0" w:space="0" w:color="auto"/>
        <w:left w:val="none" w:sz="0" w:space="0" w:color="auto"/>
        <w:bottom w:val="none" w:sz="0" w:space="0" w:color="auto"/>
        <w:right w:val="none" w:sz="0" w:space="0" w:color="auto"/>
      </w:divBdr>
    </w:div>
    <w:div w:id="1560172425">
      <w:bodyDiv w:val="1"/>
      <w:marLeft w:val="0"/>
      <w:marRight w:val="0"/>
      <w:marTop w:val="0"/>
      <w:marBottom w:val="0"/>
      <w:divBdr>
        <w:top w:val="none" w:sz="0" w:space="0" w:color="auto"/>
        <w:left w:val="none" w:sz="0" w:space="0" w:color="auto"/>
        <w:bottom w:val="none" w:sz="0" w:space="0" w:color="auto"/>
        <w:right w:val="none" w:sz="0" w:space="0" w:color="auto"/>
      </w:divBdr>
    </w:div>
    <w:div w:id="1572156231">
      <w:bodyDiv w:val="1"/>
      <w:marLeft w:val="0"/>
      <w:marRight w:val="0"/>
      <w:marTop w:val="0"/>
      <w:marBottom w:val="0"/>
      <w:divBdr>
        <w:top w:val="none" w:sz="0" w:space="0" w:color="auto"/>
        <w:left w:val="none" w:sz="0" w:space="0" w:color="auto"/>
        <w:bottom w:val="none" w:sz="0" w:space="0" w:color="auto"/>
        <w:right w:val="none" w:sz="0" w:space="0" w:color="auto"/>
      </w:divBdr>
    </w:div>
    <w:div w:id="1577012546">
      <w:bodyDiv w:val="1"/>
      <w:marLeft w:val="0"/>
      <w:marRight w:val="0"/>
      <w:marTop w:val="0"/>
      <w:marBottom w:val="0"/>
      <w:divBdr>
        <w:top w:val="none" w:sz="0" w:space="0" w:color="auto"/>
        <w:left w:val="none" w:sz="0" w:space="0" w:color="auto"/>
        <w:bottom w:val="none" w:sz="0" w:space="0" w:color="auto"/>
        <w:right w:val="none" w:sz="0" w:space="0" w:color="auto"/>
      </w:divBdr>
    </w:div>
    <w:div w:id="1579367101">
      <w:bodyDiv w:val="1"/>
      <w:marLeft w:val="0"/>
      <w:marRight w:val="0"/>
      <w:marTop w:val="0"/>
      <w:marBottom w:val="0"/>
      <w:divBdr>
        <w:top w:val="none" w:sz="0" w:space="0" w:color="auto"/>
        <w:left w:val="none" w:sz="0" w:space="0" w:color="auto"/>
        <w:bottom w:val="none" w:sz="0" w:space="0" w:color="auto"/>
        <w:right w:val="none" w:sz="0" w:space="0" w:color="auto"/>
      </w:divBdr>
    </w:div>
    <w:div w:id="1581795660">
      <w:bodyDiv w:val="1"/>
      <w:marLeft w:val="0"/>
      <w:marRight w:val="0"/>
      <w:marTop w:val="0"/>
      <w:marBottom w:val="0"/>
      <w:divBdr>
        <w:top w:val="none" w:sz="0" w:space="0" w:color="auto"/>
        <w:left w:val="none" w:sz="0" w:space="0" w:color="auto"/>
        <w:bottom w:val="none" w:sz="0" w:space="0" w:color="auto"/>
        <w:right w:val="none" w:sz="0" w:space="0" w:color="auto"/>
      </w:divBdr>
    </w:div>
    <w:div w:id="1584299491">
      <w:bodyDiv w:val="1"/>
      <w:marLeft w:val="0"/>
      <w:marRight w:val="0"/>
      <w:marTop w:val="0"/>
      <w:marBottom w:val="0"/>
      <w:divBdr>
        <w:top w:val="none" w:sz="0" w:space="0" w:color="auto"/>
        <w:left w:val="none" w:sz="0" w:space="0" w:color="auto"/>
        <w:bottom w:val="none" w:sz="0" w:space="0" w:color="auto"/>
        <w:right w:val="none" w:sz="0" w:space="0" w:color="auto"/>
      </w:divBdr>
    </w:div>
    <w:div w:id="1585450335">
      <w:bodyDiv w:val="1"/>
      <w:marLeft w:val="0"/>
      <w:marRight w:val="0"/>
      <w:marTop w:val="0"/>
      <w:marBottom w:val="0"/>
      <w:divBdr>
        <w:top w:val="none" w:sz="0" w:space="0" w:color="auto"/>
        <w:left w:val="none" w:sz="0" w:space="0" w:color="auto"/>
        <w:bottom w:val="none" w:sz="0" w:space="0" w:color="auto"/>
        <w:right w:val="none" w:sz="0" w:space="0" w:color="auto"/>
      </w:divBdr>
    </w:div>
    <w:div w:id="1586575136">
      <w:bodyDiv w:val="1"/>
      <w:marLeft w:val="0"/>
      <w:marRight w:val="0"/>
      <w:marTop w:val="0"/>
      <w:marBottom w:val="0"/>
      <w:divBdr>
        <w:top w:val="none" w:sz="0" w:space="0" w:color="auto"/>
        <w:left w:val="none" w:sz="0" w:space="0" w:color="auto"/>
        <w:bottom w:val="none" w:sz="0" w:space="0" w:color="auto"/>
        <w:right w:val="none" w:sz="0" w:space="0" w:color="auto"/>
      </w:divBdr>
    </w:div>
    <w:div w:id="1588925805">
      <w:bodyDiv w:val="1"/>
      <w:marLeft w:val="0"/>
      <w:marRight w:val="0"/>
      <w:marTop w:val="0"/>
      <w:marBottom w:val="0"/>
      <w:divBdr>
        <w:top w:val="none" w:sz="0" w:space="0" w:color="auto"/>
        <w:left w:val="none" w:sz="0" w:space="0" w:color="auto"/>
        <w:bottom w:val="none" w:sz="0" w:space="0" w:color="auto"/>
        <w:right w:val="none" w:sz="0" w:space="0" w:color="auto"/>
      </w:divBdr>
    </w:div>
    <w:div w:id="1589583186">
      <w:bodyDiv w:val="1"/>
      <w:marLeft w:val="0"/>
      <w:marRight w:val="0"/>
      <w:marTop w:val="0"/>
      <w:marBottom w:val="0"/>
      <w:divBdr>
        <w:top w:val="none" w:sz="0" w:space="0" w:color="auto"/>
        <w:left w:val="none" w:sz="0" w:space="0" w:color="auto"/>
        <w:bottom w:val="none" w:sz="0" w:space="0" w:color="auto"/>
        <w:right w:val="none" w:sz="0" w:space="0" w:color="auto"/>
      </w:divBdr>
    </w:div>
    <w:div w:id="1591617623">
      <w:bodyDiv w:val="1"/>
      <w:marLeft w:val="0"/>
      <w:marRight w:val="0"/>
      <w:marTop w:val="0"/>
      <w:marBottom w:val="0"/>
      <w:divBdr>
        <w:top w:val="none" w:sz="0" w:space="0" w:color="auto"/>
        <w:left w:val="none" w:sz="0" w:space="0" w:color="auto"/>
        <w:bottom w:val="none" w:sz="0" w:space="0" w:color="auto"/>
        <w:right w:val="none" w:sz="0" w:space="0" w:color="auto"/>
      </w:divBdr>
    </w:div>
    <w:div w:id="1593778218">
      <w:bodyDiv w:val="1"/>
      <w:marLeft w:val="0"/>
      <w:marRight w:val="0"/>
      <w:marTop w:val="0"/>
      <w:marBottom w:val="0"/>
      <w:divBdr>
        <w:top w:val="none" w:sz="0" w:space="0" w:color="auto"/>
        <w:left w:val="none" w:sz="0" w:space="0" w:color="auto"/>
        <w:bottom w:val="none" w:sz="0" w:space="0" w:color="auto"/>
        <w:right w:val="none" w:sz="0" w:space="0" w:color="auto"/>
      </w:divBdr>
    </w:div>
    <w:div w:id="1594778171">
      <w:bodyDiv w:val="1"/>
      <w:marLeft w:val="0"/>
      <w:marRight w:val="0"/>
      <w:marTop w:val="0"/>
      <w:marBottom w:val="0"/>
      <w:divBdr>
        <w:top w:val="none" w:sz="0" w:space="0" w:color="auto"/>
        <w:left w:val="none" w:sz="0" w:space="0" w:color="auto"/>
        <w:bottom w:val="none" w:sz="0" w:space="0" w:color="auto"/>
        <w:right w:val="none" w:sz="0" w:space="0" w:color="auto"/>
      </w:divBdr>
    </w:div>
    <w:div w:id="1596205072">
      <w:bodyDiv w:val="1"/>
      <w:marLeft w:val="0"/>
      <w:marRight w:val="0"/>
      <w:marTop w:val="0"/>
      <w:marBottom w:val="0"/>
      <w:divBdr>
        <w:top w:val="none" w:sz="0" w:space="0" w:color="auto"/>
        <w:left w:val="none" w:sz="0" w:space="0" w:color="auto"/>
        <w:bottom w:val="none" w:sz="0" w:space="0" w:color="auto"/>
        <w:right w:val="none" w:sz="0" w:space="0" w:color="auto"/>
      </w:divBdr>
    </w:div>
    <w:div w:id="1599410638">
      <w:bodyDiv w:val="1"/>
      <w:marLeft w:val="0"/>
      <w:marRight w:val="0"/>
      <w:marTop w:val="0"/>
      <w:marBottom w:val="0"/>
      <w:divBdr>
        <w:top w:val="none" w:sz="0" w:space="0" w:color="auto"/>
        <w:left w:val="none" w:sz="0" w:space="0" w:color="auto"/>
        <w:bottom w:val="none" w:sz="0" w:space="0" w:color="auto"/>
        <w:right w:val="none" w:sz="0" w:space="0" w:color="auto"/>
      </w:divBdr>
    </w:div>
    <w:div w:id="1602565374">
      <w:bodyDiv w:val="1"/>
      <w:marLeft w:val="0"/>
      <w:marRight w:val="0"/>
      <w:marTop w:val="0"/>
      <w:marBottom w:val="0"/>
      <w:divBdr>
        <w:top w:val="none" w:sz="0" w:space="0" w:color="auto"/>
        <w:left w:val="none" w:sz="0" w:space="0" w:color="auto"/>
        <w:bottom w:val="none" w:sz="0" w:space="0" w:color="auto"/>
        <w:right w:val="none" w:sz="0" w:space="0" w:color="auto"/>
      </w:divBdr>
    </w:div>
    <w:div w:id="1614555288">
      <w:bodyDiv w:val="1"/>
      <w:marLeft w:val="0"/>
      <w:marRight w:val="0"/>
      <w:marTop w:val="0"/>
      <w:marBottom w:val="0"/>
      <w:divBdr>
        <w:top w:val="none" w:sz="0" w:space="0" w:color="auto"/>
        <w:left w:val="none" w:sz="0" w:space="0" w:color="auto"/>
        <w:bottom w:val="none" w:sz="0" w:space="0" w:color="auto"/>
        <w:right w:val="none" w:sz="0" w:space="0" w:color="auto"/>
      </w:divBdr>
    </w:div>
    <w:div w:id="1616400814">
      <w:bodyDiv w:val="1"/>
      <w:marLeft w:val="0"/>
      <w:marRight w:val="0"/>
      <w:marTop w:val="0"/>
      <w:marBottom w:val="0"/>
      <w:divBdr>
        <w:top w:val="none" w:sz="0" w:space="0" w:color="auto"/>
        <w:left w:val="none" w:sz="0" w:space="0" w:color="auto"/>
        <w:bottom w:val="none" w:sz="0" w:space="0" w:color="auto"/>
        <w:right w:val="none" w:sz="0" w:space="0" w:color="auto"/>
      </w:divBdr>
    </w:div>
    <w:div w:id="1617060288">
      <w:bodyDiv w:val="1"/>
      <w:marLeft w:val="0"/>
      <w:marRight w:val="0"/>
      <w:marTop w:val="0"/>
      <w:marBottom w:val="0"/>
      <w:divBdr>
        <w:top w:val="none" w:sz="0" w:space="0" w:color="auto"/>
        <w:left w:val="none" w:sz="0" w:space="0" w:color="auto"/>
        <w:bottom w:val="none" w:sz="0" w:space="0" w:color="auto"/>
        <w:right w:val="none" w:sz="0" w:space="0" w:color="auto"/>
      </w:divBdr>
    </w:div>
    <w:div w:id="1619752562">
      <w:bodyDiv w:val="1"/>
      <w:marLeft w:val="0"/>
      <w:marRight w:val="0"/>
      <w:marTop w:val="0"/>
      <w:marBottom w:val="0"/>
      <w:divBdr>
        <w:top w:val="none" w:sz="0" w:space="0" w:color="auto"/>
        <w:left w:val="none" w:sz="0" w:space="0" w:color="auto"/>
        <w:bottom w:val="none" w:sz="0" w:space="0" w:color="auto"/>
        <w:right w:val="none" w:sz="0" w:space="0" w:color="auto"/>
      </w:divBdr>
    </w:div>
    <w:div w:id="1624268196">
      <w:bodyDiv w:val="1"/>
      <w:marLeft w:val="0"/>
      <w:marRight w:val="0"/>
      <w:marTop w:val="0"/>
      <w:marBottom w:val="0"/>
      <w:divBdr>
        <w:top w:val="none" w:sz="0" w:space="0" w:color="auto"/>
        <w:left w:val="none" w:sz="0" w:space="0" w:color="auto"/>
        <w:bottom w:val="none" w:sz="0" w:space="0" w:color="auto"/>
        <w:right w:val="none" w:sz="0" w:space="0" w:color="auto"/>
      </w:divBdr>
    </w:div>
    <w:div w:id="1642268946">
      <w:bodyDiv w:val="1"/>
      <w:marLeft w:val="0"/>
      <w:marRight w:val="0"/>
      <w:marTop w:val="0"/>
      <w:marBottom w:val="0"/>
      <w:divBdr>
        <w:top w:val="none" w:sz="0" w:space="0" w:color="auto"/>
        <w:left w:val="none" w:sz="0" w:space="0" w:color="auto"/>
        <w:bottom w:val="none" w:sz="0" w:space="0" w:color="auto"/>
        <w:right w:val="none" w:sz="0" w:space="0" w:color="auto"/>
      </w:divBdr>
    </w:div>
    <w:div w:id="1643000572">
      <w:bodyDiv w:val="1"/>
      <w:marLeft w:val="0"/>
      <w:marRight w:val="0"/>
      <w:marTop w:val="0"/>
      <w:marBottom w:val="0"/>
      <w:divBdr>
        <w:top w:val="none" w:sz="0" w:space="0" w:color="auto"/>
        <w:left w:val="none" w:sz="0" w:space="0" w:color="auto"/>
        <w:bottom w:val="none" w:sz="0" w:space="0" w:color="auto"/>
        <w:right w:val="none" w:sz="0" w:space="0" w:color="auto"/>
      </w:divBdr>
    </w:div>
    <w:div w:id="1645770085">
      <w:bodyDiv w:val="1"/>
      <w:marLeft w:val="0"/>
      <w:marRight w:val="0"/>
      <w:marTop w:val="0"/>
      <w:marBottom w:val="0"/>
      <w:divBdr>
        <w:top w:val="none" w:sz="0" w:space="0" w:color="auto"/>
        <w:left w:val="none" w:sz="0" w:space="0" w:color="auto"/>
        <w:bottom w:val="none" w:sz="0" w:space="0" w:color="auto"/>
        <w:right w:val="none" w:sz="0" w:space="0" w:color="auto"/>
      </w:divBdr>
    </w:div>
    <w:div w:id="1646930805">
      <w:bodyDiv w:val="1"/>
      <w:marLeft w:val="0"/>
      <w:marRight w:val="0"/>
      <w:marTop w:val="0"/>
      <w:marBottom w:val="0"/>
      <w:divBdr>
        <w:top w:val="none" w:sz="0" w:space="0" w:color="auto"/>
        <w:left w:val="none" w:sz="0" w:space="0" w:color="auto"/>
        <w:bottom w:val="none" w:sz="0" w:space="0" w:color="auto"/>
        <w:right w:val="none" w:sz="0" w:space="0" w:color="auto"/>
      </w:divBdr>
    </w:div>
    <w:div w:id="1648823939">
      <w:bodyDiv w:val="1"/>
      <w:marLeft w:val="0"/>
      <w:marRight w:val="0"/>
      <w:marTop w:val="0"/>
      <w:marBottom w:val="0"/>
      <w:divBdr>
        <w:top w:val="none" w:sz="0" w:space="0" w:color="auto"/>
        <w:left w:val="none" w:sz="0" w:space="0" w:color="auto"/>
        <w:bottom w:val="none" w:sz="0" w:space="0" w:color="auto"/>
        <w:right w:val="none" w:sz="0" w:space="0" w:color="auto"/>
      </w:divBdr>
    </w:div>
    <w:div w:id="1655376206">
      <w:bodyDiv w:val="1"/>
      <w:marLeft w:val="0"/>
      <w:marRight w:val="0"/>
      <w:marTop w:val="0"/>
      <w:marBottom w:val="0"/>
      <w:divBdr>
        <w:top w:val="none" w:sz="0" w:space="0" w:color="auto"/>
        <w:left w:val="none" w:sz="0" w:space="0" w:color="auto"/>
        <w:bottom w:val="none" w:sz="0" w:space="0" w:color="auto"/>
        <w:right w:val="none" w:sz="0" w:space="0" w:color="auto"/>
      </w:divBdr>
    </w:div>
    <w:div w:id="1656495173">
      <w:bodyDiv w:val="1"/>
      <w:marLeft w:val="0"/>
      <w:marRight w:val="0"/>
      <w:marTop w:val="0"/>
      <w:marBottom w:val="0"/>
      <w:divBdr>
        <w:top w:val="none" w:sz="0" w:space="0" w:color="auto"/>
        <w:left w:val="none" w:sz="0" w:space="0" w:color="auto"/>
        <w:bottom w:val="none" w:sz="0" w:space="0" w:color="auto"/>
        <w:right w:val="none" w:sz="0" w:space="0" w:color="auto"/>
      </w:divBdr>
    </w:div>
    <w:div w:id="1660109918">
      <w:bodyDiv w:val="1"/>
      <w:marLeft w:val="0"/>
      <w:marRight w:val="0"/>
      <w:marTop w:val="0"/>
      <w:marBottom w:val="0"/>
      <w:divBdr>
        <w:top w:val="none" w:sz="0" w:space="0" w:color="auto"/>
        <w:left w:val="none" w:sz="0" w:space="0" w:color="auto"/>
        <w:bottom w:val="none" w:sz="0" w:space="0" w:color="auto"/>
        <w:right w:val="none" w:sz="0" w:space="0" w:color="auto"/>
      </w:divBdr>
    </w:div>
    <w:div w:id="1660845134">
      <w:bodyDiv w:val="1"/>
      <w:marLeft w:val="0"/>
      <w:marRight w:val="0"/>
      <w:marTop w:val="0"/>
      <w:marBottom w:val="0"/>
      <w:divBdr>
        <w:top w:val="none" w:sz="0" w:space="0" w:color="auto"/>
        <w:left w:val="none" w:sz="0" w:space="0" w:color="auto"/>
        <w:bottom w:val="none" w:sz="0" w:space="0" w:color="auto"/>
        <w:right w:val="none" w:sz="0" w:space="0" w:color="auto"/>
      </w:divBdr>
    </w:div>
    <w:div w:id="1660881397">
      <w:bodyDiv w:val="1"/>
      <w:marLeft w:val="0"/>
      <w:marRight w:val="0"/>
      <w:marTop w:val="0"/>
      <w:marBottom w:val="0"/>
      <w:divBdr>
        <w:top w:val="none" w:sz="0" w:space="0" w:color="auto"/>
        <w:left w:val="none" w:sz="0" w:space="0" w:color="auto"/>
        <w:bottom w:val="none" w:sz="0" w:space="0" w:color="auto"/>
        <w:right w:val="none" w:sz="0" w:space="0" w:color="auto"/>
      </w:divBdr>
    </w:div>
    <w:div w:id="1660889954">
      <w:bodyDiv w:val="1"/>
      <w:marLeft w:val="0"/>
      <w:marRight w:val="0"/>
      <w:marTop w:val="0"/>
      <w:marBottom w:val="0"/>
      <w:divBdr>
        <w:top w:val="none" w:sz="0" w:space="0" w:color="auto"/>
        <w:left w:val="none" w:sz="0" w:space="0" w:color="auto"/>
        <w:bottom w:val="none" w:sz="0" w:space="0" w:color="auto"/>
        <w:right w:val="none" w:sz="0" w:space="0" w:color="auto"/>
      </w:divBdr>
    </w:div>
    <w:div w:id="1663967115">
      <w:bodyDiv w:val="1"/>
      <w:marLeft w:val="0"/>
      <w:marRight w:val="0"/>
      <w:marTop w:val="0"/>
      <w:marBottom w:val="0"/>
      <w:divBdr>
        <w:top w:val="none" w:sz="0" w:space="0" w:color="auto"/>
        <w:left w:val="none" w:sz="0" w:space="0" w:color="auto"/>
        <w:bottom w:val="none" w:sz="0" w:space="0" w:color="auto"/>
        <w:right w:val="none" w:sz="0" w:space="0" w:color="auto"/>
      </w:divBdr>
    </w:div>
    <w:div w:id="1664240874">
      <w:bodyDiv w:val="1"/>
      <w:marLeft w:val="0"/>
      <w:marRight w:val="0"/>
      <w:marTop w:val="0"/>
      <w:marBottom w:val="0"/>
      <w:divBdr>
        <w:top w:val="none" w:sz="0" w:space="0" w:color="auto"/>
        <w:left w:val="none" w:sz="0" w:space="0" w:color="auto"/>
        <w:bottom w:val="none" w:sz="0" w:space="0" w:color="auto"/>
        <w:right w:val="none" w:sz="0" w:space="0" w:color="auto"/>
      </w:divBdr>
    </w:div>
    <w:div w:id="1664509516">
      <w:bodyDiv w:val="1"/>
      <w:marLeft w:val="0"/>
      <w:marRight w:val="0"/>
      <w:marTop w:val="0"/>
      <w:marBottom w:val="0"/>
      <w:divBdr>
        <w:top w:val="none" w:sz="0" w:space="0" w:color="auto"/>
        <w:left w:val="none" w:sz="0" w:space="0" w:color="auto"/>
        <w:bottom w:val="none" w:sz="0" w:space="0" w:color="auto"/>
        <w:right w:val="none" w:sz="0" w:space="0" w:color="auto"/>
      </w:divBdr>
    </w:div>
    <w:div w:id="1667052467">
      <w:bodyDiv w:val="1"/>
      <w:marLeft w:val="0"/>
      <w:marRight w:val="0"/>
      <w:marTop w:val="0"/>
      <w:marBottom w:val="0"/>
      <w:divBdr>
        <w:top w:val="none" w:sz="0" w:space="0" w:color="auto"/>
        <w:left w:val="none" w:sz="0" w:space="0" w:color="auto"/>
        <w:bottom w:val="none" w:sz="0" w:space="0" w:color="auto"/>
        <w:right w:val="none" w:sz="0" w:space="0" w:color="auto"/>
      </w:divBdr>
    </w:div>
    <w:div w:id="1667437636">
      <w:bodyDiv w:val="1"/>
      <w:marLeft w:val="0"/>
      <w:marRight w:val="0"/>
      <w:marTop w:val="0"/>
      <w:marBottom w:val="0"/>
      <w:divBdr>
        <w:top w:val="none" w:sz="0" w:space="0" w:color="auto"/>
        <w:left w:val="none" w:sz="0" w:space="0" w:color="auto"/>
        <w:bottom w:val="none" w:sz="0" w:space="0" w:color="auto"/>
        <w:right w:val="none" w:sz="0" w:space="0" w:color="auto"/>
      </w:divBdr>
    </w:div>
    <w:div w:id="1669092662">
      <w:bodyDiv w:val="1"/>
      <w:marLeft w:val="0"/>
      <w:marRight w:val="0"/>
      <w:marTop w:val="0"/>
      <w:marBottom w:val="0"/>
      <w:divBdr>
        <w:top w:val="none" w:sz="0" w:space="0" w:color="auto"/>
        <w:left w:val="none" w:sz="0" w:space="0" w:color="auto"/>
        <w:bottom w:val="none" w:sz="0" w:space="0" w:color="auto"/>
        <w:right w:val="none" w:sz="0" w:space="0" w:color="auto"/>
      </w:divBdr>
    </w:div>
    <w:div w:id="1672027634">
      <w:bodyDiv w:val="1"/>
      <w:marLeft w:val="0"/>
      <w:marRight w:val="0"/>
      <w:marTop w:val="0"/>
      <w:marBottom w:val="0"/>
      <w:divBdr>
        <w:top w:val="none" w:sz="0" w:space="0" w:color="auto"/>
        <w:left w:val="none" w:sz="0" w:space="0" w:color="auto"/>
        <w:bottom w:val="none" w:sz="0" w:space="0" w:color="auto"/>
        <w:right w:val="none" w:sz="0" w:space="0" w:color="auto"/>
      </w:divBdr>
    </w:div>
    <w:div w:id="1678730784">
      <w:bodyDiv w:val="1"/>
      <w:marLeft w:val="0"/>
      <w:marRight w:val="0"/>
      <w:marTop w:val="0"/>
      <w:marBottom w:val="0"/>
      <w:divBdr>
        <w:top w:val="none" w:sz="0" w:space="0" w:color="auto"/>
        <w:left w:val="none" w:sz="0" w:space="0" w:color="auto"/>
        <w:bottom w:val="none" w:sz="0" w:space="0" w:color="auto"/>
        <w:right w:val="none" w:sz="0" w:space="0" w:color="auto"/>
      </w:divBdr>
    </w:div>
    <w:div w:id="1679188197">
      <w:bodyDiv w:val="1"/>
      <w:marLeft w:val="0"/>
      <w:marRight w:val="0"/>
      <w:marTop w:val="0"/>
      <w:marBottom w:val="0"/>
      <w:divBdr>
        <w:top w:val="none" w:sz="0" w:space="0" w:color="auto"/>
        <w:left w:val="none" w:sz="0" w:space="0" w:color="auto"/>
        <w:bottom w:val="none" w:sz="0" w:space="0" w:color="auto"/>
        <w:right w:val="none" w:sz="0" w:space="0" w:color="auto"/>
      </w:divBdr>
    </w:div>
    <w:div w:id="1680306299">
      <w:bodyDiv w:val="1"/>
      <w:marLeft w:val="0"/>
      <w:marRight w:val="0"/>
      <w:marTop w:val="0"/>
      <w:marBottom w:val="0"/>
      <w:divBdr>
        <w:top w:val="none" w:sz="0" w:space="0" w:color="auto"/>
        <w:left w:val="none" w:sz="0" w:space="0" w:color="auto"/>
        <w:bottom w:val="none" w:sz="0" w:space="0" w:color="auto"/>
        <w:right w:val="none" w:sz="0" w:space="0" w:color="auto"/>
      </w:divBdr>
    </w:div>
    <w:div w:id="1681590912">
      <w:bodyDiv w:val="1"/>
      <w:marLeft w:val="0"/>
      <w:marRight w:val="0"/>
      <w:marTop w:val="0"/>
      <w:marBottom w:val="0"/>
      <w:divBdr>
        <w:top w:val="none" w:sz="0" w:space="0" w:color="auto"/>
        <w:left w:val="none" w:sz="0" w:space="0" w:color="auto"/>
        <w:bottom w:val="none" w:sz="0" w:space="0" w:color="auto"/>
        <w:right w:val="none" w:sz="0" w:space="0" w:color="auto"/>
      </w:divBdr>
    </w:div>
    <w:div w:id="1682001961">
      <w:bodyDiv w:val="1"/>
      <w:marLeft w:val="0"/>
      <w:marRight w:val="0"/>
      <w:marTop w:val="0"/>
      <w:marBottom w:val="0"/>
      <w:divBdr>
        <w:top w:val="none" w:sz="0" w:space="0" w:color="auto"/>
        <w:left w:val="none" w:sz="0" w:space="0" w:color="auto"/>
        <w:bottom w:val="none" w:sz="0" w:space="0" w:color="auto"/>
        <w:right w:val="none" w:sz="0" w:space="0" w:color="auto"/>
      </w:divBdr>
    </w:div>
    <w:div w:id="1684896511">
      <w:bodyDiv w:val="1"/>
      <w:marLeft w:val="0"/>
      <w:marRight w:val="0"/>
      <w:marTop w:val="0"/>
      <w:marBottom w:val="0"/>
      <w:divBdr>
        <w:top w:val="none" w:sz="0" w:space="0" w:color="auto"/>
        <w:left w:val="none" w:sz="0" w:space="0" w:color="auto"/>
        <w:bottom w:val="none" w:sz="0" w:space="0" w:color="auto"/>
        <w:right w:val="none" w:sz="0" w:space="0" w:color="auto"/>
      </w:divBdr>
    </w:div>
    <w:div w:id="1685131883">
      <w:bodyDiv w:val="1"/>
      <w:marLeft w:val="0"/>
      <w:marRight w:val="0"/>
      <w:marTop w:val="0"/>
      <w:marBottom w:val="0"/>
      <w:divBdr>
        <w:top w:val="none" w:sz="0" w:space="0" w:color="auto"/>
        <w:left w:val="none" w:sz="0" w:space="0" w:color="auto"/>
        <w:bottom w:val="none" w:sz="0" w:space="0" w:color="auto"/>
        <w:right w:val="none" w:sz="0" w:space="0" w:color="auto"/>
      </w:divBdr>
    </w:div>
    <w:div w:id="1688753471">
      <w:bodyDiv w:val="1"/>
      <w:marLeft w:val="0"/>
      <w:marRight w:val="0"/>
      <w:marTop w:val="0"/>
      <w:marBottom w:val="0"/>
      <w:divBdr>
        <w:top w:val="none" w:sz="0" w:space="0" w:color="auto"/>
        <w:left w:val="none" w:sz="0" w:space="0" w:color="auto"/>
        <w:bottom w:val="none" w:sz="0" w:space="0" w:color="auto"/>
        <w:right w:val="none" w:sz="0" w:space="0" w:color="auto"/>
      </w:divBdr>
    </w:div>
    <w:div w:id="1689066304">
      <w:bodyDiv w:val="1"/>
      <w:marLeft w:val="0"/>
      <w:marRight w:val="0"/>
      <w:marTop w:val="0"/>
      <w:marBottom w:val="0"/>
      <w:divBdr>
        <w:top w:val="none" w:sz="0" w:space="0" w:color="auto"/>
        <w:left w:val="none" w:sz="0" w:space="0" w:color="auto"/>
        <w:bottom w:val="none" w:sz="0" w:space="0" w:color="auto"/>
        <w:right w:val="none" w:sz="0" w:space="0" w:color="auto"/>
      </w:divBdr>
    </w:div>
    <w:div w:id="1690061603">
      <w:bodyDiv w:val="1"/>
      <w:marLeft w:val="0"/>
      <w:marRight w:val="0"/>
      <w:marTop w:val="0"/>
      <w:marBottom w:val="0"/>
      <w:divBdr>
        <w:top w:val="none" w:sz="0" w:space="0" w:color="auto"/>
        <w:left w:val="none" w:sz="0" w:space="0" w:color="auto"/>
        <w:bottom w:val="none" w:sz="0" w:space="0" w:color="auto"/>
        <w:right w:val="none" w:sz="0" w:space="0" w:color="auto"/>
      </w:divBdr>
    </w:div>
    <w:div w:id="1692292999">
      <w:bodyDiv w:val="1"/>
      <w:marLeft w:val="0"/>
      <w:marRight w:val="0"/>
      <w:marTop w:val="0"/>
      <w:marBottom w:val="0"/>
      <w:divBdr>
        <w:top w:val="none" w:sz="0" w:space="0" w:color="auto"/>
        <w:left w:val="none" w:sz="0" w:space="0" w:color="auto"/>
        <w:bottom w:val="none" w:sz="0" w:space="0" w:color="auto"/>
        <w:right w:val="none" w:sz="0" w:space="0" w:color="auto"/>
      </w:divBdr>
    </w:div>
    <w:div w:id="1695495524">
      <w:bodyDiv w:val="1"/>
      <w:marLeft w:val="0"/>
      <w:marRight w:val="0"/>
      <w:marTop w:val="0"/>
      <w:marBottom w:val="0"/>
      <w:divBdr>
        <w:top w:val="none" w:sz="0" w:space="0" w:color="auto"/>
        <w:left w:val="none" w:sz="0" w:space="0" w:color="auto"/>
        <w:bottom w:val="none" w:sz="0" w:space="0" w:color="auto"/>
        <w:right w:val="none" w:sz="0" w:space="0" w:color="auto"/>
      </w:divBdr>
    </w:div>
    <w:div w:id="1697195618">
      <w:bodyDiv w:val="1"/>
      <w:marLeft w:val="0"/>
      <w:marRight w:val="0"/>
      <w:marTop w:val="0"/>
      <w:marBottom w:val="0"/>
      <w:divBdr>
        <w:top w:val="none" w:sz="0" w:space="0" w:color="auto"/>
        <w:left w:val="none" w:sz="0" w:space="0" w:color="auto"/>
        <w:bottom w:val="none" w:sz="0" w:space="0" w:color="auto"/>
        <w:right w:val="none" w:sz="0" w:space="0" w:color="auto"/>
      </w:divBdr>
    </w:div>
    <w:div w:id="1709722002">
      <w:bodyDiv w:val="1"/>
      <w:marLeft w:val="0"/>
      <w:marRight w:val="0"/>
      <w:marTop w:val="0"/>
      <w:marBottom w:val="0"/>
      <w:divBdr>
        <w:top w:val="none" w:sz="0" w:space="0" w:color="auto"/>
        <w:left w:val="none" w:sz="0" w:space="0" w:color="auto"/>
        <w:bottom w:val="none" w:sz="0" w:space="0" w:color="auto"/>
        <w:right w:val="none" w:sz="0" w:space="0" w:color="auto"/>
      </w:divBdr>
    </w:div>
    <w:div w:id="1715539070">
      <w:bodyDiv w:val="1"/>
      <w:marLeft w:val="0"/>
      <w:marRight w:val="0"/>
      <w:marTop w:val="0"/>
      <w:marBottom w:val="0"/>
      <w:divBdr>
        <w:top w:val="none" w:sz="0" w:space="0" w:color="auto"/>
        <w:left w:val="none" w:sz="0" w:space="0" w:color="auto"/>
        <w:bottom w:val="none" w:sz="0" w:space="0" w:color="auto"/>
        <w:right w:val="none" w:sz="0" w:space="0" w:color="auto"/>
      </w:divBdr>
    </w:div>
    <w:div w:id="1716929555">
      <w:bodyDiv w:val="1"/>
      <w:marLeft w:val="0"/>
      <w:marRight w:val="0"/>
      <w:marTop w:val="0"/>
      <w:marBottom w:val="0"/>
      <w:divBdr>
        <w:top w:val="none" w:sz="0" w:space="0" w:color="auto"/>
        <w:left w:val="none" w:sz="0" w:space="0" w:color="auto"/>
        <w:bottom w:val="none" w:sz="0" w:space="0" w:color="auto"/>
        <w:right w:val="none" w:sz="0" w:space="0" w:color="auto"/>
      </w:divBdr>
    </w:div>
    <w:div w:id="1720742503">
      <w:bodyDiv w:val="1"/>
      <w:marLeft w:val="0"/>
      <w:marRight w:val="0"/>
      <w:marTop w:val="0"/>
      <w:marBottom w:val="0"/>
      <w:divBdr>
        <w:top w:val="none" w:sz="0" w:space="0" w:color="auto"/>
        <w:left w:val="none" w:sz="0" w:space="0" w:color="auto"/>
        <w:bottom w:val="none" w:sz="0" w:space="0" w:color="auto"/>
        <w:right w:val="none" w:sz="0" w:space="0" w:color="auto"/>
      </w:divBdr>
    </w:div>
    <w:div w:id="1724257052">
      <w:bodyDiv w:val="1"/>
      <w:marLeft w:val="0"/>
      <w:marRight w:val="0"/>
      <w:marTop w:val="0"/>
      <w:marBottom w:val="0"/>
      <w:divBdr>
        <w:top w:val="none" w:sz="0" w:space="0" w:color="auto"/>
        <w:left w:val="none" w:sz="0" w:space="0" w:color="auto"/>
        <w:bottom w:val="none" w:sz="0" w:space="0" w:color="auto"/>
        <w:right w:val="none" w:sz="0" w:space="0" w:color="auto"/>
      </w:divBdr>
    </w:div>
    <w:div w:id="1725526515">
      <w:bodyDiv w:val="1"/>
      <w:marLeft w:val="0"/>
      <w:marRight w:val="0"/>
      <w:marTop w:val="0"/>
      <w:marBottom w:val="0"/>
      <w:divBdr>
        <w:top w:val="none" w:sz="0" w:space="0" w:color="auto"/>
        <w:left w:val="none" w:sz="0" w:space="0" w:color="auto"/>
        <w:bottom w:val="none" w:sz="0" w:space="0" w:color="auto"/>
        <w:right w:val="none" w:sz="0" w:space="0" w:color="auto"/>
      </w:divBdr>
    </w:div>
    <w:div w:id="1727292911">
      <w:bodyDiv w:val="1"/>
      <w:marLeft w:val="0"/>
      <w:marRight w:val="0"/>
      <w:marTop w:val="0"/>
      <w:marBottom w:val="0"/>
      <w:divBdr>
        <w:top w:val="none" w:sz="0" w:space="0" w:color="auto"/>
        <w:left w:val="none" w:sz="0" w:space="0" w:color="auto"/>
        <w:bottom w:val="none" w:sz="0" w:space="0" w:color="auto"/>
        <w:right w:val="none" w:sz="0" w:space="0" w:color="auto"/>
      </w:divBdr>
    </w:div>
    <w:div w:id="1729377129">
      <w:bodyDiv w:val="1"/>
      <w:marLeft w:val="0"/>
      <w:marRight w:val="0"/>
      <w:marTop w:val="0"/>
      <w:marBottom w:val="0"/>
      <w:divBdr>
        <w:top w:val="none" w:sz="0" w:space="0" w:color="auto"/>
        <w:left w:val="none" w:sz="0" w:space="0" w:color="auto"/>
        <w:bottom w:val="none" w:sz="0" w:space="0" w:color="auto"/>
        <w:right w:val="none" w:sz="0" w:space="0" w:color="auto"/>
      </w:divBdr>
    </w:div>
    <w:div w:id="1731612194">
      <w:bodyDiv w:val="1"/>
      <w:marLeft w:val="0"/>
      <w:marRight w:val="0"/>
      <w:marTop w:val="0"/>
      <w:marBottom w:val="0"/>
      <w:divBdr>
        <w:top w:val="none" w:sz="0" w:space="0" w:color="auto"/>
        <w:left w:val="none" w:sz="0" w:space="0" w:color="auto"/>
        <w:bottom w:val="none" w:sz="0" w:space="0" w:color="auto"/>
        <w:right w:val="none" w:sz="0" w:space="0" w:color="auto"/>
      </w:divBdr>
    </w:div>
    <w:div w:id="1738353855">
      <w:bodyDiv w:val="1"/>
      <w:marLeft w:val="0"/>
      <w:marRight w:val="0"/>
      <w:marTop w:val="0"/>
      <w:marBottom w:val="0"/>
      <w:divBdr>
        <w:top w:val="none" w:sz="0" w:space="0" w:color="auto"/>
        <w:left w:val="none" w:sz="0" w:space="0" w:color="auto"/>
        <w:bottom w:val="none" w:sz="0" w:space="0" w:color="auto"/>
        <w:right w:val="none" w:sz="0" w:space="0" w:color="auto"/>
      </w:divBdr>
    </w:div>
    <w:div w:id="1740864124">
      <w:bodyDiv w:val="1"/>
      <w:marLeft w:val="0"/>
      <w:marRight w:val="0"/>
      <w:marTop w:val="0"/>
      <w:marBottom w:val="0"/>
      <w:divBdr>
        <w:top w:val="none" w:sz="0" w:space="0" w:color="auto"/>
        <w:left w:val="none" w:sz="0" w:space="0" w:color="auto"/>
        <w:bottom w:val="none" w:sz="0" w:space="0" w:color="auto"/>
        <w:right w:val="none" w:sz="0" w:space="0" w:color="auto"/>
      </w:divBdr>
    </w:div>
    <w:div w:id="1747066716">
      <w:bodyDiv w:val="1"/>
      <w:marLeft w:val="0"/>
      <w:marRight w:val="0"/>
      <w:marTop w:val="0"/>
      <w:marBottom w:val="0"/>
      <w:divBdr>
        <w:top w:val="none" w:sz="0" w:space="0" w:color="auto"/>
        <w:left w:val="none" w:sz="0" w:space="0" w:color="auto"/>
        <w:bottom w:val="none" w:sz="0" w:space="0" w:color="auto"/>
        <w:right w:val="none" w:sz="0" w:space="0" w:color="auto"/>
      </w:divBdr>
    </w:div>
    <w:div w:id="1748186950">
      <w:bodyDiv w:val="1"/>
      <w:marLeft w:val="0"/>
      <w:marRight w:val="0"/>
      <w:marTop w:val="0"/>
      <w:marBottom w:val="0"/>
      <w:divBdr>
        <w:top w:val="none" w:sz="0" w:space="0" w:color="auto"/>
        <w:left w:val="none" w:sz="0" w:space="0" w:color="auto"/>
        <w:bottom w:val="none" w:sz="0" w:space="0" w:color="auto"/>
        <w:right w:val="none" w:sz="0" w:space="0" w:color="auto"/>
      </w:divBdr>
    </w:div>
    <w:div w:id="1748961333">
      <w:bodyDiv w:val="1"/>
      <w:marLeft w:val="0"/>
      <w:marRight w:val="0"/>
      <w:marTop w:val="0"/>
      <w:marBottom w:val="0"/>
      <w:divBdr>
        <w:top w:val="none" w:sz="0" w:space="0" w:color="auto"/>
        <w:left w:val="none" w:sz="0" w:space="0" w:color="auto"/>
        <w:bottom w:val="none" w:sz="0" w:space="0" w:color="auto"/>
        <w:right w:val="none" w:sz="0" w:space="0" w:color="auto"/>
      </w:divBdr>
    </w:div>
    <w:div w:id="1752315085">
      <w:bodyDiv w:val="1"/>
      <w:marLeft w:val="0"/>
      <w:marRight w:val="0"/>
      <w:marTop w:val="0"/>
      <w:marBottom w:val="0"/>
      <w:divBdr>
        <w:top w:val="none" w:sz="0" w:space="0" w:color="auto"/>
        <w:left w:val="none" w:sz="0" w:space="0" w:color="auto"/>
        <w:bottom w:val="none" w:sz="0" w:space="0" w:color="auto"/>
        <w:right w:val="none" w:sz="0" w:space="0" w:color="auto"/>
      </w:divBdr>
    </w:div>
    <w:div w:id="1754544331">
      <w:bodyDiv w:val="1"/>
      <w:marLeft w:val="0"/>
      <w:marRight w:val="0"/>
      <w:marTop w:val="0"/>
      <w:marBottom w:val="0"/>
      <w:divBdr>
        <w:top w:val="none" w:sz="0" w:space="0" w:color="auto"/>
        <w:left w:val="none" w:sz="0" w:space="0" w:color="auto"/>
        <w:bottom w:val="none" w:sz="0" w:space="0" w:color="auto"/>
        <w:right w:val="none" w:sz="0" w:space="0" w:color="auto"/>
      </w:divBdr>
    </w:div>
    <w:div w:id="1757481500">
      <w:bodyDiv w:val="1"/>
      <w:marLeft w:val="0"/>
      <w:marRight w:val="0"/>
      <w:marTop w:val="0"/>
      <w:marBottom w:val="0"/>
      <w:divBdr>
        <w:top w:val="none" w:sz="0" w:space="0" w:color="auto"/>
        <w:left w:val="none" w:sz="0" w:space="0" w:color="auto"/>
        <w:bottom w:val="none" w:sz="0" w:space="0" w:color="auto"/>
        <w:right w:val="none" w:sz="0" w:space="0" w:color="auto"/>
      </w:divBdr>
    </w:div>
    <w:div w:id="1758554060">
      <w:bodyDiv w:val="1"/>
      <w:marLeft w:val="0"/>
      <w:marRight w:val="0"/>
      <w:marTop w:val="0"/>
      <w:marBottom w:val="0"/>
      <w:divBdr>
        <w:top w:val="none" w:sz="0" w:space="0" w:color="auto"/>
        <w:left w:val="none" w:sz="0" w:space="0" w:color="auto"/>
        <w:bottom w:val="none" w:sz="0" w:space="0" w:color="auto"/>
        <w:right w:val="none" w:sz="0" w:space="0" w:color="auto"/>
      </w:divBdr>
    </w:div>
    <w:div w:id="1758600061">
      <w:bodyDiv w:val="1"/>
      <w:marLeft w:val="0"/>
      <w:marRight w:val="0"/>
      <w:marTop w:val="0"/>
      <w:marBottom w:val="0"/>
      <w:divBdr>
        <w:top w:val="none" w:sz="0" w:space="0" w:color="auto"/>
        <w:left w:val="none" w:sz="0" w:space="0" w:color="auto"/>
        <w:bottom w:val="none" w:sz="0" w:space="0" w:color="auto"/>
        <w:right w:val="none" w:sz="0" w:space="0" w:color="auto"/>
      </w:divBdr>
    </w:div>
    <w:div w:id="1759863139">
      <w:bodyDiv w:val="1"/>
      <w:marLeft w:val="0"/>
      <w:marRight w:val="0"/>
      <w:marTop w:val="0"/>
      <w:marBottom w:val="0"/>
      <w:divBdr>
        <w:top w:val="none" w:sz="0" w:space="0" w:color="auto"/>
        <w:left w:val="none" w:sz="0" w:space="0" w:color="auto"/>
        <w:bottom w:val="none" w:sz="0" w:space="0" w:color="auto"/>
        <w:right w:val="none" w:sz="0" w:space="0" w:color="auto"/>
      </w:divBdr>
    </w:div>
    <w:div w:id="1760562030">
      <w:bodyDiv w:val="1"/>
      <w:marLeft w:val="0"/>
      <w:marRight w:val="0"/>
      <w:marTop w:val="0"/>
      <w:marBottom w:val="0"/>
      <w:divBdr>
        <w:top w:val="none" w:sz="0" w:space="0" w:color="auto"/>
        <w:left w:val="none" w:sz="0" w:space="0" w:color="auto"/>
        <w:bottom w:val="none" w:sz="0" w:space="0" w:color="auto"/>
        <w:right w:val="none" w:sz="0" w:space="0" w:color="auto"/>
      </w:divBdr>
    </w:div>
    <w:div w:id="1760784753">
      <w:bodyDiv w:val="1"/>
      <w:marLeft w:val="0"/>
      <w:marRight w:val="0"/>
      <w:marTop w:val="0"/>
      <w:marBottom w:val="0"/>
      <w:divBdr>
        <w:top w:val="none" w:sz="0" w:space="0" w:color="auto"/>
        <w:left w:val="none" w:sz="0" w:space="0" w:color="auto"/>
        <w:bottom w:val="none" w:sz="0" w:space="0" w:color="auto"/>
        <w:right w:val="none" w:sz="0" w:space="0" w:color="auto"/>
      </w:divBdr>
    </w:div>
    <w:div w:id="1765027859">
      <w:bodyDiv w:val="1"/>
      <w:marLeft w:val="0"/>
      <w:marRight w:val="0"/>
      <w:marTop w:val="0"/>
      <w:marBottom w:val="0"/>
      <w:divBdr>
        <w:top w:val="none" w:sz="0" w:space="0" w:color="auto"/>
        <w:left w:val="none" w:sz="0" w:space="0" w:color="auto"/>
        <w:bottom w:val="none" w:sz="0" w:space="0" w:color="auto"/>
        <w:right w:val="none" w:sz="0" w:space="0" w:color="auto"/>
      </w:divBdr>
    </w:div>
    <w:div w:id="1766534192">
      <w:bodyDiv w:val="1"/>
      <w:marLeft w:val="0"/>
      <w:marRight w:val="0"/>
      <w:marTop w:val="0"/>
      <w:marBottom w:val="0"/>
      <w:divBdr>
        <w:top w:val="none" w:sz="0" w:space="0" w:color="auto"/>
        <w:left w:val="none" w:sz="0" w:space="0" w:color="auto"/>
        <w:bottom w:val="none" w:sz="0" w:space="0" w:color="auto"/>
        <w:right w:val="none" w:sz="0" w:space="0" w:color="auto"/>
      </w:divBdr>
    </w:div>
    <w:div w:id="1768187577">
      <w:bodyDiv w:val="1"/>
      <w:marLeft w:val="0"/>
      <w:marRight w:val="0"/>
      <w:marTop w:val="0"/>
      <w:marBottom w:val="0"/>
      <w:divBdr>
        <w:top w:val="none" w:sz="0" w:space="0" w:color="auto"/>
        <w:left w:val="none" w:sz="0" w:space="0" w:color="auto"/>
        <w:bottom w:val="none" w:sz="0" w:space="0" w:color="auto"/>
        <w:right w:val="none" w:sz="0" w:space="0" w:color="auto"/>
      </w:divBdr>
    </w:div>
    <w:div w:id="1768840401">
      <w:bodyDiv w:val="1"/>
      <w:marLeft w:val="0"/>
      <w:marRight w:val="0"/>
      <w:marTop w:val="0"/>
      <w:marBottom w:val="0"/>
      <w:divBdr>
        <w:top w:val="none" w:sz="0" w:space="0" w:color="auto"/>
        <w:left w:val="none" w:sz="0" w:space="0" w:color="auto"/>
        <w:bottom w:val="none" w:sz="0" w:space="0" w:color="auto"/>
        <w:right w:val="none" w:sz="0" w:space="0" w:color="auto"/>
      </w:divBdr>
    </w:div>
    <w:div w:id="1775201332">
      <w:bodyDiv w:val="1"/>
      <w:marLeft w:val="0"/>
      <w:marRight w:val="0"/>
      <w:marTop w:val="0"/>
      <w:marBottom w:val="0"/>
      <w:divBdr>
        <w:top w:val="none" w:sz="0" w:space="0" w:color="auto"/>
        <w:left w:val="none" w:sz="0" w:space="0" w:color="auto"/>
        <w:bottom w:val="none" w:sz="0" w:space="0" w:color="auto"/>
        <w:right w:val="none" w:sz="0" w:space="0" w:color="auto"/>
      </w:divBdr>
    </w:div>
    <w:div w:id="1777210488">
      <w:bodyDiv w:val="1"/>
      <w:marLeft w:val="0"/>
      <w:marRight w:val="0"/>
      <w:marTop w:val="0"/>
      <w:marBottom w:val="0"/>
      <w:divBdr>
        <w:top w:val="none" w:sz="0" w:space="0" w:color="auto"/>
        <w:left w:val="none" w:sz="0" w:space="0" w:color="auto"/>
        <w:bottom w:val="none" w:sz="0" w:space="0" w:color="auto"/>
        <w:right w:val="none" w:sz="0" w:space="0" w:color="auto"/>
      </w:divBdr>
    </w:div>
    <w:div w:id="1782408729">
      <w:bodyDiv w:val="1"/>
      <w:marLeft w:val="0"/>
      <w:marRight w:val="0"/>
      <w:marTop w:val="0"/>
      <w:marBottom w:val="0"/>
      <w:divBdr>
        <w:top w:val="none" w:sz="0" w:space="0" w:color="auto"/>
        <w:left w:val="none" w:sz="0" w:space="0" w:color="auto"/>
        <w:bottom w:val="none" w:sz="0" w:space="0" w:color="auto"/>
        <w:right w:val="none" w:sz="0" w:space="0" w:color="auto"/>
      </w:divBdr>
    </w:div>
    <w:div w:id="1792086309">
      <w:bodyDiv w:val="1"/>
      <w:marLeft w:val="0"/>
      <w:marRight w:val="0"/>
      <w:marTop w:val="0"/>
      <w:marBottom w:val="0"/>
      <w:divBdr>
        <w:top w:val="none" w:sz="0" w:space="0" w:color="auto"/>
        <w:left w:val="none" w:sz="0" w:space="0" w:color="auto"/>
        <w:bottom w:val="none" w:sz="0" w:space="0" w:color="auto"/>
        <w:right w:val="none" w:sz="0" w:space="0" w:color="auto"/>
      </w:divBdr>
    </w:div>
    <w:div w:id="1794209733">
      <w:bodyDiv w:val="1"/>
      <w:marLeft w:val="0"/>
      <w:marRight w:val="0"/>
      <w:marTop w:val="0"/>
      <w:marBottom w:val="0"/>
      <w:divBdr>
        <w:top w:val="none" w:sz="0" w:space="0" w:color="auto"/>
        <w:left w:val="none" w:sz="0" w:space="0" w:color="auto"/>
        <w:bottom w:val="none" w:sz="0" w:space="0" w:color="auto"/>
        <w:right w:val="none" w:sz="0" w:space="0" w:color="auto"/>
      </w:divBdr>
    </w:div>
    <w:div w:id="1796168921">
      <w:bodyDiv w:val="1"/>
      <w:marLeft w:val="0"/>
      <w:marRight w:val="0"/>
      <w:marTop w:val="0"/>
      <w:marBottom w:val="0"/>
      <w:divBdr>
        <w:top w:val="none" w:sz="0" w:space="0" w:color="auto"/>
        <w:left w:val="none" w:sz="0" w:space="0" w:color="auto"/>
        <w:bottom w:val="none" w:sz="0" w:space="0" w:color="auto"/>
        <w:right w:val="none" w:sz="0" w:space="0" w:color="auto"/>
      </w:divBdr>
    </w:div>
    <w:div w:id="1798571245">
      <w:bodyDiv w:val="1"/>
      <w:marLeft w:val="0"/>
      <w:marRight w:val="0"/>
      <w:marTop w:val="0"/>
      <w:marBottom w:val="0"/>
      <w:divBdr>
        <w:top w:val="none" w:sz="0" w:space="0" w:color="auto"/>
        <w:left w:val="none" w:sz="0" w:space="0" w:color="auto"/>
        <w:bottom w:val="none" w:sz="0" w:space="0" w:color="auto"/>
        <w:right w:val="none" w:sz="0" w:space="0" w:color="auto"/>
      </w:divBdr>
    </w:div>
    <w:div w:id="1799444882">
      <w:bodyDiv w:val="1"/>
      <w:marLeft w:val="0"/>
      <w:marRight w:val="0"/>
      <w:marTop w:val="0"/>
      <w:marBottom w:val="0"/>
      <w:divBdr>
        <w:top w:val="none" w:sz="0" w:space="0" w:color="auto"/>
        <w:left w:val="none" w:sz="0" w:space="0" w:color="auto"/>
        <w:bottom w:val="none" w:sz="0" w:space="0" w:color="auto"/>
        <w:right w:val="none" w:sz="0" w:space="0" w:color="auto"/>
      </w:divBdr>
    </w:div>
    <w:div w:id="1800150414">
      <w:bodyDiv w:val="1"/>
      <w:marLeft w:val="0"/>
      <w:marRight w:val="0"/>
      <w:marTop w:val="0"/>
      <w:marBottom w:val="0"/>
      <w:divBdr>
        <w:top w:val="none" w:sz="0" w:space="0" w:color="auto"/>
        <w:left w:val="none" w:sz="0" w:space="0" w:color="auto"/>
        <w:bottom w:val="none" w:sz="0" w:space="0" w:color="auto"/>
        <w:right w:val="none" w:sz="0" w:space="0" w:color="auto"/>
      </w:divBdr>
    </w:div>
    <w:div w:id="1801651634">
      <w:bodyDiv w:val="1"/>
      <w:marLeft w:val="0"/>
      <w:marRight w:val="0"/>
      <w:marTop w:val="0"/>
      <w:marBottom w:val="0"/>
      <w:divBdr>
        <w:top w:val="none" w:sz="0" w:space="0" w:color="auto"/>
        <w:left w:val="none" w:sz="0" w:space="0" w:color="auto"/>
        <w:bottom w:val="none" w:sz="0" w:space="0" w:color="auto"/>
        <w:right w:val="none" w:sz="0" w:space="0" w:color="auto"/>
      </w:divBdr>
    </w:div>
    <w:div w:id="1804614185">
      <w:bodyDiv w:val="1"/>
      <w:marLeft w:val="0"/>
      <w:marRight w:val="0"/>
      <w:marTop w:val="0"/>
      <w:marBottom w:val="0"/>
      <w:divBdr>
        <w:top w:val="none" w:sz="0" w:space="0" w:color="auto"/>
        <w:left w:val="none" w:sz="0" w:space="0" w:color="auto"/>
        <w:bottom w:val="none" w:sz="0" w:space="0" w:color="auto"/>
        <w:right w:val="none" w:sz="0" w:space="0" w:color="auto"/>
      </w:divBdr>
    </w:div>
    <w:div w:id="1805731469">
      <w:bodyDiv w:val="1"/>
      <w:marLeft w:val="0"/>
      <w:marRight w:val="0"/>
      <w:marTop w:val="0"/>
      <w:marBottom w:val="0"/>
      <w:divBdr>
        <w:top w:val="none" w:sz="0" w:space="0" w:color="auto"/>
        <w:left w:val="none" w:sz="0" w:space="0" w:color="auto"/>
        <w:bottom w:val="none" w:sz="0" w:space="0" w:color="auto"/>
        <w:right w:val="none" w:sz="0" w:space="0" w:color="auto"/>
      </w:divBdr>
    </w:div>
    <w:div w:id="1806772537">
      <w:bodyDiv w:val="1"/>
      <w:marLeft w:val="0"/>
      <w:marRight w:val="0"/>
      <w:marTop w:val="0"/>
      <w:marBottom w:val="0"/>
      <w:divBdr>
        <w:top w:val="none" w:sz="0" w:space="0" w:color="auto"/>
        <w:left w:val="none" w:sz="0" w:space="0" w:color="auto"/>
        <w:bottom w:val="none" w:sz="0" w:space="0" w:color="auto"/>
        <w:right w:val="none" w:sz="0" w:space="0" w:color="auto"/>
      </w:divBdr>
    </w:div>
    <w:div w:id="1808207574">
      <w:bodyDiv w:val="1"/>
      <w:marLeft w:val="0"/>
      <w:marRight w:val="0"/>
      <w:marTop w:val="0"/>
      <w:marBottom w:val="0"/>
      <w:divBdr>
        <w:top w:val="none" w:sz="0" w:space="0" w:color="auto"/>
        <w:left w:val="none" w:sz="0" w:space="0" w:color="auto"/>
        <w:bottom w:val="none" w:sz="0" w:space="0" w:color="auto"/>
        <w:right w:val="none" w:sz="0" w:space="0" w:color="auto"/>
      </w:divBdr>
    </w:div>
    <w:div w:id="1808274813">
      <w:bodyDiv w:val="1"/>
      <w:marLeft w:val="0"/>
      <w:marRight w:val="0"/>
      <w:marTop w:val="0"/>
      <w:marBottom w:val="0"/>
      <w:divBdr>
        <w:top w:val="none" w:sz="0" w:space="0" w:color="auto"/>
        <w:left w:val="none" w:sz="0" w:space="0" w:color="auto"/>
        <w:bottom w:val="none" w:sz="0" w:space="0" w:color="auto"/>
        <w:right w:val="none" w:sz="0" w:space="0" w:color="auto"/>
      </w:divBdr>
    </w:div>
    <w:div w:id="1810703838">
      <w:bodyDiv w:val="1"/>
      <w:marLeft w:val="0"/>
      <w:marRight w:val="0"/>
      <w:marTop w:val="0"/>
      <w:marBottom w:val="0"/>
      <w:divBdr>
        <w:top w:val="none" w:sz="0" w:space="0" w:color="auto"/>
        <w:left w:val="none" w:sz="0" w:space="0" w:color="auto"/>
        <w:bottom w:val="none" w:sz="0" w:space="0" w:color="auto"/>
        <w:right w:val="none" w:sz="0" w:space="0" w:color="auto"/>
      </w:divBdr>
    </w:div>
    <w:div w:id="1819413793">
      <w:bodyDiv w:val="1"/>
      <w:marLeft w:val="0"/>
      <w:marRight w:val="0"/>
      <w:marTop w:val="0"/>
      <w:marBottom w:val="0"/>
      <w:divBdr>
        <w:top w:val="none" w:sz="0" w:space="0" w:color="auto"/>
        <w:left w:val="none" w:sz="0" w:space="0" w:color="auto"/>
        <w:bottom w:val="none" w:sz="0" w:space="0" w:color="auto"/>
        <w:right w:val="none" w:sz="0" w:space="0" w:color="auto"/>
      </w:divBdr>
    </w:div>
    <w:div w:id="1820921733">
      <w:bodyDiv w:val="1"/>
      <w:marLeft w:val="0"/>
      <w:marRight w:val="0"/>
      <w:marTop w:val="0"/>
      <w:marBottom w:val="0"/>
      <w:divBdr>
        <w:top w:val="none" w:sz="0" w:space="0" w:color="auto"/>
        <w:left w:val="none" w:sz="0" w:space="0" w:color="auto"/>
        <w:bottom w:val="none" w:sz="0" w:space="0" w:color="auto"/>
        <w:right w:val="none" w:sz="0" w:space="0" w:color="auto"/>
      </w:divBdr>
    </w:div>
    <w:div w:id="1821455928">
      <w:bodyDiv w:val="1"/>
      <w:marLeft w:val="0"/>
      <w:marRight w:val="0"/>
      <w:marTop w:val="0"/>
      <w:marBottom w:val="0"/>
      <w:divBdr>
        <w:top w:val="none" w:sz="0" w:space="0" w:color="auto"/>
        <w:left w:val="none" w:sz="0" w:space="0" w:color="auto"/>
        <w:bottom w:val="none" w:sz="0" w:space="0" w:color="auto"/>
        <w:right w:val="none" w:sz="0" w:space="0" w:color="auto"/>
      </w:divBdr>
    </w:div>
    <w:div w:id="1822035285">
      <w:bodyDiv w:val="1"/>
      <w:marLeft w:val="0"/>
      <w:marRight w:val="0"/>
      <w:marTop w:val="0"/>
      <w:marBottom w:val="0"/>
      <w:divBdr>
        <w:top w:val="none" w:sz="0" w:space="0" w:color="auto"/>
        <w:left w:val="none" w:sz="0" w:space="0" w:color="auto"/>
        <w:bottom w:val="none" w:sz="0" w:space="0" w:color="auto"/>
        <w:right w:val="none" w:sz="0" w:space="0" w:color="auto"/>
      </w:divBdr>
    </w:div>
    <w:div w:id="1823689555">
      <w:bodyDiv w:val="1"/>
      <w:marLeft w:val="0"/>
      <w:marRight w:val="0"/>
      <w:marTop w:val="0"/>
      <w:marBottom w:val="0"/>
      <w:divBdr>
        <w:top w:val="none" w:sz="0" w:space="0" w:color="auto"/>
        <w:left w:val="none" w:sz="0" w:space="0" w:color="auto"/>
        <w:bottom w:val="none" w:sz="0" w:space="0" w:color="auto"/>
        <w:right w:val="none" w:sz="0" w:space="0" w:color="auto"/>
      </w:divBdr>
    </w:div>
    <w:div w:id="1825662434">
      <w:bodyDiv w:val="1"/>
      <w:marLeft w:val="0"/>
      <w:marRight w:val="0"/>
      <w:marTop w:val="0"/>
      <w:marBottom w:val="0"/>
      <w:divBdr>
        <w:top w:val="none" w:sz="0" w:space="0" w:color="auto"/>
        <w:left w:val="none" w:sz="0" w:space="0" w:color="auto"/>
        <w:bottom w:val="none" w:sz="0" w:space="0" w:color="auto"/>
        <w:right w:val="none" w:sz="0" w:space="0" w:color="auto"/>
      </w:divBdr>
    </w:div>
    <w:div w:id="1827550016">
      <w:bodyDiv w:val="1"/>
      <w:marLeft w:val="0"/>
      <w:marRight w:val="0"/>
      <w:marTop w:val="0"/>
      <w:marBottom w:val="0"/>
      <w:divBdr>
        <w:top w:val="none" w:sz="0" w:space="0" w:color="auto"/>
        <w:left w:val="none" w:sz="0" w:space="0" w:color="auto"/>
        <w:bottom w:val="none" w:sz="0" w:space="0" w:color="auto"/>
        <w:right w:val="none" w:sz="0" w:space="0" w:color="auto"/>
      </w:divBdr>
    </w:div>
    <w:div w:id="1833445929">
      <w:bodyDiv w:val="1"/>
      <w:marLeft w:val="0"/>
      <w:marRight w:val="0"/>
      <w:marTop w:val="0"/>
      <w:marBottom w:val="0"/>
      <w:divBdr>
        <w:top w:val="none" w:sz="0" w:space="0" w:color="auto"/>
        <w:left w:val="none" w:sz="0" w:space="0" w:color="auto"/>
        <w:bottom w:val="none" w:sz="0" w:space="0" w:color="auto"/>
        <w:right w:val="none" w:sz="0" w:space="0" w:color="auto"/>
      </w:divBdr>
    </w:div>
    <w:div w:id="1846629520">
      <w:bodyDiv w:val="1"/>
      <w:marLeft w:val="0"/>
      <w:marRight w:val="0"/>
      <w:marTop w:val="0"/>
      <w:marBottom w:val="0"/>
      <w:divBdr>
        <w:top w:val="none" w:sz="0" w:space="0" w:color="auto"/>
        <w:left w:val="none" w:sz="0" w:space="0" w:color="auto"/>
        <w:bottom w:val="none" w:sz="0" w:space="0" w:color="auto"/>
        <w:right w:val="none" w:sz="0" w:space="0" w:color="auto"/>
      </w:divBdr>
    </w:div>
    <w:div w:id="1852717338">
      <w:bodyDiv w:val="1"/>
      <w:marLeft w:val="0"/>
      <w:marRight w:val="0"/>
      <w:marTop w:val="0"/>
      <w:marBottom w:val="0"/>
      <w:divBdr>
        <w:top w:val="none" w:sz="0" w:space="0" w:color="auto"/>
        <w:left w:val="none" w:sz="0" w:space="0" w:color="auto"/>
        <w:bottom w:val="none" w:sz="0" w:space="0" w:color="auto"/>
        <w:right w:val="none" w:sz="0" w:space="0" w:color="auto"/>
      </w:divBdr>
    </w:div>
    <w:div w:id="1854302128">
      <w:bodyDiv w:val="1"/>
      <w:marLeft w:val="0"/>
      <w:marRight w:val="0"/>
      <w:marTop w:val="0"/>
      <w:marBottom w:val="0"/>
      <w:divBdr>
        <w:top w:val="none" w:sz="0" w:space="0" w:color="auto"/>
        <w:left w:val="none" w:sz="0" w:space="0" w:color="auto"/>
        <w:bottom w:val="none" w:sz="0" w:space="0" w:color="auto"/>
        <w:right w:val="none" w:sz="0" w:space="0" w:color="auto"/>
      </w:divBdr>
    </w:div>
    <w:div w:id="1854682003">
      <w:bodyDiv w:val="1"/>
      <w:marLeft w:val="0"/>
      <w:marRight w:val="0"/>
      <w:marTop w:val="0"/>
      <w:marBottom w:val="0"/>
      <w:divBdr>
        <w:top w:val="none" w:sz="0" w:space="0" w:color="auto"/>
        <w:left w:val="none" w:sz="0" w:space="0" w:color="auto"/>
        <w:bottom w:val="none" w:sz="0" w:space="0" w:color="auto"/>
        <w:right w:val="none" w:sz="0" w:space="0" w:color="auto"/>
      </w:divBdr>
    </w:div>
    <w:div w:id="1861701727">
      <w:bodyDiv w:val="1"/>
      <w:marLeft w:val="0"/>
      <w:marRight w:val="0"/>
      <w:marTop w:val="0"/>
      <w:marBottom w:val="0"/>
      <w:divBdr>
        <w:top w:val="none" w:sz="0" w:space="0" w:color="auto"/>
        <w:left w:val="none" w:sz="0" w:space="0" w:color="auto"/>
        <w:bottom w:val="none" w:sz="0" w:space="0" w:color="auto"/>
        <w:right w:val="none" w:sz="0" w:space="0" w:color="auto"/>
      </w:divBdr>
    </w:div>
    <w:div w:id="1864317280">
      <w:bodyDiv w:val="1"/>
      <w:marLeft w:val="0"/>
      <w:marRight w:val="0"/>
      <w:marTop w:val="0"/>
      <w:marBottom w:val="0"/>
      <w:divBdr>
        <w:top w:val="none" w:sz="0" w:space="0" w:color="auto"/>
        <w:left w:val="none" w:sz="0" w:space="0" w:color="auto"/>
        <w:bottom w:val="none" w:sz="0" w:space="0" w:color="auto"/>
        <w:right w:val="none" w:sz="0" w:space="0" w:color="auto"/>
      </w:divBdr>
    </w:div>
    <w:div w:id="1864896778">
      <w:bodyDiv w:val="1"/>
      <w:marLeft w:val="0"/>
      <w:marRight w:val="0"/>
      <w:marTop w:val="0"/>
      <w:marBottom w:val="0"/>
      <w:divBdr>
        <w:top w:val="none" w:sz="0" w:space="0" w:color="auto"/>
        <w:left w:val="none" w:sz="0" w:space="0" w:color="auto"/>
        <w:bottom w:val="none" w:sz="0" w:space="0" w:color="auto"/>
        <w:right w:val="none" w:sz="0" w:space="0" w:color="auto"/>
      </w:divBdr>
    </w:div>
    <w:div w:id="1866596803">
      <w:bodyDiv w:val="1"/>
      <w:marLeft w:val="0"/>
      <w:marRight w:val="0"/>
      <w:marTop w:val="0"/>
      <w:marBottom w:val="0"/>
      <w:divBdr>
        <w:top w:val="none" w:sz="0" w:space="0" w:color="auto"/>
        <w:left w:val="none" w:sz="0" w:space="0" w:color="auto"/>
        <w:bottom w:val="none" w:sz="0" w:space="0" w:color="auto"/>
        <w:right w:val="none" w:sz="0" w:space="0" w:color="auto"/>
      </w:divBdr>
    </w:div>
    <w:div w:id="1871531011">
      <w:bodyDiv w:val="1"/>
      <w:marLeft w:val="0"/>
      <w:marRight w:val="0"/>
      <w:marTop w:val="0"/>
      <w:marBottom w:val="0"/>
      <w:divBdr>
        <w:top w:val="none" w:sz="0" w:space="0" w:color="auto"/>
        <w:left w:val="none" w:sz="0" w:space="0" w:color="auto"/>
        <w:bottom w:val="none" w:sz="0" w:space="0" w:color="auto"/>
        <w:right w:val="none" w:sz="0" w:space="0" w:color="auto"/>
      </w:divBdr>
    </w:div>
    <w:div w:id="1881744559">
      <w:bodyDiv w:val="1"/>
      <w:marLeft w:val="0"/>
      <w:marRight w:val="0"/>
      <w:marTop w:val="0"/>
      <w:marBottom w:val="0"/>
      <w:divBdr>
        <w:top w:val="none" w:sz="0" w:space="0" w:color="auto"/>
        <w:left w:val="none" w:sz="0" w:space="0" w:color="auto"/>
        <w:bottom w:val="none" w:sz="0" w:space="0" w:color="auto"/>
        <w:right w:val="none" w:sz="0" w:space="0" w:color="auto"/>
      </w:divBdr>
    </w:div>
    <w:div w:id="1889872783">
      <w:bodyDiv w:val="1"/>
      <w:marLeft w:val="0"/>
      <w:marRight w:val="0"/>
      <w:marTop w:val="0"/>
      <w:marBottom w:val="0"/>
      <w:divBdr>
        <w:top w:val="none" w:sz="0" w:space="0" w:color="auto"/>
        <w:left w:val="none" w:sz="0" w:space="0" w:color="auto"/>
        <w:bottom w:val="none" w:sz="0" w:space="0" w:color="auto"/>
        <w:right w:val="none" w:sz="0" w:space="0" w:color="auto"/>
      </w:divBdr>
    </w:div>
    <w:div w:id="1892155497">
      <w:bodyDiv w:val="1"/>
      <w:marLeft w:val="0"/>
      <w:marRight w:val="0"/>
      <w:marTop w:val="0"/>
      <w:marBottom w:val="0"/>
      <w:divBdr>
        <w:top w:val="none" w:sz="0" w:space="0" w:color="auto"/>
        <w:left w:val="none" w:sz="0" w:space="0" w:color="auto"/>
        <w:bottom w:val="none" w:sz="0" w:space="0" w:color="auto"/>
        <w:right w:val="none" w:sz="0" w:space="0" w:color="auto"/>
      </w:divBdr>
    </w:div>
    <w:div w:id="1895500934">
      <w:bodyDiv w:val="1"/>
      <w:marLeft w:val="0"/>
      <w:marRight w:val="0"/>
      <w:marTop w:val="0"/>
      <w:marBottom w:val="0"/>
      <w:divBdr>
        <w:top w:val="none" w:sz="0" w:space="0" w:color="auto"/>
        <w:left w:val="none" w:sz="0" w:space="0" w:color="auto"/>
        <w:bottom w:val="none" w:sz="0" w:space="0" w:color="auto"/>
        <w:right w:val="none" w:sz="0" w:space="0" w:color="auto"/>
      </w:divBdr>
    </w:div>
    <w:div w:id="1898709522">
      <w:bodyDiv w:val="1"/>
      <w:marLeft w:val="0"/>
      <w:marRight w:val="0"/>
      <w:marTop w:val="0"/>
      <w:marBottom w:val="0"/>
      <w:divBdr>
        <w:top w:val="none" w:sz="0" w:space="0" w:color="auto"/>
        <w:left w:val="none" w:sz="0" w:space="0" w:color="auto"/>
        <w:bottom w:val="none" w:sz="0" w:space="0" w:color="auto"/>
        <w:right w:val="none" w:sz="0" w:space="0" w:color="auto"/>
      </w:divBdr>
    </w:div>
    <w:div w:id="1901595756">
      <w:bodyDiv w:val="1"/>
      <w:marLeft w:val="0"/>
      <w:marRight w:val="0"/>
      <w:marTop w:val="0"/>
      <w:marBottom w:val="0"/>
      <w:divBdr>
        <w:top w:val="none" w:sz="0" w:space="0" w:color="auto"/>
        <w:left w:val="none" w:sz="0" w:space="0" w:color="auto"/>
        <w:bottom w:val="none" w:sz="0" w:space="0" w:color="auto"/>
        <w:right w:val="none" w:sz="0" w:space="0" w:color="auto"/>
      </w:divBdr>
    </w:div>
    <w:div w:id="1902713758">
      <w:bodyDiv w:val="1"/>
      <w:marLeft w:val="0"/>
      <w:marRight w:val="0"/>
      <w:marTop w:val="0"/>
      <w:marBottom w:val="0"/>
      <w:divBdr>
        <w:top w:val="none" w:sz="0" w:space="0" w:color="auto"/>
        <w:left w:val="none" w:sz="0" w:space="0" w:color="auto"/>
        <w:bottom w:val="none" w:sz="0" w:space="0" w:color="auto"/>
        <w:right w:val="none" w:sz="0" w:space="0" w:color="auto"/>
      </w:divBdr>
    </w:div>
    <w:div w:id="1908413948">
      <w:bodyDiv w:val="1"/>
      <w:marLeft w:val="0"/>
      <w:marRight w:val="0"/>
      <w:marTop w:val="0"/>
      <w:marBottom w:val="0"/>
      <w:divBdr>
        <w:top w:val="none" w:sz="0" w:space="0" w:color="auto"/>
        <w:left w:val="none" w:sz="0" w:space="0" w:color="auto"/>
        <w:bottom w:val="none" w:sz="0" w:space="0" w:color="auto"/>
        <w:right w:val="none" w:sz="0" w:space="0" w:color="auto"/>
      </w:divBdr>
    </w:div>
    <w:div w:id="1910531082">
      <w:bodyDiv w:val="1"/>
      <w:marLeft w:val="0"/>
      <w:marRight w:val="0"/>
      <w:marTop w:val="0"/>
      <w:marBottom w:val="0"/>
      <w:divBdr>
        <w:top w:val="none" w:sz="0" w:space="0" w:color="auto"/>
        <w:left w:val="none" w:sz="0" w:space="0" w:color="auto"/>
        <w:bottom w:val="none" w:sz="0" w:space="0" w:color="auto"/>
        <w:right w:val="none" w:sz="0" w:space="0" w:color="auto"/>
      </w:divBdr>
    </w:div>
    <w:div w:id="1911578865">
      <w:bodyDiv w:val="1"/>
      <w:marLeft w:val="0"/>
      <w:marRight w:val="0"/>
      <w:marTop w:val="0"/>
      <w:marBottom w:val="0"/>
      <w:divBdr>
        <w:top w:val="none" w:sz="0" w:space="0" w:color="auto"/>
        <w:left w:val="none" w:sz="0" w:space="0" w:color="auto"/>
        <w:bottom w:val="none" w:sz="0" w:space="0" w:color="auto"/>
        <w:right w:val="none" w:sz="0" w:space="0" w:color="auto"/>
      </w:divBdr>
    </w:div>
    <w:div w:id="1912881875">
      <w:bodyDiv w:val="1"/>
      <w:marLeft w:val="0"/>
      <w:marRight w:val="0"/>
      <w:marTop w:val="0"/>
      <w:marBottom w:val="0"/>
      <w:divBdr>
        <w:top w:val="none" w:sz="0" w:space="0" w:color="auto"/>
        <w:left w:val="none" w:sz="0" w:space="0" w:color="auto"/>
        <w:bottom w:val="none" w:sz="0" w:space="0" w:color="auto"/>
        <w:right w:val="none" w:sz="0" w:space="0" w:color="auto"/>
      </w:divBdr>
    </w:div>
    <w:div w:id="1913346289">
      <w:bodyDiv w:val="1"/>
      <w:marLeft w:val="0"/>
      <w:marRight w:val="0"/>
      <w:marTop w:val="0"/>
      <w:marBottom w:val="0"/>
      <w:divBdr>
        <w:top w:val="none" w:sz="0" w:space="0" w:color="auto"/>
        <w:left w:val="none" w:sz="0" w:space="0" w:color="auto"/>
        <w:bottom w:val="none" w:sz="0" w:space="0" w:color="auto"/>
        <w:right w:val="none" w:sz="0" w:space="0" w:color="auto"/>
      </w:divBdr>
    </w:div>
    <w:div w:id="1913588096">
      <w:bodyDiv w:val="1"/>
      <w:marLeft w:val="0"/>
      <w:marRight w:val="0"/>
      <w:marTop w:val="0"/>
      <w:marBottom w:val="0"/>
      <w:divBdr>
        <w:top w:val="none" w:sz="0" w:space="0" w:color="auto"/>
        <w:left w:val="none" w:sz="0" w:space="0" w:color="auto"/>
        <w:bottom w:val="none" w:sz="0" w:space="0" w:color="auto"/>
        <w:right w:val="none" w:sz="0" w:space="0" w:color="auto"/>
      </w:divBdr>
    </w:div>
    <w:div w:id="1916042173">
      <w:bodyDiv w:val="1"/>
      <w:marLeft w:val="0"/>
      <w:marRight w:val="0"/>
      <w:marTop w:val="0"/>
      <w:marBottom w:val="0"/>
      <w:divBdr>
        <w:top w:val="none" w:sz="0" w:space="0" w:color="auto"/>
        <w:left w:val="none" w:sz="0" w:space="0" w:color="auto"/>
        <w:bottom w:val="none" w:sz="0" w:space="0" w:color="auto"/>
        <w:right w:val="none" w:sz="0" w:space="0" w:color="auto"/>
      </w:divBdr>
    </w:div>
    <w:div w:id="1916545557">
      <w:bodyDiv w:val="1"/>
      <w:marLeft w:val="0"/>
      <w:marRight w:val="0"/>
      <w:marTop w:val="0"/>
      <w:marBottom w:val="0"/>
      <w:divBdr>
        <w:top w:val="none" w:sz="0" w:space="0" w:color="auto"/>
        <w:left w:val="none" w:sz="0" w:space="0" w:color="auto"/>
        <w:bottom w:val="none" w:sz="0" w:space="0" w:color="auto"/>
        <w:right w:val="none" w:sz="0" w:space="0" w:color="auto"/>
      </w:divBdr>
    </w:div>
    <w:div w:id="1917664905">
      <w:bodyDiv w:val="1"/>
      <w:marLeft w:val="0"/>
      <w:marRight w:val="0"/>
      <w:marTop w:val="0"/>
      <w:marBottom w:val="0"/>
      <w:divBdr>
        <w:top w:val="none" w:sz="0" w:space="0" w:color="auto"/>
        <w:left w:val="none" w:sz="0" w:space="0" w:color="auto"/>
        <w:bottom w:val="none" w:sz="0" w:space="0" w:color="auto"/>
        <w:right w:val="none" w:sz="0" w:space="0" w:color="auto"/>
      </w:divBdr>
    </w:div>
    <w:div w:id="1918244282">
      <w:bodyDiv w:val="1"/>
      <w:marLeft w:val="0"/>
      <w:marRight w:val="0"/>
      <w:marTop w:val="0"/>
      <w:marBottom w:val="0"/>
      <w:divBdr>
        <w:top w:val="none" w:sz="0" w:space="0" w:color="auto"/>
        <w:left w:val="none" w:sz="0" w:space="0" w:color="auto"/>
        <w:bottom w:val="none" w:sz="0" w:space="0" w:color="auto"/>
        <w:right w:val="none" w:sz="0" w:space="0" w:color="auto"/>
      </w:divBdr>
    </w:div>
    <w:div w:id="1920170398">
      <w:bodyDiv w:val="1"/>
      <w:marLeft w:val="0"/>
      <w:marRight w:val="0"/>
      <w:marTop w:val="0"/>
      <w:marBottom w:val="0"/>
      <w:divBdr>
        <w:top w:val="none" w:sz="0" w:space="0" w:color="auto"/>
        <w:left w:val="none" w:sz="0" w:space="0" w:color="auto"/>
        <w:bottom w:val="none" w:sz="0" w:space="0" w:color="auto"/>
        <w:right w:val="none" w:sz="0" w:space="0" w:color="auto"/>
      </w:divBdr>
    </w:div>
    <w:div w:id="1921332157">
      <w:bodyDiv w:val="1"/>
      <w:marLeft w:val="0"/>
      <w:marRight w:val="0"/>
      <w:marTop w:val="0"/>
      <w:marBottom w:val="0"/>
      <w:divBdr>
        <w:top w:val="none" w:sz="0" w:space="0" w:color="auto"/>
        <w:left w:val="none" w:sz="0" w:space="0" w:color="auto"/>
        <w:bottom w:val="none" w:sz="0" w:space="0" w:color="auto"/>
        <w:right w:val="none" w:sz="0" w:space="0" w:color="auto"/>
      </w:divBdr>
    </w:div>
    <w:div w:id="1926449574">
      <w:bodyDiv w:val="1"/>
      <w:marLeft w:val="0"/>
      <w:marRight w:val="0"/>
      <w:marTop w:val="0"/>
      <w:marBottom w:val="0"/>
      <w:divBdr>
        <w:top w:val="none" w:sz="0" w:space="0" w:color="auto"/>
        <w:left w:val="none" w:sz="0" w:space="0" w:color="auto"/>
        <w:bottom w:val="none" w:sz="0" w:space="0" w:color="auto"/>
        <w:right w:val="none" w:sz="0" w:space="0" w:color="auto"/>
      </w:divBdr>
    </w:div>
    <w:div w:id="1930575353">
      <w:bodyDiv w:val="1"/>
      <w:marLeft w:val="0"/>
      <w:marRight w:val="0"/>
      <w:marTop w:val="0"/>
      <w:marBottom w:val="0"/>
      <w:divBdr>
        <w:top w:val="none" w:sz="0" w:space="0" w:color="auto"/>
        <w:left w:val="none" w:sz="0" w:space="0" w:color="auto"/>
        <w:bottom w:val="none" w:sz="0" w:space="0" w:color="auto"/>
        <w:right w:val="none" w:sz="0" w:space="0" w:color="auto"/>
      </w:divBdr>
    </w:div>
    <w:div w:id="1931112384">
      <w:bodyDiv w:val="1"/>
      <w:marLeft w:val="0"/>
      <w:marRight w:val="0"/>
      <w:marTop w:val="0"/>
      <w:marBottom w:val="0"/>
      <w:divBdr>
        <w:top w:val="none" w:sz="0" w:space="0" w:color="auto"/>
        <w:left w:val="none" w:sz="0" w:space="0" w:color="auto"/>
        <w:bottom w:val="none" w:sz="0" w:space="0" w:color="auto"/>
        <w:right w:val="none" w:sz="0" w:space="0" w:color="auto"/>
      </w:divBdr>
    </w:div>
    <w:div w:id="1935043041">
      <w:bodyDiv w:val="1"/>
      <w:marLeft w:val="0"/>
      <w:marRight w:val="0"/>
      <w:marTop w:val="0"/>
      <w:marBottom w:val="0"/>
      <w:divBdr>
        <w:top w:val="none" w:sz="0" w:space="0" w:color="auto"/>
        <w:left w:val="none" w:sz="0" w:space="0" w:color="auto"/>
        <w:bottom w:val="none" w:sz="0" w:space="0" w:color="auto"/>
        <w:right w:val="none" w:sz="0" w:space="0" w:color="auto"/>
      </w:divBdr>
    </w:div>
    <w:div w:id="1935625040">
      <w:bodyDiv w:val="1"/>
      <w:marLeft w:val="0"/>
      <w:marRight w:val="0"/>
      <w:marTop w:val="0"/>
      <w:marBottom w:val="0"/>
      <w:divBdr>
        <w:top w:val="none" w:sz="0" w:space="0" w:color="auto"/>
        <w:left w:val="none" w:sz="0" w:space="0" w:color="auto"/>
        <w:bottom w:val="none" w:sz="0" w:space="0" w:color="auto"/>
        <w:right w:val="none" w:sz="0" w:space="0" w:color="auto"/>
      </w:divBdr>
    </w:div>
    <w:div w:id="1936552691">
      <w:bodyDiv w:val="1"/>
      <w:marLeft w:val="0"/>
      <w:marRight w:val="0"/>
      <w:marTop w:val="0"/>
      <w:marBottom w:val="0"/>
      <w:divBdr>
        <w:top w:val="none" w:sz="0" w:space="0" w:color="auto"/>
        <w:left w:val="none" w:sz="0" w:space="0" w:color="auto"/>
        <w:bottom w:val="none" w:sz="0" w:space="0" w:color="auto"/>
        <w:right w:val="none" w:sz="0" w:space="0" w:color="auto"/>
      </w:divBdr>
    </w:div>
    <w:div w:id="1940018909">
      <w:bodyDiv w:val="1"/>
      <w:marLeft w:val="0"/>
      <w:marRight w:val="0"/>
      <w:marTop w:val="0"/>
      <w:marBottom w:val="0"/>
      <w:divBdr>
        <w:top w:val="none" w:sz="0" w:space="0" w:color="auto"/>
        <w:left w:val="none" w:sz="0" w:space="0" w:color="auto"/>
        <w:bottom w:val="none" w:sz="0" w:space="0" w:color="auto"/>
        <w:right w:val="none" w:sz="0" w:space="0" w:color="auto"/>
      </w:divBdr>
    </w:div>
    <w:div w:id="1941138995">
      <w:bodyDiv w:val="1"/>
      <w:marLeft w:val="0"/>
      <w:marRight w:val="0"/>
      <w:marTop w:val="0"/>
      <w:marBottom w:val="0"/>
      <w:divBdr>
        <w:top w:val="none" w:sz="0" w:space="0" w:color="auto"/>
        <w:left w:val="none" w:sz="0" w:space="0" w:color="auto"/>
        <w:bottom w:val="none" w:sz="0" w:space="0" w:color="auto"/>
        <w:right w:val="none" w:sz="0" w:space="0" w:color="auto"/>
      </w:divBdr>
    </w:div>
    <w:div w:id="1941913932">
      <w:bodyDiv w:val="1"/>
      <w:marLeft w:val="0"/>
      <w:marRight w:val="0"/>
      <w:marTop w:val="0"/>
      <w:marBottom w:val="0"/>
      <w:divBdr>
        <w:top w:val="none" w:sz="0" w:space="0" w:color="auto"/>
        <w:left w:val="none" w:sz="0" w:space="0" w:color="auto"/>
        <w:bottom w:val="none" w:sz="0" w:space="0" w:color="auto"/>
        <w:right w:val="none" w:sz="0" w:space="0" w:color="auto"/>
      </w:divBdr>
    </w:div>
    <w:div w:id="1952518413">
      <w:bodyDiv w:val="1"/>
      <w:marLeft w:val="0"/>
      <w:marRight w:val="0"/>
      <w:marTop w:val="0"/>
      <w:marBottom w:val="0"/>
      <w:divBdr>
        <w:top w:val="none" w:sz="0" w:space="0" w:color="auto"/>
        <w:left w:val="none" w:sz="0" w:space="0" w:color="auto"/>
        <w:bottom w:val="none" w:sz="0" w:space="0" w:color="auto"/>
        <w:right w:val="none" w:sz="0" w:space="0" w:color="auto"/>
      </w:divBdr>
    </w:div>
    <w:div w:id="1953322534">
      <w:bodyDiv w:val="1"/>
      <w:marLeft w:val="0"/>
      <w:marRight w:val="0"/>
      <w:marTop w:val="0"/>
      <w:marBottom w:val="0"/>
      <w:divBdr>
        <w:top w:val="none" w:sz="0" w:space="0" w:color="auto"/>
        <w:left w:val="none" w:sz="0" w:space="0" w:color="auto"/>
        <w:bottom w:val="none" w:sz="0" w:space="0" w:color="auto"/>
        <w:right w:val="none" w:sz="0" w:space="0" w:color="auto"/>
      </w:divBdr>
    </w:div>
    <w:div w:id="1955013112">
      <w:bodyDiv w:val="1"/>
      <w:marLeft w:val="0"/>
      <w:marRight w:val="0"/>
      <w:marTop w:val="0"/>
      <w:marBottom w:val="0"/>
      <w:divBdr>
        <w:top w:val="none" w:sz="0" w:space="0" w:color="auto"/>
        <w:left w:val="none" w:sz="0" w:space="0" w:color="auto"/>
        <w:bottom w:val="none" w:sz="0" w:space="0" w:color="auto"/>
        <w:right w:val="none" w:sz="0" w:space="0" w:color="auto"/>
      </w:divBdr>
    </w:div>
    <w:div w:id="1958831401">
      <w:bodyDiv w:val="1"/>
      <w:marLeft w:val="0"/>
      <w:marRight w:val="0"/>
      <w:marTop w:val="0"/>
      <w:marBottom w:val="0"/>
      <w:divBdr>
        <w:top w:val="none" w:sz="0" w:space="0" w:color="auto"/>
        <w:left w:val="none" w:sz="0" w:space="0" w:color="auto"/>
        <w:bottom w:val="none" w:sz="0" w:space="0" w:color="auto"/>
        <w:right w:val="none" w:sz="0" w:space="0" w:color="auto"/>
      </w:divBdr>
    </w:div>
    <w:div w:id="1962373036">
      <w:bodyDiv w:val="1"/>
      <w:marLeft w:val="0"/>
      <w:marRight w:val="0"/>
      <w:marTop w:val="0"/>
      <w:marBottom w:val="0"/>
      <w:divBdr>
        <w:top w:val="none" w:sz="0" w:space="0" w:color="auto"/>
        <w:left w:val="none" w:sz="0" w:space="0" w:color="auto"/>
        <w:bottom w:val="none" w:sz="0" w:space="0" w:color="auto"/>
        <w:right w:val="none" w:sz="0" w:space="0" w:color="auto"/>
      </w:divBdr>
    </w:div>
    <w:div w:id="1962419812">
      <w:bodyDiv w:val="1"/>
      <w:marLeft w:val="0"/>
      <w:marRight w:val="0"/>
      <w:marTop w:val="0"/>
      <w:marBottom w:val="0"/>
      <w:divBdr>
        <w:top w:val="none" w:sz="0" w:space="0" w:color="auto"/>
        <w:left w:val="none" w:sz="0" w:space="0" w:color="auto"/>
        <w:bottom w:val="none" w:sz="0" w:space="0" w:color="auto"/>
        <w:right w:val="none" w:sz="0" w:space="0" w:color="auto"/>
      </w:divBdr>
    </w:div>
    <w:div w:id="1962489637">
      <w:bodyDiv w:val="1"/>
      <w:marLeft w:val="0"/>
      <w:marRight w:val="0"/>
      <w:marTop w:val="0"/>
      <w:marBottom w:val="0"/>
      <w:divBdr>
        <w:top w:val="none" w:sz="0" w:space="0" w:color="auto"/>
        <w:left w:val="none" w:sz="0" w:space="0" w:color="auto"/>
        <w:bottom w:val="none" w:sz="0" w:space="0" w:color="auto"/>
        <w:right w:val="none" w:sz="0" w:space="0" w:color="auto"/>
      </w:divBdr>
    </w:div>
    <w:div w:id="1963880587">
      <w:bodyDiv w:val="1"/>
      <w:marLeft w:val="0"/>
      <w:marRight w:val="0"/>
      <w:marTop w:val="0"/>
      <w:marBottom w:val="0"/>
      <w:divBdr>
        <w:top w:val="none" w:sz="0" w:space="0" w:color="auto"/>
        <w:left w:val="none" w:sz="0" w:space="0" w:color="auto"/>
        <w:bottom w:val="none" w:sz="0" w:space="0" w:color="auto"/>
        <w:right w:val="none" w:sz="0" w:space="0" w:color="auto"/>
      </w:divBdr>
    </w:div>
    <w:div w:id="1974170455">
      <w:bodyDiv w:val="1"/>
      <w:marLeft w:val="0"/>
      <w:marRight w:val="0"/>
      <w:marTop w:val="0"/>
      <w:marBottom w:val="0"/>
      <w:divBdr>
        <w:top w:val="none" w:sz="0" w:space="0" w:color="auto"/>
        <w:left w:val="none" w:sz="0" w:space="0" w:color="auto"/>
        <w:bottom w:val="none" w:sz="0" w:space="0" w:color="auto"/>
        <w:right w:val="none" w:sz="0" w:space="0" w:color="auto"/>
      </w:divBdr>
    </w:div>
    <w:div w:id="1974215193">
      <w:bodyDiv w:val="1"/>
      <w:marLeft w:val="0"/>
      <w:marRight w:val="0"/>
      <w:marTop w:val="0"/>
      <w:marBottom w:val="0"/>
      <w:divBdr>
        <w:top w:val="none" w:sz="0" w:space="0" w:color="auto"/>
        <w:left w:val="none" w:sz="0" w:space="0" w:color="auto"/>
        <w:bottom w:val="none" w:sz="0" w:space="0" w:color="auto"/>
        <w:right w:val="none" w:sz="0" w:space="0" w:color="auto"/>
      </w:divBdr>
    </w:div>
    <w:div w:id="1984001718">
      <w:bodyDiv w:val="1"/>
      <w:marLeft w:val="0"/>
      <w:marRight w:val="0"/>
      <w:marTop w:val="0"/>
      <w:marBottom w:val="0"/>
      <w:divBdr>
        <w:top w:val="none" w:sz="0" w:space="0" w:color="auto"/>
        <w:left w:val="none" w:sz="0" w:space="0" w:color="auto"/>
        <w:bottom w:val="none" w:sz="0" w:space="0" w:color="auto"/>
        <w:right w:val="none" w:sz="0" w:space="0" w:color="auto"/>
      </w:divBdr>
    </w:div>
    <w:div w:id="1985894245">
      <w:bodyDiv w:val="1"/>
      <w:marLeft w:val="0"/>
      <w:marRight w:val="0"/>
      <w:marTop w:val="0"/>
      <w:marBottom w:val="0"/>
      <w:divBdr>
        <w:top w:val="none" w:sz="0" w:space="0" w:color="auto"/>
        <w:left w:val="none" w:sz="0" w:space="0" w:color="auto"/>
        <w:bottom w:val="none" w:sz="0" w:space="0" w:color="auto"/>
        <w:right w:val="none" w:sz="0" w:space="0" w:color="auto"/>
      </w:divBdr>
    </w:div>
    <w:div w:id="1987320437">
      <w:bodyDiv w:val="1"/>
      <w:marLeft w:val="0"/>
      <w:marRight w:val="0"/>
      <w:marTop w:val="0"/>
      <w:marBottom w:val="0"/>
      <w:divBdr>
        <w:top w:val="none" w:sz="0" w:space="0" w:color="auto"/>
        <w:left w:val="none" w:sz="0" w:space="0" w:color="auto"/>
        <w:bottom w:val="none" w:sz="0" w:space="0" w:color="auto"/>
        <w:right w:val="none" w:sz="0" w:space="0" w:color="auto"/>
      </w:divBdr>
    </w:div>
    <w:div w:id="1989093042">
      <w:bodyDiv w:val="1"/>
      <w:marLeft w:val="0"/>
      <w:marRight w:val="0"/>
      <w:marTop w:val="0"/>
      <w:marBottom w:val="0"/>
      <w:divBdr>
        <w:top w:val="none" w:sz="0" w:space="0" w:color="auto"/>
        <w:left w:val="none" w:sz="0" w:space="0" w:color="auto"/>
        <w:bottom w:val="none" w:sz="0" w:space="0" w:color="auto"/>
        <w:right w:val="none" w:sz="0" w:space="0" w:color="auto"/>
      </w:divBdr>
    </w:div>
    <w:div w:id="2000302298">
      <w:bodyDiv w:val="1"/>
      <w:marLeft w:val="0"/>
      <w:marRight w:val="0"/>
      <w:marTop w:val="0"/>
      <w:marBottom w:val="0"/>
      <w:divBdr>
        <w:top w:val="none" w:sz="0" w:space="0" w:color="auto"/>
        <w:left w:val="none" w:sz="0" w:space="0" w:color="auto"/>
        <w:bottom w:val="none" w:sz="0" w:space="0" w:color="auto"/>
        <w:right w:val="none" w:sz="0" w:space="0" w:color="auto"/>
      </w:divBdr>
    </w:div>
    <w:div w:id="2003504961">
      <w:bodyDiv w:val="1"/>
      <w:marLeft w:val="0"/>
      <w:marRight w:val="0"/>
      <w:marTop w:val="0"/>
      <w:marBottom w:val="0"/>
      <w:divBdr>
        <w:top w:val="none" w:sz="0" w:space="0" w:color="auto"/>
        <w:left w:val="none" w:sz="0" w:space="0" w:color="auto"/>
        <w:bottom w:val="none" w:sz="0" w:space="0" w:color="auto"/>
        <w:right w:val="none" w:sz="0" w:space="0" w:color="auto"/>
      </w:divBdr>
    </w:div>
    <w:div w:id="2003662230">
      <w:bodyDiv w:val="1"/>
      <w:marLeft w:val="0"/>
      <w:marRight w:val="0"/>
      <w:marTop w:val="0"/>
      <w:marBottom w:val="0"/>
      <w:divBdr>
        <w:top w:val="none" w:sz="0" w:space="0" w:color="auto"/>
        <w:left w:val="none" w:sz="0" w:space="0" w:color="auto"/>
        <w:bottom w:val="none" w:sz="0" w:space="0" w:color="auto"/>
        <w:right w:val="none" w:sz="0" w:space="0" w:color="auto"/>
      </w:divBdr>
    </w:div>
    <w:div w:id="2007053912">
      <w:bodyDiv w:val="1"/>
      <w:marLeft w:val="0"/>
      <w:marRight w:val="0"/>
      <w:marTop w:val="0"/>
      <w:marBottom w:val="0"/>
      <w:divBdr>
        <w:top w:val="none" w:sz="0" w:space="0" w:color="auto"/>
        <w:left w:val="none" w:sz="0" w:space="0" w:color="auto"/>
        <w:bottom w:val="none" w:sz="0" w:space="0" w:color="auto"/>
        <w:right w:val="none" w:sz="0" w:space="0" w:color="auto"/>
      </w:divBdr>
    </w:div>
    <w:div w:id="2008246550">
      <w:bodyDiv w:val="1"/>
      <w:marLeft w:val="0"/>
      <w:marRight w:val="0"/>
      <w:marTop w:val="0"/>
      <w:marBottom w:val="0"/>
      <w:divBdr>
        <w:top w:val="none" w:sz="0" w:space="0" w:color="auto"/>
        <w:left w:val="none" w:sz="0" w:space="0" w:color="auto"/>
        <w:bottom w:val="none" w:sz="0" w:space="0" w:color="auto"/>
        <w:right w:val="none" w:sz="0" w:space="0" w:color="auto"/>
      </w:divBdr>
    </w:div>
    <w:div w:id="2014532877">
      <w:bodyDiv w:val="1"/>
      <w:marLeft w:val="0"/>
      <w:marRight w:val="0"/>
      <w:marTop w:val="0"/>
      <w:marBottom w:val="0"/>
      <w:divBdr>
        <w:top w:val="none" w:sz="0" w:space="0" w:color="auto"/>
        <w:left w:val="none" w:sz="0" w:space="0" w:color="auto"/>
        <w:bottom w:val="none" w:sz="0" w:space="0" w:color="auto"/>
        <w:right w:val="none" w:sz="0" w:space="0" w:color="auto"/>
      </w:divBdr>
    </w:div>
    <w:div w:id="2018072779">
      <w:bodyDiv w:val="1"/>
      <w:marLeft w:val="0"/>
      <w:marRight w:val="0"/>
      <w:marTop w:val="0"/>
      <w:marBottom w:val="0"/>
      <w:divBdr>
        <w:top w:val="none" w:sz="0" w:space="0" w:color="auto"/>
        <w:left w:val="none" w:sz="0" w:space="0" w:color="auto"/>
        <w:bottom w:val="none" w:sz="0" w:space="0" w:color="auto"/>
        <w:right w:val="none" w:sz="0" w:space="0" w:color="auto"/>
      </w:divBdr>
    </w:div>
    <w:div w:id="2019581771">
      <w:bodyDiv w:val="1"/>
      <w:marLeft w:val="0"/>
      <w:marRight w:val="0"/>
      <w:marTop w:val="0"/>
      <w:marBottom w:val="0"/>
      <w:divBdr>
        <w:top w:val="none" w:sz="0" w:space="0" w:color="auto"/>
        <w:left w:val="none" w:sz="0" w:space="0" w:color="auto"/>
        <w:bottom w:val="none" w:sz="0" w:space="0" w:color="auto"/>
        <w:right w:val="none" w:sz="0" w:space="0" w:color="auto"/>
      </w:divBdr>
    </w:div>
    <w:div w:id="2020084191">
      <w:bodyDiv w:val="1"/>
      <w:marLeft w:val="0"/>
      <w:marRight w:val="0"/>
      <w:marTop w:val="0"/>
      <w:marBottom w:val="0"/>
      <w:divBdr>
        <w:top w:val="none" w:sz="0" w:space="0" w:color="auto"/>
        <w:left w:val="none" w:sz="0" w:space="0" w:color="auto"/>
        <w:bottom w:val="none" w:sz="0" w:space="0" w:color="auto"/>
        <w:right w:val="none" w:sz="0" w:space="0" w:color="auto"/>
      </w:divBdr>
    </w:div>
    <w:div w:id="2022780885">
      <w:bodyDiv w:val="1"/>
      <w:marLeft w:val="0"/>
      <w:marRight w:val="0"/>
      <w:marTop w:val="0"/>
      <w:marBottom w:val="0"/>
      <w:divBdr>
        <w:top w:val="none" w:sz="0" w:space="0" w:color="auto"/>
        <w:left w:val="none" w:sz="0" w:space="0" w:color="auto"/>
        <w:bottom w:val="none" w:sz="0" w:space="0" w:color="auto"/>
        <w:right w:val="none" w:sz="0" w:space="0" w:color="auto"/>
      </w:divBdr>
    </w:div>
    <w:div w:id="2024235666">
      <w:bodyDiv w:val="1"/>
      <w:marLeft w:val="0"/>
      <w:marRight w:val="0"/>
      <w:marTop w:val="0"/>
      <w:marBottom w:val="0"/>
      <w:divBdr>
        <w:top w:val="none" w:sz="0" w:space="0" w:color="auto"/>
        <w:left w:val="none" w:sz="0" w:space="0" w:color="auto"/>
        <w:bottom w:val="none" w:sz="0" w:space="0" w:color="auto"/>
        <w:right w:val="none" w:sz="0" w:space="0" w:color="auto"/>
      </w:divBdr>
    </w:div>
    <w:div w:id="2024479725">
      <w:bodyDiv w:val="1"/>
      <w:marLeft w:val="0"/>
      <w:marRight w:val="0"/>
      <w:marTop w:val="0"/>
      <w:marBottom w:val="0"/>
      <w:divBdr>
        <w:top w:val="none" w:sz="0" w:space="0" w:color="auto"/>
        <w:left w:val="none" w:sz="0" w:space="0" w:color="auto"/>
        <w:bottom w:val="none" w:sz="0" w:space="0" w:color="auto"/>
        <w:right w:val="none" w:sz="0" w:space="0" w:color="auto"/>
      </w:divBdr>
    </w:div>
    <w:div w:id="2024505122">
      <w:bodyDiv w:val="1"/>
      <w:marLeft w:val="0"/>
      <w:marRight w:val="0"/>
      <w:marTop w:val="0"/>
      <w:marBottom w:val="0"/>
      <w:divBdr>
        <w:top w:val="none" w:sz="0" w:space="0" w:color="auto"/>
        <w:left w:val="none" w:sz="0" w:space="0" w:color="auto"/>
        <w:bottom w:val="none" w:sz="0" w:space="0" w:color="auto"/>
        <w:right w:val="none" w:sz="0" w:space="0" w:color="auto"/>
      </w:divBdr>
    </w:div>
    <w:div w:id="2027948724">
      <w:bodyDiv w:val="1"/>
      <w:marLeft w:val="0"/>
      <w:marRight w:val="0"/>
      <w:marTop w:val="0"/>
      <w:marBottom w:val="0"/>
      <w:divBdr>
        <w:top w:val="none" w:sz="0" w:space="0" w:color="auto"/>
        <w:left w:val="none" w:sz="0" w:space="0" w:color="auto"/>
        <w:bottom w:val="none" w:sz="0" w:space="0" w:color="auto"/>
        <w:right w:val="none" w:sz="0" w:space="0" w:color="auto"/>
      </w:divBdr>
    </w:div>
    <w:div w:id="2029140228">
      <w:bodyDiv w:val="1"/>
      <w:marLeft w:val="0"/>
      <w:marRight w:val="0"/>
      <w:marTop w:val="0"/>
      <w:marBottom w:val="0"/>
      <w:divBdr>
        <w:top w:val="none" w:sz="0" w:space="0" w:color="auto"/>
        <w:left w:val="none" w:sz="0" w:space="0" w:color="auto"/>
        <w:bottom w:val="none" w:sz="0" w:space="0" w:color="auto"/>
        <w:right w:val="none" w:sz="0" w:space="0" w:color="auto"/>
      </w:divBdr>
    </w:div>
    <w:div w:id="2029401390">
      <w:bodyDiv w:val="1"/>
      <w:marLeft w:val="0"/>
      <w:marRight w:val="0"/>
      <w:marTop w:val="0"/>
      <w:marBottom w:val="0"/>
      <w:divBdr>
        <w:top w:val="none" w:sz="0" w:space="0" w:color="auto"/>
        <w:left w:val="none" w:sz="0" w:space="0" w:color="auto"/>
        <w:bottom w:val="none" w:sz="0" w:space="0" w:color="auto"/>
        <w:right w:val="none" w:sz="0" w:space="0" w:color="auto"/>
      </w:divBdr>
    </w:div>
    <w:div w:id="2048528707">
      <w:bodyDiv w:val="1"/>
      <w:marLeft w:val="0"/>
      <w:marRight w:val="0"/>
      <w:marTop w:val="0"/>
      <w:marBottom w:val="0"/>
      <w:divBdr>
        <w:top w:val="none" w:sz="0" w:space="0" w:color="auto"/>
        <w:left w:val="none" w:sz="0" w:space="0" w:color="auto"/>
        <w:bottom w:val="none" w:sz="0" w:space="0" w:color="auto"/>
        <w:right w:val="none" w:sz="0" w:space="0" w:color="auto"/>
      </w:divBdr>
    </w:div>
    <w:div w:id="2049530156">
      <w:bodyDiv w:val="1"/>
      <w:marLeft w:val="0"/>
      <w:marRight w:val="0"/>
      <w:marTop w:val="0"/>
      <w:marBottom w:val="0"/>
      <w:divBdr>
        <w:top w:val="none" w:sz="0" w:space="0" w:color="auto"/>
        <w:left w:val="none" w:sz="0" w:space="0" w:color="auto"/>
        <w:bottom w:val="none" w:sz="0" w:space="0" w:color="auto"/>
        <w:right w:val="none" w:sz="0" w:space="0" w:color="auto"/>
      </w:divBdr>
    </w:div>
    <w:div w:id="2051613903">
      <w:bodyDiv w:val="1"/>
      <w:marLeft w:val="0"/>
      <w:marRight w:val="0"/>
      <w:marTop w:val="0"/>
      <w:marBottom w:val="0"/>
      <w:divBdr>
        <w:top w:val="none" w:sz="0" w:space="0" w:color="auto"/>
        <w:left w:val="none" w:sz="0" w:space="0" w:color="auto"/>
        <w:bottom w:val="none" w:sz="0" w:space="0" w:color="auto"/>
        <w:right w:val="none" w:sz="0" w:space="0" w:color="auto"/>
      </w:divBdr>
    </w:div>
    <w:div w:id="2054192025">
      <w:bodyDiv w:val="1"/>
      <w:marLeft w:val="0"/>
      <w:marRight w:val="0"/>
      <w:marTop w:val="0"/>
      <w:marBottom w:val="0"/>
      <w:divBdr>
        <w:top w:val="none" w:sz="0" w:space="0" w:color="auto"/>
        <w:left w:val="none" w:sz="0" w:space="0" w:color="auto"/>
        <w:bottom w:val="none" w:sz="0" w:space="0" w:color="auto"/>
        <w:right w:val="none" w:sz="0" w:space="0" w:color="auto"/>
      </w:divBdr>
    </w:div>
    <w:div w:id="2058700540">
      <w:bodyDiv w:val="1"/>
      <w:marLeft w:val="0"/>
      <w:marRight w:val="0"/>
      <w:marTop w:val="0"/>
      <w:marBottom w:val="0"/>
      <w:divBdr>
        <w:top w:val="none" w:sz="0" w:space="0" w:color="auto"/>
        <w:left w:val="none" w:sz="0" w:space="0" w:color="auto"/>
        <w:bottom w:val="none" w:sz="0" w:space="0" w:color="auto"/>
        <w:right w:val="none" w:sz="0" w:space="0" w:color="auto"/>
      </w:divBdr>
    </w:div>
    <w:div w:id="2059161802">
      <w:bodyDiv w:val="1"/>
      <w:marLeft w:val="0"/>
      <w:marRight w:val="0"/>
      <w:marTop w:val="0"/>
      <w:marBottom w:val="0"/>
      <w:divBdr>
        <w:top w:val="none" w:sz="0" w:space="0" w:color="auto"/>
        <w:left w:val="none" w:sz="0" w:space="0" w:color="auto"/>
        <w:bottom w:val="none" w:sz="0" w:space="0" w:color="auto"/>
        <w:right w:val="none" w:sz="0" w:space="0" w:color="auto"/>
      </w:divBdr>
    </w:div>
    <w:div w:id="2062705639">
      <w:bodyDiv w:val="1"/>
      <w:marLeft w:val="0"/>
      <w:marRight w:val="0"/>
      <w:marTop w:val="0"/>
      <w:marBottom w:val="0"/>
      <w:divBdr>
        <w:top w:val="none" w:sz="0" w:space="0" w:color="auto"/>
        <w:left w:val="none" w:sz="0" w:space="0" w:color="auto"/>
        <w:bottom w:val="none" w:sz="0" w:space="0" w:color="auto"/>
        <w:right w:val="none" w:sz="0" w:space="0" w:color="auto"/>
      </w:divBdr>
    </w:div>
    <w:div w:id="2067218755">
      <w:bodyDiv w:val="1"/>
      <w:marLeft w:val="0"/>
      <w:marRight w:val="0"/>
      <w:marTop w:val="0"/>
      <w:marBottom w:val="0"/>
      <w:divBdr>
        <w:top w:val="none" w:sz="0" w:space="0" w:color="auto"/>
        <w:left w:val="none" w:sz="0" w:space="0" w:color="auto"/>
        <w:bottom w:val="none" w:sz="0" w:space="0" w:color="auto"/>
        <w:right w:val="none" w:sz="0" w:space="0" w:color="auto"/>
      </w:divBdr>
    </w:div>
    <w:div w:id="2072921939">
      <w:bodyDiv w:val="1"/>
      <w:marLeft w:val="0"/>
      <w:marRight w:val="0"/>
      <w:marTop w:val="0"/>
      <w:marBottom w:val="0"/>
      <w:divBdr>
        <w:top w:val="none" w:sz="0" w:space="0" w:color="auto"/>
        <w:left w:val="none" w:sz="0" w:space="0" w:color="auto"/>
        <w:bottom w:val="none" w:sz="0" w:space="0" w:color="auto"/>
        <w:right w:val="none" w:sz="0" w:space="0" w:color="auto"/>
      </w:divBdr>
    </w:div>
    <w:div w:id="2076972841">
      <w:bodyDiv w:val="1"/>
      <w:marLeft w:val="0"/>
      <w:marRight w:val="0"/>
      <w:marTop w:val="0"/>
      <w:marBottom w:val="0"/>
      <w:divBdr>
        <w:top w:val="none" w:sz="0" w:space="0" w:color="auto"/>
        <w:left w:val="none" w:sz="0" w:space="0" w:color="auto"/>
        <w:bottom w:val="none" w:sz="0" w:space="0" w:color="auto"/>
        <w:right w:val="none" w:sz="0" w:space="0" w:color="auto"/>
      </w:divBdr>
    </w:div>
    <w:div w:id="2077317527">
      <w:bodyDiv w:val="1"/>
      <w:marLeft w:val="0"/>
      <w:marRight w:val="0"/>
      <w:marTop w:val="0"/>
      <w:marBottom w:val="0"/>
      <w:divBdr>
        <w:top w:val="none" w:sz="0" w:space="0" w:color="auto"/>
        <w:left w:val="none" w:sz="0" w:space="0" w:color="auto"/>
        <w:bottom w:val="none" w:sz="0" w:space="0" w:color="auto"/>
        <w:right w:val="none" w:sz="0" w:space="0" w:color="auto"/>
      </w:divBdr>
    </w:div>
    <w:div w:id="2082676425">
      <w:bodyDiv w:val="1"/>
      <w:marLeft w:val="0"/>
      <w:marRight w:val="0"/>
      <w:marTop w:val="0"/>
      <w:marBottom w:val="0"/>
      <w:divBdr>
        <w:top w:val="none" w:sz="0" w:space="0" w:color="auto"/>
        <w:left w:val="none" w:sz="0" w:space="0" w:color="auto"/>
        <w:bottom w:val="none" w:sz="0" w:space="0" w:color="auto"/>
        <w:right w:val="none" w:sz="0" w:space="0" w:color="auto"/>
      </w:divBdr>
    </w:div>
    <w:div w:id="2084179003">
      <w:bodyDiv w:val="1"/>
      <w:marLeft w:val="0"/>
      <w:marRight w:val="0"/>
      <w:marTop w:val="0"/>
      <w:marBottom w:val="0"/>
      <w:divBdr>
        <w:top w:val="none" w:sz="0" w:space="0" w:color="auto"/>
        <w:left w:val="none" w:sz="0" w:space="0" w:color="auto"/>
        <w:bottom w:val="none" w:sz="0" w:space="0" w:color="auto"/>
        <w:right w:val="none" w:sz="0" w:space="0" w:color="auto"/>
      </w:divBdr>
    </w:div>
    <w:div w:id="2087922808">
      <w:bodyDiv w:val="1"/>
      <w:marLeft w:val="0"/>
      <w:marRight w:val="0"/>
      <w:marTop w:val="0"/>
      <w:marBottom w:val="0"/>
      <w:divBdr>
        <w:top w:val="none" w:sz="0" w:space="0" w:color="auto"/>
        <w:left w:val="none" w:sz="0" w:space="0" w:color="auto"/>
        <w:bottom w:val="none" w:sz="0" w:space="0" w:color="auto"/>
        <w:right w:val="none" w:sz="0" w:space="0" w:color="auto"/>
      </w:divBdr>
    </w:div>
    <w:div w:id="2089115700">
      <w:bodyDiv w:val="1"/>
      <w:marLeft w:val="0"/>
      <w:marRight w:val="0"/>
      <w:marTop w:val="0"/>
      <w:marBottom w:val="0"/>
      <w:divBdr>
        <w:top w:val="none" w:sz="0" w:space="0" w:color="auto"/>
        <w:left w:val="none" w:sz="0" w:space="0" w:color="auto"/>
        <w:bottom w:val="none" w:sz="0" w:space="0" w:color="auto"/>
        <w:right w:val="none" w:sz="0" w:space="0" w:color="auto"/>
      </w:divBdr>
    </w:div>
    <w:div w:id="2101677888">
      <w:bodyDiv w:val="1"/>
      <w:marLeft w:val="0"/>
      <w:marRight w:val="0"/>
      <w:marTop w:val="0"/>
      <w:marBottom w:val="0"/>
      <w:divBdr>
        <w:top w:val="none" w:sz="0" w:space="0" w:color="auto"/>
        <w:left w:val="none" w:sz="0" w:space="0" w:color="auto"/>
        <w:bottom w:val="none" w:sz="0" w:space="0" w:color="auto"/>
        <w:right w:val="none" w:sz="0" w:space="0" w:color="auto"/>
      </w:divBdr>
    </w:div>
    <w:div w:id="2103406727">
      <w:bodyDiv w:val="1"/>
      <w:marLeft w:val="0"/>
      <w:marRight w:val="0"/>
      <w:marTop w:val="0"/>
      <w:marBottom w:val="0"/>
      <w:divBdr>
        <w:top w:val="none" w:sz="0" w:space="0" w:color="auto"/>
        <w:left w:val="none" w:sz="0" w:space="0" w:color="auto"/>
        <w:bottom w:val="none" w:sz="0" w:space="0" w:color="auto"/>
        <w:right w:val="none" w:sz="0" w:space="0" w:color="auto"/>
      </w:divBdr>
    </w:div>
    <w:div w:id="2105566205">
      <w:bodyDiv w:val="1"/>
      <w:marLeft w:val="0"/>
      <w:marRight w:val="0"/>
      <w:marTop w:val="0"/>
      <w:marBottom w:val="0"/>
      <w:divBdr>
        <w:top w:val="none" w:sz="0" w:space="0" w:color="auto"/>
        <w:left w:val="none" w:sz="0" w:space="0" w:color="auto"/>
        <w:bottom w:val="none" w:sz="0" w:space="0" w:color="auto"/>
        <w:right w:val="none" w:sz="0" w:space="0" w:color="auto"/>
      </w:divBdr>
    </w:div>
    <w:div w:id="2107574955">
      <w:bodyDiv w:val="1"/>
      <w:marLeft w:val="0"/>
      <w:marRight w:val="0"/>
      <w:marTop w:val="0"/>
      <w:marBottom w:val="0"/>
      <w:divBdr>
        <w:top w:val="none" w:sz="0" w:space="0" w:color="auto"/>
        <w:left w:val="none" w:sz="0" w:space="0" w:color="auto"/>
        <w:bottom w:val="none" w:sz="0" w:space="0" w:color="auto"/>
        <w:right w:val="none" w:sz="0" w:space="0" w:color="auto"/>
      </w:divBdr>
    </w:div>
    <w:div w:id="2112318799">
      <w:bodyDiv w:val="1"/>
      <w:marLeft w:val="0"/>
      <w:marRight w:val="0"/>
      <w:marTop w:val="0"/>
      <w:marBottom w:val="0"/>
      <w:divBdr>
        <w:top w:val="none" w:sz="0" w:space="0" w:color="auto"/>
        <w:left w:val="none" w:sz="0" w:space="0" w:color="auto"/>
        <w:bottom w:val="none" w:sz="0" w:space="0" w:color="auto"/>
        <w:right w:val="none" w:sz="0" w:space="0" w:color="auto"/>
      </w:divBdr>
    </w:div>
    <w:div w:id="2115586856">
      <w:bodyDiv w:val="1"/>
      <w:marLeft w:val="0"/>
      <w:marRight w:val="0"/>
      <w:marTop w:val="0"/>
      <w:marBottom w:val="0"/>
      <w:divBdr>
        <w:top w:val="none" w:sz="0" w:space="0" w:color="auto"/>
        <w:left w:val="none" w:sz="0" w:space="0" w:color="auto"/>
        <w:bottom w:val="none" w:sz="0" w:space="0" w:color="auto"/>
        <w:right w:val="none" w:sz="0" w:space="0" w:color="auto"/>
      </w:divBdr>
    </w:div>
    <w:div w:id="2119523991">
      <w:bodyDiv w:val="1"/>
      <w:marLeft w:val="0"/>
      <w:marRight w:val="0"/>
      <w:marTop w:val="0"/>
      <w:marBottom w:val="0"/>
      <w:divBdr>
        <w:top w:val="none" w:sz="0" w:space="0" w:color="auto"/>
        <w:left w:val="none" w:sz="0" w:space="0" w:color="auto"/>
        <w:bottom w:val="none" w:sz="0" w:space="0" w:color="auto"/>
        <w:right w:val="none" w:sz="0" w:space="0" w:color="auto"/>
      </w:divBdr>
    </w:div>
    <w:div w:id="2129619269">
      <w:bodyDiv w:val="1"/>
      <w:marLeft w:val="0"/>
      <w:marRight w:val="0"/>
      <w:marTop w:val="0"/>
      <w:marBottom w:val="0"/>
      <w:divBdr>
        <w:top w:val="none" w:sz="0" w:space="0" w:color="auto"/>
        <w:left w:val="none" w:sz="0" w:space="0" w:color="auto"/>
        <w:bottom w:val="none" w:sz="0" w:space="0" w:color="auto"/>
        <w:right w:val="none" w:sz="0" w:space="0" w:color="auto"/>
      </w:divBdr>
    </w:div>
    <w:div w:id="2130930905">
      <w:bodyDiv w:val="1"/>
      <w:marLeft w:val="0"/>
      <w:marRight w:val="0"/>
      <w:marTop w:val="0"/>
      <w:marBottom w:val="0"/>
      <w:divBdr>
        <w:top w:val="none" w:sz="0" w:space="0" w:color="auto"/>
        <w:left w:val="none" w:sz="0" w:space="0" w:color="auto"/>
        <w:bottom w:val="none" w:sz="0" w:space="0" w:color="auto"/>
        <w:right w:val="none" w:sz="0" w:space="0" w:color="auto"/>
      </w:divBdr>
    </w:div>
    <w:div w:id="2136555748">
      <w:bodyDiv w:val="1"/>
      <w:marLeft w:val="0"/>
      <w:marRight w:val="0"/>
      <w:marTop w:val="0"/>
      <w:marBottom w:val="0"/>
      <w:divBdr>
        <w:top w:val="none" w:sz="0" w:space="0" w:color="auto"/>
        <w:left w:val="none" w:sz="0" w:space="0" w:color="auto"/>
        <w:bottom w:val="none" w:sz="0" w:space="0" w:color="auto"/>
        <w:right w:val="none" w:sz="0" w:space="0" w:color="auto"/>
      </w:divBdr>
    </w:div>
    <w:div w:id="2138789472">
      <w:bodyDiv w:val="1"/>
      <w:marLeft w:val="0"/>
      <w:marRight w:val="0"/>
      <w:marTop w:val="0"/>
      <w:marBottom w:val="0"/>
      <w:divBdr>
        <w:top w:val="none" w:sz="0" w:space="0" w:color="auto"/>
        <w:left w:val="none" w:sz="0" w:space="0" w:color="auto"/>
        <w:bottom w:val="none" w:sz="0" w:space="0" w:color="auto"/>
        <w:right w:val="none" w:sz="0" w:space="0" w:color="auto"/>
      </w:divBdr>
    </w:div>
    <w:div w:id="2139831589">
      <w:bodyDiv w:val="1"/>
      <w:marLeft w:val="0"/>
      <w:marRight w:val="0"/>
      <w:marTop w:val="0"/>
      <w:marBottom w:val="0"/>
      <w:divBdr>
        <w:top w:val="none" w:sz="0" w:space="0" w:color="auto"/>
        <w:left w:val="none" w:sz="0" w:space="0" w:color="auto"/>
        <w:bottom w:val="none" w:sz="0" w:space="0" w:color="auto"/>
        <w:right w:val="none" w:sz="0" w:space="0" w:color="auto"/>
      </w:divBdr>
    </w:div>
    <w:div w:id="2140024767">
      <w:bodyDiv w:val="1"/>
      <w:marLeft w:val="0"/>
      <w:marRight w:val="0"/>
      <w:marTop w:val="0"/>
      <w:marBottom w:val="0"/>
      <w:divBdr>
        <w:top w:val="none" w:sz="0" w:space="0" w:color="auto"/>
        <w:left w:val="none" w:sz="0" w:space="0" w:color="auto"/>
        <w:bottom w:val="none" w:sz="0" w:space="0" w:color="auto"/>
        <w:right w:val="none" w:sz="0" w:space="0" w:color="auto"/>
      </w:divBdr>
    </w:div>
    <w:div w:id="2141342674">
      <w:bodyDiv w:val="1"/>
      <w:marLeft w:val="0"/>
      <w:marRight w:val="0"/>
      <w:marTop w:val="0"/>
      <w:marBottom w:val="0"/>
      <w:divBdr>
        <w:top w:val="none" w:sz="0" w:space="0" w:color="auto"/>
        <w:left w:val="none" w:sz="0" w:space="0" w:color="auto"/>
        <w:bottom w:val="none" w:sz="0" w:space="0" w:color="auto"/>
        <w:right w:val="none" w:sz="0" w:space="0" w:color="auto"/>
      </w:divBdr>
    </w:div>
    <w:div w:id="2141457260">
      <w:bodyDiv w:val="1"/>
      <w:marLeft w:val="0"/>
      <w:marRight w:val="0"/>
      <w:marTop w:val="0"/>
      <w:marBottom w:val="0"/>
      <w:divBdr>
        <w:top w:val="none" w:sz="0" w:space="0" w:color="auto"/>
        <w:left w:val="none" w:sz="0" w:space="0" w:color="auto"/>
        <w:bottom w:val="none" w:sz="0" w:space="0" w:color="auto"/>
        <w:right w:val="none" w:sz="0" w:space="0" w:color="auto"/>
      </w:divBdr>
    </w:div>
    <w:div w:id="2142846835">
      <w:bodyDiv w:val="1"/>
      <w:marLeft w:val="0"/>
      <w:marRight w:val="0"/>
      <w:marTop w:val="0"/>
      <w:marBottom w:val="0"/>
      <w:divBdr>
        <w:top w:val="none" w:sz="0" w:space="0" w:color="auto"/>
        <w:left w:val="none" w:sz="0" w:space="0" w:color="auto"/>
        <w:bottom w:val="none" w:sz="0" w:space="0" w:color="auto"/>
        <w:right w:val="none" w:sz="0" w:space="0" w:color="auto"/>
      </w:divBdr>
    </w:div>
    <w:div w:id="2145735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4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15</Pages>
  <Words>3289</Words>
  <Characters>18750</Characters>
  <Application>Microsoft Office Word</Application>
  <DocSecurity>0</DocSecurity>
  <Lines>156</Lines>
  <Paragraphs>43</Paragraphs>
  <ScaleCrop>false</ScaleCrop>
  <Company>微软中国</Company>
  <LinksUpToDate>false</LinksUpToDate>
  <CharactersWithSpaces>21996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xbany</dc:creator>
  <cp:lastModifiedBy>Administrator</cp:lastModifiedBy>
  <cp:revision>7</cp:revision>
  <dcterms:created xsi:type="dcterms:W3CDTF">2017-11-07T02:53:00Z</dcterms:created>
  <dcterms:modified xsi:type="dcterms:W3CDTF">2017-11-07T07:09:00Z</dcterms:modified>
</cp:coreProperties>
</file>