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4257" w:rsidRPr="002009FE" w:rsidRDefault="001B4257" w:rsidP="001B425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44</w:t>
      </w:r>
      <w:r w:rsidRPr="002009FE">
        <w:rPr>
          <w:rFonts w:ascii="黑体" w:eastAsia="黑体" w:cs="黑体" w:hint="eastAsia"/>
          <w:sz w:val="24"/>
        </w:rPr>
        <w:t>期（</w:t>
      </w:r>
      <w:r>
        <w:rPr>
          <w:rFonts w:ascii="黑体" w:eastAsia="黑体" w:cs="黑体" w:hint="eastAsia"/>
          <w:sz w:val="24"/>
        </w:rPr>
        <w:t>11</w:t>
      </w:r>
      <w:r w:rsidRPr="002009FE">
        <w:rPr>
          <w:rFonts w:ascii="黑体" w:eastAsia="黑体" w:cs="黑体" w:hint="eastAsia"/>
          <w:sz w:val="24"/>
        </w:rPr>
        <w:t>月</w:t>
      </w:r>
      <w:r w:rsidR="002A7E20">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11</w:t>
      </w:r>
      <w:r w:rsidRPr="002009FE">
        <w:rPr>
          <w:rFonts w:ascii="黑体" w:eastAsia="黑体" w:cs="黑体" w:hint="eastAsia"/>
          <w:sz w:val="24"/>
        </w:rPr>
        <w:t>月</w:t>
      </w:r>
      <w:r>
        <w:rPr>
          <w:rFonts w:ascii="黑体" w:eastAsia="黑体" w:cs="黑体" w:hint="eastAsia"/>
          <w:sz w:val="24"/>
        </w:rPr>
        <w:t>1</w:t>
      </w:r>
      <w:r w:rsidR="00D95F72">
        <w:rPr>
          <w:rFonts w:ascii="黑体" w:eastAsia="黑体" w:cs="黑体"/>
          <w:sz w:val="24"/>
        </w:rPr>
        <w:t>0</w:t>
      </w:r>
      <w:r w:rsidRPr="002009FE">
        <w:rPr>
          <w:rFonts w:ascii="黑体" w:eastAsia="黑体" w:cs="黑体" w:hint="eastAsia"/>
          <w:sz w:val="24"/>
        </w:rPr>
        <w:t>日）</w:t>
      </w:r>
      <w:bookmarkEnd w:id="0"/>
    </w:p>
    <w:p w:rsidR="001B4257" w:rsidRPr="002009FE" w:rsidRDefault="001B4257" w:rsidP="001B4257">
      <w:pPr>
        <w:rPr>
          <w:rFonts w:ascii="黑体" w:eastAsia="黑体" w:cs="Times New Roman"/>
        </w:rPr>
      </w:pPr>
      <w:r w:rsidRPr="002009FE">
        <w:rPr>
          <w:rFonts w:ascii="黑体" w:eastAsia="黑体" w:cs="黑体" w:hint="eastAsia"/>
        </w:rPr>
        <w:t>主要信息源自全国乘联会每日新闻等</w:t>
      </w:r>
    </w:p>
    <w:p w:rsidR="001B4257" w:rsidRPr="002009FE" w:rsidRDefault="001B4257" w:rsidP="001B4257">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bookmarkStart w:id="1" w:name="_GoBack"/>
      <w:bookmarkEnd w:id="1"/>
    </w:p>
    <w:p w:rsidR="001B4257" w:rsidRPr="00F32771" w:rsidRDefault="001B4257" w:rsidP="001B4257">
      <w:pPr>
        <w:rPr>
          <w:rFonts w:cs="Times New Roman"/>
        </w:rPr>
      </w:pPr>
    </w:p>
    <w:p w:rsidR="001B4257" w:rsidRPr="002009FE" w:rsidRDefault="001B4257" w:rsidP="001B425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1B4257" w:rsidRPr="002009FE" w:rsidRDefault="00AC763B" w:rsidP="001B425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11月车市零售走势较稳</w:t>
      </w:r>
    </w:p>
    <w:p w:rsidR="001B4257" w:rsidRPr="002009FE" w:rsidRDefault="009B0174" w:rsidP="001B4257">
      <w:pPr>
        <w:rPr>
          <w:rFonts w:ascii="Calibri" w:eastAsia="宋体" w:hAnsi="Calibri" w:cs="Times New Roman"/>
          <w:szCs w:val="21"/>
        </w:rPr>
      </w:pPr>
      <w:r>
        <w:rPr>
          <w:rFonts w:ascii="Calibri" w:eastAsia="宋体" w:hAnsi="Calibri" w:cs="宋体"/>
          <w:noProof/>
          <w:szCs w:val="21"/>
        </w:rPr>
        <w:drawing>
          <wp:inline distT="0" distB="0" distL="0" distR="0" wp14:anchorId="221F288F">
            <wp:extent cx="4346575" cy="27127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6575" cy="2712720"/>
                    </a:xfrm>
                    <a:prstGeom prst="rect">
                      <a:avLst/>
                    </a:prstGeom>
                    <a:noFill/>
                  </pic:spPr>
                </pic:pic>
              </a:graphicData>
            </a:graphic>
          </wp:inline>
        </w:drawing>
      </w:r>
      <w:r w:rsidR="001B4257" w:rsidRPr="002009FE">
        <w:rPr>
          <w:rFonts w:ascii="Calibri" w:eastAsia="宋体" w:hAnsi="Calibri" w:cs="宋体" w:hint="eastAsia"/>
          <w:szCs w:val="21"/>
        </w:rPr>
        <w:t>。</w:t>
      </w:r>
    </w:p>
    <w:p w:rsidR="001B4257" w:rsidRPr="002009FE" w:rsidRDefault="00AC763B" w:rsidP="00D95F72">
      <w:pPr>
        <w:pStyle w:val="ab"/>
      </w:pPr>
      <w:r>
        <w:t>在</w:t>
      </w:r>
      <w:r>
        <w:rPr>
          <w:rFonts w:hint="eastAsia"/>
        </w:rPr>
        <w:t>16</w:t>
      </w:r>
      <w:r>
        <w:rPr>
          <w:rFonts w:hint="eastAsia"/>
        </w:rPr>
        <w:t>年</w:t>
      </w:r>
      <w:r>
        <w:rPr>
          <w:rFonts w:hint="eastAsia"/>
        </w:rPr>
        <w:t>11</w:t>
      </w:r>
      <w:r>
        <w:rPr>
          <w:rFonts w:hint="eastAsia"/>
        </w:rPr>
        <w:t>月的</w:t>
      </w:r>
      <w:r w:rsidR="00D95F72">
        <w:rPr>
          <w:rFonts w:hint="eastAsia"/>
        </w:rPr>
        <w:t>零售超强增长的背景下，</w:t>
      </w:r>
      <w:r w:rsidR="00D95F72">
        <w:rPr>
          <w:rFonts w:hint="eastAsia"/>
        </w:rPr>
        <w:t>17</w:t>
      </w:r>
      <w:r w:rsidR="00D95F72">
        <w:rPr>
          <w:rFonts w:hint="eastAsia"/>
        </w:rPr>
        <w:t>年</w:t>
      </w:r>
      <w:r w:rsidR="00D95F72">
        <w:rPr>
          <w:rFonts w:hint="eastAsia"/>
        </w:rPr>
        <w:t>1</w:t>
      </w:r>
      <w:r w:rsidR="00D95F72">
        <w:t>1</w:t>
      </w:r>
      <w:r w:rsidR="00D95F72">
        <w:rPr>
          <w:rFonts w:hint="eastAsia"/>
        </w:rPr>
        <w:t>月的车市零售走势不是很强，第一周的零售在日均</w:t>
      </w:r>
      <w:r w:rsidR="00D95F72">
        <w:rPr>
          <w:rFonts w:hint="eastAsia"/>
        </w:rPr>
        <w:t>6.</w:t>
      </w:r>
      <w:r w:rsidR="00D95F72">
        <w:t>0</w:t>
      </w:r>
      <w:r w:rsidR="00D95F72">
        <w:rPr>
          <w:rFonts w:hint="eastAsia"/>
        </w:rPr>
        <w:t>8</w:t>
      </w:r>
      <w:r w:rsidR="00D95F72">
        <w:rPr>
          <w:rFonts w:hint="eastAsia"/>
        </w:rPr>
        <w:t>万，也是很高的，但</w:t>
      </w:r>
      <w:r w:rsidR="00D95F72">
        <w:rPr>
          <w:rFonts w:hint="eastAsia"/>
        </w:rPr>
        <w:t>16</w:t>
      </w:r>
      <w:r w:rsidR="00D95F72">
        <w:rPr>
          <w:rFonts w:hint="eastAsia"/>
        </w:rPr>
        <w:t>年表现超强，同比微幅负增长。第二周的零售达到日均</w:t>
      </w:r>
      <w:r w:rsidR="00D95F72">
        <w:rPr>
          <w:rFonts w:hint="eastAsia"/>
        </w:rPr>
        <w:t>5.78</w:t>
      </w:r>
      <w:r w:rsidR="00D95F72">
        <w:rPr>
          <w:rFonts w:hint="eastAsia"/>
        </w:rPr>
        <w:t>万台，相对于去年的走势的持续火爆，今年的</w:t>
      </w:r>
      <w:r w:rsidR="00D95F72">
        <w:rPr>
          <w:rFonts w:hint="eastAsia"/>
        </w:rPr>
        <w:t>11</w:t>
      </w:r>
      <w:r w:rsidR="00D95F72">
        <w:rPr>
          <w:rFonts w:hint="eastAsia"/>
        </w:rPr>
        <w:t>月走势不温不火。这主要是自主的走势较差，自主品牌总体连续两个月的负增长体现了消费的不强。</w:t>
      </w:r>
    </w:p>
    <w:p w:rsidR="001B4257" w:rsidRPr="002009FE" w:rsidRDefault="00D95F72" w:rsidP="001B425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11月厂家批发走势较强</w:t>
      </w:r>
    </w:p>
    <w:p w:rsidR="001B4257" w:rsidRPr="002009FE" w:rsidRDefault="00D95F72" w:rsidP="001B4257">
      <w:pPr>
        <w:rPr>
          <w:rFonts w:ascii="Calibri" w:eastAsia="宋体" w:hAnsi="Calibri" w:cs="宋体"/>
          <w:szCs w:val="21"/>
        </w:rPr>
      </w:pPr>
      <w:r>
        <w:rPr>
          <w:rFonts w:ascii="Calibri" w:eastAsia="宋体" w:hAnsi="Calibri" w:cs="宋体"/>
          <w:noProof/>
          <w:szCs w:val="21"/>
        </w:rPr>
        <w:drawing>
          <wp:inline distT="0" distB="0" distL="0" distR="0" wp14:anchorId="23FC181B">
            <wp:extent cx="4267835" cy="2700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7835" cy="2700655"/>
                    </a:xfrm>
                    <a:prstGeom prst="rect">
                      <a:avLst/>
                    </a:prstGeom>
                    <a:noFill/>
                  </pic:spPr>
                </pic:pic>
              </a:graphicData>
            </a:graphic>
          </wp:inline>
        </w:drawing>
      </w:r>
      <w:r w:rsidR="001B4257" w:rsidRPr="002009FE">
        <w:rPr>
          <w:rFonts w:ascii="Calibri" w:eastAsia="宋体" w:hAnsi="Calibri" w:cs="宋体" w:hint="eastAsia"/>
          <w:szCs w:val="21"/>
        </w:rPr>
        <w:t>。</w:t>
      </w:r>
    </w:p>
    <w:p w:rsidR="001B4257" w:rsidRDefault="00D95F72" w:rsidP="001B4257">
      <w:pPr>
        <w:ind w:firstLineChars="270" w:firstLine="567"/>
        <w:rPr>
          <w:rFonts w:ascii="Calibri" w:eastAsia="宋体" w:hAnsi="Calibri" w:cs="Times New Roman"/>
          <w:szCs w:val="21"/>
        </w:rPr>
      </w:pPr>
      <w:r>
        <w:rPr>
          <w:rFonts w:ascii="Calibri" w:eastAsia="宋体" w:hAnsi="Calibri" w:cs="Times New Roman" w:hint="eastAsia"/>
          <w:szCs w:val="21"/>
        </w:rPr>
        <w:t>11</w:t>
      </w:r>
      <w:r>
        <w:rPr>
          <w:rFonts w:ascii="Calibri" w:eastAsia="宋体" w:hAnsi="Calibri" w:cs="Times New Roman" w:hint="eastAsia"/>
          <w:szCs w:val="21"/>
        </w:rPr>
        <w:t>月的前两周车市厂家批发增长</w:t>
      </w:r>
      <w:r>
        <w:rPr>
          <w:rFonts w:ascii="Calibri" w:eastAsia="宋体" w:hAnsi="Calibri" w:cs="Times New Roman" w:hint="eastAsia"/>
          <w:szCs w:val="21"/>
        </w:rPr>
        <w:t>7.5%</w:t>
      </w:r>
      <w:r>
        <w:rPr>
          <w:rFonts w:ascii="Calibri" w:eastAsia="宋体" w:hAnsi="Calibri" w:cs="Times New Roman" w:hint="eastAsia"/>
          <w:szCs w:val="21"/>
        </w:rPr>
        <w:t>，这也是厂家针对</w:t>
      </w:r>
      <w:r>
        <w:rPr>
          <w:rFonts w:ascii="Calibri" w:eastAsia="宋体" w:hAnsi="Calibri" w:cs="Times New Roman" w:hint="eastAsia"/>
          <w:szCs w:val="21"/>
        </w:rPr>
        <w:t>11</w:t>
      </w:r>
      <w:r>
        <w:rPr>
          <w:rFonts w:ascii="Calibri" w:eastAsia="宋体" w:hAnsi="Calibri" w:cs="Times New Roman" w:hint="eastAsia"/>
          <w:szCs w:val="21"/>
        </w:rPr>
        <w:t>月旺销的提早产销准备，尤其是日系和德系的产销表现突出，实现了的良好的批发销量开门红的特征。</w:t>
      </w:r>
    </w:p>
    <w:p w:rsidR="001B4257" w:rsidRPr="002009FE" w:rsidRDefault="00D95F72" w:rsidP="001B4257">
      <w:pPr>
        <w:numPr>
          <w:ilvl w:val="0"/>
          <w:numId w:val="2"/>
        </w:numPr>
        <w:outlineLvl w:val="1"/>
        <w:rPr>
          <w:rFonts w:ascii="黑体" w:eastAsia="黑体" w:hAnsi="黑体" w:cs="Times New Roman"/>
          <w:bCs/>
          <w:sz w:val="24"/>
        </w:rPr>
      </w:pPr>
      <w:r>
        <w:rPr>
          <w:rFonts w:ascii="黑体" w:eastAsia="黑体" w:hAnsi="黑体" w:cs="Times New Roman"/>
          <w:bCs/>
          <w:sz w:val="24"/>
        </w:rPr>
        <w:t>目前车市没有进入淘汰赛</w:t>
      </w:r>
    </w:p>
    <w:p w:rsidR="00D95F72" w:rsidRPr="002009FE" w:rsidRDefault="00D95F72" w:rsidP="00D95F72">
      <w:pPr>
        <w:ind w:firstLineChars="270" w:firstLine="567"/>
        <w:rPr>
          <w:rFonts w:ascii="Calibri" w:eastAsia="宋体" w:hAnsi="Calibri" w:cs="Times New Roman"/>
          <w:szCs w:val="21"/>
        </w:rPr>
      </w:pPr>
      <w:r>
        <w:rPr>
          <w:rFonts w:ascii="Calibri" w:eastAsia="宋体" w:hAnsi="Calibri" w:cs="Times New Roman"/>
          <w:szCs w:val="21"/>
        </w:rPr>
        <w:t>目前的车市远没有到淘汰赛的阶段</w:t>
      </w:r>
      <w:r>
        <w:rPr>
          <w:rFonts w:ascii="Calibri" w:eastAsia="宋体" w:hAnsi="Calibri" w:cs="Times New Roman" w:hint="eastAsia"/>
          <w:szCs w:val="21"/>
        </w:rPr>
        <w:t>，</w:t>
      </w:r>
      <w:r>
        <w:rPr>
          <w:rFonts w:ascii="Calibri" w:eastAsia="宋体" w:hAnsi="Calibri" w:cs="Times New Roman"/>
          <w:szCs w:val="21"/>
        </w:rPr>
        <w:t>主要是倒下的企业可能是被谋杀的</w:t>
      </w:r>
      <w:r>
        <w:rPr>
          <w:rFonts w:ascii="Calibri" w:eastAsia="宋体" w:hAnsi="Calibri" w:cs="Times New Roman" w:hint="eastAsia"/>
          <w:szCs w:val="21"/>
        </w:rPr>
        <w:t>，</w:t>
      </w:r>
      <w:r>
        <w:rPr>
          <w:rFonts w:ascii="Calibri" w:eastAsia="宋体" w:hAnsi="Calibri" w:cs="Times New Roman"/>
          <w:szCs w:val="21"/>
        </w:rPr>
        <w:t>不是自己不行</w:t>
      </w:r>
      <w:r>
        <w:rPr>
          <w:rFonts w:ascii="Calibri" w:eastAsia="宋体" w:hAnsi="Calibri" w:cs="Times New Roman" w:hint="eastAsia"/>
          <w:szCs w:val="21"/>
        </w:rPr>
        <w:t>，</w:t>
      </w:r>
      <w:r>
        <w:rPr>
          <w:rFonts w:ascii="Calibri" w:eastAsia="宋体" w:hAnsi="Calibri" w:cs="Times New Roman"/>
          <w:szCs w:val="21"/>
        </w:rPr>
        <w:t>也不是环境进入淘汰的结果</w:t>
      </w:r>
      <w:r>
        <w:rPr>
          <w:rFonts w:ascii="Calibri" w:eastAsia="宋体" w:hAnsi="Calibri" w:cs="Times New Roman" w:hint="eastAsia"/>
          <w:szCs w:val="21"/>
        </w:rPr>
        <w:t>。</w:t>
      </w:r>
      <w:r>
        <w:rPr>
          <w:rFonts w:ascii="Calibri" w:eastAsia="宋体" w:hAnsi="Calibri" w:cs="Times New Roman"/>
          <w:szCs w:val="21"/>
        </w:rPr>
        <w:t>目前的车市是有很好的利润和发展机会的</w:t>
      </w:r>
      <w:r>
        <w:rPr>
          <w:rFonts w:ascii="Calibri" w:eastAsia="宋体" w:hAnsi="Calibri" w:cs="Times New Roman" w:hint="eastAsia"/>
          <w:szCs w:val="21"/>
        </w:rPr>
        <w:t>，</w:t>
      </w:r>
      <w:r>
        <w:rPr>
          <w:rFonts w:ascii="Calibri" w:eastAsia="宋体" w:hAnsi="Calibri" w:cs="Times New Roman"/>
          <w:szCs w:val="21"/>
        </w:rPr>
        <w:t>传统车和新能</w:t>
      </w:r>
      <w:r>
        <w:rPr>
          <w:rFonts w:ascii="Calibri" w:eastAsia="宋体" w:hAnsi="Calibri" w:cs="Times New Roman"/>
          <w:szCs w:val="21"/>
        </w:rPr>
        <w:lastRenderedPageBreak/>
        <w:t>源都是发展的初级阶段</w:t>
      </w:r>
      <w:r>
        <w:rPr>
          <w:rFonts w:ascii="Calibri" w:eastAsia="宋体" w:hAnsi="Calibri" w:cs="Times New Roman" w:hint="eastAsia"/>
          <w:szCs w:val="21"/>
        </w:rPr>
        <w:t>，</w:t>
      </w:r>
      <w:r>
        <w:rPr>
          <w:rFonts w:ascii="Calibri" w:eastAsia="宋体" w:hAnsi="Calibri" w:cs="Times New Roman"/>
          <w:szCs w:val="21"/>
        </w:rPr>
        <w:t>市场竞争相对较弱</w:t>
      </w:r>
      <w:r>
        <w:rPr>
          <w:rFonts w:ascii="Calibri" w:eastAsia="宋体" w:hAnsi="Calibri" w:cs="Times New Roman" w:hint="eastAsia"/>
          <w:szCs w:val="21"/>
        </w:rPr>
        <w:t>。</w:t>
      </w:r>
      <w:r>
        <w:rPr>
          <w:rFonts w:ascii="Calibri" w:eastAsia="宋体" w:hAnsi="Calibri" w:cs="Times New Roman"/>
          <w:szCs w:val="21"/>
        </w:rPr>
        <w:t>动则就提进入淘汰赛</w:t>
      </w:r>
      <w:r>
        <w:rPr>
          <w:rFonts w:ascii="Calibri" w:eastAsia="宋体" w:hAnsi="Calibri" w:cs="Times New Roman" w:hint="eastAsia"/>
          <w:szCs w:val="21"/>
        </w:rPr>
        <w:t>，</w:t>
      </w:r>
      <w:r>
        <w:rPr>
          <w:rFonts w:ascii="Calibri" w:eastAsia="宋体" w:hAnsi="Calibri" w:cs="Times New Roman"/>
          <w:szCs w:val="21"/>
        </w:rPr>
        <w:t>看高了行业的竞争规则</w:t>
      </w:r>
      <w:r>
        <w:rPr>
          <w:rFonts w:ascii="Calibri" w:eastAsia="宋体" w:hAnsi="Calibri" w:cs="Times New Roman" w:hint="eastAsia"/>
          <w:szCs w:val="21"/>
        </w:rPr>
        <w:t>。</w:t>
      </w:r>
    </w:p>
    <w:p w:rsidR="001B4257" w:rsidRDefault="00D95F72" w:rsidP="001B4257">
      <w:pPr>
        <w:rPr>
          <w:rFonts w:asciiTheme="minorEastAsia" w:hAnsiTheme="minorEastAsia" w:cs="黑体"/>
          <w:bCs/>
          <w:szCs w:val="21"/>
        </w:rPr>
      </w:pPr>
      <w:r>
        <w:rPr>
          <w:rFonts w:asciiTheme="minorEastAsia" w:hAnsiTheme="minorEastAsia" w:cs="黑体" w:hint="eastAsia"/>
          <w:bCs/>
          <w:szCs w:val="21"/>
        </w:rPr>
        <w:t>由于计划体制的缺陷，一些企业属于不列入计划的，必然被挤压甚至淘汰，这并非市场的力量，而是落后思想的结果</w:t>
      </w:r>
      <w:r w:rsidR="001B4257" w:rsidRPr="002009FE">
        <w:rPr>
          <w:rFonts w:asciiTheme="minorEastAsia" w:hAnsiTheme="minorEastAsia" w:cs="黑体" w:hint="eastAsia"/>
          <w:bCs/>
          <w:szCs w:val="21"/>
        </w:rPr>
        <w:t>。</w:t>
      </w:r>
    </w:p>
    <w:p w:rsidR="001B4257" w:rsidRPr="002009FE" w:rsidRDefault="00D95F72" w:rsidP="001B4257">
      <w:pPr>
        <w:numPr>
          <w:ilvl w:val="0"/>
          <w:numId w:val="2"/>
        </w:numPr>
        <w:outlineLvl w:val="1"/>
        <w:rPr>
          <w:rFonts w:ascii="黑体" w:eastAsia="黑体" w:hAnsi="黑体" w:cs="黑体"/>
          <w:bCs/>
          <w:sz w:val="24"/>
        </w:rPr>
      </w:pPr>
      <w:r>
        <w:rPr>
          <w:rFonts w:ascii="黑体" w:eastAsia="黑体" w:hAnsi="黑体" w:cs="黑体"/>
          <w:bCs/>
          <w:sz w:val="24"/>
        </w:rPr>
        <w:t>新能源补贴下降</w:t>
      </w:r>
      <w:r>
        <w:rPr>
          <w:rFonts w:ascii="黑体" w:eastAsia="黑体" w:hAnsi="黑体" w:cs="黑体" w:hint="eastAsia"/>
          <w:bCs/>
          <w:sz w:val="24"/>
        </w:rPr>
        <w:t>40%并不全可信</w:t>
      </w:r>
    </w:p>
    <w:p w:rsidR="00DC6270" w:rsidRDefault="00D95F72" w:rsidP="00D95F72">
      <w:pPr>
        <w:ind w:firstLineChars="270" w:firstLine="567"/>
        <w:rPr>
          <w:rFonts w:ascii="Calibri" w:eastAsia="宋体" w:hAnsi="Calibri" w:cs="Times New Roman"/>
          <w:szCs w:val="21"/>
        </w:rPr>
      </w:pPr>
      <w:r w:rsidRPr="00D95F72">
        <w:rPr>
          <w:rFonts w:ascii="Calibri" w:eastAsia="宋体" w:hAnsi="Calibri" w:cs="Times New Roman" w:hint="eastAsia"/>
          <w:szCs w:val="21"/>
        </w:rPr>
        <w:t>近日网上报道说新能源补贴普降</w:t>
      </w:r>
      <w:r w:rsidRPr="00D95F72">
        <w:rPr>
          <w:rFonts w:ascii="Calibri" w:eastAsia="宋体" w:hAnsi="Calibri" w:cs="Times New Roman" w:hint="eastAsia"/>
          <w:szCs w:val="21"/>
        </w:rPr>
        <w:t>40%</w:t>
      </w:r>
      <w:r w:rsidRPr="00D95F72">
        <w:rPr>
          <w:rFonts w:ascii="Calibri" w:eastAsia="宋体" w:hAnsi="Calibri" w:cs="Times New Roman" w:hint="eastAsia"/>
          <w:szCs w:val="21"/>
        </w:rPr>
        <w:t>，我觉得不可信</w:t>
      </w:r>
      <w:r w:rsidR="001B4257" w:rsidRPr="00D95F72">
        <w:rPr>
          <w:rFonts w:ascii="Calibri" w:eastAsia="宋体" w:hAnsi="Calibri" w:cs="Times New Roman" w:hint="eastAsia"/>
          <w:szCs w:val="21"/>
        </w:rPr>
        <w:t>。</w:t>
      </w:r>
      <w:r w:rsidRPr="00D95F72">
        <w:rPr>
          <w:rFonts w:ascii="Calibri" w:eastAsia="宋体" w:hAnsi="Calibri" w:cs="Times New Roman" w:hint="eastAsia"/>
          <w:szCs w:val="21"/>
        </w:rPr>
        <w:t>我们过去的补贴是盲目给予客车超高的暴利补贴，是</w:t>
      </w:r>
      <w:r>
        <w:rPr>
          <w:rFonts w:ascii="Calibri" w:eastAsia="宋体" w:hAnsi="Calibri" w:cs="Times New Roman" w:hint="eastAsia"/>
          <w:szCs w:val="21"/>
        </w:rPr>
        <w:t>历史上的</w:t>
      </w:r>
      <w:r w:rsidRPr="00D95F72">
        <w:rPr>
          <w:rFonts w:ascii="Calibri" w:eastAsia="宋体" w:hAnsi="Calibri" w:cs="Times New Roman" w:hint="eastAsia"/>
          <w:szCs w:val="21"/>
        </w:rPr>
        <w:t>政策的失误，</w:t>
      </w:r>
      <w:r w:rsidR="00DC6270">
        <w:rPr>
          <w:rFonts w:ascii="Calibri" w:eastAsia="宋体" w:hAnsi="Calibri" w:cs="Times New Roman" w:hint="eastAsia"/>
          <w:szCs w:val="21"/>
        </w:rPr>
        <w:t>近期</w:t>
      </w:r>
      <w:r w:rsidRPr="00D95F72">
        <w:rPr>
          <w:rFonts w:ascii="Calibri" w:eastAsia="宋体" w:hAnsi="Calibri" w:cs="Times New Roman" w:hint="eastAsia"/>
          <w:szCs w:val="21"/>
        </w:rPr>
        <w:t>应该持续调整。但乘用车</w:t>
      </w:r>
      <w:r w:rsidR="00DC6270">
        <w:rPr>
          <w:rFonts w:ascii="Calibri" w:eastAsia="宋体" w:hAnsi="Calibri" w:cs="Times New Roman" w:hint="eastAsia"/>
          <w:szCs w:val="21"/>
        </w:rPr>
        <w:t>属于未来发展的重点，需要持续增长和拉动。</w:t>
      </w:r>
    </w:p>
    <w:p w:rsidR="00DC6270" w:rsidRDefault="00DC6270" w:rsidP="00D95F72">
      <w:pPr>
        <w:ind w:firstLineChars="270" w:firstLine="567"/>
        <w:rPr>
          <w:rFonts w:ascii="Calibri" w:eastAsia="宋体" w:hAnsi="Calibri" w:cs="Times New Roman"/>
          <w:szCs w:val="21"/>
        </w:rPr>
      </w:pPr>
      <w:r>
        <w:rPr>
          <w:rFonts w:ascii="Calibri" w:eastAsia="宋体" w:hAnsi="Calibri" w:cs="Times New Roman" w:hint="eastAsia"/>
          <w:szCs w:val="21"/>
        </w:rPr>
        <w:t>由于双积分政策实施的延期</w:t>
      </w:r>
      <w:r>
        <w:rPr>
          <w:rFonts w:ascii="Calibri" w:eastAsia="宋体" w:hAnsi="Calibri" w:cs="Times New Roman" w:hint="eastAsia"/>
          <w:szCs w:val="21"/>
        </w:rPr>
        <w:t>2</w:t>
      </w:r>
      <w:r>
        <w:rPr>
          <w:rFonts w:ascii="Calibri" w:eastAsia="宋体" w:hAnsi="Calibri" w:cs="Times New Roman" w:hint="eastAsia"/>
          <w:szCs w:val="21"/>
        </w:rPr>
        <w:t>年，导致预期的新能源乘用车补贴转到积分交易的补贴鼓励措施没有在</w:t>
      </w:r>
      <w:r>
        <w:rPr>
          <w:rFonts w:ascii="Calibri" w:eastAsia="宋体" w:hAnsi="Calibri" w:cs="Times New Roman" w:hint="eastAsia"/>
          <w:szCs w:val="21"/>
        </w:rPr>
        <w:t>2020</w:t>
      </w:r>
      <w:r>
        <w:rPr>
          <w:rFonts w:ascii="Calibri" w:eastAsia="宋体" w:hAnsi="Calibri" w:cs="Times New Roman" w:hint="eastAsia"/>
          <w:szCs w:val="21"/>
        </w:rPr>
        <w:t>年起到作用，因此新能源乘用车的补贴降低应该更慢一些，不能简单的认为冲用车发展快，补贴高。</w:t>
      </w:r>
    </w:p>
    <w:p w:rsidR="001B4257" w:rsidRPr="00D95F72" w:rsidRDefault="00DC6270" w:rsidP="00D95F72">
      <w:pPr>
        <w:ind w:firstLineChars="270" w:firstLine="567"/>
        <w:rPr>
          <w:rFonts w:ascii="Calibri" w:eastAsia="宋体" w:hAnsi="Calibri" w:cs="Times New Roman"/>
          <w:szCs w:val="21"/>
        </w:rPr>
      </w:pPr>
      <w:r>
        <w:rPr>
          <w:rFonts w:ascii="Calibri" w:eastAsia="宋体" w:hAnsi="Calibri" w:cs="Times New Roman" w:hint="eastAsia"/>
          <w:szCs w:val="21"/>
        </w:rPr>
        <w:t>因为客车的补贴</w:t>
      </w:r>
      <w:r>
        <w:rPr>
          <w:rFonts w:ascii="Calibri" w:eastAsia="宋体" w:hAnsi="Calibri" w:cs="Times New Roman" w:hint="eastAsia"/>
          <w:szCs w:val="21"/>
        </w:rPr>
        <w:t>16</w:t>
      </w:r>
      <w:r>
        <w:rPr>
          <w:rFonts w:ascii="Calibri" w:eastAsia="宋体" w:hAnsi="Calibri" w:cs="Times New Roman" w:hint="eastAsia"/>
          <w:szCs w:val="21"/>
        </w:rPr>
        <w:t>年理论值达到</w:t>
      </w:r>
      <w:r>
        <w:rPr>
          <w:rFonts w:ascii="Calibri" w:eastAsia="宋体" w:hAnsi="Calibri" w:cs="Times New Roman" w:hint="eastAsia"/>
          <w:szCs w:val="21"/>
        </w:rPr>
        <w:t>500</w:t>
      </w:r>
      <w:r>
        <w:rPr>
          <w:rFonts w:ascii="Calibri" w:eastAsia="宋体" w:hAnsi="Calibri" w:cs="Times New Roman" w:hint="eastAsia"/>
          <w:szCs w:val="21"/>
        </w:rPr>
        <w:t>多亿的国补，这也是未来需要逐步消化的财政包袱，因此客车的补贴占比过高问题应该改善，但乘用车始终没有享受到高补贴，需要有效的持续支持，因此乘用车降到</w:t>
      </w:r>
      <w:r>
        <w:rPr>
          <w:rFonts w:ascii="Calibri" w:eastAsia="宋体" w:hAnsi="Calibri" w:cs="Times New Roman" w:hint="eastAsia"/>
          <w:szCs w:val="21"/>
        </w:rPr>
        <w:t>20%</w:t>
      </w:r>
      <w:r>
        <w:rPr>
          <w:rFonts w:ascii="Calibri" w:eastAsia="宋体" w:hAnsi="Calibri" w:cs="Times New Roman" w:hint="eastAsia"/>
          <w:szCs w:val="21"/>
        </w:rPr>
        <w:t>以上是不好的，应该提门槛，并保持合理的补贴力度。</w:t>
      </w:r>
    </w:p>
    <w:p w:rsidR="001B4257" w:rsidRPr="00D95F72" w:rsidRDefault="001B4257" w:rsidP="00D95F72">
      <w:pPr>
        <w:ind w:firstLineChars="270" w:firstLine="567"/>
        <w:rPr>
          <w:rFonts w:ascii="Calibri" w:eastAsia="宋体" w:hAnsi="Calibri" w:cs="Times New Roman"/>
          <w:szCs w:val="21"/>
        </w:rPr>
      </w:pPr>
    </w:p>
    <w:p w:rsidR="001B4257" w:rsidRPr="002009FE" w:rsidRDefault="00A97902" w:rsidP="001B4257">
      <w:pPr>
        <w:numPr>
          <w:ilvl w:val="0"/>
          <w:numId w:val="2"/>
        </w:numPr>
        <w:outlineLvl w:val="1"/>
        <w:rPr>
          <w:rFonts w:ascii="黑体" w:eastAsia="黑体" w:hAnsi="黑体" w:cs="黑体"/>
          <w:bCs/>
          <w:sz w:val="24"/>
        </w:rPr>
      </w:pPr>
      <w:r>
        <w:rPr>
          <w:rFonts w:ascii="黑体" w:eastAsia="黑体" w:hAnsi="黑体" w:cs="黑体"/>
          <w:bCs/>
          <w:sz w:val="24"/>
        </w:rPr>
        <w:t>整车与零部件逐步拆分独立</w:t>
      </w:r>
    </w:p>
    <w:p w:rsidR="001B4257" w:rsidRPr="00A97902" w:rsidRDefault="00A97902" w:rsidP="00A97902">
      <w:pPr>
        <w:ind w:firstLineChars="270" w:firstLine="567"/>
        <w:rPr>
          <w:rFonts w:ascii="Calibri" w:eastAsia="宋体" w:hAnsi="Calibri" w:cs="Times New Roman"/>
          <w:szCs w:val="21"/>
        </w:rPr>
      </w:pPr>
      <w:r w:rsidRPr="00A97902">
        <w:rPr>
          <w:rFonts w:ascii="Calibri" w:eastAsia="宋体" w:hAnsi="Calibri" w:cs="Times New Roman" w:hint="eastAsia"/>
          <w:szCs w:val="21"/>
        </w:rPr>
        <w:t>在过去的汽车零部件的集团内配套等体制的影响下，每个整车企业必须有核心的零部件体系，形成类似日系的零部件的供应体系。由于我们的汽车大集团体制的弊病，导致零部件的竞争力不强，比亚迪和吉利等逐步分离零部件企业，也是前期的问题的体现</w:t>
      </w:r>
      <w:r w:rsidR="001B4257" w:rsidRPr="00A97902">
        <w:rPr>
          <w:rFonts w:ascii="Calibri" w:eastAsia="宋体" w:hAnsi="Calibri" w:cs="Times New Roman" w:hint="eastAsia"/>
          <w:szCs w:val="21"/>
        </w:rPr>
        <w:t>。</w:t>
      </w:r>
    </w:p>
    <w:p w:rsidR="001B4257" w:rsidRDefault="00A97902" w:rsidP="00A97902">
      <w:pPr>
        <w:ind w:firstLineChars="270" w:firstLine="567"/>
        <w:rPr>
          <w:rFonts w:asciiTheme="minorEastAsia" w:hAnsiTheme="minorEastAsia" w:cs="黑体"/>
          <w:bCs/>
          <w:szCs w:val="21"/>
        </w:rPr>
      </w:pPr>
      <w:r>
        <w:rPr>
          <w:rFonts w:ascii="Calibri" w:eastAsia="宋体" w:hAnsi="Calibri" w:cs="Times New Roman"/>
          <w:szCs w:val="21"/>
        </w:rPr>
        <w:t>在一个超级大的市场下</w:t>
      </w:r>
      <w:r>
        <w:rPr>
          <w:rFonts w:ascii="Calibri" w:eastAsia="宋体" w:hAnsi="Calibri" w:cs="Times New Roman" w:hint="eastAsia"/>
          <w:szCs w:val="21"/>
        </w:rPr>
        <w:t>，</w:t>
      </w:r>
      <w:r>
        <w:rPr>
          <w:rFonts w:ascii="Calibri" w:eastAsia="宋体" w:hAnsi="Calibri" w:cs="Times New Roman"/>
          <w:szCs w:val="21"/>
        </w:rPr>
        <w:t>企业零部件体系需要更好的应对全国市场</w:t>
      </w:r>
      <w:r>
        <w:rPr>
          <w:rFonts w:ascii="Calibri" w:eastAsia="宋体" w:hAnsi="Calibri" w:cs="Times New Roman" w:hint="eastAsia"/>
          <w:szCs w:val="21"/>
        </w:rPr>
        <w:t>，</w:t>
      </w:r>
      <w:r>
        <w:rPr>
          <w:rFonts w:ascii="Calibri" w:eastAsia="宋体" w:hAnsi="Calibri" w:cs="Times New Roman"/>
          <w:szCs w:val="21"/>
        </w:rPr>
        <w:t>形成有效的产业链优势</w:t>
      </w:r>
      <w:r>
        <w:rPr>
          <w:rFonts w:ascii="Calibri" w:eastAsia="宋体" w:hAnsi="Calibri" w:cs="Times New Roman" w:hint="eastAsia"/>
          <w:szCs w:val="21"/>
        </w:rPr>
        <w:t>。</w:t>
      </w:r>
      <w:r>
        <w:rPr>
          <w:rFonts w:ascii="Calibri" w:eastAsia="宋体" w:hAnsi="Calibri" w:cs="Times New Roman"/>
          <w:szCs w:val="21"/>
        </w:rPr>
        <w:t>前期的车价偏高</w:t>
      </w:r>
      <w:r>
        <w:rPr>
          <w:rFonts w:ascii="Calibri" w:eastAsia="宋体" w:hAnsi="Calibri" w:cs="Times New Roman" w:hint="eastAsia"/>
          <w:szCs w:val="21"/>
        </w:rPr>
        <w:t>，</w:t>
      </w:r>
      <w:r>
        <w:rPr>
          <w:rFonts w:ascii="Calibri" w:eastAsia="宋体" w:hAnsi="Calibri" w:cs="Times New Roman"/>
          <w:szCs w:val="21"/>
        </w:rPr>
        <w:t>而且因为</w:t>
      </w:r>
      <w:r>
        <w:rPr>
          <w:rFonts w:ascii="Calibri" w:eastAsia="宋体" w:hAnsi="Calibri" w:cs="Times New Roman" w:hint="eastAsia"/>
          <w:szCs w:val="21"/>
        </w:rPr>
        <w:t>SUV</w:t>
      </w:r>
      <w:r>
        <w:rPr>
          <w:rFonts w:ascii="Calibri" w:eastAsia="宋体" w:hAnsi="Calibri" w:cs="Times New Roman" w:hint="eastAsia"/>
          <w:szCs w:val="21"/>
        </w:rPr>
        <w:t>的车价过高，导致目前的车市分离独立化的难度很大，未来应该更好的拆分独立。当年部分企业集团的垂直一体化，形成内部竞争不足，市场反应慢，出现严重的问题，未来应该学习比亚迪等企业勇于自我否定，全面拆分企业上下游，让电池、座椅等都有行业的竞争力和行业的技术方向的敏感度。</w:t>
      </w:r>
    </w:p>
    <w:p w:rsidR="001B4257" w:rsidRPr="00066AF4" w:rsidRDefault="001B4257" w:rsidP="001B4257">
      <w:pPr>
        <w:rPr>
          <w:rFonts w:asciiTheme="minorEastAsia" w:hAnsiTheme="minorEastAsia" w:cs="黑体"/>
          <w:bCs/>
          <w:szCs w:val="21"/>
        </w:rPr>
      </w:pPr>
    </w:p>
    <w:p w:rsidR="001B4257" w:rsidRPr="002009FE" w:rsidRDefault="001B4257" w:rsidP="001B4257">
      <w:pPr>
        <w:outlineLvl w:val="0"/>
      </w:pPr>
      <w:r w:rsidRPr="002009FE">
        <w:rPr>
          <w:rFonts w:hint="eastAsia"/>
        </w:rPr>
        <w:t>二、</w:t>
      </w:r>
      <w:r w:rsidRPr="002009FE">
        <w:rPr>
          <w:rFonts w:cs="宋体" w:hint="eastAsia"/>
          <w:b/>
          <w:bCs/>
        </w:rPr>
        <w:t>本周上市新车</w:t>
      </w:r>
    </w:p>
    <w:p w:rsidR="00D13DE8" w:rsidRPr="007403A5" w:rsidRDefault="00D13DE8" w:rsidP="00D13DE8">
      <w:pPr>
        <w:pStyle w:val="a8"/>
        <w:numPr>
          <w:ilvl w:val="0"/>
          <w:numId w:val="21"/>
        </w:numPr>
        <w:ind w:firstLineChars="0"/>
        <w:outlineLvl w:val="1"/>
        <w:rPr>
          <w:b/>
        </w:rPr>
      </w:pPr>
      <w:r w:rsidRPr="007403A5">
        <w:rPr>
          <w:rFonts w:hint="eastAsia"/>
          <w:b/>
        </w:rPr>
        <w:t>五菱宏光</w:t>
      </w:r>
      <w:r w:rsidRPr="007403A5">
        <w:rPr>
          <w:rFonts w:hint="eastAsia"/>
          <w:b/>
        </w:rPr>
        <w:t>S3</w:t>
      </w:r>
      <w:r w:rsidRPr="007403A5">
        <w:rPr>
          <w:rFonts w:hint="eastAsia"/>
          <w:b/>
        </w:rPr>
        <w:t>上市</w:t>
      </w:r>
    </w:p>
    <w:p w:rsidR="00D13DE8" w:rsidRDefault="00D13DE8" w:rsidP="00D13DE8">
      <w:r>
        <w:rPr>
          <w:noProof/>
        </w:rPr>
        <w:drawing>
          <wp:inline distT="0" distB="0" distL="0" distR="0" wp14:anchorId="47BDA291" wp14:editId="511277CE">
            <wp:extent cx="2952750" cy="1581150"/>
            <wp:effectExtent l="0" t="0" r="0" b="0"/>
            <wp:docPr id="104" name="图片 104" descr="http://58.246.65.10:8231/UploadFile/201711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11100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p w:rsidR="00D13DE8" w:rsidRDefault="00D13DE8" w:rsidP="00D13DE8">
      <w:r>
        <w:rPr>
          <w:rFonts w:hint="eastAsia"/>
        </w:rPr>
        <w:t>11</w:t>
      </w:r>
      <w:r>
        <w:rPr>
          <w:rFonts w:hint="eastAsia"/>
        </w:rPr>
        <w:t>月</w:t>
      </w:r>
      <w:r>
        <w:rPr>
          <w:rFonts w:hint="eastAsia"/>
        </w:rPr>
        <w:t>10</w:t>
      </w:r>
      <w:r>
        <w:rPr>
          <w:rFonts w:hint="eastAsia"/>
        </w:rPr>
        <w:t>日，五菱宏光</w:t>
      </w:r>
      <w:r>
        <w:rPr>
          <w:rFonts w:hint="eastAsia"/>
        </w:rPr>
        <w:t>S3</w:t>
      </w:r>
      <w:r>
        <w:rPr>
          <w:rFonts w:hint="eastAsia"/>
        </w:rPr>
        <w:t>上市，新车共推</w:t>
      </w:r>
      <w:r>
        <w:rPr>
          <w:rFonts w:hint="eastAsia"/>
        </w:rPr>
        <w:t>5</w:t>
      </w:r>
      <w:r>
        <w:rPr>
          <w:rFonts w:hint="eastAsia"/>
        </w:rPr>
        <w:t>款，售价区间为</w:t>
      </w:r>
      <w:r>
        <w:rPr>
          <w:rFonts w:hint="eastAsia"/>
        </w:rPr>
        <w:t>5.68</w:t>
      </w:r>
      <w:r>
        <w:rPr>
          <w:rFonts w:hint="eastAsia"/>
        </w:rPr>
        <w:t>万</w:t>
      </w:r>
      <w:r>
        <w:rPr>
          <w:rFonts w:hint="eastAsia"/>
        </w:rPr>
        <w:t>-8.18</w:t>
      </w:r>
      <w:r>
        <w:rPr>
          <w:rFonts w:hint="eastAsia"/>
        </w:rPr>
        <w:t>万元。</w:t>
      </w:r>
    </w:p>
    <w:p w:rsidR="00D13DE8" w:rsidRDefault="00D13DE8" w:rsidP="00D13DE8">
      <w:r>
        <w:rPr>
          <w:rFonts w:hint="eastAsia"/>
        </w:rPr>
        <w:t>外观方面，新车前格栅采用家族式工字样式，前包围两侧通过折线勾勒与前雾灯融合。</w:t>
      </w:r>
    </w:p>
    <w:p w:rsidR="00D13DE8" w:rsidRDefault="00D13DE8" w:rsidP="00D13DE8">
      <w:r>
        <w:rPr>
          <w:rFonts w:hint="eastAsia"/>
        </w:rPr>
        <w:t>在配置方面，新车配备前排双安全气囊、车身稳定控制、定速巡航、倒车影像、上车辅助、电动天窗、全液晶仪表盘、中控大屏、后视镜电动加热以及后排空调等。</w:t>
      </w:r>
    </w:p>
    <w:p w:rsidR="00D13DE8" w:rsidRDefault="00D13DE8" w:rsidP="00D13DE8">
      <w:r>
        <w:rPr>
          <w:rFonts w:hint="eastAsia"/>
        </w:rPr>
        <w:t>动力方面，新车搭载</w:t>
      </w:r>
      <w:r>
        <w:rPr>
          <w:rFonts w:hint="eastAsia"/>
        </w:rPr>
        <w:t>1.5L</w:t>
      </w:r>
      <w:r>
        <w:rPr>
          <w:rFonts w:hint="eastAsia"/>
        </w:rPr>
        <w:t>和</w:t>
      </w:r>
      <w:r>
        <w:rPr>
          <w:rFonts w:hint="eastAsia"/>
        </w:rPr>
        <w:t>1.5T</w:t>
      </w:r>
      <w:r>
        <w:rPr>
          <w:rFonts w:hint="eastAsia"/>
        </w:rPr>
        <w:t>发动机，匹配</w:t>
      </w:r>
      <w:r>
        <w:rPr>
          <w:rFonts w:hint="eastAsia"/>
        </w:rPr>
        <w:t>6MT</w:t>
      </w:r>
      <w:r>
        <w:rPr>
          <w:rFonts w:hint="eastAsia"/>
        </w:rPr>
        <w:t>变速箱。</w:t>
      </w:r>
    </w:p>
    <w:p w:rsidR="00D13DE8" w:rsidRDefault="00D13DE8" w:rsidP="00D13DE8">
      <w:pPr>
        <w:rPr>
          <w:rFonts w:cs="宋体"/>
          <w:b/>
        </w:rPr>
      </w:pPr>
      <w:r w:rsidRPr="009534D4">
        <w:rPr>
          <w:rFonts w:cs="宋体" w:hint="eastAsia"/>
          <w:b/>
          <w:bCs/>
          <w:i/>
          <w:iCs/>
        </w:rPr>
        <w:t>分析：</w:t>
      </w:r>
      <w:r w:rsidRPr="009534D4">
        <w:rPr>
          <w:rFonts w:cs="宋体" w:hint="eastAsia"/>
          <w:b/>
        </w:rPr>
        <w:t>。</w:t>
      </w:r>
    </w:p>
    <w:p w:rsidR="005644FB" w:rsidRPr="00480B96" w:rsidRDefault="005644FB" w:rsidP="001B4257">
      <w:pPr>
        <w:pStyle w:val="a8"/>
        <w:numPr>
          <w:ilvl w:val="0"/>
          <w:numId w:val="21"/>
        </w:numPr>
        <w:ind w:firstLineChars="0"/>
        <w:outlineLvl w:val="1"/>
        <w:rPr>
          <w:b/>
        </w:rPr>
      </w:pPr>
      <w:r w:rsidRPr="00480B96">
        <w:rPr>
          <w:rFonts w:hint="eastAsia"/>
          <w:b/>
        </w:rPr>
        <w:t>大众迈腾</w:t>
      </w:r>
      <w:r w:rsidRPr="00480B96">
        <w:rPr>
          <w:rFonts w:hint="eastAsia"/>
          <w:b/>
        </w:rPr>
        <w:t>1.4T</w:t>
      </w:r>
    </w:p>
    <w:p w:rsidR="005644FB" w:rsidRDefault="005644FB" w:rsidP="001B4257">
      <w:r>
        <w:rPr>
          <w:noProof/>
        </w:rPr>
        <w:lastRenderedPageBreak/>
        <w:drawing>
          <wp:inline distT="0" distB="0" distL="0" distR="0" wp14:anchorId="549198F1" wp14:editId="70A53BFA">
            <wp:extent cx="3295650" cy="2143125"/>
            <wp:effectExtent l="0" t="0" r="0" b="9525"/>
            <wp:docPr id="34" name="图片 34" descr="http://img2.bitautoimg.com/bitauto/2017/11/08/f855cb3d-0118-4a53-a0b9-797178f4e09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11/08/f855cb3d-0118-4a53-a0b9-797178f4e09d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5650" cy="2143125"/>
                    </a:xfrm>
                    <a:prstGeom prst="rect">
                      <a:avLst/>
                    </a:prstGeom>
                    <a:noFill/>
                    <a:ln>
                      <a:noFill/>
                    </a:ln>
                  </pic:spPr>
                </pic:pic>
              </a:graphicData>
            </a:graphic>
          </wp:inline>
        </w:drawing>
      </w:r>
    </w:p>
    <w:p w:rsidR="005644FB" w:rsidRDefault="005644FB" w:rsidP="001B4257">
      <w:r>
        <w:rPr>
          <w:rFonts w:hint="eastAsia"/>
        </w:rPr>
        <w:t>上市时间：</w:t>
      </w:r>
      <w:r>
        <w:rPr>
          <w:rFonts w:hint="eastAsia"/>
        </w:rPr>
        <w:t>2017</w:t>
      </w:r>
      <w:r>
        <w:rPr>
          <w:rFonts w:hint="eastAsia"/>
        </w:rPr>
        <w:t>年</w:t>
      </w:r>
      <w:r>
        <w:rPr>
          <w:rFonts w:hint="eastAsia"/>
        </w:rPr>
        <w:t>11</w:t>
      </w:r>
      <w:r>
        <w:rPr>
          <w:rFonts w:hint="eastAsia"/>
        </w:rPr>
        <w:t>月销售价：</w:t>
      </w:r>
      <w:r>
        <w:rPr>
          <w:rFonts w:hint="eastAsia"/>
        </w:rPr>
        <w:t>19.79</w:t>
      </w:r>
      <w:r>
        <w:rPr>
          <w:rFonts w:hint="eastAsia"/>
        </w:rPr>
        <w:t>万</w:t>
      </w:r>
    </w:p>
    <w:p w:rsidR="005644FB" w:rsidRDefault="005644FB" w:rsidP="001B4257">
      <w:r>
        <w:rPr>
          <w:rFonts w:hint="eastAsia"/>
        </w:rPr>
        <w:t>发动机：</w:t>
      </w:r>
      <w:r>
        <w:rPr>
          <w:rFonts w:hint="eastAsia"/>
        </w:rPr>
        <w:t>1.4T</w:t>
      </w:r>
      <w:r>
        <w:rPr>
          <w:rFonts w:hint="eastAsia"/>
        </w:rPr>
        <w:t>变速器：</w:t>
      </w:r>
      <w:r>
        <w:rPr>
          <w:rFonts w:hint="eastAsia"/>
        </w:rPr>
        <w:t>7</w:t>
      </w:r>
      <w:r>
        <w:rPr>
          <w:rFonts w:hint="eastAsia"/>
        </w:rPr>
        <w:t>速双离合</w:t>
      </w:r>
    </w:p>
    <w:p w:rsidR="005644FB" w:rsidRDefault="005644FB" w:rsidP="001B4257">
      <w:r>
        <w:rPr>
          <w:rFonts w:hint="eastAsia"/>
        </w:rPr>
        <w:t>车身尺寸：</w:t>
      </w:r>
      <w:r>
        <w:rPr>
          <w:rFonts w:hint="eastAsia"/>
        </w:rPr>
        <w:t>4866/1832/1464mm</w:t>
      </w:r>
    </w:p>
    <w:p w:rsidR="005644FB" w:rsidRPr="00480B96" w:rsidRDefault="005644FB" w:rsidP="001B4257">
      <w:pPr>
        <w:rPr>
          <w:rFonts w:cs="宋体"/>
          <w:b/>
        </w:rPr>
      </w:pPr>
      <w:r w:rsidRPr="009534D4">
        <w:rPr>
          <w:rFonts w:cs="宋体" w:hint="eastAsia"/>
          <w:b/>
          <w:bCs/>
          <w:i/>
          <w:iCs/>
        </w:rPr>
        <w:t>分析：</w:t>
      </w:r>
      <w:r w:rsidRPr="009534D4">
        <w:rPr>
          <w:rFonts w:cs="宋体" w:hint="eastAsia"/>
          <w:b/>
        </w:rPr>
        <w:t>。</w:t>
      </w:r>
    </w:p>
    <w:p w:rsidR="005644FB" w:rsidRPr="007616FE" w:rsidRDefault="005644FB" w:rsidP="001B4257">
      <w:pPr>
        <w:pStyle w:val="a8"/>
        <w:numPr>
          <w:ilvl w:val="0"/>
          <w:numId w:val="21"/>
        </w:numPr>
        <w:ind w:firstLineChars="0"/>
        <w:outlineLvl w:val="1"/>
        <w:rPr>
          <w:b/>
        </w:rPr>
      </w:pPr>
      <w:r w:rsidRPr="007616FE">
        <w:rPr>
          <w:rFonts w:hint="eastAsia"/>
          <w:b/>
        </w:rPr>
        <w:t>帝豪</w:t>
      </w:r>
      <w:r w:rsidRPr="007616FE">
        <w:rPr>
          <w:rFonts w:hint="eastAsia"/>
          <w:b/>
        </w:rPr>
        <w:t>PHEV11</w:t>
      </w:r>
      <w:r w:rsidRPr="007616FE">
        <w:rPr>
          <w:rFonts w:hint="eastAsia"/>
          <w:b/>
        </w:rPr>
        <w:t>月</w:t>
      </w:r>
      <w:r w:rsidRPr="007616FE">
        <w:rPr>
          <w:rFonts w:hint="eastAsia"/>
          <w:b/>
        </w:rPr>
        <w:t>10</w:t>
      </w:r>
      <w:r w:rsidRPr="007616FE">
        <w:rPr>
          <w:rFonts w:hint="eastAsia"/>
          <w:b/>
        </w:rPr>
        <w:t>日上市</w:t>
      </w:r>
    </w:p>
    <w:p w:rsidR="005644FB" w:rsidRDefault="005644FB" w:rsidP="001B4257">
      <w:r>
        <w:rPr>
          <w:noProof/>
        </w:rPr>
        <w:drawing>
          <wp:inline distT="0" distB="0" distL="0" distR="0" wp14:anchorId="5C69667D" wp14:editId="528DAAF8">
            <wp:extent cx="3200400" cy="2143125"/>
            <wp:effectExtent l="0" t="0" r="0" b="9525"/>
            <wp:docPr id="113" name="图片 113" descr="http://img1.gtimg.com/auto/pics/hv1/247/232/2248/146235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247/232/2248/14623560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2143125"/>
                    </a:xfrm>
                    <a:prstGeom prst="rect">
                      <a:avLst/>
                    </a:prstGeom>
                    <a:noFill/>
                    <a:ln>
                      <a:noFill/>
                    </a:ln>
                  </pic:spPr>
                </pic:pic>
              </a:graphicData>
            </a:graphic>
          </wp:inline>
        </w:drawing>
      </w:r>
    </w:p>
    <w:p w:rsidR="005644FB" w:rsidRDefault="005644FB" w:rsidP="001B4257">
      <w:r>
        <w:rPr>
          <w:rFonts w:hint="eastAsia"/>
        </w:rPr>
        <w:t>上市时间：</w:t>
      </w:r>
      <w:r>
        <w:rPr>
          <w:rFonts w:hint="eastAsia"/>
        </w:rPr>
        <w:t>2017</w:t>
      </w:r>
      <w:r>
        <w:rPr>
          <w:rFonts w:hint="eastAsia"/>
        </w:rPr>
        <w:t>年</w:t>
      </w:r>
      <w:r>
        <w:rPr>
          <w:rFonts w:hint="eastAsia"/>
        </w:rPr>
        <w:t>11</w:t>
      </w:r>
      <w:r>
        <w:rPr>
          <w:rFonts w:hint="eastAsia"/>
        </w:rPr>
        <w:t>月</w:t>
      </w:r>
      <w:r>
        <w:rPr>
          <w:rFonts w:hint="eastAsia"/>
        </w:rPr>
        <w:t>10</w:t>
      </w:r>
      <w:r>
        <w:rPr>
          <w:rFonts w:hint="eastAsia"/>
        </w:rPr>
        <w:t>日销售价：补贴后</w:t>
      </w:r>
      <w:r>
        <w:rPr>
          <w:rFonts w:hint="eastAsia"/>
        </w:rPr>
        <w:t>13-15</w:t>
      </w:r>
      <w:r>
        <w:rPr>
          <w:rFonts w:hint="eastAsia"/>
        </w:rPr>
        <w:t>万</w:t>
      </w:r>
    </w:p>
    <w:p w:rsidR="005644FB" w:rsidRDefault="005644FB" w:rsidP="001B4257">
      <w:r>
        <w:rPr>
          <w:rFonts w:hint="eastAsia"/>
        </w:rPr>
        <w:t>发动机：</w:t>
      </w:r>
      <w:r>
        <w:rPr>
          <w:rFonts w:hint="eastAsia"/>
        </w:rPr>
        <w:t>1.5L</w:t>
      </w:r>
      <w:r>
        <w:rPr>
          <w:rFonts w:hint="eastAsia"/>
        </w:rPr>
        <w:t>、电动机变速器：</w:t>
      </w:r>
      <w:r>
        <w:rPr>
          <w:rFonts w:hint="eastAsia"/>
        </w:rPr>
        <w:t>E-CVT</w:t>
      </w:r>
      <w:r>
        <w:rPr>
          <w:rFonts w:hint="eastAsia"/>
        </w:rPr>
        <w:t>电子无级</w:t>
      </w:r>
    </w:p>
    <w:p w:rsidR="005644FB" w:rsidRDefault="005644FB" w:rsidP="001B4257">
      <w:r>
        <w:rPr>
          <w:rFonts w:hint="eastAsia"/>
        </w:rPr>
        <w:t>车身尺寸：</w:t>
      </w:r>
      <w:r>
        <w:rPr>
          <w:rFonts w:hint="eastAsia"/>
        </w:rPr>
        <w:t>4695/1848/1462mm</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5644FB" w:rsidRPr="00715C9D" w:rsidRDefault="005644FB" w:rsidP="001B4257">
      <w:pPr>
        <w:pStyle w:val="a8"/>
        <w:numPr>
          <w:ilvl w:val="0"/>
          <w:numId w:val="21"/>
        </w:numPr>
        <w:ind w:firstLineChars="0"/>
        <w:outlineLvl w:val="1"/>
        <w:rPr>
          <w:b/>
        </w:rPr>
      </w:pPr>
      <w:r w:rsidRPr="00715C9D">
        <w:rPr>
          <w:rFonts w:hint="eastAsia"/>
          <w:b/>
        </w:rPr>
        <w:t>凯翼</w:t>
      </w:r>
      <w:r w:rsidRPr="00715C9D">
        <w:rPr>
          <w:rFonts w:hint="eastAsia"/>
          <w:b/>
        </w:rPr>
        <w:t>E3</w:t>
      </w:r>
      <w:r w:rsidRPr="00715C9D">
        <w:rPr>
          <w:rFonts w:hint="eastAsia"/>
          <w:b/>
        </w:rPr>
        <w:t>正式上市售</w:t>
      </w:r>
      <w:r w:rsidRPr="00715C9D">
        <w:rPr>
          <w:rFonts w:hint="eastAsia"/>
          <w:b/>
        </w:rPr>
        <w:t>5.29-7.29</w:t>
      </w:r>
      <w:r w:rsidRPr="00715C9D">
        <w:rPr>
          <w:rFonts w:hint="eastAsia"/>
          <w:b/>
        </w:rPr>
        <w:t>万元</w:t>
      </w:r>
      <w:r w:rsidRPr="00715C9D">
        <w:rPr>
          <w:rFonts w:hint="eastAsia"/>
          <w:b/>
        </w:rPr>
        <w:t>/7</w:t>
      </w:r>
      <w:r w:rsidRPr="00715C9D">
        <w:rPr>
          <w:rFonts w:hint="eastAsia"/>
          <w:b/>
        </w:rPr>
        <w:t>款车型</w:t>
      </w:r>
    </w:p>
    <w:p w:rsidR="005644FB" w:rsidRDefault="005644FB" w:rsidP="001B4257">
      <w:r>
        <w:rPr>
          <w:noProof/>
        </w:rPr>
        <w:drawing>
          <wp:inline distT="0" distB="0" distL="0" distR="0" wp14:anchorId="5EAB8B86" wp14:editId="76148259">
            <wp:extent cx="3228975" cy="2143125"/>
            <wp:effectExtent l="0" t="0" r="9525" b="9525"/>
            <wp:docPr id="11" name="图片 11" descr="http://img2.bitautoimg.com/bitauto/2017/11/09/21ef8a5d-1168-43b5-8fdc-b2770492430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11/09/21ef8a5d-1168-43b5-8fdc-b27704924309_630_w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p w:rsidR="005644FB" w:rsidRDefault="005644FB" w:rsidP="001B4257">
      <w:r>
        <w:rPr>
          <w:rFonts w:hint="eastAsia"/>
        </w:rPr>
        <w:t>上市时间：</w:t>
      </w:r>
      <w:r>
        <w:rPr>
          <w:rFonts w:hint="eastAsia"/>
        </w:rPr>
        <w:t>2017</w:t>
      </w:r>
      <w:r>
        <w:rPr>
          <w:rFonts w:hint="eastAsia"/>
        </w:rPr>
        <w:t>年</w:t>
      </w:r>
      <w:r>
        <w:rPr>
          <w:rFonts w:hint="eastAsia"/>
        </w:rPr>
        <w:t>11</w:t>
      </w:r>
      <w:r>
        <w:rPr>
          <w:rFonts w:hint="eastAsia"/>
        </w:rPr>
        <w:t>月</w:t>
      </w:r>
      <w:r>
        <w:rPr>
          <w:rFonts w:hint="eastAsia"/>
        </w:rPr>
        <w:t>10</w:t>
      </w:r>
      <w:r>
        <w:rPr>
          <w:rFonts w:hint="eastAsia"/>
        </w:rPr>
        <w:t>日销售价：</w:t>
      </w:r>
      <w:r>
        <w:rPr>
          <w:rFonts w:hint="eastAsia"/>
        </w:rPr>
        <w:t>5.29-7.29</w:t>
      </w:r>
      <w:r>
        <w:rPr>
          <w:rFonts w:hint="eastAsia"/>
        </w:rPr>
        <w:t>万</w:t>
      </w:r>
    </w:p>
    <w:p w:rsidR="005644FB" w:rsidRDefault="005644FB" w:rsidP="001B4257">
      <w:r>
        <w:rPr>
          <w:rFonts w:hint="eastAsia"/>
        </w:rPr>
        <w:lastRenderedPageBreak/>
        <w:t>发动机：</w:t>
      </w:r>
      <w:r>
        <w:rPr>
          <w:rFonts w:hint="eastAsia"/>
        </w:rPr>
        <w:t>1.5L</w:t>
      </w:r>
      <w:r>
        <w:rPr>
          <w:rFonts w:hint="eastAsia"/>
        </w:rPr>
        <w:t>变速器：</w:t>
      </w:r>
      <w:r>
        <w:rPr>
          <w:rFonts w:hint="eastAsia"/>
        </w:rPr>
        <w:t>5</w:t>
      </w:r>
      <w:r>
        <w:rPr>
          <w:rFonts w:hint="eastAsia"/>
        </w:rPr>
        <w:t>速手动、</w:t>
      </w:r>
      <w:r>
        <w:rPr>
          <w:rFonts w:hint="eastAsia"/>
        </w:rPr>
        <w:t>4</w:t>
      </w:r>
      <w:r>
        <w:rPr>
          <w:rFonts w:hint="eastAsia"/>
        </w:rPr>
        <w:t>速自动</w:t>
      </w:r>
    </w:p>
    <w:p w:rsidR="005644FB" w:rsidRDefault="005644FB" w:rsidP="001B4257">
      <w:r>
        <w:rPr>
          <w:rFonts w:hint="eastAsia"/>
        </w:rPr>
        <w:t>车身尺寸：</w:t>
      </w:r>
      <w:r>
        <w:rPr>
          <w:rFonts w:hint="eastAsia"/>
        </w:rPr>
        <w:t>4450/1748/1493mm</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5644FB" w:rsidRPr="000625C0" w:rsidRDefault="005644FB" w:rsidP="001B4257">
      <w:pPr>
        <w:pStyle w:val="a8"/>
        <w:numPr>
          <w:ilvl w:val="0"/>
          <w:numId w:val="21"/>
        </w:numPr>
        <w:ind w:firstLineChars="0"/>
        <w:outlineLvl w:val="1"/>
        <w:rPr>
          <w:b/>
        </w:rPr>
      </w:pPr>
      <w:r w:rsidRPr="000625C0">
        <w:rPr>
          <w:rFonts w:hint="eastAsia"/>
          <w:b/>
        </w:rPr>
        <w:t>新款福特福克斯上市</w:t>
      </w:r>
    </w:p>
    <w:p w:rsidR="005644FB" w:rsidRDefault="005644FB" w:rsidP="001B4257">
      <w:r>
        <w:rPr>
          <w:noProof/>
        </w:rPr>
        <w:drawing>
          <wp:inline distT="0" distB="0" distL="0" distR="0" wp14:anchorId="0FE33DAC" wp14:editId="1BC19613">
            <wp:extent cx="2952750" cy="1485900"/>
            <wp:effectExtent l="0" t="0" r="0" b="0"/>
            <wp:docPr id="9" name="图片 9" descr="http://58.246.65.10:8231/UploadFile/201711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1109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2750" cy="1485900"/>
                    </a:xfrm>
                    <a:prstGeom prst="rect">
                      <a:avLst/>
                    </a:prstGeom>
                    <a:noFill/>
                    <a:ln>
                      <a:noFill/>
                    </a:ln>
                  </pic:spPr>
                </pic:pic>
              </a:graphicData>
            </a:graphic>
          </wp:inline>
        </w:drawing>
      </w:r>
    </w:p>
    <w:p w:rsidR="005644FB" w:rsidRDefault="005644FB" w:rsidP="001B4257">
      <w:r>
        <w:rPr>
          <w:rFonts w:hint="eastAsia"/>
        </w:rPr>
        <w:t>11</w:t>
      </w:r>
      <w:r>
        <w:rPr>
          <w:rFonts w:hint="eastAsia"/>
        </w:rPr>
        <w:t>月</w:t>
      </w:r>
      <w:r>
        <w:rPr>
          <w:rFonts w:hint="eastAsia"/>
        </w:rPr>
        <w:t>8</w:t>
      </w:r>
      <w:r>
        <w:rPr>
          <w:rFonts w:hint="eastAsia"/>
        </w:rPr>
        <w:t>日，新款福特福克斯上市，新车共推</w:t>
      </w:r>
      <w:r>
        <w:rPr>
          <w:rFonts w:hint="eastAsia"/>
        </w:rPr>
        <w:t>16</w:t>
      </w:r>
      <w:r>
        <w:rPr>
          <w:rFonts w:hint="eastAsia"/>
        </w:rPr>
        <w:t>款，售价区间为</w:t>
      </w:r>
      <w:r>
        <w:rPr>
          <w:rFonts w:hint="eastAsia"/>
        </w:rPr>
        <w:t>11.58</w:t>
      </w:r>
      <w:r>
        <w:rPr>
          <w:rFonts w:hint="eastAsia"/>
        </w:rPr>
        <w:t>万</w:t>
      </w:r>
      <w:r>
        <w:rPr>
          <w:rFonts w:hint="eastAsia"/>
        </w:rPr>
        <w:t>-16.58</w:t>
      </w:r>
      <w:r>
        <w:rPr>
          <w:rFonts w:hint="eastAsia"/>
        </w:rPr>
        <w:t>万元。</w:t>
      </w:r>
    </w:p>
    <w:p w:rsidR="005644FB" w:rsidRDefault="005644FB" w:rsidP="001B4257">
      <w:r>
        <w:rPr>
          <w:rFonts w:hint="eastAsia"/>
        </w:rPr>
        <w:t>外观方面，新车与现款车型基本保持一致。</w:t>
      </w:r>
    </w:p>
    <w:p w:rsidR="005644FB" w:rsidRDefault="005644FB" w:rsidP="001B4257">
      <w:r>
        <w:rPr>
          <w:rFonts w:hint="eastAsia"/>
        </w:rPr>
        <w:t>配置方面，新车部分车型新增氙气大灯、胎压监测、前大灯自动调节以及智能弯道辅助照明系统，倒车影像以及</w:t>
      </w:r>
      <w:r>
        <w:rPr>
          <w:rFonts w:hint="eastAsia"/>
        </w:rPr>
        <w:t>LED</w:t>
      </w:r>
      <w:r>
        <w:rPr>
          <w:rFonts w:hint="eastAsia"/>
        </w:rPr>
        <w:t>日行灯。</w:t>
      </w:r>
    </w:p>
    <w:p w:rsidR="005644FB" w:rsidRDefault="005644FB" w:rsidP="001B4257">
      <w:r>
        <w:rPr>
          <w:rFonts w:hint="eastAsia"/>
        </w:rPr>
        <w:t>动力方面，新车搭载</w:t>
      </w:r>
      <w:r>
        <w:rPr>
          <w:rFonts w:hint="eastAsia"/>
        </w:rPr>
        <w:t>1.0T</w:t>
      </w:r>
      <w:r>
        <w:rPr>
          <w:rFonts w:hint="eastAsia"/>
        </w:rPr>
        <w:t>，</w:t>
      </w:r>
      <w:r>
        <w:rPr>
          <w:rFonts w:hint="eastAsia"/>
        </w:rPr>
        <w:t>1.5T</w:t>
      </w:r>
      <w:r>
        <w:rPr>
          <w:rFonts w:hint="eastAsia"/>
        </w:rPr>
        <w:t>和</w:t>
      </w:r>
      <w:r>
        <w:rPr>
          <w:rFonts w:hint="eastAsia"/>
        </w:rPr>
        <w:t>1.6L</w:t>
      </w:r>
      <w:r>
        <w:rPr>
          <w:rFonts w:hint="eastAsia"/>
        </w:rPr>
        <w:t>发动机，匹配</w:t>
      </w:r>
      <w:r>
        <w:rPr>
          <w:rFonts w:hint="eastAsia"/>
        </w:rPr>
        <w:t>5MT</w:t>
      </w:r>
      <w:r>
        <w:rPr>
          <w:rFonts w:hint="eastAsia"/>
        </w:rPr>
        <w:t>，</w:t>
      </w:r>
      <w:r>
        <w:rPr>
          <w:rFonts w:hint="eastAsia"/>
        </w:rPr>
        <w:t>6DCT</w:t>
      </w:r>
      <w:r>
        <w:rPr>
          <w:rFonts w:hint="eastAsia"/>
        </w:rPr>
        <w:t>和</w:t>
      </w:r>
      <w:r>
        <w:rPr>
          <w:rFonts w:hint="eastAsia"/>
        </w:rPr>
        <w:t>6TIP</w:t>
      </w:r>
      <w:r>
        <w:rPr>
          <w:rFonts w:hint="eastAsia"/>
        </w:rPr>
        <w:t>变速箱。</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5644FB" w:rsidRPr="00E25B1E" w:rsidRDefault="005644FB" w:rsidP="001B4257">
      <w:pPr>
        <w:pStyle w:val="a8"/>
        <w:numPr>
          <w:ilvl w:val="0"/>
          <w:numId w:val="21"/>
        </w:numPr>
        <w:ind w:firstLineChars="0"/>
        <w:outlineLvl w:val="1"/>
        <w:rPr>
          <w:b/>
        </w:rPr>
      </w:pPr>
      <w:r w:rsidRPr="00E25B1E">
        <w:rPr>
          <w:rFonts w:hint="eastAsia"/>
          <w:b/>
        </w:rPr>
        <w:t>新款普拉多上市</w:t>
      </w:r>
    </w:p>
    <w:p w:rsidR="005644FB" w:rsidRDefault="005644FB" w:rsidP="001B4257">
      <w:r>
        <w:rPr>
          <w:noProof/>
        </w:rPr>
        <w:drawing>
          <wp:inline distT="0" distB="0" distL="0" distR="0" wp14:anchorId="63D54741" wp14:editId="081B6D52">
            <wp:extent cx="2952750" cy="1562100"/>
            <wp:effectExtent l="0" t="0" r="0" b="0"/>
            <wp:docPr id="7" name="图片 7" descr="http://58.246.65.10:8231/UploadFile/20171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1106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0" cy="1562100"/>
                    </a:xfrm>
                    <a:prstGeom prst="rect">
                      <a:avLst/>
                    </a:prstGeom>
                    <a:noFill/>
                    <a:ln>
                      <a:noFill/>
                    </a:ln>
                  </pic:spPr>
                </pic:pic>
              </a:graphicData>
            </a:graphic>
          </wp:inline>
        </w:drawing>
      </w:r>
    </w:p>
    <w:p w:rsidR="005644FB" w:rsidRDefault="005644FB" w:rsidP="001B4257">
      <w:r>
        <w:rPr>
          <w:rFonts w:hint="eastAsia"/>
        </w:rPr>
        <w:t>11</w:t>
      </w:r>
      <w:r>
        <w:rPr>
          <w:rFonts w:hint="eastAsia"/>
        </w:rPr>
        <w:t>月</w:t>
      </w:r>
      <w:r>
        <w:rPr>
          <w:rFonts w:hint="eastAsia"/>
        </w:rPr>
        <w:t>6</w:t>
      </w:r>
      <w:r>
        <w:rPr>
          <w:rFonts w:hint="eastAsia"/>
        </w:rPr>
        <w:t>日，新款普拉多上市，新车共推</w:t>
      </w:r>
      <w:r>
        <w:rPr>
          <w:rFonts w:hint="eastAsia"/>
        </w:rPr>
        <w:t>10</w:t>
      </w:r>
      <w:r>
        <w:rPr>
          <w:rFonts w:hint="eastAsia"/>
        </w:rPr>
        <w:t>款，售价区间为</w:t>
      </w:r>
      <w:r>
        <w:rPr>
          <w:rFonts w:hint="eastAsia"/>
        </w:rPr>
        <w:t>46.48</w:t>
      </w:r>
      <w:r>
        <w:rPr>
          <w:rFonts w:hint="eastAsia"/>
        </w:rPr>
        <w:t>万</w:t>
      </w:r>
      <w:r>
        <w:rPr>
          <w:rFonts w:hint="eastAsia"/>
        </w:rPr>
        <w:t>-63.68</w:t>
      </w:r>
      <w:r>
        <w:rPr>
          <w:rFonts w:hint="eastAsia"/>
        </w:rPr>
        <w:t>万元。</w:t>
      </w:r>
    </w:p>
    <w:p w:rsidR="005644FB" w:rsidRDefault="005644FB" w:rsidP="001B4257">
      <w:r>
        <w:rPr>
          <w:rFonts w:hint="eastAsia"/>
        </w:rPr>
        <w:t>外观方面，新车采用全新五幅式进直瀑进气格栅设计，全新前大灯组与格栅相连。</w:t>
      </w:r>
    </w:p>
    <w:p w:rsidR="005644FB" w:rsidRDefault="005644FB" w:rsidP="001B4257">
      <w:r>
        <w:rPr>
          <w:rFonts w:hint="eastAsia"/>
        </w:rPr>
        <w:t>内饰方面，新车中控台造型有所升级，物理按键布局重新设计，全新仪表盘采用蓝底色设计，采用全新四辐式多功能方向盘。</w:t>
      </w:r>
    </w:p>
    <w:p w:rsidR="005644FB" w:rsidRDefault="005644FB" w:rsidP="001B4257">
      <w:r>
        <w:rPr>
          <w:rFonts w:hint="eastAsia"/>
        </w:rPr>
        <w:t>配置方面，新车配备</w:t>
      </w:r>
      <w:r>
        <w:rPr>
          <w:rFonts w:hint="eastAsia"/>
        </w:rPr>
        <w:t>PVM</w:t>
      </w:r>
      <w:r>
        <w:rPr>
          <w:rFonts w:hint="eastAsia"/>
        </w:rPr>
        <w:t>全景监控系统、</w:t>
      </w:r>
      <w:r>
        <w:rPr>
          <w:rFonts w:hint="eastAsia"/>
        </w:rPr>
        <w:t>DSC</w:t>
      </w:r>
      <w:r>
        <w:rPr>
          <w:rFonts w:hint="eastAsia"/>
        </w:rPr>
        <w:t>起步辅助控制系统。</w:t>
      </w:r>
    </w:p>
    <w:p w:rsidR="005644FB" w:rsidRDefault="005644FB" w:rsidP="001B4257">
      <w:r>
        <w:rPr>
          <w:rFonts w:hint="eastAsia"/>
        </w:rPr>
        <w:t>动力方面，新车搭载</w:t>
      </w:r>
      <w:r>
        <w:rPr>
          <w:rFonts w:hint="eastAsia"/>
        </w:rPr>
        <w:t>3.5L</w:t>
      </w:r>
      <w:r>
        <w:rPr>
          <w:rFonts w:hint="eastAsia"/>
        </w:rPr>
        <w:t>发动机，匹配</w:t>
      </w:r>
      <w:r>
        <w:rPr>
          <w:rFonts w:hint="eastAsia"/>
        </w:rPr>
        <w:t>6TIP</w:t>
      </w:r>
      <w:r>
        <w:rPr>
          <w:rFonts w:hint="eastAsia"/>
        </w:rPr>
        <w:t>变速箱。</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5644FB" w:rsidRPr="00365BDC" w:rsidRDefault="005644FB" w:rsidP="001B4257">
      <w:pPr>
        <w:pStyle w:val="a8"/>
        <w:numPr>
          <w:ilvl w:val="0"/>
          <w:numId w:val="21"/>
        </w:numPr>
        <w:ind w:firstLineChars="0"/>
        <w:outlineLvl w:val="1"/>
        <w:rPr>
          <w:b/>
        </w:rPr>
      </w:pPr>
      <w:r w:rsidRPr="00365BDC">
        <w:rPr>
          <w:rFonts w:hint="eastAsia"/>
          <w:b/>
        </w:rPr>
        <w:t>新款荣威</w:t>
      </w:r>
      <w:r w:rsidRPr="00365BDC">
        <w:rPr>
          <w:rFonts w:hint="eastAsia"/>
          <w:b/>
        </w:rPr>
        <w:t>360</w:t>
      </w:r>
      <w:r w:rsidRPr="00365BDC">
        <w:rPr>
          <w:rFonts w:hint="eastAsia"/>
          <w:b/>
        </w:rPr>
        <w:t>上市</w:t>
      </w:r>
    </w:p>
    <w:p w:rsidR="005644FB" w:rsidRDefault="005644FB" w:rsidP="001B4257">
      <w:r>
        <w:rPr>
          <w:noProof/>
        </w:rPr>
        <w:drawing>
          <wp:inline distT="0" distB="0" distL="0" distR="0" wp14:anchorId="2E4318A4" wp14:editId="5F1511C9">
            <wp:extent cx="2952750" cy="1562100"/>
            <wp:effectExtent l="0" t="0" r="0" b="0"/>
            <wp:docPr id="6" name="图片 6" descr="http://58.246.65.10:8231/UploadFile/201711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1110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0" cy="1562100"/>
                    </a:xfrm>
                    <a:prstGeom prst="rect">
                      <a:avLst/>
                    </a:prstGeom>
                    <a:noFill/>
                    <a:ln>
                      <a:noFill/>
                    </a:ln>
                  </pic:spPr>
                </pic:pic>
              </a:graphicData>
            </a:graphic>
          </wp:inline>
        </w:drawing>
      </w:r>
    </w:p>
    <w:p w:rsidR="005644FB" w:rsidRDefault="005644FB" w:rsidP="001B4257">
      <w:r>
        <w:rPr>
          <w:rFonts w:hint="eastAsia"/>
        </w:rPr>
        <w:t>11</w:t>
      </w:r>
      <w:r>
        <w:rPr>
          <w:rFonts w:hint="eastAsia"/>
        </w:rPr>
        <w:t>月</w:t>
      </w:r>
      <w:r>
        <w:rPr>
          <w:rFonts w:hint="eastAsia"/>
        </w:rPr>
        <w:t>9</w:t>
      </w:r>
      <w:r>
        <w:rPr>
          <w:rFonts w:hint="eastAsia"/>
        </w:rPr>
        <w:t>日，新款荣威</w:t>
      </w:r>
      <w:r>
        <w:rPr>
          <w:rFonts w:hint="eastAsia"/>
        </w:rPr>
        <w:t>360</w:t>
      </w:r>
      <w:r>
        <w:rPr>
          <w:rFonts w:hint="eastAsia"/>
        </w:rPr>
        <w:t>上市，新车共推</w:t>
      </w:r>
      <w:r>
        <w:rPr>
          <w:rFonts w:hint="eastAsia"/>
        </w:rPr>
        <w:t>6</w:t>
      </w:r>
      <w:r>
        <w:rPr>
          <w:rFonts w:hint="eastAsia"/>
        </w:rPr>
        <w:t>款，售价区间为</w:t>
      </w:r>
      <w:r>
        <w:rPr>
          <w:rFonts w:hint="eastAsia"/>
        </w:rPr>
        <w:t>7.79</w:t>
      </w:r>
      <w:r>
        <w:rPr>
          <w:rFonts w:hint="eastAsia"/>
        </w:rPr>
        <w:t>万</w:t>
      </w:r>
      <w:r>
        <w:rPr>
          <w:rFonts w:hint="eastAsia"/>
        </w:rPr>
        <w:t>-12.99</w:t>
      </w:r>
      <w:r>
        <w:rPr>
          <w:rFonts w:hint="eastAsia"/>
        </w:rPr>
        <w:t>万元。</w:t>
      </w:r>
    </w:p>
    <w:p w:rsidR="005644FB" w:rsidRDefault="005644FB" w:rsidP="001B4257">
      <w:r>
        <w:rPr>
          <w:rFonts w:hint="eastAsia"/>
        </w:rPr>
        <w:lastRenderedPageBreak/>
        <w:t>外观方面，新车采用荣威家族最新设计风格，前格栅尺寸加大，前脸的“剑眉”大灯采用矩阵式设计。</w:t>
      </w:r>
    </w:p>
    <w:p w:rsidR="005644FB" w:rsidRDefault="005644FB" w:rsidP="001B4257">
      <w:r>
        <w:rPr>
          <w:rFonts w:hint="eastAsia"/>
        </w:rPr>
        <w:t>内饰方面，新车中控台更具层次感，融入全新木锦装饰件。</w:t>
      </w:r>
    </w:p>
    <w:p w:rsidR="005644FB" w:rsidRDefault="005644FB" w:rsidP="001B4257">
      <w:r>
        <w:rPr>
          <w:rFonts w:hint="eastAsia"/>
        </w:rPr>
        <w:t>配置方面，新车标配皮质座椅、</w:t>
      </w:r>
      <w:r>
        <w:rPr>
          <w:rFonts w:hint="eastAsia"/>
        </w:rPr>
        <w:t>8</w:t>
      </w:r>
      <w:r>
        <w:rPr>
          <w:rFonts w:hint="eastAsia"/>
        </w:rPr>
        <w:t>英寸高清触控电容屏、</w:t>
      </w:r>
      <w:r>
        <w:rPr>
          <w:rFonts w:hint="eastAsia"/>
        </w:rPr>
        <w:t>LED</w:t>
      </w:r>
      <w:r>
        <w:rPr>
          <w:rFonts w:hint="eastAsia"/>
        </w:rPr>
        <w:t>日行灯、大灯自动点亮、</w:t>
      </w:r>
      <w:r>
        <w:rPr>
          <w:rFonts w:hint="eastAsia"/>
        </w:rPr>
        <w:t>16</w:t>
      </w:r>
      <w:r>
        <w:rPr>
          <w:rFonts w:hint="eastAsia"/>
        </w:rPr>
        <w:t>寸铝合金轮圈、后倒车雷达等。</w:t>
      </w:r>
    </w:p>
    <w:p w:rsidR="005644FB" w:rsidRDefault="005644FB" w:rsidP="001B4257">
      <w:r>
        <w:rPr>
          <w:rFonts w:hint="eastAsia"/>
        </w:rPr>
        <w:t>动力方面，新车搭载</w:t>
      </w:r>
      <w:r>
        <w:rPr>
          <w:rFonts w:hint="eastAsia"/>
        </w:rPr>
        <w:t>1.4T</w:t>
      </w:r>
      <w:r>
        <w:rPr>
          <w:rFonts w:hint="eastAsia"/>
        </w:rPr>
        <w:t>和</w:t>
      </w:r>
      <w:r>
        <w:rPr>
          <w:rFonts w:hint="eastAsia"/>
        </w:rPr>
        <w:t>1.5L</w:t>
      </w:r>
      <w:r>
        <w:rPr>
          <w:rFonts w:hint="eastAsia"/>
        </w:rPr>
        <w:t>发动机，匹配</w:t>
      </w:r>
      <w:r>
        <w:rPr>
          <w:rFonts w:hint="eastAsia"/>
        </w:rPr>
        <w:t>7DCT</w:t>
      </w:r>
      <w:r>
        <w:rPr>
          <w:rFonts w:hint="eastAsia"/>
        </w:rPr>
        <w:t>变速箱。</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5644FB" w:rsidRPr="00365BDC" w:rsidRDefault="005644FB" w:rsidP="001B4257">
      <w:pPr>
        <w:pStyle w:val="a8"/>
        <w:numPr>
          <w:ilvl w:val="0"/>
          <w:numId w:val="21"/>
        </w:numPr>
        <w:ind w:firstLineChars="0"/>
        <w:outlineLvl w:val="1"/>
        <w:rPr>
          <w:b/>
        </w:rPr>
      </w:pPr>
      <w:r w:rsidRPr="00365BDC">
        <w:rPr>
          <w:rFonts w:hint="eastAsia"/>
          <w:b/>
        </w:rPr>
        <w:t>新款众泰</w:t>
      </w:r>
      <w:r w:rsidRPr="00365BDC">
        <w:rPr>
          <w:rFonts w:hint="eastAsia"/>
          <w:b/>
        </w:rPr>
        <w:t>E200</w:t>
      </w:r>
      <w:r w:rsidRPr="00365BDC">
        <w:rPr>
          <w:rFonts w:hint="eastAsia"/>
          <w:b/>
        </w:rPr>
        <w:t>上市</w:t>
      </w:r>
    </w:p>
    <w:p w:rsidR="005644FB" w:rsidRDefault="005644FB" w:rsidP="001B4257">
      <w:r>
        <w:rPr>
          <w:noProof/>
        </w:rPr>
        <w:drawing>
          <wp:inline distT="0" distB="0" distL="0" distR="0" wp14:anchorId="28B8F0BD" wp14:editId="59F84366">
            <wp:extent cx="2971800" cy="1752600"/>
            <wp:effectExtent l="0" t="0" r="0" b="0"/>
            <wp:docPr id="1" name="图片 1" descr="http://58.246.65.10:8231/UploadFile/201711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110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1800" cy="1752600"/>
                    </a:xfrm>
                    <a:prstGeom prst="rect">
                      <a:avLst/>
                    </a:prstGeom>
                    <a:noFill/>
                    <a:ln>
                      <a:noFill/>
                    </a:ln>
                  </pic:spPr>
                </pic:pic>
              </a:graphicData>
            </a:graphic>
          </wp:inline>
        </w:drawing>
      </w:r>
    </w:p>
    <w:p w:rsidR="005644FB" w:rsidRDefault="005644FB" w:rsidP="001B4257">
      <w:r>
        <w:rPr>
          <w:rFonts w:hint="eastAsia"/>
        </w:rPr>
        <w:t>11</w:t>
      </w:r>
      <w:r>
        <w:rPr>
          <w:rFonts w:hint="eastAsia"/>
        </w:rPr>
        <w:t>月</w:t>
      </w:r>
      <w:r>
        <w:rPr>
          <w:rFonts w:hint="eastAsia"/>
        </w:rPr>
        <w:t>9</w:t>
      </w:r>
      <w:r>
        <w:rPr>
          <w:rFonts w:hint="eastAsia"/>
        </w:rPr>
        <w:t>日，新款众泰</w:t>
      </w:r>
      <w:r>
        <w:rPr>
          <w:rFonts w:hint="eastAsia"/>
        </w:rPr>
        <w:t>E200</w:t>
      </w:r>
      <w:r>
        <w:rPr>
          <w:rFonts w:hint="eastAsia"/>
        </w:rPr>
        <w:t>上市，新车共推</w:t>
      </w:r>
      <w:r>
        <w:rPr>
          <w:rFonts w:hint="eastAsia"/>
        </w:rPr>
        <w:t>2</w:t>
      </w:r>
      <w:r>
        <w:rPr>
          <w:rFonts w:hint="eastAsia"/>
        </w:rPr>
        <w:t>款，售价区间为</w:t>
      </w:r>
      <w:r>
        <w:rPr>
          <w:rFonts w:hint="eastAsia"/>
        </w:rPr>
        <w:t>18.18</w:t>
      </w:r>
      <w:r>
        <w:rPr>
          <w:rFonts w:hint="eastAsia"/>
        </w:rPr>
        <w:t>万</w:t>
      </w:r>
      <w:r>
        <w:rPr>
          <w:rFonts w:hint="eastAsia"/>
        </w:rPr>
        <w:t>-18.58</w:t>
      </w:r>
      <w:r>
        <w:rPr>
          <w:rFonts w:hint="eastAsia"/>
        </w:rPr>
        <w:t>万元，享受国补</w:t>
      </w:r>
      <w:r>
        <w:rPr>
          <w:rFonts w:hint="eastAsia"/>
        </w:rPr>
        <w:t>3.6</w:t>
      </w:r>
      <w:r>
        <w:rPr>
          <w:rFonts w:hint="eastAsia"/>
        </w:rPr>
        <w:t>万元。</w:t>
      </w:r>
    </w:p>
    <w:p w:rsidR="005644FB" w:rsidRDefault="005644FB" w:rsidP="001B4257">
      <w:r>
        <w:rPr>
          <w:rFonts w:hint="eastAsia"/>
        </w:rPr>
        <w:t>外观方面，新车采用封闭式格栅，镀铬装饰条勾勒出前脸造型，配合</w:t>
      </w:r>
      <w:r>
        <w:rPr>
          <w:rFonts w:hint="eastAsia"/>
        </w:rPr>
        <w:t>C</w:t>
      </w:r>
      <w:r>
        <w:rPr>
          <w:rFonts w:hint="eastAsia"/>
        </w:rPr>
        <w:t>形日行灯。</w:t>
      </w:r>
    </w:p>
    <w:p w:rsidR="005644FB" w:rsidRDefault="005644FB" w:rsidP="001B4257">
      <w:r>
        <w:rPr>
          <w:rFonts w:hint="eastAsia"/>
        </w:rPr>
        <w:t>内饰方面，新车采用全黑配色，辅以银色装饰条和悬浮式</w:t>
      </w:r>
      <w:r>
        <w:rPr>
          <w:rFonts w:hint="eastAsia"/>
        </w:rPr>
        <w:t>10</w:t>
      </w:r>
      <w:r>
        <w:rPr>
          <w:rFonts w:hint="eastAsia"/>
        </w:rPr>
        <w:t>英寸触控液晶显示屏。</w:t>
      </w:r>
    </w:p>
    <w:p w:rsidR="005644FB" w:rsidRDefault="005644FB" w:rsidP="001B4257">
      <w:r>
        <w:rPr>
          <w:rFonts w:hint="eastAsia"/>
        </w:rPr>
        <w:t>配置方面，新车配备一键启动、电动座椅、电子手刹、自动空调、定速巡航、电子稳定系统等。</w:t>
      </w:r>
    </w:p>
    <w:p w:rsidR="005644FB" w:rsidRDefault="005644FB" w:rsidP="001B4257">
      <w:r>
        <w:rPr>
          <w:rFonts w:hint="eastAsia"/>
        </w:rPr>
        <w:t>动力方面，新车搭载纯电动机，最大续航里程达</w:t>
      </w:r>
      <w:r>
        <w:rPr>
          <w:rFonts w:hint="eastAsia"/>
        </w:rPr>
        <w:t>220km</w:t>
      </w:r>
      <w:r>
        <w:rPr>
          <w:rFonts w:hint="eastAsia"/>
        </w:rPr>
        <w:t>。</w:t>
      </w:r>
    </w:p>
    <w:p w:rsidR="005644FB" w:rsidRDefault="005644FB" w:rsidP="001B4257">
      <w:pPr>
        <w:rPr>
          <w:rFonts w:cs="宋体"/>
          <w:b/>
        </w:rPr>
      </w:pPr>
      <w:r w:rsidRPr="009534D4">
        <w:rPr>
          <w:rFonts w:cs="宋体" w:hint="eastAsia"/>
          <w:b/>
          <w:bCs/>
          <w:i/>
          <w:iCs/>
        </w:rPr>
        <w:t>分析：</w:t>
      </w:r>
      <w:r w:rsidRPr="009534D4">
        <w:rPr>
          <w:rFonts w:cs="宋体" w:hint="eastAsia"/>
          <w:b/>
        </w:rPr>
        <w:t>。</w:t>
      </w:r>
    </w:p>
    <w:p w:rsidR="001B4257" w:rsidRPr="002009FE" w:rsidRDefault="001B4257" w:rsidP="001B4257">
      <w:pPr>
        <w:outlineLvl w:val="0"/>
        <w:rPr>
          <w:b/>
        </w:rPr>
      </w:pPr>
      <w:r w:rsidRPr="002009FE">
        <w:rPr>
          <w:rFonts w:cs="宋体" w:hint="eastAsia"/>
          <w:b/>
          <w:bCs/>
        </w:rPr>
        <w:t>三、宏观经济与政策</w:t>
      </w:r>
    </w:p>
    <w:p w:rsidR="005644FB" w:rsidRPr="00E25B1E" w:rsidRDefault="005644FB" w:rsidP="001B4257">
      <w:pPr>
        <w:pStyle w:val="a8"/>
        <w:numPr>
          <w:ilvl w:val="0"/>
          <w:numId w:val="20"/>
        </w:numPr>
        <w:ind w:firstLineChars="0"/>
        <w:outlineLvl w:val="1"/>
        <w:rPr>
          <w:b/>
        </w:rPr>
      </w:pPr>
      <w:r w:rsidRPr="00E25B1E">
        <w:rPr>
          <w:rFonts w:hint="eastAsia"/>
          <w:b/>
        </w:rPr>
        <w:t>工信部：发布</w:t>
      </w:r>
      <w:r w:rsidRPr="00E25B1E">
        <w:rPr>
          <w:rFonts w:hint="eastAsia"/>
          <w:b/>
        </w:rPr>
        <w:t>2016-2017</w:t>
      </w:r>
      <w:r w:rsidRPr="00E25B1E">
        <w:rPr>
          <w:rFonts w:hint="eastAsia"/>
          <w:b/>
        </w:rPr>
        <w:t>年度乘用车企业平均燃料消耗量管理通知</w:t>
      </w:r>
    </w:p>
    <w:p w:rsidR="005644FB" w:rsidRDefault="005644FB" w:rsidP="001B4257">
      <w:r>
        <w:rPr>
          <w:rFonts w:hint="eastAsia"/>
        </w:rPr>
        <w:t>工信部发布了《关于</w:t>
      </w:r>
      <w:r>
        <w:rPr>
          <w:rFonts w:hint="eastAsia"/>
        </w:rPr>
        <w:t>2016</w:t>
      </w:r>
      <w:r>
        <w:rPr>
          <w:rFonts w:hint="eastAsia"/>
        </w:rPr>
        <w:t>年度、</w:t>
      </w:r>
      <w:r>
        <w:rPr>
          <w:rFonts w:hint="eastAsia"/>
        </w:rPr>
        <w:t>2017</w:t>
      </w:r>
      <w:r>
        <w:rPr>
          <w:rFonts w:hint="eastAsia"/>
        </w:rPr>
        <w:t>年度乘用车企业平均燃料消耗量管理有关工作的通知》。尽管《乘用车企业平均燃料消耗量与新能源汽车积分并行管理办法》将于</w:t>
      </w:r>
      <w:r>
        <w:rPr>
          <w:rFonts w:hint="eastAsia"/>
        </w:rPr>
        <w:t>2018</w:t>
      </w:r>
      <w:r>
        <w:rPr>
          <w:rFonts w:hint="eastAsia"/>
        </w:rPr>
        <w:t>年</w:t>
      </w:r>
      <w:r>
        <w:rPr>
          <w:rFonts w:hint="eastAsia"/>
        </w:rPr>
        <w:t>4</w:t>
      </w:r>
      <w:r>
        <w:rPr>
          <w:rFonts w:hint="eastAsia"/>
        </w:rPr>
        <w:t>月</w:t>
      </w:r>
      <w:r>
        <w:rPr>
          <w:rFonts w:hint="eastAsia"/>
        </w:rPr>
        <w:t>1</w:t>
      </w:r>
      <w:r>
        <w:rPr>
          <w:rFonts w:hint="eastAsia"/>
        </w:rPr>
        <w:t>日开始实施，但是针对</w:t>
      </w:r>
      <w:r>
        <w:rPr>
          <w:rFonts w:hint="eastAsia"/>
        </w:rPr>
        <w:t>2016</w:t>
      </w:r>
      <w:r>
        <w:rPr>
          <w:rFonts w:hint="eastAsia"/>
        </w:rPr>
        <w:t>～</w:t>
      </w:r>
      <w:r>
        <w:rPr>
          <w:rFonts w:hint="eastAsia"/>
        </w:rPr>
        <w:t>2017</w:t>
      </w:r>
      <w:r>
        <w:rPr>
          <w:rFonts w:hint="eastAsia"/>
        </w:rPr>
        <w:t>年度的企业平均燃料消耗量管理，仍提出了明确的抵偿要求。</w:t>
      </w:r>
      <w:r w:rsidR="00D5490B">
        <w:rPr>
          <w:rFonts w:hint="eastAsia"/>
        </w:rPr>
        <w:t>2016</w:t>
      </w:r>
      <w:r w:rsidR="00D5490B">
        <w:rPr>
          <w:rFonts w:hint="eastAsia"/>
        </w:rPr>
        <w:t>年度、</w:t>
      </w:r>
      <w:r w:rsidR="00D5490B">
        <w:rPr>
          <w:rFonts w:hint="eastAsia"/>
        </w:rPr>
        <w:t>2017</w:t>
      </w:r>
      <w:r w:rsidR="00D5490B">
        <w:rPr>
          <w:rFonts w:hint="eastAsia"/>
        </w:rPr>
        <w:t>年度企业平均燃料消耗量负积分不能抵偿归零的将导致超标燃油车的生产和新品投放受阻。</w:t>
      </w:r>
    </w:p>
    <w:p w:rsidR="005644FB" w:rsidRDefault="005644FB" w:rsidP="001B4257">
      <w:pPr>
        <w:rPr>
          <w:rFonts w:cs="宋体"/>
          <w:b/>
          <w:bCs/>
          <w:i/>
          <w:iCs/>
        </w:rPr>
      </w:pPr>
      <w:r w:rsidRPr="002009FE">
        <w:rPr>
          <w:rFonts w:cs="宋体" w:hint="eastAsia"/>
          <w:b/>
          <w:bCs/>
          <w:i/>
          <w:iCs/>
        </w:rPr>
        <w:t>分析：。</w:t>
      </w:r>
    </w:p>
    <w:p w:rsidR="005644FB" w:rsidRPr="003D30E3" w:rsidRDefault="005644FB" w:rsidP="001B4257">
      <w:pPr>
        <w:pStyle w:val="a8"/>
        <w:numPr>
          <w:ilvl w:val="0"/>
          <w:numId w:val="20"/>
        </w:numPr>
        <w:ind w:firstLineChars="0"/>
        <w:outlineLvl w:val="1"/>
        <w:rPr>
          <w:b/>
        </w:rPr>
      </w:pPr>
      <w:r w:rsidRPr="003D30E3">
        <w:rPr>
          <w:rFonts w:hint="eastAsia"/>
          <w:b/>
        </w:rPr>
        <w:t>国标委：发布《无槽永磁电动通用技术条件》等</w:t>
      </w:r>
      <w:r w:rsidRPr="003D30E3">
        <w:rPr>
          <w:rFonts w:hint="eastAsia"/>
          <w:b/>
        </w:rPr>
        <w:t>4</w:t>
      </w:r>
      <w:r w:rsidRPr="003D30E3">
        <w:rPr>
          <w:rFonts w:hint="eastAsia"/>
          <w:b/>
        </w:rPr>
        <w:t>项新能源汽车领域国家标准</w:t>
      </w:r>
    </w:p>
    <w:p w:rsidR="005644FB" w:rsidRDefault="005644FB" w:rsidP="001B4257">
      <w:r>
        <w:rPr>
          <w:rFonts w:hint="eastAsia"/>
        </w:rPr>
        <w:t>公告批准发布《无槽永磁电动通用技术条件》等</w:t>
      </w:r>
      <w:r>
        <w:rPr>
          <w:rFonts w:hint="eastAsia"/>
        </w:rPr>
        <w:t>585</w:t>
      </w:r>
      <w:r>
        <w:rPr>
          <w:rFonts w:hint="eastAsia"/>
        </w:rPr>
        <w:t>项国家标准和</w:t>
      </w:r>
      <w:r>
        <w:rPr>
          <w:rFonts w:hint="eastAsia"/>
        </w:rPr>
        <w:t>2</w:t>
      </w:r>
      <w:r>
        <w:rPr>
          <w:rFonts w:hint="eastAsia"/>
        </w:rPr>
        <w:t>项国家标准修改单。其中包括</w:t>
      </w:r>
      <w:r>
        <w:rPr>
          <w:rFonts w:hint="eastAsia"/>
        </w:rPr>
        <w:t>4</w:t>
      </w:r>
      <w:r>
        <w:rPr>
          <w:rFonts w:hint="eastAsia"/>
        </w:rPr>
        <w:t>项新能源汽车和</w:t>
      </w:r>
      <w:r>
        <w:rPr>
          <w:rFonts w:hint="eastAsia"/>
        </w:rPr>
        <w:t>2</w:t>
      </w:r>
      <w:r>
        <w:rPr>
          <w:rFonts w:hint="eastAsia"/>
        </w:rPr>
        <w:t>项汽车类的国家标准。</w:t>
      </w:r>
    </w:p>
    <w:p w:rsidR="005644FB" w:rsidRDefault="005644FB" w:rsidP="001B4257">
      <w:pPr>
        <w:rPr>
          <w:rFonts w:cs="宋体"/>
          <w:b/>
          <w:bCs/>
          <w:i/>
          <w:iCs/>
        </w:rPr>
      </w:pPr>
      <w:r w:rsidRPr="002009FE">
        <w:rPr>
          <w:rFonts w:cs="宋体" w:hint="eastAsia"/>
          <w:b/>
          <w:bCs/>
          <w:i/>
          <w:iCs/>
        </w:rPr>
        <w:t>分析：。</w:t>
      </w:r>
    </w:p>
    <w:p w:rsidR="00D5490B" w:rsidRPr="003D30E3" w:rsidRDefault="00D5490B" w:rsidP="00D5490B">
      <w:pPr>
        <w:pStyle w:val="a8"/>
        <w:numPr>
          <w:ilvl w:val="0"/>
          <w:numId w:val="20"/>
        </w:numPr>
        <w:ind w:firstLineChars="0"/>
        <w:outlineLvl w:val="1"/>
        <w:rPr>
          <w:b/>
        </w:rPr>
      </w:pPr>
      <w:r w:rsidRPr="003D30E3">
        <w:rPr>
          <w:rFonts w:hint="eastAsia"/>
          <w:b/>
        </w:rPr>
        <w:t>成都：重污染期间将限号限行，新能源汽车不受限</w:t>
      </w:r>
    </w:p>
    <w:p w:rsidR="00D5490B" w:rsidRDefault="00D5490B" w:rsidP="00D5490B">
      <w:r>
        <w:rPr>
          <w:rFonts w:hint="eastAsia"/>
        </w:rPr>
        <w:t>当成都市发布空气重污染预警时，将根据重污染天气的预警级别，自预警公布次日零时起，至预警结束次日零时止，在成都市行政区域道路对应实施机动车临时交通管理措施。</w:t>
      </w:r>
    </w:p>
    <w:p w:rsidR="00D5490B" w:rsidRDefault="00D5490B" w:rsidP="00D5490B">
      <w:pPr>
        <w:rPr>
          <w:rFonts w:cs="宋体"/>
          <w:b/>
          <w:bCs/>
          <w:i/>
          <w:iCs/>
        </w:rPr>
      </w:pPr>
      <w:r w:rsidRPr="002009FE">
        <w:rPr>
          <w:rFonts w:cs="宋体" w:hint="eastAsia"/>
          <w:b/>
          <w:bCs/>
          <w:i/>
          <w:iCs/>
        </w:rPr>
        <w:t>分析：。</w:t>
      </w:r>
    </w:p>
    <w:p w:rsidR="005644FB" w:rsidRPr="003540FD" w:rsidRDefault="005644FB" w:rsidP="001B4257">
      <w:pPr>
        <w:pStyle w:val="a8"/>
        <w:numPr>
          <w:ilvl w:val="0"/>
          <w:numId w:val="20"/>
        </w:numPr>
        <w:ind w:firstLineChars="0"/>
        <w:outlineLvl w:val="1"/>
        <w:rPr>
          <w:b/>
        </w:rPr>
      </w:pPr>
      <w:r w:rsidRPr="003540FD">
        <w:rPr>
          <w:rFonts w:hint="eastAsia"/>
          <w:b/>
        </w:rPr>
        <w:t>深圳：将铺设</w:t>
      </w:r>
      <w:r w:rsidRPr="003540FD">
        <w:rPr>
          <w:rFonts w:hint="eastAsia"/>
          <w:b/>
        </w:rPr>
        <w:t>7,000</w:t>
      </w:r>
      <w:r w:rsidRPr="003540FD">
        <w:rPr>
          <w:rFonts w:hint="eastAsia"/>
          <w:b/>
        </w:rPr>
        <w:t>个充电桩有望填补充电桩缺口</w:t>
      </w:r>
    </w:p>
    <w:p w:rsidR="005644FB" w:rsidRDefault="005644FB" w:rsidP="001B4257">
      <w:r>
        <w:rPr>
          <w:rFonts w:hint="eastAsia"/>
        </w:rPr>
        <w:t>未来，深圳将依托宜停车平台，在全市建设</w:t>
      </w:r>
      <w:r>
        <w:rPr>
          <w:rFonts w:hint="eastAsia"/>
        </w:rPr>
        <w:t>7,000</w:t>
      </w:r>
      <w:r>
        <w:rPr>
          <w:rFonts w:hint="eastAsia"/>
        </w:rPr>
        <w:t>个路边充电桩，满足电动出租车以及市民新能源车辆的充电需求。</w:t>
      </w:r>
    </w:p>
    <w:p w:rsidR="005644FB" w:rsidRDefault="005644FB" w:rsidP="001B4257">
      <w:pPr>
        <w:rPr>
          <w:rFonts w:cs="宋体"/>
          <w:b/>
          <w:bCs/>
          <w:i/>
          <w:iCs/>
        </w:rPr>
      </w:pPr>
      <w:r w:rsidRPr="002009FE">
        <w:rPr>
          <w:rFonts w:cs="宋体" w:hint="eastAsia"/>
          <w:b/>
          <w:bCs/>
          <w:i/>
          <w:iCs/>
        </w:rPr>
        <w:lastRenderedPageBreak/>
        <w:t>分析：。</w:t>
      </w:r>
    </w:p>
    <w:p w:rsidR="005644FB" w:rsidRPr="00E86379" w:rsidRDefault="005644FB" w:rsidP="001B4257">
      <w:pPr>
        <w:pStyle w:val="a8"/>
        <w:numPr>
          <w:ilvl w:val="0"/>
          <w:numId w:val="20"/>
        </w:numPr>
        <w:ind w:firstLineChars="0"/>
        <w:outlineLvl w:val="1"/>
        <w:rPr>
          <w:b/>
        </w:rPr>
      </w:pPr>
      <w:r w:rsidRPr="00E86379">
        <w:rPr>
          <w:rFonts w:hint="eastAsia"/>
          <w:b/>
        </w:rPr>
        <w:t>天津：高速公路收费站</w:t>
      </w:r>
      <w:r w:rsidRPr="00E86379">
        <w:rPr>
          <w:rFonts w:hint="eastAsia"/>
          <w:b/>
        </w:rPr>
        <w:t>ETC</w:t>
      </w:r>
      <w:r w:rsidRPr="00E86379">
        <w:rPr>
          <w:rFonts w:hint="eastAsia"/>
          <w:b/>
        </w:rPr>
        <w:t>车道覆盖率达</w:t>
      </w:r>
      <w:r w:rsidRPr="00E86379">
        <w:rPr>
          <w:rFonts w:hint="eastAsia"/>
          <w:b/>
        </w:rPr>
        <w:t>100%</w:t>
      </w:r>
    </w:p>
    <w:p w:rsidR="005644FB" w:rsidRDefault="005644FB" w:rsidP="001B4257">
      <w:r>
        <w:rPr>
          <w:rFonts w:hint="eastAsia"/>
        </w:rPr>
        <w:t>截至目前，全市高速公路收费站</w:t>
      </w:r>
      <w:r>
        <w:rPr>
          <w:rFonts w:hint="eastAsia"/>
        </w:rPr>
        <w:t>ETC</w:t>
      </w:r>
      <w:r>
        <w:rPr>
          <w:rFonts w:hint="eastAsia"/>
        </w:rPr>
        <w:t>车道覆盖率达</w:t>
      </w:r>
      <w:r>
        <w:rPr>
          <w:rFonts w:hint="eastAsia"/>
        </w:rPr>
        <w:t>100%</w:t>
      </w:r>
      <w:r>
        <w:rPr>
          <w:rFonts w:hint="eastAsia"/>
        </w:rPr>
        <w:t>。</w:t>
      </w:r>
    </w:p>
    <w:p w:rsidR="005644FB" w:rsidRDefault="005644FB" w:rsidP="001B4257">
      <w:pPr>
        <w:rPr>
          <w:rFonts w:cs="宋体"/>
          <w:b/>
          <w:bCs/>
          <w:i/>
          <w:iCs/>
        </w:rPr>
      </w:pPr>
      <w:r w:rsidRPr="002009FE">
        <w:rPr>
          <w:rFonts w:cs="宋体" w:hint="eastAsia"/>
          <w:b/>
          <w:bCs/>
          <w:i/>
          <w:iCs/>
        </w:rPr>
        <w:t>分析：。</w:t>
      </w:r>
    </w:p>
    <w:p w:rsidR="005644FB" w:rsidRPr="00343244" w:rsidRDefault="005644FB" w:rsidP="001B4257">
      <w:pPr>
        <w:pStyle w:val="a8"/>
        <w:numPr>
          <w:ilvl w:val="0"/>
          <w:numId w:val="20"/>
        </w:numPr>
        <w:ind w:firstLineChars="0"/>
        <w:outlineLvl w:val="1"/>
        <w:rPr>
          <w:b/>
        </w:rPr>
      </w:pPr>
      <w:r w:rsidRPr="00343244">
        <w:rPr>
          <w:rFonts w:hint="eastAsia"/>
          <w:b/>
        </w:rPr>
        <w:t>统计局：中国</w:t>
      </w:r>
      <w:r w:rsidRPr="00343244">
        <w:rPr>
          <w:rFonts w:hint="eastAsia"/>
          <w:b/>
        </w:rPr>
        <w:t>10</w:t>
      </w:r>
      <w:r w:rsidRPr="00343244">
        <w:rPr>
          <w:rFonts w:hint="eastAsia"/>
          <w:b/>
        </w:rPr>
        <w:t>月</w:t>
      </w:r>
      <w:r w:rsidRPr="00343244">
        <w:rPr>
          <w:rFonts w:hint="eastAsia"/>
          <w:b/>
        </w:rPr>
        <w:t>CPI</w:t>
      </w:r>
      <w:r w:rsidRPr="00343244">
        <w:rPr>
          <w:rFonts w:hint="eastAsia"/>
          <w:b/>
        </w:rPr>
        <w:t>同比上涨</w:t>
      </w:r>
      <w:r w:rsidRPr="00343244">
        <w:rPr>
          <w:rFonts w:hint="eastAsia"/>
          <w:b/>
        </w:rPr>
        <w:t>1.9%</w:t>
      </w:r>
    </w:p>
    <w:p w:rsidR="005644FB" w:rsidRDefault="005644FB" w:rsidP="001B4257">
      <w:r>
        <w:rPr>
          <w:rFonts w:hint="eastAsia"/>
        </w:rPr>
        <w:t>中国</w:t>
      </w:r>
      <w:r>
        <w:rPr>
          <w:rFonts w:hint="eastAsia"/>
        </w:rPr>
        <w:t>10</w:t>
      </w:r>
      <w:r>
        <w:rPr>
          <w:rFonts w:hint="eastAsia"/>
        </w:rPr>
        <w:t>月</w:t>
      </w:r>
      <w:r>
        <w:rPr>
          <w:rFonts w:hint="eastAsia"/>
        </w:rPr>
        <w:t>CPI</w:t>
      </w:r>
      <w:r>
        <w:rPr>
          <w:rFonts w:hint="eastAsia"/>
        </w:rPr>
        <w:t>同比上涨</w:t>
      </w:r>
      <w:r>
        <w:rPr>
          <w:rFonts w:hint="eastAsia"/>
        </w:rPr>
        <w:t>1.9%</w:t>
      </w:r>
      <w:r>
        <w:rPr>
          <w:rFonts w:hint="eastAsia"/>
        </w:rPr>
        <w:t>，</w:t>
      </w:r>
      <w:r>
        <w:rPr>
          <w:rFonts w:hint="eastAsia"/>
        </w:rPr>
        <w:t>10</w:t>
      </w:r>
      <w:r>
        <w:rPr>
          <w:rFonts w:hint="eastAsia"/>
        </w:rPr>
        <w:t>月</w:t>
      </w:r>
      <w:r>
        <w:rPr>
          <w:rFonts w:hint="eastAsia"/>
        </w:rPr>
        <w:t>PPI</w:t>
      </w:r>
      <w:r>
        <w:rPr>
          <w:rFonts w:hint="eastAsia"/>
        </w:rPr>
        <w:t>同比上涨</w:t>
      </w:r>
      <w:r>
        <w:rPr>
          <w:rFonts w:hint="eastAsia"/>
        </w:rPr>
        <w:t>6.9%</w:t>
      </w:r>
      <w:r>
        <w:rPr>
          <w:rFonts w:hint="eastAsia"/>
        </w:rPr>
        <w:t>。</w:t>
      </w:r>
    </w:p>
    <w:p w:rsidR="005644FB" w:rsidRPr="00343244" w:rsidRDefault="005644FB" w:rsidP="001B4257">
      <w:pPr>
        <w:rPr>
          <w:rFonts w:cs="宋体"/>
          <w:b/>
          <w:bCs/>
          <w:i/>
          <w:iCs/>
        </w:rPr>
      </w:pPr>
      <w:r w:rsidRPr="002009FE">
        <w:rPr>
          <w:rFonts w:cs="宋体" w:hint="eastAsia"/>
          <w:b/>
          <w:bCs/>
          <w:i/>
          <w:iCs/>
        </w:rPr>
        <w:t>分析：。</w:t>
      </w:r>
    </w:p>
    <w:p w:rsidR="005644FB" w:rsidRPr="003540FD" w:rsidRDefault="005644FB" w:rsidP="001B4257">
      <w:pPr>
        <w:pStyle w:val="a8"/>
        <w:numPr>
          <w:ilvl w:val="0"/>
          <w:numId w:val="20"/>
        </w:numPr>
        <w:ind w:firstLineChars="0"/>
        <w:outlineLvl w:val="1"/>
        <w:rPr>
          <w:b/>
        </w:rPr>
      </w:pPr>
      <w:r w:rsidRPr="003540FD">
        <w:rPr>
          <w:rFonts w:hint="eastAsia"/>
          <w:b/>
        </w:rPr>
        <w:t>外交部：明年</w:t>
      </w:r>
      <w:r w:rsidRPr="003540FD">
        <w:rPr>
          <w:rFonts w:hint="eastAsia"/>
          <w:b/>
        </w:rPr>
        <w:t>6</w:t>
      </w:r>
      <w:r w:rsidRPr="003540FD">
        <w:rPr>
          <w:rFonts w:hint="eastAsia"/>
          <w:b/>
        </w:rPr>
        <w:t>月前在自贸区试点放开新能源汽车外资股比限制</w:t>
      </w:r>
    </w:p>
    <w:p w:rsidR="005644FB" w:rsidRDefault="005644FB" w:rsidP="001B4257">
      <w:r>
        <w:rPr>
          <w:rFonts w:hint="eastAsia"/>
        </w:rPr>
        <w:t>据外交部网站发布的《中美元首会晤达成多方面重要共识同意共同努力推动两国关系取得更大发展》，中国将在</w:t>
      </w:r>
      <w:r>
        <w:rPr>
          <w:rFonts w:hint="eastAsia"/>
        </w:rPr>
        <w:t>2018</w:t>
      </w:r>
      <w:r>
        <w:rPr>
          <w:rFonts w:hint="eastAsia"/>
        </w:rPr>
        <w:t>年</w:t>
      </w:r>
      <w:r>
        <w:rPr>
          <w:rFonts w:hint="eastAsia"/>
        </w:rPr>
        <w:t>6</w:t>
      </w:r>
      <w:r>
        <w:rPr>
          <w:rFonts w:hint="eastAsia"/>
        </w:rPr>
        <w:t>月前在自贸试验区范围内开展放开专用车和新能源汽车外资股比限制试点工作。</w:t>
      </w:r>
    </w:p>
    <w:p w:rsidR="005644FB" w:rsidRDefault="005644FB" w:rsidP="001B4257">
      <w:pPr>
        <w:rPr>
          <w:rFonts w:cs="宋体"/>
          <w:b/>
          <w:bCs/>
          <w:i/>
          <w:iCs/>
        </w:rPr>
      </w:pPr>
      <w:r w:rsidRPr="002009FE">
        <w:rPr>
          <w:rFonts w:cs="宋体" w:hint="eastAsia"/>
          <w:b/>
          <w:bCs/>
          <w:i/>
          <w:iCs/>
        </w:rPr>
        <w:t>分析：。</w:t>
      </w:r>
    </w:p>
    <w:p w:rsidR="001B4257" w:rsidRPr="00567A78" w:rsidRDefault="001B4257" w:rsidP="001B4257">
      <w:pPr>
        <w:pStyle w:val="a8"/>
        <w:numPr>
          <w:ilvl w:val="0"/>
          <w:numId w:val="22"/>
        </w:numPr>
        <w:ind w:firstLineChars="0"/>
        <w:outlineLvl w:val="0"/>
        <w:rPr>
          <w:b/>
        </w:rPr>
      </w:pPr>
      <w:r w:rsidRPr="002009FE">
        <w:rPr>
          <w:rFonts w:cs="宋体" w:hint="eastAsia"/>
          <w:b/>
          <w:bCs/>
        </w:rPr>
        <w:t>新品信息跟踪</w:t>
      </w:r>
    </w:p>
    <w:p w:rsidR="00C17E1C" w:rsidRPr="0082691A" w:rsidRDefault="00C17E1C" w:rsidP="001B4257">
      <w:pPr>
        <w:pStyle w:val="a8"/>
        <w:numPr>
          <w:ilvl w:val="3"/>
          <w:numId w:val="23"/>
        </w:numPr>
        <w:ind w:left="426" w:firstLineChars="0"/>
        <w:outlineLvl w:val="1"/>
        <w:rPr>
          <w:b/>
        </w:rPr>
      </w:pPr>
      <w:r w:rsidRPr="0082691A">
        <w:rPr>
          <w:rFonts w:hint="eastAsia"/>
          <w:b/>
        </w:rPr>
        <w:t>比亚迪全新</w:t>
      </w:r>
      <w:r w:rsidRPr="0082691A">
        <w:rPr>
          <w:rFonts w:hint="eastAsia"/>
          <w:b/>
        </w:rPr>
        <w:t>SUV</w:t>
      </w:r>
      <w:r w:rsidRPr="0082691A">
        <w:rPr>
          <w:rFonts w:hint="eastAsia"/>
          <w:b/>
        </w:rPr>
        <w:t>路试谍照曝光</w:t>
      </w:r>
    </w:p>
    <w:p w:rsidR="00C17E1C" w:rsidRDefault="00C17E1C" w:rsidP="00883506">
      <w:r>
        <w:rPr>
          <w:noProof/>
          <w:color w:val="FFFFFF"/>
        </w:rPr>
        <w:drawing>
          <wp:inline distT="0" distB="0" distL="0" distR="0" wp14:anchorId="3CF80656" wp14:editId="1217E158">
            <wp:extent cx="3057525" cy="1876425"/>
            <wp:effectExtent l="0" t="0" r="9525" b="9525"/>
            <wp:docPr id="49" name="图片 4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r>
        <w:tab/>
      </w:r>
    </w:p>
    <w:p w:rsidR="00C17E1C" w:rsidRDefault="00C17E1C" w:rsidP="001B4257">
      <w:r>
        <w:rPr>
          <w:rFonts w:hint="eastAsia"/>
        </w:rPr>
        <w:t>外观方面，新车采用“大嘴式”多横幅进气格栅，中央置入比亚迪</w:t>
      </w:r>
      <w:r>
        <w:rPr>
          <w:rFonts w:hint="eastAsia"/>
        </w:rPr>
        <w:t>LOGO</w:t>
      </w:r>
      <w:r>
        <w:rPr>
          <w:rFonts w:hint="eastAsia"/>
        </w:rPr>
        <w:t>，并向两侧头灯组延伸，灯组内部配以</w:t>
      </w:r>
      <w:r>
        <w:rPr>
          <w:rFonts w:hint="eastAsia"/>
        </w:rPr>
        <w:t>LED</w:t>
      </w:r>
      <w:r>
        <w:rPr>
          <w:rFonts w:hint="eastAsia"/>
        </w:rPr>
        <w:t>光源；雾灯区域采用空气动力学造型，搭配引擎盖上隆起线条，富有力量感。</w:t>
      </w:r>
    </w:p>
    <w:p w:rsidR="00C17E1C" w:rsidRDefault="00C17E1C" w:rsidP="001B4257">
      <w:r>
        <w:rPr>
          <w:rFonts w:hint="eastAsia"/>
        </w:rPr>
        <w:t>动力方面，新车有望搭载</w:t>
      </w:r>
      <w:r>
        <w:rPr>
          <w:rFonts w:hint="eastAsia"/>
        </w:rPr>
        <w:t>2.0T</w:t>
      </w:r>
      <w:r>
        <w:rPr>
          <w:rFonts w:hint="eastAsia"/>
        </w:rPr>
        <w:t>发动机</w:t>
      </w:r>
      <w:r>
        <w:rPr>
          <w:rFonts w:hint="eastAsia"/>
        </w:rPr>
        <w:t>+</w:t>
      </w:r>
      <w:r>
        <w:rPr>
          <w:rFonts w:hint="eastAsia"/>
        </w:rPr>
        <w:t>电动机组成的插电式混动系统，其纯电续航里程有望超过</w:t>
      </w:r>
      <w:r>
        <w:rPr>
          <w:rFonts w:hint="eastAsia"/>
        </w:rPr>
        <w:t>100</w:t>
      </w:r>
      <w:r>
        <w:rPr>
          <w:rFonts w:hint="eastAsia"/>
        </w:rPr>
        <w:t>公里。</w:t>
      </w:r>
    </w:p>
    <w:p w:rsidR="00C17E1C" w:rsidRDefault="00C17E1C" w:rsidP="001B4257">
      <w:pPr>
        <w:rPr>
          <w:rFonts w:cs="宋体"/>
          <w:b/>
          <w:bCs/>
          <w:i/>
          <w:iCs/>
        </w:rPr>
      </w:pPr>
      <w:r w:rsidRPr="002009FE">
        <w:rPr>
          <w:rFonts w:cs="宋体" w:hint="eastAsia"/>
          <w:b/>
          <w:bCs/>
          <w:i/>
          <w:iCs/>
        </w:rPr>
        <w:t>分析：。</w:t>
      </w:r>
    </w:p>
    <w:p w:rsidR="00C17E1C" w:rsidRPr="0082691A" w:rsidRDefault="00C17E1C" w:rsidP="001B4257">
      <w:pPr>
        <w:pStyle w:val="a8"/>
        <w:numPr>
          <w:ilvl w:val="3"/>
          <w:numId w:val="23"/>
        </w:numPr>
        <w:ind w:left="426" w:firstLineChars="0"/>
        <w:outlineLvl w:val="1"/>
        <w:rPr>
          <w:b/>
        </w:rPr>
      </w:pPr>
      <w:r w:rsidRPr="0082691A">
        <w:rPr>
          <w:rFonts w:hint="eastAsia"/>
          <w:b/>
        </w:rPr>
        <w:t>东风风光</w:t>
      </w:r>
      <w:r w:rsidRPr="0082691A">
        <w:rPr>
          <w:rFonts w:hint="eastAsia"/>
          <w:b/>
        </w:rPr>
        <w:t>330S</w:t>
      </w:r>
      <w:r w:rsidRPr="0082691A">
        <w:rPr>
          <w:rFonts w:hint="eastAsia"/>
          <w:b/>
        </w:rPr>
        <w:t>正式发布</w:t>
      </w:r>
    </w:p>
    <w:p w:rsidR="00C17E1C" w:rsidRDefault="00C17E1C" w:rsidP="001B4257">
      <w:r>
        <w:rPr>
          <w:noProof/>
          <w:color w:val="FFFFFF"/>
        </w:rPr>
        <w:drawing>
          <wp:inline distT="0" distB="0" distL="0" distR="0" wp14:anchorId="5970E16F" wp14:editId="5A854E37">
            <wp:extent cx="3057525" cy="1876425"/>
            <wp:effectExtent l="0" t="0" r="9525" b="9525"/>
            <wp:docPr id="50" name="图片 5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C17E1C" w:rsidRDefault="00C17E1C" w:rsidP="001B4257">
      <w:r>
        <w:rPr>
          <w:rFonts w:hint="eastAsia"/>
        </w:rPr>
        <w:t>外观方面，新车相比风光</w:t>
      </w:r>
      <w:r>
        <w:rPr>
          <w:rFonts w:hint="eastAsia"/>
        </w:rPr>
        <w:t>330</w:t>
      </w:r>
      <w:r>
        <w:rPr>
          <w:rFonts w:hint="eastAsia"/>
        </w:rPr>
        <w:t>，前脸经过了一定的修改，其前格栅的面积有所加大，并且</w:t>
      </w:r>
      <w:r>
        <w:rPr>
          <w:rFonts w:hint="eastAsia"/>
        </w:rPr>
        <w:t>3</w:t>
      </w:r>
      <w:r>
        <w:rPr>
          <w:rFonts w:hint="eastAsia"/>
        </w:rPr>
        <w:t>横幅镀铬饰条也更加粗壮。而前大灯组和下方保险杠也经过了全新设计，看上去更加与时俱进。</w:t>
      </w:r>
    </w:p>
    <w:p w:rsidR="00C17E1C" w:rsidRDefault="00C17E1C" w:rsidP="001B4257">
      <w:r>
        <w:rPr>
          <w:rFonts w:hint="eastAsia"/>
        </w:rPr>
        <w:lastRenderedPageBreak/>
        <w:t>车身尺寸方面，新车长宽高分别为</w:t>
      </w:r>
      <w:r>
        <w:rPr>
          <w:rFonts w:hint="eastAsia"/>
        </w:rPr>
        <w:t>4,400/1,720/1,770mm</w:t>
      </w:r>
      <w:r>
        <w:rPr>
          <w:rFonts w:hint="eastAsia"/>
        </w:rPr>
        <w:t>，轴距为</w:t>
      </w:r>
      <w:r>
        <w:rPr>
          <w:rFonts w:hint="eastAsia"/>
        </w:rPr>
        <w:t>2,725mm</w:t>
      </w:r>
      <w:r>
        <w:rPr>
          <w:rFonts w:hint="eastAsia"/>
        </w:rPr>
        <w:t>。车身长度相比风光</w:t>
      </w:r>
      <w:r>
        <w:rPr>
          <w:rFonts w:hint="eastAsia"/>
        </w:rPr>
        <w:t>330</w:t>
      </w:r>
      <w:r>
        <w:rPr>
          <w:rFonts w:hint="eastAsia"/>
        </w:rPr>
        <w:t>增加</w:t>
      </w:r>
      <w:r>
        <w:rPr>
          <w:rFonts w:hint="eastAsia"/>
        </w:rPr>
        <w:t>35mm</w:t>
      </w:r>
      <w:r>
        <w:rPr>
          <w:rFonts w:hint="eastAsia"/>
        </w:rPr>
        <w:t>。</w:t>
      </w:r>
    </w:p>
    <w:p w:rsidR="00C17E1C" w:rsidRDefault="00C17E1C" w:rsidP="001B4257">
      <w:r>
        <w:rPr>
          <w:rFonts w:hint="eastAsia"/>
        </w:rPr>
        <w:t>动力方面，新车搭载的是一代型号为</w:t>
      </w:r>
      <w:r>
        <w:rPr>
          <w:rFonts w:hint="eastAsia"/>
        </w:rPr>
        <w:t>DK15</w:t>
      </w:r>
      <w:r>
        <w:rPr>
          <w:rFonts w:hint="eastAsia"/>
        </w:rPr>
        <w:t>的</w:t>
      </w:r>
      <w:r>
        <w:rPr>
          <w:rFonts w:hint="eastAsia"/>
        </w:rPr>
        <w:t>1.5L</w:t>
      </w:r>
      <w:r>
        <w:rPr>
          <w:rFonts w:hint="eastAsia"/>
        </w:rPr>
        <w:t>自然吸气发动机，最大功率为</w:t>
      </w:r>
      <w:r>
        <w:rPr>
          <w:rFonts w:hint="eastAsia"/>
        </w:rPr>
        <w:t>80kW</w:t>
      </w:r>
      <w:r>
        <w:rPr>
          <w:rFonts w:hint="eastAsia"/>
        </w:rPr>
        <w:t>，与之匹配的是</w:t>
      </w:r>
      <w:r>
        <w:rPr>
          <w:rFonts w:hint="eastAsia"/>
        </w:rPr>
        <w:t>5</w:t>
      </w:r>
      <w:r>
        <w:rPr>
          <w:rFonts w:hint="eastAsia"/>
        </w:rPr>
        <w:t>速手动变速箱。</w:t>
      </w:r>
    </w:p>
    <w:p w:rsidR="00C17E1C" w:rsidRDefault="00C17E1C" w:rsidP="001B4257">
      <w:pPr>
        <w:rPr>
          <w:rFonts w:cs="宋体"/>
          <w:b/>
          <w:bCs/>
          <w:i/>
          <w:iCs/>
        </w:rPr>
      </w:pPr>
      <w:r w:rsidRPr="002009FE">
        <w:rPr>
          <w:rFonts w:cs="宋体" w:hint="eastAsia"/>
          <w:b/>
          <w:bCs/>
          <w:i/>
          <w:iCs/>
        </w:rPr>
        <w:t>分析：。</w:t>
      </w:r>
    </w:p>
    <w:p w:rsidR="00C17E1C" w:rsidRPr="008D6E12" w:rsidRDefault="00C17E1C" w:rsidP="001B4257">
      <w:pPr>
        <w:pStyle w:val="a8"/>
        <w:numPr>
          <w:ilvl w:val="3"/>
          <w:numId w:val="23"/>
        </w:numPr>
        <w:ind w:left="426" w:firstLineChars="0"/>
        <w:outlineLvl w:val="1"/>
        <w:rPr>
          <w:b/>
        </w:rPr>
      </w:pPr>
      <w:r w:rsidRPr="008D6E12">
        <w:rPr>
          <w:rFonts w:hint="eastAsia"/>
          <w:b/>
        </w:rPr>
        <w:t>东风悦达起亚新福瑞迪</w:t>
      </w:r>
    </w:p>
    <w:p w:rsidR="00C17E1C" w:rsidRDefault="00C17E1C" w:rsidP="001B4257">
      <w:r>
        <w:rPr>
          <w:noProof/>
        </w:rPr>
        <w:drawing>
          <wp:inline distT="0" distB="0" distL="0" distR="0" wp14:anchorId="72E6E772" wp14:editId="1F49E858">
            <wp:extent cx="3306424" cy="2200275"/>
            <wp:effectExtent l="0" t="0" r="8890" b="0"/>
            <wp:docPr id="18" name="图片 18" descr="http://img.12365auto.com/a/201711/07/201711070908095430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12365auto.com/a/201711/07/201711070908095430_ss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6424" cy="2200275"/>
                    </a:xfrm>
                    <a:prstGeom prst="rect">
                      <a:avLst/>
                    </a:prstGeom>
                    <a:noFill/>
                    <a:ln>
                      <a:noFill/>
                    </a:ln>
                  </pic:spPr>
                </pic:pic>
              </a:graphicData>
            </a:graphic>
          </wp:inline>
        </w:drawing>
      </w:r>
    </w:p>
    <w:p w:rsidR="00C17E1C" w:rsidRDefault="00C17E1C" w:rsidP="001B4257">
      <w:r>
        <w:rPr>
          <w:rFonts w:hint="eastAsia"/>
        </w:rPr>
        <w:t>上市时间：</w:t>
      </w:r>
      <w:r>
        <w:rPr>
          <w:rFonts w:hint="eastAsia"/>
        </w:rPr>
        <w:t>2017</w:t>
      </w:r>
      <w:r>
        <w:rPr>
          <w:rFonts w:hint="eastAsia"/>
        </w:rPr>
        <w:t>年</w:t>
      </w:r>
      <w:r>
        <w:rPr>
          <w:rFonts w:hint="eastAsia"/>
        </w:rPr>
        <w:t>11</w:t>
      </w:r>
      <w:r>
        <w:rPr>
          <w:rFonts w:hint="eastAsia"/>
        </w:rPr>
        <w:t>月</w:t>
      </w:r>
      <w:r>
        <w:rPr>
          <w:rFonts w:hint="eastAsia"/>
        </w:rPr>
        <w:t>7</w:t>
      </w:r>
      <w:r>
        <w:rPr>
          <w:rFonts w:hint="eastAsia"/>
        </w:rPr>
        <w:t>日</w:t>
      </w:r>
    </w:p>
    <w:p w:rsidR="00C17E1C" w:rsidRDefault="00C17E1C" w:rsidP="001B4257">
      <w:r>
        <w:rPr>
          <w:rFonts w:hint="eastAsia"/>
        </w:rPr>
        <w:t>发动机：</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速手自一体</w:t>
      </w:r>
    </w:p>
    <w:p w:rsidR="00C17E1C" w:rsidRDefault="00C17E1C" w:rsidP="001B4257">
      <w:r>
        <w:rPr>
          <w:rFonts w:hint="eastAsia"/>
        </w:rPr>
        <w:t>车身尺寸：</w:t>
      </w:r>
      <w:r>
        <w:rPr>
          <w:rFonts w:hint="eastAsia"/>
        </w:rPr>
        <w:t>4510/1750/1470mm</w:t>
      </w:r>
    </w:p>
    <w:p w:rsidR="00C17E1C" w:rsidRDefault="00C17E1C" w:rsidP="001B4257">
      <w:pPr>
        <w:rPr>
          <w:rFonts w:cs="宋体"/>
          <w:b/>
          <w:bCs/>
          <w:i/>
          <w:iCs/>
        </w:rPr>
      </w:pPr>
      <w:r w:rsidRPr="002009FE">
        <w:rPr>
          <w:rFonts w:cs="宋体" w:hint="eastAsia"/>
          <w:b/>
          <w:bCs/>
          <w:i/>
          <w:iCs/>
        </w:rPr>
        <w:t>分析：。</w:t>
      </w:r>
    </w:p>
    <w:p w:rsidR="00C17E1C" w:rsidRPr="0082691A" w:rsidRDefault="00C17E1C" w:rsidP="001B4257">
      <w:pPr>
        <w:pStyle w:val="a8"/>
        <w:numPr>
          <w:ilvl w:val="3"/>
          <w:numId w:val="23"/>
        </w:numPr>
        <w:ind w:left="426" w:firstLineChars="0"/>
        <w:outlineLvl w:val="1"/>
        <w:rPr>
          <w:b/>
        </w:rPr>
      </w:pPr>
      <w:r w:rsidRPr="0082691A">
        <w:rPr>
          <w:rFonts w:hint="eastAsia"/>
          <w:b/>
        </w:rPr>
        <w:t>国产全新福克斯谍照曝光</w:t>
      </w:r>
    </w:p>
    <w:p w:rsidR="00C17E1C" w:rsidRDefault="00C17E1C" w:rsidP="001B4257">
      <w:r>
        <w:rPr>
          <w:noProof/>
          <w:color w:val="FFFFFF"/>
        </w:rPr>
        <w:drawing>
          <wp:inline distT="0" distB="0" distL="0" distR="0" wp14:anchorId="2AC5F5CB" wp14:editId="0773386D">
            <wp:extent cx="3057525" cy="1876425"/>
            <wp:effectExtent l="0" t="0" r="9525" b="9525"/>
            <wp:docPr id="48" name="图片 4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C17E1C" w:rsidRDefault="00C17E1C" w:rsidP="001B4257">
      <w:r>
        <w:rPr>
          <w:rFonts w:hint="eastAsia"/>
        </w:rPr>
        <w:t>外观方面，参考海外版全新福克斯，其车身轮廓依旧保留了现款车型的经典设计风格，未来新车或将拥有更短的前悬设计，其轴距将比现款车型增加</w:t>
      </w:r>
      <w:r>
        <w:rPr>
          <w:rFonts w:hint="eastAsia"/>
        </w:rPr>
        <w:t>50mm</w:t>
      </w:r>
      <w:r>
        <w:rPr>
          <w:rFonts w:hint="eastAsia"/>
        </w:rPr>
        <w:t>左右，并且后门尺寸也比现款车型更宽大，将为后排乘客提供更宽敞的腿部乘坐空间。</w:t>
      </w:r>
    </w:p>
    <w:p w:rsidR="00C17E1C" w:rsidRDefault="00C17E1C" w:rsidP="001B4257">
      <w:r>
        <w:rPr>
          <w:rFonts w:hint="eastAsia"/>
        </w:rPr>
        <w:t>动力方面，新车有望继续搭载</w:t>
      </w:r>
      <w:r>
        <w:rPr>
          <w:rFonts w:hint="eastAsia"/>
        </w:rPr>
        <w:t>1.0T/1.5T</w:t>
      </w:r>
      <w:r>
        <w:rPr>
          <w:rFonts w:hint="eastAsia"/>
        </w:rPr>
        <w:t>涡轮增压发动机，并且在欧洲市场还将推出</w:t>
      </w:r>
      <w:r>
        <w:rPr>
          <w:rFonts w:hint="eastAsia"/>
        </w:rPr>
        <w:t>1.5T</w:t>
      </w:r>
      <w:r>
        <w:rPr>
          <w:rFonts w:hint="eastAsia"/>
        </w:rPr>
        <w:t>柴油车型。</w:t>
      </w:r>
    </w:p>
    <w:p w:rsidR="00C17E1C" w:rsidRDefault="00C17E1C" w:rsidP="001B4257">
      <w:pPr>
        <w:rPr>
          <w:rFonts w:cs="宋体"/>
          <w:b/>
          <w:bCs/>
          <w:i/>
          <w:iCs/>
        </w:rPr>
      </w:pPr>
      <w:r w:rsidRPr="002009FE">
        <w:rPr>
          <w:rFonts w:cs="宋体" w:hint="eastAsia"/>
          <w:b/>
          <w:bCs/>
          <w:i/>
          <w:iCs/>
        </w:rPr>
        <w:t>分析：。</w:t>
      </w:r>
    </w:p>
    <w:p w:rsidR="00C17E1C" w:rsidRPr="008D6E12" w:rsidRDefault="00C17E1C" w:rsidP="001B4257">
      <w:pPr>
        <w:pStyle w:val="a8"/>
        <w:numPr>
          <w:ilvl w:val="3"/>
          <w:numId w:val="23"/>
        </w:numPr>
        <w:ind w:left="426" w:firstLineChars="0"/>
        <w:outlineLvl w:val="1"/>
        <w:rPr>
          <w:b/>
        </w:rPr>
      </w:pPr>
      <w:r w:rsidRPr="008D6E12">
        <w:rPr>
          <w:rFonts w:hint="eastAsia"/>
          <w:b/>
        </w:rPr>
        <w:t>华晨中华</w:t>
      </w:r>
      <w:r w:rsidRPr="008D6E12">
        <w:rPr>
          <w:rFonts w:hint="eastAsia"/>
          <w:b/>
        </w:rPr>
        <w:t>V7</w:t>
      </w:r>
      <w:r w:rsidRPr="008D6E12">
        <w:rPr>
          <w:rFonts w:hint="eastAsia"/>
          <w:b/>
        </w:rPr>
        <w:t>内饰谍照曝光</w:t>
      </w:r>
    </w:p>
    <w:p w:rsidR="00C17E1C" w:rsidRDefault="00C17E1C" w:rsidP="001B4257">
      <w:r>
        <w:rPr>
          <w:noProof/>
        </w:rPr>
        <w:lastRenderedPageBreak/>
        <w:drawing>
          <wp:inline distT="0" distB="0" distL="0" distR="0" wp14:anchorId="0E6A8F34" wp14:editId="29046F1F">
            <wp:extent cx="3343275" cy="2143125"/>
            <wp:effectExtent l="0" t="0" r="9525" b="9525"/>
            <wp:docPr id="59" name="图片 59" descr="http://img2.bitautoimg.com/bitauto/2017/10/16/0c20f4f1-d043-48b4-8e09-7c428db5af3a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10/16/0c20f4f1-d043-48b4-8e09-7c428db5af3a_630_w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3275" cy="2143125"/>
                    </a:xfrm>
                    <a:prstGeom prst="rect">
                      <a:avLst/>
                    </a:prstGeom>
                    <a:noFill/>
                    <a:ln>
                      <a:noFill/>
                    </a:ln>
                  </pic:spPr>
                </pic:pic>
              </a:graphicData>
            </a:graphic>
          </wp:inline>
        </w:drawing>
      </w:r>
    </w:p>
    <w:p w:rsidR="00C17E1C" w:rsidRDefault="00C17E1C" w:rsidP="001B4257">
      <w:r>
        <w:rPr>
          <w:rFonts w:hint="eastAsia"/>
        </w:rPr>
        <w:t>上市时间：</w:t>
      </w:r>
      <w:r>
        <w:rPr>
          <w:rFonts w:hint="eastAsia"/>
        </w:rPr>
        <w:t>2017</w:t>
      </w:r>
      <w:r>
        <w:rPr>
          <w:rFonts w:hint="eastAsia"/>
        </w:rPr>
        <w:t>年</w:t>
      </w:r>
    </w:p>
    <w:p w:rsidR="00C17E1C" w:rsidRDefault="00C17E1C" w:rsidP="001B4257">
      <w:r>
        <w:rPr>
          <w:rFonts w:hint="eastAsia"/>
        </w:rPr>
        <w:t>发动机：</w:t>
      </w:r>
      <w:r>
        <w:rPr>
          <w:rFonts w:hint="eastAsia"/>
        </w:rPr>
        <w:t>1.6T</w:t>
      </w:r>
      <w:r>
        <w:rPr>
          <w:rFonts w:hint="eastAsia"/>
        </w:rPr>
        <w:t>变速器：</w:t>
      </w:r>
      <w:r>
        <w:rPr>
          <w:rFonts w:hint="eastAsia"/>
        </w:rPr>
        <w:t>6</w:t>
      </w:r>
      <w:r>
        <w:rPr>
          <w:rFonts w:hint="eastAsia"/>
        </w:rPr>
        <w:t>速手动、</w:t>
      </w:r>
      <w:r>
        <w:rPr>
          <w:rFonts w:hint="eastAsia"/>
        </w:rPr>
        <w:t>7</w:t>
      </w:r>
      <w:r>
        <w:rPr>
          <w:rFonts w:hint="eastAsia"/>
        </w:rPr>
        <w:t>速双离合</w:t>
      </w:r>
    </w:p>
    <w:p w:rsidR="00C17E1C" w:rsidRDefault="00C17E1C" w:rsidP="001B4257">
      <w:r>
        <w:rPr>
          <w:rFonts w:hint="eastAsia"/>
        </w:rPr>
        <w:t>车身尺寸：</w:t>
      </w:r>
      <w:r>
        <w:rPr>
          <w:rFonts w:hint="eastAsia"/>
        </w:rPr>
        <w:t>4702/1932/1753mm</w:t>
      </w:r>
    </w:p>
    <w:p w:rsidR="00C17E1C" w:rsidRDefault="00C17E1C" w:rsidP="001B4257">
      <w:pPr>
        <w:rPr>
          <w:rFonts w:cs="宋体"/>
          <w:b/>
          <w:bCs/>
          <w:i/>
          <w:iCs/>
        </w:rPr>
      </w:pPr>
      <w:r w:rsidRPr="002009FE">
        <w:rPr>
          <w:rFonts w:cs="宋体" w:hint="eastAsia"/>
          <w:b/>
          <w:bCs/>
          <w:i/>
          <w:iCs/>
        </w:rPr>
        <w:t>分析：。</w:t>
      </w:r>
    </w:p>
    <w:p w:rsidR="00C17E1C" w:rsidRPr="0025329D" w:rsidRDefault="00C17E1C" w:rsidP="001B4257">
      <w:pPr>
        <w:pStyle w:val="a8"/>
        <w:numPr>
          <w:ilvl w:val="3"/>
          <w:numId w:val="23"/>
        </w:numPr>
        <w:ind w:left="426" w:firstLineChars="0"/>
        <w:outlineLvl w:val="1"/>
        <w:rPr>
          <w:b/>
        </w:rPr>
      </w:pPr>
      <w:r w:rsidRPr="0025329D">
        <w:rPr>
          <w:rFonts w:hint="eastAsia"/>
          <w:b/>
        </w:rPr>
        <w:t>马自达</w:t>
      </w:r>
      <w:r w:rsidRPr="0025329D">
        <w:rPr>
          <w:rFonts w:hint="eastAsia"/>
          <w:b/>
        </w:rPr>
        <w:t>CX-3</w:t>
      </w:r>
      <w:r w:rsidRPr="0025329D">
        <w:rPr>
          <w:rFonts w:hint="eastAsia"/>
          <w:b/>
        </w:rPr>
        <w:t>部分配置曝光</w:t>
      </w:r>
    </w:p>
    <w:p w:rsidR="00C17E1C" w:rsidRDefault="00C17E1C" w:rsidP="001B4257">
      <w:r>
        <w:rPr>
          <w:noProof/>
        </w:rPr>
        <w:drawing>
          <wp:inline distT="0" distB="0" distL="0" distR="0" wp14:anchorId="68472149" wp14:editId="0BD4DC7E">
            <wp:extent cx="3190875" cy="2143125"/>
            <wp:effectExtent l="0" t="0" r="9525" b="9525"/>
            <wp:docPr id="117" name="图片 117" descr="http://img1.bitautoimg.com/newsimg_300x200/bitauto/2017/11/07/a3cd4b9a-05c1-43f9-867e-3d1996ddb0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newsimg_300x200/bitauto/2017/11/07/a3cd4b9a-05c1-43f9-867e-3d1996ddb0fb.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C17E1C" w:rsidRDefault="00C17E1C" w:rsidP="001B4257">
      <w:r>
        <w:rPr>
          <w:rFonts w:hint="eastAsia"/>
        </w:rPr>
        <w:t>销售价：</w:t>
      </w:r>
      <w:r>
        <w:rPr>
          <w:rFonts w:hint="eastAsia"/>
        </w:rPr>
        <w:t>13-16</w:t>
      </w:r>
      <w:r>
        <w:rPr>
          <w:rFonts w:hint="eastAsia"/>
        </w:rPr>
        <w:t>万</w:t>
      </w:r>
    </w:p>
    <w:p w:rsidR="00C17E1C" w:rsidRDefault="00C17E1C" w:rsidP="001B4257">
      <w:r>
        <w:rPr>
          <w:rFonts w:hint="eastAsia"/>
        </w:rPr>
        <w:t>发动机：</w:t>
      </w:r>
      <w:r>
        <w:rPr>
          <w:rFonts w:hint="eastAsia"/>
        </w:rPr>
        <w:t>2.0L</w:t>
      </w:r>
      <w:r>
        <w:rPr>
          <w:rFonts w:hint="eastAsia"/>
        </w:rPr>
        <w:t>变速器：</w:t>
      </w:r>
      <w:r>
        <w:rPr>
          <w:rFonts w:hint="eastAsia"/>
        </w:rPr>
        <w:t>6</w:t>
      </w:r>
      <w:r>
        <w:rPr>
          <w:rFonts w:hint="eastAsia"/>
        </w:rPr>
        <w:t>速手自一体</w:t>
      </w:r>
    </w:p>
    <w:p w:rsidR="00C17E1C" w:rsidRDefault="00C17E1C" w:rsidP="001B4257">
      <w:pPr>
        <w:rPr>
          <w:rFonts w:cs="宋体"/>
          <w:b/>
          <w:bCs/>
          <w:i/>
          <w:iCs/>
        </w:rPr>
      </w:pPr>
      <w:r w:rsidRPr="002009FE">
        <w:rPr>
          <w:rFonts w:cs="宋体" w:hint="eastAsia"/>
          <w:b/>
          <w:bCs/>
          <w:i/>
          <w:iCs/>
        </w:rPr>
        <w:t>分析：。</w:t>
      </w:r>
    </w:p>
    <w:p w:rsidR="00C17E1C" w:rsidRPr="00162B34" w:rsidRDefault="00C17E1C" w:rsidP="001B4257">
      <w:pPr>
        <w:pStyle w:val="a8"/>
        <w:numPr>
          <w:ilvl w:val="3"/>
          <w:numId w:val="23"/>
        </w:numPr>
        <w:ind w:left="426" w:firstLineChars="0"/>
        <w:outlineLvl w:val="1"/>
        <w:rPr>
          <w:b/>
        </w:rPr>
      </w:pPr>
      <w:r w:rsidRPr="00162B34">
        <w:rPr>
          <w:rFonts w:hint="eastAsia"/>
          <w:b/>
        </w:rPr>
        <w:t>起亚极睿纯电版谍照曝光</w:t>
      </w:r>
    </w:p>
    <w:p w:rsidR="00C17E1C" w:rsidRDefault="00C17E1C" w:rsidP="001B4257">
      <w:bookmarkStart w:id="2" w:name="6"/>
      <w:r>
        <w:rPr>
          <w:noProof/>
          <w:color w:val="FFFFFF"/>
        </w:rPr>
        <w:drawing>
          <wp:inline distT="0" distB="0" distL="0" distR="0" wp14:anchorId="3900908D" wp14:editId="65B64D3C">
            <wp:extent cx="3057525" cy="1876425"/>
            <wp:effectExtent l="0" t="0" r="9525" b="9525"/>
            <wp:docPr id="53" name="图片 5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C17E1C" w:rsidRDefault="00C17E1C" w:rsidP="001B4257">
      <w:r>
        <w:rPr>
          <w:rFonts w:hint="eastAsia"/>
        </w:rPr>
        <w:t>外观方面，新车整体的造型与现款极睿保持高度一致。从车头来看，新车的车头下方疑似采用了全新的设计，雾灯的位置与现款车型相比有所调整。</w:t>
      </w:r>
    </w:p>
    <w:p w:rsidR="00C17E1C" w:rsidRDefault="00C17E1C" w:rsidP="001B4257">
      <w:r>
        <w:rPr>
          <w:rFonts w:hint="eastAsia"/>
        </w:rPr>
        <w:t>动力方面，据悉，新车或将与现代</w:t>
      </w:r>
      <w:r>
        <w:rPr>
          <w:rFonts w:hint="eastAsia"/>
        </w:rPr>
        <w:t>Kona</w:t>
      </w:r>
      <w:r>
        <w:rPr>
          <w:rFonts w:hint="eastAsia"/>
        </w:rPr>
        <w:t>纯电版共享动力总成，提供</w:t>
      </w:r>
      <w:r>
        <w:rPr>
          <w:rFonts w:hint="eastAsia"/>
        </w:rPr>
        <w:t>40kWh</w:t>
      </w:r>
      <w:r>
        <w:rPr>
          <w:rFonts w:hint="eastAsia"/>
        </w:rPr>
        <w:t>和</w:t>
      </w:r>
      <w:r>
        <w:rPr>
          <w:rFonts w:hint="eastAsia"/>
        </w:rPr>
        <w:t>64kWh</w:t>
      </w:r>
      <w:r>
        <w:rPr>
          <w:rFonts w:hint="eastAsia"/>
        </w:rPr>
        <w:t>两个</w:t>
      </w:r>
      <w:r>
        <w:rPr>
          <w:rFonts w:hint="eastAsia"/>
        </w:rPr>
        <w:lastRenderedPageBreak/>
        <w:t>电池容量可选，其最大续航里程也有望达到</w:t>
      </w:r>
      <w:r>
        <w:rPr>
          <w:rFonts w:hint="eastAsia"/>
        </w:rPr>
        <w:t>334km</w:t>
      </w:r>
      <w:r>
        <w:rPr>
          <w:rFonts w:hint="eastAsia"/>
        </w:rPr>
        <w:t>。</w:t>
      </w:r>
    </w:p>
    <w:p w:rsidR="00C17E1C" w:rsidRDefault="00C17E1C" w:rsidP="001B4257">
      <w:pPr>
        <w:rPr>
          <w:rFonts w:cs="宋体"/>
          <w:b/>
          <w:bCs/>
          <w:i/>
          <w:iCs/>
        </w:rPr>
      </w:pPr>
      <w:r w:rsidRPr="002009FE">
        <w:rPr>
          <w:rFonts w:cs="宋体" w:hint="eastAsia"/>
          <w:b/>
          <w:bCs/>
          <w:i/>
          <w:iCs/>
        </w:rPr>
        <w:t>分析：。</w:t>
      </w:r>
    </w:p>
    <w:p w:rsidR="00C17E1C" w:rsidRPr="007616FE" w:rsidRDefault="00C17E1C" w:rsidP="001B4257">
      <w:pPr>
        <w:pStyle w:val="a8"/>
        <w:numPr>
          <w:ilvl w:val="3"/>
          <w:numId w:val="23"/>
        </w:numPr>
        <w:ind w:left="426" w:firstLineChars="0"/>
        <w:outlineLvl w:val="1"/>
        <w:rPr>
          <w:b/>
        </w:rPr>
      </w:pPr>
      <w:r w:rsidRPr="007616FE">
        <w:rPr>
          <w:rFonts w:hint="eastAsia"/>
          <w:b/>
        </w:rPr>
        <w:t>森雅</w:t>
      </w:r>
      <w:r w:rsidRPr="007616FE">
        <w:rPr>
          <w:rFonts w:hint="eastAsia"/>
          <w:b/>
        </w:rPr>
        <w:t>R7</w:t>
      </w:r>
      <w:r w:rsidRPr="007616FE">
        <w:rPr>
          <w:rFonts w:hint="eastAsia"/>
          <w:b/>
        </w:rPr>
        <w:t>将推纯电动车型有望</w:t>
      </w:r>
      <w:r w:rsidRPr="007616FE">
        <w:rPr>
          <w:rFonts w:hint="eastAsia"/>
          <w:b/>
        </w:rPr>
        <w:t>2018</w:t>
      </w:r>
      <w:r w:rsidRPr="007616FE">
        <w:rPr>
          <w:rFonts w:hint="eastAsia"/>
          <w:b/>
        </w:rPr>
        <w:t>年上市</w:t>
      </w:r>
    </w:p>
    <w:p w:rsidR="00C17E1C" w:rsidRDefault="00C17E1C" w:rsidP="001B4257">
      <w:r>
        <w:rPr>
          <w:noProof/>
        </w:rPr>
        <w:drawing>
          <wp:inline distT="0" distB="0" distL="0" distR="0" wp14:anchorId="418E478D" wp14:editId="0A5BB91A">
            <wp:extent cx="3190875" cy="2143125"/>
            <wp:effectExtent l="0" t="0" r="9525" b="9525"/>
            <wp:docPr id="120" name="图片 120" descr="http://5b0988e595225.cdn.sohucs.com/images/20170906/ad07894d7aba427ea05ff993f3a8cf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b0988e595225.cdn.sohucs.com/images/20170906/ad07894d7aba427ea05ff993f3a8cf4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C17E1C" w:rsidRDefault="00C17E1C" w:rsidP="001B4257">
      <w:r>
        <w:rPr>
          <w:rFonts w:hint="eastAsia"/>
        </w:rPr>
        <w:t>上市时间：</w:t>
      </w:r>
      <w:r>
        <w:rPr>
          <w:rFonts w:hint="eastAsia"/>
        </w:rPr>
        <w:t>2018</w:t>
      </w:r>
      <w:r>
        <w:rPr>
          <w:rFonts w:hint="eastAsia"/>
        </w:rPr>
        <w:t>年</w:t>
      </w:r>
    </w:p>
    <w:p w:rsidR="00C17E1C" w:rsidRDefault="00C17E1C" w:rsidP="001B4257">
      <w:r>
        <w:rPr>
          <w:rFonts w:hint="eastAsia"/>
        </w:rPr>
        <w:t>发动机：电动机</w:t>
      </w:r>
    </w:p>
    <w:p w:rsidR="00C17E1C" w:rsidRDefault="00C17E1C" w:rsidP="001B4257">
      <w:r>
        <w:rPr>
          <w:rFonts w:hint="eastAsia"/>
        </w:rPr>
        <w:t>车身尺寸：</w:t>
      </w:r>
      <w:r>
        <w:rPr>
          <w:rFonts w:hint="eastAsia"/>
        </w:rPr>
        <w:t>4305/1780/1655mm</w:t>
      </w:r>
    </w:p>
    <w:p w:rsidR="00C17E1C" w:rsidRPr="007616FE" w:rsidRDefault="00C17E1C" w:rsidP="001B4257">
      <w:pPr>
        <w:rPr>
          <w:rFonts w:cs="宋体"/>
          <w:b/>
          <w:bCs/>
          <w:i/>
          <w:iCs/>
        </w:rPr>
      </w:pPr>
      <w:r w:rsidRPr="002009FE">
        <w:rPr>
          <w:rFonts w:cs="宋体" w:hint="eastAsia"/>
          <w:b/>
          <w:bCs/>
          <w:i/>
          <w:iCs/>
        </w:rPr>
        <w:t>分析：。</w:t>
      </w:r>
    </w:p>
    <w:p w:rsidR="00C17E1C" w:rsidRPr="00D1282A" w:rsidRDefault="00C17E1C" w:rsidP="001B4257">
      <w:pPr>
        <w:pStyle w:val="a8"/>
        <w:numPr>
          <w:ilvl w:val="3"/>
          <w:numId w:val="23"/>
        </w:numPr>
        <w:ind w:left="426" w:firstLineChars="0"/>
        <w:outlineLvl w:val="1"/>
        <w:rPr>
          <w:b/>
        </w:rPr>
      </w:pPr>
      <w:r w:rsidRPr="00D1282A">
        <w:rPr>
          <w:rFonts w:hint="eastAsia"/>
          <w:b/>
        </w:rPr>
        <w:t>现代全新一代胜达谍照曝光家族式前脸设计</w:t>
      </w:r>
    </w:p>
    <w:p w:rsidR="00C17E1C" w:rsidRDefault="00C17E1C" w:rsidP="001B4257">
      <w:r>
        <w:rPr>
          <w:noProof/>
        </w:rPr>
        <w:drawing>
          <wp:inline distT="0" distB="0" distL="0" distR="0" wp14:anchorId="21EC1FB2" wp14:editId="7A88BC16">
            <wp:extent cx="3429000" cy="2143125"/>
            <wp:effectExtent l="0" t="0" r="0" b="9525"/>
            <wp:docPr id="127" name="图片 127" descr="http://img1.bitautoimg.com/bitauto/2017/11/08/418e67c5-bf7b-49b5-963d-b6852bd8246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7/11/08/418e67c5-bf7b-49b5-963d-b6852bd8246a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9000" cy="2143125"/>
                    </a:xfrm>
                    <a:prstGeom prst="rect">
                      <a:avLst/>
                    </a:prstGeom>
                    <a:noFill/>
                    <a:ln>
                      <a:noFill/>
                    </a:ln>
                  </pic:spPr>
                </pic:pic>
              </a:graphicData>
            </a:graphic>
          </wp:inline>
        </w:drawing>
      </w:r>
    </w:p>
    <w:p w:rsidR="00C17E1C" w:rsidRDefault="00C17E1C" w:rsidP="001B4257">
      <w:r>
        <w:rPr>
          <w:rFonts w:hint="eastAsia"/>
        </w:rPr>
        <w:t>上市时间：</w:t>
      </w:r>
      <w:r>
        <w:rPr>
          <w:rFonts w:hint="eastAsia"/>
        </w:rPr>
        <w:t>2019</w:t>
      </w:r>
      <w:r>
        <w:rPr>
          <w:rFonts w:hint="eastAsia"/>
        </w:rPr>
        <w:t>年</w:t>
      </w:r>
    </w:p>
    <w:p w:rsidR="00C17E1C" w:rsidRDefault="00C17E1C" w:rsidP="001B4257">
      <w:r>
        <w:rPr>
          <w:rFonts w:hint="eastAsia"/>
        </w:rPr>
        <w:t>发动机：</w:t>
      </w:r>
      <w:r>
        <w:rPr>
          <w:rFonts w:hint="eastAsia"/>
        </w:rPr>
        <w:t>2.0T</w:t>
      </w:r>
      <w:r>
        <w:rPr>
          <w:rFonts w:hint="eastAsia"/>
        </w:rPr>
        <w:t>、</w:t>
      </w:r>
      <w:r>
        <w:rPr>
          <w:rFonts w:hint="eastAsia"/>
        </w:rPr>
        <w:t>2.2T</w:t>
      </w:r>
      <w:r>
        <w:rPr>
          <w:rFonts w:hint="eastAsia"/>
        </w:rPr>
        <w:t>变速器：</w:t>
      </w:r>
      <w:r>
        <w:rPr>
          <w:rFonts w:hint="eastAsia"/>
        </w:rPr>
        <w:t>6</w:t>
      </w:r>
      <w:r>
        <w:rPr>
          <w:rFonts w:hint="eastAsia"/>
        </w:rPr>
        <w:t>速、</w:t>
      </w:r>
      <w:r>
        <w:rPr>
          <w:rFonts w:hint="eastAsia"/>
        </w:rPr>
        <w:t>8</w:t>
      </w:r>
      <w:r>
        <w:rPr>
          <w:rFonts w:hint="eastAsia"/>
        </w:rPr>
        <w:t>速自动</w:t>
      </w:r>
    </w:p>
    <w:p w:rsidR="00C17E1C" w:rsidRDefault="00C17E1C" w:rsidP="001B4257">
      <w:pPr>
        <w:rPr>
          <w:rFonts w:cs="宋体"/>
          <w:b/>
          <w:bCs/>
          <w:i/>
          <w:iCs/>
        </w:rPr>
      </w:pPr>
      <w:r w:rsidRPr="002009FE">
        <w:rPr>
          <w:rFonts w:cs="宋体" w:hint="eastAsia"/>
          <w:b/>
          <w:bCs/>
          <w:i/>
          <w:iCs/>
        </w:rPr>
        <w:t>分析：。</w:t>
      </w:r>
    </w:p>
    <w:p w:rsidR="00C17E1C" w:rsidRPr="0007215F" w:rsidRDefault="00C17E1C" w:rsidP="001B4257">
      <w:pPr>
        <w:pStyle w:val="a8"/>
        <w:numPr>
          <w:ilvl w:val="3"/>
          <w:numId w:val="23"/>
        </w:numPr>
        <w:ind w:left="426" w:firstLineChars="0"/>
        <w:outlineLvl w:val="1"/>
        <w:rPr>
          <w:b/>
        </w:rPr>
      </w:pPr>
      <w:r w:rsidRPr="0007215F">
        <w:rPr>
          <w:rFonts w:hint="eastAsia"/>
          <w:b/>
        </w:rPr>
        <w:t>新款现代</w:t>
      </w:r>
      <w:r w:rsidRPr="0007215F">
        <w:rPr>
          <w:rFonts w:hint="eastAsia"/>
          <w:b/>
        </w:rPr>
        <w:t>ix35</w:t>
      </w:r>
      <w:r w:rsidRPr="0007215F">
        <w:rPr>
          <w:rFonts w:hint="eastAsia"/>
          <w:b/>
        </w:rPr>
        <w:t>将于</w:t>
      </w:r>
      <w:r w:rsidRPr="0007215F">
        <w:rPr>
          <w:rFonts w:hint="eastAsia"/>
          <w:b/>
        </w:rPr>
        <w:t>11</w:t>
      </w:r>
      <w:r w:rsidRPr="0007215F">
        <w:rPr>
          <w:rFonts w:hint="eastAsia"/>
          <w:b/>
        </w:rPr>
        <w:t>月</w:t>
      </w:r>
      <w:r w:rsidRPr="0007215F">
        <w:rPr>
          <w:rFonts w:hint="eastAsia"/>
          <w:b/>
        </w:rPr>
        <w:t>15</w:t>
      </w:r>
      <w:r w:rsidRPr="0007215F">
        <w:rPr>
          <w:rFonts w:hint="eastAsia"/>
          <w:b/>
        </w:rPr>
        <w:t>日上市</w:t>
      </w:r>
    </w:p>
    <w:p w:rsidR="00C17E1C" w:rsidRDefault="00C17E1C" w:rsidP="001B4257">
      <w:r>
        <w:rPr>
          <w:noProof/>
        </w:rPr>
        <w:drawing>
          <wp:inline distT="0" distB="0" distL="0" distR="0" wp14:anchorId="22C3DDA2" wp14:editId="4F1A455A">
            <wp:extent cx="2933700" cy="1562100"/>
            <wp:effectExtent l="0" t="0" r="0" b="0"/>
            <wp:docPr id="2" name="图片 2" descr="http://58.246.65.10:8231/UploadFile/201711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1070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3700" cy="1562100"/>
                    </a:xfrm>
                    <a:prstGeom prst="rect">
                      <a:avLst/>
                    </a:prstGeom>
                    <a:noFill/>
                    <a:ln>
                      <a:noFill/>
                    </a:ln>
                  </pic:spPr>
                </pic:pic>
              </a:graphicData>
            </a:graphic>
          </wp:inline>
        </w:drawing>
      </w:r>
    </w:p>
    <w:p w:rsidR="00C17E1C" w:rsidRDefault="00C17E1C" w:rsidP="001B4257">
      <w:r>
        <w:rPr>
          <w:rFonts w:hint="eastAsia"/>
        </w:rPr>
        <w:t>外观方面，新车与现款车型基本保持一致。</w:t>
      </w:r>
    </w:p>
    <w:p w:rsidR="00C17E1C" w:rsidRDefault="00C17E1C" w:rsidP="001B4257">
      <w:r>
        <w:rPr>
          <w:rFonts w:hint="eastAsia"/>
        </w:rPr>
        <w:t>配置方面，新车将配备百度智能网联系统和北京现代</w:t>
      </w:r>
      <w:r>
        <w:rPr>
          <w:rFonts w:hint="eastAsia"/>
        </w:rPr>
        <w:t>BlueLink</w:t>
      </w:r>
      <w:r>
        <w:rPr>
          <w:rFonts w:hint="eastAsia"/>
        </w:rPr>
        <w:t>系统，同时支持</w:t>
      </w:r>
      <w:r>
        <w:rPr>
          <w:rFonts w:hint="eastAsia"/>
        </w:rPr>
        <w:t>CarPlay</w:t>
      </w:r>
      <w:r>
        <w:rPr>
          <w:rFonts w:hint="eastAsia"/>
        </w:rPr>
        <w:t>和</w:t>
      </w:r>
      <w:r>
        <w:rPr>
          <w:rFonts w:hint="eastAsia"/>
        </w:rPr>
        <w:lastRenderedPageBreak/>
        <w:t>CarLife</w:t>
      </w:r>
      <w:r>
        <w:rPr>
          <w:rFonts w:hint="eastAsia"/>
        </w:rPr>
        <w:t>。</w:t>
      </w:r>
    </w:p>
    <w:p w:rsidR="00C17E1C" w:rsidRDefault="00C17E1C" w:rsidP="001B4257">
      <w:r>
        <w:rPr>
          <w:rFonts w:hint="eastAsia"/>
        </w:rPr>
        <w:t>动力方面，新车或将搭载</w:t>
      </w:r>
      <w:r>
        <w:rPr>
          <w:rFonts w:hint="eastAsia"/>
        </w:rPr>
        <w:t>2.0L</w:t>
      </w:r>
      <w:r>
        <w:rPr>
          <w:rFonts w:hint="eastAsia"/>
        </w:rPr>
        <w:t>和</w:t>
      </w:r>
      <w:r>
        <w:rPr>
          <w:rFonts w:hint="eastAsia"/>
        </w:rPr>
        <w:t>2.4L</w:t>
      </w:r>
      <w:r>
        <w:rPr>
          <w:rFonts w:hint="eastAsia"/>
        </w:rPr>
        <w:t>发动机。</w:t>
      </w:r>
    </w:p>
    <w:p w:rsidR="00C17E1C" w:rsidRDefault="00C17E1C" w:rsidP="001B4257">
      <w:pPr>
        <w:rPr>
          <w:rFonts w:cs="宋体"/>
          <w:b/>
          <w:bCs/>
          <w:i/>
          <w:iCs/>
        </w:rPr>
      </w:pPr>
      <w:r w:rsidRPr="002009FE">
        <w:rPr>
          <w:rFonts w:cs="宋体" w:hint="eastAsia"/>
          <w:b/>
          <w:bCs/>
          <w:i/>
          <w:iCs/>
        </w:rPr>
        <w:t>分析：。</w:t>
      </w:r>
    </w:p>
    <w:p w:rsidR="00C17E1C" w:rsidRPr="008D6E12" w:rsidRDefault="00C17E1C" w:rsidP="001B4257">
      <w:pPr>
        <w:pStyle w:val="a8"/>
        <w:numPr>
          <w:ilvl w:val="3"/>
          <w:numId w:val="23"/>
        </w:numPr>
        <w:ind w:left="426" w:firstLineChars="0"/>
        <w:outlineLvl w:val="1"/>
        <w:rPr>
          <w:b/>
        </w:rPr>
      </w:pPr>
      <w:r w:rsidRPr="008D6E12">
        <w:rPr>
          <w:rFonts w:hint="eastAsia"/>
          <w:b/>
        </w:rPr>
        <w:t>指南者新车型将</w:t>
      </w:r>
      <w:r w:rsidRPr="008D6E12">
        <w:rPr>
          <w:rFonts w:hint="eastAsia"/>
          <w:b/>
        </w:rPr>
        <w:t>11</w:t>
      </w:r>
      <w:r w:rsidRPr="008D6E12">
        <w:rPr>
          <w:rFonts w:hint="eastAsia"/>
          <w:b/>
        </w:rPr>
        <w:t>月</w:t>
      </w:r>
      <w:r w:rsidRPr="008D6E12">
        <w:rPr>
          <w:rFonts w:hint="eastAsia"/>
          <w:b/>
        </w:rPr>
        <w:t>16</w:t>
      </w:r>
      <w:r w:rsidRPr="008D6E12">
        <w:rPr>
          <w:rFonts w:hint="eastAsia"/>
          <w:b/>
        </w:rPr>
        <w:t>日上市</w:t>
      </w:r>
    </w:p>
    <w:p w:rsidR="00C17E1C" w:rsidRDefault="00C17E1C" w:rsidP="001B4257">
      <w:r>
        <w:rPr>
          <w:noProof/>
        </w:rPr>
        <w:drawing>
          <wp:inline distT="0" distB="0" distL="0" distR="0" wp14:anchorId="36346DAE" wp14:editId="14608EAB">
            <wp:extent cx="3324225" cy="2496191"/>
            <wp:effectExtent l="0" t="0" r="0" b="0"/>
            <wp:docPr id="136" name="图片 136" descr="http://img.12365auto.com/a/201711/07/20171107100956639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12365auto.com/a/201711/07/201711071009566399_sst.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24225" cy="2496191"/>
                    </a:xfrm>
                    <a:prstGeom prst="rect">
                      <a:avLst/>
                    </a:prstGeom>
                    <a:noFill/>
                    <a:ln>
                      <a:noFill/>
                    </a:ln>
                  </pic:spPr>
                </pic:pic>
              </a:graphicData>
            </a:graphic>
          </wp:inline>
        </w:drawing>
      </w:r>
    </w:p>
    <w:p w:rsidR="00C17E1C" w:rsidRDefault="00C17E1C" w:rsidP="001B4257">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w:t>
      </w:r>
    </w:p>
    <w:p w:rsidR="00C17E1C" w:rsidRDefault="00C17E1C" w:rsidP="001B4257">
      <w:r>
        <w:rPr>
          <w:rFonts w:hint="eastAsia"/>
        </w:rPr>
        <w:t>发动机：</w:t>
      </w:r>
      <w:r>
        <w:rPr>
          <w:rFonts w:hint="eastAsia"/>
        </w:rPr>
        <w:t>1.4T</w:t>
      </w:r>
      <w:r>
        <w:rPr>
          <w:rFonts w:hint="eastAsia"/>
        </w:rPr>
        <w:t>变速器：</w:t>
      </w:r>
      <w:r>
        <w:rPr>
          <w:rFonts w:hint="eastAsia"/>
        </w:rPr>
        <w:t>9</w:t>
      </w:r>
      <w:r>
        <w:rPr>
          <w:rFonts w:hint="eastAsia"/>
        </w:rPr>
        <w:t>速手自一体</w:t>
      </w:r>
    </w:p>
    <w:p w:rsidR="00C17E1C" w:rsidRDefault="00C17E1C" w:rsidP="001B4257">
      <w:r>
        <w:rPr>
          <w:rFonts w:hint="eastAsia"/>
        </w:rPr>
        <w:t>车身尺寸：</w:t>
      </w:r>
      <w:r>
        <w:rPr>
          <w:rFonts w:hint="eastAsia"/>
        </w:rPr>
        <w:t>5087/1868/1500mm</w:t>
      </w:r>
    </w:p>
    <w:p w:rsidR="00C17E1C" w:rsidRDefault="00C17E1C" w:rsidP="001B4257">
      <w:pPr>
        <w:rPr>
          <w:rFonts w:cs="宋体"/>
          <w:b/>
          <w:bCs/>
          <w:i/>
          <w:iCs/>
        </w:rPr>
      </w:pPr>
      <w:r w:rsidRPr="002009FE">
        <w:rPr>
          <w:rFonts w:cs="宋体" w:hint="eastAsia"/>
          <w:b/>
          <w:bCs/>
          <w:i/>
          <w:iCs/>
        </w:rPr>
        <w:t>分析：。</w:t>
      </w:r>
    </w:p>
    <w:p w:rsidR="00C17E1C" w:rsidRPr="007616FE" w:rsidRDefault="00C17E1C" w:rsidP="001B4257">
      <w:pPr>
        <w:pStyle w:val="a8"/>
        <w:numPr>
          <w:ilvl w:val="3"/>
          <w:numId w:val="23"/>
        </w:numPr>
        <w:ind w:left="426" w:firstLineChars="0"/>
        <w:outlineLvl w:val="1"/>
        <w:rPr>
          <w:b/>
        </w:rPr>
      </w:pPr>
      <w:r w:rsidRPr="007616FE">
        <w:rPr>
          <w:rFonts w:hint="eastAsia"/>
          <w:b/>
        </w:rPr>
        <w:t>中华</w:t>
      </w:r>
      <w:r w:rsidRPr="007616FE">
        <w:rPr>
          <w:rFonts w:hint="eastAsia"/>
          <w:b/>
        </w:rPr>
        <w:t>V6</w:t>
      </w:r>
      <w:r w:rsidRPr="007616FE">
        <w:rPr>
          <w:rFonts w:hint="eastAsia"/>
          <w:b/>
        </w:rPr>
        <w:t>将于</w:t>
      </w:r>
      <w:r w:rsidRPr="007616FE">
        <w:rPr>
          <w:rFonts w:hint="eastAsia"/>
          <w:b/>
        </w:rPr>
        <w:t>12</w:t>
      </w:r>
      <w:r w:rsidRPr="007616FE">
        <w:rPr>
          <w:rFonts w:hint="eastAsia"/>
          <w:b/>
        </w:rPr>
        <w:t>月上市</w:t>
      </w:r>
    </w:p>
    <w:p w:rsidR="00C17E1C" w:rsidRDefault="00C17E1C" w:rsidP="001B4257">
      <w:r>
        <w:rPr>
          <w:noProof/>
        </w:rPr>
        <w:drawing>
          <wp:inline distT="0" distB="0" distL="0" distR="0" wp14:anchorId="34B91B90" wp14:editId="3C63392E">
            <wp:extent cx="3219450" cy="2143125"/>
            <wp:effectExtent l="0" t="0" r="0" b="9525"/>
            <wp:docPr id="137" name="图片 137" descr="http://img1.gtimg.com/auto/pics/hv1/212/250/2248/14624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gtimg.com/auto/pics/hv1/212/250/2248/14624016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19450" cy="2143125"/>
                    </a:xfrm>
                    <a:prstGeom prst="rect">
                      <a:avLst/>
                    </a:prstGeom>
                    <a:noFill/>
                    <a:ln>
                      <a:noFill/>
                    </a:ln>
                  </pic:spPr>
                </pic:pic>
              </a:graphicData>
            </a:graphic>
          </wp:inline>
        </w:drawing>
      </w:r>
    </w:p>
    <w:p w:rsidR="00C17E1C" w:rsidRDefault="00C17E1C" w:rsidP="001B4257">
      <w:r>
        <w:rPr>
          <w:rFonts w:hint="eastAsia"/>
        </w:rPr>
        <w:t>上市时间：</w:t>
      </w:r>
      <w:r>
        <w:rPr>
          <w:rFonts w:hint="eastAsia"/>
        </w:rPr>
        <w:t>2017</w:t>
      </w:r>
      <w:r>
        <w:rPr>
          <w:rFonts w:hint="eastAsia"/>
        </w:rPr>
        <w:t>年</w:t>
      </w:r>
      <w:r>
        <w:rPr>
          <w:rFonts w:hint="eastAsia"/>
        </w:rPr>
        <w:t>12</w:t>
      </w:r>
      <w:r>
        <w:rPr>
          <w:rFonts w:hint="eastAsia"/>
        </w:rPr>
        <w:t>月</w:t>
      </w:r>
    </w:p>
    <w:p w:rsidR="00C17E1C" w:rsidRDefault="00C17E1C" w:rsidP="001B4257">
      <w:r>
        <w:rPr>
          <w:rFonts w:hint="eastAsia"/>
        </w:rPr>
        <w:t>发动机：</w:t>
      </w:r>
      <w:r>
        <w:rPr>
          <w:rFonts w:hint="eastAsia"/>
        </w:rPr>
        <w:t>1.5T</w:t>
      </w:r>
      <w:r>
        <w:rPr>
          <w:rFonts w:hint="eastAsia"/>
        </w:rPr>
        <w:t>变速器：</w:t>
      </w:r>
      <w:r>
        <w:rPr>
          <w:rFonts w:hint="eastAsia"/>
        </w:rPr>
        <w:t>6</w:t>
      </w:r>
      <w:r>
        <w:rPr>
          <w:rFonts w:hint="eastAsia"/>
        </w:rPr>
        <w:t>挡手动、</w:t>
      </w:r>
      <w:r>
        <w:rPr>
          <w:rFonts w:hint="eastAsia"/>
        </w:rPr>
        <w:t>7</w:t>
      </w:r>
      <w:r>
        <w:rPr>
          <w:rFonts w:hint="eastAsia"/>
        </w:rPr>
        <w:t>挡双离合</w:t>
      </w:r>
    </w:p>
    <w:p w:rsidR="00C17E1C" w:rsidRDefault="00C17E1C" w:rsidP="001B4257">
      <w:r>
        <w:rPr>
          <w:rFonts w:hint="eastAsia"/>
        </w:rPr>
        <w:t>车身尺寸：</w:t>
      </w:r>
      <w:r>
        <w:rPr>
          <w:rFonts w:hint="eastAsia"/>
        </w:rPr>
        <w:t>4620/1922/1734mm</w:t>
      </w:r>
    </w:p>
    <w:p w:rsidR="00C17E1C" w:rsidRDefault="00C17E1C" w:rsidP="001B4257">
      <w:pPr>
        <w:rPr>
          <w:rFonts w:cs="宋体"/>
          <w:b/>
          <w:bCs/>
          <w:i/>
          <w:iCs/>
        </w:rPr>
      </w:pPr>
      <w:r w:rsidRPr="002009FE">
        <w:rPr>
          <w:rFonts w:cs="宋体" w:hint="eastAsia"/>
          <w:b/>
          <w:bCs/>
          <w:i/>
          <w:iCs/>
        </w:rPr>
        <w:t>分析：。</w:t>
      </w:r>
    </w:p>
    <w:p w:rsidR="001B4257" w:rsidRPr="00CD18D0" w:rsidRDefault="001B4257" w:rsidP="001B4257">
      <w:pPr>
        <w:pStyle w:val="a8"/>
        <w:numPr>
          <w:ilvl w:val="0"/>
          <w:numId w:val="10"/>
        </w:numPr>
        <w:ind w:firstLineChars="0"/>
        <w:outlineLvl w:val="0"/>
      </w:pPr>
      <w:r w:rsidRPr="002009FE">
        <w:rPr>
          <w:rFonts w:cs="宋体" w:hint="eastAsia"/>
          <w:b/>
          <w:bCs/>
          <w:sz w:val="22"/>
        </w:rPr>
        <w:t>企业信息跟踪</w:t>
      </w:r>
    </w:p>
    <w:p w:rsidR="00C17E1C" w:rsidRPr="007C2F9C" w:rsidRDefault="00C17E1C" w:rsidP="001B4257">
      <w:pPr>
        <w:pStyle w:val="a8"/>
        <w:numPr>
          <w:ilvl w:val="0"/>
          <w:numId w:val="7"/>
        </w:numPr>
        <w:ind w:firstLineChars="0"/>
        <w:outlineLvl w:val="1"/>
        <w:rPr>
          <w:b/>
        </w:rPr>
      </w:pPr>
      <w:r w:rsidRPr="007C2F9C">
        <w:rPr>
          <w:rFonts w:hint="eastAsia"/>
          <w:b/>
        </w:rPr>
        <w:t>东风襄旅无人驾驶公交面世</w:t>
      </w:r>
      <w:r w:rsidR="007A60D3" w:rsidRPr="007C2F9C">
        <w:rPr>
          <w:rFonts w:hint="eastAsia"/>
          <w:b/>
        </w:rPr>
        <w:t>11</w:t>
      </w:r>
      <w:r w:rsidR="007A60D3" w:rsidRPr="007C2F9C">
        <w:rPr>
          <w:rFonts w:hint="eastAsia"/>
          <w:b/>
        </w:rPr>
        <w:t>月底正式运营</w:t>
      </w:r>
    </w:p>
    <w:p w:rsidR="00C17E1C" w:rsidRDefault="00C17E1C" w:rsidP="001B4257">
      <w:r>
        <w:rPr>
          <w:rFonts w:hint="eastAsia"/>
        </w:rPr>
        <w:t>由东风襄阳旅行车有限公司和北京理工大学联合研发的全球第一辆自动驾驶纯电动城市公交车“天翼”已经成功完成厂内测试，两辆样车正发往深圳市做最后的实况路线测试，预计</w:t>
      </w:r>
      <w:r>
        <w:rPr>
          <w:rFonts w:hint="eastAsia"/>
        </w:rPr>
        <w:t>11</w:t>
      </w:r>
      <w:r>
        <w:rPr>
          <w:rFonts w:hint="eastAsia"/>
        </w:rPr>
        <w:t>月底将在特定区域正式运营。</w:t>
      </w:r>
    </w:p>
    <w:p w:rsidR="00C17E1C" w:rsidRDefault="00C17E1C" w:rsidP="001B4257">
      <w:pPr>
        <w:rPr>
          <w:rFonts w:cs="宋体"/>
          <w:b/>
          <w:bCs/>
          <w:i/>
          <w:iCs/>
        </w:rPr>
      </w:pPr>
      <w:r w:rsidRPr="002009FE">
        <w:rPr>
          <w:rFonts w:cs="宋体" w:hint="eastAsia"/>
          <w:b/>
          <w:bCs/>
          <w:i/>
          <w:iCs/>
        </w:rPr>
        <w:t>分析：。</w:t>
      </w:r>
    </w:p>
    <w:p w:rsidR="00C17E1C" w:rsidRPr="007616FE" w:rsidRDefault="00C17E1C" w:rsidP="001B4257">
      <w:pPr>
        <w:pStyle w:val="a8"/>
        <w:numPr>
          <w:ilvl w:val="0"/>
          <w:numId w:val="7"/>
        </w:numPr>
        <w:ind w:firstLineChars="0"/>
        <w:outlineLvl w:val="1"/>
        <w:rPr>
          <w:b/>
        </w:rPr>
      </w:pPr>
      <w:r w:rsidRPr="007616FE">
        <w:rPr>
          <w:rFonts w:hint="eastAsia"/>
          <w:b/>
        </w:rPr>
        <w:t>一汽</w:t>
      </w:r>
      <w:r w:rsidRPr="007616FE">
        <w:rPr>
          <w:rFonts w:hint="eastAsia"/>
          <w:b/>
        </w:rPr>
        <w:t>-</w:t>
      </w:r>
      <w:r w:rsidRPr="007616FE">
        <w:rPr>
          <w:rFonts w:hint="eastAsia"/>
          <w:b/>
        </w:rPr>
        <w:t>大众</w:t>
      </w:r>
      <w:r w:rsidR="007A60D3" w:rsidRPr="007616FE">
        <w:rPr>
          <w:rFonts w:hint="eastAsia"/>
          <w:b/>
        </w:rPr>
        <w:t>2025</w:t>
      </w:r>
      <w:r w:rsidR="007A60D3" w:rsidRPr="007616FE">
        <w:rPr>
          <w:rFonts w:hint="eastAsia"/>
          <w:b/>
        </w:rPr>
        <w:t>战略</w:t>
      </w:r>
      <w:r w:rsidR="007A60D3" w:rsidRPr="007616FE">
        <w:rPr>
          <w:rFonts w:hint="eastAsia"/>
          <w:b/>
        </w:rPr>
        <w:t>:</w:t>
      </w:r>
      <w:r w:rsidRPr="007616FE">
        <w:rPr>
          <w:rFonts w:hint="eastAsia"/>
          <w:b/>
        </w:rPr>
        <w:t>将推第三品牌发力新能源</w:t>
      </w:r>
    </w:p>
    <w:p w:rsidR="00C17E1C" w:rsidRDefault="00C17E1C" w:rsidP="001B4257">
      <w:r>
        <w:rPr>
          <w:rFonts w:hint="eastAsia"/>
        </w:rPr>
        <w:lastRenderedPageBreak/>
        <w:t>一汽</w:t>
      </w:r>
      <w:r>
        <w:rPr>
          <w:rFonts w:hint="eastAsia"/>
        </w:rPr>
        <w:t>-</w:t>
      </w:r>
      <w:r>
        <w:rPr>
          <w:rFonts w:hint="eastAsia"/>
        </w:rPr>
        <w:t>大众正式对外发布企业</w:t>
      </w:r>
      <w:r>
        <w:rPr>
          <w:rFonts w:hint="eastAsia"/>
        </w:rPr>
        <w:t>2025</w:t>
      </w:r>
      <w:r>
        <w:rPr>
          <w:rFonts w:hint="eastAsia"/>
        </w:rPr>
        <w:t>战略，包括推进企业走向灵活、高效和现代化，提升市场份额，提升产品品质，打造行业品牌力，推进新能源车快速发展，进入移动出行领域，实现</w:t>
      </w:r>
      <w:r>
        <w:rPr>
          <w:rFonts w:hint="eastAsia"/>
        </w:rPr>
        <w:t>100%</w:t>
      </w:r>
      <w:r>
        <w:rPr>
          <w:rFonts w:hint="eastAsia"/>
        </w:rPr>
        <w:t>的车联网前装率，同时打造出可以支撑公司全价值链可持续发展的体系能力等。</w:t>
      </w:r>
    </w:p>
    <w:p w:rsidR="00C17E1C" w:rsidRDefault="00C17E1C" w:rsidP="001B4257">
      <w:pPr>
        <w:rPr>
          <w:rFonts w:cs="宋体"/>
          <w:b/>
          <w:bCs/>
          <w:i/>
          <w:iCs/>
        </w:rPr>
      </w:pPr>
      <w:r w:rsidRPr="002009FE">
        <w:rPr>
          <w:rFonts w:cs="宋体" w:hint="eastAsia"/>
          <w:b/>
          <w:bCs/>
          <w:i/>
          <w:iCs/>
        </w:rPr>
        <w:t>分析：。</w:t>
      </w:r>
    </w:p>
    <w:p w:rsidR="00C17E1C" w:rsidRPr="00AB64E1" w:rsidRDefault="00C17E1C" w:rsidP="001B4257">
      <w:pPr>
        <w:pStyle w:val="a8"/>
        <w:numPr>
          <w:ilvl w:val="0"/>
          <w:numId w:val="7"/>
        </w:numPr>
        <w:ind w:firstLineChars="0"/>
        <w:outlineLvl w:val="1"/>
        <w:rPr>
          <w:b/>
        </w:rPr>
      </w:pPr>
      <w:r w:rsidRPr="00AB64E1">
        <w:rPr>
          <w:rFonts w:hint="eastAsia"/>
          <w:b/>
        </w:rPr>
        <w:t>江淮</w:t>
      </w:r>
      <w:r w:rsidR="007A60D3" w:rsidRPr="00AB64E1">
        <w:rPr>
          <w:rFonts w:hint="eastAsia"/>
          <w:b/>
        </w:rPr>
        <w:t>i3</w:t>
      </w:r>
      <w:r w:rsidR="007A60D3" w:rsidRPr="00AB64E1">
        <w:rPr>
          <w:rFonts w:hint="eastAsia"/>
          <w:b/>
        </w:rPr>
        <w:t>、</w:t>
      </w:r>
      <w:r w:rsidR="007A60D3" w:rsidRPr="00AB64E1">
        <w:rPr>
          <w:rFonts w:hint="eastAsia"/>
          <w:b/>
        </w:rPr>
        <w:t>i5</w:t>
      </w:r>
      <w:r w:rsidR="007A60D3" w:rsidRPr="00AB64E1">
        <w:rPr>
          <w:rFonts w:hint="eastAsia"/>
          <w:b/>
        </w:rPr>
        <w:t>、</w:t>
      </w:r>
      <w:r w:rsidR="007A60D3" w:rsidRPr="00AB64E1">
        <w:rPr>
          <w:rFonts w:hint="eastAsia"/>
          <w:b/>
        </w:rPr>
        <w:t>i7</w:t>
      </w:r>
      <w:r w:rsidR="007A60D3" w:rsidRPr="00AB64E1">
        <w:rPr>
          <w:rFonts w:hint="eastAsia"/>
          <w:b/>
        </w:rPr>
        <w:t>三大电动卡车平台</w:t>
      </w:r>
      <w:r w:rsidRPr="00AB64E1">
        <w:rPr>
          <w:rFonts w:hint="eastAsia"/>
          <w:b/>
        </w:rPr>
        <w:t>要进军澳门电动物流车市场</w:t>
      </w:r>
    </w:p>
    <w:p w:rsidR="00C17E1C" w:rsidRDefault="00C17E1C" w:rsidP="001B4257">
      <w:r>
        <w:rPr>
          <w:rFonts w:hint="eastAsia"/>
        </w:rPr>
        <w:t>根据续航里程的不同需求，江淮汽车将提供纯电动、增程式两套技术方案；针对不同运载量的需求，规划</w:t>
      </w:r>
      <w:r>
        <w:rPr>
          <w:rFonts w:hint="eastAsia"/>
        </w:rPr>
        <w:t>i3</w:t>
      </w:r>
      <w:r>
        <w:rPr>
          <w:rFonts w:hint="eastAsia"/>
        </w:rPr>
        <w:t>、</w:t>
      </w:r>
      <w:r>
        <w:rPr>
          <w:rFonts w:hint="eastAsia"/>
        </w:rPr>
        <w:t>i5</w:t>
      </w:r>
      <w:r>
        <w:rPr>
          <w:rFonts w:hint="eastAsia"/>
        </w:rPr>
        <w:t>、</w:t>
      </w:r>
      <w:r>
        <w:rPr>
          <w:rFonts w:hint="eastAsia"/>
        </w:rPr>
        <w:t>i7</w:t>
      </w:r>
      <w:r>
        <w:rPr>
          <w:rFonts w:hint="eastAsia"/>
        </w:rPr>
        <w:t>三大电动卡车平台，总质量涵盖</w:t>
      </w:r>
      <w:r>
        <w:rPr>
          <w:rFonts w:hint="eastAsia"/>
        </w:rPr>
        <w:t>2.5</w:t>
      </w:r>
      <w:r>
        <w:rPr>
          <w:rFonts w:hint="eastAsia"/>
        </w:rPr>
        <w:t>吨</w:t>
      </w:r>
      <w:r>
        <w:rPr>
          <w:rFonts w:hint="eastAsia"/>
        </w:rPr>
        <w:t>-12</w:t>
      </w:r>
      <w:r>
        <w:rPr>
          <w:rFonts w:hint="eastAsia"/>
        </w:rPr>
        <w:t>吨，每一个平台在同一车架平台上实现不同吨位、不同轴距的柔性拓展。</w:t>
      </w:r>
    </w:p>
    <w:p w:rsidR="00C17E1C" w:rsidRDefault="00C17E1C" w:rsidP="001B4257">
      <w:pPr>
        <w:rPr>
          <w:rFonts w:cs="宋体"/>
          <w:b/>
          <w:bCs/>
          <w:i/>
          <w:iCs/>
        </w:rPr>
      </w:pPr>
      <w:r w:rsidRPr="002009FE">
        <w:rPr>
          <w:rFonts w:cs="宋体" w:hint="eastAsia"/>
          <w:b/>
          <w:bCs/>
          <w:i/>
          <w:iCs/>
        </w:rPr>
        <w:t>分析：。</w:t>
      </w:r>
    </w:p>
    <w:p w:rsidR="00C17E1C" w:rsidRPr="00E25B1E" w:rsidRDefault="00C17E1C" w:rsidP="001B4257">
      <w:pPr>
        <w:pStyle w:val="a8"/>
        <w:numPr>
          <w:ilvl w:val="0"/>
          <w:numId w:val="7"/>
        </w:numPr>
        <w:ind w:firstLineChars="0"/>
        <w:outlineLvl w:val="1"/>
        <w:rPr>
          <w:b/>
        </w:rPr>
      </w:pPr>
      <w:r w:rsidRPr="00E25B1E">
        <w:rPr>
          <w:rFonts w:hint="eastAsia"/>
          <w:b/>
        </w:rPr>
        <w:t>北汽新能源发布擎天柱计划</w:t>
      </w:r>
    </w:p>
    <w:p w:rsidR="00C17E1C" w:rsidRDefault="00C17E1C" w:rsidP="001B4257">
      <w:r>
        <w:rPr>
          <w:rFonts w:hint="eastAsia"/>
        </w:rPr>
        <w:t>北汽新能源联合各方合作推动分布式光储换电站，即在</w:t>
      </w:r>
      <w:r>
        <w:rPr>
          <w:rFonts w:hint="eastAsia"/>
        </w:rPr>
        <w:t>2022</w:t>
      </w:r>
      <w:r>
        <w:rPr>
          <w:rFonts w:hint="eastAsia"/>
        </w:rPr>
        <w:t>年内投资</w:t>
      </w:r>
      <w:r>
        <w:rPr>
          <w:rFonts w:hint="eastAsia"/>
        </w:rPr>
        <w:t>100</w:t>
      </w:r>
      <w:r>
        <w:rPr>
          <w:rFonts w:hint="eastAsia"/>
        </w:rPr>
        <w:t>亿元人民币，在全国范围内建成</w:t>
      </w:r>
      <w:r>
        <w:rPr>
          <w:rFonts w:hint="eastAsia"/>
        </w:rPr>
        <w:t>3,000</w:t>
      </w:r>
      <w:r>
        <w:rPr>
          <w:rFonts w:hint="eastAsia"/>
        </w:rPr>
        <w:t>座光储换电站，累计投放换电车辆</w:t>
      </w:r>
      <w:r>
        <w:rPr>
          <w:rFonts w:hint="eastAsia"/>
        </w:rPr>
        <w:t>50</w:t>
      </w:r>
      <w:r>
        <w:rPr>
          <w:rFonts w:hint="eastAsia"/>
        </w:rPr>
        <w:t>万台。</w:t>
      </w:r>
    </w:p>
    <w:p w:rsidR="00C17E1C" w:rsidRDefault="00C17E1C" w:rsidP="001B4257">
      <w:pPr>
        <w:rPr>
          <w:rFonts w:cs="宋体"/>
          <w:b/>
          <w:bCs/>
          <w:i/>
          <w:iCs/>
        </w:rPr>
      </w:pPr>
      <w:r w:rsidRPr="002009FE">
        <w:rPr>
          <w:rFonts w:cs="宋体" w:hint="eastAsia"/>
          <w:b/>
          <w:bCs/>
          <w:i/>
          <w:iCs/>
        </w:rPr>
        <w:t>分析：。</w:t>
      </w:r>
    </w:p>
    <w:p w:rsidR="00C17E1C" w:rsidRPr="002530EC" w:rsidRDefault="00C17E1C" w:rsidP="001B4257">
      <w:pPr>
        <w:pStyle w:val="a8"/>
        <w:numPr>
          <w:ilvl w:val="0"/>
          <w:numId w:val="7"/>
        </w:numPr>
        <w:ind w:firstLineChars="0"/>
        <w:outlineLvl w:val="1"/>
        <w:rPr>
          <w:b/>
        </w:rPr>
      </w:pPr>
      <w:r w:rsidRPr="002530EC">
        <w:rPr>
          <w:rFonts w:hint="eastAsia"/>
          <w:b/>
        </w:rPr>
        <w:t>比亚迪与佛吉亚成立合资公司</w:t>
      </w:r>
    </w:p>
    <w:p w:rsidR="00C17E1C" w:rsidRDefault="00C17E1C" w:rsidP="001B4257">
      <w:r>
        <w:rPr>
          <w:rFonts w:hint="eastAsia"/>
        </w:rPr>
        <w:t>近日，比亚迪发布公告称，公司控股子公司比亚迪汽车工业有限公司拟出资人民币</w:t>
      </w:r>
      <w:r>
        <w:rPr>
          <w:rFonts w:hint="eastAsia"/>
        </w:rPr>
        <w:t>2.28</w:t>
      </w:r>
      <w:r>
        <w:rPr>
          <w:rFonts w:hint="eastAsia"/>
        </w:rPr>
        <w:t>亿元与佛吉亚（中国）投资有限公司合资设立深圳佛吉亚汽车部件有限公司，并签署《佛吉亚（中国）投资有限公司与比亚迪汽车工业有限公司之合资合同》。该合资公司的注册资本暂定为人民币</w:t>
      </w:r>
      <w:r>
        <w:rPr>
          <w:rFonts w:hint="eastAsia"/>
        </w:rPr>
        <w:t>7.6</w:t>
      </w:r>
      <w:r>
        <w:rPr>
          <w:rFonts w:hint="eastAsia"/>
        </w:rPr>
        <w:t>亿元，其中比亚迪工业应以现金方式投入人民币</w:t>
      </w:r>
      <w:r>
        <w:rPr>
          <w:rFonts w:hint="eastAsia"/>
        </w:rPr>
        <w:t>2.28</w:t>
      </w:r>
      <w:r>
        <w:rPr>
          <w:rFonts w:hint="eastAsia"/>
        </w:rPr>
        <w:t>亿元，占注册资本的</w:t>
      </w:r>
      <w:r>
        <w:rPr>
          <w:rFonts w:hint="eastAsia"/>
        </w:rPr>
        <w:t>30%</w:t>
      </w:r>
      <w:r>
        <w:rPr>
          <w:rFonts w:hint="eastAsia"/>
        </w:rPr>
        <w:t>，</w:t>
      </w:r>
      <w:r>
        <w:rPr>
          <w:rFonts w:hint="eastAsia"/>
        </w:rPr>
        <w:t>FAURECIA</w:t>
      </w:r>
      <w:r>
        <w:rPr>
          <w:rFonts w:hint="eastAsia"/>
        </w:rPr>
        <w:t>应以现金方式投入人民币</w:t>
      </w:r>
      <w:r>
        <w:rPr>
          <w:rFonts w:hint="eastAsia"/>
        </w:rPr>
        <w:t>5.32</w:t>
      </w:r>
      <w:r>
        <w:rPr>
          <w:rFonts w:hint="eastAsia"/>
        </w:rPr>
        <w:t>亿元，占注册资本的</w:t>
      </w:r>
      <w:r>
        <w:rPr>
          <w:rFonts w:hint="eastAsia"/>
        </w:rPr>
        <w:t>70%</w:t>
      </w:r>
      <w:r>
        <w:rPr>
          <w:rFonts w:hint="eastAsia"/>
        </w:rPr>
        <w:t>。</w:t>
      </w:r>
    </w:p>
    <w:p w:rsidR="00C17E1C" w:rsidRDefault="00C17E1C" w:rsidP="001B4257">
      <w:pPr>
        <w:rPr>
          <w:rFonts w:cs="宋体"/>
          <w:b/>
          <w:bCs/>
          <w:i/>
          <w:iCs/>
        </w:rPr>
      </w:pPr>
      <w:r w:rsidRPr="002009FE">
        <w:rPr>
          <w:rFonts w:cs="宋体" w:hint="eastAsia"/>
          <w:b/>
          <w:bCs/>
          <w:i/>
          <w:iCs/>
        </w:rPr>
        <w:t>分析：。</w:t>
      </w:r>
    </w:p>
    <w:p w:rsidR="00C17E1C" w:rsidRPr="009A49F3" w:rsidRDefault="00C17E1C" w:rsidP="001B4257">
      <w:pPr>
        <w:pStyle w:val="a8"/>
        <w:numPr>
          <w:ilvl w:val="0"/>
          <w:numId w:val="7"/>
        </w:numPr>
        <w:ind w:firstLineChars="0"/>
        <w:outlineLvl w:val="1"/>
        <w:rPr>
          <w:b/>
        </w:rPr>
      </w:pPr>
      <w:r w:rsidRPr="009A49F3">
        <w:rPr>
          <w:rFonts w:hint="eastAsia"/>
          <w:b/>
        </w:rPr>
        <w:t>传优信二手车拟赴美上市，融资约</w:t>
      </w:r>
      <w:r w:rsidRPr="009A49F3">
        <w:rPr>
          <w:rFonts w:hint="eastAsia"/>
          <w:b/>
        </w:rPr>
        <w:t>8</w:t>
      </w:r>
      <w:r w:rsidRPr="009A49F3">
        <w:rPr>
          <w:rFonts w:hint="eastAsia"/>
          <w:b/>
        </w:rPr>
        <w:t>亿美元</w:t>
      </w:r>
    </w:p>
    <w:p w:rsidR="00C17E1C" w:rsidRDefault="00C17E1C" w:rsidP="001B4257">
      <w:r>
        <w:rPr>
          <w:rFonts w:hint="eastAsia"/>
        </w:rPr>
        <w:t>中国二手车交易平台优信二手车计划赴美上市，现在正为</w:t>
      </w:r>
      <w:r>
        <w:rPr>
          <w:rFonts w:hint="eastAsia"/>
        </w:rPr>
        <w:t>IPO</w:t>
      </w:r>
      <w:r>
        <w:rPr>
          <w:rFonts w:hint="eastAsia"/>
        </w:rPr>
        <w:t>聘请银行，计划融资约</w:t>
      </w:r>
      <w:r>
        <w:rPr>
          <w:rFonts w:hint="eastAsia"/>
        </w:rPr>
        <w:t>8</w:t>
      </w:r>
      <w:r>
        <w:rPr>
          <w:rFonts w:hint="eastAsia"/>
        </w:rPr>
        <w:t>亿美元。</w:t>
      </w:r>
    </w:p>
    <w:p w:rsidR="00C17E1C" w:rsidRDefault="00C17E1C" w:rsidP="001B4257">
      <w:pPr>
        <w:rPr>
          <w:rFonts w:cs="宋体"/>
          <w:b/>
          <w:bCs/>
          <w:i/>
          <w:iCs/>
        </w:rPr>
      </w:pPr>
      <w:r w:rsidRPr="002009FE">
        <w:rPr>
          <w:rFonts w:cs="宋体" w:hint="eastAsia"/>
          <w:b/>
          <w:bCs/>
          <w:i/>
          <w:iCs/>
        </w:rPr>
        <w:t>分析：。</w:t>
      </w:r>
    </w:p>
    <w:p w:rsidR="00C17E1C" w:rsidRPr="00E25B1E" w:rsidRDefault="00C17E1C" w:rsidP="001B4257">
      <w:pPr>
        <w:pStyle w:val="a8"/>
        <w:numPr>
          <w:ilvl w:val="0"/>
          <w:numId w:val="7"/>
        </w:numPr>
        <w:ind w:firstLineChars="0"/>
        <w:outlineLvl w:val="1"/>
        <w:rPr>
          <w:b/>
        </w:rPr>
      </w:pPr>
      <w:r w:rsidRPr="00E25B1E">
        <w:rPr>
          <w:rFonts w:hint="eastAsia"/>
          <w:b/>
        </w:rPr>
        <w:t>东风风行</w:t>
      </w:r>
      <w:r w:rsidRPr="00E25B1E">
        <w:rPr>
          <w:rFonts w:hint="eastAsia"/>
          <w:b/>
        </w:rPr>
        <w:t>2018</w:t>
      </w:r>
      <w:r w:rsidRPr="00E25B1E">
        <w:rPr>
          <w:rFonts w:hint="eastAsia"/>
          <w:b/>
        </w:rPr>
        <w:t>年推</w:t>
      </w:r>
      <w:r w:rsidRPr="00E25B1E">
        <w:rPr>
          <w:rFonts w:hint="eastAsia"/>
          <w:b/>
        </w:rPr>
        <w:t>5</w:t>
      </w:r>
      <w:r w:rsidRPr="00E25B1E">
        <w:rPr>
          <w:rFonts w:hint="eastAsia"/>
          <w:b/>
        </w:rPr>
        <w:t>款新车发力纯电</w:t>
      </w:r>
      <w:r w:rsidRPr="00E25B1E">
        <w:rPr>
          <w:rFonts w:hint="eastAsia"/>
          <w:b/>
        </w:rPr>
        <w:t>/7</w:t>
      </w:r>
      <w:r w:rsidRPr="00E25B1E">
        <w:rPr>
          <w:rFonts w:hint="eastAsia"/>
          <w:b/>
        </w:rPr>
        <w:t>座</w:t>
      </w:r>
      <w:r w:rsidRPr="00E25B1E">
        <w:rPr>
          <w:rFonts w:hint="eastAsia"/>
          <w:b/>
        </w:rPr>
        <w:t>SUV</w:t>
      </w:r>
    </w:p>
    <w:p w:rsidR="00C17E1C" w:rsidRDefault="00C17E1C" w:rsidP="001B4257">
      <w:r>
        <w:rPr>
          <w:rFonts w:hint="eastAsia"/>
        </w:rPr>
        <w:t>东风风行规划</w:t>
      </w:r>
      <w:r>
        <w:rPr>
          <w:rFonts w:hint="eastAsia"/>
        </w:rPr>
        <w:t>2018</w:t>
      </w:r>
      <w:r>
        <w:rPr>
          <w:rFonts w:hint="eastAsia"/>
        </w:rPr>
        <w:t>年至少推出，包括旗下首款中型</w:t>
      </w:r>
      <w:r>
        <w:rPr>
          <w:rFonts w:hint="eastAsia"/>
        </w:rPr>
        <w:t>7</w:t>
      </w:r>
      <w:r>
        <w:rPr>
          <w:rFonts w:hint="eastAsia"/>
        </w:rPr>
        <w:t>座</w:t>
      </w:r>
      <w:r>
        <w:rPr>
          <w:rFonts w:hint="eastAsia"/>
        </w:rPr>
        <w:t>SUV-</w:t>
      </w:r>
      <w:r>
        <w:rPr>
          <w:rFonts w:hint="eastAsia"/>
        </w:rPr>
        <w:t>景逸</w:t>
      </w:r>
      <w:r>
        <w:rPr>
          <w:rFonts w:hint="eastAsia"/>
        </w:rPr>
        <w:t>X7</w:t>
      </w:r>
      <w:r>
        <w:rPr>
          <w:rFonts w:hint="eastAsia"/>
        </w:rPr>
        <w:t>、高端商务</w:t>
      </w:r>
      <w:r>
        <w:rPr>
          <w:rFonts w:hint="eastAsia"/>
        </w:rPr>
        <w:t>MPV-CM7</w:t>
      </w:r>
      <w:r>
        <w:rPr>
          <w:rFonts w:hint="eastAsia"/>
        </w:rPr>
        <w:t>的换代车型</w:t>
      </w:r>
      <w:r>
        <w:rPr>
          <w:rFonts w:hint="eastAsia"/>
        </w:rPr>
        <w:t>-F700</w:t>
      </w:r>
      <w:r>
        <w:rPr>
          <w:rFonts w:hint="eastAsia"/>
        </w:rPr>
        <w:t>、第三代景逸</w:t>
      </w:r>
      <w:r>
        <w:rPr>
          <w:rFonts w:hint="eastAsia"/>
        </w:rPr>
        <w:t>X5</w:t>
      </w:r>
      <w:r>
        <w:rPr>
          <w:rFonts w:hint="eastAsia"/>
        </w:rPr>
        <w:t>、全新小型</w:t>
      </w:r>
      <w:r>
        <w:rPr>
          <w:rFonts w:hint="eastAsia"/>
        </w:rPr>
        <w:t>SUV</w:t>
      </w:r>
      <w:r>
        <w:rPr>
          <w:rFonts w:hint="eastAsia"/>
        </w:rPr>
        <w:t>以及纯电动小型</w:t>
      </w:r>
      <w:r>
        <w:rPr>
          <w:rFonts w:hint="eastAsia"/>
        </w:rPr>
        <w:t>SUV</w:t>
      </w:r>
      <w:r>
        <w:rPr>
          <w:rFonts w:hint="eastAsia"/>
        </w:rPr>
        <w:t>等</w:t>
      </w:r>
      <w:r>
        <w:rPr>
          <w:rFonts w:hint="eastAsia"/>
        </w:rPr>
        <w:t>5</w:t>
      </w:r>
      <w:r>
        <w:rPr>
          <w:rFonts w:hint="eastAsia"/>
        </w:rPr>
        <w:t>款新车。</w:t>
      </w:r>
    </w:p>
    <w:p w:rsidR="00C17E1C" w:rsidRDefault="00C17E1C" w:rsidP="001B4257">
      <w:pPr>
        <w:rPr>
          <w:rFonts w:cs="宋体"/>
          <w:b/>
          <w:bCs/>
          <w:i/>
          <w:iCs/>
        </w:rPr>
      </w:pPr>
      <w:r w:rsidRPr="002009FE">
        <w:rPr>
          <w:rFonts w:cs="宋体" w:hint="eastAsia"/>
          <w:b/>
          <w:bCs/>
          <w:i/>
          <w:iCs/>
        </w:rPr>
        <w:t>分析：。</w:t>
      </w:r>
    </w:p>
    <w:p w:rsidR="00C17E1C" w:rsidRPr="00B7506A" w:rsidRDefault="00C17E1C" w:rsidP="001B4257">
      <w:pPr>
        <w:pStyle w:val="a8"/>
        <w:numPr>
          <w:ilvl w:val="0"/>
          <w:numId w:val="7"/>
        </w:numPr>
        <w:ind w:firstLineChars="0"/>
        <w:outlineLvl w:val="1"/>
        <w:rPr>
          <w:b/>
        </w:rPr>
      </w:pPr>
      <w:r w:rsidRPr="00B7506A">
        <w:rPr>
          <w:rFonts w:hint="eastAsia"/>
          <w:b/>
        </w:rPr>
        <w:t>东风雷诺轿车计划：将专为中国市场开发</w:t>
      </w:r>
    </w:p>
    <w:p w:rsidR="00C17E1C" w:rsidRDefault="00C17E1C" w:rsidP="001B4257">
      <w:r>
        <w:rPr>
          <w:rFonts w:hint="eastAsia"/>
        </w:rPr>
        <w:t>雷诺集团亚太区主席、中国业务区高级副总裁、东风雷诺汽车有限公司总裁福兰先生表示：“中国是全球最大的轿车市场，有数据统计全球</w:t>
      </w:r>
      <w:r>
        <w:rPr>
          <w:rFonts w:hint="eastAsia"/>
        </w:rPr>
        <w:t>57%</w:t>
      </w:r>
      <w:r>
        <w:rPr>
          <w:rFonts w:hint="eastAsia"/>
        </w:rPr>
        <w:t>的</w:t>
      </w:r>
      <w:r>
        <w:rPr>
          <w:rFonts w:hint="eastAsia"/>
        </w:rPr>
        <w:t>C</w:t>
      </w:r>
      <w:r>
        <w:rPr>
          <w:rFonts w:hint="eastAsia"/>
        </w:rPr>
        <w:t>级轿车都在中国。我们的计划很明确，就是在中国开发适合中国的轿车产品。我希望雷诺在中国开发的轿车产品，在未来也能够推动雷诺轿车产品在全球的发展。”</w:t>
      </w:r>
    </w:p>
    <w:p w:rsidR="00C17E1C" w:rsidRDefault="00C17E1C" w:rsidP="001B4257">
      <w:pPr>
        <w:rPr>
          <w:rFonts w:cs="宋体"/>
          <w:b/>
          <w:bCs/>
          <w:i/>
          <w:iCs/>
        </w:rPr>
      </w:pPr>
      <w:r w:rsidRPr="002009FE">
        <w:rPr>
          <w:rFonts w:cs="宋体" w:hint="eastAsia"/>
          <w:b/>
          <w:bCs/>
          <w:i/>
          <w:iCs/>
        </w:rPr>
        <w:t>分析：。</w:t>
      </w:r>
    </w:p>
    <w:p w:rsidR="00C17E1C" w:rsidRPr="00174576" w:rsidRDefault="00C17E1C" w:rsidP="001B4257">
      <w:pPr>
        <w:pStyle w:val="a8"/>
        <w:numPr>
          <w:ilvl w:val="0"/>
          <w:numId w:val="7"/>
        </w:numPr>
        <w:ind w:firstLineChars="0"/>
        <w:outlineLvl w:val="1"/>
        <w:rPr>
          <w:b/>
        </w:rPr>
      </w:pPr>
      <w:r w:rsidRPr="00174576">
        <w:rPr>
          <w:rFonts w:hint="eastAsia"/>
          <w:b/>
        </w:rPr>
        <w:t>东风悦达起亚</w:t>
      </w:r>
      <w:r w:rsidRPr="00174576">
        <w:rPr>
          <w:rFonts w:hint="eastAsia"/>
          <w:b/>
        </w:rPr>
        <w:t>2018</w:t>
      </w:r>
      <w:r w:rsidRPr="00174576">
        <w:rPr>
          <w:rFonts w:hint="eastAsia"/>
          <w:b/>
        </w:rPr>
        <w:t>年推</w:t>
      </w:r>
      <w:r w:rsidRPr="00174576">
        <w:rPr>
          <w:rFonts w:hint="eastAsia"/>
          <w:b/>
        </w:rPr>
        <w:t>4</w:t>
      </w:r>
      <w:r w:rsidRPr="00174576">
        <w:rPr>
          <w:rFonts w:hint="eastAsia"/>
          <w:b/>
        </w:rPr>
        <w:t>款新车含</w:t>
      </w:r>
      <w:r w:rsidRPr="00174576">
        <w:rPr>
          <w:rFonts w:hint="eastAsia"/>
          <w:b/>
        </w:rPr>
        <w:t>3</w:t>
      </w:r>
      <w:r w:rsidRPr="00174576">
        <w:rPr>
          <w:rFonts w:hint="eastAsia"/>
          <w:b/>
        </w:rPr>
        <w:t>款</w:t>
      </w:r>
      <w:r w:rsidRPr="00174576">
        <w:rPr>
          <w:rFonts w:hint="eastAsia"/>
          <w:b/>
        </w:rPr>
        <w:t>SUV</w:t>
      </w:r>
    </w:p>
    <w:p w:rsidR="00C17E1C" w:rsidRDefault="00C17E1C" w:rsidP="001B4257">
      <w:r>
        <w:rPr>
          <w:rFonts w:hint="eastAsia"/>
        </w:rPr>
        <w:t>东风悦达起亚已正式申请注册“新</w:t>
      </w:r>
      <w:r>
        <w:rPr>
          <w:rFonts w:hint="eastAsia"/>
        </w:rPr>
        <w:t>e</w:t>
      </w:r>
      <w:r>
        <w:rPr>
          <w:rFonts w:hint="eastAsia"/>
        </w:rPr>
        <w:t>代智跑”商标，全新商标预计将被用于全新一代智跑车型。结合企业的产品规划，将于</w:t>
      </w:r>
      <w:r>
        <w:rPr>
          <w:rFonts w:hint="eastAsia"/>
        </w:rPr>
        <w:t>2018</w:t>
      </w:r>
      <w:r>
        <w:rPr>
          <w:rFonts w:hint="eastAsia"/>
        </w:rPr>
        <w:t>年投放市场的</w:t>
      </w:r>
      <w:r>
        <w:rPr>
          <w:rFonts w:hint="eastAsia"/>
        </w:rPr>
        <w:t>4</w:t>
      </w:r>
      <w:r>
        <w:rPr>
          <w:rFonts w:hint="eastAsia"/>
        </w:rPr>
        <w:t>款新车有望为全新一代智跑、</w:t>
      </w:r>
      <w:r>
        <w:rPr>
          <w:rFonts w:hint="eastAsia"/>
        </w:rPr>
        <w:t>K5</w:t>
      </w:r>
      <w:r>
        <w:rPr>
          <w:rFonts w:hint="eastAsia"/>
        </w:rPr>
        <w:t>插电混动版、国产版</w:t>
      </w:r>
      <w:r>
        <w:rPr>
          <w:rFonts w:hint="eastAsia"/>
        </w:rPr>
        <w:t>Stonic</w:t>
      </w:r>
      <w:r>
        <w:rPr>
          <w:rFonts w:hint="eastAsia"/>
        </w:rPr>
        <w:t>以及国产版</w:t>
      </w:r>
      <w:r>
        <w:rPr>
          <w:rFonts w:hint="eastAsia"/>
        </w:rPr>
        <w:t>Stonic</w:t>
      </w:r>
      <w:r>
        <w:rPr>
          <w:rFonts w:hint="eastAsia"/>
        </w:rPr>
        <w:t>纯电动版车型。其中，全新一代智跑预计将于明年</w:t>
      </w:r>
      <w:r>
        <w:rPr>
          <w:rFonts w:hint="eastAsia"/>
        </w:rPr>
        <w:t>4</w:t>
      </w:r>
      <w:r>
        <w:rPr>
          <w:rFonts w:hint="eastAsia"/>
        </w:rPr>
        <w:t>月份率先上市。</w:t>
      </w:r>
    </w:p>
    <w:p w:rsidR="00C17E1C" w:rsidRDefault="00C17E1C" w:rsidP="001B4257">
      <w:pPr>
        <w:rPr>
          <w:rFonts w:cs="宋体"/>
          <w:b/>
          <w:bCs/>
          <w:i/>
          <w:iCs/>
        </w:rPr>
      </w:pPr>
      <w:r w:rsidRPr="002009FE">
        <w:rPr>
          <w:rFonts w:cs="宋体" w:hint="eastAsia"/>
          <w:b/>
          <w:bCs/>
          <w:i/>
          <w:iCs/>
        </w:rPr>
        <w:t>分析：。</w:t>
      </w:r>
    </w:p>
    <w:p w:rsidR="00C17E1C" w:rsidRPr="00700A3E" w:rsidRDefault="00C17E1C" w:rsidP="001B4257">
      <w:pPr>
        <w:pStyle w:val="a8"/>
        <w:numPr>
          <w:ilvl w:val="0"/>
          <w:numId w:val="7"/>
        </w:numPr>
        <w:ind w:firstLineChars="0"/>
        <w:outlineLvl w:val="1"/>
        <w:rPr>
          <w:b/>
        </w:rPr>
      </w:pPr>
      <w:r w:rsidRPr="00700A3E">
        <w:rPr>
          <w:rFonts w:hint="eastAsia"/>
          <w:b/>
        </w:rPr>
        <w:t>福田时代</w:t>
      </w:r>
      <w:r w:rsidRPr="00700A3E">
        <w:rPr>
          <w:rFonts w:hint="eastAsia"/>
          <w:b/>
        </w:rPr>
        <w:t>H3</w:t>
      </w:r>
      <w:r w:rsidRPr="00700A3E">
        <w:rPr>
          <w:rFonts w:hint="eastAsia"/>
          <w:b/>
        </w:rPr>
        <w:t>新品上市</w:t>
      </w:r>
    </w:p>
    <w:p w:rsidR="00C17E1C" w:rsidRDefault="00C17E1C" w:rsidP="001B4257">
      <w:r>
        <w:rPr>
          <w:rFonts w:hint="eastAsia"/>
        </w:rPr>
        <w:t>新时代下，福田时代贯彻</w:t>
      </w:r>
      <w:r>
        <w:rPr>
          <w:rFonts w:hint="eastAsia"/>
        </w:rPr>
        <w:t>"</w:t>
      </w:r>
      <w:r>
        <w:rPr>
          <w:rFonts w:hint="eastAsia"/>
        </w:rPr>
        <w:t>技术领先、升级换代</w:t>
      </w:r>
      <w:r>
        <w:rPr>
          <w:rFonts w:hint="eastAsia"/>
        </w:rPr>
        <w:t>"</w:t>
      </w:r>
      <w:r>
        <w:rPr>
          <w:rFonts w:hint="eastAsia"/>
        </w:rPr>
        <w:t>的核心价值观，通过先进的设计理念和专业化的制造工艺，倾力打造定位标载物流市场的福田时代</w:t>
      </w:r>
      <w:r>
        <w:rPr>
          <w:rFonts w:hint="eastAsia"/>
        </w:rPr>
        <w:t>H3</w:t>
      </w:r>
      <w:r>
        <w:rPr>
          <w:rFonts w:hint="eastAsia"/>
        </w:rPr>
        <w:t>朝柴</w:t>
      </w:r>
      <w:r>
        <w:rPr>
          <w:rFonts w:hint="eastAsia"/>
        </w:rPr>
        <w:t>CY4BK351</w:t>
      </w:r>
      <w:r>
        <w:rPr>
          <w:rFonts w:hint="eastAsia"/>
        </w:rPr>
        <w:t>全新产品，该产品严谨把控每一个制造细节，在承载力、动力性、舒适性、整车配置等方面全面升级，力求</w:t>
      </w:r>
      <w:r>
        <w:rPr>
          <w:rFonts w:hint="eastAsia"/>
        </w:rPr>
        <w:lastRenderedPageBreak/>
        <w:t>为用户提供更安全可靠的高品质产品，充分满足用户高承载、节油、舒适、耐久的需求，让用户用的更舒心、更省心、更贴心。福田时代</w:t>
      </w:r>
      <w:r>
        <w:rPr>
          <w:rFonts w:hint="eastAsia"/>
        </w:rPr>
        <w:t>H3</w:t>
      </w:r>
      <w:r>
        <w:rPr>
          <w:rFonts w:hint="eastAsia"/>
        </w:rPr>
        <w:t>朝柴</w:t>
      </w:r>
      <w:r>
        <w:rPr>
          <w:rFonts w:hint="eastAsia"/>
        </w:rPr>
        <w:t>CY4BK351</w:t>
      </w:r>
      <w:r>
        <w:rPr>
          <w:rFonts w:hint="eastAsia"/>
        </w:rPr>
        <w:t>适用于果蔬快运、粮食饲料运输、鲜活运输、商超配送、支线物流等载重</w:t>
      </w:r>
      <w:r>
        <w:rPr>
          <w:rFonts w:hint="eastAsia"/>
        </w:rPr>
        <w:t>5-8</w:t>
      </w:r>
      <w:r>
        <w:rPr>
          <w:rFonts w:hint="eastAsia"/>
        </w:rPr>
        <w:t>吨用户的需求。</w:t>
      </w:r>
    </w:p>
    <w:p w:rsidR="00C17E1C" w:rsidRDefault="00C17E1C" w:rsidP="001B4257">
      <w:pPr>
        <w:rPr>
          <w:rFonts w:cs="宋体"/>
          <w:b/>
          <w:bCs/>
          <w:i/>
          <w:iCs/>
        </w:rPr>
      </w:pPr>
      <w:r w:rsidRPr="002009FE">
        <w:rPr>
          <w:rFonts w:cs="宋体" w:hint="eastAsia"/>
          <w:b/>
          <w:bCs/>
          <w:i/>
          <w:iCs/>
        </w:rPr>
        <w:t>分析：。</w:t>
      </w:r>
    </w:p>
    <w:p w:rsidR="00C17E1C" w:rsidRPr="00704013" w:rsidRDefault="00C17E1C" w:rsidP="001B4257">
      <w:pPr>
        <w:pStyle w:val="a8"/>
        <w:numPr>
          <w:ilvl w:val="0"/>
          <w:numId w:val="7"/>
        </w:numPr>
        <w:ind w:firstLineChars="0"/>
        <w:outlineLvl w:val="1"/>
        <w:rPr>
          <w:b/>
        </w:rPr>
      </w:pPr>
      <w:r w:rsidRPr="00704013">
        <w:rPr>
          <w:rFonts w:hint="eastAsia"/>
          <w:b/>
        </w:rPr>
        <w:t>高管团队切割乐视汽车项目“电咖”快速落地瞄准造车资质</w:t>
      </w:r>
    </w:p>
    <w:p w:rsidR="00C17E1C" w:rsidRDefault="00C17E1C" w:rsidP="001B4257">
      <w:r>
        <w:rPr>
          <w:rFonts w:hint="eastAsia"/>
        </w:rPr>
        <w:t>10</w:t>
      </w:r>
      <w:r>
        <w:rPr>
          <w:rFonts w:hint="eastAsia"/>
        </w:rPr>
        <w:t>月</w:t>
      </w:r>
      <w:r>
        <w:rPr>
          <w:rFonts w:hint="eastAsia"/>
        </w:rPr>
        <w:t>30</w:t>
      </w:r>
      <w:r>
        <w:rPr>
          <w:rFonts w:hint="eastAsia"/>
        </w:rPr>
        <w:t>日，身兼电咖董事长、</w:t>
      </w:r>
      <w:r>
        <w:rPr>
          <w:rFonts w:hint="eastAsia"/>
        </w:rPr>
        <w:t>CEO</w:t>
      </w:r>
      <w:r>
        <w:rPr>
          <w:rFonts w:hint="eastAsia"/>
        </w:rPr>
        <w:t>与乐视汽车副董事长双重身份的张海亮以主动的姿态接受了包括经济观察报记者在内的采访——此前，其加盟北京电咖汽车科技有限公司（以下简称“电咖”）再造新能源汽车的消息被曝光后，曾引发诸多猜测。</w:t>
      </w:r>
    </w:p>
    <w:p w:rsidR="00C17E1C" w:rsidRDefault="00C17E1C" w:rsidP="001B4257">
      <w:r>
        <w:rPr>
          <w:rFonts w:hint="eastAsia"/>
        </w:rPr>
        <w:t>“（电咖）酝酿许久了，一直没有对外宣布过多，是因为乐视造车的主要精力放在超级汽车上面。对于我自己而言，经过了这段时间在乐视的经历，以及过去这么多年传统车企造车的经验，现在以一个创业者的身份来做这件事，时机也是刚刚好。”张海亮如此阐述他执掌电咖的初衷。</w:t>
      </w:r>
    </w:p>
    <w:p w:rsidR="00C17E1C" w:rsidRDefault="00C17E1C" w:rsidP="001B4257">
      <w:pPr>
        <w:rPr>
          <w:rFonts w:cs="宋体"/>
          <w:b/>
          <w:bCs/>
          <w:i/>
          <w:iCs/>
        </w:rPr>
      </w:pPr>
      <w:r w:rsidRPr="002009FE">
        <w:rPr>
          <w:rFonts w:cs="宋体" w:hint="eastAsia"/>
          <w:b/>
          <w:bCs/>
          <w:i/>
          <w:iCs/>
        </w:rPr>
        <w:t>分析：。</w:t>
      </w:r>
    </w:p>
    <w:p w:rsidR="00C17E1C" w:rsidRPr="00A7652E" w:rsidRDefault="00C17E1C" w:rsidP="001B4257">
      <w:pPr>
        <w:pStyle w:val="a8"/>
        <w:numPr>
          <w:ilvl w:val="0"/>
          <w:numId w:val="7"/>
        </w:numPr>
        <w:ind w:firstLineChars="0"/>
        <w:outlineLvl w:val="1"/>
        <w:rPr>
          <w:b/>
        </w:rPr>
      </w:pPr>
      <w:r w:rsidRPr="00A7652E">
        <w:rPr>
          <w:rFonts w:hint="eastAsia"/>
          <w:b/>
        </w:rPr>
        <w:t>广汽丰田将投产</w:t>
      </w:r>
      <w:r w:rsidRPr="00A7652E">
        <w:rPr>
          <w:rFonts w:hint="eastAsia"/>
          <w:b/>
        </w:rPr>
        <w:t>C-HR</w:t>
      </w:r>
      <w:r w:rsidRPr="00A7652E">
        <w:rPr>
          <w:rFonts w:hint="eastAsia"/>
          <w:b/>
        </w:rPr>
        <w:t>计划于</w:t>
      </w:r>
      <w:r w:rsidRPr="00A7652E">
        <w:rPr>
          <w:rFonts w:hint="eastAsia"/>
          <w:b/>
        </w:rPr>
        <w:t>2018</w:t>
      </w:r>
      <w:r w:rsidRPr="00A7652E">
        <w:rPr>
          <w:rFonts w:hint="eastAsia"/>
          <w:b/>
        </w:rPr>
        <w:t>年上市</w:t>
      </w:r>
    </w:p>
    <w:p w:rsidR="00C17E1C" w:rsidRDefault="00C17E1C" w:rsidP="001B4257">
      <w:r>
        <w:rPr>
          <w:rFonts w:hint="eastAsia"/>
        </w:rPr>
        <w:t>从广汽丰田内部人士处获悉，全新小型</w:t>
      </w:r>
      <w:r>
        <w:rPr>
          <w:rFonts w:hint="eastAsia"/>
        </w:rPr>
        <w:t>SUV</w:t>
      </w:r>
      <w:r>
        <w:rPr>
          <w:rFonts w:hint="eastAsia"/>
        </w:rPr>
        <w:t>预计于</w:t>
      </w:r>
      <w:r>
        <w:rPr>
          <w:rFonts w:hint="eastAsia"/>
        </w:rPr>
        <w:t>2018</w:t>
      </w:r>
      <w:r>
        <w:rPr>
          <w:rFonts w:hint="eastAsia"/>
        </w:rPr>
        <w:t>年上市。根据此前报道，新车将在广汽丰田第三工厂投产。此外，广汽丰田全新小型</w:t>
      </w:r>
      <w:r>
        <w:rPr>
          <w:rFonts w:hint="eastAsia"/>
        </w:rPr>
        <w:t>SUV</w:t>
      </w:r>
      <w:r>
        <w:rPr>
          <w:rFonts w:hint="eastAsia"/>
        </w:rPr>
        <w:t>更倾向于日本本土原版车型的设计，并有望沿用“</w:t>
      </w:r>
      <w:r>
        <w:rPr>
          <w:rFonts w:hint="eastAsia"/>
        </w:rPr>
        <w:t>C-HR</w:t>
      </w:r>
      <w:r>
        <w:rPr>
          <w:rFonts w:hint="eastAsia"/>
        </w:rPr>
        <w:t>”这一命名。</w:t>
      </w:r>
    </w:p>
    <w:p w:rsidR="00C17E1C" w:rsidRPr="00A7652E" w:rsidRDefault="00C17E1C" w:rsidP="001B4257">
      <w:pPr>
        <w:rPr>
          <w:rFonts w:cs="宋体"/>
          <w:b/>
          <w:bCs/>
          <w:i/>
          <w:iCs/>
        </w:rPr>
      </w:pPr>
      <w:r w:rsidRPr="002009FE">
        <w:rPr>
          <w:rFonts w:cs="宋体" w:hint="eastAsia"/>
          <w:b/>
          <w:bCs/>
          <w:i/>
          <w:iCs/>
        </w:rPr>
        <w:t>分析：。</w:t>
      </w:r>
    </w:p>
    <w:p w:rsidR="00C17E1C" w:rsidRPr="00263FE7" w:rsidRDefault="00C17E1C" w:rsidP="001B4257">
      <w:pPr>
        <w:pStyle w:val="a8"/>
        <w:numPr>
          <w:ilvl w:val="0"/>
          <w:numId w:val="7"/>
        </w:numPr>
        <w:ind w:firstLineChars="0"/>
        <w:outlineLvl w:val="1"/>
        <w:rPr>
          <w:b/>
        </w:rPr>
      </w:pPr>
      <w:r w:rsidRPr="00263FE7">
        <w:rPr>
          <w:rFonts w:hint="eastAsia"/>
          <w:b/>
        </w:rPr>
        <w:t>红星</w:t>
      </w:r>
      <w:r w:rsidRPr="00263FE7">
        <w:rPr>
          <w:rFonts w:hint="eastAsia"/>
          <w:b/>
        </w:rPr>
        <w:t>N2</w:t>
      </w:r>
      <w:r w:rsidRPr="00263FE7">
        <w:rPr>
          <w:rFonts w:hint="eastAsia"/>
          <w:b/>
        </w:rPr>
        <w:t>即将上市或将成为纯电动厢式轻卡中的一匹黑马</w:t>
      </w:r>
    </w:p>
    <w:p w:rsidR="00C17E1C" w:rsidRDefault="00C17E1C" w:rsidP="001B4257">
      <w:r>
        <w:rPr>
          <w:rFonts w:hint="eastAsia"/>
        </w:rPr>
        <w:t>红星汽车即将推出一款纯电动的厢式轻卡红星</w:t>
      </w:r>
      <w:r>
        <w:rPr>
          <w:rFonts w:hint="eastAsia"/>
        </w:rPr>
        <w:t>N2</w:t>
      </w:r>
      <w:r>
        <w:rPr>
          <w:rFonts w:hint="eastAsia"/>
        </w:rPr>
        <w:t>，专注提升城市和城际物流配送的高效与环保，或将成为纯电动厢式轻卡产品中的一匹实力黑马。</w:t>
      </w:r>
    </w:p>
    <w:p w:rsidR="00C17E1C" w:rsidRDefault="00C17E1C" w:rsidP="001B4257">
      <w:r>
        <w:rPr>
          <w:rFonts w:hint="eastAsia"/>
        </w:rPr>
        <w:t>河北红星汽车制造有限公司是多氟多化工股份有限公司的控股子公司，依托母公司在新能源汽车领域的三电（电池、电机和电控）技术优势和完整产业链布局，立志打造全国一流的新能源汽车研发和生产基地。</w:t>
      </w:r>
      <w:r>
        <w:rPr>
          <w:rFonts w:hint="eastAsia"/>
        </w:rPr>
        <w:t>2013</w:t>
      </w:r>
      <w:r>
        <w:rPr>
          <w:rFonts w:hint="eastAsia"/>
        </w:rPr>
        <w:t>年</w:t>
      </w:r>
      <w:r>
        <w:rPr>
          <w:rFonts w:hint="eastAsia"/>
        </w:rPr>
        <w:t>3</w:t>
      </w:r>
      <w:r>
        <w:rPr>
          <w:rFonts w:hint="eastAsia"/>
        </w:rPr>
        <w:t>月，红星汽车获得新能源汽车生产资质，拥有了从</w:t>
      </w:r>
      <w:r>
        <w:rPr>
          <w:rFonts w:hint="eastAsia"/>
        </w:rPr>
        <w:t>1</w:t>
      </w:r>
      <w:r>
        <w:rPr>
          <w:rFonts w:hint="eastAsia"/>
        </w:rPr>
        <w:t>字头到</w:t>
      </w:r>
      <w:r>
        <w:rPr>
          <w:rFonts w:hint="eastAsia"/>
        </w:rPr>
        <w:t>6</w:t>
      </w:r>
      <w:r>
        <w:rPr>
          <w:rFonts w:hint="eastAsia"/>
        </w:rPr>
        <w:t>字头的传统车和新能源车的生产资质。</w:t>
      </w:r>
    </w:p>
    <w:p w:rsidR="00C17E1C" w:rsidRDefault="00C17E1C" w:rsidP="001B4257">
      <w:pPr>
        <w:rPr>
          <w:rFonts w:cs="宋体"/>
          <w:b/>
          <w:bCs/>
          <w:i/>
          <w:iCs/>
        </w:rPr>
      </w:pPr>
      <w:r w:rsidRPr="002009FE">
        <w:rPr>
          <w:rFonts w:cs="宋体" w:hint="eastAsia"/>
          <w:b/>
          <w:bCs/>
          <w:i/>
          <w:iCs/>
        </w:rPr>
        <w:t>分析：。</w:t>
      </w:r>
    </w:p>
    <w:p w:rsidR="00C17E1C" w:rsidRPr="00B728EE" w:rsidRDefault="00C17E1C" w:rsidP="001B4257">
      <w:pPr>
        <w:pStyle w:val="a8"/>
        <w:numPr>
          <w:ilvl w:val="0"/>
          <w:numId w:val="7"/>
        </w:numPr>
        <w:ind w:firstLineChars="0"/>
        <w:outlineLvl w:val="1"/>
        <w:rPr>
          <w:b/>
        </w:rPr>
      </w:pPr>
      <w:r w:rsidRPr="00B728EE">
        <w:rPr>
          <w:rFonts w:hint="eastAsia"/>
          <w:b/>
        </w:rPr>
        <w:t>华泰汽车发布</w:t>
      </w:r>
      <w:r w:rsidRPr="00B728EE">
        <w:rPr>
          <w:rFonts w:hint="eastAsia"/>
          <w:b/>
        </w:rPr>
        <w:t>23321</w:t>
      </w:r>
      <w:r w:rsidRPr="00B728EE">
        <w:rPr>
          <w:rFonts w:hint="eastAsia"/>
          <w:b/>
        </w:rPr>
        <w:t>战略</w:t>
      </w:r>
    </w:p>
    <w:p w:rsidR="00C17E1C" w:rsidRDefault="00C17E1C" w:rsidP="001B4257">
      <w:r>
        <w:rPr>
          <w:rFonts w:hint="eastAsia"/>
        </w:rPr>
        <w:t>华泰发布“</w:t>
      </w:r>
      <w:r>
        <w:rPr>
          <w:rFonts w:hint="eastAsia"/>
        </w:rPr>
        <w:t>23321</w:t>
      </w:r>
      <w:r>
        <w:rPr>
          <w:rFonts w:hint="eastAsia"/>
        </w:rPr>
        <w:t>”的整体发展策略，即立足传统汽车，主攻新能源汽车；重点持续发力</w:t>
      </w:r>
      <w:r>
        <w:rPr>
          <w:rFonts w:hint="eastAsia"/>
        </w:rPr>
        <w:t>SUV</w:t>
      </w:r>
      <w:r>
        <w:rPr>
          <w:rFonts w:hint="eastAsia"/>
        </w:rPr>
        <w:t>、轿车、皮卡三个主力车型；强化变速器、发动机以及车桥方面的优势；同时深耕国内市场、拓展国际市场，最终目标将华泰汽车打造成为中国一流的自主品牌新能源汽车集团。</w:t>
      </w:r>
    </w:p>
    <w:p w:rsidR="00C17E1C" w:rsidRDefault="00C17E1C" w:rsidP="001B4257">
      <w:pPr>
        <w:rPr>
          <w:rFonts w:cs="宋体"/>
          <w:b/>
          <w:bCs/>
          <w:i/>
          <w:iCs/>
        </w:rPr>
      </w:pPr>
      <w:r w:rsidRPr="002009FE">
        <w:rPr>
          <w:rFonts w:cs="宋体" w:hint="eastAsia"/>
          <w:b/>
          <w:bCs/>
          <w:i/>
          <w:iCs/>
        </w:rPr>
        <w:t>分析：。</w:t>
      </w:r>
    </w:p>
    <w:p w:rsidR="00C17E1C" w:rsidRPr="00B728EE" w:rsidRDefault="00C17E1C" w:rsidP="001B4257">
      <w:pPr>
        <w:pStyle w:val="a8"/>
        <w:numPr>
          <w:ilvl w:val="0"/>
          <w:numId w:val="7"/>
        </w:numPr>
        <w:ind w:firstLineChars="0"/>
        <w:outlineLvl w:val="1"/>
        <w:rPr>
          <w:b/>
        </w:rPr>
      </w:pPr>
      <w:r w:rsidRPr="00B728EE">
        <w:rPr>
          <w:rFonts w:hint="eastAsia"/>
          <w:b/>
        </w:rPr>
        <w:t>吉利</w:t>
      </w:r>
      <w:r w:rsidRPr="00B728EE">
        <w:rPr>
          <w:rFonts w:hint="eastAsia"/>
          <w:b/>
        </w:rPr>
        <w:t>3</w:t>
      </w:r>
      <w:r w:rsidRPr="00B728EE">
        <w:rPr>
          <w:rFonts w:hint="eastAsia"/>
          <w:b/>
        </w:rPr>
        <w:t>家零部件公司被剥离</w:t>
      </w:r>
    </w:p>
    <w:p w:rsidR="00C17E1C" w:rsidRDefault="00C17E1C" w:rsidP="001B4257">
      <w:r>
        <w:rPr>
          <w:rFonts w:hint="eastAsia"/>
        </w:rPr>
        <w:t>吉利汽车发布收购公告，通报了其拥有</w:t>
      </w:r>
      <w:r>
        <w:rPr>
          <w:rFonts w:hint="eastAsia"/>
        </w:rPr>
        <w:t>99%</w:t>
      </w:r>
      <w:r>
        <w:rPr>
          <w:rFonts w:hint="eastAsia"/>
        </w:rPr>
        <w:t>权益的附属公司——吉利罗佑收购宝鸡吉利发动机有限公司、浙江义利汽车零部件有限公司、宁波上中下自动变速器有限公司，共</w:t>
      </w:r>
      <w:r>
        <w:rPr>
          <w:rFonts w:hint="eastAsia"/>
        </w:rPr>
        <w:t>3</w:t>
      </w:r>
      <w:r>
        <w:rPr>
          <w:rFonts w:hint="eastAsia"/>
        </w:rPr>
        <w:t>家公司的全部注册资本的信息，总交易金额达</w:t>
      </w:r>
      <w:r>
        <w:rPr>
          <w:rFonts w:hint="eastAsia"/>
        </w:rPr>
        <w:t>18.33</w:t>
      </w:r>
      <w:r>
        <w:rPr>
          <w:rFonts w:hint="eastAsia"/>
        </w:rPr>
        <w:t>亿元。</w:t>
      </w:r>
    </w:p>
    <w:p w:rsidR="00C17E1C" w:rsidRPr="00B728EE" w:rsidRDefault="00C17E1C" w:rsidP="001B4257">
      <w:pPr>
        <w:rPr>
          <w:rFonts w:cs="宋体"/>
          <w:b/>
          <w:bCs/>
          <w:i/>
          <w:iCs/>
        </w:rPr>
      </w:pPr>
      <w:r w:rsidRPr="002009FE">
        <w:rPr>
          <w:rFonts w:cs="宋体" w:hint="eastAsia"/>
          <w:b/>
          <w:bCs/>
          <w:i/>
          <w:iCs/>
        </w:rPr>
        <w:t>分析：。</w:t>
      </w:r>
    </w:p>
    <w:p w:rsidR="00C17E1C" w:rsidRPr="00E25B1E" w:rsidRDefault="00C17E1C" w:rsidP="001B4257">
      <w:pPr>
        <w:pStyle w:val="a8"/>
        <w:numPr>
          <w:ilvl w:val="0"/>
          <w:numId w:val="7"/>
        </w:numPr>
        <w:ind w:firstLineChars="0"/>
        <w:outlineLvl w:val="1"/>
        <w:rPr>
          <w:b/>
        </w:rPr>
      </w:pPr>
      <w:r w:rsidRPr="00E25B1E">
        <w:rPr>
          <w:rFonts w:hint="eastAsia"/>
          <w:b/>
        </w:rPr>
        <w:t>吉利出售领克销售公司全部股份</w:t>
      </w:r>
    </w:p>
    <w:p w:rsidR="00C17E1C" w:rsidRDefault="00C17E1C" w:rsidP="001B4257">
      <w:r>
        <w:rPr>
          <w:rFonts w:hint="eastAsia"/>
        </w:rPr>
        <w:t>浙江吉利控股集团有限公司发布公告称，吉利汽车间接附属子公司浙江吉润，将向领克投资有限公司出售其所持有的领克汽车销售有限公司全部股份，出售金额为一亿元。</w:t>
      </w:r>
    </w:p>
    <w:p w:rsidR="00C17E1C" w:rsidRDefault="00C17E1C" w:rsidP="001B4257">
      <w:pPr>
        <w:rPr>
          <w:rFonts w:cs="宋体"/>
          <w:b/>
          <w:bCs/>
          <w:i/>
          <w:iCs/>
        </w:rPr>
      </w:pPr>
      <w:r w:rsidRPr="002009FE">
        <w:rPr>
          <w:rFonts w:cs="宋体" w:hint="eastAsia"/>
          <w:b/>
          <w:bCs/>
          <w:i/>
          <w:iCs/>
        </w:rPr>
        <w:t>分析：。</w:t>
      </w:r>
    </w:p>
    <w:p w:rsidR="00C17E1C" w:rsidRPr="0082691A" w:rsidRDefault="00C17E1C" w:rsidP="001B4257">
      <w:pPr>
        <w:pStyle w:val="a8"/>
        <w:numPr>
          <w:ilvl w:val="0"/>
          <w:numId w:val="7"/>
        </w:numPr>
        <w:ind w:firstLineChars="0"/>
        <w:outlineLvl w:val="1"/>
        <w:rPr>
          <w:b/>
        </w:rPr>
      </w:pPr>
      <w:r w:rsidRPr="0082691A">
        <w:rPr>
          <w:rFonts w:hint="eastAsia"/>
          <w:b/>
        </w:rPr>
        <w:t>吉利新能源汽车项目西安开工</w:t>
      </w:r>
    </w:p>
    <w:p w:rsidR="00C17E1C" w:rsidRDefault="00C17E1C" w:rsidP="001B4257">
      <w:r>
        <w:rPr>
          <w:rFonts w:hint="eastAsia"/>
        </w:rPr>
        <w:t>近日，吉利新能源汽车产业化项目开工推进动员大会在西安经开区召开。该项目提前近两个月开工建设，追加投资</w:t>
      </w:r>
      <w:r>
        <w:rPr>
          <w:rFonts w:hint="eastAsia"/>
        </w:rPr>
        <w:t>84.6</w:t>
      </w:r>
      <w:r>
        <w:rPr>
          <w:rFonts w:hint="eastAsia"/>
        </w:rPr>
        <w:t>亿元，总投资额达到</w:t>
      </w:r>
      <w:r>
        <w:rPr>
          <w:rFonts w:hint="eastAsia"/>
        </w:rPr>
        <w:t>201.6</w:t>
      </w:r>
      <w:r>
        <w:rPr>
          <w:rFonts w:hint="eastAsia"/>
        </w:rPr>
        <w:t>亿元。</w:t>
      </w:r>
    </w:p>
    <w:p w:rsidR="00C17E1C" w:rsidRPr="0082691A" w:rsidRDefault="00C17E1C" w:rsidP="001B4257">
      <w:pPr>
        <w:rPr>
          <w:rFonts w:cs="宋体"/>
          <w:b/>
          <w:bCs/>
          <w:i/>
          <w:iCs/>
        </w:rPr>
      </w:pPr>
      <w:r w:rsidRPr="002009FE">
        <w:rPr>
          <w:rFonts w:cs="宋体" w:hint="eastAsia"/>
          <w:b/>
          <w:bCs/>
          <w:i/>
          <w:iCs/>
        </w:rPr>
        <w:t>分析：。</w:t>
      </w:r>
    </w:p>
    <w:p w:rsidR="00C17E1C" w:rsidRPr="00363E2B" w:rsidRDefault="00C17E1C" w:rsidP="001B4257">
      <w:pPr>
        <w:pStyle w:val="a8"/>
        <w:numPr>
          <w:ilvl w:val="0"/>
          <w:numId w:val="7"/>
        </w:numPr>
        <w:ind w:firstLineChars="0"/>
        <w:outlineLvl w:val="1"/>
        <w:rPr>
          <w:b/>
        </w:rPr>
      </w:pPr>
      <w:r w:rsidRPr="00363E2B">
        <w:rPr>
          <w:rFonts w:hint="eastAsia"/>
          <w:b/>
        </w:rPr>
        <w:lastRenderedPageBreak/>
        <w:t>京东发布汽车无界服务战略</w:t>
      </w:r>
    </w:p>
    <w:p w:rsidR="00C17E1C" w:rsidRDefault="00C17E1C" w:rsidP="001B4257">
      <w:r>
        <w:rPr>
          <w:rFonts w:hint="eastAsia"/>
        </w:rPr>
        <w:t>11</w:t>
      </w:r>
      <w:r>
        <w:rPr>
          <w:rFonts w:hint="eastAsia"/>
        </w:rPr>
        <w:t>月</w:t>
      </w:r>
      <w:r>
        <w:rPr>
          <w:rFonts w:hint="eastAsia"/>
        </w:rPr>
        <w:t>1</w:t>
      </w:r>
      <w:r>
        <w:rPr>
          <w:rFonts w:hint="eastAsia"/>
        </w:rPr>
        <w:t>日，京东发布汽车无界服务战略，在汽车用品业务的基础上进军</w:t>
      </w:r>
      <w:r>
        <w:rPr>
          <w:rFonts w:hint="eastAsia"/>
        </w:rPr>
        <w:t>B2B</w:t>
      </w:r>
      <w:r>
        <w:rPr>
          <w:rFonts w:hint="eastAsia"/>
        </w:rPr>
        <w:t>领域，彻底打通汽车后市场品牌商、经销商、维修方、消费者之间的全产业链条。京东集团副总裁、京东商城居家生活事业部总裁辛利军表示，下一个</w:t>
      </w:r>
      <w:r>
        <w:rPr>
          <w:rFonts w:hint="eastAsia"/>
        </w:rPr>
        <w:t>10</w:t>
      </w:r>
      <w:r>
        <w:rPr>
          <w:rFonts w:hint="eastAsia"/>
        </w:rPr>
        <w:t>年到</w:t>
      </w:r>
      <w:r>
        <w:rPr>
          <w:rFonts w:hint="eastAsia"/>
        </w:rPr>
        <w:t>20</w:t>
      </w:r>
      <w:r>
        <w:rPr>
          <w:rFonts w:hint="eastAsia"/>
        </w:rPr>
        <w:t>年，第四次零售革命将推动“无界零售”时代的到来，京东汽车无界服务战略将通过重构货流和信息流打通汽车后市场</w:t>
      </w:r>
      <w:r>
        <w:rPr>
          <w:rFonts w:hint="eastAsia"/>
        </w:rPr>
        <w:t>B2B2C</w:t>
      </w:r>
      <w:r>
        <w:rPr>
          <w:rFonts w:hint="eastAsia"/>
        </w:rPr>
        <w:t>链条，赋能上下游，重组产业结构。此举也意味着京东将打造出国内首个汽车后服务市场全产业链“一体化”平台。</w:t>
      </w:r>
    </w:p>
    <w:p w:rsidR="00C17E1C" w:rsidRDefault="00C17E1C" w:rsidP="001B4257">
      <w:pPr>
        <w:rPr>
          <w:rFonts w:cs="宋体"/>
          <w:b/>
          <w:bCs/>
          <w:i/>
          <w:iCs/>
        </w:rPr>
      </w:pPr>
      <w:r w:rsidRPr="002009FE">
        <w:rPr>
          <w:rFonts w:cs="宋体" w:hint="eastAsia"/>
          <w:b/>
          <w:bCs/>
          <w:i/>
          <w:iCs/>
        </w:rPr>
        <w:t>分析：。</w:t>
      </w:r>
    </w:p>
    <w:p w:rsidR="00C17E1C" w:rsidRPr="00174576" w:rsidRDefault="00C17E1C" w:rsidP="001B4257">
      <w:pPr>
        <w:pStyle w:val="a8"/>
        <w:numPr>
          <w:ilvl w:val="0"/>
          <w:numId w:val="7"/>
        </w:numPr>
        <w:ind w:firstLineChars="0"/>
        <w:outlineLvl w:val="1"/>
        <w:rPr>
          <w:b/>
        </w:rPr>
      </w:pPr>
      <w:r w:rsidRPr="00174576">
        <w:rPr>
          <w:rFonts w:hint="eastAsia"/>
          <w:b/>
        </w:rPr>
        <w:t>科大讯飞与北京汽车签约战略合作</w:t>
      </w:r>
    </w:p>
    <w:p w:rsidR="00C17E1C" w:rsidRDefault="00C17E1C" w:rsidP="001B4257">
      <w:r>
        <w:rPr>
          <w:rFonts w:hint="eastAsia"/>
        </w:rPr>
        <w:t>科大讯飞与北京汽车股份有限公司签署战略合作框架协议。根据协议，双方将紧密结成战略合作伙伴关系，在智能人机交互技术、车载智能化及人工智能技术、大数据分析、智能车联网平台、营销资源等业务领域展开合作。</w:t>
      </w:r>
    </w:p>
    <w:p w:rsidR="00C17E1C" w:rsidRDefault="00C17E1C" w:rsidP="001B4257">
      <w:pPr>
        <w:rPr>
          <w:rFonts w:cs="宋体"/>
          <w:b/>
          <w:bCs/>
          <w:i/>
          <w:iCs/>
        </w:rPr>
      </w:pPr>
      <w:r w:rsidRPr="002009FE">
        <w:rPr>
          <w:rFonts w:cs="宋体" w:hint="eastAsia"/>
          <w:b/>
          <w:bCs/>
          <w:i/>
          <w:iCs/>
        </w:rPr>
        <w:t>分析：。</w:t>
      </w:r>
    </w:p>
    <w:p w:rsidR="00C17E1C" w:rsidRPr="00C17EE5" w:rsidRDefault="00C17E1C" w:rsidP="001B4257">
      <w:pPr>
        <w:pStyle w:val="a8"/>
        <w:numPr>
          <w:ilvl w:val="0"/>
          <w:numId w:val="7"/>
        </w:numPr>
        <w:ind w:firstLineChars="0"/>
        <w:outlineLvl w:val="1"/>
        <w:rPr>
          <w:b/>
        </w:rPr>
      </w:pPr>
      <w:r w:rsidRPr="00C17EE5">
        <w:rPr>
          <w:rFonts w:hint="eastAsia"/>
          <w:b/>
        </w:rPr>
        <w:t>摩拜进军共享汽车领域或命名为“</w:t>
      </w:r>
      <w:r w:rsidRPr="00C17EE5">
        <w:rPr>
          <w:rFonts w:hint="eastAsia"/>
          <w:b/>
        </w:rPr>
        <w:t>mocar</w:t>
      </w:r>
      <w:r w:rsidRPr="00C17EE5">
        <w:rPr>
          <w:rFonts w:hint="eastAsia"/>
          <w:b/>
        </w:rPr>
        <w:t>”</w:t>
      </w:r>
    </w:p>
    <w:p w:rsidR="00C17E1C" w:rsidRDefault="00C17E1C" w:rsidP="001B4257">
      <w:r>
        <w:rPr>
          <w:rFonts w:hint="eastAsia"/>
        </w:rPr>
        <w:t>摩拜和贵州新特电动汽车签订协议，双方就定制摩拜出行共享汽车、助力电动车、建设智能化电动汽车共享平台以及成立共享汽车投资基金等方面达成合作。</w:t>
      </w:r>
    </w:p>
    <w:p w:rsidR="00C17E1C" w:rsidRDefault="00C17E1C" w:rsidP="001B4257">
      <w:r>
        <w:rPr>
          <w:rFonts w:hint="eastAsia"/>
        </w:rPr>
        <w:t>据介绍，该项目是贵州当地规模为</w:t>
      </w:r>
      <w:r>
        <w:rPr>
          <w:rFonts w:hint="eastAsia"/>
        </w:rPr>
        <w:t>100</w:t>
      </w:r>
      <w:r>
        <w:rPr>
          <w:rFonts w:hint="eastAsia"/>
        </w:rPr>
        <w:t>亿元新能源产业基金项目的一部分。贵州新特电动汽车将生产定制</w:t>
      </w:r>
      <w:r>
        <w:rPr>
          <w:rFonts w:hint="eastAsia"/>
        </w:rPr>
        <w:t>MOCAR</w:t>
      </w:r>
      <w:r>
        <w:rPr>
          <w:rFonts w:hint="eastAsia"/>
        </w:rPr>
        <w:t>摩卡品牌专版产品，这似乎也暗示着，未来摩拜单车的共享汽车平台可能会被命名为“</w:t>
      </w:r>
      <w:r>
        <w:rPr>
          <w:rFonts w:hint="eastAsia"/>
        </w:rPr>
        <w:t>MOCAR</w:t>
      </w:r>
      <w:r>
        <w:rPr>
          <w:rFonts w:hint="eastAsia"/>
        </w:rPr>
        <w:t>摩卡”。</w:t>
      </w:r>
    </w:p>
    <w:p w:rsidR="00C17E1C" w:rsidRDefault="00C17E1C" w:rsidP="001B4257">
      <w:pPr>
        <w:rPr>
          <w:rFonts w:cs="宋体"/>
          <w:b/>
          <w:bCs/>
          <w:i/>
          <w:iCs/>
        </w:rPr>
      </w:pPr>
      <w:r w:rsidRPr="002009FE">
        <w:rPr>
          <w:rFonts w:cs="宋体" w:hint="eastAsia"/>
          <w:b/>
          <w:bCs/>
          <w:i/>
          <w:iCs/>
        </w:rPr>
        <w:t>分析：。</w:t>
      </w:r>
    </w:p>
    <w:p w:rsidR="00C17E1C" w:rsidRPr="003D30E3" w:rsidRDefault="00C17E1C" w:rsidP="001B4257">
      <w:pPr>
        <w:pStyle w:val="a8"/>
        <w:numPr>
          <w:ilvl w:val="0"/>
          <w:numId w:val="7"/>
        </w:numPr>
        <w:ind w:firstLineChars="0"/>
        <w:outlineLvl w:val="1"/>
        <w:rPr>
          <w:b/>
        </w:rPr>
      </w:pPr>
      <w:r w:rsidRPr="003D30E3">
        <w:rPr>
          <w:rFonts w:hint="eastAsia"/>
          <w:b/>
        </w:rPr>
        <w:t>宁波均胜以约</w:t>
      </w:r>
      <w:r w:rsidRPr="003D30E3">
        <w:rPr>
          <w:rFonts w:hint="eastAsia"/>
          <w:b/>
        </w:rPr>
        <w:t>16</w:t>
      </w:r>
      <w:r w:rsidRPr="003D30E3">
        <w:rPr>
          <w:rFonts w:hint="eastAsia"/>
          <w:b/>
        </w:rPr>
        <w:t>亿美元收购日本高田气囊公司</w:t>
      </w:r>
    </w:p>
    <w:p w:rsidR="00C17E1C" w:rsidRDefault="00C17E1C" w:rsidP="001B4257">
      <w:r>
        <w:rPr>
          <w:rFonts w:hint="eastAsia"/>
        </w:rPr>
        <w:t>宁波均胜旗下的美国百利得安全系统公司已经与日本安全气囊供应商高田公司达成了最终交易，将以接近</w:t>
      </w:r>
      <w:r>
        <w:rPr>
          <w:rFonts w:hint="eastAsia"/>
        </w:rPr>
        <w:t>16</w:t>
      </w:r>
      <w:r>
        <w:rPr>
          <w:rFonts w:hint="eastAsia"/>
        </w:rPr>
        <w:t>亿美元的价格收购后者。</w:t>
      </w:r>
    </w:p>
    <w:p w:rsidR="00C17E1C" w:rsidRDefault="00C17E1C" w:rsidP="001B4257">
      <w:pPr>
        <w:rPr>
          <w:rFonts w:cs="宋体"/>
          <w:b/>
          <w:bCs/>
          <w:i/>
          <w:iCs/>
        </w:rPr>
      </w:pPr>
      <w:r w:rsidRPr="002009FE">
        <w:rPr>
          <w:rFonts w:cs="宋体" w:hint="eastAsia"/>
          <w:b/>
          <w:bCs/>
          <w:i/>
          <w:iCs/>
        </w:rPr>
        <w:t>分析：。</w:t>
      </w:r>
    </w:p>
    <w:p w:rsidR="00C17E1C" w:rsidRPr="0082691A" w:rsidRDefault="00C17E1C" w:rsidP="001B4257">
      <w:pPr>
        <w:pStyle w:val="a8"/>
        <w:numPr>
          <w:ilvl w:val="0"/>
          <w:numId w:val="7"/>
        </w:numPr>
        <w:ind w:firstLineChars="0"/>
        <w:outlineLvl w:val="1"/>
        <w:rPr>
          <w:b/>
        </w:rPr>
      </w:pPr>
      <w:r w:rsidRPr="0082691A">
        <w:rPr>
          <w:rFonts w:hint="eastAsia"/>
          <w:b/>
        </w:rPr>
        <w:t>上汽大众加速电动化将推</w:t>
      </w:r>
      <w:r w:rsidRPr="0082691A">
        <w:rPr>
          <w:rFonts w:hint="eastAsia"/>
          <w:b/>
        </w:rPr>
        <w:t>3</w:t>
      </w:r>
      <w:r w:rsidRPr="0082691A">
        <w:rPr>
          <w:rFonts w:hint="eastAsia"/>
          <w:b/>
        </w:rPr>
        <w:t>款电动车</w:t>
      </w:r>
    </w:p>
    <w:p w:rsidR="00C17E1C" w:rsidRDefault="00C17E1C" w:rsidP="001B4257">
      <w:r>
        <w:rPr>
          <w:rFonts w:hint="eastAsia"/>
        </w:rPr>
        <w:t>从上汽大众内部了解到，公司的新能源汽车项目研发工作已被提上日程，未来将有</w:t>
      </w:r>
      <w:r>
        <w:rPr>
          <w:rFonts w:hint="eastAsia"/>
        </w:rPr>
        <w:t>3</w:t>
      </w:r>
      <w:r>
        <w:rPr>
          <w:rFonts w:hint="eastAsia"/>
        </w:rPr>
        <w:t>款插电</w:t>
      </w:r>
      <w:r>
        <w:rPr>
          <w:rFonts w:hint="eastAsia"/>
        </w:rPr>
        <w:t>/</w:t>
      </w:r>
      <w:r>
        <w:rPr>
          <w:rFonts w:hint="eastAsia"/>
        </w:rPr>
        <w:t>纯电新车上市，分别是</w:t>
      </w:r>
      <w:r>
        <w:rPr>
          <w:rFonts w:hint="eastAsia"/>
        </w:rPr>
        <w:t>CPHEV</w:t>
      </w:r>
      <w:r>
        <w:rPr>
          <w:rFonts w:hint="eastAsia"/>
        </w:rPr>
        <w:t>（辉昂</w:t>
      </w:r>
      <w:r>
        <w:rPr>
          <w:rFonts w:hint="eastAsia"/>
        </w:rPr>
        <w:t>GTE</w:t>
      </w:r>
      <w:r>
        <w:rPr>
          <w:rFonts w:hint="eastAsia"/>
        </w:rPr>
        <w:t>）、</w:t>
      </w:r>
      <w:r>
        <w:rPr>
          <w:rFonts w:hint="eastAsia"/>
        </w:rPr>
        <w:t>TiguanNFPHEV</w:t>
      </w:r>
      <w:r>
        <w:rPr>
          <w:rFonts w:hint="eastAsia"/>
        </w:rPr>
        <w:t>（途观插电混动版）以及</w:t>
      </w:r>
      <w:r>
        <w:rPr>
          <w:rFonts w:hint="eastAsia"/>
        </w:rPr>
        <w:t>LavidaNFBEV</w:t>
      </w:r>
      <w:r>
        <w:rPr>
          <w:rFonts w:hint="eastAsia"/>
        </w:rPr>
        <w:t>（朗逸纯电动版）。</w:t>
      </w:r>
    </w:p>
    <w:p w:rsidR="00C17E1C" w:rsidRDefault="00C17E1C" w:rsidP="001B4257">
      <w:pPr>
        <w:rPr>
          <w:rFonts w:cs="宋体"/>
          <w:b/>
          <w:bCs/>
          <w:i/>
          <w:iCs/>
        </w:rPr>
      </w:pPr>
      <w:r w:rsidRPr="002009FE">
        <w:rPr>
          <w:rFonts w:cs="宋体" w:hint="eastAsia"/>
          <w:b/>
          <w:bCs/>
          <w:i/>
          <w:iCs/>
        </w:rPr>
        <w:t>分析：。</w:t>
      </w:r>
    </w:p>
    <w:p w:rsidR="00C17E1C" w:rsidRPr="00B7506A" w:rsidRDefault="00C17E1C" w:rsidP="001B4257">
      <w:pPr>
        <w:pStyle w:val="a8"/>
        <w:numPr>
          <w:ilvl w:val="0"/>
          <w:numId w:val="7"/>
        </w:numPr>
        <w:ind w:firstLineChars="0"/>
        <w:outlineLvl w:val="1"/>
        <w:rPr>
          <w:b/>
        </w:rPr>
      </w:pPr>
      <w:r w:rsidRPr="00B7506A">
        <w:rPr>
          <w:rFonts w:hint="eastAsia"/>
          <w:b/>
        </w:rPr>
        <w:t>上汽荣威将推</w:t>
      </w:r>
      <w:r w:rsidRPr="00B7506A">
        <w:rPr>
          <w:rFonts w:hint="eastAsia"/>
          <w:b/>
        </w:rPr>
        <w:t>2</w:t>
      </w:r>
      <w:r w:rsidRPr="00B7506A">
        <w:rPr>
          <w:rFonts w:hint="eastAsia"/>
          <w:b/>
        </w:rPr>
        <w:t>款新</w:t>
      </w:r>
      <w:r w:rsidRPr="00B7506A">
        <w:rPr>
          <w:rFonts w:hint="eastAsia"/>
          <w:b/>
        </w:rPr>
        <w:t>SUV</w:t>
      </w:r>
    </w:p>
    <w:p w:rsidR="00C17E1C" w:rsidRDefault="00C17E1C" w:rsidP="001B4257">
      <w:r>
        <w:rPr>
          <w:rFonts w:hint="eastAsia"/>
        </w:rPr>
        <w:t>目前，上汽荣威品牌旗下布局有</w:t>
      </w:r>
      <w:r>
        <w:rPr>
          <w:rFonts w:hint="eastAsia"/>
        </w:rPr>
        <w:t>RX5</w:t>
      </w:r>
      <w:r>
        <w:rPr>
          <w:rFonts w:hint="eastAsia"/>
        </w:rPr>
        <w:t>以及衍生车型——</w:t>
      </w:r>
      <w:r>
        <w:rPr>
          <w:rFonts w:hint="eastAsia"/>
        </w:rPr>
        <w:t>ERX5</w:t>
      </w:r>
      <w:r>
        <w:rPr>
          <w:rFonts w:hint="eastAsia"/>
        </w:rPr>
        <w:t>（纯电动）和</w:t>
      </w:r>
      <w:r>
        <w:rPr>
          <w:rFonts w:hint="eastAsia"/>
        </w:rPr>
        <w:t>eRX5</w:t>
      </w:r>
      <w:r>
        <w:rPr>
          <w:rFonts w:hint="eastAsia"/>
        </w:rPr>
        <w:t>（插电混动）三款</w:t>
      </w:r>
      <w:r>
        <w:rPr>
          <w:rFonts w:hint="eastAsia"/>
        </w:rPr>
        <w:t>SUV</w:t>
      </w:r>
      <w:r>
        <w:rPr>
          <w:rFonts w:hint="eastAsia"/>
        </w:rPr>
        <w:t>车型，均定位于紧凑型级别。从上汽乘用车内部获悉，接下来荣威将推出</w:t>
      </w:r>
      <w:r>
        <w:rPr>
          <w:rFonts w:hint="eastAsia"/>
        </w:rPr>
        <w:t>RX3</w:t>
      </w:r>
      <w:r>
        <w:rPr>
          <w:rFonts w:hint="eastAsia"/>
        </w:rPr>
        <w:t>和</w:t>
      </w:r>
      <w:r>
        <w:rPr>
          <w:rFonts w:hint="eastAsia"/>
        </w:rPr>
        <w:t>RX8</w:t>
      </w:r>
      <w:r>
        <w:rPr>
          <w:rFonts w:hint="eastAsia"/>
        </w:rPr>
        <w:t>两款新</w:t>
      </w:r>
      <w:r>
        <w:rPr>
          <w:rFonts w:hint="eastAsia"/>
        </w:rPr>
        <w:t>SUV</w:t>
      </w:r>
      <w:r>
        <w:rPr>
          <w:rFonts w:hint="eastAsia"/>
        </w:rPr>
        <w:t>。</w:t>
      </w:r>
    </w:p>
    <w:p w:rsidR="00C17E1C" w:rsidRPr="00B7506A" w:rsidRDefault="00C17E1C" w:rsidP="001B4257">
      <w:pPr>
        <w:rPr>
          <w:rFonts w:cs="宋体"/>
          <w:b/>
          <w:bCs/>
          <w:i/>
          <w:iCs/>
        </w:rPr>
      </w:pPr>
      <w:r w:rsidRPr="002009FE">
        <w:rPr>
          <w:rFonts w:cs="宋体" w:hint="eastAsia"/>
          <w:b/>
          <w:bCs/>
          <w:i/>
          <w:iCs/>
        </w:rPr>
        <w:t>分析：。</w:t>
      </w:r>
    </w:p>
    <w:p w:rsidR="00C17E1C" w:rsidRPr="00174576" w:rsidRDefault="00C17E1C" w:rsidP="001B4257">
      <w:pPr>
        <w:pStyle w:val="a8"/>
        <w:numPr>
          <w:ilvl w:val="0"/>
          <w:numId w:val="7"/>
        </w:numPr>
        <w:ind w:firstLineChars="0"/>
        <w:outlineLvl w:val="1"/>
        <w:rPr>
          <w:b/>
        </w:rPr>
      </w:pPr>
      <w:r w:rsidRPr="00174576">
        <w:rPr>
          <w:rFonts w:hint="eastAsia"/>
          <w:b/>
        </w:rPr>
        <w:t>生产经济型纯电动车众泰福特正式成立</w:t>
      </w:r>
    </w:p>
    <w:p w:rsidR="00C17E1C" w:rsidRDefault="00C17E1C" w:rsidP="001B4257">
      <w:r>
        <w:rPr>
          <w:rFonts w:hint="eastAsia"/>
        </w:rPr>
        <w:t>福特汽车公司正式与众泰宣布双方已经达成合资协议，组建一家新的合资公司——众泰福特汽车有限公司，双方在合资公司中各持</w:t>
      </w:r>
      <w:r>
        <w:rPr>
          <w:rFonts w:hint="eastAsia"/>
        </w:rPr>
        <w:t>50%</w:t>
      </w:r>
      <w:r>
        <w:rPr>
          <w:rFonts w:hint="eastAsia"/>
        </w:rPr>
        <w:t>股份。</w:t>
      </w:r>
    </w:p>
    <w:p w:rsidR="00C17E1C" w:rsidRDefault="00C17E1C" w:rsidP="001B4257">
      <w:pPr>
        <w:rPr>
          <w:rFonts w:cs="宋体"/>
          <w:b/>
          <w:bCs/>
          <w:i/>
          <w:iCs/>
        </w:rPr>
      </w:pPr>
      <w:r w:rsidRPr="002009FE">
        <w:rPr>
          <w:rFonts w:cs="宋体" w:hint="eastAsia"/>
          <w:b/>
          <w:bCs/>
          <w:i/>
          <w:iCs/>
        </w:rPr>
        <w:t>分析：。</w:t>
      </w:r>
    </w:p>
    <w:p w:rsidR="00C17E1C" w:rsidRPr="00F9700E" w:rsidRDefault="00C17E1C" w:rsidP="001B4257">
      <w:pPr>
        <w:pStyle w:val="a8"/>
        <w:numPr>
          <w:ilvl w:val="0"/>
          <w:numId w:val="7"/>
        </w:numPr>
        <w:ind w:firstLineChars="0"/>
        <w:outlineLvl w:val="1"/>
        <w:rPr>
          <w:b/>
        </w:rPr>
      </w:pPr>
      <w:r w:rsidRPr="00F9700E">
        <w:rPr>
          <w:rFonts w:hint="eastAsia"/>
          <w:b/>
        </w:rPr>
        <w:t>苏宁在汽车后市场领域率先布局新能源汽车的充电桩业务</w:t>
      </w:r>
    </w:p>
    <w:p w:rsidR="00C17E1C" w:rsidRDefault="00C17E1C" w:rsidP="001B4257">
      <w:r>
        <w:rPr>
          <w:rFonts w:hint="eastAsia"/>
        </w:rPr>
        <w:t>苏宁帮客的“车易帮”服务品牌，在新能源汽车领域动作不断。苏宁帮客目前已经与特斯拉、宝马、江淮等</w:t>
      </w:r>
      <w:r>
        <w:rPr>
          <w:rFonts w:hint="eastAsia"/>
        </w:rPr>
        <w:t>20</w:t>
      </w:r>
      <w:r>
        <w:rPr>
          <w:rFonts w:hint="eastAsia"/>
        </w:rPr>
        <w:t>多个主流车企展开深度合作，提供专业的充电安装、维修、升级业务，为广大车主提供包括基础安装、物业协调、代理报装、故障维修等一系列定制化服务。</w:t>
      </w:r>
      <w:r>
        <w:rPr>
          <w:rFonts w:hint="eastAsia"/>
        </w:rPr>
        <w:t>2016</w:t>
      </w:r>
      <w:r>
        <w:rPr>
          <w:rFonts w:hint="eastAsia"/>
        </w:rPr>
        <w:t>年还获得了特斯拉中国颁发的“年度最佳充电安装服务商”荣誉证书。</w:t>
      </w:r>
    </w:p>
    <w:p w:rsidR="00C17E1C" w:rsidRDefault="00C17E1C" w:rsidP="001B4257">
      <w:pPr>
        <w:rPr>
          <w:rFonts w:cs="宋体"/>
          <w:b/>
          <w:bCs/>
          <w:i/>
          <w:iCs/>
        </w:rPr>
      </w:pPr>
      <w:r w:rsidRPr="002009FE">
        <w:rPr>
          <w:rFonts w:cs="宋体" w:hint="eastAsia"/>
          <w:b/>
          <w:bCs/>
          <w:i/>
          <w:iCs/>
        </w:rPr>
        <w:t>分析：。</w:t>
      </w:r>
    </w:p>
    <w:p w:rsidR="00C17E1C" w:rsidRPr="00FC411E" w:rsidRDefault="00C17E1C" w:rsidP="001B4257">
      <w:pPr>
        <w:pStyle w:val="a8"/>
        <w:numPr>
          <w:ilvl w:val="0"/>
          <w:numId w:val="7"/>
        </w:numPr>
        <w:ind w:firstLineChars="0"/>
        <w:outlineLvl w:val="1"/>
        <w:rPr>
          <w:b/>
        </w:rPr>
      </w:pPr>
      <w:r w:rsidRPr="00FC411E">
        <w:rPr>
          <w:rFonts w:hint="eastAsia"/>
          <w:b/>
        </w:rPr>
        <w:lastRenderedPageBreak/>
        <w:t>蔚来中心首家旗舰店将于</w:t>
      </w:r>
      <w:r w:rsidRPr="00FC411E">
        <w:rPr>
          <w:rFonts w:hint="eastAsia"/>
          <w:b/>
        </w:rPr>
        <w:t>11</w:t>
      </w:r>
      <w:r w:rsidRPr="00FC411E">
        <w:rPr>
          <w:rFonts w:hint="eastAsia"/>
          <w:b/>
        </w:rPr>
        <w:t>月</w:t>
      </w:r>
      <w:r w:rsidRPr="00FC411E">
        <w:rPr>
          <w:rFonts w:hint="eastAsia"/>
          <w:b/>
        </w:rPr>
        <w:t>25</w:t>
      </w:r>
      <w:r w:rsidRPr="00FC411E">
        <w:rPr>
          <w:rFonts w:hint="eastAsia"/>
          <w:b/>
        </w:rPr>
        <w:t>日在北京揭幕</w:t>
      </w:r>
    </w:p>
    <w:p w:rsidR="00C17E1C" w:rsidRDefault="00C17E1C" w:rsidP="001B4257">
      <w:r>
        <w:rPr>
          <w:rFonts w:hint="eastAsia"/>
        </w:rPr>
        <w:t>日前，从蔚来汽车官方获悉，首家蔚来中心</w:t>
      </w:r>
      <w:r>
        <w:rPr>
          <w:rFonts w:hint="eastAsia"/>
        </w:rPr>
        <w:t>NIOHouse</w:t>
      </w:r>
      <w:r>
        <w:rPr>
          <w:rFonts w:hint="eastAsia"/>
        </w:rPr>
        <w:t>将于</w:t>
      </w:r>
      <w:r>
        <w:rPr>
          <w:rFonts w:hint="eastAsia"/>
        </w:rPr>
        <w:t>11</w:t>
      </w:r>
      <w:r>
        <w:rPr>
          <w:rFonts w:hint="eastAsia"/>
        </w:rPr>
        <w:t>月</w:t>
      </w:r>
      <w:r>
        <w:rPr>
          <w:rFonts w:hint="eastAsia"/>
        </w:rPr>
        <w:t>25</w:t>
      </w:r>
      <w:r>
        <w:rPr>
          <w:rFonts w:hint="eastAsia"/>
        </w:rPr>
        <w:t>日在北京正式开业。</w:t>
      </w:r>
    </w:p>
    <w:p w:rsidR="00C17E1C" w:rsidRDefault="00C17E1C" w:rsidP="001B4257">
      <w:r>
        <w:rPr>
          <w:rFonts w:hint="eastAsia"/>
        </w:rPr>
        <w:t>NIOHouse</w:t>
      </w:r>
      <w:r>
        <w:rPr>
          <w:rFonts w:hint="eastAsia"/>
        </w:rPr>
        <w:t>全球首店位于北京东方广场，面积</w:t>
      </w:r>
      <w:r>
        <w:rPr>
          <w:rFonts w:hint="eastAsia"/>
        </w:rPr>
        <w:t>2000</w:t>
      </w:r>
      <w:r>
        <w:rPr>
          <w:rFonts w:hint="eastAsia"/>
        </w:rPr>
        <w:t>平方米。这不是个</w:t>
      </w:r>
      <w:r>
        <w:rPr>
          <w:rFonts w:hint="eastAsia"/>
        </w:rPr>
        <w:t>4S</w:t>
      </w:r>
      <w:r>
        <w:rPr>
          <w:rFonts w:hint="eastAsia"/>
        </w:rPr>
        <w:t>店，也不是仅仅是个展厅或体验店。</w:t>
      </w:r>
      <w:r>
        <w:rPr>
          <w:rFonts w:hint="eastAsia"/>
        </w:rPr>
        <w:t>NIOHouse</w:t>
      </w:r>
      <w:r>
        <w:rPr>
          <w:rFonts w:hint="eastAsia"/>
        </w:rPr>
        <w:t>是属于蔚来车主和朋友们的生活空间，这是用户在城市中心拥有的一间大</w:t>
      </w:r>
      <w:r>
        <w:rPr>
          <w:rFonts w:hint="eastAsia"/>
        </w:rPr>
        <w:t>House</w:t>
      </w:r>
      <w:r>
        <w:rPr>
          <w:rFonts w:hint="eastAsia"/>
        </w:rPr>
        <w:t>，目前其外墙已经挂上了</w:t>
      </w:r>
      <w:r>
        <w:rPr>
          <w:rFonts w:hint="eastAsia"/>
        </w:rPr>
        <w:t>NIOLOGO</w:t>
      </w:r>
      <w:r>
        <w:rPr>
          <w:rFonts w:hint="eastAsia"/>
        </w:rPr>
        <w:t>。</w:t>
      </w:r>
    </w:p>
    <w:p w:rsidR="00C17E1C" w:rsidRPr="00FC411E" w:rsidRDefault="00C17E1C" w:rsidP="001B4257">
      <w:pPr>
        <w:rPr>
          <w:rFonts w:cs="宋体"/>
          <w:b/>
          <w:bCs/>
          <w:i/>
          <w:iCs/>
        </w:rPr>
      </w:pPr>
      <w:r w:rsidRPr="002009FE">
        <w:rPr>
          <w:rFonts w:cs="宋体" w:hint="eastAsia"/>
          <w:b/>
          <w:bCs/>
          <w:i/>
          <w:iCs/>
        </w:rPr>
        <w:t>分析：。</w:t>
      </w:r>
    </w:p>
    <w:p w:rsidR="00C17E1C" w:rsidRPr="00174576" w:rsidRDefault="00C17E1C" w:rsidP="001B4257">
      <w:pPr>
        <w:pStyle w:val="a8"/>
        <w:numPr>
          <w:ilvl w:val="0"/>
          <w:numId w:val="7"/>
        </w:numPr>
        <w:ind w:firstLineChars="0"/>
        <w:outlineLvl w:val="1"/>
        <w:rPr>
          <w:b/>
        </w:rPr>
      </w:pPr>
      <w:r w:rsidRPr="00174576">
        <w:rPr>
          <w:rFonts w:hint="eastAsia"/>
          <w:b/>
        </w:rPr>
        <w:t>永安行携手北汽新能源试水共享电动车业务</w:t>
      </w:r>
    </w:p>
    <w:p w:rsidR="00C17E1C" w:rsidRDefault="00C17E1C" w:rsidP="001B4257">
      <w:r>
        <w:rPr>
          <w:rFonts w:hint="eastAsia"/>
        </w:rPr>
        <w:t>常州永安公共自行车系统股份有限公司发布公告，公司与北京新能源汽车股份有限公司于</w:t>
      </w:r>
      <w:r>
        <w:rPr>
          <w:rFonts w:hint="eastAsia"/>
        </w:rPr>
        <w:t>2017</w:t>
      </w:r>
      <w:r>
        <w:rPr>
          <w:rFonts w:hint="eastAsia"/>
        </w:rPr>
        <w:t>年</w:t>
      </w:r>
      <w:r>
        <w:rPr>
          <w:rFonts w:hint="eastAsia"/>
        </w:rPr>
        <w:t>11</w:t>
      </w:r>
      <w:r>
        <w:rPr>
          <w:rFonts w:hint="eastAsia"/>
        </w:rPr>
        <w:t>月</w:t>
      </w:r>
      <w:r>
        <w:rPr>
          <w:rFonts w:hint="eastAsia"/>
        </w:rPr>
        <w:t>7</w:t>
      </w:r>
      <w:r>
        <w:rPr>
          <w:rFonts w:hint="eastAsia"/>
        </w:rPr>
        <w:t>日在北京签署了战略合作协议。双方将联合开发为永安行定制的基于互联网、多媒体信息技术的新一代纯电动汽车，进军共享电动车。</w:t>
      </w:r>
    </w:p>
    <w:p w:rsidR="00C17E1C" w:rsidRDefault="00C17E1C" w:rsidP="001B4257">
      <w:pPr>
        <w:rPr>
          <w:rFonts w:cs="宋体"/>
          <w:b/>
          <w:bCs/>
          <w:i/>
          <w:iCs/>
        </w:rPr>
      </w:pPr>
      <w:r w:rsidRPr="002009FE">
        <w:rPr>
          <w:rFonts w:cs="宋体" w:hint="eastAsia"/>
          <w:b/>
          <w:bCs/>
          <w:i/>
          <w:iCs/>
        </w:rPr>
        <w:t>分析：。</w:t>
      </w:r>
    </w:p>
    <w:p w:rsidR="00C17E1C" w:rsidRPr="002530EC" w:rsidRDefault="00C17E1C" w:rsidP="001B4257">
      <w:pPr>
        <w:pStyle w:val="a8"/>
        <w:numPr>
          <w:ilvl w:val="0"/>
          <w:numId w:val="7"/>
        </w:numPr>
        <w:ind w:firstLineChars="0"/>
        <w:outlineLvl w:val="1"/>
        <w:rPr>
          <w:b/>
        </w:rPr>
      </w:pPr>
      <w:r w:rsidRPr="002530EC">
        <w:rPr>
          <w:rFonts w:hint="eastAsia"/>
          <w:b/>
        </w:rPr>
        <w:t>长安汽车投资</w:t>
      </w:r>
      <w:r w:rsidRPr="002530EC">
        <w:rPr>
          <w:rFonts w:hint="eastAsia"/>
          <w:b/>
        </w:rPr>
        <w:t>5.19</w:t>
      </w:r>
      <w:r w:rsidRPr="002530EC">
        <w:rPr>
          <w:rFonts w:hint="eastAsia"/>
          <w:b/>
        </w:rPr>
        <w:t>亿间接持股宁德时代</w:t>
      </w:r>
    </w:p>
    <w:p w:rsidR="00C17E1C" w:rsidRDefault="00C17E1C" w:rsidP="001B4257">
      <w:r>
        <w:rPr>
          <w:rFonts w:hint="eastAsia"/>
        </w:rPr>
        <w:t>近日，长安汽车发布公告称，通过收购镇江德茂海润股权投资基金合伙企业（有限合伙）基金（下称“镇江德茂海润基金”）份额的方式投资宁德时代。</w:t>
      </w:r>
    </w:p>
    <w:p w:rsidR="00C17E1C" w:rsidRDefault="00C17E1C" w:rsidP="001B4257">
      <w:pPr>
        <w:rPr>
          <w:rFonts w:cs="宋体"/>
          <w:b/>
          <w:bCs/>
          <w:i/>
          <w:iCs/>
        </w:rPr>
      </w:pPr>
      <w:r w:rsidRPr="002009FE">
        <w:rPr>
          <w:rFonts w:cs="宋体" w:hint="eastAsia"/>
          <w:b/>
          <w:bCs/>
          <w:i/>
          <w:iCs/>
        </w:rPr>
        <w:t>分析：。</w:t>
      </w:r>
    </w:p>
    <w:p w:rsidR="001B4257" w:rsidRPr="002009FE" w:rsidRDefault="001B4257" w:rsidP="001B4257">
      <w:pPr>
        <w:pStyle w:val="a8"/>
        <w:numPr>
          <w:ilvl w:val="0"/>
          <w:numId w:val="10"/>
        </w:numPr>
        <w:ind w:firstLineChars="0"/>
        <w:outlineLvl w:val="0"/>
      </w:pPr>
      <w:r w:rsidRPr="002009FE">
        <w:rPr>
          <w:rFonts w:cs="宋体" w:hint="eastAsia"/>
          <w:b/>
          <w:bCs/>
        </w:rPr>
        <w:t>行业信息跟踪</w:t>
      </w:r>
    </w:p>
    <w:p w:rsidR="00C17E1C" w:rsidRPr="00363E2B" w:rsidRDefault="00C17E1C" w:rsidP="001B4257">
      <w:pPr>
        <w:pStyle w:val="a8"/>
        <w:numPr>
          <w:ilvl w:val="0"/>
          <w:numId w:val="19"/>
        </w:numPr>
        <w:ind w:firstLineChars="0"/>
        <w:outlineLvl w:val="1"/>
        <w:rPr>
          <w:b/>
        </w:rPr>
      </w:pPr>
      <w:r w:rsidRPr="00363E2B">
        <w:rPr>
          <w:rFonts w:hint="eastAsia"/>
          <w:b/>
        </w:rPr>
        <w:t>车企首张金融租赁牌照出炉华泰建立汽车金融生态圈</w:t>
      </w:r>
    </w:p>
    <w:p w:rsidR="00C17E1C" w:rsidRDefault="00C17E1C" w:rsidP="00EC7640">
      <w:r>
        <w:rPr>
          <w:rFonts w:hint="eastAsia"/>
        </w:rPr>
        <w:t>近日，亿纬锂能发布公告称，其参与设立的天津国泰金融租赁有限责任公司（下称“国泰金融租赁”）收到银监会批复，已正式注册成立。</w:t>
      </w:r>
    </w:p>
    <w:p w:rsidR="00C17E1C" w:rsidRDefault="00C17E1C" w:rsidP="001B4257">
      <w:r>
        <w:rPr>
          <w:rFonts w:hint="eastAsia"/>
        </w:rPr>
        <w:t>根据规划，未来三年国泰金融租赁总资产要达到</w:t>
      </w:r>
      <w:r>
        <w:rPr>
          <w:rFonts w:hint="eastAsia"/>
        </w:rPr>
        <w:t>200</w:t>
      </w:r>
      <w:r>
        <w:rPr>
          <w:rFonts w:hint="eastAsia"/>
        </w:rPr>
        <w:t>亿元，是现在注册资产的</w:t>
      </w:r>
      <w:r>
        <w:rPr>
          <w:rFonts w:hint="eastAsia"/>
        </w:rPr>
        <w:t>10</w:t>
      </w:r>
      <w:r>
        <w:rPr>
          <w:rFonts w:hint="eastAsia"/>
        </w:rPr>
        <w:t>倍，并聚焦新能源汽车，形成专业特色，做好拳头产品。</w:t>
      </w:r>
    </w:p>
    <w:p w:rsidR="00C17E1C" w:rsidRDefault="00C17E1C" w:rsidP="001B4257">
      <w:pPr>
        <w:rPr>
          <w:rFonts w:cs="宋体"/>
          <w:b/>
          <w:bCs/>
          <w:i/>
          <w:iCs/>
        </w:rPr>
      </w:pPr>
      <w:r w:rsidRPr="00D469EC">
        <w:rPr>
          <w:rFonts w:cs="宋体" w:hint="eastAsia"/>
          <w:b/>
          <w:bCs/>
          <w:i/>
          <w:iCs/>
        </w:rPr>
        <w:t>分析：。</w:t>
      </w:r>
    </w:p>
    <w:p w:rsidR="00C17E1C" w:rsidRPr="00363E2B" w:rsidRDefault="00C17E1C" w:rsidP="001B4257">
      <w:pPr>
        <w:pStyle w:val="a8"/>
        <w:numPr>
          <w:ilvl w:val="0"/>
          <w:numId w:val="19"/>
        </w:numPr>
        <w:ind w:firstLineChars="0"/>
        <w:outlineLvl w:val="1"/>
        <w:rPr>
          <w:b/>
        </w:rPr>
      </w:pPr>
      <w:r w:rsidRPr="00363E2B">
        <w:rPr>
          <w:rFonts w:hint="eastAsia"/>
          <w:b/>
        </w:rPr>
        <w:t>传统模式路不通二手车电商新模式转攻融资租赁</w:t>
      </w:r>
    </w:p>
    <w:p w:rsidR="00C17E1C" w:rsidRDefault="00C17E1C" w:rsidP="001B4257">
      <w:r>
        <w:rPr>
          <w:rFonts w:hint="eastAsia"/>
        </w:rPr>
        <w:t>瓜子二手车直卖网和优信集团同日发声，前者宣布将公司正式升级为车好多集团，开启二手车瓜子和基于融资租赁模式的汽车新零售平台——“毛豆新车网”双品牌运作的新阶段。优信集团也宣布推出“优信新车一成购”产品。这种以“一成购”或“</w:t>
      </w:r>
      <w:r>
        <w:rPr>
          <w:rFonts w:hint="eastAsia"/>
        </w:rPr>
        <w:t>0</w:t>
      </w:r>
      <w:r>
        <w:rPr>
          <w:rFonts w:hint="eastAsia"/>
        </w:rPr>
        <w:t>首付”为卖点的融资租赁模式，简言之就是“以租代购”，消费者以较低的首付</w:t>
      </w:r>
      <w:r>
        <w:rPr>
          <w:rFonts w:hint="eastAsia"/>
        </w:rPr>
        <w:t>+</w:t>
      </w:r>
      <w:r>
        <w:rPr>
          <w:rFonts w:hint="eastAsia"/>
        </w:rPr>
        <w:t>月供的方式拥有车辆</w:t>
      </w:r>
      <w:r>
        <w:rPr>
          <w:rFonts w:hint="eastAsia"/>
        </w:rPr>
        <w:t>1~3</w:t>
      </w:r>
      <w:r>
        <w:rPr>
          <w:rFonts w:hint="eastAsia"/>
        </w:rPr>
        <w:t>年的使用权，到期可以选择购买或者更换新车，将旧车交还给融资租赁服务提供商，这种分期购车的方式在美国非常流行，在中国市场尚处于起步阶段。</w:t>
      </w:r>
    </w:p>
    <w:p w:rsidR="00C17E1C" w:rsidRPr="00363E2B" w:rsidRDefault="00C17E1C" w:rsidP="001B4257">
      <w:pPr>
        <w:rPr>
          <w:rFonts w:cs="宋体"/>
          <w:b/>
          <w:bCs/>
          <w:i/>
          <w:iCs/>
        </w:rPr>
      </w:pPr>
      <w:r w:rsidRPr="00D469EC">
        <w:rPr>
          <w:rFonts w:cs="宋体" w:hint="eastAsia"/>
          <w:b/>
          <w:bCs/>
          <w:i/>
          <w:iCs/>
        </w:rPr>
        <w:t>分析：。</w:t>
      </w:r>
    </w:p>
    <w:p w:rsidR="00C17E1C" w:rsidRPr="00AB64E1" w:rsidRDefault="00C17E1C" w:rsidP="001B4257">
      <w:pPr>
        <w:pStyle w:val="a8"/>
        <w:numPr>
          <w:ilvl w:val="0"/>
          <w:numId w:val="19"/>
        </w:numPr>
        <w:ind w:firstLineChars="0"/>
        <w:outlineLvl w:val="1"/>
        <w:rPr>
          <w:b/>
        </w:rPr>
      </w:pPr>
      <w:r w:rsidRPr="00AB64E1">
        <w:rPr>
          <w:rFonts w:hint="eastAsia"/>
          <w:b/>
        </w:rPr>
        <w:t>电动卡车对比：特斯拉</w:t>
      </w:r>
      <w:r w:rsidRPr="00AB64E1">
        <w:rPr>
          <w:rFonts w:hint="eastAsia"/>
          <w:b/>
        </w:rPr>
        <w:t>Semi</w:t>
      </w:r>
      <w:r w:rsidRPr="00AB64E1">
        <w:rPr>
          <w:rFonts w:hint="eastAsia"/>
          <w:b/>
        </w:rPr>
        <w:t>与戴姆勒</w:t>
      </w:r>
      <w:r w:rsidRPr="00AB64E1">
        <w:rPr>
          <w:rFonts w:hint="eastAsia"/>
          <w:b/>
        </w:rPr>
        <w:t>eCanter</w:t>
      </w:r>
    </w:p>
    <w:p w:rsidR="00C17E1C" w:rsidRDefault="00C17E1C" w:rsidP="001B4257">
      <w:r>
        <w:rPr>
          <w:rFonts w:hint="eastAsia"/>
        </w:rPr>
        <w:t>外界预计特斯拉将于本月</w:t>
      </w:r>
      <w:r>
        <w:rPr>
          <w:rFonts w:hint="eastAsia"/>
        </w:rPr>
        <w:t>16</w:t>
      </w:r>
      <w:r>
        <w:rPr>
          <w:rFonts w:hint="eastAsia"/>
        </w:rPr>
        <w:t>日发布其半挂卡车</w:t>
      </w:r>
      <w:r>
        <w:rPr>
          <w:rFonts w:hint="eastAsia"/>
        </w:rPr>
        <w:t>Semi</w:t>
      </w:r>
      <w:r>
        <w:rPr>
          <w:rFonts w:hint="eastAsia"/>
        </w:rPr>
        <w:t>。这款车将是特斯拉首次涉足商用卡车，也被视为其测试电动汽车技术用途。</w:t>
      </w:r>
    </w:p>
    <w:p w:rsidR="00C17E1C" w:rsidRDefault="00C17E1C" w:rsidP="001B4257">
      <w:r>
        <w:rPr>
          <w:rFonts w:hint="eastAsia"/>
        </w:rPr>
        <w:t>这类电动卡车需要安装大型电池，标志着高碳排量汽车也在向电动汽车转变。这也将为自动驾驶汽车开辟出一条新的道路。</w:t>
      </w:r>
    </w:p>
    <w:p w:rsidR="00C17E1C" w:rsidRDefault="00C17E1C" w:rsidP="001B4257">
      <w:r>
        <w:rPr>
          <w:rFonts w:hint="eastAsia"/>
        </w:rPr>
        <w:t>尽管特斯拉正在将其电动汽车技术引入卡车运输领域，但其也面临竞争对手，比如说梅赛德斯</w:t>
      </w:r>
      <w:r>
        <w:rPr>
          <w:rFonts w:hint="eastAsia"/>
        </w:rPr>
        <w:t>-</w:t>
      </w:r>
      <w:r>
        <w:rPr>
          <w:rFonts w:hint="eastAsia"/>
        </w:rPr>
        <w:t>奔驰的母公司戴姆勒，该公司已经在今年</w:t>
      </w:r>
      <w:r>
        <w:rPr>
          <w:rFonts w:hint="eastAsia"/>
        </w:rPr>
        <w:t>6</w:t>
      </w:r>
      <w:r>
        <w:rPr>
          <w:rFonts w:hint="eastAsia"/>
        </w:rPr>
        <w:t>月推出了电动卡车。</w:t>
      </w:r>
    </w:p>
    <w:p w:rsidR="00C17E1C" w:rsidRDefault="00C17E1C" w:rsidP="001B4257">
      <w:r>
        <w:rPr>
          <w:rFonts w:hint="eastAsia"/>
        </w:rPr>
        <w:t>外界预计，特斯拉半挂卡车</w:t>
      </w:r>
      <w:r>
        <w:rPr>
          <w:rFonts w:hint="eastAsia"/>
        </w:rPr>
        <w:t>Semi</w:t>
      </w:r>
      <w:r>
        <w:rPr>
          <w:rFonts w:hint="eastAsia"/>
        </w:rPr>
        <w:t>的优势功能将是自动驾驶技术。如果特斯拉推出了一款具有自动驾驶功能的卡车，那么特斯拉有可能会改变卡车的运营方式。这类卡车可以进入由人类驾驶员引导的车队，或者由自动驾驶卡车组成的车队，其能够在不需要大量人类驾驶员的情况下运输大量的货物。</w:t>
      </w:r>
    </w:p>
    <w:p w:rsidR="00C17E1C" w:rsidRDefault="00C17E1C" w:rsidP="001B4257">
      <w:r>
        <w:rPr>
          <w:rFonts w:ascii="Arial" w:hAnsi="Arial" w:cs="Arial"/>
          <w:noProof/>
          <w:color w:val="333333"/>
          <w:sz w:val="27"/>
          <w:szCs w:val="27"/>
        </w:rPr>
        <w:lastRenderedPageBreak/>
        <w:drawing>
          <wp:inline distT="0" distB="0" distL="0" distR="0" wp14:anchorId="428F83D8" wp14:editId="16C1D71A">
            <wp:extent cx="5274310" cy="3057452"/>
            <wp:effectExtent l="0" t="0" r="2540" b="0"/>
            <wp:docPr id="40" name="图片 40" descr="http://imagecn.gasgoo.com/moblogo/News/UEditor/image/20171109/6364581362640717509048806.jpg">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cn.gasgoo.com/moblogo/News/UEditor/image/20171109/6364581362640717509048806.jpg">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057452"/>
                    </a:xfrm>
                    <a:prstGeom prst="rect">
                      <a:avLst/>
                    </a:prstGeom>
                    <a:noFill/>
                    <a:ln>
                      <a:noFill/>
                    </a:ln>
                  </pic:spPr>
                </pic:pic>
              </a:graphicData>
            </a:graphic>
          </wp:inline>
        </w:drawing>
      </w:r>
    </w:p>
    <w:p w:rsidR="00C17E1C" w:rsidRDefault="00C17E1C" w:rsidP="001B4257">
      <w:r>
        <w:rPr>
          <w:rFonts w:hint="eastAsia"/>
        </w:rPr>
        <w:t>戴姆勒的卡车被称为“</w:t>
      </w:r>
      <w:r>
        <w:rPr>
          <w:rFonts w:hint="eastAsia"/>
        </w:rPr>
        <w:t>eCanter</w:t>
      </w:r>
      <w:r>
        <w:rPr>
          <w:rFonts w:hint="eastAsia"/>
        </w:rPr>
        <w:t>”，外界预计其不会有类似的功能。因此，自动驾驶功能可以很容易地将特斯拉与戴姆勒等业内竞争对手区分开来。</w:t>
      </w:r>
    </w:p>
    <w:p w:rsidR="00C17E1C" w:rsidRDefault="00C17E1C" w:rsidP="001B4257">
      <w:r>
        <w:rPr>
          <w:rFonts w:hint="eastAsia"/>
        </w:rPr>
        <w:t>另一个决定这两款车性能高低的因素是卡车的行驶里程。戴姆勒卡车的续航里程范围有限，只有</w:t>
      </w:r>
      <w:r>
        <w:rPr>
          <w:rFonts w:hint="eastAsia"/>
        </w:rPr>
        <w:t>62</w:t>
      </w:r>
      <w:r>
        <w:rPr>
          <w:rFonts w:hint="eastAsia"/>
        </w:rPr>
        <w:t>英里（约</w:t>
      </w:r>
      <w:r>
        <w:rPr>
          <w:rFonts w:hint="eastAsia"/>
        </w:rPr>
        <w:t>100</w:t>
      </w:r>
      <w:r>
        <w:rPr>
          <w:rFonts w:hint="eastAsia"/>
        </w:rPr>
        <w:t>公里）。目前尚不清楚特斯拉半挂卡车</w:t>
      </w:r>
      <w:r>
        <w:rPr>
          <w:rFonts w:hint="eastAsia"/>
        </w:rPr>
        <w:t>Semi</w:t>
      </w:r>
      <w:r>
        <w:rPr>
          <w:rFonts w:hint="eastAsia"/>
        </w:rPr>
        <w:t>的续航里程，但外界预计其将远低于该公司的</w:t>
      </w:r>
      <w:r>
        <w:rPr>
          <w:rFonts w:hint="eastAsia"/>
        </w:rPr>
        <w:t>Model3</w:t>
      </w:r>
      <w:r>
        <w:rPr>
          <w:rFonts w:hint="eastAsia"/>
        </w:rPr>
        <w:t>轿车，后者的续航里程为</w:t>
      </w:r>
      <w:r>
        <w:rPr>
          <w:rFonts w:hint="eastAsia"/>
        </w:rPr>
        <w:t>215</w:t>
      </w:r>
      <w:r>
        <w:rPr>
          <w:rFonts w:hint="eastAsia"/>
        </w:rPr>
        <w:t>英里（约</w:t>
      </w:r>
      <w:r>
        <w:rPr>
          <w:rFonts w:hint="eastAsia"/>
        </w:rPr>
        <w:t>346</w:t>
      </w:r>
      <w:r>
        <w:rPr>
          <w:rFonts w:hint="eastAsia"/>
        </w:rPr>
        <w:t>公里）。</w:t>
      </w:r>
    </w:p>
    <w:p w:rsidR="00C17E1C" w:rsidRDefault="00C17E1C" w:rsidP="001B4257">
      <w:r>
        <w:rPr>
          <w:rFonts w:hint="eastAsia"/>
        </w:rPr>
        <w:t>电动卡车在起步阶段时的续航里程是有限的，这一续航里程可能会随着电池技术的发展而延长。目前，由于需要更多的动力来拉动沉重的负荷，预计这些卡车的续航里程将会很有限。另一方面，这类车辆给电池预留的空间也有限，一个较大的电池需要放在卡车的某个框架内，这也将导致电动卡车将仅用于短途运输。</w:t>
      </w:r>
    </w:p>
    <w:p w:rsidR="00C17E1C" w:rsidRDefault="00C17E1C" w:rsidP="001B4257">
      <w:r>
        <w:rPr>
          <w:rFonts w:hint="eastAsia"/>
        </w:rPr>
        <w:t>特斯拉和戴姆勒的电动卡车在载荷方面都能与普通卡车竞争。戴姆勒的卡车可以装载约</w:t>
      </w:r>
      <w:r>
        <w:rPr>
          <w:rFonts w:hint="eastAsia"/>
        </w:rPr>
        <w:t>26</w:t>
      </w:r>
      <w:r>
        <w:rPr>
          <w:rFonts w:hint="eastAsia"/>
        </w:rPr>
        <w:t>吨货物。</w:t>
      </w:r>
    </w:p>
    <w:p w:rsidR="00C17E1C" w:rsidRDefault="00C17E1C" w:rsidP="001B4257">
      <w:r>
        <w:rPr>
          <w:rFonts w:hint="eastAsia"/>
        </w:rPr>
        <w:t>外界预计特斯拉和戴姆勒的卡车都将配备车载监控系统，这些系统将为用户提供有关行驶距离和充电需求的信息。两款卡车的驾驶方式也不同。特斯拉的半挂卡车</w:t>
      </w:r>
      <w:r>
        <w:rPr>
          <w:rFonts w:hint="eastAsia"/>
        </w:rPr>
        <w:t>Semi</w:t>
      </w:r>
      <w:r>
        <w:rPr>
          <w:rFonts w:hint="eastAsia"/>
        </w:rPr>
        <w:t>将有自动驾驶和常规驾驶两种模式，但戴姆勒的卡车可以让用户在不同的电池模式之间切换。</w:t>
      </w:r>
    </w:p>
    <w:p w:rsidR="00C17E1C" w:rsidRDefault="00C17E1C" w:rsidP="001B4257">
      <w:r>
        <w:rPr>
          <w:rFonts w:hint="eastAsia"/>
        </w:rPr>
        <w:t>尽管戴姆勒比特斯拉提前近半年推出了半挂卡车，但预计特斯拉的半挂卡车将会在功能方面更加先进。</w:t>
      </w:r>
    </w:p>
    <w:p w:rsidR="00C17E1C" w:rsidRDefault="00C17E1C" w:rsidP="001B4257">
      <w:pPr>
        <w:rPr>
          <w:rFonts w:cs="宋体"/>
          <w:b/>
          <w:bCs/>
          <w:i/>
          <w:iCs/>
        </w:rPr>
      </w:pPr>
      <w:r w:rsidRPr="00D469EC">
        <w:rPr>
          <w:rFonts w:cs="宋体" w:hint="eastAsia"/>
          <w:b/>
          <w:bCs/>
          <w:i/>
          <w:iCs/>
        </w:rPr>
        <w:t>分析：。</w:t>
      </w:r>
    </w:p>
    <w:p w:rsidR="00C17E1C" w:rsidRPr="006913B0" w:rsidRDefault="00C17E1C" w:rsidP="001B4257">
      <w:pPr>
        <w:pStyle w:val="a8"/>
        <w:numPr>
          <w:ilvl w:val="0"/>
          <w:numId w:val="19"/>
        </w:numPr>
        <w:ind w:firstLineChars="0"/>
        <w:outlineLvl w:val="1"/>
        <w:rPr>
          <w:b/>
        </w:rPr>
      </w:pPr>
      <w:r w:rsidRPr="006913B0">
        <w:rPr>
          <w:rFonts w:hint="eastAsia"/>
          <w:b/>
        </w:rPr>
        <w:t>二手车拍卖市场过半豪车车主不到五年就换车</w:t>
      </w:r>
    </w:p>
    <w:p w:rsidR="00C17E1C" w:rsidRDefault="00C17E1C" w:rsidP="001B4257">
      <w:r>
        <w:rPr>
          <w:rFonts w:hint="eastAsia"/>
        </w:rPr>
        <w:t>在全部成交的豪华品牌车型中，车龄低于</w:t>
      </w:r>
      <w:r>
        <w:rPr>
          <w:rFonts w:hint="eastAsia"/>
        </w:rPr>
        <w:t>5</w:t>
      </w:r>
      <w:r>
        <w:rPr>
          <w:rFonts w:hint="eastAsia"/>
        </w:rPr>
        <w:t>年的“年轻”豪车占比达</w:t>
      </w:r>
      <w:r>
        <w:rPr>
          <w:rFonts w:hint="eastAsia"/>
        </w:rPr>
        <w:t>51.6%</w:t>
      </w:r>
      <w:r>
        <w:rPr>
          <w:rFonts w:hint="eastAsia"/>
        </w:rPr>
        <w:t>，</w:t>
      </w:r>
      <w:r>
        <w:rPr>
          <w:rFonts w:hint="eastAsia"/>
        </w:rPr>
        <w:t>5-10</w:t>
      </w:r>
      <w:r>
        <w:rPr>
          <w:rFonts w:hint="eastAsia"/>
        </w:rPr>
        <w:t>年车龄的豪车占比</w:t>
      </w:r>
      <w:r>
        <w:rPr>
          <w:rFonts w:hint="eastAsia"/>
        </w:rPr>
        <w:t>37.8%</w:t>
      </w:r>
      <w:r>
        <w:rPr>
          <w:rFonts w:hint="eastAsia"/>
        </w:rPr>
        <w:t>，</w:t>
      </w:r>
      <w:r>
        <w:rPr>
          <w:rFonts w:hint="eastAsia"/>
        </w:rPr>
        <w:t>10</w:t>
      </w:r>
      <w:r>
        <w:rPr>
          <w:rFonts w:hint="eastAsia"/>
        </w:rPr>
        <w:t>年以上车龄的豪车占比只有</w:t>
      </w:r>
      <w:r>
        <w:rPr>
          <w:rFonts w:hint="eastAsia"/>
        </w:rPr>
        <w:t>10.6%</w:t>
      </w:r>
      <w:r>
        <w:rPr>
          <w:rFonts w:hint="eastAsia"/>
        </w:rPr>
        <w:t>；整体来看二手车的车龄分布，</w:t>
      </w:r>
      <w:r>
        <w:rPr>
          <w:rFonts w:hint="eastAsia"/>
        </w:rPr>
        <w:t>5</w:t>
      </w:r>
      <w:r>
        <w:rPr>
          <w:rFonts w:hint="eastAsia"/>
        </w:rPr>
        <w:t>年以内车龄二手车占比</w:t>
      </w:r>
      <w:r>
        <w:rPr>
          <w:rFonts w:hint="eastAsia"/>
        </w:rPr>
        <w:t>36%</w:t>
      </w:r>
      <w:r>
        <w:rPr>
          <w:rFonts w:hint="eastAsia"/>
        </w:rPr>
        <w:t>，</w:t>
      </w:r>
      <w:r>
        <w:rPr>
          <w:rFonts w:hint="eastAsia"/>
        </w:rPr>
        <w:t>5-10</w:t>
      </w:r>
      <w:r>
        <w:rPr>
          <w:rFonts w:hint="eastAsia"/>
        </w:rPr>
        <w:t>年车龄二手车占比</w:t>
      </w:r>
      <w:r>
        <w:rPr>
          <w:rFonts w:hint="eastAsia"/>
        </w:rPr>
        <w:t>46.2%</w:t>
      </w:r>
      <w:r>
        <w:rPr>
          <w:rFonts w:hint="eastAsia"/>
        </w:rPr>
        <w:t>，</w:t>
      </w:r>
      <w:r>
        <w:rPr>
          <w:rFonts w:hint="eastAsia"/>
        </w:rPr>
        <w:t>10</w:t>
      </w:r>
      <w:r>
        <w:rPr>
          <w:rFonts w:hint="eastAsia"/>
        </w:rPr>
        <w:t>年以上车龄二手车占比</w:t>
      </w:r>
      <w:r>
        <w:rPr>
          <w:rFonts w:hint="eastAsia"/>
        </w:rPr>
        <w:t>18.0%</w:t>
      </w:r>
      <w:r>
        <w:rPr>
          <w:rFonts w:hint="eastAsia"/>
        </w:rPr>
        <w:t>。</w:t>
      </w:r>
    </w:p>
    <w:p w:rsidR="00C17E1C" w:rsidRDefault="00C17E1C" w:rsidP="001B4257">
      <w:r>
        <w:rPr>
          <w:rFonts w:hint="eastAsia"/>
        </w:rPr>
        <w:t>由此可见，</w:t>
      </w:r>
      <w:r>
        <w:rPr>
          <w:rFonts w:hint="eastAsia"/>
        </w:rPr>
        <w:t>5</w:t>
      </w:r>
      <w:r>
        <w:rPr>
          <w:rFonts w:hint="eastAsia"/>
        </w:rPr>
        <w:t>年以内的“年轻”豪车占比远高于市场上的整体水平，豪车车主换车频率更加频繁。</w:t>
      </w:r>
    </w:p>
    <w:p w:rsidR="00C17E1C" w:rsidRDefault="00C17E1C" w:rsidP="001B4257">
      <w:pPr>
        <w:rPr>
          <w:rFonts w:cs="宋体"/>
          <w:b/>
          <w:bCs/>
          <w:i/>
          <w:iCs/>
        </w:rPr>
      </w:pPr>
      <w:r w:rsidRPr="00D469EC">
        <w:rPr>
          <w:rFonts w:cs="宋体" w:hint="eastAsia"/>
          <w:b/>
          <w:bCs/>
          <w:i/>
          <w:iCs/>
        </w:rPr>
        <w:t>分析：。</w:t>
      </w:r>
    </w:p>
    <w:p w:rsidR="00C17E1C" w:rsidRPr="00FC411E" w:rsidRDefault="00C17E1C" w:rsidP="001B4257">
      <w:pPr>
        <w:pStyle w:val="a8"/>
        <w:numPr>
          <w:ilvl w:val="0"/>
          <w:numId w:val="19"/>
        </w:numPr>
        <w:ind w:firstLineChars="0"/>
        <w:outlineLvl w:val="1"/>
        <w:rPr>
          <w:b/>
        </w:rPr>
      </w:pPr>
      <w:r w:rsidRPr="00FC411E">
        <w:rPr>
          <w:rFonts w:hint="eastAsia"/>
          <w:b/>
        </w:rPr>
        <w:t>高达</w:t>
      </w:r>
      <w:r w:rsidRPr="00FC411E">
        <w:rPr>
          <w:rFonts w:hint="eastAsia"/>
          <w:b/>
        </w:rPr>
        <w:t>189</w:t>
      </w:r>
      <w:r w:rsidRPr="00FC411E">
        <w:rPr>
          <w:rFonts w:hint="eastAsia"/>
          <w:b/>
        </w:rPr>
        <w:t>万消费者，谁在购买低速电动车？</w:t>
      </w:r>
    </w:p>
    <w:p w:rsidR="00C17E1C" w:rsidRDefault="00C17E1C" w:rsidP="001B4257">
      <w:r>
        <w:rPr>
          <w:rFonts w:hint="eastAsia"/>
        </w:rPr>
        <w:t>业内有一种声音认为，低速电动车市场的迅速崛起引起了传统车企的注意，一旦其产品推出，对于低速电动车市场将是毁灭性打击。然而在</w:t>
      </w:r>
      <w:r>
        <w:rPr>
          <w:rFonts w:hint="eastAsia"/>
        </w:rPr>
        <w:t>2017</w:t>
      </w:r>
      <w:r>
        <w:rPr>
          <w:rFonts w:hint="eastAsia"/>
        </w:rPr>
        <w:t>年</w:t>
      </w:r>
      <w:r>
        <w:rPr>
          <w:rFonts w:hint="eastAsia"/>
        </w:rPr>
        <w:t>EC180</w:t>
      </w:r>
      <w:r>
        <w:rPr>
          <w:rFonts w:hint="eastAsia"/>
        </w:rPr>
        <w:t>、奔奔</w:t>
      </w:r>
      <w:r>
        <w:rPr>
          <w:rFonts w:hint="eastAsia"/>
        </w:rPr>
        <w:t>EV</w:t>
      </w:r>
      <w:r>
        <w:rPr>
          <w:rFonts w:hint="eastAsia"/>
        </w:rPr>
        <w:t>、众泰</w:t>
      </w:r>
      <w:r>
        <w:rPr>
          <w:rFonts w:hint="eastAsia"/>
        </w:rPr>
        <w:t>E200</w:t>
      </w:r>
      <w:r>
        <w:rPr>
          <w:rFonts w:hint="eastAsia"/>
        </w:rPr>
        <w:t>、知豆</w:t>
      </w:r>
      <w:r>
        <w:rPr>
          <w:rFonts w:hint="eastAsia"/>
        </w:rPr>
        <w:t>D2</w:t>
      </w:r>
      <w:r>
        <w:rPr>
          <w:rFonts w:hint="eastAsia"/>
        </w:rPr>
        <w:t>等</w:t>
      </w:r>
      <w:r>
        <w:rPr>
          <w:rFonts w:hint="eastAsia"/>
        </w:rPr>
        <w:t>A00</w:t>
      </w:r>
      <w:r>
        <w:rPr>
          <w:rFonts w:hint="eastAsia"/>
        </w:rPr>
        <w:t>级产品投放市场之后，山东低速电动车</w:t>
      </w:r>
      <w:r>
        <w:rPr>
          <w:rFonts w:hint="eastAsia"/>
        </w:rPr>
        <w:t>1-9</w:t>
      </w:r>
      <w:r>
        <w:rPr>
          <w:rFonts w:hint="eastAsia"/>
        </w:rPr>
        <w:t>月累计产量依然高达</w:t>
      </w:r>
      <w:r>
        <w:rPr>
          <w:rFonts w:hint="eastAsia"/>
        </w:rPr>
        <w:t>45.7</w:t>
      </w:r>
      <w:r>
        <w:rPr>
          <w:rFonts w:hint="eastAsia"/>
        </w:rPr>
        <w:t>万辆，同比去</w:t>
      </w:r>
      <w:r>
        <w:rPr>
          <w:rFonts w:hint="eastAsia"/>
        </w:rPr>
        <w:lastRenderedPageBreak/>
        <w:t>年增长</w:t>
      </w:r>
      <w:r>
        <w:rPr>
          <w:rFonts w:hint="eastAsia"/>
        </w:rPr>
        <w:t>16%</w:t>
      </w:r>
      <w:r>
        <w:rPr>
          <w:rFonts w:hint="eastAsia"/>
        </w:rPr>
        <w:t>。河北一品牌经销商表示，消费者甚至不愿意多掏</w:t>
      </w:r>
      <w:r>
        <w:rPr>
          <w:rFonts w:hint="eastAsia"/>
        </w:rPr>
        <w:t>5000-10000</w:t>
      </w:r>
      <w:r>
        <w:rPr>
          <w:rFonts w:hint="eastAsia"/>
        </w:rPr>
        <w:t>元买一辆空调车，以多出</w:t>
      </w:r>
      <w:r>
        <w:rPr>
          <w:rFonts w:hint="eastAsia"/>
        </w:rPr>
        <w:t>1-2</w:t>
      </w:r>
      <w:r>
        <w:rPr>
          <w:rFonts w:hint="eastAsia"/>
        </w:rPr>
        <w:t>万元的价格买一辆使用不甚方便的高速电动车更不太符合他们的经济水平。</w:t>
      </w:r>
    </w:p>
    <w:p w:rsidR="007D4C8B" w:rsidRDefault="00C17E1C" w:rsidP="007D4C8B">
      <w:r>
        <w:rPr>
          <w:rFonts w:hint="eastAsia"/>
        </w:rPr>
        <w:t>从数据来看，</w:t>
      </w:r>
      <w:r>
        <w:rPr>
          <w:rFonts w:hint="eastAsia"/>
        </w:rPr>
        <w:t>A00</w:t>
      </w:r>
      <w:r>
        <w:rPr>
          <w:rFonts w:hint="eastAsia"/>
        </w:rPr>
        <w:t>级产品对于低速电动车市场产生了一定的冲击，但并不像业内人士预测的那么明显，低速电动车经销商也在一年的琢磨观望中探明了消费者需求：这是一个宁愿忍受高温也不买车的群体，而产生这种情况的原因更多的是经济所限。高速电动乘用车和低速电动车的消费群体有着明显的区分，不同的产品为不同的需求人群服务，都有存在的价值。</w:t>
      </w:r>
    </w:p>
    <w:p w:rsidR="00C17E1C" w:rsidRDefault="00C17E1C" w:rsidP="001B4257">
      <w:r>
        <w:rPr>
          <w:rFonts w:hint="eastAsia"/>
        </w:rPr>
        <w:t>低速电动车的属性争论不休，一个认为是汽车的降级版，一个认为是电动自行车或者摩托车的升级版。从低速电动车的消费群体来看，它的绝大多数消费者还是上亿电动自行车和摩托车用户，是他们的出行工具的升级需求。</w:t>
      </w:r>
    </w:p>
    <w:p w:rsidR="00C17E1C" w:rsidRPr="00FC411E" w:rsidRDefault="00C17E1C" w:rsidP="001B4257">
      <w:pPr>
        <w:rPr>
          <w:rFonts w:cs="宋体"/>
          <w:b/>
          <w:bCs/>
          <w:i/>
          <w:iCs/>
        </w:rPr>
      </w:pPr>
      <w:r w:rsidRPr="00D469EC">
        <w:rPr>
          <w:rFonts w:cs="宋体" w:hint="eastAsia"/>
          <w:b/>
          <w:bCs/>
          <w:i/>
          <w:iCs/>
        </w:rPr>
        <w:t>分析：。</w:t>
      </w:r>
    </w:p>
    <w:p w:rsidR="00C17E1C" w:rsidRPr="003D30E3" w:rsidRDefault="00C17E1C" w:rsidP="001B4257">
      <w:pPr>
        <w:pStyle w:val="a8"/>
        <w:numPr>
          <w:ilvl w:val="0"/>
          <w:numId w:val="19"/>
        </w:numPr>
        <w:ind w:firstLineChars="0"/>
        <w:outlineLvl w:val="1"/>
        <w:rPr>
          <w:b/>
        </w:rPr>
      </w:pPr>
      <w:r w:rsidRPr="003D30E3">
        <w:rPr>
          <w:rFonts w:hint="eastAsia"/>
          <w:b/>
        </w:rPr>
        <w:t>工信部：从四个方面入手解决智能网联汽车发展难题</w:t>
      </w:r>
    </w:p>
    <w:p w:rsidR="00C17E1C" w:rsidRDefault="00C17E1C" w:rsidP="001B4257">
      <w:r>
        <w:rPr>
          <w:rFonts w:hint="eastAsia"/>
        </w:rPr>
        <w:t>工信部拟从以下四方面入手：</w:t>
      </w:r>
      <w:r>
        <w:rPr>
          <w:rFonts w:hint="eastAsia"/>
        </w:rPr>
        <w:t>1.</w:t>
      </w:r>
      <w:r>
        <w:rPr>
          <w:rFonts w:hint="eastAsia"/>
        </w:rPr>
        <w:t>标准先行，健全法规</w:t>
      </w:r>
      <w:r>
        <w:rPr>
          <w:rFonts w:hint="eastAsia"/>
        </w:rPr>
        <w:t>2.</w:t>
      </w:r>
      <w:r>
        <w:rPr>
          <w:rFonts w:hint="eastAsia"/>
        </w:rPr>
        <w:t>构筑生态，完善基础</w:t>
      </w:r>
      <w:r>
        <w:rPr>
          <w:rFonts w:hint="eastAsia"/>
        </w:rPr>
        <w:t>3.</w:t>
      </w:r>
      <w:r>
        <w:rPr>
          <w:rFonts w:hint="eastAsia"/>
        </w:rPr>
        <w:t>加强监管，保障安全</w:t>
      </w:r>
      <w:r>
        <w:rPr>
          <w:rFonts w:hint="eastAsia"/>
        </w:rPr>
        <w:t>4.</w:t>
      </w:r>
      <w:r>
        <w:rPr>
          <w:rFonts w:hint="eastAsia"/>
        </w:rPr>
        <w:t>深化合作，开放共享。</w:t>
      </w:r>
    </w:p>
    <w:p w:rsidR="00C17E1C" w:rsidRPr="003D30E3" w:rsidRDefault="00C17E1C" w:rsidP="001B4257">
      <w:pPr>
        <w:rPr>
          <w:rFonts w:cs="宋体"/>
          <w:b/>
          <w:bCs/>
          <w:i/>
          <w:iCs/>
        </w:rPr>
      </w:pPr>
      <w:r w:rsidRPr="00D469EC">
        <w:rPr>
          <w:rFonts w:cs="宋体" w:hint="eastAsia"/>
          <w:b/>
          <w:bCs/>
          <w:i/>
          <w:iCs/>
        </w:rPr>
        <w:t>分析：。</w:t>
      </w:r>
    </w:p>
    <w:p w:rsidR="00C17E1C" w:rsidRPr="00F9700E" w:rsidRDefault="00C17E1C" w:rsidP="001B4257">
      <w:pPr>
        <w:pStyle w:val="a8"/>
        <w:numPr>
          <w:ilvl w:val="0"/>
          <w:numId w:val="19"/>
        </w:numPr>
        <w:ind w:firstLineChars="0"/>
        <w:outlineLvl w:val="1"/>
        <w:rPr>
          <w:b/>
        </w:rPr>
      </w:pPr>
      <w:r w:rsidRPr="00F9700E">
        <w:rPr>
          <w:rFonts w:hint="eastAsia"/>
          <w:b/>
        </w:rPr>
        <w:t>汽车电商</w:t>
      </w:r>
      <w:r w:rsidRPr="00F9700E">
        <w:rPr>
          <w:rFonts w:hint="eastAsia"/>
          <w:b/>
        </w:rPr>
        <w:t>3.0</w:t>
      </w:r>
      <w:r w:rsidRPr="00F9700E">
        <w:rPr>
          <w:rFonts w:hint="eastAsia"/>
          <w:b/>
        </w:rPr>
        <w:t>时代要从消费者需求出发</w:t>
      </w:r>
    </w:p>
    <w:p w:rsidR="00C17E1C" w:rsidRDefault="00C17E1C" w:rsidP="001B4257">
      <w:r>
        <w:rPr>
          <w:rFonts w:hint="eastAsia"/>
        </w:rPr>
        <w:t>汽车电商</w:t>
      </w:r>
      <w:r>
        <w:rPr>
          <w:rFonts w:hint="eastAsia"/>
        </w:rPr>
        <w:t>3.0</w:t>
      </w:r>
      <w:r>
        <w:rPr>
          <w:rFonts w:hint="eastAsia"/>
        </w:rPr>
        <w:t>要吸取</w:t>
      </w:r>
      <w:r>
        <w:rPr>
          <w:rFonts w:hint="eastAsia"/>
        </w:rPr>
        <w:t>1.0</w:t>
      </w:r>
      <w:r>
        <w:rPr>
          <w:rFonts w:hint="eastAsia"/>
        </w:rPr>
        <w:t>，</w:t>
      </w:r>
      <w:r>
        <w:rPr>
          <w:rFonts w:hint="eastAsia"/>
        </w:rPr>
        <w:t>2.0</w:t>
      </w:r>
      <w:r>
        <w:rPr>
          <w:rFonts w:hint="eastAsia"/>
        </w:rPr>
        <w:t>的教训，做电商的目的是提高销量，不是简单地做成做推广渠道。电商会从根本上解决经销商的很多问题，经销商的日子不好过，最大的原因是库存越来越大，通过电商的模式，可以缓解高库存压力。中国市场上车型多、品牌多，所以电商会成为一个非常好的手段，可以用</w:t>
      </w:r>
      <w:r>
        <w:rPr>
          <w:rFonts w:hint="eastAsia"/>
        </w:rPr>
        <w:t>AR</w:t>
      </w:r>
      <w:r>
        <w:rPr>
          <w:rFonts w:hint="eastAsia"/>
        </w:rPr>
        <w:t>这样的技术，帮助消费者更加了解。三类客户可能是下一步推动电商的关键客户群：高收入者、中产阶级和年轻消费者。</w:t>
      </w:r>
    </w:p>
    <w:p w:rsidR="00C17E1C" w:rsidRDefault="00C17E1C" w:rsidP="001B4257">
      <w:pPr>
        <w:rPr>
          <w:rFonts w:cs="宋体"/>
          <w:b/>
          <w:bCs/>
          <w:i/>
          <w:iCs/>
        </w:rPr>
      </w:pPr>
      <w:r w:rsidRPr="00D469EC">
        <w:rPr>
          <w:rFonts w:cs="宋体" w:hint="eastAsia"/>
          <w:b/>
          <w:bCs/>
          <w:i/>
          <w:iCs/>
        </w:rPr>
        <w:t>分析：。</w:t>
      </w:r>
    </w:p>
    <w:p w:rsidR="00C17E1C" w:rsidRPr="00C17EE5" w:rsidRDefault="00C17E1C" w:rsidP="001B4257">
      <w:pPr>
        <w:pStyle w:val="a8"/>
        <w:numPr>
          <w:ilvl w:val="0"/>
          <w:numId w:val="19"/>
        </w:numPr>
        <w:ind w:firstLineChars="0"/>
        <w:outlineLvl w:val="1"/>
        <w:rPr>
          <w:b/>
        </w:rPr>
      </w:pPr>
      <w:r w:rsidRPr="00C17EE5">
        <w:rPr>
          <w:rFonts w:hint="eastAsia"/>
          <w:b/>
        </w:rPr>
        <w:t>汽配平台省省吧，好好做生意才是出路</w:t>
      </w:r>
    </w:p>
    <w:p w:rsidR="00C17E1C" w:rsidRDefault="00C17E1C" w:rsidP="007D4C8B">
      <w:r>
        <w:rPr>
          <w:rFonts w:hint="eastAsia"/>
        </w:rPr>
        <w:t>1</w:t>
      </w:r>
      <w:r>
        <w:rPr>
          <w:rFonts w:hint="eastAsia"/>
        </w:rPr>
        <w:t>）客户基本上都是关系（公安局、交通局、保险公司）</w:t>
      </w:r>
      <w:r>
        <w:rPr>
          <w:rFonts w:hint="eastAsia"/>
        </w:rPr>
        <w:t>2</w:t>
      </w:r>
      <w:r>
        <w:rPr>
          <w:rFonts w:hint="eastAsia"/>
        </w:rPr>
        <w:t>）没有采购经理（维修工即是采购者）</w:t>
      </w:r>
      <w:r>
        <w:rPr>
          <w:rFonts w:hint="eastAsia"/>
        </w:rPr>
        <w:t>3</w:t>
      </w:r>
      <w:r>
        <w:rPr>
          <w:rFonts w:hint="eastAsia"/>
        </w:rPr>
        <w:t>）没有系统管理（老板的钱包就是系统，进帐出帐都是从老板的钱包走，还常有盈余）</w:t>
      </w:r>
      <w:r w:rsidR="007D4C8B">
        <w:rPr>
          <w:rFonts w:hint="eastAsia"/>
        </w:rPr>
        <w:t>。</w:t>
      </w:r>
      <w:r>
        <w:rPr>
          <w:rFonts w:hint="eastAsia"/>
        </w:rPr>
        <w:t>充分把握各种社会资源并将之有效转化为效益的能人大把，比那些辛苦运营的店好多了。而且在我们的地推人员走访过程中发现，这样的门店不在少数。</w:t>
      </w:r>
    </w:p>
    <w:p w:rsidR="00C17E1C" w:rsidRDefault="00C17E1C" w:rsidP="001B4257">
      <w:r>
        <w:rPr>
          <w:rFonts w:hint="eastAsia"/>
        </w:rPr>
        <w:t>要做汽配供应链平台，先想好市场需要什么。</w:t>
      </w:r>
    </w:p>
    <w:p w:rsidR="00C17E1C" w:rsidRDefault="00C17E1C" w:rsidP="001B4257">
      <w:r>
        <w:rPr>
          <w:rFonts w:hint="eastAsia"/>
        </w:rPr>
        <w:t>1</w:t>
      </w:r>
      <w:r>
        <w:rPr>
          <w:rFonts w:hint="eastAsia"/>
        </w:rPr>
        <w:t>、汽配城的商户里，大概有</w:t>
      </w:r>
      <w:r>
        <w:rPr>
          <w:rFonts w:hint="eastAsia"/>
        </w:rPr>
        <w:t>80%</w:t>
      </w:r>
      <w:r>
        <w:rPr>
          <w:rFonts w:hint="eastAsia"/>
        </w:rPr>
        <w:t>以上都在做批发生意，做零售的，大概只有不到</w:t>
      </w:r>
      <w:r>
        <w:rPr>
          <w:rFonts w:hint="eastAsia"/>
        </w:rPr>
        <w:t>20%</w:t>
      </w:r>
      <w:r>
        <w:rPr>
          <w:rFonts w:hint="eastAsia"/>
        </w:rPr>
        <w:t>（汽配城老总口头数据）。而这其中绝大多数的交易，都不开票。</w:t>
      </w:r>
    </w:p>
    <w:p w:rsidR="00C17E1C" w:rsidRDefault="00C17E1C" w:rsidP="001B4257">
      <w:r>
        <w:rPr>
          <w:rFonts w:hint="eastAsia"/>
        </w:rPr>
        <w:t>2</w:t>
      </w:r>
      <w:r>
        <w:rPr>
          <w:rFonts w:hint="eastAsia"/>
        </w:rPr>
        <w:t>、以各种传媒为代表的</w:t>
      </w:r>
      <w:r>
        <w:rPr>
          <w:rFonts w:hint="eastAsia"/>
        </w:rPr>
        <w:t>DM</w:t>
      </w:r>
      <w:r>
        <w:rPr>
          <w:rFonts w:hint="eastAsia"/>
        </w:rPr>
        <w:t>公司，目前为止也活的不错。有人做广告，也有人出钱登名片。他们的</w:t>
      </w:r>
      <w:r>
        <w:rPr>
          <w:rFonts w:hint="eastAsia"/>
        </w:rPr>
        <w:t>BD</w:t>
      </w:r>
      <w:r>
        <w:rPr>
          <w:rFonts w:hint="eastAsia"/>
        </w:rPr>
        <w:t>就是开着车各个省一路发下去。有市场，有交易，两头都能得着信息。有的如汽配无忧，不光给提供</w:t>
      </w:r>
      <w:r>
        <w:rPr>
          <w:rFonts w:hint="eastAsia"/>
        </w:rPr>
        <w:t>DM</w:t>
      </w:r>
      <w:r>
        <w:rPr>
          <w:rFonts w:hint="eastAsia"/>
        </w:rPr>
        <w:t>名片册，还提供微信公众号及网站服务。</w:t>
      </w:r>
    </w:p>
    <w:p w:rsidR="00C17E1C" w:rsidRDefault="00C17E1C" w:rsidP="001B4257">
      <w:r>
        <w:rPr>
          <w:rFonts w:hint="eastAsia"/>
        </w:rPr>
        <w:t>3</w:t>
      </w:r>
      <w:r>
        <w:rPr>
          <w:rFonts w:hint="eastAsia"/>
        </w:rPr>
        <w:t>、全车件自营电商之所以苦逼，因为要融资、上市等等，开票是一个绕不过去的坎。从单个的交易场景上来看，在供应链能力相同，也就是说产品价格相差不多的情况下，即便传统汽配商采取</w:t>
      </w:r>
      <w:r>
        <w:rPr>
          <w:rFonts w:hint="eastAsia"/>
        </w:rPr>
        <w:t>+15%</w:t>
      </w:r>
      <w:r>
        <w:rPr>
          <w:rFonts w:hint="eastAsia"/>
        </w:rPr>
        <w:t>利润，而电商采取</w:t>
      </w:r>
      <w:r>
        <w:rPr>
          <w:rFonts w:hint="eastAsia"/>
        </w:rPr>
        <w:t>+5%</w:t>
      </w:r>
      <w:r>
        <w:rPr>
          <w:rFonts w:hint="eastAsia"/>
        </w:rPr>
        <w:t>利润（已经是一个很诚意的数字了），然而因为发票的事宜，这</w:t>
      </w:r>
      <w:r>
        <w:rPr>
          <w:rFonts w:hint="eastAsia"/>
        </w:rPr>
        <w:t>10%</w:t>
      </w:r>
      <w:r>
        <w:rPr>
          <w:rFonts w:hint="eastAsia"/>
        </w:rPr>
        <w:t>的让利也会变得毫无意义。（市场一般是票点成本</w:t>
      </w:r>
      <w:r>
        <w:rPr>
          <w:rFonts w:hint="eastAsia"/>
        </w:rPr>
        <w:t>6-7%</w:t>
      </w:r>
      <w:r>
        <w:rPr>
          <w:rFonts w:hint="eastAsia"/>
        </w:rPr>
        <w:t>，因为要开票，供应商还要担额外的成本，因此光税负这一块，就吃掉利润差）。</w:t>
      </w:r>
    </w:p>
    <w:p w:rsidR="00C17E1C" w:rsidRDefault="00C17E1C" w:rsidP="001B4257">
      <w:r>
        <w:rPr>
          <w:rFonts w:hint="eastAsia"/>
        </w:rPr>
        <w:t>4</w:t>
      </w:r>
      <w:r>
        <w:rPr>
          <w:rFonts w:hint="eastAsia"/>
        </w:rPr>
        <w:t>、汽配电商并不能提供明显的差异化价值</w:t>
      </w:r>
    </w:p>
    <w:p w:rsidR="00C17E1C" w:rsidRDefault="00C17E1C" w:rsidP="001B4257">
      <w:r>
        <w:rPr>
          <w:rFonts w:hint="eastAsia"/>
        </w:rPr>
        <w:t>跟其他行业的电子商务所带来的与传统零售的巨大差异不同，汽配电商并未给汽修厂家带来足够差异化的交易体验。因为汽配交易本来就是电商，本来就是通过电话和远程订单来完成的一种交易形式。那么，所谓的互联网介入，不过是试图用互联网的形式来替代原有的汽配交易所使用的电话交易。</w:t>
      </w:r>
    </w:p>
    <w:p w:rsidR="00C17E1C" w:rsidRDefault="00C17E1C" w:rsidP="001B4257">
      <w:r>
        <w:rPr>
          <w:rFonts w:hint="eastAsia"/>
        </w:rPr>
        <w:t>在做千品猫汽配</w:t>
      </w:r>
      <w:r>
        <w:rPr>
          <w:rFonts w:hint="eastAsia"/>
        </w:rPr>
        <w:t>B2B</w:t>
      </w:r>
      <w:r>
        <w:rPr>
          <w:rFonts w:hint="eastAsia"/>
        </w:rPr>
        <w:t>电商探索的两年多时间里，我们试图搭建一个高效的互联网交易工具，让汽修厂可以有一个信的过的，高效的一站式订货平台。并通过地推让修理厂习惯于通过互</w:t>
      </w:r>
      <w:r>
        <w:rPr>
          <w:rFonts w:hint="eastAsia"/>
        </w:rPr>
        <w:lastRenderedPageBreak/>
        <w:t>联网终端实现一站式订货，然而尴尬的是，这一交易形式并没有提高多少效率，所谓的解决痛点不过是客户可以表单一站式提供，和不用对着电话一遍遍地重复</w:t>
      </w:r>
      <w:r>
        <w:rPr>
          <w:rFonts w:hint="eastAsia"/>
        </w:rPr>
        <w:t>VIN</w:t>
      </w:r>
      <w:r>
        <w:rPr>
          <w:rFonts w:hint="eastAsia"/>
        </w:rPr>
        <w:t>码和解释描述车型。</w:t>
      </w:r>
    </w:p>
    <w:p w:rsidR="00C17E1C" w:rsidRDefault="00C17E1C" w:rsidP="001B4257">
      <w:r>
        <w:rPr>
          <w:rFonts w:hint="eastAsia"/>
        </w:rPr>
        <w:t>现在消费者从京东购买一部手机，只要明确自己想要的手机品牌、型号、颜色、规格，就能准确地锁定自己想要的产品。这是传统电子商务模式对于以前线下销售形势的颠覆，然而这一切在汽车后市场并不能行得通。汽修厂不能简单直接准确地通过品牌</w:t>
      </w:r>
      <w:r>
        <w:rPr>
          <w:rFonts w:hint="eastAsia"/>
        </w:rPr>
        <w:t>+</w:t>
      </w:r>
      <w:r>
        <w:rPr>
          <w:rFonts w:hint="eastAsia"/>
        </w:rPr>
        <w:t>关键字来精准地锁定想要的商品，因为汽修厂大多不用产品编码，而是用产品描述，在缺少标准化数据支持的前提下，互联网并不比传统的电话订购的方式快多少。这也就不难解释，在你我对阿里京东电商如此依赖的今天，汽配电商对整个行业的影响如此之小。因为，汽配电商平台所能提供的服务，并不足以吸引终端的小</w:t>
      </w:r>
      <w:r>
        <w:rPr>
          <w:rFonts w:hint="eastAsia"/>
        </w:rPr>
        <w:t>b</w:t>
      </w:r>
      <w:r>
        <w:rPr>
          <w:rFonts w:hint="eastAsia"/>
        </w:rPr>
        <w:t>来降。无论是行业领先者巴图鲁也罢，坚持多年的中驰车福也好，具有扎实线下网络的康众和快速搭建了连锁体系的快准车服，都不能在小</w:t>
      </w:r>
      <w:r>
        <w:rPr>
          <w:rFonts w:hint="eastAsia"/>
        </w:rPr>
        <w:t>b</w:t>
      </w:r>
      <w:r>
        <w:rPr>
          <w:rFonts w:hint="eastAsia"/>
        </w:rPr>
        <w:t>端形成明显差异化的竞争力。对于维修厂小</w:t>
      </w:r>
      <w:r>
        <w:rPr>
          <w:rFonts w:hint="eastAsia"/>
        </w:rPr>
        <w:t>b</w:t>
      </w:r>
      <w:r>
        <w:rPr>
          <w:rFonts w:hint="eastAsia"/>
        </w:rPr>
        <w:t>来说，这些电商平台的功能，并不比他的小弟拿起手册抄起电话订货来的更快些。这也就不难解释这几家所谓的行业领先者，其整体的十数亿的交易规模相比市场来说，市场占有率和市场影响力仍然不足以影响整个市场。</w:t>
      </w:r>
    </w:p>
    <w:p w:rsidR="00C17E1C" w:rsidRDefault="00C17E1C" w:rsidP="001B4257">
      <w:r>
        <w:rPr>
          <w:rFonts w:hint="eastAsia"/>
        </w:rPr>
        <w:t>5</w:t>
      </w:r>
      <w:r>
        <w:rPr>
          <w:rFonts w:hint="eastAsia"/>
        </w:rPr>
        <w:t>、供应链体系体验差异不大</w:t>
      </w:r>
    </w:p>
    <w:p w:rsidR="00C17E1C" w:rsidRDefault="00C17E1C" w:rsidP="001B4257">
      <w:r>
        <w:rPr>
          <w:rFonts w:hint="eastAsia"/>
        </w:rPr>
        <w:t>传统的互联网电子商务的解决方案中，无非是解决信息流、资金流和物流的问题。在传统的商品流通区域，不仅信息流能得到高效传递，更是在支付层面得到了无比顺畅有解决，从支付宝开始，到各种支付，资金流也得到明确的解决。而物流，随着顺丰、四通一达甚至京东物流，给了消费者足够良好的消费体验。</w:t>
      </w:r>
    </w:p>
    <w:p w:rsidR="00C17E1C" w:rsidRDefault="00C17E1C" w:rsidP="001B4257">
      <w:r>
        <w:rPr>
          <w:rFonts w:hint="eastAsia"/>
        </w:rPr>
        <w:t>然而，在汽配电商领域，这一切都未能如理想般的美好，无论是哪家流通，都不能很好地解决这三流的问题。</w:t>
      </w:r>
    </w:p>
    <w:p w:rsidR="00C17E1C" w:rsidRDefault="00C17E1C" w:rsidP="001B4257">
      <w:r>
        <w:rPr>
          <w:rFonts w:hint="eastAsia"/>
        </w:rPr>
        <w:t>信息流：汽车配件有数以千万计的</w:t>
      </w:r>
      <w:r>
        <w:rPr>
          <w:rFonts w:hint="eastAsia"/>
        </w:rPr>
        <w:t>SKU</w:t>
      </w:r>
      <w:r>
        <w:rPr>
          <w:rFonts w:hint="eastAsia"/>
        </w:rPr>
        <w:t>，然而每个</w:t>
      </w:r>
      <w:r>
        <w:rPr>
          <w:rFonts w:hint="eastAsia"/>
        </w:rPr>
        <w:t>SKU</w:t>
      </w:r>
      <w:r>
        <w:rPr>
          <w:rFonts w:hint="eastAsia"/>
        </w:rPr>
        <w:t>都需要精准的匹配，还有各种不同的副厂，不同的品质。另外，汽修厂对于配件的描述与需求往往并不能精准到编码级，这需要平台具备精准的编译功能。而这无论是市场上现有的任意一家汽配电商，甚至汽配数据公司都解决的并不理想。这也就导致了需求与供及无法精准匹配，市面上进行撮合交易的往往只给到商品品类，然后接下来就是联系电话，与黄页之流无异。</w:t>
      </w:r>
    </w:p>
    <w:p w:rsidR="00C17E1C" w:rsidRDefault="00C17E1C" w:rsidP="001B4257">
      <w:r>
        <w:rPr>
          <w:rFonts w:hint="eastAsia"/>
        </w:rPr>
        <w:t>资金流：汽配电商平台面临的最大痛点之一，就是传统的汽配城与汽修厂之间的交易大多是帐期（而且是无票交易的居多），而传统的线下结算又是业务员追帐的模式。作为电商交易，肯定希望是正向现金流交易，而事实往往相反，汽配供应商由于对电商模式的不了解或不信任（担心跑路或倒闭），往往要求现金采购，很少敢放较长的帐期。而汽修厂端的客户，则更喜欢帐期结算，理由很简单，价格差不多，帐期结算能给汽修厂带来诸多的便利，既不用实时结帐，又可以保障自己的现金流，何乐而不为。而一个志在覆盖全国的汽配电商平台，只能放弃这部分并不良好的生意模式。而众所期待的供应链金融支撑，在汽配流通领域，目前我还没有看到他能开花结果。</w:t>
      </w:r>
    </w:p>
    <w:p w:rsidR="00C17E1C" w:rsidRDefault="00C17E1C" w:rsidP="001B4257">
      <w:r>
        <w:rPr>
          <w:rFonts w:hint="eastAsia"/>
        </w:rPr>
        <w:t>物流：电商的物流，并不能在本地提供比传统汽配商更优的服务，一般是同样的服务，使用第三方物流。自建物流带来的成本增加，并不能通过大量订单的增加来摊薄成本。而汽配供应需要的高时效性要求以及低成本特性，让四通一达与汽配城物流的竞争时也并不占优势。</w:t>
      </w:r>
    </w:p>
    <w:p w:rsidR="00C17E1C" w:rsidRDefault="00C17E1C" w:rsidP="001B4257">
      <w:r>
        <w:rPr>
          <w:rFonts w:hint="eastAsia"/>
        </w:rPr>
        <w:t>6</w:t>
      </w:r>
      <w:r>
        <w:rPr>
          <w:rFonts w:hint="eastAsia"/>
        </w:rPr>
        <w:t>、运营为王</w:t>
      </w:r>
    </w:p>
    <w:p w:rsidR="00C17E1C" w:rsidRDefault="00C17E1C" w:rsidP="001B4257">
      <w:r>
        <w:rPr>
          <w:rFonts w:hint="eastAsia"/>
        </w:rPr>
        <w:t>近期又研读一遍《阿里铁军》，总结下来有一个感悟，其实单从商业模式上，阿里巴巴当时所能提供的核心产品，并不比当时的其他竞争对手更强。而阿里真正强于对手的是在于阿里有一套更加强大的价值观支持的业务体系，而且有一个忘我工作的，不断挑战自我的，可能是这个世界上有史以来最为</w:t>
      </w:r>
      <w:r>
        <w:rPr>
          <w:rFonts w:hint="eastAsia"/>
        </w:rPr>
        <w:t>NB</w:t>
      </w:r>
      <w:r>
        <w:rPr>
          <w:rFonts w:hint="eastAsia"/>
        </w:rPr>
        <w:t>的推销员队伍——中供铁军。这支铁军支撑着阿里巴巴从一个月不到一百万的销售，到一天一百万，到一天纳税一百万，并且在此基础上成长出了淘宝、天猫、支付宝等一系</w:t>
      </w:r>
      <w:r>
        <w:rPr>
          <w:rFonts w:hint="eastAsia"/>
        </w:rPr>
        <w:t>NB</w:t>
      </w:r>
      <w:r>
        <w:rPr>
          <w:rFonts w:hint="eastAsia"/>
        </w:rPr>
        <w:t>的产品，从而成长成为今天的阿里巴巴生态体系。</w:t>
      </w:r>
    </w:p>
    <w:p w:rsidR="00C17E1C" w:rsidRDefault="00C17E1C" w:rsidP="001B4257">
      <w:r>
        <w:rPr>
          <w:rFonts w:hint="eastAsia"/>
        </w:rPr>
        <w:lastRenderedPageBreak/>
        <w:t>这一切正说明了运营为王。脱离开一支有文化、有价值观的运营团队来单纯讨论商业模式，无疑是苍白的。纵观近年全世界成功的互联网创业者，无一例外的是，商业模式都是简单透彻的，容易模仿的。真正拉开差距的是文化、价值观、团队以及运营。</w:t>
      </w:r>
    </w:p>
    <w:p w:rsidR="00C17E1C" w:rsidRDefault="00C17E1C" w:rsidP="001B4257">
      <w:r>
        <w:rPr>
          <w:rFonts w:hint="eastAsia"/>
        </w:rPr>
        <w:t>曾经与一位同行</w:t>
      </w:r>
      <w:r>
        <w:rPr>
          <w:rFonts w:hint="eastAsia"/>
        </w:rPr>
        <w:t>CEO</w:t>
      </w:r>
      <w:r>
        <w:rPr>
          <w:rFonts w:hint="eastAsia"/>
        </w:rPr>
        <w:t>讨论过，他有一名优秀的销售员一年能卖</w:t>
      </w:r>
      <w:r>
        <w:rPr>
          <w:rFonts w:hint="eastAsia"/>
        </w:rPr>
        <w:t>200</w:t>
      </w:r>
      <w:r>
        <w:rPr>
          <w:rFonts w:hint="eastAsia"/>
        </w:rPr>
        <w:t>万，如果他能有</w:t>
      </w:r>
      <w:r>
        <w:rPr>
          <w:rFonts w:hint="eastAsia"/>
        </w:rPr>
        <w:t>1</w:t>
      </w:r>
      <w:r>
        <w:rPr>
          <w:rFonts w:hint="eastAsia"/>
        </w:rPr>
        <w:t>万名这样的销售员，一年卖</w:t>
      </w:r>
      <w:r>
        <w:rPr>
          <w:rFonts w:hint="eastAsia"/>
        </w:rPr>
        <w:t>200</w:t>
      </w:r>
      <w:r>
        <w:rPr>
          <w:rFonts w:hint="eastAsia"/>
        </w:rPr>
        <w:t>亿，他就是中国市场的老大了。然而这是不可能实现的，一般说来这么优秀的销售员，大都自己当老板了。反过来说，目前大家的商业模式，其实没有过多的优劣对比，一支足够优秀的运营团队才是最重要的。</w:t>
      </w:r>
    </w:p>
    <w:p w:rsidR="00C17E1C" w:rsidRDefault="00C17E1C" w:rsidP="001B4257">
      <w:r>
        <w:rPr>
          <w:rFonts w:hint="eastAsia"/>
        </w:rPr>
        <w:t>所以，</w:t>
      </w:r>
      <w:r>
        <w:rPr>
          <w:rFonts w:hint="eastAsia"/>
        </w:rPr>
        <w:t>S2B2C</w:t>
      </w:r>
      <w:r>
        <w:rPr>
          <w:rFonts w:hint="eastAsia"/>
        </w:rPr>
        <w:t>也罢，</w:t>
      </w:r>
      <w:r>
        <w:rPr>
          <w:rFonts w:hint="eastAsia"/>
        </w:rPr>
        <w:t>O2O</w:t>
      </w:r>
      <w:r>
        <w:rPr>
          <w:rFonts w:hint="eastAsia"/>
        </w:rPr>
        <w:t>也好，从方法论上而言，当然没毛病。然而在做生意的时候，切忌把一堆高大上的口号挂在嘴上。即使我们认为有用且能理解，然而能被市场所理解并接受么？会不会如之前的</w:t>
      </w:r>
      <w:r>
        <w:rPr>
          <w:rFonts w:hint="eastAsia"/>
        </w:rPr>
        <w:t>O2O</w:t>
      </w:r>
      <w:r>
        <w:rPr>
          <w:rFonts w:hint="eastAsia"/>
        </w:rPr>
        <w:t>一样，狂欢过后，一地鸡毛。</w:t>
      </w:r>
    </w:p>
    <w:p w:rsidR="00C17E1C" w:rsidRDefault="00C17E1C" w:rsidP="001B4257">
      <w:r>
        <w:rPr>
          <w:rFonts w:hint="eastAsia"/>
        </w:rPr>
        <w:t>归根结底，就如同我目前的思考一样，放下平台战略思维的身段，多想想怎么活下来，做好要做的生意，扎扎实实管好团队，做好运营，提升效率，确保利润能让自己活下来，才能等到真正阳光灿烂那一天。</w:t>
      </w:r>
    </w:p>
    <w:p w:rsidR="00C17E1C" w:rsidRPr="00C17EE5" w:rsidRDefault="00C17E1C" w:rsidP="001B4257">
      <w:pPr>
        <w:rPr>
          <w:rFonts w:cs="宋体"/>
          <w:b/>
          <w:bCs/>
          <w:i/>
          <w:iCs/>
        </w:rPr>
      </w:pPr>
      <w:r w:rsidRPr="00D469EC">
        <w:rPr>
          <w:rFonts w:cs="宋体" w:hint="eastAsia"/>
          <w:b/>
          <w:bCs/>
          <w:i/>
          <w:iCs/>
        </w:rPr>
        <w:t>分析：。</w:t>
      </w:r>
    </w:p>
    <w:p w:rsidR="00C17E1C" w:rsidRPr="00BF53DE" w:rsidRDefault="00C17E1C" w:rsidP="001B4257">
      <w:pPr>
        <w:pStyle w:val="a8"/>
        <w:numPr>
          <w:ilvl w:val="0"/>
          <w:numId w:val="19"/>
        </w:numPr>
        <w:ind w:firstLineChars="0"/>
        <w:outlineLvl w:val="1"/>
        <w:rPr>
          <w:b/>
        </w:rPr>
      </w:pPr>
      <w:r w:rsidRPr="00BF53DE">
        <w:rPr>
          <w:rFonts w:hint="eastAsia"/>
          <w:b/>
        </w:rPr>
        <w:t>苏宁、国美瞄准汽车市场，</w:t>
      </w:r>
      <w:r w:rsidRPr="00BF53DE">
        <w:rPr>
          <w:rFonts w:hint="eastAsia"/>
          <w:b/>
        </w:rPr>
        <w:t>4S</w:t>
      </w:r>
      <w:r w:rsidRPr="00BF53DE">
        <w:rPr>
          <w:rFonts w:hint="eastAsia"/>
          <w:b/>
        </w:rPr>
        <w:t>店只能甘做“维修工”</w:t>
      </w:r>
      <w:r w:rsidRPr="00BF53DE">
        <w:rPr>
          <w:rFonts w:hint="eastAsia"/>
          <w:b/>
        </w:rPr>
        <w:t>?</w:t>
      </w:r>
    </w:p>
    <w:p w:rsidR="00C17E1C" w:rsidRPr="00C17EE5" w:rsidRDefault="00C17E1C" w:rsidP="001B4257">
      <w:pPr>
        <w:pStyle w:val="a8"/>
        <w:numPr>
          <w:ilvl w:val="0"/>
          <w:numId w:val="19"/>
        </w:numPr>
        <w:ind w:firstLineChars="0"/>
        <w:outlineLvl w:val="1"/>
        <w:rPr>
          <w:b/>
        </w:rPr>
      </w:pPr>
      <w:r w:rsidRPr="00C17EE5">
        <w:rPr>
          <w:rFonts w:hint="eastAsia"/>
          <w:b/>
        </w:rPr>
        <w:t>外资车企进驻中国汽车后市场中国加盟商将达</w:t>
      </w:r>
      <w:r w:rsidRPr="00C17EE5">
        <w:rPr>
          <w:rFonts w:hint="eastAsia"/>
          <w:b/>
        </w:rPr>
        <w:t>2300</w:t>
      </w:r>
      <w:r w:rsidRPr="00C17EE5">
        <w:rPr>
          <w:rFonts w:hint="eastAsia"/>
          <w:b/>
        </w:rPr>
        <w:t>家</w:t>
      </w:r>
    </w:p>
    <w:p w:rsidR="00C17E1C" w:rsidRDefault="00C17E1C" w:rsidP="001B4257">
      <w:r>
        <w:rPr>
          <w:rFonts w:hint="eastAsia"/>
        </w:rPr>
        <w:t>超过</w:t>
      </w:r>
      <w:r>
        <w:rPr>
          <w:rFonts w:hint="eastAsia"/>
        </w:rPr>
        <w:t>2.05</w:t>
      </w:r>
      <w:r>
        <w:rPr>
          <w:rFonts w:hint="eastAsia"/>
        </w:rPr>
        <w:t>亿的汽车保有量，每年增长</w:t>
      </w:r>
      <w:r>
        <w:rPr>
          <w:rFonts w:hint="eastAsia"/>
        </w:rPr>
        <w:t>2000</w:t>
      </w:r>
      <w:r>
        <w:rPr>
          <w:rFonts w:hint="eastAsia"/>
        </w:rPr>
        <w:t>万的乘用车数量，在中国汽车销量稳步增长的同时，规模庞大的汽车后市场成了国内外企业的逐鹿之地。日前，标致雪铁龙带领旗下多品牌汽车售后连锁品牌“欧洲维修”进军中国，正式加入中国汽车后市场竞争。</w:t>
      </w:r>
    </w:p>
    <w:p w:rsidR="00C17E1C" w:rsidRDefault="00C17E1C" w:rsidP="001B4257">
      <w:r>
        <w:rPr>
          <w:rFonts w:hint="eastAsia"/>
        </w:rPr>
        <w:t>标致雪铁龙集团预计，到</w:t>
      </w:r>
      <w:r>
        <w:rPr>
          <w:rFonts w:hint="eastAsia"/>
        </w:rPr>
        <w:t>2021</w:t>
      </w:r>
      <w:r>
        <w:rPr>
          <w:rFonts w:hint="eastAsia"/>
        </w:rPr>
        <w:t>年，“欧洲维修”在中国的加盟商将达到</w:t>
      </w:r>
      <w:r>
        <w:rPr>
          <w:rFonts w:hint="eastAsia"/>
        </w:rPr>
        <w:t>2300</w:t>
      </w:r>
      <w:r>
        <w:rPr>
          <w:rFonts w:hint="eastAsia"/>
        </w:rPr>
        <w:t>家。</w:t>
      </w:r>
    </w:p>
    <w:p w:rsidR="00C17E1C" w:rsidRDefault="00C17E1C" w:rsidP="001B4257">
      <w:pPr>
        <w:rPr>
          <w:rFonts w:cs="宋体"/>
          <w:b/>
          <w:bCs/>
          <w:i/>
          <w:iCs/>
        </w:rPr>
      </w:pPr>
      <w:r w:rsidRPr="00D469EC">
        <w:rPr>
          <w:rFonts w:cs="宋体" w:hint="eastAsia"/>
          <w:b/>
          <w:bCs/>
          <w:i/>
          <w:iCs/>
        </w:rPr>
        <w:t>分析：。</w:t>
      </w:r>
    </w:p>
    <w:p w:rsidR="00C17E1C" w:rsidRPr="00AB64E1" w:rsidRDefault="00C17E1C" w:rsidP="001B4257">
      <w:pPr>
        <w:pStyle w:val="a8"/>
        <w:numPr>
          <w:ilvl w:val="0"/>
          <w:numId w:val="19"/>
        </w:numPr>
        <w:ind w:firstLineChars="0"/>
        <w:outlineLvl w:val="1"/>
        <w:rPr>
          <w:b/>
        </w:rPr>
      </w:pPr>
      <w:r w:rsidRPr="00AB64E1">
        <w:rPr>
          <w:rFonts w:hint="eastAsia"/>
          <w:b/>
        </w:rPr>
        <w:t>政策松绑皮卡的春天就要来了</w:t>
      </w:r>
    </w:p>
    <w:p w:rsidR="00C17E1C" w:rsidRDefault="00C17E1C" w:rsidP="001B4257">
      <w:r>
        <w:rPr>
          <w:rFonts w:hint="eastAsia"/>
        </w:rPr>
        <w:t>去年上半年，河北、河南、辽宁、云南等四省份试点推出了放宽皮卡进城的政策，今年湖北、新疆试行对皮卡进城解禁政策，以及取消总质量</w:t>
      </w:r>
      <w:r>
        <w:rPr>
          <w:rFonts w:hint="eastAsia"/>
        </w:rPr>
        <w:t>4.5</w:t>
      </w:r>
      <w:r>
        <w:rPr>
          <w:rFonts w:hint="eastAsia"/>
        </w:rPr>
        <w:t>吨及以下普通货运车辆办理道路运输证和驾驶员从业资格证、福特</w:t>
      </w:r>
      <w:r>
        <w:rPr>
          <w:rFonts w:hint="eastAsia"/>
        </w:rPr>
        <w:t>F-150</w:t>
      </w:r>
      <w:r>
        <w:rPr>
          <w:rFonts w:hint="eastAsia"/>
        </w:rPr>
        <w:t>猛禽从货运机动车辆归类为乘用车等政策，为皮卡用户带来福音。</w:t>
      </w:r>
    </w:p>
    <w:p w:rsidR="00C17E1C" w:rsidRDefault="00C17E1C" w:rsidP="001B4257">
      <w:r>
        <w:rPr>
          <w:rFonts w:hint="eastAsia"/>
        </w:rPr>
        <w:t>政策松绑，促使中国皮卡市场快速发展。接下来，取消皮卡车车身喷字、贴反光条将进一步扩大皮卡车市场消费，促进汽车产业和相关服务业发展。更重要的是，皮卡车型能够像乘用车那样快速走进和成为普通家庭用户的日常用车。</w:t>
      </w:r>
    </w:p>
    <w:p w:rsidR="00C17E1C" w:rsidRPr="00AB64E1" w:rsidRDefault="00C17E1C" w:rsidP="001B4257">
      <w:pPr>
        <w:rPr>
          <w:rFonts w:cs="宋体"/>
          <w:b/>
          <w:bCs/>
          <w:i/>
          <w:iCs/>
        </w:rPr>
      </w:pPr>
      <w:r w:rsidRPr="00D469EC">
        <w:rPr>
          <w:rFonts w:cs="宋体" w:hint="eastAsia"/>
          <w:b/>
          <w:bCs/>
          <w:i/>
          <w:iCs/>
        </w:rPr>
        <w:t>分析：。</w:t>
      </w:r>
    </w:p>
    <w:p w:rsidR="001B4257" w:rsidRPr="002009FE" w:rsidRDefault="001B4257" w:rsidP="001B4257">
      <w:pPr>
        <w:pStyle w:val="a8"/>
        <w:numPr>
          <w:ilvl w:val="0"/>
          <w:numId w:val="10"/>
        </w:numPr>
        <w:ind w:firstLineChars="0"/>
        <w:outlineLvl w:val="0"/>
        <w:rPr>
          <w:b/>
        </w:rPr>
      </w:pPr>
      <w:r w:rsidRPr="002009FE">
        <w:rPr>
          <w:rFonts w:cs="宋体" w:hint="eastAsia"/>
          <w:b/>
          <w:bCs/>
        </w:rPr>
        <w:t>跨国集团和国际市场</w:t>
      </w:r>
    </w:p>
    <w:p w:rsidR="00C17E1C" w:rsidRPr="00DF39BA" w:rsidRDefault="00C17E1C" w:rsidP="001B4257">
      <w:pPr>
        <w:pStyle w:val="a8"/>
        <w:numPr>
          <w:ilvl w:val="0"/>
          <w:numId w:val="15"/>
        </w:numPr>
        <w:ind w:firstLineChars="0"/>
        <w:outlineLvl w:val="1"/>
        <w:rPr>
          <w:b/>
        </w:rPr>
      </w:pPr>
      <w:r w:rsidRPr="00DF39BA">
        <w:rPr>
          <w:rFonts w:hint="eastAsia"/>
          <w:b/>
        </w:rPr>
        <w:t>i3</w:t>
      </w:r>
      <w:r w:rsidRPr="00DF39BA">
        <w:rPr>
          <w:rFonts w:hint="eastAsia"/>
          <w:b/>
        </w:rPr>
        <w:t>产量突破</w:t>
      </w:r>
      <w:r w:rsidRPr="00DF39BA">
        <w:rPr>
          <w:rFonts w:hint="eastAsia"/>
          <w:b/>
        </w:rPr>
        <w:t>10</w:t>
      </w:r>
      <w:r w:rsidRPr="00DF39BA">
        <w:rPr>
          <w:rFonts w:hint="eastAsia"/>
          <w:b/>
        </w:rPr>
        <w:t>万宝马利用旧电池建储能厂</w:t>
      </w:r>
    </w:p>
    <w:p w:rsidR="00C17E1C" w:rsidRDefault="00C17E1C" w:rsidP="001B4257">
      <w:r>
        <w:rPr>
          <w:rFonts w:hint="eastAsia"/>
        </w:rPr>
        <w:t>为庆祝第</w:t>
      </w:r>
      <w:r>
        <w:rPr>
          <w:rFonts w:hint="eastAsia"/>
        </w:rPr>
        <w:t>10</w:t>
      </w:r>
      <w:r>
        <w:rPr>
          <w:rFonts w:hint="eastAsia"/>
        </w:rPr>
        <w:t>万辆宝马</w:t>
      </w:r>
      <w:r>
        <w:rPr>
          <w:rFonts w:hint="eastAsia"/>
        </w:rPr>
        <w:t>i3</w:t>
      </w:r>
      <w:r>
        <w:rPr>
          <w:rFonts w:hint="eastAsia"/>
        </w:rPr>
        <w:t>在德国莱比锡工厂下线，宝马在德国建造大型电能储存厂，所用电池均由宝马</w:t>
      </w:r>
      <w:r>
        <w:rPr>
          <w:rFonts w:hint="eastAsia"/>
        </w:rPr>
        <w:t>i3</w:t>
      </w:r>
      <w:r>
        <w:rPr>
          <w:rFonts w:hint="eastAsia"/>
        </w:rPr>
        <w:t>废旧电池提供。</w:t>
      </w:r>
    </w:p>
    <w:p w:rsidR="00C17E1C" w:rsidRDefault="00C17E1C" w:rsidP="001B4257">
      <w:r>
        <w:rPr>
          <w:rFonts w:hint="eastAsia"/>
        </w:rPr>
        <w:t>宝马将</w:t>
      </w:r>
      <w:r>
        <w:rPr>
          <w:rFonts w:hint="eastAsia"/>
        </w:rPr>
        <w:t>i3</w:t>
      </w:r>
      <w:r>
        <w:rPr>
          <w:rFonts w:hint="eastAsia"/>
        </w:rPr>
        <w:t>替换下来的约</w:t>
      </w:r>
      <w:r>
        <w:rPr>
          <w:rFonts w:hint="eastAsia"/>
        </w:rPr>
        <w:t>700</w:t>
      </w:r>
      <w:r>
        <w:rPr>
          <w:rFonts w:hint="eastAsia"/>
        </w:rPr>
        <w:t>组电池集合到该储能厂，形成一套电池系统，可储存电网低峰时段的电量，用电高峰或发电量低时再输出。</w:t>
      </w:r>
    </w:p>
    <w:p w:rsidR="00C17E1C" w:rsidRDefault="00C17E1C" w:rsidP="001B4257">
      <w:pPr>
        <w:rPr>
          <w:rFonts w:cs="宋体"/>
          <w:b/>
          <w:bCs/>
          <w:i/>
          <w:iCs/>
        </w:rPr>
      </w:pPr>
      <w:r w:rsidRPr="002009FE">
        <w:rPr>
          <w:rFonts w:cs="宋体" w:hint="eastAsia"/>
          <w:b/>
          <w:bCs/>
          <w:i/>
          <w:iCs/>
        </w:rPr>
        <w:t>分析：。</w:t>
      </w:r>
    </w:p>
    <w:p w:rsidR="00C17E1C" w:rsidRPr="00B728EE" w:rsidRDefault="00C17E1C" w:rsidP="001B4257">
      <w:pPr>
        <w:pStyle w:val="a8"/>
        <w:numPr>
          <w:ilvl w:val="0"/>
          <w:numId w:val="15"/>
        </w:numPr>
        <w:ind w:firstLineChars="0"/>
        <w:outlineLvl w:val="1"/>
        <w:rPr>
          <w:b/>
        </w:rPr>
      </w:pPr>
      <w:r w:rsidRPr="00B728EE">
        <w:rPr>
          <w:rFonts w:hint="eastAsia"/>
          <w:b/>
        </w:rPr>
        <w:t>LG</w:t>
      </w:r>
      <w:r w:rsidRPr="00B728EE">
        <w:rPr>
          <w:rFonts w:hint="eastAsia"/>
          <w:b/>
        </w:rPr>
        <w:t>化学向</w:t>
      </w:r>
      <w:r w:rsidRPr="00B728EE">
        <w:rPr>
          <w:rFonts w:hint="eastAsia"/>
          <w:b/>
        </w:rPr>
        <w:t>Kemco</w:t>
      </w:r>
      <w:r w:rsidRPr="00B728EE">
        <w:rPr>
          <w:rFonts w:hint="eastAsia"/>
          <w:b/>
        </w:rPr>
        <w:t>投资</w:t>
      </w:r>
      <w:r w:rsidRPr="00B728EE">
        <w:rPr>
          <w:rFonts w:hint="eastAsia"/>
          <w:b/>
        </w:rPr>
        <w:t>10</w:t>
      </w:r>
      <w:r w:rsidRPr="00B728EE">
        <w:rPr>
          <w:rFonts w:hint="eastAsia"/>
          <w:b/>
        </w:rPr>
        <w:t>亿韩元保障锂电池硫酸镍供货</w:t>
      </w:r>
    </w:p>
    <w:p w:rsidR="00C17E1C" w:rsidRDefault="00C17E1C" w:rsidP="001B4257">
      <w:r>
        <w:rPr>
          <w:rFonts w:hint="eastAsia"/>
        </w:rPr>
        <w:t>LG</w:t>
      </w:r>
      <w:r>
        <w:rPr>
          <w:rFonts w:hint="eastAsia"/>
        </w:rPr>
        <w:t>化学宣布，该公司向</w:t>
      </w:r>
      <w:r>
        <w:rPr>
          <w:rFonts w:hint="eastAsia"/>
        </w:rPr>
        <w:t>Kemco</w:t>
      </w:r>
      <w:r>
        <w:rPr>
          <w:rFonts w:hint="eastAsia"/>
        </w:rPr>
        <w:t>公司投资</w:t>
      </w:r>
      <w:r>
        <w:rPr>
          <w:rFonts w:hint="eastAsia"/>
        </w:rPr>
        <w:t>10</w:t>
      </w:r>
      <w:r>
        <w:rPr>
          <w:rFonts w:hint="eastAsia"/>
        </w:rPr>
        <w:t>亿韩元，获得了后者</w:t>
      </w:r>
      <w:r>
        <w:rPr>
          <w:rFonts w:hint="eastAsia"/>
        </w:rPr>
        <w:t>10%</w:t>
      </w:r>
      <w:r>
        <w:rPr>
          <w:rFonts w:hint="eastAsia"/>
        </w:rPr>
        <w:t>的股份。</w:t>
      </w:r>
      <w:r>
        <w:rPr>
          <w:rFonts w:hint="eastAsia"/>
        </w:rPr>
        <w:t>Kemco</w:t>
      </w:r>
      <w:r>
        <w:rPr>
          <w:rFonts w:hint="eastAsia"/>
        </w:rPr>
        <w:t>是韩国的硫酸镍供应商，</w:t>
      </w:r>
      <w:r>
        <w:rPr>
          <w:rFonts w:hint="eastAsia"/>
        </w:rPr>
        <w:t>LG</w:t>
      </w:r>
      <w:r>
        <w:rPr>
          <w:rFonts w:hint="eastAsia"/>
        </w:rPr>
        <w:t>化学旨在借该笔投资案来获得稳定的供货，因为硫酸镍是锂离子电池的核心材料。</w:t>
      </w:r>
    </w:p>
    <w:p w:rsidR="00C17E1C" w:rsidRPr="00B728EE" w:rsidRDefault="00C17E1C" w:rsidP="001B4257">
      <w:pPr>
        <w:rPr>
          <w:rFonts w:cs="宋体"/>
          <w:b/>
          <w:bCs/>
          <w:i/>
          <w:iCs/>
        </w:rPr>
      </w:pPr>
      <w:r w:rsidRPr="002009FE">
        <w:rPr>
          <w:rFonts w:cs="宋体" w:hint="eastAsia"/>
          <w:b/>
          <w:bCs/>
          <w:i/>
          <w:iCs/>
        </w:rPr>
        <w:t>分析：。</w:t>
      </w:r>
    </w:p>
    <w:p w:rsidR="00C17E1C" w:rsidRPr="003540FD" w:rsidRDefault="00C17E1C" w:rsidP="001B4257">
      <w:pPr>
        <w:pStyle w:val="a8"/>
        <w:numPr>
          <w:ilvl w:val="0"/>
          <w:numId w:val="15"/>
        </w:numPr>
        <w:ind w:firstLineChars="0"/>
        <w:outlineLvl w:val="1"/>
        <w:rPr>
          <w:b/>
        </w:rPr>
      </w:pPr>
      <w:r w:rsidRPr="003540FD">
        <w:rPr>
          <w:rFonts w:hint="eastAsia"/>
          <w:b/>
        </w:rPr>
        <w:t>奥迪</w:t>
      </w:r>
      <w:r w:rsidRPr="003540FD">
        <w:rPr>
          <w:rFonts w:hint="eastAsia"/>
          <w:b/>
        </w:rPr>
        <w:t>A8</w:t>
      </w:r>
      <w:r w:rsidRPr="003540FD">
        <w:rPr>
          <w:rFonts w:hint="eastAsia"/>
          <w:b/>
        </w:rPr>
        <w:t>涉嫌操纵尾气排放在德遭调查</w:t>
      </w:r>
    </w:p>
    <w:p w:rsidR="00C17E1C" w:rsidRDefault="00C17E1C" w:rsidP="001B4257">
      <w:r>
        <w:rPr>
          <w:rFonts w:hint="eastAsia"/>
        </w:rPr>
        <w:t>奥迪表示，德国交通监察机构正调查公司旗下</w:t>
      </w:r>
      <w:r>
        <w:rPr>
          <w:rFonts w:hint="eastAsia"/>
        </w:rPr>
        <w:t>A8</w:t>
      </w:r>
      <w:r>
        <w:rPr>
          <w:rFonts w:hint="eastAsia"/>
        </w:rPr>
        <w:t>轿车是否涉嫌操纵尾气排放。为此，奥迪</w:t>
      </w:r>
      <w:r>
        <w:rPr>
          <w:rFonts w:hint="eastAsia"/>
        </w:rPr>
        <w:lastRenderedPageBreak/>
        <w:t>将在欧洲召回</w:t>
      </w:r>
      <w:r>
        <w:rPr>
          <w:rFonts w:hint="eastAsia"/>
        </w:rPr>
        <w:t>4,997</w:t>
      </w:r>
      <w:r>
        <w:rPr>
          <w:rFonts w:hint="eastAsia"/>
        </w:rPr>
        <w:t>辆搭载</w:t>
      </w:r>
      <w:r>
        <w:rPr>
          <w:rFonts w:hint="eastAsia"/>
        </w:rPr>
        <w:t>4.2</w:t>
      </w:r>
      <w:r>
        <w:rPr>
          <w:rFonts w:hint="eastAsia"/>
        </w:rPr>
        <w:t>升</w:t>
      </w:r>
      <w:r>
        <w:rPr>
          <w:rFonts w:hint="eastAsia"/>
        </w:rPr>
        <w:t>V8</w:t>
      </w:r>
      <w:r>
        <w:rPr>
          <w:rFonts w:hint="eastAsia"/>
        </w:rPr>
        <w:t>柴油发动机的</w:t>
      </w:r>
      <w:r>
        <w:rPr>
          <w:rFonts w:hint="eastAsia"/>
        </w:rPr>
        <w:t>A8</w:t>
      </w:r>
      <w:r>
        <w:rPr>
          <w:rFonts w:hint="eastAsia"/>
        </w:rPr>
        <w:t>车型以更新尾气软件，从而减少氮氧化物排放量。</w:t>
      </w:r>
    </w:p>
    <w:p w:rsidR="00C17E1C" w:rsidRDefault="00C17E1C" w:rsidP="001B4257">
      <w:pPr>
        <w:rPr>
          <w:rFonts w:cs="宋体"/>
          <w:b/>
          <w:bCs/>
          <w:i/>
          <w:iCs/>
        </w:rPr>
      </w:pPr>
      <w:r w:rsidRPr="002009FE">
        <w:rPr>
          <w:rFonts w:cs="宋体" w:hint="eastAsia"/>
          <w:b/>
          <w:bCs/>
          <w:i/>
          <w:iCs/>
        </w:rPr>
        <w:t>分析：。</w:t>
      </w:r>
    </w:p>
    <w:p w:rsidR="00C17E1C" w:rsidRPr="00B7506A" w:rsidRDefault="00C17E1C" w:rsidP="001B4257">
      <w:pPr>
        <w:pStyle w:val="a8"/>
        <w:numPr>
          <w:ilvl w:val="0"/>
          <w:numId w:val="15"/>
        </w:numPr>
        <w:ind w:firstLineChars="0"/>
        <w:outlineLvl w:val="1"/>
        <w:rPr>
          <w:b/>
        </w:rPr>
      </w:pPr>
      <w:r w:rsidRPr="00B7506A">
        <w:rPr>
          <w:rFonts w:hint="eastAsia"/>
          <w:b/>
        </w:rPr>
        <w:t>奥迪研发新型环保柴油降低碳排放</w:t>
      </w:r>
    </w:p>
    <w:p w:rsidR="00C17E1C" w:rsidRDefault="00C17E1C" w:rsidP="001B4257">
      <w:r>
        <w:rPr>
          <w:rFonts w:hint="eastAsia"/>
        </w:rPr>
        <w:t>据悉，奥迪将研发新型“碳中和”燃料，并计划扩大这种环保燃料的生产，据称该能源将是一种完全可再生燃料。</w:t>
      </w:r>
    </w:p>
    <w:p w:rsidR="00C17E1C" w:rsidRDefault="00C17E1C" w:rsidP="001B4257">
      <w:r>
        <w:rPr>
          <w:rFonts w:hint="eastAsia"/>
        </w:rPr>
        <w:t>近日，奥迪称其正计划在瑞士劳芬堡建设一座新的试点工厂用以生产“环保柴油”。奥迪表示，其环保柴油可使汽车以接近碳中和的方式消耗燃料，这意味着燃料不会大幅增加大气中的二氧化碳排放量，从而使燃料更加环保。</w:t>
      </w:r>
    </w:p>
    <w:p w:rsidR="00C17E1C" w:rsidRDefault="00C17E1C" w:rsidP="001B4257">
      <w:pPr>
        <w:rPr>
          <w:rFonts w:cs="宋体"/>
          <w:b/>
          <w:bCs/>
          <w:i/>
          <w:iCs/>
        </w:rPr>
      </w:pPr>
      <w:r w:rsidRPr="002009FE">
        <w:rPr>
          <w:rFonts w:cs="宋体" w:hint="eastAsia"/>
          <w:b/>
          <w:bCs/>
          <w:i/>
          <w:iCs/>
        </w:rPr>
        <w:t>分析：。</w:t>
      </w:r>
    </w:p>
    <w:p w:rsidR="00C17E1C" w:rsidRPr="00704013" w:rsidRDefault="00C17E1C" w:rsidP="001B4257">
      <w:pPr>
        <w:pStyle w:val="a8"/>
        <w:numPr>
          <w:ilvl w:val="0"/>
          <w:numId w:val="15"/>
        </w:numPr>
        <w:ind w:firstLineChars="0"/>
        <w:outlineLvl w:val="1"/>
        <w:rPr>
          <w:b/>
        </w:rPr>
      </w:pPr>
      <w:r w:rsidRPr="00704013">
        <w:rPr>
          <w:rFonts w:hint="eastAsia"/>
          <w:b/>
        </w:rPr>
        <w:t>宝马、戴姆勒、福特、大众成立合资公司</w:t>
      </w:r>
      <w:r w:rsidRPr="00704013">
        <w:rPr>
          <w:rFonts w:hint="eastAsia"/>
          <w:b/>
        </w:rPr>
        <w:t>IONITY</w:t>
      </w:r>
      <w:r w:rsidRPr="00704013">
        <w:rPr>
          <w:rFonts w:hint="eastAsia"/>
          <w:b/>
        </w:rPr>
        <w:t>，共建充电网络</w:t>
      </w:r>
    </w:p>
    <w:p w:rsidR="00C17E1C" w:rsidRDefault="00C17E1C" w:rsidP="001B4257">
      <w:r>
        <w:rPr>
          <w:rFonts w:hint="eastAsia"/>
        </w:rPr>
        <w:t>宝马集团、戴姆勒股份公司、福特汽车公司、大众集团宣布成立合资公司</w:t>
      </w:r>
      <w:r>
        <w:rPr>
          <w:rFonts w:hint="eastAsia"/>
        </w:rPr>
        <w:t>IONITY</w:t>
      </w:r>
      <w:r>
        <w:rPr>
          <w:rFonts w:hint="eastAsia"/>
        </w:rPr>
        <w:t>。据悉，该公司旨在开发、建设第一个大功率的充电（</w:t>
      </w:r>
      <w:r>
        <w:rPr>
          <w:rFonts w:hint="eastAsia"/>
        </w:rPr>
        <w:t>HPC</w:t>
      </w:r>
      <w:r>
        <w:rPr>
          <w:rFonts w:hint="eastAsia"/>
        </w:rPr>
        <w:t>）网络，为整个欧洲的所有电动汽车提供全面支持。</w:t>
      </w:r>
    </w:p>
    <w:p w:rsidR="00C17E1C" w:rsidRDefault="00C17E1C" w:rsidP="001B4257">
      <w:pPr>
        <w:rPr>
          <w:rFonts w:cs="宋体"/>
          <w:b/>
          <w:bCs/>
          <w:i/>
          <w:iCs/>
        </w:rPr>
      </w:pPr>
      <w:r w:rsidRPr="002009FE">
        <w:rPr>
          <w:rFonts w:cs="宋体" w:hint="eastAsia"/>
          <w:b/>
          <w:bCs/>
          <w:i/>
          <w:iCs/>
        </w:rPr>
        <w:t>分析：。</w:t>
      </w:r>
    </w:p>
    <w:p w:rsidR="00C17E1C" w:rsidRPr="00E25B1E" w:rsidRDefault="00C17E1C" w:rsidP="001B4257">
      <w:pPr>
        <w:pStyle w:val="a8"/>
        <w:numPr>
          <w:ilvl w:val="0"/>
          <w:numId w:val="15"/>
        </w:numPr>
        <w:ind w:firstLineChars="0"/>
        <w:outlineLvl w:val="1"/>
        <w:rPr>
          <w:b/>
        </w:rPr>
      </w:pPr>
      <w:r w:rsidRPr="00E25B1E">
        <w:rPr>
          <w:rFonts w:hint="eastAsia"/>
          <w:b/>
        </w:rPr>
        <w:t>法国政府妥协减持雷诺股份至</w:t>
      </w:r>
      <w:r w:rsidRPr="00E25B1E">
        <w:rPr>
          <w:rFonts w:hint="eastAsia"/>
          <w:b/>
        </w:rPr>
        <w:t>15%</w:t>
      </w:r>
    </w:p>
    <w:p w:rsidR="00C17E1C" w:rsidRDefault="00C17E1C" w:rsidP="001B4257">
      <w:r>
        <w:rPr>
          <w:rFonts w:hint="eastAsia"/>
        </w:rPr>
        <w:t>法国政府近日完成了雷诺价值</w:t>
      </w:r>
      <w:r>
        <w:rPr>
          <w:rFonts w:hint="eastAsia"/>
        </w:rPr>
        <w:t>12.1</w:t>
      </w:r>
      <w:r>
        <w:rPr>
          <w:rFonts w:hint="eastAsia"/>
        </w:rPr>
        <w:t>亿欧元（约</w:t>
      </w:r>
      <w:r>
        <w:rPr>
          <w:rFonts w:hint="eastAsia"/>
        </w:rPr>
        <w:t>14</w:t>
      </w:r>
      <w:r>
        <w:rPr>
          <w:rFonts w:hint="eastAsia"/>
        </w:rPr>
        <w:t>亿美元）股份的出售事宜，至此与雷诺之间关于股权的竞争也告一段落。</w:t>
      </w:r>
    </w:p>
    <w:p w:rsidR="00C17E1C" w:rsidRDefault="00C17E1C" w:rsidP="001B4257">
      <w:pPr>
        <w:rPr>
          <w:rFonts w:cs="宋体"/>
          <w:b/>
          <w:bCs/>
          <w:i/>
          <w:iCs/>
        </w:rPr>
      </w:pPr>
      <w:r w:rsidRPr="002009FE">
        <w:rPr>
          <w:rFonts w:cs="宋体" w:hint="eastAsia"/>
          <w:b/>
          <w:bCs/>
          <w:i/>
          <w:iCs/>
        </w:rPr>
        <w:t>分析：。</w:t>
      </w:r>
    </w:p>
    <w:p w:rsidR="00C17E1C" w:rsidRPr="003540FD" w:rsidRDefault="00C17E1C" w:rsidP="001B4257">
      <w:pPr>
        <w:pStyle w:val="a8"/>
        <w:numPr>
          <w:ilvl w:val="0"/>
          <w:numId w:val="15"/>
        </w:numPr>
        <w:ind w:firstLineChars="0"/>
        <w:outlineLvl w:val="1"/>
        <w:rPr>
          <w:b/>
        </w:rPr>
      </w:pPr>
      <w:r w:rsidRPr="003540FD">
        <w:rPr>
          <w:rFonts w:hint="eastAsia"/>
          <w:b/>
        </w:rPr>
        <w:t>高田负债累累债权人继续向其追讨</w:t>
      </w:r>
      <w:r w:rsidRPr="003540FD">
        <w:rPr>
          <w:rFonts w:hint="eastAsia"/>
          <w:b/>
        </w:rPr>
        <w:t>300</w:t>
      </w:r>
      <w:r w:rsidRPr="003540FD">
        <w:rPr>
          <w:rFonts w:hint="eastAsia"/>
          <w:b/>
        </w:rPr>
        <w:t>亿美元</w:t>
      </w:r>
    </w:p>
    <w:p w:rsidR="00C17E1C" w:rsidRDefault="00C17E1C" w:rsidP="001B4257">
      <w:r>
        <w:rPr>
          <w:rFonts w:hint="eastAsia"/>
        </w:rPr>
        <w:t>据高田债权人透露，高田公司欠他们</w:t>
      </w:r>
      <w:r>
        <w:rPr>
          <w:rFonts w:hint="eastAsia"/>
        </w:rPr>
        <w:t>300</w:t>
      </w:r>
      <w:r>
        <w:rPr>
          <w:rFonts w:hint="eastAsia"/>
        </w:rPr>
        <w:t>多亿美元。高田此前因安全气囊存在安全隐患宣布召回，其规模为日本汽车行业之最，召回所需金额远远超过了该公司的支付能力。</w:t>
      </w:r>
    </w:p>
    <w:p w:rsidR="00C17E1C" w:rsidRDefault="00C17E1C" w:rsidP="001B4257">
      <w:pPr>
        <w:rPr>
          <w:rFonts w:cs="宋体"/>
          <w:b/>
          <w:bCs/>
          <w:i/>
          <w:iCs/>
        </w:rPr>
      </w:pPr>
      <w:r w:rsidRPr="002009FE">
        <w:rPr>
          <w:rFonts w:cs="宋体" w:hint="eastAsia"/>
          <w:b/>
          <w:bCs/>
          <w:i/>
          <w:iCs/>
        </w:rPr>
        <w:t>分析：。</w:t>
      </w:r>
    </w:p>
    <w:p w:rsidR="00C17E1C" w:rsidRPr="003F2190" w:rsidRDefault="00C17E1C" w:rsidP="001B4257">
      <w:pPr>
        <w:pStyle w:val="a8"/>
        <w:numPr>
          <w:ilvl w:val="0"/>
          <w:numId w:val="15"/>
        </w:numPr>
        <w:ind w:firstLineChars="0"/>
        <w:outlineLvl w:val="1"/>
        <w:rPr>
          <w:b/>
        </w:rPr>
      </w:pPr>
      <w:r w:rsidRPr="003F2190">
        <w:rPr>
          <w:rFonts w:hint="eastAsia"/>
          <w:b/>
        </w:rPr>
        <w:t>雷克萨斯或将于</w:t>
      </w:r>
      <w:r w:rsidRPr="003F2190">
        <w:rPr>
          <w:rFonts w:hint="eastAsia"/>
          <w:b/>
        </w:rPr>
        <w:t>2020</w:t>
      </w:r>
      <w:r w:rsidRPr="003F2190">
        <w:rPr>
          <w:rFonts w:hint="eastAsia"/>
          <w:b/>
        </w:rPr>
        <w:t>年装配</w:t>
      </w:r>
      <w:r w:rsidRPr="003F2190">
        <w:rPr>
          <w:rFonts w:hint="eastAsia"/>
          <w:b/>
        </w:rPr>
        <w:t>4</w:t>
      </w:r>
      <w:r w:rsidRPr="003F2190">
        <w:rPr>
          <w:rFonts w:hint="eastAsia"/>
          <w:b/>
        </w:rPr>
        <w:t>级自动驾驶</w:t>
      </w:r>
    </w:p>
    <w:p w:rsidR="00C17E1C" w:rsidRDefault="00C17E1C" w:rsidP="001B4257">
      <w:r>
        <w:rPr>
          <w:rFonts w:hint="eastAsia"/>
        </w:rPr>
        <w:t>丰田方面预计将在</w:t>
      </w:r>
      <w:r>
        <w:rPr>
          <w:rFonts w:hint="eastAsia"/>
        </w:rPr>
        <w:t>2020</w:t>
      </w:r>
      <w:r>
        <w:rPr>
          <w:rFonts w:hint="eastAsia"/>
        </w:rPr>
        <w:t>年上半年开始在雷克萨斯部分车型上装配</w:t>
      </w:r>
      <w:r>
        <w:rPr>
          <w:rFonts w:hint="eastAsia"/>
        </w:rPr>
        <w:t>Level4</w:t>
      </w:r>
      <w:r>
        <w:rPr>
          <w:rFonts w:hint="eastAsia"/>
        </w:rPr>
        <w:t>等级的自动驾驶系统，之后再逐渐下放至其他中低端车型上。</w:t>
      </w:r>
    </w:p>
    <w:p w:rsidR="00C17E1C" w:rsidRDefault="00C17E1C" w:rsidP="001B4257">
      <w:r>
        <w:rPr>
          <w:rFonts w:hint="eastAsia"/>
        </w:rPr>
        <w:t>按照</w:t>
      </w:r>
      <w:r>
        <w:rPr>
          <w:rFonts w:hint="eastAsia"/>
        </w:rPr>
        <w:t>SAEInternational</w:t>
      </w:r>
      <w:r>
        <w:rPr>
          <w:rFonts w:hint="eastAsia"/>
        </w:rPr>
        <w:t>国际自动机工程师学会的定义，</w:t>
      </w:r>
      <w:r>
        <w:rPr>
          <w:rFonts w:hint="eastAsia"/>
        </w:rPr>
        <w:t>Level4</w:t>
      </w:r>
      <w:r>
        <w:rPr>
          <w:rFonts w:hint="eastAsia"/>
        </w:rPr>
        <w:t>等级的自动驾驶可以达到无需驾驶员干预和协助，即可自主行驶、监控、控制车辆到达目的地。原则上车主只需要负责启动系统或下令，车辆便可完成所有驾驶操作，驾驶者基本上无须花心思顾及车辆状况。</w:t>
      </w:r>
    </w:p>
    <w:p w:rsidR="00C17E1C" w:rsidRDefault="00C17E1C" w:rsidP="001B4257">
      <w:pPr>
        <w:rPr>
          <w:rFonts w:cs="宋体"/>
          <w:b/>
          <w:bCs/>
          <w:i/>
          <w:iCs/>
        </w:rPr>
      </w:pPr>
      <w:r w:rsidRPr="002009FE">
        <w:rPr>
          <w:rFonts w:cs="宋体" w:hint="eastAsia"/>
          <w:b/>
          <w:bCs/>
          <w:i/>
          <w:iCs/>
        </w:rPr>
        <w:t>分析：。</w:t>
      </w:r>
    </w:p>
    <w:p w:rsidR="00C17E1C" w:rsidRPr="003F2190" w:rsidRDefault="00C17E1C" w:rsidP="001B4257">
      <w:pPr>
        <w:pStyle w:val="a8"/>
        <w:numPr>
          <w:ilvl w:val="0"/>
          <w:numId w:val="15"/>
        </w:numPr>
        <w:ind w:firstLineChars="0"/>
        <w:outlineLvl w:val="1"/>
        <w:rPr>
          <w:b/>
        </w:rPr>
      </w:pPr>
      <w:r w:rsidRPr="003F2190">
        <w:rPr>
          <w:rFonts w:hint="eastAsia"/>
          <w:b/>
        </w:rPr>
        <w:t>美国车市年底冲刺或连续第三年达</w:t>
      </w:r>
      <w:r w:rsidRPr="003F2190">
        <w:rPr>
          <w:rFonts w:hint="eastAsia"/>
          <w:b/>
        </w:rPr>
        <w:t>1700</w:t>
      </w:r>
      <w:r w:rsidRPr="003F2190">
        <w:rPr>
          <w:rFonts w:hint="eastAsia"/>
          <w:b/>
        </w:rPr>
        <w:t>万辆</w:t>
      </w:r>
    </w:p>
    <w:p w:rsidR="00C17E1C" w:rsidRDefault="00C17E1C" w:rsidP="001B4257">
      <w:r>
        <w:rPr>
          <w:rFonts w:hint="eastAsia"/>
        </w:rPr>
        <w:t>在美国市场最引人注目的是日本汽车制造商，他们在争夺美国最畅销车型和跨界车的桂冠，而整个美国汽车行业可能有史以来第一次创纪录地连续第三年达到</w:t>
      </w:r>
      <w:r>
        <w:rPr>
          <w:rFonts w:hint="eastAsia"/>
        </w:rPr>
        <w:t>1700</w:t>
      </w:r>
      <w:r>
        <w:rPr>
          <w:rFonts w:hint="eastAsia"/>
        </w:rPr>
        <w:t>万辆规模。</w:t>
      </w:r>
    </w:p>
    <w:p w:rsidR="00C17E1C" w:rsidRDefault="00C17E1C" w:rsidP="001B4257">
      <w:pPr>
        <w:rPr>
          <w:rFonts w:cs="宋体"/>
          <w:b/>
          <w:bCs/>
          <w:i/>
          <w:iCs/>
        </w:rPr>
      </w:pPr>
      <w:r w:rsidRPr="002009FE">
        <w:rPr>
          <w:rFonts w:cs="宋体" w:hint="eastAsia"/>
          <w:b/>
          <w:bCs/>
          <w:i/>
          <w:iCs/>
        </w:rPr>
        <w:t>分析：。</w:t>
      </w:r>
    </w:p>
    <w:p w:rsidR="00C17E1C" w:rsidRPr="00E25B1E" w:rsidRDefault="00C17E1C" w:rsidP="001B4257">
      <w:pPr>
        <w:pStyle w:val="a8"/>
        <w:numPr>
          <w:ilvl w:val="0"/>
          <w:numId w:val="15"/>
        </w:numPr>
        <w:ind w:firstLineChars="0"/>
        <w:outlineLvl w:val="1"/>
        <w:rPr>
          <w:b/>
        </w:rPr>
      </w:pPr>
      <w:r w:rsidRPr="00E25B1E">
        <w:rPr>
          <w:rFonts w:hint="eastAsia"/>
          <w:b/>
        </w:rPr>
        <w:t>美国打算停掉电动车补贴</w:t>
      </w:r>
    </w:p>
    <w:p w:rsidR="00C17E1C" w:rsidRDefault="00C17E1C" w:rsidP="001B4257">
      <w:r>
        <w:rPr>
          <w:rFonts w:hint="eastAsia"/>
        </w:rPr>
        <w:t>11</w:t>
      </w:r>
      <w:r>
        <w:rPr>
          <w:rFonts w:hint="eastAsia"/>
        </w:rPr>
        <w:t>月</w:t>
      </w:r>
      <w:r>
        <w:rPr>
          <w:rFonts w:hint="eastAsia"/>
        </w:rPr>
        <w:t>6</w:t>
      </w:r>
      <w:r>
        <w:rPr>
          <w:rFonts w:hint="eastAsia"/>
        </w:rPr>
        <w:t>日消息，在共和党和总统特朗普的推动下，美国政府正打算取消境内个人购买电动汽车的补贴，失去购车补贴之后，整个电动汽车市场的需求必然会受到影响。对特斯拉等电动车企来说这并不是个好消息。</w:t>
      </w:r>
    </w:p>
    <w:p w:rsidR="00C17E1C" w:rsidRDefault="00C17E1C" w:rsidP="001B4257">
      <w:pPr>
        <w:rPr>
          <w:rFonts w:cs="宋体"/>
          <w:b/>
          <w:bCs/>
          <w:i/>
          <w:iCs/>
        </w:rPr>
      </w:pPr>
      <w:r w:rsidRPr="002009FE">
        <w:rPr>
          <w:rFonts w:cs="宋体" w:hint="eastAsia"/>
          <w:b/>
          <w:bCs/>
          <w:i/>
          <w:iCs/>
        </w:rPr>
        <w:t>分析：。</w:t>
      </w:r>
    </w:p>
    <w:p w:rsidR="00C17E1C" w:rsidRPr="007E5425" w:rsidRDefault="00C17E1C" w:rsidP="001B4257">
      <w:pPr>
        <w:pStyle w:val="a8"/>
        <w:numPr>
          <w:ilvl w:val="0"/>
          <w:numId w:val="15"/>
        </w:numPr>
        <w:ind w:firstLineChars="0"/>
        <w:outlineLvl w:val="1"/>
        <w:rPr>
          <w:b/>
        </w:rPr>
      </w:pPr>
      <w:r w:rsidRPr="007E5425">
        <w:rPr>
          <w:rFonts w:hint="eastAsia"/>
          <w:b/>
        </w:rPr>
        <w:t>美专家：电动车难普及主因是消费者购买意愿低</w:t>
      </w:r>
    </w:p>
    <w:p w:rsidR="00C17E1C" w:rsidRDefault="00C17E1C" w:rsidP="001B4257">
      <w:r>
        <w:rPr>
          <w:rFonts w:hint="eastAsia"/>
        </w:rPr>
        <w:t>美国共和党的税改计划或取消购买电动车高达</w:t>
      </w:r>
      <w:r>
        <w:rPr>
          <w:rFonts w:hint="eastAsia"/>
        </w:rPr>
        <w:t>7500</w:t>
      </w:r>
      <w:r>
        <w:rPr>
          <w:rFonts w:hint="eastAsia"/>
        </w:rPr>
        <w:t>美元的抵税额。尽管这看来将重创电动车产业，但专家指出，电动车普及难的最大原因不是抵税政策，而是消费者低落的购买意愿，因此修改奖励方案才是根本之道。</w:t>
      </w:r>
    </w:p>
    <w:p w:rsidR="00C17E1C" w:rsidRDefault="00C17E1C" w:rsidP="001B4257">
      <w:r>
        <w:rPr>
          <w:rFonts w:hint="eastAsia"/>
        </w:rPr>
        <w:t>购车网站</w:t>
      </w:r>
      <w:r>
        <w:rPr>
          <w:rFonts w:hint="eastAsia"/>
        </w:rPr>
        <w:t>KBB.com</w:t>
      </w:r>
      <w:r>
        <w:rPr>
          <w:rFonts w:hint="eastAsia"/>
        </w:rPr>
        <w:t>每月不重复使用用户</w:t>
      </w:r>
      <w:r>
        <w:rPr>
          <w:rFonts w:hint="eastAsia"/>
        </w:rPr>
        <w:t>(uniqueuser)</w:t>
      </w:r>
      <w:r>
        <w:rPr>
          <w:rFonts w:hint="eastAsia"/>
        </w:rPr>
        <w:t>高达</w:t>
      </w:r>
      <w:r>
        <w:rPr>
          <w:rFonts w:hint="eastAsia"/>
        </w:rPr>
        <w:t>1600</w:t>
      </w:r>
      <w:r>
        <w:rPr>
          <w:rFonts w:hint="eastAsia"/>
        </w:rPr>
        <w:t>万人次，但搜寻电动车或油电</w:t>
      </w:r>
      <w:r>
        <w:rPr>
          <w:rFonts w:hint="eastAsia"/>
        </w:rPr>
        <w:lastRenderedPageBreak/>
        <w:t>混合车的用户比重不到</w:t>
      </w:r>
      <w:r>
        <w:rPr>
          <w:rFonts w:hint="eastAsia"/>
        </w:rPr>
        <w:t>5%</w:t>
      </w:r>
      <w:r>
        <w:rPr>
          <w:rFonts w:hint="eastAsia"/>
        </w:rPr>
        <w:t>。</w:t>
      </w:r>
    </w:p>
    <w:p w:rsidR="00C17E1C" w:rsidRDefault="00C17E1C" w:rsidP="00301E4F">
      <w:r>
        <w:rPr>
          <w:rFonts w:hint="eastAsia"/>
        </w:rPr>
        <w:t>丰田的油电混合车</w:t>
      </w:r>
      <w:r>
        <w:rPr>
          <w:rFonts w:hint="eastAsia"/>
        </w:rPr>
        <w:t>Prius</w:t>
      </w:r>
      <w:r>
        <w:rPr>
          <w:rFonts w:hint="eastAsia"/>
        </w:rPr>
        <w:t>自</w:t>
      </w:r>
      <w:r>
        <w:rPr>
          <w:rFonts w:hint="eastAsia"/>
        </w:rPr>
        <w:t>1997</w:t>
      </w:r>
      <w:r>
        <w:rPr>
          <w:rFonts w:hint="eastAsia"/>
        </w:rPr>
        <w:t>年问世以来，市场上不断地涌现出其他的竞争车款，但油电混合车占整体车市从不超过</w:t>
      </w:r>
      <w:r>
        <w:rPr>
          <w:rFonts w:hint="eastAsia"/>
        </w:rPr>
        <w:t>3%</w:t>
      </w:r>
      <w:r>
        <w:rPr>
          <w:rFonts w:hint="eastAsia"/>
        </w:rPr>
        <w:t>，而且电动车和油电车的销量也波动不定，往往跟着油价起伏。虽然取消税务优惠确实不理想，但这真的不是刺激电动车销量的好策略。”</w:t>
      </w:r>
    </w:p>
    <w:p w:rsidR="00C17E1C" w:rsidRDefault="00C17E1C" w:rsidP="001B4257">
      <w:pPr>
        <w:rPr>
          <w:rFonts w:cs="宋体"/>
          <w:b/>
          <w:bCs/>
          <w:i/>
          <w:iCs/>
        </w:rPr>
      </w:pPr>
      <w:r w:rsidRPr="002009FE">
        <w:rPr>
          <w:rFonts w:cs="宋体" w:hint="eastAsia"/>
          <w:b/>
          <w:bCs/>
          <w:i/>
          <w:iCs/>
        </w:rPr>
        <w:t>分析：。</w:t>
      </w:r>
    </w:p>
    <w:p w:rsidR="00C17E1C" w:rsidRPr="003540FD" w:rsidRDefault="00C17E1C" w:rsidP="001B4257">
      <w:pPr>
        <w:pStyle w:val="a8"/>
        <w:numPr>
          <w:ilvl w:val="0"/>
          <w:numId w:val="15"/>
        </w:numPr>
        <w:ind w:firstLineChars="0"/>
        <w:outlineLvl w:val="1"/>
        <w:rPr>
          <w:b/>
        </w:rPr>
      </w:pPr>
      <w:r w:rsidRPr="003540FD">
        <w:rPr>
          <w:rFonts w:hint="eastAsia"/>
          <w:b/>
        </w:rPr>
        <w:t>欧宝制定重振计划欲将旗下所有车型全部电气化</w:t>
      </w:r>
    </w:p>
    <w:p w:rsidR="00C17E1C" w:rsidRDefault="00C17E1C" w:rsidP="001B4257">
      <w:r>
        <w:rPr>
          <w:rFonts w:hint="eastAsia"/>
        </w:rPr>
        <w:t>欧宝</w:t>
      </w:r>
      <w:r>
        <w:rPr>
          <w:rFonts w:hint="eastAsia"/>
        </w:rPr>
        <w:t>CEOMichaelLohscheller</w:t>
      </w:r>
      <w:r>
        <w:rPr>
          <w:rFonts w:hint="eastAsia"/>
        </w:rPr>
        <w:t>宣布了自加入</w:t>
      </w:r>
      <w:r>
        <w:rPr>
          <w:rFonts w:hint="eastAsia"/>
        </w:rPr>
        <w:t>PSA</w:t>
      </w:r>
      <w:r>
        <w:rPr>
          <w:rFonts w:hint="eastAsia"/>
        </w:rPr>
        <w:t>集团以来的首个商业计划，其承诺推出电动汽车，包括纯电动版</w:t>
      </w:r>
      <w:r>
        <w:rPr>
          <w:rFonts w:hint="eastAsia"/>
        </w:rPr>
        <w:t>Corsa</w:t>
      </w:r>
      <w:r>
        <w:rPr>
          <w:rFonts w:hint="eastAsia"/>
        </w:rPr>
        <w:t>，截至</w:t>
      </w:r>
      <w:r>
        <w:rPr>
          <w:rFonts w:hint="eastAsia"/>
        </w:rPr>
        <w:t>2024</w:t>
      </w:r>
      <w:r>
        <w:rPr>
          <w:rFonts w:hint="eastAsia"/>
        </w:rPr>
        <w:t>年，将欧宝旗下所有车型全部实现电气化。</w:t>
      </w:r>
    </w:p>
    <w:p w:rsidR="00C17E1C" w:rsidRDefault="00C17E1C" w:rsidP="001B4257">
      <w:pPr>
        <w:rPr>
          <w:rFonts w:cs="宋体"/>
          <w:b/>
          <w:bCs/>
          <w:i/>
          <w:iCs/>
        </w:rPr>
      </w:pPr>
      <w:r w:rsidRPr="002009FE">
        <w:rPr>
          <w:rFonts w:cs="宋体" w:hint="eastAsia"/>
          <w:b/>
          <w:bCs/>
          <w:i/>
          <w:iCs/>
        </w:rPr>
        <w:t>分析：。</w:t>
      </w:r>
    </w:p>
    <w:p w:rsidR="00C17E1C" w:rsidRPr="007E5425" w:rsidRDefault="00C17E1C" w:rsidP="001B4257">
      <w:pPr>
        <w:pStyle w:val="a8"/>
        <w:numPr>
          <w:ilvl w:val="0"/>
          <w:numId w:val="15"/>
        </w:numPr>
        <w:ind w:firstLineChars="0"/>
        <w:outlineLvl w:val="1"/>
        <w:rPr>
          <w:b/>
        </w:rPr>
      </w:pPr>
      <w:r w:rsidRPr="007E5425">
        <w:rPr>
          <w:rFonts w:hint="eastAsia"/>
          <w:b/>
        </w:rPr>
        <w:t>欧盟提议制定碳信用、罚款制度推动电动车生产</w:t>
      </w:r>
    </w:p>
    <w:p w:rsidR="00C17E1C" w:rsidRDefault="00C17E1C" w:rsidP="001B4257">
      <w:r>
        <w:rPr>
          <w:rFonts w:hint="eastAsia"/>
        </w:rPr>
        <w:t>据欧洲汽车网报道，欧盟周三建议更为严格的汽车排放目标，其中包括制定碳信用制度鼓励生产电动汽车以及对超过二氧化碳排放限制的车企进行罚款。</w:t>
      </w:r>
    </w:p>
    <w:p w:rsidR="00C17E1C" w:rsidRDefault="00C17E1C" w:rsidP="001B4257">
      <w:r>
        <w:rPr>
          <w:rFonts w:hint="eastAsia"/>
        </w:rPr>
        <w:t>欧盟的监管机构欧盟委员会建议，到</w:t>
      </w:r>
      <w:r>
        <w:rPr>
          <w:rFonts w:hint="eastAsia"/>
        </w:rPr>
        <w:t>2030</w:t>
      </w:r>
      <w:r>
        <w:rPr>
          <w:rFonts w:hint="eastAsia"/>
        </w:rPr>
        <w:t>年，新汽车和货车的二氧化碳排放量需比</w:t>
      </w:r>
      <w:r>
        <w:rPr>
          <w:rFonts w:hint="eastAsia"/>
        </w:rPr>
        <w:t>2021</w:t>
      </w:r>
      <w:r>
        <w:rPr>
          <w:rFonts w:hint="eastAsia"/>
        </w:rPr>
        <w:t>年减少</w:t>
      </w:r>
      <w:r>
        <w:rPr>
          <w:rFonts w:hint="eastAsia"/>
        </w:rPr>
        <w:t>30%</w:t>
      </w:r>
      <w:r>
        <w:rPr>
          <w:rFonts w:hint="eastAsia"/>
        </w:rPr>
        <w:t>。该提案还规定，到</w:t>
      </w:r>
      <w:r>
        <w:rPr>
          <w:rFonts w:hint="eastAsia"/>
        </w:rPr>
        <w:t>2025</w:t>
      </w:r>
      <w:r>
        <w:rPr>
          <w:rFonts w:hint="eastAsia"/>
        </w:rPr>
        <w:t>年碳排放需要减少</w:t>
      </w:r>
      <w:r>
        <w:rPr>
          <w:rFonts w:hint="eastAsia"/>
        </w:rPr>
        <w:t>15%</w:t>
      </w:r>
      <w:r>
        <w:rPr>
          <w:rFonts w:hint="eastAsia"/>
        </w:rPr>
        <w:t>，从而确保汽车制造商尽早启动投资新能源汽车。</w:t>
      </w:r>
    </w:p>
    <w:p w:rsidR="00C17E1C" w:rsidRDefault="00C17E1C" w:rsidP="001B4257">
      <w:pPr>
        <w:rPr>
          <w:rFonts w:cs="宋体"/>
          <w:b/>
          <w:bCs/>
          <w:i/>
          <w:iCs/>
        </w:rPr>
      </w:pPr>
      <w:r w:rsidRPr="002009FE">
        <w:rPr>
          <w:rFonts w:cs="宋体" w:hint="eastAsia"/>
          <w:b/>
          <w:bCs/>
          <w:i/>
          <w:iCs/>
        </w:rPr>
        <w:t>分析：。</w:t>
      </w:r>
    </w:p>
    <w:p w:rsidR="00C17E1C" w:rsidRPr="00D1282A" w:rsidRDefault="00C17E1C" w:rsidP="001B4257">
      <w:pPr>
        <w:pStyle w:val="a8"/>
        <w:numPr>
          <w:ilvl w:val="0"/>
          <w:numId w:val="15"/>
        </w:numPr>
        <w:ind w:firstLineChars="0"/>
        <w:outlineLvl w:val="1"/>
        <w:rPr>
          <w:b/>
        </w:rPr>
      </w:pPr>
      <w:r w:rsidRPr="00D1282A">
        <w:rPr>
          <w:rFonts w:hint="eastAsia"/>
          <w:b/>
        </w:rPr>
        <w:t>欧洲加快缩短与中国在电动车行业的差距</w:t>
      </w:r>
    </w:p>
    <w:p w:rsidR="00C17E1C" w:rsidRDefault="00C17E1C" w:rsidP="001B4257">
      <w:r>
        <w:rPr>
          <w:rFonts w:hint="eastAsia"/>
        </w:rPr>
        <w:t>欧盟将对大众、</w:t>
      </w:r>
      <w:r>
        <w:rPr>
          <w:rFonts w:hint="eastAsia"/>
        </w:rPr>
        <w:t>FCA</w:t>
      </w:r>
      <w:r>
        <w:rPr>
          <w:rFonts w:hint="eastAsia"/>
        </w:rPr>
        <w:t>等采取更为严格的排放措施来刺激电动汽车的生产，从而缩小与中国在技术上的差距。</w:t>
      </w:r>
    </w:p>
    <w:p w:rsidR="00C17E1C" w:rsidRDefault="00C17E1C" w:rsidP="001B4257">
      <w:pPr>
        <w:rPr>
          <w:rFonts w:cs="宋体"/>
          <w:b/>
          <w:bCs/>
          <w:i/>
          <w:iCs/>
        </w:rPr>
      </w:pPr>
      <w:r w:rsidRPr="002009FE">
        <w:rPr>
          <w:rFonts w:cs="宋体" w:hint="eastAsia"/>
          <w:b/>
          <w:bCs/>
          <w:i/>
          <w:iCs/>
        </w:rPr>
        <w:t>分析：。</w:t>
      </w:r>
    </w:p>
    <w:p w:rsidR="00C17E1C" w:rsidRPr="002F5847" w:rsidRDefault="00C17E1C" w:rsidP="001B4257">
      <w:pPr>
        <w:pStyle w:val="a8"/>
        <w:numPr>
          <w:ilvl w:val="0"/>
          <w:numId w:val="15"/>
        </w:numPr>
        <w:ind w:firstLineChars="0"/>
        <w:outlineLvl w:val="1"/>
        <w:rPr>
          <w:b/>
        </w:rPr>
      </w:pPr>
      <w:r w:rsidRPr="002F5847">
        <w:rPr>
          <w:rFonts w:hint="eastAsia"/>
          <w:b/>
        </w:rPr>
        <w:t>特斯拉</w:t>
      </w:r>
      <w:r w:rsidRPr="002F5847">
        <w:rPr>
          <w:rFonts w:hint="eastAsia"/>
          <w:b/>
        </w:rPr>
        <w:t>Model3</w:t>
      </w:r>
      <w:r w:rsidRPr="002F5847">
        <w:rPr>
          <w:rFonts w:hint="eastAsia"/>
          <w:b/>
        </w:rPr>
        <w:t>“生产瓶颈”引发资金问题</w:t>
      </w:r>
    </w:p>
    <w:p w:rsidR="00C17E1C" w:rsidRDefault="00C17E1C" w:rsidP="001B4257">
      <w:r>
        <w:rPr>
          <w:rFonts w:hint="eastAsia"/>
        </w:rPr>
        <w:t>特斯拉迟迟不能实现规模生产，使得埃隆</w:t>
      </w:r>
      <w:r>
        <w:rPr>
          <w:rFonts w:hint="eastAsia"/>
        </w:rPr>
        <w:t>.</w:t>
      </w:r>
      <w:r>
        <w:rPr>
          <w:rFonts w:hint="eastAsia"/>
        </w:rPr>
        <w:t>马斯克或将不得不向华尔街寻求更多的资金。由于电池生产“瓶颈”影响了</w:t>
      </w:r>
      <w:r>
        <w:rPr>
          <w:rFonts w:hint="eastAsia"/>
        </w:rPr>
        <w:t>Model3</w:t>
      </w:r>
      <w:r>
        <w:rPr>
          <w:rFonts w:hint="eastAsia"/>
        </w:rPr>
        <w:t>的产量，</w:t>
      </w:r>
      <w:r>
        <w:rPr>
          <w:rFonts w:hint="eastAsia"/>
        </w:rPr>
        <w:t>2018</w:t>
      </w:r>
      <w:r>
        <w:rPr>
          <w:rFonts w:hint="eastAsia"/>
        </w:rPr>
        <w:t>年特斯拉可能需要筹集更多的资金。</w:t>
      </w:r>
    </w:p>
    <w:p w:rsidR="00C17E1C" w:rsidRDefault="00C17E1C" w:rsidP="001B4257">
      <w:pPr>
        <w:rPr>
          <w:rFonts w:cs="宋体"/>
          <w:b/>
          <w:bCs/>
          <w:i/>
          <w:iCs/>
        </w:rPr>
      </w:pPr>
      <w:r w:rsidRPr="002009FE">
        <w:rPr>
          <w:rFonts w:cs="宋体" w:hint="eastAsia"/>
          <w:b/>
          <w:bCs/>
          <w:i/>
          <w:iCs/>
        </w:rPr>
        <w:t>分析：。</w:t>
      </w:r>
    </w:p>
    <w:p w:rsidR="00C17E1C" w:rsidRPr="003F2190" w:rsidRDefault="00C17E1C" w:rsidP="001B4257">
      <w:pPr>
        <w:pStyle w:val="a8"/>
        <w:numPr>
          <w:ilvl w:val="0"/>
          <w:numId w:val="15"/>
        </w:numPr>
        <w:ind w:firstLineChars="0"/>
        <w:outlineLvl w:val="1"/>
        <w:rPr>
          <w:b/>
        </w:rPr>
      </w:pPr>
      <w:r w:rsidRPr="003F2190">
        <w:rPr>
          <w:rFonts w:hint="eastAsia"/>
          <w:b/>
        </w:rPr>
        <w:t>印度车企马恒达将在底特律设厂投产越野车</w:t>
      </w:r>
    </w:p>
    <w:p w:rsidR="00C17E1C" w:rsidRDefault="00C17E1C" w:rsidP="001B4257">
      <w:r>
        <w:rPr>
          <w:rFonts w:hint="eastAsia"/>
        </w:rPr>
        <w:t>印度汽车制造商马恒达集团表示，计划在密西根州东南部的奥本山</w:t>
      </w:r>
      <w:r>
        <w:rPr>
          <w:rFonts w:hint="eastAsia"/>
        </w:rPr>
        <w:t>(AuburnHills)</w:t>
      </w:r>
      <w:r>
        <w:rPr>
          <w:rFonts w:hint="eastAsia"/>
        </w:rPr>
        <w:t>设立一个</w:t>
      </w:r>
      <w:r>
        <w:rPr>
          <w:rFonts w:hint="eastAsia"/>
        </w:rPr>
        <w:t>15</w:t>
      </w:r>
      <w:r>
        <w:rPr>
          <w:rFonts w:hint="eastAsia"/>
        </w:rPr>
        <w:t>万平方英尺的汽车组装厂。这是马恒达</w:t>
      </w:r>
      <w:r>
        <w:rPr>
          <w:rFonts w:hint="eastAsia"/>
        </w:rPr>
        <w:t>25</w:t>
      </w:r>
      <w:r>
        <w:rPr>
          <w:rFonts w:hint="eastAsia"/>
        </w:rPr>
        <w:t>余年来第一次计划在底特律建造工厂，新工厂的具体情况将在</w:t>
      </w:r>
      <w:r>
        <w:rPr>
          <w:rFonts w:hint="eastAsia"/>
        </w:rPr>
        <w:t>11</w:t>
      </w:r>
      <w:r>
        <w:rPr>
          <w:rFonts w:hint="eastAsia"/>
        </w:rPr>
        <w:t>月</w:t>
      </w:r>
      <w:r>
        <w:rPr>
          <w:rFonts w:hint="eastAsia"/>
        </w:rPr>
        <w:t>20</w:t>
      </w:r>
      <w:r>
        <w:rPr>
          <w:rFonts w:hint="eastAsia"/>
        </w:rPr>
        <w:t>日的工厂新闻发布会上公布。</w:t>
      </w:r>
    </w:p>
    <w:p w:rsidR="00C17E1C" w:rsidRDefault="00C17E1C" w:rsidP="001B4257">
      <w:r>
        <w:rPr>
          <w:rFonts w:hint="eastAsia"/>
        </w:rPr>
        <w:t>集团发言人</w:t>
      </w:r>
      <w:r>
        <w:rPr>
          <w:rFonts w:hint="eastAsia"/>
        </w:rPr>
        <w:t>RichAnsell</w:t>
      </w:r>
      <w:r>
        <w:rPr>
          <w:rFonts w:hint="eastAsia"/>
        </w:rPr>
        <w:t>本周五表示，马恒达的技术中心和位于特洛伊的总部将搬迁到新建的奥本山工厂。马恒达并未透露新工厂将聘用的员工数量以及生产的产品，但有媒体称，在过去的</w:t>
      </w:r>
      <w:r>
        <w:rPr>
          <w:rFonts w:hint="eastAsia"/>
        </w:rPr>
        <w:t>18</w:t>
      </w:r>
      <w:r>
        <w:rPr>
          <w:rFonts w:hint="eastAsia"/>
        </w:rPr>
        <w:t>个月里，该公司在底特律地区的雇佣人数增加了两倍，而根据《印度时报》上周的报道，新工厂将生产越野多用途车。</w:t>
      </w:r>
    </w:p>
    <w:p w:rsidR="00C17E1C" w:rsidRDefault="00C17E1C" w:rsidP="001B4257">
      <w:pPr>
        <w:rPr>
          <w:rFonts w:cs="宋体"/>
          <w:b/>
          <w:bCs/>
          <w:i/>
          <w:iCs/>
        </w:rPr>
      </w:pPr>
      <w:r w:rsidRPr="002009FE">
        <w:rPr>
          <w:rFonts w:cs="宋体" w:hint="eastAsia"/>
          <w:b/>
          <w:bCs/>
          <w:i/>
          <w:iCs/>
        </w:rPr>
        <w:t>分析：。</w:t>
      </w:r>
    </w:p>
    <w:sectPr w:rsidR="00C17E1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27B1" w:rsidRDefault="00B227B1" w:rsidP="006F22D5">
      <w:r>
        <w:separator/>
      </w:r>
    </w:p>
  </w:endnote>
  <w:endnote w:type="continuationSeparator" w:id="0">
    <w:p w:rsidR="00B227B1" w:rsidRDefault="00B227B1" w:rsidP="006F2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27B1" w:rsidRDefault="00B227B1" w:rsidP="006F22D5">
      <w:r>
        <w:separator/>
      </w:r>
    </w:p>
  </w:footnote>
  <w:footnote w:type="continuationSeparator" w:id="0">
    <w:p w:rsidR="00B227B1" w:rsidRDefault="00B227B1" w:rsidP="006F22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3"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1"/>
  </w:num>
  <w:num w:numId="11">
    <w:abstractNumId w:val="43"/>
  </w:num>
  <w:num w:numId="12">
    <w:abstractNumId w:val="2"/>
  </w:num>
  <w:num w:numId="13">
    <w:abstractNumId w:val="11"/>
  </w:num>
  <w:num w:numId="14">
    <w:abstractNumId w:val="14"/>
  </w:num>
  <w:num w:numId="15">
    <w:abstractNumId w:val="40"/>
  </w:num>
  <w:num w:numId="16">
    <w:abstractNumId w:val="12"/>
  </w:num>
  <w:num w:numId="17">
    <w:abstractNumId w:val="29"/>
  </w:num>
  <w:num w:numId="18">
    <w:abstractNumId w:val="3"/>
  </w:num>
  <w:num w:numId="19">
    <w:abstractNumId w:val="25"/>
  </w:num>
  <w:num w:numId="20">
    <w:abstractNumId w:val="23"/>
  </w:num>
  <w:num w:numId="21">
    <w:abstractNumId w:val="7"/>
  </w:num>
  <w:num w:numId="22">
    <w:abstractNumId w:val="6"/>
  </w:num>
  <w:num w:numId="23">
    <w:abstractNumId w:val="26"/>
  </w:num>
  <w:num w:numId="24">
    <w:abstractNumId w:val="10"/>
  </w:num>
  <w:num w:numId="25">
    <w:abstractNumId w:val="13"/>
  </w:num>
  <w:num w:numId="26">
    <w:abstractNumId w:val="44"/>
  </w:num>
  <w:num w:numId="27">
    <w:abstractNumId w:val="5"/>
  </w:num>
  <w:num w:numId="28">
    <w:abstractNumId w:val="19"/>
  </w:num>
  <w:num w:numId="29">
    <w:abstractNumId w:val="22"/>
  </w:num>
  <w:num w:numId="30">
    <w:abstractNumId w:val="8"/>
  </w:num>
  <w:num w:numId="31">
    <w:abstractNumId w:val="1"/>
  </w:num>
  <w:num w:numId="32">
    <w:abstractNumId w:val="9"/>
  </w:num>
  <w:num w:numId="33">
    <w:abstractNumId w:val="30"/>
  </w:num>
  <w:num w:numId="34">
    <w:abstractNumId w:val="18"/>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B55"/>
    <w:rsid w:val="00000870"/>
    <w:rsid w:val="0000372E"/>
    <w:rsid w:val="00004FF0"/>
    <w:rsid w:val="00015E5B"/>
    <w:rsid w:val="00020A94"/>
    <w:rsid w:val="0002215F"/>
    <w:rsid w:val="00024D4A"/>
    <w:rsid w:val="00027476"/>
    <w:rsid w:val="00031398"/>
    <w:rsid w:val="00033DC2"/>
    <w:rsid w:val="00034CE5"/>
    <w:rsid w:val="00041BC0"/>
    <w:rsid w:val="00050CB1"/>
    <w:rsid w:val="000579B5"/>
    <w:rsid w:val="00075245"/>
    <w:rsid w:val="00080985"/>
    <w:rsid w:val="00083A54"/>
    <w:rsid w:val="000860E0"/>
    <w:rsid w:val="00097CC5"/>
    <w:rsid w:val="000A2EE3"/>
    <w:rsid w:val="000B02E2"/>
    <w:rsid w:val="000B0DB4"/>
    <w:rsid w:val="000B291B"/>
    <w:rsid w:val="000B2D49"/>
    <w:rsid w:val="000B52A0"/>
    <w:rsid w:val="000C04F8"/>
    <w:rsid w:val="000C1A4E"/>
    <w:rsid w:val="000C1C9C"/>
    <w:rsid w:val="000C2C9D"/>
    <w:rsid w:val="000D3193"/>
    <w:rsid w:val="000D4E51"/>
    <w:rsid w:val="000D6109"/>
    <w:rsid w:val="000E0C08"/>
    <w:rsid w:val="000E0F77"/>
    <w:rsid w:val="000E3E25"/>
    <w:rsid w:val="000E610A"/>
    <w:rsid w:val="000F1D7B"/>
    <w:rsid w:val="000F33BB"/>
    <w:rsid w:val="000F3A81"/>
    <w:rsid w:val="000F4BDC"/>
    <w:rsid w:val="00102B49"/>
    <w:rsid w:val="00102DE9"/>
    <w:rsid w:val="00104A03"/>
    <w:rsid w:val="0010500F"/>
    <w:rsid w:val="00105A6F"/>
    <w:rsid w:val="0010672A"/>
    <w:rsid w:val="00111C0F"/>
    <w:rsid w:val="00111CE6"/>
    <w:rsid w:val="00112636"/>
    <w:rsid w:val="00113B39"/>
    <w:rsid w:val="00113EB5"/>
    <w:rsid w:val="0011410E"/>
    <w:rsid w:val="00115A29"/>
    <w:rsid w:val="001168BD"/>
    <w:rsid w:val="0011745F"/>
    <w:rsid w:val="0011790D"/>
    <w:rsid w:val="00120D76"/>
    <w:rsid w:val="00123A2B"/>
    <w:rsid w:val="001252C8"/>
    <w:rsid w:val="00127756"/>
    <w:rsid w:val="001321B7"/>
    <w:rsid w:val="00136323"/>
    <w:rsid w:val="00137D41"/>
    <w:rsid w:val="00142529"/>
    <w:rsid w:val="001460BB"/>
    <w:rsid w:val="00146633"/>
    <w:rsid w:val="00147686"/>
    <w:rsid w:val="00150BE6"/>
    <w:rsid w:val="00153CCF"/>
    <w:rsid w:val="0015524D"/>
    <w:rsid w:val="00155622"/>
    <w:rsid w:val="00157EDB"/>
    <w:rsid w:val="00161649"/>
    <w:rsid w:val="001626E3"/>
    <w:rsid w:val="00170C43"/>
    <w:rsid w:val="0017150B"/>
    <w:rsid w:val="00171F6E"/>
    <w:rsid w:val="001843F5"/>
    <w:rsid w:val="001905A0"/>
    <w:rsid w:val="00191FA5"/>
    <w:rsid w:val="0019303E"/>
    <w:rsid w:val="00195DA2"/>
    <w:rsid w:val="00196FE9"/>
    <w:rsid w:val="001A2086"/>
    <w:rsid w:val="001A5CA3"/>
    <w:rsid w:val="001A73A1"/>
    <w:rsid w:val="001B330C"/>
    <w:rsid w:val="001B4257"/>
    <w:rsid w:val="001B67B6"/>
    <w:rsid w:val="001C09DC"/>
    <w:rsid w:val="001C2D37"/>
    <w:rsid w:val="001D602A"/>
    <w:rsid w:val="001D7BFF"/>
    <w:rsid w:val="001E3C42"/>
    <w:rsid w:val="001E5FD1"/>
    <w:rsid w:val="001F1D6C"/>
    <w:rsid w:val="001F6214"/>
    <w:rsid w:val="001F6DAE"/>
    <w:rsid w:val="00205A52"/>
    <w:rsid w:val="00210C3D"/>
    <w:rsid w:val="00212244"/>
    <w:rsid w:val="0021395E"/>
    <w:rsid w:val="00215DBA"/>
    <w:rsid w:val="002204D7"/>
    <w:rsid w:val="00220F84"/>
    <w:rsid w:val="00221A2A"/>
    <w:rsid w:val="002243DA"/>
    <w:rsid w:val="00224C98"/>
    <w:rsid w:val="00230669"/>
    <w:rsid w:val="002320B8"/>
    <w:rsid w:val="00232F85"/>
    <w:rsid w:val="0023527B"/>
    <w:rsid w:val="0024268D"/>
    <w:rsid w:val="00245F3C"/>
    <w:rsid w:val="0024734E"/>
    <w:rsid w:val="00250220"/>
    <w:rsid w:val="00252940"/>
    <w:rsid w:val="002539EF"/>
    <w:rsid w:val="00253C49"/>
    <w:rsid w:val="00255B16"/>
    <w:rsid w:val="00257F41"/>
    <w:rsid w:val="00260D3E"/>
    <w:rsid w:val="00263406"/>
    <w:rsid w:val="00266047"/>
    <w:rsid w:val="00272625"/>
    <w:rsid w:val="00273CD9"/>
    <w:rsid w:val="002767DB"/>
    <w:rsid w:val="00276F38"/>
    <w:rsid w:val="00284E77"/>
    <w:rsid w:val="0028577D"/>
    <w:rsid w:val="0028784A"/>
    <w:rsid w:val="00290FA2"/>
    <w:rsid w:val="00291620"/>
    <w:rsid w:val="0029349D"/>
    <w:rsid w:val="00293809"/>
    <w:rsid w:val="00295056"/>
    <w:rsid w:val="002A0401"/>
    <w:rsid w:val="002A410E"/>
    <w:rsid w:val="002A79FA"/>
    <w:rsid w:val="002A7E20"/>
    <w:rsid w:val="002B28B5"/>
    <w:rsid w:val="002B32D8"/>
    <w:rsid w:val="002C0D1B"/>
    <w:rsid w:val="002C31CD"/>
    <w:rsid w:val="002C435A"/>
    <w:rsid w:val="002C6BD1"/>
    <w:rsid w:val="002D0CD8"/>
    <w:rsid w:val="002D2E28"/>
    <w:rsid w:val="002E441E"/>
    <w:rsid w:val="002E7932"/>
    <w:rsid w:val="002E7C0F"/>
    <w:rsid w:val="002F0BAE"/>
    <w:rsid w:val="002F74D8"/>
    <w:rsid w:val="00300826"/>
    <w:rsid w:val="00301E4F"/>
    <w:rsid w:val="0031576E"/>
    <w:rsid w:val="00320ED7"/>
    <w:rsid w:val="0032232B"/>
    <w:rsid w:val="00325FDC"/>
    <w:rsid w:val="00331BA4"/>
    <w:rsid w:val="00332074"/>
    <w:rsid w:val="00341F00"/>
    <w:rsid w:val="00343D85"/>
    <w:rsid w:val="00351FAA"/>
    <w:rsid w:val="00352292"/>
    <w:rsid w:val="00357FE2"/>
    <w:rsid w:val="0036200E"/>
    <w:rsid w:val="00365929"/>
    <w:rsid w:val="00365D6A"/>
    <w:rsid w:val="00374341"/>
    <w:rsid w:val="00381725"/>
    <w:rsid w:val="0038221B"/>
    <w:rsid w:val="00383618"/>
    <w:rsid w:val="003857B7"/>
    <w:rsid w:val="0038624B"/>
    <w:rsid w:val="003A40B6"/>
    <w:rsid w:val="003B3D87"/>
    <w:rsid w:val="003B47BA"/>
    <w:rsid w:val="003B5856"/>
    <w:rsid w:val="003B7FE6"/>
    <w:rsid w:val="003C06A6"/>
    <w:rsid w:val="003C2BB5"/>
    <w:rsid w:val="003C5FE6"/>
    <w:rsid w:val="003C79FD"/>
    <w:rsid w:val="003D5E8C"/>
    <w:rsid w:val="003E09AC"/>
    <w:rsid w:val="003F1303"/>
    <w:rsid w:val="003F6484"/>
    <w:rsid w:val="003F7010"/>
    <w:rsid w:val="00401107"/>
    <w:rsid w:val="00401303"/>
    <w:rsid w:val="00402E12"/>
    <w:rsid w:val="0040767B"/>
    <w:rsid w:val="00411829"/>
    <w:rsid w:val="00421C41"/>
    <w:rsid w:val="00426D00"/>
    <w:rsid w:val="00430E8E"/>
    <w:rsid w:val="00431710"/>
    <w:rsid w:val="00432F15"/>
    <w:rsid w:val="00436DA6"/>
    <w:rsid w:val="00440D48"/>
    <w:rsid w:val="00447DA5"/>
    <w:rsid w:val="00450435"/>
    <w:rsid w:val="00460E09"/>
    <w:rsid w:val="0046394B"/>
    <w:rsid w:val="00464C3C"/>
    <w:rsid w:val="00466286"/>
    <w:rsid w:val="00473C91"/>
    <w:rsid w:val="00477961"/>
    <w:rsid w:val="0048797C"/>
    <w:rsid w:val="004913BC"/>
    <w:rsid w:val="004942C7"/>
    <w:rsid w:val="004951D7"/>
    <w:rsid w:val="004A1872"/>
    <w:rsid w:val="004A26D6"/>
    <w:rsid w:val="004A2D5D"/>
    <w:rsid w:val="004A4679"/>
    <w:rsid w:val="004A6BC3"/>
    <w:rsid w:val="004B164A"/>
    <w:rsid w:val="004B2507"/>
    <w:rsid w:val="004B78E2"/>
    <w:rsid w:val="004C191F"/>
    <w:rsid w:val="004C197E"/>
    <w:rsid w:val="004C19A0"/>
    <w:rsid w:val="004C47BB"/>
    <w:rsid w:val="004C716E"/>
    <w:rsid w:val="004D1BEC"/>
    <w:rsid w:val="004D500E"/>
    <w:rsid w:val="004E44DB"/>
    <w:rsid w:val="004E708C"/>
    <w:rsid w:val="004F610C"/>
    <w:rsid w:val="00500DD8"/>
    <w:rsid w:val="005029EA"/>
    <w:rsid w:val="005045AE"/>
    <w:rsid w:val="00505F2B"/>
    <w:rsid w:val="00511ED3"/>
    <w:rsid w:val="00523EF3"/>
    <w:rsid w:val="00524C93"/>
    <w:rsid w:val="00524D6D"/>
    <w:rsid w:val="00524F90"/>
    <w:rsid w:val="00527F7C"/>
    <w:rsid w:val="00534D8F"/>
    <w:rsid w:val="00537728"/>
    <w:rsid w:val="005413A1"/>
    <w:rsid w:val="0054239F"/>
    <w:rsid w:val="005428D5"/>
    <w:rsid w:val="00543871"/>
    <w:rsid w:val="0054664A"/>
    <w:rsid w:val="00555C2D"/>
    <w:rsid w:val="005579D8"/>
    <w:rsid w:val="005643D6"/>
    <w:rsid w:val="005644FB"/>
    <w:rsid w:val="005709C7"/>
    <w:rsid w:val="00574AD3"/>
    <w:rsid w:val="00574F3A"/>
    <w:rsid w:val="00577FF0"/>
    <w:rsid w:val="00581E55"/>
    <w:rsid w:val="0059069A"/>
    <w:rsid w:val="0059265E"/>
    <w:rsid w:val="00594AB7"/>
    <w:rsid w:val="005A7F8D"/>
    <w:rsid w:val="005B771C"/>
    <w:rsid w:val="005C1823"/>
    <w:rsid w:val="005C1A6B"/>
    <w:rsid w:val="005C4C11"/>
    <w:rsid w:val="005D3A37"/>
    <w:rsid w:val="005E1AC5"/>
    <w:rsid w:val="005F0877"/>
    <w:rsid w:val="005F08BA"/>
    <w:rsid w:val="005F09F9"/>
    <w:rsid w:val="005F1875"/>
    <w:rsid w:val="005F3008"/>
    <w:rsid w:val="005F4793"/>
    <w:rsid w:val="00600ED7"/>
    <w:rsid w:val="0060642B"/>
    <w:rsid w:val="00617FF0"/>
    <w:rsid w:val="00621D07"/>
    <w:rsid w:val="006277C1"/>
    <w:rsid w:val="00635174"/>
    <w:rsid w:val="00636105"/>
    <w:rsid w:val="0064011B"/>
    <w:rsid w:val="00641FAA"/>
    <w:rsid w:val="00642189"/>
    <w:rsid w:val="00645129"/>
    <w:rsid w:val="00655EDF"/>
    <w:rsid w:val="00657AC6"/>
    <w:rsid w:val="006614D4"/>
    <w:rsid w:val="00667A56"/>
    <w:rsid w:val="006708C9"/>
    <w:rsid w:val="00675E44"/>
    <w:rsid w:val="006761BD"/>
    <w:rsid w:val="00676CA4"/>
    <w:rsid w:val="00677C75"/>
    <w:rsid w:val="00682C76"/>
    <w:rsid w:val="00686811"/>
    <w:rsid w:val="00690039"/>
    <w:rsid w:val="006A1F19"/>
    <w:rsid w:val="006A2D22"/>
    <w:rsid w:val="006A6703"/>
    <w:rsid w:val="006B1507"/>
    <w:rsid w:val="006B757E"/>
    <w:rsid w:val="006C0BCB"/>
    <w:rsid w:val="006C6F13"/>
    <w:rsid w:val="006D0D10"/>
    <w:rsid w:val="006D6C7D"/>
    <w:rsid w:val="006E1D42"/>
    <w:rsid w:val="006E1F8A"/>
    <w:rsid w:val="006E3F0C"/>
    <w:rsid w:val="006E4EB8"/>
    <w:rsid w:val="006F22D5"/>
    <w:rsid w:val="006F26E6"/>
    <w:rsid w:val="006F4AA0"/>
    <w:rsid w:val="006F6107"/>
    <w:rsid w:val="006F7D12"/>
    <w:rsid w:val="00705C2A"/>
    <w:rsid w:val="00707EB2"/>
    <w:rsid w:val="0071018D"/>
    <w:rsid w:val="00710AB6"/>
    <w:rsid w:val="00713BD9"/>
    <w:rsid w:val="007175E0"/>
    <w:rsid w:val="007202AF"/>
    <w:rsid w:val="00723C84"/>
    <w:rsid w:val="00746B64"/>
    <w:rsid w:val="00746C7B"/>
    <w:rsid w:val="00754BDD"/>
    <w:rsid w:val="00763CC8"/>
    <w:rsid w:val="00771733"/>
    <w:rsid w:val="0077221F"/>
    <w:rsid w:val="00774BE8"/>
    <w:rsid w:val="00775F77"/>
    <w:rsid w:val="007765DF"/>
    <w:rsid w:val="00777AA5"/>
    <w:rsid w:val="00783B6E"/>
    <w:rsid w:val="007878B6"/>
    <w:rsid w:val="007969A7"/>
    <w:rsid w:val="007A2FEF"/>
    <w:rsid w:val="007A33F0"/>
    <w:rsid w:val="007A60D3"/>
    <w:rsid w:val="007B2DF2"/>
    <w:rsid w:val="007B2F93"/>
    <w:rsid w:val="007B31C6"/>
    <w:rsid w:val="007B746D"/>
    <w:rsid w:val="007C018E"/>
    <w:rsid w:val="007C2BC9"/>
    <w:rsid w:val="007C518E"/>
    <w:rsid w:val="007C576B"/>
    <w:rsid w:val="007C6B3F"/>
    <w:rsid w:val="007D1430"/>
    <w:rsid w:val="007D1CA2"/>
    <w:rsid w:val="007D1E3E"/>
    <w:rsid w:val="007D1E4F"/>
    <w:rsid w:val="007D26E9"/>
    <w:rsid w:val="007D48FA"/>
    <w:rsid w:val="007D4C8B"/>
    <w:rsid w:val="007F1458"/>
    <w:rsid w:val="007F1C56"/>
    <w:rsid w:val="007F23BE"/>
    <w:rsid w:val="00811FB1"/>
    <w:rsid w:val="008125EC"/>
    <w:rsid w:val="00815AEF"/>
    <w:rsid w:val="00821031"/>
    <w:rsid w:val="00823995"/>
    <w:rsid w:val="00825F13"/>
    <w:rsid w:val="008262CB"/>
    <w:rsid w:val="008314D2"/>
    <w:rsid w:val="00834583"/>
    <w:rsid w:val="00834D0C"/>
    <w:rsid w:val="00835866"/>
    <w:rsid w:val="008402B6"/>
    <w:rsid w:val="00840CE2"/>
    <w:rsid w:val="00844431"/>
    <w:rsid w:val="00845052"/>
    <w:rsid w:val="008457A7"/>
    <w:rsid w:val="0084714F"/>
    <w:rsid w:val="00850465"/>
    <w:rsid w:val="00851019"/>
    <w:rsid w:val="00860716"/>
    <w:rsid w:val="00860972"/>
    <w:rsid w:val="00860DA6"/>
    <w:rsid w:val="00862641"/>
    <w:rsid w:val="0086282D"/>
    <w:rsid w:val="008657CF"/>
    <w:rsid w:val="00866BF9"/>
    <w:rsid w:val="00870539"/>
    <w:rsid w:val="00874067"/>
    <w:rsid w:val="008751A7"/>
    <w:rsid w:val="008752F1"/>
    <w:rsid w:val="00876148"/>
    <w:rsid w:val="008777B2"/>
    <w:rsid w:val="008819FE"/>
    <w:rsid w:val="00881F57"/>
    <w:rsid w:val="00883506"/>
    <w:rsid w:val="00885B05"/>
    <w:rsid w:val="00886391"/>
    <w:rsid w:val="00886BBA"/>
    <w:rsid w:val="00890832"/>
    <w:rsid w:val="00890D23"/>
    <w:rsid w:val="00896B35"/>
    <w:rsid w:val="0089725B"/>
    <w:rsid w:val="00897626"/>
    <w:rsid w:val="008A03E6"/>
    <w:rsid w:val="008A0884"/>
    <w:rsid w:val="008A617C"/>
    <w:rsid w:val="008A7830"/>
    <w:rsid w:val="008B635E"/>
    <w:rsid w:val="008C15BC"/>
    <w:rsid w:val="008C2C0B"/>
    <w:rsid w:val="008C5272"/>
    <w:rsid w:val="008C6039"/>
    <w:rsid w:val="008D0F34"/>
    <w:rsid w:val="008D4511"/>
    <w:rsid w:val="008D67CD"/>
    <w:rsid w:val="008D733A"/>
    <w:rsid w:val="008D77FB"/>
    <w:rsid w:val="008E370A"/>
    <w:rsid w:val="008E44EF"/>
    <w:rsid w:val="008E4A43"/>
    <w:rsid w:val="008F3AB9"/>
    <w:rsid w:val="009033BE"/>
    <w:rsid w:val="0091610D"/>
    <w:rsid w:val="00917F0B"/>
    <w:rsid w:val="00920BB9"/>
    <w:rsid w:val="00925690"/>
    <w:rsid w:val="00926098"/>
    <w:rsid w:val="0093274B"/>
    <w:rsid w:val="00932C7A"/>
    <w:rsid w:val="009344F8"/>
    <w:rsid w:val="009368F4"/>
    <w:rsid w:val="00937A2E"/>
    <w:rsid w:val="00945835"/>
    <w:rsid w:val="0094746B"/>
    <w:rsid w:val="00952BB3"/>
    <w:rsid w:val="00953B32"/>
    <w:rsid w:val="00955B36"/>
    <w:rsid w:val="00956756"/>
    <w:rsid w:val="0096351C"/>
    <w:rsid w:val="00970096"/>
    <w:rsid w:val="00973099"/>
    <w:rsid w:val="009762B5"/>
    <w:rsid w:val="0098145C"/>
    <w:rsid w:val="00982786"/>
    <w:rsid w:val="009908E9"/>
    <w:rsid w:val="0099172A"/>
    <w:rsid w:val="00996430"/>
    <w:rsid w:val="00997269"/>
    <w:rsid w:val="009A4075"/>
    <w:rsid w:val="009B0174"/>
    <w:rsid w:val="009B162A"/>
    <w:rsid w:val="009B2781"/>
    <w:rsid w:val="009B4F14"/>
    <w:rsid w:val="009B5AB0"/>
    <w:rsid w:val="009B6190"/>
    <w:rsid w:val="009C305C"/>
    <w:rsid w:val="009C45A2"/>
    <w:rsid w:val="009C5146"/>
    <w:rsid w:val="009C7E6A"/>
    <w:rsid w:val="009D3606"/>
    <w:rsid w:val="009D3B67"/>
    <w:rsid w:val="009D43BE"/>
    <w:rsid w:val="009D5260"/>
    <w:rsid w:val="009D5688"/>
    <w:rsid w:val="009D61A3"/>
    <w:rsid w:val="009D6564"/>
    <w:rsid w:val="009E2B0D"/>
    <w:rsid w:val="009E4789"/>
    <w:rsid w:val="009F242E"/>
    <w:rsid w:val="00A003E6"/>
    <w:rsid w:val="00A02450"/>
    <w:rsid w:val="00A0700D"/>
    <w:rsid w:val="00A0761A"/>
    <w:rsid w:val="00A10EFD"/>
    <w:rsid w:val="00A132C3"/>
    <w:rsid w:val="00A16D7A"/>
    <w:rsid w:val="00A23F60"/>
    <w:rsid w:val="00A263EE"/>
    <w:rsid w:val="00A277A1"/>
    <w:rsid w:val="00A30709"/>
    <w:rsid w:val="00A34190"/>
    <w:rsid w:val="00A35C5B"/>
    <w:rsid w:val="00A37EBC"/>
    <w:rsid w:val="00A42FA1"/>
    <w:rsid w:val="00A43B44"/>
    <w:rsid w:val="00A46E24"/>
    <w:rsid w:val="00A4707F"/>
    <w:rsid w:val="00A50937"/>
    <w:rsid w:val="00A53CF1"/>
    <w:rsid w:val="00A560F2"/>
    <w:rsid w:val="00A56FB0"/>
    <w:rsid w:val="00A60087"/>
    <w:rsid w:val="00A618EF"/>
    <w:rsid w:val="00A625BE"/>
    <w:rsid w:val="00A6288C"/>
    <w:rsid w:val="00A63DC2"/>
    <w:rsid w:val="00A70414"/>
    <w:rsid w:val="00A73C39"/>
    <w:rsid w:val="00A75CB8"/>
    <w:rsid w:val="00A831B7"/>
    <w:rsid w:val="00A84D80"/>
    <w:rsid w:val="00A85FF7"/>
    <w:rsid w:val="00A87967"/>
    <w:rsid w:val="00A935BC"/>
    <w:rsid w:val="00A97902"/>
    <w:rsid w:val="00AA05BC"/>
    <w:rsid w:val="00AA3255"/>
    <w:rsid w:val="00AA5AE7"/>
    <w:rsid w:val="00AA6C57"/>
    <w:rsid w:val="00AB1FAB"/>
    <w:rsid w:val="00AB41E8"/>
    <w:rsid w:val="00AB553B"/>
    <w:rsid w:val="00AC2FC7"/>
    <w:rsid w:val="00AC6B75"/>
    <w:rsid w:val="00AC71E9"/>
    <w:rsid w:val="00AC763B"/>
    <w:rsid w:val="00AD3051"/>
    <w:rsid w:val="00AD5DD5"/>
    <w:rsid w:val="00AD640B"/>
    <w:rsid w:val="00AD6DA3"/>
    <w:rsid w:val="00AD7231"/>
    <w:rsid w:val="00AE3438"/>
    <w:rsid w:val="00AE3DE6"/>
    <w:rsid w:val="00AE5B53"/>
    <w:rsid w:val="00AE7B10"/>
    <w:rsid w:val="00AF36BD"/>
    <w:rsid w:val="00AF4A58"/>
    <w:rsid w:val="00AF58A8"/>
    <w:rsid w:val="00AF7987"/>
    <w:rsid w:val="00B037AC"/>
    <w:rsid w:val="00B13362"/>
    <w:rsid w:val="00B13A6E"/>
    <w:rsid w:val="00B14D96"/>
    <w:rsid w:val="00B203A3"/>
    <w:rsid w:val="00B227B1"/>
    <w:rsid w:val="00B24CA0"/>
    <w:rsid w:val="00B25288"/>
    <w:rsid w:val="00B3050C"/>
    <w:rsid w:val="00B37704"/>
    <w:rsid w:val="00B4506B"/>
    <w:rsid w:val="00B46ACB"/>
    <w:rsid w:val="00B514E2"/>
    <w:rsid w:val="00B525F7"/>
    <w:rsid w:val="00B52B0B"/>
    <w:rsid w:val="00B57BE9"/>
    <w:rsid w:val="00B64E3B"/>
    <w:rsid w:val="00B66561"/>
    <w:rsid w:val="00B70E95"/>
    <w:rsid w:val="00B72B6A"/>
    <w:rsid w:val="00B75E33"/>
    <w:rsid w:val="00B761BE"/>
    <w:rsid w:val="00B83BBE"/>
    <w:rsid w:val="00B83FBE"/>
    <w:rsid w:val="00B90CE0"/>
    <w:rsid w:val="00B96698"/>
    <w:rsid w:val="00BA12CB"/>
    <w:rsid w:val="00BA3A49"/>
    <w:rsid w:val="00BA3AB3"/>
    <w:rsid w:val="00BA424E"/>
    <w:rsid w:val="00BA5AEC"/>
    <w:rsid w:val="00BC02FC"/>
    <w:rsid w:val="00BC1B55"/>
    <w:rsid w:val="00BC3E41"/>
    <w:rsid w:val="00BC4D94"/>
    <w:rsid w:val="00BC63D8"/>
    <w:rsid w:val="00BC644A"/>
    <w:rsid w:val="00BD381C"/>
    <w:rsid w:val="00BE5929"/>
    <w:rsid w:val="00BF00EF"/>
    <w:rsid w:val="00C02E2A"/>
    <w:rsid w:val="00C02F97"/>
    <w:rsid w:val="00C0342D"/>
    <w:rsid w:val="00C16A17"/>
    <w:rsid w:val="00C17E1C"/>
    <w:rsid w:val="00C20AD6"/>
    <w:rsid w:val="00C2212D"/>
    <w:rsid w:val="00C277AB"/>
    <w:rsid w:val="00C32B67"/>
    <w:rsid w:val="00C3563A"/>
    <w:rsid w:val="00C35F63"/>
    <w:rsid w:val="00C40E85"/>
    <w:rsid w:val="00C50F3C"/>
    <w:rsid w:val="00C5259A"/>
    <w:rsid w:val="00C52663"/>
    <w:rsid w:val="00C5482D"/>
    <w:rsid w:val="00C568DF"/>
    <w:rsid w:val="00C66C7D"/>
    <w:rsid w:val="00C715BD"/>
    <w:rsid w:val="00C76587"/>
    <w:rsid w:val="00C80CF0"/>
    <w:rsid w:val="00C90F5C"/>
    <w:rsid w:val="00C930C8"/>
    <w:rsid w:val="00C95F95"/>
    <w:rsid w:val="00CA0487"/>
    <w:rsid w:val="00CA33B2"/>
    <w:rsid w:val="00CB37CD"/>
    <w:rsid w:val="00CC2EC3"/>
    <w:rsid w:val="00CC4E2A"/>
    <w:rsid w:val="00CD06EB"/>
    <w:rsid w:val="00CD4508"/>
    <w:rsid w:val="00CE50C9"/>
    <w:rsid w:val="00CE64CD"/>
    <w:rsid w:val="00CF0D51"/>
    <w:rsid w:val="00CF5C58"/>
    <w:rsid w:val="00D0115C"/>
    <w:rsid w:val="00D1257E"/>
    <w:rsid w:val="00D12E56"/>
    <w:rsid w:val="00D13DE8"/>
    <w:rsid w:val="00D154A4"/>
    <w:rsid w:val="00D20096"/>
    <w:rsid w:val="00D20BF7"/>
    <w:rsid w:val="00D2161D"/>
    <w:rsid w:val="00D30B8C"/>
    <w:rsid w:val="00D32318"/>
    <w:rsid w:val="00D32FF0"/>
    <w:rsid w:val="00D34166"/>
    <w:rsid w:val="00D3479A"/>
    <w:rsid w:val="00D3657E"/>
    <w:rsid w:val="00D37B2D"/>
    <w:rsid w:val="00D41963"/>
    <w:rsid w:val="00D41C0C"/>
    <w:rsid w:val="00D41EA6"/>
    <w:rsid w:val="00D44012"/>
    <w:rsid w:val="00D4582F"/>
    <w:rsid w:val="00D52A55"/>
    <w:rsid w:val="00D5490B"/>
    <w:rsid w:val="00D65E7A"/>
    <w:rsid w:val="00D67AAA"/>
    <w:rsid w:val="00D71144"/>
    <w:rsid w:val="00D71380"/>
    <w:rsid w:val="00D71517"/>
    <w:rsid w:val="00D74538"/>
    <w:rsid w:val="00D804F0"/>
    <w:rsid w:val="00D84F94"/>
    <w:rsid w:val="00D852CE"/>
    <w:rsid w:val="00D862FB"/>
    <w:rsid w:val="00D86B7D"/>
    <w:rsid w:val="00D9180A"/>
    <w:rsid w:val="00D95C1C"/>
    <w:rsid w:val="00D95F72"/>
    <w:rsid w:val="00D9658B"/>
    <w:rsid w:val="00D9745E"/>
    <w:rsid w:val="00DA36EE"/>
    <w:rsid w:val="00DB08F9"/>
    <w:rsid w:val="00DB27B7"/>
    <w:rsid w:val="00DB319F"/>
    <w:rsid w:val="00DB416F"/>
    <w:rsid w:val="00DC5BA1"/>
    <w:rsid w:val="00DC6270"/>
    <w:rsid w:val="00DC68D6"/>
    <w:rsid w:val="00DC6903"/>
    <w:rsid w:val="00DC7E6E"/>
    <w:rsid w:val="00DD1679"/>
    <w:rsid w:val="00DD2249"/>
    <w:rsid w:val="00DD5D5A"/>
    <w:rsid w:val="00DE13D2"/>
    <w:rsid w:val="00DE3311"/>
    <w:rsid w:val="00DE5745"/>
    <w:rsid w:val="00DF471B"/>
    <w:rsid w:val="00E164D6"/>
    <w:rsid w:val="00E16686"/>
    <w:rsid w:val="00E25D53"/>
    <w:rsid w:val="00E26F9D"/>
    <w:rsid w:val="00E34F4D"/>
    <w:rsid w:val="00E35176"/>
    <w:rsid w:val="00E3667C"/>
    <w:rsid w:val="00E37411"/>
    <w:rsid w:val="00E3760A"/>
    <w:rsid w:val="00E44991"/>
    <w:rsid w:val="00E459BE"/>
    <w:rsid w:val="00E45CF2"/>
    <w:rsid w:val="00E60F38"/>
    <w:rsid w:val="00E67228"/>
    <w:rsid w:val="00E6722A"/>
    <w:rsid w:val="00E7027A"/>
    <w:rsid w:val="00E74F78"/>
    <w:rsid w:val="00E848DA"/>
    <w:rsid w:val="00E86EB1"/>
    <w:rsid w:val="00E966FB"/>
    <w:rsid w:val="00E96E20"/>
    <w:rsid w:val="00EA6491"/>
    <w:rsid w:val="00EA6801"/>
    <w:rsid w:val="00EB2C32"/>
    <w:rsid w:val="00EC4854"/>
    <w:rsid w:val="00EC748D"/>
    <w:rsid w:val="00EC7640"/>
    <w:rsid w:val="00ED11E9"/>
    <w:rsid w:val="00ED2D84"/>
    <w:rsid w:val="00ED5EB2"/>
    <w:rsid w:val="00ED6955"/>
    <w:rsid w:val="00EE2E93"/>
    <w:rsid w:val="00EE3A14"/>
    <w:rsid w:val="00EF419B"/>
    <w:rsid w:val="00F00BE5"/>
    <w:rsid w:val="00F0196E"/>
    <w:rsid w:val="00F047B0"/>
    <w:rsid w:val="00F12379"/>
    <w:rsid w:val="00F12871"/>
    <w:rsid w:val="00F14DC4"/>
    <w:rsid w:val="00F16C78"/>
    <w:rsid w:val="00F205C0"/>
    <w:rsid w:val="00F21A16"/>
    <w:rsid w:val="00F21D96"/>
    <w:rsid w:val="00F23A7E"/>
    <w:rsid w:val="00F24422"/>
    <w:rsid w:val="00F24694"/>
    <w:rsid w:val="00F26A47"/>
    <w:rsid w:val="00F27D19"/>
    <w:rsid w:val="00F318D5"/>
    <w:rsid w:val="00F32771"/>
    <w:rsid w:val="00F32D48"/>
    <w:rsid w:val="00F33A8F"/>
    <w:rsid w:val="00F36474"/>
    <w:rsid w:val="00F3696B"/>
    <w:rsid w:val="00F4592C"/>
    <w:rsid w:val="00F46383"/>
    <w:rsid w:val="00F52B33"/>
    <w:rsid w:val="00F547C1"/>
    <w:rsid w:val="00F56AE2"/>
    <w:rsid w:val="00F56C7C"/>
    <w:rsid w:val="00F601C0"/>
    <w:rsid w:val="00F6160A"/>
    <w:rsid w:val="00F654A7"/>
    <w:rsid w:val="00F66F07"/>
    <w:rsid w:val="00F66F4C"/>
    <w:rsid w:val="00F71BB4"/>
    <w:rsid w:val="00F81E7C"/>
    <w:rsid w:val="00F82A20"/>
    <w:rsid w:val="00F845DB"/>
    <w:rsid w:val="00F85FB3"/>
    <w:rsid w:val="00F925A9"/>
    <w:rsid w:val="00F9649D"/>
    <w:rsid w:val="00F97E23"/>
    <w:rsid w:val="00FA3A55"/>
    <w:rsid w:val="00FA482D"/>
    <w:rsid w:val="00FA6368"/>
    <w:rsid w:val="00FA7EA3"/>
    <w:rsid w:val="00FB1965"/>
    <w:rsid w:val="00FB4134"/>
    <w:rsid w:val="00FB500C"/>
    <w:rsid w:val="00FB5321"/>
    <w:rsid w:val="00FB5747"/>
    <w:rsid w:val="00FB7A31"/>
    <w:rsid w:val="00FC190B"/>
    <w:rsid w:val="00FC4A4A"/>
    <w:rsid w:val="00FC6D60"/>
    <w:rsid w:val="00FD09A6"/>
    <w:rsid w:val="00FD1851"/>
    <w:rsid w:val="00FD3F0C"/>
    <w:rsid w:val="00FD4F35"/>
    <w:rsid w:val="00FE4657"/>
    <w:rsid w:val="00FF2A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2B8C55"/>
  <w15:docId w15:val="{4A78FFEA-A457-434F-B546-5B9AC00DE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F22D5"/>
    <w:pPr>
      <w:widowControl w:val="0"/>
      <w:jc w:val="both"/>
    </w:pPr>
    <w:rPr>
      <w:szCs w:val="24"/>
    </w:rPr>
  </w:style>
  <w:style w:type="paragraph" w:styleId="2">
    <w:name w:val="heading 2"/>
    <w:basedOn w:val="a"/>
    <w:next w:val="a"/>
    <w:link w:val="20"/>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6F22D5"/>
    <w:rPr>
      <w:sz w:val="18"/>
      <w:szCs w:val="18"/>
    </w:rPr>
  </w:style>
  <w:style w:type="paragraph" w:styleId="a5">
    <w:name w:val="footer"/>
    <w:basedOn w:val="a"/>
    <w:link w:val="a6"/>
    <w:unhideWhenUsed/>
    <w:rsid w:val="006F22D5"/>
    <w:pPr>
      <w:tabs>
        <w:tab w:val="center" w:pos="4153"/>
        <w:tab w:val="right" w:pos="8306"/>
      </w:tabs>
      <w:snapToGrid w:val="0"/>
      <w:jc w:val="left"/>
    </w:pPr>
    <w:rPr>
      <w:sz w:val="18"/>
      <w:szCs w:val="18"/>
    </w:rPr>
  </w:style>
  <w:style w:type="character" w:customStyle="1" w:styleId="a6">
    <w:name w:val="页脚 字符"/>
    <w:basedOn w:val="a0"/>
    <w:link w:val="a5"/>
    <w:rsid w:val="006F22D5"/>
    <w:rPr>
      <w:sz w:val="18"/>
      <w:szCs w:val="18"/>
    </w:rPr>
  </w:style>
  <w:style w:type="character" w:customStyle="1" w:styleId="20">
    <w:name w:val="标题 2 字符"/>
    <w:basedOn w:val="a0"/>
    <w:link w:val="2"/>
    <w:semiHidden/>
    <w:rsid w:val="006F22D5"/>
    <w:rPr>
      <w:rFonts w:asciiTheme="majorHAnsi" w:eastAsiaTheme="majorEastAsia" w:hAnsiTheme="majorHAnsi" w:cstheme="majorBidi"/>
      <w:b/>
      <w:bCs/>
      <w:sz w:val="32"/>
      <w:szCs w:val="32"/>
    </w:rPr>
  </w:style>
  <w:style w:type="character" w:styleId="a7">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8">
    <w:name w:val="List Paragraph"/>
    <w:basedOn w:val="a"/>
    <w:uiPriority w:val="34"/>
    <w:qFormat/>
    <w:rsid w:val="006F22D5"/>
    <w:pPr>
      <w:ind w:firstLineChars="200" w:firstLine="420"/>
    </w:pPr>
  </w:style>
  <w:style w:type="paragraph" w:styleId="a9">
    <w:name w:val="Balloon Text"/>
    <w:basedOn w:val="a"/>
    <w:link w:val="aa"/>
    <w:rsid w:val="006F22D5"/>
    <w:rPr>
      <w:sz w:val="18"/>
      <w:szCs w:val="18"/>
    </w:rPr>
  </w:style>
  <w:style w:type="character" w:customStyle="1" w:styleId="aa">
    <w:name w:val="批注框文本 字符"/>
    <w:basedOn w:val="a0"/>
    <w:link w:val="a9"/>
    <w:rsid w:val="006F22D5"/>
    <w:rPr>
      <w:sz w:val="18"/>
      <w:szCs w:val="18"/>
    </w:rPr>
  </w:style>
  <w:style w:type="character" w:customStyle="1" w:styleId="apple-converted-space">
    <w:name w:val="apple-converted-space"/>
    <w:basedOn w:val="a0"/>
    <w:rsid w:val="006F22D5"/>
  </w:style>
  <w:style w:type="paragraph" w:styleId="ab">
    <w:name w:val="No Spacing"/>
    <w:uiPriority w:val="1"/>
    <w:qFormat/>
    <w:rsid w:val="00D95F72"/>
    <w:pPr>
      <w:widowControl w:val="0"/>
      <w:jc w:val="both"/>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0852">
      <w:bodyDiv w:val="1"/>
      <w:marLeft w:val="0"/>
      <w:marRight w:val="0"/>
      <w:marTop w:val="0"/>
      <w:marBottom w:val="0"/>
      <w:divBdr>
        <w:top w:val="none" w:sz="0" w:space="0" w:color="auto"/>
        <w:left w:val="none" w:sz="0" w:space="0" w:color="auto"/>
        <w:bottom w:val="none" w:sz="0" w:space="0" w:color="auto"/>
        <w:right w:val="none" w:sz="0" w:space="0" w:color="auto"/>
      </w:divBdr>
    </w:div>
    <w:div w:id="11302498">
      <w:bodyDiv w:val="1"/>
      <w:marLeft w:val="0"/>
      <w:marRight w:val="0"/>
      <w:marTop w:val="0"/>
      <w:marBottom w:val="0"/>
      <w:divBdr>
        <w:top w:val="none" w:sz="0" w:space="0" w:color="auto"/>
        <w:left w:val="none" w:sz="0" w:space="0" w:color="auto"/>
        <w:bottom w:val="none" w:sz="0" w:space="0" w:color="auto"/>
        <w:right w:val="none" w:sz="0" w:space="0" w:color="auto"/>
      </w:divBdr>
    </w:div>
    <w:div w:id="16975359">
      <w:bodyDiv w:val="1"/>
      <w:marLeft w:val="0"/>
      <w:marRight w:val="0"/>
      <w:marTop w:val="0"/>
      <w:marBottom w:val="0"/>
      <w:divBdr>
        <w:top w:val="none" w:sz="0" w:space="0" w:color="auto"/>
        <w:left w:val="none" w:sz="0" w:space="0" w:color="auto"/>
        <w:bottom w:val="none" w:sz="0" w:space="0" w:color="auto"/>
        <w:right w:val="none" w:sz="0" w:space="0" w:color="auto"/>
      </w:divBdr>
    </w:div>
    <w:div w:id="19673589">
      <w:bodyDiv w:val="1"/>
      <w:marLeft w:val="0"/>
      <w:marRight w:val="0"/>
      <w:marTop w:val="0"/>
      <w:marBottom w:val="0"/>
      <w:divBdr>
        <w:top w:val="none" w:sz="0" w:space="0" w:color="auto"/>
        <w:left w:val="none" w:sz="0" w:space="0" w:color="auto"/>
        <w:bottom w:val="none" w:sz="0" w:space="0" w:color="auto"/>
        <w:right w:val="none" w:sz="0" w:space="0" w:color="auto"/>
      </w:divBdr>
    </w:div>
    <w:div w:id="21323538">
      <w:bodyDiv w:val="1"/>
      <w:marLeft w:val="0"/>
      <w:marRight w:val="0"/>
      <w:marTop w:val="0"/>
      <w:marBottom w:val="0"/>
      <w:divBdr>
        <w:top w:val="none" w:sz="0" w:space="0" w:color="auto"/>
        <w:left w:val="none" w:sz="0" w:space="0" w:color="auto"/>
        <w:bottom w:val="none" w:sz="0" w:space="0" w:color="auto"/>
        <w:right w:val="none" w:sz="0" w:space="0" w:color="auto"/>
      </w:divBdr>
    </w:div>
    <w:div w:id="22750116">
      <w:bodyDiv w:val="1"/>
      <w:marLeft w:val="0"/>
      <w:marRight w:val="0"/>
      <w:marTop w:val="0"/>
      <w:marBottom w:val="0"/>
      <w:divBdr>
        <w:top w:val="none" w:sz="0" w:space="0" w:color="auto"/>
        <w:left w:val="none" w:sz="0" w:space="0" w:color="auto"/>
        <w:bottom w:val="none" w:sz="0" w:space="0" w:color="auto"/>
        <w:right w:val="none" w:sz="0" w:space="0" w:color="auto"/>
      </w:divBdr>
    </w:div>
    <w:div w:id="24335097">
      <w:bodyDiv w:val="1"/>
      <w:marLeft w:val="0"/>
      <w:marRight w:val="0"/>
      <w:marTop w:val="0"/>
      <w:marBottom w:val="0"/>
      <w:divBdr>
        <w:top w:val="none" w:sz="0" w:space="0" w:color="auto"/>
        <w:left w:val="none" w:sz="0" w:space="0" w:color="auto"/>
        <w:bottom w:val="none" w:sz="0" w:space="0" w:color="auto"/>
        <w:right w:val="none" w:sz="0" w:space="0" w:color="auto"/>
      </w:divBdr>
    </w:div>
    <w:div w:id="36511263">
      <w:bodyDiv w:val="1"/>
      <w:marLeft w:val="0"/>
      <w:marRight w:val="0"/>
      <w:marTop w:val="0"/>
      <w:marBottom w:val="0"/>
      <w:divBdr>
        <w:top w:val="none" w:sz="0" w:space="0" w:color="auto"/>
        <w:left w:val="none" w:sz="0" w:space="0" w:color="auto"/>
        <w:bottom w:val="none" w:sz="0" w:space="0" w:color="auto"/>
        <w:right w:val="none" w:sz="0" w:space="0" w:color="auto"/>
      </w:divBdr>
    </w:div>
    <w:div w:id="43262706">
      <w:bodyDiv w:val="1"/>
      <w:marLeft w:val="0"/>
      <w:marRight w:val="0"/>
      <w:marTop w:val="0"/>
      <w:marBottom w:val="0"/>
      <w:divBdr>
        <w:top w:val="none" w:sz="0" w:space="0" w:color="auto"/>
        <w:left w:val="none" w:sz="0" w:space="0" w:color="auto"/>
        <w:bottom w:val="none" w:sz="0" w:space="0" w:color="auto"/>
        <w:right w:val="none" w:sz="0" w:space="0" w:color="auto"/>
      </w:divBdr>
    </w:div>
    <w:div w:id="50274401">
      <w:bodyDiv w:val="1"/>
      <w:marLeft w:val="0"/>
      <w:marRight w:val="0"/>
      <w:marTop w:val="0"/>
      <w:marBottom w:val="0"/>
      <w:divBdr>
        <w:top w:val="none" w:sz="0" w:space="0" w:color="auto"/>
        <w:left w:val="none" w:sz="0" w:space="0" w:color="auto"/>
        <w:bottom w:val="none" w:sz="0" w:space="0" w:color="auto"/>
        <w:right w:val="none" w:sz="0" w:space="0" w:color="auto"/>
      </w:divBdr>
    </w:div>
    <w:div w:id="52701742">
      <w:bodyDiv w:val="1"/>
      <w:marLeft w:val="0"/>
      <w:marRight w:val="0"/>
      <w:marTop w:val="0"/>
      <w:marBottom w:val="0"/>
      <w:divBdr>
        <w:top w:val="none" w:sz="0" w:space="0" w:color="auto"/>
        <w:left w:val="none" w:sz="0" w:space="0" w:color="auto"/>
        <w:bottom w:val="none" w:sz="0" w:space="0" w:color="auto"/>
        <w:right w:val="none" w:sz="0" w:space="0" w:color="auto"/>
      </w:divBdr>
    </w:div>
    <w:div w:id="53430639">
      <w:bodyDiv w:val="1"/>
      <w:marLeft w:val="0"/>
      <w:marRight w:val="0"/>
      <w:marTop w:val="0"/>
      <w:marBottom w:val="0"/>
      <w:divBdr>
        <w:top w:val="none" w:sz="0" w:space="0" w:color="auto"/>
        <w:left w:val="none" w:sz="0" w:space="0" w:color="auto"/>
        <w:bottom w:val="none" w:sz="0" w:space="0" w:color="auto"/>
        <w:right w:val="none" w:sz="0" w:space="0" w:color="auto"/>
      </w:divBdr>
    </w:div>
    <w:div w:id="59208226">
      <w:bodyDiv w:val="1"/>
      <w:marLeft w:val="0"/>
      <w:marRight w:val="0"/>
      <w:marTop w:val="0"/>
      <w:marBottom w:val="0"/>
      <w:divBdr>
        <w:top w:val="none" w:sz="0" w:space="0" w:color="auto"/>
        <w:left w:val="none" w:sz="0" w:space="0" w:color="auto"/>
        <w:bottom w:val="none" w:sz="0" w:space="0" w:color="auto"/>
        <w:right w:val="none" w:sz="0" w:space="0" w:color="auto"/>
      </w:divBdr>
    </w:div>
    <w:div w:id="59325476">
      <w:bodyDiv w:val="1"/>
      <w:marLeft w:val="0"/>
      <w:marRight w:val="0"/>
      <w:marTop w:val="0"/>
      <w:marBottom w:val="0"/>
      <w:divBdr>
        <w:top w:val="none" w:sz="0" w:space="0" w:color="auto"/>
        <w:left w:val="none" w:sz="0" w:space="0" w:color="auto"/>
        <w:bottom w:val="none" w:sz="0" w:space="0" w:color="auto"/>
        <w:right w:val="none" w:sz="0" w:space="0" w:color="auto"/>
      </w:divBdr>
    </w:div>
    <w:div w:id="59794628">
      <w:bodyDiv w:val="1"/>
      <w:marLeft w:val="0"/>
      <w:marRight w:val="0"/>
      <w:marTop w:val="0"/>
      <w:marBottom w:val="0"/>
      <w:divBdr>
        <w:top w:val="none" w:sz="0" w:space="0" w:color="auto"/>
        <w:left w:val="none" w:sz="0" w:space="0" w:color="auto"/>
        <w:bottom w:val="none" w:sz="0" w:space="0" w:color="auto"/>
        <w:right w:val="none" w:sz="0" w:space="0" w:color="auto"/>
      </w:divBdr>
    </w:div>
    <w:div w:id="61293291">
      <w:bodyDiv w:val="1"/>
      <w:marLeft w:val="0"/>
      <w:marRight w:val="0"/>
      <w:marTop w:val="0"/>
      <w:marBottom w:val="0"/>
      <w:divBdr>
        <w:top w:val="none" w:sz="0" w:space="0" w:color="auto"/>
        <w:left w:val="none" w:sz="0" w:space="0" w:color="auto"/>
        <w:bottom w:val="none" w:sz="0" w:space="0" w:color="auto"/>
        <w:right w:val="none" w:sz="0" w:space="0" w:color="auto"/>
      </w:divBdr>
    </w:div>
    <w:div w:id="62414256">
      <w:bodyDiv w:val="1"/>
      <w:marLeft w:val="0"/>
      <w:marRight w:val="0"/>
      <w:marTop w:val="0"/>
      <w:marBottom w:val="0"/>
      <w:divBdr>
        <w:top w:val="none" w:sz="0" w:space="0" w:color="auto"/>
        <w:left w:val="none" w:sz="0" w:space="0" w:color="auto"/>
        <w:bottom w:val="none" w:sz="0" w:space="0" w:color="auto"/>
        <w:right w:val="none" w:sz="0" w:space="0" w:color="auto"/>
      </w:divBdr>
    </w:div>
    <w:div w:id="66196463">
      <w:bodyDiv w:val="1"/>
      <w:marLeft w:val="0"/>
      <w:marRight w:val="0"/>
      <w:marTop w:val="0"/>
      <w:marBottom w:val="0"/>
      <w:divBdr>
        <w:top w:val="none" w:sz="0" w:space="0" w:color="auto"/>
        <w:left w:val="none" w:sz="0" w:space="0" w:color="auto"/>
        <w:bottom w:val="none" w:sz="0" w:space="0" w:color="auto"/>
        <w:right w:val="none" w:sz="0" w:space="0" w:color="auto"/>
      </w:divBdr>
    </w:div>
    <w:div w:id="67387002">
      <w:bodyDiv w:val="1"/>
      <w:marLeft w:val="0"/>
      <w:marRight w:val="0"/>
      <w:marTop w:val="0"/>
      <w:marBottom w:val="0"/>
      <w:divBdr>
        <w:top w:val="none" w:sz="0" w:space="0" w:color="auto"/>
        <w:left w:val="none" w:sz="0" w:space="0" w:color="auto"/>
        <w:bottom w:val="none" w:sz="0" w:space="0" w:color="auto"/>
        <w:right w:val="none" w:sz="0" w:space="0" w:color="auto"/>
      </w:divBdr>
    </w:div>
    <w:div w:id="73208393">
      <w:bodyDiv w:val="1"/>
      <w:marLeft w:val="0"/>
      <w:marRight w:val="0"/>
      <w:marTop w:val="0"/>
      <w:marBottom w:val="0"/>
      <w:divBdr>
        <w:top w:val="none" w:sz="0" w:space="0" w:color="auto"/>
        <w:left w:val="none" w:sz="0" w:space="0" w:color="auto"/>
        <w:bottom w:val="none" w:sz="0" w:space="0" w:color="auto"/>
        <w:right w:val="none" w:sz="0" w:space="0" w:color="auto"/>
      </w:divBdr>
    </w:div>
    <w:div w:id="76369159">
      <w:bodyDiv w:val="1"/>
      <w:marLeft w:val="0"/>
      <w:marRight w:val="0"/>
      <w:marTop w:val="0"/>
      <w:marBottom w:val="0"/>
      <w:divBdr>
        <w:top w:val="none" w:sz="0" w:space="0" w:color="auto"/>
        <w:left w:val="none" w:sz="0" w:space="0" w:color="auto"/>
        <w:bottom w:val="none" w:sz="0" w:space="0" w:color="auto"/>
        <w:right w:val="none" w:sz="0" w:space="0" w:color="auto"/>
      </w:divBdr>
    </w:div>
    <w:div w:id="78262405">
      <w:bodyDiv w:val="1"/>
      <w:marLeft w:val="0"/>
      <w:marRight w:val="0"/>
      <w:marTop w:val="0"/>
      <w:marBottom w:val="0"/>
      <w:divBdr>
        <w:top w:val="none" w:sz="0" w:space="0" w:color="auto"/>
        <w:left w:val="none" w:sz="0" w:space="0" w:color="auto"/>
        <w:bottom w:val="none" w:sz="0" w:space="0" w:color="auto"/>
        <w:right w:val="none" w:sz="0" w:space="0" w:color="auto"/>
      </w:divBdr>
    </w:div>
    <w:div w:id="78528823">
      <w:bodyDiv w:val="1"/>
      <w:marLeft w:val="0"/>
      <w:marRight w:val="0"/>
      <w:marTop w:val="0"/>
      <w:marBottom w:val="0"/>
      <w:divBdr>
        <w:top w:val="none" w:sz="0" w:space="0" w:color="auto"/>
        <w:left w:val="none" w:sz="0" w:space="0" w:color="auto"/>
        <w:bottom w:val="none" w:sz="0" w:space="0" w:color="auto"/>
        <w:right w:val="none" w:sz="0" w:space="0" w:color="auto"/>
      </w:divBdr>
    </w:div>
    <w:div w:id="81267625">
      <w:bodyDiv w:val="1"/>
      <w:marLeft w:val="0"/>
      <w:marRight w:val="0"/>
      <w:marTop w:val="0"/>
      <w:marBottom w:val="0"/>
      <w:divBdr>
        <w:top w:val="none" w:sz="0" w:space="0" w:color="auto"/>
        <w:left w:val="none" w:sz="0" w:space="0" w:color="auto"/>
        <w:bottom w:val="none" w:sz="0" w:space="0" w:color="auto"/>
        <w:right w:val="none" w:sz="0" w:space="0" w:color="auto"/>
      </w:divBdr>
    </w:div>
    <w:div w:id="87893057">
      <w:bodyDiv w:val="1"/>
      <w:marLeft w:val="0"/>
      <w:marRight w:val="0"/>
      <w:marTop w:val="0"/>
      <w:marBottom w:val="0"/>
      <w:divBdr>
        <w:top w:val="none" w:sz="0" w:space="0" w:color="auto"/>
        <w:left w:val="none" w:sz="0" w:space="0" w:color="auto"/>
        <w:bottom w:val="none" w:sz="0" w:space="0" w:color="auto"/>
        <w:right w:val="none" w:sz="0" w:space="0" w:color="auto"/>
      </w:divBdr>
    </w:div>
    <w:div w:id="90131861">
      <w:bodyDiv w:val="1"/>
      <w:marLeft w:val="0"/>
      <w:marRight w:val="0"/>
      <w:marTop w:val="0"/>
      <w:marBottom w:val="0"/>
      <w:divBdr>
        <w:top w:val="none" w:sz="0" w:space="0" w:color="auto"/>
        <w:left w:val="none" w:sz="0" w:space="0" w:color="auto"/>
        <w:bottom w:val="none" w:sz="0" w:space="0" w:color="auto"/>
        <w:right w:val="none" w:sz="0" w:space="0" w:color="auto"/>
      </w:divBdr>
    </w:div>
    <w:div w:id="100077168">
      <w:bodyDiv w:val="1"/>
      <w:marLeft w:val="0"/>
      <w:marRight w:val="0"/>
      <w:marTop w:val="0"/>
      <w:marBottom w:val="0"/>
      <w:divBdr>
        <w:top w:val="none" w:sz="0" w:space="0" w:color="auto"/>
        <w:left w:val="none" w:sz="0" w:space="0" w:color="auto"/>
        <w:bottom w:val="none" w:sz="0" w:space="0" w:color="auto"/>
        <w:right w:val="none" w:sz="0" w:space="0" w:color="auto"/>
      </w:divBdr>
    </w:div>
    <w:div w:id="102506803">
      <w:bodyDiv w:val="1"/>
      <w:marLeft w:val="0"/>
      <w:marRight w:val="0"/>
      <w:marTop w:val="0"/>
      <w:marBottom w:val="0"/>
      <w:divBdr>
        <w:top w:val="none" w:sz="0" w:space="0" w:color="auto"/>
        <w:left w:val="none" w:sz="0" w:space="0" w:color="auto"/>
        <w:bottom w:val="none" w:sz="0" w:space="0" w:color="auto"/>
        <w:right w:val="none" w:sz="0" w:space="0" w:color="auto"/>
      </w:divBdr>
    </w:div>
    <w:div w:id="103961374">
      <w:bodyDiv w:val="1"/>
      <w:marLeft w:val="0"/>
      <w:marRight w:val="0"/>
      <w:marTop w:val="0"/>
      <w:marBottom w:val="0"/>
      <w:divBdr>
        <w:top w:val="none" w:sz="0" w:space="0" w:color="auto"/>
        <w:left w:val="none" w:sz="0" w:space="0" w:color="auto"/>
        <w:bottom w:val="none" w:sz="0" w:space="0" w:color="auto"/>
        <w:right w:val="none" w:sz="0" w:space="0" w:color="auto"/>
      </w:divBdr>
    </w:div>
    <w:div w:id="116027027">
      <w:bodyDiv w:val="1"/>
      <w:marLeft w:val="0"/>
      <w:marRight w:val="0"/>
      <w:marTop w:val="0"/>
      <w:marBottom w:val="0"/>
      <w:divBdr>
        <w:top w:val="none" w:sz="0" w:space="0" w:color="auto"/>
        <w:left w:val="none" w:sz="0" w:space="0" w:color="auto"/>
        <w:bottom w:val="none" w:sz="0" w:space="0" w:color="auto"/>
        <w:right w:val="none" w:sz="0" w:space="0" w:color="auto"/>
      </w:divBdr>
    </w:div>
    <w:div w:id="117182619">
      <w:bodyDiv w:val="1"/>
      <w:marLeft w:val="0"/>
      <w:marRight w:val="0"/>
      <w:marTop w:val="0"/>
      <w:marBottom w:val="0"/>
      <w:divBdr>
        <w:top w:val="none" w:sz="0" w:space="0" w:color="auto"/>
        <w:left w:val="none" w:sz="0" w:space="0" w:color="auto"/>
        <w:bottom w:val="none" w:sz="0" w:space="0" w:color="auto"/>
        <w:right w:val="none" w:sz="0" w:space="0" w:color="auto"/>
      </w:divBdr>
    </w:div>
    <w:div w:id="119150481">
      <w:bodyDiv w:val="1"/>
      <w:marLeft w:val="0"/>
      <w:marRight w:val="0"/>
      <w:marTop w:val="0"/>
      <w:marBottom w:val="0"/>
      <w:divBdr>
        <w:top w:val="none" w:sz="0" w:space="0" w:color="auto"/>
        <w:left w:val="none" w:sz="0" w:space="0" w:color="auto"/>
        <w:bottom w:val="none" w:sz="0" w:space="0" w:color="auto"/>
        <w:right w:val="none" w:sz="0" w:space="0" w:color="auto"/>
      </w:divBdr>
    </w:div>
    <w:div w:id="120071990">
      <w:bodyDiv w:val="1"/>
      <w:marLeft w:val="0"/>
      <w:marRight w:val="0"/>
      <w:marTop w:val="0"/>
      <w:marBottom w:val="0"/>
      <w:divBdr>
        <w:top w:val="none" w:sz="0" w:space="0" w:color="auto"/>
        <w:left w:val="none" w:sz="0" w:space="0" w:color="auto"/>
        <w:bottom w:val="none" w:sz="0" w:space="0" w:color="auto"/>
        <w:right w:val="none" w:sz="0" w:space="0" w:color="auto"/>
      </w:divBdr>
    </w:div>
    <w:div w:id="121123476">
      <w:bodyDiv w:val="1"/>
      <w:marLeft w:val="0"/>
      <w:marRight w:val="0"/>
      <w:marTop w:val="0"/>
      <w:marBottom w:val="0"/>
      <w:divBdr>
        <w:top w:val="none" w:sz="0" w:space="0" w:color="auto"/>
        <w:left w:val="none" w:sz="0" w:space="0" w:color="auto"/>
        <w:bottom w:val="none" w:sz="0" w:space="0" w:color="auto"/>
        <w:right w:val="none" w:sz="0" w:space="0" w:color="auto"/>
      </w:divBdr>
    </w:div>
    <w:div w:id="123157075">
      <w:bodyDiv w:val="1"/>
      <w:marLeft w:val="0"/>
      <w:marRight w:val="0"/>
      <w:marTop w:val="0"/>
      <w:marBottom w:val="0"/>
      <w:divBdr>
        <w:top w:val="none" w:sz="0" w:space="0" w:color="auto"/>
        <w:left w:val="none" w:sz="0" w:space="0" w:color="auto"/>
        <w:bottom w:val="none" w:sz="0" w:space="0" w:color="auto"/>
        <w:right w:val="none" w:sz="0" w:space="0" w:color="auto"/>
      </w:divBdr>
    </w:div>
    <w:div w:id="124352123">
      <w:bodyDiv w:val="1"/>
      <w:marLeft w:val="0"/>
      <w:marRight w:val="0"/>
      <w:marTop w:val="0"/>
      <w:marBottom w:val="0"/>
      <w:divBdr>
        <w:top w:val="none" w:sz="0" w:space="0" w:color="auto"/>
        <w:left w:val="none" w:sz="0" w:space="0" w:color="auto"/>
        <w:bottom w:val="none" w:sz="0" w:space="0" w:color="auto"/>
        <w:right w:val="none" w:sz="0" w:space="0" w:color="auto"/>
      </w:divBdr>
    </w:div>
    <w:div w:id="125391105">
      <w:bodyDiv w:val="1"/>
      <w:marLeft w:val="0"/>
      <w:marRight w:val="0"/>
      <w:marTop w:val="0"/>
      <w:marBottom w:val="0"/>
      <w:divBdr>
        <w:top w:val="none" w:sz="0" w:space="0" w:color="auto"/>
        <w:left w:val="none" w:sz="0" w:space="0" w:color="auto"/>
        <w:bottom w:val="none" w:sz="0" w:space="0" w:color="auto"/>
        <w:right w:val="none" w:sz="0" w:space="0" w:color="auto"/>
      </w:divBdr>
    </w:div>
    <w:div w:id="125660664">
      <w:bodyDiv w:val="1"/>
      <w:marLeft w:val="0"/>
      <w:marRight w:val="0"/>
      <w:marTop w:val="0"/>
      <w:marBottom w:val="0"/>
      <w:divBdr>
        <w:top w:val="none" w:sz="0" w:space="0" w:color="auto"/>
        <w:left w:val="none" w:sz="0" w:space="0" w:color="auto"/>
        <w:bottom w:val="none" w:sz="0" w:space="0" w:color="auto"/>
        <w:right w:val="none" w:sz="0" w:space="0" w:color="auto"/>
      </w:divBdr>
    </w:div>
    <w:div w:id="129448302">
      <w:bodyDiv w:val="1"/>
      <w:marLeft w:val="0"/>
      <w:marRight w:val="0"/>
      <w:marTop w:val="0"/>
      <w:marBottom w:val="0"/>
      <w:divBdr>
        <w:top w:val="none" w:sz="0" w:space="0" w:color="auto"/>
        <w:left w:val="none" w:sz="0" w:space="0" w:color="auto"/>
        <w:bottom w:val="none" w:sz="0" w:space="0" w:color="auto"/>
        <w:right w:val="none" w:sz="0" w:space="0" w:color="auto"/>
      </w:divBdr>
    </w:div>
    <w:div w:id="130052319">
      <w:bodyDiv w:val="1"/>
      <w:marLeft w:val="0"/>
      <w:marRight w:val="0"/>
      <w:marTop w:val="0"/>
      <w:marBottom w:val="0"/>
      <w:divBdr>
        <w:top w:val="none" w:sz="0" w:space="0" w:color="auto"/>
        <w:left w:val="none" w:sz="0" w:space="0" w:color="auto"/>
        <w:bottom w:val="none" w:sz="0" w:space="0" w:color="auto"/>
        <w:right w:val="none" w:sz="0" w:space="0" w:color="auto"/>
      </w:divBdr>
    </w:div>
    <w:div w:id="130293598">
      <w:bodyDiv w:val="1"/>
      <w:marLeft w:val="0"/>
      <w:marRight w:val="0"/>
      <w:marTop w:val="0"/>
      <w:marBottom w:val="0"/>
      <w:divBdr>
        <w:top w:val="none" w:sz="0" w:space="0" w:color="auto"/>
        <w:left w:val="none" w:sz="0" w:space="0" w:color="auto"/>
        <w:bottom w:val="none" w:sz="0" w:space="0" w:color="auto"/>
        <w:right w:val="none" w:sz="0" w:space="0" w:color="auto"/>
      </w:divBdr>
    </w:div>
    <w:div w:id="132218825">
      <w:bodyDiv w:val="1"/>
      <w:marLeft w:val="0"/>
      <w:marRight w:val="0"/>
      <w:marTop w:val="0"/>
      <w:marBottom w:val="0"/>
      <w:divBdr>
        <w:top w:val="none" w:sz="0" w:space="0" w:color="auto"/>
        <w:left w:val="none" w:sz="0" w:space="0" w:color="auto"/>
        <w:bottom w:val="none" w:sz="0" w:space="0" w:color="auto"/>
        <w:right w:val="none" w:sz="0" w:space="0" w:color="auto"/>
      </w:divBdr>
    </w:div>
    <w:div w:id="138813465">
      <w:bodyDiv w:val="1"/>
      <w:marLeft w:val="0"/>
      <w:marRight w:val="0"/>
      <w:marTop w:val="0"/>
      <w:marBottom w:val="0"/>
      <w:divBdr>
        <w:top w:val="none" w:sz="0" w:space="0" w:color="auto"/>
        <w:left w:val="none" w:sz="0" w:space="0" w:color="auto"/>
        <w:bottom w:val="none" w:sz="0" w:space="0" w:color="auto"/>
        <w:right w:val="none" w:sz="0" w:space="0" w:color="auto"/>
      </w:divBdr>
    </w:div>
    <w:div w:id="149561335">
      <w:bodyDiv w:val="1"/>
      <w:marLeft w:val="0"/>
      <w:marRight w:val="0"/>
      <w:marTop w:val="0"/>
      <w:marBottom w:val="0"/>
      <w:divBdr>
        <w:top w:val="none" w:sz="0" w:space="0" w:color="auto"/>
        <w:left w:val="none" w:sz="0" w:space="0" w:color="auto"/>
        <w:bottom w:val="none" w:sz="0" w:space="0" w:color="auto"/>
        <w:right w:val="none" w:sz="0" w:space="0" w:color="auto"/>
      </w:divBdr>
    </w:div>
    <w:div w:id="151720900">
      <w:bodyDiv w:val="1"/>
      <w:marLeft w:val="0"/>
      <w:marRight w:val="0"/>
      <w:marTop w:val="0"/>
      <w:marBottom w:val="0"/>
      <w:divBdr>
        <w:top w:val="none" w:sz="0" w:space="0" w:color="auto"/>
        <w:left w:val="none" w:sz="0" w:space="0" w:color="auto"/>
        <w:bottom w:val="none" w:sz="0" w:space="0" w:color="auto"/>
        <w:right w:val="none" w:sz="0" w:space="0" w:color="auto"/>
      </w:divBdr>
    </w:div>
    <w:div w:id="155387316">
      <w:bodyDiv w:val="1"/>
      <w:marLeft w:val="0"/>
      <w:marRight w:val="0"/>
      <w:marTop w:val="0"/>
      <w:marBottom w:val="0"/>
      <w:divBdr>
        <w:top w:val="none" w:sz="0" w:space="0" w:color="auto"/>
        <w:left w:val="none" w:sz="0" w:space="0" w:color="auto"/>
        <w:bottom w:val="none" w:sz="0" w:space="0" w:color="auto"/>
        <w:right w:val="none" w:sz="0" w:space="0" w:color="auto"/>
      </w:divBdr>
    </w:div>
    <w:div w:id="157887391">
      <w:bodyDiv w:val="1"/>
      <w:marLeft w:val="0"/>
      <w:marRight w:val="0"/>
      <w:marTop w:val="0"/>
      <w:marBottom w:val="0"/>
      <w:divBdr>
        <w:top w:val="none" w:sz="0" w:space="0" w:color="auto"/>
        <w:left w:val="none" w:sz="0" w:space="0" w:color="auto"/>
        <w:bottom w:val="none" w:sz="0" w:space="0" w:color="auto"/>
        <w:right w:val="none" w:sz="0" w:space="0" w:color="auto"/>
      </w:divBdr>
    </w:div>
    <w:div w:id="160126498">
      <w:bodyDiv w:val="1"/>
      <w:marLeft w:val="0"/>
      <w:marRight w:val="0"/>
      <w:marTop w:val="0"/>
      <w:marBottom w:val="0"/>
      <w:divBdr>
        <w:top w:val="none" w:sz="0" w:space="0" w:color="auto"/>
        <w:left w:val="none" w:sz="0" w:space="0" w:color="auto"/>
        <w:bottom w:val="none" w:sz="0" w:space="0" w:color="auto"/>
        <w:right w:val="none" w:sz="0" w:space="0" w:color="auto"/>
      </w:divBdr>
    </w:div>
    <w:div w:id="166679248">
      <w:bodyDiv w:val="1"/>
      <w:marLeft w:val="0"/>
      <w:marRight w:val="0"/>
      <w:marTop w:val="0"/>
      <w:marBottom w:val="0"/>
      <w:divBdr>
        <w:top w:val="none" w:sz="0" w:space="0" w:color="auto"/>
        <w:left w:val="none" w:sz="0" w:space="0" w:color="auto"/>
        <w:bottom w:val="none" w:sz="0" w:space="0" w:color="auto"/>
        <w:right w:val="none" w:sz="0" w:space="0" w:color="auto"/>
      </w:divBdr>
    </w:div>
    <w:div w:id="171385633">
      <w:bodyDiv w:val="1"/>
      <w:marLeft w:val="0"/>
      <w:marRight w:val="0"/>
      <w:marTop w:val="0"/>
      <w:marBottom w:val="0"/>
      <w:divBdr>
        <w:top w:val="none" w:sz="0" w:space="0" w:color="auto"/>
        <w:left w:val="none" w:sz="0" w:space="0" w:color="auto"/>
        <w:bottom w:val="none" w:sz="0" w:space="0" w:color="auto"/>
        <w:right w:val="none" w:sz="0" w:space="0" w:color="auto"/>
      </w:divBdr>
    </w:div>
    <w:div w:id="172064582">
      <w:bodyDiv w:val="1"/>
      <w:marLeft w:val="0"/>
      <w:marRight w:val="0"/>
      <w:marTop w:val="0"/>
      <w:marBottom w:val="0"/>
      <w:divBdr>
        <w:top w:val="none" w:sz="0" w:space="0" w:color="auto"/>
        <w:left w:val="none" w:sz="0" w:space="0" w:color="auto"/>
        <w:bottom w:val="none" w:sz="0" w:space="0" w:color="auto"/>
        <w:right w:val="none" w:sz="0" w:space="0" w:color="auto"/>
      </w:divBdr>
    </w:div>
    <w:div w:id="173999328">
      <w:bodyDiv w:val="1"/>
      <w:marLeft w:val="0"/>
      <w:marRight w:val="0"/>
      <w:marTop w:val="0"/>
      <w:marBottom w:val="0"/>
      <w:divBdr>
        <w:top w:val="none" w:sz="0" w:space="0" w:color="auto"/>
        <w:left w:val="none" w:sz="0" w:space="0" w:color="auto"/>
        <w:bottom w:val="none" w:sz="0" w:space="0" w:color="auto"/>
        <w:right w:val="none" w:sz="0" w:space="0" w:color="auto"/>
      </w:divBdr>
    </w:div>
    <w:div w:id="176624016">
      <w:bodyDiv w:val="1"/>
      <w:marLeft w:val="0"/>
      <w:marRight w:val="0"/>
      <w:marTop w:val="0"/>
      <w:marBottom w:val="0"/>
      <w:divBdr>
        <w:top w:val="none" w:sz="0" w:space="0" w:color="auto"/>
        <w:left w:val="none" w:sz="0" w:space="0" w:color="auto"/>
        <w:bottom w:val="none" w:sz="0" w:space="0" w:color="auto"/>
        <w:right w:val="none" w:sz="0" w:space="0" w:color="auto"/>
      </w:divBdr>
    </w:div>
    <w:div w:id="181238470">
      <w:bodyDiv w:val="1"/>
      <w:marLeft w:val="0"/>
      <w:marRight w:val="0"/>
      <w:marTop w:val="0"/>
      <w:marBottom w:val="0"/>
      <w:divBdr>
        <w:top w:val="none" w:sz="0" w:space="0" w:color="auto"/>
        <w:left w:val="none" w:sz="0" w:space="0" w:color="auto"/>
        <w:bottom w:val="none" w:sz="0" w:space="0" w:color="auto"/>
        <w:right w:val="none" w:sz="0" w:space="0" w:color="auto"/>
      </w:divBdr>
    </w:div>
    <w:div w:id="191959805">
      <w:bodyDiv w:val="1"/>
      <w:marLeft w:val="0"/>
      <w:marRight w:val="0"/>
      <w:marTop w:val="0"/>
      <w:marBottom w:val="0"/>
      <w:divBdr>
        <w:top w:val="none" w:sz="0" w:space="0" w:color="auto"/>
        <w:left w:val="none" w:sz="0" w:space="0" w:color="auto"/>
        <w:bottom w:val="none" w:sz="0" w:space="0" w:color="auto"/>
        <w:right w:val="none" w:sz="0" w:space="0" w:color="auto"/>
      </w:divBdr>
    </w:div>
    <w:div w:id="192306708">
      <w:bodyDiv w:val="1"/>
      <w:marLeft w:val="0"/>
      <w:marRight w:val="0"/>
      <w:marTop w:val="0"/>
      <w:marBottom w:val="0"/>
      <w:divBdr>
        <w:top w:val="none" w:sz="0" w:space="0" w:color="auto"/>
        <w:left w:val="none" w:sz="0" w:space="0" w:color="auto"/>
        <w:bottom w:val="none" w:sz="0" w:space="0" w:color="auto"/>
        <w:right w:val="none" w:sz="0" w:space="0" w:color="auto"/>
      </w:divBdr>
    </w:div>
    <w:div w:id="207422074">
      <w:bodyDiv w:val="1"/>
      <w:marLeft w:val="0"/>
      <w:marRight w:val="0"/>
      <w:marTop w:val="0"/>
      <w:marBottom w:val="0"/>
      <w:divBdr>
        <w:top w:val="none" w:sz="0" w:space="0" w:color="auto"/>
        <w:left w:val="none" w:sz="0" w:space="0" w:color="auto"/>
        <w:bottom w:val="none" w:sz="0" w:space="0" w:color="auto"/>
        <w:right w:val="none" w:sz="0" w:space="0" w:color="auto"/>
      </w:divBdr>
    </w:div>
    <w:div w:id="207569248">
      <w:bodyDiv w:val="1"/>
      <w:marLeft w:val="0"/>
      <w:marRight w:val="0"/>
      <w:marTop w:val="0"/>
      <w:marBottom w:val="0"/>
      <w:divBdr>
        <w:top w:val="none" w:sz="0" w:space="0" w:color="auto"/>
        <w:left w:val="none" w:sz="0" w:space="0" w:color="auto"/>
        <w:bottom w:val="none" w:sz="0" w:space="0" w:color="auto"/>
        <w:right w:val="none" w:sz="0" w:space="0" w:color="auto"/>
      </w:divBdr>
    </w:div>
    <w:div w:id="207573099">
      <w:bodyDiv w:val="1"/>
      <w:marLeft w:val="0"/>
      <w:marRight w:val="0"/>
      <w:marTop w:val="0"/>
      <w:marBottom w:val="0"/>
      <w:divBdr>
        <w:top w:val="none" w:sz="0" w:space="0" w:color="auto"/>
        <w:left w:val="none" w:sz="0" w:space="0" w:color="auto"/>
        <w:bottom w:val="none" w:sz="0" w:space="0" w:color="auto"/>
        <w:right w:val="none" w:sz="0" w:space="0" w:color="auto"/>
      </w:divBdr>
    </w:div>
    <w:div w:id="208879697">
      <w:bodyDiv w:val="1"/>
      <w:marLeft w:val="0"/>
      <w:marRight w:val="0"/>
      <w:marTop w:val="0"/>
      <w:marBottom w:val="0"/>
      <w:divBdr>
        <w:top w:val="none" w:sz="0" w:space="0" w:color="auto"/>
        <w:left w:val="none" w:sz="0" w:space="0" w:color="auto"/>
        <w:bottom w:val="none" w:sz="0" w:space="0" w:color="auto"/>
        <w:right w:val="none" w:sz="0" w:space="0" w:color="auto"/>
      </w:divBdr>
    </w:div>
    <w:div w:id="210192713">
      <w:bodyDiv w:val="1"/>
      <w:marLeft w:val="0"/>
      <w:marRight w:val="0"/>
      <w:marTop w:val="0"/>
      <w:marBottom w:val="0"/>
      <w:divBdr>
        <w:top w:val="none" w:sz="0" w:space="0" w:color="auto"/>
        <w:left w:val="none" w:sz="0" w:space="0" w:color="auto"/>
        <w:bottom w:val="none" w:sz="0" w:space="0" w:color="auto"/>
        <w:right w:val="none" w:sz="0" w:space="0" w:color="auto"/>
      </w:divBdr>
    </w:div>
    <w:div w:id="211232671">
      <w:bodyDiv w:val="1"/>
      <w:marLeft w:val="0"/>
      <w:marRight w:val="0"/>
      <w:marTop w:val="0"/>
      <w:marBottom w:val="0"/>
      <w:divBdr>
        <w:top w:val="none" w:sz="0" w:space="0" w:color="auto"/>
        <w:left w:val="none" w:sz="0" w:space="0" w:color="auto"/>
        <w:bottom w:val="none" w:sz="0" w:space="0" w:color="auto"/>
        <w:right w:val="none" w:sz="0" w:space="0" w:color="auto"/>
      </w:divBdr>
    </w:div>
    <w:div w:id="212927516">
      <w:bodyDiv w:val="1"/>
      <w:marLeft w:val="0"/>
      <w:marRight w:val="0"/>
      <w:marTop w:val="0"/>
      <w:marBottom w:val="0"/>
      <w:divBdr>
        <w:top w:val="none" w:sz="0" w:space="0" w:color="auto"/>
        <w:left w:val="none" w:sz="0" w:space="0" w:color="auto"/>
        <w:bottom w:val="none" w:sz="0" w:space="0" w:color="auto"/>
        <w:right w:val="none" w:sz="0" w:space="0" w:color="auto"/>
      </w:divBdr>
    </w:div>
    <w:div w:id="219487806">
      <w:bodyDiv w:val="1"/>
      <w:marLeft w:val="0"/>
      <w:marRight w:val="0"/>
      <w:marTop w:val="0"/>
      <w:marBottom w:val="0"/>
      <w:divBdr>
        <w:top w:val="none" w:sz="0" w:space="0" w:color="auto"/>
        <w:left w:val="none" w:sz="0" w:space="0" w:color="auto"/>
        <w:bottom w:val="none" w:sz="0" w:space="0" w:color="auto"/>
        <w:right w:val="none" w:sz="0" w:space="0" w:color="auto"/>
      </w:divBdr>
    </w:div>
    <w:div w:id="219753459">
      <w:bodyDiv w:val="1"/>
      <w:marLeft w:val="0"/>
      <w:marRight w:val="0"/>
      <w:marTop w:val="0"/>
      <w:marBottom w:val="0"/>
      <w:divBdr>
        <w:top w:val="none" w:sz="0" w:space="0" w:color="auto"/>
        <w:left w:val="none" w:sz="0" w:space="0" w:color="auto"/>
        <w:bottom w:val="none" w:sz="0" w:space="0" w:color="auto"/>
        <w:right w:val="none" w:sz="0" w:space="0" w:color="auto"/>
      </w:divBdr>
    </w:div>
    <w:div w:id="221211446">
      <w:bodyDiv w:val="1"/>
      <w:marLeft w:val="0"/>
      <w:marRight w:val="0"/>
      <w:marTop w:val="0"/>
      <w:marBottom w:val="0"/>
      <w:divBdr>
        <w:top w:val="none" w:sz="0" w:space="0" w:color="auto"/>
        <w:left w:val="none" w:sz="0" w:space="0" w:color="auto"/>
        <w:bottom w:val="none" w:sz="0" w:space="0" w:color="auto"/>
        <w:right w:val="none" w:sz="0" w:space="0" w:color="auto"/>
      </w:divBdr>
    </w:div>
    <w:div w:id="221987841">
      <w:bodyDiv w:val="1"/>
      <w:marLeft w:val="0"/>
      <w:marRight w:val="0"/>
      <w:marTop w:val="0"/>
      <w:marBottom w:val="0"/>
      <w:divBdr>
        <w:top w:val="none" w:sz="0" w:space="0" w:color="auto"/>
        <w:left w:val="none" w:sz="0" w:space="0" w:color="auto"/>
        <w:bottom w:val="none" w:sz="0" w:space="0" w:color="auto"/>
        <w:right w:val="none" w:sz="0" w:space="0" w:color="auto"/>
      </w:divBdr>
    </w:div>
    <w:div w:id="224414273">
      <w:bodyDiv w:val="1"/>
      <w:marLeft w:val="0"/>
      <w:marRight w:val="0"/>
      <w:marTop w:val="0"/>
      <w:marBottom w:val="0"/>
      <w:divBdr>
        <w:top w:val="none" w:sz="0" w:space="0" w:color="auto"/>
        <w:left w:val="none" w:sz="0" w:space="0" w:color="auto"/>
        <w:bottom w:val="none" w:sz="0" w:space="0" w:color="auto"/>
        <w:right w:val="none" w:sz="0" w:space="0" w:color="auto"/>
      </w:divBdr>
    </w:div>
    <w:div w:id="232274722">
      <w:bodyDiv w:val="1"/>
      <w:marLeft w:val="0"/>
      <w:marRight w:val="0"/>
      <w:marTop w:val="0"/>
      <w:marBottom w:val="0"/>
      <w:divBdr>
        <w:top w:val="none" w:sz="0" w:space="0" w:color="auto"/>
        <w:left w:val="none" w:sz="0" w:space="0" w:color="auto"/>
        <w:bottom w:val="none" w:sz="0" w:space="0" w:color="auto"/>
        <w:right w:val="none" w:sz="0" w:space="0" w:color="auto"/>
      </w:divBdr>
    </w:div>
    <w:div w:id="234432814">
      <w:bodyDiv w:val="1"/>
      <w:marLeft w:val="0"/>
      <w:marRight w:val="0"/>
      <w:marTop w:val="0"/>
      <w:marBottom w:val="0"/>
      <w:divBdr>
        <w:top w:val="none" w:sz="0" w:space="0" w:color="auto"/>
        <w:left w:val="none" w:sz="0" w:space="0" w:color="auto"/>
        <w:bottom w:val="none" w:sz="0" w:space="0" w:color="auto"/>
        <w:right w:val="none" w:sz="0" w:space="0" w:color="auto"/>
      </w:divBdr>
    </w:div>
    <w:div w:id="236406870">
      <w:bodyDiv w:val="1"/>
      <w:marLeft w:val="0"/>
      <w:marRight w:val="0"/>
      <w:marTop w:val="0"/>
      <w:marBottom w:val="0"/>
      <w:divBdr>
        <w:top w:val="none" w:sz="0" w:space="0" w:color="auto"/>
        <w:left w:val="none" w:sz="0" w:space="0" w:color="auto"/>
        <w:bottom w:val="none" w:sz="0" w:space="0" w:color="auto"/>
        <w:right w:val="none" w:sz="0" w:space="0" w:color="auto"/>
      </w:divBdr>
    </w:div>
    <w:div w:id="246351084">
      <w:bodyDiv w:val="1"/>
      <w:marLeft w:val="0"/>
      <w:marRight w:val="0"/>
      <w:marTop w:val="0"/>
      <w:marBottom w:val="0"/>
      <w:divBdr>
        <w:top w:val="none" w:sz="0" w:space="0" w:color="auto"/>
        <w:left w:val="none" w:sz="0" w:space="0" w:color="auto"/>
        <w:bottom w:val="none" w:sz="0" w:space="0" w:color="auto"/>
        <w:right w:val="none" w:sz="0" w:space="0" w:color="auto"/>
      </w:divBdr>
    </w:div>
    <w:div w:id="249974864">
      <w:bodyDiv w:val="1"/>
      <w:marLeft w:val="0"/>
      <w:marRight w:val="0"/>
      <w:marTop w:val="0"/>
      <w:marBottom w:val="0"/>
      <w:divBdr>
        <w:top w:val="none" w:sz="0" w:space="0" w:color="auto"/>
        <w:left w:val="none" w:sz="0" w:space="0" w:color="auto"/>
        <w:bottom w:val="none" w:sz="0" w:space="0" w:color="auto"/>
        <w:right w:val="none" w:sz="0" w:space="0" w:color="auto"/>
      </w:divBdr>
    </w:div>
    <w:div w:id="254636733">
      <w:bodyDiv w:val="1"/>
      <w:marLeft w:val="0"/>
      <w:marRight w:val="0"/>
      <w:marTop w:val="0"/>
      <w:marBottom w:val="0"/>
      <w:divBdr>
        <w:top w:val="none" w:sz="0" w:space="0" w:color="auto"/>
        <w:left w:val="none" w:sz="0" w:space="0" w:color="auto"/>
        <w:bottom w:val="none" w:sz="0" w:space="0" w:color="auto"/>
        <w:right w:val="none" w:sz="0" w:space="0" w:color="auto"/>
      </w:divBdr>
    </w:div>
    <w:div w:id="260601363">
      <w:bodyDiv w:val="1"/>
      <w:marLeft w:val="0"/>
      <w:marRight w:val="0"/>
      <w:marTop w:val="0"/>
      <w:marBottom w:val="0"/>
      <w:divBdr>
        <w:top w:val="none" w:sz="0" w:space="0" w:color="auto"/>
        <w:left w:val="none" w:sz="0" w:space="0" w:color="auto"/>
        <w:bottom w:val="none" w:sz="0" w:space="0" w:color="auto"/>
        <w:right w:val="none" w:sz="0" w:space="0" w:color="auto"/>
      </w:divBdr>
    </w:div>
    <w:div w:id="263727759">
      <w:bodyDiv w:val="1"/>
      <w:marLeft w:val="0"/>
      <w:marRight w:val="0"/>
      <w:marTop w:val="0"/>
      <w:marBottom w:val="0"/>
      <w:divBdr>
        <w:top w:val="none" w:sz="0" w:space="0" w:color="auto"/>
        <w:left w:val="none" w:sz="0" w:space="0" w:color="auto"/>
        <w:bottom w:val="none" w:sz="0" w:space="0" w:color="auto"/>
        <w:right w:val="none" w:sz="0" w:space="0" w:color="auto"/>
      </w:divBdr>
    </w:div>
    <w:div w:id="264652521">
      <w:bodyDiv w:val="1"/>
      <w:marLeft w:val="0"/>
      <w:marRight w:val="0"/>
      <w:marTop w:val="0"/>
      <w:marBottom w:val="0"/>
      <w:divBdr>
        <w:top w:val="none" w:sz="0" w:space="0" w:color="auto"/>
        <w:left w:val="none" w:sz="0" w:space="0" w:color="auto"/>
        <w:bottom w:val="none" w:sz="0" w:space="0" w:color="auto"/>
        <w:right w:val="none" w:sz="0" w:space="0" w:color="auto"/>
      </w:divBdr>
    </w:div>
    <w:div w:id="265814196">
      <w:bodyDiv w:val="1"/>
      <w:marLeft w:val="0"/>
      <w:marRight w:val="0"/>
      <w:marTop w:val="0"/>
      <w:marBottom w:val="0"/>
      <w:divBdr>
        <w:top w:val="none" w:sz="0" w:space="0" w:color="auto"/>
        <w:left w:val="none" w:sz="0" w:space="0" w:color="auto"/>
        <w:bottom w:val="none" w:sz="0" w:space="0" w:color="auto"/>
        <w:right w:val="none" w:sz="0" w:space="0" w:color="auto"/>
      </w:divBdr>
    </w:div>
    <w:div w:id="268241870">
      <w:bodyDiv w:val="1"/>
      <w:marLeft w:val="0"/>
      <w:marRight w:val="0"/>
      <w:marTop w:val="0"/>
      <w:marBottom w:val="0"/>
      <w:divBdr>
        <w:top w:val="none" w:sz="0" w:space="0" w:color="auto"/>
        <w:left w:val="none" w:sz="0" w:space="0" w:color="auto"/>
        <w:bottom w:val="none" w:sz="0" w:space="0" w:color="auto"/>
        <w:right w:val="none" w:sz="0" w:space="0" w:color="auto"/>
      </w:divBdr>
    </w:div>
    <w:div w:id="271209307">
      <w:bodyDiv w:val="1"/>
      <w:marLeft w:val="0"/>
      <w:marRight w:val="0"/>
      <w:marTop w:val="0"/>
      <w:marBottom w:val="0"/>
      <w:divBdr>
        <w:top w:val="none" w:sz="0" w:space="0" w:color="auto"/>
        <w:left w:val="none" w:sz="0" w:space="0" w:color="auto"/>
        <w:bottom w:val="none" w:sz="0" w:space="0" w:color="auto"/>
        <w:right w:val="none" w:sz="0" w:space="0" w:color="auto"/>
      </w:divBdr>
    </w:div>
    <w:div w:id="275408900">
      <w:bodyDiv w:val="1"/>
      <w:marLeft w:val="0"/>
      <w:marRight w:val="0"/>
      <w:marTop w:val="0"/>
      <w:marBottom w:val="0"/>
      <w:divBdr>
        <w:top w:val="none" w:sz="0" w:space="0" w:color="auto"/>
        <w:left w:val="none" w:sz="0" w:space="0" w:color="auto"/>
        <w:bottom w:val="none" w:sz="0" w:space="0" w:color="auto"/>
        <w:right w:val="none" w:sz="0" w:space="0" w:color="auto"/>
      </w:divBdr>
    </w:div>
    <w:div w:id="275600889">
      <w:bodyDiv w:val="1"/>
      <w:marLeft w:val="0"/>
      <w:marRight w:val="0"/>
      <w:marTop w:val="0"/>
      <w:marBottom w:val="0"/>
      <w:divBdr>
        <w:top w:val="none" w:sz="0" w:space="0" w:color="auto"/>
        <w:left w:val="none" w:sz="0" w:space="0" w:color="auto"/>
        <w:bottom w:val="none" w:sz="0" w:space="0" w:color="auto"/>
        <w:right w:val="none" w:sz="0" w:space="0" w:color="auto"/>
      </w:divBdr>
    </w:div>
    <w:div w:id="277183109">
      <w:bodyDiv w:val="1"/>
      <w:marLeft w:val="0"/>
      <w:marRight w:val="0"/>
      <w:marTop w:val="0"/>
      <w:marBottom w:val="0"/>
      <w:divBdr>
        <w:top w:val="none" w:sz="0" w:space="0" w:color="auto"/>
        <w:left w:val="none" w:sz="0" w:space="0" w:color="auto"/>
        <w:bottom w:val="none" w:sz="0" w:space="0" w:color="auto"/>
        <w:right w:val="none" w:sz="0" w:space="0" w:color="auto"/>
      </w:divBdr>
    </w:div>
    <w:div w:id="277756155">
      <w:bodyDiv w:val="1"/>
      <w:marLeft w:val="0"/>
      <w:marRight w:val="0"/>
      <w:marTop w:val="0"/>
      <w:marBottom w:val="0"/>
      <w:divBdr>
        <w:top w:val="none" w:sz="0" w:space="0" w:color="auto"/>
        <w:left w:val="none" w:sz="0" w:space="0" w:color="auto"/>
        <w:bottom w:val="none" w:sz="0" w:space="0" w:color="auto"/>
        <w:right w:val="none" w:sz="0" w:space="0" w:color="auto"/>
      </w:divBdr>
    </w:div>
    <w:div w:id="281571634">
      <w:bodyDiv w:val="1"/>
      <w:marLeft w:val="0"/>
      <w:marRight w:val="0"/>
      <w:marTop w:val="0"/>
      <w:marBottom w:val="0"/>
      <w:divBdr>
        <w:top w:val="none" w:sz="0" w:space="0" w:color="auto"/>
        <w:left w:val="none" w:sz="0" w:space="0" w:color="auto"/>
        <w:bottom w:val="none" w:sz="0" w:space="0" w:color="auto"/>
        <w:right w:val="none" w:sz="0" w:space="0" w:color="auto"/>
      </w:divBdr>
    </w:div>
    <w:div w:id="298654359">
      <w:bodyDiv w:val="1"/>
      <w:marLeft w:val="0"/>
      <w:marRight w:val="0"/>
      <w:marTop w:val="0"/>
      <w:marBottom w:val="0"/>
      <w:divBdr>
        <w:top w:val="none" w:sz="0" w:space="0" w:color="auto"/>
        <w:left w:val="none" w:sz="0" w:space="0" w:color="auto"/>
        <w:bottom w:val="none" w:sz="0" w:space="0" w:color="auto"/>
        <w:right w:val="none" w:sz="0" w:space="0" w:color="auto"/>
      </w:divBdr>
    </w:div>
    <w:div w:id="302738461">
      <w:bodyDiv w:val="1"/>
      <w:marLeft w:val="0"/>
      <w:marRight w:val="0"/>
      <w:marTop w:val="0"/>
      <w:marBottom w:val="0"/>
      <w:divBdr>
        <w:top w:val="none" w:sz="0" w:space="0" w:color="auto"/>
        <w:left w:val="none" w:sz="0" w:space="0" w:color="auto"/>
        <w:bottom w:val="none" w:sz="0" w:space="0" w:color="auto"/>
        <w:right w:val="none" w:sz="0" w:space="0" w:color="auto"/>
      </w:divBdr>
    </w:div>
    <w:div w:id="307058390">
      <w:bodyDiv w:val="1"/>
      <w:marLeft w:val="0"/>
      <w:marRight w:val="0"/>
      <w:marTop w:val="0"/>
      <w:marBottom w:val="0"/>
      <w:divBdr>
        <w:top w:val="none" w:sz="0" w:space="0" w:color="auto"/>
        <w:left w:val="none" w:sz="0" w:space="0" w:color="auto"/>
        <w:bottom w:val="none" w:sz="0" w:space="0" w:color="auto"/>
        <w:right w:val="none" w:sz="0" w:space="0" w:color="auto"/>
      </w:divBdr>
    </w:div>
    <w:div w:id="318927972">
      <w:bodyDiv w:val="1"/>
      <w:marLeft w:val="0"/>
      <w:marRight w:val="0"/>
      <w:marTop w:val="0"/>
      <w:marBottom w:val="0"/>
      <w:divBdr>
        <w:top w:val="none" w:sz="0" w:space="0" w:color="auto"/>
        <w:left w:val="none" w:sz="0" w:space="0" w:color="auto"/>
        <w:bottom w:val="none" w:sz="0" w:space="0" w:color="auto"/>
        <w:right w:val="none" w:sz="0" w:space="0" w:color="auto"/>
      </w:divBdr>
    </w:div>
    <w:div w:id="319236910">
      <w:bodyDiv w:val="1"/>
      <w:marLeft w:val="0"/>
      <w:marRight w:val="0"/>
      <w:marTop w:val="0"/>
      <w:marBottom w:val="0"/>
      <w:divBdr>
        <w:top w:val="none" w:sz="0" w:space="0" w:color="auto"/>
        <w:left w:val="none" w:sz="0" w:space="0" w:color="auto"/>
        <w:bottom w:val="none" w:sz="0" w:space="0" w:color="auto"/>
        <w:right w:val="none" w:sz="0" w:space="0" w:color="auto"/>
      </w:divBdr>
    </w:div>
    <w:div w:id="325010672">
      <w:bodyDiv w:val="1"/>
      <w:marLeft w:val="0"/>
      <w:marRight w:val="0"/>
      <w:marTop w:val="0"/>
      <w:marBottom w:val="0"/>
      <w:divBdr>
        <w:top w:val="none" w:sz="0" w:space="0" w:color="auto"/>
        <w:left w:val="none" w:sz="0" w:space="0" w:color="auto"/>
        <w:bottom w:val="none" w:sz="0" w:space="0" w:color="auto"/>
        <w:right w:val="none" w:sz="0" w:space="0" w:color="auto"/>
      </w:divBdr>
    </w:div>
    <w:div w:id="327827006">
      <w:bodyDiv w:val="1"/>
      <w:marLeft w:val="0"/>
      <w:marRight w:val="0"/>
      <w:marTop w:val="0"/>
      <w:marBottom w:val="0"/>
      <w:divBdr>
        <w:top w:val="none" w:sz="0" w:space="0" w:color="auto"/>
        <w:left w:val="none" w:sz="0" w:space="0" w:color="auto"/>
        <w:bottom w:val="none" w:sz="0" w:space="0" w:color="auto"/>
        <w:right w:val="none" w:sz="0" w:space="0" w:color="auto"/>
      </w:divBdr>
    </w:div>
    <w:div w:id="332952701">
      <w:bodyDiv w:val="1"/>
      <w:marLeft w:val="0"/>
      <w:marRight w:val="0"/>
      <w:marTop w:val="0"/>
      <w:marBottom w:val="0"/>
      <w:divBdr>
        <w:top w:val="none" w:sz="0" w:space="0" w:color="auto"/>
        <w:left w:val="none" w:sz="0" w:space="0" w:color="auto"/>
        <w:bottom w:val="none" w:sz="0" w:space="0" w:color="auto"/>
        <w:right w:val="none" w:sz="0" w:space="0" w:color="auto"/>
      </w:divBdr>
    </w:div>
    <w:div w:id="340398176">
      <w:bodyDiv w:val="1"/>
      <w:marLeft w:val="0"/>
      <w:marRight w:val="0"/>
      <w:marTop w:val="0"/>
      <w:marBottom w:val="0"/>
      <w:divBdr>
        <w:top w:val="none" w:sz="0" w:space="0" w:color="auto"/>
        <w:left w:val="none" w:sz="0" w:space="0" w:color="auto"/>
        <w:bottom w:val="none" w:sz="0" w:space="0" w:color="auto"/>
        <w:right w:val="none" w:sz="0" w:space="0" w:color="auto"/>
      </w:divBdr>
    </w:div>
    <w:div w:id="341473239">
      <w:bodyDiv w:val="1"/>
      <w:marLeft w:val="0"/>
      <w:marRight w:val="0"/>
      <w:marTop w:val="0"/>
      <w:marBottom w:val="0"/>
      <w:divBdr>
        <w:top w:val="none" w:sz="0" w:space="0" w:color="auto"/>
        <w:left w:val="none" w:sz="0" w:space="0" w:color="auto"/>
        <w:bottom w:val="none" w:sz="0" w:space="0" w:color="auto"/>
        <w:right w:val="none" w:sz="0" w:space="0" w:color="auto"/>
      </w:divBdr>
    </w:div>
    <w:div w:id="342513682">
      <w:bodyDiv w:val="1"/>
      <w:marLeft w:val="0"/>
      <w:marRight w:val="0"/>
      <w:marTop w:val="0"/>
      <w:marBottom w:val="0"/>
      <w:divBdr>
        <w:top w:val="none" w:sz="0" w:space="0" w:color="auto"/>
        <w:left w:val="none" w:sz="0" w:space="0" w:color="auto"/>
        <w:bottom w:val="none" w:sz="0" w:space="0" w:color="auto"/>
        <w:right w:val="none" w:sz="0" w:space="0" w:color="auto"/>
      </w:divBdr>
    </w:div>
    <w:div w:id="346757671">
      <w:bodyDiv w:val="1"/>
      <w:marLeft w:val="0"/>
      <w:marRight w:val="0"/>
      <w:marTop w:val="0"/>
      <w:marBottom w:val="0"/>
      <w:divBdr>
        <w:top w:val="none" w:sz="0" w:space="0" w:color="auto"/>
        <w:left w:val="none" w:sz="0" w:space="0" w:color="auto"/>
        <w:bottom w:val="none" w:sz="0" w:space="0" w:color="auto"/>
        <w:right w:val="none" w:sz="0" w:space="0" w:color="auto"/>
      </w:divBdr>
    </w:div>
    <w:div w:id="347488283">
      <w:bodyDiv w:val="1"/>
      <w:marLeft w:val="0"/>
      <w:marRight w:val="0"/>
      <w:marTop w:val="0"/>
      <w:marBottom w:val="0"/>
      <w:divBdr>
        <w:top w:val="none" w:sz="0" w:space="0" w:color="auto"/>
        <w:left w:val="none" w:sz="0" w:space="0" w:color="auto"/>
        <w:bottom w:val="none" w:sz="0" w:space="0" w:color="auto"/>
        <w:right w:val="none" w:sz="0" w:space="0" w:color="auto"/>
      </w:divBdr>
    </w:div>
    <w:div w:id="351227983">
      <w:bodyDiv w:val="1"/>
      <w:marLeft w:val="0"/>
      <w:marRight w:val="0"/>
      <w:marTop w:val="0"/>
      <w:marBottom w:val="0"/>
      <w:divBdr>
        <w:top w:val="none" w:sz="0" w:space="0" w:color="auto"/>
        <w:left w:val="none" w:sz="0" w:space="0" w:color="auto"/>
        <w:bottom w:val="none" w:sz="0" w:space="0" w:color="auto"/>
        <w:right w:val="none" w:sz="0" w:space="0" w:color="auto"/>
      </w:divBdr>
    </w:div>
    <w:div w:id="352416489">
      <w:bodyDiv w:val="1"/>
      <w:marLeft w:val="0"/>
      <w:marRight w:val="0"/>
      <w:marTop w:val="0"/>
      <w:marBottom w:val="0"/>
      <w:divBdr>
        <w:top w:val="none" w:sz="0" w:space="0" w:color="auto"/>
        <w:left w:val="none" w:sz="0" w:space="0" w:color="auto"/>
        <w:bottom w:val="none" w:sz="0" w:space="0" w:color="auto"/>
        <w:right w:val="none" w:sz="0" w:space="0" w:color="auto"/>
      </w:divBdr>
    </w:div>
    <w:div w:id="356741339">
      <w:bodyDiv w:val="1"/>
      <w:marLeft w:val="0"/>
      <w:marRight w:val="0"/>
      <w:marTop w:val="0"/>
      <w:marBottom w:val="0"/>
      <w:divBdr>
        <w:top w:val="none" w:sz="0" w:space="0" w:color="auto"/>
        <w:left w:val="none" w:sz="0" w:space="0" w:color="auto"/>
        <w:bottom w:val="none" w:sz="0" w:space="0" w:color="auto"/>
        <w:right w:val="none" w:sz="0" w:space="0" w:color="auto"/>
      </w:divBdr>
    </w:div>
    <w:div w:id="361714244">
      <w:bodyDiv w:val="1"/>
      <w:marLeft w:val="0"/>
      <w:marRight w:val="0"/>
      <w:marTop w:val="0"/>
      <w:marBottom w:val="0"/>
      <w:divBdr>
        <w:top w:val="none" w:sz="0" w:space="0" w:color="auto"/>
        <w:left w:val="none" w:sz="0" w:space="0" w:color="auto"/>
        <w:bottom w:val="none" w:sz="0" w:space="0" w:color="auto"/>
        <w:right w:val="none" w:sz="0" w:space="0" w:color="auto"/>
      </w:divBdr>
    </w:div>
    <w:div w:id="365759947">
      <w:bodyDiv w:val="1"/>
      <w:marLeft w:val="0"/>
      <w:marRight w:val="0"/>
      <w:marTop w:val="0"/>
      <w:marBottom w:val="0"/>
      <w:divBdr>
        <w:top w:val="none" w:sz="0" w:space="0" w:color="auto"/>
        <w:left w:val="none" w:sz="0" w:space="0" w:color="auto"/>
        <w:bottom w:val="none" w:sz="0" w:space="0" w:color="auto"/>
        <w:right w:val="none" w:sz="0" w:space="0" w:color="auto"/>
      </w:divBdr>
    </w:div>
    <w:div w:id="371467686">
      <w:bodyDiv w:val="1"/>
      <w:marLeft w:val="0"/>
      <w:marRight w:val="0"/>
      <w:marTop w:val="0"/>
      <w:marBottom w:val="0"/>
      <w:divBdr>
        <w:top w:val="none" w:sz="0" w:space="0" w:color="auto"/>
        <w:left w:val="none" w:sz="0" w:space="0" w:color="auto"/>
        <w:bottom w:val="none" w:sz="0" w:space="0" w:color="auto"/>
        <w:right w:val="none" w:sz="0" w:space="0" w:color="auto"/>
      </w:divBdr>
    </w:div>
    <w:div w:id="373038792">
      <w:bodyDiv w:val="1"/>
      <w:marLeft w:val="0"/>
      <w:marRight w:val="0"/>
      <w:marTop w:val="0"/>
      <w:marBottom w:val="0"/>
      <w:divBdr>
        <w:top w:val="none" w:sz="0" w:space="0" w:color="auto"/>
        <w:left w:val="none" w:sz="0" w:space="0" w:color="auto"/>
        <w:bottom w:val="none" w:sz="0" w:space="0" w:color="auto"/>
        <w:right w:val="none" w:sz="0" w:space="0" w:color="auto"/>
      </w:divBdr>
    </w:div>
    <w:div w:id="374473536">
      <w:bodyDiv w:val="1"/>
      <w:marLeft w:val="0"/>
      <w:marRight w:val="0"/>
      <w:marTop w:val="0"/>
      <w:marBottom w:val="0"/>
      <w:divBdr>
        <w:top w:val="none" w:sz="0" w:space="0" w:color="auto"/>
        <w:left w:val="none" w:sz="0" w:space="0" w:color="auto"/>
        <w:bottom w:val="none" w:sz="0" w:space="0" w:color="auto"/>
        <w:right w:val="none" w:sz="0" w:space="0" w:color="auto"/>
      </w:divBdr>
    </w:div>
    <w:div w:id="375588526">
      <w:bodyDiv w:val="1"/>
      <w:marLeft w:val="0"/>
      <w:marRight w:val="0"/>
      <w:marTop w:val="0"/>
      <w:marBottom w:val="0"/>
      <w:divBdr>
        <w:top w:val="none" w:sz="0" w:space="0" w:color="auto"/>
        <w:left w:val="none" w:sz="0" w:space="0" w:color="auto"/>
        <w:bottom w:val="none" w:sz="0" w:space="0" w:color="auto"/>
        <w:right w:val="none" w:sz="0" w:space="0" w:color="auto"/>
      </w:divBdr>
    </w:div>
    <w:div w:id="387846681">
      <w:bodyDiv w:val="1"/>
      <w:marLeft w:val="0"/>
      <w:marRight w:val="0"/>
      <w:marTop w:val="0"/>
      <w:marBottom w:val="0"/>
      <w:divBdr>
        <w:top w:val="none" w:sz="0" w:space="0" w:color="auto"/>
        <w:left w:val="none" w:sz="0" w:space="0" w:color="auto"/>
        <w:bottom w:val="none" w:sz="0" w:space="0" w:color="auto"/>
        <w:right w:val="none" w:sz="0" w:space="0" w:color="auto"/>
      </w:divBdr>
    </w:div>
    <w:div w:id="393355020">
      <w:bodyDiv w:val="1"/>
      <w:marLeft w:val="0"/>
      <w:marRight w:val="0"/>
      <w:marTop w:val="0"/>
      <w:marBottom w:val="0"/>
      <w:divBdr>
        <w:top w:val="none" w:sz="0" w:space="0" w:color="auto"/>
        <w:left w:val="none" w:sz="0" w:space="0" w:color="auto"/>
        <w:bottom w:val="none" w:sz="0" w:space="0" w:color="auto"/>
        <w:right w:val="none" w:sz="0" w:space="0" w:color="auto"/>
      </w:divBdr>
    </w:div>
    <w:div w:id="395713340">
      <w:bodyDiv w:val="1"/>
      <w:marLeft w:val="0"/>
      <w:marRight w:val="0"/>
      <w:marTop w:val="0"/>
      <w:marBottom w:val="0"/>
      <w:divBdr>
        <w:top w:val="none" w:sz="0" w:space="0" w:color="auto"/>
        <w:left w:val="none" w:sz="0" w:space="0" w:color="auto"/>
        <w:bottom w:val="none" w:sz="0" w:space="0" w:color="auto"/>
        <w:right w:val="none" w:sz="0" w:space="0" w:color="auto"/>
      </w:divBdr>
    </w:div>
    <w:div w:id="402219556">
      <w:bodyDiv w:val="1"/>
      <w:marLeft w:val="0"/>
      <w:marRight w:val="0"/>
      <w:marTop w:val="0"/>
      <w:marBottom w:val="0"/>
      <w:divBdr>
        <w:top w:val="none" w:sz="0" w:space="0" w:color="auto"/>
        <w:left w:val="none" w:sz="0" w:space="0" w:color="auto"/>
        <w:bottom w:val="none" w:sz="0" w:space="0" w:color="auto"/>
        <w:right w:val="none" w:sz="0" w:space="0" w:color="auto"/>
      </w:divBdr>
    </w:div>
    <w:div w:id="410662928">
      <w:bodyDiv w:val="1"/>
      <w:marLeft w:val="0"/>
      <w:marRight w:val="0"/>
      <w:marTop w:val="0"/>
      <w:marBottom w:val="0"/>
      <w:divBdr>
        <w:top w:val="none" w:sz="0" w:space="0" w:color="auto"/>
        <w:left w:val="none" w:sz="0" w:space="0" w:color="auto"/>
        <w:bottom w:val="none" w:sz="0" w:space="0" w:color="auto"/>
        <w:right w:val="none" w:sz="0" w:space="0" w:color="auto"/>
      </w:divBdr>
    </w:div>
    <w:div w:id="411052350">
      <w:bodyDiv w:val="1"/>
      <w:marLeft w:val="0"/>
      <w:marRight w:val="0"/>
      <w:marTop w:val="0"/>
      <w:marBottom w:val="0"/>
      <w:divBdr>
        <w:top w:val="none" w:sz="0" w:space="0" w:color="auto"/>
        <w:left w:val="none" w:sz="0" w:space="0" w:color="auto"/>
        <w:bottom w:val="none" w:sz="0" w:space="0" w:color="auto"/>
        <w:right w:val="none" w:sz="0" w:space="0" w:color="auto"/>
      </w:divBdr>
    </w:div>
    <w:div w:id="411438961">
      <w:bodyDiv w:val="1"/>
      <w:marLeft w:val="0"/>
      <w:marRight w:val="0"/>
      <w:marTop w:val="0"/>
      <w:marBottom w:val="0"/>
      <w:divBdr>
        <w:top w:val="none" w:sz="0" w:space="0" w:color="auto"/>
        <w:left w:val="none" w:sz="0" w:space="0" w:color="auto"/>
        <w:bottom w:val="none" w:sz="0" w:space="0" w:color="auto"/>
        <w:right w:val="none" w:sz="0" w:space="0" w:color="auto"/>
      </w:divBdr>
    </w:div>
    <w:div w:id="414202621">
      <w:bodyDiv w:val="1"/>
      <w:marLeft w:val="0"/>
      <w:marRight w:val="0"/>
      <w:marTop w:val="0"/>
      <w:marBottom w:val="0"/>
      <w:divBdr>
        <w:top w:val="none" w:sz="0" w:space="0" w:color="auto"/>
        <w:left w:val="none" w:sz="0" w:space="0" w:color="auto"/>
        <w:bottom w:val="none" w:sz="0" w:space="0" w:color="auto"/>
        <w:right w:val="none" w:sz="0" w:space="0" w:color="auto"/>
      </w:divBdr>
    </w:div>
    <w:div w:id="415371318">
      <w:bodyDiv w:val="1"/>
      <w:marLeft w:val="0"/>
      <w:marRight w:val="0"/>
      <w:marTop w:val="0"/>
      <w:marBottom w:val="0"/>
      <w:divBdr>
        <w:top w:val="none" w:sz="0" w:space="0" w:color="auto"/>
        <w:left w:val="none" w:sz="0" w:space="0" w:color="auto"/>
        <w:bottom w:val="none" w:sz="0" w:space="0" w:color="auto"/>
        <w:right w:val="none" w:sz="0" w:space="0" w:color="auto"/>
      </w:divBdr>
    </w:div>
    <w:div w:id="420488993">
      <w:bodyDiv w:val="1"/>
      <w:marLeft w:val="0"/>
      <w:marRight w:val="0"/>
      <w:marTop w:val="0"/>
      <w:marBottom w:val="0"/>
      <w:divBdr>
        <w:top w:val="none" w:sz="0" w:space="0" w:color="auto"/>
        <w:left w:val="none" w:sz="0" w:space="0" w:color="auto"/>
        <w:bottom w:val="none" w:sz="0" w:space="0" w:color="auto"/>
        <w:right w:val="none" w:sz="0" w:space="0" w:color="auto"/>
      </w:divBdr>
    </w:div>
    <w:div w:id="427039418">
      <w:bodyDiv w:val="1"/>
      <w:marLeft w:val="0"/>
      <w:marRight w:val="0"/>
      <w:marTop w:val="0"/>
      <w:marBottom w:val="0"/>
      <w:divBdr>
        <w:top w:val="none" w:sz="0" w:space="0" w:color="auto"/>
        <w:left w:val="none" w:sz="0" w:space="0" w:color="auto"/>
        <w:bottom w:val="none" w:sz="0" w:space="0" w:color="auto"/>
        <w:right w:val="none" w:sz="0" w:space="0" w:color="auto"/>
      </w:divBdr>
    </w:div>
    <w:div w:id="429082833">
      <w:bodyDiv w:val="1"/>
      <w:marLeft w:val="0"/>
      <w:marRight w:val="0"/>
      <w:marTop w:val="0"/>
      <w:marBottom w:val="0"/>
      <w:divBdr>
        <w:top w:val="none" w:sz="0" w:space="0" w:color="auto"/>
        <w:left w:val="none" w:sz="0" w:space="0" w:color="auto"/>
        <w:bottom w:val="none" w:sz="0" w:space="0" w:color="auto"/>
        <w:right w:val="none" w:sz="0" w:space="0" w:color="auto"/>
      </w:divBdr>
    </w:div>
    <w:div w:id="429475594">
      <w:bodyDiv w:val="1"/>
      <w:marLeft w:val="0"/>
      <w:marRight w:val="0"/>
      <w:marTop w:val="0"/>
      <w:marBottom w:val="0"/>
      <w:divBdr>
        <w:top w:val="none" w:sz="0" w:space="0" w:color="auto"/>
        <w:left w:val="none" w:sz="0" w:space="0" w:color="auto"/>
        <w:bottom w:val="none" w:sz="0" w:space="0" w:color="auto"/>
        <w:right w:val="none" w:sz="0" w:space="0" w:color="auto"/>
      </w:divBdr>
    </w:div>
    <w:div w:id="435177199">
      <w:bodyDiv w:val="1"/>
      <w:marLeft w:val="0"/>
      <w:marRight w:val="0"/>
      <w:marTop w:val="0"/>
      <w:marBottom w:val="0"/>
      <w:divBdr>
        <w:top w:val="none" w:sz="0" w:space="0" w:color="auto"/>
        <w:left w:val="none" w:sz="0" w:space="0" w:color="auto"/>
        <w:bottom w:val="none" w:sz="0" w:space="0" w:color="auto"/>
        <w:right w:val="none" w:sz="0" w:space="0" w:color="auto"/>
      </w:divBdr>
    </w:div>
    <w:div w:id="439227773">
      <w:bodyDiv w:val="1"/>
      <w:marLeft w:val="0"/>
      <w:marRight w:val="0"/>
      <w:marTop w:val="0"/>
      <w:marBottom w:val="0"/>
      <w:divBdr>
        <w:top w:val="none" w:sz="0" w:space="0" w:color="auto"/>
        <w:left w:val="none" w:sz="0" w:space="0" w:color="auto"/>
        <w:bottom w:val="none" w:sz="0" w:space="0" w:color="auto"/>
        <w:right w:val="none" w:sz="0" w:space="0" w:color="auto"/>
      </w:divBdr>
    </w:div>
    <w:div w:id="441533259">
      <w:bodyDiv w:val="1"/>
      <w:marLeft w:val="0"/>
      <w:marRight w:val="0"/>
      <w:marTop w:val="0"/>
      <w:marBottom w:val="0"/>
      <w:divBdr>
        <w:top w:val="none" w:sz="0" w:space="0" w:color="auto"/>
        <w:left w:val="none" w:sz="0" w:space="0" w:color="auto"/>
        <w:bottom w:val="none" w:sz="0" w:space="0" w:color="auto"/>
        <w:right w:val="none" w:sz="0" w:space="0" w:color="auto"/>
      </w:divBdr>
    </w:div>
    <w:div w:id="442499398">
      <w:bodyDiv w:val="1"/>
      <w:marLeft w:val="0"/>
      <w:marRight w:val="0"/>
      <w:marTop w:val="0"/>
      <w:marBottom w:val="0"/>
      <w:divBdr>
        <w:top w:val="none" w:sz="0" w:space="0" w:color="auto"/>
        <w:left w:val="none" w:sz="0" w:space="0" w:color="auto"/>
        <w:bottom w:val="none" w:sz="0" w:space="0" w:color="auto"/>
        <w:right w:val="none" w:sz="0" w:space="0" w:color="auto"/>
      </w:divBdr>
    </w:div>
    <w:div w:id="442696866">
      <w:bodyDiv w:val="1"/>
      <w:marLeft w:val="0"/>
      <w:marRight w:val="0"/>
      <w:marTop w:val="0"/>
      <w:marBottom w:val="0"/>
      <w:divBdr>
        <w:top w:val="none" w:sz="0" w:space="0" w:color="auto"/>
        <w:left w:val="none" w:sz="0" w:space="0" w:color="auto"/>
        <w:bottom w:val="none" w:sz="0" w:space="0" w:color="auto"/>
        <w:right w:val="none" w:sz="0" w:space="0" w:color="auto"/>
      </w:divBdr>
    </w:div>
    <w:div w:id="442968728">
      <w:bodyDiv w:val="1"/>
      <w:marLeft w:val="0"/>
      <w:marRight w:val="0"/>
      <w:marTop w:val="0"/>
      <w:marBottom w:val="0"/>
      <w:divBdr>
        <w:top w:val="none" w:sz="0" w:space="0" w:color="auto"/>
        <w:left w:val="none" w:sz="0" w:space="0" w:color="auto"/>
        <w:bottom w:val="none" w:sz="0" w:space="0" w:color="auto"/>
        <w:right w:val="none" w:sz="0" w:space="0" w:color="auto"/>
      </w:divBdr>
    </w:div>
    <w:div w:id="450169979">
      <w:bodyDiv w:val="1"/>
      <w:marLeft w:val="0"/>
      <w:marRight w:val="0"/>
      <w:marTop w:val="0"/>
      <w:marBottom w:val="0"/>
      <w:divBdr>
        <w:top w:val="none" w:sz="0" w:space="0" w:color="auto"/>
        <w:left w:val="none" w:sz="0" w:space="0" w:color="auto"/>
        <w:bottom w:val="none" w:sz="0" w:space="0" w:color="auto"/>
        <w:right w:val="none" w:sz="0" w:space="0" w:color="auto"/>
      </w:divBdr>
    </w:div>
    <w:div w:id="460924746">
      <w:bodyDiv w:val="1"/>
      <w:marLeft w:val="0"/>
      <w:marRight w:val="0"/>
      <w:marTop w:val="0"/>
      <w:marBottom w:val="0"/>
      <w:divBdr>
        <w:top w:val="none" w:sz="0" w:space="0" w:color="auto"/>
        <w:left w:val="none" w:sz="0" w:space="0" w:color="auto"/>
        <w:bottom w:val="none" w:sz="0" w:space="0" w:color="auto"/>
        <w:right w:val="none" w:sz="0" w:space="0" w:color="auto"/>
      </w:divBdr>
    </w:div>
    <w:div w:id="465241388">
      <w:bodyDiv w:val="1"/>
      <w:marLeft w:val="0"/>
      <w:marRight w:val="0"/>
      <w:marTop w:val="0"/>
      <w:marBottom w:val="0"/>
      <w:divBdr>
        <w:top w:val="none" w:sz="0" w:space="0" w:color="auto"/>
        <w:left w:val="none" w:sz="0" w:space="0" w:color="auto"/>
        <w:bottom w:val="none" w:sz="0" w:space="0" w:color="auto"/>
        <w:right w:val="none" w:sz="0" w:space="0" w:color="auto"/>
      </w:divBdr>
    </w:div>
    <w:div w:id="468207184">
      <w:bodyDiv w:val="1"/>
      <w:marLeft w:val="0"/>
      <w:marRight w:val="0"/>
      <w:marTop w:val="0"/>
      <w:marBottom w:val="0"/>
      <w:divBdr>
        <w:top w:val="none" w:sz="0" w:space="0" w:color="auto"/>
        <w:left w:val="none" w:sz="0" w:space="0" w:color="auto"/>
        <w:bottom w:val="none" w:sz="0" w:space="0" w:color="auto"/>
        <w:right w:val="none" w:sz="0" w:space="0" w:color="auto"/>
      </w:divBdr>
    </w:div>
    <w:div w:id="468934859">
      <w:bodyDiv w:val="1"/>
      <w:marLeft w:val="0"/>
      <w:marRight w:val="0"/>
      <w:marTop w:val="0"/>
      <w:marBottom w:val="0"/>
      <w:divBdr>
        <w:top w:val="none" w:sz="0" w:space="0" w:color="auto"/>
        <w:left w:val="none" w:sz="0" w:space="0" w:color="auto"/>
        <w:bottom w:val="none" w:sz="0" w:space="0" w:color="auto"/>
        <w:right w:val="none" w:sz="0" w:space="0" w:color="auto"/>
      </w:divBdr>
    </w:div>
    <w:div w:id="469904439">
      <w:bodyDiv w:val="1"/>
      <w:marLeft w:val="0"/>
      <w:marRight w:val="0"/>
      <w:marTop w:val="0"/>
      <w:marBottom w:val="0"/>
      <w:divBdr>
        <w:top w:val="none" w:sz="0" w:space="0" w:color="auto"/>
        <w:left w:val="none" w:sz="0" w:space="0" w:color="auto"/>
        <w:bottom w:val="none" w:sz="0" w:space="0" w:color="auto"/>
        <w:right w:val="none" w:sz="0" w:space="0" w:color="auto"/>
      </w:divBdr>
    </w:div>
    <w:div w:id="470099344">
      <w:bodyDiv w:val="1"/>
      <w:marLeft w:val="0"/>
      <w:marRight w:val="0"/>
      <w:marTop w:val="0"/>
      <w:marBottom w:val="0"/>
      <w:divBdr>
        <w:top w:val="none" w:sz="0" w:space="0" w:color="auto"/>
        <w:left w:val="none" w:sz="0" w:space="0" w:color="auto"/>
        <w:bottom w:val="none" w:sz="0" w:space="0" w:color="auto"/>
        <w:right w:val="none" w:sz="0" w:space="0" w:color="auto"/>
      </w:divBdr>
    </w:div>
    <w:div w:id="470829909">
      <w:bodyDiv w:val="1"/>
      <w:marLeft w:val="0"/>
      <w:marRight w:val="0"/>
      <w:marTop w:val="0"/>
      <w:marBottom w:val="0"/>
      <w:divBdr>
        <w:top w:val="none" w:sz="0" w:space="0" w:color="auto"/>
        <w:left w:val="none" w:sz="0" w:space="0" w:color="auto"/>
        <w:bottom w:val="none" w:sz="0" w:space="0" w:color="auto"/>
        <w:right w:val="none" w:sz="0" w:space="0" w:color="auto"/>
      </w:divBdr>
    </w:div>
    <w:div w:id="479468445">
      <w:bodyDiv w:val="1"/>
      <w:marLeft w:val="0"/>
      <w:marRight w:val="0"/>
      <w:marTop w:val="0"/>
      <w:marBottom w:val="0"/>
      <w:divBdr>
        <w:top w:val="none" w:sz="0" w:space="0" w:color="auto"/>
        <w:left w:val="none" w:sz="0" w:space="0" w:color="auto"/>
        <w:bottom w:val="none" w:sz="0" w:space="0" w:color="auto"/>
        <w:right w:val="none" w:sz="0" w:space="0" w:color="auto"/>
      </w:divBdr>
    </w:div>
    <w:div w:id="481821816">
      <w:bodyDiv w:val="1"/>
      <w:marLeft w:val="0"/>
      <w:marRight w:val="0"/>
      <w:marTop w:val="0"/>
      <w:marBottom w:val="0"/>
      <w:divBdr>
        <w:top w:val="none" w:sz="0" w:space="0" w:color="auto"/>
        <w:left w:val="none" w:sz="0" w:space="0" w:color="auto"/>
        <w:bottom w:val="none" w:sz="0" w:space="0" w:color="auto"/>
        <w:right w:val="none" w:sz="0" w:space="0" w:color="auto"/>
      </w:divBdr>
    </w:div>
    <w:div w:id="482476110">
      <w:bodyDiv w:val="1"/>
      <w:marLeft w:val="0"/>
      <w:marRight w:val="0"/>
      <w:marTop w:val="0"/>
      <w:marBottom w:val="0"/>
      <w:divBdr>
        <w:top w:val="none" w:sz="0" w:space="0" w:color="auto"/>
        <w:left w:val="none" w:sz="0" w:space="0" w:color="auto"/>
        <w:bottom w:val="none" w:sz="0" w:space="0" w:color="auto"/>
        <w:right w:val="none" w:sz="0" w:space="0" w:color="auto"/>
      </w:divBdr>
    </w:div>
    <w:div w:id="490221195">
      <w:bodyDiv w:val="1"/>
      <w:marLeft w:val="0"/>
      <w:marRight w:val="0"/>
      <w:marTop w:val="0"/>
      <w:marBottom w:val="0"/>
      <w:divBdr>
        <w:top w:val="none" w:sz="0" w:space="0" w:color="auto"/>
        <w:left w:val="none" w:sz="0" w:space="0" w:color="auto"/>
        <w:bottom w:val="none" w:sz="0" w:space="0" w:color="auto"/>
        <w:right w:val="none" w:sz="0" w:space="0" w:color="auto"/>
      </w:divBdr>
    </w:div>
    <w:div w:id="492642268">
      <w:bodyDiv w:val="1"/>
      <w:marLeft w:val="0"/>
      <w:marRight w:val="0"/>
      <w:marTop w:val="0"/>
      <w:marBottom w:val="0"/>
      <w:divBdr>
        <w:top w:val="none" w:sz="0" w:space="0" w:color="auto"/>
        <w:left w:val="none" w:sz="0" w:space="0" w:color="auto"/>
        <w:bottom w:val="none" w:sz="0" w:space="0" w:color="auto"/>
        <w:right w:val="none" w:sz="0" w:space="0" w:color="auto"/>
      </w:divBdr>
    </w:div>
    <w:div w:id="493030396">
      <w:bodyDiv w:val="1"/>
      <w:marLeft w:val="0"/>
      <w:marRight w:val="0"/>
      <w:marTop w:val="0"/>
      <w:marBottom w:val="0"/>
      <w:divBdr>
        <w:top w:val="none" w:sz="0" w:space="0" w:color="auto"/>
        <w:left w:val="none" w:sz="0" w:space="0" w:color="auto"/>
        <w:bottom w:val="none" w:sz="0" w:space="0" w:color="auto"/>
        <w:right w:val="none" w:sz="0" w:space="0" w:color="auto"/>
      </w:divBdr>
    </w:div>
    <w:div w:id="493568604">
      <w:bodyDiv w:val="1"/>
      <w:marLeft w:val="0"/>
      <w:marRight w:val="0"/>
      <w:marTop w:val="0"/>
      <w:marBottom w:val="0"/>
      <w:divBdr>
        <w:top w:val="none" w:sz="0" w:space="0" w:color="auto"/>
        <w:left w:val="none" w:sz="0" w:space="0" w:color="auto"/>
        <w:bottom w:val="none" w:sz="0" w:space="0" w:color="auto"/>
        <w:right w:val="none" w:sz="0" w:space="0" w:color="auto"/>
      </w:divBdr>
    </w:div>
    <w:div w:id="494999416">
      <w:bodyDiv w:val="1"/>
      <w:marLeft w:val="0"/>
      <w:marRight w:val="0"/>
      <w:marTop w:val="0"/>
      <w:marBottom w:val="0"/>
      <w:divBdr>
        <w:top w:val="none" w:sz="0" w:space="0" w:color="auto"/>
        <w:left w:val="none" w:sz="0" w:space="0" w:color="auto"/>
        <w:bottom w:val="none" w:sz="0" w:space="0" w:color="auto"/>
        <w:right w:val="none" w:sz="0" w:space="0" w:color="auto"/>
      </w:divBdr>
    </w:div>
    <w:div w:id="495726906">
      <w:bodyDiv w:val="1"/>
      <w:marLeft w:val="0"/>
      <w:marRight w:val="0"/>
      <w:marTop w:val="0"/>
      <w:marBottom w:val="0"/>
      <w:divBdr>
        <w:top w:val="none" w:sz="0" w:space="0" w:color="auto"/>
        <w:left w:val="none" w:sz="0" w:space="0" w:color="auto"/>
        <w:bottom w:val="none" w:sz="0" w:space="0" w:color="auto"/>
        <w:right w:val="none" w:sz="0" w:space="0" w:color="auto"/>
      </w:divBdr>
    </w:div>
    <w:div w:id="498159592">
      <w:bodyDiv w:val="1"/>
      <w:marLeft w:val="0"/>
      <w:marRight w:val="0"/>
      <w:marTop w:val="0"/>
      <w:marBottom w:val="0"/>
      <w:divBdr>
        <w:top w:val="none" w:sz="0" w:space="0" w:color="auto"/>
        <w:left w:val="none" w:sz="0" w:space="0" w:color="auto"/>
        <w:bottom w:val="none" w:sz="0" w:space="0" w:color="auto"/>
        <w:right w:val="none" w:sz="0" w:space="0" w:color="auto"/>
      </w:divBdr>
    </w:div>
    <w:div w:id="501244189">
      <w:bodyDiv w:val="1"/>
      <w:marLeft w:val="0"/>
      <w:marRight w:val="0"/>
      <w:marTop w:val="0"/>
      <w:marBottom w:val="0"/>
      <w:divBdr>
        <w:top w:val="none" w:sz="0" w:space="0" w:color="auto"/>
        <w:left w:val="none" w:sz="0" w:space="0" w:color="auto"/>
        <w:bottom w:val="none" w:sz="0" w:space="0" w:color="auto"/>
        <w:right w:val="none" w:sz="0" w:space="0" w:color="auto"/>
      </w:divBdr>
    </w:div>
    <w:div w:id="501702716">
      <w:bodyDiv w:val="1"/>
      <w:marLeft w:val="0"/>
      <w:marRight w:val="0"/>
      <w:marTop w:val="0"/>
      <w:marBottom w:val="0"/>
      <w:divBdr>
        <w:top w:val="none" w:sz="0" w:space="0" w:color="auto"/>
        <w:left w:val="none" w:sz="0" w:space="0" w:color="auto"/>
        <w:bottom w:val="none" w:sz="0" w:space="0" w:color="auto"/>
        <w:right w:val="none" w:sz="0" w:space="0" w:color="auto"/>
      </w:divBdr>
    </w:div>
    <w:div w:id="502202765">
      <w:bodyDiv w:val="1"/>
      <w:marLeft w:val="0"/>
      <w:marRight w:val="0"/>
      <w:marTop w:val="0"/>
      <w:marBottom w:val="0"/>
      <w:divBdr>
        <w:top w:val="none" w:sz="0" w:space="0" w:color="auto"/>
        <w:left w:val="none" w:sz="0" w:space="0" w:color="auto"/>
        <w:bottom w:val="none" w:sz="0" w:space="0" w:color="auto"/>
        <w:right w:val="none" w:sz="0" w:space="0" w:color="auto"/>
      </w:divBdr>
    </w:div>
    <w:div w:id="502404868">
      <w:bodyDiv w:val="1"/>
      <w:marLeft w:val="0"/>
      <w:marRight w:val="0"/>
      <w:marTop w:val="0"/>
      <w:marBottom w:val="0"/>
      <w:divBdr>
        <w:top w:val="none" w:sz="0" w:space="0" w:color="auto"/>
        <w:left w:val="none" w:sz="0" w:space="0" w:color="auto"/>
        <w:bottom w:val="none" w:sz="0" w:space="0" w:color="auto"/>
        <w:right w:val="none" w:sz="0" w:space="0" w:color="auto"/>
      </w:divBdr>
    </w:div>
    <w:div w:id="503857013">
      <w:bodyDiv w:val="1"/>
      <w:marLeft w:val="0"/>
      <w:marRight w:val="0"/>
      <w:marTop w:val="0"/>
      <w:marBottom w:val="0"/>
      <w:divBdr>
        <w:top w:val="none" w:sz="0" w:space="0" w:color="auto"/>
        <w:left w:val="none" w:sz="0" w:space="0" w:color="auto"/>
        <w:bottom w:val="none" w:sz="0" w:space="0" w:color="auto"/>
        <w:right w:val="none" w:sz="0" w:space="0" w:color="auto"/>
      </w:divBdr>
    </w:div>
    <w:div w:id="508760713">
      <w:bodyDiv w:val="1"/>
      <w:marLeft w:val="0"/>
      <w:marRight w:val="0"/>
      <w:marTop w:val="0"/>
      <w:marBottom w:val="0"/>
      <w:divBdr>
        <w:top w:val="none" w:sz="0" w:space="0" w:color="auto"/>
        <w:left w:val="none" w:sz="0" w:space="0" w:color="auto"/>
        <w:bottom w:val="none" w:sz="0" w:space="0" w:color="auto"/>
        <w:right w:val="none" w:sz="0" w:space="0" w:color="auto"/>
      </w:divBdr>
    </w:div>
    <w:div w:id="508984228">
      <w:bodyDiv w:val="1"/>
      <w:marLeft w:val="0"/>
      <w:marRight w:val="0"/>
      <w:marTop w:val="0"/>
      <w:marBottom w:val="0"/>
      <w:divBdr>
        <w:top w:val="none" w:sz="0" w:space="0" w:color="auto"/>
        <w:left w:val="none" w:sz="0" w:space="0" w:color="auto"/>
        <w:bottom w:val="none" w:sz="0" w:space="0" w:color="auto"/>
        <w:right w:val="none" w:sz="0" w:space="0" w:color="auto"/>
      </w:divBdr>
    </w:div>
    <w:div w:id="512230733">
      <w:bodyDiv w:val="1"/>
      <w:marLeft w:val="0"/>
      <w:marRight w:val="0"/>
      <w:marTop w:val="0"/>
      <w:marBottom w:val="0"/>
      <w:divBdr>
        <w:top w:val="none" w:sz="0" w:space="0" w:color="auto"/>
        <w:left w:val="none" w:sz="0" w:space="0" w:color="auto"/>
        <w:bottom w:val="none" w:sz="0" w:space="0" w:color="auto"/>
        <w:right w:val="none" w:sz="0" w:space="0" w:color="auto"/>
      </w:divBdr>
    </w:div>
    <w:div w:id="515460367">
      <w:bodyDiv w:val="1"/>
      <w:marLeft w:val="0"/>
      <w:marRight w:val="0"/>
      <w:marTop w:val="0"/>
      <w:marBottom w:val="0"/>
      <w:divBdr>
        <w:top w:val="none" w:sz="0" w:space="0" w:color="auto"/>
        <w:left w:val="none" w:sz="0" w:space="0" w:color="auto"/>
        <w:bottom w:val="none" w:sz="0" w:space="0" w:color="auto"/>
        <w:right w:val="none" w:sz="0" w:space="0" w:color="auto"/>
      </w:divBdr>
    </w:div>
    <w:div w:id="517230849">
      <w:bodyDiv w:val="1"/>
      <w:marLeft w:val="0"/>
      <w:marRight w:val="0"/>
      <w:marTop w:val="0"/>
      <w:marBottom w:val="0"/>
      <w:divBdr>
        <w:top w:val="none" w:sz="0" w:space="0" w:color="auto"/>
        <w:left w:val="none" w:sz="0" w:space="0" w:color="auto"/>
        <w:bottom w:val="none" w:sz="0" w:space="0" w:color="auto"/>
        <w:right w:val="none" w:sz="0" w:space="0" w:color="auto"/>
      </w:divBdr>
    </w:div>
    <w:div w:id="519777352">
      <w:bodyDiv w:val="1"/>
      <w:marLeft w:val="0"/>
      <w:marRight w:val="0"/>
      <w:marTop w:val="0"/>
      <w:marBottom w:val="0"/>
      <w:divBdr>
        <w:top w:val="none" w:sz="0" w:space="0" w:color="auto"/>
        <w:left w:val="none" w:sz="0" w:space="0" w:color="auto"/>
        <w:bottom w:val="none" w:sz="0" w:space="0" w:color="auto"/>
        <w:right w:val="none" w:sz="0" w:space="0" w:color="auto"/>
      </w:divBdr>
    </w:div>
    <w:div w:id="520437531">
      <w:bodyDiv w:val="1"/>
      <w:marLeft w:val="0"/>
      <w:marRight w:val="0"/>
      <w:marTop w:val="0"/>
      <w:marBottom w:val="0"/>
      <w:divBdr>
        <w:top w:val="none" w:sz="0" w:space="0" w:color="auto"/>
        <w:left w:val="none" w:sz="0" w:space="0" w:color="auto"/>
        <w:bottom w:val="none" w:sz="0" w:space="0" w:color="auto"/>
        <w:right w:val="none" w:sz="0" w:space="0" w:color="auto"/>
      </w:divBdr>
    </w:div>
    <w:div w:id="524179263">
      <w:bodyDiv w:val="1"/>
      <w:marLeft w:val="0"/>
      <w:marRight w:val="0"/>
      <w:marTop w:val="0"/>
      <w:marBottom w:val="0"/>
      <w:divBdr>
        <w:top w:val="none" w:sz="0" w:space="0" w:color="auto"/>
        <w:left w:val="none" w:sz="0" w:space="0" w:color="auto"/>
        <w:bottom w:val="none" w:sz="0" w:space="0" w:color="auto"/>
        <w:right w:val="none" w:sz="0" w:space="0" w:color="auto"/>
      </w:divBdr>
    </w:div>
    <w:div w:id="525605746">
      <w:bodyDiv w:val="1"/>
      <w:marLeft w:val="0"/>
      <w:marRight w:val="0"/>
      <w:marTop w:val="0"/>
      <w:marBottom w:val="0"/>
      <w:divBdr>
        <w:top w:val="none" w:sz="0" w:space="0" w:color="auto"/>
        <w:left w:val="none" w:sz="0" w:space="0" w:color="auto"/>
        <w:bottom w:val="none" w:sz="0" w:space="0" w:color="auto"/>
        <w:right w:val="none" w:sz="0" w:space="0" w:color="auto"/>
      </w:divBdr>
    </w:div>
    <w:div w:id="526142540">
      <w:bodyDiv w:val="1"/>
      <w:marLeft w:val="0"/>
      <w:marRight w:val="0"/>
      <w:marTop w:val="0"/>
      <w:marBottom w:val="0"/>
      <w:divBdr>
        <w:top w:val="none" w:sz="0" w:space="0" w:color="auto"/>
        <w:left w:val="none" w:sz="0" w:space="0" w:color="auto"/>
        <w:bottom w:val="none" w:sz="0" w:space="0" w:color="auto"/>
        <w:right w:val="none" w:sz="0" w:space="0" w:color="auto"/>
      </w:divBdr>
    </w:div>
    <w:div w:id="529147284">
      <w:bodyDiv w:val="1"/>
      <w:marLeft w:val="0"/>
      <w:marRight w:val="0"/>
      <w:marTop w:val="0"/>
      <w:marBottom w:val="0"/>
      <w:divBdr>
        <w:top w:val="none" w:sz="0" w:space="0" w:color="auto"/>
        <w:left w:val="none" w:sz="0" w:space="0" w:color="auto"/>
        <w:bottom w:val="none" w:sz="0" w:space="0" w:color="auto"/>
        <w:right w:val="none" w:sz="0" w:space="0" w:color="auto"/>
      </w:divBdr>
    </w:div>
    <w:div w:id="534731885">
      <w:bodyDiv w:val="1"/>
      <w:marLeft w:val="0"/>
      <w:marRight w:val="0"/>
      <w:marTop w:val="0"/>
      <w:marBottom w:val="0"/>
      <w:divBdr>
        <w:top w:val="none" w:sz="0" w:space="0" w:color="auto"/>
        <w:left w:val="none" w:sz="0" w:space="0" w:color="auto"/>
        <w:bottom w:val="none" w:sz="0" w:space="0" w:color="auto"/>
        <w:right w:val="none" w:sz="0" w:space="0" w:color="auto"/>
      </w:divBdr>
    </w:div>
    <w:div w:id="542598542">
      <w:bodyDiv w:val="1"/>
      <w:marLeft w:val="0"/>
      <w:marRight w:val="0"/>
      <w:marTop w:val="0"/>
      <w:marBottom w:val="0"/>
      <w:divBdr>
        <w:top w:val="none" w:sz="0" w:space="0" w:color="auto"/>
        <w:left w:val="none" w:sz="0" w:space="0" w:color="auto"/>
        <w:bottom w:val="none" w:sz="0" w:space="0" w:color="auto"/>
        <w:right w:val="none" w:sz="0" w:space="0" w:color="auto"/>
      </w:divBdr>
    </w:div>
    <w:div w:id="548690613">
      <w:bodyDiv w:val="1"/>
      <w:marLeft w:val="0"/>
      <w:marRight w:val="0"/>
      <w:marTop w:val="0"/>
      <w:marBottom w:val="0"/>
      <w:divBdr>
        <w:top w:val="none" w:sz="0" w:space="0" w:color="auto"/>
        <w:left w:val="none" w:sz="0" w:space="0" w:color="auto"/>
        <w:bottom w:val="none" w:sz="0" w:space="0" w:color="auto"/>
        <w:right w:val="none" w:sz="0" w:space="0" w:color="auto"/>
      </w:divBdr>
    </w:div>
    <w:div w:id="552347138">
      <w:bodyDiv w:val="1"/>
      <w:marLeft w:val="0"/>
      <w:marRight w:val="0"/>
      <w:marTop w:val="0"/>
      <w:marBottom w:val="0"/>
      <w:divBdr>
        <w:top w:val="none" w:sz="0" w:space="0" w:color="auto"/>
        <w:left w:val="none" w:sz="0" w:space="0" w:color="auto"/>
        <w:bottom w:val="none" w:sz="0" w:space="0" w:color="auto"/>
        <w:right w:val="none" w:sz="0" w:space="0" w:color="auto"/>
      </w:divBdr>
    </w:div>
    <w:div w:id="553659157">
      <w:bodyDiv w:val="1"/>
      <w:marLeft w:val="0"/>
      <w:marRight w:val="0"/>
      <w:marTop w:val="0"/>
      <w:marBottom w:val="0"/>
      <w:divBdr>
        <w:top w:val="none" w:sz="0" w:space="0" w:color="auto"/>
        <w:left w:val="none" w:sz="0" w:space="0" w:color="auto"/>
        <w:bottom w:val="none" w:sz="0" w:space="0" w:color="auto"/>
        <w:right w:val="none" w:sz="0" w:space="0" w:color="auto"/>
      </w:divBdr>
    </w:div>
    <w:div w:id="554701810">
      <w:bodyDiv w:val="1"/>
      <w:marLeft w:val="0"/>
      <w:marRight w:val="0"/>
      <w:marTop w:val="0"/>
      <w:marBottom w:val="0"/>
      <w:divBdr>
        <w:top w:val="none" w:sz="0" w:space="0" w:color="auto"/>
        <w:left w:val="none" w:sz="0" w:space="0" w:color="auto"/>
        <w:bottom w:val="none" w:sz="0" w:space="0" w:color="auto"/>
        <w:right w:val="none" w:sz="0" w:space="0" w:color="auto"/>
      </w:divBdr>
    </w:div>
    <w:div w:id="555355214">
      <w:bodyDiv w:val="1"/>
      <w:marLeft w:val="0"/>
      <w:marRight w:val="0"/>
      <w:marTop w:val="0"/>
      <w:marBottom w:val="0"/>
      <w:divBdr>
        <w:top w:val="none" w:sz="0" w:space="0" w:color="auto"/>
        <w:left w:val="none" w:sz="0" w:space="0" w:color="auto"/>
        <w:bottom w:val="none" w:sz="0" w:space="0" w:color="auto"/>
        <w:right w:val="none" w:sz="0" w:space="0" w:color="auto"/>
      </w:divBdr>
    </w:div>
    <w:div w:id="568423951">
      <w:bodyDiv w:val="1"/>
      <w:marLeft w:val="0"/>
      <w:marRight w:val="0"/>
      <w:marTop w:val="0"/>
      <w:marBottom w:val="0"/>
      <w:divBdr>
        <w:top w:val="none" w:sz="0" w:space="0" w:color="auto"/>
        <w:left w:val="none" w:sz="0" w:space="0" w:color="auto"/>
        <w:bottom w:val="none" w:sz="0" w:space="0" w:color="auto"/>
        <w:right w:val="none" w:sz="0" w:space="0" w:color="auto"/>
      </w:divBdr>
    </w:div>
    <w:div w:id="569929778">
      <w:bodyDiv w:val="1"/>
      <w:marLeft w:val="0"/>
      <w:marRight w:val="0"/>
      <w:marTop w:val="0"/>
      <w:marBottom w:val="0"/>
      <w:divBdr>
        <w:top w:val="none" w:sz="0" w:space="0" w:color="auto"/>
        <w:left w:val="none" w:sz="0" w:space="0" w:color="auto"/>
        <w:bottom w:val="none" w:sz="0" w:space="0" w:color="auto"/>
        <w:right w:val="none" w:sz="0" w:space="0" w:color="auto"/>
      </w:divBdr>
    </w:div>
    <w:div w:id="580602253">
      <w:bodyDiv w:val="1"/>
      <w:marLeft w:val="0"/>
      <w:marRight w:val="0"/>
      <w:marTop w:val="0"/>
      <w:marBottom w:val="0"/>
      <w:divBdr>
        <w:top w:val="none" w:sz="0" w:space="0" w:color="auto"/>
        <w:left w:val="none" w:sz="0" w:space="0" w:color="auto"/>
        <w:bottom w:val="none" w:sz="0" w:space="0" w:color="auto"/>
        <w:right w:val="none" w:sz="0" w:space="0" w:color="auto"/>
      </w:divBdr>
    </w:div>
    <w:div w:id="587156837">
      <w:bodyDiv w:val="1"/>
      <w:marLeft w:val="0"/>
      <w:marRight w:val="0"/>
      <w:marTop w:val="0"/>
      <w:marBottom w:val="0"/>
      <w:divBdr>
        <w:top w:val="none" w:sz="0" w:space="0" w:color="auto"/>
        <w:left w:val="none" w:sz="0" w:space="0" w:color="auto"/>
        <w:bottom w:val="none" w:sz="0" w:space="0" w:color="auto"/>
        <w:right w:val="none" w:sz="0" w:space="0" w:color="auto"/>
      </w:divBdr>
    </w:div>
    <w:div w:id="587345680">
      <w:bodyDiv w:val="1"/>
      <w:marLeft w:val="0"/>
      <w:marRight w:val="0"/>
      <w:marTop w:val="0"/>
      <w:marBottom w:val="0"/>
      <w:divBdr>
        <w:top w:val="none" w:sz="0" w:space="0" w:color="auto"/>
        <w:left w:val="none" w:sz="0" w:space="0" w:color="auto"/>
        <w:bottom w:val="none" w:sz="0" w:space="0" w:color="auto"/>
        <w:right w:val="none" w:sz="0" w:space="0" w:color="auto"/>
      </w:divBdr>
    </w:div>
    <w:div w:id="594286455">
      <w:bodyDiv w:val="1"/>
      <w:marLeft w:val="0"/>
      <w:marRight w:val="0"/>
      <w:marTop w:val="0"/>
      <w:marBottom w:val="0"/>
      <w:divBdr>
        <w:top w:val="none" w:sz="0" w:space="0" w:color="auto"/>
        <w:left w:val="none" w:sz="0" w:space="0" w:color="auto"/>
        <w:bottom w:val="none" w:sz="0" w:space="0" w:color="auto"/>
        <w:right w:val="none" w:sz="0" w:space="0" w:color="auto"/>
      </w:divBdr>
    </w:div>
    <w:div w:id="596641143">
      <w:bodyDiv w:val="1"/>
      <w:marLeft w:val="0"/>
      <w:marRight w:val="0"/>
      <w:marTop w:val="0"/>
      <w:marBottom w:val="0"/>
      <w:divBdr>
        <w:top w:val="none" w:sz="0" w:space="0" w:color="auto"/>
        <w:left w:val="none" w:sz="0" w:space="0" w:color="auto"/>
        <w:bottom w:val="none" w:sz="0" w:space="0" w:color="auto"/>
        <w:right w:val="none" w:sz="0" w:space="0" w:color="auto"/>
      </w:divBdr>
    </w:div>
    <w:div w:id="601230746">
      <w:bodyDiv w:val="1"/>
      <w:marLeft w:val="0"/>
      <w:marRight w:val="0"/>
      <w:marTop w:val="0"/>
      <w:marBottom w:val="0"/>
      <w:divBdr>
        <w:top w:val="none" w:sz="0" w:space="0" w:color="auto"/>
        <w:left w:val="none" w:sz="0" w:space="0" w:color="auto"/>
        <w:bottom w:val="none" w:sz="0" w:space="0" w:color="auto"/>
        <w:right w:val="none" w:sz="0" w:space="0" w:color="auto"/>
      </w:divBdr>
    </w:div>
    <w:div w:id="614866025">
      <w:bodyDiv w:val="1"/>
      <w:marLeft w:val="0"/>
      <w:marRight w:val="0"/>
      <w:marTop w:val="0"/>
      <w:marBottom w:val="0"/>
      <w:divBdr>
        <w:top w:val="none" w:sz="0" w:space="0" w:color="auto"/>
        <w:left w:val="none" w:sz="0" w:space="0" w:color="auto"/>
        <w:bottom w:val="none" w:sz="0" w:space="0" w:color="auto"/>
        <w:right w:val="none" w:sz="0" w:space="0" w:color="auto"/>
      </w:divBdr>
    </w:div>
    <w:div w:id="618730783">
      <w:bodyDiv w:val="1"/>
      <w:marLeft w:val="0"/>
      <w:marRight w:val="0"/>
      <w:marTop w:val="0"/>
      <w:marBottom w:val="0"/>
      <w:divBdr>
        <w:top w:val="none" w:sz="0" w:space="0" w:color="auto"/>
        <w:left w:val="none" w:sz="0" w:space="0" w:color="auto"/>
        <w:bottom w:val="none" w:sz="0" w:space="0" w:color="auto"/>
        <w:right w:val="none" w:sz="0" w:space="0" w:color="auto"/>
      </w:divBdr>
    </w:div>
    <w:div w:id="618879805">
      <w:bodyDiv w:val="1"/>
      <w:marLeft w:val="0"/>
      <w:marRight w:val="0"/>
      <w:marTop w:val="0"/>
      <w:marBottom w:val="0"/>
      <w:divBdr>
        <w:top w:val="none" w:sz="0" w:space="0" w:color="auto"/>
        <w:left w:val="none" w:sz="0" w:space="0" w:color="auto"/>
        <w:bottom w:val="none" w:sz="0" w:space="0" w:color="auto"/>
        <w:right w:val="none" w:sz="0" w:space="0" w:color="auto"/>
      </w:divBdr>
    </w:div>
    <w:div w:id="620377921">
      <w:bodyDiv w:val="1"/>
      <w:marLeft w:val="0"/>
      <w:marRight w:val="0"/>
      <w:marTop w:val="0"/>
      <w:marBottom w:val="0"/>
      <w:divBdr>
        <w:top w:val="none" w:sz="0" w:space="0" w:color="auto"/>
        <w:left w:val="none" w:sz="0" w:space="0" w:color="auto"/>
        <w:bottom w:val="none" w:sz="0" w:space="0" w:color="auto"/>
        <w:right w:val="none" w:sz="0" w:space="0" w:color="auto"/>
      </w:divBdr>
    </w:div>
    <w:div w:id="624121734">
      <w:bodyDiv w:val="1"/>
      <w:marLeft w:val="0"/>
      <w:marRight w:val="0"/>
      <w:marTop w:val="0"/>
      <w:marBottom w:val="0"/>
      <w:divBdr>
        <w:top w:val="none" w:sz="0" w:space="0" w:color="auto"/>
        <w:left w:val="none" w:sz="0" w:space="0" w:color="auto"/>
        <w:bottom w:val="none" w:sz="0" w:space="0" w:color="auto"/>
        <w:right w:val="none" w:sz="0" w:space="0" w:color="auto"/>
      </w:divBdr>
    </w:div>
    <w:div w:id="632171205">
      <w:bodyDiv w:val="1"/>
      <w:marLeft w:val="0"/>
      <w:marRight w:val="0"/>
      <w:marTop w:val="0"/>
      <w:marBottom w:val="0"/>
      <w:divBdr>
        <w:top w:val="none" w:sz="0" w:space="0" w:color="auto"/>
        <w:left w:val="none" w:sz="0" w:space="0" w:color="auto"/>
        <w:bottom w:val="none" w:sz="0" w:space="0" w:color="auto"/>
        <w:right w:val="none" w:sz="0" w:space="0" w:color="auto"/>
      </w:divBdr>
    </w:div>
    <w:div w:id="635334082">
      <w:bodyDiv w:val="1"/>
      <w:marLeft w:val="0"/>
      <w:marRight w:val="0"/>
      <w:marTop w:val="0"/>
      <w:marBottom w:val="0"/>
      <w:divBdr>
        <w:top w:val="none" w:sz="0" w:space="0" w:color="auto"/>
        <w:left w:val="none" w:sz="0" w:space="0" w:color="auto"/>
        <w:bottom w:val="none" w:sz="0" w:space="0" w:color="auto"/>
        <w:right w:val="none" w:sz="0" w:space="0" w:color="auto"/>
      </w:divBdr>
    </w:div>
    <w:div w:id="638387041">
      <w:bodyDiv w:val="1"/>
      <w:marLeft w:val="0"/>
      <w:marRight w:val="0"/>
      <w:marTop w:val="0"/>
      <w:marBottom w:val="0"/>
      <w:divBdr>
        <w:top w:val="none" w:sz="0" w:space="0" w:color="auto"/>
        <w:left w:val="none" w:sz="0" w:space="0" w:color="auto"/>
        <w:bottom w:val="none" w:sz="0" w:space="0" w:color="auto"/>
        <w:right w:val="none" w:sz="0" w:space="0" w:color="auto"/>
      </w:divBdr>
    </w:div>
    <w:div w:id="639189150">
      <w:bodyDiv w:val="1"/>
      <w:marLeft w:val="0"/>
      <w:marRight w:val="0"/>
      <w:marTop w:val="0"/>
      <w:marBottom w:val="0"/>
      <w:divBdr>
        <w:top w:val="none" w:sz="0" w:space="0" w:color="auto"/>
        <w:left w:val="none" w:sz="0" w:space="0" w:color="auto"/>
        <w:bottom w:val="none" w:sz="0" w:space="0" w:color="auto"/>
        <w:right w:val="none" w:sz="0" w:space="0" w:color="auto"/>
      </w:divBdr>
    </w:div>
    <w:div w:id="643124694">
      <w:bodyDiv w:val="1"/>
      <w:marLeft w:val="0"/>
      <w:marRight w:val="0"/>
      <w:marTop w:val="0"/>
      <w:marBottom w:val="0"/>
      <w:divBdr>
        <w:top w:val="none" w:sz="0" w:space="0" w:color="auto"/>
        <w:left w:val="none" w:sz="0" w:space="0" w:color="auto"/>
        <w:bottom w:val="none" w:sz="0" w:space="0" w:color="auto"/>
        <w:right w:val="none" w:sz="0" w:space="0" w:color="auto"/>
      </w:divBdr>
    </w:div>
    <w:div w:id="644310722">
      <w:bodyDiv w:val="1"/>
      <w:marLeft w:val="0"/>
      <w:marRight w:val="0"/>
      <w:marTop w:val="0"/>
      <w:marBottom w:val="0"/>
      <w:divBdr>
        <w:top w:val="none" w:sz="0" w:space="0" w:color="auto"/>
        <w:left w:val="none" w:sz="0" w:space="0" w:color="auto"/>
        <w:bottom w:val="none" w:sz="0" w:space="0" w:color="auto"/>
        <w:right w:val="none" w:sz="0" w:space="0" w:color="auto"/>
      </w:divBdr>
    </w:div>
    <w:div w:id="651174362">
      <w:bodyDiv w:val="1"/>
      <w:marLeft w:val="0"/>
      <w:marRight w:val="0"/>
      <w:marTop w:val="0"/>
      <w:marBottom w:val="0"/>
      <w:divBdr>
        <w:top w:val="none" w:sz="0" w:space="0" w:color="auto"/>
        <w:left w:val="none" w:sz="0" w:space="0" w:color="auto"/>
        <w:bottom w:val="none" w:sz="0" w:space="0" w:color="auto"/>
        <w:right w:val="none" w:sz="0" w:space="0" w:color="auto"/>
      </w:divBdr>
    </w:div>
    <w:div w:id="651522313">
      <w:bodyDiv w:val="1"/>
      <w:marLeft w:val="0"/>
      <w:marRight w:val="0"/>
      <w:marTop w:val="0"/>
      <w:marBottom w:val="0"/>
      <w:divBdr>
        <w:top w:val="none" w:sz="0" w:space="0" w:color="auto"/>
        <w:left w:val="none" w:sz="0" w:space="0" w:color="auto"/>
        <w:bottom w:val="none" w:sz="0" w:space="0" w:color="auto"/>
        <w:right w:val="none" w:sz="0" w:space="0" w:color="auto"/>
      </w:divBdr>
    </w:div>
    <w:div w:id="652369527">
      <w:bodyDiv w:val="1"/>
      <w:marLeft w:val="0"/>
      <w:marRight w:val="0"/>
      <w:marTop w:val="0"/>
      <w:marBottom w:val="0"/>
      <w:divBdr>
        <w:top w:val="none" w:sz="0" w:space="0" w:color="auto"/>
        <w:left w:val="none" w:sz="0" w:space="0" w:color="auto"/>
        <w:bottom w:val="none" w:sz="0" w:space="0" w:color="auto"/>
        <w:right w:val="none" w:sz="0" w:space="0" w:color="auto"/>
      </w:divBdr>
    </w:div>
    <w:div w:id="669720673">
      <w:bodyDiv w:val="1"/>
      <w:marLeft w:val="0"/>
      <w:marRight w:val="0"/>
      <w:marTop w:val="0"/>
      <w:marBottom w:val="0"/>
      <w:divBdr>
        <w:top w:val="none" w:sz="0" w:space="0" w:color="auto"/>
        <w:left w:val="none" w:sz="0" w:space="0" w:color="auto"/>
        <w:bottom w:val="none" w:sz="0" w:space="0" w:color="auto"/>
        <w:right w:val="none" w:sz="0" w:space="0" w:color="auto"/>
      </w:divBdr>
    </w:div>
    <w:div w:id="670718736">
      <w:bodyDiv w:val="1"/>
      <w:marLeft w:val="0"/>
      <w:marRight w:val="0"/>
      <w:marTop w:val="0"/>
      <w:marBottom w:val="0"/>
      <w:divBdr>
        <w:top w:val="none" w:sz="0" w:space="0" w:color="auto"/>
        <w:left w:val="none" w:sz="0" w:space="0" w:color="auto"/>
        <w:bottom w:val="none" w:sz="0" w:space="0" w:color="auto"/>
        <w:right w:val="none" w:sz="0" w:space="0" w:color="auto"/>
      </w:divBdr>
    </w:div>
    <w:div w:id="673259794">
      <w:bodyDiv w:val="1"/>
      <w:marLeft w:val="0"/>
      <w:marRight w:val="0"/>
      <w:marTop w:val="0"/>
      <w:marBottom w:val="0"/>
      <w:divBdr>
        <w:top w:val="none" w:sz="0" w:space="0" w:color="auto"/>
        <w:left w:val="none" w:sz="0" w:space="0" w:color="auto"/>
        <w:bottom w:val="none" w:sz="0" w:space="0" w:color="auto"/>
        <w:right w:val="none" w:sz="0" w:space="0" w:color="auto"/>
      </w:divBdr>
    </w:div>
    <w:div w:id="673337212">
      <w:bodyDiv w:val="1"/>
      <w:marLeft w:val="0"/>
      <w:marRight w:val="0"/>
      <w:marTop w:val="0"/>
      <w:marBottom w:val="0"/>
      <w:divBdr>
        <w:top w:val="none" w:sz="0" w:space="0" w:color="auto"/>
        <w:left w:val="none" w:sz="0" w:space="0" w:color="auto"/>
        <w:bottom w:val="none" w:sz="0" w:space="0" w:color="auto"/>
        <w:right w:val="none" w:sz="0" w:space="0" w:color="auto"/>
      </w:divBdr>
    </w:div>
    <w:div w:id="674385424">
      <w:bodyDiv w:val="1"/>
      <w:marLeft w:val="0"/>
      <w:marRight w:val="0"/>
      <w:marTop w:val="0"/>
      <w:marBottom w:val="0"/>
      <w:divBdr>
        <w:top w:val="none" w:sz="0" w:space="0" w:color="auto"/>
        <w:left w:val="none" w:sz="0" w:space="0" w:color="auto"/>
        <w:bottom w:val="none" w:sz="0" w:space="0" w:color="auto"/>
        <w:right w:val="none" w:sz="0" w:space="0" w:color="auto"/>
      </w:divBdr>
    </w:div>
    <w:div w:id="676080609">
      <w:bodyDiv w:val="1"/>
      <w:marLeft w:val="0"/>
      <w:marRight w:val="0"/>
      <w:marTop w:val="0"/>
      <w:marBottom w:val="0"/>
      <w:divBdr>
        <w:top w:val="none" w:sz="0" w:space="0" w:color="auto"/>
        <w:left w:val="none" w:sz="0" w:space="0" w:color="auto"/>
        <w:bottom w:val="none" w:sz="0" w:space="0" w:color="auto"/>
        <w:right w:val="none" w:sz="0" w:space="0" w:color="auto"/>
      </w:divBdr>
    </w:div>
    <w:div w:id="678701992">
      <w:bodyDiv w:val="1"/>
      <w:marLeft w:val="0"/>
      <w:marRight w:val="0"/>
      <w:marTop w:val="0"/>
      <w:marBottom w:val="0"/>
      <w:divBdr>
        <w:top w:val="none" w:sz="0" w:space="0" w:color="auto"/>
        <w:left w:val="none" w:sz="0" w:space="0" w:color="auto"/>
        <w:bottom w:val="none" w:sz="0" w:space="0" w:color="auto"/>
        <w:right w:val="none" w:sz="0" w:space="0" w:color="auto"/>
      </w:divBdr>
    </w:div>
    <w:div w:id="684096577">
      <w:bodyDiv w:val="1"/>
      <w:marLeft w:val="0"/>
      <w:marRight w:val="0"/>
      <w:marTop w:val="0"/>
      <w:marBottom w:val="0"/>
      <w:divBdr>
        <w:top w:val="none" w:sz="0" w:space="0" w:color="auto"/>
        <w:left w:val="none" w:sz="0" w:space="0" w:color="auto"/>
        <w:bottom w:val="none" w:sz="0" w:space="0" w:color="auto"/>
        <w:right w:val="none" w:sz="0" w:space="0" w:color="auto"/>
      </w:divBdr>
    </w:div>
    <w:div w:id="684985456">
      <w:bodyDiv w:val="1"/>
      <w:marLeft w:val="0"/>
      <w:marRight w:val="0"/>
      <w:marTop w:val="0"/>
      <w:marBottom w:val="0"/>
      <w:divBdr>
        <w:top w:val="none" w:sz="0" w:space="0" w:color="auto"/>
        <w:left w:val="none" w:sz="0" w:space="0" w:color="auto"/>
        <w:bottom w:val="none" w:sz="0" w:space="0" w:color="auto"/>
        <w:right w:val="none" w:sz="0" w:space="0" w:color="auto"/>
      </w:divBdr>
    </w:div>
    <w:div w:id="685979021">
      <w:bodyDiv w:val="1"/>
      <w:marLeft w:val="0"/>
      <w:marRight w:val="0"/>
      <w:marTop w:val="0"/>
      <w:marBottom w:val="0"/>
      <w:divBdr>
        <w:top w:val="none" w:sz="0" w:space="0" w:color="auto"/>
        <w:left w:val="none" w:sz="0" w:space="0" w:color="auto"/>
        <w:bottom w:val="none" w:sz="0" w:space="0" w:color="auto"/>
        <w:right w:val="none" w:sz="0" w:space="0" w:color="auto"/>
      </w:divBdr>
    </w:div>
    <w:div w:id="688717935">
      <w:bodyDiv w:val="1"/>
      <w:marLeft w:val="0"/>
      <w:marRight w:val="0"/>
      <w:marTop w:val="0"/>
      <w:marBottom w:val="0"/>
      <w:divBdr>
        <w:top w:val="none" w:sz="0" w:space="0" w:color="auto"/>
        <w:left w:val="none" w:sz="0" w:space="0" w:color="auto"/>
        <w:bottom w:val="none" w:sz="0" w:space="0" w:color="auto"/>
        <w:right w:val="none" w:sz="0" w:space="0" w:color="auto"/>
      </w:divBdr>
    </w:div>
    <w:div w:id="688919397">
      <w:bodyDiv w:val="1"/>
      <w:marLeft w:val="0"/>
      <w:marRight w:val="0"/>
      <w:marTop w:val="0"/>
      <w:marBottom w:val="0"/>
      <w:divBdr>
        <w:top w:val="none" w:sz="0" w:space="0" w:color="auto"/>
        <w:left w:val="none" w:sz="0" w:space="0" w:color="auto"/>
        <w:bottom w:val="none" w:sz="0" w:space="0" w:color="auto"/>
        <w:right w:val="none" w:sz="0" w:space="0" w:color="auto"/>
      </w:divBdr>
    </w:div>
    <w:div w:id="691147605">
      <w:bodyDiv w:val="1"/>
      <w:marLeft w:val="0"/>
      <w:marRight w:val="0"/>
      <w:marTop w:val="0"/>
      <w:marBottom w:val="0"/>
      <w:divBdr>
        <w:top w:val="none" w:sz="0" w:space="0" w:color="auto"/>
        <w:left w:val="none" w:sz="0" w:space="0" w:color="auto"/>
        <w:bottom w:val="none" w:sz="0" w:space="0" w:color="auto"/>
        <w:right w:val="none" w:sz="0" w:space="0" w:color="auto"/>
      </w:divBdr>
    </w:div>
    <w:div w:id="691998469">
      <w:bodyDiv w:val="1"/>
      <w:marLeft w:val="0"/>
      <w:marRight w:val="0"/>
      <w:marTop w:val="0"/>
      <w:marBottom w:val="0"/>
      <w:divBdr>
        <w:top w:val="none" w:sz="0" w:space="0" w:color="auto"/>
        <w:left w:val="none" w:sz="0" w:space="0" w:color="auto"/>
        <w:bottom w:val="none" w:sz="0" w:space="0" w:color="auto"/>
        <w:right w:val="none" w:sz="0" w:space="0" w:color="auto"/>
      </w:divBdr>
    </w:div>
    <w:div w:id="697388955">
      <w:bodyDiv w:val="1"/>
      <w:marLeft w:val="0"/>
      <w:marRight w:val="0"/>
      <w:marTop w:val="0"/>
      <w:marBottom w:val="0"/>
      <w:divBdr>
        <w:top w:val="none" w:sz="0" w:space="0" w:color="auto"/>
        <w:left w:val="none" w:sz="0" w:space="0" w:color="auto"/>
        <w:bottom w:val="none" w:sz="0" w:space="0" w:color="auto"/>
        <w:right w:val="none" w:sz="0" w:space="0" w:color="auto"/>
      </w:divBdr>
    </w:div>
    <w:div w:id="699740268">
      <w:bodyDiv w:val="1"/>
      <w:marLeft w:val="0"/>
      <w:marRight w:val="0"/>
      <w:marTop w:val="0"/>
      <w:marBottom w:val="0"/>
      <w:divBdr>
        <w:top w:val="none" w:sz="0" w:space="0" w:color="auto"/>
        <w:left w:val="none" w:sz="0" w:space="0" w:color="auto"/>
        <w:bottom w:val="none" w:sz="0" w:space="0" w:color="auto"/>
        <w:right w:val="none" w:sz="0" w:space="0" w:color="auto"/>
      </w:divBdr>
    </w:div>
    <w:div w:id="700517969">
      <w:bodyDiv w:val="1"/>
      <w:marLeft w:val="0"/>
      <w:marRight w:val="0"/>
      <w:marTop w:val="0"/>
      <w:marBottom w:val="0"/>
      <w:divBdr>
        <w:top w:val="none" w:sz="0" w:space="0" w:color="auto"/>
        <w:left w:val="none" w:sz="0" w:space="0" w:color="auto"/>
        <w:bottom w:val="none" w:sz="0" w:space="0" w:color="auto"/>
        <w:right w:val="none" w:sz="0" w:space="0" w:color="auto"/>
      </w:divBdr>
    </w:div>
    <w:div w:id="701053391">
      <w:bodyDiv w:val="1"/>
      <w:marLeft w:val="0"/>
      <w:marRight w:val="0"/>
      <w:marTop w:val="0"/>
      <w:marBottom w:val="0"/>
      <w:divBdr>
        <w:top w:val="none" w:sz="0" w:space="0" w:color="auto"/>
        <w:left w:val="none" w:sz="0" w:space="0" w:color="auto"/>
        <w:bottom w:val="none" w:sz="0" w:space="0" w:color="auto"/>
        <w:right w:val="none" w:sz="0" w:space="0" w:color="auto"/>
      </w:divBdr>
    </w:div>
    <w:div w:id="702945264">
      <w:bodyDiv w:val="1"/>
      <w:marLeft w:val="0"/>
      <w:marRight w:val="0"/>
      <w:marTop w:val="0"/>
      <w:marBottom w:val="0"/>
      <w:divBdr>
        <w:top w:val="none" w:sz="0" w:space="0" w:color="auto"/>
        <w:left w:val="none" w:sz="0" w:space="0" w:color="auto"/>
        <w:bottom w:val="none" w:sz="0" w:space="0" w:color="auto"/>
        <w:right w:val="none" w:sz="0" w:space="0" w:color="auto"/>
      </w:divBdr>
    </w:div>
    <w:div w:id="706679801">
      <w:bodyDiv w:val="1"/>
      <w:marLeft w:val="0"/>
      <w:marRight w:val="0"/>
      <w:marTop w:val="0"/>
      <w:marBottom w:val="0"/>
      <w:divBdr>
        <w:top w:val="none" w:sz="0" w:space="0" w:color="auto"/>
        <w:left w:val="none" w:sz="0" w:space="0" w:color="auto"/>
        <w:bottom w:val="none" w:sz="0" w:space="0" w:color="auto"/>
        <w:right w:val="none" w:sz="0" w:space="0" w:color="auto"/>
      </w:divBdr>
    </w:div>
    <w:div w:id="706950808">
      <w:bodyDiv w:val="1"/>
      <w:marLeft w:val="0"/>
      <w:marRight w:val="0"/>
      <w:marTop w:val="0"/>
      <w:marBottom w:val="0"/>
      <w:divBdr>
        <w:top w:val="none" w:sz="0" w:space="0" w:color="auto"/>
        <w:left w:val="none" w:sz="0" w:space="0" w:color="auto"/>
        <w:bottom w:val="none" w:sz="0" w:space="0" w:color="auto"/>
        <w:right w:val="none" w:sz="0" w:space="0" w:color="auto"/>
      </w:divBdr>
    </w:div>
    <w:div w:id="708337890">
      <w:bodyDiv w:val="1"/>
      <w:marLeft w:val="0"/>
      <w:marRight w:val="0"/>
      <w:marTop w:val="0"/>
      <w:marBottom w:val="0"/>
      <w:divBdr>
        <w:top w:val="none" w:sz="0" w:space="0" w:color="auto"/>
        <w:left w:val="none" w:sz="0" w:space="0" w:color="auto"/>
        <w:bottom w:val="none" w:sz="0" w:space="0" w:color="auto"/>
        <w:right w:val="none" w:sz="0" w:space="0" w:color="auto"/>
      </w:divBdr>
    </w:div>
    <w:div w:id="708531225">
      <w:bodyDiv w:val="1"/>
      <w:marLeft w:val="0"/>
      <w:marRight w:val="0"/>
      <w:marTop w:val="0"/>
      <w:marBottom w:val="0"/>
      <w:divBdr>
        <w:top w:val="none" w:sz="0" w:space="0" w:color="auto"/>
        <w:left w:val="none" w:sz="0" w:space="0" w:color="auto"/>
        <w:bottom w:val="none" w:sz="0" w:space="0" w:color="auto"/>
        <w:right w:val="none" w:sz="0" w:space="0" w:color="auto"/>
      </w:divBdr>
    </w:div>
    <w:div w:id="708607198">
      <w:bodyDiv w:val="1"/>
      <w:marLeft w:val="0"/>
      <w:marRight w:val="0"/>
      <w:marTop w:val="0"/>
      <w:marBottom w:val="0"/>
      <w:divBdr>
        <w:top w:val="none" w:sz="0" w:space="0" w:color="auto"/>
        <w:left w:val="none" w:sz="0" w:space="0" w:color="auto"/>
        <w:bottom w:val="none" w:sz="0" w:space="0" w:color="auto"/>
        <w:right w:val="none" w:sz="0" w:space="0" w:color="auto"/>
      </w:divBdr>
    </w:div>
    <w:div w:id="710030506">
      <w:bodyDiv w:val="1"/>
      <w:marLeft w:val="0"/>
      <w:marRight w:val="0"/>
      <w:marTop w:val="0"/>
      <w:marBottom w:val="0"/>
      <w:divBdr>
        <w:top w:val="none" w:sz="0" w:space="0" w:color="auto"/>
        <w:left w:val="none" w:sz="0" w:space="0" w:color="auto"/>
        <w:bottom w:val="none" w:sz="0" w:space="0" w:color="auto"/>
        <w:right w:val="none" w:sz="0" w:space="0" w:color="auto"/>
      </w:divBdr>
    </w:div>
    <w:div w:id="712271602">
      <w:bodyDiv w:val="1"/>
      <w:marLeft w:val="0"/>
      <w:marRight w:val="0"/>
      <w:marTop w:val="0"/>
      <w:marBottom w:val="0"/>
      <w:divBdr>
        <w:top w:val="none" w:sz="0" w:space="0" w:color="auto"/>
        <w:left w:val="none" w:sz="0" w:space="0" w:color="auto"/>
        <w:bottom w:val="none" w:sz="0" w:space="0" w:color="auto"/>
        <w:right w:val="none" w:sz="0" w:space="0" w:color="auto"/>
      </w:divBdr>
    </w:div>
    <w:div w:id="713963189">
      <w:bodyDiv w:val="1"/>
      <w:marLeft w:val="0"/>
      <w:marRight w:val="0"/>
      <w:marTop w:val="0"/>
      <w:marBottom w:val="0"/>
      <w:divBdr>
        <w:top w:val="none" w:sz="0" w:space="0" w:color="auto"/>
        <w:left w:val="none" w:sz="0" w:space="0" w:color="auto"/>
        <w:bottom w:val="none" w:sz="0" w:space="0" w:color="auto"/>
        <w:right w:val="none" w:sz="0" w:space="0" w:color="auto"/>
      </w:divBdr>
    </w:div>
    <w:div w:id="717514368">
      <w:bodyDiv w:val="1"/>
      <w:marLeft w:val="0"/>
      <w:marRight w:val="0"/>
      <w:marTop w:val="0"/>
      <w:marBottom w:val="0"/>
      <w:divBdr>
        <w:top w:val="none" w:sz="0" w:space="0" w:color="auto"/>
        <w:left w:val="none" w:sz="0" w:space="0" w:color="auto"/>
        <w:bottom w:val="none" w:sz="0" w:space="0" w:color="auto"/>
        <w:right w:val="none" w:sz="0" w:space="0" w:color="auto"/>
      </w:divBdr>
    </w:div>
    <w:div w:id="719091389">
      <w:bodyDiv w:val="1"/>
      <w:marLeft w:val="0"/>
      <w:marRight w:val="0"/>
      <w:marTop w:val="0"/>
      <w:marBottom w:val="0"/>
      <w:divBdr>
        <w:top w:val="none" w:sz="0" w:space="0" w:color="auto"/>
        <w:left w:val="none" w:sz="0" w:space="0" w:color="auto"/>
        <w:bottom w:val="none" w:sz="0" w:space="0" w:color="auto"/>
        <w:right w:val="none" w:sz="0" w:space="0" w:color="auto"/>
      </w:divBdr>
    </w:div>
    <w:div w:id="719982057">
      <w:bodyDiv w:val="1"/>
      <w:marLeft w:val="0"/>
      <w:marRight w:val="0"/>
      <w:marTop w:val="0"/>
      <w:marBottom w:val="0"/>
      <w:divBdr>
        <w:top w:val="none" w:sz="0" w:space="0" w:color="auto"/>
        <w:left w:val="none" w:sz="0" w:space="0" w:color="auto"/>
        <w:bottom w:val="none" w:sz="0" w:space="0" w:color="auto"/>
        <w:right w:val="none" w:sz="0" w:space="0" w:color="auto"/>
      </w:divBdr>
    </w:div>
    <w:div w:id="725301134">
      <w:bodyDiv w:val="1"/>
      <w:marLeft w:val="0"/>
      <w:marRight w:val="0"/>
      <w:marTop w:val="0"/>
      <w:marBottom w:val="0"/>
      <w:divBdr>
        <w:top w:val="none" w:sz="0" w:space="0" w:color="auto"/>
        <w:left w:val="none" w:sz="0" w:space="0" w:color="auto"/>
        <w:bottom w:val="none" w:sz="0" w:space="0" w:color="auto"/>
        <w:right w:val="none" w:sz="0" w:space="0" w:color="auto"/>
      </w:divBdr>
    </w:div>
    <w:div w:id="727262144">
      <w:bodyDiv w:val="1"/>
      <w:marLeft w:val="0"/>
      <w:marRight w:val="0"/>
      <w:marTop w:val="0"/>
      <w:marBottom w:val="0"/>
      <w:divBdr>
        <w:top w:val="none" w:sz="0" w:space="0" w:color="auto"/>
        <w:left w:val="none" w:sz="0" w:space="0" w:color="auto"/>
        <w:bottom w:val="none" w:sz="0" w:space="0" w:color="auto"/>
        <w:right w:val="none" w:sz="0" w:space="0" w:color="auto"/>
      </w:divBdr>
    </w:div>
    <w:div w:id="727804024">
      <w:bodyDiv w:val="1"/>
      <w:marLeft w:val="0"/>
      <w:marRight w:val="0"/>
      <w:marTop w:val="0"/>
      <w:marBottom w:val="0"/>
      <w:divBdr>
        <w:top w:val="none" w:sz="0" w:space="0" w:color="auto"/>
        <w:left w:val="none" w:sz="0" w:space="0" w:color="auto"/>
        <w:bottom w:val="none" w:sz="0" w:space="0" w:color="auto"/>
        <w:right w:val="none" w:sz="0" w:space="0" w:color="auto"/>
      </w:divBdr>
    </w:div>
    <w:div w:id="729574105">
      <w:bodyDiv w:val="1"/>
      <w:marLeft w:val="0"/>
      <w:marRight w:val="0"/>
      <w:marTop w:val="0"/>
      <w:marBottom w:val="0"/>
      <w:divBdr>
        <w:top w:val="none" w:sz="0" w:space="0" w:color="auto"/>
        <w:left w:val="none" w:sz="0" w:space="0" w:color="auto"/>
        <w:bottom w:val="none" w:sz="0" w:space="0" w:color="auto"/>
        <w:right w:val="none" w:sz="0" w:space="0" w:color="auto"/>
      </w:divBdr>
    </w:div>
    <w:div w:id="730732402">
      <w:bodyDiv w:val="1"/>
      <w:marLeft w:val="0"/>
      <w:marRight w:val="0"/>
      <w:marTop w:val="0"/>
      <w:marBottom w:val="0"/>
      <w:divBdr>
        <w:top w:val="none" w:sz="0" w:space="0" w:color="auto"/>
        <w:left w:val="none" w:sz="0" w:space="0" w:color="auto"/>
        <w:bottom w:val="none" w:sz="0" w:space="0" w:color="auto"/>
        <w:right w:val="none" w:sz="0" w:space="0" w:color="auto"/>
      </w:divBdr>
    </w:div>
    <w:div w:id="731348392">
      <w:bodyDiv w:val="1"/>
      <w:marLeft w:val="0"/>
      <w:marRight w:val="0"/>
      <w:marTop w:val="0"/>
      <w:marBottom w:val="0"/>
      <w:divBdr>
        <w:top w:val="none" w:sz="0" w:space="0" w:color="auto"/>
        <w:left w:val="none" w:sz="0" w:space="0" w:color="auto"/>
        <w:bottom w:val="none" w:sz="0" w:space="0" w:color="auto"/>
        <w:right w:val="none" w:sz="0" w:space="0" w:color="auto"/>
      </w:divBdr>
    </w:div>
    <w:div w:id="732309404">
      <w:bodyDiv w:val="1"/>
      <w:marLeft w:val="0"/>
      <w:marRight w:val="0"/>
      <w:marTop w:val="0"/>
      <w:marBottom w:val="0"/>
      <w:divBdr>
        <w:top w:val="none" w:sz="0" w:space="0" w:color="auto"/>
        <w:left w:val="none" w:sz="0" w:space="0" w:color="auto"/>
        <w:bottom w:val="none" w:sz="0" w:space="0" w:color="auto"/>
        <w:right w:val="none" w:sz="0" w:space="0" w:color="auto"/>
      </w:divBdr>
    </w:div>
    <w:div w:id="733239390">
      <w:bodyDiv w:val="1"/>
      <w:marLeft w:val="0"/>
      <w:marRight w:val="0"/>
      <w:marTop w:val="0"/>
      <w:marBottom w:val="0"/>
      <w:divBdr>
        <w:top w:val="none" w:sz="0" w:space="0" w:color="auto"/>
        <w:left w:val="none" w:sz="0" w:space="0" w:color="auto"/>
        <w:bottom w:val="none" w:sz="0" w:space="0" w:color="auto"/>
        <w:right w:val="none" w:sz="0" w:space="0" w:color="auto"/>
      </w:divBdr>
    </w:div>
    <w:div w:id="734163701">
      <w:bodyDiv w:val="1"/>
      <w:marLeft w:val="0"/>
      <w:marRight w:val="0"/>
      <w:marTop w:val="0"/>
      <w:marBottom w:val="0"/>
      <w:divBdr>
        <w:top w:val="none" w:sz="0" w:space="0" w:color="auto"/>
        <w:left w:val="none" w:sz="0" w:space="0" w:color="auto"/>
        <w:bottom w:val="none" w:sz="0" w:space="0" w:color="auto"/>
        <w:right w:val="none" w:sz="0" w:space="0" w:color="auto"/>
      </w:divBdr>
    </w:div>
    <w:div w:id="734203694">
      <w:bodyDiv w:val="1"/>
      <w:marLeft w:val="0"/>
      <w:marRight w:val="0"/>
      <w:marTop w:val="0"/>
      <w:marBottom w:val="0"/>
      <w:divBdr>
        <w:top w:val="none" w:sz="0" w:space="0" w:color="auto"/>
        <w:left w:val="none" w:sz="0" w:space="0" w:color="auto"/>
        <w:bottom w:val="none" w:sz="0" w:space="0" w:color="auto"/>
        <w:right w:val="none" w:sz="0" w:space="0" w:color="auto"/>
      </w:divBdr>
    </w:div>
    <w:div w:id="741635205">
      <w:bodyDiv w:val="1"/>
      <w:marLeft w:val="0"/>
      <w:marRight w:val="0"/>
      <w:marTop w:val="0"/>
      <w:marBottom w:val="0"/>
      <w:divBdr>
        <w:top w:val="none" w:sz="0" w:space="0" w:color="auto"/>
        <w:left w:val="none" w:sz="0" w:space="0" w:color="auto"/>
        <w:bottom w:val="none" w:sz="0" w:space="0" w:color="auto"/>
        <w:right w:val="none" w:sz="0" w:space="0" w:color="auto"/>
      </w:divBdr>
    </w:div>
    <w:div w:id="742799882">
      <w:bodyDiv w:val="1"/>
      <w:marLeft w:val="0"/>
      <w:marRight w:val="0"/>
      <w:marTop w:val="0"/>
      <w:marBottom w:val="0"/>
      <w:divBdr>
        <w:top w:val="none" w:sz="0" w:space="0" w:color="auto"/>
        <w:left w:val="none" w:sz="0" w:space="0" w:color="auto"/>
        <w:bottom w:val="none" w:sz="0" w:space="0" w:color="auto"/>
        <w:right w:val="none" w:sz="0" w:space="0" w:color="auto"/>
      </w:divBdr>
    </w:div>
    <w:div w:id="752631255">
      <w:bodyDiv w:val="1"/>
      <w:marLeft w:val="0"/>
      <w:marRight w:val="0"/>
      <w:marTop w:val="0"/>
      <w:marBottom w:val="0"/>
      <w:divBdr>
        <w:top w:val="none" w:sz="0" w:space="0" w:color="auto"/>
        <w:left w:val="none" w:sz="0" w:space="0" w:color="auto"/>
        <w:bottom w:val="none" w:sz="0" w:space="0" w:color="auto"/>
        <w:right w:val="none" w:sz="0" w:space="0" w:color="auto"/>
      </w:divBdr>
    </w:div>
    <w:div w:id="756561255">
      <w:bodyDiv w:val="1"/>
      <w:marLeft w:val="0"/>
      <w:marRight w:val="0"/>
      <w:marTop w:val="0"/>
      <w:marBottom w:val="0"/>
      <w:divBdr>
        <w:top w:val="none" w:sz="0" w:space="0" w:color="auto"/>
        <w:left w:val="none" w:sz="0" w:space="0" w:color="auto"/>
        <w:bottom w:val="none" w:sz="0" w:space="0" w:color="auto"/>
        <w:right w:val="none" w:sz="0" w:space="0" w:color="auto"/>
      </w:divBdr>
    </w:div>
    <w:div w:id="762805230">
      <w:bodyDiv w:val="1"/>
      <w:marLeft w:val="0"/>
      <w:marRight w:val="0"/>
      <w:marTop w:val="0"/>
      <w:marBottom w:val="0"/>
      <w:divBdr>
        <w:top w:val="none" w:sz="0" w:space="0" w:color="auto"/>
        <w:left w:val="none" w:sz="0" w:space="0" w:color="auto"/>
        <w:bottom w:val="none" w:sz="0" w:space="0" w:color="auto"/>
        <w:right w:val="none" w:sz="0" w:space="0" w:color="auto"/>
      </w:divBdr>
    </w:div>
    <w:div w:id="769399753">
      <w:bodyDiv w:val="1"/>
      <w:marLeft w:val="0"/>
      <w:marRight w:val="0"/>
      <w:marTop w:val="0"/>
      <w:marBottom w:val="0"/>
      <w:divBdr>
        <w:top w:val="none" w:sz="0" w:space="0" w:color="auto"/>
        <w:left w:val="none" w:sz="0" w:space="0" w:color="auto"/>
        <w:bottom w:val="none" w:sz="0" w:space="0" w:color="auto"/>
        <w:right w:val="none" w:sz="0" w:space="0" w:color="auto"/>
      </w:divBdr>
    </w:div>
    <w:div w:id="770592021">
      <w:bodyDiv w:val="1"/>
      <w:marLeft w:val="0"/>
      <w:marRight w:val="0"/>
      <w:marTop w:val="0"/>
      <w:marBottom w:val="0"/>
      <w:divBdr>
        <w:top w:val="none" w:sz="0" w:space="0" w:color="auto"/>
        <w:left w:val="none" w:sz="0" w:space="0" w:color="auto"/>
        <w:bottom w:val="none" w:sz="0" w:space="0" w:color="auto"/>
        <w:right w:val="none" w:sz="0" w:space="0" w:color="auto"/>
      </w:divBdr>
    </w:div>
    <w:div w:id="776025084">
      <w:bodyDiv w:val="1"/>
      <w:marLeft w:val="0"/>
      <w:marRight w:val="0"/>
      <w:marTop w:val="0"/>
      <w:marBottom w:val="0"/>
      <w:divBdr>
        <w:top w:val="none" w:sz="0" w:space="0" w:color="auto"/>
        <w:left w:val="none" w:sz="0" w:space="0" w:color="auto"/>
        <w:bottom w:val="none" w:sz="0" w:space="0" w:color="auto"/>
        <w:right w:val="none" w:sz="0" w:space="0" w:color="auto"/>
      </w:divBdr>
    </w:div>
    <w:div w:id="781606508">
      <w:bodyDiv w:val="1"/>
      <w:marLeft w:val="0"/>
      <w:marRight w:val="0"/>
      <w:marTop w:val="0"/>
      <w:marBottom w:val="0"/>
      <w:divBdr>
        <w:top w:val="none" w:sz="0" w:space="0" w:color="auto"/>
        <w:left w:val="none" w:sz="0" w:space="0" w:color="auto"/>
        <w:bottom w:val="none" w:sz="0" w:space="0" w:color="auto"/>
        <w:right w:val="none" w:sz="0" w:space="0" w:color="auto"/>
      </w:divBdr>
    </w:div>
    <w:div w:id="782268730">
      <w:bodyDiv w:val="1"/>
      <w:marLeft w:val="0"/>
      <w:marRight w:val="0"/>
      <w:marTop w:val="0"/>
      <w:marBottom w:val="0"/>
      <w:divBdr>
        <w:top w:val="none" w:sz="0" w:space="0" w:color="auto"/>
        <w:left w:val="none" w:sz="0" w:space="0" w:color="auto"/>
        <w:bottom w:val="none" w:sz="0" w:space="0" w:color="auto"/>
        <w:right w:val="none" w:sz="0" w:space="0" w:color="auto"/>
      </w:divBdr>
    </w:div>
    <w:div w:id="784425488">
      <w:bodyDiv w:val="1"/>
      <w:marLeft w:val="0"/>
      <w:marRight w:val="0"/>
      <w:marTop w:val="0"/>
      <w:marBottom w:val="0"/>
      <w:divBdr>
        <w:top w:val="none" w:sz="0" w:space="0" w:color="auto"/>
        <w:left w:val="none" w:sz="0" w:space="0" w:color="auto"/>
        <w:bottom w:val="none" w:sz="0" w:space="0" w:color="auto"/>
        <w:right w:val="none" w:sz="0" w:space="0" w:color="auto"/>
      </w:divBdr>
    </w:div>
    <w:div w:id="787162334">
      <w:bodyDiv w:val="1"/>
      <w:marLeft w:val="0"/>
      <w:marRight w:val="0"/>
      <w:marTop w:val="0"/>
      <w:marBottom w:val="0"/>
      <w:divBdr>
        <w:top w:val="none" w:sz="0" w:space="0" w:color="auto"/>
        <w:left w:val="none" w:sz="0" w:space="0" w:color="auto"/>
        <w:bottom w:val="none" w:sz="0" w:space="0" w:color="auto"/>
        <w:right w:val="none" w:sz="0" w:space="0" w:color="auto"/>
      </w:divBdr>
    </w:div>
    <w:div w:id="788478059">
      <w:bodyDiv w:val="1"/>
      <w:marLeft w:val="0"/>
      <w:marRight w:val="0"/>
      <w:marTop w:val="0"/>
      <w:marBottom w:val="0"/>
      <w:divBdr>
        <w:top w:val="none" w:sz="0" w:space="0" w:color="auto"/>
        <w:left w:val="none" w:sz="0" w:space="0" w:color="auto"/>
        <w:bottom w:val="none" w:sz="0" w:space="0" w:color="auto"/>
        <w:right w:val="none" w:sz="0" w:space="0" w:color="auto"/>
      </w:divBdr>
    </w:div>
    <w:div w:id="790636457">
      <w:bodyDiv w:val="1"/>
      <w:marLeft w:val="0"/>
      <w:marRight w:val="0"/>
      <w:marTop w:val="0"/>
      <w:marBottom w:val="0"/>
      <w:divBdr>
        <w:top w:val="none" w:sz="0" w:space="0" w:color="auto"/>
        <w:left w:val="none" w:sz="0" w:space="0" w:color="auto"/>
        <w:bottom w:val="none" w:sz="0" w:space="0" w:color="auto"/>
        <w:right w:val="none" w:sz="0" w:space="0" w:color="auto"/>
      </w:divBdr>
    </w:div>
    <w:div w:id="790974016">
      <w:bodyDiv w:val="1"/>
      <w:marLeft w:val="0"/>
      <w:marRight w:val="0"/>
      <w:marTop w:val="0"/>
      <w:marBottom w:val="0"/>
      <w:divBdr>
        <w:top w:val="none" w:sz="0" w:space="0" w:color="auto"/>
        <w:left w:val="none" w:sz="0" w:space="0" w:color="auto"/>
        <w:bottom w:val="none" w:sz="0" w:space="0" w:color="auto"/>
        <w:right w:val="none" w:sz="0" w:space="0" w:color="auto"/>
      </w:divBdr>
    </w:div>
    <w:div w:id="791169138">
      <w:bodyDiv w:val="1"/>
      <w:marLeft w:val="0"/>
      <w:marRight w:val="0"/>
      <w:marTop w:val="0"/>
      <w:marBottom w:val="0"/>
      <w:divBdr>
        <w:top w:val="none" w:sz="0" w:space="0" w:color="auto"/>
        <w:left w:val="none" w:sz="0" w:space="0" w:color="auto"/>
        <w:bottom w:val="none" w:sz="0" w:space="0" w:color="auto"/>
        <w:right w:val="none" w:sz="0" w:space="0" w:color="auto"/>
      </w:divBdr>
    </w:div>
    <w:div w:id="799802528">
      <w:bodyDiv w:val="1"/>
      <w:marLeft w:val="0"/>
      <w:marRight w:val="0"/>
      <w:marTop w:val="0"/>
      <w:marBottom w:val="0"/>
      <w:divBdr>
        <w:top w:val="none" w:sz="0" w:space="0" w:color="auto"/>
        <w:left w:val="none" w:sz="0" w:space="0" w:color="auto"/>
        <w:bottom w:val="none" w:sz="0" w:space="0" w:color="auto"/>
        <w:right w:val="none" w:sz="0" w:space="0" w:color="auto"/>
      </w:divBdr>
    </w:div>
    <w:div w:id="801463466">
      <w:bodyDiv w:val="1"/>
      <w:marLeft w:val="0"/>
      <w:marRight w:val="0"/>
      <w:marTop w:val="0"/>
      <w:marBottom w:val="0"/>
      <w:divBdr>
        <w:top w:val="none" w:sz="0" w:space="0" w:color="auto"/>
        <w:left w:val="none" w:sz="0" w:space="0" w:color="auto"/>
        <w:bottom w:val="none" w:sz="0" w:space="0" w:color="auto"/>
        <w:right w:val="none" w:sz="0" w:space="0" w:color="auto"/>
      </w:divBdr>
    </w:div>
    <w:div w:id="807942076">
      <w:bodyDiv w:val="1"/>
      <w:marLeft w:val="0"/>
      <w:marRight w:val="0"/>
      <w:marTop w:val="0"/>
      <w:marBottom w:val="0"/>
      <w:divBdr>
        <w:top w:val="none" w:sz="0" w:space="0" w:color="auto"/>
        <w:left w:val="none" w:sz="0" w:space="0" w:color="auto"/>
        <w:bottom w:val="none" w:sz="0" w:space="0" w:color="auto"/>
        <w:right w:val="none" w:sz="0" w:space="0" w:color="auto"/>
      </w:divBdr>
    </w:div>
    <w:div w:id="808520538">
      <w:bodyDiv w:val="1"/>
      <w:marLeft w:val="0"/>
      <w:marRight w:val="0"/>
      <w:marTop w:val="0"/>
      <w:marBottom w:val="0"/>
      <w:divBdr>
        <w:top w:val="none" w:sz="0" w:space="0" w:color="auto"/>
        <w:left w:val="none" w:sz="0" w:space="0" w:color="auto"/>
        <w:bottom w:val="none" w:sz="0" w:space="0" w:color="auto"/>
        <w:right w:val="none" w:sz="0" w:space="0" w:color="auto"/>
      </w:divBdr>
    </w:div>
    <w:div w:id="812016983">
      <w:bodyDiv w:val="1"/>
      <w:marLeft w:val="0"/>
      <w:marRight w:val="0"/>
      <w:marTop w:val="0"/>
      <w:marBottom w:val="0"/>
      <w:divBdr>
        <w:top w:val="none" w:sz="0" w:space="0" w:color="auto"/>
        <w:left w:val="none" w:sz="0" w:space="0" w:color="auto"/>
        <w:bottom w:val="none" w:sz="0" w:space="0" w:color="auto"/>
        <w:right w:val="none" w:sz="0" w:space="0" w:color="auto"/>
      </w:divBdr>
    </w:div>
    <w:div w:id="812257371">
      <w:bodyDiv w:val="1"/>
      <w:marLeft w:val="0"/>
      <w:marRight w:val="0"/>
      <w:marTop w:val="0"/>
      <w:marBottom w:val="0"/>
      <w:divBdr>
        <w:top w:val="none" w:sz="0" w:space="0" w:color="auto"/>
        <w:left w:val="none" w:sz="0" w:space="0" w:color="auto"/>
        <w:bottom w:val="none" w:sz="0" w:space="0" w:color="auto"/>
        <w:right w:val="none" w:sz="0" w:space="0" w:color="auto"/>
      </w:divBdr>
    </w:div>
    <w:div w:id="814223710">
      <w:bodyDiv w:val="1"/>
      <w:marLeft w:val="0"/>
      <w:marRight w:val="0"/>
      <w:marTop w:val="0"/>
      <w:marBottom w:val="0"/>
      <w:divBdr>
        <w:top w:val="none" w:sz="0" w:space="0" w:color="auto"/>
        <w:left w:val="none" w:sz="0" w:space="0" w:color="auto"/>
        <w:bottom w:val="none" w:sz="0" w:space="0" w:color="auto"/>
        <w:right w:val="none" w:sz="0" w:space="0" w:color="auto"/>
      </w:divBdr>
    </w:div>
    <w:div w:id="815027353">
      <w:bodyDiv w:val="1"/>
      <w:marLeft w:val="0"/>
      <w:marRight w:val="0"/>
      <w:marTop w:val="0"/>
      <w:marBottom w:val="0"/>
      <w:divBdr>
        <w:top w:val="none" w:sz="0" w:space="0" w:color="auto"/>
        <w:left w:val="none" w:sz="0" w:space="0" w:color="auto"/>
        <w:bottom w:val="none" w:sz="0" w:space="0" w:color="auto"/>
        <w:right w:val="none" w:sz="0" w:space="0" w:color="auto"/>
      </w:divBdr>
    </w:div>
    <w:div w:id="823399430">
      <w:bodyDiv w:val="1"/>
      <w:marLeft w:val="0"/>
      <w:marRight w:val="0"/>
      <w:marTop w:val="0"/>
      <w:marBottom w:val="0"/>
      <w:divBdr>
        <w:top w:val="none" w:sz="0" w:space="0" w:color="auto"/>
        <w:left w:val="none" w:sz="0" w:space="0" w:color="auto"/>
        <w:bottom w:val="none" w:sz="0" w:space="0" w:color="auto"/>
        <w:right w:val="none" w:sz="0" w:space="0" w:color="auto"/>
      </w:divBdr>
    </w:div>
    <w:div w:id="824321516">
      <w:bodyDiv w:val="1"/>
      <w:marLeft w:val="0"/>
      <w:marRight w:val="0"/>
      <w:marTop w:val="0"/>
      <w:marBottom w:val="0"/>
      <w:divBdr>
        <w:top w:val="none" w:sz="0" w:space="0" w:color="auto"/>
        <w:left w:val="none" w:sz="0" w:space="0" w:color="auto"/>
        <w:bottom w:val="none" w:sz="0" w:space="0" w:color="auto"/>
        <w:right w:val="none" w:sz="0" w:space="0" w:color="auto"/>
      </w:divBdr>
    </w:div>
    <w:div w:id="826095364">
      <w:bodyDiv w:val="1"/>
      <w:marLeft w:val="0"/>
      <w:marRight w:val="0"/>
      <w:marTop w:val="0"/>
      <w:marBottom w:val="0"/>
      <w:divBdr>
        <w:top w:val="none" w:sz="0" w:space="0" w:color="auto"/>
        <w:left w:val="none" w:sz="0" w:space="0" w:color="auto"/>
        <w:bottom w:val="none" w:sz="0" w:space="0" w:color="auto"/>
        <w:right w:val="none" w:sz="0" w:space="0" w:color="auto"/>
      </w:divBdr>
    </w:div>
    <w:div w:id="830365415">
      <w:bodyDiv w:val="1"/>
      <w:marLeft w:val="0"/>
      <w:marRight w:val="0"/>
      <w:marTop w:val="0"/>
      <w:marBottom w:val="0"/>
      <w:divBdr>
        <w:top w:val="none" w:sz="0" w:space="0" w:color="auto"/>
        <w:left w:val="none" w:sz="0" w:space="0" w:color="auto"/>
        <w:bottom w:val="none" w:sz="0" w:space="0" w:color="auto"/>
        <w:right w:val="none" w:sz="0" w:space="0" w:color="auto"/>
      </w:divBdr>
    </w:div>
    <w:div w:id="833957697">
      <w:bodyDiv w:val="1"/>
      <w:marLeft w:val="0"/>
      <w:marRight w:val="0"/>
      <w:marTop w:val="0"/>
      <w:marBottom w:val="0"/>
      <w:divBdr>
        <w:top w:val="none" w:sz="0" w:space="0" w:color="auto"/>
        <w:left w:val="none" w:sz="0" w:space="0" w:color="auto"/>
        <w:bottom w:val="none" w:sz="0" w:space="0" w:color="auto"/>
        <w:right w:val="none" w:sz="0" w:space="0" w:color="auto"/>
      </w:divBdr>
    </w:div>
    <w:div w:id="848062250">
      <w:bodyDiv w:val="1"/>
      <w:marLeft w:val="0"/>
      <w:marRight w:val="0"/>
      <w:marTop w:val="0"/>
      <w:marBottom w:val="0"/>
      <w:divBdr>
        <w:top w:val="none" w:sz="0" w:space="0" w:color="auto"/>
        <w:left w:val="none" w:sz="0" w:space="0" w:color="auto"/>
        <w:bottom w:val="none" w:sz="0" w:space="0" w:color="auto"/>
        <w:right w:val="none" w:sz="0" w:space="0" w:color="auto"/>
      </w:divBdr>
    </w:div>
    <w:div w:id="849830992">
      <w:bodyDiv w:val="1"/>
      <w:marLeft w:val="0"/>
      <w:marRight w:val="0"/>
      <w:marTop w:val="0"/>
      <w:marBottom w:val="0"/>
      <w:divBdr>
        <w:top w:val="none" w:sz="0" w:space="0" w:color="auto"/>
        <w:left w:val="none" w:sz="0" w:space="0" w:color="auto"/>
        <w:bottom w:val="none" w:sz="0" w:space="0" w:color="auto"/>
        <w:right w:val="none" w:sz="0" w:space="0" w:color="auto"/>
      </w:divBdr>
    </w:div>
    <w:div w:id="850993850">
      <w:bodyDiv w:val="1"/>
      <w:marLeft w:val="0"/>
      <w:marRight w:val="0"/>
      <w:marTop w:val="0"/>
      <w:marBottom w:val="0"/>
      <w:divBdr>
        <w:top w:val="none" w:sz="0" w:space="0" w:color="auto"/>
        <w:left w:val="none" w:sz="0" w:space="0" w:color="auto"/>
        <w:bottom w:val="none" w:sz="0" w:space="0" w:color="auto"/>
        <w:right w:val="none" w:sz="0" w:space="0" w:color="auto"/>
      </w:divBdr>
    </w:div>
    <w:div w:id="857549571">
      <w:bodyDiv w:val="1"/>
      <w:marLeft w:val="0"/>
      <w:marRight w:val="0"/>
      <w:marTop w:val="0"/>
      <w:marBottom w:val="0"/>
      <w:divBdr>
        <w:top w:val="none" w:sz="0" w:space="0" w:color="auto"/>
        <w:left w:val="none" w:sz="0" w:space="0" w:color="auto"/>
        <w:bottom w:val="none" w:sz="0" w:space="0" w:color="auto"/>
        <w:right w:val="none" w:sz="0" w:space="0" w:color="auto"/>
      </w:divBdr>
    </w:div>
    <w:div w:id="861935428">
      <w:bodyDiv w:val="1"/>
      <w:marLeft w:val="0"/>
      <w:marRight w:val="0"/>
      <w:marTop w:val="0"/>
      <w:marBottom w:val="0"/>
      <w:divBdr>
        <w:top w:val="none" w:sz="0" w:space="0" w:color="auto"/>
        <w:left w:val="none" w:sz="0" w:space="0" w:color="auto"/>
        <w:bottom w:val="none" w:sz="0" w:space="0" w:color="auto"/>
        <w:right w:val="none" w:sz="0" w:space="0" w:color="auto"/>
      </w:divBdr>
    </w:div>
    <w:div w:id="862523871">
      <w:bodyDiv w:val="1"/>
      <w:marLeft w:val="0"/>
      <w:marRight w:val="0"/>
      <w:marTop w:val="0"/>
      <w:marBottom w:val="0"/>
      <w:divBdr>
        <w:top w:val="none" w:sz="0" w:space="0" w:color="auto"/>
        <w:left w:val="none" w:sz="0" w:space="0" w:color="auto"/>
        <w:bottom w:val="none" w:sz="0" w:space="0" w:color="auto"/>
        <w:right w:val="none" w:sz="0" w:space="0" w:color="auto"/>
      </w:divBdr>
    </w:div>
    <w:div w:id="868373935">
      <w:bodyDiv w:val="1"/>
      <w:marLeft w:val="0"/>
      <w:marRight w:val="0"/>
      <w:marTop w:val="0"/>
      <w:marBottom w:val="0"/>
      <w:divBdr>
        <w:top w:val="none" w:sz="0" w:space="0" w:color="auto"/>
        <w:left w:val="none" w:sz="0" w:space="0" w:color="auto"/>
        <w:bottom w:val="none" w:sz="0" w:space="0" w:color="auto"/>
        <w:right w:val="none" w:sz="0" w:space="0" w:color="auto"/>
      </w:divBdr>
    </w:div>
    <w:div w:id="873687141">
      <w:bodyDiv w:val="1"/>
      <w:marLeft w:val="0"/>
      <w:marRight w:val="0"/>
      <w:marTop w:val="0"/>
      <w:marBottom w:val="0"/>
      <w:divBdr>
        <w:top w:val="none" w:sz="0" w:space="0" w:color="auto"/>
        <w:left w:val="none" w:sz="0" w:space="0" w:color="auto"/>
        <w:bottom w:val="none" w:sz="0" w:space="0" w:color="auto"/>
        <w:right w:val="none" w:sz="0" w:space="0" w:color="auto"/>
      </w:divBdr>
    </w:div>
    <w:div w:id="874541852">
      <w:bodyDiv w:val="1"/>
      <w:marLeft w:val="0"/>
      <w:marRight w:val="0"/>
      <w:marTop w:val="0"/>
      <w:marBottom w:val="0"/>
      <w:divBdr>
        <w:top w:val="none" w:sz="0" w:space="0" w:color="auto"/>
        <w:left w:val="none" w:sz="0" w:space="0" w:color="auto"/>
        <w:bottom w:val="none" w:sz="0" w:space="0" w:color="auto"/>
        <w:right w:val="none" w:sz="0" w:space="0" w:color="auto"/>
      </w:divBdr>
    </w:div>
    <w:div w:id="875115711">
      <w:bodyDiv w:val="1"/>
      <w:marLeft w:val="0"/>
      <w:marRight w:val="0"/>
      <w:marTop w:val="0"/>
      <w:marBottom w:val="0"/>
      <w:divBdr>
        <w:top w:val="none" w:sz="0" w:space="0" w:color="auto"/>
        <w:left w:val="none" w:sz="0" w:space="0" w:color="auto"/>
        <w:bottom w:val="none" w:sz="0" w:space="0" w:color="auto"/>
        <w:right w:val="none" w:sz="0" w:space="0" w:color="auto"/>
      </w:divBdr>
    </w:div>
    <w:div w:id="879323071">
      <w:bodyDiv w:val="1"/>
      <w:marLeft w:val="0"/>
      <w:marRight w:val="0"/>
      <w:marTop w:val="0"/>
      <w:marBottom w:val="0"/>
      <w:divBdr>
        <w:top w:val="none" w:sz="0" w:space="0" w:color="auto"/>
        <w:left w:val="none" w:sz="0" w:space="0" w:color="auto"/>
        <w:bottom w:val="none" w:sz="0" w:space="0" w:color="auto"/>
        <w:right w:val="none" w:sz="0" w:space="0" w:color="auto"/>
      </w:divBdr>
    </w:div>
    <w:div w:id="888079842">
      <w:bodyDiv w:val="1"/>
      <w:marLeft w:val="0"/>
      <w:marRight w:val="0"/>
      <w:marTop w:val="0"/>
      <w:marBottom w:val="0"/>
      <w:divBdr>
        <w:top w:val="none" w:sz="0" w:space="0" w:color="auto"/>
        <w:left w:val="none" w:sz="0" w:space="0" w:color="auto"/>
        <w:bottom w:val="none" w:sz="0" w:space="0" w:color="auto"/>
        <w:right w:val="none" w:sz="0" w:space="0" w:color="auto"/>
      </w:divBdr>
    </w:div>
    <w:div w:id="889877185">
      <w:bodyDiv w:val="1"/>
      <w:marLeft w:val="0"/>
      <w:marRight w:val="0"/>
      <w:marTop w:val="0"/>
      <w:marBottom w:val="0"/>
      <w:divBdr>
        <w:top w:val="none" w:sz="0" w:space="0" w:color="auto"/>
        <w:left w:val="none" w:sz="0" w:space="0" w:color="auto"/>
        <w:bottom w:val="none" w:sz="0" w:space="0" w:color="auto"/>
        <w:right w:val="none" w:sz="0" w:space="0" w:color="auto"/>
      </w:divBdr>
    </w:div>
    <w:div w:id="892929719">
      <w:bodyDiv w:val="1"/>
      <w:marLeft w:val="0"/>
      <w:marRight w:val="0"/>
      <w:marTop w:val="0"/>
      <w:marBottom w:val="0"/>
      <w:divBdr>
        <w:top w:val="none" w:sz="0" w:space="0" w:color="auto"/>
        <w:left w:val="none" w:sz="0" w:space="0" w:color="auto"/>
        <w:bottom w:val="none" w:sz="0" w:space="0" w:color="auto"/>
        <w:right w:val="none" w:sz="0" w:space="0" w:color="auto"/>
      </w:divBdr>
    </w:div>
    <w:div w:id="893202845">
      <w:bodyDiv w:val="1"/>
      <w:marLeft w:val="0"/>
      <w:marRight w:val="0"/>
      <w:marTop w:val="0"/>
      <w:marBottom w:val="0"/>
      <w:divBdr>
        <w:top w:val="none" w:sz="0" w:space="0" w:color="auto"/>
        <w:left w:val="none" w:sz="0" w:space="0" w:color="auto"/>
        <w:bottom w:val="none" w:sz="0" w:space="0" w:color="auto"/>
        <w:right w:val="none" w:sz="0" w:space="0" w:color="auto"/>
      </w:divBdr>
    </w:div>
    <w:div w:id="904143699">
      <w:bodyDiv w:val="1"/>
      <w:marLeft w:val="0"/>
      <w:marRight w:val="0"/>
      <w:marTop w:val="0"/>
      <w:marBottom w:val="0"/>
      <w:divBdr>
        <w:top w:val="none" w:sz="0" w:space="0" w:color="auto"/>
        <w:left w:val="none" w:sz="0" w:space="0" w:color="auto"/>
        <w:bottom w:val="none" w:sz="0" w:space="0" w:color="auto"/>
        <w:right w:val="none" w:sz="0" w:space="0" w:color="auto"/>
      </w:divBdr>
    </w:div>
    <w:div w:id="906497819">
      <w:bodyDiv w:val="1"/>
      <w:marLeft w:val="0"/>
      <w:marRight w:val="0"/>
      <w:marTop w:val="0"/>
      <w:marBottom w:val="0"/>
      <w:divBdr>
        <w:top w:val="none" w:sz="0" w:space="0" w:color="auto"/>
        <w:left w:val="none" w:sz="0" w:space="0" w:color="auto"/>
        <w:bottom w:val="none" w:sz="0" w:space="0" w:color="auto"/>
        <w:right w:val="none" w:sz="0" w:space="0" w:color="auto"/>
      </w:divBdr>
    </w:div>
    <w:div w:id="906644385">
      <w:bodyDiv w:val="1"/>
      <w:marLeft w:val="0"/>
      <w:marRight w:val="0"/>
      <w:marTop w:val="0"/>
      <w:marBottom w:val="0"/>
      <w:divBdr>
        <w:top w:val="none" w:sz="0" w:space="0" w:color="auto"/>
        <w:left w:val="none" w:sz="0" w:space="0" w:color="auto"/>
        <w:bottom w:val="none" w:sz="0" w:space="0" w:color="auto"/>
        <w:right w:val="none" w:sz="0" w:space="0" w:color="auto"/>
      </w:divBdr>
    </w:div>
    <w:div w:id="916282720">
      <w:bodyDiv w:val="1"/>
      <w:marLeft w:val="0"/>
      <w:marRight w:val="0"/>
      <w:marTop w:val="0"/>
      <w:marBottom w:val="0"/>
      <w:divBdr>
        <w:top w:val="none" w:sz="0" w:space="0" w:color="auto"/>
        <w:left w:val="none" w:sz="0" w:space="0" w:color="auto"/>
        <w:bottom w:val="none" w:sz="0" w:space="0" w:color="auto"/>
        <w:right w:val="none" w:sz="0" w:space="0" w:color="auto"/>
      </w:divBdr>
    </w:div>
    <w:div w:id="916672696">
      <w:bodyDiv w:val="1"/>
      <w:marLeft w:val="0"/>
      <w:marRight w:val="0"/>
      <w:marTop w:val="0"/>
      <w:marBottom w:val="0"/>
      <w:divBdr>
        <w:top w:val="none" w:sz="0" w:space="0" w:color="auto"/>
        <w:left w:val="none" w:sz="0" w:space="0" w:color="auto"/>
        <w:bottom w:val="none" w:sz="0" w:space="0" w:color="auto"/>
        <w:right w:val="none" w:sz="0" w:space="0" w:color="auto"/>
      </w:divBdr>
    </w:div>
    <w:div w:id="917207578">
      <w:bodyDiv w:val="1"/>
      <w:marLeft w:val="0"/>
      <w:marRight w:val="0"/>
      <w:marTop w:val="0"/>
      <w:marBottom w:val="0"/>
      <w:divBdr>
        <w:top w:val="none" w:sz="0" w:space="0" w:color="auto"/>
        <w:left w:val="none" w:sz="0" w:space="0" w:color="auto"/>
        <w:bottom w:val="none" w:sz="0" w:space="0" w:color="auto"/>
        <w:right w:val="none" w:sz="0" w:space="0" w:color="auto"/>
      </w:divBdr>
    </w:div>
    <w:div w:id="920411739">
      <w:bodyDiv w:val="1"/>
      <w:marLeft w:val="0"/>
      <w:marRight w:val="0"/>
      <w:marTop w:val="0"/>
      <w:marBottom w:val="0"/>
      <w:divBdr>
        <w:top w:val="none" w:sz="0" w:space="0" w:color="auto"/>
        <w:left w:val="none" w:sz="0" w:space="0" w:color="auto"/>
        <w:bottom w:val="none" w:sz="0" w:space="0" w:color="auto"/>
        <w:right w:val="none" w:sz="0" w:space="0" w:color="auto"/>
      </w:divBdr>
    </w:div>
    <w:div w:id="920454044">
      <w:bodyDiv w:val="1"/>
      <w:marLeft w:val="0"/>
      <w:marRight w:val="0"/>
      <w:marTop w:val="0"/>
      <w:marBottom w:val="0"/>
      <w:divBdr>
        <w:top w:val="none" w:sz="0" w:space="0" w:color="auto"/>
        <w:left w:val="none" w:sz="0" w:space="0" w:color="auto"/>
        <w:bottom w:val="none" w:sz="0" w:space="0" w:color="auto"/>
        <w:right w:val="none" w:sz="0" w:space="0" w:color="auto"/>
      </w:divBdr>
    </w:div>
    <w:div w:id="924804953">
      <w:bodyDiv w:val="1"/>
      <w:marLeft w:val="0"/>
      <w:marRight w:val="0"/>
      <w:marTop w:val="0"/>
      <w:marBottom w:val="0"/>
      <w:divBdr>
        <w:top w:val="none" w:sz="0" w:space="0" w:color="auto"/>
        <w:left w:val="none" w:sz="0" w:space="0" w:color="auto"/>
        <w:bottom w:val="none" w:sz="0" w:space="0" w:color="auto"/>
        <w:right w:val="none" w:sz="0" w:space="0" w:color="auto"/>
      </w:divBdr>
    </w:div>
    <w:div w:id="925117582">
      <w:bodyDiv w:val="1"/>
      <w:marLeft w:val="0"/>
      <w:marRight w:val="0"/>
      <w:marTop w:val="0"/>
      <w:marBottom w:val="0"/>
      <w:divBdr>
        <w:top w:val="none" w:sz="0" w:space="0" w:color="auto"/>
        <w:left w:val="none" w:sz="0" w:space="0" w:color="auto"/>
        <w:bottom w:val="none" w:sz="0" w:space="0" w:color="auto"/>
        <w:right w:val="none" w:sz="0" w:space="0" w:color="auto"/>
      </w:divBdr>
    </w:div>
    <w:div w:id="925503042">
      <w:bodyDiv w:val="1"/>
      <w:marLeft w:val="0"/>
      <w:marRight w:val="0"/>
      <w:marTop w:val="0"/>
      <w:marBottom w:val="0"/>
      <w:divBdr>
        <w:top w:val="none" w:sz="0" w:space="0" w:color="auto"/>
        <w:left w:val="none" w:sz="0" w:space="0" w:color="auto"/>
        <w:bottom w:val="none" w:sz="0" w:space="0" w:color="auto"/>
        <w:right w:val="none" w:sz="0" w:space="0" w:color="auto"/>
      </w:divBdr>
    </w:div>
    <w:div w:id="932932416">
      <w:bodyDiv w:val="1"/>
      <w:marLeft w:val="0"/>
      <w:marRight w:val="0"/>
      <w:marTop w:val="0"/>
      <w:marBottom w:val="0"/>
      <w:divBdr>
        <w:top w:val="none" w:sz="0" w:space="0" w:color="auto"/>
        <w:left w:val="none" w:sz="0" w:space="0" w:color="auto"/>
        <w:bottom w:val="none" w:sz="0" w:space="0" w:color="auto"/>
        <w:right w:val="none" w:sz="0" w:space="0" w:color="auto"/>
      </w:divBdr>
    </w:div>
    <w:div w:id="935089639">
      <w:bodyDiv w:val="1"/>
      <w:marLeft w:val="0"/>
      <w:marRight w:val="0"/>
      <w:marTop w:val="0"/>
      <w:marBottom w:val="0"/>
      <w:divBdr>
        <w:top w:val="none" w:sz="0" w:space="0" w:color="auto"/>
        <w:left w:val="none" w:sz="0" w:space="0" w:color="auto"/>
        <w:bottom w:val="none" w:sz="0" w:space="0" w:color="auto"/>
        <w:right w:val="none" w:sz="0" w:space="0" w:color="auto"/>
      </w:divBdr>
    </w:div>
    <w:div w:id="938874642">
      <w:bodyDiv w:val="1"/>
      <w:marLeft w:val="0"/>
      <w:marRight w:val="0"/>
      <w:marTop w:val="0"/>
      <w:marBottom w:val="0"/>
      <w:divBdr>
        <w:top w:val="none" w:sz="0" w:space="0" w:color="auto"/>
        <w:left w:val="none" w:sz="0" w:space="0" w:color="auto"/>
        <w:bottom w:val="none" w:sz="0" w:space="0" w:color="auto"/>
        <w:right w:val="none" w:sz="0" w:space="0" w:color="auto"/>
      </w:divBdr>
    </w:div>
    <w:div w:id="938946109">
      <w:bodyDiv w:val="1"/>
      <w:marLeft w:val="0"/>
      <w:marRight w:val="0"/>
      <w:marTop w:val="0"/>
      <w:marBottom w:val="0"/>
      <w:divBdr>
        <w:top w:val="none" w:sz="0" w:space="0" w:color="auto"/>
        <w:left w:val="none" w:sz="0" w:space="0" w:color="auto"/>
        <w:bottom w:val="none" w:sz="0" w:space="0" w:color="auto"/>
        <w:right w:val="none" w:sz="0" w:space="0" w:color="auto"/>
      </w:divBdr>
    </w:div>
    <w:div w:id="949897987">
      <w:bodyDiv w:val="1"/>
      <w:marLeft w:val="0"/>
      <w:marRight w:val="0"/>
      <w:marTop w:val="0"/>
      <w:marBottom w:val="0"/>
      <w:divBdr>
        <w:top w:val="none" w:sz="0" w:space="0" w:color="auto"/>
        <w:left w:val="none" w:sz="0" w:space="0" w:color="auto"/>
        <w:bottom w:val="none" w:sz="0" w:space="0" w:color="auto"/>
        <w:right w:val="none" w:sz="0" w:space="0" w:color="auto"/>
      </w:divBdr>
    </w:div>
    <w:div w:id="952399067">
      <w:bodyDiv w:val="1"/>
      <w:marLeft w:val="0"/>
      <w:marRight w:val="0"/>
      <w:marTop w:val="0"/>
      <w:marBottom w:val="0"/>
      <w:divBdr>
        <w:top w:val="none" w:sz="0" w:space="0" w:color="auto"/>
        <w:left w:val="none" w:sz="0" w:space="0" w:color="auto"/>
        <w:bottom w:val="none" w:sz="0" w:space="0" w:color="auto"/>
        <w:right w:val="none" w:sz="0" w:space="0" w:color="auto"/>
      </w:divBdr>
    </w:div>
    <w:div w:id="953752768">
      <w:bodyDiv w:val="1"/>
      <w:marLeft w:val="0"/>
      <w:marRight w:val="0"/>
      <w:marTop w:val="0"/>
      <w:marBottom w:val="0"/>
      <w:divBdr>
        <w:top w:val="none" w:sz="0" w:space="0" w:color="auto"/>
        <w:left w:val="none" w:sz="0" w:space="0" w:color="auto"/>
        <w:bottom w:val="none" w:sz="0" w:space="0" w:color="auto"/>
        <w:right w:val="none" w:sz="0" w:space="0" w:color="auto"/>
      </w:divBdr>
    </w:div>
    <w:div w:id="954091767">
      <w:bodyDiv w:val="1"/>
      <w:marLeft w:val="0"/>
      <w:marRight w:val="0"/>
      <w:marTop w:val="0"/>
      <w:marBottom w:val="0"/>
      <w:divBdr>
        <w:top w:val="none" w:sz="0" w:space="0" w:color="auto"/>
        <w:left w:val="none" w:sz="0" w:space="0" w:color="auto"/>
        <w:bottom w:val="none" w:sz="0" w:space="0" w:color="auto"/>
        <w:right w:val="none" w:sz="0" w:space="0" w:color="auto"/>
      </w:divBdr>
    </w:div>
    <w:div w:id="957641515">
      <w:bodyDiv w:val="1"/>
      <w:marLeft w:val="0"/>
      <w:marRight w:val="0"/>
      <w:marTop w:val="0"/>
      <w:marBottom w:val="0"/>
      <w:divBdr>
        <w:top w:val="none" w:sz="0" w:space="0" w:color="auto"/>
        <w:left w:val="none" w:sz="0" w:space="0" w:color="auto"/>
        <w:bottom w:val="none" w:sz="0" w:space="0" w:color="auto"/>
        <w:right w:val="none" w:sz="0" w:space="0" w:color="auto"/>
      </w:divBdr>
    </w:div>
    <w:div w:id="960265660">
      <w:bodyDiv w:val="1"/>
      <w:marLeft w:val="0"/>
      <w:marRight w:val="0"/>
      <w:marTop w:val="0"/>
      <w:marBottom w:val="0"/>
      <w:divBdr>
        <w:top w:val="none" w:sz="0" w:space="0" w:color="auto"/>
        <w:left w:val="none" w:sz="0" w:space="0" w:color="auto"/>
        <w:bottom w:val="none" w:sz="0" w:space="0" w:color="auto"/>
        <w:right w:val="none" w:sz="0" w:space="0" w:color="auto"/>
      </w:divBdr>
    </w:div>
    <w:div w:id="961420580">
      <w:bodyDiv w:val="1"/>
      <w:marLeft w:val="0"/>
      <w:marRight w:val="0"/>
      <w:marTop w:val="0"/>
      <w:marBottom w:val="0"/>
      <w:divBdr>
        <w:top w:val="none" w:sz="0" w:space="0" w:color="auto"/>
        <w:left w:val="none" w:sz="0" w:space="0" w:color="auto"/>
        <w:bottom w:val="none" w:sz="0" w:space="0" w:color="auto"/>
        <w:right w:val="none" w:sz="0" w:space="0" w:color="auto"/>
      </w:divBdr>
    </w:div>
    <w:div w:id="964000770">
      <w:bodyDiv w:val="1"/>
      <w:marLeft w:val="0"/>
      <w:marRight w:val="0"/>
      <w:marTop w:val="0"/>
      <w:marBottom w:val="0"/>
      <w:divBdr>
        <w:top w:val="none" w:sz="0" w:space="0" w:color="auto"/>
        <w:left w:val="none" w:sz="0" w:space="0" w:color="auto"/>
        <w:bottom w:val="none" w:sz="0" w:space="0" w:color="auto"/>
        <w:right w:val="none" w:sz="0" w:space="0" w:color="auto"/>
      </w:divBdr>
    </w:div>
    <w:div w:id="966860121">
      <w:bodyDiv w:val="1"/>
      <w:marLeft w:val="0"/>
      <w:marRight w:val="0"/>
      <w:marTop w:val="0"/>
      <w:marBottom w:val="0"/>
      <w:divBdr>
        <w:top w:val="none" w:sz="0" w:space="0" w:color="auto"/>
        <w:left w:val="none" w:sz="0" w:space="0" w:color="auto"/>
        <w:bottom w:val="none" w:sz="0" w:space="0" w:color="auto"/>
        <w:right w:val="none" w:sz="0" w:space="0" w:color="auto"/>
      </w:divBdr>
    </w:div>
    <w:div w:id="967013012">
      <w:bodyDiv w:val="1"/>
      <w:marLeft w:val="0"/>
      <w:marRight w:val="0"/>
      <w:marTop w:val="0"/>
      <w:marBottom w:val="0"/>
      <w:divBdr>
        <w:top w:val="none" w:sz="0" w:space="0" w:color="auto"/>
        <w:left w:val="none" w:sz="0" w:space="0" w:color="auto"/>
        <w:bottom w:val="none" w:sz="0" w:space="0" w:color="auto"/>
        <w:right w:val="none" w:sz="0" w:space="0" w:color="auto"/>
      </w:divBdr>
    </w:div>
    <w:div w:id="975454271">
      <w:bodyDiv w:val="1"/>
      <w:marLeft w:val="0"/>
      <w:marRight w:val="0"/>
      <w:marTop w:val="0"/>
      <w:marBottom w:val="0"/>
      <w:divBdr>
        <w:top w:val="none" w:sz="0" w:space="0" w:color="auto"/>
        <w:left w:val="none" w:sz="0" w:space="0" w:color="auto"/>
        <w:bottom w:val="none" w:sz="0" w:space="0" w:color="auto"/>
        <w:right w:val="none" w:sz="0" w:space="0" w:color="auto"/>
      </w:divBdr>
    </w:div>
    <w:div w:id="980187764">
      <w:bodyDiv w:val="1"/>
      <w:marLeft w:val="0"/>
      <w:marRight w:val="0"/>
      <w:marTop w:val="0"/>
      <w:marBottom w:val="0"/>
      <w:divBdr>
        <w:top w:val="none" w:sz="0" w:space="0" w:color="auto"/>
        <w:left w:val="none" w:sz="0" w:space="0" w:color="auto"/>
        <w:bottom w:val="none" w:sz="0" w:space="0" w:color="auto"/>
        <w:right w:val="none" w:sz="0" w:space="0" w:color="auto"/>
      </w:divBdr>
    </w:div>
    <w:div w:id="984890085">
      <w:bodyDiv w:val="1"/>
      <w:marLeft w:val="0"/>
      <w:marRight w:val="0"/>
      <w:marTop w:val="0"/>
      <w:marBottom w:val="0"/>
      <w:divBdr>
        <w:top w:val="none" w:sz="0" w:space="0" w:color="auto"/>
        <w:left w:val="none" w:sz="0" w:space="0" w:color="auto"/>
        <w:bottom w:val="none" w:sz="0" w:space="0" w:color="auto"/>
        <w:right w:val="none" w:sz="0" w:space="0" w:color="auto"/>
      </w:divBdr>
    </w:div>
    <w:div w:id="989673388">
      <w:bodyDiv w:val="1"/>
      <w:marLeft w:val="0"/>
      <w:marRight w:val="0"/>
      <w:marTop w:val="0"/>
      <w:marBottom w:val="0"/>
      <w:divBdr>
        <w:top w:val="none" w:sz="0" w:space="0" w:color="auto"/>
        <w:left w:val="none" w:sz="0" w:space="0" w:color="auto"/>
        <w:bottom w:val="none" w:sz="0" w:space="0" w:color="auto"/>
        <w:right w:val="none" w:sz="0" w:space="0" w:color="auto"/>
      </w:divBdr>
    </w:div>
    <w:div w:id="996808770">
      <w:bodyDiv w:val="1"/>
      <w:marLeft w:val="0"/>
      <w:marRight w:val="0"/>
      <w:marTop w:val="0"/>
      <w:marBottom w:val="0"/>
      <w:divBdr>
        <w:top w:val="none" w:sz="0" w:space="0" w:color="auto"/>
        <w:left w:val="none" w:sz="0" w:space="0" w:color="auto"/>
        <w:bottom w:val="none" w:sz="0" w:space="0" w:color="auto"/>
        <w:right w:val="none" w:sz="0" w:space="0" w:color="auto"/>
      </w:divBdr>
    </w:div>
    <w:div w:id="998850308">
      <w:bodyDiv w:val="1"/>
      <w:marLeft w:val="0"/>
      <w:marRight w:val="0"/>
      <w:marTop w:val="0"/>
      <w:marBottom w:val="0"/>
      <w:divBdr>
        <w:top w:val="none" w:sz="0" w:space="0" w:color="auto"/>
        <w:left w:val="none" w:sz="0" w:space="0" w:color="auto"/>
        <w:bottom w:val="none" w:sz="0" w:space="0" w:color="auto"/>
        <w:right w:val="none" w:sz="0" w:space="0" w:color="auto"/>
      </w:divBdr>
    </w:div>
    <w:div w:id="1000700842">
      <w:bodyDiv w:val="1"/>
      <w:marLeft w:val="0"/>
      <w:marRight w:val="0"/>
      <w:marTop w:val="0"/>
      <w:marBottom w:val="0"/>
      <w:divBdr>
        <w:top w:val="none" w:sz="0" w:space="0" w:color="auto"/>
        <w:left w:val="none" w:sz="0" w:space="0" w:color="auto"/>
        <w:bottom w:val="none" w:sz="0" w:space="0" w:color="auto"/>
        <w:right w:val="none" w:sz="0" w:space="0" w:color="auto"/>
      </w:divBdr>
    </w:div>
    <w:div w:id="1003240258">
      <w:bodyDiv w:val="1"/>
      <w:marLeft w:val="0"/>
      <w:marRight w:val="0"/>
      <w:marTop w:val="0"/>
      <w:marBottom w:val="0"/>
      <w:divBdr>
        <w:top w:val="none" w:sz="0" w:space="0" w:color="auto"/>
        <w:left w:val="none" w:sz="0" w:space="0" w:color="auto"/>
        <w:bottom w:val="none" w:sz="0" w:space="0" w:color="auto"/>
        <w:right w:val="none" w:sz="0" w:space="0" w:color="auto"/>
      </w:divBdr>
    </w:div>
    <w:div w:id="1005131102">
      <w:bodyDiv w:val="1"/>
      <w:marLeft w:val="0"/>
      <w:marRight w:val="0"/>
      <w:marTop w:val="0"/>
      <w:marBottom w:val="0"/>
      <w:divBdr>
        <w:top w:val="none" w:sz="0" w:space="0" w:color="auto"/>
        <w:left w:val="none" w:sz="0" w:space="0" w:color="auto"/>
        <w:bottom w:val="none" w:sz="0" w:space="0" w:color="auto"/>
        <w:right w:val="none" w:sz="0" w:space="0" w:color="auto"/>
      </w:divBdr>
    </w:div>
    <w:div w:id="1007753420">
      <w:bodyDiv w:val="1"/>
      <w:marLeft w:val="0"/>
      <w:marRight w:val="0"/>
      <w:marTop w:val="0"/>
      <w:marBottom w:val="0"/>
      <w:divBdr>
        <w:top w:val="none" w:sz="0" w:space="0" w:color="auto"/>
        <w:left w:val="none" w:sz="0" w:space="0" w:color="auto"/>
        <w:bottom w:val="none" w:sz="0" w:space="0" w:color="auto"/>
        <w:right w:val="none" w:sz="0" w:space="0" w:color="auto"/>
      </w:divBdr>
    </w:div>
    <w:div w:id="1012604084">
      <w:bodyDiv w:val="1"/>
      <w:marLeft w:val="0"/>
      <w:marRight w:val="0"/>
      <w:marTop w:val="0"/>
      <w:marBottom w:val="0"/>
      <w:divBdr>
        <w:top w:val="none" w:sz="0" w:space="0" w:color="auto"/>
        <w:left w:val="none" w:sz="0" w:space="0" w:color="auto"/>
        <w:bottom w:val="none" w:sz="0" w:space="0" w:color="auto"/>
        <w:right w:val="none" w:sz="0" w:space="0" w:color="auto"/>
      </w:divBdr>
    </w:div>
    <w:div w:id="1014959968">
      <w:bodyDiv w:val="1"/>
      <w:marLeft w:val="0"/>
      <w:marRight w:val="0"/>
      <w:marTop w:val="0"/>
      <w:marBottom w:val="0"/>
      <w:divBdr>
        <w:top w:val="none" w:sz="0" w:space="0" w:color="auto"/>
        <w:left w:val="none" w:sz="0" w:space="0" w:color="auto"/>
        <w:bottom w:val="none" w:sz="0" w:space="0" w:color="auto"/>
        <w:right w:val="none" w:sz="0" w:space="0" w:color="auto"/>
      </w:divBdr>
    </w:div>
    <w:div w:id="1021861933">
      <w:bodyDiv w:val="1"/>
      <w:marLeft w:val="0"/>
      <w:marRight w:val="0"/>
      <w:marTop w:val="0"/>
      <w:marBottom w:val="0"/>
      <w:divBdr>
        <w:top w:val="none" w:sz="0" w:space="0" w:color="auto"/>
        <w:left w:val="none" w:sz="0" w:space="0" w:color="auto"/>
        <w:bottom w:val="none" w:sz="0" w:space="0" w:color="auto"/>
        <w:right w:val="none" w:sz="0" w:space="0" w:color="auto"/>
      </w:divBdr>
    </w:div>
    <w:div w:id="1024017984">
      <w:bodyDiv w:val="1"/>
      <w:marLeft w:val="0"/>
      <w:marRight w:val="0"/>
      <w:marTop w:val="0"/>
      <w:marBottom w:val="0"/>
      <w:divBdr>
        <w:top w:val="none" w:sz="0" w:space="0" w:color="auto"/>
        <w:left w:val="none" w:sz="0" w:space="0" w:color="auto"/>
        <w:bottom w:val="none" w:sz="0" w:space="0" w:color="auto"/>
        <w:right w:val="none" w:sz="0" w:space="0" w:color="auto"/>
      </w:divBdr>
    </w:div>
    <w:div w:id="1025667017">
      <w:bodyDiv w:val="1"/>
      <w:marLeft w:val="0"/>
      <w:marRight w:val="0"/>
      <w:marTop w:val="0"/>
      <w:marBottom w:val="0"/>
      <w:divBdr>
        <w:top w:val="none" w:sz="0" w:space="0" w:color="auto"/>
        <w:left w:val="none" w:sz="0" w:space="0" w:color="auto"/>
        <w:bottom w:val="none" w:sz="0" w:space="0" w:color="auto"/>
        <w:right w:val="none" w:sz="0" w:space="0" w:color="auto"/>
      </w:divBdr>
    </w:div>
    <w:div w:id="1027416073">
      <w:bodyDiv w:val="1"/>
      <w:marLeft w:val="0"/>
      <w:marRight w:val="0"/>
      <w:marTop w:val="0"/>
      <w:marBottom w:val="0"/>
      <w:divBdr>
        <w:top w:val="none" w:sz="0" w:space="0" w:color="auto"/>
        <w:left w:val="none" w:sz="0" w:space="0" w:color="auto"/>
        <w:bottom w:val="none" w:sz="0" w:space="0" w:color="auto"/>
        <w:right w:val="none" w:sz="0" w:space="0" w:color="auto"/>
      </w:divBdr>
    </w:div>
    <w:div w:id="1028989832">
      <w:bodyDiv w:val="1"/>
      <w:marLeft w:val="0"/>
      <w:marRight w:val="0"/>
      <w:marTop w:val="0"/>
      <w:marBottom w:val="0"/>
      <w:divBdr>
        <w:top w:val="none" w:sz="0" w:space="0" w:color="auto"/>
        <w:left w:val="none" w:sz="0" w:space="0" w:color="auto"/>
        <w:bottom w:val="none" w:sz="0" w:space="0" w:color="auto"/>
        <w:right w:val="none" w:sz="0" w:space="0" w:color="auto"/>
      </w:divBdr>
    </w:div>
    <w:div w:id="1032801134">
      <w:bodyDiv w:val="1"/>
      <w:marLeft w:val="0"/>
      <w:marRight w:val="0"/>
      <w:marTop w:val="0"/>
      <w:marBottom w:val="0"/>
      <w:divBdr>
        <w:top w:val="none" w:sz="0" w:space="0" w:color="auto"/>
        <w:left w:val="none" w:sz="0" w:space="0" w:color="auto"/>
        <w:bottom w:val="none" w:sz="0" w:space="0" w:color="auto"/>
        <w:right w:val="none" w:sz="0" w:space="0" w:color="auto"/>
      </w:divBdr>
    </w:div>
    <w:div w:id="1032917964">
      <w:bodyDiv w:val="1"/>
      <w:marLeft w:val="0"/>
      <w:marRight w:val="0"/>
      <w:marTop w:val="0"/>
      <w:marBottom w:val="0"/>
      <w:divBdr>
        <w:top w:val="none" w:sz="0" w:space="0" w:color="auto"/>
        <w:left w:val="none" w:sz="0" w:space="0" w:color="auto"/>
        <w:bottom w:val="none" w:sz="0" w:space="0" w:color="auto"/>
        <w:right w:val="none" w:sz="0" w:space="0" w:color="auto"/>
      </w:divBdr>
    </w:div>
    <w:div w:id="1039666314">
      <w:bodyDiv w:val="1"/>
      <w:marLeft w:val="0"/>
      <w:marRight w:val="0"/>
      <w:marTop w:val="0"/>
      <w:marBottom w:val="0"/>
      <w:divBdr>
        <w:top w:val="none" w:sz="0" w:space="0" w:color="auto"/>
        <w:left w:val="none" w:sz="0" w:space="0" w:color="auto"/>
        <w:bottom w:val="none" w:sz="0" w:space="0" w:color="auto"/>
        <w:right w:val="none" w:sz="0" w:space="0" w:color="auto"/>
      </w:divBdr>
    </w:div>
    <w:div w:id="1040669938">
      <w:bodyDiv w:val="1"/>
      <w:marLeft w:val="0"/>
      <w:marRight w:val="0"/>
      <w:marTop w:val="0"/>
      <w:marBottom w:val="0"/>
      <w:divBdr>
        <w:top w:val="none" w:sz="0" w:space="0" w:color="auto"/>
        <w:left w:val="none" w:sz="0" w:space="0" w:color="auto"/>
        <w:bottom w:val="none" w:sz="0" w:space="0" w:color="auto"/>
        <w:right w:val="none" w:sz="0" w:space="0" w:color="auto"/>
      </w:divBdr>
    </w:div>
    <w:div w:id="1042290766">
      <w:bodyDiv w:val="1"/>
      <w:marLeft w:val="0"/>
      <w:marRight w:val="0"/>
      <w:marTop w:val="0"/>
      <w:marBottom w:val="0"/>
      <w:divBdr>
        <w:top w:val="none" w:sz="0" w:space="0" w:color="auto"/>
        <w:left w:val="none" w:sz="0" w:space="0" w:color="auto"/>
        <w:bottom w:val="none" w:sz="0" w:space="0" w:color="auto"/>
        <w:right w:val="none" w:sz="0" w:space="0" w:color="auto"/>
      </w:divBdr>
    </w:div>
    <w:div w:id="1045985453">
      <w:bodyDiv w:val="1"/>
      <w:marLeft w:val="0"/>
      <w:marRight w:val="0"/>
      <w:marTop w:val="0"/>
      <w:marBottom w:val="0"/>
      <w:divBdr>
        <w:top w:val="none" w:sz="0" w:space="0" w:color="auto"/>
        <w:left w:val="none" w:sz="0" w:space="0" w:color="auto"/>
        <w:bottom w:val="none" w:sz="0" w:space="0" w:color="auto"/>
        <w:right w:val="none" w:sz="0" w:space="0" w:color="auto"/>
      </w:divBdr>
    </w:div>
    <w:div w:id="1048065582">
      <w:bodyDiv w:val="1"/>
      <w:marLeft w:val="0"/>
      <w:marRight w:val="0"/>
      <w:marTop w:val="0"/>
      <w:marBottom w:val="0"/>
      <w:divBdr>
        <w:top w:val="none" w:sz="0" w:space="0" w:color="auto"/>
        <w:left w:val="none" w:sz="0" w:space="0" w:color="auto"/>
        <w:bottom w:val="none" w:sz="0" w:space="0" w:color="auto"/>
        <w:right w:val="none" w:sz="0" w:space="0" w:color="auto"/>
      </w:divBdr>
    </w:div>
    <w:div w:id="1048526335">
      <w:bodyDiv w:val="1"/>
      <w:marLeft w:val="0"/>
      <w:marRight w:val="0"/>
      <w:marTop w:val="0"/>
      <w:marBottom w:val="0"/>
      <w:divBdr>
        <w:top w:val="none" w:sz="0" w:space="0" w:color="auto"/>
        <w:left w:val="none" w:sz="0" w:space="0" w:color="auto"/>
        <w:bottom w:val="none" w:sz="0" w:space="0" w:color="auto"/>
        <w:right w:val="none" w:sz="0" w:space="0" w:color="auto"/>
      </w:divBdr>
    </w:div>
    <w:div w:id="1048723304">
      <w:bodyDiv w:val="1"/>
      <w:marLeft w:val="0"/>
      <w:marRight w:val="0"/>
      <w:marTop w:val="0"/>
      <w:marBottom w:val="0"/>
      <w:divBdr>
        <w:top w:val="none" w:sz="0" w:space="0" w:color="auto"/>
        <w:left w:val="none" w:sz="0" w:space="0" w:color="auto"/>
        <w:bottom w:val="none" w:sz="0" w:space="0" w:color="auto"/>
        <w:right w:val="none" w:sz="0" w:space="0" w:color="auto"/>
      </w:divBdr>
    </w:div>
    <w:div w:id="1050500550">
      <w:bodyDiv w:val="1"/>
      <w:marLeft w:val="0"/>
      <w:marRight w:val="0"/>
      <w:marTop w:val="0"/>
      <w:marBottom w:val="0"/>
      <w:divBdr>
        <w:top w:val="none" w:sz="0" w:space="0" w:color="auto"/>
        <w:left w:val="none" w:sz="0" w:space="0" w:color="auto"/>
        <w:bottom w:val="none" w:sz="0" w:space="0" w:color="auto"/>
        <w:right w:val="none" w:sz="0" w:space="0" w:color="auto"/>
      </w:divBdr>
    </w:div>
    <w:div w:id="1053966052">
      <w:bodyDiv w:val="1"/>
      <w:marLeft w:val="0"/>
      <w:marRight w:val="0"/>
      <w:marTop w:val="0"/>
      <w:marBottom w:val="0"/>
      <w:divBdr>
        <w:top w:val="none" w:sz="0" w:space="0" w:color="auto"/>
        <w:left w:val="none" w:sz="0" w:space="0" w:color="auto"/>
        <w:bottom w:val="none" w:sz="0" w:space="0" w:color="auto"/>
        <w:right w:val="none" w:sz="0" w:space="0" w:color="auto"/>
      </w:divBdr>
    </w:div>
    <w:div w:id="1056313963">
      <w:bodyDiv w:val="1"/>
      <w:marLeft w:val="0"/>
      <w:marRight w:val="0"/>
      <w:marTop w:val="0"/>
      <w:marBottom w:val="0"/>
      <w:divBdr>
        <w:top w:val="none" w:sz="0" w:space="0" w:color="auto"/>
        <w:left w:val="none" w:sz="0" w:space="0" w:color="auto"/>
        <w:bottom w:val="none" w:sz="0" w:space="0" w:color="auto"/>
        <w:right w:val="none" w:sz="0" w:space="0" w:color="auto"/>
      </w:divBdr>
    </w:div>
    <w:div w:id="1059090763">
      <w:bodyDiv w:val="1"/>
      <w:marLeft w:val="0"/>
      <w:marRight w:val="0"/>
      <w:marTop w:val="0"/>
      <w:marBottom w:val="0"/>
      <w:divBdr>
        <w:top w:val="none" w:sz="0" w:space="0" w:color="auto"/>
        <w:left w:val="none" w:sz="0" w:space="0" w:color="auto"/>
        <w:bottom w:val="none" w:sz="0" w:space="0" w:color="auto"/>
        <w:right w:val="none" w:sz="0" w:space="0" w:color="auto"/>
      </w:divBdr>
    </w:div>
    <w:div w:id="1061102608">
      <w:bodyDiv w:val="1"/>
      <w:marLeft w:val="0"/>
      <w:marRight w:val="0"/>
      <w:marTop w:val="0"/>
      <w:marBottom w:val="0"/>
      <w:divBdr>
        <w:top w:val="none" w:sz="0" w:space="0" w:color="auto"/>
        <w:left w:val="none" w:sz="0" w:space="0" w:color="auto"/>
        <w:bottom w:val="none" w:sz="0" w:space="0" w:color="auto"/>
        <w:right w:val="none" w:sz="0" w:space="0" w:color="auto"/>
      </w:divBdr>
    </w:div>
    <w:div w:id="1063139168">
      <w:bodyDiv w:val="1"/>
      <w:marLeft w:val="0"/>
      <w:marRight w:val="0"/>
      <w:marTop w:val="0"/>
      <w:marBottom w:val="0"/>
      <w:divBdr>
        <w:top w:val="none" w:sz="0" w:space="0" w:color="auto"/>
        <w:left w:val="none" w:sz="0" w:space="0" w:color="auto"/>
        <w:bottom w:val="none" w:sz="0" w:space="0" w:color="auto"/>
        <w:right w:val="none" w:sz="0" w:space="0" w:color="auto"/>
      </w:divBdr>
    </w:div>
    <w:div w:id="1066150185">
      <w:bodyDiv w:val="1"/>
      <w:marLeft w:val="0"/>
      <w:marRight w:val="0"/>
      <w:marTop w:val="0"/>
      <w:marBottom w:val="0"/>
      <w:divBdr>
        <w:top w:val="none" w:sz="0" w:space="0" w:color="auto"/>
        <w:left w:val="none" w:sz="0" w:space="0" w:color="auto"/>
        <w:bottom w:val="none" w:sz="0" w:space="0" w:color="auto"/>
        <w:right w:val="none" w:sz="0" w:space="0" w:color="auto"/>
      </w:divBdr>
    </w:div>
    <w:div w:id="1068189878">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075668499">
      <w:bodyDiv w:val="1"/>
      <w:marLeft w:val="0"/>
      <w:marRight w:val="0"/>
      <w:marTop w:val="0"/>
      <w:marBottom w:val="0"/>
      <w:divBdr>
        <w:top w:val="none" w:sz="0" w:space="0" w:color="auto"/>
        <w:left w:val="none" w:sz="0" w:space="0" w:color="auto"/>
        <w:bottom w:val="none" w:sz="0" w:space="0" w:color="auto"/>
        <w:right w:val="none" w:sz="0" w:space="0" w:color="auto"/>
      </w:divBdr>
    </w:div>
    <w:div w:id="1077627458">
      <w:bodyDiv w:val="1"/>
      <w:marLeft w:val="0"/>
      <w:marRight w:val="0"/>
      <w:marTop w:val="0"/>
      <w:marBottom w:val="0"/>
      <w:divBdr>
        <w:top w:val="none" w:sz="0" w:space="0" w:color="auto"/>
        <w:left w:val="none" w:sz="0" w:space="0" w:color="auto"/>
        <w:bottom w:val="none" w:sz="0" w:space="0" w:color="auto"/>
        <w:right w:val="none" w:sz="0" w:space="0" w:color="auto"/>
      </w:divBdr>
    </w:div>
    <w:div w:id="1080298372">
      <w:bodyDiv w:val="1"/>
      <w:marLeft w:val="0"/>
      <w:marRight w:val="0"/>
      <w:marTop w:val="0"/>
      <w:marBottom w:val="0"/>
      <w:divBdr>
        <w:top w:val="none" w:sz="0" w:space="0" w:color="auto"/>
        <w:left w:val="none" w:sz="0" w:space="0" w:color="auto"/>
        <w:bottom w:val="none" w:sz="0" w:space="0" w:color="auto"/>
        <w:right w:val="none" w:sz="0" w:space="0" w:color="auto"/>
      </w:divBdr>
    </w:div>
    <w:div w:id="1082875458">
      <w:bodyDiv w:val="1"/>
      <w:marLeft w:val="0"/>
      <w:marRight w:val="0"/>
      <w:marTop w:val="0"/>
      <w:marBottom w:val="0"/>
      <w:divBdr>
        <w:top w:val="none" w:sz="0" w:space="0" w:color="auto"/>
        <w:left w:val="none" w:sz="0" w:space="0" w:color="auto"/>
        <w:bottom w:val="none" w:sz="0" w:space="0" w:color="auto"/>
        <w:right w:val="none" w:sz="0" w:space="0" w:color="auto"/>
      </w:divBdr>
    </w:div>
    <w:div w:id="1094058621">
      <w:bodyDiv w:val="1"/>
      <w:marLeft w:val="0"/>
      <w:marRight w:val="0"/>
      <w:marTop w:val="0"/>
      <w:marBottom w:val="0"/>
      <w:divBdr>
        <w:top w:val="none" w:sz="0" w:space="0" w:color="auto"/>
        <w:left w:val="none" w:sz="0" w:space="0" w:color="auto"/>
        <w:bottom w:val="none" w:sz="0" w:space="0" w:color="auto"/>
        <w:right w:val="none" w:sz="0" w:space="0" w:color="auto"/>
      </w:divBdr>
    </w:div>
    <w:div w:id="1097939825">
      <w:bodyDiv w:val="1"/>
      <w:marLeft w:val="0"/>
      <w:marRight w:val="0"/>
      <w:marTop w:val="0"/>
      <w:marBottom w:val="0"/>
      <w:divBdr>
        <w:top w:val="none" w:sz="0" w:space="0" w:color="auto"/>
        <w:left w:val="none" w:sz="0" w:space="0" w:color="auto"/>
        <w:bottom w:val="none" w:sz="0" w:space="0" w:color="auto"/>
        <w:right w:val="none" w:sz="0" w:space="0" w:color="auto"/>
      </w:divBdr>
    </w:div>
    <w:div w:id="1099523194">
      <w:bodyDiv w:val="1"/>
      <w:marLeft w:val="0"/>
      <w:marRight w:val="0"/>
      <w:marTop w:val="0"/>
      <w:marBottom w:val="0"/>
      <w:divBdr>
        <w:top w:val="none" w:sz="0" w:space="0" w:color="auto"/>
        <w:left w:val="none" w:sz="0" w:space="0" w:color="auto"/>
        <w:bottom w:val="none" w:sz="0" w:space="0" w:color="auto"/>
        <w:right w:val="none" w:sz="0" w:space="0" w:color="auto"/>
      </w:divBdr>
    </w:div>
    <w:div w:id="1100838358">
      <w:bodyDiv w:val="1"/>
      <w:marLeft w:val="0"/>
      <w:marRight w:val="0"/>
      <w:marTop w:val="0"/>
      <w:marBottom w:val="0"/>
      <w:divBdr>
        <w:top w:val="none" w:sz="0" w:space="0" w:color="auto"/>
        <w:left w:val="none" w:sz="0" w:space="0" w:color="auto"/>
        <w:bottom w:val="none" w:sz="0" w:space="0" w:color="auto"/>
        <w:right w:val="none" w:sz="0" w:space="0" w:color="auto"/>
      </w:divBdr>
    </w:div>
    <w:div w:id="1101296841">
      <w:bodyDiv w:val="1"/>
      <w:marLeft w:val="0"/>
      <w:marRight w:val="0"/>
      <w:marTop w:val="0"/>
      <w:marBottom w:val="0"/>
      <w:divBdr>
        <w:top w:val="none" w:sz="0" w:space="0" w:color="auto"/>
        <w:left w:val="none" w:sz="0" w:space="0" w:color="auto"/>
        <w:bottom w:val="none" w:sz="0" w:space="0" w:color="auto"/>
        <w:right w:val="none" w:sz="0" w:space="0" w:color="auto"/>
      </w:divBdr>
    </w:div>
    <w:div w:id="1109859563">
      <w:bodyDiv w:val="1"/>
      <w:marLeft w:val="0"/>
      <w:marRight w:val="0"/>
      <w:marTop w:val="0"/>
      <w:marBottom w:val="0"/>
      <w:divBdr>
        <w:top w:val="none" w:sz="0" w:space="0" w:color="auto"/>
        <w:left w:val="none" w:sz="0" w:space="0" w:color="auto"/>
        <w:bottom w:val="none" w:sz="0" w:space="0" w:color="auto"/>
        <w:right w:val="none" w:sz="0" w:space="0" w:color="auto"/>
      </w:divBdr>
    </w:div>
    <w:div w:id="1110509141">
      <w:bodyDiv w:val="1"/>
      <w:marLeft w:val="0"/>
      <w:marRight w:val="0"/>
      <w:marTop w:val="0"/>
      <w:marBottom w:val="0"/>
      <w:divBdr>
        <w:top w:val="none" w:sz="0" w:space="0" w:color="auto"/>
        <w:left w:val="none" w:sz="0" w:space="0" w:color="auto"/>
        <w:bottom w:val="none" w:sz="0" w:space="0" w:color="auto"/>
        <w:right w:val="none" w:sz="0" w:space="0" w:color="auto"/>
      </w:divBdr>
    </w:div>
    <w:div w:id="1111045766">
      <w:bodyDiv w:val="1"/>
      <w:marLeft w:val="0"/>
      <w:marRight w:val="0"/>
      <w:marTop w:val="0"/>
      <w:marBottom w:val="0"/>
      <w:divBdr>
        <w:top w:val="none" w:sz="0" w:space="0" w:color="auto"/>
        <w:left w:val="none" w:sz="0" w:space="0" w:color="auto"/>
        <w:bottom w:val="none" w:sz="0" w:space="0" w:color="auto"/>
        <w:right w:val="none" w:sz="0" w:space="0" w:color="auto"/>
      </w:divBdr>
    </w:div>
    <w:div w:id="1118336778">
      <w:bodyDiv w:val="1"/>
      <w:marLeft w:val="0"/>
      <w:marRight w:val="0"/>
      <w:marTop w:val="0"/>
      <w:marBottom w:val="0"/>
      <w:divBdr>
        <w:top w:val="none" w:sz="0" w:space="0" w:color="auto"/>
        <w:left w:val="none" w:sz="0" w:space="0" w:color="auto"/>
        <w:bottom w:val="none" w:sz="0" w:space="0" w:color="auto"/>
        <w:right w:val="none" w:sz="0" w:space="0" w:color="auto"/>
      </w:divBdr>
    </w:div>
    <w:div w:id="1119109873">
      <w:bodyDiv w:val="1"/>
      <w:marLeft w:val="0"/>
      <w:marRight w:val="0"/>
      <w:marTop w:val="0"/>
      <w:marBottom w:val="0"/>
      <w:divBdr>
        <w:top w:val="none" w:sz="0" w:space="0" w:color="auto"/>
        <w:left w:val="none" w:sz="0" w:space="0" w:color="auto"/>
        <w:bottom w:val="none" w:sz="0" w:space="0" w:color="auto"/>
        <w:right w:val="none" w:sz="0" w:space="0" w:color="auto"/>
      </w:divBdr>
    </w:div>
    <w:div w:id="1119420802">
      <w:bodyDiv w:val="1"/>
      <w:marLeft w:val="0"/>
      <w:marRight w:val="0"/>
      <w:marTop w:val="0"/>
      <w:marBottom w:val="0"/>
      <w:divBdr>
        <w:top w:val="none" w:sz="0" w:space="0" w:color="auto"/>
        <w:left w:val="none" w:sz="0" w:space="0" w:color="auto"/>
        <w:bottom w:val="none" w:sz="0" w:space="0" w:color="auto"/>
        <w:right w:val="none" w:sz="0" w:space="0" w:color="auto"/>
      </w:divBdr>
    </w:div>
    <w:div w:id="1124499279">
      <w:bodyDiv w:val="1"/>
      <w:marLeft w:val="0"/>
      <w:marRight w:val="0"/>
      <w:marTop w:val="0"/>
      <w:marBottom w:val="0"/>
      <w:divBdr>
        <w:top w:val="none" w:sz="0" w:space="0" w:color="auto"/>
        <w:left w:val="none" w:sz="0" w:space="0" w:color="auto"/>
        <w:bottom w:val="none" w:sz="0" w:space="0" w:color="auto"/>
        <w:right w:val="none" w:sz="0" w:space="0" w:color="auto"/>
      </w:divBdr>
    </w:div>
    <w:div w:id="1124732006">
      <w:bodyDiv w:val="1"/>
      <w:marLeft w:val="0"/>
      <w:marRight w:val="0"/>
      <w:marTop w:val="0"/>
      <w:marBottom w:val="0"/>
      <w:divBdr>
        <w:top w:val="none" w:sz="0" w:space="0" w:color="auto"/>
        <w:left w:val="none" w:sz="0" w:space="0" w:color="auto"/>
        <w:bottom w:val="none" w:sz="0" w:space="0" w:color="auto"/>
        <w:right w:val="none" w:sz="0" w:space="0" w:color="auto"/>
      </w:divBdr>
    </w:div>
    <w:div w:id="1130049259">
      <w:bodyDiv w:val="1"/>
      <w:marLeft w:val="0"/>
      <w:marRight w:val="0"/>
      <w:marTop w:val="0"/>
      <w:marBottom w:val="0"/>
      <w:divBdr>
        <w:top w:val="none" w:sz="0" w:space="0" w:color="auto"/>
        <w:left w:val="none" w:sz="0" w:space="0" w:color="auto"/>
        <w:bottom w:val="none" w:sz="0" w:space="0" w:color="auto"/>
        <w:right w:val="none" w:sz="0" w:space="0" w:color="auto"/>
      </w:divBdr>
    </w:div>
    <w:div w:id="1132555293">
      <w:bodyDiv w:val="1"/>
      <w:marLeft w:val="0"/>
      <w:marRight w:val="0"/>
      <w:marTop w:val="0"/>
      <w:marBottom w:val="0"/>
      <w:divBdr>
        <w:top w:val="none" w:sz="0" w:space="0" w:color="auto"/>
        <w:left w:val="none" w:sz="0" w:space="0" w:color="auto"/>
        <w:bottom w:val="none" w:sz="0" w:space="0" w:color="auto"/>
        <w:right w:val="none" w:sz="0" w:space="0" w:color="auto"/>
      </w:divBdr>
    </w:div>
    <w:div w:id="1134181694">
      <w:bodyDiv w:val="1"/>
      <w:marLeft w:val="0"/>
      <w:marRight w:val="0"/>
      <w:marTop w:val="0"/>
      <w:marBottom w:val="0"/>
      <w:divBdr>
        <w:top w:val="none" w:sz="0" w:space="0" w:color="auto"/>
        <w:left w:val="none" w:sz="0" w:space="0" w:color="auto"/>
        <w:bottom w:val="none" w:sz="0" w:space="0" w:color="auto"/>
        <w:right w:val="none" w:sz="0" w:space="0" w:color="auto"/>
      </w:divBdr>
    </w:div>
    <w:div w:id="1138491671">
      <w:bodyDiv w:val="1"/>
      <w:marLeft w:val="0"/>
      <w:marRight w:val="0"/>
      <w:marTop w:val="0"/>
      <w:marBottom w:val="0"/>
      <w:divBdr>
        <w:top w:val="none" w:sz="0" w:space="0" w:color="auto"/>
        <w:left w:val="none" w:sz="0" w:space="0" w:color="auto"/>
        <w:bottom w:val="none" w:sz="0" w:space="0" w:color="auto"/>
        <w:right w:val="none" w:sz="0" w:space="0" w:color="auto"/>
      </w:divBdr>
    </w:div>
    <w:div w:id="1139999013">
      <w:bodyDiv w:val="1"/>
      <w:marLeft w:val="0"/>
      <w:marRight w:val="0"/>
      <w:marTop w:val="0"/>
      <w:marBottom w:val="0"/>
      <w:divBdr>
        <w:top w:val="none" w:sz="0" w:space="0" w:color="auto"/>
        <w:left w:val="none" w:sz="0" w:space="0" w:color="auto"/>
        <w:bottom w:val="none" w:sz="0" w:space="0" w:color="auto"/>
        <w:right w:val="none" w:sz="0" w:space="0" w:color="auto"/>
      </w:divBdr>
    </w:div>
    <w:div w:id="1142311510">
      <w:bodyDiv w:val="1"/>
      <w:marLeft w:val="0"/>
      <w:marRight w:val="0"/>
      <w:marTop w:val="0"/>
      <w:marBottom w:val="0"/>
      <w:divBdr>
        <w:top w:val="none" w:sz="0" w:space="0" w:color="auto"/>
        <w:left w:val="none" w:sz="0" w:space="0" w:color="auto"/>
        <w:bottom w:val="none" w:sz="0" w:space="0" w:color="auto"/>
        <w:right w:val="none" w:sz="0" w:space="0" w:color="auto"/>
      </w:divBdr>
    </w:div>
    <w:div w:id="1145782442">
      <w:bodyDiv w:val="1"/>
      <w:marLeft w:val="0"/>
      <w:marRight w:val="0"/>
      <w:marTop w:val="0"/>
      <w:marBottom w:val="0"/>
      <w:divBdr>
        <w:top w:val="none" w:sz="0" w:space="0" w:color="auto"/>
        <w:left w:val="none" w:sz="0" w:space="0" w:color="auto"/>
        <w:bottom w:val="none" w:sz="0" w:space="0" w:color="auto"/>
        <w:right w:val="none" w:sz="0" w:space="0" w:color="auto"/>
      </w:divBdr>
    </w:div>
    <w:div w:id="1150899770">
      <w:bodyDiv w:val="1"/>
      <w:marLeft w:val="0"/>
      <w:marRight w:val="0"/>
      <w:marTop w:val="0"/>
      <w:marBottom w:val="0"/>
      <w:divBdr>
        <w:top w:val="none" w:sz="0" w:space="0" w:color="auto"/>
        <w:left w:val="none" w:sz="0" w:space="0" w:color="auto"/>
        <w:bottom w:val="none" w:sz="0" w:space="0" w:color="auto"/>
        <w:right w:val="none" w:sz="0" w:space="0" w:color="auto"/>
      </w:divBdr>
    </w:div>
    <w:div w:id="1154108569">
      <w:bodyDiv w:val="1"/>
      <w:marLeft w:val="0"/>
      <w:marRight w:val="0"/>
      <w:marTop w:val="0"/>
      <w:marBottom w:val="0"/>
      <w:divBdr>
        <w:top w:val="none" w:sz="0" w:space="0" w:color="auto"/>
        <w:left w:val="none" w:sz="0" w:space="0" w:color="auto"/>
        <w:bottom w:val="none" w:sz="0" w:space="0" w:color="auto"/>
        <w:right w:val="none" w:sz="0" w:space="0" w:color="auto"/>
      </w:divBdr>
    </w:div>
    <w:div w:id="1154296978">
      <w:bodyDiv w:val="1"/>
      <w:marLeft w:val="0"/>
      <w:marRight w:val="0"/>
      <w:marTop w:val="0"/>
      <w:marBottom w:val="0"/>
      <w:divBdr>
        <w:top w:val="none" w:sz="0" w:space="0" w:color="auto"/>
        <w:left w:val="none" w:sz="0" w:space="0" w:color="auto"/>
        <w:bottom w:val="none" w:sz="0" w:space="0" w:color="auto"/>
        <w:right w:val="none" w:sz="0" w:space="0" w:color="auto"/>
      </w:divBdr>
    </w:div>
    <w:div w:id="1155993793">
      <w:bodyDiv w:val="1"/>
      <w:marLeft w:val="0"/>
      <w:marRight w:val="0"/>
      <w:marTop w:val="0"/>
      <w:marBottom w:val="0"/>
      <w:divBdr>
        <w:top w:val="none" w:sz="0" w:space="0" w:color="auto"/>
        <w:left w:val="none" w:sz="0" w:space="0" w:color="auto"/>
        <w:bottom w:val="none" w:sz="0" w:space="0" w:color="auto"/>
        <w:right w:val="none" w:sz="0" w:space="0" w:color="auto"/>
      </w:divBdr>
    </w:div>
    <w:div w:id="1164660943">
      <w:bodyDiv w:val="1"/>
      <w:marLeft w:val="0"/>
      <w:marRight w:val="0"/>
      <w:marTop w:val="0"/>
      <w:marBottom w:val="0"/>
      <w:divBdr>
        <w:top w:val="none" w:sz="0" w:space="0" w:color="auto"/>
        <w:left w:val="none" w:sz="0" w:space="0" w:color="auto"/>
        <w:bottom w:val="none" w:sz="0" w:space="0" w:color="auto"/>
        <w:right w:val="none" w:sz="0" w:space="0" w:color="auto"/>
      </w:divBdr>
    </w:div>
    <w:div w:id="1164861722">
      <w:bodyDiv w:val="1"/>
      <w:marLeft w:val="0"/>
      <w:marRight w:val="0"/>
      <w:marTop w:val="0"/>
      <w:marBottom w:val="0"/>
      <w:divBdr>
        <w:top w:val="none" w:sz="0" w:space="0" w:color="auto"/>
        <w:left w:val="none" w:sz="0" w:space="0" w:color="auto"/>
        <w:bottom w:val="none" w:sz="0" w:space="0" w:color="auto"/>
        <w:right w:val="none" w:sz="0" w:space="0" w:color="auto"/>
      </w:divBdr>
    </w:div>
    <w:div w:id="1175148235">
      <w:bodyDiv w:val="1"/>
      <w:marLeft w:val="0"/>
      <w:marRight w:val="0"/>
      <w:marTop w:val="0"/>
      <w:marBottom w:val="0"/>
      <w:divBdr>
        <w:top w:val="none" w:sz="0" w:space="0" w:color="auto"/>
        <w:left w:val="none" w:sz="0" w:space="0" w:color="auto"/>
        <w:bottom w:val="none" w:sz="0" w:space="0" w:color="auto"/>
        <w:right w:val="none" w:sz="0" w:space="0" w:color="auto"/>
      </w:divBdr>
    </w:div>
    <w:div w:id="1175656907">
      <w:bodyDiv w:val="1"/>
      <w:marLeft w:val="0"/>
      <w:marRight w:val="0"/>
      <w:marTop w:val="0"/>
      <w:marBottom w:val="0"/>
      <w:divBdr>
        <w:top w:val="none" w:sz="0" w:space="0" w:color="auto"/>
        <w:left w:val="none" w:sz="0" w:space="0" w:color="auto"/>
        <w:bottom w:val="none" w:sz="0" w:space="0" w:color="auto"/>
        <w:right w:val="none" w:sz="0" w:space="0" w:color="auto"/>
      </w:divBdr>
    </w:div>
    <w:div w:id="1180121443">
      <w:bodyDiv w:val="1"/>
      <w:marLeft w:val="0"/>
      <w:marRight w:val="0"/>
      <w:marTop w:val="0"/>
      <w:marBottom w:val="0"/>
      <w:divBdr>
        <w:top w:val="none" w:sz="0" w:space="0" w:color="auto"/>
        <w:left w:val="none" w:sz="0" w:space="0" w:color="auto"/>
        <w:bottom w:val="none" w:sz="0" w:space="0" w:color="auto"/>
        <w:right w:val="none" w:sz="0" w:space="0" w:color="auto"/>
      </w:divBdr>
    </w:div>
    <w:div w:id="1181312362">
      <w:bodyDiv w:val="1"/>
      <w:marLeft w:val="0"/>
      <w:marRight w:val="0"/>
      <w:marTop w:val="0"/>
      <w:marBottom w:val="0"/>
      <w:divBdr>
        <w:top w:val="none" w:sz="0" w:space="0" w:color="auto"/>
        <w:left w:val="none" w:sz="0" w:space="0" w:color="auto"/>
        <w:bottom w:val="none" w:sz="0" w:space="0" w:color="auto"/>
        <w:right w:val="none" w:sz="0" w:space="0" w:color="auto"/>
      </w:divBdr>
    </w:div>
    <w:div w:id="1181431489">
      <w:bodyDiv w:val="1"/>
      <w:marLeft w:val="0"/>
      <w:marRight w:val="0"/>
      <w:marTop w:val="0"/>
      <w:marBottom w:val="0"/>
      <w:divBdr>
        <w:top w:val="none" w:sz="0" w:space="0" w:color="auto"/>
        <w:left w:val="none" w:sz="0" w:space="0" w:color="auto"/>
        <w:bottom w:val="none" w:sz="0" w:space="0" w:color="auto"/>
        <w:right w:val="none" w:sz="0" w:space="0" w:color="auto"/>
      </w:divBdr>
    </w:div>
    <w:div w:id="1183520801">
      <w:bodyDiv w:val="1"/>
      <w:marLeft w:val="0"/>
      <w:marRight w:val="0"/>
      <w:marTop w:val="0"/>
      <w:marBottom w:val="0"/>
      <w:divBdr>
        <w:top w:val="none" w:sz="0" w:space="0" w:color="auto"/>
        <w:left w:val="none" w:sz="0" w:space="0" w:color="auto"/>
        <w:bottom w:val="none" w:sz="0" w:space="0" w:color="auto"/>
        <w:right w:val="none" w:sz="0" w:space="0" w:color="auto"/>
      </w:divBdr>
    </w:div>
    <w:div w:id="1184439094">
      <w:bodyDiv w:val="1"/>
      <w:marLeft w:val="0"/>
      <w:marRight w:val="0"/>
      <w:marTop w:val="0"/>
      <w:marBottom w:val="0"/>
      <w:divBdr>
        <w:top w:val="none" w:sz="0" w:space="0" w:color="auto"/>
        <w:left w:val="none" w:sz="0" w:space="0" w:color="auto"/>
        <w:bottom w:val="none" w:sz="0" w:space="0" w:color="auto"/>
        <w:right w:val="none" w:sz="0" w:space="0" w:color="auto"/>
      </w:divBdr>
    </w:div>
    <w:div w:id="1184711315">
      <w:bodyDiv w:val="1"/>
      <w:marLeft w:val="0"/>
      <w:marRight w:val="0"/>
      <w:marTop w:val="0"/>
      <w:marBottom w:val="0"/>
      <w:divBdr>
        <w:top w:val="none" w:sz="0" w:space="0" w:color="auto"/>
        <w:left w:val="none" w:sz="0" w:space="0" w:color="auto"/>
        <w:bottom w:val="none" w:sz="0" w:space="0" w:color="auto"/>
        <w:right w:val="none" w:sz="0" w:space="0" w:color="auto"/>
      </w:divBdr>
    </w:div>
    <w:div w:id="1184897397">
      <w:bodyDiv w:val="1"/>
      <w:marLeft w:val="0"/>
      <w:marRight w:val="0"/>
      <w:marTop w:val="0"/>
      <w:marBottom w:val="0"/>
      <w:divBdr>
        <w:top w:val="none" w:sz="0" w:space="0" w:color="auto"/>
        <w:left w:val="none" w:sz="0" w:space="0" w:color="auto"/>
        <w:bottom w:val="none" w:sz="0" w:space="0" w:color="auto"/>
        <w:right w:val="none" w:sz="0" w:space="0" w:color="auto"/>
      </w:divBdr>
    </w:div>
    <w:div w:id="1188064000">
      <w:bodyDiv w:val="1"/>
      <w:marLeft w:val="0"/>
      <w:marRight w:val="0"/>
      <w:marTop w:val="0"/>
      <w:marBottom w:val="0"/>
      <w:divBdr>
        <w:top w:val="none" w:sz="0" w:space="0" w:color="auto"/>
        <w:left w:val="none" w:sz="0" w:space="0" w:color="auto"/>
        <w:bottom w:val="none" w:sz="0" w:space="0" w:color="auto"/>
        <w:right w:val="none" w:sz="0" w:space="0" w:color="auto"/>
      </w:divBdr>
    </w:div>
    <w:div w:id="1189173369">
      <w:bodyDiv w:val="1"/>
      <w:marLeft w:val="0"/>
      <w:marRight w:val="0"/>
      <w:marTop w:val="0"/>
      <w:marBottom w:val="0"/>
      <w:divBdr>
        <w:top w:val="none" w:sz="0" w:space="0" w:color="auto"/>
        <w:left w:val="none" w:sz="0" w:space="0" w:color="auto"/>
        <w:bottom w:val="none" w:sz="0" w:space="0" w:color="auto"/>
        <w:right w:val="none" w:sz="0" w:space="0" w:color="auto"/>
      </w:divBdr>
    </w:div>
    <w:div w:id="1192498898">
      <w:bodyDiv w:val="1"/>
      <w:marLeft w:val="0"/>
      <w:marRight w:val="0"/>
      <w:marTop w:val="0"/>
      <w:marBottom w:val="0"/>
      <w:divBdr>
        <w:top w:val="none" w:sz="0" w:space="0" w:color="auto"/>
        <w:left w:val="none" w:sz="0" w:space="0" w:color="auto"/>
        <w:bottom w:val="none" w:sz="0" w:space="0" w:color="auto"/>
        <w:right w:val="none" w:sz="0" w:space="0" w:color="auto"/>
      </w:divBdr>
    </w:div>
    <w:div w:id="1194539262">
      <w:bodyDiv w:val="1"/>
      <w:marLeft w:val="0"/>
      <w:marRight w:val="0"/>
      <w:marTop w:val="0"/>
      <w:marBottom w:val="0"/>
      <w:divBdr>
        <w:top w:val="none" w:sz="0" w:space="0" w:color="auto"/>
        <w:left w:val="none" w:sz="0" w:space="0" w:color="auto"/>
        <w:bottom w:val="none" w:sz="0" w:space="0" w:color="auto"/>
        <w:right w:val="none" w:sz="0" w:space="0" w:color="auto"/>
      </w:divBdr>
    </w:div>
    <w:div w:id="1195732648">
      <w:bodyDiv w:val="1"/>
      <w:marLeft w:val="0"/>
      <w:marRight w:val="0"/>
      <w:marTop w:val="0"/>
      <w:marBottom w:val="0"/>
      <w:divBdr>
        <w:top w:val="none" w:sz="0" w:space="0" w:color="auto"/>
        <w:left w:val="none" w:sz="0" w:space="0" w:color="auto"/>
        <w:bottom w:val="none" w:sz="0" w:space="0" w:color="auto"/>
        <w:right w:val="none" w:sz="0" w:space="0" w:color="auto"/>
      </w:divBdr>
    </w:div>
    <w:div w:id="1195970416">
      <w:bodyDiv w:val="1"/>
      <w:marLeft w:val="0"/>
      <w:marRight w:val="0"/>
      <w:marTop w:val="0"/>
      <w:marBottom w:val="0"/>
      <w:divBdr>
        <w:top w:val="none" w:sz="0" w:space="0" w:color="auto"/>
        <w:left w:val="none" w:sz="0" w:space="0" w:color="auto"/>
        <w:bottom w:val="none" w:sz="0" w:space="0" w:color="auto"/>
        <w:right w:val="none" w:sz="0" w:space="0" w:color="auto"/>
      </w:divBdr>
    </w:div>
    <w:div w:id="1199200870">
      <w:bodyDiv w:val="1"/>
      <w:marLeft w:val="0"/>
      <w:marRight w:val="0"/>
      <w:marTop w:val="0"/>
      <w:marBottom w:val="0"/>
      <w:divBdr>
        <w:top w:val="none" w:sz="0" w:space="0" w:color="auto"/>
        <w:left w:val="none" w:sz="0" w:space="0" w:color="auto"/>
        <w:bottom w:val="none" w:sz="0" w:space="0" w:color="auto"/>
        <w:right w:val="none" w:sz="0" w:space="0" w:color="auto"/>
      </w:divBdr>
    </w:div>
    <w:div w:id="1199663090">
      <w:bodyDiv w:val="1"/>
      <w:marLeft w:val="0"/>
      <w:marRight w:val="0"/>
      <w:marTop w:val="0"/>
      <w:marBottom w:val="0"/>
      <w:divBdr>
        <w:top w:val="none" w:sz="0" w:space="0" w:color="auto"/>
        <w:left w:val="none" w:sz="0" w:space="0" w:color="auto"/>
        <w:bottom w:val="none" w:sz="0" w:space="0" w:color="auto"/>
        <w:right w:val="none" w:sz="0" w:space="0" w:color="auto"/>
      </w:divBdr>
    </w:div>
    <w:div w:id="1199901231">
      <w:bodyDiv w:val="1"/>
      <w:marLeft w:val="0"/>
      <w:marRight w:val="0"/>
      <w:marTop w:val="0"/>
      <w:marBottom w:val="0"/>
      <w:divBdr>
        <w:top w:val="none" w:sz="0" w:space="0" w:color="auto"/>
        <w:left w:val="none" w:sz="0" w:space="0" w:color="auto"/>
        <w:bottom w:val="none" w:sz="0" w:space="0" w:color="auto"/>
        <w:right w:val="none" w:sz="0" w:space="0" w:color="auto"/>
      </w:divBdr>
    </w:div>
    <w:div w:id="1200430311">
      <w:bodyDiv w:val="1"/>
      <w:marLeft w:val="0"/>
      <w:marRight w:val="0"/>
      <w:marTop w:val="0"/>
      <w:marBottom w:val="0"/>
      <w:divBdr>
        <w:top w:val="none" w:sz="0" w:space="0" w:color="auto"/>
        <w:left w:val="none" w:sz="0" w:space="0" w:color="auto"/>
        <w:bottom w:val="none" w:sz="0" w:space="0" w:color="auto"/>
        <w:right w:val="none" w:sz="0" w:space="0" w:color="auto"/>
      </w:divBdr>
    </w:div>
    <w:div w:id="1211528435">
      <w:bodyDiv w:val="1"/>
      <w:marLeft w:val="0"/>
      <w:marRight w:val="0"/>
      <w:marTop w:val="0"/>
      <w:marBottom w:val="0"/>
      <w:divBdr>
        <w:top w:val="none" w:sz="0" w:space="0" w:color="auto"/>
        <w:left w:val="none" w:sz="0" w:space="0" w:color="auto"/>
        <w:bottom w:val="none" w:sz="0" w:space="0" w:color="auto"/>
        <w:right w:val="none" w:sz="0" w:space="0" w:color="auto"/>
      </w:divBdr>
    </w:div>
    <w:div w:id="1213618138">
      <w:bodyDiv w:val="1"/>
      <w:marLeft w:val="0"/>
      <w:marRight w:val="0"/>
      <w:marTop w:val="0"/>
      <w:marBottom w:val="0"/>
      <w:divBdr>
        <w:top w:val="none" w:sz="0" w:space="0" w:color="auto"/>
        <w:left w:val="none" w:sz="0" w:space="0" w:color="auto"/>
        <w:bottom w:val="none" w:sz="0" w:space="0" w:color="auto"/>
        <w:right w:val="none" w:sz="0" w:space="0" w:color="auto"/>
      </w:divBdr>
    </w:div>
    <w:div w:id="1214732247">
      <w:bodyDiv w:val="1"/>
      <w:marLeft w:val="0"/>
      <w:marRight w:val="0"/>
      <w:marTop w:val="0"/>
      <w:marBottom w:val="0"/>
      <w:divBdr>
        <w:top w:val="none" w:sz="0" w:space="0" w:color="auto"/>
        <w:left w:val="none" w:sz="0" w:space="0" w:color="auto"/>
        <w:bottom w:val="none" w:sz="0" w:space="0" w:color="auto"/>
        <w:right w:val="none" w:sz="0" w:space="0" w:color="auto"/>
      </w:divBdr>
    </w:div>
    <w:div w:id="1218782659">
      <w:bodyDiv w:val="1"/>
      <w:marLeft w:val="0"/>
      <w:marRight w:val="0"/>
      <w:marTop w:val="0"/>
      <w:marBottom w:val="0"/>
      <w:divBdr>
        <w:top w:val="none" w:sz="0" w:space="0" w:color="auto"/>
        <w:left w:val="none" w:sz="0" w:space="0" w:color="auto"/>
        <w:bottom w:val="none" w:sz="0" w:space="0" w:color="auto"/>
        <w:right w:val="none" w:sz="0" w:space="0" w:color="auto"/>
      </w:divBdr>
    </w:div>
    <w:div w:id="1225407514">
      <w:bodyDiv w:val="1"/>
      <w:marLeft w:val="0"/>
      <w:marRight w:val="0"/>
      <w:marTop w:val="0"/>
      <w:marBottom w:val="0"/>
      <w:divBdr>
        <w:top w:val="none" w:sz="0" w:space="0" w:color="auto"/>
        <w:left w:val="none" w:sz="0" w:space="0" w:color="auto"/>
        <w:bottom w:val="none" w:sz="0" w:space="0" w:color="auto"/>
        <w:right w:val="none" w:sz="0" w:space="0" w:color="auto"/>
      </w:divBdr>
    </w:div>
    <w:div w:id="1227035844">
      <w:bodyDiv w:val="1"/>
      <w:marLeft w:val="0"/>
      <w:marRight w:val="0"/>
      <w:marTop w:val="0"/>
      <w:marBottom w:val="0"/>
      <w:divBdr>
        <w:top w:val="none" w:sz="0" w:space="0" w:color="auto"/>
        <w:left w:val="none" w:sz="0" w:space="0" w:color="auto"/>
        <w:bottom w:val="none" w:sz="0" w:space="0" w:color="auto"/>
        <w:right w:val="none" w:sz="0" w:space="0" w:color="auto"/>
      </w:divBdr>
    </w:div>
    <w:div w:id="1228102552">
      <w:bodyDiv w:val="1"/>
      <w:marLeft w:val="0"/>
      <w:marRight w:val="0"/>
      <w:marTop w:val="0"/>
      <w:marBottom w:val="0"/>
      <w:divBdr>
        <w:top w:val="none" w:sz="0" w:space="0" w:color="auto"/>
        <w:left w:val="none" w:sz="0" w:space="0" w:color="auto"/>
        <w:bottom w:val="none" w:sz="0" w:space="0" w:color="auto"/>
        <w:right w:val="none" w:sz="0" w:space="0" w:color="auto"/>
      </w:divBdr>
    </w:div>
    <w:div w:id="1229417064">
      <w:bodyDiv w:val="1"/>
      <w:marLeft w:val="0"/>
      <w:marRight w:val="0"/>
      <w:marTop w:val="0"/>
      <w:marBottom w:val="0"/>
      <w:divBdr>
        <w:top w:val="none" w:sz="0" w:space="0" w:color="auto"/>
        <w:left w:val="none" w:sz="0" w:space="0" w:color="auto"/>
        <w:bottom w:val="none" w:sz="0" w:space="0" w:color="auto"/>
        <w:right w:val="none" w:sz="0" w:space="0" w:color="auto"/>
      </w:divBdr>
    </w:div>
    <w:div w:id="1233659528">
      <w:bodyDiv w:val="1"/>
      <w:marLeft w:val="0"/>
      <w:marRight w:val="0"/>
      <w:marTop w:val="0"/>
      <w:marBottom w:val="0"/>
      <w:divBdr>
        <w:top w:val="none" w:sz="0" w:space="0" w:color="auto"/>
        <w:left w:val="none" w:sz="0" w:space="0" w:color="auto"/>
        <w:bottom w:val="none" w:sz="0" w:space="0" w:color="auto"/>
        <w:right w:val="none" w:sz="0" w:space="0" w:color="auto"/>
      </w:divBdr>
    </w:div>
    <w:div w:id="1243488350">
      <w:bodyDiv w:val="1"/>
      <w:marLeft w:val="0"/>
      <w:marRight w:val="0"/>
      <w:marTop w:val="0"/>
      <w:marBottom w:val="0"/>
      <w:divBdr>
        <w:top w:val="none" w:sz="0" w:space="0" w:color="auto"/>
        <w:left w:val="none" w:sz="0" w:space="0" w:color="auto"/>
        <w:bottom w:val="none" w:sz="0" w:space="0" w:color="auto"/>
        <w:right w:val="none" w:sz="0" w:space="0" w:color="auto"/>
      </w:divBdr>
    </w:div>
    <w:div w:id="1249656590">
      <w:bodyDiv w:val="1"/>
      <w:marLeft w:val="0"/>
      <w:marRight w:val="0"/>
      <w:marTop w:val="0"/>
      <w:marBottom w:val="0"/>
      <w:divBdr>
        <w:top w:val="none" w:sz="0" w:space="0" w:color="auto"/>
        <w:left w:val="none" w:sz="0" w:space="0" w:color="auto"/>
        <w:bottom w:val="none" w:sz="0" w:space="0" w:color="auto"/>
        <w:right w:val="none" w:sz="0" w:space="0" w:color="auto"/>
      </w:divBdr>
    </w:div>
    <w:div w:id="1252199171">
      <w:bodyDiv w:val="1"/>
      <w:marLeft w:val="0"/>
      <w:marRight w:val="0"/>
      <w:marTop w:val="0"/>
      <w:marBottom w:val="0"/>
      <w:divBdr>
        <w:top w:val="none" w:sz="0" w:space="0" w:color="auto"/>
        <w:left w:val="none" w:sz="0" w:space="0" w:color="auto"/>
        <w:bottom w:val="none" w:sz="0" w:space="0" w:color="auto"/>
        <w:right w:val="none" w:sz="0" w:space="0" w:color="auto"/>
      </w:divBdr>
    </w:div>
    <w:div w:id="1252472421">
      <w:bodyDiv w:val="1"/>
      <w:marLeft w:val="0"/>
      <w:marRight w:val="0"/>
      <w:marTop w:val="0"/>
      <w:marBottom w:val="0"/>
      <w:divBdr>
        <w:top w:val="none" w:sz="0" w:space="0" w:color="auto"/>
        <w:left w:val="none" w:sz="0" w:space="0" w:color="auto"/>
        <w:bottom w:val="none" w:sz="0" w:space="0" w:color="auto"/>
        <w:right w:val="none" w:sz="0" w:space="0" w:color="auto"/>
      </w:divBdr>
    </w:div>
    <w:div w:id="1258558212">
      <w:bodyDiv w:val="1"/>
      <w:marLeft w:val="0"/>
      <w:marRight w:val="0"/>
      <w:marTop w:val="0"/>
      <w:marBottom w:val="0"/>
      <w:divBdr>
        <w:top w:val="none" w:sz="0" w:space="0" w:color="auto"/>
        <w:left w:val="none" w:sz="0" w:space="0" w:color="auto"/>
        <w:bottom w:val="none" w:sz="0" w:space="0" w:color="auto"/>
        <w:right w:val="none" w:sz="0" w:space="0" w:color="auto"/>
      </w:divBdr>
    </w:div>
    <w:div w:id="1263999709">
      <w:bodyDiv w:val="1"/>
      <w:marLeft w:val="0"/>
      <w:marRight w:val="0"/>
      <w:marTop w:val="0"/>
      <w:marBottom w:val="0"/>
      <w:divBdr>
        <w:top w:val="none" w:sz="0" w:space="0" w:color="auto"/>
        <w:left w:val="none" w:sz="0" w:space="0" w:color="auto"/>
        <w:bottom w:val="none" w:sz="0" w:space="0" w:color="auto"/>
        <w:right w:val="none" w:sz="0" w:space="0" w:color="auto"/>
      </w:divBdr>
    </w:div>
    <w:div w:id="1266503720">
      <w:bodyDiv w:val="1"/>
      <w:marLeft w:val="0"/>
      <w:marRight w:val="0"/>
      <w:marTop w:val="0"/>
      <w:marBottom w:val="0"/>
      <w:divBdr>
        <w:top w:val="none" w:sz="0" w:space="0" w:color="auto"/>
        <w:left w:val="none" w:sz="0" w:space="0" w:color="auto"/>
        <w:bottom w:val="none" w:sz="0" w:space="0" w:color="auto"/>
        <w:right w:val="none" w:sz="0" w:space="0" w:color="auto"/>
      </w:divBdr>
    </w:div>
    <w:div w:id="1266890748">
      <w:bodyDiv w:val="1"/>
      <w:marLeft w:val="0"/>
      <w:marRight w:val="0"/>
      <w:marTop w:val="0"/>
      <w:marBottom w:val="0"/>
      <w:divBdr>
        <w:top w:val="none" w:sz="0" w:space="0" w:color="auto"/>
        <w:left w:val="none" w:sz="0" w:space="0" w:color="auto"/>
        <w:bottom w:val="none" w:sz="0" w:space="0" w:color="auto"/>
        <w:right w:val="none" w:sz="0" w:space="0" w:color="auto"/>
      </w:divBdr>
    </w:div>
    <w:div w:id="1267275239">
      <w:bodyDiv w:val="1"/>
      <w:marLeft w:val="0"/>
      <w:marRight w:val="0"/>
      <w:marTop w:val="0"/>
      <w:marBottom w:val="0"/>
      <w:divBdr>
        <w:top w:val="none" w:sz="0" w:space="0" w:color="auto"/>
        <w:left w:val="none" w:sz="0" w:space="0" w:color="auto"/>
        <w:bottom w:val="none" w:sz="0" w:space="0" w:color="auto"/>
        <w:right w:val="none" w:sz="0" w:space="0" w:color="auto"/>
      </w:divBdr>
    </w:div>
    <w:div w:id="1269896349">
      <w:bodyDiv w:val="1"/>
      <w:marLeft w:val="0"/>
      <w:marRight w:val="0"/>
      <w:marTop w:val="0"/>
      <w:marBottom w:val="0"/>
      <w:divBdr>
        <w:top w:val="none" w:sz="0" w:space="0" w:color="auto"/>
        <w:left w:val="none" w:sz="0" w:space="0" w:color="auto"/>
        <w:bottom w:val="none" w:sz="0" w:space="0" w:color="auto"/>
        <w:right w:val="none" w:sz="0" w:space="0" w:color="auto"/>
      </w:divBdr>
    </w:div>
    <w:div w:id="1272667183">
      <w:bodyDiv w:val="1"/>
      <w:marLeft w:val="0"/>
      <w:marRight w:val="0"/>
      <w:marTop w:val="0"/>
      <w:marBottom w:val="0"/>
      <w:divBdr>
        <w:top w:val="none" w:sz="0" w:space="0" w:color="auto"/>
        <w:left w:val="none" w:sz="0" w:space="0" w:color="auto"/>
        <w:bottom w:val="none" w:sz="0" w:space="0" w:color="auto"/>
        <w:right w:val="none" w:sz="0" w:space="0" w:color="auto"/>
      </w:divBdr>
    </w:div>
    <w:div w:id="1273122730">
      <w:bodyDiv w:val="1"/>
      <w:marLeft w:val="0"/>
      <w:marRight w:val="0"/>
      <w:marTop w:val="0"/>
      <w:marBottom w:val="0"/>
      <w:divBdr>
        <w:top w:val="none" w:sz="0" w:space="0" w:color="auto"/>
        <w:left w:val="none" w:sz="0" w:space="0" w:color="auto"/>
        <w:bottom w:val="none" w:sz="0" w:space="0" w:color="auto"/>
        <w:right w:val="none" w:sz="0" w:space="0" w:color="auto"/>
      </w:divBdr>
    </w:div>
    <w:div w:id="1273854800">
      <w:bodyDiv w:val="1"/>
      <w:marLeft w:val="0"/>
      <w:marRight w:val="0"/>
      <w:marTop w:val="0"/>
      <w:marBottom w:val="0"/>
      <w:divBdr>
        <w:top w:val="none" w:sz="0" w:space="0" w:color="auto"/>
        <w:left w:val="none" w:sz="0" w:space="0" w:color="auto"/>
        <w:bottom w:val="none" w:sz="0" w:space="0" w:color="auto"/>
        <w:right w:val="none" w:sz="0" w:space="0" w:color="auto"/>
      </w:divBdr>
    </w:div>
    <w:div w:id="1274749186">
      <w:bodyDiv w:val="1"/>
      <w:marLeft w:val="0"/>
      <w:marRight w:val="0"/>
      <w:marTop w:val="0"/>
      <w:marBottom w:val="0"/>
      <w:divBdr>
        <w:top w:val="none" w:sz="0" w:space="0" w:color="auto"/>
        <w:left w:val="none" w:sz="0" w:space="0" w:color="auto"/>
        <w:bottom w:val="none" w:sz="0" w:space="0" w:color="auto"/>
        <w:right w:val="none" w:sz="0" w:space="0" w:color="auto"/>
      </w:divBdr>
    </w:div>
    <w:div w:id="1277256311">
      <w:bodyDiv w:val="1"/>
      <w:marLeft w:val="0"/>
      <w:marRight w:val="0"/>
      <w:marTop w:val="0"/>
      <w:marBottom w:val="0"/>
      <w:divBdr>
        <w:top w:val="none" w:sz="0" w:space="0" w:color="auto"/>
        <w:left w:val="none" w:sz="0" w:space="0" w:color="auto"/>
        <w:bottom w:val="none" w:sz="0" w:space="0" w:color="auto"/>
        <w:right w:val="none" w:sz="0" w:space="0" w:color="auto"/>
      </w:divBdr>
    </w:div>
    <w:div w:id="1278758481">
      <w:bodyDiv w:val="1"/>
      <w:marLeft w:val="0"/>
      <w:marRight w:val="0"/>
      <w:marTop w:val="0"/>
      <w:marBottom w:val="0"/>
      <w:divBdr>
        <w:top w:val="none" w:sz="0" w:space="0" w:color="auto"/>
        <w:left w:val="none" w:sz="0" w:space="0" w:color="auto"/>
        <w:bottom w:val="none" w:sz="0" w:space="0" w:color="auto"/>
        <w:right w:val="none" w:sz="0" w:space="0" w:color="auto"/>
      </w:divBdr>
    </w:div>
    <w:div w:id="1278759109">
      <w:bodyDiv w:val="1"/>
      <w:marLeft w:val="0"/>
      <w:marRight w:val="0"/>
      <w:marTop w:val="0"/>
      <w:marBottom w:val="0"/>
      <w:divBdr>
        <w:top w:val="none" w:sz="0" w:space="0" w:color="auto"/>
        <w:left w:val="none" w:sz="0" w:space="0" w:color="auto"/>
        <w:bottom w:val="none" w:sz="0" w:space="0" w:color="auto"/>
        <w:right w:val="none" w:sz="0" w:space="0" w:color="auto"/>
      </w:divBdr>
    </w:div>
    <w:div w:id="1279139248">
      <w:bodyDiv w:val="1"/>
      <w:marLeft w:val="0"/>
      <w:marRight w:val="0"/>
      <w:marTop w:val="0"/>
      <w:marBottom w:val="0"/>
      <w:divBdr>
        <w:top w:val="none" w:sz="0" w:space="0" w:color="auto"/>
        <w:left w:val="none" w:sz="0" w:space="0" w:color="auto"/>
        <w:bottom w:val="none" w:sz="0" w:space="0" w:color="auto"/>
        <w:right w:val="none" w:sz="0" w:space="0" w:color="auto"/>
      </w:divBdr>
    </w:div>
    <w:div w:id="1279872932">
      <w:bodyDiv w:val="1"/>
      <w:marLeft w:val="0"/>
      <w:marRight w:val="0"/>
      <w:marTop w:val="0"/>
      <w:marBottom w:val="0"/>
      <w:divBdr>
        <w:top w:val="none" w:sz="0" w:space="0" w:color="auto"/>
        <w:left w:val="none" w:sz="0" w:space="0" w:color="auto"/>
        <w:bottom w:val="none" w:sz="0" w:space="0" w:color="auto"/>
        <w:right w:val="none" w:sz="0" w:space="0" w:color="auto"/>
      </w:divBdr>
    </w:div>
    <w:div w:id="1282343095">
      <w:bodyDiv w:val="1"/>
      <w:marLeft w:val="0"/>
      <w:marRight w:val="0"/>
      <w:marTop w:val="0"/>
      <w:marBottom w:val="0"/>
      <w:divBdr>
        <w:top w:val="none" w:sz="0" w:space="0" w:color="auto"/>
        <w:left w:val="none" w:sz="0" w:space="0" w:color="auto"/>
        <w:bottom w:val="none" w:sz="0" w:space="0" w:color="auto"/>
        <w:right w:val="none" w:sz="0" w:space="0" w:color="auto"/>
      </w:divBdr>
    </w:div>
    <w:div w:id="1282883914">
      <w:bodyDiv w:val="1"/>
      <w:marLeft w:val="0"/>
      <w:marRight w:val="0"/>
      <w:marTop w:val="0"/>
      <w:marBottom w:val="0"/>
      <w:divBdr>
        <w:top w:val="none" w:sz="0" w:space="0" w:color="auto"/>
        <w:left w:val="none" w:sz="0" w:space="0" w:color="auto"/>
        <w:bottom w:val="none" w:sz="0" w:space="0" w:color="auto"/>
        <w:right w:val="none" w:sz="0" w:space="0" w:color="auto"/>
      </w:divBdr>
    </w:div>
    <w:div w:id="1286160014">
      <w:bodyDiv w:val="1"/>
      <w:marLeft w:val="0"/>
      <w:marRight w:val="0"/>
      <w:marTop w:val="0"/>
      <w:marBottom w:val="0"/>
      <w:divBdr>
        <w:top w:val="none" w:sz="0" w:space="0" w:color="auto"/>
        <w:left w:val="none" w:sz="0" w:space="0" w:color="auto"/>
        <w:bottom w:val="none" w:sz="0" w:space="0" w:color="auto"/>
        <w:right w:val="none" w:sz="0" w:space="0" w:color="auto"/>
      </w:divBdr>
    </w:div>
    <w:div w:id="1287736538">
      <w:bodyDiv w:val="1"/>
      <w:marLeft w:val="0"/>
      <w:marRight w:val="0"/>
      <w:marTop w:val="0"/>
      <w:marBottom w:val="0"/>
      <w:divBdr>
        <w:top w:val="none" w:sz="0" w:space="0" w:color="auto"/>
        <w:left w:val="none" w:sz="0" w:space="0" w:color="auto"/>
        <w:bottom w:val="none" w:sz="0" w:space="0" w:color="auto"/>
        <w:right w:val="none" w:sz="0" w:space="0" w:color="auto"/>
      </w:divBdr>
    </w:div>
    <w:div w:id="1294824265">
      <w:bodyDiv w:val="1"/>
      <w:marLeft w:val="0"/>
      <w:marRight w:val="0"/>
      <w:marTop w:val="0"/>
      <w:marBottom w:val="0"/>
      <w:divBdr>
        <w:top w:val="none" w:sz="0" w:space="0" w:color="auto"/>
        <w:left w:val="none" w:sz="0" w:space="0" w:color="auto"/>
        <w:bottom w:val="none" w:sz="0" w:space="0" w:color="auto"/>
        <w:right w:val="none" w:sz="0" w:space="0" w:color="auto"/>
      </w:divBdr>
    </w:div>
    <w:div w:id="1297373330">
      <w:bodyDiv w:val="1"/>
      <w:marLeft w:val="0"/>
      <w:marRight w:val="0"/>
      <w:marTop w:val="0"/>
      <w:marBottom w:val="0"/>
      <w:divBdr>
        <w:top w:val="none" w:sz="0" w:space="0" w:color="auto"/>
        <w:left w:val="none" w:sz="0" w:space="0" w:color="auto"/>
        <w:bottom w:val="none" w:sz="0" w:space="0" w:color="auto"/>
        <w:right w:val="none" w:sz="0" w:space="0" w:color="auto"/>
      </w:divBdr>
    </w:div>
    <w:div w:id="1304240597">
      <w:bodyDiv w:val="1"/>
      <w:marLeft w:val="0"/>
      <w:marRight w:val="0"/>
      <w:marTop w:val="0"/>
      <w:marBottom w:val="0"/>
      <w:divBdr>
        <w:top w:val="none" w:sz="0" w:space="0" w:color="auto"/>
        <w:left w:val="none" w:sz="0" w:space="0" w:color="auto"/>
        <w:bottom w:val="none" w:sz="0" w:space="0" w:color="auto"/>
        <w:right w:val="none" w:sz="0" w:space="0" w:color="auto"/>
      </w:divBdr>
    </w:div>
    <w:div w:id="1308243903">
      <w:bodyDiv w:val="1"/>
      <w:marLeft w:val="0"/>
      <w:marRight w:val="0"/>
      <w:marTop w:val="0"/>
      <w:marBottom w:val="0"/>
      <w:divBdr>
        <w:top w:val="none" w:sz="0" w:space="0" w:color="auto"/>
        <w:left w:val="none" w:sz="0" w:space="0" w:color="auto"/>
        <w:bottom w:val="none" w:sz="0" w:space="0" w:color="auto"/>
        <w:right w:val="none" w:sz="0" w:space="0" w:color="auto"/>
      </w:divBdr>
    </w:div>
    <w:div w:id="1311984240">
      <w:bodyDiv w:val="1"/>
      <w:marLeft w:val="0"/>
      <w:marRight w:val="0"/>
      <w:marTop w:val="0"/>
      <w:marBottom w:val="0"/>
      <w:divBdr>
        <w:top w:val="none" w:sz="0" w:space="0" w:color="auto"/>
        <w:left w:val="none" w:sz="0" w:space="0" w:color="auto"/>
        <w:bottom w:val="none" w:sz="0" w:space="0" w:color="auto"/>
        <w:right w:val="none" w:sz="0" w:space="0" w:color="auto"/>
      </w:divBdr>
    </w:div>
    <w:div w:id="1325932752">
      <w:bodyDiv w:val="1"/>
      <w:marLeft w:val="0"/>
      <w:marRight w:val="0"/>
      <w:marTop w:val="0"/>
      <w:marBottom w:val="0"/>
      <w:divBdr>
        <w:top w:val="none" w:sz="0" w:space="0" w:color="auto"/>
        <w:left w:val="none" w:sz="0" w:space="0" w:color="auto"/>
        <w:bottom w:val="none" w:sz="0" w:space="0" w:color="auto"/>
        <w:right w:val="none" w:sz="0" w:space="0" w:color="auto"/>
      </w:divBdr>
    </w:div>
    <w:div w:id="1331526094">
      <w:bodyDiv w:val="1"/>
      <w:marLeft w:val="0"/>
      <w:marRight w:val="0"/>
      <w:marTop w:val="0"/>
      <w:marBottom w:val="0"/>
      <w:divBdr>
        <w:top w:val="none" w:sz="0" w:space="0" w:color="auto"/>
        <w:left w:val="none" w:sz="0" w:space="0" w:color="auto"/>
        <w:bottom w:val="none" w:sz="0" w:space="0" w:color="auto"/>
        <w:right w:val="none" w:sz="0" w:space="0" w:color="auto"/>
      </w:divBdr>
    </w:div>
    <w:div w:id="1332105803">
      <w:bodyDiv w:val="1"/>
      <w:marLeft w:val="0"/>
      <w:marRight w:val="0"/>
      <w:marTop w:val="0"/>
      <w:marBottom w:val="0"/>
      <w:divBdr>
        <w:top w:val="none" w:sz="0" w:space="0" w:color="auto"/>
        <w:left w:val="none" w:sz="0" w:space="0" w:color="auto"/>
        <w:bottom w:val="none" w:sz="0" w:space="0" w:color="auto"/>
        <w:right w:val="none" w:sz="0" w:space="0" w:color="auto"/>
      </w:divBdr>
    </w:div>
    <w:div w:id="1334869402">
      <w:bodyDiv w:val="1"/>
      <w:marLeft w:val="0"/>
      <w:marRight w:val="0"/>
      <w:marTop w:val="0"/>
      <w:marBottom w:val="0"/>
      <w:divBdr>
        <w:top w:val="none" w:sz="0" w:space="0" w:color="auto"/>
        <w:left w:val="none" w:sz="0" w:space="0" w:color="auto"/>
        <w:bottom w:val="none" w:sz="0" w:space="0" w:color="auto"/>
        <w:right w:val="none" w:sz="0" w:space="0" w:color="auto"/>
      </w:divBdr>
    </w:div>
    <w:div w:id="1338003091">
      <w:bodyDiv w:val="1"/>
      <w:marLeft w:val="0"/>
      <w:marRight w:val="0"/>
      <w:marTop w:val="0"/>
      <w:marBottom w:val="0"/>
      <w:divBdr>
        <w:top w:val="none" w:sz="0" w:space="0" w:color="auto"/>
        <w:left w:val="none" w:sz="0" w:space="0" w:color="auto"/>
        <w:bottom w:val="none" w:sz="0" w:space="0" w:color="auto"/>
        <w:right w:val="none" w:sz="0" w:space="0" w:color="auto"/>
      </w:divBdr>
    </w:div>
    <w:div w:id="1343631721">
      <w:bodyDiv w:val="1"/>
      <w:marLeft w:val="0"/>
      <w:marRight w:val="0"/>
      <w:marTop w:val="0"/>
      <w:marBottom w:val="0"/>
      <w:divBdr>
        <w:top w:val="none" w:sz="0" w:space="0" w:color="auto"/>
        <w:left w:val="none" w:sz="0" w:space="0" w:color="auto"/>
        <w:bottom w:val="none" w:sz="0" w:space="0" w:color="auto"/>
        <w:right w:val="none" w:sz="0" w:space="0" w:color="auto"/>
      </w:divBdr>
    </w:div>
    <w:div w:id="1347560239">
      <w:bodyDiv w:val="1"/>
      <w:marLeft w:val="0"/>
      <w:marRight w:val="0"/>
      <w:marTop w:val="0"/>
      <w:marBottom w:val="0"/>
      <w:divBdr>
        <w:top w:val="none" w:sz="0" w:space="0" w:color="auto"/>
        <w:left w:val="none" w:sz="0" w:space="0" w:color="auto"/>
        <w:bottom w:val="none" w:sz="0" w:space="0" w:color="auto"/>
        <w:right w:val="none" w:sz="0" w:space="0" w:color="auto"/>
      </w:divBdr>
    </w:div>
    <w:div w:id="1349715059">
      <w:bodyDiv w:val="1"/>
      <w:marLeft w:val="0"/>
      <w:marRight w:val="0"/>
      <w:marTop w:val="0"/>
      <w:marBottom w:val="0"/>
      <w:divBdr>
        <w:top w:val="none" w:sz="0" w:space="0" w:color="auto"/>
        <w:left w:val="none" w:sz="0" w:space="0" w:color="auto"/>
        <w:bottom w:val="none" w:sz="0" w:space="0" w:color="auto"/>
        <w:right w:val="none" w:sz="0" w:space="0" w:color="auto"/>
      </w:divBdr>
    </w:div>
    <w:div w:id="1354107284">
      <w:bodyDiv w:val="1"/>
      <w:marLeft w:val="0"/>
      <w:marRight w:val="0"/>
      <w:marTop w:val="0"/>
      <w:marBottom w:val="0"/>
      <w:divBdr>
        <w:top w:val="none" w:sz="0" w:space="0" w:color="auto"/>
        <w:left w:val="none" w:sz="0" w:space="0" w:color="auto"/>
        <w:bottom w:val="none" w:sz="0" w:space="0" w:color="auto"/>
        <w:right w:val="none" w:sz="0" w:space="0" w:color="auto"/>
      </w:divBdr>
    </w:div>
    <w:div w:id="1356660782">
      <w:bodyDiv w:val="1"/>
      <w:marLeft w:val="0"/>
      <w:marRight w:val="0"/>
      <w:marTop w:val="0"/>
      <w:marBottom w:val="0"/>
      <w:divBdr>
        <w:top w:val="none" w:sz="0" w:space="0" w:color="auto"/>
        <w:left w:val="none" w:sz="0" w:space="0" w:color="auto"/>
        <w:bottom w:val="none" w:sz="0" w:space="0" w:color="auto"/>
        <w:right w:val="none" w:sz="0" w:space="0" w:color="auto"/>
      </w:divBdr>
    </w:div>
    <w:div w:id="1364019382">
      <w:bodyDiv w:val="1"/>
      <w:marLeft w:val="0"/>
      <w:marRight w:val="0"/>
      <w:marTop w:val="0"/>
      <w:marBottom w:val="0"/>
      <w:divBdr>
        <w:top w:val="none" w:sz="0" w:space="0" w:color="auto"/>
        <w:left w:val="none" w:sz="0" w:space="0" w:color="auto"/>
        <w:bottom w:val="none" w:sz="0" w:space="0" w:color="auto"/>
        <w:right w:val="none" w:sz="0" w:space="0" w:color="auto"/>
      </w:divBdr>
    </w:div>
    <w:div w:id="1370763666">
      <w:bodyDiv w:val="1"/>
      <w:marLeft w:val="0"/>
      <w:marRight w:val="0"/>
      <w:marTop w:val="0"/>
      <w:marBottom w:val="0"/>
      <w:divBdr>
        <w:top w:val="none" w:sz="0" w:space="0" w:color="auto"/>
        <w:left w:val="none" w:sz="0" w:space="0" w:color="auto"/>
        <w:bottom w:val="none" w:sz="0" w:space="0" w:color="auto"/>
        <w:right w:val="none" w:sz="0" w:space="0" w:color="auto"/>
      </w:divBdr>
    </w:div>
    <w:div w:id="1382749949">
      <w:bodyDiv w:val="1"/>
      <w:marLeft w:val="0"/>
      <w:marRight w:val="0"/>
      <w:marTop w:val="0"/>
      <w:marBottom w:val="0"/>
      <w:divBdr>
        <w:top w:val="none" w:sz="0" w:space="0" w:color="auto"/>
        <w:left w:val="none" w:sz="0" w:space="0" w:color="auto"/>
        <w:bottom w:val="none" w:sz="0" w:space="0" w:color="auto"/>
        <w:right w:val="none" w:sz="0" w:space="0" w:color="auto"/>
      </w:divBdr>
    </w:div>
    <w:div w:id="1384451898">
      <w:bodyDiv w:val="1"/>
      <w:marLeft w:val="0"/>
      <w:marRight w:val="0"/>
      <w:marTop w:val="0"/>
      <w:marBottom w:val="0"/>
      <w:divBdr>
        <w:top w:val="none" w:sz="0" w:space="0" w:color="auto"/>
        <w:left w:val="none" w:sz="0" w:space="0" w:color="auto"/>
        <w:bottom w:val="none" w:sz="0" w:space="0" w:color="auto"/>
        <w:right w:val="none" w:sz="0" w:space="0" w:color="auto"/>
      </w:divBdr>
    </w:div>
    <w:div w:id="1385522077">
      <w:bodyDiv w:val="1"/>
      <w:marLeft w:val="0"/>
      <w:marRight w:val="0"/>
      <w:marTop w:val="0"/>
      <w:marBottom w:val="0"/>
      <w:divBdr>
        <w:top w:val="none" w:sz="0" w:space="0" w:color="auto"/>
        <w:left w:val="none" w:sz="0" w:space="0" w:color="auto"/>
        <w:bottom w:val="none" w:sz="0" w:space="0" w:color="auto"/>
        <w:right w:val="none" w:sz="0" w:space="0" w:color="auto"/>
      </w:divBdr>
    </w:div>
    <w:div w:id="1385980533">
      <w:bodyDiv w:val="1"/>
      <w:marLeft w:val="0"/>
      <w:marRight w:val="0"/>
      <w:marTop w:val="0"/>
      <w:marBottom w:val="0"/>
      <w:divBdr>
        <w:top w:val="none" w:sz="0" w:space="0" w:color="auto"/>
        <w:left w:val="none" w:sz="0" w:space="0" w:color="auto"/>
        <w:bottom w:val="none" w:sz="0" w:space="0" w:color="auto"/>
        <w:right w:val="none" w:sz="0" w:space="0" w:color="auto"/>
      </w:divBdr>
    </w:div>
    <w:div w:id="1388215295">
      <w:bodyDiv w:val="1"/>
      <w:marLeft w:val="0"/>
      <w:marRight w:val="0"/>
      <w:marTop w:val="0"/>
      <w:marBottom w:val="0"/>
      <w:divBdr>
        <w:top w:val="none" w:sz="0" w:space="0" w:color="auto"/>
        <w:left w:val="none" w:sz="0" w:space="0" w:color="auto"/>
        <w:bottom w:val="none" w:sz="0" w:space="0" w:color="auto"/>
        <w:right w:val="none" w:sz="0" w:space="0" w:color="auto"/>
      </w:divBdr>
    </w:div>
    <w:div w:id="1389647303">
      <w:bodyDiv w:val="1"/>
      <w:marLeft w:val="0"/>
      <w:marRight w:val="0"/>
      <w:marTop w:val="0"/>
      <w:marBottom w:val="0"/>
      <w:divBdr>
        <w:top w:val="none" w:sz="0" w:space="0" w:color="auto"/>
        <w:left w:val="none" w:sz="0" w:space="0" w:color="auto"/>
        <w:bottom w:val="none" w:sz="0" w:space="0" w:color="auto"/>
        <w:right w:val="none" w:sz="0" w:space="0" w:color="auto"/>
      </w:divBdr>
    </w:div>
    <w:div w:id="1392188715">
      <w:bodyDiv w:val="1"/>
      <w:marLeft w:val="0"/>
      <w:marRight w:val="0"/>
      <w:marTop w:val="0"/>
      <w:marBottom w:val="0"/>
      <w:divBdr>
        <w:top w:val="none" w:sz="0" w:space="0" w:color="auto"/>
        <w:left w:val="none" w:sz="0" w:space="0" w:color="auto"/>
        <w:bottom w:val="none" w:sz="0" w:space="0" w:color="auto"/>
        <w:right w:val="none" w:sz="0" w:space="0" w:color="auto"/>
      </w:divBdr>
    </w:div>
    <w:div w:id="1397898745">
      <w:bodyDiv w:val="1"/>
      <w:marLeft w:val="0"/>
      <w:marRight w:val="0"/>
      <w:marTop w:val="0"/>
      <w:marBottom w:val="0"/>
      <w:divBdr>
        <w:top w:val="none" w:sz="0" w:space="0" w:color="auto"/>
        <w:left w:val="none" w:sz="0" w:space="0" w:color="auto"/>
        <w:bottom w:val="none" w:sz="0" w:space="0" w:color="auto"/>
        <w:right w:val="none" w:sz="0" w:space="0" w:color="auto"/>
      </w:divBdr>
    </w:div>
    <w:div w:id="1401173251">
      <w:bodyDiv w:val="1"/>
      <w:marLeft w:val="0"/>
      <w:marRight w:val="0"/>
      <w:marTop w:val="0"/>
      <w:marBottom w:val="0"/>
      <w:divBdr>
        <w:top w:val="none" w:sz="0" w:space="0" w:color="auto"/>
        <w:left w:val="none" w:sz="0" w:space="0" w:color="auto"/>
        <w:bottom w:val="none" w:sz="0" w:space="0" w:color="auto"/>
        <w:right w:val="none" w:sz="0" w:space="0" w:color="auto"/>
      </w:divBdr>
    </w:div>
    <w:div w:id="1406950494">
      <w:bodyDiv w:val="1"/>
      <w:marLeft w:val="0"/>
      <w:marRight w:val="0"/>
      <w:marTop w:val="0"/>
      <w:marBottom w:val="0"/>
      <w:divBdr>
        <w:top w:val="none" w:sz="0" w:space="0" w:color="auto"/>
        <w:left w:val="none" w:sz="0" w:space="0" w:color="auto"/>
        <w:bottom w:val="none" w:sz="0" w:space="0" w:color="auto"/>
        <w:right w:val="none" w:sz="0" w:space="0" w:color="auto"/>
      </w:divBdr>
    </w:div>
    <w:div w:id="1407873846">
      <w:bodyDiv w:val="1"/>
      <w:marLeft w:val="0"/>
      <w:marRight w:val="0"/>
      <w:marTop w:val="0"/>
      <w:marBottom w:val="0"/>
      <w:divBdr>
        <w:top w:val="none" w:sz="0" w:space="0" w:color="auto"/>
        <w:left w:val="none" w:sz="0" w:space="0" w:color="auto"/>
        <w:bottom w:val="none" w:sz="0" w:space="0" w:color="auto"/>
        <w:right w:val="none" w:sz="0" w:space="0" w:color="auto"/>
      </w:divBdr>
    </w:div>
    <w:div w:id="1413237858">
      <w:bodyDiv w:val="1"/>
      <w:marLeft w:val="0"/>
      <w:marRight w:val="0"/>
      <w:marTop w:val="0"/>
      <w:marBottom w:val="0"/>
      <w:divBdr>
        <w:top w:val="none" w:sz="0" w:space="0" w:color="auto"/>
        <w:left w:val="none" w:sz="0" w:space="0" w:color="auto"/>
        <w:bottom w:val="none" w:sz="0" w:space="0" w:color="auto"/>
        <w:right w:val="none" w:sz="0" w:space="0" w:color="auto"/>
      </w:divBdr>
    </w:div>
    <w:div w:id="1414203910">
      <w:bodyDiv w:val="1"/>
      <w:marLeft w:val="0"/>
      <w:marRight w:val="0"/>
      <w:marTop w:val="0"/>
      <w:marBottom w:val="0"/>
      <w:divBdr>
        <w:top w:val="none" w:sz="0" w:space="0" w:color="auto"/>
        <w:left w:val="none" w:sz="0" w:space="0" w:color="auto"/>
        <w:bottom w:val="none" w:sz="0" w:space="0" w:color="auto"/>
        <w:right w:val="none" w:sz="0" w:space="0" w:color="auto"/>
      </w:divBdr>
    </w:div>
    <w:div w:id="1418138580">
      <w:bodyDiv w:val="1"/>
      <w:marLeft w:val="0"/>
      <w:marRight w:val="0"/>
      <w:marTop w:val="0"/>
      <w:marBottom w:val="0"/>
      <w:divBdr>
        <w:top w:val="none" w:sz="0" w:space="0" w:color="auto"/>
        <w:left w:val="none" w:sz="0" w:space="0" w:color="auto"/>
        <w:bottom w:val="none" w:sz="0" w:space="0" w:color="auto"/>
        <w:right w:val="none" w:sz="0" w:space="0" w:color="auto"/>
      </w:divBdr>
    </w:div>
    <w:div w:id="1423138164">
      <w:bodyDiv w:val="1"/>
      <w:marLeft w:val="0"/>
      <w:marRight w:val="0"/>
      <w:marTop w:val="0"/>
      <w:marBottom w:val="0"/>
      <w:divBdr>
        <w:top w:val="none" w:sz="0" w:space="0" w:color="auto"/>
        <w:left w:val="none" w:sz="0" w:space="0" w:color="auto"/>
        <w:bottom w:val="none" w:sz="0" w:space="0" w:color="auto"/>
        <w:right w:val="none" w:sz="0" w:space="0" w:color="auto"/>
      </w:divBdr>
    </w:div>
    <w:div w:id="1425150042">
      <w:bodyDiv w:val="1"/>
      <w:marLeft w:val="0"/>
      <w:marRight w:val="0"/>
      <w:marTop w:val="0"/>
      <w:marBottom w:val="0"/>
      <w:divBdr>
        <w:top w:val="none" w:sz="0" w:space="0" w:color="auto"/>
        <w:left w:val="none" w:sz="0" w:space="0" w:color="auto"/>
        <w:bottom w:val="none" w:sz="0" w:space="0" w:color="auto"/>
        <w:right w:val="none" w:sz="0" w:space="0" w:color="auto"/>
      </w:divBdr>
    </w:div>
    <w:div w:id="1433550205">
      <w:bodyDiv w:val="1"/>
      <w:marLeft w:val="0"/>
      <w:marRight w:val="0"/>
      <w:marTop w:val="0"/>
      <w:marBottom w:val="0"/>
      <w:divBdr>
        <w:top w:val="none" w:sz="0" w:space="0" w:color="auto"/>
        <w:left w:val="none" w:sz="0" w:space="0" w:color="auto"/>
        <w:bottom w:val="none" w:sz="0" w:space="0" w:color="auto"/>
        <w:right w:val="none" w:sz="0" w:space="0" w:color="auto"/>
      </w:divBdr>
    </w:div>
    <w:div w:id="1436633892">
      <w:bodyDiv w:val="1"/>
      <w:marLeft w:val="0"/>
      <w:marRight w:val="0"/>
      <w:marTop w:val="0"/>
      <w:marBottom w:val="0"/>
      <w:divBdr>
        <w:top w:val="none" w:sz="0" w:space="0" w:color="auto"/>
        <w:left w:val="none" w:sz="0" w:space="0" w:color="auto"/>
        <w:bottom w:val="none" w:sz="0" w:space="0" w:color="auto"/>
        <w:right w:val="none" w:sz="0" w:space="0" w:color="auto"/>
      </w:divBdr>
    </w:div>
    <w:div w:id="1437217323">
      <w:bodyDiv w:val="1"/>
      <w:marLeft w:val="0"/>
      <w:marRight w:val="0"/>
      <w:marTop w:val="0"/>
      <w:marBottom w:val="0"/>
      <w:divBdr>
        <w:top w:val="none" w:sz="0" w:space="0" w:color="auto"/>
        <w:left w:val="none" w:sz="0" w:space="0" w:color="auto"/>
        <w:bottom w:val="none" w:sz="0" w:space="0" w:color="auto"/>
        <w:right w:val="none" w:sz="0" w:space="0" w:color="auto"/>
      </w:divBdr>
    </w:div>
    <w:div w:id="1445538385">
      <w:bodyDiv w:val="1"/>
      <w:marLeft w:val="0"/>
      <w:marRight w:val="0"/>
      <w:marTop w:val="0"/>
      <w:marBottom w:val="0"/>
      <w:divBdr>
        <w:top w:val="none" w:sz="0" w:space="0" w:color="auto"/>
        <w:left w:val="none" w:sz="0" w:space="0" w:color="auto"/>
        <w:bottom w:val="none" w:sz="0" w:space="0" w:color="auto"/>
        <w:right w:val="none" w:sz="0" w:space="0" w:color="auto"/>
      </w:divBdr>
    </w:div>
    <w:div w:id="1451049845">
      <w:bodyDiv w:val="1"/>
      <w:marLeft w:val="0"/>
      <w:marRight w:val="0"/>
      <w:marTop w:val="0"/>
      <w:marBottom w:val="0"/>
      <w:divBdr>
        <w:top w:val="none" w:sz="0" w:space="0" w:color="auto"/>
        <w:left w:val="none" w:sz="0" w:space="0" w:color="auto"/>
        <w:bottom w:val="none" w:sz="0" w:space="0" w:color="auto"/>
        <w:right w:val="none" w:sz="0" w:space="0" w:color="auto"/>
      </w:divBdr>
    </w:div>
    <w:div w:id="1451170573">
      <w:bodyDiv w:val="1"/>
      <w:marLeft w:val="0"/>
      <w:marRight w:val="0"/>
      <w:marTop w:val="0"/>
      <w:marBottom w:val="0"/>
      <w:divBdr>
        <w:top w:val="none" w:sz="0" w:space="0" w:color="auto"/>
        <w:left w:val="none" w:sz="0" w:space="0" w:color="auto"/>
        <w:bottom w:val="none" w:sz="0" w:space="0" w:color="auto"/>
        <w:right w:val="none" w:sz="0" w:space="0" w:color="auto"/>
      </w:divBdr>
    </w:div>
    <w:div w:id="1451781160">
      <w:bodyDiv w:val="1"/>
      <w:marLeft w:val="0"/>
      <w:marRight w:val="0"/>
      <w:marTop w:val="0"/>
      <w:marBottom w:val="0"/>
      <w:divBdr>
        <w:top w:val="none" w:sz="0" w:space="0" w:color="auto"/>
        <w:left w:val="none" w:sz="0" w:space="0" w:color="auto"/>
        <w:bottom w:val="none" w:sz="0" w:space="0" w:color="auto"/>
        <w:right w:val="none" w:sz="0" w:space="0" w:color="auto"/>
      </w:divBdr>
    </w:div>
    <w:div w:id="1462461867">
      <w:bodyDiv w:val="1"/>
      <w:marLeft w:val="0"/>
      <w:marRight w:val="0"/>
      <w:marTop w:val="0"/>
      <w:marBottom w:val="0"/>
      <w:divBdr>
        <w:top w:val="none" w:sz="0" w:space="0" w:color="auto"/>
        <w:left w:val="none" w:sz="0" w:space="0" w:color="auto"/>
        <w:bottom w:val="none" w:sz="0" w:space="0" w:color="auto"/>
        <w:right w:val="none" w:sz="0" w:space="0" w:color="auto"/>
      </w:divBdr>
    </w:div>
    <w:div w:id="1465273674">
      <w:bodyDiv w:val="1"/>
      <w:marLeft w:val="0"/>
      <w:marRight w:val="0"/>
      <w:marTop w:val="0"/>
      <w:marBottom w:val="0"/>
      <w:divBdr>
        <w:top w:val="none" w:sz="0" w:space="0" w:color="auto"/>
        <w:left w:val="none" w:sz="0" w:space="0" w:color="auto"/>
        <w:bottom w:val="none" w:sz="0" w:space="0" w:color="auto"/>
        <w:right w:val="none" w:sz="0" w:space="0" w:color="auto"/>
      </w:divBdr>
    </w:div>
    <w:div w:id="1470584762">
      <w:bodyDiv w:val="1"/>
      <w:marLeft w:val="0"/>
      <w:marRight w:val="0"/>
      <w:marTop w:val="0"/>
      <w:marBottom w:val="0"/>
      <w:divBdr>
        <w:top w:val="none" w:sz="0" w:space="0" w:color="auto"/>
        <w:left w:val="none" w:sz="0" w:space="0" w:color="auto"/>
        <w:bottom w:val="none" w:sz="0" w:space="0" w:color="auto"/>
        <w:right w:val="none" w:sz="0" w:space="0" w:color="auto"/>
      </w:divBdr>
    </w:div>
    <w:div w:id="1470703585">
      <w:bodyDiv w:val="1"/>
      <w:marLeft w:val="0"/>
      <w:marRight w:val="0"/>
      <w:marTop w:val="0"/>
      <w:marBottom w:val="0"/>
      <w:divBdr>
        <w:top w:val="none" w:sz="0" w:space="0" w:color="auto"/>
        <w:left w:val="none" w:sz="0" w:space="0" w:color="auto"/>
        <w:bottom w:val="none" w:sz="0" w:space="0" w:color="auto"/>
        <w:right w:val="none" w:sz="0" w:space="0" w:color="auto"/>
      </w:divBdr>
    </w:div>
    <w:div w:id="1471096211">
      <w:bodyDiv w:val="1"/>
      <w:marLeft w:val="0"/>
      <w:marRight w:val="0"/>
      <w:marTop w:val="0"/>
      <w:marBottom w:val="0"/>
      <w:divBdr>
        <w:top w:val="none" w:sz="0" w:space="0" w:color="auto"/>
        <w:left w:val="none" w:sz="0" w:space="0" w:color="auto"/>
        <w:bottom w:val="none" w:sz="0" w:space="0" w:color="auto"/>
        <w:right w:val="none" w:sz="0" w:space="0" w:color="auto"/>
      </w:divBdr>
    </w:div>
    <w:div w:id="1471943469">
      <w:bodyDiv w:val="1"/>
      <w:marLeft w:val="0"/>
      <w:marRight w:val="0"/>
      <w:marTop w:val="0"/>
      <w:marBottom w:val="0"/>
      <w:divBdr>
        <w:top w:val="none" w:sz="0" w:space="0" w:color="auto"/>
        <w:left w:val="none" w:sz="0" w:space="0" w:color="auto"/>
        <w:bottom w:val="none" w:sz="0" w:space="0" w:color="auto"/>
        <w:right w:val="none" w:sz="0" w:space="0" w:color="auto"/>
      </w:divBdr>
    </w:div>
    <w:div w:id="1472675485">
      <w:bodyDiv w:val="1"/>
      <w:marLeft w:val="0"/>
      <w:marRight w:val="0"/>
      <w:marTop w:val="0"/>
      <w:marBottom w:val="0"/>
      <w:divBdr>
        <w:top w:val="none" w:sz="0" w:space="0" w:color="auto"/>
        <w:left w:val="none" w:sz="0" w:space="0" w:color="auto"/>
        <w:bottom w:val="none" w:sz="0" w:space="0" w:color="auto"/>
        <w:right w:val="none" w:sz="0" w:space="0" w:color="auto"/>
      </w:divBdr>
    </w:div>
    <w:div w:id="1472676794">
      <w:bodyDiv w:val="1"/>
      <w:marLeft w:val="0"/>
      <w:marRight w:val="0"/>
      <w:marTop w:val="0"/>
      <w:marBottom w:val="0"/>
      <w:divBdr>
        <w:top w:val="none" w:sz="0" w:space="0" w:color="auto"/>
        <w:left w:val="none" w:sz="0" w:space="0" w:color="auto"/>
        <w:bottom w:val="none" w:sz="0" w:space="0" w:color="auto"/>
        <w:right w:val="none" w:sz="0" w:space="0" w:color="auto"/>
      </w:divBdr>
    </w:div>
    <w:div w:id="1475489896">
      <w:bodyDiv w:val="1"/>
      <w:marLeft w:val="0"/>
      <w:marRight w:val="0"/>
      <w:marTop w:val="0"/>
      <w:marBottom w:val="0"/>
      <w:divBdr>
        <w:top w:val="none" w:sz="0" w:space="0" w:color="auto"/>
        <w:left w:val="none" w:sz="0" w:space="0" w:color="auto"/>
        <w:bottom w:val="none" w:sz="0" w:space="0" w:color="auto"/>
        <w:right w:val="none" w:sz="0" w:space="0" w:color="auto"/>
      </w:divBdr>
    </w:div>
    <w:div w:id="1476531746">
      <w:bodyDiv w:val="1"/>
      <w:marLeft w:val="0"/>
      <w:marRight w:val="0"/>
      <w:marTop w:val="0"/>
      <w:marBottom w:val="0"/>
      <w:divBdr>
        <w:top w:val="none" w:sz="0" w:space="0" w:color="auto"/>
        <w:left w:val="none" w:sz="0" w:space="0" w:color="auto"/>
        <w:bottom w:val="none" w:sz="0" w:space="0" w:color="auto"/>
        <w:right w:val="none" w:sz="0" w:space="0" w:color="auto"/>
      </w:divBdr>
    </w:div>
    <w:div w:id="1477143855">
      <w:bodyDiv w:val="1"/>
      <w:marLeft w:val="0"/>
      <w:marRight w:val="0"/>
      <w:marTop w:val="0"/>
      <w:marBottom w:val="0"/>
      <w:divBdr>
        <w:top w:val="none" w:sz="0" w:space="0" w:color="auto"/>
        <w:left w:val="none" w:sz="0" w:space="0" w:color="auto"/>
        <w:bottom w:val="none" w:sz="0" w:space="0" w:color="auto"/>
        <w:right w:val="none" w:sz="0" w:space="0" w:color="auto"/>
      </w:divBdr>
    </w:div>
    <w:div w:id="1477183427">
      <w:bodyDiv w:val="1"/>
      <w:marLeft w:val="0"/>
      <w:marRight w:val="0"/>
      <w:marTop w:val="0"/>
      <w:marBottom w:val="0"/>
      <w:divBdr>
        <w:top w:val="none" w:sz="0" w:space="0" w:color="auto"/>
        <w:left w:val="none" w:sz="0" w:space="0" w:color="auto"/>
        <w:bottom w:val="none" w:sz="0" w:space="0" w:color="auto"/>
        <w:right w:val="none" w:sz="0" w:space="0" w:color="auto"/>
      </w:divBdr>
    </w:div>
    <w:div w:id="1478495767">
      <w:bodyDiv w:val="1"/>
      <w:marLeft w:val="0"/>
      <w:marRight w:val="0"/>
      <w:marTop w:val="0"/>
      <w:marBottom w:val="0"/>
      <w:divBdr>
        <w:top w:val="none" w:sz="0" w:space="0" w:color="auto"/>
        <w:left w:val="none" w:sz="0" w:space="0" w:color="auto"/>
        <w:bottom w:val="none" w:sz="0" w:space="0" w:color="auto"/>
        <w:right w:val="none" w:sz="0" w:space="0" w:color="auto"/>
      </w:divBdr>
    </w:div>
    <w:div w:id="1479374895">
      <w:bodyDiv w:val="1"/>
      <w:marLeft w:val="0"/>
      <w:marRight w:val="0"/>
      <w:marTop w:val="0"/>
      <w:marBottom w:val="0"/>
      <w:divBdr>
        <w:top w:val="none" w:sz="0" w:space="0" w:color="auto"/>
        <w:left w:val="none" w:sz="0" w:space="0" w:color="auto"/>
        <w:bottom w:val="none" w:sz="0" w:space="0" w:color="auto"/>
        <w:right w:val="none" w:sz="0" w:space="0" w:color="auto"/>
      </w:divBdr>
    </w:div>
    <w:div w:id="1488546804">
      <w:bodyDiv w:val="1"/>
      <w:marLeft w:val="0"/>
      <w:marRight w:val="0"/>
      <w:marTop w:val="0"/>
      <w:marBottom w:val="0"/>
      <w:divBdr>
        <w:top w:val="none" w:sz="0" w:space="0" w:color="auto"/>
        <w:left w:val="none" w:sz="0" w:space="0" w:color="auto"/>
        <w:bottom w:val="none" w:sz="0" w:space="0" w:color="auto"/>
        <w:right w:val="none" w:sz="0" w:space="0" w:color="auto"/>
      </w:divBdr>
    </w:div>
    <w:div w:id="1490172162">
      <w:bodyDiv w:val="1"/>
      <w:marLeft w:val="0"/>
      <w:marRight w:val="0"/>
      <w:marTop w:val="0"/>
      <w:marBottom w:val="0"/>
      <w:divBdr>
        <w:top w:val="none" w:sz="0" w:space="0" w:color="auto"/>
        <w:left w:val="none" w:sz="0" w:space="0" w:color="auto"/>
        <w:bottom w:val="none" w:sz="0" w:space="0" w:color="auto"/>
        <w:right w:val="none" w:sz="0" w:space="0" w:color="auto"/>
      </w:divBdr>
    </w:div>
    <w:div w:id="1490438340">
      <w:bodyDiv w:val="1"/>
      <w:marLeft w:val="0"/>
      <w:marRight w:val="0"/>
      <w:marTop w:val="0"/>
      <w:marBottom w:val="0"/>
      <w:divBdr>
        <w:top w:val="none" w:sz="0" w:space="0" w:color="auto"/>
        <w:left w:val="none" w:sz="0" w:space="0" w:color="auto"/>
        <w:bottom w:val="none" w:sz="0" w:space="0" w:color="auto"/>
        <w:right w:val="none" w:sz="0" w:space="0" w:color="auto"/>
      </w:divBdr>
    </w:div>
    <w:div w:id="1495142472">
      <w:bodyDiv w:val="1"/>
      <w:marLeft w:val="0"/>
      <w:marRight w:val="0"/>
      <w:marTop w:val="0"/>
      <w:marBottom w:val="0"/>
      <w:divBdr>
        <w:top w:val="none" w:sz="0" w:space="0" w:color="auto"/>
        <w:left w:val="none" w:sz="0" w:space="0" w:color="auto"/>
        <w:bottom w:val="none" w:sz="0" w:space="0" w:color="auto"/>
        <w:right w:val="none" w:sz="0" w:space="0" w:color="auto"/>
      </w:divBdr>
    </w:div>
    <w:div w:id="1495876642">
      <w:bodyDiv w:val="1"/>
      <w:marLeft w:val="0"/>
      <w:marRight w:val="0"/>
      <w:marTop w:val="0"/>
      <w:marBottom w:val="0"/>
      <w:divBdr>
        <w:top w:val="none" w:sz="0" w:space="0" w:color="auto"/>
        <w:left w:val="none" w:sz="0" w:space="0" w:color="auto"/>
        <w:bottom w:val="none" w:sz="0" w:space="0" w:color="auto"/>
        <w:right w:val="none" w:sz="0" w:space="0" w:color="auto"/>
      </w:divBdr>
    </w:div>
    <w:div w:id="1499343111">
      <w:bodyDiv w:val="1"/>
      <w:marLeft w:val="0"/>
      <w:marRight w:val="0"/>
      <w:marTop w:val="0"/>
      <w:marBottom w:val="0"/>
      <w:divBdr>
        <w:top w:val="none" w:sz="0" w:space="0" w:color="auto"/>
        <w:left w:val="none" w:sz="0" w:space="0" w:color="auto"/>
        <w:bottom w:val="none" w:sz="0" w:space="0" w:color="auto"/>
        <w:right w:val="none" w:sz="0" w:space="0" w:color="auto"/>
      </w:divBdr>
    </w:div>
    <w:div w:id="1501313521">
      <w:bodyDiv w:val="1"/>
      <w:marLeft w:val="0"/>
      <w:marRight w:val="0"/>
      <w:marTop w:val="0"/>
      <w:marBottom w:val="0"/>
      <w:divBdr>
        <w:top w:val="none" w:sz="0" w:space="0" w:color="auto"/>
        <w:left w:val="none" w:sz="0" w:space="0" w:color="auto"/>
        <w:bottom w:val="none" w:sz="0" w:space="0" w:color="auto"/>
        <w:right w:val="none" w:sz="0" w:space="0" w:color="auto"/>
      </w:divBdr>
    </w:div>
    <w:div w:id="1506046930">
      <w:bodyDiv w:val="1"/>
      <w:marLeft w:val="0"/>
      <w:marRight w:val="0"/>
      <w:marTop w:val="0"/>
      <w:marBottom w:val="0"/>
      <w:divBdr>
        <w:top w:val="none" w:sz="0" w:space="0" w:color="auto"/>
        <w:left w:val="none" w:sz="0" w:space="0" w:color="auto"/>
        <w:bottom w:val="none" w:sz="0" w:space="0" w:color="auto"/>
        <w:right w:val="none" w:sz="0" w:space="0" w:color="auto"/>
      </w:divBdr>
    </w:div>
    <w:div w:id="1507475060">
      <w:bodyDiv w:val="1"/>
      <w:marLeft w:val="0"/>
      <w:marRight w:val="0"/>
      <w:marTop w:val="0"/>
      <w:marBottom w:val="0"/>
      <w:divBdr>
        <w:top w:val="none" w:sz="0" w:space="0" w:color="auto"/>
        <w:left w:val="none" w:sz="0" w:space="0" w:color="auto"/>
        <w:bottom w:val="none" w:sz="0" w:space="0" w:color="auto"/>
        <w:right w:val="none" w:sz="0" w:space="0" w:color="auto"/>
      </w:divBdr>
    </w:div>
    <w:div w:id="1510025739">
      <w:bodyDiv w:val="1"/>
      <w:marLeft w:val="0"/>
      <w:marRight w:val="0"/>
      <w:marTop w:val="0"/>
      <w:marBottom w:val="0"/>
      <w:divBdr>
        <w:top w:val="none" w:sz="0" w:space="0" w:color="auto"/>
        <w:left w:val="none" w:sz="0" w:space="0" w:color="auto"/>
        <w:bottom w:val="none" w:sz="0" w:space="0" w:color="auto"/>
        <w:right w:val="none" w:sz="0" w:space="0" w:color="auto"/>
      </w:divBdr>
    </w:div>
    <w:div w:id="1510292842">
      <w:bodyDiv w:val="1"/>
      <w:marLeft w:val="0"/>
      <w:marRight w:val="0"/>
      <w:marTop w:val="0"/>
      <w:marBottom w:val="0"/>
      <w:divBdr>
        <w:top w:val="none" w:sz="0" w:space="0" w:color="auto"/>
        <w:left w:val="none" w:sz="0" w:space="0" w:color="auto"/>
        <w:bottom w:val="none" w:sz="0" w:space="0" w:color="auto"/>
        <w:right w:val="none" w:sz="0" w:space="0" w:color="auto"/>
      </w:divBdr>
    </w:div>
    <w:div w:id="1511287476">
      <w:bodyDiv w:val="1"/>
      <w:marLeft w:val="0"/>
      <w:marRight w:val="0"/>
      <w:marTop w:val="0"/>
      <w:marBottom w:val="0"/>
      <w:divBdr>
        <w:top w:val="none" w:sz="0" w:space="0" w:color="auto"/>
        <w:left w:val="none" w:sz="0" w:space="0" w:color="auto"/>
        <w:bottom w:val="none" w:sz="0" w:space="0" w:color="auto"/>
        <w:right w:val="none" w:sz="0" w:space="0" w:color="auto"/>
      </w:divBdr>
    </w:div>
    <w:div w:id="1512796594">
      <w:bodyDiv w:val="1"/>
      <w:marLeft w:val="0"/>
      <w:marRight w:val="0"/>
      <w:marTop w:val="0"/>
      <w:marBottom w:val="0"/>
      <w:divBdr>
        <w:top w:val="none" w:sz="0" w:space="0" w:color="auto"/>
        <w:left w:val="none" w:sz="0" w:space="0" w:color="auto"/>
        <w:bottom w:val="none" w:sz="0" w:space="0" w:color="auto"/>
        <w:right w:val="none" w:sz="0" w:space="0" w:color="auto"/>
      </w:divBdr>
    </w:div>
    <w:div w:id="1515993609">
      <w:bodyDiv w:val="1"/>
      <w:marLeft w:val="0"/>
      <w:marRight w:val="0"/>
      <w:marTop w:val="0"/>
      <w:marBottom w:val="0"/>
      <w:divBdr>
        <w:top w:val="none" w:sz="0" w:space="0" w:color="auto"/>
        <w:left w:val="none" w:sz="0" w:space="0" w:color="auto"/>
        <w:bottom w:val="none" w:sz="0" w:space="0" w:color="auto"/>
        <w:right w:val="none" w:sz="0" w:space="0" w:color="auto"/>
      </w:divBdr>
    </w:div>
    <w:div w:id="1522352133">
      <w:bodyDiv w:val="1"/>
      <w:marLeft w:val="0"/>
      <w:marRight w:val="0"/>
      <w:marTop w:val="0"/>
      <w:marBottom w:val="0"/>
      <w:divBdr>
        <w:top w:val="none" w:sz="0" w:space="0" w:color="auto"/>
        <w:left w:val="none" w:sz="0" w:space="0" w:color="auto"/>
        <w:bottom w:val="none" w:sz="0" w:space="0" w:color="auto"/>
        <w:right w:val="none" w:sz="0" w:space="0" w:color="auto"/>
      </w:divBdr>
    </w:div>
    <w:div w:id="1526361231">
      <w:bodyDiv w:val="1"/>
      <w:marLeft w:val="0"/>
      <w:marRight w:val="0"/>
      <w:marTop w:val="0"/>
      <w:marBottom w:val="0"/>
      <w:divBdr>
        <w:top w:val="none" w:sz="0" w:space="0" w:color="auto"/>
        <w:left w:val="none" w:sz="0" w:space="0" w:color="auto"/>
        <w:bottom w:val="none" w:sz="0" w:space="0" w:color="auto"/>
        <w:right w:val="none" w:sz="0" w:space="0" w:color="auto"/>
      </w:divBdr>
    </w:div>
    <w:div w:id="1529294381">
      <w:bodyDiv w:val="1"/>
      <w:marLeft w:val="0"/>
      <w:marRight w:val="0"/>
      <w:marTop w:val="0"/>
      <w:marBottom w:val="0"/>
      <w:divBdr>
        <w:top w:val="none" w:sz="0" w:space="0" w:color="auto"/>
        <w:left w:val="none" w:sz="0" w:space="0" w:color="auto"/>
        <w:bottom w:val="none" w:sz="0" w:space="0" w:color="auto"/>
        <w:right w:val="none" w:sz="0" w:space="0" w:color="auto"/>
      </w:divBdr>
    </w:div>
    <w:div w:id="1531642969">
      <w:bodyDiv w:val="1"/>
      <w:marLeft w:val="0"/>
      <w:marRight w:val="0"/>
      <w:marTop w:val="0"/>
      <w:marBottom w:val="0"/>
      <w:divBdr>
        <w:top w:val="none" w:sz="0" w:space="0" w:color="auto"/>
        <w:left w:val="none" w:sz="0" w:space="0" w:color="auto"/>
        <w:bottom w:val="none" w:sz="0" w:space="0" w:color="auto"/>
        <w:right w:val="none" w:sz="0" w:space="0" w:color="auto"/>
      </w:divBdr>
    </w:div>
    <w:div w:id="1533301039">
      <w:bodyDiv w:val="1"/>
      <w:marLeft w:val="0"/>
      <w:marRight w:val="0"/>
      <w:marTop w:val="0"/>
      <w:marBottom w:val="0"/>
      <w:divBdr>
        <w:top w:val="none" w:sz="0" w:space="0" w:color="auto"/>
        <w:left w:val="none" w:sz="0" w:space="0" w:color="auto"/>
        <w:bottom w:val="none" w:sz="0" w:space="0" w:color="auto"/>
        <w:right w:val="none" w:sz="0" w:space="0" w:color="auto"/>
      </w:divBdr>
    </w:div>
    <w:div w:id="1534808426">
      <w:bodyDiv w:val="1"/>
      <w:marLeft w:val="0"/>
      <w:marRight w:val="0"/>
      <w:marTop w:val="0"/>
      <w:marBottom w:val="0"/>
      <w:divBdr>
        <w:top w:val="none" w:sz="0" w:space="0" w:color="auto"/>
        <w:left w:val="none" w:sz="0" w:space="0" w:color="auto"/>
        <w:bottom w:val="none" w:sz="0" w:space="0" w:color="auto"/>
        <w:right w:val="none" w:sz="0" w:space="0" w:color="auto"/>
      </w:divBdr>
    </w:div>
    <w:div w:id="1536186951">
      <w:bodyDiv w:val="1"/>
      <w:marLeft w:val="0"/>
      <w:marRight w:val="0"/>
      <w:marTop w:val="0"/>
      <w:marBottom w:val="0"/>
      <w:divBdr>
        <w:top w:val="none" w:sz="0" w:space="0" w:color="auto"/>
        <w:left w:val="none" w:sz="0" w:space="0" w:color="auto"/>
        <w:bottom w:val="none" w:sz="0" w:space="0" w:color="auto"/>
        <w:right w:val="none" w:sz="0" w:space="0" w:color="auto"/>
      </w:divBdr>
    </w:div>
    <w:div w:id="1536650776">
      <w:bodyDiv w:val="1"/>
      <w:marLeft w:val="0"/>
      <w:marRight w:val="0"/>
      <w:marTop w:val="0"/>
      <w:marBottom w:val="0"/>
      <w:divBdr>
        <w:top w:val="none" w:sz="0" w:space="0" w:color="auto"/>
        <w:left w:val="none" w:sz="0" w:space="0" w:color="auto"/>
        <w:bottom w:val="none" w:sz="0" w:space="0" w:color="auto"/>
        <w:right w:val="none" w:sz="0" w:space="0" w:color="auto"/>
      </w:divBdr>
    </w:div>
    <w:div w:id="1538273707">
      <w:bodyDiv w:val="1"/>
      <w:marLeft w:val="0"/>
      <w:marRight w:val="0"/>
      <w:marTop w:val="0"/>
      <w:marBottom w:val="0"/>
      <w:divBdr>
        <w:top w:val="none" w:sz="0" w:space="0" w:color="auto"/>
        <w:left w:val="none" w:sz="0" w:space="0" w:color="auto"/>
        <w:bottom w:val="none" w:sz="0" w:space="0" w:color="auto"/>
        <w:right w:val="none" w:sz="0" w:space="0" w:color="auto"/>
      </w:divBdr>
    </w:div>
    <w:div w:id="1538616264">
      <w:bodyDiv w:val="1"/>
      <w:marLeft w:val="0"/>
      <w:marRight w:val="0"/>
      <w:marTop w:val="0"/>
      <w:marBottom w:val="0"/>
      <w:divBdr>
        <w:top w:val="none" w:sz="0" w:space="0" w:color="auto"/>
        <w:left w:val="none" w:sz="0" w:space="0" w:color="auto"/>
        <w:bottom w:val="none" w:sz="0" w:space="0" w:color="auto"/>
        <w:right w:val="none" w:sz="0" w:space="0" w:color="auto"/>
      </w:divBdr>
    </w:div>
    <w:div w:id="1542591089">
      <w:bodyDiv w:val="1"/>
      <w:marLeft w:val="0"/>
      <w:marRight w:val="0"/>
      <w:marTop w:val="0"/>
      <w:marBottom w:val="0"/>
      <w:divBdr>
        <w:top w:val="none" w:sz="0" w:space="0" w:color="auto"/>
        <w:left w:val="none" w:sz="0" w:space="0" w:color="auto"/>
        <w:bottom w:val="none" w:sz="0" w:space="0" w:color="auto"/>
        <w:right w:val="none" w:sz="0" w:space="0" w:color="auto"/>
      </w:divBdr>
    </w:div>
    <w:div w:id="1544828970">
      <w:bodyDiv w:val="1"/>
      <w:marLeft w:val="0"/>
      <w:marRight w:val="0"/>
      <w:marTop w:val="0"/>
      <w:marBottom w:val="0"/>
      <w:divBdr>
        <w:top w:val="none" w:sz="0" w:space="0" w:color="auto"/>
        <w:left w:val="none" w:sz="0" w:space="0" w:color="auto"/>
        <w:bottom w:val="none" w:sz="0" w:space="0" w:color="auto"/>
        <w:right w:val="none" w:sz="0" w:space="0" w:color="auto"/>
      </w:divBdr>
    </w:div>
    <w:div w:id="1545286190">
      <w:bodyDiv w:val="1"/>
      <w:marLeft w:val="0"/>
      <w:marRight w:val="0"/>
      <w:marTop w:val="0"/>
      <w:marBottom w:val="0"/>
      <w:divBdr>
        <w:top w:val="none" w:sz="0" w:space="0" w:color="auto"/>
        <w:left w:val="none" w:sz="0" w:space="0" w:color="auto"/>
        <w:bottom w:val="none" w:sz="0" w:space="0" w:color="auto"/>
        <w:right w:val="none" w:sz="0" w:space="0" w:color="auto"/>
      </w:divBdr>
    </w:div>
    <w:div w:id="1547180714">
      <w:bodyDiv w:val="1"/>
      <w:marLeft w:val="0"/>
      <w:marRight w:val="0"/>
      <w:marTop w:val="0"/>
      <w:marBottom w:val="0"/>
      <w:divBdr>
        <w:top w:val="none" w:sz="0" w:space="0" w:color="auto"/>
        <w:left w:val="none" w:sz="0" w:space="0" w:color="auto"/>
        <w:bottom w:val="none" w:sz="0" w:space="0" w:color="auto"/>
        <w:right w:val="none" w:sz="0" w:space="0" w:color="auto"/>
      </w:divBdr>
    </w:div>
    <w:div w:id="1549103466">
      <w:bodyDiv w:val="1"/>
      <w:marLeft w:val="0"/>
      <w:marRight w:val="0"/>
      <w:marTop w:val="0"/>
      <w:marBottom w:val="0"/>
      <w:divBdr>
        <w:top w:val="none" w:sz="0" w:space="0" w:color="auto"/>
        <w:left w:val="none" w:sz="0" w:space="0" w:color="auto"/>
        <w:bottom w:val="none" w:sz="0" w:space="0" w:color="auto"/>
        <w:right w:val="none" w:sz="0" w:space="0" w:color="auto"/>
      </w:divBdr>
    </w:div>
    <w:div w:id="1553496223">
      <w:bodyDiv w:val="1"/>
      <w:marLeft w:val="0"/>
      <w:marRight w:val="0"/>
      <w:marTop w:val="0"/>
      <w:marBottom w:val="0"/>
      <w:divBdr>
        <w:top w:val="none" w:sz="0" w:space="0" w:color="auto"/>
        <w:left w:val="none" w:sz="0" w:space="0" w:color="auto"/>
        <w:bottom w:val="none" w:sz="0" w:space="0" w:color="auto"/>
        <w:right w:val="none" w:sz="0" w:space="0" w:color="auto"/>
      </w:divBdr>
    </w:div>
    <w:div w:id="1554655303">
      <w:bodyDiv w:val="1"/>
      <w:marLeft w:val="0"/>
      <w:marRight w:val="0"/>
      <w:marTop w:val="0"/>
      <w:marBottom w:val="0"/>
      <w:divBdr>
        <w:top w:val="none" w:sz="0" w:space="0" w:color="auto"/>
        <w:left w:val="none" w:sz="0" w:space="0" w:color="auto"/>
        <w:bottom w:val="none" w:sz="0" w:space="0" w:color="auto"/>
        <w:right w:val="none" w:sz="0" w:space="0" w:color="auto"/>
      </w:divBdr>
    </w:div>
    <w:div w:id="1555582877">
      <w:bodyDiv w:val="1"/>
      <w:marLeft w:val="0"/>
      <w:marRight w:val="0"/>
      <w:marTop w:val="0"/>
      <w:marBottom w:val="0"/>
      <w:divBdr>
        <w:top w:val="none" w:sz="0" w:space="0" w:color="auto"/>
        <w:left w:val="none" w:sz="0" w:space="0" w:color="auto"/>
        <w:bottom w:val="none" w:sz="0" w:space="0" w:color="auto"/>
        <w:right w:val="none" w:sz="0" w:space="0" w:color="auto"/>
      </w:divBdr>
    </w:div>
    <w:div w:id="1558390827">
      <w:bodyDiv w:val="1"/>
      <w:marLeft w:val="0"/>
      <w:marRight w:val="0"/>
      <w:marTop w:val="0"/>
      <w:marBottom w:val="0"/>
      <w:divBdr>
        <w:top w:val="none" w:sz="0" w:space="0" w:color="auto"/>
        <w:left w:val="none" w:sz="0" w:space="0" w:color="auto"/>
        <w:bottom w:val="none" w:sz="0" w:space="0" w:color="auto"/>
        <w:right w:val="none" w:sz="0" w:space="0" w:color="auto"/>
      </w:divBdr>
    </w:div>
    <w:div w:id="1560172425">
      <w:bodyDiv w:val="1"/>
      <w:marLeft w:val="0"/>
      <w:marRight w:val="0"/>
      <w:marTop w:val="0"/>
      <w:marBottom w:val="0"/>
      <w:divBdr>
        <w:top w:val="none" w:sz="0" w:space="0" w:color="auto"/>
        <w:left w:val="none" w:sz="0" w:space="0" w:color="auto"/>
        <w:bottom w:val="none" w:sz="0" w:space="0" w:color="auto"/>
        <w:right w:val="none" w:sz="0" w:space="0" w:color="auto"/>
      </w:divBdr>
    </w:div>
    <w:div w:id="1572156231">
      <w:bodyDiv w:val="1"/>
      <w:marLeft w:val="0"/>
      <w:marRight w:val="0"/>
      <w:marTop w:val="0"/>
      <w:marBottom w:val="0"/>
      <w:divBdr>
        <w:top w:val="none" w:sz="0" w:space="0" w:color="auto"/>
        <w:left w:val="none" w:sz="0" w:space="0" w:color="auto"/>
        <w:bottom w:val="none" w:sz="0" w:space="0" w:color="auto"/>
        <w:right w:val="none" w:sz="0" w:space="0" w:color="auto"/>
      </w:divBdr>
    </w:div>
    <w:div w:id="1577012546">
      <w:bodyDiv w:val="1"/>
      <w:marLeft w:val="0"/>
      <w:marRight w:val="0"/>
      <w:marTop w:val="0"/>
      <w:marBottom w:val="0"/>
      <w:divBdr>
        <w:top w:val="none" w:sz="0" w:space="0" w:color="auto"/>
        <w:left w:val="none" w:sz="0" w:space="0" w:color="auto"/>
        <w:bottom w:val="none" w:sz="0" w:space="0" w:color="auto"/>
        <w:right w:val="none" w:sz="0" w:space="0" w:color="auto"/>
      </w:divBdr>
    </w:div>
    <w:div w:id="1579367101">
      <w:bodyDiv w:val="1"/>
      <w:marLeft w:val="0"/>
      <w:marRight w:val="0"/>
      <w:marTop w:val="0"/>
      <w:marBottom w:val="0"/>
      <w:divBdr>
        <w:top w:val="none" w:sz="0" w:space="0" w:color="auto"/>
        <w:left w:val="none" w:sz="0" w:space="0" w:color="auto"/>
        <w:bottom w:val="none" w:sz="0" w:space="0" w:color="auto"/>
        <w:right w:val="none" w:sz="0" w:space="0" w:color="auto"/>
      </w:divBdr>
    </w:div>
    <w:div w:id="1581795660">
      <w:bodyDiv w:val="1"/>
      <w:marLeft w:val="0"/>
      <w:marRight w:val="0"/>
      <w:marTop w:val="0"/>
      <w:marBottom w:val="0"/>
      <w:divBdr>
        <w:top w:val="none" w:sz="0" w:space="0" w:color="auto"/>
        <w:left w:val="none" w:sz="0" w:space="0" w:color="auto"/>
        <w:bottom w:val="none" w:sz="0" w:space="0" w:color="auto"/>
        <w:right w:val="none" w:sz="0" w:space="0" w:color="auto"/>
      </w:divBdr>
    </w:div>
    <w:div w:id="1584299491">
      <w:bodyDiv w:val="1"/>
      <w:marLeft w:val="0"/>
      <w:marRight w:val="0"/>
      <w:marTop w:val="0"/>
      <w:marBottom w:val="0"/>
      <w:divBdr>
        <w:top w:val="none" w:sz="0" w:space="0" w:color="auto"/>
        <w:left w:val="none" w:sz="0" w:space="0" w:color="auto"/>
        <w:bottom w:val="none" w:sz="0" w:space="0" w:color="auto"/>
        <w:right w:val="none" w:sz="0" w:space="0" w:color="auto"/>
      </w:divBdr>
    </w:div>
    <w:div w:id="1585450335">
      <w:bodyDiv w:val="1"/>
      <w:marLeft w:val="0"/>
      <w:marRight w:val="0"/>
      <w:marTop w:val="0"/>
      <w:marBottom w:val="0"/>
      <w:divBdr>
        <w:top w:val="none" w:sz="0" w:space="0" w:color="auto"/>
        <w:left w:val="none" w:sz="0" w:space="0" w:color="auto"/>
        <w:bottom w:val="none" w:sz="0" w:space="0" w:color="auto"/>
        <w:right w:val="none" w:sz="0" w:space="0" w:color="auto"/>
      </w:divBdr>
    </w:div>
    <w:div w:id="1586575136">
      <w:bodyDiv w:val="1"/>
      <w:marLeft w:val="0"/>
      <w:marRight w:val="0"/>
      <w:marTop w:val="0"/>
      <w:marBottom w:val="0"/>
      <w:divBdr>
        <w:top w:val="none" w:sz="0" w:space="0" w:color="auto"/>
        <w:left w:val="none" w:sz="0" w:space="0" w:color="auto"/>
        <w:bottom w:val="none" w:sz="0" w:space="0" w:color="auto"/>
        <w:right w:val="none" w:sz="0" w:space="0" w:color="auto"/>
      </w:divBdr>
    </w:div>
    <w:div w:id="1588925805">
      <w:bodyDiv w:val="1"/>
      <w:marLeft w:val="0"/>
      <w:marRight w:val="0"/>
      <w:marTop w:val="0"/>
      <w:marBottom w:val="0"/>
      <w:divBdr>
        <w:top w:val="none" w:sz="0" w:space="0" w:color="auto"/>
        <w:left w:val="none" w:sz="0" w:space="0" w:color="auto"/>
        <w:bottom w:val="none" w:sz="0" w:space="0" w:color="auto"/>
        <w:right w:val="none" w:sz="0" w:space="0" w:color="auto"/>
      </w:divBdr>
    </w:div>
    <w:div w:id="1589583186">
      <w:bodyDiv w:val="1"/>
      <w:marLeft w:val="0"/>
      <w:marRight w:val="0"/>
      <w:marTop w:val="0"/>
      <w:marBottom w:val="0"/>
      <w:divBdr>
        <w:top w:val="none" w:sz="0" w:space="0" w:color="auto"/>
        <w:left w:val="none" w:sz="0" w:space="0" w:color="auto"/>
        <w:bottom w:val="none" w:sz="0" w:space="0" w:color="auto"/>
        <w:right w:val="none" w:sz="0" w:space="0" w:color="auto"/>
      </w:divBdr>
    </w:div>
    <w:div w:id="1591617623">
      <w:bodyDiv w:val="1"/>
      <w:marLeft w:val="0"/>
      <w:marRight w:val="0"/>
      <w:marTop w:val="0"/>
      <w:marBottom w:val="0"/>
      <w:divBdr>
        <w:top w:val="none" w:sz="0" w:space="0" w:color="auto"/>
        <w:left w:val="none" w:sz="0" w:space="0" w:color="auto"/>
        <w:bottom w:val="none" w:sz="0" w:space="0" w:color="auto"/>
        <w:right w:val="none" w:sz="0" w:space="0" w:color="auto"/>
      </w:divBdr>
    </w:div>
    <w:div w:id="1593778218">
      <w:bodyDiv w:val="1"/>
      <w:marLeft w:val="0"/>
      <w:marRight w:val="0"/>
      <w:marTop w:val="0"/>
      <w:marBottom w:val="0"/>
      <w:divBdr>
        <w:top w:val="none" w:sz="0" w:space="0" w:color="auto"/>
        <w:left w:val="none" w:sz="0" w:space="0" w:color="auto"/>
        <w:bottom w:val="none" w:sz="0" w:space="0" w:color="auto"/>
        <w:right w:val="none" w:sz="0" w:space="0" w:color="auto"/>
      </w:divBdr>
    </w:div>
    <w:div w:id="1594778171">
      <w:bodyDiv w:val="1"/>
      <w:marLeft w:val="0"/>
      <w:marRight w:val="0"/>
      <w:marTop w:val="0"/>
      <w:marBottom w:val="0"/>
      <w:divBdr>
        <w:top w:val="none" w:sz="0" w:space="0" w:color="auto"/>
        <w:left w:val="none" w:sz="0" w:space="0" w:color="auto"/>
        <w:bottom w:val="none" w:sz="0" w:space="0" w:color="auto"/>
        <w:right w:val="none" w:sz="0" w:space="0" w:color="auto"/>
      </w:divBdr>
    </w:div>
    <w:div w:id="1596205072">
      <w:bodyDiv w:val="1"/>
      <w:marLeft w:val="0"/>
      <w:marRight w:val="0"/>
      <w:marTop w:val="0"/>
      <w:marBottom w:val="0"/>
      <w:divBdr>
        <w:top w:val="none" w:sz="0" w:space="0" w:color="auto"/>
        <w:left w:val="none" w:sz="0" w:space="0" w:color="auto"/>
        <w:bottom w:val="none" w:sz="0" w:space="0" w:color="auto"/>
        <w:right w:val="none" w:sz="0" w:space="0" w:color="auto"/>
      </w:divBdr>
    </w:div>
    <w:div w:id="1599410638">
      <w:bodyDiv w:val="1"/>
      <w:marLeft w:val="0"/>
      <w:marRight w:val="0"/>
      <w:marTop w:val="0"/>
      <w:marBottom w:val="0"/>
      <w:divBdr>
        <w:top w:val="none" w:sz="0" w:space="0" w:color="auto"/>
        <w:left w:val="none" w:sz="0" w:space="0" w:color="auto"/>
        <w:bottom w:val="none" w:sz="0" w:space="0" w:color="auto"/>
        <w:right w:val="none" w:sz="0" w:space="0" w:color="auto"/>
      </w:divBdr>
    </w:div>
    <w:div w:id="1602565374">
      <w:bodyDiv w:val="1"/>
      <w:marLeft w:val="0"/>
      <w:marRight w:val="0"/>
      <w:marTop w:val="0"/>
      <w:marBottom w:val="0"/>
      <w:divBdr>
        <w:top w:val="none" w:sz="0" w:space="0" w:color="auto"/>
        <w:left w:val="none" w:sz="0" w:space="0" w:color="auto"/>
        <w:bottom w:val="none" w:sz="0" w:space="0" w:color="auto"/>
        <w:right w:val="none" w:sz="0" w:space="0" w:color="auto"/>
      </w:divBdr>
    </w:div>
    <w:div w:id="1614555288">
      <w:bodyDiv w:val="1"/>
      <w:marLeft w:val="0"/>
      <w:marRight w:val="0"/>
      <w:marTop w:val="0"/>
      <w:marBottom w:val="0"/>
      <w:divBdr>
        <w:top w:val="none" w:sz="0" w:space="0" w:color="auto"/>
        <w:left w:val="none" w:sz="0" w:space="0" w:color="auto"/>
        <w:bottom w:val="none" w:sz="0" w:space="0" w:color="auto"/>
        <w:right w:val="none" w:sz="0" w:space="0" w:color="auto"/>
      </w:divBdr>
    </w:div>
    <w:div w:id="1616400814">
      <w:bodyDiv w:val="1"/>
      <w:marLeft w:val="0"/>
      <w:marRight w:val="0"/>
      <w:marTop w:val="0"/>
      <w:marBottom w:val="0"/>
      <w:divBdr>
        <w:top w:val="none" w:sz="0" w:space="0" w:color="auto"/>
        <w:left w:val="none" w:sz="0" w:space="0" w:color="auto"/>
        <w:bottom w:val="none" w:sz="0" w:space="0" w:color="auto"/>
        <w:right w:val="none" w:sz="0" w:space="0" w:color="auto"/>
      </w:divBdr>
    </w:div>
    <w:div w:id="1617060288">
      <w:bodyDiv w:val="1"/>
      <w:marLeft w:val="0"/>
      <w:marRight w:val="0"/>
      <w:marTop w:val="0"/>
      <w:marBottom w:val="0"/>
      <w:divBdr>
        <w:top w:val="none" w:sz="0" w:space="0" w:color="auto"/>
        <w:left w:val="none" w:sz="0" w:space="0" w:color="auto"/>
        <w:bottom w:val="none" w:sz="0" w:space="0" w:color="auto"/>
        <w:right w:val="none" w:sz="0" w:space="0" w:color="auto"/>
      </w:divBdr>
    </w:div>
    <w:div w:id="1619752562">
      <w:bodyDiv w:val="1"/>
      <w:marLeft w:val="0"/>
      <w:marRight w:val="0"/>
      <w:marTop w:val="0"/>
      <w:marBottom w:val="0"/>
      <w:divBdr>
        <w:top w:val="none" w:sz="0" w:space="0" w:color="auto"/>
        <w:left w:val="none" w:sz="0" w:space="0" w:color="auto"/>
        <w:bottom w:val="none" w:sz="0" w:space="0" w:color="auto"/>
        <w:right w:val="none" w:sz="0" w:space="0" w:color="auto"/>
      </w:divBdr>
    </w:div>
    <w:div w:id="1624268196">
      <w:bodyDiv w:val="1"/>
      <w:marLeft w:val="0"/>
      <w:marRight w:val="0"/>
      <w:marTop w:val="0"/>
      <w:marBottom w:val="0"/>
      <w:divBdr>
        <w:top w:val="none" w:sz="0" w:space="0" w:color="auto"/>
        <w:left w:val="none" w:sz="0" w:space="0" w:color="auto"/>
        <w:bottom w:val="none" w:sz="0" w:space="0" w:color="auto"/>
        <w:right w:val="none" w:sz="0" w:space="0" w:color="auto"/>
      </w:divBdr>
    </w:div>
    <w:div w:id="1642268946">
      <w:bodyDiv w:val="1"/>
      <w:marLeft w:val="0"/>
      <w:marRight w:val="0"/>
      <w:marTop w:val="0"/>
      <w:marBottom w:val="0"/>
      <w:divBdr>
        <w:top w:val="none" w:sz="0" w:space="0" w:color="auto"/>
        <w:left w:val="none" w:sz="0" w:space="0" w:color="auto"/>
        <w:bottom w:val="none" w:sz="0" w:space="0" w:color="auto"/>
        <w:right w:val="none" w:sz="0" w:space="0" w:color="auto"/>
      </w:divBdr>
    </w:div>
    <w:div w:id="1643000572">
      <w:bodyDiv w:val="1"/>
      <w:marLeft w:val="0"/>
      <w:marRight w:val="0"/>
      <w:marTop w:val="0"/>
      <w:marBottom w:val="0"/>
      <w:divBdr>
        <w:top w:val="none" w:sz="0" w:space="0" w:color="auto"/>
        <w:left w:val="none" w:sz="0" w:space="0" w:color="auto"/>
        <w:bottom w:val="none" w:sz="0" w:space="0" w:color="auto"/>
        <w:right w:val="none" w:sz="0" w:space="0" w:color="auto"/>
      </w:divBdr>
    </w:div>
    <w:div w:id="1645770085">
      <w:bodyDiv w:val="1"/>
      <w:marLeft w:val="0"/>
      <w:marRight w:val="0"/>
      <w:marTop w:val="0"/>
      <w:marBottom w:val="0"/>
      <w:divBdr>
        <w:top w:val="none" w:sz="0" w:space="0" w:color="auto"/>
        <w:left w:val="none" w:sz="0" w:space="0" w:color="auto"/>
        <w:bottom w:val="none" w:sz="0" w:space="0" w:color="auto"/>
        <w:right w:val="none" w:sz="0" w:space="0" w:color="auto"/>
      </w:divBdr>
    </w:div>
    <w:div w:id="1646930805">
      <w:bodyDiv w:val="1"/>
      <w:marLeft w:val="0"/>
      <w:marRight w:val="0"/>
      <w:marTop w:val="0"/>
      <w:marBottom w:val="0"/>
      <w:divBdr>
        <w:top w:val="none" w:sz="0" w:space="0" w:color="auto"/>
        <w:left w:val="none" w:sz="0" w:space="0" w:color="auto"/>
        <w:bottom w:val="none" w:sz="0" w:space="0" w:color="auto"/>
        <w:right w:val="none" w:sz="0" w:space="0" w:color="auto"/>
      </w:divBdr>
    </w:div>
    <w:div w:id="1648823939">
      <w:bodyDiv w:val="1"/>
      <w:marLeft w:val="0"/>
      <w:marRight w:val="0"/>
      <w:marTop w:val="0"/>
      <w:marBottom w:val="0"/>
      <w:divBdr>
        <w:top w:val="none" w:sz="0" w:space="0" w:color="auto"/>
        <w:left w:val="none" w:sz="0" w:space="0" w:color="auto"/>
        <w:bottom w:val="none" w:sz="0" w:space="0" w:color="auto"/>
        <w:right w:val="none" w:sz="0" w:space="0" w:color="auto"/>
      </w:divBdr>
    </w:div>
    <w:div w:id="1655376206">
      <w:bodyDiv w:val="1"/>
      <w:marLeft w:val="0"/>
      <w:marRight w:val="0"/>
      <w:marTop w:val="0"/>
      <w:marBottom w:val="0"/>
      <w:divBdr>
        <w:top w:val="none" w:sz="0" w:space="0" w:color="auto"/>
        <w:left w:val="none" w:sz="0" w:space="0" w:color="auto"/>
        <w:bottom w:val="none" w:sz="0" w:space="0" w:color="auto"/>
        <w:right w:val="none" w:sz="0" w:space="0" w:color="auto"/>
      </w:divBdr>
    </w:div>
    <w:div w:id="1656495173">
      <w:bodyDiv w:val="1"/>
      <w:marLeft w:val="0"/>
      <w:marRight w:val="0"/>
      <w:marTop w:val="0"/>
      <w:marBottom w:val="0"/>
      <w:divBdr>
        <w:top w:val="none" w:sz="0" w:space="0" w:color="auto"/>
        <w:left w:val="none" w:sz="0" w:space="0" w:color="auto"/>
        <w:bottom w:val="none" w:sz="0" w:space="0" w:color="auto"/>
        <w:right w:val="none" w:sz="0" w:space="0" w:color="auto"/>
      </w:divBdr>
    </w:div>
    <w:div w:id="1660109918">
      <w:bodyDiv w:val="1"/>
      <w:marLeft w:val="0"/>
      <w:marRight w:val="0"/>
      <w:marTop w:val="0"/>
      <w:marBottom w:val="0"/>
      <w:divBdr>
        <w:top w:val="none" w:sz="0" w:space="0" w:color="auto"/>
        <w:left w:val="none" w:sz="0" w:space="0" w:color="auto"/>
        <w:bottom w:val="none" w:sz="0" w:space="0" w:color="auto"/>
        <w:right w:val="none" w:sz="0" w:space="0" w:color="auto"/>
      </w:divBdr>
    </w:div>
    <w:div w:id="1660845134">
      <w:bodyDiv w:val="1"/>
      <w:marLeft w:val="0"/>
      <w:marRight w:val="0"/>
      <w:marTop w:val="0"/>
      <w:marBottom w:val="0"/>
      <w:divBdr>
        <w:top w:val="none" w:sz="0" w:space="0" w:color="auto"/>
        <w:left w:val="none" w:sz="0" w:space="0" w:color="auto"/>
        <w:bottom w:val="none" w:sz="0" w:space="0" w:color="auto"/>
        <w:right w:val="none" w:sz="0" w:space="0" w:color="auto"/>
      </w:divBdr>
    </w:div>
    <w:div w:id="1660881397">
      <w:bodyDiv w:val="1"/>
      <w:marLeft w:val="0"/>
      <w:marRight w:val="0"/>
      <w:marTop w:val="0"/>
      <w:marBottom w:val="0"/>
      <w:divBdr>
        <w:top w:val="none" w:sz="0" w:space="0" w:color="auto"/>
        <w:left w:val="none" w:sz="0" w:space="0" w:color="auto"/>
        <w:bottom w:val="none" w:sz="0" w:space="0" w:color="auto"/>
        <w:right w:val="none" w:sz="0" w:space="0" w:color="auto"/>
      </w:divBdr>
    </w:div>
    <w:div w:id="1660889954">
      <w:bodyDiv w:val="1"/>
      <w:marLeft w:val="0"/>
      <w:marRight w:val="0"/>
      <w:marTop w:val="0"/>
      <w:marBottom w:val="0"/>
      <w:divBdr>
        <w:top w:val="none" w:sz="0" w:space="0" w:color="auto"/>
        <w:left w:val="none" w:sz="0" w:space="0" w:color="auto"/>
        <w:bottom w:val="none" w:sz="0" w:space="0" w:color="auto"/>
        <w:right w:val="none" w:sz="0" w:space="0" w:color="auto"/>
      </w:divBdr>
    </w:div>
    <w:div w:id="1663967115">
      <w:bodyDiv w:val="1"/>
      <w:marLeft w:val="0"/>
      <w:marRight w:val="0"/>
      <w:marTop w:val="0"/>
      <w:marBottom w:val="0"/>
      <w:divBdr>
        <w:top w:val="none" w:sz="0" w:space="0" w:color="auto"/>
        <w:left w:val="none" w:sz="0" w:space="0" w:color="auto"/>
        <w:bottom w:val="none" w:sz="0" w:space="0" w:color="auto"/>
        <w:right w:val="none" w:sz="0" w:space="0" w:color="auto"/>
      </w:divBdr>
    </w:div>
    <w:div w:id="1664240874">
      <w:bodyDiv w:val="1"/>
      <w:marLeft w:val="0"/>
      <w:marRight w:val="0"/>
      <w:marTop w:val="0"/>
      <w:marBottom w:val="0"/>
      <w:divBdr>
        <w:top w:val="none" w:sz="0" w:space="0" w:color="auto"/>
        <w:left w:val="none" w:sz="0" w:space="0" w:color="auto"/>
        <w:bottom w:val="none" w:sz="0" w:space="0" w:color="auto"/>
        <w:right w:val="none" w:sz="0" w:space="0" w:color="auto"/>
      </w:divBdr>
    </w:div>
    <w:div w:id="1664509516">
      <w:bodyDiv w:val="1"/>
      <w:marLeft w:val="0"/>
      <w:marRight w:val="0"/>
      <w:marTop w:val="0"/>
      <w:marBottom w:val="0"/>
      <w:divBdr>
        <w:top w:val="none" w:sz="0" w:space="0" w:color="auto"/>
        <w:left w:val="none" w:sz="0" w:space="0" w:color="auto"/>
        <w:bottom w:val="none" w:sz="0" w:space="0" w:color="auto"/>
        <w:right w:val="none" w:sz="0" w:space="0" w:color="auto"/>
      </w:divBdr>
    </w:div>
    <w:div w:id="1667052467">
      <w:bodyDiv w:val="1"/>
      <w:marLeft w:val="0"/>
      <w:marRight w:val="0"/>
      <w:marTop w:val="0"/>
      <w:marBottom w:val="0"/>
      <w:divBdr>
        <w:top w:val="none" w:sz="0" w:space="0" w:color="auto"/>
        <w:left w:val="none" w:sz="0" w:space="0" w:color="auto"/>
        <w:bottom w:val="none" w:sz="0" w:space="0" w:color="auto"/>
        <w:right w:val="none" w:sz="0" w:space="0" w:color="auto"/>
      </w:divBdr>
    </w:div>
    <w:div w:id="1667437636">
      <w:bodyDiv w:val="1"/>
      <w:marLeft w:val="0"/>
      <w:marRight w:val="0"/>
      <w:marTop w:val="0"/>
      <w:marBottom w:val="0"/>
      <w:divBdr>
        <w:top w:val="none" w:sz="0" w:space="0" w:color="auto"/>
        <w:left w:val="none" w:sz="0" w:space="0" w:color="auto"/>
        <w:bottom w:val="none" w:sz="0" w:space="0" w:color="auto"/>
        <w:right w:val="none" w:sz="0" w:space="0" w:color="auto"/>
      </w:divBdr>
    </w:div>
    <w:div w:id="1669092662">
      <w:bodyDiv w:val="1"/>
      <w:marLeft w:val="0"/>
      <w:marRight w:val="0"/>
      <w:marTop w:val="0"/>
      <w:marBottom w:val="0"/>
      <w:divBdr>
        <w:top w:val="none" w:sz="0" w:space="0" w:color="auto"/>
        <w:left w:val="none" w:sz="0" w:space="0" w:color="auto"/>
        <w:bottom w:val="none" w:sz="0" w:space="0" w:color="auto"/>
        <w:right w:val="none" w:sz="0" w:space="0" w:color="auto"/>
      </w:divBdr>
    </w:div>
    <w:div w:id="1672027634">
      <w:bodyDiv w:val="1"/>
      <w:marLeft w:val="0"/>
      <w:marRight w:val="0"/>
      <w:marTop w:val="0"/>
      <w:marBottom w:val="0"/>
      <w:divBdr>
        <w:top w:val="none" w:sz="0" w:space="0" w:color="auto"/>
        <w:left w:val="none" w:sz="0" w:space="0" w:color="auto"/>
        <w:bottom w:val="none" w:sz="0" w:space="0" w:color="auto"/>
        <w:right w:val="none" w:sz="0" w:space="0" w:color="auto"/>
      </w:divBdr>
    </w:div>
    <w:div w:id="1678730784">
      <w:bodyDiv w:val="1"/>
      <w:marLeft w:val="0"/>
      <w:marRight w:val="0"/>
      <w:marTop w:val="0"/>
      <w:marBottom w:val="0"/>
      <w:divBdr>
        <w:top w:val="none" w:sz="0" w:space="0" w:color="auto"/>
        <w:left w:val="none" w:sz="0" w:space="0" w:color="auto"/>
        <w:bottom w:val="none" w:sz="0" w:space="0" w:color="auto"/>
        <w:right w:val="none" w:sz="0" w:space="0" w:color="auto"/>
      </w:divBdr>
    </w:div>
    <w:div w:id="1679188197">
      <w:bodyDiv w:val="1"/>
      <w:marLeft w:val="0"/>
      <w:marRight w:val="0"/>
      <w:marTop w:val="0"/>
      <w:marBottom w:val="0"/>
      <w:divBdr>
        <w:top w:val="none" w:sz="0" w:space="0" w:color="auto"/>
        <w:left w:val="none" w:sz="0" w:space="0" w:color="auto"/>
        <w:bottom w:val="none" w:sz="0" w:space="0" w:color="auto"/>
        <w:right w:val="none" w:sz="0" w:space="0" w:color="auto"/>
      </w:divBdr>
    </w:div>
    <w:div w:id="1680306299">
      <w:bodyDiv w:val="1"/>
      <w:marLeft w:val="0"/>
      <w:marRight w:val="0"/>
      <w:marTop w:val="0"/>
      <w:marBottom w:val="0"/>
      <w:divBdr>
        <w:top w:val="none" w:sz="0" w:space="0" w:color="auto"/>
        <w:left w:val="none" w:sz="0" w:space="0" w:color="auto"/>
        <w:bottom w:val="none" w:sz="0" w:space="0" w:color="auto"/>
        <w:right w:val="none" w:sz="0" w:space="0" w:color="auto"/>
      </w:divBdr>
    </w:div>
    <w:div w:id="1681590912">
      <w:bodyDiv w:val="1"/>
      <w:marLeft w:val="0"/>
      <w:marRight w:val="0"/>
      <w:marTop w:val="0"/>
      <w:marBottom w:val="0"/>
      <w:divBdr>
        <w:top w:val="none" w:sz="0" w:space="0" w:color="auto"/>
        <w:left w:val="none" w:sz="0" w:space="0" w:color="auto"/>
        <w:bottom w:val="none" w:sz="0" w:space="0" w:color="auto"/>
        <w:right w:val="none" w:sz="0" w:space="0" w:color="auto"/>
      </w:divBdr>
    </w:div>
    <w:div w:id="1682001961">
      <w:bodyDiv w:val="1"/>
      <w:marLeft w:val="0"/>
      <w:marRight w:val="0"/>
      <w:marTop w:val="0"/>
      <w:marBottom w:val="0"/>
      <w:divBdr>
        <w:top w:val="none" w:sz="0" w:space="0" w:color="auto"/>
        <w:left w:val="none" w:sz="0" w:space="0" w:color="auto"/>
        <w:bottom w:val="none" w:sz="0" w:space="0" w:color="auto"/>
        <w:right w:val="none" w:sz="0" w:space="0" w:color="auto"/>
      </w:divBdr>
    </w:div>
    <w:div w:id="1684896511">
      <w:bodyDiv w:val="1"/>
      <w:marLeft w:val="0"/>
      <w:marRight w:val="0"/>
      <w:marTop w:val="0"/>
      <w:marBottom w:val="0"/>
      <w:divBdr>
        <w:top w:val="none" w:sz="0" w:space="0" w:color="auto"/>
        <w:left w:val="none" w:sz="0" w:space="0" w:color="auto"/>
        <w:bottom w:val="none" w:sz="0" w:space="0" w:color="auto"/>
        <w:right w:val="none" w:sz="0" w:space="0" w:color="auto"/>
      </w:divBdr>
    </w:div>
    <w:div w:id="1685131883">
      <w:bodyDiv w:val="1"/>
      <w:marLeft w:val="0"/>
      <w:marRight w:val="0"/>
      <w:marTop w:val="0"/>
      <w:marBottom w:val="0"/>
      <w:divBdr>
        <w:top w:val="none" w:sz="0" w:space="0" w:color="auto"/>
        <w:left w:val="none" w:sz="0" w:space="0" w:color="auto"/>
        <w:bottom w:val="none" w:sz="0" w:space="0" w:color="auto"/>
        <w:right w:val="none" w:sz="0" w:space="0" w:color="auto"/>
      </w:divBdr>
    </w:div>
    <w:div w:id="1688753471">
      <w:bodyDiv w:val="1"/>
      <w:marLeft w:val="0"/>
      <w:marRight w:val="0"/>
      <w:marTop w:val="0"/>
      <w:marBottom w:val="0"/>
      <w:divBdr>
        <w:top w:val="none" w:sz="0" w:space="0" w:color="auto"/>
        <w:left w:val="none" w:sz="0" w:space="0" w:color="auto"/>
        <w:bottom w:val="none" w:sz="0" w:space="0" w:color="auto"/>
        <w:right w:val="none" w:sz="0" w:space="0" w:color="auto"/>
      </w:divBdr>
    </w:div>
    <w:div w:id="1689066304">
      <w:bodyDiv w:val="1"/>
      <w:marLeft w:val="0"/>
      <w:marRight w:val="0"/>
      <w:marTop w:val="0"/>
      <w:marBottom w:val="0"/>
      <w:divBdr>
        <w:top w:val="none" w:sz="0" w:space="0" w:color="auto"/>
        <w:left w:val="none" w:sz="0" w:space="0" w:color="auto"/>
        <w:bottom w:val="none" w:sz="0" w:space="0" w:color="auto"/>
        <w:right w:val="none" w:sz="0" w:space="0" w:color="auto"/>
      </w:divBdr>
    </w:div>
    <w:div w:id="1690061603">
      <w:bodyDiv w:val="1"/>
      <w:marLeft w:val="0"/>
      <w:marRight w:val="0"/>
      <w:marTop w:val="0"/>
      <w:marBottom w:val="0"/>
      <w:divBdr>
        <w:top w:val="none" w:sz="0" w:space="0" w:color="auto"/>
        <w:left w:val="none" w:sz="0" w:space="0" w:color="auto"/>
        <w:bottom w:val="none" w:sz="0" w:space="0" w:color="auto"/>
        <w:right w:val="none" w:sz="0" w:space="0" w:color="auto"/>
      </w:divBdr>
    </w:div>
    <w:div w:id="1692292999">
      <w:bodyDiv w:val="1"/>
      <w:marLeft w:val="0"/>
      <w:marRight w:val="0"/>
      <w:marTop w:val="0"/>
      <w:marBottom w:val="0"/>
      <w:divBdr>
        <w:top w:val="none" w:sz="0" w:space="0" w:color="auto"/>
        <w:left w:val="none" w:sz="0" w:space="0" w:color="auto"/>
        <w:bottom w:val="none" w:sz="0" w:space="0" w:color="auto"/>
        <w:right w:val="none" w:sz="0" w:space="0" w:color="auto"/>
      </w:divBdr>
    </w:div>
    <w:div w:id="1695495524">
      <w:bodyDiv w:val="1"/>
      <w:marLeft w:val="0"/>
      <w:marRight w:val="0"/>
      <w:marTop w:val="0"/>
      <w:marBottom w:val="0"/>
      <w:divBdr>
        <w:top w:val="none" w:sz="0" w:space="0" w:color="auto"/>
        <w:left w:val="none" w:sz="0" w:space="0" w:color="auto"/>
        <w:bottom w:val="none" w:sz="0" w:space="0" w:color="auto"/>
        <w:right w:val="none" w:sz="0" w:space="0" w:color="auto"/>
      </w:divBdr>
    </w:div>
    <w:div w:id="1697195618">
      <w:bodyDiv w:val="1"/>
      <w:marLeft w:val="0"/>
      <w:marRight w:val="0"/>
      <w:marTop w:val="0"/>
      <w:marBottom w:val="0"/>
      <w:divBdr>
        <w:top w:val="none" w:sz="0" w:space="0" w:color="auto"/>
        <w:left w:val="none" w:sz="0" w:space="0" w:color="auto"/>
        <w:bottom w:val="none" w:sz="0" w:space="0" w:color="auto"/>
        <w:right w:val="none" w:sz="0" w:space="0" w:color="auto"/>
      </w:divBdr>
    </w:div>
    <w:div w:id="1709722002">
      <w:bodyDiv w:val="1"/>
      <w:marLeft w:val="0"/>
      <w:marRight w:val="0"/>
      <w:marTop w:val="0"/>
      <w:marBottom w:val="0"/>
      <w:divBdr>
        <w:top w:val="none" w:sz="0" w:space="0" w:color="auto"/>
        <w:left w:val="none" w:sz="0" w:space="0" w:color="auto"/>
        <w:bottom w:val="none" w:sz="0" w:space="0" w:color="auto"/>
        <w:right w:val="none" w:sz="0" w:space="0" w:color="auto"/>
      </w:divBdr>
    </w:div>
    <w:div w:id="1715539070">
      <w:bodyDiv w:val="1"/>
      <w:marLeft w:val="0"/>
      <w:marRight w:val="0"/>
      <w:marTop w:val="0"/>
      <w:marBottom w:val="0"/>
      <w:divBdr>
        <w:top w:val="none" w:sz="0" w:space="0" w:color="auto"/>
        <w:left w:val="none" w:sz="0" w:space="0" w:color="auto"/>
        <w:bottom w:val="none" w:sz="0" w:space="0" w:color="auto"/>
        <w:right w:val="none" w:sz="0" w:space="0" w:color="auto"/>
      </w:divBdr>
    </w:div>
    <w:div w:id="1716929555">
      <w:bodyDiv w:val="1"/>
      <w:marLeft w:val="0"/>
      <w:marRight w:val="0"/>
      <w:marTop w:val="0"/>
      <w:marBottom w:val="0"/>
      <w:divBdr>
        <w:top w:val="none" w:sz="0" w:space="0" w:color="auto"/>
        <w:left w:val="none" w:sz="0" w:space="0" w:color="auto"/>
        <w:bottom w:val="none" w:sz="0" w:space="0" w:color="auto"/>
        <w:right w:val="none" w:sz="0" w:space="0" w:color="auto"/>
      </w:divBdr>
    </w:div>
    <w:div w:id="1720742503">
      <w:bodyDiv w:val="1"/>
      <w:marLeft w:val="0"/>
      <w:marRight w:val="0"/>
      <w:marTop w:val="0"/>
      <w:marBottom w:val="0"/>
      <w:divBdr>
        <w:top w:val="none" w:sz="0" w:space="0" w:color="auto"/>
        <w:left w:val="none" w:sz="0" w:space="0" w:color="auto"/>
        <w:bottom w:val="none" w:sz="0" w:space="0" w:color="auto"/>
        <w:right w:val="none" w:sz="0" w:space="0" w:color="auto"/>
      </w:divBdr>
    </w:div>
    <w:div w:id="1724257052">
      <w:bodyDiv w:val="1"/>
      <w:marLeft w:val="0"/>
      <w:marRight w:val="0"/>
      <w:marTop w:val="0"/>
      <w:marBottom w:val="0"/>
      <w:divBdr>
        <w:top w:val="none" w:sz="0" w:space="0" w:color="auto"/>
        <w:left w:val="none" w:sz="0" w:space="0" w:color="auto"/>
        <w:bottom w:val="none" w:sz="0" w:space="0" w:color="auto"/>
        <w:right w:val="none" w:sz="0" w:space="0" w:color="auto"/>
      </w:divBdr>
    </w:div>
    <w:div w:id="1725526515">
      <w:bodyDiv w:val="1"/>
      <w:marLeft w:val="0"/>
      <w:marRight w:val="0"/>
      <w:marTop w:val="0"/>
      <w:marBottom w:val="0"/>
      <w:divBdr>
        <w:top w:val="none" w:sz="0" w:space="0" w:color="auto"/>
        <w:left w:val="none" w:sz="0" w:space="0" w:color="auto"/>
        <w:bottom w:val="none" w:sz="0" w:space="0" w:color="auto"/>
        <w:right w:val="none" w:sz="0" w:space="0" w:color="auto"/>
      </w:divBdr>
    </w:div>
    <w:div w:id="1727292911">
      <w:bodyDiv w:val="1"/>
      <w:marLeft w:val="0"/>
      <w:marRight w:val="0"/>
      <w:marTop w:val="0"/>
      <w:marBottom w:val="0"/>
      <w:divBdr>
        <w:top w:val="none" w:sz="0" w:space="0" w:color="auto"/>
        <w:left w:val="none" w:sz="0" w:space="0" w:color="auto"/>
        <w:bottom w:val="none" w:sz="0" w:space="0" w:color="auto"/>
        <w:right w:val="none" w:sz="0" w:space="0" w:color="auto"/>
      </w:divBdr>
    </w:div>
    <w:div w:id="1729377129">
      <w:bodyDiv w:val="1"/>
      <w:marLeft w:val="0"/>
      <w:marRight w:val="0"/>
      <w:marTop w:val="0"/>
      <w:marBottom w:val="0"/>
      <w:divBdr>
        <w:top w:val="none" w:sz="0" w:space="0" w:color="auto"/>
        <w:left w:val="none" w:sz="0" w:space="0" w:color="auto"/>
        <w:bottom w:val="none" w:sz="0" w:space="0" w:color="auto"/>
        <w:right w:val="none" w:sz="0" w:space="0" w:color="auto"/>
      </w:divBdr>
    </w:div>
    <w:div w:id="1731612194">
      <w:bodyDiv w:val="1"/>
      <w:marLeft w:val="0"/>
      <w:marRight w:val="0"/>
      <w:marTop w:val="0"/>
      <w:marBottom w:val="0"/>
      <w:divBdr>
        <w:top w:val="none" w:sz="0" w:space="0" w:color="auto"/>
        <w:left w:val="none" w:sz="0" w:space="0" w:color="auto"/>
        <w:bottom w:val="none" w:sz="0" w:space="0" w:color="auto"/>
        <w:right w:val="none" w:sz="0" w:space="0" w:color="auto"/>
      </w:divBdr>
    </w:div>
    <w:div w:id="1738353855">
      <w:bodyDiv w:val="1"/>
      <w:marLeft w:val="0"/>
      <w:marRight w:val="0"/>
      <w:marTop w:val="0"/>
      <w:marBottom w:val="0"/>
      <w:divBdr>
        <w:top w:val="none" w:sz="0" w:space="0" w:color="auto"/>
        <w:left w:val="none" w:sz="0" w:space="0" w:color="auto"/>
        <w:bottom w:val="none" w:sz="0" w:space="0" w:color="auto"/>
        <w:right w:val="none" w:sz="0" w:space="0" w:color="auto"/>
      </w:divBdr>
    </w:div>
    <w:div w:id="1740864124">
      <w:bodyDiv w:val="1"/>
      <w:marLeft w:val="0"/>
      <w:marRight w:val="0"/>
      <w:marTop w:val="0"/>
      <w:marBottom w:val="0"/>
      <w:divBdr>
        <w:top w:val="none" w:sz="0" w:space="0" w:color="auto"/>
        <w:left w:val="none" w:sz="0" w:space="0" w:color="auto"/>
        <w:bottom w:val="none" w:sz="0" w:space="0" w:color="auto"/>
        <w:right w:val="none" w:sz="0" w:space="0" w:color="auto"/>
      </w:divBdr>
    </w:div>
    <w:div w:id="1747066716">
      <w:bodyDiv w:val="1"/>
      <w:marLeft w:val="0"/>
      <w:marRight w:val="0"/>
      <w:marTop w:val="0"/>
      <w:marBottom w:val="0"/>
      <w:divBdr>
        <w:top w:val="none" w:sz="0" w:space="0" w:color="auto"/>
        <w:left w:val="none" w:sz="0" w:space="0" w:color="auto"/>
        <w:bottom w:val="none" w:sz="0" w:space="0" w:color="auto"/>
        <w:right w:val="none" w:sz="0" w:space="0" w:color="auto"/>
      </w:divBdr>
    </w:div>
    <w:div w:id="1748186950">
      <w:bodyDiv w:val="1"/>
      <w:marLeft w:val="0"/>
      <w:marRight w:val="0"/>
      <w:marTop w:val="0"/>
      <w:marBottom w:val="0"/>
      <w:divBdr>
        <w:top w:val="none" w:sz="0" w:space="0" w:color="auto"/>
        <w:left w:val="none" w:sz="0" w:space="0" w:color="auto"/>
        <w:bottom w:val="none" w:sz="0" w:space="0" w:color="auto"/>
        <w:right w:val="none" w:sz="0" w:space="0" w:color="auto"/>
      </w:divBdr>
    </w:div>
    <w:div w:id="1748961333">
      <w:bodyDiv w:val="1"/>
      <w:marLeft w:val="0"/>
      <w:marRight w:val="0"/>
      <w:marTop w:val="0"/>
      <w:marBottom w:val="0"/>
      <w:divBdr>
        <w:top w:val="none" w:sz="0" w:space="0" w:color="auto"/>
        <w:left w:val="none" w:sz="0" w:space="0" w:color="auto"/>
        <w:bottom w:val="none" w:sz="0" w:space="0" w:color="auto"/>
        <w:right w:val="none" w:sz="0" w:space="0" w:color="auto"/>
      </w:divBdr>
    </w:div>
    <w:div w:id="1752315085">
      <w:bodyDiv w:val="1"/>
      <w:marLeft w:val="0"/>
      <w:marRight w:val="0"/>
      <w:marTop w:val="0"/>
      <w:marBottom w:val="0"/>
      <w:divBdr>
        <w:top w:val="none" w:sz="0" w:space="0" w:color="auto"/>
        <w:left w:val="none" w:sz="0" w:space="0" w:color="auto"/>
        <w:bottom w:val="none" w:sz="0" w:space="0" w:color="auto"/>
        <w:right w:val="none" w:sz="0" w:space="0" w:color="auto"/>
      </w:divBdr>
    </w:div>
    <w:div w:id="1754544331">
      <w:bodyDiv w:val="1"/>
      <w:marLeft w:val="0"/>
      <w:marRight w:val="0"/>
      <w:marTop w:val="0"/>
      <w:marBottom w:val="0"/>
      <w:divBdr>
        <w:top w:val="none" w:sz="0" w:space="0" w:color="auto"/>
        <w:left w:val="none" w:sz="0" w:space="0" w:color="auto"/>
        <w:bottom w:val="none" w:sz="0" w:space="0" w:color="auto"/>
        <w:right w:val="none" w:sz="0" w:space="0" w:color="auto"/>
      </w:divBdr>
    </w:div>
    <w:div w:id="1757481500">
      <w:bodyDiv w:val="1"/>
      <w:marLeft w:val="0"/>
      <w:marRight w:val="0"/>
      <w:marTop w:val="0"/>
      <w:marBottom w:val="0"/>
      <w:divBdr>
        <w:top w:val="none" w:sz="0" w:space="0" w:color="auto"/>
        <w:left w:val="none" w:sz="0" w:space="0" w:color="auto"/>
        <w:bottom w:val="none" w:sz="0" w:space="0" w:color="auto"/>
        <w:right w:val="none" w:sz="0" w:space="0" w:color="auto"/>
      </w:divBdr>
    </w:div>
    <w:div w:id="1758554060">
      <w:bodyDiv w:val="1"/>
      <w:marLeft w:val="0"/>
      <w:marRight w:val="0"/>
      <w:marTop w:val="0"/>
      <w:marBottom w:val="0"/>
      <w:divBdr>
        <w:top w:val="none" w:sz="0" w:space="0" w:color="auto"/>
        <w:left w:val="none" w:sz="0" w:space="0" w:color="auto"/>
        <w:bottom w:val="none" w:sz="0" w:space="0" w:color="auto"/>
        <w:right w:val="none" w:sz="0" w:space="0" w:color="auto"/>
      </w:divBdr>
    </w:div>
    <w:div w:id="1758600061">
      <w:bodyDiv w:val="1"/>
      <w:marLeft w:val="0"/>
      <w:marRight w:val="0"/>
      <w:marTop w:val="0"/>
      <w:marBottom w:val="0"/>
      <w:divBdr>
        <w:top w:val="none" w:sz="0" w:space="0" w:color="auto"/>
        <w:left w:val="none" w:sz="0" w:space="0" w:color="auto"/>
        <w:bottom w:val="none" w:sz="0" w:space="0" w:color="auto"/>
        <w:right w:val="none" w:sz="0" w:space="0" w:color="auto"/>
      </w:divBdr>
    </w:div>
    <w:div w:id="1759863139">
      <w:bodyDiv w:val="1"/>
      <w:marLeft w:val="0"/>
      <w:marRight w:val="0"/>
      <w:marTop w:val="0"/>
      <w:marBottom w:val="0"/>
      <w:divBdr>
        <w:top w:val="none" w:sz="0" w:space="0" w:color="auto"/>
        <w:left w:val="none" w:sz="0" w:space="0" w:color="auto"/>
        <w:bottom w:val="none" w:sz="0" w:space="0" w:color="auto"/>
        <w:right w:val="none" w:sz="0" w:space="0" w:color="auto"/>
      </w:divBdr>
    </w:div>
    <w:div w:id="1760562030">
      <w:bodyDiv w:val="1"/>
      <w:marLeft w:val="0"/>
      <w:marRight w:val="0"/>
      <w:marTop w:val="0"/>
      <w:marBottom w:val="0"/>
      <w:divBdr>
        <w:top w:val="none" w:sz="0" w:space="0" w:color="auto"/>
        <w:left w:val="none" w:sz="0" w:space="0" w:color="auto"/>
        <w:bottom w:val="none" w:sz="0" w:space="0" w:color="auto"/>
        <w:right w:val="none" w:sz="0" w:space="0" w:color="auto"/>
      </w:divBdr>
    </w:div>
    <w:div w:id="1760784753">
      <w:bodyDiv w:val="1"/>
      <w:marLeft w:val="0"/>
      <w:marRight w:val="0"/>
      <w:marTop w:val="0"/>
      <w:marBottom w:val="0"/>
      <w:divBdr>
        <w:top w:val="none" w:sz="0" w:space="0" w:color="auto"/>
        <w:left w:val="none" w:sz="0" w:space="0" w:color="auto"/>
        <w:bottom w:val="none" w:sz="0" w:space="0" w:color="auto"/>
        <w:right w:val="none" w:sz="0" w:space="0" w:color="auto"/>
      </w:divBdr>
    </w:div>
    <w:div w:id="1765027859">
      <w:bodyDiv w:val="1"/>
      <w:marLeft w:val="0"/>
      <w:marRight w:val="0"/>
      <w:marTop w:val="0"/>
      <w:marBottom w:val="0"/>
      <w:divBdr>
        <w:top w:val="none" w:sz="0" w:space="0" w:color="auto"/>
        <w:left w:val="none" w:sz="0" w:space="0" w:color="auto"/>
        <w:bottom w:val="none" w:sz="0" w:space="0" w:color="auto"/>
        <w:right w:val="none" w:sz="0" w:space="0" w:color="auto"/>
      </w:divBdr>
    </w:div>
    <w:div w:id="1766534192">
      <w:bodyDiv w:val="1"/>
      <w:marLeft w:val="0"/>
      <w:marRight w:val="0"/>
      <w:marTop w:val="0"/>
      <w:marBottom w:val="0"/>
      <w:divBdr>
        <w:top w:val="none" w:sz="0" w:space="0" w:color="auto"/>
        <w:left w:val="none" w:sz="0" w:space="0" w:color="auto"/>
        <w:bottom w:val="none" w:sz="0" w:space="0" w:color="auto"/>
        <w:right w:val="none" w:sz="0" w:space="0" w:color="auto"/>
      </w:divBdr>
    </w:div>
    <w:div w:id="1768187577">
      <w:bodyDiv w:val="1"/>
      <w:marLeft w:val="0"/>
      <w:marRight w:val="0"/>
      <w:marTop w:val="0"/>
      <w:marBottom w:val="0"/>
      <w:divBdr>
        <w:top w:val="none" w:sz="0" w:space="0" w:color="auto"/>
        <w:left w:val="none" w:sz="0" w:space="0" w:color="auto"/>
        <w:bottom w:val="none" w:sz="0" w:space="0" w:color="auto"/>
        <w:right w:val="none" w:sz="0" w:space="0" w:color="auto"/>
      </w:divBdr>
    </w:div>
    <w:div w:id="1768840401">
      <w:bodyDiv w:val="1"/>
      <w:marLeft w:val="0"/>
      <w:marRight w:val="0"/>
      <w:marTop w:val="0"/>
      <w:marBottom w:val="0"/>
      <w:divBdr>
        <w:top w:val="none" w:sz="0" w:space="0" w:color="auto"/>
        <w:left w:val="none" w:sz="0" w:space="0" w:color="auto"/>
        <w:bottom w:val="none" w:sz="0" w:space="0" w:color="auto"/>
        <w:right w:val="none" w:sz="0" w:space="0" w:color="auto"/>
      </w:divBdr>
    </w:div>
    <w:div w:id="1775201332">
      <w:bodyDiv w:val="1"/>
      <w:marLeft w:val="0"/>
      <w:marRight w:val="0"/>
      <w:marTop w:val="0"/>
      <w:marBottom w:val="0"/>
      <w:divBdr>
        <w:top w:val="none" w:sz="0" w:space="0" w:color="auto"/>
        <w:left w:val="none" w:sz="0" w:space="0" w:color="auto"/>
        <w:bottom w:val="none" w:sz="0" w:space="0" w:color="auto"/>
        <w:right w:val="none" w:sz="0" w:space="0" w:color="auto"/>
      </w:divBdr>
    </w:div>
    <w:div w:id="1777210488">
      <w:bodyDiv w:val="1"/>
      <w:marLeft w:val="0"/>
      <w:marRight w:val="0"/>
      <w:marTop w:val="0"/>
      <w:marBottom w:val="0"/>
      <w:divBdr>
        <w:top w:val="none" w:sz="0" w:space="0" w:color="auto"/>
        <w:left w:val="none" w:sz="0" w:space="0" w:color="auto"/>
        <w:bottom w:val="none" w:sz="0" w:space="0" w:color="auto"/>
        <w:right w:val="none" w:sz="0" w:space="0" w:color="auto"/>
      </w:divBdr>
    </w:div>
    <w:div w:id="1782408729">
      <w:bodyDiv w:val="1"/>
      <w:marLeft w:val="0"/>
      <w:marRight w:val="0"/>
      <w:marTop w:val="0"/>
      <w:marBottom w:val="0"/>
      <w:divBdr>
        <w:top w:val="none" w:sz="0" w:space="0" w:color="auto"/>
        <w:left w:val="none" w:sz="0" w:space="0" w:color="auto"/>
        <w:bottom w:val="none" w:sz="0" w:space="0" w:color="auto"/>
        <w:right w:val="none" w:sz="0" w:space="0" w:color="auto"/>
      </w:divBdr>
    </w:div>
    <w:div w:id="1792086309">
      <w:bodyDiv w:val="1"/>
      <w:marLeft w:val="0"/>
      <w:marRight w:val="0"/>
      <w:marTop w:val="0"/>
      <w:marBottom w:val="0"/>
      <w:divBdr>
        <w:top w:val="none" w:sz="0" w:space="0" w:color="auto"/>
        <w:left w:val="none" w:sz="0" w:space="0" w:color="auto"/>
        <w:bottom w:val="none" w:sz="0" w:space="0" w:color="auto"/>
        <w:right w:val="none" w:sz="0" w:space="0" w:color="auto"/>
      </w:divBdr>
    </w:div>
    <w:div w:id="1794209733">
      <w:bodyDiv w:val="1"/>
      <w:marLeft w:val="0"/>
      <w:marRight w:val="0"/>
      <w:marTop w:val="0"/>
      <w:marBottom w:val="0"/>
      <w:divBdr>
        <w:top w:val="none" w:sz="0" w:space="0" w:color="auto"/>
        <w:left w:val="none" w:sz="0" w:space="0" w:color="auto"/>
        <w:bottom w:val="none" w:sz="0" w:space="0" w:color="auto"/>
        <w:right w:val="none" w:sz="0" w:space="0" w:color="auto"/>
      </w:divBdr>
    </w:div>
    <w:div w:id="1796168921">
      <w:bodyDiv w:val="1"/>
      <w:marLeft w:val="0"/>
      <w:marRight w:val="0"/>
      <w:marTop w:val="0"/>
      <w:marBottom w:val="0"/>
      <w:divBdr>
        <w:top w:val="none" w:sz="0" w:space="0" w:color="auto"/>
        <w:left w:val="none" w:sz="0" w:space="0" w:color="auto"/>
        <w:bottom w:val="none" w:sz="0" w:space="0" w:color="auto"/>
        <w:right w:val="none" w:sz="0" w:space="0" w:color="auto"/>
      </w:divBdr>
    </w:div>
    <w:div w:id="1798571245">
      <w:bodyDiv w:val="1"/>
      <w:marLeft w:val="0"/>
      <w:marRight w:val="0"/>
      <w:marTop w:val="0"/>
      <w:marBottom w:val="0"/>
      <w:divBdr>
        <w:top w:val="none" w:sz="0" w:space="0" w:color="auto"/>
        <w:left w:val="none" w:sz="0" w:space="0" w:color="auto"/>
        <w:bottom w:val="none" w:sz="0" w:space="0" w:color="auto"/>
        <w:right w:val="none" w:sz="0" w:space="0" w:color="auto"/>
      </w:divBdr>
    </w:div>
    <w:div w:id="1799444882">
      <w:bodyDiv w:val="1"/>
      <w:marLeft w:val="0"/>
      <w:marRight w:val="0"/>
      <w:marTop w:val="0"/>
      <w:marBottom w:val="0"/>
      <w:divBdr>
        <w:top w:val="none" w:sz="0" w:space="0" w:color="auto"/>
        <w:left w:val="none" w:sz="0" w:space="0" w:color="auto"/>
        <w:bottom w:val="none" w:sz="0" w:space="0" w:color="auto"/>
        <w:right w:val="none" w:sz="0" w:space="0" w:color="auto"/>
      </w:divBdr>
    </w:div>
    <w:div w:id="1800150414">
      <w:bodyDiv w:val="1"/>
      <w:marLeft w:val="0"/>
      <w:marRight w:val="0"/>
      <w:marTop w:val="0"/>
      <w:marBottom w:val="0"/>
      <w:divBdr>
        <w:top w:val="none" w:sz="0" w:space="0" w:color="auto"/>
        <w:left w:val="none" w:sz="0" w:space="0" w:color="auto"/>
        <w:bottom w:val="none" w:sz="0" w:space="0" w:color="auto"/>
        <w:right w:val="none" w:sz="0" w:space="0" w:color="auto"/>
      </w:divBdr>
    </w:div>
    <w:div w:id="1801651634">
      <w:bodyDiv w:val="1"/>
      <w:marLeft w:val="0"/>
      <w:marRight w:val="0"/>
      <w:marTop w:val="0"/>
      <w:marBottom w:val="0"/>
      <w:divBdr>
        <w:top w:val="none" w:sz="0" w:space="0" w:color="auto"/>
        <w:left w:val="none" w:sz="0" w:space="0" w:color="auto"/>
        <w:bottom w:val="none" w:sz="0" w:space="0" w:color="auto"/>
        <w:right w:val="none" w:sz="0" w:space="0" w:color="auto"/>
      </w:divBdr>
    </w:div>
    <w:div w:id="1804614185">
      <w:bodyDiv w:val="1"/>
      <w:marLeft w:val="0"/>
      <w:marRight w:val="0"/>
      <w:marTop w:val="0"/>
      <w:marBottom w:val="0"/>
      <w:divBdr>
        <w:top w:val="none" w:sz="0" w:space="0" w:color="auto"/>
        <w:left w:val="none" w:sz="0" w:space="0" w:color="auto"/>
        <w:bottom w:val="none" w:sz="0" w:space="0" w:color="auto"/>
        <w:right w:val="none" w:sz="0" w:space="0" w:color="auto"/>
      </w:divBdr>
    </w:div>
    <w:div w:id="1805731469">
      <w:bodyDiv w:val="1"/>
      <w:marLeft w:val="0"/>
      <w:marRight w:val="0"/>
      <w:marTop w:val="0"/>
      <w:marBottom w:val="0"/>
      <w:divBdr>
        <w:top w:val="none" w:sz="0" w:space="0" w:color="auto"/>
        <w:left w:val="none" w:sz="0" w:space="0" w:color="auto"/>
        <w:bottom w:val="none" w:sz="0" w:space="0" w:color="auto"/>
        <w:right w:val="none" w:sz="0" w:space="0" w:color="auto"/>
      </w:divBdr>
    </w:div>
    <w:div w:id="1806772537">
      <w:bodyDiv w:val="1"/>
      <w:marLeft w:val="0"/>
      <w:marRight w:val="0"/>
      <w:marTop w:val="0"/>
      <w:marBottom w:val="0"/>
      <w:divBdr>
        <w:top w:val="none" w:sz="0" w:space="0" w:color="auto"/>
        <w:left w:val="none" w:sz="0" w:space="0" w:color="auto"/>
        <w:bottom w:val="none" w:sz="0" w:space="0" w:color="auto"/>
        <w:right w:val="none" w:sz="0" w:space="0" w:color="auto"/>
      </w:divBdr>
    </w:div>
    <w:div w:id="1808207574">
      <w:bodyDiv w:val="1"/>
      <w:marLeft w:val="0"/>
      <w:marRight w:val="0"/>
      <w:marTop w:val="0"/>
      <w:marBottom w:val="0"/>
      <w:divBdr>
        <w:top w:val="none" w:sz="0" w:space="0" w:color="auto"/>
        <w:left w:val="none" w:sz="0" w:space="0" w:color="auto"/>
        <w:bottom w:val="none" w:sz="0" w:space="0" w:color="auto"/>
        <w:right w:val="none" w:sz="0" w:space="0" w:color="auto"/>
      </w:divBdr>
    </w:div>
    <w:div w:id="1808274813">
      <w:bodyDiv w:val="1"/>
      <w:marLeft w:val="0"/>
      <w:marRight w:val="0"/>
      <w:marTop w:val="0"/>
      <w:marBottom w:val="0"/>
      <w:divBdr>
        <w:top w:val="none" w:sz="0" w:space="0" w:color="auto"/>
        <w:left w:val="none" w:sz="0" w:space="0" w:color="auto"/>
        <w:bottom w:val="none" w:sz="0" w:space="0" w:color="auto"/>
        <w:right w:val="none" w:sz="0" w:space="0" w:color="auto"/>
      </w:divBdr>
    </w:div>
    <w:div w:id="1810703838">
      <w:bodyDiv w:val="1"/>
      <w:marLeft w:val="0"/>
      <w:marRight w:val="0"/>
      <w:marTop w:val="0"/>
      <w:marBottom w:val="0"/>
      <w:divBdr>
        <w:top w:val="none" w:sz="0" w:space="0" w:color="auto"/>
        <w:left w:val="none" w:sz="0" w:space="0" w:color="auto"/>
        <w:bottom w:val="none" w:sz="0" w:space="0" w:color="auto"/>
        <w:right w:val="none" w:sz="0" w:space="0" w:color="auto"/>
      </w:divBdr>
    </w:div>
    <w:div w:id="1819413793">
      <w:bodyDiv w:val="1"/>
      <w:marLeft w:val="0"/>
      <w:marRight w:val="0"/>
      <w:marTop w:val="0"/>
      <w:marBottom w:val="0"/>
      <w:divBdr>
        <w:top w:val="none" w:sz="0" w:space="0" w:color="auto"/>
        <w:left w:val="none" w:sz="0" w:space="0" w:color="auto"/>
        <w:bottom w:val="none" w:sz="0" w:space="0" w:color="auto"/>
        <w:right w:val="none" w:sz="0" w:space="0" w:color="auto"/>
      </w:divBdr>
    </w:div>
    <w:div w:id="1820921733">
      <w:bodyDiv w:val="1"/>
      <w:marLeft w:val="0"/>
      <w:marRight w:val="0"/>
      <w:marTop w:val="0"/>
      <w:marBottom w:val="0"/>
      <w:divBdr>
        <w:top w:val="none" w:sz="0" w:space="0" w:color="auto"/>
        <w:left w:val="none" w:sz="0" w:space="0" w:color="auto"/>
        <w:bottom w:val="none" w:sz="0" w:space="0" w:color="auto"/>
        <w:right w:val="none" w:sz="0" w:space="0" w:color="auto"/>
      </w:divBdr>
    </w:div>
    <w:div w:id="1821455928">
      <w:bodyDiv w:val="1"/>
      <w:marLeft w:val="0"/>
      <w:marRight w:val="0"/>
      <w:marTop w:val="0"/>
      <w:marBottom w:val="0"/>
      <w:divBdr>
        <w:top w:val="none" w:sz="0" w:space="0" w:color="auto"/>
        <w:left w:val="none" w:sz="0" w:space="0" w:color="auto"/>
        <w:bottom w:val="none" w:sz="0" w:space="0" w:color="auto"/>
        <w:right w:val="none" w:sz="0" w:space="0" w:color="auto"/>
      </w:divBdr>
    </w:div>
    <w:div w:id="1822035285">
      <w:bodyDiv w:val="1"/>
      <w:marLeft w:val="0"/>
      <w:marRight w:val="0"/>
      <w:marTop w:val="0"/>
      <w:marBottom w:val="0"/>
      <w:divBdr>
        <w:top w:val="none" w:sz="0" w:space="0" w:color="auto"/>
        <w:left w:val="none" w:sz="0" w:space="0" w:color="auto"/>
        <w:bottom w:val="none" w:sz="0" w:space="0" w:color="auto"/>
        <w:right w:val="none" w:sz="0" w:space="0" w:color="auto"/>
      </w:divBdr>
    </w:div>
    <w:div w:id="1823689555">
      <w:bodyDiv w:val="1"/>
      <w:marLeft w:val="0"/>
      <w:marRight w:val="0"/>
      <w:marTop w:val="0"/>
      <w:marBottom w:val="0"/>
      <w:divBdr>
        <w:top w:val="none" w:sz="0" w:space="0" w:color="auto"/>
        <w:left w:val="none" w:sz="0" w:space="0" w:color="auto"/>
        <w:bottom w:val="none" w:sz="0" w:space="0" w:color="auto"/>
        <w:right w:val="none" w:sz="0" w:space="0" w:color="auto"/>
      </w:divBdr>
    </w:div>
    <w:div w:id="1825662434">
      <w:bodyDiv w:val="1"/>
      <w:marLeft w:val="0"/>
      <w:marRight w:val="0"/>
      <w:marTop w:val="0"/>
      <w:marBottom w:val="0"/>
      <w:divBdr>
        <w:top w:val="none" w:sz="0" w:space="0" w:color="auto"/>
        <w:left w:val="none" w:sz="0" w:space="0" w:color="auto"/>
        <w:bottom w:val="none" w:sz="0" w:space="0" w:color="auto"/>
        <w:right w:val="none" w:sz="0" w:space="0" w:color="auto"/>
      </w:divBdr>
    </w:div>
    <w:div w:id="1827550016">
      <w:bodyDiv w:val="1"/>
      <w:marLeft w:val="0"/>
      <w:marRight w:val="0"/>
      <w:marTop w:val="0"/>
      <w:marBottom w:val="0"/>
      <w:divBdr>
        <w:top w:val="none" w:sz="0" w:space="0" w:color="auto"/>
        <w:left w:val="none" w:sz="0" w:space="0" w:color="auto"/>
        <w:bottom w:val="none" w:sz="0" w:space="0" w:color="auto"/>
        <w:right w:val="none" w:sz="0" w:space="0" w:color="auto"/>
      </w:divBdr>
    </w:div>
    <w:div w:id="1833445929">
      <w:bodyDiv w:val="1"/>
      <w:marLeft w:val="0"/>
      <w:marRight w:val="0"/>
      <w:marTop w:val="0"/>
      <w:marBottom w:val="0"/>
      <w:divBdr>
        <w:top w:val="none" w:sz="0" w:space="0" w:color="auto"/>
        <w:left w:val="none" w:sz="0" w:space="0" w:color="auto"/>
        <w:bottom w:val="none" w:sz="0" w:space="0" w:color="auto"/>
        <w:right w:val="none" w:sz="0" w:space="0" w:color="auto"/>
      </w:divBdr>
    </w:div>
    <w:div w:id="1846629520">
      <w:bodyDiv w:val="1"/>
      <w:marLeft w:val="0"/>
      <w:marRight w:val="0"/>
      <w:marTop w:val="0"/>
      <w:marBottom w:val="0"/>
      <w:divBdr>
        <w:top w:val="none" w:sz="0" w:space="0" w:color="auto"/>
        <w:left w:val="none" w:sz="0" w:space="0" w:color="auto"/>
        <w:bottom w:val="none" w:sz="0" w:space="0" w:color="auto"/>
        <w:right w:val="none" w:sz="0" w:space="0" w:color="auto"/>
      </w:divBdr>
    </w:div>
    <w:div w:id="1852717338">
      <w:bodyDiv w:val="1"/>
      <w:marLeft w:val="0"/>
      <w:marRight w:val="0"/>
      <w:marTop w:val="0"/>
      <w:marBottom w:val="0"/>
      <w:divBdr>
        <w:top w:val="none" w:sz="0" w:space="0" w:color="auto"/>
        <w:left w:val="none" w:sz="0" w:space="0" w:color="auto"/>
        <w:bottom w:val="none" w:sz="0" w:space="0" w:color="auto"/>
        <w:right w:val="none" w:sz="0" w:space="0" w:color="auto"/>
      </w:divBdr>
    </w:div>
    <w:div w:id="1854302128">
      <w:bodyDiv w:val="1"/>
      <w:marLeft w:val="0"/>
      <w:marRight w:val="0"/>
      <w:marTop w:val="0"/>
      <w:marBottom w:val="0"/>
      <w:divBdr>
        <w:top w:val="none" w:sz="0" w:space="0" w:color="auto"/>
        <w:left w:val="none" w:sz="0" w:space="0" w:color="auto"/>
        <w:bottom w:val="none" w:sz="0" w:space="0" w:color="auto"/>
        <w:right w:val="none" w:sz="0" w:space="0" w:color="auto"/>
      </w:divBdr>
    </w:div>
    <w:div w:id="1854682003">
      <w:bodyDiv w:val="1"/>
      <w:marLeft w:val="0"/>
      <w:marRight w:val="0"/>
      <w:marTop w:val="0"/>
      <w:marBottom w:val="0"/>
      <w:divBdr>
        <w:top w:val="none" w:sz="0" w:space="0" w:color="auto"/>
        <w:left w:val="none" w:sz="0" w:space="0" w:color="auto"/>
        <w:bottom w:val="none" w:sz="0" w:space="0" w:color="auto"/>
        <w:right w:val="none" w:sz="0" w:space="0" w:color="auto"/>
      </w:divBdr>
    </w:div>
    <w:div w:id="1861701727">
      <w:bodyDiv w:val="1"/>
      <w:marLeft w:val="0"/>
      <w:marRight w:val="0"/>
      <w:marTop w:val="0"/>
      <w:marBottom w:val="0"/>
      <w:divBdr>
        <w:top w:val="none" w:sz="0" w:space="0" w:color="auto"/>
        <w:left w:val="none" w:sz="0" w:space="0" w:color="auto"/>
        <w:bottom w:val="none" w:sz="0" w:space="0" w:color="auto"/>
        <w:right w:val="none" w:sz="0" w:space="0" w:color="auto"/>
      </w:divBdr>
    </w:div>
    <w:div w:id="1864317280">
      <w:bodyDiv w:val="1"/>
      <w:marLeft w:val="0"/>
      <w:marRight w:val="0"/>
      <w:marTop w:val="0"/>
      <w:marBottom w:val="0"/>
      <w:divBdr>
        <w:top w:val="none" w:sz="0" w:space="0" w:color="auto"/>
        <w:left w:val="none" w:sz="0" w:space="0" w:color="auto"/>
        <w:bottom w:val="none" w:sz="0" w:space="0" w:color="auto"/>
        <w:right w:val="none" w:sz="0" w:space="0" w:color="auto"/>
      </w:divBdr>
    </w:div>
    <w:div w:id="1864896778">
      <w:bodyDiv w:val="1"/>
      <w:marLeft w:val="0"/>
      <w:marRight w:val="0"/>
      <w:marTop w:val="0"/>
      <w:marBottom w:val="0"/>
      <w:divBdr>
        <w:top w:val="none" w:sz="0" w:space="0" w:color="auto"/>
        <w:left w:val="none" w:sz="0" w:space="0" w:color="auto"/>
        <w:bottom w:val="none" w:sz="0" w:space="0" w:color="auto"/>
        <w:right w:val="none" w:sz="0" w:space="0" w:color="auto"/>
      </w:divBdr>
    </w:div>
    <w:div w:id="1866596803">
      <w:bodyDiv w:val="1"/>
      <w:marLeft w:val="0"/>
      <w:marRight w:val="0"/>
      <w:marTop w:val="0"/>
      <w:marBottom w:val="0"/>
      <w:divBdr>
        <w:top w:val="none" w:sz="0" w:space="0" w:color="auto"/>
        <w:left w:val="none" w:sz="0" w:space="0" w:color="auto"/>
        <w:bottom w:val="none" w:sz="0" w:space="0" w:color="auto"/>
        <w:right w:val="none" w:sz="0" w:space="0" w:color="auto"/>
      </w:divBdr>
    </w:div>
    <w:div w:id="1871531011">
      <w:bodyDiv w:val="1"/>
      <w:marLeft w:val="0"/>
      <w:marRight w:val="0"/>
      <w:marTop w:val="0"/>
      <w:marBottom w:val="0"/>
      <w:divBdr>
        <w:top w:val="none" w:sz="0" w:space="0" w:color="auto"/>
        <w:left w:val="none" w:sz="0" w:space="0" w:color="auto"/>
        <w:bottom w:val="none" w:sz="0" w:space="0" w:color="auto"/>
        <w:right w:val="none" w:sz="0" w:space="0" w:color="auto"/>
      </w:divBdr>
    </w:div>
    <w:div w:id="1881744559">
      <w:bodyDiv w:val="1"/>
      <w:marLeft w:val="0"/>
      <w:marRight w:val="0"/>
      <w:marTop w:val="0"/>
      <w:marBottom w:val="0"/>
      <w:divBdr>
        <w:top w:val="none" w:sz="0" w:space="0" w:color="auto"/>
        <w:left w:val="none" w:sz="0" w:space="0" w:color="auto"/>
        <w:bottom w:val="none" w:sz="0" w:space="0" w:color="auto"/>
        <w:right w:val="none" w:sz="0" w:space="0" w:color="auto"/>
      </w:divBdr>
    </w:div>
    <w:div w:id="1889872783">
      <w:bodyDiv w:val="1"/>
      <w:marLeft w:val="0"/>
      <w:marRight w:val="0"/>
      <w:marTop w:val="0"/>
      <w:marBottom w:val="0"/>
      <w:divBdr>
        <w:top w:val="none" w:sz="0" w:space="0" w:color="auto"/>
        <w:left w:val="none" w:sz="0" w:space="0" w:color="auto"/>
        <w:bottom w:val="none" w:sz="0" w:space="0" w:color="auto"/>
        <w:right w:val="none" w:sz="0" w:space="0" w:color="auto"/>
      </w:divBdr>
    </w:div>
    <w:div w:id="1892155497">
      <w:bodyDiv w:val="1"/>
      <w:marLeft w:val="0"/>
      <w:marRight w:val="0"/>
      <w:marTop w:val="0"/>
      <w:marBottom w:val="0"/>
      <w:divBdr>
        <w:top w:val="none" w:sz="0" w:space="0" w:color="auto"/>
        <w:left w:val="none" w:sz="0" w:space="0" w:color="auto"/>
        <w:bottom w:val="none" w:sz="0" w:space="0" w:color="auto"/>
        <w:right w:val="none" w:sz="0" w:space="0" w:color="auto"/>
      </w:divBdr>
    </w:div>
    <w:div w:id="1895500934">
      <w:bodyDiv w:val="1"/>
      <w:marLeft w:val="0"/>
      <w:marRight w:val="0"/>
      <w:marTop w:val="0"/>
      <w:marBottom w:val="0"/>
      <w:divBdr>
        <w:top w:val="none" w:sz="0" w:space="0" w:color="auto"/>
        <w:left w:val="none" w:sz="0" w:space="0" w:color="auto"/>
        <w:bottom w:val="none" w:sz="0" w:space="0" w:color="auto"/>
        <w:right w:val="none" w:sz="0" w:space="0" w:color="auto"/>
      </w:divBdr>
    </w:div>
    <w:div w:id="1898709522">
      <w:bodyDiv w:val="1"/>
      <w:marLeft w:val="0"/>
      <w:marRight w:val="0"/>
      <w:marTop w:val="0"/>
      <w:marBottom w:val="0"/>
      <w:divBdr>
        <w:top w:val="none" w:sz="0" w:space="0" w:color="auto"/>
        <w:left w:val="none" w:sz="0" w:space="0" w:color="auto"/>
        <w:bottom w:val="none" w:sz="0" w:space="0" w:color="auto"/>
        <w:right w:val="none" w:sz="0" w:space="0" w:color="auto"/>
      </w:divBdr>
    </w:div>
    <w:div w:id="1901595756">
      <w:bodyDiv w:val="1"/>
      <w:marLeft w:val="0"/>
      <w:marRight w:val="0"/>
      <w:marTop w:val="0"/>
      <w:marBottom w:val="0"/>
      <w:divBdr>
        <w:top w:val="none" w:sz="0" w:space="0" w:color="auto"/>
        <w:left w:val="none" w:sz="0" w:space="0" w:color="auto"/>
        <w:bottom w:val="none" w:sz="0" w:space="0" w:color="auto"/>
        <w:right w:val="none" w:sz="0" w:space="0" w:color="auto"/>
      </w:divBdr>
    </w:div>
    <w:div w:id="1902713758">
      <w:bodyDiv w:val="1"/>
      <w:marLeft w:val="0"/>
      <w:marRight w:val="0"/>
      <w:marTop w:val="0"/>
      <w:marBottom w:val="0"/>
      <w:divBdr>
        <w:top w:val="none" w:sz="0" w:space="0" w:color="auto"/>
        <w:left w:val="none" w:sz="0" w:space="0" w:color="auto"/>
        <w:bottom w:val="none" w:sz="0" w:space="0" w:color="auto"/>
        <w:right w:val="none" w:sz="0" w:space="0" w:color="auto"/>
      </w:divBdr>
    </w:div>
    <w:div w:id="1908413948">
      <w:bodyDiv w:val="1"/>
      <w:marLeft w:val="0"/>
      <w:marRight w:val="0"/>
      <w:marTop w:val="0"/>
      <w:marBottom w:val="0"/>
      <w:divBdr>
        <w:top w:val="none" w:sz="0" w:space="0" w:color="auto"/>
        <w:left w:val="none" w:sz="0" w:space="0" w:color="auto"/>
        <w:bottom w:val="none" w:sz="0" w:space="0" w:color="auto"/>
        <w:right w:val="none" w:sz="0" w:space="0" w:color="auto"/>
      </w:divBdr>
    </w:div>
    <w:div w:id="1910531082">
      <w:bodyDiv w:val="1"/>
      <w:marLeft w:val="0"/>
      <w:marRight w:val="0"/>
      <w:marTop w:val="0"/>
      <w:marBottom w:val="0"/>
      <w:divBdr>
        <w:top w:val="none" w:sz="0" w:space="0" w:color="auto"/>
        <w:left w:val="none" w:sz="0" w:space="0" w:color="auto"/>
        <w:bottom w:val="none" w:sz="0" w:space="0" w:color="auto"/>
        <w:right w:val="none" w:sz="0" w:space="0" w:color="auto"/>
      </w:divBdr>
    </w:div>
    <w:div w:id="1911578865">
      <w:bodyDiv w:val="1"/>
      <w:marLeft w:val="0"/>
      <w:marRight w:val="0"/>
      <w:marTop w:val="0"/>
      <w:marBottom w:val="0"/>
      <w:divBdr>
        <w:top w:val="none" w:sz="0" w:space="0" w:color="auto"/>
        <w:left w:val="none" w:sz="0" w:space="0" w:color="auto"/>
        <w:bottom w:val="none" w:sz="0" w:space="0" w:color="auto"/>
        <w:right w:val="none" w:sz="0" w:space="0" w:color="auto"/>
      </w:divBdr>
    </w:div>
    <w:div w:id="1912881875">
      <w:bodyDiv w:val="1"/>
      <w:marLeft w:val="0"/>
      <w:marRight w:val="0"/>
      <w:marTop w:val="0"/>
      <w:marBottom w:val="0"/>
      <w:divBdr>
        <w:top w:val="none" w:sz="0" w:space="0" w:color="auto"/>
        <w:left w:val="none" w:sz="0" w:space="0" w:color="auto"/>
        <w:bottom w:val="none" w:sz="0" w:space="0" w:color="auto"/>
        <w:right w:val="none" w:sz="0" w:space="0" w:color="auto"/>
      </w:divBdr>
    </w:div>
    <w:div w:id="1913346289">
      <w:bodyDiv w:val="1"/>
      <w:marLeft w:val="0"/>
      <w:marRight w:val="0"/>
      <w:marTop w:val="0"/>
      <w:marBottom w:val="0"/>
      <w:divBdr>
        <w:top w:val="none" w:sz="0" w:space="0" w:color="auto"/>
        <w:left w:val="none" w:sz="0" w:space="0" w:color="auto"/>
        <w:bottom w:val="none" w:sz="0" w:space="0" w:color="auto"/>
        <w:right w:val="none" w:sz="0" w:space="0" w:color="auto"/>
      </w:divBdr>
    </w:div>
    <w:div w:id="1913588096">
      <w:bodyDiv w:val="1"/>
      <w:marLeft w:val="0"/>
      <w:marRight w:val="0"/>
      <w:marTop w:val="0"/>
      <w:marBottom w:val="0"/>
      <w:divBdr>
        <w:top w:val="none" w:sz="0" w:space="0" w:color="auto"/>
        <w:left w:val="none" w:sz="0" w:space="0" w:color="auto"/>
        <w:bottom w:val="none" w:sz="0" w:space="0" w:color="auto"/>
        <w:right w:val="none" w:sz="0" w:space="0" w:color="auto"/>
      </w:divBdr>
    </w:div>
    <w:div w:id="1916042173">
      <w:bodyDiv w:val="1"/>
      <w:marLeft w:val="0"/>
      <w:marRight w:val="0"/>
      <w:marTop w:val="0"/>
      <w:marBottom w:val="0"/>
      <w:divBdr>
        <w:top w:val="none" w:sz="0" w:space="0" w:color="auto"/>
        <w:left w:val="none" w:sz="0" w:space="0" w:color="auto"/>
        <w:bottom w:val="none" w:sz="0" w:space="0" w:color="auto"/>
        <w:right w:val="none" w:sz="0" w:space="0" w:color="auto"/>
      </w:divBdr>
    </w:div>
    <w:div w:id="1916545557">
      <w:bodyDiv w:val="1"/>
      <w:marLeft w:val="0"/>
      <w:marRight w:val="0"/>
      <w:marTop w:val="0"/>
      <w:marBottom w:val="0"/>
      <w:divBdr>
        <w:top w:val="none" w:sz="0" w:space="0" w:color="auto"/>
        <w:left w:val="none" w:sz="0" w:space="0" w:color="auto"/>
        <w:bottom w:val="none" w:sz="0" w:space="0" w:color="auto"/>
        <w:right w:val="none" w:sz="0" w:space="0" w:color="auto"/>
      </w:divBdr>
    </w:div>
    <w:div w:id="1917664905">
      <w:bodyDiv w:val="1"/>
      <w:marLeft w:val="0"/>
      <w:marRight w:val="0"/>
      <w:marTop w:val="0"/>
      <w:marBottom w:val="0"/>
      <w:divBdr>
        <w:top w:val="none" w:sz="0" w:space="0" w:color="auto"/>
        <w:left w:val="none" w:sz="0" w:space="0" w:color="auto"/>
        <w:bottom w:val="none" w:sz="0" w:space="0" w:color="auto"/>
        <w:right w:val="none" w:sz="0" w:space="0" w:color="auto"/>
      </w:divBdr>
    </w:div>
    <w:div w:id="1918244282">
      <w:bodyDiv w:val="1"/>
      <w:marLeft w:val="0"/>
      <w:marRight w:val="0"/>
      <w:marTop w:val="0"/>
      <w:marBottom w:val="0"/>
      <w:divBdr>
        <w:top w:val="none" w:sz="0" w:space="0" w:color="auto"/>
        <w:left w:val="none" w:sz="0" w:space="0" w:color="auto"/>
        <w:bottom w:val="none" w:sz="0" w:space="0" w:color="auto"/>
        <w:right w:val="none" w:sz="0" w:space="0" w:color="auto"/>
      </w:divBdr>
    </w:div>
    <w:div w:id="1920170398">
      <w:bodyDiv w:val="1"/>
      <w:marLeft w:val="0"/>
      <w:marRight w:val="0"/>
      <w:marTop w:val="0"/>
      <w:marBottom w:val="0"/>
      <w:divBdr>
        <w:top w:val="none" w:sz="0" w:space="0" w:color="auto"/>
        <w:left w:val="none" w:sz="0" w:space="0" w:color="auto"/>
        <w:bottom w:val="none" w:sz="0" w:space="0" w:color="auto"/>
        <w:right w:val="none" w:sz="0" w:space="0" w:color="auto"/>
      </w:divBdr>
    </w:div>
    <w:div w:id="1921332157">
      <w:bodyDiv w:val="1"/>
      <w:marLeft w:val="0"/>
      <w:marRight w:val="0"/>
      <w:marTop w:val="0"/>
      <w:marBottom w:val="0"/>
      <w:divBdr>
        <w:top w:val="none" w:sz="0" w:space="0" w:color="auto"/>
        <w:left w:val="none" w:sz="0" w:space="0" w:color="auto"/>
        <w:bottom w:val="none" w:sz="0" w:space="0" w:color="auto"/>
        <w:right w:val="none" w:sz="0" w:space="0" w:color="auto"/>
      </w:divBdr>
    </w:div>
    <w:div w:id="1926449574">
      <w:bodyDiv w:val="1"/>
      <w:marLeft w:val="0"/>
      <w:marRight w:val="0"/>
      <w:marTop w:val="0"/>
      <w:marBottom w:val="0"/>
      <w:divBdr>
        <w:top w:val="none" w:sz="0" w:space="0" w:color="auto"/>
        <w:left w:val="none" w:sz="0" w:space="0" w:color="auto"/>
        <w:bottom w:val="none" w:sz="0" w:space="0" w:color="auto"/>
        <w:right w:val="none" w:sz="0" w:space="0" w:color="auto"/>
      </w:divBdr>
    </w:div>
    <w:div w:id="1930575353">
      <w:bodyDiv w:val="1"/>
      <w:marLeft w:val="0"/>
      <w:marRight w:val="0"/>
      <w:marTop w:val="0"/>
      <w:marBottom w:val="0"/>
      <w:divBdr>
        <w:top w:val="none" w:sz="0" w:space="0" w:color="auto"/>
        <w:left w:val="none" w:sz="0" w:space="0" w:color="auto"/>
        <w:bottom w:val="none" w:sz="0" w:space="0" w:color="auto"/>
        <w:right w:val="none" w:sz="0" w:space="0" w:color="auto"/>
      </w:divBdr>
    </w:div>
    <w:div w:id="1931112384">
      <w:bodyDiv w:val="1"/>
      <w:marLeft w:val="0"/>
      <w:marRight w:val="0"/>
      <w:marTop w:val="0"/>
      <w:marBottom w:val="0"/>
      <w:divBdr>
        <w:top w:val="none" w:sz="0" w:space="0" w:color="auto"/>
        <w:left w:val="none" w:sz="0" w:space="0" w:color="auto"/>
        <w:bottom w:val="none" w:sz="0" w:space="0" w:color="auto"/>
        <w:right w:val="none" w:sz="0" w:space="0" w:color="auto"/>
      </w:divBdr>
    </w:div>
    <w:div w:id="1935043041">
      <w:bodyDiv w:val="1"/>
      <w:marLeft w:val="0"/>
      <w:marRight w:val="0"/>
      <w:marTop w:val="0"/>
      <w:marBottom w:val="0"/>
      <w:divBdr>
        <w:top w:val="none" w:sz="0" w:space="0" w:color="auto"/>
        <w:left w:val="none" w:sz="0" w:space="0" w:color="auto"/>
        <w:bottom w:val="none" w:sz="0" w:space="0" w:color="auto"/>
        <w:right w:val="none" w:sz="0" w:space="0" w:color="auto"/>
      </w:divBdr>
    </w:div>
    <w:div w:id="1935625040">
      <w:bodyDiv w:val="1"/>
      <w:marLeft w:val="0"/>
      <w:marRight w:val="0"/>
      <w:marTop w:val="0"/>
      <w:marBottom w:val="0"/>
      <w:divBdr>
        <w:top w:val="none" w:sz="0" w:space="0" w:color="auto"/>
        <w:left w:val="none" w:sz="0" w:space="0" w:color="auto"/>
        <w:bottom w:val="none" w:sz="0" w:space="0" w:color="auto"/>
        <w:right w:val="none" w:sz="0" w:space="0" w:color="auto"/>
      </w:divBdr>
    </w:div>
    <w:div w:id="1936552691">
      <w:bodyDiv w:val="1"/>
      <w:marLeft w:val="0"/>
      <w:marRight w:val="0"/>
      <w:marTop w:val="0"/>
      <w:marBottom w:val="0"/>
      <w:divBdr>
        <w:top w:val="none" w:sz="0" w:space="0" w:color="auto"/>
        <w:left w:val="none" w:sz="0" w:space="0" w:color="auto"/>
        <w:bottom w:val="none" w:sz="0" w:space="0" w:color="auto"/>
        <w:right w:val="none" w:sz="0" w:space="0" w:color="auto"/>
      </w:divBdr>
    </w:div>
    <w:div w:id="1940018909">
      <w:bodyDiv w:val="1"/>
      <w:marLeft w:val="0"/>
      <w:marRight w:val="0"/>
      <w:marTop w:val="0"/>
      <w:marBottom w:val="0"/>
      <w:divBdr>
        <w:top w:val="none" w:sz="0" w:space="0" w:color="auto"/>
        <w:left w:val="none" w:sz="0" w:space="0" w:color="auto"/>
        <w:bottom w:val="none" w:sz="0" w:space="0" w:color="auto"/>
        <w:right w:val="none" w:sz="0" w:space="0" w:color="auto"/>
      </w:divBdr>
    </w:div>
    <w:div w:id="1941138995">
      <w:bodyDiv w:val="1"/>
      <w:marLeft w:val="0"/>
      <w:marRight w:val="0"/>
      <w:marTop w:val="0"/>
      <w:marBottom w:val="0"/>
      <w:divBdr>
        <w:top w:val="none" w:sz="0" w:space="0" w:color="auto"/>
        <w:left w:val="none" w:sz="0" w:space="0" w:color="auto"/>
        <w:bottom w:val="none" w:sz="0" w:space="0" w:color="auto"/>
        <w:right w:val="none" w:sz="0" w:space="0" w:color="auto"/>
      </w:divBdr>
    </w:div>
    <w:div w:id="1941913932">
      <w:bodyDiv w:val="1"/>
      <w:marLeft w:val="0"/>
      <w:marRight w:val="0"/>
      <w:marTop w:val="0"/>
      <w:marBottom w:val="0"/>
      <w:divBdr>
        <w:top w:val="none" w:sz="0" w:space="0" w:color="auto"/>
        <w:left w:val="none" w:sz="0" w:space="0" w:color="auto"/>
        <w:bottom w:val="none" w:sz="0" w:space="0" w:color="auto"/>
        <w:right w:val="none" w:sz="0" w:space="0" w:color="auto"/>
      </w:divBdr>
    </w:div>
    <w:div w:id="1952518413">
      <w:bodyDiv w:val="1"/>
      <w:marLeft w:val="0"/>
      <w:marRight w:val="0"/>
      <w:marTop w:val="0"/>
      <w:marBottom w:val="0"/>
      <w:divBdr>
        <w:top w:val="none" w:sz="0" w:space="0" w:color="auto"/>
        <w:left w:val="none" w:sz="0" w:space="0" w:color="auto"/>
        <w:bottom w:val="none" w:sz="0" w:space="0" w:color="auto"/>
        <w:right w:val="none" w:sz="0" w:space="0" w:color="auto"/>
      </w:divBdr>
    </w:div>
    <w:div w:id="1953322534">
      <w:bodyDiv w:val="1"/>
      <w:marLeft w:val="0"/>
      <w:marRight w:val="0"/>
      <w:marTop w:val="0"/>
      <w:marBottom w:val="0"/>
      <w:divBdr>
        <w:top w:val="none" w:sz="0" w:space="0" w:color="auto"/>
        <w:left w:val="none" w:sz="0" w:space="0" w:color="auto"/>
        <w:bottom w:val="none" w:sz="0" w:space="0" w:color="auto"/>
        <w:right w:val="none" w:sz="0" w:space="0" w:color="auto"/>
      </w:divBdr>
    </w:div>
    <w:div w:id="1955013112">
      <w:bodyDiv w:val="1"/>
      <w:marLeft w:val="0"/>
      <w:marRight w:val="0"/>
      <w:marTop w:val="0"/>
      <w:marBottom w:val="0"/>
      <w:divBdr>
        <w:top w:val="none" w:sz="0" w:space="0" w:color="auto"/>
        <w:left w:val="none" w:sz="0" w:space="0" w:color="auto"/>
        <w:bottom w:val="none" w:sz="0" w:space="0" w:color="auto"/>
        <w:right w:val="none" w:sz="0" w:space="0" w:color="auto"/>
      </w:divBdr>
    </w:div>
    <w:div w:id="1958831401">
      <w:bodyDiv w:val="1"/>
      <w:marLeft w:val="0"/>
      <w:marRight w:val="0"/>
      <w:marTop w:val="0"/>
      <w:marBottom w:val="0"/>
      <w:divBdr>
        <w:top w:val="none" w:sz="0" w:space="0" w:color="auto"/>
        <w:left w:val="none" w:sz="0" w:space="0" w:color="auto"/>
        <w:bottom w:val="none" w:sz="0" w:space="0" w:color="auto"/>
        <w:right w:val="none" w:sz="0" w:space="0" w:color="auto"/>
      </w:divBdr>
    </w:div>
    <w:div w:id="1962373036">
      <w:bodyDiv w:val="1"/>
      <w:marLeft w:val="0"/>
      <w:marRight w:val="0"/>
      <w:marTop w:val="0"/>
      <w:marBottom w:val="0"/>
      <w:divBdr>
        <w:top w:val="none" w:sz="0" w:space="0" w:color="auto"/>
        <w:left w:val="none" w:sz="0" w:space="0" w:color="auto"/>
        <w:bottom w:val="none" w:sz="0" w:space="0" w:color="auto"/>
        <w:right w:val="none" w:sz="0" w:space="0" w:color="auto"/>
      </w:divBdr>
    </w:div>
    <w:div w:id="1962419812">
      <w:bodyDiv w:val="1"/>
      <w:marLeft w:val="0"/>
      <w:marRight w:val="0"/>
      <w:marTop w:val="0"/>
      <w:marBottom w:val="0"/>
      <w:divBdr>
        <w:top w:val="none" w:sz="0" w:space="0" w:color="auto"/>
        <w:left w:val="none" w:sz="0" w:space="0" w:color="auto"/>
        <w:bottom w:val="none" w:sz="0" w:space="0" w:color="auto"/>
        <w:right w:val="none" w:sz="0" w:space="0" w:color="auto"/>
      </w:divBdr>
    </w:div>
    <w:div w:id="1962489637">
      <w:bodyDiv w:val="1"/>
      <w:marLeft w:val="0"/>
      <w:marRight w:val="0"/>
      <w:marTop w:val="0"/>
      <w:marBottom w:val="0"/>
      <w:divBdr>
        <w:top w:val="none" w:sz="0" w:space="0" w:color="auto"/>
        <w:left w:val="none" w:sz="0" w:space="0" w:color="auto"/>
        <w:bottom w:val="none" w:sz="0" w:space="0" w:color="auto"/>
        <w:right w:val="none" w:sz="0" w:space="0" w:color="auto"/>
      </w:divBdr>
    </w:div>
    <w:div w:id="1963880587">
      <w:bodyDiv w:val="1"/>
      <w:marLeft w:val="0"/>
      <w:marRight w:val="0"/>
      <w:marTop w:val="0"/>
      <w:marBottom w:val="0"/>
      <w:divBdr>
        <w:top w:val="none" w:sz="0" w:space="0" w:color="auto"/>
        <w:left w:val="none" w:sz="0" w:space="0" w:color="auto"/>
        <w:bottom w:val="none" w:sz="0" w:space="0" w:color="auto"/>
        <w:right w:val="none" w:sz="0" w:space="0" w:color="auto"/>
      </w:divBdr>
    </w:div>
    <w:div w:id="1974170455">
      <w:bodyDiv w:val="1"/>
      <w:marLeft w:val="0"/>
      <w:marRight w:val="0"/>
      <w:marTop w:val="0"/>
      <w:marBottom w:val="0"/>
      <w:divBdr>
        <w:top w:val="none" w:sz="0" w:space="0" w:color="auto"/>
        <w:left w:val="none" w:sz="0" w:space="0" w:color="auto"/>
        <w:bottom w:val="none" w:sz="0" w:space="0" w:color="auto"/>
        <w:right w:val="none" w:sz="0" w:space="0" w:color="auto"/>
      </w:divBdr>
    </w:div>
    <w:div w:id="1974215193">
      <w:bodyDiv w:val="1"/>
      <w:marLeft w:val="0"/>
      <w:marRight w:val="0"/>
      <w:marTop w:val="0"/>
      <w:marBottom w:val="0"/>
      <w:divBdr>
        <w:top w:val="none" w:sz="0" w:space="0" w:color="auto"/>
        <w:left w:val="none" w:sz="0" w:space="0" w:color="auto"/>
        <w:bottom w:val="none" w:sz="0" w:space="0" w:color="auto"/>
        <w:right w:val="none" w:sz="0" w:space="0" w:color="auto"/>
      </w:divBdr>
    </w:div>
    <w:div w:id="1984001718">
      <w:bodyDiv w:val="1"/>
      <w:marLeft w:val="0"/>
      <w:marRight w:val="0"/>
      <w:marTop w:val="0"/>
      <w:marBottom w:val="0"/>
      <w:divBdr>
        <w:top w:val="none" w:sz="0" w:space="0" w:color="auto"/>
        <w:left w:val="none" w:sz="0" w:space="0" w:color="auto"/>
        <w:bottom w:val="none" w:sz="0" w:space="0" w:color="auto"/>
        <w:right w:val="none" w:sz="0" w:space="0" w:color="auto"/>
      </w:divBdr>
    </w:div>
    <w:div w:id="1985894245">
      <w:bodyDiv w:val="1"/>
      <w:marLeft w:val="0"/>
      <w:marRight w:val="0"/>
      <w:marTop w:val="0"/>
      <w:marBottom w:val="0"/>
      <w:divBdr>
        <w:top w:val="none" w:sz="0" w:space="0" w:color="auto"/>
        <w:left w:val="none" w:sz="0" w:space="0" w:color="auto"/>
        <w:bottom w:val="none" w:sz="0" w:space="0" w:color="auto"/>
        <w:right w:val="none" w:sz="0" w:space="0" w:color="auto"/>
      </w:divBdr>
    </w:div>
    <w:div w:id="1987320437">
      <w:bodyDiv w:val="1"/>
      <w:marLeft w:val="0"/>
      <w:marRight w:val="0"/>
      <w:marTop w:val="0"/>
      <w:marBottom w:val="0"/>
      <w:divBdr>
        <w:top w:val="none" w:sz="0" w:space="0" w:color="auto"/>
        <w:left w:val="none" w:sz="0" w:space="0" w:color="auto"/>
        <w:bottom w:val="none" w:sz="0" w:space="0" w:color="auto"/>
        <w:right w:val="none" w:sz="0" w:space="0" w:color="auto"/>
      </w:divBdr>
    </w:div>
    <w:div w:id="1989093042">
      <w:bodyDiv w:val="1"/>
      <w:marLeft w:val="0"/>
      <w:marRight w:val="0"/>
      <w:marTop w:val="0"/>
      <w:marBottom w:val="0"/>
      <w:divBdr>
        <w:top w:val="none" w:sz="0" w:space="0" w:color="auto"/>
        <w:left w:val="none" w:sz="0" w:space="0" w:color="auto"/>
        <w:bottom w:val="none" w:sz="0" w:space="0" w:color="auto"/>
        <w:right w:val="none" w:sz="0" w:space="0" w:color="auto"/>
      </w:divBdr>
    </w:div>
    <w:div w:id="2000302298">
      <w:bodyDiv w:val="1"/>
      <w:marLeft w:val="0"/>
      <w:marRight w:val="0"/>
      <w:marTop w:val="0"/>
      <w:marBottom w:val="0"/>
      <w:divBdr>
        <w:top w:val="none" w:sz="0" w:space="0" w:color="auto"/>
        <w:left w:val="none" w:sz="0" w:space="0" w:color="auto"/>
        <w:bottom w:val="none" w:sz="0" w:space="0" w:color="auto"/>
        <w:right w:val="none" w:sz="0" w:space="0" w:color="auto"/>
      </w:divBdr>
    </w:div>
    <w:div w:id="2003504961">
      <w:bodyDiv w:val="1"/>
      <w:marLeft w:val="0"/>
      <w:marRight w:val="0"/>
      <w:marTop w:val="0"/>
      <w:marBottom w:val="0"/>
      <w:divBdr>
        <w:top w:val="none" w:sz="0" w:space="0" w:color="auto"/>
        <w:left w:val="none" w:sz="0" w:space="0" w:color="auto"/>
        <w:bottom w:val="none" w:sz="0" w:space="0" w:color="auto"/>
        <w:right w:val="none" w:sz="0" w:space="0" w:color="auto"/>
      </w:divBdr>
    </w:div>
    <w:div w:id="2003662230">
      <w:bodyDiv w:val="1"/>
      <w:marLeft w:val="0"/>
      <w:marRight w:val="0"/>
      <w:marTop w:val="0"/>
      <w:marBottom w:val="0"/>
      <w:divBdr>
        <w:top w:val="none" w:sz="0" w:space="0" w:color="auto"/>
        <w:left w:val="none" w:sz="0" w:space="0" w:color="auto"/>
        <w:bottom w:val="none" w:sz="0" w:space="0" w:color="auto"/>
        <w:right w:val="none" w:sz="0" w:space="0" w:color="auto"/>
      </w:divBdr>
    </w:div>
    <w:div w:id="2007053912">
      <w:bodyDiv w:val="1"/>
      <w:marLeft w:val="0"/>
      <w:marRight w:val="0"/>
      <w:marTop w:val="0"/>
      <w:marBottom w:val="0"/>
      <w:divBdr>
        <w:top w:val="none" w:sz="0" w:space="0" w:color="auto"/>
        <w:left w:val="none" w:sz="0" w:space="0" w:color="auto"/>
        <w:bottom w:val="none" w:sz="0" w:space="0" w:color="auto"/>
        <w:right w:val="none" w:sz="0" w:space="0" w:color="auto"/>
      </w:divBdr>
    </w:div>
    <w:div w:id="2008246550">
      <w:bodyDiv w:val="1"/>
      <w:marLeft w:val="0"/>
      <w:marRight w:val="0"/>
      <w:marTop w:val="0"/>
      <w:marBottom w:val="0"/>
      <w:divBdr>
        <w:top w:val="none" w:sz="0" w:space="0" w:color="auto"/>
        <w:left w:val="none" w:sz="0" w:space="0" w:color="auto"/>
        <w:bottom w:val="none" w:sz="0" w:space="0" w:color="auto"/>
        <w:right w:val="none" w:sz="0" w:space="0" w:color="auto"/>
      </w:divBdr>
    </w:div>
    <w:div w:id="2014532877">
      <w:bodyDiv w:val="1"/>
      <w:marLeft w:val="0"/>
      <w:marRight w:val="0"/>
      <w:marTop w:val="0"/>
      <w:marBottom w:val="0"/>
      <w:divBdr>
        <w:top w:val="none" w:sz="0" w:space="0" w:color="auto"/>
        <w:left w:val="none" w:sz="0" w:space="0" w:color="auto"/>
        <w:bottom w:val="none" w:sz="0" w:space="0" w:color="auto"/>
        <w:right w:val="none" w:sz="0" w:space="0" w:color="auto"/>
      </w:divBdr>
    </w:div>
    <w:div w:id="2018072779">
      <w:bodyDiv w:val="1"/>
      <w:marLeft w:val="0"/>
      <w:marRight w:val="0"/>
      <w:marTop w:val="0"/>
      <w:marBottom w:val="0"/>
      <w:divBdr>
        <w:top w:val="none" w:sz="0" w:space="0" w:color="auto"/>
        <w:left w:val="none" w:sz="0" w:space="0" w:color="auto"/>
        <w:bottom w:val="none" w:sz="0" w:space="0" w:color="auto"/>
        <w:right w:val="none" w:sz="0" w:space="0" w:color="auto"/>
      </w:divBdr>
    </w:div>
    <w:div w:id="2019581771">
      <w:bodyDiv w:val="1"/>
      <w:marLeft w:val="0"/>
      <w:marRight w:val="0"/>
      <w:marTop w:val="0"/>
      <w:marBottom w:val="0"/>
      <w:divBdr>
        <w:top w:val="none" w:sz="0" w:space="0" w:color="auto"/>
        <w:left w:val="none" w:sz="0" w:space="0" w:color="auto"/>
        <w:bottom w:val="none" w:sz="0" w:space="0" w:color="auto"/>
        <w:right w:val="none" w:sz="0" w:space="0" w:color="auto"/>
      </w:divBdr>
    </w:div>
    <w:div w:id="2020084191">
      <w:bodyDiv w:val="1"/>
      <w:marLeft w:val="0"/>
      <w:marRight w:val="0"/>
      <w:marTop w:val="0"/>
      <w:marBottom w:val="0"/>
      <w:divBdr>
        <w:top w:val="none" w:sz="0" w:space="0" w:color="auto"/>
        <w:left w:val="none" w:sz="0" w:space="0" w:color="auto"/>
        <w:bottom w:val="none" w:sz="0" w:space="0" w:color="auto"/>
        <w:right w:val="none" w:sz="0" w:space="0" w:color="auto"/>
      </w:divBdr>
    </w:div>
    <w:div w:id="2022780885">
      <w:bodyDiv w:val="1"/>
      <w:marLeft w:val="0"/>
      <w:marRight w:val="0"/>
      <w:marTop w:val="0"/>
      <w:marBottom w:val="0"/>
      <w:divBdr>
        <w:top w:val="none" w:sz="0" w:space="0" w:color="auto"/>
        <w:left w:val="none" w:sz="0" w:space="0" w:color="auto"/>
        <w:bottom w:val="none" w:sz="0" w:space="0" w:color="auto"/>
        <w:right w:val="none" w:sz="0" w:space="0" w:color="auto"/>
      </w:divBdr>
    </w:div>
    <w:div w:id="2024235666">
      <w:bodyDiv w:val="1"/>
      <w:marLeft w:val="0"/>
      <w:marRight w:val="0"/>
      <w:marTop w:val="0"/>
      <w:marBottom w:val="0"/>
      <w:divBdr>
        <w:top w:val="none" w:sz="0" w:space="0" w:color="auto"/>
        <w:left w:val="none" w:sz="0" w:space="0" w:color="auto"/>
        <w:bottom w:val="none" w:sz="0" w:space="0" w:color="auto"/>
        <w:right w:val="none" w:sz="0" w:space="0" w:color="auto"/>
      </w:divBdr>
    </w:div>
    <w:div w:id="2024479725">
      <w:bodyDiv w:val="1"/>
      <w:marLeft w:val="0"/>
      <w:marRight w:val="0"/>
      <w:marTop w:val="0"/>
      <w:marBottom w:val="0"/>
      <w:divBdr>
        <w:top w:val="none" w:sz="0" w:space="0" w:color="auto"/>
        <w:left w:val="none" w:sz="0" w:space="0" w:color="auto"/>
        <w:bottom w:val="none" w:sz="0" w:space="0" w:color="auto"/>
        <w:right w:val="none" w:sz="0" w:space="0" w:color="auto"/>
      </w:divBdr>
    </w:div>
    <w:div w:id="2024505122">
      <w:bodyDiv w:val="1"/>
      <w:marLeft w:val="0"/>
      <w:marRight w:val="0"/>
      <w:marTop w:val="0"/>
      <w:marBottom w:val="0"/>
      <w:divBdr>
        <w:top w:val="none" w:sz="0" w:space="0" w:color="auto"/>
        <w:left w:val="none" w:sz="0" w:space="0" w:color="auto"/>
        <w:bottom w:val="none" w:sz="0" w:space="0" w:color="auto"/>
        <w:right w:val="none" w:sz="0" w:space="0" w:color="auto"/>
      </w:divBdr>
    </w:div>
    <w:div w:id="2027948724">
      <w:bodyDiv w:val="1"/>
      <w:marLeft w:val="0"/>
      <w:marRight w:val="0"/>
      <w:marTop w:val="0"/>
      <w:marBottom w:val="0"/>
      <w:divBdr>
        <w:top w:val="none" w:sz="0" w:space="0" w:color="auto"/>
        <w:left w:val="none" w:sz="0" w:space="0" w:color="auto"/>
        <w:bottom w:val="none" w:sz="0" w:space="0" w:color="auto"/>
        <w:right w:val="none" w:sz="0" w:space="0" w:color="auto"/>
      </w:divBdr>
    </w:div>
    <w:div w:id="2029140228">
      <w:bodyDiv w:val="1"/>
      <w:marLeft w:val="0"/>
      <w:marRight w:val="0"/>
      <w:marTop w:val="0"/>
      <w:marBottom w:val="0"/>
      <w:divBdr>
        <w:top w:val="none" w:sz="0" w:space="0" w:color="auto"/>
        <w:left w:val="none" w:sz="0" w:space="0" w:color="auto"/>
        <w:bottom w:val="none" w:sz="0" w:space="0" w:color="auto"/>
        <w:right w:val="none" w:sz="0" w:space="0" w:color="auto"/>
      </w:divBdr>
    </w:div>
    <w:div w:id="2029401390">
      <w:bodyDiv w:val="1"/>
      <w:marLeft w:val="0"/>
      <w:marRight w:val="0"/>
      <w:marTop w:val="0"/>
      <w:marBottom w:val="0"/>
      <w:divBdr>
        <w:top w:val="none" w:sz="0" w:space="0" w:color="auto"/>
        <w:left w:val="none" w:sz="0" w:space="0" w:color="auto"/>
        <w:bottom w:val="none" w:sz="0" w:space="0" w:color="auto"/>
        <w:right w:val="none" w:sz="0" w:space="0" w:color="auto"/>
      </w:divBdr>
    </w:div>
    <w:div w:id="2048528707">
      <w:bodyDiv w:val="1"/>
      <w:marLeft w:val="0"/>
      <w:marRight w:val="0"/>
      <w:marTop w:val="0"/>
      <w:marBottom w:val="0"/>
      <w:divBdr>
        <w:top w:val="none" w:sz="0" w:space="0" w:color="auto"/>
        <w:left w:val="none" w:sz="0" w:space="0" w:color="auto"/>
        <w:bottom w:val="none" w:sz="0" w:space="0" w:color="auto"/>
        <w:right w:val="none" w:sz="0" w:space="0" w:color="auto"/>
      </w:divBdr>
    </w:div>
    <w:div w:id="2049530156">
      <w:bodyDiv w:val="1"/>
      <w:marLeft w:val="0"/>
      <w:marRight w:val="0"/>
      <w:marTop w:val="0"/>
      <w:marBottom w:val="0"/>
      <w:divBdr>
        <w:top w:val="none" w:sz="0" w:space="0" w:color="auto"/>
        <w:left w:val="none" w:sz="0" w:space="0" w:color="auto"/>
        <w:bottom w:val="none" w:sz="0" w:space="0" w:color="auto"/>
        <w:right w:val="none" w:sz="0" w:space="0" w:color="auto"/>
      </w:divBdr>
    </w:div>
    <w:div w:id="2051613903">
      <w:bodyDiv w:val="1"/>
      <w:marLeft w:val="0"/>
      <w:marRight w:val="0"/>
      <w:marTop w:val="0"/>
      <w:marBottom w:val="0"/>
      <w:divBdr>
        <w:top w:val="none" w:sz="0" w:space="0" w:color="auto"/>
        <w:left w:val="none" w:sz="0" w:space="0" w:color="auto"/>
        <w:bottom w:val="none" w:sz="0" w:space="0" w:color="auto"/>
        <w:right w:val="none" w:sz="0" w:space="0" w:color="auto"/>
      </w:divBdr>
    </w:div>
    <w:div w:id="2054192025">
      <w:bodyDiv w:val="1"/>
      <w:marLeft w:val="0"/>
      <w:marRight w:val="0"/>
      <w:marTop w:val="0"/>
      <w:marBottom w:val="0"/>
      <w:divBdr>
        <w:top w:val="none" w:sz="0" w:space="0" w:color="auto"/>
        <w:left w:val="none" w:sz="0" w:space="0" w:color="auto"/>
        <w:bottom w:val="none" w:sz="0" w:space="0" w:color="auto"/>
        <w:right w:val="none" w:sz="0" w:space="0" w:color="auto"/>
      </w:divBdr>
    </w:div>
    <w:div w:id="2058700540">
      <w:bodyDiv w:val="1"/>
      <w:marLeft w:val="0"/>
      <w:marRight w:val="0"/>
      <w:marTop w:val="0"/>
      <w:marBottom w:val="0"/>
      <w:divBdr>
        <w:top w:val="none" w:sz="0" w:space="0" w:color="auto"/>
        <w:left w:val="none" w:sz="0" w:space="0" w:color="auto"/>
        <w:bottom w:val="none" w:sz="0" w:space="0" w:color="auto"/>
        <w:right w:val="none" w:sz="0" w:space="0" w:color="auto"/>
      </w:divBdr>
    </w:div>
    <w:div w:id="2059161802">
      <w:bodyDiv w:val="1"/>
      <w:marLeft w:val="0"/>
      <w:marRight w:val="0"/>
      <w:marTop w:val="0"/>
      <w:marBottom w:val="0"/>
      <w:divBdr>
        <w:top w:val="none" w:sz="0" w:space="0" w:color="auto"/>
        <w:left w:val="none" w:sz="0" w:space="0" w:color="auto"/>
        <w:bottom w:val="none" w:sz="0" w:space="0" w:color="auto"/>
        <w:right w:val="none" w:sz="0" w:space="0" w:color="auto"/>
      </w:divBdr>
    </w:div>
    <w:div w:id="2062705639">
      <w:bodyDiv w:val="1"/>
      <w:marLeft w:val="0"/>
      <w:marRight w:val="0"/>
      <w:marTop w:val="0"/>
      <w:marBottom w:val="0"/>
      <w:divBdr>
        <w:top w:val="none" w:sz="0" w:space="0" w:color="auto"/>
        <w:left w:val="none" w:sz="0" w:space="0" w:color="auto"/>
        <w:bottom w:val="none" w:sz="0" w:space="0" w:color="auto"/>
        <w:right w:val="none" w:sz="0" w:space="0" w:color="auto"/>
      </w:divBdr>
    </w:div>
    <w:div w:id="2067218755">
      <w:bodyDiv w:val="1"/>
      <w:marLeft w:val="0"/>
      <w:marRight w:val="0"/>
      <w:marTop w:val="0"/>
      <w:marBottom w:val="0"/>
      <w:divBdr>
        <w:top w:val="none" w:sz="0" w:space="0" w:color="auto"/>
        <w:left w:val="none" w:sz="0" w:space="0" w:color="auto"/>
        <w:bottom w:val="none" w:sz="0" w:space="0" w:color="auto"/>
        <w:right w:val="none" w:sz="0" w:space="0" w:color="auto"/>
      </w:divBdr>
    </w:div>
    <w:div w:id="2072921939">
      <w:bodyDiv w:val="1"/>
      <w:marLeft w:val="0"/>
      <w:marRight w:val="0"/>
      <w:marTop w:val="0"/>
      <w:marBottom w:val="0"/>
      <w:divBdr>
        <w:top w:val="none" w:sz="0" w:space="0" w:color="auto"/>
        <w:left w:val="none" w:sz="0" w:space="0" w:color="auto"/>
        <w:bottom w:val="none" w:sz="0" w:space="0" w:color="auto"/>
        <w:right w:val="none" w:sz="0" w:space="0" w:color="auto"/>
      </w:divBdr>
    </w:div>
    <w:div w:id="2076972841">
      <w:bodyDiv w:val="1"/>
      <w:marLeft w:val="0"/>
      <w:marRight w:val="0"/>
      <w:marTop w:val="0"/>
      <w:marBottom w:val="0"/>
      <w:divBdr>
        <w:top w:val="none" w:sz="0" w:space="0" w:color="auto"/>
        <w:left w:val="none" w:sz="0" w:space="0" w:color="auto"/>
        <w:bottom w:val="none" w:sz="0" w:space="0" w:color="auto"/>
        <w:right w:val="none" w:sz="0" w:space="0" w:color="auto"/>
      </w:divBdr>
    </w:div>
    <w:div w:id="2077317527">
      <w:bodyDiv w:val="1"/>
      <w:marLeft w:val="0"/>
      <w:marRight w:val="0"/>
      <w:marTop w:val="0"/>
      <w:marBottom w:val="0"/>
      <w:divBdr>
        <w:top w:val="none" w:sz="0" w:space="0" w:color="auto"/>
        <w:left w:val="none" w:sz="0" w:space="0" w:color="auto"/>
        <w:bottom w:val="none" w:sz="0" w:space="0" w:color="auto"/>
        <w:right w:val="none" w:sz="0" w:space="0" w:color="auto"/>
      </w:divBdr>
    </w:div>
    <w:div w:id="2082676425">
      <w:bodyDiv w:val="1"/>
      <w:marLeft w:val="0"/>
      <w:marRight w:val="0"/>
      <w:marTop w:val="0"/>
      <w:marBottom w:val="0"/>
      <w:divBdr>
        <w:top w:val="none" w:sz="0" w:space="0" w:color="auto"/>
        <w:left w:val="none" w:sz="0" w:space="0" w:color="auto"/>
        <w:bottom w:val="none" w:sz="0" w:space="0" w:color="auto"/>
        <w:right w:val="none" w:sz="0" w:space="0" w:color="auto"/>
      </w:divBdr>
    </w:div>
    <w:div w:id="2084179003">
      <w:bodyDiv w:val="1"/>
      <w:marLeft w:val="0"/>
      <w:marRight w:val="0"/>
      <w:marTop w:val="0"/>
      <w:marBottom w:val="0"/>
      <w:divBdr>
        <w:top w:val="none" w:sz="0" w:space="0" w:color="auto"/>
        <w:left w:val="none" w:sz="0" w:space="0" w:color="auto"/>
        <w:bottom w:val="none" w:sz="0" w:space="0" w:color="auto"/>
        <w:right w:val="none" w:sz="0" w:space="0" w:color="auto"/>
      </w:divBdr>
    </w:div>
    <w:div w:id="2087922808">
      <w:bodyDiv w:val="1"/>
      <w:marLeft w:val="0"/>
      <w:marRight w:val="0"/>
      <w:marTop w:val="0"/>
      <w:marBottom w:val="0"/>
      <w:divBdr>
        <w:top w:val="none" w:sz="0" w:space="0" w:color="auto"/>
        <w:left w:val="none" w:sz="0" w:space="0" w:color="auto"/>
        <w:bottom w:val="none" w:sz="0" w:space="0" w:color="auto"/>
        <w:right w:val="none" w:sz="0" w:space="0" w:color="auto"/>
      </w:divBdr>
    </w:div>
    <w:div w:id="2089115700">
      <w:bodyDiv w:val="1"/>
      <w:marLeft w:val="0"/>
      <w:marRight w:val="0"/>
      <w:marTop w:val="0"/>
      <w:marBottom w:val="0"/>
      <w:divBdr>
        <w:top w:val="none" w:sz="0" w:space="0" w:color="auto"/>
        <w:left w:val="none" w:sz="0" w:space="0" w:color="auto"/>
        <w:bottom w:val="none" w:sz="0" w:space="0" w:color="auto"/>
        <w:right w:val="none" w:sz="0" w:space="0" w:color="auto"/>
      </w:divBdr>
    </w:div>
    <w:div w:id="2101677888">
      <w:bodyDiv w:val="1"/>
      <w:marLeft w:val="0"/>
      <w:marRight w:val="0"/>
      <w:marTop w:val="0"/>
      <w:marBottom w:val="0"/>
      <w:divBdr>
        <w:top w:val="none" w:sz="0" w:space="0" w:color="auto"/>
        <w:left w:val="none" w:sz="0" w:space="0" w:color="auto"/>
        <w:bottom w:val="none" w:sz="0" w:space="0" w:color="auto"/>
        <w:right w:val="none" w:sz="0" w:space="0" w:color="auto"/>
      </w:divBdr>
    </w:div>
    <w:div w:id="2103406727">
      <w:bodyDiv w:val="1"/>
      <w:marLeft w:val="0"/>
      <w:marRight w:val="0"/>
      <w:marTop w:val="0"/>
      <w:marBottom w:val="0"/>
      <w:divBdr>
        <w:top w:val="none" w:sz="0" w:space="0" w:color="auto"/>
        <w:left w:val="none" w:sz="0" w:space="0" w:color="auto"/>
        <w:bottom w:val="none" w:sz="0" w:space="0" w:color="auto"/>
        <w:right w:val="none" w:sz="0" w:space="0" w:color="auto"/>
      </w:divBdr>
    </w:div>
    <w:div w:id="2105566205">
      <w:bodyDiv w:val="1"/>
      <w:marLeft w:val="0"/>
      <w:marRight w:val="0"/>
      <w:marTop w:val="0"/>
      <w:marBottom w:val="0"/>
      <w:divBdr>
        <w:top w:val="none" w:sz="0" w:space="0" w:color="auto"/>
        <w:left w:val="none" w:sz="0" w:space="0" w:color="auto"/>
        <w:bottom w:val="none" w:sz="0" w:space="0" w:color="auto"/>
        <w:right w:val="none" w:sz="0" w:space="0" w:color="auto"/>
      </w:divBdr>
    </w:div>
    <w:div w:id="2107574955">
      <w:bodyDiv w:val="1"/>
      <w:marLeft w:val="0"/>
      <w:marRight w:val="0"/>
      <w:marTop w:val="0"/>
      <w:marBottom w:val="0"/>
      <w:divBdr>
        <w:top w:val="none" w:sz="0" w:space="0" w:color="auto"/>
        <w:left w:val="none" w:sz="0" w:space="0" w:color="auto"/>
        <w:bottom w:val="none" w:sz="0" w:space="0" w:color="auto"/>
        <w:right w:val="none" w:sz="0" w:space="0" w:color="auto"/>
      </w:divBdr>
    </w:div>
    <w:div w:id="2112318799">
      <w:bodyDiv w:val="1"/>
      <w:marLeft w:val="0"/>
      <w:marRight w:val="0"/>
      <w:marTop w:val="0"/>
      <w:marBottom w:val="0"/>
      <w:divBdr>
        <w:top w:val="none" w:sz="0" w:space="0" w:color="auto"/>
        <w:left w:val="none" w:sz="0" w:space="0" w:color="auto"/>
        <w:bottom w:val="none" w:sz="0" w:space="0" w:color="auto"/>
        <w:right w:val="none" w:sz="0" w:space="0" w:color="auto"/>
      </w:divBdr>
    </w:div>
    <w:div w:id="2115586856">
      <w:bodyDiv w:val="1"/>
      <w:marLeft w:val="0"/>
      <w:marRight w:val="0"/>
      <w:marTop w:val="0"/>
      <w:marBottom w:val="0"/>
      <w:divBdr>
        <w:top w:val="none" w:sz="0" w:space="0" w:color="auto"/>
        <w:left w:val="none" w:sz="0" w:space="0" w:color="auto"/>
        <w:bottom w:val="none" w:sz="0" w:space="0" w:color="auto"/>
        <w:right w:val="none" w:sz="0" w:space="0" w:color="auto"/>
      </w:divBdr>
    </w:div>
    <w:div w:id="2119523991">
      <w:bodyDiv w:val="1"/>
      <w:marLeft w:val="0"/>
      <w:marRight w:val="0"/>
      <w:marTop w:val="0"/>
      <w:marBottom w:val="0"/>
      <w:divBdr>
        <w:top w:val="none" w:sz="0" w:space="0" w:color="auto"/>
        <w:left w:val="none" w:sz="0" w:space="0" w:color="auto"/>
        <w:bottom w:val="none" w:sz="0" w:space="0" w:color="auto"/>
        <w:right w:val="none" w:sz="0" w:space="0" w:color="auto"/>
      </w:divBdr>
    </w:div>
    <w:div w:id="2129619269">
      <w:bodyDiv w:val="1"/>
      <w:marLeft w:val="0"/>
      <w:marRight w:val="0"/>
      <w:marTop w:val="0"/>
      <w:marBottom w:val="0"/>
      <w:divBdr>
        <w:top w:val="none" w:sz="0" w:space="0" w:color="auto"/>
        <w:left w:val="none" w:sz="0" w:space="0" w:color="auto"/>
        <w:bottom w:val="none" w:sz="0" w:space="0" w:color="auto"/>
        <w:right w:val="none" w:sz="0" w:space="0" w:color="auto"/>
      </w:divBdr>
    </w:div>
    <w:div w:id="2130930905">
      <w:bodyDiv w:val="1"/>
      <w:marLeft w:val="0"/>
      <w:marRight w:val="0"/>
      <w:marTop w:val="0"/>
      <w:marBottom w:val="0"/>
      <w:divBdr>
        <w:top w:val="none" w:sz="0" w:space="0" w:color="auto"/>
        <w:left w:val="none" w:sz="0" w:space="0" w:color="auto"/>
        <w:bottom w:val="none" w:sz="0" w:space="0" w:color="auto"/>
        <w:right w:val="none" w:sz="0" w:space="0" w:color="auto"/>
      </w:divBdr>
    </w:div>
    <w:div w:id="2136555748">
      <w:bodyDiv w:val="1"/>
      <w:marLeft w:val="0"/>
      <w:marRight w:val="0"/>
      <w:marTop w:val="0"/>
      <w:marBottom w:val="0"/>
      <w:divBdr>
        <w:top w:val="none" w:sz="0" w:space="0" w:color="auto"/>
        <w:left w:val="none" w:sz="0" w:space="0" w:color="auto"/>
        <w:bottom w:val="none" w:sz="0" w:space="0" w:color="auto"/>
        <w:right w:val="none" w:sz="0" w:space="0" w:color="auto"/>
      </w:divBdr>
    </w:div>
    <w:div w:id="2138789472">
      <w:bodyDiv w:val="1"/>
      <w:marLeft w:val="0"/>
      <w:marRight w:val="0"/>
      <w:marTop w:val="0"/>
      <w:marBottom w:val="0"/>
      <w:divBdr>
        <w:top w:val="none" w:sz="0" w:space="0" w:color="auto"/>
        <w:left w:val="none" w:sz="0" w:space="0" w:color="auto"/>
        <w:bottom w:val="none" w:sz="0" w:space="0" w:color="auto"/>
        <w:right w:val="none" w:sz="0" w:space="0" w:color="auto"/>
      </w:divBdr>
    </w:div>
    <w:div w:id="2139831589">
      <w:bodyDiv w:val="1"/>
      <w:marLeft w:val="0"/>
      <w:marRight w:val="0"/>
      <w:marTop w:val="0"/>
      <w:marBottom w:val="0"/>
      <w:divBdr>
        <w:top w:val="none" w:sz="0" w:space="0" w:color="auto"/>
        <w:left w:val="none" w:sz="0" w:space="0" w:color="auto"/>
        <w:bottom w:val="none" w:sz="0" w:space="0" w:color="auto"/>
        <w:right w:val="none" w:sz="0" w:space="0" w:color="auto"/>
      </w:divBdr>
    </w:div>
    <w:div w:id="2140024767">
      <w:bodyDiv w:val="1"/>
      <w:marLeft w:val="0"/>
      <w:marRight w:val="0"/>
      <w:marTop w:val="0"/>
      <w:marBottom w:val="0"/>
      <w:divBdr>
        <w:top w:val="none" w:sz="0" w:space="0" w:color="auto"/>
        <w:left w:val="none" w:sz="0" w:space="0" w:color="auto"/>
        <w:bottom w:val="none" w:sz="0" w:space="0" w:color="auto"/>
        <w:right w:val="none" w:sz="0" w:space="0" w:color="auto"/>
      </w:divBdr>
    </w:div>
    <w:div w:id="2141342674">
      <w:bodyDiv w:val="1"/>
      <w:marLeft w:val="0"/>
      <w:marRight w:val="0"/>
      <w:marTop w:val="0"/>
      <w:marBottom w:val="0"/>
      <w:divBdr>
        <w:top w:val="none" w:sz="0" w:space="0" w:color="auto"/>
        <w:left w:val="none" w:sz="0" w:space="0" w:color="auto"/>
        <w:bottom w:val="none" w:sz="0" w:space="0" w:color="auto"/>
        <w:right w:val="none" w:sz="0" w:space="0" w:color="auto"/>
      </w:divBdr>
    </w:div>
    <w:div w:id="2141457260">
      <w:bodyDiv w:val="1"/>
      <w:marLeft w:val="0"/>
      <w:marRight w:val="0"/>
      <w:marTop w:val="0"/>
      <w:marBottom w:val="0"/>
      <w:divBdr>
        <w:top w:val="none" w:sz="0" w:space="0" w:color="auto"/>
        <w:left w:val="none" w:sz="0" w:space="0" w:color="auto"/>
        <w:bottom w:val="none" w:sz="0" w:space="0" w:color="auto"/>
        <w:right w:val="none" w:sz="0" w:space="0" w:color="auto"/>
      </w:divBdr>
    </w:div>
    <w:div w:id="2142846835">
      <w:bodyDiv w:val="1"/>
      <w:marLeft w:val="0"/>
      <w:marRight w:val="0"/>
      <w:marTop w:val="0"/>
      <w:marBottom w:val="0"/>
      <w:divBdr>
        <w:top w:val="none" w:sz="0" w:space="0" w:color="auto"/>
        <w:left w:val="none" w:sz="0" w:space="0" w:color="auto"/>
        <w:bottom w:val="none" w:sz="0" w:space="0" w:color="auto"/>
        <w:right w:val="none" w:sz="0" w:space="0" w:color="auto"/>
      </w:divBdr>
    </w:div>
    <w:div w:id="214573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imagecn.gasgoo.com/moblogo/News/UEditor/image/20171109/6364581362640717509048806.jp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6DEBF5-2BB4-45D3-9F44-617080F44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789</TotalTime>
  <Pages>20</Pages>
  <Words>2511</Words>
  <Characters>14319</Characters>
  <Application>Microsoft Office Word</Application>
  <DocSecurity>0</DocSecurity>
  <Lines>119</Lines>
  <Paragraphs>33</Paragraphs>
  <ScaleCrop>false</ScaleCrop>
  <Company>微软中国</Company>
  <LinksUpToDate>false</LinksUpToDate>
  <CharactersWithSpaces>16797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xbany</dc:creator>
  <cp:lastModifiedBy>80552317@qq.com</cp:lastModifiedBy>
  <cp:revision>7</cp:revision>
  <dcterms:created xsi:type="dcterms:W3CDTF">2017-11-14T16:01:00Z</dcterms:created>
  <dcterms:modified xsi:type="dcterms:W3CDTF">2017-11-15T08:40:00Z</dcterms:modified>
</cp:coreProperties>
</file>