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E5AAA" w:rsidRPr="002009FE" w:rsidRDefault="002E5AAA" w:rsidP="002E5AAA">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47</w:t>
      </w:r>
      <w:r w:rsidRPr="002009FE">
        <w:rPr>
          <w:rFonts w:ascii="黑体" w:eastAsia="黑体" w:cs="黑体" w:hint="eastAsia"/>
          <w:sz w:val="24"/>
        </w:rPr>
        <w:t>期（</w:t>
      </w:r>
      <w:r>
        <w:rPr>
          <w:rFonts w:ascii="黑体" w:eastAsia="黑体" w:cs="黑体" w:hint="eastAsia"/>
          <w:sz w:val="24"/>
        </w:rPr>
        <w:t>11</w:t>
      </w:r>
      <w:r w:rsidRPr="002009FE">
        <w:rPr>
          <w:rFonts w:ascii="黑体" w:eastAsia="黑体" w:cs="黑体" w:hint="eastAsia"/>
          <w:sz w:val="24"/>
        </w:rPr>
        <w:t>月</w:t>
      </w:r>
      <w:r>
        <w:rPr>
          <w:rFonts w:ascii="黑体" w:eastAsia="黑体" w:cs="黑体" w:hint="eastAsia"/>
          <w:sz w:val="24"/>
        </w:rPr>
        <w:t>2</w:t>
      </w:r>
      <w:r w:rsidR="006203AD">
        <w:rPr>
          <w:rFonts w:ascii="黑体" w:eastAsia="黑体" w:cs="黑体"/>
          <w:sz w:val="24"/>
        </w:rPr>
        <w:t>5</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1</w:t>
      </w:r>
      <w:r w:rsidR="007D48FD">
        <w:rPr>
          <w:rFonts w:ascii="黑体" w:eastAsia="黑体" w:cs="黑体"/>
          <w:sz w:val="24"/>
        </w:rPr>
        <w:t>1</w:t>
      </w:r>
      <w:r w:rsidRPr="002009FE">
        <w:rPr>
          <w:rFonts w:ascii="黑体" w:eastAsia="黑体" w:cs="黑体" w:hint="eastAsia"/>
          <w:sz w:val="24"/>
        </w:rPr>
        <w:t>月</w:t>
      </w:r>
      <w:r w:rsidR="007D48FD">
        <w:rPr>
          <w:rFonts w:ascii="黑体" w:eastAsia="黑体" w:cs="黑体"/>
          <w:sz w:val="24"/>
        </w:rPr>
        <w:t>30</w:t>
      </w:r>
      <w:r w:rsidRPr="002009FE">
        <w:rPr>
          <w:rFonts w:ascii="黑体" w:eastAsia="黑体" w:cs="黑体" w:hint="eastAsia"/>
          <w:sz w:val="24"/>
        </w:rPr>
        <w:t>日）</w:t>
      </w:r>
      <w:bookmarkEnd w:id="0"/>
    </w:p>
    <w:p w:rsidR="002E5AAA" w:rsidRPr="002009FE" w:rsidRDefault="002E5AAA" w:rsidP="002E5AAA">
      <w:pPr>
        <w:rPr>
          <w:rFonts w:ascii="黑体" w:eastAsia="黑体" w:cs="Times New Roman"/>
        </w:rPr>
      </w:pPr>
      <w:r w:rsidRPr="002009FE">
        <w:rPr>
          <w:rFonts w:ascii="黑体" w:eastAsia="黑体" w:cs="黑体" w:hint="eastAsia"/>
        </w:rPr>
        <w:t>主要信息源自全国乘联会每日新闻等</w:t>
      </w:r>
    </w:p>
    <w:p w:rsidR="002E5AAA" w:rsidRPr="002009FE" w:rsidRDefault="002E5AAA" w:rsidP="002E5AAA">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w:t>
      </w:r>
      <w:bookmarkStart w:id="1" w:name="_GoBack"/>
      <w:bookmarkEnd w:id="1"/>
      <w:r w:rsidRPr="002009FE">
        <w:rPr>
          <w:rFonts w:ascii="黑体" w:eastAsia="黑体" w:cs="黑体"/>
        </w:rPr>
        <w:t>pca1.org/index.asp</w:t>
      </w:r>
    </w:p>
    <w:p w:rsidR="002E5AAA" w:rsidRPr="00F32771" w:rsidRDefault="002E5AAA" w:rsidP="002E5AAA">
      <w:pPr>
        <w:rPr>
          <w:rFonts w:cs="Times New Roman"/>
        </w:rPr>
      </w:pPr>
    </w:p>
    <w:p w:rsidR="002E5AAA" w:rsidRPr="002009FE" w:rsidRDefault="002E5AAA" w:rsidP="002E5AAA">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1F4C49" w:rsidRPr="002009FE" w:rsidRDefault="00AA42C9" w:rsidP="001F4C49">
      <w:pPr>
        <w:numPr>
          <w:ilvl w:val="0"/>
          <w:numId w:val="2"/>
        </w:numPr>
        <w:outlineLvl w:val="1"/>
        <w:rPr>
          <w:rFonts w:ascii="黑体" w:eastAsia="黑体" w:hAnsi="黑体" w:cs="Times New Roman"/>
          <w:b/>
          <w:bCs/>
          <w:sz w:val="24"/>
        </w:rPr>
      </w:pPr>
      <w:r>
        <w:rPr>
          <w:rFonts w:ascii="黑体" w:eastAsia="黑体" w:hAnsi="黑体" w:cs="Times New Roman"/>
          <w:b/>
          <w:bCs/>
          <w:sz w:val="24"/>
        </w:rPr>
        <w:t>20</w:t>
      </w:r>
      <w:r w:rsidR="001F4C49">
        <w:rPr>
          <w:rFonts w:ascii="黑体" w:eastAsia="黑体" w:hAnsi="黑体" w:cs="Times New Roman" w:hint="eastAsia"/>
          <w:b/>
          <w:bCs/>
          <w:sz w:val="24"/>
        </w:rPr>
        <w:t>17年11月车市零售走势平稳</w:t>
      </w:r>
    </w:p>
    <w:p w:rsidR="001F4C49" w:rsidRDefault="00B9656B" w:rsidP="001F4C49">
      <w:pPr>
        <w:rPr>
          <w:rFonts w:ascii="Calibri" w:eastAsia="宋体" w:hAnsi="Calibri" w:cs="宋体"/>
          <w:szCs w:val="21"/>
        </w:rPr>
      </w:pPr>
      <w:r w:rsidRPr="00B9656B">
        <w:rPr>
          <w:noProof/>
        </w:rPr>
        <w:drawing>
          <wp:inline distT="0" distB="0" distL="0" distR="0">
            <wp:extent cx="4343400" cy="27051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343400" cy="2705100"/>
                    </a:xfrm>
                    <a:prstGeom prst="rect">
                      <a:avLst/>
                    </a:prstGeom>
                    <a:noFill/>
                    <a:ln>
                      <a:noFill/>
                    </a:ln>
                  </pic:spPr>
                </pic:pic>
              </a:graphicData>
            </a:graphic>
          </wp:inline>
        </w:drawing>
      </w:r>
    </w:p>
    <w:p w:rsidR="001F4C49" w:rsidRPr="002009FE" w:rsidRDefault="001F4C49" w:rsidP="001F4C49">
      <w:pPr>
        <w:ind w:firstLineChars="202" w:firstLine="424"/>
        <w:rPr>
          <w:rFonts w:ascii="Calibri" w:eastAsia="宋体" w:hAnsi="Calibri" w:cs="Times New Roman"/>
          <w:szCs w:val="21"/>
        </w:rPr>
      </w:pPr>
      <w:r>
        <w:t>在</w:t>
      </w:r>
      <w:r w:rsidR="00AA42C9">
        <w:rPr>
          <w:rFonts w:hint="eastAsia"/>
        </w:rPr>
        <w:t>2</w:t>
      </w:r>
      <w:r w:rsidR="00AA42C9">
        <w:t>0</w:t>
      </w:r>
      <w:r>
        <w:rPr>
          <w:rFonts w:hint="eastAsia"/>
        </w:rPr>
        <w:t>16</w:t>
      </w:r>
      <w:r>
        <w:rPr>
          <w:rFonts w:hint="eastAsia"/>
        </w:rPr>
        <w:t>年</w:t>
      </w:r>
      <w:r>
        <w:rPr>
          <w:rFonts w:hint="eastAsia"/>
        </w:rPr>
        <w:t>11</w:t>
      </w:r>
      <w:r>
        <w:rPr>
          <w:rFonts w:hint="eastAsia"/>
        </w:rPr>
        <w:t>月的零售超强增长的背景下，</w:t>
      </w:r>
      <w:r w:rsidR="00AA42C9">
        <w:rPr>
          <w:rFonts w:hint="eastAsia"/>
        </w:rPr>
        <w:t>2</w:t>
      </w:r>
      <w:r w:rsidR="00AA42C9">
        <w:t>0</w:t>
      </w:r>
      <w:r>
        <w:rPr>
          <w:rFonts w:hint="eastAsia"/>
        </w:rPr>
        <w:t>17</w:t>
      </w:r>
      <w:r>
        <w:rPr>
          <w:rFonts w:hint="eastAsia"/>
        </w:rPr>
        <w:t>年</w:t>
      </w:r>
      <w:r>
        <w:rPr>
          <w:rFonts w:hint="eastAsia"/>
        </w:rPr>
        <w:t>1</w:t>
      </w:r>
      <w:r>
        <w:t>1</w:t>
      </w:r>
      <w:r>
        <w:rPr>
          <w:rFonts w:hint="eastAsia"/>
        </w:rPr>
        <w:t>月的车市零售走势不是很强，第一周的零售在日均</w:t>
      </w:r>
      <w:r>
        <w:rPr>
          <w:rFonts w:hint="eastAsia"/>
        </w:rPr>
        <w:t>6.</w:t>
      </w:r>
      <w:r>
        <w:t>0</w:t>
      </w:r>
      <w:r>
        <w:rPr>
          <w:rFonts w:hint="eastAsia"/>
        </w:rPr>
        <w:t>8</w:t>
      </w:r>
      <w:r>
        <w:rPr>
          <w:rFonts w:hint="eastAsia"/>
        </w:rPr>
        <w:t>万，也是很高的，但</w:t>
      </w:r>
      <w:r w:rsidR="00AA42C9">
        <w:rPr>
          <w:rFonts w:hint="eastAsia"/>
        </w:rPr>
        <w:t>2</w:t>
      </w:r>
      <w:r w:rsidR="00AA42C9">
        <w:t>0</w:t>
      </w:r>
      <w:r>
        <w:rPr>
          <w:rFonts w:hint="eastAsia"/>
        </w:rPr>
        <w:t>16</w:t>
      </w:r>
      <w:r>
        <w:rPr>
          <w:rFonts w:hint="eastAsia"/>
        </w:rPr>
        <w:t>年表现超强，同比微幅负增长。第二周的零售达到日均</w:t>
      </w:r>
      <w:r>
        <w:rPr>
          <w:rFonts w:hint="eastAsia"/>
        </w:rPr>
        <w:t>5.78</w:t>
      </w:r>
      <w:r>
        <w:rPr>
          <w:rFonts w:hint="eastAsia"/>
        </w:rPr>
        <w:t>万台。第三周是双</w:t>
      </w:r>
      <w:r>
        <w:rPr>
          <w:rFonts w:hint="eastAsia"/>
        </w:rPr>
        <w:t>11</w:t>
      </w:r>
      <w:r>
        <w:rPr>
          <w:rFonts w:hint="eastAsia"/>
        </w:rPr>
        <w:t>后的提车周期，应该是提车零售表现较强，但实际的增长也仅有</w:t>
      </w:r>
      <w:r>
        <w:rPr>
          <w:rFonts w:hint="eastAsia"/>
        </w:rPr>
        <w:t>-</w:t>
      </w:r>
      <w:r>
        <w:t>1.2</w:t>
      </w:r>
      <w:r>
        <w:rPr>
          <w:rFonts w:hint="eastAsia"/>
        </w:rPr>
        <w:t>%</w:t>
      </w:r>
      <w:r>
        <w:rPr>
          <w:rFonts w:hint="eastAsia"/>
        </w:rPr>
        <w:t>，不强。第三周的车市零售较前两周稍有改善，但也是微增长的表现一般，相对于去年的走势的持续火爆，今年的</w:t>
      </w:r>
      <w:r>
        <w:rPr>
          <w:rFonts w:hint="eastAsia"/>
        </w:rPr>
        <w:t>11</w:t>
      </w:r>
      <w:r>
        <w:rPr>
          <w:rFonts w:hint="eastAsia"/>
        </w:rPr>
        <w:t>月</w:t>
      </w:r>
      <w:r w:rsidR="007B1A9B">
        <w:rPr>
          <w:rFonts w:hint="eastAsia"/>
        </w:rPr>
        <w:t>前三周</w:t>
      </w:r>
      <w:r>
        <w:rPr>
          <w:rFonts w:hint="eastAsia"/>
        </w:rPr>
        <w:t>走势不温不火。</w:t>
      </w:r>
      <w:r w:rsidR="007B1A9B">
        <w:rPr>
          <w:rFonts w:hint="eastAsia"/>
        </w:rPr>
        <w:t>最后一周的零售增长迅猛，达到同比增长</w:t>
      </w:r>
      <w:r w:rsidR="007B1A9B">
        <w:rPr>
          <w:rFonts w:hint="eastAsia"/>
        </w:rPr>
        <w:t>14%</w:t>
      </w:r>
      <w:r w:rsidR="007B1A9B">
        <w:rPr>
          <w:rFonts w:hint="eastAsia"/>
        </w:rPr>
        <w:t>的较好局面，</w:t>
      </w:r>
      <w:r>
        <w:rPr>
          <w:rFonts w:hint="eastAsia"/>
        </w:rPr>
        <w:t>这主要是自主的走势不强，合资增长的弹性太小</w:t>
      </w:r>
      <w:r w:rsidRPr="002009FE">
        <w:rPr>
          <w:rFonts w:ascii="Calibri" w:eastAsia="宋体" w:hAnsi="Calibri" w:cs="宋体" w:hint="eastAsia"/>
          <w:szCs w:val="21"/>
        </w:rPr>
        <w:t>。</w:t>
      </w:r>
    </w:p>
    <w:p w:rsidR="001F4C49" w:rsidRPr="002009FE" w:rsidRDefault="001F4C49" w:rsidP="001F4C49">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11月厂家批发销量</w:t>
      </w:r>
    </w:p>
    <w:p w:rsidR="001F4C49" w:rsidRPr="002009FE" w:rsidRDefault="007B1A9B" w:rsidP="001F4C49">
      <w:pPr>
        <w:rPr>
          <w:rFonts w:ascii="Calibri" w:eastAsia="宋体" w:hAnsi="Calibri" w:cs="宋体"/>
          <w:szCs w:val="21"/>
        </w:rPr>
      </w:pPr>
      <w:r>
        <w:rPr>
          <w:rFonts w:ascii="Calibri" w:eastAsia="宋体" w:hAnsi="Calibri" w:cs="宋体"/>
          <w:noProof/>
          <w:szCs w:val="21"/>
        </w:rPr>
        <w:drawing>
          <wp:inline distT="0" distB="0" distL="0" distR="0" wp14:anchorId="6EB39EEE">
            <wp:extent cx="4261485" cy="2700655"/>
            <wp:effectExtent l="0" t="0" r="5715"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61485" cy="2700655"/>
                    </a:xfrm>
                    <a:prstGeom prst="rect">
                      <a:avLst/>
                    </a:prstGeom>
                    <a:noFill/>
                  </pic:spPr>
                </pic:pic>
              </a:graphicData>
            </a:graphic>
          </wp:inline>
        </w:drawing>
      </w:r>
    </w:p>
    <w:p w:rsidR="001F4C49" w:rsidRDefault="001F4C49" w:rsidP="001F4C49">
      <w:pPr>
        <w:ind w:firstLineChars="202" w:firstLine="424"/>
        <w:rPr>
          <w:rFonts w:ascii="Calibri" w:eastAsia="宋体" w:hAnsi="Calibri" w:cs="宋体"/>
          <w:szCs w:val="21"/>
        </w:rPr>
      </w:pPr>
      <w:r w:rsidRPr="00876170">
        <w:rPr>
          <w:rFonts w:ascii="Calibri" w:eastAsia="宋体" w:hAnsi="Calibri" w:cs="宋体" w:hint="eastAsia"/>
          <w:szCs w:val="21"/>
        </w:rPr>
        <w:t>11</w:t>
      </w:r>
      <w:r w:rsidRPr="00876170">
        <w:rPr>
          <w:rFonts w:ascii="Calibri" w:eastAsia="宋体" w:hAnsi="Calibri" w:cs="宋体" w:hint="eastAsia"/>
          <w:szCs w:val="21"/>
        </w:rPr>
        <w:t>月的前</w:t>
      </w:r>
      <w:r w:rsidR="007B1A9B">
        <w:rPr>
          <w:rFonts w:ascii="Calibri" w:eastAsia="宋体" w:hAnsi="Calibri" w:cs="宋体"/>
          <w:szCs w:val="21"/>
        </w:rPr>
        <w:t>5</w:t>
      </w:r>
      <w:r w:rsidRPr="00876170">
        <w:rPr>
          <w:rFonts w:ascii="Calibri" w:eastAsia="宋体" w:hAnsi="Calibri" w:cs="宋体" w:hint="eastAsia"/>
          <w:szCs w:val="21"/>
        </w:rPr>
        <w:t>周车市厂家批发增长</w:t>
      </w:r>
      <w:r w:rsidR="007B1A9B">
        <w:rPr>
          <w:rFonts w:ascii="Calibri" w:eastAsia="宋体" w:hAnsi="Calibri" w:cs="宋体"/>
          <w:szCs w:val="21"/>
        </w:rPr>
        <w:t>0</w:t>
      </w:r>
      <w:r w:rsidRPr="00876170">
        <w:rPr>
          <w:rFonts w:ascii="Calibri" w:eastAsia="宋体" w:hAnsi="Calibri" w:cs="宋体" w:hint="eastAsia"/>
          <w:szCs w:val="21"/>
        </w:rPr>
        <w:t>%</w:t>
      </w:r>
      <w:r w:rsidRPr="00876170">
        <w:rPr>
          <w:rFonts w:ascii="Calibri" w:eastAsia="宋体" w:hAnsi="Calibri" w:cs="宋体" w:hint="eastAsia"/>
          <w:szCs w:val="21"/>
        </w:rPr>
        <w:t>，</w:t>
      </w:r>
      <w:r>
        <w:rPr>
          <w:rFonts w:ascii="Calibri" w:eastAsia="宋体" w:hAnsi="Calibri" w:cs="宋体" w:hint="eastAsia"/>
          <w:szCs w:val="21"/>
        </w:rPr>
        <w:t>其中前三周增长较快，</w:t>
      </w:r>
      <w:r w:rsidRPr="00876170">
        <w:rPr>
          <w:rFonts w:ascii="Calibri" w:eastAsia="宋体" w:hAnsi="Calibri" w:cs="宋体" w:hint="eastAsia"/>
          <w:szCs w:val="21"/>
        </w:rPr>
        <w:t>这也是厂家针对</w:t>
      </w:r>
      <w:r w:rsidRPr="00876170">
        <w:rPr>
          <w:rFonts w:ascii="Calibri" w:eastAsia="宋体" w:hAnsi="Calibri" w:cs="宋体" w:hint="eastAsia"/>
          <w:szCs w:val="21"/>
        </w:rPr>
        <w:t>11</w:t>
      </w:r>
      <w:r w:rsidRPr="00876170">
        <w:rPr>
          <w:rFonts w:ascii="Calibri" w:eastAsia="宋体" w:hAnsi="Calibri" w:cs="宋体" w:hint="eastAsia"/>
          <w:szCs w:val="21"/>
        </w:rPr>
        <w:t>月旺销的提早产销准备，尤其是日系和德系的产销表现突出，实现了的良好的批发销量开门红的特征。</w:t>
      </w:r>
      <w:r>
        <w:rPr>
          <w:rFonts w:ascii="Calibri" w:eastAsia="宋体" w:hAnsi="Calibri" w:cs="宋体" w:hint="eastAsia"/>
          <w:szCs w:val="21"/>
        </w:rPr>
        <w:t>但随着零售的启动不快，批发与零售的走势差异带来一定的压力，第四周的厂家批发</w:t>
      </w:r>
      <w:r>
        <w:rPr>
          <w:rFonts w:ascii="Calibri" w:eastAsia="宋体" w:hAnsi="Calibri" w:cs="宋体" w:hint="eastAsia"/>
          <w:szCs w:val="21"/>
        </w:rPr>
        <w:lastRenderedPageBreak/>
        <w:t>表现不强，</w:t>
      </w:r>
      <w:r w:rsidR="007B1A9B">
        <w:rPr>
          <w:rFonts w:ascii="Calibri" w:eastAsia="宋体" w:hAnsi="Calibri" w:cs="宋体" w:hint="eastAsia"/>
          <w:szCs w:val="21"/>
        </w:rPr>
        <w:t>第五周的稳增长的平稳态势明显，</w:t>
      </w:r>
      <w:r w:rsidR="007B1A9B">
        <w:rPr>
          <w:rFonts w:ascii="Calibri" w:eastAsia="宋体" w:hAnsi="Calibri" w:cs="宋体" w:hint="eastAsia"/>
          <w:szCs w:val="21"/>
        </w:rPr>
        <w:t>1</w:t>
      </w:r>
      <w:r w:rsidR="007B1A9B">
        <w:rPr>
          <w:rFonts w:ascii="Calibri" w:eastAsia="宋体" w:hAnsi="Calibri" w:cs="宋体"/>
          <w:szCs w:val="21"/>
        </w:rPr>
        <w:t>1</w:t>
      </w:r>
      <w:r w:rsidR="007B1A9B">
        <w:rPr>
          <w:rFonts w:ascii="Calibri" w:eastAsia="宋体" w:hAnsi="Calibri" w:cs="宋体"/>
          <w:szCs w:val="21"/>
        </w:rPr>
        <w:t>月的批发增长与</w:t>
      </w:r>
      <w:r w:rsidR="00AA42C9">
        <w:rPr>
          <w:rFonts w:ascii="Calibri" w:eastAsia="宋体" w:hAnsi="Calibri" w:cs="宋体" w:hint="eastAsia"/>
          <w:szCs w:val="21"/>
        </w:rPr>
        <w:t>1</w:t>
      </w:r>
      <w:r w:rsidR="007B1A9B">
        <w:rPr>
          <w:rFonts w:ascii="Calibri" w:eastAsia="宋体" w:hAnsi="Calibri" w:cs="宋体" w:hint="eastAsia"/>
          <w:szCs w:val="21"/>
        </w:rPr>
        <w:t>6</w:t>
      </w:r>
      <w:r w:rsidR="007B1A9B">
        <w:rPr>
          <w:rFonts w:ascii="Calibri" w:eastAsia="宋体" w:hAnsi="Calibri" w:cs="宋体" w:hint="eastAsia"/>
          <w:szCs w:val="21"/>
        </w:rPr>
        <w:t>年同期反差较大</w:t>
      </w:r>
      <w:r>
        <w:rPr>
          <w:rFonts w:ascii="Calibri" w:eastAsia="宋体" w:hAnsi="Calibri" w:cs="宋体" w:hint="eastAsia"/>
          <w:szCs w:val="21"/>
        </w:rPr>
        <w:t>。</w:t>
      </w:r>
    </w:p>
    <w:p w:rsidR="002E5AAA" w:rsidRPr="002009FE" w:rsidRDefault="002E5AAA" w:rsidP="001F4C49">
      <w:pPr>
        <w:rPr>
          <w:rFonts w:ascii="Calibri" w:eastAsia="宋体" w:hAnsi="Calibri" w:cs="Times New Roman"/>
          <w:szCs w:val="21"/>
        </w:rPr>
      </w:pPr>
      <w:r w:rsidRPr="002009FE">
        <w:rPr>
          <w:rFonts w:ascii="Calibri" w:eastAsia="宋体" w:hAnsi="Calibri" w:cs="宋体" w:hint="eastAsia"/>
          <w:szCs w:val="21"/>
        </w:rPr>
        <w:t>。</w:t>
      </w:r>
    </w:p>
    <w:p w:rsidR="002E5AAA" w:rsidRPr="002009FE" w:rsidRDefault="00F60679" w:rsidP="002E5AAA">
      <w:pPr>
        <w:numPr>
          <w:ilvl w:val="0"/>
          <w:numId w:val="2"/>
        </w:numPr>
        <w:outlineLvl w:val="1"/>
        <w:rPr>
          <w:rFonts w:ascii="黑体" w:eastAsia="黑体" w:hAnsi="黑体" w:cs="Times New Roman"/>
          <w:bCs/>
          <w:sz w:val="24"/>
        </w:rPr>
      </w:pPr>
      <w:r>
        <w:rPr>
          <w:rFonts w:ascii="黑体" w:eastAsia="黑体" w:hAnsi="黑体" w:cs="Times New Roman"/>
          <w:bCs/>
          <w:sz w:val="24"/>
        </w:rPr>
        <w:t>自主高端车型突破良好</w:t>
      </w:r>
    </w:p>
    <w:p w:rsidR="002E5AAA" w:rsidRPr="002009FE" w:rsidRDefault="00F60679" w:rsidP="00423F95">
      <w:pPr>
        <w:ind w:firstLineChars="202" w:firstLine="424"/>
        <w:rPr>
          <w:rFonts w:asciiTheme="minorEastAsia" w:hAnsiTheme="minorEastAsia" w:cs="黑体"/>
          <w:bCs/>
          <w:szCs w:val="21"/>
        </w:rPr>
      </w:pPr>
      <w:r>
        <w:rPr>
          <w:rFonts w:asciiTheme="minorEastAsia" w:hAnsiTheme="minorEastAsia" w:cs="黑体" w:hint="eastAsia"/>
          <w:bCs/>
          <w:szCs w:val="21"/>
        </w:rPr>
        <w:t>近期的自主品牌向上突破表现很好，长城的魏派VV7和VV5等获得较好的突破，这也是选择15-</w:t>
      </w:r>
      <w:r>
        <w:rPr>
          <w:rFonts w:asciiTheme="minorEastAsia" w:hAnsiTheme="minorEastAsia" w:cs="黑体"/>
          <w:bCs/>
          <w:szCs w:val="21"/>
        </w:rPr>
        <w:t>20万的</w:t>
      </w:r>
      <w:r>
        <w:rPr>
          <w:rFonts w:asciiTheme="minorEastAsia" w:hAnsiTheme="minorEastAsia" w:cs="黑体" w:hint="eastAsia"/>
          <w:bCs/>
          <w:szCs w:val="21"/>
        </w:rPr>
        <w:t>适合的价格区间，在合资品牌主力车型尚未有效下探布局的SUV市场，实现消费升级的精准把握</w:t>
      </w:r>
      <w:r w:rsidR="002E5AAA" w:rsidRPr="002009FE">
        <w:rPr>
          <w:rFonts w:asciiTheme="minorEastAsia" w:hAnsiTheme="minorEastAsia" w:cs="黑体" w:hint="eastAsia"/>
          <w:bCs/>
          <w:szCs w:val="21"/>
        </w:rPr>
        <w:t>。</w:t>
      </w:r>
      <w:r>
        <w:rPr>
          <w:rFonts w:asciiTheme="minorEastAsia" w:hAnsiTheme="minorEastAsia" w:cs="黑体" w:hint="eastAsia"/>
          <w:bCs/>
          <w:szCs w:val="21"/>
        </w:rPr>
        <w:t>目前看这是最后一个价格体系的蓝海市场，主要原因也是高关税下的价格体系偏高，给自主很好的空档机会。但随着未来进口车关税的下调，这样的时间窗口在未来几年就缩小甚至关闭。自主的向上突破的时间很迫切。近期的吉利领克01的2.0</w:t>
      </w:r>
      <w:r>
        <w:rPr>
          <w:rFonts w:asciiTheme="minorEastAsia" w:hAnsiTheme="minorEastAsia" w:cs="黑体"/>
          <w:bCs/>
          <w:szCs w:val="21"/>
        </w:rPr>
        <w:t>T车型选择在</w:t>
      </w:r>
      <w:r>
        <w:rPr>
          <w:rFonts w:asciiTheme="minorEastAsia" w:hAnsiTheme="minorEastAsia" w:cs="黑体" w:hint="eastAsia"/>
          <w:bCs/>
          <w:szCs w:val="21"/>
        </w:rPr>
        <w:t>15万市场也是竞争相对空档的，很有利于短期增量，未来的1.5T还有很大的增量空间，自主的向上突破效果很好。</w:t>
      </w:r>
    </w:p>
    <w:p w:rsidR="002E5AAA" w:rsidRPr="002009FE" w:rsidRDefault="002E5AAA" w:rsidP="002E5AAA">
      <w:pPr>
        <w:rPr>
          <w:rFonts w:ascii="黑体" w:eastAsia="黑体" w:hAnsi="黑体" w:cs="黑体"/>
          <w:bCs/>
          <w:sz w:val="24"/>
        </w:rPr>
      </w:pPr>
    </w:p>
    <w:p w:rsidR="002E5AAA" w:rsidRPr="002009FE" w:rsidRDefault="007C59A6" w:rsidP="002E5AAA">
      <w:pPr>
        <w:numPr>
          <w:ilvl w:val="0"/>
          <w:numId w:val="2"/>
        </w:numPr>
        <w:outlineLvl w:val="1"/>
        <w:rPr>
          <w:rFonts w:ascii="黑体" w:eastAsia="黑体" w:hAnsi="黑体" w:cs="黑体"/>
          <w:bCs/>
          <w:sz w:val="24"/>
        </w:rPr>
      </w:pPr>
      <w:r>
        <w:rPr>
          <w:rFonts w:ascii="黑体" w:eastAsia="黑体" w:hAnsi="黑体" w:cs="黑体"/>
          <w:bCs/>
          <w:sz w:val="24"/>
        </w:rPr>
        <w:t>乘用车</w:t>
      </w:r>
      <w:r w:rsidR="00CD673F">
        <w:rPr>
          <w:rFonts w:ascii="黑体" w:eastAsia="黑体" w:hAnsi="黑体" w:cs="黑体"/>
          <w:bCs/>
          <w:sz w:val="24"/>
        </w:rPr>
        <w:t>新能源补贴应</w:t>
      </w:r>
      <w:r>
        <w:rPr>
          <w:rFonts w:ascii="黑体" w:eastAsia="黑体" w:hAnsi="黑体" w:cs="黑体"/>
          <w:bCs/>
          <w:sz w:val="24"/>
        </w:rPr>
        <w:t>大幅降</w:t>
      </w:r>
      <w:r>
        <w:rPr>
          <w:rFonts w:ascii="黑体" w:eastAsia="黑体" w:hAnsi="黑体" w:cs="黑体" w:hint="eastAsia"/>
          <w:bCs/>
          <w:sz w:val="24"/>
        </w:rPr>
        <w:t>3万公里的指标</w:t>
      </w:r>
    </w:p>
    <w:p w:rsidR="002E5AAA" w:rsidRPr="00CD673F" w:rsidRDefault="00CD673F" w:rsidP="00CD673F">
      <w:pPr>
        <w:ind w:firstLineChars="202" w:firstLine="424"/>
        <w:rPr>
          <w:rFonts w:asciiTheme="minorEastAsia" w:hAnsiTheme="minorEastAsia" w:cs="黑体"/>
          <w:bCs/>
          <w:szCs w:val="21"/>
        </w:rPr>
      </w:pPr>
      <w:r w:rsidRPr="00CD673F">
        <w:rPr>
          <w:rFonts w:asciiTheme="minorEastAsia" w:hAnsiTheme="minorEastAsia" w:cs="黑体" w:hint="eastAsia"/>
          <w:bCs/>
          <w:szCs w:val="21"/>
        </w:rPr>
        <w:t>11月28日，工信部公示“2016年度新能源汽车推广应用补助资金（第二批）初步审核情况”，经专家组核定的新能源汽车推广数为57</w:t>
      </w:r>
      <w:r w:rsidR="00EE7DEF">
        <w:rPr>
          <w:rFonts w:asciiTheme="minorEastAsia" w:hAnsiTheme="minorEastAsia" w:cs="黑体" w:hint="eastAsia"/>
          <w:bCs/>
          <w:szCs w:val="21"/>
        </w:rPr>
        <w:t>,</w:t>
      </w:r>
      <w:r w:rsidRPr="00CD673F">
        <w:rPr>
          <w:rFonts w:asciiTheme="minorEastAsia" w:hAnsiTheme="minorEastAsia" w:cs="黑体" w:hint="eastAsia"/>
          <w:bCs/>
          <w:szCs w:val="21"/>
        </w:rPr>
        <w:t>494辆，应清算补助资金1</w:t>
      </w:r>
      <w:r w:rsidR="00EE7DEF">
        <w:rPr>
          <w:rFonts w:asciiTheme="minorEastAsia" w:hAnsiTheme="minorEastAsia" w:cs="黑体"/>
          <w:bCs/>
          <w:szCs w:val="21"/>
        </w:rPr>
        <w:t>,</w:t>
      </w:r>
      <w:r w:rsidRPr="00CD673F">
        <w:rPr>
          <w:rFonts w:asciiTheme="minorEastAsia" w:hAnsiTheme="minorEastAsia" w:cs="黑体" w:hint="eastAsia"/>
          <w:bCs/>
          <w:szCs w:val="21"/>
        </w:rPr>
        <w:t>676</w:t>
      </w:r>
      <w:r w:rsidR="00EE7DEF">
        <w:rPr>
          <w:rFonts w:asciiTheme="minorEastAsia" w:hAnsiTheme="minorEastAsia" w:cs="黑体"/>
          <w:bCs/>
          <w:szCs w:val="21"/>
        </w:rPr>
        <w:t>,</w:t>
      </w:r>
      <w:r w:rsidRPr="00CD673F">
        <w:rPr>
          <w:rFonts w:asciiTheme="minorEastAsia" w:hAnsiTheme="minorEastAsia" w:cs="黑体" w:hint="eastAsia"/>
          <w:bCs/>
          <w:szCs w:val="21"/>
        </w:rPr>
        <w:t>430.8万元</w:t>
      </w:r>
      <w:r>
        <w:rPr>
          <w:rFonts w:asciiTheme="minorEastAsia" w:hAnsiTheme="minorEastAsia" w:cs="黑体" w:hint="eastAsia"/>
          <w:bCs/>
          <w:szCs w:val="21"/>
        </w:rPr>
        <w:t>。</w:t>
      </w:r>
      <w:r w:rsidRPr="00CD673F">
        <w:rPr>
          <w:rFonts w:asciiTheme="minorEastAsia" w:hAnsiTheme="minorEastAsia" w:cs="黑体" w:hint="eastAsia"/>
          <w:bCs/>
          <w:szCs w:val="21"/>
        </w:rPr>
        <w:t>第2批补贴的发放167亿中有162亿是客车补贴，而乘用车补贴仅5亿</w:t>
      </w:r>
      <w:r w:rsidR="002E5AAA" w:rsidRPr="00CD673F">
        <w:rPr>
          <w:rFonts w:asciiTheme="minorEastAsia" w:hAnsiTheme="minorEastAsia" w:cs="黑体" w:hint="eastAsia"/>
          <w:bCs/>
          <w:szCs w:val="21"/>
        </w:rPr>
        <w:t>。</w:t>
      </w:r>
      <w:r w:rsidRPr="00CD673F">
        <w:rPr>
          <w:rFonts w:asciiTheme="minorEastAsia" w:hAnsiTheme="minorEastAsia" w:cs="黑体" w:hint="eastAsia"/>
          <w:bCs/>
          <w:szCs w:val="21"/>
        </w:rPr>
        <w:t>从补贴进度看补贴的3万公里的限制对乘用车难度太大，导致补贴严重拖期。第一批申报时的乘用车占90%以上，这是私人3万公里的无限制的优势。但第二批的客车迅速就占据97%的补贴，乘用车的产品不如公交车跑3万公里的速度快，很吃亏，因此政策制定对乘用车不合理。应该区分使用场景，要求单位用乘用车和公交车一样的跑路是明显不合理的，降低乘用车的3万公里的限制已经是迫在眉睫。</w:t>
      </w:r>
    </w:p>
    <w:p w:rsidR="002E5AAA" w:rsidRPr="00CD673F" w:rsidRDefault="002E5AAA" w:rsidP="00CD673F">
      <w:pPr>
        <w:ind w:firstLineChars="202" w:firstLine="424"/>
        <w:rPr>
          <w:rFonts w:asciiTheme="minorEastAsia" w:hAnsiTheme="minorEastAsia" w:cs="黑体"/>
          <w:bCs/>
          <w:szCs w:val="21"/>
        </w:rPr>
      </w:pPr>
    </w:p>
    <w:p w:rsidR="002E5AAA" w:rsidRPr="002009FE" w:rsidRDefault="007C59A6" w:rsidP="002E5AAA">
      <w:pPr>
        <w:numPr>
          <w:ilvl w:val="0"/>
          <w:numId w:val="2"/>
        </w:numPr>
        <w:outlineLvl w:val="1"/>
        <w:rPr>
          <w:rFonts w:ascii="黑体" w:eastAsia="黑体" w:hAnsi="黑体" w:cs="黑体"/>
          <w:bCs/>
          <w:sz w:val="24"/>
        </w:rPr>
      </w:pPr>
      <w:r>
        <w:rPr>
          <w:rFonts w:ascii="黑体" w:eastAsia="黑体" w:hAnsi="黑体" w:cs="黑体"/>
          <w:bCs/>
          <w:sz w:val="24"/>
        </w:rPr>
        <w:t>新能源车的购置税免税政策</w:t>
      </w:r>
      <w:r w:rsidR="002E2B89">
        <w:rPr>
          <w:rFonts w:ascii="黑体" w:eastAsia="黑体" w:hAnsi="黑体" w:cs="黑体"/>
          <w:bCs/>
          <w:sz w:val="24"/>
        </w:rPr>
        <w:t>需要长期持续</w:t>
      </w:r>
    </w:p>
    <w:p w:rsidR="002E5AAA" w:rsidRPr="00E322D8" w:rsidRDefault="007C59A6" w:rsidP="00E322D8">
      <w:pPr>
        <w:ind w:firstLineChars="202" w:firstLine="424"/>
        <w:rPr>
          <w:rFonts w:asciiTheme="minorEastAsia" w:hAnsiTheme="minorEastAsia" w:cs="黑体"/>
          <w:bCs/>
          <w:szCs w:val="21"/>
        </w:rPr>
      </w:pPr>
      <w:r w:rsidRPr="00E322D8">
        <w:rPr>
          <w:rFonts w:asciiTheme="minorEastAsia" w:hAnsiTheme="minorEastAsia" w:cs="黑体" w:hint="eastAsia"/>
          <w:bCs/>
          <w:szCs w:val="21"/>
        </w:rPr>
        <w:t>新能源车的免税政策在2017年到期，随后的免税政策应该有广泛预期的</w:t>
      </w:r>
      <w:r w:rsidR="002E5AAA" w:rsidRPr="00E322D8">
        <w:rPr>
          <w:rFonts w:asciiTheme="minorEastAsia" w:hAnsiTheme="minorEastAsia" w:cs="黑体" w:hint="eastAsia"/>
          <w:bCs/>
          <w:szCs w:val="21"/>
        </w:rPr>
        <w:t>。</w:t>
      </w:r>
      <w:r w:rsidR="00E322D8" w:rsidRPr="00E322D8">
        <w:rPr>
          <w:rFonts w:asciiTheme="minorEastAsia" w:hAnsiTheme="minorEastAsia" w:cs="黑体" w:hint="eastAsia"/>
          <w:bCs/>
          <w:szCs w:val="21"/>
        </w:rPr>
        <w:t>近期也是应该明确免税的方式，尤其是未来的高端插电混动车型快速增长，如果没有合理的免税的体系政策，新能源车免税也是有利于高端车的新能源化，毕竟50万的车，免税近5万，则是有效的弥补电池等成本，形成较大的税收优惠，导致高端插混的政策受益较大。未来应该充分考虑新能源车的发展趋势。</w:t>
      </w:r>
    </w:p>
    <w:p w:rsidR="002E5AAA" w:rsidRDefault="002E5AAA" w:rsidP="002E5AAA">
      <w:pPr>
        <w:rPr>
          <w:rFonts w:asciiTheme="minorEastAsia" w:hAnsiTheme="minorEastAsia" w:cs="黑体"/>
          <w:bCs/>
          <w:szCs w:val="21"/>
        </w:rPr>
      </w:pPr>
    </w:p>
    <w:p w:rsidR="002E5AAA" w:rsidRPr="00066AF4" w:rsidRDefault="002E5AAA" w:rsidP="002E5AAA">
      <w:pPr>
        <w:rPr>
          <w:rFonts w:asciiTheme="minorEastAsia" w:hAnsiTheme="minorEastAsia" w:cs="黑体"/>
          <w:bCs/>
          <w:szCs w:val="21"/>
        </w:rPr>
      </w:pPr>
    </w:p>
    <w:p w:rsidR="002E5AAA" w:rsidRPr="002009FE" w:rsidRDefault="002E5AAA" w:rsidP="002E5AAA">
      <w:pPr>
        <w:outlineLvl w:val="0"/>
      </w:pPr>
      <w:r w:rsidRPr="002009FE">
        <w:rPr>
          <w:rFonts w:hint="eastAsia"/>
        </w:rPr>
        <w:t>二、</w:t>
      </w:r>
      <w:r w:rsidRPr="002009FE">
        <w:rPr>
          <w:rFonts w:cs="宋体" w:hint="eastAsia"/>
          <w:b/>
          <w:bCs/>
        </w:rPr>
        <w:t>本周上市新车</w:t>
      </w:r>
    </w:p>
    <w:p w:rsidR="00F60679" w:rsidRPr="000E7C6D" w:rsidRDefault="00F60679" w:rsidP="00F60679">
      <w:pPr>
        <w:pStyle w:val="a8"/>
        <w:numPr>
          <w:ilvl w:val="0"/>
          <w:numId w:val="21"/>
        </w:numPr>
        <w:ind w:firstLineChars="0"/>
        <w:outlineLvl w:val="1"/>
        <w:rPr>
          <w:b/>
        </w:rPr>
      </w:pPr>
      <w:r w:rsidRPr="000E7C6D">
        <w:rPr>
          <w:rFonts w:hint="eastAsia"/>
          <w:b/>
        </w:rPr>
        <w:t>领克</w:t>
      </w:r>
      <w:r w:rsidRPr="000E7C6D">
        <w:rPr>
          <w:rFonts w:hint="eastAsia"/>
          <w:b/>
        </w:rPr>
        <w:t>01</w:t>
      </w:r>
      <w:r w:rsidRPr="000E7C6D">
        <w:rPr>
          <w:rFonts w:hint="eastAsia"/>
          <w:b/>
        </w:rPr>
        <w:t>上市</w:t>
      </w:r>
    </w:p>
    <w:p w:rsidR="00F60679" w:rsidRDefault="00F60679" w:rsidP="00F60679">
      <w:r>
        <w:rPr>
          <w:noProof/>
        </w:rPr>
        <w:drawing>
          <wp:inline distT="0" distB="0" distL="0" distR="0" wp14:anchorId="29A5D47C" wp14:editId="59D56612">
            <wp:extent cx="2381250" cy="1209675"/>
            <wp:effectExtent l="0" t="0" r="0" b="9525"/>
            <wp:docPr id="94" name="图片 94" descr="http://58.246.65.10:8231/UploadFile/2017112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711290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81250" cy="1209675"/>
                    </a:xfrm>
                    <a:prstGeom prst="rect">
                      <a:avLst/>
                    </a:prstGeom>
                    <a:noFill/>
                    <a:ln>
                      <a:noFill/>
                    </a:ln>
                  </pic:spPr>
                </pic:pic>
              </a:graphicData>
            </a:graphic>
          </wp:inline>
        </w:drawing>
      </w:r>
    </w:p>
    <w:p w:rsidR="00F60679" w:rsidRDefault="00F60679" w:rsidP="00F60679">
      <w:r>
        <w:rPr>
          <w:rFonts w:hint="eastAsia"/>
        </w:rPr>
        <w:t>11</w:t>
      </w:r>
      <w:r>
        <w:rPr>
          <w:rFonts w:hint="eastAsia"/>
        </w:rPr>
        <w:t>月</w:t>
      </w:r>
      <w:r>
        <w:rPr>
          <w:rFonts w:hint="eastAsia"/>
        </w:rPr>
        <w:t>28</w:t>
      </w:r>
      <w:r>
        <w:rPr>
          <w:rFonts w:hint="eastAsia"/>
        </w:rPr>
        <w:t>日，领克</w:t>
      </w:r>
      <w:r>
        <w:rPr>
          <w:rFonts w:hint="eastAsia"/>
        </w:rPr>
        <w:t>01</w:t>
      </w:r>
      <w:r>
        <w:rPr>
          <w:rFonts w:hint="eastAsia"/>
        </w:rPr>
        <w:t>上市，新车推共</w:t>
      </w:r>
      <w:r>
        <w:rPr>
          <w:rFonts w:hint="eastAsia"/>
        </w:rPr>
        <w:t>6</w:t>
      </w:r>
      <w:r>
        <w:rPr>
          <w:rFonts w:hint="eastAsia"/>
        </w:rPr>
        <w:t>款，售价区间为</w:t>
      </w:r>
      <w:r>
        <w:rPr>
          <w:rFonts w:hint="eastAsia"/>
        </w:rPr>
        <w:t>15.88</w:t>
      </w:r>
      <w:r>
        <w:rPr>
          <w:rFonts w:hint="eastAsia"/>
        </w:rPr>
        <w:t>万</w:t>
      </w:r>
      <w:r>
        <w:rPr>
          <w:rFonts w:hint="eastAsia"/>
        </w:rPr>
        <w:t>-22.08</w:t>
      </w:r>
      <w:r>
        <w:rPr>
          <w:rFonts w:hint="eastAsia"/>
        </w:rPr>
        <w:t>万元。</w:t>
      </w:r>
    </w:p>
    <w:p w:rsidR="00F60679" w:rsidRDefault="00F60679" w:rsidP="00F60679">
      <w:r>
        <w:rPr>
          <w:rFonts w:hint="eastAsia"/>
        </w:rPr>
        <w:t>外观方面，新车采用家族化设计风格，分体式大灯设计，主大灯组前格栅同为一体。</w:t>
      </w:r>
    </w:p>
    <w:p w:rsidR="00F60679" w:rsidRDefault="00F60679" w:rsidP="00F60679">
      <w:r>
        <w:rPr>
          <w:rFonts w:hint="eastAsia"/>
        </w:rPr>
        <w:t>内饰方面，新车采用中控台偏向驾驶员一侧设计，大尺寸中控屏、控制旋钮以及控制按键集中在中央区域，四周采用软质材质包裹。</w:t>
      </w:r>
    </w:p>
    <w:p w:rsidR="00F60679" w:rsidRDefault="00F60679" w:rsidP="00F60679">
      <w:r>
        <w:rPr>
          <w:rFonts w:hint="eastAsia"/>
        </w:rPr>
        <w:t>配置方面，新车配备全景天窗、电子档杆、</w:t>
      </w:r>
      <w:r>
        <w:rPr>
          <w:rFonts w:hint="eastAsia"/>
        </w:rPr>
        <w:t>CarPlay</w:t>
      </w:r>
      <w:r>
        <w:rPr>
          <w:rFonts w:hint="eastAsia"/>
        </w:rPr>
        <w:t>、</w:t>
      </w:r>
      <w:r>
        <w:rPr>
          <w:rFonts w:hint="eastAsia"/>
        </w:rPr>
        <w:t>CarLife</w:t>
      </w:r>
      <w:r>
        <w:rPr>
          <w:rFonts w:hint="eastAsia"/>
        </w:rPr>
        <w:t>、</w:t>
      </w:r>
      <w:r>
        <w:rPr>
          <w:rFonts w:hint="eastAsia"/>
        </w:rPr>
        <w:t>AQS</w:t>
      </w:r>
      <w:r>
        <w:rPr>
          <w:rFonts w:hint="eastAsia"/>
        </w:rPr>
        <w:t>空气质量控制系统、主动式座舱清洁功能、自动驻车、</w:t>
      </w:r>
      <w:r>
        <w:rPr>
          <w:rFonts w:hint="eastAsia"/>
        </w:rPr>
        <w:t>Start&amp;Stop</w:t>
      </w:r>
      <w:r>
        <w:rPr>
          <w:rFonts w:hint="eastAsia"/>
        </w:rPr>
        <w:t>智能启停系统、后倒车雷达等。</w:t>
      </w:r>
    </w:p>
    <w:p w:rsidR="00F60679" w:rsidRDefault="00F60679" w:rsidP="00F60679">
      <w:r>
        <w:rPr>
          <w:rFonts w:hint="eastAsia"/>
        </w:rPr>
        <w:lastRenderedPageBreak/>
        <w:t>动力方面，新车搭载</w:t>
      </w:r>
      <w:r>
        <w:rPr>
          <w:rFonts w:hint="eastAsia"/>
        </w:rPr>
        <w:t>2.0T</w:t>
      </w:r>
      <w:r>
        <w:rPr>
          <w:rFonts w:hint="eastAsia"/>
        </w:rPr>
        <w:t>发动机，匹配</w:t>
      </w:r>
      <w:r>
        <w:rPr>
          <w:rFonts w:hint="eastAsia"/>
        </w:rPr>
        <w:t>6TIP</w:t>
      </w:r>
      <w:r>
        <w:rPr>
          <w:rFonts w:hint="eastAsia"/>
        </w:rPr>
        <w:t>和</w:t>
      </w:r>
      <w:r>
        <w:rPr>
          <w:rFonts w:hint="eastAsia"/>
        </w:rPr>
        <w:t>7DCT</w:t>
      </w:r>
      <w:r>
        <w:rPr>
          <w:rFonts w:hint="eastAsia"/>
        </w:rPr>
        <w:t>变速箱。</w:t>
      </w:r>
    </w:p>
    <w:p w:rsidR="00F60679" w:rsidRDefault="00F60679" w:rsidP="00F60679">
      <w:pPr>
        <w:rPr>
          <w:rFonts w:cs="宋体"/>
          <w:b/>
        </w:rPr>
      </w:pPr>
      <w:r w:rsidRPr="009534D4">
        <w:rPr>
          <w:rFonts w:cs="宋体" w:hint="eastAsia"/>
          <w:b/>
          <w:bCs/>
          <w:i/>
          <w:iCs/>
        </w:rPr>
        <w:t>分析：</w:t>
      </w:r>
      <w:r w:rsidRPr="009534D4">
        <w:rPr>
          <w:rFonts w:cs="宋体" w:hint="eastAsia"/>
          <w:b/>
        </w:rPr>
        <w:t>。</w:t>
      </w:r>
    </w:p>
    <w:p w:rsidR="00F60679" w:rsidRPr="00857AB1" w:rsidRDefault="00F60679" w:rsidP="00F60679">
      <w:pPr>
        <w:pStyle w:val="a8"/>
        <w:numPr>
          <w:ilvl w:val="0"/>
          <w:numId w:val="21"/>
        </w:numPr>
        <w:ind w:firstLineChars="0"/>
        <w:outlineLvl w:val="1"/>
        <w:rPr>
          <w:b/>
        </w:rPr>
      </w:pPr>
      <w:r w:rsidRPr="00857AB1">
        <w:rPr>
          <w:rFonts w:hint="eastAsia"/>
          <w:b/>
        </w:rPr>
        <w:t>新款荣威</w:t>
      </w:r>
      <w:r w:rsidRPr="00857AB1">
        <w:rPr>
          <w:rFonts w:hint="eastAsia"/>
          <w:b/>
        </w:rPr>
        <w:t>i6</w:t>
      </w:r>
      <w:r w:rsidRPr="00857AB1">
        <w:rPr>
          <w:rFonts w:hint="eastAsia"/>
          <w:b/>
        </w:rPr>
        <w:t>上市</w:t>
      </w:r>
    </w:p>
    <w:p w:rsidR="00F60679" w:rsidRDefault="00F60679" w:rsidP="00F60679">
      <w:r>
        <w:rPr>
          <w:noProof/>
        </w:rPr>
        <w:drawing>
          <wp:inline distT="0" distB="0" distL="0" distR="0" wp14:anchorId="6AB9B640" wp14:editId="71919CCC">
            <wp:extent cx="2952750" cy="1485900"/>
            <wp:effectExtent l="0" t="0" r="0" b="0"/>
            <wp:docPr id="96" name="图片 96" descr="http://58.246.65.10:8231/UploadFile/2017112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1128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52750" cy="1485900"/>
                    </a:xfrm>
                    <a:prstGeom prst="rect">
                      <a:avLst/>
                    </a:prstGeom>
                    <a:noFill/>
                    <a:ln>
                      <a:noFill/>
                    </a:ln>
                  </pic:spPr>
                </pic:pic>
              </a:graphicData>
            </a:graphic>
          </wp:inline>
        </w:drawing>
      </w:r>
    </w:p>
    <w:p w:rsidR="00F60679" w:rsidRDefault="00F60679" w:rsidP="00F60679">
      <w:r>
        <w:rPr>
          <w:rFonts w:hint="eastAsia"/>
        </w:rPr>
        <w:t>11</w:t>
      </w:r>
      <w:r>
        <w:rPr>
          <w:rFonts w:hint="eastAsia"/>
        </w:rPr>
        <w:t>月</w:t>
      </w:r>
      <w:r>
        <w:rPr>
          <w:rFonts w:hint="eastAsia"/>
        </w:rPr>
        <w:t>27</w:t>
      </w:r>
      <w:r>
        <w:rPr>
          <w:rFonts w:hint="eastAsia"/>
        </w:rPr>
        <w:t>日，新款荣威</w:t>
      </w:r>
      <w:r>
        <w:rPr>
          <w:rFonts w:hint="eastAsia"/>
        </w:rPr>
        <w:t>i6</w:t>
      </w:r>
      <w:r>
        <w:rPr>
          <w:rFonts w:hint="eastAsia"/>
        </w:rPr>
        <w:t>上市，新车共推</w:t>
      </w:r>
      <w:r>
        <w:rPr>
          <w:rFonts w:hint="eastAsia"/>
        </w:rPr>
        <w:t>9</w:t>
      </w:r>
      <w:r>
        <w:rPr>
          <w:rFonts w:hint="eastAsia"/>
        </w:rPr>
        <w:t>款，售价区间为</w:t>
      </w:r>
      <w:r>
        <w:rPr>
          <w:rFonts w:hint="eastAsia"/>
        </w:rPr>
        <w:t>8.98</w:t>
      </w:r>
      <w:r>
        <w:rPr>
          <w:rFonts w:hint="eastAsia"/>
        </w:rPr>
        <w:t>万</w:t>
      </w:r>
      <w:r>
        <w:rPr>
          <w:rFonts w:hint="eastAsia"/>
        </w:rPr>
        <w:t>-14.38</w:t>
      </w:r>
      <w:r>
        <w:rPr>
          <w:rFonts w:hint="eastAsia"/>
        </w:rPr>
        <w:t>万元。</w:t>
      </w:r>
    </w:p>
    <w:p w:rsidR="00F60679" w:rsidRDefault="00F60679" w:rsidP="00F60679">
      <w:r>
        <w:rPr>
          <w:rFonts w:hint="eastAsia"/>
        </w:rPr>
        <w:t>外观方面，新车与现款车型基本保持一致。</w:t>
      </w:r>
    </w:p>
    <w:p w:rsidR="00F60679" w:rsidRDefault="00F60679" w:rsidP="00F60679">
      <w:r>
        <w:rPr>
          <w:rFonts w:hint="eastAsia"/>
        </w:rPr>
        <w:t>配置方面，新车部分车型配备一键启动</w:t>
      </w:r>
      <w:r>
        <w:rPr>
          <w:rFonts w:hint="eastAsia"/>
        </w:rPr>
        <w:t>/</w:t>
      </w:r>
      <w:r>
        <w:rPr>
          <w:rFonts w:hint="eastAsia"/>
        </w:rPr>
        <w:t>无钥匙进入、驾驶席</w:t>
      </w:r>
      <w:r>
        <w:rPr>
          <w:rFonts w:hint="eastAsia"/>
        </w:rPr>
        <w:t>6</w:t>
      </w:r>
      <w:r>
        <w:rPr>
          <w:rFonts w:hint="eastAsia"/>
        </w:rPr>
        <w:t>向电动调节、侧气囊，侧气帘等。</w:t>
      </w:r>
    </w:p>
    <w:p w:rsidR="00F60679" w:rsidRDefault="00F60679" w:rsidP="00F60679">
      <w:r>
        <w:rPr>
          <w:rFonts w:hint="eastAsia"/>
        </w:rPr>
        <w:t>动力方面，新车提供</w:t>
      </w:r>
      <w:r>
        <w:rPr>
          <w:rFonts w:hint="eastAsia"/>
        </w:rPr>
        <w:t>1.0T</w:t>
      </w:r>
      <w:r>
        <w:rPr>
          <w:rFonts w:hint="eastAsia"/>
        </w:rPr>
        <w:t>和</w:t>
      </w:r>
      <w:r>
        <w:rPr>
          <w:rFonts w:hint="eastAsia"/>
        </w:rPr>
        <w:t>1.5T</w:t>
      </w:r>
      <w:r>
        <w:rPr>
          <w:rFonts w:hint="eastAsia"/>
        </w:rPr>
        <w:t>发动机，匹配</w:t>
      </w:r>
      <w:r>
        <w:rPr>
          <w:rFonts w:hint="eastAsia"/>
        </w:rPr>
        <w:t>6MT</w:t>
      </w:r>
      <w:r>
        <w:rPr>
          <w:rFonts w:hint="eastAsia"/>
        </w:rPr>
        <w:t>和</w:t>
      </w:r>
      <w:r>
        <w:rPr>
          <w:rFonts w:hint="eastAsia"/>
        </w:rPr>
        <w:t>7DCT</w:t>
      </w:r>
      <w:r>
        <w:rPr>
          <w:rFonts w:hint="eastAsia"/>
        </w:rPr>
        <w:t>变速箱。</w:t>
      </w:r>
    </w:p>
    <w:p w:rsidR="00F60679" w:rsidRPr="00857AB1" w:rsidRDefault="00F60679" w:rsidP="00F60679">
      <w:pPr>
        <w:rPr>
          <w:rFonts w:cs="宋体"/>
          <w:b/>
        </w:rPr>
      </w:pPr>
      <w:r w:rsidRPr="009534D4">
        <w:rPr>
          <w:rFonts w:cs="宋体" w:hint="eastAsia"/>
          <w:b/>
          <w:bCs/>
          <w:i/>
          <w:iCs/>
        </w:rPr>
        <w:t>分析：</w:t>
      </w:r>
      <w:r w:rsidRPr="009534D4">
        <w:rPr>
          <w:rFonts w:cs="宋体" w:hint="eastAsia"/>
          <w:b/>
        </w:rPr>
        <w:t>。</w:t>
      </w:r>
    </w:p>
    <w:p w:rsidR="00744E7D" w:rsidRPr="00146772" w:rsidRDefault="00744E7D" w:rsidP="002E5AAA">
      <w:pPr>
        <w:pStyle w:val="a8"/>
        <w:numPr>
          <w:ilvl w:val="0"/>
          <w:numId w:val="21"/>
        </w:numPr>
        <w:ind w:firstLineChars="0"/>
        <w:outlineLvl w:val="1"/>
        <w:rPr>
          <w:b/>
        </w:rPr>
      </w:pPr>
      <w:r w:rsidRPr="00146772">
        <w:rPr>
          <w:rFonts w:hint="eastAsia"/>
          <w:b/>
        </w:rPr>
        <w:t>2018</w:t>
      </w:r>
      <w:r w:rsidRPr="00146772">
        <w:rPr>
          <w:rFonts w:hint="eastAsia"/>
          <w:b/>
        </w:rPr>
        <w:t>款乐风</w:t>
      </w:r>
      <w:r w:rsidRPr="00146772">
        <w:rPr>
          <w:rFonts w:hint="eastAsia"/>
          <w:b/>
        </w:rPr>
        <w:t>RV</w:t>
      </w:r>
      <w:r w:rsidRPr="00146772">
        <w:rPr>
          <w:rFonts w:hint="eastAsia"/>
          <w:b/>
        </w:rPr>
        <w:t>正式上市</w:t>
      </w:r>
    </w:p>
    <w:p w:rsidR="00744E7D" w:rsidRDefault="00744E7D" w:rsidP="002E5AAA">
      <w:r>
        <w:rPr>
          <w:noProof/>
        </w:rPr>
        <w:drawing>
          <wp:inline distT="0" distB="0" distL="0" distR="0" wp14:anchorId="295A213A" wp14:editId="01B963DF">
            <wp:extent cx="3190875" cy="2143125"/>
            <wp:effectExtent l="0" t="0" r="9525" b="9525"/>
            <wp:docPr id="15" name="图片 15" descr="http://img4.bitautoimg.com/autoalbum/files/20160229/640/11291764029273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4.bitautoimg.com/autoalbum/files/20160229/640/11291764029273_630x420_w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90875" cy="2143125"/>
                    </a:xfrm>
                    <a:prstGeom prst="rect">
                      <a:avLst/>
                    </a:prstGeom>
                    <a:noFill/>
                    <a:ln>
                      <a:noFill/>
                    </a:ln>
                  </pic:spPr>
                </pic:pic>
              </a:graphicData>
            </a:graphic>
          </wp:inline>
        </w:drawing>
      </w:r>
    </w:p>
    <w:p w:rsidR="00744E7D" w:rsidRDefault="00744E7D" w:rsidP="002E5AAA">
      <w:r>
        <w:rPr>
          <w:rFonts w:hint="eastAsia"/>
        </w:rPr>
        <w:t>上市时间：</w:t>
      </w:r>
      <w:r>
        <w:rPr>
          <w:rFonts w:hint="eastAsia"/>
        </w:rPr>
        <w:t>2017</w:t>
      </w:r>
      <w:r>
        <w:rPr>
          <w:rFonts w:hint="eastAsia"/>
        </w:rPr>
        <w:t>年</w:t>
      </w:r>
      <w:r>
        <w:rPr>
          <w:rFonts w:hint="eastAsia"/>
        </w:rPr>
        <w:t>11</w:t>
      </w:r>
      <w:r>
        <w:rPr>
          <w:rFonts w:hint="eastAsia"/>
        </w:rPr>
        <w:t>月</w:t>
      </w:r>
      <w:r>
        <w:rPr>
          <w:rFonts w:hint="eastAsia"/>
        </w:rPr>
        <w:t>27</w:t>
      </w:r>
      <w:r>
        <w:rPr>
          <w:rFonts w:hint="eastAsia"/>
        </w:rPr>
        <w:t>日销售价：</w:t>
      </w:r>
      <w:r>
        <w:rPr>
          <w:rFonts w:hint="eastAsia"/>
        </w:rPr>
        <w:t>7.49-9.99</w:t>
      </w:r>
      <w:r>
        <w:rPr>
          <w:rFonts w:hint="eastAsia"/>
        </w:rPr>
        <w:t>万</w:t>
      </w:r>
    </w:p>
    <w:p w:rsidR="00744E7D" w:rsidRDefault="00744E7D" w:rsidP="002E5AAA">
      <w:r>
        <w:rPr>
          <w:rFonts w:hint="eastAsia"/>
        </w:rPr>
        <w:t>发动机：</w:t>
      </w:r>
      <w:r>
        <w:rPr>
          <w:rFonts w:hint="eastAsia"/>
        </w:rPr>
        <w:t>1.5L</w:t>
      </w:r>
      <w:r>
        <w:rPr>
          <w:rFonts w:hint="eastAsia"/>
        </w:rPr>
        <w:t>变速器：</w:t>
      </w:r>
      <w:r>
        <w:rPr>
          <w:rFonts w:hint="eastAsia"/>
        </w:rPr>
        <w:t>5</w:t>
      </w:r>
      <w:r>
        <w:rPr>
          <w:rFonts w:hint="eastAsia"/>
        </w:rPr>
        <w:t>速手动、</w:t>
      </w:r>
      <w:r>
        <w:rPr>
          <w:rFonts w:hint="eastAsia"/>
        </w:rPr>
        <w:t>4</w:t>
      </w:r>
      <w:r>
        <w:rPr>
          <w:rFonts w:hint="eastAsia"/>
        </w:rPr>
        <w:t>速自动</w:t>
      </w:r>
    </w:p>
    <w:p w:rsidR="00744E7D" w:rsidRDefault="00744E7D" w:rsidP="002E5AAA">
      <w:r>
        <w:rPr>
          <w:rFonts w:hint="eastAsia"/>
        </w:rPr>
        <w:t>车身尺寸：</w:t>
      </w:r>
      <w:r>
        <w:rPr>
          <w:rFonts w:hint="eastAsia"/>
        </w:rPr>
        <w:t>4205/1722/1525mm</w:t>
      </w:r>
    </w:p>
    <w:p w:rsidR="00744E7D" w:rsidRDefault="00744E7D" w:rsidP="002E5AAA">
      <w:pPr>
        <w:rPr>
          <w:rFonts w:cs="宋体"/>
          <w:b/>
        </w:rPr>
      </w:pPr>
      <w:r w:rsidRPr="009534D4">
        <w:rPr>
          <w:rFonts w:cs="宋体" w:hint="eastAsia"/>
          <w:b/>
          <w:bCs/>
          <w:i/>
          <w:iCs/>
        </w:rPr>
        <w:t>分析：</w:t>
      </w:r>
      <w:r w:rsidRPr="009534D4">
        <w:rPr>
          <w:rFonts w:cs="宋体" w:hint="eastAsia"/>
          <w:b/>
        </w:rPr>
        <w:t>。</w:t>
      </w:r>
    </w:p>
    <w:p w:rsidR="00744E7D" w:rsidRPr="00146772" w:rsidRDefault="00744E7D" w:rsidP="002E5AAA">
      <w:pPr>
        <w:pStyle w:val="a8"/>
        <w:numPr>
          <w:ilvl w:val="0"/>
          <w:numId w:val="21"/>
        </w:numPr>
        <w:ind w:firstLineChars="0"/>
        <w:outlineLvl w:val="1"/>
        <w:rPr>
          <w:b/>
        </w:rPr>
      </w:pPr>
      <w:r w:rsidRPr="00146772">
        <w:rPr>
          <w:rFonts w:hint="eastAsia"/>
          <w:b/>
        </w:rPr>
        <w:t>2018</w:t>
      </w:r>
      <w:r w:rsidRPr="00146772">
        <w:rPr>
          <w:rFonts w:hint="eastAsia"/>
          <w:b/>
        </w:rPr>
        <w:t>款赛欧</w:t>
      </w:r>
      <w:r w:rsidRPr="00146772">
        <w:rPr>
          <w:rFonts w:hint="eastAsia"/>
          <w:b/>
        </w:rPr>
        <w:t>3</w:t>
      </w:r>
    </w:p>
    <w:p w:rsidR="00744E7D" w:rsidRDefault="00744E7D" w:rsidP="002E5AAA">
      <w:r>
        <w:rPr>
          <w:noProof/>
        </w:rPr>
        <w:lastRenderedPageBreak/>
        <w:drawing>
          <wp:inline distT="0" distB="0" distL="0" distR="0" wp14:anchorId="40392586" wp14:editId="6B615268">
            <wp:extent cx="3228975" cy="2143125"/>
            <wp:effectExtent l="0" t="0" r="9525" b="9525"/>
            <wp:docPr id="16" name="图片 16" descr="http://p1.pstatp.com/large/473f00097ea2caed1f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1.pstatp.com/large/473f00097ea2caed1fb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28975" cy="2143125"/>
                    </a:xfrm>
                    <a:prstGeom prst="rect">
                      <a:avLst/>
                    </a:prstGeom>
                    <a:noFill/>
                    <a:ln>
                      <a:noFill/>
                    </a:ln>
                  </pic:spPr>
                </pic:pic>
              </a:graphicData>
            </a:graphic>
          </wp:inline>
        </w:drawing>
      </w:r>
    </w:p>
    <w:p w:rsidR="00744E7D" w:rsidRDefault="00744E7D" w:rsidP="002E5AAA">
      <w:r>
        <w:rPr>
          <w:rFonts w:hint="eastAsia"/>
        </w:rPr>
        <w:t>上市时间：</w:t>
      </w:r>
      <w:r>
        <w:rPr>
          <w:rFonts w:hint="eastAsia"/>
        </w:rPr>
        <w:t>2017</w:t>
      </w:r>
      <w:r>
        <w:rPr>
          <w:rFonts w:hint="eastAsia"/>
        </w:rPr>
        <w:t>年</w:t>
      </w:r>
      <w:r>
        <w:rPr>
          <w:rFonts w:hint="eastAsia"/>
        </w:rPr>
        <w:t>11</w:t>
      </w:r>
      <w:r>
        <w:rPr>
          <w:rFonts w:hint="eastAsia"/>
        </w:rPr>
        <w:t>月</w:t>
      </w:r>
      <w:r>
        <w:rPr>
          <w:rFonts w:hint="eastAsia"/>
        </w:rPr>
        <w:t>27</w:t>
      </w:r>
      <w:r>
        <w:rPr>
          <w:rFonts w:hint="eastAsia"/>
        </w:rPr>
        <w:t>日销售价：</w:t>
      </w:r>
      <w:r>
        <w:rPr>
          <w:rFonts w:hint="eastAsia"/>
        </w:rPr>
        <w:t>6.39-7.99</w:t>
      </w:r>
      <w:r>
        <w:rPr>
          <w:rFonts w:hint="eastAsia"/>
        </w:rPr>
        <w:t>万</w:t>
      </w:r>
    </w:p>
    <w:p w:rsidR="00744E7D" w:rsidRDefault="00744E7D" w:rsidP="002E5AAA">
      <w:r>
        <w:rPr>
          <w:rFonts w:hint="eastAsia"/>
        </w:rPr>
        <w:t>发动机：</w:t>
      </w:r>
      <w:r>
        <w:rPr>
          <w:rFonts w:hint="eastAsia"/>
        </w:rPr>
        <w:t>1.3L</w:t>
      </w:r>
      <w:r>
        <w:rPr>
          <w:rFonts w:hint="eastAsia"/>
        </w:rPr>
        <w:t>、</w:t>
      </w:r>
      <w:r>
        <w:rPr>
          <w:rFonts w:hint="eastAsia"/>
        </w:rPr>
        <w:t>1.5L</w:t>
      </w:r>
      <w:r>
        <w:rPr>
          <w:rFonts w:hint="eastAsia"/>
        </w:rPr>
        <w:t>变速器：</w:t>
      </w:r>
      <w:r>
        <w:rPr>
          <w:rFonts w:hint="eastAsia"/>
        </w:rPr>
        <w:t>5</w:t>
      </w:r>
      <w:r>
        <w:rPr>
          <w:rFonts w:hint="eastAsia"/>
        </w:rPr>
        <w:t>挡手动、</w:t>
      </w:r>
      <w:r>
        <w:rPr>
          <w:rFonts w:hint="eastAsia"/>
        </w:rPr>
        <w:t>5</w:t>
      </w:r>
      <w:r>
        <w:rPr>
          <w:rFonts w:hint="eastAsia"/>
        </w:rPr>
        <w:t>档自动</w:t>
      </w:r>
    </w:p>
    <w:p w:rsidR="00744E7D" w:rsidRDefault="00744E7D" w:rsidP="002E5AAA">
      <w:r>
        <w:rPr>
          <w:rFonts w:hint="eastAsia"/>
        </w:rPr>
        <w:t>车身尺寸：</w:t>
      </w:r>
      <w:r>
        <w:rPr>
          <w:rFonts w:hint="eastAsia"/>
        </w:rPr>
        <w:t>4692/1805/1500mm</w:t>
      </w:r>
    </w:p>
    <w:p w:rsidR="00744E7D" w:rsidRDefault="00744E7D" w:rsidP="002E5AAA">
      <w:pPr>
        <w:rPr>
          <w:rFonts w:cs="宋体"/>
          <w:b/>
        </w:rPr>
      </w:pPr>
      <w:r w:rsidRPr="009534D4">
        <w:rPr>
          <w:rFonts w:cs="宋体" w:hint="eastAsia"/>
          <w:b/>
          <w:bCs/>
          <w:i/>
          <w:iCs/>
        </w:rPr>
        <w:t>分析：</w:t>
      </w:r>
      <w:r w:rsidRPr="009534D4">
        <w:rPr>
          <w:rFonts w:cs="宋体" w:hint="eastAsia"/>
          <w:b/>
        </w:rPr>
        <w:t>。</w:t>
      </w:r>
    </w:p>
    <w:p w:rsidR="00744E7D" w:rsidRPr="000E7C6D" w:rsidRDefault="00744E7D" w:rsidP="002E5AAA">
      <w:pPr>
        <w:pStyle w:val="a8"/>
        <w:numPr>
          <w:ilvl w:val="0"/>
          <w:numId w:val="21"/>
        </w:numPr>
        <w:ind w:firstLineChars="0"/>
        <w:outlineLvl w:val="1"/>
        <w:rPr>
          <w:b/>
        </w:rPr>
      </w:pPr>
      <w:r w:rsidRPr="000E7C6D">
        <w:rPr>
          <w:rFonts w:hint="eastAsia"/>
          <w:b/>
        </w:rPr>
        <w:t>国产捷豹</w:t>
      </w:r>
      <w:r w:rsidRPr="000E7C6D">
        <w:rPr>
          <w:rFonts w:hint="eastAsia"/>
          <w:b/>
        </w:rPr>
        <w:t>XELLOVE</w:t>
      </w:r>
      <w:r w:rsidRPr="000E7C6D">
        <w:rPr>
          <w:rFonts w:hint="eastAsia"/>
          <w:b/>
        </w:rPr>
        <w:t>挚爱版车型上市</w:t>
      </w:r>
    </w:p>
    <w:p w:rsidR="00744E7D" w:rsidRDefault="00744E7D" w:rsidP="002E5AAA">
      <w:r>
        <w:rPr>
          <w:noProof/>
        </w:rPr>
        <w:drawing>
          <wp:inline distT="0" distB="0" distL="0" distR="0" wp14:anchorId="24F5EC2F" wp14:editId="0972924E">
            <wp:extent cx="3810000" cy="2047875"/>
            <wp:effectExtent l="0" t="0" r="0" b="9525"/>
            <wp:docPr id="95" name="图片 95" descr="http://58.246.65.10:8231/UploadFile/2017112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1129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00" cy="2047875"/>
                    </a:xfrm>
                    <a:prstGeom prst="rect">
                      <a:avLst/>
                    </a:prstGeom>
                    <a:noFill/>
                    <a:ln>
                      <a:noFill/>
                    </a:ln>
                  </pic:spPr>
                </pic:pic>
              </a:graphicData>
            </a:graphic>
          </wp:inline>
        </w:drawing>
      </w:r>
    </w:p>
    <w:p w:rsidR="00744E7D" w:rsidRDefault="00744E7D" w:rsidP="002E5AAA">
      <w:r>
        <w:rPr>
          <w:rFonts w:hint="eastAsia"/>
        </w:rPr>
        <w:t>11</w:t>
      </w:r>
      <w:r>
        <w:rPr>
          <w:rFonts w:hint="eastAsia"/>
        </w:rPr>
        <w:t>月</w:t>
      </w:r>
      <w:r>
        <w:rPr>
          <w:rFonts w:hint="eastAsia"/>
        </w:rPr>
        <w:t>28</w:t>
      </w:r>
      <w:r>
        <w:rPr>
          <w:rFonts w:hint="eastAsia"/>
        </w:rPr>
        <w:t>日，国产捷豹</w:t>
      </w:r>
      <w:r>
        <w:rPr>
          <w:rFonts w:hint="eastAsia"/>
        </w:rPr>
        <w:t>XELLOVE</w:t>
      </w:r>
      <w:r>
        <w:rPr>
          <w:rFonts w:hint="eastAsia"/>
        </w:rPr>
        <w:t>挚爱版车型上市，新车售价为</w:t>
      </w:r>
      <w:r>
        <w:rPr>
          <w:rFonts w:hint="eastAsia"/>
        </w:rPr>
        <w:t>33.28</w:t>
      </w:r>
      <w:r>
        <w:rPr>
          <w:rFonts w:hint="eastAsia"/>
        </w:rPr>
        <w:t>万元。</w:t>
      </w:r>
    </w:p>
    <w:p w:rsidR="00744E7D" w:rsidRDefault="00744E7D" w:rsidP="002E5AAA">
      <w:r>
        <w:rPr>
          <w:rFonts w:hint="eastAsia"/>
        </w:rPr>
        <w:t>外观方面，新车采用</w:t>
      </w:r>
      <w:r>
        <w:rPr>
          <w:rFonts w:hint="eastAsia"/>
        </w:rPr>
        <w:t>17</w:t>
      </w:r>
      <w:r>
        <w:rPr>
          <w:rFonts w:hint="eastAsia"/>
        </w:rPr>
        <w:t>英寸双色铝合金轮圈、水晶蓝色车身及黑色撞色车顶。</w:t>
      </w:r>
    </w:p>
    <w:p w:rsidR="00744E7D" w:rsidRDefault="00744E7D" w:rsidP="002E5AAA">
      <w:r>
        <w:rPr>
          <w:rFonts w:hint="eastAsia"/>
        </w:rPr>
        <w:t>配置方面，新车配备后排私密玻璃、无钥匙进入、双区自动空调、前排</w:t>
      </w:r>
      <w:r>
        <w:rPr>
          <w:rFonts w:hint="eastAsia"/>
        </w:rPr>
        <w:t>10</w:t>
      </w:r>
      <w:r>
        <w:rPr>
          <w:rFonts w:hint="eastAsia"/>
        </w:rPr>
        <w:t>向调节电动座椅、全景天窗、</w:t>
      </w:r>
      <w:r>
        <w:rPr>
          <w:rFonts w:hint="eastAsia"/>
        </w:rPr>
        <w:t>InControl</w:t>
      </w:r>
      <w:r>
        <w:rPr>
          <w:rFonts w:hint="eastAsia"/>
        </w:rPr>
        <w:t>智能驭领保障系统、碰撞预防紧急制动、车道保持辅助等。</w:t>
      </w:r>
    </w:p>
    <w:p w:rsidR="00744E7D" w:rsidRDefault="00744E7D" w:rsidP="002E5AAA">
      <w:r>
        <w:rPr>
          <w:rFonts w:hint="eastAsia"/>
        </w:rPr>
        <w:t>动力方面，新车搭载</w:t>
      </w:r>
      <w:r>
        <w:rPr>
          <w:rFonts w:hint="eastAsia"/>
        </w:rPr>
        <w:t>2.0T</w:t>
      </w:r>
      <w:r>
        <w:rPr>
          <w:rFonts w:hint="eastAsia"/>
        </w:rPr>
        <w:t>低功率发动机，匹配</w:t>
      </w:r>
      <w:r>
        <w:rPr>
          <w:rFonts w:hint="eastAsia"/>
        </w:rPr>
        <w:t>8TIP</w:t>
      </w:r>
      <w:r>
        <w:rPr>
          <w:rFonts w:hint="eastAsia"/>
        </w:rPr>
        <w:t>变速箱。</w:t>
      </w:r>
    </w:p>
    <w:p w:rsidR="00744E7D" w:rsidRPr="000E7C6D" w:rsidRDefault="00744E7D" w:rsidP="002E5AAA">
      <w:pPr>
        <w:rPr>
          <w:rFonts w:cs="宋体"/>
          <w:b/>
        </w:rPr>
      </w:pPr>
      <w:r w:rsidRPr="009534D4">
        <w:rPr>
          <w:rFonts w:cs="宋体" w:hint="eastAsia"/>
          <w:b/>
          <w:bCs/>
          <w:i/>
          <w:iCs/>
        </w:rPr>
        <w:t>分析：</w:t>
      </w:r>
      <w:r w:rsidRPr="009534D4">
        <w:rPr>
          <w:rFonts w:cs="宋体" w:hint="eastAsia"/>
          <w:b/>
        </w:rPr>
        <w:t>。</w:t>
      </w:r>
    </w:p>
    <w:p w:rsidR="00744E7D" w:rsidRPr="00E41A57" w:rsidRDefault="00744E7D" w:rsidP="002E5AAA">
      <w:pPr>
        <w:pStyle w:val="a8"/>
        <w:numPr>
          <w:ilvl w:val="0"/>
          <w:numId w:val="21"/>
        </w:numPr>
        <w:ind w:firstLineChars="0"/>
        <w:outlineLvl w:val="1"/>
        <w:rPr>
          <w:b/>
        </w:rPr>
      </w:pPr>
      <w:r w:rsidRPr="00E41A57">
        <w:rPr>
          <w:rFonts w:hint="eastAsia"/>
          <w:b/>
        </w:rPr>
        <w:t>众泰</w:t>
      </w:r>
      <w:r w:rsidRPr="00E41A57">
        <w:rPr>
          <w:rFonts w:hint="eastAsia"/>
          <w:b/>
        </w:rPr>
        <w:t>T700</w:t>
      </w:r>
      <w:r w:rsidRPr="00E41A57">
        <w:rPr>
          <w:rFonts w:hint="eastAsia"/>
          <w:b/>
        </w:rPr>
        <w:t>贺岁版车型上市</w:t>
      </w:r>
    </w:p>
    <w:p w:rsidR="00744E7D" w:rsidRDefault="00744E7D" w:rsidP="002E5AAA">
      <w:r>
        <w:rPr>
          <w:noProof/>
        </w:rPr>
        <w:drawing>
          <wp:inline distT="0" distB="0" distL="0" distR="0" wp14:anchorId="51CC273C" wp14:editId="200A19F1">
            <wp:extent cx="2381250" cy="1190625"/>
            <wp:effectExtent l="0" t="0" r="0" b="9525"/>
            <wp:docPr id="1" name="图片 1" descr="http://58.246.65.10:8231/UploadFile/201712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1201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81250" cy="1190625"/>
                    </a:xfrm>
                    <a:prstGeom prst="rect">
                      <a:avLst/>
                    </a:prstGeom>
                    <a:noFill/>
                    <a:ln>
                      <a:noFill/>
                    </a:ln>
                  </pic:spPr>
                </pic:pic>
              </a:graphicData>
            </a:graphic>
          </wp:inline>
        </w:drawing>
      </w:r>
    </w:p>
    <w:p w:rsidR="00744E7D" w:rsidRDefault="00744E7D" w:rsidP="002E5AAA">
      <w:r>
        <w:rPr>
          <w:rFonts w:hint="eastAsia"/>
        </w:rPr>
        <w:t>11</w:t>
      </w:r>
      <w:r>
        <w:rPr>
          <w:rFonts w:hint="eastAsia"/>
        </w:rPr>
        <w:t>月</w:t>
      </w:r>
      <w:r>
        <w:rPr>
          <w:rFonts w:hint="eastAsia"/>
        </w:rPr>
        <w:t>30</w:t>
      </w:r>
      <w:r>
        <w:rPr>
          <w:rFonts w:hint="eastAsia"/>
        </w:rPr>
        <w:t>日，众泰</w:t>
      </w:r>
      <w:r>
        <w:rPr>
          <w:rFonts w:hint="eastAsia"/>
        </w:rPr>
        <w:t>T700</w:t>
      </w:r>
      <w:r>
        <w:rPr>
          <w:rFonts w:hint="eastAsia"/>
        </w:rPr>
        <w:t>贺岁版车型上市，新车共推</w:t>
      </w:r>
      <w:r>
        <w:rPr>
          <w:rFonts w:hint="eastAsia"/>
        </w:rPr>
        <w:t>3</w:t>
      </w:r>
      <w:r>
        <w:rPr>
          <w:rFonts w:hint="eastAsia"/>
        </w:rPr>
        <w:t>款，售价区间为</w:t>
      </w:r>
      <w:r>
        <w:rPr>
          <w:rFonts w:hint="eastAsia"/>
        </w:rPr>
        <w:t>12.98</w:t>
      </w:r>
      <w:r>
        <w:rPr>
          <w:rFonts w:hint="eastAsia"/>
        </w:rPr>
        <w:t>万</w:t>
      </w:r>
      <w:r>
        <w:rPr>
          <w:rFonts w:hint="eastAsia"/>
        </w:rPr>
        <w:t>-14.98</w:t>
      </w:r>
      <w:r>
        <w:rPr>
          <w:rFonts w:hint="eastAsia"/>
        </w:rPr>
        <w:t>万元。</w:t>
      </w:r>
    </w:p>
    <w:p w:rsidR="00744E7D" w:rsidRDefault="00744E7D" w:rsidP="002E5AAA">
      <w:r>
        <w:rPr>
          <w:rFonts w:hint="eastAsia"/>
        </w:rPr>
        <w:t>外观方面，新车提供红色和釉金棕两种色彩可选，落地灯图案采用篆体的“家”字。</w:t>
      </w:r>
    </w:p>
    <w:p w:rsidR="00744E7D" w:rsidRDefault="00744E7D" w:rsidP="002E5AAA">
      <w:r>
        <w:rPr>
          <w:rFonts w:hint="eastAsia"/>
        </w:rPr>
        <w:t>内饰方面，新车采用皮质包覆，座椅采用棕色皮革包裹。</w:t>
      </w:r>
    </w:p>
    <w:p w:rsidR="00744E7D" w:rsidRDefault="00744E7D" w:rsidP="002E5AAA">
      <w:r>
        <w:rPr>
          <w:rFonts w:hint="eastAsia"/>
        </w:rPr>
        <w:lastRenderedPageBreak/>
        <w:t>动力方面，新车搭载</w:t>
      </w:r>
      <w:r>
        <w:rPr>
          <w:rFonts w:hint="eastAsia"/>
        </w:rPr>
        <w:t>1.8T</w:t>
      </w:r>
      <w:r>
        <w:rPr>
          <w:rFonts w:hint="eastAsia"/>
        </w:rPr>
        <w:t>发动机，匹配</w:t>
      </w:r>
      <w:r>
        <w:rPr>
          <w:rFonts w:hint="eastAsia"/>
        </w:rPr>
        <w:t>6DCT</w:t>
      </w:r>
      <w:r>
        <w:rPr>
          <w:rFonts w:hint="eastAsia"/>
        </w:rPr>
        <w:t>变速箱。</w:t>
      </w:r>
    </w:p>
    <w:p w:rsidR="00744E7D" w:rsidRDefault="00744E7D" w:rsidP="002E5AAA">
      <w:pPr>
        <w:rPr>
          <w:rFonts w:cs="宋体"/>
          <w:b/>
        </w:rPr>
      </w:pPr>
      <w:r w:rsidRPr="009534D4">
        <w:rPr>
          <w:rFonts w:cs="宋体" w:hint="eastAsia"/>
          <w:b/>
          <w:bCs/>
          <w:i/>
          <w:iCs/>
        </w:rPr>
        <w:t>分析：</w:t>
      </w:r>
      <w:r w:rsidRPr="009534D4">
        <w:rPr>
          <w:rFonts w:cs="宋体" w:hint="eastAsia"/>
          <w:b/>
        </w:rPr>
        <w:t>。</w:t>
      </w:r>
    </w:p>
    <w:p w:rsidR="002E5AAA" w:rsidRPr="002009FE" w:rsidRDefault="002E5AAA" w:rsidP="002E5AAA">
      <w:pPr>
        <w:outlineLvl w:val="0"/>
        <w:rPr>
          <w:b/>
        </w:rPr>
      </w:pPr>
      <w:r w:rsidRPr="002009FE">
        <w:rPr>
          <w:rFonts w:cs="宋体" w:hint="eastAsia"/>
          <w:b/>
          <w:bCs/>
        </w:rPr>
        <w:t>三、宏观经济与政策</w:t>
      </w:r>
    </w:p>
    <w:p w:rsidR="00D23EFD" w:rsidRPr="000B28DB" w:rsidRDefault="00D23EFD" w:rsidP="00D23EFD">
      <w:pPr>
        <w:pStyle w:val="a8"/>
        <w:numPr>
          <w:ilvl w:val="0"/>
          <w:numId w:val="20"/>
        </w:numPr>
        <w:ind w:firstLineChars="0"/>
        <w:outlineLvl w:val="1"/>
        <w:rPr>
          <w:b/>
        </w:rPr>
      </w:pPr>
      <w:r w:rsidRPr="000B28DB">
        <w:rPr>
          <w:rFonts w:hint="eastAsia"/>
          <w:b/>
        </w:rPr>
        <w:t>发改委：关于印发《增强制造业核心竞争力三年行动计划（</w:t>
      </w:r>
      <w:r w:rsidRPr="000B28DB">
        <w:rPr>
          <w:rFonts w:hint="eastAsia"/>
          <w:b/>
        </w:rPr>
        <w:t>2018-2020</w:t>
      </w:r>
      <w:r w:rsidRPr="000B28DB">
        <w:rPr>
          <w:rFonts w:hint="eastAsia"/>
          <w:b/>
        </w:rPr>
        <w:t>年）》的通知</w:t>
      </w:r>
    </w:p>
    <w:p w:rsidR="00D23EFD" w:rsidRDefault="00D23EFD" w:rsidP="00D23EFD">
      <w:r>
        <w:rPr>
          <w:rFonts w:hint="eastAsia"/>
        </w:rPr>
        <w:t>计划提出，到“十三五”末，轨道交通装备等制造业重点领域突破一批重大关键技术实现产业化，形成一批具有国际影响力的领军企业，打造一批中国制造的知名品牌。</w:t>
      </w:r>
    </w:p>
    <w:p w:rsidR="00D23EFD" w:rsidRDefault="00D23EFD" w:rsidP="00D23EFD">
      <w:r>
        <w:rPr>
          <w:rFonts w:hint="eastAsia"/>
        </w:rPr>
        <w:t>在智能汽车关键技术产业化方面，行动计划指出：</w:t>
      </w:r>
      <w:r>
        <w:rPr>
          <w:rFonts w:hint="eastAsia"/>
        </w:rPr>
        <w:t>1</w:t>
      </w:r>
      <w:r>
        <w:rPr>
          <w:rFonts w:hint="eastAsia"/>
        </w:rPr>
        <w:t>、开展智能汽车基础共性技术研发</w:t>
      </w:r>
      <w:r>
        <w:rPr>
          <w:rFonts w:hint="eastAsia"/>
        </w:rPr>
        <w:t>2</w:t>
      </w:r>
      <w:r>
        <w:rPr>
          <w:rFonts w:hint="eastAsia"/>
        </w:rPr>
        <w:t>、开展智能汽车信息安全和测试评价技术攻关</w:t>
      </w:r>
      <w:r>
        <w:rPr>
          <w:rFonts w:hint="eastAsia"/>
        </w:rPr>
        <w:t>3</w:t>
      </w:r>
      <w:r>
        <w:rPr>
          <w:rFonts w:hint="eastAsia"/>
        </w:rPr>
        <w:t>、提升智能汽车关键软硬件水平</w:t>
      </w:r>
      <w:r>
        <w:rPr>
          <w:rFonts w:hint="eastAsia"/>
        </w:rPr>
        <w:t>4</w:t>
      </w:r>
      <w:r>
        <w:rPr>
          <w:rFonts w:hint="eastAsia"/>
        </w:rPr>
        <w:t>、加强智能汽车创新能力建设</w:t>
      </w:r>
      <w:r>
        <w:rPr>
          <w:rFonts w:hint="eastAsia"/>
        </w:rPr>
        <w:t>5</w:t>
      </w:r>
      <w:r>
        <w:rPr>
          <w:rFonts w:hint="eastAsia"/>
        </w:rPr>
        <w:t>、推进智能汽车军民融合发展。</w:t>
      </w:r>
    </w:p>
    <w:p w:rsidR="00D23EFD" w:rsidRDefault="00D23EFD" w:rsidP="00D23EFD">
      <w:pPr>
        <w:rPr>
          <w:rFonts w:cs="宋体"/>
          <w:b/>
          <w:bCs/>
          <w:i/>
          <w:iCs/>
        </w:rPr>
      </w:pPr>
      <w:r w:rsidRPr="002009FE">
        <w:rPr>
          <w:rFonts w:cs="宋体" w:hint="eastAsia"/>
          <w:b/>
          <w:bCs/>
          <w:i/>
          <w:iCs/>
        </w:rPr>
        <w:t>分析：。</w:t>
      </w:r>
    </w:p>
    <w:p w:rsidR="00D23EFD" w:rsidRPr="00857AB1" w:rsidRDefault="00D23EFD" w:rsidP="00D23EFD">
      <w:pPr>
        <w:pStyle w:val="a8"/>
        <w:numPr>
          <w:ilvl w:val="0"/>
          <w:numId w:val="20"/>
        </w:numPr>
        <w:ind w:firstLineChars="0"/>
        <w:outlineLvl w:val="1"/>
        <w:rPr>
          <w:b/>
        </w:rPr>
      </w:pPr>
      <w:r w:rsidRPr="00857AB1">
        <w:rPr>
          <w:rFonts w:hint="eastAsia"/>
          <w:b/>
        </w:rPr>
        <w:t>工信部：公示</w:t>
      </w:r>
      <w:r w:rsidRPr="00857AB1">
        <w:rPr>
          <w:rFonts w:hint="eastAsia"/>
          <w:b/>
        </w:rPr>
        <w:t>2016</w:t>
      </w:r>
      <w:r w:rsidRPr="00857AB1">
        <w:rPr>
          <w:rFonts w:hint="eastAsia"/>
          <w:b/>
        </w:rPr>
        <w:t>年第二批补助资金，</w:t>
      </w:r>
      <w:r w:rsidRPr="00857AB1">
        <w:rPr>
          <w:rFonts w:hint="eastAsia"/>
          <w:b/>
        </w:rPr>
        <w:t>11</w:t>
      </w:r>
      <w:r w:rsidRPr="00857AB1">
        <w:rPr>
          <w:rFonts w:hint="eastAsia"/>
          <w:b/>
        </w:rPr>
        <w:t>家车企无缘</w:t>
      </w:r>
      <w:r w:rsidRPr="00857AB1">
        <w:rPr>
          <w:rFonts w:hint="eastAsia"/>
          <w:b/>
        </w:rPr>
        <w:t>167.6</w:t>
      </w:r>
      <w:r w:rsidRPr="00857AB1">
        <w:rPr>
          <w:rFonts w:hint="eastAsia"/>
          <w:b/>
        </w:rPr>
        <w:t>亿元补贴</w:t>
      </w:r>
    </w:p>
    <w:p w:rsidR="00D23EFD" w:rsidRDefault="00D23EFD" w:rsidP="00D23EFD">
      <w:r>
        <w:rPr>
          <w:rFonts w:hint="eastAsia"/>
        </w:rPr>
        <w:t>工信部公示“</w:t>
      </w:r>
      <w:r>
        <w:rPr>
          <w:rFonts w:hint="eastAsia"/>
        </w:rPr>
        <w:t>2016</w:t>
      </w:r>
      <w:r>
        <w:rPr>
          <w:rFonts w:hint="eastAsia"/>
        </w:rPr>
        <w:t>年度新能源汽车推广应用补助资金（第二批）初步审核情况”，</w:t>
      </w:r>
      <w:r>
        <w:rPr>
          <w:rFonts w:hint="eastAsia"/>
        </w:rPr>
        <w:t>2016</w:t>
      </w:r>
      <w:r>
        <w:rPr>
          <w:rFonts w:hint="eastAsia"/>
        </w:rPr>
        <w:t>年企业申报的新能源汽车推广数为</w:t>
      </w:r>
      <w:r>
        <w:rPr>
          <w:rFonts w:hint="eastAsia"/>
        </w:rPr>
        <w:t>57,816</w:t>
      </w:r>
      <w:r>
        <w:rPr>
          <w:rFonts w:hint="eastAsia"/>
        </w:rPr>
        <w:t>辆，企业申请清算资金为</w:t>
      </w:r>
      <w:r>
        <w:rPr>
          <w:rFonts w:hint="eastAsia"/>
        </w:rPr>
        <w:t>1,684,109.2</w:t>
      </w:r>
      <w:r>
        <w:rPr>
          <w:rFonts w:hint="eastAsia"/>
        </w:rPr>
        <w:t>万元，专家组核定的新能源汽车推广数为</w:t>
      </w:r>
      <w:r>
        <w:rPr>
          <w:rFonts w:hint="eastAsia"/>
        </w:rPr>
        <w:t>57,494</w:t>
      </w:r>
      <w:r>
        <w:rPr>
          <w:rFonts w:hint="eastAsia"/>
        </w:rPr>
        <w:t>辆，应清算补助资金</w:t>
      </w:r>
      <w:r>
        <w:rPr>
          <w:rFonts w:hint="eastAsia"/>
        </w:rPr>
        <w:t>1,676,430.8</w:t>
      </w:r>
      <w:r>
        <w:rPr>
          <w:rFonts w:hint="eastAsia"/>
        </w:rPr>
        <w:t>万元，按整车企业取整后补助资金为</w:t>
      </w:r>
      <w:r>
        <w:rPr>
          <w:rFonts w:hint="eastAsia"/>
        </w:rPr>
        <w:t>1,676,435</w:t>
      </w:r>
      <w:r>
        <w:rPr>
          <w:rFonts w:hint="eastAsia"/>
        </w:rPr>
        <w:t>万元。</w:t>
      </w:r>
    </w:p>
    <w:p w:rsidR="00D23EFD" w:rsidRDefault="00D23EFD" w:rsidP="00D23EFD">
      <w:pPr>
        <w:rPr>
          <w:rFonts w:cs="宋体"/>
          <w:b/>
          <w:bCs/>
          <w:i/>
          <w:iCs/>
        </w:rPr>
      </w:pPr>
      <w:r w:rsidRPr="002009FE">
        <w:rPr>
          <w:rFonts w:cs="宋体" w:hint="eastAsia"/>
          <w:b/>
          <w:bCs/>
          <w:i/>
          <w:iCs/>
        </w:rPr>
        <w:t>分析：。</w:t>
      </w:r>
    </w:p>
    <w:p w:rsidR="00D23EFD" w:rsidRPr="009061EA" w:rsidRDefault="00D23EFD" w:rsidP="00D23EFD">
      <w:pPr>
        <w:pStyle w:val="a8"/>
        <w:numPr>
          <w:ilvl w:val="0"/>
          <w:numId w:val="20"/>
        </w:numPr>
        <w:ind w:firstLineChars="0"/>
        <w:outlineLvl w:val="1"/>
        <w:rPr>
          <w:b/>
        </w:rPr>
      </w:pPr>
      <w:r w:rsidRPr="009061EA">
        <w:rPr>
          <w:rFonts w:hint="eastAsia"/>
          <w:b/>
        </w:rPr>
        <w:t>环保部：超标排放货车将“一地违法，全国受罚”</w:t>
      </w:r>
    </w:p>
    <w:p w:rsidR="00D23EFD" w:rsidRPr="009061EA" w:rsidRDefault="00D23EFD" w:rsidP="00D23EFD">
      <w:r>
        <w:rPr>
          <w:rFonts w:hint="eastAsia"/>
        </w:rPr>
        <w:t>环保部下一步将鼓励发展清洁货运车队，实行错峰运输，在重污染天气预警期间，禁止柴油货车运输生产物资。同时加快建设互联互通、共管共享的遥感监测网络，对柴油货车等高排放车辆，采取全天候、全方位综合管控措施，实现超标排放、超载超限等违法车辆“一地违法，全国受罚”。</w:t>
      </w:r>
    </w:p>
    <w:p w:rsidR="00D23EFD" w:rsidRDefault="00D23EFD" w:rsidP="00D23EFD">
      <w:pPr>
        <w:rPr>
          <w:rFonts w:cs="宋体"/>
          <w:b/>
          <w:bCs/>
          <w:i/>
          <w:iCs/>
        </w:rPr>
      </w:pPr>
      <w:r w:rsidRPr="002009FE">
        <w:rPr>
          <w:rFonts w:cs="宋体" w:hint="eastAsia"/>
          <w:b/>
          <w:bCs/>
          <w:i/>
          <w:iCs/>
        </w:rPr>
        <w:t>分析：。</w:t>
      </w:r>
    </w:p>
    <w:p w:rsidR="00D23EFD" w:rsidRPr="009061EA" w:rsidRDefault="00D23EFD" w:rsidP="00D23EFD">
      <w:pPr>
        <w:pStyle w:val="a8"/>
        <w:numPr>
          <w:ilvl w:val="0"/>
          <w:numId w:val="20"/>
        </w:numPr>
        <w:ind w:firstLineChars="0"/>
        <w:outlineLvl w:val="1"/>
        <w:rPr>
          <w:b/>
        </w:rPr>
      </w:pPr>
      <w:r w:rsidRPr="009061EA">
        <w:rPr>
          <w:rFonts w:hint="eastAsia"/>
          <w:b/>
        </w:rPr>
        <w:t>中国</w:t>
      </w:r>
      <w:r w:rsidRPr="009061EA">
        <w:rPr>
          <w:rFonts w:hint="eastAsia"/>
          <w:b/>
        </w:rPr>
        <w:t>11</w:t>
      </w:r>
      <w:r w:rsidRPr="009061EA">
        <w:rPr>
          <w:rFonts w:hint="eastAsia"/>
          <w:b/>
        </w:rPr>
        <w:t>月财新制造业</w:t>
      </w:r>
      <w:r w:rsidRPr="009061EA">
        <w:rPr>
          <w:rFonts w:hint="eastAsia"/>
          <w:b/>
        </w:rPr>
        <w:t>PMI50.8</w:t>
      </w:r>
    </w:p>
    <w:p w:rsidR="00D23EFD" w:rsidRDefault="00D23EFD" w:rsidP="00D23EFD">
      <w:r>
        <w:rPr>
          <w:rFonts w:hint="eastAsia"/>
        </w:rPr>
        <w:t>中国</w:t>
      </w:r>
      <w:r>
        <w:rPr>
          <w:rFonts w:hint="eastAsia"/>
        </w:rPr>
        <w:t>11</w:t>
      </w:r>
      <w:r>
        <w:rPr>
          <w:rFonts w:hint="eastAsia"/>
        </w:rPr>
        <w:t>月财新制造业</w:t>
      </w:r>
      <w:r>
        <w:rPr>
          <w:rFonts w:hint="eastAsia"/>
        </w:rPr>
        <w:t>PMI50.8</w:t>
      </w:r>
      <w:r>
        <w:rPr>
          <w:rFonts w:hint="eastAsia"/>
        </w:rPr>
        <w:t>，为</w:t>
      </w:r>
      <w:r>
        <w:rPr>
          <w:rFonts w:hint="eastAsia"/>
        </w:rPr>
        <w:t>5</w:t>
      </w:r>
      <w:r>
        <w:rPr>
          <w:rFonts w:hint="eastAsia"/>
        </w:rPr>
        <w:t>个月低点，预期</w:t>
      </w:r>
      <w:r>
        <w:rPr>
          <w:rFonts w:hint="eastAsia"/>
        </w:rPr>
        <w:t>50.9</w:t>
      </w:r>
      <w:r>
        <w:rPr>
          <w:rFonts w:hint="eastAsia"/>
        </w:rPr>
        <w:t>，前值</w:t>
      </w:r>
      <w:r>
        <w:rPr>
          <w:rFonts w:hint="eastAsia"/>
        </w:rPr>
        <w:t>51</w:t>
      </w:r>
      <w:r>
        <w:rPr>
          <w:rFonts w:hint="eastAsia"/>
        </w:rPr>
        <w:t>。</w:t>
      </w:r>
    </w:p>
    <w:p w:rsidR="00D23EFD" w:rsidRDefault="00D23EFD" w:rsidP="00D23EFD">
      <w:pPr>
        <w:rPr>
          <w:rFonts w:cs="宋体"/>
          <w:b/>
          <w:bCs/>
          <w:i/>
          <w:iCs/>
        </w:rPr>
      </w:pPr>
      <w:r w:rsidRPr="002009FE">
        <w:rPr>
          <w:rFonts w:cs="宋体" w:hint="eastAsia"/>
          <w:b/>
          <w:bCs/>
          <w:i/>
          <w:iCs/>
        </w:rPr>
        <w:t>分析：。</w:t>
      </w:r>
    </w:p>
    <w:p w:rsidR="00D23EFD" w:rsidRPr="00F710F9" w:rsidRDefault="00D23EFD" w:rsidP="00D23EFD">
      <w:pPr>
        <w:pStyle w:val="a8"/>
        <w:numPr>
          <w:ilvl w:val="0"/>
          <w:numId w:val="20"/>
        </w:numPr>
        <w:ind w:firstLineChars="0"/>
        <w:outlineLvl w:val="1"/>
        <w:rPr>
          <w:b/>
        </w:rPr>
      </w:pPr>
      <w:r w:rsidRPr="00F710F9">
        <w:rPr>
          <w:rFonts w:hint="eastAsia"/>
          <w:b/>
        </w:rPr>
        <w:t>中国</w:t>
      </w:r>
      <w:r w:rsidRPr="00F710F9">
        <w:rPr>
          <w:rFonts w:hint="eastAsia"/>
          <w:b/>
        </w:rPr>
        <w:t>11</w:t>
      </w:r>
      <w:r w:rsidRPr="00F710F9">
        <w:rPr>
          <w:rFonts w:hint="eastAsia"/>
          <w:b/>
        </w:rPr>
        <w:t>月官方制造业</w:t>
      </w:r>
      <w:r w:rsidRPr="00F710F9">
        <w:rPr>
          <w:rFonts w:hint="eastAsia"/>
          <w:b/>
        </w:rPr>
        <w:t>PMI51.8</w:t>
      </w:r>
    </w:p>
    <w:p w:rsidR="00D23EFD" w:rsidRDefault="00D23EFD" w:rsidP="00D23EFD">
      <w:r>
        <w:rPr>
          <w:rFonts w:hint="eastAsia"/>
        </w:rPr>
        <w:t>中国</w:t>
      </w:r>
      <w:r>
        <w:rPr>
          <w:rFonts w:hint="eastAsia"/>
        </w:rPr>
        <w:t>11</w:t>
      </w:r>
      <w:r>
        <w:rPr>
          <w:rFonts w:hint="eastAsia"/>
        </w:rPr>
        <w:t>月官方制造业</w:t>
      </w:r>
      <w:r>
        <w:rPr>
          <w:rFonts w:hint="eastAsia"/>
        </w:rPr>
        <w:t>PMI51.8</w:t>
      </w:r>
      <w:r>
        <w:rPr>
          <w:rFonts w:hint="eastAsia"/>
        </w:rPr>
        <w:t>，预期</w:t>
      </w:r>
      <w:r>
        <w:rPr>
          <w:rFonts w:hint="eastAsia"/>
        </w:rPr>
        <w:t>51.4</w:t>
      </w:r>
      <w:r>
        <w:rPr>
          <w:rFonts w:hint="eastAsia"/>
        </w:rPr>
        <w:t>，前值</w:t>
      </w:r>
      <w:r>
        <w:rPr>
          <w:rFonts w:hint="eastAsia"/>
        </w:rPr>
        <w:t>51.6</w:t>
      </w:r>
      <w:r>
        <w:rPr>
          <w:rFonts w:hint="eastAsia"/>
        </w:rPr>
        <w:t>。中国</w:t>
      </w:r>
      <w:r>
        <w:rPr>
          <w:rFonts w:hint="eastAsia"/>
        </w:rPr>
        <w:t>11</w:t>
      </w:r>
      <w:r>
        <w:rPr>
          <w:rFonts w:hint="eastAsia"/>
        </w:rPr>
        <w:t>月官方非制造业</w:t>
      </w:r>
      <w:r>
        <w:rPr>
          <w:rFonts w:hint="eastAsia"/>
        </w:rPr>
        <w:t>PMI54.8</w:t>
      </w:r>
      <w:r>
        <w:rPr>
          <w:rFonts w:hint="eastAsia"/>
        </w:rPr>
        <w:t>，前值</w:t>
      </w:r>
      <w:r>
        <w:rPr>
          <w:rFonts w:hint="eastAsia"/>
        </w:rPr>
        <w:t>54.3</w:t>
      </w:r>
      <w:r>
        <w:rPr>
          <w:rFonts w:hint="eastAsia"/>
        </w:rPr>
        <w:t>。</w:t>
      </w:r>
    </w:p>
    <w:p w:rsidR="00D23EFD" w:rsidRPr="00F710F9" w:rsidRDefault="00D23EFD" w:rsidP="00D23EFD">
      <w:pPr>
        <w:rPr>
          <w:rFonts w:cs="宋体"/>
          <w:b/>
          <w:bCs/>
          <w:i/>
          <w:iCs/>
        </w:rPr>
      </w:pPr>
      <w:r w:rsidRPr="002009FE">
        <w:rPr>
          <w:rFonts w:cs="宋体" w:hint="eastAsia"/>
          <w:b/>
          <w:bCs/>
          <w:i/>
          <w:iCs/>
        </w:rPr>
        <w:t>分析：。</w:t>
      </w:r>
    </w:p>
    <w:p w:rsidR="00D23EFD" w:rsidRPr="000B28DB" w:rsidRDefault="00D23EFD" w:rsidP="002E5AAA">
      <w:pPr>
        <w:pStyle w:val="a8"/>
        <w:numPr>
          <w:ilvl w:val="0"/>
          <w:numId w:val="20"/>
        </w:numPr>
        <w:ind w:firstLineChars="0"/>
        <w:outlineLvl w:val="1"/>
        <w:rPr>
          <w:b/>
        </w:rPr>
      </w:pPr>
      <w:r w:rsidRPr="000B28DB">
        <w:rPr>
          <w:rFonts w:hint="eastAsia"/>
          <w:b/>
        </w:rPr>
        <w:t>成都：正筹建监测监控平台可查所有充电桩信息</w:t>
      </w:r>
    </w:p>
    <w:p w:rsidR="00D23EFD" w:rsidRDefault="00D23EFD" w:rsidP="002E5AAA">
      <w:r>
        <w:rPr>
          <w:rFonts w:hint="eastAsia"/>
        </w:rPr>
        <w:t>从市经信委获悉，目前，成都市共拥有新能源汽车企业</w:t>
      </w:r>
      <w:r>
        <w:rPr>
          <w:rFonts w:hint="eastAsia"/>
        </w:rPr>
        <w:t>34</w:t>
      </w:r>
      <w:r>
        <w:rPr>
          <w:rFonts w:hint="eastAsia"/>
        </w:rPr>
        <w:t>户，累计建成充换电站</w:t>
      </w:r>
      <w:r>
        <w:rPr>
          <w:rFonts w:hint="eastAsia"/>
        </w:rPr>
        <w:t>291</w:t>
      </w:r>
      <w:r>
        <w:rPr>
          <w:rFonts w:hint="eastAsia"/>
        </w:rPr>
        <w:t>座，充电桩</w:t>
      </w:r>
      <w:r>
        <w:rPr>
          <w:rFonts w:hint="eastAsia"/>
        </w:rPr>
        <w:t>8,688</w:t>
      </w:r>
      <w:r>
        <w:rPr>
          <w:rFonts w:hint="eastAsia"/>
        </w:rPr>
        <w:t>个。</w:t>
      </w:r>
    </w:p>
    <w:p w:rsidR="00D23EFD" w:rsidRDefault="00D23EFD" w:rsidP="002E5AAA">
      <w:pPr>
        <w:rPr>
          <w:rFonts w:cs="宋体"/>
          <w:b/>
          <w:bCs/>
          <w:i/>
          <w:iCs/>
        </w:rPr>
      </w:pPr>
      <w:r w:rsidRPr="002009FE">
        <w:rPr>
          <w:rFonts w:cs="宋体" w:hint="eastAsia"/>
          <w:b/>
          <w:bCs/>
          <w:i/>
          <w:iCs/>
        </w:rPr>
        <w:t>分析：。</w:t>
      </w:r>
    </w:p>
    <w:p w:rsidR="00D23EFD" w:rsidRPr="000B28DB" w:rsidRDefault="00D23EFD" w:rsidP="002E5AAA">
      <w:pPr>
        <w:pStyle w:val="a8"/>
        <w:numPr>
          <w:ilvl w:val="0"/>
          <w:numId w:val="20"/>
        </w:numPr>
        <w:ind w:firstLineChars="0"/>
        <w:outlineLvl w:val="1"/>
        <w:rPr>
          <w:b/>
        </w:rPr>
      </w:pPr>
      <w:r w:rsidRPr="000B28DB">
        <w:rPr>
          <w:rFonts w:hint="eastAsia"/>
          <w:b/>
        </w:rPr>
        <w:t>承德：将拨付</w:t>
      </w:r>
      <w:r w:rsidRPr="000B28DB">
        <w:rPr>
          <w:rFonts w:hint="eastAsia"/>
          <w:b/>
        </w:rPr>
        <w:t>372</w:t>
      </w:r>
      <w:r w:rsidRPr="000B28DB">
        <w:rPr>
          <w:rFonts w:hint="eastAsia"/>
          <w:b/>
        </w:rPr>
        <w:t>万元加快新能源汽车充电设施建设</w:t>
      </w:r>
    </w:p>
    <w:p w:rsidR="00D23EFD" w:rsidRDefault="00D23EFD" w:rsidP="002E5AAA">
      <w:r>
        <w:rPr>
          <w:rFonts w:hint="eastAsia"/>
        </w:rPr>
        <w:t>日前，承德市将争取到位的新能源汽车充电基础设施奖励资金</w:t>
      </w:r>
      <w:r>
        <w:rPr>
          <w:rFonts w:hint="eastAsia"/>
        </w:rPr>
        <w:t>372</w:t>
      </w:r>
      <w:r>
        <w:rPr>
          <w:rFonts w:hint="eastAsia"/>
        </w:rPr>
        <w:t>万元，全部安排用于公共领域充电基础设施建设。</w:t>
      </w:r>
    </w:p>
    <w:p w:rsidR="00D23EFD" w:rsidRDefault="00D23EFD" w:rsidP="002E5AAA">
      <w:pPr>
        <w:rPr>
          <w:rFonts w:cs="宋体"/>
          <w:b/>
          <w:bCs/>
          <w:i/>
          <w:iCs/>
        </w:rPr>
      </w:pPr>
      <w:r w:rsidRPr="002009FE">
        <w:rPr>
          <w:rFonts w:cs="宋体" w:hint="eastAsia"/>
          <w:b/>
          <w:bCs/>
          <w:i/>
          <w:iCs/>
        </w:rPr>
        <w:t>分析：。</w:t>
      </w:r>
    </w:p>
    <w:p w:rsidR="00D23EFD" w:rsidRPr="00857AB1" w:rsidRDefault="00D23EFD" w:rsidP="002E5AAA">
      <w:pPr>
        <w:pStyle w:val="a8"/>
        <w:numPr>
          <w:ilvl w:val="0"/>
          <w:numId w:val="20"/>
        </w:numPr>
        <w:ind w:firstLineChars="0"/>
        <w:outlineLvl w:val="1"/>
        <w:rPr>
          <w:b/>
        </w:rPr>
      </w:pPr>
      <w:r w:rsidRPr="00857AB1">
        <w:rPr>
          <w:rFonts w:hint="eastAsia"/>
          <w:b/>
        </w:rPr>
        <w:t>福州：发布新能源公交车置换计划，</w:t>
      </w:r>
      <w:r w:rsidRPr="00857AB1">
        <w:rPr>
          <w:rFonts w:hint="eastAsia"/>
          <w:b/>
        </w:rPr>
        <w:t>2020</w:t>
      </w:r>
      <w:r w:rsidRPr="00857AB1">
        <w:rPr>
          <w:rFonts w:hint="eastAsia"/>
          <w:b/>
        </w:rPr>
        <w:t>年基本实现公交车电动化</w:t>
      </w:r>
    </w:p>
    <w:p w:rsidR="00D23EFD" w:rsidRDefault="00D23EFD" w:rsidP="002E5AAA">
      <w:r>
        <w:rPr>
          <w:rFonts w:hint="eastAsia"/>
        </w:rPr>
        <w:t>福州发布的新能源公交车置换计划明确，</w:t>
      </w:r>
      <w:r>
        <w:rPr>
          <w:rFonts w:hint="eastAsia"/>
        </w:rPr>
        <w:t>2017</w:t>
      </w:r>
      <w:r>
        <w:rPr>
          <w:rFonts w:hint="eastAsia"/>
        </w:rPr>
        <w:t>年底前，全市</w:t>
      </w:r>
      <w:r>
        <w:rPr>
          <w:rFonts w:hint="eastAsia"/>
        </w:rPr>
        <w:t>2010</w:t>
      </w:r>
      <w:r>
        <w:rPr>
          <w:rFonts w:hint="eastAsia"/>
        </w:rPr>
        <w:t>年以前购入的</w:t>
      </w:r>
      <w:r>
        <w:rPr>
          <w:rFonts w:hint="eastAsia"/>
        </w:rPr>
        <w:t>758</w:t>
      </w:r>
      <w:r>
        <w:rPr>
          <w:rFonts w:hint="eastAsia"/>
        </w:rPr>
        <w:t>辆燃油公交车（不含市公交集团</w:t>
      </w:r>
      <w:r>
        <w:rPr>
          <w:rFonts w:hint="eastAsia"/>
        </w:rPr>
        <w:t>2010</w:t>
      </w:r>
      <w:r>
        <w:rPr>
          <w:rFonts w:hint="eastAsia"/>
        </w:rPr>
        <w:t>年购置的</w:t>
      </w:r>
      <w:r>
        <w:rPr>
          <w:rFonts w:hint="eastAsia"/>
        </w:rPr>
        <w:t>282</w:t>
      </w:r>
      <w:r>
        <w:rPr>
          <w:rFonts w:hint="eastAsia"/>
        </w:rPr>
        <w:t>辆燃油公交车辆）将更新为新能源公交车；</w:t>
      </w:r>
      <w:r>
        <w:rPr>
          <w:rFonts w:hint="eastAsia"/>
        </w:rPr>
        <w:t>2018</w:t>
      </w:r>
      <w:r>
        <w:rPr>
          <w:rFonts w:hint="eastAsia"/>
        </w:rPr>
        <w:t>年底前，全市</w:t>
      </w:r>
      <w:r>
        <w:rPr>
          <w:rFonts w:hint="eastAsia"/>
        </w:rPr>
        <w:t>2011</w:t>
      </w:r>
      <w:r>
        <w:rPr>
          <w:rFonts w:hint="eastAsia"/>
        </w:rPr>
        <w:t>年至</w:t>
      </w:r>
      <w:r>
        <w:rPr>
          <w:rFonts w:hint="eastAsia"/>
        </w:rPr>
        <w:t>2013</w:t>
      </w:r>
      <w:r>
        <w:rPr>
          <w:rFonts w:hint="eastAsia"/>
        </w:rPr>
        <w:t>年购入的</w:t>
      </w:r>
      <w:r>
        <w:rPr>
          <w:rFonts w:hint="eastAsia"/>
        </w:rPr>
        <w:t>864</w:t>
      </w:r>
      <w:r>
        <w:rPr>
          <w:rFonts w:hint="eastAsia"/>
        </w:rPr>
        <w:t>辆燃油公交车（含市公交集团</w:t>
      </w:r>
      <w:r>
        <w:rPr>
          <w:rFonts w:hint="eastAsia"/>
        </w:rPr>
        <w:t>2010</w:t>
      </w:r>
      <w:r>
        <w:rPr>
          <w:rFonts w:hint="eastAsia"/>
        </w:rPr>
        <w:t>年购置的</w:t>
      </w:r>
      <w:r>
        <w:rPr>
          <w:rFonts w:hint="eastAsia"/>
        </w:rPr>
        <w:t>282</w:t>
      </w:r>
      <w:r>
        <w:rPr>
          <w:rFonts w:hint="eastAsia"/>
        </w:rPr>
        <w:t>辆燃油公交车辆）将更新为新能源公交车；</w:t>
      </w:r>
      <w:r>
        <w:rPr>
          <w:rFonts w:hint="eastAsia"/>
        </w:rPr>
        <w:t>2020</w:t>
      </w:r>
      <w:r>
        <w:rPr>
          <w:rFonts w:hint="eastAsia"/>
        </w:rPr>
        <w:t>年，全市公交车基本更新为新能源公交车。</w:t>
      </w:r>
    </w:p>
    <w:p w:rsidR="00D23EFD" w:rsidRDefault="00D23EFD" w:rsidP="002E5AAA">
      <w:pPr>
        <w:rPr>
          <w:rFonts w:cs="宋体"/>
          <w:b/>
          <w:bCs/>
          <w:i/>
          <w:iCs/>
        </w:rPr>
      </w:pPr>
      <w:r w:rsidRPr="002009FE">
        <w:rPr>
          <w:rFonts w:cs="宋体" w:hint="eastAsia"/>
          <w:b/>
          <w:bCs/>
          <w:i/>
          <w:iCs/>
        </w:rPr>
        <w:t>分析：。</w:t>
      </w:r>
    </w:p>
    <w:p w:rsidR="00D23EFD" w:rsidRPr="009061EA" w:rsidRDefault="00D23EFD" w:rsidP="002E5AAA">
      <w:pPr>
        <w:pStyle w:val="a8"/>
        <w:numPr>
          <w:ilvl w:val="0"/>
          <w:numId w:val="20"/>
        </w:numPr>
        <w:ind w:firstLineChars="0"/>
        <w:outlineLvl w:val="1"/>
        <w:rPr>
          <w:b/>
        </w:rPr>
      </w:pPr>
      <w:r w:rsidRPr="009061EA">
        <w:rPr>
          <w:rFonts w:hint="eastAsia"/>
          <w:b/>
        </w:rPr>
        <w:t>广西：下达首批新能源汽车推广应用补贴资金</w:t>
      </w:r>
    </w:p>
    <w:p w:rsidR="00D23EFD" w:rsidRDefault="00D23EFD" w:rsidP="002E5AAA">
      <w:r>
        <w:rPr>
          <w:rFonts w:hint="eastAsia"/>
        </w:rPr>
        <w:lastRenderedPageBreak/>
        <w:t>12</w:t>
      </w:r>
      <w:r>
        <w:rPr>
          <w:rFonts w:hint="eastAsia"/>
        </w:rPr>
        <w:t>月</w:t>
      </w:r>
      <w:r>
        <w:rPr>
          <w:rFonts w:hint="eastAsia"/>
        </w:rPr>
        <w:t>1</w:t>
      </w:r>
      <w:r>
        <w:rPr>
          <w:rFonts w:hint="eastAsia"/>
        </w:rPr>
        <w:t>日，广西下达首批新能源汽车推广应用补贴资金</w:t>
      </w:r>
      <w:r>
        <w:rPr>
          <w:rFonts w:hint="eastAsia"/>
        </w:rPr>
        <w:t>2,021.68</w:t>
      </w:r>
      <w:r>
        <w:rPr>
          <w:rFonts w:hint="eastAsia"/>
        </w:rPr>
        <w:t>万元。</w:t>
      </w:r>
    </w:p>
    <w:p w:rsidR="00D23EFD" w:rsidRDefault="00D23EFD" w:rsidP="002E5AAA">
      <w:pPr>
        <w:rPr>
          <w:rFonts w:cs="宋体"/>
          <w:b/>
          <w:bCs/>
          <w:i/>
          <w:iCs/>
        </w:rPr>
      </w:pPr>
      <w:r w:rsidRPr="002009FE">
        <w:rPr>
          <w:rFonts w:cs="宋体" w:hint="eastAsia"/>
          <w:b/>
          <w:bCs/>
          <w:i/>
          <w:iCs/>
        </w:rPr>
        <w:t>分析：。</w:t>
      </w:r>
    </w:p>
    <w:p w:rsidR="00D23EFD" w:rsidRPr="009061EA" w:rsidRDefault="00D23EFD" w:rsidP="002E5AAA">
      <w:pPr>
        <w:pStyle w:val="a8"/>
        <w:numPr>
          <w:ilvl w:val="0"/>
          <w:numId w:val="20"/>
        </w:numPr>
        <w:ind w:firstLineChars="0"/>
        <w:outlineLvl w:val="1"/>
        <w:rPr>
          <w:b/>
        </w:rPr>
      </w:pPr>
      <w:r w:rsidRPr="009061EA">
        <w:rPr>
          <w:rFonts w:hint="eastAsia"/>
          <w:b/>
        </w:rPr>
        <w:t>杭州：公示</w:t>
      </w:r>
      <w:r w:rsidRPr="009061EA">
        <w:rPr>
          <w:rFonts w:hint="eastAsia"/>
          <w:b/>
        </w:rPr>
        <w:t>2017</w:t>
      </w:r>
      <w:r w:rsidRPr="009061EA">
        <w:rPr>
          <w:rFonts w:hint="eastAsia"/>
          <w:b/>
        </w:rPr>
        <w:t>年新能源汽车产业项目拟认定名单</w:t>
      </w:r>
    </w:p>
    <w:p w:rsidR="00D23EFD" w:rsidRDefault="00D23EFD" w:rsidP="002E5AAA">
      <w:r>
        <w:rPr>
          <w:rFonts w:hint="eastAsia"/>
        </w:rPr>
        <w:t>杭州市经信委发布《关于对</w:t>
      </w:r>
      <w:r>
        <w:rPr>
          <w:rFonts w:hint="eastAsia"/>
        </w:rPr>
        <w:t>2017</w:t>
      </w:r>
      <w:r>
        <w:rPr>
          <w:rFonts w:hint="eastAsia"/>
        </w:rPr>
        <w:t>年新能源汽车产业项目拟认定名单的公示》，杭州金网新能源汽车有限公司、浙江三花汽车零部件有限公司、杭州吉利汽车部件有限公司、万向集团公司等实施的新能源汽车主要零部件研发和生产等</w:t>
      </w:r>
      <w:r>
        <w:rPr>
          <w:rFonts w:hint="eastAsia"/>
        </w:rPr>
        <w:t>26</w:t>
      </w:r>
      <w:r>
        <w:rPr>
          <w:rFonts w:hint="eastAsia"/>
        </w:rPr>
        <w:t>个项目认定为新能源汽车产业项目。</w:t>
      </w:r>
    </w:p>
    <w:p w:rsidR="00D23EFD" w:rsidRDefault="00D23EFD" w:rsidP="002E5AAA">
      <w:pPr>
        <w:rPr>
          <w:rFonts w:cs="宋体"/>
          <w:b/>
          <w:bCs/>
          <w:i/>
          <w:iCs/>
        </w:rPr>
      </w:pPr>
      <w:r w:rsidRPr="002009FE">
        <w:rPr>
          <w:rFonts w:cs="宋体" w:hint="eastAsia"/>
          <w:b/>
          <w:bCs/>
          <w:i/>
          <w:iCs/>
        </w:rPr>
        <w:t>分析：。</w:t>
      </w:r>
    </w:p>
    <w:p w:rsidR="00D23EFD" w:rsidRPr="00F710F9" w:rsidRDefault="00D23EFD" w:rsidP="002E5AAA">
      <w:pPr>
        <w:pStyle w:val="a8"/>
        <w:numPr>
          <w:ilvl w:val="0"/>
          <w:numId w:val="20"/>
        </w:numPr>
        <w:ind w:firstLineChars="0"/>
        <w:outlineLvl w:val="1"/>
        <w:rPr>
          <w:b/>
        </w:rPr>
      </w:pPr>
      <w:r w:rsidRPr="00F710F9">
        <w:rPr>
          <w:rFonts w:hint="eastAsia"/>
          <w:b/>
        </w:rPr>
        <w:t>山东东营：就电动汽车充电服务收费标准征求意见，电动乘用车</w:t>
      </w:r>
      <w:r w:rsidRPr="00F710F9">
        <w:rPr>
          <w:rFonts w:hint="eastAsia"/>
          <w:b/>
        </w:rPr>
        <w:t>0.65</w:t>
      </w:r>
      <w:r w:rsidRPr="00F710F9">
        <w:rPr>
          <w:rFonts w:hint="eastAsia"/>
          <w:b/>
        </w:rPr>
        <w:t>元</w:t>
      </w:r>
      <w:r w:rsidRPr="00F710F9">
        <w:rPr>
          <w:rFonts w:hint="eastAsia"/>
          <w:b/>
        </w:rPr>
        <w:t>/</w:t>
      </w:r>
      <w:r w:rsidRPr="00F710F9">
        <w:rPr>
          <w:rFonts w:hint="eastAsia"/>
          <w:b/>
        </w:rPr>
        <w:t>千瓦时</w:t>
      </w:r>
    </w:p>
    <w:p w:rsidR="00D23EFD" w:rsidRDefault="00D23EFD" w:rsidP="002E5AAA">
      <w:r>
        <w:rPr>
          <w:rFonts w:hint="eastAsia"/>
        </w:rPr>
        <w:t>征求意见稿明确，电动汽车充电服务费按充电电度收取，其中，电动公交车为</w:t>
      </w:r>
      <w:r>
        <w:rPr>
          <w:rFonts w:hint="eastAsia"/>
        </w:rPr>
        <w:t>0.60</w:t>
      </w:r>
      <w:r>
        <w:rPr>
          <w:rFonts w:hint="eastAsia"/>
        </w:rPr>
        <w:t>元</w:t>
      </w:r>
      <w:r>
        <w:rPr>
          <w:rFonts w:hint="eastAsia"/>
        </w:rPr>
        <w:t>/</w:t>
      </w:r>
      <w:r>
        <w:rPr>
          <w:rFonts w:hint="eastAsia"/>
        </w:rPr>
        <w:t>千瓦时，电动乘用汽车为</w:t>
      </w:r>
      <w:r>
        <w:rPr>
          <w:rFonts w:hint="eastAsia"/>
        </w:rPr>
        <w:t>0.65</w:t>
      </w:r>
      <w:r>
        <w:rPr>
          <w:rFonts w:hint="eastAsia"/>
        </w:rPr>
        <w:t>元</w:t>
      </w:r>
      <w:r>
        <w:rPr>
          <w:rFonts w:hint="eastAsia"/>
        </w:rPr>
        <w:t>/</w:t>
      </w:r>
      <w:r>
        <w:rPr>
          <w:rFonts w:hint="eastAsia"/>
        </w:rPr>
        <w:t>千瓦时。以上两项充电服务费价格均为最高指导价，允许下浮。</w:t>
      </w:r>
    </w:p>
    <w:p w:rsidR="00D23EFD" w:rsidRDefault="00D23EFD" w:rsidP="002E5AAA">
      <w:pPr>
        <w:rPr>
          <w:rFonts w:cs="宋体"/>
          <w:b/>
          <w:bCs/>
          <w:i/>
          <w:iCs/>
        </w:rPr>
      </w:pPr>
      <w:r w:rsidRPr="002009FE">
        <w:rPr>
          <w:rFonts w:cs="宋体" w:hint="eastAsia"/>
          <w:b/>
          <w:bCs/>
          <w:i/>
          <w:iCs/>
        </w:rPr>
        <w:t>分析：。</w:t>
      </w:r>
    </w:p>
    <w:p w:rsidR="00D23EFD" w:rsidRPr="00857AB1" w:rsidRDefault="00D23EFD" w:rsidP="002E5AAA">
      <w:pPr>
        <w:pStyle w:val="a8"/>
        <w:numPr>
          <w:ilvl w:val="0"/>
          <w:numId w:val="20"/>
        </w:numPr>
        <w:ind w:firstLineChars="0"/>
        <w:outlineLvl w:val="1"/>
        <w:rPr>
          <w:b/>
        </w:rPr>
      </w:pPr>
      <w:r w:rsidRPr="00857AB1">
        <w:rPr>
          <w:rFonts w:hint="eastAsia"/>
          <w:b/>
        </w:rPr>
        <w:t>四川：省直机关</w:t>
      </w:r>
      <w:r w:rsidRPr="00857AB1">
        <w:rPr>
          <w:rFonts w:hint="eastAsia"/>
          <w:b/>
        </w:rPr>
        <w:t>23</w:t>
      </w:r>
      <w:r w:rsidRPr="00857AB1">
        <w:rPr>
          <w:rFonts w:hint="eastAsia"/>
          <w:b/>
        </w:rPr>
        <w:t>个单位引入新能源汽车自助分时租赁</w:t>
      </w:r>
    </w:p>
    <w:p w:rsidR="00D23EFD" w:rsidRDefault="00D23EFD" w:rsidP="002E5AAA">
      <w:r>
        <w:rPr>
          <w:rFonts w:hint="eastAsia"/>
        </w:rPr>
        <w:t>从四川省机关事务管理局了解到，截至目前四川已经有省司法厅、省机关事务管理局、省侨联、省国税局等</w:t>
      </w:r>
      <w:r>
        <w:rPr>
          <w:rFonts w:hint="eastAsia"/>
        </w:rPr>
        <w:t>23</w:t>
      </w:r>
      <w:r>
        <w:rPr>
          <w:rFonts w:hint="eastAsia"/>
        </w:rPr>
        <w:t>个省直机关引入新能源分时租赁汽车</w:t>
      </w:r>
      <w:r>
        <w:rPr>
          <w:rFonts w:hint="eastAsia"/>
        </w:rPr>
        <w:t>83</w:t>
      </w:r>
      <w:r>
        <w:rPr>
          <w:rFonts w:hint="eastAsia"/>
        </w:rPr>
        <w:t>台，建成充电基础设施</w:t>
      </w:r>
      <w:r>
        <w:rPr>
          <w:rFonts w:hint="eastAsia"/>
        </w:rPr>
        <w:t>104</w:t>
      </w:r>
      <w:r>
        <w:rPr>
          <w:rFonts w:hint="eastAsia"/>
        </w:rPr>
        <w:t>套。</w:t>
      </w:r>
    </w:p>
    <w:p w:rsidR="00D23EFD" w:rsidRDefault="00D23EFD" w:rsidP="002E5AAA">
      <w:pPr>
        <w:rPr>
          <w:rFonts w:cs="宋体"/>
          <w:b/>
          <w:bCs/>
          <w:i/>
          <w:iCs/>
        </w:rPr>
      </w:pPr>
      <w:r w:rsidRPr="002009FE">
        <w:rPr>
          <w:rFonts w:cs="宋体" w:hint="eastAsia"/>
          <w:b/>
          <w:bCs/>
          <w:i/>
          <w:iCs/>
        </w:rPr>
        <w:t>分析：。</w:t>
      </w:r>
    </w:p>
    <w:p w:rsidR="00D23EFD" w:rsidRPr="00F710F9" w:rsidRDefault="00D23EFD" w:rsidP="002E5AAA">
      <w:pPr>
        <w:pStyle w:val="a8"/>
        <w:numPr>
          <w:ilvl w:val="0"/>
          <w:numId w:val="20"/>
        </w:numPr>
        <w:ind w:firstLineChars="0"/>
        <w:outlineLvl w:val="1"/>
        <w:rPr>
          <w:b/>
        </w:rPr>
      </w:pPr>
      <w:r w:rsidRPr="00F710F9">
        <w:rPr>
          <w:rFonts w:hint="eastAsia"/>
          <w:b/>
        </w:rPr>
        <w:t>扬州：新能源汽车补贴细则发布，乘用车按中央</w:t>
      </w:r>
      <w:r w:rsidRPr="00F710F9">
        <w:rPr>
          <w:rFonts w:hint="eastAsia"/>
          <w:b/>
        </w:rPr>
        <w:t>40%</w:t>
      </w:r>
      <w:r w:rsidRPr="00F710F9">
        <w:rPr>
          <w:rFonts w:hint="eastAsia"/>
          <w:b/>
        </w:rPr>
        <w:t>执行直接发放给</w:t>
      </w:r>
      <w:r w:rsidRPr="00F710F9">
        <w:rPr>
          <w:rFonts w:hint="eastAsia"/>
          <w:b/>
        </w:rPr>
        <w:t>4S</w:t>
      </w:r>
      <w:r w:rsidRPr="00F710F9">
        <w:rPr>
          <w:rFonts w:hint="eastAsia"/>
          <w:b/>
        </w:rPr>
        <w:t>店</w:t>
      </w:r>
    </w:p>
    <w:p w:rsidR="00D23EFD" w:rsidRDefault="00D23EFD" w:rsidP="002E5AAA">
      <w:r>
        <w:rPr>
          <w:rFonts w:hint="eastAsia"/>
        </w:rPr>
        <w:t>扬州市新能源乘用车、专用车（货车）、燃料电池汽车补助标准为中央财政相应车型单车补助额的</w:t>
      </w:r>
      <w:r>
        <w:rPr>
          <w:rFonts w:hint="eastAsia"/>
        </w:rPr>
        <w:t>40%</w:t>
      </w:r>
      <w:r>
        <w:rPr>
          <w:rFonts w:hint="eastAsia"/>
        </w:rPr>
        <w:t>，新能源客车补助标准为中央财政相应车型单车补助额的</w:t>
      </w:r>
      <w:r>
        <w:rPr>
          <w:rFonts w:hint="eastAsia"/>
        </w:rPr>
        <w:t>30%</w:t>
      </w:r>
      <w:r>
        <w:rPr>
          <w:rFonts w:hint="eastAsia"/>
        </w:rPr>
        <w:t>。地方财政补助总额最高不超过扣除国家补助后汽车售价的</w:t>
      </w:r>
      <w:r>
        <w:rPr>
          <w:rFonts w:hint="eastAsia"/>
        </w:rPr>
        <w:t>50%</w:t>
      </w:r>
      <w:r>
        <w:rPr>
          <w:rFonts w:hint="eastAsia"/>
        </w:rPr>
        <w:t>。</w:t>
      </w:r>
    </w:p>
    <w:p w:rsidR="00D23EFD" w:rsidRDefault="00D23EFD" w:rsidP="002E5AAA">
      <w:pPr>
        <w:rPr>
          <w:rFonts w:cs="宋体"/>
          <w:b/>
          <w:bCs/>
          <w:i/>
          <w:iCs/>
        </w:rPr>
      </w:pPr>
      <w:r w:rsidRPr="002009FE">
        <w:rPr>
          <w:rFonts w:cs="宋体" w:hint="eastAsia"/>
          <w:b/>
          <w:bCs/>
          <w:i/>
          <w:iCs/>
        </w:rPr>
        <w:t>分析：。</w:t>
      </w:r>
    </w:p>
    <w:p w:rsidR="002E5AAA" w:rsidRPr="00567A78" w:rsidRDefault="002E5AAA" w:rsidP="002E5AAA">
      <w:pPr>
        <w:pStyle w:val="a8"/>
        <w:numPr>
          <w:ilvl w:val="0"/>
          <w:numId w:val="22"/>
        </w:numPr>
        <w:ind w:firstLineChars="0"/>
        <w:outlineLvl w:val="0"/>
        <w:rPr>
          <w:b/>
        </w:rPr>
      </w:pPr>
      <w:r w:rsidRPr="002009FE">
        <w:rPr>
          <w:rFonts w:cs="宋体" w:hint="eastAsia"/>
          <w:b/>
          <w:bCs/>
        </w:rPr>
        <w:t>新品信息跟踪</w:t>
      </w:r>
    </w:p>
    <w:p w:rsidR="00744E7D" w:rsidRPr="002521DC" w:rsidRDefault="00744E7D" w:rsidP="002E5AAA">
      <w:pPr>
        <w:pStyle w:val="a8"/>
        <w:numPr>
          <w:ilvl w:val="3"/>
          <w:numId w:val="23"/>
        </w:numPr>
        <w:ind w:left="426" w:firstLineChars="0"/>
        <w:outlineLvl w:val="1"/>
        <w:rPr>
          <w:b/>
        </w:rPr>
      </w:pPr>
      <w:r w:rsidRPr="002521DC">
        <w:rPr>
          <w:rFonts w:hint="eastAsia"/>
          <w:b/>
        </w:rPr>
        <w:t>2018</w:t>
      </w:r>
      <w:r w:rsidRPr="002521DC">
        <w:rPr>
          <w:rFonts w:hint="eastAsia"/>
          <w:b/>
        </w:rPr>
        <w:t>款大众</w:t>
      </w:r>
      <w:r w:rsidRPr="002521DC">
        <w:rPr>
          <w:rFonts w:hint="eastAsia"/>
          <w:b/>
        </w:rPr>
        <w:t>TiguanR-Line</w:t>
      </w:r>
      <w:r w:rsidRPr="002521DC">
        <w:rPr>
          <w:rFonts w:hint="eastAsia"/>
          <w:b/>
        </w:rPr>
        <w:t>版曝光</w:t>
      </w:r>
    </w:p>
    <w:p w:rsidR="00744E7D" w:rsidRDefault="00744E7D" w:rsidP="002E5AAA">
      <w:r>
        <w:rPr>
          <w:noProof/>
        </w:rPr>
        <w:drawing>
          <wp:inline distT="0" distB="0" distL="0" distR="0" wp14:anchorId="6C682981" wp14:editId="730D3E2F">
            <wp:extent cx="3619500" cy="2143125"/>
            <wp:effectExtent l="0" t="0" r="0" b="9525"/>
            <wp:docPr id="50" name="图片 50" descr="http://image.bitautoimg.com/bitauto/2017/11/28/30388b47-3949-465a-bfda-0a0ab6e23e22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7/11/28/30388b47-3949-465a-bfda-0a0ab6e23e22_630_w0.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19500" cy="2143125"/>
                    </a:xfrm>
                    <a:prstGeom prst="rect">
                      <a:avLst/>
                    </a:prstGeom>
                    <a:noFill/>
                    <a:ln>
                      <a:noFill/>
                    </a:ln>
                  </pic:spPr>
                </pic:pic>
              </a:graphicData>
            </a:graphic>
          </wp:inline>
        </w:drawing>
      </w:r>
    </w:p>
    <w:p w:rsidR="00744E7D" w:rsidRDefault="00744E7D" w:rsidP="002E5AAA">
      <w:r>
        <w:rPr>
          <w:rFonts w:hint="eastAsia"/>
        </w:rPr>
        <w:t>上市时间：</w:t>
      </w:r>
      <w:r>
        <w:rPr>
          <w:rFonts w:hint="eastAsia"/>
        </w:rPr>
        <w:t>2018</w:t>
      </w:r>
      <w:r>
        <w:rPr>
          <w:rFonts w:hint="eastAsia"/>
        </w:rPr>
        <w:t>年</w:t>
      </w:r>
    </w:p>
    <w:p w:rsidR="00744E7D" w:rsidRDefault="00744E7D" w:rsidP="002E5AAA">
      <w:r>
        <w:rPr>
          <w:rFonts w:hint="eastAsia"/>
        </w:rPr>
        <w:t>发动机：</w:t>
      </w:r>
      <w:r>
        <w:rPr>
          <w:rFonts w:hint="eastAsia"/>
        </w:rPr>
        <w:t>2.0T</w:t>
      </w:r>
      <w:r>
        <w:rPr>
          <w:rFonts w:hint="eastAsia"/>
        </w:rPr>
        <w:t>变速器：</w:t>
      </w:r>
      <w:r>
        <w:rPr>
          <w:rFonts w:hint="eastAsia"/>
        </w:rPr>
        <w:t>8</w:t>
      </w:r>
      <w:r>
        <w:rPr>
          <w:rFonts w:hint="eastAsia"/>
        </w:rPr>
        <w:t>速自动</w:t>
      </w:r>
    </w:p>
    <w:p w:rsidR="00744E7D" w:rsidRPr="002521DC" w:rsidRDefault="00744E7D" w:rsidP="002E5AAA">
      <w:pPr>
        <w:rPr>
          <w:rFonts w:cs="宋体"/>
          <w:b/>
          <w:bCs/>
          <w:i/>
          <w:iCs/>
        </w:rPr>
      </w:pPr>
      <w:r w:rsidRPr="002009FE">
        <w:rPr>
          <w:rFonts w:cs="宋体" w:hint="eastAsia"/>
          <w:b/>
          <w:bCs/>
          <w:i/>
          <w:iCs/>
        </w:rPr>
        <w:t>分析：。</w:t>
      </w:r>
    </w:p>
    <w:p w:rsidR="00744E7D" w:rsidRPr="00700550" w:rsidRDefault="00744E7D" w:rsidP="002E5AAA">
      <w:pPr>
        <w:pStyle w:val="a8"/>
        <w:numPr>
          <w:ilvl w:val="3"/>
          <w:numId w:val="23"/>
        </w:numPr>
        <w:ind w:left="426" w:firstLineChars="0"/>
        <w:outlineLvl w:val="1"/>
        <w:rPr>
          <w:b/>
        </w:rPr>
      </w:pPr>
      <w:r w:rsidRPr="00700550">
        <w:rPr>
          <w:rFonts w:hint="eastAsia"/>
          <w:b/>
        </w:rPr>
        <w:t>北汽全新绅宝</w:t>
      </w:r>
      <w:r w:rsidRPr="00700550">
        <w:rPr>
          <w:rFonts w:hint="eastAsia"/>
          <w:b/>
        </w:rPr>
        <w:t>D70</w:t>
      </w:r>
      <w:r w:rsidRPr="00700550">
        <w:rPr>
          <w:rFonts w:hint="eastAsia"/>
          <w:b/>
        </w:rPr>
        <w:t>将于明年上市</w:t>
      </w:r>
    </w:p>
    <w:p w:rsidR="00744E7D" w:rsidRDefault="00744E7D" w:rsidP="002E5AAA">
      <w:r>
        <w:rPr>
          <w:noProof/>
          <w:color w:val="FFFFFF"/>
        </w:rPr>
        <w:lastRenderedPageBreak/>
        <w:drawing>
          <wp:inline distT="0" distB="0" distL="0" distR="0" wp14:anchorId="5E1788BC" wp14:editId="47E57148">
            <wp:extent cx="3057525" cy="1876425"/>
            <wp:effectExtent l="0" t="0" r="9525" b="9525"/>
            <wp:docPr id="76" name="图片 7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新车"/>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744E7D" w:rsidRDefault="00744E7D" w:rsidP="002E5AAA">
      <w:r>
        <w:rPr>
          <w:rFonts w:hint="eastAsia"/>
        </w:rPr>
        <w:t>外观方面，新车延承</w:t>
      </w:r>
      <w:r>
        <w:rPr>
          <w:rFonts w:hint="eastAsia"/>
        </w:rPr>
        <w:t>OFFSPACE</w:t>
      </w:r>
      <w:r>
        <w:rPr>
          <w:rFonts w:hint="eastAsia"/>
        </w:rPr>
        <w:t>概念车设计语言，“北”字形</w:t>
      </w:r>
      <w:r>
        <w:rPr>
          <w:rFonts w:hint="eastAsia"/>
        </w:rPr>
        <w:t>LOGO</w:t>
      </w:r>
      <w:r>
        <w:rPr>
          <w:rFonts w:hint="eastAsia"/>
        </w:rPr>
        <w:t>通过两侧宽大的镀铬饰条向外延伸，与造型犀利的大灯融合，整体前脸显得更加宽厚；多边形横幅式进气格栅的使用，使新车整体视觉效果更加出众。新车前保险杠造型凌厉，底部采用贯通式设计。</w:t>
      </w:r>
    </w:p>
    <w:p w:rsidR="00744E7D" w:rsidRDefault="00744E7D" w:rsidP="002E5AAA">
      <w:r>
        <w:rPr>
          <w:rFonts w:hint="eastAsia"/>
        </w:rPr>
        <w:t>动力方面，新车有望搭载</w:t>
      </w:r>
      <w:r>
        <w:rPr>
          <w:rFonts w:hint="eastAsia"/>
        </w:rPr>
        <w:t>2.0T</w:t>
      </w:r>
      <w:r>
        <w:rPr>
          <w:rFonts w:hint="eastAsia"/>
        </w:rPr>
        <w:t>和</w:t>
      </w:r>
      <w:r>
        <w:rPr>
          <w:rFonts w:hint="eastAsia"/>
        </w:rPr>
        <w:t>2.3T</w:t>
      </w:r>
      <w:r>
        <w:rPr>
          <w:rFonts w:hint="eastAsia"/>
        </w:rPr>
        <w:t>两款涡轮增压发动机；传动系统方面，有望匹配</w:t>
      </w:r>
      <w:r>
        <w:rPr>
          <w:rFonts w:hint="eastAsia"/>
        </w:rPr>
        <w:t>5</w:t>
      </w:r>
      <w:r>
        <w:rPr>
          <w:rFonts w:hint="eastAsia"/>
        </w:rPr>
        <w:t>速手动或</w:t>
      </w:r>
      <w:r>
        <w:rPr>
          <w:rFonts w:hint="eastAsia"/>
        </w:rPr>
        <w:t>5</w:t>
      </w:r>
      <w:r>
        <w:rPr>
          <w:rFonts w:hint="eastAsia"/>
        </w:rPr>
        <w:t>速自动变速箱。</w:t>
      </w:r>
    </w:p>
    <w:p w:rsidR="00744E7D" w:rsidRPr="00700550" w:rsidRDefault="00744E7D" w:rsidP="002E5AAA">
      <w:pPr>
        <w:rPr>
          <w:rFonts w:cs="宋体"/>
          <w:b/>
          <w:bCs/>
          <w:i/>
          <w:iCs/>
        </w:rPr>
      </w:pPr>
      <w:r w:rsidRPr="002009FE">
        <w:rPr>
          <w:rFonts w:cs="宋体" w:hint="eastAsia"/>
          <w:b/>
          <w:bCs/>
          <w:i/>
          <w:iCs/>
        </w:rPr>
        <w:t>分析：。</w:t>
      </w:r>
    </w:p>
    <w:p w:rsidR="00744E7D" w:rsidRPr="000E7C6D" w:rsidRDefault="00744E7D" w:rsidP="002E5AAA">
      <w:pPr>
        <w:pStyle w:val="a8"/>
        <w:numPr>
          <w:ilvl w:val="3"/>
          <w:numId w:val="23"/>
        </w:numPr>
        <w:ind w:left="426" w:firstLineChars="0"/>
        <w:outlineLvl w:val="1"/>
        <w:rPr>
          <w:b/>
        </w:rPr>
      </w:pPr>
      <w:r w:rsidRPr="000E7C6D">
        <w:rPr>
          <w:rFonts w:hint="eastAsia"/>
          <w:b/>
        </w:rPr>
        <w:t>比速</w:t>
      </w:r>
      <w:r w:rsidRPr="000E7C6D">
        <w:rPr>
          <w:rFonts w:hint="eastAsia"/>
          <w:b/>
        </w:rPr>
        <w:t>T5</w:t>
      </w:r>
      <w:r w:rsidRPr="000E7C6D">
        <w:rPr>
          <w:rFonts w:hint="eastAsia"/>
          <w:b/>
        </w:rPr>
        <w:t>将于</w:t>
      </w:r>
      <w:r w:rsidRPr="000E7C6D">
        <w:rPr>
          <w:rFonts w:hint="eastAsia"/>
          <w:b/>
        </w:rPr>
        <w:t>12</w:t>
      </w:r>
      <w:r w:rsidRPr="000E7C6D">
        <w:rPr>
          <w:rFonts w:hint="eastAsia"/>
          <w:b/>
        </w:rPr>
        <w:t>月</w:t>
      </w:r>
      <w:r w:rsidRPr="000E7C6D">
        <w:rPr>
          <w:rFonts w:hint="eastAsia"/>
          <w:b/>
        </w:rPr>
        <w:t>6</w:t>
      </w:r>
      <w:r w:rsidRPr="000E7C6D">
        <w:rPr>
          <w:rFonts w:hint="eastAsia"/>
          <w:b/>
        </w:rPr>
        <w:t>日上市</w:t>
      </w:r>
    </w:p>
    <w:p w:rsidR="00744E7D" w:rsidRDefault="00744E7D" w:rsidP="002E5AAA">
      <w:r>
        <w:rPr>
          <w:noProof/>
        </w:rPr>
        <w:drawing>
          <wp:inline distT="0" distB="0" distL="0" distR="0" wp14:anchorId="4837C0F4" wp14:editId="1DF23CC4">
            <wp:extent cx="2381250" cy="1323975"/>
            <wp:effectExtent l="0" t="0" r="0" b="9525"/>
            <wp:docPr id="33" name="图片 33" descr="http://58.246.65.10:8231/UploadFile/2017112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7112903.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81250" cy="1323975"/>
                    </a:xfrm>
                    <a:prstGeom prst="rect">
                      <a:avLst/>
                    </a:prstGeom>
                    <a:noFill/>
                    <a:ln>
                      <a:noFill/>
                    </a:ln>
                  </pic:spPr>
                </pic:pic>
              </a:graphicData>
            </a:graphic>
          </wp:inline>
        </w:drawing>
      </w:r>
    </w:p>
    <w:p w:rsidR="00744E7D" w:rsidRDefault="00744E7D" w:rsidP="002E5AAA">
      <w:r>
        <w:rPr>
          <w:rFonts w:hint="eastAsia"/>
        </w:rPr>
        <w:t>外观方面，新车前脸采用多横幅式不规则进气格栅，搭配两侧造型犀利的前大灯组。</w:t>
      </w:r>
    </w:p>
    <w:p w:rsidR="00744E7D" w:rsidRDefault="00744E7D" w:rsidP="002E5AAA">
      <w:r>
        <w:rPr>
          <w:rFonts w:hint="eastAsia"/>
        </w:rPr>
        <w:t>内饰方面，新车采用棕黑配色，搭配大面积金属拉丝饰板点缀，挡杆控制区有所调整。</w:t>
      </w:r>
    </w:p>
    <w:p w:rsidR="00744E7D" w:rsidRDefault="00744E7D" w:rsidP="002E5AAA">
      <w:r>
        <w:rPr>
          <w:rFonts w:hint="eastAsia"/>
        </w:rPr>
        <w:t>配置方面，新车标配电动调节外后视镜</w:t>
      </w:r>
      <w:r>
        <w:rPr>
          <w:rFonts w:hint="eastAsia"/>
        </w:rPr>
        <w:t>+LED</w:t>
      </w:r>
      <w:r>
        <w:rPr>
          <w:rFonts w:hint="eastAsia"/>
        </w:rPr>
        <w:t>侧转向灯、迎宾灯、车顶行李架、可开启全景天窗等，部分车型配备外后视镜电动折叠、外后视镜加热、感应雨刷、电动尾门等。</w:t>
      </w:r>
    </w:p>
    <w:p w:rsidR="00744E7D" w:rsidRDefault="00744E7D" w:rsidP="002E5AAA">
      <w:r>
        <w:rPr>
          <w:rFonts w:hint="eastAsia"/>
        </w:rPr>
        <w:t>动力方面，新车将搭载</w:t>
      </w:r>
      <w:r>
        <w:rPr>
          <w:rFonts w:hint="eastAsia"/>
        </w:rPr>
        <w:t>1.5T</w:t>
      </w:r>
      <w:r>
        <w:rPr>
          <w:rFonts w:hint="eastAsia"/>
        </w:rPr>
        <w:t>发动机。</w:t>
      </w:r>
    </w:p>
    <w:p w:rsidR="00744E7D" w:rsidRDefault="00744E7D" w:rsidP="002E5AAA">
      <w:pPr>
        <w:rPr>
          <w:rFonts w:cs="宋体"/>
          <w:b/>
          <w:bCs/>
          <w:i/>
          <w:iCs/>
        </w:rPr>
      </w:pPr>
      <w:r w:rsidRPr="002009FE">
        <w:rPr>
          <w:rFonts w:cs="宋体" w:hint="eastAsia"/>
          <w:b/>
          <w:bCs/>
          <w:i/>
          <w:iCs/>
        </w:rPr>
        <w:t>分析：。</w:t>
      </w:r>
    </w:p>
    <w:p w:rsidR="00744E7D" w:rsidRPr="00857AB1" w:rsidRDefault="00744E7D" w:rsidP="002E5AAA">
      <w:pPr>
        <w:pStyle w:val="a8"/>
        <w:numPr>
          <w:ilvl w:val="3"/>
          <w:numId w:val="23"/>
        </w:numPr>
        <w:ind w:left="426" w:firstLineChars="0"/>
        <w:outlineLvl w:val="1"/>
        <w:rPr>
          <w:b/>
        </w:rPr>
      </w:pPr>
      <w:r w:rsidRPr="00857AB1">
        <w:rPr>
          <w:rFonts w:hint="eastAsia"/>
          <w:b/>
        </w:rPr>
        <w:t>传祺</w:t>
      </w:r>
      <w:r w:rsidRPr="00857AB1">
        <w:rPr>
          <w:rFonts w:hint="eastAsia"/>
          <w:b/>
        </w:rPr>
        <w:t>GA4</w:t>
      </w:r>
      <w:r w:rsidRPr="00857AB1">
        <w:rPr>
          <w:rFonts w:hint="eastAsia"/>
          <w:b/>
        </w:rPr>
        <w:t>将于明年</w:t>
      </w:r>
      <w:r w:rsidRPr="00857AB1">
        <w:rPr>
          <w:rFonts w:hint="eastAsia"/>
          <w:b/>
        </w:rPr>
        <w:t>1</w:t>
      </w:r>
      <w:r w:rsidRPr="00857AB1">
        <w:rPr>
          <w:rFonts w:hint="eastAsia"/>
          <w:b/>
        </w:rPr>
        <w:t>月上市</w:t>
      </w:r>
    </w:p>
    <w:p w:rsidR="00744E7D" w:rsidRDefault="00744E7D" w:rsidP="002E5AAA">
      <w:r>
        <w:rPr>
          <w:noProof/>
        </w:rPr>
        <w:drawing>
          <wp:inline distT="0" distB="0" distL="0" distR="0" wp14:anchorId="7111E2CC" wp14:editId="5636A3C5">
            <wp:extent cx="2971800" cy="1485900"/>
            <wp:effectExtent l="0" t="0" r="0" b="0"/>
            <wp:docPr id="97" name="图片 97" descr="http://58.246.65.10:8231/UploadFile/2017112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11280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71800" cy="1485900"/>
                    </a:xfrm>
                    <a:prstGeom prst="rect">
                      <a:avLst/>
                    </a:prstGeom>
                    <a:noFill/>
                    <a:ln>
                      <a:noFill/>
                    </a:ln>
                  </pic:spPr>
                </pic:pic>
              </a:graphicData>
            </a:graphic>
          </wp:inline>
        </w:drawing>
      </w:r>
    </w:p>
    <w:p w:rsidR="00744E7D" w:rsidRDefault="00744E7D" w:rsidP="002E5AAA">
      <w:r>
        <w:rPr>
          <w:rFonts w:hint="eastAsia"/>
        </w:rPr>
        <w:t>外观方面，新车采用“凌云翼”设计语言，中网内三横幅式镀铬条搭配造型犀利的前大灯组，前保险杠两侧采用内凹的立体式设计和前突的前唇造型。</w:t>
      </w:r>
    </w:p>
    <w:p w:rsidR="00744E7D" w:rsidRDefault="00744E7D" w:rsidP="002E5AAA">
      <w:r>
        <w:rPr>
          <w:rFonts w:hint="eastAsia"/>
        </w:rPr>
        <w:t>配置方面，新车不同车型将配备天窗、全景影像、前</w:t>
      </w:r>
      <w:r>
        <w:rPr>
          <w:rFonts w:hint="eastAsia"/>
        </w:rPr>
        <w:t>/</w:t>
      </w:r>
      <w:r>
        <w:rPr>
          <w:rFonts w:hint="eastAsia"/>
        </w:rPr>
        <w:t>后保险杠镀铬饰条等。</w:t>
      </w:r>
    </w:p>
    <w:p w:rsidR="00744E7D" w:rsidRDefault="00744E7D" w:rsidP="002E5AAA">
      <w:r>
        <w:rPr>
          <w:rFonts w:hint="eastAsia"/>
        </w:rPr>
        <w:t>动力方面，新车将搭载</w:t>
      </w:r>
      <w:r>
        <w:rPr>
          <w:rFonts w:hint="eastAsia"/>
        </w:rPr>
        <w:t>1.3T</w:t>
      </w:r>
      <w:r>
        <w:rPr>
          <w:rFonts w:hint="eastAsia"/>
        </w:rPr>
        <w:t>和</w:t>
      </w:r>
      <w:r>
        <w:rPr>
          <w:rFonts w:hint="eastAsia"/>
        </w:rPr>
        <w:t>1.5L</w:t>
      </w:r>
      <w:r>
        <w:rPr>
          <w:rFonts w:hint="eastAsia"/>
        </w:rPr>
        <w:t>发动机。</w:t>
      </w:r>
    </w:p>
    <w:p w:rsidR="00744E7D" w:rsidRPr="00857AB1" w:rsidRDefault="00744E7D" w:rsidP="002E5AAA">
      <w:pPr>
        <w:rPr>
          <w:rFonts w:cs="宋体"/>
          <w:b/>
          <w:bCs/>
          <w:i/>
          <w:iCs/>
        </w:rPr>
      </w:pPr>
      <w:r w:rsidRPr="002009FE">
        <w:rPr>
          <w:rFonts w:cs="宋体" w:hint="eastAsia"/>
          <w:b/>
          <w:bCs/>
          <w:i/>
          <w:iCs/>
        </w:rPr>
        <w:t>分析：。</w:t>
      </w:r>
    </w:p>
    <w:p w:rsidR="00744E7D" w:rsidRPr="00575176" w:rsidRDefault="00744E7D" w:rsidP="002E5AAA">
      <w:pPr>
        <w:pStyle w:val="a8"/>
        <w:numPr>
          <w:ilvl w:val="3"/>
          <w:numId w:val="23"/>
        </w:numPr>
        <w:ind w:left="426" w:firstLineChars="0"/>
        <w:outlineLvl w:val="1"/>
        <w:rPr>
          <w:b/>
        </w:rPr>
      </w:pPr>
      <w:r w:rsidRPr="00575176">
        <w:rPr>
          <w:rFonts w:hint="eastAsia"/>
          <w:b/>
        </w:rPr>
        <w:lastRenderedPageBreak/>
        <w:t>传祺</w:t>
      </w:r>
      <w:r w:rsidRPr="00575176">
        <w:rPr>
          <w:rFonts w:hint="eastAsia"/>
          <w:b/>
        </w:rPr>
        <w:t>GM8</w:t>
      </w:r>
    </w:p>
    <w:p w:rsidR="00744E7D" w:rsidRDefault="00744E7D" w:rsidP="002E5AAA">
      <w:r>
        <w:rPr>
          <w:noProof/>
        </w:rPr>
        <w:drawing>
          <wp:inline distT="0" distB="0" distL="0" distR="0" wp14:anchorId="60F8C955" wp14:editId="4350A336">
            <wp:extent cx="2971800" cy="2143125"/>
            <wp:effectExtent l="0" t="0" r="0" b="9525"/>
            <wp:docPr id="93" name="图片 93" descr="http://img1.gtimg.com/auto/pics/hv1/168/147/2252/1464739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gtimg.com/auto/pics/hv1/168/147/2252/14647395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71800" cy="2143125"/>
                    </a:xfrm>
                    <a:prstGeom prst="rect">
                      <a:avLst/>
                    </a:prstGeom>
                    <a:noFill/>
                    <a:ln>
                      <a:noFill/>
                    </a:ln>
                  </pic:spPr>
                </pic:pic>
              </a:graphicData>
            </a:graphic>
          </wp:inline>
        </w:drawing>
      </w:r>
    </w:p>
    <w:p w:rsidR="00744E7D" w:rsidRDefault="00744E7D" w:rsidP="002E5AAA">
      <w:r>
        <w:rPr>
          <w:rFonts w:hint="eastAsia"/>
        </w:rPr>
        <w:t>上市时间：</w:t>
      </w:r>
      <w:r>
        <w:rPr>
          <w:rFonts w:hint="eastAsia"/>
        </w:rPr>
        <w:t>2017</w:t>
      </w:r>
      <w:r>
        <w:rPr>
          <w:rFonts w:hint="eastAsia"/>
        </w:rPr>
        <w:t>年</w:t>
      </w:r>
      <w:r>
        <w:rPr>
          <w:rFonts w:hint="eastAsia"/>
        </w:rPr>
        <w:t>12</w:t>
      </w:r>
      <w:r>
        <w:rPr>
          <w:rFonts w:hint="eastAsia"/>
        </w:rPr>
        <w:t>月</w:t>
      </w:r>
      <w:r>
        <w:rPr>
          <w:rFonts w:hint="eastAsia"/>
        </w:rPr>
        <w:t>31</w:t>
      </w:r>
      <w:r>
        <w:rPr>
          <w:rFonts w:hint="eastAsia"/>
        </w:rPr>
        <w:t>日销售价：</w:t>
      </w:r>
      <w:r>
        <w:rPr>
          <w:rFonts w:hint="eastAsia"/>
        </w:rPr>
        <w:t>18-27</w:t>
      </w:r>
      <w:r>
        <w:rPr>
          <w:rFonts w:hint="eastAsia"/>
        </w:rPr>
        <w:t>万</w:t>
      </w:r>
    </w:p>
    <w:p w:rsidR="00744E7D" w:rsidRDefault="00744E7D" w:rsidP="002E5AAA">
      <w:r>
        <w:rPr>
          <w:rFonts w:hint="eastAsia"/>
        </w:rPr>
        <w:t>发动机：</w:t>
      </w:r>
      <w:r>
        <w:rPr>
          <w:rFonts w:hint="eastAsia"/>
        </w:rPr>
        <w:t>2.0</w:t>
      </w:r>
      <w:r>
        <w:rPr>
          <w:rFonts w:hint="eastAsia"/>
        </w:rPr>
        <w:t>变速器：</w:t>
      </w:r>
      <w:r>
        <w:rPr>
          <w:rFonts w:hint="eastAsia"/>
        </w:rPr>
        <w:t>6</w:t>
      </w:r>
      <w:r>
        <w:rPr>
          <w:rFonts w:hint="eastAsia"/>
        </w:rPr>
        <w:t>速自动</w:t>
      </w:r>
    </w:p>
    <w:p w:rsidR="00744E7D" w:rsidRDefault="00744E7D" w:rsidP="002E5AAA">
      <w:pPr>
        <w:rPr>
          <w:rFonts w:cs="宋体"/>
          <w:b/>
          <w:bCs/>
          <w:i/>
          <w:iCs/>
        </w:rPr>
      </w:pPr>
      <w:r w:rsidRPr="002009FE">
        <w:rPr>
          <w:rFonts w:cs="宋体" w:hint="eastAsia"/>
          <w:b/>
          <w:bCs/>
          <w:i/>
          <w:iCs/>
        </w:rPr>
        <w:t>分析：。</w:t>
      </w:r>
    </w:p>
    <w:p w:rsidR="00744E7D" w:rsidRPr="00D4210F" w:rsidRDefault="00744E7D" w:rsidP="002E5AAA">
      <w:pPr>
        <w:pStyle w:val="a8"/>
        <w:numPr>
          <w:ilvl w:val="3"/>
          <w:numId w:val="23"/>
        </w:numPr>
        <w:ind w:left="426" w:firstLineChars="0"/>
        <w:outlineLvl w:val="1"/>
        <w:rPr>
          <w:b/>
        </w:rPr>
      </w:pPr>
      <w:r w:rsidRPr="00D4210F">
        <w:rPr>
          <w:rFonts w:hint="eastAsia"/>
          <w:b/>
        </w:rPr>
        <w:t>大迈</w:t>
      </w:r>
      <w:r w:rsidRPr="00D4210F">
        <w:rPr>
          <w:rFonts w:hint="eastAsia"/>
          <w:b/>
        </w:rPr>
        <w:t>X78AT</w:t>
      </w:r>
      <w:r w:rsidRPr="00D4210F">
        <w:rPr>
          <w:rFonts w:hint="eastAsia"/>
          <w:b/>
        </w:rPr>
        <w:t>车型</w:t>
      </w:r>
      <w:r w:rsidRPr="00D4210F">
        <w:rPr>
          <w:rFonts w:hint="eastAsia"/>
          <w:b/>
        </w:rPr>
        <w:t>12</w:t>
      </w:r>
      <w:r w:rsidRPr="00D4210F">
        <w:rPr>
          <w:rFonts w:hint="eastAsia"/>
          <w:b/>
        </w:rPr>
        <w:t>月</w:t>
      </w:r>
      <w:r w:rsidRPr="00D4210F">
        <w:rPr>
          <w:rFonts w:hint="eastAsia"/>
          <w:b/>
        </w:rPr>
        <w:t>8</w:t>
      </w:r>
      <w:r w:rsidRPr="00D4210F">
        <w:rPr>
          <w:rFonts w:hint="eastAsia"/>
          <w:b/>
        </w:rPr>
        <w:t>日上市</w:t>
      </w:r>
    </w:p>
    <w:p w:rsidR="00744E7D" w:rsidRDefault="00744E7D" w:rsidP="002E5AAA">
      <w:r>
        <w:rPr>
          <w:noProof/>
        </w:rPr>
        <w:drawing>
          <wp:inline distT="0" distB="0" distL="0" distR="0" wp14:anchorId="35DB54FC" wp14:editId="3A580956">
            <wp:extent cx="3248025" cy="2143125"/>
            <wp:effectExtent l="0" t="0" r="9525" b="9525"/>
            <wp:docPr id="8" name="图片 8" descr="http://img2.bitautoimg.com/bitauto/2017/11/21/273ac221-7b8d-446c-82b1-a7ad701a3f9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2.bitautoimg.com/bitauto/2017/11/21/273ac221-7b8d-446c-82b1-a7ad701a3f96_630_w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48025" cy="2143125"/>
                    </a:xfrm>
                    <a:prstGeom prst="rect">
                      <a:avLst/>
                    </a:prstGeom>
                    <a:noFill/>
                    <a:ln>
                      <a:noFill/>
                    </a:ln>
                  </pic:spPr>
                </pic:pic>
              </a:graphicData>
            </a:graphic>
          </wp:inline>
        </w:drawing>
      </w:r>
    </w:p>
    <w:p w:rsidR="00744E7D" w:rsidRDefault="00744E7D" w:rsidP="002E5AAA">
      <w:r>
        <w:rPr>
          <w:rFonts w:hint="eastAsia"/>
        </w:rPr>
        <w:t>上市时间：</w:t>
      </w:r>
      <w:r>
        <w:rPr>
          <w:rFonts w:hint="eastAsia"/>
        </w:rPr>
        <w:t>2017</w:t>
      </w:r>
      <w:r>
        <w:rPr>
          <w:rFonts w:hint="eastAsia"/>
        </w:rPr>
        <w:t>年</w:t>
      </w:r>
      <w:r>
        <w:rPr>
          <w:rFonts w:hint="eastAsia"/>
        </w:rPr>
        <w:t>12</w:t>
      </w:r>
      <w:r>
        <w:rPr>
          <w:rFonts w:hint="eastAsia"/>
        </w:rPr>
        <w:t>月</w:t>
      </w:r>
      <w:r>
        <w:rPr>
          <w:rFonts w:hint="eastAsia"/>
        </w:rPr>
        <w:t>8</w:t>
      </w:r>
      <w:r>
        <w:rPr>
          <w:rFonts w:hint="eastAsia"/>
        </w:rPr>
        <w:t>日销售价：</w:t>
      </w:r>
      <w:r>
        <w:rPr>
          <w:rFonts w:hint="eastAsia"/>
        </w:rPr>
        <w:t>12</w:t>
      </w:r>
      <w:r>
        <w:rPr>
          <w:rFonts w:hint="eastAsia"/>
        </w:rPr>
        <w:t>万元起</w:t>
      </w:r>
    </w:p>
    <w:p w:rsidR="00744E7D" w:rsidRDefault="00744E7D" w:rsidP="002E5AAA">
      <w:r>
        <w:rPr>
          <w:rFonts w:hint="eastAsia"/>
        </w:rPr>
        <w:t>发动机：</w:t>
      </w:r>
      <w:r>
        <w:rPr>
          <w:rFonts w:hint="eastAsia"/>
        </w:rPr>
        <w:t>2.0T</w:t>
      </w:r>
      <w:r>
        <w:rPr>
          <w:rFonts w:hint="eastAsia"/>
        </w:rPr>
        <w:t>变速器：</w:t>
      </w:r>
      <w:r>
        <w:rPr>
          <w:rFonts w:hint="eastAsia"/>
        </w:rPr>
        <w:t>8</w:t>
      </w:r>
      <w:r>
        <w:rPr>
          <w:rFonts w:hint="eastAsia"/>
        </w:rPr>
        <w:t>速自动</w:t>
      </w:r>
    </w:p>
    <w:p w:rsidR="00744E7D" w:rsidRDefault="00744E7D" w:rsidP="002E5AAA">
      <w:r>
        <w:rPr>
          <w:rFonts w:hint="eastAsia"/>
        </w:rPr>
        <w:t>车身尺寸：</w:t>
      </w:r>
      <w:r>
        <w:rPr>
          <w:rFonts w:hint="eastAsia"/>
        </w:rPr>
        <w:t>4736/1942/1672mm</w:t>
      </w:r>
    </w:p>
    <w:p w:rsidR="00744E7D" w:rsidRPr="00D4210F" w:rsidRDefault="00744E7D" w:rsidP="002E5AAA">
      <w:pPr>
        <w:rPr>
          <w:rFonts w:cs="宋体"/>
          <w:b/>
          <w:bCs/>
          <w:i/>
          <w:iCs/>
        </w:rPr>
      </w:pPr>
      <w:r w:rsidRPr="002009FE">
        <w:rPr>
          <w:rFonts w:cs="宋体" w:hint="eastAsia"/>
          <w:b/>
          <w:bCs/>
          <w:i/>
          <w:iCs/>
        </w:rPr>
        <w:t>分析：。</w:t>
      </w:r>
    </w:p>
    <w:p w:rsidR="00744E7D" w:rsidRPr="00575176" w:rsidRDefault="00744E7D" w:rsidP="002E5AAA">
      <w:pPr>
        <w:pStyle w:val="a8"/>
        <w:numPr>
          <w:ilvl w:val="3"/>
          <w:numId w:val="23"/>
        </w:numPr>
        <w:ind w:left="426" w:firstLineChars="0"/>
        <w:outlineLvl w:val="1"/>
        <w:rPr>
          <w:b/>
        </w:rPr>
      </w:pPr>
      <w:r w:rsidRPr="00575176">
        <w:rPr>
          <w:rFonts w:hint="eastAsia"/>
          <w:b/>
        </w:rPr>
        <w:t>谍照——全新一代大众捷达（速腾）</w:t>
      </w:r>
    </w:p>
    <w:p w:rsidR="00744E7D" w:rsidRDefault="00744E7D" w:rsidP="002E5AAA">
      <w:r>
        <w:rPr>
          <w:noProof/>
        </w:rPr>
        <w:drawing>
          <wp:inline distT="0" distB="0" distL="0" distR="0" wp14:anchorId="70C3346D" wp14:editId="0BBF1EC1">
            <wp:extent cx="3190875" cy="2143125"/>
            <wp:effectExtent l="0" t="0" r="9525" b="9525"/>
            <wp:docPr id="7" name="图片 7" descr="http://img2.bitautoimg.com/bitauto/2017/11/28/da3597e0-3bed-4159-bf49-adb19526959f_63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7/11/28/da3597e0-3bed-4159-bf49-adb19526959f_630_w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90875" cy="2143125"/>
                    </a:xfrm>
                    <a:prstGeom prst="rect">
                      <a:avLst/>
                    </a:prstGeom>
                    <a:noFill/>
                    <a:ln>
                      <a:noFill/>
                    </a:ln>
                  </pic:spPr>
                </pic:pic>
              </a:graphicData>
            </a:graphic>
          </wp:inline>
        </w:drawing>
      </w:r>
    </w:p>
    <w:p w:rsidR="00744E7D" w:rsidRDefault="00744E7D" w:rsidP="002E5AAA">
      <w:r>
        <w:rPr>
          <w:rFonts w:hint="eastAsia"/>
        </w:rPr>
        <w:t>上市时间：</w:t>
      </w:r>
      <w:r>
        <w:rPr>
          <w:rFonts w:hint="eastAsia"/>
        </w:rPr>
        <w:t>2018</w:t>
      </w:r>
      <w:r>
        <w:rPr>
          <w:rFonts w:hint="eastAsia"/>
        </w:rPr>
        <w:t>年</w:t>
      </w:r>
    </w:p>
    <w:p w:rsidR="00744E7D" w:rsidRDefault="00744E7D" w:rsidP="002E5AAA">
      <w:r>
        <w:rPr>
          <w:rFonts w:hint="eastAsia"/>
        </w:rPr>
        <w:lastRenderedPageBreak/>
        <w:t>发动机：</w:t>
      </w:r>
      <w:r>
        <w:rPr>
          <w:rFonts w:hint="eastAsia"/>
        </w:rPr>
        <w:t>1.5T</w:t>
      </w:r>
      <w:r>
        <w:rPr>
          <w:rFonts w:hint="eastAsia"/>
        </w:rPr>
        <w:t>、</w:t>
      </w:r>
      <w:r>
        <w:rPr>
          <w:rFonts w:hint="eastAsia"/>
        </w:rPr>
        <w:t>2.0T</w:t>
      </w:r>
    </w:p>
    <w:p w:rsidR="00744E7D" w:rsidRDefault="00744E7D" w:rsidP="002E5AAA">
      <w:pPr>
        <w:rPr>
          <w:rFonts w:cs="宋体"/>
          <w:b/>
          <w:bCs/>
          <w:i/>
          <w:iCs/>
        </w:rPr>
      </w:pPr>
      <w:r w:rsidRPr="002009FE">
        <w:rPr>
          <w:rFonts w:cs="宋体" w:hint="eastAsia"/>
          <w:b/>
          <w:bCs/>
          <w:i/>
          <w:iCs/>
        </w:rPr>
        <w:t>分析：。</w:t>
      </w:r>
    </w:p>
    <w:p w:rsidR="00744E7D" w:rsidRPr="001A5ADE" w:rsidRDefault="00744E7D" w:rsidP="002E5AAA">
      <w:pPr>
        <w:pStyle w:val="a8"/>
        <w:numPr>
          <w:ilvl w:val="3"/>
          <w:numId w:val="23"/>
        </w:numPr>
        <w:ind w:left="426" w:firstLineChars="0"/>
        <w:outlineLvl w:val="1"/>
        <w:rPr>
          <w:b/>
        </w:rPr>
      </w:pPr>
      <w:r w:rsidRPr="001A5ADE">
        <w:rPr>
          <w:rFonts w:hint="eastAsia"/>
          <w:b/>
        </w:rPr>
        <w:t>东风风行菱智将于</w:t>
      </w:r>
      <w:r w:rsidRPr="001A5ADE">
        <w:rPr>
          <w:rFonts w:hint="eastAsia"/>
          <w:b/>
        </w:rPr>
        <w:t>2018</w:t>
      </w:r>
      <w:r w:rsidRPr="001A5ADE">
        <w:rPr>
          <w:rFonts w:hint="eastAsia"/>
          <w:b/>
        </w:rPr>
        <w:t>年上市</w:t>
      </w:r>
    </w:p>
    <w:p w:rsidR="00744E7D" w:rsidRDefault="00744E7D" w:rsidP="002E5AAA">
      <w:r>
        <w:rPr>
          <w:noProof/>
          <w:color w:val="FFFFFF"/>
        </w:rPr>
        <w:drawing>
          <wp:inline distT="0" distB="0" distL="0" distR="0" wp14:anchorId="2F96BA46" wp14:editId="4474D424">
            <wp:extent cx="3057525" cy="1876425"/>
            <wp:effectExtent l="0" t="0" r="9525" b="9525"/>
            <wp:docPr id="6" name="图片 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744E7D" w:rsidRDefault="00744E7D" w:rsidP="002E5AAA">
      <w:r>
        <w:rPr>
          <w:rFonts w:hint="eastAsia"/>
        </w:rPr>
        <w:t>外观方面，新车前脸与在售菱智</w:t>
      </w:r>
      <w:r>
        <w:rPr>
          <w:rFonts w:hint="eastAsia"/>
        </w:rPr>
        <w:t>M5</w:t>
      </w:r>
      <w:r>
        <w:rPr>
          <w:rFonts w:hint="eastAsia"/>
        </w:rPr>
        <w:t>车型保持一致，前进气格栅上部为多条双横幅镀铬装饰，前大灯采用了时下流行的分体式大灯设计，视觉效果非常时尚。前保险杠两侧的雾灯周围采用了“</w:t>
      </w:r>
      <w:r>
        <w:rPr>
          <w:rFonts w:hint="eastAsia"/>
        </w:rPr>
        <w:t>C</w:t>
      </w:r>
      <w:r>
        <w:rPr>
          <w:rFonts w:hint="eastAsia"/>
        </w:rPr>
        <w:t>”字型镀铬装饰条，使前脸看起来非常具有层次感。</w:t>
      </w:r>
    </w:p>
    <w:p w:rsidR="00744E7D" w:rsidRDefault="00744E7D" w:rsidP="002E5AAA">
      <w:r>
        <w:rPr>
          <w:rFonts w:hint="eastAsia"/>
        </w:rPr>
        <w:t>动力方面，新车换装了三菱</w:t>
      </w:r>
      <w:r>
        <w:rPr>
          <w:rFonts w:hint="eastAsia"/>
        </w:rPr>
        <w:t>4A91</w:t>
      </w:r>
      <w:r>
        <w:rPr>
          <w:rFonts w:hint="eastAsia"/>
        </w:rPr>
        <w:t>型</w:t>
      </w:r>
      <w:r>
        <w:rPr>
          <w:rFonts w:hint="eastAsia"/>
        </w:rPr>
        <w:t>1.5L</w:t>
      </w:r>
      <w:r>
        <w:rPr>
          <w:rFonts w:hint="eastAsia"/>
        </w:rPr>
        <w:t>自然吸气发动机；菱智</w:t>
      </w:r>
      <w:r>
        <w:rPr>
          <w:rFonts w:hint="eastAsia"/>
        </w:rPr>
        <w:t>V3L</w:t>
      </w:r>
      <w:r>
        <w:rPr>
          <w:rFonts w:hint="eastAsia"/>
        </w:rPr>
        <w:t>搭载了</w:t>
      </w:r>
      <w:r>
        <w:rPr>
          <w:rFonts w:hint="eastAsia"/>
        </w:rPr>
        <w:t>1.6L</w:t>
      </w:r>
      <w:r>
        <w:rPr>
          <w:rFonts w:hint="eastAsia"/>
        </w:rPr>
        <w:t>和</w:t>
      </w:r>
      <w:r>
        <w:rPr>
          <w:rFonts w:hint="eastAsia"/>
        </w:rPr>
        <w:t>2.0L</w:t>
      </w:r>
      <w:r>
        <w:rPr>
          <w:rFonts w:hint="eastAsia"/>
        </w:rPr>
        <w:t>两款发动机。与此同时，菱智还将于明年推出搭载</w:t>
      </w:r>
      <w:r>
        <w:rPr>
          <w:rFonts w:hint="eastAsia"/>
        </w:rPr>
        <w:t>1.3T</w:t>
      </w:r>
      <w:r>
        <w:rPr>
          <w:rFonts w:hint="eastAsia"/>
        </w:rPr>
        <w:t>涡轮增压发动机车型。传动方面，与之匹配的是</w:t>
      </w:r>
      <w:r>
        <w:rPr>
          <w:rFonts w:hint="eastAsia"/>
        </w:rPr>
        <w:t>5</w:t>
      </w:r>
      <w:r>
        <w:rPr>
          <w:rFonts w:hint="eastAsia"/>
        </w:rPr>
        <w:t>速手动、</w:t>
      </w:r>
      <w:r>
        <w:rPr>
          <w:rFonts w:hint="eastAsia"/>
        </w:rPr>
        <w:t>6</w:t>
      </w:r>
      <w:r>
        <w:rPr>
          <w:rFonts w:hint="eastAsia"/>
        </w:rPr>
        <w:t>速手动变速箱。</w:t>
      </w:r>
    </w:p>
    <w:p w:rsidR="00744E7D" w:rsidRDefault="00744E7D" w:rsidP="002E5AAA">
      <w:pPr>
        <w:rPr>
          <w:rFonts w:cs="宋体"/>
          <w:b/>
          <w:bCs/>
          <w:i/>
          <w:iCs/>
        </w:rPr>
      </w:pPr>
      <w:r w:rsidRPr="002009FE">
        <w:rPr>
          <w:rFonts w:cs="宋体" w:hint="eastAsia"/>
          <w:b/>
          <w:bCs/>
          <w:i/>
          <w:iCs/>
        </w:rPr>
        <w:t>分析：。</w:t>
      </w:r>
    </w:p>
    <w:p w:rsidR="00744E7D" w:rsidRPr="00CC4324" w:rsidRDefault="00744E7D" w:rsidP="002E5AAA">
      <w:pPr>
        <w:pStyle w:val="a8"/>
        <w:numPr>
          <w:ilvl w:val="3"/>
          <w:numId w:val="23"/>
        </w:numPr>
        <w:ind w:left="426" w:firstLineChars="0"/>
        <w:outlineLvl w:val="1"/>
        <w:rPr>
          <w:b/>
        </w:rPr>
      </w:pPr>
      <w:r w:rsidRPr="00CC4324">
        <w:rPr>
          <w:rFonts w:hint="eastAsia"/>
          <w:b/>
        </w:rPr>
        <w:t>东风启辰</w:t>
      </w:r>
      <w:r w:rsidRPr="00CC4324">
        <w:rPr>
          <w:rFonts w:hint="eastAsia"/>
          <w:b/>
        </w:rPr>
        <w:t>T90</w:t>
      </w:r>
    </w:p>
    <w:p w:rsidR="00744E7D" w:rsidRDefault="00744E7D" w:rsidP="002E5AAA">
      <w:r>
        <w:rPr>
          <w:noProof/>
        </w:rPr>
        <w:drawing>
          <wp:inline distT="0" distB="0" distL="0" distR="0" wp14:anchorId="3C36769A" wp14:editId="1070C4D2">
            <wp:extent cx="3152775" cy="2143125"/>
            <wp:effectExtent l="0" t="0" r="9525" b="9525"/>
            <wp:docPr id="5" name="图片 5" descr="http://img2.xgo-img.com.cn/product/38_630x473/545/ceCi8kznE3ZT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xgo-img.com.cn/product/38_630x473/545/ceCi8kznE3ZTQ.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52775" cy="2143125"/>
                    </a:xfrm>
                    <a:prstGeom prst="rect">
                      <a:avLst/>
                    </a:prstGeom>
                    <a:noFill/>
                    <a:ln>
                      <a:noFill/>
                    </a:ln>
                  </pic:spPr>
                </pic:pic>
              </a:graphicData>
            </a:graphic>
          </wp:inline>
        </w:drawing>
      </w:r>
    </w:p>
    <w:p w:rsidR="00744E7D" w:rsidRDefault="00744E7D" w:rsidP="002E5AAA">
      <w:r>
        <w:rPr>
          <w:rFonts w:hint="eastAsia"/>
        </w:rPr>
        <w:t>发动机：</w:t>
      </w:r>
      <w:r>
        <w:rPr>
          <w:rFonts w:hint="eastAsia"/>
        </w:rPr>
        <w:t>1.4T</w:t>
      </w:r>
      <w:r>
        <w:rPr>
          <w:rFonts w:hint="eastAsia"/>
        </w:rPr>
        <w:t>变速器：</w:t>
      </w:r>
      <w:r>
        <w:rPr>
          <w:rFonts w:hint="eastAsia"/>
        </w:rPr>
        <w:t>5</w:t>
      </w:r>
      <w:r>
        <w:rPr>
          <w:rFonts w:hint="eastAsia"/>
        </w:rPr>
        <w:t>速手动</w:t>
      </w:r>
    </w:p>
    <w:p w:rsidR="00744E7D" w:rsidRDefault="00744E7D" w:rsidP="002E5AAA">
      <w:r>
        <w:rPr>
          <w:rFonts w:hint="eastAsia"/>
        </w:rPr>
        <w:t>车身尺寸：</w:t>
      </w:r>
      <w:r>
        <w:rPr>
          <w:rFonts w:hint="eastAsia"/>
        </w:rPr>
        <w:t>4793/1865/1571mm</w:t>
      </w:r>
    </w:p>
    <w:p w:rsidR="00744E7D" w:rsidRDefault="00744E7D" w:rsidP="002E5AAA">
      <w:pPr>
        <w:rPr>
          <w:rFonts w:cs="宋体"/>
          <w:b/>
          <w:bCs/>
          <w:i/>
          <w:iCs/>
        </w:rPr>
      </w:pPr>
      <w:r w:rsidRPr="002009FE">
        <w:rPr>
          <w:rFonts w:cs="宋体" w:hint="eastAsia"/>
          <w:b/>
          <w:bCs/>
          <w:i/>
          <w:iCs/>
        </w:rPr>
        <w:t>分析：。</w:t>
      </w:r>
    </w:p>
    <w:p w:rsidR="00744E7D" w:rsidRPr="00E105E0" w:rsidRDefault="00744E7D" w:rsidP="002E5AAA">
      <w:pPr>
        <w:pStyle w:val="a8"/>
        <w:numPr>
          <w:ilvl w:val="3"/>
          <w:numId w:val="23"/>
        </w:numPr>
        <w:ind w:left="426" w:firstLineChars="0"/>
        <w:outlineLvl w:val="1"/>
        <w:rPr>
          <w:b/>
        </w:rPr>
      </w:pPr>
      <w:r w:rsidRPr="00E105E0">
        <w:rPr>
          <w:rFonts w:hint="eastAsia"/>
          <w:b/>
        </w:rPr>
        <w:t>东风日产新款逍客将于明年上市</w:t>
      </w:r>
    </w:p>
    <w:p w:rsidR="00744E7D" w:rsidRDefault="00744E7D" w:rsidP="002E5AAA">
      <w:r>
        <w:rPr>
          <w:noProof/>
        </w:rPr>
        <w:drawing>
          <wp:inline distT="0" distB="0" distL="0" distR="0" wp14:anchorId="6FC6C918" wp14:editId="381DA15E">
            <wp:extent cx="2857500" cy="1428750"/>
            <wp:effectExtent l="0" t="0" r="0" b="0"/>
            <wp:docPr id="4" name="图片 4" descr="http://58.246.65.10:8231/UploadFile/2017113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11300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7500" cy="1428750"/>
                    </a:xfrm>
                    <a:prstGeom prst="rect">
                      <a:avLst/>
                    </a:prstGeom>
                    <a:noFill/>
                    <a:ln>
                      <a:noFill/>
                    </a:ln>
                  </pic:spPr>
                </pic:pic>
              </a:graphicData>
            </a:graphic>
          </wp:inline>
        </w:drawing>
      </w:r>
    </w:p>
    <w:p w:rsidR="00744E7D" w:rsidRDefault="00744E7D" w:rsidP="002E5AAA">
      <w:r>
        <w:rPr>
          <w:rFonts w:hint="eastAsia"/>
        </w:rPr>
        <w:lastRenderedPageBreak/>
        <w:t>外观方面，新车前脸采用</w:t>
      </w:r>
      <w:r>
        <w:rPr>
          <w:rFonts w:hint="eastAsia"/>
        </w:rPr>
        <w:t>V-Motion</w:t>
      </w:r>
      <w:r>
        <w:rPr>
          <w:rFonts w:hint="eastAsia"/>
        </w:rPr>
        <w:t>家族式造型，镀铬饰条加粗，镀铬饰条外围增加黑色的烤漆饰板，雾灯区域增加镀铬饰条。</w:t>
      </w:r>
    </w:p>
    <w:p w:rsidR="00744E7D" w:rsidRDefault="00744E7D" w:rsidP="002E5AAA">
      <w:r>
        <w:rPr>
          <w:rFonts w:hint="eastAsia"/>
        </w:rPr>
        <w:t>内饰方面，新车加入</w:t>
      </w:r>
      <w:r>
        <w:rPr>
          <w:rFonts w:hint="eastAsia"/>
        </w:rPr>
        <w:t>Nappa</w:t>
      </w:r>
      <w:r>
        <w:rPr>
          <w:rFonts w:hint="eastAsia"/>
        </w:rPr>
        <w:t>真皮材质，采用最新的三辐平底式方向盘。</w:t>
      </w:r>
    </w:p>
    <w:p w:rsidR="00744E7D" w:rsidRDefault="00744E7D" w:rsidP="002E5AAA">
      <w:r>
        <w:rPr>
          <w:rFonts w:hint="eastAsia"/>
        </w:rPr>
        <w:t>配置方面，新车配备全新</w:t>
      </w:r>
      <w:r>
        <w:rPr>
          <w:rFonts w:hint="eastAsia"/>
        </w:rPr>
        <w:t>BOSE</w:t>
      </w:r>
      <w:r>
        <w:rPr>
          <w:rFonts w:hint="eastAsia"/>
        </w:rPr>
        <w:t>八扬声器音响系统和日产</w:t>
      </w:r>
      <w:r>
        <w:rPr>
          <w:rFonts w:hint="eastAsia"/>
        </w:rPr>
        <w:t>ProPILOT</w:t>
      </w:r>
      <w:r>
        <w:rPr>
          <w:rFonts w:hint="eastAsia"/>
        </w:rPr>
        <w:t>自动辅助驾驶系统。</w:t>
      </w:r>
    </w:p>
    <w:p w:rsidR="00744E7D" w:rsidRDefault="00744E7D" w:rsidP="002E5AAA">
      <w:r>
        <w:rPr>
          <w:rFonts w:hint="eastAsia"/>
        </w:rPr>
        <w:t>动力方面，新车将搭载</w:t>
      </w:r>
      <w:r>
        <w:rPr>
          <w:rFonts w:hint="eastAsia"/>
        </w:rPr>
        <w:t>1.2T</w:t>
      </w:r>
      <w:r>
        <w:rPr>
          <w:rFonts w:hint="eastAsia"/>
        </w:rPr>
        <w:t>和</w:t>
      </w:r>
      <w:r>
        <w:rPr>
          <w:rFonts w:hint="eastAsia"/>
        </w:rPr>
        <w:t>2.0L</w:t>
      </w:r>
      <w:r>
        <w:rPr>
          <w:rFonts w:hint="eastAsia"/>
        </w:rPr>
        <w:t>发动机。</w:t>
      </w:r>
    </w:p>
    <w:p w:rsidR="00744E7D" w:rsidRDefault="00744E7D" w:rsidP="002E5AAA">
      <w:pPr>
        <w:rPr>
          <w:rFonts w:cs="宋体"/>
          <w:b/>
          <w:bCs/>
          <w:i/>
          <w:iCs/>
        </w:rPr>
      </w:pPr>
      <w:r w:rsidRPr="002009FE">
        <w:rPr>
          <w:rFonts w:cs="宋体" w:hint="eastAsia"/>
          <w:b/>
          <w:bCs/>
          <w:i/>
          <w:iCs/>
        </w:rPr>
        <w:t>分析：。</w:t>
      </w:r>
    </w:p>
    <w:p w:rsidR="00744E7D" w:rsidRPr="00700550" w:rsidRDefault="00744E7D" w:rsidP="002E5AAA">
      <w:pPr>
        <w:pStyle w:val="a8"/>
        <w:numPr>
          <w:ilvl w:val="3"/>
          <w:numId w:val="23"/>
        </w:numPr>
        <w:ind w:left="426" w:firstLineChars="0"/>
        <w:outlineLvl w:val="1"/>
        <w:rPr>
          <w:b/>
        </w:rPr>
      </w:pPr>
      <w:r w:rsidRPr="00700550">
        <w:rPr>
          <w:rFonts w:hint="eastAsia"/>
          <w:b/>
        </w:rPr>
        <w:t>高尔夫·嘉旅大改款将于明年</w:t>
      </w:r>
      <w:r w:rsidRPr="00700550">
        <w:rPr>
          <w:rFonts w:hint="eastAsia"/>
          <w:b/>
        </w:rPr>
        <w:t>10</w:t>
      </w:r>
      <w:r w:rsidRPr="00700550">
        <w:rPr>
          <w:rFonts w:hint="eastAsia"/>
          <w:b/>
        </w:rPr>
        <w:t>月上市</w:t>
      </w:r>
    </w:p>
    <w:p w:rsidR="00744E7D" w:rsidRDefault="00744E7D" w:rsidP="002E5AAA">
      <w:r>
        <w:rPr>
          <w:noProof/>
          <w:color w:val="FFFFFF"/>
        </w:rPr>
        <w:drawing>
          <wp:inline distT="0" distB="0" distL="0" distR="0" wp14:anchorId="0E7793AF" wp14:editId="1C695793">
            <wp:extent cx="3057525" cy="1876425"/>
            <wp:effectExtent l="0" t="0" r="9525" b="9525"/>
            <wp:docPr id="3" name="图片 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新车"/>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744E7D" w:rsidRDefault="00744E7D" w:rsidP="002E5AAA">
      <w:r>
        <w:rPr>
          <w:rFonts w:hint="eastAsia"/>
        </w:rPr>
        <w:t>外观方面，新车前脸采用大众最新家族式设计方案，全新样式的进气格栅加入镀铬元素装饰，与头灯组相连。前保险杠镂空式造型由多辐镀铬横条贯穿，两侧雾灯为三角形。头灯组与新款高尔夫保持同步，内部集成灯带式</w:t>
      </w:r>
      <w:r>
        <w:rPr>
          <w:rFonts w:hint="eastAsia"/>
        </w:rPr>
        <w:t>LED</w:t>
      </w:r>
      <w:r>
        <w:rPr>
          <w:rFonts w:hint="eastAsia"/>
        </w:rPr>
        <w:t>日间行车灯。</w:t>
      </w:r>
    </w:p>
    <w:p w:rsidR="00744E7D" w:rsidRDefault="00744E7D" w:rsidP="002E5AAA">
      <w:r>
        <w:rPr>
          <w:rFonts w:hint="eastAsia"/>
        </w:rPr>
        <w:t>动力方面，新车预计将首次搭载</w:t>
      </w:r>
      <w:r>
        <w:rPr>
          <w:rFonts w:hint="eastAsia"/>
        </w:rPr>
        <w:t>1.5T</w:t>
      </w:r>
      <w:r>
        <w:rPr>
          <w:rFonts w:hint="eastAsia"/>
        </w:rPr>
        <w:t>涡轮增压发动机。该发动机拥有全新的主动式可变气缸管理系统等先进技术，动力参数与现款</w:t>
      </w:r>
      <w:r>
        <w:rPr>
          <w:rFonts w:hint="eastAsia"/>
        </w:rPr>
        <w:t>1.4T</w:t>
      </w:r>
      <w:r>
        <w:rPr>
          <w:rFonts w:hint="eastAsia"/>
        </w:rPr>
        <w:t>高功率版保持一致。</w:t>
      </w:r>
    </w:p>
    <w:p w:rsidR="00744E7D" w:rsidRDefault="00744E7D" w:rsidP="002E5AAA">
      <w:pPr>
        <w:rPr>
          <w:rFonts w:cs="宋体"/>
          <w:b/>
          <w:bCs/>
          <w:i/>
          <w:iCs/>
        </w:rPr>
      </w:pPr>
      <w:r w:rsidRPr="002009FE">
        <w:rPr>
          <w:rFonts w:cs="宋体" w:hint="eastAsia"/>
          <w:b/>
          <w:bCs/>
          <w:i/>
          <w:iCs/>
        </w:rPr>
        <w:t>分析：。</w:t>
      </w:r>
    </w:p>
    <w:p w:rsidR="00744E7D" w:rsidRPr="00733703" w:rsidRDefault="00744E7D" w:rsidP="002E5AAA">
      <w:pPr>
        <w:pStyle w:val="a8"/>
        <w:numPr>
          <w:ilvl w:val="3"/>
          <w:numId w:val="23"/>
        </w:numPr>
        <w:ind w:left="426" w:firstLineChars="0"/>
        <w:outlineLvl w:val="1"/>
        <w:rPr>
          <w:b/>
        </w:rPr>
      </w:pPr>
      <w:r w:rsidRPr="00733703">
        <w:rPr>
          <w:rFonts w:hint="eastAsia"/>
          <w:b/>
        </w:rPr>
        <w:t>广汽三菱欧蓝德</w:t>
      </w:r>
      <w:r w:rsidRPr="00733703">
        <w:rPr>
          <w:rFonts w:hint="eastAsia"/>
          <w:b/>
        </w:rPr>
        <w:t>PHEV</w:t>
      </w:r>
      <w:r w:rsidRPr="00733703">
        <w:rPr>
          <w:rFonts w:hint="eastAsia"/>
          <w:b/>
        </w:rPr>
        <w:t>有望于明年上市</w:t>
      </w:r>
    </w:p>
    <w:p w:rsidR="00744E7D" w:rsidRDefault="00744E7D" w:rsidP="002E5AAA">
      <w:bookmarkStart w:id="2" w:name="9"/>
      <w:r>
        <w:rPr>
          <w:noProof/>
          <w:color w:val="FFFFFF"/>
        </w:rPr>
        <w:drawing>
          <wp:inline distT="0" distB="0" distL="0" distR="0" wp14:anchorId="7AEACDE0" wp14:editId="1CE90A94">
            <wp:extent cx="3057525" cy="1876425"/>
            <wp:effectExtent l="0" t="0" r="9525" b="9525"/>
            <wp:docPr id="121" name="图片 12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车"/>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bookmarkEnd w:id="2"/>
    </w:p>
    <w:p w:rsidR="00744E7D" w:rsidRDefault="00744E7D" w:rsidP="002E5AAA">
      <w:r>
        <w:rPr>
          <w:rFonts w:hint="eastAsia"/>
        </w:rPr>
        <w:t>外观方面，新车与国产汽油版车型基本保持一致。前脸采用“</w:t>
      </w:r>
      <w:r>
        <w:rPr>
          <w:rFonts w:hint="eastAsia"/>
        </w:rPr>
        <w:t>X</w:t>
      </w:r>
      <w:r>
        <w:rPr>
          <w:rFonts w:hint="eastAsia"/>
        </w:rPr>
        <w:t>形”设计，具有双横条幅的前进气格栅，前保险杠上配备大尺寸的镀铬装饰，在样式上和普通版车型有所调整。</w:t>
      </w:r>
    </w:p>
    <w:p w:rsidR="00744E7D" w:rsidRDefault="00744E7D" w:rsidP="002E5AAA">
      <w:r>
        <w:rPr>
          <w:rFonts w:hint="eastAsia"/>
        </w:rPr>
        <w:t>动力方面，新车搭载型号为</w:t>
      </w:r>
      <w:r>
        <w:rPr>
          <w:rFonts w:hint="eastAsia"/>
        </w:rPr>
        <w:t>4B11</w:t>
      </w:r>
      <w:r>
        <w:rPr>
          <w:rFonts w:hint="eastAsia"/>
        </w:rPr>
        <w:t>的</w:t>
      </w:r>
      <w:r>
        <w:rPr>
          <w:rFonts w:hint="eastAsia"/>
        </w:rPr>
        <w:t>2.0L</w:t>
      </w:r>
      <w:r>
        <w:rPr>
          <w:rFonts w:hint="eastAsia"/>
        </w:rPr>
        <w:t>自然吸气发动机和两台电动机组成的插电式混合动力系统，发动机最大功率</w:t>
      </w:r>
      <w:r>
        <w:rPr>
          <w:rFonts w:hint="eastAsia"/>
        </w:rPr>
        <w:t>87kW</w:t>
      </w:r>
      <w:r>
        <w:rPr>
          <w:rFonts w:hint="eastAsia"/>
        </w:rPr>
        <w:t>，峰值扭矩</w:t>
      </w:r>
      <w:r>
        <w:rPr>
          <w:rFonts w:hint="eastAsia"/>
        </w:rPr>
        <w:t>186Nm</w:t>
      </w:r>
      <w:r>
        <w:rPr>
          <w:rFonts w:hint="eastAsia"/>
        </w:rPr>
        <w:t>。安置在前后轴上的两个电动机额定功率</w:t>
      </w:r>
      <w:r>
        <w:rPr>
          <w:rFonts w:hint="eastAsia"/>
        </w:rPr>
        <w:t>24kW</w:t>
      </w:r>
      <w:r>
        <w:rPr>
          <w:rFonts w:hint="eastAsia"/>
        </w:rPr>
        <w:t>，最大功率可达</w:t>
      </w:r>
      <w:r>
        <w:rPr>
          <w:rFonts w:hint="eastAsia"/>
        </w:rPr>
        <w:t>60kW</w:t>
      </w:r>
      <w:r>
        <w:rPr>
          <w:rFonts w:hint="eastAsia"/>
        </w:rPr>
        <w:t>。新车配备三种工作模式，纯电模式下的续航里程达到</w:t>
      </w:r>
      <w:r>
        <w:rPr>
          <w:rFonts w:hint="eastAsia"/>
        </w:rPr>
        <w:t>60.8km</w:t>
      </w:r>
      <w:r>
        <w:rPr>
          <w:rFonts w:hint="eastAsia"/>
        </w:rPr>
        <w:t>。</w:t>
      </w:r>
    </w:p>
    <w:p w:rsidR="00744E7D" w:rsidRDefault="00744E7D" w:rsidP="002E5AAA">
      <w:pPr>
        <w:rPr>
          <w:rFonts w:cs="宋体"/>
          <w:b/>
          <w:bCs/>
          <w:i/>
          <w:iCs/>
        </w:rPr>
      </w:pPr>
      <w:r w:rsidRPr="002009FE">
        <w:rPr>
          <w:rFonts w:cs="宋体" w:hint="eastAsia"/>
          <w:b/>
          <w:bCs/>
          <w:i/>
          <w:iCs/>
        </w:rPr>
        <w:t>分析：。</w:t>
      </w:r>
    </w:p>
    <w:p w:rsidR="00744E7D" w:rsidRPr="00CC4324" w:rsidRDefault="00744E7D" w:rsidP="002E5AAA">
      <w:pPr>
        <w:pStyle w:val="a8"/>
        <w:numPr>
          <w:ilvl w:val="3"/>
          <w:numId w:val="23"/>
        </w:numPr>
        <w:ind w:left="426" w:firstLineChars="0"/>
        <w:outlineLvl w:val="1"/>
        <w:rPr>
          <w:b/>
        </w:rPr>
      </w:pPr>
      <w:r w:rsidRPr="00CC4324">
        <w:rPr>
          <w:rFonts w:hint="eastAsia"/>
          <w:b/>
        </w:rPr>
        <w:t>国产版大众</w:t>
      </w:r>
      <w:r w:rsidRPr="00CC4324">
        <w:rPr>
          <w:rFonts w:hint="eastAsia"/>
          <w:b/>
        </w:rPr>
        <w:t>Arteon</w:t>
      </w:r>
      <w:r w:rsidRPr="00CC4324">
        <w:rPr>
          <w:rFonts w:hint="eastAsia"/>
          <w:b/>
        </w:rPr>
        <w:t>明年</w:t>
      </w:r>
      <w:r w:rsidRPr="00CC4324">
        <w:rPr>
          <w:rFonts w:hint="eastAsia"/>
          <w:b/>
        </w:rPr>
        <w:t>8</w:t>
      </w:r>
      <w:r w:rsidRPr="00CC4324">
        <w:rPr>
          <w:rFonts w:hint="eastAsia"/>
          <w:b/>
        </w:rPr>
        <w:t>月上市</w:t>
      </w:r>
    </w:p>
    <w:p w:rsidR="00744E7D" w:rsidRDefault="00744E7D" w:rsidP="002E5AAA">
      <w:r>
        <w:rPr>
          <w:noProof/>
        </w:rPr>
        <w:lastRenderedPageBreak/>
        <w:drawing>
          <wp:inline distT="0" distB="0" distL="0" distR="0" wp14:anchorId="7F11B7DF" wp14:editId="65C7DD38">
            <wp:extent cx="3105150" cy="2143125"/>
            <wp:effectExtent l="0" t="0" r="0" b="9525"/>
            <wp:docPr id="122" name="图片 122" descr="http://img.12365auto.com/a/201712/01/201712011020168282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2365auto.com/a/201712/01/201712011020168282_sst.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05150" cy="2143125"/>
                    </a:xfrm>
                    <a:prstGeom prst="rect">
                      <a:avLst/>
                    </a:prstGeom>
                    <a:noFill/>
                    <a:ln>
                      <a:noFill/>
                    </a:ln>
                  </pic:spPr>
                </pic:pic>
              </a:graphicData>
            </a:graphic>
          </wp:inline>
        </w:drawing>
      </w:r>
    </w:p>
    <w:p w:rsidR="00744E7D" w:rsidRDefault="00744E7D" w:rsidP="002E5AAA">
      <w:r>
        <w:rPr>
          <w:rFonts w:hint="eastAsia"/>
        </w:rPr>
        <w:t>上市时间：</w:t>
      </w:r>
      <w:r>
        <w:rPr>
          <w:rFonts w:hint="eastAsia"/>
        </w:rPr>
        <w:t>2018</w:t>
      </w:r>
      <w:r>
        <w:rPr>
          <w:rFonts w:hint="eastAsia"/>
        </w:rPr>
        <w:t>年</w:t>
      </w:r>
      <w:r>
        <w:rPr>
          <w:rFonts w:hint="eastAsia"/>
        </w:rPr>
        <w:t>8</w:t>
      </w:r>
      <w:r>
        <w:rPr>
          <w:rFonts w:hint="eastAsia"/>
        </w:rPr>
        <w:t>月</w:t>
      </w:r>
    </w:p>
    <w:p w:rsidR="00744E7D" w:rsidRDefault="00744E7D" w:rsidP="002E5AAA">
      <w:r>
        <w:rPr>
          <w:rFonts w:hint="eastAsia"/>
        </w:rPr>
        <w:t>发动机：</w:t>
      </w:r>
      <w:r>
        <w:rPr>
          <w:rFonts w:hint="eastAsia"/>
        </w:rPr>
        <w:t>2.0T</w:t>
      </w:r>
      <w:r>
        <w:rPr>
          <w:rFonts w:hint="eastAsia"/>
        </w:rPr>
        <w:t>变速器：</w:t>
      </w:r>
      <w:r>
        <w:rPr>
          <w:rFonts w:hint="eastAsia"/>
        </w:rPr>
        <w:t>7</w:t>
      </w:r>
      <w:r>
        <w:rPr>
          <w:rFonts w:hint="eastAsia"/>
        </w:rPr>
        <w:t>速湿式双离合</w:t>
      </w:r>
    </w:p>
    <w:p w:rsidR="00744E7D" w:rsidRDefault="00744E7D" w:rsidP="002E5AAA">
      <w:r>
        <w:rPr>
          <w:rFonts w:hint="eastAsia"/>
        </w:rPr>
        <w:t>车身尺寸：</w:t>
      </w:r>
      <w:r>
        <w:rPr>
          <w:rFonts w:hint="eastAsia"/>
        </w:rPr>
        <w:t>4862/1871/1427mm</w:t>
      </w:r>
    </w:p>
    <w:p w:rsidR="00744E7D" w:rsidRPr="00CC4324" w:rsidRDefault="00744E7D" w:rsidP="002E5AAA">
      <w:pPr>
        <w:rPr>
          <w:rFonts w:cs="宋体"/>
          <w:b/>
          <w:bCs/>
          <w:i/>
          <w:iCs/>
        </w:rPr>
      </w:pPr>
      <w:r w:rsidRPr="002009FE">
        <w:rPr>
          <w:rFonts w:cs="宋体" w:hint="eastAsia"/>
          <w:b/>
          <w:bCs/>
          <w:i/>
          <w:iCs/>
        </w:rPr>
        <w:t>分析：。</w:t>
      </w:r>
    </w:p>
    <w:p w:rsidR="00744E7D" w:rsidRPr="00CC4324" w:rsidRDefault="00744E7D" w:rsidP="002E5AAA">
      <w:pPr>
        <w:pStyle w:val="a8"/>
        <w:numPr>
          <w:ilvl w:val="3"/>
          <w:numId w:val="23"/>
        </w:numPr>
        <w:ind w:left="426" w:firstLineChars="0"/>
        <w:outlineLvl w:val="1"/>
        <w:rPr>
          <w:b/>
        </w:rPr>
      </w:pPr>
      <w:r w:rsidRPr="00CC4324">
        <w:rPr>
          <w:rFonts w:hint="eastAsia"/>
          <w:b/>
        </w:rPr>
        <w:t>江铃新能源</w:t>
      </w:r>
      <w:r w:rsidRPr="00CC4324">
        <w:rPr>
          <w:rFonts w:hint="eastAsia"/>
          <w:b/>
        </w:rPr>
        <w:t>E400</w:t>
      </w:r>
      <w:r w:rsidRPr="00CC4324">
        <w:rPr>
          <w:rFonts w:hint="eastAsia"/>
          <w:b/>
        </w:rPr>
        <w:t>将于</w:t>
      </w:r>
      <w:r w:rsidRPr="00CC4324">
        <w:rPr>
          <w:rFonts w:hint="eastAsia"/>
          <w:b/>
        </w:rPr>
        <w:t>2018</w:t>
      </w:r>
      <w:r w:rsidRPr="00CC4324">
        <w:rPr>
          <w:rFonts w:hint="eastAsia"/>
          <w:b/>
        </w:rPr>
        <w:t>年上市</w:t>
      </w:r>
    </w:p>
    <w:p w:rsidR="00744E7D" w:rsidRDefault="00744E7D" w:rsidP="002E5AAA">
      <w:r>
        <w:rPr>
          <w:noProof/>
        </w:rPr>
        <w:drawing>
          <wp:inline distT="0" distB="0" distL="0" distR="0" wp14:anchorId="7F05565B" wp14:editId="0ACED414">
            <wp:extent cx="3324225" cy="2143125"/>
            <wp:effectExtent l="0" t="0" r="9525" b="9525"/>
            <wp:docPr id="78" name="图片 78" descr="http://img2.bitautoimg.com/bitauto/2017/09/07/ddf2f365-7a55-403b-b8c5-8f24842b4a46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bitautoimg.com/bitauto/2017/09/07/ddf2f365-7a55-403b-b8c5-8f24842b4a46_630_w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24225" cy="2143125"/>
                    </a:xfrm>
                    <a:prstGeom prst="rect">
                      <a:avLst/>
                    </a:prstGeom>
                    <a:noFill/>
                    <a:ln>
                      <a:noFill/>
                    </a:ln>
                  </pic:spPr>
                </pic:pic>
              </a:graphicData>
            </a:graphic>
          </wp:inline>
        </w:drawing>
      </w:r>
    </w:p>
    <w:p w:rsidR="00744E7D" w:rsidRDefault="00744E7D" w:rsidP="002E5AAA">
      <w:r>
        <w:rPr>
          <w:rFonts w:hint="eastAsia"/>
        </w:rPr>
        <w:t>上市时间：</w:t>
      </w:r>
      <w:r>
        <w:rPr>
          <w:rFonts w:hint="eastAsia"/>
        </w:rPr>
        <w:t>2018</w:t>
      </w:r>
      <w:r>
        <w:rPr>
          <w:rFonts w:hint="eastAsia"/>
        </w:rPr>
        <w:t>年</w:t>
      </w:r>
    </w:p>
    <w:p w:rsidR="00744E7D" w:rsidRDefault="00744E7D" w:rsidP="002E5AAA">
      <w:r>
        <w:rPr>
          <w:rFonts w:hint="eastAsia"/>
        </w:rPr>
        <w:t>发动机：电动机</w:t>
      </w:r>
    </w:p>
    <w:p w:rsidR="00744E7D" w:rsidRDefault="00744E7D" w:rsidP="002E5AAA">
      <w:r>
        <w:rPr>
          <w:rFonts w:hint="eastAsia"/>
        </w:rPr>
        <w:t>车身尺寸：</w:t>
      </w:r>
      <w:r>
        <w:rPr>
          <w:rFonts w:hint="eastAsia"/>
        </w:rPr>
        <w:t>4160/1810/1670mm</w:t>
      </w:r>
    </w:p>
    <w:p w:rsidR="00744E7D" w:rsidRDefault="00744E7D" w:rsidP="002E5AAA">
      <w:pPr>
        <w:rPr>
          <w:rFonts w:cs="宋体"/>
          <w:b/>
          <w:bCs/>
          <w:i/>
          <w:iCs/>
        </w:rPr>
      </w:pPr>
      <w:r w:rsidRPr="002009FE">
        <w:rPr>
          <w:rFonts w:cs="宋体" w:hint="eastAsia"/>
          <w:b/>
          <w:bCs/>
          <w:i/>
          <w:iCs/>
        </w:rPr>
        <w:t>分析：。</w:t>
      </w:r>
    </w:p>
    <w:p w:rsidR="00744E7D" w:rsidRPr="00CD3490" w:rsidRDefault="00744E7D" w:rsidP="002E5AAA">
      <w:pPr>
        <w:pStyle w:val="a8"/>
        <w:numPr>
          <w:ilvl w:val="3"/>
          <w:numId w:val="23"/>
        </w:numPr>
        <w:ind w:left="426" w:firstLineChars="0"/>
        <w:outlineLvl w:val="1"/>
        <w:rPr>
          <w:b/>
        </w:rPr>
      </w:pPr>
      <w:r w:rsidRPr="00CD3490">
        <w:rPr>
          <w:rFonts w:hint="eastAsia"/>
          <w:b/>
        </w:rPr>
        <w:t>柯迪亚克新车型曝光</w:t>
      </w:r>
    </w:p>
    <w:p w:rsidR="00744E7D" w:rsidRDefault="00744E7D" w:rsidP="002E5AAA">
      <w:r>
        <w:rPr>
          <w:noProof/>
          <w:color w:val="FFFFFF"/>
        </w:rPr>
        <w:drawing>
          <wp:inline distT="0" distB="0" distL="0" distR="0" wp14:anchorId="3BAAAFD9" wp14:editId="1E28F498">
            <wp:extent cx="3057525" cy="1876425"/>
            <wp:effectExtent l="0" t="0" r="9525" b="9525"/>
            <wp:docPr id="63" name="图片 6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744E7D" w:rsidRDefault="00744E7D" w:rsidP="002E5AAA">
      <w:r>
        <w:rPr>
          <w:rFonts w:hint="eastAsia"/>
        </w:rPr>
        <w:t>外观方面，作为一款新增的车型新车将延续现款柯迪亚克的外观设计，前脸采用直瀑式进气格栅，侧面贯穿式腰线连接至尾灯组，整体风格时尚、大气。</w:t>
      </w:r>
    </w:p>
    <w:p w:rsidR="00744E7D" w:rsidRDefault="00744E7D" w:rsidP="002E5AAA">
      <w:r>
        <w:rPr>
          <w:rFonts w:hint="eastAsia"/>
        </w:rPr>
        <w:lastRenderedPageBreak/>
        <w:t>车身尺寸方面，新车的长宽高分别为</w:t>
      </w:r>
      <w:r>
        <w:rPr>
          <w:rFonts w:hint="eastAsia"/>
        </w:rPr>
        <w:t>4,698/1,883/1,676mm</w:t>
      </w:r>
      <w:r>
        <w:rPr>
          <w:rFonts w:hint="eastAsia"/>
        </w:rPr>
        <w:t>，轴距为</w:t>
      </w:r>
      <w:r>
        <w:rPr>
          <w:rFonts w:hint="eastAsia"/>
        </w:rPr>
        <w:t>2,791mm</w:t>
      </w:r>
      <w:r>
        <w:rPr>
          <w:rFonts w:hint="eastAsia"/>
        </w:rPr>
        <w:t>。</w:t>
      </w:r>
    </w:p>
    <w:p w:rsidR="00744E7D" w:rsidRDefault="00744E7D" w:rsidP="002E5AAA">
      <w:r>
        <w:rPr>
          <w:rFonts w:hint="eastAsia"/>
        </w:rPr>
        <w:t>动力方面，新车将搭载</w:t>
      </w:r>
      <w:r>
        <w:rPr>
          <w:rFonts w:hint="eastAsia"/>
        </w:rPr>
        <w:t>2.0T</w:t>
      </w:r>
      <w:r>
        <w:rPr>
          <w:rFonts w:hint="eastAsia"/>
        </w:rPr>
        <w:t>低功率发动机，其最大功率</w:t>
      </w:r>
      <w:r>
        <w:rPr>
          <w:rFonts w:hint="eastAsia"/>
        </w:rPr>
        <w:t>137kW</w:t>
      </w:r>
      <w:r>
        <w:rPr>
          <w:rFonts w:hint="eastAsia"/>
        </w:rPr>
        <w:t>，匹配</w:t>
      </w:r>
      <w:r>
        <w:rPr>
          <w:rFonts w:hint="eastAsia"/>
        </w:rPr>
        <w:t>6</w:t>
      </w:r>
      <w:r>
        <w:rPr>
          <w:rFonts w:hint="eastAsia"/>
        </w:rPr>
        <w:t>速双离合变速箱，并采用前驱的布局。</w:t>
      </w:r>
    </w:p>
    <w:p w:rsidR="00744E7D" w:rsidRDefault="00744E7D" w:rsidP="002E5AAA">
      <w:pPr>
        <w:rPr>
          <w:rFonts w:cs="宋体"/>
          <w:b/>
          <w:bCs/>
          <w:i/>
          <w:iCs/>
        </w:rPr>
      </w:pPr>
      <w:r w:rsidRPr="002009FE">
        <w:rPr>
          <w:rFonts w:cs="宋体" w:hint="eastAsia"/>
          <w:b/>
          <w:bCs/>
          <w:i/>
          <w:iCs/>
        </w:rPr>
        <w:t>分析：。</w:t>
      </w:r>
    </w:p>
    <w:p w:rsidR="00744E7D" w:rsidRPr="00CD3490" w:rsidRDefault="00744E7D" w:rsidP="002E5AAA">
      <w:pPr>
        <w:pStyle w:val="a8"/>
        <w:numPr>
          <w:ilvl w:val="3"/>
          <w:numId w:val="23"/>
        </w:numPr>
        <w:ind w:left="426" w:firstLineChars="0"/>
        <w:outlineLvl w:val="1"/>
        <w:rPr>
          <w:b/>
        </w:rPr>
      </w:pPr>
      <w:r w:rsidRPr="00CD3490">
        <w:rPr>
          <w:rFonts w:hint="eastAsia"/>
          <w:b/>
        </w:rPr>
        <w:t>奇瑞全新</w:t>
      </w:r>
      <w:r w:rsidRPr="00CD3490">
        <w:rPr>
          <w:rFonts w:hint="eastAsia"/>
          <w:b/>
        </w:rPr>
        <w:t>SUV</w:t>
      </w:r>
      <w:r w:rsidRPr="00CD3490">
        <w:rPr>
          <w:rFonts w:hint="eastAsia"/>
          <w:b/>
        </w:rPr>
        <w:t>路试谍照曝光或命名为瑞虎</w:t>
      </w:r>
      <w:r w:rsidRPr="00CD3490">
        <w:rPr>
          <w:rFonts w:hint="eastAsia"/>
          <w:b/>
        </w:rPr>
        <w:t>9</w:t>
      </w:r>
    </w:p>
    <w:p w:rsidR="00744E7D" w:rsidRDefault="00744E7D" w:rsidP="002E5AAA">
      <w:r>
        <w:rPr>
          <w:noProof/>
          <w:color w:val="FFFFFF"/>
        </w:rPr>
        <w:drawing>
          <wp:inline distT="0" distB="0" distL="0" distR="0" wp14:anchorId="243C401D" wp14:editId="36746AA8">
            <wp:extent cx="3057525" cy="1876425"/>
            <wp:effectExtent l="0" t="0" r="9525" b="9525"/>
            <wp:docPr id="65" name="图片 6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新车"/>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744E7D" w:rsidRDefault="00744E7D" w:rsidP="002E5AAA">
      <w:r>
        <w:rPr>
          <w:rFonts w:hint="eastAsia"/>
        </w:rPr>
        <w:t>外观方面，新车进气格栅为上下分体式造型，并加入蜂窝状装饰，前大灯组采用开眼角设计。车身侧面造型修长，配有五辐式轮辋。车尾为隐藏式排气布局，后保险杠上加装黑色防擦饰板，配有鲨鱼鳍天线、后风挡雨刷等。</w:t>
      </w:r>
    </w:p>
    <w:p w:rsidR="00744E7D" w:rsidRDefault="00744E7D" w:rsidP="002E5AAA">
      <w:r>
        <w:rPr>
          <w:rFonts w:hint="eastAsia"/>
        </w:rPr>
        <w:t>动力方面，新车预计搭载奇瑞全新的第三代</w:t>
      </w:r>
      <w:r>
        <w:rPr>
          <w:rFonts w:hint="eastAsia"/>
        </w:rPr>
        <w:t>1.6T</w:t>
      </w:r>
      <w:r>
        <w:rPr>
          <w:rFonts w:hint="eastAsia"/>
        </w:rPr>
        <w:t>高功率涡轮增压发动机。这款发动机热效率高达</w:t>
      </w:r>
      <w:r>
        <w:rPr>
          <w:rFonts w:hint="eastAsia"/>
        </w:rPr>
        <w:t>37.1%</w:t>
      </w:r>
      <w:r>
        <w:rPr>
          <w:rFonts w:hint="eastAsia"/>
        </w:rPr>
        <w:t>，最大功率</w:t>
      </w:r>
      <w:r>
        <w:rPr>
          <w:rFonts w:hint="eastAsia"/>
        </w:rPr>
        <w:t>160kW</w:t>
      </w:r>
      <w:r>
        <w:rPr>
          <w:rFonts w:hint="eastAsia"/>
        </w:rPr>
        <w:t>，峰值扭矩</w:t>
      </w:r>
      <w:r>
        <w:rPr>
          <w:rFonts w:hint="eastAsia"/>
        </w:rPr>
        <w:t>320Nm</w:t>
      </w:r>
      <w:r>
        <w:rPr>
          <w:rFonts w:hint="eastAsia"/>
        </w:rPr>
        <w:t>，或匹配</w:t>
      </w:r>
      <w:r>
        <w:rPr>
          <w:rFonts w:hint="eastAsia"/>
        </w:rPr>
        <w:t>6MT</w:t>
      </w:r>
      <w:r>
        <w:rPr>
          <w:rFonts w:hint="eastAsia"/>
        </w:rPr>
        <w:t>和</w:t>
      </w:r>
      <w:r>
        <w:rPr>
          <w:rFonts w:hint="eastAsia"/>
        </w:rPr>
        <w:t>CVT</w:t>
      </w:r>
      <w:r>
        <w:rPr>
          <w:rFonts w:hint="eastAsia"/>
        </w:rPr>
        <w:t>变速箱。</w:t>
      </w:r>
    </w:p>
    <w:p w:rsidR="00744E7D" w:rsidRDefault="00744E7D" w:rsidP="002E5AAA">
      <w:pPr>
        <w:rPr>
          <w:rFonts w:cs="宋体"/>
          <w:b/>
          <w:bCs/>
          <w:i/>
          <w:iCs/>
        </w:rPr>
      </w:pPr>
      <w:r w:rsidRPr="002009FE">
        <w:rPr>
          <w:rFonts w:cs="宋体" w:hint="eastAsia"/>
          <w:b/>
          <w:bCs/>
          <w:i/>
          <w:iCs/>
        </w:rPr>
        <w:t>分析：。</w:t>
      </w:r>
    </w:p>
    <w:p w:rsidR="00744E7D" w:rsidRPr="00CD3490" w:rsidRDefault="00744E7D" w:rsidP="002E5AAA">
      <w:pPr>
        <w:pStyle w:val="a8"/>
        <w:numPr>
          <w:ilvl w:val="3"/>
          <w:numId w:val="23"/>
        </w:numPr>
        <w:ind w:left="426" w:firstLineChars="0"/>
        <w:outlineLvl w:val="1"/>
        <w:rPr>
          <w:b/>
        </w:rPr>
      </w:pPr>
      <w:r w:rsidRPr="00CD3490">
        <w:rPr>
          <w:rFonts w:hint="eastAsia"/>
          <w:b/>
        </w:rPr>
        <w:t>荣威</w:t>
      </w:r>
      <w:r w:rsidRPr="00CD3490">
        <w:rPr>
          <w:rFonts w:hint="eastAsia"/>
          <w:b/>
        </w:rPr>
        <w:t>RX3</w:t>
      </w:r>
      <w:r w:rsidRPr="00CD3490">
        <w:rPr>
          <w:rFonts w:hint="eastAsia"/>
          <w:b/>
        </w:rPr>
        <w:t>插电混动版谍照曝光</w:t>
      </w:r>
    </w:p>
    <w:p w:rsidR="00744E7D" w:rsidRDefault="00744E7D" w:rsidP="002E5AAA">
      <w:r>
        <w:rPr>
          <w:noProof/>
          <w:color w:val="FFFFFF"/>
        </w:rPr>
        <w:drawing>
          <wp:inline distT="0" distB="0" distL="0" distR="0" wp14:anchorId="2B2C8BDE" wp14:editId="66FE9F82">
            <wp:extent cx="3057525" cy="1876425"/>
            <wp:effectExtent l="0" t="0" r="9525" b="9525"/>
            <wp:docPr id="64" name="图片 6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744E7D" w:rsidRDefault="00744E7D" w:rsidP="002E5AAA">
      <w:r>
        <w:rPr>
          <w:rFonts w:hint="eastAsia"/>
        </w:rPr>
        <w:t>外观方面，参考</w:t>
      </w:r>
      <w:r>
        <w:rPr>
          <w:rFonts w:hint="eastAsia"/>
        </w:rPr>
        <w:t>RX5</w:t>
      </w:r>
      <w:r>
        <w:rPr>
          <w:rFonts w:hint="eastAsia"/>
        </w:rPr>
        <w:t>插电式混动版和</w:t>
      </w:r>
      <w:r>
        <w:rPr>
          <w:rFonts w:hint="eastAsia"/>
        </w:rPr>
        <w:t>RX5</w:t>
      </w:r>
      <w:r>
        <w:rPr>
          <w:rFonts w:hint="eastAsia"/>
        </w:rPr>
        <w:t>的设计，新车将延续</w:t>
      </w:r>
      <w:r>
        <w:rPr>
          <w:rFonts w:hint="eastAsia"/>
        </w:rPr>
        <w:t>RX3</w:t>
      </w:r>
      <w:r>
        <w:rPr>
          <w:rFonts w:hint="eastAsia"/>
        </w:rPr>
        <w:t>的风格，前大灯的内部造型和普通版保持一致。新车尾部左右各一个开口，一侧为充电口，一侧为加油口。新或将会在外观细节方面加入一些新能源车型的专属标识。</w:t>
      </w:r>
    </w:p>
    <w:p w:rsidR="00744E7D" w:rsidRDefault="00744E7D" w:rsidP="002E5AAA">
      <w:r>
        <w:rPr>
          <w:rFonts w:hint="eastAsia"/>
        </w:rPr>
        <w:t>动力方面，新车有望沿用荣威</w:t>
      </w:r>
      <w:r>
        <w:rPr>
          <w:rFonts w:hint="eastAsia"/>
        </w:rPr>
        <w:t>ei6</w:t>
      </w:r>
      <w:r>
        <w:rPr>
          <w:rFonts w:hint="eastAsia"/>
        </w:rPr>
        <w:t>的动力总成，搭载</w:t>
      </w:r>
      <w:r>
        <w:rPr>
          <w:rFonts w:hint="eastAsia"/>
        </w:rPr>
        <w:t>1.0</w:t>
      </w:r>
      <w:r>
        <w:rPr>
          <w:rFonts w:hint="eastAsia"/>
        </w:rPr>
        <w:t>升三缸涡轮增压引擎加上</w:t>
      </w:r>
      <w:r>
        <w:rPr>
          <w:rFonts w:hint="eastAsia"/>
        </w:rPr>
        <w:t>EDU</w:t>
      </w:r>
      <w:r>
        <w:rPr>
          <w:rFonts w:hint="eastAsia"/>
        </w:rPr>
        <w:t>智能电驱系统的结构，综合最大功率</w:t>
      </w:r>
      <w:r>
        <w:rPr>
          <w:rFonts w:hint="eastAsia"/>
        </w:rPr>
        <w:t>168kW</w:t>
      </w:r>
      <w:r>
        <w:rPr>
          <w:rFonts w:hint="eastAsia"/>
        </w:rPr>
        <w:t>，最大扭矩</w:t>
      </w:r>
      <w:r>
        <w:rPr>
          <w:rFonts w:hint="eastAsia"/>
        </w:rPr>
        <w:t>622Nm</w:t>
      </w:r>
      <w:r>
        <w:rPr>
          <w:rFonts w:hint="eastAsia"/>
        </w:rPr>
        <w:t>。</w:t>
      </w:r>
    </w:p>
    <w:p w:rsidR="00744E7D" w:rsidRDefault="00744E7D" w:rsidP="002E5AAA">
      <w:pPr>
        <w:rPr>
          <w:rFonts w:cs="宋体"/>
          <w:b/>
          <w:bCs/>
          <w:i/>
          <w:iCs/>
        </w:rPr>
      </w:pPr>
      <w:r w:rsidRPr="002009FE">
        <w:rPr>
          <w:rFonts w:cs="宋体" w:hint="eastAsia"/>
          <w:b/>
          <w:bCs/>
          <w:i/>
          <w:iCs/>
        </w:rPr>
        <w:t>分析：。</w:t>
      </w:r>
    </w:p>
    <w:p w:rsidR="00744E7D" w:rsidRPr="00700550" w:rsidRDefault="00744E7D" w:rsidP="002E5AAA">
      <w:pPr>
        <w:pStyle w:val="a8"/>
        <w:numPr>
          <w:ilvl w:val="3"/>
          <w:numId w:val="23"/>
        </w:numPr>
        <w:ind w:left="426" w:firstLineChars="0"/>
        <w:outlineLvl w:val="1"/>
        <w:rPr>
          <w:b/>
        </w:rPr>
      </w:pPr>
      <w:r w:rsidRPr="00700550">
        <w:rPr>
          <w:rFonts w:hint="eastAsia"/>
          <w:b/>
        </w:rPr>
        <w:t>荣威首款</w:t>
      </w:r>
      <w:r w:rsidRPr="00700550">
        <w:rPr>
          <w:rFonts w:hint="eastAsia"/>
          <w:b/>
        </w:rPr>
        <w:t>7</w:t>
      </w:r>
      <w:r w:rsidRPr="00700550">
        <w:rPr>
          <w:rFonts w:hint="eastAsia"/>
          <w:b/>
        </w:rPr>
        <w:t>座</w:t>
      </w:r>
      <w:r w:rsidRPr="00700550">
        <w:rPr>
          <w:rFonts w:hint="eastAsia"/>
          <w:b/>
        </w:rPr>
        <w:t>SUV</w:t>
      </w:r>
      <w:r w:rsidRPr="00700550">
        <w:rPr>
          <w:rFonts w:hint="eastAsia"/>
          <w:b/>
        </w:rPr>
        <w:t>最新谍照曝光</w:t>
      </w:r>
    </w:p>
    <w:p w:rsidR="00744E7D" w:rsidRDefault="00744E7D" w:rsidP="002E5AAA">
      <w:r>
        <w:rPr>
          <w:noProof/>
          <w:color w:val="FFFFFF"/>
        </w:rPr>
        <w:lastRenderedPageBreak/>
        <w:drawing>
          <wp:inline distT="0" distB="0" distL="0" distR="0" wp14:anchorId="513A3297" wp14:editId="40B3A811">
            <wp:extent cx="3057525" cy="1876425"/>
            <wp:effectExtent l="0" t="0" r="9525" b="9525"/>
            <wp:docPr id="43" name="图片 4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744E7D" w:rsidRDefault="00744E7D" w:rsidP="002E5AAA">
      <w:r>
        <w:rPr>
          <w:rFonts w:hint="eastAsia"/>
        </w:rPr>
        <w:t>日前，一组荣威首款</w:t>
      </w:r>
      <w:r>
        <w:rPr>
          <w:rFonts w:hint="eastAsia"/>
        </w:rPr>
        <w:t>7</w:t>
      </w:r>
      <w:r>
        <w:rPr>
          <w:rFonts w:hint="eastAsia"/>
        </w:rPr>
        <w:t>座</w:t>
      </w:r>
      <w:r>
        <w:rPr>
          <w:rFonts w:hint="eastAsia"/>
        </w:rPr>
        <w:t>SUV</w:t>
      </w:r>
      <w:r>
        <w:rPr>
          <w:rFonts w:hint="eastAsia"/>
        </w:rPr>
        <w:t>最新谍照曝光，新车将在明年推出，有望命名为“荣威</w:t>
      </w:r>
      <w:r>
        <w:rPr>
          <w:rFonts w:hint="eastAsia"/>
        </w:rPr>
        <w:t>RX8</w:t>
      </w:r>
      <w:r>
        <w:rPr>
          <w:rFonts w:hint="eastAsia"/>
        </w:rPr>
        <w:t>”。</w:t>
      </w:r>
    </w:p>
    <w:p w:rsidR="00744E7D" w:rsidRDefault="00744E7D" w:rsidP="002E5AAA">
      <w:r>
        <w:rPr>
          <w:rFonts w:hint="eastAsia"/>
        </w:rPr>
        <w:t>外观方面，新车平直的车身线条勾勒出整车方正硬朗的造型，前脸采用家族式“律动”设计理念，大尺寸多横幅进气格栅搭配两侧犀利的头灯组，富有气势；灯组下方通风孔造型棱角分明，更显运动。新车尾部造型较为规整，尾灯采用横置式设计并有望加入</w:t>
      </w:r>
      <w:r>
        <w:rPr>
          <w:rFonts w:hint="eastAsia"/>
        </w:rPr>
        <w:t>LED</w:t>
      </w:r>
      <w:r>
        <w:rPr>
          <w:rFonts w:hint="eastAsia"/>
        </w:rPr>
        <w:t>光源。</w:t>
      </w:r>
    </w:p>
    <w:p w:rsidR="00744E7D" w:rsidRDefault="00744E7D" w:rsidP="002E5AAA">
      <w:r>
        <w:rPr>
          <w:rFonts w:hint="eastAsia"/>
        </w:rPr>
        <w:t>动力方面，新车有望搭载</w:t>
      </w:r>
      <w:r>
        <w:rPr>
          <w:rFonts w:hint="eastAsia"/>
        </w:rPr>
        <w:t>2.0T</w:t>
      </w:r>
      <w:r>
        <w:rPr>
          <w:rFonts w:hint="eastAsia"/>
        </w:rPr>
        <w:t>涡轮增压发动机，匹配</w:t>
      </w:r>
      <w:r>
        <w:rPr>
          <w:rFonts w:hint="eastAsia"/>
        </w:rPr>
        <w:t>6</w:t>
      </w:r>
      <w:r>
        <w:rPr>
          <w:rFonts w:hint="eastAsia"/>
        </w:rPr>
        <w:t>速自动变速箱，并有望配备由博格华纳提供的全时四驱系统。</w:t>
      </w:r>
    </w:p>
    <w:p w:rsidR="00744E7D" w:rsidRDefault="00744E7D" w:rsidP="002E5AAA">
      <w:pPr>
        <w:rPr>
          <w:rFonts w:cs="宋体"/>
          <w:b/>
          <w:bCs/>
          <w:i/>
          <w:iCs/>
        </w:rPr>
      </w:pPr>
      <w:r w:rsidRPr="002009FE">
        <w:rPr>
          <w:rFonts w:cs="宋体" w:hint="eastAsia"/>
          <w:b/>
          <w:bCs/>
          <w:i/>
          <w:iCs/>
        </w:rPr>
        <w:t>分析：。</w:t>
      </w:r>
    </w:p>
    <w:p w:rsidR="00744E7D" w:rsidRPr="00E105E0" w:rsidRDefault="00744E7D" w:rsidP="002E5AAA">
      <w:pPr>
        <w:pStyle w:val="a8"/>
        <w:numPr>
          <w:ilvl w:val="3"/>
          <w:numId w:val="23"/>
        </w:numPr>
        <w:ind w:left="426" w:firstLineChars="0"/>
        <w:outlineLvl w:val="1"/>
        <w:rPr>
          <w:b/>
        </w:rPr>
      </w:pPr>
      <w:r w:rsidRPr="00E105E0">
        <w:rPr>
          <w:rFonts w:hint="eastAsia"/>
          <w:b/>
        </w:rPr>
        <w:t>睿骋</w:t>
      </w:r>
      <w:r w:rsidRPr="00E105E0">
        <w:rPr>
          <w:rFonts w:hint="eastAsia"/>
          <w:b/>
        </w:rPr>
        <w:t>CC</w:t>
      </w:r>
      <w:r w:rsidRPr="00E105E0">
        <w:rPr>
          <w:rFonts w:hint="eastAsia"/>
          <w:b/>
        </w:rPr>
        <w:t>将于</w:t>
      </w:r>
      <w:r w:rsidRPr="00E105E0">
        <w:rPr>
          <w:rFonts w:hint="eastAsia"/>
          <w:b/>
        </w:rPr>
        <w:t>12</w:t>
      </w:r>
      <w:r w:rsidRPr="00E105E0">
        <w:rPr>
          <w:rFonts w:hint="eastAsia"/>
          <w:b/>
        </w:rPr>
        <w:t>月</w:t>
      </w:r>
      <w:r w:rsidRPr="00E105E0">
        <w:rPr>
          <w:rFonts w:hint="eastAsia"/>
          <w:b/>
        </w:rPr>
        <w:t>20</w:t>
      </w:r>
      <w:r w:rsidRPr="00E105E0">
        <w:rPr>
          <w:rFonts w:hint="eastAsia"/>
          <w:b/>
        </w:rPr>
        <w:t>日上市</w:t>
      </w:r>
    </w:p>
    <w:p w:rsidR="00744E7D" w:rsidRDefault="00744E7D" w:rsidP="002E5AAA">
      <w:r>
        <w:rPr>
          <w:noProof/>
        </w:rPr>
        <w:drawing>
          <wp:inline distT="0" distB="0" distL="0" distR="0" wp14:anchorId="47436C84" wp14:editId="00A6E3B7">
            <wp:extent cx="3810000" cy="1924050"/>
            <wp:effectExtent l="0" t="0" r="0" b="0"/>
            <wp:docPr id="39" name="图片 39" descr="http://58.246.65.10:8231/UploadFile/2017113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711300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10000" cy="1924050"/>
                    </a:xfrm>
                    <a:prstGeom prst="rect">
                      <a:avLst/>
                    </a:prstGeom>
                    <a:noFill/>
                    <a:ln>
                      <a:noFill/>
                    </a:ln>
                  </pic:spPr>
                </pic:pic>
              </a:graphicData>
            </a:graphic>
          </wp:inline>
        </w:drawing>
      </w:r>
    </w:p>
    <w:p w:rsidR="00744E7D" w:rsidRDefault="00744E7D" w:rsidP="002E5AAA">
      <w:r>
        <w:rPr>
          <w:rFonts w:hint="eastAsia"/>
        </w:rPr>
        <w:t>外观方面，新车前进气格栅采用复杂的设计元素以及线条轮廓，前大灯组造型则简洁，两侧雾灯采用“</w:t>
      </w:r>
      <w:r>
        <w:rPr>
          <w:rFonts w:hint="eastAsia"/>
        </w:rPr>
        <w:t>C</w:t>
      </w:r>
      <w:r>
        <w:rPr>
          <w:rFonts w:hint="eastAsia"/>
        </w:rPr>
        <w:t>”字造型。</w:t>
      </w:r>
    </w:p>
    <w:p w:rsidR="00744E7D" w:rsidRDefault="00744E7D" w:rsidP="002E5AAA">
      <w:r>
        <w:rPr>
          <w:rFonts w:hint="eastAsia"/>
        </w:rPr>
        <w:t>内饰方面，新车大面积采用软质材料和缝线工艺，中控台采用悬浮式液晶显示屏。</w:t>
      </w:r>
    </w:p>
    <w:p w:rsidR="00744E7D" w:rsidRDefault="00744E7D" w:rsidP="002E5AAA">
      <w:r>
        <w:rPr>
          <w:rFonts w:hint="eastAsia"/>
        </w:rPr>
        <w:t>配置方面，新车配备全液晶仪表盘、主驾驶电动调节、一键式启动、碰撞预警、全景影像、前排座椅通风</w:t>
      </w:r>
      <w:r>
        <w:rPr>
          <w:rFonts w:hint="eastAsia"/>
        </w:rPr>
        <w:t>/</w:t>
      </w:r>
      <w:r>
        <w:rPr>
          <w:rFonts w:hint="eastAsia"/>
        </w:rPr>
        <w:t>加热等。</w:t>
      </w:r>
    </w:p>
    <w:p w:rsidR="00744E7D" w:rsidRDefault="00744E7D" w:rsidP="002E5AAA">
      <w:r>
        <w:rPr>
          <w:rFonts w:hint="eastAsia"/>
        </w:rPr>
        <w:t>动力方面，新车将搭载</w:t>
      </w:r>
      <w:r>
        <w:rPr>
          <w:rFonts w:hint="eastAsia"/>
        </w:rPr>
        <w:t>1.5T</w:t>
      </w:r>
      <w:r>
        <w:rPr>
          <w:rFonts w:hint="eastAsia"/>
        </w:rPr>
        <w:t>发动机。</w:t>
      </w:r>
    </w:p>
    <w:p w:rsidR="00744E7D" w:rsidRDefault="00744E7D" w:rsidP="002E5AAA">
      <w:pPr>
        <w:rPr>
          <w:rFonts w:cs="宋体"/>
          <w:b/>
          <w:bCs/>
          <w:i/>
          <w:iCs/>
        </w:rPr>
      </w:pPr>
      <w:r w:rsidRPr="002009FE">
        <w:rPr>
          <w:rFonts w:cs="宋体" w:hint="eastAsia"/>
          <w:b/>
          <w:bCs/>
          <w:i/>
          <w:iCs/>
        </w:rPr>
        <w:t>分析：。</w:t>
      </w:r>
    </w:p>
    <w:p w:rsidR="00744E7D" w:rsidRPr="00E41A57" w:rsidRDefault="00744E7D" w:rsidP="002E5AAA">
      <w:pPr>
        <w:pStyle w:val="a8"/>
        <w:numPr>
          <w:ilvl w:val="3"/>
          <w:numId w:val="23"/>
        </w:numPr>
        <w:ind w:left="426" w:firstLineChars="0"/>
        <w:outlineLvl w:val="1"/>
        <w:rPr>
          <w:b/>
        </w:rPr>
      </w:pPr>
      <w:r w:rsidRPr="00E41A57">
        <w:rPr>
          <w:rFonts w:hint="eastAsia"/>
          <w:b/>
        </w:rPr>
        <w:t>新款帝豪</w:t>
      </w:r>
      <w:r w:rsidRPr="00E41A57">
        <w:rPr>
          <w:rFonts w:hint="eastAsia"/>
          <w:b/>
        </w:rPr>
        <w:t>GL</w:t>
      </w:r>
      <w:r w:rsidRPr="00E41A57">
        <w:rPr>
          <w:rFonts w:hint="eastAsia"/>
          <w:b/>
        </w:rPr>
        <w:t>将于明年一季度上市</w:t>
      </w:r>
    </w:p>
    <w:p w:rsidR="00744E7D" w:rsidRDefault="00744E7D" w:rsidP="002E5AAA">
      <w:r>
        <w:rPr>
          <w:noProof/>
        </w:rPr>
        <w:lastRenderedPageBreak/>
        <w:drawing>
          <wp:inline distT="0" distB="0" distL="0" distR="0" wp14:anchorId="1D7A9C34" wp14:editId="03C73DA1">
            <wp:extent cx="3467100" cy="1747759"/>
            <wp:effectExtent l="0" t="0" r="0" b="5080"/>
            <wp:docPr id="108" name="图片 108" descr="http://58.246.65.10:8231/UploadFile/2017120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120103.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67100" cy="1747759"/>
                    </a:xfrm>
                    <a:prstGeom prst="rect">
                      <a:avLst/>
                    </a:prstGeom>
                    <a:noFill/>
                    <a:ln>
                      <a:noFill/>
                    </a:ln>
                  </pic:spPr>
                </pic:pic>
              </a:graphicData>
            </a:graphic>
          </wp:inline>
        </w:drawing>
      </w:r>
    </w:p>
    <w:p w:rsidR="00744E7D" w:rsidRDefault="00744E7D" w:rsidP="002E5AAA">
      <w:r>
        <w:rPr>
          <w:rFonts w:hint="eastAsia"/>
        </w:rPr>
        <w:t>外观方面，新车采用全新进气格栅和前包围设计，全新包围设计辅以</w:t>
      </w:r>
      <w:r>
        <w:rPr>
          <w:rFonts w:hint="eastAsia"/>
        </w:rPr>
        <w:t>LED</w:t>
      </w:r>
      <w:r>
        <w:rPr>
          <w:rFonts w:hint="eastAsia"/>
        </w:rPr>
        <w:t>日行灯，前大灯组采用远近光一体式</w:t>
      </w:r>
      <w:r>
        <w:rPr>
          <w:rFonts w:hint="eastAsia"/>
        </w:rPr>
        <w:t>LED</w:t>
      </w:r>
      <w:r>
        <w:rPr>
          <w:rFonts w:hint="eastAsia"/>
        </w:rPr>
        <w:t>光源。</w:t>
      </w:r>
    </w:p>
    <w:p w:rsidR="00744E7D" w:rsidRDefault="00744E7D" w:rsidP="002E5AAA">
      <w:r>
        <w:rPr>
          <w:rFonts w:hint="eastAsia"/>
        </w:rPr>
        <w:t>内饰方面，新车中央屏幕尺寸加大，采用纯平触控设计，辅以银色装饰条。</w:t>
      </w:r>
    </w:p>
    <w:p w:rsidR="00744E7D" w:rsidRDefault="00744E7D" w:rsidP="002E5AAA">
      <w:r>
        <w:rPr>
          <w:rFonts w:hint="eastAsia"/>
        </w:rPr>
        <w:t>动力方面，新车将搭载</w:t>
      </w:r>
      <w:r>
        <w:rPr>
          <w:rFonts w:hint="eastAsia"/>
        </w:rPr>
        <w:t>1.4T</w:t>
      </w:r>
      <w:r>
        <w:rPr>
          <w:rFonts w:hint="eastAsia"/>
        </w:rPr>
        <w:t>发动机。</w:t>
      </w:r>
    </w:p>
    <w:p w:rsidR="00744E7D" w:rsidRDefault="00744E7D" w:rsidP="002E5AAA">
      <w:r>
        <w:rPr>
          <w:rFonts w:hint="eastAsia"/>
        </w:rPr>
        <w:t>国美发布汽车供应链服务战略与</w:t>
      </w:r>
      <w:r>
        <w:rPr>
          <w:rFonts w:hint="eastAsia"/>
        </w:rPr>
        <w:t>10</w:t>
      </w:r>
      <w:r>
        <w:rPr>
          <w:rFonts w:hint="eastAsia"/>
        </w:rPr>
        <w:t>家企业合作</w:t>
      </w:r>
    </w:p>
    <w:p w:rsidR="00744E7D" w:rsidRDefault="00744E7D" w:rsidP="002E5AAA">
      <w:r>
        <w:rPr>
          <w:rFonts w:hint="eastAsia"/>
        </w:rPr>
        <w:t>12</w:t>
      </w:r>
      <w:r>
        <w:rPr>
          <w:rFonts w:hint="eastAsia"/>
        </w:rPr>
        <w:t>月</w:t>
      </w:r>
      <w:r>
        <w:rPr>
          <w:rFonts w:hint="eastAsia"/>
        </w:rPr>
        <w:t>1</w:t>
      </w:r>
      <w:r>
        <w:rPr>
          <w:rFonts w:hint="eastAsia"/>
        </w:rPr>
        <w:t>日消息，国美在上海法兰克福汽配展上发布了国美车服云供应链服务战略，将以大数据、云计算和多场景产品应用为工具，实现与政府、主机厂、保险公司、零部件巨头、仓储物流业的合作。</w:t>
      </w:r>
    </w:p>
    <w:p w:rsidR="00744E7D" w:rsidRPr="00E41A57" w:rsidRDefault="00744E7D" w:rsidP="002E5AAA">
      <w:pPr>
        <w:rPr>
          <w:rFonts w:cs="宋体"/>
          <w:b/>
          <w:bCs/>
          <w:i/>
          <w:iCs/>
        </w:rPr>
      </w:pPr>
      <w:r w:rsidRPr="002009FE">
        <w:rPr>
          <w:rFonts w:cs="宋体" w:hint="eastAsia"/>
          <w:b/>
          <w:bCs/>
          <w:i/>
          <w:iCs/>
        </w:rPr>
        <w:t>分析：。</w:t>
      </w:r>
    </w:p>
    <w:p w:rsidR="00744E7D" w:rsidRPr="000115DA" w:rsidRDefault="00744E7D" w:rsidP="002E5AAA">
      <w:pPr>
        <w:pStyle w:val="a8"/>
        <w:numPr>
          <w:ilvl w:val="3"/>
          <w:numId w:val="23"/>
        </w:numPr>
        <w:ind w:left="426" w:firstLineChars="0"/>
        <w:outlineLvl w:val="1"/>
        <w:rPr>
          <w:b/>
        </w:rPr>
      </w:pPr>
      <w:r w:rsidRPr="000115DA">
        <w:rPr>
          <w:rFonts w:hint="eastAsia"/>
          <w:b/>
        </w:rPr>
        <w:t>预计售价</w:t>
      </w:r>
      <w:r w:rsidRPr="000115DA">
        <w:rPr>
          <w:b/>
        </w:rPr>
        <w:t>16-20</w:t>
      </w:r>
      <w:r w:rsidRPr="000115DA">
        <w:rPr>
          <w:rFonts w:hint="eastAsia"/>
          <w:b/>
        </w:rPr>
        <w:t>万红旗</w:t>
      </w:r>
      <w:r w:rsidRPr="000115DA">
        <w:rPr>
          <w:b/>
        </w:rPr>
        <w:t>H5</w:t>
      </w:r>
      <w:r w:rsidRPr="000115DA">
        <w:rPr>
          <w:rFonts w:hint="eastAsia"/>
          <w:b/>
        </w:rPr>
        <w:t>有望</w:t>
      </w:r>
      <w:r w:rsidRPr="000115DA">
        <w:rPr>
          <w:b/>
        </w:rPr>
        <w:t>2018</w:t>
      </w:r>
      <w:r w:rsidRPr="000115DA">
        <w:rPr>
          <w:rFonts w:hint="eastAsia"/>
          <w:b/>
        </w:rPr>
        <w:t>年上市</w:t>
      </w:r>
    </w:p>
    <w:p w:rsidR="00744E7D" w:rsidRDefault="00744E7D" w:rsidP="002E5AAA">
      <w:r>
        <w:rPr>
          <w:noProof/>
        </w:rPr>
        <w:drawing>
          <wp:inline distT="0" distB="0" distL="0" distR="0" wp14:anchorId="0D93F417" wp14:editId="0007C0BB">
            <wp:extent cx="3200400" cy="2143125"/>
            <wp:effectExtent l="0" t="0" r="0" b="9525"/>
            <wp:docPr id="14" name="图片 14" descr="说明: http://img1.gtimg.com/auto/pics/hv1/112/241/2250/146367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说明: http://img1.gtimg.com/auto/pics/hv1/112/241/2250/146367817.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00400" cy="2143125"/>
                    </a:xfrm>
                    <a:prstGeom prst="rect">
                      <a:avLst/>
                    </a:prstGeom>
                    <a:noFill/>
                    <a:ln>
                      <a:noFill/>
                    </a:ln>
                  </pic:spPr>
                </pic:pic>
              </a:graphicData>
            </a:graphic>
          </wp:inline>
        </w:drawing>
      </w:r>
    </w:p>
    <w:p w:rsidR="00744E7D" w:rsidRDefault="00744E7D" w:rsidP="002E5AAA">
      <w:r>
        <w:rPr>
          <w:rFonts w:hint="eastAsia"/>
        </w:rPr>
        <w:t>上市时间：</w:t>
      </w:r>
      <w:r>
        <w:t>2018</w:t>
      </w:r>
      <w:r>
        <w:rPr>
          <w:rFonts w:hint="eastAsia"/>
        </w:rPr>
        <w:t>年</w:t>
      </w:r>
      <w:r>
        <w:t>3-4</w:t>
      </w:r>
      <w:r>
        <w:rPr>
          <w:rFonts w:hint="eastAsia"/>
        </w:rPr>
        <w:t>月销售价：</w:t>
      </w:r>
      <w:r>
        <w:t>16-20</w:t>
      </w:r>
      <w:r>
        <w:rPr>
          <w:rFonts w:hint="eastAsia"/>
        </w:rPr>
        <w:t>万</w:t>
      </w:r>
    </w:p>
    <w:p w:rsidR="00744E7D" w:rsidRDefault="00744E7D" w:rsidP="002E5AAA">
      <w:r>
        <w:rPr>
          <w:rFonts w:hint="eastAsia"/>
        </w:rPr>
        <w:t>发动机：</w:t>
      </w:r>
      <w:r>
        <w:t>1.8T</w:t>
      </w:r>
      <w:r>
        <w:rPr>
          <w:rFonts w:hint="eastAsia"/>
        </w:rPr>
        <w:t>变速器：</w:t>
      </w:r>
      <w:r>
        <w:t>6</w:t>
      </w:r>
      <w:r>
        <w:rPr>
          <w:rFonts w:hint="eastAsia"/>
        </w:rPr>
        <w:t>速手自一体</w:t>
      </w:r>
    </w:p>
    <w:p w:rsidR="00744E7D" w:rsidRDefault="00744E7D" w:rsidP="002E5AAA">
      <w:r>
        <w:rPr>
          <w:rFonts w:hint="eastAsia"/>
        </w:rPr>
        <w:t>车身尺寸：</w:t>
      </w:r>
      <w:r>
        <w:t>4935/1840/1470mm</w:t>
      </w:r>
    </w:p>
    <w:p w:rsidR="00744E7D" w:rsidRDefault="00744E7D" w:rsidP="002E5AAA">
      <w:pPr>
        <w:rPr>
          <w:rFonts w:cs="宋体"/>
          <w:b/>
          <w:bCs/>
          <w:i/>
          <w:iCs/>
        </w:rPr>
      </w:pPr>
      <w:r w:rsidRPr="002009FE">
        <w:rPr>
          <w:rFonts w:cs="宋体" w:hint="eastAsia"/>
          <w:b/>
          <w:bCs/>
          <w:i/>
          <w:iCs/>
        </w:rPr>
        <w:t>分析：。</w:t>
      </w:r>
    </w:p>
    <w:p w:rsidR="00744E7D" w:rsidRPr="00733703" w:rsidRDefault="00744E7D" w:rsidP="002E5AAA">
      <w:pPr>
        <w:pStyle w:val="a8"/>
        <w:numPr>
          <w:ilvl w:val="3"/>
          <w:numId w:val="23"/>
        </w:numPr>
        <w:ind w:left="426" w:firstLineChars="0"/>
        <w:outlineLvl w:val="1"/>
        <w:rPr>
          <w:b/>
        </w:rPr>
      </w:pPr>
      <w:r w:rsidRPr="00733703">
        <w:rPr>
          <w:rFonts w:hint="eastAsia"/>
          <w:b/>
        </w:rPr>
        <w:t>长安逸动</w:t>
      </w:r>
      <w:r w:rsidRPr="00733703">
        <w:rPr>
          <w:rFonts w:hint="eastAsia"/>
          <w:b/>
        </w:rPr>
        <w:t>DT</w:t>
      </w:r>
      <w:r w:rsidRPr="00733703">
        <w:rPr>
          <w:rFonts w:hint="eastAsia"/>
          <w:b/>
        </w:rPr>
        <w:t>将于明年上市</w:t>
      </w:r>
    </w:p>
    <w:p w:rsidR="00744E7D" w:rsidRDefault="00744E7D" w:rsidP="002E5AAA">
      <w:bookmarkStart w:id="3" w:name="8"/>
      <w:r>
        <w:rPr>
          <w:noProof/>
          <w:color w:val="FFFFFF"/>
        </w:rPr>
        <w:lastRenderedPageBreak/>
        <w:drawing>
          <wp:inline distT="0" distB="0" distL="0" distR="0" wp14:anchorId="447981C4" wp14:editId="04740467">
            <wp:extent cx="3057525" cy="1876425"/>
            <wp:effectExtent l="0" t="0" r="9525" b="9525"/>
            <wp:docPr id="115" name="图片 11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bookmarkEnd w:id="3"/>
    </w:p>
    <w:p w:rsidR="00744E7D" w:rsidRDefault="00744E7D" w:rsidP="002E5AAA">
      <w:r>
        <w:rPr>
          <w:rFonts w:hint="eastAsia"/>
        </w:rPr>
        <w:t>外观方面，新车采用长安最新的家族式前脸造型设计，特别是前脸进气格栅与前大灯组相互呼应，夸张的前脸设计也让其看起来更为时尚动感。而尾部的造型则与现款悦翔</w:t>
      </w:r>
      <w:r>
        <w:rPr>
          <w:rFonts w:hint="eastAsia"/>
        </w:rPr>
        <w:t>V7</w:t>
      </w:r>
      <w:r>
        <w:rPr>
          <w:rFonts w:hint="eastAsia"/>
        </w:rPr>
        <w:t>区别不大。</w:t>
      </w:r>
    </w:p>
    <w:p w:rsidR="00744E7D" w:rsidRDefault="00744E7D" w:rsidP="002E5AAA">
      <w:r>
        <w:rPr>
          <w:rFonts w:hint="eastAsia"/>
        </w:rPr>
        <w:t>车身尺寸方面，新车长宽高分别为</w:t>
      </w:r>
      <w:r>
        <w:rPr>
          <w:rFonts w:hint="eastAsia"/>
        </w:rPr>
        <w:t>4,575/1,750/1,500mm</w:t>
      </w:r>
      <w:r>
        <w:rPr>
          <w:rFonts w:hint="eastAsia"/>
        </w:rPr>
        <w:t>，轴距为</w:t>
      </w:r>
      <w:r>
        <w:rPr>
          <w:rFonts w:hint="eastAsia"/>
        </w:rPr>
        <w:t>2,610mm</w:t>
      </w:r>
      <w:r>
        <w:rPr>
          <w:rFonts w:hint="eastAsia"/>
        </w:rPr>
        <w:t>。</w:t>
      </w:r>
    </w:p>
    <w:p w:rsidR="00744E7D" w:rsidRDefault="00744E7D" w:rsidP="002E5AAA">
      <w:r>
        <w:rPr>
          <w:rFonts w:hint="eastAsia"/>
        </w:rPr>
        <w:t>动力方面，新车将搭载与现款悦翔</w:t>
      </w:r>
      <w:r>
        <w:rPr>
          <w:rFonts w:hint="eastAsia"/>
        </w:rPr>
        <w:t>V7</w:t>
      </w:r>
      <w:r>
        <w:rPr>
          <w:rFonts w:hint="eastAsia"/>
        </w:rPr>
        <w:t>相同的动力，包括</w:t>
      </w:r>
      <w:r>
        <w:rPr>
          <w:rFonts w:hint="eastAsia"/>
        </w:rPr>
        <w:t>1.0T</w:t>
      </w:r>
      <w:r>
        <w:rPr>
          <w:rFonts w:hint="eastAsia"/>
        </w:rPr>
        <w:t>及</w:t>
      </w:r>
      <w:r>
        <w:rPr>
          <w:rFonts w:hint="eastAsia"/>
        </w:rPr>
        <w:t>1.6L</w:t>
      </w:r>
      <w:r>
        <w:rPr>
          <w:rFonts w:hint="eastAsia"/>
        </w:rPr>
        <w:t>两款发动机。传动部分，与</w:t>
      </w:r>
      <w:r>
        <w:rPr>
          <w:rFonts w:hint="eastAsia"/>
        </w:rPr>
        <w:t>1.0T</w:t>
      </w:r>
      <w:r>
        <w:rPr>
          <w:rFonts w:hint="eastAsia"/>
        </w:rPr>
        <w:t>发动机匹配的是</w:t>
      </w:r>
      <w:r>
        <w:rPr>
          <w:rFonts w:hint="eastAsia"/>
        </w:rPr>
        <w:t>6</w:t>
      </w:r>
      <w:r>
        <w:rPr>
          <w:rFonts w:hint="eastAsia"/>
        </w:rPr>
        <w:t>速手动变速箱。与</w:t>
      </w:r>
      <w:r>
        <w:rPr>
          <w:rFonts w:hint="eastAsia"/>
        </w:rPr>
        <w:t>1.6L</w:t>
      </w:r>
      <w:r>
        <w:rPr>
          <w:rFonts w:hint="eastAsia"/>
        </w:rPr>
        <w:t>发动机匹配的是</w:t>
      </w:r>
      <w:r>
        <w:rPr>
          <w:rFonts w:hint="eastAsia"/>
        </w:rPr>
        <w:t>5</w:t>
      </w:r>
      <w:r>
        <w:rPr>
          <w:rFonts w:hint="eastAsia"/>
        </w:rPr>
        <w:t>速手动及</w:t>
      </w:r>
      <w:r>
        <w:rPr>
          <w:rFonts w:hint="eastAsia"/>
        </w:rPr>
        <w:t>4</w:t>
      </w:r>
      <w:r>
        <w:rPr>
          <w:rFonts w:hint="eastAsia"/>
        </w:rPr>
        <w:t>速手自一体变速箱。</w:t>
      </w:r>
    </w:p>
    <w:p w:rsidR="00744E7D" w:rsidRDefault="00744E7D" w:rsidP="002E5AAA">
      <w:pPr>
        <w:rPr>
          <w:rFonts w:cs="宋体"/>
          <w:b/>
          <w:bCs/>
          <w:i/>
          <w:iCs/>
        </w:rPr>
      </w:pPr>
      <w:r w:rsidRPr="002009FE">
        <w:rPr>
          <w:rFonts w:cs="宋体" w:hint="eastAsia"/>
          <w:b/>
          <w:bCs/>
          <w:i/>
          <w:iCs/>
        </w:rPr>
        <w:t>分析：。</w:t>
      </w:r>
    </w:p>
    <w:p w:rsidR="00744E7D" w:rsidRPr="00D4210F" w:rsidRDefault="00744E7D" w:rsidP="002E5AAA">
      <w:pPr>
        <w:pStyle w:val="a8"/>
        <w:numPr>
          <w:ilvl w:val="3"/>
          <w:numId w:val="23"/>
        </w:numPr>
        <w:ind w:left="426" w:firstLineChars="0"/>
        <w:outlineLvl w:val="1"/>
        <w:rPr>
          <w:b/>
        </w:rPr>
      </w:pPr>
      <w:r w:rsidRPr="00D4210F">
        <w:rPr>
          <w:rFonts w:hint="eastAsia"/>
          <w:b/>
        </w:rPr>
        <w:t>中华</w:t>
      </w:r>
      <w:r w:rsidRPr="00D4210F">
        <w:rPr>
          <w:rFonts w:hint="eastAsia"/>
          <w:b/>
        </w:rPr>
        <w:t>SUV</w:t>
      </w:r>
      <w:r w:rsidRPr="00D4210F">
        <w:rPr>
          <w:rFonts w:hint="eastAsia"/>
          <w:b/>
        </w:rPr>
        <w:t>家族规划曝光</w:t>
      </w:r>
      <w:r w:rsidRPr="00D4210F">
        <w:rPr>
          <w:rFonts w:hint="eastAsia"/>
          <w:b/>
        </w:rPr>
        <w:t>V6</w:t>
      </w:r>
      <w:r w:rsidRPr="00D4210F">
        <w:rPr>
          <w:rFonts w:hint="eastAsia"/>
          <w:b/>
        </w:rPr>
        <w:t>将下月</w:t>
      </w:r>
      <w:r w:rsidRPr="00D4210F">
        <w:rPr>
          <w:rFonts w:hint="eastAsia"/>
          <w:b/>
        </w:rPr>
        <w:t>22</w:t>
      </w:r>
      <w:r w:rsidRPr="00D4210F">
        <w:rPr>
          <w:rFonts w:hint="eastAsia"/>
          <w:b/>
        </w:rPr>
        <w:t>日上市</w:t>
      </w:r>
    </w:p>
    <w:p w:rsidR="00744E7D" w:rsidRDefault="00744E7D" w:rsidP="002E5AAA">
      <w:r>
        <w:rPr>
          <w:noProof/>
        </w:rPr>
        <w:drawing>
          <wp:inline distT="0" distB="0" distL="0" distR="0" wp14:anchorId="71D991CC" wp14:editId="42BB29A8">
            <wp:extent cx="3181350" cy="2143125"/>
            <wp:effectExtent l="0" t="0" r="0" b="9525"/>
            <wp:docPr id="42" name="图片 42" descr="http://img1.xcarimg.com/b27/s9302/20171128100012463837014993456.jpg-280x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img1.xcarimg.com/b27/s9302/20171128100012463837014993456.jpg-280x210.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81350" cy="2143125"/>
                    </a:xfrm>
                    <a:prstGeom prst="rect">
                      <a:avLst/>
                    </a:prstGeom>
                    <a:noFill/>
                    <a:ln>
                      <a:noFill/>
                    </a:ln>
                  </pic:spPr>
                </pic:pic>
              </a:graphicData>
            </a:graphic>
          </wp:inline>
        </w:drawing>
      </w:r>
    </w:p>
    <w:p w:rsidR="00744E7D" w:rsidRDefault="00744E7D" w:rsidP="002E5AAA">
      <w:r>
        <w:rPr>
          <w:rFonts w:hint="eastAsia"/>
        </w:rPr>
        <w:t>上市时间：</w:t>
      </w:r>
      <w:r>
        <w:rPr>
          <w:rFonts w:hint="eastAsia"/>
        </w:rPr>
        <w:t>2017</w:t>
      </w:r>
      <w:r>
        <w:rPr>
          <w:rFonts w:hint="eastAsia"/>
        </w:rPr>
        <w:t>年</w:t>
      </w:r>
      <w:r>
        <w:rPr>
          <w:rFonts w:hint="eastAsia"/>
        </w:rPr>
        <w:t>12</w:t>
      </w:r>
      <w:r>
        <w:rPr>
          <w:rFonts w:hint="eastAsia"/>
        </w:rPr>
        <w:t>月</w:t>
      </w:r>
      <w:r>
        <w:rPr>
          <w:rFonts w:hint="eastAsia"/>
        </w:rPr>
        <w:t>22</w:t>
      </w:r>
      <w:r>
        <w:rPr>
          <w:rFonts w:hint="eastAsia"/>
        </w:rPr>
        <w:t>日销售价：</w:t>
      </w:r>
      <w:r>
        <w:rPr>
          <w:rFonts w:hint="eastAsia"/>
        </w:rPr>
        <w:t>8.98-12.48</w:t>
      </w:r>
      <w:r>
        <w:rPr>
          <w:rFonts w:hint="eastAsia"/>
        </w:rPr>
        <w:t>万</w:t>
      </w:r>
    </w:p>
    <w:p w:rsidR="00744E7D" w:rsidRDefault="00744E7D" w:rsidP="002E5AAA">
      <w:r>
        <w:rPr>
          <w:rFonts w:hint="eastAsia"/>
        </w:rPr>
        <w:t>发动机：</w:t>
      </w:r>
      <w:r>
        <w:rPr>
          <w:rFonts w:hint="eastAsia"/>
        </w:rPr>
        <w:t>1.5T</w:t>
      </w:r>
      <w:r>
        <w:rPr>
          <w:rFonts w:hint="eastAsia"/>
        </w:rPr>
        <w:t>变速器：</w:t>
      </w:r>
      <w:r>
        <w:rPr>
          <w:rFonts w:hint="eastAsia"/>
        </w:rPr>
        <w:t>6</w:t>
      </w:r>
      <w:r>
        <w:rPr>
          <w:rFonts w:hint="eastAsia"/>
        </w:rPr>
        <w:t>速手动、</w:t>
      </w:r>
      <w:r>
        <w:rPr>
          <w:rFonts w:hint="eastAsia"/>
        </w:rPr>
        <w:t>7</w:t>
      </w:r>
      <w:r>
        <w:rPr>
          <w:rFonts w:hint="eastAsia"/>
        </w:rPr>
        <w:t>速双离合</w:t>
      </w:r>
    </w:p>
    <w:p w:rsidR="00744E7D" w:rsidRDefault="00744E7D" w:rsidP="002E5AAA">
      <w:r>
        <w:rPr>
          <w:rFonts w:hint="eastAsia"/>
        </w:rPr>
        <w:t>车身尺寸：</w:t>
      </w:r>
      <w:r>
        <w:rPr>
          <w:rFonts w:hint="eastAsia"/>
        </w:rPr>
        <w:t>4620/1922/1734mm</w:t>
      </w:r>
    </w:p>
    <w:p w:rsidR="00744E7D" w:rsidRPr="00D4210F" w:rsidRDefault="00744E7D" w:rsidP="002E5AAA">
      <w:pPr>
        <w:rPr>
          <w:rFonts w:cs="宋体"/>
          <w:b/>
          <w:bCs/>
          <w:i/>
          <w:iCs/>
        </w:rPr>
      </w:pPr>
      <w:r w:rsidRPr="002009FE">
        <w:rPr>
          <w:rFonts w:cs="宋体" w:hint="eastAsia"/>
          <w:b/>
          <w:bCs/>
          <w:i/>
          <w:iCs/>
        </w:rPr>
        <w:t>分析：。</w:t>
      </w:r>
    </w:p>
    <w:p w:rsidR="00744E7D" w:rsidRPr="00CC4324" w:rsidRDefault="00744E7D" w:rsidP="002E5AAA">
      <w:pPr>
        <w:pStyle w:val="a8"/>
        <w:numPr>
          <w:ilvl w:val="3"/>
          <w:numId w:val="23"/>
        </w:numPr>
        <w:ind w:left="426" w:firstLineChars="0"/>
        <w:outlineLvl w:val="1"/>
        <w:rPr>
          <w:b/>
        </w:rPr>
      </w:pPr>
      <w:r w:rsidRPr="00CC4324">
        <w:rPr>
          <w:rFonts w:hint="eastAsia"/>
          <w:b/>
        </w:rPr>
        <w:t>众泰</w:t>
      </w:r>
      <w:r w:rsidRPr="00CC4324">
        <w:rPr>
          <w:rFonts w:hint="eastAsia"/>
          <w:b/>
        </w:rPr>
        <w:t>T500</w:t>
      </w:r>
    </w:p>
    <w:p w:rsidR="00744E7D" w:rsidRDefault="00744E7D" w:rsidP="002E5AAA">
      <w:r>
        <w:rPr>
          <w:noProof/>
        </w:rPr>
        <w:lastRenderedPageBreak/>
        <w:drawing>
          <wp:inline distT="0" distB="0" distL="0" distR="0" wp14:anchorId="2139F71D" wp14:editId="47C9C849">
            <wp:extent cx="3257550" cy="2143125"/>
            <wp:effectExtent l="0" t="0" r="0" b="9525"/>
            <wp:docPr id="118" name="图片 118" descr="http://n1.cmsfile.pg0.cn/group4/M00/05/9C/CgoOFVoguYeAaOBkAAc2CZVCoRg975.png?enable=&amp;qt=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n1.cmsfile.pg0.cn/group4/M00/05/9C/CgoOFVoguYeAaOBkAAc2CZVCoRg975.png?enable=&amp;qt=7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57550" cy="2143125"/>
                    </a:xfrm>
                    <a:prstGeom prst="rect">
                      <a:avLst/>
                    </a:prstGeom>
                    <a:noFill/>
                    <a:ln>
                      <a:noFill/>
                    </a:ln>
                  </pic:spPr>
                </pic:pic>
              </a:graphicData>
            </a:graphic>
          </wp:inline>
        </w:drawing>
      </w:r>
    </w:p>
    <w:p w:rsidR="00744E7D" w:rsidRDefault="00744E7D" w:rsidP="002E5AAA">
      <w:r>
        <w:rPr>
          <w:rFonts w:hint="eastAsia"/>
        </w:rPr>
        <w:t>上市时间：</w:t>
      </w:r>
      <w:r>
        <w:rPr>
          <w:rFonts w:hint="eastAsia"/>
        </w:rPr>
        <w:t>2018</w:t>
      </w:r>
      <w:r>
        <w:rPr>
          <w:rFonts w:hint="eastAsia"/>
        </w:rPr>
        <w:t>年</w:t>
      </w:r>
      <w:r>
        <w:rPr>
          <w:rFonts w:hint="eastAsia"/>
        </w:rPr>
        <w:t>3</w:t>
      </w:r>
      <w:r>
        <w:rPr>
          <w:rFonts w:hint="eastAsia"/>
        </w:rPr>
        <w:t>月销售价：</w:t>
      </w:r>
      <w:r>
        <w:rPr>
          <w:rFonts w:hint="eastAsia"/>
        </w:rPr>
        <w:t>8</w:t>
      </w:r>
      <w:r>
        <w:rPr>
          <w:rFonts w:hint="eastAsia"/>
        </w:rPr>
        <w:t>万元起</w:t>
      </w:r>
    </w:p>
    <w:p w:rsidR="00744E7D" w:rsidRDefault="00744E7D" w:rsidP="002E5AAA">
      <w:r>
        <w:rPr>
          <w:rFonts w:hint="eastAsia"/>
        </w:rPr>
        <w:t>发动机：</w:t>
      </w:r>
      <w:r>
        <w:rPr>
          <w:rFonts w:hint="eastAsia"/>
        </w:rPr>
        <w:t>1.5T</w:t>
      </w:r>
      <w:r>
        <w:rPr>
          <w:rFonts w:hint="eastAsia"/>
        </w:rPr>
        <w:t>、</w:t>
      </w:r>
      <w:r>
        <w:rPr>
          <w:rFonts w:hint="eastAsia"/>
        </w:rPr>
        <w:t>1.6L</w:t>
      </w:r>
      <w:r>
        <w:rPr>
          <w:rFonts w:hint="eastAsia"/>
        </w:rPr>
        <w:t>变速器：手动</w:t>
      </w:r>
    </w:p>
    <w:p w:rsidR="00744E7D" w:rsidRDefault="00744E7D" w:rsidP="002E5AAA">
      <w:pPr>
        <w:rPr>
          <w:rFonts w:cs="宋体"/>
          <w:b/>
          <w:bCs/>
          <w:i/>
          <w:iCs/>
        </w:rPr>
      </w:pPr>
      <w:r w:rsidRPr="002009FE">
        <w:rPr>
          <w:rFonts w:cs="宋体" w:hint="eastAsia"/>
          <w:b/>
          <w:bCs/>
          <w:i/>
          <w:iCs/>
        </w:rPr>
        <w:t>分析：。</w:t>
      </w:r>
    </w:p>
    <w:p w:rsidR="002E5AAA" w:rsidRPr="00CD18D0" w:rsidRDefault="002E5AAA" w:rsidP="002E5AAA">
      <w:pPr>
        <w:pStyle w:val="a8"/>
        <w:numPr>
          <w:ilvl w:val="0"/>
          <w:numId w:val="10"/>
        </w:numPr>
        <w:ind w:firstLineChars="0"/>
        <w:outlineLvl w:val="0"/>
      </w:pPr>
      <w:r w:rsidRPr="002009FE">
        <w:rPr>
          <w:rFonts w:cs="宋体" w:hint="eastAsia"/>
          <w:b/>
          <w:bCs/>
          <w:sz w:val="22"/>
        </w:rPr>
        <w:t>企业信息跟踪</w:t>
      </w:r>
    </w:p>
    <w:p w:rsidR="00D23EFD" w:rsidRPr="00666488" w:rsidRDefault="00D23EFD" w:rsidP="002E5AAA">
      <w:pPr>
        <w:pStyle w:val="a8"/>
        <w:numPr>
          <w:ilvl w:val="0"/>
          <w:numId w:val="7"/>
        </w:numPr>
        <w:ind w:firstLineChars="0"/>
        <w:outlineLvl w:val="1"/>
        <w:rPr>
          <w:b/>
        </w:rPr>
      </w:pPr>
      <w:r w:rsidRPr="00666488">
        <w:rPr>
          <w:rFonts w:hint="eastAsia"/>
          <w:b/>
        </w:rPr>
        <w:t>蔚来</w:t>
      </w:r>
      <w:r w:rsidRPr="00666488">
        <w:rPr>
          <w:rFonts w:hint="eastAsia"/>
          <w:b/>
        </w:rPr>
        <w:t>ES8</w:t>
      </w:r>
      <w:r w:rsidRPr="00666488">
        <w:rPr>
          <w:rFonts w:hint="eastAsia"/>
          <w:b/>
        </w:rPr>
        <w:t>上市前夜，与国网合作布局充电网络</w:t>
      </w:r>
    </w:p>
    <w:p w:rsidR="00D23EFD" w:rsidRDefault="00D23EFD" w:rsidP="002E5AAA">
      <w:r>
        <w:rPr>
          <w:rFonts w:hint="eastAsia"/>
        </w:rPr>
        <w:t>11</w:t>
      </w:r>
      <w:r>
        <w:rPr>
          <w:rFonts w:hint="eastAsia"/>
        </w:rPr>
        <w:t>月</w:t>
      </w:r>
      <w:r>
        <w:rPr>
          <w:rFonts w:hint="eastAsia"/>
        </w:rPr>
        <w:t>27</w:t>
      </w:r>
      <w:r>
        <w:rPr>
          <w:rFonts w:hint="eastAsia"/>
        </w:rPr>
        <w:t>日，蔚来汽车又与国网电动车公司签署了战略合作框架协议，建立长期稳定的合作伙伴关系。</w:t>
      </w:r>
    </w:p>
    <w:p w:rsidR="00D23EFD" w:rsidRDefault="00D23EFD" w:rsidP="002E5AAA">
      <w:r>
        <w:rPr>
          <w:rFonts w:hint="eastAsia"/>
        </w:rPr>
        <w:t>此次双方将在电动汽车领域展开深度合作，尤其是充换电网络的建设运营、电池储能等能源领域的合作。另外，双方还将基于移动互联网及人工智能技术基础，推出创新性的能源解决方案及出行解决方案。</w:t>
      </w:r>
    </w:p>
    <w:p w:rsidR="00D23EFD" w:rsidRDefault="00D23EFD" w:rsidP="002E5AAA">
      <w:pPr>
        <w:rPr>
          <w:rFonts w:cs="宋体"/>
          <w:b/>
          <w:bCs/>
          <w:i/>
          <w:iCs/>
        </w:rPr>
      </w:pPr>
      <w:r w:rsidRPr="002009FE">
        <w:rPr>
          <w:rFonts w:cs="宋体" w:hint="eastAsia"/>
          <w:b/>
          <w:bCs/>
          <w:i/>
          <w:iCs/>
        </w:rPr>
        <w:t>分析：。</w:t>
      </w:r>
    </w:p>
    <w:p w:rsidR="00D23EFD" w:rsidRPr="00143D11" w:rsidRDefault="00D23EFD" w:rsidP="002E5AAA">
      <w:pPr>
        <w:pStyle w:val="a8"/>
        <w:numPr>
          <w:ilvl w:val="0"/>
          <w:numId w:val="7"/>
        </w:numPr>
        <w:ind w:firstLineChars="0"/>
        <w:outlineLvl w:val="1"/>
        <w:rPr>
          <w:b/>
        </w:rPr>
      </w:pPr>
      <w:r w:rsidRPr="00143D11">
        <w:rPr>
          <w:rFonts w:hint="eastAsia"/>
          <w:b/>
        </w:rPr>
        <w:t>大众发布智能出行服务品牌“逸驾”</w:t>
      </w:r>
    </w:p>
    <w:p w:rsidR="00D23EFD" w:rsidRDefault="00D23EFD" w:rsidP="002E5AAA">
      <w:r>
        <w:rPr>
          <w:rFonts w:hint="eastAsia"/>
        </w:rPr>
        <w:t>近日，大众汽车集团（中国）发布全新智能出行服务品牌逸驾（</w:t>
      </w:r>
      <w:r>
        <w:rPr>
          <w:rFonts w:hint="eastAsia"/>
        </w:rPr>
        <w:t>ezia</w:t>
      </w:r>
      <w:r>
        <w:rPr>
          <w:rFonts w:hint="eastAsia"/>
        </w:rPr>
        <w:t>），并与中移物联网有限公司签署谅解备忘录。逸驾以跨行业战略合作和独特的操作系统为基础，针对中国市场和中国消费者的需求，通过高度融合的双生态系统，为消费者提供包括按需出行、智能充电、语音驱动的人工智能辅助系统等在内的各项智能出行服务。</w:t>
      </w:r>
    </w:p>
    <w:p w:rsidR="00D23EFD" w:rsidRDefault="00D23EFD" w:rsidP="002E5AAA">
      <w:pPr>
        <w:rPr>
          <w:rFonts w:cs="宋体"/>
          <w:b/>
          <w:bCs/>
          <w:i/>
          <w:iCs/>
        </w:rPr>
      </w:pPr>
      <w:r w:rsidRPr="002009FE">
        <w:rPr>
          <w:rFonts w:cs="宋体" w:hint="eastAsia"/>
          <w:b/>
          <w:bCs/>
          <w:i/>
          <w:iCs/>
        </w:rPr>
        <w:t>分析：。</w:t>
      </w:r>
    </w:p>
    <w:p w:rsidR="00D23EFD" w:rsidRPr="00733703" w:rsidRDefault="00D23EFD" w:rsidP="002E5AAA">
      <w:pPr>
        <w:pStyle w:val="a8"/>
        <w:numPr>
          <w:ilvl w:val="0"/>
          <w:numId w:val="7"/>
        </w:numPr>
        <w:ind w:firstLineChars="0"/>
        <w:outlineLvl w:val="1"/>
        <w:rPr>
          <w:b/>
        </w:rPr>
      </w:pPr>
      <w:r w:rsidRPr="00733703">
        <w:rPr>
          <w:rFonts w:hint="eastAsia"/>
          <w:b/>
        </w:rPr>
        <w:t>江淮与大众将建多用途汽车新合资企业</w:t>
      </w:r>
    </w:p>
    <w:p w:rsidR="00D23EFD" w:rsidRDefault="00D23EFD" w:rsidP="002E5AAA">
      <w:r>
        <w:rPr>
          <w:rFonts w:hint="eastAsia"/>
        </w:rPr>
        <w:t>日前，江淮汽车发布公告，公司与大众汽车股份公司、大众汽车（中国）投资有限公司签署谅解备忘录，三方初步达成在多用途汽车（包括但不限于皮卡、</w:t>
      </w:r>
      <w:r>
        <w:rPr>
          <w:rFonts w:hint="eastAsia"/>
        </w:rPr>
        <w:t>MPV</w:t>
      </w:r>
      <w:r>
        <w:rPr>
          <w:rFonts w:hint="eastAsia"/>
        </w:rPr>
        <w:t>、电动商用车等）产品研发及销售及市场领域合作意向，包括意向成立一家新的合资企业。</w:t>
      </w:r>
    </w:p>
    <w:p w:rsidR="00D23EFD" w:rsidRDefault="00D23EFD" w:rsidP="002E5AAA">
      <w:pPr>
        <w:rPr>
          <w:rFonts w:cs="宋体"/>
          <w:b/>
          <w:bCs/>
          <w:i/>
          <w:iCs/>
        </w:rPr>
      </w:pPr>
      <w:r w:rsidRPr="002009FE">
        <w:rPr>
          <w:rFonts w:cs="宋体" w:hint="eastAsia"/>
          <w:b/>
          <w:bCs/>
          <w:i/>
          <w:iCs/>
        </w:rPr>
        <w:t>分析：。</w:t>
      </w:r>
    </w:p>
    <w:p w:rsidR="00D23EFD" w:rsidRPr="00F710F9" w:rsidRDefault="00D23EFD" w:rsidP="002E5AAA">
      <w:pPr>
        <w:pStyle w:val="a8"/>
        <w:numPr>
          <w:ilvl w:val="0"/>
          <w:numId w:val="7"/>
        </w:numPr>
        <w:ind w:firstLineChars="0"/>
        <w:outlineLvl w:val="1"/>
        <w:rPr>
          <w:b/>
        </w:rPr>
      </w:pPr>
      <w:r w:rsidRPr="00F710F9">
        <w:rPr>
          <w:rFonts w:hint="eastAsia"/>
          <w:b/>
        </w:rPr>
        <w:t>电咖汽车</w:t>
      </w:r>
      <w:r w:rsidRPr="00F710F9">
        <w:rPr>
          <w:rFonts w:hint="eastAsia"/>
          <w:b/>
        </w:rPr>
        <w:t>18</w:t>
      </w:r>
      <w:r w:rsidRPr="00F710F9">
        <w:rPr>
          <w:rFonts w:hint="eastAsia"/>
          <w:b/>
        </w:rPr>
        <w:t>万辆年产能制造基地落户绍兴</w:t>
      </w:r>
    </w:p>
    <w:p w:rsidR="00D23EFD" w:rsidRDefault="00D23EFD" w:rsidP="002E5AAA">
      <w:r>
        <w:rPr>
          <w:rFonts w:hint="eastAsia"/>
        </w:rPr>
        <w:t>11</w:t>
      </w:r>
      <w:r>
        <w:rPr>
          <w:rFonts w:hint="eastAsia"/>
        </w:rPr>
        <w:t>月</w:t>
      </w:r>
      <w:r>
        <w:rPr>
          <w:rFonts w:hint="eastAsia"/>
        </w:rPr>
        <w:t>29</w:t>
      </w:r>
      <w:r>
        <w:rPr>
          <w:rFonts w:hint="eastAsia"/>
        </w:rPr>
        <w:t>日，电咖汽车绍兴基地项目合作协议在浙江绍兴成功签署。会上，电咖汽车</w:t>
      </w:r>
      <w:r>
        <w:rPr>
          <w:rFonts w:hint="eastAsia"/>
        </w:rPr>
        <w:t>CEO</w:t>
      </w:r>
      <w:r>
        <w:rPr>
          <w:rFonts w:hint="eastAsia"/>
        </w:rPr>
        <w:t>张海亮介绍指出，项目一期规划用地约</w:t>
      </w:r>
      <w:r>
        <w:rPr>
          <w:rFonts w:hint="eastAsia"/>
        </w:rPr>
        <w:t>500</w:t>
      </w:r>
      <w:r>
        <w:rPr>
          <w:rFonts w:hint="eastAsia"/>
        </w:rPr>
        <w:t>亩，投资额</w:t>
      </w:r>
      <w:r>
        <w:rPr>
          <w:rFonts w:hint="eastAsia"/>
        </w:rPr>
        <w:t>35</w:t>
      </w:r>
      <w:r>
        <w:rPr>
          <w:rFonts w:hint="eastAsia"/>
        </w:rPr>
        <w:t>亿元，争取在</w:t>
      </w:r>
      <w:r>
        <w:rPr>
          <w:rFonts w:hint="eastAsia"/>
        </w:rPr>
        <w:t>2019</w:t>
      </w:r>
      <w:r>
        <w:rPr>
          <w:rFonts w:hint="eastAsia"/>
        </w:rPr>
        <w:t>年正式建成，年中实现批量投产，主要用于新能源（纯电动）汽车整车生产。</w:t>
      </w:r>
    </w:p>
    <w:p w:rsidR="00D23EFD" w:rsidRDefault="00D23EFD" w:rsidP="002E5AAA">
      <w:pPr>
        <w:rPr>
          <w:rFonts w:cs="宋体"/>
          <w:b/>
          <w:bCs/>
          <w:i/>
          <w:iCs/>
        </w:rPr>
      </w:pPr>
      <w:r w:rsidRPr="002009FE">
        <w:rPr>
          <w:rFonts w:cs="宋体" w:hint="eastAsia"/>
          <w:b/>
          <w:bCs/>
          <w:i/>
          <w:iCs/>
        </w:rPr>
        <w:t>分析：。</w:t>
      </w:r>
    </w:p>
    <w:p w:rsidR="00D23EFD" w:rsidRPr="00733703" w:rsidRDefault="00D23EFD" w:rsidP="002E5AAA">
      <w:pPr>
        <w:pStyle w:val="a8"/>
        <w:numPr>
          <w:ilvl w:val="0"/>
          <w:numId w:val="7"/>
        </w:numPr>
        <w:ind w:firstLineChars="0"/>
        <w:outlineLvl w:val="1"/>
        <w:rPr>
          <w:b/>
        </w:rPr>
      </w:pPr>
      <w:r w:rsidRPr="00733703">
        <w:rPr>
          <w:rFonts w:hint="eastAsia"/>
          <w:b/>
        </w:rPr>
        <w:t>东风雷诺与</w:t>
      </w:r>
      <w:r w:rsidRPr="00733703">
        <w:rPr>
          <w:rFonts w:hint="eastAsia"/>
          <w:b/>
        </w:rPr>
        <w:t>TOGO</w:t>
      </w:r>
      <w:r w:rsidRPr="00733703">
        <w:rPr>
          <w:rFonts w:hint="eastAsia"/>
          <w:b/>
        </w:rPr>
        <w:t>途歌合作布局共享出行</w:t>
      </w:r>
    </w:p>
    <w:p w:rsidR="00D23EFD" w:rsidRDefault="00D23EFD" w:rsidP="002E5AAA">
      <w:r>
        <w:rPr>
          <w:rFonts w:hint="eastAsia"/>
        </w:rPr>
        <w:t>日前，国内主流合资汽车品牌东风雷诺汽车有限公司（“东风雷诺”）与中国领先的共享经济移动出行平台北京途歌科技有限公司（“</w:t>
      </w:r>
      <w:r>
        <w:rPr>
          <w:rFonts w:hint="eastAsia"/>
        </w:rPr>
        <w:t>TOGO</w:t>
      </w:r>
      <w:r>
        <w:rPr>
          <w:rFonts w:hint="eastAsia"/>
        </w:rPr>
        <w:t>途歌”）召开联合发布会，签署战略合作协议。同时，由东风雷诺提供的</w:t>
      </w:r>
      <w:r>
        <w:rPr>
          <w:rFonts w:hint="eastAsia"/>
        </w:rPr>
        <w:t>20</w:t>
      </w:r>
      <w:r>
        <w:rPr>
          <w:rFonts w:hint="eastAsia"/>
        </w:rPr>
        <w:t>台科雷嘉和</w:t>
      </w:r>
      <w:r>
        <w:rPr>
          <w:rFonts w:hint="eastAsia"/>
        </w:rPr>
        <w:t>90</w:t>
      </w:r>
      <w:r>
        <w:rPr>
          <w:rFonts w:hint="eastAsia"/>
        </w:rPr>
        <w:t>台雷诺卡缤也正式交付</w:t>
      </w:r>
      <w:r>
        <w:rPr>
          <w:rFonts w:hint="eastAsia"/>
        </w:rPr>
        <w:t>TOGO</w:t>
      </w:r>
      <w:r>
        <w:rPr>
          <w:rFonts w:hint="eastAsia"/>
        </w:rPr>
        <w:t>途歌投入运营。东风雷诺此次与</w:t>
      </w:r>
      <w:r>
        <w:rPr>
          <w:rFonts w:hint="eastAsia"/>
        </w:rPr>
        <w:t>TOGO</w:t>
      </w:r>
      <w:r>
        <w:rPr>
          <w:rFonts w:hint="eastAsia"/>
        </w:rPr>
        <w:t>途歌强强联合，旨在把握潮流趋势，以更便捷、更高效的出行为年轻一代消费者带来充满智慧、激情和乐趣的全新体验以及可持续的生活方式。</w:t>
      </w:r>
    </w:p>
    <w:p w:rsidR="00D23EFD" w:rsidRDefault="00D23EFD" w:rsidP="002E5AAA">
      <w:pPr>
        <w:rPr>
          <w:rFonts w:cs="宋体"/>
          <w:b/>
          <w:bCs/>
          <w:i/>
          <w:iCs/>
        </w:rPr>
      </w:pPr>
      <w:r w:rsidRPr="002009FE">
        <w:rPr>
          <w:rFonts w:cs="宋体" w:hint="eastAsia"/>
          <w:b/>
          <w:bCs/>
          <w:i/>
          <w:iCs/>
        </w:rPr>
        <w:lastRenderedPageBreak/>
        <w:t>分析：。</w:t>
      </w:r>
    </w:p>
    <w:p w:rsidR="00D23EFD" w:rsidRPr="001A5ADE" w:rsidRDefault="00D23EFD" w:rsidP="002E5AAA">
      <w:pPr>
        <w:pStyle w:val="a8"/>
        <w:numPr>
          <w:ilvl w:val="0"/>
          <w:numId w:val="7"/>
        </w:numPr>
        <w:ind w:firstLineChars="0"/>
        <w:outlineLvl w:val="1"/>
        <w:rPr>
          <w:b/>
        </w:rPr>
      </w:pPr>
      <w:r w:rsidRPr="001A5ADE">
        <w:rPr>
          <w:rFonts w:hint="eastAsia"/>
          <w:b/>
        </w:rPr>
        <w:t>东风汽车公司更名为东风汽车集团有限公司</w:t>
      </w:r>
    </w:p>
    <w:p w:rsidR="00D23EFD" w:rsidRDefault="00D23EFD" w:rsidP="002E5AAA">
      <w:r>
        <w:rPr>
          <w:rFonts w:hint="eastAsia"/>
        </w:rPr>
        <w:t>日前，东风汽车发布了《关于东风汽车公司更名为东风汽车集团有限公司的公告》，公告称，东风汽车公司根据《国务院办公厅关于印发中央企业公司制改制工作实施方案》（国办发〔</w:t>
      </w:r>
      <w:r>
        <w:rPr>
          <w:rFonts w:hint="eastAsia"/>
        </w:rPr>
        <w:t>2017</w:t>
      </w:r>
      <w:r>
        <w:rPr>
          <w:rFonts w:hint="eastAsia"/>
        </w:rPr>
        <w:t>〕</w:t>
      </w:r>
      <w:r>
        <w:rPr>
          <w:rFonts w:hint="eastAsia"/>
        </w:rPr>
        <w:t>69</w:t>
      </w:r>
      <w:r>
        <w:rPr>
          <w:rFonts w:hint="eastAsia"/>
        </w:rPr>
        <w:t>号）的要求进行了公司制改制，改制之后，原东风汽车公司名称变更为东风汽车集团有限公司，英文名称为</w:t>
      </w:r>
      <w:r>
        <w:rPr>
          <w:rFonts w:hint="eastAsia"/>
        </w:rPr>
        <w:t>DongfengMotorCorporation</w:t>
      </w:r>
      <w:r>
        <w:rPr>
          <w:rFonts w:hint="eastAsia"/>
        </w:rPr>
        <w:t>，而公司已经于</w:t>
      </w:r>
      <w:r>
        <w:rPr>
          <w:rFonts w:hint="eastAsia"/>
        </w:rPr>
        <w:t>2017</w:t>
      </w:r>
      <w:r>
        <w:rPr>
          <w:rFonts w:hint="eastAsia"/>
        </w:rPr>
        <w:t>年</w:t>
      </w:r>
      <w:r>
        <w:rPr>
          <w:rFonts w:hint="eastAsia"/>
        </w:rPr>
        <w:t>11</w:t>
      </w:r>
      <w:r>
        <w:rPr>
          <w:rFonts w:hint="eastAsia"/>
        </w:rPr>
        <w:t>月</w:t>
      </w:r>
      <w:r>
        <w:rPr>
          <w:rFonts w:hint="eastAsia"/>
        </w:rPr>
        <w:t>14</w:t>
      </w:r>
      <w:r>
        <w:rPr>
          <w:rFonts w:hint="eastAsia"/>
        </w:rPr>
        <w:t>日完成工商变更登记。</w:t>
      </w:r>
    </w:p>
    <w:p w:rsidR="00D23EFD" w:rsidRDefault="00D23EFD" w:rsidP="002E5AAA">
      <w:pPr>
        <w:rPr>
          <w:rFonts w:cs="宋体"/>
          <w:b/>
          <w:bCs/>
          <w:i/>
          <w:iCs/>
        </w:rPr>
      </w:pPr>
      <w:r w:rsidRPr="002009FE">
        <w:rPr>
          <w:rFonts w:cs="宋体" w:hint="eastAsia"/>
          <w:b/>
          <w:bCs/>
          <w:i/>
          <w:iCs/>
        </w:rPr>
        <w:t>分析：。</w:t>
      </w:r>
    </w:p>
    <w:p w:rsidR="00D23EFD" w:rsidRPr="00F710F9" w:rsidRDefault="00D23EFD" w:rsidP="002E5AAA">
      <w:pPr>
        <w:pStyle w:val="a8"/>
        <w:numPr>
          <w:ilvl w:val="0"/>
          <w:numId w:val="7"/>
        </w:numPr>
        <w:ind w:firstLineChars="0"/>
        <w:outlineLvl w:val="1"/>
        <w:rPr>
          <w:b/>
        </w:rPr>
      </w:pPr>
      <w:r w:rsidRPr="00F710F9">
        <w:rPr>
          <w:rFonts w:hint="eastAsia"/>
          <w:b/>
        </w:rPr>
        <w:t>东风日产将推</w:t>
      </w:r>
      <w:r w:rsidRPr="00F710F9">
        <w:rPr>
          <w:rFonts w:hint="eastAsia"/>
          <w:b/>
        </w:rPr>
        <w:t>15</w:t>
      </w:r>
      <w:r w:rsidRPr="00F710F9">
        <w:rPr>
          <w:rFonts w:hint="eastAsia"/>
          <w:b/>
        </w:rPr>
        <w:t>款新车挑战合资品牌</w:t>
      </w:r>
      <w:r w:rsidRPr="00F710F9">
        <w:rPr>
          <w:rFonts w:hint="eastAsia"/>
          <w:b/>
        </w:rPr>
        <w:t>TOP3</w:t>
      </w:r>
    </w:p>
    <w:p w:rsidR="00D23EFD" w:rsidRDefault="00D23EFD" w:rsidP="002E5AAA">
      <w:r>
        <w:rPr>
          <w:rFonts w:hint="eastAsia"/>
        </w:rPr>
        <w:t>东风日产乘用车公司市场营销总部副总部长陈昊表示：“东风日产未来</w:t>
      </w:r>
      <w:r>
        <w:rPr>
          <w:rFonts w:hint="eastAsia"/>
        </w:rPr>
        <w:t>5</w:t>
      </w:r>
      <w:r>
        <w:rPr>
          <w:rFonts w:hint="eastAsia"/>
        </w:rPr>
        <w:t>年还将导入</w:t>
      </w:r>
      <w:r>
        <w:rPr>
          <w:rFonts w:hint="eastAsia"/>
        </w:rPr>
        <w:t>15</w:t>
      </w:r>
      <w:r>
        <w:rPr>
          <w:rFonts w:hint="eastAsia"/>
        </w:rPr>
        <w:t>款以上车型，包括</w:t>
      </w:r>
      <w:r>
        <w:rPr>
          <w:rFonts w:hint="eastAsia"/>
        </w:rPr>
        <w:t>11</w:t>
      </w:r>
      <w:r>
        <w:rPr>
          <w:rFonts w:hint="eastAsia"/>
        </w:rPr>
        <w:t>款以上全新车型，覆盖全产品阵容。</w:t>
      </w:r>
      <w:r>
        <w:rPr>
          <w:rFonts w:hint="eastAsia"/>
        </w:rPr>
        <w:t>2022</w:t>
      </w:r>
      <w:r>
        <w:rPr>
          <w:rFonts w:hint="eastAsia"/>
        </w:rPr>
        <w:t>年时，挑战合资品牌</w:t>
      </w:r>
      <w:r>
        <w:rPr>
          <w:rFonts w:hint="eastAsia"/>
        </w:rPr>
        <w:t>TOP3</w:t>
      </w:r>
      <w:r>
        <w:rPr>
          <w:rFonts w:hint="eastAsia"/>
        </w:rPr>
        <w:t>。”</w:t>
      </w:r>
    </w:p>
    <w:p w:rsidR="00D23EFD" w:rsidRDefault="00D23EFD" w:rsidP="002E5AAA">
      <w:pPr>
        <w:rPr>
          <w:rFonts w:cs="宋体"/>
          <w:b/>
          <w:bCs/>
          <w:i/>
          <w:iCs/>
        </w:rPr>
      </w:pPr>
      <w:r w:rsidRPr="002009FE">
        <w:rPr>
          <w:rFonts w:cs="宋体" w:hint="eastAsia"/>
          <w:b/>
          <w:bCs/>
          <w:i/>
          <w:iCs/>
        </w:rPr>
        <w:t>分析：。</w:t>
      </w:r>
    </w:p>
    <w:p w:rsidR="00D23EFD" w:rsidRPr="000B28DB" w:rsidRDefault="00D23EFD" w:rsidP="002E5AAA">
      <w:pPr>
        <w:pStyle w:val="a8"/>
        <w:numPr>
          <w:ilvl w:val="0"/>
          <w:numId w:val="7"/>
        </w:numPr>
        <w:ind w:firstLineChars="0"/>
        <w:outlineLvl w:val="1"/>
        <w:rPr>
          <w:b/>
        </w:rPr>
      </w:pPr>
      <w:r w:rsidRPr="000B28DB">
        <w:rPr>
          <w:rFonts w:hint="eastAsia"/>
          <w:b/>
        </w:rPr>
        <w:t>东湖新能源欲转让扬子江客车股份宝能有望接盘</w:t>
      </w:r>
    </w:p>
    <w:p w:rsidR="002F32F2" w:rsidRDefault="00D23EFD" w:rsidP="002E5AAA">
      <w:r>
        <w:rPr>
          <w:rFonts w:hint="eastAsia"/>
        </w:rPr>
        <w:t>东湖新能源汽车（集团）有限公司打算转让扬子江客车股份，而接盘者可能就是宝能集团。</w:t>
      </w:r>
    </w:p>
    <w:p w:rsidR="00D23EFD" w:rsidRDefault="00D23EFD" w:rsidP="002E5AAA">
      <w:pPr>
        <w:rPr>
          <w:rFonts w:cs="宋体"/>
          <w:b/>
          <w:bCs/>
          <w:i/>
          <w:iCs/>
        </w:rPr>
      </w:pPr>
      <w:r w:rsidRPr="002009FE">
        <w:rPr>
          <w:rFonts w:cs="宋体" w:hint="eastAsia"/>
          <w:b/>
          <w:bCs/>
          <w:i/>
          <w:iCs/>
        </w:rPr>
        <w:t>分析：。</w:t>
      </w:r>
    </w:p>
    <w:p w:rsidR="00D23EFD" w:rsidRPr="00733703" w:rsidRDefault="00D23EFD" w:rsidP="002E5AAA">
      <w:pPr>
        <w:pStyle w:val="a8"/>
        <w:numPr>
          <w:ilvl w:val="0"/>
          <w:numId w:val="7"/>
        </w:numPr>
        <w:ind w:firstLineChars="0"/>
        <w:outlineLvl w:val="1"/>
        <w:rPr>
          <w:b/>
        </w:rPr>
      </w:pPr>
      <w:r w:rsidRPr="00733703">
        <w:rPr>
          <w:rFonts w:hint="eastAsia"/>
          <w:b/>
        </w:rPr>
        <w:t>东南汽车明年</w:t>
      </w:r>
      <w:r w:rsidRPr="00733703">
        <w:rPr>
          <w:rFonts w:hint="eastAsia"/>
          <w:b/>
        </w:rPr>
        <w:t>5</w:t>
      </w:r>
      <w:r w:rsidRPr="00733703">
        <w:rPr>
          <w:rFonts w:hint="eastAsia"/>
          <w:b/>
        </w:rPr>
        <w:t>款新车上市</w:t>
      </w:r>
    </w:p>
    <w:p w:rsidR="00D23EFD" w:rsidRDefault="00D23EFD" w:rsidP="002E5AAA">
      <w:r>
        <w:rPr>
          <w:rFonts w:hint="eastAsia"/>
        </w:rPr>
        <w:t>日前，东南汽车市场总监姚飞透露，</w:t>
      </w:r>
      <w:r>
        <w:rPr>
          <w:rFonts w:hint="eastAsia"/>
        </w:rPr>
        <w:t>2018</w:t>
      </w:r>
      <w:r>
        <w:rPr>
          <w:rFonts w:hint="eastAsia"/>
        </w:rPr>
        <w:t>年东南汽车将会有</w:t>
      </w:r>
      <w:r>
        <w:rPr>
          <w:rFonts w:hint="eastAsia"/>
        </w:rPr>
        <w:t>5</w:t>
      </w:r>
      <w:r>
        <w:rPr>
          <w:rFonts w:hint="eastAsia"/>
        </w:rPr>
        <w:t>款新车上市，包括</w:t>
      </w:r>
      <w:r>
        <w:rPr>
          <w:rFonts w:hint="eastAsia"/>
        </w:rPr>
        <w:t>DX3</w:t>
      </w:r>
      <w:r>
        <w:rPr>
          <w:rFonts w:hint="eastAsia"/>
        </w:rPr>
        <w:t>和</w:t>
      </w:r>
      <w:r>
        <w:rPr>
          <w:rFonts w:hint="eastAsia"/>
        </w:rPr>
        <w:t>DX7</w:t>
      </w:r>
      <w:r>
        <w:rPr>
          <w:rFonts w:hint="eastAsia"/>
        </w:rPr>
        <w:t>的改款车型、</w:t>
      </w:r>
      <w:r>
        <w:rPr>
          <w:rFonts w:hint="eastAsia"/>
        </w:rPr>
        <w:t>DX3EV</w:t>
      </w:r>
      <w:r>
        <w:rPr>
          <w:rFonts w:hint="eastAsia"/>
        </w:rPr>
        <w:t>和一款轿车的改款车型，另外还有一款全新轿车。</w:t>
      </w:r>
    </w:p>
    <w:p w:rsidR="00D23EFD" w:rsidRDefault="00D23EFD" w:rsidP="002E5AAA">
      <w:pPr>
        <w:rPr>
          <w:rFonts w:cs="宋体"/>
          <w:b/>
          <w:bCs/>
          <w:i/>
          <w:iCs/>
        </w:rPr>
      </w:pPr>
      <w:r w:rsidRPr="002009FE">
        <w:rPr>
          <w:rFonts w:cs="宋体" w:hint="eastAsia"/>
          <w:b/>
          <w:bCs/>
          <w:i/>
          <w:iCs/>
        </w:rPr>
        <w:t>分析：。</w:t>
      </w:r>
    </w:p>
    <w:p w:rsidR="00D23EFD" w:rsidRPr="00857AB1" w:rsidRDefault="00D23EFD" w:rsidP="002E5AAA">
      <w:pPr>
        <w:pStyle w:val="a8"/>
        <w:numPr>
          <w:ilvl w:val="0"/>
          <w:numId w:val="7"/>
        </w:numPr>
        <w:ind w:firstLineChars="0"/>
        <w:outlineLvl w:val="1"/>
        <w:rPr>
          <w:b/>
        </w:rPr>
      </w:pPr>
      <w:r w:rsidRPr="00857AB1">
        <w:rPr>
          <w:rFonts w:hint="eastAsia"/>
          <w:b/>
        </w:rPr>
        <w:t>东旭光电</w:t>
      </w:r>
      <w:r w:rsidRPr="00857AB1">
        <w:rPr>
          <w:rFonts w:hint="eastAsia"/>
          <w:b/>
        </w:rPr>
        <w:t>30</w:t>
      </w:r>
      <w:r w:rsidRPr="00857AB1">
        <w:rPr>
          <w:rFonts w:hint="eastAsia"/>
          <w:b/>
        </w:rPr>
        <w:t>亿新能源车项目落户绵阳</w:t>
      </w:r>
    </w:p>
    <w:p w:rsidR="00D23EFD" w:rsidRDefault="00D23EFD" w:rsidP="002E5AAA">
      <w:r>
        <w:rPr>
          <w:rFonts w:hint="eastAsia"/>
        </w:rPr>
        <w:t>东旭光电发布公告称，公司与绵阳市安州区政府签订《新能源汽车项目投资合作协议》，拟在绵阳市安州区投资</w:t>
      </w:r>
      <w:r>
        <w:rPr>
          <w:rFonts w:hint="eastAsia"/>
        </w:rPr>
        <w:t>30</w:t>
      </w:r>
      <w:r>
        <w:rPr>
          <w:rFonts w:hint="eastAsia"/>
        </w:rPr>
        <w:t>亿元建设年产</w:t>
      </w:r>
      <w:r>
        <w:rPr>
          <w:rFonts w:hint="eastAsia"/>
        </w:rPr>
        <w:t>10,000</w:t>
      </w:r>
      <w:r>
        <w:rPr>
          <w:rFonts w:hint="eastAsia"/>
        </w:rPr>
        <w:t>辆新能源客车和</w:t>
      </w:r>
      <w:r>
        <w:rPr>
          <w:rFonts w:hint="eastAsia"/>
        </w:rPr>
        <w:t>30,000</w:t>
      </w:r>
      <w:r>
        <w:rPr>
          <w:rFonts w:hint="eastAsia"/>
        </w:rPr>
        <w:t>辆新能源物流专用车生产基地。</w:t>
      </w:r>
    </w:p>
    <w:p w:rsidR="00D23EFD" w:rsidRDefault="00D23EFD" w:rsidP="002E5AAA">
      <w:pPr>
        <w:rPr>
          <w:rFonts w:cs="宋体"/>
          <w:b/>
          <w:bCs/>
          <w:i/>
          <w:iCs/>
        </w:rPr>
      </w:pPr>
      <w:r w:rsidRPr="002009FE">
        <w:rPr>
          <w:rFonts w:cs="宋体" w:hint="eastAsia"/>
          <w:b/>
          <w:bCs/>
          <w:i/>
          <w:iCs/>
        </w:rPr>
        <w:t>分析：。</w:t>
      </w:r>
    </w:p>
    <w:p w:rsidR="00D23EFD" w:rsidRPr="000115DA" w:rsidRDefault="00D23EFD" w:rsidP="002E5AAA">
      <w:pPr>
        <w:pStyle w:val="a8"/>
        <w:numPr>
          <w:ilvl w:val="0"/>
          <w:numId w:val="7"/>
        </w:numPr>
        <w:ind w:firstLineChars="0"/>
        <w:outlineLvl w:val="1"/>
        <w:rPr>
          <w:b/>
        </w:rPr>
      </w:pPr>
      <w:r w:rsidRPr="000115DA">
        <w:rPr>
          <w:rFonts w:hint="eastAsia"/>
          <w:b/>
        </w:rPr>
        <w:t>广汽新能源正式“独立”目标是要造未来之车</w:t>
      </w:r>
    </w:p>
    <w:p w:rsidR="00D23EFD" w:rsidRDefault="00D23EFD" w:rsidP="002E5AAA">
      <w:r>
        <w:rPr>
          <w:rFonts w:hint="eastAsia"/>
        </w:rPr>
        <w:t>“广汽新能源的成立，标志着广汽在智联新能源汽车领域迈入了全新的发展阶段。”在</w:t>
      </w:r>
      <w:r>
        <w:t>2017</w:t>
      </w:r>
      <w:r>
        <w:rPr>
          <w:rFonts w:hint="eastAsia"/>
        </w:rPr>
        <w:t>广州车展上，广汽新能源总经理古惠南满怀期待的表示。刚成立</w:t>
      </w:r>
      <w:r>
        <w:t>4</w:t>
      </w:r>
      <w:r>
        <w:rPr>
          <w:rFonts w:hint="eastAsia"/>
        </w:rPr>
        <w:t>个月的广汽新能源汽车有限公司，赶在极具历史意义的</w:t>
      </w:r>
      <w:r>
        <w:t>2017</w:t>
      </w:r>
      <w:r>
        <w:rPr>
          <w:rFonts w:hint="eastAsia"/>
        </w:rPr>
        <w:t>年年末，在全球汽车品牌云集的广州车展上正式独立亮相。</w:t>
      </w:r>
    </w:p>
    <w:p w:rsidR="00D23EFD" w:rsidRDefault="00D23EFD" w:rsidP="002E5AAA">
      <w:r>
        <w:rPr>
          <w:rFonts w:hint="eastAsia"/>
        </w:rPr>
        <w:t>广汽新能源董事长冯兴亚表示：“广汽新能源汽车有限公司是广汽集团全新设立的创新科技公司，是进驻广汽智联新能源汽车产业园的首家企业，发挥着带动产业集聚的龙头作用，不忘匠心，追求卓越，广汽集团将以创新和变革，在面向未来发展的道路上全面发力，成为备受信赖的移动生活价值创造者。”</w:t>
      </w:r>
    </w:p>
    <w:p w:rsidR="00D23EFD" w:rsidRDefault="00D23EFD" w:rsidP="002E5AAA">
      <w:pPr>
        <w:rPr>
          <w:rFonts w:cs="宋体"/>
          <w:b/>
          <w:bCs/>
          <w:i/>
          <w:iCs/>
        </w:rPr>
      </w:pPr>
      <w:r w:rsidRPr="002009FE">
        <w:rPr>
          <w:rFonts w:cs="宋体" w:hint="eastAsia"/>
          <w:b/>
          <w:bCs/>
          <w:i/>
          <w:iCs/>
        </w:rPr>
        <w:t>分析：。</w:t>
      </w:r>
    </w:p>
    <w:p w:rsidR="00D23EFD" w:rsidRPr="00D4210F" w:rsidRDefault="00D23EFD" w:rsidP="002E5AAA">
      <w:pPr>
        <w:pStyle w:val="a8"/>
        <w:numPr>
          <w:ilvl w:val="0"/>
          <w:numId w:val="7"/>
        </w:numPr>
        <w:ind w:firstLineChars="0"/>
        <w:outlineLvl w:val="1"/>
        <w:rPr>
          <w:b/>
        </w:rPr>
      </w:pPr>
      <w:r w:rsidRPr="00D4210F">
        <w:rPr>
          <w:rFonts w:hint="eastAsia"/>
          <w:b/>
        </w:rPr>
        <w:t>国能新能源天津工厂于</w:t>
      </w:r>
      <w:r w:rsidRPr="00D4210F">
        <w:rPr>
          <w:rFonts w:hint="eastAsia"/>
          <w:b/>
        </w:rPr>
        <w:t>12</w:t>
      </w:r>
      <w:r w:rsidRPr="00D4210F">
        <w:rPr>
          <w:rFonts w:hint="eastAsia"/>
          <w:b/>
        </w:rPr>
        <w:t>月</w:t>
      </w:r>
      <w:r w:rsidRPr="00D4210F">
        <w:rPr>
          <w:rFonts w:hint="eastAsia"/>
          <w:b/>
        </w:rPr>
        <w:t>5</w:t>
      </w:r>
      <w:r w:rsidRPr="00D4210F">
        <w:rPr>
          <w:rFonts w:hint="eastAsia"/>
          <w:b/>
        </w:rPr>
        <w:t>日启动生产</w:t>
      </w:r>
    </w:p>
    <w:p w:rsidR="00D23EFD" w:rsidRDefault="00D23EFD" w:rsidP="002E5AAA">
      <w:r>
        <w:rPr>
          <w:rFonts w:hint="eastAsia"/>
        </w:rPr>
        <w:t>国能电动汽车瑞典有限公司（</w:t>
      </w:r>
      <w:r>
        <w:rPr>
          <w:rFonts w:hint="eastAsia"/>
        </w:rPr>
        <w:t>NEVS</w:t>
      </w:r>
      <w:r>
        <w:rPr>
          <w:rFonts w:hint="eastAsia"/>
        </w:rPr>
        <w:t>）在今年</w:t>
      </w:r>
      <w:r>
        <w:rPr>
          <w:rFonts w:hint="eastAsia"/>
        </w:rPr>
        <w:t>6</w:t>
      </w:r>
      <w:r>
        <w:rPr>
          <w:rFonts w:hint="eastAsia"/>
        </w:rPr>
        <w:t>月举办的亚洲消费电子展（</w:t>
      </w:r>
      <w:r>
        <w:rPr>
          <w:rFonts w:hint="eastAsia"/>
        </w:rPr>
        <w:t>CESAsia</w:t>
      </w:r>
      <w:r>
        <w:rPr>
          <w:rFonts w:hint="eastAsia"/>
        </w:rPr>
        <w:t>）上，正式发布了旗下两款全新概念车</w:t>
      </w:r>
      <w:r>
        <w:rPr>
          <w:rFonts w:hint="eastAsia"/>
        </w:rPr>
        <w:t>9-3</w:t>
      </w:r>
      <w:r>
        <w:rPr>
          <w:rFonts w:hint="eastAsia"/>
        </w:rPr>
        <w:t>纯电动轿车以及</w:t>
      </w:r>
      <w:r>
        <w:rPr>
          <w:rFonts w:hint="eastAsia"/>
        </w:rPr>
        <w:t>9-3X</w:t>
      </w:r>
      <w:r>
        <w:rPr>
          <w:rFonts w:hint="eastAsia"/>
        </w:rPr>
        <w:t>纯电动</w:t>
      </w:r>
      <w:r>
        <w:rPr>
          <w:rFonts w:hint="eastAsia"/>
        </w:rPr>
        <w:t>SUV</w:t>
      </w:r>
      <w:r>
        <w:rPr>
          <w:rFonts w:hint="eastAsia"/>
        </w:rPr>
        <w:t>，未来这两款新车将在</w:t>
      </w:r>
      <w:r>
        <w:rPr>
          <w:rFonts w:hint="eastAsia"/>
        </w:rPr>
        <w:t>NEVS</w:t>
      </w:r>
      <w:r>
        <w:rPr>
          <w:rFonts w:hint="eastAsia"/>
        </w:rPr>
        <w:t>位于天津市滨海新区的新工厂中进行投产。近日，网通社从国能电动汽车瑞典有限公司官方获悉，</w:t>
      </w:r>
      <w:r>
        <w:rPr>
          <w:rFonts w:hint="eastAsia"/>
        </w:rPr>
        <w:t>NEVS</w:t>
      </w:r>
      <w:r>
        <w:rPr>
          <w:rFonts w:hint="eastAsia"/>
        </w:rPr>
        <w:t>天津工厂将于</w:t>
      </w:r>
      <w:r>
        <w:rPr>
          <w:rFonts w:hint="eastAsia"/>
        </w:rPr>
        <w:t>12</w:t>
      </w:r>
      <w:r>
        <w:rPr>
          <w:rFonts w:hint="eastAsia"/>
        </w:rPr>
        <w:t>月</w:t>
      </w:r>
      <w:r>
        <w:rPr>
          <w:rFonts w:hint="eastAsia"/>
        </w:rPr>
        <w:t>5</w:t>
      </w:r>
      <w:r>
        <w:rPr>
          <w:rFonts w:hint="eastAsia"/>
        </w:rPr>
        <w:t>日正式启动生产。</w:t>
      </w:r>
    </w:p>
    <w:p w:rsidR="00D23EFD" w:rsidRDefault="00D23EFD" w:rsidP="002E5AAA">
      <w:pPr>
        <w:rPr>
          <w:rFonts w:cs="宋体"/>
          <w:b/>
          <w:bCs/>
          <w:i/>
          <w:iCs/>
        </w:rPr>
      </w:pPr>
      <w:r w:rsidRPr="002009FE">
        <w:rPr>
          <w:rFonts w:cs="宋体" w:hint="eastAsia"/>
          <w:b/>
          <w:bCs/>
          <w:i/>
          <w:iCs/>
        </w:rPr>
        <w:t>分析：。</w:t>
      </w:r>
    </w:p>
    <w:p w:rsidR="00D23EFD" w:rsidRPr="009061EA" w:rsidRDefault="00D23EFD" w:rsidP="002E5AAA">
      <w:pPr>
        <w:pStyle w:val="a8"/>
        <w:numPr>
          <w:ilvl w:val="0"/>
          <w:numId w:val="7"/>
        </w:numPr>
        <w:ind w:firstLineChars="0"/>
        <w:outlineLvl w:val="1"/>
        <w:rPr>
          <w:b/>
        </w:rPr>
      </w:pPr>
      <w:r w:rsidRPr="009061EA">
        <w:rPr>
          <w:rFonts w:hint="eastAsia"/>
          <w:b/>
        </w:rPr>
        <w:t>华泰携手曙光股份打造汽车全产业链</w:t>
      </w:r>
    </w:p>
    <w:p w:rsidR="00D23EFD" w:rsidRDefault="00D23EFD" w:rsidP="002E5AAA">
      <w:r>
        <w:rPr>
          <w:rFonts w:hint="eastAsia"/>
        </w:rPr>
        <w:t>曙光股份的大股东辽宁曙光集团有限责任公司和华泰汽车集团有限公司即将办理股权转让过户手续。在完成与曙光股份的整合后，华泰汽车有望通过在新能源、动力系统以及智能网联等方面的投入，提升整体竞争力。</w:t>
      </w:r>
    </w:p>
    <w:p w:rsidR="00D23EFD" w:rsidRPr="009061EA" w:rsidRDefault="00D23EFD" w:rsidP="002E5AAA">
      <w:pPr>
        <w:rPr>
          <w:rFonts w:cs="宋体"/>
          <w:b/>
          <w:bCs/>
          <w:i/>
          <w:iCs/>
        </w:rPr>
      </w:pPr>
      <w:r w:rsidRPr="002009FE">
        <w:rPr>
          <w:rFonts w:cs="宋体" w:hint="eastAsia"/>
          <w:b/>
          <w:bCs/>
          <w:i/>
          <w:iCs/>
        </w:rPr>
        <w:lastRenderedPageBreak/>
        <w:t>分析：。</w:t>
      </w:r>
    </w:p>
    <w:p w:rsidR="00D23EFD" w:rsidRPr="00E33C64" w:rsidRDefault="00D23EFD" w:rsidP="002E5AAA">
      <w:pPr>
        <w:pStyle w:val="a8"/>
        <w:numPr>
          <w:ilvl w:val="0"/>
          <w:numId w:val="7"/>
        </w:numPr>
        <w:ind w:firstLineChars="0"/>
        <w:outlineLvl w:val="1"/>
        <w:rPr>
          <w:b/>
        </w:rPr>
      </w:pPr>
      <w:r w:rsidRPr="00E33C64">
        <w:rPr>
          <w:rFonts w:hint="eastAsia"/>
          <w:b/>
        </w:rPr>
        <w:t>江淮新港再出发！轻卡一厂正式转产新港基地</w:t>
      </w:r>
    </w:p>
    <w:p w:rsidR="00D23EFD" w:rsidRDefault="00D23EFD" w:rsidP="002E5AAA">
      <w:r>
        <w:rPr>
          <w:rFonts w:hint="eastAsia"/>
        </w:rPr>
        <w:t>就在</w:t>
      </w:r>
      <w:r>
        <w:rPr>
          <w:rFonts w:hint="eastAsia"/>
        </w:rPr>
        <w:t>11</w:t>
      </w:r>
      <w:r>
        <w:rPr>
          <w:rFonts w:hint="eastAsia"/>
        </w:rPr>
        <w:t>月</w:t>
      </w:r>
      <w:r>
        <w:rPr>
          <w:rFonts w:hint="eastAsia"/>
        </w:rPr>
        <w:t>24</w:t>
      </w:r>
      <w:r>
        <w:rPr>
          <w:rFonts w:hint="eastAsia"/>
        </w:rPr>
        <w:t>日，江淮汽车举行轻卡一厂转产仪式，随着最后一批</w:t>
      </w:r>
      <w:r>
        <w:rPr>
          <w:rFonts w:hint="eastAsia"/>
        </w:rPr>
        <w:t>6</w:t>
      </w:r>
      <w:r>
        <w:rPr>
          <w:rFonts w:hint="eastAsia"/>
        </w:rPr>
        <w:t>辆新骏铃轻卡的下线，轻卡一厂正式完成历史使命，全体员工奔赴合肥新港江淮汽车高端及纯电动轻卡生产基地，开启新的征程。</w:t>
      </w:r>
    </w:p>
    <w:p w:rsidR="00D23EFD" w:rsidRDefault="00D23EFD" w:rsidP="002E5AAA">
      <w:pPr>
        <w:rPr>
          <w:rFonts w:cs="宋体"/>
          <w:b/>
          <w:bCs/>
          <w:i/>
          <w:iCs/>
        </w:rPr>
      </w:pPr>
      <w:r w:rsidRPr="002009FE">
        <w:rPr>
          <w:rFonts w:cs="宋体" w:hint="eastAsia"/>
          <w:b/>
          <w:bCs/>
          <w:i/>
          <w:iCs/>
        </w:rPr>
        <w:t>分析：。</w:t>
      </w:r>
    </w:p>
    <w:p w:rsidR="00D23EFD" w:rsidRPr="000B28DB" w:rsidRDefault="00D23EFD" w:rsidP="002E5AAA">
      <w:pPr>
        <w:pStyle w:val="a8"/>
        <w:numPr>
          <w:ilvl w:val="0"/>
          <w:numId w:val="7"/>
        </w:numPr>
        <w:ind w:firstLineChars="0"/>
        <w:outlineLvl w:val="1"/>
        <w:rPr>
          <w:b/>
        </w:rPr>
      </w:pPr>
      <w:r w:rsidRPr="000B28DB">
        <w:rPr>
          <w:rFonts w:hint="eastAsia"/>
          <w:b/>
        </w:rPr>
        <w:t>江淮与大众续签合作协议涉及</w:t>
      </w:r>
      <w:r w:rsidRPr="000B28DB">
        <w:rPr>
          <w:rFonts w:hint="eastAsia"/>
          <w:b/>
        </w:rPr>
        <w:t>MPV</w:t>
      </w:r>
      <w:r w:rsidRPr="000B28DB">
        <w:rPr>
          <w:rFonts w:hint="eastAsia"/>
          <w:b/>
        </w:rPr>
        <w:t>等商用车型</w:t>
      </w:r>
    </w:p>
    <w:p w:rsidR="00D23EFD" w:rsidRDefault="00D23EFD" w:rsidP="002E5AAA">
      <w:r>
        <w:rPr>
          <w:rFonts w:hint="eastAsia"/>
        </w:rPr>
        <w:t>11</w:t>
      </w:r>
      <w:r>
        <w:rPr>
          <w:rFonts w:hint="eastAsia"/>
        </w:rPr>
        <w:t>月</w:t>
      </w:r>
      <w:r>
        <w:rPr>
          <w:rFonts w:hint="eastAsia"/>
        </w:rPr>
        <w:t>27</w:t>
      </w:r>
      <w:r>
        <w:rPr>
          <w:rFonts w:hint="eastAsia"/>
        </w:rPr>
        <w:t>日大众汽车集团与江淮汽车就计划共同研发、销售多用途汽车车型，正式签署谅解备忘录，确定将共同探讨潜在的合资企业模式。</w:t>
      </w:r>
    </w:p>
    <w:p w:rsidR="00D23EFD" w:rsidRDefault="00D23EFD" w:rsidP="002E5AAA">
      <w:pPr>
        <w:rPr>
          <w:rFonts w:cs="宋体"/>
          <w:b/>
          <w:bCs/>
          <w:i/>
          <w:iCs/>
        </w:rPr>
      </w:pPr>
      <w:r w:rsidRPr="002009FE">
        <w:rPr>
          <w:rFonts w:cs="宋体" w:hint="eastAsia"/>
          <w:b/>
          <w:bCs/>
          <w:i/>
          <w:iCs/>
        </w:rPr>
        <w:t>分析：。</w:t>
      </w:r>
    </w:p>
    <w:p w:rsidR="00D23EFD" w:rsidRPr="00012933" w:rsidRDefault="00D23EFD" w:rsidP="002E5AAA">
      <w:pPr>
        <w:pStyle w:val="a8"/>
        <w:numPr>
          <w:ilvl w:val="0"/>
          <w:numId w:val="7"/>
        </w:numPr>
        <w:ind w:firstLineChars="0"/>
        <w:outlineLvl w:val="1"/>
        <w:rPr>
          <w:b/>
        </w:rPr>
      </w:pPr>
      <w:r w:rsidRPr="00012933">
        <w:rPr>
          <w:rFonts w:hint="eastAsia"/>
          <w:b/>
        </w:rPr>
        <w:t>京东收购淘汽档口汽车后市场</w:t>
      </w:r>
      <w:r w:rsidRPr="00012933">
        <w:rPr>
          <w:rFonts w:hint="eastAsia"/>
          <w:b/>
        </w:rPr>
        <w:t>B2B</w:t>
      </w:r>
      <w:r w:rsidRPr="00012933">
        <w:rPr>
          <w:rFonts w:hint="eastAsia"/>
          <w:b/>
        </w:rPr>
        <w:t>业务上线</w:t>
      </w:r>
    </w:p>
    <w:p w:rsidR="00D23EFD" w:rsidRDefault="00D23EFD" w:rsidP="002E5AAA">
      <w:r>
        <w:rPr>
          <w:rFonts w:hint="eastAsia"/>
        </w:rPr>
        <w:t>京东宣布已经完成对淘汽档口的收购，将在其原有业务和平台基础上叠加京东新的战略思路和资源进行改造和升级，打造国内首个汽车后市场全产业链一体化平台，京东汽车后市场</w:t>
      </w:r>
      <w:r>
        <w:rPr>
          <w:rFonts w:hint="eastAsia"/>
        </w:rPr>
        <w:t>B2B</w:t>
      </w:r>
      <w:r>
        <w:rPr>
          <w:rFonts w:hint="eastAsia"/>
        </w:rPr>
        <w:t>业务正式上线。</w:t>
      </w:r>
    </w:p>
    <w:p w:rsidR="00D23EFD" w:rsidRPr="00012933" w:rsidRDefault="00D23EFD" w:rsidP="002E5AAA">
      <w:pPr>
        <w:rPr>
          <w:rFonts w:cs="宋体"/>
          <w:b/>
          <w:bCs/>
          <w:i/>
          <w:iCs/>
        </w:rPr>
      </w:pPr>
      <w:r w:rsidRPr="002009FE">
        <w:rPr>
          <w:rFonts w:cs="宋体" w:hint="eastAsia"/>
          <w:b/>
          <w:bCs/>
          <w:i/>
          <w:iCs/>
        </w:rPr>
        <w:t>分析：。</w:t>
      </w:r>
    </w:p>
    <w:p w:rsidR="00D23EFD" w:rsidRPr="00F710F9" w:rsidRDefault="00D23EFD" w:rsidP="002E5AAA">
      <w:pPr>
        <w:pStyle w:val="a8"/>
        <w:numPr>
          <w:ilvl w:val="0"/>
          <w:numId w:val="7"/>
        </w:numPr>
        <w:ind w:firstLineChars="0"/>
        <w:outlineLvl w:val="1"/>
        <w:rPr>
          <w:b/>
        </w:rPr>
      </w:pPr>
      <w:r w:rsidRPr="00F710F9">
        <w:rPr>
          <w:rFonts w:hint="eastAsia"/>
          <w:b/>
        </w:rPr>
        <w:t>神龙公司高层人事变动曝光</w:t>
      </w:r>
    </w:p>
    <w:p w:rsidR="00D23EFD" w:rsidRDefault="00D23EFD" w:rsidP="002E5AAA">
      <w:r>
        <w:rPr>
          <w:rFonts w:hint="eastAsia"/>
        </w:rPr>
        <w:t>神龙龙公司高层又一次迎来了重要人事变动。其中原任神龙公司商务副总经理周永春调任党委副书记一职，东风标致雪铁龙汽车金融有限公司总经理李国洲将接任神龙公司商务副总经理。在今年初，前任神龙公司商务副总经理吕海涛前往集团总部任职。</w:t>
      </w:r>
    </w:p>
    <w:p w:rsidR="00D23EFD" w:rsidRDefault="00D23EFD" w:rsidP="002E5AAA">
      <w:pPr>
        <w:rPr>
          <w:rFonts w:cs="宋体"/>
          <w:b/>
          <w:bCs/>
          <w:i/>
          <w:iCs/>
        </w:rPr>
      </w:pPr>
      <w:r w:rsidRPr="002009FE">
        <w:rPr>
          <w:rFonts w:cs="宋体" w:hint="eastAsia"/>
          <w:b/>
          <w:bCs/>
          <w:i/>
          <w:iCs/>
        </w:rPr>
        <w:t>分析：。</w:t>
      </w:r>
    </w:p>
    <w:p w:rsidR="00D23EFD" w:rsidRPr="00FB27FA" w:rsidRDefault="00D23EFD" w:rsidP="002E5AAA">
      <w:pPr>
        <w:pStyle w:val="a8"/>
        <w:numPr>
          <w:ilvl w:val="0"/>
          <w:numId w:val="7"/>
        </w:numPr>
        <w:ind w:firstLineChars="0"/>
        <w:outlineLvl w:val="1"/>
        <w:rPr>
          <w:b/>
        </w:rPr>
      </w:pPr>
      <w:r w:rsidRPr="00FB27FA">
        <w:rPr>
          <w:rFonts w:hint="eastAsia"/>
          <w:b/>
        </w:rPr>
        <w:t>一汽大众</w:t>
      </w:r>
      <w:r w:rsidRPr="00FB27FA">
        <w:rPr>
          <w:rFonts w:hint="eastAsia"/>
          <w:b/>
        </w:rPr>
        <w:t>2018</w:t>
      </w:r>
      <w:r w:rsidRPr="00FB27FA">
        <w:rPr>
          <w:rFonts w:hint="eastAsia"/>
          <w:b/>
        </w:rPr>
        <w:t>年新车计划曝光</w:t>
      </w:r>
    </w:p>
    <w:p w:rsidR="00D23EFD" w:rsidRDefault="00D23EFD" w:rsidP="002E5AAA">
      <w:r>
        <w:rPr>
          <w:rFonts w:hint="eastAsia"/>
        </w:rPr>
        <w:t>日前，一汽大众</w:t>
      </w:r>
      <w:r>
        <w:rPr>
          <w:rFonts w:hint="eastAsia"/>
        </w:rPr>
        <w:t>2018</w:t>
      </w:r>
      <w:r>
        <w:rPr>
          <w:rFonts w:hint="eastAsia"/>
        </w:rPr>
        <w:t>年新车计划曝光。国产</w:t>
      </w:r>
      <w:r>
        <w:rPr>
          <w:rFonts w:hint="eastAsia"/>
        </w:rPr>
        <w:t>T-Roc</w:t>
      </w:r>
      <w:r>
        <w:rPr>
          <w:rFonts w:hint="eastAsia"/>
        </w:rPr>
        <w:t>和国产</w:t>
      </w:r>
      <w:r>
        <w:rPr>
          <w:rFonts w:hint="eastAsia"/>
        </w:rPr>
        <w:t>Arteon</w:t>
      </w:r>
      <w:r>
        <w:rPr>
          <w:rFonts w:hint="eastAsia"/>
        </w:rPr>
        <w:t>两款热门车型将分别在明年</w:t>
      </w:r>
      <w:r>
        <w:rPr>
          <w:rFonts w:hint="eastAsia"/>
        </w:rPr>
        <w:t>7</w:t>
      </w:r>
      <w:r>
        <w:rPr>
          <w:rFonts w:hint="eastAsia"/>
        </w:rPr>
        <w:t>月和</w:t>
      </w:r>
      <w:r>
        <w:rPr>
          <w:rFonts w:hint="eastAsia"/>
        </w:rPr>
        <w:t>8</w:t>
      </w:r>
      <w:r>
        <w:rPr>
          <w:rFonts w:hint="eastAsia"/>
        </w:rPr>
        <w:t>月投放市场。此外明年内一汽大众还将推出基于</w:t>
      </w:r>
      <w:r>
        <w:rPr>
          <w:rFonts w:hint="eastAsia"/>
        </w:rPr>
        <w:t>MQB</w:t>
      </w:r>
      <w:r>
        <w:rPr>
          <w:rFonts w:hint="eastAsia"/>
        </w:rPr>
        <w:t>平台的全新宝来、高尔夫·嘉旅中期改款车型，以及一款全新的紧凑型</w:t>
      </w:r>
      <w:r>
        <w:rPr>
          <w:rFonts w:hint="eastAsia"/>
        </w:rPr>
        <w:t>SUV</w:t>
      </w:r>
      <w:r>
        <w:rPr>
          <w:rFonts w:hint="eastAsia"/>
        </w:rPr>
        <w:t>。</w:t>
      </w:r>
    </w:p>
    <w:p w:rsidR="00D23EFD" w:rsidRPr="006710CA" w:rsidRDefault="00D23EFD" w:rsidP="002E5AAA">
      <w:pPr>
        <w:pStyle w:val="a8"/>
        <w:numPr>
          <w:ilvl w:val="0"/>
          <w:numId w:val="7"/>
        </w:numPr>
        <w:ind w:firstLineChars="0"/>
        <w:outlineLvl w:val="1"/>
        <w:rPr>
          <w:b/>
        </w:rPr>
      </w:pPr>
      <w:r w:rsidRPr="006710CA">
        <w:rPr>
          <w:rFonts w:hint="eastAsia"/>
          <w:b/>
        </w:rPr>
        <w:t>优信品牌热度翻番领跑增速成二手车电商最大赢家</w:t>
      </w:r>
    </w:p>
    <w:p w:rsidR="00D23EFD" w:rsidRDefault="00D23EFD" w:rsidP="002E5AAA">
      <w:r>
        <w:rPr>
          <w:rFonts w:hint="eastAsia"/>
        </w:rPr>
        <w:t>2017</w:t>
      </w:r>
      <w:r>
        <w:rPr>
          <w:rFonts w:hint="eastAsia"/>
        </w:rPr>
        <w:t>年优信二手车品牌热度增幅连续三个季度保持高速增长并领跑行业，第三季度同比增幅</w:t>
      </w:r>
      <w:r>
        <w:rPr>
          <w:rFonts w:hint="eastAsia"/>
        </w:rPr>
        <w:t>111.02%</w:t>
      </w:r>
      <w:r>
        <w:rPr>
          <w:rFonts w:hint="eastAsia"/>
        </w:rPr>
        <w:t>远高于同行业品牌。除此以外，优信二手车凭借超过</w:t>
      </w:r>
      <w:r>
        <w:rPr>
          <w:rFonts w:hint="eastAsia"/>
        </w:rPr>
        <w:t>10</w:t>
      </w:r>
      <w:r>
        <w:rPr>
          <w:rFonts w:hint="eastAsia"/>
        </w:rPr>
        <w:t>万的微博粉丝数，逾</w:t>
      </w:r>
      <w:r>
        <w:rPr>
          <w:rFonts w:hint="eastAsia"/>
        </w:rPr>
        <w:t>8.5</w:t>
      </w:r>
      <w:r>
        <w:rPr>
          <w:rFonts w:hint="eastAsia"/>
        </w:rPr>
        <w:t>万条信息量的绝对优势，继续稳固微博阵地二手车行业第一品牌。</w:t>
      </w:r>
    </w:p>
    <w:p w:rsidR="00D23EFD" w:rsidRDefault="00D23EFD" w:rsidP="002E5AAA">
      <w:pPr>
        <w:rPr>
          <w:rFonts w:cs="宋体"/>
          <w:b/>
          <w:bCs/>
          <w:i/>
          <w:iCs/>
        </w:rPr>
      </w:pPr>
      <w:r w:rsidRPr="002009FE">
        <w:rPr>
          <w:rFonts w:cs="宋体" w:hint="eastAsia"/>
          <w:b/>
          <w:bCs/>
          <w:i/>
          <w:iCs/>
        </w:rPr>
        <w:t>分析：。</w:t>
      </w:r>
    </w:p>
    <w:p w:rsidR="00D23EFD" w:rsidRPr="00545232" w:rsidRDefault="00D23EFD" w:rsidP="002E5AAA">
      <w:pPr>
        <w:pStyle w:val="a8"/>
        <w:numPr>
          <w:ilvl w:val="0"/>
          <w:numId w:val="7"/>
        </w:numPr>
        <w:ind w:firstLineChars="0"/>
        <w:outlineLvl w:val="1"/>
        <w:rPr>
          <w:b/>
        </w:rPr>
      </w:pPr>
      <w:r w:rsidRPr="00545232">
        <w:rPr>
          <w:rFonts w:hint="eastAsia"/>
          <w:b/>
        </w:rPr>
        <w:t>宇通</w:t>
      </w:r>
      <w:r w:rsidRPr="00545232">
        <w:rPr>
          <w:rFonts w:hint="eastAsia"/>
          <w:b/>
        </w:rPr>
        <w:t>2017</w:t>
      </w:r>
      <w:r w:rsidRPr="00545232">
        <w:rPr>
          <w:rFonts w:hint="eastAsia"/>
          <w:b/>
        </w:rPr>
        <w:t>年海外销量将再创新高</w:t>
      </w:r>
    </w:p>
    <w:p w:rsidR="00D23EFD" w:rsidRDefault="00D23EFD" w:rsidP="002E5AAA">
      <w:r>
        <w:rPr>
          <w:rFonts w:hint="eastAsia"/>
        </w:rPr>
        <w:t>2017</w:t>
      </w:r>
      <w:r>
        <w:rPr>
          <w:rFonts w:hint="eastAsia"/>
        </w:rPr>
        <w:t>年</w:t>
      </w:r>
      <w:r>
        <w:rPr>
          <w:rFonts w:hint="eastAsia"/>
        </w:rPr>
        <w:t>1</w:t>
      </w:r>
      <w:r>
        <w:rPr>
          <w:rFonts w:hint="eastAsia"/>
        </w:rPr>
        <w:t>—</w:t>
      </w:r>
      <w:r>
        <w:rPr>
          <w:rFonts w:hint="eastAsia"/>
        </w:rPr>
        <w:t>10</w:t>
      </w:r>
      <w:r>
        <w:rPr>
          <w:rFonts w:hint="eastAsia"/>
        </w:rPr>
        <w:t>月份，宇通累计海外出口开票数达</w:t>
      </w:r>
      <w:r>
        <w:rPr>
          <w:rFonts w:hint="eastAsia"/>
        </w:rPr>
        <w:t>7245</w:t>
      </w:r>
      <w:r>
        <w:rPr>
          <w:rFonts w:hint="eastAsia"/>
        </w:rPr>
        <w:t>辆，相比去年同期的</w:t>
      </w:r>
      <w:r>
        <w:rPr>
          <w:rFonts w:hint="eastAsia"/>
        </w:rPr>
        <w:t>6375</w:t>
      </w:r>
      <w:r>
        <w:rPr>
          <w:rFonts w:hint="eastAsia"/>
        </w:rPr>
        <w:t>辆，增长了</w:t>
      </w:r>
      <w:r>
        <w:rPr>
          <w:rFonts w:hint="eastAsia"/>
        </w:rPr>
        <w:t>13.6%</w:t>
      </w:r>
      <w:r>
        <w:rPr>
          <w:rFonts w:hint="eastAsia"/>
        </w:rPr>
        <w:t>，甚至超过了去年全年宇通海外出口销量</w:t>
      </w:r>
      <w:r>
        <w:rPr>
          <w:rFonts w:hint="eastAsia"/>
        </w:rPr>
        <w:t>7121</w:t>
      </w:r>
      <w:r>
        <w:rPr>
          <w:rFonts w:hint="eastAsia"/>
        </w:rPr>
        <w:t>辆。</w:t>
      </w:r>
    </w:p>
    <w:p w:rsidR="00D23EFD" w:rsidRPr="00545232" w:rsidRDefault="00D23EFD" w:rsidP="002E5AAA">
      <w:pPr>
        <w:rPr>
          <w:rFonts w:cs="宋体"/>
          <w:b/>
          <w:bCs/>
          <w:i/>
          <w:iCs/>
        </w:rPr>
      </w:pPr>
      <w:r w:rsidRPr="002009FE">
        <w:rPr>
          <w:rFonts w:cs="宋体" w:hint="eastAsia"/>
          <w:b/>
          <w:bCs/>
          <w:i/>
          <w:iCs/>
        </w:rPr>
        <w:t>分析：。</w:t>
      </w:r>
    </w:p>
    <w:p w:rsidR="00D23EFD" w:rsidRPr="00F710F9" w:rsidRDefault="00D23EFD" w:rsidP="002E5AAA">
      <w:pPr>
        <w:pStyle w:val="a8"/>
        <w:numPr>
          <w:ilvl w:val="0"/>
          <w:numId w:val="7"/>
        </w:numPr>
        <w:ind w:firstLineChars="0"/>
        <w:outlineLvl w:val="1"/>
        <w:rPr>
          <w:b/>
        </w:rPr>
      </w:pPr>
      <w:r w:rsidRPr="00F710F9">
        <w:rPr>
          <w:rFonts w:hint="eastAsia"/>
          <w:b/>
        </w:rPr>
        <w:t>中国重汽巴基斯坦培训中心试运营</w:t>
      </w:r>
    </w:p>
    <w:p w:rsidR="00D23EFD" w:rsidRDefault="00D23EFD" w:rsidP="002E5AAA">
      <w:r>
        <w:rPr>
          <w:rFonts w:hint="eastAsia"/>
        </w:rPr>
        <w:t>位于巴基斯坦经济中心拉合尔的中国重汽巴基斯坦培训中心开始试运营。该培训中心是中国商用车品牌在巴基斯坦建立的第一个培训中心，也是中国重汽在海外建立的第一个独立运营的培训中心。</w:t>
      </w:r>
    </w:p>
    <w:p w:rsidR="00D23EFD" w:rsidRDefault="00D23EFD" w:rsidP="002E5AAA">
      <w:pPr>
        <w:rPr>
          <w:rFonts w:cs="宋体"/>
          <w:b/>
          <w:bCs/>
          <w:i/>
          <w:iCs/>
        </w:rPr>
      </w:pPr>
      <w:r w:rsidRPr="002009FE">
        <w:rPr>
          <w:rFonts w:cs="宋体" w:hint="eastAsia"/>
          <w:b/>
          <w:bCs/>
          <w:i/>
          <w:iCs/>
        </w:rPr>
        <w:t>分析：。</w:t>
      </w:r>
    </w:p>
    <w:p w:rsidR="00D23EFD" w:rsidRPr="00600675" w:rsidRDefault="00D23EFD" w:rsidP="002E5AAA">
      <w:pPr>
        <w:pStyle w:val="a8"/>
        <w:numPr>
          <w:ilvl w:val="0"/>
          <w:numId w:val="7"/>
        </w:numPr>
        <w:ind w:firstLineChars="0"/>
        <w:outlineLvl w:val="1"/>
        <w:rPr>
          <w:b/>
        </w:rPr>
      </w:pPr>
      <w:r w:rsidRPr="00600675">
        <w:rPr>
          <w:rFonts w:hint="eastAsia"/>
          <w:b/>
        </w:rPr>
        <w:t>重汽</w:t>
      </w:r>
      <w:r w:rsidRPr="00600675">
        <w:rPr>
          <w:rFonts w:hint="eastAsia"/>
          <w:b/>
        </w:rPr>
        <w:t>HOWO-T7H</w:t>
      </w:r>
      <w:r w:rsidRPr="00600675">
        <w:rPr>
          <w:rFonts w:hint="eastAsia"/>
          <w:b/>
        </w:rPr>
        <w:t>新车发布</w:t>
      </w:r>
    </w:p>
    <w:p w:rsidR="00D23EFD" w:rsidRDefault="00D23EFD" w:rsidP="001D3DE7">
      <w:r>
        <w:rPr>
          <w:rFonts w:hint="eastAsia"/>
        </w:rPr>
        <w:t>2017</w:t>
      </w:r>
      <w:r>
        <w:rPr>
          <w:rFonts w:hint="eastAsia"/>
        </w:rPr>
        <w:t>年</w:t>
      </w:r>
      <w:r>
        <w:rPr>
          <w:rFonts w:hint="eastAsia"/>
        </w:rPr>
        <w:t>11</w:t>
      </w:r>
      <w:r>
        <w:rPr>
          <w:rFonts w:hint="eastAsia"/>
        </w:rPr>
        <w:t>月</w:t>
      </w:r>
      <w:r>
        <w:rPr>
          <w:rFonts w:hint="eastAsia"/>
        </w:rPr>
        <w:t>24</w:t>
      </w:r>
      <w:r>
        <w:rPr>
          <w:rFonts w:hint="eastAsia"/>
        </w:rPr>
        <w:t>日晚，中国重汽</w:t>
      </w:r>
      <w:r>
        <w:rPr>
          <w:rFonts w:hint="eastAsia"/>
        </w:rPr>
        <w:t>HOWO-T7H</w:t>
      </w:r>
      <w:r>
        <w:rPr>
          <w:rFonts w:hint="eastAsia"/>
        </w:rPr>
        <w:t>畅行版发布会（闽南地区）暨新老客户答谢会在厦门隆重举行。</w:t>
      </w:r>
    </w:p>
    <w:p w:rsidR="00D23EFD" w:rsidRDefault="00D23EFD" w:rsidP="002E5AAA">
      <w:pPr>
        <w:rPr>
          <w:rFonts w:cs="宋体"/>
          <w:b/>
          <w:bCs/>
          <w:i/>
          <w:iCs/>
        </w:rPr>
      </w:pPr>
      <w:r w:rsidRPr="002009FE">
        <w:rPr>
          <w:rFonts w:cs="宋体" w:hint="eastAsia"/>
          <w:b/>
          <w:bCs/>
          <w:i/>
          <w:iCs/>
        </w:rPr>
        <w:t>分析：。</w:t>
      </w:r>
    </w:p>
    <w:p w:rsidR="00D23EFD" w:rsidRPr="009D200F" w:rsidRDefault="00D23EFD" w:rsidP="002E5AAA">
      <w:pPr>
        <w:pStyle w:val="a8"/>
        <w:numPr>
          <w:ilvl w:val="0"/>
          <w:numId w:val="7"/>
        </w:numPr>
        <w:ind w:firstLineChars="0"/>
        <w:outlineLvl w:val="1"/>
        <w:rPr>
          <w:b/>
        </w:rPr>
      </w:pPr>
      <w:r w:rsidRPr="009D200F">
        <w:rPr>
          <w:rFonts w:hint="eastAsia"/>
          <w:b/>
        </w:rPr>
        <w:t>奇瑞</w:t>
      </w:r>
      <w:r w:rsidRPr="009D200F">
        <w:rPr>
          <w:b/>
        </w:rPr>
        <w:t>2019</w:t>
      </w:r>
      <w:r w:rsidRPr="009D200F">
        <w:rPr>
          <w:rFonts w:hint="eastAsia"/>
          <w:b/>
        </w:rPr>
        <w:t>年后全面进入</w:t>
      </w:r>
      <w:r w:rsidRPr="009D200F">
        <w:rPr>
          <w:b/>
        </w:rPr>
        <w:t>3.0</w:t>
      </w:r>
      <w:r w:rsidRPr="009D200F">
        <w:rPr>
          <w:rFonts w:hint="eastAsia"/>
          <w:b/>
        </w:rPr>
        <w:t>时代</w:t>
      </w:r>
    </w:p>
    <w:p w:rsidR="00D23EFD" w:rsidRDefault="00D23EFD" w:rsidP="002E5AAA">
      <w:r>
        <w:rPr>
          <w:rFonts w:hint="eastAsia"/>
        </w:rPr>
        <w:t>在广州车展期间，奇瑞汽车有限公司副总经理何晓庆接受了《中国汽车报》记者的专访，他</w:t>
      </w:r>
      <w:r>
        <w:rPr>
          <w:rFonts w:hint="eastAsia"/>
        </w:rPr>
        <w:lastRenderedPageBreak/>
        <w:t>认为，自主品牌只有往上走，才能实现全球品牌竞争，在</w:t>
      </w:r>
      <w:r>
        <w:t>2019</w:t>
      </w:r>
      <w:r>
        <w:rPr>
          <w:rFonts w:hint="eastAsia"/>
        </w:rPr>
        <w:t>年以后，奇瑞会全面进入</w:t>
      </w:r>
      <w:r>
        <w:t>3.0</w:t>
      </w:r>
      <w:r>
        <w:rPr>
          <w:rFonts w:hint="eastAsia"/>
        </w:rPr>
        <w:t>时代。</w:t>
      </w:r>
    </w:p>
    <w:p w:rsidR="00D23EFD" w:rsidRDefault="00D23EFD" w:rsidP="002E5AAA">
      <w:pPr>
        <w:rPr>
          <w:rFonts w:cs="宋体"/>
          <w:b/>
          <w:bCs/>
          <w:i/>
          <w:iCs/>
        </w:rPr>
      </w:pPr>
      <w:r w:rsidRPr="002009FE">
        <w:rPr>
          <w:rFonts w:cs="宋体" w:hint="eastAsia"/>
          <w:b/>
          <w:bCs/>
          <w:i/>
          <w:iCs/>
        </w:rPr>
        <w:t>分析：。</w:t>
      </w:r>
    </w:p>
    <w:p w:rsidR="00D23EFD" w:rsidRPr="000B28DB" w:rsidRDefault="00D23EFD" w:rsidP="002E5AAA">
      <w:pPr>
        <w:pStyle w:val="a8"/>
        <w:numPr>
          <w:ilvl w:val="0"/>
          <w:numId w:val="7"/>
        </w:numPr>
        <w:ind w:firstLineChars="0"/>
        <w:outlineLvl w:val="1"/>
        <w:rPr>
          <w:b/>
        </w:rPr>
      </w:pPr>
      <w:r w:rsidRPr="000B28DB">
        <w:rPr>
          <w:rFonts w:hint="eastAsia"/>
          <w:b/>
        </w:rPr>
        <w:t>一汽轿车拟</w:t>
      </w:r>
      <w:r w:rsidRPr="000B28DB">
        <w:rPr>
          <w:rFonts w:hint="eastAsia"/>
          <w:b/>
        </w:rPr>
        <w:t>7.03</w:t>
      </w:r>
      <w:r w:rsidRPr="000B28DB">
        <w:rPr>
          <w:rFonts w:hint="eastAsia"/>
          <w:b/>
        </w:rPr>
        <w:t>亿元增资一汽财务公司</w:t>
      </w:r>
    </w:p>
    <w:p w:rsidR="00D23EFD" w:rsidRDefault="00D23EFD" w:rsidP="002E5AAA">
      <w:r>
        <w:rPr>
          <w:rFonts w:hint="eastAsia"/>
        </w:rPr>
        <w:t>一汽轿车发布公告称，公司拟以现金</w:t>
      </w:r>
      <w:r>
        <w:rPr>
          <w:rFonts w:hint="eastAsia"/>
        </w:rPr>
        <w:t>7.03</w:t>
      </w:r>
      <w:r>
        <w:rPr>
          <w:rFonts w:hint="eastAsia"/>
        </w:rPr>
        <w:t>亿元增资参股公司一汽财务有限公司。增资后，公司共持有财务公司</w:t>
      </w:r>
      <w:r>
        <w:rPr>
          <w:rFonts w:hint="eastAsia"/>
        </w:rPr>
        <w:t>4.8</w:t>
      </w:r>
      <w:r>
        <w:rPr>
          <w:rFonts w:hint="eastAsia"/>
        </w:rPr>
        <w:t>亿股，持股比例增加为</w:t>
      </w:r>
      <w:r>
        <w:rPr>
          <w:rFonts w:hint="eastAsia"/>
        </w:rPr>
        <w:t>21.81%</w:t>
      </w:r>
      <w:r>
        <w:rPr>
          <w:rFonts w:hint="eastAsia"/>
        </w:rPr>
        <w:t>。项目资金由公司自筹。本次交易构成关联交易。</w:t>
      </w:r>
    </w:p>
    <w:p w:rsidR="00D23EFD" w:rsidRDefault="00D23EFD" w:rsidP="002E5AAA">
      <w:pPr>
        <w:rPr>
          <w:rFonts w:cs="宋体"/>
          <w:b/>
          <w:bCs/>
          <w:i/>
          <w:iCs/>
        </w:rPr>
      </w:pPr>
      <w:r w:rsidRPr="002009FE">
        <w:rPr>
          <w:rFonts w:cs="宋体" w:hint="eastAsia"/>
          <w:b/>
          <w:bCs/>
          <w:i/>
          <w:iCs/>
        </w:rPr>
        <w:t>分析：。</w:t>
      </w:r>
    </w:p>
    <w:p w:rsidR="00D23EFD" w:rsidRPr="009061EA" w:rsidRDefault="00D23EFD" w:rsidP="002E5AAA">
      <w:pPr>
        <w:pStyle w:val="a8"/>
        <w:numPr>
          <w:ilvl w:val="0"/>
          <w:numId w:val="7"/>
        </w:numPr>
        <w:ind w:firstLineChars="0"/>
        <w:outlineLvl w:val="1"/>
        <w:rPr>
          <w:b/>
        </w:rPr>
      </w:pPr>
      <w:r w:rsidRPr="009061EA">
        <w:rPr>
          <w:rFonts w:hint="eastAsia"/>
          <w:b/>
        </w:rPr>
        <w:t>江铃新能源计划</w:t>
      </w:r>
      <w:r w:rsidRPr="009061EA">
        <w:rPr>
          <w:rFonts w:hint="eastAsia"/>
          <w:b/>
        </w:rPr>
        <w:t>2018</w:t>
      </w:r>
      <w:r w:rsidRPr="009061EA">
        <w:rPr>
          <w:rFonts w:hint="eastAsia"/>
          <w:b/>
        </w:rPr>
        <w:t>年有</w:t>
      </w:r>
      <w:r w:rsidRPr="009061EA">
        <w:rPr>
          <w:rFonts w:hint="eastAsia"/>
          <w:b/>
        </w:rPr>
        <w:t>9</w:t>
      </w:r>
      <w:r w:rsidRPr="009061EA">
        <w:rPr>
          <w:rFonts w:hint="eastAsia"/>
          <w:b/>
        </w:rPr>
        <w:t>款新车上市曝</w:t>
      </w:r>
    </w:p>
    <w:p w:rsidR="00D23EFD" w:rsidRDefault="00D23EFD" w:rsidP="002E5AAA">
      <w:r>
        <w:rPr>
          <w:rFonts w:hint="eastAsia"/>
        </w:rPr>
        <w:t>江铃集团新能源官方公布了其未来新能源计划，其中将于</w:t>
      </w:r>
      <w:r>
        <w:rPr>
          <w:rFonts w:hint="eastAsia"/>
        </w:rPr>
        <w:t>2018</w:t>
      </w:r>
      <w:r>
        <w:rPr>
          <w:rFonts w:hint="eastAsia"/>
        </w:rPr>
        <w:t>年推出九款新能源车型，包括此前曝光过申报图的</w:t>
      </w:r>
      <w:r>
        <w:rPr>
          <w:rFonts w:hint="eastAsia"/>
        </w:rPr>
        <w:t>E400</w:t>
      </w:r>
      <w:r>
        <w:rPr>
          <w:rFonts w:hint="eastAsia"/>
        </w:rPr>
        <w:t>以及江铃</w:t>
      </w:r>
      <w:r>
        <w:rPr>
          <w:rFonts w:hint="eastAsia"/>
        </w:rPr>
        <w:t>E200N</w:t>
      </w:r>
      <w:r>
        <w:rPr>
          <w:rFonts w:hint="eastAsia"/>
        </w:rPr>
        <w:t>等车型。此外官方还透露了未来每年将推出两款新能源车型。</w:t>
      </w:r>
    </w:p>
    <w:p w:rsidR="00D23EFD" w:rsidRDefault="00D23EFD" w:rsidP="002E5AAA">
      <w:pPr>
        <w:rPr>
          <w:rFonts w:cs="宋体"/>
          <w:b/>
          <w:bCs/>
          <w:i/>
          <w:iCs/>
        </w:rPr>
      </w:pPr>
      <w:r w:rsidRPr="002009FE">
        <w:rPr>
          <w:rFonts w:cs="宋体" w:hint="eastAsia"/>
          <w:b/>
          <w:bCs/>
          <w:i/>
          <w:iCs/>
        </w:rPr>
        <w:t>分析：。</w:t>
      </w:r>
    </w:p>
    <w:p w:rsidR="002E5AAA" w:rsidRPr="002009FE" w:rsidRDefault="002E5AAA" w:rsidP="002E5AAA">
      <w:pPr>
        <w:pStyle w:val="a8"/>
        <w:numPr>
          <w:ilvl w:val="0"/>
          <w:numId w:val="10"/>
        </w:numPr>
        <w:ind w:firstLineChars="0"/>
        <w:outlineLvl w:val="0"/>
      </w:pPr>
      <w:r w:rsidRPr="002009FE">
        <w:rPr>
          <w:rFonts w:cs="宋体" w:hint="eastAsia"/>
          <w:b/>
          <w:bCs/>
        </w:rPr>
        <w:t>行业信息跟踪</w:t>
      </w:r>
    </w:p>
    <w:p w:rsidR="00D23EFD" w:rsidRPr="003D7361" w:rsidRDefault="00D23EFD" w:rsidP="002E5AAA">
      <w:pPr>
        <w:pStyle w:val="a8"/>
        <w:numPr>
          <w:ilvl w:val="0"/>
          <w:numId w:val="19"/>
        </w:numPr>
        <w:ind w:firstLineChars="0"/>
        <w:outlineLvl w:val="1"/>
        <w:rPr>
          <w:b/>
        </w:rPr>
      </w:pPr>
      <w:r w:rsidRPr="003D7361">
        <w:rPr>
          <w:rFonts w:hint="eastAsia"/>
          <w:b/>
        </w:rPr>
        <w:t>11</w:t>
      </w:r>
      <w:r w:rsidRPr="003D7361">
        <w:rPr>
          <w:rFonts w:hint="eastAsia"/>
          <w:b/>
        </w:rPr>
        <w:t>月汽车经销商库存指数为</w:t>
      </w:r>
      <w:r w:rsidRPr="003D7361">
        <w:rPr>
          <w:rFonts w:hint="eastAsia"/>
          <w:b/>
        </w:rPr>
        <w:t>49.8%</w:t>
      </w:r>
      <w:r w:rsidRPr="003D7361">
        <w:rPr>
          <w:rFonts w:hint="eastAsia"/>
          <w:b/>
        </w:rPr>
        <w:t>连续四月低于警戒线</w:t>
      </w:r>
    </w:p>
    <w:p w:rsidR="00D23EFD" w:rsidRDefault="00D23EFD" w:rsidP="00476D0F">
      <w:r>
        <w:rPr>
          <w:rFonts w:hint="eastAsia"/>
        </w:rPr>
        <w:t>日前，中国汽车流通协会发布的“中国汽车经销商库存预警指数调查”</w:t>
      </w:r>
      <w:r>
        <w:rPr>
          <w:rFonts w:hint="eastAsia"/>
        </w:rPr>
        <w:t>VIA</w:t>
      </w:r>
      <w:r>
        <w:rPr>
          <w:rFonts w:hint="eastAsia"/>
        </w:rPr>
        <w:t>（</w:t>
      </w:r>
      <w:r>
        <w:rPr>
          <w:rFonts w:hint="eastAsia"/>
        </w:rPr>
        <w:t>VehicleInventoryAlertIndex</w:t>
      </w:r>
      <w:r>
        <w:rPr>
          <w:rFonts w:hint="eastAsia"/>
        </w:rPr>
        <w:t>）显示，</w:t>
      </w:r>
      <w:r>
        <w:rPr>
          <w:rFonts w:hint="eastAsia"/>
        </w:rPr>
        <w:t>2017</w:t>
      </w:r>
      <w:r>
        <w:rPr>
          <w:rFonts w:hint="eastAsia"/>
        </w:rPr>
        <w:t>年</w:t>
      </w:r>
      <w:r>
        <w:rPr>
          <w:rFonts w:hint="eastAsia"/>
        </w:rPr>
        <w:t>11</w:t>
      </w:r>
      <w:r>
        <w:rPr>
          <w:rFonts w:hint="eastAsia"/>
        </w:rPr>
        <w:t>月汽车经销商库存预警指数为</w:t>
      </w:r>
      <w:r>
        <w:rPr>
          <w:rFonts w:hint="eastAsia"/>
        </w:rPr>
        <w:t>49.8%</w:t>
      </w:r>
      <w:r>
        <w:rPr>
          <w:rFonts w:hint="eastAsia"/>
        </w:rPr>
        <w:t>，比上月下降</w:t>
      </w:r>
      <w:r>
        <w:rPr>
          <w:rFonts w:hint="eastAsia"/>
        </w:rPr>
        <w:t>0.1</w:t>
      </w:r>
      <w:r>
        <w:rPr>
          <w:rFonts w:hint="eastAsia"/>
        </w:rPr>
        <w:t>个百分点，位于警戒线以下。</w:t>
      </w:r>
    </w:p>
    <w:p w:rsidR="00D23EFD" w:rsidRDefault="00D23EFD" w:rsidP="002E5AAA">
      <w:pPr>
        <w:rPr>
          <w:rFonts w:cs="宋体"/>
          <w:b/>
          <w:bCs/>
          <w:i/>
          <w:iCs/>
        </w:rPr>
      </w:pPr>
      <w:r w:rsidRPr="002009FE">
        <w:rPr>
          <w:rFonts w:cs="宋体" w:hint="eastAsia"/>
          <w:b/>
          <w:bCs/>
          <w:i/>
          <w:iCs/>
        </w:rPr>
        <w:t>分析：。</w:t>
      </w:r>
    </w:p>
    <w:p w:rsidR="00D23EFD" w:rsidRPr="00E148B2" w:rsidRDefault="00D23EFD" w:rsidP="002E5AAA">
      <w:pPr>
        <w:pStyle w:val="a8"/>
        <w:numPr>
          <w:ilvl w:val="0"/>
          <w:numId w:val="19"/>
        </w:numPr>
        <w:ind w:firstLineChars="0"/>
        <w:outlineLvl w:val="1"/>
        <w:rPr>
          <w:b/>
        </w:rPr>
      </w:pPr>
      <w:r w:rsidRPr="00E148B2">
        <w:rPr>
          <w:rFonts w:hint="eastAsia"/>
          <w:b/>
        </w:rPr>
        <w:t>2020</w:t>
      </w:r>
      <w:r w:rsidRPr="00E148B2">
        <w:rPr>
          <w:rFonts w:hint="eastAsia"/>
          <w:b/>
        </w:rPr>
        <w:t>年电池回收将形成两大模式</w:t>
      </w:r>
    </w:p>
    <w:p w:rsidR="00D23EFD" w:rsidRDefault="00D23EFD" w:rsidP="002E5AAA">
      <w:r>
        <w:rPr>
          <w:rFonts w:hint="eastAsia"/>
        </w:rPr>
        <w:t>到</w:t>
      </w:r>
      <w:r>
        <w:rPr>
          <w:rFonts w:hint="eastAsia"/>
        </w:rPr>
        <w:t>2020</w:t>
      </w:r>
      <w:r>
        <w:rPr>
          <w:rFonts w:hint="eastAsia"/>
        </w:rPr>
        <w:t>年，回收会形成两大模式，一是电池大厂的批量回收模式，如果电池市场占有率超过</w:t>
      </w:r>
      <w:r>
        <w:rPr>
          <w:rFonts w:hint="eastAsia"/>
        </w:rPr>
        <w:t>30%</w:t>
      </w:r>
      <w:r>
        <w:rPr>
          <w:rFonts w:hint="eastAsia"/>
        </w:rPr>
        <w:t>至</w:t>
      </w:r>
      <w:r>
        <w:rPr>
          <w:rFonts w:hint="eastAsia"/>
        </w:rPr>
        <w:t>40%</w:t>
      </w:r>
      <w:r>
        <w:rPr>
          <w:rFonts w:hint="eastAsia"/>
        </w:rPr>
        <w:t>，占据国内第一名或第二名，批量化回收就有价值，不过如果自己建立回收机制，成本较大；二是第三方机构的批量回收模式，例如，现在格力和美的正在这方面布局。</w:t>
      </w:r>
    </w:p>
    <w:p w:rsidR="00D23EFD" w:rsidRPr="00E148B2" w:rsidRDefault="00D23EFD" w:rsidP="002E5AAA">
      <w:pPr>
        <w:rPr>
          <w:rFonts w:cs="宋体"/>
          <w:b/>
          <w:bCs/>
          <w:i/>
          <w:iCs/>
        </w:rPr>
      </w:pPr>
      <w:r w:rsidRPr="002009FE">
        <w:rPr>
          <w:rFonts w:cs="宋体" w:hint="eastAsia"/>
          <w:b/>
          <w:bCs/>
          <w:i/>
          <w:iCs/>
        </w:rPr>
        <w:t>分析：。</w:t>
      </w:r>
    </w:p>
    <w:p w:rsidR="00D23EFD" w:rsidRPr="00A27D71" w:rsidRDefault="00D23EFD" w:rsidP="002E5AAA">
      <w:pPr>
        <w:pStyle w:val="a8"/>
        <w:numPr>
          <w:ilvl w:val="0"/>
          <w:numId w:val="19"/>
        </w:numPr>
        <w:ind w:firstLineChars="0"/>
        <w:outlineLvl w:val="1"/>
        <w:rPr>
          <w:b/>
        </w:rPr>
      </w:pPr>
      <w:r w:rsidRPr="00A27D71">
        <w:rPr>
          <w:rFonts w:hint="eastAsia"/>
          <w:b/>
        </w:rPr>
        <w:t>LNG</w:t>
      </w:r>
      <w:r w:rsidRPr="00A27D71">
        <w:rPr>
          <w:rFonts w:hint="eastAsia"/>
          <w:b/>
        </w:rPr>
        <w:t>涨价绝非偶然重回低价时代机会渺茫</w:t>
      </w:r>
    </w:p>
    <w:p w:rsidR="00D23EFD" w:rsidRDefault="00D23EFD" w:rsidP="002E5AAA">
      <w:r>
        <w:rPr>
          <w:rFonts w:hint="eastAsia"/>
        </w:rPr>
        <w:t>●</w:t>
      </w:r>
      <w:r>
        <w:rPr>
          <w:rFonts w:hint="eastAsia"/>
        </w:rPr>
        <w:t>LNG</w:t>
      </w:r>
      <w:r>
        <w:rPr>
          <w:rFonts w:hint="eastAsia"/>
        </w:rPr>
        <w:t>曾一车难求燃料成本优势巨大</w:t>
      </w:r>
    </w:p>
    <w:p w:rsidR="00D23EFD" w:rsidRDefault="00D23EFD" w:rsidP="002E5AAA">
      <w:r>
        <w:rPr>
          <w:rFonts w:hint="eastAsia"/>
        </w:rPr>
        <w:t>时间回到今年年初，当时的</w:t>
      </w:r>
      <w:r>
        <w:rPr>
          <w:rFonts w:hint="eastAsia"/>
        </w:rPr>
        <w:t>LNG</w:t>
      </w:r>
      <w:r>
        <w:rPr>
          <w:rFonts w:hint="eastAsia"/>
        </w:rPr>
        <w:t>车型市场一片火热，甚至出现了一车难求的景象，很多车主从下订单到拿到车，最长的需要等</w:t>
      </w:r>
      <w:r>
        <w:rPr>
          <w:rFonts w:hint="eastAsia"/>
        </w:rPr>
        <w:t>1-2</w:t>
      </w:r>
      <w:r>
        <w:rPr>
          <w:rFonts w:hint="eastAsia"/>
        </w:rPr>
        <w:t>个月的时间。当时人们绝对不会想到，就在今年年底，炙手可热的</w:t>
      </w:r>
      <w:r>
        <w:rPr>
          <w:rFonts w:hint="eastAsia"/>
        </w:rPr>
        <w:t>LNG</w:t>
      </w:r>
      <w:r>
        <w:rPr>
          <w:rFonts w:hint="eastAsia"/>
        </w:rPr>
        <w:t>车型会成为烫手的山芋。</w:t>
      </w:r>
    </w:p>
    <w:p w:rsidR="00D23EFD" w:rsidRDefault="00D23EFD" w:rsidP="002E5AAA">
      <w:r>
        <w:rPr>
          <w:rFonts w:hint="eastAsia"/>
        </w:rPr>
        <w:t>●气价飞涨优势变劣势</w:t>
      </w:r>
    </w:p>
    <w:p w:rsidR="00D23EFD" w:rsidRDefault="00D23EFD" w:rsidP="002E5AAA">
      <w:r>
        <w:rPr>
          <w:rFonts w:hint="eastAsia"/>
        </w:rPr>
        <w:t>但是现在，</w:t>
      </w:r>
      <w:r>
        <w:rPr>
          <w:rFonts w:hint="eastAsia"/>
        </w:rPr>
        <w:t>LNG</w:t>
      </w:r>
      <w:r>
        <w:rPr>
          <w:rFonts w:hint="eastAsia"/>
        </w:rPr>
        <w:t>暴涨的价格已经让这种优势荡然无存。据了解，大部分六轴</w:t>
      </w:r>
      <w:r>
        <w:rPr>
          <w:rFonts w:hint="eastAsia"/>
        </w:rPr>
        <w:t>LNG</w:t>
      </w:r>
      <w:r>
        <w:rPr>
          <w:rFonts w:hint="eastAsia"/>
        </w:rPr>
        <w:t>半挂车的耗气量都在每百公里</w:t>
      </w:r>
      <w:r>
        <w:rPr>
          <w:rFonts w:hint="eastAsia"/>
        </w:rPr>
        <w:t>32</w:t>
      </w:r>
      <w:r>
        <w:rPr>
          <w:rFonts w:hint="eastAsia"/>
        </w:rPr>
        <w:t>公斤左右，而相同级别的柴油车则在</w:t>
      </w:r>
      <w:r>
        <w:rPr>
          <w:rFonts w:hint="eastAsia"/>
        </w:rPr>
        <w:t>34</w:t>
      </w:r>
      <w:r>
        <w:rPr>
          <w:rFonts w:hint="eastAsia"/>
        </w:rPr>
        <w:t>升左右。在</w:t>
      </w:r>
      <w:r>
        <w:rPr>
          <w:rFonts w:hint="eastAsia"/>
        </w:rPr>
        <w:t>LNG</w:t>
      </w:r>
      <w:r>
        <w:rPr>
          <w:rFonts w:hint="eastAsia"/>
        </w:rPr>
        <w:t>天然气价格已经追上，甚至超过了柴油价格的现在，</w:t>
      </w:r>
      <w:r>
        <w:rPr>
          <w:rFonts w:hint="eastAsia"/>
        </w:rPr>
        <w:t>LNG</w:t>
      </w:r>
      <w:r>
        <w:rPr>
          <w:rFonts w:hint="eastAsia"/>
        </w:rPr>
        <w:t>车型失去了往日的优势不说，甚至已经处于劣势。</w:t>
      </w:r>
    </w:p>
    <w:p w:rsidR="00D23EFD" w:rsidRDefault="00D23EFD" w:rsidP="002E5AAA">
      <w:r>
        <w:rPr>
          <w:rFonts w:hint="eastAsia"/>
        </w:rPr>
        <w:t>●涨价不意外世上没有廉价燃料</w:t>
      </w:r>
    </w:p>
    <w:p w:rsidR="00D23EFD" w:rsidRDefault="00D23EFD" w:rsidP="002E5AAA">
      <w:r>
        <w:rPr>
          <w:rFonts w:hint="eastAsia"/>
        </w:rPr>
        <w:t>综上所述，人们选择</w:t>
      </w:r>
      <w:r>
        <w:rPr>
          <w:rFonts w:hint="eastAsia"/>
        </w:rPr>
        <w:t>LNG</w:t>
      </w:r>
      <w:r>
        <w:rPr>
          <w:rFonts w:hint="eastAsia"/>
        </w:rPr>
        <w:t>车型的目的就是为了省钱。但很遗憾，依靠低价燃料来获得运输竞争优势的做法其实本身就是错误的，所以出现今天的这种局面一点也不意外，原因有三：</w:t>
      </w:r>
    </w:p>
    <w:p w:rsidR="00D23EFD" w:rsidRDefault="00D23EFD" w:rsidP="002E5AAA">
      <w:r>
        <w:rPr>
          <w:rFonts w:hint="eastAsia"/>
        </w:rPr>
        <w:t>一、从市场经济的角度去考虑，运输行业想靠燃料成本的优势长期打市场明显是行不通的。首先随着</w:t>
      </w:r>
      <w:r>
        <w:rPr>
          <w:rFonts w:hint="eastAsia"/>
        </w:rPr>
        <w:t>LNG</w:t>
      </w:r>
      <w:r>
        <w:rPr>
          <w:rFonts w:hint="eastAsia"/>
        </w:rPr>
        <w:t>用户越来越多，必然会互相竞争，利润率肯定会回到正常水平。其次</w:t>
      </w:r>
      <w:r>
        <w:rPr>
          <w:rFonts w:hint="eastAsia"/>
        </w:rPr>
        <w:t>LNG</w:t>
      </w:r>
      <w:r>
        <w:rPr>
          <w:rFonts w:hint="eastAsia"/>
        </w:rPr>
        <w:t>燃料需求量逐渐变大之后，供需能力随之出现变化，市场肯定会对其价格进行自我调节。</w:t>
      </w:r>
    </w:p>
    <w:p w:rsidR="00D23EFD" w:rsidRDefault="00D23EFD" w:rsidP="002E5AAA">
      <w:r>
        <w:rPr>
          <w:rFonts w:hint="eastAsia"/>
        </w:rPr>
        <w:t>二、从世界能源格局来看，人类开发天然气资源并不是因为天然气比石油便宜，而是看中了它的总储量、清洁性、可开采性，以及对石油的部分替代性。再说，世界上根本就不可能存在廉价的能源。</w:t>
      </w:r>
    </w:p>
    <w:p w:rsidR="00D23EFD" w:rsidRDefault="00D23EFD" w:rsidP="002E5AAA">
      <w:r>
        <w:rPr>
          <w:rFonts w:hint="eastAsia"/>
        </w:rPr>
        <w:t>三、国家大力推广</w:t>
      </w:r>
      <w:r>
        <w:rPr>
          <w:rFonts w:hint="eastAsia"/>
        </w:rPr>
        <w:t>LNG</w:t>
      </w:r>
      <w:r>
        <w:rPr>
          <w:rFonts w:hint="eastAsia"/>
        </w:rPr>
        <w:t>能源车型本意不是为了让你降低燃料成本，而是为了调整自身的能</w:t>
      </w:r>
      <w:r>
        <w:rPr>
          <w:rFonts w:hint="eastAsia"/>
        </w:rPr>
        <w:lastRenderedPageBreak/>
        <w:t>源结构和减缓环境污染。</w:t>
      </w:r>
    </w:p>
    <w:p w:rsidR="00D23EFD" w:rsidRDefault="00D23EFD" w:rsidP="002E5AAA">
      <w:r>
        <w:rPr>
          <w:rFonts w:hint="eastAsia"/>
        </w:rPr>
        <w:t>●从生产到消耗环节紧密缓冲能力差</w:t>
      </w:r>
    </w:p>
    <w:p w:rsidR="00D23EFD" w:rsidRDefault="00D23EFD" w:rsidP="002E5AAA">
      <w:r>
        <w:rPr>
          <w:rFonts w:hint="eastAsia"/>
        </w:rPr>
        <w:t>今年</w:t>
      </w:r>
      <w:r>
        <w:rPr>
          <w:rFonts w:hint="eastAsia"/>
        </w:rPr>
        <w:t>LNG</w:t>
      </w:r>
      <w:r>
        <w:rPr>
          <w:rFonts w:hint="eastAsia"/>
        </w:rPr>
        <w:t>价格暴涨的原因我认为是多方面的原因叠加造成的，国际油价、环保压力都是主要原因。另外，天然气和石油虽然都是能源，但由于天然气本身的特点，不能像石油一样大量进行储备。从开采—加工—运输—消耗整个过程是紧密衔接的，不可能像石油一样依靠巨量的库存来缓解市场的冲击。所以当需求量突然加大的时候，价格飞涨也就不意外了。</w:t>
      </w:r>
    </w:p>
    <w:p w:rsidR="00D23EFD" w:rsidRDefault="00D23EFD" w:rsidP="002E5AAA">
      <w:r>
        <w:rPr>
          <w:rFonts w:hint="eastAsia"/>
        </w:rPr>
        <w:t>●涨价是转折未来优势难存</w:t>
      </w:r>
    </w:p>
    <w:p w:rsidR="00D23EFD" w:rsidRDefault="00D23EFD" w:rsidP="002E5AAA">
      <w:r>
        <w:rPr>
          <w:rFonts w:hint="eastAsia"/>
        </w:rPr>
        <w:t>虽然不愿意相信，但根据目前的情况来看，今年冬天</w:t>
      </w:r>
      <w:r>
        <w:rPr>
          <w:rFonts w:hint="eastAsia"/>
        </w:rPr>
        <w:t>LNG</w:t>
      </w:r>
      <w:r>
        <w:rPr>
          <w:rFonts w:hint="eastAsia"/>
        </w:rPr>
        <w:t>车主们的日子肯定不会太好过。有可能这次的</w:t>
      </w:r>
      <w:r>
        <w:rPr>
          <w:rFonts w:hint="eastAsia"/>
        </w:rPr>
        <w:t>LNG</w:t>
      </w:r>
      <w:r>
        <w:rPr>
          <w:rFonts w:hint="eastAsia"/>
        </w:rPr>
        <w:t>涨价事件会成为行业内一个标志性的转折点，</w:t>
      </w:r>
      <w:r>
        <w:rPr>
          <w:rFonts w:hint="eastAsia"/>
        </w:rPr>
        <w:t>LNG</w:t>
      </w:r>
      <w:r>
        <w:rPr>
          <w:rFonts w:hint="eastAsia"/>
        </w:rPr>
        <w:t>再也不会回到之前的低价位。各位</w:t>
      </w:r>
      <w:r>
        <w:rPr>
          <w:rFonts w:hint="eastAsia"/>
        </w:rPr>
        <w:t>LNG</w:t>
      </w:r>
      <w:r>
        <w:rPr>
          <w:rFonts w:hint="eastAsia"/>
        </w:rPr>
        <w:t>车主要放宽心态，因为低价的红利已经被吃完了，现在的涨价只是回归到正常状态。当然，这些只是我个人的观点，如有不同意见，欢迎评论交流。</w:t>
      </w:r>
    </w:p>
    <w:p w:rsidR="00D23EFD" w:rsidRPr="00A27D71" w:rsidRDefault="00D23EFD" w:rsidP="002E5AAA">
      <w:pPr>
        <w:rPr>
          <w:rFonts w:cs="宋体"/>
          <w:b/>
          <w:bCs/>
          <w:i/>
          <w:iCs/>
        </w:rPr>
      </w:pPr>
      <w:r w:rsidRPr="002009FE">
        <w:rPr>
          <w:rFonts w:cs="宋体" w:hint="eastAsia"/>
          <w:b/>
          <w:bCs/>
          <w:i/>
          <w:iCs/>
        </w:rPr>
        <w:t>分析：。</w:t>
      </w:r>
    </w:p>
    <w:p w:rsidR="00D23EFD" w:rsidRPr="00FB27FA" w:rsidRDefault="00D23EFD" w:rsidP="002E5AAA">
      <w:pPr>
        <w:pStyle w:val="a8"/>
        <w:numPr>
          <w:ilvl w:val="0"/>
          <w:numId w:val="19"/>
        </w:numPr>
        <w:ind w:firstLineChars="0"/>
        <w:outlineLvl w:val="1"/>
        <w:rPr>
          <w:b/>
        </w:rPr>
      </w:pPr>
      <w:r w:rsidRPr="00FB27FA">
        <w:rPr>
          <w:rFonts w:hint="eastAsia"/>
          <w:b/>
        </w:rPr>
        <w:t>车企频发中高端</w:t>
      </w:r>
      <w:r w:rsidRPr="00FB27FA">
        <w:rPr>
          <w:rFonts w:hint="eastAsia"/>
          <w:b/>
        </w:rPr>
        <w:t>MPV</w:t>
      </w:r>
      <w:r w:rsidRPr="00FB27FA">
        <w:rPr>
          <w:rFonts w:hint="eastAsia"/>
          <w:b/>
        </w:rPr>
        <w:t>中国车市或迎新格局</w:t>
      </w:r>
    </w:p>
    <w:p w:rsidR="00D23EFD" w:rsidRDefault="00D23EFD" w:rsidP="002E5AAA">
      <w:r>
        <w:rPr>
          <w:rFonts w:hint="eastAsia"/>
        </w:rPr>
        <w:t>近段时间，越来越多的车企都发布了面向中高端市场的</w:t>
      </w:r>
      <w:r>
        <w:rPr>
          <w:rFonts w:hint="eastAsia"/>
        </w:rPr>
        <w:t>MPV</w:t>
      </w:r>
      <w:r>
        <w:rPr>
          <w:rFonts w:hint="eastAsia"/>
        </w:rPr>
        <w:t>车型，最为抢眼的便是上汽通用别克</w:t>
      </w:r>
      <w:r>
        <w:rPr>
          <w:rFonts w:hint="eastAsia"/>
        </w:rPr>
        <w:t>GL6</w:t>
      </w:r>
      <w:r>
        <w:rPr>
          <w:rFonts w:hint="eastAsia"/>
        </w:rPr>
        <w:t>和广汽传祺</w:t>
      </w:r>
      <w:r>
        <w:rPr>
          <w:rFonts w:hint="eastAsia"/>
        </w:rPr>
        <w:t>GM8</w:t>
      </w:r>
      <w:r>
        <w:rPr>
          <w:rFonts w:hint="eastAsia"/>
        </w:rPr>
        <w:t>。上汽通用别克品牌作为中高端</w:t>
      </w:r>
      <w:r>
        <w:rPr>
          <w:rFonts w:hint="eastAsia"/>
        </w:rPr>
        <w:t>MPV</w:t>
      </w:r>
      <w:r>
        <w:rPr>
          <w:rFonts w:hint="eastAsia"/>
        </w:rPr>
        <w:t>市场的领头羊继续开辟市场，刚刚上市</w:t>
      </w:r>
      <w:r>
        <w:rPr>
          <w:rFonts w:hint="eastAsia"/>
        </w:rPr>
        <w:t>GL6</w:t>
      </w:r>
      <w:r>
        <w:rPr>
          <w:rFonts w:hint="eastAsia"/>
        </w:rPr>
        <w:t>定位家用</w:t>
      </w:r>
      <w:r>
        <w:rPr>
          <w:rFonts w:hint="eastAsia"/>
        </w:rPr>
        <w:t>6</w:t>
      </w:r>
      <w:r>
        <w:rPr>
          <w:rFonts w:hint="eastAsia"/>
        </w:rPr>
        <w:t>座</w:t>
      </w:r>
      <w:r>
        <w:rPr>
          <w:rFonts w:hint="eastAsia"/>
        </w:rPr>
        <w:t>MPV</w:t>
      </w:r>
      <w:r>
        <w:rPr>
          <w:rFonts w:hint="eastAsia"/>
        </w:rPr>
        <w:t>，</w:t>
      </w:r>
      <w:r>
        <w:rPr>
          <w:rFonts w:hint="eastAsia"/>
        </w:rPr>
        <w:t>14.49</w:t>
      </w:r>
      <w:r>
        <w:rPr>
          <w:rFonts w:hint="eastAsia"/>
        </w:rPr>
        <w:t>万元</w:t>
      </w:r>
      <w:r>
        <w:rPr>
          <w:rFonts w:hint="eastAsia"/>
        </w:rPr>
        <w:t>-16.69</w:t>
      </w:r>
      <w:r>
        <w:rPr>
          <w:rFonts w:hint="eastAsia"/>
        </w:rPr>
        <w:t>万元的售价区间进一步拉低了门槛；而增长势头正旺的广汽传祺品牌也推出了定位高端</w:t>
      </w:r>
      <w:r>
        <w:rPr>
          <w:rFonts w:hint="eastAsia"/>
        </w:rPr>
        <w:t>MPV</w:t>
      </w:r>
      <w:r>
        <w:rPr>
          <w:rFonts w:hint="eastAsia"/>
        </w:rPr>
        <w:t>的</w:t>
      </w:r>
      <w:r>
        <w:rPr>
          <w:rFonts w:hint="eastAsia"/>
        </w:rPr>
        <w:t>GM8</w:t>
      </w:r>
      <w:r>
        <w:rPr>
          <w:rFonts w:hint="eastAsia"/>
        </w:rPr>
        <w:t>，预售价区间更是达到</w:t>
      </w:r>
      <w:r>
        <w:rPr>
          <w:rFonts w:hint="eastAsia"/>
        </w:rPr>
        <w:t>18-27</w:t>
      </w:r>
      <w:r>
        <w:rPr>
          <w:rFonts w:hint="eastAsia"/>
        </w:rPr>
        <w:t>万元。</w:t>
      </w:r>
    </w:p>
    <w:p w:rsidR="00D23EFD" w:rsidRDefault="00D23EFD" w:rsidP="002E5AAA">
      <w:r>
        <w:rPr>
          <w:rFonts w:hint="eastAsia"/>
        </w:rPr>
        <w:t>与此同时瑞风、比亚迪也推出了面向中高端</w:t>
      </w:r>
      <w:r>
        <w:rPr>
          <w:rFonts w:hint="eastAsia"/>
        </w:rPr>
        <w:t>MPV</w:t>
      </w:r>
      <w:r>
        <w:rPr>
          <w:rFonts w:hint="eastAsia"/>
        </w:rPr>
        <w:t>市场的车型，决定布局这一市场。</w:t>
      </w:r>
    </w:p>
    <w:p w:rsidR="00D23EFD" w:rsidRPr="00FB27FA" w:rsidRDefault="00D23EFD" w:rsidP="002E5AAA">
      <w:pPr>
        <w:rPr>
          <w:rFonts w:cs="宋体"/>
          <w:b/>
          <w:bCs/>
          <w:i/>
          <w:iCs/>
        </w:rPr>
      </w:pPr>
      <w:r w:rsidRPr="002009FE">
        <w:rPr>
          <w:rFonts w:cs="宋体" w:hint="eastAsia"/>
          <w:b/>
          <w:bCs/>
          <w:i/>
          <w:iCs/>
        </w:rPr>
        <w:t>分析：。</w:t>
      </w:r>
    </w:p>
    <w:p w:rsidR="00D23EFD" w:rsidRPr="00B1684C" w:rsidRDefault="00D23EFD" w:rsidP="002E5AAA">
      <w:pPr>
        <w:pStyle w:val="a8"/>
        <w:numPr>
          <w:ilvl w:val="0"/>
          <w:numId w:val="19"/>
        </w:numPr>
        <w:ind w:firstLineChars="0"/>
        <w:outlineLvl w:val="1"/>
        <w:rPr>
          <w:b/>
        </w:rPr>
      </w:pPr>
      <w:r w:rsidRPr="00B1684C">
        <w:rPr>
          <w:rFonts w:hint="eastAsia"/>
          <w:b/>
        </w:rPr>
        <w:t>低速电动车：分时租赁的潜在破局者</w:t>
      </w:r>
    </w:p>
    <w:p w:rsidR="00D23EFD" w:rsidRDefault="00D23EFD" w:rsidP="002E5AAA">
      <w:r>
        <w:rPr>
          <w:rFonts w:hint="eastAsia"/>
        </w:rPr>
        <w:t>新能源补贴将于</w:t>
      </w:r>
      <w:r>
        <w:rPr>
          <w:rFonts w:hint="eastAsia"/>
        </w:rPr>
        <w:t>2020</w:t>
      </w:r>
      <w:r>
        <w:rPr>
          <w:rFonts w:hint="eastAsia"/>
        </w:rPr>
        <w:t>年完全退坡，而传言</w:t>
      </w:r>
      <w:r>
        <w:rPr>
          <w:rFonts w:hint="eastAsia"/>
        </w:rPr>
        <w:t>2018</w:t>
      </w:r>
      <w:r>
        <w:rPr>
          <w:rFonts w:hint="eastAsia"/>
        </w:rPr>
        <w:t>年新能源补贴政策或于年内公布，补贴退坡幅度较大。从长远趋势看，在整车成本上，低速电动车优势明显。</w:t>
      </w:r>
    </w:p>
    <w:p w:rsidR="00D23EFD" w:rsidRDefault="00D23EFD" w:rsidP="002E5AAA">
      <w:r>
        <w:rPr>
          <w:rFonts w:hint="eastAsia"/>
        </w:rPr>
        <w:t>经过了草案流出和工信部发声，低速电动车国标框架已明晰，其严格要求将洗去部分原有的消费市场，但正规化发展之后，参与者和市场范围都会扩大。业内也在寻求新的市场和商业模式，分时租赁有望成为低速电动车的新突破口。</w:t>
      </w:r>
    </w:p>
    <w:p w:rsidR="00D23EFD" w:rsidRDefault="00D23EFD" w:rsidP="002E5AAA">
      <w:pPr>
        <w:rPr>
          <w:rFonts w:cs="宋体"/>
          <w:b/>
          <w:bCs/>
          <w:i/>
          <w:iCs/>
        </w:rPr>
      </w:pPr>
      <w:r w:rsidRPr="002009FE">
        <w:rPr>
          <w:rFonts w:cs="宋体" w:hint="eastAsia"/>
          <w:b/>
          <w:bCs/>
          <w:i/>
          <w:iCs/>
        </w:rPr>
        <w:t>分析：。</w:t>
      </w:r>
    </w:p>
    <w:p w:rsidR="00D23EFD" w:rsidRPr="00DC6D62" w:rsidRDefault="00D23EFD" w:rsidP="002E5AAA">
      <w:pPr>
        <w:pStyle w:val="a8"/>
        <w:numPr>
          <w:ilvl w:val="0"/>
          <w:numId w:val="19"/>
        </w:numPr>
        <w:ind w:firstLineChars="0"/>
        <w:outlineLvl w:val="1"/>
        <w:rPr>
          <w:b/>
        </w:rPr>
      </w:pPr>
      <w:r w:rsidRPr="00DC6D62">
        <w:rPr>
          <w:rFonts w:hint="eastAsia"/>
          <w:b/>
        </w:rPr>
        <w:t>二手车电商渗透率增长“</w:t>
      </w:r>
      <w:r w:rsidRPr="00DC6D62">
        <w:rPr>
          <w:rFonts w:hint="eastAsia"/>
          <w:b/>
        </w:rPr>
        <w:t>7080</w:t>
      </w:r>
      <w:r w:rsidRPr="00DC6D62">
        <w:rPr>
          <w:rFonts w:hint="eastAsia"/>
          <w:b/>
        </w:rPr>
        <w:t>后”成卖车主力</w:t>
      </w:r>
    </w:p>
    <w:p w:rsidR="00D23EFD" w:rsidRDefault="00D23EFD" w:rsidP="002E5AAA">
      <w:r>
        <w:rPr>
          <w:rFonts w:hint="eastAsia"/>
        </w:rPr>
        <w:t>最新研究报告称，随着中国二手车电商渗透率的日益增长，越来越多的车主喜好通过线上卖二手车。其中，“</w:t>
      </w:r>
      <w:r>
        <w:rPr>
          <w:rFonts w:hint="eastAsia"/>
        </w:rPr>
        <w:t>70</w:t>
      </w:r>
      <w:r>
        <w:rPr>
          <w:rFonts w:hint="eastAsia"/>
        </w:rPr>
        <w:t>”、“</w:t>
      </w:r>
      <w:r>
        <w:rPr>
          <w:rFonts w:hint="eastAsia"/>
        </w:rPr>
        <w:t>80</w:t>
      </w:r>
      <w:r>
        <w:rPr>
          <w:rFonts w:hint="eastAsia"/>
        </w:rPr>
        <w:t>后”卖车车主超</w:t>
      </w:r>
      <w:r>
        <w:rPr>
          <w:rFonts w:hint="eastAsia"/>
        </w:rPr>
        <w:t>7</w:t>
      </w:r>
      <w:r>
        <w:rPr>
          <w:rFonts w:hint="eastAsia"/>
        </w:rPr>
        <w:t>成。同时，卖车车主车龄年轻化也成为大势所趋。</w:t>
      </w:r>
    </w:p>
    <w:p w:rsidR="00D23EFD" w:rsidRDefault="00D23EFD" w:rsidP="002E5AAA">
      <w:pPr>
        <w:rPr>
          <w:rFonts w:cs="宋体"/>
          <w:b/>
          <w:bCs/>
          <w:i/>
          <w:iCs/>
        </w:rPr>
      </w:pPr>
      <w:r w:rsidRPr="002009FE">
        <w:rPr>
          <w:rFonts w:cs="宋体" w:hint="eastAsia"/>
          <w:b/>
          <w:bCs/>
          <w:i/>
          <w:iCs/>
        </w:rPr>
        <w:t>分析：。</w:t>
      </w:r>
    </w:p>
    <w:p w:rsidR="00D23EFD" w:rsidRPr="00A34F24" w:rsidRDefault="00D23EFD" w:rsidP="002E5AAA">
      <w:pPr>
        <w:pStyle w:val="a8"/>
        <w:numPr>
          <w:ilvl w:val="0"/>
          <w:numId w:val="19"/>
        </w:numPr>
        <w:ind w:firstLineChars="0"/>
        <w:outlineLvl w:val="1"/>
        <w:rPr>
          <w:b/>
        </w:rPr>
      </w:pPr>
      <w:r w:rsidRPr="00A34F24">
        <w:rPr>
          <w:rFonts w:hint="eastAsia"/>
          <w:b/>
        </w:rPr>
        <w:t>改写城市物流的电动车实际表现怎么样</w:t>
      </w:r>
      <w:r w:rsidRPr="00A34F24">
        <w:rPr>
          <w:rFonts w:hint="eastAsia"/>
          <w:b/>
        </w:rPr>
        <w:t>?</w:t>
      </w:r>
    </w:p>
    <w:p w:rsidR="00D23EFD" w:rsidRDefault="00D23EFD" w:rsidP="002E5AAA">
      <w:r>
        <w:rPr>
          <w:rFonts w:hint="eastAsia"/>
        </w:rPr>
        <w:t>●市场逐渐扩大企业销量参差</w:t>
      </w:r>
    </w:p>
    <w:p w:rsidR="00D23EFD" w:rsidRDefault="00D23EFD" w:rsidP="002E5AAA">
      <w:r>
        <w:rPr>
          <w:rFonts w:hint="eastAsia"/>
        </w:rPr>
        <w:t>几年来，电动车市场保有量逐渐增大，不过各厂家发展水平却参差不齐。据济南车展上</w:t>
      </w:r>
      <w:r>
        <w:rPr>
          <w:rFonts w:hint="eastAsia"/>
        </w:rPr>
        <w:t>A</w:t>
      </w:r>
      <w:r>
        <w:rPr>
          <w:rFonts w:hint="eastAsia"/>
        </w:rPr>
        <w:t>厂家介绍，</w:t>
      </w:r>
      <w:r>
        <w:rPr>
          <w:rFonts w:hint="eastAsia"/>
        </w:rPr>
        <w:t>2015</w:t>
      </w:r>
      <w:r>
        <w:rPr>
          <w:rFonts w:hint="eastAsia"/>
        </w:rPr>
        <w:t>年首次推出电动车后收获了</w:t>
      </w:r>
      <w:r>
        <w:rPr>
          <w:rFonts w:hint="eastAsia"/>
        </w:rPr>
        <w:t>1</w:t>
      </w:r>
      <w:r>
        <w:rPr>
          <w:rFonts w:hint="eastAsia"/>
        </w:rPr>
        <w:t>千台的成绩，</w:t>
      </w:r>
      <w:r>
        <w:rPr>
          <w:rFonts w:hint="eastAsia"/>
        </w:rPr>
        <w:t>2016</w:t>
      </w:r>
      <w:r>
        <w:rPr>
          <w:rFonts w:hint="eastAsia"/>
        </w:rPr>
        <w:t>年的销量增加到了</w:t>
      </w:r>
      <w:r>
        <w:rPr>
          <w:rFonts w:hint="eastAsia"/>
        </w:rPr>
        <w:t>3</w:t>
      </w:r>
      <w:r>
        <w:rPr>
          <w:rFonts w:hint="eastAsia"/>
        </w:rPr>
        <w:t>千台，而</w:t>
      </w:r>
      <w:r>
        <w:rPr>
          <w:rFonts w:hint="eastAsia"/>
        </w:rPr>
        <w:t>2017</w:t>
      </w:r>
      <w:r>
        <w:rPr>
          <w:rFonts w:hint="eastAsia"/>
        </w:rPr>
        <w:t>年截至目前为止，已经收获了超过</w:t>
      </w:r>
      <w:r>
        <w:rPr>
          <w:rFonts w:hint="eastAsia"/>
        </w:rPr>
        <w:t>2</w:t>
      </w:r>
      <w:r>
        <w:rPr>
          <w:rFonts w:hint="eastAsia"/>
        </w:rPr>
        <w:t>万台订单；而</w:t>
      </w:r>
      <w:r>
        <w:rPr>
          <w:rFonts w:hint="eastAsia"/>
        </w:rPr>
        <w:t>B</w:t>
      </w:r>
      <w:r>
        <w:rPr>
          <w:rFonts w:hint="eastAsia"/>
        </w:rPr>
        <w:t>厂家却以“电动车市场不成熟”为由，掩盖其屈指可数的销量。</w:t>
      </w:r>
    </w:p>
    <w:p w:rsidR="00D23EFD" w:rsidRDefault="00D23EFD" w:rsidP="002E5AAA">
      <w:r>
        <w:rPr>
          <w:rFonts w:hint="eastAsia"/>
        </w:rPr>
        <w:t>●兼具环保和经济性提高续航更能满足市场</w:t>
      </w:r>
    </w:p>
    <w:p w:rsidR="00D23EFD" w:rsidRDefault="00D23EFD" w:rsidP="002E5AAA">
      <w:r>
        <w:rPr>
          <w:rFonts w:hint="eastAsia"/>
        </w:rPr>
        <w:t>据了解，目前购买使用电动车的用户大多是物流公司和环卫等部门。选择电动车除了看重其低噪音、环保等优点外，还可以享受城区不限行、减免通行费等政策优势。</w:t>
      </w:r>
    </w:p>
    <w:p w:rsidR="00D23EFD" w:rsidRDefault="00D23EFD" w:rsidP="002E5AAA">
      <w:r>
        <w:rPr>
          <w:rFonts w:hint="eastAsia"/>
        </w:rPr>
        <w:t>●销售依赖政策较多政策和技术还需磨合</w:t>
      </w:r>
    </w:p>
    <w:p w:rsidR="00D23EFD" w:rsidRDefault="00D23EFD" w:rsidP="002E5AAA">
      <w:r>
        <w:rPr>
          <w:rFonts w:hint="eastAsia"/>
        </w:rPr>
        <w:t>说了这么多，大家最最关心的还是价格问题。目前搭载三元锂电池的电动车售价较高，还是以事实说话，一台搭载三元锂电池的蓝牌电动轻卡国家补贴之前的价格是</w:t>
      </w:r>
      <w:r>
        <w:rPr>
          <w:rFonts w:hint="eastAsia"/>
        </w:rPr>
        <w:t>20</w:t>
      </w:r>
      <w:r>
        <w:rPr>
          <w:rFonts w:hint="eastAsia"/>
        </w:rPr>
        <w:t>多万元，减去</w:t>
      </w:r>
      <w:r>
        <w:rPr>
          <w:rFonts w:hint="eastAsia"/>
        </w:rPr>
        <w:lastRenderedPageBreak/>
        <w:t>国补和部分地区实施的地补后，售价依然是</w:t>
      </w:r>
      <w:r>
        <w:rPr>
          <w:rFonts w:hint="eastAsia"/>
        </w:rPr>
        <w:t>13+</w:t>
      </w:r>
      <w:r>
        <w:rPr>
          <w:rFonts w:hint="eastAsia"/>
        </w:rPr>
        <w:t>万元。明显高出燃油车的售价便打消了绝大部分个体户的积极性，甚至一些运营效益不是非常可观的物流公司都会打退堂鼓，即使微卡在国家补贴后的售价也是</w:t>
      </w:r>
      <w:r>
        <w:rPr>
          <w:rFonts w:hint="eastAsia"/>
        </w:rPr>
        <w:t>7</w:t>
      </w:r>
      <w:r>
        <w:rPr>
          <w:rFonts w:hint="eastAsia"/>
        </w:rPr>
        <w:t>万左右。</w:t>
      </w:r>
    </w:p>
    <w:p w:rsidR="00D23EFD" w:rsidRDefault="00D23EFD" w:rsidP="002E5AAA">
      <w:pPr>
        <w:rPr>
          <w:rFonts w:cs="宋体"/>
          <w:b/>
          <w:bCs/>
          <w:i/>
          <w:iCs/>
        </w:rPr>
      </w:pPr>
      <w:r w:rsidRPr="002009FE">
        <w:rPr>
          <w:rFonts w:cs="宋体" w:hint="eastAsia"/>
          <w:b/>
          <w:bCs/>
          <w:i/>
          <w:iCs/>
        </w:rPr>
        <w:t>分析：。</w:t>
      </w:r>
    </w:p>
    <w:p w:rsidR="00D23EFD" w:rsidRPr="00A27D71" w:rsidRDefault="00D23EFD" w:rsidP="002E5AAA">
      <w:pPr>
        <w:pStyle w:val="a8"/>
        <w:numPr>
          <w:ilvl w:val="0"/>
          <w:numId w:val="19"/>
        </w:numPr>
        <w:ind w:firstLineChars="0"/>
        <w:outlineLvl w:val="1"/>
        <w:rPr>
          <w:b/>
        </w:rPr>
      </w:pPr>
      <w:r w:rsidRPr="00A27D71">
        <w:rPr>
          <w:rFonts w:hint="eastAsia"/>
          <w:b/>
        </w:rPr>
        <w:t>缴乘用车税上货运车牌？福特</w:t>
      </w:r>
      <w:r w:rsidRPr="00A27D71">
        <w:rPr>
          <w:rFonts w:hint="eastAsia"/>
          <w:b/>
        </w:rPr>
        <w:t>F-150</w:t>
      </w:r>
      <w:r w:rsidRPr="00A27D71">
        <w:rPr>
          <w:rFonts w:hint="eastAsia"/>
          <w:b/>
        </w:rPr>
        <w:t>猛禽何时终结“身份之争”</w:t>
      </w:r>
    </w:p>
    <w:p w:rsidR="002F32F2" w:rsidRDefault="00D23EFD" w:rsidP="002F32F2">
      <w:r>
        <w:rPr>
          <w:rFonts w:hint="eastAsia"/>
        </w:rPr>
        <w:t>9</w:t>
      </w:r>
      <w:r>
        <w:rPr>
          <w:rFonts w:hint="eastAsia"/>
        </w:rPr>
        <w:t>月</w:t>
      </w:r>
      <w:r>
        <w:rPr>
          <w:rFonts w:hint="eastAsia"/>
        </w:rPr>
        <w:t>30</w:t>
      </w:r>
      <w:r>
        <w:rPr>
          <w:rFonts w:hint="eastAsia"/>
        </w:rPr>
        <w:t>日，中华人民共和国海关总署发布第</w:t>
      </w:r>
      <w:r>
        <w:rPr>
          <w:rFonts w:hint="eastAsia"/>
        </w:rPr>
        <w:t>46</w:t>
      </w:r>
      <w:r>
        <w:rPr>
          <w:rFonts w:hint="eastAsia"/>
        </w:rPr>
        <w:t>号公告，明确指出自</w:t>
      </w:r>
      <w:r>
        <w:rPr>
          <w:rFonts w:hint="eastAsia"/>
        </w:rPr>
        <w:t>2017</w:t>
      </w:r>
      <w:r>
        <w:rPr>
          <w:rFonts w:hint="eastAsia"/>
        </w:rPr>
        <w:t>年</w:t>
      </w:r>
      <w:r>
        <w:rPr>
          <w:rFonts w:hint="eastAsia"/>
        </w:rPr>
        <w:t>10</w:t>
      </w:r>
      <w:r>
        <w:rPr>
          <w:rFonts w:hint="eastAsia"/>
        </w:rPr>
        <w:t>月</w:t>
      </w:r>
      <w:r>
        <w:rPr>
          <w:rFonts w:hint="eastAsia"/>
        </w:rPr>
        <w:t>1</w:t>
      </w:r>
      <w:r>
        <w:rPr>
          <w:rFonts w:hint="eastAsia"/>
        </w:rPr>
        <w:t>日起，福特</w:t>
      </w:r>
      <w:r>
        <w:rPr>
          <w:rFonts w:hint="eastAsia"/>
        </w:rPr>
        <w:t>F-150</w:t>
      </w:r>
      <w:r>
        <w:rPr>
          <w:rFonts w:hint="eastAsia"/>
        </w:rPr>
        <w:t>猛禽将从货运机动车辆（</w:t>
      </w:r>
      <w:r>
        <w:rPr>
          <w:rFonts w:hint="eastAsia"/>
        </w:rPr>
        <w:t>8704</w:t>
      </w:r>
      <w:r>
        <w:rPr>
          <w:rFonts w:hint="eastAsia"/>
        </w:rPr>
        <w:t>）归类为乘用车（</w:t>
      </w:r>
      <w:r>
        <w:rPr>
          <w:rFonts w:hint="eastAsia"/>
        </w:rPr>
        <w:t>8703</w:t>
      </w:r>
      <w:r>
        <w:rPr>
          <w:rFonts w:hint="eastAsia"/>
        </w:rPr>
        <w:t>），税则号列</w:t>
      </w:r>
      <w:r>
        <w:rPr>
          <w:rFonts w:hint="eastAsia"/>
        </w:rPr>
        <w:t>8703.2419</w:t>
      </w:r>
      <w:r>
        <w:rPr>
          <w:rFonts w:hint="eastAsia"/>
        </w:rPr>
        <w:t>。</w:t>
      </w:r>
    </w:p>
    <w:p w:rsidR="00D23EFD" w:rsidRDefault="00D23EFD" w:rsidP="002F32F2">
      <w:r>
        <w:rPr>
          <w:rFonts w:hint="eastAsia"/>
        </w:rPr>
        <w:t>猛禽</w:t>
      </w:r>
      <w:r>
        <w:rPr>
          <w:rFonts w:hint="eastAsia"/>
        </w:rPr>
        <w:t>3.5T</w:t>
      </w:r>
      <w:r>
        <w:rPr>
          <w:rFonts w:hint="eastAsia"/>
        </w:rPr>
        <w:t>版皮卡按照乘用车进行报关之后，进口总税率从原本的</w:t>
      </w:r>
      <w:r>
        <w:rPr>
          <w:rFonts w:hint="eastAsia"/>
        </w:rPr>
        <w:t>46.25%</w:t>
      </w:r>
      <w:r>
        <w:rPr>
          <w:rFonts w:hint="eastAsia"/>
        </w:rPr>
        <w:t>飙升至</w:t>
      </w:r>
      <w:r>
        <w:rPr>
          <w:rFonts w:hint="eastAsia"/>
        </w:rPr>
        <w:t>95%</w:t>
      </w:r>
      <w:r>
        <w:rPr>
          <w:rFonts w:hint="eastAsia"/>
        </w:rPr>
        <w:t>，这意味着新车售价至少要上涨</w:t>
      </w:r>
      <w:r>
        <w:rPr>
          <w:rFonts w:hint="eastAsia"/>
        </w:rPr>
        <w:t>16</w:t>
      </w:r>
      <w:r>
        <w:rPr>
          <w:rFonts w:hint="eastAsia"/>
        </w:rPr>
        <w:t>万元，</w:t>
      </w:r>
      <w:r w:rsidR="002F32F2">
        <w:t xml:space="preserve"> </w:t>
      </w:r>
    </w:p>
    <w:p w:rsidR="00D23EFD" w:rsidRDefault="00D23EFD" w:rsidP="002E5AAA">
      <w:r>
        <w:rPr>
          <w:rFonts w:hint="eastAsia"/>
        </w:rPr>
        <w:t>按照新的归类标准，福特</w:t>
      </w:r>
      <w:r>
        <w:rPr>
          <w:rFonts w:hint="eastAsia"/>
        </w:rPr>
        <w:t>F-150</w:t>
      </w:r>
      <w:r>
        <w:rPr>
          <w:rFonts w:hint="eastAsia"/>
        </w:rPr>
        <w:t>猛禽</w:t>
      </w:r>
      <w:r>
        <w:rPr>
          <w:rFonts w:hint="eastAsia"/>
        </w:rPr>
        <w:t>3.5T</w:t>
      </w:r>
      <w:r>
        <w:rPr>
          <w:rFonts w:hint="eastAsia"/>
        </w:rPr>
        <w:t xml:space="preserve">需要按照乘用车缴税，有消息称海关确实已经按乘用车报关了，但交管部门、检验检疫部门、商务部门等还没有对猛禽归类到乘用车中进行明确表态。　　</w:t>
      </w:r>
    </w:p>
    <w:p w:rsidR="00D23EFD" w:rsidRDefault="00D23EFD" w:rsidP="002E5AAA">
      <w:r>
        <w:rPr>
          <w:rFonts w:hint="eastAsia"/>
        </w:rPr>
        <w:t>我们知道，进口车上牌需要海关进口货物证明书、检验检疫局的“强制性产品车辆一致性证书”、“进口机动车辆随车检验单”等单证，若出现海关与商检单证中信息不一致的情况，将会给公安上牌带来一系列问题。</w:t>
      </w:r>
    </w:p>
    <w:p w:rsidR="00D23EFD" w:rsidRDefault="00D23EFD" w:rsidP="002E5AAA">
      <w:pPr>
        <w:rPr>
          <w:rFonts w:cs="宋体"/>
          <w:b/>
          <w:bCs/>
          <w:i/>
          <w:iCs/>
        </w:rPr>
      </w:pPr>
      <w:r w:rsidRPr="002009FE">
        <w:rPr>
          <w:rFonts w:cs="宋体" w:hint="eastAsia"/>
          <w:b/>
          <w:bCs/>
          <w:i/>
          <w:iCs/>
        </w:rPr>
        <w:t>分析：。</w:t>
      </w:r>
    </w:p>
    <w:p w:rsidR="00D23EFD" w:rsidRPr="00666488" w:rsidRDefault="00D23EFD" w:rsidP="002E5AAA">
      <w:pPr>
        <w:pStyle w:val="a8"/>
        <w:numPr>
          <w:ilvl w:val="0"/>
          <w:numId w:val="19"/>
        </w:numPr>
        <w:ind w:firstLineChars="0"/>
        <w:outlineLvl w:val="1"/>
        <w:rPr>
          <w:b/>
        </w:rPr>
      </w:pPr>
      <w:r w:rsidRPr="00666488">
        <w:rPr>
          <w:rFonts w:hint="eastAsia"/>
          <w:b/>
        </w:rPr>
        <w:t>普华永道</w:t>
      </w:r>
      <w:r w:rsidRPr="00666488">
        <w:rPr>
          <w:rFonts w:hint="eastAsia"/>
          <w:b/>
        </w:rPr>
        <w:t>2030</w:t>
      </w:r>
      <w:r w:rsidRPr="00666488">
        <w:rPr>
          <w:rFonts w:hint="eastAsia"/>
          <w:b/>
        </w:rPr>
        <w:t>年无人驾驶汽车份额将达</w:t>
      </w:r>
      <w:r w:rsidRPr="00666488">
        <w:rPr>
          <w:rFonts w:hint="eastAsia"/>
          <w:b/>
        </w:rPr>
        <w:t>10%</w:t>
      </w:r>
    </w:p>
    <w:p w:rsidR="00D23EFD" w:rsidRDefault="00D23EFD" w:rsidP="004430F3">
      <w:r>
        <w:rPr>
          <w:rFonts w:hint="eastAsia"/>
        </w:rPr>
        <w:t>近日，普华永道思略特管理咨询公司发布第六年度开展的《</w:t>
      </w:r>
      <w:r>
        <w:rPr>
          <w:rFonts w:hint="eastAsia"/>
        </w:rPr>
        <w:t>2017</w:t>
      </w:r>
      <w:r>
        <w:rPr>
          <w:rFonts w:hint="eastAsia"/>
        </w:rPr>
        <w:t>年数字化汽车报告》，思略特预测，</w:t>
      </w:r>
      <w:r>
        <w:rPr>
          <w:rFonts w:hint="eastAsia"/>
        </w:rPr>
        <w:t>2030</w:t>
      </w:r>
      <w:r>
        <w:rPr>
          <w:rFonts w:hint="eastAsia"/>
        </w:rPr>
        <w:t>年数字出行服务的市场估值将达</w:t>
      </w:r>
      <w:r>
        <w:rPr>
          <w:rFonts w:hint="eastAsia"/>
        </w:rPr>
        <w:t>2.2</w:t>
      </w:r>
      <w:r>
        <w:rPr>
          <w:rFonts w:hint="eastAsia"/>
        </w:rPr>
        <w:t>万亿美元，远超今天的智能手机市场，可与电子商务市场一较高下，但现有的汽车制造商所占行业利润未来将减半。</w:t>
      </w:r>
    </w:p>
    <w:p w:rsidR="00D23EFD" w:rsidRDefault="00D23EFD" w:rsidP="002E5AAA">
      <w:r>
        <w:rPr>
          <w:rFonts w:hint="eastAsia"/>
        </w:rPr>
        <w:t>出行领域的规模和影响</w:t>
      </w:r>
    </w:p>
    <w:p w:rsidR="00D23EFD" w:rsidRDefault="00D23EFD" w:rsidP="002E5AAA">
      <w:r>
        <w:rPr>
          <w:rFonts w:hint="eastAsia"/>
        </w:rPr>
        <w:t>随着机器人经济的发展，消费者出行选择也继续快速增多。未来出行服务的主要领域（车队、运作、法规、基础设施）将高度本地化，尝试进入全球市场将面临诸多挑战，包括多重法律限制、各类行业参与者持续进行出行服务的创新、地域内参与者之间的激烈竞争、参与者类型太多，等等。思略特预测每个城市都将形成复杂的竞争格局，最终集中为无人驾驶。</w:t>
      </w:r>
    </w:p>
    <w:p w:rsidR="00D23EFD" w:rsidRDefault="00D23EFD" w:rsidP="002E5AAA">
      <w:r>
        <w:rPr>
          <w:rFonts w:hint="eastAsia"/>
        </w:rPr>
        <w:t>机器人经济让行业利润重新洗牌</w:t>
      </w:r>
    </w:p>
    <w:p w:rsidR="00D23EFD" w:rsidRDefault="00D23EFD" w:rsidP="002E5AAA">
      <w:r>
        <w:rPr>
          <w:rFonts w:hint="eastAsia"/>
        </w:rPr>
        <w:t>在无人驾驶和出行领域发生大改变的情况下，整个汽车产业的利润将受到什么影响？机器人经济为车企在家庭出行开支领域提供了三种机遇：通过服务提升汽车价值</w:t>
      </w:r>
      <w:r>
        <w:rPr>
          <w:rFonts w:hint="eastAsia"/>
        </w:rPr>
        <w:t>/</w:t>
      </w:r>
      <w:r>
        <w:rPr>
          <w:rFonts w:hint="eastAsia"/>
        </w:rPr>
        <w:t>价格、多模式出行服务、第五块屏生态系统服务。其中，多模式出行服务将给车企带来了最大限度提升收入和利润的机遇。由于数字化服务与传统汽车设计和销售业务背道而驰，导致车企在这两方面的规划倍感压力。</w:t>
      </w:r>
    </w:p>
    <w:p w:rsidR="00D23EFD" w:rsidRDefault="00D23EFD" w:rsidP="002E5AAA">
      <w:pPr>
        <w:rPr>
          <w:rFonts w:cs="宋体"/>
          <w:b/>
          <w:bCs/>
          <w:i/>
          <w:iCs/>
        </w:rPr>
      </w:pPr>
      <w:r w:rsidRPr="002009FE">
        <w:rPr>
          <w:rFonts w:cs="宋体" w:hint="eastAsia"/>
          <w:b/>
          <w:bCs/>
          <w:i/>
          <w:iCs/>
        </w:rPr>
        <w:t>分析：。</w:t>
      </w:r>
    </w:p>
    <w:p w:rsidR="00D23EFD" w:rsidRPr="00DC6D62" w:rsidRDefault="00D23EFD" w:rsidP="002E5AAA">
      <w:pPr>
        <w:pStyle w:val="a8"/>
        <w:numPr>
          <w:ilvl w:val="0"/>
          <w:numId w:val="19"/>
        </w:numPr>
        <w:ind w:firstLineChars="0"/>
        <w:outlineLvl w:val="1"/>
        <w:rPr>
          <w:b/>
        </w:rPr>
      </w:pPr>
      <w:r w:rsidRPr="00DC6D62">
        <w:rPr>
          <w:rFonts w:hint="eastAsia"/>
          <w:b/>
        </w:rPr>
        <w:t>共享汽车市场</w:t>
      </w:r>
      <w:r w:rsidR="00000D85" w:rsidRPr="00DC6D62">
        <w:rPr>
          <w:rFonts w:hint="eastAsia"/>
          <w:b/>
        </w:rPr>
        <w:t>日常运维成本居高不下</w:t>
      </w:r>
      <w:r w:rsidRPr="00DC6D62">
        <w:rPr>
          <w:rFonts w:hint="eastAsia"/>
          <w:b/>
        </w:rPr>
        <w:t>尚存众多不稳定性</w:t>
      </w:r>
    </w:p>
    <w:p w:rsidR="00D23EFD" w:rsidRDefault="00D23EFD" w:rsidP="002E5AAA">
      <w:r>
        <w:rPr>
          <w:rFonts w:hint="eastAsia"/>
        </w:rPr>
        <w:t>继获得</w:t>
      </w:r>
      <w:r>
        <w:rPr>
          <w:rFonts w:hint="eastAsia"/>
        </w:rPr>
        <w:t>2200</w:t>
      </w:r>
      <w:r>
        <w:rPr>
          <w:rFonts w:hint="eastAsia"/>
        </w:rPr>
        <w:t>万美元的</w:t>
      </w:r>
      <w:r>
        <w:rPr>
          <w:rFonts w:hint="eastAsia"/>
        </w:rPr>
        <w:t>B</w:t>
      </w:r>
      <w:r>
        <w:rPr>
          <w:rFonts w:hint="eastAsia"/>
        </w:rPr>
        <w:t>轮融资后，</w:t>
      </w:r>
      <w:r>
        <w:rPr>
          <w:rFonts w:hint="eastAsia"/>
        </w:rPr>
        <w:t>TOGO</w:t>
      </w:r>
      <w:r>
        <w:rPr>
          <w:rFonts w:hint="eastAsia"/>
        </w:rPr>
        <w:t>途歌（北京途歌科技有限公司）与东风雷诺签署战略合作协议。由东风雷诺提供的</w:t>
      </w:r>
      <w:r>
        <w:rPr>
          <w:rFonts w:hint="eastAsia"/>
        </w:rPr>
        <w:t>20</w:t>
      </w:r>
      <w:r>
        <w:rPr>
          <w:rFonts w:hint="eastAsia"/>
        </w:rPr>
        <w:t>辆科雷嘉和</w:t>
      </w:r>
      <w:r>
        <w:rPr>
          <w:rFonts w:hint="eastAsia"/>
        </w:rPr>
        <w:t>90</w:t>
      </w:r>
      <w:r>
        <w:rPr>
          <w:rFonts w:hint="eastAsia"/>
        </w:rPr>
        <w:t>辆雷诺卡缤正式交付</w:t>
      </w:r>
      <w:r>
        <w:rPr>
          <w:rFonts w:hint="eastAsia"/>
        </w:rPr>
        <w:t>TOGO</w:t>
      </w:r>
      <w:r>
        <w:rPr>
          <w:rFonts w:hint="eastAsia"/>
        </w:rPr>
        <w:t>途歌投入运营。</w:t>
      </w:r>
    </w:p>
    <w:p w:rsidR="00D23EFD" w:rsidRDefault="00D23EFD" w:rsidP="002E5AAA">
      <w:r>
        <w:rPr>
          <w:rFonts w:hint="eastAsia"/>
        </w:rPr>
        <w:t>业内人士认为，作为未来出行领域的发展方向，共享汽车受到广泛关注，但市场还存在很多不确定性。共享汽车作为一种重资产的经营业态，高昂的成本是阻碍其发展的最重要原因，能否凭借融资步伐扩大用车规模并实现盈利考验着每一家共享汽车企业。</w:t>
      </w:r>
    </w:p>
    <w:p w:rsidR="00D23EFD" w:rsidRDefault="00D23EFD" w:rsidP="002E5AAA">
      <w:pPr>
        <w:rPr>
          <w:rFonts w:cs="宋体"/>
          <w:b/>
          <w:bCs/>
          <w:i/>
          <w:iCs/>
        </w:rPr>
      </w:pPr>
      <w:r w:rsidRPr="002009FE">
        <w:rPr>
          <w:rFonts w:cs="宋体" w:hint="eastAsia"/>
          <w:b/>
          <w:bCs/>
          <w:i/>
          <w:iCs/>
        </w:rPr>
        <w:t>分析：。</w:t>
      </w:r>
    </w:p>
    <w:p w:rsidR="00D23EFD" w:rsidRPr="00143D11" w:rsidRDefault="00D23EFD" w:rsidP="002E5AAA">
      <w:pPr>
        <w:pStyle w:val="a8"/>
        <w:numPr>
          <w:ilvl w:val="0"/>
          <w:numId w:val="19"/>
        </w:numPr>
        <w:ind w:firstLineChars="0"/>
        <w:outlineLvl w:val="1"/>
        <w:rPr>
          <w:b/>
        </w:rPr>
      </w:pPr>
      <w:r w:rsidRPr="00143D11">
        <w:rPr>
          <w:rFonts w:hint="eastAsia"/>
          <w:b/>
        </w:rPr>
        <w:t>融资租赁公司开展汽车金融业务的四大要点</w:t>
      </w:r>
    </w:p>
    <w:p w:rsidR="00D23EFD" w:rsidRDefault="00D23EFD" w:rsidP="002E5AAA">
      <w:r>
        <w:rPr>
          <w:rFonts w:hint="eastAsia"/>
        </w:rPr>
        <w:t>一、融资租赁公司介入汽车市场的路径与模式</w:t>
      </w:r>
    </w:p>
    <w:p w:rsidR="00D23EFD" w:rsidRDefault="00D23EFD" w:rsidP="002E5AAA">
      <w:r>
        <w:rPr>
          <w:rFonts w:hint="eastAsia"/>
        </w:rPr>
        <w:t>汽车行业的快速发展和巨大的市场空间，吸引了越来越多的企业和资本加入，并且汽车市场出现了明显变化：</w:t>
      </w:r>
    </w:p>
    <w:p w:rsidR="00D23EFD" w:rsidRDefault="00D23EFD" w:rsidP="002E5AAA">
      <w:r>
        <w:rPr>
          <w:rFonts w:hint="eastAsia"/>
        </w:rPr>
        <w:lastRenderedPageBreak/>
        <w:t>一是制造商新车的更新换代与技术升级越来越快，人车交互软件、远程通讯等发展迅速。</w:t>
      </w:r>
    </w:p>
    <w:p w:rsidR="00D23EFD" w:rsidRDefault="00D23EFD" w:rsidP="002E5AAA">
      <w:r>
        <w:rPr>
          <w:rFonts w:hint="eastAsia"/>
        </w:rPr>
        <w:t>二是经销商行业集中度进一步提高，整体盈利结构快速向后市场转化，越来越重视金融的引擎作用。</w:t>
      </w:r>
    </w:p>
    <w:p w:rsidR="00D23EFD" w:rsidRDefault="00D23EFD" w:rsidP="002E5AAA">
      <w:r>
        <w:rPr>
          <w:rFonts w:hint="eastAsia"/>
        </w:rPr>
        <w:t>三是汽车营销正快速进入互联网时代。网络已成为客户获得汽车相关信息的主要来源，线上客户资源和线上服务交易爆发性增长，消费群体和消费特点向年轻化、个性化、多样化明显转移。</w:t>
      </w:r>
    </w:p>
    <w:p w:rsidR="00D23EFD" w:rsidRDefault="00D23EFD" w:rsidP="002E5AAA">
      <w:r>
        <w:rPr>
          <w:rFonts w:hint="eastAsia"/>
        </w:rPr>
        <w:t>四是参与方越来越多元化。各类金融机构、社会资本参与汽车全产业链更加积极，对汽车金融服务领域十分看好，汽车金融正逐渐成为制造商、经销商、消费者和资金方共同关注的焦点。</w:t>
      </w:r>
    </w:p>
    <w:p w:rsidR="00D23EFD" w:rsidRDefault="00D23EFD" w:rsidP="002E5AAA">
      <w:r>
        <w:rPr>
          <w:rFonts w:hint="eastAsia"/>
        </w:rPr>
        <w:t>二、风险控制</w:t>
      </w:r>
    </w:p>
    <w:p w:rsidR="00D23EFD" w:rsidRDefault="00D23EFD" w:rsidP="002E5AAA">
      <w:r>
        <w:rPr>
          <w:rFonts w:hint="eastAsia"/>
        </w:rPr>
        <w:t>任何业务持续推进，必须重视风险控制，这是业务开展的前提也是基础。对于汽车融资租赁业务，要根据业务特点，抓住风险控制的核心要素。</w:t>
      </w:r>
    </w:p>
    <w:p w:rsidR="00D23EFD" w:rsidRDefault="00D23EFD" w:rsidP="002E5AAA">
      <w:r>
        <w:rPr>
          <w:rFonts w:hint="eastAsia"/>
        </w:rPr>
        <w:t>三、租后管理</w:t>
      </w:r>
    </w:p>
    <w:p w:rsidR="00D23EFD" w:rsidRDefault="00D23EFD" w:rsidP="002E5AAA">
      <w:r>
        <w:rPr>
          <w:rFonts w:hint="eastAsia"/>
        </w:rPr>
        <w:t>车辆租后管理是汽车融资租赁业务的一个核心环节，直接体现出汽车租赁公司的专业性。</w:t>
      </w:r>
    </w:p>
    <w:p w:rsidR="00D23EFD" w:rsidRDefault="00D23EFD" w:rsidP="002E5AAA">
      <w:r>
        <w:rPr>
          <w:rFonts w:hint="eastAsia"/>
        </w:rPr>
        <w:t>四、几个关注点</w:t>
      </w:r>
    </w:p>
    <w:p w:rsidR="00D23EFD" w:rsidRDefault="00D23EFD" w:rsidP="002E5AAA">
      <w:r>
        <w:rPr>
          <w:rFonts w:hint="eastAsia"/>
        </w:rPr>
        <w:t>（一）新能源汽车租赁</w:t>
      </w:r>
    </w:p>
    <w:p w:rsidR="00D23EFD" w:rsidRDefault="00D23EFD" w:rsidP="00473E8C">
      <w:r>
        <w:rPr>
          <w:rFonts w:hint="eastAsia"/>
        </w:rPr>
        <w:t>我国已启动研究传统燃油车的退出时间表，新能源汽车作为我国战略性新兴产业，是汽车行业实现技术弯道超车的重要机遇，也是推动经济增长的重要抓手。</w:t>
      </w:r>
    </w:p>
    <w:p w:rsidR="00D23EFD" w:rsidRDefault="00D23EFD" w:rsidP="002E5AAA">
      <w:r>
        <w:rPr>
          <w:rFonts w:hint="eastAsia"/>
        </w:rPr>
        <w:t>（二）分时租赁</w:t>
      </w:r>
    </w:p>
    <w:p w:rsidR="00D23EFD" w:rsidRDefault="00D23EFD" w:rsidP="002E5AAA">
      <w:r>
        <w:rPr>
          <w:rFonts w:hint="eastAsia"/>
        </w:rPr>
        <w:t>新能源汽车与分时租赁相结合的</w:t>
      </w:r>
      <w:r>
        <w:rPr>
          <w:rFonts w:hint="eastAsia"/>
        </w:rPr>
        <w:t>O2O</w:t>
      </w:r>
      <w:r>
        <w:rPr>
          <w:rFonts w:hint="eastAsia"/>
        </w:rPr>
        <w:t>模式，是当下热门的一种新兴商业模式。从目前发展看，虽然交通运输部、住房城乡建设部于</w:t>
      </w:r>
      <w:r>
        <w:rPr>
          <w:rFonts w:hint="eastAsia"/>
        </w:rPr>
        <w:t>2017</w:t>
      </w:r>
      <w:r>
        <w:rPr>
          <w:rFonts w:hint="eastAsia"/>
        </w:rPr>
        <w:t>年</w:t>
      </w:r>
      <w:r>
        <w:rPr>
          <w:rFonts w:hint="eastAsia"/>
        </w:rPr>
        <w:t>8</w:t>
      </w:r>
      <w:r>
        <w:rPr>
          <w:rFonts w:hint="eastAsia"/>
        </w:rPr>
        <w:t>月</w:t>
      </w:r>
      <w:r>
        <w:rPr>
          <w:rFonts w:hint="eastAsia"/>
        </w:rPr>
        <w:t>8</w:t>
      </w:r>
      <w:r>
        <w:rPr>
          <w:rFonts w:hint="eastAsia"/>
        </w:rPr>
        <w:t>日联合发布《关于促进小微型客车租赁健康发展的指导意见》，明确鼓励分时租赁新业态发展。但现阶段分时租赁行业缺乏成熟的商业模式与盈利模式，国内大部分分时租赁企业均处于持续亏损阶段。</w:t>
      </w:r>
    </w:p>
    <w:p w:rsidR="00D23EFD" w:rsidRDefault="00D23EFD" w:rsidP="002E5AAA">
      <w:r>
        <w:rPr>
          <w:rFonts w:hint="eastAsia"/>
        </w:rPr>
        <w:t>（三）金融科技</w:t>
      </w:r>
    </w:p>
    <w:p w:rsidR="00D23EFD" w:rsidRDefault="00D23EFD" w:rsidP="002E5AAA">
      <w:r>
        <w:rPr>
          <w:rFonts w:hint="eastAsia"/>
        </w:rPr>
        <w:t>金融发展离不开科技支撑。特别是在当前，网络新技术不断涌现，大数据应用越来越广泛，互联网和移动互联网已经深入到人们的工作、生活中，金融需求发生了巨大变化。融资租赁公司作为金融的一个分支，科技的进步也将推动汽车融资租赁业不断创新。</w:t>
      </w:r>
    </w:p>
    <w:p w:rsidR="00D23EFD" w:rsidRPr="00143D11" w:rsidRDefault="00D23EFD" w:rsidP="002E5AAA">
      <w:pPr>
        <w:rPr>
          <w:rFonts w:cs="宋体"/>
          <w:b/>
          <w:bCs/>
          <w:i/>
          <w:iCs/>
        </w:rPr>
      </w:pPr>
      <w:r w:rsidRPr="002009FE">
        <w:rPr>
          <w:rFonts w:cs="宋体" w:hint="eastAsia"/>
          <w:b/>
          <w:bCs/>
          <w:i/>
          <w:iCs/>
        </w:rPr>
        <w:t>分析：。</w:t>
      </w:r>
    </w:p>
    <w:p w:rsidR="00D23EFD" w:rsidRPr="003D7361" w:rsidRDefault="00D23EFD" w:rsidP="00D23EFD">
      <w:pPr>
        <w:pStyle w:val="a8"/>
        <w:numPr>
          <w:ilvl w:val="0"/>
          <w:numId w:val="19"/>
        </w:numPr>
        <w:ind w:firstLineChars="0"/>
        <w:outlineLvl w:val="1"/>
        <w:rPr>
          <w:b/>
        </w:rPr>
      </w:pPr>
      <w:r w:rsidRPr="003D7361">
        <w:rPr>
          <w:rFonts w:hint="eastAsia"/>
          <w:b/>
        </w:rPr>
        <w:t>新四化或将成为中国汽车产业超车新机会</w:t>
      </w:r>
    </w:p>
    <w:p w:rsidR="00000D85" w:rsidRDefault="00D23EFD" w:rsidP="002E5AAA">
      <w:r>
        <w:rPr>
          <w:rFonts w:hint="eastAsia"/>
        </w:rPr>
        <w:t>“电动化”、“网联化”、“智能化”、“共享化”这“新四化”开始成为汽车行业公认的未来趋势。在“新四化”当中，以“电动化”为基础，以“互联化”为纽带实现大数据的收集，逐渐达到“智能化”出行，或许将成为汽车实现自动驾驶终极目标的可行途径。在这个过程当中，本土作战的中国企业对消费者的需求理解更深刻、反应更迅速，并且能够迅速地在本土寻找强有力的跨界行业合作伙伴。</w:t>
      </w:r>
    </w:p>
    <w:p w:rsidR="00D23EFD" w:rsidRPr="003D7361" w:rsidRDefault="00D23EFD" w:rsidP="002E5AAA">
      <w:pPr>
        <w:rPr>
          <w:rFonts w:cs="宋体"/>
          <w:b/>
          <w:bCs/>
          <w:i/>
          <w:iCs/>
        </w:rPr>
      </w:pPr>
      <w:r w:rsidRPr="002009FE">
        <w:rPr>
          <w:rFonts w:cs="宋体" w:hint="eastAsia"/>
          <w:b/>
          <w:bCs/>
          <w:i/>
          <w:iCs/>
        </w:rPr>
        <w:t>分析：。</w:t>
      </w:r>
    </w:p>
    <w:p w:rsidR="00D23EFD" w:rsidRPr="00B1684C" w:rsidRDefault="00D23EFD" w:rsidP="002E5AAA">
      <w:pPr>
        <w:pStyle w:val="a8"/>
        <w:numPr>
          <w:ilvl w:val="0"/>
          <w:numId w:val="19"/>
        </w:numPr>
        <w:ind w:firstLineChars="0"/>
        <w:outlineLvl w:val="1"/>
        <w:rPr>
          <w:b/>
        </w:rPr>
      </w:pPr>
      <w:r w:rsidRPr="00B1684C">
        <w:rPr>
          <w:rFonts w:hint="eastAsia"/>
          <w:b/>
        </w:rPr>
        <w:t>长安福特将推出</w:t>
      </w:r>
      <w:r w:rsidRPr="00B1684C">
        <w:rPr>
          <w:rFonts w:hint="eastAsia"/>
          <w:b/>
        </w:rPr>
        <w:t>9</w:t>
      </w:r>
      <w:r w:rsidRPr="00B1684C">
        <w:rPr>
          <w:rFonts w:hint="eastAsia"/>
          <w:b/>
        </w:rPr>
        <w:t>款电动车型</w:t>
      </w:r>
    </w:p>
    <w:p w:rsidR="00D23EFD" w:rsidRDefault="00D23EFD" w:rsidP="002E5AAA">
      <w:r>
        <w:rPr>
          <w:rFonts w:hint="eastAsia"/>
        </w:rPr>
        <w:t>长安福特目前仅布局有新蒙迪欧</w:t>
      </w:r>
      <w:r>
        <w:rPr>
          <w:rFonts w:hint="eastAsia"/>
        </w:rPr>
        <w:t>2.0HEV</w:t>
      </w:r>
      <w:r>
        <w:rPr>
          <w:rFonts w:hint="eastAsia"/>
        </w:rPr>
        <w:t>一款新能源车型。福特汽车公司亚太区产品开发副总裁韦盛廷表示：“长安福特的所有</w:t>
      </w:r>
      <w:r>
        <w:rPr>
          <w:rFonts w:hint="eastAsia"/>
        </w:rPr>
        <w:t>9</w:t>
      </w:r>
      <w:r>
        <w:rPr>
          <w:rFonts w:hint="eastAsia"/>
        </w:rPr>
        <w:t>款车型也将在</w:t>
      </w:r>
      <w:r>
        <w:rPr>
          <w:rFonts w:hint="eastAsia"/>
        </w:rPr>
        <w:t>2025</w:t>
      </w:r>
      <w:r>
        <w:rPr>
          <w:rFonts w:hint="eastAsia"/>
        </w:rPr>
        <w:t>年百分之百拥有电气化方案。”</w:t>
      </w:r>
      <w:r>
        <w:rPr>
          <w:rFonts w:hint="eastAsia"/>
        </w:rPr>
        <w:t>9</w:t>
      </w:r>
      <w:r>
        <w:rPr>
          <w:rFonts w:hint="eastAsia"/>
        </w:rPr>
        <w:t>款车中包含多款轿车和</w:t>
      </w:r>
      <w:r>
        <w:rPr>
          <w:rFonts w:hint="eastAsia"/>
        </w:rPr>
        <w:t>SUV</w:t>
      </w:r>
      <w:r>
        <w:rPr>
          <w:rFonts w:hint="eastAsia"/>
        </w:rPr>
        <w:t>车型。</w:t>
      </w:r>
    </w:p>
    <w:p w:rsidR="00D23EFD" w:rsidRDefault="00D23EFD" w:rsidP="002E5AAA">
      <w:pPr>
        <w:rPr>
          <w:rFonts w:cs="宋体"/>
          <w:b/>
          <w:bCs/>
          <w:i/>
          <w:iCs/>
        </w:rPr>
      </w:pPr>
      <w:r w:rsidRPr="002009FE">
        <w:rPr>
          <w:rFonts w:cs="宋体" w:hint="eastAsia"/>
          <w:b/>
          <w:bCs/>
          <w:i/>
          <w:iCs/>
        </w:rPr>
        <w:t>分析：。</w:t>
      </w:r>
    </w:p>
    <w:p w:rsidR="00D23EFD" w:rsidRPr="00A34F24" w:rsidRDefault="00D23EFD" w:rsidP="002E5AAA">
      <w:pPr>
        <w:pStyle w:val="a8"/>
        <w:numPr>
          <w:ilvl w:val="0"/>
          <w:numId w:val="19"/>
        </w:numPr>
        <w:ind w:firstLineChars="0"/>
        <w:outlineLvl w:val="1"/>
        <w:rPr>
          <w:b/>
        </w:rPr>
      </w:pPr>
      <w:r w:rsidRPr="00A34F24">
        <w:rPr>
          <w:rFonts w:hint="eastAsia"/>
          <w:b/>
        </w:rPr>
        <w:t>装</w:t>
      </w:r>
      <w:r w:rsidRPr="00A34F24">
        <w:rPr>
          <w:rFonts w:hint="eastAsia"/>
          <w:b/>
        </w:rPr>
        <w:t>DPF</w:t>
      </w:r>
      <w:r w:rsidRPr="00A34F24">
        <w:rPr>
          <w:rFonts w:hint="eastAsia"/>
          <w:b/>
        </w:rPr>
        <w:t>或将贵</w:t>
      </w:r>
      <w:r w:rsidRPr="00A34F24">
        <w:rPr>
          <w:rFonts w:hint="eastAsia"/>
          <w:b/>
        </w:rPr>
        <w:t>1</w:t>
      </w:r>
      <w:r w:rsidRPr="00A34F24">
        <w:rPr>
          <w:rFonts w:hint="eastAsia"/>
          <w:b/>
        </w:rPr>
        <w:t>万以上深圳明年柴油车难搞</w:t>
      </w:r>
    </w:p>
    <w:p w:rsidR="00D23EFD" w:rsidRDefault="00D23EFD" w:rsidP="002E5AAA">
      <w:r>
        <w:rPr>
          <w:rFonts w:hint="eastAsia"/>
        </w:rPr>
        <w:t>今年年初的时候，深圳市印发了《深圳市大气环境质量提升计划（</w:t>
      </w:r>
      <w:r>
        <w:rPr>
          <w:rFonts w:hint="eastAsia"/>
        </w:rPr>
        <w:t>2017-2020</w:t>
      </w:r>
      <w:r>
        <w:rPr>
          <w:rFonts w:hint="eastAsia"/>
        </w:rPr>
        <w:t>年）》（简称《计划》），这项计划引发了当地的商用车经销商以及用户的强烈关注，具体请看：深圳</w:t>
      </w:r>
      <w:r>
        <w:rPr>
          <w:rFonts w:hint="eastAsia"/>
        </w:rPr>
        <w:t>7</w:t>
      </w:r>
      <w:r>
        <w:rPr>
          <w:rFonts w:hint="eastAsia"/>
        </w:rPr>
        <w:t>月后限牌限量经销商表示</w:t>
      </w:r>
      <w:r>
        <w:rPr>
          <w:rFonts w:hint="eastAsia"/>
        </w:rPr>
        <w:t>:</w:t>
      </w:r>
      <w:r>
        <w:rPr>
          <w:rFonts w:hint="eastAsia"/>
        </w:rPr>
        <w:t>不好过</w:t>
      </w:r>
      <w:r>
        <w:rPr>
          <w:rFonts w:hint="eastAsia"/>
        </w:rPr>
        <w:t>!</w:t>
      </w:r>
      <w:r>
        <w:rPr>
          <w:rFonts w:hint="eastAsia"/>
        </w:rPr>
        <w:t>。</w:t>
      </w:r>
    </w:p>
    <w:p w:rsidR="00D23EFD" w:rsidRDefault="00D23EFD" w:rsidP="002E5AAA">
      <w:r>
        <w:rPr>
          <w:rFonts w:hint="eastAsia"/>
        </w:rPr>
        <w:lastRenderedPageBreak/>
        <w:t>计划的其中一项是“</w:t>
      </w:r>
      <w:r>
        <w:rPr>
          <w:rFonts w:hint="eastAsia"/>
        </w:rPr>
        <w:t>2017</w:t>
      </w:r>
      <w:r>
        <w:rPr>
          <w:rFonts w:hint="eastAsia"/>
        </w:rPr>
        <w:t>年</w:t>
      </w:r>
      <w:r>
        <w:rPr>
          <w:rFonts w:hint="eastAsia"/>
        </w:rPr>
        <w:t>6</w:t>
      </w:r>
      <w:r>
        <w:rPr>
          <w:rFonts w:hint="eastAsia"/>
        </w:rPr>
        <w:t>月底前，报省政府批准全面执行柴油车国五排放标准，注册登记或转入的柴油车必须达到国五排放标准并具备整车出厂时配置的</w:t>
      </w:r>
      <w:r>
        <w:rPr>
          <w:rFonts w:hint="eastAsia"/>
        </w:rPr>
        <w:t>DPF</w:t>
      </w:r>
      <w:r>
        <w:rPr>
          <w:rFonts w:hint="eastAsia"/>
        </w:rPr>
        <w:t>装置”，意味着深圳</w:t>
      </w:r>
      <w:r>
        <w:rPr>
          <w:rFonts w:hint="eastAsia"/>
        </w:rPr>
        <w:t>7</w:t>
      </w:r>
      <w:r>
        <w:rPr>
          <w:rFonts w:hint="eastAsia"/>
        </w:rPr>
        <w:t>月</w:t>
      </w:r>
      <w:r>
        <w:rPr>
          <w:rFonts w:hint="eastAsia"/>
        </w:rPr>
        <w:t>1</w:t>
      </w:r>
      <w:r>
        <w:rPr>
          <w:rFonts w:hint="eastAsia"/>
        </w:rPr>
        <w:t>号执行柴油车国五标准的同时还需要加装</w:t>
      </w:r>
      <w:r>
        <w:rPr>
          <w:rFonts w:hint="eastAsia"/>
        </w:rPr>
        <w:t>DPF</w:t>
      </w:r>
      <w:r>
        <w:rPr>
          <w:rFonts w:hint="eastAsia"/>
        </w:rPr>
        <w:t>装置，否则不给注册登记及转入。这项规定令当时大部分经销商倍感压力。</w:t>
      </w:r>
    </w:p>
    <w:p w:rsidR="00D23EFD" w:rsidRDefault="00D23EFD" w:rsidP="002E5AAA">
      <w:r>
        <w:rPr>
          <w:rFonts w:hint="eastAsia"/>
        </w:rPr>
        <w:t>这项举措公布后遭到了不少当地的经销商以及商用车厂家的反对，特别是加装</w:t>
      </w:r>
      <w:r>
        <w:rPr>
          <w:rFonts w:hint="eastAsia"/>
        </w:rPr>
        <w:t>DPF</w:t>
      </w:r>
      <w:r>
        <w:rPr>
          <w:rFonts w:hint="eastAsia"/>
        </w:rPr>
        <w:t>这一项，当时大部分厂商把主要精力放在切换国五产品的事情上，并没有成熟的已加装</w:t>
      </w:r>
      <w:r>
        <w:rPr>
          <w:rFonts w:hint="eastAsia"/>
        </w:rPr>
        <w:t>DPF</w:t>
      </w:r>
      <w:r>
        <w:rPr>
          <w:rFonts w:hint="eastAsia"/>
        </w:rPr>
        <w:t>装置的产品以及公告，政策一旦强制执行，深圳的经销商将有可能面对无车可卖的窘况，而政策也没给厂家充足的反应时间，因此加装</w:t>
      </w:r>
      <w:r>
        <w:rPr>
          <w:rFonts w:hint="eastAsia"/>
        </w:rPr>
        <w:t>DPF</w:t>
      </w:r>
      <w:r>
        <w:rPr>
          <w:rFonts w:hint="eastAsia"/>
        </w:rPr>
        <w:t>装载的措施就推迟了执行时间。</w:t>
      </w:r>
    </w:p>
    <w:p w:rsidR="00D23EFD" w:rsidRPr="00A34F24" w:rsidRDefault="00D23EFD" w:rsidP="002E5AAA">
      <w:pPr>
        <w:rPr>
          <w:rFonts w:cs="宋体"/>
          <w:b/>
          <w:bCs/>
          <w:i/>
          <w:iCs/>
        </w:rPr>
      </w:pPr>
      <w:r w:rsidRPr="002009FE">
        <w:rPr>
          <w:rFonts w:cs="宋体" w:hint="eastAsia"/>
          <w:b/>
          <w:bCs/>
          <w:i/>
          <w:iCs/>
        </w:rPr>
        <w:t>分析：。</w:t>
      </w:r>
    </w:p>
    <w:p w:rsidR="002E5AAA" w:rsidRPr="002009FE" w:rsidRDefault="002E5AAA" w:rsidP="002E5AAA">
      <w:pPr>
        <w:pStyle w:val="a8"/>
        <w:numPr>
          <w:ilvl w:val="0"/>
          <w:numId w:val="10"/>
        </w:numPr>
        <w:ind w:firstLineChars="0"/>
        <w:outlineLvl w:val="0"/>
        <w:rPr>
          <w:b/>
        </w:rPr>
      </w:pPr>
      <w:r w:rsidRPr="002009FE">
        <w:rPr>
          <w:rFonts w:cs="宋体" w:hint="eastAsia"/>
          <w:b/>
          <w:bCs/>
        </w:rPr>
        <w:t>跨国集团和国际市场</w:t>
      </w:r>
    </w:p>
    <w:p w:rsidR="00744E7D" w:rsidRPr="00702E79" w:rsidRDefault="00744E7D" w:rsidP="002E5AAA">
      <w:pPr>
        <w:pStyle w:val="a8"/>
        <w:numPr>
          <w:ilvl w:val="0"/>
          <w:numId w:val="15"/>
        </w:numPr>
        <w:ind w:firstLineChars="0"/>
        <w:outlineLvl w:val="1"/>
        <w:rPr>
          <w:b/>
        </w:rPr>
      </w:pPr>
      <w:r w:rsidRPr="00702E79">
        <w:rPr>
          <w:rFonts w:hint="eastAsia"/>
          <w:b/>
        </w:rPr>
        <w:t>大众集团</w:t>
      </w:r>
      <w:r w:rsidR="007E0579" w:rsidRPr="00702E79">
        <w:rPr>
          <w:rFonts w:hint="eastAsia"/>
          <w:b/>
        </w:rPr>
        <w:t>12</w:t>
      </w:r>
      <w:r w:rsidR="007E0579" w:rsidRPr="00702E79">
        <w:rPr>
          <w:rFonts w:hint="eastAsia"/>
          <w:b/>
        </w:rPr>
        <w:t>大品牌齐发力</w:t>
      </w:r>
      <w:r w:rsidRPr="00702E79">
        <w:rPr>
          <w:rFonts w:hint="eastAsia"/>
          <w:b/>
        </w:rPr>
        <w:t>2017</w:t>
      </w:r>
      <w:r w:rsidRPr="00702E79">
        <w:rPr>
          <w:rFonts w:hint="eastAsia"/>
          <w:b/>
        </w:rPr>
        <w:t>年销量有望破纪录</w:t>
      </w:r>
    </w:p>
    <w:p w:rsidR="00744E7D" w:rsidRDefault="00744E7D" w:rsidP="002E5AAA">
      <w:r>
        <w:rPr>
          <w:rFonts w:hint="eastAsia"/>
        </w:rPr>
        <w:t>大众集团</w:t>
      </w:r>
      <w:r>
        <w:rPr>
          <w:rFonts w:hint="eastAsia"/>
        </w:rPr>
        <w:t>CEO</w:t>
      </w:r>
      <w:r>
        <w:rPr>
          <w:rFonts w:hint="eastAsia"/>
        </w:rPr>
        <w:t>穆勒（</w:t>
      </w:r>
      <w:r>
        <w:rPr>
          <w:rFonts w:hint="eastAsia"/>
        </w:rPr>
        <w:t>MatthiasMueller</w:t>
      </w:r>
      <w:r>
        <w:rPr>
          <w:rFonts w:hint="eastAsia"/>
        </w:rPr>
        <w:t>）表示，借助旗下</w:t>
      </w:r>
      <w:r>
        <w:rPr>
          <w:rFonts w:hint="eastAsia"/>
        </w:rPr>
        <w:t>12</w:t>
      </w:r>
      <w:r>
        <w:rPr>
          <w:rFonts w:hint="eastAsia"/>
        </w:rPr>
        <w:t>大品牌的强势表现，以及</w:t>
      </w:r>
      <w:r>
        <w:rPr>
          <w:rFonts w:hint="eastAsia"/>
        </w:rPr>
        <w:t>11</w:t>
      </w:r>
      <w:r>
        <w:rPr>
          <w:rFonts w:hint="eastAsia"/>
        </w:rPr>
        <w:t>月份和</w:t>
      </w:r>
      <w:r>
        <w:rPr>
          <w:rFonts w:hint="eastAsia"/>
        </w:rPr>
        <w:t>12</w:t>
      </w:r>
      <w:r>
        <w:rPr>
          <w:rFonts w:hint="eastAsia"/>
        </w:rPr>
        <w:t>月份势头也将延续的情况下，集团今年的销量有望创下纪录。</w:t>
      </w:r>
    </w:p>
    <w:p w:rsidR="00744E7D" w:rsidRDefault="00744E7D" w:rsidP="002E5AAA">
      <w:pPr>
        <w:rPr>
          <w:rFonts w:cs="宋体"/>
          <w:b/>
          <w:bCs/>
          <w:i/>
          <w:iCs/>
        </w:rPr>
      </w:pPr>
      <w:r w:rsidRPr="002009FE">
        <w:rPr>
          <w:rFonts w:cs="宋体" w:hint="eastAsia"/>
          <w:b/>
          <w:bCs/>
          <w:i/>
          <w:iCs/>
        </w:rPr>
        <w:t>分析：。</w:t>
      </w:r>
    </w:p>
    <w:p w:rsidR="00744E7D" w:rsidRPr="00723375" w:rsidRDefault="00744E7D" w:rsidP="002E5AAA">
      <w:pPr>
        <w:pStyle w:val="a8"/>
        <w:numPr>
          <w:ilvl w:val="0"/>
          <w:numId w:val="15"/>
        </w:numPr>
        <w:ind w:firstLineChars="0"/>
        <w:outlineLvl w:val="1"/>
        <w:rPr>
          <w:b/>
        </w:rPr>
      </w:pPr>
      <w:r w:rsidRPr="00723375">
        <w:rPr>
          <w:rFonts w:hint="eastAsia"/>
          <w:b/>
        </w:rPr>
        <w:t>奥迪将在德国生产两款新型电动</w:t>
      </w:r>
      <w:r w:rsidRPr="00723375">
        <w:rPr>
          <w:rFonts w:hint="eastAsia"/>
          <w:b/>
        </w:rPr>
        <w:t>SUV</w:t>
      </w:r>
    </w:p>
    <w:p w:rsidR="00744E7D" w:rsidRDefault="00744E7D" w:rsidP="002E5AAA">
      <w:r>
        <w:rPr>
          <w:rFonts w:hint="eastAsia"/>
        </w:rPr>
        <w:t>作为与工会劳动协议的一部分，奥迪将在旗下德国英戈尔施塔特（</w:t>
      </w:r>
      <w:r>
        <w:rPr>
          <w:rFonts w:hint="eastAsia"/>
        </w:rPr>
        <w:t>Ingolstadt</w:t>
      </w:r>
      <w:r>
        <w:rPr>
          <w:rFonts w:hint="eastAsia"/>
        </w:rPr>
        <w:t>）的主要工厂生产两款纯电动汽车。此前，奥迪决定从明年开始在比利时布鲁塞尔生产</w:t>
      </w:r>
      <w:r>
        <w:rPr>
          <w:rFonts w:hint="eastAsia"/>
        </w:rPr>
        <w:t>e-tronSUV</w:t>
      </w:r>
      <w:r>
        <w:rPr>
          <w:rFonts w:hint="eastAsia"/>
        </w:rPr>
        <w:t>，</w:t>
      </w:r>
      <w:r>
        <w:rPr>
          <w:rFonts w:hint="eastAsia"/>
        </w:rPr>
        <w:t>2019</w:t>
      </w:r>
      <w:r>
        <w:rPr>
          <w:rFonts w:hint="eastAsia"/>
        </w:rPr>
        <w:t>年在该地区生产</w:t>
      </w:r>
      <w:r>
        <w:rPr>
          <w:rFonts w:hint="eastAsia"/>
        </w:rPr>
        <w:t>e-tron</w:t>
      </w:r>
      <w:r>
        <w:rPr>
          <w:rFonts w:hint="eastAsia"/>
        </w:rPr>
        <w:t>掀背车。在此之后，奥迪受到了来自工会的压力，工会要求其将电动汽车生产分配给德国。奥迪</w:t>
      </w:r>
      <w:r>
        <w:rPr>
          <w:rFonts w:hint="eastAsia"/>
        </w:rPr>
        <w:t>e-tron</w:t>
      </w:r>
      <w:r>
        <w:rPr>
          <w:rFonts w:hint="eastAsia"/>
        </w:rPr>
        <w:t>车型将成为特斯拉</w:t>
      </w:r>
      <w:r>
        <w:rPr>
          <w:rFonts w:hint="eastAsia"/>
        </w:rPr>
        <w:t>ModelX</w:t>
      </w:r>
      <w:r>
        <w:rPr>
          <w:rFonts w:hint="eastAsia"/>
        </w:rPr>
        <w:t>的竞争对手；</w:t>
      </w:r>
      <w:r>
        <w:rPr>
          <w:rFonts w:hint="eastAsia"/>
        </w:rPr>
        <w:t>e-tron</w:t>
      </w:r>
      <w:r>
        <w:rPr>
          <w:rFonts w:hint="eastAsia"/>
        </w:rPr>
        <w:t>掀背车将与一些跨界车竞争，比如：即将推出的捷豹</w:t>
      </w:r>
      <w:r>
        <w:rPr>
          <w:rFonts w:hint="eastAsia"/>
        </w:rPr>
        <w:t>I-Pace</w:t>
      </w:r>
      <w:r>
        <w:rPr>
          <w:rFonts w:hint="eastAsia"/>
        </w:rPr>
        <w:t>。</w:t>
      </w:r>
    </w:p>
    <w:p w:rsidR="00744E7D" w:rsidRDefault="00744E7D" w:rsidP="002E5AAA">
      <w:pPr>
        <w:rPr>
          <w:rFonts w:cs="宋体"/>
          <w:b/>
          <w:bCs/>
          <w:i/>
          <w:iCs/>
        </w:rPr>
      </w:pPr>
      <w:r w:rsidRPr="002009FE">
        <w:rPr>
          <w:rFonts w:cs="宋体" w:hint="eastAsia"/>
          <w:b/>
          <w:bCs/>
          <w:i/>
          <w:iCs/>
        </w:rPr>
        <w:t>分析：。</w:t>
      </w:r>
    </w:p>
    <w:p w:rsidR="00744E7D" w:rsidRPr="002521DC" w:rsidRDefault="00744E7D" w:rsidP="002E5AAA">
      <w:pPr>
        <w:pStyle w:val="a8"/>
        <w:numPr>
          <w:ilvl w:val="0"/>
          <w:numId w:val="15"/>
        </w:numPr>
        <w:ind w:firstLineChars="0"/>
        <w:outlineLvl w:val="1"/>
        <w:rPr>
          <w:b/>
        </w:rPr>
      </w:pPr>
      <w:r w:rsidRPr="002521DC">
        <w:rPr>
          <w:rFonts w:hint="eastAsia"/>
          <w:b/>
        </w:rPr>
        <w:t>宝马继续加大研发投入总投入高达</w:t>
      </w:r>
      <w:r w:rsidRPr="002521DC">
        <w:rPr>
          <w:rFonts w:hint="eastAsia"/>
          <w:b/>
        </w:rPr>
        <w:t>83</w:t>
      </w:r>
      <w:r w:rsidRPr="002521DC">
        <w:rPr>
          <w:rFonts w:hint="eastAsia"/>
          <w:b/>
        </w:rPr>
        <w:t>亿美元</w:t>
      </w:r>
    </w:p>
    <w:p w:rsidR="00744E7D" w:rsidRDefault="00744E7D" w:rsidP="002E5AAA">
      <w:r>
        <w:rPr>
          <w:rFonts w:hint="eastAsia"/>
        </w:rPr>
        <w:t>宝马财政总监</w:t>
      </w:r>
      <w:r>
        <w:rPr>
          <w:rFonts w:hint="eastAsia"/>
        </w:rPr>
        <w:t>NicolasPeter</w:t>
      </w:r>
      <w:r>
        <w:rPr>
          <w:rFonts w:hint="eastAsia"/>
        </w:rPr>
        <w:t>向德国《商报》（</w:t>
      </w:r>
      <w:r>
        <w:rPr>
          <w:rFonts w:hint="eastAsia"/>
        </w:rPr>
        <w:t>Handelsblat</w:t>
      </w:r>
      <w:r>
        <w:rPr>
          <w:rFonts w:hint="eastAsia"/>
        </w:rPr>
        <w:t>）透露，宝马明年将继续加大在研发领域的投入，从销售额的</w:t>
      </w:r>
      <w:r>
        <w:rPr>
          <w:rFonts w:hint="eastAsia"/>
        </w:rPr>
        <w:t>6.5%</w:t>
      </w:r>
      <w:r>
        <w:rPr>
          <w:rFonts w:hint="eastAsia"/>
        </w:rPr>
        <w:t>增长至</w:t>
      </w:r>
      <w:r>
        <w:rPr>
          <w:rFonts w:hint="eastAsia"/>
        </w:rPr>
        <w:t>7%</w:t>
      </w:r>
      <w:r>
        <w:rPr>
          <w:rFonts w:hint="eastAsia"/>
        </w:rPr>
        <w:t>。</w:t>
      </w:r>
    </w:p>
    <w:p w:rsidR="00744E7D" w:rsidRDefault="00744E7D" w:rsidP="002E5AAA">
      <w:r>
        <w:rPr>
          <w:rFonts w:hint="eastAsia"/>
        </w:rPr>
        <w:t>德国《商报》援引</w:t>
      </w:r>
      <w:r>
        <w:rPr>
          <w:rFonts w:hint="eastAsia"/>
        </w:rPr>
        <w:t>Peter</w:t>
      </w:r>
      <w:r>
        <w:rPr>
          <w:rFonts w:hint="eastAsia"/>
        </w:rPr>
        <w:t>星期一在采访中的话术称：“这是很大一笔资金，绝对数在</w:t>
      </w:r>
      <w:r>
        <w:rPr>
          <w:rFonts w:hint="eastAsia"/>
        </w:rPr>
        <w:t>83</w:t>
      </w:r>
      <w:r>
        <w:rPr>
          <w:rFonts w:hint="eastAsia"/>
        </w:rPr>
        <w:t>亿美元左右，几乎为宝马</w:t>
      </w:r>
      <w:r>
        <w:rPr>
          <w:rFonts w:hint="eastAsia"/>
        </w:rPr>
        <w:t>2011</w:t>
      </w:r>
      <w:r>
        <w:rPr>
          <w:rFonts w:hint="eastAsia"/>
        </w:rPr>
        <w:t>年和</w:t>
      </w:r>
      <w:r>
        <w:rPr>
          <w:rFonts w:hint="eastAsia"/>
        </w:rPr>
        <w:t>2012</w:t>
      </w:r>
      <w:r>
        <w:rPr>
          <w:rFonts w:hint="eastAsia"/>
        </w:rPr>
        <w:t>年投入的之和。而投入在</w:t>
      </w:r>
      <w:r>
        <w:rPr>
          <w:rFonts w:hint="eastAsia"/>
        </w:rPr>
        <w:t>2019</w:t>
      </w:r>
      <w:r>
        <w:rPr>
          <w:rFonts w:hint="eastAsia"/>
        </w:rPr>
        <w:t>年将继续保持较高水平。”</w:t>
      </w:r>
    </w:p>
    <w:p w:rsidR="00744E7D" w:rsidRDefault="00744E7D" w:rsidP="002E5AAA">
      <w:pPr>
        <w:rPr>
          <w:rFonts w:cs="宋体"/>
          <w:b/>
          <w:bCs/>
          <w:i/>
          <w:iCs/>
        </w:rPr>
      </w:pPr>
      <w:r w:rsidRPr="002009FE">
        <w:rPr>
          <w:rFonts w:cs="宋体" w:hint="eastAsia"/>
          <w:b/>
          <w:bCs/>
          <w:i/>
          <w:iCs/>
        </w:rPr>
        <w:t>分析：。</w:t>
      </w:r>
    </w:p>
    <w:p w:rsidR="00744E7D" w:rsidRPr="00F710F9" w:rsidRDefault="00744E7D" w:rsidP="002E5AAA">
      <w:pPr>
        <w:pStyle w:val="a8"/>
        <w:numPr>
          <w:ilvl w:val="0"/>
          <w:numId w:val="15"/>
        </w:numPr>
        <w:ind w:firstLineChars="0"/>
        <w:outlineLvl w:val="1"/>
        <w:rPr>
          <w:b/>
        </w:rPr>
      </w:pPr>
      <w:r w:rsidRPr="00F710F9">
        <w:rPr>
          <w:rFonts w:hint="eastAsia"/>
          <w:b/>
        </w:rPr>
        <w:t>宝马全新发动机细节信息减排是重点</w:t>
      </w:r>
    </w:p>
    <w:p w:rsidR="00744E7D" w:rsidRDefault="00744E7D" w:rsidP="002E5AAA">
      <w:r>
        <w:rPr>
          <w:rFonts w:hint="eastAsia"/>
        </w:rPr>
        <w:t>宝马进一步向外界透露了宝马全新高效动力策略发动机家族的最新进展，该系列发动机包括三缸和四缸柴油</w:t>
      </w:r>
      <w:r>
        <w:rPr>
          <w:rFonts w:hint="eastAsia"/>
        </w:rPr>
        <w:t>/</w:t>
      </w:r>
      <w:r>
        <w:rPr>
          <w:rFonts w:hint="eastAsia"/>
        </w:rPr>
        <w:t>汽油引擎，其将拥有更加出色的油耗表现、噪音水平、排放标准以及更加强劲的动力输出。</w:t>
      </w:r>
    </w:p>
    <w:p w:rsidR="00744E7D" w:rsidRDefault="00744E7D" w:rsidP="002E5AAA">
      <w:pPr>
        <w:rPr>
          <w:rFonts w:cs="宋体"/>
          <w:b/>
          <w:bCs/>
          <w:i/>
          <w:iCs/>
        </w:rPr>
      </w:pPr>
      <w:r w:rsidRPr="002009FE">
        <w:rPr>
          <w:rFonts w:cs="宋体" w:hint="eastAsia"/>
          <w:b/>
          <w:bCs/>
          <w:i/>
          <w:iCs/>
        </w:rPr>
        <w:t>分析：。</w:t>
      </w:r>
    </w:p>
    <w:p w:rsidR="00744E7D" w:rsidRPr="002521DC" w:rsidRDefault="00744E7D" w:rsidP="002E5AAA">
      <w:pPr>
        <w:pStyle w:val="a8"/>
        <w:numPr>
          <w:ilvl w:val="0"/>
          <w:numId w:val="15"/>
        </w:numPr>
        <w:ind w:firstLineChars="0"/>
        <w:outlineLvl w:val="1"/>
        <w:rPr>
          <w:b/>
        </w:rPr>
      </w:pPr>
      <w:r w:rsidRPr="002521DC">
        <w:rPr>
          <w:rFonts w:hint="eastAsia"/>
          <w:b/>
        </w:rPr>
        <w:t>毕马威：无人驾驶打车服务或将大幅降低美国轿车市场需求</w:t>
      </w:r>
    </w:p>
    <w:p w:rsidR="00744E7D" w:rsidRDefault="00744E7D" w:rsidP="002E5AAA">
      <w:r>
        <w:rPr>
          <w:rFonts w:hint="eastAsia"/>
        </w:rPr>
        <w:t>到</w:t>
      </w:r>
      <w:r>
        <w:rPr>
          <w:rFonts w:hint="eastAsia"/>
        </w:rPr>
        <w:t>2030</w:t>
      </w:r>
      <w:r>
        <w:rPr>
          <w:rFonts w:hint="eastAsia"/>
        </w:rPr>
        <w:t>年时使用无人驾驶汽车的出行服务可能会将美国车主驾驶汽车的需求降低一半以上。该研究是利用手机数据对美国三大城市的通勤出行情况进行了分析。据毕马威研究人员预测，使用无人驾驶汽车的打车服务将首先部署在所谓的“岛屿市场”，即人口密集的城市及近郊地区。</w:t>
      </w:r>
      <w:r>
        <w:rPr>
          <w:rFonts w:hint="eastAsia"/>
        </w:rPr>
        <w:t>Waymo</w:t>
      </w:r>
      <w:r>
        <w:rPr>
          <w:rFonts w:hint="eastAsia"/>
        </w:rPr>
        <w:t>无人驾驶部门及通用汽车都表示，计划在有限的城市及近郊地区进行自动驾驶打车服务试点。据毕马威预计，由于打车成本下降，截至</w:t>
      </w:r>
      <w:r>
        <w:rPr>
          <w:rFonts w:hint="eastAsia"/>
        </w:rPr>
        <w:t>2030</w:t>
      </w:r>
      <w:r>
        <w:rPr>
          <w:rFonts w:hint="eastAsia"/>
        </w:rPr>
        <w:t>年，许多家庭上班或者外出办事不再需要自己开车，取而代之的是使用打车服务。</w:t>
      </w:r>
    </w:p>
    <w:p w:rsidR="00744E7D" w:rsidRDefault="00744E7D" w:rsidP="002E5AAA">
      <w:r>
        <w:rPr>
          <w:rFonts w:hint="eastAsia"/>
        </w:rPr>
        <w:t>据毕马威预测，到</w:t>
      </w:r>
      <w:r>
        <w:rPr>
          <w:rFonts w:hint="eastAsia"/>
        </w:rPr>
        <w:t>2030</w:t>
      </w:r>
      <w:r>
        <w:rPr>
          <w:rFonts w:hint="eastAsia"/>
        </w:rPr>
        <w:t>年时美国的汽车年销量将从目前的</w:t>
      </w:r>
      <w:r>
        <w:rPr>
          <w:rFonts w:hint="eastAsia"/>
        </w:rPr>
        <w:t>540</w:t>
      </w:r>
      <w:r>
        <w:rPr>
          <w:rFonts w:hint="eastAsia"/>
        </w:rPr>
        <w:t>万辆迅速降至</w:t>
      </w:r>
      <w:r>
        <w:rPr>
          <w:rFonts w:hint="eastAsia"/>
        </w:rPr>
        <w:t>210</w:t>
      </w:r>
      <w:r>
        <w:rPr>
          <w:rFonts w:hint="eastAsia"/>
        </w:rPr>
        <w:t>万辆。随着客户转而使用</w:t>
      </w:r>
      <w:r>
        <w:rPr>
          <w:rFonts w:hint="eastAsia"/>
        </w:rPr>
        <w:t>suv</w:t>
      </w:r>
      <w:r>
        <w:rPr>
          <w:rFonts w:hint="eastAsia"/>
        </w:rPr>
        <w:t>和皮卡，美国汽车制造商正在努力调整产品和工厂，以应对传统小型车和中型车需求的下降。</w:t>
      </w:r>
      <w:r>
        <w:rPr>
          <w:rFonts w:hint="eastAsia"/>
        </w:rPr>
        <w:t>FCA</w:t>
      </w:r>
      <w:r>
        <w:rPr>
          <w:rFonts w:hint="eastAsia"/>
        </w:rPr>
        <w:t>已经退出了美国的中小型轿车市场，预计将会有更多的汽车制造商跟随这一趋势，直到该市场仅剩</w:t>
      </w:r>
      <w:r>
        <w:rPr>
          <w:rFonts w:hint="eastAsia"/>
        </w:rPr>
        <w:t>3-4</w:t>
      </w:r>
      <w:r>
        <w:rPr>
          <w:rFonts w:hint="eastAsia"/>
        </w:rPr>
        <w:t>家汽车制造商，而非目前的</w:t>
      </w:r>
      <w:r>
        <w:rPr>
          <w:rFonts w:hint="eastAsia"/>
        </w:rPr>
        <w:t>10</w:t>
      </w:r>
      <w:r>
        <w:rPr>
          <w:rFonts w:hint="eastAsia"/>
        </w:rPr>
        <w:t>家汽车制造商。</w:t>
      </w:r>
    </w:p>
    <w:p w:rsidR="00744E7D" w:rsidRDefault="00744E7D" w:rsidP="002E5AAA">
      <w:r>
        <w:rPr>
          <w:rFonts w:hint="eastAsia"/>
        </w:rPr>
        <w:lastRenderedPageBreak/>
        <w:t>毕马威表示，其使用手机收集的数据对亚特兰大、芝加哥、洛杉矶及圣地亚哥都市地区的通勤出行情况进行了分析。在芝加哥，许多出行时间短于</w:t>
      </w:r>
      <w:r>
        <w:rPr>
          <w:rFonts w:hint="eastAsia"/>
        </w:rPr>
        <w:t>15</w:t>
      </w:r>
      <w:r>
        <w:rPr>
          <w:rFonts w:hint="eastAsia"/>
        </w:rPr>
        <w:t>分钟。在亚特拉大，</w:t>
      </w:r>
      <w:r>
        <w:rPr>
          <w:rFonts w:hint="eastAsia"/>
        </w:rPr>
        <w:t>75%</w:t>
      </w:r>
      <w:r>
        <w:rPr>
          <w:rFonts w:hint="eastAsia"/>
        </w:rPr>
        <w:t>的出行在郊区内，而非从城市中心到郊区。洛杉矶出行时间最长，许多出行都超过</w:t>
      </w:r>
      <w:r>
        <w:rPr>
          <w:rFonts w:hint="eastAsia"/>
        </w:rPr>
        <w:t>90</w:t>
      </w:r>
      <w:r>
        <w:rPr>
          <w:rFonts w:hint="eastAsia"/>
        </w:rPr>
        <w:t>分钟。据毕马威研究发现，汽车和科技行业高管的言论也呼应了这一观点，即无人驾驶汽车将首先部署在城市及近郊“打车”服务中，而且仅限于城市或郊区的特定区域。</w:t>
      </w:r>
    </w:p>
    <w:p w:rsidR="00744E7D" w:rsidRDefault="00744E7D" w:rsidP="002E5AAA">
      <w:pPr>
        <w:rPr>
          <w:rFonts w:cs="宋体"/>
          <w:b/>
          <w:bCs/>
          <w:i/>
          <w:iCs/>
        </w:rPr>
      </w:pPr>
      <w:r w:rsidRPr="002009FE">
        <w:rPr>
          <w:rFonts w:cs="宋体" w:hint="eastAsia"/>
          <w:b/>
          <w:bCs/>
          <w:i/>
          <w:iCs/>
        </w:rPr>
        <w:t>分析：。</w:t>
      </w:r>
    </w:p>
    <w:p w:rsidR="00744E7D" w:rsidRPr="000B28DB" w:rsidRDefault="00744E7D" w:rsidP="002E5AAA">
      <w:pPr>
        <w:pStyle w:val="a8"/>
        <w:numPr>
          <w:ilvl w:val="0"/>
          <w:numId w:val="15"/>
        </w:numPr>
        <w:ind w:firstLineChars="0"/>
        <w:outlineLvl w:val="1"/>
        <w:rPr>
          <w:b/>
        </w:rPr>
      </w:pPr>
      <w:r w:rsidRPr="000B28DB">
        <w:rPr>
          <w:rFonts w:hint="eastAsia"/>
          <w:b/>
        </w:rPr>
        <w:t>布局成都宝马下月推出共享汽车</w:t>
      </w:r>
    </w:p>
    <w:p w:rsidR="00744E7D" w:rsidRPr="000B28DB" w:rsidRDefault="00744E7D" w:rsidP="002E5AAA">
      <w:r>
        <w:rPr>
          <w:rFonts w:hint="eastAsia"/>
        </w:rPr>
        <w:t>宝马共享汽车将于</w:t>
      </w:r>
      <w:r>
        <w:rPr>
          <w:rFonts w:hint="eastAsia"/>
        </w:rPr>
        <w:t>12</w:t>
      </w:r>
      <w:r>
        <w:rPr>
          <w:rFonts w:hint="eastAsia"/>
        </w:rPr>
        <w:t>月在成都正式推出，这也是宝马在中国市场的第一个永久性共享汽车项目。据悉，该项目将使用宝马</w:t>
      </w:r>
      <w:r>
        <w:rPr>
          <w:rFonts w:hint="eastAsia"/>
        </w:rPr>
        <w:t>i3</w:t>
      </w:r>
      <w:r>
        <w:rPr>
          <w:rFonts w:hint="eastAsia"/>
        </w:rPr>
        <w:t>电动车。</w:t>
      </w:r>
    </w:p>
    <w:p w:rsidR="00744E7D" w:rsidRDefault="00744E7D" w:rsidP="002E5AAA">
      <w:pPr>
        <w:rPr>
          <w:rFonts w:cs="宋体"/>
          <w:b/>
          <w:bCs/>
          <w:i/>
          <w:iCs/>
        </w:rPr>
      </w:pPr>
      <w:r w:rsidRPr="002009FE">
        <w:rPr>
          <w:rFonts w:cs="宋体" w:hint="eastAsia"/>
          <w:b/>
          <w:bCs/>
          <w:i/>
          <w:iCs/>
        </w:rPr>
        <w:t>分析：。</w:t>
      </w:r>
    </w:p>
    <w:p w:rsidR="00744E7D" w:rsidRPr="000B28DB" w:rsidRDefault="00744E7D" w:rsidP="002E5AAA">
      <w:pPr>
        <w:pStyle w:val="a8"/>
        <w:numPr>
          <w:ilvl w:val="0"/>
          <w:numId w:val="15"/>
        </w:numPr>
        <w:ind w:firstLineChars="0"/>
        <w:outlineLvl w:val="1"/>
        <w:rPr>
          <w:b/>
        </w:rPr>
      </w:pPr>
      <w:r w:rsidRPr="000B28DB">
        <w:rPr>
          <w:rFonts w:hint="eastAsia"/>
          <w:b/>
        </w:rPr>
        <w:t>大众等四大车企联合壳牌部署快充站</w:t>
      </w:r>
    </w:p>
    <w:p w:rsidR="00744E7D" w:rsidRDefault="00744E7D" w:rsidP="002E5AAA">
      <w:r>
        <w:rPr>
          <w:rFonts w:hint="eastAsia"/>
        </w:rPr>
        <w:t>荷兰皇家壳牌公司与由宝马、戴姆勒、福特及大众组成的合资公司</w:t>
      </w:r>
      <w:r>
        <w:rPr>
          <w:rFonts w:hint="eastAsia"/>
        </w:rPr>
        <w:t>IONITY</w:t>
      </w:r>
      <w:r>
        <w:rPr>
          <w:rFonts w:hint="eastAsia"/>
        </w:rPr>
        <w:t>签署合作协议，起初将于</w:t>
      </w:r>
      <w:r>
        <w:rPr>
          <w:rFonts w:hint="eastAsia"/>
        </w:rPr>
        <w:t>2019</w:t>
      </w:r>
      <w:r>
        <w:rPr>
          <w:rFonts w:hint="eastAsia"/>
        </w:rPr>
        <w:t>年在欧洲</w:t>
      </w:r>
      <w:r>
        <w:rPr>
          <w:rFonts w:hint="eastAsia"/>
        </w:rPr>
        <w:t>80</w:t>
      </w:r>
      <w:r>
        <w:rPr>
          <w:rFonts w:hint="eastAsia"/>
        </w:rPr>
        <w:t>条高速公路上部署快速充电站。</w:t>
      </w:r>
    </w:p>
    <w:p w:rsidR="00744E7D" w:rsidRDefault="00744E7D" w:rsidP="002E5AAA">
      <w:pPr>
        <w:rPr>
          <w:rFonts w:cs="宋体"/>
          <w:b/>
          <w:bCs/>
          <w:i/>
          <w:iCs/>
        </w:rPr>
      </w:pPr>
      <w:r w:rsidRPr="002009FE">
        <w:rPr>
          <w:rFonts w:cs="宋体" w:hint="eastAsia"/>
          <w:b/>
          <w:bCs/>
          <w:i/>
          <w:iCs/>
        </w:rPr>
        <w:t>分析：。</w:t>
      </w:r>
    </w:p>
    <w:p w:rsidR="00744E7D" w:rsidRPr="000B28DB" w:rsidRDefault="00744E7D" w:rsidP="002E5AAA">
      <w:pPr>
        <w:pStyle w:val="a8"/>
        <w:numPr>
          <w:ilvl w:val="0"/>
          <w:numId w:val="15"/>
        </w:numPr>
        <w:ind w:firstLineChars="0"/>
        <w:outlineLvl w:val="1"/>
        <w:rPr>
          <w:b/>
        </w:rPr>
      </w:pPr>
      <w:r w:rsidRPr="000B28DB">
        <w:rPr>
          <w:rFonts w:hint="eastAsia"/>
          <w:b/>
        </w:rPr>
        <w:t>大众公布</w:t>
      </w:r>
      <w:r w:rsidRPr="000B28DB">
        <w:rPr>
          <w:rFonts w:hint="eastAsia"/>
          <w:b/>
        </w:rPr>
        <w:t>48V</w:t>
      </w:r>
      <w:r w:rsidRPr="000B28DB">
        <w:rPr>
          <w:rFonts w:hint="eastAsia"/>
          <w:b/>
        </w:rPr>
        <w:t>轻度混动系统</w:t>
      </w:r>
    </w:p>
    <w:p w:rsidR="00744E7D" w:rsidRDefault="00744E7D" w:rsidP="002E5AAA">
      <w:r>
        <w:rPr>
          <w:rFonts w:hint="eastAsia"/>
        </w:rPr>
        <w:t>大众集团日前公布动力系统计划，包括</w:t>
      </w:r>
      <w:r>
        <w:rPr>
          <w:rFonts w:hint="eastAsia"/>
        </w:rPr>
        <w:t>48V</w:t>
      </w:r>
      <w:r>
        <w:rPr>
          <w:rFonts w:hint="eastAsia"/>
        </w:rPr>
        <w:t>轻度混动系统和先进的汽油引擎。轻度混动系统由功率为</w:t>
      </w:r>
      <w:r>
        <w:rPr>
          <w:rFonts w:hint="eastAsia"/>
        </w:rPr>
        <w:t>148</w:t>
      </w:r>
      <w:r>
        <w:rPr>
          <w:rFonts w:hint="eastAsia"/>
        </w:rPr>
        <w:t>马力的</w:t>
      </w:r>
      <w:r>
        <w:rPr>
          <w:rFonts w:hint="eastAsia"/>
        </w:rPr>
        <w:t>1.5TSL</w:t>
      </w:r>
      <w:r>
        <w:rPr>
          <w:rFonts w:hint="eastAsia"/>
        </w:rPr>
        <w:t>涡轮增压汽油发动机搭配</w:t>
      </w:r>
      <w:r>
        <w:rPr>
          <w:rFonts w:hint="eastAsia"/>
        </w:rPr>
        <w:t>8kW</w:t>
      </w:r>
      <w:r>
        <w:rPr>
          <w:rFonts w:hint="eastAsia"/>
        </w:rPr>
        <w:t>的皮带驱动启动发电机（</w:t>
      </w:r>
      <w:r>
        <w:rPr>
          <w:rFonts w:hint="eastAsia"/>
        </w:rPr>
        <w:t>BISG</w:t>
      </w:r>
      <w:r>
        <w:rPr>
          <w:rFonts w:hint="eastAsia"/>
        </w:rPr>
        <w:t>）。</w:t>
      </w:r>
    </w:p>
    <w:p w:rsidR="00744E7D" w:rsidRDefault="00744E7D" w:rsidP="002E5AAA">
      <w:pPr>
        <w:rPr>
          <w:rFonts w:cs="宋体"/>
          <w:b/>
          <w:bCs/>
          <w:i/>
          <w:iCs/>
        </w:rPr>
      </w:pPr>
      <w:r w:rsidRPr="002009FE">
        <w:rPr>
          <w:rFonts w:cs="宋体" w:hint="eastAsia"/>
          <w:b/>
          <w:bCs/>
          <w:i/>
          <w:iCs/>
        </w:rPr>
        <w:t>分析：。</w:t>
      </w:r>
    </w:p>
    <w:p w:rsidR="00744E7D" w:rsidRPr="00B3677C" w:rsidRDefault="00744E7D" w:rsidP="002E5AAA">
      <w:pPr>
        <w:pStyle w:val="a8"/>
        <w:numPr>
          <w:ilvl w:val="0"/>
          <w:numId w:val="15"/>
        </w:numPr>
        <w:ind w:firstLineChars="0"/>
        <w:outlineLvl w:val="1"/>
        <w:rPr>
          <w:b/>
        </w:rPr>
      </w:pPr>
      <w:r w:rsidRPr="00B3677C">
        <w:rPr>
          <w:rFonts w:hint="eastAsia"/>
          <w:b/>
        </w:rPr>
        <w:t>电池原材料短缺或限制德国电动汽车产业发展</w:t>
      </w:r>
    </w:p>
    <w:p w:rsidR="00744E7D" w:rsidRDefault="00744E7D" w:rsidP="002E5AAA">
      <w:r>
        <w:rPr>
          <w:rFonts w:hint="eastAsia"/>
        </w:rPr>
        <w:t>德国最大的行业协会</w:t>
      </w:r>
      <w:r>
        <w:rPr>
          <w:rFonts w:hint="eastAsia"/>
        </w:rPr>
        <w:t>BDI</w:t>
      </w:r>
      <w:r>
        <w:rPr>
          <w:rFonts w:hint="eastAsia"/>
        </w:rPr>
        <w:t>警告称，德国汽车行业将面临电池原材料短缺的风险，而这也会对电动汽车的推进计划造成影响。</w:t>
      </w:r>
    </w:p>
    <w:p w:rsidR="00744E7D" w:rsidRPr="00B3677C" w:rsidRDefault="00744E7D" w:rsidP="002E5AAA">
      <w:pPr>
        <w:rPr>
          <w:rFonts w:cs="宋体"/>
          <w:b/>
          <w:bCs/>
          <w:i/>
          <w:iCs/>
        </w:rPr>
      </w:pPr>
      <w:r w:rsidRPr="002009FE">
        <w:rPr>
          <w:rFonts w:cs="宋体" w:hint="eastAsia"/>
          <w:b/>
          <w:bCs/>
          <w:i/>
          <w:iCs/>
        </w:rPr>
        <w:t>分析：。</w:t>
      </w:r>
    </w:p>
    <w:p w:rsidR="00744E7D" w:rsidRPr="006D0E7F" w:rsidRDefault="00744E7D" w:rsidP="002E5AAA">
      <w:pPr>
        <w:pStyle w:val="a8"/>
        <w:numPr>
          <w:ilvl w:val="0"/>
          <w:numId w:val="15"/>
        </w:numPr>
        <w:ind w:firstLineChars="0"/>
        <w:outlineLvl w:val="1"/>
        <w:rPr>
          <w:b/>
        </w:rPr>
      </w:pPr>
      <w:r w:rsidRPr="006D0E7F">
        <w:rPr>
          <w:rFonts w:hint="eastAsia"/>
          <w:b/>
        </w:rPr>
        <w:t>挪威成为新能源车发展“实验室”</w:t>
      </w:r>
    </w:p>
    <w:p w:rsidR="00744E7D" w:rsidRDefault="00744E7D" w:rsidP="002E5AAA">
      <w:r>
        <w:rPr>
          <w:rFonts w:hint="eastAsia"/>
        </w:rPr>
        <w:t>世界电动汽车品牌特斯拉日前宣布将于今年在挪威建立欧洲最大的“超级充电站”，建成后可以容纳</w:t>
      </w:r>
      <w:r>
        <w:rPr>
          <w:rFonts w:hint="eastAsia"/>
        </w:rPr>
        <w:t>42</w:t>
      </w:r>
      <w:r>
        <w:rPr>
          <w:rFonts w:hint="eastAsia"/>
        </w:rPr>
        <w:t>辆电动汽车同时充电。充电站选址在高速路边，旨在为长途驾驶的电动汽车提供电力保障。事实上，特斯拉仅是挪威电动汽车市场的“玩家”之一，作为当今世界人均电动车保有量最高的国家，挪威轿车市场已成为全球几大电动车品牌角逐的竞技场，挪威人甚至戏称本国为世界电动车发展的“实验室”。</w:t>
      </w:r>
    </w:p>
    <w:p w:rsidR="00744E7D" w:rsidRDefault="00744E7D" w:rsidP="002E5AAA">
      <w:pPr>
        <w:rPr>
          <w:rFonts w:cs="宋体"/>
          <w:b/>
          <w:bCs/>
          <w:i/>
          <w:iCs/>
        </w:rPr>
      </w:pPr>
      <w:r w:rsidRPr="002009FE">
        <w:rPr>
          <w:rFonts w:cs="宋体" w:hint="eastAsia"/>
          <w:b/>
          <w:bCs/>
          <w:i/>
          <w:iCs/>
        </w:rPr>
        <w:t>分析：。</w:t>
      </w:r>
    </w:p>
    <w:p w:rsidR="00744E7D" w:rsidRDefault="00744E7D" w:rsidP="002E5AAA">
      <w:pPr>
        <w:pStyle w:val="a8"/>
        <w:numPr>
          <w:ilvl w:val="0"/>
          <w:numId w:val="15"/>
        </w:numPr>
        <w:ind w:firstLineChars="0"/>
        <w:outlineLvl w:val="1"/>
      </w:pPr>
      <w:r w:rsidRPr="00E148B2">
        <w:rPr>
          <w:rFonts w:hint="eastAsia"/>
          <w:b/>
        </w:rPr>
        <w:t>三大日系发力</w:t>
      </w:r>
      <w:r w:rsidRPr="00E148B2">
        <w:rPr>
          <w:rFonts w:hint="eastAsia"/>
          <w:b/>
        </w:rPr>
        <w:t>2018</w:t>
      </w:r>
      <w:r w:rsidRPr="00E148B2">
        <w:rPr>
          <w:rFonts w:hint="eastAsia"/>
          <w:b/>
        </w:rPr>
        <w:t>年投放</w:t>
      </w:r>
      <w:r w:rsidRPr="00E148B2">
        <w:rPr>
          <w:rFonts w:hint="eastAsia"/>
          <w:b/>
        </w:rPr>
        <w:t>12</w:t>
      </w:r>
      <w:r w:rsidRPr="00E148B2">
        <w:rPr>
          <w:rFonts w:hint="eastAsia"/>
          <w:b/>
        </w:rPr>
        <w:t>款电动车</w:t>
      </w:r>
    </w:p>
    <w:p w:rsidR="00744E7D" w:rsidRDefault="00744E7D" w:rsidP="00000D85">
      <w:r>
        <w:rPr>
          <w:rFonts w:hint="eastAsia"/>
        </w:rPr>
        <w:t>根据丰田、本田和日产新车规划，</w:t>
      </w:r>
      <w:r>
        <w:rPr>
          <w:rFonts w:hint="eastAsia"/>
        </w:rPr>
        <w:t>2018</w:t>
      </w:r>
      <w:r>
        <w:rPr>
          <w:rFonts w:hint="eastAsia"/>
        </w:rPr>
        <w:t>年三大日系品牌将推出</w:t>
      </w:r>
      <w:r>
        <w:rPr>
          <w:rFonts w:hint="eastAsia"/>
        </w:rPr>
        <w:t>12</w:t>
      </w:r>
      <w:r>
        <w:rPr>
          <w:rFonts w:hint="eastAsia"/>
        </w:rPr>
        <w:t>款电动车，驱动形式覆盖纯电动、油电混动和插电混动，紧凑级车型居多。丰田中国将会在</w:t>
      </w:r>
      <w:r>
        <w:rPr>
          <w:rFonts w:hint="eastAsia"/>
        </w:rPr>
        <w:t>2018</w:t>
      </w:r>
      <w:r>
        <w:rPr>
          <w:rFonts w:hint="eastAsia"/>
        </w:rPr>
        <w:t>年量产插电式混合版卡罗拉和雷凌车型，将会进行重大改款。”另外，一汽丰田将推出三款紧凑型轿车，分别是纯电动车，卡罗拉插电混动车型，全新一代卡罗拉双擎。</w:t>
      </w:r>
    </w:p>
    <w:p w:rsidR="00744E7D" w:rsidRDefault="00744E7D" w:rsidP="002E5AAA">
      <w:r>
        <w:rPr>
          <w:rFonts w:hint="eastAsia"/>
        </w:rPr>
        <w:t>广汽本田</w:t>
      </w:r>
      <w:r>
        <w:rPr>
          <w:rFonts w:hint="eastAsia"/>
        </w:rPr>
        <w:t>2018</w:t>
      </w:r>
      <w:r>
        <w:rPr>
          <w:rFonts w:hint="eastAsia"/>
        </w:rPr>
        <w:t>年底将推出插电混动车型缤智</w:t>
      </w:r>
      <w:r>
        <w:rPr>
          <w:rFonts w:hint="eastAsia"/>
        </w:rPr>
        <w:t>PHEV</w:t>
      </w:r>
      <w:r>
        <w:rPr>
          <w:rFonts w:hint="eastAsia"/>
        </w:rPr>
        <w:t>，定位于小型</w:t>
      </w:r>
      <w:r>
        <w:rPr>
          <w:rFonts w:hint="eastAsia"/>
        </w:rPr>
        <w:t>SUV</w:t>
      </w:r>
      <w:r>
        <w:rPr>
          <w:rFonts w:hint="eastAsia"/>
        </w:rPr>
        <w:t>。东风本田在华推出的首款电动车型。新车有望基于本田</w:t>
      </w:r>
      <w:r>
        <w:rPr>
          <w:rFonts w:hint="eastAsia"/>
        </w:rPr>
        <w:t>NeuV</w:t>
      </w:r>
      <w:r>
        <w:rPr>
          <w:rFonts w:hint="eastAsia"/>
        </w:rPr>
        <w:t>电动小型概念车打造，定位为小型车。</w:t>
      </w:r>
      <w:r>
        <w:rPr>
          <w:rFonts w:hint="eastAsia"/>
        </w:rPr>
        <w:t>2018</w:t>
      </w:r>
      <w:r>
        <w:rPr>
          <w:rFonts w:hint="eastAsia"/>
        </w:rPr>
        <w:t>年，东风日产将导入一款为中国消费者量身定做的纯电动车到中国市场。</w:t>
      </w:r>
    </w:p>
    <w:p w:rsidR="00744E7D" w:rsidRPr="004969AA" w:rsidRDefault="00744E7D" w:rsidP="004969AA">
      <w:pPr>
        <w:rPr>
          <w:rFonts w:cs="宋体"/>
          <w:b/>
          <w:bCs/>
          <w:i/>
          <w:iCs/>
        </w:rPr>
      </w:pPr>
      <w:r w:rsidRPr="002009FE">
        <w:rPr>
          <w:rFonts w:cs="宋体" w:hint="eastAsia"/>
          <w:b/>
          <w:bCs/>
          <w:i/>
          <w:iCs/>
        </w:rPr>
        <w:t>分析：。</w:t>
      </w:r>
    </w:p>
    <w:p w:rsidR="00744E7D" w:rsidRPr="000D55CE" w:rsidRDefault="00744E7D" w:rsidP="002E5AAA">
      <w:pPr>
        <w:pStyle w:val="a8"/>
        <w:numPr>
          <w:ilvl w:val="0"/>
          <w:numId w:val="15"/>
        </w:numPr>
        <w:ind w:firstLineChars="0"/>
        <w:outlineLvl w:val="1"/>
        <w:rPr>
          <w:b/>
        </w:rPr>
      </w:pPr>
      <w:r w:rsidRPr="000D55CE">
        <w:rPr>
          <w:rFonts w:hint="eastAsia"/>
          <w:b/>
        </w:rPr>
        <w:t>特斯拉电动卡车上线不愁卖但产能遭分析师质疑</w:t>
      </w:r>
    </w:p>
    <w:p w:rsidR="00744E7D" w:rsidRDefault="00744E7D" w:rsidP="002E5AAA">
      <w:r>
        <w:rPr>
          <w:rFonts w:hint="eastAsia"/>
        </w:rPr>
        <w:t>Semi</w:t>
      </w:r>
      <w:r>
        <w:rPr>
          <w:rFonts w:hint="eastAsia"/>
        </w:rPr>
        <w:t>半挂卡车一经推出便大受市场欢迎。在短短两周内，这款备受瞩目的电动卡车订购数量不断增长，客户名单也不断增加。特斯拉将依然受困于产能困境。而</w:t>
      </w:r>
      <w:r>
        <w:rPr>
          <w:rFonts w:hint="eastAsia"/>
        </w:rPr>
        <w:t>Model3</w:t>
      </w:r>
      <w:r>
        <w:rPr>
          <w:rFonts w:hint="eastAsia"/>
        </w:rPr>
        <w:t>长期存在的产能困境，将抵消新产品对特斯拉的短期提振。</w:t>
      </w:r>
    </w:p>
    <w:p w:rsidR="00000D85" w:rsidRDefault="00744E7D" w:rsidP="00000D85">
      <w:r>
        <w:rPr>
          <w:rFonts w:hint="eastAsia"/>
        </w:rPr>
        <w:t>在乔布斯去世之后，素有“硅谷钢铁侠”之称的马斯克俨然成为了新一代“造梦者”，却也遭受市场的质疑声。</w:t>
      </w:r>
    </w:p>
    <w:p w:rsidR="00744E7D" w:rsidRDefault="00744E7D" w:rsidP="002E5AAA">
      <w:r>
        <w:rPr>
          <w:rFonts w:hint="eastAsia"/>
        </w:rPr>
        <w:lastRenderedPageBreak/>
        <w:t>可借新品订金缓解每季度至少</w:t>
      </w:r>
      <w:r>
        <w:rPr>
          <w:rFonts w:hint="eastAsia"/>
        </w:rPr>
        <w:t>10</w:t>
      </w:r>
      <w:r>
        <w:rPr>
          <w:rFonts w:hint="eastAsia"/>
        </w:rPr>
        <w:t>亿美元的烧钱压力。当</w:t>
      </w:r>
      <w:r>
        <w:rPr>
          <w:rFonts w:hint="eastAsia"/>
        </w:rPr>
        <w:t>2016</w:t>
      </w:r>
      <w:r>
        <w:rPr>
          <w:rFonts w:hint="eastAsia"/>
        </w:rPr>
        <w:t>年初</w:t>
      </w:r>
      <w:r>
        <w:rPr>
          <w:rFonts w:hint="eastAsia"/>
        </w:rPr>
        <w:t>ModelX</w:t>
      </w:r>
      <w:r>
        <w:rPr>
          <w:rFonts w:hint="eastAsia"/>
        </w:rPr>
        <w:t>遭遇生产困境时，特斯拉也是召开新品发布会，推出</w:t>
      </w:r>
      <w:r>
        <w:rPr>
          <w:rFonts w:hint="eastAsia"/>
        </w:rPr>
        <w:t>Model3</w:t>
      </w:r>
      <w:r>
        <w:rPr>
          <w:rFonts w:hint="eastAsia"/>
        </w:rPr>
        <w:t>并马上接受预订，一周之内收到了</w:t>
      </w:r>
      <w:r>
        <w:rPr>
          <w:rFonts w:hint="eastAsia"/>
        </w:rPr>
        <w:t>32.5</w:t>
      </w:r>
      <w:r>
        <w:rPr>
          <w:rFonts w:hint="eastAsia"/>
        </w:rPr>
        <w:t>万个订单。按照</w:t>
      </w:r>
      <w:r>
        <w:rPr>
          <w:rFonts w:hint="eastAsia"/>
        </w:rPr>
        <w:t>1000</w:t>
      </w:r>
      <w:r>
        <w:rPr>
          <w:rFonts w:hint="eastAsia"/>
        </w:rPr>
        <w:t>美元订金计算，融资额竟然超过</w:t>
      </w:r>
      <w:r>
        <w:rPr>
          <w:rFonts w:hint="eastAsia"/>
        </w:rPr>
        <w:t>2010</w:t>
      </w:r>
      <w:r>
        <w:rPr>
          <w:rFonts w:hint="eastAsia"/>
        </w:rPr>
        <w:t>年</w:t>
      </w:r>
      <w:r>
        <w:rPr>
          <w:rFonts w:hint="eastAsia"/>
        </w:rPr>
        <w:t>6</w:t>
      </w:r>
      <w:r>
        <w:rPr>
          <w:rFonts w:hint="eastAsia"/>
        </w:rPr>
        <w:t>月上市时的</w:t>
      </w:r>
      <w:r>
        <w:rPr>
          <w:rFonts w:hint="eastAsia"/>
        </w:rPr>
        <w:t>2.26</w:t>
      </w:r>
      <w:r>
        <w:rPr>
          <w:rFonts w:hint="eastAsia"/>
        </w:rPr>
        <w:t>亿美元。</w:t>
      </w:r>
      <w:r>
        <w:rPr>
          <w:rFonts w:hint="eastAsia"/>
        </w:rPr>
        <w:t>LeyBancCapitalMarkets</w:t>
      </w:r>
      <w:r>
        <w:rPr>
          <w:rFonts w:hint="eastAsia"/>
        </w:rPr>
        <w:t>的分析师</w:t>
      </w:r>
      <w:r>
        <w:rPr>
          <w:rFonts w:hint="eastAsia"/>
        </w:rPr>
        <w:t>BradErickson</w:t>
      </w:r>
      <w:r>
        <w:rPr>
          <w:rFonts w:hint="eastAsia"/>
        </w:rPr>
        <w:t>指出，特斯拉发布新品这一圈钱手段似曾相识。</w:t>
      </w:r>
    </w:p>
    <w:p w:rsidR="00744E7D" w:rsidRDefault="00744E7D" w:rsidP="002E5AAA">
      <w:pPr>
        <w:rPr>
          <w:rFonts w:cs="宋体"/>
          <w:b/>
          <w:bCs/>
          <w:i/>
          <w:iCs/>
        </w:rPr>
      </w:pPr>
      <w:r w:rsidRPr="002009FE">
        <w:rPr>
          <w:rFonts w:cs="宋体" w:hint="eastAsia"/>
          <w:b/>
          <w:bCs/>
          <w:i/>
          <w:iCs/>
        </w:rPr>
        <w:t>分析：。</w:t>
      </w:r>
    </w:p>
    <w:p w:rsidR="00744E7D" w:rsidRPr="00857AB1" w:rsidRDefault="00744E7D" w:rsidP="002E5AAA">
      <w:pPr>
        <w:pStyle w:val="a8"/>
        <w:numPr>
          <w:ilvl w:val="0"/>
          <w:numId w:val="15"/>
        </w:numPr>
        <w:ind w:firstLineChars="0"/>
        <w:outlineLvl w:val="1"/>
        <w:rPr>
          <w:b/>
        </w:rPr>
      </w:pPr>
      <w:r w:rsidRPr="00857AB1">
        <w:rPr>
          <w:rFonts w:hint="eastAsia"/>
          <w:b/>
        </w:rPr>
        <w:t>特斯拉在北京设新能源研发公司</w:t>
      </w:r>
    </w:p>
    <w:p w:rsidR="00744E7D" w:rsidRDefault="00744E7D" w:rsidP="002E5AAA">
      <w:r>
        <w:rPr>
          <w:rFonts w:hint="eastAsia"/>
        </w:rPr>
        <w:t>特斯拉已经在北京注册成立了一家名为特斯拉（北京）新能源研发有限公司，新公司注册资本金为</w:t>
      </w:r>
      <w:r>
        <w:rPr>
          <w:rFonts w:hint="eastAsia"/>
        </w:rPr>
        <w:t>200</w:t>
      </w:r>
      <w:r>
        <w:rPr>
          <w:rFonts w:hint="eastAsia"/>
        </w:rPr>
        <w:t>万美元。</w:t>
      </w:r>
    </w:p>
    <w:p w:rsidR="00744E7D" w:rsidRDefault="00744E7D" w:rsidP="002E5AAA">
      <w:pPr>
        <w:rPr>
          <w:rFonts w:cs="宋体"/>
          <w:b/>
          <w:bCs/>
          <w:i/>
          <w:iCs/>
        </w:rPr>
      </w:pPr>
      <w:r w:rsidRPr="002009FE">
        <w:rPr>
          <w:rFonts w:cs="宋体" w:hint="eastAsia"/>
          <w:b/>
          <w:bCs/>
          <w:i/>
          <w:iCs/>
        </w:rPr>
        <w:t>分析：。</w:t>
      </w:r>
    </w:p>
    <w:p w:rsidR="00744E7D" w:rsidRPr="002521DC" w:rsidRDefault="00744E7D" w:rsidP="002E5AAA">
      <w:pPr>
        <w:pStyle w:val="a8"/>
        <w:numPr>
          <w:ilvl w:val="0"/>
          <w:numId w:val="15"/>
        </w:numPr>
        <w:ind w:firstLineChars="0"/>
        <w:outlineLvl w:val="1"/>
        <w:rPr>
          <w:b/>
        </w:rPr>
      </w:pPr>
      <w:r w:rsidRPr="002521DC">
        <w:rPr>
          <w:rFonts w:hint="eastAsia"/>
          <w:b/>
        </w:rPr>
        <w:t>通用勾勒未来移动性及自动驾驶愿景市值已达</w:t>
      </w:r>
      <w:r w:rsidRPr="002521DC">
        <w:rPr>
          <w:rFonts w:hint="eastAsia"/>
          <w:b/>
        </w:rPr>
        <w:t>300</w:t>
      </w:r>
      <w:r w:rsidRPr="002521DC">
        <w:rPr>
          <w:rFonts w:hint="eastAsia"/>
          <w:b/>
        </w:rPr>
        <w:t>亿</w:t>
      </w:r>
    </w:p>
    <w:p w:rsidR="00744E7D" w:rsidRDefault="00744E7D" w:rsidP="002E5AAA">
      <w:r>
        <w:rPr>
          <w:rFonts w:hint="eastAsia"/>
        </w:rPr>
        <w:t>通用汽车</w:t>
      </w:r>
      <w:r>
        <w:rPr>
          <w:rFonts w:hint="eastAsia"/>
        </w:rPr>
        <w:t>CEO</w:t>
      </w:r>
      <w:r>
        <w:rPr>
          <w:rFonts w:hint="eastAsia"/>
        </w:rPr>
        <w:t>玛丽博拉及另外几位高管本周将前往旧金山参加一场主题为“自动驾驶未来愿景”的讨论活动。</w:t>
      </w:r>
    </w:p>
    <w:p w:rsidR="00744E7D" w:rsidRDefault="00744E7D" w:rsidP="002E5AAA">
      <w:r>
        <w:rPr>
          <w:rFonts w:hint="eastAsia"/>
        </w:rPr>
        <w:t>自动驾驶及纯电动汽车是通用“零事故、零排放和零拥堵”目标的基础。“自动驾驶未来愿景”活动将于星期三举行，届时，华尔街投资者也将关注通用的移动性及自动驾驶业务，其中部分分析师认为这两个领域的市值已经达到</w:t>
      </w:r>
      <w:r>
        <w:rPr>
          <w:rFonts w:hint="eastAsia"/>
        </w:rPr>
        <w:t>300</w:t>
      </w:r>
      <w:r>
        <w:rPr>
          <w:rFonts w:hint="eastAsia"/>
        </w:rPr>
        <w:t>亿美元。</w:t>
      </w:r>
    </w:p>
    <w:p w:rsidR="00744E7D" w:rsidRDefault="00744E7D" w:rsidP="002E5AAA">
      <w:pPr>
        <w:rPr>
          <w:rFonts w:cs="宋体"/>
          <w:b/>
          <w:bCs/>
          <w:i/>
          <w:iCs/>
        </w:rPr>
      </w:pPr>
      <w:r w:rsidRPr="002009FE">
        <w:rPr>
          <w:rFonts w:cs="宋体" w:hint="eastAsia"/>
          <w:b/>
          <w:bCs/>
          <w:i/>
          <w:iCs/>
        </w:rPr>
        <w:t>分析：。</w:t>
      </w:r>
    </w:p>
    <w:p w:rsidR="00744E7D" w:rsidRPr="009061EA" w:rsidRDefault="00744E7D" w:rsidP="002E5AAA">
      <w:pPr>
        <w:pStyle w:val="a8"/>
        <w:numPr>
          <w:ilvl w:val="0"/>
          <w:numId w:val="15"/>
        </w:numPr>
        <w:ind w:firstLineChars="0"/>
        <w:outlineLvl w:val="1"/>
        <w:rPr>
          <w:b/>
        </w:rPr>
      </w:pPr>
      <w:r w:rsidRPr="009061EA">
        <w:rPr>
          <w:rFonts w:hint="eastAsia"/>
          <w:b/>
        </w:rPr>
        <w:t>通用计划未来两年正式推出自动驾驶网约车服务</w:t>
      </w:r>
    </w:p>
    <w:p w:rsidR="00744E7D" w:rsidRDefault="00744E7D" w:rsidP="002E5AAA">
      <w:r>
        <w:rPr>
          <w:rFonts w:hint="eastAsia"/>
        </w:rPr>
        <w:t>通用主席</w:t>
      </w:r>
      <w:r>
        <w:rPr>
          <w:rFonts w:hint="eastAsia"/>
        </w:rPr>
        <w:t>DanAmmann</w:t>
      </w:r>
      <w:r>
        <w:rPr>
          <w:rFonts w:hint="eastAsia"/>
        </w:rPr>
        <w:t>在旧金山投资者活动上透露，通用计划</w:t>
      </w:r>
      <w:r>
        <w:rPr>
          <w:rFonts w:hint="eastAsia"/>
        </w:rPr>
        <w:t>2019</w:t>
      </w:r>
      <w:r>
        <w:rPr>
          <w:rFonts w:hint="eastAsia"/>
        </w:rPr>
        <w:t>年之前在密集的城市区部署自动驾驶车队，涉猎网约车等服务业务，而自动驾驶车队所带来的收入在正式推出之后将达到数十亿美元。</w:t>
      </w:r>
    </w:p>
    <w:p w:rsidR="00744E7D" w:rsidRDefault="00744E7D" w:rsidP="002E5AAA">
      <w:pPr>
        <w:rPr>
          <w:rFonts w:cs="宋体"/>
          <w:b/>
          <w:bCs/>
          <w:i/>
          <w:iCs/>
        </w:rPr>
      </w:pPr>
      <w:r w:rsidRPr="002009FE">
        <w:rPr>
          <w:rFonts w:cs="宋体" w:hint="eastAsia"/>
          <w:b/>
          <w:bCs/>
          <w:i/>
          <w:iCs/>
        </w:rPr>
        <w:t>分析：。</w:t>
      </w:r>
    </w:p>
    <w:p w:rsidR="00744E7D" w:rsidRDefault="00744E7D" w:rsidP="002E5AAA">
      <w:pPr>
        <w:pStyle w:val="a8"/>
        <w:numPr>
          <w:ilvl w:val="0"/>
          <w:numId w:val="15"/>
        </w:numPr>
        <w:ind w:firstLineChars="0"/>
        <w:outlineLvl w:val="1"/>
      </w:pPr>
      <w:r w:rsidRPr="00B3677C">
        <w:rPr>
          <w:rFonts w:hint="eastAsia"/>
          <w:b/>
        </w:rPr>
        <w:t>微软升级</w:t>
      </w:r>
      <w:r w:rsidRPr="00B3677C">
        <w:rPr>
          <w:rFonts w:hint="eastAsia"/>
          <w:b/>
        </w:rPr>
        <w:t>AirSim</w:t>
      </w:r>
      <w:r w:rsidRPr="00B3677C">
        <w:rPr>
          <w:rFonts w:hint="eastAsia"/>
          <w:b/>
        </w:rPr>
        <w:t>开源平台为无人驾驶车保驾护航</w:t>
      </w:r>
    </w:p>
    <w:p w:rsidR="00744E7D" w:rsidRDefault="00744E7D" w:rsidP="002E5AAA">
      <w:r>
        <w:rPr>
          <w:rFonts w:hint="eastAsia"/>
        </w:rPr>
        <w:t>软升级了</w:t>
      </w:r>
      <w:r>
        <w:rPr>
          <w:rFonts w:hint="eastAsia"/>
        </w:rPr>
        <w:t>AirSim</w:t>
      </w:r>
      <w:r>
        <w:rPr>
          <w:rFonts w:hint="eastAsia"/>
        </w:rPr>
        <w:t>开源平台，现在，</w:t>
      </w:r>
      <w:r>
        <w:rPr>
          <w:rFonts w:hint="eastAsia"/>
        </w:rPr>
        <w:t>AirSim</w:t>
      </w:r>
      <w:r>
        <w:rPr>
          <w:rFonts w:hint="eastAsia"/>
        </w:rPr>
        <w:t>系统已经能够覆盖汽车模拟器，促进无人驾驶汽车的研究和发展。最新版本的</w:t>
      </w:r>
      <w:r>
        <w:rPr>
          <w:rFonts w:hint="eastAsia"/>
        </w:rPr>
        <w:t>AirSim</w:t>
      </w:r>
      <w:r>
        <w:rPr>
          <w:rFonts w:hint="eastAsia"/>
        </w:rPr>
        <w:t>已经登陆</w:t>
      </w:r>
      <w:r>
        <w:rPr>
          <w:rFonts w:hint="eastAsia"/>
        </w:rPr>
        <w:t>GitHub</w:t>
      </w:r>
      <w:r>
        <w:rPr>
          <w:rFonts w:hint="eastAsia"/>
        </w:rPr>
        <w:t>平台，支持开源和跨平台操作。</w:t>
      </w:r>
    </w:p>
    <w:p w:rsidR="00744E7D" w:rsidRDefault="00744E7D" w:rsidP="002E5AAA">
      <w:pPr>
        <w:rPr>
          <w:rFonts w:cs="宋体"/>
          <w:b/>
          <w:bCs/>
          <w:i/>
          <w:iCs/>
        </w:rPr>
      </w:pPr>
      <w:r w:rsidRPr="002009FE">
        <w:rPr>
          <w:rFonts w:cs="宋体" w:hint="eastAsia"/>
          <w:b/>
          <w:bCs/>
          <w:i/>
          <w:iCs/>
        </w:rPr>
        <w:t>分析：。</w:t>
      </w:r>
    </w:p>
    <w:p w:rsidR="00744E7D" w:rsidRPr="00723375" w:rsidRDefault="00744E7D" w:rsidP="002E5AAA">
      <w:pPr>
        <w:pStyle w:val="a8"/>
        <w:numPr>
          <w:ilvl w:val="0"/>
          <w:numId w:val="15"/>
        </w:numPr>
        <w:ind w:firstLineChars="0"/>
        <w:outlineLvl w:val="1"/>
        <w:rPr>
          <w:b/>
        </w:rPr>
      </w:pPr>
      <w:r w:rsidRPr="00723375">
        <w:rPr>
          <w:rFonts w:hint="eastAsia"/>
          <w:b/>
        </w:rPr>
        <w:t>现代谨慎推进无人驾驶车计划或</w:t>
      </w:r>
      <w:r w:rsidRPr="00723375">
        <w:rPr>
          <w:rFonts w:hint="eastAsia"/>
          <w:b/>
        </w:rPr>
        <w:t>2025</w:t>
      </w:r>
      <w:r w:rsidRPr="00723375">
        <w:rPr>
          <w:rFonts w:hint="eastAsia"/>
          <w:b/>
        </w:rPr>
        <w:t>年问世</w:t>
      </w:r>
    </w:p>
    <w:p w:rsidR="00744E7D" w:rsidRDefault="00744E7D" w:rsidP="002E5AAA">
      <w:r>
        <w:rPr>
          <w:rFonts w:hint="eastAsia"/>
        </w:rPr>
        <w:t>多家汽车制造商均表示预计在</w:t>
      </w:r>
      <w:r>
        <w:rPr>
          <w:rFonts w:hint="eastAsia"/>
        </w:rPr>
        <w:t>2020</w:t>
      </w:r>
      <w:r>
        <w:rPr>
          <w:rFonts w:hint="eastAsia"/>
        </w:rPr>
        <w:t>年初推出高度自动化车辆。而据外媒</w:t>
      </w:r>
      <w:r>
        <w:rPr>
          <w:rFonts w:hint="eastAsia"/>
        </w:rPr>
        <w:t>11</w:t>
      </w:r>
      <w:r>
        <w:rPr>
          <w:rFonts w:hint="eastAsia"/>
        </w:rPr>
        <w:t>月</w:t>
      </w:r>
      <w:r>
        <w:rPr>
          <w:rFonts w:hint="eastAsia"/>
        </w:rPr>
        <w:t>27</w:t>
      </w:r>
      <w:r>
        <w:rPr>
          <w:rFonts w:hint="eastAsia"/>
        </w:rPr>
        <w:t>日报道，韩国现代汽车公司表示，现代并不急于在无人驾驶车方面有所行动。虽电动汽车已成为一种趋势，但至少在初期，现代的无人驾驶汽车并不会完全电动化。</w:t>
      </w:r>
    </w:p>
    <w:p w:rsidR="00744E7D" w:rsidRDefault="00744E7D" w:rsidP="002E5AAA">
      <w:r>
        <w:rPr>
          <w:rFonts w:hint="eastAsia"/>
        </w:rPr>
        <w:t>现代无人驾驶汽车部门负责人</w:t>
      </w:r>
      <w:r>
        <w:rPr>
          <w:rFonts w:hint="eastAsia"/>
        </w:rPr>
        <w:t>WoongjungJang</w:t>
      </w:r>
      <w:r>
        <w:rPr>
          <w:rFonts w:hint="eastAsia"/>
        </w:rPr>
        <w:t>表示，无人驾驶汽车初期只能在有限的道路条件下行驶，</w:t>
      </w:r>
      <w:r>
        <w:rPr>
          <w:rFonts w:hint="eastAsia"/>
        </w:rPr>
        <w:t>2025</w:t>
      </w:r>
      <w:r>
        <w:rPr>
          <w:rFonts w:hint="eastAsia"/>
        </w:rPr>
        <w:t>年左右才能大规模投入市场。另一位高管则表示，现在将于</w:t>
      </w:r>
      <w:r>
        <w:rPr>
          <w:rFonts w:hint="eastAsia"/>
        </w:rPr>
        <w:t>2030</w:t>
      </w:r>
      <w:r>
        <w:rPr>
          <w:rFonts w:hint="eastAsia"/>
        </w:rPr>
        <w:t>年左右推出可在城区使用的无人驾驶汽车。这与其兄弟品牌韩国起亚的无人驾驶汽车计划是一致的。</w:t>
      </w:r>
    </w:p>
    <w:p w:rsidR="00744E7D" w:rsidRDefault="00744E7D" w:rsidP="00000D85">
      <w:r>
        <w:rPr>
          <w:rFonts w:hint="eastAsia"/>
        </w:rPr>
        <w:t>成本无疑依旧是无人驾驶汽车普及的障碍，但除此之外，现代汽车还预估到了另一个问题——由于汽车数据处理系统极为先进，电池电量将很快耗尽。“我们正在开发完全自动驾驶的技术——</w:t>
      </w:r>
      <w:r>
        <w:rPr>
          <w:rFonts w:hint="eastAsia"/>
        </w:rPr>
        <w:t>4</w:t>
      </w:r>
      <w:r>
        <w:rPr>
          <w:rFonts w:hint="eastAsia"/>
        </w:rPr>
        <w:t>级和</w:t>
      </w:r>
      <w:r>
        <w:rPr>
          <w:rFonts w:hint="eastAsia"/>
        </w:rPr>
        <w:t>5</w:t>
      </w:r>
      <w:r>
        <w:rPr>
          <w:rFonts w:hint="eastAsia"/>
        </w:rPr>
        <w:t>级无人驾驶汽车</w:t>
      </w:r>
      <w:r>
        <w:rPr>
          <w:rFonts w:hint="eastAsia"/>
        </w:rPr>
        <w:t>(SAE)</w:t>
      </w:r>
      <w:r>
        <w:rPr>
          <w:rFonts w:hint="eastAsia"/>
        </w:rPr>
        <w:t>。但是到目前为止，车辆功耗极大，耗电量可达</w:t>
      </w:r>
      <w:r>
        <w:rPr>
          <w:rFonts w:hint="eastAsia"/>
        </w:rPr>
        <w:t>1</w:t>
      </w:r>
      <w:r>
        <w:rPr>
          <w:rFonts w:hint="eastAsia"/>
        </w:rPr>
        <w:t>千瓦甚至</w:t>
      </w:r>
      <w:r>
        <w:rPr>
          <w:rFonts w:hint="eastAsia"/>
        </w:rPr>
        <w:t>2</w:t>
      </w:r>
      <w:r>
        <w:rPr>
          <w:rFonts w:hint="eastAsia"/>
        </w:rPr>
        <w:t>千瓦，由此电动汽车的续航里程被大大缩减。“</w:t>
      </w:r>
      <w:r>
        <w:rPr>
          <w:rFonts w:hint="eastAsia"/>
        </w:rPr>
        <w:t>Jang</w:t>
      </w:r>
      <w:r>
        <w:rPr>
          <w:rFonts w:hint="eastAsia"/>
        </w:rPr>
        <w:t>谈到。但他也指出，这个问题是可以解决的，但要花上一些时间。所以现在，现代瞄准了无人驾驶车会用到的混合动力、外接电源和燃料电池。。</w:t>
      </w:r>
    </w:p>
    <w:p w:rsidR="00744E7D" w:rsidRDefault="00744E7D" w:rsidP="002E5AAA">
      <w:pPr>
        <w:rPr>
          <w:rFonts w:cs="宋体"/>
          <w:b/>
          <w:bCs/>
          <w:i/>
          <w:iCs/>
        </w:rPr>
      </w:pPr>
      <w:r w:rsidRPr="002009FE">
        <w:rPr>
          <w:rFonts w:cs="宋体" w:hint="eastAsia"/>
          <w:b/>
          <w:bCs/>
          <w:i/>
          <w:iCs/>
        </w:rPr>
        <w:t>分析：。</w:t>
      </w:r>
    </w:p>
    <w:sectPr w:rsidR="00744E7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4696A" w:rsidRDefault="00E4696A" w:rsidP="006F22D5">
      <w:r>
        <w:separator/>
      </w:r>
    </w:p>
  </w:endnote>
  <w:endnote w:type="continuationSeparator" w:id="0">
    <w:p w:rsidR="00E4696A" w:rsidRDefault="00E4696A" w:rsidP="006F22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4696A" w:rsidRDefault="00E4696A" w:rsidP="006F22D5">
      <w:r>
        <w:separator/>
      </w:r>
    </w:p>
  </w:footnote>
  <w:footnote w:type="continuationSeparator" w:id="0">
    <w:p w:rsidR="00E4696A" w:rsidRDefault="00E4696A" w:rsidP="006F22D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7240DE2"/>
    <w:multiLevelType w:val="hybridMultilevel"/>
    <w:tmpl w:val="01A6BF3E"/>
    <w:lvl w:ilvl="0" w:tplc="A580A114">
      <w:start w:val="1"/>
      <w:numFmt w:val="japaneseCounting"/>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8"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FAC5998"/>
    <w:multiLevelType w:val="hybridMultilevel"/>
    <w:tmpl w:val="36B4FAB8"/>
    <w:lvl w:ilvl="0" w:tplc="7C82F0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33"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4"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5"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6"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7"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8"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9" w15:restartNumberingAfterBreak="0">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5CA03948"/>
    <w:multiLevelType w:val="hybridMultilevel"/>
    <w:tmpl w:val="9770332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F410542"/>
    <w:multiLevelType w:val="hybridMultilevel"/>
    <w:tmpl w:val="7C5C5DB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2"/>
  </w:num>
  <w:num w:numId="3">
    <w:abstractNumId w:val="33"/>
  </w:num>
  <w:num w:numId="4">
    <w:abstractNumId w:val="34"/>
  </w:num>
  <w:num w:numId="5">
    <w:abstractNumId w:val="35"/>
  </w:num>
  <w:num w:numId="6">
    <w:abstractNumId w:val="36"/>
  </w:num>
  <w:num w:numId="7">
    <w:abstractNumId w:val="37"/>
  </w:num>
  <w:num w:numId="8">
    <w:abstractNumId w:val="38"/>
  </w:num>
  <w:num w:numId="9">
    <w:abstractNumId w:val="15"/>
  </w:num>
  <w:num w:numId="10">
    <w:abstractNumId w:val="41"/>
  </w:num>
  <w:num w:numId="11">
    <w:abstractNumId w:val="43"/>
  </w:num>
  <w:num w:numId="12">
    <w:abstractNumId w:val="2"/>
  </w:num>
  <w:num w:numId="13">
    <w:abstractNumId w:val="11"/>
  </w:num>
  <w:num w:numId="14">
    <w:abstractNumId w:val="14"/>
  </w:num>
  <w:num w:numId="15">
    <w:abstractNumId w:val="40"/>
  </w:num>
  <w:num w:numId="16">
    <w:abstractNumId w:val="12"/>
  </w:num>
  <w:num w:numId="17">
    <w:abstractNumId w:val="29"/>
  </w:num>
  <w:num w:numId="18">
    <w:abstractNumId w:val="3"/>
  </w:num>
  <w:num w:numId="19">
    <w:abstractNumId w:val="25"/>
  </w:num>
  <w:num w:numId="20">
    <w:abstractNumId w:val="23"/>
  </w:num>
  <w:num w:numId="21">
    <w:abstractNumId w:val="7"/>
  </w:num>
  <w:num w:numId="22">
    <w:abstractNumId w:val="6"/>
  </w:num>
  <w:num w:numId="23">
    <w:abstractNumId w:val="26"/>
  </w:num>
  <w:num w:numId="24">
    <w:abstractNumId w:val="10"/>
  </w:num>
  <w:num w:numId="25">
    <w:abstractNumId w:val="13"/>
  </w:num>
  <w:num w:numId="26">
    <w:abstractNumId w:val="44"/>
  </w:num>
  <w:num w:numId="27">
    <w:abstractNumId w:val="5"/>
  </w:num>
  <w:num w:numId="28">
    <w:abstractNumId w:val="19"/>
  </w:num>
  <w:num w:numId="29">
    <w:abstractNumId w:val="22"/>
  </w:num>
  <w:num w:numId="30">
    <w:abstractNumId w:val="8"/>
  </w:num>
  <w:num w:numId="31">
    <w:abstractNumId w:val="1"/>
  </w:num>
  <w:num w:numId="32">
    <w:abstractNumId w:val="9"/>
  </w:num>
  <w:num w:numId="33">
    <w:abstractNumId w:val="30"/>
  </w:num>
  <w:num w:numId="34">
    <w:abstractNumId w:val="18"/>
  </w:num>
  <w:num w:numId="35">
    <w:abstractNumId w:val="45"/>
  </w:num>
  <w:num w:numId="36">
    <w:abstractNumId w:val="27"/>
  </w:num>
  <w:num w:numId="37">
    <w:abstractNumId w:val="42"/>
  </w:num>
  <w:num w:numId="38">
    <w:abstractNumId w:val="28"/>
  </w:num>
  <w:num w:numId="39">
    <w:abstractNumId w:val="24"/>
  </w:num>
  <w:num w:numId="40">
    <w:abstractNumId w:val="0"/>
  </w:num>
  <w:num w:numId="41">
    <w:abstractNumId w:val="20"/>
  </w:num>
  <w:num w:numId="42">
    <w:abstractNumId w:val="31"/>
  </w:num>
  <w:num w:numId="43">
    <w:abstractNumId w:val="39"/>
  </w:num>
  <w:num w:numId="44">
    <w:abstractNumId w:val="16"/>
  </w:num>
  <w:num w:numId="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1B55"/>
    <w:rsid w:val="00000870"/>
    <w:rsid w:val="00000CE6"/>
    <w:rsid w:val="00000D85"/>
    <w:rsid w:val="0000372E"/>
    <w:rsid w:val="00004FF0"/>
    <w:rsid w:val="00011B10"/>
    <w:rsid w:val="00015E5B"/>
    <w:rsid w:val="00020A94"/>
    <w:rsid w:val="0002215F"/>
    <w:rsid w:val="00024D4A"/>
    <w:rsid w:val="0002649F"/>
    <w:rsid w:val="00027476"/>
    <w:rsid w:val="00031398"/>
    <w:rsid w:val="00033DC2"/>
    <w:rsid w:val="00034CE5"/>
    <w:rsid w:val="000360A3"/>
    <w:rsid w:val="00041BC0"/>
    <w:rsid w:val="00050CB1"/>
    <w:rsid w:val="00054D32"/>
    <w:rsid w:val="00055DA2"/>
    <w:rsid w:val="000579B5"/>
    <w:rsid w:val="000625C0"/>
    <w:rsid w:val="0007215F"/>
    <w:rsid w:val="00072A45"/>
    <w:rsid w:val="00075245"/>
    <w:rsid w:val="00076528"/>
    <w:rsid w:val="00080985"/>
    <w:rsid w:val="000860E0"/>
    <w:rsid w:val="000864BB"/>
    <w:rsid w:val="00097CC5"/>
    <w:rsid w:val="000A2EE3"/>
    <w:rsid w:val="000B02E2"/>
    <w:rsid w:val="000B0DB4"/>
    <w:rsid w:val="000B291B"/>
    <w:rsid w:val="000B2D49"/>
    <w:rsid w:val="000B52A0"/>
    <w:rsid w:val="000C04F8"/>
    <w:rsid w:val="000C1A4E"/>
    <w:rsid w:val="000C1C9C"/>
    <w:rsid w:val="000C285D"/>
    <w:rsid w:val="000C2C9D"/>
    <w:rsid w:val="000C411E"/>
    <w:rsid w:val="000D3193"/>
    <w:rsid w:val="000D3C6D"/>
    <w:rsid w:val="000D4E51"/>
    <w:rsid w:val="000D6109"/>
    <w:rsid w:val="000D7532"/>
    <w:rsid w:val="000E0C08"/>
    <w:rsid w:val="000E0F77"/>
    <w:rsid w:val="000E610A"/>
    <w:rsid w:val="000F1D7B"/>
    <w:rsid w:val="000F3A81"/>
    <w:rsid w:val="000F4BDC"/>
    <w:rsid w:val="001000D6"/>
    <w:rsid w:val="00102B49"/>
    <w:rsid w:val="00102DE9"/>
    <w:rsid w:val="001035E1"/>
    <w:rsid w:val="00104A03"/>
    <w:rsid w:val="0010500F"/>
    <w:rsid w:val="00105A6F"/>
    <w:rsid w:val="0010672A"/>
    <w:rsid w:val="00111C0F"/>
    <w:rsid w:val="00111CE6"/>
    <w:rsid w:val="00112636"/>
    <w:rsid w:val="00113195"/>
    <w:rsid w:val="00113B39"/>
    <w:rsid w:val="00113EB5"/>
    <w:rsid w:val="0011410E"/>
    <w:rsid w:val="00115A29"/>
    <w:rsid w:val="001168BD"/>
    <w:rsid w:val="0011745F"/>
    <w:rsid w:val="0011790D"/>
    <w:rsid w:val="001202B0"/>
    <w:rsid w:val="00120D76"/>
    <w:rsid w:val="00123A2B"/>
    <w:rsid w:val="001252C8"/>
    <w:rsid w:val="00127756"/>
    <w:rsid w:val="001307B3"/>
    <w:rsid w:val="00133F4C"/>
    <w:rsid w:val="00136323"/>
    <w:rsid w:val="00137D41"/>
    <w:rsid w:val="00142529"/>
    <w:rsid w:val="00142E5F"/>
    <w:rsid w:val="001460BB"/>
    <w:rsid w:val="00146633"/>
    <w:rsid w:val="00147686"/>
    <w:rsid w:val="00150BE6"/>
    <w:rsid w:val="00153CCF"/>
    <w:rsid w:val="0015455C"/>
    <w:rsid w:val="0015524D"/>
    <w:rsid w:val="00157EDB"/>
    <w:rsid w:val="00161649"/>
    <w:rsid w:val="001626E3"/>
    <w:rsid w:val="00162B34"/>
    <w:rsid w:val="001650E6"/>
    <w:rsid w:val="00170C43"/>
    <w:rsid w:val="0017150B"/>
    <w:rsid w:val="00174576"/>
    <w:rsid w:val="001843F5"/>
    <w:rsid w:val="00185E42"/>
    <w:rsid w:val="001905A0"/>
    <w:rsid w:val="00191FA5"/>
    <w:rsid w:val="00192394"/>
    <w:rsid w:val="0019303E"/>
    <w:rsid w:val="00195DA2"/>
    <w:rsid w:val="00196FE9"/>
    <w:rsid w:val="001A2086"/>
    <w:rsid w:val="001A5CA3"/>
    <w:rsid w:val="001A73A1"/>
    <w:rsid w:val="001B330C"/>
    <w:rsid w:val="001B67B6"/>
    <w:rsid w:val="001C09DC"/>
    <w:rsid w:val="001C2D37"/>
    <w:rsid w:val="001D3DE7"/>
    <w:rsid w:val="001D602A"/>
    <w:rsid w:val="001D6ABB"/>
    <w:rsid w:val="001D7BFF"/>
    <w:rsid w:val="001E3C42"/>
    <w:rsid w:val="001E5FD1"/>
    <w:rsid w:val="001F1D6C"/>
    <w:rsid w:val="001F4C49"/>
    <w:rsid w:val="001F6214"/>
    <w:rsid w:val="001F6DAE"/>
    <w:rsid w:val="00205A52"/>
    <w:rsid w:val="00210C3D"/>
    <w:rsid w:val="00212244"/>
    <w:rsid w:val="0021395E"/>
    <w:rsid w:val="00215DBA"/>
    <w:rsid w:val="00216F5D"/>
    <w:rsid w:val="002204D7"/>
    <w:rsid w:val="00220F84"/>
    <w:rsid w:val="00221A2A"/>
    <w:rsid w:val="002243DA"/>
    <w:rsid w:val="00224C98"/>
    <w:rsid w:val="00226A5F"/>
    <w:rsid w:val="00230669"/>
    <w:rsid w:val="002320B8"/>
    <w:rsid w:val="00232F85"/>
    <w:rsid w:val="0023527B"/>
    <w:rsid w:val="0024268D"/>
    <w:rsid w:val="0024326F"/>
    <w:rsid w:val="00245F3C"/>
    <w:rsid w:val="0024734E"/>
    <w:rsid w:val="00250220"/>
    <w:rsid w:val="002530EC"/>
    <w:rsid w:val="0025329D"/>
    <w:rsid w:val="002539EF"/>
    <w:rsid w:val="00253C49"/>
    <w:rsid w:val="00255B16"/>
    <w:rsid w:val="00257F41"/>
    <w:rsid w:val="00260D3E"/>
    <w:rsid w:val="00263406"/>
    <w:rsid w:val="00263FE7"/>
    <w:rsid w:val="00266047"/>
    <w:rsid w:val="002711E4"/>
    <w:rsid w:val="00271E6D"/>
    <w:rsid w:val="00272625"/>
    <w:rsid w:val="00273CD9"/>
    <w:rsid w:val="002767DB"/>
    <w:rsid w:val="00276F38"/>
    <w:rsid w:val="00284E77"/>
    <w:rsid w:val="00285308"/>
    <w:rsid w:val="0028577D"/>
    <w:rsid w:val="002877B1"/>
    <w:rsid w:val="0028784A"/>
    <w:rsid w:val="00290FA2"/>
    <w:rsid w:val="00291620"/>
    <w:rsid w:val="0029349D"/>
    <w:rsid w:val="00293809"/>
    <w:rsid w:val="00295056"/>
    <w:rsid w:val="002A0401"/>
    <w:rsid w:val="002A1DC0"/>
    <w:rsid w:val="002A410E"/>
    <w:rsid w:val="002A79FA"/>
    <w:rsid w:val="002B28B5"/>
    <w:rsid w:val="002B32D8"/>
    <w:rsid w:val="002B437D"/>
    <w:rsid w:val="002B7F3E"/>
    <w:rsid w:val="002C0D1B"/>
    <w:rsid w:val="002C31CD"/>
    <w:rsid w:val="002C435A"/>
    <w:rsid w:val="002C4828"/>
    <w:rsid w:val="002C6BD1"/>
    <w:rsid w:val="002D0CD8"/>
    <w:rsid w:val="002D2E28"/>
    <w:rsid w:val="002E0390"/>
    <w:rsid w:val="002E2B89"/>
    <w:rsid w:val="002E441E"/>
    <w:rsid w:val="002E5AAA"/>
    <w:rsid w:val="002E7932"/>
    <w:rsid w:val="002E7C0F"/>
    <w:rsid w:val="002F0BAE"/>
    <w:rsid w:val="002F32F2"/>
    <w:rsid w:val="002F5847"/>
    <w:rsid w:val="002F74D8"/>
    <w:rsid w:val="00300826"/>
    <w:rsid w:val="0031576E"/>
    <w:rsid w:val="00320ED7"/>
    <w:rsid w:val="0032232B"/>
    <w:rsid w:val="00331BA4"/>
    <w:rsid w:val="00332074"/>
    <w:rsid w:val="00335C20"/>
    <w:rsid w:val="00337ABD"/>
    <w:rsid w:val="00341F00"/>
    <w:rsid w:val="00343244"/>
    <w:rsid w:val="00343D85"/>
    <w:rsid w:val="00346304"/>
    <w:rsid w:val="00351FAA"/>
    <w:rsid w:val="00352292"/>
    <w:rsid w:val="003540FD"/>
    <w:rsid w:val="00357FE2"/>
    <w:rsid w:val="0036200E"/>
    <w:rsid w:val="00363E2B"/>
    <w:rsid w:val="00365929"/>
    <w:rsid w:val="00365BDC"/>
    <w:rsid w:val="00365D6A"/>
    <w:rsid w:val="00374341"/>
    <w:rsid w:val="00381725"/>
    <w:rsid w:val="0038221B"/>
    <w:rsid w:val="00383618"/>
    <w:rsid w:val="00385141"/>
    <w:rsid w:val="003857B7"/>
    <w:rsid w:val="0038624B"/>
    <w:rsid w:val="00397B76"/>
    <w:rsid w:val="003A40B6"/>
    <w:rsid w:val="003B3D87"/>
    <w:rsid w:val="003B47BA"/>
    <w:rsid w:val="003B5856"/>
    <w:rsid w:val="003B7FE6"/>
    <w:rsid w:val="003C06A6"/>
    <w:rsid w:val="003C2BB5"/>
    <w:rsid w:val="003C5FE6"/>
    <w:rsid w:val="003C79FD"/>
    <w:rsid w:val="003D15FF"/>
    <w:rsid w:val="003D30E3"/>
    <w:rsid w:val="003D5E8C"/>
    <w:rsid w:val="003E09AC"/>
    <w:rsid w:val="003F1303"/>
    <w:rsid w:val="003F2190"/>
    <w:rsid w:val="003F6484"/>
    <w:rsid w:val="003F7010"/>
    <w:rsid w:val="00401107"/>
    <w:rsid w:val="00401303"/>
    <w:rsid w:val="00402E12"/>
    <w:rsid w:val="0040767B"/>
    <w:rsid w:val="00411829"/>
    <w:rsid w:val="00413208"/>
    <w:rsid w:val="00421C41"/>
    <w:rsid w:val="00423F95"/>
    <w:rsid w:val="00426D00"/>
    <w:rsid w:val="00430E8E"/>
    <w:rsid w:val="00431710"/>
    <w:rsid w:val="00432F15"/>
    <w:rsid w:val="00436DA6"/>
    <w:rsid w:val="00440D48"/>
    <w:rsid w:val="004430F3"/>
    <w:rsid w:val="00447DA5"/>
    <w:rsid w:val="00450435"/>
    <w:rsid w:val="00454BBE"/>
    <w:rsid w:val="00460E09"/>
    <w:rsid w:val="0046394B"/>
    <w:rsid w:val="00464C3C"/>
    <w:rsid w:val="00466286"/>
    <w:rsid w:val="00473E8C"/>
    <w:rsid w:val="004742BF"/>
    <w:rsid w:val="0047658A"/>
    <w:rsid w:val="00476D0F"/>
    <w:rsid w:val="00477961"/>
    <w:rsid w:val="00480B96"/>
    <w:rsid w:val="0048797C"/>
    <w:rsid w:val="004913BC"/>
    <w:rsid w:val="0049288B"/>
    <w:rsid w:val="004942C7"/>
    <w:rsid w:val="004969AA"/>
    <w:rsid w:val="004A1872"/>
    <w:rsid w:val="004A26D6"/>
    <w:rsid w:val="004A2D5D"/>
    <w:rsid w:val="004A4679"/>
    <w:rsid w:val="004A6BC3"/>
    <w:rsid w:val="004B164A"/>
    <w:rsid w:val="004B694A"/>
    <w:rsid w:val="004B78E2"/>
    <w:rsid w:val="004C191F"/>
    <w:rsid w:val="004C197E"/>
    <w:rsid w:val="004C19A0"/>
    <w:rsid w:val="004C232F"/>
    <w:rsid w:val="004C47BB"/>
    <w:rsid w:val="004C716E"/>
    <w:rsid w:val="004D21B1"/>
    <w:rsid w:val="004D489C"/>
    <w:rsid w:val="004D500E"/>
    <w:rsid w:val="004D6267"/>
    <w:rsid w:val="004E44DB"/>
    <w:rsid w:val="004E708C"/>
    <w:rsid w:val="00500DD8"/>
    <w:rsid w:val="00501741"/>
    <w:rsid w:val="005029EA"/>
    <w:rsid w:val="005045AE"/>
    <w:rsid w:val="00505F2B"/>
    <w:rsid w:val="00506845"/>
    <w:rsid w:val="00511ED3"/>
    <w:rsid w:val="00520355"/>
    <w:rsid w:val="005234EE"/>
    <w:rsid w:val="00523EF3"/>
    <w:rsid w:val="00524C93"/>
    <w:rsid w:val="00524D6D"/>
    <w:rsid w:val="00524F90"/>
    <w:rsid w:val="005263B5"/>
    <w:rsid w:val="00527F7C"/>
    <w:rsid w:val="00534D8F"/>
    <w:rsid w:val="005354F0"/>
    <w:rsid w:val="0053770E"/>
    <w:rsid w:val="00537728"/>
    <w:rsid w:val="0054239F"/>
    <w:rsid w:val="005428D5"/>
    <w:rsid w:val="00543871"/>
    <w:rsid w:val="0054664A"/>
    <w:rsid w:val="005535FD"/>
    <w:rsid w:val="00555C2D"/>
    <w:rsid w:val="00555F7A"/>
    <w:rsid w:val="005579D8"/>
    <w:rsid w:val="005643D6"/>
    <w:rsid w:val="005668BE"/>
    <w:rsid w:val="005709C7"/>
    <w:rsid w:val="00574AD3"/>
    <w:rsid w:val="00574F3A"/>
    <w:rsid w:val="00577FF0"/>
    <w:rsid w:val="00581E55"/>
    <w:rsid w:val="0059069A"/>
    <w:rsid w:val="0059265E"/>
    <w:rsid w:val="00592CAC"/>
    <w:rsid w:val="00594AB7"/>
    <w:rsid w:val="005A2E42"/>
    <w:rsid w:val="005A7F8D"/>
    <w:rsid w:val="005B771C"/>
    <w:rsid w:val="005C10FE"/>
    <w:rsid w:val="005C1A6B"/>
    <w:rsid w:val="005C4C11"/>
    <w:rsid w:val="005D3A37"/>
    <w:rsid w:val="005E1AC5"/>
    <w:rsid w:val="005E530E"/>
    <w:rsid w:val="005E647F"/>
    <w:rsid w:val="005F0877"/>
    <w:rsid w:val="005F08BA"/>
    <w:rsid w:val="005F09F9"/>
    <w:rsid w:val="005F1875"/>
    <w:rsid w:val="005F3008"/>
    <w:rsid w:val="005F382B"/>
    <w:rsid w:val="005F4793"/>
    <w:rsid w:val="005F7D17"/>
    <w:rsid w:val="00600ED7"/>
    <w:rsid w:val="0060642B"/>
    <w:rsid w:val="00616AF9"/>
    <w:rsid w:val="00617FF0"/>
    <w:rsid w:val="006203AD"/>
    <w:rsid w:val="00621D07"/>
    <w:rsid w:val="006277C1"/>
    <w:rsid w:val="00632E43"/>
    <w:rsid w:val="00635174"/>
    <w:rsid w:val="00636105"/>
    <w:rsid w:val="00636FA3"/>
    <w:rsid w:val="0064011B"/>
    <w:rsid w:val="006411C4"/>
    <w:rsid w:val="0064146D"/>
    <w:rsid w:val="00641FAA"/>
    <w:rsid w:val="00642189"/>
    <w:rsid w:val="00645129"/>
    <w:rsid w:val="00645B39"/>
    <w:rsid w:val="00651E4C"/>
    <w:rsid w:val="00653F01"/>
    <w:rsid w:val="00655EDF"/>
    <w:rsid w:val="00657AC6"/>
    <w:rsid w:val="00657EB5"/>
    <w:rsid w:val="006614D4"/>
    <w:rsid w:val="00667A56"/>
    <w:rsid w:val="006705BA"/>
    <w:rsid w:val="006708C9"/>
    <w:rsid w:val="0067288A"/>
    <w:rsid w:val="00675E44"/>
    <w:rsid w:val="006761BD"/>
    <w:rsid w:val="00676CA4"/>
    <w:rsid w:val="00677C75"/>
    <w:rsid w:val="00682C76"/>
    <w:rsid w:val="00686811"/>
    <w:rsid w:val="00690039"/>
    <w:rsid w:val="006913B0"/>
    <w:rsid w:val="006A1F19"/>
    <w:rsid w:val="006A2D22"/>
    <w:rsid w:val="006A6703"/>
    <w:rsid w:val="006A7F5E"/>
    <w:rsid w:val="006B1507"/>
    <w:rsid w:val="006B757E"/>
    <w:rsid w:val="006C6F13"/>
    <w:rsid w:val="006D0D10"/>
    <w:rsid w:val="006D2302"/>
    <w:rsid w:val="006D6C7D"/>
    <w:rsid w:val="006E1D42"/>
    <w:rsid w:val="006E1F8A"/>
    <w:rsid w:val="006E3F0C"/>
    <w:rsid w:val="006E4CAE"/>
    <w:rsid w:val="006E4EB8"/>
    <w:rsid w:val="006E557B"/>
    <w:rsid w:val="006F0954"/>
    <w:rsid w:val="006F22D5"/>
    <w:rsid w:val="006F26E6"/>
    <w:rsid w:val="006F4AA0"/>
    <w:rsid w:val="006F51B7"/>
    <w:rsid w:val="006F6107"/>
    <w:rsid w:val="006F7D12"/>
    <w:rsid w:val="00700A3E"/>
    <w:rsid w:val="00704013"/>
    <w:rsid w:val="00705C2A"/>
    <w:rsid w:val="0071018D"/>
    <w:rsid w:val="00710AB6"/>
    <w:rsid w:val="00713BD9"/>
    <w:rsid w:val="00715C9D"/>
    <w:rsid w:val="007175E0"/>
    <w:rsid w:val="007202AF"/>
    <w:rsid w:val="00723C84"/>
    <w:rsid w:val="007403A5"/>
    <w:rsid w:val="0074354D"/>
    <w:rsid w:val="00744E7D"/>
    <w:rsid w:val="00746B64"/>
    <w:rsid w:val="00746C7B"/>
    <w:rsid w:val="00754BAB"/>
    <w:rsid w:val="00754BDD"/>
    <w:rsid w:val="007572B1"/>
    <w:rsid w:val="007616FE"/>
    <w:rsid w:val="00763CC8"/>
    <w:rsid w:val="00771733"/>
    <w:rsid w:val="0077221F"/>
    <w:rsid w:val="00774BE8"/>
    <w:rsid w:val="00775F77"/>
    <w:rsid w:val="007765DF"/>
    <w:rsid w:val="00777AA5"/>
    <w:rsid w:val="007821EF"/>
    <w:rsid w:val="0078340F"/>
    <w:rsid w:val="00783B6E"/>
    <w:rsid w:val="00786124"/>
    <w:rsid w:val="007878B6"/>
    <w:rsid w:val="00787C92"/>
    <w:rsid w:val="007969A7"/>
    <w:rsid w:val="00797D5F"/>
    <w:rsid w:val="007A2FEF"/>
    <w:rsid w:val="007A33F0"/>
    <w:rsid w:val="007B0559"/>
    <w:rsid w:val="007B1A9B"/>
    <w:rsid w:val="007B2DF2"/>
    <w:rsid w:val="007B2F93"/>
    <w:rsid w:val="007B31C6"/>
    <w:rsid w:val="007B746D"/>
    <w:rsid w:val="007C018E"/>
    <w:rsid w:val="007C1D80"/>
    <w:rsid w:val="007C2BC9"/>
    <w:rsid w:val="007C2F9C"/>
    <w:rsid w:val="007C518E"/>
    <w:rsid w:val="007C576B"/>
    <w:rsid w:val="007C59A6"/>
    <w:rsid w:val="007C6B3F"/>
    <w:rsid w:val="007D1430"/>
    <w:rsid w:val="007D1CA2"/>
    <w:rsid w:val="007D1E3E"/>
    <w:rsid w:val="007D1E4F"/>
    <w:rsid w:val="007D26E9"/>
    <w:rsid w:val="007D48FD"/>
    <w:rsid w:val="007D4C92"/>
    <w:rsid w:val="007E0579"/>
    <w:rsid w:val="007E5425"/>
    <w:rsid w:val="007F1458"/>
    <w:rsid w:val="007F1C56"/>
    <w:rsid w:val="007F23BE"/>
    <w:rsid w:val="00811FB1"/>
    <w:rsid w:val="008125EC"/>
    <w:rsid w:val="00815AEF"/>
    <w:rsid w:val="00816006"/>
    <w:rsid w:val="00821031"/>
    <w:rsid w:val="00823995"/>
    <w:rsid w:val="00825F13"/>
    <w:rsid w:val="008262CB"/>
    <w:rsid w:val="0082691A"/>
    <w:rsid w:val="008314D2"/>
    <w:rsid w:val="00832FF9"/>
    <w:rsid w:val="00834583"/>
    <w:rsid w:val="00834D0C"/>
    <w:rsid w:val="00835866"/>
    <w:rsid w:val="008360CD"/>
    <w:rsid w:val="008402B6"/>
    <w:rsid w:val="00840CE2"/>
    <w:rsid w:val="00844431"/>
    <w:rsid w:val="00845052"/>
    <w:rsid w:val="00845086"/>
    <w:rsid w:val="008457A7"/>
    <w:rsid w:val="0084714F"/>
    <w:rsid w:val="00850465"/>
    <w:rsid w:val="00851019"/>
    <w:rsid w:val="008555B9"/>
    <w:rsid w:val="00860716"/>
    <w:rsid w:val="00860DA6"/>
    <w:rsid w:val="00862641"/>
    <w:rsid w:val="0086282D"/>
    <w:rsid w:val="00863525"/>
    <w:rsid w:val="00863787"/>
    <w:rsid w:val="008657CF"/>
    <w:rsid w:val="00866BF9"/>
    <w:rsid w:val="00870539"/>
    <w:rsid w:val="00873EB5"/>
    <w:rsid w:val="00874067"/>
    <w:rsid w:val="008751A7"/>
    <w:rsid w:val="008752F1"/>
    <w:rsid w:val="00876148"/>
    <w:rsid w:val="008777B2"/>
    <w:rsid w:val="008819FE"/>
    <w:rsid w:val="00881F57"/>
    <w:rsid w:val="00885B05"/>
    <w:rsid w:val="00886391"/>
    <w:rsid w:val="00886BBA"/>
    <w:rsid w:val="00890D23"/>
    <w:rsid w:val="00896B35"/>
    <w:rsid w:val="0089725B"/>
    <w:rsid w:val="00897626"/>
    <w:rsid w:val="008A03E6"/>
    <w:rsid w:val="008A0884"/>
    <w:rsid w:val="008A617C"/>
    <w:rsid w:val="008A71F0"/>
    <w:rsid w:val="008A7830"/>
    <w:rsid w:val="008B3836"/>
    <w:rsid w:val="008B635E"/>
    <w:rsid w:val="008C15BC"/>
    <w:rsid w:val="008C1F6E"/>
    <w:rsid w:val="008C2C0B"/>
    <w:rsid w:val="008C5272"/>
    <w:rsid w:val="008C6039"/>
    <w:rsid w:val="008D0F34"/>
    <w:rsid w:val="008D4511"/>
    <w:rsid w:val="008D67CD"/>
    <w:rsid w:val="008D6E12"/>
    <w:rsid w:val="008D733A"/>
    <w:rsid w:val="008D77FB"/>
    <w:rsid w:val="008E370A"/>
    <w:rsid w:val="008E44EF"/>
    <w:rsid w:val="008E4A43"/>
    <w:rsid w:val="008E79FE"/>
    <w:rsid w:val="008F3AB9"/>
    <w:rsid w:val="009033BE"/>
    <w:rsid w:val="0091237C"/>
    <w:rsid w:val="0091610D"/>
    <w:rsid w:val="00917F0B"/>
    <w:rsid w:val="00920BB9"/>
    <w:rsid w:val="00922718"/>
    <w:rsid w:val="00925690"/>
    <w:rsid w:val="00926098"/>
    <w:rsid w:val="009279F1"/>
    <w:rsid w:val="0093274B"/>
    <w:rsid w:val="00932C7A"/>
    <w:rsid w:val="009344F8"/>
    <w:rsid w:val="009368F4"/>
    <w:rsid w:val="00937A2E"/>
    <w:rsid w:val="00945835"/>
    <w:rsid w:val="0094746B"/>
    <w:rsid w:val="00947AB8"/>
    <w:rsid w:val="00952BB3"/>
    <w:rsid w:val="00953B32"/>
    <w:rsid w:val="00955B36"/>
    <w:rsid w:val="00956756"/>
    <w:rsid w:val="0096351C"/>
    <w:rsid w:val="00964559"/>
    <w:rsid w:val="00964DBE"/>
    <w:rsid w:val="00967616"/>
    <w:rsid w:val="00970096"/>
    <w:rsid w:val="00973099"/>
    <w:rsid w:val="009762B5"/>
    <w:rsid w:val="009766E5"/>
    <w:rsid w:val="0098145C"/>
    <w:rsid w:val="00982786"/>
    <w:rsid w:val="00987B1F"/>
    <w:rsid w:val="009908E9"/>
    <w:rsid w:val="0099172A"/>
    <w:rsid w:val="00996430"/>
    <w:rsid w:val="00997269"/>
    <w:rsid w:val="009A4075"/>
    <w:rsid w:val="009A49F3"/>
    <w:rsid w:val="009B162A"/>
    <w:rsid w:val="009B2781"/>
    <w:rsid w:val="009B4F14"/>
    <w:rsid w:val="009B5AB0"/>
    <w:rsid w:val="009B6190"/>
    <w:rsid w:val="009C305C"/>
    <w:rsid w:val="009C45A2"/>
    <w:rsid w:val="009C5146"/>
    <w:rsid w:val="009C7E6A"/>
    <w:rsid w:val="009D3606"/>
    <w:rsid w:val="009D3B67"/>
    <w:rsid w:val="009D43BE"/>
    <w:rsid w:val="009D5260"/>
    <w:rsid w:val="009D5688"/>
    <w:rsid w:val="009D61A3"/>
    <w:rsid w:val="009D6564"/>
    <w:rsid w:val="009D65BB"/>
    <w:rsid w:val="009E2B0D"/>
    <w:rsid w:val="009E4789"/>
    <w:rsid w:val="009F242E"/>
    <w:rsid w:val="00A00127"/>
    <w:rsid w:val="00A003E6"/>
    <w:rsid w:val="00A02450"/>
    <w:rsid w:val="00A05C5A"/>
    <w:rsid w:val="00A06D54"/>
    <w:rsid w:val="00A0700D"/>
    <w:rsid w:val="00A0761A"/>
    <w:rsid w:val="00A10EFD"/>
    <w:rsid w:val="00A11A07"/>
    <w:rsid w:val="00A132C3"/>
    <w:rsid w:val="00A165CD"/>
    <w:rsid w:val="00A16D7A"/>
    <w:rsid w:val="00A23F60"/>
    <w:rsid w:val="00A24DA0"/>
    <w:rsid w:val="00A263EE"/>
    <w:rsid w:val="00A277A1"/>
    <w:rsid w:val="00A30709"/>
    <w:rsid w:val="00A34190"/>
    <w:rsid w:val="00A35C5B"/>
    <w:rsid w:val="00A37EBC"/>
    <w:rsid w:val="00A42FA1"/>
    <w:rsid w:val="00A43B44"/>
    <w:rsid w:val="00A4707F"/>
    <w:rsid w:val="00A50937"/>
    <w:rsid w:val="00A50DE2"/>
    <w:rsid w:val="00A53CF1"/>
    <w:rsid w:val="00A560F2"/>
    <w:rsid w:val="00A56FB0"/>
    <w:rsid w:val="00A60087"/>
    <w:rsid w:val="00A618EF"/>
    <w:rsid w:val="00A625BE"/>
    <w:rsid w:val="00A6288C"/>
    <w:rsid w:val="00A63DC2"/>
    <w:rsid w:val="00A65190"/>
    <w:rsid w:val="00A666A1"/>
    <w:rsid w:val="00A70414"/>
    <w:rsid w:val="00A73C39"/>
    <w:rsid w:val="00A74D3A"/>
    <w:rsid w:val="00A7531A"/>
    <w:rsid w:val="00A75CB8"/>
    <w:rsid w:val="00A7652E"/>
    <w:rsid w:val="00A831B7"/>
    <w:rsid w:val="00A83B9E"/>
    <w:rsid w:val="00A84D80"/>
    <w:rsid w:val="00A85FF7"/>
    <w:rsid w:val="00A87967"/>
    <w:rsid w:val="00A974CB"/>
    <w:rsid w:val="00AA05BC"/>
    <w:rsid w:val="00AA29B8"/>
    <w:rsid w:val="00AA3255"/>
    <w:rsid w:val="00AA42C9"/>
    <w:rsid w:val="00AA5AE7"/>
    <w:rsid w:val="00AB1FAB"/>
    <w:rsid w:val="00AB41E8"/>
    <w:rsid w:val="00AB553B"/>
    <w:rsid w:val="00AB64E1"/>
    <w:rsid w:val="00AB7FAC"/>
    <w:rsid w:val="00AC2FC7"/>
    <w:rsid w:val="00AC6B75"/>
    <w:rsid w:val="00AC71E9"/>
    <w:rsid w:val="00AD3051"/>
    <w:rsid w:val="00AD5DD5"/>
    <w:rsid w:val="00AD640B"/>
    <w:rsid w:val="00AD6DA3"/>
    <w:rsid w:val="00AD7231"/>
    <w:rsid w:val="00AE3438"/>
    <w:rsid w:val="00AE3DE6"/>
    <w:rsid w:val="00AE5B53"/>
    <w:rsid w:val="00AE7B10"/>
    <w:rsid w:val="00AF36BD"/>
    <w:rsid w:val="00AF4A58"/>
    <w:rsid w:val="00AF58A8"/>
    <w:rsid w:val="00AF7987"/>
    <w:rsid w:val="00B001C3"/>
    <w:rsid w:val="00B037AC"/>
    <w:rsid w:val="00B10316"/>
    <w:rsid w:val="00B13362"/>
    <w:rsid w:val="00B13A6E"/>
    <w:rsid w:val="00B14D96"/>
    <w:rsid w:val="00B203A3"/>
    <w:rsid w:val="00B226D6"/>
    <w:rsid w:val="00B24CA0"/>
    <w:rsid w:val="00B25288"/>
    <w:rsid w:val="00B3050C"/>
    <w:rsid w:val="00B37704"/>
    <w:rsid w:val="00B4506B"/>
    <w:rsid w:val="00B46618"/>
    <w:rsid w:val="00B46ACB"/>
    <w:rsid w:val="00B514E2"/>
    <w:rsid w:val="00B525F7"/>
    <w:rsid w:val="00B52B0B"/>
    <w:rsid w:val="00B57BE9"/>
    <w:rsid w:val="00B57BFA"/>
    <w:rsid w:val="00B64E3B"/>
    <w:rsid w:val="00B66561"/>
    <w:rsid w:val="00B70E95"/>
    <w:rsid w:val="00B728EE"/>
    <w:rsid w:val="00B72B6A"/>
    <w:rsid w:val="00B7343D"/>
    <w:rsid w:val="00B7506A"/>
    <w:rsid w:val="00B75E33"/>
    <w:rsid w:val="00B760E4"/>
    <w:rsid w:val="00B761BE"/>
    <w:rsid w:val="00B77F40"/>
    <w:rsid w:val="00B83FBE"/>
    <w:rsid w:val="00B90CE0"/>
    <w:rsid w:val="00B930A9"/>
    <w:rsid w:val="00B9424B"/>
    <w:rsid w:val="00B9656B"/>
    <w:rsid w:val="00B96698"/>
    <w:rsid w:val="00BA12CB"/>
    <w:rsid w:val="00BA1826"/>
    <w:rsid w:val="00BA3A49"/>
    <w:rsid w:val="00BA3AB3"/>
    <w:rsid w:val="00BA424E"/>
    <w:rsid w:val="00BA5AEC"/>
    <w:rsid w:val="00BB1ACD"/>
    <w:rsid w:val="00BC02FC"/>
    <w:rsid w:val="00BC1B55"/>
    <w:rsid w:val="00BC4D94"/>
    <w:rsid w:val="00BC63D8"/>
    <w:rsid w:val="00BC644A"/>
    <w:rsid w:val="00BD0870"/>
    <w:rsid w:val="00BD381C"/>
    <w:rsid w:val="00BD409B"/>
    <w:rsid w:val="00BD70D1"/>
    <w:rsid w:val="00BE5929"/>
    <w:rsid w:val="00BF00EF"/>
    <w:rsid w:val="00BF53DE"/>
    <w:rsid w:val="00C01CF5"/>
    <w:rsid w:val="00C02E2A"/>
    <w:rsid w:val="00C02F97"/>
    <w:rsid w:val="00C0342D"/>
    <w:rsid w:val="00C13C7A"/>
    <w:rsid w:val="00C16A17"/>
    <w:rsid w:val="00C17EE5"/>
    <w:rsid w:val="00C20AD6"/>
    <w:rsid w:val="00C2212D"/>
    <w:rsid w:val="00C277AB"/>
    <w:rsid w:val="00C30136"/>
    <w:rsid w:val="00C32B67"/>
    <w:rsid w:val="00C3563A"/>
    <w:rsid w:val="00C35F63"/>
    <w:rsid w:val="00C404EA"/>
    <w:rsid w:val="00C40E85"/>
    <w:rsid w:val="00C50F3C"/>
    <w:rsid w:val="00C5259A"/>
    <w:rsid w:val="00C52663"/>
    <w:rsid w:val="00C5482D"/>
    <w:rsid w:val="00C55789"/>
    <w:rsid w:val="00C568DF"/>
    <w:rsid w:val="00C66C7D"/>
    <w:rsid w:val="00C715BD"/>
    <w:rsid w:val="00C76587"/>
    <w:rsid w:val="00C77988"/>
    <w:rsid w:val="00C80CF0"/>
    <w:rsid w:val="00C8741B"/>
    <w:rsid w:val="00C90F5C"/>
    <w:rsid w:val="00C930C8"/>
    <w:rsid w:val="00C94D68"/>
    <w:rsid w:val="00C95F95"/>
    <w:rsid w:val="00CA0487"/>
    <w:rsid w:val="00CA219D"/>
    <w:rsid w:val="00CA33B2"/>
    <w:rsid w:val="00CB37CD"/>
    <w:rsid w:val="00CC215B"/>
    <w:rsid w:val="00CC2EC3"/>
    <w:rsid w:val="00CC4E2A"/>
    <w:rsid w:val="00CD06EB"/>
    <w:rsid w:val="00CD4508"/>
    <w:rsid w:val="00CD673F"/>
    <w:rsid w:val="00CE50C9"/>
    <w:rsid w:val="00CE64CD"/>
    <w:rsid w:val="00CF0D51"/>
    <w:rsid w:val="00CF4D2C"/>
    <w:rsid w:val="00CF5C58"/>
    <w:rsid w:val="00D0115C"/>
    <w:rsid w:val="00D1257E"/>
    <w:rsid w:val="00D1282A"/>
    <w:rsid w:val="00D12E56"/>
    <w:rsid w:val="00D154A4"/>
    <w:rsid w:val="00D20096"/>
    <w:rsid w:val="00D20BF7"/>
    <w:rsid w:val="00D2161D"/>
    <w:rsid w:val="00D23EFD"/>
    <w:rsid w:val="00D270B6"/>
    <w:rsid w:val="00D30B8C"/>
    <w:rsid w:val="00D32318"/>
    <w:rsid w:val="00D32FF0"/>
    <w:rsid w:val="00D34166"/>
    <w:rsid w:val="00D3479A"/>
    <w:rsid w:val="00D3657E"/>
    <w:rsid w:val="00D37B2D"/>
    <w:rsid w:val="00D41963"/>
    <w:rsid w:val="00D41C0C"/>
    <w:rsid w:val="00D41EA6"/>
    <w:rsid w:val="00D44012"/>
    <w:rsid w:val="00D4537B"/>
    <w:rsid w:val="00D4582F"/>
    <w:rsid w:val="00D52A55"/>
    <w:rsid w:val="00D5337E"/>
    <w:rsid w:val="00D55F27"/>
    <w:rsid w:val="00D65E7A"/>
    <w:rsid w:val="00D67AAA"/>
    <w:rsid w:val="00D71144"/>
    <w:rsid w:val="00D71380"/>
    <w:rsid w:val="00D71517"/>
    <w:rsid w:val="00D72003"/>
    <w:rsid w:val="00D74538"/>
    <w:rsid w:val="00D804F0"/>
    <w:rsid w:val="00D84F94"/>
    <w:rsid w:val="00D852CE"/>
    <w:rsid w:val="00D862FB"/>
    <w:rsid w:val="00D86B7D"/>
    <w:rsid w:val="00D9180A"/>
    <w:rsid w:val="00D95C1C"/>
    <w:rsid w:val="00D9658B"/>
    <w:rsid w:val="00D9734E"/>
    <w:rsid w:val="00D9745E"/>
    <w:rsid w:val="00DA36EE"/>
    <w:rsid w:val="00DB08F9"/>
    <w:rsid w:val="00DB27B7"/>
    <w:rsid w:val="00DB319F"/>
    <w:rsid w:val="00DB416F"/>
    <w:rsid w:val="00DC4A1C"/>
    <w:rsid w:val="00DC5BA1"/>
    <w:rsid w:val="00DC68D6"/>
    <w:rsid w:val="00DC6903"/>
    <w:rsid w:val="00DC7E6E"/>
    <w:rsid w:val="00DD1679"/>
    <w:rsid w:val="00DD16C9"/>
    <w:rsid w:val="00DD2249"/>
    <w:rsid w:val="00DD5D5A"/>
    <w:rsid w:val="00DD73EE"/>
    <w:rsid w:val="00DE13D2"/>
    <w:rsid w:val="00DE16DD"/>
    <w:rsid w:val="00DE3311"/>
    <w:rsid w:val="00DE5745"/>
    <w:rsid w:val="00DF39BA"/>
    <w:rsid w:val="00DF471B"/>
    <w:rsid w:val="00DF68EA"/>
    <w:rsid w:val="00E164D6"/>
    <w:rsid w:val="00E16686"/>
    <w:rsid w:val="00E25B1E"/>
    <w:rsid w:val="00E25D53"/>
    <w:rsid w:val="00E26F9D"/>
    <w:rsid w:val="00E322D8"/>
    <w:rsid w:val="00E327E9"/>
    <w:rsid w:val="00E34F49"/>
    <w:rsid w:val="00E34F4D"/>
    <w:rsid w:val="00E35176"/>
    <w:rsid w:val="00E3667C"/>
    <w:rsid w:val="00E37411"/>
    <w:rsid w:val="00E3760A"/>
    <w:rsid w:val="00E40333"/>
    <w:rsid w:val="00E44991"/>
    <w:rsid w:val="00E459BE"/>
    <w:rsid w:val="00E45CF2"/>
    <w:rsid w:val="00E4696A"/>
    <w:rsid w:val="00E46D22"/>
    <w:rsid w:val="00E60F38"/>
    <w:rsid w:val="00E67228"/>
    <w:rsid w:val="00E6722A"/>
    <w:rsid w:val="00E7027A"/>
    <w:rsid w:val="00E74EE8"/>
    <w:rsid w:val="00E74F78"/>
    <w:rsid w:val="00E81407"/>
    <w:rsid w:val="00E848DA"/>
    <w:rsid w:val="00E86379"/>
    <w:rsid w:val="00E86EB1"/>
    <w:rsid w:val="00E879D5"/>
    <w:rsid w:val="00E957BB"/>
    <w:rsid w:val="00E966FB"/>
    <w:rsid w:val="00E96E20"/>
    <w:rsid w:val="00EA5C84"/>
    <w:rsid w:val="00EA6491"/>
    <w:rsid w:val="00EA6801"/>
    <w:rsid w:val="00EB2C32"/>
    <w:rsid w:val="00EB5ACF"/>
    <w:rsid w:val="00EC4854"/>
    <w:rsid w:val="00EC748D"/>
    <w:rsid w:val="00ED11E9"/>
    <w:rsid w:val="00ED2D84"/>
    <w:rsid w:val="00ED5EB2"/>
    <w:rsid w:val="00ED6955"/>
    <w:rsid w:val="00EE2E93"/>
    <w:rsid w:val="00EE3A14"/>
    <w:rsid w:val="00EE7DEF"/>
    <w:rsid w:val="00EF419B"/>
    <w:rsid w:val="00F00BE5"/>
    <w:rsid w:val="00F0196E"/>
    <w:rsid w:val="00F047B0"/>
    <w:rsid w:val="00F12379"/>
    <w:rsid w:val="00F12871"/>
    <w:rsid w:val="00F14DC4"/>
    <w:rsid w:val="00F16C78"/>
    <w:rsid w:val="00F16CF4"/>
    <w:rsid w:val="00F205C0"/>
    <w:rsid w:val="00F21A16"/>
    <w:rsid w:val="00F21D96"/>
    <w:rsid w:val="00F23A7E"/>
    <w:rsid w:val="00F24422"/>
    <w:rsid w:val="00F24694"/>
    <w:rsid w:val="00F26A47"/>
    <w:rsid w:val="00F27D19"/>
    <w:rsid w:val="00F318D5"/>
    <w:rsid w:val="00F32771"/>
    <w:rsid w:val="00F32B5A"/>
    <w:rsid w:val="00F32D48"/>
    <w:rsid w:val="00F33A8F"/>
    <w:rsid w:val="00F36474"/>
    <w:rsid w:val="00F3696B"/>
    <w:rsid w:val="00F4592C"/>
    <w:rsid w:val="00F46383"/>
    <w:rsid w:val="00F47717"/>
    <w:rsid w:val="00F52B33"/>
    <w:rsid w:val="00F53F77"/>
    <w:rsid w:val="00F547C1"/>
    <w:rsid w:val="00F56AE2"/>
    <w:rsid w:val="00F56C7C"/>
    <w:rsid w:val="00F601C0"/>
    <w:rsid w:val="00F60679"/>
    <w:rsid w:val="00F613A2"/>
    <w:rsid w:val="00F6160A"/>
    <w:rsid w:val="00F6215A"/>
    <w:rsid w:val="00F654A7"/>
    <w:rsid w:val="00F66F07"/>
    <w:rsid w:val="00F66F4C"/>
    <w:rsid w:val="00F71BB4"/>
    <w:rsid w:val="00F77C12"/>
    <w:rsid w:val="00F80291"/>
    <w:rsid w:val="00F82A20"/>
    <w:rsid w:val="00F845DB"/>
    <w:rsid w:val="00F85FB3"/>
    <w:rsid w:val="00F925A9"/>
    <w:rsid w:val="00F9649D"/>
    <w:rsid w:val="00F9700E"/>
    <w:rsid w:val="00F97E23"/>
    <w:rsid w:val="00FA3A55"/>
    <w:rsid w:val="00FA482D"/>
    <w:rsid w:val="00FA6368"/>
    <w:rsid w:val="00FA7EA3"/>
    <w:rsid w:val="00FB1965"/>
    <w:rsid w:val="00FB4134"/>
    <w:rsid w:val="00FB500C"/>
    <w:rsid w:val="00FB5321"/>
    <w:rsid w:val="00FB5747"/>
    <w:rsid w:val="00FB78A0"/>
    <w:rsid w:val="00FB7A31"/>
    <w:rsid w:val="00FC190B"/>
    <w:rsid w:val="00FC2D3B"/>
    <w:rsid w:val="00FC411E"/>
    <w:rsid w:val="00FC4A4A"/>
    <w:rsid w:val="00FC4F88"/>
    <w:rsid w:val="00FC6D60"/>
    <w:rsid w:val="00FD09A6"/>
    <w:rsid w:val="00FD1851"/>
    <w:rsid w:val="00FD3F0C"/>
    <w:rsid w:val="00FD4F35"/>
    <w:rsid w:val="00FE4657"/>
    <w:rsid w:val="00FF1FC3"/>
    <w:rsid w:val="00FF2A94"/>
    <w:rsid w:val="00FF59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457BB0"/>
  <w15:docId w15:val="{7EA8D030-7483-443F-9A1C-B69697C846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6F22D5"/>
    <w:pPr>
      <w:widowControl w:val="0"/>
      <w:jc w:val="both"/>
    </w:pPr>
    <w:rPr>
      <w:szCs w:val="24"/>
    </w:rPr>
  </w:style>
  <w:style w:type="paragraph" w:styleId="2">
    <w:name w:val="heading 2"/>
    <w:basedOn w:val="a"/>
    <w:next w:val="a"/>
    <w:link w:val="20"/>
    <w:semiHidden/>
    <w:unhideWhenUsed/>
    <w:qFormat/>
    <w:rsid w:val="006F22D5"/>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6F22D5"/>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6F22D5"/>
    <w:rPr>
      <w:sz w:val="18"/>
      <w:szCs w:val="18"/>
    </w:rPr>
  </w:style>
  <w:style w:type="paragraph" w:styleId="a5">
    <w:name w:val="footer"/>
    <w:basedOn w:val="a"/>
    <w:link w:val="a6"/>
    <w:unhideWhenUsed/>
    <w:rsid w:val="006F22D5"/>
    <w:pPr>
      <w:tabs>
        <w:tab w:val="center" w:pos="4153"/>
        <w:tab w:val="right" w:pos="8306"/>
      </w:tabs>
      <w:snapToGrid w:val="0"/>
      <w:jc w:val="left"/>
    </w:pPr>
    <w:rPr>
      <w:sz w:val="18"/>
      <w:szCs w:val="18"/>
    </w:rPr>
  </w:style>
  <w:style w:type="character" w:customStyle="1" w:styleId="a6">
    <w:name w:val="页脚 字符"/>
    <w:basedOn w:val="a0"/>
    <w:link w:val="a5"/>
    <w:rsid w:val="006F22D5"/>
    <w:rPr>
      <w:sz w:val="18"/>
      <w:szCs w:val="18"/>
    </w:rPr>
  </w:style>
  <w:style w:type="character" w:customStyle="1" w:styleId="20">
    <w:name w:val="标题 2 字符"/>
    <w:basedOn w:val="a0"/>
    <w:link w:val="2"/>
    <w:semiHidden/>
    <w:rsid w:val="006F22D5"/>
    <w:rPr>
      <w:rFonts w:asciiTheme="majorHAnsi" w:eastAsiaTheme="majorEastAsia" w:hAnsiTheme="majorHAnsi" w:cstheme="majorBidi"/>
      <w:b/>
      <w:bCs/>
      <w:sz w:val="32"/>
      <w:szCs w:val="32"/>
    </w:rPr>
  </w:style>
  <w:style w:type="character" w:styleId="a7">
    <w:name w:val="Strong"/>
    <w:basedOn w:val="a0"/>
    <w:qFormat/>
    <w:rsid w:val="006F22D5"/>
    <w:rPr>
      <w:b/>
    </w:rPr>
  </w:style>
  <w:style w:type="paragraph" w:customStyle="1" w:styleId="1">
    <w:name w:val="列出段落1"/>
    <w:basedOn w:val="a"/>
    <w:uiPriority w:val="99"/>
    <w:qFormat/>
    <w:rsid w:val="006F22D5"/>
    <w:pPr>
      <w:ind w:firstLineChars="200" w:firstLine="420"/>
    </w:pPr>
  </w:style>
  <w:style w:type="paragraph" w:styleId="a8">
    <w:name w:val="List Paragraph"/>
    <w:basedOn w:val="a"/>
    <w:uiPriority w:val="34"/>
    <w:qFormat/>
    <w:rsid w:val="006F22D5"/>
    <w:pPr>
      <w:ind w:firstLineChars="200" w:firstLine="420"/>
    </w:pPr>
  </w:style>
  <w:style w:type="paragraph" w:styleId="a9">
    <w:name w:val="Balloon Text"/>
    <w:basedOn w:val="a"/>
    <w:link w:val="aa"/>
    <w:rsid w:val="006F22D5"/>
    <w:rPr>
      <w:sz w:val="18"/>
      <w:szCs w:val="18"/>
    </w:rPr>
  </w:style>
  <w:style w:type="character" w:customStyle="1" w:styleId="aa">
    <w:name w:val="批注框文本 字符"/>
    <w:basedOn w:val="a0"/>
    <w:link w:val="a9"/>
    <w:rsid w:val="006F22D5"/>
    <w:rPr>
      <w:sz w:val="18"/>
      <w:szCs w:val="18"/>
    </w:rPr>
  </w:style>
  <w:style w:type="character" w:customStyle="1" w:styleId="apple-converted-space">
    <w:name w:val="apple-converted-space"/>
    <w:basedOn w:val="a0"/>
    <w:rsid w:val="006F22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0852">
      <w:bodyDiv w:val="1"/>
      <w:marLeft w:val="0"/>
      <w:marRight w:val="0"/>
      <w:marTop w:val="0"/>
      <w:marBottom w:val="0"/>
      <w:divBdr>
        <w:top w:val="none" w:sz="0" w:space="0" w:color="auto"/>
        <w:left w:val="none" w:sz="0" w:space="0" w:color="auto"/>
        <w:bottom w:val="none" w:sz="0" w:space="0" w:color="auto"/>
        <w:right w:val="none" w:sz="0" w:space="0" w:color="auto"/>
      </w:divBdr>
    </w:div>
    <w:div w:id="11302498">
      <w:bodyDiv w:val="1"/>
      <w:marLeft w:val="0"/>
      <w:marRight w:val="0"/>
      <w:marTop w:val="0"/>
      <w:marBottom w:val="0"/>
      <w:divBdr>
        <w:top w:val="none" w:sz="0" w:space="0" w:color="auto"/>
        <w:left w:val="none" w:sz="0" w:space="0" w:color="auto"/>
        <w:bottom w:val="none" w:sz="0" w:space="0" w:color="auto"/>
        <w:right w:val="none" w:sz="0" w:space="0" w:color="auto"/>
      </w:divBdr>
    </w:div>
    <w:div w:id="16975359">
      <w:bodyDiv w:val="1"/>
      <w:marLeft w:val="0"/>
      <w:marRight w:val="0"/>
      <w:marTop w:val="0"/>
      <w:marBottom w:val="0"/>
      <w:divBdr>
        <w:top w:val="none" w:sz="0" w:space="0" w:color="auto"/>
        <w:left w:val="none" w:sz="0" w:space="0" w:color="auto"/>
        <w:bottom w:val="none" w:sz="0" w:space="0" w:color="auto"/>
        <w:right w:val="none" w:sz="0" w:space="0" w:color="auto"/>
      </w:divBdr>
    </w:div>
    <w:div w:id="19673589">
      <w:bodyDiv w:val="1"/>
      <w:marLeft w:val="0"/>
      <w:marRight w:val="0"/>
      <w:marTop w:val="0"/>
      <w:marBottom w:val="0"/>
      <w:divBdr>
        <w:top w:val="none" w:sz="0" w:space="0" w:color="auto"/>
        <w:left w:val="none" w:sz="0" w:space="0" w:color="auto"/>
        <w:bottom w:val="none" w:sz="0" w:space="0" w:color="auto"/>
        <w:right w:val="none" w:sz="0" w:space="0" w:color="auto"/>
      </w:divBdr>
    </w:div>
    <w:div w:id="21323538">
      <w:bodyDiv w:val="1"/>
      <w:marLeft w:val="0"/>
      <w:marRight w:val="0"/>
      <w:marTop w:val="0"/>
      <w:marBottom w:val="0"/>
      <w:divBdr>
        <w:top w:val="none" w:sz="0" w:space="0" w:color="auto"/>
        <w:left w:val="none" w:sz="0" w:space="0" w:color="auto"/>
        <w:bottom w:val="none" w:sz="0" w:space="0" w:color="auto"/>
        <w:right w:val="none" w:sz="0" w:space="0" w:color="auto"/>
      </w:divBdr>
    </w:div>
    <w:div w:id="22750116">
      <w:bodyDiv w:val="1"/>
      <w:marLeft w:val="0"/>
      <w:marRight w:val="0"/>
      <w:marTop w:val="0"/>
      <w:marBottom w:val="0"/>
      <w:divBdr>
        <w:top w:val="none" w:sz="0" w:space="0" w:color="auto"/>
        <w:left w:val="none" w:sz="0" w:space="0" w:color="auto"/>
        <w:bottom w:val="none" w:sz="0" w:space="0" w:color="auto"/>
        <w:right w:val="none" w:sz="0" w:space="0" w:color="auto"/>
      </w:divBdr>
    </w:div>
    <w:div w:id="24335097">
      <w:bodyDiv w:val="1"/>
      <w:marLeft w:val="0"/>
      <w:marRight w:val="0"/>
      <w:marTop w:val="0"/>
      <w:marBottom w:val="0"/>
      <w:divBdr>
        <w:top w:val="none" w:sz="0" w:space="0" w:color="auto"/>
        <w:left w:val="none" w:sz="0" w:space="0" w:color="auto"/>
        <w:bottom w:val="none" w:sz="0" w:space="0" w:color="auto"/>
        <w:right w:val="none" w:sz="0" w:space="0" w:color="auto"/>
      </w:divBdr>
    </w:div>
    <w:div w:id="36511263">
      <w:bodyDiv w:val="1"/>
      <w:marLeft w:val="0"/>
      <w:marRight w:val="0"/>
      <w:marTop w:val="0"/>
      <w:marBottom w:val="0"/>
      <w:divBdr>
        <w:top w:val="none" w:sz="0" w:space="0" w:color="auto"/>
        <w:left w:val="none" w:sz="0" w:space="0" w:color="auto"/>
        <w:bottom w:val="none" w:sz="0" w:space="0" w:color="auto"/>
        <w:right w:val="none" w:sz="0" w:space="0" w:color="auto"/>
      </w:divBdr>
    </w:div>
    <w:div w:id="43262706">
      <w:bodyDiv w:val="1"/>
      <w:marLeft w:val="0"/>
      <w:marRight w:val="0"/>
      <w:marTop w:val="0"/>
      <w:marBottom w:val="0"/>
      <w:divBdr>
        <w:top w:val="none" w:sz="0" w:space="0" w:color="auto"/>
        <w:left w:val="none" w:sz="0" w:space="0" w:color="auto"/>
        <w:bottom w:val="none" w:sz="0" w:space="0" w:color="auto"/>
        <w:right w:val="none" w:sz="0" w:space="0" w:color="auto"/>
      </w:divBdr>
    </w:div>
    <w:div w:id="50274401">
      <w:bodyDiv w:val="1"/>
      <w:marLeft w:val="0"/>
      <w:marRight w:val="0"/>
      <w:marTop w:val="0"/>
      <w:marBottom w:val="0"/>
      <w:divBdr>
        <w:top w:val="none" w:sz="0" w:space="0" w:color="auto"/>
        <w:left w:val="none" w:sz="0" w:space="0" w:color="auto"/>
        <w:bottom w:val="none" w:sz="0" w:space="0" w:color="auto"/>
        <w:right w:val="none" w:sz="0" w:space="0" w:color="auto"/>
      </w:divBdr>
    </w:div>
    <w:div w:id="52701742">
      <w:bodyDiv w:val="1"/>
      <w:marLeft w:val="0"/>
      <w:marRight w:val="0"/>
      <w:marTop w:val="0"/>
      <w:marBottom w:val="0"/>
      <w:divBdr>
        <w:top w:val="none" w:sz="0" w:space="0" w:color="auto"/>
        <w:left w:val="none" w:sz="0" w:space="0" w:color="auto"/>
        <w:bottom w:val="none" w:sz="0" w:space="0" w:color="auto"/>
        <w:right w:val="none" w:sz="0" w:space="0" w:color="auto"/>
      </w:divBdr>
    </w:div>
    <w:div w:id="53430639">
      <w:bodyDiv w:val="1"/>
      <w:marLeft w:val="0"/>
      <w:marRight w:val="0"/>
      <w:marTop w:val="0"/>
      <w:marBottom w:val="0"/>
      <w:divBdr>
        <w:top w:val="none" w:sz="0" w:space="0" w:color="auto"/>
        <w:left w:val="none" w:sz="0" w:space="0" w:color="auto"/>
        <w:bottom w:val="none" w:sz="0" w:space="0" w:color="auto"/>
        <w:right w:val="none" w:sz="0" w:space="0" w:color="auto"/>
      </w:divBdr>
    </w:div>
    <w:div w:id="59208226">
      <w:bodyDiv w:val="1"/>
      <w:marLeft w:val="0"/>
      <w:marRight w:val="0"/>
      <w:marTop w:val="0"/>
      <w:marBottom w:val="0"/>
      <w:divBdr>
        <w:top w:val="none" w:sz="0" w:space="0" w:color="auto"/>
        <w:left w:val="none" w:sz="0" w:space="0" w:color="auto"/>
        <w:bottom w:val="none" w:sz="0" w:space="0" w:color="auto"/>
        <w:right w:val="none" w:sz="0" w:space="0" w:color="auto"/>
      </w:divBdr>
    </w:div>
    <w:div w:id="59325476">
      <w:bodyDiv w:val="1"/>
      <w:marLeft w:val="0"/>
      <w:marRight w:val="0"/>
      <w:marTop w:val="0"/>
      <w:marBottom w:val="0"/>
      <w:divBdr>
        <w:top w:val="none" w:sz="0" w:space="0" w:color="auto"/>
        <w:left w:val="none" w:sz="0" w:space="0" w:color="auto"/>
        <w:bottom w:val="none" w:sz="0" w:space="0" w:color="auto"/>
        <w:right w:val="none" w:sz="0" w:space="0" w:color="auto"/>
      </w:divBdr>
    </w:div>
    <w:div w:id="59794628">
      <w:bodyDiv w:val="1"/>
      <w:marLeft w:val="0"/>
      <w:marRight w:val="0"/>
      <w:marTop w:val="0"/>
      <w:marBottom w:val="0"/>
      <w:divBdr>
        <w:top w:val="none" w:sz="0" w:space="0" w:color="auto"/>
        <w:left w:val="none" w:sz="0" w:space="0" w:color="auto"/>
        <w:bottom w:val="none" w:sz="0" w:space="0" w:color="auto"/>
        <w:right w:val="none" w:sz="0" w:space="0" w:color="auto"/>
      </w:divBdr>
    </w:div>
    <w:div w:id="61293291">
      <w:bodyDiv w:val="1"/>
      <w:marLeft w:val="0"/>
      <w:marRight w:val="0"/>
      <w:marTop w:val="0"/>
      <w:marBottom w:val="0"/>
      <w:divBdr>
        <w:top w:val="none" w:sz="0" w:space="0" w:color="auto"/>
        <w:left w:val="none" w:sz="0" w:space="0" w:color="auto"/>
        <w:bottom w:val="none" w:sz="0" w:space="0" w:color="auto"/>
        <w:right w:val="none" w:sz="0" w:space="0" w:color="auto"/>
      </w:divBdr>
    </w:div>
    <w:div w:id="62414256">
      <w:bodyDiv w:val="1"/>
      <w:marLeft w:val="0"/>
      <w:marRight w:val="0"/>
      <w:marTop w:val="0"/>
      <w:marBottom w:val="0"/>
      <w:divBdr>
        <w:top w:val="none" w:sz="0" w:space="0" w:color="auto"/>
        <w:left w:val="none" w:sz="0" w:space="0" w:color="auto"/>
        <w:bottom w:val="none" w:sz="0" w:space="0" w:color="auto"/>
        <w:right w:val="none" w:sz="0" w:space="0" w:color="auto"/>
      </w:divBdr>
    </w:div>
    <w:div w:id="66196463">
      <w:bodyDiv w:val="1"/>
      <w:marLeft w:val="0"/>
      <w:marRight w:val="0"/>
      <w:marTop w:val="0"/>
      <w:marBottom w:val="0"/>
      <w:divBdr>
        <w:top w:val="none" w:sz="0" w:space="0" w:color="auto"/>
        <w:left w:val="none" w:sz="0" w:space="0" w:color="auto"/>
        <w:bottom w:val="none" w:sz="0" w:space="0" w:color="auto"/>
        <w:right w:val="none" w:sz="0" w:space="0" w:color="auto"/>
      </w:divBdr>
    </w:div>
    <w:div w:id="67387002">
      <w:bodyDiv w:val="1"/>
      <w:marLeft w:val="0"/>
      <w:marRight w:val="0"/>
      <w:marTop w:val="0"/>
      <w:marBottom w:val="0"/>
      <w:divBdr>
        <w:top w:val="none" w:sz="0" w:space="0" w:color="auto"/>
        <w:left w:val="none" w:sz="0" w:space="0" w:color="auto"/>
        <w:bottom w:val="none" w:sz="0" w:space="0" w:color="auto"/>
        <w:right w:val="none" w:sz="0" w:space="0" w:color="auto"/>
      </w:divBdr>
    </w:div>
    <w:div w:id="73208393">
      <w:bodyDiv w:val="1"/>
      <w:marLeft w:val="0"/>
      <w:marRight w:val="0"/>
      <w:marTop w:val="0"/>
      <w:marBottom w:val="0"/>
      <w:divBdr>
        <w:top w:val="none" w:sz="0" w:space="0" w:color="auto"/>
        <w:left w:val="none" w:sz="0" w:space="0" w:color="auto"/>
        <w:bottom w:val="none" w:sz="0" w:space="0" w:color="auto"/>
        <w:right w:val="none" w:sz="0" w:space="0" w:color="auto"/>
      </w:divBdr>
    </w:div>
    <w:div w:id="76369159">
      <w:bodyDiv w:val="1"/>
      <w:marLeft w:val="0"/>
      <w:marRight w:val="0"/>
      <w:marTop w:val="0"/>
      <w:marBottom w:val="0"/>
      <w:divBdr>
        <w:top w:val="none" w:sz="0" w:space="0" w:color="auto"/>
        <w:left w:val="none" w:sz="0" w:space="0" w:color="auto"/>
        <w:bottom w:val="none" w:sz="0" w:space="0" w:color="auto"/>
        <w:right w:val="none" w:sz="0" w:space="0" w:color="auto"/>
      </w:divBdr>
    </w:div>
    <w:div w:id="78262405">
      <w:bodyDiv w:val="1"/>
      <w:marLeft w:val="0"/>
      <w:marRight w:val="0"/>
      <w:marTop w:val="0"/>
      <w:marBottom w:val="0"/>
      <w:divBdr>
        <w:top w:val="none" w:sz="0" w:space="0" w:color="auto"/>
        <w:left w:val="none" w:sz="0" w:space="0" w:color="auto"/>
        <w:bottom w:val="none" w:sz="0" w:space="0" w:color="auto"/>
        <w:right w:val="none" w:sz="0" w:space="0" w:color="auto"/>
      </w:divBdr>
    </w:div>
    <w:div w:id="78528823">
      <w:bodyDiv w:val="1"/>
      <w:marLeft w:val="0"/>
      <w:marRight w:val="0"/>
      <w:marTop w:val="0"/>
      <w:marBottom w:val="0"/>
      <w:divBdr>
        <w:top w:val="none" w:sz="0" w:space="0" w:color="auto"/>
        <w:left w:val="none" w:sz="0" w:space="0" w:color="auto"/>
        <w:bottom w:val="none" w:sz="0" w:space="0" w:color="auto"/>
        <w:right w:val="none" w:sz="0" w:space="0" w:color="auto"/>
      </w:divBdr>
    </w:div>
    <w:div w:id="81267625">
      <w:bodyDiv w:val="1"/>
      <w:marLeft w:val="0"/>
      <w:marRight w:val="0"/>
      <w:marTop w:val="0"/>
      <w:marBottom w:val="0"/>
      <w:divBdr>
        <w:top w:val="none" w:sz="0" w:space="0" w:color="auto"/>
        <w:left w:val="none" w:sz="0" w:space="0" w:color="auto"/>
        <w:bottom w:val="none" w:sz="0" w:space="0" w:color="auto"/>
        <w:right w:val="none" w:sz="0" w:space="0" w:color="auto"/>
      </w:divBdr>
    </w:div>
    <w:div w:id="87893057">
      <w:bodyDiv w:val="1"/>
      <w:marLeft w:val="0"/>
      <w:marRight w:val="0"/>
      <w:marTop w:val="0"/>
      <w:marBottom w:val="0"/>
      <w:divBdr>
        <w:top w:val="none" w:sz="0" w:space="0" w:color="auto"/>
        <w:left w:val="none" w:sz="0" w:space="0" w:color="auto"/>
        <w:bottom w:val="none" w:sz="0" w:space="0" w:color="auto"/>
        <w:right w:val="none" w:sz="0" w:space="0" w:color="auto"/>
      </w:divBdr>
    </w:div>
    <w:div w:id="90131861">
      <w:bodyDiv w:val="1"/>
      <w:marLeft w:val="0"/>
      <w:marRight w:val="0"/>
      <w:marTop w:val="0"/>
      <w:marBottom w:val="0"/>
      <w:divBdr>
        <w:top w:val="none" w:sz="0" w:space="0" w:color="auto"/>
        <w:left w:val="none" w:sz="0" w:space="0" w:color="auto"/>
        <w:bottom w:val="none" w:sz="0" w:space="0" w:color="auto"/>
        <w:right w:val="none" w:sz="0" w:space="0" w:color="auto"/>
      </w:divBdr>
    </w:div>
    <w:div w:id="100077168">
      <w:bodyDiv w:val="1"/>
      <w:marLeft w:val="0"/>
      <w:marRight w:val="0"/>
      <w:marTop w:val="0"/>
      <w:marBottom w:val="0"/>
      <w:divBdr>
        <w:top w:val="none" w:sz="0" w:space="0" w:color="auto"/>
        <w:left w:val="none" w:sz="0" w:space="0" w:color="auto"/>
        <w:bottom w:val="none" w:sz="0" w:space="0" w:color="auto"/>
        <w:right w:val="none" w:sz="0" w:space="0" w:color="auto"/>
      </w:divBdr>
    </w:div>
    <w:div w:id="102506803">
      <w:bodyDiv w:val="1"/>
      <w:marLeft w:val="0"/>
      <w:marRight w:val="0"/>
      <w:marTop w:val="0"/>
      <w:marBottom w:val="0"/>
      <w:divBdr>
        <w:top w:val="none" w:sz="0" w:space="0" w:color="auto"/>
        <w:left w:val="none" w:sz="0" w:space="0" w:color="auto"/>
        <w:bottom w:val="none" w:sz="0" w:space="0" w:color="auto"/>
        <w:right w:val="none" w:sz="0" w:space="0" w:color="auto"/>
      </w:divBdr>
    </w:div>
    <w:div w:id="103961374">
      <w:bodyDiv w:val="1"/>
      <w:marLeft w:val="0"/>
      <w:marRight w:val="0"/>
      <w:marTop w:val="0"/>
      <w:marBottom w:val="0"/>
      <w:divBdr>
        <w:top w:val="none" w:sz="0" w:space="0" w:color="auto"/>
        <w:left w:val="none" w:sz="0" w:space="0" w:color="auto"/>
        <w:bottom w:val="none" w:sz="0" w:space="0" w:color="auto"/>
        <w:right w:val="none" w:sz="0" w:space="0" w:color="auto"/>
      </w:divBdr>
    </w:div>
    <w:div w:id="116027027">
      <w:bodyDiv w:val="1"/>
      <w:marLeft w:val="0"/>
      <w:marRight w:val="0"/>
      <w:marTop w:val="0"/>
      <w:marBottom w:val="0"/>
      <w:divBdr>
        <w:top w:val="none" w:sz="0" w:space="0" w:color="auto"/>
        <w:left w:val="none" w:sz="0" w:space="0" w:color="auto"/>
        <w:bottom w:val="none" w:sz="0" w:space="0" w:color="auto"/>
        <w:right w:val="none" w:sz="0" w:space="0" w:color="auto"/>
      </w:divBdr>
    </w:div>
    <w:div w:id="117182619">
      <w:bodyDiv w:val="1"/>
      <w:marLeft w:val="0"/>
      <w:marRight w:val="0"/>
      <w:marTop w:val="0"/>
      <w:marBottom w:val="0"/>
      <w:divBdr>
        <w:top w:val="none" w:sz="0" w:space="0" w:color="auto"/>
        <w:left w:val="none" w:sz="0" w:space="0" w:color="auto"/>
        <w:bottom w:val="none" w:sz="0" w:space="0" w:color="auto"/>
        <w:right w:val="none" w:sz="0" w:space="0" w:color="auto"/>
      </w:divBdr>
    </w:div>
    <w:div w:id="119150481">
      <w:bodyDiv w:val="1"/>
      <w:marLeft w:val="0"/>
      <w:marRight w:val="0"/>
      <w:marTop w:val="0"/>
      <w:marBottom w:val="0"/>
      <w:divBdr>
        <w:top w:val="none" w:sz="0" w:space="0" w:color="auto"/>
        <w:left w:val="none" w:sz="0" w:space="0" w:color="auto"/>
        <w:bottom w:val="none" w:sz="0" w:space="0" w:color="auto"/>
        <w:right w:val="none" w:sz="0" w:space="0" w:color="auto"/>
      </w:divBdr>
    </w:div>
    <w:div w:id="120071990">
      <w:bodyDiv w:val="1"/>
      <w:marLeft w:val="0"/>
      <w:marRight w:val="0"/>
      <w:marTop w:val="0"/>
      <w:marBottom w:val="0"/>
      <w:divBdr>
        <w:top w:val="none" w:sz="0" w:space="0" w:color="auto"/>
        <w:left w:val="none" w:sz="0" w:space="0" w:color="auto"/>
        <w:bottom w:val="none" w:sz="0" w:space="0" w:color="auto"/>
        <w:right w:val="none" w:sz="0" w:space="0" w:color="auto"/>
      </w:divBdr>
    </w:div>
    <w:div w:id="121123476">
      <w:bodyDiv w:val="1"/>
      <w:marLeft w:val="0"/>
      <w:marRight w:val="0"/>
      <w:marTop w:val="0"/>
      <w:marBottom w:val="0"/>
      <w:divBdr>
        <w:top w:val="none" w:sz="0" w:space="0" w:color="auto"/>
        <w:left w:val="none" w:sz="0" w:space="0" w:color="auto"/>
        <w:bottom w:val="none" w:sz="0" w:space="0" w:color="auto"/>
        <w:right w:val="none" w:sz="0" w:space="0" w:color="auto"/>
      </w:divBdr>
    </w:div>
    <w:div w:id="123157075">
      <w:bodyDiv w:val="1"/>
      <w:marLeft w:val="0"/>
      <w:marRight w:val="0"/>
      <w:marTop w:val="0"/>
      <w:marBottom w:val="0"/>
      <w:divBdr>
        <w:top w:val="none" w:sz="0" w:space="0" w:color="auto"/>
        <w:left w:val="none" w:sz="0" w:space="0" w:color="auto"/>
        <w:bottom w:val="none" w:sz="0" w:space="0" w:color="auto"/>
        <w:right w:val="none" w:sz="0" w:space="0" w:color="auto"/>
      </w:divBdr>
    </w:div>
    <w:div w:id="124352123">
      <w:bodyDiv w:val="1"/>
      <w:marLeft w:val="0"/>
      <w:marRight w:val="0"/>
      <w:marTop w:val="0"/>
      <w:marBottom w:val="0"/>
      <w:divBdr>
        <w:top w:val="none" w:sz="0" w:space="0" w:color="auto"/>
        <w:left w:val="none" w:sz="0" w:space="0" w:color="auto"/>
        <w:bottom w:val="none" w:sz="0" w:space="0" w:color="auto"/>
        <w:right w:val="none" w:sz="0" w:space="0" w:color="auto"/>
      </w:divBdr>
    </w:div>
    <w:div w:id="125391105">
      <w:bodyDiv w:val="1"/>
      <w:marLeft w:val="0"/>
      <w:marRight w:val="0"/>
      <w:marTop w:val="0"/>
      <w:marBottom w:val="0"/>
      <w:divBdr>
        <w:top w:val="none" w:sz="0" w:space="0" w:color="auto"/>
        <w:left w:val="none" w:sz="0" w:space="0" w:color="auto"/>
        <w:bottom w:val="none" w:sz="0" w:space="0" w:color="auto"/>
        <w:right w:val="none" w:sz="0" w:space="0" w:color="auto"/>
      </w:divBdr>
    </w:div>
    <w:div w:id="125660664">
      <w:bodyDiv w:val="1"/>
      <w:marLeft w:val="0"/>
      <w:marRight w:val="0"/>
      <w:marTop w:val="0"/>
      <w:marBottom w:val="0"/>
      <w:divBdr>
        <w:top w:val="none" w:sz="0" w:space="0" w:color="auto"/>
        <w:left w:val="none" w:sz="0" w:space="0" w:color="auto"/>
        <w:bottom w:val="none" w:sz="0" w:space="0" w:color="auto"/>
        <w:right w:val="none" w:sz="0" w:space="0" w:color="auto"/>
      </w:divBdr>
    </w:div>
    <w:div w:id="129448302">
      <w:bodyDiv w:val="1"/>
      <w:marLeft w:val="0"/>
      <w:marRight w:val="0"/>
      <w:marTop w:val="0"/>
      <w:marBottom w:val="0"/>
      <w:divBdr>
        <w:top w:val="none" w:sz="0" w:space="0" w:color="auto"/>
        <w:left w:val="none" w:sz="0" w:space="0" w:color="auto"/>
        <w:bottom w:val="none" w:sz="0" w:space="0" w:color="auto"/>
        <w:right w:val="none" w:sz="0" w:space="0" w:color="auto"/>
      </w:divBdr>
    </w:div>
    <w:div w:id="130052319">
      <w:bodyDiv w:val="1"/>
      <w:marLeft w:val="0"/>
      <w:marRight w:val="0"/>
      <w:marTop w:val="0"/>
      <w:marBottom w:val="0"/>
      <w:divBdr>
        <w:top w:val="none" w:sz="0" w:space="0" w:color="auto"/>
        <w:left w:val="none" w:sz="0" w:space="0" w:color="auto"/>
        <w:bottom w:val="none" w:sz="0" w:space="0" w:color="auto"/>
        <w:right w:val="none" w:sz="0" w:space="0" w:color="auto"/>
      </w:divBdr>
    </w:div>
    <w:div w:id="130293598">
      <w:bodyDiv w:val="1"/>
      <w:marLeft w:val="0"/>
      <w:marRight w:val="0"/>
      <w:marTop w:val="0"/>
      <w:marBottom w:val="0"/>
      <w:divBdr>
        <w:top w:val="none" w:sz="0" w:space="0" w:color="auto"/>
        <w:left w:val="none" w:sz="0" w:space="0" w:color="auto"/>
        <w:bottom w:val="none" w:sz="0" w:space="0" w:color="auto"/>
        <w:right w:val="none" w:sz="0" w:space="0" w:color="auto"/>
      </w:divBdr>
    </w:div>
    <w:div w:id="132218825">
      <w:bodyDiv w:val="1"/>
      <w:marLeft w:val="0"/>
      <w:marRight w:val="0"/>
      <w:marTop w:val="0"/>
      <w:marBottom w:val="0"/>
      <w:divBdr>
        <w:top w:val="none" w:sz="0" w:space="0" w:color="auto"/>
        <w:left w:val="none" w:sz="0" w:space="0" w:color="auto"/>
        <w:bottom w:val="none" w:sz="0" w:space="0" w:color="auto"/>
        <w:right w:val="none" w:sz="0" w:space="0" w:color="auto"/>
      </w:divBdr>
    </w:div>
    <w:div w:id="138813465">
      <w:bodyDiv w:val="1"/>
      <w:marLeft w:val="0"/>
      <w:marRight w:val="0"/>
      <w:marTop w:val="0"/>
      <w:marBottom w:val="0"/>
      <w:divBdr>
        <w:top w:val="none" w:sz="0" w:space="0" w:color="auto"/>
        <w:left w:val="none" w:sz="0" w:space="0" w:color="auto"/>
        <w:bottom w:val="none" w:sz="0" w:space="0" w:color="auto"/>
        <w:right w:val="none" w:sz="0" w:space="0" w:color="auto"/>
      </w:divBdr>
    </w:div>
    <w:div w:id="149561335">
      <w:bodyDiv w:val="1"/>
      <w:marLeft w:val="0"/>
      <w:marRight w:val="0"/>
      <w:marTop w:val="0"/>
      <w:marBottom w:val="0"/>
      <w:divBdr>
        <w:top w:val="none" w:sz="0" w:space="0" w:color="auto"/>
        <w:left w:val="none" w:sz="0" w:space="0" w:color="auto"/>
        <w:bottom w:val="none" w:sz="0" w:space="0" w:color="auto"/>
        <w:right w:val="none" w:sz="0" w:space="0" w:color="auto"/>
      </w:divBdr>
    </w:div>
    <w:div w:id="151720900">
      <w:bodyDiv w:val="1"/>
      <w:marLeft w:val="0"/>
      <w:marRight w:val="0"/>
      <w:marTop w:val="0"/>
      <w:marBottom w:val="0"/>
      <w:divBdr>
        <w:top w:val="none" w:sz="0" w:space="0" w:color="auto"/>
        <w:left w:val="none" w:sz="0" w:space="0" w:color="auto"/>
        <w:bottom w:val="none" w:sz="0" w:space="0" w:color="auto"/>
        <w:right w:val="none" w:sz="0" w:space="0" w:color="auto"/>
      </w:divBdr>
    </w:div>
    <w:div w:id="155387316">
      <w:bodyDiv w:val="1"/>
      <w:marLeft w:val="0"/>
      <w:marRight w:val="0"/>
      <w:marTop w:val="0"/>
      <w:marBottom w:val="0"/>
      <w:divBdr>
        <w:top w:val="none" w:sz="0" w:space="0" w:color="auto"/>
        <w:left w:val="none" w:sz="0" w:space="0" w:color="auto"/>
        <w:bottom w:val="none" w:sz="0" w:space="0" w:color="auto"/>
        <w:right w:val="none" w:sz="0" w:space="0" w:color="auto"/>
      </w:divBdr>
    </w:div>
    <w:div w:id="157887391">
      <w:bodyDiv w:val="1"/>
      <w:marLeft w:val="0"/>
      <w:marRight w:val="0"/>
      <w:marTop w:val="0"/>
      <w:marBottom w:val="0"/>
      <w:divBdr>
        <w:top w:val="none" w:sz="0" w:space="0" w:color="auto"/>
        <w:left w:val="none" w:sz="0" w:space="0" w:color="auto"/>
        <w:bottom w:val="none" w:sz="0" w:space="0" w:color="auto"/>
        <w:right w:val="none" w:sz="0" w:space="0" w:color="auto"/>
      </w:divBdr>
    </w:div>
    <w:div w:id="160126498">
      <w:bodyDiv w:val="1"/>
      <w:marLeft w:val="0"/>
      <w:marRight w:val="0"/>
      <w:marTop w:val="0"/>
      <w:marBottom w:val="0"/>
      <w:divBdr>
        <w:top w:val="none" w:sz="0" w:space="0" w:color="auto"/>
        <w:left w:val="none" w:sz="0" w:space="0" w:color="auto"/>
        <w:bottom w:val="none" w:sz="0" w:space="0" w:color="auto"/>
        <w:right w:val="none" w:sz="0" w:space="0" w:color="auto"/>
      </w:divBdr>
    </w:div>
    <w:div w:id="166679248">
      <w:bodyDiv w:val="1"/>
      <w:marLeft w:val="0"/>
      <w:marRight w:val="0"/>
      <w:marTop w:val="0"/>
      <w:marBottom w:val="0"/>
      <w:divBdr>
        <w:top w:val="none" w:sz="0" w:space="0" w:color="auto"/>
        <w:left w:val="none" w:sz="0" w:space="0" w:color="auto"/>
        <w:bottom w:val="none" w:sz="0" w:space="0" w:color="auto"/>
        <w:right w:val="none" w:sz="0" w:space="0" w:color="auto"/>
      </w:divBdr>
    </w:div>
    <w:div w:id="171385633">
      <w:bodyDiv w:val="1"/>
      <w:marLeft w:val="0"/>
      <w:marRight w:val="0"/>
      <w:marTop w:val="0"/>
      <w:marBottom w:val="0"/>
      <w:divBdr>
        <w:top w:val="none" w:sz="0" w:space="0" w:color="auto"/>
        <w:left w:val="none" w:sz="0" w:space="0" w:color="auto"/>
        <w:bottom w:val="none" w:sz="0" w:space="0" w:color="auto"/>
        <w:right w:val="none" w:sz="0" w:space="0" w:color="auto"/>
      </w:divBdr>
    </w:div>
    <w:div w:id="172064582">
      <w:bodyDiv w:val="1"/>
      <w:marLeft w:val="0"/>
      <w:marRight w:val="0"/>
      <w:marTop w:val="0"/>
      <w:marBottom w:val="0"/>
      <w:divBdr>
        <w:top w:val="none" w:sz="0" w:space="0" w:color="auto"/>
        <w:left w:val="none" w:sz="0" w:space="0" w:color="auto"/>
        <w:bottom w:val="none" w:sz="0" w:space="0" w:color="auto"/>
        <w:right w:val="none" w:sz="0" w:space="0" w:color="auto"/>
      </w:divBdr>
    </w:div>
    <w:div w:id="173999328">
      <w:bodyDiv w:val="1"/>
      <w:marLeft w:val="0"/>
      <w:marRight w:val="0"/>
      <w:marTop w:val="0"/>
      <w:marBottom w:val="0"/>
      <w:divBdr>
        <w:top w:val="none" w:sz="0" w:space="0" w:color="auto"/>
        <w:left w:val="none" w:sz="0" w:space="0" w:color="auto"/>
        <w:bottom w:val="none" w:sz="0" w:space="0" w:color="auto"/>
        <w:right w:val="none" w:sz="0" w:space="0" w:color="auto"/>
      </w:divBdr>
    </w:div>
    <w:div w:id="176624016">
      <w:bodyDiv w:val="1"/>
      <w:marLeft w:val="0"/>
      <w:marRight w:val="0"/>
      <w:marTop w:val="0"/>
      <w:marBottom w:val="0"/>
      <w:divBdr>
        <w:top w:val="none" w:sz="0" w:space="0" w:color="auto"/>
        <w:left w:val="none" w:sz="0" w:space="0" w:color="auto"/>
        <w:bottom w:val="none" w:sz="0" w:space="0" w:color="auto"/>
        <w:right w:val="none" w:sz="0" w:space="0" w:color="auto"/>
      </w:divBdr>
    </w:div>
    <w:div w:id="181238470">
      <w:bodyDiv w:val="1"/>
      <w:marLeft w:val="0"/>
      <w:marRight w:val="0"/>
      <w:marTop w:val="0"/>
      <w:marBottom w:val="0"/>
      <w:divBdr>
        <w:top w:val="none" w:sz="0" w:space="0" w:color="auto"/>
        <w:left w:val="none" w:sz="0" w:space="0" w:color="auto"/>
        <w:bottom w:val="none" w:sz="0" w:space="0" w:color="auto"/>
        <w:right w:val="none" w:sz="0" w:space="0" w:color="auto"/>
      </w:divBdr>
    </w:div>
    <w:div w:id="191959805">
      <w:bodyDiv w:val="1"/>
      <w:marLeft w:val="0"/>
      <w:marRight w:val="0"/>
      <w:marTop w:val="0"/>
      <w:marBottom w:val="0"/>
      <w:divBdr>
        <w:top w:val="none" w:sz="0" w:space="0" w:color="auto"/>
        <w:left w:val="none" w:sz="0" w:space="0" w:color="auto"/>
        <w:bottom w:val="none" w:sz="0" w:space="0" w:color="auto"/>
        <w:right w:val="none" w:sz="0" w:space="0" w:color="auto"/>
      </w:divBdr>
    </w:div>
    <w:div w:id="192306708">
      <w:bodyDiv w:val="1"/>
      <w:marLeft w:val="0"/>
      <w:marRight w:val="0"/>
      <w:marTop w:val="0"/>
      <w:marBottom w:val="0"/>
      <w:divBdr>
        <w:top w:val="none" w:sz="0" w:space="0" w:color="auto"/>
        <w:left w:val="none" w:sz="0" w:space="0" w:color="auto"/>
        <w:bottom w:val="none" w:sz="0" w:space="0" w:color="auto"/>
        <w:right w:val="none" w:sz="0" w:space="0" w:color="auto"/>
      </w:divBdr>
    </w:div>
    <w:div w:id="207422074">
      <w:bodyDiv w:val="1"/>
      <w:marLeft w:val="0"/>
      <w:marRight w:val="0"/>
      <w:marTop w:val="0"/>
      <w:marBottom w:val="0"/>
      <w:divBdr>
        <w:top w:val="none" w:sz="0" w:space="0" w:color="auto"/>
        <w:left w:val="none" w:sz="0" w:space="0" w:color="auto"/>
        <w:bottom w:val="none" w:sz="0" w:space="0" w:color="auto"/>
        <w:right w:val="none" w:sz="0" w:space="0" w:color="auto"/>
      </w:divBdr>
    </w:div>
    <w:div w:id="207569248">
      <w:bodyDiv w:val="1"/>
      <w:marLeft w:val="0"/>
      <w:marRight w:val="0"/>
      <w:marTop w:val="0"/>
      <w:marBottom w:val="0"/>
      <w:divBdr>
        <w:top w:val="none" w:sz="0" w:space="0" w:color="auto"/>
        <w:left w:val="none" w:sz="0" w:space="0" w:color="auto"/>
        <w:bottom w:val="none" w:sz="0" w:space="0" w:color="auto"/>
        <w:right w:val="none" w:sz="0" w:space="0" w:color="auto"/>
      </w:divBdr>
    </w:div>
    <w:div w:id="207573099">
      <w:bodyDiv w:val="1"/>
      <w:marLeft w:val="0"/>
      <w:marRight w:val="0"/>
      <w:marTop w:val="0"/>
      <w:marBottom w:val="0"/>
      <w:divBdr>
        <w:top w:val="none" w:sz="0" w:space="0" w:color="auto"/>
        <w:left w:val="none" w:sz="0" w:space="0" w:color="auto"/>
        <w:bottom w:val="none" w:sz="0" w:space="0" w:color="auto"/>
        <w:right w:val="none" w:sz="0" w:space="0" w:color="auto"/>
      </w:divBdr>
    </w:div>
    <w:div w:id="208879697">
      <w:bodyDiv w:val="1"/>
      <w:marLeft w:val="0"/>
      <w:marRight w:val="0"/>
      <w:marTop w:val="0"/>
      <w:marBottom w:val="0"/>
      <w:divBdr>
        <w:top w:val="none" w:sz="0" w:space="0" w:color="auto"/>
        <w:left w:val="none" w:sz="0" w:space="0" w:color="auto"/>
        <w:bottom w:val="none" w:sz="0" w:space="0" w:color="auto"/>
        <w:right w:val="none" w:sz="0" w:space="0" w:color="auto"/>
      </w:divBdr>
    </w:div>
    <w:div w:id="210192713">
      <w:bodyDiv w:val="1"/>
      <w:marLeft w:val="0"/>
      <w:marRight w:val="0"/>
      <w:marTop w:val="0"/>
      <w:marBottom w:val="0"/>
      <w:divBdr>
        <w:top w:val="none" w:sz="0" w:space="0" w:color="auto"/>
        <w:left w:val="none" w:sz="0" w:space="0" w:color="auto"/>
        <w:bottom w:val="none" w:sz="0" w:space="0" w:color="auto"/>
        <w:right w:val="none" w:sz="0" w:space="0" w:color="auto"/>
      </w:divBdr>
    </w:div>
    <w:div w:id="211232671">
      <w:bodyDiv w:val="1"/>
      <w:marLeft w:val="0"/>
      <w:marRight w:val="0"/>
      <w:marTop w:val="0"/>
      <w:marBottom w:val="0"/>
      <w:divBdr>
        <w:top w:val="none" w:sz="0" w:space="0" w:color="auto"/>
        <w:left w:val="none" w:sz="0" w:space="0" w:color="auto"/>
        <w:bottom w:val="none" w:sz="0" w:space="0" w:color="auto"/>
        <w:right w:val="none" w:sz="0" w:space="0" w:color="auto"/>
      </w:divBdr>
    </w:div>
    <w:div w:id="212927516">
      <w:bodyDiv w:val="1"/>
      <w:marLeft w:val="0"/>
      <w:marRight w:val="0"/>
      <w:marTop w:val="0"/>
      <w:marBottom w:val="0"/>
      <w:divBdr>
        <w:top w:val="none" w:sz="0" w:space="0" w:color="auto"/>
        <w:left w:val="none" w:sz="0" w:space="0" w:color="auto"/>
        <w:bottom w:val="none" w:sz="0" w:space="0" w:color="auto"/>
        <w:right w:val="none" w:sz="0" w:space="0" w:color="auto"/>
      </w:divBdr>
    </w:div>
    <w:div w:id="219487806">
      <w:bodyDiv w:val="1"/>
      <w:marLeft w:val="0"/>
      <w:marRight w:val="0"/>
      <w:marTop w:val="0"/>
      <w:marBottom w:val="0"/>
      <w:divBdr>
        <w:top w:val="none" w:sz="0" w:space="0" w:color="auto"/>
        <w:left w:val="none" w:sz="0" w:space="0" w:color="auto"/>
        <w:bottom w:val="none" w:sz="0" w:space="0" w:color="auto"/>
        <w:right w:val="none" w:sz="0" w:space="0" w:color="auto"/>
      </w:divBdr>
    </w:div>
    <w:div w:id="219753459">
      <w:bodyDiv w:val="1"/>
      <w:marLeft w:val="0"/>
      <w:marRight w:val="0"/>
      <w:marTop w:val="0"/>
      <w:marBottom w:val="0"/>
      <w:divBdr>
        <w:top w:val="none" w:sz="0" w:space="0" w:color="auto"/>
        <w:left w:val="none" w:sz="0" w:space="0" w:color="auto"/>
        <w:bottom w:val="none" w:sz="0" w:space="0" w:color="auto"/>
        <w:right w:val="none" w:sz="0" w:space="0" w:color="auto"/>
      </w:divBdr>
    </w:div>
    <w:div w:id="221211446">
      <w:bodyDiv w:val="1"/>
      <w:marLeft w:val="0"/>
      <w:marRight w:val="0"/>
      <w:marTop w:val="0"/>
      <w:marBottom w:val="0"/>
      <w:divBdr>
        <w:top w:val="none" w:sz="0" w:space="0" w:color="auto"/>
        <w:left w:val="none" w:sz="0" w:space="0" w:color="auto"/>
        <w:bottom w:val="none" w:sz="0" w:space="0" w:color="auto"/>
        <w:right w:val="none" w:sz="0" w:space="0" w:color="auto"/>
      </w:divBdr>
    </w:div>
    <w:div w:id="221987841">
      <w:bodyDiv w:val="1"/>
      <w:marLeft w:val="0"/>
      <w:marRight w:val="0"/>
      <w:marTop w:val="0"/>
      <w:marBottom w:val="0"/>
      <w:divBdr>
        <w:top w:val="none" w:sz="0" w:space="0" w:color="auto"/>
        <w:left w:val="none" w:sz="0" w:space="0" w:color="auto"/>
        <w:bottom w:val="none" w:sz="0" w:space="0" w:color="auto"/>
        <w:right w:val="none" w:sz="0" w:space="0" w:color="auto"/>
      </w:divBdr>
    </w:div>
    <w:div w:id="224414273">
      <w:bodyDiv w:val="1"/>
      <w:marLeft w:val="0"/>
      <w:marRight w:val="0"/>
      <w:marTop w:val="0"/>
      <w:marBottom w:val="0"/>
      <w:divBdr>
        <w:top w:val="none" w:sz="0" w:space="0" w:color="auto"/>
        <w:left w:val="none" w:sz="0" w:space="0" w:color="auto"/>
        <w:bottom w:val="none" w:sz="0" w:space="0" w:color="auto"/>
        <w:right w:val="none" w:sz="0" w:space="0" w:color="auto"/>
      </w:divBdr>
    </w:div>
    <w:div w:id="232274722">
      <w:bodyDiv w:val="1"/>
      <w:marLeft w:val="0"/>
      <w:marRight w:val="0"/>
      <w:marTop w:val="0"/>
      <w:marBottom w:val="0"/>
      <w:divBdr>
        <w:top w:val="none" w:sz="0" w:space="0" w:color="auto"/>
        <w:left w:val="none" w:sz="0" w:space="0" w:color="auto"/>
        <w:bottom w:val="none" w:sz="0" w:space="0" w:color="auto"/>
        <w:right w:val="none" w:sz="0" w:space="0" w:color="auto"/>
      </w:divBdr>
    </w:div>
    <w:div w:id="234432814">
      <w:bodyDiv w:val="1"/>
      <w:marLeft w:val="0"/>
      <w:marRight w:val="0"/>
      <w:marTop w:val="0"/>
      <w:marBottom w:val="0"/>
      <w:divBdr>
        <w:top w:val="none" w:sz="0" w:space="0" w:color="auto"/>
        <w:left w:val="none" w:sz="0" w:space="0" w:color="auto"/>
        <w:bottom w:val="none" w:sz="0" w:space="0" w:color="auto"/>
        <w:right w:val="none" w:sz="0" w:space="0" w:color="auto"/>
      </w:divBdr>
    </w:div>
    <w:div w:id="236406870">
      <w:bodyDiv w:val="1"/>
      <w:marLeft w:val="0"/>
      <w:marRight w:val="0"/>
      <w:marTop w:val="0"/>
      <w:marBottom w:val="0"/>
      <w:divBdr>
        <w:top w:val="none" w:sz="0" w:space="0" w:color="auto"/>
        <w:left w:val="none" w:sz="0" w:space="0" w:color="auto"/>
        <w:bottom w:val="none" w:sz="0" w:space="0" w:color="auto"/>
        <w:right w:val="none" w:sz="0" w:space="0" w:color="auto"/>
      </w:divBdr>
    </w:div>
    <w:div w:id="246351084">
      <w:bodyDiv w:val="1"/>
      <w:marLeft w:val="0"/>
      <w:marRight w:val="0"/>
      <w:marTop w:val="0"/>
      <w:marBottom w:val="0"/>
      <w:divBdr>
        <w:top w:val="none" w:sz="0" w:space="0" w:color="auto"/>
        <w:left w:val="none" w:sz="0" w:space="0" w:color="auto"/>
        <w:bottom w:val="none" w:sz="0" w:space="0" w:color="auto"/>
        <w:right w:val="none" w:sz="0" w:space="0" w:color="auto"/>
      </w:divBdr>
    </w:div>
    <w:div w:id="249974864">
      <w:bodyDiv w:val="1"/>
      <w:marLeft w:val="0"/>
      <w:marRight w:val="0"/>
      <w:marTop w:val="0"/>
      <w:marBottom w:val="0"/>
      <w:divBdr>
        <w:top w:val="none" w:sz="0" w:space="0" w:color="auto"/>
        <w:left w:val="none" w:sz="0" w:space="0" w:color="auto"/>
        <w:bottom w:val="none" w:sz="0" w:space="0" w:color="auto"/>
        <w:right w:val="none" w:sz="0" w:space="0" w:color="auto"/>
      </w:divBdr>
    </w:div>
    <w:div w:id="254636733">
      <w:bodyDiv w:val="1"/>
      <w:marLeft w:val="0"/>
      <w:marRight w:val="0"/>
      <w:marTop w:val="0"/>
      <w:marBottom w:val="0"/>
      <w:divBdr>
        <w:top w:val="none" w:sz="0" w:space="0" w:color="auto"/>
        <w:left w:val="none" w:sz="0" w:space="0" w:color="auto"/>
        <w:bottom w:val="none" w:sz="0" w:space="0" w:color="auto"/>
        <w:right w:val="none" w:sz="0" w:space="0" w:color="auto"/>
      </w:divBdr>
    </w:div>
    <w:div w:id="260601363">
      <w:bodyDiv w:val="1"/>
      <w:marLeft w:val="0"/>
      <w:marRight w:val="0"/>
      <w:marTop w:val="0"/>
      <w:marBottom w:val="0"/>
      <w:divBdr>
        <w:top w:val="none" w:sz="0" w:space="0" w:color="auto"/>
        <w:left w:val="none" w:sz="0" w:space="0" w:color="auto"/>
        <w:bottom w:val="none" w:sz="0" w:space="0" w:color="auto"/>
        <w:right w:val="none" w:sz="0" w:space="0" w:color="auto"/>
      </w:divBdr>
    </w:div>
    <w:div w:id="263727759">
      <w:bodyDiv w:val="1"/>
      <w:marLeft w:val="0"/>
      <w:marRight w:val="0"/>
      <w:marTop w:val="0"/>
      <w:marBottom w:val="0"/>
      <w:divBdr>
        <w:top w:val="none" w:sz="0" w:space="0" w:color="auto"/>
        <w:left w:val="none" w:sz="0" w:space="0" w:color="auto"/>
        <w:bottom w:val="none" w:sz="0" w:space="0" w:color="auto"/>
        <w:right w:val="none" w:sz="0" w:space="0" w:color="auto"/>
      </w:divBdr>
    </w:div>
    <w:div w:id="264652521">
      <w:bodyDiv w:val="1"/>
      <w:marLeft w:val="0"/>
      <w:marRight w:val="0"/>
      <w:marTop w:val="0"/>
      <w:marBottom w:val="0"/>
      <w:divBdr>
        <w:top w:val="none" w:sz="0" w:space="0" w:color="auto"/>
        <w:left w:val="none" w:sz="0" w:space="0" w:color="auto"/>
        <w:bottom w:val="none" w:sz="0" w:space="0" w:color="auto"/>
        <w:right w:val="none" w:sz="0" w:space="0" w:color="auto"/>
      </w:divBdr>
    </w:div>
    <w:div w:id="265814196">
      <w:bodyDiv w:val="1"/>
      <w:marLeft w:val="0"/>
      <w:marRight w:val="0"/>
      <w:marTop w:val="0"/>
      <w:marBottom w:val="0"/>
      <w:divBdr>
        <w:top w:val="none" w:sz="0" w:space="0" w:color="auto"/>
        <w:left w:val="none" w:sz="0" w:space="0" w:color="auto"/>
        <w:bottom w:val="none" w:sz="0" w:space="0" w:color="auto"/>
        <w:right w:val="none" w:sz="0" w:space="0" w:color="auto"/>
      </w:divBdr>
    </w:div>
    <w:div w:id="268241870">
      <w:bodyDiv w:val="1"/>
      <w:marLeft w:val="0"/>
      <w:marRight w:val="0"/>
      <w:marTop w:val="0"/>
      <w:marBottom w:val="0"/>
      <w:divBdr>
        <w:top w:val="none" w:sz="0" w:space="0" w:color="auto"/>
        <w:left w:val="none" w:sz="0" w:space="0" w:color="auto"/>
        <w:bottom w:val="none" w:sz="0" w:space="0" w:color="auto"/>
        <w:right w:val="none" w:sz="0" w:space="0" w:color="auto"/>
      </w:divBdr>
    </w:div>
    <w:div w:id="271209307">
      <w:bodyDiv w:val="1"/>
      <w:marLeft w:val="0"/>
      <w:marRight w:val="0"/>
      <w:marTop w:val="0"/>
      <w:marBottom w:val="0"/>
      <w:divBdr>
        <w:top w:val="none" w:sz="0" w:space="0" w:color="auto"/>
        <w:left w:val="none" w:sz="0" w:space="0" w:color="auto"/>
        <w:bottom w:val="none" w:sz="0" w:space="0" w:color="auto"/>
        <w:right w:val="none" w:sz="0" w:space="0" w:color="auto"/>
      </w:divBdr>
    </w:div>
    <w:div w:id="275408900">
      <w:bodyDiv w:val="1"/>
      <w:marLeft w:val="0"/>
      <w:marRight w:val="0"/>
      <w:marTop w:val="0"/>
      <w:marBottom w:val="0"/>
      <w:divBdr>
        <w:top w:val="none" w:sz="0" w:space="0" w:color="auto"/>
        <w:left w:val="none" w:sz="0" w:space="0" w:color="auto"/>
        <w:bottom w:val="none" w:sz="0" w:space="0" w:color="auto"/>
        <w:right w:val="none" w:sz="0" w:space="0" w:color="auto"/>
      </w:divBdr>
    </w:div>
    <w:div w:id="275600889">
      <w:bodyDiv w:val="1"/>
      <w:marLeft w:val="0"/>
      <w:marRight w:val="0"/>
      <w:marTop w:val="0"/>
      <w:marBottom w:val="0"/>
      <w:divBdr>
        <w:top w:val="none" w:sz="0" w:space="0" w:color="auto"/>
        <w:left w:val="none" w:sz="0" w:space="0" w:color="auto"/>
        <w:bottom w:val="none" w:sz="0" w:space="0" w:color="auto"/>
        <w:right w:val="none" w:sz="0" w:space="0" w:color="auto"/>
      </w:divBdr>
    </w:div>
    <w:div w:id="277183109">
      <w:bodyDiv w:val="1"/>
      <w:marLeft w:val="0"/>
      <w:marRight w:val="0"/>
      <w:marTop w:val="0"/>
      <w:marBottom w:val="0"/>
      <w:divBdr>
        <w:top w:val="none" w:sz="0" w:space="0" w:color="auto"/>
        <w:left w:val="none" w:sz="0" w:space="0" w:color="auto"/>
        <w:bottom w:val="none" w:sz="0" w:space="0" w:color="auto"/>
        <w:right w:val="none" w:sz="0" w:space="0" w:color="auto"/>
      </w:divBdr>
    </w:div>
    <w:div w:id="277756155">
      <w:bodyDiv w:val="1"/>
      <w:marLeft w:val="0"/>
      <w:marRight w:val="0"/>
      <w:marTop w:val="0"/>
      <w:marBottom w:val="0"/>
      <w:divBdr>
        <w:top w:val="none" w:sz="0" w:space="0" w:color="auto"/>
        <w:left w:val="none" w:sz="0" w:space="0" w:color="auto"/>
        <w:bottom w:val="none" w:sz="0" w:space="0" w:color="auto"/>
        <w:right w:val="none" w:sz="0" w:space="0" w:color="auto"/>
      </w:divBdr>
    </w:div>
    <w:div w:id="281571634">
      <w:bodyDiv w:val="1"/>
      <w:marLeft w:val="0"/>
      <w:marRight w:val="0"/>
      <w:marTop w:val="0"/>
      <w:marBottom w:val="0"/>
      <w:divBdr>
        <w:top w:val="none" w:sz="0" w:space="0" w:color="auto"/>
        <w:left w:val="none" w:sz="0" w:space="0" w:color="auto"/>
        <w:bottom w:val="none" w:sz="0" w:space="0" w:color="auto"/>
        <w:right w:val="none" w:sz="0" w:space="0" w:color="auto"/>
      </w:divBdr>
    </w:div>
    <w:div w:id="298654359">
      <w:bodyDiv w:val="1"/>
      <w:marLeft w:val="0"/>
      <w:marRight w:val="0"/>
      <w:marTop w:val="0"/>
      <w:marBottom w:val="0"/>
      <w:divBdr>
        <w:top w:val="none" w:sz="0" w:space="0" w:color="auto"/>
        <w:left w:val="none" w:sz="0" w:space="0" w:color="auto"/>
        <w:bottom w:val="none" w:sz="0" w:space="0" w:color="auto"/>
        <w:right w:val="none" w:sz="0" w:space="0" w:color="auto"/>
      </w:divBdr>
    </w:div>
    <w:div w:id="302738461">
      <w:bodyDiv w:val="1"/>
      <w:marLeft w:val="0"/>
      <w:marRight w:val="0"/>
      <w:marTop w:val="0"/>
      <w:marBottom w:val="0"/>
      <w:divBdr>
        <w:top w:val="none" w:sz="0" w:space="0" w:color="auto"/>
        <w:left w:val="none" w:sz="0" w:space="0" w:color="auto"/>
        <w:bottom w:val="none" w:sz="0" w:space="0" w:color="auto"/>
        <w:right w:val="none" w:sz="0" w:space="0" w:color="auto"/>
      </w:divBdr>
    </w:div>
    <w:div w:id="307058390">
      <w:bodyDiv w:val="1"/>
      <w:marLeft w:val="0"/>
      <w:marRight w:val="0"/>
      <w:marTop w:val="0"/>
      <w:marBottom w:val="0"/>
      <w:divBdr>
        <w:top w:val="none" w:sz="0" w:space="0" w:color="auto"/>
        <w:left w:val="none" w:sz="0" w:space="0" w:color="auto"/>
        <w:bottom w:val="none" w:sz="0" w:space="0" w:color="auto"/>
        <w:right w:val="none" w:sz="0" w:space="0" w:color="auto"/>
      </w:divBdr>
    </w:div>
    <w:div w:id="318927972">
      <w:bodyDiv w:val="1"/>
      <w:marLeft w:val="0"/>
      <w:marRight w:val="0"/>
      <w:marTop w:val="0"/>
      <w:marBottom w:val="0"/>
      <w:divBdr>
        <w:top w:val="none" w:sz="0" w:space="0" w:color="auto"/>
        <w:left w:val="none" w:sz="0" w:space="0" w:color="auto"/>
        <w:bottom w:val="none" w:sz="0" w:space="0" w:color="auto"/>
        <w:right w:val="none" w:sz="0" w:space="0" w:color="auto"/>
      </w:divBdr>
    </w:div>
    <w:div w:id="319236910">
      <w:bodyDiv w:val="1"/>
      <w:marLeft w:val="0"/>
      <w:marRight w:val="0"/>
      <w:marTop w:val="0"/>
      <w:marBottom w:val="0"/>
      <w:divBdr>
        <w:top w:val="none" w:sz="0" w:space="0" w:color="auto"/>
        <w:left w:val="none" w:sz="0" w:space="0" w:color="auto"/>
        <w:bottom w:val="none" w:sz="0" w:space="0" w:color="auto"/>
        <w:right w:val="none" w:sz="0" w:space="0" w:color="auto"/>
      </w:divBdr>
    </w:div>
    <w:div w:id="325010672">
      <w:bodyDiv w:val="1"/>
      <w:marLeft w:val="0"/>
      <w:marRight w:val="0"/>
      <w:marTop w:val="0"/>
      <w:marBottom w:val="0"/>
      <w:divBdr>
        <w:top w:val="none" w:sz="0" w:space="0" w:color="auto"/>
        <w:left w:val="none" w:sz="0" w:space="0" w:color="auto"/>
        <w:bottom w:val="none" w:sz="0" w:space="0" w:color="auto"/>
        <w:right w:val="none" w:sz="0" w:space="0" w:color="auto"/>
      </w:divBdr>
    </w:div>
    <w:div w:id="327827006">
      <w:bodyDiv w:val="1"/>
      <w:marLeft w:val="0"/>
      <w:marRight w:val="0"/>
      <w:marTop w:val="0"/>
      <w:marBottom w:val="0"/>
      <w:divBdr>
        <w:top w:val="none" w:sz="0" w:space="0" w:color="auto"/>
        <w:left w:val="none" w:sz="0" w:space="0" w:color="auto"/>
        <w:bottom w:val="none" w:sz="0" w:space="0" w:color="auto"/>
        <w:right w:val="none" w:sz="0" w:space="0" w:color="auto"/>
      </w:divBdr>
    </w:div>
    <w:div w:id="332952701">
      <w:bodyDiv w:val="1"/>
      <w:marLeft w:val="0"/>
      <w:marRight w:val="0"/>
      <w:marTop w:val="0"/>
      <w:marBottom w:val="0"/>
      <w:divBdr>
        <w:top w:val="none" w:sz="0" w:space="0" w:color="auto"/>
        <w:left w:val="none" w:sz="0" w:space="0" w:color="auto"/>
        <w:bottom w:val="none" w:sz="0" w:space="0" w:color="auto"/>
        <w:right w:val="none" w:sz="0" w:space="0" w:color="auto"/>
      </w:divBdr>
    </w:div>
    <w:div w:id="340398176">
      <w:bodyDiv w:val="1"/>
      <w:marLeft w:val="0"/>
      <w:marRight w:val="0"/>
      <w:marTop w:val="0"/>
      <w:marBottom w:val="0"/>
      <w:divBdr>
        <w:top w:val="none" w:sz="0" w:space="0" w:color="auto"/>
        <w:left w:val="none" w:sz="0" w:space="0" w:color="auto"/>
        <w:bottom w:val="none" w:sz="0" w:space="0" w:color="auto"/>
        <w:right w:val="none" w:sz="0" w:space="0" w:color="auto"/>
      </w:divBdr>
    </w:div>
    <w:div w:id="341473239">
      <w:bodyDiv w:val="1"/>
      <w:marLeft w:val="0"/>
      <w:marRight w:val="0"/>
      <w:marTop w:val="0"/>
      <w:marBottom w:val="0"/>
      <w:divBdr>
        <w:top w:val="none" w:sz="0" w:space="0" w:color="auto"/>
        <w:left w:val="none" w:sz="0" w:space="0" w:color="auto"/>
        <w:bottom w:val="none" w:sz="0" w:space="0" w:color="auto"/>
        <w:right w:val="none" w:sz="0" w:space="0" w:color="auto"/>
      </w:divBdr>
    </w:div>
    <w:div w:id="342513682">
      <w:bodyDiv w:val="1"/>
      <w:marLeft w:val="0"/>
      <w:marRight w:val="0"/>
      <w:marTop w:val="0"/>
      <w:marBottom w:val="0"/>
      <w:divBdr>
        <w:top w:val="none" w:sz="0" w:space="0" w:color="auto"/>
        <w:left w:val="none" w:sz="0" w:space="0" w:color="auto"/>
        <w:bottom w:val="none" w:sz="0" w:space="0" w:color="auto"/>
        <w:right w:val="none" w:sz="0" w:space="0" w:color="auto"/>
      </w:divBdr>
    </w:div>
    <w:div w:id="346757671">
      <w:bodyDiv w:val="1"/>
      <w:marLeft w:val="0"/>
      <w:marRight w:val="0"/>
      <w:marTop w:val="0"/>
      <w:marBottom w:val="0"/>
      <w:divBdr>
        <w:top w:val="none" w:sz="0" w:space="0" w:color="auto"/>
        <w:left w:val="none" w:sz="0" w:space="0" w:color="auto"/>
        <w:bottom w:val="none" w:sz="0" w:space="0" w:color="auto"/>
        <w:right w:val="none" w:sz="0" w:space="0" w:color="auto"/>
      </w:divBdr>
    </w:div>
    <w:div w:id="347488283">
      <w:bodyDiv w:val="1"/>
      <w:marLeft w:val="0"/>
      <w:marRight w:val="0"/>
      <w:marTop w:val="0"/>
      <w:marBottom w:val="0"/>
      <w:divBdr>
        <w:top w:val="none" w:sz="0" w:space="0" w:color="auto"/>
        <w:left w:val="none" w:sz="0" w:space="0" w:color="auto"/>
        <w:bottom w:val="none" w:sz="0" w:space="0" w:color="auto"/>
        <w:right w:val="none" w:sz="0" w:space="0" w:color="auto"/>
      </w:divBdr>
    </w:div>
    <w:div w:id="351227983">
      <w:bodyDiv w:val="1"/>
      <w:marLeft w:val="0"/>
      <w:marRight w:val="0"/>
      <w:marTop w:val="0"/>
      <w:marBottom w:val="0"/>
      <w:divBdr>
        <w:top w:val="none" w:sz="0" w:space="0" w:color="auto"/>
        <w:left w:val="none" w:sz="0" w:space="0" w:color="auto"/>
        <w:bottom w:val="none" w:sz="0" w:space="0" w:color="auto"/>
        <w:right w:val="none" w:sz="0" w:space="0" w:color="auto"/>
      </w:divBdr>
    </w:div>
    <w:div w:id="352416489">
      <w:bodyDiv w:val="1"/>
      <w:marLeft w:val="0"/>
      <w:marRight w:val="0"/>
      <w:marTop w:val="0"/>
      <w:marBottom w:val="0"/>
      <w:divBdr>
        <w:top w:val="none" w:sz="0" w:space="0" w:color="auto"/>
        <w:left w:val="none" w:sz="0" w:space="0" w:color="auto"/>
        <w:bottom w:val="none" w:sz="0" w:space="0" w:color="auto"/>
        <w:right w:val="none" w:sz="0" w:space="0" w:color="auto"/>
      </w:divBdr>
    </w:div>
    <w:div w:id="356741339">
      <w:bodyDiv w:val="1"/>
      <w:marLeft w:val="0"/>
      <w:marRight w:val="0"/>
      <w:marTop w:val="0"/>
      <w:marBottom w:val="0"/>
      <w:divBdr>
        <w:top w:val="none" w:sz="0" w:space="0" w:color="auto"/>
        <w:left w:val="none" w:sz="0" w:space="0" w:color="auto"/>
        <w:bottom w:val="none" w:sz="0" w:space="0" w:color="auto"/>
        <w:right w:val="none" w:sz="0" w:space="0" w:color="auto"/>
      </w:divBdr>
    </w:div>
    <w:div w:id="361714244">
      <w:bodyDiv w:val="1"/>
      <w:marLeft w:val="0"/>
      <w:marRight w:val="0"/>
      <w:marTop w:val="0"/>
      <w:marBottom w:val="0"/>
      <w:divBdr>
        <w:top w:val="none" w:sz="0" w:space="0" w:color="auto"/>
        <w:left w:val="none" w:sz="0" w:space="0" w:color="auto"/>
        <w:bottom w:val="none" w:sz="0" w:space="0" w:color="auto"/>
        <w:right w:val="none" w:sz="0" w:space="0" w:color="auto"/>
      </w:divBdr>
    </w:div>
    <w:div w:id="365759947">
      <w:bodyDiv w:val="1"/>
      <w:marLeft w:val="0"/>
      <w:marRight w:val="0"/>
      <w:marTop w:val="0"/>
      <w:marBottom w:val="0"/>
      <w:divBdr>
        <w:top w:val="none" w:sz="0" w:space="0" w:color="auto"/>
        <w:left w:val="none" w:sz="0" w:space="0" w:color="auto"/>
        <w:bottom w:val="none" w:sz="0" w:space="0" w:color="auto"/>
        <w:right w:val="none" w:sz="0" w:space="0" w:color="auto"/>
      </w:divBdr>
    </w:div>
    <w:div w:id="371467686">
      <w:bodyDiv w:val="1"/>
      <w:marLeft w:val="0"/>
      <w:marRight w:val="0"/>
      <w:marTop w:val="0"/>
      <w:marBottom w:val="0"/>
      <w:divBdr>
        <w:top w:val="none" w:sz="0" w:space="0" w:color="auto"/>
        <w:left w:val="none" w:sz="0" w:space="0" w:color="auto"/>
        <w:bottom w:val="none" w:sz="0" w:space="0" w:color="auto"/>
        <w:right w:val="none" w:sz="0" w:space="0" w:color="auto"/>
      </w:divBdr>
    </w:div>
    <w:div w:id="373038792">
      <w:bodyDiv w:val="1"/>
      <w:marLeft w:val="0"/>
      <w:marRight w:val="0"/>
      <w:marTop w:val="0"/>
      <w:marBottom w:val="0"/>
      <w:divBdr>
        <w:top w:val="none" w:sz="0" w:space="0" w:color="auto"/>
        <w:left w:val="none" w:sz="0" w:space="0" w:color="auto"/>
        <w:bottom w:val="none" w:sz="0" w:space="0" w:color="auto"/>
        <w:right w:val="none" w:sz="0" w:space="0" w:color="auto"/>
      </w:divBdr>
    </w:div>
    <w:div w:id="374473536">
      <w:bodyDiv w:val="1"/>
      <w:marLeft w:val="0"/>
      <w:marRight w:val="0"/>
      <w:marTop w:val="0"/>
      <w:marBottom w:val="0"/>
      <w:divBdr>
        <w:top w:val="none" w:sz="0" w:space="0" w:color="auto"/>
        <w:left w:val="none" w:sz="0" w:space="0" w:color="auto"/>
        <w:bottom w:val="none" w:sz="0" w:space="0" w:color="auto"/>
        <w:right w:val="none" w:sz="0" w:space="0" w:color="auto"/>
      </w:divBdr>
    </w:div>
    <w:div w:id="375588526">
      <w:bodyDiv w:val="1"/>
      <w:marLeft w:val="0"/>
      <w:marRight w:val="0"/>
      <w:marTop w:val="0"/>
      <w:marBottom w:val="0"/>
      <w:divBdr>
        <w:top w:val="none" w:sz="0" w:space="0" w:color="auto"/>
        <w:left w:val="none" w:sz="0" w:space="0" w:color="auto"/>
        <w:bottom w:val="none" w:sz="0" w:space="0" w:color="auto"/>
        <w:right w:val="none" w:sz="0" w:space="0" w:color="auto"/>
      </w:divBdr>
    </w:div>
    <w:div w:id="387846681">
      <w:bodyDiv w:val="1"/>
      <w:marLeft w:val="0"/>
      <w:marRight w:val="0"/>
      <w:marTop w:val="0"/>
      <w:marBottom w:val="0"/>
      <w:divBdr>
        <w:top w:val="none" w:sz="0" w:space="0" w:color="auto"/>
        <w:left w:val="none" w:sz="0" w:space="0" w:color="auto"/>
        <w:bottom w:val="none" w:sz="0" w:space="0" w:color="auto"/>
        <w:right w:val="none" w:sz="0" w:space="0" w:color="auto"/>
      </w:divBdr>
    </w:div>
    <w:div w:id="393355020">
      <w:bodyDiv w:val="1"/>
      <w:marLeft w:val="0"/>
      <w:marRight w:val="0"/>
      <w:marTop w:val="0"/>
      <w:marBottom w:val="0"/>
      <w:divBdr>
        <w:top w:val="none" w:sz="0" w:space="0" w:color="auto"/>
        <w:left w:val="none" w:sz="0" w:space="0" w:color="auto"/>
        <w:bottom w:val="none" w:sz="0" w:space="0" w:color="auto"/>
        <w:right w:val="none" w:sz="0" w:space="0" w:color="auto"/>
      </w:divBdr>
    </w:div>
    <w:div w:id="395713340">
      <w:bodyDiv w:val="1"/>
      <w:marLeft w:val="0"/>
      <w:marRight w:val="0"/>
      <w:marTop w:val="0"/>
      <w:marBottom w:val="0"/>
      <w:divBdr>
        <w:top w:val="none" w:sz="0" w:space="0" w:color="auto"/>
        <w:left w:val="none" w:sz="0" w:space="0" w:color="auto"/>
        <w:bottom w:val="none" w:sz="0" w:space="0" w:color="auto"/>
        <w:right w:val="none" w:sz="0" w:space="0" w:color="auto"/>
      </w:divBdr>
    </w:div>
    <w:div w:id="402219556">
      <w:bodyDiv w:val="1"/>
      <w:marLeft w:val="0"/>
      <w:marRight w:val="0"/>
      <w:marTop w:val="0"/>
      <w:marBottom w:val="0"/>
      <w:divBdr>
        <w:top w:val="none" w:sz="0" w:space="0" w:color="auto"/>
        <w:left w:val="none" w:sz="0" w:space="0" w:color="auto"/>
        <w:bottom w:val="none" w:sz="0" w:space="0" w:color="auto"/>
        <w:right w:val="none" w:sz="0" w:space="0" w:color="auto"/>
      </w:divBdr>
    </w:div>
    <w:div w:id="410662928">
      <w:bodyDiv w:val="1"/>
      <w:marLeft w:val="0"/>
      <w:marRight w:val="0"/>
      <w:marTop w:val="0"/>
      <w:marBottom w:val="0"/>
      <w:divBdr>
        <w:top w:val="none" w:sz="0" w:space="0" w:color="auto"/>
        <w:left w:val="none" w:sz="0" w:space="0" w:color="auto"/>
        <w:bottom w:val="none" w:sz="0" w:space="0" w:color="auto"/>
        <w:right w:val="none" w:sz="0" w:space="0" w:color="auto"/>
      </w:divBdr>
    </w:div>
    <w:div w:id="411052350">
      <w:bodyDiv w:val="1"/>
      <w:marLeft w:val="0"/>
      <w:marRight w:val="0"/>
      <w:marTop w:val="0"/>
      <w:marBottom w:val="0"/>
      <w:divBdr>
        <w:top w:val="none" w:sz="0" w:space="0" w:color="auto"/>
        <w:left w:val="none" w:sz="0" w:space="0" w:color="auto"/>
        <w:bottom w:val="none" w:sz="0" w:space="0" w:color="auto"/>
        <w:right w:val="none" w:sz="0" w:space="0" w:color="auto"/>
      </w:divBdr>
    </w:div>
    <w:div w:id="411438961">
      <w:bodyDiv w:val="1"/>
      <w:marLeft w:val="0"/>
      <w:marRight w:val="0"/>
      <w:marTop w:val="0"/>
      <w:marBottom w:val="0"/>
      <w:divBdr>
        <w:top w:val="none" w:sz="0" w:space="0" w:color="auto"/>
        <w:left w:val="none" w:sz="0" w:space="0" w:color="auto"/>
        <w:bottom w:val="none" w:sz="0" w:space="0" w:color="auto"/>
        <w:right w:val="none" w:sz="0" w:space="0" w:color="auto"/>
      </w:divBdr>
    </w:div>
    <w:div w:id="414202621">
      <w:bodyDiv w:val="1"/>
      <w:marLeft w:val="0"/>
      <w:marRight w:val="0"/>
      <w:marTop w:val="0"/>
      <w:marBottom w:val="0"/>
      <w:divBdr>
        <w:top w:val="none" w:sz="0" w:space="0" w:color="auto"/>
        <w:left w:val="none" w:sz="0" w:space="0" w:color="auto"/>
        <w:bottom w:val="none" w:sz="0" w:space="0" w:color="auto"/>
        <w:right w:val="none" w:sz="0" w:space="0" w:color="auto"/>
      </w:divBdr>
    </w:div>
    <w:div w:id="415371318">
      <w:bodyDiv w:val="1"/>
      <w:marLeft w:val="0"/>
      <w:marRight w:val="0"/>
      <w:marTop w:val="0"/>
      <w:marBottom w:val="0"/>
      <w:divBdr>
        <w:top w:val="none" w:sz="0" w:space="0" w:color="auto"/>
        <w:left w:val="none" w:sz="0" w:space="0" w:color="auto"/>
        <w:bottom w:val="none" w:sz="0" w:space="0" w:color="auto"/>
        <w:right w:val="none" w:sz="0" w:space="0" w:color="auto"/>
      </w:divBdr>
    </w:div>
    <w:div w:id="420488993">
      <w:bodyDiv w:val="1"/>
      <w:marLeft w:val="0"/>
      <w:marRight w:val="0"/>
      <w:marTop w:val="0"/>
      <w:marBottom w:val="0"/>
      <w:divBdr>
        <w:top w:val="none" w:sz="0" w:space="0" w:color="auto"/>
        <w:left w:val="none" w:sz="0" w:space="0" w:color="auto"/>
        <w:bottom w:val="none" w:sz="0" w:space="0" w:color="auto"/>
        <w:right w:val="none" w:sz="0" w:space="0" w:color="auto"/>
      </w:divBdr>
    </w:div>
    <w:div w:id="427039418">
      <w:bodyDiv w:val="1"/>
      <w:marLeft w:val="0"/>
      <w:marRight w:val="0"/>
      <w:marTop w:val="0"/>
      <w:marBottom w:val="0"/>
      <w:divBdr>
        <w:top w:val="none" w:sz="0" w:space="0" w:color="auto"/>
        <w:left w:val="none" w:sz="0" w:space="0" w:color="auto"/>
        <w:bottom w:val="none" w:sz="0" w:space="0" w:color="auto"/>
        <w:right w:val="none" w:sz="0" w:space="0" w:color="auto"/>
      </w:divBdr>
    </w:div>
    <w:div w:id="429082833">
      <w:bodyDiv w:val="1"/>
      <w:marLeft w:val="0"/>
      <w:marRight w:val="0"/>
      <w:marTop w:val="0"/>
      <w:marBottom w:val="0"/>
      <w:divBdr>
        <w:top w:val="none" w:sz="0" w:space="0" w:color="auto"/>
        <w:left w:val="none" w:sz="0" w:space="0" w:color="auto"/>
        <w:bottom w:val="none" w:sz="0" w:space="0" w:color="auto"/>
        <w:right w:val="none" w:sz="0" w:space="0" w:color="auto"/>
      </w:divBdr>
    </w:div>
    <w:div w:id="429475594">
      <w:bodyDiv w:val="1"/>
      <w:marLeft w:val="0"/>
      <w:marRight w:val="0"/>
      <w:marTop w:val="0"/>
      <w:marBottom w:val="0"/>
      <w:divBdr>
        <w:top w:val="none" w:sz="0" w:space="0" w:color="auto"/>
        <w:left w:val="none" w:sz="0" w:space="0" w:color="auto"/>
        <w:bottom w:val="none" w:sz="0" w:space="0" w:color="auto"/>
        <w:right w:val="none" w:sz="0" w:space="0" w:color="auto"/>
      </w:divBdr>
    </w:div>
    <w:div w:id="435177199">
      <w:bodyDiv w:val="1"/>
      <w:marLeft w:val="0"/>
      <w:marRight w:val="0"/>
      <w:marTop w:val="0"/>
      <w:marBottom w:val="0"/>
      <w:divBdr>
        <w:top w:val="none" w:sz="0" w:space="0" w:color="auto"/>
        <w:left w:val="none" w:sz="0" w:space="0" w:color="auto"/>
        <w:bottom w:val="none" w:sz="0" w:space="0" w:color="auto"/>
        <w:right w:val="none" w:sz="0" w:space="0" w:color="auto"/>
      </w:divBdr>
    </w:div>
    <w:div w:id="439227773">
      <w:bodyDiv w:val="1"/>
      <w:marLeft w:val="0"/>
      <w:marRight w:val="0"/>
      <w:marTop w:val="0"/>
      <w:marBottom w:val="0"/>
      <w:divBdr>
        <w:top w:val="none" w:sz="0" w:space="0" w:color="auto"/>
        <w:left w:val="none" w:sz="0" w:space="0" w:color="auto"/>
        <w:bottom w:val="none" w:sz="0" w:space="0" w:color="auto"/>
        <w:right w:val="none" w:sz="0" w:space="0" w:color="auto"/>
      </w:divBdr>
    </w:div>
    <w:div w:id="441533259">
      <w:bodyDiv w:val="1"/>
      <w:marLeft w:val="0"/>
      <w:marRight w:val="0"/>
      <w:marTop w:val="0"/>
      <w:marBottom w:val="0"/>
      <w:divBdr>
        <w:top w:val="none" w:sz="0" w:space="0" w:color="auto"/>
        <w:left w:val="none" w:sz="0" w:space="0" w:color="auto"/>
        <w:bottom w:val="none" w:sz="0" w:space="0" w:color="auto"/>
        <w:right w:val="none" w:sz="0" w:space="0" w:color="auto"/>
      </w:divBdr>
    </w:div>
    <w:div w:id="442499398">
      <w:bodyDiv w:val="1"/>
      <w:marLeft w:val="0"/>
      <w:marRight w:val="0"/>
      <w:marTop w:val="0"/>
      <w:marBottom w:val="0"/>
      <w:divBdr>
        <w:top w:val="none" w:sz="0" w:space="0" w:color="auto"/>
        <w:left w:val="none" w:sz="0" w:space="0" w:color="auto"/>
        <w:bottom w:val="none" w:sz="0" w:space="0" w:color="auto"/>
        <w:right w:val="none" w:sz="0" w:space="0" w:color="auto"/>
      </w:divBdr>
    </w:div>
    <w:div w:id="442696866">
      <w:bodyDiv w:val="1"/>
      <w:marLeft w:val="0"/>
      <w:marRight w:val="0"/>
      <w:marTop w:val="0"/>
      <w:marBottom w:val="0"/>
      <w:divBdr>
        <w:top w:val="none" w:sz="0" w:space="0" w:color="auto"/>
        <w:left w:val="none" w:sz="0" w:space="0" w:color="auto"/>
        <w:bottom w:val="none" w:sz="0" w:space="0" w:color="auto"/>
        <w:right w:val="none" w:sz="0" w:space="0" w:color="auto"/>
      </w:divBdr>
    </w:div>
    <w:div w:id="442968728">
      <w:bodyDiv w:val="1"/>
      <w:marLeft w:val="0"/>
      <w:marRight w:val="0"/>
      <w:marTop w:val="0"/>
      <w:marBottom w:val="0"/>
      <w:divBdr>
        <w:top w:val="none" w:sz="0" w:space="0" w:color="auto"/>
        <w:left w:val="none" w:sz="0" w:space="0" w:color="auto"/>
        <w:bottom w:val="none" w:sz="0" w:space="0" w:color="auto"/>
        <w:right w:val="none" w:sz="0" w:space="0" w:color="auto"/>
      </w:divBdr>
    </w:div>
    <w:div w:id="450169979">
      <w:bodyDiv w:val="1"/>
      <w:marLeft w:val="0"/>
      <w:marRight w:val="0"/>
      <w:marTop w:val="0"/>
      <w:marBottom w:val="0"/>
      <w:divBdr>
        <w:top w:val="none" w:sz="0" w:space="0" w:color="auto"/>
        <w:left w:val="none" w:sz="0" w:space="0" w:color="auto"/>
        <w:bottom w:val="none" w:sz="0" w:space="0" w:color="auto"/>
        <w:right w:val="none" w:sz="0" w:space="0" w:color="auto"/>
      </w:divBdr>
    </w:div>
    <w:div w:id="460924746">
      <w:bodyDiv w:val="1"/>
      <w:marLeft w:val="0"/>
      <w:marRight w:val="0"/>
      <w:marTop w:val="0"/>
      <w:marBottom w:val="0"/>
      <w:divBdr>
        <w:top w:val="none" w:sz="0" w:space="0" w:color="auto"/>
        <w:left w:val="none" w:sz="0" w:space="0" w:color="auto"/>
        <w:bottom w:val="none" w:sz="0" w:space="0" w:color="auto"/>
        <w:right w:val="none" w:sz="0" w:space="0" w:color="auto"/>
      </w:divBdr>
    </w:div>
    <w:div w:id="465241388">
      <w:bodyDiv w:val="1"/>
      <w:marLeft w:val="0"/>
      <w:marRight w:val="0"/>
      <w:marTop w:val="0"/>
      <w:marBottom w:val="0"/>
      <w:divBdr>
        <w:top w:val="none" w:sz="0" w:space="0" w:color="auto"/>
        <w:left w:val="none" w:sz="0" w:space="0" w:color="auto"/>
        <w:bottom w:val="none" w:sz="0" w:space="0" w:color="auto"/>
        <w:right w:val="none" w:sz="0" w:space="0" w:color="auto"/>
      </w:divBdr>
    </w:div>
    <w:div w:id="468207184">
      <w:bodyDiv w:val="1"/>
      <w:marLeft w:val="0"/>
      <w:marRight w:val="0"/>
      <w:marTop w:val="0"/>
      <w:marBottom w:val="0"/>
      <w:divBdr>
        <w:top w:val="none" w:sz="0" w:space="0" w:color="auto"/>
        <w:left w:val="none" w:sz="0" w:space="0" w:color="auto"/>
        <w:bottom w:val="none" w:sz="0" w:space="0" w:color="auto"/>
        <w:right w:val="none" w:sz="0" w:space="0" w:color="auto"/>
      </w:divBdr>
    </w:div>
    <w:div w:id="468934859">
      <w:bodyDiv w:val="1"/>
      <w:marLeft w:val="0"/>
      <w:marRight w:val="0"/>
      <w:marTop w:val="0"/>
      <w:marBottom w:val="0"/>
      <w:divBdr>
        <w:top w:val="none" w:sz="0" w:space="0" w:color="auto"/>
        <w:left w:val="none" w:sz="0" w:space="0" w:color="auto"/>
        <w:bottom w:val="none" w:sz="0" w:space="0" w:color="auto"/>
        <w:right w:val="none" w:sz="0" w:space="0" w:color="auto"/>
      </w:divBdr>
    </w:div>
    <w:div w:id="469904439">
      <w:bodyDiv w:val="1"/>
      <w:marLeft w:val="0"/>
      <w:marRight w:val="0"/>
      <w:marTop w:val="0"/>
      <w:marBottom w:val="0"/>
      <w:divBdr>
        <w:top w:val="none" w:sz="0" w:space="0" w:color="auto"/>
        <w:left w:val="none" w:sz="0" w:space="0" w:color="auto"/>
        <w:bottom w:val="none" w:sz="0" w:space="0" w:color="auto"/>
        <w:right w:val="none" w:sz="0" w:space="0" w:color="auto"/>
      </w:divBdr>
    </w:div>
    <w:div w:id="470099344">
      <w:bodyDiv w:val="1"/>
      <w:marLeft w:val="0"/>
      <w:marRight w:val="0"/>
      <w:marTop w:val="0"/>
      <w:marBottom w:val="0"/>
      <w:divBdr>
        <w:top w:val="none" w:sz="0" w:space="0" w:color="auto"/>
        <w:left w:val="none" w:sz="0" w:space="0" w:color="auto"/>
        <w:bottom w:val="none" w:sz="0" w:space="0" w:color="auto"/>
        <w:right w:val="none" w:sz="0" w:space="0" w:color="auto"/>
      </w:divBdr>
    </w:div>
    <w:div w:id="470829909">
      <w:bodyDiv w:val="1"/>
      <w:marLeft w:val="0"/>
      <w:marRight w:val="0"/>
      <w:marTop w:val="0"/>
      <w:marBottom w:val="0"/>
      <w:divBdr>
        <w:top w:val="none" w:sz="0" w:space="0" w:color="auto"/>
        <w:left w:val="none" w:sz="0" w:space="0" w:color="auto"/>
        <w:bottom w:val="none" w:sz="0" w:space="0" w:color="auto"/>
        <w:right w:val="none" w:sz="0" w:space="0" w:color="auto"/>
      </w:divBdr>
    </w:div>
    <w:div w:id="479468445">
      <w:bodyDiv w:val="1"/>
      <w:marLeft w:val="0"/>
      <w:marRight w:val="0"/>
      <w:marTop w:val="0"/>
      <w:marBottom w:val="0"/>
      <w:divBdr>
        <w:top w:val="none" w:sz="0" w:space="0" w:color="auto"/>
        <w:left w:val="none" w:sz="0" w:space="0" w:color="auto"/>
        <w:bottom w:val="none" w:sz="0" w:space="0" w:color="auto"/>
        <w:right w:val="none" w:sz="0" w:space="0" w:color="auto"/>
      </w:divBdr>
    </w:div>
    <w:div w:id="481821816">
      <w:bodyDiv w:val="1"/>
      <w:marLeft w:val="0"/>
      <w:marRight w:val="0"/>
      <w:marTop w:val="0"/>
      <w:marBottom w:val="0"/>
      <w:divBdr>
        <w:top w:val="none" w:sz="0" w:space="0" w:color="auto"/>
        <w:left w:val="none" w:sz="0" w:space="0" w:color="auto"/>
        <w:bottom w:val="none" w:sz="0" w:space="0" w:color="auto"/>
        <w:right w:val="none" w:sz="0" w:space="0" w:color="auto"/>
      </w:divBdr>
    </w:div>
    <w:div w:id="482476110">
      <w:bodyDiv w:val="1"/>
      <w:marLeft w:val="0"/>
      <w:marRight w:val="0"/>
      <w:marTop w:val="0"/>
      <w:marBottom w:val="0"/>
      <w:divBdr>
        <w:top w:val="none" w:sz="0" w:space="0" w:color="auto"/>
        <w:left w:val="none" w:sz="0" w:space="0" w:color="auto"/>
        <w:bottom w:val="none" w:sz="0" w:space="0" w:color="auto"/>
        <w:right w:val="none" w:sz="0" w:space="0" w:color="auto"/>
      </w:divBdr>
    </w:div>
    <w:div w:id="490221195">
      <w:bodyDiv w:val="1"/>
      <w:marLeft w:val="0"/>
      <w:marRight w:val="0"/>
      <w:marTop w:val="0"/>
      <w:marBottom w:val="0"/>
      <w:divBdr>
        <w:top w:val="none" w:sz="0" w:space="0" w:color="auto"/>
        <w:left w:val="none" w:sz="0" w:space="0" w:color="auto"/>
        <w:bottom w:val="none" w:sz="0" w:space="0" w:color="auto"/>
        <w:right w:val="none" w:sz="0" w:space="0" w:color="auto"/>
      </w:divBdr>
    </w:div>
    <w:div w:id="492642268">
      <w:bodyDiv w:val="1"/>
      <w:marLeft w:val="0"/>
      <w:marRight w:val="0"/>
      <w:marTop w:val="0"/>
      <w:marBottom w:val="0"/>
      <w:divBdr>
        <w:top w:val="none" w:sz="0" w:space="0" w:color="auto"/>
        <w:left w:val="none" w:sz="0" w:space="0" w:color="auto"/>
        <w:bottom w:val="none" w:sz="0" w:space="0" w:color="auto"/>
        <w:right w:val="none" w:sz="0" w:space="0" w:color="auto"/>
      </w:divBdr>
    </w:div>
    <w:div w:id="493030396">
      <w:bodyDiv w:val="1"/>
      <w:marLeft w:val="0"/>
      <w:marRight w:val="0"/>
      <w:marTop w:val="0"/>
      <w:marBottom w:val="0"/>
      <w:divBdr>
        <w:top w:val="none" w:sz="0" w:space="0" w:color="auto"/>
        <w:left w:val="none" w:sz="0" w:space="0" w:color="auto"/>
        <w:bottom w:val="none" w:sz="0" w:space="0" w:color="auto"/>
        <w:right w:val="none" w:sz="0" w:space="0" w:color="auto"/>
      </w:divBdr>
    </w:div>
    <w:div w:id="493568604">
      <w:bodyDiv w:val="1"/>
      <w:marLeft w:val="0"/>
      <w:marRight w:val="0"/>
      <w:marTop w:val="0"/>
      <w:marBottom w:val="0"/>
      <w:divBdr>
        <w:top w:val="none" w:sz="0" w:space="0" w:color="auto"/>
        <w:left w:val="none" w:sz="0" w:space="0" w:color="auto"/>
        <w:bottom w:val="none" w:sz="0" w:space="0" w:color="auto"/>
        <w:right w:val="none" w:sz="0" w:space="0" w:color="auto"/>
      </w:divBdr>
    </w:div>
    <w:div w:id="494999416">
      <w:bodyDiv w:val="1"/>
      <w:marLeft w:val="0"/>
      <w:marRight w:val="0"/>
      <w:marTop w:val="0"/>
      <w:marBottom w:val="0"/>
      <w:divBdr>
        <w:top w:val="none" w:sz="0" w:space="0" w:color="auto"/>
        <w:left w:val="none" w:sz="0" w:space="0" w:color="auto"/>
        <w:bottom w:val="none" w:sz="0" w:space="0" w:color="auto"/>
        <w:right w:val="none" w:sz="0" w:space="0" w:color="auto"/>
      </w:divBdr>
    </w:div>
    <w:div w:id="495726906">
      <w:bodyDiv w:val="1"/>
      <w:marLeft w:val="0"/>
      <w:marRight w:val="0"/>
      <w:marTop w:val="0"/>
      <w:marBottom w:val="0"/>
      <w:divBdr>
        <w:top w:val="none" w:sz="0" w:space="0" w:color="auto"/>
        <w:left w:val="none" w:sz="0" w:space="0" w:color="auto"/>
        <w:bottom w:val="none" w:sz="0" w:space="0" w:color="auto"/>
        <w:right w:val="none" w:sz="0" w:space="0" w:color="auto"/>
      </w:divBdr>
    </w:div>
    <w:div w:id="498159592">
      <w:bodyDiv w:val="1"/>
      <w:marLeft w:val="0"/>
      <w:marRight w:val="0"/>
      <w:marTop w:val="0"/>
      <w:marBottom w:val="0"/>
      <w:divBdr>
        <w:top w:val="none" w:sz="0" w:space="0" w:color="auto"/>
        <w:left w:val="none" w:sz="0" w:space="0" w:color="auto"/>
        <w:bottom w:val="none" w:sz="0" w:space="0" w:color="auto"/>
        <w:right w:val="none" w:sz="0" w:space="0" w:color="auto"/>
      </w:divBdr>
    </w:div>
    <w:div w:id="501244189">
      <w:bodyDiv w:val="1"/>
      <w:marLeft w:val="0"/>
      <w:marRight w:val="0"/>
      <w:marTop w:val="0"/>
      <w:marBottom w:val="0"/>
      <w:divBdr>
        <w:top w:val="none" w:sz="0" w:space="0" w:color="auto"/>
        <w:left w:val="none" w:sz="0" w:space="0" w:color="auto"/>
        <w:bottom w:val="none" w:sz="0" w:space="0" w:color="auto"/>
        <w:right w:val="none" w:sz="0" w:space="0" w:color="auto"/>
      </w:divBdr>
    </w:div>
    <w:div w:id="501702716">
      <w:bodyDiv w:val="1"/>
      <w:marLeft w:val="0"/>
      <w:marRight w:val="0"/>
      <w:marTop w:val="0"/>
      <w:marBottom w:val="0"/>
      <w:divBdr>
        <w:top w:val="none" w:sz="0" w:space="0" w:color="auto"/>
        <w:left w:val="none" w:sz="0" w:space="0" w:color="auto"/>
        <w:bottom w:val="none" w:sz="0" w:space="0" w:color="auto"/>
        <w:right w:val="none" w:sz="0" w:space="0" w:color="auto"/>
      </w:divBdr>
    </w:div>
    <w:div w:id="502202765">
      <w:bodyDiv w:val="1"/>
      <w:marLeft w:val="0"/>
      <w:marRight w:val="0"/>
      <w:marTop w:val="0"/>
      <w:marBottom w:val="0"/>
      <w:divBdr>
        <w:top w:val="none" w:sz="0" w:space="0" w:color="auto"/>
        <w:left w:val="none" w:sz="0" w:space="0" w:color="auto"/>
        <w:bottom w:val="none" w:sz="0" w:space="0" w:color="auto"/>
        <w:right w:val="none" w:sz="0" w:space="0" w:color="auto"/>
      </w:divBdr>
    </w:div>
    <w:div w:id="502404868">
      <w:bodyDiv w:val="1"/>
      <w:marLeft w:val="0"/>
      <w:marRight w:val="0"/>
      <w:marTop w:val="0"/>
      <w:marBottom w:val="0"/>
      <w:divBdr>
        <w:top w:val="none" w:sz="0" w:space="0" w:color="auto"/>
        <w:left w:val="none" w:sz="0" w:space="0" w:color="auto"/>
        <w:bottom w:val="none" w:sz="0" w:space="0" w:color="auto"/>
        <w:right w:val="none" w:sz="0" w:space="0" w:color="auto"/>
      </w:divBdr>
    </w:div>
    <w:div w:id="503857013">
      <w:bodyDiv w:val="1"/>
      <w:marLeft w:val="0"/>
      <w:marRight w:val="0"/>
      <w:marTop w:val="0"/>
      <w:marBottom w:val="0"/>
      <w:divBdr>
        <w:top w:val="none" w:sz="0" w:space="0" w:color="auto"/>
        <w:left w:val="none" w:sz="0" w:space="0" w:color="auto"/>
        <w:bottom w:val="none" w:sz="0" w:space="0" w:color="auto"/>
        <w:right w:val="none" w:sz="0" w:space="0" w:color="auto"/>
      </w:divBdr>
    </w:div>
    <w:div w:id="508760713">
      <w:bodyDiv w:val="1"/>
      <w:marLeft w:val="0"/>
      <w:marRight w:val="0"/>
      <w:marTop w:val="0"/>
      <w:marBottom w:val="0"/>
      <w:divBdr>
        <w:top w:val="none" w:sz="0" w:space="0" w:color="auto"/>
        <w:left w:val="none" w:sz="0" w:space="0" w:color="auto"/>
        <w:bottom w:val="none" w:sz="0" w:space="0" w:color="auto"/>
        <w:right w:val="none" w:sz="0" w:space="0" w:color="auto"/>
      </w:divBdr>
    </w:div>
    <w:div w:id="508984228">
      <w:bodyDiv w:val="1"/>
      <w:marLeft w:val="0"/>
      <w:marRight w:val="0"/>
      <w:marTop w:val="0"/>
      <w:marBottom w:val="0"/>
      <w:divBdr>
        <w:top w:val="none" w:sz="0" w:space="0" w:color="auto"/>
        <w:left w:val="none" w:sz="0" w:space="0" w:color="auto"/>
        <w:bottom w:val="none" w:sz="0" w:space="0" w:color="auto"/>
        <w:right w:val="none" w:sz="0" w:space="0" w:color="auto"/>
      </w:divBdr>
    </w:div>
    <w:div w:id="512230733">
      <w:bodyDiv w:val="1"/>
      <w:marLeft w:val="0"/>
      <w:marRight w:val="0"/>
      <w:marTop w:val="0"/>
      <w:marBottom w:val="0"/>
      <w:divBdr>
        <w:top w:val="none" w:sz="0" w:space="0" w:color="auto"/>
        <w:left w:val="none" w:sz="0" w:space="0" w:color="auto"/>
        <w:bottom w:val="none" w:sz="0" w:space="0" w:color="auto"/>
        <w:right w:val="none" w:sz="0" w:space="0" w:color="auto"/>
      </w:divBdr>
    </w:div>
    <w:div w:id="515460367">
      <w:bodyDiv w:val="1"/>
      <w:marLeft w:val="0"/>
      <w:marRight w:val="0"/>
      <w:marTop w:val="0"/>
      <w:marBottom w:val="0"/>
      <w:divBdr>
        <w:top w:val="none" w:sz="0" w:space="0" w:color="auto"/>
        <w:left w:val="none" w:sz="0" w:space="0" w:color="auto"/>
        <w:bottom w:val="none" w:sz="0" w:space="0" w:color="auto"/>
        <w:right w:val="none" w:sz="0" w:space="0" w:color="auto"/>
      </w:divBdr>
    </w:div>
    <w:div w:id="517230849">
      <w:bodyDiv w:val="1"/>
      <w:marLeft w:val="0"/>
      <w:marRight w:val="0"/>
      <w:marTop w:val="0"/>
      <w:marBottom w:val="0"/>
      <w:divBdr>
        <w:top w:val="none" w:sz="0" w:space="0" w:color="auto"/>
        <w:left w:val="none" w:sz="0" w:space="0" w:color="auto"/>
        <w:bottom w:val="none" w:sz="0" w:space="0" w:color="auto"/>
        <w:right w:val="none" w:sz="0" w:space="0" w:color="auto"/>
      </w:divBdr>
    </w:div>
    <w:div w:id="519777352">
      <w:bodyDiv w:val="1"/>
      <w:marLeft w:val="0"/>
      <w:marRight w:val="0"/>
      <w:marTop w:val="0"/>
      <w:marBottom w:val="0"/>
      <w:divBdr>
        <w:top w:val="none" w:sz="0" w:space="0" w:color="auto"/>
        <w:left w:val="none" w:sz="0" w:space="0" w:color="auto"/>
        <w:bottom w:val="none" w:sz="0" w:space="0" w:color="auto"/>
        <w:right w:val="none" w:sz="0" w:space="0" w:color="auto"/>
      </w:divBdr>
    </w:div>
    <w:div w:id="520437531">
      <w:bodyDiv w:val="1"/>
      <w:marLeft w:val="0"/>
      <w:marRight w:val="0"/>
      <w:marTop w:val="0"/>
      <w:marBottom w:val="0"/>
      <w:divBdr>
        <w:top w:val="none" w:sz="0" w:space="0" w:color="auto"/>
        <w:left w:val="none" w:sz="0" w:space="0" w:color="auto"/>
        <w:bottom w:val="none" w:sz="0" w:space="0" w:color="auto"/>
        <w:right w:val="none" w:sz="0" w:space="0" w:color="auto"/>
      </w:divBdr>
    </w:div>
    <w:div w:id="524179263">
      <w:bodyDiv w:val="1"/>
      <w:marLeft w:val="0"/>
      <w:marRight w:val="0"/>
      <w:marTop w:val="0"/>
      <w:marBottom w:val="0"/>
      <w:divBdr>
        <w:top w:val="none" w:sz="0" w:space="0" w:color="auto"/>
        <w:left w:val="none" w:sz="0" w:space="0" w:color="auto"/>
        <w:bottom w:val="none" w:sz="0" w:space="0" w:color="auto"/>
        <w:right w:val="none" w:sz="0" w:space="0" w:color="auto"/>
      </w:divBdr>
    </w:div>
    <w:div w:id="525605746">
      <w:bodyDiv w:val="1"/>
      <w:marLeft w:val="0"/>
      <w:marRight w:val="0"/>
      <w:marTop w:val="0"/>
      <w:marBottom w:val="0"/>
      <w:divBdr>
        <w:top w:val="none" w:sz="0" w:space="0" w:color="auto"/>
        <w:left w:val="none" w:sz="0" w:space="0" w:color="auto"/>
        <w:bottom w:val="none" w:sz="0" w:space="0" w:color="auto"/>
        <w:right w:val="none" w:sz="0" w:space="0" w:color="auto"/>
      </w:divBdr>
    </w:div>
    <w:div w:id="526142540">
      <w:bodyDiv w:val="1"/>
      <w:marLeft w:val="0"/>
      <w:marRight w:val="0"/>
      <w:marTop w:val="0"/>
      <w:marBottom w:val="0"/>
      <w:divBdr>
        <w:top w:val="none" w:sz="0" w:space="0" w:color="auto"/>
        <w:left w:val="none" w:sz="0" w:space="0" w:color="auto"/>
        <w:bottom w:val="none" w:sz="0" w:space="0" w:color="auto"/>
        <w:right w:val="none" w:sz="0" w:space="0" w:color="auto"/>
      </w:divBdr>
    </w:div>
    <w:div w:id="529147284">
      <w:bodyDiv w:val="1"/>
      <w:marLeft w:val="0"/>
      <w:marRight w:val="0"/>
      <w:marTop w:val="0"/>
      <w:marBottom w:val="0"/>
      <w:divBdr>
        <w:top w:val="none" w:sz="0" w:space="0" w:color="auto"/>
        <w:left w:val="none" w:sz="0" w:space="0" w:color="auto"/>
        <w:bottom w:val="none" w:sz="0" w:space="0" w:color="auto"/>
        <w:right w:val="none" w:sz="0" w:space="0" w:color="auto"/>
      </w:divBdr>
    </w:div>
    <w:div w:id="534731885">
      <w:bodyDiv w:val="1"/>
      <w:marLeft w:val="0"/>
      <w:marRight w:val="0"/>
      <w:marTop w:val="0"/>
      <w:marBottom w:val="0"/>
      <w:divBdr>
        <w:top w:val="none" w:sz="0" w:space="0" w:color="auto"/>
        <w:left w:val="none" w:sz="0" w:space="0" w:color="auto"/>
        <w:bottom w:val="none" w:sz="0" w:space="0" w:color="auto"/>
        <w:right w:val="none" w:sz="0" w:space="0" w:color="auto"/>
      </w:divBdr>
    </w:div>
    <w:div w:id="542598542">
      <w:bodyDiv w:val="1"/>
      <w:marLeft w:val="0"/>
      <w:marRight w:val="0"/>
      <w:marTop w:val="0"/>
      <w:marBottom w:val="0"/>
      <w:divBdr>
        <w:top w:val="none" w:sz="0" w:space="0" w:color="auto"/>
        <w:left w:val="none" w:sz="0" w:space="0" w:color="auto"/>
        <w:bottom w:val="none" w:sz="0" w:space="0" w:color="auto"/>
        <w:right w:val="none" w:sz="0" w:space="0" w:color="auto"/>
      </w:divBdr>
    </w:div>
    <w:div w:id="548690613">
      <w:bodyDiv w:val="1"/>
      <w:marLeft w:val="0"/>
      <w:marRight w:val="0"/>
      <w:marTop w:val="0"/>
      <w:marBottom w:val="0"/>
      <w:divBdr>
        <w:top w:val="none" w:sz="0" w:space="0" w:color="auto"/>
        <w:left w:val="none" w:sz="0" w:space="0" w:color="auto"/>
        <w:bottom w:val="none" w:sz="0" w:space="0" w:color="auto"/>
        <w:right w:val="none" w:sz="0" w:space="0" w:color="auto"/>
      </w:divBdr>
    </w:div>
    <w:div w:id="552347138">
      <w:bodyDiv w:val="1"/>
      <w:marLeft w:val="0"/>
      <w:marRight w:val="0"/>
      <w:marTop w:val="0"/>
      <w:marBottom w:val="0"/>
      <w:divBdr>
        <w:top w:val="none" w:sz="0" w:space="0" w:color="auto"/>
        <w:left w:val="none" w:sz="0" w:space="0" w:color="auto"/>
        <w:bottom w:val="none" w:sz="0" w:space="0" w:color="auto"/>
        <w:right w:val="none" w:sz="0" w:space="0" w:color="auto"/>
      </w:divBdr>
    </w:div>
    <w:div w:id="553659157">
      <w:bodyDiv w:val="1"/>
      <w:marLeft w:val="0"/>
      <w:marRight w:val="0"/>
      <w:marTop w:val="0"/>
      <w:marBottom w:val="0"/>
      <w:divBdr>
        <w:top w:val="none" w:sz="0" w:space="0" w:color="auto"/>
        <w:left w:val="none" w:sz="0" w:space="0" w:color="auto"/>
        <w:bottom w:val="none" w:sz="0" w:space="0" w:color="auto"/>
        <w:right w:val="none" w:sz="0" w:space="0" w:color="auto"/>
      </w:divBdr>
    </w:div>
    <w:div w:id="554701810">
      <w:bodyDiv w:val="1"/>
      <w:marLeft w:val="0"/>
      <w:marRight w:val="0"/>
      <w:marTop w:val="0"/>
      <w:marBottom w:val="0"/>
      <w:divBdr>
        <w:top w:val="none" w:sz="0" w:space="0" w:color="auto"/>
        <w:left w:val="none" w:sz="0" w:space="0" w:color="auto"/>
        <w:bottom w:val="none" w:sz="0" w:space="0" w:color="auto"/>
        <w:right w:val="none" w:sz="0" w:space="0" w:color="auto"/>
      </w:divBdr>
    </w:div>
    <w:div w:id="555355214">
      <w:bodyDiv w:val="1"/>
      <w:marLeft w:val="0"/>
      <w:marRight w:val="0"/>
      <w:marTop w:val="0"/>
      <w:marBottom w:val="0"/>
      <w:divBdr>
        <w:top w:val="none" w:sz="0" w:space="0" w:color="auto"/>
        <w:left w:val="none" w:sz="0" w:space="0" w:color="auto"/>
        <w:bottom w:val="none" w:sz="0" w:space="0" w:color="auto"/>
        <w:right w:val="none" w:sz="0" w:space="0" w:color="auto"/>
      </w:divBdr>
    </w:div>
    <w:div w:id="568423951">
      <w:bodyDiv w:val="1"/>
      <w:marLeft w:val="0"/>
      <w:marRight w:val="0"/>
      <w:marTop w:val="0"/>
      <w:marBottom w:val="0"/>
      <w:divBdr>
        <w:top w:val="none" w:sz="0" w:space="0" w:color="auto"/>
        <w:left w:val="none" w:sz="0" w:space="0" w:color="auto"/>
        <w:bottom w:val="none" w:sz="0" w:space="0" w:color="auto"/>
        <w:right w:val="none" w:sz="0" w:space="0" w:color="auto"/>
      </w:divBdr>
    </w:div>
    <w:div w:id="569929778">
      <w:bodyDiv w:val="1"/>
      <w:marLeft w:val="0"/>
      <w:marRight w:val="0"/>
      <w:marTop w:val="0"/>
      <w:marBottom w:val="0"/>
      <w:divBdr>
        <w:top w:val="none" w:sz="0" w:space="0" w:color="auto"/>
        <w:left w:val="none" w:sz="0" w:space="0" w:color="auto"/>
        <w:bottom w:val="none" w:sz="0" w:space="0" w:color="auto"/>
        <w:right w:val="none" w:sz="0" w:space="0" w:color="auto"/>
      </w:divBdr>
    </w:div>
    <w:div w:id="580602253">
      <w:bodyDiv w:val="1"/>
      <w:marLeft w:val="0"/>
      <w:marRight w:val="0"/>
      <w:marTop w:val="0"/>
      <w:marBottom w:val="0"/>
      <w:divBdr>
        <w:top w:val="none" w:sz="0" w:space="0" w:color="auto"/>
        <w:left w:val="none" w:sz="0" w:space="0" w:color="auto"/>
        <w:bottom w:val="none" w:sz="0" w:space="0" w:color="auto"/>
        <w:right w:val="none" w:sz="0" w:space="0" w:color="auto"/>
      </w:divBdr>
    </w:div>
    <w:div w:id="587156837">
      <w:bodyDiv w:val="1"/>
      <w:marLeft w:val="0"/>
      <w:marRight w:val="0"/>
      <w:marTop w:val="0"/>
      <w:marBottom w:val="0"/>
      <w:divBdr>
        <w:top w:val="none" w:sz="0" w:space="0" w:color="auto"/>
        <w:left w:val="none" w:sz="0" w:space="0" w:color="auto"/>
        <w:bottom w:val="none" w:sz="0" w:space="0" w:color="auto"/>
        <w:right w:val="none" w:sz="0" w:space="0" w:color="auto"/>
      </w:divBdr>
    </w:div>
    <w:div w:id="587345680">
      <w:bodyDiv w:val="1"/>
      <w:marLeft w:val="0"/>
      <w:marRight w:val="0"/>
      <w:marTop w:val="0"/>
      <w:marBottom w:val="0"/>
      <w:divBdr>
        <w:top w:val="none" w:sz="0" w:space="0" w:color="auto"/>
        <w:left w:val="none" w:sz="0" w:space="0" w:color="auto"/>
        <w:bottom w:val="none" w:sz="0" w:space="0" w:color="auto"/>
        <w:right w:val="none" w:sz="0" w:space="0" w:color="auto"/>
      </w:divBdr>
    </w:div>
    <w:div w:id="594286455">
      <w:bodyDiv w:val="1"/>
      <w:marLeft w:val="0"/>
      <w:marRight w:val="0"/>
      <w:marTop w:val="0"/>
      <w:marBottom w:val="0"/>
      <w:divBdr>
        <w:top w:val="none" w:sz="0" w:space="0" w:color="auto"/>
        <w:left w:val="none" w:sz="0" w:space="0" w:color="auto"/>
        <w:bottom w:val="none" w:sz="0" w:space="0" w:color="auto"/>
        <w:right w:val="none" w:sz="0" w:space="0" w:color="auto"/>
      </w:divBdr>
    </w:div>
    <w:div w:id="596641143">
      <w:bodyDiv w:val="1"/>
      <w:marLeft w:val="0"/>
      <w:marRight w:val="0"/>
      <w:marTop w:val="0"/>
      <w:marBottom w:val="0"/>
      <w:divBdr>
        <w:top w:val="none" w:sz="0" w:space="0" w:color="auto"/>
        <w:left w:val="none" w:sz="0" w:space="0" w:color="auto"/>
        <w:bottom w:val="none" w:sz="0" w:space="0" w:color="auto"/>
        <w:right w:val="none" w:sz="0" w:space="0" w:color="auto"/>
      </w:divBdr>
    </w:div>
    <w:div w:id="601230746">
      <w:bodyDiv w:val="1"/>
      <w:marLeft w:val="0"/>
      <w:marRight w:val="0"/>
      <w:marTop w:val="0"/>
      <w:marBottom w:val="0"/>
      <w:divBdr>
        <w:top w:val="none" w:sz="0" w:space="0" w:color="auto"/>
        <w:left w:val="none" w:sz="0" w:space="0" w:color="auto"/>
        <w:bottom w:val="none" w:sz="0" w:space="0" w:color="auto"/>
        <w:right w:val="none" w:sz="0" w:space="0" w:color="auto"/>
      </w:divBdr>
    </w:div>
    <w:div w:id="614866025">
      <w:bodyDiv w:val="1"/>
      <w:marLeft w:val="0"/>
      <w:marRight w:val="0"/>
      <w:marTop w:val="0"/>
      <w:marBottom w:val="0"/>
      <w:divBdr>
        <w:top w:val="none" w:sz="0" w:space="0" w:color="auto"/>
        <w:left w:val="none" w:sz="0" w:space="0" w:color="auto"/>
        <w:bottom w:val="none" w:sz="0" w:space="0" w:color="auto"/>
        <w:right w:val="none" w:sz="0" w:space="0" w:color="auto"/>
      </w:divBdr>
    </w:div>
    <w:div w:id="618730783">
      <w:bodyDiv w:val="1"/>
      <w:marLeft w:val="0"/>
      <w:marRight w:val="0"/>
      <w:marTop w:val="0"/>
      <w:marBottom w:val="0"/>
      <w:divBdr>
        <w:top w:val="none" w:sz="0" w:space="0" w:color="auto"/>
        <w:left w:val="none" w:sz="0" w:space="0" w:color="auto"/>
        <w:bottom w:val="none" w:sz="0" w:space="0" w:color="auto"/>
        <w:right w:val="none" w:sz="0" w:space="0" w:color="auto"/>
      </w:divBdr>
    </w:div>
    <w:div w:id="618879805">
      <w:bodyDiv w:val="1"/>
      <w:marLeft w:val="0"/>
      <w:marRight w:val="0"/>
      <w:marTop w:val="0"/>
      <w:marBottom w:val="0"/>
      <w:divBdr>
        <w:top w:val="none" w:sz="0" w:space="0" w:color="auto"/>
        <w:left w:val="none" w:sz="0" w:space="0" w:color="auto"/>
        <w:bottom w:val="none" w:sz="0" w:space="0" w:color="auto"/>
        <w:right w:val="none" w:sz="0" w:space="0" w:color="auto"/>
      </w:divBdr>
    </w:div>
    <w:div w:id="620377921">
      <w:bodyDiv w:val="1"/>
      <w:marLeft w:val="0"/>
      <w:marRight w:val="0"/>
      <w:marTop w:val="0"/>
      <w:marBottom w:val="0"/>
      <w:divBdr>
        <w:top w:val="none" w:sz="0" w:space="0" w:color="auto"/>
        <w:left w:val="none" w:sz="0" w:space="0" w:color="auto"/>
        <w:bottom w:val="none" w:sz="0" w:space="0" w:color="auto"/>
        <w:right w:val="none" w:sz="0" w:space="0" w:color="auto"/>
      </w:divBdr>
    </w:div>
    <w:div w:id="624121734">
      <w:bodyDiv w:val="1"/>
      <w:marLeft w:val="0"/>
      <w:marRight w:val="0"/>
      <w:marTop w:val="0"/>
      <w:marBottom w:val="0"/>
      <w:divBdr>
        <w:top w:val="none" w:sz="0" w:space="0" w:color="auto"/>
        <w:left w:val="none" w:sz="0" w:space="0" w:color="auto"/>
        <w:bottom w:val="none" w:sz="0" w:space="0" w:color="auto"/>
        <w:right w:val="none" w:sz="0" w:space="0" w:color="auto"/>
      </w:divBdr>
    </w:div>
    <w:div w:id="632171205">
      <w:bodyDiv w:val="1"/>
      <w:marLeft w:val="0"/>
      <w:marRight w:val="0"/>
      <w:marTop w:val="0"/>
      <w:marBottom w:val="0"/>
      <w:divBdr>
        <w:top w:val="none" w:sz="0" w:space="0" w:color="auto"/>
        <w:left w:val="none" w:sz="0" w:space="0" w:color="auto"/>
        <w:bottom w:val="none" w:sz="0" w:space="0" w:color="auto"/>
        <w:right w:val="none" w:sz="0" w:space="0" w:color="auto"/>
      </w:divBdr>
    </w:div>
    <w:div w:id="635334082">
      <w:bodyDiv w:val="1"/>
      <w:marLeft w:val="0"/>
      <w:marRight w:val="0"/>
      <w:marTop w:val="0"/>
      <w:marBottom w:val="0"/>
      <w:divBdr>
        <w:top w:val="none" w:sz="0" w:space="0" w:color="auto"/>
        <w:left w:val="none" w:sz="0" w:space="0" w:color="auto"/>
        <w:bottom w:val="none" w:sz="0" w:space="0" w:color="auto"/>
        <w:right w:val="none" w:sz="0" w:space="0" w:color="auto"/>
      </w:divBdr>
    </w:div>
    <w:div w:id="638387041">
      <w:bodyDiv w:val="1"/>
      <w:marLeft w:val="0"/>
      <w:marRight w:val="0"/>
      <w:marTop w:val="0"/>
      <w:marBottom w:val="0"/>
      <w:divBdr>
        <w:top w:val="none" w:sz="0" w:space="0" w:color="auto"/>
        <w:left w:val="none" w:sz="0" w:space="0" w:color="auto"/>
        <w:bottom w:val="none" w:sz="0" w:space="0" w:color="auto"/>
        <w:right w:val="none" w:sz="0" w:space="0" w:color="auto"/>
      </w:divBdr>
    </w:div>
    <w:div w:id="639189150">
      <w:bodyDiv w:val="1"/>
      <w:marLeft w:val="0"/>
      <w:marRight w:val="0"/>
      <w:marTop w:val="0"/>
      <w:marBottom w:val="0"/>
      <w:divBdr>
        <w:top w:val="none" w:sz="0" w:space="0" w:color="auto"/>
        <w:left w:val="none" w:sz="0" w:space="0" w:color="auto"/>
        <w:bottom w:val="none" w:sz="0" w:space="0" w:color="auto"/>
        <w:right w:val="none" w:sz="0" w:space="0" w:color="auto"/>
      </w:divBdr>
    </w:div>
    <w:div w:id="643124694">
      <w:bodyDiv w:val="1"/>
      <w:marLeft w:val="0"/>
      <w:marRight w:val="0"/>
      <w:marTop w:val="0"/>
      <w:marBottom w:val="0"/>
      <w:divBdr>
        <w:top w:val="none" w:sz="0" w:space="0" w:color="auto"/>
        <w:left w:val="none" w:sz="0" w:space="0" w:color="auto"/>
        <w:bottom w:val="none" w:sz="0" w:space="0" w:color="auto"/>
        <w:right w:val="none" w:sz="0" w:space="0" w:color="auto"/>
      </w:divBdr>
    </w:div>
    <w:div w:id="644310722">
      <w:bodyDiv w:val="1"/>
      <w:marLeft w:val="0"/>
      <w:marRight w:val="0"/>
      <w:marTop w:val="0"/>
      <w:marBottom w:val="0"/>
      <w:divBdr>
        <w:top w:val="none" w:sz="0" w:space="0" w:color="auto"/>
        <w:left w:val="none" w:sz="0" w:space="0" w:color="auto"/>
        <w:bottom w:val="none" w:sz="0" w:space="0" w:color="auto"/>
        <w:right w:val="none" w:sz="0" w:space="0" w:color="auto"/>
      </w:divBdr>
    </w:div>
    <w:div w:id="651174362">
      <w:bodyDiv w:val="1"/>
      <w:marLeft w:val="0"/>
      <w:marRight w:val="0"/>
      <w:marTop w:val="0"/>
      <w:marBottom w:val="0"/>
      <w:divBdr>
        <w:top w:val="none" w:sz="0" w:space="0" w:color="auto"/>
        <w:left w:val="none" w:sz="0" w:space="0" w:color="auto"/>
        <w:bottom w:val="none" w:sz="0" w:space="0" w:color="auto"/>
        <w:right w:val="none" w:sz="0" w:space="0" w:color="auto"/>
      </w:divBdr>
    </w:div>
    <w:div w:id="651522313">
      <w:bodyDiv w:val="1"/>
      <w:marLeft w:val="0"/>
      <w:marRight w:val="0"/>
      <w:marTop w:val="0"/>
      <w:marBottom w:val="0"/>
      <w:divBdr>
        <w:top w:val="none" w:sz="0" w:space="0" w:color="auto"/>
        <w:left w:val="none" w:sz="0" w:space="0" w:color="auto"/>
        <w:bottom w:val="none" w:sz="0" w:space="0" w:color="auto"/>
        <w:right w:val="none" w:sz="0" w:space="0" w:color="auto"/>
      </w:divBdr>
    </w:div>
    <w:div w:id="652369527">
      <w:bodyDiv w:val="1"/>
      <w:marLeft w:val="0"/>
      <w:marRight w:val="0"/>
      <w:marTop w:val="0"/>
      <w:marBottom w:val="0"/>
      <w:divBdr>
        <w:top w:val="none" w:sz="0" w:space="0" w:color="auto"/>
        <w:left w:val="none" w:sz="0" w:space="0" w:color="auto"/>
        <w:bottom w:val="none" w:sz="0" w:space="0" w:color="auto"/>
        <w:right w:val="none" w:sz="0" w:space="0" w:color="auto"/>
      </w:divBdr>
    </w:div>
    <w:div w:id="669720673">
      <w:bodyDiv w:val="1"/>
      <w:marLeft w:val="0"/>
      <w:marRight w:val="0"/>
      <w:marTop w:val="0"/>
      <w:marBottom w:val="0"/>
      <w:divBdr>
        <w:top w:val="none" w:sz="0" w:space="0" w:color="auto"/>
        <w:left w:val="none" w:sz="0" w:space="0" w:color="auto"/>
        <w:bottom w:val="none" w:sz="0" w:space="0" w:color="auto"/>
        <w:right w:val="none" w:sz="0" w:space="0" w:color="auto"/>
      </w:divBdr>
    </w:div>
    <w:div w:id="670718736">
      <w:bodyDiv w:val="1"/>
      <w:marLeft w:val="0"/>
      <w:marRight w:val="0"/>
      <w:marTop w:val="0"/>
      <w:marBottom w:val="0"/>
      <w:divBdr>
        <w:top w:val="none" w:sz="0" w:space="0" w:color="auto"/>
        <w:left w:val="none" w:sz="0" w:space="0" w:color="auto"/>
        <w:bottom w:val="none" w:sz="0" w:space="0" w:color="auto"/>
        <w:right w:val="none" w:sz="0" w:space="0" w:color="auto"/>
      </w:divBdr>
    </w:div>
    <w:div w:id="673259794">
      <w:bodyDiv w:val="1"/>
      <w:marLeft w:val="0"/>
      <w:marRight w:val="0"/>
      <w:marTop w:val="0"/>
      <w:marBottom w:val="0"/>
      <w:divBdr>
        <w:top w:val="none" w:sz="0" w:space="0" w:color="auto"/>
        <w:left w:val="none" w:sz="0" w:space="0" w:color="auto"/>
        <w:bottom w:val="none" w:sz="0" w:space="0" w:color="auto"/>
        <w:right w:val="none" w:sz="0" w:space="0" w:color="auto"/>
      </w:divBdr>
    </w:div>
    <w:div w:id="673337212">
      <w:bodyDiv w:val="1"/>
      <w:marLeft w:val="0"/>
      <w:marRight w:val="0"/>
      <w:marTop w:val="0"/>
      <w:marBottom w:val="0"/>
      <w:divBdr>
        <w:top w:val="none" w:sz="0" w:space="0" w:color="auto"/>
        <w:left w:val="none" w:sz="0" w:space="0" w:color="auto"/>
        <w:bottom w:val="none" w:sz="0" w:space="0" w:color="auto"/>
        <w:right w:val="none" w:sz="0" w:space="0" w:color="auto"/>
      </w:divBdr>
    </w:div>
    <w:div w:id="674385424">
      <w:bodyDiv w:val="1"/>
      <w:marLeft w:val="0"/>
      <w:marRight w:val="0"/>
      <w:marTop w:val="0"/>
      <w:marBottom w:val="0"/>
      <w:divBdr>
        <w:top w:val="none" w:sz="0" w:space="0" w:color="auto"/>
        <w:left w:val="none" w:sz="0" w:space="0" w:color="auto"/>
        <w:bottom w:val="none" w:sz="0" w:space="0" w:color="auto"/>
        <w:right w:val="none" w:sz="0" w:space="0" w:color="auto"/>
      </w:divBdr>
    </w:div>
    <w:div w:id="676080609">
      <w:bodyDiv w:val="1"/>
      <w:marLeft w:val="0"/>
      <w:marRight w:val="0"/>
      <w:marTop w:val="0"/>
      <w:marBottom w:val="0"/>
      <w:divBdr>
        <w:top w:val="none" w:sz="0" w:space="0" w:color="auto"/>
        <w:left w:val="none" w:sz="0" w:space="0" w:color="auto"/>
        <w:bottom w:val="none" w:sz="0" w:space="0" w:color="auto"/>
        <w:right w:val="none" w:sz="0" w:space="0" w:color="auto"/>
      </w:divBdr>
    </w:div>
    <w:div w:id="678701992">
      <w:bodyDiv w:val="1"/>
      <w:marLeft w:val="0"/>
      <w:marRight w:val="0"/>
      <w:marTop w:val="0"/>
      <w:marBottom w:val="0"/>
      <w:divBdr>
        <w:top w:val="none" w:sz="0" w:space="0" w:color="auto"/>
        <w:left w:val="none" w:sz="0" w:space="0" w:color="auto"/>
        <w:bottom w:val="none" w:sz="0" w:space="0" w:color="auto"/>
        <w:right w:val="none" w:sz="0" w:space="0" w:color="auto"/>
      </w:divBdr>
    </w:div>
    <w:div w:id="684096577">
      <w:bodyDiv w:val="1"/>
      <w:marLeft w:val="0"/>
      <w:marRight w:val="0"/>
      <w:marTop w:val="0"/>
      <w:marBottom w:val="0"/>
      <w:divBdr>
        <w:top w:val="none" w:sz="0" w:space="0" w:color="auto"/>
        <w:left w:val="none" w:sz="0" w:space="0" w:color="auto"/>
        <w:bottom w:val="none" w:sz="0" w:space="0" w:color="auto"/>
        <w:right w:val="none" w:sz="0" w:space="0" w:color="auto"/>
      </w:divBdr>
    </w:div>
    <w:div w:id="684985456">
      <w:bodyDiv w:val="1"/>
      <w:marLeft w:val="0"/>
      <w:marRight w:val="0"/>
      <w:marTop w:val="0"/>
      <w:marBottom w:val="0"/>
      <w:divBdr>
        <w:top w:val="none" w:sz="0" w:space="0" w:color="auto"/>
        <w:left w:val="none" w:sz="0" w:space="0" w:color="auto"/>
        <w:bottom w:val="none" w:sz="0" w:space="0" w:color="auto"/>
        <w:right w:val="none" w:sz="0" w:space="0" w:color="auto"/>
      </w:divBdr>
    </w:div>
    <w:div w:id="685979021">
      <w:bodyDiv w:val="1"/>
      <w:marLeft w:val="0"/>
      <w:marRight w:val="0"/>
      <w:marTop w:val="0"/>
      <w:marBottom w:val="0"/>
      <w:divBdr>
        <w:top w:val="none" w:sz="0" w:space="0" w:color="auto"/>
        <w:left w:val="none" w:sz="0" w:space="0" w:color="auto"/>
        <w:bottom w:val="none" w:sz="0" w:space="0" w:color="auto"/>
        <w:right w:val="none" w:sz="0" w:space="0" w:color="auto"/>
      </w:divBdr>
    </w:div>
    <w:div w:id="688717935">
      <w:bodyDiv w:val="1"/>
      <w:marLeft w:val="0"/>
      <w:marRight w:val="0"/>
      <w:marTop w:val="0"/>
      <w:marBottom w:val="0"/>
      <w:divBdr>
        <w:top w:val="none" w:sz="0" w:space="0" w:color="auto"/>
        <w:left w:val="none" w:sz="0" w:space="0" w:color="auto"/>
        <w:bottom w:val="none" w:sz="0" w:space="0" w:color="auto"/>
        <w:right w:val="none" w:sz="0" w:space="0" w:color="auto"/>
      </w:divBdr>
    </w:div>
    <w:div w:id="688919397">
      <w:bodyDiv w:val="1"/>
      <w:marLeft w:val="0"/>
      <w:marRight w:val="0"/>
      <w:marTop w:val="0"/>
      <w:marBottom w:val="0"/>
      <w:divBdr>
        <w:top w:val="none" w:sz="0" w:space="0" w:color="auto"/>
        <w:left w:val="none" w:sz="0" w:space="0" w:color="auto"/>
        <w:bottom w:val="none" w:sz="0" w:space="0" w:color="auto"/>
        <w:right w:val="none" w:sz="0" w:space="0" w:color="auto"/>
      </w:divBdr>
    </w:div>
    <w:div w:id="691147605">
      <w:bodyDiv w:val="1"/>
      <w:marLeft w:val="0"/>
      <w:marRight w:val="0"/>
      <w:marTop w:val="0"/>
      <w:marBottom w:val="0"/>
      <w:divBdr>
        <w:top w:val="none" w:sz="0" w:space="0" w:color="auto"/>
        <w:left w:val="none" w:sz="0" w:space="0" w:color="auto"/>
        <w:bottom w:val="none" w:sz="0" w:space="0" w:color="auto"/>
        <w:right w:val="none" w:sz="0" w:space="0" w:color="auto"/>
      </w:divBdr>
    </w:div>
    <w:div w:id="691998469">
      <w:bodyDiv w:val="1"/>
      <w:marLeft w:val="0"/>
      <w:marRight w:val="0"/>
      <w:marTop w:val="0"/>
      <w:marBottom w:val="0"/>
      <w:divBdr>
        <w:top w:val="none" w:sz="0" w:space="0" w:color="auto"/>
        <w:left w:val="none" w:sz="0" w:space="0" w:color="auto"/>
        <w:bottom w:val="none" w:sz="0" w:space="0" w:color="auto"/>
        <w:right w:val="none" w:sz="0" w:space="0" w:color="auto"/>
      </w:divBdr>
    </w:div>
    <w:div w:id="697388955">
      <w:bodyDiv w:val="1"/>
      <w:marLeft w:val="0"/>
      <w:marRight w:val="0"/>
      <w:marTop w:val="0"/>
      <w:marBottom w:val="0"/>
      <w:divBdr>
        <w:top w:val="none" w:sz="0" w:space="0" w:color="auto"/>
        <w:left w:val="none" w:sz="0" w:space="0" w:color="auto"/>
        <w:bottom w:val="none" w:sz="0" w:space="0" w:color="auto"/>
        <w:right w:val="none" w:sz="0" w:space="0" w:color="auto"/>
      </w:divBdr>
    </w:div>
    <w:div w:id="699740268">
      <w:bodyDiv w:val="1"/>
      <w:marLeft w:val="0"/>
      <w:marRight w:val="0"/>
      <w:marTop w:val="0"/>
      <w:marBottom w:val="0"/>
      <w:divBdr>
        <w:top w:val="none" w:sz="0" w:space="0" w:color="auto"/>
        <w:left w:val="none" w:sz="0" w:space="0" w:color="auto"/>
        <w:bottom w:val="none" w:sz="0" w:space="0" w:color="auto"/>
        <w:right w:val="none" w:sz="0" w:space="0" w:color="auto"/>
      </w:divBdr>
    </w:div>
    <w:div w:id="700517969">
      <w:bodyDiv w:val="1"/>
      <w:marLeft w:val="0"/>
      <w:marRight w:val="0"/>
      <w:marTop w:val="0"/>
      <w:marBottom w:val="0"/>
      <w:divBdr>
        <w:top w:val="none" w:sz="0" w:space="0" w:color="auto"/>
        <w:left w:val="none" w:sz="0" w:space="0" w:color="auto"/>
        <w:bottom w:val="none" w:sz="0" w:space="0" w:color="auto"/>
        <w:right w:val="none" w:sz="0" w:space="0" w:color="auto"/>
      </w:divBdr>
    </w:div>
    <w:div w:id="701053391">
      <w:bodyDiv w:val="1"/>
      <w:marLeft w:val="0"/>
      <w:marRight w:val="0"/>
      <w:marTop w:val="0"/>
      <w:marBottom w:val="0"/>
      <w:divBdr>
        <w:top w:val="none" w:sz="0" w:space="0" w:color="auto"/>
        <w:left w:val="none" w:sz="0" w:space="0" w:color="auto"/>
        <w:bottom w:val="none" w:sz="0" w:space="0" w:color="auto"/>
        <w:right w:val="none" w:sz="0" w:space="0" w:color="auto"/>
      </w:divBdr>
    </w:div>
    <w:div w:id="702945264">
      <w:bodyDiv w:val="1"/>
      <w:marLeft w:val="0"/>
      <w:marRight w:val="0"/>
      <w:marTop w:val="0"/>
      <w:marBottom w:val="0"/>
      <w:divBdr>
        <w:top w:val="none" w:sz="0" w:space="0" w:color="auto"/>
        <w:left w:val="none" w:sz="0" w:space="0" w:color="auto"/>
        <w:bottom w:val="none" w:sz="0" w:space="0" w:color="auto"/>
        <w:right w:val="none" w:sz="0" w:space="0" w:color="auto"/>
      </w:divBdr>
    </w:div>
    <w:div w:id="706679801">
      <w:bodyDiv w:val="1"/>
      <w:marLeft w:val="0"/>
      <w:marRight w:val="0"/>
      <w:marTop w:val="0"/>
      <w:marBottom w:val="0"/>
      <w:divBdr>
        <w:top w:val="none" w:sz="0" w:space="0" w:color="auto"/>
        <w:left w:val="none" w:sz="0" w:space="0" w:color="auto"/>
        <w:bottom w:val="none" w:sz="0" w:space="0" w:color="auto"/>
        <w:right w:val="none" w:sz="0" w:space="0" w:color="auto"/>
      </w:divBdr>
    </w:div>
    <w:div w:id="706950808">
      <w:bodyDiv w:val="1"/>
      <w:marLeft w:val="0"/>
      <w:marRight w:val="0"/>
      <w:marTop w:val="0"/>
      <w:marBottom w:val="0"/>
      <w:divBdr>
        <w:top w:val="none" w:sz="0" w:space="0" w:color="auto"/>
        <w:left w:val="none" w:sz="0" w:space="0" w:color="auto"/>
        <w:bottom w:val="none" w:sz="0" w:space="0" w:color="auto"/>
        <w:right w:val="none" w:sz="0" w:space="0" w:color="auto"/>
      </w:divBdr>
    </w:div>
    <w:div w:id="708337890">
      <w:bodyDiv w:val="1"/>
      <w:marLeft w:val="0"/>
      <w:marRight w:val="0"/>
      <w:marTop w:val="0"/>
      <w:marBottom w:val="0"/>
      <w:divBdr>
        <w:top w:val="none" w:sz="0" w:space="0" w:color="auto"/>
        <w:left w:val="none" w:sz="0" w:space="0" w:color="auto"/>
        <w:bottom w:val="none" w:sz="0" w:space="0" w:color="auto"/>
        <w:right w:val="none" w:sz="0" w:space="0" w:color="auto"/>
      </w:divBdr>
    </w:div>
    <w:div w:id="708531225">
      <w:bodyDiv w:val="1"/>
      <w:marLeft w:val="0"/>
      <w:marRight w:val="0"/>
      <w:marTop w:val="0"/>
      <w:marBottom w:val="0"/>
      <w:divBdr>
        <w:top w:val="none" w:sz="0" w:space="0" w:color="auto"/>
        <w:left w:val="none" w:sz="0" w:space="0" w:color="auto"/>
        <w:bottom w:val="none" w:sz="0" w:space="0" w:color="auto"/>
        <w:right w:val="none" w:sz="0" w:space="0" w:color="auto"/>
      </w:divBdr>
    </w:div>
    <w:div w:id="708607198">
      <w:bodyDiv w:val="1"/>
      <w:marLeft w:val="0"/>
      <w:marRight w:val="0"/>
      <w:marTop w:val="0"/>
      <w:marBottom w:val="0"/>
      <w:divBdr>
        <w:top w:val="none" w:sz="0" w:space="0" w:color="auto"/>
        <w:left w:val="none" w:sz="0" w:space="0" w:color="auto"/>
        <w:bottom w:val="none" w:sz="0" w:space="0" w:color="auto"/>
        <w:right w:val="none" w:sz="0" w:space="0" w:color="auto"/>
      </w:divBdr>
    </w:div>
    <w:div w:id="710030506">
      <w:bodyDiv w:val="1"/>
      <w:marLeft w:val="0"/>
      <w:marRight w:val="0"/>
      <w:marTop w:val="0"/>
      <w:marBottom w:val="0"/>
      <w:divBdr>
        <w:top w:val="none" w:sz="0" w:space="0" w:color="auto"/>
        <w:left w:val="none" w:sz="0" w:space="0" w:color="auto"/>
        <w:bottom w:val="none" w:sz="0" w:space="0" w:color="auto"/>
        <w:right w:val="none" w:sz="0" w:space="0" w:color="auto"/>
      </w:divBdr>
    </w:div>
    <w:div w:id="712271602">
      <w:bodyDiv w:val="1"/>
      <w:marLeft w:val="0"/>
      <w:marRight w:val="0"/>
      <w:marTop w:val="0"/>
      <w:marBottom w:val="0"/>
      <w:divBdr>
        <w:top w:val="none" w:sz="0" w:space="0" w:color="auto"/>
        <w:left w:val="none" w:sz="0" w:space="0" w:color="auto"/>
        <w:bottom w:val="none" w:sz="0" w:space="0" w:color="auto"/>
        <w:right w:val="none" w:sz="0" w:space="0" w:color="auto"/>
      </w:divBdr>
    </w:div>
    <w:div w:id="713963189">
      <w:bodyDiv w:val="1"/>
      <w:marLeft w:val="0"/>
      <w:marRight w:val="0"/>
      <w:marTop w:val="0"/>
      <w:marBottom w:val="0"/>
      <w:divBdr>
        <w:top w:val="none" w:sz="0" w:space="0" w:color="auto"/>
        <w:left w:val="none" w:sz="0" w:space="0" w:color="auto"/>
        <w:bottom w:val="none" w:sz="0" w:space="0" w:color="auto"/>
        <w:right w:val="none" w:sz="0" w:space="0" w:color="auto"/>
      </w:divBdr>
    </w:div>
    <w:div w:id="717514368">
      <w:bodyDiv w:val="1"/>
      <w:marLeft w:val="0"/>
      <w:marRight w:val="0"/>
      <w:marTop w:val="0"/>
      <w:marBottom w:val="0"/>
      <w:divBdr>
        <w:top w:val="none" w:sz="0" w:space="0" w:color="auto"/>
        <w:left w:val="none" w:sz="0" w:space="0" w:color="auto"/>
        <w:bottom w:val="none" w:sz="0" w:space="0" w:color="auto"/>
        <w:right w:val="none" w:sz="0" w:space="0" w:color="auto"/>
      </w:divBdr>
    </w:div>
    <w:div w:id="719091389">
      <w:bodyDiv w:val="1"/>
      <w:marLeft w:val="0"/>
      <w:marRight w:val="0"/>
      <w:marTop w:val="0"/>
      <w:marBottom w:val="0"/>
      <w:divBdr>
        <w:top w:val="none" w:sz="0" w:space="0" w:color="auto"/>
        <w:left w:val="none" w:sz="0" w:space="0" w:color="auto"/>
        <w:bottom w:val="none" w:sz="0" w:space="0" w:color="auto"/>
        <w:right w:val="none" w:sz="0" w:space="0" w:color="auto"/>
      </w:divBdr>
    </w:div>
    <w:div w:id="719982057">
      <w:bodyDiv w:val="1"/>
      <w:marLeft w:val="0"/>
      <w:marRight w:val="0"/>
      <w:marTop w:val="0"/>
      <w:marBottom w:val="0"/>
      <w:divBdr>
        <w:top w:val="none" w:sz="0" w:space="0" w:color="auto"/>
        <w:left w:val="none" w:sz="0" w:space="0" w:color="auto"/>
        <w:bottom w:val="none" w:sz="0" w:space="0" w:color="auto"/>
        <w:right w:val="none" w:sz="0" w:space="0" w:color="auto"/>
      </w:divBdr>
    </w:div>
    <w:div w:id="725301134">
      <w:bodyDiv w:val="1"/>
      <w:marLeft w:val="0"/>
      <w:marRight w:val="0"/>
      <w:marTop w:val="0"/>
      <w:marBottom w:val="0"/>
      <w:divBdr>
        <w:top w:val="none" w:sz="0" w:space="0" w:color="auto"/>
        <w:left w:val="none" w:sz="0" w:space="0" w:color="auto"/>
        <w:bottom w:val="none" w:sz="0" w:space="0" w:color="auto"/>
        <w:right w:val="none" w:sz="0" w:space="0" w:color="auto"/>
      </w:divBdr>
    </w:div>
    <w:div w:id="727262144">
      <w:bodyDiv w:val="1"/>
      <w:marLeft w:val="0"/>
      <w:marRight w:val="0"/>
      <w:marTop w:val="0"/>
      <w:marBottom w:val="0"/>
      <w:divBdr>
        <w:top w:val="none" w:sz="0" w:space="0" w:color="auto"/>
        <w:left w:val="none" w:sz="0" w:space="0" w:color="auto"/>
        <w:bottom w:val="none" w:sz="0" w:space="0" w:color="auto"/>
        <w:right w:val="none" w:sz="0" w:space="0" w:color="auto"/>
      </w:divBdr>
    </w:div>
    <w:div w:id="727804024">
      <w:bodyDiv w:val="1"/>
      <w:marLeft w:val="0"/>
      <w:marRight w:val="0"/>
      <w:marTop w:val="0"/>
      <w:marBottom w:val="0"/>
      <w:divBdr>
        <w:top w:val="none" w:sz="0" w:space="0" w:color="auto"/>
        <w:left w:val="none" w:sz="0" w:space="0" w:color="auto"/>
        <w:bottom w:val="none" w:sz="0" w:space="0" w:color="auto"/>
        <w:right w:val="none" w:sz="0" w:space="0" w:color="auto"/>
      </w:divBdr>
    </w:div>
    <w:div w:id="729574105">
      <w:bodyDiv w:val="1"/>
      <w:marLeft w:val="0"/>
      <w:marRight w:val="0"/>
      <w:marTop w:val="0"/>
      <w:marBottom w:val="0"/>
      <w:divBdr>
        <w:top w:val="none" w:sz="0" w:space="0" w:color="auto"/>
        <w:left w:val="none" w:sz="0" w:space="0" w:color="auto"/>
        <w:bottom w:val="none" w:sz="0" w:space="0" w:color="auto"/>
        <w:right w:val="none" w:sz="0" w:space="0" w:color="auto"/>
      </w:divBdr>
    </w:div>
    <w:div w:id="730732402">
      <w:bodyDiv w:val="1"/>
      <w:marLeft w:val="0"/>
      <w:marRight w:val="0"/>
      <w:marTop w:val="0"/>
      <w:marBottom w:val="0"/>
      <w:divBdr>
        <w:top w:val="none" w:sz="0" w:space="0" w:color="auto"/>
        <w:left w:val="none" w:sz="0" w:space="0" w:color="auto"/>
        <w:bottom w:val="none" w:sz="0" w:space="0" w:color="auto"/>
        <w:right w:val="none" w:sz="0" w:space="0" w:color="auto"/>
      </w:divBdr>
    </w:div>
    <w:div w:id="731348392">
      <w:bodyDiv w:val="1"/>
      <w:marLeft w:val="0"/>
      <w:marRight w:val="0"/>
      <w:marTop w:val="0"/>
      <w:marBottom w:val="0"/>
      <w:divBdr>
        <w:top w:val="none" w:sz="0" w:space="0" w:color="auto"/>
        <w:left w:val="none" w:sz="0" w:space="0" w:color="auto"/>
        <w:bottom w:val="none" w:sz="0" w:space="0" w:color="auto"/>
        <w:right w:val="none" w:sz="0" w:space="0" w:color="auto"/>
      </w:divBdr>
    </w:div>
    <w:div w:id="732309404">
      <w:bodyDiv w:val="1"/>
      <w:marLeft w:val="0"/>
      <w:marRight w:val="0"/>
      <w:marTop w:val="0"/>
      <w:marBottom w:val="0"/>
      <w:divBdr>
        <w:top w:val="none" w:sz="0" w:space="0" w:color="auto"/>
        <w:left w:val="none" w:sz="0" w:space="0" w:color="auto"/>
        <w:bottom w:val="none" w:sz="0" w:space="0" w:color="auto"/>
        <w:right w:val="none" w:sz="0" w:space="0" w:color="auto"/>
      </w:divBdr>
    </w:div>
    <w:div w:id="733239390">
      <w:bodyDiv w:val="1"/>
      <w:marLeft w:val="0"/>
      <w:marRight w:val="0"/>
      <w:marTop w:val="0"/>
      <w:marBottom w:val="0"/>
      <w:divBdr>
        <w:top w:val="none" w:sz="0" w:space="0" w:color="auto"/>
        <w:left w:val="none" w:sz="0" w:space="0" w:color="auto"/>
        <w:bottom w:val="none" w:sz="0" w:space="0" w:color="auto"/>
        <w:right w:val="none" w:sz="0" w:space="0" w:color="auto"/>
      </w:divBdr>
    </w:div>
    <w:div w:id="734163701">
      <w:bodyDiv w:val="1"/>
      <w:marLeft w:val="0"/>
      <w:marRight w:val="0"/>
      <w:marTop w:val="0"/>
      <w:marBottom w:val="0"/>
      <w:divBdr>
        <w:top w:val="none" w:sz="0" w:space="0" w:color="auto"/>
        <w:left w:val="none" w:sz="0" w:space="0" w:color="auto"/>
        <w:bottom w:val="none" w:sz="0" w:space="0" w:color="auto"/>
        <w:right w:val="none" w:sz="0" w:space="0" w:color="auto"/>
      </w:divBdr>
    </w:div>
    <w:div w:id="734203694">
      <w:bodyDiv w:val="1"/>
      <w:marLeft w:val="0"/>
      <w:marRight w:val="0"/>
      <w:marTop w:val="0"/>
      <w:marBottom w:val="0"/>
      <w:divBdr>
        <w:top w:val="none" w:sz="0" w:space="0" w:color="auto"/>
        <w:left w:val="none" w:sz="0" w:space="0" w:color="auto"/>
        <w:bottom w:val="none" w:sz="0" w:space="0" w:color="auto"/>
        <w:right w:val="none" w:sz="0" w:space="0" w:color="auto"/>
      </w:divBdr>
    </w:div>
    <w:div w:id="741635205">
      <w:bodyDiv w:val="1"/>
      <w:marLeft w:val="0"/>
      <w:marRight w:val="0"/>
      <w:marTop w:val="0"/>
      <w:marBottom w:val="0"/>
      <w:divBdr>
        <w:top w:val="none" w:sz="0" w:space="0" w:color="auto"/>
        <w:left w:val="none" w:sz="0" w:space="0" w:color="auto"/>
        <w:bottom w:val="none" w:sz="0" w:space="0" w:color="auto"/>
        <w:right w:val="none" w:sz="0" w:space="0" w:color="auto"/>
      </w:divBdr>
    </w:div>
    <w:div w:id="742799882">
      <w:bodyDiv w:val="1"/>
      <w:marLeft w:val="0"/>
      <w:marRight w:val="0"/>
      <w:marTop w:val="0"/>
      <w:marBottom w:val="0"/>
      <w:divBdr>
        <w:top w:val="none" w:sz="0" w:space="0" w:color="auto"/>
        <w:left w:val="none" w:sz="0" w:space="0" w:color="auto"/>
        <w:bottom w:val="none" w:sz="0" w:space="0" w:color="auto"/>
        <w:right w:val="none" w:sz="0" w:space="0" w:color="auto"/>
      </w:divBdr>
    </w:div>
    <w:div w:id="752631255">
      <w:bodyDiv w:val="1"/>
      <w:marLeft w:val="0"/>
      <w:marRight w:val="0"/>
      <w:marTop w:val="0"/>
      <w:marBottom w:val="0"/>
      <w:divBdr>
        <w:top w:val="none" w:sz="0" w:space="0" w:color="auto"/>
        <w:left w:val="none" w:sz="0" w:space="0" w:color="auto"/>
        <w:bottom w:val="none" w:sz="0" w:space="0" w:color="auto"/>
        <w:right w:val="none" w:sz="0" w:space="0" w:color="auto"/>
      </w:divBdr>
    </w:div>
    <w:div w:id="756561255">
      <w:bodyDiv w:val="1"/>
      <w:marLeft w:val="0"/>
      <w:marRight w:val="0"/>
      <w:marTop w:val="0"/>
      <w:marBottom w:val="0"/>
      <w:divBdr>
        <w:top w:val="none" w:sz="0" w:space="0" w:color="auto"/>
        <w:left w:val="none" w:sz="0" w:space="0" w:color="auto"/>
        <w:bottom w:val="none" w:sz="0" w:space="0" w:color="auto"/>
        <w:right w:val="none" w:sz="0" w:space="0" w:color="auto"/>
      </w:divBdr>
    </w:div>
    <w:div w:id="762805230">
      <w:bodyDiv w:val="1"/>
      <w:marLeft w:val="0"/>
      <w:marRight w:val="0"/>
      <w:marTop w:val="0"/>
      <w:marBottom w:val="0"/>
      <w:divBdr>
        <w:top w:val="none" w:sz="0" w:space="0" w:color="auto"/>
        <w:left w:val="none" w:sz="0" w:space="0" w:color="auto"/>
        <w:bottom w:val="none" w:sz="0" w:space="0" w:color="auto"/>
        <w:right w:val="none" w:sz="0" w:space="0" w:color="auto"/>
      </w:divBdr>
    </w:div>
    <w:div w:id="769399753">
      <w:bodyDiv w:val="1"/>
      <w:marLeft w:val="0"/>
      <w:marRight w:val="0"/>
      <w:marTop w:val="0"/>
      <w:marBottom w:val="0"/>
      <w:divBdr>
        <w:top w:val="none" w:sz="0" w:space="0" w:color="auto"/>
        <w:left w:val="none" w:sz="0" w:space="0" w:color="auto"/>
        <w:bottom w:val="none" w:sz="0" w:space="0" w:color="auto"/>
        <w:right w:val="none" w:sz="0" w:space="0" w:color="auto"/>
      </w:divBdr>
    </w:div>
    <w:div w:id="770592021">
      <w:bodyDiv w:val="1"/>
      <w:marLeft w:val="0"/>
      <w:marRight w:val="0"/>
      <w:marTop w:val="0"/>
      <w:marBottom w:val="0"/>
      <w:divBdr>
        <w:top w:val="none" w:sz="0" w:space="0" w:color="auto"/>
        <w:left w:val="none" w:sz="0" w:space="0" w:color="auto"/>
        <w:bottom w:val="none" w:sz="0" w:space="0" w:color="auto"/>
        <w:right w:val="none" w:sz="0" w:space="0" w:color="auto"/>
      </w:divBdr>
    </w:div>
    <w:div w:id="776025084">
      <w:bodyDiv w:val="1"/>
      <w:marLeft w:val="0"/>
      <w:marRight w:val="0"/>
      <w:marTop w:val="0"/>
      <w:marBottom w:val="0"/>
      <w:divBdr>
        <w:top w:val="none" w:sz="0" w:space="0" w:color="auto"/>
        <w:left w:val="none" w:sz="0" w:space="0" w:color="auto"/>
        <w:bottom w:val="none" w:sz="0" w:space="0" w:color="auto"/>
        <w:right w:val="none" w:sz="0" w:space="0" w:color="auto"/>
      </w:divBdr>
    </w:div>
    <w:div w:id="781606508">
      <w:bodyDiv w:val="1"/>
      <w:marLeft w:val="0"/>
      <w:marRight w:val="0"/>
      <w:marTop w:val="0"/>
      <w:marBottom w:val="0"/>
      <w:divBdr>
        <w:top w:val="none" w:sz="0" w:space="0" w:color="auto"/>
        <w:left w:val="none" w:sz="0" w:space="0" w:color="auto"/>
        <w:bottom w:val="none" w:sz="0" w:space="0" w:color="auto"/>
        <w:right w:val="none" w:sz="0" w:space="0" w:color="auto"/>
      </w:divBdr>
    </w:div>
    <w:div w:id="782268730">
      <w:bodyDiv w:val="1"/>
      <w:marLeft w:val="0"/>
      <w:marRight w:val="0"/>
      <w:marTop w:val="0"/>
      <w:marBottom w:val="0"/>
      <w:divBdr>
        <w:top w:val="none" w:sz="0" w:space="0" w:color="auto"/>
        <w:left w:val="none" w:sz="0" w:space="0" w:color="auto"/>
        <w:bottom w:val="none" w:sz="0" w:space="0" w:color="auto"/>
        <w:right w:val="none" w:sz="0" w:space="0" w:color="auto"/>
      </w:divBdr>
    </w:div>
    <w:div w:id="784425488">
      <w:bodyDiv w:val="1"/>
      <w:marLeft w:val="0"/>
      <w:marRight w:val="0"/>
      <w:marTop w:val="0"/>
      <w:marBottom w:val="0"/>
      <w:divBdr>
        <w:top w:val="none" w:sz="0" w:space="0" w:color="auto"/>
        <w:left w:val="none" w:sz="0" w:space="0" w:color="auto"/>
        <w:bottom w:val="none" w:sz="0" w:space="0" w:color="auto"/>
        <w:right w:val="none" w:sz="0" w:space="0" w:color="auto"/>
      </w:divBdr>
    </w:div>
    <w:div w:id="787162334">
      <w:bodyDiv w:val="1"/>
      <w:marLeft w:val="0"/>
      <w:marRight w:val="0"/>
      <w:marTop w:val="0"/>
      <w:marBottom w:val="0"/>
      <w:divBdr>
        <w:top w:val="none" w:sz="0" w:space="0" w:color="auto"/>
        <w:left w:val="none" w:sz="0" w:space="0" w:color="auto"/>
        <w:bottom w:val="none" w:sz="0" w:space="0" w:color="auto"/>
        <w:right w:val="none" w:sz="0" w:space="0" w:color="auto"/>
      </w:divBdr>
    </w:div>
    <w:div w:id="788478059">
      <w:bodyDiv w:val="1"/>
      <w:marLeft w:val="0"/>
      <w:marRight w:val="0"/>
      <w:marTop w:val="0"/>
      <w:marBottom w:val="0"/>
      <w:divBdr>
        <w:top w:val="none" w:sz="0" w:space="0" w:color="auto"/>
        <w:left w:val="none" w:sz="0" w:space="0" w:color="auto"/>
        <w:bottom w:val="none" w:sz="0" w:space="0" w:color="auto"/>
        <w:right w:val="none" w:sz="0" w:space="0" w:color="auto"/>
      </w:divBdr>
    </w:div>
    <w:div w:id="790636457">
      <w:bodyDiv w:val="1"/>
      <w:marLeft w:val="0"/>
      <w:marRight w:val="0"/>
      <w:marTop w:val="0"/>
      <w:marBottom w:val="0"/>
      <w:divBdr>
        <w:top w:val="none" w:sz="0" w:space="0" w:color="auto"/>
        <w:left w:val="none" w:sz="0" w:space="0" w:color="auto"/>
        <w:bottom w:val="none" w:sz="0" w:space="0" w:color="auto"/>
        <w:right w:val="none" w:sz="0" w:space="0" w:color="auto"/>
      </w:divBdr>
    </w:div>
    <w:div w:id="790974016">
      <w:bodyDiv w:val="1"/>
      <w:marLeft w:val="0"/>
      <w:marRight w:val="0"/>
      <w:marTop w:val="0"/>
      <w:marBottom w:val="0"/>
      <w:divBdr>
        <w:top w:val="none" w:sz="0" w:space="0" w:color="auto"/>
        <w:left w:val="none" w:sz="0" w:space="0" w:color="auto"/>
        <w:bottom w:val="none" w:sz="0" w:space="0" w:color="auto"/>
        <w:right w:val="none" w:sz="0" w:space="0" w:color="auto"/>
      </w:divBdr>
    </w:div>
    <w:div w:id="791169138">
      <w:bodyDiv w:val="1"/>
      <w:marLeft w:val="0"/>
      <w:marRight w:val="0"/>
      <w:marTop w:val="0"/>
      <w:marBottom w:val="0"/>
      <w:divBdr>
        <w:top w:val="none" w:sz="0" w:space="0" w:color="auto"/>
        <w:left w:val="none" w:sz="0" w:space="0" w:color="auto"/>
        <w:bottom w:val="none" w:sz="0" w:space="0" w:color="auto"/>
        <w:right w:val="none" w:sz="0" w:space="0" w:color="auto"/>
      </w:divBdr>
    </w:div>
    <w:div w:id="799802528">
      <w:bodyDiv w:val="1"/>
      <w:marLeft w:val="0"/>
      <w:marRight w:val="0"/>
      <w:marTop w:val="0"/>
      <w:marBottom w:val="0"/>
      <w:divBdr>
        <w:top w:val="none" w:sz="0" w:space="0" w:color="auto"/>
        <w:left w:val="none" w:sz="0" w:space="0" w:color="auto"/>
        <w:bottom w:val="none" w:sz="0" w:space="0" w:color="auto"/>
        <w:right w:val="none" w:sz="0" w:space="0" w:color="auto"/>
      </w:divBdr>
    </w:div>
    <w:div w:id="801463466">
      <w:bodyDiv w:val="1"/>
      <w:marLeft w:val="0"/>
      <w:marRight w:val="0"/>
      <w:marTop w:val="0"/>
      <w:marBottom w:val="0"/>
      <w:divBdr>
        <w:top w:val="none" w:sz="0" w:space="0" w:color="auto"/>
        <w:left w:val="none" w:sz="0" w:space="0" w:color="auto"/>
        <w:bottom w:val="none" w:sz="0" w:space="0" w:color="auto"/>
        <w:right w:val="none" w:sz="0" w:space="0" w:color="auto"/>
      </w:divBdr>
    </w:div>
    <w:div w:id="807942076">
      <w:bodyDiv w:val="1"/>
      <w:marLeft w:val="0"/>
      <w:marRight w:val="0"/>
      <w:marTop w:val="0"/>
      <w:marBottom w:val="0"/>
      <w:divBdr>
        <w:top w:val="none" w:sz="0" w:space="0" w:color="auto"/>
        <w:left w:val="none" w:sz="0" w:space="0" w:color="auto"/>
        <w:bottom w:val="none" w:sz="0" w:space="0" w:color="auto"/>
        <w:right w:val="none" w:sz="0" w:space="0" w:color="auto"/>
      </w:divBdr>
    </w:div>
    <w:div w:id="808520538">
      <w:bodyDiv w:val="1"/>
      <w:marLeft w:val="0"/>
      <w:marRight w:val="0"/>
      <w:marTop w:val="0"/>
      <w:marBottom w:val="0"/>
      <w:divBdr>
        <w:top w:val="none" w:sz="0" w:space="0" w:color="auto"/>
        <w:left w:val="none" w:sz="0" w:space="0" w:color="auto"/>
        <w:bottom w:val="none" w:sz="0" w:space="0" w:color="auto"/>
        <w:right w:val="none" w:sz="0" w:space="0" w:color="auto"/>
      </w:divBdr>
    </w:div>
    <w:div w:id="812016983">
      <w:bodyDiv w:val="1"/>
      <w:marLeft w:val="0"/>
      <w:marRight w:val="0"/>
      <w:marTop w:val="0"/>
      <w:marBottom w:val="0"/>
      <w:divBdr>
        <w:top w:val="none" w:sz="0" w:space="0" w:color="auto"/>
        <w:left w:val="none" w:sz="0" w:space="0" w:color="auto"/>
        <w:bottom w:val="none" w:sz="0" w:space="0" w:color="auto"/>
        <w:right w:val="none" w:sz="0" w:space="0" w:color="auto"/>
      </w:divBdr>
    </w:div>
    <w:div w:id="812257371">
      <w:bodyDiv w:val="1"/>
      <w:marLeft w:val="0"/>
      <w:marRight w:val="0"/>
      <w:marTop w:val="0"/>
      <w:marBottom w:val="0"/>
      <w:divBdr>
        <w:top w:val="none" w:sz="0" w:space="0" w:color="auto"/>
        <w:left w:val="none" w:sz="0" w:space="0" w:color="auto"/>
        <w:bottom w:val="none" w:sz="0" w:space="0" w:color="auto"/>
        <w:right w:val="none" w:sz="0" w:space="0" w:color="auto"/>
      </w:divBdr>
    </w:div>
    <w:div w:id="814223710">
      <w:bodyDiv w:val="1"/>
      <w:marLeft w:val="0"/>
      <w:marRight w:val="0"/>
      <w:marTop w:val="0"/>
      <w:marBottom w:val="0"/>
      <w:divBdr>
        <w:top w:val="none" w:sz="0" w:space="0" w:color="auto"/>
        <w:left w:val="none" w:sz="0" w:space="0" w:color="auto"/>
        <w:bottom w:val="none" w:sz="0" w:space="0" w:color="auto"/>
        <w:right w:val="none" w:sz="0" w:space="0" w:color="auto"/>
      </w:divBdr>
    </w:div>
    <w:div w:id="815027353">
      <w:bodyDiv w:val="1"/>
      <w:marLeft w:val="0"/>
      <w:marRight w:val="0"/>
      <w:marTop w:val="0"/>
      <w:marBottom w:val="0"/>
      <w:divBdr>
        <w:top w:val="none" w:sz="0" w:space="0" w:color="auto"/>
        <w:left w:val="none" w:sz="0" w:space="0" w:color="auto"/>
        <w:bottom w:val="none" w:sz="0" w:space="0" w:color="auto"/>
        <w:right w:val="none" w:sz="0" w:space="0" w:color="auto"/>
      </w:divBdr>
    </w:div>
    <w:div w:id="823399430">
      <w:bodyDiv w:val="1"/>
      <w:marLeft w:val="0"/>
      <w:marRight w:val="0"/>
      <w:marTop w:val="0"/>
      <w:marBottom w:val="0"/>
      <w:divBdr>
        <w:top w:val="none" w:sz="0" w:space="0" w:color="auto"/>
        <w:left w:val="none" w:sz="0" w:space="0" w:color="auto"/>
        <w:bottom w:val="none" w:sz="0" w:space="0" w:color="auto"/>
        <w:right w:val="none" w:sz="0" w:space="0" w:color="auto"/>
      </w:divBdr>
    </w:div>
    <w:div w:id="824321516">
      <w:bodyDiv w:val="1"/>
      <w:marLeft w:val="0"/>
      <w:marRight w:val="0"/>
      <w:marTop w:val="0"/>
      <w:marBottom w:val="0"/>
      <w:divBdr>
        <w:top w:val="none" w:sz="0" w:space="0" w:color="auto"/>
        <w:left w:val="none" w:sz="0" w:space="0" w:color="auto"/>
        <w:bottom w:val="none" w:sz="0" w:space="0" w:color="auto"/>
        <w:right w:val="none" w:sz="0" w:space="0" w:color="auto"/>
      </w:divBdr>
    </w:div>
    <w:div w:id="826095364">
      <w:bodyDiv w:val="1"/>
      <w:marLeft w:val="0"/>
      <w:marRight w:val="0"/>
      <w:marTop w:val="0"/>
      <w:marBottom w:val="0"/>
      <w:divBdr>
        <w:top w:val="none" w:sz="0" w:space="0" w:color="auto"/>
        <w:left w:val="none" w:sz="0" w:space="0" w:color="auto"/>
        <w:bottom w:val="none" w:sz="0" w:space="0" w:color="auto"/>
        <w:right w:val="none" w:sz="0" w:space="0" w:color="auto"/>
      </w:divBdr>
    </w:div>
    <w:div w:id="830365415">
      <w:bodyDiv w:val="1"/>
      <w:marLeft w:val="0"/>
      <w:marRight w:val="0"/>
      <w:marTop w:val="0"/>
      <w:marBottom w:val="0"/>
      <w:divBdr>
        <w:top w:val="none" w:sz="0" w:space="0" w:color="auto"/>
        <w:left w:val="none" w:sz="0" w:space="0" w:color="auto"/>
        <w:bottom w:val="none" w:sz="0" w:space="0" w:color="auto"/>
        <w:right w:val="none" w:sz="0" w:space="0" w:color="auto"/>
      </w:divBdr>
    </w:div>
    <w:div w:id="833957697">
      <w:bodyDiv w:val="1"/>
      <w:marLeft w:val="0"/>
      <w:marRight w:val="0"/>
      <w:marTop w:val="0"/>
      <w:marBottom w:val="0"/>
      <w:divBdr>
        <w:top w:val="none" w:sz="0" w:space="0" w:color="auto"/>
        <w:left w:val="none" w:sz="0" w:space="0" w:color="auto"/>
        <w:bottom w:val="none" w:sz="0" w:space="0" w:color="auto"/>
        <w:right w:val="none" w:sz="0" w:space="0" w:color="auto"/>
      </w:divBdr>
    </w:div>
    <w:div w:id="848062250">
      <w:bodyDiv w:val="1"/>
      <w:marLeft w:val="0"/>
      <w:marRight w:val="0"/>
      <w:marTop w:val="0"/>
      <w:marBottom w:val="0"/>
      <w:divBdr>
        <w:top w:val="none" w:sz="0" w:space="0" w:color="auto"/>
        <w:left w:val="none" w:sz="0" w:space="0" w:color="auto"/>
        <w:bottom w:val="none" w:sz="0" w:space="0" w:color="auto"/>
        <w:right w:val="none" w:sz="0" w:space="0" w:color="auto"/>
      </w:divBdr>
    </w:div>
    <w:div w:id="849830992">
      <w:bodyDiv w:val="1"/>
      <w:marLeft w:val="0"/>
      <w:marRight w:val="0"/>
      <w:marTop w:val="0"/>
      <w:marBottom w:val="0"/>
      <w:divBdr>
        <w:top w:val="none" w:sz="0" w:space="0" w:color="auto"/>
        <w:left w:val="none" w:sz="0" w:space="0" w:color="auto"/>
        <w:bottom w:val="none" w:sz="0" w:space="0" w:color="auto"/>
        <w:right w:val="none" w:sz="0" w:space="0" w:color="auto"/>
      </w:divBdr>
    </w:div>
    <w:div w:id="850993850">
      <w:bodyDiv w:val="1"/>
      <w:marLeft w:val="0"/>
      <w:marRight w:val="0"/>
      <w:marTop w:val="0"/>
      <w:marBottom w:val="0"/>
      <w:divBdr>
        <w:top w:val="none" w:sz="0" w:space="0" w:color="auto"/>
        <w:left w:val="none" w:sz="0" w:space="0" w:color="auto"/>
        <w:bottom w:val="none" w:sz="0" w:space="0" w:color="auto"/>
        <w:right w:val="none" w:sz="0" w:space="0" w:color="auto"/>
      </w:divBdr>
    </w:div>
    <w:div w:id="857549571">
      <w:bodyDiv w:val="1"/>
      <w:marLeft w:val="0"/>
      <w:marRight w:val="0"/>
      <w:marTop w:val="0"/>
      <w:marBottom w:val="0"/>
      <w:divBdr>
        <w:top w:val="none" w:sz="0" w:space="0" w:color="auto"/>
        <w:left w:val="none" w:sz="0" w:space="0" w:color="auto"/>
        <w:bottom w:val="none" w:sz="0" w:space="0" w:color="auto"/>
        <w:right w:val="none" w:sz="0" w:space="0" w:color="auto"/>
      </w:divBdr>
    </w:div>
    <w:div w:id="861935428">
      <w:bodyDiv w:val="1"/>
      <w:marLeft w:val="0"/>
      <w:marRight w:val="0"/>
      <w:marTop w:val="0"/>
      <w:marBottom w:val="0"/>
      <w:divBdr>
        <w:top w:val="none" w:sz="0" w:space="0" w:color="auto"/>
        <w:left w:val="none" w:sz="0" w:space="0" w:color="auto"/>
        <w:bottom w:val="none" w:sz="0" w:space="0" w:color="auto"/>
        <w:right w:val="none" w:sz="0" w:space="0" w:color="auto"/>
      </w:divBdr>
    </w:div>
    <w:div w:id="862523871">
      <w:bodyDiv w:val="1"/>
      <w:marLeft w:val="0"/>
      <w:marRight w:val="0"/>
      <w:marTop w:val="0"/>
      <w:marBottom w:val="0"/>
      <w:divBdr>
        <w:top w:val="none" w:sz="0" w:space="0" w:color="auto"/>
        <w:left w:val="none" w:sz="0" w:space="0" w:color="auto"/>
        <w:bottom w:val="none" w:sz="0" w:space="0" w:color="auto"/>
        <w:right w:val="none" w:sz="0" w:space="0" w:color="auto"/>
      </w:divBdr>
    </w:div>
    <w:div w:id="868373935">
      <w:bodyDiv w:val="1"/>
      <w:marLeft w:val="0"/>
      <w:marRight w:val="0"/>
      <w:marTop w:val="0"/>
      <w:marBottom w:val="0"/>
      <w:divBdr>
        <w:top w:val="none" w:sz="0" w:space="0" w:color="auto"/>
        <w:left w:val="none" w:sz="0" w:space="0" w:color="auto"/>
        <w:bottom w:val="none" w:sz="0" w:space="0" w:color="auto"/>
        <w:right w:val="none" w:sz="0" w:space="0" w:color="auto"/>
      </w:divBdr>
    </w:div>
    <w:div w:id="873687141">
      <w:bodyDiv w:val="1"/>
      <w:marLeft w:val="0"/>
      <w:marRight w:val="0"/>
      <w:marTop w:val="0"/>
      <w:marBottom w:val="0"/>
      <w:divBdr>
        <w:top w:val="none" w:sz="0" w:space="0" w:color="auto"/>
        <w:left w:val="none" w:sz="0" w:space="0" w:color="auto"/>
        <w:bottom w:val="none" w:sz="0" w:space="0" w:color="auto"/>
        <w:right w:val="none" w:sz="0" w:space="0" w:color="auto"/>
      </w:divBdr>
    </w:div>
    <w:div w:id="874541852">
      <w:bodyDiv w:val="1"/>
      <w:marLeft w:val="0"/>
      <w:marRight w:val="0"/>
      <w:marTop w:val="0"/>
      <w:marBottom w:val="0"/>
      <w:divBdr>
        <w:top w:val="none" w:sz="0" w:space="0" w:color="auto"/>
        <w:left w:val="none" w:sz="0" w:space="0" w:color="auto"/>
        <w:bottom w:val="none" w:sz="0" w:space="0" w:color="auto"/>
        <w:right w:val="none" w:sz="0" w:space="0" w:color="auto"/>
      </w:divBdr>
    </w:div>
    <w:div w:id="875115711">
      <w:bodyDiv w:val="1"/>
      <w:marLeft w:val="0"/>
      <w:marRight w:val="0"/>
      <w:marTop w:val="0"/>
      <w:marBottom w:val="0"/>
      <w:divBdr>
        <w:top w:val="none" w:sz="0" w:space="0" w:color="auto"/>
        <w:left w:val="none" w:sz="0" w:space="0" w:color="auto"/>
        <w:bottom w:val="none" w:sz="0" w:space="0" w:color="auto"/>
        <w:right w:val="none" w:sz="0" w:space="0" w:color="auto"/>
      </w:divBdr>
    </w:div>
    <w:div w:id="879323071">
      <w:bodyDiv w:val="1"/>
      <w:marLeft w:val="0"/>
      <w:marRight w:val="0"/>
      <w:marTop w:val="0"/>
      <w:marBottom w:val="0"/>
      <w:divBdr>
        <w:top w:val="none" w:sz="0" w:space="0" w:color="auto"/>
        <w:left w:val="none" w:sz="0" w:space="0" w:color="auto"/>
        <w:bottom w:val="none" w:sz="0" w:space="0" w:color="auto"/>
        <w:right w:val="none" w:sz="0" w:space="0" w:color="auto"/>
      </w:divBdr>
    </w:div>
    <w:div w:id="888079842">
      <w:bodyDiv w:val="1"/>
      <w:marLeft w:val="0"/>
      <w:marRight w:val="0"/>
      <w:marTop w:val="0"/>
      <w:marBottom w:val="0"/>
      <w:divBdr>
        <w:top w:val="none" w:sz="0" w:space="0" w:color="auto"/>
        <w:left w:val="none" w:sz="0" w:space="0" w:color="auto"/>
        <w:bottom w:val="none" w:sz="0" w:space="0" w:color="auto"/>
        <w:right w:val="none" w:sz="0" w:space="0" w:color="auto"/>
      </w:divBdr>
    </w:div>
    <w:div w:id="889877185">
      <w:bodyDiv w:val="1"/>
      <w:marLeft w:val="0"/>
      <w:marRight w:val="0"/>
      <w:marTop w:val="0"/>
      <w:marBottom w:val="0"/>
      <w:divBdr>
        <w:top w:val="none" w:sz="0" w:space="0" w:color="auto"/>
        <w:left w:val="none" w:sz="0" w:space="0" w:color="auto"/>
        <w:bottom w:val="none" w:sz="0" w:space="0" w:color="auto"/>
        <w:right w:val="none" w:sz="0" w:space="0" w:color="auto"/>
      </w:divBdr>
    </w:div>
    <w:div w:id="892929719">
      <w:bodyDiv w:val="1"/>
      <w:marLeft w:val="0"/>
      <w:marRight w:val="0"/>
      <w:marTop w:val="0"/>
      <w:marBottom w:val="0"/>
      <w:divBdr>
        <w:top w:val="none" w:sz="0" w:space="0" w:color="auto"/>
        <w:left w:val="none" w:sz="0" w:space="0" w:color="auto"/>
        <w:bottom w:val="none" w:sz="0" w:space="0" w:color="auto"/>
        <w:right w:val="none" w:sz="0" w:space="0" w:color="auto"/>
      </w:divBdr>
    </w:div>
    <w:div w:id="893202845">
      <w:bodyDiv w:val="1"/>
      <w:marLeft w:val="0"/>
      <w:marRight w:val="0"/>
      <w:marTop w:val="0"/>
      <w:marBottom w:val="0"/>
      <w:divBdr>
        <w:top w:val="none" w:sz="0" w:space="0" w:color="auto"/>
        <w:left w:val="none" w:sz="0" w:space="0" w:color="auto"/>
        <w:bottom w:val="none" w:sz="0" w:space="0" w:color="auto"/>
        <w:right w:val="none" w:sz="0" w:space="0" w:color="auto"/>
      </w:divBdr>
    </w:div>
    <w:div w:id="904143699">
      <w:bodyDiv w:val="1"/>
      <w:marLeft w:val="0"/>
      <w:marRight w:val="0"/>
      <w:marTop w:val="0"/>
      <w:marBottom w:val="0"/>
      <w:divBdr>
        <w:top w:val="none" w:sz="0" w:space="0" w:color="auto"/>
        <w:left w:val="none" w:sz="0" w:space="0" w:color="auto"/>
        <w:bottom w:val="none" w:sz="0" w:space="0" w:color="auto"/>
        <w:right w:val="none" w:sz="0" w:space="0" w:color="auto"/>
      </w:divBdr>
    </w:div>
    <w:div w:id="906497819">
      <w:bodyDiv w:val="1"/>
      <w:marLeft w:val="0"/>
      <w:marRight w:val="0"/>
      <w:marTop w:val="0"/>
      <w:marBottom w:val="0"/>
      <w:divBdr>
        <w:top w:val="none" w:sz="0" w:space="0" w:color="auto"/>
        <w:left w:val="none" w:sz="0" w:space="0" w:color="auto"/>
        <w:bottom w:val="none" w:sz="0" w:space="0" w:color="auto"/>
        <w:right w:val="none" w:sz="0" w:space="0" w:color="auto"/>
      </w:divBdr>
    </w:div>
    <w:div w:id="906644385">
      <w:bodyDiv w:val="1"/>
      <w:marLeft w:val="0"/>
      <w:marRight w:val="0"/>
      <w:marTop w:val="0"/>
      <w:marBottom w:val="0"/>
      <w:divBdr>
        <w:top w:val="none" w:sz="0" w:space="0" w:color="auto"/>
        <w:left w:val="none" w:sz="0" w:space="0" w:color="auto"/>
        <w:bottom w:val="none" w:sz="0" w:space="0" w:color="auto"/>
        <w:right w:val="none" w:sz="0" w:space="0" w:color="auto"/>
      </w:divBdr>
    </w:div>
    <w:div w:id="916282720">
      <w:bodyDiv w:val="1"/>
      <w:marLeft w:val="0"/>
      <w:marRight w:val="0"/>
      <w:marTop w:val="0"/>
      <w:marBottom w:val="0"/>
      <w:divBdr>
        <w:top w:val="none" w:sz="0" w:space="0" w:color="auto"/>
        <w:left w:val="none" w:sz="0" w:space="0" w:color="auto"/>
        <w:bottom w:val="none" w:sz="0" w:space="0" w:color="auto"/>
        <w:right w:val="none" w:sz="0" w:space="0" w:color="auto"/>
      </w:divBdr>
    </w:div>
    <w:div w:id="916672696">
      <w:bodyDiv w:val="1"/>
      <w:marLeft w:val="0"/>
      <w:marRight w:val="0"/>
      <w:marTop w:val="0"/>
      <w:marBottom w:val="0"/>
      <w:divBdr>
        <w:top w:val="none" w:sz="0" w:space="0" w:color="auto"/>
        <w:left w:val="none" w:sz="0" w:space="0" w:color="auto"/>
        <w:bottom w:val="none" w:sz="0" w:space="0" w:color="auto"/>
        <w:right w:val="none" w:sz="0" w:space="0" w:color="auto"/>
      </w:divBdr>
    </w:div>
    <w:div w:id="917207578">
      <w:bodyDiv w:val="1"/>
      <w:marLeft w:val="0"/>
      <w:marRight w:val="0"/>
      <w:marTop w:val="0"/>
      <w:marBottom w:val="0"/>
      <w:divBdr>
        <w:top w:val="none" w:sz="0" w:space="0" w:color="auto"/>
        <w:left w:val="none" w:sz="0" w:space="0" w:color="auto"/>
        <w:bottom w:val="none" w:sz="0" w:space="0" w:color="auto"/>
        <w:right w:val="none" w:sz="0" w:space="0" w:color="auto"/>
      </w:divBdr>
    </w:div>
    <w:div w:id="920411739">
      <w:bodyDiv w:val="1"/>
      <w:marLeft w:val="0"/>
      <w:marRight w:val="0"/>
      <w:marTop w:val="0"/>
      <w:marBottom w:val="0"/>
      <w:divBdr>
        <w:top w:val="none" w:sz="0" w:space="0" w:color="auto"/>
        <w:left w:val="none" w:sz="0" w:space="0" w:color="auto"/>
        <w:bottom w:val="none" w:sz="0" w:space="0" w:color="auto"/>
        <w:right w:val="none" w:sz="0" w:space="0" w:color="auto"/>
      </w:divBdr>
    </w:div>
    <w:div w:id="920454044">
      <w:bodyDiv w:val="1"/>
      <w:marLeft w:val="0"/>
      <w:marRight w:val="0"/>
      <w:marTop w:val="0"/>
      <w:marBottom w:val="0"/>
      <w:divBdr>
        <w:top w:val="none" w:sz="0" w:space="0" w:color="auto"/>
        <w:left w:val="none" w:sz="0" w:space="0" w:color="auto"/>
        <w:bottom w:val="none" w:sz="0" w:space="0" w:color="auto"/>
        <w:right w:val="none" w:sz="0" w:space="0" w:color="auto"/>
      </w:divBdr>
    </w:div>
    <w:div w:id="924804953">
      <w:bodyDiv w:val="1"/>
      <w:marLeft w:val="0"/>
      <w:marRight w:val="0"/>
      <w:marTop w:val="0"/>
      <w:marBottom w:val="0"/>
      <w:divBdr>
        <w:top w:val="none" w:sz="0" w:space="0" w:color="auto"/>
        <w:left w:val="none" w:sz="0" w:space="0" w:color="auto"/>
        <w:bottom w:val="none" w:sz="0" w:space="0" w:color="auto"/>
        <w:right w:val="none" w:sz="0" w:space="0" w:color="auto"/>
      </w:divBdr>
    </w:div>
    <w:div w:id="925117582">
      <w:bodyDiv w:val="1"/>
      <w:marLeft w:val="0"/>
      <w:marRight w:val="0"/>
      <w:marTop w:val="0"/>
      <w:marBottom w:val="0"/>
      <w:divBdr>
        <w:top w:val="none" w:sz="0" w:space="0" w:color="auto"/>
        <w:left w:val="none" w:sz="0" w:space="0" w:color="auto"/>
        <w:bottom w:val="none" w:sz="0" w:space="0" w:color="auto"/>
        <w:right w:val="none" w:sz="0" w:space="0" w:color="auto"/>
      </w:divBdr>
    </w:div>
    <w:div w:id="925503042">
      <w:bodyDiv w:val="1"/>
      <w:marLeft w:val="0"/>
      <w:marRight w:val="0"/>
      <w:marTop w:val="0"/>
      <w:marBottom w:val="0"/>
      <w:divBdr>
        <w:top w:val="none" w:sz="0" w:space="0" w:color="auto"/>
        <w:left w:val="none" w:sz="0" w:space="0" w:color="auto"/>
        <w:bottom w:val="none" w:sz="0" w:space="0" w:color="auto"/>
        <w:right w:val="none" w:sz="0" w:space="0" w:color="auto"/>
      </w:divBdr>
    </w:div>
    <w:div w:id="932932416">
      <w:bodyDiv w:val="1"/>
      <w:marLeft w:val="0"/>
      <w:marRight w:val="0"/>
      <w:marTop w:val="0"/>
      <w:marBottom w:val="0"/>
      <w:divBdr>
        <w:top w:val="none" w:sz="0" w:space="0" w:color="auto"/>
        <w:left w:val="none" w:sz="0" w:space="0" w:color="auto"/>
        <w:bottom w:val="none" w:sz="0" w:space="0" w:color="auto"/>
        <w:right w:val="none" w:sz="0" w:space="0" w:color="auto"/>
      </w:divBdr>
    </w:div>
    <w:div w:id="935089639">
      <w:bodyDiv w:val="1"/>
      <w:marLeft w:val="0"/>
      <w:marRight w:val="0"/>
      <w:marTop w:val="0"/>
      <w:marBottom w:val="0"/>
      <w:divBdr>
        <w:top w:val="none" w:sz="0" w:space="0" w:color="auto"/>
        <w:left w:val="none" w:sz="0" w:space="0" w:color="auto"/>
        <w:bottom w:val="none" w:sz="0" w:space="0" w:color="auto"/>
        <w:right w:val="none" w:sz="0" w:space="0" w:color="auto"/>
      </w:divBdr>
    </w:div>
    <w:div w:id="938874642">
      <w:bodyDiv w:val="1"/>
      <w:marLeft w:val="0"/>
      <w:marRight w:val="0"/>
      <w:marTop w:val="0"/>
      <w:marBottom w:val="0"/>
      <w:divBdr>
        <w:top w:val="none" w:sz="0" w:space="0" w:color="auto"/>
        <w:left w:val="none" w:sz="0" w:space="0" w:color="auto"/>
        <w:bottom w:val="none" w:sz="0" w:space="0" w:color="auto"/>
        <w:right w:val="none" w:sz="0" w:space="0" w:color="auto"/>
      </w:divBdr>
    </w:div>
    <w:div w:id="938946109">
      <w:bodyDiv w:val="1"/>
      <w:marLeft w:val="0"/>
      <w:marRight w:val="0"/>
      <w:marTop w:val="0"/>
      <w:marBottom w:val="0"/>
      <w:divBdr>
        <w:top w:val="none" w:sz="0" w:space="0" w:color="auto"/>
        <w:left w:val="none" w:sz="0" w:space="0" w:color="auto"/>
        <w:bottom w:val="none" w:sz="0" w:space="0" w:color="auto"/>
        <w:right w:val="none" w:sz="0" w:space="0" w:color="auto"/>
      </w:divBdr>
    </w:div>
    <w:div w:id="949897987">
      <w:bodyDiv w:val="1"/>
      <w:marLeft w:val="0"/>
      <w:marRight w:val="0"/>
      <w:marTop w:val="0"/>
      <w:marBottom w:val="0"/>
      <w:divBdr>
        <w:top w:val="none" w:sz="0" w:space="0" w:color="auto"/>
        <w:left w:val="none" w:sz="0" w:space="0" w:color="auto"/>
        <w:bottom w:val="none" w:sz="0" w:space="0" w:color="auto"/>
        <w:right w:val="none" w:sz="0" w:space="0" w:color="auto"/>
      </w:divBdr>
    </w:div>
    <w:div w:id="952399067">
      <w:bodyDiv w:val="1"/>
      <w:marLeft w:val="0"/>
      <w:marRight w:val="0"/>
      <w:marTop w:val="0"/>
      <w:marBottom w:val="0"/>
      <w:divBdr>
        <w:top w:val="none" w:sz="0" w:space="0" w:color="auto"/>
        <w:left w:val="none" w:sz="0" w:space="0" w:color="auto"/>
        <w:bottom w:val="none" w:sz="0" w:space="0" w:color="auto"/>
        <w:right w:val="none" w:sz="0" w:space="0" w:color="auto"/>
      </w:divBdr>
    </w:div>
    <w:div w:id="953752768">
      <w:bodyDiv w:val="1"/>
      <w:marLeft w:val="0"/>
      <w:marRight w:val="0"/>
      <w:marTop w:val="0"/>
      <w:marBottom w:val="0"/>
      <w:divBdr>
        <w:top w:val="none" w:sz="0" w:space="0" w:color="auto"/>
        <w:left w:val="none" w:sz="0" w:space="0" w:color="auto"/>
        <w:bottom w:val="none" w:sz="0" w:space="0" w:color="auto"/>
        <w:right w:val="none" w:sz="0" w:space="0" w:color="auto"/>
      </w:divBdr>
    </w:div>
    <w:div w:id="954091767">
      <w:bodyDiv w:val="1"/>
      <w:marLeft w:val="0"/>
      <w:marRight w:val="0"/>
      <w:marTop w:val="0"/>
      <w:marBottom w:val="0"/>
      <w:divBdr>
        <w:top w:val="none" w:sz="0" w:space="0" w:color="auto"/>
        <w:left w:val="none" w:sz="0" w:space="0" w:color="auto"/>
        <w:bottom w:val="none" w:sz="0" w:space="0" w:color="auto"/>
        <w:right w:val="none" w:sz="0" w:space="0" w:color="auto"/>
      </w:divBdr>
    </w:div>
    <w:div w:id="957641515">
      <w:bodyDiv w:val="1"/>
      <w:marLeft w:val="0"/>
      <w:marRight w:val="0"/>
      <w:marTop w:val="0"/>
      <w:marBottom w:val="0"/>
      <w:divBdr>
        <w:top w:val="none" w:sz="0" w:space="0" w:color="auto"/>
        <w:left w:val="none" w:sz="0" w:space="0" w:color="auto"/>
        <w:bottom w:val="none" w:sz="0" w:space="0" w:color="auto"/>
        <w:right w:val="none" w:sz="0" w:space="0" w:color="auto"/>
      </w:divBdr>
    </w:div>
    <w:div w:id="960265660">
      <w:bodyDiv w:val="1"/>
      <w:marLeft w:val="0"/>
      <w:marRight w:val="0"/>
      <w:marTop w:val="0"/>
      <w:marBottom w:val="0"/>
      <w:divBdr>
        <w:top w:val="none" w:sz="0" w:space="0" w:color="auto"/>
        <w:left w:val="none" w:sz="0" w:space="0" w:color="auto"/>
        <w:bottom w:val="none" w:sz="0" w:space="0" w:color="auto"/>
        <w:right w:val="none" w:sz="0" w:space="0" w:color="auto"/>
      </w:divBdr>
    </w:div>
    <w:div w:id="961420580">
      <w:bodyDiv w:val="1"/>
      <w:marLeft w:val="0"/>
      <w:marRight w:val="0"/>
      <w:marTop w:val="0"/>
      <w:marBottom w:val="0"/>
      <w:divBdr>
        <w:top w:val="none" w:sz="0" w:space="0" w:color="auto"/>
        <w:left w:val="none" w:sz="0" w:space="0" w:color="auto"/>
        <w:bottom w:val="none" w:sz="0" w:space="0" w:color="auto"/>
        <w:right w:val="none" w:sz="0" w:space="0" w:color="auto"/>
      </w:divBdr>
    </w:div>
    <w:div w:id="964000770">
      <w:bodyDiv w:val="1"/>
      <w:marLeft w:val="0"/>
      <w:marRight w:val="0"/>
      <w:marTop w:val="0"/>
      <w:marBottom w:val="0"/>
      <w:divBdr>
        <w:top w:val="none" w:sz="0" w:space="0" w:color="auto"/>
        <w:left w:val="none" w:sz="0" w:space="0" w:color="auto"/>
        <w:bottom w:val="none" w:sz="0" w:space="0" w:color="auto"/>
        <w:right w:val="none" w:sz="0" w:space="0" w:color="auto"/>
      </w:divBdr>
    </w:div>
    <w:div w:id="966860121">
      <w:bodyDiv w:val="1"/>
      <w:marLeft w:val="0"/>
      <w:marRight w:val="0"/>
      <w:marTop w:val="0"/>
      <w:marBottom w:val="0"/>
      <w:divBdr>
        <w:top w:val="none" w:sz="0" w:space="0" w:color="auto"/>
        <w:left w:val="none" w:sz="0" w:space="0" w:color="auto"/>
        <w:bottom w:val="none" w:sz="0" w:space="0" w:color="auto"/>
        <w:right w:val="none" w:sz="0" w:space="0" w:color="auto"/>
      </w:divBdr>
    </w:div>
    <w:div w:id="967013012">
      <w:bodyDiv w:val="1"/>
      <w:marLeft w:val="0"/>
      <w:marRight w:val="0"/>
      <w:marTop w:val="0"/>
      <w:marBottom w:val="0"/>
      <w:divBdr>
        <w:top w:val="none" w:sz="0" w:space="0" w:color="auto"/>
        <w:left w:val="none" w:sz="0" w:space="0" w:color="auto"/>
        <w:bottom w:val="none" w:sz="0" w:space="0" w:color="auto"/>
        <w:right w:val="none" w:sz="0" w:space="0" w:color="auto"/>
      </w:divBdr>
    </w:div>
    <w:div w:id="975454271">
      <w:bodyDiv w:val="1"/>
      <w:marLeft w:val="0"/>
      <w:marRight w:val="0"/>
      <w:marTop w:val="0"/>
      <w:marBottom w:val="0"/>
      <w:divBdr>
        <w:top w:val="none" w:sz="0" w:space="0" w:color="auto"/>
        <w:left w:val="none" w:sz="0" w:space="0" w:color="auto"/>
        <w:bottom w:val="none" w:sz="0" w:space="0" w:color="auto"/>
        <w:right w:val="none" w:sz="0" w:space="0" w:color="auto"/>
      </w:divBdr>
    </w:div>
    <w:div w:id="980187764">
      <w:bodyDiv w:val="1"/>
      <w:marLeft w:val="0"/>
      <w:marRight w:val="0"/>
      <w:marTop w:val="0"/>
      <w:marBottom w:val="0"/>
      <w:divBdr>
        <w:top w:val="none" w:sz="0" w:space="0" w:color="auto"/>
        <w:left w:val="none" w:sz="0" w:space="0" w:color="auto"/>
        <w:bottom w:val="none" w:sz="0" w:space="0" w:color="auto"/>
        <w:right w:val="none" w:sz="0" w:space="0" w:color="auto"/>
      </w:divBdr>
    </w:div>
    <w:div w:id="984890085">
      <w:bodyDiv w:val="1"/>
      <w:marLeft w:val="0"/>
      <w:marRight w:val="0"/>
      <w:marTop w:val="0"/>
      <w:marBottom w:val="0"/>
      <w:divBdr>
        <w:top w:val="none" w:sz="0" w:space="0" w:color="auto"/>
        <w:left w:val="none" w:sz="0" w:space="0" w:color="auto"/>
        <w:bottom w:val="none" w:sz="0" w:space="0" w:color="auto"/>
        <w:right w:val="none" w:sz="0" w:space="0" w:color="auto"/>
      </w:divBdr>
    </w:div>
    <w:div w:id="989673388">
      <w:bodyDiv w:val="1"/>
      <w:marLeft w:val="0"/>
      <w:marRight w:val="0"/>
      <w:marTop w:val="0"/>
      <w:marBottom w:val="0"/>
      <w:divBdr>
        <w:top w:val="none" w:sz="0" w:space="0" w:color="auto"/>
        <w:left w:val="none" w:sz="0" w:space="0" w:color="auto"/>
        <w:bottom w:val="none" w:sz="0" w:space="0" w:color="auto"/>
        <w:right w:val="none" w:sz="0" w:space="0" w:color="auto"/>
      </w:divBdr>
    </w:div>
    <w:div w:id="996808770">
      <w:bodyDiv w:val="1"/>
      <w:marLeft w:val="0"/>
      <w:marRight w:val="0"/>
      <w:marTop w:val="0"/>
      <w:marBottom w:val="0"/>
      <w:divBdr>
        <w:top w:val="none" w:sz="0" w:space="0" w:color="auto"/>
        <w:left w:val="none" w:sz="0" w:space="0" w:color="auto"/>
        <w:bottom w:val="none" w:sz="0" w:space="0" w:color="auto"/>
        <w:right w:val="none" w:sz="0" w:space="0" w:color="auto"/>
      </w:divBdr>
    </w:div>
    <w:div w:id="998850308">
      <w:bodyDiv w:val="1"/>
      <w:marLeft w:val="0"/>
      <w:marRight w:val="0"/>
      <w:marTop w:val="0"/>
      <w:marBottom w:val="0"/>
      <w:divBdr>
        <w:top w:val="none" w:sz="0" w:space="0" w:color="auto"/>
        <w:left w:val="none" w:sz="0" w:space="0" w:color="auto"/>
        <w:bottom w:val="none" w:sz="0" w:space="0" w:color="auto"/>
        <w:right w:val="none" w:sz="0" w:space="0" w:color="auto"/>
      </w:divBdr>
    </w:div>
    <w:div w:id="1000700842">
      <w:bodyDiv w:val="1"/>
      <w:marLeft w:val="0"/>
      <w:marRight w:val="0"/>
      <w:marTop w:val="0"/>
      <w:marBottom w:val="0"/>
      <w:divBdr>
        <w:top w:val="none" w:sz="0" w:space="0" w:color="auto"/>
        <w:left w:val="none" w:sz="0" w:space="0" w:color="auto"/>
        <w:bottom w:val="none" w:sz="0" w:space="0" w:color="auto"/>
        <w:right w:val="none" w:sz="0" w:space="0" w:color="auto"/>
      </w:divBdr>
    </w:div>
    <w:div w:id="1003240258">
      <w:bodyDiv w:val="1"/>
      <w:marLeft w:val="0"/>
      <w:marRight w:val="0"/>
      <w:marTop w:val="0"/>
      <w:marBottom w:val="0"/>
      <w:divBdr>
        <w:top w:val="none" w:sz="0" w:space="0" w:color="auto"/>
        <w:left w:val="none" w:sz="0" w:space="0" w:color="auto"/>
        <w:bottom w:val="none" w:sz="0" w:space="0" w:color="auto"/>
        <w:right w:val="none" w:sz="0" w:space="0" w:color="auto"/>
      </w:divBdr>
    </w:div>
    <w:div w:id="1005131102">
      <w:bodyDiv w:val="1"/>
      <w:marLeft w:val="0"/>
      <w:marRight w:val="0"/>
      <w:marTop w:val="0"/>
      <w:marBottom w:val="0"/>
      <w:divBdr>
        <w:top w:val="none" w:sz="0" w:space="0" w:color="auto"/>
        <w:left w:val="none" w:sz="0" w:space="0" w:color="auto"/>
        <w:bottom w:val="none" w:sz="0" w:space="0" w:color="auto"/>
        <w:right w:val="none" w:sz="0" w:space="0" w:color="auto"/>
      </w:divBdr>
    </w:div>
    <w:div w:id="1007753420">
      <w:bodyDiv w:val="1"/>
      <w:marLeft w:val="0"/>
      <w:marRight w:val="0"/>
      <w:marTop w:val="0"/>
      <w:marBottom w:val="0"/>
      <w:divBdr>
        <w:top w:val="none" w:sz="0" w:space="0" w:color="auto"/>
        <w:left w:val="none" w:sz="0" w:space="0" w:color="auto"/>
        <w:bottom w:val="none" w:sz="0" w:space="0" w:color="auto"/>
        <w:right w:val="none" w:sz="0" w:space="0" w:color="auto"/>
      </w:divBdr>
    </w:div>
    <w:div w:id="1012604084">
      <w:bodyDiv w:val="1"/>
      <w:marLeft w:val="0"/>
      <w:marRight w:val="0"/>
      <w:marTop w:val="0"/>
      <w:marBottom w:val="0"/>
      <w:divBdr>
        <w:top w:val="none" w:sz="0" w:space="0" w:color="auto"/>
        <w:left w:val="none" w:sz="0" w:space="0" w:color="auto"/>
        <w:bottom w:val="none" w:sz="0" w:space="0" w:color="auto"/>
        <w:right w:val="none" w:sz="0" w:space="0" w:color="auto"/>
      </w:divBdr>
    </w:div>
    <w:div w:id="1014959968">
      <w:bodyDiv w:val="1"/>
      <w:marLeft w:val="0"/>
      <w:marRight w:val="0"/>
      <w:marTop w:val="0"/>
      <w:marBottom w:val="0"/>
      <w:divBdr>
        <w:top w:val="none" w:sz="0" w:space="0" w:color="auto"/>
        <w:left w:val="none" w:sz="0" w:space="0" w:color="auto"/>
        <w:bottom w:val="none" w:sz="0" w:space="0" w:color="auto"/>
        <w:right w:val="none" w:sz="0" w:space="0" w:color="auto"/>
      </w:divBdr>
    </w:div>
    <w:div w:id="1021861933">
      <w:bodyDiv w:val="1"/>
      <w:marLeft w:val="0"/>
      <w:marRight w:val="0"/>
      <w:marTop w:val="0"/>
      <w:marBottom w:val="0"/>
      <w:divBdr>
        <w:top w:val="none" w:sz="0" w:space="0" w:color="auto"/>
        <w:left w:val="none" w:sz="0" w:space="0" w:color="auto"/>
        <w:bottom w:val="none" w:sz="0" w:space="0" w:color="auto"/>
        <w:right w:val="none" w:sz="0" w:space="0" w:color="auto"/>
      </w:divBdr>
    </w:div>
    <w:div w:id="1024017984">
      <w:bodyDiv w:val="1"/>
      <w:marLeft w:val="0"/>
      <w:marRight w:val="0"/>
      <w:marTop w:val="0"/>
      <w:marBottom w:val="0"/>
      <w:divBdr>
        <w:top w:val="none" w:sz="0" w:space="0" w:color="auto"/>
        <w:left w:val="none" w:sz="0" w:space="0" w:color="auto"/>
        <w:bottom w:val="none" w:sz="0" w:space="0" w:color="auto"/>
        <w:right w:val="none" w:sz="0" w:space="0" w:color="auto"/>
      </w:divBdr>
    </w:div>
    <w:div w:id="1025667017">
      <w:bodyDiv w:val="1"/>
      <w:marLeft w:val="0"/>
      <w:marRight w:val="0"/>
      <w:marTop w:val="0"/>
      <w:marBottom w:val="0"/>
      <w:divBdr>
        <w:top w:val="none" w:sz="0" w:space="0" w:color="auto"/>
        <w:left w:val="none" w:sz="0" w:space="0" w:color="auto"/>
        <w:bottom w:val="none" w:sz="0" w:space="0" w:color="auto"/>
        <w:right w:val="none" w:sz="0" w:space="0" w:color="auto"/>
      </w:divBdr>
    </w:div>
    <w:div w:id="1027416073">
      <w:bodyDiv w:val="1"/>
      <w:marLeft w:val="0"/>
      <w:marRight w:val="0"/>
      <w:marTop w:val="0"/>
      <w:marBottom w:val="0"/>
      <w:divBdr>
        <w:top w:val="none" w:sz="0" w:space="0" w:color="auto"/>
        <w:left w:val="none" w:sz="0" w:space="0" w:color="auto"/>
        <w:bottom w:val="none" w:sz="0" w:space="0" w:color="auto"/>
        <w:right w:val="none" w:sz="0" w:space="0" w:color="auto"/>
      </w:divBdr>
    </w:div>
    <w:div w:id="1028989832">
      <w:bodyDiv w:val="1"/>
      <w:marLeft w:val="0"/>
      <w:marRight w:val="0"/>
      <w:marTop w:val="0"/>
      <w:marBottom w:val="0"/>
      <w:divBdr>
        <w:top w:val="none" w:sz="0" w:space="0" w:color="auto"/>
        <w:left w:val="none" w:sz="0" w:space="0" w:color="auto"/>
        <w:bottom w:val="none" w:sz="0" w:space="0" w:color="auto"/>
        <w:right w:val="none" w:sz="0" w:space="0" w:color="auto"/>
      </w:divBdr>
    </w:div>
    <w:div w:id="1032801134">
      <w:bodyDiv w:val="1"/>
      <w:marLeft w:val="0"/>
      <w:marRight w:val="0"/>
      <w:marTop w:val="0"/>
      <w:marBottom w:val="0"/>
      <w:divBdr>
        <w:top w:val="none" w:sz="0" w:space="0" w:color="auto"/>
        <w:left w:val="none" w:sz="0" w:space="0" w:color="auto"/>
        <w:bottom w:val="none" w:sz="0" w:space="0" w:color="auto"/>
        <w:right w:val="none" w:sz="0" w:space="0" w:color="auto"/>
      </w:divBdr>
    </w:div>
    <w:div w:id="1032917964">
      <w:bodyDiv w:val="1"/>
      <w:marLeft w:val="0"/>
      <w:marRight w:val="0"/>
      <w:marTop w:val="0"/>
      <w:marBottom w:val="0"/>
      <w:divBdr>
        <w:top w:val="none" w:sz="0" w:space="0" w:color="auto"/>
        <w:left w:val="none" w:sz="0" w:space="0" w:color="auto"/>
        <w:bottom w:val="none" w:sz="0" w:space="0" w:color="auto"/>
        <w:right w:val="none" w:sz="0" w:space="0" w:color="auto"/>
      </w:divBdr>
    </w:div>
    <w:div w:id="1039666314">
      <w:bodyDiv w:val="1"/>
      <w:marLeft w:val="0"/>
      <w:marRight w:val="0"/>
      <w:marTop w:val="0"/>
      <w:marBottom w:val="0"/>
      <w:divBdr>
        <w:top w:val="none" w:sz="0" w:space="0" w:color="auto"/>
        <w:left w:val="none" w:sz="0" w:space="0" w:color="auto"/>
        <w:bottom w:val="none" w:sz="0" w:space="0" w:color="auto"/>
        <w:right w:val="none" w:sz="0" w:space="0" w:color="auto"/>
      </w:divBdr>
    </w:div>
    <w:div w:id="1040669938">
      <w:bodyDiv w:val="1"/>
      <w:marLeft w:val="0"/>
      <w:marRight w:val="0"/>
      <w:marTop w:val="0"/>
      <w:marBottom w:val="0"/>
      <w:divBdr>
        <w:top w:val="none" w:sz="0" w:space="0" w:color="auto"/>
        <w:left w:val="none" w:sz="0" w:space="0" w:color="auto"/>
        <w:bottom w:val="none" w:sz="0" w:space="0" w:color="auto"/>
        <w:right w:val="none" w:sz="0" w:space="0" w:color="auto"/>
      </w:divBdr>
    </w:div>
    <w:div w:id="1042290766">
      <w:bodyDiv w:val="1"/>
      <w:marLeft w:val="0"/>
      <w:marRight w:val="0"/>
      <w:marTop w:val="0"/>
      <w:marBottom w:val="0"/>
      <w:divBdr>
        <w:top w:val="none" w:sz="0" w:space="0" w:color="auto"/>
        <w:left w:val="none" w:sz="0" w:space="0" w:color="auto"/>
        <w:bottom w:val="none" w:sz="0" w:space="0" w:color="auto"/>
        <w:right w:val="none" w:sz="0" w:space="0" w:color="auto"/>
      </w:divBdr>
    </w:div>
    <w:div w:id="1045985453">
      <w:bodyDiv w:val="1"/>
      <w:marLeft w:val="0"/>
      <w:marRight w:val="0"/>
      <w:marTop w:val="0"/>
      <w:marBottom w:val="0"/>
      <w:divBdr>
        <w:top w:val="none" w:sz="0" w:space="0" w:color="auto"/>
        <w:left w:val="none" w:sz="0" w:space="0" w:color="auto"/>
        <w:bottom w:val="none" w:sz="0" w:space="0" w:color="auto"/>
        <w:right w:val="none" w:sz="0" w:space="0" w:color="auto"/>
      </w:divBdr>
    </w:div>
    <w:div w:id="1048065582">
      <w:bodyDiv w:val="1"/>
      <w:marLeft w:val="0"/>
      <w:marRight w:val="0"/>
      <w:marTop w:val="0"/>
      <w:marBottom w:val="0"/>
      <w:divBdr>
        <w:top w:val="none" w:sz="0" w:space="0" w:color="auto"/>
        <w:left w:val="none" w:sz="0" w:space="0" w:color="auto"/>
        <w:bottom w:val="none" w:sz="0" w:space="0" w:color="auto"/>
        <w:right w:val="none" w:sz="0" w:space="0" w:color="auto"/>
      </w:divBdr>
    </w:div>
    <w:div w:id="1048526335">
      <w:bodyDiv w:val="1"/>
      <w:marLeft w:val="0"/>
      <w:marRight w:val="0"/>
      <w:marTop w:val="0"/>
      <w:marBottom w:val="0"/>
      <w:divBdr>
        <w:top w:val="none" w:sz="0" w:space="0" w:color="auto"/>
        <w:left w:val="none" w:sz="0" w:space="0" w:color="auto"/>
        <w:bottom w:val="none" w:sz="0" w:space="0" w:color="auto"/>
        <w:right w:val="none" w:sz="0" w:space="0" w:color="auto"/>
      </w:divBdr>
    </w:div>
    <w:div w:id="1048723304">
      <w:bodyDiv w:val="1"/>
      <w:marLeft w:val="0"/>
      <w:marRight w:val="0"/>
      <w:marTop w:val="0"/>
      <w:marBottom w:val="0"/>
      <w:divBdr>
        <w:top w:val="none" w:sz="0" w:space="0" w:color="auto"/>
        <w:left w:val="none" w:sz="0" w:space="0" w:color="auto"/>
        <w:bottom w:val="none" w:sz="0" w:space="0" w:color="auto"/>
        <w:right w:val="none" w:sz="0" w:space="0" w:color="auto"/>
      </w:divBdr>
    </w:div>
    <w:div w:id="1050500550">
      <w:bodyDiv w:val="1"/>
      <w:marLeft w:val="0"/>
      <w:marRight w:val="0"/>
      <w:marTop w:val="0"/>
      <w:marBottom w:val="0"/>
      <w:divBdr>
        <w:top w:val="none" w:sz="0" w:space="0" w:color="auto"/>
        <w:left w:val="none" w:sz="0" w:space="0" w:color="auto"/>
        <w:bottom w:val="none" w:sz="0" w:space="0" w:color="auto"/>
        <w:right w:val="none" w:sz="0" w:space="0" w:color="auto"/>
      </w:divBdr>
    </w:div>
    <w:div w:id="1053966052">
      <w:bodyDiv w:val="1"/>
      <w:marLeft w:val="0"/>
      <w:marRight w:val="0"/>
      <w:marTop w:val="0"/>
      <w:marBottom w:val="0"/>
      <w:divBdr>
        <w:top w:val="none" w:sz="0" w:space="0" w:color="auto"/>
        <w:left w:val="none" w:sz="0" w:space="0" w:color="auto"/>
        <w:bottom w:val="none" w:sz="0" w:space="0" w:color="auto"/>
        <w:right w:val="none" w:sz="0" w:space="0" w:color="auto"/>
      </w:divBdr>
    </w:div>
    <w:div w:id="1056313963">
      <w:bodyDiv w:val="1"/>
      <w:marLeft w:val="0"/>
      <w:marRight w:val="0"/>
      <w:marTop w:val="0"/>
      <w:marBottom w:val="0"/>
      <w:divBdr>
        <w:top w:val="none" w:sz="0" w:space="0" w:color="auto"/>
        <w:left w:val="none" w:sz="0" w:space="0" w:color="auto"/>
        <w:bottom w:val="none" w:sz="0" w:space="0" w:color="auto"/>
        <w:right w:val="none" w:sz="0" w:space="0" w:color="auto"/>
      </w:divBdr>
    </w:div>
    <w:div w:id="1059090763">
      <w:bodyDiv w:val="1"/>
      <w:marLeft w:val="0"/>
      <w:marRight w:val="0"/>
      <w:marTop w:val="0"/>
      <w:marBottom w:val="0"/>
      <w:divBdr>
        <w:top w:val="none" w:sz="0" w:space="0" w:color="auto"/>
        <w:left w:val="none" w:sz="0" w:space="0" w:color="auto"/>
        <w:bottom w:val="none" w:sz="0" w:space="0" w:color="auto"/>
        <w:right w:val="none" w:sz="0" w:space="0" w:color="auto"/>
      </w:divBdr>
    </w:div>
    <w:div w:id="1061102608">
      <w:bodyDiv w:val="1"/>
      <w:marLeft w:val="0"/>
      <w:marRight w:val="0"/>
      <w:marTop w:val="0"/>
      <w:marBottom w:val="0"/>
      <w:divBdr>
        <w:top w:val="none" w:sz="0" w:space="0" w:color="auto"/>
        <w:left w:val="none" w:sz="0" w:space="0" w:color="auto"/>
        <w:bottom w:val="none" w:sz="0" w:space="0" w:color="auto"/>
        <w:right w:val="none" w:sz="0" w:space="0" w:color="auto"/>
      </w:divBdr>
    </w:div>
    <w:div w:id="1063139168">
      <w:bodyDiv w:val="1"/>
      <w:marLeft w:val="0"/>
      <w:marRight w:val="0"/>
      <w:marTop w:val="0"/>
      <w:marBottom w:val="0"/>
      <w:divBdr>
        <w:top w:val="none" w:sz="0" w:space="0" w:color="auto"/>
        <w:left w:val="none" w:sz="0" w:space="0" w:color="auto"/>
        <w:bottom w:val="none" w:sz="0" w:space="0" w:color="auto"/>
        <w:right w:val="none" w:sz="0" w:space="0" w:color="auto"/>
      </w:divBdr>
    </w:div>
    <w:div w:id="1066150185">
      <w:bodyDiv w:val="1"/>
      <w:marLeft w:val="0"/>
      <w:marRight w:val="0"/>
      <w:marTop w:val="0"/>
      <w:marBottom w:val="0"/>
      <w:divBdr>
        <w:top w:val="none" w:sz="0" w:space="0" w:color="auto"/>
        <w:left w:val="none" w:sz="0" w:space="0" w:color="auto"/>
        <w:bottom w:val="none" w:sz="0" w:space="0" w:color="auto"/>
        <w:right w:val="none" w:sz="0" w:space="0" w:color="auto"/>
      </w:divBdr>
    </w:div>
    <w:div w:id="1068189878">
      <w:bodyDiv w:val="1"/>
      <w:marLeft w:val="0"/>
      <w:marRight w:val="0"/>
      <w:marTop w:val="0"/>
      <w:marBottom w:val="0"/>
      <w:divBdr>
        <w:top w:val="none" w:sz="0" w:space="0" w:color="auto"/>
        <w:left w:val="none" w:sz="0" w:space="0" w:color="auto"/>
        <w:bottom w:val="none" w:sz="0" w:space="0" w:color="auto"/>
        <w:right w:val="none" w:sz="0" w:space="0" w:color="auto"/>
      </w:divBdr>
    </w:div>
    <w:div w:id="1073088355">
      <w:bodyDiv w:val="1"/>
      <w:marLeft w:val="0"/>
      <w:marRight w:val="0"/>
      <w:marTop w:val="0"/>
      <w:marBottom w:val="0"/>
      <w:divBdr>
        <w:top w:val="none" w:sz="0" w:space="0" w:color="auto"/>
        <w:left w:val="none" w:sz="0" w:space="0" w:color="auto"/>
        <w:bottom w:val="none" w:sz="0" w:space="0" w:color="auto"/>
        <w:right w:val="none" w:sz="0" w:space="0" w:color="auto"/>
      </w:divBdr>
    </w:div>
    <w:div w:id="1075668499">
      <w:bodyDiv w:val="1"/>
      <w:marLeft w:val="0"/>
      <w:marRight w:val="0"/>
      <w:marTop w:val="0"/>
      <w:marBottom w:val="0"/>
      <w:divBdr>
        <w:top w:val="none" w:sz="0" w:space="0" w:color="auto"/>
        <w:left w:val="none" w:sz="0" w:space="0" w:color="auto"/>
        <w:bottom w:val="none" w:sz="0" w:space="0" w:color="auto"/>
        <w:right w:val="none" w:sz="0" w:space="0" w:color="auto"/>
      </w:divBdr>
    </w:div>
    <w:div w:id="1077627458">
      <w:bodyDiv w:val="1"/>
      <w:marLeft w:val="0"/>
      <w:marRight w:val="0"/>
      <w:marTop w:val="0"/>
      <w:marBottom w:val="0"/>
      <w:divBdr>
        <w:top w:val="none" w:sz="0" w:space="0" w:color="auto"/>
        <w:left w:val="none" w:sz="0" w:space="0" w:color="auto"/>
        <w:bottom w:val="none" w:sz="0" w:space="0" w:color="auto"/>
        <w:right w:val="none" w:sz="0" w:space="0" w:color="auto"/>
      </w:divBdr>
    </w:div>
    <w:div w:id="1080298372">
      <w:bodyDiv w:val="1"/>
      <w:marLeft w:val="0"/>
      <w:marRight w:val="0"/>
      <w:marTop w:val="0"/>
      <w:marBottom w:val="0"/>
      <w:divBdr>
        <w:top w:val="none" w:sz="0" w:space="0" w:color="auto"/>
        <w:left w:val="none" w:sz="0" w:space="0" w:color="auto"/>
        <w:bottom w:val="none" w:sz="0" w:space="0" w:color="auto"/>
        <w:right w:val="none" w:sz="0" w:space="0" w:color="auto"/>
      </w:divBdr>
    </w:div>
    <w:div w:id="1082875458">
      <w:bodyDiv w:val="1"/>
      <w:marLeft w:val="0"/>
      <w:marRight w:val="0"/>
      <w:marTop w:val="0"/>
      <w:marBottom w:val="0"/>
      <w:divBdr>
        <w:top w:val="none" w:sz="0" w:space="0" w:color="auto"/>
        <w:left w:val="none" w:sz="0" w:space="0" w:color="auto"/>
        <w:bottom w:val="none" w:sz="0" w:space="0" w:color="auto"/>
        <w:right w:val="none" w:sz="0" w:space="0" w:color="auto"/>
      </w:divBdr>
    </w:div>
    <w:div w:id="1094058621">
      <w:bodyDiv w:val="1"/>
      <w:marLeft w:val="0"/>
      <w:marRight w:val="0"/>
      <w:marTop w:val="0"/>
      <w:marBottom w:val="0"/>
      <w:divBdr>
        <w:top w:val="none" w:sz="0" w:space="0" w:color="auto"/>
        <w:left w:val="none" w:sz="0" w:space="0" w:color="auto"/>
        <w:bottom w:val="none" w:sz="0" w:space="0" w:color="auto"/>
        <w:right w:val="none" w:sz="0" w:space="0" w:color="auto"/>
      </w:divBdr>
    </w:div>
    <w:div w:id="1097939825">
      <w:bodyDiv w:val="1"/>
      <w:marLeft w:val="0"/>
      <w:marRight w:val="0"/>
      <w:marTop w:val="0"/>
      <w:marBottom w:val="0"/>
      <w:divBdr>
        <w:top w:val="none" w:sz="0" w:space="0" w:color="auto"/>
        <w:left w:val="none" w:sz="0" w:space="0" w:color="auto"/>
        <w:bottom w:val="none" w:sz="0" w:space="0" w:color="auto"/>
        <w:right w:val="none" w:sz="0" w:space="0" w:color="auto"/>
      </w:divBdr>
    </w:div>
    <w:div w:id="1099523194">
      <w:bodyDiv w:val="1"/>
      <w:marLeft w:val="0"/>
      <w:marRight w:val="0"/>
      <w:marTop w:val="0"/>
      <w:marBottom w:val="0"/>
      <w:divBdr>
        <w:top w:val="none" w:sz="0" w:space="0" w:color="auto"/>
        <w:left w:val="none" w:sz="0" w:space="0" w:color="auto"/>
        <w:bottom w:val="none" w:sz="0" w:space="0" w:color="auto"/>
        <w:right w:val="none" w:sz="0" w:space="0" w:color="auto"/>
      </w:divBdr>
    </w:div>
    <w:div w:id="1100838358">
      <w:bodyDiv w:val="1"/>
      <w:marLeft w:val="0"/>
      <w:marRight w:val="0"/>
      <w:marTop w:val="0"/>
      <w:marBottom w:val="0"/>
      <w:divBdr>
        <w:top w:val="none" w:sz="0" w:space="0" w:color="auto"/>
        <w:left w:val="none" w:sz="0" w:space="0" w:color="auto"/>
        <w:bottom w:val="none" w:sz="0" w:space="0" w:color="auto"/>
        <w:right w:val="none" w:sz="0" w:space="0" w:color="auto"/>
      </w:divBdr>
    </w:div>
    <w:div w:id="1101296841">
      <w:bodyDiv w:val="1"/>
      <w:marLeft w:val="0"/>
      <w:marRight w:val="0"/>
      <w:marTop w:val="0"/>
      <w:marBottom w:val="0"/>
      <w:divBdr>
        <w:top w:val="none" w:sz="0" w:space="0" w:color="auto"/>
        <w:left w:val="none" w:sz="0" w:space="0" w:color="auto"/>
        <w:bottom w:val="none" w:sz="0" w:space="0" w:color="auto"/>
        <w:right w:val="none" w:sz="0" w:space="0" w:color="auto"/>
      </w:divBdr>
    </w:div>
    <w:div w:id="1109859563">
      <w:bodyDiv w:val="1"/>
      <w:marLeft w:val="0"/>
      <w:marRight w:val="0"/>
      <w:marTop w:val="0"/>
      <w:marBottom w:val="0"/>
      <w:divBdr>
        <w:top w:val="none" w:sz="0" w:space="0" w:color="auto"/>
        <w:left w:val="none" w:sz="0" w:space="0" w:color="auto"/>
        <w:bottom w:val="none" w:sz="0" w:space="0" w:color="auto"/>
        <w:right w:val="none" w:sz="0" w:space="0" w:color="auto"/>
      </w:divBdr>
    </w:div>
    <w:div w:id="1110509141">
      <w:bodyDiv w:val="1"/>
      <w:marLeft w:val="0"/>
      <w:marRight w:val="0"/>
      <w:marTop w:val="0"/>
      <w:marBottom w:val="0"/>
      <w:divBdr>
        <w:top w:val="none" w:sz="0" w:space="0" w:color="auto"/>
        <w:left w:val="none" w:sz="0" w:space="0" w:color="auto"/>
        <w:bottom w:val="none" w:sz="0" w:space="0" w:color="auto"/>
        <w:right w:val="none" w:sz="0" w:space="0" w:color="auto"/>
      </w:divBdr>
    </w:div>
    <w:div w:id="1111045766">
      <w:bodyDiv w:val="1"/>
      <w:marLeft w:val="0"/>
      <w:marRight w:val="0"/>
      <w:marTop w:val="0"/>
      <w:marBottom w:val="0"/>
      <w:divBdr>
        <w:top w:val="none" w:sz="0" w:space="0" w:color="auto"/>
        <w:left w:val="none" w:sz="0" w:space="0" w:color="auto"/>
        <w:bottom w:val="none" w:sz="0" w:space="0" w:color="auto"/>
        <w:right w:val="none" w:sz="0" w:space="0" w:color="auto"/>
      </w:divBdr>
    </w:div>
    <w:div w:id="1118336778">
      <w:bodyDiv w:val="1"/>
      <w:marLeft w:val="0"/>
      <w:marRight w:val="0"/>
      <w:marTop w:val="0"/>
      <w:marBottom w:val="0"/>
      <w:divBdr>
        <w:top w:val="none" w:sz="0" w:space="0" w:color="auto"/>
        <w:left w:val="none" w:sz="0" w:space="0" w:color="auto"/>
        <w:bottom w:val="none" w:sz="0" w:space="0" w:color="auto"/>
        <w:right w:val="none" w:sz="0" w:space="0" w:color="auto"/>
      </w:divBdr>
    </w:div>
    <w:div w:id="1119109873">
      <w:bodyDiv w:val="1"/>
      <w:marLeft w:val="0"/>
      <w:marRight w:val="0"/>
      <w:marTop w:val="0"/>
      <w:marBottom w:val="0"/>
      <w:divBdr>
        <w:top w:val="none" w:sz="0" w:space="0" w:color="auto"/>
        <w:left w:val="none" w:sz="0" w:space="0" w:color="auto"/>
        <w:bottom w:val="none" w:sz="0" w:space="0" w:color="auto"/>
        <w:right w:val="none" w:sz="0" w:space="0" w:color="auto"/>
      </w:divBdr>
    </w:div>
    <w:div w:id="1119420802">
      <w:bodyDiv w:val="1"/>
      <w:marLeft w:val="0"/>
      <w:marRight w:val="0"/>
      <w:marTop w:val="0"/>
      <w:marBottom w:val="0"/>
      <w:divBdr>
        <w:top w:val="none" w:sz="0" w:space="0" w:color="auto"/>
        <w:left w:val="none" w:sz="0" w:space="0" w:color="auto"/>
        <w:bottom w:val="none" w:sz="0" w:space="0" w:color="auto"/>
        <w:right w:val="none" w:sz="0" w:space="0" w:color="auto"/>
      </w:divBdr>
    </w:div>
    <w:div w:id="1124499279">
      <w:bodyDiv w:val="1"/>
      <w:marLeft w:val="0"/>
      <w:marRight w:val="0"/>
      <w:marTop w:val="0"/>
      <w:marBottom w:val="0"/>
      <w:divBdr>
        <w:top w:val="none" w:sz="0" w:space="0" w:color="auto"/>
        <w:left w:val="none" w:sz="0" w:space="0" w:color="auto"/>
        <w:bottom w:val="none" w:sz="0" w:space="0" w:color="auto"/>
        <w:right w:val="none" w:sz="0" w:space="0" w:color="auto"/>
      </w:divBdr>
    </w:div>
    <w:div w:id="1124732006">
      <w:bodyDiv w:val="1"/>
      <w:marLeft w:val="0"/>
      <w:marRight w:val="0"/>
      <w:marTop w:val="0"/>
      <w:marBottom w:val="0"/>
      <w:divBdr>
        <w:top w:val="none" w:sz="0" w:space="0" w:color="auto"/>
        <w:left w:val="none" w:sz="0" w:space="0" w:color="auto"/>
        <w:bottom w:val="none" w:sz="0" w:space="0" w:color="auto"/>
        <w:right w:val="none" w:sz="0" w:space="0" w:color="auto"/>
      </w:divBdr>
    </w:div>
    <w:div w:id="1130049259">
      <w:bodyDiv w:val="1"/>
      <w:marLeft w:val="0"/>
      <w:marRight w:val="0"/>
      <w:marTop w:val="0"/>
      <w:marBottom w:val="0"/>
      <w:divBdr>
        <w:top w:val="none" w:sz="0" w:space="0" w:color="auto"/>
        <w:left w:val="none" w:sz="0" w:space="0" w:color="auto"/>
        <w:bottom w:val="none" w:sz="0" w:space="0" w:color="auto"/>
        <w:right w:val="none" w:sz="0" w:space="0" w:color="auto"/>
      </w:divBdr>
    </w:div>
    <w:div w:id="1132555293">
      <w:bodyDiv w:val="1"/>
      <w:marLeft w:val="0"/>
      <w:marRight w:val="0"/>
      <w:marTop w:val="0"/>
      <w:marBottom w:val="0"/>
      <w:divBdr>
        <w:top w:val="none" w:sz="0" w:space="0" w:color="auto"/>
        <w:left w:val="none" w:sz="0" w:space="0" w:color="auto"/>
        <w:bottom w:val="none" w:sz="0" w:space="0" w:color="auto"/>
        <w:right w:val="none" w:sz="0" w:space="0" w:color="auto"/>
      </w:divBdr>
    </w:div>
    <w:div w:id="1134181694">
      <w:bodyDiv w:val="1"/>
      <w:marLeft w:val="0"/>
      <w:marRight w:val="0"/>
      <w:marTop w:val="0"/>
      <w:marBottom w:val="0"/>
      <w:divBdr>
        <w:top w:val="none" w:sz="0" w:space="0" w:color="auto"/>
        <w:left w:val="none" w:sz="0" w:space="0" w:color="auto"/>
        <w:bottom w:val="none" w:sz="0" w:space="0" w:color="auto"/>
        <w:right w:val="none" w:sz="0" w:space="0" w:color="auto"/>
      </w:divBdr>
    </w:div>
    <w:div w:id="1138491671">
      <w:bodyDiv w:val="1"/>
      <w:marLeft w:val="0"/>
      <w:marRight w:val="0"/>
      <w:marTop w:val="0"/>
      <w:marBottom w:val="0"/>
      <w:divBdr>
        <w:top w:val="none" w:sz="0" w:space="0" w:color="auto"/>
        <w:left w:val="none" w:sz="0" w:space="0" w:color="auto"/>
        <w:bottom w:val="none" w:sz="0" w:space="0" w:color="auto"/>
        <w:right w:val="none" w:sz="0" w:space="0" w:color="auto"/>
      </w:divBdr>
    </w:div>
    <w:div w:id="1139999013">
      <w:bodyDiv w:val="1"/>
      <w:marLeft w:val="0"/>
      <w:marRight w:val="0"/>
      <w:marTop w:val="0"/>
      <w:marBottom w:val="0"/>
      <w:divBdr>
        <w:top w:val="none" w:sz="0" w:space="0" w:color="auto"/>
        <w:left w:val="none" w:sz="0" w:space="0" w:color="auto"/>
        <w:bottom w:val="none" w:sz="0" w:space="0" w:color="auto"/>
        <w:right w:val="none" w:sz="0" w:space="0" w:color="auto"/>
      </w:divBdr>
    </w:div>
    <w:div w:id="1142311510">
      <w:bodyDiv w:val="1"/>
      <w:marLeft w:val="0"/>
      <w:marRight w:val="0"/>
      <w:marTop w:val="0"/>
      <w:marBottom w:val="0"/>
      <w:divBdr>
        <w:top w:val="none" w:sz="0" w:space="0" w:color="auto"/>
        <w:left w:val="none" w:sz="0" w:space="0" w:color="auto"/>
        <w:bottom w:val="none" w:sz="0" w:space="0" w:color="auto"/>
        <w:right w:val="none" w:sz="0" w:space="0" w:color="auto"/>
      </w:divBdr>
    </w:div>
    <w:div w:id="1145782442">
      <w:bodyDiv w:val="1"/>
      <w:marLeft w:val="0"/>
      <w:marRight w:val="0"/>
      <w:marTop w:val="0"/>
      <w:marBottom w:val="0"/>
      <w:divBdr>
        <w:top w:val="none" w:sz="0" w:space="0" w:color="auto"/>
        <w:left w:val="none" w:sz="0" w:space="0" w:color="auto"/>
        <w:bottom w:val="none" w:sz="0" w:space="0" w:color="auto"/>
        <w:right w:val="none" w:sz="0" w:space="0" w:color="auto"/>
      </w:divBdr>
    </w:div>
    <w:div w:id="1150899770">
      <w:bodyDiv w:val="1"/>
      <w:marLeft w:val="0"/>
      <w:marRight w:val="0"/>
      <w:marTop w:val="0"/>
      <w:marBottom w:val="0"/>
      <w:divBdr>
        <w:top w:val="none" w:sz="0" w:space="0" w:color="auto"/>
        <w:left w:val="none" w:sz="0" w:space="0" w:color="auto"/>
        <w:bottom w:val="none" w:sz="0" w:space="0" w:color="auto"/>
        <w:right w:val="none" w:sz="0" w:space="0" w:color="auto"/>
      </w:divBdr>
    </w:div>
    <w:div w:id="1154108569">
      <w:bodyDiv w:val="1"/>
      <w:marLeft w:val="0"/>
      <w:marRight w:val="0"/>
      <w:marTop w:val="0"/>
      <w:marBottom w:val="0"/>
      <w:divBdr>
        <w:top w:val="none" w:sz="0" w:space="0" w:color="auto"/>
        <w:left w:val="none" w:sz="0" w:space="0" w:color="auto"/>
        <w:bottom w:val="none" w:sz="0" w:space="0" w:color="auto"/>
        <w:right w:val="none" w:sz="0" w:space="0" w:color="auto"/>
      </w:divBdr>
    </w:div>
    <w:div w:id="1154296978">
      <w:bodyDiv w:val="1"/>
      <w:marLeft w:val="0"/>
      <w:marRight w:val="0"/>
      <w:marTop w:val="0"/>
      <w:marBottom w:val="0"/>
      <w:divBdr>
        <w:top w:val="none" w:sz="0" w:space="0" w:color="auto"/>
        <w:left w:val="none" w:sz="0" w:space="0" w:color="auto"/>
        <w:bottom w:val="none" w:sz="0" w:space="0" w:color="auto"/>
        <w:right w:val="none" w:sz="0" w:space="0" w:color="auto"/>
      </w:divBdr>
    </w:div>
    <w:div w:id="1155993793">
      <w:bodyDiv w:val="1"/>
      <w:marLeft w:val="0"/>
      <w:marRight w:val="0"/>
      <w:marTop w:val="0"/>
      <w:marBottom w:val="0"/>
      <w:divBdr>
        <w:top w:val="none" w:sz="0" w:space="0" w:color="auto"/>
        <w:left w:val="none" w:sz="0" w:space="0" w:color="auto"/>
        <w:bottom w:val="none" w:sz="0" w:space="0" w:color="auto"/>
        <w:right w:val="none" w:sz="0" w:space="0" w:color="auto"/>
      </w:divBdr>
    </w:div>
    <w:div w:id="1164660943">
      <w:bodyDiv w:val="1"/>
      <w:marLeft w:val="0"/>
      <w:marRight w:val="0"/>
      <w:marTop w:val="0"/>
      <w:marBottom w:val="0"/>
      <w:divBdr>
        <w:top w:val="none" w:sz="0" w:space="0" w:color="auto"/>
        <w:left w:val="none" w:sz="0" w:space="0" w:color="auto"/>
        <w:bottom w:val="none" w:sz="0" w:space="0" w:color="auto"/>
        <w:right w:val="none" w:sz="0" w:space="0" w:color="auto"/>
      </w:divBdr>
    </w:div>
    <w:div w:id="1164861722">
      <w:bodyDiv w:val="1"/>
      <w:marLeft w:val="0"/>
      <w:marRight w:val="0"/>
      <w:marTop w:val="0"/>
      <w:marBottom w:val="0"/>
      <w:divBdr>
        <w:top w:val="none" w:sz="0" w:space="0" w:color="auto"/>
        <w:left w:val="none" w:sz="0" w:space="0" w:color="auto"/>
        <w:bottom w:val="none" w:sz="0" w:space="0" w:color="auto"/>
        <w:right w:val="none" w:sz="0" w:space="0" w:color="auto"/>
      </w:divBdr>
    </w:div>
    <w:div w:id="1175148235">
      <w:bodyDiv w:val="1"/>
      <w:marLeft w:val="0"/>
      <w:marRight w:val="0"/>
      <w:marTop w:val="0"/>
      <w:marBottom w:val="0"/>
      <w:divBdr>
        <w:top w:val="none" w:sz="0" w:space="0" w:color="auto"/>
        <w:left w:val="none" w:sz="0" w:space="0" w:color="auto"/>
        <w:bottom w:val="none" w:sz="0" w:space="0" w:color="auto"/>
        <w:right w:val="none" w:sz="0" w:space="0" w:color="auto"/>
      </w:divBdr>
    </w:div>
    <w:div w:id="1175656907">
      <w:bodyDiv w:val="1"/>
      <w:marLeft w:val="0"/>
      <w:marRight w:val="0"/>
      <w:marTop w:val="0"/>
      <w:marBottom w:val="0"/>
      <w:divBdr>
        <w:top w:val="none" w:sz="0" w:space="0" w:color="auto"/>
        <w:left w:val="none" w:sz="0" w:space="0" w:color="auto"/>
        <w:bottom w:val="none" w:sz="0" w:space="0" w:color="auto"/>
        <w:right w:val="none" w:sz="0" w:space="0" w:color="auto"/>
      </w:divBdr>
    </w:div>
    <w:div w:id="1180121443">
      <w:bodyDiv w:val="1"/>
      <w:marLeft w:val="0"/>
      <w:marRight w:val="0"/>
      <w:marTop w:val="0"/>
      <w:marBottom w:val="0"/>
      <w:divBdr>
        <w:top w:val="none" w:sz="0" w:space="0" w:color="auto"/>
        <w:left w:val="none" w:sz="0" w:space="0" w:color="auto"/>
        <w:bottom w:val="none" w:sz="0" w:space="0" w:color="auto"/>
        <w:right w:val="none" w:sz="0" w:space="0" w:color="auto"/>
      </w:divBdr>
    </w:div>
    <w:div w:id="1181312362">
      <w:bodyDiv w:val="1"/>
      <w:marLeft w:val="0"/>
      <w:marRight w:val="0"/>
      <w:marTop w:val="0"/>
      <w:marBottom w:val="0"/>
      <w:divBdr>
        <w:top w:val="none" w:sz="0" w:space="0" w:color="auto"/>
        <w:left w:val="none" w:sz="0" w:space="0" w:color="auto"/>
        <w:bottom w:val="none" w:sz="0" w:space="0" w:color="auto"/>
        <w:right w:val="none" w:sz="0" w:space="0" w:color="auto"/>
      </w:divBdr>
    </w:div>
    <w:div w:id="1181431489">
      <w:bodyDiv w:val="1"/>
      <w:marLeft w:val="0"/>
      <w:marRight w:val="0"/>
      <w:marTop w:val="0"/>
      <w:marBottom w:val="0"/>
      <w:divBdr>
        <w:top w:val="none" w:sz="0" w:space="0" w:color="auto"/>
        <w:left w:val="none" w:sz="0" w:space="0" w:color="auto"/>
        <w:bottom w:val="none" w:sz="0" w:space="0" w:color="auto"/>
        <w:right w:val="none" w:sz="0" w:space="0" w:color="auto"/>
      </w:divBdr>
    </w:div>
    <w:div w:id="1183520801">
      <w:bodyDiv w:val="1"/>
      <w:marLeft w:val="0"/>
      <w:marRight w:val="0"/>
      <w:marTop w:val="0"/>
      <w:marBottom w:val="0"/>
      <w:divBdr>
        <w:top w:val="none" w:sz="0" w:space="0" w:color="auto"/>
        <w:left w:val="none" w:sz="0" w:space="0" w:color="auto"/>
        <w:bottom w:val="none" w:sz="0" w:space="0" w:color="auto"/>
        <w:right w:val="none" w:sz="0" w:space="0" w:color="auto"/>
      </w:divBdr>
    </w:div>
    <w:div w:id="1184439094">
      <w:bodyDiv w:val="1"/>
      <w:marLeft w:val="0"/>
      <w:marRight w:val="0"/>
      <w:marTop w:val="0"/>
      <w:marBottom w:val="0"/>
      <w:divBdr>
        <w:top w:val="none" w:sz="0" w:space="0" w:color="auto"/>
        <w:left w:val="none" w:sz="0" w:space="0" w:color="auto"/>
        <w:bottom w:val="none" w:sz="0" w:space="0" w:color="auto"/>
        <w:right w:val="none" w:sz="0" w:space="0" w:color="auto"/>
      </w:divBdr>
    </w:div>
    <w:div w:id="1184711315">
      <w:bodyDiv w:val="1"/>
      <w:marLeft w:val="0"/>
      <w:marRight w:val="0"/>
      <w:marTop w:val="0"/>
      <w:marBottom w:val="0"/>
      <w:divBdr>
        <w:top w:val="none" w:sz="0" w:space="0" w:color="auto"/>
        <w:left w:val="none" w:sz="0" w:space="0" w:color="auto"/>
        <w:bottom w:val="none" w:sz="0" w:space="0" w:color="auto"/>
        <w:right w:val="none" w:sz="0" w:space="0" w:color="auto"/>
      </w:divBdr>
    </w:div>
    <w:div w:id="1184897397">
      <w:bodyDiv w:val="1"/>
      <w:marLeft w:val="0"/>
      <w:marRight w:val="0"/>
      <w:marTop w:val="0"/>
      <w:marBottom w:val="0"/>
      <w:divBdr>
        <w:top w:val="none" w:sz="0" w:space="0" w:color="auto"/>
        <w:left w:val="none" w:sz="0" w:space="0" w:color="auto"/>
        <w:bottom w:val="none" w:sz="0" w:space="0" w:color="auto"/>
        <w:right w:val="none" w:sz="0" w:space="0" w:color="auto"/>
      </w:divBdr>
    </w:div>
    <w:div w:id="1188064000">
      <w:bodyDiv w:val="1"/>
      <w:marLeft w:val="0"/>
      <w:marRight w:val="0"/>
      <w:marTop w:val="0"/>
      <w:marBottom w:val="0"/>
      <w:divBdr>
        <w:top w:val="none" w:sz="0" w:space="0" w:color="auto"/>
        <w:left w:val="none" w:sz="0" w:space="0" w:color="auto"/>
        <w:bottom w:val="none" w:sz="0" w:space="0" w:color="auto"/>
        <w:right w:val="none" w:sz="0" w:space="0" w:color="auto"/>
      </w:divBdr>
    </w:div>
    <w:div w:id="1189173369">
      <w:bodyDiv w:val="1"/>
      <w:marLeft w:val="0"/>
      <w:marRight w:val="0"/>
      <w:marTop w:val="0"/>
      <w:marBottom w:val="0"/>
      <w:divBdr>
        <w:top w:val="none" w:sz="0" w:space="0" w:color="auto"/>
        <w:left w:val="none" w:sz="0" w:space="0" w:color="auto"/>
        <w:bottom w:val="none" w:sz="0" w:space="0" w:color="auto"/>
        <w:right w:val="none" w:sz="0" w:space="0" w:color="auto"/>
      </w:divBdr>
    </w:div>
    <w:div w:id="1192498898">
      <w:bodyDiv w:val="1"/>
      <w:marLeft w:val="0"/>
      <w:marRight w:val="0"/>
      <w:marTop w:val="0"/>
      <w:marBottom w:val="0"/>
      <w:divBdr>
        <w:top w:val="none" w:sz="0" w:space="0" w:color="auto"/>
        <w:left w:val="none" w:sz="0" w:space="0" w:color="auto"/>
        <w:bottom w:val="none" w:sz="0" w:space="0" w:color="auto"/>
        <w:right w:val="none" w:sz="0" w:space="0" w:color="auto"/>
      </w:divBdr>
    </w:div>
    <w:div w:id="1194539262">
      <w:bodyDiv w:val="1"/>
      <w:marLeft w:val="0"/>
      <w:marRight w:val="0"/>
      <w:marTop w:val="0"/>
      <w:marBottom w:val="0"/>
      <w:divBdr>
        <w:top w:val="none" w:sz="0" w:space="0" w:color="auto"/>
        <w:left w:val="none" w:sz="0" w:space="0" w:color="auto"/>
        <w:bottom w:val="none" w:sz="0" w:space="0" w:color="auto"/>
        <w:right w:val="none" w:sz="0" w:space="0" w:color="auto"/>
      </w:divBdr>
    </w:div>
    <w:div w:id="1195732648">
      <w:bodyDiv w:val="1"/>
      <w:marLeft w:val="0"/>
      <w:marRight w:val="0"/>
      <w:marTop w:val="0"/>
      <w:marBottom w:val="0"/>
      <w:divBdr>
        <w:top w:val="none" w:sz="0" w:space="0" w:color="auto"/>
        <w:left w:val="none" w:sz="0" w:space="0" w:color="auto"/>
        <w:bottom w:val="none" w:sz="0" w:space="0" w:color="auto"/>
        <w:right w:val="none" w:sz="0" w:space="0" w:color="auto"/>
      </w:divBdr>
    </w:div>
    <w:div w:id="1195970416">
      <w:bodyDiv w:val="1"/>
      <w:marLeft w:val="0"/>
      <w:marRight w:val="0"/>
      <w:marTop w:val="0"/>
      <w:marBottom w:val="0"/>
      <w:divBdr>
        <w:top w:val="none" w:sz="0" w:space="0" w:color="auto"/>
        <w:left w:val="none" w:sz="0" w:space="0" w:color="auto"/>
        <w:bottom w:val="none" w:sz="0" w:space="0" w:color="auto"/>
        <w:right w:val="none" w:sz="0" w:space="0" w:color="auto"/>
      </w:divBdr>
    </w:div>
    <w:div w:id="1199200870">
      <w:bodyDiv w:val="1"/>
      <w:marLeft w:val="0"/>
      <w:marRight w:val="0"/>
      <w:marTop w:val="0"/>
      <w:marBottom w:val="0"/>
      <w:divBdr>
        <w:top w:val="none" w:sz="0" w:space="0" w:color="auto"/>
        <w:left w:val="none" w:sz="0" w:space="0" w:color="auto"/>
        <w:bottom w:val="none" w:sz="0" w:space="0" w:color="auto"/>
        <w:right w:val="none" w:sz="0" w:space="0" w:color="auto"/>
      </w:divBdr>
    </w:div>
    <w:div w:id="1199663090">
      <w:bodyDiv w:val="1"/>
      <w:marLeft w:val="0"/>
      <w:marRight w:val="0"/>
      <w:marTop w:val="0"/>
      <w:marBottom w:val="0"/>
      <w:divBdr>
        <w:top w:val="none" w:sz="0" w:space="0" w:color="auto"/>
        <w:left w:val="none" w:sz="0" w:space="0" w:color="auto"/>
        <w:bottom w:val="none" w:sz="0" w:space="0" w:color="auto"/>
        <w:right w:val="none" w:sz="0" w:space="0" w:color="auto"/>
      </w:divBdr>
    </w:div>
    <w:div w:id="1199901231">
      <w:bodyDiv w:val="1"/>
      <w:marLeft w:val="0"/>
      <w:marRight w:val="0"/>
      <w:marTop w:val="0"/>
      <w:marBottom w:val="0"/>
      <w:divBdr>
        <w:top w:val="none" w:sz="0" w:space="0" w:color="auto"/>
        <w:left w:val="none" w:sz="0" w:space="0" w:color="auto"/>
        <w:bottom w:val="none" w:sz="0" w:space="0" w:color="auto"/>
        <w:right w:val="none" w:sz="0" w:space="0" w:color="auto"/>
      </w:divBdr>
    </w:div>
    <w:div w:id="1200430311">
      <w:bodyDiv w:val="1"/>
      <w:marLeft w:val="0"/>
      <w:marRight w:val="0"/>
      <w:marTop w:val="0"/>
      <w:marBottom w:val="0"/>
      <w:divBdr>
        <w:top w:val="none" w:sz="0" w:space="0" w:color="auto"/>
        <w:left w:val="none" w:sz="0" w:space="0" w:color="auto"/>
        <w:bottom w:val="none" w:sz="0" w:space="0" w:color="auto"/>
        <w:right w:val="none" w:sz="0" w:space="0" w:color="auto"/>
      </w:divBdr>
    </w:div>
    <w:div w:id="1211528435">
      <w:bodyDiv w:val="1"/>
      <w:marLeft w:val="0"/>
      <w:marRight w:val="0"/>
      <w:marTop w:val="0"/>
      <w:marBottom w:val="0"/>
      <w:divBdr>
        <w:top w:val="none" w:sz="0" w:space="0" w:color="auto"/>
        <w:left w:val="none" w:sz="0" w:space="0" w:color="auto"/>
        <w:bottom w:val="none" w:sz="0" w:space="0" w:color="auto"/>
        <w:right w:val="none" w:sz="0" w:space="0" w:color="auto"/>
      </w:divBdr>
    </w:div>
    <w:div w:id="1213618138">
      <w:bodyDiv w:val="1"/>
      <w:marLeft w:val="0"/>
      <w:marRight w:val="0"/>
      <w:marTop w:val="0"/>
      <w:marBottom w:val="0"/>
      <w:divBdr>
        <w:top w:val="none" w:sz="0" w:space="0" w:color="auto"/>
        <w:left w:val="none" w:sz="0" w:space="0" w:color="auto"/>
        <w:bottom w:val="none" w:sz="0" w:space="0" w:color="auto"/>
        <w:right w:val="none" w:sz="0" w:space="0" w:color="auto"/>
      </w:divBdr>
    </w:div>
    <w:div w:id="1214732247">
      <w:bodyDiv w:val="1"/>
      <w:marLeft w:val="0"/>
      <w:marRight w:val="0"/>
      <w:marTop w:val="0"/>
      <w:marBottom w:val="0"/>
      <w:divBdr>
        <w:top w:val="none" w:sz="0" w:space="0" w:color="auto"/>
        <w:left w:val="none" w:sz="0" w:space="0" w:color="auto"/>
        <w:bottom w:val="none" w:sz="0" w:space="0" w:color="auto"/>
        <w:right w:val="none" w:sz="0" w:space="0" w:color="auto"/>
      </w:divBdr>
    </w:div>
    <w:div w:id="1218782659">
      <w:bodyDiv w:val="1"/>
      <w:marLeft w:val="0"/>
      <w:marRight w:val="0"/>
      <w:marTop w:val="0"/>
      <w:marBottom w:val="0"/>
      <w:divBdr>
        <w:top w:val="none" w:sz="0" w:space="0" w:color="auto"/>
        <w:left w:val="none" w:sz="0" w:space="0" w:color="auto"/>
        <w:bottom w:val="none" w:sz="0" w:space="0" w:color="auto"/>
        <w:right w:val="none" w:sz="0" w:space="0" w:color="auto"/>
      </w:divBdr>
    </w:div>
    <w:div w:id="1225407514">
      <w:bodyDiv w:val="1"/>
      <w:marLeft w:val="0"/>
      <w:marRight w:val="0"/>
      <w:marTop w:val="0"/>
      <w:marBottom w:val="0"/>
      <w:divBdr>
        <w:top w:val="none" w:sz="0" w:space="0" w:color="auto"/>
        <w:left w:val="none" w:sz="0" w:space="0" w:color="auto"/>
        <w:bottom w:val="none" w:sz="0" w:space="0" w:color="auto"/>
        <w:right w:val="none" w:sz="0" w:space="0" w:color="auto"/>
      </w:divBdr>
    </w:div>
    <w:div w:id="1227035844">
      <w:bodyDiv w:val="1"/>
      <w:marLeft w:val="0"/>
      <w:marRight w:val="0"/>
      <w:marTop w:val="0"/>
      <w:marBottom w:val="0"/>
      <w:divBdr>
        <w:top w:val="none" w:sz="0" w:space="0" w:color="auto"/>
        <w:left w:val="none" w:sz="0" w:space="0" w:color="auto"/>
        <w:bottom w:val="none" w:sz="0" w:space="0" w:color="auto"/>
        <w:right w:val="none" w:sz="0" w:space="0" w:color="auto"/>
      </w:divBdr>
    </w:div>
    <w:div w:id="1228102552">
      <w:bodyDiv w:val="1"/>
      <w:marLeft w:val="0"/>
      <w:marRight w:val="0"/>
      <w:marTop w:val="0"/>
      <w:marBottom w:val="0"/>
      <w:divBdr>
        <w:top w:val="none" w:sz="0" w:space="0" w:color="auto"/>
        <w:left w:val="none" w:sz="0" w:space="0" w:color="auto"/>
        <w:bottom w:val="none" w:sz="0" w:space="0" w:color="auto"/>
        <w:right w:val="none" w:sz="0" w:space="0" w:color="auto"/>
      </w:divBdr>
    </w:div>
    <w:div w:id="1229417064">
      <w:bodyDiv w:val="1"/>
      <w:marLeft w:val="0"/>
      <w:marRight w:val="0"/>
      <w:marTop w:val="0"/>
      <w:marBottom w:val="0"/>
      <w:divBdr>
        <w:top w:val="none" w:sz="0" w:space="0" w:color="auto"/>
        <w:left w:val="none" w:sz="0" w:space="0" w:color="auto"/>
        <w:bottom w:val="none" w:sz="0" w:space="0" w:color="auto"/>
        <w:right w:val="none" w:sz="0" w:space="0" w:color="auto"/>
      </w:divBdr>
    </w:div>
    <w:div w:id="1233659528">
      <w:bodyDiv w:val="1"/>
      <w:marLeft w:val="0"/>
      <w:marRight w:val="0"/>
      <w:marTop w:val="0"/>
      <w:marBottom w:val="0"/>
      <w:divBdr>
        <w:top w:val="none" w:sz="0" w:space="0" w:color="auto"/>
        <w:left w:val="none" w:sz="0" w:space="0" w:color="auto"/>
        <w:bottom w:val="none" w:sz="0" w:space="0" w:color="auto"/>
        <w:right w:val="none" w:sz="0" w:space="0" w:color="auto"/>
      </w:divBdr>
    </w:div>
    <w:div w:id="1243488350">
      <w:bodyDiv w:val="1"/>
      <w:marLeft w:val="0"/>
      <w:marRight w:val="0"/>
      <w:marTop w:val="0"/>
      <w:marBottom w:val="0"/>
      <w:divBdr>
        <w:top w:val="none" w:sz="0" w:space="0" w:color="auto"/>
        <w:left w:val="none" w:sz="0" w:space="0" w:color="auto"/>
        <w:bottom w:val="none" w:sz="0" w:space="0" w:color="auto"/>
        <w:right w:val="none" w:sz="0" w:space="0" w:color="auto"/>
      </w:divBdr>
    </w:div>
    <w:div w:id="1249656590">
      <w:bodyDiv w:val="1"/>
      <w:marLeft w:val="0"/>
      <w:marRight w:val="0"/>
      <w:marTop w:val="0"/>
      <w:marBottom w:val="0"/>
      <w:divBdr>
        <w:top w:val="none" w:sz="0" w:space="0" w:color="auto"/>
        <w:left w:val="none" w:sz="0" w:space="0" w:color="auto"/>
        <w:bottom w:val="none" w:sz="0" w:space="0" w:color="auto"/>
        <w:right w:val="none" w:sz="0" w:space="0" w:color="auto"/>
      </w:divBdr>
    </w:div>
    <w:div w:id="1252199171">
      <w:bodyDiv w:val="1"/>
      <w:marLeft w:val="0"/>
      <w:marRight w:val="0"/>
      <w:marTop w:val="0"/>
      <w:marBottom w:val="0"/>
      <w:divBdr>
        <w:top w:val="none" w:sz="0" w:space="0" w:color="auto"/>
        <w:left w:val="none" w:sz="0" w:space="0" w:color="auto"/>
        <w:bottom w:val="none" w:sz="0" w:space="0" w:color="auto"/>
        <w:right w:val="none" w:sz="0" w:space="0" w:color="auto"/>
      </w:divBdr>
    </w:div>
    <w:div w:id="1252472421">
      <w:bodyDiv w:val="1"/>
      <w:marLeft w:val="0"/>
      <w:marRight w:val="0"/>
      <w:marTop w:val="0"/>
      <w:marBottom w:val="0"/>
      <w:divBdr>
        <w:top w:val="none" w:sz="0" w:space="0" w:color="auto"/>
        <w:left w:val="none" w:sz="0" w:space="0" w:color="auto"/>
        <w:bottom w:val="none" w:sz="0" w:space="0" w:color="auto"/>
        <w:right w:val="none" w:sz="0" w:space="0" w:color="auto"/>
      </w:divBdr>
    </w:div>
    <w:div w:id="1258558212">
      <w:bodyDiv w:val="1"/>
      <w:marLeft w:val="0"/>
      <w:marRight w:val="0"/>
      <w:marTop w:val="0"/>
      <w:marBottom w:val="0"/>
      <w:divBdr>
        <w:top w:val="none" w:sz="0" w:space="0" w:color="auto"/>
        <w:left w:val="none" w:sz="0" w:space="0" w:color="auto"/>
        <w:bottom w:val="none" w:sz="0" w:space="0" w:color="auto"/>
        <w:right w:val="none" w:sz="0" w:space="0" w:color="auto"/>
      </w:divBdr>
    </w:div>
    <w:div w:id="1263999709">
      <w:bodyDiv w:val="1"/>
      <w:marLeft w:val="0"/>
      <w:marRight w:val="0"/>
      <w:marTop w:val="0"/>
      <w:marBottom w:val="0"/>
      <w:divBdr>
        <w:top w:val="none" w:sz="0" w:space="0" w:color="auto"/>
        <w:left w:val="none" w:sz="0" w:space="0" w:color="auto"/>
        <w:bottom w:val="none" w:sz="0" w:space="0" w:color="auto"/>
        <w:right w:val="none" w:sz="0" w:space="0" w:color="auto"/>
      </w:divBdr>
    </w:div>
    <w:div w:id="1266503720">
      <w:bodyDiv w:val="1"/>
      <w:marLeft w:val="0"/>
      <w:marRight w:val="0"/>
      <w:marTop w:val="0"/>
      <w:marBottom w:val="0"/>
      <w:divBdr>
        <w:top w:val="none" w:sz="0" w:space="0" w:color="auto"/>
        <w:left w:val="none" w:sz="0" w:space="0" w:color="auto"/>
        <w:bottom w:val="none" w:sz="0" w:space="0" w:color="auto"/>
        <w:right w:val="none" w:sz="0" w:space="0" w:color="auto"/>
      </w:divBdr>
    </w:div>
    <w:div w:id="1266890748">
      <w:bodyDiv w:val="1"/>
      <w:marLeft w:val="0"/>
      <w:marRight w:val="0"/>
      <w:marTop w:val="0"/>
      <w:marBottom w:val="0"/>
      <w:divBdr>
        <w:top w:val="none" w:sz="0" w:space="0" w:color="auto"/>
        <w:left w:val="none" w:sz="0" w:space="0" w:color="auto"/>
        <w:bottom w:val="none" w:sz="0" w:space="0" w:color="auto"/>
        <w:right w:val="none" w:sz="0" w:space="0" w:color="auto"/>
      </w:divBdr>
    </w:div>
    <w:div w:id="1267275239">
      <w:bodyDiv w:val="1"/>
      <w:marLeft w:val="0"/>
      <w:marRight w:val="0"/>
      <w:marTop w:val="0"/>
      <w:marBottom w:val="0"/>
      <w:divBdr>
        <w:top w:val="none" w:sz="0" w:space="0" w:color="auto"/>
        <w:left w:val="none" w:sz="0" w:space="0" w:color="auto"/>
        <w:bottom w:val="none" w:sz="0" w:space="0" w:color="auto"/>
        <w:right w:val="none" w:sz="0" w:space="0" w:color="auto"/>
      </w:divBdr>
    </w:div>
    <w:div w:id="1269896349">
      <w:bodyDiv w:val="1"/>
      <w:marLeft w:val="0"/>
      <w:marRight w:val="0"/>
      <w:marTop w:val="0"/>
      <w:marBottom w:val="0"/>
      <w:divBdr>
        <w:top w:val="none" w:sz="0" w:space="0" w:color="auto"/>
        <w:left w:val="none" w:sz="0" w:space="0" w:color="auto"/>
        <w:bottom w:val="none" w:sz="0" w:space="0" w:color="auto"/>
        <w:right w:val="none" w:sz="0" w:space="0" w:color="auto"/>
      </w:divBdr>
    </w:div>
    <w:div w:id="1272667183">
      <w:bodyDiv w:val="1"/>
      <w:marLeft w:val="0"/>
      <w:marRight w:val="0"/>
      <w:marTop w:val="0"/>
      <w:marBottom w:val="0"/>
      <w:divBdr>
        <w:top w:val="none" w:sz="0" w:space="0" w:color="auto"/>
        <w:left w:val="none" w:sz="0" w:space="0" w:color="auto"/>
        <w:bottom w:val="none" w:sz="0" w:space="0" w:color="auto"/>
        <w:right w:val="none" w:sz="0" w:space="0" w:color="auto"/>
      </w:divBdr>
    </w:div>
    <w:div w:id="1273122730">
      <w:bodyDiv w:val="1"/>
      <w:marLeft w:val="0"/>
      <w:marRight w:val="0"/>
      <w:marTop w:val="0"/>
      <w:marBottom w:val="0"/>
      <w:divBdr>
        <w:top w:val="none" w:sz="0" w:space="0" w:color="auto"/>
        <w:left w:val="none" w:sz="0" w:space="0" w:color="auto"/>
        <w:bottom w:val="none" w:sz="0" w:space="0" w:color="auto"/>
        <w:right w:val="none" w:sz="0" w:space="0" w:color="auto"/>
      </w:divBdr>
    </w:div>
    <w:div w:id="1273854800">
      <w:bodyDiv w:val="1"/>
      <w:marLeft w:val="0"/>
      <w:marRight w:val="0"/>
      <w:marTop w:val="0"/>
      <w:marBottom w:val="0"/>
      <w:divBdr>
        <w:top w:val="none" w:sz="0" w:space="0" w:color="auto"/>
        <w:left w:val="none" w:sz="0" w:space="0" w:color="auto"/>
        <w:bottom w:val="none" w:sz="0" w:space="0" w:color="auto"/>
        <w:right w:val="none" w:sz="0" w:space="0" w:color="auto"/>
      </w:divBdr>
    </w:div>
    <w:div w:id="1274749186">
      <w:bodyDiv w:val="1"/>
      <w:marLeft w:val="0"/>
      <w:marRight w:val="0"/>
      <w:marTop w:val="0"/>
      <w:marBottom w:val="0"/>
      <w:divBdr>
        <w:top w:val="none" w:sz="0" w:space="0" w:color="auto"/>
        <w:left w:val="none" w:sz="0" w:space="0" w:color="auto"/>
        <w:bottom w:val="none" w:sz="0" w:space="0" w:color="auto"/>
        <w:right w:val="none" w:sz="0" w:space="0" w:color="auto"/>
      </w:divBdr>
    </w:div>
    <w:div w:id="1277256311">
      <w:bodyDiv w:val="1"/>
      <w:marLeft w:val="0"/>
      <w:marRight w:val="0"/>
      <w:marTop w:val="0"/>
      <w:marBottom w:val="0"/>
      <w:divBdr>
        <w:top w:val="none" w:sz="0" w:space="0" w:color="auto"/>
        <w:left w:val="none" w:sz="0" w:space="0" w:color="auto"/>
        <w:bottom w:val="none" w:sz="0" w:space="0" w:color="auto"/>
        <w:right w:val="none" w:sz="0" w:space="0" w:color="auto"/>
      </w:divBdr>
    </w:div>
    <w:div w:id="1278758481">
      <w:bodyDiv w:val="1"/>
      <w:marLeft w:val="0"/>
      <w:marRight w:val="0"/>
      <w:marTop w:val="0"/>
      <w:marBottom w:val="0"/>
      <w:divBdr>
        <w:top w:val="none" w:sz="0" w:space="0" w:color="auto"/>
        <w:left w:val="none" w:sz="0" w:space="0" w:color="auto"/>
        <w:bottom w:val="none" w:sz="0" w:space="0" w:color="auto"/>
        <w:right w:val="none" w:sz="0" w:space="0" w:color="auto"/>
      </w:divBdr>
    </w:div>
    <w:div w:id="1278759109">
      <w:bodyDiv w:val="1"/>
      <w:marLeft w:val="0"/>
      <w:marRight w:val="0"/>
      <w:marTop w:val="0"/>
      <w:marBottom w:val="0"/>
      <w:divBdr>
        <w:top w:val="none" w:sz="0" w:space="0" w:color="auto"/>
        <w:left w:val="none" w:sz="0" w:space="0" w:color="auto"/>
        <w:bottom w:val="none" w:sz="0" w:space="0" w:color="auto"/>
        <w:right w:val="none" w:sz="0" w:space="0" w:color="auto"/>
      </w:divBdr>
    </w:div>
    <w:div w:id="1279139248">
      <w:bodyDiv w:val="1"/>
      <w:marLeft w:val="0"/>
      <w:marRight w:val="0"/>
      <w:marTop w:val="0"/>
      <w:marBottom w:val="0"/>
      <w:divBdr>
        <w:top w:val="none" w:sz="0" w:space="0" w:color="auto"/>
        <w:left w:val="none" w:sz="0" w:space="0" w:color="auto"/>
        <w:bottom w:val="none" w:sz="0" w:space="0" w:color="auto"/>
        <w:right w:val="none" w:sz="0" w:space="0" w:color="auto"/>
      </w:divBdr>
    </w:div>
    <w:div w:id="1279872932">
      <w:bodyDiv w:val="1"/>
      <w:marLeft w:val="0"/>
      <w:marRight w:val="0"/>
      <w:marTop w:val="0"/>
      <w:marBottom w:val="0"/>
      <w:divBdr>
        <w:top w:val="none" w:sz="0" w:space="0" w:color="auto"/>
        <w:left w:val="none" w:sz="0" w:space="0" w:color="auto"/>
        <w:bottom w:val="none" w:sz="0" w:space="0" w:color="auto"/>
        <w:right w:val="none" w:sz="0" w:space="0" w:color="auto"/>
      </w:divBdr>
    </w:div>
    <w:div w:id="1282343095">
      <w:bodyDiv w:val="1"/>
      <w:marLeft w:val="0"/>
      <w:marRight w:val="0"/>
      <w:marTop w:val="0"/>
      <w:marBottom w:val="0"/>
      <w:divBdr>
        <w:top w:val="none" w:sz="0" w:space="0" w:color="auto"/>
        <w:left w:val="none" w:sz="0" w:space="0" w:color="auto"/>
        <w:bottom w:val="none" w:sz="0" w:space="0" w:color="auto"/>
        <w:right w:val="none" w:sz="0" w:space="0" w:color="auto"/>
      </w:divBdr>
    </w:div>
    <w:div w:id="1282883914">
      <w:bodyDiv w:val="1"/>
      <w:marLeft w:val="0"/>
      <w:marRight w:val="0"/>
      <w:marTop w:val="0"/>
      <w:marBottom w:val="0"/>
      <w:divBdr>
        <w:top w:val="none" w:sz="0" w:space="0" w:color="auto"/>
        <w:left w:val="none" w:sz="0" w:space="0" w:color="auto"/>
        <w:bottom w:val="none" w:sz="0" w:space="0" w:color="auto"/>
        <w:right w:val="none" w:sz="0" w:space="0" w:color="auto"/>
      </w:divBdr>
    </w:div>
    <w:div w:id="1286160014">
      <w:bodyDiv w:val="1"/>
      <w:marLeft w:val="0"/>
      <w:marRight w:val="0"/>
      <w:marTop w:val="0"/>
      <w:marBottom w:val="0"/>
      <w:divBdr>
        <w:top w:val="none" w:sz="0" w:space="0" w:color="auto"/>
        <w:left w:val="none" w:sz="0" w:space="0" w:color="auto"/>
        <w:bottom w:val="none" w:sz="0" w:space="0" w:color="auto"/>
        <w:right w:val="none" w:sz="0" w:space="0" w:color="auto"/>
      </w:divBdr>
    </w:div>
    <w:div w:id="1287736538">
      <w:bodyDiv w:val="1"/>
      <w:marLeft w:val="0"/>
      <w:marRight w:val="0"/>
      <w:marTop w:val="0"/>
      <w:marBottom w:val="0"/>
      <w:divBdr>
        <w:top w:val="none" w:sz="0" w:space="0" w:color="auto"/>
        <w:left w:val="none" w:sz="0" w:space="0" w:color="auto"/>
        <w:bottom w:val="none" w:sz="0" w:space="0" w:color="auto"/>
        <w:right w:val="none" w:sz="0" w:space="0" w:color="auto"/>
      </w:divBdr>
    </w:div>
    <w:div w:id="1294824265">
      <w:bodyDiv w:val="1"/>
      <w:marLeft w:val="0"/>
      <w:marRight w:val="0"/>
      <w:marTop w:val="0"/>
      <w:marBottom w:val="0"/>
      <w:divBdr>
        <w:top w:val="none" w:sz="0" w:space="0" w:color="auto"/>
        <w:left w:val="none" w:sz="0" w:space="0" w:color="auto"/>
        <w:bottom w:val="none" w:sz="0" w:space="0" w:color="auto"/>
        <w:right w:val="none" w:sz="0" w:space="0" w:color="auto"/>
      </w:divBdr>
    </w:div>
    <w:div w:id="1297373330">
      <w:bodyDiv w:val="1"/>
      <w:marLeft w:val="0"/>
      <w:marRight w:val="0"/>
      <w:marTop w:val="0"/>
      <w:marBottom w:val="0"/>
      <w:divBdr>
        <w:top w:val="none" w:sz="0" w:space="0" w:color="auto"/>
        <w:left w:val="none" w:sz="0" w:space="0" w:color="auto"/>
        <w:bottom w:val="none" w:sz="0" w:space="0" w:color="auto"/>
        <w:right w:val="none" w:sz="0" w:space="0" w:color="auto"/>
      </w:divBdr>
    </w:div>
    <w:div w:id="1304240597">
      <w:bodyDiv w:val="1"/>
      <w:marLeft w:val="0"/>
      <w:marRight w:val="0"/>
      <w:marTop w:val="0"/>
      <w:marBottom w:val="0"/>
      <w:divBdr>
        <w:top w:val="none" w:sz="0" w:space="0" w:color="auto"/>
        <w:left w:val="none" w:sz="0" w:space="0" w:color="auto"/>
        <w:bottom w:val="none" w:sz="0" w:space="0" w:color="auto"/>
        <w:right w:val="none" w:sz="0" w:space="0" w:color="auto"/>
      </w:divBdr>
    </w:div>
    <w:div w:id="1308243903">
      <w:bodyDiv w:val="1"/>
      <w:marLeft w:val="0"/>
      <w:marRight w:val="0"/>
      <w:marTop w:val="0"/>
      <w:marBottom w:val="0"/>
      <w:divBdr>
        <w:top w:val="none" w:sz="0" w:space="0" w:color="auto"/>
        <w:left w:val="none" w:sz="0" w:space="0" w:color="auto"/>
        <w:bottom w:val="none" w:sz="0" w:space="0" w:color="auto"/>
        <w:right w:val="none" w:sz="0" w:space="0" w:color="auto"/>
      </w:divBdr>
    </w:div>
    <w:div w:id="1311984240">
      <w:bodyDiv w:val="1"/>
      <w:marLeft w:val="0"/>
      <w:marRight w:val="0"/>
      <w:marTop w:val="0"/>
      <w:marBottom w:val="0"/>
      <w:divBdr>
        <w:top w:val="none" w:sz="0" w:space="0" w:color="auto"/>
        <w:left w:val="none" w:sz="0" w:space="0" w:color="auto"/>
        <w:bottom w:val="none" w:sz="0" w:space="0" w:color="auto"/>
        <w:right w:val="none" w:sz="0" w:space="0" w:color="auto"/>
      </w:divBdr>
    </w:div>
    <w:div w:id="1325932752">
      <w:bodyDiv w:val="1"/>
      <w:marLeft w:val="0"/>
      <w:marRight w:val="0"/>
      <w:marTop w:val="0"/>
      <w:marBottom w:val="0"/>
      <w:divBdr>
        <w:top w:val="none" w:sz="0" w:space="0" w:color="auto"/>
        <w:left w:val="none" w:sz="0" w:space="0" w:color="auto"/>
        <w:bottom w:val="none" w:sz="0" w:space="0" w:color="auto"/>
        <w:right w:val="none" w:sz="0" w:space="0" w:color="auto"/>
      </w:divBdr>
    </w:div>
    <w:div w:id="1331526094">
      <w:bodyDiv w:val="1"/>
      <w:marLeft w:val="0"/>
      <w:marRight w:val="0"/>
      <w:marTop w:val="0"/>
      <w:marBottom w:val="0"/>
      <w:divBdr>
        <w:top w:val="none" w:sz="0" w:space="0" w:color="auto"/>
        <w:left w:val="none" w:sz="0" w:space="0" w:color="auto"/>
        <w:bottom w:val="none" w:sz="0" w:space="0" w:color="auto"/>
        <w:right w:val="none" w:sz="0" w:space="0" w:color="auto"/>
      </w:divBdr>
    </w:div>
    <w:div w:id="1332105803">
      <w:bodyDiv w:val="1"/>
      <w:marLeft w:val="0"/>
      <w:marRight w:val="0"/>
      <w:marTop w:val="0"/>
      <w:marBottom w:val="0"/>
      <w:divBdr>
        <w:top w:val="none" w:sz="0" w:space="0" w:color="auto"/>
        <w:left w:val="none" w:sz="0" w:space="0" w:color="auto"/>
        <w:bottom w:val="none" w:sz="0" w:space="0" w:color="auto"/>
        <w:right w:val="none" w:sz="0" w:space="0" w:color="auto"/>
      </w:divBdr>
    </w:div>
    <w:div w:id="1334869402">
      <w:bodyDiv w:val="1"/>
      <w:marLeft w:val="0"/>
      <w:marRight w:val="0"/>
      <w:marTop w:val="0"/>
      <w:marBottom w:val="0"/>
      <w:divBdr>
        <w:top w:val="none" w:sz="0" w:space="0" w:color="auto"/>
        <w:left w:val="none" w:sz="0" w:space="0" w:color="auto"/>
        <w:bottom w:val="none" w:sz="0" w:space="0" w:color="auto"/>
        <w:right w:val="none" w:sz="0" w:space="0" w:color="auto"/>
      </w:divBdr>
    </w:div>
    <w:div w:id="1338003091">
      <w:bodyDiv w:val="1"/>
      <w:marLeft w:val="0"/>
      <w:marRight w:val="0"/>
      <w:marTop w:val="0"/>
      <w:marBottom w:val="0"/>
      <w:divBdr>
        <w:top w:val="none" w:sz="0" w:space="0" w:color="auto"/>
        <w:left w:val="none" w:sz="0" w:space="0" w:color="auto"/>
        <w:bottom w:val="none" w:sz="0" w:space="0" w:color="auto"/>
        <w:right w:val="none" w:sz="0" w:space="0" w:color="auto"/>
      </w:divBdr>
    </w:div>
    <w:div w:id="1343631721">
      <w:bodyDiv w:val="1"/>
      <w:marLeft w:val="0"/>
      <w:marRight w:val="0"/>
      <w:marTop w:val="0"/>
      <w:marBottom w:val="0"/>
      <w:divBdr>
        <w:top w:val="none" w:sz="0" w:space="0" w:color="auto"/>
        <w:left w:val="none" w:sz="0" w:space="0" w:color="auto"/>
        <w:bottom w:val="none" w:sz="0" w:space="0" w:color="auto"/>
        <w:right w:val="none" w:sz="0" w:space="0" w:color="auto"/>
      </w:divBdr>
    </w:div>
    <w:div w:id="1347560239">
      <w:bodyDiv w:val="1"/>
      <w:marLeft w:val="0"/>
      <w:marRight w:val="0"/>
      <w:marTop w:val="0"/>
      <w:marBottom w:val="0"/>
      <w:divBdr>
        <w:top w:val="none" w:sz="0" w:space="0" w:color="auto"/>
        <w:left w:val="none" w:sz="0" w:space="0" w:color="auto"/>
        <w:bottom w:val="none" w:sz="0" w:space="0" w:color="auto"/>
        <w:right w:val="none" w:sz="0" w:space="0" w:color="auto"/>
      </w:divBdr>
    </w:div>
    <w:div w:id="1349715059">
      <w:bodyDiv w:val="1"/>
      <w:marLeft w:val="0"/>
      <w:marRight w:val="0"/>
      <w:marTop w:val="0"/>
      <w:marBottom w:val="0"/>
      <w:divBdr>
        <w:top w:val="none" w:sz="0" w:space="0" w:color="auto"/>
        <w:left w:val="none" w:sz="0" w:space="0" w:color="auto"/>
        <w:bottom w:val="none" w:sz="0" w:space="0" w:color="auto"/>
        <w:right w:val="none" w:sz="0" w:space="0" w:color="auto"/>
      </w:divBdr>
    </w:div>
    <w:div w:id="1354107284">
      <w:bodyDiv w:val="1"/>
      <w:marLeft w:val="0"/>
      <w:marRight w:val="0"/>
      <w:marTop w:val="0"/>
      <w:marBottom w:val="0"/>
      <w:divBdr>
        <w:top w:val="none" w:sz="0" w:space="0" w:color="auto"/>
        <w:left w:val="none" w:sz="0" w:space="0" w:color="auto"/>
        <w:bottom w:val="none" w:sz="0" w:space="0" w:color="auto"/>
        <w:right w:val="none" w:sz="0" w:space="0" w:color="auto"/>
      </w:divBdr>
    </w:div>
    <w:div w:id="1356660782">
      <w:bodyDiv w:val="1"/>
      <w:marLeft w:val="0"/>
      <w:marRight w:val="0"/>
      <w:marTop w:val="0"/>
      <w:marBottom w:val="0"/>
      <w:divBdr>
        <w:top w:val="none" w:sz="0" w:space="0" w:color="auto"/>
        <w:left w:val="none" w:sz="0" w:space="0" w:color="auto"/>
        <w:bottom w:val="none" w:sz="0" w:space="0" w:color="auto"/>
        <w:right w:val="none" w:sz="0" w:space="0" w:color="auto"/>
      </w:divBdr>
    </w:div>
    <w:div w:id="1364019382">
      <w:bodyDiv w:val="1"/>
      <w:marLeft w:val="0"/>
      <w:marRight w:val="0"/>
      <w:marTop w:val="0"/>
      <w:marBottom w:val="0"/>
      <w:divBdr>
        <w:top w:val="none" w:sz="0" w:space="0" w:color="auto"/>
        <w:left w:val="none" w:sz="0" w:space="0" w:color="auto"/>
        <w:bottom w:val="none" w:sz="0" w:space="0" w:color="auto"/>
        <w:right w:val="none" w:sz="0" w:space="0" w:color="auto"/>
      </w:divBdr>
    </w:div>
    <w:div w:id="1370763666">
      <w:bodyDiv w:val="1"/>
      <w:marLeft w:val="0"/>
      <w:marRight w:val="0"/>
      <w:marTop w:val="0"/>
      <w:marBottom w:val="0"/>
      <w:divBdr>
        <w:top w:val="none" w:sz="0" w:space="0" w:color="auto"/>
        <w:left w:val="none" w:sz="0" w:space="0" w:color="auto"/>
        <w:bottom w:val="none" w:sz="0" w:space="0" w:color="auto"/>
        <w:right w:val="none" w:sz="0" w:space="0" w:color="auto"/>
      </w:divBdr>
    </w:div>
    <w:div w:id="1382749949">
      <w:bodyDiv w:val="1"/>
      <w:marLeft w:val="0"/>
      <w:marRight w:val="0"/>
      <w:marTop w:val="0"/>
      <w:marBottom w:val="0"/>
      <w:divBdr>
        <w:top w:val="none" w:sz="0" w:space="0" w:color="auto"/>
        <w:left w:val="none" w:sz="0" w:space="0" w:color="auto"/>
        <w:bottom w:val="none" w:sz="0" w:space="0" w:color="auto"/>
        <w:right w:val="none" w:sz="0" w:space="0" w:color="auto"/>
      </w:divBdr>
    </w:div>
    <w:div w:id="1384451898">
      <w:bodyDiv w:val="1"/>
      <w:marLeft w:val="0"/>
      <w:marRight w:val="0"/>
      <w:marTop w:val="0"/>
      <w:marBottom w:val="0"/>
      <w:divBdr>
        <w:top w:val="none" w:sz="0" w:space="0" w:color="auto"/>
        <w:left w:val="none" w:sz="0" w:space="0" w:color="auto"/>
        <w:bottom w:val="none" w:sz="0" w:space="0" w:color="auto"/>
        <w:right w:val="none" w:sz="0" w:space="0" w:color="auto"/>
      </w:divBdr>
    </w:div>
    <w:div w:id="1385522077">
      <w:bodyDiv w:val="1"/>
      <w:marLeft w:val="0"/>
      <w:marRight w:val="0"/>
      <w:marTop w:val="0"/>
      <w:marBottom w:val="0"/>
      <w:divBdr>
        <w:top w:val="none" w:sz="0" w:space="0" w:color="auto"/>
        <w:left w:val="none" w:sz="0" w:space="0" w:color="auto"/>
        <w:bottom w:val="none" w:sz="0" w:space="0" w:color="auto"/>
        <w:right w:val="none" w:sz="0" w:space="0" w:color="auto"/>
      </w:divBdr>
    </w:div>
    <w:div w:id="1385980533">
      <w:bodyDiv w:val="1"/>
      <w:marLeft w:val="0"/>
      <w:marRight w:val="0"/>
      <w:marTop w:val="0"/>
      <w:marBottom w:val="0"/>
      <w:divBdr>
        <w:top w:val="none" w:sz="0" w:space="0" w:color="auto"/>
        <w:left w:val="none" w:sz="0" w:space="0" w:color="auto"/>
        <w:bottom w:val="none" w:sz="0" w:space="0" w:color="auto"/>
        <w:right w:val="none" w:sz="0" w:space="0" w:color="auto"/>
      </w:divBdr>
    </w:div>
    <w:div w:id="1388215295">
      <w:bodyDiv w:val="1"/>
      <w:marLeft w:val="0"/>
      <w:marRight w:val="0"/>
      <w:marTop w:val="0"/>
      <w:marBottom w:val="0"/>
      <w:divBdr>
        <w:top w:val="none" w:sz="0" w:space="0" w:color="auto"/>
        <w:left w:val="none" w:sz="0" w:space="0" w:color="auto"/>
        <w:bottom w:val="none" w:sz="0" w:space="0" w:color="auto"/>
        <w:right w:val="none" w:sz="0" w:space="0" w:color="auto"/>
      </w:divBdr>
    </w:div>
    <w:div w:id="1389647303">
      <w:bodyDiv w:val="1"/>
      <w:marLeft w:val="0"/>
      <w:marRight w:val="0"/>
      <w:marTop w:val="0"/>
      <w:marBottom w:val="0"/>
      <w:divBdr>
        <w:top w:val="none" w:sz="0" w:space="0" w:color="auto"/>
        <w:left w:val="none" w:sz="0" w:space="0" w:color="auto"/>
        <w:bottom w:val="none" w:sz="0" w:space="0" w:color="auto"/>
        <w:right w:val="none" w:sz="0" w:space="0" w:color="auto"/>
      </w:divBdr>
    </w:div>
    <w:div w:id="1392188715">
      <w:bodyDiv w:val="1"/>
      <w:marLeft w:val="0"/>
      <w:marRight w:val="0"/>
      <w:marTop w:val="0"/>
      <w:marBottom w:val="0"/>
      <w:divBdr>
        <w:top w:val="none" w:sz="0" w:space="0" w:color="auto"/>
        <w:left w:val="none" w:sz="0" w:space="0" w:color="auto"/>
        <w:bottom w:val="none" w:sz="0" w:space="0" w:color="auto"/>
        <w:right w:val="none" w:sz="0" w:space="0" w:color="auto"/>
      </w:divBdr>
    </w:div>
    <w:div w:id="1397898745">
      <w:bodyDiv w:val="1"/>
      <w:marLeft w:val="0"/>
      <w:marRight w:val="0"/>
      <w:marTop w:val="0"/>
      <w:marBottom w:val="0"/>
      <w:divBdr>
        <w:top w:val="none" w:sz="0" w:space="0" w:color="auto"/>
        <w:left w:val="none" w:sz="0" w:space="0" w:color="auto"/>
        <w:bottom w:val="none" w:sz="0" w:space="0" w:color="auto"/>
        <w:right w:val="none" w:sz="0" w:space="0" w:color="auto"/>
      </w:divBdr>
    </w:div>
    <w:div w:id="1401173251">
      <w:bodyDiv w:val="1"/>
      <w:marLeft w:val="0"/>
      <w:marRight w:val="0"/>
      <w:marTop w:val="0"/>
      <w:marBottom w:val="0"/>
      <w:divBdr>
        <w:top w:val="none" w:sz="0" w:space="0" w:color="auto"/>
        <w:left w:val="none" w:sz="0" w:space="0" w:color="auto"/>
        <w:bottom w:val="none" w:sz="0" w:space="0" w:color="auto"/>
        <w:right w:val="none" w:sz="0" w:space="0" w:color="auto"/>
      </w:divBdr>
    </w:div>
    <w:div w:id="1406950494">
      <w:bodyDiv w:val="1"/>
      <w:marLeft w:val="0"/>
      <w:marRight w:val="0"/>
      <w:marTop w:val="0"/>
      <w:marBottom w:val="0"/>
      <w:divBdr>
        <w:top w:val="none" w:sz="0" w:space="0" w:color="auto"/>
        <w:left w:val="none" w:sz="0" w:space="0" w:color="auto"/>
        <w:bottom w:val="none" w:sz="0" w:space="0" w:color="auto"/>
        <w:right w:val="none" w:sz="0" w:space="0" w:color="auto"/>
      </w:divBdr>
    </w:div>
    <w:div w:id="1407873846">
      <w:bodyDiv w:val="1"/>
      <w:marLeft w:val="0"/>
      <w:marRight w:val="0"/>
      <w:marTop w:val="0"/>
      <w:marBottom w:val="0"/>
      <w:divBdr>
        <w:top w:val="none" w:sz="0" w:space="0" w:color="auto"/>
        <w:left w:val="none" w:sz="0" w:space="0" w:color="auto"/>
        <w:bottom w:val="none" w:sz="0" w:space="0" w:color="auto"/>
        <w:right w:val="none" w:sz="0" w:space="0" w:color="auto"/>
      </w:divBdr>
    </w:div>
    <w:div w:id="1413237858">
      <w:bodyDiv w:val="1"/>
      <w:marLeft w:val="0"/>
      <w:marRight w:val="0"/>
      <w:marTop w:val="0"/>
      <w:marBottom w:val="0"/>
      <w:divBdr>
        <w:top w:val="none" w:sz="0" w:space="0" w:color="auto"/>
        <w:left w:val="none" w:sz="0" w:space="0" w:color="auto"/>
        <w:bottom w:val="none" w:sz="0" w:space="0" w:color="auto"/>
        <w:right w:val="none" w:sz="0" w:space="0" w:color="auto"/>
      </w:divBdr>
    </w:div>
    <w:div w:id="1414203910">
      <w:bodyDiv w:val="1"/>
      <w:marLeft w:val="0"/>
      <w:marRight w:val="0"/>
      <w:marTop w:val="0"/>
      <w:marBottom w:val="0"/>
      <w:divBdr>
        <w:top w:val="none" w:sz="0" w:space="0" w:color="auto"/>
        <w:left w:val="none" w:sz="0" w:space="0" w:color="auto"/>
        <w:bottom w:val="none" w:sz="0" w:space="0" w:color="auto"/>
        <w:right w:val="none" w:sz="0" w:space="0" w:color="auto"/>
      </w:divBdr>
    </w:div>
    <w:div w:id="1418138580">
      <w:bodyDiv w:val="1"/>
      <w:marLeft w:val="0"/>
      <w:marRight w:val="0"/>
      <w:marTop w:val="0"/>
      <w:marBottom w:val="0"/>
      <w:divBdr>
        <w:top w:val="none" w:sz="0" w:space="0" w:color="auto"/>
        <w:left w:val="none" w:sz="0" w:space="0" w:color="auto"/>
        <w:bottom w:val="none" w:sz="0" w:space="0" w:color="auto"/>
        <w:right w:val="none" w:sz="0" w:space="0" w:color="auto"/>
      </w:divBdr>
    </w:div>
    <w:div w:id="1423138164">
      <w:bodyDiv w:val="1"/>
      <w:marLeft w:val="0"/>
      <w:marRight w:val="0"/>
      <w:marTop w:val="0"/>
      <w:marBottom w:val="0"/>
      <w:divBdr>
        <w:top w:val="none" w:sz="0" w:space="0" w:color="auto"/>
        <w:left w:val="none" w:sz="0" w:space="0" w:color="auto"/>
        <w:bottom w:val="none" w:sz="0" w:space="0" w:color="auto"/>
        <w:right w:val="none" w:sz="0" w:space="0" w:color="auto"/>
      </w:divBdr>
    </w:div>
    <w:div w:id="1425150042">
      <w:bodyDiv w:val="1"/>
      <w:marLeft w:val="0"/>
      <w:marRight w:val="0"/>
      <w:marTop w:val="0"/>
      <w:marBottom w:val="0"/>
      <w:divBdr>
        <w:top w:val="none" w:sz="0" w:space="0" w:color="auto"/>
        <w:left w:val="none" w:sz="0" w:space="0" w:color="auto"/>
        <w:bottom w:val="none" w:sz="0" w:space="0" w:color="auto"/>
        <w:right w:val="none" w:sz="0" w:space="0" w:color="auto"/>
      </w:divBdr>
    </w:div>
    <w:div w:id="1433550205">
      <w:bodyDiv w:val="1"/>
      <w:marLeft w:val="0"/>
      <w:marRight w:val="0"/>
      <w:marTop w:val="0"/>
      <w:marBottom w:val="0"/>
      <w:divBdr>
        <w:top w:val="none" w:sz="0" w:space="0" w:color="auto"/>
        <w:left w:val="none" w:sz="0" w:space="0" w:color="auto"/>
        <w:bottom w:val="none" w:sz="0" w:space="0" w:color="auto"/>
        <w:right w:val="none" w:sz="0" w:space="0" w:color="auto"/>
      </w:divBdr>
    </w:div>
    <w:div w:id="1436633892">
      <w:bodyDiv w:val="1"/>
      <w:marLeft w:val="0"/>
      <w:marRight w:val="0"/>
      <w:marTop w:val="0"/>
      <w:marBottom w:val="0"/>
      <w:divBdr>
        <w:top w:val="none" w:sz="0" w:space="0" w:color="auto"/>
        <w:left w:val="none" w:sz="0" w:space="0" w:color="auto"/>
        <w:bottom w:val="none" w:sz="0" w:space="0" w:color="auto"/>
        <w:right w:val="none" w:sz="0" w:space="0" w:color="auto"/>
      </w:divBdr>
    </w:div>
    <w:div w:id="1437217323">
      <w:bodyDiv w:val="1"/>
      <w:marLeft w:val="0"/>
      <w:marRight w:val="0"/>
      <w:marTop w:val="0"/>
      <w:marBottom w:val="0"/>
      <w:divBdr>
        <w:top w:val="none" w:sz="0" w:space="0" w:color="auto"/>
        <w:left w:val="none" w:sz="0" w:space="0" w:color="auto"/>
        <w:bottom w:val="none" w:sz="0" w:space="0" w:color="auto"/>
        <w:right w:val="none" w:sz="0" w:space="0" w:color="auto"/>
      </w:divBdr>
    </w:div>
    <w:div w:id="1445538385">
      <w:bodyDiv w:val="1"/>
      <w:marLeft w:val="0"/>
      <w:marRight w:val="0"/>
      <w:marTop w:val="0"/>
      <w:marBottom w:val="0"/>
      <w:divBdr>
        <w:top w:val="none" w:sz="0" w:space="0" w:color="auto"/>
        <w:left w:val="none" w:sz="0" w:space="0" w:color="auto"/>
        <w:bottom w:val="none" w:sz="0" w:space="0" w:color="auto"/>
        <w:right w:val="none" w:sz="0" w:space="0" w:color="auto"/>
      </w:divBdr>
    </w:div>
    <w:div w:id="1451049845">
      <w:bodyDiv w:val="1"/>
      <w:marLeft w:val="0"/>
      <w:marRight w:val="0"/>
      <w:marTop w:val="0"/>
      <w:marBottom w:val="0"/>
      <w:divBdr>
        <w:top w:val="none" w:sz="0" w:space="0" w:color="auto"/>
        <w:left w:val="none" w:sz="0" w:space="0" w:color="auto"/>
        <w:bottom w:val="none" w:sz="0" w:space="0" w:color="auto"/>
        <w:right w:val="none" w:sz="0" w:space="0" w:color="auto"/>
      </w:divBdr>
    </w:div>
    <w:div w:id="1451170573">
      <w:bodyDiv w:val="1"/>
      <w:marLeft w:val="0"/>
      <w:marRight w:val="0"/>
      <w:marTop w:val="0"/>
      <w:marBottom w:val="0"/>
      <w:divBdr>
        <w:top w:val="none" w:sz="0" w:space="0" w:color="auto"/>
        <w:left w:val="none" w:sz="0" w:space="0" w:color="auto"/>
        <w:bottom w:val="none" w:sz="0" w:space="0" w:color="auto"/>
        <w:right w:val="none" w:sz="0" w:space="0" w:color="auto"/>
      </w:divBdr>
    </w:div>
    <w:div w:id="1451781160">
      <w:bodyDiv w:val="1"/>
      <w:marLeft w:val="0"/>
      <w:marRight w:val="0"/>
      <w:marTop w:val="0"/>
      <w:marBottom w:val="0"/>
      <w:divBdr>
        <w:top w:val="none" w:sz="0" w:space="0" w:color="auto"/>
        <w:left w:val="none" w:sz="0" w:space="0" w:color="auto"/>
        <w:bottom w:val="none" w:sz="0" w:space="0" w:color="auto"/>
        <w:right w:val="none" w:sz="0" w:space="0" w:color="auto"/>
      </w:divBdr>
    </w:div>
    <w:div w:id="1462461867">
      <w:bodyDiv w:val="1"/>
      <w:marLeft w:val="0"/>
      <w:marRight w:val="0"/>
      <w:marTop w:val="0"/>
      <w:marBottom w:val="0"/>
      <w:divBdr>
        <w:top w:val="none" w:sz="0" w:space="0" w:color="auto"/>
        <w:left w:val="none" w:sz="0" w:space="0" w:color="auto"/>
        <w:bottom w:val="none" w:sz="0" w:space="0" w:color="auto"/>
        <w:right w:val="none" w:sz="0" w:space="0" w:color="auto"/>
      </w:divBdr>
    </w:div>
    <w:div w:id="1465273674">
      <w:bodyDiv w:val="1"/>
      <w:marLeft w:val="0"/>
      <w:marRight w:val="0"/>
      <w:marTop w:val="0"/>
      <w:marBottom w:val="0"/>
      <w:divBdr>
        <w:top w:val="none" w:sz="0" w:space="0" w:color="auto"/>
        <w:left w:val="none" w:sz="0" w:space="0" w:color="auto"/>
        <w:bottom w:val="none" w:sz="0" w:space="0" w:color="auto"/>
        <w:right w:val="none" w:sz="0" w:space="0" w:color="auto"/>
      </w:divBdr>
    </w:div>
    <w:div w:id="1470584762">
      <w:bodyDiv w:val="1"/>
      <w:marLeft w:val="0"/>
      <w:marRight w:val="0"/>
      <w:marTop w:val="0"/>
      <w:marBottom w:val="0"/>
      <w:divBdr>
        <w:top w:val="none" w:sz="0" w:space="0" w:color="auto"/>
        <w:left w:val="none" w:sz="0" w:space="0" w:color="auto"/>
        <w:bottom w:val="none" w:sz="0" w:space="0" w:color="auto"/>
        <w:right w:val="none" w:sz="0" w:space="0" w:color="auto"/>
      </w:divBdr>
    </w:div>
    <w:div w:id="1470703585">
      <w:bodyDiv w:val="1"/>
      <w:marLeft w:val="0"/>
      <w:marRight w:val="0"/>
      <w:marTop w:val="0"/>
      <w:marBottom w:val="0"/>
      <w:divBdr>
        <w:top w:val="none" w:sz="0" w:space="0" w:color="auto"/>
        <w:left w:val="none" w:sz="0" w:space="0" w:color="auto"/>
        <w:bottom w:val="none" w:sz="0" w:space="0" w:color="auto"/>
        <w:right w:val="none" w:sz="0" w:space="0" w:color="auto"/>
      </w:divBdr>
    </w:div>
    <w:div w:id="1471096211">
      <w:bodyDiv w:val="1"/>
      <w:marLeft w:val="0"/>
      <w:marRight w:val="0"/>
      <w:marTop w:val="0"/>
      <w:marBottom w:val="0"/>
      <w:divBdr>
        <w:top w:val="none" w:sz="0" w:space="0" w:color="auto"/>
        <w:left w:val="none" w:sz="0" w:space="0" w:color="auto"/>
        <w:bottom w:val="none" w:sz="0" w:space="0" w:color="auto"/>
        <w:right w:val="none" w:sz="0" w:space="0" w:color="auto"/>
      </w:divBdr>
    </w:div>
    <w:div w:id="1471943469">
      <w:bodyDiv w:val="1"/>
      <w:marLeft w:val="0"/>
      <w:marRight w:val="0"/>
      <w:marTop w:val="0"/>
      <w:marBottom w:val="0"/>
      <w:divBdr>
        <w:top w:val="none" w:sz="0" w:space="0" w:color="auto"/>
        <w:left w:val="none" w:sz="0" w:space="0" w:color="auto"/>
        <w:bottom w:val="none" w:sz="0" w:space="0" w:color="auto"/>
        <w:right w:val="none" w:sz="0" w:space="0" w:color="auto"/>
      </w:divBdr>
    </w:div>
    <w:div w:id="1472675485">
      <w:bodyDiv w:val="1"/>
      <w:marLeft w:val="0"/>
      <w:marRight w:val="0"/>
      <w:marTop w:val="0"/>
      <w:marBottom w:val="0"/>
      <w:divBdr>
        <w:top w:val="none" w:sz="0" w:space="0" w:color="auto"/>
        <w:left w:val="none" w:sz="0" w:space="0" w:color="auto"/>
        <w:bottom w:val="none" w:sz="0" w:space="0" w:color="auto"/>
        <w:right w:val="none" w:sz="0" w:space="0" w:color="auto"/>
      </w:divBdr>
    </w:div>
    <w:div w:id="1472676794">
      <w:bodyDiv w:val="1"/>
      <w:marLeft w:val="0"/>
      <w:marRight w:val="0"/>
      <w:marTop w:val="0"/>
      <w:marBottom w:val="0"/>
      <w:divBdr>
        <w:top w:val="none" w:sz="0" w:space="0" w:color="auto"/>
        <w:left w:val="none" w:sz="0" w:space="0" w:color="auto"/>
        <w:bottom w:val="none" w:sz="0" w:space="0" w:color="auto"/>
        <w:right w:val="none" w:sz="0" w:space="0" w:color="auto"/>
      </w:divBdr>
    </w:div>
    <w:div w:id="1475489896">
      <w:bodyDiv w:val="1"/>
      <w:marLeft w:val="0"/>
      <w:marRight w:val="0"/>
      <w:marTop w:val="0"/>
      <w:marBottom w:val="0"/>
      <w:divBdr>
        <w:top w:val="none" w:sz="0" w:space="0" w:color="auto"/>
        <w:left w:val="none" w:sz="0" w:space="0" w:color="auto"/>
        <w:bottom w:val="none" w:sz="0" w:space="0" w:color="auto"/>
        <w:right w:val="none" w:sz="0" w:space="0" w:color="auto"/>
      </w:divBdr>
    </w:div>
    <w:div w:id="1476531746">
      <w:bodyDiv w:val="1"/>
      <w:marLeft w:val="0"/>
      <w:marRight w:val="0"/>
      <w:marTop w:val="0"/>
      <w:marBottom w:val="0"/>
      <w:divBdr>
        <w:top w:val="none" w:sz="0" w:space="0" w:color="auto"/>
        <w:left w:val="none" w:sz="0" w:space="0" w:color="auto"/>
        <w:bottom w:val="none" w:sz="0" w:space="0" w:color="auto"/>
        <w:right w:val="none" w:sz="0" w:space="0" w:color="auto"/>
      </w:divBdr>
    </w:div>
    <w:div w:id="1477143855">
      <w:bodyDiv w:val="1"/>
      <w:marLeft w:val="0"/>
      <w:marRight w:val="0"/>
      <w:marTop w:val="0"/>
      <w:marBottom w:val="0"/>
      <w:divBdr>
        <w:top w:val="none" w:sz="0" w:space="0" w:color="auto"/>
        <w:left w:val="none" w:sz="0" w:space="0" w:color="auto"/>
        <w:bottom w:val="none" w:sz="0" w:space="0" w:color="auto"/>
        <w:right w:val="none" w:sz="0" w:space="0" w:color="auto"/>
      </w:divBdr>
    </w:div>
    <w:div w:id="1477183427">
      <w:bodyDiv w:val="1"/>
      <w:marLeft w:val="0"/>
      <w:marRight w:val="0"/>
      <w:marTop w:val="0"/>
      <w:marBottom w:val="0"/>
      <w:divBdr>
        <w:top w:val="none" w:sz="0" w:space="0" w:color="auto"/>
        <w:left w:val="none" w:sz="0" w:space="0" w:color="auto"/>
        <w:bottom w:val="none" w:sz="0" w:space="0" w:color="auto"/>
        <w:right w:val="none" w:sz="0" w:space="0" w:color="auto"/>
      </w:divBdr>
    </w:div>
    <w:div w:id="1478495767">
      <w:bodyDiv w:val="1"/>
      <w:marLeft w:val="0"/>
      <w:marRight w:val="0"/>
      <w:marTop w:val="0"/>
      <w:marBottom w:val="0"/>
      <w:divBdr>
        <w:top w:val="none" w:sz="0" w:space="0" w:color="auto"/>
        <w:left w:val="none" w:sz="0" w:space="0" w:color="auto"/>
        <w:bottom w:val="none" w:sz="0" w:space="0" w:color="auto"/>
        <w:right w:val="none" w:sz="0" w:space="0" w:color="auto"/>
      </w:divBdr>
    </w:div>
    <w:div w:id="1479374895">
      <w:bodyDiv w:val="1"/>
      <w:marLeft w:val="0"/>
      <w:marRight w:val="0"/>
      <w:marTop w:val="0"/>
      <w:marBottom w:val="0"/>
      <w:divBdr>
        <w:top w:val="none" w:sz="0" w:space="0" w:color="auto"/>
        <w:left w:val="none" w:sz="0" w:space="0" w:color="auto"/>
        <w:bottom w:val="none" w:sz="0" w:space="0" w:color="auto"/>
        <w:right w:val="none" w:sz="0" w:space="0" w:color="auto"/>
      </w:divBdr>
    </w:div>
    <w:div w:id="1488546804">
      <w:bodyDiv w:val="1"/>
      <w:marLeft w:val="0"/>
      <w:marRight w:val="0"/>
      <w:marTop w:val="0"/>
      <w:marBottom w:val="0"/>
      <w:divBdr>
        <w:top w:val="none" w:sz="0" w:space="0" w:color="auto"/>
        <w:left w:val="none" w:sz="0" w:space="0" w:color="auto"/>
        <w:bottom w:val="none" w:sz="0" w:space="0" w:color="auto"/>
        <w:right w:val="none" w:sz="0" w:space="0" w:color="auto"/>
      </w:divBdr>
    </w:div>
    <w:div w:id="1490172162">
      <w:bodyDiv w:val="1"/>
      <w:marLeft w:val="0"/>
      <w:marRight w:val="0"/>
      <w:marTop w:val="0"/>
      <w:marBottom w:val="0"/>
      <w:divBdr>
        <w:top w:val="none" w:sz="0" w:space="0" w:color="auto"/>
        <w:left w:val="none" w:sz="0" w:space="0" w:color="auto"/>
        <w:bottom w:val="none" w:sz="0" w:space="0" w:color="auto"/>
        <w:right w:val="none" w:sz="0" w:space="0" w:color="auto"/>
      </w:divBdr>
    </w:div>
    <w:div w:id="1490438340">
      <w:bodyDiv w:val="1"/>
      <w:marLeft w:val="0"/>
      <w:marRight w:val="0"/>
      <w:marTop w:val="0"/>
      <w:marBottom w:val="0"/>
      <w:divBdr>
        <w:top w:val="none" w:sz="0" w:space="0" w:color="auto"/>
        <w:left w:val="none" w:sz="0" w:space="0" w:color="auto"/>
        <w:bottom w:val="none" w:sz="0" w:space="0" w:color="auto"/>
        <w:right w:val="none" w:sz="0" w:space="0" w:color="auto"/>
      </w:divBdr>
    </w:div>
    <w:div w:id="1495142472">
      <w:bodyDiv w:val="1"/>
      <w:marLeft w:val="0"/>
      <w:marRight w:val="0"/>
      <w:marTop w:val="0"/>
      <w:marBottom w:val="0"/>
      <w:divBdr>
        <w:top w:val="none" w:sz="0" w:space="0" w:color="auto"/>
        <w:left w:val="none" w:sz="0" w:space="0" w:color="auto"/>
        <w:bottom w:val="none" w:sz="0" w:space="0" w:color="auto"/>
        <w:right w:val="none" w:sz="0" w:space="0" w:color="auto"/>
      </w:divBdr>
    </w:div>
    <w:div w:id="1495876642">
      <w:bodyDiv w:val="1"/>
      <w:marLeft w:val="0"/>
      <w:marRight w:val="0"/>
      <w:marTop w:val="0"/>
      <w:marBottom w:val="0"/>
      <w:divBdr>
        <w:top w:val="none" w:sz="0" w:space="0" w:color="auto"/>
        <w:left w:val="none" w:sz="0" w:space="0" w:color="auto"/>
        <w:bottom w:val="none" w:sz="0" w:space="0" w:color="auto"/>
        <w:right w:val="none" w:sz="0" w:space="0" w:color="auto"/>
      </w:divBdr>
    </w:div>
    <w:div w:id="1499343111">
      <w:bodyDiv w:val="1"/>
      <w:marLeft w:val="0"/>
      <w:marRight w:val="0"/>
      <w:marTop w:val="0"/>
      <w:marBottom w:val="0"/>
      <w:divBdr>
        <w:top w:val="none" w:sz="0" w:space="0" w:color="auto"/>
        <w:left w:val="none" w:sz="0" w:space="0" w:color="auto"/>
        <w:bottom w:val="none" w:sz="0" w:space="0" w:color="auto"/>
        <w:right w:val="none" w:sz="0" w:space="0" w:color="auto"/>
      </w:divBdr>
    </w:div>
    <w:div w:id="1501313521">
      <w:bodyDiv w:val="1"/>
      <w:marLeft w:val="0"/>
      <w:marRight w:val="0"/>
      <w:marTop w:val="0"/>
      <w:marBottom w:val="0"/>
      <w:divBdr>
        <w:top w:val="none" w:sz="0" w:space="0" w:color="auto"/>
        <w:left w:val="none" w:sz="0" w:space="0" w:color="auto"/>
        <w:bottom w:val="none" w:sz="0" w:space="0" w:color="auto"/>
        <w:right w:val="none" w:sz="0" w:space="0" w:color="auto"/>
      </w:divBdr>
    </w:div>
    <w:div w:id="1506046930">
      <w:bodyDiv w:val="1"/>
      <w:marLeft w:val="0"/>
      <w:marRight w:val="0"/>
      <w:marTop w:val="0"/>
      <w:marBottom w:val="0"/>
      <w:divBdr>
        <w:top w:val="none" w:sz="0" w:space="0" w:color="auto"/>
        <w:left w:val="none" w:sz="0" w:space="0" w:color="auto"/>
        <w:bottom w:val="none" w:sz="0" w:space="0" w:color="auto"/>
        <w:right w:val="none" w:sz="0" w:space="0" w:color="auto"/>
      </w:divBdr>
    </w:div>
    <w:div w:id="1507475060">
      <w:bodyDiv w:val="1"/>
      <w:marLeft w:val="0"/>
      <w:marRight w:val="0"/>
      <w:marTop w:val="0"/>
      <w:marBottom w:val="0"/>
      <w:divBdr>
        <w:top w:val="none" w:sz="0" w:space="0" w:color="auto"/>
        <w:left w:val="none" w:sz="0" w:space="0" w:color="auto"/>
        <w:bottom w:val="none" w:sz="0" w:space="0" w:color="auto"/>
        <w:right w:val="none" w:sz="0" w:space="0" w:color="auto"/>
      </w:divBdr>
    </w:div>
    <w:div w:id="1510025739">
      <w:bodyDiv w:val="1"/>
      <w:marLeft w:val="0"/>
      <w:marRight w:val="0"/>
      <w:marTop w:val="0"/>
      <w:marBottom w:val="0"/>
      <w:divBdr>
        <w:top w:val="none" w:sz="0" w:space="0" w:color="auto"/>
        <w:left w:val="none" w:sz="0" w:space="0" w:color="auto"/>
        <w:bottom w:val="none" w:sz="0" w:space="0" w:color="auto"/>
        <w:right w:val="none" w:sz="0" w:space="0" w:color="auto"/>
      </w:divBdr>
    </w:div>
    <w:div w:id="1510292842">
      <w:bodyDiv w:val="1"/>
      <w:marLeft w:val="0"/>
      <w:marRight w:val="0"/>
      <w:marTop w:val="0"/>
      <w:marBottom w:val="0"/>
      <w:divBdr>
        <w:top w:val="none" w:sz="0" w:space="0" w:color="auto"/>
        <w:left w:val="none" w:sz="0" w:space="0" w:color="auto"/>
        <w:bottom w:val="none" w:sz="0" w:space="0" w:color="auto"/>
        <w:right w:val="none" w:sz="0" w:space="0" w:color="auto"/>
      </w:divBdr>
    </w:div>
    <w:div w:id="1511287476">
      <w:bodyDiv w:val="1"/>
      <w:marLeft w:val="0"/>
      <w:marRight w:val="0"/>
      <w:marTop w:val="0"/>
      <w:marBottom w:val="0"/>
      <w:divBdr>
        <w:top w:val="none" w:sz="0" w:space="0" w:color="auto"/>
        <w:left w:val="none" w:sz="0" w:space="0" w:color="auto"/>
        <w:bottom w:val="none" w:sz="0" w:space="0" w:color="auto"/>
        <w:right w:val="none" w:sz="0" w:space="0" w:color="auto"/>
      </w:divBdr>
    </w:div>
    <w:div w:id="1512796594">
      <w:bodyDiv w:val="1"/>
      <w:marLeft w:val="0"/>
      <w:marRight w:val="0"/>
      <w:marTop w:val="0"/>
      <w:marBottom w:val="0"/>
      <w:divBdr>
        <w:top w:val="none" w:sz="0" w:space="0" w:color="auto"/>
        <w:left w:val="none" w:sz="0" w:space="0" w:color="auto"/>
        <w:bottom w:val="none" w:sz="0" w:space="0" w:color="auto"/>
        <w:right w:val="none" w:sz="0" w:space="0" w:color="auto"/>
      </w:divBdr>
    </w:div>
    <w:div w:id="1515993609">
      <w:bodyDiv w:val="1"/>
      <w:marLeft w:val="0"/>
      <w:marRight w:val="0"/>
      <w:marTop w:val="0"/>
      <w:marBottom w:val="0"/>
      <w:divBdr>
        <w:top w:val="none" w:sz="0" w:space="0" w:color="auto"/>
        <w:left w:val="none" w:sz="0" w:space="0" w:color="auto"/>
        <w:bottom w:val="none" w:sz="0" w:space="0" w:color="auto"/>
        <w:right w:val="none" w:sz="0" w:space="0" w:color="auto"/>
      </w:divBdr>
    </w:div>
    <w:div w:id="1522352133">
      <w:bodyDiv w:val="1"/>
      <w:marLeft w:val="0"/>
      <w:marRight w:val="0"/>
      <w:marTop w:val="0"/>
      <w:marBottom w:val="0"/>
      <w:divBdr>
        <w:top w:val="none" w:sz="0" w:space="0" w:color="auto"/>
        <w:left w:val="none" w:sz="0" w:space="0" w:color="auto"/>
        <w:bottom w:val="none" w:sz="0" w:space="0" w:color="auto"/>
        <w:right w:val="none" w:sz="0" w:space="0" w:color="auto"/>
      </w:divBdr>
    </w:div>
    <w:div w:id="1526361231">
      <w:bodyDiv w:val="1"/>
      <w:marLeft w:val="0"/>
      <w:marRight w:val="0"/>
      <w:marTop w:val="0"/>
      <w:marBottom w:val="0"/>
      <w:divBdr>
        <w:top w:val="none" w:sz="0" w:space="0" w:color="auto"/>
        <w:left w:val="none" w:sz="0" w:space="0" w:color="auto"/>
        <w:bottom w:val="none" w:sz="0" w:space="0" w:color="auto"/>
        <w:right w:val="none" w:sz="0" w:space="0" w:color="auto"/>
      </w:divBdr>
    </w:div>
    <w:div w:id="1529294381">
      <w:bodyDiv w:val="1"/>
      <w:marLeft w:val="0"/>
      <w:marRight w:val="0"/>
      <w:marTop w:val="0"/>
      <w:marBottom w:val="0"/>
      <w:divBdr>
        <w:top w:val="none" w:sz="0" w:space="0" w:color="auto"/>
        <w:left w:val="none" w:sz="0" w:space="0" w:color="auto"/>
        <w:bottom w:val="none" w:sz="0" w:space="0" w:color="auto"/>
        <w:right w:val="none" w:sz="0" w:space="0" w:color="auto"/>
      </w:divBdr>
    </w:div>
    <w:div w:id="1531642969">
      <w:bodyDiv w:val="1"/>
      <w:marLeft w:val="0"/>
      <w:marRight w:val="0"/>
      <w:marTop w:val="0"/>
      <w:marBottom w:val="0"/>
      <w:divBdr>
        <w:top w:val="none" w:sz="0" w:space="0" w:color="auto"/>
        <w:left w:val="none" w:sz="0" w:space="0" w:color="auto"/>
        <w:bottom w:val="none" w:sz="0" w:space="0" w:color="auto"/>
        <w:right w:val="none" w:sz="0" w:space="0" w:color="auto"/>
      </w:divBdr>
    </w:div>
    <w:div w:id="1533301039">
      <w:bodyDiv w:val="1"/>
      <w:marLeft w:val="0"/>
      <w:marRight w:val="0"/>
      <w:marTop w:val="0"/>
      <w:marBottom w:val="0"/>
      <w:divBdr>
        <w:top w:val="none" w:sz="0" w:space="0" w:color="auto"/>
        <w:left w:val="none" w:sz="0" w:space="0" w:color="auto"/>
        <w:bottom w:val="none" w:sz="0" w:space="0" w:color="auto"/>
        <w:right w:val="none" w:sz="0" w:space="0" w:color="auto"/>
      </w:divBdr>
    </w:div>
    <w:div w:id="1534808426">
      <w:bodyDiv w:val="1"/>
      <w:marLeft w:val="0"/>
      <w:marRight w:val="0"/>
      <w:marTop w:val="0"/>
      <w:marBottom w:val="0"/>
      <w:divBdr>
        <w:top w:val="none" w:sz="0" w:space="0" w:color="auto"/>
        <w:left w:val="none" w:sz="0" w:space="0" w:color="auto"/>
        <w:bottom w:val="none" w:sz="0" w:space="0" w:color="auto"/>
        <w:right w:val="none" w:sz="0" w:space="0" w:color="auto"/>
      </w:divBdr>
    </w:div>
    <w:div w:id="1536186951">
      <w:bodyDiv w:val="1"/>
      <w:marLeft w:val="0"/>
      <w:marRight w:val="0"/>
      <w:marTop w:val="0"/>
      <w:marBottom w:val="0"/>
      <w:divBdr>
        <w:top w:val="none" w:sz="0" w:space="0" w:color="auto"/>
        <w:left w:val="none" w:sz="0" w:space="0" w:color="auto"/>
        <w:bottom w:val="none" w:sz="0" w:space="0" w:color="auto"/>
        <w:right w:val="none" w:sz="0" w:space="0" w:color="auto"/>
      </w:divBdr>
    </w:div>
    <w:div w:id="1536650776">
      <w:bodyDiv w:val="1"/>
      <w:marLeft w:val="0"/>
      <w:marRight w:val="0"/>
      <w:marTop w:val="0"/>
      <w:marBottom w:val="0"/>
      <w:divBdr>
        <w:top w:val="none" w:sz="0" w:space="0" w:color="auto"/>
        <w:left w:val="none" w:sz="0" w:space="0" w:color="auto"/>
        <w:bottom w:val="none" w:sz="0" w:space="0" w:color="auto"/>
        <w:right w:val="none" w:sz="0" w:space="0" w:color="auto"/>
      </w:divBdr>
    </w:div>
    <w:div w:id="1538273707">
      <w:bodyDiv w:val="1"/>
      <w:marLeft w:val="0"/>
      <w:marRight w:val="0"/>
      <w:marTop w:val="0"/>
      <w:marBottom w:val="0"/>
      <w:divBdr>
        <w:top w:val="none" w:sz="0" w:space="0" w:color="auto"/>
        <w:left w:val="none" w:sz="0" w:space="0" w:color="auto"/>
        <w:bottom w:val="none" w:sz="0" w:space="0" w:color="auto"/>
        <w:right w:val="none" w:sz="0" w:space="0" w:color="auto"/>
      </w:divBdr>
    </w:div>
    <w:div w:id="1538616264">
      <w:bodyDiv w:val="1"/>
      <w:marLeft w:val="0"/>
      <w:marRight w:val="0"/>
      <w:marTop w:val="0"/>
      <w:marBottom w:val="0"/>
      <w:divBdr>
        <w:top w:val="none" w:sz="0" w:space="0" w:color="auto"/>
        <w:left w:val="none" w:sz="0" w:space="0" w:color="auto"/>
        <w:bottom w:val="none" w:sz="0" w:space="0" w:color="auto"/>
        <w:right w:val="none" w:sz="0" w:space="0" w:color="auto"/>
      </w:divBdr>
    </w:div>
    <w:div w:id="1542591089">
      <w:bodyDiv w:val="1"/>
      <w:marLeft w:val="0"/>
      <w:marRight w:val="0"/>
      <w:marTop w:val="0"/>
      <w:marBottom w:val="0"/>
      <w:divBdr>
        <w:top w:val="none" w:sz="0" w:space="0" w:color="auto"/>
        <w:left w:val="none" w:sz="0" w:space="0" w:color="auto"/>
        <w:bottom w:val="none" w:sz="0" w:space="0" w:color="auto"/>
        <w:right w:val="none" w:sz="0" w:space="0" w:color="auto"/>
      </w:divBdr>
    </w:div>
    <w:div w:id="1544828970">
      <w:bodyDiv w:val="1"/>
      <w:marLeft w:val="0"/>
      <w:marRight w:val="0"/>
      <w:marTop w:val="0"/>
      <w:marBottom w:val="0"/>
      <w:divBdr>
        <w:top w:val="none" w:sz="0" w:space="0" w:color="auto"/>
        <w:left w:val="none" w:sz="0" w:space="0" w:color="auto"/>
        <w:bottom w:val="none" w:sz="0" w:space="0" w:color="auto"/>
        <w:right w:val="none" w:sz="0" w:space="0" w:color="auto"/>
      </w:divBdr>
    </w:div>
    <w:div w:id="1545286190">
      <w:bodyDiv w:val="1"/>
      <w:marLeft w:val="0"/>
      <w:marRight w:val="0"/>
      <w:marTop w:val="0"/>
      <w:marBottom w:val="0"/>
      <w:divBdr>
        <w:top w:val="none" w:sz="0" w:space="0" w:color="auto"/>
        <w:left w:val="none" w:sz="0" w:space="0" w:color="auto"/>
        <w:bottom w:val="none" w:sz="0" w:space="0" w:color="auto"/>
        <w:right w:val="none" w:sz="0" w:space="0" w:color="auto"/>
      </w:divBdr>
    </w:div>
    <w:div w:id="1547180714">
      <w:bodyDiv w:val="1"/>
      <w:marLeft w:val="0"/>
      <w:marRight w:val="0"/>
      <w:marTop w:val="0"/>
      <w:marBottom w:val="0"/>
      <w:divBdr>
        <w:top w:val="none" w:sz="0" w:space="0" w:color="auto"/>
        <w:left w:val="none" w:sz="0" w:space="0" w:color="auto"/>
        <w:bottom w:val="none" w:sz="0" w:space="0" w:color="auto"/>
        <w:right w:val="none" w:sz="0" w:space="0" w:color="auto"/>
      </w:divBdr>
    </w:div>
    <w:div w:id="1549103466">
      <w:bodyDiv w:val="1"/>
      <w:marLeft w:val="0"/>
      <w:marRight w:val="0"/>
      <w:marTop w:val="0"/>
      <w:marBottom w:val="0"/>
      <w:divBdr>
        <w:top w:val="none" w:sz="0" w:space="0" w:color="auto"/>
        <w:left w:val="none" w:sz="0" w:space="0" w:color="auto"/>
        <w:bottom w:val="none" w:sz="0" w:space="0" w:color="auto"/>
        <w:right w:val="none" w:sz="0" w:space="0" w:color="auto"/>
      </w:divBdr>
    </w:div>
    <w:div w:id="1553496223">
      <w:bodyDiv w:val="1"/>
      <w:marLeft w:val="0"/>
      <w:marRight w:val="0"/>
      <w:marTop w:val="0"/>
      <w:marBottom w:val="0"/>
      <w:divBdr>
        <w:top w:val="none" w:sz="0" w:space="0" w:color="auto"/>
        <w:left w:val="none" w:sz="0" w:space="0" w:color="auto"/>
        <w:bottom w:val="none" w:sz="0" w:space="0" w:color="auto"/>
        <w:right w:val="none" w:sz="0" w:space="0" w:color="auto"/>
      </w:divBdr>
    </w:div>
    <w:div w:id="1554655303">
      <w:bodyDiv w:val="1"/>
      <w:marLeft w:val="0"/>
      <w:marRight w:val="0"/>
      <w:marTop w:val="0"/>
      <w:marBottom w:val="0"/>
      <w:divBdr>
        <w:top w:val="none" w:sz="0" w:space="0" w:color="auto"/>
        <w:left w:val="none" w:sz="0" w:space="0" w:color="auto"/>
        <w:bottom w:val="none" w:sz="0" w:space="0" w:color="auto"/>
        <w:right w:val="none" w:sz="0" w:space="0" w:color="auto"/>
      </w:divBdr>
    </w:div>
    <w:div w:id="1555582877">
      <w:bodyDiv w:val="1"/>
      <w:marLeft w:val="0"/>
      <w:marRight w:val="0"/>
      <w:marTop w:val="0"/>
      <w:marBottom w:val="0"/>
      <w:divBdr>
        <w:top w:val="none" w:sz="0" w:space="0" w:color="auto"/>
        <w:left w:val="none" w:sz="0" w:space="0" w:color="auto"/>
        <w:bottom w:val="none" w:sz="0" w:space="0" w:color="auto"/>
        <w:right w:val="none" w:sz="0" w:space="0" w:color="auto"/>
      </w:divBdr>
    </w:div>
    <w:div w:id="1558390827">
      <w:bodyDiv w:val="1"/>
      <w:marLeft w:val="0"/>
      <w:marRight w:val="0"/>
      <w:marTop w:val="0"/>
      <w:marBottom w:val="0"/>
      <w:divBdr>
        <w:top w:val="none" w:sz="0" w:space="0" w:color="auto"/>
        <w:left w:val="none" w:sz="0" w:space="0" w:color="auto"/>
        <w:bottom w:val="none" w:sz="0" w:space="0" w:color="auto"/>
        <w:right w:val="none" w:sz="0" w:space="0" w:color="auto"/>
      </w:divBdr>
    </w:div>
    <w:div w:id="1560172425">
      <w:bodyDiv w:val="1"/>
      <w:marLeft w:val="0"/>
      <w:marRight w:val="0"/>
      <w:marTop w:val="0"/>
      <w:marBottom w:val="0"/>
      <w:divBdr>
        <w:top w:val="none" w:sz="0" w:space="0" w:color="auto"/>
        <w:left w:val="none" w:sz="0" w:space="0" w:color="auto"/>
        <w:bottom w:val="none" w:sz="0" w:space="0" w:color="auto"/>
        <w:right w:val="none" w:sz="0" w:space="0" w:color="auto"/>
      </w:divBdr>
    </w:div>
    <w:div w:id="1572156231">
      <w:bodyDiv w:val="1"/>
      <w:marLeft w:val="0"/>
      <w:marRight w:val="0"/>
      <w:marTop w:val="0"/>
      <w:marBottom w:val="0"/>
      <w:divBdr>
        <w:top w:val="none" w:sz="0" w:space="0" w:color="auto"/>
        <w:left w:val="none" w:sz="0" w:space="0" w:color="auto"/>
        <w:bottom w:val="none" w:sz="0" w:space="0" w:color="auto"/>
        <w:right w:val="none" w:sz="0" w:space="0" w:color="auto"/>
      </w:divBdr>
    </w:div>
    <w:div w:id="1577012546">
      <w:bodyDiv w:val="1"/>
      <w:marLeft w:val="0"/>
      <w:marRight w:val="0"/>
      <w:marTop w:val="0"/>
      <w:marBottom w:val="0"/>
      <w:divBdr>
        <w:top w:val="none" w:sz="0" w:space="0" w:color="auto"/>
        <w:left w:val="none" w:sz="0" w:space="0" w:color="auto"/>
        <w:bottom w:val="none" w:sz="0" w:space="0" w:color="auto"/>
        <w:right w:val="none" w:sz="0" w:space="0" w:color="auto"/>
      </w:divBdr>
    </w:div>
    <w:div w:id="1579367101">
      <w:bodyDiv w:val="1"/>
      <w:marLeft w:val="0"/>
      <w:marRight w:val="0"/>
      <w:marTop w:val="0"/>
      <w:marBottom w:val="0"/>
      <w:divBdr>
        <w:top w:val="none" w:sz="0" w:space="0" w:color="auto"/>
        <w:left w:val="none" w:sz="0" w:space="0" w:color="auto"/>
        <w:bottom w:val="none" w:sz="0" w:space="0" w:color="auto"/>
        <w:right w:val="none" w:sz="0" w:space="0" w:color="auto"/>
      </w:divBdr>
    </w:div>
    <w:div w:id="1581795660">
      <w:bodyDiv w:val="1"/>
      <w:marLeft w:val="0"/>
      <w:marRight w:val="0"/>
      <w:marTop w:val="0"/>
      <w:marBottom w:val="0"/>
      <w:divBdr>
        <w:top w:val="none" w:sz="0" w:space="0" w:color="auto"/>
        <w:left w:val="none" w:sz="0" w:space="0" w:color="auto"/>
        <w:bottom w:val="none" w:sz="0" w:space="0" w:color="auto"/>
        <w:right w:val="none" w:sz="0" w:space="0" w:color="auto"/>
      </w:divBdr>
    </w:div>
    <w:div w:id="1584299491">
      <w:bodyDiv w:val="1"/>
      <w:marLeft w:val="0"/>
      <w:marRight w:val="0"/>
      <w:marTop w:val="0"/>
      <w:marBottom w:val="0"/>
      <w:divBdr>
        <w:top w:val="none" w:sz="0" w:space="0" w:color="auto"/>
        <w:left w:val="none" w:sz="0" w:space="0" w:color="auto"/>
        <w:bottom w:val="none" w:sz="0" w:space="0" w:color="auto"/>
        <w:right w:val="none" w:sz="0" w:space="0" w:color="auto"/>
      </w:divBdr>
    </w:div>
    <w:div w:id="1585450335">
      <w:bodyDiv w:val="1"/>
      <w:marLeft w:val="0"/>
      <w:marRight w:val="0"/>
      <w:marTop w:val="0"/>
      <w:marBottom w:val="0"/>
      <w:divBdr>
        <w:top w:val="none" w:sz="0" w:space="0" w:color="auto"/>
        <w:left w:val="none" w:sz="0" w:space="0" w:color="auto"/>
        <w:bottom w:val="none" w:sz="0" w:space="0" w:color="auto"/>
        <w:right w:val="none" w:sz="0" w:space="0" w:color="auto"/>
      </w:divBdr>
    </w:div>
    <w:div w:id="1586575136">
      <w:bodyDiv w:val="1"/>
      <w:marLeft w:val="0"/>
      <w:marRight w:val="0"/>
      <w:marTop w:val="0"/>
      <w:marBottom w:val="0"/>
      <w:divBdr>
        <w:top w:val="none" w:sz="0" w:space="0" w:color="auto"/>
        <w:left w:val="none" w:sz="0" w:space="0" w:color="auto"/>
        <w:bottom w:val="none" w:sz="0" w:space="0" w:color="auto"/>
        <w:right w:val="none" w:sz="0" w:space="0" w:color="auto"/>
      </w:divBdr>
    </w:div>
    <w:div w:id="1588925805">
      <w:bodyDiv w:val="1"/>
      <w:marLeft w:val="0"/>
      <w:marRight w:val="0"/>
      <w:marTop w:val="0"/>
      <w:marBottom w:val="0"/>
      <w:divBdr>
        <w:top w:val="none" w:sz="0" w:space="0" w:color="auto"/>
        <w:left w:val="none" w:sz="0" w:space="0" w:color="auto"/>
        <w:bottom w:val="none" w:sz="0" w:space="0" w:color="auto"/>
        <w:right w:val="none" w:sz="0" w:space="0" w:color="auto"/>
      </w:divBdr>
    </w:div>
    <w:div w:id="1589583186">
      <w:bodyDiv w:val="1"/>
      <w:marLeft w:val="0"/>
      <w:marRight w:val="0"/>
      <w:marTop w:val="0"/>
      <w:marBottom w:val="0"/>
      <w:divBdr>
        <w:top w:val="none" w:sz="0" w:space="0" w:color="auto"/>
        <w:left w:val="none" w:sz="0" w:space="0" w:color="auto"/>
        <w:bottom w:val="none" w:sz="0" w:space="0" w:color="auto"/>
        <w:right w:val="none" w:sz="0" w:space="0" w:color="auto"/>
      </w:divBdr>
    </w:div>
    <w:div w:id="1591617623">
      <w:bodyDiv w:val="1"/>
      <w:marLeft w:val="0"/>
      <w:marRight w:val="0"/>
      <w:marTop w:val="0"/>
      <w:marBottom w:val="0"/>
      <w:divBdr>
        <w:top w:val="none" w:sz="0" w:space="0" w:color="auto"/>
        <w:left w:val="none" w:sz="0" w:space="0" w:color="auto"/>
        <w:bottom w:val="none" w:sz="0" w:space="0" w:color="auto"/>
        <w:right w:val="none" w:sz="0" w:space="0" w:color="auto"/>
      </w:divBdr>
    </w:div>
    <w:div w:id="1593778218">
      <w:bodyDiv w:val="1"/>
      <w:marLeft w:val="0"/>
      <w:marRight w:val="0"/>
      <w:marTop w:val="0"/>
      <w:marBottom w:val="0"/>
      <w:divBdr>
        <w:top w:val="none" w:sz="0" w:space="0" w:color="auto"/>
        <w:left w:val="none" w:sz="0" w:space="0" w:color="auto"/>
        <w:bottom w:val="none" w:sz="0" w:space="0" w:color="auto"/>
        <w:right w:val="none" w:sz="0" w:space="0" w:color="auto"/>
      </w:divBdr>
    </w:div>
    <w:div w:id="1594778171">
      <w:bodyDiv w:val="1"/>
      <w:marLeft w:val="0"/>
      <w:marRight w:val="0"/>
      <w:marTop w:val="0"/>
      <w:marBottom w:val="0"/>
      <w:divBdr>
        <w:top w:val="none" w:sz="0" w:space="0" w:color="auto"/>
        <w:left w:val="none" w:sz="0" w:space="0" w:color="auto"/>
        <w:bottom w:val="none" w:sz="0" w:space="0" w:color="auto"/>
        <w:right w:val="none" w:sz="0" w:space="0" w:color="auto"/>
      </w:divBdr>
    </w:div>
    <w:div w:id="1596205072">
      <w:bodyDiv w:val="1"/>
      <w:marLeft w:val="0"/>
      <w:marRight w:val="0"/>
      <w:marTop w:val="0"/>
      <w:marBottom w:val="0"/>
      <w:divBdr>
        <w:top w:val="none" w:sz="0" w:space="0" w:color="auto"/>
        <w:left w:val="none" w:sz="0" w:space="0" w:color="auto"/>
        <w:bottom w:val="none" w:sz="0" w:space="0" w:color="auto"/>
        <w:right w:val="none" w:sz="0" w:space="0" w:color="auto"/>
      </w:divBdr>
    </w:div>
    <w:div w:id="1599410638">
      <w:bodyDiv w:val="1"/>
      <w:marLeft w:val="0"/>
      <w:marRight w:val="0"/>
      <w:marTop w:val="0"/>
      <w:marBottom w:val="0"/>
      <w:divBdr>
        <w:top w:val="none" w:sz="0" w:space="0" w:color="auto"/>
        <w:left w:val="none" w:sz="0" w:space="0" w:color="auto"/>
        <w:bottom w:val="none" w:sz="0" w:space="0" w:color="auto"/>
        <w:right w:val="none" w:sz="0" w:space="0" w:color="auto"/>
      </w:divBdr>
    </w:div>
    <w:div w:id="1602565374">
      <w:bodyDiv w:val="1"/>
      <w:marLeft w:val="0"/>
      <w:marRight w:val="0"/>
      <w:marTop w:val="0"/>
      <w:marBottom w:val="0"/>
      <w:divBdr>
        <w:top w:val="none" w:sz="0" w:space="0" w:color="auto"/>
        <w:left w:val="none" w:sz="0" w:space="0" w:color="auto"/>
        <w:bottom w:val="none" w:sz="0" w:space="0" w:color="auto"/>
        <w:right w:val="none" w:sz="0" w:space="0" w:color="auto"/>
      </w:divBdr>
    </w:div>
    <w:div w:id="1614555288">
      <w:bodyDiv w:val="1"/>
      <w:marLeft w:val="0"/>
      <w:marRight w:val="0"/>
      <w:marTop w:val="0"/>
      <w:marBottom w:val="0"/>
      <w:divBdr>
        <w:top w:val="none" w:sz="0" w:space="0" w:color="auto"/>
        <w:left w:val="none" w:sz="0" w:space="0" w:color="auto"/>
        <w:bottom w:val="none" w:sz="0" w:space="0" w:color="auto"/>
        <w:right w:val="none" w:sz="0" w:space="0" w:color="auto"/>
      </w:divBdr>
    </w:div>
    <w:div w:id="1616400814">
      <w:bodyDiv w:val="1"/>
      <w:marLeft w:val="0"/>
      <w:marRight w:val="0"/>
      <w:marTop w:val="0"/>
      <w:marBottom w:val="0"/>
      <w:divBdr>
        <w:top w:val="none" w:sz="0" w:space="0" w:color="auto"/>
        <w:left w:val="none" w:sz="0" w:space="0" w:color="auto"/>
        <w:bottom w:val="none" w:sz="0" w:space="0" w:color="auto"/>
        <w:right w:val="none" w:sz="0" w:space="0" w:color="auto"/>
      </w:divBdr>
    </w:div>
    <w:div w:id="1617060288">
      <w:bodyDiv w:val="1"/>
      <w:marLeft w:val="0"/>
      <w:marRight w:val="0"/>
      <w:marTop w:val="0"/>
      <w:marBottom w:val="0"/>
      <w:divBdr>
        <w:top w:val="none" w:sz="0" w:space="0" w:color="auto"/>
        <w:left w:val="none" w:sz="0" w:space="0" w:color="auto"/>
        <w:bottom w:val="none" w:sz="0" w:space="0" w:color="auto"/>
        <w:right w:val="none" w:sz="0" w:space="0" w:color="auto"/>
      </w:divBdr>
    </w:div>
    <w:div w:id="1619752562">
      <w:bodyDiv w:val="1"/>
      <w:marLeft w:val="0"/>
      <w:marRight w:val="0"/>
      <w:marTop w:val="0"/>
      <w:marBottom w:val="0"/>
      <w:divBdr>
        <w:top w:val="none" w:sz="0" w:space="0" w:color="auto"/>
        <w:left w:val="none" w:sz="0" w:space="0" w:color="auto"/>
        <w:bottom w:val="none" w:sz="0" w:space="0" w:color="auto"/>
        <w:right w:val="none" w:sz="0" w:space="0" w:color="auto"/>
      </w:divBdr>
    </w:div>
    <w:div w:id="1624268196">
      <w:bodyDiv w:val="1"/>
      <w:marLeft w:val="0"/>
      <w:marRight w:val="0"/>
      <w:marTop w:val="0"/>
      <w:marBottom w:val="0"/>
      <w:divBdr>
        <w:top w:val="none" w:sz="0" w:space="0" w:color="auto"/>
        <w:left w:val="none" w:sz="0" w:space="0" w:color="auto"/>
        <w:bottom w:val="none" w:sz="0" w:space="0" w:color="auto"/>
        <w:right w:val="none" w:sz="0" w:space="0" w:color="auto"/>
      </w:divBdr>
    </w:div>
    <w:div w:id="1642268946">
      <w:bodyDiv w:val="1"/>
      <w:marLeft w:val="0"/>
      <w:marRight w:val="0"/>
      <w:marTop w:val="0"/>
      <w:marBottom w:val="0"/>
      <w:divBdr>
        <w:top w:val="none" w:sz="0" w:space="0" w:color="auto"/>
        <w:left w:val="none" w:sz="0" w:space="0" w:color="auto"/>
        <w:bottom w:val="none" w:sz="0" w:space="0" w:color="auto"/>
        <w:right w:val="none" w:sz="0" w:space="0" w:color="auto"/>
      </w:divBdr>
    </w:div>
    <w:div w:id="1643000572">
      <w:bodyDiv w:val="1"/>
      <w:marLeft w:val="0"/>
      <w:marRight w:val="0"/>
      <w:marTop w:val="0"/>
      <w:marBottom w:val="0"/>
      <w:divBdr>
        <w:top w:val="none" w:sz="0" w:space="0" w:color="auto"/>
        <w:left w:val="none" w:sz="0" w:space="0" w:color="auto"/>
        <w:bottom w:val="none" w:sz="0" w:space="0" w:color="auto"/>
        <w:right w:val="none" w:sz="0" w:space="0" w:color="auto"/>
      </w:divBdr>
    </w:div>
    <w:div w:id="1645770085">
      <w:bodyDiv w:val="1"/>
      <w:marLeft w:val="0"/>
      <w:marRight w:val="0"/>
      <w:marTop w:val="0"/>
      <w:marBottom w:val="0"/>
      <w:divBdr>
        <w:top w:val="none" w:sz="0" w:space="0" w:color="auto"/>
        <w:left w:val="none" w:sz="0" w:space="0" w:color="auto"/>
        <w:bottom w:val="none" w:sz="0" w:space="0" w:color="auto"/>
        <w:right w:val="none" w:sz="0" w:space="0" w:color="auto"/>
      </w:divBdr>
    </w:div>
    <w:div w:id="1646930805">
      <w:bodyDiv w:val="1"/>
      <w:marLeft w:val="0"/>
      <w:marRight w:val="0"/>
      <w:marTop w:val="0"/>
      <w:marBottom w:val="0"/>
      <w:divBdr>
        <w:top w:val="none" w:sz="0" w:space="0" w:color="auto"/>
        <w:left w:val="none" w:sz="0" w:space="0" w:color="auto"/>
        <w:bottom w:val="none" w:sz="0" w:space="0" w:color="auto"/>
        <w:right w:val="none" w:sz="0" w:space="0" w:color="auto"/>
      </w:divBdr>
    </w:div>
    <w:div w:id="1648823939">
      <w:bodyDiv w:val="1"/>
      <w:marLeft w:val="0"/>
      <w:marRight w:val="0"/>
      <w:marTop w:val="0"/>
      <w:marBottom w:val="0"/>
      <w:divBdr>
        <w:top w:val="none" w:sz="0" w:space="0" w:color="auto"/>
        <w:left w:val="none" w:sz="0" w:space="0" w:color="auto"/>
        <w:bottom w:val="none" w:sz="0" w:space="0" w:color="auto"/>
        <w:right w:val="none" w:sz="0" w:space="0" w:color="auto"/>
      </w:divBdr>
    </w:div>
    <w:div w:id="1655376206">
      <w:bodyDiv w:val="1"/>
      <w:marLeft w:val="0"/>
      <w:marRight w:val="0"/>
      <w:marTop w:val="0"/>
      <w:marBottom w:val="0"/>
      <w:divBdr>
        <w:top w:val="none" w:sz="0" w:space="0" w:color="auto"/>
        <w:left w:val="none" w:sz="0" w:space="0" w:color="auto"/>
        <w:bottom w:val="none" w:sz="0" w:space="0" w:color="auto"/>
        <w:right w:val="none" w:sz="0" w:space="0" w:color="auto"/>
      </w:divBdr>
    </w:div>
    <w:div w:id="1656495173">
      <w:bodyDiv w:val="1"/>
      <w:marLeft w:val="0"/>
      <w:marRight w:val="0"/>
      <w:marTop w:val="0"/>
      <w:marBottom w:val="0"/>
      <w:divBdr>
        <w:top w:val="none" w:sz="0" w:space="0" w:color="auto"/>
        <w:left w:val="none" w:sz="0" w:space="0" w:color="auto"/>
        <w:bottom w:val="none" w:sz="0" w:space="0" w:color="auto"/>
        <w:right w:val="none" w:sz="0" w:space="0" w:color="auto"/>
      </w:divBdr>
    </w:div>
    <w:div w:id="1660109918">
      <w:bodyDiv w:val="1"/>
      <w:marLeft w:val="0"/>
      <w:marRight w:val="0"/>
      <w:marTop w:val="0"/>
      <w:marBottom w:val="0"/>
      <w:divBdr>
        <w:top w:val="none" w:sz="0" w:space="0" w:color="auto"/>
        <w:left w:val="none" w:sz="0" w:space="0" w:color="auto"/>
        <w:bottom w:val="none" w:sz="0" w:space="0" w:color="auto"/>
        <w:right w:val="none" w:sz="0" w:space="0" w:color="auto"/>
      </w:divBdr>
    </w:div>
    <w:div w:id="1660845134">
      <w:bodyDiv w:val="1"/>
      <w:marLeft w:val="0"/>
      <w:marRight w:val="0"/>
      <w:marTop w:val="0"/>
      <w:marBottom w:val="0"/>
      <w:divBdr>
        <w:top w:val="none" w:sz="0" w:space="0" w:color="auto"/>
        <w:left w:val="none" w:sz="0" w:space="0" w:color="auto"/>
        <w:bottom w:val="none" w:sz="0" w:space="0" w:color="auto"/>
        <w:right w:val="none" w:sz="0" w:space="0" w:color="auto"/>
      </w:divBdr>
    </w:div>
    <w:div w:id="1660881397">
      <w:bodyDiv w:val="1"/>
      <w:marLeft w:val="0"/>
      <w:marRight w:val="0"/>
      <w:marTop w:val="0"/>
      <w:marBottom w:val="0"/>
      <w:divBdr>
        <w:top w:val="none" w:sz="0" w:space="0" w:color="auto"/>
        <w:left w:val="none" w:sz="0" w:space="0" w:color="auto"/>
        <w:bottom w:val="none" w:sz="0" w:space="0" w:color="auto"/>
        <w:right w:val="none" w:sz="0" w:space="0" w:color="auto"/>
      </w:divBdr>
    </w:div>
    <w:div w:id="1660889954">
      <w:bodyDiv w:val="1"/>
      <w:marLeft w:val="0"/>
      <w:marRight w:val="0"/>
      <w:marTop w:val="0"/>
      <w:marBottom w:val="0"/>
      <w:divBdr>
        <w:top w:val="none" w:sz="0" w:space="0" w:color="auto"/>
        <w:left w:val="none" w:sz="0" w:space="0" w:color="auto"/>
        <w:bottom w:val="none" w:sz="0" w:space="0" w:color="auto"/>
        <w:right w:val="none" w:sz="0" w:space="0" w:color="auto"/>
      </w:divBdr>
    </w:div>
    <w:div w:id="1663967115">
      <w:bodyDiv w:val="1"/>
      <w:marLeft w:val="0"/>
      <w:marRight w:val="0"/>
      <w:marTop w:val="0"/>
      <w:marBottom w:val="0"/>
      <w:divBdr>
        <w:top w:val="none" w:sz="0" w:space="0" w:color="auto"/>
        <w:left w:val="none" w:sz="0" w:space="0" w:color="auto"/>
        <w:bottom w:val="none" w:sz="0" w:space="0" w:color="auto"/>
        <w:right w:val="none" w:sz="0" w:space="0" w:color="auto"/>
      </w:divBdr>
    </w:div>
    <w:div w:id="1664240874">
      <w:bodyDiv w:val="1"/>
      <w:marLeft w:val="0"/>
      <w:marRight w:val="0"/>
      <w:marTop w:val="0"/>
      <w:marBottom w:val="0"/>
      <w:divBdr>
        <w:top w:val="none" w:sz="0" w:space="0" w:color="auto"/>
        <w:left w:val="none" w:sz="0" w:space="0" w:color="auto"/>
        <w:bottom w:val="none" w:sz="0" w:space="0" w:color="auto"/>
        <w:right w:val="none" w:sz="0" w:space="0" w:color="auto"/>
      </w:divBdr>
    </w:div>
    <w:div w:id="1664509516">
      <w:bodyDiv w:val="1"/>
      <w:marLeft w:val="0"/>
      <w:marRight w:val="0"/>
      <w:marTop w:val="0"/>
      <w:marBottom w:val="0"/>
      <w:divBdr>
        <w:top w:val="none" w:sz="0" w:space="0" w:color="auto"/>
        <w:left w:val="none" w:sz="0" w:space="0" w:color="auto"/>
        <w:bottom w:val="none" w:sz="0" w:space="0" w:color="auto"/>
        <w:right w:val="none" w:sz="0" w:space="0" w:color="auto"/>
      </w:divBdr>
    </w:div>
    <w:div w:id="1667052467">
      <w:bodyDiv w:val="1"/>
      <w:marLeft w:val="0"/>
      <w:marRight w:val="0"/>
      <w:marTop w:val="0"/>
      <w:marBottom w:val="0"/>
      <w:divBdr>
        <w:top w:val="none" w:sz="0" w:space="0" w:color="auto"/>
        <w:left w:val="none" w:sz="0" w:space="0" w:color="auto"/>
        <w:bottom w:val="none" w:sz="0" w:space="0" w:color="auto"/>
        <w:right w:val="none" w:sz="0" w:space="0" w:color="auto"/>
      </w:divBdr>
    </w:div>
    <w:div w:id="1667437636">
      <w:bodyDiv w:val="1"/>
      <w:marLeft w:val="0"/>
      <w:marRight w:val="0"/>
      <w:marTop w:val="0"/>
      <w:marBottom w:val="0"/>
      <w:divBdr>
        <w:top w:val="none" w:sz="0" w:space="0" w:color="auto"/>
        <w:left w:val="none" w:sz="0" w:space="0" w:color="auto"/>
        <w:bottom w:val="none" w:sz="0" w:space="0" w:color="auto"/>
        <w:right w:val="none" w:sz="0" w:space="0" w:color="auto"/>
      </w:divBdr>
    </w:div>
    <w:div w:id="1669092662">
      <w:bodyDiv w:val="1"/>
      <w:marLeft w:val="0"/>
      <w:marRight w:val="0"/>
      <w:marTop w:val="0"/>
      <w:marBottom w:val="0"/>
      <w:divBdr>
        <w:top w:val="none" w:sz="0" w:space="0" w:color="auto"/>
        <w:left w:val="none" w:sz="0" w:space="0" w:color="auto"/>
        <w:bottom w:val="none" w:sz="0" w:space="0" w:color="auto"/>
        <w:right w:val="none" w:sz="0" w:space="0" w:color="auto"/>
      </w:divBdr>
    </w:div>
    <w:div w:id="1672027634">
      <w:bodyDiv w:val="1"/>
      <w:marLeft w:val="0"/>
      <w:marRight w:val="0"/>
      <w:marTop w:val="0"/>
      <w:marBottom w:val="0"/>
      <w:divBdr>
        <w:top w:val="none" w:sz="0" w:space="0" w:color="auto"/>
        <w:left w:val="none" w:sz="0" w:space="0" w:color="auto"/>
        <w:bottom w:val="none" w:sz="0" w:space="0" w:color="auto"/>
        <w:right w:val="none" w:sz="0" w:space="0" w:color="auto"/>
      </w:divBdr>
    </w:div>
    <w:div w:id="1678730784">
      <w:bodyDiv w:val="1"/>
      <w:marLeft w:val="0"/>
      <w:marRight w:val="0"/>
      <w:marTop w:val="0"/>
      <w:marBottom w:val="0"/>
      <w:divBdr>
        <w:top w:val="none" w:sz="0" w:space="0" w:color="auto"/>
        <w:left w:val="none" w:sz="0" w:space="0" w:color="auto"/>
        <w:bottom w:val="none" w:sz="0" w:space="0" w:color="auto"/>
        <w:right w:val="none" w:sz="0" w:space="0" w:color="auto"/>
      </w:divBdr>
    </w:div>
    <w:div w:id="1679188197">
      <w:bodyDiv w:val="1"/>
      <w:marLeft w:val="0"/>
      <w:marRight w:val="0"/>
      <w:marTop w:val="0"/>
      <w:marBottom w:val="0"/>
      <w:divBdr>
        <w:top w:val="none" w:sz="0" w:space="0" w:color="auto"/>
        <w:left w:val="none" w:sz="0" w:space="0" w:color="auto"/>
        <w:bottom w:val="none" w:sz="0" w:space="0" w:color="auto"/>
        <w:right w:val="none" w:sz="0" w:space="0" w:color="auto"/>
      </w:divBdr>
    </w:div>
    <w:div w:id="1680306299">
      <w:bodyDiv w:val="1"/>
      <w:marLeft w:val="0"/>
      <w:marRight w:val="0"/>
      <w:marTop w:val="0"/>
      <w:marBottom w:val="0"/>
      <w:divBdr>
        <w:top w:val="none" w:sz="0" w:space="0" w:color="auto"/>
        <w:left w:val="none" w:sz="0" w:space="0" w:color="auto"/>
        <w:bottom w:val="none" w:sz="0" w:space="0" w:color="auto"/>
        <w:right w:val="none" w:sz="0" w:space="0" w:color="auto"/>
      </w:divBdr>
    </w:div>
    <w:div w:id="1681590912">
      <w:bodyDiv w:val="1"/>
      <w:marLeft w:val="0"/>
      <w:marRight w:val="0"/>
      <w:marTop w:val="0"/>
      <w:marBottom w:val="0"/>
      <w:divBdr>
        <w:top w:val="none" w:sz="0" w:space="0" w:color="auto"/>
        <w:left w:val="none" w:sz="0" w:space="0" w:color="auto"/>
        <w:bottom w:val="none" w:sz="0" w:space="0" w:color="auto"/>
        <w:right w:val="none" w:sz="0" w:space="0" w:color="auto"/>
      </w:divBdr>
    </w:div>
    <w:div w:id="1682001961">
      <w:bodyDiv w:val="1"/>
      <w:marLeft w:val="0"/>
      <w:marRight w:val="0"/>
      <w:marTop w:val="0"/>
      <w:marBottom w:val="0"/>
      <w:divBdr>
        <w:top w:val="none" w:sz="0" w:space="0" w:color="auto"/>
        <w:left w:val="none" w:sz="0" w:space="0" w:color="auto"/>
        <w:bottom w:val="none" w:sz="0" w:space="0" w:color="auto"/>
        <w:right w:val="none" w:sz="0" w:space="0" w:color="auto"/>
      </w:divBdr>
    </w:div>
    <w:div w:id="1684896511">
      <w:bodyDiv w:val="1"/>
      <w:marLeft w:val="0"/>
      <w:marRight w:val="0"/>
      <w:marTop w:val="0"/>
      <w:marBottom w:val="0"/>
      <w:divBdr>
        <w:top w:val="none" w:sz="0" w:space="0" w:color="auto"/>
        <w:left w:val="none" w:sz="0" w:space="0" w:color="auto"/>
        <w:bottom w:val="none" w:sz="0" w:space="0" w:color="auto"/>
        <w:right w:val="none" w:sz="0" w:space="0" w:color="auto"/>
      </w:divBdr>
    </w:div>
    <w:div w:id="1685131883">
      <w:bodyDiv w:val="1"/>
      <w:marLeft w:val="0"/>
      <w:marRight w:val="0"/>
      <w:marTop w:val="0"/>
      <w:marBottom w:val="0"/>
      <w:divBdr>
        <w:top w:val="none" w:sz="0" w:space="0" w:color="auto"/>
        <w:left w:val="none" w:sz="0" w:space="0" w:color="auto"/>
        <w:bottom w:val="none" w:sz="0" w:space="0" w:color="auto"/>
        <w:right w:val="none" w:sz="0" w:space="0" w:color="auto"/>
      </w:divBdr>
    </w:div>
    <w:div w:id="1688753471">
      <w:bodyDiv w:val="1"/>
      <w:marLeft w:val="0"/>
      <w:marRight w:val="0"/>
      <w:marTop w:val="0"/>
      <w:marBottom w:val="0"/>
      <w:divBdr>
        <w:top w:val="none" w:sz="0" w:space="0" w:color="auto"/>
        <w:left w:val="none" w:sz="0" w:space="0" w:color="auto"/>
        <w:bottom w:val="none" w:sz="0" w:space="0" w:color="auto"/>
        <w:right w:val="none" w:sz="0" w:space="0" w:color="auto"/>
      </w:divBdr>
    </w:div>
    <w:div w:id="1689066304">
      <w:bodyDiv w:val="1"/>
      <w:marLeft w:val="0"/>
      <w:marRight w:val="0"/>
      <w:marTop w:val="0"/>
      <w:marBottom w:val="0"/>
      <w:divBdr>
        <w:top w:val="none" w:sz="0" w:space="0" w:color="auto"/>
        <w:left w:val="none" w:sz="0" w:space="0" w:color="auto"/>
        <w:bottom w:val="none" w:sz="0" w:space="0" w:color="auto"/>
        <w:right w:val="none" w:sz="0" w:space="0" w:color="auto"/>
      </w:divBdr>
    </w:div>
    <w:div w:id="1690061603">
      <w:bodyDiv w:val="1"/>
      <w:marLeft w:val="0"/>
      <w:marRight w:val="0"/>
      <w:marTop w:val="0"/>
      <w:marBottom w:val="0"/>
      <w:divBdr>
        <w:top w:val="none" w:sz="0" w:space="0" w:color="auto"/>
        <w:left w:val="none" w:sz="0" w:space="0" w:color="auto"/>
        <w:bottom w:val="none" w:sz="0" w:space="0" w:color="auto"/>
        <w:right w:val="none" w:sz="0" w:space="0" w:color="auto"/>
      </w:divBdr>
    </w:div>
    <w:div w:id="1692292999">
      <w:bodyDiv w:val="1"/>
      <w:marLeft w:val="0"/>
      <w:marRight w:val="0"/>
      <w:marTop w:val="0"/>
      <w:marBottom w:val="0"/>
      <w:divBdr>
        <w:top w:val="none" w:sz="0" w:space="0" w:color="auto"/>
        <w:left w:val="none" w:sz="0" w:space="0" w:color="auto"/>
        <w:bottom w:val="none" w:sz="0" w:space="0" w:color="auto"/>
        <w:right w:val="none" w:sz="0" w:space="0" w:color="auto"/>
      </w:divBdr>
    </w:div>
    <w:div w:id="1695495524">
      <w:bodyDiv w:val="1"/>
      <w:marLeft w:val="0"/>
      <w:marRight w:val="0"/>
      <w:marTop w:val="0"/>
      <w:marBottom w:val="0"/>
      <w:divBdr>
        <w:top w:val="none" w:sz="0" w:space="0" w:color="auto"/>
        <w:left w:val="none" w:sz="0" w:space="0" w:color="auto"/>
        <w:bottom w:val="none" w:sz="0" w:space="0" w:color="auto"/>
        <w:right w:val="none" w:sz="0" w:space="0" w:color="auto"/>
      </w:divBdr>
    </w:div>
    <w:div w:id="1697195618">
      <w:bodyDiv w:val="1"/>
      <w:marLeft w:val="0"/>
      <w:marRight w:val="0"/>
      <w:marTop w:val="0"/>
      <w:marBottom w:val="0"/>
      <w:divBdr>
        <w:top w:val="none" w:sz="0" w:space="0" w:color="auto"/>
        <w:left w:val="none" w:sz="0" w:space="0" w:color="auto"/>
        <w:bottom w:val="none" w:sz="0" w:space="0" w:color="auto"/>
        <w:right w:val="none" w:sz="0" w:space="0" w:color="auto"/>
      </w:divBdr>
    </w:div>
    <w:div w:id="1709722002">
      <w:bodyDiv w:val="1"/>
      <w:marLeft w:val="0"/>
      <w:marRight w:val="0"/>
      <w:marTop w:val="0"/>
      <w:marBottom w:val="0"/>
      <w:divBdr>
        <w:top w:val="none" w:sz="0" w:space="0" w:color="auto"/>
        <w:left w:val="none" w:sz="0" w:space="0" w:color="auto"/>
        <w:bottom w:val="none" w:sz="0" w:space="0" w:color="auto"/>
        <w:right w:val="none" w:sz="0" w:space="0" w:color="auto"/>
      </w:divBdr>
    </w:div>
    <w:div w:id="1715539070">
      <w:bodyDiv w:val="1"/>
      <w:marLeft w:val="0"/>
      <w:marRight w:val="0"/>
      <w:marTop w:val="0"/>
      <w:marBottom w:val="0"/>
      <w:divBdr>
        <w:top w:val="none" w:sz="0" w:space="0" w:color="auto"/>
        <w:left w:val="none" w:sz="0" w:space="0" w:color="auto"/>
        <w:bottom w:val="none" w:sz="0" w:space="0" w:color="auto"/>
        <w:right w:val="none" w:sz="0" w:space="0" w:color="auto"/>
      </w:divBdr>
    </w:div>
    <w:div w:id="1716929555">
      <w:bodyDiv w:val="1"/>
      <w:marLeft w:val="0"/>
      <w:marRight w:val="0"/>
      <w:marTop w:val="0"/>
      <w:marBottom w:val="0"/>
      <w:divBdr>
        <w:top w:val="none" w:sz="0" w:space="0" w:color="auto"/>
        <w:left w:val="none" w:sz="0" w:space="0" w:color="auto"/>
        <w:bottom w:val="none" w:sz="0" w:space="0" w:color="auto"/>
        <w:right w:val="none" w:sz="0" w:space="0" w:color="auto"/>
      </w:divBdr>
    </w:div>
    <w:div w:id="1720742503">
      <w:bodyDiv w:val="1"/>
      <w:marLeft w:val="0"/>
      <w:marRight w:val="0"/>
      <w:marTop w:val="0"/>
      <w:marBottom w:val="0"/>
      <w:divBdr>
        <w:top w:val="none" w:sz="0" w:space="0" w:color="auto"/>
        <w:left w:val="none" w:sz="0" w:space="0" w:color="auto"/>
        <w:bottom w:val="none" w:sz="0" w:space="0" w:color="auto"/>
        <w:right w:val="none" w:sz="0" w:space="0" w:color="auto"/>
      </w:divBdr>
    </w:div>
    <w:div w:id="1724257052">
      <w:bodyDiv w:val="1"/>
      <w:marLeft w:val="0"/>
      <w:marRight w:val="0"/>
      <w:marTop w:val="0"/>
      <w:marBottom w:val="0"/>
      <w:divBdr>
        <w:top w:val="none" w:sz="0" w:space="0" w:color="auto"/>
        <w:left w:val="none" w:sz="0" w:space="0" w:color="auto"/>
        <w:bottom w:val="none" w:sz="0" w:space="0" w:color="auto"/>
        <w:right w:val="none" w:sz="0" w:space="0" w:color="auto"/>
      </w:divBdr>
    </w:div>
    <w:div w:id="1725526515">
      <w:bodyDiv w:val="1"/>
      <w:marLeft w:val="0"/>
      <w:marRight w:val="0"/>
      <w:marTop w:val="0"/>
      <w:marBottom w:val="0"/>
      <w:divBdr>
        <w:top w:val="none" w:sz="0" w:space="0" w:color="auto"/>
        <w:left w:val="none" w:sz="0" w:space="0" w:color="auto"/>
        <w:bottom w:val="none" w:sz="0" w:space="0" w:color="auto"/>
        <w:right w:val="none" w:sz="0" w:space="0" w:color="auto"/>
      </w:divBdr>
    </w:div>
    <w:div w:id="1727292911">
      <w:bodyDiv w:val="1"/>
      <w:marLeft w:val="0"/>
      <w:marRight w:val="0"/>
      <w:marTop w:val="0"/>
      <w:marBottom w:val="0"/>
      <w:divBdr>
        <w:top w:val="none" w:sz="0" w:space="0" w:color="auto"/>
        <w:left w:val="none" w:sz="0" w:space="0" w:color="auto"/>
        <w:bottom w:val="none" w:sz="0" w:space="0" w:color="auto"/>
        <w:right w:val="none" w:sz="0" w:space="0" w:color="auto"/>
      </w:divBdr>
    </w:div>
    <w:div w:id="1729377129">
      <w:bodyDiv w:val="1"/>
      <w:marLeft w:val="0"/>
      <w:marRight w:val="0"/>
      <w:marTop w:val="0"/>
      <w:marBottom w:val="0"/>
      <w:divBdr>
        <w:top w:val="none" w:sz="0" w:space="0" w:color="auto"/>
        <w:left w:val="none" w:sz="0" w:space="0" w:color="auto"/>
        <w:bottom w:val="none" w:sz="0" w:space="0" w:color="auto"/>
        <w:right w:val="none" w:sz="0" w:space="0" w:color="auto"/>
      </w:divBdr>
    </w:div>
    <w:div w:id="1731612194">
      <w:bodyDiv w:val="1"/>
      <w:marLeft w:val="0"/>
      <w:marRight w:val="0"/>
      <w:marTop w:val="0"/>
      <w:marBottom w:val="0"/>
      <w:divBdr>
        <w:top w:val="none" w:sz="0" w:space="0" w:color="auto"/>
        <w:left w:val="none" w:sz="0" w:space="0" w:color="auto"/>
        <w:bottom w:val="none" w:sz="0" w:space="0" w:color="auto"/>
        <w:right w:val="none" w:sz="0" w:space="0" w:color="auto"/>
      </w:divBdr>
    </w:div>
    <w:div w:id="1738353855">
      <w:bodyDiv w:val="1"/>
      <w:marLeft w:val="0"/>
      <w:marRight w:val="0"/>
      <w:marTop w:val="0"/>
      <w:marBottom w:val="0"/>
      <w:divBdr>
        <w:top w:val="none" w:sz="0" w:space="0" w:color="auto"/>
        <w:left w:val="none" w:sz="0" w:space="0" w:color="auto"/>
        <w:bottom w:val="none" w:sz="0" w:space="0" w:color="auto"/>
        <w:right w:val="none" w:sz="0" w:space="0" w:color="auto"/>
      </w:divBdr>
    </w:div>
    <w:div w:id="1740864124">
      <w:bodyDiv w:val="1"/>
      <w:marLeft w:val="0"/>
      <w:marRight w:val="0"/>
      <w:marTop w:val="0"/>
      <w:marBottom w:val="0"/>
      <w:divBdr>
        <w:top w:val="none" w:sz="0" w:space="0" w:color="auto"/>
        <w:left w:val="none" w:sz="0" w:space="0" w:color="auto"/>
        <w:bottom w:val="none" w:sz="0" w:space="0" w:color="auto"/>
        <w:right w:val="none" w:sz="0" w:space="0" w:color="auto"/>
      </w:divBdr>
    </w:div>
    <w:div w:id="1747066716">
      <w:bodyDiv w:val="1"/>
      <w:marLeft w:val="0"/>
      <w:marRight w:val="0"/>
      <w:marTop w:val="0"/>
      <w:marBottom w:val="0"/>
      <w:divBdr>
        <w:top w:val="none" w:sz="0" w:space="0" w:color="auto"/>
        <w:left w:val="none" w:sz="0" w:space="0" w:color="auto"/>
        <w:bottom w:val="none" w:sz="0" w:space="0" w:color="auto"/>
        <w:right w:val="none" w:sz="0" w:space="0" w:color="auto"/>
      </w:divBdr>
    </w:div>
    <w:div w:id="1748186950">
      <w:bodyDiv w:val="1"/>
      <w:marLeft w:val="0"/>
      <w:marRight w:val="0"/>
      <w:marTop w:val="0"/>
      <w:marBottom w:val="0"/>
      <w:divBdr>
        <w:top w:val="none" w:sz="0" w:space="0" w:color="auto"/>
        <w:left w:val="none" w:sz="0" w:space="0" w:color="auto"/>
        <w:bottom w:val="none" w:sz="0" w:space="0" w:color="auto"/>
        <w:right w:val="none" w:sz="0" w:space="0" w:color="auto"/>
      </w:divBdr>
    </w:div>
    <w:div w:id="1748961333">
      <w:bodyDiv w:val="1"/>
      <w:marLeft w:val="0"/>
      <w:marRight w:val="0"/>
      <w:marTop w:val="0"/>
      <w:marBottom w:val="0"/>
      <w:divBdr>
        <w:top w:val="none" w:sz="0" w:space="0" w:color="auto"/>
        <w:left w:val="none" w:sz="0" w:space="0" w:color="auto"/>
        <w:bottom w:val="none" w:sz="0" w:space="0" w:color="auto"/>
        <w:right w:val="none" w:sz="0" w:space="0" w:color="auto"/>
      </w:divBdr>
    </w:div>
    <w:div w:id="1752315085">
      <w:bodyDiv w:val="1"/>
      <w:marLeft w:val="0"/>
      <w:marRight w:val="0"/>
      <w:marTop w:val="0"/>
      <w:marBottom w:val="0"/>
      <w:divBdr>
        <w:top w:val="none" w:sz="0" w:space="0" w:color="auto"/>
        <w:left w:val="none" w:sz="0" w:space="0" w:color="auto"/>
        <w:bottom w:val="none" w:sz="0" w:space="0" w:color="auto"/>
        <w:right w:val="none" w:sz="0" w:space="0" w:color="auto"/>
      </w:divBdr>
    </w:div>
    <w:div w:id="1754544331">
      <w:bodyDiv w:val="1"/>
      <w:marLeft w:val="0"/>
      <w:marRight w:val="0"/>
      <w:marTop w:val="0"/>
      <w:marBottom w:val="0"/>
      <w:divBdr>
        <w:top w:val="none" w:sz="0" w:space="0" w:color="auto"/>
        <w:left w:val="none" w:sz="0" w:space="0" w:color="auto"/>
        <w:bottom w:val="none" w:sz="0" w:space="0" w:color="auto"/>
        <w:right w:val="none" w:sz="0" w:space="0" w:color="auto"/>
      </w:divBdr>
    </w:div>
    <w:div w:id="1757481500">
      <w:bodyDiv w:val="1"/>
      <w:marLeft w:val="0"/>
      <w:marRight w:val="0"/>
      <w:marTop w:val="0"/>
      <w:marBottom w:val="0"/>
      <w:divBdr>
        <w:top w:val="none" w:sz="0" w:space="0" w:color="auto"/>
        <w:left w:val="none" w:sz="0" w:space="0" w:color="auto"/>
        <w:bottom w:val="none" w:sz="0" w:space="0" w:color="auto"/>
        <w:right w:val="none" w:sz="0" w:space="0" w:color="auto"/>
      </w:divBdr>
    </w:div>
    <w:div w:id="1758554060">
      <w:bodyDiv w:val="1"/>
      <w:marLeft w:val="0"/>
      <w:marRight w:val="0"/>
      <w:marTop w:val="0"/>
      <w:marBottom w:val="0"/>
      <w:divBdr>
        <w:top w:val="none" w:sz="0" w:space="0" w:color="auto"/>
        <w:left w:val="none" w:sz="0" w:space="0" w:color="auto"/>
        <w:bottom w:val="none" w:sz="0" w:space="0" w:color="auto"/>
        <w:right w:val="none" w:sz="0" w:space="0" w:color="auto"/>
      </w:divBdr>
    </w:div>
    <w:div w:id="1758600061">
      <w:bodyDiv w:val="1"/>
      <w:marLeft w:val="0"/>
      <w:marRight w:val="0"/>
      <w:marTop w:val="0"/>
      <w:marBottom w:val="0"/>
      <w:divBdr>
        <w:top w:val="none" w:sz="0" w:space="0" w:color="auto"/>
        <w:left w:val="none" w:sz="0" w:space="0" w:color="auto"/>
        <w:bottom w:val="none" w:sz="0" w:space="0" w:color="auto"/>
        <w:right w:val="none" w:sz="0" w:space="0" w:color="auto"/>
      </w:divBdr>
    </w:div>
    <w:div w:id="1759863139">
      <w:bodyDiv w:val="1"/>
      <w:marLeft w:val="0"/>
      <w:marRight w:val="0"/>
      <w:marTop w:val="0"/>
      <w:marBottom w:val="0"/>
      <w:divBdr>
        <w:top w:val="none" w:sz="0" w:space="0" w:color="auto"/>
        <w:left w:val="none" w:sz="0" w:space="0" w:color="auto"/>
        <w:bottom w:val="none" w:sz="0" w:space="0" w:color="auto"/>
        <w:right w:val="none" w:sz="0" w:space="0" w:color="auto"/>
      </w:divBdr>
    </w:div>
    <w:div w:id="1760562030">
      <w:bodyDiv w:val="1"/>
      <w:marLeft w:val="0"/>
      <w:marRight w:val="0"/>
      <w:marTop w:val="0"/>
      <w:marBottom w:val="0"/>
      <w:divBdr>
        <w:top w:val="none" w:sz="0" w:space="0" w:color="auto"/>
        <w:left w:val="none" w:sz="0" w:space="0" w:color="auto"/>
        <w:bottom w:val="none" w:sz="0" w:space="0" w:color="auto"/>
        <w:right w:val="none" w:sz="0" w:space="0" w:color="auto"/>
      </w:divBdr>
    </w:div>
    <w:div w:id="1760784753">
      <w:bodyDiv w:val="1"/>
      <w:marLeft w:val="0"/>
      <w:marRight w:val="0"/>
      <w:marTop w:val="0"/>
      <w:marBottom w:val="0"/>
      <w:divBdr>
        <w:top w:val="none" w:sz="0" w:space="0" w:color="auto"/>
        <w:left w:val="none" w:sz="0" w:space="0" w:color="auto"/>
        <w:bottom w:val="none" w:sz="0" w:space="0" w:color="auto"/>
        <w:right w:val="none" w:sz="0" w:space="0" w:color="auto"/>
      </w:divBdr>
    </w:div>
    <w:div w:id="1765027859">
      <w:bodyDiv w:val="1"/>
      <w:marLeft w:val="0"/>
      <w:marRight w:val="0"/>
      <w:marTop w:val="0"/>
      <w:marBottom w:val="0"/>
      <w:divBdr>
        <w:top w:val="none" w:sz="0" w:space="0" w:color="auto"/>
        <w:left w:val="none" w:sz="0" w:space="0" w:color="auto"/>
        <w:bottom w:val="none" w:sz="0" w:space="0" w:color="auto"/>
        <w:right w:val="none" w:sz="0" w:space="0" w:color="auto"/>
      </w:divBdr>
    </w:div>
    <w:div w:id="1766534192">
      <w:bodyDiv w:val="1"/>
      <w:marLeft w:val="0"/>
      <w:marRight w:val="0"/>
      <w:marTop w:val="0"/>
      <w:marBottom w:val="0"/>
      <w:divBdr>
        <w:top w:val="none" w:sz="0" w:space="0" w:color="auto"/>
        <w:left w:val="none" w:sz="0" w:space="0" w:color="auto"/>
        <w:bottom w:val="none" w:sz="0" w:space="0" w:color="auto"/>
        <w:right w:val="none" w:sz="0" w:space="0" w:color="auto"/>
      </w:divBdr>
    </w:div>
    <w:div w:id="1768187577">
      <w:bodyDiv w:val="1"/>
      <w:marLeft w:val="0"/>
      <w:marRight w:val="0"/>
      <w:marTop w:val="0"/>
      <w:marBottom w:val="0"/>
      <w:divBdr>
        <w:top w:val="none" w:sz="0" w:space="0" w:color="auto"/>
        <w:left w:val="none" w:sz="0" w:space="0" w:color="auto"/>
        <w:bottom w:val="none" w:sz="0" w:space="0" w:color="auto"/>
        <w:right w:val="none" w:sz="0" w:space="0" w:color="auto"/>
      </w:divBdr>
    </w:div>
    <w:div w:id="1768840401">
      <w:bodyDiv w:val="1"/>
      <w:marLeft w:val="0"/>
      <w:marRight w:val="0"/>
      <w:marTop w:val="0"/>
      <w:marBottom w:val="0"/>
      <w:divBdr>
        <w:top w:val="none" w:sz="0" w:space="0" w:color="auto"/>
        <w:left w:val="none" w:sz="0" w:space="0" w:color="auto"/>
        <w:bottom w:val="none" w:sz="0" w:space="0" w:color="auto"/>
        <w:right w:val="none" w:sz="0" w:space="0" w:color="auto"/>
      </w:divBdr>
    </w:div>
    <w:div w:id="1775201332">
      <w:bodyDiv w:val="1"/>
      <w:marLeft w:val="0"/>
      <w:marRight w:val="0"/>
      <w:marTop w:val="0"/>
      <w:marBottom w:val="0"/>
      <w:divBdr>
        <w:top w:val="none" w:sz="0" w:space="0" w:color="auto"/>
        <w:left w:val="none" w:sz="0" w:space="0" w:color="auto"/>
        <w:bottom w:val="none" w:sz="0" w:space="0" w:color="auto"/>
        <w:right w:val="none" w:sz="0" w:space="0" w:color="auto"/>
      </w:divBdr>
    </w:div>
    <w:div w:id="1777210488">
      <w:bodyDiv w:val="1"/>
      <w:marLeft w:val="0"/>
      <w:marRight w:val="0"/>
      <w:marTop w:val="0"/>
      <w:marBottom w:val="0"/>
      <w:divBdr>
        <w:top w:val="none" w:sz="0" w:space="0" w:color="auto"/>
        <w:left w:val="none" w:sz="0" w:space="0" w:color="auto"/>
        <w:bottom w:val="none" w:sz="0" w:space="0" w:color="auto"/>
        <w:right w:val="none" w:sz="0" w:space="0" w:color="auto"/>
      </w:divBdr>
    </w:div>
    <w:div w:id="1782408729">
      <w:bodyDiv w:val="1"/>
      <w:marLeft w:val="0"/>
      <w:marRight w:val="0"/>
      <w:marTop w:val="0"/>
      <w:marBottom w:val="0"/>
      <w:divBdr>
        <w:top w:val="none" w:sz="0" w:space="0" w:color="auto"/>
        <w:left w:val="none" w:sz="0" w:space="0" w:color="auto"/>
        <w:bottom w:val="none" w:sz="0" w:space="0" w:color="auto"/>
        <w:right w:val="none" w:sz="0" w:space="0" w:color="auto"/>
      </w:divBdr>
    </w:div>
    <w:div w:id="1792086309">
      <w:bodyDiv w:val="1"/>
      <w:marLeft w:val="0"/>
      <w:marRight w:val="0"/>
      <w:marTop w:val="0"/>
      <w:marBottom w:val="0"/>
      <w:divBdr>
        <w:top w:val="none" w:sz="0" w:space="0" w:color="auto"/>
        <w:left w:val="none" w:sz="0" w:space="0" w:color="auto"/>
        <w:bottom w:val="none" w:sz="0" w:space="0" w:color="auto"/>
        <w:right w:val="none" w:sz="0" w:space="0" w:color="auto"/>
      </w:divBdr>
    </w:div>
    <w:div w:id="1794209733">
      <w:bodyDiv w:val="1"/>
      <w:marLeft w:val="0"/>
      <w:marRight w:val="0"/>
      <w:marTop w:val="0"/>
      <w:marBottom w:val="0"/>
      <w:divBdr>
        <w:top w:val="none" w:sz="0" w:space="0" w:color="auto"/>
        <w:left w:val="none" w:sz="0" w:space="0" w:color="auto"/>
        <w:bottom w:val="none" w:sz="0" w:space="0" w:color="auto"/>
        <w:right w:val="none" w:sz="0" w:space="0" w:color="auto"/>
      </w:divBdr>
    </w:div>
    <w:div w:id="1796168921">
      <w:bodyDiv w:val="1"/>
      <w:marLeft w:val="0"/>
      <w:marRight w:val="0"/>
      <w:marTop w:val="0"/>
      <w:marBottom w:val="0"/>
      <w:divBdr>
        <w:top w:val="none" w:sz="0" w:space="0" w:color="auto"/>
        <w:left w:val="none" w:sz="0" w:space="0" w:color="auto"/>
        <w:bottom w:val="none" w:sz="0" w:space="0" w:color="auto"/>
        <w:right w:val="none" w:sz="0" w:space="0" w:color="auto"/>
      </w:divBdr>
    </w:div>
    <w:div w:id="1798571245">
      <w:bodyDiv w:val="1"/>
      <w:marLeft w:val="0"/>
      <w:marRight w:val="0"/>
      <w:marTop w:val="0"/>
      <w:marBottom w:val="0"/>
      <w:divBdr>
        <w:top w:val="none" w:sz="0" w:space="0" w:color="auto"/>
        <w:left w:val="none" w:sz="0" w:space="0" w:color="auto"/>
        <w:bottom w:val="none" w:sz="0" w:space="0" w:color="auto"/>
        <w:right w:val="none" w:sz="0" w:space="0" w:color="auto"/>
      </w:divBdr>
    </w:div>
    <w:div w:id="1799444882">
      <w:bodyDiv w:val="1"/>
      <w:marLeft w:val="0"/>
      <w:marRight w:val="0"/>
      <w:marTop w:val="0"/>
      <w:marBottom w:val="0"/>
      <w:divBdr>
        <w:top w:val="none" w:sz="0" w:space="0" w:color="auto"/>
        <w:left w:val="none" w:sz="0" w:space="0" w:color="auto"/>
        <w:bottom w:val="none" w:sz="0" w:space="0" w:color="auto"/>
        <w:right w:val="none" w:sz="0" w:space="0" w:color="auto"/>
      </w:divBdr>
    </w:div>
    <w:div w:id="1800150414">
      <w:bodyDiv w:val="1"/>
      <w:marLeft w:val="0"/>
      <w:marRight w:val="0"/>
      <w:marTop w:val="0"/>
      <w:marBottom w:val="0"/>
      <w:divBdr>
        <w:top w:val="none" w:sz="0" w:space="0" w:color="auto"/>
        <w:left w:val="none" w:sz="0" w:space="0" w:color="auto"/>
        <w:bottom w:val="none" w:sz="0" w:space="0" w:color="auto"/>
        <w:right w:val="none" w:sz="0" w:space="0" w:color="auto"/>
      </w:divBdr>
    </w:div>
    <w:div w:id="1801651634">
      <w:bodyDiv w:val="1"/>
      <w:marLeft w:val="0"/>
      <w:marRight w:val="0"/>
      <w:marTop w:val="0"/>
      <w:marBottom w:val="0"/>
      <w:divBdr>
        <w:top w:val="none" w:sz="0" w:space="0" w:color="auto"/>
        <w:left w:val="none" w:sz="0" w:space="0" w:color="auto"/>
        <w:bottom w:val="none" w:sz="0" w:space="0" w:color="auto"/>
        <w:right w:val="none" w:sz="0" w:space="0" w:color="auto"/>
      </w:divBdr>
    </w:div>
    <w:div w:id="1804614185">
      <w:bodyDiv w:val="1"/>
      <w:marLeft w:val="0"/>
      <w:marRight w:val="0"/>
      <w:marTop w:val="0"/>
      <w:marBottom w:val="0"/>
      <w:divBdr>
        <w:top w:val="none" w:sz="0" w:space="0" w:color="auto"/>
        <w:left w:val="none" w:sz="0" w:space="0" w:color="auto"/>
        <w:bottom w:val="none" w:sz="0" w:space="0" w:color="auto"/>
        <w:right w:val="none" w:sz="0" w:space="0" w:color="auto"/>
      </w:divBdr>
    </w:div>
    <w:div w:id="1805731469">
      <w:bodyDiv w:val="1"/>
      <w:marLeft w:val="0"/>
      <w:marRight w:val="0"/>
      <w:marTop w:val="0"/>
      <w:marBottom w:val="0"/>
      <w:divBdr>
        <w:top w:val="none" w:sz="0" w:space="0" w:color="auto"/>
        <w:left w:val="none" w:sz="0" w:space="0" w:color="auto"/>
        <w:bottom w:val="none" w:sz="0" w:space="0" w:color="auto"/>
        <w:right w:val="none" w:sz="0" w:space="0" w:color="auto"/>
      </w:divBdr>
    </w:div>
    <w:div w:id="1806772537">
      <w:bodyDiv w:val="1"/>
      <w:marLeft w:val="0"/>
      <w:marRight w:val="0"/>
      <w:marTop w:val="0"/>
      <w:marBottom w:val="0"/>
      <w:divBdr>
        <w:top w:val="none" w:sz="0" w:space="0" w:color="auto"/>
        <w:left w:val="none" w:sz="0" w:space="0" w:color="auto"/>
        <w:bottom w:val="none" w:sz="0" w:space="0" w:color="auto"/>
        <w:right w:val="none" w:sz="0" w:space="0" w:color="auto"/>
      </w:divBdr>
    </w:div>
    <w:div w:id="1808207574">
      <w:bodyDiv w:val="1"/>
      <w:marLeft w:val="0"/>
      <w:marRight w:val="0"/>
      <w:marTop w:val="0"/>
      <w:marBottom w:val="0"/>
      <w:divBdr>
        <w:top w:val="none" w:sz="0" w:space="0" w:color="auto"/>
        <w:left w:val="none" w:sz="0" w:space="0" w:color="auto"/>
        <w:bottom w:val="none" w:sz="0" w:space="0" w:color="auto"/>
        <w:right w:val="none" w:sz="0" w:space="0" w:color="auto"/>
      </w:divBdr>
    </w:div>
    <w:div w:id="1808274813">
      <w:bodyDiv w:val="1"/>
      <w:marLeft w:val="0"/>
      <w:marRight w:val="0"/>
      <w:marTop w:val="0"/>
      <w:marBottom w:val="0"/>
      <w:divBdr>
        <w:top w:val="none" w:sz="0" w:space="0" w:color="auto"/>
        <w:left w:val="none" w:sz="0" w:space="0" w:color="auto"/>
        <w:bottom w:val="none" w:sz="0" w:space="0" w:color="auto"/>
        <w:right w:val="none" w:sz="0" w:space="0" w:color="auto"/>
      </w:divBdr>
    </w:div>
    <w:div w:id="1810703838">
      <w:bodyDiv w:val="1"/>
      <w:marLeft w:val="0"/>
      <w:marRight w:val="0"/>
      <w:marTop w:val="0"/>
      <w:marBottom w:val="0"/>
      <w:divBdr>
        <w:top w:val="none" w:sz="0" w:space="0" w:color="auto"/>
        <w:left w:val="none" w:sz="0" w:space="0" w:color="auto"/>
        <w:bottom w:val="none" w:sz="0" w:space="0" w:color="auto"/>
        <w:right w:val="none" w:sz="0" w:space="0" w:color="auto"/>
      </w:divBdr>
    </w:div>
    <w:div w:id="1819413793">
      <w:bodyDiv w:val="1"/>
      <w:marLeft w:val="0"/>
      <w:marRight w:val="0"/>
      <w:marTop w:val="0"/>
      <w:marBottom w:val="0"/>
      <w:divBdr>
        <w:top w:val="none" w:sz="0" w:space="0" w:color="auto"/>
        <w:left w:val="none" w:sz="0" w:space="0" w:color="auto"/>
        <w:bottom w:val="none" w:sz="0" w:space="0" w:color="auto"/>
        <w:right w:val="none" w:sz="0" w:space="0" w:color="auto"/>
      </w:divBdr>
    </w:div>
    <w:div w:id="1820921733">
      <w:bodyDiv w:val="1"/>
      <w:marLeft w:val="0"/>
      <w:marRight w:val="0"/>
      <w:marTop w:val="0"/>
      <w:marBottom w:val="0"/>
      <w:divBdr>
        <w:top w:val="none" w:sz="0" w:space="0" w:color="auto"/>
        <w:left w:val="none" w:sz="0" w:space="0" w:color="auto"/>
        <w:bottom w:val="none" w:sz="0" w:space="0" w:color="auto"/>
        <w:right w:val="none" w:sz="0" w:space="0" w:color="auto"/>
      </w:divBdr>
    </w:div>
    <w:div w:id="1821455928">
      <w:bodyDiv w:val="1"/>
      <w:marLeft w:val="0"/>
      <w:marRight w:val="0"/>
      <w:marTop w:val="0"/>
      <w:marBottom w:val="0"/>
      <w:divBdr>
        <w:top w:val="none" w:sz="0" w:space="0" w:color="auto"/>
        <w:left w:val="none" w:sz="0" w:space="0" w:color="auto"/>
        <w:bottom w:val="none" w:sz="0" w:space="0" w:color="auto"/>
        <w:right w:val="none" w:sz="0" w:space="0" w:color="auto"/>
      </w:divBdr>
    </w:div>
    <w:div w:id="1822035285">
      <w:bodyDiv w:val="1"/>
      <w:marLeft w:val="0"/>
      <w:marRight w:val="0"/>
      <w:marTop w:val="0"/>
      <w:marBottom w:val="0"/>
      <w:divBdr>
        <w:top w:val="none" w:sz="0" w:space="0" w:color="auto"/>
        <w:left w:val="none" w:sz="0" w:space="0" w:color="auto"/>
        <w:bottom w:val="none" w:sz="0" w:space="0" w:color="auto"/>
        <w:right w:val="none" w:sz="0" w:space="0" w:color="auto"/>
      </w:divBdr>
    </w:div>
    <w:div w:id="1823689555">
      <w:bodyDiv w:val="1"/>
      <w:marLeft w:val="0"/>
      <w:marRight w:val="0"/>
      <w:marTop w:val="0"/>
      <w:marBottom w:val="0"/>
      <w:divBdr>
        <w:top w:val="none" w:sz="0" w:space="0" w:color="auto"/>
        <w:left w:val="none" w:sz="0" w:space="0" w:color="auto"/>
        <w:bottom w:val="none" w:sz="0" w:space="0" w:color="auto"/>
        <w:right w:val="none" w:sz="0" w:space="0" w:color="auto"/>
      </w:divBdr>
    </w:div>
    <w:div w:id="1825662434">
      <w:bodyDiv w:val="1"/>
      <w:marLeft w:val="0"/>
      <w:marRight w:val="0"/>
      <w:marTop w:val="0"/>
      <w:marBottom w:val="0"/>
      <w:divBdr>
        <w:top w:val="none" w:sz="0" w:space="0" w:color="auto"/>
        <w:left w:val="none" w:sz="0" w:space="0" w:color="auto"/>
        <w:bottom w:val="none" w:sz="0" w:space="0" w:color="auto"/>
        <w:right w:val="none" w:sz="0" w:space="0" w:color="auto"/>
      </w:divBdr>
    </w:div>
    <w:div w:id="1827550016">
      <w:bodyDiv w:val="1"/>
      <w:marLeft w:val="0"/>
      <w:marRight w:val="0"/>
      <w:marTop w:val="0"/>
      <w:marBottom w:val="0"/>
      <w:divBdr>
        <w:top w:val="none" w:sz="0" w:space="0" w:color="auto"/>
        <w:left w:val="none" w:sz="0" w:space="0" w:color="auto"/>
        <w:bottom w:val="none" w:sz="0" w:space="0" w:color="auto"/>
        <w:right w:val="none" w:sz="0" w:space="0" w:color="auto"/>
      </w:divBdr>
    </w:div>
    <w:div w:id="1833445929">
      <w:bodyDiv w:val="1"/>
      <w:marLeft w:val="0"/>
      <w:marRight w:val="0"/>
      <w:marTop w:val="0"/>
      <w:marBottom w:val="0"/>
      <w:divBdr>
        <w:top w:val="none" w:sz="0" w:space="0" w:color="auto"/>
        <w:left w:val="none" w:sz="0" w:space="0" w:color="auto"/>
        <w:bottom w:val="none" w:sz="0" w:space="0" w:color="auto"/>
        <w:right w:val="none" w:sz="0" w:space="0" w:color="auto"/>
      </w:divBdr>
    </w:div>
    <w:div w:id="1846629520">
      <w:bodyDiv w:val="1"/>
      <w:marLeft w:val="0"/>
      <w:marRight w:val="0"/>
      <w:marTop w:val="0"/>
      <w:marBottom w:val="0"/>
      <w:divBdr>
        <w:top w:val="none" w:sz="0" w:space="0" w:color="auto"/>
        <w:left w:val="none" w:sz="0" w:space="0" w:color="auto"/>
        <w:bottom w:val="none" w:sz="0" w:space="0" w:color="auto"/>
        <w:right w:val="none" w:sz="0" w:space="0" w:color="auto"/>
      </w:divBdr>
    </w:div>
    <w:div w:id="1852717338">
      <w:bodyDiv w:val="1"/>
      <w:marLeft w:val="0"/>
      <w:marRight w:val="0"/>
      <w:marTop w:val="0"/>
      <w:marBottom w:val="0"/>
      <w:divBdr>
        <w:top w:val="none" w:sz="0" w:space="0" w:color="auto"/>
        <w:left w:val="none" w:sz="0" w:space="0" w:color="auto"/>
        <w:bottom w:val="none" w:sz="0" w:space="0" w:color="auto"/>
        <w:right w:val="none" w:sz="0" w:space="0" w:color="auto"/>
      </w:divBdr>
    </w:div>
    <w:div w:id="1854302128">
      <w:bodyDiv w:val="1"/>
      <w:marLeft w:val="0"/>
      <w:marRight w:val="0"/>
      <w:marTop w:val="0"/>
      <w:marBottom w:val="0"/>
      <w:divBdr>
        <w:top w:val="none" w:sz="0" w:space="0" w:color="auto"/>
        <w:left w:val="none" w:sz="0" w:space="0" w:color="auto"/>
        <w:bottom w:val="none" w:sz="0" w:space="0" w:color="auto"/>
        <w:right w:val="none" w:sz="0" w:space="0" w:color="auto"/>
      </w:divBdr>
    </w:div>
    <w:div w:id="1854682003">
      <w:bodyDiv w:val="1"/>
      <w:marLeft w:val="0"/>
      <w:marRight w:val="0"/>
      <w:marTop w:val="0"/>
      <w:marBottom w:val="0"/>
      <w:divBdr>
        <w:top w:val="none" w:sz="0" w:space="0" w:color="auto"/>
        <w:left w:val="none" w:sz="0" w:space="0" w:color="auto"/>
        <w:bottom w:val="none" w:sz="0" w:space="0" w:color="auto"/>
        <w:right w:val="none" w:sz="0" w:space="0" w:color="auto"/>
      </w:divBdr>
    </w:div>
    <w:div w:id="1861701727">
      <w:bodyDiv w:val="1"/>
      <w:marLeft w:val="0"/>
      <w:marRight w:val="0"/>
      <w:marTop w:val="0"/>
      <w:marBottom w:val="0"/>
      <w:divBdr>
        <w:top w:val="none" w:sz="0" w:space="0" w:color="auto"/>
        <w:left w:val="none" w:sz="0" w:space="0" w:color="auto"/>
        <w:bottom w:val="none" w:sz="0" w:space="0" w:color="auto"/>
        <w:right w:val="none" w:sz="0" w:space="0" w:color="auto"/>
      </w:divBdr>
    </w:div>
    <w:div w:id="1864317280">
      <w:bodyDiv w:val="1"/>
      <w:marLeft w:val="0"/>
      <w:marRight w:val="0"/>
      <w:marTop w:val="0"/>
      <w:marBottom w:val="0"/>
      <w:divBdr>
        <w:top w:val="none" w:sz="0" w:space="0" w:color="auto"/>
        <w:left w:val="none" w:sz="0" w:space="0" w:color="auto"/>
        <w:bottom w:val="none" w:sz="0" w:space="0" w:color="auto"/>
        <w:right w:val="none" w:sz="0" w:space="0" w:color="auto"/>
      </w:divBdr>
    </w:div>
    <w:div w:id="1864896778">
      <w:bodyDiv w:val="1"/>
      <w:marLeft w:val="0"/>
      <w:marRight w:val="0"/>
      <w:marTop w:val="0"/>
      <w:marBottom w:val="0"/>
      <w:divBdr>
        <w:top w:val="none" w:sz="0" w:space="0" w:color="auto"/>
        <w:left w:val="none" w:sz="0" w:space="0" w:color="auto"/>
        <w:bottom w:val="none" w:sz="0" w:space="0" w:color="auto"/>
        <w:right w:val="none" w:sz="0" w:space="0" w:color="auto"/>
      </w:divBdr>
    </w:div>
    <w:div w:id="1866596803">
      <w:bodyDiv w:val="1"/>
      <w:marLeft w:val="0"/>
      <w:marRight w:val="0"/>
      <w:marTop w:val="0"/>
      <w:marBottom w:val="0"/>
      <w:divBdr>
        <w:top w:val="none" w:sz="0" w:space="0" w:color="auto"/>
        <w:left w:val="none" w:sz="0" w:space="0" w:color="auto"/>
        <w:bottom w:val="none" w:sz="0" w:space="0" w:color="auto"/>
        <w:right w:val="none" w:sz="0" w:space="0" w:color="auto"/>
      </w:divBdr>
    </w:div>
    <w:div w:id="1871531011">
      <w:bodyDiv w:val="1"/>
      <w:marLeft w:val="0"/>
      <w:marRight w:val="0"/>
      <w:marTop w:val="0"/>
      <w:marBottom w:val="0"/>
      <w:divBdr>
        <w:top w:val="none" w:sz="0" w:space="0" w:color="auto"/>
        <w:left w:val="none" w:sz="0" w:space="0" w:color="auto"/>
        <w:bottom w:val="none" w:sz="0" w:space="0" w:color="auto"/>
        <w:right w:val="none" w:sz="0" w:space="0" w:color="auto"/>
      </w:divBdr>
    </w:div>
    <w:div w:id="1881744559">
      <w:bodyDiv w:val="1"/>
      <w:marLeft w:val="0"/>
      <w:marRight w:val="0"/>
      <w:marTop w:val="0"/>
      <w:marBottom w:val="0"/>
      <w:divBdr>
        <w:top w:val="none" w:sz="0" w:space="0" w:color="auto"/>
        <w:left w:val="none" w:sz="0" w:space="0" w:color="auto"/>
        <w:bottom w:val="none" w:sz="0" w:space="0" w:color="auto"/>
        <w:right w:val="none" w:sz="0" w:space="0" w:color="auto"/>
      </w:divBdr>
    </w:div>
    <w:div w:id="1889872783">
      <w:bodyDiv w:val="1"/>
      <w:marLeft w:val="0"/>
      <w:marRight w:val="0"/>
      <w:marTop w:val="0"/>
      <w:marBottom w:val="0"/>
      <w:divBdr>
        <w:top w:val="none" w:sz="0" w:space="0" w:color="auto"/>
        <w:left w:val="none" w:sz="0" w:space="0" w:color="auto"/>
        <w:bottom w:val="none" w:sz="0" w:space="0" w:color="auto"/>
        <w:right w:val="none" w:sz="0" w:space="0" w:color="auto"/>
      </w:divBdr>
    </w:div>
    <w:div w:id="1892155497">
      <w:bodyDiv w:val="1"/>
      <w:marLeft w:val="0"/>
      <w:marRight w:val="0"/>
      <w:marTop w:val="0"/>
      <w:marBottom w:val="0"/>
      <w:divBdr>
        <w:top w:val="none" w:sz="0" w:space="0" w:color="auto"/>
        <w:left w:val="none" w:sz="0" w:space="0" w:color="auto"/>
        <w:bottom w:val="none" w:sz="0" w:space="0" w:color="auto"/>
        <w:right w:val="none" w:sz="0" w:space="0" w:color="auto"/>
      </w:divBdr>
    </w:div>
    <w:div w:id="1895500934">
      <w:bodyDiv w:val="1"/>
      <w:marLeft w:val="0"/>
      <w:marRight w:val="0"/>
      <w:marTop w:val="0"/>
      <w:marBottom w:val="0"/>
      <w:divBdr>
        <w:top w:val="none" w:sz="0" w:space="0" w:color="auto"/>
        <w:left w:val="none" w:sz="0" w:space="0" w:color="auto"/>
        <w:bottom w:val="none" w:sz="0" w:space="0" w:color="auto"/>
        <w:right w:val="none" w:sz="0" w:space="0" w:color="auto"/>
      </w:divBdr>
    </w:div>
    <w:div w:id="1898709522">
      <w:bodyDiv w:val="1"/>
      <w:marLeft w:val="0"/>
      <w:marRight w:val="0"/>
      <w:marTop w:val="0"/>
      <w:marBottom w:val="0"/>
      <w:divBdr>
        <w:top w:val="none" w:sz="0" w:space="0" w:color="auto"/>
        <w:left w:val="none" w:sz="0" w:space="0" w:color="auto"/>
        <w:bottom w:val="none" w:sz="0" w:space="0" w:color="auto"/>
        <w:right w:val="none" w:sz="0" w:space="0" w:color="auto"/>
      </w:divBdr>
    </w:div>
    <w:div w:id="1901595756">
      <w:bodyDiv w:val="1"/>
      <w:marLeft w:val="0"/>
      <w:marRight w:val="0"/>
      <w:marTop w:val="0"/>
      <w:marBottom w:val="0"/>
      <w:divBdr>
        <w:top w:val="none" w:sz="0" w:space="0" w:color="auto"/>
        <w:left w:val="none" w:sz="0" w:space="0" w:color="auto"/>
        <w:bottom w:val="none" w:sz="0" w:space="0" w:color="auto"/>
        <w:right w:val="none" w:sz="0" w:space="0" w:color="auto"/>
      </w:divBdr>
    </w:div>
    <w:div w:id="1902713758">
      <w:bodyDiv w:val="1"/>
      <w:marLeft w:val="0"/>
      <w:marRight w:val="0"/>
      <w:marTop w:val="0"/>
      <w:marBottom w:val="0"/>
      <w:divBdr>
        <w:top w:val="none" w:sz="0" w:space="0" w:color="auto"/>
        <w:left w:val="none" w:sz="0" w:space="0" w:color="auto"/>
        <w:bottom w:val="none" w:sz="0" w:space="0" w:color="auto"/>
        <w:right w:val="none" w:sz="0" w:space="0" w:color="auto"/>
      </w:divBdr>
    </w:div>
    <w:div w:id="1908413948">
      <w:bodyDiv w:val="1"/>
      <w:marLeft w:val="0"/>
      <w:marRight w:val="0"/>
      <w:marTop w:val="0"/>
      <w:marBottom w:val="0"/>
      <w:divBdr>
        <w:top w:val="none" w:sz="0" w:space="0" w:color="auto"/>
        <w:left w:val="none" w:sz="0" w:space="0" w:color="auto"/>
        <w:bottom w:val="none" w:sz="0" w:space="0" w:color="auto"/>
        <w:right w:val="none" w:sz="0" w:space="0" w:color="auto"/>
      </w:divBdr>
    </w:div>
    <w:div w:id="1910531082">
      <w:bodyDiv w:val="1"/>
      <w:marLeft w:val="0"/>
      <w:marRight w:val="0"/>
      <w:marTop w:val="0"/>
      <w:marBottom w:val="0"/>
      <w:divBdr>
        <w:top w:val="none" w:sz="0" w:space="0" w:color="auto"/>
        <w:left w:val="none" w:sz="0" w:space="0" w:color="auto"/>
        <w:bottom w:val="none" w:sz="0" w:space="0" w:color="auto"/>
        <w:right w:val="none" w:sz="0" w:space="0" w:color="auto"/>
      </w:divBdr>
    </w:div>
    <w:div w:id="1911578865">
      <w:bodyDiv w:val="1"/>
      <w:marLeft w:val="0"/>
      <w:marRight w:val="0"/>
      <w:marTop w:val="0"/>
      <w:marBottom w:val="0"/>
      <w:divBdr>
        <w:top w:val="none" w:sz="0" w:space="0" w:color="auto"/>
        <w:left w:val="none" w:sz="0" w:space="0" w:color="auto"/>
        <w:bottom w:val="none" w:sz="0" w:space="0" w:color="auto"/>
        <w:right w:val="none" w:sz="0" w:space="0" w:color="auto"/>
      </w:divBdr>
    </w:div>
    <w:div w:id="1912881875">
      <w:bodyDiv w:val="1"/>
      <w:marLeft w:val="0"/>
      <w:marRight w:val="0"/>
      <w:marTop w:val="0"/>
      <w:marBottom w:val="0"/>
      <w:divBdr>
        <w:top w:val="none" w:sz="0" w:space="0" w:color="auto"/>
        <w:left w:val="none" w:sz="0" w:space="0" w:color="auto"/>
        <w:bottom w:val="none" w:sz="0" w:space="0" w:color="auto"/>
        <w:right w:val="none" w:sz="0" w:space="0" w:color="auto"/>
      </w:divBdr>
    </w:div>
    <w:div w:id="1913346289">
      <w:bodyDiv w:val="1"/>
      <w:marLeft w:val="0"/>
      <w:marRight w:val="0"/>
      <w:marTop w:val="0"/>
      <w:marBottom w:val="0"/>
      <w:divBdr>
        <w:top w:val="none" w:sz="0" w:space="0" w:color="auto"/>
        <w:left w:val="none" w:sz="0" w:space="0" w:color="auto"/>
        <w:bottom w:val="none" w:sz="0" w:space="0" w:color="auto"/>
        <w:right w:val="none" w:sz="0" w:space="0" w:color="auto"/>
      </w:divBdr>
    </w:div>
    <w:div w:id="1913588096">
      <w:bodyDiv w:val="1"/>
      <w:marLeft w:val="0"/>
      <w:marRight w:val="0"/>
      <w:marTop w:val="0"/>
      <w:marBottom w:val="0"/>
      <w:divBdr>
        <w:top w:val="none" w:sz="0" w:space="0" w:color="auto"/>
        <w:left w:val="none" w:sz="0" w:space="0" w:color="auto"/>
        <w:bottom w:val="none" w:sz="0" w:space="0" w:color="auto"/>
        <w:right w:val="none" w:sz="0" w:space="0" w:color="auto"/>
      </w:divBdr>
    </w:div>
    <w:div w:id="1916042173">
      <w:bodyDiv w:val="1"/>
      <w:marLeft w:val="0"/>
      <w:marRight w:val="0"/>
      <w:marTop w:val="0"/>
      <w:marBottom w:val="0"/>
      <w:divBdr>
        <w:top w:val="none" w:sz="0" w:space="0" w:color="auto"/>
        <w:left w:val="none" w:sz="0" w:space="0" w:color="auto"/>
        <w:bottom w:val="none" w:sz="0" w:space="0" w:color="auto"/>
        <w:right w:val="none" w:sz="0" w:space="0" w:color="auto"/>
      </w:divBdr>
    </w:div>
    <w:div w:id="1916545557">
      <w:bodyDiv w:val="1"/>
      <w:marLeft w:val="0"/>
      <w:marRight w:val="0"/>
      <w:marTop w:val="0"/>
      <w:marBottom w:val="0"/>
      <w:divBdr>
        <w:top w:val="none" w:sz="0" w:space="0" w:color="auto"/>
        <w:left w:val="none" w:sz="0" w:space="0" w:color="auto"/>
        <w:bottom w:val="none" w:sz="0" w:space="0" w:color="auto"/>
        <w:right w:val="none" w:sz="0" w:space="0" w:color="auto"/>
      </w:divBdr>
    </w:div>
    <w:div w:id="1917664905">
      <w:bodyDiv w:val="1"/>
      <w:marLeft w:val="0"/>
      <w:marRight w:val="0"/>
      <w:marTop w:val="0"/>
      <w:marBottom w:val="0"/>
      <w:divBdr>
        <w:top w:val="none" w:sz="0" w:space="0" w:color="auto"/>
        <w:left w:val="none" w:sz="0" w:space="0" w:color="auto"/>
        <w:bottom w:val="none" w:sz="0" w:space="0" w:color="auto"/>
        <w:right w:val="none" w:sz="0" w:space="0" w:color="auto"/>
      </w:divBdr>
    </w:div>
    <w:div w:id="1918244282">
      <w:bodyDiv w:val="1"/>
      <w:marLeft w:val="0"/>
      <w:marRight w:val="0"/>
      <w:marTop w:val="0"/>
      <w:marBottom w:val="0"/>
      <w:divBdr>
        <w:top w:val="none" w:sz="0" w:space="0" w:color="auto"/>
        <w:left w:val="none" w:sz="0" w:space="0" w:color="auto"/>
        <w:bottom w:val="none" w:sz="0" w:space="0" w:color="auto"/>
        <w:right w:val="none" w:sz="0" w:space="0" w:color="auto"/>
      </w:divBdr>
    </w:div>
    <w:div w:id="1920170398">
      <w:bodyDiv w:val="1"/>
      <w:marLeft w:val="0"/>
      <w:marRight w:val="0"/>
      <w:marTop w:val="0"/>
      <w:marBottom w:val="0"/>
      <w:divBdr>
        <w:top w:val="none" w:sz="0" w:space="0" w:color="auto"/>
        <w:left w:val="none" w:sz="0" w:space="0" w:color="auto"/>
        <w:bottom w:val="none" w:sz="0" w:space="0" w:color="auto"/>
        <w:right w:val="none" w:sz="0" w:space="0" w:color="auto"/>
      </w:divBdr>
    </w:div>
    <w:div w:id="1921332157">
      <w:bodyDiv w:val="1"/>
      <w:marLeft w:val="0"/>
      <w:marRight w:val="0"/>
      <w:marTop w:val="0"/>
      <w:marBottom w:val="0"/>
      <w:divBdr>
        <w:top w:val="none" w:sz="0" w:space="0" w:color="auto"/>
        <w:left w:val="none" w:sz="0" w:space="0" w:color="auto"/>
        <w:bottom w:val="none" w:sz="0" w:space="0" w:color="auto"/>
        <w:right w:val="none" w:sz="0" w:space="0" w:color="auto"/>
      </w:divBdr>
    </w:div>
    <w:div w:id="1926449574">
      <w:bodyDiv w:val="1"/>
      <w:marLeft w:val="0"/>
      <w:marRight w:val="0"/>
      <w:marTop w:val="0"/>
      <w:marBottom w:val="0"/>
      <w:divBdr>
        <w:top w:val="none" w:sz="0" w:space="0" w:color="auto"/>
        <w:left w:val="none" w:sz="0" w:space="0" w:color="auto"/>
        <w:bottom w:val="none" w:sz="0" w:space="0" w:color="auto"/>
        <w:right w:val="none" w:sz="0" w:space="0" w:color="auto"/>
      </w:divBdr>
    </w:div>
    <w:div w:id="1930575353">
      <w:bodyDiv w:val="1"/>
      <w:marLeft w:val="0"/>
      <w:marRight w:val="0"/>
      <w:marTop w:val="0"/>
      <w:marBottom w:val="0"/>
      <w:divBdr>
        <w:top w:val="none" w:sz="0" w:space="0" w:color="auto"/>
        <w:left w:val="none" w:sz="0" w:space="0" w:color="auto"/>
        <w:bottom w:val="none" w:sz="0" w:space="0" w:color="auto"/>
        <w:right w:val="none" w:sz="0" w:space="0" w:color="auto"/>
      </w:divBdr>
    </w:div>
    <w:div w:id="1931112384">
      <w:bodyDiv w:val="1"/>
      <w:marLeft w:val="0"/>
      <w:marRight w:val="0"/>
      <w:marTop w:val="0"/>
      <w:marBottom w:val="0"/>
      <w:divBdr>
        <w:top w:val="none" w:sz="0" w:space="0" w:color="auto"/>
        <w:left w:val="none" w:sz="0" w:space="0" w:color="auto"/>
        <w:bottom w:val="none" w:sz="0" w:space="0" w:color="auto"/>
        <w:right w:val="none" w:sz="0" w:space="0" w:color="auto"/>
      </w:divBdr>
    </w:div>
    <w:div w:id="1935043041">
      <w:bodyDiv w:val="1"/>
      <w:marLeft w:val="0"/>
      <w:marRight w:val="0"/>
      <w:marTop w:val="0"/>
      <w:marBottom w:val="0"/>
      <w:divBdr>
        <w:top w:val="none" w:sz="0" w:space="0" w:color="auto"/>
        <w:left w:val="none" w:sz="0" w:space="0" w:color="auto"/>
        <w:bottom w:val="none" w:sz="0" w:space="0" w:color="auto"/>
        <w:right w:val="none" w:sz="0" w:space="0" w:color="auto"/>
      </w:divBdr>
    </w:div>
    <w:div w:id="1935625040">
      <w:bodyDiv w:val="1"/>
      <w:marLeft w:val="0"/>
      <w:marRight w:val="0"/>
      <w:marTop w:val="0"/>
      <w:marBottom w:val="0"/>
      <w:divBdr>
        <w:top w:val="none" w:sz="0" w:space="0" w:color="auto"/>
        <w:left w:val="none" w:sz="0" w:space="0" w:color="auto"/>
        <w:bottom w:val="none" w:sz="0" w:space="0" w:color="auto"/>
        <w:right w:val="none" w:sz="0" w:space="0" w:color="auto"/>
      </w:divBdr>
    </w:div>
    <w:div w:id="1936552691">
      <w:bodyDiv w:val="1"/>
      <w:marLeft w:val="0"/>
      <w:marRight w:val="0"/>
      <w:marTop w:val="0"/>
      <w:marBottom w:val="0"/>
      <w:divBdr>
        <w:top w:val="none" w:sz="0" w:space="0" w:color="auto"/>
        <w:left w:val="none" w:sz="0" w:space="0" w:color="auto"/>
        <w:bottom w:val="none" w:sz="0" w:space="0" w:color="auto"/>
        <w:right w:val="none" w:sz="0" w:space="0" w:color="auto"/>
      </w:divBdr>
    </w:div>
    <w:div w:id="1940018909">
      <w:bodyDiv w:val="1"/>
      <w:marLeft w:val="0"/>
      <w:marRight w:val="0"/>
      <w:marTop w:val="0"/>
      <w:marBottom w:val="0"/>
      <w:divBdr>
        <w:top w:val="none" w:sz="0" w:space="0" w:color="auto"/>
        <w:left w:val="none" w:sz="0" w:space="0" w:color="auto"/>
        <w:bottom w:val="none" w:sz="0" w:space="0" w:color="auto"/>
        <w:right w:val="none" w:sz="0" w:space="0" w:color="auto"/>
      </w:divBdr>
    </w:div>
    <w:div w:id="1941138995">
      <w:bodyDiv w:val="1"/>
      <w:marLeft w:val="0"/>
      <w:marRight w:val="0"/>
      <w:marTop w:val="0"/>
      <w:marBottom w:val="0"/>
      <w:divBdr>
        <w:top w:val="none" w:sz="0" w:space="0" w:color="auto"/>
        <w:left w:val="none" w:sz="0" w:space="0" w:color="auto"/>
        <w:bottom w:val="none" w:sz="0" w:space="0" w:color="auto"/>
        <w:right w:val="none" w:sz="0" w:space="0" w:color="auto"/>
      </w:divBdr>
    </w:div>
    <w:div w:id="1941913932">
      <w:bodyDiv w:val="1"/>
      <w:marLeft w:val="0"/>
      <w:marRight w:val="0"/>
      <w:marTop w:val="0"/>
      <w:marBottom w:val="0"/>
      <w:divBdr>
        <w:top w:val="none" w:sz="0" w:space="0" w:color="auto"/>
        <w:left w:val="none" w:sz="0" w:space="0" w:color="auto"/>
        <w:bottom w:val="none" w:sz="0" w:space="0" w:color="auto"/>
        <w:right w:val="none" w:sz="0" w:space="0" w:color="auto"/>
      </w:divBdr>
    </w:div>
    <w:div w:id="1952518413">
      <w:bodyDiv w:val="1"/>
      <w:marLeft w:val="0"/>
      <w:marRight w:val="0"/>
      <w:marTop w:val="0"/>
      <w:marBottom w:val="0"/>
      <w:divBdr>
        <w:top w:val="none" w:sz="0" w:space="0" w:color="auto"/>
        <w:left w:val="none" w:sz="0" w:space="0" w:color="auto"/>
        <w:bottom w:val="none" w:sz="0" w:space="0" w:color="auto"/>
        <w:right w:val="none" w:sz="0" w:space="0" w:color="auto"/>
      </w:divBdr>
    </w:div>
    <w:div w:id="1953322534">
      <w:bodyDiv w:val="1"/>
      <w:marLeft w:val="0"/>
      <w:marRight w:val="0"/>
      <w:marTop w:val="0"/>
      <w:marBottom w:val="0"/>
      <w:divBdr>
        <w:top w:val="none" w:sz="0" w:space="0" w:color="auto"/>
        <w:left w:val="none" w:sz="0" w:space="0" w:color="auto"/>
        <w:bottom w:val="none" w:sz="0" w:space="0" w:color="auto"/>
        <w:right w:val="none" w:sz="0" w:space="0" w:color="auto"/>
      </w:divBdr>
    </w:div>
    <w:div w:id="1955013112">
      <w:bodyDiv w:val="1"/>
      <w:marLeft w:val="0"/>
      <w:marRight w:val="0"/>
      <w:marTop w:val="0"/>
      <w:marBottom w:val="0"/>
      <w:divBdr>
        <w:top w:val="none" w:sz="0" w:space="0" w:color="auto"/>
        <w:left w:val="none" w:sz="0" w:space="0" w:color="auto"/>
        <w:bottom w:val="none" w:sz="0" w:space="0" w:color="auto"/>
        <w:right w:val="none" w:sz="0" w:space="0" w:color="auto"/>
      </w:divBdr>
    </w:div>
    <w:div w:id="1958831401">
      <w:bodyDiv w:val="1"/>
      <w:marLeft w:val="0"/>
      <w:marRight w:val="0"/>
      <w:marTop w:val="0"/>
      <w:marBottom w:val="0"/>
      <w:divBdr>
        <w:top w:val="none" w:sz="0" w:space="0" w:color="auto"/>
        <w:left w:val="none" w:sz="0" w:space="0" w:color="auto"/>
        <w:bottom w:val="none" w:sz="0" w:space="0" w:color="auto"/>
        <w:right w:val="none" w:sz="0" w:space="0" w:color="auto"/>
      </w:divBdr>
    </w:div>
    <w:div w:id="1962373036">
      <w:bodyDiv w:val="1"/>
      <w:marLeft w:val="0"/>
      <w:marRight w:val="0"/>
      <w:marTop w:val="0"/>
      <w:marBottom w:val="0"/>
      <w:divBdr>
        <w:top w:val="none" w:sz="0" w:space="0" w:color="auto"/>
        <w:left w:val="none" w:sz="0" w:space="0" w:color="auto"/>
        <w:bottom w:val="none" w:sz="0" w:space="0" w:color="auto"/>
        <w:right w:val="none" w:sz="0" w:space="0" w:color="auto"/>
      </w:divBdr>
    </w:div>
    <w:div w:id="1962419812">
      <w:bodyDiv w:val="1"/>
      <w:marLeft w:val="0"/>
      <w:marRight w:val="0"/>
      <w:marTop w:val="0"/>
      <w:marBottom w:val="0"/>
      <w:divBdr>
        <w:top w:val="none" w:sz="0" w:space="0" w:color="auto"/>
        <w:left w:val="none" w:sz="0" w:space="0" w:color="auto"/>
        <w:bottom w:val="none" w:sz="0" w:space="0" w:color="auto"/>
        <w:right w:val="none" w:sz="0" w:space="0" w:color="auto"/>
      </w:divBdr>
    </w:div>
    <w:div w:id="1962489637">
      <w:bodyDiv w:val="1"/>
      <w:marLeft w:val="0"/>
      <w:marRight w:val="0"/>
      <w:marTop w:val="0"/>
      <w:marBottom w:val="0"/>
      <w:divBdr>
        <w:top w:val="none" w:sz="0" w:space="0" w:color="auto"/>
        <w:left w:val="none" w:sz="0" w:space="0" w:color="auto"/>
        <w:bottom w:val="none" w:sz="0" w:space="0" w:color="auto"/>
        <w:right w:val="none" w:sz="0" w:space="0" w:color="auto"/>
      </w:divBdr>
    </w:div>
    <w:div w:id="1963880587">
      <w:bodyDiv w:val="1"/>
      <w:marLeft w:val="0"/>
      <w:marRight w:val="0"/>
      <w:marTop w:val="0"/>
      <w:marBottom w:val="0"/>
      <w:divBdr>
        <w:top w:val="none" w:sz="0" w:space="0" w:color="auto"/>
        <w:left w:val="none" w:sz="0" w:space="0" w:color="auto"/>
        <w:bottom w:val="none" w:sz="0" w:space="0" w:color="auto"/>
        <w:right w:val="none" w:sz="0" w:space="0" w:color="auto"/>
      </w:divBdr>
    </w:div>
    <w:div w:id="1974170455">
      <w:bodyDiv w:val="1"/>
      <w:marLeft w:val="0"/>
      <w:marRight w:val="0"/>
      <w:marTop w:val="0"/>
      <w:marBottom w:val="0"/>
      <w:divBdr>
        <w:top w:val="none" w:sz="0" w:space="0" w:color="auto"/>
        <w:left w:val="none" w:sz="0" w:space="0" w:color="auto"/>
        <w:bottom w:val="none" w:sz="0" w:space="0" w:color="auto"/>
        <w:right w:val="none" w:sz="0" w:space="0" w:color="auto"/>
      </w:divBdr>
    </w:div>
    <w:div w:id="1974215193">
      <w:bodyDiv w:val="1"/>
      <w:marLeft w:val="0"/>
      <w:marRight w:val="0"/>
      <w:marTop w:val="0"/>
      <w:marBottom w:val="0"/>
      <w:divBdr>
        <w:top w:val="none" w:sz="0" w:space="0" w:color="auto"/>
        <w:left w:val="none" w:sz="0" w:space="0" w:color="auto"/>
        <w:bottom w:val="none" w:sz="0" w:space="0" w:color="auto"/>
        <w:right w:val="none" w:sz="0" w:space="0" w:color="auto"/>
      </w:divBdr>
    </w:div>
    <w:div w:id="1984001718">
      <w:bodyDiv w:val="1"/>
      <w:marLeft w:val="0"/>
      <w:marRight w:val="0"/>
      <w:marTop w:val="0"/>
      <w:marBottom w:val="0"/>
      <w:divBdr>
        <w:top w:val="none" w:sz="0" w:space="0" w:color="auto"/>
        <w:left w:val="none" w:sz="0" w:space="0" w:color="auto"/>
        <w:bottom w:val="none" w:sz="0" w:space="0" w:color="auto"/>
        <w:right w:val="none" w:sz="0" w:space="0" w:color="auto"/>
      </w:divBdr>
    </w:div>
    <w:div w:id="1985894245">
      <w:bodyDiv w:val="1"/>
      <w:marLeft w:val="0"/>
      <w:marRight w:val="0"/>
      <w:marTop w:val="0"/>
      <w:marBottom w:val="0"/>
      <w:divBdr>
        <w:top w:val="none" w:sz="0" w:space="0" w:color="auto"/>
        <w:left w:val="none" w:sz="0" w:space="0" w:color="auto"/>
        <w:bottom w:val="none" w:sz="0" w:space="0" w:color="auto"/>
        <w:right w:val="none" w:sz="0" w:space="0" w:color="auto"/>
      </w:divBdr>
    </w:div>
    <w:div w:id="1987320437">
      <w:bodyDiv w:val="1"/>
      <w:marLeft w:val="0"/>
      <w:marRight w:val="0"/>
      <w:marTop w:val="0"/>
      <w:marBottom w:val="0"/>
      <w:divBdr>
        <w:top w:val="none" w:sz="0" w:space="0" w:color="auto"/>
        <w:left w:val="none" w:sz="0" w:space="0" w:color="auto"/>
        <w:bottom w:val="none" w:sz="0" w:space="0" w:color="auto"/>
        <w:right w:val="none" w:sz="0" w:space="0" w:color="auto"/>
      </w:divBdr>
    </w:div>
    <w:div w:id="1989093042">
      <w:bodyDiv w:val="1"/>
      <w:marLeft w:val="0"/>
      <w:marRight w:val="0"/>
      <w:marTop w:val="0"/>
      <w:marBottom w:val="0"/>
      <w:divBdr>
        <w:top w:val="none" w:sz="0" w:space="0" w:color="auto"/>
        <w:left w:val="none" w:sz="0" w:space="0" w:color="auto"/>
        <w:bottom w:val="none" w:sz="0" w:space="0" w:color="auto"/>
        <w:right w:val="none" w:sz="0" w:space="0" w:color="auto"/>
      </w:divBdr>
    </w:div>
    <w:div w:id="2000302298">
      <w:bodyDiv w:val="1"/>
      <w:marLeft w:val="0"/>
      <w:marRight w:val="0"/>
      <w:marTop w:val="0"/>
      <w:marBottom w:val="0"/>
      <w:divBdr>
        <w:top w:val="none" w:sz="0" w:space="0" w:color="auto"/>
        <w:left w:val="none" w:sz="0" w:space="0" w:color="auto"/>
        <w:bottom w:val="none" w:sz="0" w:space="0" w:color="auto"/>
        <w:right w:val="none" w:sz="0" w:space="0" w:color="auto"/>
      </w:divBdr>
    </w:div>
    <w:div w:id="2003504961">
      <w:bodyDiv w:val="1"/>
      <w:marLeft w:val="0"/>
      <w:marRight w:val="0"/>
      <w:marTop w:val="0"/>
      <w:marBottom w:val="0"/>
      <w:divBdr>
        <w:top w:val="none" w:sz="0" w:space="0" w:color="auto"/>
        <w:left w:val="none" w:sz="0" w:space="0" w:color="auto"/>
        <w:bottom w:val="none" w:sz="0" w:space="0" w:color="auto"/>
        <w:right w:val="none" w:sz="0" w:space="0" w:color="auto"/>
      </w:divBdr>
    </w:div>
    <w:div w:id="2003662230">
      <w:bodyDiv w:val="1"/>
      <w:marLeft w:val="0"/>
      <w:marRight w:val="0"/>
      <w:marTop w:val="0"/>
      <w:marBottom w:val="0"/>
      <w:divBdr>
        <w:top w:val="none" w:sz="0" w:space="0" w:color="auto"/>
        <w:left w:val="none" w:sz="0" w:space="0" w:color="auto"/>
        <w:bottom w:val="none" w:sz="0" w:space="0" w:color="auto"/>
        <w:right w:val="none" w:sz="0" w:space="0" w:color="auto"/>
      </w:divBdr>
    </w:div>
    <w:div w:id="2007053912">
      <w:bodyDiv w:val="1"/>
      <w:marLeft w:val="0"/>
      <w:marRight w:val="0"/>
      <w:marTop w:val="0"/>
      <w:marBottom w:val="0"/>
      <w:divBdr>
        <w:top w:val="none" w:sz="0" w:space="0" w:color="auto"/>
        <w:left w:val="none" w:sz="0" w:space="0" w:color="auto"/>
        <w:bottom w:val="none" w:sz="0" w:space="0" w:color="auto"/>
        <w:right w:val="none" w:sz="0" w:space="0" w:color="auto"/>
      </w:divBdr>
    </w:div>
    <w:div w:id="2008246550">
      <w:bodyDiv w:val="1"/>
      <w:marLeft w:val="0"/>
      <w:marRight w:val="0"/>
      <w:marTop w:val="0"/>
      <w:marBottom w:val="0"/>
      <w:divBdr>
        <w:top w:val="none" w:sz="0" w:space="0" w:color="auto"/>
        <w:left w:val="none" w:sz="0" w:space="0" w:color="auto"/>
        <w:bottom w:val="none" w:sz="0" w:space="0" w:color="auto"/>
        <w:right w:val="none" w:sz="0" w:space="0" w:color="auto"/>
      </w:divBdr>
    </w:div>
    <w:div w:id="2014532877">
      <w:bodyDiv w:val="1"/>
      <w:marLeft w:val="0"/>
      <w:marRight w:val="0"/>
      <w:marTop w:val="0"/>
      <w:marBottom w:val="0"/>
      <w:divBdr>
        <w:top w:val="none" w:sz="0" w:space="0" w:color="auto"/>
        <w:left w:val="none" w:sz="0" w:space="0" w:color="auto"/>
        <w:bottom w:val="none" w:sz="0" w:space="0" w:color="auto"/>
        <w:right w:val="none" w:sz="0" w:space="0" w:color="auto"/>
      </w:divBdr>
    </w:div>
    <w:div w:id="2018072779">
      <w:bodyDiv w:val="1"/>
      <w:marLeft w:val="0"/>
      <w:marRight w:val="0"/>
      <w:marTop w:val="0"/>
      <w:marBottom w:val="0"/>
      <w:divBdr>
        <w:top w:val="none" w:sz="0" w:space="0" w:color="auto"/>
        <w:left w:val="none" w:sz="0" w:space="0" w:color="auto"/>
        <w:bottom w:val="none" w:sz="0" w:space="0" w:color="auto"/>
        <w:right w:val="none" w:sz="0" w:space="0" w:color="auto"/>
      </w:divBdr>
    </w:div>
    <w:div w:id="2019581771">
      <w:bodyDiv w:val="1"/>
      <w:marLeft w:val="0"/>
      <w:marRight w:val="0"/>
      <w:marTop w:val="0"/>
      <w:marBottom w:val="0"/>
      <w:divBdr>
        <w:top w:val="none" w:sz="0" w:space="0" w:color="auto"/>
        <w:left w:val="none" w:sz="0" w:space="0" w:color="auto"/>
        <w:bottom w:val="none" w:sz="0" w:space="0" w:color="auto"/>
        <w:right w:val="none" w:sz="0" w:space="0" w:color="auto"/>
      </w:divBdr>
    </w:div>
    <w:div w:id="2020084191">
      <w:bodyDiv w:val="1"/>
      <w:marLeft w:val="0"/>
      <w:marRight w:val="0"/>
      <w:marTop w:val="0"/>
      <w:marBottom w:val="0"/>
      <w:divBdr>
        <w:top w:val="none" w:sz="0" w:space="0" w:color="auto"/>
        <w:left w:val="none" w:sz="0" w:space="0" w:color="auto"/>
        <w:bottom w:val="none" w:sz="0" w:space="0" w:color="auto"/>
        <w:right w:val="none" w:sz="0" w:space="0" w:color="auto"/>
      </w:divBdr>
    </w:div>
    <w:div w:id="2022780885">
      <w:bodyDiv w:val="1"/>
      <w:marLeft w:val="0"/>
      <w:marRight w:val="0"/>
      <w:marTop w:val="0"/>
      <w:marBottom w:val="0"/>
      <w:divBdr>
        <w:top w:val="none" w:sz="0" w:space="0" w:color="auto"/>
        <w:left w:val="none" w:sz="0" w:space="0" w:color="auto"/>
        <w:bottom w:val="none" w:sz="0" w:space="0" w:color="auto"/>
        <w:right w:val="none" w:sz="0" w:space="0" w:color="auto"/>
      </w:divBdr>
    </w:div>
    <w:div w:id="2024235666">
      <w:bodyDiv w:val="1"/>
      <w:marLeft w:val="0"/>
      <w:marRight w:val="0"/>
      <w:marTop w:val="0"/>
      <w:marBottom w:val="0"/>
      <w:divBdr>
        <w:top w:val="none" w:sz="0" w:space="0" w:color="auto"/>
        <w:left w:val="none" w:sz="0" w:space="0" w:color="auto"/>
        <w:bottom w:val="none" w:sz="0" w:space="0" w:color="auto"/>
        <w:right w:val="none" w:sz="0" w:space="0" w:color="auto"/>
      </w:divBdr>
    </w:div>
    <w:div w:id="2024479725">
      <w:bodyDiv w:val="1"/>
      <w:marLeft w:val="0"/>
      <w:marRight w:val="0"/>
      <w:marTop w:val="0"/>
      <w:marBottom w:val="0"/>
      <w:divBdr>
        <w:top w:val="none" w:sz="0" w:space="0" w:color="auto"/>
        <w:left w:val="none" w:sz="0" w:space="0" w:color="auto"/>
        <w:bottom w:val="none" w:sz="0" w:space="0" w:color="auto"/>
        <w:right w:val="none" w:sz="0" w:space="0" w:color="auto"/>
      </w:divBdr>
    </w:div>
    <w:div w:id="2024505122">
      <w:bodyDiv w:val="1"/>
      <w:marLeft w:val="0"/>
      <w:marRight w:val="0"/>
      <w:marTop w:val="0"/>
      <w:marBottom w:val="0"/>
      <w:divBdr>
        <w:top w:val="none" w:sz="0" w:space="0" w:color="auto"/>
        <w:left w:val="none" w:sz="0" w:space="0" w:color="auto"/>
        <w:bottom w:val="none" w:sz="0" w:space="0" w:color="auto"/>
        <w:right w:val="none" w:sz="0" w:space="0" w:color="auto"/>
      </w:divBdr>
    </w:div>
    <w:div w:id="2027948724">
      <w:bodyDiv w:val="1"/>
      <w:marLeft w:val="0"/>
      <w:marRight w:val="0"/>
      <w:marTop w:val="0"/>
      <w:marBottom w:val="0"/>
      <w:divBdr>
        <w:top w:val="none" w:sz="0" w:space="0" w:color="auto"/>
        <w:left w:val="none" w:sz="0" w:space="0" w:color="auto"/>
        <w:bottom w:val="none" w:sz="0" w:space="0" w:color="auto"/>
        <w:right w:val="none" w:sz="0" w:space="0" w:color="auto"/>
      </w:divBdr>
    </w:div>
    <w:div w:id="2029140228">
      <w:bodyDiv w:val="1"/>
      <w:marLeft w:val="0"/>
      <w:marRight w:val="0"/>
      <w:marTop w:val="0"/>
      <w:marBottom w:val="0"/>
      <w:divBdr>
        <w:top w:val="none" w:sz="0" w:space="0" w:color="auto"/>
        <w:left w:val="none" w:sz="0" w:space="0" w:color="auto"/>
        <w:bottom w:val="none" w:sz="0" w:space="0" w:color="auto"/>
        <w:right w:val="none" w:sz="0" w:space="0" w:color="auto"/>
      </w:divBdr>
    </w:div>
    <w:div w:id="2029401390">
      <w:bodyDiv w:val="1"/>
      <w:marLeft w:val="0"/>
      <w:marRight w:val="0"/>
      <w:marTop w:val="0"/>
      <w:marBottom w:val="0"/>
      <w:divBdr>
        <w:top w:val="none" w:sz="0" w:space="0" w:color="auto"/>
        <w:left w:val="none" w:sz="0" w:space="0" w:color="auto"/>
        <w:bottom w:val="none" w:sz="0" w:space="0" w:color="auto"/>
        <w:right w:val="none" w:sz="0" w:space="0" w:color="auto"/>
      </w:divBdr>
    </w:div>
    <w:div w:id="2048528707">
      <w:bodyDiv w:val="1"/>
      <w:marLeft w:val="0"/>
      <w:marRight w:val="0"/>
      <w:marTop w:val="0"/>
      <w:marBottom w:val="0"/>
      <w:divBdr>
        <w:top w:val="none" w:sz="0" w:space="0" w:color="auto"/>
        <w:left w:val="none" w:sz="0" w:space="0" w:color="auto"/>
        <w:bottom w:val="none" w:sz="0" w:space="0" w:color="auto"/>
        <w:right w:val="none" w:sz="0" w:space="0" w:color="auto"/>
      </w:divBdr>
    </w:div>
    <w:div w:id="2049530156">
      <w:bodyDiv w:val="1"/>
      <w:marLeft w:val="0"/>
      <w:marRight w:val="0"/>
      <w:marTop w:val="0"/>
      <w:marBottom w:val="0"/>
      <w:divBdr>
        <w:top w:val="none" w:sz="0" w:space="0" w:color="auto"/>
        <w:left w:val="none" w:sz="0" w:space="0" w:color="auto"/>
        <w:bottom w:val="none" w:sz="0" w:space="0" w:color="auto"/>
        <w:right w:val="none" w:sz="0" w:space="0" w:color="auto"/>
      </w:divBdr>
    </w:div>
    <w:div w:id="2051613903">
      <w:bodyDiv w:val="1"/>
      <w:marLeft w:val="0"/>
      <w:marRight w:val="0"/>
      <w:marTop w:val="0"/>
      <w:marBottom w:val="0"/>
      <w:divBdr>
        <w:top w:val="none" w:sz="0" w:space="0" w:color="auto"/>
        <w:left w:val="none" w:sz="0" w:space="0" w:color="auto"/>
        <w:bottom w:val="none" w:sz="0" w:space="0" w:color="auto"/>
        <w:right w:val="none" w:sz="0" w:space="0" w:color="auto"/>
      </w:divBdr>
    </w:div>
    <w:div w:id="2054192025">
      <w:bodyDiv w:val="1"/>
      <w:marLeft w:val="0"/>
      <w:marRight w:val="0"/>
      <w:marTop w:val="0"/>
      <w:marBottom w:val="0"/>
      <w:divBdr>
        <w:top w:val="none" w:sz="0" w:space="0" w:color="auto"/>
        <w:left w:val="none" w:sz="0" w:space="0" w:color="auto"/>
        <w:bottom w:val="none" w:sz="0" w:space="0" w:color="auto"/>
        <w:right w:val="none" w:sz="0" w:space="0" w:color="auto"/>
      </w:divBdr>
    </w:div>
    <w:div w:id="2058700540">
      <w:bodyDiv w:val="1"/>
      <w:marLeft w:val="0"/>
      <w:marRight w:val="0"/>
      <w:marTop w:val="0"/>
      <w:marBottom w:val="0"/>
      <w:divBdr>
        <w:top w:val="none" w:sz="0" w:space="0" w:color="auto"/>
        <w:left w:val="none" w:sz="0" w:space="0" w:color="auto"/>
        <w:bottom w:val="none" w:sz="0" w:space="0" w:color="auto"/>
        <w:right w:val="none" w:sz="0" w:space="0" w:color="auto"/>
      </w:divBdr>
    </w:div>
    <w:div w:id="2059161802">
      <w:bodyDiv w:val="1"/>
      <w:marLeft w:val="0"/>
      <w:marRight w:val="0"/>
      <w:marTop w:val="0"/>
      <w:marBottom w:val="0"/>
      <w:divBdr>
        <w:top w:val="none" w:sz="0" w:space="0" w:color="auto"/>
        <w:left w:val="none" w:sz="0" w:space="0" w:color="auto"/>
        <w:bottom w:val="none" w:sz="0" w:space="0" w:color="auto"/>
        <w:right w:val="none" w:sz="0" w:space="0" w:color="auto"/>
      </w:divBdr>
    </w:div>
    <w:div w:id="2062705639">
      <w:bodyDiv w:val="1"/>
      <w:marLeft w:val="0"/>
      <w:marRight w:val="0"/>
      <w:marTop w:val="0"/>
      <w:marBottom w:val="0"/>
      <w:divBdr>
        <w:top w:val="none" w:sz="0" w:space="0" w:color="auto"/>
        <w:left w:val="none" w:sz="0" w:space="0" w:color="auto"/>
        <w:bottom w:val="none" w:sz="0" w:space="0" w:color="auto"/>
        <w:right w:val="none" w:sz="0" w:space="0" w:color="auto"/>
      </w:divBdr>
    </w:div>
    <w:div w:id="2067218755">
      <w:bodyDiv w:val="1"/>
      <w:marLeft w:val="0"/>
      <w:marRight w:val="0"/>
      <w:marTop w:val="0"/>
      <w:marBottom w:val="0"/>
      <w:divBdr>
        <w:top w:val="none" w:sz="0" w:space="0" w:color="auto"/>
        <w:left w:val="none" w:sz="0" w:space="0" w:color="auto"/>
        <w:bottom w:val="none" w:sz="0" w:space="0" w:color="auto"/>
        <w:right w:val="none" w:sz="0" w:space="0" w:color="auto"/>
      </w:divBdr>
    </w:div>
    <w:div w:id="2072921939">
      <w:bodyDiv w:val="1"/>
      <w:marLeft w:val="0"/>
      <w:marRight w:val="0"/>
      <w:marTop w:val="0"/>
      <w:marBottom w:val="0"/>
      <w:divBdr>
        <w:top w:val="none" w:sz="0" w:space="0" w:color="auto"/>
        <w:left w:val="none" w:sz="0" w:space="0" w:color="auto"/>
        <w:bottom w:val="none" w:sz="0" w:space="0" w:color="auto"/>
        <w:right w:val="none" w:sz="0" w:space="0" w:color="auto"/>
      </w:divBdr>
    </w:div>
    <w:div w:id="2076972841">
      <w:bodyDiv w:val="1"/>
      <w:marLeft w:val="0"/>
      <w:marRight w:val="0"/>
      <w:marTop w:val="0"/>
      <w:marBottom w:val="0"/>
      <w:divBdr>
        <w:top w:val="none" w:sz="0" w:space="0" w:color="auto"/>
        <w:left w:val="none" w:sz="0" w:space="0" w:color="auto"/>
        <w:bottom w:val="none" w:sz="0" w:space="0" w:color="auto"/>
        <w:right w:val="none" w:sz="0" w:space="0" w:color="auto"/>
      </w:divBdr>
    </w:div>
    <w:div w:id="2077317527">
      <w:bodyDiv w:val="1"/>
      <w:marLeft w:val="0"/>
      <w:marRight w:val="0"/>
      <w:marTop w:val="0"/>
      <w:marBottom w:val="0"/>
      <w:divBdr>
        <w:top w:val="none" w:sz="0" w:space="0" w:color="auto"/>
        <w:left w:val="none" w:sz="0" w:space="0" w:color="auto"/>
        <w:bottom w:val="none" w:sz="0" w:space="0" w:color="auto"/>
        <w:right w:val="none" w:sz="0" w:space="0" w:color="auto"/>
      </w:divBdr>
    </w:div>
    <w:div w:id="2082676425">
      <w:bodyDiv w:val="1"/>
      <w:marLeft w:val="0"/>
      <w:marRight w:val="0"/>
      <w:marTop w:val="0"/>
      <w:marBottom w:val="0"/>
      <w:divBdr>
        <w:top w:val="none" w:sz="0" w:space="0" w:color="auto"/>
        <w:left w:val="none" w:sz="0" w:space="0" w:color="auto"/>
        <w:bottom w:val="none" w:sz="0" w:space="0" w:color="auto"/>
        <w:right w:val="none" w:sz="0" w:space="0" w:color="auto"/>
      </w:divBdr>
    </w:div>
    <w:div w:id="2084179003">
      <w:bodyDiv w:val="1"/>
      <w:marLeft w:val="0"/>
      <w:marRight w:val="0"/>
      <w:marTop w:val="0"/>
      <w:marBottom w:val="0"/>
      <w:divBdr>
        <w:top w:val="none" w:sz="0" w:space="0" w:color="auto"/>
        <w:left w:val="none" w:sz="0" w:space="0" w:color="auto"/>
        <w:bottom w:val="none" w:sz="0" w:space="0" w:color="auto"/>
        <w:right w:val="none" w:sz="0" w:space="0" w:color="auto"/>
      </w:divBdr>
    </w:div>
    <w:div w:id="2087922808">
      <w:bodyDiv w:val="1"/>
      <w:marLeft w:val="0"/>
      <w:marRight w:val="0"/>
      <w:marTop w:val="0"/>
      <w:marBottom w:val="0"/>
      <w:divBdr>
        <w:top w:val="none" w:sz="0" w:space="0" w:color="auto"/>
        <w:left w:val="none" w:sz="0" w:space="0" w:color="auto"/>
        <w:bottom w:val="none" w:sz="0" w:space="0" w:color="auto"/>
        <w:right w:val="none" w:sz="0" w:space="0" w:color="auto"/>
      </w:divBdr>
    </w:div>
    <w:div w:id="2089115700">
      <w:bodyDiv w:val="1"/>
      <w:marLeft w:val="0"/>
      <w:marRight w:val="0"/>
      <w:marTop w:val="0"/>
      <w:marBottom w:val="0"/>
      <w:divBdr>
        <w:top w:val="none" w:sz="0" w:space="0" w:color="auto"/>
        <w:left w:val="none" w:sz="0" w:space="0" w:color="auto"/>
        <w:bottom w:val="none" w:sz="0" w:space="0" w:color="auto"/>
        <w:right w:val="none" w:sz="0" w:space="0" w:color="auto"/>
      </w:divBdr>
    </w:div>
    <w:div w:id="2101677888">
      <w:bodyDiv w:val="1"/>
      <w:marLeft w:val="0"/>
      <w:marRight w:val="0"/>
      <w:marTop w:val="0"/>
      <w:marBottom w:val="0"/>
      <w:divBdr>
        <w:top w:val="none" w:sz="0" w:space="0" w:color="auto"/>
        <w:left w:val="none" w:sz="0" w:space="0" w:color="auto"/>
        <w:bottom w:val="none" w:sz="0" w:space="0" w:color="auto"/>
        <w:right w:val="none" w:sz="0" w:space="0" w:color="auto"/>
      </w:divBdr>
    </w:div>
    <w:div w:id="2103406727">
      <w:bodyDiv w:val="1"/>
      <w:marLeft w:val="0"/>
      <w:marRight w:val="0"/>
      <w:marTop w:val="0"/>
      <w:marBottom w:val="0"/>
      <w:divBdr>
        <w:top w:val="none" w:sz="0" w:space="0" w:color="auto"/>
        <w:left w:val="none" w:sz="0" w:space="0" w:color="auto"/>
        <w:bottom w:val="none" w:sz="0" w:space="0" w:color="auto"/>
        <w:right w:val="none" w:sz="0" w:space="0" w:color="auto"/>
      </w:divBdr>
    </w:div>
    <w:div w:id="2105566205">
      <w:bodyDiv w:val="1"/>
      <w:marLeft w:val="0"/>
      <w:marRight w:val="0"/>
      <w:marTop w:val="0"/>
      <w:marBottom w:val="0"/>
      <w:divBdr>
        <w:top w:val="none" w:sz="0" w:space="0" w:color="auto"/>
        <w:left w:val="none" w:sz="0" w:space="0" w:color="auto"/>
        <w:bottom w:val="none" w:sz="0" w:space="0" w:color="auto"/>
        <w:right w:val="none" w:sz="0" w:space="0" w:color="auto"/>
      </w:divBdr>
    </w:div>
    <w:div w:id="2107574955">
      <w:bodyDiv w:val="1"/>
      <w:marLeft w:val="0"/>
      <w:marRight w:val="0"/>
      <w:marTop w:val="0"/>
      <w:marBottom w:val="0"/>
      <w:divBdr>
        <w:top w:val="none" w:sz="0" w:space="0" w:color="auto"/>
        <w:left w:val="none" w:sz="0" w:space="0" w:color="auto"/>
        <w:bottom w:val="none" w:sz="0" w:space="0" w:color="auto"/>
        <w:right w:val="none" w:sz="0" w:space="0" w:color="auto"/>
      </w:divBdr>
    </w:div>
    <w:div w:id="2112318799">
      <w:bodyDiv w:val="1"/>
      <w:marLeft w:val="0"/>
      <w:marRight w:val="0"/>
      <w:marTop w:val="0"/>
      <w:marBottom w:val="0"/>
      <w:divBdr>
        <w:top w:val="none" w:sz="0" w:space="0" w:color="auto"/>
        <w:left w:val="none" w:sz="0" w:space="0" w:color="auto"/>
        <w:bottom w:val="none" w:sz="0" w:space="0" w:color="auto"/>
        <w:right w:val="none" w:sz="0" w:space="0" w:color="auto"/>
      </w:divBdr>
    </w:div>
    <w:div w:id="2115586856">
      <w:bodyDiv w:val="1"/>
      <w:marLeft w:val="0"/>
      <w:marRight w:val="0"/>
      <w:marTop w:val="0"/>
      <w:marBottom w:val="0"/>
      <w:divBdr>
        <w:top w:val="none" w:sz="0" w:space="0" w:color="auto"/>
        <w:left w:val="none" w:sz="0" w:space="0" w:color="auto"/>
        <w:bottom w:val="none" w:sz="0" w:space="0" w:color="auto"/>
        <w:right w:val="none" w:sz="0" w:space="0" w:color="auto"/>
      </w:divBdr>
    </w:div>
    <w:div w:id="2119523991">
      <w:bodyDiv w:val="1"/>
      <w:marLeft w:val="0"/>
      <w:marRight w:val="0"/>
      <w:marTop w:val="0"/>
      <w:marBottom w:val="0"/>
      <w:divBdr>
        <w:top w:val="none" w:sz="0" w:space="0" w:color="auto"/>
        <w:left w:val="none" w:sz="0" w:space="0" w:color="auto"/>
        <w:bottom w:val="none" w:sz="0" w:space="0" w:color="auto"/>
        <w:right w:val="none" w:sz="0" w:space="0" w:color="auto"/>
      </w:divBdr>
    </w:div>
    <w:div w:id="2129619269">
      <w:bodyDiv w:val="1"/>
      <w:marLeft w:val="0"/>
      <w:marRight w:val="0"/>
      <w:marTop w:val="0"/>
      <w:marBottom w:val="0"/>
      <w:divBdr>
        <w:top w:val="none" w:sz="0" w:space="0" w:color="auto"/>
        <w:left w:val="none" w:sz="0" w:space="0" w:color="auto"/>
        <w:bottom w:val="none" w:sz="0" w:space="0" w:color="auto"/>
        <w:right w:val="none" w:sz="0" w:space="0" w:color="auto"/>
      </w:divBdr>
    </w:div>
    <w:div w:id="2130930905">
      <w:bodyDiv w:val="1"/>
      <w:marLeft w:val="0"/>
      <w:marRight w:val="0"/>
      <w:marTop w:val="0"/>
      <w:marBottom w:val="0"/>
      <w:divBdr>
        <w:top w:val="none" w:sz="0" w:space="0" w:color="auto"/>
        <w:left w:val="none" w:sz="0" w:space="0" w:color="auto"/>
        <w:bottom w:val="none" w:sz="0" w:space="0" w:color="auto"/>
        <w:right w:val="none" w:sz="0" w:space="0" w:color="auto"/>
      </w:divBdr>
    </w:div>
    <w:div w:id="2136555748">
      <w:bodyDiv w:val="1"/>
      <w:marLeft w:val="0"/>
      <w:marRight w:val="0"/>
      <w:marTop w:val="0"/>
      <w:marBottom w:val="0"/>
      <w:divBdr>
        <w:top w:val="none" w:sz="0" w:space="0" w:color="auto"/>
        <w:left w:val="none" w:sz="0" w:space="0" w:color="auto"/>
        <w:bottom w:val="none" w:sz="0" w:space="0" w:color="auto"/>
        <w:right w:val="none" w:sz="0" w:space="0" w:color="auto"/>
      </w:divBdr>
    </w:div>
    <w:div w:id="2138789472">
      <w:bodyDiv w:val="1"/>
      <w:marLeft w:val="0"/>
      <w:marRight w:val="0"/>
      <w:marTop w:val="0"/>
      <w:marBottom w:val="0"/>
      <w:divBdr>
        <w:top w:val="none" w:sz="0" w:space="0" w:color="auto"/>
        <w:left w:val="none" w:sz="0" w:space="0" w:color="auto"/>
        <w:bottom w:val="none" w:sz="0" w:space="0" w:color="auto"/>
        <w:right w:val="none" w:sz="0" w:space="0" w:color="auto"/>
      </w:divBdr>
    </w:div>
    <w:div w:id="2139831589">
      <w:bodyDiv w:val="1"/>
      <w:marLeft w:val="0"/>
      <w:marRight w:val="0"/>
      <w:marTop w:val="0"/>
      <w:marBottom w:val="0"/>
      <w:divBdr>
        <w:top w:val="none" w:sz="0" w:space="0" w:color="auto"/>
        <w:left w:val="none" w:sz="0" w:space="0" w:color="auto"/>
        <w:bottom w:val="none" w:sz="0" w:space="0" w:color="auto"/>
        <w:right w:val="none" w:sz="0" w:space="0" w:color="auto"/>
      </w:divBdr>
    </w:div>
    <w:div w:id="2140024767">
      <w:bodyDiv w:val="1"/>
      <w:marLeft w:val="0"/>
      <w:marRight w:val="0"/>
      <w:marTop w:val="0"/>
      <w:marBottom w:val="0"/>
      <w:divBdr>
        <w:top w:val="none" w:sz="0" w:space="0" w:color="auto"/>
        <w:left w:val="none" w:sz="0" w:space="0" w:color="auto"/>
        <w:bottom w:val="none" w:sz="0" w:space="0" w:color="auto"/>
        <w:right w:val="none" w:sz="0" w:space="0" w:color="auto"/>
      </w:divBdr>
    </w:div>
    <w:div w:id="2141342674">
      <w:bodyDiv w:val="1"/>
      <w:marLeft w:val="0"/>
      <w:marRight w:val="0"/>
      <w:marTop w:val="0"/>
      <w:marBottom w:val="0"/>
      <w:divBdr>
        <w:top w:val="none" w:sz="0" w:space="0" w:color="auto"/>
        <w:left w:val="none" w:sz="0" w:space="0" w:color="auto"/>
        <w:bottom w:val="none" w:sz="0" w:space="0" w:color="auto"/>
        <w:right w:val="none" w:sz="0" w:space="0" w:color="auto"/>
      </w:divBdr>
    </w:div>
    <w:div w:id="2141457260">
      <w:bodyDiv w:val="1"/>
      <w:marLeft w:val="0"/>
      <w:marRight w:val="0"/>
      <w:marTop w:val="0"/>
      <w:marBottom w:val="0"/>
      <w:divBdr>
        <w:top w:val="none" w:sz="0" w:space="0" w:color="auto"/>
        <w:left w:val="none" w:sz="0" w:space="0" w:color="auto"/>
        <w:bottom w:val="none" w:sz="0" w:space="0" w:color="auto"/>
        <w:right w:val="none" w:sz="0" w:space="0" w:color="auto"/>
      </w:divBdr>
    </w:div>
    <w:div w:id="2142846835">
      <w:bodyDiv w:val="1"/>
      <w:marLeft w:val="0"/>
      <w:marRight w:val="0"/>
      <w:marTop w:val="0"/>
      <w:marBottom w:val="0"/>
      <w:divBdr>
        <w:top w:val="none" w:sz="0" w:space="0" w:color="auto"/>
        <w:left w:val="none" w:sz="0" w:space="0" w:color="auto"/>
        <w:bottom w:val="none" w:sz="0" w:space="0" w:color="auto"/>
        <w:right w:val="none" w:sz="0" w:space="0" w:color="auto"/>
      </w:divBdr>
    </w:div>
    <w:div w:id="2145735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7" Type="http://schemas.openxmlformats.org/officeDocument/2006/relationships/image" Target="media/image1.emf"/><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146</TotalTime>
  <Pages>25</Pages>
  <Words>2920</Words>
  <Characters>16650</Characters>
  <Application>Microsoft Office Word</Application>
  <DocSecurity>0</DocSecurity>
  <Lines>138</Lines>
  <Paragraphs>39</Paragraphs>
  <ScaleCrop>false</ScaleCrop>
  <Company>微软中国</Company>
  <LinksUpToDate>false</LinksUpToDate>
  <CharactersWithSpaces>19531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xbany</dc:creator>
  <cp:lastModifiedBy>80552317@qq.com</cp:lastModifiedBy>
  <cp:revision>9</cp:revision>
  <dcterms:created xsi:type="dcterms:W3CDTF">2017-12-04T16:26:00Z</dcterms:created>
  <dcterms:modified xsi:type="dcterms:W3CDTF">2017-12-06T06:53:00Z</dcterms:modified>
</cp:coreProperties>
</file>