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7DAB" w:rsidRPr="002009FE" w:rsidRDefault="00277DAB" w:rsidP="00277DAB">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24</w:t>
      </w:r>
      <w:r w:rsidRPr="002009FE">
        <w:rPr>
          <w:rFonts w:ascii="黑体" w:eastAsia="黑体" w:cs="黑体" w:hint="eastAsia"/>
          <w:sz w:val="24"/>
        </w:rPr>
        <w:t>期（</w:t>
      </w:r>
      <w:r>
        <w:rPr>
          <w:rFonts w:ascii="黑体" w:eastAsia="黑体" w:cs="黑体"/>
          <w:sz w:val="24"/>
        </w:rPr>
        <w:t>6</w:t>
      </w:r>
      <w:r w:rsidRPr="002009FE">
        <w:rPr>
          <w:rFonts w:ascii="黑体" w:eastAsia="黑体" w:cs="黑体" w:hint="eastAsia"/>
          <w:sz w:val="24"/>
        </w:rPr>
        <w:t>月</w:t>
      </w:r>
      <w:r w:rsidR="00E4455D">
        <w:rPr>
          <w:rFonts w:ascii="黑体" w:eastAsia="黑体" w:cs="黑体"/>
          <w:sz w:val="24"/>
        </w:rPr>
        <w:t>9</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6</w:t>
      </w:r>
      <w:r w:rsidRPr="002009FE">
        <w:rPr>
          <w:rFonts w:ascii="黑体" w:eastAsia="黑体" w:cs="黑体" w:hint="eastAsia"/>
          <w:sz w:val="24"/>
        </w:rPr>
        <w:t>月</w:t>
      </w:r>
      <w:r>
        <w:rPr>
          <w:rFonts w:ascii="黑体" w:eastAsia="黑体" w:cs="黑体"/>
          <w:sz w:val="24"/>
        </w:rPr>
        <w:t>1</w:t>
      </w:r>
      <w:r w:rsidR="003307DF">
        <w:rPr>
          <w:rFonts w:ascii="黑体" w:eastAsia="黑体" w:cs="黑体"/>
          <w:sz w:val="24"/>
        </w:rPr>
        <w:t>5</w:t>
      </w:r>
      <w:r w:rsidRPr="002009FE">
        <w:rPr>
          <w:rFonts w:ascii="黑体" w:eastAsia="黑体" w:cs="黑体" w:hint="eastAsia"/>
          <w:sz w:val="24"/>
        </w:rPr>
        <w:t>日）</w:t>
      </w:r>
      <w:bookmarkEnd w:id="0"/>
    </w:p>
    <w:p w:rsidR="00277DAB" w:rsidRPr="002009FE" w:rsidRDefault="00277DAB" w:rsidP="00277DAB">
      <w:pPr>
        <w:rPr>
          <w:rFonts w:ascii="黑体" w:eastAsia="黑体" w:cs="Times New Roman"/>
        </w:rPr>
      </w:pPr>
      <w:r w:rsidRPr="002009FE">
        <w:rPr>
          <w:rFonts w:ascii="黑体" w:eastAsia="黑体" w:cs="黑体" w:hint="eastAsia"/>
        </w:rPr>
        <w:t>主要信息源自乘联会每日新闻等</w:t>
      </w:r>
    </w:p>
    <w:p w:rsidR="00C041AE" w:rsidRPr="002009FE" w:rsidRDefault="00277DAB" w:rsidP="00277DAB">
      <w:pPr>
        <w:rPr>
          <w:rFonts w:ascii="黑体" w:eastAsia="黑体" w:cs="黑体"/>
        </w:rPr>
      </w:pPr>
      <w:r w:rsidRPr="002009FE">
        <w:rPr>
          <w:rFonts w:ascii="黑体" w:eastAsia="黑体" w:cs="黑体" w:hint="eastAsia"/>
        </w:rPr>
        <w:t>乘用车市场信息联席会网站：</w:t>
      </w:r>
      <w:hyperlink r:id="rId8" w:history="1">
        <w:r w:rsidR="00E4455D" w:rsidRPr="0028658F">
          <w:rPr>
            <w:rStyle w:val="af0"/>
            <w:rFonts w:ascii="黑体" w:eastAsia="黑体" w:cs="黑体"/>
          </w:rPr>
          <w:t>http://www.cpcaauto.com</w:t>
        </w:r>
      </w:hyperlink>
    </w:p>
    <w:p w:rsidR="00277DAB" w:rsidRPr="00F32771" w:rsidRDefault="00277DAB" w:rsidP="00277DAB">
      <w:pPr>
        <w:rPr>
          <w:rFonts w:cs="Times New Roman"/>
        </w:rPr>
      </w:pPr>
    </w:p>
    <w:p w:rsidR="00277DAB" w:rsidRPr="002009FE" w:rsidRDefault="00277DAB" w:rsidP="00277DAB">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277DAB" w:rsidRPr="002009FE" w:rsidRDefault="00C041AE" w:rsidP="00277DAB">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6月厂家零售走势逐步稍有改善</w:t>
      </w:r>
    </w:p>
    <w:p w:rsidR="00277DAB" w:rsidRPr="002009FE" w:rsidRDefault="00B84DC6" w:rsidP="00277DAB">
      <w:pPr>
        <w:rPr>
          <w:rFonts w:ascii="Calibri" w:eastAsia="宋体" w:hAnsi="Calibri" w:cs="Times New Roman"/>
          <w:szCs w:val="21"/>
        </w:rPr>
      </w:pPr>
      <w:r>
        <w:rPr>
          <w:rFonts w:ascii="Calibri" w:eastAsia="宋体" w:hAnsi="Calibri" w:cs="宋体"/>
          <w:noProof/>
          <w:szCs w:val="21"/>
        </w:rPr>
        <w:drawing>
          <wp:inline distT="0" distB="0" distL="0" distR="0" wp14:anchorId="1F282E2E">
            <wp:extent cx="4255135" cy="27254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55135" cy="2725420"/>
                    </a:xfrm>
                    <a:prstGeom prst="rect">
                      <a:avLst/>
                    </a:prstGeom>
                    <a:noFill/>
                  </pic:spPr>
                </pic:pic>
              </a:graphicData>
            </a:graphic>
          </wp:inline>
        </w:drawing>
      </w:r>
      <w:r w:rsidR="00277DAB" w:rsidRPr="002009FE">
        <w:rPr>
          <w:rFonts w:ascii="Calibri" w:eastAsia="宋体" w:hAnsi="Calibri" w:cs="宋体" w:hint="eastAsia"/>
          <w:szCs w:val="21"/>
        </w:rPr>
        <w:t>。</w:t>
      </w:r>
    </w:p>
    <w:p w:rsidR="00277DAB" w:rsidRDefault="00C041AE" w:rsidP="00277DAB">
      <w:pPr>
        <w:ind w:firstLineChars="135" w:firstLine="283"/>
        <w:rPr>
          <w:rFonts w:ascii="Calibri" w:eastAsia="宋体" w:hAnsi="Calibri" w:cs="Times New Roman"/>
          <w:szCs w:val="21"/>
        </w:rPr>
      </w:pPr>
      <w:r>
        <w:rPr>
          <w:rFonts w:ascii="Calibri" w:eastAsia="宋体" w:hAnsi="Calibri" w:cs="Times New Roman" w:hint="eastAsia"/>
          <w:szCs w:val="21"/>
        </w:rPr>
        <w:t>6</w:t>
      </w:r>
      <w:r>
        <w:rPr>
          <w:rFonts w:ascii="Calibri" w:eastAsia="宋体" w:hAnsi="Calibri" w:cs="Times New Roman" w:hint="eastAsia"/>
          <w:szCs w:val="21"/>
        </w:rPr>
        <w:t>月第一周车市零售达到</w:t>
      </w:r>
      <w:r>
        <w:rPr>
          <w:rFonts w:ascii="Calibri" w:eastAsia="宋体" w:hAnsi="Calibri" w:cs="Times New Roman" w:hint="eastAsia"/>
          <w:szCs w:val="21"/>
        </w:rPr>
        <w:t>3</w:t>
      </w:r>
      <w:r>
        <w:rPr>
          <w:rFonts w:ascii="Calibri" w:eastAsia="宋体" w:hAnsi="Calibri" w:cs="Times New Roman"/>
          <w:szCs w:val="21"/>
        </w:rPr>
        <w:t>.2</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日，同比增速</w:t>
      </w:r>
      <w:r>
        <w:rPr>
          <w:rFonts w:ascii="Calibri" w:eastAsia="宋体" w:hAnsi="Calibri" w:cs="Times New Roman" w:hint="eastAsia"/>
          <w:szCs w:val="21"/>
        </w:rPr>
        <w:t>-</w:t>
      </w:r>
      <w:r>
        <w:rPr>
          <w:rFonts w:ascii="Calibri" w:eastAsia="宋体" w:hAnsi="Calibri" w:cs="Times New Roman"/>
          <w:szCs w:val="21"/>
        </w:rPr>
        <w:t>17</w:t>
      </w:r>
      <w:r>
        <w:rPr>
          <w:rFonts w:ascii="Calibri" w:eastAsia="宋体" w:hAnsi="Calibri" w:cs="Times New Roman" w:hint="eastAsia"/>
          <w:szCs w:val="21"/>
        </w:rPr>
        <w:t>%</w:t>
      </w:r>
      <w:r>
        <w:rPr>
          <w:rFonts w:ascii="Calibri" w:eastAsia="宋体" w:hAnsi="Calibri" w:cs="Times New Roman" w:hint="eastAsia"/>
          <w:szCs w:val="21"/>
        </w:rPr>
        <w:t>，增长表现相对一般，但对第一周的低增速也是感觉相对正常。</w:t>
      </w:r>
    </w:p>
    <w:p w:rsidR="00C041AE" w:rsidRPr="00C041AE" w:rsidRDefault="00C041AE" w:rsidP="00277DAB">
      <w:pPr>
        <w:ind w:firstLineChars="135" w:firstLine="283"/>
        <w:rPr>
          <w:rFonts w:ascii="Calibri" w:eastAsia="宋体" w:hAnsi="Calibri" w:cs="Times New Roman"/>
          <w:szCs w:val="21"/>
        </w:rPr>
      </w:pPr>
      <w:r>
        <w:rPr>
          <w:rFonts w:ascii="Calibri" w:eastAsia="宋体" w:hAnsi="Calibri" w:cs="Times New Roman" w:hint="eastAsia"/>
          <w:szCs w:val="21"/>
        </w:rPr>
        <w:t>第二周的车市零售达到</w:t>
      </w:r>
      <w:r>
        <w:rPr>
          <w:rFonts w:ascii="Calibri" w:eastAsia="宋体" w:hAnsi="Calibri" w:cs="Times New Roman" w:hint="eastAsia"/>
          <w:szCs w:val="21"/>
        </w:rPr>
        <w:t>3</w:t>
      </w:r>
      <w:r>
        <w:rPr>
          <w:rFonts w:ascii="Calibri" w:eastAsia="宋体" w:hAnsi="Calibri" w:cs="Times New Roman"/>
          <w:szCs w:val="21"/>
        </w:rPr>
        <w:t>.</w:t>
      </w:r>
      <w:r w:rsidR="00B84DC6">
        <w:rPr>
          <w:rFonts w:ascii="Calibri" w:eastAsia="宋体" w:hAnsi="Calibri" w:cs="Times New Roman"/>
          <w:szCs w:val="21"/>
        </w:rPr>
        <w:t>95</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日，同比增速</w:t>
      </w:r>
      <w:r>
        <w:rPr>
          <w:rFonts w:ascii="Calibri" w:eastAsia="宋体" w:hAnsi="Calibri" w:cs="Times New Roman" w:hint="eastAsia"/>
          <w:szCs w:val="21"/>
        </w:rPr>
        <w:t>-</w:t>
      </w:r>
      <w:r w:rsidR="00B84DC6">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，这样的增速相对第一周也是稍有改善，而且</w:t>
      </w:r>
      <w:r w:rsidR="00E4455D">
        <w:rPr>
          <w:rFonts w:ascii="Calibri" w:eastAsia="宋体" w:hAnsi="Calibri" w:cs="Times New Roman" w:hint="eastAsia"/>
          <w:szCs w:val="21"/>
        </w:rPr>
        <w:t>2</w:t>
      </w:r>
      <w:r w:rsidR="00E4455D">
        <w:rPr>
          <w:rFonts w:ascii="Calibri" w:eastAsia="宋体" w:hAnsi="Calibri" w:cs="Times New Roman"/>
          <w:szCs w:val="21"/>
        </w:rPr>
        <w:t>0</w:t>
      </w:r>
      <w:r>
        <w:rPr>
          <w:rFonts w:ascii="Calibri" w:eastAsia="宋体" w:hAnsi="Calibri" w:cs="Times New Roman" w:hint="eastAsia"/>
          <w:szCs w:val="21"/>
        </w:rPr>
        <w:t>1</w:t>
      </w:r>
      <w:r>
        <w:rPr>
          <w:rFonts w:ascii="Calibri" w:eastAsia="宋体" w:hAnsi="Calibri" w:cs="Times New Roman"/>
          <w:szCs w:val="21"/>
        </w:rPr>
        <w:t>6</w:t>
      </w:r>
      <w:r>
        <w:rPr>
          <w:rFonts w:ascii="Calibri" w:eastAsia="宋体" w:hAnsi="Calibri" w:cs="Times New Roman" w:hint="eastAsia"/>
          <w:szCs w:val="21"/>
        </w:rPr>
        <w:t>年</w:t>
      </w:r>
      <w:r>
        <w:rPr>
          <w:rFonts w:ascii="Calibri" w:eastAsia="宋体" w:hAnsi="Calibri" w:cs="Times New Roman" w:hint="eastAsia"/>
          <w:szCs w:val="21"/>
        </w:rPr>
        <w:t>6</w:t>
      </w:r>
      <w:r>
        <w:rPr>
          <w:rFonts w:ascii="Calibri" w:eastAsia="宋体" w:hAnsi="Calibri" w:cs="Times New Roman" w:hint="eastAsia"/>
          <w:szCs w:val="21"/>
        </w:rPr>
        <w:t>月第一周高于</w:t>
      </w:r>
      <w:r w:rsidR="00E4455D">
        <w:rPr>
          <w:rFonts w:ascii="Calibri" w:eastAsia="宋体" w:hAnsi="Calibri" w:cs="Times New Roman" w:hint="eastAsia"/>
          <w:szCs w:val="21"/>
        </w:rPr>
        <w:t>2</w:t>
      </w:r>
      <w:r w:rsidR="00E4455D">
        <w:rPr>
          <w:rFonts w:ascii="Calibri" w:eastAsia="宋体" w:hAnsi="Calibri" w:cs="Times New Roman"/>
          <w:szCs w:val="21"/>
        </w:rPr>
        <w:t>0</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w:t>
      </w:r>
      <w:r>
        <w:rPr>
          <w:rFonts w:ascii="Calibri" w:eastAsia="宋体" w:hAnsi="Calibri" w:cs="Times New Roman" w:hint="eastAsia"/>
          <w:szCs w:val="21"/>
        </w:rPr>
        <w:t>6</w:t>
      </w:r>
      <w:r>
        <w:rPr>
          <w:rFonts w:ascii="Calibri" w:eastAsia="宋体" w:hAnsi="Calibri" w:cs="Times New Roman" w:hint="eastAsia"/>
          <w:szCs w:val="21"/>
        </w:rPr>
        <w:t>月第一周，</w:t>
      </w:r>
      <w:r w:rsidR="00E4455D">
        <w:rPr>
          <w:rFonts w:ascii="Calibri" w:eastAsia="宋体" w:hAnsi="Calibri" w:cs="Times New Roman" w:hint="eastAsia"/>
          <w:szCs w:val="21"/>
        </w:rPr>
        <w:t>2</w:t>
      </w:r>
      <w:r w:rsidR="00E4455D">
        <w:rPr>
          <w:rFonts w:ascii="Calibri" w:eastAsia="宋体" w:hAnsi="Calibri" w:cs="Times New Roman"/>
          <w:szCs w:val="21"/>
        </w:rPr>
        <w:t>0</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年则是</w:t>
      </w:r>
      <w:r>
        <w:rPr>
          <w:rFonts w:ascii="Calibri" w:eastAsia="宋体" w:hAnsi="Calibri" w:cs="Times New Roman" w:hint="eastAsia"/>
          <w:szCs w:val="21"/>
        </w:rPr>
        <w:t>6</w:t>
      </w:r>
      <w:r>
        <w:rPr>
          <w:rFonts w:ascii="Calibri" w:eastAsia="宋体" w:hAnsi="Calibri" w:cs="Times New Roman" w:hint="eastAsia"/>
          <w:szCs w:val="21"/>
        </w:rPr>
        <w:t>月第二周高于</w:t>
      </w:r>
      <w:r w:rsidR="00E4455D">
        <w:rPr>
          <w:rFonts w:ascii="Calibri" w:eastAsia="宋体" w:hAnsi="Calibri" w:cs="Times New Roman" w:hint="eastAsia"/>
          <w:szCs w:val="21"/>
        </w:rPr>
        <w:t>2</w:t>
      </w:r>
      <w:r w:rsidR="00E4455D">
        <w:rPr>
          <w:rFonts w:ascii="Calibri" w:eastAsia="宋体" w:hAnsi="Calibri" w:cs="Times New Roman"/>
          <w:szCs w:val="21"/>
        </w:rPr>
        <w:t>0</w:t>
      </w:r>
      <w:r>
        <w:rPr>
          <w:rFonts w:ascii="Calibri" w:eastAsia="宋体" w:hAnsi="Calibri" w:cs="Times New Roman" w:hint="eastAsia"/>
          <w:szCs w:val="21"/>
        </w:rPr>
        <w:t>1</w:t>
      </w:r>
      <w:r>
        <w:rPr>
          <w:rFonts w:ascii="Calibri" w:eastAsia="宋体" w:hAnsi="Calibri" w:cs="Times New Roman"/>
          <w:szCs w:val="21"/>
        </w:rPr>
        <w:t>6</w:t>
      </w:r>
      <w:r>
        <w:rPr>
          <w:rFonts w:ascii="Calibri" w:eastAsia="宋体" w:hAnsi="Calibri" w:cs="Times New Roman" w:hint="eastAsia"/>
          <w:szCs w:val="21"/>
        </w:rPr>
        <w:t>年。</w:t>
      </w:r>
    </w:p>
    <w:p w:rsidR="00C041AE" w:rsidRPr="002009FE" w:rsidRDefault="00C041AE" w:rsidP="00277DAB">
      <w:pPr>
        <w:ind w:firstLineChars="135" w:firstLine="283"/>
        <w:rPr>
          <w:rFonts w:ascii="Calibri" w:eastAsia="宋体" w:hAnsi="Calibri" w:cs="Times New Roman"/>
          <w:szCs w:val="21"/>
        </w:rPr>
      </w:pPr>
    </w:p>
    <w:p w:rsidR="00277DAB" w:rsidRPr="002009FE" w:rsidRDefault="00C041AE" w:rsidP="00277DAB">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6月厂家批发销量</w:t>
      </w:r>
      <w:r w:rsidR="001E5D40">
        <w:rPr>
          <w:rFonts w:ascii="黑体" w:eastAsia="黑体" w:hAnsi="黑体" w:cs="Times New Roman" w:hint="eastAsia"/>
          <w:b/>
          <w:bCs/>
          <w:sz w:val="24"/>
        </w:rPr>
        <w:t>逐步回正</w:t>
      </w:r>
    </w:p>
    <w:p w:rsidR="00C041AE" w:rsidRDefault="00B84DC6" w:rsidP="00277DAB">
      <w:pPr>
        <w:rPr>
          <w:rFonts w:ascii="Calibri" w:eastAsia="宋体" w:hAnsi="Calibri" w:cs="宋体"/>
          <w:szCs w:val="21"/>
        </w:rPr>
      </w:pPr>
      <w:r>
        <w:rPr>
          <w:rFonts w:ascii="Calibri" w:eastAsia="宋体" w:hAnsi="Calibri" w:cs="宋体"/>
          <w:noProof/>
          <w:szCs w:val="21"/>
        </w:rPr>
        <w:drawing>
          <wp:inline distT="0" distB="0" distL="0" distR="0" wp14:anchorId="1AF566D2">
            <wp:extent cx="4023995" cy="2719070"/>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23995" cy="2719070"/>
                    </a:xfrm>
                    <a:prstGeom prst="rect">
                      <a:avLst/>
                    </a:prstGeom>
                    <a:noFill/>
                  </pic:spPr>
                </pic:pic>
              </a:graphicData>
            </a:graphic>
          </wp:inline>
        </w:drawing>
      </w:r>
    </w:p>
    <w:p w:rsidR="00C041AE" w:rsidRDefault="008A7961" w:rsidP="001E5D40">
      <w:pPr>
        <w:ind w:firstLineChars="202" w:firstLine="424"/>
        <w:rPr>
          <w:rFonts w:ascii="Calibri" w:eastAsia="宋体" w:hAnsi="Calibri" w:cs="宋体"/>
          <w:szCs w:val="21"/>
        </w:rPr>
      </w:pPr>
      <w:r>
        <w:rPr>
          <w:rFonts w:ascii="Calibri" w:eastAsia="宋体" w:hAnsi="Calibri" w:cs="宋体" w:hint="eastAsia"/>
          <w:szCs w:val="21"/>
        </w:rPr>
        <w:t>6</w:t>
      </w:r>
      <w:r>
        <w:rPr>
          <w:rFonts w:ascii="Calibri" w:eastAsia="宋体" w:hAnsi="Calibri" w:cs="宋体" w:hint="eastAsia"/>
          <w:szCs w:val="21"/>
        </w:rPr>
        <w:t>月乘用车厂家批发销量走势相对平稳并有改善。第一周的厂家销量达到日均</w:t>
      </w:r>
      <w:r>
        <w:rPr>
          <w:rFonts w:ascii="Calibri" w:eastAsia="宋体" w:hAnsi="Calibri" w:cs="宋体" w:hint="eastAsia"/>
          <w:szCs w:val="21"/>
        </w:rPr>
        <w:t>4</w:t>
      </w:r>
      <w:r>
        <w:rPr>
          <w:rFonts w:ascii="Calibri" w:eastAsia="宋体" w:hAnsi="Calibri" w:cs="宋体" w:hint="eastAsia"/>
          <w:szCs w:val="21"/>
        </w:rPr>
        <w:t>万台同比增速负增长；第二周达到</w:t>
      </w:r>
      <w:r>
        <w:rPr>
          <w:rFonts w:ascii="Calibri" w:eastAsia="宋体" w:hAnsi="Calibri" w:cs="宋体" w:hint="eastAsia"/>
          <w:szCs w:val="21"/>
        </w:rPr>
        <w:t>4</w:t>
      </w:r>
      <w:r>
        <w:rPr>
          <w:rFonts w:ascii="Calibri" w:eastAsia="宋体" w:hAnsi="Calibri" w:cs="宋体"/>
          <w:szCs w:val="21"/>
        </w:rPr>
        <w:t>.</w:t>
      </w:r>
      <w:r w:rsidR="00B84DC6">
        <w:rPr>
          <w:rFonts w:ascii="Calibri" w:eastAsia="宋体" w:hAnsi="Calibri" w:cs="宋体"/>
          <w:szCs w:val="21"/>
        </w:rPr>
        <w:t>81</w:t>
      </w:r>
      <w:r>
        <w:rPr>
          <w:rFonts w:ascii="Calibri" w:eastAsia="宋体" w:hAnsi="Calibri" w:cs="宋体" w:hint="eastAsia"/>
          <w:szCs w:val="21"/>
        </w:rPr>
        <w:t>万台，同比增长</w:t>
      </w:r>
      <w:r w:rsidR="00B84DC6">
        <w:rPr>
          <w:rFonts w:ascii="Calibri" w:eastAsia="宋体" w:hAnsi="Calibri" w:cs="宋体"/>
          <w:szCs w:val="21"/>
        </w:rPr>
        <w:t>7</w:t>
      </w:r>
      <w:r>
        <w:rPr>
          <w:rFonts w:ascii="Calibri" w:eastAsia="宋体" w:hAnsi="Calibri" w:cs="宋体"/>
          <w:szCs w:val="21"/>
        </w:rPr>
        <w:t>.8</w:t>
      </w:r>
      <w:r>
        <w:rPr>
          <w:rFonts w:ascii="Calibri" w:eastAsia="宋体" w:hAnsi="Calibri" w:cs="宋体" w:hint="eastAsia"/>
          <w:szCs w:val="21"/>
        </w:rPr>
        <w:t>%</w:t>
      </w:r>
      <w:r>
        <w:rPr>
          <w:rFonts w:ascii="Calibri" w:eastAsia="宋体" w:hAnsi="Calibri" w:cs="宋体" w:hint="eastAsia"/>
          <w:szCs w:val="21"/>
        </w:rPr>
        <w:t>，考虑到</w:t>
      </w:r>
      <w:r w:rsidR="00E4455D">
        <w:rPr>
          <w:rFonts w:ascii="Calibri" w:eastAsia="宋体" w:hAnsi="Calibri" w:cs="宋体" w:hint="eastAsia"/>
          <w:szCs w:val="21"/>
        </w:rPr>
        <w:t>2</w:t>
      </w:r>
      <w:r w:rsidR="00E4455D">
        <w:rPr>
          <w:rFonts w:ascii="Calibri" w:eastAsia="宋体" w:hAnsi="Calibri" w:cs="宋体"/>
          <w:szCs w:val="21"/>
        </w:rPr>
        <w:t>0</w:t>
      </w:r>
      <w:r>
        <w:rPr>
          <w:rFonts w:ascii="Calibri" w:eastAsia="宋体" w:hAnsi="Calibri" w:cs="宋体" w:hint="eastAsia"/>
          <w:szCs w:val="21"/>
        </w:rPr>
        <w:t>1</w:t>
      </w:r>
      <w:r>
        <w:rPr>
          <w:rFonts w:ascii="Calibri" w:eastAsia="宋体" w:hAnsi="Calibri" w:cs="宋体"/>
          <w:szCs w:val="21"/>
        </w:rPr>
        <w:t>7</w:t>
      </w:r>
      <w:r>
        <w:rPr>
          <w:rFonts w:ascii="Calibri" w:eastAsia="宋体" w:hAnsi="Calibri" w:cs="宋体" w:hint="eastAsia"/>
          <w:szCs w:val="21"/>
        </w:rPr>
        <w:t>年的乘用车销量周度走势的前高后低，这也为第三周的端午假期的销量平稳过渡带来较好的基础。虽然目前的市场</w:t>
      </w:r>
      <w:r>
        <w:rPr>
          <w:rFonts w:ascii="Calibri" w:eastAsia="宋体" w:hAnsi="Calibri" w:cs="宋体" w:hint="eastAsia"/>
          <w:szCs w:val="21"/>
        </w:rPr>
        <w:lastRenderedPageBreak/>
        <w:t>零售观望气氛浓厚，但车市的增长依旧相对平稳，也是很好的事情。</w:t>
      </w:r>
    </w:p>
    <w:p w:rsidR="00C041AE" w:rsidRDefault="00C041AE" w:rsidP="001E5D40">
      <w:pPr>
        <w:ind w:firstLineChars="202" w:firstLine="424"/>
        <w:rPr>
          <w:rFonts w:ascii="Calibri" w:eastAsia="宋体" w:hAnsi="Calibri" w:cs="宋体"/>
          <w:szCs w:val="21"/>
        </w:rPr>
      </w:pPr>
    </w:p>
    <w:p w:rsidR="00277DAB" w:rsidRPr="002009FE" w:rsidRDefault="00277DAB" w:rsidP="00277DAB">
      <w:pPr>
        <w:ind w:firstLineChars="270" w:firstLine="567"/>
        <w:rPr>
          <w:rFonts w:ascii="Calibri" w:eastAsia="宋体" w:hAnsi="Calibri" w:cs="Times New Roman"/>
          <w:szCs w:val="21"/>
        </w:rPr>
      </w:pPr>
    </w:p>
    <w:p w:rsidR="00277DAB" w:rsidRPr="002009FE" w:rsidRDefault="00E4455D" w:rsidP="001E5D40">
      <w:pPr>
        <w:numPr>
          <w:ilvl w:val="0"/>
          <w:numId w:val="2"/>
        </w:numPr>
        <w:outlineLvl w:val="1"/>
        <w:rPr>
          <w:rFonts w:ascii="黑体" w:eastAsia="黑体" w:hAnsi="黑体" w:cs="Times New Roman"/>
          <w:bCs/>
          <w:sz w:val="24"/>
        </w:rPr>
      </w:pPr>
      <w:r>
        <w:rPr>
          <w:rFonts w:ascii="黑体" w:eastAsia="黑体" w:hAnsi="黑体" w:cs="Times New Roman"/>
          <w:bCs/>
          <w:sz w:val="24"/>
        </w:rPr>
        <w:t>20</w:t>
      </w:r>
      <w:r w:rsidR="001E5D40" w:rsidRPr="001E5D40">
        <w:rPr>
          <w:rFonts w:ascii="黑体" w:eastAsia="黑体" w:hAnsi="黑体" w:cs="Times New Roman"/>
          <w:bCs/>
          <w:sz w:val="24"/>
        </w:rPr>
        <w:t>18年5月新能源车产8.6万、锂电池装车464万度</w:t>
      </w:r>
    </w:p>
    <w:p w:rsidR="00277DAB" w:rsidRPr="002009FE" w:rsidRDefault="001E5D40" w:rsidP="001E5D40">
      <w:pPr>
        <w:ind w:firstLineChars="202" w:firstLine="424"/>
        <w:rPr>
          <w:rFonts w:ascii="黑体" w:eastAsia="黑体" w:hAnsi="黑体" w:cs="黑体"/>
          <w:bCs/>
          <w:sz w:val="24"/>
        </w:rPr>
      </w:pPr>
      <w:r w:rsidRPr="001E5D40">
        <w:rPr>
          <w:rFonts w:asciiTheme="minorEastAsia" w:hAnsiTheme="minorEastAsia" w:cs="黑体" w:hint="eastAsia"/>
          <w:bCs/>
          <w:szCs w:val="21"/>
        </w:rPr>
        <w:t>按照汽车生产合格证数据：</w:t>
      </w:r>
      <w:r w:rsidRPr="001E5D40">
        <w:rPr>
          <w:rFonts w:asciiTheme="minorEastAsia" w:hAnsiTheme="minorEastAsia" w:cs="黑体"/>
          <w:bCs/>
          <w:szCs w:val="21"/>
        </w:rPr>
        <w:t>2018年5月新能源汽车产量8.6万台，增长82%；电池装机总电量约464万度，同比增长227%。由于3-4月的年初抢装特征使新能源汽车产量爆发增长，5月的过渡收尾期产量增长仍是较好。从5月的汽车走势看，电池需求是较好增长状态，由于客车抢装行情，</w:t>
      </w:r>
      <w:r w:rsidR="00E4455D">
        <w:rPr>
          <w:rFonts w:asciiTheme="minorEastAsia" w:hAnsiTheme="minorEastAsia" w:cs="黑体" w:hint="eastAsia"/>
          <w:bCs/>
          <w:szCs w:val="21"/>
        </w:rPr>
        <w:t>2</w:t>
      </w:r>
      <w:r w:rsidR="00E4455D">
        <w:rPr>
          <w:rFonts w:asciiTheme="minorEastAsia" w:hAnsiTheme="minorEastAsia" w:cs="黑体"/>
          <w:bCs/>
          <w:szCs w:val="21"/>
        </w:rPr>
        <w:t>0</w:t>
      </w:r>
      <w:r w:rsidRPr="001E5D40">
        <w:rPr>
          <w:rFonts w:asciiTheme="minorEastAsia" w:hAnsiTheme="minorEastAsia" w:cs="黑体"/>
          <w:bCs/>
          <w:szCs w:val="21"/>
        </w:rPr>
        <w:t>17年5月的产量增速下降，</w:t>
      </w:r>
      <w:r w:rsidR="00E4455D">
        <w:rPr>
          <w:rFonts w:asciiTheme="minorEastAsia" w:hAnsiTheme="minorEastAsia" w:cs="黑体" w:hint="eastAsia"/>
          <w:bCs/>
          <w:szCs w:val="21"/>
        </w:rPr>
        <w:t>2</w:t>
      </w:r>
      <w:r w:rsidR="00E4455D">
        <w:rPr>
          <w:rFonts w:asciiTheme="minorEastAsia" w:hAnsiTheme="minorEastAsia" w:cs="黑体"/>
          <w:bCs/>
          <w:szCs w:val="21"/>
        </w:rPr>
        <w:t>0</w:t>
      </w:r>
      <w:bookmarkStart w:id="1" w:name="_GoBack"/>
      <w:bookmarkEnd w:id="1"/>
      <w:r w:rsidRPr="001E5D40">
        <w:rPr>
          <w:rFonts w:asciiTheme="minorEastAsia" w:hAnsiTheme="minorEastAsia" w:cs="黑体"/>
          <w:bCs/>
          <w:szCs w:val="21"/>
        </w:rPr>
        <w:t>18年新能源车新补贴政策调整前的放量的拉动效果较好。</w:t>
      </w:r>
      <w:r w:rsidR="00277DAB" w:rsidRPr="002009FE">
        <w:rPr>
          <w:rFonts w:asciiTheme="minorEastAsia" w:hAnsiTheme="minorEastAsia" w:cs="黑体" w:hint="eastAsia"/>
          <w:bCs/>
          <w:szCs w:val="21"/>
        </w:rPr>
        <w:t>。</w:t>
      </w:r>
    </w:p>
    <w:p w:rsidR="00277DAB" w:rsidRPr="002009FE" w:rsidRDefault="001E5D40" w:rsidP="001E5D40">
      <w:pPr>
        <w:numPr>
          <w:ilvl w:val="0"/>
          <w:numId w:val="2"/>
        </w:numPr>
        <w:outlineLvl w:val="1"/>
        <w:rPr>
          <w:rFonts w:ascii="黑体" w:eastAsia="黑体" w:hAnsi="黑体" w:cs="黑体"/>
          <w:bCs/>
          <w:sz w:val="24"/>
        </w:rPr>
      </w:pPr>
      <w:r w:rsidRPr="001E5D40">
        <w:rPr>
          <w:rFonts w:ascii="黑体" w:eastAsia="黑体" w:hAnsi="黑体" w:cs="黑体" w:hint="eastAsia"/>
          <w:bCs/>
          <w:sz w:val="24"/>
        </w:rPr>
        <w:t>中美汽车贸易战对国内车市影响复杂</w:t>
      </w:r>
    </w:p>
    <w:p w:rsidR="00277DAB" w:rsidRPr="001E5D40" w:rsidRDefault="001E5D40" w:rsidP="001E5D40">
      <w:pPr>
        <w:ind w:firstLineChars="202" w:firstLine="424"/>
        <w:rPr>
          <w:rFonts w:asciiTheme="minorEastAsia" w:hAnsiTheme="minorEastAsia" w:cs="黑体"/>
          <w:bCs/>
          <w:szCs w:val="21"/>
        </w:rPr>
      </w:pPr>
      <w:r w:rsidRPr="001E5D40">
        <w:rPr>
          <w:rFonts w:asciiTheme="minorEastAsia" w:hAnsiTheme="minorEastAsia" w:cs="黑体"/>
          <w:bCs/>
          <w:szCs w:val="21"/>
        </w:rPr>
        <w:t>6月15日，美国政府宣布将对从中国进口的约500亿美元商品加征25%的关税，由此引起系列的影响，对中国汽车市场美国产进口车将加征25%关税，这对中国汽车产业影响复杂，我感觉加税不全是冲击，也是有利于国内汽车产业的，尤其是给造车新势力更好的缓冲期。</w:t>
      </w:r>
    </w:p>
    <w:p w:rsidR="00277DAB" w:rsidRPr="002009FE" w:rsidRDefault="00277DAB" w:rsidP="00277DAB">
      <w:pPr>
        <w:rPr>
          <w:rFonts w:ascii="黑体" w:eastAsia="黑体" w:hAnsi="黑体" w:cs="黑体"/>
          <w:bCs/>
          <w:sz w:val="24"/>
        </w:rPr>
      </w:pPr>
    </w:p>
    <w:p w:rsidR="00277DAB" w:rsidRPr="002009FE" w:rsidRDefault="001E5D40" w:rsidP="001E5D40">
      <w:pPr>
        <w:numPr>
          <w:ilvl w:val="0"/>
          <w:numId w:val="2"/>
        </w:numPr>
        <w:outlineLvl w:val="1"/>
        <w:rPr>
          <w:rFonts w:ascii="黑体" w:eastAsia="黑体" w:hAnsi="黑体" w:cs="黑体"/>
          <w:bCs/>
          <w:sz w:val="24"/>
        </w:rPr>
      </w:pPr>
      <w:r w:rsidRPr="001E5D40">
        <w:rPr>
          <w:rFonts w:ascii="黑体" w:eastAsia="黑体" w:hAnsi="黑体" w:cs="黑体" w:hint="eastAsia"/>
          <w:bCs/>
          <w:sz w:val="24"/>
        </w:rPr>
        <w:t>新补贴标准实施将推动新能源车高质量增长</w:t>
      </w:r>
    </w:p>
    <w:p w:rsidR="00277DAB" w:rsidRDefault="001E5D40" w:rsidP="001E5D40">
      <w:pPr>
        <w:ind w:firstLineChars="202" w:firstLine="424"/>
        <w:rPr>
          <w:rFonts w:asciiTheme="minorEastAsia" w:hAnsiTheme="minorEastAsia" w:cs="黑体"/>
          <w:bCs/>
          <w:szCs w:val="21"/>
        </w:rPr>
      </w:pPr>
      <w:r w:rsidRPr="001E5D40">
        <w:rPr>
          <w:rFonts w:asciiTheme="minorEastAsia" w:hAnsiTheme="minorEastAsia" w:cs="黑体" w:hint="eastAsia"/>
          <w:bCs/>
          <w:szCs w:val="21"/>
        </w:rPr>
        <w:t>今年</w:t>
      </w:r>
      <w:r w:rsidRPr="001E5D40">
        <w:rPr>
          <w:rFonts w:asciiTheme="minorEastAsia" w:hAnsiTheme="minorEastAsia" w:cs="黑体"/>
          <w:bCs/>
          <w:szCs w:val="21"/>
        </w:rPr>
        <w:t>2月13日，财政部官方网站公布了《关于调整完善新能源汽车推广应用财政补贴政策的通知》（财建〔2018〕18号）。新政规定，6月11日前执行老的补贴政策，6月12日开始执行新的新能源车补贴政策。新政大幅提升电池能量密度标准，推动高续航乘用车增长，推动专用车规范升级，实现高质量增长。</w:t>
      </w:r>
      <w:r w:rsidR="00277DAB" w:rsidRPr="001E5D40">
        <w:rPr>
          <w:rFonts w:asciiTheme="minorEastAsia" w:hAnsiTheme="minorEastAsia" w:cs="黑体" w:hint="eastAsia"/>
          <w:bCs/>
          <w:szCs w:val="21"/>
        </w:rPr>
        <w:t>。</w:t>
      </w:r>
    </w:p>
    <w:p w:rsidR="001E5D40" w:rsidRPr="002009FE" w:rsidRDefault="001E5D40" w:rsidP="001E5D40">
      <w:pPr>
        <w:ind w:firstLineChars="202" w:firstLine="485"/>
        <w:rPr>
          <w:rFonts w:ascii="黑体" w:eastAsia="黑体" w:hAnsi="黑体" w:cs="黑体"/>
          <w:bCs/>
          <w:sz w:val="24"/>
        </w:rPr>
      </w:pPr>
    </w:p>
    <w:p w:rsidR="00277DAB" w:rsidRPr="002009FE" w:rsidRDefault="00C47D48" w:rsidP="00277DAB">
      <w:pPr>
        <w:numPr>
          <w:ilvl w:val="0"/>
          <w:numId w:val="2"/>
        </w:numPr>
        <w:outlineLvl w:val="1"/>
        <w:rPr>
          <w:rFonts w:ascii="黑体" w:eastAsia="黑体" w:hAnsi="黑体" w:cs="黑体"/>
          <w:bCs/>
          <w:sz w:val="24"/>
        </w:rPr>
      </w:pPr>
      <w:r>
        <w:rPr>
          <w:rFonts w:ascii="黑体" w:eastAsia="黑体" w:hAnsi="黑体" w:cs="黑体" w:hint="eastAsia"/>
          <w:bCs/>
          <w:sz w:val="24"/>
        </w:rPr>
        <w:t>铃木退出中国的体现</w:t>
      </w:r>
    </w:p>
    <w:p w:rsidR="00277DAB" w:rsidRDefault="00C47D48" w:rsidP="00C47D48">
      <w:pPr>
        <w:ind w:firstLineChars="202" w:firstLine="424"/>
        <w:rPr>
          <w:rFonts w:asciiTheme="minorEastAsia" w:hAnsiTheme="minorEastAsia" w:cs="黑体"/>
          <w:bCs/>
          <w:szCs w:val="21"/>
        </w:rPr>
      </w:pPr>
      <w:r>
        <w:rPr>
          <w:rFonts w:asciiTheme="minorEastAsia" w:hAnsiTheme="minorEastAsia" w:cs="黑体" w:hint="eastAsia"/>
          <w:bCs/>
          <w:szCs w:val="21"/>
        </w:rPr>
        <w:t>中国汽车市场快速发展，在政策推动下，中国乘用车产品呈现新四化的趋势，尤其是电动化的趋势成为快速的规模提升，我感觉微型车电动化、小型车多元化，中大型车插混化的趋势。尤其是微型车电动化的趋势特别明显，</w:t>
      </w:r>
      <w:r w:rsidR="008B2D7B">
        <w:rPr>
          <w:rFonts w:asciiTheme="minorEastAsia" w:hAnsiTheme="minorEastAsia" w:cs="黑体" w:hint="eastAsia"/>
          <w:bCs/>
          <w:szCs w:val="21"/>
        </w:rPr>
        <w:t>这也是对微型燃油车的巨大冲击，如果快速调整，而是跑路，则能跑的地方就不多了。也是值得所有企业惊醒。</w:t>
      </w:r>
    </w:p>
    <w:p w:rsidR="00277DAB" w:rsidRDefault="00277DAB" w:rsidP="00C47D48">
      <w:pPr>
        <w:ind w:firstLineChars="202" w:firstLine="424"/>
        <w:rPr>
          <w:rFonts w:asciiTheme="minorEastAsia" w:hAnsiTheme="minorEastAsia" w:cs="黑体"/>
          <w:bCs/>
          <w:szCs w:val="21"/>
        </w:rPr>
      </w:pPr>
    </w:p>
    <w:p w:rsidR="00277DAB" w:rsidRDefault="00277DAB" w:rsidP="00277DAB">
      <w:pPr>
        <w:rPr>
          <w:rFonts w:asciiTheme="minorEastAsia" w:hAnsiTheme="minorEastAsia" w:cs="黑体"/>
          <w:bCs/>
          <w:szCs w:val="21"/>
        </w:rPr>
      </w:pPr>
    </w:p>
    <w:p w:rsidR="00277DAB" w:rsidRDefault="00277DAB" w:rsidP="00277DAB">
      <w:pPr>
        <w:rPr>
          <w:rFonts w:asciiTheme="minorEastAsia" w:hAnsiTheme="minorEastAsia" w:cs="黑体"/>
          <w:bCs/>
          <w:szCs w:val="21"/>
        </w:rPr>
      </w:pPr>
    </w:p>
    <w:p w:rsidR="00277DAB" w:rsidRDefault="00277DAB" w:rsidP="00277DAB">
      <w:pPr>
        <w:rPr>
          <w:rFonts w:asciiTheme="minorEastAsia" w:hAnsiTheme="minorEastAsia" w:cs="黑体"/>
          <w:bCs/>
          <w:szCs w:val="21"/>
        </w:rPr>
      </w:pPr>
    </w:p>
    <w:p w:rsidR="00277DAB" w:rsidRPr="00066AF4" w:rsidRDefault="00277DAB" w:rsidP="00277DAB">
      <w:pPr>
        <w:rPr>
          <w:rFonts w:asciiTheme="minorEastAsia" w:hAnsiTheme="minorEastAsia" w:cs="黑体"/>
          <w:bCs/>
          <w:szCs w:val="21"/>
        </w:rPr>
      </w:pPr>
    </w:p>
    <w:p w:rsidR="00277DAB" w:rsidRPr="002009FE" w:rsidRDefault="00277DAB" w:rsidP="00277DAB">
      <w:pPr>
        <w:outlineLvl w:val="0"/>
      </w:pPr>
      <w:r w:rsidRPr="002009FE">
        <w:rPr>
          <w:rFonts w:hint="eastAsia"/>
        </w:rPr>
        <w:t>二、</w:t>
      </w:r>
      <w:r w:rsidRPr="002009FE">
        <w:rPr>
          <w:rFonts w:cs="宋体" w:hint="eastAsia"/>
          <w:b/>
          <w:bCs/>
        </w:rPr>
        <w:t>本周上市新车</w:t>
      </w:r>
    </w:p>
    <w:p w:rsidR="00F97224" w:rsidRPr="00054085" w:rsidRDefault="00F97224" w:rsidP="00F97224">
      <w:pPr>
        <w:pStyle w:val="a8"/>
        <w:numPr>
          <w:ilvl w:val="0"/>
          <w:numId w:val="21"/>
        </w:numPr>
        <w:ind w:firstLineChars="0"/>
        <w:outlineLvl w:val="1"/>
        <w:rPr>
          <w:b/>
        </w:rPr>
      </w:pPr>
      <w:r w:rsidRPr="00054085">
        <w:rPr>
          <w:b/>
        </w:rPr>
        <w:t xml:space="preserve">吉利帝豪GSe </w:t>
      </w:r>
    </w:p>
    <w:p w:rsidR="00F97224" w:rsidRDefault="00F97224" w:rsidP="00F97224">
      <w:r>
        <w:rPr>
          <w:noProof/>
        </w:rPr>
        <w:drawing>
          <wp:inline distT="0" distB="0" distL="0" distR="0" wp14:anchorId="0BB1AE17" wp14:editId="3A70686B">
            <wp:extent cx="2846705" cy="1478915"/>
            <wp:effectExtent l="0" t="0" r="0" b="6985"/>
            <wp:docPr id="128" name="图片 128" descr="http://58.246.65.10:8231/UploadFile/201806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0611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6705" cy="1478915"/>
                    </a:xfrm>
                    <a:prstGeom prst="rect">
                      <a:avLst/>
                    </a:prstGeom>
                    <a:noFill/>
                    <a:ln>
                      <a:noFill/>
                    </a:ln>
                  </pic:spPr>
                </pic:pic>
              </a:graphicData>
            </a:graphic>
          </wp:inline>
        </w:drawing>
      </w:r>
    </w:p>
    <w:p w:rsidR="00F97224" w:rsidRDefault="00F97224" w:rsidP="00F97224">
      <w:r>
        <w:t>6月9日，吉利帝豪GSe上市，新车共推出4款车型，补贴后售价区间11.98万-14.58万元，享受国补3.08万。</w:t>
      </w:r>
    </w:p>
    <w:p w:rsidR="00F97224" w:rsidRDefault="00F97224" w:rsidP="00F97224">
      <w:r>
        <w:rPr>
          <w:rFonts w:hint="eastAsia"/>
        </w:rPr>
        <w:t>外观方面，新车采用封闭式进气格栅设计。</w:t>
      </w:r>
    </w:p>
    <w:p w:rsidR="00F97224" w:rsidRDefault="00F97224" w:rsidP="00F97224">
      <w:r>
        <w:rPr>
          <w:rFonts w:hint="eastAsia"/>
        </w:rPr>
        <w:lastRenderedPageBreak/>
        <w:t>配置方面，新车配备全</w:t>
      </w:r>
      <w:r>
        <w:t>LED大灯组、电动折叠外后视镜（带加热功能）、13.5英寸全液晶仪表。</w:t>
      </w:r>
    </w:p>
    <w:p w:rsidR="00F97224" w:rsidRDefault="00F97224" w:rsidP="00F97224">
      <w:r>
        <w:rPr>
          <w:rFonts w:hint="eastAsia"/>
        </w:rPr>
        <w:t>动力方面，新车搭载电动机，综合续航里程</w:t>
      </w:r>
      <w:r>
        <w:t>353km。</w:t>
      </w:r>
    </w:p>
    <w:p w:rsidR="00F97224" w:rsidRDefault="00F97224" w:rsidP="00F97224">
      <w:pPr>
        <w:rPr>
          <w:rFonts w:cs="宋体"/>
          <w:b/>
          <w:bCs/>
          <w:i/>
          <w:iCs/>
        </w:rPr>
      </w:pPr>
      <w:r w:rsidRPr="002009FE">
        <w:rPr>
          <w:rFonts w:cs="宋体" w:hint="eastAsia"/>
          <w:b/>
          <w:bCs/>
          <w:i/>
          <w:iCs/>
        </w:rPr>
        <w:t>分析：。</w:t>
      </w:r>
    </w:p>
    <w:p w:rsidR="004F160D" w:rsidRPr="00054085" w:rsidRDefault="004F160D" w:rsidP="00277DAB">
      <w:pPr>
        <w:pStyle w:val="a8"/>
        <w:numPr>
          <w:ilvl w:val="0"/>
          <w:numId w:val="21"/>
        </w:numPr>
        <w:ind w:firstLineChars="0"/>
        <w:outlineLvl w:val="1"/>
        <w:rPr>
          <w:b/>
        </w:rPr>
      </w:pPr>
      <w:r w:rsidRPr="00054085">
        <w:rPr>
          <w:b/>
        </w:rPr>
        <w:t>传祺GE3乐享版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9"/>
        <w:gridCol w:w="81"/>
      </w:tblGrid>
      <w:tr w:rsidR="004F160D" w:rsidRPr="00CA2E8D" w:rsidTr="00495DAA">
        <w:trPr>
          <w:tblCellSpacing w:w="15" w:type="dxa"/>
        </w:trPr>
        <w:tc>
          <w:tcPr>
            <w:tcW w:w="0" w:type="auto"/>
            <w:tcBorders>
              <w:top w:val="nil"/>
              <w:left w:val="nil"/>
              <w:bottom w:val="nil"/>
              <w:right w:val="nil"/>
            </w:tcBorders>
            <w:hideMark/>
          </w:tcPr>
          <w:p w:rsidR="004F160D" w:rsidRPr="00CA2E8D" w:rsidRDefault="004F160D" w:rsidP="00495DAA">
            <w:pPr>
              <w:widowControl/>
              <w:jc w:val="left"/>
              <w:rPr>
                <w:rFonts w:ascii="Simsun" w:eastAsia="宋体" w:hAnsi="Simsun" w:cs="宋体" w:hint="eastAsia"/>
                <w:color w:val="000000"/>
                <w:kern w:val="0"/>
                <w:sz w:val="27"/>
                <w:szCs w:val="27"/>
              </w:rPr>
            </w:pPr>
            <w:r w:rsidRPr="00CA2E8D">
              <w:rPr>
                <w:rFonts w:ascii="Simsun" w:eastAsia="宋体" w:hAnsi="Simsun" w:cs="宋体" w:hint="eastAsia"/>
                <w:noProof/>
                <w:color w:val="000000"/>
                <w:kern w:val="0"/>
                <w:sz w:val="27"/>
                <w:szCs w:val="27"/>
              </w:rPr>
              <w:drawing>
                <wp:inline distT="0" distB="0" distL="0" distR="0" wp14:anchorId="3C122470" wp14:editId="1F0CC045">
                  <wp:extent cx="2860040" cy="1115695"/>
                  <wp:effectExtent l="0" t="0" r="0" b="8255"/>
                  <wp:docPr id="64" name="图片 64" descr="http://58.246.65.10:8231/UploadFile/201806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0612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0040" cy="1115695"/>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CA2E8D"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t>6月11日，传祺GE3乐享版上市，新车售价21.28万元，享受国补5.4万元。</w:t>
      </w:r>
    </w:p>
    <w:p w:rsidR="004F160D" w:rsidRDefault="004F160D" w:rsidP="00277DAB">
      <w:r>
        <w:rPr>
          <w:rFonts w:hint="eastAsia"/>
        </w:rPr>
        <w:t>外观方面，新车与普通版基本保持一致。</w:t>
      </w:r>
    </w:p>
    <w:p w:rsidR="004F160D" w:rsidRDefault="004F160D" w:rsidP="00277DAB">
      <w:r>
        <w:rPr>
          <w:rFonts w:hint="eastAsia"/>
        </w:rPr>
        <w:t>配置方面，新车配备倒车视频影像、无钥匙启动。</w:t>
      </w:r>
    </w:p>
    <w:p w:rsidR="004F160D" w:rsidRDefault="004F160D" w:rsidP="00277DAB">
      <w:r>
        <w:rPr>
          <w:rFonts w:hint="eastAsia"/>
        </w:rPr>
        <w:t>动力方面，新车搭载电动机，综合续航里程</w:t>
      </w:r>
      <w:r>
        <w:t>310km。</w:t>
      </w:r>
    </w:p>
    <w:p w:rsidR="004F160D" w:rsidRDefault="004F160D" w:rsidP="00277DAB">
      <w:pPr>
        <w:rPr>
          <w:rFonts w:cs="宋体"/>
          <w:b/>
          <w:bCs/>
          <w:i/>
          <w:iCs/>
        </w:rPr>
      </w:pPr>
      <w:r w:rsidRPr="002009FE">
        <w:rPr>
          <w:rFonts w:cs="宋体" w:hint="eastAsia"/>
          <w:b/>
          <w:bCs/>
          <w:i/>
          <w:iCs/>
        </w:rPr>
        <w:t>分析：。</w:t>
      </w:r>
    </w:p>
    <w:p w:rsidR="004F160D" w:rsidRPr="006C1EC3" w:rsidRDefault="004F160D" w:rsidP="00277DAB">
      <w:pPr>
        <w:pStyle w:val="a8"/>
        <w:numPr>
          <w:ilvl w:val="0"/>
          <w:numId w:val="21"/>
        </w:numPr>
        <w:ind w:firstLineChars="0"/>
        <w:outlineLvl w:val="1"/>
        <w:rPr>
          <w:b/>
        </w:rPr>
      </w:pPr>
      <w:r>
        <w:rPr>
          <w:b/>
        </w:rPr>
        <w:t>吉利博越运动版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8"/>
        <w:gridCol w:w="81"/>
      </w:tblGrid>
      <w:tr w:rsidR="004F160D" w:rsidRPr="00BA7A7D" w:rsidTr="00495DAA">
        <w:trPr>
          <w:tblCellSpacing w:w="15" w:type="dxa"/>
        </w:trPr>
        <w:tc>
          <w:tcPr>
            <w:tcW w:w="0" w:type="auto"/>
            <w:tcBorders>
              <w:top w:val="nil"/>
              <w:left w:val="nil"/>
              <w:bottom w:val="nil"/>
              <w:right w:val="nil"/>
            </w:tcBorders>
            <w:hideMark/>
          </w:tcPr>
          <w:p w:rsidR="004F160D" w:rsidRPr="00BA7A7D" w:rsidRDefault="004F160D" w:rsidP="00495DAA">
            <w:pPr>
              <w:widowControl/>
              <w:jc w:val="left"/>
              <w:rPr>
                <w:rFonts w:ascii="Simsun" w:eastAsia="宋体" w:hAnsi="Simsun" w:cs="宋体" w:hint="eastAsia"/>
                <w:color w:val="000000"/>
                <w:kern w:val="0"/>
                <w:sz w:val="27"/>
                <w:szCs w:val="27"/>
              </w:rPr>
            </w:pPr>
            <w:r w:rsidRPr="00BA7A7D">
              <w:rPr>
                <w:rFonts w:ascii="Simsun" w:eastAsia="宋体" w:hAnsi="Simsun" w:cs="宋体" w:hint="eastAsia"/>
                <w:noProof/>
                <w:color w:val="000000"/>
                <w:kern w:val="0"/>
                <w:sz w:val="27"/>
                <w:szCs w:val="27"/>
              </w:rPr>
              <w:drawing>
                <wp:inline distT="0" distB="0" distL="0" distR="0" wp14:anchorId="338B40A5" wp14:editId="003BB6CA">
                  <wp:extent cx="2846705" cy="1355090"/>
                  <wp:effectExtent l="0" t="0" r="0" b="0"/>
                  <wp:docPr id="67" name="图片 67" descr="http://58.246.65.10:8231/UploadFile/201806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0615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6705" cy="1355090"/>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BA7A7D"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t>6月14日，吉利博越运动版车型上市，新车共推出2款，售价区间14.38万-15.38万元。</w:t>
      </w:r>
    </w:p>
    <w:p w:rsidR="004F160D" w:rsidRDefault="004F160D" w:rsidP="00277DAB">
      <w:r>
        <w:rPr>
          <w:rFonts w:hint="eastAsia"/>
        </w:rPr>
        <w:t>外观方面，新车与普通版车型基本保持一致。</w:t>
      </w:r>
    </w:p>
    <w:p w:rsidR="004F160D" w:rsidRDefault="004F160D" w:rsidP="00277DAB">
      <w:r>
        <w:rPr>
          <w:rFonts w:hint="eastAsia"/>
        </w:rPr>
        <w:t>配置方面，新车配备</w:t>
      </w:r>
      <w:r>
        <w:t>Nappa真皮座椅、无钥匙进入、一键启动、自适应巡航。</w:t>
      </w:r>
    </w:p>
    <w:p w:rsidR="004F160D" w:rsidRDefault="004F160D" w:rsidP="00277DAB">
      <w:r>
        <w:rPr>
          <w:rFonts w:hint="eastAsia"/>
        </w:rPr>
        <w:t>动力方面，新车搭载</w:t>
      </w:r>
      <w:r>
        <w:t>1.8T发动机，匹配6TIP变速箱。</w:t>
      </w:r>
    </w:p>
    <w:p w:rsidR="004F160D" w:rsidRPr="00210A4E" w:rsidRDefault="004F160D" w:rsidP="00277DAB">
      <w:pPr>
        <w:rPr>
          <w:rFonts w:cs="宋体"/>
          <w:b/>
        </w:rPr>
      </w:pPr>
      <w:r w:rsidRPr="009534D4">
        <w:rPr>
          <w:rFonts w:cs="宋体" w:hint="eastAsia"/>
          <w:b/>
          <w:bCs/>
          <w:i/>
          <w:iCs/>
        </w:rPr>
        <w:t>分析：</w:t>
      </w:r>
      <w:r w:rsidRPr="009534D4">
        <w:rPr>
          <w:rFonts w:cs="宋体" w:hint="eastAsia"/>
          <w:b/>
        </w:rPr>
        <w:t>。</w:t>
      </w:r>
    </w:p>
    <w:p w:rsidR="004F160D" w:rsidRPr="001037D7" w:rsidRDefault="004F160D" w:rsidP="00277DAB">
      <w:pPr>
        <w:pStyle w:val="a8"/>
        <w:numPr>
          <w:ilvl w:val="0"/>
          <w:numId w:val="21"/>
        </w:numPr>
        <w:ind w:firstLineChars="0"/>
        <w:outlineLvl w:val="1"/>
        <w:rPr>
          <w:b/>
        </w:rPr>
      </w:pPr>
      <w:r w:rsidRPr="001037D7">
        <w:rPr>
          <w:b/>
        </w:rPr>
        <w:t>日产劲客智联版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89"/>
        <w:gridCol w:w="81"/>
      </w:tblGrid>
      <w:tr w:rsidR="004F160D" w:rsidRPr="002C3158" w:rsidTr="00495DAA">
        <w:trPr>
          <w:tblCellSpacing w:w="15" w:type="dxa"/>
        </w:trPr>
        <w:tc>
          <w:tcPr>
            <w:tcW w:w="0" w:type="auto"/>
            <w:tcBorders>
              <w:top w:val="nil"/>
              <w:left w:val="nil"/>
              <w:bottom w:val="nil"/>
              <w:right w:val="nil"/>
            </w:tcBorders>
            <w:hideMark/>
          </w:tcPr>
          <w:p w:rsidR="004F160D" w:rsidRPr="002C3158" w:rsidRDefault="004F160D" w:rsidP="00495DAA">
            <w:pPr>
              <w:widowControl/>
              <w:jc w:val="left"/>
              <w:rPr>
                <w:rFonts w:ascii="Simsun" w:eastAsia="宋体" w:hAnsi="Simsun" w:cs="宋体" w:hint="eastAsia"/>
                <w:color w:val="000000"/>
                <w:kern w:val="0"/>
                <w:sz w:val="27"/>
                <w:szCs w:val="27"/>
              </w:rPr>
            </w:pPr>
            <w:r w:rsidRPr="002C3158">
              <w:rPr>
                <w:rFonts w:ascii="Simsun" w:eastAsia="宋体" w:hAnsi="Simsun" w:cs="宋体" w:hint="eastAsia"/>
                <w:noProof/>
                <w:color w:val="000000"/>
                <w:kern w:val="0"/>
                <w:sz w:val="27"/>
                <w:szCs w:val="27"/>
              </w:rPr>
              <w:drawing>
                <wp:inline distT="0" distB="0" distL="0" distR="0" wp14:anchorId="3C46430A" wp14:editId="6E86AD53">
                  <wp:extent cx="2866390" cy="1731645"/>
                  <wp:effectExtent l="0" t="0" r="0" b="1905"/>
                  <wp:docPr id="129" name="图片 129" descr="http://58.246.65.10:8231/UploadFile/201806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0613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6390" cy="1731645"/>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2C3158"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t>6月12日，日产劲客智联版上市，新车共推出2款车型，售价区间13.23万-13.73万元。</w:t>
      </w:r>
    </w:p>
    <w:p w:rsidR="004F160D" w:rsidRDefault="004F160D" w:rsidP="00277DAB">
      <w:r>
        <w:rPr>
          <w:rFonts w:hint="eastAsia"/>
        </w:rPr>
        <w:lastRenderedPageBreak/>
        <w:t>外观方面，新车与普通版基本保持一致。</w:t>
      </w:r>
    </w:p>
    <w:p w:rsidR="004F160D" w:rsidRDefault="004F160D" w:rsidP="00277DAB">
      <w:r>
        <w:rPr>
          <w:rFonts w:hint="eastAsia"/>
        </w:rPr>
        <w:t>配置方面，新车配备车载导航、手机</w:t>
      </w:r>
      <w:r>
        <w:t>App远程实时监测、车载Wi-Fi。</w:t>
      </w:r>
    </w:p>
    <w:p w:rsidR="004F160D" w:rsidRDefault="004F160D" w:rsidP="00277DAB">
      <w:r>
        <w:rPr>
          <w:rFonts w:hint="eastAsia"/>
        </w:rPr>
        <w:t>动力方面，新车搭载</w:t>
      </w:r>
      <w:r>
        <w:t>1.5L发动机，匹配CVT变速箱。</w:t>
      </w:r>
    </w:p>
    <w:p w:rsidR="004F160D" w:rsidRPr="001037D7"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21"/>
        </w:numPr>
        <w:ind w:firstLineChars="0"/>
        <w:outlineLvl w:val="1"/>
        <w:rPr>
          <w:b/>
        </w:rPr>
      </w:pPr>
      <w:r w:rsidRPr="00054085">
        <w:rPr>
          <w:b/>
        </w:rPr>
        <w:t xml:space="preserve">新款沃尔沃S90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9"/>
        <w:gridCol w:w="81"/>
      </w:tblGrid>
      <w:tr w:rsidR="004F160D" w:rsidRPr="00CA2E8D" w:rsidTr="00495DAA">
        <w:trPr>
          <w:tblCellSpacing w:w="15" w:type="dxa"/>
        </w:trPr>
        <w:tc>
          <w:tcPr>
            <w:tcW w:w="0" w:type="auto"/>
            <w:tcBorders>
              <w:top w:val="nil"/>
              <w:left w:val="nil"/>
              <w:bottom w:val="nil"/>
              <w:right w:val="nil"/>
            </w:tcBorders>
            <w:hideMark/>
          </w:tcPr>
          <w:p w:rsidR="004F160D" w:rsidRPr="00CA2E8D" w:rsidRDefault="004F160D" w:rsidP="00495DAA">
            <w:pPr>
              <w:widowControl/>
              <w:jc w:val="left"/>
              <w:rPr>
                <w:rFonts w:ascii="Simsun" w:eastAsia="宋体" w:hAnsi="Simsun" w:cs="宋体" w:hint="eastAsia"/>
                <w:color w:val="000000"/>
                <w:kern w:val="0"/>
                <w:sz w:val="27"/>
                <w:szCs w:val="27"/>
              </w:rPr>
            </w:pPr>
            <w:r w:rsidRPr="00CA2E8D">
              <w:rPr>
                <w:rFonts w:ascii="Simsun" w:eastAsia="宋体" w:hAnsi="Simsun" w:cs="宋体" w:hint="eastAsia"/>
                <w:noProof/>
                <w:color w:val="000000"/>
                <w:kern w:val="0"/>
                <w:sz w:val="27"/>
                <w:szCs w:val="27"/>
              </w:rPr>
              <w:drawing>
                <wp:inline distT="0" distB="0" distL="0" distR="0" wp14:anchorId="41370A02" wp14:editId="7787CC62">
                  <wp:extent cx="2860040" cy="1154430"/>
                  <wp:effectExtent l="0" t="0" r="0" b="7620"/>
                  <wp:docPr id="96" name="图片 96" descr="http://58.246.65.10:8231/UploadFile/201806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0612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0040" cy="1154430"/>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CA2E8D"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t>6月12日，新款沃尔沃S90上市，新车共推出5款车型，售价区间37.98万-55.18万元。</w:t>
      </w:r>
    </w:p>
    <w:p w:rsidR="004F160D" w:rsidRDefault="004F160D" w:rsidP="00277DAB">
      <w:r>
        <w:rPr>
          <w:rFonts w:hint="eastAsia"/>
        </w:rPr>
        <w:t>外观方面，新车采用保险杠镀铬装饰和车侧的镀铬防擦条。</w:t>
      </w:r>
    </w:p>
    <w:p w:rsidR="004F160D" w:rsidRDefault="004F160D" w:rsidP="00277DAB">
      <w:r>
        <w:rPr>
          <w:rFonts w:hint="eastAsia"/>
        </w:rPr>
        <w:t>配置方面，新车配备</w:t>
      </w:r>
      <w:r>
        <w:t>CitySafety城市安全系统、ACC自适应巡航系统。</w:t>
      </w:r>
    </w:p>
    <w:p w:rsidR="004F160D" w:rsidRDefault="004F160D" w:rsidP="00277DAB">
      <w:r>
        <w:rPr>
          <w:rFonts w:hint="eastAsia"/>
        </w:rPr>
        <w:t>动力方面，新车搭载</w:t>
      </w:r>
      <w:r>
        <w:t>2.0T高低功率发动机，匹配8TIP变速箱。</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21"/>
        </w:numPr>
        <w:ind w:firstLineChars="0"/>
        <w:outlineLvl w:val="1"/>
        <w:rPr>
          <w:b/>
        </w:rPr>
      </w:pPr>
      <w:r w:rsidRPr="00054085">
        <w:rPr>
          <w:b/>
        </w:rPr>
        <w:t xml:space="preserve">英菲尼迪新款QX50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9"/>
        <w:gridCol w:w="81"/>
      </w:tblGrid>
      <w:tr w:rsidR="004F160D" w:rsidRPr="00F15F05" w:rsidTr="00495DAA">
        <w:trPr>
          <w:tblCellSpacing w:w="15" w:type="dxa"/>
        </w:trPr>
        <w:tc>
          <w:tcPr>
            <w:tcW w:w="0" w:type="auto"/>
            <w:tcBorders>
              <w:top w:val="nil"/>
              <w:left w:val="nil"/>
              <w:bottom w:val="nil"/>
              <w:right w:val="nil"/>
            </w:tcBorders>
            <w:hideMark/>
          </w:tcPr>
          <w:p w:rsidR="004F160D" w:rsidRPr="00F15F05" w:rsidRDefault="004F160D" w:rsidP="00495DAA">
            <w:pPr>
              <w:widowControl/>
              <w:jc w:val="left"/>
              <w:rPr>
                <w:rFonts w:ascii="Simsun" w:eastAsia="宋体" w:hAnsi="Simsun" w:cs="宋体" w:hint="eastAsia"/>
                <w:color w:val="000000"/>
                <w:kern w:val="0"/>
                <w:sz w:val="27"/>
                <w:szCs w:val="27"/>
              </w:rPr>
            </w:pPr>
            <w:r w:rsidRPr="00F15F05">
              <w:rPr>
                <w:rFonts w:ascii="Simsun" w:eastAsia="宋体" w:hAnsi="Simsun" w:cs="宋体" w:hint="eastAsia"/>
                <w:noProof/>
                <w:color w:val="000000"/>
                <w:kern w:val="0"/>
                <w:sz w:val="27"/>
                <w:szCs w:val="27"/>
              </w:rPr>
              <w:drawing>
                <wp:inline distT="0" distB="0" distL="0" distR="0" wp14:anchorId="225F9BCB" wp14:editId="48E88646">
                  <wp:extent cx="2860040" cy="1374775"/>
                  <wp:effectExtent l="0" t="0" r="0" b="0"/>
                  <wp:docPr id="130" name="图片 130" descr="http://58.246.65.10:8231/UploadFile/201806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611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0040" cy="1374775"/>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F15F05"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t>6月10日，英菲尼迪新款QX50上市，新车共推出6款车型，售价区间33.98万-48.98万元。</w:t>
      </w:r>
    </w:p>
    <w:p w:rsidR="004F160D" w:rsidRDefault="004F160D" w:rsidP="00277DAB">
      <w:r>
        <w:rPr>
          <w:rFonts w:hint="eastAsia"/>
        </w:rPr>
        <w:t>外观方面，新车与海外版车型基本保持一致。</w:t>
      </w:r>
    </w:p>
    <w:p w:rsidR="004F160D" w:rsidRDefault="004F160D" w:rsidP="00277DAB">
      <w:r>
        <w:rPr>
          <w:rFonts w:hint="eastAsia"/>
        </w:rPr>
        <w:t>内饰方面，新车采用环绕式的设计，双色皮质内饰覆盖中控台。</w:t>
      </w:r>
    </w:p>
    <w:p w:rsidR="004F160D" w:rsidRDefault="004F160D" w:rsidP="00277DAB">
      <w:r>
        <w:rPr>
          <w:rFonts w:hint="eastAsia"/>
        </w:rPr>
        <w:t>配置方面，新车配备全</w:t>
      </w:r>
      <w:r>
        <w:t>LED自动大灯、全景天窗、智能钥匙、电动尾门。</w:t>
      </w:r>
    </w:p>
    <w:p w:rsidR="004F160D" w:rsidRDefault="004F160D" w:rsidP="00277DAB">
      <w:r>
        <w:rPr>
          <w:rFonts w:hint="eastAsia"/>
        </w:rPr>
        <w:t>动力方面，新车搭载</w:t>
      </w:r>
      <w:r>
        <w:t>2.0T发动机，匹配CVT变速箱。</w:t>
      </w:r>
    </w:p>
    <w:p w:rsidR="004F160D" w:rsidRPr="00054085" w:rsidRDefault="004F160D" w:rsidP="00277DAB">
      <w:pPr>
        <w:rPr>
          <w:rFonts w:cs="宋体"/>
          <w:b/>
          <w:bCs/>
          <w:i/>
          <w:iCs/>
        </w:rPr>
      </w:pPr>
      <w:r w:rsidRPr="002009FE">
        <w:rPr>
          <w:rFonts w:cs="宋体" w:hint="eastAsia"/>
          <w:b/>
          <w:bCs/>
          <w:i/>
          <w:iCs/>
        </w:rPr>
        <w:t>分析：。</w:t>
      </w:r>
    </w:p>
    <w:p w:rsidR="00277DAB" w:rsidRPr="00727C62" w:rsidRDefault="00277DAB" w:rsidP="00277DAB">
      <w:pPr>
        <w:outlineLvl w:val="0"/>
        <w:rPr>
          <w:b/>
        </w:rPr>
      </w:pPr>
      <w:r w:rsidRPr="002009FE">
        <w:rPr>
          <w:rFonts w:cs="宋体" w:hint="eastAsia"/>
          <w:b/>
          <w:bCs/>
        </w:rPr>
        <w:t>三、宏观经济与政策</w:t>
      </w:r>
    </w:p>
    <w:p w:rsidR="004F160D" w:rsidRPr="001037D7" w:rsidRDefault="004F160D" w:rsidP="00277DAB">
      <w:pPr>
        <w:pStyle w:val="a8"/>
        <w:numPr>
          <w:ilvl w:val="0"/>
          <w:numId w:val="20"/>
        </w:numPr>
        <w:ind w:firstLineChars="0"/>
        <w:outlineLvl w:val="1"/>
        <w:rPr>
          <w:b/>
        </w:rPr>
      </w:pPr>
      <w:r w:rsidRPr="001037D7">
        <w:rPr>
          <w:rFonts w:hint="eastAsia"/>
          <w:b/>
        </w:rPr>
        <w:t>北京：</w:t>
      </w:r>
      <w:r w:rsidRPr="001037D7">
        <w:rPr>
          <w:b/>
        </w:rPr>
        <w:t>15家车企将获得北京第二批新能源汽车补助</w:t>
      </w:r>
    </w:p>
    <w:p w:rsidR="004F160D" w:rsidRDefault="004F160D" w:rsidP="00277DAB">
      <w:r>
        <w:t>2018年北京市拟拨付第二批新能源汽车补助资金共涉及3,669辆，拟拨付资金21,094.3304万，15家车企将获得北京第二批新能源汽车补贴。</w:t>
      </w:r>
    </w:p>
    <w:p w:rsidR="004F160D" w:rsidRPr="001037D7" w:rsidRDefault="004F160D" w:rsidP="00277DAB">
      <w:pPr>
        <w:rPr>
          <w:rFonts w:cs="宋体"/>
          <w:b/>
          <w:bCs/>
          <w:i/>
          <w:iCs/>
        </w:rPr>
      </w:pPr>
      <w:r w:rsidRPr="002009FE">
        <w:rPr>
          <w:rFonts w:cs="宋体" w:hint="eastAsia"/>
          <w:b/>
          <w:bCs/>
          <w:i/>
          <w:iCs/>
        </w:rPr>
        <w:t>分析：。</w:t>
      </w:r>
    </w:p>
    <w:p w:rsidR="004F160D" w:rsidRPr="00DF197E" w:rsidRDefault="004F160D" w:rsidP="00277DAB">
      <w:pPr>
        <w:pStyle w:val="a8"/>
        <w:numPr>
          <w:ilvl w:val="0"/>
          <w:numId w:val="20"/>
        </w:numPr>
        <w:ind w:firstLineChars="0"/>
        <w:outlineLvl w:val="1"/>
        <w:rPr>
          <w:b/>
        </w:rPr>
      </w:pPr>
      <w:r w:rsidRPr="00DF197E">
        <w:rPr>
          <w:rFonts w:hint="eastAsia"/>
          <w:b/>
        </w:rPr>
        <w:t>北京：第九批环保车型目录发布</w:t>
      </w:r>
    </w:p>
    <w:p w:rsidR="004F160D" w:rsidRDefault="004F160D" w:rsidP="00277DAB">
      <w:r>
        <w:t>北京市环保局发布《2018年度第九批符合环保排放标准车型目录的公告》，其中包括2018年第九批电动车型目录。北汽、上汽、金龙联合、长安等18家企业的113款车型入选。</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20"/>
        </w:numPr>
        <w:ind w:firstLineChars="0"/>
        <w:outlineLvl w:val="1"/>
        <w:rPr>
          <w:b/>
        </w:rPr>
      </w:pPr>
      <w:r w:rsidRPr="00054085">
        <w:rPr>
          <w:rFonts w:hint="eastAsia"/>
          <w:b/>
        </w:rPr>
        <w:t>北京：发布本期小客车摇号申请情况</w:t>
      </w:r>
    </w:p>
    <w:p w:rsidR="004F160D" w:rsidRDefault="004F160D" w:rsidP="00277DAB">
      <w:r>
        <w:rPr>
          <w:rFonts w:hint="eastAsia"/>
        </w:rPr>
        <w:t>新能源指标方面，本期累计收到个人新能源小客车配置指标申请和确认延期的共</w:t>
      </w:r>
      <w:r>
        <w:t>289,377个，</w:t>
      </w:r>
      <w:r>
        <w:lastRenderedPageBreak/>
        <w:t>考虑到今年的个人新能源小客车指标已全部用尽，初步估算，新申请者至少还需要等待五年。</w:t>
      </w:r>
    </w:p>
    <w:p w:rsidR="004F160D" w:rsidRDefault="004F160D" w:rsidP="00277DAB">
      <w:pPr>
        <w:rPr>
          <w:rFonts w:cs="宋体"/>
          <w:b/>
          <w:bCs/>
          <w:i/>
          <w:iCs/>
        </w:rPr>
      </w:pPr>
      <w:r w:rsidRPr="002009FE">
        <w:rPr>
          <w:rFonts w:cs="宋体" w:hint="eastAsia"/>
          <w:b/>
          <w:bCs/>
          <w:i/>
          <w:iCs/>
        </w:rPr>
        <w:t>分析：。</w:t>
      </w:r>
    </w:p>
    <w:p w:rsidR="004F160D" w:rsidRPr="00E12F09" w:rsidRDefault="004F160D" w:rsidP="00277DAB">
      <w:pPr>
        <w:pStyle w:val="a8"/>
        <w:numPr>
          <w:ilvl w:val="0"/>
          <w:numId w:val="20"/>
        </w:numPr>
        <w:ind w:firstLineChars="0"/>
        <w:outlineLvl w:val="1"/>
        <w:rPr>
          <w:b/>
        </w:rPr>
      </w:pPr>
      <w:r w:rsidRPr="00E12F09">
        <w:rPr>
          <w:rFonts w:hint="eastAsia"/>
          <w:b/>
        </w:rPr>
        <w:t>财政部：</w:t>
      </w:r>
      <w:r w:rsidRPr="00E12F09">
        <w:rPr>
          <w:b/>
        </w:rPr>
        <w:t>5月份全国一般公共预算收入同比增长9.7%</w:t>
      </w:r>
    </w:p>
    <w:p w:rsidR="004F160D" w:rsidRDefault="004F160D" w:rsidP="00277DAB">
      <w:r>
        <w:t>5月份，全国一般公共预算收入17,631亿元，同比增长9.7%。其中，中央一般公共预算收入8,650亿元，同比增长8.8%；地方一般公共预算本级收入8,981亿元，同比增长10.6%。</w:t>
      </w:r>
    </w:p>
    <w:p w:rsidR="004F160D" w:rsidRPr="00E12F09"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20"/>
        </w:numPr>
        <w:ind w:firstLineChars="0"/>
        <w:outlineLvl w:val="1"/>
        <w:rPr>
          <w:b/>
        </w:rPr>
      </w:pPr>
      <w:r w:rsidRPr="00054085">
        <w:rPr>
          <w:rFonts w:hint="eastAsia"/>
          <w:b/>
        </w:rPr>
        <w:t>工信部：发布第</w:t>
      </w:r>
      <w:r w:rsidRPr="00054085">
        <w:rPr>
          <w:b/>
        </w:rPr>
        <w:t>308批《道路机动车辆生产企业及产品公告》</w:t>
      </w:r>
    </w:p>
    <w:p w:rsidR="004F160D" w:rsidRDefault="004F160D" w:rsidP="00277DAB">
      <w:r>
        <w:t>本批公告共批准新设立纯电动乘用车生产企业1户、专用汽车生产企业19户。经装备工业发展中心最终审核，共有603户生产企业的2,325个产品符合国家有关规定和技术要求。</w:t>
      </w:r>
    </w:p>
    <w:p w:rsidR="004F160D" w:rsidRDefault="004F160D" w:rsidP="00277DAB">
      <w:pPr>
        <w:rPr>
          <w:rFonts w:cs="宋体"/>
          <w:b/>
          <w:bCs/>
          <w:i/>
          <w:iCs/>
        </w:rPr>
      </w:pPr>
      <w:r w:rsidRPr="002009FE">
        <w:rPr>
          <w:rFonts w:cs="宋体" w:hint="eastAsia"/>
          <w:b/>
          <w:bCs/>
          <w:i/>
          <w:iCs/>
        </w:rPr>
        <w:t>分析：。</w:t>
      </w:r>
    </w:p>
    <w:p w:rsidR="004F160D" w:rsidRPr="00DF197E" w:rsidRDefault="004F160D" w:rsidP="00277DAB">
      <w:pPr>
        <w:pStyle w:val="a8"/>
        <w:numPr>
          <w:ilvl w:val="0"/>
          <w:numId w:val="20"/>
        </w:numPr>
        <w:ind w:firstLineChars="0"/>
        <w:outlineLvl w:val="1"/>
        <w:rPr>
          <w:b/>
        </w:rPr>
      </w:pPr>
      <w:r w:rsidRPr="00DF197E">
        <w:rPr>
          <w:rFonts w:hint="eastAsia"/>
          <w:b/>
        </w:rPr>
        <w:t>工信部：首批三项电动汽车强制性国家标准通过审查</w:t>
      </w:r>
    </w:p>
    <w:p w:rsidR="004F160D" w:rsidRDefault="004F160D" w:rsidP="00277DAB">
      <w:r>
        <w:rPr>
          <w:rFonts w:hint="eastAsia"/>
        </w:rPr>
        <w:t>近日，全国汽车标准化技术委员会电动车辆分标委标准审查会在福建宁德召开，《电动汽车安全要求》《电动汽车用动力蓄电池安全要求》《电动客车安全要求》三项强制性国家标准通过技术审查。此次三项强标通过技术审查对于我国完善电动汽车标准体系具有重要意义。</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20"/>
        </w:numPr>
        <w:ind w:firstLineChars="0"/>
        <w:outlineLvl w:val="1"/>
        <w:rPr>
          <w:b/>
        </w:rPr>
      </w:pPr>
      <w:r w:rsidRPr="00054085">
        <w:rPr>
          <w:rFonts w:hint="eastAsia"/>
          <w:b/>
        </w:rPr>
        <w:t>广东：</w:t>
      </w:r>
      <w:r w:rsidRPr="00054085">
        <w:rPr>
          <w:b/>
        </w:rPr>
        <w:t>2016-2018年将补贴新能源汽车充电设施建设2.96亿元</w:t>
      </w:r>
    </w:p>
    <w:p w:rsidR="004F160D" w:rsidRDefault="004F160D" w:rsidP="00277DAB">
      <w:r>
        <w:t>2016年至2018年，广东省拟补贴2.96亿元用于新能源汽车充电基础设施建设，其中包括补贴充换电设施2.86亿元、智能服务平台500万元、加氢站500万元。</w:t>
      </w:r>
    </w:p>
    <w:p w:rsidR="004F160D" w:rsidRDefault="004F160D" w:rsidP="00277DAB">
      <w:pPr>
        <w:rPr>
          <w:rFonts w:cs="宋体"/>
          <w:b/>
          <w:bCs/>
          <w:i/>
          <w:iCs/>
        </w:rPr>
      </w:pPr>
      <w:r w:rsidRPr="002009FE">
        <w:rPr>
          <w:rFonts w:cs="宋体" w:hint="eastAsia"/>
          <w:b/>
          <w:bCs/>
          <w:i/>
          <w:iCs/>
        </w:rPr>
        <w:t>分析：。</w:t>
      </w:r>
    </w:p>
    <w:p w:rsidR="004F160D" w:rsidRPr="00E12F09" w:rsidRDefault="004F160D" w:rsidP="00277DAB">
      <w:pPr>
        <w:pStyle w:val="a8"/>
        <w:numPr>
          <w:ilvl w:val="0"/>
          <w:numId w:val="20"/>
        </w:numPr>
        <w:ind w:firstLineChars="0"/>
        <w:outlineLvl w:val="1"/>
        <w:rPr>
          <w:b/>
        </w:rPr>
      </w:pPr>
      <w:r w:rsidRPr="00E12F09">
        <w:rPr>
          <w:rFonts w:hint="eastAsia"/>
          <w:b/>
        </w:rPr>
        <w:t>广东：发布《关于加快新能源汽车产业创新发展的意见》</w:t>
      </w:r>
    </w:p>
    <w:p w:rsidR="004F160D" w:rsidRDefault="004F160D" w:rsidP="00277DAB">
      <w:r>
        <w:rPr>
          <w:rFonts w:hint="eastAsia"/>
        </w:rPr>
        <w:t>意见指出，全力推进公交电动化（含氢燃料电池汽车），深圳市</w:t>
      </w:r>
      <w:r>
        <w:t>2017年已实现公交纯电动化，广州、珠海市2018年底实现公交电动化，珠三角其余各市到2020年前全部实现公交电动化（其中纯电动公交车占比超85%）；粤东西北各市市区到2020年电动公交车占比超80%。</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20"/>
        </w:numPr>
        <w:ind w:firstLineChars="0"/>
        <w:outlineLvl w:val="1"/>
        <w:rPr>
          <w:b/>
        </w:rPr>
      </w:pPr>
      <w:r w:rsidRPr="00054085">
        <w:rPr>
          <w:rFonts w:hint="eastAsia"/>
          <w:b/>
        </w:rPr>
        <w:t>河南：出台新能源汽车地补政策，省市级补贴不超中央</w:t>
      </w:r>
      <w:r w:rsidRPr="00054085">
        <w:rPr>
          <w:b/>
        </w:rPr>
        <w:t>50%</w:t>
      </w:r>
    </w:p>
    <w:p w:rsidR="004F160D" w:rsidRDefault="004F160D" w:rsidP="00277DAB">
      <w:r>
        <w:rPr>
          <w:rFonts w:hint="eastAsia"/>
        </w:rPr>
        <w:t>近日，河南省财政厅发布关于公开征求《关于调整河南省新能源汽车推广应用及充电基础设施奖补政策的通知》。省财政依据</w:t>
      </w:r>
      <w:r>
        <w:t>2018年国家补助标准按不同比例进行补助，省级和市县补助金额不超过中央财政单车补贴额的50%。</w:t>
      </w:r>
    </w:p>
    <w:p w:rsidR="004F160D" w:rsidRDefault="004F160D" w:rsidP="00277DAB">
      <w:pPr>
        <w:rPr>
          <w:rFonts w:cs="宋体"/>
          <w:b/>
          <w:bCs/>
          <w:i/>
          <w:iCs/>
        </w:rPr>
      </w:pPr>
      <w:r w:rsidRPr="002009FE">
        <w:rPr>
          <w:rFonts w:cs="宋体" w:hint="eastAsia"/>
          <w:b/>
          <w:bCs/>
          <w:i/>
          <w:iCs/>
        </w:rPr>
        <w:t>分析：。</w:t>
      </w:r>
    </w:p>
    <w:p w:rsidR="004F160D" w:rsidRPr="00E12F09" w:rsidRDefault="004F160D" w:rsidP="00277DAB">
      <w:pPr>
        <w:pStyle w:val="a8"/>
        <w:numPr>
          <w:ilvl w:val="0"/>
          <w:numId w:val="20"/>
        </w:numPr>
        <w:ind w:firstLineChars="0"/>
        <w:outlineLvl w:val="1"/>
        <w:rPr>
          <w:b/>
        </w:rPr>
      </w:pPr>
      <w:r w:rsidRPr="00E12F09">
        <w:rPr>
          <w:rFonts w:hint="eastAsia"/>
          <w:b/>
        </w:rPr>
        <w:t>江西：发布《</w:t>
      </w:r>
      <w:r w:rsidRPr="00E12F09">
        <w:rPr>
          <w:b/>
        </w:rPr>
        <w:t>2018年江西省新能源汽车推广应用奖励办法》</w:t>
      </w:r>
    </w:p>
    <w:p w:rsidR="004F160D" w:rsidRDefault="004F160D" w:rsidP="00277DAB">
      <w:r>
        <w:t>江西省发布《2018年江西省新能源汽车推广应用奖励办法》，给予新能源汽车生产企业销售达标奖励和“三电”系统配套奖励。针对江西省内新能源汽车生产企业及“三电”关键零部件（动力电池、电控、电机）系统生产企业设置了不同的奖励标准。</w:t>
      </w:r>
    </w:p>
    <w:p w:rsidR="004F160D" w:rsidRDefault="004F160D" w:rsidP="00277DAB">
      <w:pPr>
        <w:rPr>
          <w:rFonts w:cs="宋体"/>
          <w:b/>
          <w:bCs/>
          <w:i/>
          <w:iCs/>
        </w:rPr>
      </w:pPr>
      <w:r w:rsidRPr="002009FE">
        <w:rPr>
          <w:rFonts w:cs="宋体" w:hint="eastAsia"/>
          <w:b/>
          <w:bCs/>
          <w:i/>
          <w:iCs/>
        </w:rPr>
        <w:t>分析：。</w:t>
      </w:r>
    </w:p>
    <w:p w:rsidR="004F160D" w:rsidRPr="00E12F09" w:rsidRDefault="004F160D" w:rsidP="00277DAB">
      <w:pPr>
        <w:pStyle w:val="a8"/>
        <w:numPr>
          <w:ilvl w:val="0"/>
          <w:numId w:val="20"/>
        </w:numPr>
        <w:ind w:firstLineChars="0"/>
        <w:outlineLvl w:val="1"/>
        <w:rPr>
          <w:b/>
        </w:rPr>
      </w:pPr>
      <w:r w:rsidRPr="00E12F09">
        <w:rPr>
          <w:rFonts w:hint="eastAsia"/>
          <w:b/>
        </w:rPr>
        <w:t>青海：《青海省新能源汽车动力蓄电池回收利用试点实施方案》获批</w:t>
      </w:r>
    </w:p>
    <w:p w:rsidR="004F160D" w:rsidRDefault="004F160D" w:rsidP="00277DAB">
      <w:r>
        <w:t>由青海多部门编制的《青海省新能源汽车动力蓄电池回收利用试点实施方案》，于近日经国家工业和信息化部审核批准实施。西宁（国家级）经济技术开发区甘河工业园区企业实施的失效锂离子电池多元素综合利用与循环利用项目，成为中国西北首个新能源汽车动力蓄电池回收利用试点项目。</w:t>
      </w:r>
    </w:p>
    <w:p w:rsidR="004F160D" w:rsidRDefault="004F160D" w:rsidP="00277DAB">
      <w:pPr>
        <w:rPr>
          <w:rFonts w:cs="宋体"/>
          <w:b/>
          <w:bCs/>
          <w:i/>
          <w:iCs/>
        </w:rPr>
      </w:pPr>
      <w:r w:rsidRPr="002009FE">
        <w:rPr>
          <w:rFonts w:cs="宋体" w:hint="eastAsia"/>
          <w:b/>
          <w:bCs/>
          <w:i/>
          <w:iCs/>
        </w:rPr>
        <w:t>分析：。</w:t>
      </w:r>
    </w:p>
    <w:p w:rsidR="004F160D" w:rsidRPr="00DF197E" w:rsidRDefault="004F160D" w:rsidP="00277DAB">
      <w:pPr>
        <w:pStyle w:val="a8"/>
        <w:numPr>
          <w:ilvl w:val="0"/>
          <w:numId w:val="20"/>
        </w:numPr>
        <w:ind w:firstLineChars="0"/>
        <w:outlineLvl w:val="1"/>
        <w:rPr>
          <w:b/>
        </w:rPr>
      </w:pPr>
      <w:r w:rsidRPr="00DF197E">
        <w:rPr>
          <w:rFonts w:hint="eastAsia"/>
          <w:b/>
        </w:rPr>
        <w:t>上海：发布分时租赁管理实施细则</w:t>
      </w:r>
    </w:p>
    <w:p w:rsidR="004F160D" w:rsidRDefault="004F160D" w:rsidP="00277DAB">
      <w:r>
        <w:t>细则明确指出，从事分时租赁经营活动的车辆应为安装人脸识别装置；安装符合规定标准的车载卫星定位和应急报警装置的9座及以下小微型纯电动载客汽车。</w:t>
      </w:r>
    </w:p>
    <w:p w:rsidR="004F160D" w:rsidRDefault="004F160D" w:rsidP="00277DAB">
      <w:pPr>
        <w:rPr>
          <w:rFonts w:cs="宋体"/>
          <w:b/>
          <w:bCs/>
          <w:i/>
          <w:iCs/>
        </w:rPr>
      </w:pPr>
      <w:r w:rsidRPr="002009FE">
        <w:rPr>
          <w:rFonts w:cs="宋体" w:hint="eastAsia"/>
          <w:b/>
          <w:bCs/>
          <w:i/>
          <w:iCs/>
        </w:rPr>
        <w:lastRenderedPageBreak/>
        <w:t>分析：。</w:t>
      </w:r>
    </w:p>
    <w:p w:rsidR="004F160D" w:rsidRPr="001037D7" w:rsidRDefault="004F160D" w:rsidP="00277DAB">
      <w:pPr>
        <w:pStyle w:val="a8"/>
        <w:numPr>
          <w:ilvl w:val="0"/>
          <w:numId w:val="20"/>
        </w:numPr>
        <w:ind w:firstLineChars="0"/>
        <w:outlineLvl w:val="1"/>
        <w:rPr>
          <w:b/>
        </w:rPr>
      </w:pPr>
      <w:r w:rsidRPr="001037D7">
        <w:rPr>
          <w:rFonts w:hint="eastAsia"/>
          <w:b/>
        </w:rPr>
        <w:t>深圳：发布纯电动物流车补贴政策</w:t>
      </w:r>
    </w:p>
    <w:p w:rsidR="004F160D" w:rsidRDefault="004F160D" w:rsidP="00277DAB">
      <w:r>
        <w:t>深圳发布《深圳市现代物流业发展专项资金管理办法》，首次将纯电动物流配送车辆运营资助项目纳入其中，这意味着深圳市成为首个出台电动物流车运营补贴的城市。</w:t>
      </w:r>
    </w:p>
    <w:p w:rsidR="004F160D" w:rsidRDefault="004F160D" w:rsidP="00277DAB">
      <w:pPr>
        <w:rPr>
          <w:rFonts w:cs="宋体"/>
          <w:b/>
          <w:bCs/>
          <w:i/>
          <w:iCs/>
        </w:rPr>
      </w:pPr>
      <w:r w:rsidRPr="002009FE">
        <w:rPr>
          <w:rFonts w:cs="宋体" w:hint="eastAsia"/>
          <w:b/>
          <w:bCs/>
          <w:i/>
          <w:iCs/>
        </w:rPr>
        <w:t>分析：。</w:t>
      </w:r>
    </w:p>
    <w:p w:rsidR="00277DAB" w:rsidRPr="00567A78" w:rsidRDefault="00277DAB" w:rsidP="00277DAB">
      <w:pPr>
        <w:pStyle w:val="a8"/>
        <w:numPr>
          <w:ilvl w:val="0"/>
          <w:numId w:val="22"/>
        </w:numPr>
        <w:ind w:firstLineChars="0"/>
        <w:outlineLvl w:val="0"/>
        <w:rPr>
          <w:b/>
        </w:rPr>
      </w:pPr>
      <w:r w:rsidRPr="002009FE">
        <w:rPr>
          <w:rFonts w:cs="宋体" w:hint="eastAsia"/>
          <w:b/>
          <w:bCs/>
        </w:rPr>
        <w:t>新品信息跟踪</w:t>
      </w:r>
    </w:p>
    <w:p w:rsidR="004F160D" w:rsidRPr="00690DA8" w:rsidRDefault="004F160D" w:rsidP="00277DAB">
      <w:pPr>
        <w:pStyle w:val="a8"/>
        <w:numPr>
          <w:ilvl w:val="3"/>
          <w:numId w:val="23"/>
        </w:numPr>
        <w:ind w:left="426" w:firstLineChars="0"/>
        <w:outlineLvl w:val="1"/>
        <w:rPr>
          <w:b/>
        </w:rPr>
      </w:pPr>
      <w:r w:rsidRPr="00690DA8">
        <w:rPr>
          <w:b/>
        </w:rPr>
        <w:t xml:space="preserve">2019款宝马X1 </w:t>
      </w:r>
    </w:p>
    <w:p w:rsidR="004F160D" w:rsidRDefault="004F160D" w:rsidP="00277DAB">
      <w:r>
        <w:rPr>
          <w:noProof/>
        </w:rPr>
        <w:drawing>
          <wp:inline distT="0" distB="0" distL="0" distR="0" wp14:anchorId="671B5DCE" wp14:editId="1FEA9E26">
            <wp:extent cx="3021965" cy="2139950"/>
            <wp:effectExtent l="0" t="0" r="6985" b="0"/>
            <wp:docPr id="24" name="图片 24" descr="http://img2.bitautoimg.com/bitauto/2018/06/12/3142b6cf-7314-4416-8ea5-af4ec386be8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06/12/3142b6cf-7314-4416-8ea5-af4ec386be83_630_w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1965" cy="2139950"/>
                    </a:xfrm>
                    <a:prstGeom prst="rect">
                      <a:avLst/>
                    </a:prstGeom>
                    <a:noFill/>
                    <a:ln>
                      <a:noFill/>
                    </a:ln>
                  </pic:spPr>
                </pic:pic>
              </a:graphicData>
            </a:graphic>
          </wp:inline>
        </w:drawing>
      </w:r>
    </w:p>
    <w:p w:rsidR="004F160D" w:rsidRDefault="004F160D" w:rsidP="00277DAB">
      <w:r>
        <w:rPr>
          <w:rFonts w:hint="eastAsia"/>
        </w:rPr>
        <w:t>上市时间：</w:t>
      </w:r>
      <w:r>
        <w:t>2018年9月</w:t>
      </w:r>
    </w:p>
    <w:p w:rsidR="004F160D" w:rsidRDefault="004F160D" w:rsidP="00277DAB">
      <w:r>
        <w:rPr>
          <w:rFonts w:hint="eastAsia"/>
        </w:rPr>
        <w:t>发动机</w:t>
      </w:r>
      <w:r>
        <w:t>：1.5T、2.0T、1.5T混动</w:t>
      </w:r>
      <w:r>
        <w:rPr>
          <w:rFonts w:hint="eastAsia"/>
        </w:rPr>
        <w:t>变速器</w:t>
      </w:r>
      <w:r>
        <w:t>：6速手自一体、8速手自一体</w:t>
      </w:r>
    </w:p>
    <w:p w:rsidR="004F160D" w:rsidRDefault="004F160D" w:rsidP="00277DAB">
      <w:r>
        <w:rPr>
          <w:rFonts w:hint="eastAsia"/>
        </w:rPr>
        <w:t>车身尺寸：</w:t>
      </w:r>
      <w:r>
        <w:t>4565/1821/1624mm</w:t>
      </w:r>
    </w:p>
    <w:p w:rsidR="004F160D" w:rsidRDefault="004F160D" w:rsidP="00277DAB">
      <w:pPr>
        <w:rPr>
          <w:rFonts w:cs="宋体"/>
          <w:b/>
          <w:bCs/>
          <w:i/>
          <w:iCs/>
        </w:rPr>
      </w:pPr>
      <w:r w:rsidRPr="002009FE">
        <w:rPr>
          <w:rFonts w:cs="宋体" w:hint="eastAsia"/>
          <w:b/>
          <w:bCs/>
          <w:i/>
          <w:iCs/>
        </w:rPr>
        <w:t>分析：。</w:t>
      </w:r>
    </w:p>
    <w:p w:rsidR="004F160D" w:rsidRPr="001B0BEE" w:rsidRDefault="004F160D" w:rsidP="00277DAB">
      <w:pPr>
        <w:pStyle w:val="a8"/>
        <w:numPr>
          <w:ilvl w:val="3"/>
          <w:numId w:val="23"/>
        </w:numPr>
        <w:ind w:left="426" w:firstLineChars="0"/>
        <w:outlineLvl w:val="1"/>
        <w:rPr>
          <w:b/>
        </w:rPr>
      </w:pPr>
      <w:r w:rsidRPr="001B0BEE">
        <w:rPr>
          <w:b/>
        </w:rPr>
        <w:t>艾瑞泽5e将推高续航版本最大续航达401km</w:t>
      </w:r>
    </w:p>
    <w:p w:rsidR="004F160D" w:rsidRDefault="004F160D" w:rsidP="00277DAB">
      <w:r>
        <w:rPr>
          <w:noProof/>
        </w:rPr>
        <w:drawing>
          <wp:inline distT="0" distB="0" distL="0" distR="0" wp14:anchorId="06C1EA61" wp14:editId="58494528">
            <wp:extent cx="3048000" cy="2139950"/>
            <wp:effectExtent l="0" t="0" r="0" b="0"/>
            <wp:docPr id="103" name="图片 103" descr="http://img2.bitautoimg.com/autoalbum/files/20170822/801/2017082222105610563389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autoalbum/files/20170822/801/2017082222105610563389_630x420_w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8000" cy="2139950"/>
                    </a:xfrm>
                    <a:prstGeom prst="rect">
                      <a:avLst/>
                    </a:prstGeom>
                    <a:noFill/>
                    <a:ln>
                      <a:noFill/>
                    </a:ln>
                  </pic:spPr>
                </pic:pic>
              </a:graphicData>
            </a:graphic>
          </wp:inline>
        </w:drawing>
      </w:r>
    </w:p>
    <w:p w:rsidR="004F160D" w:rsidRDefault="004F160D" w:rsidP="00277DAB">
      <w:r>
        <w:rPr>
          <w:rFonts w:hint="eastAsia"/>
        </w:rPr>
        <w:t>上市时间：</w:t>
      </w:r>
      <w:r>
        <w:t>2018年</w:t>
      </w:r>
      <w:r>
        <w:rPr>
          <w:rFonts w:hint="eastAsia"/>
        </w:rPr>
        <w:t>销售价</w:t>
      </w:r>
      <w:r>
        <w:t>：补贴后15万元</w:t>
      </w:r>
    </w:p>
    <w:p w:rsidR="004F160D" w:rsidRDefault="004F160D" w:rsidP="00277DAB">
      <w:r>
        <w:rPr>
          <w:rFonts w:hint="eastAsia"/>
        </w:rPr>
        <w:t>电动机</w:t>
      </w:r>
      <w:r>
        <w:t>：95KW250Nm</w:t>
      </w:r>
      <w:r>
        <w:rPr>
          <w:rFonts w:hint="eastAsia"/>
        </w:rPr>
        <w:t>变速器</w:t>
      </w:r>
      <w:r>
        <w:t>：单速变速箱</w:t>
      </w:r>
    </w:p>
    <w:p w:rsidR="004F160D" w:rsidRDefault="004F160D" w:rsidP="00277DAB">
      <w:r>
        <w:rPr>
          <w:rFonts w:hint="eastAsia"/>
        </w:rPr>
        <w:t>车身尺寸：</w:t>
      </w:r>
      <w:r>
        <w:t>4572/1825/1496mm</w:t>
      </w:r>
    </w:p>
    <w:p w:rsidR="004F160D" w:rsidRPr="001B0BEE" w:rsidRDefault="004F160D" w:rsidP="00277DAB">
      <w:pPr>
        <w:rPr>
          <w:rFonts w:cs="宋体"/>
          <w:b/>
          <w:bCs/>
          <w:i/>
          <w:iCs/>
        </w:rPr>
      </w:pPr>
      <w:r w:rsidRPr="002009FE">
        <w:rPr>
          <w:rFonts w:cs="宋体" w:hint="eastAsia"/>
          <w:b/>
          <w:bCs/>
          <w:i/>
          <w:iCs/>
        </w:rPr>
        <w:t>分析：。</w:t>
      </w:r>
    </w:p>
    <w:p w:rsidR="004F160D" w:rsidRPr="009833E5" w:rsidRDefault="004F160D" w:rsidP="00277DAB">
      <w:pPr>
        <w:pStyle w:val="a8"/>
        <w:numPr>
          <w:ilvl w:val="3"/>
          <w:numId w:val="23"/>
        </w:numPr>
        <w:ind w:left="426" w:firstLineChars="0"/>
        <w:outlineLvl w:val="1"/>
        <w:rPr>
          <w:b/>
        </w:rPr>
      </w:pPr>
      <w:r w:rsidRPr="009833E5">
        <w:rPr>
          <w:b/>
        </w:rPr>
        <w:t>奥迪A6Le-tron混动车型</w:t>
      </w:r>
    </w:p>
    <w:p w:rsidR="004F160D" w:rsidRPr="00593E27" w:rsidRDefault="004F160D" w:rsidP="00277DAB">
      <w:r>
        <w:rPr>
          <w:noProof/>
        </w:rPr>
        <w:lastRenderedPageBreak/>
        <w:drawing>
          <wp:inline distT="0" distB="0" distL="0" distR="0" wp14:anchorId="0DEEF909" wp14:editId="23D47828">
            <wp:extent cx="2989580" cy="2139950"/>
            <wp:effectExtent l="0" t="0" r="1270" b="0"/>
            <wp:docPr id="39" name="图片 39" descr="http://img3.bitautoimg.com/autoalbum/files/20180515/610/2018051520071871884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g3.bitautoimg.com/autoalbum/files/20180515/610/20180515200718718845_630x420_w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9580" cy="2139950"/>
                    </a:xfrm>
                    <a:prstGeom prst="rect">
                      <a:avLst/>
                    </a:prstGeom>
                    <a:noFill/>
                    <a:ln>
                      <a:noFill/>
                    </a:ln>
                  </pic:spPr>
                </pic:pic>
              </a:graphicData>
            </a:graphic>
          </wp:inline>
        </w:drawing>
      </w:r>
    </w:p>
    <w:p w:rsidR="004F160D" w:rsidRDefault="004F160D" w:rsidP="00277DAB">
      <w:r>
        <w:rPr>
          <w:rFonts w:hint="eastAsia"/>
        </w:rPr>
        <w:t>上市时间：</w:t>
      </w:r>
      <w:r>
        <w:t>2018年</w:t>
      </w:r>
      <w:r>
        <w:rPr>
          <w:rFonts w:hint="eastAsia"/>
        </w:rPr>
        <w:t>销售价：</w:t>
      </w:r>
      <w:r>
        <w:t>45.48万元</w:t>
      </w:r>
    </w:p>
    <w:p w:rsidR="004F160D" w:rsidRDefault="004F160D" w:rsidP="00277DAB">
      <w:r>
        <w:rPr>
          <w:rFonts w:hint="eastAsia"/>
        </w:rPr>
        <w:t>发动机：</w:t>
      </w:r>
      <w:r>
        <w:t>2.0T插电混动</w:t>
      </w:r>
      <w:r>
        <w:rPr>
          <w:rFonts w:hint="eastAsia"/>
        </w:rPr>
        <w:t>变速器：</w:t>
      </w:r>
      <w:r>
        <w:t>8速手自一体</w:t>
      </w:r>
    </w:p>
    <w:p w:rsidR="004F160D" w:rsidRDefault="004F160D" w:rsidP="00277DAB">
      <w:r>
        <w:rPr>
          <w:rFonts w:hint="eastAsia"/>
        </w:rPr>
        <w:t>车身尺寸：</w:t>
      </w:r>
      <w:r>
        <w:t>5036/1874/1480mm</w:t>
      </w:r>
    </w:p>
    <w:p w:rsidR="004F160D" w:rsidRDefault="004F160D" w:rsidP="00277DAB">
      <w:pPr>
        <w:rPr>
          <w:rFonts w:cs="宋体"/>
          <w:b/>
          <w:bCs/>
          <w:i/>
          <w:iCs/>
        </w:rPr>
      </w:pPr>
      <w:r w:rsidRPr="002009FE">
        <w:rPr>
          <w:rFonts w:cs="宋体" w:hint="eastAsia"/>
          <w:b/>
          <w:bCs/>
          <w:i/>
          <w:iCs/>
        </w:rPr>
        <w:t>分析：。</w:t>
      </w:r>
    </w:p>
    <w:p w:rsidR="004F160D" w:rsidRPr="00FB45AE" w:rsidRDefault="004F160D" w:rsidP="00277DAB">
      <w:pPr>
        <w:pStyle w:val="a8"/>
        <w:numPr>
          <w:ilvl w:val="3"/>
          <w:numId w:val="23"/>
        </w:numPr>
        <w:ind w:left="426" w:firstLineChars="0"/>
        <w:outlineLvl w:val="1"/>
        <w:rPr>
          <w:b/>
        </w:rPr>
      </w:pPr>
      <w:r w:rsidRPr="00FB45AE">
        <w:rPr>
          <w:rFonts w:hint="eastAsia"/>
          <w:b/>
        </w:rPr>
        <w:t>奥迪</w:t>
      </w:r>
      <w:r w:rsidRPr="00FB45AE">
        <w:rPr>
          <w:b/>
        </w:rPr>
        <w:t>Q2L加长版将于10月份开售</w:t>
      </w:r>
    </w:p>
    <w:p w:rsidR="004F160D" w:rsidRDefault="004F160D" w:rsidP="00277DAB">
      <w:r>
        <w:rPr>
          <w:noProof/>
          <w:color w:val="FFFFFF"/>
        </w:rPr>
        <w:drawing>
          <wp:inline distT="0" distB="0" distL="0" distR="0" wp14:anchorId="29125E9D" wp14:editId="40C47CD6">
            <wp:extent cx="3060700" cy="1873885"/>
            <wp:effectExtent l="0" t="0" r="6350" b="0"/>
            <wp:docPr id="88" name="图片 8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外观方面，新车延续了奥迪</w:t>
      </w:r>
      <w:r>
        <w:t>Q系列车型最新的设计语言，整体造型较为运动时尚。不规则的八边形进气格栅，内部融入亮黑色装饰条，周围为银色镀铬装饰。大灯组内部加入了透镜结构，日间行车灯使用了LED光源。保险杠两侧为大尺寸进气口，下方装配了护板。车身侧面的C/D柱进行了熏黑式处理，营造出悬浮式车顶的效果。尾部的LED大灯组点亮后辨识度极高，排气为单边共两出式布局。</w:t>
      </w:r>
    </w:p>
    <w:p w:rsidR="004F160D" w:rsidRDefault="004F160D" w:rsidP="00277DAB">
      <w:r>
        <w:rPr>
          <w:rFonts w:hint="eastAsia"/>
        </w:rPr>
        <w:t>动力方面，新车预计提供</w:t>
      </w:r>
      <w:r>
        <w:t>1.4T、2.0T（低功率）两种选择，最大功率分别为110kW、132kW，峰值扭矩250Nm、320Nm，传动系统匹配6挡双离合变速器以及7挡双离合变速器。</w:t>
      </w:r>
    </w:p>
    <w:p w:rsidR="004F160D" w:rsidRDefault="004F160D" w:rsidP="00277DAB">
      <w:pPr>
        <w:rPr>
          <w:rFonts w:cs="宋体"/>
          <w:b/>
          <w:bCs/>
          <w:i/>
          <w:iCs/>
        </w:rPr>
      </w:pPr>
      <w:r w:rsidRPr="002009FE">
        <w:rPr>
          <w:rFonts w:cs="宋体" w:hint="eastAsia"/>
          <w:b/>
          <w:bCs/>
          <w:i/>
          <w:iCs/>
        </w:rPr>
        <w:t>分析：。</w:t>
      </w:r>
    </w:p>
    <w:p w:rsidR="004F160D" w:rsidRPr="00FB45AE" w:rsidRDefault="004F160D" w:rsidP="00277DAB">
      <w:pPr>
        <w:pStyle w:val="a8"/>
        <w:numPr>
          <w:ilvl w:val="3"/>
          <w:numId w:val="23"/>
        </w:numPr>
        <w:ind w:left="426" w:firstLineChars="0"/>
        <w:outlineLvl w:val="1"/>
        <w:rPr>
          <w:b/>
        </w:rPr>
      </w:pPr>
      <w:r w:rsidRPr="00FB45AE">
        <w:rPr>
          <w:rFonts w:hint="eastAsia"/>
          <w:b/>
        </w:rPr>
        <w:t>奥迪新款</w:t>
      </w:r>
      <w:r w:rsidRPr="00FB45AE">
        <w:rPr>
          <w:b/>
        </w:rPr>
        <w:t xml:space="preserve">A4L </w:t>
      </w:r>
    </w:p>
    <w:p w:rsidR="004F160D" w:rsidRDefault="004F160D" w:rsidP="00277DAB">
      <w:r>
        <w:rPr>
          <w:noProof/>
          <w:color w:val="FFFFFF"/>
        </w:rPr>
        <w:drawing>
          <wp:inline distT="0" distB="0" distL="0" distR="0" wp14:anchorId="4CF5E260" wp14:editId="0FFA6567">
            <wp:extent cx="3060700" cy="1873885"/>
            <wp:effectExtent l="0" t="0" r="6350" b="0"/>
            <wp:docPr id="86" name="图片 8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lastRenderedPageBreak/>
        <w:t>外观方面，新车延续了家族式设计，双</w:t>
      </w:r>
      <w:r>
        <w:t>L型LED灯组与现款车型保持一致，前保险杠采用经典的六边形设计，两侧导风口形状略有改变。轮毂为双五辐式铝合金轮毂，车身腰线从前大灯贯穿到车尾灯，尾灯样式与现款类似，采用LED灯组，点亮后极具辨识度，排气采用双边共两出布局。</w:t>
      </w:r>
    </w:p>
    <w:p w:rsidR="004F160D" w:rsidRDefault="004F160D" w:rsidP="00277DAB">
      <w:r>
        <w:rPr>
          <w:rFonts w:hint="eastAsia"/>
        </w:rPr>
        <w:t>动力方面，新车将沿用现款</w:t>
      </w:r>
      <w:r>
        <w:t>1.4L涡轮增压发动机（功率110kW）和2.0L涡轮增压发动机（高功率版185kW，低功率版140kW），传动系统匹配7速双离合变速箱，驱动方式提供前驱和quattro四驱供消费者选择。此外，新车未来可能还会推出V型6缸+48V电机的轻混发动机进一步丰富产品线。</w:t>
      </w:r>
    </w:p>
    <w:p w:rsidR="004F160D" w:rsidRDefault="004F160D" w:rsidP="00277DAB">
      <w:pPr>
        <w:rPr>
          <w:rFonts w:cs="宋体"/>
          <w:b/>
          <w:bCs/>
          <w:i/>
          <w:iCs/>
        </w:rPr>
      </w:pPr>
      <w:r w:rsidRPr="002009FE">
        <w:rPr>
          <w:rFonts w:cs="宋体" w:hint="eastAsia"/>
          <w:b/>
          <w:bCs/>
          <w:i/>
          <w:iCs/>
        </w:rPr>
        <w:t>分析：。</w:t>
      </w:r>
    </w:p>
    <w:p w:rsidR="004F160D" w:rsidRPr="00E44097" w:rsidRDefault="004F160D" w:rsidP="00277DAB">
      <w:pPr>
        <w:pStyle w:val="a8"/>
        <w:numPr>
          <w:ilvl w:val="3"/>
          <w:numId w:val="23"/>
        </w:numPr>
        <w:ind w:left="426" w:firstLineChars="0"/>
        <w:outlineLvl w:val="1"/>
        <w:rPr>
          <w:b/>
        </w:rPr>
      </w:pPr>
      <w:r w:rsidRPr="00E44097">
        <w:rPr>
          <w:rFonts w:hint="eastAsia"/>
          <w:b/>
        </w:rPr>
        <w:t>宝骏插混</w:t>
      </w:r>
      <w:r w:rsidRPr="00E44097">
        <w:rPr>
          <w:b/>
        </w:rPr>
        <w:t xml:space="preserve">SUV </w:t>
      </w:r>
    </w:p>
    <w:p w:rsidR="004F160D" w:rsidRDefault="004F160D" w:rsidP="00277DAB">
      <w:r>
        <w:rPr>
          <w:noProof/>
          <w:color w:val="FFFFFF"/>
        </w:rPr>
        <w:drawing>
          <wp:inline distT="0" distB="0" distL="0" distR="0" wp14:anchorId="1410E2CF" wp14:editId="66D9D020">
            <wp:extent cx="3060700" cy="1873885"/>
            <wp:effectExtent l="0" t="0" r="6350" b="0"/>
            <wp:docPr id="82" name="图片 8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近日，一组宝骏插混</w:t>
      </w:r>
      <w:r>
        <w:t>SUV骡车的路试谍照曝光，新车预计将在2019年秋季正式上市。</w:t>
      </w:r>
    </w:p>
    <w:p w:rsidR="004F160D" w:rsidRDefault="004F160D" w:rsidP="00277DAB">
      <w:r>
        <w:rPr>
          <w:rFonts w:hint="eastAsia"/>
        </w:rPr>
        <w:t>通过其进气格栅处的充电口可以判断这就是一款插电式混动车型。</w:t>
      </w:r>
    </w:p>
    <w:p w:rsidR="004F160D" w:rsidRDefault="004F160D" w:rsidP="00277DAB">
      <w:r>
        <w:rPr>
          <w:rFonts w:hint="eastAsia"/>
        </w:rPr>
        <w:t>动力方面，新车或将搭载与宝骏</w:t>
      </w:r>
      <w:r>
        <w:t>730插混版相同的动力配备，预计将包含一台1.5T发动机，发动机最大功率114kW，与之匹配的或为5速手自一体变速箱。</w:t>
      </w:r>
    </w:p>
    <w:p w:rsidR="004F160D" w:rsidRDefault="004F160D" w:rsidP="00277DAB">
      <w:pPr>
        <w:rPr>
          <w:rFonts w:cs="宋体"/>
          <w:b/>
          <w:bCs/>
          <w:i/>
          <w:iCs/>
        </w:rPr>
      </w:pPr>
      <w:r w:rsidRPr="002009FE">
        <w:rPr>
          <w:rFonts w:cs="宋体" w:hint="eastAsia"/>
          <w:b/>
          <w:bCs/>
          <w:i/>
          <w:iCs/>
        </w:rPr>
        <w:t>分析：。</w:t>
      </w:r>
    </w:p>
    <w:p w:rsidR="004F160D" w:rsidRPr="00FB45AE" w:rsidRDefault="004F160D" w:rsidP="00277DAB">
      <w:pPr>
        <w:pStyle w:val="a8"/>
        <w:numPr>
          <w:ilvl w:val="3"/>
          <w:numId w:val="23"/>
        </w:numPr>
        <w:ind w:left="426" w:firstLineChars="0"/>
        <w:outlineLvl w:val="1"/>
        <w:rPr>
          <w:b/>
        </w:rPr>
      </w:pPr>
      <w:r w:rsidRPr="00FB45AE">
        <w:rPr>
          <w:rFonts w:hint="eastAsia"/>
          <w:b/>
        </w:rPr>
        <w:t>北京现代将推大</w:t>
      </w:r>
      <w:r w:rsidRPr="00FB45AE">
        <w:rPr>
          <w:b/>
        </w:rPr>
        <w:t>7座SUV</w:t>
      </w:r>
    </w:p>
    <w:p w:rsidR="004F160D" w:rsidRDefault="004F160D" w:rsidP="00277DAB">
      <w:r>
        <w:rPr>
          <w:noProof/>
          <w:color w:val="FFFFFF"/>
        </w:rPr>
        <w:drawing>
          <wp:inline distT="0" distB="0" distL="0" distR="0" wp14:anchorId="4D124CEB" wp14:editId="521D9F6C">
            <wp:extent cx="3060700" cy="1873885"/>
            <wp:effectExtent l="0" t="0" r="6350" b="0"/>
            <wp:docPr id="89" name="图片 8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外观方面，新车将基于全新一代</w:t>
      </w:r>
      <w:r>
        <w:t>SANTAFE打造，前脸配备六边形蜂窝状进气格栅，上方贯穿式银色装饰条与两侧分体式大灯组相连，视觉效果十分前卫。车身侧面选用19英寸花瓣式铝合金轮毂，轮眉为与车身异色的塑料材质。车尾换装全新样式的LED尾灯，保险杠下方安装有银色护板，排气采用单边双出式布局。</w:t>
      </w:r>
    </w:p>
    <w:p w:rsidR="004F160D" w:rsidRDefault="004F160D" w:rsidP="00277DAB">
      <w:r>
        <w:rPr>
          <w:rFonts w:hint="eastAsia"/>
        </w:rPr>
        <w:t>动力方面，新车或将搭载</w:t>
      </w:r>
      <w:r>
        <w:t>2.4L自然吸气/2.0L涡轮增压发动机，最大功率139kW、180kW，峰值扭矩240Nm、350Nm。新车传动系统预计匹配6速手动或6速手自一体变速箱，并将搭载现代最新的全时四驱系统，提供三种驾驶模式。</w:t>
      </w:r>
    </w:p>
    <w:p w:rsidR="004F160D" w:rsidRDefault="004F160D" w:rsidP="00277DAB">
      <w:pPr>
        <w:rPr>
          <w:rFonts w:cs="宋体"/>
          <w:b/>
          <w:bCs/>
          <w:i/>
          <w:iCs/>
        </w:rPr>
      </w:pPr>
      <w:r w:rsidRPr="002009FE">
        <w:rPr>
          <w:rFonts w:cs="宋体" w:hint="eastAsia"/>
          <w:b/>
          <w:bCs/>
          <w:i/>
          <w:iCs/>
        </w:rPr>
        <w:t>分析：。</w:t>
      </w:r>
    </w:p>
    <w:p w:rsidR="004F160D" w:rsidRPr="001B0BEE" w:rsidRDefault="004F160D" w:rsidP="00277DAB">
      <w:pPr>
        <w:pStyle w:val="a8"/>
        <w:numPr>
          <w:ilvl w:val="3"/>
          <w:numId w:val="23"/>
        </w:numPr>
        <w:ind w:left="426" w:firstLineChars="0"/>
        <w:outlineLvl w:val="1"/>
        <w:rPr>
          <w:b/>
        </w:rPr>
      </w:pPr>
      <w:r w:rsidRPr="001B0BEE">
        <w:rPr>
          <w:b/>
        </w:rPr>
        <w:lastRenderedPageBreak/>
        <w:t>北汽幻速C60</w:t>
      </w:r>
    </w:p>
    <w:p w:rsidR="004F160D" w:rsidRDefault="004F160D" w:rsidP="00277DAB">
      <w:r>
        <w:rPr>
          <w:noProof/>
        </w:rPr>
        <w:drawing>
          <wp:inline distT="0" distB="0" distL="0" distR="0" wp14:anchorId="5579DA16" wp14:editId="3EB04E64">
            <wp:extent cx="2944495" cy="2139950"/>
            <wp:effectExtent l="0" t="0" r="8255" b="0"/>
            <wp:docPr id="101" name="图片 101" descr="http://img1.bitautoimg.com/bitauto/2018/06/06/9eb7d1c0-7421-43f8-9fa8-544a265efa1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img1.bitautoimg.com/bitauto/2018/06/06/9eb7d1c0-7421-43f8-9fa8-544a265efa1d_630_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44495" cy="2139950"/>
                    </a:xfrm>
                    <a:prstGeom prst="rect">
                      <a:avLst/>
                    </a:prstGeom>
                    <a:noFill/>
                    <a:ln>
                      <a:noFill/>
                    </a:ln>
                  </pic:spPr>
                </pic:pic>
              </a:graphicData>
            </a:graphic>
          </wp:inline>
        </w:drawing>
      </w:r>
    </w:p>
    <w:p w:rsidR="004F160D" w:rsidRDefault="004F160D" w:rsidP="00277DAB">
      <w:r>
        <w:rPr>
          <w:rFonts w:hint="eastAsia"/>
        </w:rPr>
        <w:t>上市时间：</w:t>
      </w:r>
      <w:r>
        <w:t>2018年12月</w:t>
      </w:r>
    </w:p>
    <w:p w:rsidR="004F160D" w:rsidRDefault="004F160D" w:rsidP="00277DAB">
      <w:r>
        <w:rPr>
          <w:rFonts w:hint="eastAsia"/>
        </w:rPr>
        <w:t>发动机</w:t>
      </w:r>
      <w:r>
        <w:t>：2.0T</w:t>
      </w:r>
      <w:r>
        <w:rPr>
          <w:rFonts w:hint="eastAsia"/>
        </w:rPr>
        <w:t>变速器</w:t>
      </w:r>
      <w:r>
        <w:t>：6速手动、8速自动</w:t>
      </w:r>
    </w:p>
    <w:p w:rsidR="004F160D" w:rsidRDefault="004F160D" w:rsidP="00277DAB">
      <w:pPr>
        <w:rPr>
          <w:rFonts w:cs="宋体"/>
          <w:b/>
          <w:bCs/>
          <w:i/>
          <w:iCs/>
        </w:rPr>
      </w:pPr>
      <w:r w:rsidRPr="002009FE">
        <w:rPr>
          <w:rFonts w:cs="宋体" w:hint="eastAsia"/>
          <w:b/>
          <w:bCs/>
          <w:i/>
          <w:iCs/>
        </w:rPr>
        <w:t>分析：。</w:t>
      </w:r>
    </w:p>
    <w:p w:rsidR="004F160D" w:rsidRPr="00E44097" w:rsidRDefault="004F160D" w:rsidP="00277DAB">
      <w:pPr>
        <w:pStyle w:val="a8"/>
        <w:numPr>
          <w:ilvl w:val="3"/>
          <w:numId w:val="23"/>
        </w:numPr>
        <w:ind w:left="426" w:firstLineChars="0"/>
        <w:outlineLvl w:val="1"/>
        <w:rPr>
          <w:b/>
        </w:rPr>
      </w:pPr>
      <w:r w:rsidRPr="00E44097">
        <w:rPr>
          <w:rFonts w:hint="eastAsia"/>
          <w:b/>
        </w:rPr>
        <w:t>别克君越改款车型</w:t>
      </w:r>
    </w:p>
    <w:p w:rsidR="004F160D" w:rsidRDefault="004F160D" w:rsidP="00277DAB">
      <w:r>
        <w:rPr>
          <w:noProof/>
          <w:color w:val="FFFFFF"/>
        </w:rPr>
        <w:drawing>
          <wp:inline distT="0" distB="0" distL="0" distR="0" wp14:anchorId="0CBC2859" wp14:editId="2964A5E4">
            <wp:extent cx="3060700" cy="1873885"/>
            <wp:effectExtent l="0" t="0" r="6350" b="0"/>
            <wp:docPr id="81" name="图片 8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外观方面，新车的前格栅面积有所扩大，贯穿车标的单横幅镀铬饰条或将加宽，头灯组造型有所改变，灯腔内部结构更加简洁，其整体车身更加低趴。新车车侧以银色饰条装饰车窗边缘以及门板下方，车尾部分换装了全新造型的尾灯组，并采用</w:t>
      </w:r>
      <w:r>
        <w:t>LED光源，新车配备了双边共两出的尾排布局。</w:t>
      </w:r>
    </w:p>
    <w:p w:rsidR="004F160D" w:rsidRDefault="004F160D" w:rsidP="00277DAB">
      <w:r>
        <w:rPr>
          <w:rFonts w:hint="eastAsia"/>
        </w:rPr>
        <w:t>动力方面，官方暂未透露，其或将延续现款车型的</w:t>
      </w:r>
      <w:r>
        <w:t>2.0T发动机，最大功率为192kW，峰值扭矩为350Nm，传动系统或匹配6速手自一体变速箱。</w:t>
      </w:r>
    </w:p>
    <w:p w:rsidR="004F160D" w:rsidRDefault="004F160D" w:rsidP="00277DAB">
      <w:pPr>
        <w:rPr>
          <w:rFonts w:cs="宋体"/>
          <w:b/>
          <w:bCs/>
          <w:i/>
          <w:iCs/>
        </w:rPr>
      </w:pPr>
      <w:r w:rsidRPr="002009FE">
        <w:rPr>
          <w:rFonts w:cs="宋体" w:hint="eastAsia"/>
          <w:b/>
          <w:bCs/>
          <w:i/>
          <w:iCs/>
        </w:rPr>
        <w:t>分析：。</w:t>
      </w:r>
    </w:p>
    <w:p w:rsidR="004F160D" w:rsidRPr="00210A4E" w:rsidRDefault="004F160D" w:rsidP="00277DAB">
      <w:pPr>
        <w:pStyle w:val="a8"/>
        <w:numPr>
          <w:ilvl w:val="3"/>
          <w:numId w:val="23"/>
        </w:numPr>
        <w:ind w:left="426" w:firstLineChars="0"/>
        <w:outlineLvl w:val="1"/>
        <w:rPr>
          <w:b/>
        </w:rPr>
      </w:pPr>
      <w:r w:rsidRPr="00210A4E">
        <w:rPr>
          <w:rFonts w:hint="eastAsia"/>
          <w:b/>
        </w:rPr>
        <w:t>别克新一代凯越将于</w:t>
      </w:r>
      <w:r w:rsidRPr="00210A4E">
        <w:rPr>
          <w:b/>
        </w:rPr>
        <w:t>6月22日上市</w:t>
      </w:r>
    </w:p>
    <w:p w:rsidR="004F160D" w:rsidRDefault="004F160D" w:rsidP="00277DAB">
      <w:bookmarkStart w:id="2" w:name="7"/>
      <w:r>
        <w:rPr>
          <w:noProof/>
          <w:color w:val="FFFFFF"/>
        </w:rPr>
        <w:drawing>
          <wp:inline distT="0" distB="0" distL="0" distR="0" wp14:anchorId="153CE137" wp14:editId="5B98B619">
            <wp:extent cx="3060700" cy="1873885"/>
            <wp:effectExtent l="0" t="0" r="6350" b="0"/>
            <wp:docPr id="72" name="图片 7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bookmarkEnd w:id="2"/>
    </w:p>
    <w:p w:rsidR="004F160D" w:rsidRDefault="004F160D" w:rsidP="00277DAB">
      <w:r>
        <w:rPr>
          <w:rFonts w:hint="eastAsia"/>
        </w:rPr>
        <w:lastRenderedPageBreak/>
        <w:t>外观方面，新车采用高强度轻量化车身设计，高强度钢使用比例达到</w:t>
      </w:r>
      <w:r>
        <w:t>65%，白车身重量仅为239千克。新车前悬挂为麦弗逊式独立悬挂，后悬挂为扭力梁非独立悬挂。</w:t>
      </w:r>
    </w:p>
    <w:p w:rsidR="004F160D" w:rsidRDefault="004F160D" w:rsidP="00277DAB">
      <w:r>
        <w:rPr>
          <w:rFonts w:hint="eastAsia"/>
        </w:rPr>
        <w:t>车身尺寸方面，新车长宽高分别为</w:t>
      </w:r>
      <w:r>
        <w:t>4,468/1,765/1,469mm，轴距2,611mm。</w:t>
      </w:r>
    </w:p>
    <w:p w:rsidR="004F160D" w:rsidRDefault="004F160D" w:rsidP="00277DAB">
      <w:r>
        <w:rPr>
          <w:rFonts w:hint="eastAsia"/>
        </w:rPr>
        <w:t>动力方面，新车搭载全新</w:t>
      </w:r>
      <w:r>
        <w:t>1.3升Ecotec双喷射发动机，最大功率为79kW，峰值扭矩达到133Nm，与发动机相匹配的，是别克品牌的首款CVT智能无级变速箱。全新一代凯越的综合工况百公里油耗最低仅为4.6升，比上一代车型降低30%以上。同时，新车还搭载智能启停功能，可最大限度降低燃油消耗。</w:t>
      </w:r>
    </w:p>
    <w:p w:rsidR="004F160D" w:rsidRDefault="004F160D" w:rsidP="00277DAB">
      <w:pPr>
        <w:rPr>
          <w:rFonts w:cs="宋体"/>
          <w:b/>
          <w:bCs/>
          <w:i/>
          <w:iCs/>
        </w:rPr>
      </w:pPr>
      <w:r w:rsidRPr="002009FE">
        <w:rPr>
          <w:rFonts w:cs="宋体" w:hint="eastAsia"/>
          <w:b/>
          <w:bCs/>
          <w:i/>
          <w:iCs/>
        </w:rPr>
        <w:t>分析：。</w:t>
      </w:r>
    </w:p>
    <w:p w:rsidR="004F160D" w:rsidRPr="001B3626" w:rsidRDefault="004F160D" w:rsidP="00277DAB">
      <w:pPr>
        <w:pStyle w:val="a8"/>
        <w:numPr>
          <w:ilvl w:val="3"/>
          <w:numId w:val="23"/>
        </w:numPr>
        <w:ind w:left="426" w:firstLineChars="0"/>
        <w:outlineLvl w:val="1"/>
        <w:rPr>
          <w:b/>
        </w:rPr>
      </w:pPr>
      <w:r w:rsidRPr="001B3626">
        <w:rPr>
          <w:rFonts w:hint="eastAsia"/>
          <w:b/>
        </w:rPr>
        <w:t>东风标致</w:t>
      </w:r>
      <w:r w:rsidRPr="001B3626">
        <w:rPr>
          <w:b/>
        </w:rPr>
        <w:t xml:space="preserve">1008 </w:t>
      </w:r>
    </w:p>
    <w:p w:rsidR="004F160D" w:rsidRDefault="004F160D" w:rsidP="00277DAB">
      <w:r>
        <w:rPr>
          <w:noProof/>
          <w:color w:val="FFFFFF"/>
        </w:rPr>
        <w:drawing>
          <wp:inline distT="0" distB="0" distL="0" distR="0" wp14:anchorId="0C8EC2FD" wp14:editId="5BDB1895">
            <wp:extent cx="3060700" cy="1873885"/>
            <wp:effectExtent l="0" t="0" r="6350" b="0"/>
            <wp:docPr id="77" name="图片 7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外观方面，新车使用了标致最新家族设计风格，倒梯形的前进气格栅很有辨识度，不规则式前大灯造型十分犀利。此外，新车车身底部使用了大量黑色护板，整体风格十分跨界。</w:t>
      </w:r>
    </w:p>
    <w:p w:rsidR="004F160D" w:rsidRDefault="004F160D" w:rsidP="00277DAB">
      <w:r>
        <w:rPr>
          <w:rFonts w:hint="eastAsia"/>
        </w:rPr>
        <w:t>动力方面，新车或将采用三缸涡轮增压发动机，传动系统将继续采用自动变速箱，并采用前轮驱动的布局。</w:t>
      </w:r>
    </w:p>
    <w:p w:rsidR="004F160D" w:rsidRDefault="004F160D" w:rsidP="00277DAB">
      <w:pPr>
        <w:rPr>
          <w:rFonts w:cs="宋体"/>
          <w:b/>
          <w:bCs/>
          <w:i/>
          <w:iCs/>
        </w:rPr>
      </w:pPr>
      <w:r w:rsidRPr="002009FE">
        <w:rPr>
          <w:rFonts w:cs="宋体" w:hint="eastAsia"/>
          <w:b/>
          <w:bCs/>
          <w:i/>
          <w:iCs/>
        </w:rPr>
        <w:t>分析：。</w:t>
      </w:r>
    </w:p>
    <w:p w:rsidR="004F160D" w:rsidRPr="002A40D4" w:rsidRDefault="004F160D" w:rsidP="00277DAB">
      <w:pPr>
        <w:pStyle w:val="a8"/>
        <w:numPr>
          <w:ilvl w:val="3"/>
          <w:numId w:val="23"/>
        </w:numPr>
        <w:ind w:left="426" w:firstLineChars="0"/>
        <w:outlineLvl w:val="1"/>
        <w:rPr>
          <w:b/>
        </w:rPr>
      </w:pPr>
      <w:r w:rsidRPr="002A40D4">
        <w:rPr>
          <w:rFonts w:hint="eastAsia"/>
          <w:b/>
        </w:rPr>
        <w:t>东风日产轩逸纯电版车型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9"/>
        <w:gridCol w:w="81"/>
      </w:tblGrid>
      <w:tr w:rsidR="004F160D" w:rsidRPr="00BF4644" w:rsidTr="00495DAA">
        <w:trPr>
          <w:tblCellSpacing w:w="15" w:type="dxa"/>
        </w:trPr>
        <w:tc>
          <w:tcPr>
            <w:tcW w:w="0" w:type="auto"/>
            <w:tcBorders>
              <w:top w:val="nil"/>
              <w:left w:val="nil"/>
              <w:bottom w:val="nil"/>
              <w:right w:val="nil"/>
            </w:tcBorders>
            <w:hideMark/>
          </w:tcPr>
          <w:p w:rsidR="004F160D" w:rsidRPr="00BF4644" w:rsidRDefault="004F160D" w:rsidP="00495DAA">
            <w:pPr>
              <w:widowControl/>
              <w:jc w:val="left"/>
              <w:rPr>
                <w:rFonts w:ascii="Simsun" w:eastAsia="宋体" w:hAnsi="Simsun" w:cs="宋体" w:hint="eastAsia"/>
                <w:color w:val="000000"/>
                <w:kern w:val="0"/>
                <w:sz w:val="27"/>
                <w:szCs w:val="27"/>
              </w:rPr>
            </w:pPr>
            <w:r w:rsidRPr="00BF4644">
              <w:rPr>
                <w:rFonts w:ascii="Simsun" w:eastAsia="宋体" w:hAnsi="Simsun" w:cs="宋体" w:hint="eastAsia"/>
                <w:noProof/>
                <w:color w:val="000000"/>
                <w:kern w:val="0"/>
                <w:sz w:val="27"/>
                <w:szCs w:val="27"/>
              </w:rPr>
              <w:drawing>
                <wp:inline distT="0" distB="0" distL="0" distR="0" wp14:anchorId="7F4B0090" wp14:editId="7B619EDA">
                  <wp:extent cx="2860040" cy="1238885"/>
                  <wp:effectExtent l="0" t="0" r="0" b="0"/>
                  <wp:docPr id="100" name="图片 100" descr="http://58.246.65.10:8231/UploadFile/201806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806140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60040" cy="1238885"/>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BF4644"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rPr>
          <w:rFonts w:hint="eastAsia"/>
        </w:rPr>
        <w:t>外观方面，新车采用黑色</w:t>
      </w:r>
      <w:r>
        <w:t>U形面板的设计。</w:t>
      </w:r>
    </w:p>
    <w:p w:rsidR="004F160D" w:rsidRDefault="004F160D" w:rsidP="00277DAB">
      <w:r>
        <w:rPr>
          <w:rFonts w:hint="eastAsia"/>
        </w:rPr>
        <w:t>配置方面，新车配备自动启停、电动天窗、倒车视频影像。</w:t>
      </w:r>
    </w:p>
    <w:p w:rsidR="004F160D" w:rsidRDefault="004F160D" w:rsidP="00277DAB">
      <w:r>
        <w:rPr>
          <w:rFonts w:hint="eastAsia"/>
        </w:rPr>
        <w:t>动力方面，新车将搭载电动机。</w:t>
      </w:r>
    </w:p>
    <w:p w:rsidR="004F160D" w:rsidRPr="002A40D4" w:rsidRDefault="004F160D" w:rsidP="00277DAB">
      <w:pPr>
        <w:rPr>
          <w:rFonts w:cs="宋体"/>
          <w:b/>
          <w:bCs/>
          <w:i/>
          <w:iCs/>
        </w:rPr>
      </w:pPr>
      <w:r w:rsidRPr="002009FE">
        <w:rPr>
          <w:rFonts w:cs="宋体" w:hint="eastAsia"/>
          <w:b/>
          <w:bCs/>
          <w:i/>
          <w:iCs/>
        </w:rPr>
        <w:t>分析：。</w:t>
      </w:r>
    </w:p>
    <w:p w:rsidR="004F160D" w:rsidRPr="00210A4E" w:rsidRDefault="004F160D" w:rsidP="00277DAB">
      <w:pPr>
        <w:pStyle w:val="a8"/>
        <w:numPr>
          <w:ilvl w:val="3"/>
          <w:numId w:val="23"/>
        </w:numPr>
        <w:ind w:left="426" w:firstLineChars="0"/>
        <w:outlineLvl w:val="1"/>
        <w:rPr>
          <w:b/>
        </w:rPr>
      </w:pPr>
      <w:r w:rsidRPr="00210A4E">
        <w:rPr>
          <w:rFonts w:hint="eastAsia"/>
          <w:b/>
        </w:rPr>
        <w:t>东风悦达新款起亚</w:t>
      </w:r>
      <w:r w:rsidRPr="00210A4E">
        <w:rPr>
          <w:b/>
        </w:rPr>
        <w:t xml:space="preserve">K3S </w:t>
      </w:r>
    </w:p>
    <w:p w:rsidR="004F160D" w:rsidRDefault="004F160D" w:rsidP="00277DAB">
      <w:bookmarkStart w:id="3" w:name="8"/>
      <w:r>
        <w:rPr>
          <w:noProof/>
          <w:color w:val="FFFFFF"/>
        </w:rPr>
        <w:lastRenderedPageBreak/>
        <w:drawing>
          <wp:inline distT="0" distB="0" distL="0" distR="0" wp14:anchorId="6B180BDA" wp14:editId="148B9160">
            <wp:extent cx="3060700" cy="1873885"/>
            <wp:effectExtent l="0" t="0" r="6350" b="0"/>
            <wp:docPr id="73" name="图片 7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bookmarkEnd w:id="3"/>
    </w:p>
    <w:p w:rsidR="004F160D" w:rsidRDefault="004F160D" w:rsidP="00277DAB">
      <w:r>
        <w:rPr>
          <w:rFonts w:hint="eastAsia"/>
        </w:rPr>
        <w:t>外观方面，新车前脸采用上下分体式进气格栅，上层中网为多边形设计，相较于老款</w:t>
      </w:r>
      <w:r>
        <w:t>K3S更加扁平，内部为黑色网格状，周边辅以镀铬进行装饰。车身侧面造型相比老款K3造型更加舒展，腰线进行了重新的设计，由前大灯一直延伸至尾灯，轮毂采用多辐式花瓣状造型，轮眉处轮廓鲜明，进一步提升了整车的运动感。</w:t>
      </w:r>
    </w:p>
    <w:p w:rsidR="004F160D" w:rsidRDefault="004F160D" w:rsidP="00277DAB">
      <w:r>
        <w:rPr>
          <w:rFonts w:hint="eastAsia"/>
        </w:rPr>
        <w:t>动力方面，新车搭载</w:t>
      </w:r>
      <w:r>
        <w:t>1.6L自然吸气发动机，最大功率为94kW，峰值扭矩达156Nm，传动系统预计匹配6速手动或6速自动变速箱。</w:t>
      </w:r>
    </w:p>
    <w:p w:rsidR="004F160D" w:rsidRDefault="004F160D" w:rsidP="00277DAB">
      <w:pPr>
        <w:rPr>
          <w:rFonts w:cs="宋体"/>
          <w:b/>
          <w:bCs/>
          <w:i/>
          <w:iCs/>
        </w:rPr>
      </w:pPr>
      <w:r w:rsidRPr="002009FE">
        <w:rPr>
          <w:rFonts w:cs="宋体" w:hint="eastAsia"/>
          <w:b/>
          <w:bCs/>
          <w:i/>
          <w:iCs/>
        </w:rPr>
        <w:t>分析：。</w:t>
      </w:r>
    </w:p>
    <w:p w:rsidR="004F160D" w:rsidRPr="001B3626" w:rsidRDefault="004F160D" w:rsidP="00277DAB">
      <w:pPr>
        <w:pStyle w:val="a8"/>
        <w:numPr>
          <w:ilvl w:val="3"/>
          <w:numId w:val="23"/>
        </w:numPr>
        <w:ind w:left="426" w:firstLineChars="0"/>
        <w:outlineLvl w:val="1"/>
        <w:rPr>
          <w:b/>
        </w:rPr>
      </w:pPr>
      <w:r w:rsidRPr="001B3626">
        <w:rPr>
          <w:rFonts w:hint="eastAsia"/>
          <w:b/>
        </w:rPr>
        <w:t>丰田将推出全新紧凑级</w:t>
      </w:r>
      <w:r w:rsidRPr="001B3626">
        <w:rPr>
          <w:b/>
        </w:rPr>
        <w:t>MPV</w:t>
      </w:r>
    </w:p>
    <w:p w:rsidR="004F160D" w:rsidRDefault="004F160D" w:rsidP="00277DAB">
      <w:r>
        <w:rPr>
          <w:noProof/>
          <w:color w:val="FFFFFF"/>
        </w:rPr>
        <w:drawing>
          <wp:inline distT="0" distB="0" distL="0" distR="0" wp14:anchorId="4954C7FF" wp14:editId="54895D59">
            <wp:extent cx="3060700" cy="1873885"/>
            <wp:effectExtent l="0" t="0" r="6350" b="0"/>
            <wp:docPr id="78" name="图片 7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外观方面，新车的整体造型与埃尔法较为相似，中网硕大并配有大量的镀铬装饰，同时剑盾造型徽标有着不错的辨识度。其车侧有着多条腰线，设计动感。车尾采用竖置的</w:t>
      </w:r>
      <w:r>
        <w:t>LED灯组，其中部的镀铬饰条也与前脸设计呼应。</w:t>
      </w:r>
    </w:p>
    <w:p w:rsidR="004F160D" w:rsidRDefault="004F160D" w:rsidP="00277DAB">
      <w:r>
        <w:rPr>
          <w:rFonts w:hint="eastAsia"/>
        </w:rPr>
        <w:t>车身尺寸方面，新车长宽高分别为</w:t>
      </w:r>
      <w:r>
        <w:t>4,695/1,695/1,825mm，轴距为2,850mm。</w:t>
      </w:r>
    </w:p>
    <w:p w:rsidR="004F160D" w:rsidRDefault="004F160D" w:rsidP="00277DAB">
      <w:r>
        <w:rPr>
          <w:rFonts w:hint="eastAsia"/>
        </w:rPr>
        <w:t>动力方面，新车提供</w:t>
      </w:r>
      <w:r>
        <w:t>2.0L发动机搭配CVT变速箱和1.8L发动机搭配THS-II混合动力系统可选。</w:t>
      </w:r>
    </w:p>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3"/>
          <w:numId w:val="23"/>
        </w:numPr>
        <w:ind w:left="426" w:firstLineChars="0"/>
        <w:outlineLvl w:val="1"/>
        <w:rPr>
          <w:b/>
        </w:rPr>
      </w:pPr>
      <w:r w:rsidRPr="00690DA8">
        <w:rPr>
          <w:b/>
        </w:rPr>
        <w:t>丰田在华注册“Esquire”商标</w:t>
      </w:r>
    </w:p>
    <w:tbl>
      <w:tblPr>
        <w:tblW w:w="4900" w:type="pct"/>
        <w:tblCellSpacing w:w="0" w:type="dxa"/>
        <w:tblCellMar>
          <w:left w:w="0" w:type="dxa"/>
          <w:right w:w="0" w:type="dxa"/>
        </w:tblCellMar>
        <w:tblLook w:val="04A0" w:firstRow="1" w:lastRow="0" w:firstColumn="1" w:lastColumn="0" w:noHBand="0" w:noVBand="1"/>
      </w:tblPr>
      <w:tblGrid>
        <w:gridCol w:w="5160"/>
        <w:gridCol w:w="2980"/>
      </w:tblGrid>
      <w:tr w:rsidR="004F160D" w:rsidRPr="00260618" w:rsidTr="00495DAA">
        <w:trPr>
          <w:tblCellSpacing w:w="0" w:type="dxa"/>
        </w:trPr>
        <w:tc>
          <w:tcPr>
            <w:tcW w:w="2500" w:type="pct"/>
            <w:vAlign w:val="center"/>
            <w:hideMark/>
          </w:tcPr>
          <w:p w:rsidR="004F160D" w:rsidRPr="00260618" w:rsidRDefault="004F160D" w:rsidP="00495DAA">
            <w:pPr>
              <w:widowControl/>
              <w:spacing w:before="100" w:beforeAutospacing="1" w:after="100" w:afterAutospacing="1"/>
              <w:jc w:val="center"/>
              <w:rPr>
                <w:rFonts w:ascii="Simsun" w:eastAsia="宋体" w:hAnsi="Simsun" w:cs="宋体" w:hint="eastAsia"/>
                <w:color w:val="2D110E"/>
                <w:kern w:val="0"/>
                <w:sz w:val="24"/>
              </w:rPr>
            </w:pPr>
            <w:r w:rsidRPr="00260618">
              <w:rPr>
                <w:rFonts w:ascii="Simsun" w:eastAsia="宋体" w:hAnsi="Simsun" w:cs="宋体" w:hint="eastAsia"/>
                <w:noProof/>
                <w:color w:val="2D110E"/>
                <w:kern w:val="0"/>
                <w:sz w:val="24"/>
              </w:rPr>
              <w:lastRenderedPageBreak/>
              <w:drawing>
                <wp:inline distT="0" distB="0" distL="0" distR="0" wp14:anchorId="34CF05C3" wp14:editId="051CC8EF">
                  <wp:extent cx="3268345" cy="2139950"/>
                  <wp:effectExtent l="0" t="0" r="8255" b="0"/>
                  <wp:docPr id="98" name="图片 98" descr="http://img1.bitautoimg.com/bitauto/2018/06/11/a5628482-63af-4906-9cdc-c69db94d06a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1.bitautoimg.com/bitauto/2018/06/11/a5628482-63af-4906-9cdc-c69db94d06ae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8345" cy="2139950"/>
                          </a:xfrm>
                          <a:prstGeom prst="rect">
                            <a:avLst/>
                          </a:prstGeom>
                          <a:noFill/>
                          <a:ln>
                            <a:noFill/>
                          </a:ln>
                        </pic:spPr>
                      </pic:pic>
                    </a:graphicData>
                  </a:graphic>
                </wp:inline>
              </w:drawing>
            </w:r>
          </w:p>
        </w:tc>
        <w:tc>
          <w:tcPr>
            <w:tcW w:w="2500" w:type="pct"/>
            <w:vAlign w:val="center"/>
            <w:hideMark/>
          </w:tcPr>
          <w:p w:rsidR="004F160D" w:rsidRPr="00260618" w:rsidRDefault="004F160D" w:rsidP="00495DAA">
            <w:pPr>
              <w:widowControl/>
              <w:jc w:val="left"/>
              <w:rPr>
                <w:rFonts w:ascii="Simsun" w:eastAsia="宋体" w:hAnsi="Simsun" w:cs="宋体" w:hint="eastAsia"/>
                <w:color w:val="2D110E"/>
                <w:kern w:val="0"/>
                <w:sz w:val="24"/>
              </w:rPr>
            </w:pPr>
          </w:p>
        </w:tc>
      </w:tr>
    </w:tbl>
    <w:p w:rsidR="004F160D" w:rsidRDefault="004F160D" w:rsidP="00277DAB"/>
    <w:p w:rsidR="004F160D" w:rsidRDefault="004F160D" w:rsidP="00277DAB">
      <w:r>
        <w:rPr>
          <w:rFonts w:hint="eastAsia"/>
        </w:rPr>
        <w:t>发动机</w:t>
      </w:r>
      <w:r>
        <w:t>：2.0L、1.8L混动</w:t>
      </w:r>
      <w:r>
        <w:rPr>
          <w:rFonts w:hint="eastAsia"/>
        </w:rPr>
        <w:t>变速器</w:t>
      </w:r>
      <w:r>
        <w:t>：CVT</w:t>
      </w:r>
    </w:p>
    <w:p w:rsidR="004F160D" w:rsidRDefault="004F160D" w:rsidP="00277DAB">
      <w:r>
        <w:rPr>
          <w:rFonts w:hint="eastAsia"/>
        </w:rPr>
        <w:t>车身尺寸：</w:t>
      </w:r>
      <w:r>
        <w:t>4695/1695/1825mm</w:t>
      </w:r>
    </w:p>
    <w:p w:rsidR="004F160D" w:rsidRDefault="004F160D" w:rsidP="00277DAB">
      <w:pPr>
        <w:rPr>
          <w:rFonts w:cs="宋体"/>
          <w:b/>
          <w:bCs/>
          <w:i/>
          <w:iCs/>
        </w:rPr>
      </w:pPr>
      <w:r w:rsidRPr="002009FE">
        <w:rPr>
          <w:rFonts w:cs="宋体" w:hint="eastAsia"/>
          <w:b/>
          <w:bCs/>
          <w:i/>
          <w:iCs/>
        </w:rPr>
        <w:t>分析：。</w:t>
      </w:r>
    </w:p>
    <w:p w:rsidR="004F160D" w:rsidRPr="001418BD" w:rsidRDefault="004F160D" w:rsidP="00277DAB">
      <w:pPr>
        <w:pStyle w:val="a8"/>
        <w:numPr>
          <w:ilvl w:val="3"/>
          <w:numId w:val="23"/>
        </w:numPr>
        <w:ind w:left="426" w:firstLineChars="0"/>
        <w:outlineLvl w:val="1"/>
        <w:rPr>
          <w:b/>
        </w:rPr>
      </w:pPr>
      <w:r w:rsidRPr="001418BD">
        <w:rPr>
          <w:rFonts w:hint="eastAsia"/>
          <w:b/>
        </w:rPr>
        <w:t>广汽本田新款奥德赛将于</w:t>
      </w:r>
      <w:r w:rsidRPr="001418BD">
        <w:rPr>
          <w:b/>
        </w:rPr>
        <w:t>7月15日上市</w:t>
      </w:r>
    </w:p>
    <w:p w:rsidR="004F160D" w:rsidRDefault="004F160D" w:rsidP="00277DAB">
      <w:r>
        <w:rPr>
          <w:noProof/>
          <w:color w:val="FFFFFF"/>
        </w:rPr>
        <w:drawing>
          <wp:inline distT="0" distB="0" distL="0" distR="0" wp14:anchorId="3C552A0D" wp14:editId="2A3B1B87">
            <wp:extent cx="3060700" cy="1873885"/>
            <wp:effectExtent l="0" t="0" r="6350" b="0"/>
            <wp:docPr id="94" name="图片 9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外观方面，新车变化集中在进气格栅和前保险杠处。其中格栅中部的装饰条由现款的三条增至四条，最上方的一条进行了熏黑处理，并与前大灯组相连接，牌照框下面和两侧进气口都使用了黑色网状材质，其中进气口造型同样发生变化，内部带有颗粒分布的</w:t>
      </w:r>
      <w:r>
        <w:t>LED雾灯。此外，新车增加了双天窗供消费者选择。</w:t>
      </w:r>
    </w:p>
    <w:p w:rsidR="004F160D" w:rsidRDefault="004F160D" w:rsidP="00277DAB">
      <w:r>
        <w:rPr>
          <w:rFonts w:hint="eastAsia"/>
        </w:rPr>
        <w:t>车身尺寸方面，新车的长宽高分别为</w:t>
      </w:r>
      <w:r>
        <w:t>4,845/1,802/1,697mm，宽度减少了3mm、高度增加2mm，轴距保持不变，依旧为2,900mm。</w:t>
      </w:r>
    </w:p>
    <w:p w:rsidR="004F160D" w:rsidRDefault="004F160D" w:rsidP="00277DAB">
      <w:r>
        <w:rPr>
          <w:rFonts w:hint="eastAsia"/>
        </w:rPr>
        <w:t>动力方面，新车将与现款保持一致，搭载代号为</w:t>
      </w:r>
      <w:r>
        <w:t>K24W5的2.4L地球梦发动机，最大功率输出为137kW，最大扭矩243Nm。</w:t>
      </w:r>
    </w:p>
    <w:p w:rsidR="004F160D" w:rsidRDefault="004F160D" w:rsidP="00277DAB">
      <w:pPr>
        <w:rPr>
          <w:rFonts w:cs="宋体"/>
          <w:b/>
          <w:bCs/>
          <w:i/>
          <w:iCs/>
        </w:rPr>
      </w:pPr>
      <w:r w:rsidRPr="002009FE">
        <w:rPr>
          <w:rFonts w:cs="宋体" w:hint="eastAsia"/>
          <w:b/>
          <w:bCs/>
          <w:i/>
          <w:iCs/>
        </w:rPr>
        <w:t>分析：。</w:t>
      </w:r>
    </w:p>
    <w:p w:rsidR="004F160D" w:rsidRPr="001B0BEE" w:rsidRDefault="004F160D" w:rsidP="00277DAB">
      <w:pPr>
        <w:pStyle w:val="a8"/>
        <w:numPr>
          <w:ilvl w:val="3"/>
          <w:numId w:val="23"/>
        </w:numPr>
        <w:ind w:left="426" w:firstLineChars="0"/>
        <w:outlineLvl w:val="1"/>
        <w:rPr>
          <w:b/>
        </w:rPr>
      </w:pPr>
      <w:r w:rsidRPr="001B0BEE">
        <w:rPr>
          <w:b/>
        </w:rPr>
        <w:t>广汽本田新款锋范</w:t>
      </w:r>
    </w:p>
    <w:p w:rsidR="004F160D" w:rsidRDefault="004F160D" w:rsidP="00277DAB">
      <w:r>
        <w:rPr>
          <w:noProof/>
        </w:rPr>
        <w:lastRenderedPageBreak/>
        <w:drawing>
          <wp:inline distT="0" distB="0" distL="0" distR="0" wp14:anchorId="389BC59D" wp14:editId="4AF8DB05">
            <wp:extent cx="3002915" cy="2139950"/>
            <wp:effectExtent l="0" t="0" r="6985" b="0"/>
            <wp:docPr id="104" name="图片 104" descr="http://img1.bitautoimg.com/bitauto/2018/06/11/afa11ed2-218b-45ea-837a-abd4a440665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mg1.bitautoimg.com/bitauto/2018/06/11/afa11ed2-218b-45ea-837a-abd4a440665f_630_w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02915" cy="2139950"/>
                    </a:xfrm>
                    <a:prstGeom prst="rect">
                      <a:avLst/>
                    </a:prstGeom>
                    <a:noFill/>
                    <a:ln>
                      <a:noFill/>
                    </a:ln>
                  </pic:spPr>
                </pic:pic>
              </a:graphicData>
            </a:graphic>
          </wp:inline>
        </w:drawing>
      </w:r>
    </w:p>
    <w:p w:rsidR="004F160D" w:rsidRDefault="004F160D" w:rsidP="00277DAB">
      <w:r>
        <w:rPr>
          <w:rFonts w:hint="eastAsia"/>
        </w:rPr>
        <w:t>上市时间：</w:t>
      </w:r>
      <w:r>
        <w:t>2018年6月21日</w:t>
      </w:r>
    </w:p>
    <w:p w:rsidR="004F160D" w:rsidRDefault="004F160D" w:rsidP="00277DAB">
      <w:r>
        <w:rPr>
          <w:rFonts w:hint="eastAsia"/>
        </w:rPr>
        <w:t>发动机</w:t>
      </w:r>
      <w:r>
        <w:t>：1.5L</w:t>
      </w:r>
      <w:r>
        <w:rPr>
          <w:rFonts w:hint="eastAsia"/>
        </w:rPr>
        <w:t>变速器</w:t>
      </w:r>
      <w:r>
        <w:t>：5速手动、CVT</w:t>
      </w:r>
    </w:p>
    <w:p w:rsidR="004F160D" w:rsidRDefault="004F160D" w:rsidP="00277DAB">
      <w:r>
        <w:rPr>
          <w:rFonts w:hint="eastAsia"/>
        </w:rPr>
        <w:t>车身尺寸：</w:t>
      </w:r>
      <w:r>
        <w:t>4450/1695/1477mm</w:t>
      </w:r>
    </w:p>
    <w:p w:rsidR="004F160D" w:rsidRDefault="004F160D" w:rsidP="00277DAB">
      <w:pPr>
        <w:rPr>
          <w:rFonts w:cs="宋体"/>
          <w:b/>
          <w:bCs/>
          <w:i/>
          <w:iCs/>
        </w:rPr>
      </w:pPr>
      <w:r w:rsidRPr="002009FE">
        <w:rPr>
          <w:rFonts w:cs="宋体" w:hint="eastAsia"/>
          <w:b/>
          <w:bCs/>
          <w:i/>
          <w:iCs/>
        </w:rPr>
        <w:t>分析：。</w:t>
      </w:r>
    </w:p>
    <w:p w:rsidR="004F160D" w:rsidRPr="006C1EC3" w:rsidRDefault="004F160D" w:rsidP="00277DAB">
      <w:pPr>
        <w:pStyle w:val="a8"/>
        <w:numPr>
          <w:ilvl w:val="3"/>
          <w:numId w:val="23"/>
        </w:numPr>
        <w:ind w:left="426" w:firstLineChars="0"/>
        <w:outlineLvl w:val="1"/>
        <w:rPr>
          <w:b/>
        </w:rPr>
      </w:pPr>
      <w:r w:rsidRPr="006C1EC3">
        <w:rPr>
          <w:rFonts w:hint="eastAsia"/>
          <w:b/>
        </w:rPr>
        <w:t>广汽丰田</w:t>
      </w:r>
      <w:r w:rsidRPr="006C1EC3">
        <w:rPr>
          <w:b/>
        </w:rPr>
        <w:t>C-HR将于6月23号上市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9"/>
        <w:gridCol w:w="81"/>
      </w:tblGrid>
      <w:tr w:rsidR="004F160D" w:rsidRPr="00BA7A7D" w:rsidTr="00495DAA">
        <w:trPr>
          <w:tblCellSpacing w:w="15" w:type="dxa"/>
        </w:trPr>
        <w:tc>
          <w:tcPr>
            <w:tcW w:w="0" w:type="auto"/>
            <w:tcBorders>
              <w:top w:val="nil"/>
              <w:left w:val="nil"/>
              <w:bottom w:val="nil"/>
              <w:right w:val="nil"/>
            </w:tcBorders>
            <w:hideMark/>
          </w:tcPr>
          <w:p w:rsidR="004F160D" w:rsidRPr="00BA7A7D" w:rsidRDefault="004F160D" w:rsidP="00495DAA">
            <w:pPr>
              <w:widowControl/>
              <w:jc w:val="left"/>
              <w:rPr>
                <w:rFonts w:ascii="Simsun" w:eastAsia="宋体" w:hAnsi="Simsun" w:cs="宋体" w:hint="eastAsia"/>
                <w:color w:val="000000"/>
                <w:kern w:val="0"/>
                <w:sz w:val="27"/>
                <w:szCs w:val="27"/>
              </w:rPr>
            </w:pPr>
            <w:r w:rsidRPr="00BA7A7D">
              <w:rPr>
                <w:rFonts w:ascii="Simsun" w:eastAsia="宋体" w:hAnsi="Simsun" w:cs="宋体" w:hint="eastAsia"/>
                <w:noProof/>
                <w:color w:val="000000"/>
                <w:kern w:val="0"/>
                <w:sz w:val="27"/>
                <w:szCs w:val="27"/>
              </w:rPr>
              <w:drawing>
                <wp:inline distT="0" distB="0" distL="0" distR="0" wp14:anchorId="47F7377E" wp14:editId="7218AD18">
                  <wp:extent cx="2860040" cy="1381125"/>
                  <wp:effectExtent l="0" t="0" r="0" b="9525"/>
                  <wp:docPr id="68" name="图片 68" descr="http://58.246.65.10:8231/UploadFile/201806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6150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60040" cy="1381125"/>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BA7A7D"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rPr>
          <w:rFonts w:hint="eastAsia"/>
        </w:rPr>
        <w:t>外观方面，新车采用开眼角式大灯和上横幅式进气格栅。</w:t>
      </w:r>
    </w:p>
    <w:p w:rsidR="004F160D" w:rsidRDefault="004F160D" w:rsidP="00277DAB">
      <w:r>
        <w:rPr>
          <w:rFonts w:hint="eastAsia"/>
        </w:rPr>
        <w:t>配置方面，新车配备三幅式方向盘、</w:t>
      </w:r>
      <w:r>
        <w:t>8英寸悬浮式中控屏、横向空调出风口。</w:t>
      </w:r>
    </w:p>
    <w:p w:rsidR="004F160D" w:rsidRDefault="004F160D" w:rsidP="00277DAB">
      <w:r>
        <w:rPr>
          <w:rFonts w:hint="eastAsia"/>
        </w:rPr>
        <w:t>动力方面，新车将搭载</w:t>
      </w:r>
      <w:r>
        <w:t>2.0L发动机。</w:t>
      </w:r>
    </w:p>
    <w:p w:rsidR="004F160D" w:rsidRDefault="004F160D" w:rsidP="00277DAB">
      <w:pPr>
        <w:rPr>
          <w:rFonts w:cs="宋体"/>
          <w:b/>
          <w:bCs/>
          <w:i/>
          <w:iCs/>
        </w:rPr>
      </w:pPr>
      <w:r w:rsidRPr="002009FE">
        <w:rPr>
          <w:rFonts w:cs="宋体" w:hint="eastAsia"/>
          <w:b/>
          <w:bCs/>
          <w:i/>
          <w:iCs/>
        </w:rPr>
        <w:t>分析：。</w:t>
      </w:r>
    </w:p>
    <w:p w:rsidR="004F160D" w:rsidRPr="00210A4E" w:rsidRDefault="004F160D" w:rsidP="00277DAB">
      <w:pPr>
        <w:pStyle w:val="a8"/>
        <w:numPr>
          <w:ilvl w:val="3"/>
          <w:numId w:val="23"/>
        </w:numPr>
        <w:ind w:left="426" w:firstLineChars="0"/>
        <w:outlineLvl w:val="1"/>
        <w:rPr>
          <w:b/>
        </w:rPr>
      </w:pPr>
      <w:r w:rsidRPr="00210A4E">
        <w:rPr>
          <w:rFonts w:hint="eastAsia"/>
          <w:b/>
        </w:rPr>
        <w:t>广汽三菱新纯电动</w:t>
      </w:r>
      <w:r w:rsidRPr="00210A4E">
        <w:rPr>
          <w:b/>
        </w:rPr>
        <w:t xml:space="preserve">SUV </w:t>
      </w:r>
    </w:p>
    <w:p w:rsidR="004F160D" w:rsidRDefault="004F160D" w:rsidP="00277DAB">
      <w:bookmarkStart w:id="4" w:name="6"/>
      <w:r>
        <w:rPr>
          <w:noProof/>
          <w:color w:val="FFFFFF"/>
        </w:rPr>
        <w:drawing>
          <wp:inline distT="0" distB="0" distL="0" distR="0" wp14:anchorId="37B56722" wp14:editId="45424F1B">
            <wp:extent cx="3060700" cy="1873885"/>
            <wp:effectExtent l="0" t="0" r="6350" b="0"/>
            <wp:docPr id="70" name="图片 7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bookmarkEnd w:id="4"/>
    </w:p>
    <w:p w:rsidR="004F160D" w:rsidRDefault="004F160D" w:rsidP="00277DAB">
      <w:r>
        <w:rPr>
          <w:rFonts w:hint="eastAsia"/>
        </w:rPr>
        <w:t>外观方面，新车前进气格栅采用了上下分体式设计，上中网为炭黑不规则面板，下方为网状格栅，保险杠两侧加装了三角形雾灯。为表明新能源身份，车前</w:t>
      </w:r>
      <w:r>
        <w:t>LOGO加入了蓝色元素。相比于广汽传祺GE3，新车仅在下保险杠区域做出了部分调整，两款车造型相差不大。</w:t>
      </w:r>
    </w:p>
    <w:p w:rsidR="004F160D" w:rsidRDefault="004F160D" w:rsidP="00277DAB">
      <w:r>
        <w:rPr>
          <w:rFonts w:hint="eastAsia"/>
        </w:rPr>
        <w:t>车身尺寸方面，新车长宽高分别为</w:t>
      </w:r>
      <w:r>
        <w:t>4,337mm/1,825mm/1,637mm，轴距为2,560mm。</w:t>
      </w:r>
    </w:p>
    <w:p w:rsidR="004F160D" w:rsidRDefault="004F160D" w:rsidP="00277DAB">
      <w:r>
        <w:rPr>
          <w:rFonts w:hint="eastAsia"/>
        </w:rPr>
        <w:lastRenderedPageBreak/>
        <w:t>动力方面，新车将搭载最大功率</w:t>
      </w:r>
      <w:r>
        <w:t>132kW、最大扭矩290Nm的电动机，并采用三元锂离子电池，综合续航里程达到310km。</w:t>
      </w:r>
    </w:p>
    <w:p w:rsidR="004F160D" w:rsidRDefault="004F160D" w:rsidP="00277DAB">
      <w:pPr>
        <w:rPr>
          <w:rFonts w:cs="宋体"/>
          <w:b/>
          <w:bCs/>
          <w:i/>
          <w:iCs/>
        </w:rPr>
      </w:pPr>
      <w:r w:rsidRPr="002009FE">
        <w:rPr>
          <w:rFonts w:cs="宋体" w:hint="eastAsia"/>
          <w:b/>
          <w:bCs/>
          <w:i/>
          <w:iCs/>
        </w:rPr>
        <w:t>分析：。</w:t>
      </w:r>
    </w:p>
    <w:p w:rsidR="004F160D" w:rsidRPr="001B0BEE" w:rsidRDefault="004F160D" w:rsidP="00277DAB">
      <w:pPr>
        <w:pStyle w:val="a8"/>
        <w:numPr>
          <w:ilvl w:val="3"/>
          <w:numId w:val="23"/>
        </w:numPr>
        <w:ind w:left="426" w:firstLineChars="0"/>
        <w:outlineLvl w:val="1"/>
        <w:rPr>
          <w:b/>
        </w:rPr>
      </w:pPr>
      <w:r w:rsidRPr="001B0BEE">
        <w:rPr>
          <w:b/>
        </w:rPr>
        <w:t>吉利缤瑞</w:t>
      </w:r>
    </w:p>
    <w:p w:rsidR="004F160D" w:rsidRDefault="004F160D" w:rsidP="00277DAB">
      <w:r>
        <w:rPr>
          <w:noProof/>
        </w:rPr>
        <w:drawing>
          <wp:inline distT="0" distB="0" distL="0" distR="0" wp14:anchorId="1BE18ACA" wp14:editId="369621E7">
            <wp:extent cx="3579495" cy="2139950"/>
            <wp:effectExtent l="0" t="0" r="1905" b="0"/>
            <wp:docPr id="71" name="图片 71" descr="http://img1.bitautoimg.com/bitauto/2018/06/12/631a5f3e-7ab2-45e0-b0c8-c331fdbf7a6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8/06/12/631a5f3e-7ab2-45e0-b0c8-c331fdbf7a66_630_w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79495" cy="2139950"/>
                    </a:xfrm>
                    <a:prstGeom prst="rect">
                      <a:avLst/>
                    </a:prstGeom>
                    <a:noFill/>
                    <a:ln>
                      <a:noFill/>
                    </a:ln>
                  </pic:spPr>
                </pic:pic>
              </a:graphicData>
            </a:graphic>
          </wp:inline>
        </w:drawing>
      </w:r>
    </w:p>
    <w:p w:rsidR="004F160D" w:rsidRDefault="004F160D" w:rsidP="00277DAB">
      <w:r>
        <w:rPr>
          <w:rFonts w:hint="eastAsia"/>
        </w:rPr>
        <w:t>上市时间：</w:t>
      </w:r>
      <w:r>
        <w:t>2018年三季度</w:t>
      </w:r>
    </w:p>
    <w:p w:rsidR="004F160D" w:rsidRDefault="004F160D" w:rsidP="00277DAB">
      <w:r>
        <w:rPr>
          <w:rFonts w:hint="eastAsia"/>
        </w:rPr>
        <w:t>发动机</w:t>
      </w:r>
      <w:r>
        <w:t>：1.0T</w:t>
      </w:r>
      <w:r>
        <w:rPr>
          <w:rFonts w:hint="eastAsia"/>
        </w:rPr>
        <w:t>变速器</w:t>
      </w:r>
      <w:r>
        <w:t>：手动、双离合</w:t>
      </w:r>
    </w:p>
    <w:p w:rsidR="004F160D" w:rsidRDefault="004F160D" w:rsidP="00277DAB">
      <w:pPr>
        <w:rPr>
          <w:rFonts w:cs="宋体"/>
          <w:b/>
          <w:bCs/>
          <w:i/>
          <w:iCs/>
        </w:rPr>
      </w:pPr>
      <w:r w:rsidRPr="002009FE">
        <w:rPr>
          <w:rFonts w:cs="宋体" w:hint="eastAsia"/>
          <w:b/>
          <w:bCs/>
          <w:i/>
          <w:iCs/>
        </w:rPr>
        <w:t>分析：。</w:t>
      </w:r>
    </w:p>
    <w:p w:rsidR="004F160D" w:rsidRPr="004F02CC" w:rsidRDefault="004F160D" w:rsidP="00277DAB">
      <w:pPr>
        <w:pStyle w:val="a8"/>
        <w:numPr>
          <w:ilvl w:val="3"/>
          <w:numId w:val="23"/>
        </w:numPr>
        <w:ind w:left="426" w:firstLineChars="0"/>
        <w:outlineLvl w:val="1"/>
        <w:rPr>
          <w:b/>
        </w:rPr>
      </w:pPr>
      <w:r w:rsidRPr="004F02CC">
        <w:rPr>
          <w:b/>
        </w:rPr>
        <w:t xml:space="preserve">吉利帝豪GSe </w:t>
      </w:r>
    </w:p>
    <w:p w:rsidR="004F160D" w:rsidRPr="00D3009C" w:rsidRDefault="004F160D" w:rsidP="00277DAB">
      <w:r>
        <w:rPr>
          <w:noProof/>
        </w:rPr>
        <w:drawing>
          <wp:inline distT="0" distB="0" distL="0" distR="0" wp14:anchorId="389F6F70" wp14:editId="5782F154">
            <wp:extent cx="2969895" cy="2139950"/>
            <wp:effectExtent l="0" t="0" r="1905" b="0"/>
            <wp:docPr id="105" name="图片 105" descr="http://img2.bitautoimg.com/bitauto/2018/06/09/60a0aae5-bae4-404e-a624-2d7fb6344b2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g2.bitautoimg.com/bitauto/2018/06/09/60a0aae5-bae4-404e-a624-2d7fb6344b2a_630_w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9895" cy="2139950"/>
                    </a:xfrm>
                    <a:prstGeom prst="rect">
                      <a:avLst/>
                    </a:prstGeom>
                    <a:noFill/>
                    <a:ln>
                      <a:noFill/>
                    </a:ln>
                  </pic:spPr>
                </pic:pic>
              </a:graphicData>
            </a:graphic>
          </wp:inline>
        </w:drawing>
      </w:r>
    </w:p>
    <w:p w:rsidR="004F160D" w:rsidRDefault="004F160D" w:rsidP="00277DAB">
      <w:r>
        <w:rPr>
          <w:rFonts w:hint="eastAsia"/>
        </w:rPr>
        <w:t>上市时间：</w:t>
      </w:r>
      <w:r>
        <w:t>2018年6月29日</w:t>
      </w:r>
      <w:r>
        <w:rPr>
          <w:rFonts w:hint="eastAsia"/>
        </w:rPr>
        <w:t>销售价</w:t>
      </w:r>
      <w:r>
        <w:t>：补贴后11.98-14.58万元</w:t>
      </w:r>
    </w:p>
    <w:p w:rsidR="004F160D" w:rsidRDefault="004F160D" w:rsidP="00277DAB">
      <w:r>
        <w:rPr>
          <w:rFonts w:hint="eastAsia"/>
        </w:rPr>
        <w:t>电动机</w:t>
      </w:r>
      <w:r>
        <w:t>：120KW250Nm</w:t>
      </w:r>
      <w:r>
        <w:rPr>
          <w:rFonts w:hint="eastAsia"/>
        </w:rPr>
        <w:t>变速器</w:t>
      </w:r>
      <w:r>
        <w:t>：单速变速箱</w:t>
      </w:r>
    </w:p>
    <w:p w:rsidR="004F160D" w:rsidRDefault="004F160D" w:rsidP="00277DAB">
      <w:r>
        <w:rPr>
          <w:rFonts w:hint="eastAsia"/>
        </w:rPr>
        <w:t>车身尺寸：</w:t>
      </w:r>
      <w:r>
        <w:t>4440/1833/1560mm</w:t>
      </w:r>
    </w:p>
    <w:p w:rsidR="004F160D" w:rsidRDefault="004F160D" w:rsidP="00277DAB">
      <w:pPr>
        <w:rPr>
          <w:rFonts w:cs="宋体"/>
          <w:b/>
          <w:bCs/>
          <w:i/>
          <w:iCs/>
        </w:rPr>
      </w:pPr>
      <w:r w:rsidRPr="002009FE">
        <w:rPr>
          <w:rFonts w:cs="宋体" w:hint="eastAsia"/>
          <w:b/>
          <w:bCs/>
          <w:i/>
          <w:iCs/>
        </w:rPr>
        <w:t>分析：。</w:t>
      </w:r>
    </w:p>
    <w:p w:rsidR="004F160D" w:rsidRPr="002A40D4" w:rsidRDefault="004F160D" w:rsidP="00277DAB">
      <w:pPr>
        <w:pStyle w:val="a8"/>
        <w:numPr>
          <w:ilvl w:val="3"/>
          <w:numId w:val="23"/>
        </w:numPr>
        <w:ind w:left="426" w:firstLineChars="0"/>
        <w:outlineLvl w:val="1"/>
        <w:rPr>
          <w:b/>
        </w:rPr>
      </w:pPr>
      <w:r w:rsidRPr="002A40D4">
        <w:rPr>
          <w:rFonts w:hint="eastAsia"/>
          <w:b/>
        </w:rPr>
        <w:t>江淮</w:t>
      </w:r>
      <w:r w:rsidRPr="002A40D4">
        <w:rPr>
          <w:b/>
        </w:rPr>
        <w:t>iEV6E运动版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9"/>
        <w:gridCol w:w="81"/>
      </w:tblGrid>
      <w:tr w:rsidR="004F160D" w:rsidRPr="00BF4644" w:rsidTr="00495DAA">
        <w:trPr>
          <w:tblCellSpacing w:w="15" w:type="dxa"/>
        </w:trPr>
        <w:tc>
          <w:tcPr>
            <w:tcW w:w="0" w:type="auto"/>
            <w:tcBorders>
              <w:top w:val="nil"/>
              <w:left w:val="nil"/>
              <w:bottom w:val="nil"/>
              <w:right w:val="nil"/>
            </w:tcBorders>
            <w:hideMark/>
          </w:tcPr>
          <w:p w:rsidR="004F160D" w:rsidRPr="00BF4644" w:rsidRDefault="004F160D" w:rsidP="00495DAA">
            <w:pPr>
              <w:widowControl/>
              <w:jc w:val="left"/>
              <w:rPr>
                <w:rFonts w:ascii="Simsun" w:eastAsia="宋体" w:hAnsi="Simsun" w:cs="宋体" w:hint="eastAsia"/>
                <w:color w:val="000000"/>
                <w:kern w:val="0"/>
                <w:sz w:val="27"/>
                <w:szCs w:val="27"/>
              </w:rPr>
            </w:pPr>
            <w:r w:rsidRPr="00BF4644">
              <w:rPr>
                <w:rFonts w:ascii="Simsun" w:eastAsia="宋体" w:hAnsi="Simsun" w:cs="宋体" w:hint="eastAsia"/>
                <w:noProof/>
                <w:color w:val="000000"/>
                <w:kern w:val="0"/>
                <w:sz w:val="27"/>
                <w:szCs w:val="27"/>
              </w:rPr>
              <w:drawing>
                <wp:inline distT="0" distB="0" distL="0" distR="0" wp14:anchorId="557114F5" wp14:editId="6E3DD4FE">
                  <wp:extent cx="2860040" cy="1407160"/>
                  <wp:effectExtent l="0" t="0" r="0" b="2540"/>
                  <wp:docPr id="106" name="图片 106" descr="http://58.246.65.10:8231/UploadFile/201806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06140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60040" cy="1407160"/>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BF4644"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rPr>
          <w:rFonts w:hint="eastAsia"/>
        </w:rPr>
        <w:lastRenderedPageBreak/>
        <w:t>外观方面，新车采用六边形大嘴和蓝色镀铬饰条。</w:t>
      </w:r>
    </w:p>
    <w:p w:rsidR="004F160D" w:rsidRDefault="004F160D" w:rsidP="00277DAB">
      <w:r>
        <w:rPr>
          <w:rFonts w:hint="eastAsia"/>
        </w:rPr>
        <w:t>配置方面，新车配备倒车影像（轨迹随动）、</w:t>
      </w:r>
      <w:r>
        <w:t>CarLife手机互联系统、坡道辅助。</w:t>
      </w:r>
    </w:p>
    <w:p w:rsidR="004F160D" w:rsidRDefault="004F160D" w:rsidP="00277DAB">
      <w:r>
        <w:rPr>
          <w:rFonts w:hint="eastAsia"/>
        </w:rPr>
        <w:t>动力方面，新车将搭载电动机。</w:t>
      </w:r>
    </w:p>
    <w:p w:rsidR="004F160D" w:rsidRDefault="004F160D" w:rsidP="00277DAB">
      <w:pPr>
        <w:rPr>
          <w:rFonts w:cs="宋体"/>
          <w:b/>
          <w:bCs/>
          <w:i/>
          <w:iCs/>
        </w:rPr>
      </w:pPr>
      <w:r w:rsidRPr="002009FE">
        <w:rPr>
          <w:rFonts w:cs="宋体" w:hint="eastAsia"/>
          <w:b/>
          <w:bCs/>
          <w:i/>
          <w:iCs/>
        </w:rPr>
        <w:t>分析：。</w:t>
      </w:r>
    </w:p>
    <w:p w:rsidR="004F160D" w:rsidRPr="002A40D4" w:rsidRDefault="004F160D" w:rsidP="00277DAB">
      <w:pPr>
        <w:pStyle w:val="a8"/>
        <w:numPr>
          <w:ilvl w:val="3"/>
          <w:numId w:val="23"/>
        </w:numPr>
        <w:ind w:left="426" w:firstLineChars="0"/>
        <w:outlineLvl w:val="1"/>
        <w:rPr>
          <w:b/>
        </w:rPr>
      </w:pPr>
      <w:r w:rsidRPr="002A40D4">
        <w:rPr>
          <w:rFonts w:hint="eastAsia"/>
          <w:b/>
        </w:rPr>
        <w:t>君马</w:t>
      </w:r>
      <w:r w:rsidRPr="002A40D4">
        <w:rPr>
          <w:b/>
        </w:rPr>
        <w:t xml:space="preserve">SEEK5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9"/>
        <w:gridCol w:w="81"/>
      </w:tblGrid>
      <w:tr w:rsidR="004F160D" w:rsidRPr="00BF4644" w:rsidTr="00495DAA">
        <w:trPr>
          <w:tblCellSpacing w:w="15" w:type="dxa"/>
        </w:trPr>
        <w:tc>
          <w:tcPr>
            <w:tcW w:w="0" w:type="auto"/>
            <w:tcBorders>
              <w:top w:val="nil"/>
              <w:left w:val="nil"/>
              <w:bottom w:val="nil"/>
              <w:right w:val="nil"/>
            </w:tcBorders>
            <w:hideMark/>
          </w:tcPr>
          <w:p w:rsidR="004F160D" w:rsidRPr="00BF4644" w:rsidRDefault="004F160D" w:rsidP="00495DAA">
            <w:pPr>
              <w:widowControl/>
              <w:jc w:val="left"/>
              <w:rPr>
                <w:rFonts w:ascii="Simsun" w:eastAsia="宋体" w:hAnsi="Simsun" w:cs="宋体" w:hint="eastAsia"/>
                <w:color w:val="000000"/>
                <w:kern w:val="0"/>
                <w:sz w:val="27"/>
                <w:szCs w:val="27"/>
              </w:rPr>
            </w:pPr>
            <w:r w:rsidRPr="00BF4644">
              <w:rPr>
                <w:rFonts w:ascii="Simsun" w:eastAsia="宋体" w:hAnsi="Simsun" w:cs="宋体" w:hint="eastAsia"/>
                <w:noProof/>
                <w:color w:val="000000"/>
                <w:kern w:val="0"/>
                <w:sz w:val="27"/>
                <w:szCs w:val="27"/>
              </w:rPr>
              <w:drawing>
                <wp:inline distT="0" distB="0" distL="0" distR="0" wp14:anchorId="5520F3E2" wp14:editId="6C38F63F">
                  <wp:extent cx="2860040" cy="1322705"/>
                  <wp:effectExtent l="0" t="0" r="0" b="0"/>
                  <wp:docPr id="107" name="图片 107" descr="http://58.246.65.10:8231/UploadFile/201806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06140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60040" cy="1322705"/>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BF4644"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rPr>
          <w:rFonts w:hint="eastAsia"/>
        </w:rPr>
        <w:t>外观方面，新车采用</w:t>
      </w:r>
      <w:r>
        <w:t>U型进气格栅的设计。</w:t>
      </w:r>
    </w:p>
    <w:p w:rsidR="004F160D" w:rsidRDefault="004F160D" w:rsidP="00277DAB">
      <w:r>
        <w:rPr>
          <w:rFonts w:hint="eastAsia"/>
        </w:rPr>
        <w:t>内饰方面，新车采用黑棕双色配色，车内多处加入镀铬饰条。</w:t>
      </w:r>
    </w:p>
    <w:p w:rsidR="004F160D" w:rsidRDefault="004F160D" w:rsidP="00277DAB">
      <w:r>
        <w:rPr>
          <w:rFonts w:hint="eastAsia"/>
        </w:rPr>
        <w:t>配置方面，新车配备多媒体系统手势控制功能、全景影像、电动尾门。</w:t>
      </w:r>
    </w:p>
    <w:p w:rsidR="004F160D" w:rsidRDefault="004F160D" w:rsidP="00277DAB">
      <w:r>
        <w:rPr>
          <w:rFonts w:hint="eastAsia"/>
        </w:rPr>
        <w:t>动力方面，新车将搭载</w:t>
      </w:r>
      <w:r>
        <w:t>1.5T发动机。</w:t>
      </w:r>
    </w:p>
    <w:p w:rsidR="004F160D" w:rsidRDefault="004F160D" w:rsidP="00277DAB">
      <w:pPr>
        <w:rPr>
          <w:rFonts w:cs="宋体"/>
          <w:b/>
          <w:bCs/>
          <w:i/>
          <w:iCs/>
        </w:rPr>
      </w:pPr>
      <w:r w:rsidRPr="002009FE">
        <w:rPr>
          <w:rFonts w:cs="宋体" w:hint="eastAsia"/>
          <w:b/>
          <w:bCs/>
          <w:i/>
          <w:iCs/>
        </w:rPr>
        <w:t>分析：。</w:t>
      </w:r>
    </w:p>
    <w:p w:rsidR="004F160D" w:rsidRPr="006C1EC3" w:rsidRDefault="004F160D" w:rsidP="00277DAB">
      <w:pPr>
        <w:pStyle w:val="a8"/>
        <w:numPr>
          <w:ilvl w:val="3"/>
          <w:numId w:val="23"/>
        </w:numPr>
        <w:ind w:left="426" w:firstLineChars="0"/>
        <w:outlineLvl w:val="1"/>
        <w:rPr>
          <w:b/>
        </w:rPr>
      </w:pPr>
      <w:r w:rsidRPr="006C1EC3">
        <w:rPr>
          <w:rFonts w:hint="eastAsia"/>
          <w:b/>
        </w:rPr>
        <w:t>骏派</w:t>
      </w:r>
      <w:r w:rsidRPr="006C1EC3">
        <w:rPr>
          <w:b/>
        </w:rPr>
        <w:t>D80将于8月上市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8"/>
        <w:gridCol w:w="81"/>
      </w:tblGrid>
      <w:tr w:rsidR="004F160D" w:rsidRPr="00BA7A7D" w:rsidTr="00495DAA">
        <w:trPr>
          <w:tblCellSpacing w:w="15" w:type="dxa"/>
        </w:trPr>
        <w:tc>
          <w:tcPr>
            <w:tcW w:w="0" w:type="auto"/>
            <w:tcBorders>
              <w:top w:val="nil"/>
              <w:left w:val="nil"/>
              <w:bottom w:val="nil"/>
              <w:right w:val="nil"/>
            </w:tcBorders>
            <w:hideMark/>
          </w:tcPr>
          <w:p w:rsidR="004F160D" w:rsidRPr="00BA7A7D" w:rsidRDefault="004F160D" w:rsidP="00495DAA">
            <w:pPr>
              <w:widowControl/>
              <w:jc w:val="left"/>
              <w:rPr>
                <w:rFonts w:ascii="Simsun" w:eastAsia="宋体" w:hAnsi="Simsun" w:cs="宋体" w:hint="eastAsia"/>
                <w:color w:val="000000"/>
                <w:kern w:val="0"/>
                <w:sz w:val="27"/>
                <w:szCs w:val="27"/>
              </w:rPr>
            </w:pPr>
            <w:r w:rsidRPr="00BA7A7D">
              <w:rPr>
                <w:rFonts w:ascii="Simsun" w:eastAsia="宋体" w:hAnsi="Simsun" w:cs="宋体" w:hint="eastAsia"/>
                <w:noProof/>
                <w:color w:val="000000"/>
                <w:kern w:val="0"/>
                <w:sz w:val="27"/>
                <w:szCs w:val="27"/>
              </w:rPr>
              <w:drawing>
                <wp:inline distT="0" distB="0" distL="0" distR="0" wp14:anchorId="604BC439" wp14:editId="55B3A9EE">
                  <wp:extent cx="2840355" cy="1439545"/>
                  <wp:effectExtent l="0" t="0" r="0" b="8255"/>
                  <wp:docPr id="69" name="图片 69" descr="http://58.246.65.10:8231/UploadFile/201806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06150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0355" cy="1439545"/>
                          </a:xfrm>
                          <a:prstGeom prst="rect">
                            <a:avLst/>
                          </a:prstGeom>
                          <a:noFill/>
                          <a:ln>
                            <a:noFill/>
                          </a:ln>
                        </pic:spPr>
                      </pic:pic>
                    </a:graphicData>
                  </a:graphic>
                </wp:inline>
              </w:drawing>
            </w:r>
          </w:p>
        </w:tc>
        <w:tc>
          <w:tcPr>
            <w:tcW w:w="0" w:type="auto"/>
            <w:tcBorders>
              <w:top w:val="nil"/>
              <w:left w:val="nil"/>
              <w:bottom w:val="nil"/>
              <w:right w:val="nil"/>
            </w:tcBorders>
            <w:hideMark/>
          </w:tcPr>
          <w:p w:rsidR="004F160D" w:rsidRPr="00BA7A7D" w:rsidRDefault="004F160D" w:rsidP="00495DAA">
            <w:pPr>
              <w:widowControl/>
              <w:jc w:val="left"/>
              <w:rPr>
                <w:rFonts w:ascii="Simsun" w:eastAsia="宋体" w:hAnsi="Simsun" w:cs="宋体" w:hint="eastAsia"/>
                <w:color w:val="000000"/>
                <w:kern w:val="0"/>
                <w:sz w:val="27"/>
                <w:szCs w:val="27"/>
              </w:rPr>
            </w:pPr>
          </w:p>
        </w:tc>
      </w:tr>
    </w:tbl>
    <w:p w:rsidR="004F160D" w:rsidRDefault="004F160D" w:rsidP="00277DAB"/>
    <w:p w:rsidR="004F160D" w:rsidRDefault="004F160D" w:rsidP="00277DAB">
      <w:r>
        <w:rPr>
          <w:rFonts w:hint="eastAsia"/>
        </w:rPr>
        <w:t>外观方面，新车采用大嘴式进气格栅和贯穿式尾灯设计。</w:t>
      </w:r>
    </w:p>
    <w:p w:rsidR="004F160D" w:rsidRDefault="004F160D" w:rsidP="00277DAB">
      <w:r>
        <w:rPr>
          <w:rFonts w:hint="eastAsia"/>
        </w:rPr>
        <w:t>内饰方面，新车中控区域面板以硬塑料材质为主，配合金属饰条装饰。</w:t>
      </w:r>
    </w:p>
    <w:p w:rsidR="004F160D" w:rsidRDefault="004F160D" w:rsidP="00277DAB">
      <w:r>
        <w:rPr>
          <w:rFonts w:hint="eastAsia"/>
        </w:rPr>
        <w:t>动力方面，新车将搭载</w:t>
      </w:r>
      <w:r>
        <w:t>1.2T发动机。</w:t>
      </w:r>
    </w:p>
    <w:p w:rsidR="004F160D" w:rsidRPr="006C1EC3" w:rsidRDefault="004F160D" w:rsidP="00277DAB">
      <w:pPr>
        <w:rPr>
          <w:rFonts w:cs="宋体"/>
          <w:b/>
          <w:bCs/>
          <w:i/>
          <w:iCs/>
        </w:rPr>
      </w:pPr>
      <w:r w:rsidRPr="002009FE">
        <w:rPr>
          <w:rFonts w:cs="宋体" w:hint="eastAsia"/>
          <w:b/>
          <w:bCs/>
          <w:i/>
          <w:iCs/>
        </w:rPr>
        <w:t>分析：。</w:t>
      </w:r>
    </w:p>
    <w:p w:rsidR="004F160D" w:rsidRPr="00A43DE8" w:rsidRDefault="004F160D" w:rsidP="00277DAB">
      <w:pPr>
        <w:pStyle w:val="a8"/>
        <w:numPr>
          <w:ilvl w:val="3"/>
          <w:numId w:val="23"/>
        </w:numPr>
        <w:ind w:left="426" w:firstLineChars="0"/>
        <w:outlineLvl w:val="1"/>
        <w:rPr>
          <w:b/>
        </w:rPr>
      </w:pPr>
      <w:r w:rsidRPr="00A43DE8">
        <w:rPr>
          <w:b/>
        </w:rPr>
        <w:t xml:space="preserve">凯迪拉克CT5 </w:t>
      </w:r>
    </w:p>
    <w:p w:rsidR="004F160D" w:rsidRDefault="004F160D" w:rsidP="00277DAB">
      <w:r>
        <w:rPr>
          <w:noProof/>
        </w:rPr>
        <w:drawing>
          <wp:inline distT="0" distB="0" distL="0" distR="0" wp14:anchorId="688AE687" wp14:editId="33BAA56E">
            <wp:extent cx="3456305" cy="2139950"/>
            <wp:effectExtent l="0" t="0" r="0" b="0"/>
            <wp:docPr id="59" name="图片 59" descr="http://img1.bitautoimg.com/bitauto/2018/06/14/2a16f04f-d7d1-4860-9004-1b4144f6b83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06/14/2a16f04f-d7d1-4860-9004-1b4144f6b831_630_w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56305" cy="2139950"/>
                    </a:xfrm>
                    <a:prstGeom prst="rect">
                      <a:avLst/>
                    </a:prstGeom>
                    <a:noFill/>
                    <a:ln>
                      <a:noFill/>
                    </a:ln>
                  </pic:spPr>
                </pic:pic>
              </a:graphicData>
            </a:graphic>
          </wp:inline>
        </w:drawing>
      </w:r>
    </w:p>
    <w:p w:rsidR="004F160D" w:rsidRDefault="004F160D" w:rsidP="00277DAB">
      <w:r>
        <w:rPr>
          <w:rFonts w:hint="eastAsia"/>
        </w:rPr>
        <w:lastRenderedPageBreak/>
        <w:t>上市时间：</w:t>
      </w:r>
      <w:r>
        <w:t>2019年亮相</w:t>
      </w:r>
    </w:p>
    <w:p w:rsidR="004F160D" w:rsidRDefault="004F160D" w:rsidP="00277DAB">
      <w:r>
        <w:rPr>
          <w:rFonts w:hint="eastAsia"/>
        </w:rPr>
        <w:t>发动机</w:t>
      </w:r>
      <w:r>
        <w:t>：2.0T、3.6L、3.0T双涡轮</w:t>
      </w:r>
      <w:r>
        <w:rPr>
          <w:rFonts w:hint="eastAsia"/>
        </w:rPr>
        <w:t>变速器</w:t>
      </w:r>
      <w:r>
        <w:t>：手自一体</w:t>
      </w:r>
    </w:p>
    <w:p w:rsidR="004F160D" w:rsidRDefault="004F160D" w:rsidP="00277DAB">
      <w:pPr>
        <w:rPr>
          <w:rFonts w:cs="宋体"/>
          <w:b/>
          <w:bCs/>
          <w:i/>
          <w:iCs/>
        </w:rPr>
      </w:pPr>
      <w:r w:rsidRPr="002009FE">
        <w:rPr>
          <w:rFonts w:cs="宋体" w:hint="eastAsia"/>
          <w:b/>
          <w:bCs/>
          <w:i/>
          <w:iCs/>
        </w:rPr>
        <w:t>分析：。</w:t>
      </w:r>
    </w:p>
    <w:p w:rsidR="004F160D" w:rsidRPr="001B0BEE" w:rsidRDefault="004F160D" w:rsidP="00277DAB">
      <w:pPr>
        <w:pStyle w:val="a8"/>
        <w:numPr>
          <w:ilvl w:val="3"/>
          <w:numId w:val="23"/>
        </w:numPr>
        <w:ind w:left="426" w:firstLineChars="0"/>
        <w:outlineLvl w:val="1"/>
        <w:rPr>
          <w:b/>
        </w:rPr>
      </w:pPr>
      <w:r w:rsidRPr="001B0BEE">
        <w:rPr>
          <w:b/>
        </w:rPr>
        <w:t xml:space="preserve">领克02 </w:t>
      </w:r>
    </w:p>
    <w:p w:rsidR="004F160D" w:rsidRDefault="004F160D" w:rsidP="00277DAB">
      <w:r>
        <w:rPr>
          <w:noProof/>
        </w:rPr>
        <w:drawing>
          <wp:inline distT="0" distB="0" distL="0" distR="0" wp14:anchorId="1A694561" wp14:editId="53975A9A">
            <wp:extent cx="3009265" cy="2139950"/>
            <wp:effectExtent l="0" t="0" r="635" b="0"/>
            <wp:docPr id="108" name="图片 108" descr="http://img1.bitautoimg.com/bitauto/2018/06/11/87dd6d4b-79cc-473c-a72a-aeb6175423d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g1.bitautoimg.com/bitauto/2018/06/11/87dd6d4b-79cc-473c-a72a-aeb6175423d6_630_w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09265" cy="2139950"/>
                    </a:xfrm>
                    <a:prstGeom prst="rect">
                      <a:avLst/>
                    </a:prstGeom>
                    <a:noFill/>
                    <a:ln>
                      <a:noFill/>
                    </a:ln>
                  </pic:spPr>
                </pic:pic>
              </a:graphicData>
            </a:graphic>
          </wp:inline>
        </w:drawing>
      </w:r>
    </w:p>
    <w:p w:rsidR="004F160D" w:rsidRDefault="004F160D" w:rsidP="00277DAB">
      <w:r>
        <w:rPr>
          <w:rFonts w:hint="eastAsia"/>
        </w:rPr>
        <w:t>上市时间：</w:t>
      </w:r>
      <w:r>
        <w:t>2018年6月28日</w:t>
      </w:r>
      <w:r>
        <w:rPr>
          <w:rFonts w:hint="eastAsia"/>
        </w:rPr>
        <w:t>销售价</w:t>
      </w:r>
      <w:r>
        <w:t>：预售14.2-19.8万元</w:t>
      </w:r>
    </w:p>
    <w:p w:rsidR="004F160D" w:rsidRDefault="004F160D" w:rsidP="00277DAB">
      <w:r>
        <w:rPr>
          <w:rFonts w:hint="eastAsia"/>
        </w:rPr>
        <w:t>发动机</w:t>
      </w:r>
      <w:r>
        <w:t>：1.5T、2.0T</w:t>
      </w:r>
      <w:r>
        <w:rPr>
          <w:rFonts w:hint="eastAsia"/>
        </w:rPr>
        <w:t>变速器</w:t>
      </w:r>
      <w:r>
        <w:t>：6速自动、7速双离合</w:t>
      </w:r>
    </w:p>
    <w:p w:rsidR="004F160D" w:rsidRDefault="004F160D" w:rsidP="00277DAB">
      <w:r>
        <w:rPr>
          <w:rFonts w:hint="eastAsia"/>
        </w:rPr>
        <w:t>车身尺寸：</w:t>
      </w:r>
      <w:r>
        <w:t>4448/1890/1528mm</w:t>
      </w:r>
    </w:p>
    <w:p w:rsidR="004F160D" w:rsidRDefault="004F160D" w:rsidP="00277DAB">
      <w:pPr>
        <w:rPr>
          <w:rFonts w:cs="宋体"/>
          <w:b/>
          <w:bCs/>
          <w:i/>
          <w:iCs/>
        </w:rPr>
      </w:pPr>
      <w:r w:rsidRPr="002009FE">
        <w:rPr>
          <w:rFonts w:cs="宋体" w:hint="eastAsia"/>
          <w:b/>
          <w:bCs/>
          <w:i/>
          <w:iCs/>
        </w:rPr>
        <w:t>分析：。</w:t>
      </w:r>
    </w:p>
    <w:p w:rsidR="004F160D" w:rsidRPr="004F073A" w:rsidRDefault="004F160D" w:rsidP="00277DAB">
      <w:pPr>
        <w:pStyle w:val="a8"/>
        <w:numPr>
          <w:ilvl w:val="3"/>
          <w:numId w:val="23"/>
        </w:numPr>
        <w:ind w:left="426" w:firstLineChars="0"/>
        <w:outlineLvl w:val="1"/>
        <w:rPr>
          <w:b/>
        </w:rPr>
      </w:pPr>
      <w:r w:rsidRPr="004F073A">
        <w:rPr>
          <w:b/>
        </w:rPr>
        <w:t xml:space="preserve">奇瑞改款艾瑞泽5定名艾瑞泽EX </w:t>
      </w:r>
    </w:p>
    <w:p w:rsidR="004F160D" w:rsidRDefault="004F160D" w:rsidP="00277DAB">
      <w:r>
        <w:rPr>
          <w:noProof/>
        </w:rPr>
        <w:drawing>
          <wp:inline distT="0" distB="0" distL="0" distR="0" wp14:anchorId="028EE830" wp14:editId="3F6E1D07">
            <wp:extent cx="3080385" cy="2139950"/>
            <wp:effectExtent l="0" t="0" r="5715" b="0"/>
            <wp:docPr id="111" name="图片 111" descr="http://img2.bitautoimg.com/bitauto/2018/01/04/5377ce40-05c9-47bd-ba01-da9887d6e90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01/04/5377ce40-05c9-47bd-ba01-da9887d6e90a_630_w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0385" cy="2139950"/>
                    </a:xfrm>
                    <a:prstGeom prst="rect">
                      <a:avLst/>
                    </a:prstGeom>
                    <a:noFill/>
                    <a:ln>
                      <a:noFill/>
                    </a:ln>
                  </pic:spPr>
                </pic:pic>
              </a:graphicData>
            </a:graphic>
          </wp:inline>
        </w:drawing>
      </w:r>
    </w:p>
    <w:p w:rsidR="004F160D" w:rsidRDefault="004F160D" w:rsidP="00277DAB">
      <w:r>
        <w:rPr>
          <w:rFonts w:hint="eastAsia"/>
        </w:rPr>
        <w:t>上市时间：</w:t>
      </w:r>
      <w:r>
        <w:t>2018年11月</w:t>
      </w:r>
    </w:p>
    <w:p w:rsidR="004F160D" w:rsidRDefault="004F160D" w:rsidP="00277DAB">
      <w:r>
        <w:rPr>
          <w:rFonts w:hint="eastAsia"/>
        </w:rPr>
        <w:t>发动机</w:t>
      </w:r>
      <w:r>
        <w:t>：1.5L</w:t>
      </w:r>
      <w:r>
        <w:rPr>
          <w:rFonts w:hint="eastAsia"/>
        </w:rPr>
        <w:t>变速器</w:t>
      </w:r>
      <w:r>
        <w:t>：CVT</w:t>
      </w:r>
    </w:p>
    <w:p w:rsidR="004F160D" w:rsidRPr="004F073A" w:rsidRDefault="004F160D" w:rsidP="00277DAB">
      <w:pPr>
        <w:rPr>
          <w:rFonts w:cs="宋体"/>
          <w:b/>
          <w:bCs/>
          <w:i/>
          <w:iCs/>
        </w:rPr>
      </w:pPr>
      <w:r w:rsidRPr="002009FE">
        <w:rPr>
          <w:rFonts w:cs="宋体" w:hint="eastAsia"/>
          <w:b/>
          <w:bCs/>
          <w:i/>
          <w:iCs/>
        </w:rPr>
        <w:t>分析：。</w:t>
      </w:r>
    </w:p>
    <w:p w:rsidR="004F160D" w:rsidRPr="001418BD" w:rsidRDefault="004F160D" w:rsidP="00277DAB">
      <w:pPr>
        <w:pStyle w:val="a8"/>
        <w:numPr>
          <w:ilvl w:val="3"/>
          <w:numId w:val="23"/>
        </w:numPr>
        <w:ind w:left="426" w:firstLineChars="0"/>
        <w:outlineLvl w:val="1"/>
        <w:rPr>
          <w:b/>
        </w:rPr>
      </w:pPr>
      <w:r w:rsidRPr="001418BD">
        <w:rPr>
          <w:rFonts w:hint="eastAsia"/>
          <w:b/>
        </w:rPr>
        <w:t>全新奔驰</w:t>
      </w:r>
      <w:r w:rsidRPr="001418BD">
        <w:rPr>
          <w:b/>
        </w:rPr>
        <w:t xml:space="preserve">GLE </w:t>
      </w:r>
    </w:p>
    <w:p w:rsidR="004F160D" w:rsidRDefault="004F160D" w:rsidP="00277DAB">
      <w:r>
        <w:rPr>
          <w:noProof/>
          <w:color w:val="FFFFFF"/>
        </w:rPr>
        <w:drawing>
          <wp:inline distT="0" distB="0" distL="0" distR="0" wp14:anchorId="02194F1F" wp14:editId="1FFCFE41">
            <wp:extent cx="3060700" cy="1873885"/>
            <wp:effectExtent l="0" t="0" r="6350" b="0"/>
            <wp:docPr id="91" name="图片 9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新车"/>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lastRenderedPageBreak/>
        <w:t>外观方面，新车车身线条感更强，采用了单横幅饰条搭配点阵式进气格栅，其前保险杠十分突出，两侧雾灯区与下格栅打通，或为空气动力学套件，新车头灯造型简洁，灯腔内部采用</w:t>
      </w:r>
      <w:r>
        <w:t>LED光带。新车车侧与车尾可见其相比现款更加修长，其尾灯组造型及轮廓均与全新CLS较为相似。</w:t>
      </w:r>
    </w:p>
    <w:p w:rsidR="004F160D" w:rsidRDefault="004F160D" w:rsidP="00277DAB">
      <w:r>
        <w:rPr>
          <w:rFonts w:hint="eastAsia"/>
        </w:rPr>
        <w:t>根动力方面，新车有望采用全新</w:t>
      </w:r>
      <w:r>
        <w:t>E级的动力总成，其3.0T发动机搭配48V微混系统可输出319kW的最大功率。而AMGGLE63S有望采用4.0TV8发动机，最大功率可达449kW。</w:t>
      </w:r>
    </w:p>
    <w:p w:rsidR="004F160D" w:rsidRDefault="004F160D" w:rsidP="00277DAB">
      <w:pPr>
        <w:rPr>
          <w:rFonts w:cs="宋体"/>
          <w:b/>
          <w:bCs/>
          <w:i/>
          <w:iCs/>
        </w:rPr>
      </w:pPr>
      <w:r w:rsidRPr="002009FE">
        <w:rPr>
          <w:rFonts w:cs="宋体" w:hint="eastAsia"/>
          <w:b/>
          <w:bCs/>
          <w:i/>
          <w:iCs/>
        </w:rPr>
        <w:t>分析：。</w:t>
      </w:r>
    </w:p>
    <w:p w:rsidR="004F160D" w:rsidRPr="004F073A" w:rsidRDefault="004F160D" w:rsidP="00277DAB">
      <w:pPr>
        <w:pStyle w:val="a8"/>
        <w:numPr>
          <w:ilvl w:val="3"/>
          <w:numId w:val="23"/>
        </w:numPr>
        <w:ind w:left="426" w:firstLineChars="0"/>
        <w:outlineLvl w:val="1"/>
        <w:rPr>
          <w:b/>
        </w:rPr>
      </w:pPr>
      <w:r w:rsidRPr="004F073A">
        <w:rPr>
          <w:b/>
        </w:rPr>
        <w:t>全新比亚迪唐</w:t>
      </w:r>
    </w:p>
    <w:p w:rsidR="004F160D" w:rsidRDefault="004F160D" w:rsidP="00277DAB">
      <w:r>
        <w:rPr>
          <w:noProof/>
        </w:rPr>
        <w:drawing>
          <wp:inline distT="0" distB="0" distL="0" distR="0" wp14:anchorId="5FE1E2F3" wp14:editId="77CC708C">
            <wp:extent cx="3028315" cy="2139950"/>
            <wp:effectExtent l="0" t="0" r="635" b="0"/>
            <wp:docPr id="112" name="图片 112" descr="http://img3.bitautoimg.com/autoalbum/files/20180608/866/201806081524332433192193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3.bitautoimg.com/autoalbum/files/20180608/866/201806081524332433192193_630x420_w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28315" cy="2139950"/>
                    </a:xfrm>
                    <a:prstGeom prst="rect">
                      <a:avLst/>
                    </a:prstGeom>
                    <a:noFill/>
                    <a:ln>
                      <a:noFill/>
                    </a:ln>
                  </pic:spPr>
                </pic:pic>
              </a:graphicData>
            </a:graphic>
          </wp:inline>
        </w:drawing>
      </w:r>
    </w:p>
    <w:p w:rsidR="004F160D" w:rsidRDefault="004F160D" w:rsidP="00277DAB">
      <w:r>
        <w:rPr>
          <w:rFonts w:hint="eastAsia"/>
        </w:rPr>
        <w:t>上市时间：</w:t>
      </w:r>
      <w:r>
        <w:t>2018年6月26日</w:t>
      </w:r>
      <w:r>
        <w:rPr>
          <w:rFonts w:hint="eastAsia"/>
        </w:rPr>
        <w:t>销售价</w:t>
      </w:r>
      <w:r>
        <w:t>：预售价15-18万元</w:t>
      </w:r>
    </w:p>
    <w:p w:rsidR="004F160D" w:rsidRDefault="004F160D" w:rsidP="00277DAB">
      <w:r>
        <w:rPr>
          <w:rFonts w:hint="eastAsia"/>
        </w:rPr>
        <w:t>发动机</w:t>
      </w:r>
      <w:r>
        <w:t>：2.0T插电混动</w:t>
      </w:r>
      <w:r>
        <w:rPr>
          <w:rFonts w:hint="eastAsia"/>
        </w:rPr>
        <w:t>变速器</w:t>
      </w:r>
      <w:r>
        <w:t>：手自一体</w:t>
      </w:r>
    </w:p>
    <w:p w:rsidR="004F160D" w:rsidRDefault="004F160D" w:rsidP="00277DAB">
      <w:r>
        <w:rPr>
          <w:rFonts w:hint="eastAsia"/>
        </w:rPr>
        <w:t>车身尺寸：</w:t>
      </w:r>
      <w:r>
        <w:t>4870/1940/1720mm</w:t>
      </w:r>
    </w:p>
    <w:p w:rsidR="004F160D" w:rsidRDefault="004F160D" w:rsidP="00277DAB">
      <w:pPr>
        <w:rPr>
          <w:rFonts w:cs="宋体"/>
          <w:b/>
          <w:bCs/>
          <w:i/>
          <w:iCs/>
        </w:rPr>
      </w:pPr>
      <w:r w:rsidRPr="002009FE">
        <w:rPr>
          <w:rFonts w:cs="宋体" w:hint="eastAsia"/>
          <w:b/>
          <w:bCs/>
          <w:i/>
          <w:iCs/>
        </w:rPr>
        <w:t>分析：。</w:t>
      </w:r>
    </w:p>
    <w:p w:rsidR="004F160D" w:rsidRPr="00E44097" w:rsidRDefault="004F160D" w:rsidP="00277DAB">
      <w:pPr>
        <w:pStyle w:val="a8"/>
        <w:numPr>
          <w:ilvl w:val="3"/>
          <w:numId w:val="23"/>
        </w:numPr>
        <w:ind w:left="426" w:firstLineChars="0"/>
        <w:outlineLvl w:val="1"/>
        <w:rPr>
          <w:b/>
        </w:rPr>
      </w:pPr>
      <w:r w:rsidRPr="00E44097">
        <w:rPr>
          <w:rFonts w:hint="eastAsia"/>
          <w:b/>
        </w:rPr>
        <w:t>全新标致</w:t>
      </w:r>
      <w:r w:rsidRPr="00E44097">
        <w:rPr>
          <w:b/>
        </w:rPr>
        <w:t>508</w:t>
      </w:r>
    </w:p>
    <w:p w:rsidR="004F160D" w:rsidRDefault="004F160D" w:rsidP="00277DAB">
      <w:r>
        <w:rPr>
          <w:noProof/>
          <w:color w:val="FFFFFF"/>
        </w:rPr>
        <w:drawing>
          <wp:inline distT="0" distB="0" distL="0" distR="0" wp14:anchorId="31485D9F" wp14:editId="403C587B">
            <wp:extent cx="3060700" cy="1873885"/>
            <wp:effectExtent l="0" t="0" r="6350" b="0"/>
            <wp:docPr id="83" name="图片 8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外观方面，新车采用了最新的家族式设计风格，“獠牙”造型的</w:t>
      </w:r>
      <w:r>
        <w:t>LED日间行车灯从头灯一致贯穿到保险杠，使新车的前脸极具辨识度。新车侧面，双腰线的设计在一定程度上提升了运动感。尾部采用了经过全新设计的熏黑“狮爪”造型尾灯，搭配亮黑色装饰面板，彰显了其年轻运动的风格。</w:t>
      </w:r>
    </w:p>
    <w:p w:rsidR="004F160D" w:rsidRDefault="004F160D" w:rsidP="00277DAB">
      <w:r>
        <w:rPr>
          <w:rFonts w:hint="eastAsia"/>
        </w:rPr>
        <w:t>动力方面，除了传统动力车型外，新车其动力总成将会和今年晚些时候推出的插电式混动版</w:t>
      </w:r>
      <w:r>
        <w:t>5008车型采用同样的动力系统。</w:t>
      </w:r>
    </w:p>
    <w:p w:rsidR="004F160D" w:rsidRDefault="004F160D" w:rsidP="00277DAB">
      <w:pPr>
        <w:rPr>
          <w:rFonts w:cs="宋体"/>
          <w:b/>
          <w:bCs/>
          <w:i/>
          <w:iCs/>
        </w:rPr>
      </w:pPr>
      <w:r w:rsidRPr="002009FE">
        <w:rPr>
          <w:rFonts w:cs="宋体" w:hint="eastAsia"/>
          <w:b/>
          <w:bCs/>
          <w:i/>
          <w:iCs/>
        </w:rPr>
        <w:t>分析：。</w:t>
      </w:r>
    </w:p>
    <w:p w:rsidR="004F160D" w:rsidRPr="00FB45AE" w:rsidRDefault="004F160D" w:rsidP="00277DAB">
      <w:pPr>
        <w:pStyle w:val="a8"/>
        <w:numPr>
          <w:ilvl w:val="3"/>
          <w:numId w:val="23"/>
        </w:numPr>
        <w:ind w:left="426" w:firstLineChars="0"/>
        <w:outlineLvl w:val="1"/>
        <w:rPr>
          <w:b/>
        </w:rPr>
      </w:pPr>
      <w:r w:rsidRPr="00FB45AE">
        <w:rPr>
          <w:rFonts w:hint="eastAsia"/>
          <w:b/>
        </w:rPr>
        <w:t>全新马自达</w:t>
      </w:r>
      <w:r w:rsidRPr="00FB45AE">
        <w:rPr>
          <w:b/>
        </w:rPr>
        <w:t xml:space="preserve">6 </w:t>
      </w:r>
    </w:p>
    <w:p w:rsidR="004F160D" w:rsidRDefault="004F160D" w:rsidP="00277DAB">
      <w:r>
        <w:rPr>
          <w:noProof/>
          <w:color w:val="FFFFFF"/>
        </w:rPr>
        <w:lastRenderedPageBreak/>
        <w:drawing>
          <wp:inline distT="0" distB="0" distL="0" distR="0" wp14:anchorId="4ECABF09" wp14:editId="530FABC3">
            <wp:extent cx="3060700" cy="1873885"/>
            <wp:effectExtent l="0" t="0" r="6350" b="0"/>
            <wp:docPr id="87" name="图片 8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885"/>
                    </a:xfrm>
                    <a:prstGeom prst="rect">
                      <a:avLst/>
                    </a:prstGeom>
                    <a:noFill/>
                    <a:ln>
                      <a:noFill/>
                    </a:ln>
                  </pic:spPr>
                </pic:pic>
              </a:graphicData>
            </a:graphic>
          </wp:inline>
        </w:drawing>
      </w:r>
    </w:p>
    <w:p w:rsidR="004F160D" w:rsidRDefault="004F160D" w:rsidP="00277DAB">
      <w:r>
        <w:rPr>
          <w:rFonts w:hint="eastAsia"/>
        </w:rPr>
        <w:t>近日，全新一代马自达</w:t>
      </w:r>
      <w:r>
        <w:t>6车型的谍照曝光。新车将于明年6月份正式亮相。</w:t>
      </w:r>
    </w:p>
    <w:p w:rsidR="004F160D" w:rsidRDefault="004F160D" w:rsidP="00277DAB">
      <w:r>
        <w:rPr>
          <w:rFonts w:hint="eastAsia"/>
        </w:rPr>
        <w:t>外观方面，新车外观借鉴了</w:t>
      </w:r>
      <w:r>
        <w:t>VisionCoupe概念车的设计，夸张的下前进气格栅搭配上家族化的盾型中网，使整车在保留魂动设计的同时，更具运动气息。另外，低矮、流畅的车顶线条搭配上短前悬+长后悬的设计，使侧面的整车比例更为紧凑，更富有动感。不仅如此，由于该车型采用了前置后驱的驱动结构，所以在车身重心等方面得以优化，使得整车在操控性相较于现款车型有了提升。</w:t>
      </w:r>
    </w:p>
    <w:p w:rsidR="004F160D" w:rsidRDefault="004F160D" w:rsidP="00277DAB">
      <w:r>
        <w:rPr>
          <w:rFonts w:hint="eastAsia"/>
        </w:rPr>
        <w:t>车身尺寸方面，新车的长宽高分别为</w:t>
      </w:r>
      <w:r>
        <w:t>4,880/1,850/1,430mm，轴距为2,880mm。</w:t>
      </w:r>
    </w:p>
    <w:p w:rsidR="004F160D" w:rsidRDefault="004F160D" w:rsidP="00277DAB">
      <w:r>
        <w:rPr>
          <w:rFonts w:hint="eastAsia"/>
        </w:rPr>
        <w:t>动力方面，新车有望搭载一台</w:t>
      </w:r>
      <w:r>
        <w:t>3.0T柴油发动机，最大功率235kW，最大扭矩613Nm，但预计未来国产车型并不会搭载这台发动机。据悉，未来国产车型将搭载的是马自达刚刚发布的汽油压燃发动机，而这台发动机同时也有望搭载到全新的马自达昂克赛拉车型上。</w:t>
      </w:r>
    </w:p>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3"/>
          <w:numId w:val="23"/>
        </w:numPr>
        <w:ind w:left="426" w:firstLineChars="0"/>
        <w:outlineLvl w:val="1"/>
        <w:rPr>
          <w:b/>
        </w:rPr>
      </w:pPr>
      <w:r w:rsidRPr="00690DA8">
        <w:rPr>
          <w:b/>
        </w:rPr>
        <w:t xml:space="preserve">全新沃尔沃S60 </w:t>
      </w:r>
    </w:p>
    <w:p w:rsidR="004F160D" w:rsidRDefault="004F160D" w:rsidP="00277DAB">
      <w:r>
        <w:rPr>
          <w:noProof/>
        </w:rPr>
        <w:drawing>
          <wp:inline distT="0" distB="0" distL="0" distR="0" wp14:anchorId="66D77AB3" wp14:editId="738B05E8">
            <wp:extent cx="3171190" cy="2139950"/>
            <wp:effectExtent l="0" t="0" r="0" b="0"/>
            <wp:docPr id="113" name="图片 113" descr="http://img1.bitautoimg.com/bitauto/2018/06/12/37a09939-b12a-4c17-a8b8-d509469ffae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bitauto/2018/06/12/37a09939-b12a-4c17-a8b8-d509469ffae1_630_w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71190" cy="2139950"/>
                    </a:xfrm>
                    <a:prstGeom prst="rect">
                      <a:avLst/>
                    </a:prstGeom>
                    <a:noFill/>
                    <a:ln>
                      <a:noFill/>
                    </a:ln>
                  </pic:spPr>
                </pic:pic>
              </a:graphicData>
            </a:graphic>
          </wp:inline>
        </w:drawing>
      </w:r>
    </w:p>
    <w:p w:rsidR="004F160D" w:rsidRDefault="004F160D" w:rsidP="00277DAB">
      <w:r>
        <w:rPr>
          <w:rFonts w:hint="eastAsia"/>
        </w:rPr>
        <w:t>上市时间：</w:t>
      </w:r>
      <w:r>
        <w:t>2018年6月20日亮相</w:t>
      </w:r>
    </w:p>
    <w:p w:rsidR="004F160D" w:rsidRDefault="004F160D" w:rsidP="00277DAB">
      <w:r>
        <w:rPr>
          <w:rFonts w:hint="eastAsia"/>
        </w:rPr>
        <w:t>发动机</w:t>
      </w:r>
      <w:r>
        <w:t>：2.0T、混动</w:t>
      </w:r>
      <w:r>
        <w:rPr>
          <w:rFonts w:hint="eastAsia"/>
        </w:rPr>
        <w:t>变速器</w:t>
      </w:r>
      <w:r>
        <w:t>：8速手自一体</w:t>
      </w:r>
    </w:p>
    <w:p w:rsidR="004F160D" w:rsidRDefault="004F160D" w:rsidP="00277DAB">
      <w:pPr>
        <w:rPr>
          <w:rFonts w:cs="宋体"/>
          <w:b/>
          <w:bCs/>
          <w:i/>
          <w:iCs/>
        </w:rPr>
      </w:pPr>
      <w:r w:rsidRPr="002009FE">
        <w:rPr>
          <w:rFonts w:cs="宋体" w:hint="eastAsia"/>
          <w:b/>
          <w:bCs/>
          <w:i/>
          <w:iCs/>
        </w:rPr>
        <w:t>分析：。</w:t>
      </w:r>
    </w:p>
    <w:p w:rsidR="004F160D" w:rsidRPr="004F02CC" w:rsidRDefault="004F160D" w:rsidP="00277DAB">
      <w:pPr>
        <w:pStyle w:val="a8"/>
        <w:numPr>
          <w:ilvl w:val="3"/>
          <w:numId w:val="23"/>
        </w:numPr>
        <w:ind w:left="426" w:firstLineChars="0"/>
        <w:outlineLvl w:val="1"/>
        <w:rPr>
          <w:b/>
        </w:rPr>
      </w:pPr>
      <w:r w:rsidRPr="004F02CC">
        <w:rPr>
          <w:b/>
        </w:rPr>
        <w:t>斯柯达柯米克</w:t>
      </w:r>
    </w:p>
    <w:p w:rsidR="004F160D" w:rsidRDefault="004F160D" w:rsidP="00277DAB">
      <w:r>
        <w:rPr>
          <w:noProof/>
        </w:rPr>
        <w:lastRenderedPageBreak/>
        <w:drawing>
          <wp:inline distT="0" distB="0" distL="0" distR="0" wp14:anchorId="7F27C0C8" wp14:editId="331BABBF">
            <wp:extent cx="3067685" cy="2139950"/>
            <wp:effectExtent l="0" t="0" r="0" b="0"/>
            <wp:docPr id="117" name="图片 117" descr="http://img2.bitautoimg.com/autoalbum/files/20180529/613/20180529113227322717219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autoalbum/files/20180529/613/20180529113227322717219_630x420_w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7685" cy="2139950"/>
                    </a:xfrm>
                    <a:prstGeom prst="rect">
                      <a:avLst/>
                    </a:prstGeom>
                    <a:noFill/>
                    <a:ln>
                      <a:noFill/>
                    </a:ln>
                  </pic:spPr>
                </pic:pic>
              </a:graphicData>
            </a:graphic>
          </wp:inline>
        </w:drawing>
      </w:r>
    </w:p>
    <w:p w:rsidR="004F160D" w:rsidRDefault="004F160D" w:rsidP="00277DAB">
      <w:r>
        <w:rPr>
          <w:rFonts w:hint="eastAsia"/>
        </w:rPr>
        <w:t>上市时间：</w:t>
      </w:r>
      <w:r>
        <w:t>2018年6月27日</w:t>
      </w:r>
      <w:r>
        <w:rPr>
          <w:rFonts w:hint="eastAsia"/>
        </w:rPr>
        <w:t>销售价</w:t>
      </w:r>
      <w:r>
        <w:t>：预售12-14万元</w:t>
      </w:r>
    </w:p>
    <w:p w:rsidR="004F160D" w:rsidRDefault="004F160D" w:rsidP="00277DAB">
      <w:r>
        <w:rPr>
          <w:rFonts w:hint="eastAsia"/>
        </w:rPr>
        <w:t>发动机</w:t>
      </w:r>
      <w:r>
        <w:t>：1.5L</w:t>
      </w:r>
      <w:r>
        <w:rPr>
          <w:rFonts w:hint="eastAsia"/>
        </w:rPr>
        <w:t>变速器</w:t>
      </w:r>
      <w:r>
        <w:t>：5速手动、6速手自一体</w:t>
      </w:r>
    </w:p>
    <w:p w:rsidR="004F160D" w:rsidRDefault="004F160D" w:rsidP="00277DAB">
      <w:r>
        <w:rPr>
          <w:rFonts w:hint="eastAsia"/>
        </w:rPr>
        <w:t>车身尺寸：</w:t>
      </w:r>
      <w:r>
        <w:t>4390/1781/1593mm</w:t>
      </w:r>
    </w:p>
    <w:tbl>
      <w:tblPr>
        <w:tblW w:w="4900" w:type="pct"/>
        <w:tblCellSpacing w:w="0" w:type="dxa"/>
        <w:tblCellMar>
          <w:left w:w="0" w:type="dxa"/>
          <w:right w:w="0" w:type="dxa"/>
        </w:tblCellMar>
        <w:tblLook w:val="04A0" w:firstRow="1" w:lastRow="0" w:firstColumn="1" w:lastColumn="0" w:noHBand="0" w:noVBand="1"/>
      </w:tblPr>
      <w:tblGrid>
        <w:gridCol w:w="4070"/>
        <w:gridCol w:w="4070"/>
      </w:tblGrid>
      <w:tr w:rsidR="004F160D" w:rsidRPr="00456F80" w:rsidTr="00495DAA">
        <w:trPr>
          <w:tblCellSpacing w:w="0" w:type="dxa"/>
        </w:trPr>
        <w:tc>
          <w:tcPr>
            <w:tcW w:w="2500" w:type="pct"/>
            <w:vAlign w:val="center"/>
            <w:hideMark/>
          </w:tcPr>
          <w:p w:rsidR="004F160D" w:rsidRPr="000B4933" w:rsidRDefault="004F160D" w:rsidP="00495DAA">
            <w:pPr>
              <w:widowControl/>
              <w:spacing w:before="100" w:beforeAutospacing="1" w:after="100" w:afterAutospacing="1"/>
              <w:rPr>
                <w:rFonts w:ascii="Simsun" w:eastAsia="宋体" w:hAnsi="Simsun" w:cs="宋体" w:hint="eastAsia"/>
                <w:color w:val="2D110E"/>
                <w:kern w:val="0"/>
                <w:sz w:val="24"/>
              </w:rPr>
            </w:pPr>
          </w:p>
        </w:tc>
        <w:tc>
          <w:tcPr>
            <w:tcW w:w="2500" w:type="pct"/>
            <w:vAlign w:val="center"/>
            <w:hideMark/>
          </w:tcPr>
          <w:p w:rsidR="004F160D" w:rsidRPr="00800F84" w:rsidRDefault="004F160D" w:rsidP="00495DAA">
            <w:pPr>
              <w:widowControl/>
              <w:jc w:val="left"/>
              <w:rPr>
                <w:rFonts w:ascii="Simsun" w:eastAsia="宋体" w:hAnsi="Simsun" w:cs="宋体" w:hint="eastAsia"/>
                <w:color w:val="2D110E"/>
                <w:kern w:val="0"/>
                <w:sz w:val="24"/>
              </w:rPr>
            </w:pPr>
          </w:p>
        </w:tc>
      </w:tr>
    </w:tbl>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3"/>
          <w:numId w:val="23"/>
        </w:numPr>
        <w:ind w:left="426" w:firstLineChars="0"/>
        <w:outlineLvl w:val="1"/>
        <w:rPr>
          <w:b/>
        </w:rPr>
      </w:pPr>
      <w:r w:rsidRPr="00690DA8">
        <w:rPr>
          <w:b/>
        </w:rPr>
        <w:t>斯柯达明锐</w:t>
      </w:r>
    </w:p>
    <w:p w:rsidR="004F160D" w:rsidRDefault="004F160D" w:rsidP="00277DAB">
      <w:r>
        <w:rPr>
          <w:noProof/>
        </w:rPr>
        <w:drawing>
          <wp:inline distT="0" distB="0" distL="0" distR="0" wp14:anchorId="310A430A" wp14:editId="71BAA2FB">
            <wp:extent cx="3009265" cy="2139950"/>
            <wp:effectExtent l="0" t="0" r="635" b="0"/>
            <wp:docPr id="131" name="图片 131" descr="http://img2.bitautoimg.com/bitauto/2018/06/08/c8e8a971-28c5-4631-948b-5636b70d285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8/06/08/c8e8a971-28c5-4631-948b-5636b70d285f_630_w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09265" cy="2139950"/>
                    </a:xfrm>
                    <a:prstGeom prst="rect">
                      <a:avLst/>
                    </a:prstGeom>
                    <a:noFill/>
                    <a:ln>
                      <a:noFill/>
                    </a:ln>
                  </pic:spPr>
                </pic:pic>
              </a:graphicData>
            </a:graphic>
          </wp:inline>
        </w:drawing>
      </w:r>
    </w:p>
    <w:p w:rsidR="004F160D" w:rsidRDefault="004F160D" w:rsidP="00277DAB">
      <w:r>
        <w:rPr>
          <w:rFonts w:hint="eastAsia"/>
        </w:rPr>
        <w:t>上市时间：</w:t>
      </w:r>
      <w:r>
        <w:t>2018年亮相</w:t>
      </w:r>
    </w:p>
    <w:p w:rsidR="004F160D" w:rsidRDefault="004F160D" w:rsidP="00277DAB">
      <w:r>
        <w:rPr>
          <w:rFonts w:hint="eastAsia"/>
        </w:rPr>
        <w:t>发动机</w:t>
      </w:r>
      <w:r>
        <w:t>：2.0T柴油</w:t>
      </w:r>
      <w:r>
        <w:rPr>
          <w:rFonts w:hint="eastAsia"/>
        </w:rPr>
        <w:t>变速器</w:t>
      </w:r>
      <w:r>
        <w:t>：双离合</w:t>
      </w:r>
    </w:p>
    <w:p w:rsidR="004F160D" w:rsidRDefault="004F160D" w:rsidP="00277DAB">
      <w:pPr>
        <w:rPr>
          <w:rFonts w:cs="宋体"/>
          <w:b/>
          <w:bCs/>
          <w:i/>
          <w:iCs/>
        </w:rPr>
      </w:pPr>
      <w:r w:rsidRPr="002009FE">
        <w:rPr>
          <w:rFonts w:cs="宋体" w:hint="eastAsia"/>
          <w:b/>
          <w:bCs/>
          <w:i/>
          <w:iCs/>
        </w:rPr>
        <w:t>分析：。</w:t>
      </w:r>
    </w:p>
    <w:p w:rsidR="004F160D" w:rsidRPr="004F073A" w:rsidRDefault="004F160D" w:rsidP="00277DAB">
      <w:pPr>
        <w:pStyle w:val="a8"/>
        <w:numPr>
          <w:ilvl w:val="3"/>
          <w:numId w:val="23"/>
        </w:numPr>
        <w:ind w:left="426" w:firstLineChars="0"/>
        <w:outlineLvl w:val="1"/>
        <w:rPr>
          <w:b/>
        </w:rPr>
      </w:pPr>
      <w:r w:rsidRPr="004F073A">
        <w:rPr>
          <w:b/>
        </w:rPr>
        <w:t xml:space="preserve">威马EX5 </w:t>
      </w:r>
    </w:p>
    <w:p w:rsidR="004F160D" w:rsidRDefault="004F160D" w:rsidP="00277DAB">
      <w:r>
        <w:rPr>
          <w:noProof/>
        </w:rPr>
        <w:drawing>
          <wp:inline distT="0" distB="0" distL="0" distR="0" wp14:anchorId="4B4C8698" wp14:editId="51D449F6">
            <wp:extent cx="3028315" cy="2139950"/>
            <wp:effectExtent l="0" t="0" r="635" b="0"/>
            <wp:docPr id="118" name="图片 118" descr="http://image.bitautoimg.com/bitauto/2018/04/20/3e708554-3b7d-49d2-ba1e-ee6d27111f3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04/20/3e708554-3b7d-49d2-ba1e-ee6d27111f3e_630_w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8315" cy="2139950"/>
                    </a:xfrm>
                    <a:prstGeom prst="rect">
                      <a:avLst/>
                    </a:prstGeom>
                    <a:noFill/>
                    <a:ln>
                      <a:noFill/>
                    </a:ln>
                  </pic:spPr>
                </pic:pic>
              </a:graphicData>
            </a:graphic>
          </wp:inline>
        </w:drawing>
      </w:r>
    </w:p>
    <w:p w:rsidR="004F160D" w:rsidRDefault="004F160D" w:rsidP="00277DAB">
      <w:r>
        <w:rPr>
          <w:rFonts w:hint="eastAsia"/>
        </w:rPr>
        <w:t>上市时间：</w:t>
      </w:r>
      <w:r>
        <w:t>2018年9月30日前开始交付</w:t>
      </w:r>
      <w:r>
        <w:rPr>
          <w:rFonts w:hint="eastAsia"/>
        </w:rPr>
        <w:t>销售价</w:t>
      </w:r>
      <w:r>
        <w:t>：17.98-29.88万元</w:t>
      </w:r>
    </w:p>
    <w:p w:rsidR="004F160D" w:rsidRDefault="004F160D" w:rsidP="00277DAB">
      <w:r>
        <w:rPr>
          <w:rFonts w:hint="eastAsia"/>
        </w:rPr>
        <w:t>电动机</w:t>
      </w:r>
      <w:r>
        <w:t>：160KW315Nm</w:t>
      </w:r>
      <w:r>
        <w:rPr>
          <w:rFonts w:hint="eastAsia"/>
        </w:rPr>
        <w:t>变速器</w:t>
      </w:r>
      <w:r>
        <w:t>：单速变速箱</w:t>
      </w:r>
    </w:p>
    <w:p w:rsidR="004F160D" w:rsidRDefault="004F160D" w:rsidP="00277DAB">
      <w:pPr>
        <w:rPr>
          <w:rFonts w:cs="宋体"/>
          <w:b/>
          <w:bCs/>
          <w:i/>
          <w:iCs/>
        </w:rPr>
      </w:pPr>
      <w:r w:rsidRPr="002009FE">
        <w:rPr>
          <w:rFonts w:cs="宋体" w:hint="eastAsia"/>
          <w:b/>
          <w:bCs/>
          <w:i/>
          <w:iCs/>
        </w:rPr>
        <w:lastRenderedPageBreak/>
        <w:t>分析：。</w:t>
      </w:r>
    </w:p>
    <w:p w:rsidR="004F160D" w:rsidRPr="009833E5" w:rsidRDefault="004F160D" w:rsidP="00277DAB">
      <w:pPr>
        <w:pStyle w:val="a8"/>
        <w:numPr>
          <w:ilvl w:val="3"/>
          <w:numId w:val="23"/>
        </w:numPr>
        <w:ind w:left="426" w:firstLineChars="0"/>
        <w:outlineLvl w:val="1"/>
        <w:rPr>
          <w:b/>
        </w:rPr>
      </w:pPr>
      <w:r w:rsidRPr="009833E5">
        <w:rPr>
          <w:b/>
        </w:rPr>
        <w:t>五十铃发布牧游侠X-POWER版</w:t>
      </w:r>
    </w:p>
    <w:p w:rsidR="004F160D" w:rsidRDefault="004F160D" w:rsidP="00277DAB">
      <w:r>
        <w:rPr>
          <w:noProof/>
        </w:rPr>
        <w:drawing>
          <wp:inline distT="0" distB="0" distL="0" distR="0" wp14:anchorId="58264CEA" wp14:editId="50619216">
            <wp:extent cx="3060700" cy="2139950"/>
            <wp:effectExtent l="0" t="0" r="6350" b="0"/>
            <wp:docPr id="119" name="图片 119" descr="http://img1.bitautoimg.com/bitauto/2018/06/12/6624ac57-a481-4861-b9bd-8773d10f433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06/12/6624ac57-a481-4861-b9bd-8773d10f4336_630_w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60700" cy="2139950"/>
                    </a:xfrm>
                    <a:prstGeom prst="rect">
                      <a:avLst/>
                    </a:prstGeom>
                    <a:noFill/>
                    <a:ln>
                      <a:noFill/>
                    </a:ln>
                  </pic:spPr>
                </pic:pic>
              </a:graphicData>
            </a:graphic>
          </wp:inline>
        </w:drawing>
      </w:r>
    </w:p>
    <w:p w:rsidR="004F160D" w:rsidRDefault="004F160D" w:rsidP="00277DAB">
      <w:r>
        <w:rPr>
          <w:rFonts w:hint="eastAsia"/>
        </w:rPr>
        <w:t>上市时间：</w:t>
      </w:r>
      <w:r>
        <w:t>2018年</w:t>
      </w:r>
    </w:p>
    <w:p w:rsidR="004F160D" w:rsidRDefault="004F160D" w:rsidP="00277DAB">
      <w:r>
        <w:rPr>
          <w:rFonts w:hint="eastAsia"/>
        </w:rPr>
        <w:t>发动机：</w:t>
      </w:r>
      <w:r>
        <w:t>1.9T/3.0T柴油</w:t>
      </w:r>
      <w:r>
        <w:rPr>
          <w:rFonts w:hint="eastAsia"/>
        </w:rPr>
        <w:t>变速器：</w:t>
      </w:r>
      <w:r>
        <w:t>6速手动、6速手自一体</w:t>
      </w:r>
    </w:p>
    <w:p w:rsidR="004F160D" w:rsidRDefault="004F160D" w:rsidP="00277DAB">
      <w:r>
        <w:rPr>
          <w:rFonts w:hint="eastAsia"/>
        </w:rPr>
        <w:t>车身尺寸：</w:t>
      </w:r>
      <w:r>
        <w:t>4830/1860/1830mm</w:t>
      </w:r>
    </w:p>
    <w:p w:rsidR="004F160D" w:rsidRDefault="004F160D" w:rsidP="00277DAB">
      <w:pPr>
        <w:rPr>
          <w:rFonts w:cs="宋体"/>
          <w:b/>
          <w:bCs/>
          <w:i/>
          <w:iCs/>
        </w:rPr>
      </w:pPr>
      <w:r w:rsidRPr="002009FE">
        <w:rPr>
          <w:rFonts w:cs="宋体" w:hint="eastAsia"/>
          <w:b/>
          <w:bCs/>
          <w:i/>
          <w:iCs/>
        </w:rPr>
        <w:t>分析：。</w:t>
      </w:r>
    </w:p>
    <w:p w:rsidR="004F160D" w:rsidRPr="009833E5" w:rsidRDefault="004F160D" w:rsidP="00277DAB">
      <w:pPr>
        <w:pStyle w:val="a8"/>
        <w:numPr>
          <w:ilvl w:val="3"/>
          <w:numId w:val="23"/>
        </w:numPr>
        <w:ind w:left="426" w:firstLineChars="0"/>
        <w:outlineLvl w:val="1"/>
        <w:rPr>
          <w:b/>
        </w:rPr>
      </w:pPr>
      <w:r w:rsidRPr="009833E5">
        <w:rPr>
          <w:b/>
        </w:rPr>
        <w:t>一汽奔腾T77入门</w:t>
      </w:r>
    </w:p>
    <w:p w:rsidR="004F160D" w:rsidRDefault="004F160D" w:rsidP="00277DAB">
      <w:r>
        <w:rPr>
          <w:noProof/>
        </w:rPr>
        <w:drawing>
          <wp:inline distT="0" distB="0" distL="0" distR="0" wp14:anchorId="4A2E311B" wp14:editId="691EADDA">
            <wp:extent cx="3067685" cy="2139950"/>
            <wp:effectExtent l="0" t="0" r="0" b="0"/>
            <wp:docPr id="124" name="图片 124" descr="http://img2.bitautoimg.com/bitauto/2018/06/12/cdb7828b-f179-45ea-82b5-b500c297bc0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06/12/cdb7828b-f179-45ea-82b5-b500c297bc01_630_w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67685" cy="2139950"/>
                    </a:xfrm>
                    <a:prstGeom prst="rect">
                      <a:avLst/>
                    </a:prstGeom>
                    <a:noFill/>
                    <a:ln>
                      <a:noFill/>
                    </a:ln>
                  </pic:spPr>
                </pic:pic>
              </a:graphicData>
            </a:graphic>
          </wp:inline>
        </w:drawing>
      </w:r>
    </w:p>
    <w:p w:rsidR="004F160D" w:rsidRDefault="004F160D" w:rsidP="00277DAB">
      <w:r>
        <w:rPr>
          <w:rFonts w:hint="eastAsia"/>
        </w:rPr>
        <w:t>上市时间：</w:t>
      </w:r>
      <w:r>
        <w:t>2019年</w:t>
      </w:r>
    </w:p>
    <w:p w:rsidR="004F160D" w:rsidRDefault="004F160D" w:rsidP="00277DAB">
      <w:r>
        <w:rPr>
          <w:rFonts w:hint="eastAsia"/>
        </w:rPr>
        <w:t>发动机：</w:t>
      </w:r>
      <w:r>
        <w:t>1.2T</w:t>
      </w:r>
      <w:r>
        <w:rPr>
          <w:rFonts w:hint="eastAsia"/>
        </w:rPr>
        <w:t>变速器：</w:t>
      </w:r>
      <w:r>
        <w:t>5速手动</w:t>
      </w:r>
    </w:p>
    <w:p w:rsidR="004F160D" w:rsidRDefault="004F160D" w:rsidP="00277DAB">
      <w:pPr>
        <w:rPr>
          <w:rFonts w:cs="宋体"/>
          <w:b/>
          <w:bCs/>
          <w:i/>
          <w:iCs/>
        </w:rPr>
      </w:pPr>
      <w:r w:rsidRPr="002009FE">
        <w:rPr>
          <w:rFonts w:cs="宋体" w:hint="eastAsia"/>
          <w:b/>
          <w:bCs/>
          <w:i/>
          <w:iCs/>
        </w:rPr>
        <w:t>分析：。</w:t>
      </w:r>
    </w:p>
    <w:p w:rsidR="004F160D" w:rsidRPr="004F02CC" w:rsidRDefault="004F160D" w:rsidP="00277DAB">
      <w:pPr>
        <w:pStyle w:val="a8"/>
        <w:numPr>
          <w:ilvl w:val="3"/>
          <w:numId w:val="23"/>
        </w:numPr>
        <w:ind w:left="426" w:firstLineChars="0"/>
        <w:outlineLvl w:val="1"/>
        <w:rPr>
          <w:b/>
        </w:rPr>
      </w:pPr>
      <w:r w:rsidRPr="004F02CC">
        <w:rPr>
          <w:b/>
        </w:rPr>
        <w:t>长安新款悦翔</w:t>
      </w:r>
    </w:p>
    <w:p w:rsidR="004F160D" w:rsidRDefault="004F160D" w:rsidP="00277DAB">
      <w:r>
        <w:rPr>
          <w:noProof/>
        </w:rPr>
        <w:drawing>
          <wp:inline distT="0" distB="0" distL="0" distR="0" wp14:anchorId="59006441" wp14:editId="7F12E634">
            <wp:extent cx="2931160" cy="2139950"/>
            <wp:effectExtent l="0" t="0" r="2540" b="0"/>
            <wp:docPr id="10" name="图片 10" descr="http://image.bitautoimg.com/bitauto/2018/06/08/772a084f-5798-4b01-bca2-113e2bb5c01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8/06/08/772a084f-5798-4b01-bca2-113e2bb5c01d_630_w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31160" cy="2139950"/>
                    </a:xfrm>
                    <a:prstGeom prst="rect">
                      <a:avLst/>
                    </a:prstGeom>
                    <a:noFill/>
                    <a:ln>
                      <a:noFill/>
                    </a:ln>
                  </pic:spPr>
                </pic:pic>
              </a:graphicData>
            </a:graphic>
          </wp:inline>
        </w:drawing>
      </w:r>
    </w:p>
    <w:p w:rsidR="004F160D" w:rsidRDefault="004F160D" w:rsidP="00277DAB">
      <w:r>
        <w:rPr>
          <w:rFonts w:hint="eastAsia"/>
        </w:rPr>
        <w:lastRenderedPageBreak/>
        <w:t>上市时间：</w:t>
      </w:r>
      <w:r>
        <w:t>2018年8月</w:t>
      </w:r>
    </w:p>
    <w:p w:rsidR="004F160D" w:rsidRDefault="004F160D" w:rsidP="00277DAB">
      <w:r>
        <w:rPr>
          <w:rFonts w:hint="eastAsia"/>
        </w:rPr>
        <w:t>发动机</w:t>
      </w:r>
      <w:r>
        <w:t>：1.4L、1.5L</w:t>
      </w:r>
      <w:r>
        <w:rPr>
          <w:rFonts w:hint="eastAsia"/>
        </w:rPr>
        <w:t>变速器</w:t>
      </w:r>
      <w:r>
        <w:t>：5速手动、6速自动</w:t>
      </w:r>
    </w:p>
    <w:p w:rsidR="004F160D" w:rsidRDefault="004F160D" w:rsidP="00277DAB">
      <w:r>
        <w:rPr>
          <w:rFonts w:hint="eastAsia"/>
        </w:rPr>
        <w:t>车身尺寸：</w:t>
      </w:r>
      <w:r>
        <w:t>4390/1725/1468mm</w:t>
      </w:r>
    </w:p>
    <w:p w:rsidR="004F160D" w:rsidRDefault="004F160D" w:rsidP="00277DAB">
      <w:pPr>
        <w:rPr>
          <w:rFonts w:cs="宋体"/>
          <w:b/>
          <w:bCs/>
          <w:i/>
          <w:iCs/>
        </w:rPr>
      </w:pPr>
      <w:r w:rsidRPr="002009FE">
        <w:rPr>
          <w:rFonts w:cs="宋体" w:hint="eastAsia"/>
          <w:b/>
          <w:bCs/>
          <w:i/>
          <w:iCs/>
        </w:rPr>
        <w:t>分析：。</w:t>
      </w:r>
    </w:p>
    <w:p w:rsidR="004F160D" w:rsidRPr="004F02CC" w:rsidRDefault="004F160D" w:rsidP="00277DAB">
      <w:pPr>
        <w:pStyle w:val="a8"/>
        <w:numPr>
          <w:ilvl w:val="3"/>
          <w:numId w:val="23"/>
        </w:numPr>
        <w:ind w:left="426" w:firstLineChars="0"/>
        <w:outlineLvl w:val="1"/>
        <w:rPr>
          <w:b/>
        </w:rPr>
      </w:pPr>
      <w:r w:rsidRPr="004F02CC">
        <w:rPr>
          <w:b/>
        </w:rPr>
        <w:t xml:space="preserve">众泰T800 </w:t>
      </w:r>
    </w:p>
    <w:p w:rsidR="004F160D" w:rsidRDefault="004F160D" w:rsidP="00277DAB">
      <w:r>
        <w:rPr>
          <w:noProof/>
        </w:rPr>
        <w:drawing>
          <wp:inline distT="0" distB="0" distL="0" distR="0" wp14:anchorId="13165BDE" wp14:editId="5BCF1A9B">
            <wp:extent cx="3002915" cy="2139950"/>
            <wp:effectExtent l="0" t="0" r="6985" b="0"/>
            <wp:docPr id="4" name="图片 4" descr="http://image.bitautoimg.com/bitauto/2018/06/07/24c26a6a-e2a2-436b-bb75-5146ebb2941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06/07/24c26a6a-e2a2-436b-bb75-5146ebb29417_630_w0.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02915" cy="2139950"/>
                    </a:xfrm>
                    <a:prstGeom prst="rect">
                      <a:avLst/>
                    </a:prstGeom>
                    <a:noFill/>
                    <a:ln>
                      <a:noFill/>
                    </a:ln>
                  </pic:spPr>
                </pic:pic>
              </a:graphicData>
            </a:graphic>
          </wp:inline>
        </w:drawing>
      </w:r>
    </w:p>
    <w:p w:rsidR="004F160D" w:rsidRDefault="004F160D" w:rsidP="00277DAB">
      <w:r>
        <w:rPr>
          <w:rFonts w:hint="eastAsia"/>
        </w:rPr>
        <w:t>上市时间：</w:t>
      </w:r>
      <w:r>
        <w:t>2018年</w:t>
      </w:r>
    </w:p>
    <w:p w:rsidR="004F160D" w:rsidRDefault="004F160D" w:rsidP="00277DAB">
      <w:r>
        <w:rPr>
          <w:rFonts w:hint="eastAsia"/>
        </w:rPr>
        <w:t>发动机</w:t>
      </w:r>
      <w:r>
        <w:t>：2.0T</w:t>
      </w:r>
      <w:r>
        <w:rPr>
          <w:rFonts w:hint="eastAsia"/>
        </w:rPr>
        <w:t>变速器</w:t>
      </w:r>
      <w:r>
        <w:t>：6速双离合</w:t>
      </w:r>
    </w:p>
    <w:p w:rsidR="004F160D" w:rsidRDefault="004F160D" w:rsidP="00277DAB">
      <w:r>
        <w:rPr>
          <w:rFonts w:hint="eastAsia"/>
        </w:rPr>
        <w:t>车身尺寸：</w:t>
      </w:r>
      <w:r>
        <w:t>4910/1933/1755mm</w:t>
      </w:r>
    </w:p>
    <w:p w:rsidR="004F160D" w:rsidRDefault="004F160D" w:rsidP="00277DAB">
      <w:pPr>
        <w:rPr>
          <w:rFonts w:cs="宋体"/>
          <w:b/>
          <w:bCs/>
          <w:i/>
          <w:iCs/>
        </w:rPr>
      </w:pPr>
      <w:r w:rsidRPr="002009FE">
        <w:rPr>
          <w:rFonts w:cs="宋体" w:hint="eastAsia"/>
          <w:b/>
          <w:bCs/>
          <w:i/>
          <w:iCs/>
        </w:rPr>
        <w:t>分析：。</w:t>
      </w:r>
    </w:p>
    <w:p w:rsidR="00277DAB" w:rsidRPr="00CD18D0" w:rsidRDefault="00277DAB" w:rsidP="00277DAB">
      <w:pPr>
        <w:pStyle w:val="a8"/>
        <w:numPr>
          <w:ilvl w:val="0"/>
          <w:numId w:val="10"/>
        </w:numPr>
        <w:ind w:firstLineChars="0"/>
        <w:outlineLvl w:val="0"/>
      </w:pPr>
      <w:r w:rsidRPr="002009FE">
        <w:rPr>
          <w:rFonts w:cs="宋体" w:hint="eastAsia"/>
          <w:b/>
          <w:bCs/>
          <w:sz w:val="22"/>
        </w:rPr>
        <w:t>企业信息跟踪</w:t>
      </w:r>
    </w:p>
    <w:p w:rsidR="004F160D" w:rsidRPr="00973587" w:rsidRDefault="004F160D" w:rsidP="00277DAB">
      <w:pPr>
        <w:pStyle w:val="a8"/>
        <w:numPr>
          <w:ilvl w:val="0"/>
          <w:numId w:val="7"/>
        </w:numPr>
        <w:ind w:firstLineChars="0"/>
        <w:outlineLvl w:val="1"/>
        <w:rPr>
          <w:b/>
        </w:rPr>
      </w:pPr>
      <w:r w:rsidRPr="00973587">
        <w:rPr>
          <w:b/>
        </w:rPr>
        <w:t>康明斯为何放弃EGR？</w:t>
      </w:r>
    </w:p>
    <w:p w:rsidR="004F160D" w:rsidRDefault="004F160D" w:rsidP="00277DAB">
      <w:r>
        <w:rPr>
          <w:rFonts w:hint="eastAsia"/>
        </w:rPr>
        <w:t>在从“国五”到“国六”的迭代过程中，发动机本身的结构并没有出现太多的变化，排放上的升级主要归功于后处理设备的不断改进。此次康明斯“国六”新品在后处理方面最大的变化是取消了</w:t>
      </w:r>
      <w:r>
        <w:t>EGR的搭载，转而采用了将DPF与SCR一体化的设计。</w:t>
      </w:r>
    </w:p>
    <w:p w:rsidR="004F160D" w:rsidRDefault="004F160D" w:rsidP="00277DAB">
      <w:r>
        <w:rPr>
          <w:rFonts w:hint="eastAsia"/>
        </w:rPr>
        <w:t>●</w:t>
      </w:r>
      <w:r>
        <w:t>发热量过高生产厂家成本高昂</w:t>
      </w:r>
    </w:p>
    <w:p w:rsidR="004F160D" w:rsidRDefault="004F160D" w:rsidP="00277DAB">
      <w:r>
        <w:rPr>
          <w:rFonts w:hint="eastAsia"/>
        </w:rPr>
        <w:t>一方面，由于</w:t>
      </w:r>
      <w:r>
        <w:t>EGR是直接将热量散到发动机机舱内部，为了解决高温问题，生产厂商就需要为整车重新设计冷却系统，不同的车型也需要单独匹配，二次开发大幅增加了制造成本。</w:t>
      </w:r>
    </w:p>
    <w:p w:rsidR="004F160D" w:rsidRDefault="004F160D" w:rsidP="00277DAB">
      <w:r>
        <w:rPr>
          <w:rFonts w:hint="eastAsia"/>
        </w:rPr>
        <w:t>●</w:t>
      </w:r>
      <w:r>
        <w:t>EGR容易被腐蚀用户烦恼多</w:t>
      </w:r>
    </w:p>
    <w:p w:rsidR="004F160D" w:rsidRDefault="004F160D" w:rsidP="00277DAB">
      <w:r>
        <w:rPr>
          <w:rFonts w:hint="eastAsia"/>
        </w:rPr>
        <w:t>与此同时，柴油里含有硫的成分，而我国柴油的含量则更高，长时间的高温状态将会在后处理内部形成硫酸，进而腐蚀设备，为用户带来了较大的烦恼。介于</w:t>
      </w:r>
      <w:r>
        <w:t>OEM和用户的双重反馈，康明斯最终选择在新品的研发中放弃了EGR的搭载。据康明斯方面称，这种设计使得后处理设备的体积降低了30%～40%，SCR和DPF的转化效率分别达到了96%和99%，同时还能实现灵活安装。</w:t>
      </w:r>
    </w:p>
    <w:p w:rsidR="004F160D" w:rsidRDefault="004F160D" w:rsidP="00277DAB">
      <w:r>
        <w:rPr>
          <w:rFonts w:hint="eastAsia"/>
        </w:rPr>
        <w:t>所以我们能看得出来，不是康明斯自己不要</w:t>
      </w:r>
      <w:r>
        <w:t>EGR，而是客户与OEM厂商的态度迫使康明斯放弃EGR。这并不是一个坏事，毕竟一款产品被设计出来就是以最好的使用体验和最低的生产成本为宗旨，否则很难在激烈的商业竞争中拔得头筹。</w:t>
      </w:r>
    </w:p>
    <w:p w:rsidR="004F160D" w:rsidRDefault="004F160D" w:rsidP="00277DAB">
      <w:r>
        <w:rPr>
          <w:rFonts w:hint="eastAsia"/>
        </w:rPr>
        <w:t>●</w:t>
      </w:r>
      <w:r>
        <w:t>直接满足“国六b”无需重复上公告</w:t>
      </w:r>
    </w:p>
    <w:p w:rsidR="004F160D" w:rsidRDefault="004F160D" w:rsidP="00277DAB">
      <w:r>
        <w:rPr>
          <w:rFonts w:hint="eastAsia"/>
        </w:rPr>
        <w:t>“国六”与之前所施行的所有排放标准最大的区别在于其将分“国六</w:t>
      </w:r>
      <w:r>
        <w:t>a”和“国六b”两个阶段执行，其意义在于发动机厂和主机厂能拥有更多的缓冲时间，“国六a”的排放指标与“国五”没有太大的出入，而“国六b”才是真正的“国六”标准，其对尾气的要求比“国六a”高出一大截，两个阶段的实施时间分别为2020年和2023年。</w:t>
      </w:r>
    </w:p>
    <w:p w:rsidR="004F160D" w:rsidRDefault="004F160D" w:rsidP="00277DAB">
      <w:r>
        <w:rPr>
          <w:rFonts w:hint="eastAsia"/>
        </w:rPr>
        <w:t>虽然初衷非常友善，但这样的设定反而增添了主机厂的烦恼：由于“国六</w:t>
      </w:r>
      <w:r>
        <w:t>a”和“国六b”在部分排放指标上有所区别，厂商实际造车时需要为同一款车型重复提交公告，既浪费时间又增加</w:t>
      </w:r>
      <w:r>
        <w:lastRenderedPageBreak/>
        <w:t>成本。为了方便整车厂能够在最短时间内生产出符合要求的新车，康明斯此次所发布的全系列产品直接提前满足了“国六b”标准，消除了厂家多次上公告的烦恼。</w:t>
      </w:r>
    </w:p>
    <w:p w:rsidR="004F160D" w:rsidRDefault="004F160D" w:rsidP="00277DAB">
      <w:r>
        <w:rPr>
          <w:rFonts w:hint="eastAsia"/>
        </w:rPr>
        <w:t>●一台可以满足“国六</w:t>
      </w:r>
      <w:r>
        <w:t>b”排放标准的卡车必然要比仅满足“国六a”标准的车在使用年限上更长，更不用容易被“黄标”。</w:t>
      </w:r>
    </w:p>
    <w:p w:rsidR="004F160D" w:rsidRPr="00973587"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7"/>
        </w:numPr>
        <w:ind w:firstLineChars="0"/>
        <w:outlineLvl w:val="1"/>
        <w:rPr>
          <w:b/>
        </w:rPr>
      </w:pPr>
      <w:r w:rsidRPr="00054085">
        <w:rPr>
          <w:b/>
        </w:rPr>
        <w:t>Jeep将推出4款纯电SUV首款车型为大指挥官</w:t>
      </w:r>
    </w:p>
    <w:p w:rsidR="004F160D" w:rsidRDefault="004F160D" w:rsidP="00277DAB">
      <w:r>
        <w:t>从菲亚特-克莱斯勒集团官方获悉，2022年Jeep品牌在华将有4款纯电动车型销售。首款纯电动车型——大指挥官将于2021年上半年正式亮相。</w:t>
      </w:r>
    </w:p>
    <w:p w:rsidR="004F160D" w:rsidRDefault="004F160D" w:rsidP="00277DAB">
      <w:pPr>
        <w:rPr>
          <w:rFonts w:cs="宋体"/>
          <w:b/>
          <w:bCs/>
          <w:i/>
          <w:iCs/>
        </w:rPr>
      </w:pPr>
      <w:r w:rsidRPr="002009FE">
        <w:rPr>
          <w:rFonts w:cs="宋体" w:hint="eastAsia"/>
          <w:b/>
          <w:bCs/>
          <w:i/>
          <w:iCs/>
        </w:rPr>
        <w:t>分析：。</w:t>
      </w:r>
    </w:p>
    <w:p w:rsidR="004F160D" w:rsidRPr="00962D33" w:rsidRDefault="004F160D" w:rsidP="00277DAB">
      <w:pPr>
        <w:pStyle w:val="a8"/>
        <w:numPr>
          <w:ilvl w:val="0"/>
          <w:numId w:val="7"/>
        </w:numPr>
        <w:ind w:firstLineChars="0"/>
        <w:outlineLvl w:val="1"/>
        <w:rPr>
          <w:b/>
        </w:rPr>
      </w:pPr>
      <w:r w:rsidRPr="00962D33">
        <w:rPr>
          <w:b/>
        </w:rPr>
        <w:t>百度Apollo亮相CESAsia与宝马拜腾联姻</w:t>
      </w:r>
    </w:p>
    <w:p w:rsidR="004F160D" w:rsidRDefault="004F160D" w:rsidP="00277DAB">
      <w:r>
        <w:rPr>
          <w:rFonts w:hint="eastAsia"/>
        </w:rPr>
        <w:t>在近日举行的</w:t>
      </w:r>
      <w:r>
        <w:t>2018亚洲消费电子展(CESAsia)上，百度Apollo开放平台集中展示了平台发布一年多以来的产品化、量产化成果。同时在展会期间，百度将与国际车企宝马签约，围绕车家互联展开合作，并与拜腾达成基于小度车载系统的深度合作。此外，百度还宣布将与现代汽车在自动驾驶领域展开更加深度和全面的合作。</w:t>
      </w:r>
    </w:p>
    <w:p w:rsidR="004F160D" w:rsidRDefault="004F160D" w:rsidP="00277DAB">
      <w:pPr>
        <w:rPr>
          <w:rFonts w:cs="宋体"/>
          <w:b/>
          <w:bCs/>
          <w:i/>
          <w:iCs/>
        </w:rPr>
      </w:pPr>
      <w:r w:rsidRPr="002009FE">
        <w:rPr>
          <w:rFonts w:cs="宋体" w:hint="eastAsia"/>
          <w:b/>
          <w:bCs/>
          <w:i/>
          <w:iCs/>
        </w:rPr>
        <w:t>分析：。</w:t>
      </w:r>
    </w:p>
    <w:p w:rsidR="004F160D" w:rsidRPr="001B3626" w:rsidRDefault="004F160D" w:rsidP="00277DAB">
      <w:pPr>
        <w:pStyle w:val="a8"/>
        <w:numPr>
          <w:ilvl w:val="0"/>
          <w:numId w:val="7"/>
        </w:numPr>
        <w:ind w:firstLineChars="0"/>
        <w:outlineLvl w:val="1"/>
        <w:rPr>
          <w:b/>
        </w:rPr>
      </w:pPr>
      <w:r w:rsidRPr="001B3626">
        <w:rPr>
          <w:rFonts w:hint="eastAsia"/>
          <w:b/>
        </w:rPr>
        <w:t>北京奔驰将停产</w:t>
      </w:r>
      <w:r w:rsidRPr="001B3626">
        <w:rPr>
          <w:b/>
        </w:rPr>
        <w:t>1.6T引擎</w:t>
      </w:r>
    </w:p>
    <w:p w:rsidR="004F160D" w:rsidRDefault="004F160D" w:rsidP="00277DAB">
      <w:r>
        <w:rPr>
          <w:rFonts w:hint="eastAsia"/>
        </w:rPr>
        <w:t>日前，从北京奔驰获悉，奔驰国产</w:t>
      </w:r>
      <w:r>
        <w:t>1.6L直列4缸涡轮增压发动机将陆续停产。届时，该系列发动机将被1.5T、1.4T发动机替代。目前，国产中期改款C级、全新A级已经分别搭载1.5T、1.4T机型。</w:t>
      </w:r>
    </w:p>
    <w:p w:rsidR="004F160D" w:rsidRDefault="004F160D" w:rsidP="00277DAB">
      <w:r>
        <w:rPr>
          <w:rFonts w:hint="eastAsia"/>
        </w:rPr>
        <w:t>目前，奔驰国产发动机主要机型包括</w:t>
      </w:r>
      <w:r>
        <w:t>M270（横置）、M274（纵置）、M276（纵置）三大系列，包括1.6T、2.0T、3.0T等多款不同排量发动机，其中M270、M274系列既包含1.6T又包含2.0T。</w:t>
      </w:r>
    </w:p>
    <w:p w:rsidR="004F160D" w:rsidRPr="001B3626" w:rsidRDefault="004F160D" w:rsidP="00277DAB">
      <w:pPr>
        <w:rPr>
          <w:rFonts w:cs="宋体"/>
          <w:b/>
          <w:bCs/>
          <w:i/>
          <w:iCs/>
        </w:rPr>
      </w:pPr>
      <w:r w:rsidRPr="002009FE">
        <w:rPr>
          <w:rFonts w:cs="宋体" w:hint="eastAsia"/>
          <w:b/>
          <w:bCs/>
          <w:i/>
          <w:iCs/>
        </w:rPr>
        <w:t>分析：。</w:t>
      </w:r>
    </w:p>
    <w:p w:rsidR="004F160D" w:rsidRPr="00E53E9D" w:rsidRDefault="004F160D" w:rsidP="00277DAB">
      <w:pPr>
        <w:pStyle w:val="a8"/>
        <w:numPr>
          <w:ilvl w:val="0"/>
          <w:numId w:val="7"/>
        </w:numPr>
        <w:ind w:firstLineChars="0"/>
        <w:outlineLvl w:val="1"/>
        <w:rPr>
          <w:b/>
        </w:rPr>
      </w:pPr>
      <w:r w:rsidRPr="00E53E9D">
        <w:rPr>
          <w:b/>
        </w:rPr>
        <w:t>北汽集团与西班牙海斯坦普合资成立公司通过欧盟反垄断审查</w:t>
      </w:r>
    </w:p>
    <w:p w:rsidR="004F160D" w:rsidRDefault="004F160D" w:rsidP="00277DAB">
      <w:r>
        <w:rPr>
          <w:rFonts w:hint="eastAsia"/>
        </w:rPr>
        <w:t>欧盟委员会</w:t>
      </w:r>
      <w:r>
        <w:t>13日发布公告，宣布北京汽车集团与西班牙海斯坦普集团(Gestamp)合资成立两家公司通过欧盟反垄断审查。</w:t>
      </w:r>
    </w:p>
    <w:p w:rsidR="004F160D" w:rsidRDefault="004F160D" w:rsidP="00277DAB">
      <w:r>
        <w:rPr>
          <w:rFonts w:hint="eastAsia"/>
        </w:rPr>
        <w:t>公告称，欧盟委员会依据《欧盟并购条例》，采用反垄断审查简化程序，对北汽集团旗下企业海纳川公司与海斯坦普集团旗下企业海斯坦普</w:t>
      </w:r>
      <w:r>
        <w:t>(中国)投资有限公司合资成立两家公司进行审查，结论为由于两家合资公司仅活跃于中国市场，不会引发竞争关切，故准予通过。</w:t>
      </w:r>
    </w:p>
    <w:p w:rsidR="004F160D" w:rsidRDefault="004F160D" w:rsidP="00277DAB">
      <w:r>
        <w:rPr>
          <w:rFonts w:hint="eastAsia"/>
        </w:rPr>
        <w:t>今年</w:t>
      </w:r>
      <w:r>
        <w:t>1月，海纳川公司发布公告，宣布与海斯坦普集团签署合资合作协议，双方将合资组建汽车零部件公司，“强强联合”，为京津冀地区汽车制造商及北汽集团自主、合资品牌配套提供汽车零部件产品。</w:t>
      </w:r>
    </w:p>
    <w:p w:rsidR="004F160D" w:rsidRDefault="004F160D" w:rsidP="00277DAB">
      <w:pPr>
        <w:rPr>
          <w:rFonts w:cs="宋体"/>
          <w:b/>
          <w:bCs/>
          <w:i/>
          <w:iCs/>
        </w:rPr>
      </w:pPr>
      <w:r w:rsidRPr="002009FE">
        <w:rPr>
          <w:rFonts w:cs="宋体" w:hint="eastAsia"/>
          <w:b/>
          <w:bCs/>
          <w:i/>
          <w:iCs/>
        </w:rPr>
        <w:t>分析：。</w:t>
      </w:r>
    </w:p>
    <w:p w:rsidR="004F160D" w:rsidRPr="00FC2F1D" w:rsidRDefault="004F160D" w:rsidP="00277DAB">
      <w:pPr>
        <w:pStyle w:val="a8"/>
        <w:numPr>
          <w:ilvl w:val="0"/>
          <w:numId w:val="7"/>
        </w:numPr>
        <w:ind w:firstLineChars="0"/>
        <w:outlineLvl w:val="1"/>
        <w:rPr>
          <w:b/>
        </w:rPr>
      </w:pPr>
      <w:r w:rsidRPr="00FC2F1D">
        <w:rPr>
          <w:rFonts w:hint="eastAsia"/>
          <w:b/>
        </w:rPr>
        <w:t>北汽新能源轻享发布新战略</w:t>
      </w:r>
    </w:p>
    <w:p w:rsidR="004F160D" w:rsidRDefault="004F160D" w:rsidP="00277DAB">
      <w:r>
        <w:rPr>
          <w:rFonts w:hint="eastAsia"/>
        </w:rPr>
        <w:t>近日，北汽新能源轻享科技在京举行了“轻享</w:t>
      </w:r>
      <w:r>
        <w:t>2.0战略核心媒体沟通会“，会上发布了轻享科技2.0战略，为共享汽车行业走出了一条不同的发展之路。</w:t>
      </w:r>
    </w:p>
    <w:p w:rsidR="004F160D" w:rsidRDefault="004F160D" w:rsidP="00277DAB">
      <w:r>
        <w:rPr>
          <w:rFonts w:hint="eastAsia"/>
        </w:rPr>
        <w:t>按照“轻享</w:t>
      </w:r>
      <w:r>
        <w:t>2.0”战略的规划，轻享科技将全面开放共享技术研资源、客户资源以及生态资源进行行业链接，通过系统技术、硬件技术、新技术解决方案的共享，实现以科技赋能共享出行行业的战略布局，推动整个行业形成持续上升的创新力，帮助合作伙伴实现创新模式的孵化。</w:t>
      </w:r>
    </w:p>
    <w:p w:rsidR="004F160D" w:rsidRPr="00FC2F1D" w:rsidRDefault="004F160D" w:rsidP="00277DAB">
      <w:pPr>
        <w:rPr>
          <w:rFonts w:cs="宋体"/>
          <w:b/>
          <w:bCs/>
          <w:i/>
          <w:iCs/>
        </w:rPr>
      </w:pPr>
      <w:r w:rsidRPr="002009FE">
        <w:rPr>
          <w:rFonts w:cs="宋体" w:hint="eastAsia"/>
          <w:b/>
          <w:bCs/>
          <w:i/>
          <w:iCs/>
        </w:rPr>
        <w:t>分析：。</w:t>
      </w:r>
    </w:p>
    <w:p w:rsidR="004F160D" w:rsidRPr="00962D33" w:rsidRDefault="004F160D" w:rsidP="00277DAB">
      <w:pPr>
        <w:pStyle w:val="a8"/>
        <w:numPr>
          <w:ilvl w:val="0"/>
          <w:numId w:val="7"/>
        </w:numPr>
        <w:ind w:firstLineChars="0"/>
        <w:outlineLvl w:val="1"/>
        <w:rPr>
          <w:b/>
        </w:rPr>
      </w:pPr>
      <w:r w:rsidRPr="00962D33">
        <w:rPr>
          <w:b/>
        </w:rPr>
        <w:t>北汽新能源五年投100亿元巨资搞配套：未来充电站密度与加油站相当</w:t>
      </w:r>
    </w:p>
    <w:p w:rsidR="004F160D" w:rsidRDefault="004F160D" w:rsidP="00BE0D2B">
      <w:r>
        <w:rPr>
          <w:rFonts w:hint="eastAsia"/>
        </w:rPr>
        <w:t>电动车的换电模式，在新能源汽车行业并非新鲜事物，整车企业对于换电模式一直不太积极，因为在目前技术条件下，电池占电动车成本的大头，如果采取换电模式，除了安全上不太可</w:t>
      </w:r>
      <w:r>
        <w:rPr>
          <w:rFonts w:hint="eastAsia"/>
        </w:rPr>
        <w:lastRenderedPageBreak/>
        <w:t>控，整车企业的利益也将受到威胁，有沦为附庸的风险。早在</w:t>
      </w:r>
      <w:r>
        <w:t>2008-2012年间的第一轮电动车热潮中，国家电网曾提出“换电为主、充电为辅”的基础设施发展原则，但最终因利益分配、安全问题和成本高昂等多种因素最终放弃这一思路。</w:t>
      </w:r>
    </w:p>
    <w:p w:rsidR="004F160D" w:rsidRDefault="004F160D" w:rsidP="00277DAB">
      <w:r>
        <w:rPr>
          <w:rFonts w:hint="eastAsia"/>
        </w:rPr>
        <w:t>去年</w:t>
      </w:r>
      <w:r>
        <w:t>11月，北汽新能源发布“擎天柱计划”，计划“到2022年，投资100亿元人民币，在全国范围内建成3000座光储换电站，累计投放换电车辆50万台，梯次储能电池利用超过5Gwh。”根据规划，“擎天柱计划”将分三期实施。据经济观察网记者了解，近期北汽新能源将推出“擎天柱计划”二期，将发布详细的换电为主、充电为辅的服务模式，同时也将面向社会投资人公开投资方案和渠道。</w:t>
      </w:r>
    </w:p>
    <w:p w:rsidR="004F160D" w:rsidRDefault="004F160D" w:rsidP="00277DAB">
      <w:r>
        <w:rPr>
          <w:rFonts w:hint="eastAsia"/>
        </w:rPr>
        <w:t>“车电分离背后企业会有电池回收、储能利用、金融、二手车回收等一系列复杂的设计，但面对用户非常简单明了，出发点就是让用户买车用车更加方便放心。”。</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7"/>
        </w:numPr>
        <w:ind w:firstLineChars="0"/>
        <w:outlineLvl w:val="1"/>
        <w:rPr>
          <w:b/>
        </w:rPr>
      </w:pPr>
      <w:r w:rsidRPr="00054085">
        <w:rPr>
          <w:rFonts w:hint="eastAsia"/>
          <w:b/>
        </w:rPr>
        <w:t>比亚迪新建年产</w:t>
      </w:r>
      <w:r w:rsidRPr="00054085">
        <w:rPr>
          <w:b/>
        </w:rPr>
        <w:t>12GWh电池项目</w:t>
      </w:r>
    </w:p>
    <w:p w:rsidR="004F160D" w:rsidRDefault="004F160D" w:rsidP="00277DAB">
      <w:r>
        <w:t>从比亚迪官方获悉，比亚迪拟斥资人民币10亿用于在青海投资建设“年产12吉瓦时（GWh）动力锂电池建设项目”。项目总占地面积102.8万平方米，建设工期24个月，地点建于西宁经济技术开发区南川工业园区。</w:t>
      </w:r>
    </w:p>
    <w:p w:rsidR="004F160D" w:rsidRDefault="004F160D" w:rsidP="00277DAB">
      <w:pPr>
        <w:rPr>
          <w:rFonts w:cs="宋体"/>
          <w:b/>
          <w:bCs/>
          <w:i/>
          <w:iCs/>
        </w:rPr>
      </w:pPr>
      <w:r w:rsidRPr="002009FE">
        <w:rPr>
          <w:rFonts w:cs="宋体" w:hint="eastAsia"/>
          <w:b/>
          <w:bCs/>
          <w:i/>
          <w:iCs/>
        </w:rPr>
        <w:t>分析：。</w:t>
      </w:r>
    </w:p>
    <w:p w:rsidR="004F160D" w:rsidRPr="004F073A" w:rsidRDefault="004F160D" w:rsidP="00277DAB">
      <w:pPr>
        <w:pStyle w:val="a8"/>
        <w:numPr>
          <w:ilvl w:val="0"/>
          <w:numId w:val="7"/>
        </w:numPr>
        <w:ind w:firstLineChars="0"/>
        <w:outlineLvl w:val="1"/>
        <w:rPr>
          <w:b/>
        </w:rPr>
      </w:pPr>
      <w:r w:rsidRPr="004F073A">
        <w:rPr>
          <w:b/>
        </w:rPr>
        <w:t>打铁要趁热！销量增长之余，观致汽车加速扩网</w:t>
      </w:r>
    </w:p>
    <w:p w:rsidR="004F160D" w:rsidRDefault="004F160D" w:rsidP="00BE0D2B">
      <w:r>
        <w:t>观致汽车官方获悉，本次共有51家一级经销商签署合约。</w:t>
      </w:r>
      <w:r>
        <w:rPr>
          <w:rFonts w:hint="eastAsia"/>
        </w:rPr>
        <w:t>”要全力支持和帮助经销商，说到、做到、给到、办到，让经销商有的赚，让消费者买的值。“此外，本次签约大会上，观致汽车还与易鑫集团签署了战略合作协议，双方将在新零售领域展开深入合作。</w:t>
      </w:r>
    </w:p>
    <w:p w:rsidR="004F160D" w:rsidRPr="004F073A"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7"/>
        </w:numPr>
        <w:ind w:firstLineChars="0"/>
        <w:outlineLvl w:val="1"/>
        <w:rPr>
          <w:b/>
        </w:rPr>
      </w:pPr>
      <w:r w:rsidRPr="00054085">
        <w:rPr>
          <w:rFonts w:hint="eastAsia"/>
          <w:b/>
        </w:rPr>
        <w:t>电咖汽车将在宁波慈溪建厂生产新能源商用车</w:t>
      </w:r>
    </w:p>
    <w:p w:rsidR="004F160D" w:rsidRDefault="004F160D" w:rsidP="00277DAB">
      <w:r>
        <w:t>电咖汽车与宁波慈溪政府签署了商用车生产基地协议，基地建成后，将达成年产6万辆的新能源商用车生产规模，首批车辆将应用于物流领域，预计明年正式投产下线。</w:t>
      </w:r>
    </w:p>
    <w:p w:rsidR="004F160D" w:rsidRDefault="004F160D" w:rsidP="00277DAB">
      <w:pPr>
        <w:rPr>
          <w:rFonts w:cs="宋体"/>
          <w:b/>
          <w:bCs/>
          <w:i/>
          <w:iCs/>
        </w:rPr>
      </w:pPr>
      <w:r w:rsidRPr="002009FE">
        <w:rPr>
          <w:rFonts w:cs="宋体" w:hint="eastAsia"/>
          <w:b/>
          <w:bCs/>
          <w:i/>
          <w:iCs/>
        </w:rPr>
        <w:t>分析：。</w:t>
      </w:r>
    </w:p>
    <w:p w:rsidR="004F160D" w:rsidRPr="00FC2F1D" w:rsidRDefault="004F160D" w:rsidP="00277DAB">
      <w:pPr>
        <w:pStyle w:val="a8"/>
        <w:numPr>
          <w:ilvl w:val="0"/>
          <w:numId w:val="7"/>
        </w:numPr>
        <w:ind w:firstLineChars="0"/>
        <w:outlineLvl w:val="1"/>
        <w:rPr>
          <w:b/>
        </w:rPr>
      </w:pPr>
      <w:r w:rsidRPr="00FC2F1D">
        <w:rPr>
          <w:rFonts w:hint="eastAsia"/>
          <w:b/>
        </w:rPr>
        <w:t>东风日产发布“智行</w:t>
      </w:r>
      <w:r w:rsidRPr="00FC2F1D">
        <w:rPr>
          <w:b/>
        </w:rPr>
        <w:t>+”车联系统</w:t>
      </w:r>
    </w:p>
    <w:p w:rsidR="004F160D" w:rsidRDefault="004F160D" w:rsidP="00277DAB">
      <w:r>
        <w:rPr>
          <w:rFonts w:hint="eastAsia"/>
        </w:rPr>
        <w:t>近日，东风日产乘用车公司副总经理陈昊表示，东风日产智联系统的发布是一个青春告别仪式，也标志品牌正迈向未知的时代。东风日产全新智能网联系统，获得了</w:t>
      </w:r>
      <w:r>
        <w:t>11项国家专利，是目前在国内具备领先优势的智联系统，未来该套系统还会搭载在更多东风日产的车型上。</w:t>
      </w:r>
    </w:p>
    <w:p w:rsidR="004F160D" w:rsidRDefault="004F160D" w:rsidP="00277DAB">
      <w:r>
        <w:rPr>
          <w:rFonts w:hint="eastAsia"/>
        </w:rPr>
        <w:t>它在平台搭建和技术实现上，完全由东风日产自主规划、自主推进完成，在百万销量体系的基础上，东风日产正致力于打造“中国普及型车联系统”，全方位贴合用户需求。</w:t>
      </w:r>
    </w:p>
    <w:p w:rsidR="004F160D" w:rsidRDefault="004F160D" w:rsidP="00277DAB">
      <w:r>
        <w:rPr>
          <w:rFonts w:hint="eastAsia"/>
        </w:rPr>
        <w:t>“智行</w:t>
      </w:r>
      <w:r>
        <w:t>+”车联系统能实现人·车·互联网全面互通，为消费者提供了0元享畅游流量包、10年免费日产智联技术基础服务流量以及多种金融组合方案等增值服务。</w:t>
      </w:r>
    </w:p>
    <w:p w:rsidR="004F160D" w:rsidRDefault="004F160D" w:rsidP="00277DAB">
      <w:pPr>
        <w:rPr>
          <w:rFonts w:cs="宋体"/>
          <w:b/>
          <w:bCs/>
          <w:i/>
          <w:iCs/>
        </w:rPr>
      </w:pPr>
      <w:r w:rsidRPr="002009FE">
        <w:rPr>
          <w:rFonts w:cs="宋体" w:hint="eastAsia"/>
          <w:b/>
          <w:bCs/>
          <w:i/>
          <w:iCs/>
        </w:rPr>
        <w:t>分析：。</w:t>
      </w:r>
    </w:p>
    <w:p w:rsidR="004F160D" w:rsidRPr="001418BD" w:rsidRDefault="004F160D" w:rsidP="00277DAB">
      <w:pPr>
        <w:pStyle w:val="a8"/>
        <w:numPr>
          <w:ilvl w:val="0"/>
          <w:numId w:val="7"/>
        </w:numPr>
        <w:ind w:firstLineChars="0"/>
        <w:outlineLvl w:val="1"/>
        <w:rPr>
          <w:b/>
        </w:rPr>
      </w:pPr>
      <w:r w:rsidRPr="001418BD">
        <w:rPr>
          <w:rFonts w:hint="eastAsia"/>
          <w:b/>
        </w:rPr>
        <w:t>东风日产将在未来</w:t>
      </w:r>
      <w:r w:rsidRPr="001418BD">
        <w:rPr>
          <w:b/>
        </w:rPr>
        <w:t>5年推5款电动车</w:t>
      </w:r>
    </w:p>
    <w:p w:rsidR="004F160D" w:rsidRDefault="004F160D" w:rsidP="00277DAB">
      <w:r>
        <w:rPr>
          <w:rFonts w:hint="eastAsia"/>
        </w:rPr>
        <w:t>近日，东风日产乘用车公司副总经理陈昊表示，未来</w:t>
      </w:r>
      <w:r>
        <w:t>5年，东风日产会推出不少于5款电驱动车型。东风日产首款纯电动车型——轩逸·纯电已经在今年北京车展中首发，本月开启预售，并会在10月正式上市。此外，根据日产汽车的规划，2020年将推出综合续航里程超550km的纯电动车，预计东风日产未来的产品也能达到这一水准。</w:t>
      </w:r>
    </w:p>
    <w:p w:rsidR="004F160D" w:rsidRPr="001418BD" w:rsidRDefault="004F160D" w:rsidP="00277DAB">
      <w:pPr>
        <w:rPr>
          <w:rFonts w:cs="宋体"/>
          <w:b/>
          <w:bCs/>
          <w:i/>
          <w:iCs/>
        </w:rPr>
      </w:pPr>
      <w:r w:rsidRPr="002009FE">
        <w:rPr>
          <w:rFonts w:cs="宋体" w:hint="eastAsia"/>
          <w:b/>
          <w:bCs/>
          <w:i/>
          <w:iCs/>
        </w:rPr>
        <w:t>分析：。</w:t>
      </w:r>
    </w:p>
    <w:p w:rsidR="004F160D" w:rsidRPr="001B0BEE" w:rsidRDefault="004F160D" w:rsidP="00277DAB">
      <w:pPr>
        <w:pStyle w:val="a8"/>
        <w:numPr>
          <w:ilvl w:val="0"/>
          <w:numId w:val="7"/>
        </w:numPr>
        <w:ind w:firstLineChars="0"/>
        <w:outlineLvl w:val="1"/>
        <w:rPr>
          <w:b/>
        </w:rPr>
      </w:pPr>
      <w:r w:rsidRPr="001B0BEE">
        <w:rPr>
          <w:b/>
        </w:rPr>
        <w:t>广汽新能源规划三新车/工况续航500km</w:t>
      </w:r>
    </w:p>
    <w:p w:rsidR="004F160D" w:rsidRDefault="004F160D" w:rsidP="00277DAB">
      <w:r>
        <w:rPr>
          <w:rFonts w:hint="eastAsia"/>
        </w:rPr>
        <w:t>广汽新能源透露了未来的新车规划。企业将通过纯电动汽车专属平台推出</w:t>
      </w:r>
      <w:r>
        <w:t>1款轿车、1款5座SUV和1款7座SUV车型。将推出的车型工况续航里程均超过500km，可媲美纯燃油车型续航里程。</w:t>
      </w:r>
    </w:p>
    <w:p w:rsidR="004F160D" w:rsidRDefault="004F160D" w:rsidP="00277DAB">
      <w:pPr>
        <w:rPr>
          <w:rFonts w:cs="宋体"/>
          <w:b/>
          <w:bCs/>
          <w:i/>
          <w:iCs/>
        </w:rPr>
      </w:pPr>
      <w:r w:rsidRPr="002009FE">
        <w:rPr>
          <w:rFonts w:cs="宋体" w:hint="eastAsia"/>
          <w:b/>
          <w:bCs/>
          <w:i/>
          <w:iCs/>
        </w:rPr>
        <w:lastRenderedPageBreak/>
        <w:t>分析：。</w:t>
      </w:r>
    </w:p>
    <w:p w:rsidR="004F160D" w:rsidRPr="00FB45AE" w:rsidRDefault="004F160D" w:rsidP="00277DAB">
      <w:pPr>
        <w:pStyle w:val="a8"/>
        <w:numPr>
          <w:ilvl w:val="0"/>
          <w:numId w:val="7"/>
        </w:numPr>
        <w:ind w:firstLineChars="0"/>
        <w:outlineLvl w:val="1"/>
        <w:rPr>
          <w:b/>
        </w:rPr>
      </w:pPr>
      <w:r w:rsidRPr="00FB45AE">
        <w:rPr>
          <w:rFonts w:hint="eastAsia"/>
          <w:b/>
        </w:rPr>
        <w:t>江淮</w:t>
      </w:r>
      <w:r w:rsidRPr="00FB45AE">
        <w:rPr>
          <w:b/>
        </w:rPr>
        <w:t>2款纯电动车将上市</w:t>
      </w:r>
    </w:p>
    <w:p w:rsidR="004F160D" w:rsidRDefault="004F160D" w:rsidP="00277DAB">
      <w:r>
        <w:rPr>
          <w:rFonts w:hint="eastAsia"/>
        </w:rPr>
        <w:t>江淮汽车目前正在研发综合工况续航达</w:t>
      </w:r>
      <w:r>
        <w:t>350公里的iEV7S、综合工况续航达400公里的iEVA60，很快即可批量下线，并在不久后投放市场。</w:t>
      </w:r>
    </w:p>
    <w:p w:rsidR="004F160D" w:rsidRDefault="004F160D" w:rsidP="00277DAB">
      <w:r>
        <w:rPr>
          <w:rFonts w:hint="eastAsia"/>
        </w:rPr>
        <w:t>江淮将要推出的这两款纯电动车型，续航均在</w:t>
      </w:r>
      <w:r>
        <w:t>300公里以上。按照新政标准，补贴基数分别为4.5万元（iEV7S长续航版）和5万元（iEVA60）。</w:t>
      </w:r>
    </w:p>
    <w:p w:rsidR="004F160D" w:rsidRDefault="004F160D" w:rsidP="00277DAB">
      <w:pPr>
        <w:rPr>
          <w:rFonts w:cs="宋体"/>
          <w:b/>
          <w:bCs/>
          <w:i/>
          <w:iCs/>
        </w:rPr>
      </w:pPr>
      <w:r w:rsidRPr="002009FE">
        <w:rPr>
          <w:rFonts w:cs="宋体" w:hint="eastAsia"/>
          <w:b/>
          <w:bCs/>
          <w:i/>
          <w:iCs/>
        </w:rPr>
        <w:t>分析：。</w:t>
      </w:r>
    </w:p>
    <w:p w:rsidR="004F160D" w:rsidRPr="00E53E9D" w:rsidRDefault="004F160D" w:rsidP="00277DAB">
      <w:pPr>
        <w:pStyle w:val="a8"/>
        <w:numPr>
          <w:ilvl w:val="0"/>
          <w:numId w:val="7"/>
        </w:numPr>
        <w:ind w:firstLineChars="0"/>
        <w:outlineLvl w:val="1"/>
        <w:rPr>
          <w:b/>
        </w:rPr>
      </w:pPr>
      <w:r w:rsidRPr="00E53E9D">
        <w:rPr>
          <w:b/>
        </w:rPr>
        <w:t>吉利</w:t>
      </w:r>
      <w:r w:rsidR="00BE0D2B" w:rsidRPr="00E53E9D">
        <w:rPr>
          <w:b/>
        </w:rPr>
        <w:t>3年内推30款新能源车</w:t>
      </w:r>
      <w:r w:rsidRPr="00E53E9D">
        <w:rPr>
          <w:b/>
        </w:rPr>
        <w:t>进入全面新能源化</w:t>
      </w:r>
    </w:p>
    <w:p w:rsidR="004F160D" w:rsidRDefault="004F160D" w:rsidP="00277DAB">
      <w:r>
        <w:rPr>
          <w:rFonts w:hint="eastAsia"/>
        </w:rPr>
        <w:t>吉利汽车已经进入全面新能源化，近日，吉利首款跨界</w:t>
      </w:r>
      <w:r>
        <w:t>SUV纯电动版车型--帝豪GSe正式上市。林杰透露到，今年在纯电领域的销量目标设为5万台，2019年将推出基于专属平台开发的纯电动车产品。</w:t>
      </w:r>
    </w:p>
    <w:p w:rsidR="004F160D" w:rsidRDefault="004F160D" w:rsidP="00277DAB">
      <w:r>
        <w:t>5月28日，吉利汽车发布了新能源动力系统“智擎”，涵盖纯电技术、混动技术、替代燃料及氢燃料电池等四大技术路径。目前吉利设有单独的新能源车销售渠道，未来3年内，吉利预计推出30多款新能源车型，每一款传统燃油车型都会有一款插混或轻混车型。</w:t>
      </w:r>
    </w:p>
    <w:p w:rsidR="004F160D" w:rsidRDefault="004F160D" w:rsidP="00277DAB">
      <w:pPr>
        <w:rPr>
          <w:rFonts w:cs="宋体"/>
          <w:b/>
          <w:bCs/>
          <w:i/>
          <w:iCs/>
        </w:rPr>
      </w:pPr>
      <w:r w:rsidRPr="002009FE">
        <w:rPr>
          <w:rFonts w:cs="宋体" w:hint="eastAsia"/>
          <w:b/>
          <w:bCs/>
          <w:i/>
          <w:iCs/>
        </w:rPr>
        <w:t>分析：。</w:t>
      </w:r>
    </w:p>
    <w:p w:rsidR="004F160D" w:rsidRPr="001037D7" w:rsidRDefault="004F160D" w:rsidP="00277DAB">
      <w:pPr>
        <w:pStyle w:val="a8"/>
        <w:numPr>
          <w:ilvl w:val="0"/>
          <w:numId w:val="7"/>
        </w:numPr>
        <w:ind w:firstLineChars="0"/>
        <w:outlineLvl w:val="1"/>
        <w:rPr>
          <w:b/>
        </w:rPr>
      </w:pPr>
      <w:r w:rsidRPr="001037D7">
        <w:rPr>
          <w:rFonts w:hint="eastAsia"/>
          <w:b/>
        </w:rPr>
        <w:t>零跑汽车与高德地图、特来电达成战略合作</w:t>
      </w:r>
    </w:p>
    <w:p w:rsidR="004F160D" w:rsidRDefault="004F160D" w:rsidP="00277DAB">
      <w:r>
        <w:t>零跑汽车宣布与高德地图以及特来电达成战略合作伙伴关系。高德地图将为零跑在硬件、软件、大数据等方面的结合提供支持。同时，特来电与零跑未来也将共同建设中国8,000万个充电桩。</w:t>
      </w:r>
    </w:p>
    <w:p w:rsidR="004F160D" w:rsidRDefault="004F160D" w:rsidP="00277DAB">
      <w:pPr>
        <w:rPr>
          <w:rFonts w:cs="宋体"/>
          <w:b/>
          <w:bCs/>
          <w:i/>
          <w:iCs/>
        </w:rPr>
      </w:pPr>
      <w:r w:rsidRPr="002009FE">
        <w:rPr>
          <w:rFonts w:cs="宋体" w:hint="eastAsia"/>
          <w:b/>
          <w:bCs/>
          <w:i/>
          <w:iCs/>
        </w:rPr>
        <w:t>分析：。</w:t>
      </w:r>
    </w:p>
    <w:p w:rsidR="004F160D" w:rsidRPr="001B0BEE" w:rsidRDefault="004F160D" w:rsidP="00277DAB">
      <w:pPr>
        <w:pStyle w:val="a8"/>
        <w:numPr>
          <w:ilvl w:val="0"/>
          <w:numId w:val="7"/>
        </w:numPr>
        <w:ind w:firstLineChars="0"/>
        <w:outlineLvl w:val="1"/>
        <w:rPr>
          <w:b/>
        </w:rPr>
      </w:pPr>
      <w:r w:rsidRPr="001B0BEE">
        <w:rPr>
          <w:b/>
        </w:rPr>
        <w:t>宁德时代敲钟上市概念股大涨32%宁德时代总市值达到655亿元</w:t>
      </w:r>
    </w:p>
    <w:p w:rsidR="004F160D" w:rsidRDefault="004F160D" w:rsidP="00277DAB">
      <w:r>
        <w:t>6月11日，宁德时代在深交所敲钟上市，股票代码300750。开盘大涨32.02%，报33.19元，总市值达721.03亿元。宁德时代首次公开发行股票超2.17亿股，发行股票占其发行后总股本约10%，发行价格为25.14元/股。</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7"/>
        </w:numPr>
        <w:ind w:firstLineChars="0"/>
        <w:outlineLvl w:val="1"/>
        <w:rPr>
          <w:b/>
        </w:rPr>
      </w:pPr>
      <w:r w:rsidRPr="00054085">
        <w:rPr>
          <w:rFonts w:hint="eastAsia"/>
          <w:b/>
        </w:rPr>
        <w:t>提供租赁及旅行服务的「搜房车」获数百万元天使轮融资</w:t>
      </w:r>
    </w:p>
    <w:p w:rsidR="004F160D" w:rsidRDefault="004F160D" w:rsidP="00277DAB">
      <w:r>
        <w:t>房车租赁与旅行服务平台“搜房车”完成了浩方创投领投，投控东海跟投的数百万元天使轮融资。本轮资金主要用于平台系统升级、产业数据优化，以及目的地旅行的深度建设。未来，搜房车希望能够成为国内领先的房车露营产业基础服务商；目前，其正在寻求下一轮融资。</w:t>
      </w:r>
    </w:p>
    <w:p w:rsidR="004F160D" w:rsidRDefault="004F160D" w:rsidP="00277DAB">
      <w:pPr>
        <w:rPr>
          <w:rFonts w:cs="宋体"/>
          <w:b/>
          <w:bCs/>
          <w:i/>
          <w:iCs/>
        </w:rPr>
      </w:pPr>
      <w:r w:rsidRPr="002009FE">
        <w:rPr>
          <w:rFonts w:cs="宋体" w:hint="eastAsia"/>
          <w:b/>
          <w:bCs/>
          <w:i/>
          <w:iCs/>
        </w:rPr>
        <w:t>分析：。</w:t>
      </w:r>
    </w:p>
    <w:p w:rsidR="004F160D" w:rsidRPr="00962D33" w:rsidRDefault="004F160D" w:rsidP="00277DAB">
      <w:pPr>
        <w:pStyle w:val="a8"/>
        <w:numPr>
          <w:ilvl w:val="0"/>
          <w:numId w:val="7"/>
        </w:numPr>
        <w:ind w:firstLineChars="0"/>
        <w:outlineLvl w:val="1"/>
        <w:rPr>
          <w:b/>
        </w:rPr>
      </w:pPr>
      <w:r w:rsidRPr="00962D33">
        <w:rPr>
          <w:b/>
        </w:rPr>
        <w:t>比亚迪</w:t>
      </w:r>
      <w:r w:rsidR="00BE0D2B" w:rsidRPr="00962D33">
        <w:rPr>
          <w:b/>
        </w:rPr>
        <w:t>寻找废旧电池利用方法</w:t>
      </w:r>
      <w:r w:rsidRPr="00962D33">
        <w:rPr>
          <w:b/>
        </w:rPr>
        <w:t>布局储能市场</w:t>
      </w:r>
    </w:p>
    <w:p w:rsidR="004F160D" w:rsidRDefault="004F160D" w:rsidP="00277DAB">
      <w:r>
        <w:rPr>
          <w:rFonts w:hint="eastAsia"/>
        </w:rPr>
        <w:t>日前，比亚迪官方表示，其获签英国</w:t>
      </w:r>
      <w:r>
        <w:t>18MW集装箱储能项目，这是比亚迪继43MW、50MW储能项目后在英国市场签下的第三个订单，英国已成为继美国之后比亚迪储能业务的又一主要市场。</w:t>
      </w:r>
    </w:p>
    <w:p w:rsidR="004F160D" w:rsidRDefault="004F160D" w:rsidP="00277DAB">
      <w:pPr>
        <w:rPr>
          <w:rFonts w:cs="宋体"/>
          <w:b/>
          <w:bCs/>
          <w:i/>
          <w:iCs/>
        </w:rPr>
      </w:pPr>
      <w:r w:rsidRPr="002009FE">
        <w:rPr>
          <w:rFonts w:cs="宋体" w:hint="eastAsia"/>
          <w:b/>
          <w:bCs/>
          <w:i/>
          <w:iCs/>
        </w:rPr>
        <w:t>分析：。</w:t>
      </w:r>
    </w:p>
    <w:p w:rsidR="004F160D" w:rsidRPr="00FB45AE" w:rsidRDefault="004F160D" w:rsidP="00277DAB">
      <w:pPr>
        <w:pStyle w:val="a8"/>
        <w:numPr>
          <w:ilvl w:val="0"/>
          <w:numId w:val="7"/>
        </w:numPr>
        <w:ind w:firstLineChars="0"/>
        <w:outlineLvl w:val="1"/>
        <w:rPr>
          <w:b/>
        </w:rPr>
      </w:pPr>
      <w:r w:rsidRPr="00FB45AE">
        <w:rPr>
          <w:rFonts w:hint="eastAsia"/>
          <w:b/>
        </w:rPr>
        <w:t>一汽大众将推</w:t>
      </w:r>
      <w:r w:rsidRPr="00FB45AE">
        <w:rPr>
          <w:b/>
        </w:rPr>
        <w:t>6款MEB电动车</w:t>
      </w:r>
    </w:p>
    <w:p w:rsidR="004F160D" w:rsidRDefault="004F160D" w:rsidP="00277DAB">
      <w:r>
        <w:rPr>
          <w:rFonts w:hint="eastAsia"/>
        </w:rPr>
        <w:t>日前，一汽大众汽车有限公司技术副总经理温泽岳表示，一汽大众未来计划导入</w:t>
      </w:r>
      <w:r>
        <w:t>6款MEB平台产品。结合此前规划，未来一汽大众将推出I.D、I.DCrozz、I.DVizzion等车型。</w:t>
      </w:r>
    </w:p>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0"/>
          <w:numId w:val="7"/>
        </w:numPr>
        <w:ind w:firstLineChars="0"/>
        <w:outlineLvl w:val="1"/>
        <w:rPr>
          <w:b/>
        </w:rPr>
      </w:pPr>
      <w:r w:rsidRPr="00690DA8">
        <w:rPr>
          <w:b/>
        </w:rPr>
        <w:t>长安福特首批700余辆整车出口菲律宾</w:t>
      </w:r>
    </w:p>
    <w:p w:rsidR="004F160D" w:rsidRDefault="004F160D" w:rsidP="00277DAB">
      <w:r>
        <w:rPr>
          <w:rFonts w:hint="eastAsia"/>
        </w:rPr>
        <w:t>长安福特汽车有限公司</w:t>
      </w:r>
      <w:r>
        <w:t>8日在重庆举行首批整车出口启航仪式。该公司向菲律宾出口700余辆整车已由上海运往菲律宾。这也是长安福特首次向海外出口整车。</w:t>
      </w:r>
    </w:p>
    <w:p w:rsidR="004F160D" w:rsidRDefault="004F160D" w:rsidP="00277DAB">
      <w:r>
        <w:rPr>
          <w:rFonts w:hint="eastAsia"/>
        </w:rPr>
        <w:t>我们新一代的福克斯将会出口到北美和墨西哥市场。虽然长安福特主要面对中国市场，但是全球有需求的市场我们都会考虑。</w:t>
      </w:r>
    </w:p>
    <w:p w:rsidR="004F160D" w:rsidRDefault="004F160D" w:rsidP="00277DAB">
      <w:r>
        <w:rPr>
          <w:rFonts w:hint="eastAsia"/>
        </w:rPr>
        <w:lastRenderedPageBreak/>
        <w:t>重庆是长安福特在中国布局的重要地区之一。此前，长安福特宣布将新投资约</w:t>
      </w:r>
      <w:r>
        <w:t>8亿元人民币扩建其在重庆的工程开发中心。据了解，长安福特新工程开发中心将按照福特全球工程标准投资新建一系列的车辆测试及试验设施。这些设施的建成将大幅提升长安福特在整车、发动机、变速箱以及零部件方面的测试能力。</w:t>
      </w:r>
    </w:p>
    <w:p w:rsidR="004F160D" w:rsidRPr="00690DA8" w:rsidRDefault="004F160D" w:rsidP="00277DAB">
      <w:pPr>
        <w:rPr>
          <w:rFonts w:cs="宋体"/>
          <w:b/>
          <w:bCs/>
          <w:i/>
          <w:iCs/>
        </w:rPr>
      </w:pPr>
      <w:r w:rsidRPr="002009FE">
        <w:rPr>
          <w:rFonts w:cs="宋体" w:hint="eastAsia"/>
          <w:b/>
          <w:bCs/>
          <w:i/>
          <w:iCs/>
        </w:rPr>
        <w:t>分析：。</w:t>
      </w:r>
    </w:p>
    <w:p w:rsidR="004F160D" w:rsidRPr="00E12F09" w:rsidRDefault="004F160D" w:rsidP="00277DAB">
      <w:pPr>
        <w:pStyle w:val="a8"/>
        <w:numPr>
          <w:ilvl w:val="0"/>
          <w:numId w:val="7"/>
        </w:numPr>
        <w:ind w:firstLineChars="0"/>
        <w:outlineLvl w:val="1"/>
        <w:rPr>
          <w:b/>
        </w:rPr>
      </w:pPr>
      <w:r w:rsidRPr="00E12F09">
        <w:rPr>
          <w:rFonts w:hint="eastAsia"/>
          <w:b/>
        </w:rPr>
        <w:t>长城汽车人事变动</w:t>
      </w:r>
      <w:r w:rsidRPr="00E12F09">
        <w:rPr>
          <w:b/>
        </w:rPr>
        <w:t>文飞任销售副总经理</w:t>
      </w:r>
    </w:p>
    <w:p w:rsidR="004F160D" w:rsidRDefault="004F160D" w:rsidP="00277DAB">
      <w:r>
        <w:t>原英菲尼迪市场战略传播总监及公关总监文飞已正式离职，将入职长城汽车担任其销售公司副总经理一职。文飞将直接向长城汽车股份公司副总裁、长城汽车销售公司总经理李瑞峰汇报工作。</w:t>
      </w:r>
    </w:p>
    <w:p w:rsidR="004F160D" w:rsidRDefault="004F160D" w:rsidP="00277DAB">
      <w:pPr>
        <w:rPr>
          <w:rFonts w:cs="宋体"/>
          <w:b/>
          <w:bCs/>
          <w:i/>
          <w:iCs/>
        </w:rPr>
      </w:pPr>
      <w:r w:rsidRPr="002009FE">
        <w:rPr>
          <w:rFonts w:cs="宋体" w:hint="eastAsia"/>
          <w:b/>
          <w:bCs/>
          <w:i/>
          <w:iCs/>
        </w:rPr>
        <w:t>分析：。</w:t>
      </w:r>
    </w:p>
    <w:p w:rsidR="004F160D" w:rsidRPr="001037D7" w:rsidRDefault="004F160D" w:rsidP="00277DAB">
      <w:pPr>
        <w:pStyle w:val="a8"/>
        <w:numPr>
          <w:ilvl w:val="0"/>
          <w:numId w:val="7"/>
        </w:numPr>
        <w:ind w:firstLineChars="0"/>
        <w:outlineLvl w:val="1"/>
        <w:rPr>
          <w:b/>
        </w:rPr>
      </w:pPr>
      <w:r w:rsidRPr="001037D7">
        <w:rPr>
          <w:rFonts w:hint="eastAsia"/>
          <w:b/>
        </w:rPr>
        <w:t>长春一东近</w:t>
      </w:r>
      <w:r w:rsidRPr="001037D7">
        <w:rPr>
          <w:b/>
        </w:rPr>
        <w:t>9亿收购两家汽车零部件企业</w:t>
      </w:r>
    </w:p>
    <w:p w:rsidR="004F160D" w:rsidRDefault="004F160D" w:rsidP="00277DAB">
      <w:r>
        <w:t>长春一东近日披露重大资产重组预案，公司拟通过发行股份并支付现金的方式收购大华机械、蓬翔汽车各100%股权，交易价格合计为8.93亿元。同时，募集配套资金不超过5.76亿元。公司表示，交易完成后，公司在汽车零部件领域的市场竞争力将得到进一步提升。</w:t>
      </w:r>
    </w:p>
    <w:p w:rsidR="004F160D" w:rsidRDefault="004F160D" w:rsidP="00277DAB">
      <w:pPr>
        <w:rPr>
          <w:rFonts w:cs="宋体"/>
          <w:b/>
          <w:bCs/>
          <w:i/>
          <w:iCs/>
        </w:rPr>
      </w:pPr>
      <w:r w:rsidRPr="002009FE">
        <w:rPr>
          <w:rFonts w:cs="宋体" w:hint="eastAsia"/>
          <w:b/>
          <w:bCs/>
          <w:i/>
          <w:iCs/>
        </w:rPr>
        <w:t>分析：。</w:t>
      </w:r>
    </w:p>
    <w:p w:rsidR="00277DAB" w:rsidRPr="002009FE" w:rsidRDefault="00277DAB" w:rsidP="00277DAB">
      <w:pPr>
        <w:pStyle w:val="a8"/>
        <w:numPr>
          <w:ilvl w:val="0"/>
          <w:numId w:val="10"/>
        </w:numPr>
        <w:ind w:firstLineChars="0"/>
        <w:outlineLvl w:val="0"/>
      </w:pPr>
      <w:r w:rsidRPr="002009FE">
        <w:rPr>
          <w:rFonts w:cs="宋体" w:hint="eastAsia"/>
          <w:b/>
          <w:bCs/>
        </w:rPr>
        <w:t>行业信息跟踪</w:t>
      </w:r>
    </w:p>
    <w:p w:rsidR="004F160D" w:rsidRPr="001B0BEE" w:rsidRDefault="004F160D" w:rsidP="00277DAB">
      <w:pPr>
        <w:pStyle w:val="a8"/>
        <w:numPr>
          <w:ilvl w:val="0"/>
          <w:numId w:val="15"/>
        </w:numPr>
        <w:ind w:firstLineChars="0"/>
        <w:outlineLvl w:val="1"/>
        <w:rPr>
          <w:b/>
        </w:rPr>
      </w:pPr>
      <w:r w:rsidRPr="001B0BEE">
        <w:rPr>
          <w:b/>
        </w:rPr>
        <w:t>G7峰会难解关税纷争或影响汽车行业</w:t>
      </w:r>
    </w:p>
    <w:p w:rsidR="004F160D" w:rsidRDefault="004F160D" w:rsidP="00277DAB">
      <w:r>
        <w:rPr>
          <w:rFonts w:hint="eastAsia"/>
        </w:rPr>
        <w:t>日前，美国总统特朗普提前离场七国集团首脑会议（</w:t>
      </w:r>
      <w:r>
        <w:t>G7）峰会，还拒绝签署G7联合声明一事引发热议，这是G7历史上首次在公报上没有达成一致意见。虽然特朗普没有具体说明他反对的公报中的任何内容，但有外媒表示，这主要源于贸易问题。此前美国宣称要增收25%进口汽车关税，一旦实现，将会对汽车行业，特别是几家德国和日本车企造成极大冲击。</w:t>
      </w:r>
    </w:p>
    <w:p w:rsidR="004F160D" w:rsidRDefault="004F160D" w:rsidP="00277DAB">
      <w:r>
        <w:t>2017年，约有1723万汽车在美国销售，其中约870万为进口车辆，主要的进口国家有墨西哥、加拿大和日本。尽管各大汽车厂商在美国均设有工厂，但在美销售的德系和日系汽车仍有超过一半是依靠进口。数据显示，在美国销售的大众汽车有超过82%是来自国际工厂，奔驰汽车的进口量也高达70%，宝马为68%，丰田是55%，本田是最低的，只有35%。与外企相比，美国本土的三大汽车厂商的车辆进口比例也只是相对较低而已，福特、通用和菲亚特克莱斯勒汽车分别为20%、40%和45%。</w:t>
      </w:r>
    </w:p>
    <w:p w:rsidR="004F160D" w:rsidRDefault="004F160D" w:rsidP="00277DAB">
      <w:r>
        <w:rPr>
          <w:rFonts w:hint="eastAsia"/>
        </w:rPr>
        <w:t>汽车关税的改变也或将改变中国车企进军美国市场步伐，以广汽集团为例，日前有外媒报道，在特朗普提出对进口汽车征收</w:t>
      </w:r>
      <w:r>
        <w:t>25%关税后，广汽或将搁置向美国出口车辆的计划。据广汽集团介绍，是否向美国出口汽车取决于关税是否会使汽车过于昂贵而无法在美国具有竞争力。广汽已在美国硅谷开设了一个研究中心，并计划今年在底特律和洛杉矶开设办事处。</w:t>
      </w:r>
    </w:p>
    <w:p w:rsidR="004F160D" w:rsidRDefault="004F160D" w:rsidP="00277DAB">
      <w:r>
        <w:rPr>
          <w:rFonts w:hint="eastAsia"/>
        </w:rPr>
        <w:t>此前，特朗普曾就中国对进口自美国的汽车加征关税的行为进行抨击。他指出，美国政府向由中国出口至美国的汽车征收每辆车</w:t>
      </w:r>
      <w:r>
        <w:t>2.5%的关税，相反中国却对美国进口汽车征收每车25%的关税，如此不成比例的贸易结构伤害了美国的利益。目前中国财政部已经正式宣布，自2018年7月1日起，降低汽车整车及零部件进口关税，其中整车进口的关税税率将从25%下降至15%。</w:t>
      </w:r>
    </w:p>
    <w:p w:rsidR="004F160D" w:rsidRDefault="004F160D" w:rsidP="00277DAB">
      <w:pPr>
        <w:rPr>
          <w:rFonts w:cs="宋体"/>
          <w:b/>
          <w:bCs/>
          <w:i/>
          <w:iCs/>
        </w:rPr>
      </w:pPr>
      <w:r w:rsidRPr="002009FE">
        <w:rPr>
          <w:rFonts w:cs="宋体" w:hint="eastAsia"/>
          <w:b/>
          <w:bCs/>
          <w:i/>
          <w:iCs/>
        </w:rPr>
        <w:t>分析：。</w:t>
      </w:r>
    </w:p>
    <w:p w:rsidR="004F160D" w:rsidRPr="009D15BD" w:rsidRDefault="004F160D" w:rsidP="00277DAB">
      <w:pPr>
        <w:pStyle w:val="a8"/>
        <w:numPr>
          <w:ilvl w:val="0"/>
          <w:numId w:val="15"/>
        </w:numPr>
        <w:ind w:firstLineChars="0"/>
        <w:outlineLvl w:val="1"/>
        <w:rPr>
          <w:b/>
        </w:rPr>
      </w:pPr>
      <w:r w:rsidRPr="009D15BD">
        <w:rPr>
          <w:b/>
        </w:rPr>
        <w:t>LNG重卡“扶不起”真正原因在这里！</w:t>
      </w:r>
    </w:p>
    <w:p w:rsidR="004F160D" w:rsidRDefault="004F160D" w:rsidP="00BE0D2B">
      <w:r>
        <w:rPr>
          <w:rFonts w:hint="eastAsia"/>
        </w:rPr>
        <w:t>●</w:t>
      </w:r>
      <w:r>
        <w:t>市场开放LNG价格波动频繁</w:t>
      </w:r>
      <w:r w:rsidR="00BE0D2B">
        <w:t>.</w:t>
      </w:r>
      <w:r>
        <w:t>4月份国内LNG价格小幅下降：国内LNG价格从3月末的3953元/吨下降到3567元/吨，环比跌幅10.8%。然而，到了5月18日，LNG参考价为4028.75元/吨，</w:t>
      </w:r>
      <w:r w:rsidR="00BE0D2B">
        <w:t xml:space="preserve"> </w:t>
      </w:r>
    </w:p>
    <w:p w:rsidR="004F160D" w:rsidRDefault="004F160D" w:rsidP="00277DAB">
      <w:r>
        <w:rPr>
          <w:rFonts w:hint="eastAsia"/>
        </w:rPr>
        <w:t>今年国家做出了增加然气储备量、提升进口</w:t>
      </w:r>
      <w:r>
        <w:t>LNG业务终端接收能力的要求，但据了解LNG接收站建设工期较长（约3年左右），而地下储气库对于地理位置要求严苛，建设工期更是长达7-10年……</w:t>
      </w:r>
    </w:p>
    <w:p w:rsidR="004F160D" w:rsidRPr="009D15BD" w:rsidRDefault="004F160D" w:rsidP="00277DAB">
      <w:pPr>
        <w:rPr>
          <w:rFonts w:cs="宋体"/>
          <w:b/>
          <w:bCs/>
          <w:i/>
          <w:iCs/>
        </w:rPr>
      </w:pPr>
      <w:r w:rsidRPr="002009FE">
        <w:rPr>
          <w:rFonts w:cs="宋体" w:hint="eastAsia"/>
          <w:b/>
          <w:bCs/>
          <w:i/>
          <w:iCs/>
        </w:rPr>
        <w:lastRenderedPageBreak/>
        <w:t>分析：。</w:t>
      </w:r>
    </w:p>
    <w:p w:rsidR="004F160D" w:rsidRPr="00FB45AE" w:rsidRDefault="004F160D" w:rsidP="00277DAB">
      <w:pPr>
        <w:pStyle w:val="a8"/>
        <w:numPr>
          <w:ilvl w:val="0"/>
          <w:numId w:val="15"/>
        </w:numPr>
        <w:ind w:firstLineChars="0"/>
        <w:outlineLvl w:val="1"/>
        <w:rPr>
          <w:b/>
        </w:rPr>
      </w:pPr>
      <w:r w:rsidRPr="00FB45AE">
        <w:rPr>
          <w:rFonts w:hint="eastAsia"/>
          <w:b/>
        </w:rPr>
        <w:t>按国补</w:t>
      </w:r>
      <w:r w:rsidRPr="00FB45AE">
        <w:rPr>
          <w:b/>
        </w:rPr>
        <w:t>50%补助海南发布新能源补贴政策</w:t>
      </w:r>
    </w:p>
    <w:p w:rsidR="004F160D" w:rsidRDefault="004F160D" w:rsidP="00277DAB">
      <w:r>
        <w:rPr>
          <w:rFonts w:hint="eastAsia"/>
        </w:rPr>
        <w:t>近日，海南省发布相关文件指出，</w:t>
      </w:r>
      <w:r>
        <w:t>2018年海南省新能源汽车车辆购置地方财政补贴标准继续按中央财政同期补贴标准的1：0.5执行，其中，省、市县两级财政各承担50%。各市县要加快推进充电基础设施建设，新能源汽车地方购置补贴资金将根据中央政策要求逐渐转为支持充电基础设施建设和运营、新能源汽车使用和运营等环节。</w:t>
      </w:r>
    </w:p>
    <w:p w:rsidR="004F160D" w:rsidRDefault="004F160D" w:rsidP="00277DAB">
      <w:r>
        <w:rPr>
          <w:rFonts w:hint="eastAsia"/>
        </w:rPr>
        <w:t>随后，海南省发布《关于</w:t>
      </w:r>
      <w:r>
        <w:t>2018年海南省新能源汽车补贴常见问题的解释》（简称“解释”）表示，新能源汽车是指采用新型动力系统，完全或主要依靠新型能源驱动的汽车。新能源汽车包括纯电动汽车、增程式电动汽车、插电式混合动力汽车、燃料电池汽车、氢燃料汽车、其他新能源汽车等。</w:t>
      </w:r>
    </w:p>
    <w:p w:rsidR="004F160D" w:rsidRDefault="004F160D" w:rsidP="00277DAB">
      <w:r>
        <w:rPr>
          <w:rFonts w:hint="eastAsia"/>
        </w:rPr>
        <w:t>申报</w:t>
      </w:r>
      <w:r>
        <w:t>2018年海南省新能源汽车补贴需满足以下要求：一是其车型需进入国家工信部《新能源汽车推广应用推荐车型目录》；二是该车辆需在海南省上牌；三是对私人购买新能源乘用车、作业类专用车（含环卫车）、党政机关公务用车、民航机场场内车辆等申请财政补贴不作运营里程要求，其他类型新能源汽车申请财政补贴的运营里程要求调整为2万公里。</w:t>
      </w:r>
    </w:p>
    <w:p w:rsidR="004F160D" w:rsidRDefault="004F160D" w:rsidP="00277DAB">
      <w:r>
        <w:rPr>
          <w:rFonts w:hint="eastAsia"/>
        </w:rPr>
        <w:t>针对</w:t>
      </w:r>
      <w:r>
        <w:t>2018年在海南省销售新能源车辆是否需要备案问题，《解释》指出，2018年开始，根据修订后的《海南省新能源汽车推广应用省级财政补贴实施办法》，海南省新能源汽车地方购车补贴与备案脱钩，不备案也能申请购车补贴。目前，海南省商务厅正在修订《海南省新能源汽车企业备案管理办法》，将注重考查企业售后服务体系建设方面内容，备案暂停，待修订后的办法出台后再行实施。</w:t>
      </w:r>
    </w:p>
    <w:p w:rsidR="004F160D" w:rsidRDefault="004F160D" w:rsidP="00277DAB">
      <w:pPr>
        <w:rPr>
          <w:rFonts w:cs="宋体"/>
          <w:b/>
          <w:bCs/>
          <w:i/>
          <w:iCs/>
        </w:rPr>
      </w:pPr>
      <w:r w:rsidRPr="002009FE">
        <w:rPr>
          <w:rFonts w:cs="宋体" w:hint="eastAsia"/>
          <w:b/>
          <w:bCs/>
          <w:i/>
          <w:iCs/>
        </w:rPr>
        <w:t>分析：。</w:t>
      </w:r>
    </w:p>
    <w:p w:rsidR="004F160D" w:rsidRPr="00973587" w:rsidRDefault="004F160D" w:rsidP="00277DAB">
      <w:pPr>
        <w:pStyle w:val="a8"/>
        <w:numPr>
          <w:ilvl w:val="0"/>
          <w:numId w:val="15"/>
        </w:numPr>
        <w:ind w:firstLineChars="0"/>
        <w:outlineLvl w:val="1"/>
        <w:rPr>
          <w:b/>
        </w:rPr>
      </w:pPr>
      <w:r w:rsidRPr="00973587">
        <w:rPr>
          <w:b/>
        </w:rPr>
        <w:t>北京：推广货车超限不停车检验系统</w:t>
      </w:r>
    </w:p>
    <w:p w:rsidR="004F160D" w:rsidRDefault="004F160D" w:rsidP="00277DAB">
      <w:r>
        <w:rPr>
          <w:rFonts w:hint="eastAsia"/>
        </w:rPr>
        <w:t>近日，市交通委发布《北京市公路货车超限不停车检验系统布局规划》，规划在三年内（</w:t>
      </w:r>
      <w:r>
        <w:t>2018年至2020年）实现对外连接县级以上普通公路货车超限不停车检验系统基本覆盖；全市远郊区全部具备货车超限不停车检验取证能力。规划明确，北京将大力推广不停车检验系统，治理公路货车超载超限。</w:t>
      </w:r>
    </w:p>
    <w:p w:rsidR="004F160D" w:rsidRDefault="004F160D" w:rsidP="00277DAB">
      <w:r>
        <w:rPr>
          <w:rFonts w:hint="eastAsia"/>
        </w:rPr>
        <w:t>截至目前，北京市共计建成</w:t>
      </w:r>
      <w:r>
        <w:t>38个固定站点，其中公路综检站34个，超限检查站4个。市交通委相关负责人介绍，为加强治超管理，北京将大力推广货车治超不停车检验系统。不停车检验系统可以解决人工检验工作人员不足的问题，实现24小时治超监控。</w:t>
      </w:r>
    </w:p>
    <w:p w:rsidR="004F160D" w:rsidRDefault="004F160D" w:rsidP="00277DAB">
      <w:pPr>
        <w:rPr>
          <w:rFonts w:cs="宋体"/>
          <w:b/>
          <w:bCs/>
          <w:i/>
          <w:iCs/>
        </w:rPr>
      </w:pPr>
      <w:r w:rsidRPr="002009FE">
        <w:rPr>
          <w:rFonts w:cs="宋体" w:hint="eastAsia"/>
          <w:b/>
          <w:bCs/>
          <w:i/>
          <w:iCs/>
        </w:rPr>
        <w:t>分析：。</w:t>
      </w:r>
    </w:p>
    <w:p w:rsidR="004F160D" w:rsidRPr="00210A4E" w:rsidRDefault="004F160D" w:rsidP="00277DAB">
      <w:pPr>
        <w:pStyle w:val="a8"/>
        <w:numPr>
          <w:ilvl w:val="0"/>
          <w:numId w:val="15"/>
        </w:numPr>
        <w:ind w:firstLineChars="0"/>
        <w:outlineLvl w:val="1"/>
        <w:rPr>
          <w:b/>
        </w:rPr>
      </w:pPr>
      <w:r w:rsidRPr="00210A4E">
        <w:rPr>
          <w:rFonts w:hint="eastAsia"/>
          <w:b/>
        </w:rPr>
        <w:t>发改委拟电动汽车项目管理规定</w:t>
      </w:r>
    </w:p>
    <w:p w:rsidR="004F160D" w:rsidRDefault="004F160D" w:rsidP="00277DAB">
      <w:r>
        <w:rPr>
          <w:rFonts w:hint="eastAsia"/>
        </w:rPr>
        <w:t>近日，国家发改委牵头起草下发给各地方政府一则名为《汽车产业投资管理规定</w:t>
      </w:r>
      <w:r>
        <w:t>(征求意见稿)》</w:t>
      </w:r>
      <w:r>
        <w:rPr>
          <w:rFonts w:hint="eastAsia"/>
        </w:rPr>
        <w:t>《管理规定》中，针对纯电动汽车投资项目从项目区域、企业法人、项目要求及纯电动车企扩建等方面做出了具体的要求。其中，纯电动汽车投资项目区域中的四个条件，将使新兴车企未来自主生产电动汽车的道路更加坎坷。投资项目所在省份应符合以下条件：</w:t>
      </w:r>
      <w:r>
        <w:t>1、新能源汽车保有量占比高于全国平均水平;2、电动汽车充电基础设施比较完善，桩车比高于全国平均水平;3、新能源汽车僵尸企业和僵尸资质清理工作全部完成;4、现有新建纯电动汽车企业投资项目均已建成，且产量达到建设规模。全国能够满足以上全部条件的省份约有四个，而现阶段已获得国家发改委纯电</w:t>
      </w:r>
      <w:r>
        <w:rPr>
          <w:rFonts w:hint="eastAsia"/>
        </w:rPr>
        <w:t>动乘用车项目核准的有</w:t>
      </w:r>
      <w:r>
        <w:t>15家企业，还未拿到生产资质的新兴车企更是有几十家。未来这些车企的道路将更加艰难。此外，对于要扩大生产规模的现有纯电动车企也拟定出了相应的规定，即上年度纯电动汽车产量达到建设规模，拟生产产品的能耗、续驶里程等指标达到国内先进水平。</w:t>
      </w:r>
    </w:p>
    <w:p w:rsidR="004F160D" w:rsidRDefault="004F160D" w:rsidP="00277DAB">
      <w:pPr>
        <w:rPr>
          <w:rFonts w:cs="宋体"/>
          <w:b/>
          <w:bCs/>
          <w:i/>
          <w:iCs/>
        </w:rPr>
      </w:pPr>
      <w:r w:rsidRPr="002009FE">
        <w:rPr>
          <w:rFonts w:cs="宋体" w:hint="eastAsia"/>
          <w:b/>
          <w:bCs/>
          <w:i/>
          <w:iCs/>
        </w:rPr>
        <w:t>分析：。</w:t>
      </w:r>
    </w:p>
    <w:p w:rsidR="004F160D" w:rsidRPr="000B3AB4" w:rsidRDefault="004F160D" w:rsidP="00277DAB">
      <w:pPr>
        <w:pStyle w:val="a8"/>
        <w:numPr>
          <w:ilvl w:val="0"/>
          <w:numId w:val="15"/>
        </w:numPr>
        <w:ind w:firstLineChars="0"/>
        <w:outlineLvl w:val="1"/>
        <w:rPr>
          <w:b/>
        </w:rPr>
      </w:pPr>
      <w:r w:rsidRPr="000B3AB4">
        <w:rPr>
          <w:b/>
        </w:rPr>
        <w:t>福州将建汽车维修电子健康档案系统</w:t>
      </w:r>
    </w:p>
    <w:p w:rsidR="004F160D" w:rsidRDefault="004F160D" w:rsidP="00277DAB">
      <w:r>
        <w:rPr>
          <w:rFonts w:hint="eastAsia"/>
        </w:rPr>
        <w:t>年底前福州汽车将有“健康档案”</w:t>
      </w:r>
    </w:p>
    <w:p w:rsidR="004F160D" w:rsidRDefault="004F160D" w:rsidP="00277DAB">
      <w:r>
        <w:rPr>
          <w:rFonts w:hint="eastAsia"/>
        </w:rPr>
        <w:lastRenderedPageBreak/>
        <w:t>再过一段时间，福州市民登录相关网站或</w:t>
      </w:r>
      <w:r>
        <w:t>App，填写相应的车辆识别代码，注册之后，车辆的“简历”就会自动跳出，在哪里维修过、维修了多长时间、有什么故障、换了什么零件，甚至零件的品牌、更换零件的工时，都一清二楚。</w:t>
      </w:r>
    </w:p>
    <w:p w:rsidR="004F160D" w:rsidRDefault="004F160D" w:rsidP="00277DAB">
      <w:r>
        <w:rPr>
          <w:rFonts w:hint="eastAsia"/>
        </w:rPr>
        <w:t>汽车维修电子健康档案系统，是指以车辆识别代码为身份标识，以给每辆汽车建立电子健康档案系统为核心的汽车维修行业监管与服务信息化系统。</w:t>
      </w:r>
    </w:p>
    <w:p w:rsidR="004F160D" w:rsidRDefault="004F160D" w:rsidP="00277DAB">
      <w:r>
        <w:rPr>
          <w:rFonts w:hint="eastAsia"/>
        </w:rPr>
        <w:t>档案采集的数据包括汽修企业名称、车辆识别代码、车牌号码、送修日期、送修里程、结算日期、结算清单编号、故障描述、维修项目、维修工时、配件名称、配件编码、配件数量等。档案建成后，每一辆车从购置到报废全过程的电子维修记录都可以查询到。</w:t>
      </w:r>
    </w:p>
    <w:p w:rsidR="004F160D" w:rsidRDefault="004F160D" w:rsidP="00277DAB">
      <w:r>
        <w:rPr>
          <w:rFonts w:hint="eastAsia"/>
        </w:rPr>
        <w:t>修车或买二手车心里更有谱</w:t>
      </w:r>
    </w:p>
    <w:p w:rsidR="004F160D" w:rsidRDefault="004F160D" w:rsidP="00277DAB">
      <w:r>
        <w:rPr>
          <w:rFonts w:hint="eastAsia"/>
        </w:rPr>
        <w:t>据悉，目前汽车维修电子健康档案系统已在杭州试用。杭州市民可以登录相关的网址，查询每一辆汽车自购置之日起到报废的所有维修记录；登录汽车电子健康档案</w:t>
      </w:r>
      <w:r>
        <w:t>App，查询汽车维修企业信息和车辆的维修记录、故障信息、维修配件、维修项目等。今后，App上还会添加企业信用、预约服务、道路救援、车大夫门诊、保险服务等便民服务功能。</w:t>
      </w:r>
    </w:p>
    <w:p w:rsidR="004F160D" w:rsidRDefault="004F160D" w:rsidP="00277DAB">
      <w:pPr>
        <w:rPr>
          <w:rFonts w:cs="宋体"/>
          <w:b/>
          <w:bCs/>
          <w:i/>
          <w:iCs/>
        </w:rPr>
      </w:pPr>
      <w:r w:rsidRPr="002009FE">
        <w:rPr>
          <w:rFonts w:cs="宋体" w:hint="eastAsia"/>
          <w:b/>
          <w:bCs/>
          <w:i/>
          <w:iCs/>
        </w:rPr>
        <w:t>分析：。</w:t>
      </w:r>
    </w:p>
    <w:p w:rsidR="004F160D" w:rsidRPr="00210A4E" w:rsidRDefault="004F160D" w:rsidP="00277DAB">
      <w:pPr>
        <w:pStyle w:val="a8"/>
        <w:numPr>
          <w:ilvl w:val="0"/>
          <w:numId w:val="15"/>
        </w:numPr>
        <w:ind w:firstLineChars="0"/>
        <w:outlineLvl w:val="1"/>
        <w:rPr>
          <w:b/>
        </w:rPr>
      </w:pPr>
      <w:r w:rsidRPr="00210A4E">
        <w:rPr>
          <w:rFonts w:hint="eastAsia"/>
          <w:b/>
        </w:rPr>
        <w:t>广东省发布充电基础设施建设补贴计划</w:t>
      </w:r>
    </w:p>
    <w:p w:rsidR="004F160D" w:rsidRDefault="004F160D" w:rsidP="00277DAB">
      <w:r>
        <w:rPr>
          <w:rFonts w:hint="eastAsia"/>
        </w:rPr>
        <w:t>近日，广东省发布《关于</w:t>
      </w:r>
      <w:r>
        <w:t>2016-2018年省级新能源汽车充电基础设施建设补贴资金计划的公示》显示，2016年至2018年，广东省拟补贴2.96亿元用于新能源汽车充电基础设施建设，其中包括补贴充换电设施2.86亿元、智能服务平台500万元、加氢站500万元。</w:t>
      </w:r>
    </w:p>
    <w:p w:rsidR="004F160D" w:rsidRPr="00210A4E" w:rsidRDefault="004F160D" w:rsidP="00277DAB">
      <w:pPr>
        <w:rPr>
          <w:rFonts w:cs="宋体"/>
          <w:b/>
          <w:bCs/>
          <w:i/>
          <w:iCs/>
        </w:rPr>
      </w:pPr>
      <w:r w:rsidRPr="002009FE">
        <w:rPr>
          <w:rFonts w:cs="宋体" w:hint="eastAsia"/>
          <w:b/>
          <w:bCs/>
          <w:i/>
          <w:iCs/>
        </w:rPr>
        <w:t>分析：。</w:t>
      </w:r>
    </w:p>
    <w:p w:rsidR="004F160D" w:rsidRPr="004F073A" w:rsidRDefault="004F160D" w:rsidP="00277DAB">
      <w:pPr>
        <w:pStyle w:val="a8"/>
        <w:numPr>
          <w:ilvl w:val="0"/>
          <w:numId w:val="15"/>
        </w:numPr>
        <w:ind w:firstLineChars="0"/>
        <w:outlineLvl w:val="1"/>
        <w:rPr>
          <w:b/>
        </w:rPr>
      </w:pPr>
      <w:r w:rsidRPr="004F073A">
        <w:rPr>
          <w:b/>
        </w:rPr>
        <w:t>进口关税下降短期影响不太显著</w:t>
      </w:r>
    </w:p>
    <w:p w:rsidR="004F160D" w:rsidRDefault="004F160D" w:rsidP="00277DAB">
      <w:r>
        <w:rPr>
          <w:rFonts w:hint="eastAsia"/>
        </w:rPr>
        <w:t>由于已到港的库存车辆消化需要一定时间，且关税下调导致终端售价下降的预期已明确，消费者会产生一定的持币待购心理。</w:t>
      </w:r>
    </w:p>
    <w:p w:rsidR="004F160D" w:rsidRDefault="004F160D" w:rsidP="009A2233">
      <w:r>
        <w:rPr>
          <w:rFonts w:hint="eastAsia"/>
        </w:rPr>
        <w:t>公司目前库存深度在合理区间，未超过警戒线，不同品牌有一定差异，跨国汽车公司将通过商务政策的调整予以一定的补偿。</w:t>
      </w:r>
    </w:p>
    <w:p w:rsidR="004F160D" w:rsidRPr="004F073A" w:rsidRDefault="004F160D" w:rsidP="00277DAB">
      <w:pPr>
        <w:rPr>
          <w:rFonts w:cs="宋体"/>
          <w:b/>
          <w:bCs/>
          <w:i/>
          <w:iCs/>
        </w:rPr>
      </w:pPr>
      <w:r w:rsidRPr="002009FE">
        <w:rPr>
          <w:rFonts w:cs="宋体" w:hint="eastAsia"/>
          <w:b/>
          <w:bCs/>
          <w:i/>
          <w:iCs/>
        </w:rPr>
        <w:t>分析：。</w:t>
      </w:r>
    </w:p>
    <w:p w:rsidR="004F160D" w:rsidRPr="00962D33" w:rsidRDefault="004F160D" w:rsidP="00277DAB">
      <w:pPr>
        <w:pStyle w:val="a8"/>
        <w:numPr>
          <w:ilvl w:val="0"/>
          <w:numId w:val="15"/>
        </w:numPr>
        <w:ind w:firstLineChars="0"/>
        <w:outlineLvl w:val="1"/>
        <w:rPr>
          <w:b/>
        </w:rPr>
      </w:pPr>
      <w:r w:rsidRPr="00962D33">
        <w:rPr>
          <w:b/>
        </w:rPr>
        <w:t>互联网汽车金融从江湖乱战到回归本质</w:t>
      </w:r>
    </w:p>
    <w:p w:rsidR="009A2233" w:rsidRDefault="004F160D" w:rsidP="009A2233">
      <w:r>
        <w:rPr>
          <w:rFonts w:hint="eastAsia"/>
        </w:rPr>
        <w:t>从去年年底开始，整个</w:t>
      </w:r>
      <w:r>
        <w:t>P2P车贷行业就经历了一场大清洗。尤其进入2018年，中央发布《关于开展扫黑除恶专项斗争的通知》，紧接着中国互联网金融协会公布《互联网金融逾期债务催收自律公约（试行）》。由此，不当催收成为一道致命的监管红线。</w:t>
      </w:r>
    </w:p>
    <w:p w:rsidR="004F160D" w:rsidRDefault="004F160D" w:rsidP="00277DAB">
      <w:r>
        <w:t>从2017年的数据看，抵押/质押型车贷交易额几乎达到汽车消费贷款的30倍。如此庞大的市场，缘何频频游走在违法与被监管的边缘？</w:t>
      </w:r>
    </w:p>
    <w:p w:rsidR="004F160D" w:rsidRDefault="004F160D" w:rsidP="00277DAB">
      <w:pPr>
        <w:rPr>
          <w:rFonts w:cs="宋体"/>
          <w:b/>
          <w:bCs/>
          <w:i/>
          <w:iCs/>
        </w:rPr>
      </w:pPr>
      <w:r w:rsidRPr="002009FE">
        <w:rPr>
          <w:rFonts w:cs="宋体" w:hint="eastAsia"/>
          <w:b/>
          <w:bCs/>
          <w:i/>
          <w:iCs/>
        </w:rPr>
        <w:t>分析：。</w:t>
      </w:r>
    </w:p>
    <w:p w:rsidR="004F160D" w:rsidRPr="00427736" w:rsidRDefault="004F160D" w:rsidP="00277DAB">
      <w:pPr>
        <w:pStyle w:val="a8"/>
        <w:numPr>
          <w:ilvl w:val="0"/>
          <w:numId w:val="15"/>
        </w:numPr>
        <w:ind w:firstLineChars="0"/>
        <w:outlineLvl w:val="1"/>
        <w:rPr>
          <w:b/>
        </w:rPr>
      </w:pPr>
      <w:r w:rsidRPr="00427736">
        <w:rPr>
          <w:rFonts w:hint="eastAsia"/>
          <w:b/>
        </w:rPr>
        <w:t>江西省发布新能源汽车推广应用奖励办法</w:t>
      </w:r>
    </w:p>
    <w:p w:rsidR="004F160D" w:rsidRDefault="004F160D" w:rsidP="00277DAB">
      <w:r>
        <w:rPr>
          <w:rFonts w:hint="eastAsia"/>
        </w:rPr>
        <w:t>近日，江西省政府制定并公布了《</w:t>
      </w:r>
      <w:r>
        <w:t>2018年江西省新能源汽车推广应用奖励办法的通知》，列举了对新能源汽车推广应用的明确奖励措施，奖励类型包括：新能源汽车生产企业销售达标奖励、“三电”系统配套奖励。</w:t>
      </w:r>
    </w:p>
    <w:p w:rsidR="004F160D" w:rsidRDefault="004F160D" w:rsidP="00277DAB">
      <w:r>
        <w:rPr>
          <w:rFonts w:hint="eastAsia"/>
        </w:rPr>
        <w:t>新能源汽车生产企业销售达标奖励为：新能源乘用车按销售数量奖励</w:t>
      </w:r>
      <w:r>
        <w:t>1000万-3600万元不等，新能源客车按销售数量奖励500万-1500万元，新能源专用车按销售数量最高奖励400-900万元。</w:t>
      </w:r>
    </w:p>
    <w:p w:rsidR="004F160D" w:rsidRPr="00427736" w:rsidRDefault="004F160D" w:rsidP="00277DAB">
      <w:pPr>
        <w:rPr>
          <w:rFonts w:cs="宋体"/>
          <w:b/>
          <w:bCs/>
          <w:i/>
          <w:iCs/>
        </w:rPr>
      </w:pPr>
      <w:r w:rsidRPr="002009FE">
        <w:rPr>
          <w:rFonts w:cs="宋体" w:hint="eastAsia"/>
          <w:b/>
          <w:bCs/>
          <w:i/>
          <w:iCs/>
        </w:rPr>
        <w:t>分析：。</w:t>
      </w:r>
    </w:p>
    <w:p w:rsidR="004F160D" w:rsidRPr="004F02CC" w:rsidRDefault="004F160D" w:rsidP="00277DAB">
      <w:pPr>
        <w:pStyle w:val="a8"/>
        <w:numPr>
          <w:ilvl w:val="0"/>
          <w:numId w:val="15"/>
        </w:numPr>
        <w:ind w:firstLineChars="0"/>
        <w:outlineLvl w:val="1"/>
        <w:rPr>
          <w:b/>
        </w:rPr>
      </w:pPr>
      <w:r w:rsidRPr="004F02CC">
        <w:rPr>
          <w:b/>
        </w:rPr>
        <w:t>进口车集体“官降”力度空前</w:t>
      </w:r>
    </w:p>
    <w:p w:rsidR="004F160D" w:rsidRDefault="004F160D" w:rsidP="00277DAB">
      <w:r>
        <w:rPr>
          <w:rFonts w:hint="eastAsia"/>
        </w:rPr>
        <w:t>自</w:t>
      </w:r>
      <w:r>
        <w:t>7月1日起，我国将降低汽车整车及零部件进口关税。在关税正式下调前，各进口车价格就已经纷纷开始降价。截至目前，奔驰、奥迪、宝马、沃尔沃、捷豹路虎等近20个在华豪华进口汽车品牌，都已宣布调整旗下全系进口车的销售指导价，降价幅度最高的达到近40</w:t>
      </w:r>
      <w:r>
        <w:lastRenderedPageBreak/>
        <w:t>万元。</w:t>
      </w:r>
    </w:p>
    <w:p w:rsidR="004F160D" w:rsidRDefault="004F160D" w:rsidP="00277DAB">
      <w:pPr>
        <w:rPr>
          <w:rFonts w:cs="宋体"/>
          <w:b/>
          <w:bCs/>
          <w:i/>
          <w:iCs/>
        </w:rPr>
      </w:pPr>
      <w:r w:rsidRPr="002009FE">
        <w:rPr>
          <w:rFonts w:cs="宋体" w:hint="eastAsia"/>
          <w:b/>
          <w:bCs/>
          <w:i/>
          <w:iCs/>
        </w:rPr>
        <w:t>分析：。</w:t>
      </w:r>
    </w:p>
    <w:p w:rsidR="004F160D" w:rsidRPr="00E53E9D" w:rsidRDefault="004F160D" w:rsidP="00277DAB">
      <w:pPr>
        <w:pStyle w:val="a8"/>
        <w:numPr>
          <w:ilvl w:val="0"/>
          <w:numId w:val="15"/>
        </w:numPr>
        <w:ind w:firstLineChars="0"/>
        <w:outlineLvl w:val="1"/>
        <w:rPr>
          <w:b/>
        </w:rPr>
      </w:pPr>
      <w:r w:rsidRPr="00E53E9D">
        <w:rPr>
          <w:b/>
        </w:rPr>
        <w:t>李克强部署实施蓝天保卫战三年行动计划</w:t>
      </w:r>
    </w:p>
    <w:p w:rsidR="009A2233" w:rsidRDefault="004F160D" w:rsidP="009A2233">
      <w:r>
        <w:rPr>
          <w:rFonts w:hint="eastAsia"/>
        </w:rPr>
        <w:t>中国网</w:t>
      </w:r>
      <w:r>
        <w:t>6月14日讯据中国政府网消息，国务院总理李克强6月13日主持召开国务院常务会议，部署实施蓝天保卫战三年行动计划，持续改善空气质量；确定进一步扩大进口的措施，促进调结构惠民生和外贸平衡发展。</w:t>
      </w:r>
    </w:p>
    <w:p w:rsidR="004F160D" w:rsidRDefault="004F160D" w:rsidP="00277DAB">
      <w:r>
        <w:rPr>
          <w:rFonts w:hint="eastAsia"/>
        </w:rPr>
        <w:t>适应消费升级和供给提质需要，支持关系民生的日用消费品、医药和康复、养老护理等设备进口，落实降低部分商品进口税率措施，减少中间流通环节，清理不合理加价，让群众切实感受到降税带来的好处。大力发展新兴服务贸易，促进研发设计、物流、咨询服务、节能环保等生产性服务进口。完善免税店政策，扩大免税品进口。增加有助于转型发展的技术装备进口。会议要求，要优化进口通关流程，开展海关“经认证的经营者”（</w:t>
      </w:r>
      <w:r>
        <w:t>AEO）国际互认，提高进口贸易便利化水平。清理进口环节不合理管理措施和收费。创新进口贸易方式，支持跨境电商等新业态发展。加强外贸诚信体系建设和知识产权保护。促进对外贸易和对外投资有效互动。</w:t>
      </w:r>
    </w:p>
    <w:p w:rsidR="004F160D" w:rsidRDefault="004F160D" w:rsidP="00277DAB">
      <w:pPr>
        <w:rPr>
          <w:rFonts w:cs="宋体"/>
          <w:b/>
          <w:bCs/>
          <w:i/>
          <w:iCs/>
        </w:rPr>
      </w:pPr>
      <w:r w:rsidRPr="002009FE">
        <w:rPr>
          <w:rFonts w:cs="宋体" w:hint="eastAsia"/>
          <w:b/>
          <w:bCs/>
          <w:i/>
          <w:iCs/>
        </w:rPr>
        <w:t>分析：。</w:t>
      </w:r>
    </w:p>
    <w:p w:rsidR="004F160D" w:rsidRPr="001B0BEE" w:rsidRDefault="004F160D" w:rsidP="00277DAB">
      <w:pPr>
        <w:pStyle w:val="a8"/>
        <w:numPr>
          <w:ilvl w:val="0"/>
          <w:numId w:val="15"/>
        </w:numPr>
        <w:ind w:firstLineChars="0"/>
        <w:outlineLvl w:val="1"/>
        <w:rPr>
          <w:b/>
        </w:rPr>
      </w:pPr>
      <w:r w:rsidRPr="001B0BEE">
        <w:rPr>
          <w:b/>
        </w:rPr>
        <w:t>李克强总理要求加快中德自动驾驶领域合作</w:t>
      </w:r>
    </w:p>
    <w:p w:rsidR="004F160D" w:rsidRDefault="004F160D" w:rsidP="00277DAB">
      <w:r>
        <w:t>6月11日至12日，中共中央政治局常委、国务院总理李克强在湖南省委书记杜家毫、省长许达哲陪同下在衡阳、长沙考察。</w:t>
      </w:r>
    </w:p>
    <w:p w:rsidR="004F160D" w:rsidRDefault="004F160D" w:rsidP="00277DAB">
      <w:r>
        <w:rPr>
          <w:rFonts w:hint="eastAsia"/>
        </w:rPr>
        <w:t>李克强总理</w:t>
      </w:r>
      <w:r>
        <w:t>6月11日考察博世汽车部件(长沙)有限公司时，企业德方负责人向总理介绍了博世集团自动驾驶技术研发情况。李克强对这位负责人说，默克尔总理多次向中方表示德国愿意与中国共同开发自动驾驶技术。总理当即对随行相关部委负责人提出要求，加快推进中德在自动驾驶领域合作。</w:t>
      </w:r>
    </w:p>
    <w:p w:rsidR="004F160D" w:rsidRDefault="004F160D" w:rsidP="00277DAB">
      <w:pPr>
        <w:rPr>
          <w:rFonts w:cs="宋体"/>
          <w:b/>
          <w:bCs/>
          <w:i/>
          <w:iCs/>
        </w:rPr>
      </w:pPr>
      <w:r w:rsidRPr="002009FE">
        <w:rPr>
          <w:rFonts w:cs="宋体" w:hint="eastAsia"/>
          <w:b/>
          <w:bCs/>
          <w:i/>
          <w:iCs/>
        </w:rPr>
        <w:t>分析：。</w:t>
      </w:r>
    </w:p>
    <w:p w:rsidR="004F160D" w:rsidRPr="00962D33" w:rsidRDefault="004F160D" w:rsidP="00277DAB">
      <w:pPr>
        <w:pStyle w:val="a8"/>
        <w:numPr>
          <w:ilvl w:val="0"/>
          <w:numId w:val="15"/>
        </w:numPr>
        <w:ind w:firstLineChars="0"/>
        <w:outlineLvl w:val="1"/>
        <w:rPr>
          <w:b/>
        </w:rPr>
      </w:pPr>
      <w:r w:rsidRPr="00962D33">
        <w:rPr>
          <w:b/>
        </w:rPr>
        <w:t>汽车融资租赁消费下沉三四线城市汽车消费快速发展</w:t>
      </w:r>
    </w:p>
    <w:p w:rsidR="004F160D" w:rsidRDefault="004F160D" w:rsidP="00277DAB">
      <w:r>
        <w:rPr>
          <w:rFonts w:hint="eastAsia"/>
        </w:rPr>
        <w:t>近日，《中国汽车融资租赁发展报告</w:t>
      </w:r>
      <w:r>
        <w:t>2017》(下称《报告》)发布，报告紧密围绕中国汽车工业市场、汽车金融、汽车融资租赁、汽车租赁创新案例分析，阐述了对汽车融资租赁行业发展前景和方向的独到观点。报告认为，中国汽车融资租赁市场未来潜力巨大，区域下沉，三四线城市成布局重点。目前新兴新零售平台的崛起使互联网思维赋能汽车融资租赁，已经成为推动汽车融资租赁市场崛起的新兴力量。数据显示，平台上三四线城市数占比达38%，且交易量呈现上升趋势。</w:t>
      </w:r>
    </w:p>
    <w:p w:rsidR="004F160D" w:rsidRDefault="004F160D" w:rsidP="00277DAB">
      <w:pPr>
        <w:rPr>
          <w:rFonts w:cs="宋体"/>
          <w:b/>
          <w:bCs/>
          <w:i/>
          <w:iCs/>
        </w:rPr>
      </w:pPr>
      <w:r w:rsidRPr="002009FE">
        <w:rPr>
          <w:rFonts w:cs="宋体" w:hint="eastAsia"/>
          <w:b/>
          <w:bCs/>
          <w:i/>
          <w:iCs/>
        </w:rPr>
        <w:t>分析：。</w:t>
      </w:r>
    </w:p>
    <w:p w:rsidR="004F160D" w:rsidRPr="007239E7" w:rsidRDefault="004F160D" w:rsidP="00277DAB">
      <w:pPr>
        <w:pStyle w:val="a8"/>
        <w:numPr>
          <w:ilvl w:val="0"/>
          <w:numId w:val="15"/>
        </w:numPr>
        <w:ind w:firstLineChars="0"/>
        <w:outlineLvl w:val="1"/>
        <w:rPr>
          <w:b/>
        </w:rPr>
      </w:pPr>
      <w:r w:rsidRPr="007239E7">
        <w:rPr>
          <w:b/>
        </w:rPr>
        <w:t>全国充电桩月均增长8273个北京充电桩超4万</w:t>
      </w:r>
    </w:p>
    <w:p w:rsidR="004F160D" w:rsidRDefault="004F160D" w:rsidP="00277DAB">
      <w:r>
        <w:rPr>
          <w:rFonts w:hint="eastAsia"/>
        </w:rPr>
        <w:t>近日，中国电动汽车充电基础设施促进联盟</w:t>
      </w:r>
      <w:r>
        <w:t>(以下简称“充电联盟”)发布数据：截至2018年5月，联盟内成员单位总计上报公共类充电桩266231个，其中交流充电桩116761个、直流充电桩84174个、交直流一体充电桩65296个。其中，2018年5月同比增长59.5%，近一年来月均新增公共类充电桩约8273个。</w:t>
      </w:r>
    </w:p>
    <w:p w:rsidR="004F160D" w:rsidRPr="007239E7" w:rsidRDefault="004F160D" w:rsidP="00277DAB">
      <w:pPr>
        <w:rPr>
          <w:rFonts w:cs="宋体"/>
          <w:b/>
          <w:bCs/>
          <w:i/>
          <w:iCs/>
        </w:rPr>
      </w:pPr>
      <w:r w:rsidRPr="002009FE">
        <w:rPr>
          <w:rFonts w:cs="宋体" w:hint="eastAsia"/>
          <w:b/>
          <w:bCs/>
          <w:i/>
          <w:iCs/>
        </w:rPr>
        <w:t>分析：。</w:t>
      </w:r>
    </w:p>
    <w:p w:rsidR="004F160D" w:rsidRPr="004F02CC" w:rsidRDefault="004F160D" w:rsidP="00277DAB">
      <w:pPr>
        <w:pStyle w:val="a8"/>
        <w:numPr>
          <w:ilvl w:val="0"/>
          <w:numId w:val="15"/>
        </w:numPr>
        <w:ind w:firstLineChars="0"/>
        <w:outlineLvl w:val="1"/>
        <w:rPr>
          <w:b/>
        </w:rPr>
      </w:pPr>
      <w:r w:rsidRPr="004F02CC">
        <w:rPr>
          <w:b/>
        </w:rPr>
        <w:t>商务部：非常欢迎特斯拉能在中国顺利建厂</w:t>
      </w:r>
    </w:p>
    <w:p w:rsidR="004F160D" w:rsidRDefault="004F160D" w:rsidP="00277DAB">
      <w:r>
        <w:rPr>
          <w:rFonts w:hint="eastAsia"/>
        </w:rPr>
        <w:t>近期，特斯拉披露了在上海建设美国之外的首个工厂计划，最快将在下月达成协议。</w:t>
      </w:r>
      <w:r>
        <w:t>6月8日下午在国务院政策例行吹风会上有媒体问及商务部相关情况进展，商务部外资司司长唐文弘回应称，“特斯拉在上海建厂的消息我们也看到了，但是我们并没有去核实这个事情，为什么呢？因为如果我们去核实这个事情的话，好像要对他们进行干预似的，我们不希望给投资者留下这样的印象，同时，我们相信地方会提供很好的服务。我们非常欢迎他们能够在中国顺利建厂。这是一个积极的信号，我也非常赞成你的判断。”</w:t>
      </w:r>
    </w:p>
    <w:p w:rsidR="004F160D" w:rsidRDefault="004F160D" w:rsidP="00277DAB">
      <w:pPr>
        <w:rPr>
          <w:rFonts w:cs="宋体"/>
          <w:b/>
          <w:bCs/>
          <w:i/>
          <w:iCs/>
        </w:rPr>
      </w:pPr>
      <w:r w:rsidRPr="002009FE">
        <w:rPr>
          <w:rFonts w:cs="宋体" w:hint="eastAsia"/>
          <w:b/>
          <w:bCs/>
          <w:i/>
          <w:iCs/>
        </w:rPr>
        <w:lastRenderedPageBreak/>
        <w:t>分析：。</w:t>
      </w:r>
    </w:p>
    <w:p w:rsidR="004F160D" w:rsidRPr="00962D33" w:rsidRDefault="004F160D" w:rsidP="00277DAB">
      <w:pPr>
        <w:pStyle w:val="a8"/>
        <w:numPr>
          <w:ilvl w:val="0"/>
          <w:numId w:val="15"/>
        </w:numPr>
        <w:ind w:firstLineChars="0"/>
        <w:outlineLvl w:val="1"/>
        <w:rPr>
          <w:b/>
        </w:rPr>
      </w:pPr>
      <w:r w:rsidRPr="00962D33">
        <w:rPr>
          <w:b/>
        </w:rPr>
        <w:t>上海发布分时租赁细则需标配人脸识别</w:t>
      </w:r>
    </w:p>
    <w:p w:rsidR="004F160D" w:rsidRDefault="004F160D" w:rsidP="00277DAB">
      <w:r>
        <w:rPr>
          <w:rFonts w:hint="eastAsia"/>
        </w:rPr>
        <w:t>其中对分时租赁运营车辆的基本要求包括以下四点：</w:t>
      </w:r>
      <w:r>
        <w:t>9座及以下小微型纯电动载客汽车；</w:t>
      </w:r>
      <w:r>
        <w:rPr>
          <w:rFonts w:hint="eastAsia"/>
        </w:rPr>
        <w:t>安装人脸识别装置；安装符合规定标准的车载卫星定位和应急报警装置；</w:t>
      </w:r>
    </w:p>
    <w:p w:rsidR="004F160D" w:rsidRDefault="004F160D" w:rsidP="00277DAB">
      <w:r>
        <w:rPr>
          <w:rFonts w:hint="eastAsia"/>
        </w:rPr>
        <w:t>事实上，目前很多企业推出的分时租赁服务已十分方便，大致包括以下步骤：手机上下载某一分时租车企业</w:t>
      </w:r>
      <w:r>
        <w:t>APP、注册会员、上传驾照、完成人脸识别、资料审核、选择押金方式、选择网点、车辆预约、车辆使用、归还后付费等等。</w:t>
      </w:r>
    </w:p>
    <w:p w:rsidR="004F160D" w:rsidRDefault="004F160D" w:rsidP="00277DAB">
      <w:pPr>
        <w:rPr>
          <w:rFonts w:cs="宋体"/>
          <w:b/>
          <w:bCs/>
          <w:i/>
          <w:iCs/>
        </w:rPr>
      </w:pPr>
      <w:r w:rsidRPr="002009FE">
        <w:rPr>
          <w:rFonts w:cs="宋体" w:hint="eastAsia"/>
          <w:b/>
          <w:bCs/>
          <w:i/>
          <w:iCs/>
        </w:rPr>
        <w:t>分析：。</w:t>
      </w:r>
    </w:p>
    <w:p w:rsidR="004F160D" w:rsidRPr="001037D7" w:rsidRDefault="004F160D" w:rsidP="00277DAB">
      <w:pPr>
        <w:pStyle w:val="a8"/>
        <w:numPr>
          <w:ilvl w:val="0"/>
          <w:numId w:val="15"/>
        </w:numPr>
        <w:ind w:firstLineChars="0"/>
        <w:outlineLvl w:val="1"/>
        <w:rPr>
          <w:b/>
        </w:rPr>
      </w:pPr>
      <w:r w:rsidRPr="001037D7">
        <w:rPr>
          <w:rFonts w:hint="eastAsia"/>
          <w:b/>
        </w:rPr>
        <w:t>中国各省公共和私人充电设施保有量平稳增长</w:t>
      </w:r>
    </w:p>
    <w:p w:rsidR="004F160D" w:rsidRDefault="004F160D" w:rsidP="00277DAB">
      <w:r>
        <w:rPr>
          <w:rFonts w:hint="eastAsia"/>
        </w:rPr>
        <w:t>近日，</w:t>
      </w:r>
      <w:r>
        <w:t>5月全国电动汽车充电基础设施推广应用情况显示，各省、区、市公共和私人充电设施保有量平稳增长，充电电量略有增长。此外，省级行政区域内所拥有的公共类充电桩数量前十的分别为：北京、上海、广东、江苏、山东、浙江、天津、河北、安徽、湖北。</w:t>
      </w:r>
    </w:p>
    <w:p w:rsidR="004F160D" w:rsidRPr="001037D7" w:rsidRDefault="004F160D" w:rsidP="00277DAB">
      <w:pPr>
        <w:rPr>
          <w:rFonts w:cs="宋体"/>
          <w:b/>
          <w:bCs/>
          <w:i/>
          <w:iCs/>
        </w:rPr>
      </w:pPr>
      <w:r w:rsidRPr="002009FE">
        <w:rPr>
          <w:rFonts w:cs="宋体" w:hint="eastAsia"/>
          <w:b/>
          <w:bCs/>
          <w:i/>
          <w:iCs/>
        </w:rPr>
        <w:t>分析：。</w:t>
      </w:r>
    </w:p>
    <w:p w:rsidR="004F160D" w:rsidRPr="001B13B0" w:rsidRDefault="004F160D" w:rsidP="00277DAB">
      <w:pPr>
        <w:pStyle w:val="a8"/>
        <w:numPr>
          <w:ilvl w:val="0"/>
          <w:numId w:val="15"/>
        </w:numPr>
        <w:ind w:firstLineChars="0"/>
        <w:outlineLvl w:val="1"/>
        <w:rPr>
          <w:b/>
        </w:rPr>
      </w:pPr>
      <w:r w:rsidRPr="001B13B0">
        <w:rPr>
          <w:b/>
        </w:rPr>
        <w:t>存量更新将成车市增长驱动力</w:t>
      </w:r>
    </w:p>
    <w:p w:rsidR="004F160D" w:rsidRDefault="004F160D" w:rsidP="00277DAB">
      <w:r>
        <w:rPr>
          <w:rFonts w:ascii="Segoe UI Symbol" w:hAnsi="Segoe UI Symbol" w:cs="Segoe UI Symbol"/>
        </w:rPr>
        <w:t>♦</w:t>
      </w:r>
      <w:r>
        <w:t>增量放缓　城市千人保有量或难突破300辆</w:t>
      </w:r>
    </w:p>
    <w:p w:rsidR="004F160D" w:rsidRDefault="004F160D" w:rsidP="00277DAB">
      <w:r>
        <w:rPr>
          <w:rFonts w:hint="eastAsia"/>
        </w:rPr>
        <w:t>新车市场停止增长的根本原因在于市场的饱和。调查显示，尽管中国整体的千人保有量与欧美日发达国家有较大的差距，但由于国情不同，中国大型城市的交通压力已经接近城市负载的极限，即使市场层面仍有发展空间，政策层面也会控制市场发展。因此，中国城市的千人保有量很可能无法超过</w:t>
      </w:r>
      <w:r>
        <w:t>300辆/千人。</w:t>
      </w:r>
    </w:p>
    <w:p w:rsidR="004F160D" w:rsidRDefault="004F160D" w:rsidP="009E0C5C">
      <w:r>
        <w:rPr>
          <w:rFonts w:hint="eastAsia"/>
        </w:rPr>
        <w:t>目前一线城市和部分二线城市已经开始限购，每年新增车辆牌照数量基本都控制在了</w:t>
      </w:r>
      <w:r>
        <w:t xml:space="preserve">5辆/千人以下，即使牌照数量不缩减，未来10年一线城市千人保有量都无法超过300。因此， </w:t>
      </w:r>
    </w:p>
    <w:p w:rsidR="004F160D" w:rsidRDefault="004F160D" w:rsidP="00277DAB">
      <w:r>
        <w:rPr>
          <w:rFonts w:ascii="Segoe UI Symbol" w:hAnsi="Segoe UI Symbol" w:cs="Segoe UI Symbol"/>
        </w:rPr>
        <w:t>♦</w:t>
      </w:r>
      <w:r>
        <w:t>主要外资品牌换购比例超过新购用户自主品牌仍以新购用户为主</w:t>
      </w:r>
    </w:p>
    <w:p w:rsidR="004F160D" w:rsidRDefault="004F160D" w:rsidP="00277DAB">
      <w:r>
        <w:rPr>
          <w:rFonts w:hint="eastAsia"/>
        </w:rPr>
        <w:t>从市场整体来看，换购市场比例已经达到了</w:t>
      </w:r>
      <w:r>
        <w:t>36.2％，但研究表明，不同品牌族群的换购用户比例差异很大。</w:t>
      </w:r>
    </w:p>
    <w:p w:rsidR="004F160D" w:rsidRDefault="004F160D" w:rsidP="00277DAB">
      <w:r>
        <w:rPr>
          <w:rFonts w:hint="eastAsia"/>
        </w:rPr>
        <w:t>尽管与</w:t>
      </w:r>
      <w:r>
        <w:t>2013年相比，所有品牌族群的换购用户比例都有所增加，但自主品牌的新购用户仍占到近80％，外资非豪华品牌换购用户比例已经超过40％，而豪华品牌则超过了70％。</w:t>
      </w:r>
    </w:p>
    <w:p w:rsidR="004F160D" w:rsidRDefault="004F160D" w:rsidP="00277DAB">
      <w:r>
        <w:rPr>
          <w:rFonts w:hint="eastAsia"/>
        </w:rPr>
        <w:t>传统意义上来说，中国汽车市场品牌族群自上而下分为外资豪华品牌、外资非豪华品牌和自主品牌。豪华品牌档次最高但数量最少，外资非豪华品牌是市场主体，不仅档次高于自主品牌，数量也多于自主品牌，而自主品牌主要依靠中低端市场生存。</w:t>
      </w:r>
    </w:p>
    <w:p w:rsidR="004F160D" w:rsidRDefault="004F160D" w:rsidP="00277DAB">
      <w:r>
        <w:rPr>
          <w:rFonts w:hint="eastAsia"/>
        </w:rPr>
        <w:t>然而，随着中国经济整体的发展，传统品牌格局已经被新形势所颠覆，表现出以下几个特征：能买得起车的消费者越来越多，自主品牌传统领地在扩大，从量上来说，自主品牌已经成为市场份额最高的族群，且未来应会持续提高；能买得起豪华车的消费者越来越多，豪华品牌增速持续跑赢大盘，份额也一直在提高；自主品牌产品水平和品牌建设持续提高，部分有竞争力的自主品牌已经开始侵蚀外资非豪华品牌的传统领地。外资非豪华品牌受到上下双向冲击，市场份额逐步下降，但从绝对量上来说，依旧能够维持少量增长，基本处于动态平衡之中。</w:t>
      </w:r>
    </w:p>
    <w:p w:rsidR="004F160D" w:rsidRDefault="004F160D" w:rsidP="00277DAB">
      <w:r>
        <w:rPr>
          <w:rFonts w:ascii="Segoe UI Symbol" w:hAnsi="Segoe UI Symbol" w:cs="Segoe UI Symbol"/>
        </w:rPr>
        <w:t>♦</w:t>
      </w:r>
      <w:r>
        <w:t>消费升级是换购市场的基本趋势车型升级多于品牌升级</w:t>
      </w:r>
    </w:p>
    <w:p w:rsidR="004F160D" w:rsidRDefault="004F160D" w:rsidP="00277DAB">
      <w:r>
        <w:rPr>
          <w:rFonts w:hint="eastAsia"/>
        </w:rPr>
        <w:t>党的十八大以来，中国经济不再以发展速度作为惟一目标，科学发展、重视民生成为新时代的主旋律。在这种大形势下，“消费升级”成为各行各业最热门的话题，汽车行业当然也不例外。</w:t>
      </w:r>
    </w:p>
    <w:p w:rsidR="004F160D" w:rsidRPr="001B0BEE" w:rsidRDefault="004F160D" w:rsidP="00277DAB">
      <w:pPr>
        <w:rPr>
          <w:rFonts w:cs="宋体"/>
          <w:b/>
          <w:bCs/>
          <w:i/>
          <w:iCs/>
        </w:rPr>
      </w:pPr>
      <w:r w:rsidRPr="002009FE">
        <w:rPr>
          <w:rFonts w:cs="宋体" w:hint="eastAsia"/>
          <w:b/>
          <w:bCs/>
          <w:i/>
          <w:iCs/>
        </w:rPr>
        <w:t>分析：。</w:t>
      </w:r>
    </w:p>
    <w:p w:rsidR="004F160D" w:rsidRPr="004F02CC" w:rsidRDefault="004F160D" w:rsidP="00277DAB">
      <w:pPr>
        <w:pStyle w:val="a8"/>
        <w:numPr>
          <w:ilvl w:val="0"/>
          <w:numId w:val="15"/>
        </w:numPr>
        <w:ind w:firstLineChars="0"/>
        <w:outlineLvl w:val="1"/>
        <w:rPr>
          <w:b/>
        </w:rPr>
      </w:pPr>
      <w:r w:rsidRPr="004F02CC">
        <w:rPr>
          <w:b/>
        </w:rPr>
        <w:t>乘联会：5月销量增4%至180.3万，新能源同比增长159.1%</w:t>
      </w:r>
    </w:p>
    <w:p w:rsidR="004F160D" w:rsidRDefault="004F160D" w:rsidP="00277DAB">
      <w:r>
        <w:t>2018年5月8日，乘用车市场信息联席会召开了5月份汽车市场研讨会，会上发布了有关于5月乘用车市场分析报告。报告显示，2018年5月，全国狭义乘用车零售销量180.3万</w:t>
      </w:r>
      <w:r>
        <w:lastRenderedPageBreak/>
        <w:t>辆，同比增长3.9%，环比下滑0.4%，1-5月累计销量928.3万辆，同比增长5.3%。</w:t>
      </w:r>
    </w:p>
    <w:p w:rsidR="004F160D" w:rsidRDefault="004F160D" w:rsidP="00277DAB">
      <w:pPr>
        <w:rPr>
          <w:rFonts w:cs="宋体"/>
          <w:b/>
          <w:bCs/>
          <w:i/>
          <w:iCs/>
        </w:rPr>
      </w:pPr>
      <w:r w:rsidRPr="002009FE">
        <w:rPr>
          <w:rFonts w:cs="宋体" w:hint="eastAsia"/>
          <w:b/>
          <w:bCs/>
          <w:i/>
          <w:iCs/>
        </w:rPr>
        <w:t>分析：。</w:t>
      </w:r>
    </w:p>
    <w:p w:rsidR="00277DAB" w:rsidRPr="002009FE" w:rsidRDefault="00277DAB" w:rsidP="00277DAB">
      <w:pPr>
        <w:pStyle w:val="a8"/>
        <w:numPr>
          <w:ilvl w:val="0"/>
          <w:numId w:val="10"/>
        </w:numPr>
        <w:ind w:firstLineChars="0"/>
        <w:outlineLvl w:val="0"/>
        <w:rPr>
          <w:b/>
        </w:rPr>
      </w:pPr>
      <w:r w:rsidRPr="002009FE">
        <w:rPr>
          <w:rFonts w:cs="宋体" w:hint="eastAsia"/>
          <w:b/>
          <w:bCs/>
        </w:rPr>
        <w:t>跨国集团和国际市场</w:t>
      </w:r>
    </w:p>
    <w:p w:rsidR="004F160D" w:rsidRPr="00427736" w:rsidRDefault="004F160D" w:rsidP="00277DAB">
      <w:pPr>
        <w:pStyle w:val="a8"/>
        <w:numPr>
          <w:ilvl w:val="0"/>
          <w:numId w:val="48"/>
        </w:numPr>
        <w:ind w:firstLineChars="0"/>
        <w:outlineLvl w:val="1"/>
        <w:rPr>
          <w:b/>
        </w:rPr>
      </w:pPr>
      <w:r w:rsidRPr="00427736">
        <w:rPr>
          <w:b/>
        </w:rPr>
        <w:t>2018CESAsia：宝马与百度开启车联网合作</w:t>
      </w:r>
    </w:p>
    <w:p w:rsidR="004F160D" w:rsidRDefault="004F160D" w:rsidP="00277DAB">
      <w:r>
        <w:rPr>
          <w:rFonts w:hint="eastAsia"/>
        </w:rPr>
        <w:t>日前，在</w:t>
      </w:r>
      <w:r>
        <w:t>2018亚洲消费电子展上，宝马中国与百度宣布签署协议，BMW云端互联将与百度车联网开展家车远程服务合作。此举将实现车辆和智能终端的连接，进一步构建消费者的数字化生活，让消费者享受智能互联带来的便捷和乐趣。</w:t>
      </w:r>
    </w:p>
    <w:p w:rsidR="004F160D" w:rsidRDefault="004F160D" w:rsidP="00277DAB">
      <w:r>
        <w:t>BMW云端互联是基于开放的云平台构建而成的，旨在为客户提供“一站式”的数字化出行体验。客户只需使用一个账户，通过智能手机、智能手表、移动语音助手、电脑、智能家居等多种智能终端，将车辆与数字化生活连接起来。通过这一智能互联服务，客户坐在家中便可通过自然语音获取车辆信息，甚至对车辆的相关功能进行远程操控。比如，客户可以查询车辆的油量或通过BMW远程控制闭锁车门，还能查询到BMW云端互联存储的出行信息，或是询问路线和合适的出发时间。客户只需使用简单的唤醒词汇，即可实现语音控车。BMW云端互联除了对全球提供的基本服</w:t>
      </w:r>
      <w:r>
        <w:rPr>
          <w:rFonts w:hint="eastAsia"/>
        </w:rPr>
        <w:t>务进行本地化调整，还将提供一系列专为中国客户量身定制的服务，如：维修和保养服务预约、机场特约服务、代客泊车、油卡充值、车辆违章查询和支付等。</w:t>
      </w:r>
      <w:r>
        <w:t>BMW云端互联可同时提供iOS和安卓两个版本。</w:t>
      </w:r>
    </w:p>
    <w:p w:rsidR="004F160D" w:rsidRDefault="004F160D" w:rsidP="00277DAB">
      <w:pPr>
        <w:rPr>
          <w:rFonts w:cs="宋体"/>
          <w:b/>
          <w:bCs/>
          <w:i/>
          <w:iCs/>
        </w:rPr>
      </w:pPr>
      <w:r w:rsidRPr="002009FE">
        <w:rPr>
          <w:rFonts w:cs="宋体" w:hint="eastAsia"/>
          <w:b/>
          <w:bCs/>
          <w:i/>
          <w:iCs/>
        </w:rPr>
        <w:t>分析：。</w:t>
      </w:r>
    </w:p>
    <w:p w:rsidR="004F160D" w:rsidRPr="00427736" w:rsidRDefault="004F160D" w:rsidP="00277DAB">
      <w:pPr>
        <w:pStyle w:val="a8"/>
        <w:numPr>
          <w:ilvl w:val="0"/>
          <w:numId w:val="48"/>
        </w:numPr>
        <w:ind w:firstLineChars="0"/>
        <w:outlineLvl w:val="1"/>
        <w:rPr>
          <w:b/>
        </w:rPr>
      </w:pPr>
      <w:r w:rsidRPr="00427736">
        <w:rPr>
          <w:b/>
        </w:rPr>
        <w:t>2018CESAsia：凯迪拉克智能驾驶系统发布</w:t>
      </w:r>
    </w:p>
    <w:p w:rsidR="004F160D" w:rsidRDefault="004F160D" w:rsidP="00277DAB">
      <w:r>
        <w:rPr>
          <w:rFonts w:hint="eastAsia"/>
        </w:rPr>
        <w:t>日前，在</w:t>
      </w:r>
      <w:r>
        <w:t>2018亚洲消费电子展上，上汽通用汽车宣布，凯迪拉克SuperCruiseTM超级智能驾驶系统正式在中国发布。</w:t>
      </w:r>
    </w:p>
    <w:p w:rsidR="00F97224" w:rsidRDefault="004F160D" w:rsidP="00F97224">
      <w:r>
        <w:t>SuperCruiseTM超级智能驾驶系统凭借独创的驾驶员注意力保持系统和高精地图数据系统两大核心技术，整合车道中央行驶保持系统和自适应巡航系统，辅以增强型GPS定位，并与原有强化安全策略ESS的实时摄像头与雷达传感器形成强大互补，是业内首个量产并可真正实现在高速公路上释放双手驾驶的智能驾驶技术，为驾驶者带来安全、轻松、智能的崭新驾乘体验。</w:t>
      </w:r>
    </w:p>
    <w:p w:rsidR="004F160D" w:rsidRDefault="004F160D" w:rsidP="00F97224">
      <w:r>
        <w:t>。</w:t>
      </w:r>
    </w:p>
    <w:p w:rsidR="004F160D" w:rsidRPr="008A515A" w:rsidRDefault="004F160D" w:rsidP="00120AE7">
      <w:pPr>
        <w:rPr>
          <w:rFonts w:cs="宋体"/>
          <w:b/>
          <w:bCs/>
          <w:i/>
          <w:iCs/>
        </w:rPr>
      </w:pPr>
      <w:r w:rsidRPr="002009FE">
        <w:rPr>
          <w:rFonts w:cs="宋体" w:hint="eastAsia"/>
          <w:b/>
          <w:bCs/>
          <w:i/>
          <w:iCs/>
        </w:rPr>
        <w:t>分析：。</w:t>
      </w:r>
    </w:p>
    <w:p w:rsidR="004F160D" w:rsidRPr="00690DA8" w:rsidRDefault="004F160D" w:rsidP="00277DAB">
      <w:pPr>
        <w:pStyle w:val="a8"/>
        <w:numPr>
          <w:ilvl w:val="0"/>
          <w:numId w:val="48"/>
        </w:numPr>
        <w:ind w:firstLineChars="0"/>
        <w:outlineLvl w:val="1"/>
        <w:rPr>
          <w:b/>
        </w:rPr>
      </w:pPr>
      <w:r w:rsidRPr="00690DA8">
        <w:rPr>
          <w:b/>
        </w:rPr>
        <w:t>PSA计划在巴黎推Autolib自由流动式车辆共享服务</w:t>
      </w:r>
    </w:p>
    <w:p w:rsidR="004F160D" w:rsidRDefault="004F160D" w:rsidP="00277DAB">
      <w:r>
        <w:t>标致雪铁龙集团（PSA）表示，该集团正有意在巴黎推自由流动式车辆共享（freefloatingcar-sharing）计划，如此一来，驾驶员在巴黎可随时随地开启车辆和停车，目前PSA正与巴黎当局商讨此事。</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48"/>
        </w:numPr>
        <w:ind w:firstLineChars="0"/>
        <w:outlineLvl w:val="1"/>
        <w:rPr>
          <w:b/>
        </w:rPr>
      </w:pPr>
      <w:r w:rsidRPr="00054085">
        <w:rPr>
          <w:b/>
        </w:rPr>
        <w:t>Waymo欲进军欧洲无人驾驶出租车市场</w:t>
      </w:r>
    </w:p>
    <w:p w:rsidR="004F160D" w:rsidRDefault="004F160D" w:rsidP="00277DAB">
      <w:r>
        <w:t>谷歌母公司旗下的自动驾驶公司Waymo将通过进军欧洲市场，把业务拓展到美国以外的地区。它将与欧洲伙伴合作，为当地提供完全无人驾驶车队服务。</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48"/>
        </w:numPr>
        <w:ind w:firstLineChars="0"/>
        <w:outlineLvl w:val="1"/>
        <w:rPr>
          <w:b/>
        </w:rPr>
      </w:pPr>
      <w:r w:rsidRPr="00054085">
        <w:rPr>
          <w:rFonts w:hint="eastAsia"/>
          <w:b/>
        </w:rPr>
        <w:t>阿尔法罗密欧将推</w:t>
      </w:r>
      <w:r w:rsidRPr="00054085">
        <w:rPr>
          <w:b/>
        </w:rPr>
        <w:t>7款车型包含6款电动车</w:t>
      </w:r>
    </w:p>
    <w:p w:rsidR="004F160D" w:rsidRDefault="004F160D" w:rsidP="00277DAB">
      <w:r>
        <w:t>从阿尔法·罗密欧官方获悉，阿尔法·罗密欧计划2018年-2022年陆续推出并引入国内7款新车，包含6款电动车，持续发展国内细分市场。</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48"/>
        </w:numPr>
        <w:ind w:firstLineChars="0"/>
        <w:outlineLvl w:val="1"/>
        <w:rPr>
          <w:b/>
        </w:rPr>
      </w:pPr>
      <w:r w:rsidRPr="00054085">
        <w:rPr>
          <w:rFonts w:hint="eastAsia"/>
          <w:b/>
        </w:rPr>
        <w:t>爱信开发出单电机混动系统</w:t>
      </w:r>
      <w:r w:rsidRPr="00054085">
        <w:rPr>
          <w:b/>
        </w:rPr>
        <w:t>用于新能源汽车</w:t>
      </w:r>
    </w:p>
    <w:p w:rsidR="004F160D" w:rsidRDefault="004F160D" w:rsidP="00277DAB">
      <w:r>
        <w:t>丰田汽车集团的第二大成员爱信集团发现了以最小成本为自动变速箱开发电动机混合动力系统的方法，设计出了单电机混合动力系统，以适应变矩器在变速箱总成中的位置。该装置初期将用于前轮驱动的、配置了8速自动变速箱的汽车。</w:t>
      </w:r>
    </w:p>
    <w:p w:rsidR="004F160D" w:rsidRDefault="004F160D" w:rsidP="00277DAB">
      <w:pPr>
        <w:rPr>
          <w:rFonts w:cs="宋体"/>
          <w:b/>
          <w:bCs/>
          <w:i/>
          <w:iCs/>
        </w:rPr>
      </w:pPr>
      <w:r w:rsidRPr="002009FE">
        <w:rPr>
          <w:rFonts w:cs="宋体" w:hint="eastAsia"/>
          <w:b/>
          <w:bCs/>
          <w:i/>
          <w:iCs/>
        </w:rPr>
        <w:lastRenderedPageBreak/>
        <w:t>分析：。</w:t>
      </w:r>
    </w:p>
    <w:p w:rsidR="004F160D" w:rsidRPr="00054085" w:rsidRDefault="004F160D" w:rsidP="00277DAB">
      <w:pPr>
        <w:pStyle w:val="a8"/>
        <w:numPr>
          <w:ilvl w:val="0"/>
          <w:numId w:val="48"/>
        </w:numPr>
        <w:ind w:firstLineChars="0"/>
        <w:outlineLvl w:val="1"/>
        <w:rPr>
          <w:b/>
        </w:rPr>
      </w:pPr>
      <w:r w:rsidRPr="00054085">
        <w:rPr>
          <w:rFonts w:hint="eastAsia"/>
          <w:b/>
        </w:rPr>
        <w:t>奔驰</w:t>
      </w:r>
      <w:r w:rsidRPr="00054085">
        <w:rPr>
          <w:b/>
        </w:rPr>
        <w:t>smart转型电动品牌明年在华停售燃油车</w:t>
      </w:r>
    </w:p>
    <w:p w:rsidR="004F160D" w:rsidRDefault="004F160D" w:rsidP="00277DAB">
      <w:r>
        <w:t>据奔驰汽车内部人士获悉，奔驰smart预计将于明年在中国停售汽油版车型。根据公司规划，smart将逐步转型为纯电动品牌，并于2020年在欧洲市场针对所有车型推出纯电动版本，实现全面电动化。</w:t>
      </w:r>
    </w:p>
    <w:p w:rsidR="004F160D" w:rsidRDefault="004F160D" w:rsidP="00277DAB">
      <w:pPr>
        <w:rPr>
          <w:rFonts w:cs="宋体"/>
          <w:b/>
          <w:bCs/>
          <w:i/>
          <w:iCs/>
        </w:rPr>
      </w:pPr>
      <w:r w:rsidRPr="002009FE">
        <w:rPr>
          <w:rFonts w:cs="宋体" w:hint="eastAsia"/>
          <w:b/>
          <w:bCs/>
          <w:i/>
          <w:iCs/>
        </w:rPr>
        <w:t>分析：。</w:t>
      </w:r>
    </w:p>
    <w:p w:rsidR="004F160D" w:rsidRPr="00054085" w:rsidRDefault="004F160D" w:rsidP="00277DAB">
      <w:pPr>
        <w:pStyle w:val="a8"/>
        <w:numPr>
          <w:ilvl w:val="0"/>
          <w:numId w:val="48"/>
        </w:numPr>
        <w:ind w:firstLineChars="0"/>
        <w:outlineLvl w:val="1"/>
        <w:rPr>
          <w:b/>
        </w:rPr>
      </w:pPr>
      <w:r w:rsidRPr="00054085">
        <w:rPr>
          <w:rFonts w:hint="eastAsia"/>
          <w:b/>
        </w:rPr>
        <w:t>本田与通用又为新一代电池合作</w:t>
      </w:r>
    </w:p>
    <w:p w:rsidR="004F160D" w:rsidRDefault="004F160D" w:rsidP="00277DAB">
      <w:r>
        <w:t>通用汽车和本田汽车宣布签订了新一项先进化学电池组件协议，包括电池单元和电池模块，以加快双方纯电动车辆的开发计划。新一代电池将为双方未来主要面向北美市场的产品提供更高的能量密度、更小的包装以及更快的充电速度。</w:t>
      </w:r>
    </w:p>
    <w:p w:rsidR="004F160D" w:rsidRDefault="004F160D" w:rsidP="00277DAB">
      <w:pPr>
        <w:rPr>
          <w:rFonts w:cs="宋体"/>
          <w:b/>
          <w:bCs/>
          <w:i/>
          <w:iCs/>
        </w:rPr>
      </w:pPr>
      <w:r w:rsidRPr="002009FE">
        <w:rPr>
          <w:rFonts w:cs="宋体" w:hint="eastAsia"/>
          <w:b/>
          <w:bCs/>
          <w:i/>
          <w:iCs/>
        </w:rPr>
        <w:t>分析：。</w:t>
      </w:r>
    </w:p>
    <w:p w:rsidR="004F160D" w:rsidRPr="0018433E" w:rsidRDefault="004F160D" w:rsidP="00277DAB">
      <w:pPr>
        <w:pStyle w:val="a8"/>
        <w:numPr>
          <w:ilvl w:val="0"/>
          <w:numId w:val="48"/>
        </w:numPr>
        <w:ind w:firstLineChars="0"/>
        <w:outlineLvl w:val="1"/>
        <w:rPr>
          <w:b/>
        </w:rPr>
      </w:pPr>
      <w:r w:rsidRPr="0018433E">
        <w:rPr>
          <w:rFonts w:hint="eastAsia"/>
          <w:b/>
        </w:rPr>
        <w:t>大陆集团新一代摄像头让车载计算机更具慧眼</w:t>
      </w:r>
    </w:p>
    <w:p w:rsidR="004F160D" w:rsidRDefault="004F160D" w:rsidP="00277DAB">
      <w:r>
        <w:t>科技公司大陆集团专门设计了新一代摄像头，以满足人们对汽车“警惕性”不断增长的需求。通过新摄像头平台MFC500（多功能摄像头），汽车制造商可以借助模块化工具，制造出定制的摄像头解决方案。</w:t>
      </w:r>
    </w:p>
    <w:p w:rsidR="004F160D" w:rsidRDefault="004F160D" w:rsidP="00277DAB">
      <w:pPr>
        <w:rPr>
          <w:rFonts w:cs="宋体"/>
          <w:b/>
          <w:bCs/>
          <w:i/>
          <w:iCs/>
        </w:rPr>
      </w:pPr>
      <w:r w:rsidRPr="002009FE">
        <w:rPr>
          <w:rFonts w:cs="宋体" w:hint="eastAsia"/>
          <w:b/>
          <w:bCs/>
          <w:i/>
          <w:iCs/>
        </w:rPr>
        <w:t>分析：。</w:t>
      </w:r>
    </w:p>
    <w:p w:rsidR="004F160D" w:rsidRPr="001037D7" w:rsidRDefault="004F160D" w:rsidP="00277DAB">
      <w:pPr>
        <w:pStyle w:val="a8"/>
        <w:numPr>
          <w:ilvl w:val="0"/>
          <w:numId w:val="48"/>
        </w:numPr>
        <w:ind w:firstLineChars="0"/>
        <w:outlineLvl w:val="1"/>
        <w:rPr>
          <w:b/>
        </w:rPr>
      </w:pPr>
      <w:r w:rsidRPr="001037D7">
        <w:rPr>
          <w:rFonts w:hint="eastAsia"/>
          <w:b/>
        </w:rPr>
        <w:t>德国交通部勒令戴姆勒召回</w:t>
      </w:r>
      <w:r w:rsidRPr="001037D7">
        <w:rPr>
          <w:b/>
        </w:rPr>
        <w:t>77.4万辆柴油车</w:t>
      </w:r>
    </w:p>
    <w:p w:rsidR="004F160D" w:rsidRDefault="004F160D" w:rsidP="00277DAB">
      <w:r>
        <w:t>德国交通部长AndreasScheuer发表声明称戴姆勒被勒令在欧洲召回774,000辆车，并升级威霆、GLC和C级轿车的发动机软件，但未能缓解监管部门对戴姆勒柴油排放违规行为的担忧。</w:t>
      </w:r>
    </w:p>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0"/>
          <w:numId w:val="48"/>
        </w:numPr>
        <w:ind w:firstLineChars="0"/>
        <w:outlineLvl w:val="1"/>
        <w:rPr>
          <w:b/>
        </w:rPr>
      </w:pPr>
      <w:r w:rsidRPr="00690DA8">
        <w:rPr>
          <w:b/>
        </w:rPr>
        <w:t>德国提议严苛汽车碳排放目标2030年减排50%</w:t>
      </w:r>
    </w:p>
    <w:p w:rsidR="004F160D" w:rsidRDefault="004F160D" w:rsidP="00277DAB">
      <w:r>
        <w:t>德国环境部公布了一份汽车行业的意见书，计划到2030年乘用车和轻型商用车尾气中的二氧化碳含量应减少到2021年水平的一半。</w:t>
      </w:r>
    </w:p>
    <w:p w:rsidR="004F160D" w:rsidRDefault="004F160D" w:rsidP="00277DAB">
      <w:r>
        <w:rPr>
          <w:rFonts w:hint="eastAsia"/>
        </w:rPr>
        <w:t>德国这项提议书称，汽车行业要“全力以赴”整治汽车二氧化碳排放，力争到</w:t>
      </w:r>
      <w:r>
        <w:t>2025年减排25%，到2030年减少50%，而欧盟的目标是2025年减排15%，2030年减排30%。</w:t>
      </w:r>
    </w:p>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0"/>
          <w:numId w:val="48"/>
        </w:numPr>
        <w:ind w:firstLineChars="0"/>
        <w:outlineLvl w:val="1"/>
        <w:rPr>
          <w:b/>
        </w:rPr>
      </w:pPr>
      <w:r w:rsidRPr="00690DA8">
        <w:rPr>
          <w:b/>
        </w:rPr>
        <w:t>发挥传统制造优势丰田欲借出行服务发展自动驾驶业务</w:t>
      </w:r>
    </w:p>
    <w:p w:rsidR="004F160D" w:rsidRDefault="004F160D" w:rsidP="00277DAB">
      <w:r>
        <w:t>丰田汽车和优步正在讨论如何重新应用丰田引以为豪的“持续改善”(kaizen)理念，以提高自动驾驶汽车的安全性和效率。</w:t>
      </w:r>
    </w:p>
    <w:p w:rsidR="004F160D" w:rsidRDefault="004F160D" w:rsidP="00277DAB">
      <w:r>
        <w:rPr>
          <w:rFonts w:hint="eastAsia"/>
        </w:rPr>
        <w:t>丰田汽车互联网战略负责人友山茂树</w:t>
      </w:r>
      <w:r>
        <w:t>(ShigekiTomoyama)表示，“共享汽车服务和自动驾驶汽车的维护和维修需求将会增加。我们认为，丰田有能力利用其在生产系统方面的优势，确保维修工作尽快完成。”他还补充道，公司正在推进同合作方的谈判，除此以外，拒绝透露更多细节。</w:t>
      </w:r>
    </w:p>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0"/>
          <w:numId w:val="48"/>
        </w:numPr>
        <w:ind w:firstLineChars="0"/>
        <w:outlineLvl w:val="1"/>
        <w:rPr>
          <w:b/>
        </w:rPr>
      </w:pPr>
      <w:r w:rsidRPr="00690DA8">
        <w:rPr>
          <w:b/>
        </w:rPr>
        <w:t>福特欲扩大数字化服务可为车队量身定制</w:t>
      </w:r>
    </w:p>
    <w:p w:rsidR="004F160D" w:rsidRDefault="004F160D" w:rsidP="00277DAB">
      <w:r>
        <w:t>福特商业解决方案公司（FordCommercialSolutions）欲扩大数字化服务以协助车队运营商更好地监控和维护车辆。</w:t>
      </w:r>
    </w:p>
    <w:p w:rsidR="004F160D" w:rsidRDefault="004F160D" w:rsidP="00277DAB">
      <w:r>
        <w:rPr>
          <w:rFonts w:hint="eastAsia"/>
        </w:rPr>
        <w:t>该公司将推出一款产品，无须第三方插件设备便可将车辆的</w:t>
      </w:r>
      <w:r>
        <w:t>GPS位置、里程、燃料使用情况、运行条件和驾驶行为等信息无线上传到云端。福特推出的第二项数字化服务与此类似，但是专为执法机构打造，可让他们收集有关车辆燃料消耗、二氧化碳排放量、车辆安全以及驾驶员安全带使用情况等数据，并允许他们通过独特的网站应用程序来访问数据。</w:t>
      </w:r>
    </w:p>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0"/>
          <w:numId w:val="48"/>
        </w:numPr>
        <w:ind w:firstLineChars="0"/>
        <w:outlineLvl w:val="1"/>
        <w:rPr>
          <w:b/>
        </w:rPr>
      </w:pPr>
      <w:r w:rsidRPr="00690DA8">
        <w:rPr>
          <w:b/>
        </w:rPr>
        <w:t>缓解产能压力斯柯达寻合约制造商提高产量</w:t>
      </w:r>
    </w:p>
    <w:p w:rsidR="004F160D" w:rsidRDefault="004F160D" w:rsidP="00277DAB">
      <w:r>
        <w:rPr>
          <w:rFonts w:hint="eastAsia"/>
        </w:rPr>
        <w:lastRenderedPageBreak/>
        <w:t>由于市场对斯柯达</w:t>
      </w:r>
      <w:r>
        <w:t>SUV产品需求旺盛，斯柯达表示或将部分生产分包给合约制造商，以缓解压力、提升产量。</w:t>
      </w:r>
    </w:p>
    <w:p w:rsidR="004F160D" w:rsidRDefault="004F160D" w:rsidP="00277DAB">
      <w:r>
        <w:rPr>
          <w:rFonts w:hint="eastAsia"/>
        </w:rPr>
        <w:t>斯柯达表示，市场对于其全新的</w:t>
      </w:r>
      <w:r>
        <w:t>Kodiaq以及KaroqSUV需求非常旺盛，而这将推动斯柯达年产量的持续增加，斯柯达年产量或从现有的120万辆激增至2025年的200万辆。现在，斯柯达捷克工厂早已经感受到了产能紧张问题，目前正在寻求措施提高产量。今年3月，公司一名内部人士表示，斯柯达正在寻求多种方式增加产能，其中包括在母国捷克之外建造一座工厂。</w:t>
      </w:r>
    </w:p>
    <w:p w:rsidR="004F160D" w:rsidRDefault="004F160D" w:rsidP="00277DAB">
      <w:pPr>
        <w:rPr>
          <w:rFonts w:cs="宋体"/>
          <w:b/>
          <w:bCs/>
          <w:i/>
          <w:iCs/>
        </w:rPr>
      </w:pPr>
      <w:r w:rsidRPr="002009FE">
        <w:rPr>
          <w:rFonts w:cs="宋体" w:hint="eastAsia"/>
          <w:b/>
          <w:bCs/>
          <w:i/>
          <w:iCs/>
        </w:rPr>
        <w:t>分析：。</w:t>
      </w:r>
    </w:p>
    <w:p w:rsidR="004F160D" w:rsidRPr="00E12F09" w:rsidRDefault="004F160D" w:rsidP="00277DAB">
      <w:pPr>
        <w:pStyle w:val="a8"/>
        <w:numPr>
          <w:ilvl w:val="0"/>
          <w:numId w:val="48"/>
        </w:numPr>
        <w:ind w:firstLineChars="0"/>
        <w:outlineLvl w:val="1"/>
        <w:rPr>
          <w:b/>
        </w:rPr>
      </w:pPr>
      <w:r w:rsidRPr="00E12F09">
        <w:rPr>
          <w:rFonts w:hint="eastAsia"/>
          <w:b/>
        </w:rPr>
        <w:t>霍尼韦尔交通系统将于今年第三季度完成拆分</w:t>
      </w:r>
    </w:p>
    <w:p w:rsidR="004F160D" w:rsidRDefault="004F160D" w:rsidP="00277DAB">
      <w:r>
        <w:t>霍尼韦尔官方渠道正式宣布其拆分后的交通系统业务将使用“Garrett（盖瑞特）”作为新公司品牌，AdvancingMotion作为品牌标语。新品牌将在今年第三季度分拆完成后正式启用。</w:t>
      </w:r>
    </w:p>
    <w:p w:rsidR="004F160D" w:rsidRDefault="004F160D" w:rsidP="00277DAB">
      <w:pPr>
        <w:rPr>
          <w:rFonts w:cs="宋体"/>
          <w:b/>
          <w:bCs/>
          <w:i/>
          <w:iCs/>
        </w:rPr>
      </w:pPr>
      <w:r w:rsidRPr="002009FE">
        <w:rPr>
          <w:rFonts w:cs="宋体" w:hint="eastAsia"/>
          <w:b/>
          <w:bCs/>
          <w:i/>
          <w:iCs/>
        </w:rPr>
        <w:t>分析：。</w:t>
      </w:r>
    </w:p>
    <w:p w:rsidR="004F160D" w:rsidRPr="0066623D" w:rsidRDefault="004F160D" w:rsidP="00277DAB">
      <w:pPr>
        <w:pStyle w:val="a8"/>
        <w:numPr>
          <w:ilvl w:val="0"/>
          <w:numId w:val="48"/>
        </w:numPr>
        <w:ind w:firstLineChars="0"/>
        <w:outlineLvl w:val="1"/>
        <w:rPr>
          <w:b/>
        </w:rPr>
      </w:pPr>
      <w:r w:rsidRPr="0066623D">
        <w:rPr>
          <w:b/>
        </w:rPr>
        <w:t>满足不同用户需求奥迪推家用充电设备</w:t>
      </w:r>
    </w:p>
    <w:p w:rsidR="004F160D" w:rsidRDefault="004F160D" w:rsidP="00277DAB">
      <w:r>
        <w:rPr>
          <w:rFonts w:hint="eastAsia"/>
        </w:rPr>
        <w:t>从相关渠道获悉，为了满足新能源车主在家用充电方面的需求，奥迪已与</w:t>
      </w:r>
      <w:r>
        <w:t>SMASolarTechnology、海格集团一起合作，将推出适用于新能源车家用充电的设备。</w:t>
      </w:r>
    </w:p>
    <w:p w:rsidR="004F160D" w:rsidRDefault="004F160D" w:rsidP="00277DAB">
      <w:r>
        <w:rPr>
          <w:rFonts w:hint="eastAsia"/>
        </w:rPr>
        <w:t>据悉，这两家公司将根据不同家庭的硬件与软件情况，选择适合的匹配方案。其中在硬件部分，充电桩功率范围涵盖</w:t>
      </w:r>
      <w:r>
        <w:t>11kW-22kW。如果用户家中已装有HEMS，即家庭能源管理系统，那么两种系统可以相互联接，帮助用户降低使用成本。</w:t>
      </w:r>
    </w:p>
    <w:p w:rsidR="004F160D" w:rsidRDefault="004F160D" w:rsidP="00277DAB">
      <w:pPr>
        <w:rPr>
          <w:rFonts w:cs="宋体"/>
          <w:b/>
          <w:bCs/>
          <w:i/>
          <w:iCs/>
        </w:rPr>
      </w:pPr>
      <w:r w:rsidRPr="002009FE">
        <w:rPr>
          <w:rFonts w:cs="宋体" w:hint="eastAsia"/>
          <w:b/>
          <w:bCs/>
          <w:i/>
          <w:iCs/>
        </w:rPr>
        <w:t>分析：。</w:t>
      </w:r>
    </w:p>
    <w:p w:rsidR="004F160D" w:rsidRPr="00DF197E" w:rsidRDefault="004F160D" w:rsidP="00277DAB">
      <w:pPr>
        <w:pStyle w:val="a8"/>
        <w:numPr>
          <w:ilvl w:val="0"/>
          <w:numId w:val="48"/>
        </w:numPr>
        <w:ind w:firstLineChars="0"/>
        <w:outlineLvl w:val="1"/>
        <w:rPr>
          <w:b/>
        </w:rPr>
      </w:pPr>
      <w:r w:rsidRPr="00DF197E">
        <w:rPr>
          <w:rFonts w:hint="eastAsia"/>
          <w:b/>
        </w:rPr>
        <w:t>美国增加进口汽车关税或致新车年销量下滑</w:t>
      </w:r>
    </w:p>
    <w:p w:rsidR="004F160D" w:rsidRDefault="004F160D" w:rsidP="00277DAB">
      <w:r>
        <w:t>美国总统特朗普对进口车辆征收25%的关税,美国年度新车销量将会至少减少100万辆。汽车制造商将承担至少一半进口车关税。如果制造商将25%的关税全部转嫁给消费者,那么美国新车年销量或下降200万辆。</w:t>
      </w:r>
    </w:p>
    <w:p w:rsidR="004F160D" w:rsidRDefault="004F160D" w:rsidP="00277DAB">
      <w:pPr>
        <w:rPr>
          <w:rFonts w:cs="宋体"/>
          <w:b/>
          <w:bCs/>
          <w:i/>
          <w:iCs/>
        </w:rPr>
      </w:pPr>
      <w:r w:rsidRPr="002009FE">
        <w:rPr>
          <w:rFonts w:cs="宋体" w:hint="eastAsia"/>
          <w:b/>
          <w:bCs/>
          <w:i/>
          <w:iCs/>
        </w:rPr>
        <w:t>分析：。</w:t>
      </w:r>
    </w:p>
    <w:p w:rsidR="004F160D" w:rsidRPr="00690DA8" w:rsidRDefault="004F160D" w:rsidP="00277DAB">
      <w:pPr>
        <w:pStyle w:val="a8"/>
        <w:numPr>
          <w:ilvl w:val="0"/>
          <w:numId w:val="48"/>
        </w:numPr>
        <w:ind w:firstLineChars="0"/>
        <w:outlineLvl w:val="1"/>
        <w:rPr>
          <w:b/>
        </w:rPr>
      </w:pPr>
      <w:r w:rsidRPr="00690DA8">
        <w:rPr>
          <w:b/>
        </w:rPr>
        <w:t>日本力争2020年实现L3级自动驾驶车辆量产</w:t>
      </w:r>
    </w:p>
    <w:p w:rsidR="004F160D" w:rsidRDefault="004F160D" w:rsidP="00277DAB">
      <w:r>
        <w:rPr>
          <w:rFonts w:hint="eastAsia"/>
        </w:rPr>
        <w:t>日前，日本政府召开未来投资会议，并确定了《未来投资战略</w:t>
      </w:r>
      <w:r>
        <w:t>2018》草案。据了解，日本希望通过投资新技术的研发来推动经济增长，其中自动驾驶汽车就是当中的一员。根据日本设定的自动驾驶目标来看，具备L3级别的自动驾驶车辆将于2020年实现量产销售，到2030年占到替补国内新车销量的30%。</w:t>
      </w:r>
    </w:p>
    <w:p w:rsidR="004F160D" w:rsidRDefault="004F160D" w:rsidP="00277DAB">
      <w:r>
        <w:rPr>
          <w:rFonts w:hint="eastAsia"/>
        </w:rPr>
        <w:t>此外，为了促进技术的开发，日本日本提出到</w:t>
      </w:r>
      <w:r>
        <w:t>2020年，选取部分区域的公共道路，开始提供自动驾驶汽车汽车移动出行服务，到2030年再将此服务扩大到日本100个地区。而为了培育安全的自动驾驶技术，日本还将强化相关试验场的建设。</w:t>
      </w:r>
    </w:p>
    <w:p w:rsidR="004F160D" w:rsidRDefault="004F160D" w:rsidP="00277DAB">
      <w:r>
        <w:rPr>
          <w:rFonts w:hint="eastAsia"/>
        </w:rPr>
        <w:t>同时为了追赶在自动驾驶法规制定方面先行的欧洲，继续掌控自动驾驶技术开发的主导权，日本提出将于</w:t>
      </w:r>
      <w:r>
        <w:t>2020年前修订《道路交通法》。日前，日本警察厅召开首次调研会，针对自动驾驶将带来的行车变化，研究修改相关交通法规。</w:t>
      </w:r>
    </w:p>
    <w:p w:rsidR="004F160D" w:rsidRDefault="004F160D" w:rsidP="00277DAB">
      <w:pPr>
        <w:rPr>
          <w:rFonts w:cs="宋体"/>
          <w:b/>
          <w:bCs/>
          <w:i/>
          <w:iCs/>
        </w:rPr>
      </w:pPr>
      <w:r w:rsidRPr="002009FE">
        <w:rPr>
          <w:rFonts w:cs="宋体" w:hint="eastAsia"/>
          <w:b/>
          <w:bCs/>
          <w:i/>
          <w:iCs/>
        </w:rPr>
        <w:t>分析：。</w:t>
      </w:r>
    </w:p>
    <w:p w:rsidR="004F160D" w:rsidRPr="0018433E" w:rsidRDefault="004F160D" w:rsidP="00277DAB">
      <w:pPr>
        <w:pStyle w:val="a8"/>
        <w:numPr>
          <w:ilvl w:val="0"/>
          <w:numId w:val="48"/>
        </w:numPr>
        <w:ind w:firstLineChars="0"/>
        <w:outlineLvl w:val="1"/>
        <w:rPr>
          <w:b/>
        </w:rPr>
      </w:pPr>
      <w:r w:rsidRPr="0018433E">
        <w:rPr>
          <w:rFonts w:hint="eastAsia"/>
          <w:b/>
        </w:rPr>
        <w:t>萨克斯推出商用车用多级扭振减振器</w:t>
      </w:r>
    </w:p>
    <w:p w:rsidR="004F160D" w:rsidRDefault="004F160D" w:rsidP="00277DAB">
      <w:r>
        <w:t>采埃孚旗下的萨克斯（Sachs）推出了一款多级扭振减振器（Torsionaldampers），该类设备通常被安装在发动机后侧，作为减震器（vibrationdampers）使用，旨在防止发动机扭矩达到峰值，确保动力传动系统及耦合单元能顺畅地运行。</w:t>
      </w:r>
    </w:p>
    <w:p w:rsidR="004F160D" w:rsidRDefault="004F160D" w:rsidP="00277DAB">
      <w:pPr>
        <w:rPr>
          <w:rFonts w:cs="宋体"/>
          <w:b/>
          <w:bCs/>
          <w:i/>
          <w:iCs/>
        </w:rPr>
      </w:pPr>
      <w:r w:rsidRPr="002009FE">
        <w:rPr>
          <w:rFonts w:cs="宋体" w:hint="eastAsia"/>
          <w:b/>
          <w:bCs/>
          <w:i/>
          <w:iCs/>
        </w:rPr>
        <w:t>分析：。</w:t>
      </w:r>
    </w:p>
    <w:p w:rsidR="004F160D" w:rsidRDefault="004F160D" w:rsidP="00277DAB">
      <w:pPr>
        <w:pStyle w:val="a8"/>
        <w:numPr>
          <w:ilvl w:val="0"/>
          <w:numId w:val="48"/>
        </w:numPr>
        <w:ind w:firstLineChars="0"/>
        <w:outlineLvl w:val="1"/>
      </w:pPr>
      <w:r w:rsidRPr="007239E7">
        <w:rPr>
          <w:b/>
        </w:rPr>
        <w:t>沃尔沃2025年左右一半车要实现“只用不买”</w:t>
      </w:r>
    </w:p>
    <w:p w:rsidR="004F160D" w:rsidRDefault="004F160D" w:rsidP="00277DAB">
      <w:r>
        <w:t>瑞典高档车厂商沃尔沃汽车6月7日宣布，到2020年代中期该公司生产的一半汽车将按“会员套餐型(subscription)”的服务形式向市场供应，用户每月只需支付一定费用就可以使用汽</w:t>
      </w:r>
      <w:r>
        <w:lastRenderedPageBreak/>
        <w:t>车并享受相关服务。沃尔沃在率先向电动化过渡的同时，还打算从销售“实物”的车企转型为专注服务的企业。</w:t>
      </w:r>
    </w:p>
    <w:p w:rsidR="004F160D" w:rsidRDefault="004F160D" w:rsidP="00277DAB">
      <w:r>
        <w:rPr>
          <w:rFonts w:hint="eastAsia"/>
        </w:rPr>
        <w:t>目前，汽车销售的经营模式通常是由厂商将产品供应给销售店。但在会员套餐服务模式下，厂商将可以直接和消费者接触。沃尔沃的目标是到</w:t>
      </w:r>
      <w:r>
        <w:t>2020年代中期拥有500万以上的直接顾客。另外还将在该时期之前实现一半销售额来自纯电动汽车(EV)，而自动驾驶汽车占到销量的三分之一。</w:t>
      </w:r>
    </w:p>
    <w:p w:rsidR="004F160D" w:rsidRDefault="004F160D" w:rsidP="00277DAB">
      <w:r>
        <w:rPr>
          <w:rFonts w:hint="eastAsia"/>
        </w:rPr>
        <w:t>沃尔沃汽车在</w:t>
      </w:r>
      <w:r>
        <w:t>2017年底推出了名为“CarebyVolvo”的会员套餐服务。无需首付，只要每月支付一定费用，经过2年后，用户就可以将手中的车更换成新款。</w:t>
      </w:r>
    </w:p>
    <w:p w:rsidR="004F160D" w:rsidRDefault="004F160D" w:rsidP="00277DAB">
      <w:r>
        <w:rPr>
          <w:rFonts w:hint="eastAsia"/>
        </w:rPr>
        <w:t>以</w:t>
      </w:r>
      <w:r>
        <w:t>SUV型的“XC40”为例，在欧洲为每月699欧元(约合人民币5278元)，无需承担保险、修理、换轮胎等额外费用。在遇到需要多人出行等情况时，还可根据用途临时换成行李厢更大的车型。</w:t>
      </w:r>
    </w:p>
    <w:p w:rsidR="004F160D" w:rsidRDefault="004F160D" w:rsidP="00277DAB">
      <w:pPr>
        <w:rPr>
          <w:rFonts w:cs="宋体"/>
          <w:b/>
          <w:bCs/>
          <w:i/>
          <w:iCs/>
        </w:rPr>
      </w:pPr>
      <w:r w:rsidRPr="002009FE">
        <w:rPr>
          <w:rFonts w:cs="宋体" w:hint="eastAsia"/>
          <w:b/>
          <w:bCs/>
          <w:i/>
          <w:iCs/>
        </w:rPr>
        <w:t>分析：。</w:t>
      </w:r>
    </w:p>
    <w:p w:rsidR="004F160D" w:rsidRPr="0066623D" w:rsidRDefault="004F160D" w:rsidP="00277DAB">
      <w:pPr>
        <w:pStyle w:val="a8"/>
        <w:numPr>
          <w:ilvl w:val="0"/>
          <w:numId w:val="48"/>
        </w:numPr>
        <w:ind w:firstLineChars="0"/>
        <w:outlineLvl w:val="1"/>
        <w:rPr>
          <w:b/>
        </w:rPr>
      </w:pPr>
      <w:r w:rsidRPr="0066623D">
        <w:rPr>
          <w:b/>
        </w:rPr>
        <w:t>雷诺日产三菱联盟</w:t>
      </w:r>
      <w:r w:rsidR="00F97224" w:rsidRPr="0066623D">
        <w:rPr>
          <w:b/>
        </w:rPr>
        <w:t>协同作用初显</w:t>
      </w:r>
      <w:r w:rsidRPr="0066623D">
        <w:rPr>
          <w:b/>
        </w:rPr>
        <w:t>2017成本节省幅度上涨14%</w:t>
      </w:r>
    </w:p>
    <w:p w:rsidR="004F160D" w:rsidRDefault="004F160D" w:rsidP="00277DAB">
      <w:r>
        <w:t>随着三菱汽车于2016年加入雷诺日产联盟，该联盟2017年成本节约达57亿欧元，同比增长14%。联盟希望通过将更多车辆转移到共享生产平台，消除采购和人力资源的重复，到2022年每年节省100亿欧元成本。</w:t>
      </w:r>
    </w:p>
    <w:p w:rsidR="004F160D" w:rsidRDefault="004F160D" w:rsidP="00277DAB">
      <w:r>
        <w:rPr>
          <w:rFonts w:hint="eastAsia"/>
        </w:rPr>
        <w:t>雷诺日产联盟主席卡洛斯•戈恩（</w:t>
      </w:r>
      <w:r>
        <w:t>CarlosGhosn）在一份声明中表示，“通过提高合资工厂和共享车辆平台的利用率、技术共享以及利用我们在成熟和新兴市场的综合影响力，我们期望未来几年能够产生越来越高的协同效应。”</w:t>
      </w:r>
    </w:p>
    <w:p w:rsidR="004F160D" w:rsidRDefault="004F160D" w:rsidP="00277DAB">
      <w:pPr>
        <w:rPr>
          <w:rFonts w:cs="宋体"/>
          <w:b/>
          <w:bCs/>
          <w:i/>
          <w:iCs/>
        </w:rPr>
      </w:pPr>
      <w:r w:rsidRPr="002009FE">
        <w:rPr>
          <w:rFonts w:cs="宋体" w:hint="eastAsia"/>
          <w:b/>
          <w:bCs/>
          <w:i/>
          <w:iCs/>
        </w:rPr>
        <w:t>分析：。</w:t>
      </w:r>
    </w:p>
    <w:p w:rsidR="004F160D" w:rsidRDefault="004F160D" w:rsidP="00277DAB">
      <w:pPr>
        <w:rPr>
          <w:rFonts w:cs="宋体"/>
          <w:b/>
          <w:bCs/>
          <w:i/>
          <w:iCs/>
        </w:rPr>
      </w:pPr>
    </w:p>
    <w:sectPr w:rsidR="004F160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31EDC" w:rsidRDefault="00731EDC" w:rsidP="00A840FD">
      <w:r>
        <w:separator/>
      </w:r>
    </w:p>
  </w:endnote>
  <w:endnote w:type="continuationSeparator" w:id="0">
    <w:p w:rsidR="00731EDC" w:rsidRDefault="00731EDC" w:rsidP="00A84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sun">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31EDC" w:rsidRDefault="00731EDC" w:rsidP="00A840FD">
      <w:r>
        <w:separator/>
      </w:r>
    </w:p>
  </w:footnote>
  <w:footnote w:type="continuationSeparator" w:id="0">
    <w:p w:rsidR="00731EDC" w:rsidRDefault="00731EDC" w:rsidP="00A840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5"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6"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7"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8"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0"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1"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D735EE0"/>
    <w:multiLevelType w:val="hybridMultilevel"/>
    <w:tmpl w:val="6082C890"/>
    <w:lvl w:ilvl="0" w:tplc="2F18F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4"/>
  </w:num>
  <w:num w:numId="3">
    <w:abstractNumId w:val="35"/>
  </w:num>
  <w:num w:numId="4">
    <w:abstractNumId w:val="36"/>
  </w:num>
  <w:num w:numId="5">
    <w:abstractNumId w:val="37"/>
  </w:num>
  <w:num w:numId="6">
    <w:abstractNumId w:val="38"/>
  </w:num>
  <w:num w:numId="7">
    <w:abstractNumId w:val="39"/>
  </w:num>
  <w:num w:numId="8">
    <w:abstractNumId w:val="40"/>
  </w:num>
  <w:num w:numId="9">
    <w:abstractNumId w:val="17"/>
  </w:num>
  <w:num w:numId="10">
    <w:abstractNumId w:val="44"/>
  </w:num>
  <w:num w:numId="11">
    <w:abstractNumId w:val="46"/>
  </w:num>
  <w:num w:numId="12">
    <w:abstractNumId w:val="2"/>
  </w:num>
  <w:num w:numId="13">
    <w:abstractNumId w:val="13"/>
  </w:num>
  <w:num w:numId="14">
    <w:abstractNumId w:val="16"/>
  </w:num>
  <w:num w:numId="15">
    <w:abstractNumId w:val="42"/>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7"/>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2"/>
  </w:num>
  <w:num w:numId="34">
    <w:abstractNumId w:val="20"/>
  </w:num>
  <w:num w:numId="35">
    <w:abstractNumId w:val="48"/>
  </w:num>
  <w:num w:numId="36">
    <w:abstractNumId w:val="29"/>
  </w:num>
  <w:num w:numId="37">
    <w:abstractNumId w:val="45"/>
  </w:num>
  <w:num w:numId="38">
    <w:abstractNumId w:val="30"/>
  </w:num>
  <w:num w:numId="39">
    <w:abstractNumId w:val="26"/>
  </w:num>
  <w:num w:numId="40">
    <w:abstractNumId w:val="0"/>
  </w:num>
  <w:num w:numId="41">
    <w:abstractNumId w:val="22"/>
  </w:num>
  <w:num w:numId="42">
    <w:abstractNumId w:val="33"/>
  </w:num>
  <w:num w:numId="43">
    <w:abstractNumId w:val="41"/>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04A4"/>
    <w:rsid w:val="00001D30"/>
    <w:rsid w:val="00004B8F"/>
    <w:rsid w:val="00007269"/>
    <w:rsid w:val="00010447"/>
    <w:rsid w:val="000105ED"/>
    <w:rsid w:val="00021822"/>
    <w:rsid w:val="000222F4"/>
    <w:rsid w:val="00030D05"/>
    <w:rsid w:val="00030F46"/>
    <w:rsid w:val="00050440"/>
    <w:rsid w:val="0005167B"/>
    <w:rsid w:val="00051F79"/>
    <w:rsid w:val="00052024"/>
    <w:rsid w:val="0005438F"/>
    <w:rsid w:val="00055752"/>
    <w:rsid w:val="0006357F"/>
    <w:rsid w:val="00066DFE"/>
    <w:rsid w:val="00071488"/>
    <w:rsid w:val="000808A0"/>
    <w:rsid w:val="00085149"/>
    <w:rsid w:val="0008520A"/>
    <w:rsid w:val="00087EB5"/>
    <w:rsid w:val="00091481"/>
    <w:rsid w:val="000952F1"/>
    <w:rsid w:val="000A3582"/>
    <w:rsid w:val="000B4933"/>
    <w:rsid w:val="000C05BC"/>
    <w:rsid w:val="000C14CE"/>
    <w:rsid w:val="000C2631"/>
    <w:rsid w:val="000C4CB7"/>
    <w:rsid w:val="000C7A14"/>
    <w:rsid w:val="000D4755"/>
    <w:rsid w:val="000D76C6"/>
    <w:rsid w:val="000E46E7"/>
    <w:rsid w:val="000E7D82"/>
    <w:rsid w:val="000F004C"/>
    <w:rsid w:val="000F3BC5"/>
    <w:rsid w:val="000F3DA2"/>
    <w:rsid w:val="000F54BB"/>
    <w:rsid w:val="000F6545"/>
    <w:rsid w:val="0011244F"/>
    <w:rsid w:val="00113DA9"/>
    <w:rsid w:val="00120AE7"/>
    <w:rsid w:val="00121C3A"/>
    <w:rsid w:val="00125742"/>
    <w:rsid w:val="0014113B"/>
    <w:rsid w:val="0014456A"/>
    <w:rsid w:val="001460E2"/>
    <w:rsid w:val="00146647"/>
    <w:rsid w:val="001508C3"/>
    <w:rsid w:val="00153C8E"/>
    <w:rsid w:val="00154457"/>
    <w:rsid w:val="001618FD"/>
    <w:rsid w:val="00161E6B"/>
    <w:rsid w:val="00163A83"/>
    <w:rsid w:val="00174E29"/>
    <w:rsid w:val="00176430"/>
    <w:rsid w:val="00184516"/>
    <w:rsid w:val="00191350"/>
    <w:rsid w:val="00193372"/>
    <w:rsid w:val="001A0334"/>
    <w:rsid w:val="001A3EA4"/>
    <w:rsid w:val="001A4E73"/>
    <w:rsid w:val="001B22BB"/>
    <w:rsid w:val="001B432E"/>
    <w:rsid w:val="001D1F8E"/>
    <w:rsid w:val="001D3345"/>
    <w:rsid w:val="001E42CF"/>
    <w:rsid w:val="001E439E"/>
    <w:rsid w:val="001E5D40"/>
    <w:rsid w:val="001E7502"/>
    <w:rsid w:val="001E7D2F"/>
    <w:rsid w:val="001F3B0D"/>
    <w:rsid w:val="001F4CB0"/>
    <w:rsid w:val="00202F6B"/>
    <w:rsid w:val="0020727B"/>
    <w:rsid w:val="00207408"/>
    <w:rsid w:val="002127A7"/>
    <w:rsid w:val="00212FE3"/>
    <w:rsid w:val="00213FAB"/>
    <w:rsid w:val="002203C3"/>
    <w:rsid w:val="002226DB"/>
    <w:rsid w:val="00226A48"/>
    <w:rsid w:val="0022709E"/>
    <w:rsid w:val="002309D7"/>
    <w:rsid w:val="00242B57"/>
    <w:rsid w:val="00243544"/>
    <w:rsid w:val="0024707A"/>
    <w:rsid w:val="00252698"/>
    <w:rsid w:val="00253363"/>
    <w:rsid w:val="00255C20"/>
    <w:rsid w:val="0025779F"/>
    <w:rsid w:val="002666D9"/>
    <w:rsid w:val="002726B7"/>
    <w:rsid w:val="00273471"/>
    <w:rsid w:val="00274F3E"/>
    <w:rsid w:val="00275211"/>
    <w:rsid w:val="00276436"/>
    <w:rsid w:val="0027652D"/>
    <w:rsid w:val="00277DAB"/>
    <w:rsid w:val="00291DD2"/>
    <w:rsid w:val="00296F3F"/>
    <w:rsid w:val="002C39C5"/>
    <w:rsid w:val="002C5189"/>
    <w:rsid w:val="002D4969"/>
    <w:rsid w:val="002E071F"/>
    <w:rsid w:val="002E5A3F"/>
    <w:rsid w:val="002E6ACF"/>
    <w:rsid w:val="002F462B"/>
    <w:rsid w:val="002F75BD"/>
    <w:rsid w:val="003036F1"/>
    <w:rsid w:val="00313F8E"/>
    <w:rsid w:val="003156ED"/>
    <w:rsid w:val="0031747F"/>
    <w:rsid w:val="00322231"/>
    <w:rsid w:val="00323CD1"/>
    <w:rsid w:val="00324C20"/>
    <w:rsid w:val="003307DF"/>
    <w:rsid w:val="003435CA"/>
    <w:rsid w:val="003439FC"/>
    <w:rsid w:val="003448AB"/>
    <w:rsid w:val="00344BAB"/>
    <w:rsid w:val="00344FFC"/>
    <w:rsid w:val="00350BA8"/>
    <w:rsid w:val="00355974"/>
    <w:rsid w:val="00361284"/>
    <w:rsid w:val="0036219C"/>
    <w:rsid w:val="003631C6"/>
    <w:rsid w:val="00364D49"/>
    <w:rsid w:val="00365BE6"/>
    <w:rsid w:val="0037110E"/>
    <w:rsid w:val="003733CA"/>
    <w:rsid w:val="003859A9"/>
    <w:rsid w:val="00391324"/>
    <w:rsid w:val="0039641B"/>
    <w:rsid w:val="003A10ED"/>
    <w:rsid w:val="003A4FB0"/>
    <w:rsid w:val="003C2567"/>
    <w:rsid w:val="003C323F"/>
    <w:rsid w:val="003C6DBA"/>
    <w:rsid w:val="003D121C"/>
    <w:rsid w:val="003E0E4B"/>
    <w:rsid w:val="003F33F8"/>
    <w:rsid w:val="004013B0"/>
    <w:rsid w:val="00402D9F"/>
    <w:rsid w:val="00403D3E"/>
    <w:rsid w:val="00403E88"/>
    <w:rsid w:val="00405613"/>
    <w:rsid w:val="00412D5D"/>
    <w:rsid w:val="004154A5"/>
    <w:rsid w:val="00430C4C"/>
    <w:rsid w:val="004317DE"/>
    <w:rsid w:val="004458BF"/>
    <w:rsid w:val="00451825"/>
    <w:rsid w:val="00452AEA"/>
    <w:rsid w:val="00467A0C"/>
    <w:rsid w:val="00470DD8"/>
    <w:rsid w:val="004753BC"/>
    <w:rsid w:val="0047707E"/>
    <w:rsid w:val="0048348A"/>
    <w:rsid w:val="0048570E"/>
    <w:rsid w:val="004910AC"/>
    <w:rsid w:val="00495DAA"/>
    <w:rsid w:val="004A0ECF"/>
    <w:rsid w:val="004A22DF"/>
    <w:rsid w:val="004A6FAA"/>
    <w:rsid w:val="004B266D"/>
    <w:rsid w:val="004B6163"/>
    <w:rsid w:val="004B6C0A"/>
    <w:rsid w:val="004C3E89"/>
    <w:rsid w:val="004C6C2A"/>
    <w:rsid w:val="004D586D"/>
    <w:rsid w:val="004E194A"/>
    <w:rsid w:val="004E26BF"/>
    <w:rsid w:val="004E465D"/>
    <w:rsid w:val="004F160D"/>
    <w:rsid w:val="0050265A"/>
    <w:rsid w:val="00503331"/>
    <w:rsid w:val="00516B53"/>
    <w:rsid w:val="00521736"/>
    <w:rsid w:val="00527A7E"/>
    <w:rsid w:val="00530BFA"/>
    <w:rsid w:val="00540D21"/>
    <w:rsid w:val="005432CD"/>
    <w:rsid w:val="005453F5"/>
    <w:rsid w:val="0055082B"/>
    <w:rsid w:val="0055190C"/>
    <w:rsid w:val="00554E74"/>
    <w:rsid w:val="0056339B"/>
    <w:rsid w:val="00574FA4"/>
    <w:rsid w:val="00582B23"/>
    <w:rsid w:val="00584D84"/>
    <w:rsid w:val="005861AD"/>
    <w:rsid w:val="0059074E"/>
    <w:rsid w:val="00591538"/>
    <w:rsid w:val="005A476E"/>
    <w:rsid w:val="005A621E"/>
    <w:rsid w:val="005B1B6C"/>
    <w:rsid w:val="005B218B"/>
    <w:rsid w:val="005B3A93"/>
    <w:rsid w:val="005B4ABF"/>
    <w:rsid w:val="005C1C13"/>
    <w:rsid w:val="005C2282"/>
    <w:rsid w:val="005C2A3C"/>
    <w:rsid w:val="005C4B69"/>
    <w:rsid w:val="005C5B9F"/>
    <w:rsid w:val="005D23C2"/>
    <w:rsid w:val="005E51A1"/>
    <w:rsid w:val="005F372B"/>
    <w:rsid w:val="006041DA"/>
    <w:rsid w:val="00606FBB"/>
    <w:rsid w:val="00611CC5"/>
    <w:rsid w:val="00615391"/>
    <w:rsid w:val="00621F77"/>
    <w:rsid w:val="006279A7"/>
    <w:rsid w:val="0063331C"/>
    <w:rsid w:val="00636DE7"/>
    <w:rsid w:val="00643249"/>
    <w:rsid w:val="0065365F"/>
    <w:rsid w:val="00653806"/>
    <w:rsid w:val="00655D36"/>
    <w:rsid w:val="00655F1F"/>
    <w:rsid w:val="00655F6A"/>
    <w:rsid w:val="00655FEF"/>
    <w:rsid w:val="00661791"/>
    <w:rsid w:val="006648D4"/>
    <w:rsid w:val="00670AF9"/>
    <w:rsid w:val="0067526A"/>
    <w:rsid w:val="00680E41"/>
    <w:rsid w:val="00682CE0"/>
    <w:rsid w:val="006856DE"/>
    <w:rsid w:val="00690724"/>
    <w:rsid w:val="00690E27"/>
    <w:rsid w:val="006B2D1F"/>
    <w:rsid w:val="006B4998"/>
    <w:rsid w:val="006C22CF"/>
    <w:rsid w:val="006C4780"/>
    <w:rsid w:val="006C52F5"/>
    <w:rsid w:val="006D0DC8"/>
    <w:rsid w:val="006D181B"/>
    <w:rsid w:val="006D40EE"/>
    <w:rsid w:val="006E3DC2"/>
    <w:rsid w:val="006E7549"/>
    <w:rsid w:val="006F7E19"/>
    <w:rsid w:val="007014AD"/>
    <w:rsid w:val="007016B5"/>
    <w:rsid w:val="00702039"/>
    <w:rsid w:val="00703A28"/>
    <w:rsid w:val="0071751C"/>
    <w:rsid w:val="007218FB"/>
    <w:rsid w:val="007276AC"/>
    <w:rsid w:val="00727961"/>
    <w:rsid w:val="00727C62"/>
    <w:rsid w:val="00731EDC"/>
    <w:rsid w:val="00733EE2"/>
    <w:rsid w:val="00734525"/>
    <w:rsid w:val="00735402"/>
    <w:rsid w:val="0073540E"/>
    <w:rsid w:val="00741B10"/>
    <w:rsid w:val="00743DB6"/>
    <w:rsid w:val="00753CFE"/>
    <w:rsid w:val="0075518F"/>
    <w:rsid w:val="00757B8A"/>
    <w:rsid w:val="007616F3"/>
    <w:rsid w:val="0076669A"/>
    <w:rsid w:val="00772400"/>
    <w:rsid w:val="00774FCB"/>
    <w:rsid w:val="00775BBC"/>
    <w:rsid w:val="00786022"/>
    <w:rsid w:val="00787EF7"/>
    <w:rsid w:val="00790828"/>
    <w:rsid w:val="007969A8"/>
    <w:rsid w:val="00797698"/>
    <w:rsid w:val="007A4B20"/>
    <w:rsid w:val="007A5753"/>
    <w:rsid w:val="007B5071"/>
    <w:rsid w:val="007B584D"/>
    <w:rsid w:val="007B75FF"/>
    <w:rsid w:val="007C0C9C"/>
    <w:rsid w:val="007C55F3"/>
    <w:rsid w:val="007E0568"/>
    <w:rsid w:val="007E1073"/>
    <w:rsid w:val="007E52F7"/>
    <w:rsid w:val="007F074E"/>
    <w:rsid w:val="007F71BB"/>
    <w:rsid w:val="00800F84"/>
    <w:rsid w:val="008106D5"/>
    <w:rsid w:val="00813DC2"/>
    <w:rsid w:val="00817C91"/>
    <w:rsid w:val="0082162D"/>
    <w:rsid w:val="008243A1"/>
    <w:rsid w:val="00827328"/>
    <w:rsid w:val="00827D8F"/>
    <w:rsid w:val="00832898"/>
    <w:rsid w:val="00832A99"/>
    <w:rsid w:val="00833E1A"/>
    <w:rsid w:val="0083708D"/>
    <w:rsid w:val="008406B2"/>
    <w:rsid w:val="00846934"/>
    <w:rsid w:val="008506EE"/>
    <w:rsid w:val="00856591"/>
    <w:rsid w:val="00863322"/>
    <w:rsid w:val="00870FB6"/>
    <w:rsid w:val="00872400"/>
    <w:rsid w:val="0087608E"/>
    <w:rsid w:val="00876237"/>
    <w:rsid w:val="008763FD"/>
    <w:rsid w:val="008775ED"/>
    <w:rsid w:val="008824B6"/>
    <w:rsid w:val="008919C6"/>
    <w:rsid w:val="008940F2"/>
    <w:rsid w:val="00897DB9"/>
    <w:rsid w:val="00897F1B"/>
    <w:rsid w:val="008A10FA"/>
    <w:rsid w:val="008A515A"/>
    <w:rsid w:val="008A7961"/>
    <w:rsid w:val="008B2D7B"/>
    <w:rsid w:val="008C1888"/>
    <w:rsid w:val="008C7BE0"/>
    <w:rsid w:val="008D11F0"/>
    <w:rsid w:val="008D3BDD"/>
    <w:rsid w:val="008D600F"/>
    <w:rsid w:val="008E7254"/>
    <w:rsid w:val="008F643B"/>
    <w:rsid w:val="008F65DF"/>
    <w:rsid w:val="009046E0"/>
    <w:rsid w:val="009100AD"/>
    <w:rsid w:val="009107E8"/>
    <w:rsid w:val="00912327"/>
    <w:rsid w:val="009140AB"/>
    <w:rsid w:val="00916653"/>
    <w:rsid w:val="00916EE7"/>
    <w:rsid w:val="00917AC5"/>
    <w:rsid w:val="00921365"/>
    <w:rsid w:val="0092515F"/>
    <w:rsid w:val="0092578D"/>
    <w:rsid w:val="009307C1"/>
    <w:rsid w:val="0093678F"/>
    <w:rsid w:val="00940611"/>
    <w:rsid w:val="00942F7B"/>
    <w:rsid w:val="00943178"/>
    <w:rsid w:val="00943934"/>
    <w:rsid w:val="00953190"/>
    <w:rsid w:val="009539B9"/>
    <w:rsid w:val="009572A7"/>
    <w:rsid w:val="009604A4"/>
    <w:rsid w:val="0096075E"/>
    <w:rsid w:val="009618C1"/>
    <w:rsid w:val="00966311"/>
    <w:rsid w:val="00967A4E"/>
    <w:rsid w:val="00982A85"/>
    <w:rsid w:val="00983346"/>
    <w:rsid w:val="00985D21"/>
    <w:rsid w:val="00985EAF"/>
    <w:rsid w:val="009870D2"/>
    <w:rsid w:val="009873C2"/>
    <w:rsid w:val="009971C2"/>
    <w:rsid w:val="00997387"/>
    <w:rsid w:val="009976CF"/>
    <w:rsid w:val="009A05F4"/>
    <w:rsid w:val="009A170D"/>
    <w:rsid w:val="009A2233"/>
    <w:rsid w:val="009A717F"/>
    <w:rsid w:val="009B06FE"/>
    <w:rsid w:val="009B2831"/>
    <w:rsid w:val="009C19C6"/>
    <w:rsid w:val="009C1C56"/>
    <w:rsid w:val="009C31AF"/>
    <w:rsid w:val="009C451C"/>
    <w:rsid w:val="009C4C9A"/>
    <w:rsid w:val="009C7254"/>
    <w:rsid w:val="009D1C52"/>
    <w:rsid w:val="009E0C5C"/>
    <w:rsid w:val="009E1ABD"/>
    <w:rsid w:val="009E41A8"/>
    <w:rsid w:val="009F494D"/>
    <w:rsid w:val="00A0017F"/>
    <w:rsid w:val="00A006B9"/>
    <w:rsid w:val="00A07AA1"/>
    <w:rsid w:val="00A14ABB"/>
    <w:rsid w:val="00A165D9"/>
    <w:rsid w:val="00A26AF9"/>
    <w:rsid w:val="00A26FC1"/>
    <w:rsid w:val="00A35F21"/>
    <w:rsid w:val="00A37DBF"/>
    <w:rsid w:val="00A42638"/>
    <w:rsid w:val="00A4610F"/>
    <w:rsid w:val="00A46753"/>
    <w:rsid w:val="00A567A6"/>
    <w:rsid w:val="00A638DA"/>
    <w:rsid w:val="00A64FF9"/>
    <w:rsid w:val="00A666FF"/>
    <w:rsid w:val="00A70943"/>
    <w:rsid w:val="00A75F03"/>
    <w:rsid w:val="00A807A6"/>
    <w:rsid w:val="00A809C7"/>
    <w:rsid w:val="00A840FD"/>
    <w:rsid w:val="00A91F3A"/>
    <w:rsid w:val="00A9255A"/>
    <w:rsid w:val="00AA000D"/>
    <w:rsid w:val="00AA1229"/>
    <w:rsid w:val="00AB2ECE"/>
    <w:rsid w:val="00AB3A6B"/>
    <w:rsid w:val="00AC37A8"/>
    <w:rsid w:val="00AC3888"/>
    <w:rsid w:val="00AC5CA1"/>
    <w:rsid w:val="00AC7237"/>
    <w:rsid w:val="00AC79D0"/>
    <w:rsid w:val="00AE0988"/>
    <w:rsid w:val="00AE48FA"/>
    <w:rsid w:val="00AE5C40"/>
    <w:rsid w:val="00AE7B8D"/>
    <w:rsid w:val="00AF3237"/>
    <w:rsid w:val="00AF7D75"/>
    <w:rsid w:val="00B02042"/>
    <w:rsid w:val="00B069D7"/>
    <w:rsid w:val="00B06FD9"/>
    <w:rsid w:val="00B108A5"/>
    <w:rsid w:val="00B11437"/>
    <w:rsid w:val="00B16B3F"/>
    <w:rsid w:val="00B17D0F"/>
    <w:rsid w:val="00B20497"/>
    <w:rsid w:val="00B22EE9"/>
    <w:rsid w:val="00B259E0"/>
    <w:rsid w:val="00B25C03"/>
    <w:rsid w:val="00B347C2"/>
    <w:rsid w:val="00B37950"/>
    <w:rsid w:val="00B44B90"/>
    <w:rsid w:val="00B45423"/>
    <w:rsid w:val="00B46334"/>
    <w:rsid w:val="00B4644D"/>
    <w:rsid w:val="00B5065A"/>
    <w:rsid w:val="00B568E0"/>
    <w:rsid w:val="00B621A7"/>
    <w:rsid w:val="00B72637"/>
    <w:rsid w:val="00B80C72"/>
    <w:rsid w:val="00B81E39"/>
    <w:rsid w:val="00B81EFB"/>
    <w:rsid w:val="00B84DC6"/>
    <w:rsid w:val="00B92D60"/>
    <w:rsid w:val="00B93C73"/>
    <w:rsid w:val="00B95BAE"/>
    <w:rsid w:val="00B97769"/>
    <w:rsid w:val="00BB6037"/>
    <w:rsid w:val="00BC789E"/>
    <w:rsid w:val="00BD18E0"/>
    <w:rsid w:val="00BD350C"/>
    <w:rsid w:val="00BD4AD8"/>
    <w:rsid w:val="00BD62A4"/>
    <w:rsid w:val="00BD6B25"/>
    <w:rsid w:val="00BE0D2B"/>
    <w:rsid w:val="00BE4E89"/>
    <w:rsid w:val="00BF3C68"/>
    <w:rsid w:val="00BF5F5B"/>
    <w:rsid w:val="00BF6310"/>
    <w:rsid w:val="00C0324D"/>
    <w:rsid w:val="00C03547"/>
    <w:rsid w:val="00C041AE"/>
    <w:rsid w:val="00C04F33"/>
    <w:rsid w:val="00C15812"/>
    <w:rsid w:val="00C2318F"/>
    <w:rsid w:val="00C2476E"/>
    <w:rsid w:val="00C2742B"/>
    <w:rsid w:val="00C42D5B"/>
    <w:rsid w:val="00C45573"/>
    <w:rsid w:val="00C47D48"/>
    <w:rsid w:val="00C547D2"/>
    <w:rsid w:val="00C54F1A"/>
    <w:rsid w:val="00C551B1"/>
    <w:rsid w:val="00C5535E"/>
    <w:rsid w:val="00C60C3A"/>
    <w:rsid w:val="00C615CA"/>
    <w:rsid w:val="00C62163"/>
    <w:rsid w:val="00C655D9"/>
    <w:rsid w:val="00C71988"/>
    <w:rsid w:val="00C734D5"/>
    <w:rsid w:val="00C76865"/>
    <w:rsid w:val="00C85B2A"/>
    <w:rsid w:val="00C91EE0"/>
    <w:rsid w:val="00C93C01"/>
    <w:rsid w:val="00C950BF"/>
    <w:rsid w:val="00C96488"/>
    <w:rsid w:val="00CA17DB"/>
    <w:rsid w:val="00CA1EB5"/>
    <w:rsid w:val="00CA5EF1"/>
    <w:rsid w:val="00CB2DAB"/>
    <w:rsid w:val="00CB3CCC"/>
    <w:rsid w:val="00CC01FF"/>
    <w:rsid w:val="00CC7D1B"/>
    <w:rsid w:val="00CD6722"/>
    <w:rsid w:val="00CD6E2B"/>
    <w:rsid w:val="00CE2387"/>
    <w:rsid w:val="00CE60A5"/>
    <w:rsid w:val="00CF0D12"/>
    <w:rsid w:val="00CF5251"/>
    <w:rsid w:val="00CF6553"/>
    <w:rsid w:val="00D0233F"/>
    <w:rsid w:val="00D026E5"/>
    <w:rsid w:val="00D04C84"/>
    <w:rsid w:val="00D11D76"/>
    <w:rsid w:val="00D1423C"/>
    <w:rsid w:val="00D2796C"/>
    <w:rsid w:val="00D31CC2"/>
    <w:rsid w:val="00D3700A"/>
    <w:rsid w:val="00D426C4"/>
    <w:rsid w:val="00D430A2"/>
    <w:rsid w:val="00D431D6"/>
    <w:rsid w:val="00D4332A"/>
    <w:rsid w:val="00D43F57"/>
    <w:rsid w:val="00D6663A"/>
    <w:rsid w:val="00D73C50"/>
    <w:rsid w:val="00D76BCE"/>
    <w:rsid w:val="00D809B0"/>
    <w:rsid w:val="00D85815"/>
    <w:rsid w:val="00D87F83"/>
    <w:rsid w:val="00DA3E17"/>
    <w:rsid w:val="00DA6118"/>
    <w:rsid w:val="00DA6493"/>
    <w:rsid w:val="00DB1FEB"/>
    <w:rsid w:val="00DB4409"/>
    <w:rsid w:val="00DB487B"/>
    <w:rsid w:val="00DB57EC"/>
    <w:rsid w:val="00DB6F3B"/>
    <w:rsid w:val="00DC5DB3"/>
    <w:rsid w:val="00DC7F7A"/>
    <w:rsid w:val="00DD026A"/>
    <w:rsid w:val="00DD15A6"/>
    <w:rsid w:val="00DD7042"/>
    <w:rsid w:val="00DE5519"/>
    <w:rsid w:val="00DF034B"/>
    <w:rsid w:val="00DF4186"/>
    <w:rsid w:val="00DF4AD0"/>
    <w:rsid w:val="00E05079"/>
    <w:rsid w:val="00E1155D"/>
    <w:rsid w:val="00E16345"/>
    <w:rsid w:val="00E22226"/>
    <w:rsid w:val="00E22E43"/>
    <w:rsid w:val="00E315AC"/>
    <w:rsid w:val="00E32205"/>
    <w:rsid w:val="00E351AE"/>
    <w:rsid w:val="00E366C2"/>
    <w:rsid w:val="00E42D00"/>
    <w:rsid w:val="00E4455D"/>
    <w:rsid w:val="00E518B7"/>
    <w:rsid w:val="00E51D67"/>
    <w:rsid w:val="00E52149"/>
    <w:rsid w:val="00E62229"/>
    <w:rsid w:val="00E66605"/>
    <w:rsid w:val="00E67D7D"/>
    <w:rsid w:val="00E81428"/>
    <w:rsid w:val="00E841CA"/>
    <w:rsid w:val="00E95A80"/>
    <w:rsid w:val="00E97A48"/>
    <w:rsid w:val="00EA1659"/>
    <w:rsid w:val="00EA408C"/>
    <w:rsid w:val="00EA7425"/>
    <w:rsid w:val="00EB1B8E"/>
    <w:rsid w:val="00EB6965"/>
    <w:rsid w:val="00EC122F"/>
    <w:rsid w:val="00EC304B"/>
    <w:rsid w:val="00EC45A1"/>
    <w:rsid w:val="00EE2908"/>
    <w:rsid w:val="00EE4D41"/>
    <w:rsid w:val="00EF2E02"/>
    <w:rsid w:val="00EF5823"/>
    <w:rsid w:val="00EF6B54"/>
    <w:rsid w:val="00F03444"/>
    <w:rsid w:val="00F052C9"/>
    <w:rsid w:val="00F20D05"/>
    <w:rsid w:val="00F219D9"/>
    <w:rsid w:val="00F2662A"/>
    <w:rsid w:val="00F266B1"/>
    <w:rsid w:val="00F35B91"/>
    <w:rsid w:val="00F37B09"/>
    <w:rsid w:val="00F40A5B"/>
    <w:rsid w:val="00F450F3"/>
    <w:rsid w:val="00F4781A"/>
    <w:rsid w:val="00F515A3"/>
    <w:rsid w:val="00F569C9"/>
    <w:rsid w:val="00F6145E"/>
    <w:rsid w:val="00F61BA3"/>
    <w:rsid w:val="00F64A81"/>
    <w:rsid w:val="00F758EE"/>
    <w:rsid w:val="00F77403"/>
    <w:rsid w:val="00F82291"/>
    <w:rsid w:val="00F8373B"/>
    <w:rsid w:val="00F84048"/>
    <w:rsid w:val="00F847A5"/>
    <w:rsid w:val="00F906B7"/>
    <w:rsid w:val="00F97224"/>
    <w:rsid w:val="00FB3A4C"/>
    <w:rsid w:val="00FB543F"/>
    <w:rsid w:val="00FB5661"/>
    <w:rsid w:val="00FB5748"/>
    <w:rsid w:val="00FB64DC"/>
    <w:rsid w:val="00FB7B9C"/>
    <w:rsid w:val="00FB7BF8"/>
    <w:rsid w:val="00FC3AEE"/>
    <w:rsid w:val="00FC5EA5"/>
    <w:rsid w:val="00FC75A0"/>
    <w:rsid w:val="00FC76E9"/>
    <w:rsid w:val="00FD4669"/>
    <w:rsid w:val="00FE1CD9"/>
    <w:rsid w:val="00FE1F2F"/>
    <w:rsid w:val="00FE24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14630F"/>
  <w15:chartTrackingRefBased/>
  <w15:docId w15:val="{852A392A-6AC1-4B33-84EA-248776FA2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840FD"/>
    <w:pPr>
      <w:widowControl w:val="0"/>
      <w:jc w:val="both"/>
    </w:pPr>
    <w:rPr>
      <w:szCs w:val="24"/>
    </w:rPr>
  </w:style>
  <w:style w:type="paragraph" w:styleId="2">
    <w:name w:val="heading 2"/>
    <w:basedOn w:val="a"/>
    <w:next w:val="a"/>
    <w:link w:val="20"/>
    <w:semiHidden/>
    <w:unhideWhenUsed/>
    <w:qFormat/>
    <w:rsid w:val="00A840FD"/>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A840F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A840FD"/>
    <w:rPr>
      <w:sz w:val="18"/>
      <w:szCs w:val="18"/>
    </w:rPr>
  </w:style>
  <w:style w:type="paragraph" w:styleId="a5">
    <w:name w:val="footer"/>
    <w:basedOn w:val="a"/>
    <w:link w:val="a6"/>
    <w:unhideWhenUsed/>
    <w:rsid w:val="00A840FD"/>
    <w:pPr>
      <w:tabs>
        <w:tab w:val="center" w:pos="4153"/>
        <w:tab w:val="right" w:pos="8306"/>
      </w:tabs>
      <w:snapToGrid w:val="0"/>
      <w:jc w:val="left"/>
    </w:pPr>
    <w:rPr>
      <w:sz w:val="18"/>
      <w:szCs w:val="18"/>
    </w:rPr>
  </w:style>
  <w:style w:type="character" w:customStyle="1" w:styleId="a6">
    <w:name w:val="页脚 字符"/>
    <w:basedOn w:val="a0"/>
    <w:link w:val="a5"/>
    <w:rsid w:val="00A840FD"/>
    <w:rPr>
      <w:sz w:val="18"/>
      <w:szCs w:val="18"/>
    </w:rPr>
  </w:style>
  <w:style w:type="character" w:customStyle="1" w:styleId="20">
    <w:name w:val="标题 2 字符"/>
    <w:basedOn w:val="a0"/>
    <w:link w:val="2"/>
    <w:semiHidden/>
    <w:rsid w:val="00A840FD"/>
    <w:rPr>
      <w:rFonts w:asciiTheme="majorHAnsi" w:eastAsiaTheme="majorEastAsia" w:hAnsiTheme="majorHAnsi" w:cstheme="majorBidi"/>
      <w:b/>
      <w:bCs/>
      <w:sz w:val="32"/>
      <w:szCs w:val="32"/>
    </w:rPr>
  </w:style>
  <w:style w:type="character" w:styleId="a7">
    <w:name w:val="Strong"/>
    <w:basedOn w:val="a0"/>
    <w:qFormat/>
    <w:rsid w:val="00A840FD"/>
    <w:rPr>
      <w:b/>
    </w:rPr>
  </w:style>
  <w:style w:type="paragraph" w:customStyle="1" w:styleId="1">
    <w:name w:val="列出段落1"/>
    <w:basedOn w:val="a"/>
    <w:uiPriority w:val="99"/>
    <w:qFormat/>
    <w:rsid w:val="00A840FD"/>
    <w:pPr>
      <w:ind w:firstLineChars="200" w:firstLine="420"/>
    </w:pPr>
  </w:style>
  <w:style w:type="paragraph" w:styleId="a8">
    <w:name w:val="List Paragraph"/>
    <w:basedOn w:val="a"/>
    <w:uiPriority w:val="34"/>
    <w:qFormat/>
    <w:rsid w:val="00A840FD"/>
    <w:pPr>
      <w:ind w:firstLineChars="200" w:firstLine="420"/>
    </w:pPr>
  </w:style>
  <w:style w:type="paragraph" w:styleId="a9">
    <w:name w:val="Balloon Text"/>
    <w:basedOn w:val="a"/>
    <w:link w:val="aa"/>
    <w:rsid w:val="00A840FD"/>
    <w:rPr>
      <w:sz w:val="18"/>
      <w:szCs w:val="18"/>
    </w:rPr>
  </w:style>
  <w:style w:type="character" w:customStyle="1" w:styleId="aa">
    <w:name w:val="批注框文本 字符"/>
    <w:basedOn w:val="a0"/>
    <w:link w:val="a9"/>
    <w:rsid w:val="00A840FD"/>
    <w:rPr>
      <w:sz w:val="18"/>
      <w:szCs w:val="18"/>
    </w:rPr>
  </w:style>
  <w:style w:type="character" w:customStyle="1" w:styleId="apple-converted-space">
    <w:name w:val="apple-converted-space"/>
    <w:basedOn w:val="a0"/>
    <w:rsid w:val="00A840FD"/>
  </w:style>
  <w:style w:type="character" w:styleId="ab">
    <w:name w:val="annotation reference"/>
    <w:basedOn w:val="a0"/>
    <w:uiPriority w:val="99"/>
    <w:semiHidden/>
    <w:unhideWhenUsed/>
    <w:rsid w:val="00EE2908"/>
    <w:rPr>
      <w:sz w:val="21"/>
      <w:szCs w:val="21"/>
    </w:rPr>
  </w:style>
  <w:style w:type="paragraph" w:styleId="ac">
    <w:name w:val="annotation text"/>
    <w:basedOn w:val="a"/>
    <w:link w:val="ad"/>
    <w:uiPriority w:val="99"/>
    <w:semiHidden/>
    <w:unhideWhenUsed/>
    <w:rsid w:val="00EE2908"/>
    <w:pPr>
      <w:jc w:val="left"/>
    </w:pPr>
  </w:style>
  <w:style w:type="character" w:customStyle="1" w:styleId="ad">
    <w:name w:val="批注文字 字符"/>
    <w:basedOn w:val="a0"/>
    <w:link w:val="ac"/>
    <w:uiPriority w:val="99"/>
    <w:semiHidden/>
    <w:rsid w:val="00EE2908"/>
    <w:rPr>
      <w:szCs w:val="24"/>
    </w:rPr>
  </w:style>
  <w:style w:type="paragraph" w:styleId="ae">
    <w:name w:val="annotation subject"/>
    <w:basedOn w:val="ac"/>
    <w:next w:val="ac"/>
    <w:link w:val="af"/>
    <w:uiPriority w:val="99"/>
    <w:semiHidden/>
    <w:unhideWhenUsed/>
    <w:rsid w:val="00EE2908"/>
    <w:rPr>
      <w:b/>
      <w:bCs/>
    </w:rPr>
  </w:style>
  <w:style w:type="character" w:customStyle="1" w:styleId="af">
    <w:name w:val="批注主题 字符"/>
    <w:basedOn w:val="ad"/>
    <w:link w:val="ae"/>
    <w:uiPriority w:val="99"/>
    <w:semiHidden/>
    <w:rsid w:val="00EE2908"/>
    <w:rPr>
      <w:b/>
      <w:bCs/>
      <w:szCs w:val="24"/>
    </w:rPr>
  </w:style>
  <w:style w:type="character" w:styleId="af0">
    <w:name w:val="Hyperlink"/>
    <w:basedOn w:val="a0"/>
    <w:uiPriority w:val="99"/>
    <w:unhideWhenUsed/>
    <w:rsid w:val="00C041AE"/>
    <w:rPr>
      <w:color w:val="0563C1" w:themeColor="hyperlink"/>
      <w:u w:val="single"/>
    </w:rPr>
  </w:style>
  <w:style w:type="character" w:styleId="af1">
    <w:name w:val="Unresolved Mention"/>
    <w:basedOn w:val="a0"/>
    <w:uiPriority w:val="99"/>
    <w:semiHidden/>
    <w:unhideWhenUsed/>
    <w:rsid w:val="00E445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54025">
      <w:bodyDiv w:val="1"/>
      <w:marLeft w:val="0"/>
      <w:marRight w:val="0"/>
      <w:marTop w:val="0"/>
      <w:marBottom w:val="0"/>
      <w:divBdr>
        <w:top w:val="none" w:sz="0" w:space="0" w:color="auto"/>
        <w:left w:val="none" w:sz="0" w:space="0" w:color="auto"/>
        <w:bottom w:val="none" w:sz="0" w:space="0" w:color="auto"/>
        <w:right w:val="none" w:sz="0" w:space="0" w:color="auto"/>
      </w:divBdr>
    </w:div>
    <w:div w:id="6055689">
      <w:bodyDiv w:val="1"/>
      <w:marLeft w:val="0"/>
      <w:marRight w:val="0"/>
      <w:marTop w:val="0"/>
      <w:marBottom w:val="0"/>
      <w:divBdr>
        <w:top w:val="none" w:sz="0" w:space="0" w:color="auto"/>
        <w:left w:val="none" w:sz="0" w:space="0" w:color="auto"/>
        <w:bottom w:val="none" w:sz="0" w:space="0" w:color="auto"/>
        <w:right w:val="none" w:sz="0" w:space="0" w:color="auto"/>
      </w:divBdr>
    </w:div>
    <w:div w:id="18625413">
      <w:bodyDiv w:val="1"/>
      <w:marLeft w:val="0"/>
      <w:marRight w:val="0"/>
      <w:marTop w:val="0"/>
      <w:marBottom w:val="0"/>
      <w:divBdr>
        <w:top w:val="none" w:sz="0" w:space="0" w:color="auto"/>
        <w:left w:val="none" w:sz="0" w:space="0" w:color="auto"/>
        <w:bottom w:val="none" w:sz="0" w:space="0" w:color="auto"/>
        <w:right w:val="none" w:sz="0" w:space="0" w:color="auto"/>
      </w:divBdr>
    </w:div>
    <w:div w:id="21132678">
      <w:bodyDiv w:val="1"/>
      <w:marLeft w:val="0"/>
      <w:marRight w:val="0"/>
      <w:marTop w:val="0"/>
      <w:marBottom w:val="0"/>
      <w:divBdr>
        <w:top w:val="none" w:sz="0" w:space="0" w:color="auto"/>
        <w:left w:val="none" w:sz="0" w:space="0" w:color="auto"/>
        <w:bottom w:val="none" w:sz="0" w:space="0" w:color="auto"/>
        <w:right w:val="none" w:sz="0" w:space="0" w:color="auto"/>
      </w:divBdr>
    </w:div>
    <w:div w:id="21516756">
      <w:bodyDiv w:val="1"/>
      <w:marLeft w:val="0"/>
      <w:marRight w:val="0"/>
      <w:marTop w:val="0"/>
      <w:marBottom w:val="0"/>
      <w:divBdr>
        <w:top w:val="none" w:sz="0" w:space="0" w:color="auto"/>
        <w:left w:val="none" w:sz="0" w:space="0" w:color="auto"/>
        <w:bottom w:val="none" w:sz="0" w:space="0" w:color="auto"/>
        <w:right w:val="none" w:sz="0" w:space="0" w:color="auto"/>
      </w:divBdr>
    </w:div>
    <w:div w:id="27268882">
      <w:bodyDiv w:val="1"/>
      <w:marLeft w:val="0"/>
      <w:marRight w:val="0"/>
      <w:marTop w:val="0"/>
      <w:marBottom w:val="0"/>
      <w:divBdr>
        <w:top w:val="none" w:sz="0" w:space="0" w:color="auto"/>
        <w:left w:val="none" w:sz="0" w:space="0" w:color="auto"/>
        <w:bottom w:val="none" w:sz="0" w:space="0" w:color="auto"/>
        <w:right w:val="none" w:sz="0" w:space="0" w:color="auto"/>
      </w:divBdr>
    </w:div>
    <w:div w:id="27995113">
      <w:bodyDiv w:val="1"/>
      <w:marLeft w:val="0"/>
      <w:marRight w:val="0"/>
      <w:marTop w:val="0"/>
      <w:marBottom w:val="0"/>
      <w:divBdr>
        <w:top w:val="none" w:sz="0" w:space="0" w:color="auto"/>
        <w:left w:val="none" w:sz="0" w:space="0" w:color="auto"/>
        <w:bottom w:val="none" w:sz="0" w:space="0" w:color="auto"/>
        <w:right w:val="none" w:sz="0" w:space="0" w:color="auto"/>
      </w:divBdr>
    </w:div>
    <w:div w:id="28260682">
      <w:bodyDiv w:val="1"/>
      <w:marLeft w:val="0"/>
      <w:marRight w:val="0"/>
      <w:marTop w:val="0"/>
      <w:marBottom w:val="0"/>
      <w:divBdr>
        <w:top w:val="none" w:sz="0" w:space="0" w:color="auto"/>
        <w:left w:val="none" w:sz="0" w:space="0" w:color="auto"/>
        <w:bottom w:val="none" w:sz="0" w:space="0" w:color="auto"/>
        <w:right w:val="none" w:sz="0" w:space="0" w:color="auto"/>
      </w:divBdr>
    </w:div>
    <w:div w:id="33387204">
      <w:bodyDiv w:val="1"/>
      <w:marLeft w:val="0"/>
      <w:marRight w:val="0"/>
      <w:marTop w:val="0"/>
      <w:marBottom w:val="0"/>
      <w:divBdr>
        <w:top w:val="none" w:sz="0" w:space="0" w:color="auto"/>
        <w:left w:val="none" w:sz="0" w:space="0" w:color="auto"/>
        <w:bottom w:val="none" w:sz="0" w:space="0" w:color="auto"/>
        <w:right w:val="none" w:sz="0" w:space="0" w:color="auto"/>
      </w:divBdr>
    </w:div>
    <w:div w:id="35206668">
      <w:bodyDiv w:val="1"/>
      <w:marLeft w:val="0"/>
      <w:marRight w:val="0"/>
      <w:marTop w:val="0"/>
      <w:marBottom w:val="0"/>
      <w:divBdr>
        <w:top w:val="none" w:sz="0" w:space="0" w:color="auto"/>
        <w:left w:val="none" w:sz="0" w:space="0" w:color="auto"/>
        <w:bottom w:val="none" w:sz="0" w:space="0" w:color="auto"/>
        <w:right w:val="none" w:sz="0" w:space="0" w:color="auto"/>
      </w:divBdr>
    </w:div>
    <w:div w:id="54747307">
      <w:bodyDiv w:val="1"/>
      <w:marLeft w:val="0"/>
      <w:marRight w:val="0"/>
      <w:marTop w:val="0"/>
      <w:marBottom w:val="0"/>
      <w:divBdr>
        <w:top w:val="none" w:sz="0" w:space="0" w:color="auto"/>
        <w:left w:val="none" w:sz="0" w:space="0" w:color="auto"/>
        <w:bottom w:val="none" w:sz="0" w:space="0" w:color="auto"/>
        <w:right w:val="none" w:sz="0" w:space="0" w:color="auto"/>
      </w:divBdr>
    </w:div>
    <w:div w:id="55128397">
      <w:bodyDiv w:val="1"/>
      <w:marLeft w:val="0"/>
      <w:marRight w:val="0"/>
      <w:marTop w:val="0"/>
      <w:marBottom w:val="0"/>
      <w:divBdr>
        <w:top w:val="none" w:sz="0" w:space="0" w:color="auto"/>
        <w:left w:val="none" w:sz="0" w:space="0" w:color="auto"/>
        <w:bottom w:val="none" w:sz="0" w:space="0" w:color="auto"/>
        <w:right w:val="none" w:sz="0" w:space="0" w:color="auto"/>
      </w:divBdr>
    </w:div>
    <w:div w:id="55905243">
      <w:bodyDiv w:val="1"/>
      <w:marLeft w:val="0"/>
      <w:marRight w:val="0"/>
      <w:marTop w:val="0"/>
      <w:marBottom w:val="0"/>
      <w:divBdr>
        <w:top w:val="none" w:sz="0" w:space="0" w:color="auto"/>
        <w:left w:val="none" w:sz="0" w:space="0" w:color="auto"/>
        <w:bottom w:val="none" w:sz="0" w:space="0" w:color="auto"/>
        <w:right w:val="none" w:sz="0" w:space="0" w:color="auto"/>
      </w:divBdr>
    </w:div>
    <w:div w:id="64376702">
      <w:bodyDiv w:val="1"/>
      <w:marLeft w:val="0"/>
      <w:marRight w:val="0"/>
      <w:marTop w:val="0"/>
      <w:marBottom w:val="0"/>
      <w:divBdr>
        <w:top w:val="none" w:sz="0" w:space="0" w:color="auto"/>
        <w:left w:val="none" w:sz="0" w:space="0" w:color="auto"/>
        <w:bottom w:val="none" w:sz="0" w:space="0" w:color="auto"/>
        <w:right w:val="none" w:sz="0" w:space="0" w:color="auto"/>
      </w:divBdr>
    </w:div>
    <w:div w:id="73011512">
      <w:bodyDiv w:val="1"/>
      <w:marLeft w:val="0"/>
      <w:marRight w:val="0"/>
      <w:marTop w:val="0"/>
      <w:marBottom w:val="0"/>
      <w:divBdr>
        <w:top w:val="none" w:sz="0" w:space="0" w:color="auto"/>
        <w:left w:val="none" w:sz="0" w:space="0" w:color="auto"/>
        <w:bottom w:val="none" w:sz="0" w:space="0" w:color="auto"/>
        <w:right w:val="none" w:sz="0" w:space="0" w:color="auto"/>
      </w:divBdr>
    </w:div>
    <w:div w:id="77211316">
      <w:bodyDiv w:val="1"/>
      <w:marLeft w:val="0"/>
      <w:marRight w:val="0"/>
      <w:marTop w:val="0"/>
      <w:marBottom w:val="0"/>
      <w:divBdr>
        <w:top w:val="none" w:sz="0" w:space="0" w:color="auto"/>
        <w:left w:val="none" w:sz="0" w:space="0" w:color="auto"/>
        <w:bottom w:val="none" w:sz="0" w:space="0" w:color="auto"/>
        <w:right w:val="none" w:sz="0" w:space="0" w:color="auto"/>
      </w:divBdr>
    </w:div>
    <w:div w:id="78792225">
      <w:bodyDiv w:val="1"/>
      <w:marLeft w:val="0"/>
      <w:marRight w:val="0"/>
      <w:marTop w:val="0"/>
      <w:marBottom w:val="0"/>
      <w:divBdr>
        <w:top w:val="none" w:sz="0" w:space="0" w:color="auto"/>
        <w:left w:val="none" w:sz="0" w:space="0" w:color="auto"/>
        <w:bottom w:val="none" w:sz="0" w:space="0" w:color="auto"/>
        <w:right w:val="none" w:sz="0" w:space="0" w:color="auto"/>
      </w:divBdr>
    </w:div>
    <w:div w:id="85734565">
      <w:bodyDiv w:val="1"/>
      <w:marLeft w:val="0"/>
      <w:marRight w:val="0"/>
      <w:marTop w:val="0"/>
      <w:marBottom w:val="0"/>
      <w:divBdr>
        <w:top w:val="none" w:sz="0" w:space="0" w:color="auto"/>
        <w:left w:val="none" w:sz="0" w:space="0" w:color="auto"/>
        <w:bottom w:val="none" w:sz="0" w:space="0" w:color="auto"/>
        <w:right w:val="none" w:sz="0" w:space="0" w:color="auto"/>
      </w:divBdr>
    </w:div>
    <w:div w:id="90979449">
      <w:bodyDiv w:val="1"/>
      <w:marLeft w:val="0"/>
      <w:marRight w:val="0"/>
      <w:marTop w:val="0"/>
      <w:marBottom w:val="0"/>
      <w:divBdr>
        <w:top w:val="none" w:sz="0" w:space="0" w:color="auto"/>
        <w:left w:val="none" w:sz="0" w:space="0" w:color="auto"/>
        <w:bottom w:val="none" w:sz="0" w:space="0" w:color="auto"/>
        <w:right w:val="none" w:sz="0" w:space="0" w:color="auto"/>
      </w:divBdr>
    </w:div>
    <w:div w:id="93674530">
      <w:bodyDiv w:val="1"/>
      <w:marLeft w:val="0"/>
      <w:marRight w:val="0"/>
      <w:marTop w:val="0"/>
      <w:marBottom w:val="0"/>
      <w:divBdr>
        <w:top w:val="none" w:sz="0" w:space="0" w:color="auto"/>
        <w:left w:val="none" w:sz="0" w:space="0" w:color="auto"/>
        <w:bottom w:val="none" w:sz="0" w:space="0" w:color="auto"/>
        <w:right w:val="none" w:sz="0" w:space="0" w:color="auto"/>
      </w:divBdr>
    </w:div>
    <w:div w:id="96408043">
      <w:bodyDiv w:val="1"/>
      <w:marLeft w:val="0"/>
      <w:marRight w:val="0"/>
      <w:marTop w:val="0"/>
      <w:marBottom w:val="0"/>
      <w:divBdr>
        <w:top w:val="none" w:sz="0" w:space="0" w:color="auto"/>
        <w:left w:val="none" w:sz="0" w:space="0" w:color="auto"/>
        <w:bottom w:val="none" w:sz="0" w:space="0" w:color="auto"/>
        <w:right w:val="none" w:sz="0" w:space="0" w:color="auto"/>
      </w:divBdr>
    </w:div>
    <w:div w:id="100880121">
      <w:bodyDiv w:val="1"/>
      <w:marLeft w:val="0"/>
      <w:marRight w:val="0"/>
      <w:marTop w:val="0"/>
      <w:marBottom w:val="0"/>
      <w:divBdr>
        <w:top w:val="none" w:sz="0" w:space="0" w:color="auto"/>
        <w:left w:val="none" w:sz="0" w:space="0" w:color="auto"/>
        <w:bottom w:val="none" w:sz="0" w:space="0" w:color="auto"/>
        <w:right w:val="none" w:sz="0" w:space="0" w:color="auto"/>
      </w:divBdr>
    </w:div>
    <w:div w:id="103236841">
      <w:bodyDiv w:val="1"/>
      <w:marLeft w:val="0"/>
      <w:marRight w:val="0"/>
      <w:marTop w:val="0"/>
      <w:marBottom w:val="0"/>
      <w:divBdr>
        <w:top w:val="none" w:sz="0" w:space="0" w:color="auto"/>
        <w:left w:val="none" w:sz="0" w:space="0" w:color="auto"/>
        <w:bottom w:val="none" w:sz="0" w:space="0" w:color="auto"/>
        <w:right w:val="none" w:sz="0" w:space="0" w:color="auto"/>
      </w:divBdr>
    </w:div>
    <w:div w:id="116801449">
      <w:bodyDiv w:val="1"/>
      <w:marLeft w:val="0"/>
      <w:marRight w:val="0"/>
      <w:marTop w:val="0"/>
      <w:marBottom w:val="0"/>
      <w:divBdr>
        <w:top w:val="none" w:sz="0" w:space="0" w:color="auto"/>
        <w:left w:val="none" w:sz="0" w:space="0" w:color="auto"/>
        <w:bottom w:val="none" w:sz="0" w:space="0" w:color="auto"/>
        <w:right w:val="none" w:sz="0" w:space="0" w:color="auto"/>
      </w:divBdr>
    </w:div>
    <w:div w:id="126826639">
      <w:bodyDiv w:val="1"/>
      <w:marLeft w:val="0"/>
      <w:marRight w:val="0"/>
      <w:marTop w:val="0"/>
      <w:marBottom w:val="0"/>
      <w:divBdr>
        <w:top w:val="none" w:sz="0" w:space="0" w:color="auto"/>
        <w:left w:val="none" w:sz="0" w:space="0" w:color="auto"/>
        <w:bottom w:val="none" w:sz="0" w:space="0" w:color="auto"/>
        <w:right w:val="none" w:sz="0" w:space="0" w:color="auto"/>
      </w:divBdr>
    </w:div>
    <w:div w:id="127089791">
      <w:bodyDiv w:val="1"/>
      <w:marLeft w:val="0"/>
      <w:marRight w:val="0"/>
      <w:marTop w:val="0"/>
      <w:marBottom w:val="0"/>
      <w:divBdr>
        <w:top w:val="none" w:sz="0" w:space="0" w:color="auto"/>
        <w:left w:val="none" w:sz="0" w:space="0" w:color="auto"/>
        <w:bottom w:val="none" w:sz="0" w:space="0" w:color="auto"/>
        <w:right w:val="none" w:sz="0" w:space="0" w:color="auto"/>
      </w:divBdr>
    </w:div>
    <w:div w:id="128790926">
      <w:bodyDiv w:val="1"/>
      <w:marLeft w:val="0"/>
      <w:marRight w:val="0"/>
      <w:marTop w:val="0"/>
      <w:marBottom w:val="0"/>
      <w:divBdr>
        <w:top w:val="none" w:sz="0" w:space="0" w:color="auto"/>
        <w:left w:val="none" w:sz="0" w:space="0" w:color="auto"/>
        <w:bottom w:val="none" w:sz="0" w:space="0" w:color="auto"/>
        <w:right w:val="none" w:sz="0" w:space="0" w:color="auto"/>
      </w:divBdr>
    </w:div>
    <w:div w:id="132672883">
      <w:bodyDiv w:val="1"/>
      <w:marLeft w:val="0"/>
      <w:marRight w:val="0"/>
      <w:marTop w:val="0"/>
      <w:marBottom w:val="0"/>
      <w:divBdr>
        <w:top w:val="none" w:sz="0" w:space="0" w:color="auto"/>
        <w:left w:val="none" w:sz="0" w:space="0" w:color="auto"/>
        <w:bottom w:val="none" w:sz="0" w:space="0" w:color="auto"/>
        <w:right w:val="none" w:sz="0" w:space="0" w:color="auto"/>
      </w:divBdr>
    </w:div>
    <w:div w:id="155610040">
      <w:bodyDiv w:val="1"/>
      <w:marLeft w:val="0"/>
      <w:marRight w:val="0"/>
      <w:marTop w:val="0"/>
      <w:marBottom w:val="0"/>
      <w:divBdr>
        <w:top w:val="none" w:sz="0" w:space="0" w:color="auto"/>
        <w:left w:val="none" w:sz="0" w:space="0" w:color="auto"/>
        <w:bottom w:val="none" w:sz="0" w:space="0" w:color="auto"/>
        <w:right w:val="none" w:sz="0" w:space="0" w:color="auto"/>
      </w:divBdr>
    </w:div>
    <w:div w:id="162084851">
      <w:bodyDiv w:val="1"/>
      <w:marLeft w:val="0"/>
      <w:marRight w:val="0"/>
      <w:marTop w:val="0"/>
      <w:marBottom w:val="0"/>
      <w:divBdr>
        <w:top w:val="none" w:sz="0" w:space="0" w:color="auto"/>
        <w:left w:val="none" w:sz="0" w:space="0" w:color="auto"/>
        <w:bottom w:val="none" w:sz="0" w:space="0" w:color="auto"/>
        <w:right w:val="none" w:sz="0" w:space="0" w:color="auto"/>
      </w:divBdr>
    </w:div>
    <w:div w:id="163252681">
      <w:bodyDiv w:val="1"/>
      <w:marLeft w:val="0"/>
      <w:marRight w:val="0"/>
      <w:marTop w:val="0"/>
      <w:marBottom w:val="0"/>
      <w:divBdr>
        <w:top w:val="none" w:sz="0" w:space="0" w:color="auto"/>
        <w:left w:val="none" w:sz="0" w:space="0" w:color="auto"/>
        <w:bottom w:val="none" w:sz="0" w:space="0" w:color="auto"/>
        <w:right w:val="none" w:sz="0" w:space="0" w:color="auto"/>
      </w:divBdr>
    </w:div>
    <w:div w:id="182329402">
      <w:bodyDiv w:val="1"/>
      <w:marLeft w:val="0"/>
      <w:marRight w:val="0"/>
      <w:marTop w:val="0"/>
      <w:marBottom w:val="0"/>
      <w:divBdr>
        <w:top w:val="none" w:sz="0" w:space="0" w:color="auto"/>
        <w:left w:val="none" w:sz="0" w:space="0" w:color="auto"/>
        <w:bottom w:val="none" w:sz="0" w:space="0" w:color="auto"/>
        <w:right w:val="none" w:sz="0" w:space="0" w:color="auto"/>
      </w:divBdr>
    </w:div>
    <w:div w:id="186911156">
      <w:bodyDiv w:val="1"/>
      <w:marLeft w:val="0"/>
      <w:marRight w:val="0"/>
      <w:marTop w:val="0"/>
      <w:marBottom w:val="0"/>
      <w:divBdr>
        <w:top w:val="none" w:sz="0" w:space="0" w:color="auto"/>
        <w:left w:val="none" w:sz="0" w:space="0" w:color="auto"/>
        <w:bottom w:val="none" w:sz="0" w:space="0" w:color="auto"/>
        <w:right w:val="none" w:sz="0" w:space="0" w:color="auto"/>
      </w:divBdr>
    </w:div>
    <w:div w:id="192424627">
      <w:bodyDiv w:val="1"/>
      <w:marLeft w:val="0"/>
      <w:marRight w:val="0"/>
      <w:marTop w:val="0"/>
      <w:marBottom w:val="0"/>
      <w:divBdr>
        <w:top w:val="none" w:sz="0" w:space="0" w:color="auto"/>
        <w:left w:val="none" w:sz="0" w:space="0" w:color="auto"/>
        <w:bottom w:val="none" w:sz="0" w:space="0" w:color="auto"/>
        <w:right w:val="none" w:sz="0" w:space="0" w:color="auto"/>
      </w:divBdr>
    </w:div>
    <w:div w:id="205871382">
      <w:bodyDiv w:val="1"/>
      <w:marLeft w:val="0"/>
      <w:marRight w:val="0"/>
      <w:marTop w:val="0"/>
      <w:marBottom w:val="0"/>
      <w:divBdr>
        <w:top w:val="none" w:sz="0" w:space="0" w:color="auto"/>
        <w:left w:val="none" w:sz="0" w:space="0" w:color="auto"/>
        <w:bottom w:val="none" w:sz="0" w:space="0" w:color="auto"/>
        <w:right w:val="none" w:sz="0" w:space="0" w:color="auto"/>
      </w:divBdr>
    </w:div>
    <w:div w:id="218637602">
      <w:bodyDiv w:val="1"/>
      <w:marLeft w:val="0"/>
      <w:marRight w:val="0"/>
      <w:marTop w:val="0"/>
      <w:marBottom w:val="0"/>
      <w:divBdr>
        <w:top w:val="none" w:sz="0" w:space="0" w:color="auto"/>
        <w:left w:val="none" w:sz="0" w:space="0" w:color="auto"/>
        <w:bottom w:val="none" w:sz="0" w:space="0" w:color="auto"/>
        <w:right w:val="none" w:sz="0" w:space="0" w:color="auto"/>
      </w:divBdr>
    </w:div>
    <w:div w:id="219295844">
      <w:bodyDiv w:val="1"/>
      <w:marLeft w:val="0"/>
      <w:marRight w:val="0"/>
      <w:marTop w:val="0"/>
      <w:marBottom w:val="0"/>
      <w:divBdr>
        <w:top w:val="none" w:sz="0" w:space="0" w:color="auto"/>
        <w:left w:val="none" w:sz="0" w:space="0" w:color="auto"/>
        <w:bottom w:val="none" w:sz="0" w:space="0" w:color="auto"/>
        <w:right w:val="none" w:sz="0" w:space="0" w:color="auto"/>
      </w:divBdr>
    </w:div>
    <w:div w:id="231088836">
      <w:bodyDiv w:val="1"/>
      <w:marLeft w:val="0"/>
      <w:marRight w:val="0"/>
      <w:marTop w:val="0"/>
      <w:marBottom w:val="0"/>
      <w:divBdr>
        <w:top w:val="none" w:sz="0" w:space="0" w:color="auto"/>
        <w:left w:val="none" w:sz="0" w:space="0" w:color="auto"/>
        <w:bottom w:val="none" w:sz="0" w:space="0" w:color="auto"/>
        <w:right w:val="none" w:sz="0" w:space="0" w:color="auto"/>
      </w:divBdr>
    </w:div>
    <w:div w:id="235676160">
      <w:bodyDiv w:val="1"/>
      <w:marLeft w:val="0"/>
      <w:marRight w:val="0"/>
      <w:marTop w:val="0"/>
      <w:marBottom w:val="0"/>
      <w:divBdr>
        <w:top w:val="none" w:sz="0" w:space="0" w:color="auto"/>
        <w:left w:val="none" w:sz="0" w:space="0" w:color="auto"/>
        <w:bottom w:val="none" w:sz="0" w:space="0" w:color="auto"/>
        <w:right w:val="none" w:sz="0" w:space="0" w:color="auto"/>
      </w:divBdr>
    </w:div>
    <w:div w:id="244919983">
      <w:bodyDiv w:val="1"/>
      <w:marLeft w:val="0"/>
      <w:marRight w:val="0"/>
      <w:marTop w:val="0"/>
      <w:marBottom w:val="0"/>
      <w:divBdr>
        <w:top w:val="none" w:sz="0" w:space="0" w:color="auto"/>
        <w:left w:val="none" w:sz="0" w:space="0" w:color="auto"/>
        <w:bottom w:val="none" w:sz="0" w:space="0" w:color="auto"/>
        <w:right w:val="none" w:sz="0" w:space="0" w:color="auto"/>
      </w:divBdr>
    </w:div>
    <w:div w:id="247541635">
      <w:bodyDiv w:val="1"/>
      <w:marLeft w:val="0"/>
      <w:marRight w:val="0"/>
      <w:marTop w:val="0"/>
      <w:marBottom w:val="0"/>
      <w:divBdr>
        <w:top w:val="none" w:sz="0" w:space="0" w:color="auto"/>
        <w:left w:val="none" w:sz="0" w:space="0" w:color="auto"/>
        <w:bottom w:val="none" w:sz="0" w:space="0" w:color="auto"/>
        <w:right w:val="none" w:sz="0" w:space="0" w:color="auto"/>
      </w:divBdr>
    </w:div>
    <w:div w:id="269289596">
      <w:bodyDiv w:val="1"/>
      <w:marLeft w:val="0"/>
      <w:marRight w:val="0"/>
      <w:marTop w:val="0"/>
      <w:marBottom w:val="0"/>
      <w:divBdr>
        <w:top w:val="none" w:sz="0" w:space="0" w:color="auto"/>
        <w:left w:val="none" w:sz="0" w:space="0" w:color="auto"/>
        <w:bottom w:val="none" w:sz="0" w:space="0" w:color="auto"/>
        <w:right w:val="none" w:sz="0" w:space="0" w:color="auto"/>
      </w:divBdr>
    </w:div>
    <w:div w:id="274942820">
      <w:bodyDiv w:val="1"/>
      <w:marLeft w:val="0"/>
      <w:marRight w:val="0"/>
      <w:marTop w:val="0"/>
      <w:marBottom w:val="0"/>
      <w:divBdr>
        <w:top w:val="none" w:sz="0" w:space="0" w:color="auto"/>
        <w:left w:val="none" w:sz="0" w:space="0" w:color="auto"/>
        <w:bottom w:val="none" w:sz="0" w:space="0" w:color="auto"/>
        <w:right w:val="none" w:sz="0" w:space="0" w:color="auto"/>
      </w:divBdr>
    </w:div>
    <w:div w:id="295377100">
      <w:bodyDiv w:val="1"/>
      <w:marLeft w:val="0"/>
      <w:marRight w:val="0"/>
      <w:marTop w:val="0"/>
      <w:marBottom w:val="0"/>
      <w:divBdr>
        <w:top w:val="none" w:sz="0" w:space="0" w:color="auto"/>
        <w:left w:val="none" w:sz="0" w:space="0" w:color="auto"/>
        <w:bottom w:val="none" w:sz="0" w:space="0" w:color="auto"/>
        <w:right w:val="none" w:sz="0" w:space="0" w:color="auto"/>
      </w:divBdr>
    </w:div>
    <w:div w:id="300307044">
      <w:bodyDiv w:val="1"/>
      <w:marLeft w:val="0"/>
      <w:marRight w:val="0"/>
      <w:marTop w:val="0"/>
      <w:marBottom w:val="0"/>
      <w:divBdr>
        <w:top w:val="none" w:sz="0" w:space="0" w:color="auto"/>
        <w:left w:val="none" w:sz="0" w:space="0" w:color="auto"/>
        <w:bottom w:val="none" w:sz="0" w:space="0" w:color="auto"/>
        <w:right w:val="none" w:sz="0" w:space="0" w:color="auto"/>
      </w:divBdr>
    </w:div>
    <w:div w:id="302656583">
      <w:bodyDiv w:val="1"/>
      <w:marLeft w:val="0"/>
      <w:marRight w:val="0"/>
      <w:marTop w:val="0"/>
      <w:marBottom w:val="0"/>
      <w:divBdr>
        <w:top w:val="none" w:sz="0" w:space="0" w:color="auto"/>
        <w:left w:val="none" w:sz="0" w:space="0" w:color="auto"/>
        <w:bottom w:val="none" w:sz="0" w:space="0" w:color="auto"/>
        <w:right w:val="none" w:sz="0" w:space="0" w:color="auto"/>
      </w:divBdr>
    </w:div>
    <w:div w:id="303316727">
      <w:bodyDiv w:val="1"/>
      <w:marLeft w:val="0"/>
      <w:marRight w:val="0"/>
      <w:marTop w:val="0"/>
      <w:marBottom w:val="0"/>
      <w:divBdr>
        <w:top w:val="none" w:sz="0" w:space="0" w:color="auto"/>
        <w:left w:val="none" w:sz="0" w:space="0" w:color="auto"/>
        <w:bottom w:val="none" w:sz="0" w:space="0" w:color="auto"/>
        <w:right w:val="none" w:sz="0" w:space="0" w:color="auto"/>
      </w:divBdr>
    </w:div>
    <w:div w:id="310598178">
      <w:bodyDiv w:val="1"/>
      <w:marLeft w:val="0"/>
      <w:marRight w:val="0"/>
      <w:marTop w:val="0"/>
      <w:marBottom w:val="0"/>
      <w:divBdr>
        <w:top w:val="none" w:sz="0" w:space="0" w:color="auto"/>
        <w:left w:val="none" w:sz="0" w:space="0" w:color="auto"/>
        <w:bottom w:val="none" w:sz="0" w:space="0" w:color="auto"/>
        <w:right w:val="none" w:sz="0" w:space="0" w:color="auto"/>
      </w:divBdr>
    </w:div>
    <w:div w:id="320424429">
      <w:bodyDiv w:val="1"/>
      <w:marLeft w:val="0"/>
      <w:marRight w:val="0"/>
      <w:marTop w:val="0"/>
      <w:marBottom w:val="0"/>
      <w:divBdr>
        <w:top w:val="none" w:sz="0" w:space="0" w:color="auto"/>
        <w:left w:val="none" w:sz="0" w:space="0" w:color="auto"/>
        <w:bottom w:val="none" w:sz="0" w:space="0" w:color="auto"/>
        <w:right w:val="none" w:sz="0" w:space="0" w:color="auto"/>
      </w:divBdr>
    </w:div>
    <w:div w:id="326984235">
      <w:bodyDiv w:val="1"/>
      <w:marLeft w:val="0"/>
      <w:marRight w:val="0"/>
      <w:marTop w:val="0"/>
      <w:marBottom w:val="0"/>
      <w:divBdr>
        <w:top w:val="none" w:sz="0" w:space="0" w:color="auto"/>
        <w:left w:val="none" w:sz="0" w:space="0" w:color="auto"/>
        <w:bottom w:val="none" w:sz="0" w:space="0" w:color="auto"/>
        <w:right w:val="none" w:sz="0" w:space="0" w:color="auto"/>
      </w:divBdr>
    </w:div>
    <w:div w:id="335618225">
      <w:bodyDiv w:val="1"/>
      <w:marLeft w:val="0"/>
      <w:marRight w:val="0"/>
      <w:marTop w:val="0"/>
      <w:marBottom w:val="0"/>
      <w:divBdr>
        <w:top w:val="none" w:sz="0" w:space="0" w:color="auto"/>
        <w:left w:val="none" w:sz="0" w:space="0" w:color="auto"/>
        <w:bottom w:val="none" w:sz="0" w:space="0" w:color="auto"/>
        <w:right w:val="none" w:sz="0" w:space="0" w:color="auto"/>
      </w:divBdr>
    </w:div>
    <w:div w:id="346054812">
      <w:bodyDiv w:val="1"/>
      <w:marLeft w:val="0"/>
      <w:marRight w:val="0"/>
      <w:marTop w:val="0"/>
      <w:marBottom w:val="0"/>
      <w:divBdr>
        <w:top w:val="none" w:sz="0" w:space="0" w:color="auto"/>
        <w:left w:val="none" w:sz="0" w:space="0" w:color="auto"/>
        <w:bottom w:val="none" w:sz="0" w:space="0" w:color="auto"/>
        <w:right w:val="none" w:sz="0" w:space="0" w:color="auto"/>
      </w:divBdr>
    </w:div>
    <w:div w:id="354230923">
      <w:bodyDiv w:val="1"/>
      <w:marLeft w:val="0"/>
      <w:marRight w:val="0"/>
      <w:marTop w:val="0"/>
      <w:marBottom w:val="0"/>
      <w:divBdr>
        <w:top w:val="none" w:sz="0" w:space="0" w:color="auto"/>
        <w:left w:val="none" w:sz="0" w:space="0" w:color="auto"/>
        <w:bottom w:val="none" w:sz="0" w:space="0" w:color="auto"/>
        <w:right w:val="none" w:sz="0" w:space="0" w:color="auto"/>
      </w:divBdr>
    </w:div>
    <w:div w:id="365176320">
      <w:bodyDiv w:val="1"/>
      <w:marLeft w:val="0"/>
      <w:marRight w:val="0"/>
      <w:marTop w:val="0"/>
      <w:marBottom w:val="0"/>
      <w:divBdr>
        <w:top w:val="none" w:sz="0" w:space="0" w:color="auto"/>
        <w:left w:val="none" w:sz="0" w:space="0" w:color="auto"/>
        <w:bottom w:val="none" w:sz="0" w:space="0" w:color="auto"/>
        <w:right w:val="none" w:sz="0" w:space="0" w:color="auto"/>
      </w:divBdr>
    </w:div>
    <w:div w:id="368530950">
      <w:bodyDiv w:val="1"/>
      <w:marLeft w:val="0"/>
      <w:marRight w:val="0"/>
      <w:marTop w:val="0"/>
      <w:marBottom w:val="0"/>
      <w:divBdr>
        <w:top w:val="none" w:sz="0" w:space="0" w:color="auto"/>
        <w:left w:val="none" w:sz="0" w:space="0" w:color="auto"/>
        <w:bottom w:val="none" w:sz="0" w:space="0" w:color="auto"/>
        <w:right w:val="none" w:sz="0" w:space="0" w:color="auto"/>
      </w:divBdr>
    </w:div>
    <w:div w:id="375475139">
      <w:bodyDiv w:val="1"/>
      <w:marLeft w:val="0"/>
      <w:marRight w:val="0"/>
      <w:marTop w:val="0"/>
      <w:marBottom w:val="0"/>
      <w:divBdr>
        <w:top w:val="none" w:sz="0" w:space="0" w:color="auto"/>
        <w:left w:val="none" w:sz="0" w:space="0" w:color="auto"/>
        <w:bottom w:val="none" w:sz="0" w:space="0" w:color="auto"/>
        <w:right w:val="none" w:sz="0" w:space="0" w:color="auto"/>
      </w:divBdr>
    </w:div>
    <w:div w:id="383065324">
      <w:bodyDiv w:val="1"/>
      <w:marLeft w:val="0"/>
      <w:marRight w:val="0"/>
      <w:marTop w:val="0"/>
      <w:marBottom w:val="0"/>
      <w:divBdr>
        <w:top w:val="none" w:sz="0" w:space="0" w:color="auto"/>
        <w:left w:val="none" w:sz="0" w:space="0" w:color="auto"/>
        <w:bottom w:val="none" w:sz="0" w:space="0" w:color="auto"/>
        <w:right w:val="none" w:sz="0" w:space="0" w:color="auto"/>
      </w:divBdr>
    </w:div>
    <w:div w:id="383874014">
      <w:bodyDiv w:val="1"/>
      <w:marLeft w:val="0"/>
      <w:marRight w:val="0"/>
      <w:marTop w:val="0"/>
      <w:marBottom w:val="0"/>
      <w:divBdr>
        <w:top w:val="none" w:sz="0" w:space="0" w:color="auto"/>
        <w:left w:val="none" w:sz="0" w:space="0" w:color="auto"/>
        <w:bottom w:val="none" w:sz="0" w:space="0" w:color="auto"/>
        <w:right w:val="none" w:sz="0" w:space="0" w:color="auto"/>
      </w:divBdr>
    </w:div>
    <w:div w:id="384958583">
      <w:bodyDiv w:val="1"/>
      <w:marLeft w:val="0"/>
      <w:marRight w:val="0"/>
      <w:marTop w:val="0"/>
      <w:marBottom w:val="0"/>
      <w:divBdr>
        <w:top w:val="none" w:sz="0" w:space="0" w:color="auto"/>
        <w:left w:val="none" w:sz="0" w:space="0" w:color="auto"/>
        <w:bottom w:val="none" w:sz="0" w:space="0" w:color="auto"/>
        <w:right w:val="none" w:sz="0" w:space="0" w:color="auto"/>
      </w:divBdr>
    </w:div>
    <w:div w:id="390153800">
      <w:bodyDiv w:val="1"/>
      <w:marLeft w:val="0"/>
      <w:marRight w:val="0"/>
      <w:marTop w:val="0"/>
      <w:marBottom w:val="0"/>
      <w:divBdr>
        <w:top w:val="none" w:sz="0" w:space="0" w:color="auto"/>
        <w:left w:val="none" w:sz="0" w:space="0" w:color="auto"/>
        <w:bottom w:val="none" w:sz="0" w:space="0" w:color="auto"/>
        <w:right w:val="none" w:sz="0" w:space="0" w:color="auto"/>
      </w:divBdr>
    </w:div>
    <w:div w:id="393507438">
      <w:bodyDiv w:val="1"/>
      <w:marLeft w:val="0"/>
      <w:marRight w:val="0"/>
      <w:marTop w:val="0"/>
      <w:marBottom w:val="0"/>
      <w:divBdr>
        <w:top w:val="none" w:sz="0" w:space="0" w:color="auto"/>
        <w:left w:val="none" w:sz="0" w:space="0" w:color="auto"/>
        <w:bottom w:val="none" w:sz="0" w:space="0" w:color="auto"/>
        <w:right w:val="none" w:sz="0" w:space="0" w:color="auto"/>
      </w:divBdr>
    </w:div>
    <w:div w:id="401635691">
      <w:bodyDiv w:val="1"/>
      <w:marLeft w:val="0"/>
      <w:marRight w:val="0"/>
      <w:marTop w:val="0"/>
      <w:marBottom w:val="0"/>
      <w:divBdr>
        <w:top w:val="none" w:sz="0" w:space="0" w:color="auto"/>
        <w:left w:val="none" w:sz="0" w:space="0" w:color="auto"/>
        <w:bottom w:val="none" w:sz="0" w:space="0" w:color="auto"/>
        <w:right w:val="none" w:sz="0" w:space="0" w:color="auto"/>
      </w:divBdr>
    </w:div>
    <w:div w:id="419715206">
      <w:bodyDiv w:val="1"/>
      <w:marLeft w:val="0"/>
      <w:marRight w:val="0"/>
      <w:marTop w:val="0"/>
      <w:marBottom w:val="0"/>
      <w:divBdr>
        <w:top w:val="none" w:sz="0" w:space="0" w:color="auto"/>
        <w:left w:val="none" w:sz="0" w:space="0" w:color="auto"/>
        <w:bottom w:val="none" w:sz="0" w:space="0" w:color="auto"/>
        <w:right w:val="none" w:sz="0" w:space="0" w:color="auto"/>
      </w:divBdr>
    </w:div>
    <w:div w:id="423038759">
      <w:bodyDiv w:val="1"/>
      <w:marLeft w:val="0"/>
      <w:marRight w:val="0"/>
      <w:marTop w:val="0"/>
      <w:marBottom w:val="0"/>
      <w:divBdr>
        <w:top w:val="none" w:sz="0" w:space="0" w:color="auto"/>
        <w:left w:val="none" w:sz="0" w:space="0" w:color="auto"/>
        <w:bottom w:val="none" w:sz="0" w:space="0" w:color="auto"/>
        <w:right w:val="none" w:sz="0" w:space="0" w:color="auto"/>
      </w:divBdr>
    </w:div>
    <w:div w:id="427623682">
      <w:bodyDiv w:val="1"/>
      <w:marLeft w:val="0"/>
      <w:marRight w:val="0"/>
      <w:marTop w:val="0"/>
      <w:marBottom w:val="0"/>
      <w:divBdr>
        <w:top w:val="none" w:sz="0" w:space="0" w:color="auto"/>
        <w:left w:val="none" w:sz="0" w:space="0" w:color="auto"/>
        <w:bottom w:val="none" w:sz="0" w:space="0" w:color="auto"/>
        <w:right w:val="none" w:sz="0" w:space="0" w:color="auto"/>
      </w:divBdr>
    </w:div>
    <w:div w:id="428357479">
      <w:bodyDiv w:val="1"/>
      <w:marLeft w:val="0"/>
      <w:marRight w:val="0"/>
      <w:marTop w:val="0"/>
      <w:marBottom w:val="0"/>
      <w:divBdr>
        <w:top w:val="none" w:sz="0" w:space="0" w:color="auto"/>
        <w:left w:val="none" w:sz="0" w:space="0" w:color="auto"/>
        <w:bottom w:val="none" w:sz="0" w:space="0" w:color="auto"/>
        <w:right w:val="none" w:sz="0" w:space="0" w:color="auto"/>
      </w:divBdr>
    </w:div>
    <w:div w:id="433399490">
      <w:bodyDiv w:val="1"/>
      <w:marLeft w:val="0"/>
      <w:marRight w:val="0"/>
      <w:marTop w:val="0"/>
      <w:marBottom w:val="0"/>
      <w:divBdr>
        <w:top w:val="none" w:sz="0" w:space="0" w:color="auto"/>
        <w:left w:val="none" w:sz="0" w:space="0" w:color="auto"/>
        <w:bottom w:val="none" w:sz="0" w:space="0" w:color="auto"/>
        <w:right w:val="none" w:sz="0" w:space="0" w:color="auto"/>
      </w:divBdr>
    </w:div>
    <w:div w:id="437726349">
      <w:bodyDiv w:val="1"/>
      <w:marLeft w:val="0"/>
      <w:marRight w:val="0"/>
      <w:marTop w:val="0"/>
      <w:marBottom w:val="0"/>
      <w:divBdr>
        <w:top w:val="none" w:sz="0" w:space="0" w:color="auto"/>
        <w:left w:val="none" w:sz="0" w:space="0" w:color="auto"/>
        <w:bottom w:val="none" w:sz="0" w:space="0" w:color="auto"/>
        <w:right w:val="none" w:sz="0" w:space="0" w:color="auto"/>
      </w:divBdr>
    </w:div>
    <w:div w:id="438181709">
      <w:bodyDiv w:val="1"/>
      <w:marLeft w:val="0"/>
      <w:marRight w:val="0"/>
      <w:marTop w:val="0"/>
      <w:marBottom w:val="0"/>
      <w:divBdr>
        <w:top w:val="none" w:sz="0" w:space="0" w:color="auto"/>
        <w:left w:val="none" w:sz="0" w:space="0" w:color="auto"/>
        <w:bottom w:val="none" w:sz="0" w:space="0" w:color="auto"/>
        <w:right w:val="none" w:sz="0" w:space="0" w:color="auto"/>
      </w:divBdr>
    </w:div>
    <w:div w:id="446391451">
      <w:bodyDiv w:val="1"/>
      <w:marLeft w:val="0"/>
      <w:marRight w:val="0"/>
      <w:marTop w:val="0"/>
      <w:marBottom w:val="0"/>
      <w:divBdr>
        <w:top w:val="none" w:sz="0" w:space="0" w:color="auto"/>
        <w:left w:val="none" w:sz="0" w:space="0" w:color="auto"/>
        <w:bottom w:val="none" w:sz="0" w:space="0" w:color="auto"/>
        <w:right w:val="none" w:sz="0" w:space="0" w:color="auto"/>
      </w:divBdr>
    </w:div>
    <w:div w:id="464088054">
      <w:bodyDiv w:val="1"/>
      <w:marLeft w:val="0"/>
      <w:marRight w:val="0"/>
      <w:marTop w:val="0"/>
      <w:marBottom w:val="0"/>
      <w:divBdr>
        <w:top w:val="none" w:sz="0" w:space="0" w:color="auto"/>
        <w:left w:val="none" w:sz="0" w:space="0" w:color="auto"/>
        <w:bottom w:val="none" w:sz="0" w:space="0" w:color="auto"/>
        <w:right w:val="none" w:sz="0" w:space="0" w:color="auto"/>
      </w:divBdr>
    </w:div>
    <w:div w:id="467629588">
      <w:bodyDiv w:val="1"/>
      <w:marLeft w:val="0"/>
      <w:marRight w:val="0"/>
      <w:marTop w:val="0"/>
      <w:marBottom w:val="0"/>
      <w:divBdr>
        <w:top w:val="none" w:sz="0" w:space="0" w:color="auto"/>
        <w:left w:val="none" w:sz="0" w:space="0" w:color="auto"/>
        <w:bottom w:val="none" w:sz="0" w:space="0" w:color="auto"/>
        <w:right w:val="none" w:sz="0" w:space="0" w:color="auto"/>
      </w:divBdr>
    </w:div>
    <w:div w:id="473715251">
      <w:bodyDiv w:val="1"/>
      <w:marLeft w:val="0"/>
      <w:marRight w:val="0"/>
      <w:marTop w:val="0"/>
      <w:marBottom w:val="0"/>
      <w:divBdr>
        <w:top w:val="none" w:sz="0" w:space="0" w:color="auto"/>
        <w:left w:val="none" w:sz="0" w:space="0" w:color="auto"/>
        <w:bottom w:val="none" w:sz="0" w:space="0" w:color="auto"/>
        <w:right w:val="none" w:sz="0" w:space="0" w:color="auto"/>
      </w:divBdr>
    </w:div>
    <w:div w:id="477697428">
      <w:bodyDiv w:val="1"/>
      <w:marLeft w:val="0"/>
      <w:marRight w:val="0"/>
      <w:marTop w:val="0"/>
      <w:marBottom w:val="0"/>
      <w:divBdr>
        <w:top w:val="none" w:sz="0" w:space="0" w:color="auto"/>
        <w:left w:val="none" w:sz="0" w:space="0" w:color="auto"/>
        <w:bottom w:val="none" w:sz="0" w:space="0" w:color="auto"/>
        <w:right w:val="none" w:sz="0" w:space="0" w:color="auto"/>
      </w:divBdr>
    </w:div>
    <w:div w:id="484587684">
      <w:bodyDiv w:val="1"/>
      <w:marLeft w:val="0"/>
      <w:marRight w:val="0"/>
      <w:marTop w:val="0"/>
      <w:marBottom w:val="0"/>
      <w:divBdr>
        <w:top w:val="none" w:sz="0" w:space="0" w:color="auto"/>
        <w:left w:val="none" w:sz="0" w:space="0" w:color="auto"/>
        <w:bottom w:val="none" w:sz="0" w:space="0" w:color="auto"/>
        <w:right w:val="none" w:sz="0" w:space="0" w:color="auto"/>
      </w:divBdr>
    </w:div>
    <w:div w:id="487793623">
      <w:bodyDiv w:val="1"/>
      <w:marLeft w:val="0"/>
      <w:marRight w:val="0"/>
      <w:marTop w:val="0"/>
      <w:marBottom w:val="0"/>
      <w:divBdr>
        <w:top w:val="none" w:sz="0" w:space="0" w:color="auto"/>
        <w:left w:val="none" w:sz="0" w:space="0" w:color="auto"/>
        <w:bottom w:val="none" w:sz="0" w:space="0" w:color="auto"/>
        <w:right w:val="none" w:sz="0" w:space="0" w:color="auto"/>
      </w:divBdr>
    </w:div>
    <w:div w:id="507985021">
      <w:bodyDiv w:val="1"/>
      <w:marLeft w:val="0"/>
      <w:marRight w:val="0"/>
      <w:marTop w:val="0"/>
      <w:marBottom w:val="0"/>
      <w:divBdr>
        <w:top w:val="none" w:sz="0" w:space="0" w:color="auto"/>
        <w:left w:val="none" w:sz="0" w:space="0" w:color="auto"/>
        <w:bottom w:val="none" w:sz="0" w:space="0" w:color="auto"/>
        <w:right w:val="none" w:sz="0" w:space="0" w:color="auto"/>
      </w:divBdr>
    </w:div>
    <w:div w:id="510490949">
      <w:bodyDiv w:val="1"/>
      <w:marLeft w:val="0"/>
      <w:marRight w:val="0"/>
      <w:marTop w:val="0"/>
      <w:marBottom w:val="0"/>
      <w:divBdr>
        <w:top w:val="none" w:sz="0" w:space="0" w:color="auto"/>
        <w:left w:val="none" w:sz="0" w:space="0" w:color="auto"/>
        <w:bottom w:val="none" w:sz="0" w:space="0" w:color="auto"/>
        <w:right w:val="none" w:sz="0" w:space="0" w:color="auto"/>
      </w:divBdr>
    </w:div>
    <w:div w:id="514879704">
      <w:bodyDiv w:val="1"/>
      <w:marLeft w:val="0"/>
      <w:marRight w:val="0"/>
      <w:marTop w:val="0"/>
      <w:marBottom w:val="0"/>
      <w:divBdr>
        <w:top w:val="none" w:sz="0" w:space="0" w:color="auto"/>
        <w:left w:val="none" w:sz="0" w:space="0" w:color="auto"/>
        <w:bottom w:val="none" w:sz="0" w:space="0" w:color="auto"/>
        <w:right w:val="none" w:sz="0" w:space="0" w:color="auto"/>
      </w:divBdr>
    </w:div>
    <w:div w:id="516038759">
      <w:bodyDiv w:val="1"/>
      <w:marLeft w:val="0"/>
      <w:marRight w:val="0"/>
      <w:marTop w:val="0"/>
      <w:marBottom w:val="0"/>
      <w:divBdr>
        <w:top w:val="none" w:sz="0" w:space="0" w:color="auto"/>
        <w:left w:val="none" w:sz="0" w:space="0" w:color="auto"/>
        <w:bottom w:val="none" w:sz="0" w:space="0" w:color="auto"/>
        <w:right w:val="none" w:sz="0" w:space="0" w:color="auto"/>
      </w:divBdr>
    </w:div>
    <w:div w:id="525682181">
      <w:bodyDiv w:val="1"/>
      <w:marLeft w:val="0"/>
      <w:marRight w:val="0"/>
      <w:marTop w:val="0"/>
      <w:marBottom w:val="0"/>
      <w:divBdr>
        <w:top w:val="none" w:sz="0" w:space="0" w:color="auto"/>
        <w:left w:val="none" w:sz="0" w:space="0" w:color="auto"/>
        <w:bottom w:val="none" w:sz="0" w:space="0" w:color="auto"/>
        <w:right w:val="none" w:sz="0" w:space="0" w:color="auto"/>
      </w:divBdr>
    </w:div>
    <w:div w:id="526410494">
      <w:bodyDiv w:val="1"/>
      <w:marLeft w:val="0"/>
      <w:marRight w:val="0"/>
      <w:marTop w:val="0"/>
      <w:marBottom w:val="0"/>
      <w:divBdr>
        <w:top w:val="none" w:sz="0" w:space="0" w:color="auto"/>
        <w:left w:val="none" w:sz="0" w:space="0" w:color="auto"/>
        <w:bottom w:val="none" w:sz="0" w:space="0" w:color="auto"/>
        <w:right w:val="none" w:sz="0" w:space="0" w:color="auto"/>
      </w:divBdr>
    </w:div>
    <w:div w:id="527525113">
      <w:bodyDiv w:val="1"/>
      <w:marLeft w:val="0"/>
      <w:marRight w:val="0"/>
      <w:marTop w:val="0"/>
      <w:marBottom w:val="0"/>
      <w:divBdr>
        <w:top w:val="none" w:sz="0" w:space="0" w:color="auto"/>
        <w:left w:val="none" w:sz="0" w:space="0" w:color="auto"/>
        <w:bottom w:val="none" w:sz="0" w:space="0" w:color="auto"/>
        <w:right w:val="none" w:sz="0" w:space="0" w:color="auto"/>
      </w:divBdr>
    </w:div>
    <w:div w:id="553350116">
      <w:bodyDiv w:val="1"/>
      <w:marLeft w:val="0"/>
      <w:marRight w:val="0"/>
      <w:marTop w:val="0"/>
      <w:marBottom w:val="0"/>
      <w:divBdr>
        <w:top w:val="none" w:sz="0" w:space="0" w:color="auto"/>
        <w:left w:val="none" w:sz="0" w:space="0" w:color="auto"/>
        <w:bottom w:val="none" w:sz="0" w:space="0" w:color="auto"/>
        <w:right w:val="none" w:sz="0" w:space="0" w:color="auto"/>
      </w:divBdr>
    </w:div>
    <w:div w:id="554239912">
      <w:bodyDiv w:val="1"/>
      <w:marLeft w:val="0"/>
      <w:marRight w:val="0"/>
      <w:marTop w:val="0"/>
      <w:marBottom w:val="0"/>
      <w:divBdr>
        <w:top w:val="none" w:sz="0" w:space="0" w:color="auto"/>
        <w:left w:val="none" w:sz="0" w:space="0" w:color="auto"/>
        <w:bottom w:val="none" w:sz="0" w:space="0" w:color="auto"/>
        <w:right w:val="none" w:sz="0" w:space="0" w:color="auto"/>
      </w:divBdr>
    </w:div>
    <w:div w:id="554463432">
      <w:bodyDiv w:val="1"/>
      <w:marLeft w:val="0"/>
      <w:marRight w:val="0"/>
      <w:marTop w:val="0"/>
      <w:marBottom w:val="0"/>
      <w:divBdr>
        <w:top w:val="none" w:sz="0" w:space="0" w:color="auto"/>
        <w:left w:val="none" w:sz="0" w:space="0" w:color="auto"/>
        <w:bottom w:val="none" w:sz="0" w:space="0" w:color="auto"/>
        <w:right w:val="none" w:sz="0" w:space="0" w:color="auto"/>
      </w:divBdr>
    </w:div>
    <w:div w:id="566842407">
      <w:bodyDiv w:val="1"/>
      <w:marLeft w:val="0"/>
      <w:marRight w:val="0"/>
      <w:marTop w:val="0"/>
      <w:marBottom w:val="0"/>
      <w:divBdr>
        <w:top w:val="none" w:sz="0" w:space="0" w:color="auto"/>
        <w:left w:val="none" w:sz="0" w:space="0" w:color="auto"/>
        <w:bottom w:val="none" w:sz="0" w:space="0" w:color="auto"/>
        <w:right w:val="none" w:sz="0" w:space="0" w:color="auto"/>
      </w:divBdr>
    </w:div>
    <w:div w:id="570968928">
      <w:bodyDiv w:val="1"/>
      <w:marLeft w:val="0"/>
      <w:marRight w:val="0"/>
      <w:marTop w:val="0"/>
      <w:marBottom w:val="0"/>
      <w:divBdr>
        <w:top w:val="none" w:sz="0" w:space="0" w:color="auto"/>
        <w:left w:val="none" w:sz="0" w:space="0" w:color="auto"/>
        <w:bottom w:val="none" w:sz="0" w:space="0" w:color="auto"/>
        <w:right w:val="none" w:sz="0" w:space="0" w:color="auto"/>
      </w:divBdr>
    </w:div>
    <w:div w:id="595089783">
      <w:bodyDiv w:val="1"/>
      <w:marLeft w:val="0"/>
      <w:marRight w:val="0"/>
      <w:marTop w:val="0"/>
      <w:marBottom w:val="0"/>
      <w:divBdr>
        <w:top w:val="none" w:sz="0" w:space="0" w:color="auto"/>
        <w:left w:val="none" w:sz="0" w:space="0" w:color="auto"/>
        <w:bottom w:val="none" w:sz="0" w:space="0" w:color="auto"/>
        <w:right w:val="none" w:sz="0" w:space="0" w:color="auto"/>
      </w:divBdr>
    </w:div>
    <w:div w:id="596409076">
      <w:bodyDiv w:val="1"/>
      <w:marLeft w:val="0"/>
      <w:marRight w:val="0"/>
      <w:marTop w:val="0"/>
      <w:marBottom w:val="0"/>
      <w:divBdr>
        <w:top w:val="none" w:sz="0" w:space="0" w:color="auto"/>
        <w:left w:val="none" w:sz="0" w:space="0" w:color="auto"/>
        <w:bottom w:val="none" w:sz="0" w:space="0" w:color="auto"/>
        <w:right w:val="none" w:sz="0" w:space="0" w:color="auto"/>
      </w:divBdr>
    </w:div>
    <w:div w:id="604197377">
      <w:bodyDiv w:val="1"/>
      <w:marLeft w:val="0"/>
      <w:marRight w:val="0"/>
      <w:marTop w:val="0"/>
      <w:marBottom w:val="0"/>
      <w:divBdr>
        <w:top w:val="none" w:sz="0" w:space="0" w:color="auto"/>
        <w:left w:val="none" w:sz="0" w:space="0" w:color="auto"/>
        <w:bottom w:val="none" w:sz="0" w:space="0" w:color="auto"/>
        <w:right w:val="none" w:sz="0" w:space="0" w:color="auto"/>
      </w:divBdr>
    </w:div>
    <w:div w:id="609435519">
      <w:bodyDiv w:val="1"/>
      <w:marLeft w:val="0"/>
      <w:marRight w:val="0"/>
      <w:marTop w:val="0"/>
      <w:marBottom w:val="0"/>
      <w:divBdr>
        <w:top w:val="none" w:sz="0" w:space="0" w:color="auto"/>
        <w:left w:val="none" w:sz="0" w:space="0" w:color="auto"/>
        <w:bottom w:val="none" w:sz="0" w:space="0" w:color="auto"/>
        <w:right w:val="none" w:sz="0" w:space="0" w:color="auto"/>
      </w:divBdr>
    </w:div>
    <w:div w:id="626204443">
      <w:bodyDiv w:val="1"/>
      <w:marLeft w:val="0"/>
      <w:marRight w:val="0"/>
      <w:marTop w:val="0"/>
      <w:marBottom w:val="0"/>
      <w:divBdr>
        <w:top w:val="none" w:sz="0" w:space="0" w:color="auto"/>
        <w:left w:val="none" w:sz="0" w:space="0" w:color="auto"/>
        <w:bottom w:val="none" w:sz="0" w:space="0" w:color="auto"/>
        <w:right w:val="none" w:sz="0" w:space="0" w:color="auto"/>
      </w:divBdr>
    </w:div>
    <w:div w:id="640158715">
      <w:bodyDiv w:val="1"/>
      <w:marLeft w:val="0"/>
      <w:marRight w:val="0"/>
      <w:marTop w:val="0"/>
      <w:marBottom w:val="0"/>
      <w:divBdr>
        <w:top w:val="none" w:sz="0" w:space="0" w:color="auto"/>
        <w:left w:val="none" w:sz="0" w:space="0" w:color="auto"/>
        <w:bottom w:val="none" w:sz="0" w:space="0" w:color="auto"/>
        <w:right w:val="none" w:sz="0" w:space="0" w:color="auto"/>
      </w:divBdr>
    </w:div>
    <w:div w:id="644240496">
      <w:bodyDiv w:val="1"/>
      <w:marLeft w:val="0"/>
      <w:marRight w:val="0"/>
      <w:marTop w:val="0"/>
      <w:marBottom w:val="0"/>
      <w:divBdr>
        <w:top w:val="none" w:sz="0" w:space="0" w:color="auto"/>
        <w:left w:val="none" w:sz="0" w:space="0" w:color="auto"/>
        <w:bottom w:val="none" w:sz="0" w:space="0" w:color="auto"/>
        <w:right w:val="none" w:sz="0" w:space="0" w:color="auto"/>
      </w:divBdr>
    </w:div>
    <w:div w:id="644506378">
      <w:bodyDiv w:val="1"/>
      <w:marLeft w:val="0"/>
      <w:marRight w:val="0"/>
      <w:marTop w:val="0"/>
      <w:marBottom w:val="0"/>
      <w:divBdr>
        <w:top w:val="none" w:sz="0" w:space="0" w:color="auto"/>
        <w:left w:val="none" w:sz="0" w:space="0" w:color="auto"/>
        <w:bottom w:val="none" w:sz="0" w:space="0" w:color="auto"/>
        <w:right w:val="none" w:sz="0" w:space="0" w:color="auto"/>
      </w:divBdr>
    </w:div>
    <w:div w:id="649988926">
      <w:bodyDiv w:val="1"/>
      <w:marLeft w:val="0"/>
      <w:marRight w:val="0"/>
      <w:marTop w:val="0"/>
      <w:marBottom w:val="0"/>
      <w:divBdr>
        <w:top w:val="none" w:sz="0" w:space="0" w:color="auto"/>
        <w:left w:val="none" w:sz="0" w:space="0" w:color="auto"/>
        <w:bottom w:val="none" w:sz="0" w:space="0" w:color="auto"/>
        <w:right w:val="none" w:sz="0" w:space="0" w:color="auto"/>
      </w:divBdr>
    </w:div>
    <w:div w:id="651642982">
      <w:bodyDiv w:val="1"/>
      <w:marLeft w:val="0"/>
      <w:marRight w:val="0"/>
      <w:marTop w:val="0"/>
      <w:marBottom w:val="0"/>
      <w:divBdr>
        <w:top w:val="none" w:sz="0" w:space="0" w:color="auto"/>
        <w:left w:val="none" w:sz="0" w:space="0" w:color="auto"/>
        <w:bottom w:val="none" w:sz="0" w:space="0" w:color="auto"/>
        <w:right w:val="none" w:sz="0" w:space="0" w:color="auto"/>
      </w:divBdr>
    </w:div>
    <w:div w:id="654992196">
      <w:bodyDiv w:val="1"/>
      <w:marLeft w:val="0"/>
      <w:marRight w:val="0"/>
      <w:marTop w:val="0"/>
      <w:marBottom w:val="0"/>
      <w:divBdr>
        <w:top w:val="none" w:sz="0" w:space="0" w:color="auto"/>
        <w:left w:val="none" w:sz="0" w:space="0" w:color="auto"/>
        <w:bottom w:val="none" w:sz="0" w:space="0" w:color="auto"/>
        <w:right w:val="none" w:sz="0" w:space="0" w:color="auto"/>
      </w:divBdr>
    </w:div>
    <w:div w:id="656301178">
      <w:bodyDiv w:val="1"/>
      <w:marLeft w:val="0"/>
      <w:marRight w:val="0"/>
      <w:marTop w:val="0"/>
      <w:marBottom w:val="0"/>
      <w:divBdr>
        <w:top w:val="none" w:sz="0" w:space="0" w:color="auto"/>
        <w:left w:val="none" w:sz="0" w:space="0" w:color="auto"/>
        <w:bottom w:val="none" w:sz="0" w:space="0" w:color="auto"/>
        <w:right w:val="none" w:sz="0" w:space="0" w:color="auto"/>
      </w:divBdr>
    </w:div>
    <w:div w:id="669523556">
      <w:bodyDiv w:val="1"/>
      <w:marLeft w:val="0"/>
      <w:marRight w:val="0"/>
      <w:marTop w:val="0"/>
      <w:marBottom w:val="0"/>
      <w:divBdr>
        <w:top w:val="none" w:sz="0" w:space="0" w:color="auto"/>
        <w:left w:val="none" w:sz="0" w:space="0" w:color="auto"/>
        <w:bottom w:val="none" w:sz="0" w:space="0" w:color="auto"/>
        <w:right w:val="none" w:sz="0" w:space="0" w:color="auto"/>
      </w:divBdr>
    </w:div>
    <w:div w:id="680744884">
      <w:bodyDiv w:val="1"/>
      <w:marLeft w:val="0"/>
      <w:marRight w:val="0"/>
      <w:marTop w:val="0"/>
      <w:marBottom w:val="0"/>
      <w:divBdr>
        <w:top w:val="none" w:sz="0" w:space="0" w:color="auto"/>
        <w:left w:val="none" w:sz="0" w:space="0" w:color="auto"/>
        <w:bottom w:val="none" w:sz="0" w:space="0" w:color="auto"/>
        <w:right w:val="none" w:sz="0" w:space="0" w:color="auto"/>
      </w:divBdr>
    </w:div>
    <w:div w:id="690837983">
      <w:bodyDiv w:val="1"/>
      <w:marLeft w:val="0"/>
      <w:marRight w:val="0"/>
      <w:marTop w:val="0"/>
      <w:marBottom w:val="0"/>
      <w:divBdr>
        <w:top w:val="none" w:sz="0" w:space="0" w:color="auto"/>
        <w:left w:val="none" w:sz="0" w:space="0" w:color="auto"/>
        <w:bottom w:val="none" w:sz="0" w:space="0" w:color="auto"/>
        <w:right w:val="none" w:sz="0" w:space="0" w:color="auto"/>
      </w:divBdr>
    </w:div>
    <w:div w:id="690960037">
      <w:bodyDiv w:val="1"/>
      <w:marLeft w:val="0"/>
      <w:marRight w:val="0"/>
      <w:marTop w:val="0"/>
      <w:marBottom w:val="0"/>
      <w:divBdr>
        <w:top w:val="none" w:sz="0" w:space="0" w:color="auto"/>
        <w:left w:val="none" w:sz="0" w:space="0" w:color="auto"/>
        <w:bottom w:val="none" w:sz="0" w:space="0" w:color="auto"/>
        <w:right w:val="none" w:sz="0" w:space="0" w:color="auto"/>
      </w:divBdr>
    </w:div>
    <w:div w:id="691803162">
      <w:bodyDiv w:val="1"/>
      <w:marLeft w:val="0"/>
      <w:marRight w:val="0"/>
      <w:marTop w:val="0"/>
      <w:marBottom w:val="0"/>
      <w:divBdr>
        <w:top w:val="none" w:sz="0" w:space="0" w:color="auto"/>
        <w:left w:val="none" w:sz="0" w:space="0" w:color="auto"/>
        <w:bottom w:val="none" w:sz="0" w:space="0" w:color="auto"/>
        <w:right w:val="none" w:sz="0" w:space="0" w:color="auto"/>
      </w:divBdr>
    </w:div>
    <w:div w:id="693918065">
      <w:bodyDiv w:val="1"/>
      <w:marLeft w:val="0"/>
      <w:marRight w:val="0"/>
      <w:marTop w:val="0"/>
      <w:marBottom w:val="0"/>
      <w:divBdr>
        <w:top w:val="none" w:sz="0" w:space="0" w:color="auto"/>
        <w:left w:val="none" w:sz="0" w:space="0" w:color="auto"/>
        <w:bottom w:val="none" w:sz="0" w:space="0" w:color="auto"/>
        <w:right w:val="none" w:sz="0" w:space="0" w:color="auto"/>
      </w:divBdr>
    </w:div>
    <w:div w:id="694967693">
      <w:bodyDiv w:val="1"/>
      <w:marLeft w:val="0"/>
      <w:marRight w:val="0"/>
      <w:marTop w:val="0"/>
      <w:marBottom w:val="0"/>
      <w:divBdr>
        <w:top w:val="none" w:sz="0" w:space="0" w:color="auto"/>
        <w:left w:val="none" w:sz="0" w:space="0" w:color="auto"/>
        <w:bottom w:val="none" w:sz="0" w:space="0" w:color="auto"/>
        <w:right w:val="none" w:sz="0" w:space="0" w:color="auto"/>
      </w:divBdr>
    </w:div>
    <w:div w:id="708260248">
      <w:bodyDiv w:val="1"/>
      <w:marLeft w:val="0"/>
      <w:marRight w:val="0"/>
      <w:marTop w:val="0"/>
      <w:marBottom w:val="0"/>
      <w:divBdr>
        <w:top w:val="none" w:sz="0" w:space="0" w:color="auto"/>
        <w:left w:val="none" w:sz="0" w:space="0" w:color="auto"/>
        <w:bottom w:val="none" w:sz="0" w:space="0" w:color="auto"/>
        <w:right w:val="none" w:sz="0" w:space="0" w:color="auto"/>
      </w:divBdr>
    </w:div>
    <w:div w:id="728654399">
      <w:bodyDiv w:val="1"/>
      <w:marLeft w:val="0"/>
      <w:marRight w:val="0"/>
      <w:marTop w:val="0"/>
      <w:marBottom w:val="0"/>
      <w:divBdr>
        <w:top w:val="none" w:sz="0" w:space="0" w:color="auto"/>
        <w:left w:val="none" w:sz="0" w:space="0" w:color="auto"/>
        <w:bottom w:val="none" w:sz="0" w:space="0" w:color="auto"/>
        <w:right w:val="none" w:sz="0" w:space="0" w:color="auto"/>
      </w:divBdr>
    </w:div>
    <w:div w:id="733285285">
      <w:bodyDiv w:val="1"/>
      <w:marLeft w:val="0"/>
      <w:marRight w:val="0"/>
      <w:marTop w:val="0"/>
      <w:marBottom w:val="0"/>
      <w:divBdr>
        <w:top w:val="none" w:sz="0" w:space="0" w:color="auto"/>
        <w:left w:val="none" w:sz="0" w:space="0" w:color="auto"/>
        <w:bottom w:val="none" w:sz="0" w:space="0" w:color="auto"/>
        <w:right w:val="none" w:sz="0" w:space="0" w:color="auto"/>
      </w:divBdr>
    </w:div>
    <w:div w:id="733772847">
      <w:bodyDiv w:val="1"/>
      <w:marLeft w:val="0"/>
      <w:marRight w:val="0"/>
      <w:marTop w:val="0"/>
      <w:marBottom w:val="0"/>
      <w:divBdr>
        <w:top w:val="none" w:sz="0" w:space="0" w:color="auto"/>
        <w:left w:val="none" w:sz="0" w:space="0" w:color="auto"/>
        <w:bottom w:val="none" w:sz="0" w:space="0" w:color="auto"/>
        <w:right w:val="none" w:sz="0" w:space="0" w:color="auto"/>
      </w:divBdr>
    </w:div>
    <w:div w:id="763837983">
      <w:bodyDiv w:val="1"/>
      <w:marLeft w:val="0"/>
      <w:marRight w:val="0"/>
      <w:marTop w:val="0"/>
      <w:marBottom w:val="0"/>
      <w:divBdr>
        <w:top w:val="none" w:sz="0" w:space="0" w:color="auto"/>
        <w:left w:val="none" w:sz="0" w:space="0" w:color="auto"/>
        <w:bottom w:val="none" w:sz="0" w:space="0" w:color="auto"/>
        <w:right w:val="none" w:sz="0" w:space="0" w:color="auto"/>
      </w:divBdr>
    </w:div>
    <w:div w:id="768159747">
      <w:bodyDiv w:val="1"/>
      <w:marLeft w:val="0"/>
      <w:marRight w:val="0"/>
      <w:marTop w:val="0"/>
      <w:marBottom w:val="0"/>
      <w:divBdr>
        <w:top w:val="none" w:sz="0" w:space="0" w:color="auto"/>
        <w:left w:val="none" w:sz="0" w:space="0" w:color="auto"/>
        <w:bottom w:val="none" w:sz="0" w:space="0" w:color="auto"/>
        <w:right w:val="none" w:sz="0" w:space="0" w:color="auto"/>
      </w:divBdr>
    </w:div>
    <w:div w:id="768738206">
      <w:bodyDiv w:val="1"/>
      <w:marLeft w:val="0"/>
      <w:marRight w:val="0"/>
      <w:marTop w:val="0"/>
      <w:marBottom w:val="0"/>
      <w:divBdr>
        <w:top w:val="none" w:sz="0" w:space="0" w:color="auto"/>
        <w:left w:val="none" w:sz="0" w:space="0" w:color="auto"/>
        <w:bottom w:val="none" w:sz="0" w:space="0" w:color="auto"/>
        <w:right w:val="none" w:sz="0" w:space="0" w:color="auto"/>
      </w:divBdr>
    </w:div>
    <w:div w:id="781531146">
      <w:bodyDiv w:val="1"/>
      <w:marLeft w:val="0"/>
      <w:marRight w:val="0"/>
      <w:marTop w:val="0"/>
      <w:marBottom w:val="0"/>
      <w:divBdr>
        <w:top w:val="none" w:sz="0" w:space="0" w:color="auto"/>
        <w:left w:val="none" w:sz="0" w:space="0" w:color="auto"/>
        <w:bottom w:val="none" w:sz="0" w:space="0" w:color="auto"/>
        <w:right w:val="none" w:sz="0" w:space="0" w:color="auto"/>
      </w:divBdr>
    </w:div>
    <w:div w:id="781607007">
      <w:bodyDiv w:val="1"/>
      <w:marLeft w:val="0"/>
      <w:marRight w:val="0"/>
      <w:marTop w:val="0"/>
      <w:marBottom w:val="0"/>
      <w:divBdr>
        <w:top w:val="none" w:sz="0" w:space="0" w:color="auto"/>
        <w:left w:val="none" w:sz="0" w:space="0" w:color="auto"/>
        <w:bottom w:val="none" w:sz="0" w:space="0" w:color="auto"/>
        <w:right w:val="none" w:sz="0" w:space="0" w:color="auto"/>
      </w:divBdr>
    </w:div>
    <w:div w:id="788822104">
      <w:bodyDiv w:val="1"/>
      <w:marLeft w:val="0"/>
      <w:marRight w:val="0"/>
      <w:marTop w:val="0"/>
      <w:marBottom w:val="0"/>
      <w:divBdr>
        <w:top w:val="none" w:sz="0" w:space="0" w:color="auto"/>
        <w:left w:val="none" w:sz="0" w:space="0" w:color="auto"/>
        <w:bottom w:val="none" w:sz="0" w:space="0" w:color="auto"/>
        <w:right w:val="none" w:sz="0" w:space="0" w:color="auto"/>
      </w:divBdr>
    </w:div>
    <w:div w:id="793787894">
      <w:bodyDiv w:val="1"/>
      <w:marLeft w:val="0"/>
      <w:marRight w:val="0"/>
      <w:marTop w:val="0"/>
      <w:marBottom w:val="0"/>
      <w:divBdr>
        <w:top w:val="none" w:sz="0" w:space="0" w:color="auto"/>
        <w:left w:val="none" w:sz="0" w:space="0" w:color="auto"/>
        <w:bottom w:val="none" w:sz="0" w:space="0" w:color="auto"/>
        <w:right w:val="none" w:sz="0" w:space="0" w:color="auto"/>
      </w:divBdr>
    </w:div>
    <w:div w:id="799499849">
      <w:bodyDiv w:val="1"/>
      <w:marLeft w:val="0"/>
      <w:marRight w:val="0"/>
      <w:marTop w:val="0"/>
      <w:marBottom w:val="0"/>
      <w:divBdr>
        <w:top w:val="none" w:sz="0" w:space="0" w:color="auto"/>
        <w:left w:val="none" w:sz="0" w:space="0" w:color="auto"/>
        <w:bottom w:val="none" w:sz="0" w:space="0" w:color="auto"/>
        <w:right w:val="none" w:sz="0" w:space="0" w:color="auto"/>
      </w:divBdr>
    </w:div>
    <w:div w:id="799541201">
      <w:bodyDiv w:val="1"/>
      <w:marLeft w:val="0"/>
      <w:marRight w:val="0"/>
      <w:marTop w:val="0"/>
      <w:marBottom w:val="0"/>
      <w:divBdr>
        <w:top w:val="none" w:sz="0" w:space="0" w:color="auto"/>
        <w:left w:val="none" w:sz="0" w:space="0" w:color="auto"/>
        <w:bottom w:val="none" w:sz="0" w:space="0" w:color="auto"/>
        <w:right w:val="none" w:sz="0" w:space="0" w:color="auto"/>
      </w:divBdr>
    </w:div>
    <w:div w:id="814495810">
      <w:bodyDiv w:val="1"/>
      <w:marLeft w:val="0"/>
      <w:marRight w:val="0"/>
      <w:marTop w:val="0"/>
      <w:marBottom w:val="0"/>
      <w:divBdr>
        <w:top w:val="none" w:sz="0" w:space="0" w:color="auto"/>
        <w:left w:val="none" w:sz="0" w:space="0" w:color="auto"/>
        <w:bottom w:val="none" w:sz="0" w:space="0" w:color="auto"/>
        <w:right w:val="none" w:sz="0" w:space="0" w:color="auto"/>
      </w:divBdr>
    </w:div>
    <w:div w:id="827596698">
      <w:bodyDiv w:val="1"/>
      <w:marLeft w:val="0"/>
      <w:marRight w:val="0"/>
      <w:marTop w:val="0"/>
      <w:marBottom w:val="0"/>
      <w:divBdr>
        <w:top w:val="none" w:sz="0" w:space="0" w:color="auto"/>
        <w:left w:val="none" w:sz="0" w:space="0" w:color="auto"/>
        <w:bottom w:val="none" w:sz="0" w:space="0" w:color="auto"/>
        <w:right w:val="none" w:sz="0" w:space="0" w:color="auto"/>
      </w:divBdr>
    </w:div>
    <w:div w:id="834029413">
      <w:bodyDiv w:val="1"/>
      <w:marLeft w:val="0"/>
      <w:marRight w:val="0"/>
      <w:marTop w:val="0"/>
      <w:marBottom w:val="0"/>
      <w:divBdr>
        <w:top w:val="none" w:sz="0" w:space="0" w:color="auto"/>
        <w:left w:val="none" w:sz="0" w:space="0" w:color="auto"/>
        <w:bottom w:val="none" w:sz="0" w:space="0" w:color="auto"/>
        <w:right w:val="none" w:sz="0" w:space="0" w:color="auto"/>
      </w:divBdr>
    </w:div>
    <w:div w:id="836531391">
      <w:bodyDiv w:val="1"/>
      <w:marLeft w:val="0"/>
      <w:marRight w:val="0"/>
      <w:marTop w:val="0"/>
      <w:marBottom w:val="0"/>
      <w:divBdr>
        <w:top w:val="none" w:sz="0" w:space="0" w:color="auto"/>
        <w:left w:val="none" w:sz="0" w:space="0" w:color="auto"/>
        <w:bottom w:val="none" w:sz="0" w:space="0" w:color="auto"/>
        <w:right w:val="none" w:sz="0" w:space="0" w:color="auto"/>
      </w:divBdr>
    </w:div>
    <w:div w:id="837233460">
      <w:bodyDiv w:val="1"/>
      <w:marLeft w:val="0"/>
      <w:marRight w:val="0"/>
      <w:marTop w:val="0"/>
      <w:marBottom w:val="0"/>
      <w:divBdr>
        <w:top w:val="none" w:sz="0" w:space="0" w:color="auto"/>
        <w:left w:val="none" w:sz="0" w:space="0" w:color="auto"/>
        <w:bottom w:val="none" w:sz="0" w:space="0" w:color="auto"/>
        <w:right w:val="none" w:sz="0" w:space="0" w:color="auto"/>
      </w:divBdr>
    </w:div>
    <w:div w:id="837380597">
      <w:bodyDiv w:val="1"/>
      <w:marLeft w:val="0"/>
      <w:marRight w:val="0"/>
      <w:marTop w:val="0"/>
      <w:marBottom w:val="0"/>
      <w:divBdr>
        <w:top w:val="none" w:sz="0" w:space="0" w:color="auto"/>
        <w:left w:val="none" w:sz="0" w:space="0" w:color="auto"/>
        <w:bottom w:val="none" w:sz="0" w:space="0" w:color="auto"/>
        <w:right w:val="none" w:sz="0" w:space="0" w:color="auto"/>
      </w:divBdr>
    </w:div>
    <w:div w:id="840779457">
      <w:bodyDiv w:val="1"/>
      <w:marLeft w:val="0"/>
      <w:marRight w:val="0"/>
      <w:marTop w:val="0"/>
      <w:marBottom w:val="0"/>
      <w:divBdr>
        <w:top w:val="none" w:sz="0" w:space="0" w:color="auto"/>
        <w:left w:val="none" w:sz="0" w:space="0" w:color="auto"/>
        <w:bottom w:val="none" w:sz="0" w:space="0" w:color="auto"/>
        <w:right w:val="none" w:sz="0" w:space="0" w:color="auto"/>
      </w:divBdr>
    </w:div>
    <w:div w:id="841354611">
      <w:bodyDiv w:val="1"/>
      <w:marLeft w:val="0"/>
      <w:marRight w:val="0"/>
      <w:marTop w:val="0"/>
      <w:marBottom w:val="0"/>
      <w:divBdr>
        <w:top w:val="none" w:sz="0" w:space="0" w:color="auto"/>
        <w:left w:val="none" w:sz="0" w:space="0" w:color="auto"/>
        <w:bottom w:val="none" w:sz="0" w:space="0" w:color="auto"/>
        <w:right w:val="none" w:sz="0" w:space="0" w:color="auto"/>
      </w:divBdr>
    </w:div>
    <w:div w:id="851607292">
      <w:bodyDiv w:val="1"/>
      <w:marLeft w:val="0"/>
      <w:marRight w:val="0"/>
      <w:marTop w:val="0"/>
      <w:marBottom w:val="0"/>
      <w:divBdr>
        <w:top w:val="none" w:sz="0" w:space="0" w:color="auto"/>
        <w:left w:val="none" w:sz="0" w:space="0" w:color="auto"/>
        <w:bottom w:val="none" w:sz="0" w:space="0" w:color="auto"/>
        <w:right w:val="none" w:sz="0" w:space="0" w:color="auto"/>
      </w:divBdr>
    </w:div>
    <w:div w:id="856039967">
      <w:bodyDiv w:val="1"/>
      <w:marLeft w:val="0"/>
      <w:marRight w:val="0"/>
      <w:marTop w:val="0"/>
      <w:marBottom w:val="0"/>
      <w:divBdr>
        <w:top w:val="none" w:sz="0" w:space="0" w:color="auto"/>
        <w:left w:val="none" w:sz="0" w:space="0" w:color="auto"/>
        <w:bottom w:val="none" w:sz="0" w:space="0" w:color="auto"/>
        <w:right w:val="none" w:sz="0" w:space="0" w:color="auto"/>
      </w:divBdr>
    </w:div>
    <w:div w:id="863833906">
      <w:bodyDiv w:val="1"/>
      <w:marLeft w:val="0"/>
      <w:marRight w:val="0"/>
      <w:marTop w:val="0"/>
      <w:marBottom w:val="0"/>
      <w:divBdr>
        <w:top w:val="none" w:sz="0" w:space="0" w:color="auto"/>
        <w:left w:val="none" w:sz="0" w:space="0" w:color="auto"/>
        <w:bottom w:val="none" w:sz="0" w:space="0" w:color="auto"/>
        <w:right w:val="none" w:sz="0" w:space="0" w:color="auto"/>
      </w:divBdr>
    </w:div>
    <w:div w:id="865099737">
      <w:bodyDiv w:val="1"/>
      <w:marLeft w:val="0"/>
      <w:marRight w:val="0"/>
      <w:marTop w:val="0"/>
      <w:marBottom w:val="0"/>
      <w:divBdr>
        <w:top w:val="none" w:sz="0" w:space="0" w:color="auto"/>
        <w:left w:val="none" w:sz="0" w:space="0" w:color="auto"/>
        <w:bottom w:val="none" w:sz="0" w:space="0" w:color="auto"/>
        <w:right w:val="none" w:sz="0" w:space="0" w:color="auto"/>
      </w:divBdr>
    </w:div>
    <w:div w:id="865411816">
      <w:bodyDiv w:val="1"/>
      <w:marLeft w:val="0"/>
      <w:marRight w:val="0"/>
      <w:marTop w:val="0"/>
      <w:marBottom w:val="0"/>
      <w:divBdr>
        <w:top w:val="none" w:sz="0" w:space="0" w:color="auto"/>
        <w:left w:val="none" w:sz="0" w:space="0" w:color="auto"/>
        <w:bottom w:val="none" w:sz="0" w:space="0" w:color="auto"/>
        <w:right w:val="none" w:sz="0" w:space="0" w:color="auto"/>
      </w:divBdr>
    </w:div>
    <w:div w:id="872692982">
      <w:bodyDiv w:val="1"/>
      <w:marLeft w:val="0"/>
      <w:marRight w:val="0"/>
      <w:marTop w:val="0"/>
      <w:marBottom w:val="0"/>
      <w:divBdr>
        <w:top w:val="none" w:sz="0" w:space="0" w:color="auto"/>
        <w:left w:val="none" w:sz="0" w:space="0" w:color="auto"/>
        <w:bottom w:val="none" w:sz="0" w:space="0" w:color="auto"/>
        <w:right w:val="none" w:sz="0" w:space="0" w:color="auto"/>
      </w:divBdr>
    </w:div>
    <w:div w:id="875312708">
      <w:bodyDiv w:val="1"/>
      <w:marLeft w:val="0"/>
      <w:marRight w:val="0"/>
      <w:marTop w:val="0"/>
      <w:marBottom w:val="0"/>
      <w:divBdr>
        <w:top w:val="none" w:sz="0" w:space="0" w:color="auto"/>
        <w:left w:val="none" w:sz="0" w:space="0" w:color="auto"/>
        <w:bottom w:val="none" w:sz="0" w:space="0" w:color="auto"/>
        <w:right w:val="none" w:sz="0" w:space="0" w:color="auto"/>
      </w:divBdr>
    </w:div>
    <w:div w:id="876087272">
      <w:bodyDiv w:val="1"/>
      <w:marLeft w:val="0"/>
      <w:marRight w:val="0"/>
      <w:marTop w:val="0"/>
      <w:marBottom w:val="0"/>
      <w:divBdr>
        <w:top w:val="none" w:sz="0" w:space="0" w:color="auto"/>
        <w:left w:val="none" w:sz="0" w:space="0" w:color="auto"/>
        <w:bottom w:val="none" w:sz="0" w:space="0" w:color="auto"/>
        <w:right w:val="none" w:sz="0" w:space="0" w:color="auto"/>
      </w:divBdr>
    </w:div>
    <w:div w:id="879323014">
      <w:bodyDiv w:val="1"/>
      <w:marLeft w:val="0"/>
      <w:marRight w:val="0"/>
      <w:marTop w:val="0"/>
      <w:marBottom w:val="0"/>
      <w:divBdr>
        <w:top w:val="none" w:sz="0" w:space="0" w:color="auto"/>
        <w:left w:val="none" w:sz="0" w:space="0" w:color="auto"/>
        <w:bottom w:val="none" w:sz="0" w:space="0" w:color="auto"/>
        <w:right w:val="none" w:sz="0" w:space="0" w:color="auto"/>
      </w:divBdr>
    </w:div>
    <w:div w:id="893662880">
      <w:bodyDiv w:val="1"/>
      <w:marLeft w:val="0"/>
      <w:marRight w:val="0"/>
      <w:marTop w:val="0"/>
      <w:marBottom w:val="0"/>
      <w:divBdr>
        <w:top w:val="none" w:sz="0" w:space="0" w:color="auto"/>
        <w:left w:val="none" w:sz="0" w:space="0" w:color="auto"/>
        <w:bottom w:val="none" w:sz="0" w:space="0" w:color="auto"/>
        <w:right w:val="none" w:sz="0" w:space="0" w:color="auto"/>
      </w:divBdr>
    </w:div>
    <w:div w:id="894122434">
      <w:bodyDiv w:val="1"/>
      <w:marLeft w:val="0"/>
      <w:marRight w:val="0"/>
      <w:marTop w:val="0"/>
      <w:marBottom w:val="0"/>
      <w:divBdr>
        <w:top w:val="none" w:sz="0" w:space="0" w:color="auto"/>
        <w:left w:val="none" w:sz="0" w:space="0" w:color="auto"/>
        <w:bottom w:val="none" w:sz="0" w:space="0" w:color="auto"/>
        <w:right w:val="none" w:sz="0" w:space="0" w:color="auto"/>
      </w:divBdr>
    </w:div>
    <w:div w:id="900091261">
      <w:bodyDiv w:val="1"/>
      <w:marLeft w:val="0"/>
      <w:marRight w:val="0"/>
      <w:marTop w:val="0"/>
      <w:marBottom w:val="0"/>
      <w:divBdr>
        <w:top w:val="none" w:sz="0" w:space="0" w:color="auto"/>
        <w:left w:val="none" w:sz="0" w:space="0" w:color="auto"/>
        <w:bottom w:val="none" w:sz="0" w:space="0" w:color="auto"/>
        <w:right w:val="none" w:sz="0" w:space="0" w:color="auto"/>
      </w:divBdr>
    </w:div>
    <w:div w:id="902789312">
      <w:bodyDiv w:val="1"/>
      <w:marLeft w:val="0"/>
      <w:marRight w:val="0"/>
      <w:marTop w:val="0"/>
      <w:marBottom w:val="0"/>
      <w:divBdr>
        <w:top w:val="none" w:sz="0" w:space="0" w:color="auto"/>
        <w:left w:val="none" w:sz="0" w:space="0" w:color="auto"/>
        <w:bottom w:val="none" w:sz="0" w:space="0" w:color="auto"/>
        <w:right w:val="none" w:sz="0" w:space="0" w:color="auto"/>
      </w:divBdr>
    </w:div>
    <w:div w:id="911504896">
      <w:bodyDiv w:val="1"/>
      <w:marLeft w:val="0"/>
      <w:marRight w:val="0"/>
      <w:marTop w:val="0"/>
      <w:marBottom w:val="0"/>
      <w:divBdr>
        <w:top w:val="none" w:sz="0" w:space="0" w:color="auto"/>
        <w:left w:val="none" w:sz="0" w:space="0" w:color="auto"/>
        <w:bottom w:val="none" w:sz="0" w:space="0" w:color="auto"/>
        <w:right w:val="none" w:sz="0" w:space="0" w:color="auto"/>
      </w:divBdr>
    </w:div>
    <w:div w:id="917252513">
      <w:bodyDiv w:val="1"/>
      <w:marLeft w:val="0"/>
      <w:marRight w:val="0"/>
      <w:marTop w:val="0"/>
      <w:marBottom w:val="0"/>
      <w:divBdr>
        <w:top w:val="none" w:sz="0" w:space="0" w:color="auto"/>
        <w:left w:val="none" w:sz="0" w:space="0" w:color="auto"/>
        <w:bottom w:val="none" w:sz="0" w:space="0" w:color="auto"/>
        <w:right w:val="none" w:sz="0" w:space="0" w:color="auto"/>
      </w:divBdr>
    </w:div>
    <w:div w:id="926571487">
      <w:bodyDiv w:val="1"/>
      <w:marLeft w:val="0"/>
      <w:marRight w:val="0"/>
      <w:marTop w:val="0"/>
      <w:marBottom w:val="0"/>
      <w:divBdr>
        <w:top w:val="none" w:sz="0" w:space="0" w:color="auto"/>
        <w:left w:val="none" w:sz="0" w:space="0" w:color="auto"/>
        <w:bottom w:val="none" w:sz="0" w:space="0" w:color="auto"/>
        <w:right w:val="none" w:sz="0" w:space="0" w:color="auto"/>
      </w:divBdr>
    </w:div>
    <w:div w:id="933322005">
      <w:bodyDiv w:val="1"/>
      <w:marLeft w:val="0"/>
      <w:marRight w:val="0"/>
      <w:marTop w:val="0"/>
      <w:marBottom w:val="0"/>
      <w:divBdr>
        <w:top w:val="none" w:sz="0" w:space="0" w:color="auto"/>
        <w:left w:val="none" w:sz="0" w:space="0" w:color="auto"/>
        <w:bottom w:val="none" w:sz="0" w:space="0" w:color="auto"/>
        <w:right w:val="none" w:sz="0" w:space="0" w:color="auto"/>
      </w:divBdr>
    </w:div>
    <w:div w:id="943340192">
      <w:bodyDiv w:val="1"/>
      <w:marLeft w:val="0"/>
      <w:marRight w:val="0"/>
      <w:marTop w:val="0"/>
      <w:marBottom w:val="0"/>
      <w:divBdr>
        <w:top w:val="none" w:sz="0" w:space="0" w:color="auto"/>
        <w:left w:val="none" w:sz="0" w:space="0" w:color="auto"/>
        <w:bottom w:val="none" w:sz="0" w:space="0" w:color="auto"/>
        <w:right w:val="none" w:sz="0" w:space="0" w:color="auto"/>
      </w:divBdr>
    </w:div>
    <w:div w:id="952053426">
      <w:bodyDiv w:val="1"/>
      <w:marLeft w:val="0"/>
      <w:marRight w:val="0"/>
      <w:marTop w:val="0"/>
      <w:marBottom w:val="0"/>
      <w:divBdr>
        <w:top w:val="none" w:sz="0" w:space="0" w:color="auto"/>
        <w:left w:val="none" w:sz="0" w:space="0" w:color="auto"/>
        <w:bottom w:val="none" w:sz="0" w:space="0" w:color="auto"/>
        <w:right w:val="none" w:sz="0" w:space="0" w:color="auto"/>
      </w:divBdr>
    </w:div>
    <w:div w:id="953709680">
      <w:bodyDiv w:val="1"/>
      <w:marLeft w:val="0"/>
      <w:marRight w:val="0"/>
      <w:marTop w:val="0"/>
      <w:marBottom w:val="0"/>
      <w:divBdr>
        <w:top w:val="none" w:sz="0" w:space="0" w:color="auto"/>
        <w:left w:val="none" w:sz="0" w:space="0" w:color="auto"/>
        <w:bottom w:val="none" w:sz="0" w:space="0" w:color="auto"/>
        <w:right w:val="none" w:sz="0" w:space="0" w:color="auto"/>
      </w:divBdr>
    </w:div>
    <w:div w:id="956838107">
      <w:bodyDiv w:val="1"/>
      <w:marLeft w:val="0"/>
      <w:marRight w:val="0"/>
      <w:marTop w:val="0"/>
      <w:marBottom w:val="0"/>
      <w:divBdr>
        <w:top w:val="none" w:sz="0" w:space="0" w:color="auto"/>
        <w:left w:val="none" w:sz="0" w:space="0" w:color="auto"/>
        <w:bottom w:val="none" w:sz="0" w:space="0" w:color="auto"/>
        <w:right w:val="none" w:sz="0" w:space="0" w:color="auto"/>
      </w:divBdr>
    </w:div>
    <w:div w:id="958681700">
      <w:bodyDiv w:val="1"/>
      <w:marLeft w:val="0"/>
      <w:marRight w:val="0"/>
      <w:marTop w:val="0"/>
      <w:marBottom w:val="0"/>
      <w:divBdr>
        <w:top w:val="none" w:sz="0" w:space="0" w:color="auto"/>
        <w:left w:val="none" w:sz="0" w:space="0" w:color="auto"/>
        <w:bottom w:val="none" w:sz="0" w:space="0" w:color="auto"/>
        <w:right w:val="none" w:sz="0" w:space="0" w:color="auto"/>
      </w:divBdr>
    </w:div>
    <w:div w:id="965740545">
      <w:bodyDiv w:val="1"/>
      <w:marLeft w:val="0"/>
      <w:marRight w:val="0"/>
      <w:marTop w:val="0"/>
      <w:marBottom w:val="0"/>
      <w:divBdr>
        <w:top w:val="none" w:sz="0" w:space="0" w:color="auto"/>
        <w:left w:val="none" w:sz="0" w:space="0" w:color="auto"/>
        <w:bottom w:val="none" w:sz="0" w:space="0" w:color="auto"/>
        <w:right w:val="none" w:sz="0" w:space="0" w:color="auto"/>
      </w:divBdr>
    </w:div>
    <w:div w:id="984699642">
      <w:bodyDiv w:val="1"/>
      <w:marLeft w:val="0"/>
      <w:marRight w:val="0"/>
      <w:marTop w:val="0"/>
      <w:marBottom w:val="0"/>
      <w:divBdr>
        <w:top w:val="none" w:sz="0" w:space="0" w:color="auto"/>
        <w:left w:val="none" w:sz="0" w:space="0" w:color="auto"/>
        <w:bottom w:val="none" w:sz="0" w:space="0" w:color="auto"/>
        <w:right w:val="none" w:sz="0" w:space="0" w:color="auto"/>
      </w:divBdr>
    </w:div>
    <w:div w:id="993679034">
      <w:bodyDiv w:val="1"/>
      <w:marLeft w:val="0"/>
      <w:marRight w:val="0"/>
      <w:marTop w:val="0"/>
      <w:marBottom w:val="0"/>
      <w:divBdr>
        <w:top w:val="none" w:sz="0" w:space="0" w:color="auto"/>
        <w:left w:val="none" w:sz="0" w:space="0" w:color="auto"/>
        <w:bottom w:val="none" w:sz="0" w:space="0" w:color="auto"/>
        <w:right w:val="none" w:sz="0" w:space="0" w:color="auto"/>
      </w:divBdr>
    </w:div>
    <w:div w:id="995111543">
      <w:bodyDiv w:val="1"/>
      <w:marLeft w:val="0"/>
      <w:marRight w:val="0"/>
      <w:marTop w:val="0"/>
      <w:marBottom w:val="0"/>
      <w:divBdr>
        <w:top w:val="none" w:sz="0" w:space="0" w:color="auto"/>
        <w:left w:val="none" w:sz="0" w:space="0" w:color="auto"/>
        <w:bottom w:val="none" w:sz="0" w:space="0" w:color="auto"/>
        <w:right w:val="none" w:sz="0" w:space="0" w:color="auto"/>
      </w:divBdr>
    </w:div>
    <w:div w:id="1007706981">
      <w:bodyDiv w:val="1"/>
      <w:marLeft w:val="0"/>
      <w:marRight w:val="0"/>
      <w:marTop w:val="0"/>
      <w:marBottom w:val="0"/>
      <w:divBdr>
        <w:top w:val="none" w:sz="0" w:space="0" w:color="auto"/>
        <w:left w:val="none" w:sz="0" w:space="0" w:color="auto"/>
        <w:bottom w:val="none" w:sz="0" w:space="0" w:color="auto"/>
        <w:right w:val="none" w:sz="0" w:space="0" w:color="auto"/>
      </w:divBdr>
    </w:div>
    <w:div w:id="1010721616">
      <w:bodyDiv w:val="1"/>
      <w:marLeft w:val="0"/>
      <w:marRight w:val="0"/>
      <w:marTop w:val="0"/>
      <w:marBottom w:val="0"/>
      <w:divBdr>
        <w:top w:val="none" w:sz="0" w:space="0" w:color="auto"/>
        <w:left w:val="none" w:sz="0" w:space="0" w:color="auto"/>
        <w:bottom w:val="none" w:sz="0" w:space="0" w:color="auto"/>
        <w:right w:val="none" w:sz="0" w:space="0" w:color="auto"/>
      </w:divBdr>
    </w:div>
    <w:div w:id="1014068080">
      <w:bodyDiv w:val="1"/>
      <w:marLeft w:val="0"/>
      <w:marRight w:val="0"/>
      <w:marTop w:val="0"/>
      <w:marBottom w:val="0"/>
      <w:divBdr>
        <w:top w:val="none" w:sz="0" w:space="0" w:color="auto"/>
        <w:left w:val="none" w:sz="0" w:space="0" w:color="auto"/>
        <w:bottom w:val="none" w:sz="0" w:space="0" w:color="auto"/>
        <w:right w:val="none" w:sz="0" w:space="0" w:color="auto"/>
      </w:divBdr>
    </w:div>
    <w:div w:id="1019550401">
      <w:bodyDiv w:val="1"/>
      <w:marLeft w:val="0"/>
      <w:marRight w:val="0"/>
      <w:marTop w:val="0"/>
      <w:marBottom w:val="0"/>
      <w:divBdr>
        <w:top w:val="none" w:sz="0" w:space="0" w:color="auto"/>
        <w:left w:val="none" w:sz="0" w:space="0" w:color="auto"/>
        <w:bottom w:val="none" w:sz="0" w:space="0" w:color="auto"/>
        <w:right w:val="none" w:sz="0" w:space="0" w:color="auto"/>
      </w:divBdr>
    </w:div>
    <w:div w:id="1035928533">
      <w:bodyDiv w:val="1"/>
      <w:marLeft w:val="0"/>
      <w:marRight w:val="0"/>
      <w:marTop w:val="0"/>
      <w:marBottom w:val="0"/>
      <w:divBdr>
        <w:top w:val="none" w:sz="0" w:space="0" w:color="auto"/>
        <w:left w:val="none" w:sz="0" w:space="0" w:color="auto"/>
        <w:bottom w:val="none" w:sz="0" w:space="0" w:color="auto"/>
        <w:right w:val="none" w:sz="0" w:space="0" w:color="auto"/>
      </w:divBdr>
    </w:div>
    <w:div w:id="1055009910">
      <w:bodyDiv w:val="1"/>
      <w:marLeft w:val="0"/>
      <w:marRight w:val="0"/>
      <w:marTop w:val="0"/>
      <w:marBottom w:val="0"/>
      <w:divBdr>
        <w:top w:val="none" w:sz="0" w:space="0" w:color="auto"/>
        <w:left w:val="none" w:sz="0" w:space="0" w:color="auto"/>
        <w:bottom w:val="none" w:sz="0" w:space="0" w:color="auto"/>
        <w:right w:val="none" w:sz="0" w:space="0" w:color="auto"/>
      </w:divBdr>
    </w:div>
    <w:div w:id="1060130705">
      <w:bodyDiv w:val="1"/>
      <w:marLeft w:val="0"/>
      <w:marRight w:val="0"/>
      <w:marTop w:val="0"/>
      <w:marBottom w:val="0"/>
      <w:divBdr>
        <w:top w:val="none" w:sz="0" w:space="0" w:color="auto"/>
        <w:left w:val="none" w:sz="0" w:space="0" w:color="auto"/>
        <w:bottom w:val="none" w:sz="0" w:space="0" w:color="auto"/>
        <w:right w:val="none" w:sz="0" w:space="0" w:color="auto"/>
      </w:divBdr>
    </w:div>
    <w:div w:id="1066953473">
      <w:bodyDiv w:val="1"/>
      <w:marLeft w:val="0"/>
      <w:marRight w:val="0"/>
      <w:marTop w:val="0"/>
      <w:marBottom w:val="0"/>
      <w:divBdr>
        <w:top w:val="none" w:sz="0" w:space="0" w:color="auto"/>
        <w:left w:val="none" w:sz="0" w:space="0" w:color="auto"/>
        <w:bottom w:val="none" w:sz="0" w:space="0" w:color="auto"/>
        <w:right w:val="none" w:sz="0" w:space="0" w:color="auto"/>
      </w:divBdr>
    </w:div>
    <w:div w:id="1069380340">
      <w:bodyDiv w:val="1"/>
      <w:marLeft w:val="0"/>
      <w:marRight w:val="0"/>
      <w:marTop w:val="0"/>
      <w:marBottom w:val="0"/>
      <w:divBdr>
        <w:top w:val="none" w:sz="0" w:space="0" w:color="auto"/>
        <w:left w:val="none" w:sz="0" w:space="0" w:color="auto"/>
        <w:bottom w:val="none" w:sz="0" w:space="0" w:color="auto"/>
        <w:right w:val="none" w:sz="0" w:space="0" w:color="auto"/>
      </w:divBdr>
    </w:div>
    <w:div w:id="1073963435">
      <w:bodyDiv w:val="1"/>
      <w:marLeft w:val="0"/>
      <w:marRight w:val="0"/>
      <w:marTop w:val="0"/>
      <w:marBottom w:val="0"/>
      <w:divBdr>
        <w:top w:val="none" w:sz="0" w:space="0" w:color="auto"/>
        <w:left w:val="none" w:sz="0" w:space="0" w:color="auto"/>
        <w:bottom w:val="none" w:sz="0" w:space="0" w:color="auto"/>
        <w:right w:val="none" w:sz="0" w:space="0" w:color="auto"/>
      </w:divBdr>
    </w:div>
    <w:div w:id="1098328044">
      <w:bodyDiv w:val="1"/>
      <w:marLeft w:val="0"/>
      <w:marRight w:val="0"/>
      <w:marTop w:val="0"/>
      <w:marBottom w:val="0"/>
      <w:divBdr>
        <w:top w:val="none" w:sz="0" w:space="0" w:color="auto"/>
        <w:left w:val="none" w:sz="0" w:space="0" w:color="auto"/>
        <w:bottom w:val="none" w:sz="0" w:space="0" w:color="auto"/>
        <w:right w:val="none" w:sz="0" w:space="0" w:color="auto"/>
      </w:divBdr>
    </w:div>
    <w:div w:id="1100570203">
      <w:bodyDiv w:val="1"/>
      <w:marLeft w:val="0"/>
      <w:marRight w:val="0"/>
      <w:marTop w:val="0"/>
      <w:marBottom w:val="0"/>
      <w:divBdr>
        <w:top w:val="none" w:sz="0" w:space="0" w:color="auto"/>
        <w:left w:val="none" w:sz="0" w:space="0" w:color="auto"/>
        <w:bottom w:val="none" w:sz="0" w:space="0" w:color="auto"/>
        <w:right w:val="none" w:sz="0" w:space="0" w:color="auto"/>
      </w:divBdr>
    </w:div>
    <w:div w:id="1103769057">
      <w:bodyDiv w:val="1"/>
      <w:marLeft w:val="0"/>
      <w:marRight w:val="0"/>
      <w:marTop w:val="0"/>
      <w:marBottom w:val="0"/>
      <w:divBdr>
        <w:top w:val="none" w:sz="0" w:space="0" w:color="auto"/>
        <w:left w:val="none" w:sz="0" w:space="0" w:color="auto"/>
        <w:bottom w:val="none" w:sz="0" w:space="0" w:color="auto"/>
        <w:right w:val="none" w:sz="0" w:space="0" w:color="auto"/>
      </w:divBdr>
    </w:div>
    <w:div w:id="1105661514">
      <w:bodyDiv w:val="1"/>
      <w:marLeft w:val="0"/>
      <w:marRight w:val="0"/>
      <w:marTop w:val="0"/>
      <w:marBottom w:val="0"/>
      <w:divBdr>
        <w:top w:val="none" w:sz="0" w:space="0" w:color="auto"/>
        <w:left w:val="none" w:sz="0" w:space="0" w:color="auto"/>
        <w:bottom w:val="none" w:sz="0" w:space="0" w:color="auto"/>
        <w:right w:val="none" w:sz="0" w:space="0" w:color="auto"/>
      </w:divBdr>
    </w:div>
    <w:div w:id="1120224404">
      <w:bodyDiv w:val="1"/>
      <w:marLeft w:val="0"/>
      <w:marRight w:val="0"/>
      <w:marTop w:val="0"/>
      <w:marBottom w:val="0"/>
      <w:divBdr>
        <w:top w:val="none" w:sz="0" w:space="0" w:color="auto"/>
        <w:left w:val="none" w:sz="0" w:space="0" w:color="auto"/>
        <w:bottom w:val="none" w:sz="0" w:space="0" w:color="auto"/>
        <w:right w:val="none" w:sz="0" w:space="0" w:color="auto"/>
      </w:divBdr>
    </w:div>
    <w:div w:id="1123768777">
      <w:bodyDiv w:val="1"/>
      <w:marLeft w:val="0"/>
      <w:marRight w:val="0"/>
      <w:marTop w:val="0"/>
      <w:marBottom w:val="0"/>
      <w:divBdr>
        <w:top w:val="none" w:sz="0" w:space="0" w:color="auto"/>
        <w:left w:val="none" w:sz="0" w:space="0" w:color="auto"/>
        <w:bottom w:val="none" w:sz="0" w:space="0" w:color="auto"/>
        <w:right w:val="none" w:sz="0" w:space="0" w:color="auto"/>
      </w:divBdr>
    </w:div>
    <w:div w:id="1136601814">
      <w:bodyDiv w:val="1"/>
      <w:marLeft w:val="0"/>
      <w:marRight w:val="0"/>
      <w:marTop w:val="0"/>
      <w:marBottom w:val="0"/>
      <w:divBdr>
        <w:top w:val="none" w:sz="0" w:space="0" w:color="auto"/>
        <w:left w:val="none" w:sz="0" w:space="0" w:color="auto"/>
        <w:bottom w:val="none" w:sz="0" w:space="0" w:color="auto"/>
        <w:right w:val="none" w:sz="0" w:space="0" w:color="auto"/>
      </w:divBdr>
    </w:div>
    <w:div w:id="1137843105">
      <w:bodyDiv w:val="1"/>
      <w:marLeft w:val="0"/>
      <w:marRight w:val="0"/>
      <w:marTop w:val="0"/>
      <w:marBottom w:val="0"/>
      <w:divBdr>
        <w:top w:val="none" w:sz="0" w:space="0" w:color="auto"/>
        <w:left w:val="none" w:sz="0" w:space="0" w:color="auto"/>
        <w:bottom w:val="none" w:sz="0" w:space="0" w:color="auto"/>
        <w:right w:val="none" w:sz="0" w:space="0" w:color="auto"/>
      </w:divBdr>
    </w:div>
    <w:div w:id="1146822949">
      <w:bodyDiv w:val="1"/>
      <w:marLeft w:val="0"/>
      <w:marRight w:val="0"/>
      <w:marTop w:val="0"/>
      <w:marBottom w:val="0"/>
      <w:divBdr>
        <w:top w:val="none" w:sz="0" w:space="0" w:color="auto"/>
        <w:left w:val="none" w:sz="0" w:space="0" w:color="auto"/>
        <w:bottom w:val="none" w:sz="0" w:space="0" w:color="auto"/>
        <w:right w:val="none" w:sz="0" w:space="0" w:color="auto"/>
      </w:divBdr>
    </w:div>
    <w:div w:id="1155679215">
      <w:bodyDiv w:val="1"/>
      <w:marLeft w:val="0"/>
      <w:marRight w:val="0"/>
      <w:marTop w:val="0"/>
      <w:marBottom w:val="0"/>
      <w:divBdr>
        <w:top w:val="none" w:sz="0" w:space="0" w:color="auto"/>
        <w:left w:val="none" w:sz="0" w:space="0" w:color="auto"/>
        <w:bottom w:val="none" w:sz="0" w:space="0" w:color="auto"/>
        <w:right w:val="none" w:sz="0" w:space="0" w:color="auto"/>
      </w:divBdr>
    </w:div>
    <w:div w:id="1168328985">
      <w:bodyDiv w:val="1"/>
      <w:marLeft w:val="0"/>
      <w:marRight w:val="0"/>
      <w:marTop w:val="0"/>
      <w:marBottom w:val="0"/>
      <w:divBdr>
        <w:top w:val="none" w:sz="0" w:space="0" w:color="auto"/>
        <w:left w:val="none" w:sz="0" w:space="0" w:color="auto"/>
        <w:bottom w:val="none" w:sz="0" w:space="0" w:color="auto"/>
        <w:right w:val="none" w:sz="0" w:space="0" w:color="auto"/>
      </w:divBdr>
    </w:div>
    <w:div w:id="1173033872">
      <w:bodyDiv w:val="1"/>
      <w:marLeft w:val="0"/>
      <w:marRight w:val="0"/>
      <w:marTop w:val="0"/>
      <w:marBottom w:val="0"/>
      <w:divBdr>
        <w:top w:val="none" w:sz="0" w:space="0" w:color="auto"/>
        <w:left w:val="none" w:sz="0" w:space="0" w:color="auto"/>
        <w:bottom w:val="none" w:sz="0" w:space="0" w:color="auto"/>
        <w:right w:val="none" w:sz="0" w:space="0" w:color="auto"/>
      </w:divBdr>
    </w:div>
    <w:div w:id="1178301940">
      <w:bodyDiv w:val="1"/>
      <w:marLeft w:val="0"/>
      <w:marRight w:val="0"/>
      <w:marTop w:val="0"/>
      <w:marBottom w:val="0"/>
      <w:divBdr>
        <w:top w:val="none" w:sz="0" w:space="0" w:color="auto"/>
        <w:left w:val="none" w:sz="0" w:space="0" w:color="auto"/>
        <w:bottom w:val="none" w:sz="0" w:space="0" w:color="auto"/>
        <w:right w:val="none" w:sz="0" w:space="0" w:color="auto"/>
      </w:divBdr>
    </w:div>
    <w:div w:id="1181237097">
      <w:bodyDiv w:val="1"/>
      <w:marLeft w:val="0"/>
      <w:marRight w:val="0"/>
      <w:marTop w:val="0"/>
      <w:marBottom w:val="0"/>
      <w:divBdr>
        <w:top w:val="none" w:sz="0" w:space="0" w:color="auto"/>
        <w:left w:val="none" w:sz="0" w:space="0" w:color="auto"/>
        <w:bottom w:val="none" w:sz="0" w:space="0" w:color="auto"/>
        <w:right w:val="none" w:sz="0" w:space="0" w:color="auto"/>
      </w:divBdr>
    </w:div>
    <w:div w:id="1181238546">
      <w:bodyDiv w:val="1"/>
      <w:marLeft w:val="0"/>
      <w:marRight w:val="0"/>
      <w:marTop w:val="0"/>
      <w:marBottom w:val="0"/>
      <w:divBdr>
        <w:top w:val="none" w:sz="0" w:space="0" w:color="auto"/>
        <w:left w:val="none" w:sz="0" w:space="0" w:color="auto"/>
        <w:bottom w:val="none" w:sz="0" w:space="0" w:color="auto"/>
        <w:right w:val="none" w:sz="0" w:space="0" w:color="auto"/>
      </w:divBdr>
    </w:div>
    <w:div w:id="1182478203">
      <w:bodyDiv w:val="1"/>
      <w:marLeft w:val="0"/>
      <w:marRight w:val="0"/>
      <w:marTop w:val="0"/>
      <w:marBottom w:val="0"/>
      <w:divBdr>
        <w:top w:val="none" w:sz="0" w:space="0" w:color="auto"/>
        <w:left w:val="none" w:sz="0" w:space="0" w:color="auto"/>
        <w:bottom w:val="none" w:sz="0" w:space="0" w:color="auto"/>
        <w:right w:val="none" w:sz="0" w:space="0" w:color="auto"/>
      </w:divBdr>
    </w:div>
    <w:div w:id="1182622937">
      <w:bodyDiv w:val="1"/>
      <w:marLeft w:val="0"/>
      <w:marRight w:val="0"/>
      <w:marTop w:val="0"/>
      <w:marBottom w:val="0"/>
      <w:divBdr>
        <w:top w:val="none" w:sz="0" w:space="0" w:color="auto"/>
        <w:left w:val="none" w:sz="0" w:space="0" w:color="auto"/>
        <w:bottom w:val="none" w:sz="0" w:space="0" w:color="auto"/>
        <w:right w:val="none" w:sz="0" w:space="0" w:color="auto"/>
      </w:divBdr>
    </w:div>
    <w:div w:id="1189105625">
      <w:bodyDiv w:val="1"/>
      <w:marLeft w:val="0"/>
      <w:marRight w:val="0"/>
      <w:marTop w:val="0"/>
      <w:marBottom w:val="0"/>
      <w:divBdr>
        <w:top w:val="none" w:sz="0" w:space="0" w:color="auto"/>
        <w:left w:val="none" w:sz="0" w:space="0" w:color="auto"/>
        <w:bottom w:val="none" w:sz="0" w:space="0" w:color="auto"/>
        <w:right w:val="none" w:sz="0" w:space="0" w:color="auto"/>
      </w:divBdr>
    </w:div>
    <w:div w:id="1193882343">
      <w:bodyDiv w:val="1"/>
      <w:marLeft w:val="0"/>
      <w:marRight w:val="0"/>
      <w:marTop w:val="0"/>
      <w:marBottom w:val="0"/>
      <w:divBdr>
        <w:top w:val="none" w:sz="0" w:space="0" w:color="auto"/>
        <w:left w:val="none" w:sz="0" w:space="0" w:color="auto"/>
        <w:bottom w:val="none" w:sz="0" w:space="0" w:color="auto"/>
        <w:right w:val="none" w:sz="0" w:space="0" w:color="auto"/>
      </w:divBdr>
    </w:div>
    <w:div w:id="1194073693">
      <w:bodyDiv w:val="1"/>
      <w:marLeft w:val="0"/>
      <w:marRight w:val="0"/>
      <w:marTop w:val="0"/>
      <w:marBottom w:val="0"/>
      <w:divBdr>
        <w:top w:val="none" w:sz="0" w:space="0" w:color="auto"/>
        <w:left w:val="none" w:sz="0" w:space="0" w:color="auto"/>
        <w:bottom w:val="none" w:sz="0" w:space="0" w:color="auto"/>
        <w:right w:val="none" w:sz="0" w:space="0" w:color="auto"/>
      </w:divBdr>
    </w:div>
    <w:div w:id="1205287886">
      <w:bodyDiv w:val="1"/>
      <w:marLeft w:val="0"/>
      <w:marRight w:val="0"/>
      <w:marTop w:val="0"/>
      <w:marBottom w:val="0"/>
      <w:divBdr>
        <w:top w:val="none" w:sz="0" w:space="0" w:color="auto"/>
        <w:left w:val="none" w:sz="0" w:space="0" w:color="auto"/>
        <w:bottom w:val="none" w:sz="0" w:space="0" w:color="auto"/>
        <w:right w:val="none" w:sz="0" w:space="0" w:color="auto"/>
      </w:divBdr>
    </w:div>
    <w:div w:id="1215000318">
      <w:bodyDiv w:val="1"/>
      <w:marLeft w:val="0"/>
      <w:marRight w:val="0"/>
      <w:marTop w:val="0"/>
      <w:marBottom w:val="0"/>
      <w:divBdr>
        <w:top w:val="none" w:sz="0" w:space="0" w:color="auto"/>
        <w:left w:val="none" w:sz="0" w:space="0" w:color="auto"/>
        <w:bottom w:val="none" w:sz="0" w:space="0" w:color="auto"/>
        <w:right w:val="none" w:sz="0" w:space="0" w:color="auto"/>
      </w:divBdr>
    </w:div>
    <w:div w:id="1216625783">
      <w:bodyDiv w:val="1"/>
      <w:marLeft w:val="0"/>
      <w:marRight w:val="0"/>
      <w:marTop w:val="0"/>
      <w:marBottom w:val="0"/>
      <w:divBdr>
        <w:top w:val="none" w:sz="0" w:space="0" w:color="auto"/>
        <w:left w:val="none" w:sz="0" w:space="0" w:color="auto"/>
        <w:bottom w:val="none" w:sz="0" w:space="0" w:color="auto"/>
        <w:right w:val="none" w:sz="0" w:space="0" w:color="auto"/>
      </w:divBdr>
    </w:div>
    <w:div w:id="1219632202">
      <w:bodyDiv w:val="1"/>
      <w:marLeft w:val="0"/>
      <w:marRight w:val="0"/>
      <w:marTop w:val="0"/>
      <w:marBottom w:val="0"/>
      <w:divBdr>
        <w:top w:val="none" w:sz="0" w:space="0" w:color="auto"/>
        <w:left w:val="none" w:sz="0" w:space="0" w:color="auto"/>
        <w:bottom w:val="none" w:sz="0" w:space="0" w:color="auto"/>
        <w:right w:val="none" w:sz="0" w:space="0" w:color="auto"/>
      </w:divBdr>
    </w:div>
    <w:div w:id="1223980352">
      <w:bodyDiv w:val="1"/>
      <w:marLeft w:val="0"/>
      <w:marRight w:val="0"/>
      <w:marTop w:val="0"/>
      <w:marBottom w:val="0"/>
      <w:divBdr>
        <w:top w:val="none" w:sz="0" w:space="0" w:color="auto"/>
        <w:left w:val="none" w:sz="0" w:space="0" w:color="auto"/>
        <w:bottom w:val="none" w:sz="0" w:space="0" w:color="auto"/>
        <w:right w:val="none" w:sz="0" w:space="0" w:color="auto"/>
      </w:divBdr>
    </w:div>
    <w:div w:id="1231232347">
      <w:bodyDiv w:val="1"/>
      <w:marLeft w:val="0"/>
      <w:marRight w:val="0"/>
      <w:marTop w:val="0"/>
      <w:marBottom w:val="0"/>
      <w:divBdr>
        <w:top w:val="none" w:sz="0" w:space="0" w:color="auto"/>
        <w:left w:val="none" w:sz="0" w:space="0" w:color="auto"/>
        <w:bottom w:val="none" w:sz="0" w:space="0" w:color="auto"/>
        <w:right w:val="none" w:sz="0" w:space="0" w:color="auto"/>
      </w:divBdr>
    </w:div>
    <w:div w:id="1231694213">
      <w:bodyDiv w:val="1"/>
      <w:marLeft w:val="0"/>
      <w:marRight w:val="0"/>
      <w:marTop w:val="0"/>
      <w:marBottom w:val="0"/>
      <w:divBdr>
        <w:top w:val="none" w:sz="0" w:space="0" w:color="auto"/>
        <w:left w:val="none" w:sz="0" w:space="0" w:color="auto"/>
        <w:bottom w:val="none" w:sz="0" w:space="0" w:color="auto"/>
        <w:right w:val="none" w:sz="0" w:space="0" w:color="auto"/>
      </w:divBdr>
    </w:div>
    <w:div w:id="1232348320">
      <w:bodyDiv w:val="1"/>
      <w:marLeft w:val="0"/>
      <w:marRight w:val="0"/>
      <w:marTop w:val="0"/>
      <w:marBottom w:val="0"/>
      <w:divBdr>
        <w:top w:val="none" w:sz="0" w:space="0" w:color="auto"/>
        <w:left w:val="none" w:sz="0" w:space="0" w:color="auto"/>
        <w:bottom w:val="none" w:sz="0" w:space="0" w:color="auto"/>
        <w:right w:val="none" w:sz="0" w:space="0" w:color="auto"/>
      </w:divBdr>
    </w:div>
    <w:div w:id="1232810413">
      <w:bodyDiv w:val="1"/>
      <w:marLeft w:val="0"/>
      <w:marRight w:val="0"/>
      <w:marTop w:val="0"/>
      <w:marBottom w:val="0"/>
      <w:divBdr>
        <w:top w:val="none" w:sz="0" w:space="0" w:color="auto"/>
        <w:left w:val="none" w:sz="0" w:space="0" w:color="auto"/>
        <w:bottom w:val="none" w:sz="0" w:space="0" w:color="auto"/>
        <w:right w:val="none" w:sz="0" w:space="0" w:color="auto"/>
      </w:divBdr>
    </w:div>
    <w:div w:id="1233541036">
      <w:bodyDiv w:val="1"/>
      <w:marLeft w:val="0"/>
      <w:marRight w:val="0"/>
      <w:marTop w:val="0"/>
      <w:marBottom w:val="0"/>
      <w:divBdr>
        <w:top w:val="none" w:sz="0" w:space="0" w:color="auto"/>
        <w:left w:val="none" w:sz="0" w:space="0" w:color="auto"/>
        <w:bottom w:val="none" w:sz="0" w:space="0" w:color="auto"/>
        <w:right w:val="none" w:sz="0" w:space="0" w:color="auto"/>
      </w:divBdr>
    </w:div>
    <w:div w:id="1238982001">
      <w:bodyDiv w:val="1"/>
      <w:marLeft w:val="0"/>
      <w:marRight w:val="0"/>
      <w:marTop w:val="0"/>
      <w:marBottom w:val="0"/>
      <w:divBdr>
        <w:top w:val="none" w:sz="0" w:space="0" w:color="auto"/>
        <w:left w:val="none" w:sz="0" w:space="0" w:color="auto"/>
        <w:bottom w:val="none" w:sz="0" w:space="0" w:color="auto"/>
        <w:right w:val="none" w:sz="0" w:space="0" w:color="auto"/>
      </w:divBdr>
    </w:div>
    <w:div w:id="1239442906">
      <w:bodyDiv w:val="1"/>
      <w:marLeft w:val="0"/>
      <w:marRight w:val="0"/>
      <w:marTop w:val="0"/>
      <w:marBottom w:val="0"/>
      <w:divBdr>
        <w:top w:val="none" w:sz="0" w:space="0" w:color="auto"/>
        <w:left w:val="none" w:sz="0" w:space="0" w:color="auto"/>
        <w:bottom w:val="none" w:sz="0" w:space="0" w:color="auto"/>
        <w:right w:val="none" w:sz="0" w:space="0" w:color="auto"/>
      </w:divBdr>
    </w:div>
    <w:div w:id="1243757234">
      <w:bodyDiv w:val="1"/>
      <w:marLeft w:val="0"/>
      <w:marRight w:val="0"/>
      <w:marTop w:val="0"/>
      <w:marBottom w:val="0"/>
      <w:divBdr>
        <w:top w:val="none" w:sz="0" w:space="0" w:color="auto"/>
        <w:left w:val="none" w:sz="0" w:space="0" w:color="auto"/>
        <w:bottom w:val="none" w:sz="0" w:space="0" w:color="auto"/>
        <w:right w:val="none" w:sz="0" w:space="0" w:color="auto"/>
      </w:divBdr>
    </w:div>
    <w:div w:id="1253396912">
      <w:bodyDiv w:val="1"/>
      <w:marLeft w:val="0"/>
      <w:marRight w:val="0"/>
      <w:marTop w:val="0"/>
      <w:marBottom w:val="0"/>
      <w:divBdr>
        <w:top w:val="none" w:sz="0" w:space="0" w:color="auto"/>
        <w:left w:val="none" w:sz="0" w:space="0" w:color="auto"/>
        <w:bottom w:val="none" w:sz="0" w:space="0" w:color="auto"/>
        <w:right w:val="none" w:sz="0" w:space="0" w:color="auto"/>
      </w:divBdr>
    </w:div>
    <w:div w:id="1257057195">
      <w:bodyDiv w:val="1"/>
      <w:marLeft w:val="0"/>
      <w:marRight w:val="0"/>
      <w:marTop w:val="0"/>
      <w:marBottom w:val="0"/>
      <w:divBdr>
        <w:top w:val="none" w:sz="0" w:space="0" w:color="auto"/>
        <w:left w:val="none" w:sz="0" w:space="0" w:color="auto"/>
        <w:bottom w:val="none" w:sz="0" w:space="0" w:color="auto"/>
        <w:right w:val="none" w:sz="0" w:space="0" w:color="auto"/>
      </w:divBdr>
    </w:div>
    <w:div w:id="1269003147">
      <w:bodyDiv w:val="1"/>
      <w:marLeft w:val="0"/>
      <w:marRight w:val="0"/>
      <w:marTop w:val="0"/>
      <w:marBottom w:val="0"/>
      <w:divBdr>
        <w:top w:val="none" w:sz="0" w:space="0" w:color="auto"/>
        <w:left w:val="none" w:sz="0" w:space="0" w:color="auto"/>
        <w:bottom w:val="none" w:sz="0" w:space="0" w:color="auto"/>
        <w:right w:val="none" w:sz="0" w:space="0" w:color="auto"/>
      </w:divBdr>
    </w:div>
    <w:div w:id="1280063235">
      <w:bodyDiv w:val="1"/>
      <w:marLeft w:val="0"/>
      <w:marRight w:val="0"/>
      <w:marTop w:val="0"/>
      <w:marBottom w:val="0"/>
      <w:divBdr>
        <w:top w:val="none" w:sz="0" w:space="0" w:color="auto"/>
        <w:left w:val="none" w:sz="0" w:space="0" w:color="auto"/>
        <w:bottom w:val="none" w:sz="0" w:space="0" w:color="auto"/>
        <w:right w:val="none" w:sz="0" w:space="0" w:color="auto"/>
      </w:divBdr>
    </w:div>
    <w:div w:id="1294091448">
      <w:bodyDiv w:val="1"/>
      <w:marLeft w:val="0"/>
      <w:marRight w:val="0"/>
      <w:marTop w:val="0"/>
      <w:marBottom w:val="0"/>
      <w:divBdr>
        <w:top w:val="none" w:sz="0" w:space="0" w:color="auto"/>
        <w:left w:val="none" w:sz="0" w:space="0" w:color="auto"/>
        <w:bottom w:val="none" w:sz="0" w:space="0" w:color="auto"/>
        <w:right w:val="none" w:sz="0" w:space="0" w:color="auto"/>
      </w:divBdr>
    </w:div>
    <w:div w:id="1296984675">
      <w:bodyDiv w:val="1"/>
      <w:marLeft w:val="0"/>
      <w:marRight w:val="0"/>
      <w:marTop w:val="0"/>
      <w:marBottom w:val="0"/>
      <w:divBdr>
        <w:top w:val="none" w:sz="0" w:space="0" w:color="auto"/>
        <w:left w:val="none" w:sz="0" w:space="0" w:color="auto"/>
        <w:bottom w:val="none" w:sz="0" w:space="0" w:color="auto"/>
        <w:right w:val="none" w:sz="0" w:space="0" w:color="auto"/>
      </w:divBdr>
    </w:div>
    <w:div w:id="1298955127">
      <w:bodyDiv w:val="1"/>
      <w:marLeft w:val="0"/>
      <w:marRight w:val="0"/>
      <w:marTop w:val="0"/>
      <w:marBottom w:val="0"/>
      <w:divBdr>
        <w:top w:val="none" w:sz="0" w:space="0" w:color="auto"/>
        <w:left w:val="none" w:sz="0" w:space="0" w:color="auto"/>
        <w:bottom w:val="none" w:sz="0" w:space="0" w:color="auto"/>
        <w:right w:val="none" w:sz="0" w:space="0" w:color="auto"/>
      </w:divBdr>
    </w:div>
    <w:div w:id="1299842960">
      <w:bodyDiv w:val="1"/>
      <w:marLeft w:val="0"/>
      <w:marRight w:val="0"/>
      <w:marTop w:val="0"/>
      <w:marBottom w:val="0"/>
      <w:divBdr>
        <w:top w:val="none" w:sz="0" w:space="0" w:color="auto"/>
        <w:left w:val="none" w:sz="0" w:space="0" w:color="auto"/>
        <w:bottom w:val="none" w:sz="0" w:space="0" w:color="auto"/>
        <w:right w:val="none" w:sz="0" w:space="0" w:color="auto"/>
      </w:divBdr>
    </w:div>
    <w:div w:id="1308168432">
      <w:bodyDiv w:val="1"/>
      <w:marLeft w:val="0"/>
      <w:marRight w:val="0"/>
      <w:marTop w:val="0"/>
      <w:marBottom w:val="0"/>
      <w:divBdr>
        <w:top w:val="none" w:sz="0" w:space="0" w:color="auto"/>
        <w:left w:val="none" w:sz="0" w:space="0" w:color="auto"/>
        <w:bottom w:val="none" w:sz="0" w:space="0" w:color="auto"/>
        <w:right w:val="none" w:sz="0" w:space="0" w:color="auto"/>
      </w:divBdr>
    </w:div>
    <w:div w:id="1308438778">
      <w:bodyDiv w:val="1"/>
      <w:marLeft w:val="0"/>
      <w:marRight w:val="0"/>
      <w:marTop w:val="0"/>
      <w:marBottom w:val="0"/>
      <w:divBdr>
        <w:top w:val="none" w:sz="0" w:space="0" w:color="auto"/>
        <w:left w:val="none" w:sz="0" w:space="0" w:color="auto"/>
        <w:bottom w:val="none" w:sz="0" w:space="0" w:color="auto"/>
        <w:right w:val="none" w:sz="0" w:space="0" w:color="auto"/>
      </w:divBdr>
    </w:div>
    <w:div w:id="1314066857">
      <w:bodyDiv w:val="1"/>
      <w:marLeft w:val="0"/>
      <w:marRight w:val="0"/>
      <w:marTop w:val="0"/>
      <w:marBottom w:val="0"/>
      <w:divBdr>
        <w:top w:val="none" w:sz="0" w:space="0" w:color="auto"/>
        <w:left w:val="none" w:sz="0" w:space="0" w:color="auto"/>
        <w:bottom w:val="none" w:sz="0" w:space="0" w:color="auto"/>
        <w:right w:val="none" w:sz="0" w:space="0" w:color="auto"/>
      </w:divBdr>
    </w:div>
    <w:div w:id="1315839036">
      <w:bodyDiv w:val="1"/>
      <w:marLeft w:val="0"/>
      <w:marRight w:val="0"/>
      <w:marTop w:val="0"/>
      <w:marBottom w:val="0"/>
      <w:divBdr>
        <w:top w:val="none" w:sz="0" w:space="0" w:color="auto"/>
        <w:left w:val="none" w:sz="0" w:space="0" w:color="auto"/>
        <w:bottom w:val="none" w:sz="0" w:space="0" w:color="auto"/>
        <w:right w:val="none" w:sz="0" w:space="0" w:color="auto"/>
      </w:divBdr>
    </w:div>
    <w:div w:id="1317881099">
      <w:bodyDiv w:val="1"/>
      <w:marLeft w:val="0"/>
      <w:marRight w:val="0"/>
      <w:marTop w:val="0"/>
      <w:marBottom w:val="0"/>
      <w:divBdr>
        <w:top w:val="none" w:sz="0" w:space="0" w:color="auto"/>
        <w:left w:val="none" w:sz="0" w:space="0" w:color="auto"/>
        <w:bottom w:val="none" w:sz="0" w:space="0" w:color="auto"/>
        <w:right w:val="none" w:sz="0" w:space="0" w:color="auto"/>
      </w:divBdr>
    </w:div>
    <w:div w:id="1326008552">
      <w:bodyDiv w:val="1"/>
      <w:marLeft w:val="0"/>
      <w:marRight w:val="0"/>
      <w:marTop w:val="0"/>
      <w:marBottom w:val="0"/>
      <w:divBdr>
        <w:top w:val="none" w:sz="0" w:space="0" w:color="auto"/>
        <w:left w:val="none" w:sz="0" w:space="0" w:color="auto"/>
        <w:bottom w:val="none" w:sz="0" w:space="0" w:color="auto"/>
        <w:right w:val="none" w:sz="0" w:space="0" w:color="auto"/>
      </w:divBdr>
    </w:div>
    <w:div w:id="1331565020">
      <w:bodyDiv w:val="1"/>
      <w:marLeft w:val="0"/>
      <w:marRight w:val="0"/>
      <w:marTop w:val="0"/>
      <w:marBottom w:val="0"/>
      <w:divBdr>
        <w:top w:val="none" w:sz="0" w:space="0" w:color="auto"/>
        <w:left w:val="none" w:sz="0" w:space="0" w:color="auto"/>
        <w:bottom w:val="none" w:sz="0" w:space="0" w:color="auto"/>
        <w:right w:val="none" w:sz="0" w:space="0" w:color="auto"/>
      </w:divBdr>
    </w:div>
    <w:div w:id="1332560473">
      <w:bodyDiv w:val="1"/>
      <w:marLeft w:val="0"/>
      <w:marRight w:val="0"/>
      <w:marTop w:val="0"/>
      <w:marBottom w:val="0"/>
      <w:divBdr>
        <w:top w:val="none" w:sz="0" w:space="0" w:color="auto"/>
        <w:left w:val="none" w:sz="0" w:space="0" w:color="auto"/>
        <w:bottom w:val="none" w:sz="0" w:space="0" w:color="auto"/>
        <w:right w:val="none" w:sz="0" w:space="0" w:color="auto"/>
      </w:divBdr>
    </w:div>
    <w:div w:id="1339112208">
      <w:bodyDiv w:val="1"/>
      <w:marLeft w:val="0"/>
      <w:marRight w:val="0"/>
      <w:marTop w:val="0"/>
      <w:marBottom w:val="0"/>
      <w:divBdr>
        <w:top w:val="none" w:sz="0" w:space="0" w:color="auto"/>
        <w:left w:val="none" w:sz="0" w:space="0" w:color="auto"/>
        <w:bottom w:val="none" w:sz="0" w:space="0" w:color="auto"/>
        <w:right w:val="none" w:sz="0" w:space="0" w:color="auto"/>
      </w:divBdr>
    </w:div>
    <w:div w:id="1355613958">
      <w:bodyDiv w:val="1"/>
      <w:marLeft w:val="0"/>
      <w:marRight w:val="0"/>
      <w:marTop w:val="0"/>
      <w:marBottom w:val="0"/>
      <w:divBdr>
        <w:top w:val="none" w:sz="0" w:space="0" w:color="auto"/>
        <w:left w:val="none" w:sz="0" w:space="0" w:color="auto"/>
        <w:bottom w:val="none" w:sz="0" w:space="0" w:color="auto"/>
        <w:right w:val="none" w:sz="0" w:space="0" w:color="auto"/>
      </w:divBdr>
    </w:div>
    <w:div w:id="1365011192">
      <w:bodyDiv w:val="1"/>
      <w:marLeft w:val="0"/>
      <w:marRight w:val="0"/>
      <w:marTop w:val="0"/>
      <w:marBottom w:val="0"/>
      <w:divBdr>
        <w:top w:val="none" w:sz="0" w:space="0" w:color="auto"/>
        <w:left w:val="none" w:sz="0" w:space="0" w:color="auto"/>
        <w:bottom w:val="none" w:sz="0" w:space="0" w:color="auto"/>
        <w:right w:val="none" w:sz="0" w:space="0" w:color="auto"/>
      </w:divBdr>
    </w:div>
    <w:div w:id="1366130190">
      <w:bodyDiv w:val="1"/>
      <w:marLeft w:val="0"/>
      <w:marRight w:val="0"/>
      <w:marTop w:val="0"/>
      <w:marBottom w:val="0"/>
      <w:divBdr>
        <w:top w:val="none" w:sz="0" w:space="0" w:color="auto"/>
        <w:left w:val="none" w:sz="0" w:space="0" w:color="auto"/>
        <w:bottom w:val="none" w:sz="0" w:space="0" w:color="auto"/>
        <w:right w:val="none" w:sz="0" w:space="0" w:color="auto"/>
      </w:divBdr>
    </w:div>
    <w:div w:id="1375277492">
      <w:bodyDiv w:val="1"/>
      <w:marLeft w:val="0"/>
      <w:marRight w:val="0"/>
      <w:marTop w:val="0"/>
      <w:marBottom w:val="0"/>
      <w:divBdr>
        <w:top w:val="none" w:sz="0" w:space="0" w:color="auto"/>
        <w:left w:val="none" w:sz="0" w:space="0" w:color="auto"/>
        <w:bottom w:val="none" w:sz="0" w:space="0" w:color="auto"/>
        <w:right w:val="none" w:sz="0" w:space="0" w:color="auto"/>
      </w:divBdr>
    </w:div>
    <w:div w:id="1376732023">
      <w:bodyDiv w:val="1"/>
      <w:marLeft w:val="0"/>
      <w:marRight w:val="0"/>
      <w:marTop w:val="0"/>
      <w:marBottom w:val="0"/>
      <w:divBdr>
        <w:top w:val="none" w:sz="0" w:space="0" w:color="auto"/>
        <w:left w:val="none" w:sz="0" w:space="0" w:color="auto"/>
        <w:bottom w:val="none" w:sz="0" w:space="0" w:color="auto"/>
        <w:right w:val="none" w:sz="0" w:space="0" w:color="auto"/>
      </w:divBdr>
    </w:div>
    <w:div w:id="1377511396">
      <w:bodyDiv w:val="1"/>
      <w:marLeft w:val="0"/>
      <w:marRight w:val="0"/>
      <w:marTop w:val="0"/>
      <w:marBottom w:val="0"/>
      <w:divBdr>
        <w:top w:val="none" w:sz="0" w:space="0" w:color="auto"/>
        <w:left w:val="none" w:sz="0" w:space="0" w:color="auto"/>
        <w:bottom w:val="none" w:sz="0" w:space="0" w:color="auto"/>
        <w:right w:val="none" w:sz="0" w:space="0" w:color="auto"/>
      </w:divBdr>
    </w:div>
    <w:div w:id="1386023426">
      <w:bodyDiv w:val="1"/>
      <w:marLeft w:val="0"/>
      <w:marRight w:val="0"/>
      <w:marTop w:val="0"/>
      <w:marBottom w:val="0"/>
      <w:divBdr>
        <w:top w:val="none" w:sz="0" w:space="0" w:color="auto"/>
        <w:left w:val="none" w:sz="0" w:space="0" w:color="auto"/>
        <w:bottom w:val="none" w:sz="0" w:space="0" w:color="auto"/>
        <w:right w:val="none" w:sz="0" w:space="0" w:color="auto"/>
      </w:divBdr>
    </w:div>
    <w:div w:id="1390419831">
      <w:bodyDiv w:val="1"/>
      <w:marLeft w:val="0"/>
      <w:marRight w:val="0"/>
      <w:marTop w:val="0"/>
      <w:marBottom w:val="0"/>
      <w:divBdr>
        <w:top w:val="none" w:sz="0" w:space="0" w:color="auto"/>
        <w:left w:val="none" w:sz="0" w:space="0" w:color="auto"/>
        <w:bottom w:val="none" w:sz="0" w:space="0" w:color="auto"/>
        <w:right w:val="none" w:sz="0" w:space="0" w:color="auto"/>
      </w:divBdr>
    </w:div>
    <w:div w:id="1397170378">
      <w:bodyDiv w:val="1"/>
      <w:marLeft w:val="0"/>
      <w:marRight w:val="0"/>
      <w:marTop w:val="0"/>
      <w:marBottom w:val="0"/>
      <w:divBdr>
        <w:top w:val="none" w:sz="0" w:space="0" w:color="auto"/>
        <w:left w:val="none" w:sz="0" w:space="0" w:color="auto"/>
        <w:bottom w:val="none" w:sz="0" w:space="0" w:color="auto"/>
        <w:right w:val="none" w:sz="0" w:space="0" w:color="auto"/>
      </w:divBdr>
    </w:div>
    <w:div w:id="1406880073">
      <w:bodyDiv w:val="1"/>
      <w:marLeft w:val="0"/>
      <w:marRight w:val="0"/>
      <w:marTop w:val="0"/>
      <w:marBottom w:val="0"/>
      <w:divBdr>
        <w:top w:val="none" w:sz="0" w:space="0" w:color="auto"/>
        <w:left w:val="none" w:sz="0" w:space="0" w:color="auto"/>
        <w:bottom w:val="none" w:sz="0" w:space="0" w:color="auto"/>
        <w:right w:val="none" w:sz="0" w:space="0" w:color="auto"/>
      </w:divBdr>
    </w:div>
    <w:div w:id="1418096326">
      <w:bodyDiv w:val="1"/>
      <w:marLeft w:val="0"/>
      <w:marRight w:val="0"/>
      <w:marTop w:val="0"/>
      <w:marBottom w:val="0"/>
      <w:divBdr>
        <w:top w:val="none" w:sz="0" w:space="0" w:color="auto"/>
        <w:left w:val="none" w:sz="0" w:space="0" w:color="auto"/>
        <w:bottom w:val="none" w:sz="0" w:space="0" w:color="auto"/>
        <w:right w:val="none" w:sz="0" w:space="0" w:color="auto"/>
      </w:divBdr>
    </w:div>
    <w:div w:id="1432123716">
      <w:bodyDiv w:val="1"/>
      <w:marLeft w:val="0"/>
      <w:marRight w:val="0"/>
      <w:marTop w:val="0"/>
      <w:marBottom w:val="0"/>
      <w:divBdr>
        <w:top w:val="none" w:sz="0" w:space="0" w:color="auto"/>
        <w:left w:val="none" w:sz="0" w:space="0" w:color="auto"/>
        <w:bottom w:val="none" w:sz="0" w:space="0" w:color="auto"/>
        <w:right w:val="none" w:sz="0" w:space="0" w:color="auto"/>
      </w:divBdr>
    </w:div>
    <w:div w:id="1451321766">
      <w:bodyDiv w:val="1"/>
      <w:marLeft w:val="0"/>
      <w:marRight w:val="0"/>
      <w:marTop w:val="0"/>
      <w:marBottom w:val="0"/>
      <w:divBdr>
        <w:top w:val="none" w:sz="0" w:space="0" w:color="auto"/>
        <w:left w:val="none" w:sz="0" w:space="0" w:color="auto"/>
        <w:bottom w:val="none" w:sz="0" w:space="0" w:color="auto"/>
        <w:right w:val="none" w:sz="0" w:space="0" w:color="auto"/>
      </w:divBdr>
    </w:div>
    <w:div w:id="1460149001">
      <w:bodyDiv w:val="1"/>
      <w:marLeft w:val="0"/>
      <w:marRight w:val="0"/>
      <w:marTop w:val="0"/>
      <w:marBottom w:val="0"/>
      <w:divBdr>
        <w:top w:val="none" w:sz="0" w:space="0" w:color="auto"/>
        <w:left w:val="none" w:sz="0" w:space="0" w:color="auto"/>
        <w:bottom w:val="none" w:sz="0" w:space="0" w:color="auto"/>
        <w:right w:val="none" w:sz="0" w:space="0" w:color="auto"/>
      </w:divBdr>
    </w:div>
    <w:div w:id="1464352677">
      <w:bodyDiv w:val="1"/>
      <w:marLeft w:val="0"/>
      <w:marRight w:val="0"/>
      <w:marTop w:val="0"/>
      <w:marBottom w:val="0"/>
      <w:divBdr>
        <w:top w:val="none" w:sz="0" w:space="0" w:color="auto"/>
        <w:left w:val="none" w:sz="0" w:space="0" w:color="auto"/>
        <w:bottom w:val="none" w:sz="0" w:space="0" w:color="auto"/>
        <w:right w:val="none" w:sz="0" w:space="0" w:color="auto"/>
      </w:divBdr>
    </w:div>
    <w:div w:id="1467358652">
      <w:bodyDiv w:val="1"/>
      <w:marLeft w:val="0"/>
      <w:marRight w:val="0"/>
      <w:marTop w:val="0"/>
      <w:marBottom w:val="0"/>
      <w:divBdr>
        <w:top w:val="none" w:sz="0" w:space="0" w:color="auto"/>
        <w:left w:val="none" w:sz="0" w:space="0" w:color="auto"/>
        <w:bottom w:val="none" w:sz="0" w:space="0" w:color="auto"/>
        <w:right w:val="none" w:sz="0" w:space="0" w:color="auto"/>
      </w:divBdr>
    </w:div>
    <w:div w:id="1469323818">
      <w:bodyDiv w:val="1"/>
      <w:marLeft w:val="0"/>
      <w:marRight w:val="0"/>
      <w:marTop w:val="0"/>
      <w:marBottom w:val="0"/>
      <w:divBdr>
        <w:top w:val="none" w:sz="0" w:space="0" w:color="auto"/>
        <w:left w:val="none" w:sz="0" w:space="0" w:color="auto"/>
        <w:bottom w:val="none" w:sz="0" w:space="0" w:color="auto"/>
        <w:right w:val="none" w:sz="0" w:space="0" w:color="auto"/>
      </w:divBdr>
    </w:div>
    <w:div w:id="1472989121">
      <w:bodyDiv w:val="1"/>
      <w:marLeft w:val="0"/>
      <w:marRight w:val="0"/>
      <w:marTop w:val="0"/>
      <w:marBottom w:val="0"/>
      <w:divBdr>
        <w:top w:val="none" w:sz="0" w:space="0" w:color="auto"/>
        <w:left w:val="none" w:sz="0" w:space="0" w:color="auto"/>
        <w:bottom w:val="none" w:sz="0" w:space="0" w:color="auto"/>
        <w:right w:val="none" w:sz="0" w:space="0" w:color="auto"/>
      </w:divBdr>
    </w:div>
    <w:div w:id="1483546874">
      <w:bodyDiv w:val="1"/>
      <w:marLeft w:val="0"/>
      <w:marRight w:val="0"/>
      <w:marTop w:val="0"/>
      <w:marBottom w:val="0"/>
      <w:divBdr>
        <w:top w:val="none" w:sz="0" w:space="0" w:color="auto"/>
        <w:left w:val="none" w:sz="0" w:space="0" w:color="auto"/>
        <w:bottom w:val="none" w:sz="0" w:space="0" w:color="auto"/>
        <w:right w:val="none" w:sz="0" w:space="0" w:color="auto"/>
      </w:divBdr>
    </w:div>
    <w:div w:id="1490901460">
      <w:bodyDiv w:val="1"/>
      <w:marLeft w:val="0"/>
      <w:marRight w:val="0"/>
      <w:marTop w:val="0"/>
      <w:marBottom w:val="0"/>
      <w:divBdr>
        <w:top w:val="none" w:sz="0" w:space="0" w:color="auto"/>
        <w:left w:val="none" w:sz="0" w:space="0" w:color="auto"/>
        <w:bottom w:val="none" w:sz="0" w:space="0" w:color="auto"/>
        <w:right w:val="none" w:sz="0" w:space="0" w:color="auto"/>
      </w:divBdr>
    </w:div>
    <w:div w:id="1500578455">
      <w:bodyDiv w:val="1"/>
      <w:marLeft w:val="0"/>
      <w:marRight w:val="0"/>
      <w:marTop w:val="0"/>
      <w:marBottom w:val="0"/>
      <w:divBdr>
        <w:top w:val="none" w:sz="0" w:space="0" w:color="auto"/>
        <w:left w:val="none" w:sz="0" w:space="0" w:color="auto"/>
        <w:bottom w:val="none" w:sz="0" w:space="0" w:color="auto"/>
        <w:right w:val="none" w:sz="0" w:space="0" w:color="auto"/>
      </w:divBdr>
    </w:div>
    <w:div w:id="1501265098">
      <w:bodyDiv w:val="1"/>
      <w:marLeft w:val="0"/>
      <w:marRight w:val="0"/>
      <w:marTop w:val="0"/>
      <w:marBottom w:val="0"/>
      <w:divBdr>
        <w:top w:val="none" w:sz="0" w:space="0" w:color="auto"/>
        <w:left w:val="none" w:sz="0" w:space="0" w:color="auto"/>
        <w:bottom w:val="none" w:sz="0" w:space="0" w:color="auto"/>
        <w:right w:val="none" w:sz="0" w:space="0" w:color="auto"/>
      </w:divBdr>
    </w:div>
    <w:div w:id="1508253116">
      <w:bodyDiv w:val="1"/>
      <w:marLeft w:val="0"/>
      <w:marRight w:val="0"/>
      <w:marTop w:val="0"/>
      <w:marBottom w:val="0"/>
      <w:divBdr>
        <w:top w:val="none" w:sz="0" w:space="0" w:color="auto"/>
        <w:left w:val="none" w:sz="0" w:space="0" w:color="auto"/>
        <w:bottom w:val="none" w:sz="0" w:space="0" w:color="auto"/>
        <w:right w:val="none" w:sz="0" w:space="0" w:color="auto"/>
      </w:divBdr>
    </w:div>
    <w:div w:id="1519150812">
      <w:bodyDiv w:val="1"/>
      <w:marLeft w:val="0"/>
      <w:marRight w:val="0"/>
      <w:marTop w:val="0"/>
      <w:marBottom w:val="0"/>
      <w:divBdr>
        <w:top w:val="none" w:sz="0" w:space="0" w:color="auto"/>
        <w:left w:val="none" w:sz="0" w:space="0" w:color="auto"/>
        <w:bottom w:val="none" w:sz="0" w:space="0" w:color="auto"/>
        <w:right w:val="none" w:sz="0" w:space="0" w:color="auto"/>
      </w:divBdr>
    </w:div>
    <w:div w:id="1521356221">
      <w:bodyDiv w:val="1"/>
      <w:marLeft w:val="0"/>
      <w:marRight w:val="0"/>
      <w:marTop w:val="0"/>
      <w:marBottom w:val="0"/>
      <w:divBdr>
        <w:top w:val="none" w:sz="0" w:space="0" w:color="auto"/>
        <w:left w:val="none" w:sz="0" w:space="0" w:color="auto"/>
        <w:bottom w:val="none" w:sz="0" w:space="0" w:color="auto"/>
        <w:right w:val="none" w:sz="0" w:space="0" w:color="auto"/>
      </w:divBdr>
    </w:div>
    <w:div w:id="1522082172">
      <w:bodyDiv w:val="1"/>
      <w:marLeft w:val="0"/>
      <w:marRight w:val="0"/>
      <w:marTop w:val="0"/>
      <w:marBottom w:val="0"/>
      <w:divBdr>
        <w:top w:val="none" w:sz="0" w:space="0" w:color="auto"/>
        <w:left w:val="none" w:sz="0" w:space="0" w:color="auto"/>
        <w:bottom w:val="none" w:sz="0" w:space="0" w:color="auto"/>
        <w:right w:val="none" w:sz="0" w:space="0" w:color="auto"/>
      </w:divBdr>
    </w:div>
    <w:div w:id="1537811685">
      <w:bodyDiv w:val="1"/>
      <w:marLeft w:val="0"/>
      <w:marRight w:val="0"/>
      <w:marTop w:val="0"/>
      <w:marBottom w:val="0"/>
      <w:divBdr>
        <w:top w:val="none" w:sz="0" w:space="0" w:color="auto"/>
        <w:left w:val="none" w:sz="0" w:space="0" w:color="auto"/>
        <w:bottom w:val="none" w:sz="0" w:space="0" w:color="auto"/>
        <w:right w:val="none" w:sz="0" w:space="0" w:color="auto"/>
      </w:divBdr>
    </w:div>
    <w:div w:id="1539900488">
      <w:bodyDiv w:val="1"/>
      <w:marLeft w:val="0"/>
      <w:marRight w:val="0"/>
      <w:marTop w:val="0"/>
      <w:marBottom w:val="0"/>
      <w:divBdr>
        <w:top w:val="none" w:sz="0" w:space="0" w:color="auto"/>
        <w:left w:val="none" w:sz="0" w:space="0" w:color="auto"/>
        <w:bottom w:val="none" w:sz="0" w:space="0" w:color="auto"/>
        <w:right w:val="none" w:sz="0" w:space="0" w:color="auto"/>
      </w:divBdr>
    </w:div>
    <w:div w:id="1547181120">
      <w:bodyDiv w:val="1"/>
      <w:marLeft w:val="0"/>
      <w:marRight w:val="0"/>
      <w:marTop w:val="0"/>
      <w:marBottom w:val="0"/>
      <w:divBdr>
        <w:top w:val="none" w:sz="0" w:space="0" w:color="auto"/>
        <w:left w:val="none" w:sz="0" w:space="0" w:color="auto"/>
        <w:bottom w:val="none" w:sz="0" w:space="0" w:color="auto"/>
        <w:right w:val="none" w:sz="0" w:space="0" w:color="auto"/>
      </w:divBdr>
    </w:div>
    <w:div w:id="1554731228">
      <w:bodyDiv w:val="1"/>
      <w:marLeft w:val="0"/>
      <w:marRight w:val="0"/>
      <w:marTop w:val="0"/>
      <w:marBottom w:val="0"/>
      <w:divBdr>
        <w:top w:val="none" w:sz="0" w:space="0" w:color="auto"/>
        <w:left w:val="none" w:sz="0" w:space="0" w:color="auto"/>
        <w:bottom w:val="none" w:sz="0" w:space="0" w:color="auto"/>
        <w:right w:val="none" w:sz="0" w:space="0" w:color="auto"/>
      </w:divBdr>
    </w:div>
    <w:div w:id="1559780673">
      <w:bodyDiv w:val="1"/>
      <w:marLeft w:val="0"/>
      <w:marRight w:val="0"/>
      <w:marTop w:val="0"/>
      <w:marBottom w:val="0"/>
      <w:divBdr>
        <w:top w:val="none" w:sz="0" w:space="0" w:color="auto"/>
        <w:left w:val="none" w:sz="0" w:space="0" w:color="auto"/>
        <w:bottom w:val="none" w:sz="0" w:space="0" w:color="auto"/>
        <w:right w:val="none" w:sz="0" w:space="0" w:color="auto"/>
      </w:divBdr>
    </w:div>
    <w:div w:id="1572809041">
      <w:bodyDiv w:val="1"/>
      <w:marLeft w:val="0"/>
      <w:marRight w:val="0"/>
      <w:marTop w:val="0"/>
      <w:marBottom w:val="0"/>
      <w:divBdr>
        <w:top w:val="none" w:sz="0" w:space="0" w:color="auto"/>
        <w:left w:val="none" w:sz="0" w:space="0" w:color="auto"/>
        <w:bottom w:val="none" w:sz="0" w:space="0" w:color="auto"/>
        <w:right w:val="none" w:sz="0" w:space="0" w:color="auto"/>
      </w:divBdr>
    </w:div>
    <w:div w:id="1574118349">
      <w:bodyDiv w:val="1"/>
      <w:marLeft w:val="0"/>
      <w:marRight w:val="0"/>
      <w:marTop w:val="0"/>
      <w:marBottom w:val="0"/>
      <w:divBdr>
        <w:top w:val="none" w:sz="0" w:space="0" w:color="auto"/>
        <w:left w:val="none" w:sz="0" w:space="0" w:color="auto"/>
        <w:bottom w:val="none" w:sz="0" w:space="0" w:color="auto"/>
        <w:right w:val="none" w:sz="0" w:space="0" w:color="auto"/>
      </w:divBdr>
    </w:div>
    <w:div w:id="1583180863">
      <w:bodyDiv w:val="1"/>
      <w:marLeft w:val="0"/>
      <w:marRight w:val="0"/>
      <w:marTop w:val="0"/>
      <w:marBottom w:val="0"/>
      <w:divBdr>
        <w:top w:val="none" w:sz="0" w:space="0" w:color="auto"/>
        <w:left w:val="none" w:sz="0" w:space="0" w:color="auto"/>
        <w:bottom w:val="none" w:sz="0" w:space="0" w:color="auto"/>
        <w:right w:val="none" w:sz="0" w:space="0" w:color="auto"/>
      </w:divBdr>
    </w:div>
    <w:div w:id="1593708524">
      <w:bodyDiv w:val="1"/>
      <w:marLeft w:val="0"/>
      <w:marRight w:val="0"/>
      <w:marTop w:val="0"/>
      <w:marBottom w:val="0"/>
      <w:divBdr>
        <w:top w:val="none" w:sz="0" w:space="0" w:color="auto"/>
        <w:left w:val="none" w:sz="0" w:space="0" w:color="auto"/>
        <w:bottom w:val="none" w:sz="0" w:space="0" w:color="auto"/>
        <w:right w:val="none" w:sz="0" w:space="0" w:color="auto"/>
      </w:divBdr>
    </w:div>
    <w:div w:id="1593901882">
      <w:bodyDiv w:val="1"/>
      <w:marLeft w:val="0"/>
      <w:marRight w:val="0"/>
      <w:marTop w:val="0"/>
      <w:marBottom w:val="0"/>
      <w:divBdr>
        <w:top w:val="none" w:sz="0" w:space="0" w:color="auto"/>
        <w:left w:val="none" w:sz="0" w:space="0" w:color="auto"/>
        <w:bottom w:val="none" w:sz="0" w:space="0" w:color="auto"/>
        <w:right w:val="none" w:sz="0" w:space="0" w:color="auto"/>
      </w:divBdr>
    </w:div>
    <w:div w:id="1610234053">
      <w:bodyDiv w:val="1"/>
      <w:marLeft w:val="0"/>
      <w:marRight w:val="0"/>
      <w:marTop w:val="0"/>
      <w:marBottom w:val="0"/>
      <w:divBdr>
        <w:top w:val="none" w:sz="0" w:space="0" w:color="auto"/>
        <w:left w:val="none" w:sz="0" w:space="0" w:color="auto"/>
        <w:bottom w:val="none" w:sz="0" w:space="0" w:color="auto"/>
        <w:right w:val="none" w:sz="0" w:space="0" w:color="auto"/>
      </w:divBdr>
    </w:div>
    <w:div w:id="1618831574">
      <w:bodyDiv w:val="1"/>
      <w:marLeft w:val="0"/>
      <w:marRight w:val="0"/>
      <w:marTop w:val="0"/>
      <w:marBottom w:val="0"/>
      <w:divBdr>
        <w:top w:val="none" w:sz="0" w:space="0" w:color="auto"/>
        <w:left w:val="none" w:sz="0" w:space="0" w:color="auto"/>
        <w:bottom w:val="none" w:sz="0" w:space="0" w:color="auto"/>
        <w:right w:val="none" w:sz="0" w:space="0" w:color="auto"/>
      </w:divBdr>
    </w:div>
    <w:div w:id="1622374693">
      <w:bodyDiv w:val="1"/>
      <w:marLeft w:val="0"/>
      <w:marRight w:val="0"/>
      <w:marTop w:val="0"/>
      <w:marBottom w:val="0"/>
      <w:divBdr>
        <w:top w:val="none" w:sz="0" w:space="0" w:color="auto"/>
        <w:left w:val="none" w:sz="0" w:space="0" w:color="auto"/>
        <w:bottom w:val="none" w:sz="0" w:space="0" w:color="auto"/>
        <w:right w:val="none" w:sz="0" w:space="0" w:color="auto"/>
      </w:divBdr>
    </w:div>
    <w:div w:id="1626423657">
      <w:bodyDiv w:val="1"/>
      <w:marLeft w:val="0"/>
      <w:marRight w:val="0"/>
      <w:marTop w:val="0"/>
      <w:marBottom w:val="0"/>
      <w:divBdr>
        <w:top w:val="none" w:sz="0" w:space="0" w:color="auto"/>
        <w:left w:val="none" w:sz="0" w:space="0" w:color="auto"/>
        <w:bottom w:val="none" w:sz="0" w:space="0" w:color="auto"/>
        <w:right w:val="none" w:sz="0" w:space="0" w:color="auto"/>
      </w:divBdr>
    </w:div>
    <w:div w:id="1644192596">
      <w:bodyDiv w:val="1"/>
      <w:marLeft w:val="0"/>
      <w:marRight w:val="0"/>
      <w:marTop w:val="0"/>
      <w:marBottom w:val="0"/>
      <w:divBdr>
        <w:top w:val="none" w:sz="0" w:space="0" w:color="auto"/>
        <w:left w:val="none" w:sz="0" w:space="0" w:color="auto"/>
        <w:bottom w:val="none" w:sz="0" w:space="0" w:color="auto"/>
        <w:right w:val="none" w:sz="0" w:space="0" w:color="auto"/>
      </w:divBdr>
    </w:div>
    <w:div w:id="1645546067">
      <w:bodyDiv w:val="1"/>
      <w:marLeft w:val="0"/>
      <w:marRight w:val="0"/>
      <w:marTop w:val="0"/>
      <w:marBottom w:val="0"/>
      <w:divBdr>
        <w:top w:val="none" w:sz="0" w:space="0" w:color="auto"/>
        <w:left w:val="none" w:sz="0" w:space="0" w:color="auto"/>
        <w:bottom w:val="none" w:sz="0" w:space="0" w:color="auto"/>
        <w:right w:val="none" w:sz="0" w:space="0" w:color="auto"/>
      </w:divBdr>
    </w:div>
    <w:div w:id="1645810764">
      <w:bodyDiv w:val="1"/>
      <w:marLeft w:val="0"/>
      <w:marRight w:val="0"/>
      <w:marTop w:val="0"/>
      <w:marBottom w:val="0"/>
      <w:divBdr>
        <w:top w:val="none" w:sz="0" w:space="0" w:color="auto"/>
        <w:left w:val="none" w:sz="0" w:space="0" w:color="auto"/>
        <w:bottom w:val="none" w:sz="0" w:space="0" w:color="auto"/>
        <w:right w:val="none" w:sz="0" w:space="0" w:color="auto"/>
      </w:divBdr>
    </w:div>
    <w:div w:id="1656759945">
      <w:bodyDiv w:val="1"/>
      <w:marLeft w:val="0"/>
      <w:marRight w:val="0"/>
      <w:marTop w:val="0"/>
      <w:marBottom w:val="0"/>
      <w:divBdr>
        <w:top w:val="none" w:sz="0" w:space="0" w:color="auto"/>
        <w:left w:val="none" w:sz="0" w:space="0" w:color="auto"/>
        <w:bottom w:val="none" w:sz="0" w:space="0" w:color="auto"/>
        <w:right w:val="none" w:sz="0" w:space="0" w:color="auto"/>
      </w:divBdr>
    </w:div>
    <w:div w:id="1657997199">
      <w:bodyDiv w:val="1"/>
      <w:marLeft w:val="0"/>
      <w:marRight w:val="0"/>
      <w:marTop w:val="0"/>
      <w:marBottom w:val="0"/>
      <w:divBdr>
        <w:top w:val="none" w:sz="0" w:space="0" w:color="auto"/>
        <w:left w:val="none" w:sz="0" w:space="0" w:color="auto"/>
        <w:bottom w:val="none" w:sz="0" w:space="0" w:color="auto"/>
        <w:right w:val="none" w:sz="0" w:space="0" w:color="auto"/>
      </w:divBdr>
    </w:div>
    <w:div w:id="1675759557">
      <w:bodyDiv w:val="1"/>
      <w:marLeft w:val="0"/>
      <w:marRight w:val="0"/>
      <w:marTop w:val="0"/>
      <w:marBottom w:val="0"/>
      <w:divBdr>
        <w:top w:val="none" w:sz="0" w:space="0" w:color="auto"/>
        <w:left w:val="none" w:sz="0" w:space="0" w:color="auto"/>
        <w:bottom w:val="none" w:sz="0" w:space="0" w:color="auto"/>
        <w:right w:val="none" w:sz="0" w:space="0" w:color="auto"/>
      </w:divBdr>
    </w:div>
    <w:div w:id="1682929682">
      <w:bodyDiv w:val="1"/>
      <w:marLeft w:val="0"/>
      <w:marRight w:val="0"/>
      <w:marTop w:val="0"/>
      <w:marBottom w:val="0"/>
      <w:divBdr>
        <w:top w:val="none" w:sz="0" w:space="0" w:color="auto"/>
        <w:left w:val="none" w:sz="0" w:space="0" w:color="auto"/>
        <w:bottom w:val="none" w:sz="0" w:space="0" w:color="auto"/>
        <w:right w:val="none" w:sz="0" w:space="0" w:color="auto"/>
      </w:divBdr>
    </w:div>
    <w:div w:id="1685355318">
      <w:bodyDiv w:val="1"/>
      <w:marLeft w:val="0"/>
      <w:marRight w:val="0"/>
      <w:marTop w:val="0"/>
      <w:marBottom w:val="0"/>
      <w:divBdr>
        <w:top w:val="none" w:sz="0" w:space="0" w:color="auto"/>
        <w:left w:val="none" w:sz="0" w:space="0" w:color="auto"/>
        <w:bottom w:val="none" w:sz="0" w:space="0" w:color="auto"/>
        <w:right w:val="none" w:sz="0" w:space="0" w:color="auto"/>
      </w:divBdr>
    </w:div>
    <w:div w:id="1689138623">
      <w:bodyDiv w:val="1"/>
      <w:marLeft w:val="0"/>
      <w:marRight w:val="0"/>
      <w:marTop w:val="0"/>
      <w:marBottom w:val="0"/>
      <w:divBdr>
        <w:top w:val="none" w:sz="0" w:space="0" w:color="auto"/>
        <w:left w:val="none" w:sz="0" w:space="0" w:color="auto"/>
        <w:bottom w:val="none" w:sz="0" w:space="0" w:color="auto"/>
        <w:right w:val="none" w:sz="0" w:space="0" w:color="auto"/>
      </w:divBdr>
    </w:div>
    <w:div w:id="1704011438">
      <w:bodyDiv w:val="1"/>
      <w:marLeft w:val="0"/>
      <w:marRight w:val="0"/>
      <w:marTop w:val="0"/>
      <w:marBottom w:val="0"/>
      <w:divBdr>
        <w:top w:val="none" w:sz="0" w:space="0" w:color="auto"/>
        <w:left w:val="none" w:sz="0" w:space="0" w:color="auto"/>
        <w:bottom w:val="none" w:sz="0" w:space="0" w:color="auto"/>
        <w:right w:val="none" w:sz="0" w:space="0" w:color="auto"/>
      </w:divBdr>
    </w:div>
    <w:div w:id="1705253065">
      <w:bodyDiv w:val="1"/>
      <w:marLeft w:val="0"/>
      <w:marRight w:val="0"/>
      <w:marTop w:val="0"/>
      <w:marBottom w:val="0"/>
      <w:divBdr>
        <w:top w:val="none" w:sz="0" w:space="0" w:color="auto"/>
        <w:left w:val="none" w:sz="0" w:space="0" w:color="auto"/>
        <w:bottom w:val="none" w:sz="0" w:space="0" w:color="auto"/>
        <w:right w:val="none" w:sz="0" w:space="0" w:color="auto"/>
      </w:divBdr>
    </w:div>
    <w:div w:id="1705902760">
      <w:bodyDiv w:val="1"/>
      <w:marLeft w:val="0"/>
      <w:marRight w:val="0"/>
      <w:marTop w:val="0"/>
      <w:marBottom w:val="0"/>
      <w:divBdr>
        <w:top w:val="none" w:sz="0" w:space="0" w:color="auto"/>
        <w:left w:val="none" w:sz="0" w:space="0" w:color="auto"/>
        <w:bottom w:val="none" w:sz="0" w:space="0" w:color="auto"/>
        <w:right w:val="none" w:sz="0" w:space="0" w:color="auto"/>
      </w:divBdr>
    </w:div>
    <w:div w:id="1708097393">
      <w:bodyDiv w:val="1"/>
      <w:marLeft w:val="0"/>
      <w:marRight w:val="0"/>
      <w:marTop w:val="0"/>
      <w:marBottom w:val="0"/>
      <w:divBdr>
        <w:top w:val="none" w:sz="0" w:space="0" w:color="auto"/>
        <w:left w:val="none" w:sz="0" w:space="0" w:color="auto"/>
        <w:bottom w:val="none" w:sz="0" w:space="0" w:color="auto"/>
        <w:right w:val="none" w:sz="0" w:space="0" w:color="auto"/>
      </w:divBdr>
    </w:div>
    <w:div w:id="1711416210">
      <w:bodyDiv w:val="1"/>
      <w:marLeft w:val="0"/>
      <w:marRight w:val="0"/>
      <w:marTop w:val="0"/>
      <w:marBottom w:val="0"/>
      <w:divBdr>
        <w:top w:val="none" w:sz="0" w:space="0" w:color="auto"/>
        <w:left w:val="none" w:sz="0" w:space="0" w:color="auto"/>
        <w:bottom w:val="none" w:sz="0" w:space="0" w:color="auto"/>
        <w:right w:val="none" w:sz="0" w:space="0" w:color="auto"/>
      </w:divBdr>
    </w:div>
    <w:div w:id="1721125085">
      <w:bodyDiv w:val="1"/>
      <w:marLeft w:val="0"/>
      <w:marRight w:val="0"/>
      <w:marTop w:val="0"/>
      <w:marBottom w:val="0"/>
      <w:divBdr>
        <w:top w:val="none" w:sz="0" w:space="0" w:color="auto"/>
        <w:left w:val="none" w:sz="0" w:space="0" w:color="auto"/>
        <w:bottom w:val="none" w:sz="0" w:space="0" w:color="auto"/>
        <w:right w:val="none" w:sz="0" w:space="0" w:color="auto"/>
      </w:divBdr>
    </w:div>
    <w:div w:id="1724718940">
      <w:bodyDiv w:val="1"/>
      <w:marLeft w:val="0"/>
      <w:marRight w:val="0"/>
      <w:marTop w:val="0"/>
      <w:marBottom w:val="0"/>
      <w:divBdr>
        <w:top w:val="none" w:sz="0" w:space="0" w:color="auto"/>
        <w:left w:val="none" w:sz="0" w:space="0" w:color="auto"/>
        <w:bottom w:val="none" w:sz="0" w:space="0" w:color="auto"/>
        <w:right w:val="none" w:sz="0" w:space="0" w:color="auto"/>
      </w:divBdr>
    </w:div>
    <w:div w:id="1724790743">
      <w:bodyDiv w:val="1"/>
      <w:marLeft w:val="0"/>
      <w:marRight w:val="0"/>
      <w:marTop w:val="0"/>
      <w:marBottom w:val="0"/>
      <w:divBdr>
        <w:top w:val="none" w:sz="0" w:space="0" w:color="auto"/>
        <w:left w:val="none" w:sz="0" w:space="0" w:color="auto"/>
        <w:bottom w:val="none" w:sz="0" w:space="0" w:color="auto"/>
        <w:right w:val="none" w:sz="0" w:space="0" w:color="auto"/>
      </w:divBdr>
    </w:div>
    <w:div w:id="1726878659">
      <w:bodyDiv w:val="1"/>
      <w:marLeft w:val="0"/>
      <w:marRight w:val="0"/>
      <w:marTop w:val="0"/>
      <w:marBottom w:val="0"/>
      <w:divBdr>
        <w:top w:val="none" w:sz="0" w:space="0" w:color="auto"/>
        <w:left w:val="none" w:sz="0" w:space="0" w:color="auto"/>
        <w:bottom w:val="none" w:sz="0" w:space="0" w:color="auto"/>
        <w:right w:val="none" w:sz="0" w:space="0" w:color="auto"/>
      </w:divBdr>
    </w:div>
    <w:div w:id="1739744219">
      <w:bodyDiv w:val="1"/>
      <w:marLeft w:val="0"/>
      <w:marRight w:val="0"/>
      <w:marTop w:val="0"/>
      <w:marBottom w:val="0"/>
      <w:divBdr>
        <w:top w:val="none" w:sz="0" w:space="0" w:color="auto"/>
        <w:left w:val="none" w:sz="0" w:space="0" w:color="auto"/>
        <w:bottom w:val="none" w:sz="0" w:space="0" w:color="auto"/>
        <w:right w:val="none" w:sz="0" w:space="0" w:color="auto"/>
      </w:divBdr>
    </w:div>
    <w:div w:id="1741826829">
      <w:bodyDiv w:val="1"/>
      <w:marLeft w:val="0"/>
      <w:marRight w:val="0"/>
      <w:marTop w:val="0"/>
      <w:marBottom w:val="0"/>
      <w:divBdr>
        <w:top w:val="none" w:sz="0" w:space="0" w:color="auto"/>
        <w:left w:val="none" w:sz="0" w:space="0" w:color="auto"/>
        <w:bottom w:val="none" w:sz="0" w:space="0" w:color="auto"/>
        <w:right w:val="none" w:sz="0" w:space="0" w:color="auto"/>
      </w:divBdr>
    </w:div>
    <w:div w:id="1764373435">
      <w:bodyDiv w:val="1"/>
      <w:marLeft w:val="0"/>
      <w:marRight w:val="0"/>
      <w:marTop w:val="0"/>
      <w:marBottom w:val="0"/>
      <w:divBdr>
        <w:top w:val="none" w:sz="0" w:space="0" w:color="auto"/>
        <w:left w:val="none" w:sz="0" w:space="0" w:color="auto"/>
        <w:bottom w:val="none" w:sz="0" w:space="0" w:color="auto"/>
        <w:right w:val="none" w:sz="0" w:space="0" w:color="auto"/>
      </w:divBdr>
    </w:div>
    <w:div w:id="1767968322">
      <w:bodyDiv w:val="1"/>
      <w:marLeft w:val="0"/>
      <w:marRight w:val="0"/>
      <w:marTop w:val="0"/>
      <w:marBottom w:val="0"/>
      <w:divBdr>
        <w:top w:val="none" w:sz="0" w:space="0" w:color="auto"/>
        <w:left w:val="none" w:sz="0" w:space="0" w:color="auto"/>
        <w:bottom w:val="none" w:sz="0" w:space="0" w:color="auto"/>
        <w:right w:val="none" w:sz="0" w:space="0" w:color="auto"/>
      </w:divBdr>
    </w:div>
    <w:div w:id="1774859301">
      <w:bodyDiv w:val="1"/>
      <w:marLeft w:val="0"/>
      <w:marRight w:val="0"/>
      <w:marTop w:val="0"/>
      <w:marBottom w:val="0"/>
      <w:divBdr>
        <w:top w:val="none" w:sz="0" w:space="0" w:color="auto"/>
        <w:left w:val="none" w:sz="0" w:space="0" w:color="auto"/>
        <w:bottom w:val="none" w:sz="0" w:space="0" w:color="auto"/>
        <w:right w:val="none" w:sz="0" w:space="0" w:color="auto"/>
      </w:divBdr>
    </w:div>
    <w:div w:id="1778477688">
      <w:bodyDiv w:val="1"/>
      <w:marLeft w:val="0"/>
      <w:marRight w:val="0"/>
      <w:marTop w:val="0"/>
      <w:marBottom w:val="0"/>
      <w:divBdr>
        <w:top w:val="none" w:sz="0" w:space="0" w:color="auto"/>
        <w:left w:val="none" w:sz="0" w:space="0" w:color="auto"/>
        <w:bottom w:val="none" w:sz="0" w:space="0" w:color="auto"/>
        <w:right w:val="none" w:sz="0" w:space="0" w:color="auto"/>
      </w:divBdr>
    </w:div>
    <w:div w:id="1781795342">
      <w:bodyDiv w:val="1"/>
      <w:marLeft w:val="0"/>
      <w:marRight w:val="0"/>
      <w:marTop w:val="0"/>
      <w:marBottom w:val="0"/>
      <w:divBdr>
        <w:top w:val="none" w:sz="0" w:space="0" w:color="auto"/>
        <w:left w:val="none" w:sz="0" w:space="0" w:color="auto"/>
        <w:bottom w:val="none" w:sz="0" w:space="0" w:color="auto"/>
        <w:right w:val="none" w:sz="0" w:space="0" w:color="auto"/>
      </w:divBdr>
    </w:div>
    <w:div w:id="1786654210">
      <w:bodyDiv w:val="1"/>
      <w:marLeft w:val="0"/>
      <w:marRight w:val="0"/>
      <w:marTop w:val="0"/>
      <w:marBottom w:val="0"/>
      <w:divBdr>
        <w:top w:val="none" w:sz="0" w:space="0" w:color="auto"/>
        <w:left w:val="none" w:sz="0" w:space="0" w:color="auto"/>
        <w:bottom w:val="none" w:sz="0" w:space="0" w:color="auto"/>
        <w:right w:val="none" w:sz="0" w:space="0" w:color="auto"/>
      </w:divBdr>
    </w:div>
    <w:div w:id="1797604454">
      <w:bodyDiv w:val="1"/>
      <w:marLeft w:val="0"/>
      <w:marRight w:val="0"/>
      <w:marTop w:val="0"/>
      <w:marBottom w:val="0"/>
      <w:divBdr>
        <w:top w:val="none" w:sz="0" w:space="0" w:color="auto"/>
        <w:left w:val="none" w:sz="0" w:space="0" w:color="auto"/>
        <w:bottom w:val="none" w:sz="0" w:space="0" w:color="auto"/>
        <w:right w:val="none" w:sz="0" w:space="0" w:color="auto"/>
      </w:divBdr>
    </w:div>
    <w:div w:id="1813402358">
      <w:bodyDiv w:val="1"/>
      <w:marLeft w:val="0"/>
      <w:marRight w:val="0"/>
      <w:marTop w:val="0"/>
      <w:marBottom w:val="0"/>
      <w:divBdr>
        <w:top w:val="none" w:sz="0" w:space="0" w:color="auto"/>
        <w:left w:val="none" w:sz="0" w:space="0" w:color="auto"/>
        <w:bottom w:val="none" w:sz="0" w:space="0" w:color="auto"/>
        <w:right w:val="none" w:sz="0" w:space="0" w:color="auto"/>
      </w:divBdr>
    </w:div>
    <w:div w:id="1816216530">
      <w:bodyDiv w:val="1"/>
      <w:marLeft w:val="0"/>
      <w:marRight w:val="0"/>
      <w:marTop w:val="0"/>
      <w:marBottom w:val="0"/>
      <w:divBdr>
        <w:top w:val="none" w:sz="0" w:space="0" w:color="auto"/>
        <w:left w:val="none" w:sz="0" w:space="0" w:color="auto"/>
        <w:bottom w:val="none" w:sz="0" w:space="0" w:color="auto"/>
        <w:right w:val="none" w:sz="0" w:space="0" w:color="auto"/>
      </w:divBdr>
    </w:div>
    <w:div w:id="1816606789">
      <w:bodyDiv w:val="1"/>
      <w:marLeft w:val="0"/>
      <w:marRight w:val="0"/>
      <w:marTop w:val="0"/>
      <w:marBottom w:val="0"/>
      <w:divBdr>
        <w:top w:val="none" w:sz="0" w:space="0" w:color="auto"/>
        <w:left w:val="none" w:sz="0" w:space="0" w:color="auto"/>
        <w:bottom w:val="none" w:sz="0" w:space="0" w:color="auto"/>
        <w:right w:val="none" w:sz="0" w:space="0" w:color="auto"/>
      </w:divBdr>
    </w:div>
    <w:div w:id="1816991101">
      <w:bodyDiv w:val="1"/>
      <w:marLeft w:val="0"/>
      <w:marRight w:val="0"/>
      <w:marTop w:val="0"/>
      <w:marBottom w:val="0"/>
      <w:divBdr>
        <w:top w:val="none" w:sz="0" w:space="0" w:color="auto"/>
        <w:left w:val="none" w:sz="0" w:space="0" w:color="auto"/>
        <w:bottom w:val="none" w:sz="0" w:space="0" w:color="auto"/>
        <w:right w:val="none" w:sz="0" w:space="0" w:color="auto"/>
      </w:divBdr>
    </w:div>
    <w:div w:id="1823080817">
      <w:bodyDiv w:val="1"/>
      <w:marLeft w:val="0"/>
      <w:marRight w:val="0"/>
      <w:marTop w:val="0"/>
      <w:marBottom w:val="0"/>
      <w:divBdr>
        <w:top w:val="none" w:sz="0" w:space="0" w:color="auto"/>
        <w:left w:val="none" w:sz="0" w:space="0" w:color="auto"/>
        <w:bottom w:val="none" w:sz="0" w:space="0" w:color="auto"/>
        <w:right w:val="none" w:sz="0" w:space="0" w:color="auto"/>
      </w:divBdr>
    </w:div>
    <w:div w:id="1837959446">
      <w:bodyDiv w:val="1"/>
      <w:marLeft w:val="0"/>
      <w:marRight w:val="0"/>
      <w:marTop w:val="0"/>
      <w:marBottom w:val="0"/>
      <w:divBdr>
        <w:top w:val="none" w:sz="0" w:space="0" w:color="auto"/>
        <w:left w:val="none" w:sz="0" w:space="0" w:color="auto"/>
        <w:bottom w:val="none" w:sz="0" w:space="0" w:color="auto"/>
        <w:right w:val="none" w:sz="0" w:space="0" w:color="auto"/>
      </w:divBdr>
    </w:div>
    <w:div w:id="1839225589">
      <w:bodyDiv w:val="1"/>
      <w:marLeft w:val="0"/>
      <w:marRight w:val="0"/>
      <w:marTop w:val="0"/>
      <w:marBottom w:val="0"/>
      <w:divBdr>
        <w:top w:val="none" w:sz="0" w:space="0" w:color="auto"/>
        <w:left w:val="none" w:sz="0" w:space="0" w:color="auto"/>
        <w:bottom w:val="none" w:sz="0" w:space="0" w:color="auto"/>
        <w:right w:val="none" w:sz="0" w:space="0" w:color="auto"/>
      </w:divBdr>
    </w:div>
    <w:div w:id="1843617270">
      <w:bodyDiv w:val="1"/>
      <w:marLeft w:val="0"/>
      <w:marRight w:val="0"/>
      <w:marTop w:val="0"/>
      <w:marBottom w:val="0"/>
      <w:divBdr>
        <w:top w:val="none" w:sz="0" w:space="0" w:color="auto"/>
        <w:left w:val="none" w:sz="0" w:space="0" w:color="auto"/>
        <w:bottom w:val="none" w:sz="0" w:space="0" w:color="auto"/>
        <w:right w:val="none" w:sz="0" w:space="0" w:color="auto"/>
      </w:divBdr>
    </w:div>
    <w:div w:id="1854487928">
      <w:bodyDiv w:val="1"/>
      <w:marLeft w:val="0"/>
      <w:marRight w:val="0"/>
      <w:marTop w:val="0"/>
      <w:marBottom w:val="0"/>
      <w:divBdr>
        <w:top w:val="none" w:sz="0" w:space="0" w:color="auto"/>
        <w:left w:val="none" w:sz="0" w:space="0" w:color="auto"/>
        <w:bottom w:val="none" w:sz="0" w:space="0" w:color="auto"/>
        <w:right w:val="none" w:sz="0" w:space="0" w:color="auto"/>
      </w:divBdr>
    </w:div>
    <w:div w:id="1862549057">
      <w:bodyDiv w:val="1"/>
      <w:marLeft w:val="0"/>
      <w:marRight w:val="0"/>
      <w:marTop w:val="0"/>
      <w:marBottom w:val="0"/>
      <w:divBdr>
        <w:top w:val="none" w:sz="0" w:space="0" w:color="auto"/>
        <w:left w:val="none" w:sz="0" w:space="0" w:color="auto"/>
        <w:bottom w:val="none" w:sz="0" w:space="0" w:color="auto"/>
        <w:right w:val="none" w:sz="0" w:space="0" w:color="auto"/>
      </w:divBdr>
    </w:div>
    <w:div w:id="1864858640">
      <w:bodyDiv w:val="1"/>
      <w:marLeft w:val="0"/>
      <w:marRight w:val="0"/>
      <w:marTop w:val="0"/>
      <w:marBottom w:val="0"/>
      <w:divBdr>
        <w:top w:val="none" w:sz="0" w:space="0" w:color="auto"/>
        <w:left w:val="none" w:sz="0" w:space="0" w:color="auto"/>
        <w:bottom w:val="none" w:sz="0" w:space="0" w:color="auto"/>
        <w:right w:val="none" w:sz="0" w:space="0" w:color="auto"/>
      </w:divBdr>
    </w:div>
    <w:div w:id="1871644423">
      <w:bodyDiv w:val="1"/>
      <w:marLeft w:val="0"/>
      <w:marRight w:val="0"/>
      <w:marTop w:val="0"/>
      <w:marBottom w:val="0"/>
      <w:divBdr>
        <w:top w:val="none" w:sz="0" w:space="0" w:color="auto"/>
        <w:left w:val="none" w:sz="0" w:space="0" w:color="auto"/>
        <w:bottom w:val="none" w:sz="0" w:space="0" w:color="auto"/>
        <w:right w:val="none" w:sz="0" w:space="0" w:color="auto"/>
      </w:divBdr>
    </w:div>
    <w:div w:id="1875147138">
      <w:bodyDiv w:val="1"/>
      <w:marLeft w:val="0"/>
      <w:marRight w:val="0"/>
      <w:marTop w:val="0"/>
      <w:marBottom w:val="0"/>
      <w:divBdr>
        <w:top w:val="none" w:sz="0" w:space="0" w:color="auto"/>
        <w:left w:val="none" w:sz="0" w:space="0" w:color="auto"/>
        <w:bottom w:val="none" w:sz="0" w:space="0" w:color="auto"/>
        <w:right w:val="none" w:sz="0" w:space="0" w:color="auto"/>
      </w:divBdr>
    </w:div>
    <w:div w:id="1877310154">
      <w:bodyDiv w:val="1"/>
      <w:marLeft w:val="0"/>
      <w:marRight w:val="0"/>
      <w:marTop w:val="0"/>
      <w:marBottom w:val="0"/>
      <w:divBdr>
        <w:top w:val="none" w:sz="0" w:space="0" w:color="auto"/>
        <w:left w:val="none" w:sz="0" w:space="0" w:color="auto"/>
        <w:bottom w:val="none" w:sz="0" w:space="0" w:color="auto"/>
        <w:right w:val="none" w:sz="0" w:space="0" w:color="auto"/>
      </w:divBdr>
    </w:div>
    <w:div w:id="1882743521">
      <w:bodyDiv w:val="1"/>
      <w:marLeft w:val="0"/>
      <w:marRight w:val="0"/>
      <w:marTop w:val="0"/>
      <w:marBottom w:val="0"/>
      <w:divBdr>
        <w:top w:val="none" w:sz="0" w:space="0" w:color="auto"/>
        <w:left w:val="none" w:sz="0" w:space="0" w:color="auto"/>
        <w:bottom w:val="none" w:sz="0" w:space="0" w:color="auto"/>
        <w:right w:val="none" w:sz="0" w:space="0" w:color="auto"/>
      </w:divBdr>
    </w:div>
    <w:div w:id="1909655947">
      <w:bodyDiv w:val="1"/>
      <w:marLeft w:val="0"/>
      <w:marRight w:val="0"/>
      <w:marTop w:val="0"/>
      <w:marBottom w:val="0"/>
      <w:divBdr>
        <w:top w:val="none" w:sz="0" w:space="0" w:color="auto"/>
        <w:left w:val="none" w:sz="0" w:space="0" w:color="auto"/>
        <w:bottom w:val="none" w:sz="0" w:space="0" w:color="auto"/>
        <w:right w:val="none" w:sz="0" w:space="0" w:color="auto"/>
      </w:divBdr>
    </w:div>
    <w:div w:id="1911040883">
      <w:bodyDiv w:val="1"/>
      <w:marLeft w:val="0"/>
      <w:marRight w:val="0"/>
      <w:marTop w:val="0"/>
      <w:marBottom w:val="0"/>
      <w:divBdr>
        <w:top w:val="none" w:sz="0" w:space="0" w:color="auto"/>
        <w:left w:val="none" w:sz="0" w:space="0" w:color="auto"/>
        <w:bottom w:val="none" w:sz="0" w:space="0" w:color="auto"/>
        <w:right w:val="none" w:sz="0" w:space="0" w:color="auto"/>
      </w:divBdr>
    </w:div>
    <w:div w:id="1916233826">
      <w:bodyDiv w:val="1"/>
      <w:marLeft w:val="0"/>
      <w:marRight w:val="0"/>
      <w:marTop w:val="0"/>
      <w:marBottom w:val="0"/>
      <w:divBdr>
        <w:top w:val="none" w:sz="0" w:space="0" w:color="auto"/>
        <w:left w:val="none" w:sz="0" w:space="0" w:color="auto"/>
        <w:bottom w:val="none" w:sz="0" w:space="0" w:color="auto"/>
        <w:right w:val="none" w:sz="0" w:space="0" w:color="auto"/>
      </w:divBdr>
    </w:div>
    <w:div w:id="1935165175">
      <w:bodyDiv w:val="1"/>
      <w:marLeft w:val="0"/>
      <w:marRight w:val="0"/>
      <w:marTop w:val="0"/>
      <w:marBottom w:val="0"/>
      <w:divBdr>
        <w:top w:val="none" w:sz="0" w:space="0" w:color="auto"/>
        <w:left w:val="none" w:sz="0" w:space="0" w:color="auto"/>
        <w:bottom w:val="none" w:sz="0" w:space="0" w:color="auto"/>
        <w:right w:val="none" w:sz="0" w:space="0" w:color="auto"/>
      </w:divBdr>
    </w:div>
    <w:div w:id="1938830325">
      <w:bodyDiv w:val="1"/>
      <w:marLeft w:val="0"/>
      <w:marRight w:val="0"/>
      <w:marTop w:val="0"/>
      <w:marBottom w:val="0"/>
      <w:divBdr>
        <w:top w:val="none" w:sz="0" w:space="0" w:color="auto"/>
        <w:left w:val="none" w:sz="0" w:space="0" w:color="auto"/>
        <w:bottom w:val="none" w:sz="0" w:space="0" w:color="auto"/>
        <w:right w:val="none" w:sz="0" w:space="0" w:color="auto"/>
      </w:divBdr>
    </w:div>
    <w:div w:id="1944606066">
      <w:bodyDiv w:val="1"/>
      <w:marLeft w:val="0"/>
      <w:marRight w:val="0"/>
      <w:marTop w:val="0"/>
      <w:marBottom w:val="0"/>
      <w:divBdr>
        <w:top w:val="none" w:sz="0" w:space="0" w:color="auto"/>
        <w:left w:val="none" w:sz="0" w:space="0" w:color="auto"/>
        <w:bottom w:val="none" w:sz="0" w:space="0" w:color="auto"/>
        <w:right w:val="none" w:sz="0" w:space="0" w:color="auto"/>
      </w:divBdr>
    </w:div>
    <w:div w:id="1952012302">
      <w:bodyDiv w:val="1"/>
      <w:marLeft w:val="0"/>
      <w:marRight w:val="0"/>
      <w:marTop w:val="0"/>
      <w:marBottom w:val="0"/>
      <w:divBdr>
        <w:top w:val="none" w:sz="0" w:space="0" w:color="auto"/>
        <w:left w:val="none" w:sz="0" w:space="0" w:color="auto"/>
        <w:bottom w:val="none" w:sz="0" w:space="0" w:color="auto"/>
        <w:right w:val="none" w:sz="0" w:space="0" w:color="auto"/>
      </w:divBdr>
    </w:div>
    <w:div w:id="1962370535">
      <w:bodyDiv w:val="1"/>
      <w:marLeft w:val="0"/>
      <w:marRight w:val="0"/>
      <w:marTop w:val="0"/>
      <w:marBottom w:val="0"/>
      <w:divBdr>
        <w:top w:val="none" w:sz="0" w:space="0" w:color="auto"/>
        <w:left w:val="none" w:sz="0" w:space="0" w:color="auto"/>
        <w:bottom w:val="none" w:sz="0" w:space="0" w:color="auto"/>
        <w:right w:val="none" w:sz="0" w:space="0" w:color="auto"/>
      </w:divBdr>
    </w:div>
    <w:div w:id="1978022395">
      <w:bodyDiv w:val="1"/>
      <w:marLeft w:val="0"/>
      <w:marRight w:val="0"/>
      <w:marTop w:val="0"/>
      <w:marBottom w:val="0"/>
      <w:divBdr>
        <w:top w:val="none" w:sz="0" w:space="0" w:color="auto"/>
        <w:left w:val="none" w:sz="0" w:space="0" w:color="auto"/>
        <w:bottom w:val="none" w:sz="0" w:space="0" w:color="auto"/>
        <w:right w:val="none" w:sz="0" w:space="0" w:color="auto"/>
      </w:divBdr>
    </w:div>
    <w:div w:id="1991204449">
      <w:bodyDiv w:val="1"/>
      <w:marLeft w:val="0"/>
      <w:marRight w:val="0"/>
      <w:marTop w:val="0"/>
      <w:marBottom w:val="0"/>
      <w:divBdr>
        <w:top w:val="none" w:sz="0" w:space="0" w:color="auto"/>
        <w:left w:val="none" w:sz="0" w:space="0" w:color="auto"/>
        <w:bottom w:val="none" w:sz="0" w:space="0" w:color="auto"/>
        <w:right w:val="none" w:sz="0" w:space="0" w:color="auto"/>
      </w:divBdr>
    </w:div>
    <w:div w:id="1995448582">
      <w:bodyDiv w:val="1"/>
      <w:marLeft w:val="0"/>
      <w:marRight w:val="0"/>
      <w:marTop w:val="0"/>
      <w:marBottom w:val="0"/>
      <w:divBdr>
        <w:top w:val="none" w:sz="0" w:space="0" w:color="auto"/>
        <w:left w:val="none" w:sz="0" w:space="0" w:color="auto"/>
        <w:bottom w:val="none" w:sz="0" w:space="0" w:color="auto"/>
        <w:right w:val="none" w:sz="0" w:space="0" w:color="auto"/>
      </w:divBdr>
    </w:div>
    <w:div w:id="2013606522">
      <w:bodyDiv w:val="1"/>
      <w:marLeft w:val="0"/>
      <w:marRight w:val="0"/>
      <w:marTop w:val="0"/>
      <w:marBottom w:val="0"/>
      <w:divBdr>
        <w:top w:val="none" w:sz="0" w:space="0" w:color="auto"/>
        <w:left w:val="none" w:sz="0" w:space="0" w:color="auto"/>
        <w:bottom w:val="none" w:sz="0" w:space="0" w:color="auto"/>
        <w:right w:val="none" w:sz="0" w:space="0" w:color="auto"/>
      </w:divBdr>
    </w:div>
    <w:div w:id="2025666999">
      <w:bodyDiv w:val="1"/>
      <w:marLeft w:val="0"/>
      <w:marRight w:val="0"/>
      <w:marTop w:val="0"/>
      <w:marBottom w:val="0"/>
      <w:divBdr>
        <w:top w:val="none" w:sz="0" w:space="0" w:color="auto"/>
        <w:left w:val="none" w:sz="0" w:space="0" w:color="auto"/>
        <w:bottom w:val="none" w:sz="0" w:space="0" w:color="auto"/>
        <w:right w:val="none" w:sz="0" w:space="0" w:color="auto"/>
      </w:divBdr>
    </w:div>
    <w:div w:id="2027824671">
      <w:bodyDiv w:val="1"/>
      <w:marLeft w:val="0"/>
      <w:marRight w:val="0"/>
      <w:marTop w:val="0"/>
      <w:marBottom w:val="0"/>
      <w:divBdr>
        <w:top w:val="none" w:sz="0" w:space="0" w:color="auto"/>
        <w:left w:val="none" w:sz="0" w:space="0" w:color="auto"/>
        <w:bottom w:val="none" w:sz="0" w:space="0" w:color="auto"/>
        <w:right w:val="none" w:sz="0" w:space="0" w:color="auto"/>
      </w:divBdr>
    </w:div>
    <w:div w:id="2032602866">
      <w:bodyDiv w:val="1"/>
      <w:marLeft w:val="0"/>
      <w:marRight w:val="0"/>
      <w:marTop w:val="0"/>
      <w:marBottom w:val="0"/>
      <w:divBdr>
        <w:top w:val="none" w:sz="0" w:space="0" w:color="auto"/>
        <w:left w:val="none" w:sz="0" w:space="0" w:color="auto"/>
        <w:bottom w:val="none" w:sz="0" w:space="0" w:color="auto"/>
        <w:right w:val="none" w:sz="0" w:space="0" w:color="auto"/>
      </w:divBdr>
    </w:div>
    <w:div w:id="2034843937">
      <w:bodyDiv w:val="1"/>
      <w:marLeft w:val="0"/>
      <w:marRight w:val="0"/>
      <w:marTop w:val="0"/>
      <w:marBottom w:val="0"/>
      <w:divBdr>
        <w:top w:val="none" w:sz="0" w:space="0" w:color="auto"/>
        <w:left w:val="none" w:sz="0" w:space="0" w:color="auto"/>
        <w:bottom w:val="none" w:sz="0" w:space="0" w:color="auto"/>
        <w:right w:val="none" w:sz="0" w:space="0" w:color="auto"/>
      </w:divBdr>
    </w:div>
    <w:div w:id="2046787297">
      <w:bodyDiv w:val="1"/>
      <w:marLeft w:val="0"/>
      <w:marRight w:val="0"/>
      <w:marTop w:val="0"/>
      <w:marBottom w:val="0"/>
      <w:divBdr>
        <w:top w:val="none" w:sz="0" w:space="0" w:color="auto"/>
        <w:left w:val="none" w:sz="0" w:space="0" w:color="auto"/>
        <w:bottom w:val="none" w:sz="0" w:space="0" w:color="auto"/>
        <w:right w:val="none" w:sz="0" w:space="0" w:color="auto"/>
      </w:divBdr>
    </w:div>
    <w:div w:id="2057123434">
      <w:bodyDiv w:val="1"/>
      <w:marLeft w:val="0"/>
      <w:marRight w:val="0"/>
      <w:marTop w:val="0"/>
      <w:marBottom w:val="0"/>
      <w:divBdr>
        <w:top w:val="none" w:sz="0" w:space="0" w:color="auto"/>
        <w:left w:val="none" w:sz="0" w:space="0" w:color="auto"/>
        <w:bottom w:val="none" w:sz="0" w:space="0" w:color="auto"/>
        <w:right w:val="none" w:sz="0" w:space="0" w:color="auto"/>
      </w:divBdr>
    </w:div>
    <w:div w:id="2066483353">
      <w:bodyDiv w:val="1"/>
      <w:marLeft w:val="0"/>
      <w:marRight w:val="0"/>
      <w:marTop w:val="0"/>
      <w:marBottom w:val="0"/>
      <w:divBdr>
        <w:top w:val="none" w:sz="0" w:space="0" w:color="auto"/>
        <w:left w:val="none" w:sz="0" w:space="0" w:color="auto"/>
        <w:bottom w:val="none" w:sz="0" w:space="0" w:color="auto"/>
        <w:right w:val="none" w:sz="0" w:space="0" w:color="auto"/>
      </w:divBdr>
    </w:div>
    <w:div w:id="2075853316">
      <w:bodyDiv w:val="1"/>
      <w:marLeft w:val="0"/>
      <w:marRight w:val="0"/>
      <w:marTop w:val="0"/>
      <w:marBottom w:val="0"/>
      <w:divBdr>
        <w:top w:val="none" w:sz="0" w:space="0" w:color="auto"/>
        <w:left w:val="none" w:sz="0" w:space="0" w:color="auto"/>
        <w:bottom w:val="none" w:sz="0" w:space="0" w:color="auto"/>
        <w:right w:val="none" w:sz="0" w:space="0" w:color="auto"/>
      </w:divBdr>
    </w:div>
    <w:div w:id="2075925519">
      <w:bodyDiv w:val="1"/>
      <w:marLeft w:val="0"/>
      <w:marRight w:val="0"/>
      <w:marTop w:val="0"/>
      <w:marBottom w:val="0"/>
      <w:divBdr>
        <w:top w:val="none" w:sz="0" w:space="0" w:color="auto"/>
        <w:left w:val="none" w:sz="0" w:space="0" w:color="auto"/>
        <w:bottom w:val="none" w:sz="0" w:space="0" w:color="auto"/>
        <w:right w:val="none" w:sz="0" w:space="0" w:color="auto"/>
      </w:divBdr>
    </w:div>
    <w:div w:id="2083134884">
      <w:bodyDiv w:val="1"/>
      <w:marLeft w:val="0"/>
      <w:marRight w:val="0"/>
      <w:marTop w:val="0"/>
      <w:marBottom w:val="0"/>
      <w:divBdr>
        <w:top w:val="none" w:sz="0" w:space="0" w:color="auto"/>
        <w:left w:val="none" w:sz="0" w:space="0" w:color="auto"/>
        <w:bottom w:val="none" w:sz="0" w:space="0" w:color="auto"/>
        <w:right w:val="none" w:sz="0" w:space="0" w:color="auto"/>
      </w:divBdr>
    </w:div>
    <w:div w:id="2091348788">
      <w:bodyDiv w:val="1"/>
      <w:marLeft w:val="0"/>
      <w:marRight w:val="0"/>
      <w:marTop w:val="0"/>
      <w:marBottom w:val="0"/>
      <w:divBdr>
        <w:top w:val="none" w:sz="0" w:space="0" w:color="auto"/>
        <w:left w:val="none" w:sz="0" w:space="0" w:color="auto"/>
        <w:bottom w:val="none" w:sz="0" w:space="0" w:color="auto"/>
        <w:right w:val="none" w:sz="0" w:space="0" w:color="auto"/>
      </w:divBdr>
    </w:div>
    <w:div w:id="2110619385">
      <w:bodyDiv w:val="1"/>
      <w:marLeft w:val="0"/>
      <w:marRight w:val="0"/>
      <w:marTop w:val="0"/>
      <w:marBottom w:val="0"/>
      <w:divBdr>
        <w:top w:val="none" w:sz="0" w:space="0" w:color="auto"/>
        <w:left w:val="none" w:sz="0" w:space="0" w:color="auto"/>
        <w:bottom w:val="none" w:sz="0" w:space="0" w:color="auto"/>
        <w:right w:val="none" w:sz="0" w:space="0" w:color="auto"/>
      </w:divBdr>
    </w:div>
    <w:div w:id="2116829749">
      <w:bodyDiv w:val="1"/>
      <w:marLeft w:val="0"/>
      <w:marRight w:val="0"/>
      <w:marTop w:val="0"/>
      <w:marBottom w:val="0"/>
      <w:divBdr>
        <w:top w:val="none" w:sz="0" w:space="0" w:color="auto"/>
        <w:left w:val="none" w:sz="0" w:space="0" w:color="auto"/>
        <w:bottom w:val="none" w:sz="0" w:space="0" w:color="auto"/>
        <w:right w:val="none" w:sz="0" w:space="0" w:color="auto"/>
      </w:divBdr>
    </w:div>
    <w:div w:id="2120568512">
      <w:bodyDiv w:val="1"/>
      <w:marLeft w:val="0"/>
      <w:marRight w:val="0"/>
      <w:marTop w:val="0"/>
      <w:marBottom w:val="0"/>
      <w:divBdr>
        <w:top w:val="none" w:sz="0" w:space="0" w:color="auto"/>
        <w:left w:val="none" w:sz="0" w:space="0" w:color="auto"/>
        <w:bottom w:val="none" w:sz="0" w:space="0" w:color="auto"/>
        <w:right w:val="none" w:sz="0" w:space="0" w:color="auto"/>
      </w:divBdr>
    </w:div>
    <w:div w:id="2121993769">
      <w:bodyDiv w:val="1"/>
      <w:marLeft w:val="0"/>
      <w:marRight w:val="0"/>
      <w:marTop w:val="0"/>
      <w:marBottom w:val="0"/>
      <w:divBdr>
        <w:top w:val="none" w:sz="0" w:space="0" w:color="auto"/>
        <w:left w:val="none" w:sz="0" w:space="0" w:color="auto"/>
        <w:bottom w:val="none" w:sz="0" w:space="0" w:color="auto"/>
        <w:right w:val="none" w:sz="0" w:space="0" w:color="auto"/>
      </w:divBdr>
    </w:div>
    <w:div w:id="2129203558">
      <w:bodyDiv w:val="1"/>
      <w:marLeft w:val="0"/>
      <w:marRight w:val="0"/>
      <w:marTop w:val="0"/>
      <w:marBottom w:val="0"/>
      <w:divBdr>
        <w:top w:val="none" w:sz="0" w:space="0" w:color="auto"/>
        <w:left w:val="none" w:sz="0" w:space="0" w:color="auto"/>
        <w:bottom w:val="none" w:sz="0" w:space="0" w:color="auto"/>
        <w:right w:val="none" w:sz="0" w:space="0" w:color="auto"/>
      </w:divBdr>
    </w:div>
    <w:div w:id="2132245064">
      <w:bodyDiv w:val="1"/>
      <w:marLeft w:val="0"/>
      <w:marRight w:val="0"/>
      <w:marTop w:val="0"/>
      <w:marBottom w:val="0"/>
      <w:divBdr>
        <w:top w:val="none" w:sz="0" w:space="0" w:color="auto"/>
        <w:left w:val="none" w:sz="0" w:space="0" w:color="auto"/>
        <w:bottom w:val="none" w:sz="0" w:space="0" w:color="auto"/>
        <w:right w:val="none" w:sz="0" w:space="0" w:color="auto"/>
      </w:divBdr>
    </w:div>
    <w:div w:id="2132820965">
      <w:bodyDiv w:val="1"/>
      <w:marLeft w:val="0"/>
      <w:marRight w:val="0"/>
      <w:marTop w:val="0"/>
      <w:marBottom w:val="0"/>
      <w:divBdr>
        <w:top w:val="none" w:sz="0" w:space="0" w:color="auto"/>
        <w:left w:val="none" w:sz="0" w:space="0" w:color="auto"/>
        <w:bottom w:val="none" w:sz="0" w:space="0" w:color="auto"/>
        <w:right w:val="none" w:sz="0" w:space="0" w:color="auto"/>
      </w:divBdr>
    </w:div>
    <w:div w:id="2142653282">
      <w:bodyDiv w:val="1"/>
      <w:marLeft w:val="0"/>
      <w:marRight w:val="0"/>
      <w:marTop w:val="0"/>
      <w:marBottom w:val="0"/>
      <w:divBdr>
        <w:top w:val="none" w:sz="0" w:space="0" w:color="auto"/>
        <w:left w:val="none" w:sz="0" w:space="0" w:color="auto"/>
        <w:bottom w:val="none" w:sz="0" w:space="0" w:color="auto"/>
        <w:right w:val="none" w:sz="0" w:space="0" w:color="auto"/>
      </w:divBdr>
    </w:div>
    <w:div w:id="2144687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ntTable" Target="fontTable.xml"/><Relationship Id="rId8" Type="http://schemas.openxmlformats.org/officeDocument/2006/relationships/hyperlink" Target="http://www.cpcaauto.com" TargetMode="External"/><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A02083-9B29-4F19-95BE-3AA595C7FF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814</TotalTime>
  <Pages>33</Pages>
  <Words>3702</Words>
  <Characters>21104</Characters>
  <Application>Microsoft Office Word</Application>
  <DocSecurity>0</DocSecurity>
  <Lines>175</Lines>
  <Paragraphs>49</Paragraphs>
  <ScaleCrop>false</ScaleCrop>
  <Company/>
  <LinksUpToDate>false</LinksUpToDate>
  <CharactersWithSpaces>24757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dell</cp:lastModifiedBy>
  <cp:revision>6</cp:revision>
  <dcterms:created xsi:type="dcterms:W3CDTF">2018-06-19T13:40:00Z</dcterms:created>
  <dcterms:modified xsi:type="dcterms:W3CDTF">2018-06-21T05:21:00Z</dcterms:modified>
</cp:coreProperties>
</file>