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6B4AB" w14:textId="6D8C2CD8" w:rsidR="003B3920" w:rsidRPr="002009FE" w:rsidRDefault="003B3920" w:rsidP="003B3920">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-2020</w:t>
      </w:r>
      <w:r>
        <w:rPr>
          <w:rFonts w:ascii="黑体" w:eastAsia="黑体" w:cs="黑体" w:hint="eastAsia"/>
          <w:sz w:val="24"/>
        </w:rPr>
        <w:t>年</w:t>
      </w:r>
      <w:r>
        <w:rPr>
          <w:rFonts w:ascii="黑体" w:eastAsia="黑体" w:cs="黑体"/>
          <w:sz w:val="24"/>
        </w:rPr>
        <w:t>11</w:t>
      </w:r>
      <w:r w:rsidRPr="002009FE">
        <w:rPr>
          <w:rFonts w:ascii="黑体" w:eastAsia="黑体" w:cs="黑体" w:hint="eastAsia"/>
          <w:sz w:val="24"/>
        </w:rPr>
        <w:t>期（</w:t>
      </w:r>
      <w:r>
        <w:rPr>
          <w:rFonts w:ascii="黑体" w:eastAsia="黑体" w:cs="黑体"/>
          <w:sz w:val="24"/>
        </w:rPr>
        <w:t>3</w:t>
      </w:r>
      <w:r w:rsidRPr="002009FE">
        <w:rPr>
          <w:rFonts w:ascii="黑体" w:eastAsia="黑体" w:cs="黑体" w:hint="eastAsia"/>
          <w:sz w:val="24"/>
        </w:rPr>
        <w:t>月</w:t>
      </w:r>
      <w:r w:rsidR="00402358">
        <w:rPr>
          <w:rFonts w:ascii="黑体" w:eastAsia="黑体" w:cs="黑体"/>
          <w:sz w:val="24"/>
        </w:rPr>
        <w:t>9</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3</w:t>
      </w:r>
      <w:r w:rsidRPr="002009FE">
        <w:rPr>
          <w:rFonts w:ascii="黑体" w:eastAsia="黑体" w:cs="黑体" w:hint="eastAsia"/>
          <w:sz w:val="24"/>
        </w:rPr>
        <w:t>月</w:t>
      </w:r>
      <w:r>
        <w:rPr>
          <w:rFonts w:ascii="黑体" w:eastAsia="黑体" w:cs="黑体" w:hint="eastAsia"/>
          <w:sz w:val="24"/>
        </w:rPr>
        <w:t>1</w:t>
      </w:r>
      <w:r w:rsidR="00402358">
        <w:rPr>
          <w:rFonts w:ascii="黑体" w:eastAsia="黑体" w:cs="黑体"/>
          <w:sz w:val="24"/>
        </w:rPr>
        <w:t>5</w:t>
      </w:r>
      <w:r w:rsidRPr="002009FE">
        <w:rPr>
          <w:rFonts w:ascii="黑体" w:eastAsia="黑体" w:cs="黑体" w:hint="eastAsia"/>
          <w:sz w:val="24"/>
        </w:rPr>
        <w:t>日）</w:t>
      </w:r>
      <w:bookmarkEnd w:id="0"/>
    </w:p>
    <w:p w14:paraId="3ADE9AF1" w14:textId="77777777" w:rsidR="009A6CF3" w:rsidRDefault="009A6CF3" w:rsidP="009A6CF3">
      <w:pPr>
        <w:rPr>
          <w:rFonts w:ascii="黑体" w:eastAsia="黑体" w:cs="黑体"/>
        </w:rPr>
      </w:pPr>
    </w:p>
    <w:p w14:paraId="08EAE9EB" w14:textId="77777777" w:rsidR="009A6CF3" w:rsidRPr="00673E49" w:rsidRDefault="009A6CF3" w:rsidP="009A6CF3">
      <w:pPr>
        <w:rPr>
          <w:rFonts w:ascii="黑体" w:eastAsia="黑体" w:cs="黑体"/>
        </w:rPr>
      </w:pPr>
      <w:r w:rsidRPr="00673E49">
        <w:rPr>
          <w:rFonts w:ascii="黑体" w:eastAsia="黑体" w:cs="黑体" w:hint="eastAsia"/>
        </w:rPr>
        <w:t>主要信息源自乘联会每日新闻等</w:t>
      </w:r>
    </w:p>
    <w:p w14:paraId="371C9218" w14:textId="77777777" w:rsidR="009A6CF3" w:rsidRPr="00673E49" w:rsidRDefault="009A6CF3" w:rsidP="009A6CF3">
      <w:pPr>
        <w:rPr>
          <w:rFonts w:ascii="黑体" w:eastAsia="黑体" w:cs="黑体"/>
        </w:rPr>
      </w:pPr>
      <w:r w:rsidRPr="00673E49">
        <w:rPr>
          <w:rFonts w:ascii="黑体" w:eastAsia="黑体" w:cs="黑体" w:hint="eastAsia"/>
        </w:rPr>
        <w:t>中国汽车流通协会汽车市场研究分会</w:t>
      </w:r>
    </w:p>
    <w:p w14:paraId="5E1D859F" w14:textId="77777777" w:rsidR="009A6CF3" w:rsidRPr="00673E49" w:rsidRDefault="009A6CF3" w:rsidP="009A6CF3">
      <w:pPr>
        <w:rPr>
          <w:rFonts w:ascii="黑体" w:eastAsia="黑体" w:cs="黑体"/>
        </w:rPr>
      </w:pPr>
      <w:r w:rsidRPr="00673E49">
        <w:rPr>
          <w:rFonts w:ascii="黑体" w:eastAsia="黑体" w:cs="黑体" w:hint="eastAsia"/>
        </w:rPr>
        <w:t>乘用车市场信息联席会</w:t>
      </w:r>
      <w:r>
        <w:rPr>
          <w:rFonts w:ascii="黑体" w:eastAsia="黑体" w:cs="黑体" w:hint="eastAsia"/>
        </w:rPr>
        <w:t>（乘联会）</w:t>
      </w:r>
    </w:p>
    <w:p w14:paraId="2D9C1BF9" w14:textId="77777777" w:rsidR="009A6CF3" w:rsidRDefault="009A6CF3" w:rsidP="009A6CF3">
      <w:pPr>
        <w:rPr>
          <w:rFonts w:ascii="黑体" w:eastAsia="黑体" w:cs="黑体"/>
        </w:rPr>
      </w:pPr>
      <w:r w:rsidRPr="00673E49">
        <w:rPr>
          <w:rFonts w:ascii="黑体" w:eastAsia="黑体" w:cs="黑体" w:hint="eastAsia"/>
        </w:rPr>
        <w:t>网站：</w:t>
      </w:r>
      <w:hyperlink r:id="rId7" w:history="1">
        <w:r w:rsidRPr="009219B6">
          <w:rPr>
            <w:rStyle w:val="af0"/>
            <w:rFonts w:ascii="黑体" w:eastAsia="黑体" w:cs="黑体"/>
          </w:rPr>
          <w:t>http://www.cpcaauto.com</w:t>
        </w:r>
      </w:hyperlink>
    </w:p>
    <w:p w14:paraId="58E9F8EC" w14:textId="77777777" w:rsidR="009A6CF3" w:rsidRPr="00294FF5" w:rsidRDefault="009A6CF3" w:rsidP="009A6CF3">
      <w:pPr>
        <w:rPr>
          <w:rFonts w:cs="Times New Roman"/>
        </w:rPr>
      </w:pPr>
    </w:p>
    <w:p w14:paraId="22FF4AEE" w14:textId="77777777" w:rsidR="009A6CF3" w:rsidRPr="002009FE" w:rsidRDefault="009A6CF3" w:rsidP="009A6CF3">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36EA5418" w14:textId="77777777" w:rsidR="009A6CF3" w:rsidRPr="002009FE" w:rsidRDefault="009A6CF3" w:rsidP="009A6CF3">
      <w:pPr>
        <w:numPr>
          <w:ilvl w:val="0"/>
          <w:numId w:val="2"/>
        </w:numPr>
        <w:outlineLvl w:val="1"/>
        <w:rPr>
          <w:rFonts w:ascii="黑体" w:eastAsia="黑体" w:hAnsi="黑体" w:cs="Times New Roman"/>
          <w:b/>
          <w:bCs/>
          <w:sz w:val="24"/>
        </w:rPr>
      </w:pPr>
      <w:r>
        <w:rPr>
          <w:rFonts w:ascii="黑体" w:eastAsia="黑体" w:hAnsi="黑体" w:cs="Times New Roman"/>
          <w:b/>
          <w:bCs/>
          <w:sz w:val="24"/>
        </w:rPr>
        <w:t>3</w:t>
      </w:r>
      <w:r>
        <w:rPr>
          <w:rFonts w:ascii="黑体" w:eastAsia="黑体" w:hAnsi="黑体" w:cs="Times New Roman" w:hint="eastAsia"/>
          <w:b/>
          <w:bCs/>
          <w:sz w:val="24"/>
        </w:rPr>
        <w:t>月乘用车市场零售开局较好</w:t>
      </w:r>
    </w:p>
    <w:p w14:paraId="56A8E912" w14:textId="3ED47052" w:rsidR="009A6CF3" w:rsidRPr="002009FE" w:rsidRDefault="00322375" w:rsidP="009A6CF3">
      <w:pPr>
        <w:rPr>
          <w:rFonts w:ascii="Calibri" w:eastAsia="宋体" w:hAnsi="Calibri" w:cs="Times New Roman"/>
          <w:szCs w:val="21"/>
        </w:rPr>
      </w:pPr>
      <w:r>
        <w:rPr>
          <w:rFonts w:ascii="Calibri" w:eastAsia="宋体" w:hAnsi="Calibri" w:cs="Times New Roman"/>
          <w:noProof/>
          <w:szCs w:val="21"/>
        </w:rPr>
        <w:drawing>
          <wp:inline distT="0" distB="0" distL="0" distR="0" wp14:anchorId="242D4B79" wp14:editId="64FC51A1">
            <wp:extent cx="4517390" cy="2895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7390" cy="2895600"/>
                    </a:xfrm>
                    <a:prstGeom prst="rect">
                      <a:avLst/>
                    </a:prstGeom>
                    <a:noFill/>
                  </pic:spPr>
                </pic:pic>
              </a:graphicData>
            </a:graphic>
          </wp:inline>
        </w:drawing>
      </w:r>
    </w:p>
    <w:p w14:paraId="290234E7" w14:textId="15ED6B15" w:rsidR="009A6CF3" w:rsidRDefault="009A6CF3" w:rsidP="009A6CF3">
      <w:pPr>
        <w:ind w:firstLineChars="270" w:firstLine="567"/>
        <w:rPr>
          <w:rFonts w:ascii="Calibri" w:eastAsia="宋体" w:hAnsi="Calibri" w:cs="宋体"/>
          <w:szCs w:val="21"/>
        </w:rPr>
      </w:pPr>
      <w:r>
        <w:rPr>
          <w:rFonts w:ascii="Calibri" w:hAnsi="Calibri"/>
          <w:szCs w:val="21"/>
        </w:rPr>
        <w:t>3</w:t>
      </w:r>
      <w:r>
        <w:rPr>
          <w:rFonts w:ascii="Calibri" w:hAnsi="Calibri" w:hint="eastAsia"/>
          <w:szCs w:val="21"/>
        </w:rPr>
        <w:t>月第一周（</w:t>
      </w:r>
      <w:r>
        <w:rPr>
          <w:rFonts w:ascii="Calibri" w:hAnsi="Calibri" w:hint="eastAsia"/>
          <w:szCs w:val="21"/>
        </w:rPr>
        <w:t>1</w:t>
      </w:r>
      <w:r>
        <w:rPr>
          <w:rFonts w:ascii="Calibri" w:hAnsi="Calibri"/>
          <w:szCs w:val="21"/>
        </w:rPr>
        <w:t>-8</w:t>
      </w:r>
      <w:r>
        <w:rPr>
          <w:rFonts w:ascii="Calibri" w:hAnsi="Calibri" w:hint="eastAsia"/>
          <w:szCs w:val="21"/>
        </w:rPr>
        <w:t>日）的乘用车市场零售表现较强，第一周日均零售</w:t>
      </w:r>
      <w:r>
        <w:rPr>
          <w:rFonts w:ascii="Calibri" w:hAnsi="Calibri"/>
          <w:szCs w:val="21"/>
        </w:rPr>
        <w:t>16</w:t>
      </w:r>
      <w:r w:rsidR="00322375">
        <w:rPr>
          <w:rFonts w:ascii="Calibri" w:hAnsi="Calibri"/>
          <w:szCs w:val="21"/>
        </w:rPr>
        <w:t>666</w:t>
      </w:r>
      <w:r w:rsidR="003A3B09">
        <w:rPr>
          <w:rFonts w:ascii="Calibri" w:hAnsi="Calibri" w:hint="eastAsia"/>
          <w:szCs w:val="21"/>
        </w:rPr>
        <w:t>辆</w:t>
      </w:r>
      <w:r>
        <w:rPr>
          <w:rFonts w:ascii="Calibri" w:hAnsi="Calibri" w:hint="eastAsia"/>
          <w:szCs w:val="21"/>
        </w:rPr>
        <w:t>，同比增速下降</w:t>
      </w:r>
      <w:r>
        <w:rPr>
          <w:rFonts w:ascii="Calibri" w:hAnsi="Calibri"/>
          <w:szCs w:val="21"/>
        </w:rPr>
        <w:t>5</w:t>
      </w:r>
      <w:r w:rsidR="00322375">
        <w:rPr>
          <w:rFonts w:ascii="Calibri" w:hAnsi="Calibri"/>
          <w:szCs w:val="21"/>
        </w:rPr>
        <w:t>0</w:t>
      </w:r>
      <w:r>
        <w:rPr>
          <w:rFonts w:ascii="Calibri" w:hAnsi="Calibri" w:hint="eastAsia"/>
          <w:szCs w:val="21"/>
        </w:rPr>
        <w:t>%</w:t>
      </w:r>
      <w:r>
        <w:rPr>
          <w:rFonts w:ascii="Calibri" w:hAnsi="Calibri" w:hint="eastAsia"/>
          <w:szCs w:val="21"/>
        </w:rPr>
        <w:t>。第一周销量总体恢复明显</w:t>
      </w:r>
      <w:r>
        <w:rPr>
          <w:rFonts w:ascii="Calibri" w:eastAsia="宋体" w:hAnsi="Calibri" w:cs="宋体" w:hint="eastAsia"/>
          <w:szCs w:val="21"/>
        </w:rPr>
        <w:t>。</w:t>
      </w:r>
    </w:p>
    <w:p w14:paraId="38AEDC00" w14:textId="2AA18911" w:rsidR="00322375" w:rsidRDefault="00322375" w:rsidP="009A6CF3">
      <w:pPr>
        <w:ind w:firstLineChars="270" w:firstLine="567"/>
        <w:rPr>
          <w:rFonts w:ascii="Calibri" w:hAnsi="Calibri"/>
          <w:szCs w:val="21"/>
        </w:rPr>
      </w:pPr>
      <w:r w:rsidRPr="00322375">
        <w:rPr>
          <w:rFonts w:ascii="Calibri" w:hAnsi="Calibri"/>
          <w:szCs w:val="21"/>
        </w:rPr>
        <w:t>3</w:t>
      </w:r>
      <w:r w:rsidRPr="00322375">
        <w:rPr>
          <w:rFonts w:ascii="Calibri" w:hAnsi="Calibri"/>
          <w:szCs w:val="21"/>
        </w:rPr>
        <w:t>月第</w:t>
      </w:r>
      <w:r w:rsidR="001B785B">
        <w:rPr>
          <w:rFonts w:ascii="Calibri" w:hAnsi="Calibri" w:hint="eastAsia"/>
          <w:szCs w:val="21"/>
        </w:rPr>
        <w:t>二</w:t>
      </w:r>
      <w:r w:rsidRPr="00322375">
        <w:rPr>
          <w:rFonts w:ascii="Calibri" w:hAnsi="Calibri"/>
          <w:szCs w:val="21"/>
        </w:rPr>
        <w:t>周（</w:t>
      </w:r>
      <w:r w:rsidR="00DF4EA8">
        <w:rPr>
          <w:rFonts w:ascii="Calibri" w:hAnsi="Calibri"/>
          <w:szCs w:val="21"/>
        </w:rPr>
        <w:t>9-15</w:t>
      </w:r>
      <w:r w:rsidRPr="00322375">
        <w:rPr>
          <w:rFonts w:ascii="Calibri" w:hAnsi="Calibri"/>
          <w:szCs w:val="21"/>
        </w:rPr>
        <w:t>日）的乘用车市场零售</w:t>
      </w:r>
      <w:r w:rsidR="00DF4EA8">
        <w:rPr>
          <w:rFonts w:ascii="Calibri" w:hAnsi="Calibri" w:hint="eastAsia"/>
          <w:szCs w:val="21"/>
        </w:rPr>
        <w:t>回升相对平稳。</w:t>
      </w:r>
      <w:r w:rsidRPr="00322375">
        <w:rPr>
          <w:rFonts w:ascii="Calibri" w:hAnsi="Calibri" w:hint="eastAsia"/>
          <w:szCs w:val="21"/>
        </w:rPr>
        <w:t>第</w:t>
      </w:r>
      <w:r w:rsidR="001B785B">
        <w:rPr>
          <w:rFonts w:ascii="Calibri" w:hAnsi="Calibri" w:hint="eastAsia"/>
          <w:szCs w:val="21"/>
        </w:rPr>
        <w:t>二</w:t>
      </w:r>
      <w:r w:rsidRPr="00322375">
        <w:rPr>
          <w:rFonts w:ascii="Calibri" w:hAnsi="Calibri" w:hint="eastAsia"/>
          <w:szCs w:val="21"/>
        </w:rPr>
        <w:t>周日均零售</w:t>
      </w:r>
      <w:r w:rsidR="00DF4EA8">
        <w:rPr>
          <w:rFonts w:ascii="Calibri" w:hAnsi="Calibri"/>
          <w:szCs w:val="21"/>
        </w:rPr>
        <w:t>21696</w:t>
      </w:r>
      <w:r w:rsidR="003A3B09">
        <w:rPr>
          <w:rFonts w:ascii="Calibri" w:hAnsi="Calibri" w:hint="eastAsia"/>
          <w:szCs w:val="21"/>
        </w:rPr>
        <w:t>辆</w:t>
      </w:r>
      <w:r w:rsidRPr="00322375">
        <w:rPr>
          <w:rFonts w:ascii="Calibri" w:hAnsi="Calibri"/>
          <w:szCs w:val="21"/>
        </w:rPr>
        <w:t>，同比增速下降</w:t>
      </w:r>
      <w:r w:rsidR="00DF4EA8">
        <w:rPr>
          <w:rFonts w:ascii="Calibri" w:hAnsi="Calibri"/>
          <w:szCs w:val="21"/>
        </w:rPr>
        <w:t>44</w:t>
      </w:r>
      <w:r w:rsidRPr="00322375">
        <w:rPr>
          <w:rFonts w:ascii="Calibri" w:hAnsi="Calibri"/>
          <w:szCs w:val="21"/>
        </w:rPr>
        <w:t>%</w:t>
      </w:r>
      <w:r w:rsidRPr="00322375">
        <w:rPr>
          <w:rFonts w:ascii="Calibri" w:hAnsi="Calibri"/>
          <w:szCs w:val="21"/>
        </w:rPr>
        <w:t>。第</w:t>
      </w:r>
      <w:r w:rsidR="001B785B">
        <w:rPr>
          <w:rFonts w:ascii="Calibri" w:hAnsi="Calibri" w:hint="eastAsia"/>
          <w:szCs w:val="21"/>
        </w:rPr>
        <w:t>二</w:t>
      </w:r>
      <w:r w:rsidRPr="00322375">
        <w:rPr>
          <w:rFonts w:ascii="Calibri" w:hAnsi="Calibri"/>
          <w:szCs w:val="21"/>
        </w:rPr>
        <w:t>周销量总体恢复明显。</w:t>
      </w:r>
    </w:p>
    <w:p w14:paraId="0A626756" w14:textId="79C7CAD1" w:rsidR="00402358" w:rsidRDefault="009A6CF3" w:rsidP="009A6CF3">
      <w:pPr>
        <w:ind w:firstLineChars="270" w:firstLine="567"/>
        <w:rPr>
          <w:rFonts w:ascii="Calibri" w:hAnsi="Calibri"/>
          <w:szCs w:val="21"/>
        </w:rPr>
      </w:pPr>
      <w:r>
        <w:rPr>
          <w:rFonts w:ascii="Calibri" w:hAnsi="Calibri" w:hint="eastAsia"/>
          <w:szCs w:val="21"/>
        </w:rPr>
        <w:t>今年</w:t>
      </w:r>
      <w:r>
        <w:rPr>
          <w:rFonts w:ascii="Calibri" w:hAnsi="Calibri" w:hint="eastAsia"/>
          <w:szCs w:val="21"/>
        </w:rPr>
        <w:t>2</w:t>
      </w:r>
      <w:r>
        <w:rPr>
          <w:rFonts w:ascii="Calibri" w:hAnsi="Calibri" w:hint="eastAsia"/>
          <w:szCs w:val="21"/>
        </w:rPr>
        <w:t>月的最后一周零售同比下降</w:t>
      </w:r>
      <w:r>
        <w:rPr>
          <w:rFonts w:ascii="Calibri" w:hAnsi="Calibri" w:hint="eastAsia"/>
          <w:szCs w:val="21"/>
        </w:rPr>
        <w:t>6</w:t>
      </w:r>
      <w:r>
        <w:rPr>
          <w:rFonts w:ascii="Calibri" w:hAnsi="Calibri"/>
          <w:szCs w:val="21"/>
        </w:rPr>
        <w:t>1</w:t>
      </w:r>
      <w:r>
        <w:rPr>
          <w:rFonts w:ascii="Calibri" w:hAnsi="Calibri" w:hint="eastAsia"/>
          <w:szCs w:val="21"/>
        </w:rPr>
        <w:t>%</w:t>
      </w:r>
      <w:r>
        <w:rPr>
          <w:rFonts w:ascii="Calibri" w:hAnsi="Calibri" w:hint="eastAsia"/>
          <w:szCs w:val="21"/>
        </w:rPr>
        <w:t>。</w:t>
      </w:r>
      <w:r w:rsidR="00402358">
        <w:rPr>
          <w:rFonts w:ascii="Calibri" w:hAnsi="Calibri" w:hint="eastAsia"/>
          <w:szCs w:val="21"/>
        </w:rPr>
        <w:t>3</w:t>
      </w:r>
      <w:r w:rsidR="00402358">
        <w:rPr>
          <w:rFonts w:ascii="Calibri" w:hAnsi="Calibri" w:hint="eastAsia"/>
          <w:szCs w:val="21"/>
        </w:rPr>
        <w:t>月第一</w:t>
      </w:r>
      <w:r w:rsidR="00DF4EA8">
        <w:rPr>
          <w:rFonts w:ascii="Calibri" w:hAnsi="Calibri" w:hint="eastAsia"/>
          <w:szCs w:val="21"/>
        </w:rPr>
        <w:t>周</w:t>
      </w:r>
      <w:r w:rsidR="00402358">
        <w:rPr>
          <w:rFonts w:ascii="Calibri" w:hAnsi="Calibri" w:hint="eastAsia"/>
          <w:szCs w:val="21"/>
        </w:rPr>
        <w:t>的同比下降</w:t>
      </w:r>
      <w:r w:rsidR="00402358">
        <w:rPr>
          <w:rFonts w:ascii="Calibri" w:hAnsi="Calibri" w:hint="eastAsia"/>
          <w:szCs w:val="21"/>
        </w:rPr>
        <w:t>5</w:t>
      </w:r>
      <w:r w:rsidR="00402358">
        <w:rPr>
          <w:rFonts w:ascii="Calibri" w:hAnsi="Calibri"/>
          <w:szCs w:val="21"/>
        </w:rPr>
        <w:t>0</w:t>
      </w:r>
      <w:r w:rsidR="00402358">
        <w:rPr>
          <w:rFonts w:ascii="Calibri" w:hAnsi="Calibri" w:hint="eastAsia"/>
          <w:szCs w:val="21"/>
        </w:rPr>
        <w:t>%</w:t>
      </w:r>
      <w:r w:rsidR="00402358">
        <w:rPr>
          <w:rFonts w:ascii="Calibri" w:hAnsi="Calibri" w:hint="eastAsia"/>
          <w:szCs w:val="21"/>
        </w:rPr>
        <w:t>和第二周下降</w:t>
      </w:r>
      <w:r w:rsidR="00402358">
        <w:rPr>
          <w:rFonts w:ascii="Calibri" w:hAnsi="Calibri" w:hint="eastAsia"/>
          <w:szCs w:val="21"/>
        </w:rPr>
        <w:t>4</w:t>
      </w:r>
      <w:r w:rsidR="00402358">
        <w:rPr>
          <w:rFonts w:ascii="Calibri" w:hAnsi="Calibri"/>
          <w:szCs w:val="21"/>
        </w:rPr>
        <w:t>4</w:t>
      </w:r>
      <w:r w:rsidR="00402358">
        <w:rPr>
          <w:rFonts w:ascii="Calibri" w:hAnsi="Calibri" w:hint="eastAsia"/>
          <w:szCs w:val="21"/>
        </w:rPr>
        <w:t>%</w:t>
      </w:r>
      <w:r w:rsidR="00402358">
        <w:rPr>
          <w:rFonts w:ascii="Calibri" w:hAnsi="Calibri" w:hint="eastAsia"/>
          <w:szCs w:val="21"/>
        </w:rPr>
        <w:t>，体现</w:t>
      </w:r>
      <w:r>
        <w:rPr>
          <w:rFonts w:ascii="Calibri" w:hAnsi="Calibri" w:hint="eastAsia"/>
          <w:szCs w:val="21"/>
        </w:rPr>
        <w:t>已经是环比</w:t>
      </w:r>
      <w:r w:rsidR="00402358">
        <w:rPr>
          <w:rFonts w:ascii="Calibri" w:hAnsi="Calibri" w:hint="eastAsia"/>
          <w:szCs w:val="21"/>
        </w:rPr>
        <w:t>平稳</w:t>
      </w:r>
      <w:r>
        <w:rPr>
          <w:rFonts w:ascii="Calibri" w:hAnsi="Calibri" w:hint="eastAsia"/>
          <w:szCs w:val="21"/>
        </w:rPr>
        <w:t>改善</w:t>
      </w:r>
      <w:r w:rsidR="00DF4EA8">
        <w:rPr>
          <w:rFonts w:ascii="Calibri" w:hAnsi="Calibri" w:hint="eastAsia"/>
          <w:szCs w:val="21"/>
        </w:rPr>
        <w:t>。</w:t>
      </w:r>
    </w:p>
    <w:p w14:paraId="467363F4" w14:textId="5AF66297" w:rsidR="00DF4EA8" w:rsidRDefault="00402358" w:rsidP="00402358">
      <w:pPr>
        <w:ind w:firstLineChars="270" w:firstLine="567"/>
        <w:rPr>
          <w:rFonts w:ascii="Calibri" w:hAnsi="Calibri"/>
          <w:szCs w:val="21"/>
        </w:rPr>
      </w:pPr>
      <w:r>
        <w:rPr>
          <w:rFonts w:ascii="Calibri" w:hAnsi="Calibri" w:hint="eastAsia"/>
          <w:szCs w:val="21"/>
        </w:rPr>
        <w:t>需求爆发增长的现象不突出，</w:t>
      </w:r>
      <w:r w:rsidR="00DF4EA8">
        <w:rPr>
          <w:rFonts w:ascii="Calibri" w:hAnsi="Calibri" w:hint="eastAsia"/>
          <w:szCs w:val="21"/>
        </w:rPr>
        <w:t>目前的逐周快速提升的销量同比表现还是平稳，</w:t>
      </w:r>
      <w:r w:rsidRPr="00402358">
        <w:rPr>
          <w:rFonts w:ascii="Calibri" w:hAnsi="Calibri" w:hint="eastAsia"/>
          <w:szCs w:val="21"/>
        </w:rPr>
        <w:t>尽管政府拟出台车市刺激政策，但实际落地生效预计要到</w:t>
      </w:r>
      <w:r>
        <w:rPr>
          <w:rFonts w:ascii="Calibri" w:hAnsi="Calibri" w:hint="eastAsia"/>
          <w:szCs w:val="21"/>
        </w:rPr>
        <w:t>4</w:t>
      </w:r>
      <w:r>
        <w:rPr>
          <w:rFonts w:ascii="Calibri" w:hAnsi="Calibri" w:hint="eastAsia"/>
          <w:szCs w:val="21"/>
        </w:rPr>
        <w:t>月份</w:t>
      </w:r>
      <w:r w:rsidRPr="00402358">
        <w:rPr>
          <w:rFonts w:ascii="Calibri" w:hAnsi="Calibri" w:hint="eastAsia"/>
          <w:szCs w:val="21"/>
        </w:rPr>
        <w:t>，</w:t>
      </w:r>
      <w:r>
        <w:rPr>
          <w:rFonts w:ascii="Calibri" w:hAnsi="Calibri" w:hint="eastAsia"/>
          <w:szCs w:val="21"/>
        </w:rPr>
        <w:t>而且政策启动期效果一般不是很突出，等到政策退出前的末班车效果才明显。部分城市已经鼓励恢复正常秩序</w:t>
      </w:r>
      <w:r w:rsidRPr="00402358">
        <w:rPr>
          <w:rFonts w:ascii="Calibri" w:hAnsi="Calibri" w:hint="eastAsia"/>
          <w:szCs w:val="21"/>
        </w:rPr>
        <w:t>，但消费者购车信心在</w:t>
      </w:r>
      <w:r w:rsidRPr="00402358">
        <w:rPr>
          <w:rFonts w:ascii="Calibri" w:hAnsi="Calibri"/>
          <w:szCs w:val="21"/>
        </w:rPr>
        <w:t xml:space="preserve">3 </w:t>
      </w:r>
      <w:r w:rsidRPr="00402358">
        <w:rPr>
          <w:rFonts w:ascii="Calibri" w:hAnsi="Calibri"/>
          <w:szCs w:val="21"/>
        </w:rPr>
        <w:t>月底内很难回归正常</w:t>
      </w:r>
      <w:r>
        <w:rPr>
          <w:rFonts w:ascii="Calibri" w:hAnsi="Calibri" w:hint="eastAsia"/>
          <w:szCs w:val="21"/>
        </w:rPr>
        <w:t>，加之学生基本没开学，购车需求短期内难以</w:t>
      </w:r>
      <w:r w:rsidR="00DF4EA8">
        <w:rPr>
          <w:rFonts w:ascii="Calibri" w:hAnsi="Calibri" w:hint="eastAsia"/>
          <w:szCs w:val="21"/>
        </w:rPr>
        <w:t>强力爆发。</w:t>
      </w:r>
    </w:p>
    <w:p w14:paraId="33C1B407" w14:textId="77777777" w:rsidR="009A6CF3" w:rsidRPr="00E8047B" w:rsidRDefault="009A6CF3" w:rsidP="009A6CF3">
      <w:pPr>
        <w:ind w:firstLineChars="135" w:firstLine="283"/>
        <w:rPr>
          <w:rFonts w:ascii="Calibri" w:eastAsia="宋体" w:hAnsi="Calibri" w:cs="Times New Roman"/>
          <w:szCs w:val="21"/>
        </w:rPr>
      </w:pPr>
    </w:p>
    <w:p w14:paraId="2924303C" w14:textId="77777777" w:rsidR="009A6CF3" w:rsidRPr="002009FE" w:rsidRDefault="009A6CF3" w:rsidP="009A6CF3">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本月乘用车市场需求逐步回暖</w:t>
      </w:r>
    </w:p>
    <w:p w14:paraId="6C5B3068" w14:textId="6B5CFD7E" w:rsidR="009A6CF3" w:rsidRDefault="00322375" w:rsidP="009A6CF3">
      <w:pPr>
        <w:rPr>
          <w:rFonts w:ascii="Calibri" w:eastAsia="宋体" w:hAnsi="Calibri" w:cs="宋体"/>
          <w:szCs w:val="21"/>
        </w:rPr>
      </w:pPr>
      <w:r>
        <w:rPr>
          <w:rFonts w:ascii="Calibri" w:eastAsia="宋体" w:hAnsi="Calibri" w:cs="宋体"/>
          <w:noProof/>
          <w:szCs w:val="21"/>
        </w:rPr>
        <w:lastRenderedPageBreak/>
        <w:drawing>
          <wp:inline distT="0" distB="0" distL="0" distR="0" wp14:anchorId="270E78A6" wp14:editId="24CD19A1">
            <wp:extent cx="4566285" cy="2901950"/>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6285" cy="2901950"/>
                    </a:xfrm>
                    <a:prstGeom prst="rect">
                      <a:avLst/>
                    </a:prstGeom>
                    <a:noFill/>
                  </pic:spPr>
                </pic:pic>
              </a:graphicData>
            </a:graphic>
          </wp:inline>
        </w:drawing>
      </w:r>
    </w:p>
    <w:p w14:paraId="015CF1FB" w14:textId="4B76FB6E" w:rsidR="009A6CF3" w:rsidRDefault="009A6CF3" w:rsidP="00DF4EA8">
      <w:pPr>
        <w:ind w:firstLineChars="270" w:firstLine="567"/>
        <w:rPr>
          <w:rFonts w:ascii="Calibri" w:eastAsia="宋体" w:hAnsi="Calibri" w:cs="宋体"/>
          <w:szCs w:val="21"/>
        </w:rPr>
      </w:pPr>
      <w:r>
        <w:rPr>
          <w:rFonts w:ascii="Calibri" w:hAnsi="Calibri"/>
          <w:szCs w:val="21"/>
        </w:rPr>
        <w:t>3</w:t>
      </w:r>
      <w:r>
        <w:rPr>
          <w:rFonts w:ascii="Calibri" w:hAnsi="Calibri" w:hint="eastAsia"/>
          <w:szCs w:val="21"/>
        </w:rPr>
        <w:t>月第一周（</w:t>
      </w:r>
      <w:r>
        <w:rPr>
          <w:rFonts w:ascii="Calibri" w:hAnsi="Calibri" w:hint="eastAsia"/>
          <w:szCs w:val="21"/>
        </w:rPr>
        <w:t>1</w:t>
      </w:r>
      <w:r>
        <w:rPr>
          <w:rFonts w:ascii="Calibri" w:hAnsi="Calibri"/>
          <w:szCs w:val="21"/>
        </w:rPr>
        <w:t>-8</w:t>
      </w:r>
      <w:r>
        <w:rPr>
          <w:rFonts w:ascii="Calibri" w:hAnsi="Calibri" w:hint="eastAsia"/>
          <w:szCs w:val="21"/>
        </w:rPr>
        <w:t>日）的乘用车经销商进货回升表现较强，第一周日均厂家销量</w:t>
      </w:r>
      <w:r>
        <w:rPr>
          <w:rFonts w:ascii="Calibri" w:hAnsi="Calibri" w:hint="eastAsia"/>
          <w:szCs w:val="21"/>
        </w:rPr>
        <w:t>1</w:t>
      </w:r>
      <w:r>
        <w:rPr>
          <w:rFonts w:ascii="Calibri" w:hAnsi="Calibri"/>
          <w:szCs w:val="21"/>
        </w:rPr>
        <w:t>2569</w:t>
      </w:r>
      <w:r w:rsidR="003A3B09">
        <w:rPr>
          <w:rFonts w:ascii="Calibri" w:hAnsi="Calibri" w:hint="eastAsia"/>
          <w:szCs w:val="21"/>
        </w:rPr>
        <w:t>辆</w:t>
      </w:r>
      <w:r>
        <w:rPr>
          <w:rFonts w:ascii="Calibri" w:hAnsi="Calibri" w:hint="eastAsia"/>
          <w:szCs w:val="21"/>
        </w:rPr>
        <w:t>，同比增速下降</w:t>
      </w:r>
      <w:r>
        <w:rPr>
          <w:rFonts w:ascii="Calibri" w:hAnsi="Calibri"/>
          <w:szCs w:val="21"/>
        </w:rPr>
        <w:t>68</w:t>
      </w:r>
      <w:r>
        <w:rPr>
          <w:rFonts w:ascii="Calibri" w:hAnsi="Calibri" w:hint="eastAsia"/>
          <w:szCs w:val="21"/>
        </w:rPr>
        <w:t>%</w:t>
      </w:r>
      <w:r>
        <w:rPr>
          <w:rFonts w:ascii="Calibri" w:hAnsi="Calibri" w:hint="eastAsia"/>
          <w:szCs w:val="21"/>
        </w:rPr>
        <w:t>。第一周厂家销量总体恢复明显</w:t>
      </w:r>
      <w:r>
        <w:rPr>
          <w:rFonts w:ascii="Calibri" w:eastAsia="宋体" w:hAnsi="Calibri" w:cs="宋体" w:hint="eastAsia"/>
          <w:szCs w:val="21"/>
        </w:rPr>
        <w:t>。</w:t>
      </w:r>
      <w:r w:rsidRPr="00960169">
        <w:rPr>
          <w:rFonts w:ascii="Calibri" w:eastAsia="宋体" w:hAnsi="Calibri" w:cs="宋体"/>
          <w:szCs w:val="21"/>
        </w:rPr>
        <w:t>2</w:t>
      </w:r>
      <w:r w:rsidRPr="00960169">
        <w:rPr>
          <w:rFonts w:ascii="Calibri" w:eastAsia="宋体" w:hAnsi="Calibri" w:cs="宋体"/>
          <w:szCs w:val="21"/>
        </w:rPr>
        <w:t>月份的</w:t>
      </w:r>
      <w:r w:rsidR="001B785B">
        <w:rPr>
          <w:rFonts w:ascii="Calibri" w:eastAsia="宋体" w:hAnsi="Calibri" w:cs="宋体" w:hint="eastAsia"/>
          <w:szCs w:val="21"/>
        </w:rPr>
        <w:t>加仓</w:t>
      </w:r>
      <w:r w:rsidRPr="00960169">
        <w:rPr>
          <w:rFonts w:ascii="Calibri" w:eastAsia="宋体" w:hAnsi="Calibri" w:cs="宋体"/>
          <w:szCs w:val="21"/>
        </w:rPr>
        <w:t>进货只从</w:t>
      </w:r>
      <w:r w:rsidRPr="00960169">
        <w:rPr>
          <w:rFonts w:ascii="Calibri" w:eastAsia="宋体" w:hAnsi="Calibri" w:cs="宋体"/>
          <w:szCs w:val="21"/>
        </w:rPr>
        <w:t>2</w:t>
      </w:r>
      <w:r w:rsidRPr="00960169">
        <w:rPr>
          <w:rFonts w:ascii="Calibri" w:eastAsia="宋体" w:hAnsi="Calibri" w:cs="宋体"/>
          <w:szCs w:val="21"/>
        </w:rPr>
        <w:t>月份第</w:t>
      </w:r>
      <w:r w:rsidR="001B785B">
        <w:rPr>
          <w:rFonts w:ascii="Calibri" w:eastAsia="宋体" w:hAnsi="Calibri" w:cs="宋体" w:hint="eastAsia"/>
          <w:szCs w:val="21"/>
        </w:rPr>
        <w:t>四</w:t>
      </w:r>
      <w:r w:rsidRPr="00960169">
        <w:rPr>
          <w:rFonts w:ascii="Calibri" w:eastAsia="宋体" w:hAnsi="Calibri" w:cs="宋体"/>
          <w:szCs w:val="21"/>
        </w:rPr>
        <w:t>周开始，大概是同比下滑</w:t>
      </w:r>
      <w:r w:rsidRPr="00960169">
        <w:rPr>
          <w:rFonts w:ascii="Calibri" w:eastAsia="宋体" w:hAnsi="Calibri" w:cs="宋体"/>
          <w:szCs w:val="21"/>
        </w:rPr>
        <w:t>70%</w:t>
      </w:r>
      <w:r w:rsidRPr="00960169">
        <w:rPr>
          <w:rFonts w:ascii="Calibri" w:eastAsia="宋体" w:hAnsi="Calibri" w:cs="宋体" w:hint="eastAsia"/>
          <w:szCs w:val="21"/>
        </w:rPr>
        <w:t>，现在</w:t>
      </w:r>
      <w:r w:rsidRPr="00960169">
        <w:rPr>
          <w:rFonts w:ascii="Calibri" w:eastAsia="宋体" w:hAnsi="Calibri" w:cs="宋体"/>
          <w:szCs w:val="21"/>
        </w:rPr>
        <w:t>3</w:t>
      </w:r>
      <w:r w:rsidRPr="00960169">
        <w:rPr>
          <w:rFonts w:ascii="Calibri" w:eastAsia="宋体" w:hAnsi="Calibri" w:cs="宋体"/>
          <w:szCs w:val="21"/>
        </w:rPr>
        <w:t>月第</w:t>
      </w:r>
      <w:r w:rsidR="001B785B">
        <w:rPr>
          <w:rFonts w:ascii="Calibri" w:eastAsia="宋体" w:hAnsi="Calibri" w:cs="宋体" w:hint="eastAsia"/>
          <w:szCs w:val="21"/>
        </w:rPr>
        <w:t>一</w:t>
      </w:r>
      <w:r w:rsidRPr="00960169">
        <w:rPr>
          <w:rFonts w:ascii="Calibri" w:eastAsia="宋体" w:hAnsi="Calibri" w:cs="宋体"/>
          <w:szCs w:val="21"/>
        </w:rPr>
        <w:t>周的同比下滑是</w:t>
      </w:r>
      <w:r w:rsidRPr="00960169">
        <w:rPr>
          <w:rFonts w:ascii="Calibri" w:eastAsia="宋体" w:hAnsi="Calibri" w:cs="宋体"/>
          <w:szCs w:val="21"/>
        </w:rPr>
        <w:t>68%</w:t>
      </w:r>
      <w:r w:rsidRPr="00960169">
        <w:rPr>
          <w:rFonts w:ascii="Calibri" w:eastAsia="宋体" w:hAnsi="Calibri" w:cs="宋体" w:hint="eastAsia"/>
          <w:szCs w:val="21"/>
        </w:rPr>
        <w:t>，总体体现加仓需求逐步回暖特征</w:t>
      </w:r>
      <w:r w:rsidRPr="002009FE">
        <w:rPr>
          <w:rFonts w:ascii="Calibri" w:eastAsia="宋体" w:hAnsi="Calibri" w:cs="宋体" w:hint="eastAsia"/>
          <w:szCs w:val="21"/>
        </w:rPr>
        <w:t>。</w:t>
      </w:r>
    </w:p>
    <w:p w14:paraId="646C27D9" w14:textId="1CF48706" w:rsidR="00322375" w:rsidRPr="002009FE" w:rsidRDefault="00322375" w:rsidP="00DF4EA8">
      <w:pPr>
        <w:ind w:firstLineChars="270" w:firstLine="567"/>
        <w:rPr>
          <w:rFonts w:ascii="Calibri" w:eastAsia="宋体" w:hAnsi="Calibri" w:cs="Times New Roman"/>
          <w:szCs w:val="21"/>
        </w:rPr>
      </w:pPr>
      <w:r>
        <w:rPr>
          <w:rFonts w:ascii="Calibri" w:eastAsia="宋体" w:hAnsi="Calibri" w:cs="宋体" w:hint="eastAsia"/>
          <w:szCs w:val="21"/>
        </w:rPr>
        <w:t>第二周</w:t>
      </w:r>
      <w:r w:rsidR="00100C69">
        <w:rPr>
          <w:rFonts w:ascii="Calibri" w:eastAsia="宋体" w:hAnsi="Calibri" w:cs="宋体" w:hint="eastAsia"/>
          <w:szCs w:val="21"/>
        </w:rPr>
        <w:t>（</w:t>
      </w:r>
      <w:r w:rsidR="00100C69">
        <w:rPr>
          <w:rFonts w:ascii="Calibri" w:eastAsia="宋体" w:hAnsi="Calibri" w:cs="宋体" w:hint="eastAsia"/>
          <w:szCs w:val="21"/>
        </w:rPr>
        <w:t>9-</w:t>
      </w:r>
      <w:r w:rsidR="00100C69">
        <w:rPr>
          <w:rFonts w:ascii="Calibri" w:eastAsia="宋体" w:hAnsi="Calibri" w:cs="宋体"/>
          <w:szCs w:val="21"/>
        </w:rPr>
        <w:t>15</w:t>
      </w:r>
      <w:r w:rsidR="00100C69">
        <w:rPr>
          <w:rFonts w:ascii="Calibri" w:eastAsia="宋体" w:hAnsi="Calibri" w:cs="宋体" w:hint="eastAsia"/>
          <w:szCs w:val="21"/>
        </w:rPr>
        <w:t>日）</w:t>
      </w:r>
      <w:r>
        <w:rPr>
          <w:rFonts w:ascii="Calibri" w:eastAsia="宋体" w:hAnsi="Calibri" w:cs="宋体" w:hint="eastAsia"/>
          <w:szCs w:val="21"/>
        </w:rPr>
        <w:t>的零售恢复逐步改善，但批发表现较差，第二周日均厂家销量</w:t>
      </w:r>
      <w:r>
        <w:rPr>
          <w:rFonts w:ascii="Calibri" w:eastAsia="宋体" w:hAnsi="Calibri" w:cs="宋体" w:hint="eastAsia"/>
          <w:szCs w:val="21"/>
        </w:rPr>
        <w:t>1</w:t>
      </w:r>
      <w:r>
        <w:rPr>
          <w:rFonts w:ascii="Calibri" w:eastAsia="宋体" w:hAnsi="Calibri" w:cs="宋体"/>
          <w:szCs w:val="21"/>
        </w:rPr>
        <w:t>5720</w:t>
      </w:r>
      <w:r w:rsidR="003A3B09">
        <w:rPr>
          <w:rFonts w:ascii="Calibri" w:eastAsia="宋体" w:hAnsi="Calibri" w:cs="宋体" w:hint="eastAsia"/>
          <w:szCs w:val="21"/>
        </w:rPr>
        <w:t>辆</w:t>
      </w:r>
      <w:r>
        <w:rPr>
          <w:rFonts w:ascii="Calibri" w:eastAsia="宋体" w:hAnsi="Calibri" w:cs="宋体" w:hint="eastAsia"/>
          <w:szCs w:val="21"/>
        </w:rPr>
        <w:t>，同比下降</w:t>
      </w:r>
      <w:r>
        <w:rPr>
          <w:rFonts w:ascii="Calibri" w:eastAsia="宋体" w:hAnsi="Calibri" w:cs="宋体" w:hint="eastAsia"/>
          <w:szCs w:val="21"/>
        </w:rPr>
        <w:t>6</w:t>
      </w:r>
      <w:r>
        <w:rPr>
          <w:rFonts w:ascii="Calibri" w:eastAsia="宋体" w:hAnsi="Calibri" w:cs="宋体"/>
          <w:szCs w:val="21"/>
        </w:rPr>
        <w:t>7</w:t>
      </w:r>
      <w:r>
        <w:rPr>
          <w:rFonts w:ascii="Calibri" w:eastAsia="宋体" w:hAnsi="Calibri" w:cs="宋体" w:hint="eastAsia"/>
          <w:szCs w:val="21"/>
        </w:rPr>
        <w:t>%</w:t>
      </w:r>
      <w:r>
        <w:rPr>
          <w:rFonts w:ascii="Calibri" w:eastAsia="宋体" w:hAnsi="Calibri" w:cs="宋体" w:hint="eastAsia"/>
          <w:szCs w:val="21"/>
        </w:rPr>
        <w:t>，较第一周的下降幅度改善很小。</w:t>
      </w:r>
    </w:p>
    <w:p w14:paraId="65BBE8BF" w14:textId="26FEA097" w:rsidR="009A6CF3" w:rsidRDefault="009A6CF3" w:rsidP="00DF4EA8">
      <w:pPr>
        <w:ind w:firstLineChars="270" w:firstLine="567"/>
        <w:rPr>
          <w:rFonts w:ascii="Calibri" w:eastAsia="宋体" w:hAnsi="Calibri" w:cs="Times New Roman"/>
          <w:szCs w:val="21"/>
        </w:rPr>
      </w:pPr>
      <w:r w:rsidRPr="00960169">
        <w:rPr>
          <w:rFonts w:ascii="Calibri" w:eastAsia="宋体" w:hAnsi="Calibri" w:cs="Times New Roman" w:hint="eastAsia"/>
          <w:szCs w:val="21"/>
        </w:rPr>
        <w:t>由于</w:t>
      </w:r>
      <w:r w:rsidRPr="00960169">
        <w:rPr>
          <w:rFonts w:ascii="Calibri" w:eastAsia="宋体" w:hAnsi="Calibri" w:cs="Times New Roman"/>
          <w:szCs w:val="21"/>
        </w:rPr>
        <w:t>3</w:t>
      </w:r>
      <w:r w:rsidRPr="00960169">
        <w:rPr>
          <w:rFonts w:ascii="Calibri" w:eastAsia="宋体" w:hAnsi="Calibri" w:cs="Times New Roman"/>
          <w:szCs w:val="21"/>
        </w:rPr>
        <w:t>月份开始</w:t>
      </w:r>
      <w:r w:rsidR="00402358">
        <w:rPr>
          <w:rFonts w:ascii="Calibri" w:eastAsia="宋体" w:hAnsi="Calibri" w:cs="Times New Roman" w:hint="eastAsia"/>
          <w:szCs w:val="21"/>
        </w:rPr>
        <w:t>恢复</w:t>
      </w:r>
      <w:r w:rsidRPr="00960169">
        <w:rPr>
          <w:rFonts w:ascii="Calibri" w:eastAsia="宋体" w:hAnsi="Calibri" w:cs="Times New Roman"/>
          <w:szCs w:val="21"/>
        </w:rPr>
        <w:t>考核</w:t>
      </w:r>
      <w:r w:rsidR="00402358">
        <w:rPr>
          <w:rFonts w:ascii="Calibri" w:eastAsia="宋体" w:hAnsi="Calibri" w:cs="Times New Roman" w:hint="eastAsia"/>
          <w:szCs w:val="21"/>
        </w:rPr>
        <w:t>和奖励</w:t>
      </w:r>
      <w:r w:rsidRPr="00960169">
        <w:rPr>
          <w:rFonts w:ascii="Calibri" w:eastAsia="宋体" w:hAnsi="Calibri" w:cs="Times New Roman"/>
          <w:szCs w:val="21"/>
        </w:rPr>
        <w:t>，</w:t>
      </w:r>
      <w:r w:rsidRPr="00960169">
        <w:rPr>
          <w:rFonts w:ascii="Calibri" w:eastAsia="宋体" w:hAnsi="Calibri" w:cs="Times New Roman" w:hint="eastAsia"/>
          <w:szCs w:val="21"/>
        </w:rPr>
        <w:t>因此加强进货的频率</w:t>
      </w:r>
      <w:r w:rsidR="00322375">
        <w:rPr>
          <w:rFonts w:ascii="Calibri" w:eastAsia="宋体" w:hAnsi="Calibri" w:cs="Times New Roman" w:hint="eastAsia"/>
          <w:szCs w:val="21"/>
        </w:rPr>
        <w:t>应该</w:t>
      </w:r>
      <w:r w:rsidRPr="00960169">
        <w:rPr>
          <w:rFonts w:ascii="Calibri" w:eastAsia="宋体" w:hAnsi="Calibri" w:cs="Times New Roman" w:hint="eastAsia"/>
          <w:szCs w:val="21"/>
        </w:rPr>
        <w:t>相对会逐步恢复正常</w:t>
      </w:r>
      <w:r>
        <w:rPr>
          <w:rFonts w:ascii="Calibri" w:eastAsia="宋体" w:hAnsi="Calibri" w:cs="Times New Roman" w:hint="eastAsia"/>
          <w:szCs w:val="21"/>
        </w:rPr>
        <w:t>。</w:t>
      </w:r>
      <w:r w:rsidR="00322375">
        <w:rPr>
          <w:rFonts w:ascii="Calibri" w:eastAsia="宋体" w:hAnsi="Calibri" w:cs="Times New Roman" w:hint="eastAsia"/>
          <w:szCs w:val="21"/>
        </w:rPr>
        <w:t>但零售回暖较慢，让经销商进货积极性不高。</w:t>
      </w:r>
    </w:p>
    <w:p w14:paraId="74DCDAED" w14:textId="0F8DC3EB" w:rsidR="009A6CF3" w:rsidRDefault="009A6CF3" w:rsidP="00DF4EA8">
      <w:pPr>
        <w:ind w:firstLineChars="270" w:firstLine="567"/>
        <w:rPr>
          <w:rFonts w:ascii="Calibri" w:eastAsia="宋体" w:hAnsi="Calibri" w:cs="Times New Roman"/>
          <w:szCs w:val="21"/>
        </w:rPr>
      </w:pPr>
      <w:r w:rsidRPr="00960169">
        <w:rPr>
          <w:rFonts w:ascii="Calibri" w:eastAsia="宋体" w:hAnsi="Calibri" w:cs="Times New Roman" w:hint="eastAsia"/>
          <w:szCs w:val="21"/>
        </w:rPr>
        <w:t>目前看</w:t>
      </w:r>
      <w:r>
        <w:rPr>
          <w:rFonts w:ascii="Calibri" w:eastAsia="宋体" w:hAnsi="Calibri" w:cs="Times New Roman" w:hint="eastAsia"/>
          <w:szCs w:val="21"/>
        </w:rPr>
        <w:t>经销商</w:t>
      </w:r>
      <w:r w:rsidRPr="00960169">
        <w:rPr>
          <w:rFonts w:ascii="Calibri" w:eastAsia="宋体" w:hAnsi="Calibri" w:cs="Times New Roman" w:hint="eastAsia"/>
          <w:szCs w:val="21"/>
        </w:rPr>
        <w:t>的进货速度还是明显低于零售的表现，</w:t>
      </w:r>
      <w:r>
        <w:rPr>
          <w:rFonts w:ascii="Calibri" w:eastAsia="宋体" w:hAnsi="Calibri" w:cs="Times New Roman" w:hint="eastAsia"/>
          <w:szCs w:val="21"/>
        </w:rPr>
        <w:t>这样的批发慢于零售较多的情况，这</w:t>
      </w:r>
      <w:r w:rsidRPr="00960169">
        <w:rPr>
          <w:rFonts w:ascii="Calibri" w:eastAsia="宋体" w:hAnsi="Calibri" w:cs="Times New Roman" w:hint="eastAsia"/>
          <w:szCs w:val="21"/>
        </w:rPr>
        <w:t>在历年</w:t>
      </w:r>
      <w:r w:rsidR="001B785B">
        <w:rPr>
          <w:rFonts w:ascii="Calibri" w:eastAsia="宋体" w:hAnsi="Calibri" w:cs="Times New Roman" w:hint="eastAsia"/>
          <w:szCs w:val="21"/>
        </w:rPr>
        <w:t>也</w:t>
      </w:r>
      <w:r w:rsidRPr="00960169">
        <w:rPr>
          <w:rFonts w:ascii="Calibri" w:eastAsia="宋体" w:hAnsi="Calibri" w:cs="Times New Roman" w:hint="eastAsia"/>
          <w:szCs w:val="21"/>
        </w:rPr>
        <w:t>有相对较为异常的，体现</w:t>
      </w:r>
      <w:r>
        <w:rPr>
          <w:rFonts w:ascii="Calibri" w:eastAsia="宋体" w:hAnsi="Calibri" w:cs="Times New Roman" w:hint="eastAsia"/>
          <w:szCs w:val="21"/>
        </w:rPr>
        <w:t>经销商</w:t>
      </w:r>
      <w:r w:rsidRPr="00960169">
        <w:rPr>
          <w:rFonts w:ascii="Calibri" w:eastAsia="宋体" w:hAnsi="Calibri" w:cs="Times New Roman" w:hint="eastAsia"/>
          <w:szCs w:val="21"/>
        </w:rPr>
        <w:t>进货仍是相对谨慎的</w:t>
      </w:r>
      <w:r>
        <w:rPr>
          <w:rFonts w:ascii="Calibri" w:eastAsia="宋体" w:hAnsi="Calibri" w:cs="Times New Roman" w:hint="eastAsia"/>
          <w:szCs w:val="21"/>
        </w:rPr>
        <w:t>。</w:t>
      </w:r>
    </w:p>
    <w:p w14:paraId="47887827" w14:textId="77777777" w:rsidR="003B3920" w:rsidRPr="009A6CF3" w:rsidRDefault="003B3920" w:rsidP="003B3920">
      <w:pPr>
        <w:ind w:firstLineChars="270" w:firstLine="567"/>
        <w:rPr>
          <w:rFonts w:ascii="Calibri" w:eastAsia="宋体" w:hAnsi="Calibri" w:cs="Times New Roman"/>
          <w:szCs w:val="21"/>
        </w:rPr>
      </w:pPr>
    </w:p>
    <w:p w14:paraId="59765459" w14:textId="61ED4CBA" w:rsidR="003B3920" w:rsidRPr="002009FE" w:rsidRDefault="00E24931" w:rsidP="003B3920">
      <w:pPr>
        <w:numPr>
          <w:ilvl w:val="0"/>
          <w:numId w:val="2"/>
        </w:numPr>
        <w:outlineLvl w:val="1"/>
        <w:rPr>
          <w:rFonts w:ascii="黑体" w:eastAsia="黑体" w:hAnsi="黑体" w:cs="Times New Roman"/>
          <w:bCs/>
          <w:sz w:val="24"/>
        </w:rPr>
      </w:pPr>
      <w:r>
        <w:rPr>
          <w:rFonts w:ascii="黑体" w:eastAsia="黑体" w:hAnsi="黑体" w:cs="Times New Roman" w:hint="eastAsia"/>
          <w:bCs/>
          <w:sz w:val="24"/>
        </w:rPr>
        <w:t>疫情比贸易战更危险</w:t>
      </w:r>
    </w:p>
    <w:p w14:paraId="1BCB375C" w14:textId="2113DD77" w:rsidR="003B3920" w:rsidRPr="00E24931" w:rsidRDefault="00260318" w:rsidP="00E24931">
      <w:pPr>
        <w:ind w:firstLineChars="270" w:firstLine="567"/>
        <w:rPr>
          <w:rFonts w:ascii="Calibri" w:eastAsia="宋体" w:hAnsi="Calibri" w:cs="宋体"/>
          <w:szCs w:val="21"/>
        </w:rPr>
      </w:pPr>
      <w:r w:rsidRPr="00260318">
        <w:rPr>
          <w:rFonts w:ascii="Calibri" w:eastAsia="宋体" w:hAnsi="Calibri" w:cs="宋体" w:hint="eastAsia"/>
          <w:szCs w:val="21"/>
        </w:rPr>
        <w:t>此次新冠疫情的影响是前所未有，空前巨大并将长期持续</w:t>
      </w:r>
      <w:r>
        <w:rPr>
          <w:rFonts w:ascii="Calibri" w:eastAsia="宋体" w:hAnsi="Calibri" w:cs="宋体" w:hint="eastAsia"/>
          <w:szCs w:val="21"/>
        </w:rPr>
        <w:t>。</w:t>
      </w:r>
      <w:r w:rsidR="00E24931" w:rsidRPr="00E24931">
        <w:rPr>
          <w:rFonts w:ascii="Calibri" w:eastAsia="宋体" w:hAnsi="Calibri" w:cs="宋体" w:hint="eastAsia"/>
          <w:szCs w:val="21"/>
        </w:rPr>
        <w:t>海外车企因为疫情开始停产，这对国内零部件企业会带来灾难性的风险。世界因疫情而隔离，国际零部件体系受到冲击。</w:t>
      </w:r>
    </w:p>
    <w:p w14:paraId="31CC1F50" w14:textId="50ADBE8D" w:rsidR="00753DBC" w:rsidRPr="00753DBC" w:rsidRDefault="00E24931" w:rsidP="00753DBC">
      <w:pPr>
        <w:ind w:firstLineChars="270" w:firstLine="567"/>
        <w:rPr>
          <w:rFonts w:ascii="Calibri" w:eastAsia="宋体" w:hAnsi="Calibri" w:cs="宋体"/>
          <w:szCs w:val="21"/>
        </w:rPr>
      </w:pPr>
      <w:r>
        <w:rPr>
          <w:rFonts w:ascii="Calibri" w:eastAsia="宋体" w:hAnsi="Calibri" w:cs="宋体" w:hint="eastAsia"/>
          <w:szCs w:val="21"/>
        </w:rPr>
        <w:t>海外需求下降，且海外的检疫措施等更加严格，加之人员往来的停滞，海外供货的交流难度大增</w:t>
      </w:r>
      <w:r w:rsidR="001B785B">
        <w:rPr>
          <w:rFonts w:ascii="Calibri" w:eastAsia="宋体" w:hAnsi="Calibri" w:cs="宋体" w:hint="eastAsia"/>
          <w:szCs w:val="21"/>
        </w:rPr>
        <w:t>，</w:t>
      </w:r>
      <w:r>
        <w:rPr>
          <w:rFonts w:ascii="Calibri" w:eastAsia="宋体" w:hAnsi="Calibri" w:cs="宋体" w:hint="eastAsia"/>
          <w:szCs w:val="21"/>
        </w:rPr>
        <w:t>不如本土供货的低成本。</w:t>
      </w:r>
      <w:r w:rsidR="00753DBC" w:rsidRPr="00753DBC">
        <w:rPr>
          <w:rFonts w:ascii="Calibri" w:eastAsia="宋体" w:hAnsi="Calibri" w:cs="宋体" w:hint="eastAsia"/>
          <w:szCs w:val="21"/>
        </w:rPr>
        <w:t>疫情导致全球车市相对区域化，世界大协同受到一定影响。贸易紧闭，全球的产业协同效率等各方面都将受到一定影响。</w:t>
      </w:r>
    </w:p>
    <w:p w14:paraId="1000617F" w14:textId="0578642D" w:rsidR="00E24931" w:rsidRPr="00E24931" w:rsidRDefault="00753DBC" w:rsidP="00753DBC">
      <w:pPr>
        <w:ind w:firstLineChars="270" w:firstLine="567"/>
        <w:rPr>
          <w:rFonts w:ascii="Calibri" w:eastAsia="宋体" w:hAnsi="Calibri" w:cs="宋体"/>
          <w:szCs w:val="21"/>
        </w:rPr>
      </w:pPr>
      <w:r w:rsidRPr="00753DBC">
        <w:rPr>
          <w:rFonts w:ascii="Calibri" w:eastAsia="宋体" w:hAnsi="Calibri" w:cs="宋体" w:hint="eastAsia"/>
          <w:szCs w:val="21"/>
        </w:rPr>
        <w:t>对中国零部件公司来说，国际贸易是极其重要的一个环节，要注意稳定国外市场的需求，维护好原有的供应链，尽量维护和保护国际贸易，哪怕成本高一些。</w:t>
      </w:r>
    </w:p>
    <w:p w14:paraId="61A71898" w14:textId="77777777" w:rsidR="00E24931" w:rsidRPr="002009FE" w:rsidRDefault="00E24931" w:rsidP="00E24931">
      <w:pPr>
        <w:rPr>
          <w:rFonts w:ascii="黑体" w:eastAsia="黑体" w:hAnsi="黑体" w:cs="黑体"/>
          <w:bCs/>
          <w:sz w:val="24"/>
        </w:rPr>
      </w:pPr>
    </w:p>
    <w:p w14:paraId="5E17799F" w14:textId="1E95AD98" w:rsidR="003B3920" w:rsidRPr="002009FE" w:rsidRDefault="0090258A" w:rsidP="003B3920">
      <w:pPr>
        <w:numPr>
          <w:ilvl w:val="0"/>
          <w:numId w:val="2"/>
        </w:numPr>
        <w:outlineLvl w:val="1"/>
        <w:rPr>
          <w:rFonts w:ascii="黑体" w:eastAsia="黑体" w:hAnsi="黑体" w:cs="黑体"/>
          <w:bCs/>
          <w:sz w:val="24"/>
        </w:rPr>
      </w:pPr>
      <w:r w:rsidRPr="0090258A">
        <w:rPr>
          <w:rFonts w:ascii="黑体" w:eastAsia="黑体" w:hAnsi="黑体" w:cs="黑体" w:hint="eastAsia"/>
          <w:bCs/>
          <w:sz w:val="24"/>
        </w:rPr>
        <w:t>乘用车购车群体消费需求特征</w:t>
      </w:r>
    </w:p>
    <w:p w14:paraId="7B979336" w14:textId="2FA59E7F" w:rsidR="0090258A" w:rsidRDefault="0090258A" w:rsidP="0090258A">
      <w:pPr>
        <w:ind w:firstLineChars="270" w:firstLine="567"/>
        <w:rPr>
          <w:rFonts w:ascii="Calibri" w:eastAsia="宋体" w:hAnsi="Calibri" w:cs="宋体"/>
          <w:szCs w:val="21"/>
        </w:rPr>
      </w:pPr>
      <w:r w:rsidRPr="0090258A">
        <w:rPr>
          <w:rFonts w:ascii="Calibri" w:eastAsia="宋体" w:hAnsi="Calibri" w:cs="宋体" w:hint="eastAsia"/>
          <w:szCs w:val="21"/>
        </w:rPr>
        <w:t>随着汽车保有量的不断增长，目前的中国乘用车市场正在逐渐转型，由一个初级消费市场，逐步转向一个成熟的汽车消费市场，而汽车增购、换购</w:t>
      </w:r>
      <w:r w:rsidR="009E69FD">
        <w:rPr>
          <w:rFonts w:ascii="Calibri" w:eastAsia="宋体" w:hAnsi="Calibri" w:cs="宋体" w:hint="eastAsia"/>
          <w:szCs w:val="21"/>
        </w:rPr>
        <w:t>的数</w:t>
      </w:r>
      <w:r w:rsidRPr="0090258A">
        <w:rPr>
          <w:rFonts w:ascii="Calibri" w:eastAsia="宋体" w:hAnsi="Calibri" w:cs="宋体" w:hint="eastAsia"/>
          <w:szCs w:val="21"/>
        </w:rPr>
        <w:t>量在新车销售中的比例逐步提升。由此能看出车市的健康度水平。</w:t>
      </w:r>
    </w:p>
    <w:p w14:paraId="387F4E31" w14:textId="576C94DC" w:rsidR="0090258A" w:rsidRPr="0090258A" w:rsidRDefault="0090258A" w:rsidP="0090258A">
      <w:pPr>
        <w:ind w:firstLineChars="270" w:firstLine="567"/>
        <w:rPr>
          <w:rFonts w:ascii="Calibri" w:eastAsia="宋体" w:hAnsi="Calibri" w:cs="宋体"/>
          <w:szCs w:val="21"/>
        </w:rPr>
      </w:pPr>
      <w:r w:rsidRPr="0090258A">
        <w:rPr>
          <w:rFonts w:ascii="Calibri" w:eastAsia="宋体" w:hAnsi="Calibri" w:cs="宋体" w:hint="eastAsia"/>
          <w:szCs w:val="21"/>
        </w:rPr>
        <w:t>我们内部研讨，认为目前的车市需求特征仍是首购为主。</w:t>
      </w:r>
      <w:r w:rsidRPr="0090258A">
        <w:rPr>
          <w:rFonts w:ascii="Calibri" w:eastAsia="宋体" w:hAnsi="Calibri" w:cs="宋体"/>
          <w:szCs w:val="21"/>
        </w:rPr>
        <w:t>2016</w:t>
      </w:r>
      <w:r w:rsidRPr="0090258A">
        <w:rPr>
          <w:rFonts w:ascii="Calibri" w:eastAsia="宋体" w:hAnsi="Calibri" w:cs="宋体"/>
          <w:szCs w:val="21"/>
        </w:rPr>
        <w:t>年首购群体占比达到</w:t>
      </w:r>
      <w:r w:rsidRPr="0090258A">
        <w:rPr>
          <w:rFonts w:ascii="Calibri" w:eastAsia="宋体" w:hAnsi="Calibri" w:cs="宋体"/>
          <w:szCs w:val="21"/>
        </w:rPr>
        <w:t>61%</w:t>
      </w:r>
      <w:r w:rsidRPr="0090258A">
        <w:rPr>
          <w:rFonts w:ascii="Calibri" w:eastAsia="宋体" w:hAnsi="Calibri" w:cs="宋体"/>
          <w:szCs w:val="21"/>
        </w:rPr>
        <w:t>，最后逐年下降，到</w:t>
      </w:r>
      <w:r w:rsidRPr="0090258A">
        <w:rPr>
          <w:rFonts w:ascii="Calibri" w:eastAsia="宋体" w:hAnsi="Calibri" w:cs="宋体"/>
          <w:szCs w:val="21"/>
        </w:rPr>
        <w:t>2019</w:t>
      </w:r>
      <w:r w:rsidRPr="0090258A">
        <w:rPr>
          <w:rFonts w:ascii="Calibri" w:eastAsia="宋体" w:hAnsi="Calibri" w:cs="宋体"/>
          <w:szCs w:val="21"/>
        </w:rPr>
        <w:t>年首购比例仅有</w:t>
      </w:r>
      <w:r w:rsidRPr="0090258A">
        <w:rPr>
          <w:rFonts w:ascii="Calibri" w:eastAsia="宋体" w:hAnsi="Calibri" w:cs="宋体"/>
          <w:szCs w:val="21"/>
        </w:rPr>
        <w:t>51%</w:t>
      </w:r>
      <w:r w:rsidRPr="0090258A">
        <w:rPr>
          <w:rFonts w:ascii="Calibri" w:eastAsia="宋体" w:hAnsi="Calibri" w:cs="宋体"/>
          <w:szCs w:val="21"/>
        </w:rPr>
        <w:t>。</w:t>
      </w:r>
    </w:p>
    <w:p w14:paraId="06E7786F" w14:textId="4387A41A" w:rsidR="0090258A" w:rsidRPr="0090258A" w:rsidRDefault="0090258A" w:rsidP="0090258A">
      <w:pPr>
        <w:ind w:firstLineChars="270" w:firstLine="567"/>
        <w:rPr>
          <w:rFonts w:ascii="Calibri" w:eastAsia="宋体" w:hAnsi="Calibri" w:cs="宋体"/>
          <w:szCs w:val="21"/>
        </w:rPr>
      </w:pPr>
      <w:r w:rsidRPr="0090258A">
        <w:rPr>
          <w:rFonts w:ascii="Calibri" w:eastAsia="宋体" w:hAnsi="Calibri" w:cs="宋体" w:hint="eastAsia"/>
          <w:szCs w:val="21"/>
        </w:rPr>
        <w:t>换购比例持续上升，从</w:t>
      </w:r>
      <w:r w:rsidRPr="0090258A">
        <w:rPr>
          <w:rFonts w:ascii="Calibri" w:eastAsia="宋体" w:hAnsi="Calibri" w:cs="宋体"/>
          <w:szCs w:val="21"/>
        </w:rPr>
        <w:t>2016</w:t>
      </w:r>
      <w:r w:rsidRPr="0090258A">
        <w:rPr>
          <w:rFonts w:ascii="Calibri" w:eastAsia="宋体" w:hAnsi="Calibri" w:cs="宋体"/>
          <w:szCs w:val="21"/>
        </w:rPr>
        <w:t>年的</w:t>
      </w:r>
      <w:r w:rsidR="009E69FD">
        <w:rPr>
          <w:rFonts w:ascii="Calibri" w:eastAsia="宋体" w:hAnsi="Calibri" w:cs="宋体" w:hint="eastAsia"/>
          <w:szCs w:val="21"/>
        </w:rPr>
        <w:t>占</w:t>
      </w:r>
      <w:r w:rsidRPr="0090258A">
        <w:rPr>
          <w:rFonts w:ascii="Calibri" w:eastAsia="宋体" w:hAnsi="Calibri" w:cs="宋体"/>
          <w:szCs w:val="21"/>
        </w:rPr>
        <w:t>销售总比例的</w:t>
      </w:r>
      <w:r w:rsidRPr="0090258A">
        <w:rPr>
          <w:rFonts w:ascii="Calibri" w:eastAsia="宋体" w:hAnsi="Calibri" w:cs="宋体"/>
          <w:szCs w:val="21"/>
        </w:rPr>
        <w:t>32%</w:t>
      </w:r>
      <w:r w:rsidRPr="0090258A">
        <w:rPr>
          <w:rFonts w:ascii="Calibri" w:eastAsia="宋体" w:hAnsi="Calibri" w:cs="宋体"/>
          <w:szCs w:val="21"/>
        </w:rPr>
        <w:t>逐步上升到</w:t>
      </w:r>
      <w:r w:rsidRPr="0090258A">
        <w:rPr>
          <w:rFonts w:ascii="Calibri" w:eastAsia="宋体" w:hAnsi="Calibri" w:cs="宋体"/>
          <w:szCs w:val="21"/>
        </w:rPr>
        <w:t>40%</w:t>
      </w:r>
      <w:r w:rsidRPr="0090258A">
        <w:rPr>
          <w:rFonts w:ascii="Calibri" w:eastAsia="宋体" w:hAnsi="Calibri" w:cs="宋体"/>
          <w:szCs w:val="21"/>
        </w:rPr>
        <w:t>，且</w:t>
      </w:r>
      <w:r w:rsidRPr="0090258A">
        <w:rPr>
          <w:rFonts w:ascii="Calibri" w:eastAsia="宋体" w:hAnsi="Calibri" w:cs="宋体"/>
          <w:szCs w:val="21"/>
        </w:rPr>
        <w:t>2018</w:t>
      </w:r>
      <w:r w:rsidRPr="0090258A">
        <w:rPr>
          <w:rFonts w:ascii="Calibri" w:eastAsia="宋体" w:hAnsi="Calibri" w:cs="宋体"/>
          <w:szCs w:val="21"/>
        </w:rPr>
        <w:t>年和</w:t>
      </w:r>
      <w:r w:rsidRPr="0090258A">
        <w:rPr>
          <w:rFonts w:ascii="Calibri" w:eastAsia="宋体" w:hAnsi="Calibri" w:cs="宋体"/>
          <w:szCs w:val="21"/>
        </w:rPr>
        <w:t>2019</w:t>
      </w:r>
      <w:r w:rsidRPr="0090258A">
        <w:rPr>
          <w:rFonts w:ascii="Calibri" w:eastAsia="宋体" w:hAnsi="Calibri" w:cs="宋体"/>
          <w:szCs w:val="21"/>
        </w:rPr>
        <w:t>年的换购比例上升速度较快。</w:t>
      </w:r>
    </w:p>
    <w:p w14:paraId="6DBA7C57" w14:textId="70ADD99D" w:rsidR="0090258A" w:rsidRDefault="0090258A" w:rsidP="0090258A">
      <w:pPr>
        <w:ind w:firstLineChars="270" w:firstLine="567"/>
        <w:rPr>
          <w:rFonts w:ascii="Calibri" w:eastAsia="宋体" w:hAnsi="Calibri" w:cs="宋体"/>
          <w:szCs w:val="21"/>
        </w:rPr>
      </w:pPr>
      <w:r w:rsidRPr="0090258A">
        <w:rPr>
          <w:rFonts w:ascii="Calibri" w:eastAsia="宋体" w:hAnsi="Calibri" w:cs="宋体" w:hint="eastAsia"/>
          <w:szCs w:val="21"/>
        </w:rPr>
        <w:lastRenderedPageBreak/>
        <w:t>新购比例持续增长，</w:t>
      </w:r>
      <w:r w:rsidRPr="0090258A">
        <w:rPr>
          <w:rFonts w:ascii="Calibri" w:eastAsia="宋体" w:hAnsi="Calibri" w:cs="宋体"/>
          <w:szCs w:val="21"/>
        </w:rPr>
        <w:t>2018</w:t>
      </w:r>
      <w:r w:rsidRPr="0090258A">
        <w:rPr>
          <w:rFonts w:ascii="Calibri" w:eastAsia="宋体" w:hAnsi="Calibri" w:cs="宋体"/>
          <w:szCs w:val="21"/>
        </w:rPr>
        <w:t>年和</w:t>
      </w:r>
      <w:r w:rsidRPr="0090258A">
        <w:rPr>
          <w:rFonts w:ascii="Calibri" w:eastAsia="宋体" w:hAnsi="Calibri" w:cs="宋体"/>
          <w:szCs w:val="21"/>
        </w:rPr>
        <w:t>2019</w:t>
      </w:r>
      <w:r w:rsidRPr="0090258A">
        <w:rPr>
          <w:rFonts w:ascii="Calibri" w:eastAsia="宋体" w:hAnsi="Calibri" w:cs="宋体"/>
          <w:szCs w:val="21"/>
        </w:rPr>
        <w:t>年的增购比例也在持续上升，从</w:t>
      </w:r>
      <w:r w:rsidRPr="0090258A">
        <w:rPr>
          <w:rFonts w:ascii="Calibri" w:eastAsia="宋体" w:hAnsi="Calibri" w:cs="宋体"/>
          <w:szCs w:val="21"/>
        </w:rPr>
        <w:t>2016</w:t>
      </w:r>
      <w:r w:rsidRPr="0090258A">
        <w:rPr>
          <w:rFonts w:ascii="Calibri" w:eastAsia="宋体" w:hAnsi="Calibri" w:cs="宋体"/>
          <w:szCs w:val="21"/>
        </w:rPr>
        <w:t>年的</w:t>
      </w:r>
      <w:r w:rsidRPr="0090258A">
        <w:rPr>
          <w:rFonts w:ascii="Calibri" w:eastAsia="宋体" w:hAnsi="Calibri" w:cs="宋体"/>
          <w:szCs w:val="21"/>
        </w:rPr>
        <w:t>6.3%</w:t>
      </w:r>
      <w:r w:rsidRPr="0090258A">
        <w:rPr>
          <w:rFonts w:ascii="Calibri" w:eastAsia="宋体" w:hAnsi="Calibri" w:cs="宋体"/>
          <w:szCs w:val="21"/>
        </w:rPr>
        <w:t>上升到</w:t>
      </w:r>
      <w:r w:rsidRPr="0090258A">
        <w:rPr>
          <w:rFonts w:ascii="Calibri" w:eastAsia="宋体" w:hAnsi="Calibri" w:cs="宋体"/>
          <w:szCs w:val="21"/>
        </w:rPr>
        <w:t>2019</w:t>
      </w:r>
      <w:r w:rsidRPr="0090258A">
        <w:rPr>
          <w:rFonts w:ascii="Calibri" w:eastAsia="宋体" w:hAnsi="Calibri" w:cs="宋体"/>
          <w:szCs w:val="21"/>
        </w:rPr>
        <w:t>年的</w:t>
      </w:r>
      <w:r w:rsidRPr="0090258A">
        <w:rPr>
          <w:rFonts w:ascii="Calibri" w:eastAsia="宋体" w:hAnsi="Calibri" w:cs="宋体"/>
          <w:szCs w:val="21"/>
        </w:rPr>
        <w:t>9.6%</w:t>
      </w:r>
      <w:r w:rsidR="003B3920" w:rsidRPr="0090258A">
        <w:rPr>
          <w:rFonts w:ascii="Calibri" w:eastAsia="宋体" w:hAnsi="Calibri" w:cs="宋体" w:hint="eastAsia"/>
          <w:szCs w:val="21"/>
        </w:rPr>
        <w:t>。</w:t>
      </w:r>
    </w:p>
    <w:p w14:paraId="34FA5324" w14:textId="5514D3FF" w:rsidR="0090258A" w:rsidRPr="0090258A" w:rsidRDefault="0090258A" w:rsidP="0090258A">
      <w:pPr>
        <w:ind w:firstLineChars="270" w:firstLine="567"/>
        <w:rPr>
          <w:rFonts w:ascii="Calibri" w:eastAsia="宋体" w:hAnsi="Calibri" w:cs="宋体"/>
          <w:szCs w:val="21"/>
        </w:rPr>
      </w:pPr>
      <w:r w:rsidRPr="0090258A">
        <w:rPr>
          <w:rFonts w:ascii="Calibri" w:eastAsia="宋体" w:hAnsi="Calibri" w:cs="宋体"/>
          <w:szCs w:val="21"/>
        </w:rPr>
        <w:t>我们有车的家庭仅占城市家庭的</w:t>
      </w:r>
      <w:r w:rsidRPr="0090258A">
        <w:rPr>
          <w:rFonts w:ascii="Calibri" w:eastAsia="宋体" w:hAnsi="Calibri" w:cs="宋体"/>
          <w:szCs w:val="21"/>
        </w:rPr>
        <w:t>1/3</w:t>
      </w:r>
      <w:r w:rsidRPr="0090258A">
        <w:rPr>
          <w:rFonts w:ascii="Calibri" w:eastAsia="宋体" w:hAnsi="Calibri" w:cs="宋体"/>
          <w:szCs w:val="21"/>
        </w:rPr>
        <w:t>，没车的家庭仍是绝大部分。</w:t>
      </w:r>
      <w:r w:rsidRPr="0090258A">
        <w:rPr>
          <w:rFonts w:ascii="Calibri" w:eastAsia="宋体" w:hAnsi="Calibri" w:cs="宋体" w:hint="eastAsia"/>
          <w:szCs w:val="21"/>
        </w:rPr>
        <w:t>促进汽车消费核心是要促私车普及，才能有拉动的增量效果。目前促进汽车消费核心的重点措施大部分都是在促进换购需求</w:t>
      </w:r>
      <w:r>
        <w:rPr>
          <w:rFonts w:ascii="Calibri" w:eastAsia="宋体" w:hAnsi="Calibri" w:cs="宋体" w:hint="eastAsia"/>
          <w:szCs w:val="21"/>
        </w:rPr>
        <w:t>。</w:t>
      </w:r>
    </w:p>
    <w:p w14:paraId="64B401F1" w14:textId="58824E13" w:rsidR="003B3920" w:rsidRDefault="0090258A" w:rsidP="00002752">
      <w:pPr>
        <w:ind w:firstLineChars="270" w:firstLine="567"/>
        <w:rPr>
          <w:rFonts w:ascii="Calibri" w:eastAsia="宋体" w:hAnsi="Calibri" w:cs="宋体"/>
          <w:szCs w:val="21"/>
        </w:rPr>
      </w:pPr>
      <w:r w:rsidRPr="0090258A">
        <w:rPr>
          <w:rFonts w:ascii="Calibri" w:eastAsia="宋体" w:hAnsi="Calibri" w:cs="宋体"/>
          <w:szCs w:val="21"/>
        </w:rPr>
        <w:t>2020</w:t>
      </w:r>
      <w:r w:rsidRPr="0090258A">
        <w:rPr>
          <w:rFonts w:ascii="Calibri" w:eastAsia="宋体" w:hAnsi="Calibri" w:cs="宋体"/>
          <w:szCs w:val="21"/>
        </w:rPr>
        <w:t>年车市能否增长中国经济能否从疫情中突破出来，关键在于首购比例能否上升。</w:t>
      </w:r>
      <w:r>
        <w:rPr>
          <w:rFonts w:ascii="Calibri" w:eastAsia="宋体" w:hAnsi="Calibri" w:cs="宋体" w:hint="eastAsia"/>
          <w:szCs w:val="21"/>
        </w:rPr>
        <w:t>放松限购、车购税减半等政策都是拉动首购消费的好政策。</w:t>
      </w:r>
    </w:p>
    <w:p w14:paraId="1AE135B5" w14:textId="77777777" w:rsidR="00002752" w:rsidRPr="002009FE" w:rsidRDefault="00002752" w:rsidP="00002752">
      <w:pPr>
        <w:ind w:firstLineChars="270" w:firstLine="648"/>
        <w:rPr>
          <w:rFonts w:ascii="黑体" w:eastAsia="黑体" w:hAnsi="黑体" w:cs="黑体"/>
          <w:bCs/>
          <w:sz w:val="24"/>
        </w:rPr>
      </w:pPr>
    </w:p>
    <w:p w14:paraId="68BB77C1" w14:textId="590A149D" w:rsidR="003B3920" w:rsidRPr="002009FE" w:rsidRDefault="0090258A" w:rsidP="003B3920">
      <w:pPr>
        <w:numPr>
          <w:ilvl w:val="0"/>
          <w:numId w:val="2"/>
        </w:numPr>
        <w:outlineLvl w:val="1"/>
        <w:rPr>
          <w:rFonts w:ascii="黑体" w:eastAsia="黑体" w:hAnsi="黑体" w:cs="黑体"/>
          <w:bCs/>
          <w:sz w:val="24"/>
        </w:rPr>
      </w:pPr>
      <w:r w:rsidRPr="0090258A">
        <w:rPr>
          <w:rFonts w:ascii="黑体" w:eastAsia="黑体" w:hAnsi="黑体" w:cs="黑体" w:hint="eastAsia"/>
          <w:bCs/>
          <w:sz w:val="24"/>
        </w:rPr>
        <w:t>从全国汽车市场召回看品质不断提升</w:t>
      </w:r>
    </w:p>
    <w:p w14:paraId="38454E40" w14:textId="77777777" w:rsidR="009E69FD" w:rsidRDefault="0090258A" w:rsidP="009E69FD">
      <w:pPr>
        <w:ind w:firstLineChars="270" w:firstLine="567"/>
        <w:rPr>
          <w:rFonts w:ascii="Calibri" w:eastAsia="宋体" w:hAnsi="Calibri" w:cs="宋体"/>
          <w:szCs w:val="21"/>
        </w:rPr>
      </w:pPr>
      <w:r w:rsidRPr="0090258A">
        <w:rPr>
          <w:rFonts w:ascii="Calibri" w:eastAsia="宋体" w:hAnsi="Calibri" w:cs="宋体" w:hint="eastAsia"/>
          <w:szCs w:val="21"/>
        </w:rPr>
        <w:t>汽车产品召回是按照法定的要求和程序，由缺陷汽车产品制造商进行的消除其产品缺陷的过程。</w:t>
      </w:r>
    </w:p>
    <w:p w14:paraId="0A10CF1C" w14:textId="23C72A25" w:rsidR="0090258A" w:rsidRPr="0090258A" w:rsidRDefault="0090258A" w:rsidP="009E69FD">
      <w:pPr>
        <w:ind w:firstLineChars="270" w:firstLine="567"/>
        <w:rPr>
          <w:rFonts w:ascii="Calibri" w:eastAsia="宋体" w:hAnsi="Calibri" w:cs="宋体"/>
          <w:szCs w:val="21"/>
        </w:rPr>
      </w:pPr>
      <w:r w:rsidRPr="0090258A">
        <w:rPr>
          <w:rFonts w:ascii="Calibri" w:eastAsia="宋体" w:hAnsi="Calibri" w:cs="宋体" w:hint="eastAsia"/>
          <w:szCs w:val="21"/>
        </w:rPr>
        <w:t>随着国内车企的觉悟提升和汽车产品复杂度提升。</w:t>
      </w:r>
      <w:r w:rsidRPr="0090258A">
        <w:rPr>
          <w:rFonts w:ascii="Calibri" w:eastAsia="宋体" w:hAnsi="Calibri" w:cs="宋体"/>
          <w:szCs w:val="21"/>
        </w:rPr>
        <w:t>2019</w:t>
      </w:r>
      <w:r w:rsidRPr="0090258A">
        <w:rPr>
          <w:rFonts w:ascii="Calibri" w:eastAsia="宋体" w:hAnsi="Calibri" w:cs="宋体"/>
          <w:szCs w:val="21"/>
        </w:rPr>
        <w:t>年的汽车召回</w:t>
      </w:r>
      <w:r w:rsidR="009E69FD">
        <w:rPr>
          <w:rFonts w:ascii="Calibri" w:eastAsia="宋体" w:hAnsi="Calibri" w:cs="宋体" w:hint="eastAsia"/>
          <w:szCs w:val="21"/>
        </w:rPr>
        <w:t>较</w:t>
      </w:r>
      <w:r w:rsidRPr="0090258A">
        <w:rPr>
          <w:rFonts w:ascii="Calibri" w:eastAsia="宋体" w:hAnsi="Calibri" w:cs="宋体"/>
          <w:szCs w:val="21"/>
        </w:rPr>
        <w:t>前几年相对较少，原因是世界范围的批次问题得以改善。</w:t>
      </w:r>
      <w:r w:rsidRPr="0090258A">
        <w:rPr>
          <w:rFonts w:ascii="Calibri" w:eastAsia="宋体" w:hAnsi="Calibri" w:cs="宋体"/>
          <w:szCs w:val="21"/>
        </w:rPr>
        <w:t>2020</w:t>
      </w:r>
      <w:r w:rsidRPr="0090258A">
        <w:rPr>
          <w:rFonts w:ascii="Calibri" w:eastAsia="宋体" w:hAnsi="Calibri" w:cs="宋体"/>
          <w:szCs w:val="21"/>
        </w:rPr>
        <w:t>年</w:t>
      </w:r>
      <w:r w:rsidRPr="0090258A">
        <w:rPr>
          <w:rFonts w:ascii="Calibri" w:eastAsia="宋体" w:hAnsi="Calibri" w:cs="宋体"/>
          <w:szCs w:val="21"/>
        </w:rPr>
        <w:t>1-2</w:t>
      </w:r>
      <w:r w:rsidRPr="0090258A">
        <w:rPr>
          <w:rFonts w:ascii="Calibri" w:eastAsia="宋体" w:hAnsi="Calibri" w:cs="宋体"/>
          <w:szCs w:val="21"/>
        </w:rPr>
        <w:t>月实施召回</w:t>
      </w:r>
      <w:r w:rsidR="0034005E">
        <w:rPr>
          <w:rFonts w:ascii="Calibri" w:eastAsia="宋体" w:hAnsi="Calibri" w:cs="宋体" w:hint="eastAsia"/>
          <w:szCs w:val="21"/>
        </w:rPr>
        <w:t>的事件</w:t>
      </w:r>
      <w:r w:rsidRPr="0090258A">
        <w:rPr>
          <w:rFonts w:ascii="Calibri" w:eastAsia="宋体" w:hAnsi="Calibri" w:cs="宋体"/>
          <w:szCs w:val="21"/>
        </w:rPr>
        <w:t>有</w:t>
      </w:r>
      <w:r w:rsidRPr="0090258A">
        <w:rPr>
          <w:rFonts w:ascii="Calibri" w:eastAsia="宋体" w:hAnsi="Calibri" w:cs="宋体"/>
          <w:szCs w:val="21"/>
        </w:rPr>
        <w:t>16</w:t>
      </w:r>
      <w:r w:rsidR="0034005E">
        <w:rPr>
          <w:rFonts w:ascii="Calibri" w:eastAsia="宋体" w:hAnsi="Calibri" w:cs="宋体" w:hint="eastAsia"/>
          <w:szCs w:val="21"/>
        </w:rPr>
        <w:t>次</w:t>
      </w:r>
      <w:bookmarkStart w:id="1" w:name="_GoBack"/>
      <w:bookmarkEnd w:id="1"/>
      <w:r w:rsidRPr="0090258A">
        <w:rPr>
          <w:rFonts w:ascii="Calibri" w:eastAsia="宋体" w:hAnsi="Calibri" w:cs="宋体"/>
          <w:szCs w:val="21"/>
        </w:rPr>
        <w:t>，总共召回</w:t>
      </w:r>
      <w:r w:rsidRPr="0090258A">
        <w:rPr>
          <w:rFonts w:ascii="Calibri" w:eastAsia="宋体" w:hAnsi="Calibri" w:cs="宋体"/>
          <w:szCs w:val="21"/>
        </w:rPr>
        <w:t>24</w:t>
      </w:r>
      <w:r w:rsidRPr="0090258A">
        <w:rPr>
          <w:rFonts w:ascii="Calibri" w:eastAsia="宋体" w:hAnsi="Calibri" w:cs="宋体"/>
          <w:szCs w:val="21"/>
        </w:rPr>
        <w:t>万</w:t>
      </w:r>
      <w:r w:rsidR="009E69FD">
        <w:rPr>
          <w:rFonts w:ascii="Calibri" w:eastAsia="宋体" w:hAnsi="Calibri" w:cs="宋体" w:hint="eastAsia"/>
          <w:szCs w:val="21"/>
        </w:rPr>
        <w:t>辆</w:t>
      </w:r>
      <w:r w:rsidRPr="0090258A">
        <w:rPr>
          <w:rFonts w:ascii="Calibri" w:eastAsia="宋体" w:hAnsi="Calibri" w:cs="宋体"/>
          <w:szCs w:val="21"/>
        </w:rPr>
        <w:t>；相对去年同期的下降巨大，高田气囊事件逐步减少，也没有出现新的趋势性事件，近两年汽车产品总体表现较好。</w:t>
      </w:r>
      <w:r w:rsidRPr="0090258A">
        <w:rPr>
          <w:rFonts w:ascii="Calibri" w:eastAsia="宋体" w:hAnsi="Calibri" w:cs="宋体" w:hint="eastAsia"/>
          <w:szCs w:val="21"/>
        </w:rPr>
        <w:t>部分企业的召回是针对</w:t>
      </w:r>
      <w:r w:rsidRPr="0090258A">
        <w:rPr>
          <w:rFonts w:ascii="Calibri" w:eastAsia="宋体" w:hAnsi="Calibri" w:cs="宋体" w:hint="eastAsia"/>
          <w:szCs w:val="21"/>
        </w:rPr>
        <w:t>5</w:t>
      </w:r>
      <w:r w:rsidRPr="0090258A">
        <w:rPr>
          <w:rFonts w:ascii="Calibri" w:eastAsia="宋体" w:hAnsi="Calibri" w:cs="宋体" w:hint="eastAsia"/>
          <w:szCs w:val="21"/>
        </w:rPr>
        <w:t>年以上、甚至</w:t>
      </w:r>
      <w:r w:rsidRPr="0090258A">
        <w:rPr>
          <w:rFonts w:ascii="Calibri" w:eastAsia="宋体" w:hAnsi="Calibri" w:cs="宋体" w:hint="eastAsia"/>
          <w:szCs w:val="21"/>
        </w:rPr>
        <w:t>1</w:t>
      </w:r>
      <w:r w:rsidRPr="0090258A">
        <w:rPr>
          <w:rFonts w:ascii="Calibri" w:eastAsia="宋体" w:hAnsi="Calibri" w:cs="宋体"/>
          <w:szCs w:val="21"/>
        </w:rPr>
        <w:t>0</w:t>
      </w:r>
      <w:r w:rsidRPr="0090258A">
        <w:rPr>
          <w:rFonts w:ascii="Calibri" w:eastAsia="宋体" w:hAnsi="Calibri" w:cs="宋体" w:hint="eastAsia"/>
          <w:szCs w:val="21"/>
        </w:rPr>
        <w:t>年以上的历史车型的召回，这也体现了召回制度</w:t>
      </w:r>
      <w:r w:rsidR="009E69FD">
        <w:rPr>
          <w:rFonts w:ascii="Calibri" w:eastAsia="宋体" w:hAnsi="Calibri" w:cs="宋体" w:hint="eastAsia"/>
          <w:szCs w:val="21"/>
        </w:rPr>
        <w:t>下的</w:t>
      </w:r>
      <w:r w:rsidRPr="0090258A">
        <w:rPr>
          <w:rFonts w:ascii="Calibri" w:eastAsia="宋体" w:hAnsi="Calibri" w:cs="宋体" w:hint="eastAsia"/>
          <w:szCs w:val="21"/>
        </w:rPr>
        <w:t>消除隐患工作到位。</w:t>
      </w:r>
    </w:p>
    <w:p w14:paraId="0E728F55" w14:textId="77777777" w:rsidR="003B3920" w:rsidRDefault="003B3920" w:rsidP="003B3920">
      <w:pPr>
        <w:rPr>
          <w:rFonts w:asciiTheme="minorEastAsia" w:hAnsiTheme="minorEastAsia" w:cs="黑体"/>
          <w:bCs/>
          <w:szCs w:val="21"/>
        </w:rPr>
      </w:pPr>
    </w:p>
    <w:p w14:paraId="63099E69" w14:textId="0D970054" w:rsidR="00002752" w:rsidRPr="00002752" w:rsidRDefault="00002752" w:rsidP="00002752">
      <w:pPr>
        <w:numPr>
          <w:ilvl w:val="0"/>
          <w:numId w:val="2"/>
        </w:numPr>
        <w:outlineLvl w:val="1"/>
        <w:rPr>
          <w:rFonts w:ascii="黑体" w:eastAsia="黑体" w:hAnsi="黑体" w:cs="黑体"/>
          <w:bCs/>
          <w:sz w:val="24"/>
        </w:rPr>
      </w:pPr>
      <w:r>
        <w:rPr>
          <w:rFonts w:ascii="黑体" w:eastAsia="黑体" w:hAnsi="黑体" w:cs="黑体" w:hint="eastAsia"/>
          <w:bCs/>
          <w:sz w:val="24"/>
        </w:rPr>
        <w:t>充</w:t>
      </w:r>
      <w:r w:rsidRPr="00002752">
        <w:rPr>
          <w:rFonts w:ascii="黑体" w:eastAsia="黑体" w:hAnsi="黑体" w:cs="黑体" w:hint="eastAsia"/>
          <w:bCs/>
          <w:sz w:val="24"/>
        </w:rPr>
        <w:t>电设施发展</w:t>
      </w:r>
      <w:r>
        <w:rPr>
          <w:rFonts w:ascii="黑体" w:eastAsia="黑体" w:hAnsi="黑体" w:cs="黑体" w:hint="eastAsia"/>
          <w:bCs/>
          <w:sz w:val="24"/>
        </w:rPr>
        <w:t>需要需求联动</w:t>
      </w:r>
    </w:p>
    <w:p w14:paraId="7DA451D3" w14:textId="5BE1BA04" w:rsidR="00002752" w:rsidRDefault="00002752" w:rsidP="00002752">
      <w:pPr>
        <w:ind w:firstLineChars="202" w:firstLine="424"/>
        <w:rPr>
          <w:rFonts w:asciiTheme="minorEastAsia" w:hAnsiTheme="minorEastAsia" w:cs="黑体"/>
          <w:bCs/>
          <w:szCs w:val="21"/>
        </w:rPr>
      </w:pPr>
      <w:r w:rsidRPr="00002752">
        <w:rPr>
          <w:rFonts w:asciiTheme="minorEastAsia" w:hAnsiTheme="minorEastAsia" w:cs="黑体" w:hint="eastAsia"/>
          <w:bCs/>
          <w:szCs w:val="21"/>
        </w:rPr>
        <w:t>中央会议中多次提到一个词汇，“新型基础设施建设”。新型基础建设涵盖了</w:t>
      </w:r>
      <w:r w:rsidRPr="00002752">
        <w:rPr>
          <w:rFonts w:asciiTheme="minorEastAsia" w:hAnsiTheme="minorEastAsia" w:cs="黑体"/>
          <w:bCs/>
          <w:szCs w:val="21"/>
        </w:rPr>
        <w:t>5G基建、特高压、城际高速铁路、城际轨道交通、充电桩、大数据中心、人工智能、工业互联网等七大板块。而充电桩，作为新能源汽车的基础设施更是成为了“新基建“的关键。</w:t>
      </w:r>
    </w:p>
    <w:p w14:paraId="5BF16095" w14:textId="0D974548" w:rsidR="003B3920" w:rsidRDefault="00002752" w:rsidP="00002752">
      <w:pPr>
        <w:ind w:firstLineChars="202" w:firstLine="424"/>
        <w:rPr>
          <w:rFonts w:asciiTheme="minorEastAsia" w:hAnsiTheme="minorEastAsia" w:cs="黑体"/>
          <w:bCs/>
          <w:szCs w:val="21"/>
        </w:rPr>
      </w:pPr>
      <w:r w:rsidRPr="00002752">
        <w:rPr>
          <w:rFonts w:asciiTheme="minorEastAsia" w:hAnsiTheme="minorEastAsia" w:cs="黑体" w:hint="eastAsia"/>
          <w:bCs/>
          <w:szCs w:val="21"/>
        </w:rPr>
        <w:t>充电桩建设是城市智能化电网体系和智慧城市的重要推动，尤其是公共充电桩的发展，对行业发展有重大的推动意义，同时也要</w:t>
      </w:r>
      <w:r w:rsidR="00EE70B3">
        <w:rPr>
          <w:rFonts w:asciiTheme="minorEastAsia" w:hAnsiTheme="minorEastAsia" w:cs="黑体" w:hint="eastAsia"/>
          <w:bCs/>
          <w:szCs w:val="21"/>
        </w:rPr>
        <w:t>有</w:t>
      </w:r>
      <w:r w:rsidRPr="00002752">
        <w:rPr>
          <w:rFonts w:asciiTheme="minorEastAsia" w:hAnsiTheme="minorEastAsia" w:cs="黑体" w:hint="eastAsia"/>
          <w:bCs/>
          <w:szCs w:val="21"/>
        </w:rPr>
        <w:t>更多的</w:t>
      </w:r>
      <w:r w:rsidR="00EE70B3">
        <w:rPr>
          <w:rFonts w:asciiTheme="minorEastAsia" w:hAnsiTheme="minorEastAsia" w:cs="黑体" w:hint="eastAsia"/>
          <w:bCs/>
          <w:szCs w:val="21"/>
        </w:rPr>
        <w:t>充电</w:t>
      </w:r>
      <w:r w:rsidRPr="00002752">
        <w:rPr>
          <w:rFonts w:asciiTheme="minorEastAsia" w:hAnsiTheme="minorEastAsia" w:cs="黑体" w:hint="eastAsia"/>
          <w:bCs/>
          <w:szCs w:val="21"/>
        </w:rPr>
        <w:t>需求去拉动充电桩的有效使用，因此加速推动城市出租</w:t>
      </w:r>
      <w:r w:rsidR="00EE70B3">
        <w:rPr>
          <w:rFonts w:asciiTheme="minorEastAsia" w:hAnsiTheme="minorEastAsia" w:cs="黑体" w:hint="eastAsia"/>
          <w:bCs/>
          <w:szCs w:val="21"/>
        </w:rPr>
        <w:t>、</w:t>
      </w:r>
      <w:r w:rsidRPr="00002752">
        <w:rPr>
          <w:rFonts w:asciiTheme="minorEastAsia" w:hAnsiTheme="minorEastAsia" w:cs="黑体" w:hint="eastAsia"/>
          <w:bCs/>
          <w:szCs w:val="21"/>
        </w:rPr>
        <w:t>公交等领域的电动化，对整个充电设施发展和城市环保都有很大促进意义</w:t>
      </w:r>
      <w:r>
        <w:rPr>
          <w:rFonts w:asciiTheme="minorEastAsia" w:hAnsiTheme="minorEastAsia" w:cs="黑体" w:hint="eastAsia"/>
          <w:bCs/>
          <w:szCs w:val="21"/>
        </w:rPr>
        <w:t>。</w:t>
      </w:r>
    </w:p>
    <w:p w14:paraId="56131084" w14:textId="77777777" w:rsidR="003B3920" w:rsidRDefault="003B3920" w:rsidP="003B3920">
      <w:pPr>
        <w:rPr>
          <w:rFonts w:asciiTheme="minorEastAsia" w:hAnsiTheme="minorEastAsia" w:cs="黑体"/>
          <w:bCs/>
          <w:szCs w:val="21"/>
        </w:rPr>
      </w:pPr>
    </w:p>
    <w:p w14:paraId="7B00E856" w14:textId="77777777" w:rsidR="003B3920" w:rsidRPr="00066AF4" w:rsidRDefault="003B3920" w:rsidP="003B3920">
      <w:pPr>
        <w:rPr>
          <w:rFonts w:asciiTheme="minorEastAsia" w:hAnsiTheme="minorEastAsia" w:cs="黑体"/>
          <w:bCs/>
          <w:szCs w:val="21"/>
        </w:rPr>
      </w:pPr>
    </w:p>
    <w:p w14:paraId="6CDE18B6" w14:textId="77777777" w:rsidR="003B3920" w:rsidRPr="00044A32" w:rsidRDefault="003B3920" w:rsidP="003B3920">
      <w:pPr>
        <w:outlineLvl w:val="0"/>
        <w:rPr>
          <w:b/>
        </w:rPr>
      </w:pPr>
      <w:r w:rsidRPr="00044A32">
        <w:rPr>
          <w:rFonts w:hint="eastAsia"/>
          <w:b/>
        </w:rPr>
        <w:t>二、</w:t>
      </w:r>
      <w:r w:rsidRPr="00044A32">
        <w:rPr>
          <w:rFonts w:cs="宋体" w:hint="eastAsia"/>
          <w:b/>
          <w:bCs/>
        </w:rPr>
        <w:t>本周上市新车</w:t>
      </w:r>
    </w:p>
    <w:p w14:paraId="1F66E67F" w14:textId="77777777" w:rsidR="004810BF" w:rsidRPr="007B6842" w:rsidRDefault="004810BF" w:rsidP="003B3920">
      <w:pPr>
        <w:pStyle w:val="a8"/>
        <w:numPr>
          <w:ilvl w:val="0"/>
          <w:numId w:val="6"/>
        </w:numPr>
        <w:ind w:firstLineChars="0"/>
        <w:outlineLvl w:val="1"/>
        <w:rPr>
          <w:b/>
        </w:rPr>
      </w:pPr>
      <w:r w:rsidRPr="007B6842">
        <w:rPr>
          <w:b/>
        </w:rPr>
        <w:t>奔腾T77Pro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35"/>
        <w:gridCol w:w="81"/>
      </w:tblGrid>
      <w:tr w:rsidR="004810BF" w:rsidRPr="00740800" w14:paraId="1E7DB682" w14:textId="77777777" w:rsidTr="00C0570E">
        <w:trPr>
          <w:tblCellSpacing w:w="15" w:type="dxa"/>
        </w:trPr>
        <w:tc>
          <w:tcPr>
            <w:tcW w:w="0" w:type="auto"/>
            <w:tcBorders>
              <w:top w:val="nil"/>
              <w:left w:val="nil"/>
              <w:bottom w:val="nil"/>
              <w:right w:val="nil"/>
            </w:tcBorders>
            <w:hideMark/>
          </w:tcPr>
          <w:p w14:paraId="49A54AA9" w14:textId="77777777" w:rsidR="004810BF" w:rsidRPr="00740800"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652E1BE5" w14:textId="77777777" w:rsidR="004810BF" w:rsidRPr="00740800" w:rsidRDefault="004810BF" w:rsidP="00C0570E">
            <w:pPr>
              <w:widowControl/>
              <w:jc w:val="left"/>
              <w:rPr>
                <w:rFonts w:ascii="微软雅黑" w:eastAsia="微软雅黑" w:hAnsi="微软雅黑" w:cs="宋体"/>
                <w:color w:val="000000"/>
                <w:kern w:val="0"/>
                <w:sz w:val="27"/>
                <w:szCs w:val="27"/>
              </w:rPr>
            </w:pPr>
            <w:r w:rsidRPr="00740800">
              <w:rPr>
                <w:rFonts w:ascii="微软雅黑" w:eastAsia="微软雅黑" w:hAnsi="微软雅黑" w:cs="宋体"/>
                <w:noProof/>
                <w:color w:val="000000"/>
                <w:kern w:val="0"/>
                <w:sz w:val="27"/>
                <w:szCs w:val="27"/>
              </w:rPr>
              <w:drawing>
                <wp:inline distT="0" distB="0" distL="0" distR="0" wp14:anchorId="45E1F8B3" wp14:editId="55983200">
                  <wp:extent cx="3477151" cy="1800000"/>
                  <wp:effectExtent l="0" t="0" r="0" b="0"/>
                  <wp:docPr id="20" name="图片 20" descr="http://58.246.65.10:8231/UploadFile/202003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00309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7151" cy="1800000"/>
                          </a:xfrm>
                          <a:prstGeom prst="rect">
                            <a:avLst/>
                          </a:prstGeom>
                          <a:noFill/>
                          <a:ln>
                            <a:noFill/>
                          </a:ln>
                        </pic:spPr>
                      </pic:pic>
                    </a:graphicData>
                  </a:graphic>
                </wp:inline>
              </w:drawing>
            </w:r>
          </w:p>
        </w:tc>
        <w:tc>
          <w:tcPr>
            <w:tcW w:w="0" w:type="auto"/>
            <w:tcBorders>
              <w:top w:val="nil"/>
              <w:left w:val="nil"/>
              <w:bottom w:val="nil"/>
              <w:right w:val="nil"/>
            </w:tcBorders>
            <w:hideMark/>
          </w:tcPr>
          <w:p w14:paraId="34F10C9D" w14:textId="77777777" w:rsidR="004810BF" w:rsidRPr="00740800" w:rsidRDefault="004810BF" w:rsidP="00C0570E">
            <w:pPr>
              <w:widowControl/>
              <w:jc w:val="left"/>
              <w:rPr>
                <w:rFonts w:ascii="微软雅黑" w:eastAsia="微软雅黑" w:hAnsi="微软雅黑" w:cs="宋体"/>
                <w:color w:val="000000"/>
                <w:kern w:val="0"/>
                <w:sz w:val="27"/>
                <w:szCs w:val="27"/>
              </w:rPr>
            </w:pPr>
          </w:p>
        </w:tc>
      </w:tr>
    </w:tbl>
    <w:p w14:paraId="57CF5A0A" w14:textId="77777777" w:rsidR="004810BF" w:rsidRDefault="004810BF" w:rsidP="003B3920">
      <w:r>
        <w:t>3月7日，奔腾T77Pro上市，新车共推5款，售价区间为10.58万-13.88万元。</w:t>
      </w:r>
    </w:p>
    <w:p w14:paraId="48BE100B" w14:textId="77777777" w:rsidR="004810BF" w:rsidRDefault="004810BF" w:rsidP="003B3920">
      <w:r>
        <w:rPr>
          <w:rFonts w:hint="eastAsia"/>
        </w:rPr>
        <w:t>外观方面，新车采用带有“数码雨滴”点阵镀铬装饰的六边形大嘴进气格栅，配合线条硬朗有力的前包围和</w:t>
      </w:r>
      <w:r>
        <w:t>LED大灯组。</w:t>
      </w:r>
    </w:p>
    <w:p w14:paraId="3E7A4ABE" w14:textId="77777777" w:rsidR="004810BF" w:rsidRDefault="004810BF" w:rsidP="003B3920">
      <w:r>
        <w:rPr>
          <w:rFonts w:hint="eastAsia"/>
        </w:rPr>
        <w:t>内饰方面，新车采用双层式中控台，</w:t>
      </w:r>
      <w:r>
        <w:t>12.3英寸的液晶仪表盘和中控屏。</w:t>
      </w:r>
    </w:p>
    <w:p w14:paraId="74921F35" w14:textId="77777777" w:rsidR="004810BF" w:rsidRDefault="004810BF" w:rsidP="003B3920">
      <w:r>
        <w:rPr>
          <w:rFonts w:hint="eastAsia"/>
        </w:rPr>
        <w:t>配置方面，新车配备多项主被动安全系统、前排座椅电动调节</w:t>
      </w:r>
      <w:r>
        <w:t>/加热、全景天窗、氛围灯、</w:t>
      </w:r>
      <w:r>
        <w:lastRenderedPageBreak/>
        <w:t>自动空调、自适应巡航、全景影像等。</w:t>
      </w:r>
    </w:p>
    <w:p w14:paraId="24C41956" w14:textId="77777777" w:rsidR="004810BF" w:rsidRDefault="004810BF" w:rsidP="003B3920">
      <w:r>
        <w:rPr>
          <w:rFonts w:hint="eastAsia"/>
        </w:rPr>
        <w:t>动力方面，新车搭载</w:t>
      </w:r>
      <w:r>
        <w:t>1.5T发动机，匹配6MT和7DCT变速箱。</w:t>
      </w:r>
    </w:p>
    <w:p w14:paraId="120CAD12" w14:textId="77777777" w:rsidR="004810BF" w:rsidRDefault="004810BF" w:rsidP="003B3920">
      <w:pPr>
        <w:rPr>
          <w:rFonts w:cs="宋体"/>
          <w:b/>
          <w:bCs/>
          <w:i/>
          <w:iCs/>
        </w:rPr>
      </w:pPr>
      <w:r w:rsidRPr="007B45F8">
        <w:rPr>
          <w:rFonts w:cs="宋体" w:hint="eastAsia"/>
          <w:b/>
          <w:bCs/>
          <w:i/>
          <w:iCs/>
        </w:rPr>
        <w:t>分析：。</w:t>
      </w:r>
    </w:p>
    <w:p w14:paraId="0B584131" w14:textId="77777777" w:rsidR="004810BF" w:rsidRPr="00DD27A4" w:rsidRDefault="004810BF" w:rsidP="003B3920">
      <w:pPr>
        <w:pStyle w:val="a8"/>
        <w:numPr>
          <w:ilvl w:val="0"/>
          <w:numId w:val="6"/>
        </w:numPr>
        <w:ind w:firstLineChars="0"/>
        <w:outlineLvl w:val="1"/>
        <w:rPr>
          <w:b/>
        </w:rPr>
      </w:pPr>
      <w:r w:rsidRPr="00DD27A4">
        <w:rPr>
          <w:b/>
        </w:rPr>
        <w:t>国产林肯冒险家</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430"/>
        <w:gridCol w:w="81"/>
      </w:tblGrid>
      <w:tr w:rsidR="004810BF" w:rsidRPr="007D39C3" w14:paraId="6772C2BD" w14:textId="77777777" w:rsidTr="00C0570E">
        <w:trPr>
          <w:tblCellSpacing w:w="15" w:type="dxa"/>
        </w:trPr>
        <w:tc>
          <w:tcPr>
            <w:tcW w:w="0" w:type="auto"/>
            <w:tcBorders>
              <w:top w:val="nil"/>
              <w:left w:val="nil"/>
              <w:bottom w:val="nil"/>
              <w:right w:val="nil"/>
            </w:tcBorders>
            <w:hideMark/>
          </w:tcPr>
          <w:p w14:paraId="53C9AA60" w14:textId="77777777" w:rsidR="004810BF" w:rsidRPr="007D39C3"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7A99F9D7" w14:textId="77777777" w:rsidR="004810BF" w:rsidRPr="007D39C3" w:rsidRDefault="004810BF" w:rsidP="00C0570E">
            <w:pPr>
              <w:widowControl/>
              <w:jc w:val="left"/>
              <w:rPr>
                <w:rFonts w:ascii="微软雅黑" w:eastAsia="微软雅黑" w:hAnsi="微软雅黑" w:cs="宋体"/>
                <w:color w:val="000000"/>
                <w:kern w:val="0"/>
                <w:sz w:val="27"/>
                <w:szCs w:val="27"/>
              </w:rPr>
            </w:pPr>
            <w:r w:rsidRPr="007D39C3">
              <w:rPr>
                <w:rFonts w:ascii="微软雅黑" w:eastAsia="微软雅黑" w:hAnsi="微软雅黑" w:cs="宋体"/>
                <w:noProof/>
                <w:color w:val="000000"/>
                <w:kern w:val="0"/>
                <w:sz w:val="27"/>
                <w:szCs w:val="27"/>
              </w:rPr>
              <w:drawing>
                <wp:inline distT="0" distB="0" distL="0" distR="0" wp14:anchorId="14788348" wp14:editId="428A44B6">
                  <wp:extent cx="3404746" cy="1800000"/>
                  <wp:effectExtent l="0" t="0" r="5715" b="0"/>
                  <wp:docPr id="7" name="图片 7" descr="http://58.246.65.10:8231/UploadFile/202003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00313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4746"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012AC90" w14:textId="77777777" w:rsidR="004810BF" w:rsidRPr="007D39C3" w:rsidRDefault="004810BF" w:rsidP="00C0570E">
            <w:pPr>
              <w:widowControl/>
              <w:jc w:val="left"/>
              <w:rPr>
                <w:rFonts w:ascii="微软雅黑" w:eastAsia="微软雅黑" w:hAnsi="微软雅黑" w:cs="宋体"/>
                <w:color w:val="000000"/>
                <w:kern w:val="0"/>
                <w:sz w:val="27"/>
                <w:szCs w:val="27"/>
              </w:rPr>
            </w:pPr>
          </w:p>
        </w:tc>
      </w:tr>
    </w:tbl>
    <w:p w14:paraId="38A5AFDE" w14:textId="77777777" w:rsidR="004810BF" w:rsidRDefault="004810BF" w:rsidP="003B3920">
      <w:r>
        <w:t>3月12日，国产林肯冒险家上市，新车共推5款，售价区间为24.68万-34.58万元。</w:t>
      </w:r>
    </w:p>
    <w:p w14:paraId="4758ABA5" w14:textId="77777777" w:rsidR="004810BF" w:rsidRDefault="004810BF" w:rsidP="003B3920">
      <w:r>
        <w:rPr>
          <w:rFonts w:hint="eastAsia"/>
        </w:rPr>
        <w:t>外观方面，新车采用星辉式进气格栅、上扬的</w:t>
      </w:r>
      <w:r>
        <w:t>LED分体式大灯，搭配饱满圆润的前脸轮廓。</w:t>
      </w:r>
    </w:p>
    <w:p w14:paraId="2FBDA42C" w14:textId="77777777" w:rsidR="004810BF" w:rsidRDefault="004810BF" w:rsidP="003B3920">
      <w:r>
        <w:rPr>
          <w:rFonts w:hint="eastAsia"/>
        </w:rPr>
        <w:t>内饰方面，新车中控台下部区域采用悬浮式设计。</w:t>
      </w:r>
    </w:p>
    <w:p w14:paraId="194FED8D" w14:textId="77777777" w:rsidR="004810BF" w:rsidRDefault="004810BF" w:rsidP="003B3920">
      <w:r>
        <w:rPr>
          <w:rFonts w:hint="eastAsia"/>
        </w:rPr>
        <w:t>配置方面，新车配备全系标配主动降噪、</w:t>
      </w:r>
      <w:r>
        <w:t>SYNC+智能互联车机系统、前排座椅电动调节（标配10向起）、座椅加热、车门密码开启、前排座椅加热等。</w:t>
      </w:r>
    </w:p>
    <w:p w14:paraId="2A58EB3A" w14:textId="77777777" w:rsidR="004810BF" w:rsidRDefault="004810BF" w:rsidP="003B3920">
      <w:r>
        <w:rPr>
          <w:rFonts w:hint="eastAsia"/>
        </w:rPr>
        <w:t>动力方面，新车搭载</w:t>
      </w:r>
      <w:r>
        <w:t>2.0T发动机，匹配8TIP变速箱。</w:t>
      </w:r>
    </w:p>
    <w:p w14:paraId="3044E1F8" w14:textId="77777777" w:rsidR="004810BF" w:rsidRDefault="004810BF" w:rsidP="003B3920">
      <w:pPr>
        <w:rPr>
          <w:rFonts w:cs="宋体"/>
          <w:b/>
          <w:bCs/>
          <w:i/>
          <w:iCs/>
        </w:rPr>
      </w:pPr>
      <w:r w:rsidRPr="007B45F8">
        <w:rPr>
          <w:rFonts w:cs="宋体" w:hint="eastAsia"/>
          <w:b/>
          <w:bCs/>
          <w:i/>
          <w:iCs/>
        </w:rPr>
        <w:t>分析：。</w:t>
      </w:r>
    </w:p>
    <w:p w14:paraId="5D9DAF06" w14:textId="77777777" w:rsidR="004810BF" w:rsidRPr="00DD27A4" w:rsidRDefault="004810BF" w:rsidP="003B3920">
      <w:pPr>
        <w:pStyle w:val="a8"/>
        <w:numPr>
          <w:ilvl w:val="0"/>
          <w:numId w:val="6"/>
        </w:numPr>
        <w:ind w:firstLineChars="0"/>
        <w:outlineLvl w:val="1"/>
        <w:rPr>
          <w:b/>
        </w:rPr>
      </w:pPr>
      <w:r w:rsidRPr="00DD27A4">
        <w:rPr>
          <w:b/>
        </w:rPr>
        <w:t>江淮iEV6E新车型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406"/>
        <w:gridCol w:w="81"/>
      </w:tblGrid>
      <w:tr w:rsidR="004810BF" w:rsidRPr="007D39C3" w14:paraId="53F5E9B4" w14:textId="77777777" w:rsidTr="00C0570E">
        <w:trPr>
          <w:tblCellSpacing w:w="15" w:type="dxa"/>
        </w:trPr>
        <w:tc>
          <w:tcPr>
            <w:tcW w:w="0" w:type="auto"/>
            <w:tcBorders>
              <w:top w:val="nil"/>
              <w:left w:val="nil"/>
              <w:bottom w:val="nil"/>
              <w:right w:val="nil"/>
            </w:tcBorders>
            <w:hideMark/>
          </w:tcPr>
          <w:p w14:paraId="05506169" w14:textId="77777777" w:rsidR="004810BF" w:rsidRPr="007D39C3"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77B59FA8" w14:textId="77777777" w:rsidR="004810BF" w:rsidRPr="007D39C3" w:rsidRDefault="004810BF" w:rsidP="00C0570E">
            <w:pPr>
              <w:widowControl/>
              <w:jc w:val="left"/>
              <w:rPr>
                <w:rFonts w:ascii="微软雅黑" w:eastAsia="微软雅黑" w:hAnsi="微软雅黑" w:cs="宋体"/>
                <w:color w:val="000000"/>
                <w:kern w:val="0"/>
                <w:sz w:val="27"/>
                <w:szCs w:val="27"/>
              </w:rPr>
            </w:pPr>
            <w:r w:rsidRPr="007D39C3">
              <w:rPr>
                <w:rFonts w:ascii="微软雅黑" w:eastAsia="微软雅黑" w:hAnsi="微软雅黑" w:cs="宋体"/>
                <w:noProof/>
                <w:color w:val="000000"/>
                <w:kern w:val="0"/>
                <w:sz w:val="27"/>
                <w:szCs w:val="27"/>
              </w:rPr>
              <w:drawing>
                <wp:inline distT="0" distB="0" distL="0" distR="0" wp14:anchorId="3BB60CCE" wp14:editId="7D8F3F3F">
                  <wp:extent cx="3394737" cy="1800000"/>
                  <wp:effectExtent l="0" t="0" r="0" b="0"/>
                  <wp:docPr id="2" name="图片 2" descr="http://58.246.65.10:8231/UploadFile/202003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00313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4737"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DBAD7CF" w14:textId="77777777" w:rsidR="004810BF" w:rsidRPr="007D39C3" w:rsidRDefault="004810BF" w:rsidP="00C0570E">
            <w:pPr>
              <w:widowControl/>
              <w:jc w:val="left"/>
              <w:rPr>
                <w:rFonts w:ascii="微软雅黑" w:eastAsia="微软雅黑" w:hAnsi="微软雅黑" w:cs="宋体"/>
                <w:color w:val="000000"/>
                <w:kern w:val="0"/>
                <w:sz w:val="27"/>
                <w:szCs w:val="27"/>
              </w:rPr>
            </w:pPr>
          </w:p>
        </w:tc>
      </w:tr>
    </w:tbl>
    <w:p w14:paraId="1C137F80" w14:textId="77777777" w:rsidR="004810BF" w:rsidRDefault="004810BF" w:rsidP="003B3920">
      <w:r>
        <w:t>3月12日，江淮iEV6E新车型上市，新车补贴后售价为7.25万元，享受国补1.62万元。</w:t>
      </w:r>
    </w:p>
    <w:p w14:paraId="330F1490" w14:textId="77777777" w:rsidR="004810BF" w:rsidRDefault="004810BF" w:rsidP="003B3920">
      <w:r>
        <w:rPr>
          <w:rFonts w:hint="eastAsia"/>
        </w:rPr>
        <w:t>外观方面，新车与现款车型基本保持一致。</w:t>
      </w:r>
    </w:p>
    <w:p w14:paraId="6494A197" w14:textId="77777777" w:rsidR="004810BF" w:rsidRDefault="004810BF" w:rsidP="003B3920">
      <w:r>
        <w:rPr>
          <w:rFonts w:hint="eastAsia"/>
        </w:rPr>
        <w:t>配置方面，新车减配倒车影像、尾门装饰包、车门防夹功能、</w:t>
      </w:r>
      <w:r>
        <w:t>7英寸中控屏幕、手机互联、蓝牙免提、方向盘的多功能按键、定速巡航等。</w:t>
      </w:r>
    </w:p>
    <w:p w14:paraId="3508106C" w14:textId="77777777" w:rsidR="004810BF" w:rsidRDefault="004810BF" w:rsidP="003B3920">
      <w:r>
        <w:rPr>
          <w:rFonts w:hint="eastAsia"/>
        </w:rPr>
        <w:t>动力方面，新车搭载电动机，</w:t>
      </w:r>
      <w:r>
        <w:t>NEDC续航里程为310km。</w:t>
      </w:r>
    </w:p>
    <w:p w14:paraId="116ACEA9" w14:textId="77777777" w:rsidR="004810BF" w:rsidRDefault="004810BF" w:rsidP="003B3920">
      <w:pPr>
        <w:rPr>
          <w:rFonts w:cs="宋体"/>
          <w:b/>
          <w:bCs/>
          <w:i/>
          <w:iCs/>
        </w:rPr>
      </w:pPr>
      <w:r w:rsidRPr="007B45F8">
        <w:rPr>
          <w:rFonts w:cs="宋体" w:hint="eastAsia"/>
          <w:b/>
          <w:bCs/>
          <w:i/>
          <w:iCs/>
        </w:rPr>
        <w:t>分析：。</w:t>
      </w:r>
    </w:p>
    <w:p w14:paraId="4986F18D" w14:textId="77777777" w:rsidR="004810BF" w:rsidRPr="007B6842" w:rsidRDefault="004810BF" w:rsidP="003B3920">
      <w:pPr>
        <w:pStyle w:val="a8"/>
        <w:numPr>
          <w:ilvl w:val="0"/>
          <w:numId w:val="6"/>
        </w:numPr>
        <w:ind w:firstLineChars="0"/>
        <w:outlineLvl w:val="1"/>
        <w:rPr>
          <w:b/>
        </w:rPr>
      </w:pPr>
      <w:r w:rsidRPr="007B6842">
        <w:rPr>
          <w:b/>
        </w:rPr>
        <w:t>开瑞K60国VI版车型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70"/>
        <w:gridCol w:w="81"/>
      </w:tblGrid>
      <w:tr w:rsidR="004810BF" w:rsidRPr="00740800" w14:paraId="03148B9A" w14:textId="77777777" w:rsidTr="00C0570E">
        <w:trPr>
          <w:tblCellSpacing w:w="15" w:type="dxa"/>
        </w:trPr>
        <w:tc>
          <w:tcPr>
            <w:tcW w:w="0" w:type="auto"/>
            <w:tcBorders>
              <w:top w:val="nil"/>
              <w:left w:val="nil"/>
              <w:bottom w:val="nil"/>
              <w:right w:val="nil"/>
            </w:tcBorders>
            <w:hideMark/>
          </w:tcPr>
          <w:p w14:paraId="58ED84FD" w14:textId="77777777" w:rsidR="004810BF" w:rsidRPr="00740800"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2B13C4CA" w14:textId="77777777" w:rsidR="004810BF" w:rsidRPr="00740800" w:rsidRDefault="004810BF" w:rsidP="00C0570E">
            <w:pPr>
              <w:widowControl/>
              <w:jc w:val="left"/>
              <w:rPr>
                <w:rFonts w:ascii="微软雅黑" w:eastAsia="微软雅黑" w:hAnsi="微软雅黑" w:cs="宋体"/>
                <w:color w:val="000000"/>
                <w:kern w:val="0"/>
                <w:sz w:val="27"/>
                <w:szCs w:val="27"/>
              </w:rPr>
            </w:pPr>
            <w:r w:rsidRPr="00740800">
              <w:rPr>
                <w:rFonts w:ascii="微软雅黑" w:eastAsia="微软雅黑" w:hAnsi="微软雅黑" w:cs="宋体"/>
                <w:noProof/>
                <w:color w:val="000000"/>
                <w:kern w:val="0"/>
                <w:sz w:val="27"/>
                <w:szCs w:val="27"/>
              </w:rPr>
              <w:drawing>
                <wp:inline distT="0" distB="0" distL="0" distR="0" wp14:anchorId="3069AD75" wp14:editId="07CDC4A9">
                  <wp:extent cx="3372472" cy="1800000"/>
                  <wp:effectExtent l="0" t="0" r="0" b="0"/>
                  <wp:docPr id="21" name="图片 21" descr="http://58.246.65.10:8231/UploadFile/202003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00309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24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30713BEC" w14:textId="77777777" w:rsidR="004810BF" w:rsidRPr="00740800" w:rsidRDefault="004810BF" w:rsidP="00C0570E">
            <w:pPr>
              <w:widowControl/>
              <w:jc w:val="left"/>
              <w:rPr>
                <w:rFonts w:ascii="微软雅黑" w:eastAsia="微软雅黑" w:hAnsi="微软雅黑" w:cs="宋体"/>
                <w:color w:val="000000"/>
                <w:kern w:val="0"/>
                <w:sz w:val="27"/>
                <w:szCs w:val="27"/>
              </w:rPr>
            </w:pPr>
          </w:p>
        </w:tc>
      </w:tr>
    </w:tbl>
    <w:p w14:paraId="463C55A2" w14:textId="77777777" w:rsidR="004810BF" w:rsidRDefault="004810BF" w:rsidP="003B3920">
      <w:r>
        <w:t>3月6日，开瑞K60国VI版车型上市，新车共推2款，售价区间为6.09万-6.79万元。</w:t>
      </w:r>
    </w:p>
    <w:p w14:paraId="13ADF4A9" w14:textId="77777777" w:rsidR="004810BF" w:rsidRDefault="004810BF" w:rsidP="003B3920">
      <w:r>
        <w:rPr>
          <w:rFonts w:hint="eastAsia"/>
        </w:rPr>
        <w:t>外观方面，新车与现款车型基本保持一致。</w:t>
      </w:r>
    </w:p>
    <w:p w14:paraId="138FA27B" w14:textId="77777777" w:rsidR="004810BF" w:rsidRDefault="004810BF" w:rsidP="003B3920">
      <w:r>
        <w:rPr>
          <w:rFonts w:hint="eastAsia"/>
        </w:rPr>
        <w:t>配置方面，新车配备后天窗加热除霜、带化妆镜的副驾驶遮阳板、</w:t>
      </w:r>
      <w:r>
        <w:t>4.2英寸仪表盘显示屏、ABS+EBD、四门车窗电动升降、四轮盘刹、遥控中控锁、USB接口、多功能方向盘等。</w:t>
      </w:r>
    </w:p>
    <w:p w14:paraId="08590D2C" w14:textId="77777777" w:rsidR="004810BF" w:rsidRDefault="004810BF" w:rsidP="003B3920">
      <w:r>
        <w:rPr>
          <w:rFonts w:hint="eastAsia"/>
        </w:rPr>
        <w:t>动力方面，新车搭载</w:t>
      </w:r>
      <w:r>
        <w:t>1.5T发动机，匹配5MT变速箱。</w:t>
      </w:r>
    </w:p>
    <w:p w14:paraId="5B5B0535" w14:textId="77777777" w:rsidR="004810BF" w:rsidRDefault="004810BF" w:rsidP="003B3920">
      <w:pPr>
        <w:rPr>
          <w:rFonts w:cs="宋体"/>
          <w:b/>
          <w:bCs/>
          <w:i/>
          <w:iCs/>
        </w:rPr>
      </w:pPr>
      <w:r w:rsidRPr="007B45F8">
        <w:rPr>
          <w:rFonts w:cs="宋体" w:hint="eastAsia"/>
          <w:b/>
          <w:bCs/>
          <w:i/>
          <w:iCs/>
        </w:rPr>
        <w:t>分析：。</w:t>
      </w:r>
    </w:p>
    <w:p w14:paraId="4DE3B33F" w14:textId="77777777" w:rsidR="004810BF" w:rsidRPr="003C1BA6" w:rsidRDefault="004810BF" w:rsidP="003B3920">
      <w:pPr>
        <w:pStyle w:val="a8"/>
        <w:numPr>
          <w:ilvl w:val="0"/>
          <w:numId w:val="6"/>
        </w:numPr>
        <w:ind w:firstLineChars="0"/>
        <w:outlineLvl w:val="1"/>
        <w:rPr>
          <w:b/>
        </w:rPr>
      </w:pPr>
      <w:r w:rsidRPr="003C1BA6">
        <w:rPr>
          <w:b/>
        </w:rPr>
        <w:t>奇瑞全新瑞虎7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010"/>
        <w:gridCol w:w="81"/>
      </w:tblGrid>
      <w:tr w:rsidR="004810BF" w:rsidRPr="00740800" w14:paraId="1A185B50" w14:textId="77777777" w:rsidTr="00C0570E">
        <w:trPr>
          <w:tblCellSpacing w:w="15" w:type="dxa"/>
        </w:trPr>
        <w:tc>
          <w:tcPr>
            <w:tcW w:w="0" w:type="auto"/>
            <w:tcBorders>
              <w:top w:val="nil"/>
              <w:left w:val="nil"/>
              <w:bottom w:val="nil"/>
              <w:right w:val="nil"/>
            </w:tcBorders>
            <w:hideMark/>
          </w:tcPr>
          <w:p w14:paraId="33604E6E" w14:textId="77777777" w:rsidR="004810BF" w:rsidRPr="00740800"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10ADA3F0" w14:textId="77777777" w:rsidR="004810BF" w:rsidRPr="00740800" w:rsidRDefault="004810BF" w:rsidP="00C0570E">
            <w:pPr>
              <w:widowControl/>
              <w:jc w:val="left"/>
              <w:rPr>
                <w:rFonts w:ascii="微软雅黑" w:eastAsia="微软雅黑" w:hAnsi="微软雅黑" w:cs="宋体"/>
                <w:color w:val="000000"/>
                <w:kern w:val="0"/>
                <w:sz w:val="27"/>
                <w:szCs w:val="27"/>
              </w:rPr>
            </w:pPr>
            <w:r w:rsidRPr="00740800">
              <w:rPr>
                <w:rFonts w:ascii="微软雅黑" w:eastAsia="微软雅黑" w:hAnsi="微软雅黑" w:cs="宋体"/>
                <w:noProof/>
                <w:color w:val="000000"/>
                <w:kern w:val="0"/>
                <w:sz w:val="27"/>
                <w:szCs w:val="27"/>
              </w:rPr>
              <w:drawing>
                <wp:inline distT="0" distB="0" distL="0" distR="0" wp14:anchorId="1061C7AA" wp14:editId="13FF4505">
                  <wp:extent cx="3137383" cy="1800000"/>
                  <wp:effectExtent l="0" t="0" r="6350" b="0"/>
                  <wp:docPr id="22" name="图片 22" descr="http://58.246.65.10:8231/UploadFile/202003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0031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7383" cy="1800000"/>
                          </a:xfrm>
                          <a:prstGeom prst="rect">
                            <a:avLst/>
                          </a:prstGeom>
                          <a:noFill/>
                          <a:ln>
                            <a:noFill/>
                          </a:ln>
                        </pic:spPr>
                      </pic:pic>
                    </a:graphicData>
                  </a:graphic>
                </wp:inline>
              </w:drawing>
            </w:r>
          </w:p>
        </w:tc>
        <w:tc>
          <w:tcPr>
            <w:tcW w:w="0" w:type="auto"/>
            <w:tcBorders>
              <w:top w:val="nil"/>
              <w:left w:val="nil"/>
              <w:bottom w:val="nil"/>
              <w:right w:val="nil"/>
            </w:tcBorders>
            <w:hideMark/>
          </w:tcPr>
          <w:p w14:paraId="7076D6B9" w14:textId="77777777" w:rsidR="004810BF" w:rsidRPr="00740800" w:rsidRDefault="004810BF" w:rsidP="00C0570E">
            <w:pPr>
              <w:widowControl/>
              <w:jc w:val="left"/>
              <w:rPr>
                <w:rFonts w:ascii="微软雅黑" w:eastAsia="微软雅黑" w:hAnsi="微软雅黑" w:cs="宋体"/>
                <w:color w:val="000000"/>
                <w:kern w:val="0"/>
                <w:sz w:val="27"/>
                <w:szCs w:val="27"/>
              </w:rPr>
            </w:pPr>
          </w:p>
        </w:tc>
      </w:tr>
    </w:tbl>
    <w:p w14:paraId="3373D951" w14:textId="77777777" w:rsidR="004810BF" w:rsidRDefault="004810BF" w:rsidP="003B3920">
      <w:r>
        <w:t>3月9日，奇瑞全新瑞虎7上市，新车共推9款，售价区间为7.99万-14.19万元。</w:t>
      </w:r>
    </w:p>
    <w:p w14:paraId="7E64B650" w14:textId="77777777" w:rsidR="004810BF" w:rsidRDefault="004810BF" w:rsidP="003B3920">
      <w:r>
        <w:rPr>
          <w:rFonts w:hint="eastAsia"/>
        </w:rPr>
        <w:t>外观方面，新车采用日曜星河的全新家族式设计，大开口进气格栅内部为横矩阵式镀铬装饰。</w:t>
      </w:r>
    </w:p>
    <w:p w14:paraId="78B31C9C" w14:textId="77777777" w:rsidR="004810BF" w:rsidRDefault="004810BF" w:rsidP="003B3920">
      <w:r>
        <w:rPr>
          <w:rFonts w:hint="eastAsia"/>
        </w:rPr>
        <w:t>内饰方面，新车采用平底式方向盘，悬浮式中控屏等。</w:t>
      </w:r>
    </w:p>
    <w:p w14:paraId="0A5D8F20" w14:textId="77777777" w:rsidR="004810BF" w:rsidRDefault="004810BF" w:rsidP="003B3920">
      <w:r>
        <w:rPr>
          <w:rFonts w:hint="eastAsia"/>
        </w:rPr>
        <w:t>配置方面，新车部分车型配备雄狮智云智能互联系统，远程启动、空调开启关闭、车门、后备厢解锁关闭等。</w:t>
      </w:r>
    </w:p>
    <w:p w14:paraId="42487B3E" w14:textId="77777777" w:rsidR="004810BF" w:rsidRDefault="004810BF" w:rsidP="003B3920">
      <w:r>
        <w:rPr>
          <w:rFonts w:hint="eastAsia"/>
        </w:rPr>
        <w:t>动力方面，新车搭载</w:t>
      </w:r>
      <w:r>
        <w:t>1.5T和1.6T发动机，匹配6MT，7DCT和CVT变速箱。</w:t>
      </w:r>
    </w:p>
    <w:p w14:paraId="71ACD156" w14:textId="77777777" w:rsidR="004810BF" w:rsidRDefault="004810BF" w:rsidP="003B3920">
      <w:pPr>
        <w:rPr>
          <w:rFonts w:cs="宋体"/>
          <w:b/>
          <w:bCs/>
          <w:i/>
          <w:iCs/>
        </w:rPr>
      </w:pPr>
      <w:r w:rsidRPr="007B45F8">
        <w:rPr>
          <w:rFonts w:cs="宋体" w:hint="eastAsia"/>
          <w:b/>
          <w:bCs/>
          <w:i/>
          <w:iCs/>
        </w:rPr>
        <w:t>分析：。</w:t>
      </w:r>
    </w:p>
    <w:p w14:paraId="0DE7CBF4" w14:textId="77777777" w:rsidR="004810BF" w:rsidRPr="00DD27A4" w:rsidRDefault="004810BF" w:rsidP="003B3920">
      <w:pPr>
        <w:pStyle w:val="a8"/>
        <w:numPr>
          <w:ilvl w:val="0"/>
          <w:numId w:val="6"/>
        </w:numPr>
        <w:ind w:firstLineChars="0"/>
        <w:outlineLvl w:val="1"/>
        <w:rPr>
          <w:b/>
        </w:rPr>
      </w:pPr>
      <w:r w:rsidRPr="00DD27A4">
        <w:rPr>
          <w:b/>
        </w:rPr>
        <w:t>新款福特途睿欧</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19"/>
        <w:gridCol w:w="81"/>
      </w:tblGrid>
      <w:tr w:rsidR="004810BF" w:rsidRPr="00C26FF9" w14:paraId="2C4D2FD5" w14:textId="77777777" w:rsidTr="00C0570E">
        <w:trPr>
          <w:tblCellSpacing w:w="15" w:type="dxa"/>
        </w:trPr>
        <w:tc>
          <w:tcPr>
            <w:tcW w:w="0" w:type="auto"/>
            <w:tcBorders>
              <w:top w:val="nil"/>
              <w:left w:val="nil"/>
              <w:bottom w:val="nil"/>
              <w:right w:val="nil"/>
            </w:tcBorders>
            <w:hideMark/>
          </w:tcPr>
          <w:p w14:paraId="1087FEEC" w14:textId="77777777" w:rsidR="004810BF" w:rsidRPr="00C26FF9"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4C4B6ED0" w14:textId="77777777" w:rsidR="004810BF" w:rsidRPr="00C26FF9" w:rsidRDefault="004810BF" w:rsidP="00C0570E">
            <w:pPr>
              <w:widowControl/>
              <w:jc w:val="left"/>
              <w:rPr>
                <w:rFonts w:ascii="微软雅黑" w:eastAsia="微软雅黑" w:hAnsi="微软雅黑" w:cs="宋体"/>
                <w:color w:val="000000"/>
                <w:kern w:val="0"/>
                <w:sz w:val="27"/>
                <w:szCs w:val="27"/>
              </w:rPr>
            </w:pPr>
            <w:r w:rsidRPr="00C26FF9">
              <w:rPr>
                <w:rFonts w:ascii="微软雅黑" w:eastAsia="微软雅黑" w:hAnsi="微软雅黑" w:cs="宋体"/>
                <w:noProof/>
                <w:color w:val="000000"/>
                <w:kern w:val="0"/>
                <w:sz w:val="27"/>
                <w:szCs w:val="27"/>
              </w:rPr>
              <w:drawing>
                <wp:inline distT="0" distB="0" distL="0" distR="0" wp14:anchorId="28F3603A" wp14:editId="28880177">
                  <wp:extent cx="3339823" cy="1800000"/>
                  <wp:effectExtent l="0" t="0" r="0" b="0"/>
                  <wp:docPr id="4" name="图片 4" descr="http://58.246.65.10:8231/UploadFile/202003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00313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9823"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4E6FB8E" w14:textId="77777777" w:rsidR="004810BF" w:rsidRPr="00C26FF9" w:rsidRDefault="004810BF" w:rsidP="00C0570E">
            <w:pPr>
              <w:widowControl/>
              <w:jc w:val="left"/>
              <w:rPr>
                <w:rFonts w:ascii="微软雅黑" w:eastAsia="微软雅黑" w:hAnsi="微软雅黑" w:cs="宋体"/>
                <w:color w:val="000000"/>
                <w:kern w:val="0"/>
                <w:sz w:val="27"/>
                <w:szCs w:val="27"/>
              </w:rPr>
            </w:pPr>
          </w:p>
        </w:tc>
      </w:tr>
    </w:tbl>
    <w:p w14:paraId="2830CF87" w14:textId="77777777" w:rsidR="004810BF" w:rsidRDefault="004810BF" w:rsidP="003B3920">
      <w:r>
        <w:t>3月12日，新款福特途睿欧上市，新车共推4款，售价区间为18.69万-23.39万元。</w:t>
      </w:r>
    </w:p>
    <w:p w14:paraId="73963D04" w14:textId="77777777" w:rsidR="004810BF" w:rsidRDefault="004810BF" w:rsidP="003B3920">
      <w:r>
        <w:rPr>
          <w:rFonts w:hint="eastAsia"/>
        </w:rPr>
        <w:t>外观方面，新车与老款车型基本保持一致。</w:t>
      </w:r>
    </w:p>
    <w:p w14:paraId="65AFAD86" w14:textId="77777777" w:rsidR="004810BF" w:rsidRDefault="004810BF" w:rsidP="003B3920">
      <w:r>
        <w:rPr>
          <w:rFonts w:hint="eastAsia"/>
        </w:rPr>
        <w:t>配置方面，新车配备胎压监测、倒车影像、带</w:t>
      </w:r>
      <w:r>
        <w:t>GPS导航的7英寸中控屏、发动机启停等。</w:t>
      </w:r>
    </w:p>
    <w:p w14:paraId="1FA0DD40" w14:textId="77777777" w:rsidR="004810BF" w:rsidRDefault="004810BF" w:rsidP="003B3920">
      <w:r>
        <w:rPr>
          <w:rFonts w:hint="eastAsia"/>
        </w:rPr>
        <w:t>动力方面，新车搭载</w:t>
      </w:r>
      <w:r>
        <w:t>2.0T发动机，匹配5MT和6TIP变速箱。</w:t>
      </w:r>
    </w:p>
    <w:p w14:paraId="7954A57B" w14:textId="77777777" w:rsidR="004810BF" w:rsidRPr="00DD27A4" w:rsidRDefault="004810BF" w:rsidP="003B3920">
      <w:pPr>
        <w:rPr>
          <w:rFonts w:cs="宋体"/>
          <w:b/>
          <w:bCs/>
          <w:i/>
          <w:iCs/>
        </w:rPr>
      </w:pPr>
      <w:r w:rsidRPr="007B45F8">
        <w:rPr>
          <w:rFonts w:cs="宋体" w:hint="eastAsia"/>
          <w:b/>
          <w:bCs/>
          <w:i/>
          <w:iCs/>
        </w:rPr>
        <w:t>分析：。</w:t>
      </w:r>
    </w:p>
    <w:p w14:paraId="3F5D5998" w14:textId="77777777" w:rsidR="003B3920" w:rsidRPr="00DA5660" w:rsidRDefault="003B3920" w:rsidP="003B3920">
      <w:pPr>
        <w:pStyle w:val="a8"/>
        <w:numPr>
          <w:ilvl w:val="0"/>
          <w:numId w:val="14"/>
        </w:numPr>
        <w:ind w:firstLineChars="0"/>
        <w:outlineLvl w:val="0"/>
        <w:rPr>
          <w:b/>
        </w:rPr>
      </w:pPr>
      <w:r w:rsidRPr="00C97499">
        <w:rPr>
          <w:rFonts w:cs="宋体" w:hint="eastAsia"/>
          <w:b/>
          <w:bCs/>
        </w:rPr>
        <w:t>宏观经济与政策</w:t>
      </w:r>
    </w:p>
    <w:p w14:paraId="0DD689A7" w14:textId="77777777" w:rsidR="008057EF" w:rsidRPr="003C1BA6" w:rsidRDefault="008057EF" w:rsidP="008057EF">
      <w:pPr>
        <w:pStyle w:val="a8"/>
        <w:numPr>
          <w:ilvl w:val="0"/>
          <w:numId w:val="5"/>
        </w:numPr>
        <w:ind w:firstLineChars="0"/>
        <w:outlineLvl w:val="1"/>
        <w:rPr>
          <w:b/>
        </w:rPr>
      </w:pPr>
      <w:r w:rsidRPr="003C1BA6">
        <w:rPr>
          <w:rFonts w:hint="eastAsia"/>
          <w:b/>
        </w:rPr>
        <w:t>北京市机动车排放污染防治条例发布</w:t>
      </w:r>
    </w:p>
    <w:p w14:paraId="7A6B8117" w14:textId="77777777" w:rsidR="008057EF" w:rsidRDefault="008057EF" w:rsidP="008057EF">
      <w:r>
        <w:t>3月10日消息，《北京市机动车和非道路移动机械排放污染防治条例》发布，北京市将采取财政、税收、政府采购、通行便利等措施，推动新能源配套基础设施建设，推广使用节能环保型、新能源机动车和非道路移动机械。条例将自2020年5月1日起施行。</w:t>
      </w:r>
    </w:p>
    <w:p w14:paraId="09443CC1" w14:textId="77777777" w:rsidR="008057EF" w:rsidRDefault="008057EF" w:rsidP="008057EF">
      <w:pPr>
        <w:rPr>
          <w:rFonts w:cs="宋体"/>
          <w:b/>
          <w:bCs/>
          <w:i/>
          <w:iCs/>
        </w:rPr>
      </w:pPr>
      <w:r w:rsidRPr="00F94E69">
        <w:rPr>
          <w:rFonts w:cs="宋体" w:hint="eastAsia"/>
          <w:b/>
          <w:bCs/>
          <w:i/>
          <w:iCs/>
        </w:rPr>
        <w:t>分析：。</w:t>
      </w:r>
    </w:p>
    <w:p w14:paraId="19DB7316" w14:textId="77777777" w:rsidR="008057EF" w:rsidRPr="00A97E61" w:rsidRDefault="008057EF" w:rsidP="008057EF">
      <w:pPr>
        <w:pStyle w:val="a8"/>
        <w:numPr>
          <w:ilvl w:val="0"/>
          <w:numId w:val="5"/>
        </w:numPr>
        <w:ind w:firstLineChars="0"/>
        <w:outlineLvl w:val="1"/>
        <w:rPr>
          <w:b/>
        </w:rPr>
      </w:pPr>
      <w:r w:rsidRPr="00A97E61">
        <w:rPr>
          <w:rFonts w:hint="eastAsia"/>
          <w:b/>
        </w:rPr>
        <w:t>充电设施发展走上快车道新基建一锤定音，</w:t>
      </w:r>
    </w:p>
    <w:p w14:paraId="12DAC499" w14:textId="77777777" w:rsidR="008057EF" w:rsidRDefault="008057EF" w:rsidP="008057EF">
      <w:r>
        <w:rPr>
          <w:rFonts w:hint="eastAsia"/>
        </w:rPr>
        <w:t>为打赢疫情防控阻击战和有序复工复产，国家领导多次主持召开中央政治局会议，为战胜疫情指明了方向，同时，会议中多次提到一个词汇，“新型基础设施建设”。</w:t>
      </w:r>
    </w:p>
    <w:p w14:paraId="6DB4DE7F" w14:textId="77777777" w:rsidR="008057EF" w:rsidRDefault="008057EF" w:rsidP="008057EF">
      <w:r>
        <w:rPr>
          <w:rFonts w:hint="eastAsia"/>
        </w:rPr>
        <w:t>新型基础建设涵盖了</w:t>
      </w:r>
      <w:r>
        <w:t>5G基建、特高压、城际高速铁路、城际轨道交通、充电桩、大数据中心、人工智能、工业互联网等七大板块。而充电桩，作为新能源汽车的基础设施更是成为了“新基建“的关键。</w:t>
      </w:r>
    </w:p>
    <w:p w14:paraId="4EC8A1D3" w14:textId="77777777" w:rsidR="008057EF" w:rsidRDefault="008057EF" w:rsidP="008057EF">
      <w:pPr>
        <w:rPr>
          <w:rFonts w:cs="宋体"/>
          <w:b/>
          <w:bCs/>
          <w:i/>
          <w:iCs/>
        </w:rPr>
      </w:pPr>
      <w:r w:rsidRPr="00F94E69">
        <w:rPr>
          <w:rFonts w:cs="宋体" w:hint="eastAsia"/>
          <w:b/>
          <w:bCs/>
          <w:i/>
          <w:iCs/>
        </w:rPr>
        <w:t>分析：。</w:t>
      </w:r>
    </w:p>
    <w:p w14:paraId="01F506E1" w14:textId="77777777" w:rsidR="008057EF" w:rsidRPr="00346611" w:rsidRDefault="008057EF" w:rsidP="008057EF">
      <w:pPr>
        <w:pStyle w:val="a8"/>
        <w:numPr>
          <w:ilvl w:val="0"/>
          <w:numId w:val="5"/>
        </w:numPr>
        <w:ind w:firstLineChars="0"/>
        <w:outlineLvl w:val="1"/>
        <w:rPr>
          <w:b/>
        </w:rPr>
      </w:pPr>
      <w:r w:rsidRPr="00346611">
        <w:rPr>
          <w:rFonts w:hint="eastAsia"/>
          <w:b/>
        </w:rPr>
        <w:t>二手车在线拍卖全面轻量化的重要性日益凸显</w:t>
      </w:r>
    </w:p>
    <w:p w14:paraId="30159671" w14:textId="77777777" w:rsidR="008057EF" w:rsidRDefault="008057EF" w:rsidP="008057EF">
      <w:r>
        <w:t>2020年初，天天拍车就提出了全面轻量化的年度战略：全面运用大数据和AI技术，持续提升获取与转化车源能力；继续优化线上智能交互，为卖车用户和经销商带来更优质的服务体验。</w:t>
      </w:r>
    </w:p>
    <w:p w14:paraId="47394971" w14:textId="77777777" w:rsidR="008057EF" w:rsidRDefault="008057EF" w:rsidP="008057EF">
      <w:r>
        <w:rPr>
          <w:rFonts w:hint="eastAsia"/>
        </w:rPr>
        <w:t>天天拍车</w:t>
      </w:r>
      <w:r>
        <w:t>CEO坦言，此次新冠肺炎疫情主要影响的是2月和3月上旬的业务，对全年其他时间的业务没有影响。</w:t>
      </w:r>
    </w:p>
    <w:p w14:paraId="7BC33D1A" w14:textId="77777777" w:rsidR="008057EF" w:rsidRDefault="008057EF" w:rsidP="008057EF">
      <w:r>
        <w:rPr>
          <w:rFonts w:hint="eastAsia"/>
        </w:rPr>
        <w:t>经过多年的发展，国内二手车电商行业的洗牌已近尾声，只有商业模式健康、运营能力过硬的企业才能在大浪淘沙后屹立不倒。</w:t>
      </w:r>
    </w:p>
    <w:p w14:paraId="0C0C1279" w14:textId="77777777" w:rsidR="008057EF" w:rsidRPr="00346611" w:rsidRDefault="008057EF" w:rsidP="008057EF">
      <w:pPr>
        <w:rPr>
          <w:rFonts w:cs="宋体"/>
          <w:b/>
          <w:bCs/>
          <w:i/>
          <w:iCs/>
        </w:rPr>
      </w:pPr>
      <w:r w:rsidRPr="00F94E69">
        <w:rPr>
          <w:rFonts w:cs="宋体" w:hint="eastAsia"/>
          <w:b/>
          <w:bCs/>
          <w:i/>
          <w:iCs/>
        </w:rPr>
        <w:t>分析：。</w:t>
      </w:r>
    </w:p>
    <w:p w14:paraId="462D6188" w14:textId="77777777" w:rsidR="008057EF" w:rsidRPr="00B747A1" w:rsidRDefault="008057EF" w:rsidP="008057EF">
      <w:pPr>
        <w:pStyle w:val="a8"/>
        <w:numPr>
          <w:ilvl w:val="0"/>
          <w:numId w:val="5"/>
        </w:numPr>
        <w:ind w:firstLineChars="0"/>
        <w:outlineLvl w:val="1"/>
        <w:rPr>
          <w:b/>
        </w:rPr>
      </w:pPr>
      <w:r w:rsidRPr="00B747A1">
        <w:rPr>
          <w:rFonts w:hint="eastAsia"/>
          <w:b/>
        </w:rPr>
        <w:t>工信部：发布第</w:t>
      </w:r>
      <w:r w:rsidRPr="00B747A1">
        <w:rPr>
          <w:b/>
        </w:rPr>
        <w:t>3批新能源车型目录</w:t>
      </w:r>
    </w:p>
    <w:p w14:paraId="56037360" w14:textId="77777777" w:rsidR="008057EF" w:rsidRDefault="008057EF" w:rsidP="008057EF">
      <w:r>
        <w:rPr>
          <w:rFonts w:hint="eastAsia"/>
        </w:rPr>
        <w:t>工信部在其官方网站发布了《新能源汽车推广应用推荐车型目录（</w:t>
      </w:r>
      <w:r>
        <w:t>2020年第3批）》，入选车型共78款，其中新能源乘用车24款、新能源客车19款、新能源专用车35款。小鹏P7单电机超长续航版续航里程达到706公里，Model3长续航后驱版达到668公里，超越进口版本。</w:t>
      </w:r>
    </w:p>
    <w:p w14:paraId="5D6E02F7" w14:textId="77777777" w:rsidR="008057EF" w:rsidRDefault="008057EF" w:rsidP="008057EF">
      <w:pPr>
        <w:rPr>
          <w:rFonts w:cs="宋体"/>
          <w:b/>
          <w:bCs/>
          <w:i/>
          <w:iCs/>
        </w:rPr>
      </w:pPr>
      <w:r w:rsidRPr="00F94E69">
        <w:rPr>
          <w:rFonts w:cs="宋体" w:hint="eastAsia"/>
          <w:b/>
          <w:bCs/>
          <w:i/>
          <w:iCs/>
        </w:rPr>
        <w:t>分析：。</w:t>
      </w:r>
    </w:p>
    <w:p w14:paraId="60749672" w14:textId="77777777" w:rsidR="008057EF" w:rsidRPr="00A1724F" w:rsidRDefault="008057EF" w:rsidP="008057EF">
      <w:pPr>
        <w:pStyle w:val="a8"/>
        <w:numPr>
          <w:ilvl w:val="0"/>
          <w:numId w:val="5"/>
        </w:numPr>
        <w:ind w:firstLineChars="0"/>
        <w:outlineLvl w:val="1"/>
        <w:rPr>
          <w:b/>
        </w:rPr>
      </w:pPr>
      <w:r w:rsidRPr="00A1724F">
        <w:rPr>
          <w:rFonts w:hint="eastAsia"/>
          <w:b/>
        </w:rPr>
        <w:t>工信部拟新增</w:t>
      </w:r>
      <w:r w:rsidRPr="00A1724F">
        <w:rPr>
          <w:b/>
        </w:rPr>
        <w:t>17家汽车生产企业</w:t>
      </w:r>
    </w:p>
    <w:p w14:paraId="73BC6FA6" w14:textId="77777777" w:rsidR="008057EF" w:rsidRDefault="008057EF" w:rsidP="008057EF">
      <w:r>
        <w:lastRenderedPageBreak/>
        <w:t>3月12日，工信部公示《道路机动车辆生产企业及产品公告》（第330批）拟发布的新增车辆生产企业及已准入企业变更信息名单。公示时间为2020年3月12日—2020年3月18日。</w:t>
      </w:r>
    </w:p>
    <w:p w14:paraId="1F142426" w14:textId="77777777" w:rsidR="008057EF" w:rsidRDefault="008057EF" w:rsidP="008057EF">
      <w:r>
        <w:rPr>
          <w:rFonts w:hint="eastAsia"/>
        </w:rPr>
        <w:t>工信部第</w:t>
      </w:r>
      <w:r>
        <w:t>330批公告将新增汽车生产企业共计17家，其中新能源商用车企业1家，为江西博能新能源汽车有限公司；剩余16家为新设立专用车生产企业。</w:t>
      </w:r>
    </w:p>
    <w:p w14:paraId="62BB8E8F" w14:textId="77777777" w:rsidR="008057EF" w:rsidRDefault="008057EF" w:rsidP="008057EF">
      <w:r>
        <w:rPr>
          <w:rFonts w:hint="eastAsia"/>
        </w:rPr>
        <w:t>此次新增的唯一一家新能源商用车生产企业——江西博能新能源汽车有限公司，注册地址为江西省上饶经济开发区凤凰西大道，生产地址为江西上饶经济开发区凤凰西大道</w:t>
      </w:r>
      <w:r>
        <w:t>302号。</w:t>
      </w:r>
    </w:p>
    <w:p w14:paraId="5058EC19" w14:textId="77777777" w:rsidR="008057EF" w:rsidRPr="00A1724F" w:rsidRDefault="008057EF" w:rsidP="008057EF">
      <w:pPr>
        <w:rPr>
          <w:rFonts w:cs="宋体"/>
          <w:b/>
          <w:bCs/>
          <w:i/>
          <w:iCs/>
        </w:rPr>
      </w:pPr>
      <w:r w:rsidRPr="00F94E69">
        <w:rPr>
          <w:rFonts w:cs="宋体" w:hint="eastAsia"/>
          <w:b/>
          <w:bCs/>
          <w:i/>
          <w:iCs/>
        </w:rPr>
        <w:t>分析：。</w:t>
      </w:r>
    </w:p>
    <w:p w14:paraId="7E66675A" w14:textId="77777777" w:rsidR="008057EF" w:rsidRPr="00D972AA" w:rsidRDefault="008057EF" w:rsidP="008057EF">
      <w:pPr>
        <w:pStyle w:val="a8"/>
        <w:numPr>
          <w:ilvl w:val="0"/>
          <w:numId w:val="5"/>
        </w:numPr>
        <w:ind w:firstLineChars="0"/>
        <w:outlineLvl w:val="1"/>
        <w:rPr>
          <w:b/>
        </w:rPr>
      </w:pPr>
      <w:r w:rsidRPr="00D972AA">
        <w:rPr>
          <w:rFonts w:hint="eastAsia"/>
          <w:b/>
        </w:rPr>
        <w:t>关于促进消费扩容提质</w:t>
      </w:r>
      <w:r w:rsidRPr="00D972AA">
        <w:rPr>
          <w:b/>
        </w:rPr>
        <w:t>加快形成强大国内市场的实施意见</w:t>
      </w:r>
    </w:p>
    <w:p w14:paraId="3997D398" w14:textId="77777777" w:rsidR="008057EF" w:rsidRDefault="008057EF" w:rsidP="008057EF">
      <w:r>
        <w:rPr>
          <w:rFonts w:hint="eastAsia"/>
        </w:rPr>
        <w:t>《实施意见》深入贯彻落实党中央、国务院关于完善促进消费体制机制、促进消费稳定增长的决策部署，坚持以供给侧结构性改革为主线，围绕改善消费环境，破除制约消费的体制机制障碍，提升消费领域治理水平，更好满足人民群众消费需求，综合提出促进消费扩容提质、加快形成强大国内市场的政策举措。</w:t>
      </w:r>
    </w:p>
    <w:p w14:paraId="109D3747" w14:textId="77777777" w:rsidR="008057EF" w:rsidRDefault="008057EF" w:rsidP="008057EF">
      <w:r>
        <w:rPr>
          <w:rFonts w:hint="eastAsia"/>
        </w:rPr>
        <w:t>《实施意见》从市场供给、消费升级、消费网络、消费生态、消费能力、消费环境等六个方面促进消费扩容提质。一是大力优化国内市场供给，全面提升国产商品和服务竞争力，加强自主品牌建设，改善进口商品供给，进一步完善免税业政策；二是重点推进文旅休闲消费提质升级，丰富特色文化旅游产品，改善入境旅游与购物环境，创新文化旅游宣传推广模式；三是着力建设城乡融合消费网络，结合地区发展布局打造若干区域消费中心，优化城乡商业网点布局，加强消费物流基础设施建设；四是加快构建“智能</w:t>
      </w:r>
      <w:r>
        <w:t>+”消费生态体系，加快新一代信息基础设施建设，鼓励线上线下</w:t>
      </w:r>
      <w:r>
        <w:rPr>
          <w:rFonts w:hint="eastAsia"/>
        </w:rPr>
        <w:t>融合等新消费模式发展，鼓励使用绿色智能产品，大力发展“互联网</w:t>
      </w:r>
      <w:r>
        <w:t>+社会服务”消费模式；五是持续提升居民消费能力，促进重点群体增收激发消费潜力，稳定和增加居民财产性收入；六是全面营造放心消费环境，强化市场秩序监管，积极推进消费领域信用体系建设，畅通消费者维权渠道。</w:t>
      </w:r>
    </w:p>
    <w:p w14:paraId="7A5E5616" w14:textId="77777777" w:rsidR="008057EF" w:rsidRDefault="008057EF" w:rsidP="008057EF">
      <w:r>
        <w:rPr>
          <w:rFonts w:hint="eastAsia"/>
        </w:rPr>
        <w:t>《实施意见》中与促进汽车消费有关的意见有以下两方面：</w:t>
      </w:r>
    </w:p>
    <w:p w14:paraId="10198C25" w14:textId="77777777" w:rsidR="008057EF" w:rsidRDefault="008057EF" w:rsidP="008057EF">
      <w:r>
        <w:rPr>
          <w:rFonts w:hint="eastAsia"/>
        </w:rPr>
        <w:t>第一、加强消费物流基础设施建设。提出，完善城市物流配送停靠、装卸等作业设施，优化城市配送车辆通行管理，简化通行证办理流程，推广网上申请办理，对纯电动轻型货车不限行或少限行。</w:t>
      </w:r>
    </w:p>
    <w:p w14:paraId="3F222E8C" w14:textId="77777777" w:rsidR="008057EF" w:rsidRPr="00232154" w:rsidRDefault="008057EF" w:rsidP="008057EF">
      <w:r>
        <w:rPr>
          <w:rFonts w:hint="eastAsia"/>
        </w:rPr>
        <w:t>第二、鼓励使用绿色智能产品。提出，落实好现行中央财政新能源汽车推广应用补贴政策和基础设施建设奖补政策，推动各地区按规定将地方资金支持范围从购置环节向运营环节转变，重点支持用于城市公交。加快完善机动车、家电、消费电子产品等领域回收网络。各地区结合实际制定奖励与强制相结合的消费更新换代政策，鼓励企业开展以旧换新，合理引导消费预期。促进机动车报废更新，加快出台报废机动车回收管理办法实施细则，严格执行报废机动车回收拆解企业技术规范。促进汽车限购向引导使用政策转变，鼓励汽车限购地区适当增加汽车号牌限额。</w:t>
      </w:r>
    </w:p>
    <w:p w14:paraId="1D609929" w14:textId="77777777" w:rsidR="008057EF" w:rsidRDefault="008057EF" w:rsidP="008057EF">
      <w:pPr>
        <w:rPr>
          <w:rFonts w:cs="宋体"/>
          <w:b/>
          <w:bCs/>
          <w:i/>
          <w:iCs/>
        </w:rPr>
      </w:pPr>
      <w:r w:rsidRPr="00F94E69">
        <w:rPr>
          <w:rFonts w:cs="宋体" w:hint="eastAsia"/>
          <w:b/>
          <w:bCs/>
          <w:i/>
          <w:iCs/>
        </w:rPr>
        <w:t>分析：。</w:t>
      </w:r>
    </w:p>
    <w:p w14:paraId="1DE08DBE" w14:textId="77777777" w:rsidR="008057EF" w:rsidRPr="00D972AA" w:rsidRDefault="008057EF" w:rsidP="008057EF">
      <w:pPr>
        <w:pStyle w:val="a8"/>
        <w:numPr>
          <w:ilvl w:val="0"/>
          <w:numId w:val="5"/>
        </w:numPr>
        <w:ind w:firstLineChars="0"/>
        <w:outlineLvl w:val="1"/>
        <w:rPr>
          <w:b/>
        </w:rPr>
      </w:pPr>
      <w:r w:rsidRPr="00D972AA">
        <w:rPr>
          <w:rFonts w:hint="eastAsia"/>
          <w:b/>
        </w:rPr>
        <w:t>关于发布《免征车辆购置税的新能源汽车车型目录（第三十批）》的公告</w:t>
      </w:r>
    </w:p>
    <w:p w14:paraId="4AAA6F51" w14:textId="77777777" w:rsidR="008057EF" w:rsidRDefault="008057EF" w:rsidP="008057EF">
      <w:r>
        <w:rPr>
          <w:rFonts w:hint="eastAsia"/>
        </w:rPr>
        <w:t>公告称，根据《财政部</w:t>
      </w:r>
      <w:r>
        <w:t>国家税务总局工业和信息化部科技部关于免征新能源汽车车辆购置税的公告》（2017年第172号）、《中华人民共和国工业和信息化部财政部国家税务总局公告》（2018年第17号）的要求，工业和信息化部会同国家税务总局等部门对企业提交的申请进入《免征车辆购置税的新能源汽车车型目录》的材料进行了审查。现将《免征车辆购置税的新能源汽车车型目录》（第三十批）、汽车生产企业名称变更名单予以公告。</w:t>
      </w:r>
    </w:p>
    <w:p w14:paraId="077D403C" w14:textId="77777777" w:rsidR="008057EF" w:rsidRDefault="008057EF" w:rsidP="008057EF">
      <w:r>
        <w:rPr>
          <w:rFonts w:hint="eastAsia"/>
        </w:rPr>
        <w:t>列入附件</w:t>
      </w:r>
      <w:r>
        <w:t>1《免征车辆购置税的新能源汽车车型目录（第三十批）》的车型共321款。其中：</w:t>
      </w:r>
    </w:p>
    <w:p w14:paraId="6B15EE0C" w14:textId="77777777" w:rsidR="008057EF" w:rsidRDefault="008057EF" w:rsidP="008057EF">
      <w:r>
        <w:rPr>
          <w:rFonts w:hint="eastAsia"/>
        </w:rPr>
        <w:t>一、纯电动汽车车型</w:t>
      </w:r>
      <w:r>
        <w:t>277款。包括乘用车车型77款、客车车型89款、货车车型16款、专用车车型95款。</w:t>
      </w:r>
    </w:p>
    <w:p w14:paraId="435A41AA" w14:textId="77777777" w:rsidR="008057EF" w:rsidRDefault="008057EF" w:rsidP="008057EF">
      <w:r>
        <w:rPr>
          <w:rFonts w:hint="eastAsia"/>
        </w:rPr>
        <w:lastRenderedPageBreak/>
        <w:t>二、插电式混合动力汽车车型</w:t>
      </w:r>
      <w:r>
        <w:t>26款。包括乘用车车型20款、客车车型5款、专用车车型1款。</w:t>
      </w:r>
    </w:p>
    <w:p w14:paraId="7895E19C" w14:textId="77777777" w:rsidR="008057EF" w:rsidRDefault="008057EF" w:rsidP="008057EF">
      <w:r>
        <w:rPr>
          <w:rFonts w:hint="eastAsia"/>
        </w:rPr>
        <w:t>三、燃料电池汽车车型</w:t>
      </w:r>
      <w:r>
        <w:t>18款。包括客车车型16款、专用车车型2款。</w:t>
      </w:r>
    </w:p>
    <w:p w14:paraId="28FD091F" w14:textId="77777777" w:rsidR="008057EF" w:rsidRPr="00D972AA" w:rsidRDefault="008057EF" w:rsidP="008057EF">
      <w:pPr>
        <w:rPr>
          <w:rFonts w:cs="宋体"/>
          <w:b/>
          <w:bCs/>
          <w:i/>
          <w:iCs/>
        </w:rPr>
      </w:pPr>
      <w:r w:rsidRPr="00F94E69">
        <w:rPr>
          <w:rFonts w:cs="宋体" w:hint="eastAsia"/>
          <w:b/>
          <w:bCs/>
          <w:i/>
          <w:iCs/>
        </w:rPr>
        <w:t>分析：。</w:t>
      </w:r>
    </w:p>
    <w:p w14:paraId="0E53B006" w14:textId="77777777" w:rsidR="008057EF" w:rsidRPr="00D972AA" w:rsidRDefault="008057EF" w:rsidP="008057EF">
      <w:pPr>
        <w:pStyle w:val="a8"/>
        <w:numPr>
          <w:ilvl w:val="0"/>
          <w:numId w:val="5"/>
        </w:numPr>
        <w:ind w:firstLineChars="0"/>
        <w:outlineLvl w:val="1"/>
        <w:rPr>
          <w:b/>
        </w:rPr>
      </w:pPr>
      <w:r w:rsidRPr="00D972AA">
        <w:rPr>
          <w:rFonts w:hint="eastAsia"/>
          <w:b/>
        </w:rPr>
        <w:t>关于发布《享受车船税减免优惠的节约能源</w:t>
      </w:r>
      <w:r w:rsidRPr="00D972AA">
        <w:rPr>
          <w:b/>
        </w:rPr>
        <w:t>使用新能源汽车车型目录（第十四批）》的公告</w:t>
      </w:r>
    </w:p>
    <w:p w14:paraId="3B948DC7" w14:textId="77777777" w:rsidR="008057EF" w:rsidRDefault="008057EF" w:rsidP="008057EF">
      <w:r>
        <w:rPr>
          <w:rFonts w:hint="eastAsia"/>
        </w:rPr>
        <w:t>公告称，根据《财政部</w:t>
      </w:r>
      <w:r>
        <w:t>税务总局工业和信息化部交通运输部关于节能新能源车船享受车船税优惠政策的通知》（财税〔2018〕74号）要求，工业和信息化部会同国家税务总局对企业提交的申请材料进行了审查，确定了《享受车船税减免优惠的节约能源使用新能源汽车车型目录》（第十四批）》，现予以公告。</w:t>
      </w:r>
    </w:p>
    <w:p w14:paraId="4D0FDC97" w14:textId="77777777" w:rsidR="008057EF" w:rsidRDefault="008057EF" w:rsidP="008057EF">
      <w:r>
        <w:rPr>
          <w:rFonts w:hint="eastAsia"/>
        </w:rPr>
        <w:t>列入附件</w:t>
      </w:r>
      <w:r>
        <w:t>1《享受车船税减免优惠的节约能源使用新能源汽车车型目录（第十四批）》的车型共246款。其中：一、节能汽车车型41款。包括乘用车车型6款、轻型商用车（汽、柴油轻型商用车）车型1款、重型商用车车型34款（其中：天然气重型商用车车型29款；汽柴油重型货车车型5款。其中，城市客车车型1款、货车车型2款、客车车型1款、自卸车车型1款）；二、新能源汽车车型205款。包括插电式混合动力乘用车车型21款、纯电动商用车车型161款、插电式混合动力商用车车型5款、燃料电池商用车车型18款。</w:t>
      </w:r>
    </w:p>
    <w:p w14:paraId="748E69C3" w14:textId="77777777" w:rsidR="008057EF" w:rsidRPr="00D972AA" w:rsidRDefault="008057EF" w:rsidP="008057EF">
      <w:pPr>
        <w:rPr>
          <w:rFonts w:cs="宋体"/>
          <w:b/>
          <w:bCs/>
          <w:i/>
          <w:iCs/>
        </w:rPr>
      </w:pPr>
      <w:r w:rsidRPr="00F94E69">
        <w:rPr>
          <w:rFonts w:cs="宋体" w:hint="eastAsia"/>
          <w:b/>
          <w:bCs/>
          <w:i/>
          <w:iCs/>
        </w:rPr>
        <w:t>分析：。</w:t>
      </w:r>
    </w:p>
    <w:p w14:paraId="167C6709" w14:textId="77777777" w:rsidR="008057EF" w:rsidRPr="007B6842" w:rsidRDefault="008057EF" w:rsidP="008057EF">
      <w:pPr>
        <w:pStyle w:val="a8"/>
        <w:numPr>
          <w:ilvl w:val="0"/>
          <w:numId w:val="5"/>
        </w:numPr>
        <w:ind w:firstLineChars="0"/>
        <w:outlineLvl w:val="1"/>
        <w:rPr>
          <w:b/>
        </w:rPr>
      </w:pPr>
      <w:r w:rsidRPr="007B6842">
        <w:rPr>
          <w:rFonts w:hint="eastAsia"/>
          <w:b/>
        </w:rPr>
        <w:t>广州将出台促进汽车产业产消政策</w:t>
      </w:r>
    </w:p>
    <w:p w14:paraId="3D898E39" w14:textId="77777777" w:rsidR="008057EF" w:rsidRDefault="008057EF" w:rsidP="008057EF">
      <w:r>
        <w:t>3月6日，广州市举办第33场疫情防控新闻通气会，广州市工信局中小企业局局长叶华东透露，广州将出台《广州市促进汽车产业生产消费若干措施》，从鼓励新车生产消费、增加中小客车指标数量、刺激汽车消费三个方面，支持汽车产业持续健康发展。</w:t>
      </w:r>
    </w:p>
    <w:p w14:paraId="61220542" w14:textId="77777777" w:rsidR="008057EF" w:rsidRDefault="008057EF" w:rsidP="008057EF">
      <w:pPr>
        <w:rPr>
          <w:rFonts w:cs="宋体"/>
          <w:b/>
          <w:bCs/>
          <w:i/>
          <w:iCs/>
        </w:rPr>
      </w:pPr>
      <w:r w:rsidRPr="00F94E69">
        <w:rPr>
          <w:rFonts w:cs="宋体" w:hint="eastAsia"/>
          <w:b/>
          <w:bCs/>
          <w:i/>
          <w:iCs/>
        </w:rPr>
        <w:t>分析：。</w:t>
      </w:r>
    </w:p>
    <w:p w14:paraId="7130AC09" w14:textId="77777777" w:rsidR="008057EF" w:rsidRPr="005C429F" w:rsidRDefault="008057EF" w:rsidP="008057EF">
      <w:pPr>
        <w:pStyle w:val="a8"/>
        <w:numPr>
          <w:ilvl w:val="0"/>
          <w:numId w:val="5"/>
        </w:numPr>
        <w:ind w:firstLineChars="0"/>
        <w:outlineLvl w:val="1"/>
        <w:rPr>
          <w:b/>
        </w:rPr>
      </w:pPr>
      <w:r w:rsidRPr="005C429F">
        <w:rPr>
          <w:b/>
        </w:rPr>
        <w:t>广州再出台多项刺激政策</w:t>
      </w:r>
    </w:p>
    <w:p w14:paraId="7344C728" w14:textId="77777777" w:rsidR="008057EF" w:rsidRDefault="008057EF" w:rsidP="008057EF">
      <w:r w:rsidRPr="00013481">
        <w:t>3月6日，广州市举行第33场疫情防控通气会，宣布广州将出台《广州市促进汽车产业生产消费若干措施》，从鼓励新车生产消费、增加中小客车指标数量、刺激汽车消费三个方面，支持汽车产业持续健康发展。</w:t>
      </w:r>
    </w:p>
    <w:p w14:paraId="30994D55" w14:textId="77777777" w:rsidR="008057EF" w:rsidRPr="005C429F" w:rsidRDefault="008057EF" w:rsidP="008057EF">
      <w:pPr>
        <w:rPr>
          <w:rFonts w:cs="宋体"/>
          <w:b/>
          <w:bCs/>
          <w:i/>
          <w:iCs/>
        </w:rPr>
      </w:pPr>
      <w:r w:rsidRPr="00F94E69">
        <w:rPr>
          <w:rFonts w:cs="宋体" w:hint="eastAsia"/>
          <w:b/>
          <w:bCs/>
          <w:i/>
          <w:iCs/>
        </w:rPr>
        <w:t>分析：。</w:t>
      </w:r>
    </w:p>
    <w:p w14:paraId="7118D718" w14:textId="77777777" w:rsidR="008057EF" w:rsidRDefault="008057EF" w:rsidP="003B3920">
      <w:pPr>
        <w:pStyle w:val="a8"/>
        <w:numPr>
          <w:ilvl w:val="0"/>
          <w:numId w:val="15"/>
        </w:numPr>
        <w:ind w:firstLineChars="0"/>
        <w:outlineLvl w:val="1"/>
      </w:pPr>
      <w:r w:rsidRPr="005B4328">
        <w:rPr>
          <w:rFonts w:hint="eastAsia"/>
          <w:b/>
        </w:rPr>
        <w:t>海关总署：</w:t>
      </w:r>
      <w:r w:rsidRPr="005B4328">
        <w:rPr>
          <w:b/>
        </w:rPr>
        <w:t>前2个月中国外贸增速下降11.0%</w:t>
      </w:r>
    </w:p>
    <w:p w14:paraId="6100AAEE" w14:textId="77777777" w:rsidR="008057EF" w:rsidRDefault="008057EF" w:rsidP="003B3920">
      <w:r>
        <w:t>以美元计，前2个月我国进出口总值5,919.9亿美元，下降11.0%。其中，出口2,924.5亿美元，下降17.2%；进口2,995.4亿美元，下降4%；贸易逆差70.9亿美元，去年同期为顺差414.5亿美元。</w:t>
      </w:r>
    </w:p>
    <w:p w14:paraId="71AA45FF" w14:textId="77777777" w:rsidR="008057EF" w:rsidRDefault="008057EF" w:rsidP="003B3920">
      <w:pPr>
        <w:rPr>
          <w:rFonts w:cs="宋体"/>
          <w:b/>
          <w:bCs/>
          <w:i/>
          <w:iCs/>
        </w:rPr>
      </w:pPr>
      <w:r w:rsidRPr="00B76960">
        <w:rPr>
          <w:rFonts w:cs="宋体" w:hint="eastAsia"/>
          <w:b/>
          <w:bCs/>
          <w:i/>
          <w:iCs/>
        </w:rPr>
        <w:t>分析：。</w:t>
      </w:r>
    </w:p>
    <w:p w14:paraId="2C4C4A2A" w14:textId="77777777" w:rsidR="008057EF" w:rsidRPr="007B6842" w:rsidRDefault="008057EF" w:rsidP="008057EF">
      <w:pPr>
        <w:pStyle w:val="a8"/>
        <w:numPr>
          <w:ilvl w:val="0"/>
          <w:numId w:val="5"/>
        </w:numPr>
        <w:ind w:firstLineChars="0"/>
        <w:outlineLvl w:val="1"/>
        <w:rPr>
          <w:b/>
        </w:rPr>
      </w:pPr>
      <w:r w:rsidRPr="007B6842">
        <w:rPr>
          <w:rFonts w:hint="eastAsia"/>
          <w:b/>
        </w:rPr>
        <w:t>交通部：鼓励各地阶段性减免出租车“份子钱”</w:t>
      </w:r>
    </w:p>
    <w:p w14:paraId="05C5F0EC" w14:textId="77777777" w:rsidR="008057EF" w:rsidRDefault="008057EF" w:rsidP="008057EF">
      <w:r>
        <w:t>针对疫情期间出行人数降低情况，交通运输部正会同相关部门加快推进政策落实，重点包括鼓励采取阶段性减免出租汽车驾驶员“份子钱”等措施；采取切实举措使货车司机从免收通行费中受惠；协调落实对执行运输保障任务的企业给予财政补贴；协调加大对客货运输企业的金融支持力度。</w:t>
      </w:r>
    </w:p>
    <w:p w14:paraId="15B8420A" w14:textId="77777777" w:rsidR="008057EF" w:rsidRDefault="008057EF" w:rsidP="008057EF">
      <w:pPr>
        <w:rPr>
          <w:rFonts w:cs="宋体"/>
          <w:b/>
          <w:bCs/>
          <w:i/>
          <w:iCs/>
        </w:rPr>
      </w:pPr>
      <w:r w:rsidRPr="00F94E69">
        <w:rPr>
          <w:rFonts w:cs="宋体" w:hint="eastAsia"/>
          <w:b/>
          <w:bCs/>
          <w:i/>
          <w:iCs/>
        </w:rPr>
        <w:t>分析：。</w:t>
      </w:r>
    </w:p>
    <w:p w14:paraId="58CA24DE" w14:textId="77777777" w:rsidR="008057EF" w:rsidRPr="00A1724F" w:rsidRDefault="008057EF" w:rsidP="008057EF">
      <w:pPr>
        <w:pStyle w:val="a8"/>
        <w:numPr>
          <w:ilvl w:val="0"/>
          <w:numId w:val="5"/>
        </w:numPr>
        <w:ind w:firstLineChars="0"/>
        <w:outlineLvl w:val="1"/>
        <w:rPr>
          <w:b/>
        </w:rPr>
      </w:pPr>
      <w:r w:rsidRPr="00A1724F">
        <w:rPr>
          <w:rFonts w:hint="eastAsia"/>
          <w:b/>
        </w:rPr>
        <w:t>两部委</w:t>
      </w:r>
      <w:r w:rsidRPr="00A1724F">
        <w:rPr>
          <w:b/>
        </w:rPr>
        <w:t>:阶段性降低港口收费促进物流业复工</w:t>
      </w:r>
    </w:p>
    <w:p w14:paraId="5DF52B11" w14:textId="77777777" w:rsidR="008057EF" w:rsidRDefault="008057EF" w:rsidP="008057EF">
      <w:r>
        <w:t>交通运输部会同国家发展改革委联合印发《交通运输部发展改革委关于阶段性降低港口收费标准等事项的通知》，深入贯彻习近平总书记关于统筹推进新冠肺炎疫情防控和经济社会发展重要讲话精神，落实国务院常务会议有关降低港口等环节收费标准的决策部署，促进口岸营商环境优化，推动物流业产业链协同复工复产。</w:t>
      </w:r>
    </w:p>
    <w:p w14:paraId="218223E3" w14:textId="77777777" w:rsidR="008057EF" w:rsidRDefault="008057EF" w:rsidP="008057EF">
      <w:r>
        <w:rPr>
          <w:rFonts w:hint="eastAsia"/>
        </w:rPr>
        <w:t>此次精准降费，将更有利于推进物流链协同复工复产，为产业链协同复工复产当好先行。</w:t>
      </w:r>
    </w:p>
    <w:p w14:paraId="18A786D8" w14:textId="77777777" w:rsidR="008057EF" w:rsidRDefault="008057EF" w:rsidP="008057EF">
      <w:pPr>
        <w:rPr>
          <w:rFonts w:cs="宋体"/>
          <w:b/>
          <w:bCs/>
          <w:i/>
          <w:iCs/>
        </w:rPr>
      </w:pPr>
      <w:r w:rsidRPr="00F94E69">
        <w:rPr>
          <w:rFonts w:cs="宋体" w:hint="eastAsia"/>
          <w:b/>
          <w:bCs/>
          <w:i/>
          <w:iCs/>
        </w:rPr>
        <w:lastRenderedPageBreak/>
        <w:t>分析：。</w:t>
      </w:r>
    </w:p>
    <w:p w14:paraId="6DECDBF7" w14:textId="77777777" w:rsidR="008057EF" w:rsidRPr="003C1BA6" w:rsidRDefault="008057EF" w:rsidP="003B3920">
      <w:pPr>
        <w:pStyle w:val="a8"/>
        <w:numPr>
          <w:ilvl w:val="0"/>
          <w:numId w:val="15"/>
        </w:numPr>
        <w:ind w:firstLineChars="0"/>
        <w:outlineLvl w:val="1"/>
        <w:rPr>
          <w:b/>
        </w:rPr>
      </w:pPr>
      <w:r w:rsidRPr="003C1BA6">
        <w:rPr>
          <w:rFonts w:hint="eastAsia"/>
          <w:b/>
        </w:rPr>
        <w:t>统计局：</w:t>
      </w:r>
      <w:r w:rsidRPr="003C1BA6">
        <w:rPr>
          <w:b/>
        </w:rPr>
        <w:t>2月份CPI同比上涨5.2%</w:t>
      </w:r>
    </w:p>
    <w:p w14:paraId="32BF8838" w14:textId="77777777" w:rsidR="008057EF" w:rsidRDefault="008057EF" w:rsidP="003B3920">
      <w:r>
        <w:t>2020年2月份，全国居民消费价格同比上涨5.2%。其中，城市上涨4.8%，农村上涨6.3%；食品价格上涨21.9%，非食品价格上涨0.9%；消费品价格上涨7.9%，服务价格上涨0.6%。1-2月平均，全国居民消费价格比去年同期上涨5.3%。</w:t>
      </w:r>
    </w:p>
    <w:p w14:paraId="14FA22D5" w14:textId="77777777" w:rsidR="008057EF" w:rsidRDefault="008057EF" w:rsidP="008057EF">
      <w:r>
        <w:t>2020年2月份，全国工业生产者出厂价格同比下降0.4%，环比下降0.5%；工业生产者购进价格同比下降0.5%，环比下降0.3%。1-2月平均，工业生产者出厂价格比去年同期下降0.2%，工业生产者购进价格下降0.4%。</w:t>
      </w:r>
    </w:p>
    <w:p w14:paraId="78D99EFD" w14:textId="77777777" w:rsidR="008057EF" w:rsidRDefault="008057EF" w:rsidP="003B3920">
      <w:pPr>
        <w:rPr>
          <w:rFonts w:cs="宋体"/>
          <w:b/>
          <w:bCs/>
          <w:i/>
          <w:iCs/>
        </w:rPr>
      </w:pPr>
      <w:r w:rsidRPr="00B76960">
        <w:rPr>
          <w:rFonts w:cs="宋体" w:hint="eastAsia"/>
          <w:b/>
          <w:bCs/>
          <w:i/>
          <w:iCs/>
        </w:rPr>
        <w:t>分析：。</w:t>
      </w:r>
    </w:p>
    <w:p w14:paraId="7E17A953" w14:textId="77777777" w:rsidR="008057EF" w:rsidRDefault="008057EF" w:rsidP="003B3920">
      <w:pPr>
        <w:pStyle w:val="a8"/>
        <w:numPr>
          <w:ilvl w:val="0"/>
          <w:numId w:val="15"/>
        </w:numPr>
        <w:ind w:firstLineChars="0"/>
        <w:outlineLvl w:val="1"/>
      </w:pPr>
      <w:r w:rsidRPr="00B747A1">
        <w:rPr>
          <w:rFonts w:hint="eastAsia"/>
          <w:b/>
        </w:rPr>
        <w:t>央行：中国</w:t>
      </w:r>
      <w:r w:rsidRPr="00B747A1">
        <w:rPr>
          <w:b/>
        </w:rPr>
        <w:t>2月末M2余额同比增长8.8%，当月人民币贷款增加9,057亿元</w:t>
      </w:r>
    </w:p>
    <w:p w14:paraId="6CC7BEA6" w14:textId="77777777" w:rsidR="008057EF" w:rsidRDefault="008057EF" w:rsidP="003B3920">
      <w:r>
        <w:t>2月末，广义货币(M2)余额203.08万亿元，同比增长8.8%，增速分别比上月末和上年同期高0.4个和0.8个百分点。2月当月人民币贷款增加9,057亿元，同比多增199亿元。分部门看，住户部门贷款减少4,133亿元，其中，短期贷款减少4,504亿元，中长期贷款增加371亿元。</w:t>
      </w:r>
    </w:p>
    <w:p w14:paraId="45E9DCEB" w14:textId="77777777" w:rsidR="008057EF" w:rsidRDefault="008057EF" w:rsidP="003B3920">
      <w:pPr>
        <w:rPr>
          <w:rFonts w:cs="宋体"/>
          <w:b/>
          <w:bCs/>
          <w:i/>
          <w:iCs/>
        </w:rPr>
      </w:pPr>
      <w:r w:rsidRPr="00B76960">
        <w:rPr>
          <w:rFonts w:cs="宋体" w:hint="eastAsia"/>
          <w:b/>
          <w:bCs/>
          <w:i/>
          <w:iCs/>
        </w:rPr>
        <w:t>分析：。</w:t>
      </w:r>
    </w:p>
    <w:p w14:paraId="37CCEB87" w14:textId="77777777" w:rsidR="008057EF" w:rsidRDefault="008057EF" w:rsidP="003B3920">
      <w:pPr>
        <w:pStyle w:val="a8"/>
        <w:numPr>
          <w:ilvl w:val="0"/>
          <w:numId w:val="15"/>
        </w:numPr>
        <w:ind w:firstLineChars="0"/>
        <w:outlineLvl w:val="1"/>
      </w:pPr>
      <w:r w:rsidRPr="00DD27A4">
        <w:rPr>
          <w:rFonts w:hint="eastAsia"/>
          <w:b/>
        </w:rPr>
        <w:t>珠海：对购买国六车型消费者予以补贴</w:t>
      </w:r>
    </w:p>
    <w:p w14:paraId="4B7470CF" w14:textId="77777777" w:rsidR="008057EF" w:rsidRDefault="008057EF" w:rsidP="003B3920">
      <w:r>
        <w:t>珠海市政府印发《关于有效降低疫情影响促进经济平稳运行的实施意见》，对在珠海注册登记的汽车销售企业购买“国六”标准排量汽车的消费者给予补助。此外，珠海市商务局、珠海市公安局联合印发《珠海市关于便利外地户籍人员在珠购车上牌实施意见》，提出逐步放开公职类单位、港澳同胞以及珠海市急需人才等三类外地户籍人员的上牌限制。</w:t>
      </w:r>
    </w:p>
    <w:p w14:paraId="4D189C13" w14:textId="77777777" w:rsidR="008057EF" w:rsidRPr="00DD27A4" w:rsidRDefault="008057EF" w:rsidP="003B3920">
      <w:pPr>
        <w:rPr>
          <w:rFonts w:cs="宋体"/>
          <w:b/>
          <w:bCs/>
          <w:i/>
          <w:iCs/>
        </w:rPr>
      </w:pPr>
      <w:r w:rsidRPr="00B76960">
        <w:rPr>
          <w:rFonts w:cs="宋体" w:hint="eastAsia"/>
          <w:b/>
          <w:bCs/>
          <w:i/>
          <w:iCs/>
        </w:rPr>
        <w:t>分析：。</w:t>
      </w:r>
    </w:p>
    <w:p w14:paraId="6A272E6E" w14:textId="77777777" w:rsidR="003B3920" w:rsidRPr="00567A78" w:rsidRDefault="003B3920" w:rsidP="003B3920">
      <w:pPr>
        <w:pStyle w:val="a8"/>
        <w:numPr>
          <w:ilvl w:val="0"/>
          <w:numId w:val="8"/>
        </w:numPr>
        <w:ind w:firstLineChars="0"/>
        <w:outlineLvl w:val="0"/>
        <w:rPr>
          <w:b/>
        </w:rPr>
      </w:pPr>
      <w:r w:rsidRPr="002009FE">
        <w:rPr>
          <w:rFonts w:cs="宋体" w:hint="eastAsia"/>
          <w:b/>
          <w:bCs/>
        </w:rPr>
        <w:t>新品信息跟踪</w:t>
      </w:r>
    </w:p>
    <w:p w14:paraId="7C2D13AA" w14:textId="77777777" w:rsidR="004810BF" w:rsidRPr="00B747A1" w:rsidRDefault="004810BF" w:rsidP="003B3920">
      <w:pPr>
        <w:pStyle w:val="a8"/>
        <w:numPr>
          <w:ilvl w:val="3"/>
          <w:numId w:val="9"/>
        </w:numPr>
        <w:ind w:left="426" w:firstLineChars="0"/>
        <w:outlineLvl w:val="1"/>
        <w:rPr>
          <w:b/>
        </w:rPr>
      </w:pPr>
      <w:r w:rsidRPr="00B747A1">
        <w:rPr>
          <w:rFonts w:hint="eastAsia"/>
          <w:b/>
        </w:rPr>
        <w:t>捷达</w:t>
      </w:r>
      <w:r w:rsidRPr="00B747A1">
        <w:rPr>
          <w:b/>
        </w:rPr>
        <w:t>VS7将于3月20日上市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610"/>
        <w:gridCol w:w="81"/>
      </w:tblGrid>
      <w:tr w:rsidR="004810BF" w:rsidRPr="007D39C3" w14:paraId="5F392BB2" w14:textId="77777777" w:rsidTr="00C0570E">
        <w:trPr>
          <w:tblCellSpacing w:w="15" w:type="dxa"/>
        </w:trPr>
        <w:tc>
          <w:tcPr>
            <w:tcW w:w="0" w:type="auto"/>
            <w:tcBorders>
              <w:top w:val="nil"/>
              <w:left w:val="nil"/>
              <w:bottom w:val="nil"/>
              <w:right w:val="nil"/>
            </w:tcBorders>
            <w:hideMark/>
          </w:tcPr>
          <w:p w14:paraId="68585B90" w14:textId="77777777" w:rsidR="004810BF" w:rsidRPr="007D39C3"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20BD986D" w14:textId="77777777" w:rsidR="004810BF" w:rsidRPr="007D39C3" w:rsidRDefault="004810BF" w:rsidP="00C0570E">
            <w:pPr>
              <w:widowControl/>
              <w:jc w:val="left"/>
              <w:rPr>
                <w:rFonts w:ascii="微软雅黑" w:eastAsia="微软雅黑" w:hAnsi="微软雅黑" w:cs="宋体"/>
                <w:color w:val="000000"/>
                <w:kern w:val="0"/>
                <w:sz w:val="27"/>
                <w:szCs w:val="27"/>
              </w:rPr>
            </w:pPr>
            <w:r w:rsidRPr="007D39C3">
              <w:rPr>
                <w:rFonts w:ascii="微软雅黑" w:eastAsia="微软雅黑" w:hAnsi="微软雅黑" w:cs="宋体"/>
                <w:noProof/>
                <w:color w:val="000000"/>
                <w:kern w:val="0"/>
                <w:sz w:val="27"/>
                <w:szCs w:val="27"/>
              </w:rPr>
              <w:drawing>
                <wp:inline distT="0" distB="0" distL="0" distR="0" wp14:anchorId="194D0021" wp14:editId="3D454576">
                  <wp:extent cx="3516279" cy="1800000"/>
                  <wp:effectExtent l="0" t="0" r="8255" b="0"/>
                  <wp:docPr id="6" name="图片 6" descr="http://58.246.65.10:8231/UploadFile/202003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00312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6279"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48D63C4" w14:textId="77777777" w:rsidR="004810BF" w:rsidRPr="007D39C3" w:rsidRDefault="004810BF" w:rsidP="00C0570E">
            <w:pPr>
              <w:widowControl/>
              <w:jc w:val="left"/>
              <w:rPr>
                <w:rFonts w:ascii="微软雅黑" w:eastAsia="微软雅黑" w:hAnsi="微软雅黑" w:cs="宋体"/>
                <w:color w:val="000000"/>
                <w:kern w:val="0"/>
                <w:sz w:val="27"/>
                <w:szCs w:val="27"/>
              </w:rPr>
            </w:pPr>
          </w:p>
        </w:tc>
      </w:tr>
    </w:tbl>
    <w:p w14:paraId="2F4E2F2C" w14:textId="77777777" w:rsidR="004810BF" w:rsidRDefault="004810BF" w:rsidP="003B3920">
      <w:r>
        <w:rPr>
          <w:rFonts w:hint="eastAsia"/>
        </w:rPr>
        <w:t>外观方面，新车采用六边形的格栅造型搭配矩阵式中网设计，</w:t>
      </w:r>
      <w:r>
        <w:t>J字标志呈三角形位于进气格栅中间。</w:t>
      </w:r>
    </w:p>
    <w:p w14:paraId="657466DA" w14:textId="77777777" w:rsidR="004810BF" w:rsidRDefault="004810BF" w:rsidP="003B3920">
      <w:r>
        <w:rPr>
          <w:rFonts w:hint="eastAsia"/>
        </w:rPr>
        <w:t>内饰方面，新车采用大量平直线条，细节采用钢琴黑饰板装饰。</w:t>
      </w:r>
    </w:p>
    <w:p w14:paraId="3D9A980E" w14:textId="77777777" w:rsidR="004810BF" w:rsidRDefault="004810BF" w:rsidP="003B3920">
      <w:r>
        <w:rPr>
          <w:rFonts w:hint="eastAsia"/>
        </w:rPr>
        <w:t>动力方面，新车将搭载</w:t>
      </w:r>
      <w:r>
        <w:t>1.4T高功率发动机。</w:t>
      </w:r>
    </w:p>
    <w:p w14:paraId="6EC82946" w14:textId="77777777" w:rsidR="004810BF" w:rsidRDefault="004810BF" w:rsidP="003B3920">
      <w:pPr>
        <w:rPr>
          <w:rFonts w:cs="宋体"/>
          <w:b/>
          <w:bCs/>
          <w:i/>
          <w:iCs/>
        </w:rPr>
      </w:pPr>
      <w:r w:rsidRPr="002009FE">
        <w:rPr>
          <w:rFonts w:cs="宋体" w:hint="eastAsia"/>
          <w:b/>
          <w:bCs/>
          <w:i/>
          <w:iCs/>
        </w:rPr>
        <w:t>分析：。</w:t>
      </w:r>
    </w:p>
    <w:p w14:paraId="0FE45A9E" w14:textId="77777777" w:rsidR="004810BF" w:rsidRPr="00693AA5" w:rsidRDefault="004810BF" w:rsidP="003B3920">
      <w:pPr>
        <w:pStyle w:val="a8"/>
        <w:numPr>
          <w:ilvl w:val="3"/>
          <w:numId w:val="9"/>
        </w:numPr>
        <w:ind w:left="426" w:firstLineChars="0"/>
        <w:outlineLvl w:val="1"/>
        <w:rPr>
          <w:b/>
        </w:rPr>
      </w:pPr>
      <w:r w:rsidRPr="00693AA5">
        <w:rPr>
          <w:rFonts w:hint="eastAsia"/>
          <w:b/>
        </w:rPr>
        <w:t>领克</w:t>
      </w:r>
      <w:r w:rsidRPr="00693AA5">
        <w:rPr>
          <w:b/>
        </w:rPr>
        <w:t>05将于3月份上市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820"/>
        <w:gridCol w:w="81"/>
      </w:tblGrid>
      <w:tr w:rsidR="004810BF" w:rsidRPr="007D39C3" w14:paraId="0D7DFE7A" w14:textId="77777777" w:rsidTr="00C0570E">
        <w:trPr>
          <w:tblCellSpacing w:w="15" w:type="dxa"/>
        </w:trPr>
        <w:tc>
          <w:tcPr>
            <w:tcW w:w="0" w:type="auto"/>
            <w:tcBorders>
              <w:top w:val="nil"/>
              <w:left w:val="nil"/>
              <w:bottom w:val="nil"/>
              <w:right w:val="nil"/>
            </w:tcBorders>
            <w:hideMark/>
          </w:tcPr>
          <w:p w14:paraId="4675205C" w14:textId="77777777" w:rsidR="004810BF" w:rsidRPr="007D39C3" w:rsidRDefault="004810BF" w:rsidP="00C0570E">
            <w:pPr>
              <w:widowControl/>
              <w:jc w:val="left"/>
              <w:rPr>
                <w:rFonts w:ascii="宋体" w:eastAsia="宋体" w:hAnsi="宋体" w:cs="宋体"/>
                <w:kern w:val="0"/>
                <w:sz w:val="24"/>
              </w:rPr>
            </w:pPr>
          </w:p>
        </w:tc>
        <w:tc>
          <w:tcPr>
            <w:tcW w:w="0" w:type="auto"/>
            <w:tcBorders>
              <w:top w:val="nil"/>
              <w:left w:val="nil"/>
              <w:bottom w:val="nil"/>
              <w:right w:val="nil"/>
            </w:tcBorders>
            <w:hideMark/>
          </w:tcPr>
          <w:p w14:paraId="166755C5" w14:textId="77777777" w:rsidR="004810BF" w:rsidRPr="007D39C3" w:rsidRDefault="004810BF" w:rsidP="00C0570E">
            <w:pPr>
              <w:widowControl/>
              <w:jc w:val="left"/>
              <w:rPr>
                <w:rFonts w:ascii="微软雅黑" w:eastAsia="微软雅黑" w:hAnsi="微软雅黑" w:cs="宋体"/>
                <w:color w:val="000000"/>
                <w:kern w:val="0"/>
                <w:sz w:val="27"/>
                <w:szCs w:val="27"/>
              </w:rPr>
            </w:pPr>
            <w:r w:rsidRPr="007D39C3">
              <w:rPr>
                <w:rFonts w:ascii="微软雅黑" w:eastAsia="微软雅黑" w:hAnsi="微软雅黑" w:cs="宋体"/>
                <w:noProof/>
                <w:color w:val="000000"/>
                <w:kern w:val="0"/>
                <w:sz w:val="27"/>
                <w:szCs w:val="27"/>
              </w:rPr>
              <w:drawing>
                <wp:inline distT="0" distB="0" distL="0" distR="0" wp14:anchorId="484EF750" wp14:editId="5723102D">
                  <wp:extent cx="3652243" cy="1800000"/>
                  <wp:effectExtent l="0" t="0" r="5715" b="0"/>
                  <wp:docPr id="24" name="图片 24" descr="http://58.246.65.10:8231/UploadFile/202003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00311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2243" cy="1800000"/>
                          </a:xfrm>
                          <a:prstGeom prst="rect">
                            <a:avLst/>
                          </a:prstGeom>
                          <a:noFill/>
                          <a:ln>
                            <a:noFill/>
                          </a:ln>
                        </pic:spPr>
                      </pic:pic>
                    </a:graphicData>
                  </a:graphic>
                </wp:inline>
              </w:drawing>
            </w:r>
          </w:p>
        </w:tc>
        <w:tc>
          <w:tcPr>
            <w:tcW w:w="0" w:type="auto"/>
            <w:tcBorders>
              <w:top w:val="nil"/>
              <w:left w:val="nil"/>
              <w:bottom w:val="nil"/>
              <w:right w:val="nil"/>
            </w:tcBorders>
            <w:hideMark/>
          </w:tcPr>
          <w:p w14:paraId="15523312" w14:textId="77777777" w:rsidR="004810BF" w:rsidRPr="007D39C3" w:rsidRDefault="004810BF" w:rsidP="00C0570E">
            <w:pPr>
              <w:widowControl/>
              <w:jc w:val="left"/>
              <w:rPr>
                <w:rFonts w:ascii="微软雅黑" w:eastAsia="微软雅黑" w:hAnsi="微软雅黑" w:cs="宋体"/>
                <w:color w:val="000000"/>
                <w:kern w:val="0"/>
                <w:sz w:val="27"/>
                <w:szCs w:val="27"/>
              </w:rPr>
            </w:pPr>
          </w:p>
        </w:tc>
      </w:tr>
    </w:tbl>
    <w:p w14:paraId="359845FE" w14:textId="77777777" w:rsidR="004810BF" w:rsidRDefault="004810BF" w:rsidP="003B3920">
      <w:r>
        <w:rPr>
          <w:rFonts w:hint="eastAsia"/>
        </w:rPr>
        <w:t>外观方面，新车采用都市对立美学设计理念，大灯组内部结构有所调整，融入瀑布式设计。</w:t>
      </w:r>
    </w:p>
    <w:p w14:paraId="2DC1F98A" w14:textId="77777777" w:rsidR="004810BF" w:rsidRDefault="004810BF" w:rsidP="003B3920">
      <w:r>
        <w:rPr>
          <w:rFonts w:hint="eastAsia"/>
        </w:rPr>
        <w:t>内饰方面，新车采用全新的设计语言，大面积直线和棱形线条设计，环抱式驾舱设计。</w:t>
      </w:r>
    </w:p>
    <w:p w14:paraId="058EFBED" w14:textId="77777777" w:rsidR="004810BF" w:rsidRDefault="004810BF" w:rsidP="003B3920">
      <w:r>
        <w:rPr>
          <w:rFonts w:hint="eastAsia"/>
        </w:rPr>
        <w:t>配置方面，新车将配备多项智能辅助驾驶系统。</w:t>
      </w:r>
    </w:p>
    <w:p w14:paraId="59636FF0" w14:textId="77777777" w:rsidR="004810BF" w:rsidRDefault="004810BF" w:rsidP="003B3920">
      <w:r>
        <w:rPr>
          <w:rFonts w:hint="eastAsia"/>
        </w:rPr>
        <w:t>动力方面，新车将搭载</w:t>
      </w:r>
      <w:r>
        <w:t>1.5T和2.0T发动机。</w:t>
      </w:r>
    </w:p>
    <w:p w14:paraId="56CA36E8" w14:textId="77777777" w:rsidR="004810BF" w:rsidRDefault="004810BF" w:rsidP="003B3920">
      <w:pPr>
        <w:rPr>
          <w:rFonts w:cs="宋体"/>
          <w:b/>
          <w:bCs/>
          <w:i/>
          <w:iCs/>
        </w:rPr>
      </w:pPr>
      <w:r w:rsidRPr="002009FE">
        <w:rPr>
          <w:rFonts w:cs="宋体" w:hint="eastAsia"/>
          <w:b/>
          <w:bCs/>
          <w:i/>
          <w:iCs/>
        </w:rPr>
        <w:t>分析：。</w:t>
      </w:r>
    </w:p>
    <w:p w14:paraId="26A951A0" w14:textId="77777777" w:rsidR="004810BF" w:rsidRPr="002538BD" w:rsidRDefault="004810BF" w:rsidP="003B3920">
      <w:pPr>
        <w:pStyle w:val="a8"/>
        <w:numPr>
          <w:ilvl w:val="3"/>
          <w:numId w:val="9"/>
        </w:numPr>
        <w:ind w:left="426" w:firstLineChars="0"/>
        <w:outlineLvl w:val="1"/>
        <w:rPr>
          <w:b/>
        </w:rPr>
      </w:pPr>
      <w:r w:rsidRPr="002538BD">
        <w:rPr>
          <w:rFonts w:hint="eastAsia"/>
          <w:b/>
        </w:rPr>
        <w:t>全新奥迪</w:t>
      </w:r>
      <w:r w:rsidRPr="002538BD">
        <w:rPr>
          <w:b/>
        </w:rPr>
        <w:t>A3三厢版</w:t>
      </w:r>
    </w:p>
    <w:p w14:paraId="48AD3DD1" w14:textId="77777777" w:rsidR="004810BF" w:rsidRDefault="004810BF" w:rsidP="003B3920">
      <w:r>
        <w:rPr>
          <w:noProof/>
          <w:color w:val="000000"/>
        </w:rPr>
        <w:drawing>
          <wp:inline distT="0" distB="0" distL="0" distR="0" wp14:anchorId="7DDB6205" wp14:editId="17D4A2B5">
            <wp:extent cx="2880000" cy="1800000"/>
            <wp:effectExtent l="0" t="0" r="0" b="0"/>
            <wp:docPr id="10" name="图片 10" descr="http://dss.way-s.cn/news/net_images/txnews/e29e02cb7e1dac509d045da7ad81e8753c0bc31a/789730b6d099d5385adb4351455572d2ab6c05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txnews/e29e02cb7e1dac509d045da7ad81e8753c0bc31a/789730b6d099d5385adb4351455572d2ab6c057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39295AD6" w14:textId="77777777" w:rsidR="004810BF" w:rsidRDefault="004810BF" w:rsidP="003B3920">
      <w:r>
        <w:t>外观方面，全新A3三厢版前脸跟两厢版基本相同，锐利的前大灯和尖锐六边形的家族脸谱让其整体风格变得激进许多，颇具小钢炮的视觉效果。前包围两侧没有配置雾灯但有镀铬边框，强化了动感设计。前大灯依然为矩阵式，日间行车灯由3×5排列的LED灯带组成像素列阵。动力配置方面预计会跟两厢版相同，提供1.5T汽油发动机、1.5T汽油发动机+48V、1.0T三缸发动机以及两种调校的2.0T柴油发动机，其最大功率分别为150马力、150马力、110马力、116马力以及150马力，其中混动</w:t>
      </w:r>
      <w:r>
        <w:rPr>
          <w:rFonts w:hint="eastAsia"/>
        </w:rPr>
        <w:t>与</w:t>
      </w:r>
      <w:r>
        <w:t>1.0T动力将会在后期推出。</w:t>
      </w:r>
    </w:p>
    <w:p w14:paraId="028E8A67" w14:textId="77777777" w:rsidR="004810BF" w:rsidRDefault="004810BF" w:rsidP="003B3920">
      <w:pPr>
        <w:rPr>
          <w:rFonts w:cs="宋体"/>
          <w:b/>
          <w:bCs/>
          <w:i/>
          <w:iCs/>
        </w:rPr>
      </w:pPr>
      <w:r w:rsidRPr="002009FE">
        <w:rPr>
          <w:rFonts w:cs="宋体" w:hint="eastAsia"/>
          <w:b/>
          <w:bCs/>
          <w:i/>
          <w:iCs/>
        </w:rPr>
        <w:t>分析：。</w:t>
      </w:r>
    </w:p>
    <w:p w14:paraId="31604FE9" w14:textId="77777777" w:rsidR="004810BF" w:rsidRPr="002538BD" w:rsidRDefault="004810BF" w:rsidP="003B3920">
      <w:pPr>
        <w:pStyle w:val="a8"/>
        <w:numPr>
          <w:ilvl w:val="3"/>
          <w:numId w:val="9"/>
        </w:numPr>
        <w:ind w:left="426" w:firstLineChars="0"/>
        <w:outlineLvl w:val="1"/>
        <w:rPr>
          <w:b/>
        </w:rPr>
      </w:pPr>
      <w:r w:rsidRPr="002538BD">
        <w:rPr>
          <w:rFonts w:hint="eastAsia"/>
          <w:b/>
        </w:rPr>
        <w:t>全新福特</w:t>
      </w:r>
      <w:r w:rsidRPr="002538BD">
        <w:rPr>
          <w:b/>
        </w:rPr>
        <w:t>SUV</w:t>
      </w:r>
    </w:p>
    <w:p w14:paraId="56E663DB" w14:textId="77777777" w:rsidR="004810BF" w:rsidRDefault="004810BF" w:rsidP="003B3920">
      <w:r>
        <w:rPr>
          <w:noProof/>
          <w:color w:val="000000"/>
        </w:rPr>
        <w:drawing>
          <wp:inline distT="0" distB="0" distL="0" distR="0" wp14:anchorId="5D4664AB" wp14:editId="71780196">
            <wp:extent cx="2880000" cy="1800000"/>
            <wp:effectExtent l="0" t="0" r="0" b="0"/>
            <wp:docPr id="11" name="图片 11" descr="http://dss.way-s.cn/news/net_images/autohome/0a82422198886028d5425eb3ee852f29e3679bb5/6d2cedc98423282b04f1d4f849bd38649087e4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0a82422198886028d5425eb3ee852f29e3679bb5/6d2cedc98423282b04f1d4f849bd38649087e44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5F919A9A" w14:textId="77777777" w:rsidR="004810BF" w:rsidRDefault="004810BF" w:rsidP="003B3920">
      <w:r>
        <w:lastRenderedPageBreak/>
        <w:t>从前格栅来看，新车采用了目前福特国产SUV都没有采用过的设计，六角形中网是类似波浪的网格，格栅向两侧延伸。动力方面，新车采用横置式发动机布局，预计可能搭载2.0T发动机，参考锐界的配置有可能搭配8AT变速箱。</w:t>
      </w:r>
    </w:p>
    <w:p w14:paraId="6FE5022C" w14:textId="77777777" w:rsidR="004810BF" w:rsidRDefault="004810BF" w:rsidP="003B3920">
      <w:pPr>
        <w:rPr>
          <w:rFonts w:cs="宋体"/>
          <w:b/>
          <w:bCs/>
          <w:i/>
          <w:iCs/>
        </w:rPr>
      </w:pPr>
      <w:r w:rsidRPr="002009FE">
        <w:rPr>
          <w:rFonts w:cs="宋体" w:hint="eastAsia"/>
          <w:b/>
          <w:bCs/>
          <w:i/>
          <w:iCs/>
        </w:rPr>
        <w:t>分析：。</w:t>
      </w:r>
    </w:p>
    <w:p w14:paraId="3F915855" w14:textId="77777777" w:rsidR="004810BF" w:rsidRPr="00847A97" w:rsidRDefault="004810BF" w:rsidP="003B3920">
      <w:pPr>
        <w:pStyle w:val="a8"/>
        <w:numPr>
          <w:ilvl w:val="3"/>
          <w:numId w:val="9"/>
        </w:numPr>
        <w:ind w:left="426" w:firstLineChars="0"/>
        <w:outlineLvl w:val="1"/>
        <w:rPr>
          <w:b/>
        </w:rPr>
      </w:pPr>
      <w:r w:rsidRPr="00847A97">
        <w:rPr>
          <w:rFonts w:hint="eastAsia"/>
          <w:b/>
        </w:rPr>
        <w:t>全新现代伊兰特</w:t>
      </w:r>
    </w:p>
    <w:p w14:paraId="45F68294" w14:textId="77777777" w:rsidR="004810BF" w:rsidRDefault="004810BF" w:rsidP="003B3920">
      <w:r>
        <w:rPr>
          <w:noProof/>
          <w:color w:val="000000"/>
        </w:rPr>
        <w:drawing>
          <wp:inline distT="0" distB="0" distL="0" distR="0" wp14:anchorId="02141BAF" wp14:editId="2792F6A4">
            <wp:extent cx="2880000" cy="1800000"/>
            <wp:effectExtent l="0" t="0" r="0" b="0"/>
            <wp:docPr id="16" name="图片 16" descr="http://dss.way-s.cn/news/net_images/autohome/b47d96163d99e09619eb436a483159717be26d05/004ed6a74de0a496a7fce2e159f9327141b42c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b47d96163d99e09619eb436a483159717be26d05/004ed6a74de0a496a7fce2e159f9327141b42ca9.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1CFC4F78" w14:textId="77777777" w:rsidR="004810BF" w:rsidRDefault="004810BF" w:rsidP="003B3920">
      <w:r>
        <w:rPr>
          <w:rFonts w:hint="eastAsia"/>
        </w:rPr>
        <w:t>外观部分，新车展示了矩阵式格栅设计，一定程度上增加了硬朗的气息。此外，新车配备</w:t>
      </w:r>
      <w:r>
        <w:t>LED前大灯组，内部疑似为一颗方形灯珠；LED日间行车灯则采用细长的设计，看上去十分犀利。动力方面，新车预计继续搭载2.0L和1.4T发动机，传动系统匹配6速手动/CVT变速箱。现代第一代伊兰特于1990年在海外推出，从第三代车型开始引入国产，并维持着5年左右换代的车型寿命。目前国内在售的领动即为第六代伊兰特（Elantra），即将发布的是第七代车型。</w:t>
      </w:r>
    </w:p>
    <w:p w14:paraId="1681710F" w14:textId="77777777" w:rsidR="004810BF" w:rsidRDefault="004810BF" w:rsidP="003B3920">
      <w:pPr>
        <w:rPr>
          <w:rFonts w:cs="宋体"/>
          <w:b/>
          <w:bCs/>
          <w:i/>
          <w:iCs/>
        </w:rPr>
      </w:pPr>
      <w:r w:rsidRPr="002009FE">
        <w:rPr>
          <w:rFonts w:cs="宋体" w:hint="eastAsia"/>
          <w:b/>
          <w:bCs/>
          <w:i/>
          <w:iCs/>
        </w:rPr>
        <w:t>分析：。</w:t>
      </w:r>
    </w:p>
    <w:p w14:paraId="7EDB0458" w14:textId="77777777" w:rsidR="004810BF" w:rsidRPr="00847A97" w:rsidRDefault="004810BF" w:rsidP="003B3920">
      <w:pPr>
        <w:pStyle w:val="a8"/>
        <w:numPr>
          <w:ilvl w:val="3"/>
          <w:numId w:val="9"/>
        </w:numPr>
        <w:ind w:left="426" w:firstLineChars="0"/>
        <w:outlineLvl w:val="1"/>
        <w:rPr>
          <w:b/>
        </w:rPr>
      </w:pPr>
      <w:r w:rsidRPr="00847A97">
        <w:rPr>
          <w:rFonts w:hint="eastAsia"/>
          <w:b/>
        </w:rPr>
        <w:t>上汽大众途铠</w:t>
      </w:r>
      <w:r w:rsidRPr="00847A97">
        <w:rPr>
          <w:b/>
        </w:rPr>
        <w:t>1.2T版</w:t>
      </w:r>
    </w:p>
    <w:p w14:paraId="33429124" w14:textId="77777777" w:rsidR="004810BF" w:rsidRDefault="004810BF" w:rsidP="003B3920">
      <w:r>
        <w:rPr>
          <w:noProof/>
          <w:color w:val="000000"/>
        </w:rPr>
        <w:drawing>
          <wp:inline distT="0" distB="0" distL="0" distR="0" wp14:anchorId="5EEDC6D3" wp14:editId="1EB71E25">
            <wp:extent cx="2880000" cy="1800000"/>
            <wp:effectExtent l="0" t="0" r="0" b="0"/>
            <wp:docPr id="18" name="图片 18" descr="http://dss.way-s.cn/news/net_images/news163/e4a2221f09281049df99fb0b919a8fd90c865b31/d643e0128eaad1946b81854d3a13f1a5987cff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news163/e4a2221f09281049df99fb0b919a8fd90c865b31/d643e0128eaad1946b81854d3a13f1a5987cffe6.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1BC6DE95" w14:textId="77777777" w:rsidR="004810BF" w:rsidRDefault="004810BF" w:rsidP="003B3920">
      <w:r>
        <w:t>新车外观和现款完全一致，采用了大众最新的家族式设计风格，宽大的横条式进气格栅与两侧头灯相连，并配备有L型日间行车灯。动力方面，车型搭载1.2T发动机，最大功率为85kW，根据车型不同分别匹配5速手动/6速手自一体/7速双离合变速箱。</w:t>
      </w:r>
    </w:p>
    <w:p w14:paraId="3755BF10" w14:textId="77777777" w:rsidR="004810BF" w:rsidRDefault="004810BF" w:rsidP="003B3920">
      <w:pPr>
        <w:rPr>
          <w:rFonts w:cs="宋体"/>
          <w:b/>
          <w:bCs/>
          <w:i/>
          <w:iCs/>
        </w:rPr>
      </w:pPr>
      <w:r w:rsidRPr="002009FE">
        <w:rPr>
          <w:rFonts w:cs="宋体" w:hint="eastAsia"/>
          <w:b/>
          <w:bCs/>
          <w:i/>
          <w:iCs/>
        </w:rPr>
        <w:t>分析：。</w:t>
      </w:r>
    </w:p>
    <w:p w14:paraId="6F8FA6D8" w14:textId="77777777" w:rsidR="004810BF" w:rsidRPr="003B42B9" w:rsidRDefault="004810BF" w:rsidP="003B3920">
      <w:pPr>
        <w:pStyle w:val="a8"/>
        <w:numPr>
          <w:ilvl w:val="3"/>
          <w:numId w:val="9"/>
        </w:numPr>
        <w:ind w:left="426" w:firstLineChars="0"/>
        <w:outlineLvl w:val="1"/>
        <w:rPr>
          <w:b/>
        </w:rPr>
      </w:pPr>
      <w:r w:rsidRPr="003B42B9">
        <w:rPr>
          <w:b/>
        </w:rPr>
        <w:t>五菱汽车全系国六B车型</w:t>
      </w:r>
    </w:p>
    <w:p w14:paraId="7500AB18" w14:textId="77777777" w:rsidR="004810BF" w:rsidRDefault="004810BF" w:rsidP="003B3920">
      <w:r>
        <w:rPr>
          <w:noProof/>
          <w:color w:val="000000"/>
        </w:rPr>
        <w:lastRenderedPageBreak/>
        <w:drawing>
          <wp:inline distT="0" distB="0" distL="0" distR="0" wp14:anchorId="65A1B727" wp14:editId="592D234E">
            <wp:extent cx="2880000" cy="1800000"/>
            <wp:effectExtent l="0" t="0" r="0" b="0"/>
            <wp:docPr id="3" name="图片 3" descr="http://dss.way-s.cn/news/net_images/news163/c50d4f851e53b4dbe002101300fef705d3309c44/062cb37f078838840ed201f624e91fe285cff2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news163/c50d4f851e53b4dbe002101300fef705d3309c44/062cb37f078838840ed201f624e91fe285cff288.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35B0B706" w14:textId="77777777" w:rsidR="004810BF" w:rsidRDefault="004810BF" w:rsidP="003B3920">
      <w:r>
        <w:rPr>
          <w:rFonts w:hint="eastAsia"/>
        </w:rPr>
        <w:t>五菱汽车宣布旗下</w:t>
      </w:r>
      <w:r>
        <w:t>28款国六B车型集体上市，官方指导价区间为3.48万-7.49万。其中，包括宏光S3、宏光、五菱之光及荣光等系列车型；涵盖SUV、MPV、微面和小卡等多品类车型。动力方面，五菱配置了升级的直列四缸1.2L自然吸气发动机，在3000转即可输出112牛·米的最大扭矩，兼顾了燃油经济性和动力性。该发动机经过10多项技术升级，如：采用了分组点火系统设计，点火超轻松；采用免维护正时链条设计，整机集成水泵和机油泵，降低了养护成本。配置方面，五菱荣光小卡、五菱荣光S和五菱荣光加长版配置了EPS电子助</w:t>
      </w:r>
      <w:r>
        <w:rPr>
          <w:rFonts w:hint="eastAsia"/>
        </w:rPr>
        <w:t>力转向系统、中控锁、遥控钥匙和电动车窗等；升级安全配置的同时，转向更轻盈快捷，方便泊车入库。</w:t>
      </w:r>
    </w:p>
    <w:p w14:paraId="576A2C08" w14:textId="77777777" w:rsidR="004810BF" w:rsidRDefault="004810BF" w:rsidP="003B3920">
      <w:pPr>
        <w:rPr>
          <w:rFonts w:cs="宋体"/>
          <w:b/>
          <w:bCs/>
          <w:i/>
          <w:iCs/>
        </w:rPr>
      </w:pPr>
      <w:r w:rsidRPr="002009FE">
        <w:rPr>
          <w:rFonts w:cs="宋体" w:hint="eastAsia"/>
          <w:b/>
          <w:bCs/>
          <w:i/>
          <w:iCs/>
        </w:rPr>
        <w:t>分析：。</w:t>
      </w:r>
    </w:p>
    <w:p w14:paraId="1F281A5B" w14:textId="77777777" w:rsidR="004810BF" w:rsidRPr="00847A97" w:rsidRDefault="004810BF" w:rsidP="003B3920">
      <w:pPr>
        <w:pStyle w:val="a8"/>
        <w:numPr>
          <w:ilvl w:val="3"/>
          <w:numId w:val="9"/>
        </w:numPr>
        <w:ind w:left="426" w:firstLineChars="0"/>
        <w:outlineLvl w:val="1"/>
        <w:rPr>
          <w:b/>
        </w:rPr>
      </w:pPr>
      <w:r w:rsidRPr="00847A97">
        <w:rPr>
          <w:rFonts w:hint="eastAsia"/>
          <w:b/>
        </w:rPr>
        <w:t>新款瑞虎</w:t>
      </w:r>
      <w:r w:rsidRPr="00847A97">
        <w:rPr>
          <w:b/>
        </w:rPr>
        <w:t>5x</w:t>
      </w:r>
    </w:p>
    <w:p w14:paraId="6087DAAA" w14:textId="77777777" w:rsidR="004810BF" w:rsidRDefault="004810BF" w:rsidP="003B3920">
      <w:r>
        <w:rPr>
          <w:noProof/>
          <w:color w:val="000000"/>
        </w:rPr>
        <w:drawing>
          <wp:inline distT="0" distB="0" distL="0" distR="0" wp14:anchorId="754B1E5D" wp14:editId="0F47C46A">
            <wp:extent cx="2880000" cy="1800000"/>
            <wp:effectExtent l="0" t="0" r="0" b="0"/>
            <wp:docPr id="19" name="图片 19" descr="http://dss.way-s.cn/news/net_images/autohome/eea8b9a5768744c0a8b57842122a51e148438163/2e05c79e7b1c73023b923a30d78e927ffdfeec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dss.way-s.cn/news/net_images/autohome/eea8b9a5768744c0a8b57842122a51e148438163/2e05c79e7b1c73023b923a30d78e927ffdfeec4a.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56DCA225" w14:textId="77777777" w:rsidR="004810BF" w:rsidRDefault="004810BF" w:rsidP="003B3920">
      <w:r>
        <w:t>外观方面，新车前脸汲取了刚刚上市的全新瑞虎7的设计语言，外观造型与老款车型在风格上有着很大的变化。例如前脸采用了官方称之为日曜星河的全新家族式设计，进气格栅内部也采用了矩阵式镀铬装饰。下方保险杠区域的贯穿式镀铬饰条取消，两侧雾灯区域造型也有着很大的变化。动力方面，新车将搭载1.5L自然吸气发动机以及1.5T涡轮增压发动机，前者的最大功率为116马力（85千瓦），后者的最大功率为156马力（115千瓦）。传动系统方面，根据不同的车型，预计将搭载5速手动</w:t>
      </w:r>
      <w:r>
        <w:rPr>
          <w:rFonts w:hint="eastAsia"/>
        </w:rPr>
        <w:t>变速箱</w:t>
      </w:r>
      <w:r>
        <w:t>/CVT变速箱/6速双离合变速箱。</w:t>
      </w:r>
    </w:p>
    <w:p w14:paraId="69453EFB" w14:textId="77777777" w:rsidR="004810BF" w:rsidRPr="00847A97" w:rsidRDefault="004810BF" w:rsidP="003B3920">
      <w:pPr>
        <w:rPr>
          <w:rFonts w:cs="宋体"/>
          <w:b/>
          <w:bCs/>
          <w:i/>
          <w:iCs/>
        </w:rPr>
      </w:pPr>
      <w:r w:rsidRPr="002009FE">
        <w:rPr>
          <w:rFonts w:cs="宋体" w:hint="eastAsia"/>
          <w:b/>
          <w:bCs/>
          <w:i/>
          <w:iCs/>
        </w:rPr>
        <w:t>分析：。</w:t>
      </w:r>
    </w:p>
    <w:p w14:paraId="208DFF59" w14:textId="77777777" w:rsidR="004810BF" w:rsidRPr="002538BD" w:rsidRDefault="004810BF" w:rsidP="003B3920">
      <w:pPr>
        <w:pStyle w:val="a8"/>
        <w:numPr>
          <w:ilvl w:val="3"/>
          <w:numId w:val="9"/>
        </w:numPr>
        <w:ind w:left="426" w:firstLineChars="0"/>
        <w:outlineLvl w:val="1"/>
        <w:rPr>
          <w:b/>
        </w:rPr>
      </w:pPr>
      <w:r w:rsidRPr="002538BD">
        <w:rPr>
          <w:rFonts w:hint="eastAsia"/>
          <w:b/>
        </w:rPr>
        <w:t>一汽大众探岳</w:t>
      </w:r>
      <w:r w:rsidRPr="002538BD">
        <w:rPr>
          <w:b/>
        </w:rPr>
        <w:t>GTE</w:t>
      </w:r>
    </w:p>
    <w:p w14:paraId="0289BCD9" w14:textId="77777777" w:rsidR="004810BF" w:rsidRDefault="004810BF" w:rsidP="003B3920">
      <w:r>
        <w:rPr>
          <w:noProof/>
          <w:color w:val="000000"/>
        </w:rPr>
        <w:lastRenderedPageBreak/>
        <w:drawing>
          <wp:inline distT="0" distB="0" distL="0" distR="0" wp14:anchorId="605FD635" wp14:editId="6B3B0925">
            <wp:extent cx="2880000" cy="1800000"/>
            <wp:effectExtent l="0" t="0" r="0" b="0"/>
            <wp:docPr id="1" name="图片 1" descr="http://dss.way-s.cn/news/net_images/autohome/6406bfd661cda223555b11e9acda5df0aebff511/13909ff6d00122b7cb4207e532432d91ec343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autohome/6406bfd661cda223555b11e9acda5df0aebff511/13909ff6d00122b7cb4207e532432d91ec343225.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791E7731" w14:textId="77777777" w:rsidR="004810BF" w:rsidRDefault="004810BF" w:rsidP="003B3920">
      <w:r>
        <w:t>外观方面，下线及之前申报信息中的新车采用了探岳R-Line的设计，相比与普通版本的车型，外型更加硬朗。前脸部分，上格栅内镶嵌蓝色PHEV徽标，C型LED日间行车灯带来一定的未来感。新车侧面线条流畅修长，前翼子板上增加PHEV专属侧标，以凸显其身份。略带溜背风格的背部曲线为车辆的尾部造型平添了几分运动气息。动力方面，探岳GTE搭载由1.4T涡轮增压发动机和电动机组成的插电式混合动力系统，其中发动机最大功率为150马力。电池方面，新车将匹配宁德时代提供的三元锂电池。</w:t>
      </w:r>
    </w:p>
    <w:p w14:paraId="20CF9302" w14:textId="77777777" w:rsidR="004810BF" w:rsidRDefault="004810BF" w:rsidP="003B3920">
      <w:pPr>
        <w:rPr>
          <w:rFonts w:cs="宋体"/>
          <w:b/>
          <w:bCs/>
          <w:i/>
          <w:iCs/>
        </w:rPr>
      </w:pPr>
      <w:r w:rsidRPr="002009FE">
        <w:rPr>
          <w:rFonts w:cs="宋体" w:hint="eastAsia"/>
          <w:b/>
          <w:bCs/>
          <w:i/>
          <w:iCs/>
        </w:rPr>
        <w:t>分析：。</w:t>
      </w:r>
    </w:p>
    <w:p w14:paraId="56477609" w14:textId="77777777" w:rsidR="003B3920" w:rsidRPr="00CD18D0" w:rsidRDefault="003B3920" w:rsidP="003B3920">
      <w:pPr>
        <w:pStyle w:val="a8"/>
        <w:numPr>
          <w:ilvl w:val="0"/>
          <w:numId w:val="4"/>
        </w:numPr>
        <w:ind w:firstLineChars="0"/>
        <w:outlineLvl w:val="0"/>
      </w:pPr>
      <w:r w:rsidRPr="002009FE">
        <w:rPr>
          <w:rFonts w:cs="宋体" w:hint="eastAsia"/>
          <w:b/>
          <w:bCs/>
          <w:sz w:val="22"/>
        </w:rPr>
        <w:t>企业信息跟踪</w:t>
      </w:r>
    </w:p>
    <w:p w14:paraId="7E0A96A0" w14:textId="77777777" w:rsidR="009A6CF3" w:rsidRPr="0059379A" w:rsidRDefault="009A6CF3" w:rsidP="003B3920">
      <w:pPr>
        <w:pStyle w:val="a8"/>
        <w:numPr>
          <w:ilvl w:val="0"/>
          <w:numId w:val="3"/>
        </w:numPr>
        <w:ind w:firstLineChars="0"/>
        <w:outlineLvl w:val="1"/>
        <w:rPr>
          <w:b/>
        </w:rPr>
      </w:pPr>
      <w:r w:rsidRPr="0059379A">
        <w:rPr>
          <w:rFonts w:hint="eastAsia"/>
          <w:b/>
        </w:rPr>
        <w:t>保时捷在华业务全面提升</w:t>
      </w:r>
      <w:r w:rsidRPr="0059379A">
        <w:rPr>
          <w:b/>
        </w:rPr>
        <w:t>2020年关键词：创新</w:t>
      </w:r>
    </w:p>
    <w:p w14:paraId="77417780" w14:textId="77777777" w:rsidR="009A6CF3" w:rsidRDefault="009A6CF3" w:rsidP="003B3920">
      <w:r w:rsidRPr="00013481">
        <w:t>从保时捷中国官方了解到，保时捷金融服务、选装配件以及易手车业务均实现了增长。面向2020年，保时捷将拥抱变革，加速数字化、电气化、互联化转型。</w:t>
      </w:r>
    </w:p>
    <w:p w14:paraId="2592619D" w14:textId="77777777" w:rsidR="009A6CF3" w:rsidRDefault="009A6CF3" w:rsidP="003B3920">
      <w:pPr>
        <w:rPr>
          <w:rFonts w:cs="宋体"/>
          <w:b/>
          <w:bCs/>
          <w:i/>
          <w:iCs/>
        </w:rPr>
      </w:pPr>
      <w:r w:rsidRPr="002009FE">
        <w:rPr>
          <w:rFonts w:cs="宋体" w:hint="eastAsia"/>
          <w:b/>
          <w:bCs/>
          <w:i/>
          <w:iCs/>
        </w:rPr>
        <w:t>分析：。</w:t>
      </w:r>
    </w:p>
    <w:p w14:paraId="7BB77E1A" w14:textId="77777777" w:rsidR="009A6CF3" w:rsidRPr="005C429F" w:rsidRDefault="009A6CF3" w:rsidP="003B3920">
      <w:pPr>
        <w:pStyle w:val="a8"/>
        <w:numPr>
          <w:ilvl w:val="0"/>
          <w:numId w:val="3"/>
        </w:numPr>
        <w:ind w:firstLineChars="0"/>
        <w:outlineLvl w:val="1"/>
        <w:rPr>
          <w:b/>
        </w:rPr>
      </w:pPr>
      <w:r w:rsidRPr="005C429F">
        <w:rPr>
          <w:b/>
        </w:rPr>
        <w:t>北京现代工厂恢复生产</w:t>
      </w:r>
      <w:r w:rsidRPr="005C429F">
        <w:rPr>
          <w:rFonts w:hint="eastAsia"/>
          <w:b/>
        </w:rPr>
        <w:t>全面启动疫情防控</w:t>
      </w:r>
    </w:p>
    <w:p w14:paraId="496DA2E1" w14:textId="77777777" w:rsidR="009A6CF3" w:rsidRDefault="009A6CF3" w:rsidP="003B3920">
      <w:r>
        <w:rPr>
          <w:rFonts w:hint="eastAsia"/>
        </w:rPr>
        <w:t>从北京现代官方获悉，北京现代京、冀、渝三地工厂陆续恢复生产，并以“两到人”、“五管控”的防疫机制和α生产运营模式为抓手，全面启动疫情防控和复工复产“双线战役”。</w:t>
      </w:r>
    </w:p>
    <w:p w14:paraId="0E0E8043" w14:textId="77777777" w:rsidR="009A6CF3" w:rsidRDefault="009A6CF3" w:rsidP="003B3920">
      <w:pPr>
        <w:rPr>
          <w:rFonts w:cs="宋体"/>
          <w:b/>
          <w:bCs/>
          <w:i/>
          <w:iCs/>
        </w:rPr>
      </w:pPr>
      <w:r w:rsidRPr="002009FE">
        <w:rPr>
          <w:rFonts w:cs="宋体" w:hint="eastAsia"/>
          <w:b/>
          <w:bCs/>
          <w:i/>
          <w:iCs/>
        </w:rPr>
        <w:t>分析：。</w:t>
      </w:r>
    </w:p>
    <w:p w14:paraId="5D5B3ABE" w14:textId="77777777" w:rsidR="009A6CF3" w:rsidRPr="00B747A1" w:rsidRDefault="009A6CF3" w:rsidP="003B3920">
      <w:pPr>
        <w:pStyle w:val="a8"/>
        <w:numPr>
          <w:ilvl w:val="0"/>
          <w:numId w:val="3"/>
        </w:numPr>
        <w:ind w:firstLineChars="0"/>
        <w:outlineLvl w:val="1"/>
        <w:rPr>
          <w:b/>
        </w:rPr>
      </w:pPr>
      <w:r w:rsidRPr="00B747A1">
        <w:rPr>
          <w:b/>
        </w:rPr>
        <w:t>北汽集团全面复工</w:t>
      </w:r>
      <w:r w:rsidRPr="00B747A1">
        <w:rPr>
          <w:rFonts w:hint="eastAsia"/>
          <w:b/>
        </w:rPr>
        <w:t>设专项基金进口配件</w:t>
      </w:r>
    </w:p>
    <w:p w14:paraId="0FE971E7" w14:textId="77777777" w:rsidR="009A6CF3" w:rsidRDefault="009A6CF3" w:rsidP="003B3920">
      <w:r>
        <w:t>北汽集团党委常委、副总经理蒋自力在北京市新型冠状病毒肺炎疫情防控工作新闻发布会上表示，北汽集团已全面排查了供应商复工情况，将采用灵活的付款方式、从国外进口零配件等措施，保证正常生产和供应工作。截至目前，北汽集团所属的70家生产基地整体复工率100%，经销商执勤率为91%，各项经营工作正步入正轨。</w:t>
      </w:r>
    </w:p>
    <w:p w14:paraId="09C36D75" w14:textId="77777777" w:rsidR="009A6CF3" w:rsidRDefault="009A6CF3" w:rsidP="003B3920">
      <w:pPr>
        <w:rPr>
          <w:rFonts w:cs="宋体"/>
          <w:b/>
          <w:bCs/>
          <w:i/>
          <w:iCs/>
        </w:rPr>
      </w:pPr>
      <w:r w:rsidRPr="002009FE">
        <w:rPr>
          <w:rFonts w:cs="宋体" w:hint="eastAsia"/>
          <w:b/>
          <w:bCs/>
          <w:i/>
          <w:iCs/>
        </w:rPr>
        <w:t>分析：。</w:t>
      </w:r>
    </w:p>
    <w:p w14:paraId="294AE05F" w14:textId="77777777" w:rsidR="009A6CF3" w:rsidRPr="007B6842" w:rsidRDefault="009A6CF3" w:rsidP="003B3920">
      <w:pPr>
        <w:pStyle w:val="a8"/>
        <w:numPr>
          <w:ilvl w:val="0"/>
          <w:numId w:val="3"/>
        </w:numPr>
        <w:ind w:firstLineChars="0"/>
        <w:outlineLvl w:val="1"/>
        <w:rPr>
          <w:b/>
        </w:rPr>
      </w:pPr>
      <w:r w:rsidRPr="007B6842">
        <w:rPr>
          <w:rFonts w:hint="eastAsia"/>
          <w:b/>
        </w:rPr>
        <w:t>比亚迪将推车内体温监测系统</w:t>
      </w:r>
    </w:p>
    <w:p w14:paraId="388E5F33" w14:textId="77777777" w:rsidR="009A6CF3" w:rsidRDefault="009A6CF3" w:rsidP="003B3920">
      <w:r>
        <w:t>比亚迪计划推出车内体温监测系统，对车主体温进行实时监测。这一功能主要通过比亚迪车载智能网联系统DiLink实现，配合体温监测硬件，可以长期记录用户的体温数据和体温变化，进而做到健康数据分析、低烧时提醒车主、实时调整出风口温度等功能。</w:t>
      </w:r>
    </w:p>
    <w:p w14:paraId="48E6F454" w14:textId="77777777" w:rsidR="009A6CF3" w:rsidRDefault="009A6CF3" w:rsidP="003B3920">
      <w:pPr>
        <w:rPr>
          <w:rFonts w:cs="宋体"/>
          <w:b/>
          <w:bCs/>
          <w:i/>
          <w:iCs/>
        </w:rPr>
      </w:pPr>
      <w:r w:rsidRPr="002009FE">
        <w:rPr>
          <w:rFonts w:cs="宋体" w:hint="eastAsia"/>
          <w:b/>
          <w:bCs/>
          <w:i/>
          <w:iCs/>
        </w:rPr>
        <w:t>分析：。</w:t>
      </w:r>
    </w:p>
    <w:p w14:paraId="5F381B52" w14:textId="77777777" w:rsidR="009A6CF3" w:rsidRPr="00693AA5" w:rsidRDefault="009A6CF3" w:rsidP="003B3920">
      <w:pPr>
        <w:pStyle w:val="a8"/>
        <w:numPr>
          <w:ilvl w:val="0"/>
          <w:numId w:val="3"/>
        </w:numPr>
        <w:ind w:firstLineChars="0"/>
        <w:outlineLvl w:val="1"/>
        <w:rPr>
          <w:b/>
        </w:rPr>
      </w:pPr>
      <w:r w:rsidRPr="00693AA5">
        <w:rPr>
          <w:rFonts w:hint="eastAsia"/>
          <w:b/>
        </w:rPr>
        <w:t>比亚迪收到国家新能源汽车推广补贴</w:t>
      </w:r>
      <w:r w:rsidRPr="00693AA5">
        <w:rPr>
          <w:b/>
        </w:rPr>
        <w:t>10亿元</w:t>
      </w:r>
    </w:p>
    <w:p w14:paraId="067D0CB5" w14:textId="77777777" w:rsidR="009A6CF3" w:rsidRDefault="009A6CF3" w:rsidP="003B3920">
      <w:r>
        <w:t>比亚迪股份发布公告显示，西安市高新区财政局将向比亚迪股份有限公司控股子公司比亚迪汽车有限公司拨付2018年度新能源汽车推广应用中央财政补助资金人民币约19.84亿元。截至本公告日，已拨付到账资金人民币10亿元。</w:t>
      </w:r>
    </w:p>
    <w:p w14:paraId="065D2F29" w14:textId="77777777" w:rsidR="009A6CF3" w:rsidRPr="00B747A1" w:rsidRDefault="009A6CF3" w:rsidP="003B3920">
      <w:pPr>
        <w:rPr>
          <w:rFonts w:cs="宋体"/>
          <w:b/>
          <w:bCs/>
          <w:i/>
          <w:iCs/>
        </w:rPr>
      </w:pPr>
      <w:r w:rsidRPr="002009FE">
        <w:rPr>
          <w:rFonts w:cs="宋体" w:hint="eastAsia"/>
          <w:b/>
          <w:bCs/>
          <w:i/>
          <w:iCs/>
        </w:rPr>
        <w:t>分析：。</w:t>
      </w:r>
    </w:p>
    <w:p w14:paraId="56A7C37F" w14:textId="77777777" w:rsidR="009A6CF3" w:rsidRPr="00E02F51" w:rsidRDefault="009A6CF3" w:rsidP="003B3920">
      <w:pPr>
        <w:pStyle w:val="a8"/>
        <w:numPr>
          <w:ilvl w:val="0"/>
          <w:numId w:val="3"/>
        </w:numPr>
        <w:ind w:firstLineChars="0"/>
        <w:outlineLvl w:val="1"/>
        <w:rPr>
          <w:b/>
        </w:rPr>
      </w:pPr>
      <w:r w:rsidRPr="00E02F51">
        <w:rPr>
          <w:rFonts w:hint="eastAsia"/>
          <w:b/>
        </w:rPr>
        <w:t>东风本田复工批准</w:t>
      </w:r>
      <w:r w:rsidRPr="00E02F51">
        <w:rPr>
          <w:b/>
        </w:rPr>
        <w:t>生产活动分阶段恢复</w:t>
      </w:r>
    </w:p>
    <w:p w14:paraId="7D03BFDE" w14:textId="77777777" w:rsidR="009A6CF3" w:rsidRDefault="009A6CF3" w:rsidP="003B3920">
      <w:r>
        <w:t>武汉经济技术开发区（汉南区）新冠肺炎疫情防控指挥部批复了东风本田及供应商复工的申</w:t>
      </w:r>
      <w:r>
        <w:lastRenderedPageBreak/>
        <w:t>请。根据该文件，东风本田及汉南区内供应商可分阶段有序开工复产。</w:t>
      </w:r>
    </w:p>
    <w:p w14:paraId="13E49499" w14:textId="77777777" w:rsidR="009A6CF3" w:rsidRDefault="009A6CF3" w:rsidP="003B3920">
      <w:pPr>
        <w:rPr>
          <w:rFonts w:cs="宋体"/>
          <w:b/>
          <w:bCs/>
          <w:i/>
          <w:iCs/>
        </w:rPr>
      </w:pPr>
      <w:r w:rsidRPr="002009FE">
        <w:rPr>
          <w:rFonts w:cs="宋体" w:hint="eastAsia"/>
          <w:b/>
          <w:bCs/>
          <w:i/>
          <w:iCs/>
        </w:rPr>
        <w:t>分析：。</w:t>
      </w:r>
    </w:p>
    <w:p w14:paraId="43256941" w14:textId="77777777" w:rsidR="009A6CF3" w:rsidRPr="00B747A1" w:rsidRDefault="009A6CF3" w:rsidP="003B3920">
      <w:pPr>
        <w:pStyle w:val="a8"/>
        <w:numPr>
          <w:ilvl w:val="0"/>
          <w:numId w:val="3"/>
        </w:numPr>
        <w:ind w:firstLineChars="0"/>
        <w:outlineLvl w:val="1"/>
        <w:rPr>
          <w:b/>
        </w:rPr>
      </w:pPr>
      <w:r w:rsidRPr="00B747A1">
        <w:rPr>
          <w:rFonts w:hint="eastAsia"/>
          <w:b/>
        </w:rPr>
        <w:t>东风雷诺开通动力总成延保在线签约服务</w:t>
      </w:r>
    </w:p>
    <w:p w14:paraId="0D43BAE2" w14:textId="77777777" w:rsidR="009A6CF3" w:rsidRDefault="009A6CF3" w:rsidP="003B3920">
      <w:r>
        <w:t>东风雷诺开通动力总成延保在线签约服务。3月31日之前，所有想签约的车主都不用等到经销店开门再进店签约，只需动动手指就能轻松搞定。</w:t>
      </w:r>
    </w:p>
    <w:p w14:paraId="7A652286" w14:textId="77777777" w:rsidR="009A6CF3" w:rsidRPr="00B747A1" w:rsidRDefault="009A6CF3" w:rsidP="003B3920">
      <w:pPr>
        <w:rPr>
          <w:rFonts w:cs="宋体"/>
          <w:b/>
          <w:bCs/>
          <w:i/>
          <w:iCs/>
        </w:rPr>
      </w:pPr>
      <w:r w:rsidRPr="002009FE">
        <w:rPr>
          <w:rFonts w:cs="宋体" w:hint="eastAsia"/>
          <w:b/>
          <w:bCs/>
          <w:i/>
          <w:iCs/>
        </w:rPr>
        <w:t>分析：。</w:t>
      </w:r>
    </w:p>
    <w:p w14:paraId="14EA7840" w14:textId="77777777" w:rsidR="009A6CF3" w:rsidRDefault="009A6CF3" w:rsidP="003B3920">
      <w:pPr>
        <w:pStyle w:val="a8"/>
        <w:numPr>
          <w:ilvl w:val="0"/>
          <w:numId w:val="3"/>
        </w:numPr>
        <w:ind w:firstLineChars="0"/>
        <w:outlineLvl w:val="1"/>
      </w:pPr>
      <w:r w:rsidRPr="003C1BA6">
        <w:rPr>
          <w:rFonts w:hint="eastAsia"/>
          <w:b/>
        </w:rPr>
        <w:t>东风日产融资租赁成立</w:t>
      </w:r>
    </w:p>
    <w:p w14:paraId="0213F59D" w14:textId="77777777" w:rsidR="009A6CF3" w:rsidRDefault="009A6CF3" w:rsidP="003B3920">
      <w:r>
        <w:t>由东风汽车集团股份有限公司以及日产（中国）投资有限公司共同投资的东风日产融资租赁正式完成工商更名登记手续，目前该公司从东风南方融资租赁到东风日产融资租赁的身份转变工作全部完成。</w:t>
      </w:r>
    </w:p>
    <w:p w14:paraId="52C22AA7" w14:textId="77777777" w:rsidR="009A6CF3" w:rsidRDefault="009A6CF3" w:rsidP="003B3920">
      <w:pPr>
        <w:rPr>
          <w:rFonts w:cs="宋体"/>
          <w:b/>
          <w:bCs/>
          <w:i/>
          <w:iCs/>
        </w:rPr>
      </w:pPr>
      <w:r w:rsidRPr="002009FE">
        <w:rPr>
          <w:rFonts w:cs="宋体" w:hint="eastAsia"/>
          <w:b/>
          <w:bCs/>
          <w:i/>
          <w:iCs/>
        </w:rPr>
        <w:t>分析：。</w:t>
      </w:r>
    </w:p>
    <w:p w14:paraId="7DEB1F5C" w14:textId="77777777" w:rsidR="009A6CF3" w:rsidRPr="008B67B8" w:rsidRDefault="009A6CF3" w:rsidP="003B3920">
      <w:pPr>
        <w:pStyle w:val="a8"/>
        <w:numPr>
          <w:ilvl w:val="0"/>
          <w:numId w:val="3"/>
        </w:numPr>
        <w:ind w:firstLineChars="0"/>
        <w:outlineLvl w:val="1"/>
        <w:rPr>
          <w:b/>
        </w:rPr>
      </w:pPr>
      <w:r w:rsidRPr="008B67B8">
        <w:rPr>
          <w:b/>
        </w:rPr>
        <w:t>东风日产融资租赁成立6.7亿元加码</w:t>
      </w:r>
    </w:p>
    <w:p w14:paraId="401F0355" w14:textId="77777777" w:rsidR="009A6CF3" w:rsidRDefault="009A6CF3" w:rsidP="003B3920">
      <w:r>
        <w:rPr>
          <w:rFonts w:hint="eastAsia"/>
        </w:rPr>
        <w:t>据国家企业信用信息公示系统显示，近日，由东风汽车集团股份有限公司以及日产（中国）投资有限公司共同投资的东风日产融资租赁正式完成工商更名登记手续，目前该公司从东风南方融资租赁到东风日产融资租赁的身份转变工作全部完成。</w:t>
      </w:r>
    </w:p>
    <w:p w14:paraId="00CFB7EA" w14:textId="77777777" w:rsidR="009A6CF3" w:rsidRDefault="009A6CF3" w:rsidP="003B3920">
      <w:pPr>
        <w:rPr>
          <w:rFonts w:cs="宋体"/>
          <w:b/>
          <w:bCs/>
          <w:i/>
          <w:iCs/>
        </w:rPr>
      </w:pPr>
      <w:r w:rsidRPr="002009FE">
        <w:rPr>
          <w:rFonts w:cs="宋体" w:hint="eastAsia"/>
          <w:b/>
          <w:bCs/>
          <w:i/>
          <w:iCs/>
        </w:rPr>
        <w:t>分析：。</w:t>
      </w:r>
    </w:p>
    <w:p w14:paraId="3BCF2BEE" w14:textId="77777777" w:rsidR="009A6CF3" w:rsidRPr="00145429" w:rsidRDefault="009A6CF3" w:rsidP="003B3920">
      <w:pPr>
        <w:pStyle w:val="a8"/>
        <w:numPr>
          <w:ilvl w:val="0"/>
          <w:numId w:val="3"/>
        </w:numPr>
        <w:ind w:firstLineChars="0"/>
        <w:outlineLvl w:val="1"/>
        <w:rPr>
          <w:b/>
        </w:rPr>
      </w:pPr>
      <w:r w:rsidRPr="00145429">
        <w:rPr>
          <w:rFonts w:hint="eastAsia"/>
          <w:b/>
        </w:rPr>
        <w:t>东风雪铁龙年内推两款新车</w:t>
      </w:r>
    </w:p>
    <w:p w14:paraId="15D50B7A" w14:textId="77777777" w:rsidR="009A6CF3" w:rsidRDefault="009A6CF3" w:rsidP="003B3920">
      <w:r>
        <w:rPr>
          <w:rFonts w:hint="eastAsia"/>
        </w:rPr>
        <w:t>从官方获悉，东风雪铁龙将年内将推出两款全新车型。其中，天逸</w:t>
      </w:r>
      <w:r>
        <w:t>C5AIRCROSSPHEV作为天逸C5AIRCROSS的混合动力版本，已经通过了第十三批《享受车船税减免优惠的节约能源使用新能源汽车车型目录》，与此同时，它也是东风雪铁龙旗下的首款插电式混动SUV车型。而东风雪铁龙旗下另一款即将推出的车型C3L，则是一款定位在紧凑级的轿车，作为一款全新的车型，C3L将进一步完善东风雪铁龙的产品线。</w:t>
      </w:r>
    </w:p>
    <w:p w14:paraId="2926073C" w14:textId="77777777" w:rsidR="009A6CF3" w:rsidRDefault="009A6CF3" w:rsidP="003B3920">
      <w:pPr>
        <w:rPr>
          <w:rFonts w:cs="宋体"/>
          <w:b/>
          <w:bCs/>
          <w:i/>
          <w:iCs/>
        </w:rPr>
      </w:pPr>
      <w:r w:rsidRPr="002009FE">
        <w:rPr>
          <w:rFonts w:cs="宋体" w:hint="eastAsia"/>
          <w:b/>
          <w:bCs/>
          <w:i/>
          <w:iCs/>
        </w:rPr>
        <w:t>分析：。</w:t>
      </w:r>
    </w:p>
    <w:p w14:paraId="32F06050" w14:textId="77777777" w:rsidR="009A6CF3" w:rsidRPr="00A1724F" w:rsidRDefault="009A6CF3" w:rsidP="003B3920">
      <w:pPr>
        <w:pStyle w:val="a8"/>
        <w:numPr>
          <w:ilvl w:val="0"/>
          <w:numId w:val="3"/>
        </w:numPr>
        <w:ind w:firstLineChars="0"/>
        <w:outlineLvl w:val="1"/>
        <w:rPr>
          <w:b/>
        </w:rPr>
      </w:pPr>
      <w:r w:rsidRPr="00A1724F">
        <w:rPr>
          <w:rFonts w:hint="eastAsia"/>
          <w:b/>
        </w:rPr>
        <w:t>福田氢燃料商用车项目取得实质进展</w:t>
      </w:r>
    </w:p>
    <w:p w14:paraId="4AABBCE5" w14:textId="77777777" w:rsidR="009A6CF3" w:rsidRDefault="009A6CF3" w:rsidP="003B3920">
      <w:r w:rsidRPr="00746A08">
        <w:rPr>
          <w:rFonts w:hint="eastAsia"/>
        </w:rPr>
        <w:t>福田汽车已于近日获氢燃料商用车及测试能力建设项目的建设工程规划许可证，并启动项目监理招标。该项目总投资</w:t>
      </w:r>
      <w:r w:rsidRPr="00746A08">
        <w:t>12.7亿元，具备年产2000</w:t>
      </w:r>
      <w:r>
        <w:t>辆新能源氢燃料及电动客车的生产、测试能力。</w:t>
      </w:r>
    </w:p>
    <w:p w14:paraId="397A833F" w14:textId="77777777" w:rsidR="009A6CF3" w:rsidRDefault="009A6CF3" w:rsidP="003B3920">
      <w:pPr>
        <w:rPr>
          <w:rFonts w:cs="宋体"/>
          <w:b/>
          <w:bCs/>
          <w:i/>
          <w:iCs/>
        </w:rPr>
      </w:pPr>
      <w:r w:rsidRPr="002009FE">
        <w:rPr>
          <w:rFonts w:cs="宋体" w:hint="eastAsia"/>
          <w:b/>
          <w:bCs/>
          <w:i/>
          <w:iCs/>
        </w:rPr>
        <w:t>分析：。</w:t>
      </w:r>
    </w:p>
    <w:p w14:paraId="2C09CA80" w14:textId="77777777" w:rsidR="009A6CF3" w:rsidRPr="00E02F51" w:rsidRDefault="009A6CF3" w:rsidP="003B3920">
      <w:pPr>
        <w:pStyle w:val="a8"/>
        <w:numPr>
          <w:ilvl w:val="0"/>
          <w:numId w:val="3"/>
        </w:numPr>
        <w:ind w:firstLineChars="0"/>
        <w:outlineLvl w:val="1"/>
        <w:rPr>
          <w:b/>
        </w:rPr>
      </w:pPr>
      <w:r w:rsidRPr="00E02F51">
        <w:rPr>
          <w:b/>
        </w:rPr>
        <w:t>工信部约谈特斯拉</w:t>
      </w:r>
      <w:r w:rsidRPr="00E02F51">
        <w:rPr>
          <w:rFonts w:hint="eastAsia"/>
          <w:b/>
        </w:rPr>
        <w:t>车辆控制器标实不符</w:t>
      </w:r>
    </w:p>
    <w:p w14:paraId="0EAA5656" w14:textId="77777777" w:rsidR="009A6CF3" w:rsidRDefault="009A6CF3" w:rsidP="003B3920">
      <w:r>
        <w:t>3月10日，工信部针对特斯拉Model3车型部分车辆违规装配HW2.5组件问题约谈了特斯拉（上海）有限公司。责令特斯拉（上海）有限公司按照《道路机动车辆生产企业及产品准入管理办法》有关规定立即整改，切实履行企业主体责任，确保生产一致性和产品质量安全。</w:t>
      </w:r>
    </w:p>
    <w:p w14:paraId="37BEDFCF" w14:textId="77777777" w:rsidR="009A6CF3" w:rsidRDefault="009A6CF3" w:rsidP="003B3920">
      <w:pPr>
        <w:rPr>
          <w:rFonts w:cs="宋体"/>
          <w:b/>
          <w:bCs/>
          <w:i/>
          <w:iCs/>
        </w:rPr>
      </w:pPr>
      <w:r w:rsidRPr="002009FE">
        <w:rPr>
          <w:rFonts w:cs="宋体" w:hint="eastAsia"/>
          <w:b/>
          <w:bCs/>
          <w:i/>
          <w:iCs/>
        </w:rPr>
        <w:t>分析：。</w:t>
      </w:r>
    </w:p>
    <w:p w14:paraId="309CD560" w14:textId="77777777" w:rsidR="009A6CF3" w:rsidRPr="003B42B9" w:rsidRDefault="009A6CF3" w:rsidP="003B3920">
      <w:pPr>
        <w:pStyle w:val="a8"/>
        <w:numPr>
          <w:ilvl w:val="0"/>
          <w:numId w:val="3"/>
        </w:numPr>
        <w:ind w:firstLineChars="0"/>
        <w:outlineLvl w:val="1"/>
        <w:rPr>
          <w:b/>
        </w:rPr>
      </w:pPr>
      <w:r w:rsidRPr="003B42B9">
        <w:rPr>
          <w:rFonts w:hint="eastAsia"/>
          <w:b/>
        </w:rPr>
        <w:t>广汽本田</w:t>
      </w:r>
      <w:r w:rsidRPr="003B42B9">
        <w:rPr>
          <w:b/>
        </w:rPr>
        <w:t>1-2月销量超8.4万辆</w:t>
      </w:r>
    </w:p>
    <w:p w14:paraId="0BB2A12A" w14:textId="77777777" w:rsidR="009A6CF3" w:rsidRDefault="009A6CF3" w:rsidP="003B3920">
      <w:r>
        <w:rPr>
          <w:rFonts w:hint="eastAsia"/>
        </w:rPr>
        <w:t>从官方获悉，广汽本田</w:t>
      </w:r>
      <w:r>
        <w:t>1-2月累计销量达84，135辆。</w:t>
      </w:r>
    </w:p>
    <w:p w14:paraId="5EDD8134" w14:textId="77777777" w:rsidR="009A6CF3" w:rsidRDefault="009A6CF3" w:rsidP="003B3920">
      <w:pPr>
        <w:rPr>
          <w:rFonts w:cs="宋体"/>
          <w:b/>
          <w:bCs/>
          <w:i/>
          <w:iCs/>
        </w:rPr>
      </w:pPr>
      <w:r w:rsidRPr="002009FE">
        <w:rPr>
          <w:rFonts w:cs="宋体" w:hint="eastAsia"/>
          <w:b/>
          <w:bCs/>
          <w:i/>
          <w:iCs/>
        </w:rPr>
        <w:t>分析：。</w:t>
      </w:r>
    </w:p>
    <w:p w14:paraId="72B28386" w14:textId="77777777" w:rsidR="009A6CF3" w:rsidRDefault="009A6CF3" w:rsidP="003B3920">
      <w:pPr>
        <w:pStyle w:val="a8"/>
        <w:numPr>
          <w:ilvl w:val="0"/>
          <w:numId w:val="3"/>
        </w:numPr>
        <w:ind w:firstLineChars="0"/>
        <w:outlineLvl w:val="1"/>
      </w:pPr>
      <w:r w:rsidRPr="0059379A">
        <w:rPr>
          <w:b/>
        </w:rPr>
        <w:t>广汽菲克推十大优惠政策</w:t>
      </w:r>
    </w:p>
    <w:p w14:paraId="456CB180" w14:textId="77777777" w:rsidR="009A6CF3" w:rsidRDefault="009A6CF3" w:rsidP="003B3920">
      <w:r>
        <w:rPr>
          <w:rFonts w:hint="eastAsia"/>
        </w:rPr>
        <w:t>日前，在广汽菲克成立</w:t>
      </w:r>
      <w:r>
        <w:t>10周年之际，官方推出了一系列关于购车、金融及质保的相关优惠政策。同时官方还针对为现阶段工作在抗疫一线的医护人员推出了特殊政策。</w:t>
      </w:r>
    </w:p>
    <w:p w14:paraId="75E26539" w14:textId="77777777" w:rsidR="009A6CF3" w:rsidRDefault="009A6CF3" w:rsidP="003B3920">
      <w:r>
        <w:rPr>
          <w:rFonts w:hint="eastAsia"/>
        </w:rPr>
        <w:t>购车优惠方面，官方推出了现金礼、金融礼、网购礼、置换礼几大政策。具体表现在：</w:t>
      </w:r>
      <w:r>
        <w:t>1、现金礼：国六车型至高优惠2.5万，国五车型至高优惠3.5万元。2、金融礼：至低1成首付三年零利息。3、网购礼：易享宝享8.8元抵至高2000元购车补贴。4、置换礼：国六车型至高抵2.5万，国五车型至高抵3.5万。</w:t>
      </w:r>
    </w:p>
    <w:p w14:paraId="095220DD" w14:textId="77777777" w:rsidR="009A6CF3" w:rsidRDefault="009A6CF3" w:rsidP="003B3920">
      <w:pPr>
        <w:rPr>
          <w:rFonts w:cs="宋体"/>
          <w:b/>
          <w:bCs/>
          <w:i/>
          <w:iCs/>
        </w:rPr>
      </w:pPr>
      <w:r w:rsidRPr="002009FE">
        <w:rPr>
          <w:rFonts w:cs="宋体" w:hint="eastAsia"/>
          <w:b/>
          <w:bCs/>
          <w:i/>
          <w:iCs/>
        </w:rPr>
        <w:t>分析：。</w:t>
      </w:r>
    </w:p>
    <w:p w14:paraId="2EC37A27" w14:textId="77777777" w:rsidR="009A6CF3" w:rsidRPr="005C429F" w:rsidRDefault="009A6CF3" w:rsidP="003B3920">
      <w:pPr>
        <w:pStyle w:val="a8"/>
        <w:numPr>
          <w:ilvl w:val="0"/>
          <w:numId w:val="3"/>
        </w:numPr>
        <w:ind w:firstLineChars="0"/>
        <w:outlineLvl w:val="1"/>
        <w:rPr>
          <w:b/>
        </w:rPr>
      </w:pPr>
      <w:r w:rsidRPr="005C429F">
        <w:rPr>
          <w:b/>
        </w:rPr>
        <w:lastRenderedPageBreak/>
        <w:t>红旗15万产能项目竣工并投产</w:t>
      </w:r>
    </w:p>
    <w:p w14:paraId="1C320908" w14:textId="77777777" w:rsidR="009A6CF3" w:rsidRDefault="009A6CF3" w:rsidP="003B3920">
      <w:r w:rsidRPr="00013481">
        <w:rPr>
          <w:rFonts w:hint="eastAsia"/>
        </w:rPr>
        <w:t>从红旗官方获悉，轿车公司红旗产能提升项目顺利竣工投产，比原计划提前</w:t>
      </w:r>
      <w:r w:rsidRPr="00013481">
        <w:t>6天。自此，红旗品牌在轿车公司的年标准产能成功提升至15万辆，为20万辆年度产销目标实现筑牢基础。</w:t>
      </w:r>
    </w:p>
    <w:p w14:paraId="469129BC" w14:textId="77777777" w:rsidR="009A6CF3" w:rsidRDefault="009A6CF3" w:rsidP="003B3920">
      <w:pPr>
        <w:rPr>
          <w:rFonts w:cs="宋体"/>
          <w:b/>
          <w:bCs/>
          <w:i/>
          <w:iCs/>
        </w:rPr>
      </w:pPr>
      <w:r w:rsidRPr="002009FE">
        <w:rPr>
          <w:rFonts w:cs="宋体" w:hint="eastAsia"/>
          <w:b/>
          <w:bCs/>
          <w:i/>
          <w:iCs/>
        </w:rPr>
        <w:t>分析：。</w:t>
      </w:r>
    </w:p>
    <w:p w14:paraId="60BAA596" w14:textId="77777777" w:rsidR="009A6CF3" w:rsidRPr="00A1724F" w:rsidRDefault="009A6CF3" w:rsidP="003B3920">
      <w:pPr>
        <w:pStyle w:val="a8"/>
        <w:numPr>
          <w:ilvl w:val="0"/>
          <w:numId w:val="3"/>
        </w:numPr>
        <w:ind w:firstLineChars="0"/>
        <w:outlineLvl w:val="1"/>
        <w:rPr>
          <w:b/>
        </w:rPr>
      </w:pPr>
      <w:r w:rsidRPr="00A1724F">
        <w:rPr>
          <w:rFonts w:hint="eastAsia"/>
          <w:b/>
        </w:rPr>
        <w:t>开沃新能源汽车</w:t>
      </w:r>
      <w:r w:rsidRPr="00A1724F">
        <w:rPr>
          <w:b/>
        </w:rPr>
        <w:t>20万辆整车生产项目在威海开工</w:t>
      </w:r>
    </w:p>
    <w:p w14:paraId="736F56C9" w14:textId="77777777" w:rsidR="009A6CF3" w:rsidRDefault="009A6CF3" w:rsidP="003B3920">
      <w:r>
        <w:t>3月8日，总投资100亿元的山东开沃新能源汽车20万辆整车生产项目在威海南海新区开工建设。</w:t>
      </w:r>
    </w:p>
    <w:p w14:paraId="1161616C" w14:textId="77777777" w:rsidR="009A6CF3" w:rsidRDefault="009A6CF3" w:rsidP="003B3920">
      <w:r>
        <w:rPr>
          <w:rFonts w:hint="eastAsia"/>
        </w:rPr>
        <w:t>开工现场，一辆辆挖掘机、工程车整装待发斗志昂扬，数十台打桩机分布在工地各处同时作业，发出巨大轰鸣声响。开沃新能源汽车</w:t>
      </w:r>
      <w:r>
        <w:t>20万辆整车生产项目总建筑面积38万平方米，新建整车冲压、焊装、涂装、总装生产线以及关键核心零部件厂房、仓储配送中心、公共动力中心等，完全达产后年产值达200亿元以上。</w:t>
      </w:r>
    </w:p>
    <w:p w14:paraId="5FE31E36" w14:textId="77777777" w:rsidR="009A6CF3" w:rsidRDefault="009A6CF3" w:rsidP="003B3920">
      <w:pPr>
        <w:rPr>
          <w:rFonts w:cs="宋体"/>
          <w:b/>
          <w:bCs/>
          <w:i/>
          <w:iCs/>
        </w:rPr>
      </w:pPr>
      <w:r w:rsidRPr="002009FE">
        <w:rPr>
          <w:rFonts w:cs="宋体" w:hint="eastAsia"/>
          <w:b/>
          <w:bCs/>
          <w:i/>
          <w:iCs/>
        </w:rPr>
        <w:t>分析：。</w:t>
      </w:r>
    </w:p>
    <w:p w14:paraId="270ADD61" w14:textId="77777777" w:rsidR="009A6CF3" w:rsidRPr="0059379A" w:rsidRDefault="009A6CF3" w:rsidP="003B3920">
      <w:pPr>
        <w:pStyle w:val="a8"/>
        <w:numPr>
          <w:ilvl w:val="0"/>
          <w:numId w:val="3"/>
        </w:numPr>
        <w:ind w:firstLineChars="0"/>
        <w:outlineLvl w:val="1"/>
        <w:rPr>
          <w:b/>
        </w:rPr>
      </w:pPr>
      <w:r w:rsidRPr="0059379A">
        <w:rPr>
          <w:rFonts w:hint="eastAsia"/>
          <w:b/>
        </w:rPr>
        <w:t>理想汽车领投新石器</w:t>
      </w:r>
      <w:r w:rsidRPr="0059379A">
        <w:rPr>
          <w:b/>
        </w:rPr>
        <w:t>A+轮融资</w:t>
      </w:r>
    </w:p>
    <w:p w14:paraId="66DB8AF5" w14:textId="77777777" w:rsidR="009A6CF3" w:rsidRDefault="009A6CF3" w:rsidP="003B3920">
      <w:r>
        <w:t>理想汽车近期领投无人配送初创企业新石器A+轮融资，融资规模近2亿元，此外新投资人毅达资本加入，老股东云启资本和耀途资本追加投资。本轮融资完成后，理想汽车扩大了持股比例，成为新石器继CEO余恩源之后第二大股东。</w:t>
      </w:r>
    </w:p>
    <w:p w14:paraId="0F6EC61A" w14:textId="77777777" w:rsidR="009A6CF3" w:rsidRDefault="009A6CF3" w:rsidP="003B3920">
      <w:pPr>
        <w:rPr>
          <w:rFonts w:cs="宋体"/>
          <w:b/>
          <w:bCs/>
          <w:i/>
          <w:iCs/>
        </w:rPr>
      </w:pPr>
      <w:r w:rsidRPr="002009FE">
        <w:rPr>
          <w:rFonts w:cs="宋体" w:hint="eastAsia"/>
          <w:b/>
          <w:bCs/>
          <w:i/>
          <w:iCs/>
        </w:rPr>
        <w:t>分析：。</w:t>
      </w:r>
    </w:p>
    <w:p w14:paraId="27B298E8" w14:textId="77777777" w:rsidR="009A6CF3" w:rsidRPr="003B42B9" w:rsidRDefault="009A6CF3" w:rsidP="003B3920">
      <w:pPr>
        <w:pStyle w:val="a8"/>
        <w:numPr>
          <w:ilvl w:val="0"/>
          <w:numId w:val="3"/>
        </w:numPr>
        <w:ind w:firstLineChars="0"/>
        <w:outlineLvl w:val="1"/>
        <w:rPr>
          <w:b/>
        </w:rPr>
      </w:pPr>
      <w:r w:rsidRPr="003B42B9">
        <w:rPr>
          <w:b/>
        </w:rPr>
        <w:t>宁德时代</w:t>
      </w:r>
      <w:r w:rsidRPr="003B42B9">
        <w:rPr>
          <w:rFonts w:hint="eastAsia"/>
          <w:b/>
        </w:rPr>
        <w:t>成立新公司</w:t>
      </w:r>
      <w:r w:rsidRPr="003B42B9">
        <w:rPr>
          <w:b/>
        </w:rPr>
        <w:t>入局充电桩市场</w:t>
      </w:r>
    </w:p>
    <w:p w14:paraId="09A0BE5F" w14:textId="77777777" w:rsidR="009A6CF3" w:rsidRDefault="009A6CF3" w:rsidP="003B3920">
      <w:r>
        <w:rPr>
          <w:rFonts w:hint="eastAsia"/>
        </w:rPr>
        <w:t>宁德时代联合百城新能源成立一家新公司，或将为进入充电桩市场布局。数据显示，近日上海快卜新能源科技有限公司正式注册成立。注册资本为</w:t>
      </w:r>
      <w:r>
        <w:t>5000万元，经营范围包括新能源科技、电池科技、停车场（库）经营，新能源汽车充换电设施建设运营等。</w:t>
      </w:r>
    </w:p>
    <w:p w14:paraId="76B3FDED" w14:textId="77777777" w:rsidR="009A6CF3" w:rsidRDefault="009A6CF3" w:rsidP="003B3920">
      <w:pPr>
        <w:rPr>
          <w:rFonts w:cs="宋体"/>
          <w:b/>
          <w:bCs/>
          <w:i/>
          <w:iCs/>
        </w:rPr>
      </w:pPr>
      <w:r w:rsidRPr="002009FE">
        <w:rPr>
          <w:rFonts w:cs="宋体" w:hint="eastAsia"/>
          <w:b/>
          <w:bCs/>
          <w:i/>
          <w:iCs/>
        </w:rPr>
        <w:t>分析：。</w:t>
      </w:r>
    </w:p>
    <w:p w14:paraId="42309A33" w14:textId="77777777" w:rsidR="009A6CF3" w:rsidRPr="0059379A" w:rsidRDefault="009A6CF3" w:rsidP="003B3920">
      <w:pPr>
        <w:pStyle w:val="a8"/>
        <w:numPr>
          <w:ilvl w:val="0"/>
          <w:numId w:val="3"/>
        </w:numPr>
        <w:ind w:firstLineChars="0"/>
        <w:outlineLvl w:val="1"/>
        <w:rPr>
          <w:b/>
        </w:rPr>
      </w:pPr>
      <w:r w:rsidRPr="0059379A">
        <w:rPr>
          <w:rFonts w:hint="eastAsia"/>
          <w:b/>
        </w:rPr>
        <w:t>汽车业复苏</w:t>
      </w:r>
      <w:r w:rsidRPr="0059379A">
        <w:rPr>
          <w:b/>
        </w:rPr>
        <w:t>日产计划本周重启湖北工厂</w:t>
      </w:r>
    </w:p>
    <w:p w14:paraId="5D987E87" w14:textId="77777777" w:rsidR="009A6CF3" w:rsidRPr="00013481" w:rsidRDefault="009A6CF3" w:rsidP="003B3920">
      <w:r w:rsidRPr="00013481">
        <w:t>2月20日，湖北发布公告，要求省内各类企业不得早于3月10日24时复工。日产、本田、东风乘用车等多家企业都把复工时间放在了10日后一周内。3月11日，本田率先复工；东风日产位于襄樊的工厂将在3月13日启动总装布线。</w:t>
      </w:r>
    </w:p>
    <w:p w14:paraId="3E3ADF61" w14:textId="77777777" w:rsidR="009A6CF3" w:rsidRDefault="009A6CF3" w:rsidP="003B3920">
      <w:pPr>
        <w:rPr>
          <w:rFonts w:cs="宋体"/>
          <w:b/>
          <w:bCs/>
          <w:i/>
          <w:iCs/>
        </w:rPr>
      </w:pPr>
      <w:r w:rsidRPr="002009FE">
        <w:rPr>
          <w:rFonts w:cs="宋体" w:hint="eastAsia"/>
          <w:b/>
          <w:bCs/>
          <w:i/>
          <w:iCs/>
        </w:rPr>
        <w:t>分析：。</w:t>
      </w:r>
    </w:p>
    <w:p w14:paraId="73985A03" w14:textId="77777777" w:rsidR="009A6CF3" w:rsidRPr="003B42B9" w:rsidRDefault="009A6CF3" w:rsidP="003B3920">
      <w:pPr>
        <w:pStyle w:val="a8"/>
        <w:numPr>
          <w:ilvl w:val="0"/>
          <w:numId w:val="3"/>
        </w:numPr>
        <w:ind w:firstLineChars="0"/>
        <w:outlineLvl w:val="1"/>
        <w:rPr>
          <w:b/>
        </w:rPr>
      </w:pPr>
      <w:r w:rsidRPr="003B42B9">
        <w:rPr>
          <w:rFonts w:hint="eastAsia"/>
          <w:b/>
        </w:rPr>
        <w:t>日产汽车</w:t>
      </w:r>
      <w:r w:rsidRPr="003B42B9">
        <w:rPr>
          <w:b/>
        </w:rPr>
        <w:t>2月在华销量15111台同比下降80.3%</w:t>
      </w:r>
    </w:p>
    <w:p w14:paraId="36C213C3" w14:textId="77777777" w:rsidR="009A6CF3" w:rsidRDefault="009A6CF3" w:rsidP="003B3920">
      <w:pPr>
        <w:rPr>
          <w:rFonts w:cs="宋体"/>
          <w:b/>
          <w:bCs/>
          <w:i/>
          <w:iCs/>
        </w:rPr>
      </w:pPr>
      <w:r>
        <w:rPr>
          <w:rFonts w:hint="eastAsia"/>
        </w:rPr>
        <w:t>受新型冠状病毒疫情的影响，日产汽车</w:t>
      </w:r>
      <w:r>
        <w:t>2月份在其全球最大单一市场中国的销量下降了80.3%，共售出15，111台汽车。</w:t>
      </w:r>
      <w:r w:rsidRPr="002009FE">
        <w:rPr>
          <w:rFonts w:cs="宋体" w:hint="eastAsia"/>
          <w:b/>
          <w:bCs/>
          <w:i/>
          <w:iCs/>
        </w:rPr>
        <w:t>分析：。</w:t>
      </w:r>
    </w:p>
    <w:p w14:paraId="4E7CDE41" w14:textId="77777777" w:rsidR="009A6CF3" w:rsidRPr="00A1724F" w:rsidRDefault="009A6CF3" w:rsidP="003B3920">
      <w:pPr>
        <w:pStyle w:val="a8"/>
        <w:numPr>
          <w:ilvl w:val="0"/>
          <w:numId w:val="3"/>
        </w:numPr>
        <w:ind w:firstLineChars="0"/>
        <w:outlineLvl w:val="1"/>
        <w:rPr>
          <w:b/>
        </w:rPr>
      </w:pPr>
      <w:r w:rsidRPr="00A1724F">
        <w:rPr>
          <w:b/>
        </w:rPr>
        <w:t>锐骐柴油皮卡开启预售</w:t>
      </w:r>
      <w:r w:rsidRPr="00A1724F">
        <w:rPr>
          <w:rFonts w:hint="eastAsia"/>
          <w:b/>
        </w:rPr>
        <w:t>满足国</w:t>
      </w:r>
      <w:r w:rsidRPr="00A1724F">
        <w:rPr>
          <w:b/>
        </w:rPr>
        <w:t>VI排放</w:t>
      </w:r>
    </w:p>
    <w:p w14:paraId="27674938" w14:textId="77777777" w:rsidR="009A6CF3" w:rsidRDefault="009A6CF3" w:rsidP="003B3920">
      <w:r>
        <w:t>2020年3月6日，郑州日产锐骐柴油国VI车型正式开启预售。</w:t>
      </w:r>
    </w:p>
    <w:p w14:paraId="4070A882" w14:textId="77777777" w:rsidR="009A6CF3" w:rsidRDefault="009A6CF3" w:rsidP="003B3920">
      <w:pPr>
        <w:rPr>
          <w:rFonts w:cs="宋体"/>
          <w:b/>
          <w:bCs/>
          <w:i/>
          <w:iCs/>
        </w:rPr>
      </w:pPr>
      <w:r w:rsidRPr="002009FE">
        <w:rPr>
          <w:rFonts w:cs="宋体" w:hint="eastAsia"/>
          <w:b/>
          <w:bCs/>
          <w:i/>
          <w:iCs/>
        </w:rPr>
        <w:t>分析：。</w:t>
      </w:r>
    </w:p>
    <w:p w14:paraId="78AE3160" w14:textId="77777777" w:rsidR="009A6CF3" w:rsidRPr="00A1724F" w:rsidRDefault="009A6CF3" w:rsidP="003B3920">
      <w:pPr>
        <w:pStyle w:val="a8"/>
        <w:numPr>
          <w:ilvl w:val="0"/>
          <w:numId w:val="3"/>
        </w:numPr>
        <w:ind w:firstLineChars="0"/>
        <w:outlineLvl w:val="1"/>
        <w:rPr>
          <w:b/>
        </w:rPr>
      </w:pPr>
      <w:r w:rsidRPr="00A1724F">
        <w:rPr>
          <w:rFonts w:hint="eastAsia"/>
          <w:b/>
        </w:rPr>
        <w:t>上汽</w:t>
      </w:r>
      <w:r w:rsidRPr="00A1724F">
        <w:rPr>
          <w:b/>
        </w:rPr>
        <w:t>MAXUST60登陆菲律宾</w:t>
      </w:r>
    </w:p>
    <w:p w14:paraId="4DA92FED" w14:textId="77777777" w:rsidR="009A6CF3" w:rsidRDefault="009A6CF3" w:rsidP="003B3920">
      <w:r w:rsidRPr="00746A08">
        <w:t>3月5日，上汽MAXUS在菲律宾首都马尼拉举行上市发布会，推出重量级皮卡产品上汽MAXUST60，正式进军当地皮卡市场。</w:t>
      </w:r>
    </w:p>
    <w:p w14:paraId="6EA08145" w14:textId="77777777" w:rsidR="009A6CF3" w:rsidRDefault="009A6CF3" w:rsidP="003B3920">
      <w:pPr>
        <w:rPr>
          <w:rFonts w:cs="宋体"/>
          <w:b/>
          <w:bCs/>
          <w:i/>
          <w:iCs/>
        </w:rPr>
      </w:pPr>
      <w:r w:rsidRPr="002009FE">
        <w:rPr>
          <w:rFonts w:cs="宋体" w:hint="eastAsia"/>
          <w:b/>
          <w:bCs/>
          <w:i/>
          <w:iCs/>
        </w:rPr>
        <w:t>分析：。</w:t>
      </w:r>
    </w:p>
    <w:p w14:paraId="1E8C1CAB" w14:textId="77777777" w:rsidR="009A6CF3" w:rsidRPr="003B42B9" w:rsidRDefault="009A6CF3" w:rsidP="003B3920">
      <w:pPr>
        <w:pStyle w:val="a8"/>
        <w:numPr>
          <w:ilvl w:val="0"/>
          <w:numId w:val="3"/>
        </w:numPr>
        <w:ind w:firstLineChars="0"/>
        <w:outlineLvl w:val="1"/>
        <w:rPr>
          <w:b/>
        </w:rPr>
      </w:pPr>
      <w:r w:rsidRPr="003B42B9">
        <w:rPr>
          <w:rFonts w:hint="eastAsia"/>
          <w:b/>
        </w:rPr>
        <w:t>上汽集团发布</w:t>
      </w:r>
      <w:r w:rsidRPr="003B42B9">
        <w:rPr>
          <w:b/>
        </w:rPr>
        <w:t>2月产销快报</w:t>
      </w:r>
    </w:p>
    <w:p w14:paraId="0034957B" w14:textId="77777777" w:rsidR="009A6CF3" w:rsidRDefault="009A6CF3" w:rsidP="003B3920">
      <w:r>
        <w:t>2月份，上汽集团产销量分别为32260辆和47365辆，同比去年分别下降90.17%和86.95%；2019和2020年同期年累计同比下降52.55%和54.07%。</w:t>
      </w:r>
    </w:p>
    <w:p w14:paraId="7C573C7D" w14:textId="77777777" w:rsidR="009A6CF3" w:rsidRPr="003B42B9" w:rsidRDefault="009A6CF3" w:rsidP="003B3920">
      <w:pPr>
        <w:rPr>
          <w:rFonts w:cs="宋体"/>
          <w:b/>
          <w:bCs/>
          <w:i/>
          <w:iCs/>
        </w:rPr>
      </w:pPr>
      <w:r w:rsidRPr="002009FE">
        <w:rPr>
          <w:rFonts w:cs="宋体" w:hint="eastAsia"/>
          <w:b/>
          <w:bCs/>
          <w:i/>
          <w:iCs/>
        </w:rPr>
        <w:t>分析：。</w:t>
      </w:r>
    </w:p>
    <w:p w14:paraId="39B87914" w14:textId="77777777" w:rsidR="009A6CF3" w:rsidRPr="003C1BA6" w:rsidRDefault="009A6CF3" w:rsidP="003B3920">
      <w:pPr>
        <w:pStyle w:val="a8"/>
        <w:numPr>
          <w:ilvl w:val="0"/>
          <w:numId w:val="3"/>
        </w:numPr>
        <w:ind w:firstLineChars="0"/>
        <w:outlineLvl w:val="1"/>
        <w:rPr>
          <w:b/>
        </w:rPr>
      </w:pPr>
      <w:r w:rsidRPr="003C1BA6">
        <w:rPr>
          <w:rFonts w:hint="eastAsia"/>
          <w:b/>
        </w:rPr>
        <w:t>通用第三代电动车平台项目将落户武汉</w:t>
      </w:r>
    </w:p>
    <w:p w14:paraId="7509CB41" w14:textId="77777777" w:rsidR="009A6CF3" w:rsidRDefault="009A6CF3" w:rsidP="003B3920">
      <w:r>
        <w:t>通用中国将很快引入通用第三代电动车平台及相关车型，并将落户上汽通用湖北武汉工厂，</w:t>
      </w:r>
      <w:r>
        <w:lastRenderedPageBreak/>
        <w:t>率先投产的将是电动凯迪拉克。武汉工厂是上汽通用旗下自动化程度最高的工厂之一，约占目前上汽通用两成产能。</w:t>
      </w:r>
    </w:p>
    <w:p w14:paraId="13C77866" w14:textId="77777777" w:rsidR="009A6CF3" w:rsidRDefault="009A6CF3" w:rsidP="003B3920">
      <w:pPr>
        <w:rPr>
          <w:rFonts w:cs="宋体"/>
          <w:b/>
          <w:bCs/>
          <w:i/>
          <w:iCs/>
        </w:rPr>
      </w:pPr>
      <w:r w:rsidRPr="002009FE">
        <w:rPr>
          <w:rFonts w:cs="宋体" w:hint="eastAsia"/>
          <w:b/>
          <w:bCs/>
          <w:i/>
          <w:iCs/>
        </w:rPr>
        <w:t>分析：。</w:t>
      </w:r>
    </w:p>
    <w:p w14:paraId="1CF7A9A2" w14:textId="77777777" w:rsidR="009A6CF3" w:rsidRPr="008B67B8" w:rsidRDefault="009A6CF3" w:rsidP="003B3920">
      <w:pPr>
        <w:pStyle w:val="a8"/>
        <w:numPr>
          <w:ilvl w:val="0"/>
          <w:numId w:val="3"/>
        </w:numPr>
        <w:ind w:firstLineChars="0"/>
        <w:outlineLvl w:val="1"/>
        <w:rPr>
          <w:b/>
        </w:rPr>
      </w:pPr>
      <w:r w:rsidRPr="008B67B8">
        <w:rPr>
          <w:b/>
        </w:rPr>
        <w:t>小鹏超充政策启动</w:t>
      </w:r>
      <w:r w:rsidRPr="008B67B8">
        <w:rPr>
          <w:rFonts w:hint="eastAsia"/>
          <w:b/>
        </w:rPr>
        <w:t>签约成功获免提供充电桩</w:t>
      </w:r>
    </w:p>
    <w:p w14:paraId="643372F5" w14:textId="77777777" w:rsidR="009A6CF3" w:rsidRDefault="009A6CF3" w:rsidP="003B3920">
      <w:r>
        <w:rPr>
          <w:rFonts w:hint="eastAsia"/>
        </w:rPr>
        <w:t>从小鹏汽车了解到，小鹏汽车面向车主及社会公众，推出超级充电站合伙人限时引荐激励政策。</w:t>
      </w:r>
    </w:p>
    <w:p w14:paraId="24CE094E" w14:textId="77777777" w:rsidR="009A6CF3" w:rsidRDefault="009A6CF3" w:rsidP="003B3920">
      <w:r>
        <w:rPr>
          <w:rFonts w:hint="eastAsia"/>
        </w:rPr>
        <w:t>小鹏汽车本次推出的超充合伙人引荐激励政策，一方面可以借助合伙人对于本地新能源汽车充电需求的了解，精确挑选新建网点的选址，合力打造更加高效的小鹏汽车品牌充电服务。同时，对于通过本次推荐政策成功加盟的超充合伙人，还有机会获得小鹏汽车免费提供的充电桩设备，降低超充合伙人的起步资金门槛。</w:t>
      </w:r>
    </w:p>
    <w:p w14:paraId="0F47C92F" w14:textId="77777777" w:rsidR="009A6CF3" w:rsidRDefault="009A6CF3" w:rsidP="003B3920">
      <w:pPr>
        <w:rPr>
          <w:rFonts w:cs="宋体"/>
          <w:b/>
          <w:bCs/>
          <w:i/>
          <w:iCs/>
        </w:rPr>
      </w:pPr>
      <w:r w:rsidRPr="002009FE">
        <w:rPr>
          <w:rFonts w:cs="宋体" w:hint="eastAsia"/>
          <w:b/>
          <w:bCs/>
          <w:i/>
          <w:iCs/>
        </w:rPr>
        <w:t>分析：。</w:t>
      </w:r>
    </w:p>
    <w:p w14:paraId="202C3FEB" w14:textId="77777777" w:rsidR="009A6CF3" w:rsidRPr="0059379A" w:rsidRDefault="009A6CF3" w:rsidP="003B3920">
      <w:pPr>
        <w:pStyle w:val="a8"/>
        <w:numPr>
          <w:ilvl w:val="0"/>
          <w:numId w:val="3"/>
        </w:numPr>
        <w:ind w:firstLineChars="0"/>
        <w:outlineLvl w:val="1"/>
        <w:rPr>
          <w:b/>
        </w:rPr>
      </w:pPr>
      <w:r w:rsidRPr="0059379A">
        <w:rPr>
          <w:rFonts w:hint="eastAsia"/>
          <w:b/>
        </w:rPr>
        <w:t>一汽丰田导入氢能源技术</w:t>
      </w:r>
      <w:r w:rsidRPr="0059379A">
        <w:rPr>
          <w:b/>
        </w:rPr>
        <w:t>投产新车供应冬奥会</w:t>
      </w:r>
    </w:p>
    <w:p w14:paraId="5C9CE526" w14:textId="77777777" w:rsidR="009A6CF3" w:rsidRDefault="009A6CF3" w:rsidP="003B3920">
      <w:r>
        <w:rPr>
          <w:rFonts w:hint="eastAsia"/>
        </w:rPr>
        <w:t>从一汽丰田了解到，一汽丰田将引入氢能源技术，并率先量产代号为</w:t>
      </w:r>
      <w:r>
        <w:t>97*b的车型，作为2022年冬奥会用车。</w:t>
      </w:r>
    </w:p>
    <w:p w14:paraId="0A0FC74A" w14:textId="77777777" w:rsidR="009A6CF3" w:rsidRDefault="009A6CF3" w:rsidP="003B3920">
      <w:pPr>
        <w:rPr>
          <w:rFonts w:cs="宋体"/>
          <w:b/>
          <w:bCs/>
          <w:i/>
          <w:iCs/>
        </w:rPr>
      </w:pPr>
      <w:r w:rsidRPr="002009FE">
        <w:rPr>
          <w:rFonts w:cs="宋体" w:hint="eastAsia"/>
          <w:b/>
          <w:bCs/>
          <w:i/>
          <w:iCs/>
        </w:rPr>
        <w:t>分析：。</w:t>
      </w:r>
    </w:p>
    <w:p w14:paraId="1A5D0540" w14:textId="77777777" w:rsidR="009A6CF3" w:rsidRPr="00B747A1" w:rsidRDefault="009A6CF3" w:rsidP="003B3920">
      <w:pPr>
        <w:pStyle w:val="a8"/>
        <w:numPr>
          <w:ilvl w:val="0"/>
          <w:numId w:val="3"/>
        </w:numPr>
        <w:ind w:firstLineChars="0"/>
        <w:outlineLvl w:val="1"/>
        <w:rPr>
          <w:b/>
        </w:rPr>
      </w:pPr>
      <w:r w:rsidRPr="00B747A1">
        <w:rPr>
          <w:b/>
        </w:rPr>
        <w:t>一汽夏利更名为天津博郡</w:t>
      </w:r>
    </w:p>
    <w:p w14:paraId="7D9F37E5" w14:textId="77777777" w:rsidR="009A6CF3" w:rsidRDefault="009A6CF3" w:rsidP="003B3920">
      <w:r>
        <w:t>3月12日，一汽夏利发布公告称，在2月21日生态环境部已将企业环保信息进行了变更，天津一汽夏利企业名称变更为“天津博郡汽车有限公司”，法人代表变更为黄希鸣也就是南京博郡CEO。</w:t>
      </w:r>
    </w:p>
    <w:p w14:paraId="60304F9D" w14:textId="77777777" w:rsidR="009A6CF3" w:rsidRDefault="009A6CF3" w:rsidP="003B3920">
      <w:pPr>
        <w:rPr>
          <w:rFonts w:cs="宋体"/>
          <w:b/>
          <w:bCs/>
          <w:i/>
          <w:iCs/>
        </w:rPr>
      </w:pPr>
      <w:r w:rsidRPr="002009FE">
        <w:rPr>
          <w:rFonts w:cs="宋体" w:hint="eastAsia"/>
          <w:b/>
          <w:bCs/>
          <w:i/>
          <w:iCs/>
        </w:rPr>
        <w:t>分析：。</w:t>
      </w:r>
    </w:p>
    <w:p w14:paraId="386B2AF4" w14:textId="77777777" w:rsidR="009A6CF3" w:rsidRPr="007B6842" w:rsidRDefault="009A6CF3" w:rsidP="003B3920">
      <w:pPr>
        <w:pStyle w:val="a8"/>
        <w:numPr>
          <w:ilvl w:val="0"/>
          <w:numId w:val="3"/>
        </w:numPr>
        <w:ind w:firstLineChars="0"/>
        <w:outlineLvl w:val="1"/>
        <w:rPr>
          <w:b/>
        </w:rPr>
      </w:pPr>
      <w:r w:rsidRPr="007B6842">
        <w:rPr>
          <w:rFonts w:hint="eastAsia"/>
          <w:b/>
        </w:rPr>
        <w:t>长安</w:t>
      </w:r>
      <w:r w:rsidRPr="007B6842">
        <w:rPr>
          <w:b/>
        </w:rPr>
        <w:t>UNI-T搭载国产地平线AI芯片</w:t>
      </w:r>
    </w:p>
    <w:p w14:paraId="025BA238" w14:textId="77777777" w:rsidR="009A6CF3" w:rsidRDefault="009A6CF3" w:rsidP="003B3920">
      <w:r>
        <w:t>长安汽车全新序列“引力”的首款车型UNI-T通过线上发布会正式亮相，并将于2020年年中上市。该款车型搭载了由长安汽车和地平线共同开发的“智能驾驶舱NPU计算平台”。UNI-T成为第一款搭载国产AI芯片的智能汽车，地平线车规级芯片征程二代也将实现首次前装量产。</w:t>
      </w:r>
    </w:p>
    <w:p w14:paraId="106AEE14" w14:textId="77777777" w:rsidR="009A6CF3" w:rsidRDefault="009A6CF3" w:rsidP="003B3920">
      <w:pPr>
        <w:rPr>
          <w:rFonts w:cs="宋体"/>
          <w:b/>
          <w:bCs/>
          <w:i/>
          <w:iCs/>
        </w:rPr>
      </w:pPr>
      <w:r w:rsidRPr="002009FE">
        <w:rPr>
          <w:rFonts w:cs="宋体" w:hint="eastAsia"/>
          <w:b/>
          <w:bCs/>
          <w:i/>
          <w:iCs/>
        </w:rPr>
        <w:t>分析：。</w:t>
      </w:r>
    </w:p>
    <w:p w14:paraId="713C1D6D" w14:textId="77777777" w:rsidR="009A6CF3" w:rsidRPr="005C429F" w:rsidRDefault="009A6CF3" w:rsidP="003B3920">
      <w:pPr>
        <w:pStyle w:val="a8"/>
        <w:numPr>
          <w:ilvl w:val="0"/>
          <w:numId w:val="3"/>
        </w:numPr>
        <w:ind w:firstLineChars="0"/>
        <w:outlineLvl w:val="1"/>
        <w:rPr>
          <w:b/>
        </w:rPr>
      </w:pPr>
      <w:r w:rsidRPr="005C429F">
        <w:rPr>
          <w:rFonts w:hint="eastAsia"/>
          <w:b/>
        </w:rPr>
        <w:t>长安发布量产</w:t>
      </w:r>
      <w:r w:rsidRPr="005C429F">
        <w:rPr>
          <w:b/>
        </w:rPr>
        <w:t>L3级有条件自动驾驶系统</w:t>
      </w:r>
    </w:p>
    <w:p w14:paraId="2A41DD3A" w14:textId="77777777" w:rsidR="009A6CF3" w:rsidRDefault="009A6CF3" w:rsidP="003B3920">
      <w:r>
        <w:t>3月10日，长安正式发布量产L3级有条件自动驾驶系统。该系统是长安“北斗天枢计划”战略下的又一技术成果，刚刚发布的UNI-T将成为首款搭载该系统的量产车型，但需要在法规允许后才能与消费者见面。</w:t>
      </w:r>
    </w:p>
    <w:p w14:paraId="3BD0D303" w14:textId="77777777" w:rsidR="009A6CF3" w:rsidRDefault="009A6CF3" w:rsidP="003B3920">
      <w:r>
        <w:rPr>
          <w:rFonts w:hint="eastAsia"/>
        </w:rPr>
        <w:t>长安</w:t>
      </w:r>
      <w:r>
        <w:t>L3级有条件自动驾驶系统，可分别作用于以下场景：</w:t>
      </w:r>
    </w:p>
    <w:p w14:paraId="553BE4DE" w14:textId="77777777" w:rsidR="009A6CF3" w:rsidRDefault="009A6CF3" w:rsidP="003B3920">
      <w:r>
        <w:rPr>
          <w:rFonts w:hint="eastAsia"/>
        </w:rPr>
        <w:t>一、在特定的电子围栏内（包括高速公路和城市快速路），在交通拥堵场景下，可实现长时间脱脚、脱手、脱眼，直至系统提醒接管，最高可支持的车速为</w:t>
      </w:r>
      <w:r>
        <w:t>40km/h。</w:t>
      </w:r>
    </w:p>
    <w:p w14:paraId="75C7FD20" w14:textId="77777777" w:rsidR="009A6CF3" w:rsidRDefault="009A6CF3" w:rsidP="003B3920">
      <w:r>
        <w:rPr>
          <w:rFonts w:hint="eastAsia"/>
        </w:rPr>
        <w:t>二、在特定的电子围栏内（包括高速公路和城市快速路）。车速高于</w:t>
      </w:r>
      <w:r>
        <w:t>40km/h时，可实现长时间脱脚、脱手，但需要用户监控前方情况，使用中可实现驾驶员触发换道操作，即驾驶员拨动转向灯后，车辆可自行换道。</w:t>
      </w:r>
    </w:p>
    <w:p w14:paraId="1446A4B9" w14:textId="77777777" w:rsidR="009A6CF3" w:rsidRDefault="009A6CF3" w:rsidP="003B3920">
      <w:r>
        <w:rPr>
          <w:rFonts w:hint="eastAsia"/>
        </w:rPr>
        <w:t>三、无论在低速还是高速情况，系统会动态识别驾驶员状态。</w:t>
      </w:r>
    </w:p>
    <w:p w14:paraId="7529F67D" w14:textId="77777777" w:rsidR="009A6CF3" w:rsidRDefault="009A6CF3" w:rsidP="003B3920">
      <w:r w:rsidRPr="00013481">
        <w:rPr>
          <w:rFonts w:hint="eastAsia"/>
        </w:rPr>
        <w:t>承载</w:t>
      </w:r>
      <w:r w:rsidRPr="00013481">
        <w:t>100台车百度新自动驾驶测试区开工</w:t>
      </w:r>
    </w:p>
    <w:p w14:paraId="65E21CD5" w14:textId="77777777" w:rsidR="009A6CF3" w:rsidRDefault="009A6CF3" w:rsidP="003B3920">
      <w:r>
        <w:rPr>
          <w:rFonts w:hint="eastAsia"/>
        </w:rPr>
        <w:t>日前，百度和重庆永川区政府共同打造的百度西部自动驾驶开放测试基地项目正式开建。官方称，该项目总投资</w:t>
      </w:r>
      <w:r>
        <w:t>10亿元，是国内首个l4级自动驾驶开放测试基地项目。项目首期建成后可承载100台以上自动驾驶汽车开展测试示范。</w:t>
      </w:r>
    </w:p>
    <w:p w14:paraId="2E79084C" w14:textId="77777777" w:rsidR="009A6CF3" w:rsidRPr="0059379A" w:rsidRDefault="009A6CF3" w:rsidP="003B3920">
      <w:r>
        <w:rPr>
          <w:rFonts w:hint="eastAsia"/>
        </w:rPr>
        <w:t>据了解，该项目拟在永川区内三个区域</w:t>
      </w:r>
      <w:r>
        <w:t>20平方公里约双向180公里道路建设测试基地，将设立百度apollo自动驾驶测试运营中心。</w:t>
      </w:r>
    </w:p>
    <w:p w14:paraId="74401B2E" w14:textId="77777777" w:rsidR="009A6CF3" w:rsidRDefault="009A6CF3" w:rsidP="003B3920">
      <w:pPr>
        <w:rPr>
          <w:rFonts w:cs="宋体"/>
          <w:b/>
          <w:bCs/>
          <w:i/>
          <w:iCs/>
        </w:rPr>
      </w:pPr>
      <w:r w:rsidRPr="002009FE">
        <w:rPr>
          <w:rFonts w:cs="宋体" w:hint="eastAsia"/>
          <w:b/>
          <w:bCs/>
          <w:i/>
          <w:iCs/>
        </w:rPr>
        <w:t>分析：。</w:t>
      </w:r>
    </w:p>
    <w:p w14:paraId="5A5FB02A" w14:textId="77777777" w:rsidR="009A6CF3" w:rsidRPr="00A1724F" w:rsidRDefault="009A6CF3" w:rsidP="003B3920">
      <w:pPr>
        <w:pStyle w:val="a8"/>
        <w:numPr>
          <w:ilvl w:val="0"/>
          <w:numId w:val="3"/>
        </w:numPr>
        <w:ind w:firstLineChars="0"/>
        <w:outlineLvl w:val="1"/>
        <w:rPr>
          <w:b/>
        </w:rPr>
      </w:pPr>
      <w:r w:rsidRPr="00A1724F">
        <w:rPr>
          <w:b/>
        </w:rPr>
        <w:lastRenderedPageBreak/>
        <w:t>长城炮商用皮卡曝光</w:t>
      </w:r>
      <w:r w:rsidRPr="00A1724F">
        <w:rPr>
          <w:rFonts w:hint="eastAsia"/>
          <w:b/>
        </w:rPr>
        <w:t>大货箱更能装</w:t>
      </w:r>
      <w:r w:rsidRPr="00A1724F">
        <w:rPr>
          <w:b/>
        </w:rPr>
        <w:t>单排</w:t>
      </w:r>
    </w:p>
    <w:p w14:paraId="23F63039" w14:textId="77777777" w:rsidR="009A6CF3" w:rsidRDefault="009A6CF3" w:rsidP="003B3920">
      <w:r>
        <w:rPr>
          <w:rFonts w:hint="eastAsia"/>
        </w:rPr>
        <w:t>在售的长城炮商用皮卡均为双排车型，而接下来，该系列车型将提供载货能力更强单排产品，从而进一步丰富长城炮商用皮卡的用车场景。</w:t>
      </w:r>
    </w:p>
    <w:p w14:paraId="36A4C2F0" w14:textId="77777777" w:rsidR="009A6CF3" w:rsidRDefault="009A6CF3" w:rsidP="003B3920">
      <w:r>
        <w:rPr>
          <w:rFonts w:hint="eastAsia"/>
        </w:rPr>
        <w:t>在工信部第</w:t>
      </w:r>
      <w:r>
        <w:t>330批新产品公示中，长城汽车申报了单排长城炮商用皮卡的公告。新车的车身尺寸为5602x1990x1900mm，货箱尺寸为2475x1520x450mm，准乘2人。近2.5米长的货箱充分提升了车辆的载货能力，使其核定载质量达到了1435千克。</w:t>
      </w:r>
    </w:p>
    <w:p w14:paraId="69D74EEC" w14:textId="77777777" w:rsidR="009A6CF3" w:rsidRDefault="009A6CF3" w:rsidP="003B3920">
      <w:pPr>
        <w:rPr>
          <w:rFonts w:cs="宋体"/>
          <w:b/>
          <w:bCs/>
          <w:i/>
          <w:iCs/>
        </w:rPr>
      </w:pPr>
      <w:r w:rsidRPr="002009FE">
        <w:rPr>
          <w:rFonts w:cs="宋体" w:hint="eastAsia"/>
          <w:b/>
          <w:bCs/>
          <w:i/>
          <w:iCs/>
        </w:rPr>
        <w:t>分析：。</w:t>
      </w:r>
    </w:p>
    <w:p w14:paraId="03FB967E" w14:textId="77777777" w:rsidR="009A6CF3" w:rsidRPr="00A1724F" w:rsidRDefault="009A6CF3" w:rsidP="003B3920">
      <w:pPr>
        <w:pStyle w:val="a8"/>
        <w:numPr>
          <w:ilvl w:val="0"/>
          <w:numId w:val="3"/>
        </w:numPr>
        <w:ind w:firstLineChars="0"/>
        <w:outlineLvl w:val="1"/>
        <w:rPr>
          <w:b/>
        </w:rPr>
      </w:pPr>
      <w:r w:rsidRPr="00A1724F">
        <w:rPr>
          <w:b/>
        </w:rPr>
        <w:t>长城皮卡销量强劲复苏</w:t>
      </w:r>
      <w:r w:rsidRPr="00A1724F">
        <w:rPr>
          <w:rFonts w:hint="eastAsia"/>
          <w:b/>
        </w:rPr>
        <w:t>多省份同比增长超</w:t>
      </w:r>
      <w:r w:rsidRPr="00A1724F">
        <w:rPr>
          <w:b/>
        </w:rPr>
        <w:t>50%，</w:t>
      </w:r>
    </w:p>
    <w:p w14:paraId="65C922AF" w14:textId="77777777" w:rsidR="009A6CF3" w:rsidRDefault="009A6CF3" w:rsidP="00C0570E">
      <w:r>
        <w:rPr>
          <w:rFonts w:hint="eastAsia"/>
        </w:rPr>
        <w:t>进入</w:t>
      </w:r>
      <w:r>
        <w:t>3月以来，长城皮卡的销量迎来强劲增长。日均销量达500辆，单日最高突破620辆。</w:t>
      </w:r>
    </w:p>
    <w:p w14:paraId="70447547" w14:textId="77777777" w:rsidR="009A6CF3" w:rsidRDefault="009A6CF3" w:rsidP="003B3920">
      <w:pPr>
        <w:rPr>
          <w:rFonts w:cs="宋体"/>
          <w:b/>
          <w:bCs/>
          <w:i/>
          <w:iCs/>
        </w:rPr>
      </w:pPr>
      <w:r w:rsidRPr="002009FE">
        <w:rPr>
          <w:rFonts w:cs="宋体" w:hint="eastAsia"/>
          <w:b/>
          <w:bCs/>
          <w:i/>
          <w:iCs/>
        </w:rPr>
        <w:t>分析：。</w:t>
      </w:r>
    </w:p>
    <w:p w14:paraId="25FC49C9" w14:textId="77777777" w:rsidR="003B3920" w:rsidRPr="002009FE" w:rsidRDefault="003B3920" w:rsidP="003B3920">
      <w:pPr>
        <w:pStyle w:val="a8"/>
        <w:numPr>
          <w:ilvl w:val="0"/>
          <w:numId w:val="4"/>
        </w:numPr>
        <w:ind w:firstLineChars="0"/>
        <w:outlineLvl w:val="0"/>
      </w:pPr>
      <w:r w:rsidRPr="002009FE">
        <w:rPr>
          <w:rFonts w:cs="宋体" w:hint="eastAsia"/>
          <w:b/>
          <w:bCs/>
        </w:rPr>
        <w:t>行业信息跟踪</w:t>
      </w:r>
    </w:p>
    <w:p w14:paraId="6810D43C" w14:textId="77777777" w:rsidR="008057EF" w:rsidRPr="008B67B8" w:rsidRDefault="008057EF" w:rsidP="008057EF">
      <w:pPr>
        <w:pStyle w:val="a8"/>
        <w:numPr>
          <w:ilvl w:val="0"/>
          <w:numId w:val="16"/>
        </w:numPr>
        <w:ind w:firstLineChars="0"/>
        <w:outlineLvl w:val="1"/>
        <w:rPr>
          <w:b/>
        </w:rPr>
      </w:pPr>
      <w:r w:rsidRPr="008B67B8">
        <w:rPr>
          <w:b/>
        </w:rPr>
        <w:t>2月二手车交易量7.11万辆同比下降91.19%</w:t>
      </w:r>
    </w:p>
    <w:p w14:paraId="68AAE6F3" w14:textId="77777777" w:rsidR="008057EF" w:rsidRDefault="008057EF" w:rsidP="003B3920">
      <w:r>
        <w:rPr>
          <w:rFonts w:hint="eastAsia"/>
        </w:rPr>
        <w:t>从中国汽车流通协会获悉，</w:t>
      </w:r>
      <w:r>
        <w:t>2020年2月，全国二手车市场交易量7.11万辆，交易量环比下降92.78%，月度同比下降91.19%。交易金额为43.58亿元。</w:t>
      </w:r>
    </w:p>
    <w:p w14:paraId="7F6ADA5B" w14:textId="77777777" w:rsidR="008057EF" w:rsidRPr="008B67B8" w:rsidRDefault="008057EF" w:rsidP="003B3920">
      <w:pPr>
        <w:rPr>
          <w:rFonts w:cs="宋体"/>
          <w:b/>
          <w:bCs/>
          <w:i/>
          <w:iCs/>
        </w:rPr>
      </w:pPr>
      <w:r w:rsidRPr="00F94E69">
        <w:rPr>
          <w:rFonts w:cs="宋体" w:hint="eastAsia"/>
          <w:b/>
          <w:bCs/>
          <w:i/>
          <w:iCs/>
        </w:rPr>
        <w:t>分析：。</w:t>
      </w:r>
    </w:p>
    <w:p w14:paraId="4147CC58" w14:textId="77777777" w:rsidR="008057EF" w:rsidRPr="00145429" w:rsidRDefault="008057EF" w:rsidP="008057EF">
      <w:pPr>
        <w:pStyle w:val="a8"/>
        <w:numPr>
          <w:ilvl w:val="0"/>
          <w:numId w:val="16"/>
        </w:numPr>
        <w:ind w:firstLineChars="0"/>
        <w:outlineLvl w:val="1"/>
        <w:rPr>
          <w:b/>
        </w:rPr>
      </w:pPr>
      <w:r w:rsidRPr="00145429">
        <w:rPr>
          <w:b/>
        </w:rPr>
        <w:t>2月各品牌综合销量排名快报出炉</w:t>
      </w:r>
    </w:p>
    <w:p w14:paraId="7A772C66" w14:textId="77777777" w:rsidR="008057EF" w:rsidRDefault="008057EF" w:rsidP="003B3920">
      <w:r>
        <w:rPr>
          <w:rFonts w:hint="eastAsia"/>
        </w:rPr>
        <w:t>乘联会发布了</w:t>
      </w:r>
      <w:r>
        <w:t>2020年2月各品牌综合销量排名快报。据最新综合销量数据统计显示，2月份国内狭义乘用车市场销量达25.0万辆，同比下降78.7%，环比下降85.4%；1-2月累计销量196.9万辆，同比下降41.0%。乘联会再次调低全年的预测增长率到-8%。其中：2月份轿车销量12.6万辆，同比下降78.0%，环比下降84.5%；累计销量94.5万辆，同比下降42.6%。2月份MPV销量1.8万辆，同比下降79.3%，环比下降81.3%；累计销量11.6万辆，同比下降51.7%。2月份SUV销量10.5</w:t>
      </w:r>
      <w:r>
        <w:rPr>
          <w:rFonts w:hint="eastAsia"/>
        </w:rPr>
        <w:t>万辆，同比下降</w:t>
      </w:r>
      <w:r>
        <w:t>79.3%，环比下降86.9%；累计销量90.7万辆，同比下降37.4%。2月份新能源狭义乘用车销量1.4万辆，同比下降69.5%，环比下降65.1%；累计销量5.6万辆，同比下降61.4%。从厂商零售排行榜来看，2月单月排名前3是一汽-大众、上汽大众和吉利汽车，销量分别是30185辆、27770辆、18586辆；1-2月累计排名前3是一汽-大众、上汽大众和上汽通用，销量分别是217599辆、173270辆、138112辆。</w:t>
      </w:r>
    </w:p>
    <w:p w14:paraId="48EF3C7D" w14:textId="77777777" w:rsidR="008057EF" w:rsidRDefault="008057EF" w:rsidP="003B3920">
      <w:pPr>
        <w:rPr>
          <w:rFonts w:cs="宋体"/>
          <w:b/>
          <w:bCs/>
          <w:i/>
          <w:iCs/>
        </w:rPr>
      </w:pPr>
      <w:r w:rsidRPr="00F94E69">
        <w:rPr>
          <w:rFonts w:cs="宋体" w:hint="eastAsia"/>
          <w:b/>
          <w:bCs/>
          <w:i/>
          <w:iCs/>
        </w:rPr>
        <w:t>分析：。</w:t>
      </w:r>
    </w:p>
    <w:p w14:paraId="1CF075EF" w14:textId="77777777" w:rsidR="008057EF" w:rsidRPr="00145429" w:rsidRDefault="008057EF" w:rsidP="008057EF">
      <w:pPr>
        <w:pStyle w:val="a8"/>
        <w:numPr>
          <w:ilvl w:val="0"/>
          <w:numId w:val="16"/>
        </w:numPr>
        <w:ind w:firstLineChars="0"/>
        <w:outlineLvl w:val="1"/>
        <w:rPr>
          <w:b/>
        </w:rPr>
      </w:pPr>
      <w:r w:rsidRPr="00145429">
        <w:rPr>
          <w:b/>
        </w:rPr>
        <w:t>2月汽车经销商库存系数为14.8同比升6倍创新高</w:t>
      </w:r>
    </w:p>
    <w:p w14:paraId="4FE9023A" w14:textId="77777777" w:rsidR="008057EF" w:rsidRDefault="008057EF" w:rsidP="003B3920">
      <w:r>
        <w:t>2月份汽车经销商综合库存系数为14.8，同比上升6倍，环比上升8倍，库存水平位于警戒线以上。2月全国乘用车市场零售量仅为去年同期的20%，同比下滑达到80%。</w:t>
      </w:r>
    </w:p>
    <w:p w14:paraId="390751F3" w14:textId="77777777" w:rsidR="008057EF" w:rsidRDefault="008057EF" w:rsidP="003B3920">
      <w:pPr>
        <w:rPr>
          <w:rFonts w:cs="宋体"/>
          <w:b/>
          <w:bCs/>
          <w:i/>
          <w:iCs/>
        </w:rPr>
      </w:pPr>
      <w:r w:rsidRPr="00F94E69">
        <w:rPr>
          <w:rFonts w:cs="宋体" w:hint="eastAsia"/>
          <w:b/>
          <w:bCs/>
          <w:i/>
          <w:iCs/>
        </w:rPr>
        <w:t>分析：。</w:t>
      </w:r>
    </w:p>
    <w:p w14:paraId="68DF99D0" w14:textId="77777777" w:rsidR="008057EF" w:rsidRPr="008B67B8" w:rsidRDefault="008057EF" w:rsidP="008057EF">
      <w:pPr>
        <w:pStyle w:val="a8"/>
        <w:numPr>
          <w:ilvl w:val="0"/>
          <w:numId w:val="16"/>
        </w:numPr>
        <w:ind w:firstLineChars="0"/>
        <w:outlineLvl w:val="1"/>
        <w:rPr>
          <w:b/>
        </w:rPr>
      </w:pPr>
      <w:r w:rsidRPr="008B67B8">
        <w:rPr>
          <w:b/>
        </w:rPr>
        <w:t>3月9日全国二手车交易市场复工率为71.28%</w:t>
      </w:r>
    </w:p>
    <w:p w14:paraId="651CA5CA" w14:textId="77777777" w:rsidR="008057EF" w:rsidRDefault="008057EF" w:rsidP="003B3920">
      <w:r w:rsidRPr="00C332B1">
        <w:t>截至3月9日12：00时，其中906家市场复工，占提供数据总数的71.28%。未开工市场365家，占提供数据总数的28.72%。未复工企业均因当地政府要求或尚未取得政府复工批准文件等原因而延迟复工。</w:t>
      </w:r>
    </w:p>
    <w:p w14:paraId="17111F6F" w14:textId="77777777" w:rsidR="008057EF" w:rsidRDefault="008057EF" w:rsidP="003B3920">
      <w:pPr>
        <w:rPr>
          <w:rFonts w:cs="宋体"/>
          <w:b/>
          <w:bCs/>
          <w:i/>
          <w:iCs/>
        </w:rPr>
      </w:pPr>
      <w:r w:rsidRPr="00F94E69">
        <w:rPr>
          <w:rFonts w:cs="宋体" w:hint="eastAsia"/>
          <w:b/>
          <w:bCs/>
          <w:i/>
          <w:iCs/>
        </w:rPr>
        <w:t>分析：。</w:t>
      </w:r>
    </w:p>
    <w:p w14:paraId="06EFB221" w14:textId="77777777" w:rsidR="008057EF" w:rsidRPr="00A97E61" w:rsidRDefault="008057EF" w:rsidP="008057EF">
      <w:pPr>
        <w:pStyle w:val="a8"/>
        <w:numPr>
          <w:ilvl w:val="0"/>
          <w:numId w:val="17"/>
        </w:numPr>
        <w:ind w:firstLineChars="0"/>
        <w:outlineLvl w:val="1"/>
        <w:rPr>
          <w:b/>
        </w:rPr>
      </w:pPr>
      <w:r w:rsidRPr="00A97E61">
        <w:rPr>
          <w:b/>
        </w:rPr>
        <w:t>58同城发布《中国汽车保值率研究报告》</w:t>
      </w:r>
    </w:p>
    <w:p w14:paraId="3491566F" w14:textId="77777777" w:rsidR="008057EF" w:rsidRDefault="008057EF" w:rsidP="008057EF">
      <w:r>
        <w:rPr>
          <w:rFonts w:hint="eastAsia"/>
        </w:rPr>
        <w:t>报告显示，在消费者关注的议价空间上，二手车挂牌价格整体高于交易价格，互联网二手车交易平台存在</w:t>
      </w:r>
      <w:r>
        <w:t>10%-20%左右的议价空间。此外，交易价格在10万以内区间最多，总占比超过70%。</w:t>
      </w:r>
    </w:p>
    <w:p w14:paraId="46ADADE0" w14:textId="77777777" w:rsidR="008057EF" w:rsidRDefault="008057EF" w:rsidP="008057EF">
      <w:r>
        <w:rPr>
          <w:rFonts w:hint="eastAsia"/>
        </w:rPr>
        <w:t>报告显示，紧凑型轿车和紧凑型</w:t>
      </w:r>
      <w:r>
        <w:t>SUV在二手车交易占比，分别超过33.4%和13.1%，很受市场欢迎，报告指出，“适度使用”的二手车相对更保值也更受市场青睐。</w:t>
      </w:r>
    </w:p>
    <w:p w14:paraId="0FF44424" w14:textId="77777777" w:rsidR="008057EF" w:rsidRPr="00A97E61" w:rsidRDefault="008057EF" w:rsidP="008057EF">
      <w:pPr>
        <w:rPr>
          <w:rFonts w:cs="宋体"/>
          <w:b/>
          <w:bCs/>
          <w:i/>
          <w:iCs/>
        </w:rPr>
      </w:pPr>
      <w:r w:rsidRPr="002009FE">
        <w:rPr>
          <w:rFonts w:cs="宋体" w:hint="eastAsia"/>
          <w:b/>
          <w:bCs/>
          <w:i/>
          <w:iCs/>
        </w:rPr>
        <w:t>分析：。</w:t>
      </w:r>
    </w:p>
    <w:p w14:paraId="28E6E3C9" w14:textId="77777777" w:rsidR="008057EF" w:rsidRPr="00346611" w:rsidRDefault="008057EF" w:rsidP="008057EF">
      <w:pPr>
        <w:pStyle w:val="a8"/>
        <w:numPr>
          <w:ilvl w:val="0"/>
          <w:numId w:val="17"/>
        </w:numPr>
        <w:ind w:firstLineChars="0"/>
        <w:outlineLvl w:val="1"/>
        <w:rPr>
          <w:b/>
        </w:rPr>
      </w:pPr>
      <w:r w:rsidRPr="00346611">
        <w:rPr>
          <w:rFonts w:hint="eastAsia"/>
          <w:b/>
        </w:rPr>
        <w:lastRenderedPageBreak/>
        <w:t>百融云创坚持技术创新推动汽车金融科技化转型</w:t>
      </w:r>
    </w:p>
    <w:p w14:paraId="3CBD4D2B" w14:textId="77777777" w:rsidR="008057EF" w:rsidRDefault="008057EF" w:rsidP="008057EF">
      <w:r>
        <w:rPr>
          <w:rFonts w:hint="eastAsia"/>
        </w:rPr>
        <w:t>百融云创瞄准我国汽车金融的广阔蓝海，以科技作为服务后盾，为汽车产业发展提供金融科技服务。在汽车金融领域深耕风控环节，运用人工智能、云计算、区块链等技术，对于汽车消费环节的各个金融场景的海量信息进行有效应用，对汽车信贷实行贷前、贷中、贷后的生命周期管控，确保了汽车金融风险规避最大化。</w:t>
      </w:r>
    </w:p>
    <w:p w14:paraId="45463879" w14:textId="77777777" w:rsidR="008057EF" w:rsidRDefault="008057EF" w:rsidP="008057EF">
      <w:pPr>
        <w:rPr>
          <w:rFonts w:cs="宋体"/>
          <w:b/>
          <w:bCs/>
          <w:i/>
          <w:iCs/>
        </w:rPr>
      </w:pPr>
      <w:r w:rsidRPr="002009FE">
        <w:rPr>
          <w:rFonts w:cs="宋体" w:hint="eastAsia"/>
          <w:b/>
          <w:bCs/>
          <w:i/>
          <w:iCs/>
        </w:rPr>
        <w:t>分析：。</w:t>
      </w:r>
    </w:p>
    <w:p w14:paraId="31F1493B" w14:textId="77777777" w:rsidR="008057EF" w:rsidRPr="008B67B8" w:rsidRDefault="008057EF" w:rsidP="008057EF">
      <w:pPr>
        <w:pStyle w:val="a8"/>
        <w:numPr>
          <w:ilvl w:val="0"/>
          <w:numId w:val="16"/>
        </w:numPr>
        <w:ind w:firstLineChars="0"/>
        <w:outlineLvl w:val="1"/>
        <w:rPr>
          <w:b/>
        </w:rPr>
      </w:pPr>
      <w:r w:rsidRPr="008B67B8">
        <w:rPr>
          <w:rFonts w:hint="eastAsia"/>
          <w:b/>
        </w:rPr>
        <w:t>北京最大二手车市场恢复开市</w:t>
      </w:r>
    </w:p>
    <w:p w14:paraId="10933D05" w14:textId="77777777" w:rsidR="008057EF" w:rsidRDefault="008057EF" w:rsidP="0056175E">
      <w:r>
        <w:rPr>
          <w:rFonts w:hint="eastAsia"/>
        </w:rPr>
        <w:t>作为全市最大的二手车交易市场，位于丰台的花乡二手车市场目前已恢复营业。不过，市场现在只接待提前一天预约的购车用户，而每次进入交易厅的人员不得多于</w:t>
      </w:r>
      <w:r>
        <w:t>10人。</w:t>
      </w:r>
    </w:p>
    <w:p w14:paraId="7B98A175" w14:textId="77777777" w:rsidR="008057EF" w:rsidRPr="008B67B8" w:rsidRDefault="008057EF" w:rsidP="003B3920">
      <w:pPr>
        <w:rPr>
          <w:rFonts w:cs="宋体"/>
          <w:b/>
          <w:bCs/>
          <w:i/>
          <w:iCs/>
        </w:rPr>
      </w:pPr>
      <w:r w:rsidRPr="00F94E69">
        <w:rPr>
          <w:rFonts w:cs="宋体" w:hint="eastAsia"/>
          <w:b/>
          <w:bCs/>
          <w:i/>
          <w:iCs/>
        </w:rPr>
        <w:t>分析：。</w:t>
      </w:r>
    </w:p>
    <w:p w14:paraId="297711FF" w14:textId="77777777" w:rsidR="008057EF" w:rsidRPr="00E02F51" w:rsidRDefault="008057EF" w:rsidP="008057EF">
      <w:pPr>
        <w:pStyle w:val="a8"/>
        <w:numPr>
          <w:ilvl w:val="0"/>
          <w:numId w:val="16"/>
        </w:numPr>
        <w:ind w:firstLineChars="0"/>
        <w:outlineLvl w:val="1"/>
        <w:rPr>
          <w:b/>
        </w:rPr>
      </w:pPr>
      <w:r w:rsidRPr="00E02F51">
        <w:rPr>
          <w:rFonts w:hint="eastAsia"/>
          <w:b/>
        </w:rPr>
        <w:t>国内首个</w:t>
      </w:r>
      <w:r w:rsidRPr="00E02F51">
        <w:rPr>
          <w:b/>
        </w:rPr>
        <w:t>L4级自动驾驶开放测试基地重庆开建</w:t>
      </w:r>
    </w:p>
    <w:p w14:paraId="57FA2D4A" w14:textId="77777777" w:rsidR="008057EF" w:rsidRDefault="008057EF" w:rsidP="003B3920">
      <w:r>
        <w:t>3月9日，重庆永川区举行2020年第一批28个重点项目集中开工活动，其中就包括由北京百度网讯科技有限公司与永川区政府、市计量质量检测研究院共同打造的百度西部自动驾驶开放测试基地工程项目。该项目总投资10亿元，是国内首个L4级自动驾驶开放测试基地项目。</w:t>
      </w:r>
    </w:p>
    <w:p w14:paraId="33A85EED" w14:textId="77777777" w:rsidR="008057EF" w:rsidRPr="00E02F51" w:rsidRDefault="008057EF" w:rsidP="003B3920">
      <w:pPr>
        <w:rPr>
          <w:rFonts w:cs="宋体"/>
          <w:b/>
          <w:bCs/>
          <w:i/>
          <w:iCs/>
        </w:rPr>
      </w:pPr>
      <w:r w:rsidRPr="00F94E69">
        <w:rPr>
          <w:rFonts w:cs="宋体" w:hint="eastAsia"/>
          <w:b/>
          <w:bCs/>
          <w:i/>
          <w:iCs/>
        </w:rPr>
        <w:t>分析：。</w:t>
      </w:r>
    </w:p>
    <w:p w14:paraId="5D4E8B47" w14:textId="77777777" w:rsidR="008057EF" w:rsidRPr="00D972AA" w:rsidRDefault="008057EF" w:rsidP="008057EF">
      <w:pPr>
        <w:pStyle w:val="a8"/>
        <w:numPr>
          <w:ilvl w:val="0"/>
          <w:numId w:val="16"/>
        </w:numPr>
        <w:ind w:firstLineChars="0"/>
        <w:outlineLvl w:val="1"/>
        <w:rPr>
          <w:b/>
        </w:rPr>
      </w:pPr>
      <w:r w:rsidRPr="00D972AA">
        <w:rPr>
          <w:rFonts w:hint="eastAsia"/>
          <w:b/>
        </w:rPr>
        <w:t>汽车驾驶自动化分级推荐性国家标准报批公示</w:t>
      </w:r>
    </w:p>
    <w:p w14:paraId="29421330" w14:textId="77777777" w:rsidR="008057EF" w:rsidRDefault="008057EF" w:rsidP="004810BF">
      <w:r>
        <w:rPr>
          <w:rFonts w:hint="eastAsia"/>
        </w:rPr>
        <w:t>公示称，根据国家标准委下达的国家标准制修订计划，工业和信息化部已组织完成《汽车驾驶自动化分级》推荐性国家标准制定工作。在标准批准发布之前，为进一步听取社会各界意见，现对标准报批稿及编制说明予以公示，截止日期</w:t>
      </w:r>
      <w:r>
        <w:t>2020年4月9日。</w:t>
      </w:r>
    </w:p>
    <w:p w14:paraId="66E6DD98" w14:textId="77777777" w:rsidR="008057EF" w:rsidRDefault="008057EF" w:rsidP="004810BF">
      <w:r>
        <w:rPr>
          <w:rFonts w:hint="eastAsia"/>
        </w:rPr>
        <w:t>《汽车驾驶自动化分级》（报批稿）规定了汽车驾驶自动化系统的术语和定义、分级原则、技术要求等。本标准适用于</w:t>
      </w:r>
      <w:r>
        <w:t>M类、N类汽车，其它类型车辆可参照执行。</w:t>
      </w:r>
    </w:p>
    <w:p w14:paraId="41D00329" w14:textId="77777777" w:rsidR="008057EF" w:rsidRPr="00D972AA" w:rsidRDefault="008057EF" w:rsidP="004810BF">
      <w:pPr>
        <w:rPr>
          <w:rFonts w:cs="宋体"/>
          <w:b/>
          <w:bCs/>
          <w:i/>
          <w:iCs/>
        </w:rPr>
      </w:pPr>
      <w:r w:rsidRPr="00F94E69">
        <w:rPr>
          <w:rFonts w:cs="宋体" w:hint="eastAsia"/>
          <w:b/>
          <w:bCs/>
          <w:i/>
          <w:iCs/>
        </w:rPr>
        <w:t>分析：。</w:t>
      </w:r>
    </w:p>
    <w:p w14:paraId="641607CC" w14:textId="77777777" w:rsidR="008057EF" w:rsidRPr="008B67B8" w:rsidRDefault="008057EF" w:rsidP="008057EF">
      <w:pPr>
        <w:pStyle w:val="a8"/>
        <w:numPr>
          <w:ilvl w:val="0"/>
          <w:numId w:val="17"/>
        </w:numPr>
        <w:ind w:firstLineChars="0"/>
        <w:outlineLvl w:val="1"/>
        <w:rPr>
          <w:b/>
        </w:rPr>
      </w:pPr>
      <w:r w:rsidRPr="008B67B8">
        <w:rPr>
          <w:rFonts w:hint="eastAsia"/>
          <w:b/>
        </w:rPr>
        <w:t>汽车融资租赁风头强劲车</w:t>
      </w:r>
      <w:r w:rsidRPr="008B67B8">
        <w:rPr>
          <w:b/>
        </w:rPr>
        <w:t>300与羚羊数科联合建模</w:t>
      </w:r>
    </w:p>
    <w:p w14:paraId="3C35F706" w14:textId="77777777" w:rsidR="008057EF" w:rsidRDefault="008057EF" w:rsidP="008057EF">
      <w:r>
        <w:rPr>
          <w:rFonts w:hint="eastAsia"/>
        </w:rPr>
        <w:t>南京三百云信息科技有限公司与羚羊</w:t>
      </w:r>
      <w:r>
        <w:t>(天津)数字科技有限公司达成战略合作。</w:t>
      </w:r>
    </w:p>
    <w:p w14:paraId="7D5279D1" w14:textId="77777777" w:rsidR="008057EF" w:rsidRDefault="008057EF" w:rsidP="008057EF">
      <w:r>
        <w:rPr>
          <w:rFonts w:hint="eastAsia"/>
        </w:rPr>
        <w:t>基于车</w:t>
      </w:r>
      <w:r>
        <w:t>300在汽车金融科技领域严谨的风险控制能力、领先的系统研发能力，羚羊数科卓越的资产管理能力，双方通过数据互通+联合建模+产品创新的多元化合作形式，充分整合行业和渠道资源，发挥风控和资管能力，为汽车融资租赁提供更智能化、更专业化的一体化解决方案。</w:t>
      </w:r>
    </w:p>
    <w:p w14:paraId="6018428E" w14:textId="77777777" w:rsidR="008057EF" w:rsidRDefault="008057EF" w:rsidP="008057EF">
      <w:pPr>
        <w:rPr>
          <w:rFonts w:cs="宋体"/>
          <w:b/>
          <w:bCs/>
          <w:i/>
          <w:iCs/>
        </w:rPr>
      </w:pPr>
      <w:r w:rsidRPr="002009FE">
        <w:rPr>
          <w:rFonts w:cs="宋体" w:hint="eastAsia"/>
          <w:b/>
          <w:bCs/>
          <w:i/>
          <w:iCs/>
        </w:rPr>
        <w:t>分析：。</w:t>
      </w:r>
    </w:p>
    <w:p w14:paraId="1DBE36B4" w14:textId="77777777" w:rsidR="008057EF" w:rsidRPr="00A1724F" w:rsidRDefault="008057EF" w:rsidP="008057EF">
      <w:pPr>
        <w:pStyle w:val="a8"/>
        <w:numPr>
          <w:ilvl w:val="0"/>
          <w:numId w:val="16"/>
        </w:numPr>
        <w:ind w:firstLineChars="0"/>
        <w:outlineLvl w:val="1"/>
        <w:rPr>
          <w:b/>
        </w:rPr>
      </w:pPr>
      <w:r w:rsidRPr="00A1724F">
        <w:rPr>
          <w:rFonts w:hint="eastAsia"/>
          <w:b/>
        </w:rPr>
        <w:t>疫情结束后</w:t>
      </w:r>
      <w:r w:rsidRPr="00A1724F">
        <w:rPr>
          <w:b/>
        </w:rPr>
        <w:t>大件运输需求遇爆发式增长</w:t>
      </w:r>
    </w:p>
    <w:p w14:paraId="25454732" w14:textId="77777777" w:rsidR="008057EF" w:rsidRDefault="008057EF" w:rsidP="003B3920">
      <w:r>
        <w:rPr>
          <w:rFonts w:hint="eastAsia"/>
        </w:rPr>
        <w:t>大件运输肩负着国家重大工程、中国制造、工业领域关键设备的运输保障职责，其运输效率影响着一定的工程进度、产能输出等等。国家要求统筹做好疫情防控和社会经济发展工作，在防疫的同时也要有序恢复社会功能。在复工复产当中，交通运输就是“抗疫先锋”，是物资运输、人员流动、经济回暖的重要支撑。</w:t>
      </w:r>
    </w:p>
    <w:p w14:paraId="6DC91EA8" w14:textId="77777777" w:rsidR="008057EF" w:rsidRDefault="008057EF" w:rsidP="003B3920">
      <w:r>
        <w:rPr>
          <w:rFonts w:hint="eastAsia"/>
        </w:rPr>
        <w:t>通过对大件运输数据的分析，大件运输的增长虽然脚步缓慢，但仍然稳健增长总体情况下与以往处在一致步伐，对全年影响不大，并且在疫情结束后或将出现集中爆发式增长。</w:t>
      </w:r>
    </w:p>
    <w:p w14:paraId="57A9F689" w14:textId="77777777" w:rsidR="008057EF" w:rsidRDefault="008057EF" w:rsidP="003B3920">
      <w:r>
        <w:rPr>
          <w:rFonts w:hint="eastAsia"/>
        </w:rPr>
        <w:t>疫情对大件运输的影响是短期的，总体上是可控的。疫情结束后，大件运输量预计会有集中爆发式增长，对大件运输许可审批工作将会带来巨大挑战。大件运输许可管理部门需得提前谋划，推荐大件运输许可的“网上审批”，进一步优化大件运输许可效率，助力重大在建项目的复工复产，为今年的经济发展目标提供重要支撑。</w:t>
      </w:r>
    </w:p>
    <w:p w14:paraId="2E63C800" w14:textId="77777777" w:rsidR="008057EF" w:rsidRPr="00A1724F" w:rsidRDefault="008057EF" w:rsidP="003B3920">
      <w:pPr>
        <w:rPr>
          <w:rFonts w:cs="宋体"/>
          <w:b/>
          <w:bCs/>
          <w:i/>
          <w:iCs/>
        </w:rPr>
      </w:pPr>
      <w:r w:rsidRPr="00F94E69">
        <w:rPr>
          <w:rFonts w:cs="宋体" w:hint="eastAsia"/>
          <w:b/>
          <w:bCs/>
          <w:i/>
          <w:iCs/>
        </w:rPr>
        <w:t>分析：。</w:t>
      </w:r>
    </w:p>
    <w:p w14:paraId="44FC86DC" w14:textId="77777777" w:rsidR="008057EF" w:rsidRPr="008B67B8" w:rsidRDefault="008057EF" w:rsidP="008057EF">
      <w:pPr>
        <w:pStyle w:val="a8"/>
        <w:numPr>
          <w:ilvl w:val="0"/>
          <w:numId w:val="16"/>
        </w:numPr>
        <w:ind w:firstLineChars="0"/>
        <w:outlineLvl w:val="1"/>
        <w:rPr>
          <w:b/>
        </w:rPr>
      </w:pPr>
      <w:r w:rsidRPr="008B67B8">
        <w:rPr>
          <w:rFonts w:hint="eastAsia"/>
          <w:b/>
        </w:rPr>
        <w:t>疫情之下，汽车后市场期待数字升级</w:t>
      </w:r>
    </w:p>
    <w:p w14:paraId="26CE7E1D" w14:textId="77777777" w:rsidR="008057EF" w:rsidRDefault="008057EF" w:rsidP="003B3920">
      <w:r>
        <w:rPr>
          <w:rFonts w:hint="eastAsia"/>
        </w:rPr>
        <w:t>今年</w:t>
      </w:r>
      <w:r>
        <w:t>3月，上海孚创实业发展有限公司将正式投入运营。这家公司已于今年1月在上海自</w:t>
      </w:r>
      <w:r>
        <w:lastRenderedPageBreak/>
        <w:t>贸区正式注册成立，注册资金13.5亿元，背后的股东方是埃克森美孚及其经销商投资公司孚筱、腾讯和早已在汽车后市场布局的电商平台途虎。</w:t>
      </w:r>
    </w:p>
    <w:p w14:paraId="5AC8F05B" w14:textId="77777777" w:rsidR="008057EF" w:rsidRDefault="008057EF" w:rsidP="003B3920">
      <w:r>
        <w:rPr>
          <w:rFonts w:hint="eastAsia"/>
        </w:rPr>
        <w:t>“疫情是突发事件，我们坚信它终将被遏制，经济运行也会很快回归正常，所以即使发生疫情，我们各项工作还是在有条不紊地开展，按原计划进行。”孚创总经理曾红卫在接受《每日经济新闻》记者采访时表示，疫情之下，“云作业”“云会议”等形式将成为时尚，这对要在汽车后市场建立上下游数字化汽车养护服务生态的孚创来说，有了更多的发挥空间。</w:t>
      </w:r>
    </w:p>
    <w:p w14:paraId="69B9BA62" w14:textId="77777777" w:rsidR="008057EF" w:rsidRDefault="008057EF" w:rsidP="003B3920">
      <w:r>
        <w:rPr>
          <w:rFonts w:hint="eastAsia"/>
        </w:rPr>
        <w:t>“目前，中国汽车后市场还没有出现一个真正从品牌方到最终消费者的数字生态。我们的目标是希望能聚集四个股东方的优势和力量，建立一个上下游一体化数字化的汽车养护服务生态。”曾红卫说。</w:t>
      </w:r>
    </w:p>
    <w:p w14:paraId="15302DF3" w14:textId="77777777" w:rsidR="008057EF" w:rsidRDefault="008057EF" w:rsidP="003B3920">
      <w:pPr>
        <w:rPr>
          <w:rFonts w:cs="宋体"/>
          <w:b/>
          <w:bCs/>
          <w:i/>
          <w:iCs/>
        </w:rPr>
      </w:pPr>
      <w:r w:rsidRPr="00F94E69">
        <w:rPr>
          <w:rFonts w:cs="宋体" w:hint="eastAsia"/>
          <w:b/>
          <w:bCs/>
          <w:i/>
          <w:iCs/>
        </w:rPr>
        <w:t>分析：。</w:t>
      </w:r>
    </w:p>
    <w:p w14:paraId="745F8FC7" w14:textId="77777777" w:rsidR="008057EF" w:rsidRPr="005C429F" w:rsidRDefault="008057EF" w:rsidP="008057EF">
      <w:pPr>
        <w:pStyle w:val="a8"/>
        <w:numPr>
          <w:ilvl w:val="0"/>
          <w:numId w:val="16"/>
        </w:numPr>
        <w:ind w:firstLineChars="0"/>
        <w:outlineLvl w:val="1"/>
        <w:rPr>
          <w:b/>
        </w:rPr>
      </w:pPr>
      <w:r w:rsidRPr="005C429F">
        <w:rPr>
          <w:rFonts w:hint="eastAsia"/>
          <w:b/>
        </w:rPr>
        <w:t>中国版自动驾驶分级标准即将到来</w:t>
      </w:r>
    </w:p>
    <w:p w14:paraId="111BB098" w14:textId="77777777" w:rsidR="008057EF" w:rsidRDefault="008057EF" w:rsidP="003B3920">
      <w:r>
        <w:t>3月9日，工信部官网公示《汽车驾驶自动化分级》推荐性国家标准报批稿，拟于2021年1月1日开始实施。</w:t>
      </w:r>
    </w:p>
    <w:p w14:paraId="6E526EE3" w14:textId="77777777" w:rsidR="008057EF" w:rsidRDefault="008057EF" w:rsidP="003B3920">
      <w:r>
        <w:rPr>
          <w:rFonts w:hint="eastAsia"/>
        </w:rPr>
        <w:t>中国版《汽车驾驶自动化分级》基于驾驶自动化系统能够执行动态驾驶任务的程度，根据在执行动态驾驶任务中的角色分配以及有无设计运行条件限制，将驾驶自动化分成</w:t>
      </w:r>
      <w:r>
        <w:t>0～5级：</w:t>
      </w:r>
    </w:p>
    <w:p w14:paraId="6B74F917" w14:textId="77777777" w:rsidR="008057EF" w:rsidRDefault="008057EF" w:rsidP="003B3920">
      <w:r>
        <w:t>0级驾驶自动化（应急辅助）</w:t>
      </w:r>
    </w:p>
    <w:p w14:paraId="0184E6AA" w14:textId="77777777" w:rsidR="008057EF" w:rsidRDefault="008057EF" w:rsidP="003B3920">
      <w:r>
        <w:rPr>
          <w:rFonts w:hint="eastAsia"/>
        </w:rPr>
        <w:t>驾驶自动化系统不能持续执行动态驾驶任务中的车辆横向或纵向运动控制，但具备持续执行动态驾驶任务中的部分目标和事件探测与响应的能力。</w:t>
      </w:r>
    </w:p>
    <w:p w14:paraId="6291AC3F" w14:textId="77777777" w:rsidR="008057EF" w:rsidRDefault="008057EF" w:rsidP="003B3920">
      <w:r>
        <w:t>1级驾驶自动化（部分驾驶辅助）</w:t>
      </w:r>
    </w:p>
    <w:p w14:paraId="0989D857" w14:textId="77777777" w:rsidR="008057EF" w:rsidRDefault="008057EF" w:rsidP="003B3920">
      <w:r>
        <w:rPr>
          <w:rFonts w:hint="eastAsia"/>
        </w:rPr>
        <w:t>驾驶自动化系统在其设计运行条件内持续地执行动态驾驶任务中的车辆横向或纵向运动控制，且具备与所执行的车辆横向或纵向运动控制相适应的部分目标和事件探测与响应的能力。</w:t>
      </w:r>
    </w:p>
    <w:p w14:paraId="083D2C51" w14:textId="77777777" w:rsidR="008057EF" w:rsidRDefault="008057EF" w:rsidP="003B3920">
      <w:r>
        <w:t>2级驾驶自动化（组合驾驶辅助）</w:t>
      </w:r>
    </w:p>
    <w:p w14:paraId="2DD9E76F" w14:textId="77777777" w:rsidR="008057EF" w:rsidRDefault="008057EF" w:rsidP="003B3920">
      <w:r>
        <w:rPr>
          <w:rFonts w:hint="eastAsia"/>
        </w:rPr>
        <w:t>驾驶自动化系统在其设计运行条件内持续地执行动态驾驶任务中的车辆横向和纵向运动控制，且具备与所执行的车辆横向和纵向运动控制相适应的部分目标和事件探测与响应的能力。</w:t>
      </w:r>
    </w:p>
    <w:p w14:paraId="1B905628" w14:textId="77777777" w:rsidR="008057EF" w:rsidRDefault="008057EF" w:rsidP="003B3920">
      <w:r>
        <w:t>3级驾驶自动化（有条件自动驾驶）</w:t>
      </w:r>
    </w:p>
    <w:p w14:paraId="0B46054A" w14:textId="77777777" w:rsidR="008057EF" w:rsidRDefault="008057EF" w:rsidP="003B3920">
      <w:r>
        <w:rPr>
          <w:rFonts w:hint="eastAsia"/>
        </w:rPr>
        <w:t>驾驶自动化系统在其设计运行条件内持续地执行全部动态驾驶任务。</w:t>
      </w:r>
    </w:p>
    <w:p w14:paraId="1845A9AC" w14:textId="77777777" w:rsidR="008057EF" w:rsidRDefault="008057EF" w:rsidP="003B3920">
      <w:r>
        <w:t>4级驾驶自动化（高度自动驾驶）</w:t>
      </w:r>
    </w:p>
    <w:p w14:paraId="438AF165" w14:textId="77777777" w:rsidR="008057EF" w:rsidRDefault="008057EF" w:rsidP="003B3920">
      <w:r>
        <w:rPr>
          <w:rFonts w:hint="eastAsia"/>
        </w:rPr>
        <w:t>驾驶自动化系统在其设计运行条件内持续地执行全部动态驾驶任务和执行动态驾驶任务接管。</w:t>
      </w:r>
    </w:p>
    <w:p w14:paraId="445B753A" w14:textId="77777777" w:rsidR="008057EF" w:rsidRDefault="008057EF" w:rsidP="003B3920">
      <w:r>
        <w:t>5级驾驶自动化（完全自动驾驶）</w:t>
      </w:r>
    </w:p>
    <w:p w14:paraId="03ACFB21" w14:textId="77777777" w:rsidR="008057EF" w:rsidRDefault="008057EF" w:rsidP="003B3920">
      <w:r>
        <w:rPr>
          <w:rFonts w:hint="eastAsia"/>
        </w:rPr>
        <w:t>驾驶自动化系统在任何可行驶条件下持续地执行全部动态驾驶任务和执行动态驾驶任务接管。</w:t>
      </w:r>
    </w:p>
    <w:p w14:paraId="1E2AD84A" w14:textId="77777777" w:rsidR="008057EF" w:rsidRDefault="008057EF" w:rsidP="003B3920">
      <w:pPr>
        <w:rPr>
          <w:rFonts w:cs="宋体"/>
          <w:b/>
          <w:bCs/>
          <w:i/>
          <w:iCs/>
        </w:rPr>
      </w:pPr>
      <w:r w:rsidRPr="00F94E69">
        <w:rPr>
          <w:rFonts w:cs="宋体" w:hint="eastAsia"/>
          <w:b/>
          <w:bCs/>
          <w:i/>
          <w:iCs/>
        </w:rPr>
        <w:t>分析：。</w:t>
      </w:r>
    </w:p>
    <w:p w14:paraId="6CB8444E" w14:textId="77777777" w:rsidR="008057EF" w:rsidRPr="00A1724F" w:rsidRDefault="008057EF" w:rsidP="008057EF">
      <w:pPr>
        <w:pStyle w:val="a8"/>
        <w:numPr>
          <w:ilvl w:val="0"/>
          <w:numId w:val="16"/>
        </w:numPr>
        <w:ind w:firstLineChars="0"/>
        <w:outlineLvl w:val="1"/>
        <w:rPr>
          <w:b/>
        </w:rPr>
      </w:pPr>
      <w:r w:rsidRPr="00A1724F">
        <w:rPr>
          <w:b/>
        </w:rPr>
        <w:t>中央投资34万亿新基建</w:t>
      </w:r>
      <w:r w:rsidRPr="00A1724F">
        <w:rPr>
          <w:rFonts w:hint="eastAsia"/>
          <w:b/>
        </w:rPr>
        <w:t>提振商用车发展</w:t>
      </w:r>
    </w:p>
    <w:p w14:paraId="742151BA" w14:textId="77777777" w:rsidR="008057EF" w:rsidRDefault="008057EF" w:rsidP="003B3920">
      <w:r>
        <w:rPr>
          <w:rFonts w:hint="eastAsia"/>
        </w:rPr>
        <w:t>疫情期间，全国已经有</w:t>
      </w:r>
      <w:r>
        <w:t>13个省市发布了2020年重点项目投资计划清单，这份投资清单共包括10326个项目，总投资金额大概在34万亿。目前，项目已获得国家审批。</w:t>
      </w:r>
    </w:p>
    <w:p w14:paraId="3D495444" w14:textId="77777777" w:rsidR="008057EF" w:rsidRPr="00A1724F" w:rsidRDefault="008057EF" w:rsidP="003B3920">
      <w:pPr>
        <w:rPr>
          <w:rFonts w:cs="宋体"/>
          <w:b/>
          <w:bCs/>
          <w:i/>
          <w:iCs/>
        </w:rPr>
      </w:pPr>
      <w:r w:rsidRPr="00F94E69">
        <w:rPr>
          <w:rFonts w:cs="宋体" w:hint="eastAsia"/>
          <w:b/>
          <w:bCs/>
          <w:i/>
          <w:iCs/>
        </w:rPr>
        <w:t>分析：。</w:t>
      </w:r>
    </w:p>
    <w:p w14:paraId="2FA70792" w14:textId="77777777" w:rsidR="003B3920" w:rsidRPr="008B0954" w:rsidRDefault="003B3920" w:rsidP="003B3920">
      <w:pPr>
        <w:pStyle w:val="a8"/>
        <w:numPr>
          <w:ilvl w:val="0"/>
          <w:numId w:val="4"/>
        </w:numPr>
        <w:ind w:firstLineChars="0"/>
        <w:outlineLvl w:val="0"/>
        <w:rPr>
          <w:b/>
        </w:rPr>
      </w:pPr>
      <w:r w:rsidRPr="002009FE">
        <w:rPr>
          <w:rFonts w:cs="宋体" w:hint="eastAsia"/>
          <w:b/>
          <w:bCs/>
        </w:rPr>
        <w:t>跨国集团和国际市场</w:t>
      </w:r>
    </w:p>
    <w:p w14:paraId="3873075B" w14:textId="77777777" w:rsidR="009A6CF3" w:rsidRPr="00693AA5" w:rsidRDefault="009A6CF3" w:rsidP="003B3920">
      <w:pPr>
        <w:pStyle w:val="a8"/>
        <w:numPr>
          <w:ilvl w:val="0"/>
          <w:numId w:val="10"/>
        </w:numPr>
        <w:ind w:firstLineChars="0"/>
        <w:outlineLvl w:val="1"/>
        <w:rPr>
          <w:b/>
        </w:rPr>
      </w:pPr>
      <w:r w:rsidRPr="00693AA5">
        <w:rPr>
          <w:b/>
        </w:rPr>
        <w:t>FCA暂停四家意大利工厂生产以应对疫情</w:t>
      </w:r>
    </w:p>
    <w:p w14:paraId="2FEDFEFC" w14:textId="77777777" w:rsidR="009A6CF3" w:rsidRDefault="009A6CF3" w:rsidP="003B3920">
      <w:r>
        <w:t>菲亚特克莱斯勒发布声明表示，正在意大利境内的工厂内实施新措施，以支持全国应对新冠肺炎疫情的扩散。菲亚特克莱斯勒将暂停四家工厂的生产，包括将生产菲亚特和阿尔法.罗密欧的三家工厂停产三天，将组装小型jeep和菲亚特跨界车的另一家工厂停产两天。</w:t>
      </w:r>
    </w:p>
    <w:p w14:paraId="585BC39D" w14:textId="77777777" w:rsidR="009A6CF3" w:rsidRDefault="009A6CF3" w:rsidP="003B3920">
      <w:pPr>
        <w:rPr>
          <w:rFonts w:cs="宋体"/>
          <w:b/>
          <w:bCs/>
          <w:i/>
          <w:iCs/>
        </w:rPr>
      </w:pPr>
      <w:r w:rsidRPr="002009FE">
        <w:rPr>
          <w:rFonts w:cs="宋体" w:hint="eastAsia"/>
          <w:b/>
          <w:bCs/>
          <w:i/>
          <w:iCs/>
        </w:rPr>
        <w:lastRenderedPageBreak/>
        <w:t>分析：。</w:t>
      </w:r>
    </w:p>
    <w:p w14:paraId="536C5578" w14:textId="77777777" w:rsidR="009A6CF3" w:rsidRPr="00383508" w:rsidRDefault="009A6CF3" w:rsidP="003B3920">
      <w:pPr>
        <w:pStyle w:val="a8"/>
        <w:numPr>
          <w:ilvl w:val="0"/>
          <w:numId w:val="10"/>
        </w:numPr>
        <w:ind w:firstLineChars="0"/>
        <w:outlineLvl w:val="1"/>
        <w:rPr>
          <w:b/>
        </w:rPr>
      </w:pPr>
      <w:r w:rsidRPr="00383508">
        <w:rPr>
          <w:b/>
        </w:rPr>
        <w:t>FiveAI将自动驾驶转化为商业化产品和服务</w:t>
      </w:r>
    </w:p>
    <w:p w14:paraId="7E17CAF6" w14:textId="77777777" w:rsidR="009A6CF3" w:rsidRDefault="009A6CF3" w:rsidP="003B3920">
      <w:r>
        <w:rPr>
          <w:rFonts w:hint="eastAsia"/>
        </w:rPr>
        <w:t>自动驾驶初创公司</w:t>
      </w:r>
      <w:r>
        <w:t>FiveAI筹集了4100万美元的风险资本，计划将其自动驾驶研究转化为商业化产品和服务。</w:t>
      </w:r>
    </w:p>
    <w:p w14:paraId="71D22E8F" w14:textId="77777777" w:rsidR="009A6CF3" w:rsidRDefault="009A6CF3" w:rsidP="003B3920">
      <w:r>
        <w:t>FiveAI开发了一套自动驾驶技术，使用AI和机器学习，让汽车使用更简单的地图进行导航。该公司希望通过降低自动驾驶技术的复杂性，从而加快自动驾驶汽车的部署。</w:t>
      </w:r>
    </w:p>
    <w:p w14:paraId="27511312" w14:textId="77777777" w:rsidR="009A6CF3" w:rsidRDefault="009A6CF3" w:rsidP="003B3920">
      <w:pPr>
        <w:rPr>
          <w:rFonts w:cs="宋体"/>
          <w:b/>
          <w:bCs/>
          <w:i/>
          <w:iCs/>
        </w:rPr>
      </w:pPr>
      <w:r w:rsidRPr="002009FE">
        <w:rPr>
          <w:rFonts w:cs="宋体" w:hint="eastAsia"/>
          <w:b/>
          <w:bCs/>
          <w:i/>
          <w:iCs/>
        </w:rPr>
        <w:t>分析：。</w:t>
      </w:r>
    </w:p>
    <w:p w14:paraId="6C555B66" w14:textId="77777777" w:rsidR="009A6CF3" w:rsidRPr="007B6842" w:rsidRDefault="009A6CF3" w:rsidP="003B3920">
      <w:pPr>
        <w:pStyle w:val="a8"/>
        <w:numPr>
          <w:ilvl w:val="0"/>
          <w:numId w:val="10"/>
        </w:numPr>
        <w:ind w:firstLineChars="0"/>
        <w:outlineLvl w:val="1"/>
        <w:rPr>
          <w:b/>
        </w:rPr>
      </w:pPr>
      <w:r w:rsidRPr="007B6842">
        <w:rPr>
          <w:b/>
        </w:rPr>
        <w:t>PSA与FCA合并后将重新审视在华发展战略</w:t>
      </w:r>
    </w:p>
    <w:p w14:paraId="21A04B4C" w14:textId="77777777" w:rsidR="009A6CF3" w:rsidRDefault="009A6CF3" w:rsidP="003B3920">
      <w:r>
        <w:t>标致雪铁龙集团管理委员会主席CarlosTavares（唐唯实）近期表示，PSA和FCA合并后，将重新审视在中国的发展策略，以提高销量。他表示，“我们要留在中国，但需要找到一个成功的方案”。</w:t>
      </w:r>
    </w:p>
    <w:p w14:paraId="1D75642D" w14:textId="77777777" w:rsidR="009A6CF3" w:rsidRDefault="009A6CF3" w:rsidP="003B3920">
      <w:pPr>
        <w:rPr>
          <w:rFonts w:cs="宋体"/>
          <w:b/>
          <w:bCs/>
          <w:i/>
          <w:iCs/>
        </w:rPr>
      </w:pPr>
      <w:r w:rsidRPr="002009FE">
        <w:rPr>
          <w:rFonts w:cs="宋体" w:hint="eastAsia"/>
          <w:b/>
          <w:bCs/>
          <w:i/>
          <w:iCs/>
        </w:rPr>
        <w:t>分析：。</w:t>
      </w:r>
    </w:p>
    <w:p w14:paraId="3B90C35A" w14:textId="77777777" w:rsidR="009A6CF3" w:rsidRPr="00383508" w:rsidRDefault="009A6CF3" w:rsidP="003B3920">
      <w:pPr>
        <w:pStyle w:val="a8"/>
        <w:numPr>
          <w:ilvl w:val="0"/>
          <w:numId w:val="10"/>
        </w:numPr>
        <w:ind w:firstLineChars="0"/>
        <w:outlineLvl w:val="1"/>
        <w:rPr>
          <w:b/>
        </w:rPr>
      </w:pPr>
      <w:r w:rsidRPr="00383508">
        <w:rPr>
          <w:b/>
        </w:rPr>
        <w:t>Uber</w:t>
      </w:r>
      <w:r w:rsidRPr="00383508">
        <w:rPr>
          <w:rFonts w:hint="eastAsia"/>
          <w:b/>
        </w:rPr>
        <w:t>联合沃尔沃</w:t>
      </w:r>
      <w:r w:rsidRPr="00383508">
        <w:rPr>
          <w:b/>
        </w:rPr>
        <w:t>在旧金山正式重启路测</w:t>
      </w:r>
    </w:p>
    <w:p w14:paraId="3BA32598" w14:textId="77777777" w:rsidR="009A6CF3" w:rsidRDefault="009A6CF3" w:rsidP="003B3920">
      <w:r w:rsidRPr="00310E0B">
        <w:t>Uber正式恢复在旧金山的自动驾驶路测工作。Uber表示，公司将把路测时间限制在“数周内”。同时，Uber将完成代码库及基础设施的升级，并配置两辆沃尔沃xc90原型车，每辆测试车辆将在前排座椅处安排两名安全驾驶员。</w:t>
      </w:r>
    </w:p>
    <w:p w14:paraId="7CE60026" w14:textId="77777777" w:rsidR="009A6CF3" w:rsidRDefault="009A6CF3" w:rsidP="003B3920">
      <w:pPr>
        <w:rPr>
          <w:rFonts w:cs="宋体"/>
          <w:b/>
          <w:bCs/>
          <w:i/>
          <w:iCs/>
        </w:rPr>
      </w:pPr>
      <w:r w:rsidRPr="002009FE">
        <w:rPr>
          <w:rFonts w:cs="宋体" w:hint="eastAsia"/>
          <w:b/>
          <w:bCs/>
          <w:i/>
          <w:iCs/>
        </w:rPr>
        <w:t>分析：。</w:t>
      </w:r>
    </w:p>
    <w:p w14:paraId="1EA09A08" w14:textId="77777777" w:rsidR="009A6CF3" w:rsidRPr="00017521" w:rsidRDefault="009A6CF3" w:rsidP="003B3920">
      <w:pPr>
        <w:pStyle w:val="a8"/>
        <w:numPr>
          <w:ilvl w:val="0"/>
          <w:numId w:val="10"/>
        </w:numPr>
        <w:ind w:firstLineChars="0"/>
        <w:outlineLvl w:val="1"/>
        <w:rPr>
          <w:b/>
        </w:rPr>
      </w:pPr>
      <w:r w:rsidRPr="00017521">
        <w:rPr>
          <w:rFonts w:hint="eastAsia"/>
          <w:b/>
        </w:rPr>
        <w:t>巴斯夫：芬兰建立电动车电池回收基地</w:t>
      </w:r>
    </w:p>
    <w:p w14:paraId="1241F1DC" w14:textId="77777777" w:rsidR="009A6CF3" w:rsidRDefault="009A6CF3" w:rsidP="003B3920">
      <w:r w:rsidRPr="00310E0B">
        <w:rPr>
          <w:rFonts w:hint="eastAsia"/>
        </w:rPr>
        <w:t>德国化工巨头巴斯夫和俄罗斯矿商</w:t>
      </w:r>
      <w:r w:rsidRPr="00310E0B">
        <w:t>norilsknickel公司(nornickel)、芬兰的fortum三家公司签署了合作意向书，计划在芬兰建立一个电动车电池回收基地，以重复利用锂离子电池中的的关键金属（例如钴和镍）。</w:t>
      </w:r>
    </w:p>
    <w:p w14:paraId="06E84D4E" w14:textId="77777777" w:rsidR="009A6CF3" w:rsidRDefault="009A6CF3" w:rsidP="003B3920">
      <w:pPr>
        <w:rPr>
          <w:rFonts w:cs="宋体"/>
          <w:b/>
          <w:bCs/>
          <w:i/>
          <w:iCs/>
        </w:rPr>
      </w:pPr>
      <w:r w:rsidRPr="002009FE">
        <w:rPr>
          <w:rFonts w:cs="宋体" w:hint="eastAsia"/>
          <w:b/>
          <w:bCs/>
          <w:i/>
          <w:iCs/>
        </w:rPr>
        <w:t>分析：。</w:t>
      </w:r>
    </w:p>
    <w:p w14:paraId="18EA6EA6" w14:textId="77777777" w:rsidR="009A6CF3" w:rsidRPr="00A1724F" w:rsidRDefault="009A6CF3" w:rsidP="003B3920">
      <w:pPr>
        <w:pStyle w:val="a8"/>
        <w:numPr>
          <w:ilvl w:val="0"/>
          <w:numId w:val="10"/>
        </w:numPr>
        <w:ind w:firstLineChars="0"/>
        <w:outlineLvl w:val="1"/>
        <w:rPr>
          <w:b/>
        </w:rPr>
      </w:pPr>
      <w:r w:rsidRPr="00A1724F">
        <w:rPr>
          <w:rFonts w:hint="eastAsia"/>
          <w:b/>
        </w:rPr>
        <w:t>奔驰改方向了</w:t>
      </w:r>
      <w:r w:rsidRPr="00A1724F">
        <w:rPr>
          <w:b/>
        </w:rPr>
        <w:t>将着重发展卡车自动驾驶</w:t>
      </w:r>
    </w:p>
    <w:p w14:paraId="74A38A74" w14:textId="77777777" w:rsidR="009A6CF3" w:rsidRDefault="009A6CF3" w:rsidP="003B3920">
      <w:r>
        <w:rPr>
          <w:rFonts w:hint="eastAsia"/>
        </w:rPr>
        <w:t>梅赛德斯</w:t>
      </w:r>
      <w:r>
        <w:t>-奔驰决定推迟自动驾驶乘用车的研发工作，转而将重心放在了发展电动车和自动驾驶卡车上。</w:t>
      </w:r>
    </w:p>
    <w:p w14:paraId="41036E2A" w14:textId="77777777" w:rsidR="009A6CF3" w:rsidRDefault="009A6CF3" w:rsidP="003B3920">
      <w:pPr>
        <w:rPr>
          <w:rFonts w:cs="宋体"/>
          <w:b/>
          <w:bCs/>
          <w:i/>
          <w:iCs/>
        </w:rPr>
      </w:pPr>
      <w:r w:rsidRPr="002009FE">
        <w:rPr>
          <w:rFonts w:cs="宋体" w:hint="eastAsia"/>
          <w:b/>
          <w:bCs/>
          <w:i/>
          <w:iCs/>
        </w:rPr>
        <w:t>分析：。</w:t>
      </w:r>
    </w:p>
    <w:p w14:paraId="3BA61BFF" w14:textId="77777777" w:rsidR="009A6CF3" w:rsidRPr="0009255D" w:rsidRDefault="009A6CF3" w:rsidP="003B3920">
      <w:pPr>
        <w:pStyle w:val="a8"/>
        <w:numPr>
          <w:ilvl w:val="0"/>
          <w:numId w:val="10"/>
        </w:numPr>
        <w:ind w:firstLineChars="0"/>
        <w:outlineLvl w:val="1"/>
        <w:rPr>
          <w:b/>
        </w:rPr>
      </w:pPr>
      <w:r w:rsidRPr="0009255D">
        <w:rPr>
          <w:rFonts w:hint="eastAsia"/>
          <w:b/>
        </w:rPr>
        <w:t>充电网络投资等</w:t>
      </w:r>
      <w:r w:rsidRPr="0009255D">
        <w:rPr>
          <w:b/>
        </w:rPr>
        <w:t>英国公布2020年预算</w:t>
      </w:r>
    </w:p>
    <w:p w14:paraId="6E8CDE33" w14:textId="77777777" w:rsidR="009A6CF3" w:rsidRDefault="009A6CF3" w:rsidP="003B3920">
      <w:r w:rsidRPr="00A21184">
        <w:rPr>
          <w:rFonts w:hint="eastAsia"/>
        </w:rPr>
        <w:t>英国财务大臣里希·苏纳克在议会上介绍了英国</w:t>
      </w:r>
      <w:r w:rsidRPr="00A21184">
        <w:t>2020年的预算，其中包括对纯电动车充电网络的投资、纯电动车补贴的延长以及对环境保护的投资等。未来五年内,英国对纯电动车充电网络的投资将达5亿英镑（约合人民币44.3亿元）；将纯电动车补贴延长至2023年，共计4.03亿英镑（约合人民币35.7亿元）；此外，英国还将为应对空气污染、能源研发等方面进行投资或增加投资。</w:t>
      </w:r>
    </w:p>
    <w:p w14:paraId="2D353F31" w14:textId="77777777" w:rsidR="009A6CF3" w:rsidRPr="0009255D" w:rsidRDefault="009A6CF3" w:rsidP="003B3920">
      <w:pPr>
        <w:rPr>
          <w:rFonts w:cs="宋体"/>
          <w:b/>
          <w:bCs/>
          <w:i/>
          <w:iCs/>
        </w:rPr>
      </w:pPr>
      <w:r w:rsidRPr="002009FE">
        <w:rPr>
          <w:rFonts w:cs="宋体" w:hint="eastAsia"/>
          <w:b/>
          <w:bCs/>
          <w:i/>
          <w:iCs/>
        </w:rPr>
        <w:t>分析：。</w:t>
      </w:r>
    </w:p>
    <w:p w14:paraId="6EC60D98" w14:textId="77777777" w:rsidR="009A6CF3" w:rsidRPr="00383508" w:rsidRDefault="009A6CF3" w:rsidP="003B3920">
      <w:pPr>
        <w:pStyle w:val="a8"/>
        <w:numPr>
          <w:ilvl w:val="0"/>
          <w:numId w:val="10"/>
        </w:numPr>
        <w:ind w:firstLineChars="0"/>
        <w:outlineLvl w:val="1"/>
        <w:rPr>
          <w:b/>
        </w:rPr>
      </w:pPr>
      <w:r w:rsidRPr="00383508">
        <w:rPr>
          <w:b/>
        </w:rPr>
        <w:t>德国2月电动车销量增长141.4%</w:t>
      </w:r>
    </w:p>
    <w:p w14:paraId="3F047568" w14:textId="77777777" w:rsidR="009A6CF3" w:rsidRDefault="009A6CF3" w:rsidP="003B3920">
      <w:r w:rsidRPr="00310E0B">
        <w:t>2月德国乘用车市场销量同比下跌10.8%至239,943辆。这是时隔17个月之后德国市场再次出现两位数的跌幅。从不同燃料类型的车型销量来看，和1月一样，2月占据80%以上市场份额的汽油车和柴油车继续走跌，跌幅分别为22.0%和13.4%，均超过整体车市的10.8%；而混合动力车（含插混）和纯电车型则持续走高，分别实现98.1%和75.8%的增长，其中插混的增幅更是高达279.4%，这使得2月电动车的销量同比增长141.4%至16,508辆，市场份额提高至6.9%。</w:t>
      </w:r>
    </w:p>
    <w:p w14:paraId="2918F3EB" w14:textId="77777777" w:rsidR="009A6CF3" w:rsidRPr="00383508" w:rsidRDefault="009A6CF3" w:rsidP="003B3920">
      <w:pPr>
        <w:rPr>
          <w:rFonts w:cs="宋体"/>
          <w:b/>
          <w:bCs/>
          <w:i/>
          <w:iCs/>
        </w:rPr>
      </w:pPr>
      <w:r w:rsidRPr="002009FE">
        <w:rPr>
          <w:rFonts w:cs="宋体" w:hint="eastAsia"/>
          <w:b/>
          <w:bCs/>
          <w:i/>
          <w:iCs/>
        </w:rPr>
        <w:t>分析：。</w:t>
      </w:r>
    </w:p>
    <w:p w14:paraId="3D524FBE" w14:textId="77777777" w:rsidR="009A6CF3" w:rsidRPr="00145429" w:rsidRDefault="009A6CF3" w:rsidP="003B3920">
      <w:pPr>
        <w:pStyle w:val="a8"/>
        <w:numPr>
          <w:ilvl w:val="0"/>
          <w:numId w:val="10"/>
        </w:numPr>
        <w:ind w:firstLineChars="0"/>
        <w:outlineLvl w:val="1"/>
        <w:rPr>
          <w:b/>
        </w:rPr>
      </w:pPr>
      <w:r w:rsidRPr="00145429">
        <w:rPr>
          <w:rFonts w:hint="eastAsia"/>
          <w:b/>
        </w:rPr>
        <w:t>丰田下调雷克萨斯产能</w:t>
      </w:r>
    </w:p>
    <w:p w14:paraId="19CA0FE8" w14:textId="77777777" w:rsidR="009A6CF3" w:rsidRDefault="009A6CF3" w:rsidP="003B3920">
      <w:r>
        <w:rPr>
          <w:rFonts w:hint="eastAsia"/>
        </w:rPr>
        <w:t>丰田（包括旗下豪华品牌雷克萨斯）中国市场</w:t>
      </w:r>
      <w:r>
        <w:t>2月份销量同比下滑了70%，这也是丰田自2000年以来的最大降幅。而源于市场需求的下降，丰田汽车决定自3月16日开始的两周</w:t>
      </w:r>
      <w:r>
        <w:lastRenderedPageBreak/>
        <w:t>内，减少日本九州及爱知两家工厂的雷克萨斯产能。</w:t>
      </w:r>
    </w:p>
    <w:p w14:paraId="77D0EFA0" w14:textId="77777777" w:rsidR="009A6CF3" w:rsidRPr="0056175E" w:rsidRDefault="009A6CF3">
      <w:pPr>
        <w:rPr>
          <w:rFonts w:cs="宋体"/>
          <w:b/>
          <w:bCs/>
          <w:i/>
          <w:iCs/>
        </w:rPr>
      </w:pPr>
      <w:r w:rsidRPr="002009FE">
        <w:rPr>
          <w:rFonts w:cs="宋体" w:hint="eastAsia"/>
          <w:b/>
          <w:bCs/>
          <w:i/>
          <w:iCs/>
        </w:rPr>
        <w:t>分析：。</w:t>
      </w:r>
    </w:p>
    <w:p w14:paraId="2585BDBF" w14:textId="77777777" w:rsidR="009A6CF3" w:rsidRPr="00B8481D" w:rsidRDefault="009A6CF3" w:rsidP="003B3920">
      <w:pPr>
        <w:pStyle w:val="a8"/>
        <w:numPr>
          <w:ilvl w:val="0"/>
          <w:numId w:val="10"/>
        </w:numPr>
        <w:ind w:firstLineChars="0"/>
        <w:outlineLvl w:val="1"/>
        <w:rPr>
          <w:b/>
        </w:rPr>
      </w:pPr>
      <w:r w:rsidRPr="00B8481D">
        <w:rPr>
          <w:rFonts w:hint="eastAsia"/>
          <w:b/>
        </w:rPr>
        <w:t>荷兰将推电动车购置补贴</w:t>
      </w:r>
      <w:r w:rsidRPr="00B8481D">
        <w:rPr>
          <w:b/>
        </w:rPr>
        <w:t>不含混动车型</w:t>
      </w:r>
    </w:p>
    <w:p w14:paraId="16CCFC2A" w14:textId="77777777" w:rsidR="009A6CF3" w:rsidRDefault="009A6CF3" w:rsidP="003B3920">
      <w:r>
        <w:rPr>
          <w:rFonts w:hint="eastAsia"/>
        </w:rPr>
        <w:t>荷兰政府目前证实了从</w:t>
      </w:r>
      <w:r>
        <w:t>7月份开始将对私人购置电动汽车提供补贴的传言，并提供了更多细节。混合动力车型和标价在4.5万欧元以上的纯电动车将不予考虑。不过，满足条件的二手电动车会被考虑。</w:t>
      </w:r>
    </w:p>
    <w:p w14:paraId="50F29E70" w14:textId="77777777" w:rsidR="009A6CF3" w:rsidRPr="00017521" w:rsidRDefault="009A6CF3" w:rsidP="003B3920">
      <w:pPr>
        <w:rPr>
          <w:rFonts w:cs="宋体"/>
          <w:b/>
          <w:bCs/>
          <w:i/>
          <w:iCs/>
        </w:rPr>
      </w:pPr>
      <w:r w:rsidRPr="002009FE">
        <w:rPr>
          <w:rFonts w:cs="宋体" w:hint="eastAsia"/>
          <w:b/>
          <w:bCs/>
          <w:i/>
          <w:iCs/>
        </w:rPr>
        <w:t>分析：。</w:t>
      </w:r>
    </w:p>
    <w:p w14:paraId="06B51DF6" w14:textId="77777777" w:rsidR="009A6CF3" w:rsidRPr="00B747A1" w:rsidRDefault="009A6CF3" w:rsidP="003B3920">
      <w:pPr>
        <w:pStyle w:val="a8"/>
        <w:numPr>
          <w:ilvl w:val="0"/>
          <w:numId w:val="10"/>
        </w:numPr>
        <w:ind w:firstLineChars="0"/>
        <w:outlineLvl w:val="1"/>
        <w:rPr>
          <w:b/>
        </w:rPr>
      </w:pPr>
      <w:r w:rsidRPr="00B747A1">
        <w:rPr>
          <w:rFonts w:hint="eastAsia"/>
          <w:b/>
        </w:rPr>
        <w:t>纽约车展因新冠病毒疫情推迟到</w:t>
      </w:r>
      <w:r w:rsidRPr="00B747A1">
        <w:rPr>
          <w:b/>
        </w:rPr>
        <w:t>8月举行</w:t>
      </w:r>
    </w:p>
    <w:p w14:paraId="6D4B0FBA" w14:textId="77777777" w:rsidR="009A6CF3" w:rsidRDefault="009A6CF3" w:rsidP="003B3920">
      <w:r>
        <w:t>纽约车展被推迟到8月举办。这是因新型冠状病毒疫情的爆发而取消的一系列大型集会中最新的一个。纽约车展将重新安排在8月28日至9月6日举办，两天的媒体活动将安排在8月26日至27日。该车展原本计划在4月8日开幕。</w:t>
      </w:r>
    </w:p>
    <w:p w14:paraId="73A73699" w14:textId="77777777" w:rsidR="009A6CF3" w:rsidRDefault="009A6CF3" w:rsidP="003B3920">
      <w:pPr>
        <w:rPr>
          <w:rFonts w:cs="宋体"/>
          <w:b/>
          <w:bCs/>
          <w:i/>
          <w:iCs/>
        </w:rPr>
      </w:pPr>
      <w:r w:rsidRPr="002009FE">
        <w:rPr>
          <w:rFonts w:cs="宋体" w:hint="eastAsia"/>
          <w:b/>
          <w:bCs/>
          <w:i/>
          <w:iCs/>
        </w:rPr>
        <w:t>分析：。</w:t>
      </w:r>
    </w:p>
    <w:p w14:paraId="70E6784D" w14:textId="77777777" w:rsidR="009A6CF3" w:rsidRPr="00383508" w:rsidRDefault="009A6CF3" w:rsidP="003B3920">
      <w:pPr>
        <w:pStyle w:val="a8"/>
        <w:numPr>
          <w:ilvl w:val="0"/>
          <w:numId w:val="10"/>
        </w:numPr>
        <w:ind w:firstLineChars="0"/>
        <w:outlineLvl w:val="1"/>
        <w:rPr>
          <w:b/>
        </w:rPr>
      </w:pPr>
      <w:r w:rsidRPr="00383508">
        <w:rPr>
          <w:b/>
        </w:rPr>
        <w:t>纽约国际车展宣告延期</w:t>
      </w:r>
      <w:r w:rsidRPr="00383508">
        <w:rPr>
          <w:rFonts w:hint="eastAsia"/>
          <w:b/>
        </w:rPr>
        <w:t>将于</w:t>
      </w:r>
      <w:r w:rsidRPr="00383508">
        <w:rPr>
          <w:b/>
        </w:rPr>
        <w:t>8月举办</w:t>
      </w:r>
    </w:p>
    <w:p w14:paraId="54A21164" w14:textId="77777777" w:rsidR="009A6CF3" w:rsidRDefault="009A6CF3" w:rsidP="003B3920">
      <w:r w:rsidRPr="00310E0B">
        <w:rPr>
          <w:rFonts w:hint="eastAsia"/>
        </w:rPr>
        <w:t>由于新型冠状病毒疫情在北美地区的扩散，原计划于</w:t>
      </w:r>
      <w:r w:rsidRPr="00310E0B">
        <w:t>4月8日至4月19日起举办的纽约国际车展（NewYorkInternationalAutomobileShow）将延期至2020年8月26日至9月6日举办。</w:t>
      </w:r>
    </w:p>
    <w:p w14:paraId="68820710" w14:textId="77777777" w:rsidR="009A6CF3" w:rsidRPr="00383508" w:rsidRDefault="009A6CF3" w:rsidP="003B3920">
      <w:pPr>
        <w:rPr>
          <w:rFonts w:cs="宋体"/>
          <w:b/>
          <w:bCs/>
          <w:i/>
          <w:iCs/>
        </w:rPr>
      </w:pPr>
      <w:r w:rsidRPr="002009FE">
        <w:rPr>
          <w:rFonts w:cs="宋体" w:hint="eastAsia"/>
          <w:b/>
          <w:bCs/>
          <w:i/>
          <w:iCs/>
        </w:rPr>
        <w:t>分析：。</w:t>
      </w:r>
    </w:p>
    <w:p w14:paraId="5F55D391" w14:textId="77777777" w:rsidR="009A6CF3" w:rsidRPr="00383508" w:rsidRDefault="009A6CF3" w:rsidP="003B3920">
      <w:pPr>
        <w:pStyle w:val="a8"/>
        <w:numPr>
          <w:ilvl w:val="0"/>
          <w:numId w:val="10"/>
        </w:numPr>
        <w:ind w:firstLineChars="0"/>
        <w:outlineLvl w:val="1"/>
        <w:rPr>
          <w:b/>
        </w:rPr>
      </w:pPr>
      <w:r w:rsidRPr="00383508">
        <w:rPr>
          <w:rFonts w:hint="eastAsia"/>
          <w:b/>
        </w:rPr>
        <w:t>欧洲电动车产销将超过美国</w:t>
      </w:r>
      <w:r w:rsidRPr="00383508">
        <w:rPr>
          <w:b/>
        </w:rPr>
        <w:t>直逼中国</w:t>
      </w:r>
    </w:p>
    <w:p w14:paraId="7AA24AF2" w14:textId="77777777" w:rsidR="009A6CF3" w:rsidRDefault="009A6CF3" w:rsidP="003B3920">
      <w:r>
        <w:t>电动汽车行业的重心正在向欧洲市场转移。咨询公司麦肯锡发布的一份报告预测，到2021年，德国将成为全球电动汽车市场的领导者，届时将生产逾170万台电动汽车。</w:t>
      </w:r>
    </w:p>
    <w:p w14:paraId="3F222DFC" w14:textId="77777777" w:rsidR="009A6CF3" w:rsidRDefault="009A6CF3" w:rsidP="003B3920">
      <w:r>
        <w:rPr>
          <w:rFonts w:hint="eastAsia"/>
        </w:rPr>
        <w:t>麦肯锡的报告提出，德国的电动汽车产量可能在明年超过中国：“到</w:t>
      </w:r>
      <w:r>
        <w:t>2024年，德国汽车制造商在全球电动车生产中的市场份额将从去年的18%上升到29%。凭借超过170万台的产量，德国最早可能在2021年成为世界电动车市场的领导者，略领先于中国。”</w:t>
      </w:r>
    </w:p>
    <w:p w14:paraId="1D4AF0FE" w14:textId="77777777" w:rsidR="009A6CF3" w:rsidRPr="00383508" w:rsidRDefault="009A6CF3" w:rsidP="003B3920">
      <w:pPr>
        <w:rPr>
          <w:rFonts w:cs="宋体"/>
          <w:b/>
          <w:bCs/>
          <w:i/>
          <w:iCs/>
        </w:rPr>
      </w:pPr>
      <w:r w:rsidRPr="002009FE">
        <w:rPr>
          <w:rFonts w:cs="宋体" w:hint="eastAsia"/>
          <w:b/>
          <w:bCs/>
          <w:i/>
          <w:iCs/>
        </w:rPr>
        <w:t>分析：。</w:t>
      </w:r>
    </w:p>
    <w:p w14:paraId="5F0C0EF2" w14:textId="77777777" w:rsidR="009A6CF3" w:rsidRPr="00383508" w:rsidRDefault="009A6CF3" w:rsidP="003B3920">
      <w:pPr>
        <w:pStyle w:val="a8"/>
        <w:numPr>
          <w:ilvl w:val="0"/>
          <w:numId w:val="10"/>
        </w:numPr>
        <w:ind w:firstLineChars="0"/>
        <w:outlineLvl w:val="1"/>
        <w:rPr>
          <w:b/>
        </w:rPr>
      </w:pPr>
      <w:r w:rsidRPr="00383508">
        <w:rPr>
          <w:rFonts w:hint="eastAsia"/>
          <w:b/>
        </w:rPr>
        <w:t>斯柯达总部全新碰撞实验室投入使用</w:t>
      </w:r>
    </w:p>
    <w:p w14:paraId="6CA64F79" w14:textId="77777777" w:rsidR="009A6CF3" w:rsidRDefault="009A6CF3" w:rsidP="003B3920">
      <w:r>
        <w:rPr>
          <w:rFonts w:hint="eastAsia"/>
        </w:rPr>
        <w:t>斯柯达全新碰撞实验室在规模上是原测试中心的两倍之多。此外还有一个独立大厅专门用于电动汽车的碰撞测试和测试后的拆卸。未来几年，这座碰撞实验室的测试能力还将随着车辆测试需求的提高而不断拓展。</w:t>
      </w:r>
    </w:p>
    <w:p w14:paraId="4343D4EF" w14:textId="77777777" w:rsidR="009A6CF3" w:rsidRDefault="009A6CF3" w:rsidP="003B3920">
      <w:r>
        <w:rPr>
          <w:rFonts w:hint="eastAsia"/>
        </w:rPr>
        <w:t>斯柯达汽车技术开发董事会成员</w:t>
      </w:r>
      <w:r>
        <w:t>ChristianStrube表示：“斯柯达全新碰撞实验室使我们能够更加全面、真实地模拟潜在事故，从而为未来进一步提高我们的汽车安全水平提供了一个重要的前提技术支持。值得一提的是，实验室中的设施也可满足所有与电动汽车测试相关的技术要求。未来，我们还将继续拓展创新，逐步为实验室赋予更多的测试能力。全新碰撞实验室的设立，标志着斯柯达又一次在大众汽车集团内肩负起更多重任。”</w:t>
      </w:r>
    </w:p>
    <w:p w14:paraId="1C4CB7F5" w14:textId="77777777" w:rsidR="009A6CF3" w:rsidRPr="00383508" w:rsidRDefault="009A6CF3" w:rsidP="003B3920">
      <w:pPr>
        <w:rPr>
          <w:rFonts w:cs="宋体"/>
          <w:b/>
          <w:bCs/>
          <w:i/>
          <w:iCs/>
        </w:rPr>
      </w:pPr>
      <w:r w:rsidRPr="002009FE">
        <w:rPr>
          <w:rFonts w:cs="宋体" w:hint="eastAsia"/>
          <w:b/>
          <w:bCs/>
          <w:i/>
          <w:iCs/>
        </w:rPr>
        <w:t>分析：。</w:t>
      </w:r>
    </w:p>
    <w:p w14:paraId="4639F165" w14:textId="77777777" w:rsidR="009A6CF3" w:rsidRPr="00A1724F" w:rsidRDefault="009A6CF3" w:rsidP="003B3920">
      <w:pPr>
        <w:pStyle w:val="a8"/>
        <w:numPr>
          <w:ilvl w:val="0"/>
          <w:numId w:val="10"/>
        </w:numPr>
        <w:ind w:firstLineChars="0"/>
        <w:outlineLvl w:val="1"/>
        <w:rPr>
          <w:b/>
        </w:rPr>
      </w:pPr>
      <w:r w:rsidRPr="00A1724F">
        <w:rPr>
          <w:rFonts w:hint="eastAsia"/>
          <w:b/>
        </w:rPr>
        <w:t>特斯拉的对手来了！电动</w:t>
      </w:r>
      <w:r w:rsidRPr="00A1724F">
        <w:rPr>
          <w:b/>
        </w:rPr>
        <w:t>RivianR1T皮卡</w:t>
      </w:r>
    </w:p>
    <w:p w14:paraId="37EE7CCB" w14:textId="77777777" w:rsidR="009A6CF3" w:rsidRDefault="009A6CF3" w:rsidP="003B3920">
      <w:r>
        <w:rPr>
          <w:rFonts w:hint="eastAsia"/>
        </w:rPr>
        <w:t>特斯拉即将推出的纯电动皮卡将面临来自</w:t>
      </w:r>
      <w:r>
        <w:t>RivianR1T的新的竞争，这款车将在本周洛杉矶车展之前亮相。</w:t>
      </w:r>
    </w:p>
    <w:p w14:paraId="53364E10" w14:textId="77777777" w:rsidR="009A6CF3" w:rsidRDefault="009A6CF3" w:rsidP="003B3920">
      <w:r>
        <w:rPr>
          <w:rFonts w:hint="eastAsia"/>
        </w:rPr>
        <w:t>新型</w:t>
      </w:r>
      <w:r>
        <w:t>RivianR1T将于“2020年末”上市，由密歇根的初创公司Rivian设计、开发和设计。</w:t>
      </w:r>
    </w:p>
    <w:p w14:paraId="655D9F3E" w14:textId="77777777" w:rsidR="009A6CF3" w:rsidRDefault="009A6CF3" w:rsidP="003B3920">
      <w:r>
        <w:rPr>
          <w:rFonts w:hint="eastAsia"/>
        </w:rPr>
        <w:t>这款</w:t>
      </w:r>
      <w:r>
        <w:t>5.5米长的五座位双驾驶室皮卡旨在为美国消费者提供一种零排放的选择，以取代福特F-150等传统皮卡。</w:t>
      </w:r>
    </w:p>
    <w:p w14:paraId="53B2E8C9" w14:textId="77777777" w:rsidR="009A6CF3" w:rsidRDefault="009A6CF3" w:rsidP="003B3920">
      <w:pPr>
        <w:rPr>
          <w:rFonts w:cs="宋体"/>
          <w:b/>
          <w:bCs/>
          <w:i/>
          <w:iCs/>
        </w:rPr>
      </w:pPr>
      <w:r w:rsidRPr="002009FE">
        <w:rPr>
          <w:rFonts w:cs="宋体" w:hint="eastAsia"/>
          <w:b/>
          <w:bCs/>
          <w:i/>
          <w:iCs/>
        </w:rPr>
        <w:t>分析：。</w:t>
      </w:r>
    </w:p>
    <w:p w14:paraId="408998A3" w14:textId="77777777" w:rsidR="009A6CF3" w:rsidRPr="00B8481D" w:rsidRDefault="009A6CF3" w:rsidP="003B3920">
      <w:pPr>
        <w:pStyle w:val="a8"/>
        <w:numPr>
          <w:ilvl w:val="0"/>
          <w:numId w:val="10"/>
        </w:numPr>
        <w:ind w:firstLineChars="0"/>
        <w:outlineLvl w:val="1"/>
        <w:rPr>
          <w:b/>
        </w:rPr>
      </w:pPr>
      <w:r w:rsidRPr="00B8481D">
        <w:rPr>
          <w:b/>
        </w:rPr>
        <w:t>沃尔沃第一条电池生产线开工</w:t>
      </w:r>
      <w:r w:rsidRPr="00B8481D">
        <w:rPr>
          <w:rFonts w:hint="eastAsia"/>
          <w:b/>
        </w:rPr>
        <w:t>开始量产</w:t>
      </w:r>
    </w:p>
    <w:p w14:paraId="79B16952" w14:textId="77777777" w:rsidR="009A6CF3" w:rsidRDefault="009A6CF3" w:rsidP="003B3920">
      <w:r>
        <w:t>3月9日，沃尔沃位于比利时根特的电动车工厂正式开始生产工作。据悉，这将是沃尔沃旗下第一家拥有专业电池组装生产线的工厂。</w:t>
      </w:r>
    </w:p>
    <w:p w14:paraId="26227344" w14:textId="77777777" w:rsidR="009A6CF3" w:rsidRDefault="009A6CF3" w:rsidP="003B3920">
      <w:r>
        <w:rPr>
          <w:rFonts w:hint="eastAsia"/>
        </w:rPr>
        <w:lastRenderedPageBreak/>
        <w:t>沃尔沃在根特工厂生产的电池组将搭载于</w:t>
      </w:r>
      <w:r>
        <w:t>xc40纯电动版即xc40rechargep8awd车型，工厂工人分为三班，每天24小时连续生产。沃尔沃预计2020年9月下旬开始正式进行车辆组装工作。</w:t>
      </w:r>
    </w:p>
    <w:p w14:paraId="12ACB094" w14:textId="77777777" w:rsidR="009A6CF3" w:rsidRPr="00017521" w:rsidRDefault="009A6CF3" w:rsidP="003B3920">
      <w:pPr>
        <w:rPr>
          <w:rFonts w:cs="宋体"/>
          <w:b/>
          <w:bCs/>
          <w:i/>
          <w:iCs/>
        </w:rPr>
      </w:pPr>
      <w:r w:rsidRPr="002009FE">
        <w:rPr>
          <w:rFonts w:cs="宋体" w:hint="eastAsia"/>
          <w:b/>
          <w:bCs/>
          <w:i/>
          <w:iCs/>
        </w:rPr>
        <w:t>分析：。</w:t>
      </w:r>
    </w:p>
    <w:p w14:paraId="05FECC13" w14:textId="77777777" w:rsidR="009A6CF3" w:rsidRPr="0009255D" w:rsidRDefault="009A6CF3" w:rsidP="003B3920">
      <w:pPr>
        <w:pStyle w:val="a8"/>
        <w:numPr>
          <w:ilvl w:val="0"/>
          <w:numId w:val="10"/>
        </w:numPr>
        <w:ind w:firstLineChars="0"/>
        <w:outlineLvl w:val="1"/>
        <w:rPr>
          <w:b/>
        </w:rPr>
      </w:pPr>
      <w:r w:rsidRPr="0009255D">
        <w:rPr>
          <w:rFonts w:hint="eastAsia"/>
          <w:b/>
        </w:rPr>
        <w:t>疫情影响</w:t>
      </w:r>
      <w:r w:rsidRPr="0009255D">
        <w:rPr>
          <w:b/>
        </w:rPr>
        <w:t>2020年全球新车销量将下滑4%</w:t>
      </w:r>
    </w:p>
    <w:p w14:paraId="1AE7B21F" w14:textId="77777777" w:rsidR="009A6CF3" w:rsidRDefault="009A6CF3" w:rsidP="003B3920">
      <w:r>
        <w:rPr>
          <w:rFonts w:hint="eastAsia"/>
        </w:rPr>
        <w:t>知名投行摩根斯坦利表示，受到新冠状病毒肺炎的影响，美国汽车市场今年销量将下滑</w:t>
      </w:r>
      <w:r>
        <w:t>9%。而在新冠状病毒肺炎爆发前，分析师预测美国汽车市场今年销量将下滑1%-2%。</w:t>
      </w:r>
    </w:p>
    <w:p w14:paraId="45A91219" w14:textId="77777777" w:rsidR="009A6CF3" w:rsidRPr="0009255D" w:rsidRDefault="009A6CF3" w:rsidP="003B3920">
      <w:pPr>
        <w:rPr>
          <w:rFonts w:cs="宋体"/>
          <w:b/>
          <w:bCs/>
          <w:i/>
          <w:iCs/>
        </w:rPr>
      </w:pPr>
      <w:r w:rsidRPr="002009FE">
        <w:rPr>
          <w:rFonts w:cs="宋体" w:hint="eastAsia"/>
          <w:b/>
          <w:bCs/>
          <w:i/>
          <w:iCs/>
        </w:rPr>
        <w:t>分析：。</w:t>
      </w:r>
    </w:p>
    <w:p w14:paraId="022823D3" w14:textId="77777777" w:rsidR="009A6CF3" w:rsidRPr="00383508" w:rsidRDefault="009A6CF3" w:rsidP="003B3920">
      <w:pPr>
        <w:pStyle w:val="a8"/>
        <w:numPr>
          <w:ilvl w:val="0"/>
          <w:numId w:val="10"/>
        </w:numPr>
        <w:ind w:firstLineChars="0"/>
        <w:outlineLvl w:val="1"/>
        <w:rPr>
          <w:b/>
        </w:rPr>
      </w:pPr>
      <w:r w:rsidRPr="00383508">
        <w:rPr>
          <w:rFonts w:hint="eastAsia"/>
          <w:b/>
        </w:rPr>
        <w:t>英国</w:t>
      </w:r>
      <w:r w:rsidRPr="00383508">
        <w:rPr>
          <w:b/>
        </w:rPr>
        <w:t>2020年预算案出炉延长插混汽车补贴</w:t>
      </w:r>
    </w:p>
    <w:p w14:paraId="58F307DA" w14:textId="77777777" w:rsidR="009A6CF3" w:rsidRDefault="009A6CF3" w:rsidP="003B3920">
      <w:r>
        <w:rPr>
          <w:rFonts w:hint="eastAsia"/>
        </w:rPr>
        <w:t>财政大臣里希·苏纳克在</w:t>
      </w:r>
      <w:r>
        <w:t>2020年的第一份预算中宣布了一系列影响出行的运输投资和补贴，其中最主要的是连续10年冻结燃油税，同时延长插电式混动汽车补贴。</w:t>
      </w:r>
    </w:p>
    <w:p w14:paraId="7E812ADC" w14:textId="77777777" w:rsidR="009A6CF3" w:rsidRPr="00383508" w:rsidRDefault="009A6CF3" w:rsidP="003B3920">
      <w:pPr>
        <w:rPr>
          <w:rFonts w:cs="宋体"/>
          <w:b/>
          <w:bCs/>
          <w:i/>
          <w:iCs/>
        </w:rPr>
      </w:pPr>
      <w:r w:rsidRPr="002009FE">
        <w:rPr>
          <w:rFonts w:cs="宋体" w:hint="eastAsia"/>
          <w:b/>
          <w:bCs/>
          <w:i/>
          <w:iCs/>
        </w:rPr>
        <w:t>分析：。</w:t>
      </w:r>
    </w:p>
    <w:p w14:paraId="3C5623A5" w14:textId="4D556ED3" w:rsidR="009A6CF3" w:rsidRPr="00B8481D" w:rsidRDefault="009A6CF3" w:rsidP="003B3920">
      <w:pPr>
        <w:pStyle w:val="a8"/>
        <w:numPr>
          <w:ilvl w:val="0"/>
          <w:numId w:val="10"/>
        </w:numPr>
        <w:ind w:firstLineChars="0"/>
        <w:outlineLvl w:val="1"/>
        <w:rPr>
          <w:b/>
        </w:rPr>
      </w:pPr>
      <w:r w:rsidRPr="00B8481D">
        <w:rPr>
          <w:b/>
        </w:rPr>
        <w:t>捷尼赛思注册新能源车名称</w:t>
      </w:r>
      <w:r w:rsidR="008057EF" w:rsidRPr="00B8481D">
        <w:rPr>
          <w:rFonts w:hint="eastAsia"/>
          <w:b/>
        </w:rPr>
        <w:t>转型电气化</w:t>
      </w:r>
    </w:p>
    <w:p w14:paraId="4FA2562B" w14:textId="77777777" w:rsidR="009A6CF3" w:rsidRDefault="009A6CF3" w:rsidP="003B3920">
      <w:r>
        <w:rPr>
          <w:rFonts w:hint="eastAsia"/>
        </w:rPr>
        <w:t>现代汽车集团旗下捷尼赛思品牌为新能源车型注册了六个车型名称，涵盖了旗下几乎所有车系，这似乎预示着该品牌打算将旗下所有车型系列加入电气化。</w:t>
      </w:r>
    </w:p>
    <w:p w14:paraId="21D098AC" w14:textId="77777777" w:rsidR="009A6CF3" w:rsidRPr="00017521" w:rsidRDefault="009A6CF3" w:rsidP="003B3920">
      <w:pPr>
        <w:rPr>
          <w:rFonts w:cs="宋体"/>
          <w:b/>
          <w:bCs/>
          <w:i/>
          <w:iCs/>
        </w:rPr>
      </w:pPr>
      <w:r w:rsidRPr="002009FE">
        <w:rPr>
          <w:rFonts w:cs="宋体" w:hint="eastAsia"/>
          <w:b/>
          <w:bCs/>
          <w:i/>
          <w:iCs/>
        </w:rPr>
        <w:t>分析：。</w:t>
      </w:r>
    </w:p>
    <w:sectPr w:rsidR="009A6CF3" w:rsidRPr="00017521" w:rsidSect="001B785B">
      <w:headerReference w:type="default" r:id="rId25"/>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5B6F4" w14:textId="77777777" w:rsidR="000749D4" w:rsidRDefault="000749D4" w:rsidP="003B3920">
      <w:r>
        <w:separator/>
      </w:r>
    </w:p>
  </w:endnote>
  <w:endnote w:type="continuationSeparator" w:id="0">
    <w:p w14:paraId="072728D2" w14:textId="77777777" w:rsidR="000749D4" w:rsidRDefault="000749D4" w:rsidP="003B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07330" w14:textId="77777777" w:rsidR="000749D4" w:rsidRDefault="000749D4" w:rsidP="003B3920">
      <w:r>
        <w:separator/>
      </w:r>
    </w:p>
  </w:footnote>
  <w:footnote w:type="continuationSeparator" w:id="0">
    <w:p w14:paraId="620A471D" w14:textId="77777777" w:rsidR="000749D4" w:rsidRDefault="000749D4" w:rsidP="003B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10A40" w14:textId="05B904B2" w:rsidR="001B785B" w:rsidRDefault="001B785B" w:rsidP="001B785B">
    <w:pPr>
      <w:pStyle w:val="a3"/>
      <w:jc w:val="left"/>
    </w:pPr>
    <w:r>
      <w:rPr>
        <w:noProof/>
      </w:rPr>
      <w:drawing>
        <wp:inline distT="0" distB="0" distL="0" distR="0" wp14:anchorId="25F5CC59" wp14:editId="61AD4833">
          <wp:extent cx="895350" cy="292100"/>
          <wp:effectExtent l="0" t="0" r="0" b="0"/>
          <wp:docPr id="5" name="图片 5"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4A7F"/>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7017BD"/>
    <w:multiLevelType w:val="singleLevel"/>
    <w:tmpl w:val="57CC5A31"/>
    <w:lvl w:ilvl="0">
      <w:start w:val="1"/>
      <w:numFmt w:val="decimal"/>
      <w:lvlText w:val="%1."/>
      <w:lvlJc w:val="left"/>
      <w:pPr>
        <w:tabs>
          <w:tab w:val="left" w:pos="425"/>
        </w:tabs>
        <w:ind w:left="425" w:hanging="425"/>
      </w:pPr>
      <w:rPr>
        <w:rFonts w:hint="default"/>
      </w:r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8626D2B2"/>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12"/>
  </w:num>
  <w:num w:numId="4">
    <w:abstractNumId w:val="14"/>
  </w:num>
  <w:num w:numId="5">
    <w:abstractNumId w:val="13"/>
  </w:num>
  <w:num w:numId="6">
    <w:abstractNumId w:val="9"/>
  </w:num>
  <w:num w:numId="7">
    <w:abstractNumId w:val="4"/>
  </w:num>
  <w:num w:numId="8">
    <w:abstractNumId w:val="3"/>
  </w:num>
  <w:num w:numId="9">
    <w:abstractNumId w:val="10"/>
  </w:num>
  <w:num w:numId="10">
    <w:abstractNumId w:val="5"/>
  </w:num>
  <w:num w:numId="11">
    <w:abstractNumId w:val="0"/>
  </w:num>
  <w:num w:numId="12">
    <w:abstractNumId w:val="7"/>
  </w:num>
  <w:num w:numId="13">
    <w:abstractNumId w:val="1"/>
  </w:num>
  <w:num w:numId="14">
    <w:abstractNumId w:val="16"/>
  </w:num>
  <w:num w:numId="15">
    <w:abstractNumId w:val="15"/>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C8D"/>
    <w:rsid w:val="00002752"/>
    <w:rsid w:val="00007AC7"/>
    <w:rsid w:val="000749D4"/>
    <w:rsid w:val="00081D34"/>
    <w:rsid w:val="00084522"/>
    <w:rsid w:val="0009132F"/>
    <w:rsid w:val="000F0685"/>
    <w:rsid w:val="00100C69"/>
    <w:rsid w:val="001826CF"/>
    <w:rsid w:val="001B785B"/>
    <w:rsid w:val="00253156"/>
    <w:rsid w:val="00260318"/>
    <w:rsid w:val="00322375"/>
    <w:rsid w:val="0034005E"/>
    <w:rsid w:val="003A3B09"/>
    <w:rsid w:val="003B3920"/>
    <w:rsid w:val="003C074C"/>
    <w:rsid w:val="00402358"/>
    <w:rsid w:val="00414D8C"/>
    <w:rsid w:val="004462F2"/>
    <w:rsid w:val="004810BF"/>
    <w:rsid w:val="004E661C"/>
    <w:rsid w:val="0056175E"/>
    <w:rsid w:val="00687881"/>
    <w:rsid w:val="006F2F56"/>
    <w:rsid w:val="00741C8D"/>
    <w:rsid w:val="00753DBC"/>
    <w:rsid w:val="007B7858"/>
    <w:rsid w:val="008057EF"/>
    <w:rsid w:val="00880A57"/>
    <w:rsid w:val="0090258A"/>
    <w:rsid w:val="009A6CF3"/>
    <w:rsid w:val="009E69FD"/>
    <w:rsid w:val="00A53F7C"/>
    <w:rsid w:val="00AD1291"/>
    <w:rsid w:val="00B034D2"/>
    <w:rsid w:val="00BC4631"/>
    <w:rsid w:val="00C0570E"/>
    <w:rsid w:val="00C447C8"/>
    <w:rsid w:val="00DB15F0"/>
    <w:rsid w:val="00DF4EA8"/>
    <w:rsid w:val="00E20E40"/>
    <w:rsid w:val="00E24931"/>
    <w:rsid w:val="00EE70B3"/>
    <w:rsid w:val="00EF4A2A"/>
    <w:rsid w:val="00E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9729D"/>
  <w15:chartTrackingRefBased/>
  <w15:docId w15:val="{6CB41917-E8E2-4E89-867A-5616AE4DF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3920"/>
    <w:pPr>
      <w:widowControl w:val="0"/>
      <w:jc w:val="both"/>
    </w:pPr>
    <w:rPr>
      <w:szCs w:val="24"/>
    </w:rPr>
  </w:style>
  <w:style w:type="paragraph" w:styleId="2">
    <w:name w:val="heading 2"/>
    <w:basedOn w:val="a"/>
    <w:next w:val="a"/>
    <w:link w:val="20"/>
    <w:semiHidden/>
    <w:unhideWhenUsed/>
    <w:qFormat/>
    <w:rsid w:val="003B392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3B39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B3920"/>
    <w:rPr>
      <w:sz w:val="18"/>
      <w:szCs w:val="18"/>
    </w:rPr>
  </w:style>
  <w:style w:type="paragraph" w:styleId="a5">
    <w:name w:val="footer"/>
    <w:basedOn w:val="a"/>
    <w:link w:val="a6"/>
    <w:unhideWhenUsed/>
    <w:rsid w:val="003B3920"/>
    <w:pPr>
      <w:tabs>
        <w:tab w:val="center" w:pos="4153"/>
        <w:tab w:val="right" w:pos="8306"/>
      </w:tabs>
      <w:snapToGrid w:val="0"/>
      <w:jc w:val="left"/>
    </w:pPr>
    <w:rPr>
      <w:sz w:val="18"/>
      <w:szCs w:val="18"/>
    </w:rPr>
  </w:style>
  <w:style w:type="character" w:customStyle="1" w:styleId="a6">
    <w:name w:val="页脚 字符"/>
    <w:basedOn w:val="a0"/>
    <w:link w:val="a5"/>
    <w:rsid w:val="003B3920"/>
    <w:rPr>
      <w:sz w:val="18"/>
      <w:szCs w:val="18"/>
    </w:rPr>
  </w:style>
  <w:style w:type="character" w:customStyle="1" w:styleId="20">
    <w:name w:val="标题 2 字符"/>
    <w:basedOn w:val="a0"/>
    <w:link w:val="2"/>
    <w:semiHidden/>
    <w:rsid w:val="003B3920"/>
    <w:rPr>
      <w:rFonts w:asciiTheme="majorHAnsi" w:eastAsiaTheme="majorEastAsia" w:hAnsiTheme="majorHAnsi" w:cstheme="majorBidi"/>
      <w:b/>
      <w:bCs/>
      <w:sz w:val="32"/>
      <w:szCs w:val="32"/>
    </w:rPr>
  </w:style>
  <w:style w:type="character" w:styleId="a7">
    <w:name w:val="Strong"/>
    <w:basedOn w:val="a0"/>
    <w:qFormat/>
    <w:rsid w:val="003B3920"/>
    <w:rPr>
      <w:b/>
    </w:rPr>
  </w:style>
  <w:style w:type="paragraph" w:customStyle="1" w:styleId="1">
    <w:name w:val="列出段落1"/>
    <w:basedOn w:val="a"/>
    <w:uiPriority w:val="99"/>
    <w:qFormat/>
    <w:rsid w:val="003B3920"/>
    <w:pPr>
      <w:ind w:firstLineChars="200" w:firstLine="420"/>
    </w:pPr>
  </w:style>
  <w:style w:type="paragraph" w:styleId="a8">
    <w:name w:val="List Paragraph"/>
    <w:basedOn w:val="a"/>
    <w:uiPriority w:val="34"/>
    <w:qFormat/>
    <w:rsid w:val="003B3920"/>
    <w:pPr>
      <w:ind w:firstLineChars="200" w:firstLine="420"/>
    </w:pPr>
  </w:style>
  <w:style w:type="paragraph" w:styleId="a9">
    <w:name w:val="Balloon Text"/>
    <w:basedOn w:val="a"/>
    <w:link w:val="aa"/>
    <w:rsid w:val="003B3920"/>
    <w:rPr>
      <w:sz w:val="18"/>
      <w:szCs w:val="18"/>
    </w:rPr>
  </w:style>
  <w:style w:type="character" w:customStyle="1" w:styleId="aa">
    <w:name w:val="批注框文本 字符"/>
    <w:basedOn w:val="a0"/>
    <w:link w:val="a9"/>
    <w:rsid w:val="003B3920"/>
    <w:rPr>
      <w:sz w:val="18"/>
      <w:szCs w:val="18"/>
    </w:rPr>
  </w:style>
  <w:style w:type="character" w:customStyle="1" w:styleId="apple-converted-space">
    <w:name w:val="apple-converted-space"/>
    <w:basedOn w:val="a0"/>
    <w:rsid w:val="003B3920"/>
  </w:style>
  <w:style w:type="character" w:styleId="ab">
    <w:name w:val="annotation reference"/>
    <w:basedOn w:val="a0"/>
    <w:uiPriority w:val="99"/>
    <w:semiHidden/>
    <w:unhideWhenUsed/>
    <w:rsid w:val="003B3920"/>
    <w:rPr>
      <w:sz w:val="21"/>
      <w:szCs w:val="21"/>
    </w:rPr>
  </w:style>
  <w:style w:type="paragraph" w:styleId="ac">
    <w:name w:val="annotation text"/>
    <w:basedOn w:val="a"/>
    <w:link w:val="ad"/>
    <w:uiPriority w:val="99"/>
    <w:semiHidden/>
    <w:unhideWhenUsed/>
    <w:rsid w:val="003B3920"/>
    <w:pPr>
      <w:jc w:val="left"/>
    </w:pPr>
  </w:style>
  <w:style w:type="character" w:customStyle="1" w:styleId="ad">
    <w:name w:val="批注文字 字符"/>
    <w:basedOn w:val="a0"/>
    <w:link w:val="ac"/>
    <w:uiPriority w:val="99"/>
    <w:semiHidden/>
    <w:rsid w:val="003B3920"/>
    <w:rPr>
      <w:szCs w:val="24"/>
    </w:rPr>
  </w:style>
  <w:style w:type="paragraph" w:styleId="ae">
    <w:name w:val="annotation subject"/>
    <w:basedOn w:val="ac"/>
    <w:next w:val="ac"/>
    <w:link w:val="af"/>
    <w:uiPriority w:val="99"/>
    <w:semiHidden/>
    <w:unhideWhenUsed/>
    <w:rsid w:val="003B3920"/>
    <w:rPr>
      <w:b/>
      <w:bCs/>
    </w:rPr>
  </w:style>
  <w:style w:type="character" w:customStyle="1" w:styleId="af">
    <w:name w:val="批注主题 字符"/>
    <w:basedOn w:val="ad"/>
    <w:link w:val="ae"/>
    <w:uiPriority w:val="99"/>
    <w:semiHidden/>
    <w:rsid w:val="003B3920"/>
    <w:rPr>
      <w:b/>
      <w:bCs/>
      <w:szCs w:val="24"/>
    </w:rPr>
  </w:style>
  <w:style w:type="character" w:styleId="af0">
    <w:name w:val="Hyperlink"/>
    <w:basedOn w:val="a0"/>
    <w:uiPriority w:val="99"/>
    <w:unhideWhenUsed/>
    <w:rsid w:val="003B392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22</Pages>
  <Words>2960</Words>
  <Characters>16873</Characters>
  <Application>Microsoft Office Word</Application>
  <DocSecurity>0</DocSecurity>
  <Lines>140</Lines>
  <Paragraphs>39</Paragraphs>
  <ScaleCrop>false</ScaleCrop>
  <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12</cp:revision>
  <dcterms:created xsi:type="dcterms:W3CDTF">2020-03-16T11:00:00Z</dcterms:created>
  <dcterms:modified xsi:type="dcterms:W3CDTF">2020-03-18T07:09:00Z</dcterms:modified>
</cp:coreProperties>
</file>