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9D73DF" w14:textId="157B0EBB" w:rsidR="002A0B46" w:rsidRPr="002009FE" w:rsidRDefault="002A0B46" w:rsidP="002A0B46">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12</w:t>
      </w:r>
      <w:r w:rsidRPr="002009FE">
        <w:rPr>
          <w:rFonts w:ascii="黑体" w:eastAsia="黑体" w:cs="黑体" w:hint="eastAsia"/>
          <w:sz w:val="24"/>
        </w:rPr>
        <w:t>期（</w:t>
      </w:r>
      <w:r>
        <w:rPr>
          <w:rFonts w:ascii="黑体" w:eastAsia="黑体" w:cs="黑体"/>
          <w:sz w:val="24"/>
        </w:rPr>
        <w:t>3</w:t>
      </w:r>
      <w:r w:rsidRPr="002009FE">
        <w:rPr>
          <w:rFonts w:ascii="黑体" w:eastAsia="黑体" w:cs="黑体" w:hint="eastAsia"/>
          <w:sz w:val="24"/>
        </w:rPr>
        <w:t>月</w:t>
      </w:r>
      <w:r>
        <w:rPr>
          <w:rFonts w:ascii="黑体" w:eastAsia="黑体" w:cs="黑体"/>
          <w:sz w:val="24"/>
        </w:rPr>
        <w:t>1</w:t>
      </w:r>
      <w:r w:rsidR="0088734D">
        <w:rPr>
          <w:rFonts w:ascii="黑体" w:eastAsia="黑体" w:cs="黑体"/>
          <w:sz w:val="24"/>
        </w:rPr>
        <w:t>6</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3</w:t>
      </w:r>
      <w:r w:rsidRPr="002009FE">
        <w:rPr>
          <w:rFonts w:ascii="黑体" w:eastAsia="黑体" w:cs="黑体" w:hint="eastAsia"/>
          <w:sz w:val="24"/>
        </w:rPr>
        <w:t>月</w:t>
      </w:r>
      <w:r>
        <w:rPr>
          <w:rFonts w:ascii="黑体" w:eastAsia="黑体" w:cs="黑体" w:hint="eastAsia"/>
          <w:sz w:val="24"/>
        </w:rPr>
        <w:t>2</w:t>
      </w:r>
      <w:r w:rsidR="0088734D">
        <w:rPr>
          <w:rFonts w:ascii="黑体" w:eastAsia="黑体" w:cs="黑体"/>
          <w:sz w:val="24"/>
        </w:rPr>
        <w:t>2</w:t>
      </w:r>
      <w:r w:rsidRPr="002009FE">
        <w:rPr>
          <w:rFonts w:ascii="黑体" w:eastAsia="黑体" w:cs="黑体" w:hint="eastAsia"/>
          <w:sz w:val="24"/>
        </w:rPr>
        <w:t>日）</w:t>
      </w:r>
      <w:bookmarkEnd w:id="0"/>
    </w:p>
    <w:p w14:paraId="4C3939D5" w14:textId="77777777" w:rsidR="000B6122" w:rsidRDefault="000B6122" w:rsidP="000B6122">
      <w:pPr>
        <w:rPr>
          <w:rFonts w:ascii="黑体" w:eastAsia="黑体" w:cs="黑体"/>
        </w:rPr>
      </w:pPr>
    </w:p>
    <w:p w14:paraId="4A6C8289" w14:textId="77777777" w:rsidR="000B6122" w:rsidRPr="00673E49" w:rsidRDefault="000B6122" w:rsidP="000B6122">
      <w:pPr>
        <w:rPr>
          <w:rFonts w:ascii="黑体" w:eastAsia="黑体" w:cs="黑体"/>
        </w:rPr>
      </w:pPr>
      <w:r w:rsidRPr="00673E49">
        <w:rPr>
          <w:rFonts w:ascii="黑体" w:eastAsia="黑体" w:cs="黑体" w:hint="eastAsia"/>
        </w:rPr>
        <w:t>主要信息源自乘联会每日新闻等</w:t>
      </w:r>
    </w:p>
    <w:p w14:paraId="3FD899A9" w14:textId="77777777" w:rsidR="000B6122" w:rsidRPr="00673E49" w:rsidRDefault="000B6122" w:rsidP="000B6122">
      <w:pPr>
        <w:rPr>
          <w:rFonts w:ascii="黑体" w:eastAsia="黑体" w:cs="黑体"/>
        </w:rPr>
      </w:pPr>
      <w:r w:rsidRPr="00673E49">
        <w:rPr>
          <w:rFonts w:ascii="黑体" w:eastAsia="黑体" w:cs="黑体" w:hint="eastAsia"/>
        </w:rPr>
        <w:t>中国汽车流通协会汽车市场研究分会</w:t>
      </w:r>
    </w:p>
    <w:p w14:paraId="738BC4B4" w14:textId="77777777" w:rsidR="000B6122" w:rsidRPr="00673E49" w:rsidRDefault="000B6122" w:rsidP="000B6122">
      <w:pPr>
        <w:rPr>
          <w:rFonts w:ascii="黑体" w:eastAsia="黑体" w:cs="黑体"/>
        </w:rPr>
      </w:pPr>
      <w:r w:rsidRPr="00673E49">
        <w:rPr>
          <w:rFonts w:ascii="黑体" w:eastAsia="黑体" w:cs="黑体" w:hint="eastAsia"/>
        </w:rPr>
        <w:t>乘用车市场信息联席会</w:t>
      </w:r>
      <w:r>
        <w:rPr>
          <w:rFonts w:ascii="黑体" w:eastAsia="黑体" w:cs="黑体" w:hint="eastAsia"/>
        </w:rPr>
        <w:t>（乘联会）</w:t>
      </w:r>
    </w:p>
    <w:p w14:paraId="54062533" w14:textId="77777777" w:rsidR="000B6122" w:rsidRDefault="000B6122" w:rsidP="000B6122">
      <w:pPr>
        <w:rPr>
          <w:rFonts w:ascii="黑体" w:eastAsia="黑体" w:cs="黑体"/>
        </w:rPr>
      </w:pPr>
      <w:r w:rsidRPr="00673E49">
        <w:rPr>
          <w:rFonts w:ascii="黑体" w:eastAsia="黑体" w:cs="黑体" w:hint="eastAsia"/>
        </w:rPr>
        <w:t>网站：</w:t>
      </w:r>
      <w:hyperlink r:id="rId7" w:history="1">
        <w:r w:rsidRPr="009219B6">
          <w:rPr>
            <w:rStyle w:val="af0"/>
            <w:rFonts w:ascii="黑体" w:eastAsia="黑体" w:cs="黑体"/>
          </w:rPr>
          <w:t>http://www.cpcaauto.com</w:t>
        </w:r>
      </w:hyperlink>
    </w:p>
    <w:p w14:paraId="0ACE0074" w14:textId="77777777" w:rsidR="000B6122" w:rsidRPr="00294FF5" w:rsidRDefault="000B6122" w:rsidP="000B6122">
      <w:pPr>
        <w:rPr>
          <w:rFonts w:cs="Times New Roman"/>
        </w:rPr>
      </w:pPr>
    </w:p>
    <w:p w14:paraId="1BF41D56" w14:textId="77777777" w:rsidR="000B6122" w:rsidRPr="002009FE" w:rsidRDefault="000B6122" w:rsidP="000B6122">
      <w:pPr>
        <w:pStyle w:val="1"/>
        <w:numPr>
          <w:ilvl w:val="0"/>
          <w:numId w:val="1"/>
        </w:numPr>
        <w:ind w:left="284" w:firstLineChars="0"/>
        <w:outlineLvl w:val="0"/>
        <w:rPr>
          <w:rFonts w:ascii="宋体" w:cs="Times New Roman"/>
          <w:b/>
          <w:bCs/>
        </w:rPr>
      </w:pPr>
      <w:r w:rsidRPr="002009FE">
        <w:rPr>
          <w:rFonts w:cs="宋体" w:hint="eastAsia"/>
          <w:b/>
          <w:bCs/>
        </w:rPr>
        <w:t>本周车市概述：</w:t>
      </w:r>
    </w:p>
    <w:p w14:paraId="7F1632BF" w14:textId="77777777" w:rsidR="000B6122" w:rsidRPr="002009FE" w:rsidRDefault="000B6122" w:rsidP="000B6122">
      <w:pPr>
        <w:numPr>
          <w:ilvl w:val="0"/>
          <w:numId w:val="2"/>
        </w:numPr>
        <w:outlineLvl w:val="1"/>
        <w:rPr>
          <w:rFonts w:ascii="黑体" w:eastAsia="黑体" w:hAnsi="黑体" w:cs="Times New Roman"/>
          <w:b/>
          <w:bCs/>
          <w:sz w:val="24"/>
        </w:rPr>
      </w:pPr>
      <w:r>
        <w:rPr>
          <w:rFonts w:ascii="黑体" w:eastAsia="黑体" w:hAnsi="黑体" w:cs="Times New Roman"/>
          <w:b/>
          <w:bCs/>
          <w:sz w:val="24"/>
        </w:rPr>
        <w:t>3</w:t>
      </w:r>
      <w:r>
        <w:rPr>
          <w:rFonts w:ascii="黑体" w:eastAsia="黑体" w:hAnsi="黑体" w:cs="Times New Roman" w:hint="eastAsia"/>
          <w:b/>
          <w:bCs/>
          <w:sz w:val="24"/>
        </w:rPr>
        <w:t>月乘用车市场零售开局较好</w:t>
      </w:r>
    </w:p>
    <w:p w14:paraId="11A5C6AC" w14:textId="0557F4A1" w:rsidR="000B6122" w:rsidRPr="002009FE" w:rsidRDefault="00AE0E6D" w:rsidP="000B6122">
      <w:pPr>
        <w:rPr>
          <w:rFonts w:ascii="Calibri" w:eastAsia="宋体" w:hAnsi="Calibri" w:cs="Times New Roman"/>
          <w:szCs w:val="21"/>
        </w:rPr>
      </w:pPr>
      <w:r>
        <w:rPr>
          <w:rFonts w:ascii="Calibri" w:eastAsia="宋体" w:hAnsi="Calibri" w:cs="Times New Roman"/>
          <w:noProof/>
          <w:szCs w:val="21"/>
        </w:rPr>
        <w:drawing>
          <wp:inline distT="0" distB="0" distL="0" distR="0" wp14:anchorId="2CCB5119" wp14:editId="347B9D8D">
            <wp:extent cx="4517390" cy="2895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17390" cy="2895600"/>
                    </a:xfrm>
                    <a:prstGeom prst="rect">
                      <a:avLst/>
                    </a:prstGeom>
                    <a:noFill/>
                  </pic:spPr>
                </pic:pic>
              </a:graphicData>
            </a:graphic>
          </wp:inline>
        </w:drawing>
      </w:r>
    </w:p>
    <w:p w14:paraId="1FC35C93" w14:textId="04F405B1" w:rsidR="000B6122" w:rsidRDefault="000B6122" w:rsidP="000B6122">
      <w:pPr>
        <w:ind w:firstLineChars="270" w:firstLine="567"/>
        <w:rPr>
          <w:rFonts w:ascii="Calibri" w:eastAsia="宋体" w:hAnsi="Calibri" w:cs="宋体"/>
          <w:szCs w:val="21"/>
        </w:rPr>
      </w:pPr>
      <w:r>
        <w:rPr>
          <w:rFonts w:ascii="Calibri" w:hAnsi="Calibri"/>
          <w:szCs w:val="21"/>
        </w:rPr>
        <w:t>3</w:t>
      </w:r>
      <w:r>
        <w:rPr>
          <w:rFonts w:ascii="Calibri" w:hAnsi="Calibri" w:hint="eastAsia"/>
          <w:szCs w:val="21"/>
        </w:rPr>
        <w:t>月第一周（</w:t>
      </w:r>
      <w:r>
        <w:rPr>
          <w:rFonts w:ascii="Calibri" w:hAnsi="Calibri" w:hint="eastAsia"/>
          <w:szCs w:val="21"/>
        </w:rPr>
        <w:t>1</w:t>
      </w:r>
      <w:r>
        <w:rPr>
          <w:rFonts w:ascii="Calibri" w:hAnsi="Calibri"/>
          <w:szCs w:val="21"/>
        </w:rPr>
        <w:t>-8</w:t>
      </w:r>
      <w:r>
        <w:rPr>
          <w:rFonts w:ascii="Calibri" w:hAnsi="Calibri" w:hint="eastAsia"/>
          <w:szCs w:val="21"/>
        </w:rPr>
        <w:t>日）的乘用车市场零售表现较强，第一周日均零售</w:t>
      </w:r>
      <w:r>
        <w:rPr>
          <w:rFonts w:ascii="Calibri" w:hAnsi="Calibri"/>
          <w:szCs w:val="21"/>
        </w:rPr>
        <w:t>1</w:t>
      </w:r>
      <w:r w:rsidR="00AE0E6D">
        <w:rPr>
          <w:rFonts w:ascii="Calibri" w:hAnsi="Calibri"/>
          <w:szCs w:val="21"/>
        </w:rPr>
        <w:t>.67</w:t>
      </w:r>
      <w:r w:rsidR="00AE0E6D">
        <w:rPr>
          <w:rFonts w:ascii="Calibri" w:hAnsi="Calibri" w:hint="eastAsia"/>
          <w:szCs w:val="21"/>
        </w:rPr>
        <w:t>万</w:t>
      </w:r>
      <w:r w:rsidR="00175E7A">
        <w:rPr>
          <w:rFonts w:ascii="Calibri" w:hAnsi="Calibri" w:hint="eastAsia"/>
          <w:szCs w:val="21"/>
        </w:rPr>
        <w:t>辆</w:t>
      </w:r>
      <w:r>
        <w:rPr>
          <w:rFonts w:ascii="Calibri" w:hAnsi="Calibri" w:hint="eastAsia"/>
          <w:szCs w:val="21"/>
        </w:rPr>
        <w:t>，同比增速下降</w:t>
      </w:r>
      <w:r>
        <w:rPr>
          <w:rFonts w:ascii="Calibri" w:hAnsi="Calibri"/>
          <w:szCs w:val="21"/>
        </w:rPr>
        <w:t>50</w:t>
      </w:r>
      <w:r>
        <w:rPr>
          <w:rFonts w:ascii="Calibri" w:hAnsi="Calibri" w:hint="eastAsia"/>
          <w:szCs w:val="21"/>
        </w:rPr>
        <w:t>%</w:t>
      </w:r>
      <w:r>
        <w:rPr>
          <w:rFonts w:ascii="Calibri" w:hAnsi="Calibri" w:hint="eastAsia"/>
          <w:szCs w:val="21"/>
        </w:rPr>
        <w:t>。第</w:t>
      </w:r>
      <w:r w:rsidR="00175E7A">
        <w:rPr>
          <w:rFonts w:ascii="Calibri" w:hAnsi="Calibri" w:hint="eastAsia"/>
          <w:szCs w:val="21"/>
        </w:rPr>
        <w:t>一</w:t>
      </w:r>
      <w:r>
        <w:rPr>
          <w:rFonts w:ascii="Calibri" w:hAnsi="Calibri" w:hint="eastAsia"/>
          <w:szCs w:val="21"/>
        </w:rPr>
        <w:t>周销量总体恢复明显</w:t>
      </w:r>
      <w:r>
        <w:rPr>
          <w:rFonts w:ascii="Calibri" w:eastAsia="宋体" w:hAnsi="Calibri" w:cs="宋体" w:hint="eastAsia"/>
          <w:szCs w:val="21"/>
        </w:rPr>
        <w:t>。</w:t>
      </w:r>
    </w:p>
    <w:p w14:paraId="24C32DB3" w14:textId="0E4B67C1" w:rsidR="000B6122" w:rsidRDefault="000B6122" w:rsidP="000B6122">
      <w:pPr>
        <w:ind w:firstLineChars="270" w:firstLine="567"/>
        <w:rPr>
          <w:rFonts w:ascii="Calibri" w:hAnsi="Calibri"/>
          <w:szCs w:val="21"/>
        </w:rPr>
      </w:pPr>
      <w:r w:rsidRPr="00322375">
        <w:rPr>
          <w:rFonts w:ascii="Calibri" w:hAnsi="Calibri"/>
          <w:szCs w:val="21"/>
        </w:rPr>
        <w:t>3</w:t>
      </w:r>
      <w:r w:rsidRPr="00322375">
        <w:rPr>
          <w:rFonts w:ascii="Calibri" w:hAnsi="Calibri"/>
          <w:szCs w:val="21"/>
        </w:rPr>
        <w:t>月第</w:t>
      </w:r>
      <w:r w:rsidR="00175E7A">
        <w:rPr>
          <w:rFonts w:ascii="Calibri" w:hAnsi="Calibri" w:hint="eastAsia"/>
          <w:szCs w:val="21"/>
        </w:rPr>
        <w:t>二</w:t>
      </w:r>
      <w:r w:rsidRPr="00322375">
        <w:rPr>
          <w:rFonts w:ascii="Calibri" w:hAnsi="Calibri"/>
          <w:szCs w:val="21"/>
        </w:rPr>
        <w:t>周（</w:t>
      </w:r>
      <w:r>
        <w:rPr>
          <w:rFonts w:ascii="Calibri" w:hAnsi="Calibri"/>
          <w:szCs w:val="21"/>
        </w:rPr>
        <w:t>9-15</w:t>
      </w:r>
      <w:r w:rsidRPr="00322375">
        <w:rPr>
          <w:rFonts w:ascii="Calibri" w:hAnsi="Calibri"/>
          <w:szCs w:val="21"/>
        </w:rPr>
        <w:t>日）的乘用车市场零售</w:t>
      </w:r>
      <w:r>
        <w:rPr>
          <w:rFonts w:ascii="Calibri" w:hAnsi="Calibri" w:hint="eastAsia"/>
          <w:szCs w:val="21"/>
        </w:rPr>
        <w:t>回升相对平稳。</w:t>
      </w:r>
      <w:r w:rsidRPr="00322375">
        <w:rPr>
          <w:rFonts w:ascii="Calibri" w:hAnsi="Calibri" w:hint="eastAsia"/>
          <w:szCs w:val="21"/>
        </w:rPr>
        <w:t>第</w:t>
      </w:r>
      <w:r w:rsidR="00175E7A">
        <w:rPr>
          <w:rFonts w:ascii="Calibri" w:hAnsi="Calibri" w:hint="eastAsia"/>
          <w:szCs w:val="21"/>
        </w:rPr>
        <w:t>二</w:t>
      </w:r>
      <w:r w:rsidRPr="00322375">
        <w:rPr>
          <w:rFonts w:ascii="Calibri" w:hAnsi="Calibri" w:hint="eastAsia"/>
          <w:szCs w:val="21"/>
        </w:rPr>
        <w:t>周日均零售</w:t>
      </w:r>
      <w:r>
        <w:rPr>
          <w:rFonts w:ascii="Calibri" w:hAnsi="Calibri"/>
          <w:szCs w:val="21"/>
        </w:rPr>
        <w:t>2</w:t>
      </w:r>
      <w:r w:rsidR="00AE0E6D">
        <w:rPr>
          <w:rFonts w:ascii="Calibri" w:hAnsi="Calibri"/>
          <w:szCs w:val="21"/>
        </w:rPr>
        <w:t>.17</w:t>
      </w:r>
      <w:r w:rsidR="00AE0E6D">
        <w:rPr>
          <w:rFonts w:ascii="Calibri" w:hAnsi="Calibri" w:hint="eastAsia"/>
          <w:szCs w:val="21"/>
        </w:rPr>
        <w:t>万</w:t>
      </w:r>
      <w:r w:rsidR="00175E7A">
        <w:rPr>
          <w:rFonts w:ascii="Calibri" w:hAnsi="Calibri" w:hint="eastAsia"/>
          <w:szCs w:val="21"/>
        </w:rPr>
        <w:t>辆</w:t>
      </w:r>
      <w:r w:rsidRPr="00322375">
        <w:rPr>
          <w:rFonts w:ascii="Calibri" w:hAnsi="Calibri"/>
          <w:szCs w:val="21"/>
        </w:rPr>
        <w:t>，同比增速下降</w:t>
      </w:r>
      <w:r>
        <w:rPr>
          <w:rFonts w:ascii="Calibri" w:hAnsi="Calibri"/>
          <w:szCs w:val="21"/>
        </w:rPr>
        <w:t>44</w:t>
      </w:r>
      <w:r w:rsidRPr="00322375">
        <w:rPr>
          <w:rFonts w:ascii="Calibri" w:hAnsi="Calibri"/>
          <w:szCs w:val="21"/>
        </w:rPr>
        <w:t>%</w:t>
      </w:r>
      <w:r w:rsidRPr="00322375">
        <w:rPr>
          <w:rFonts w:ascii="Calibri" w:hAnsi="Calibri"/>
          <w:szCs w:val="21"/>
        </w:rPr>
        <w:t>。第</w:t>
      </w:r>
      <w:r w:rsidR="00175E7A">
        <w:rPr>
          <w:rFonts w:ascii="Calibri" w:hAnsi="Calibri" w:hint="eastAsia"/>
          <w:szCs w:val="21"/>
        </w:rPr>
        <w:t>二</w:t>
      </w:r>
      <w:r w:rsidRPr="00322375">
        <w:rPr>
          <w:rFonts w:ascii="Calibri" w:hAnsi="Calibri"/>
          <w:szCs w:val="21"/>
        </w:rPr>
        <w:t>周销量总体恢复明显。</w:t>
      </w:r>
    </w:p>
    <w:p w14:paraId="659529D6" w14:textId="2A13DCDC" w:rsidR="0020008D" w:rsidRDefault="0020008D" w:rsidP="0020008D">
      <w:pPr>
        <w:ind w:firstLineChars="270" w:firstLine="567"/>
        <w:rPr>
          <w:rFonts w:ascii="Calibri" w:hAnsi="Calibri"/>
          <w:szCs w:val="21"/>
        </w:rPr>
      </w:pPr>
      <w:r w:rsidRPr="00322375">
        <w:rPr>
          <w:rFonts w:ascii="Calibri" w:hAnsi="Calibri"/>
          <w:szCs w:val="21"/>
        </w:rPr>
        <w:t>3</w:t>
      </w:r>
      <w:r w:rsidRPr="00322375">
        <w:rPr>
          <w:rFonts w:ascii="Calibri" w:hAnsi="Calibri"/>
          <w:szCs w:val="21"/>
        </w:rPr>
        <w:t>月第</w:t>
      </w:r>
      <w:r w:rsidR="00175E7A">
        <w:rPr>
          <w:rFonts w:ascii="Calibri" w:hAnsi="Calibri" w:hint="eastAsia"/>
          <w:szCs w:val="21"/>
        </w:rPr>
        <w:t>三</w:t>
      </w:r>
      <w:r w:rsidRPr="00322375">
        <w:rPr>
          <w:rFonts w:ascii="Calibri" w:hAnsi="Calibri"/>
          <w:szCs w:val="21"/>
        </w:rPr>
        <w:t>周（</w:t>
      </w:r>
      <w:r w:rsidR="00AE0E6D">
        <w:rPr>
          <w:rFonts w:ascii="Calibri" w:hAnsi="Calibri"/>
          <w:szCs w:val="21"/>
        </w:rPr>
        <w:t>16-22</w:t>
      </w:r>
      <w:r w:rsidRPr="00322375">
        <w:rPr>
          <w:rFonts w:ascii="Calibri" w:hAnsi="Calibri"/>
          <w:szCs w:val="21"/>
        </w:rPr>
        <w:t>日）的乘用车市场零售</w:t>
      </w:r>
      <w:r>
        <w:rPr>
          <w:rFonts w:ascii="Calibri" w:hAnsi="Calibri" w:hint="eastAsia"/>
          <w:szCs w:val="21"/>
        </w:rPr>
        <w:t>回升相对平稳。</w:t>
      </w:r>
      <w:r w:rsidRPr="00322375">
        <w:rPr>
          <w:rFonts w:ascii="Calibri" w:hAnsi="Calibri" w:hint="eastAsia"/>
          <w:szCs w:val="21"/>
        </w:rPr>
        <w:t>第</w:t>
      </w:r>
      <w:r w:rsidR="00175E7A">
        <w:rPr>
          <w:rFonts w:ascii="Calibri" w:hAnsi="Calibri" w:hint="eastAsia"/>
          <w:szCs w:val="21"/>
        </w:rPr>
        <w:t>三</w:t>
      </w:r>
      <w:r w:rsidRPr="00322375">
        <w:rPr>
          <w:rFonts w:ascii="Calibri" w:hAnsi="Calibri" w:hint="eastAsia"/>
          <w:szCs w:val="21"/>
        </w:rPr>
        <w:t>周日均零售</w:t>
      </w:r>
      <w:r w:rsidR="00AE0E6D">
        <w:rPr>
          <w:rFonts w:ascii="Calibri" w:hAnsi="Calibri"/>
          <w:szCs w:val="21"/>
        </w:rPr>
        <w:t>2.58</w:t>
      </w:r>
      <w:r w:rsidR="00175E7A">
        <w:rPr>
          <w:rFonts w:ascii="Calibri" w:hAnsi="Calibri" w:hint="eastAsia"/>
          <w:szCs w:val="21"/>
        </w:rPr>
        <w:t>万辆</w:t>
      </w:r>
      <w:r w:rsidRPr="00322375">
        <w:rPr>
          <w:rFonts w:ascii="Calibri" w:hAnsi="Calibri"/>
          <w:szCs w:val="21"/>
        </w:rPr>
        <w:t>，同比增速下降</w:t>
      </w:r>
      <w:r>
        <w:rPr>
          <w:rFonts w:ascii="Calibri" w:hAnsi="Calibri"/>
          <w:szCs w:val="21"/>
        </w:rPr>
        <w:t>4</w:t>
      </w:r>
      <w:r w:rsidR="00AE0E6D">
        <w:rPr>
          <w:rFonts w:ascii="Calibri" w:hAnsi="Calibri"/>
          <w:szCs w:val="21"/>
        </w:rPr>
        <w:t>0</w:t>
      </w:r>
      <w:r w:rsidRPr="00322375">
        <w:rPr>
          <w:rFonts w:ascii="Calibri" w:hAnsi="Calibri"/>
          <w:szCs w:val="21"/>
        </w:rPr>
        <w:t>%</w:t>
      </w:r>
      <w:r w:rsidRPr="00322375">
        <w:rPr>
          <w:rFonts w:ascii="Calibri" w:hAnsi="Calibri"/>
          <w:szCs w:val="21"/>
        </w:rPr>
        <w:t>。第</w:t>
      </w:r>
      <w:r w:rsidR="00175E7A">
        <w:rPr>
          <w:rFonts w:ascii="Calibri" w:hAnsi="Calibri" w:hint="eastAsia"/>
          <w:szCs w:val="21"/>
        </w:rPr>
        <w:t>三</w:t>
      </w:r>
      <w:r w:rsidRPr="00322375">
        <w:rPr>
          <w:rFonts w:ascii="Calibri" w:hAnsi="Calibri"/>
          <w:szCs w:val="21"/>
        </w:rPr>
        <w:t>周销量总体恢复</w:t>
      </w:r>
      <w:r w:rsidR="00AE0E6D">
        <w:rPr>
          <w:rFonts w:ascii="Calibri" w:hAnsi="Calibri" w:hint="eastAsia"/>
          <w:szCs w:val="21"/>
        </w:rPr>
        <w:t>较快</w:t>
      </w:r>
      <w:r w:rsidRPr="00322375">
        <w:rPr>
          <w:rFonts w:ascii="Calibri" w:hAnsi="Calibri"/>
          <w:szCs w:val="21"/>
        </w:rPr>
        <w:t>。</w:t>
      </w:r>
    </w:p>
    <w:p w14:paraId="6EBCEBA4" w14:textId="1C82CE6A" w:rsidR="000B6122" w:rsidRDefault="000B6122" w:rsidP="000B6122">
      <w:pPr>
        <w:ind w:firstLineChars="270" w:firstLine="567"/>
        <w:rPr>
          <w:rFonts w:ascii="Calibri" w:hAnsi="Calibri"/>
          <w:szCs w:val="21"/>
        </w:rPr>
      </w:pPr>
      <w:r>
        <w:rPr>
          <w:rFonts w:ascii="Calibri" w:hAnsi="Calibri" w:hint="eastAsia"/>
          <w:szCs w:val="21"/>
        </w:rPr>
        <w:t>今年</w:t>
      </w:r>
      <w:r>
        <w:rPr>
          <w:rFonts w:ascii="Calibri" w:hAnsi="Calibri" w:hint="eastAsia"/>
          <w:szCs w:val="21"/>
        </w:rPr>
        <w:t>2</w:t>
      </w:r>
      <w:r>
        <w:rPr>
          <w:rFonts w:ascii="Calibri" w:hAnsi="Calibri" w:hint="eastAsia"/>
          <w:szCs w:val="21"/>
        </w:rPr>
        <w:t>月的最后一周零售同比下降</w:t>
      </w:r>
      <w:r>
        <w:rPr>
          <w:rFonts w:ascii="Calibri" w:hAnsi="Calibri" w:hint="eastAsia"/>
          <w:szCs w:val="21"/>
        </w:rPr>
        <w:t>6</w:t>
      </w:r>
      <w:r>
        <w:rPr>
          <w:rFonts w:ascii="Calibri" w:hAnsi="Calibri"/>
          <w:szCs w:val="21"/>
        </w:rPr>
        <w:t>1</w:t>
      </w:r>
      <w:r>
        <w:rPr>
          <w:rFonts w:ascii="Calibri" w:hAnsi="Calibri" w:hint="eastAsia"/>
          <w:szCs w:val="21"/>
        </w:rPr>
        <w:t>%</w:t>
      </w:r>
      <w:r>
        <w:rPr>
          <w:rFonts w:ascii="Calibri" w:hAnsi="Calibri" w:hint="eastAsia"/>
          <w:szCs w:val="21"/>
        </w:rPr>
        <w:t>，</w:t>
      </w:r>
      <w:r>
        <w:rPr>
          <w:rFonts w:ascii="Calibri" w:hAnsi="Calibri" w:hint="eastAsia"/>
          <w:szCs w:val="21"/>
        </w:rPr>
        <w:t>3</w:t>
      </w:r>
      <w:r>
        <w:rPr>
          <w:rFonts w:ascii="Calibri" w:hAnsi="Calibri" w:hint="eastAsia"/>
          <w:szCs w:val="21"/>
        </w:rPr>
        <w:t>月第一周的同比下降</w:t>
      </w:r>
      <w:r>
        <w:rPr>
          <w:rFonts w:ascii="Calibri" w:hAnsi="Calibri" w:hint="eastAsia"/>
          <w:szCs w:val="21"/>
        </w:rPr>
        <w:t>5</w:t>
      </w:r>
      <w:r>
        <w:rPr>
          <w:rFonts w:ascii="Calibri" w:hAnsi="Calibri"/>
          <w:szCs w:val="21"/>
        </w:rPr>
        <w:t>0</w:t>
      </w:r>
      <w:r>
        <w:rPr>
          <w:rFonts w:ascii="Calibri" w:hAnsi="Calibri" w:hint="eastAsia"/>
          <w:szCs w:val="21"/>
        </w:rPr>
        <w:t>%</w:t>
      </w:r>
      <w:r w:rsidR="00AE0E6D">
        <w:rPr>
          <w:rFonts w:ascii="Calibri" w:hAnsi="Calibri" w:hint="eastAsia"/>
          <w:szCs w:val="21"/>
        </w:rPr>
        <w:t>、</w:t>
      </w:r>
      <w:r>
        <w:rPr>
          <w:rFonts w:ascii="Calibri" w:hAnsi="Calibri" w:hint="eastAsia"/>
          <w:szCs w:val="21"/>
        </w:rPr>
        <w:t>第二周下降</w:t>
      </w:r>
      <w:r>
        <w:rPr>
          <w:rFonts w:ascii="Calibri" w:hAnsi="Calibri" w:hint="eastAsia"/>
          <w:szCs w:val="21"/>
        </w:rPr>
        <w:t>4</w:t>
      </w:r>
      <w:r>
        <w:rPr>
          <w:rFonts w:ascii="Calibri" w:hAnsi="Calibri"/>
          <w:szCs w:val="21"/>
        </w:rPr>
        <w:t>4</w:t>
      </w:r>
      <w:r>
        <w:rPr>
          <w:rFonts w:ascii="Calibri" w:hAnsi="Calibri" w:hint="eastAsia"/>
          <w:szCs w:val="21"/>
        </w:rPr>
        <w:t>%</w:t>
      </w:r>
      <w:r>
        <w:rPr>
          <w:rFonts w:ascii="Calibri" w:hAnsi="Calibri" w:hint="eastAsia"/>
          <w:szCs w:val="21"/>
        </w:rPr>
        <w:t>，</w:t>
      </w:r>
      <w:r w:rsidR="00AE0E6D">
        <w:rPr>
          <w:rFonts w:ascii="Calibri" w:hAnsi="Calibri" w:hint="eastAsia"/>
          <w:szCs w:val="21"/>
        </w:rPr>
        <w:t>第三周下降</w:t>
      </w:r>
      <w:r w:rsidR="00AE0E6D">
        <w:rPr>
          <w:rFonts w:ascii="Calibri" w:hAnsi="Calibri" w:hint="eastAsia"/>
          <w:szCs w:val="21"/>
        </w:rPr>
        <w:t>4</w:t>
      </w:r>
      <w:r w:rsidR="00AE0E6D">
        <w:rPr>
          <w:rFonts w:ascii="Calibri" w:hAnsi="Calibri"/>
          <w:szCs w:val="21"/>
        </w:rPr>
        <w:t>0</w:t>
      </w:r>
      <w:r w:rsidR="00AE0E6D">
        <w:rPr>
          <w:rFonts w:ascii="Calibri" w:hAnsi="Calibri" w:hint="eastAsia"/>
          <w:szCs w:val="21"/>
        </w:rPr>
        <w:t>%</w:t>
      </w:r>
      <w:r w:rsidR="00AE0E6D">
        <w:rPr>
          <w:rFonts w:ascii="Calibri" w:hAnsi="Calibri" w:hint="eastAsia"/>
          <w:szCs w:val="21"/>
        </w:rPr>
        <w:t>，</w:t>
      </w:r>
      <w:r>
        <w:rPr>
          <w:rFonts w:ascii="Calibri" w:hAnsi="Calibri" w:hint="eastAsia"/>
          <w:szCs w:val="21"/>
        </w:rPr>
        <w:t>体现</w:t>
      </w:r>
      <w:r w:rsidR="00AE0E6D">
        <w:rPr>
          <w:rFonts w:ascii="Calibri" w:hAnsi="Calibri" w:hint="eastAsia"/>
          <w:szCs w:val="21"/>
        </w:rPr>
        <w:t>车市零售</w:t>
      </w:r>
      <w:r>
        <w:rPr>
          <w:rFonts w:ascii="Calibri" w:hAnsi="Calibri" w:hint="eastAsia"/>
          <w:szCs w:val="21"/>
        </w:rPr>
        <w:t>已经是环比平稳改善。</w:t>
      </w:r>
    </w:p>
    <w:p w14:paraId="60A8D495" w14:textId="304BB57E" w:rsidR="000B6122" w:rsidRDefault="00AE0E6D" w:rsidP="000B6122">
      <w:pPr>
        <w:ind w:firstLineChars="270" w:firstLine="567"/>
        <w:rPr>
          <w:rFonts w:ascii="Calibri" w:hAnsi="Calibri"/>
          <w:szCs w:val="21"/>
        </w:rPr>
      </w:pPr>
      <w:r>
        <w:rPr>
          <w:rFonts w:ascii="Calibri" w:hAnsi="Calibri" w:hint="eastAsia"/>
          <w:szCs w:val="21"/>
        </w:rPr>
        <w:t>从恢复进度看，</w:t>
      </w:r>
      <w:r w:rsidR="000B6122">
        <w:rPr>
          <w:rFonts w:ascii="Calibri" w:hAnsi="Calibri" w:hint="eastAsia"/>
          <w:szCs w:val="21"/>
        </w:rPr>
        <w:t>需求爆发增长的现象不突出，目前的逐周快速提升的销量同比表现还是平稳</w:t>
      </w:r>
      <w:r>
        <w:rPr>
          <w:rFonts w:ascii="Calibri" w:hAnsi="Calibri" w:hint="eastAsia"/>
          <w:szCs w:val="21"/>
        </w:rPr>
        <w:t>。</w:t>
      </w:r>
      <w:r w:rsidR="000B6122" w:rsidRPr="00402358">
        <w:rPr>
          <w:rFonts w:ascii="Calibri" w:hAnsi="Calibri" w:hint="eastAsia"/>
          <w:szCs w:val="21"/>
        </w:rPr>
        <w:t>尽管政府拟出台车市刺激政策，但</w:t>
      </w:r>
      <w:r>
        <w:rPr>
          <w:rFonts w:ascii="Calibri" w:hAnsi="Calibri" w:hint="eastAsia"/>
          <w:szCs w:val="21"/>
        </w:rPr>
        <w:t>部分城市政策</w:t>
      </w:r>
      <w:r w:rsidR="000B6122" w:rsidRPr="00402358">
        <w:rPr>
          <w:rFonts w:ascii="Calibri" w:hAnsi="Calibri" w:hint="eastAsia"/>
          <w:szCs w:val="21"/>
        </w:rPr>
        <w:t>实际落地生效预计要到</w:t>
      </w:r>
      <w:r w:rsidR="000B6122">
        <w:rPr>
          <w:rFonts w:ascii="Calibri" w:hAnsi="Calibri" w:hint="eastAsia"/>
          <w:szCs w:val="21"/>
        </w:rPr>
        <w:t>4</w:t>
      </w:r>
      <w:r w:rsidR="000B6122">
        <w:rPr>
          <w:rFonts w:ascii="Calibri" w:hAnsi="Calibri" w:hint="eastAsia"/>
          <w:szCs w:val="21"/>
        </w:rPr>
        <w:t>月份</w:t>
      </w:r>
      <w:r w:rsidR="000B6122" w:rsidRPr="00402358">
        <w:rPr>
          <w:rFonts w:ascii="Calibri" w:hAnsi="Calibri" w:hint="eastAsia"/>
          <w:szCs w:val="21"/>
        </w:rPr>
        <w:t>，</w:t>
      </w:r>
      <w:r w:rsidR="000B6122">
        <w:rPr>
          <w:rFonts w:ascii="Calibri" w:hAnsi="Calibri" w:hint="eastAsia"/>
          <w:szCs w:val="21"/>
        </w:rPr>
        <w:t>而且政策启动期效果一般不是很突出，</w:t>
      </w:r>
      <w:r>
        <w:rPr>
          <w:rFonts w:ascii="Calibri" w:hAnsi="Calibri" w:hint="eastAsia"/>
          <w:szCs w:val="21"/>
        </w:rPr>
        <w:t>而</w:t>
      </w:r>
      <w:r w:rsidR="000B6122">
        <w:rPr>
          <w:rFonts w:ascii="Calibri" w:hAnsi="Calibri" w:hint="eastAsia"/>
          <w:szCs w:val="21"/>
        </w:rPr>
        <w:t>等到政策退出前的末班车效果才明显。</w:t>
      </w:r>
      <w:r>
        <w:rPr>
          <w:rFonts w:ascii="Calibri" w:hAnsi="Calibri" w:hint="eastAsia"/>
          <w:szCs w:val="21"/>
        </w:rPr>
        <w:t>虽然</w:t>
      </w:r>
      <w:r w:rsidR="000B6122">
        <w:rPr>
          <w:rFonts w:ascii="Calibri" w:hAnsi="Calibri" w:hint="eastAsia"/>
          <w:szCs w:val="21"/>
        </w:rPr>
        <w:t>部分城市已经鼓励恢复正常秩序</w:t>
      </w:r>
      <w:r w:rsidR="000B6122" w:rsidRPr="00402358">
        <w:rPr>
          <w:rFonts w:ascii="Calibri" w:hAnsi="Calibri" w:hint="eastAsia"/>
          <w:szCs w:val="21"/>
        </w:rPr>
        <w:t>，但消费者购车信心在</w:t>
      </w:r>
      <w:r w:rsidR="000B6122" w:rsidRPr="00402358">
        <w:rPr>
          <w:rFonts w:ascii="Calibri" w:hAnsi="Calibri"/>
          <w:szCs w:val="21"/>
        </w:rPr>
        <w:t xml:space="preserve">3 </w:t>
      </w:r>
      <w:r w:rsidR="000B6122" w:rsidRPr="00402358">
        <w:rPr>
          <w:rFonts w:ascii="Calibri" w:hAnsi="Calibri"/>
          <w:szCs w:val="21"/>
        </w:rPr>
        <w:t>月底内很难回归正常</w:t>
      </w:r>
      <w:r w:rsidR="000B6122">
        <w:rPr>
          <w:rFonts w:ascii="Calibri" w:hAnsi="Calibri" w:hint="eastAsia"/>
          <w:szCs w:val="21"/>
        </w:rPr>
        <w:t>，加之学生基本没开学，购车需求短期内难以强力爆发。</w:t>
      </w:r>
    </w:p>
    <w:p w14:paraId="47F04872" w14:textId="77777777" w:rsidR="000B6122" w:rsidRPr="00E8047B" w:rsidRDefault="000B6122" w:rsidP="000B6122">
      <w:pPr>
        <w:ind w:firstLineChars="135" w:firstLine="283"/>
        <w:rPr>
          <w:rFonts w:ascii="Calibri" w:eastAsia="宋体" w:hAnsi="Calibri" w:cs="Times New Roman"/>
          <w:szCs w:val="21"/>
        </w:rPr>
      </w:pPr>
    </w:p>
    <w:p w14:paraId="681821F7" w14:textId="45494F54" w:rsidR="000B6122" w:rsidRPr="002009FE" w:rsidRDefault="000B6122" w:rsidP="000B6122">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本月乘用车市场</w:t>
      </w:r>
      <w:r w:rsidR="00BA365B">
        <w:rPr>
          <w:rFonts w:ascii="黑体" w:eastAsia="黑体" w:hAnsi="黑体" w:cs="Times New Roman" w:hint="eastAsia"/>
          <w:b/>
          <w:bCs/>
          <w:sz w:val="24"/>
        </w:rPr>
        <w:t>批发</w:t>
      </w:r>
      <w:bookmarkStart w:id="1" w:name="_GoBack"/>
      <w:bookmarkEnd w:id="1"/>
      <w:r>
        <w:rPr>
          <w:rFonts w:ascii="黑体" w:eastAsia="黑体" w:hAnsi="黑体" w:cs="Times New Roman" w:hint="eastAsia"/>
          <w:b/>
          <w:bCs/>
          <w:sz w:val="24"/>
        </w:rPr>
        <w:t>需求逐步回暖</w:t>
      </w:r>
    </w:p>
    <w:p w14:paraId="00DBF7CC" w14:textId="3BFBDA57" w:rsidR="000B6122" w:rsidRDefault="00AE0E6D" w:rsidP="000B6122">
      <w:pPr>
        <w:rPr>
          <w:rFonts w:ascii="Calibri" w:eastAsia="宋体" w:hAnsi="Calibri" w:cs="宋体"/>
          <w:szCs w:val="21"/>
        </w:rPr>
      </w:pPr>
      <w:r>
        <w:rPr>
          <w:rFonts w:ascii="Calibri" w:eastAsia="宋体" w:hAnsi="Calibri" w:cs="宋体"/>
          <w:noProof/>
          <w:szCs w:val="21"/>
        </w:rPr>
        <w:lastRenderedPageBreak/>
        <w:drawing>
          <wp:inline distT="0" distB="0" distL="0" distR="0" wp14:anchorId="66A84022" wp14:editId="394C378C">
            <wp:extent cx="4566285" cy="2901950"/>
            <wp:effectExtent l="0" t="0" r="571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66285" cy="2901950"/>
                    </a:xfrm>
                    <a:prstGeom prst="rect">
                      <a:avLst/>
                    </a:prstGeom>
                    <a:noFill/>
                  </pic:spPr>
                </pic:pic>
              </a:graphicData>
            </a:graphic>
          </wp:inline>
        </w:drawing>
      </w:r>
    </w:p>
    <w:p w14:paraId="35AD1E2C" w14:textId="6EE28562" w:rsidR="000606FF" w:rsidRDefault="000B6122" w:rsidP="000B6122">
      <w:pPr>
        <w:ind w:firstLineChars="270" w:firstLine="567"/>
        <w:rPr>
          <w:rFonts w:ascii="Calibri" w:eastAsia="宋体" w:hAnsi="Calibri" w:cs="宋体"/>
          <w:szCs w:val="21"/>
        </w:rPr>
      </w:pPr>
      <w:r>
        <w:rPr>
          <w:rFonts w:ascii="Calibri" w:hAnsi="Calibri"/>
          <w:szCs w:val="21"/>
        </w:rPr>
        <w:t>3</w:t>
      </w:r>
      <w:r>
        <w:rPr>
          <w:rFonts w:ascii="Calibri" w:hAnsi="Calibri" w:hint="eastAsia"/>
          <w:szCs w:val="21"/>
        </w:rPr>
        <w:t>月第一周（</w:t>
      </w:r>
      <w:r>
        <w:rPr>
          <w:rFonts w:ascii="Calibri" w:hAnsi="Calibri" w:hint="eastAsia"/>
          <w:szCs w:val="21"/>
        </w:rPr>
        <w:t>1</w:t>
      </w:r>
      <w:r>
        <w:rPr>
          <w:rFonts w:ascii="Calibri" w:hAnsi="Calibri"/>
          <w:szCs w:val="21"/>
        </w:rPr>
        <w:t>-8</w:t>
      </w:r>
      <w:r>
        <w:rPr>
          <w:rFonts w:ascii="Calibri" w:hAnsi="Calibri" w:hint="eastAsia"/>
          <w:szCs w:val="21"/>
        </w:rPr>
        <w:t>日）的乘用车经销商进货回升表现较强，第一周日均厂家销量</w:t>
      </w:r>
      <w:r w:rsidR="000606FF">
        <w:rPr>
          <w:rFonts w:ascii="Calibri" w:hAnsi="Calibri"/>
          <w:szCs w:val="21"/>
        </w:rPr>
        <w:t>1.26</w:t>
      </w:r>
      <w:r w:rsidR="000606FF">
        <w:rPr>
          <w:rFonts w:ascii="Calibri" w:hAnsi="Calibri" w:hint="eastAsia"/>
          <w:szCs w:val="21"/>
        </w:rPr>
        <w:t>万</w:t>
      </w:r>
      <w:r w:rsidR="00175E7A">
        <w:rPr>
          <w:rFonts w:ascii="Calibri" w:hAnsi="Calibri" w:hint="eastAsia"/>
          <w:szCs w:val="21"/>
        </w:rPr>
        <w:t>辆</w:t>
      </w:r>
      <w:r>
        <w:rPr>
          <w:rFonts w:ascii="Calibri" w:hAnsi="Calibri" w:hint="eastAsia"/>
          <w:szCs w:val="21"/>
        </w:rPr>
        <w:t>，同比增速下降</w:t>
      </w:r>
      <w:r>
        <w:rPr>
          <w:rFonts w:ascii="Calibri" w:hAnsi="Calibri"/>
          <w:szCs w:val="21"/>
        </w:rPr>
        <w:t>68</w:t>
      </w:r>
      <w:r>
        <w:rPr>
          <w:rFonts w:ascii="Calibri" w:hAnsi="Calibri" w:hint="eastAsia"/>
          <w:szCs w:val="21"/>
        </w:rPr>
        <w:t>%</w:t>
      </w:r>
      <w:r>
        <w:rPr>
          <w:rFonts w:ascii="Calibri" w:hAnsi="Calibri" w:hint="eastAsia"/>
          <w:szCs w:val="21"/>
        </w:rPr>
        <w:t>。第一周厂家销量总体恢复明显</w:t>
      </w:r>
      <w:r>
        <w:rPr>
          <w:rFonts w:ascii="Calibri" w:eastAsia="宋体" w:hAnsi="Calibri" w:cs="宋体" w:hint="eastAsia"/>
          <w:szCs w:val="21"/>
        </w:rPr>
        <w:t>。</w:t>
      </w:r>
    </w:p>
    <w:p w14:paraId="5E26C8BF" w14:textId="4841CE17" w:rsidR="000606FF" w:rsidRDefault="000606FF" w:rsidP="000B6122">
      <w:pPr>
        <w:ind w:firstLineChars="270" w:firstLine="567"/>
        <w:rPr>
          <w:rFonts w:ascii="Calibri" w:eastAsia="宋体" w:hAnsi="Calibri" w:cs="宋体"/>
          <w:szCs w:val="21"/>
        </w:rPr>
      </w:pPr>
      <w:r>
        <w:rPr>
          <w:rFonts w:ascii="Calibri" w:eastAsia="宋体" w:hAnsi="Calibri" w:cs="宋体" w:hint="eastAsia"/>
          <w:szCs w:val="21"/>
        </w:rPr>
        <w:t>3</w:t>
      </w:r>
      <w:r>
        <w:rPr>
          <w:rFonts w:ascii="Calibri" w:eastAsia="宋体" w:hAnsi="Calibri" w:cs="宋体" w:hint="eastAsia"/>
          <w:szCs w:val="21"/>
        </w:rPr>
        <w:t>月</w:t>
      </w:r>
      <w:r w:rsidR="000B6122">
        <w:rPr>
          <w:rFonts w:ascii="Calibri" w:eastAsia="宋体" w:hAnsi="Calibri" w:cs="宋体" w:hint="eastAsia"/>
          <w:szCs w:val="21"/>
        </w:rPr>
        <w:t>第二周日均厂家销量</w:t>
      </w:r>
      <w:r>
        <w:rPr>
          <w:rFonts w:ascii="Calibri" w:eastAsia="宋体" w:hAnsi="Calibri" w:cs="宋体"/>
          <w:szCs w:val="21"/>
        </w:rPr>
        <w:t>1.57</w:t>
      </w:r>
      <w:r>
        <w:rPr>
          <w:rFonts w:ascii="Calibri" w:eastAsia="宋体" w:hAnsi="Calibri" w:cs="宋体" w:hint="eastAsia"/>
          <w:szCs w:val="21"/>
        </w:rPr>
        <w:t>万</w:t>
      </w:r>
      <w:r w:rsidR="00175E7A">
        <w:rPr>
          <w:rFonts w:ascii="Calibri" w:eastAsia="宋体" w:hAnsi="Calibri" w:cs="宋体" w:hint="eastAsia"/>
          <w:szCs w:val="21"/>
        </w:rPr>
        <w:t>辆</w:t>
      </w:r>
      <w:r w:rsidR="000B6122">
        <w:rPr>
          <w:rFonts w:ascii="Calibri" w:eastAsia="宋体" w:hAnsi="Calibri" w:cs="宋体" w:hint="eastAsia"/>
          <w:szCs w:val="21"/>
        </w:rPr>
        <w:t>，同比下降</w:t>
      </w:r>
      <w:r w:rsidR="000B6122">
        <w:rPr>
          <w:rFonts w:ascii="Calibri" w:eastAsia="宋体" w:hAnsi="Calibri" w:cs="宋体" w:hint="eastAsia"/>
          <w:szCs w:val="21"/>
        </w:rPr>
        <w:t>6</w:t>
      </w:r>
      <w:r w:rsidR="000B6122">
        <w:rPr>
          <w:rFonts w:ascii="Calibri" w:eastAsia="宋体" w:hAnsi="Calibri" w:cs="宋体"/>
          <w:szCs w:val="21"/>
        </w:rPr>
        <w:t>7</w:t>
      </w:r>
      <w:r w:rsidR="000B6122">
        <w:rPr>
          <w:rFonts w:ascii="Calibri" w:eastAsia="宋体" w:hAnsi="Calibri" w:cs="宋体" w:hint="eastAsia"/>
          <w:szCs w:val="21"/>
        </w:rPr>
        <w:t>%</w:t>
      </w:r>
      <w:r w:rsidR="000B6122">
        <w:rPr>
          <w:rFonts w:ascii="Calibri" w:eastAsia="宋体" w:hAnsi="Calibri" w:cs="宋体" w:hint="eastAsia"/>
          <w:szCs w:val="21"/>
        </w:rPr>
        <w:t>，较第一周</w:t>
      </w:r>
      <w:r w:rsidR="00175E7A">
        <w:rPr>
          <w:rFonts w:ascii="Calibri" w:eastAsia="宋体" w:hAnsi="Calibri" w:cs="宋体" w:hint="eastAsia"/>
          <w:szCs w:val="21"/>
        </w:rPr>
        <w:t>的</w:t>
      </w:r>
      <w:r>
        <w:rPr>
          <w:rFonts w:ascii="Calibri" w:eastAsia="宋体" w:hAnsi="Calibri" w:cs="宋体" w:hint="eastAsia"/>
          <w:szCs w:val="21"/>
        </w:rPr>
        <w:t>同比</w:t>
      </w:r>
      <w:r w:rsidR="000B6122">
        <w:rPr>
          <w:rFonts w:ascii="Calibri" w:eastAsia="宋体" w:hAnsi="Calibri" w:cs="宋体" w:hint="eastAsia"/>
          <w:szCs w:val="21"/>
        </w:rPr>
        <w:t>下降</w:t>
      </w:r>
      <w:r>
        <w:rPr>
          <w:rFonts w:ascii="Calibri" w:eastAsia="宋体" w:hAnsi="Calibri" w:cs="宋体" w:hint="eastAsia"/>
          <w:szCs w:val="21"/>
        </w:rPr>
        <w:t>6</w:t>
      </w:r>
      <w:r>
        <w:rPr>
          <w:rFonts w:ascii="Calibri" w:eastAsia="宋体" w:hAnsi="Calibri" w:cs="宋体"/>
          <w:szCs w:val="21"/>
        </w:rPr>
        <w:t>8</w:t>
      </w:r>
      <w:r>
        <w:rPr>
          <w:rFonts w:ascii="Calibri" w:eastAsia="宋体" w:hAnsi="Calibri" w:cs="宋体" w:hint="eastAsia"/>
          <w:szCs w:val="21"/>
        </w:rPr>
        <w:t>%</w:t>
      </w:r>
      <w:r>
        <w:rPr>
          <w:rFonts w:ascii="Calibri" w:eastAsia="宋体" w:hAnsi="Calibri" w:cs="宋体" w:hint="eastAsia"/>
          <w:szCs w:val="21"/>
        </w:rPr>
        <w:t>改善</w:t>
      </w:r>
      <w:r w:rsidR="000B6122">
        <w:rPr>
          <w:rFonts w:ascii="Calibri" w:eastAsia="宋体" w:hAnsi="Calibri" w:cs="宋体" w:hint="eastAsia"/>
          <w:szCs w:val="21"/>
        </w:rPr>
        <w:t>幅度很小。</w:t>
      </w:r>
    </w:p>
    <w:p w14:paraId="694E27AF" w14:textId="1CDFD460" w:rsidR="000606FF" w:rsidRPr="000606FF" w:rsidRDefault="000606FF" w:rsidP="000B6122">
      <w:pPr>
        <w:ind w:firstLineChars="270" w:firstLine="567"/>
        <w:rPr>
          <w:rFonts w:ascii="Calibri" w:eastAsia="宋体" w:hAnsi="Calibri" w:cs="宋体"/>
          <w:szCs w:val="21"/>
        </w:rPr>
      </w:pPr>
      <w:r>
        <w:rPr>
          <w:rFonts w:ascii="Calibri" w:eastAsia="宋体" w:hAnsi="Calibri" w:cs="宋体" w:hint="eastAsia"/>
          <w:szCs w:val="21"/>
        </w:rPr>
        <w:t>3</w:t>
      </w:r>
      <w:r>
        <w:rPr>
          <w:rFonts w:ascii="Calibri" w:eastAsia="宋体" w:hAnsi="Calibri" w:cs="宋体" w:hint="eastAsia"/>
          <w:szCs w:val="21"/>
        </w:rPr>
        <w:t>月第三周日均厂家销量</w:t>
      </w:r>
      <w:r>
        <w:rPr>
          <w:rFonts w:ascii="Calibri" w:eastAsia="宋体" w:hAnsi="Calibri" w:cs="宋体"/>
          <w:szCs w:val="21"/>
        </w:rPr>
        <w:t>2.4</w:t>
      </w:r>
      <w:r w:rsidR="008619A2">
        <w:rPr>
          <w:rFonts w:ascii="Calibri" w:eastAsia="宋体" w:hAnsi="Calibri" w:cs="宋体"/>
          <w:szCs w:val="21"/>
        </w:rPr>
        <w:t>0</w:t>
      </w:r>
      <w:r>
        <w:rPr>
          <w:rFonts w:ascii="Calibri" w:eastAsia="宋体" w:hAnsi="Calibri" w:cs="宋体" w:hint="eastAsia"/>
          <w:szCs w:val="21"/>
        </w:rPr>
        <w:t>万</w:t>
      </w:r>
      <w:r w:rsidR="00175E7A">
        <w:rPr>
          <w:rFonts w:ascii="Calibri" w:eastAsia="宋体" w:hAnsi="Calibri" w:cs="宋体" w:hint="eastAsia"/>
          <w:szCs w:val="21"/>
        </w:rPr>
        <w:t>辆</w:t>
      </w:r>
      <w:r>
        <w:rPr>
          <w:rFonts w:ascii="Calibri" w:eastAsia="宋体" w:hAnsi="Calibri" w:cs="宋体" w:hint="eastAsia"/>
          <w:szCs w:val="21"/>
        </w:rPr>
        <w:t>，同比下降</w:t>
      </w:r>
      <w:r>
        <w:rPr>
          <w:rFonts w:ascii="Calibri" w:eastAsia="宋体" w:hAnsi="Calibri" w:cs="宋体"/>
          <w:szCs w:val="21"/>
        </w:rPr>
        <w:t>53</w:t>
      </w:r>
      <w:r>
        <w:rPr>
          <w:rFonts w:ascii="Calibri" w:eastAsia="宋体" w:hAnsi="Calibri" w:cs="宋体" w:hint="eastAsia"/>
          <w:szCs w:val="21"/>
        </w:rPr>
        <w:t>%</w:t>
      </w:r>
      <w:r>
        <w:rPr>
          <w:rFonts w:ascii="Calibri" w:eastAsia="宋体" w:hAnsi="Calibri" w:cs="宋体" w:hint="eastAsia"/>
          <w:szCs w:val="21"/>
        </w:rPr>
        <w:t>，较第</w:t>
      </w:r>
      <w:r w:rsidR="00175E7A">
        <w:rPr>
          <w:rFonts w:ascii="Calibri" w:eastAsia="宋体" w:hAnsi="Calibri" w:cs="宋体" w:hint="eastAsia"/>
          <w:szCs w:val="21"/>
        </w:rPr>
        <w:t>二</w:t>
      </w:r>
      <w:r>
        <w:rPr>
          <w:rFonts w:ascii="Calibri" w:eastAsia="宋体" w:hAnsi="Calibri" w:cs="宋体" w:hint="eastAsia"/>
          <w:szCs w:val="21"/>
        </w:rPr>
        <w:t>周的厂家销量改善较大。</w:t>
      </w:r>
    </w:p>
    <w:p w14:paraId="69867E65" w14:textId="65E86A2A" w:rsidR="00C61B66" w:rsidRDefault="00C61B66" w:rsidP="00C61B66">
      <w:pPr>
        <w:ind w:firstLineChars="270" w:firstLine="567"/>
        <w:rPr>
          <w:rFonts w:ascii="Calibri" w:eastAsia="宋体" w:hAnsi="Calibri" w:cs="Times New Roman"/>
          <w:szCs w:val="21"/>
        </w:rPr>
      </w:pPr>
      <w:r>
        <w:rPr>
          <w:rFonts w:ascii="Calibri" w:eastAsia="宋体" w:hAnsi="Calibri" w:cs="Times New Roman" w:hint="eastAsia"/>
          <w:szCs w:val="21"/>
        </w:rPr>
        <w:t>但零售回暖没有超预期，对应当期零售的库存似乎还是不低，让经销商进货信心不足。加之一些湖北企业仍未有效恢复生产，局部缺货问题也有所体现。</w:t>
      </w:r>
    </w:p>
    <w:p w14:paraId="259F1A6C" w14:textId="56AA80A9" w:rsidR="000606FF" w:rsidRDefault="000B6122" w:rsidP="000B6122">
      <w:pPr>
        <w:ind w:firstLineChars="270" w:firstLine="567"/>
        <w:rPr>
          <w:rFonts w:ascii="Calibri" w:eastAsia="宋体" w:hAnsi="Calibri" w:cs="Times New Roman"/>
          <w:szCs w:val="21"/>
        </w:rPr>
      </w:pPr>
      <w:r w:rsidRPr="00960169">
        <w:rPr>
          <w:rFonts w:ascii="Calibri" w:eastAsia="宋体" w:hAnsi="Calibri" w:cs="Times New Roman" w:hint="eastAsia"/>
          <w:szCs w:val="21"/>
        </w:rPr>
        <w:t>由于</w:t>
      </w:r>
      <w:r w:rsidRPr="00960169">
        <w:rPr>
          <w:rFonts w:ascii="Calibri" w:eastAsia="宋体" w:hAnsi="Calibri" w:cs="Times New Roman"/>
          <w:szCs w:val="21"/>
        </w:rPr>
        <w:t>3</w:t>
      </w:r>
      <w:r w:rsidRPr="00960169">
        <w:rPr>
          <w:rFonts w:ascii="Calibri" w:eastAsia="宋体" w:hAnsi="Calibri" w:cs="Times New Roman"/>
          <w:szCs w:val="21"/>
        </w:rPr>
        <w:t>月份</w:t>
      </w:r>
      <w:r w:rsidR="000606FF">
        <w:rPr>
          <w:rFonts w:ascii="Calibri" w:eastAsia="宋体" w:hAnsi="Calibri" w:cs="Times New Roman" w:hint="eastAsia"/>
          <w:szCs w:val="21"/>
        </w:rPr>
        <w:t>绝大部分厂家</w:t>
      </w:r>
      <w:r w:rsidRPr="00960169">
        <w:rPr>
          <w:rFonts w:ascii="Calibri" w:eastAsia="宋体" w:hAnsi="Calibri" w:cs="Times New Roman"/>
          <w:szCs w:val="21"/>
        </w:rPr>
        <w:t>开始</w:t>
      </w:r>
      <w:r>
        <w:rPr>
          <w:rFonts w:ascii="Calibri" w:eastAsia="宋体" w:hAnsi="Calibri" w:cs="Times New Roman" w:hint="eastAsia"/>
          <w:szCs w:val="21"/>
        </w:rPr>
        <w:t>恢复</w:t>
      </w:r>
      <w:r w:rsidRPr="00960169">
        <w:rPr>
          <w:rFonts w:ascii="Calibri" w:eastAsia="宋体" w:hAnsi="Calibri" w:cs="Times New Roman"/>
          <w:szCs w:val="21"/>
        </w:rPr>
        <w:t>考核</w:t>
      </w:r>
      <w:r w:rsidR="00175E7A">
        <w:rPr>
          <w:rFonts w:ascii="Calibri" w:eastAsia="宋体" w:hAnsi="Calibri" w:cs="Times New Roman" w:hint="eastAsia"/>
          <w:szCs w:val="21"/>
        </w:rPr>
        <w:t>与</w:t>
      </w:r>
      <w:r>
        <w:rPr>
          <w:rFonts w:ascii="Calibri" w:eastAsia="宋体" w:hAnsi="Calibri" w:cs="Times New Roman" w:hint="eastAsia"/>
          <w:szCs w:val="21"/>
        </w:rPr>
        <w:t>奖励</w:t>
      </w:r>
      <w:r w:rsidRPr="00960169">
        <w:rPr>
          <w:rFonts w:ascii="Calibri" w:eastAsia="宋体" w:hAnsi="Calibri" w:cs="Times New Roman"/>
          <w:szCs w:val="21"/>
        </w:rPr>
        <w:t>，</w:t>
      </w:r>
      <w:r w:rsidRPr="00960169">
        <w:rPr>
          <w:rFonts w:ascii="Calibri" w:eastAsia="宋体" w:hAnsi="Calibri" w:cs="Times New Roman" w:hint="eastAsia"/>
          <w:szCs w:val="21"/>
        </w:rPr>
        <w:t>因此进货的频率</w:t>
      </w:r>
      <w:r>
        <w:rPr>
          <w:rFonts w:ascii="Calibri" w:eastAsia="宋体" w:hAnsi="Calibri" w:cs="Times New Roman" w:hint="eastAsia"/>
          <w:szCs w:val="21"/>
        </w:rPr>
        <w:t>应该</w:t>
      </w:r>
      <w:r w:rsidRPr="00960169">
        <w:rPr>
          <w:rFonts w:ascii="Calibri" w:eastAsia="宋体" w:hAnsi="Calibri" w:cs="Times New Roman" w:hint="eastAsia"/>
          <w:szCs w:val="21"/>
        </w:rPr>
        <w:t>相对会逐步恢复正常</w:t>
      </w:r>
      <w:r>
        <w:rPr>
          <w:rFonts w:ascii="Calibri" w:eastAsia="宋体" w:hAnsi="Calibri" w:cs="Times New Roman" w:hint="eastAsia"/>
          <w:szCs w:val="21"/>
        </w:rPr>
        <w:t>。</w:t>
      </w:r>
    </w:p>
    <w:p w14:paraId="6833E95F" w14:textId="77777777" w:rsidR="002A0B46" w:rsidRPr="00661BE8" w:rsidRDefault="002A0B46" w:rsidP="002A0B46">
      <w:pPr>
        <w:ind w:firstLineChars="270" w:firstLine="567"/>
        <w:rPr>
          <w:rFonts w:ascii="Calibri" w:eastAsia="宋体" w:hAnsi="Calibri" w:cs="Times New Roman"/>
          <w:szCs w:val="21"/>
        </w:rPr>
      </w:pPr>
    </w:p>
    <w:p w14:paraId="30DBAC7F" w14:textId="77777777" w:rsidR="006727E7" w:rsidRPr="002009FE" w:rsidRDefault="006727E7" w:rsidP="006727E7">
      <w:pPr>
        <w:numPr>
          <w:ilvl w:val="0"/>
          <w:numId w:val="2"/>
        </w:numPr>
        <w:outlineLvl w:val="1"/>
        <w:rPr>
          <w:rFonts w:ascii="黑体" w:eastAsia="黑体" w:hAnsi="黑体" w:cs="黑体"/>
          <w:bCs/>
          <w:sz w:val="24"/>
        </w:rPr>
      </w:pPr>
      <w:r w:rsidRPr="006727E7">
        <w:rPr>
          <w:rFonts w:ascii="黑体" w:eastAsia="黑体" w:hAnsi="黑体" w:cs="黑体" w:hint="eastAsia"/>
          <w:bCs/>
          <w:sz w:val="24"/>
        </w:rPr>
        <w:t>刺激车市才能填疫情消费之坑</w:t>
      </w:r>
    </w:p>
    <w:p w14:paraId="76754758" w14:textId="51E321B1" w:rsidR="006727E7" w:rsidRPr="006727E7" w:rsidRDefault="006727E7" w:rsidP="006727E7">
      <w:pPr>
        <w:ind w:firstLineChars="202" w:firstLine="424"/>
        <w:rPr>
          <w:rFonts w:asciiTheme="minorEastAsia" w:hAnsiTheme="minorEastAsia" w:cs="黑体"/>
          <w:bCs/>
          <w:szCs w:val="21"/>
        </w:rPr>
      </w:pPr>
      <w:r w:rsidRPr="006727E7">
        <w:rPr>
          <w:rFonts w:asciiTheme="minorEastAsia" w:hAnsiTheme="minorEastAsia" w:cs="黑体" w:hint="eastAsia"/>
          <w:bCs/>
          <w:szCs w:val="21"/>
        </w:rPr>
        <w:t>新冠肺炎疫情已经是世界灾难，欧美国家遭遇巨大冲击。中国经济也受疫情影响，消费稳增长受到阻碍。全国今年经济增长和消费稳定目标非常明确而强烈，我们希望鼓励汽车等传统大宗消费，要让汽车抵充消费市场的下行压力。今年应该在衣食住行消费的总盘子里面解决消费的问题，目前通过政策鼓励措施把汽车需求拉起来看来是最可行的。</w:t>
      </w:r>
    </w:p>
    <w:p w14:paraId="0C3EF88D" w14:textId="20B3CC72" w:rsidR="006727E7" w:rsidRDefault="006727E7" w:rsidP="006727E7">
      <w:pPr>
        <w:ind w:firstLineChars="202" w:firstLine="424"/>
        <w:rPr>
          <w:rFonts w:asciiTheme="minorEastAsia" w:hAnsiTheme="minorEastAsia" w:cs="黑体"/>
          <w:bCs/>
          <w:szCs w:val="21"/>
        </w:rPr>
      </w:pPr>
      <w:r w:rsidRPr="006727E7">
        <w:rPr>
          <w:rFonts w:asciiTheme="minorEastAsia" w:hAnsiTheme="minorEastAsia" w:cs="黑体" w:hint="eastAsia"/>
          <w:bCs/>
          <w:szCs w:val="21"/>
        </w:rPr>
        <w:t>建议加大</w:t>
      </w:r>
      <w:r w:rsidR="0074602E">
        <w:rPr>
          <w:rFonts w:asciiTheme="minorEastAsia" w:hAnsiTheme="minorEastAsia" w:cs="黑体" w:hint="eastAsia"/>
          <w:bCs/>
          <w:szCs w:val="21"/>
        </w:rPr>
        <w:t>限购城市的</w:t>
      </w:r>
      <w:r w:rsidRPr="006727E7">
        <w:rPr>
          <w:rFonts w:asciiTheme="minorEastAsia" w:hAnsiTheme="minorEastAsia" w:cs="黑体" w:hint="eastAsia"/>
          <w:bCs/>
          <w:szCs w:val="21"/>
        </w:rPr>
        <w:t>汽车限购指标数量、</w:t>
      </w:r>
      <w:r w:rsidR="0074602E">
        <w:rPr>
          <w:rFonts w:asciiTheme="minorEastAsia" w:hAnsiTheme="minorEastAsia" w:cs="黑体" w:hint="eastAsia"/>
          <w:bCs/>
          <w:szCs w:val="21"/>
        </w:rPr>
        <w:t>全国范围</w:t>
      </w:r>
      <w:r w:rsidRPr="006727E7">
        <w:rPr>
          <w:rFonts w:asciiTheme="minorEastAsia" w:hAnsiTheme="minorEastAsia" w:cs="黑体" w:hint="eastAsia"/>
          <w:bCs/>
          <w:szCs w:val="21"/>
        </w:rPr>
        <w:t>实施购置税减免、</w:t>
      </w:r>
      <w:r w:rsidR="0074602E">
        <w:rPr>
          <w:rFonts w:asciiTheme="minorEastAsia" w:hAnsiTheme="minorEastAsia" w:cs="黑体" w:hint="eastAsia"/>
          <w:bCs/>
          <w:szCs w:val="21"/>
        </w:rPr>
        <w:t>6月</w:t>
      </w:r>
      <w:r w:rsidRPr="006727E7">
        <w:rPr>
          <w:rFonts w:asciiTheme="minorEastAsia" w:hAnsiTheme="minorEastAsia" w:cs="黑体" w:hint="eastAsia"/>
          <w:bCs/>
          <w:szCs w:val="21"/>
        </w:rPr>
        <w:t>新能源车补贴不退坡、</w:t>
      </w:r>
      <w:r w:rsidR="0074602E" w:rsidRPr="006727E7">
        <w:rPr>
          <w:rFonts w:asciiTheme="minorEastAsia" w:hAnsiTheme="minorEastAsia" w:cs="黑体" w:hint="eastAsia"/>
          <w:bCs/>
          <w:szCs w:val="21"/>
        </w:rPr>
        <w:t>购车抵个税</w:t>
      </w:r>
      <w:r w:rsidR="0074602E">
        <w:rPr>
          <w:rFonts w:asciiTheme="minorEastAsia" w:hAnsiTheme="minorEastAsia" w:cs="黑体" w:hint="eastAsia"/>
          <w:bCs/>
          <w:szCs w:val="21"/>
        </w:rPr>
        <w:t>、</w:t>
      </w:r>
      <w:r w:rsidRPr="006727E7">
        <w:rPr>
          <w:rFonts w:asciiTheme="minorEastAsia" w:hAnsiTheme="minorEastAsia" w:cs="黑体" w:hint="eastAsia"/>
          <w:bCs/>
          <w:szCs w:val="21"/>
        </w:rPr>
        <w:t>实施微型电动车下乡补贴、</w:t>
      </w:r>
      <w:r w:rsidR="0074602E">
        <w:rPr>
          <w:rFonts w:asciiTheme="minorEastAsia" w:hAnsiTheme="minorEastAsia" w:cs="黑体" w:hint="eastAsia"/>
          <w:bCs/>
          <w:szCs w:val="21"/>
        </w:rPr>
        <w:t>延缓国六标准的P</w:t>
      </w:r>
      <w:r w:rsidR="0074602E">
        <w:rPr>
          <w:rFonts w:asciiTheme="minorEastAsia" w:hAnsiTheme="minorEastAsia" w:cs="黑体"/>
          <w:bCs/>
          <w:szCs w:val="21"/>
        </w:rPr>
        <w:t>N</w:t>
      </w:r>
      <w:r w:rsidR="0074602E">
        <w:rPr>
          <w:rFonts w:asciiTheme="minorEastAsia" w:hAnsiTheme="minorEastAsia" w:cs="黑体" w:hint="eastAsia"/>
          <w:bCs/>
          <w:szCs w:val="21"/>
        </w:rPr>
        <w:t>值实施</w:t>
      </w:r>
      <w:r w:rsidRPr="006727E7">
        <w:rPr>
          <w:rFonts w:asciiTheme="minorEastAsia" w:hAnsiTheme="minorEastAsia" w:cs="黑体" w:hint="eastAsia"/>
          <w:bCs/>
          <w:szCs w:val="21"/>
        </w:rPr>
        <w:t>等综合措施。</w:t>
      </w:r>
    </w:p>
    <w:p w14:paraId="66D1FD2E" w14:textId="77777777" w:rsidR="006727E7" w:rsidRDefault="006727E7" w:rsidP="006727E7">
      <w:pPr>
        <w:ind w:firstLineChars="202" w:firstLine="424"/>
        <w:rPr>
          <w:rFonts w:asciiTheme="minorEastAsia" w:hAnsiTheme="minorEastAsia" w:cs="黑体"/>
          <w:bCs/>
          <w:szCs w:val="21"/>
        </w:rPr>
      </w:pPr>
    </w:p>
    <w:p w14:paraId="20EAC440" w14:textId="77777777" w:rsidR="006727E7" w:rsidRDefault="006727E7" w:rsidP="006727E7">
      <w:pPr>
        <w:rPr>
          <w:rFonts w:asciiTheme="minorEastAsia" w:hAnsiTheme="minorEastAsia" w:cs="黑体"/>
          <w:bCs/>
          <w:szCs w:val="21"/>
        </w:rPr>
      </w:pPr>
    </w:p>
    <w:p w14:paraId="4DF66490" w14:textId="77777777" w:rsidR="00766015" w:rsidRPr="00250A03" w:rsidRDefault="00766015" w:rsidP="00766015">
      <w:pPr>
        <w:numPr>
          <w:ilvl w:val="0"/>
          <w:numId w:val="2"/>
        </w:numPr>
        <w:outlineLvl w:val="1"/>
        <w:rPr>
          <w:rFonts w:asciiTheme="minorEastAsia" w:hAnsiTheme="minorEastAsia" w:cs="黑体"/>
          <w:bCs/>
          <w:sz w:val="24"/>
        </w:rPr>
      </w:pPr>
      <w:r w:rsidRPr="00250A03">
        <w:rPr>
          <w:rFonts w:ascii="黑体" w:eastAsia="黑体" w:hAnsi="黑体" w:cs="黑体"/>
          <w:bCs/>
          <w:sz w:val="24"/>
        </w:rPr>
        <w:t>2020年</w:t>
      </w:r>
      <w:r>
        <w:rPr>
          <w:rFonts w:ascii="黑体" w:eastAsia="黑体" w:hAnsi="黑体" w:cs="黑体" w:hint="eastAsia"/>
          <w:bCs/>
          <w:sz w:val="24"/>
        </w:rPr>
        <w:t>欧洲新能源赶超中国？</w:t>
      </w:r>
    </w:p>
    <w:p w14:paraId="007CCAB3" w14:textId="797DD721" w:rsidR="00766015" w:rsidRPr="00250A03" w:rsidRDefault="00766015" w:rsidP="00766015">
      <w:pPr>
        <w:ind w:firstLineChars="202" w:firstLine="424"/>
        <w:rPr>
          <w:rFonts w:asciiTheme="minorEastAsia" w:hAnsiTheme="minorEastAsia" w:cs="黑体"/>
          <w:bCs/>
          <w:szCs w:val="21"/>
        </w:rPr>
      </w:pPr>
      <w:r w:rsidRPr="00250A03">
        <w:rPr>
          <w:rFonts w:asciiTheme="minorEastAsia" w:hAnsiTheme="minorEastAsia" w:cs="黑体"/>
          <w:bCs/>
          <w:szCs w:val="21"/>
        </w:rPr>
        <w:t>2019年全球广义新能源乘用车销量达到440万</w:t>
      </w:r>
      <w:r w:rsidR="000A2A1F">
        <w:rPr>
          <w:rFonts w:asciiTheme="minorEastAsia" w:hAnsiTheme="minorEastAsia" w:cs="黑体" w:hint="eastAsia"/>
          <w:bCs/>
          <w:szCs w:val="21"/>
        </w:rPr>
        <w:t>辆</w:t>
      </w:r>
      <w:r w:rsidRPr="00250A03">
        <w:rPr>
          <w:rFonts w:asciiTheme="minorEastAsia" w:hAnsiTheme="minorEastAsia" w:cs="黑体"/>
          <w:bCs/>
          <w:szCs w:val="21"/>
        </w:rPr>
        <w:t>，同比增速达到10%。其中插混、纯电动、燃料电池的狭义新能源车全球销量达到211万</w:t>
      </w:r>
      <w:r w:rsidR="000A2A1F">
        <w:rPr>
          <w:rFonts w:asciiTheme="minorEastAsia" w:hAnsiTheme="minorEastAsia" w:cs="黑体" w:hint="eastAsia"/>
          <w:bCs/>
          <w:szCs w:val="21"/>
        </w:rPr>
        <w:t>辆</w:t>
      </w:r>
      <w:r w:rsidRPr="00250A03">
        <w:rPr>
          <w:rFonts w:asciiTheme="minorEastAsia" w:hAnsiTheme="minorEastAsia" w:cs="黑体"/>
          <w:bCs/>
          <w:szCs w:val="21"/>
        </w:rPr>
        <w:t>，同比增长8%。中国新能源乘用车19年的世界份额达到51%。但2020年1月受到政策环境与春节因素等影响，中国新能源车</w:t>
      </w:r>
      <w:r>
        <w:rPr>
          <w:rFonts w:asciiTheme="minorEastAsia" w:hAnsiTheme="minorEastAsia" w:cs="黑体" w:hint="eastAsia"/>
          <w:bCs/>
          <w:szCs w:val="21"/>
        </w:rPr>
        <w:t>份额2</w:t>
      </w:r>
      <w:r>
        <w:rPr>
          <w:rFonts w:asciiTheme="minorEastAsia" w:hAnsiTheme="minorEastAsia" w:cs="黑体"/>
          <w:bCs/>
          <w:szCs w:val="21"/>
        </w:rPr>
        <w:t>8</w:t>
      </w:r>
      <w:r>
        <w:rPr>
          <w:rFonts w:asciiTheme="minorEastAsia" w:hAnsiTheme="minorEastAsia" w:cs="黑体" w:hint="eastAsia"/>
          <w:bCs/>
          <w:szCs w:val="21"/>
        </w:rPr>
        <w:t>%</w:t>
      </w:r>
      <w:r w:rsidRPr="00250A03">
        <w:rPr>
          <w:rFonts w:asciiTheme="minorEastAsia" w:hAnsiTheme="minorEastAsia" w:cs="黑体"/>
          <w:bCs/>
          <w:szCs w:val="21"/>
        </w:rPr>
        <w:t>，美国与欧洲超越态势明显。</w:t>
      </w:r>
    </w:p>
    <w:p w14:paraId="4E78D519" w14:textId="5FD65A18" w:rsidR="00766015" w:rsidRPr="00766015" w:rsidRDefault="00766015" w:rsidP="00766015">
      <w:pPr>
        <w:ind w:firstLineChars="202" w:firstLine="424"/>
        <w:rPr>
          <w:rFonts w:asciiTheme="minorEastAsia" w:hAnsiTheme="minorEastAsia" w:cs="黑体"/>
          <w:bCs/>
          <w:szCs w:val="21"/>
        </w:rPr>
      </w:pPr>
      <w:r w:rsidRPr="00766015">
        <w:rPr>
          <w:rFonts w:asciiTheme="minorEastAsia" w:hAnsiTheme="minorEastAsia" w:cs="黑体" w:hint="eastAsia"/>
          <w:bCs/>
          <w:szCs w:val="21"/>
        </w:rPr>
        <w:t>欧洲新能源车市场在</w:t>
      </w:r>
      <w:r w:rsidRPr="00766015">
        <w:rPr>
          <w:rFonts w:asciiTheme="minorEastAsia" w:hAnsiTheme="minorEastAsia" w:cs="黑体"/>
          <w:bCs/>
          <w:szCs w:val="21"/>
        </w:rPr>
        <w:t>2020年爆发式增长，欧洲新能源车1月份销量同比增长120%</w:t>
      </w:r>
      <w:r w:rsidR="000A2A1F">
        <w:rPr>
          <w:rFonts w:asciiTheme="minorEastAsia" w:hAnsiTheme="minorEastAsia" w:cs="黑体" w:hint="eastAsia"/>
          <w:bCs/>
          <w:szCs w:val="21"/>
        </w:rPr>
        <w:t>，</w:t>
      </w:r>
      <w:r w:rsidRPr="00766015">
        <w:rPr>
          <w:rFonts w:asciiTheme="minorEastAsia" w:hAnsiTheme="minorEastAsia" w:cs="黑体"/>
          <w:bCs/>
          <w:szCs w:val="21"/>
        </w:rPr>
        <w:t>原因在于欧盟法规的严厉要求。</w:t>
      </w:r>
      <w:r w:rsidRPr="00766015">
        <w:rPr>
          <w:rFonts w:asciiTheme="minorEastAsia" w:hAnsiTheme="minorEastAsia" w:cs="黑体" w:hint="eastAsia"/>
          <w:bCs/>
          <w:szCs w:val="21"/>
        </w:rPr>
        <w:t>欧洲各厂家新能源车线路多元化，其中插电混动</w:t>
      </w:r>
      <w:r w:rsidR="000A2A1F">
        <w:rPr>
          <w:rFonts w:asciiTheme="minorEastAsia" w:hAnsiTheme="minorEastAsia" w:cs="黑体" w:hint="eastAsia"/>
          <w:bCs/>
          <w:szCs w:val="21"/>
        </w:rPr>
        <w:t>、</w:t>
      </w:r>
      <w:r w:rsidRPr="00766015">
        <w:rPr>
          <w:rFonts w:asciiTheme="minorEastAsia" w:hAnsiTheme="minorEastAsia" w:cs="黑体" w:hint="eastAsia"/>
          <w:bCs/>
          <w:szCs w:val="21"/>
        </w:rPr>
        <w:t>微型</w:t>
      </w:r>
      <w:r w:rsidR="000A2A1F">
        <w:rPr>
          <w:rFonts w:asciiTheme="minorEastAsia" w:hAnsiTheme="minorEastAsia" w:cs="黑体" w:hint="eastAsia"/>
          <w:bCs/>
          <w:szCs w:val="21"/>
        </w:rPr>
        <w:t>和</w:t>
      </w:r>
      <w:r w:rsidRPr="00766015">
        <w:rPr>
          <w:rFonts w:asciiTheme="minorEastAsia" w:hAnsiTheme="minorEastAsia" w:cs="黑体" w:hint="eastAsia"/>
          <w:bCs/>
          <w:szCs w:val="21"/>
        </w:rPr>
        <w:t>小型电动车是</w:t>
      </w:r>
      <w:r w:rsidR="000A2A1F">
        <w:rPr>
          <w:rFonts w:asciiTheme="minorEastAsia" w:hAnsiTheme="minorEastAsia" w:cs="黑体" w:hint="eastAsia"/>
          <w:bCs/>
          <w:szCs w:val="21"/>
        </w:rPr>
        <w:t>目前</w:t>
      </w:r>
      <w:r w:rsidRPr="00766015">
        <w:rPr>
          <w:rFonts w:asciiTheme="minorEastAsia" w:hAnsiTheme="minorEastAsia" w:cs="黑体" w:hint="eastAsia"/>
          <w:bCs/>
          <w:szCs w:val="21"/>
        </w:rPr>
        <w:t>主要的增量点，这与中国前期新能源车发展的特征相类似。中国新能源车目前内部竞争格局发生剧烈变化，自主品牌新能源车面临一定压力。</w:t>
      </w:r>
    </w:p>
    <w:p w14:paraId="0C93F009" w14:textId="655A0788" w:rsidR="00766015" w:rsidRDefault="00766015" w:rsidP="00766015">
      <w:pPr>
        <w:ind w:firstLineChars="202" w:firstLine="424"/>
        <w:rPr>
          <w:rFonts w:asciiTheme="minorEastAsia" w:hAnsiTheme="minorEastAsia" w:cs="黑体"/>
          <w:bCs/>
          <w:szCs w:val="21"/>
        </w:rPr>
      </w:pPr>
      <w:r w:rsidRPr="00766015">
        <w:rPr>
          <w:rFonts w:asciiTheme="minorEastAsia" w:hAnsiTheme="minorEastAsia" w:cs="黑体" w:hint="eastAsia"/>
          <w:bCs/>
          <w:szCs w:val="21"/>
        </w:rPr>
        <w:t>随着欧洲新能源汽车的快速发展，中国也需要在政策方面给予新能车更多的支持，推动</w:t>
      </w:r>
      <w:r w:rsidRPr="00766015">
        <w:rPr>
          <w:rFonts w:asciiTheme="minorEastAsia" w:hAnsiTheme="minorEastAsia" w:cs="黑体" w:hint="eastAsia"/>
          <w:bCs/>
          <w:szCs w:val="21"/>
        </w:rPr>
        <w:lastRenderedPageBreak/>
        <w:t>自主品牌新能源车可持续发展。尤其是针对新能源车的微型电动车</w:t>
      </w:r>
      <w:r w:rsidR="000A2A1F">
        <w:rPr>
          <w:rFonts w:asciiTheme="minorEastAsia" w:hAnsiTheme="minorEastAsia" w:cs="黑体" w:hint="eastAsia"/>
          <w:bCs/>
          <w:szCs w:val="21"/>
        </w:rPr>
        <w:t>车型</w:t>
      </w:r>
      <w:r w:rsidRPr="00766015">
        <w:rPr>
          <w:rFonts w:asciiTheme="minorEastAsia" w:hAnsiTheme="minorEastAsia" w:cs="黑体" w:hint="eastAsia"/>
          <w:bCs/>
          <w:szCs w:val="21"/>
        </w:rPr>
        <w:t>和电动车使用环节的补贴，两方面都需要进一步加强。</w:t>
      </w:r>
    </w:p>
    <w:p w14:paraId="226C40F2" w14:textId="2E0435D1" w:rsidR="00766015" w:rsidRDefault="00766015" w:rsidP="00766015">
      <w:pPr>
        <w:ind w:firstLineChars="202" w:firstLine="424"/>
        <w:rPr>
          <w:rFonts w:asciiTheme="minorEastAsia" w:hAnsiTheme="minorEastAsia" w:cs="黑体"/>
          <w:bCs/>
          <w:szCs w:val="21"/>
        </w:rPr>
      </w:pPr>
      <w:r w:rsidRPr="00250A03">
        <w:rPr>
          <w:rFonts w:asciiTheme="minorEastAsia" w:hAnsiTheme="minorEastAsia" w:cs="黑体" w:hint="eastAsia"/>
          <w:bCs/>
          <w:szCs w:val="21"/>
        </w:rPr>
        <w:t>同样的类似油耗积分政策，中国的推进速度较慢，但欧洲车企对应速度很快。未来世界指标提升，中国新能源还是要加速发展。</w:t>
      </w:r>
    </w:p>
    <w:p w14:paraId="72916BB7" w14:textId="77777777" w:rsidR="00766015" w:rsidRPr="00250A03" w:rsidRDefault="00766015" w:rsidP="00766015">
      <w:pPr>
        <w:ind w:firstLineChars="202" w:firstLine="424"/>
        <w:rPr>
          <w:rFonts w:asciiTheme="minorEastAsia" w:hAnsiTheme="minorEastAsia" w:cs="黑体"/>
          <w:bCs/>
          <w:szCs w:val="21"/>
        </w:rPr>
      </w:pPr>
    </w:p>
    <w:p w14:paraId="2A8CC1F2" w14:textId="0810E2F5" w:rsidR="002A0B46" w:rsidRPr="002009FE" w:rsidRDefault="0074602E" w:rsidP="002A0B46">
      <w:pPr>
        <w:numPr>
          <w:ilvl w:val="0"/>
          <w:numId w:val="2"/>
        </w:numPr>
        <w:outlineLvl w:val="1"/>
        <w:rPr>
          <w:rFonts w:ascii="黑体" w:eastAsia="黑体" w:hAnsi="黑体" w:cs="Times New Roman"/>
          <w:bCs/>
          <w:sz w:val="24"/>
        </w:rPr>
      </w:pPr>
      <w:r>
        <w:rPr>
          <w:rFonts w:ascii="黑体" w:eastAsia="黑体" w:hAnsi="黑体" w:cs="Times New Roman" w:hint="eastAsia"/>
          <w:bCs/>
          <w:sz w:val="24"/>
        </w:rPr>
        <w:t>谨防</w:t>
      </w:r>
      <w:r w:rsidR="00C61B66">
        <w:rPr>
          <w:rFonts w:ascii="黑体" w:eastAsia="黑体" w:hAnsi="黑体" w:cs="Times New Roman" w:hint="eastAsia"/>
          <w:bCs/>
          <w:sz w:val="24"/>
        </w:rPr>
        <w:t>世界疫情的倒灌影响</w:t>
      </w:r>
    </w:p>
    <w:p w14:paraId="74F931FC" w14:textId="7107A7B7" w:rsidR="002A0B46" w:rsidRDefault="000A2A1F" w:rsidP="00250A03">
      <w:pPr>
        <w:ind w:firstLineChars="202" w:firstLine="424"/>
        <w:rPr>
          <w:rFonts w:asciiTheme="minorEastAsia" w:hAnsiTheme="minorEastAsia" w:cs="黑体"/>
          <w:bCs/>
          <w:szCs w:val="21"/>
        </w:rPr>
      </w:pPr>
      <w:r>
        <w:rPr>
          <w:rFonts w:asciiTheme="minorEastAsia" w:hAnsiTheme="minorEastAsia" w:cs="黑体" w:hint="eastAsia"/>
          <w:bCs/>
          <w:szCs w:val="21"/>
        </w:rPr>
        <w:t>面对</w:t>
      </w:r>
      <w:r w:rsidR="00C61B66" w:rsidRPr="00C61B66">
        <w:rPr>
          <w:rFonts w:asciiTheme="minorEastAsia" w:hAnsiTheme="minorEastAsia" w:cs="黑体" w:hint="eastAsia"/>
          <w:bCs/>
          <w:szCs w:val="21"/>
        </w:rPr>
        <w:t>新冠疫情对</w:t>
      </w:r>
      <w:r w:rsidR="00C61B66">
        <w:rPr>
          <w:rFonts w:asciiTheme="minorEastAsia" w:hAnsiTheme="minorEastAsia" w:cs="黑体" w:hint="eastAsia"/>
          <w:bCs/>
          <w:szCs w:val="21"/>
        </w:rPr>
        <w:t>世界</w:t>
      </w:r>
      <w:r w:rsidR="00C61B66" w:rsidRPr="00C61B66">
        <w:rPr>
          <w:rFonts w:asciiTheme="minorEastAsia" w:hAnsiTheme="minorEastAsia" w:cs="黑体" w:hint="eastAsia"/>
          <w:bCs/>
          <w:szCs w:val="21"/>
        </w:rPr>
        <w:t>经济、金融的冲击力要有充分的想象力，仅仅拿非典的角度来对它进行对照是低估</w:t>
      </w:r>
      <w:r w:rsidR="00C61B66">
        <w:rPr>
          <w:rFonts w:asciiTheme="minorEastAsia" w:hAnsiTheme="minorEastAsia" w:cs="黑体" w:hint="eastAsia"/>
          <w:bCs/>
          <w:szCs w:val="21"/>
        </w:rPr>
        <w:t>的</w:t>
      </w:r>
      <w:r w:rsidR="002A0B46" w:rsidRPr="002009FE">
        <w:rPr>
          <w:rFonts w:asciiTheme="minorEastAsia" w:hAnsiTheme="minorEastAsia" w:cs="黑体" w:hint="eastAsia"/>
          <w:bCs/>
          <w:szCs w:val="21"/>
        </w:rPr>
        <w:t>。</w:t>
      </w:r>
      <w:r w:rsidR="00C61B66" w:rsidRPr="00C61B66">
        <w:rPr>
          <w:rFonts w:asciiTheme="minorEastAsia" w:hAnsiTheme="minorEastAsia" w:cs="黑体" w:hint="eastAsia"/>
          <w:bCs/>
          <w:szCs w:val="21"/>
        </w:rPr>
        <w:t>目前美国</w:t>
      </w:r>
      <w:r w:rsidR="00C61B66">
        <w:rPr>
          <w:rFonts w:asciiTheme="minorEastAsia" w:hAnsiTheme="minorEastAsia" w:cs="黑体" w:hint="eastAsia"/>
          <w:bCs/>
          <w:szCs w:val="21"/>
        </w:rPr>
        <w:t>等</w:t>
      </w:r>
      <w:r w:rsidR="00C61B66" w:rsidRPr="00C61B66">
        <w:rPr>
          <w:rFonts w:asciiTheme="minorEastAsia" w:hAnsiTheme="minorEastAsia" w:cs="黑体" w:hint="eastAsia"/>
          <w:bCs/>
          <w:szCs w:val="21"/>
        </w:rPr>
        <w:t>只救市、不救人的政策简直就是一场巨大的灾难</w:t>
      </w:r>
      <w:r w:rsidR="00C61B66">
        <w:rPr>
          <w:rFonts w:asciiTheme="minorEastAsia" w:hAnsiTheme="minorEastAsia" w:cs="黑体" w:hint="eastAsia"/>
          <w:bCs/>
          <w:szCs w:val="21"/>
        </w:rPr>
        <w:t>，并直接导致我们的出口受到巨大的波及影响</w:t>
      </w:r>
      <w:r w:rsidR="00C61B66" w:rsidRPr="00C61B66">
        <w:rPr>
          <w:rFonts w:asciiTheme="minorEastAsia" w:hAnsiTheme="minorEastAsia" w:cs="黑体" w:hint="eastAsia"/>
          <w:bCs/>
          <w:szCs w:val="21"/>
        </w:rPr>
        <w:t>。</w:t>
      </w:r>
    </w:p>
    <w:p w14:paraId="2A509FB5" w14:textId="03F9E737" w:rsidR="006727E7" w:rsidRDefault="006727E7" w:rsidP="00250A03">
      <w:pPr>
        <w:ind w:firstLineChars="202" w:firstLine="424"/>
        <w:rPr>
          <w:rFonts w:asciiTheme="minorEastAsia" w:hAnsiTheme="minorEastAsia" w:cs="黑体"/>
          <w:bCs/>
          <w:szCs w:val="21"/>
        </w:rPr>
      </w:pPr>
      <w:r w:rsidRPr="006727E7">
        <w:rPr>
          <w:rFonts w:asciiTheme="minorEastAsia" w:hAnsiTheme="minorEastAsia" w:cs="黑体" w:hint="eastAsia"/>
          <w:bCs/>
          <w:szCs w:val="21"/>
        </w:rPr>
        <w:t>国外的疫情影响日益严重，而且国家主要出口的第三世界国家短期内国民核心精力是防疫，对车辆的需求会急速下降</w:t>
      </w:r>
      <w:r>
        <w:rPr>
          <w:rFonts w:asciiTheme="minorEastAsia" w:hAnsiTheme="minorEastAsia" w:cs="黑体" w:hint="eastAsia"/>
          <w:bCs/>
          <w:szCs w:val="21"/>
        </w:rPr>
        <w:t>。</w:t>
      </w:r>
    </w:p>
    <w:p w14:paraId="58AF2757" w14:textId="544F9015" w:rsidR="00C61B66" w:rsidRDefault="00250A03" w:rsidP="00250A03">
      <w:pPr>
        <w:ind w:firstLineChars="202" w:firstLine="424"/>
        <w:rPr>
          <w:rFonts w:asciiTheme="minorEastAsia" w:hAnsiTheme="minorEastAsia" w:cs="黑体"/>
          <w:bCs/>
          <w:szCs w:val="21"/>
        </w:rPr>
      </w:pPr>
      <w:r>
        <w:rPr>
          <w:rFonts w:asciiTheme="minorEastAsia" w:hAnsiTheme="minorEastAsia" w:cs="黑体" w:hint="eastAsia"/>
          <w:bCs/>
          <w:szCs w:val="21"/>
        </w:rPr>
        <w:t>全球产业链受损的影响巨大，</w:t>
      </w:r>
      <w:r w:rsidR="00C61B66">
        <w:rPr>
          <w:rFonts w:asciiTheme="minorEastAsia" w:hAnsiTheme="minorEastAsia" w:cs="黑体" w:hint="eastAsia"/>
          <w:bCs/>
          <w:szCs w:val="21"/>
        </w:rPr>
        <w:t>出口对中国就业的影响应该很大，部分企业疫情后急迫复产，现在又出现海外订单取消的风险，导致国内出口企业受打击很大，不利于消费信心的恢复，对车市的影响风险巨大。</w:t>
      </w:r>
    </w:p>
    <w:p w14:paraId="0003FD05" w14:textId="2F69D97D" w:rsidR="00C61B66" w:rsidRPr="002009FE" w:rsidRDefault="00C61B66" w:rsidP="00250A03">
      <w:pPr>
        <w:ind w:firstLineChars="202" w:firstLine="424"/>
        <w:rPr>
          <w:rFonts w:asciiTheme="minorEastAsia" w:hAnsiTheme="minorEastAsia" w:cs="黑体"/>
          <w:bCs/>
          <w:szCs w:val="21"/>
        </w:rPr>
      </w:pPr>
      <w:r>
        <w:rPr>
          <w:rFonts w:asciiTheme="minorEastAsia" w:hAnsiTheme="minorEastAsia" w:cs="黑体" w:hint="eastAsia"/>
          <w:bCs/>
          <w:szCs w:val="21"/>
        </w:rPr>
        <w:t>前期</w:t>
      </w:r>
      <w:r w:rsidR="000A2A1F">
        <w:rPr>
          <w:rFonts w:asciiTheme="minorEastAsia" w:hAnsiTheme="minorEastAsia" w:cs="黑体" w:hint="eastAsia"/>
          <w:bCs/>
          <w:szCs w:val="21"/>
        </w:rPr>
        <w:t>对</w:t>
      </w:r>
      <w:r>
        <w:rPr>
          <w:rFonts w:asciiTheme="minorEastAsia" w:hAnsiTheme="minorEastAsia" w:cs="黑体" w:hint="eastAsia"/>
          <w:bCs/>
          <w:szCs w:val="21"/>
        </w:rPr>
        <w:t>车市下降8%的预测</w:t>
      </w:r>
      <w:r w:rsidR="000A2A1F">
        <w:rPr>
          <w:rFonts w:asciiTheme="minorEastAsia" w:hAnsiTheme="minorEastAsia" w:cs="黑体" w:hint="eastAsia"/>
          <w:bCs/>
          <w:szCs w:val="21"/>
        </w:rPr>
        <w:t>因</w:t>
      </w:r>
      <w:r>
        <w:rPr>
          <w:rFonts w:asciiTheme="minorEastAsia" w:hAnsiTheme="minorEastAsia" w:cs="黑体" w:hint="eastAsia"/>
          <w:bCs/>
          <w:szCs w:val="21"/>
        </w:rPr>
        <w:t>外部基础环境在剧烈变化，政策救市效果仍难量化，因此目前对车市的预测判断应该更加谨慎，市场压力仍是逐步加大。</w:t>
      </w:r>
    </w:p>
    <w:p w14:paraId="16FF7EEB" w14:textId="77777777" w:rsidR="002A0B46" w:rsidRPr="002009FE" w:rsidRDefault="002A0B46" w:rsidP="00250A03">
      <w:pPr>
        <w:ind w:firstLineChars="202" w:firstLine="485"/>
        <w:rPr>
          <w:rFonts w:ascii="黑体" w:eastAsia="黑体" w:hAnsi="黑体" w:cs="黑体"/>
          <w:bCs/>
          <w:sz w:val="24"/>
        </w:rPr>
      </w:pPr>
    </w:p>
    <w:p w14:paraId="62B4C646" w14:textId="6FB08FC4" w:rsidR="002A0B46" w:rsidRPr="002009FE" w:rsidRDefault="00250A03" w:rsidP="002A0B46">
      <w:pPr>
        <w:numPr>
          <w:ilvl w:val="0"/>
          <w:numId w:val="2"/>
        </w:numPr>
        <w:outlineLvl w:val="1"/>
        <w:rPr>
          <w:rFonts w:ascii="黑体" w:eastAsia="黑体" w:hAnsi="黑体" w:cs="黑体"/>
          <w:bCs/>
          <w:sz w:val="24"/>
        </w:rPr>
      </w:pPr>
      <w:r>
        <w:rPr>
          <w:rFonts w:ascii="黑体" w:eastAsia="黑体" w:hAnsi="黑体" w:cs="黑体" w:hint="eastAsia"/>
          <w:bCs/>
          <w:sz w:val="24"/>
        </w:rPr>
        <w:t>扩内需是抵冲世界疫情的抓手</w:t>
      </w:r>
    </w:p>
    <w:p w14:paraId="4C276184" w14:textId="227F7959" w:rsidR="002A0B46" w:rsidRPr="00CE5072" w:rsidRDefault="00250A03" w:rsidP="00CE5072">
      <w:pPr>
        <w:ind w:firstLineChars="202" w:firstLine="424"/>
        <w:rPr>
          <w:rFonts w:asciiTheme="minorEastAsia" w:hAnsiTheme="minorEastAsia" w:cs="黑体"/>
          <w:bCs/>
          <w:szCs w:val="21"/>
        </w:rPr>
      </w:pPr>
      <w:r w:rsidRPr="00CE5072">
        <w:rPr>
          <w:rFonts w:asciiTheme="minorEastAsia" w:hAnsiTheme="minorEastAsia" w:cs="黑体" w:hint="eastAsia"/>
          <w:bCs/>
          <w:szCs w:val="21"/>
        </w:rPr>
        <w:t>目前很多人担心疫情下的产业链</w:t>
      </w:r>
      <w:r w:rsidR="000A2A1F">
        <w:rPr>
          <w:rFonts w:asciiTheme="minorEastAsia" w:hAnsiTheme="minorEastAsia" w:cs="黑体" w:hint="eastAsia"/>
          <w:bCs/>
          <w:szCs w:val="21"/>
        </w:rPr>
        <w:t>断裂</w:t>
      </w:r>
      <w:r w:rsidRPr="00CE5072">
        <w:rPr>
          <w:rFonts w:asciiTheme="minorEastAsia" w:hAnsiTheme="minorEastAsia" w:cs="黑体" w:hint="eastAsia"/>
          <w:bCs/>
          <w:szCs w:val="21"/>
        </w:rPr>
        <w:t>对国内消费的冲击</w:t>
      </w:r>
      <w:r w:rsidR="002A0B46" w:rsidRPr="00CE5072">
        <w:rPr>
          <w:rFonts w:asciiTheme="minorEastAsia" w:hAnsiTheme="minorEastAsia" w:cs="黑体" w:hint="eastAsia"/>
          <w:bCs/>
          <w:szCs w:val="21"/>
        </w:rPr>
        <w:t>。</w:t>
      </w:r>
      <w:r w:rsidRPr="00CE5072">
        <w:rPr>
          <w:rFonts w:asciiTheme="minorEastAsia" w:hAnsiTheme="minorEastAsia" w:cs="黑体" w:hint="eastAsia"/>
          <w:bCs/>
          <w:szCs w:val="21"/>
        </w:rPr>
        <w:t>目前的消费恢复相对缓慢</w:t>
      </w:r>
      <w:r w:rsidR="00CE5072" w:rsidRPr="00CE5072">
        <w:rPr>
          <w:rFonts w:asciiTheme="minorEastAsia" w:hAnsiTheme="minorEastAsia" w:cs="黑体" w:hint="eastAsia"/>
          <w:bCs/>
          <w:szCs w:val="21"/>
        </w:rPr>
        <w:t>，供给不是核心问题</w:t>
      </w:r>
      <w:r w:rsidR="00813F5B">
        <w:rPr>
          <w:rFonts w:asciiTheme="minorEastAsia" w:hAnsiTheme="minorEastAsia" w:cs="黑体" w:hint="eastAsia"/>
          <w:bCs/>
          <w:szCs w:val="21"/>
        </w:rPr>
        <w:t>，</w:t>
      </w:r>
      <w:r w:rsidR="00CE5072" w:rsidRPr="00CE5072">
        <w:rPr>
          <w:rFonts w:asciiTheme="minorEastAsia" w:hAnsiTheme="minorEastAsia" w:cs="黑体" w:hint="eastAsia"/>
          <w:bCs/>
          <w:szCs w:val="21"/>
        </w:rPr>
        <w:t>虽然汽车产业链长，但</w:t>
      </w:r>
      <w:r w:rsidR="00813F5B">
        <w:rPr>
          <w:rFonts w:asciiTheme="minorEastAsia" w:hAnsiTheme="minorEastAsia" w:cs="黑体" w:hint="eastAsia"/>
          <w:bCs/>
          <w:szCs w:val="21"/>
        </w:rPr>
        <w:t>拉动</w:t>
      </w:r>
      <w:r w:rsidR="00CE5072" w:rsidRPr="00CE5072">
        <w:rPr>
          <w:rFonts w:asciiTheme="minorEastAsia" w:hAnsiTheme="minorEastAsia" w:cs="黑体" w:hint="eastAsia"/>
          <w:bCs/>
          <w:szCs w:val="21"/>
        </w:rPr>
        <w:t>消费仍是关键。</w:t>
      </w:r>
    </w:p>
    <w:p w14:paraId="1DD4E8FC" w14:textId="690ACBF6" w:rsidR="002A0B46" w:rsidRDefault="00CE5072" w:rsidP="00CE5072">
      <w:pPr>
        <w:ind w:firstLineChars="202" w:firstLine="424"/>
        <w:rPr>
          <w:rFonts w:asciiTheme="minorEastAsia" w:hAnsiTheme="minorEastAsia" w:cs="黑体"/>
          <w:bCs/>
          <w:szCs w:val="21"/>
        </w:rPr>
      </w:pPr>
      <w:r w:rsidRPr="00CE5072">
        <w:rPr>
          <w:rFonts w:asciiTheme="minorEastAsia" w:hAnsiTheme="minorEastAsia" w:cs="黑体" w:hint="eastAsia"/>
          <w:bCs/>
          <w:szCs w:val="21"/>
        </w:rPr>
        <w:t>随着新冠肺炎疫情在全球蔓延，已有超过</w:t>
      </w:r>
      <w:r w:rsidRPr="00CE5072">
        <w:rPr>
          <w:rFonts w:asciiTheme="minorEastAsia" w:hAnsiTheme="minorEastAsia" w:cs="黑体"/>
          <w:bCs/>
          <w:szCs w:val="21"/>
        </w:rPr>
        <w:t>50个国家和地区的逾10亿人口被要求待在家中</w:t>
      </w:r>
      <w:r>
        <w:rPr>
          <w:rFonts w:asciiTheme="minorEastAsia" w:hAnsiTheme="minorEastAsia" w:cs="黑体" w:hint="eastAsia"/>
          <w:bCs/>
          <w:szCs w:val="21"/>
        </w:rPr>
        <w:t>。</w:t>
      </w:r>
    </w:p>
    <w:p w14:paraId="10D10D8E" w14:textId="77777777" w:rsidR="00E85141" w:rsidRPr="00E85141" w:rsidRDefault="00E85141" w:rsidP="00E85141">
      <w:pPr>
        <w:ind w:firstLineChars="202" w:firstLine="424"/>
        <w:rPr>
          <w:rFonts w:asciiTheme="minorEastAsia" w:hAnsiTheme="minorEastAsia" w:cs="黑体"/>
          <w:bCs/>
          <w:szCs w:val="21"/>
        </w:rPr>
      </w:pPr>
      <w:r w:rsidRPr="00E85141">
        <w:rPr>
          <w:rFonts w:asciiTheme="minorEastAsia" w:hAnsiTheme="minorEastAsia" w:cs="黑体" w:hint="eastAsia"/>
          <w:bCs/>
          <w:szCs w:val="21"/>
        </w:rPr>
        <w:t>目前中国自己消费需要有强大的财政支持，而财政的来源主要靠税收，汽油消费税是按照升的数量征收的，与价格无关，价格越低，汽油税收占比越高。</w:t>
      </w:r>
      <w:r w:rsidRPr="00E85141">
        <w:rPr>
          <w:rFonts w:asciiTheme="minorEastAsia" w:hAnsiTheme="minorEastAsia" w:cs="黑体"/>
          <w:bCs/>
          <w:szCs w:val="21"/>
        </w:rPr>
        <w:t>2019年石油及制品销售额达到2万亿元，这为国家税收带来巨大的支持。</w:t>
      </w:r>
    </w:p>
    <w:p w14:paraId="5E3F7B13" w14:textId="3F01AE5E" w:rsidR="00E85141" w:rsidRPr="00CE5072" w:rsidRDefault="00E85141" w:rsidP="00E85141">
      <w:pPr>
        <w:ind w:firstLineChars="202" w:firstLine="424"/>
        <w:rPr>
          <w:rFonts w:asciiTheme="minorEastAsia" w:hAnsiTheme="minorEastAsia" w:cs="黑体"/>
          <w:bCs/>
          <w:szCs w:val="21"/>
        </w:rPr>
      </w:pPr>
      <w:r w:rsidRPr="00E85141">
        <w:rPr>
          <w:rFonts w:asciiTheme="minorEastAsia" w:hAnsiTheme="minorEastAsia" w:cs="黑体" w:hint="eastAsia"/>
          <w:bCs/>
          <w:szCs w:val="21"/>
        </w:rPr>
        <w:t>因此，在国际油价极低的情况下，鼓励居民多用油，对改善政府的财政收入有巨大支持作用。而国家有了更多的税收，也就能够更好的改善百姓生活，促进消费和经济发展。</w:t>
      </w:r>
    </w:p>
    <w:p w14:paraId="2D923AC1" w14:textId="77777777" w:rsidR="002A0B46" w:rsidRDefault="002A0B46" w:rsidP="002A0B46">
      <w:pPr>
        <w:rPr>
          <w:rFonts w:asciiTheme="minorEastAsia" w:hAnsiTheme="minorEastAsia" w:cs="黑体"/>
          <w:bCs/>
          <w:szCs w:val="21"/>
        </w:rPr>
      </w:pPr>
    </w:p>
    <w:p w14:paraId="13616D7F" w14:textId="098C337D" w:rsidR="002A0B46" w:rsidRDefault="00E85141" w:rsidP="00E85141">
      <w:pPr>
        <w:numPr>
          <w:ilvl w:val="0"/>
          <w:numId w:val="2"/>
        </w:numPr>
        <w:outlineLvl w:val="1"/>
        <w:rPr>
          <w:rFonts w:asciiTheme="minorEastAsia" w:hAnsiTheme="minorEastAsia" w:cs="黑体"/>
          <w:bCs/>
          <w:szCs w:val="21"/>
        </w:rPr>
      </w:pPr>
      <w:r w:rsidRPr="00E85141">
        <w:rPr>
          <w:rFonts w:ascii="黑体" w:eastAsia="黑体" w:hAnsi="黑体" w:cs="黑体" w:hint="eastAsia"/>
          <w:bCs/>
          <w:sz w:val="24"/>
        </w:rPr>
        <w:t>杭州</w:t>
      </w:r>
      <w:r w:rsidRPr="00E85141">
        <w:rPr>
          <w:rFonts w:ascii="黑体" w:eastAsia="黑体" w:hAnsi="黑体" w:cs="黑体"/>
          <w:bCs/>
          <w:sz w:val="24"/>
        </w:rPr>
        <w:t>2020年增小客车指标2万个</w:t>
      </w:r>
    </w:p>
    <w:p w14:paraId="1BB25C1C" w14:textId="10B9308A" w:rsidR="002A0B46" w:rsidRDefault="00E85141" w:rsidP="00E85141">
      <w:pPr>
        <w:ind w:firstLineChars="202" w:firstLine="424"/>
        <w:rPr>
          <w:rFonts w:asciiTheme="minorEastAsia" w:hAnsiTheme="minorEastAsia" w:cs="黑体"/>
          <w:bCs/>
          <w:szCs w:val="21"/>
        </w:rPr>
      </w:pPr>
      <w:r>
        <w:rPr>
          <w:rFonts w:asciiTheme="minorEastAsia" w:hAnsiTheme="minorEastAsia" w:cs="黑体" w:hint="eastAsia"/>
          <w:bCs/>
          <w:szCs w:val="21"/>
        </w:rPr>
        <w:t>据报道：杭州</w:t>
      </w:r>
      <w:r w:rsidRPr="00E85141">
        <w:rPr>
          <w:rFonts w:asciiTheme="minorEastAsia" w:hAnsiTheme="minorEastAsia" w:cs="黑体"/>
          <w:bCs/>
          <w:szCs w:val="21"/>
        </w:rPr>
        <w:t>2020年一次性增加的2万个小客车指标，按3:1的比例通过个人阶梯摇号和县（市）个人指标摇号的方式进行配置，即个人阶梯摇号15000个、县（市）个人指标摇号5000个。</w:t>
      </w:r>
      <w:r w:rsidRPr="00E85141">
        <w:rPr>
          <w:rFonts w:asciiTheme="minorEastAsia" w:hAnsiTheme="minorEastAsia" w:cs="黑体" w:hint="eastAsia"/>
          <w:bCs/>
          <w:szCs w:val="21"/>
        </w:rPr>
        <w:t>限购城市而言，提振汽车消费更重要的是增加购买指标</w:t>
      </w:r>
      <w:r>
        <w:rPr>
          <w:rFonts w:asciiTheme="minorEastAsia" w:hAnsiTheme="minorEastAsia" w:cs="黑体" w:hint="eastAsia"/>
          <w:bCs/>
          <w:szCs w:val="21"/>
        </w:rPr>
        <w:t>，</w:t>
      </w:r>
      <w:r w:rsidRPr="00E85141">
        <w:rPr>
          <w:rFonts w:asciiTheme="minorEastAsia" w:hAnsiTheme="minorEastAsia" w:cs="黑体" w:hint="eastAsia"/>
          <w:bCs/>
          <w:szCs w:val="21"/>
        </w:rPr>
        <w:t>增加的</w:t>
      </w:r>
      <w:r w:rsidRPr="00E85141">
        <w:rPr>
          <w:rFonts w:asciiTheme="minorEastAsia" w:hAnsiTheme="minorEastAsia" w:cs="黑体"/>
          <w:bCs/>
          <w:szCs w:val="21"/>
        </w:rPr>
        <w:t>2万个小客车指标</w:t>
      </w:r>
      <w:r w:rsidRPr="00E85141">
        <w:rPr>
          <w:rFonts w:asciiTheme="minorEastAsia" w:hAnsiTheme="minorEastAsia" w:cs="黑体" w:hint="eastAsia"/>
          <w:bCs/>
          <w:szCs w:val="21"/>
        </w:rPr>
        <w:t>是扩大基盘，</w:t>
      </w:r>
      <w:r>
        <w:rPr>
          <w:rFonts w:asciiTheme="minorEastAsia" w:hAnsiTheme="minorEastAsia" w:cs="黑体" w:hint="eastAsia"/>
          <w:bCs/>
          <w:szCs w:val="21"/>
        </w:rPr>
        <w:t>促进保有量增长，拉动未来长期的换购需求，增量</w:t>
      </w:r>
      <w:r w:rsidRPr="00E85141">
        <w:rPr>
          <w:rFonts w:asciiTheme="minorEastAsia" w:hAnsiTheme="minorEastAsia" w:cs="黑体" w:hint="eastAsia"/>
          <w:bCs/>
          <w:szCs w:val="21"/>
        </w:rPr>
        <w:t>意义重大</w:t>
      </w:r>
      <w:r>
        <w:rPr>
          <w:rFonts w:asciiTheme="minorEastAsia" w:hAnsiTheme="minorEastAsia" w:cs="黑体" w:hint="eastAsia"/>
          <w:bCs/>
          <w:szCs w:val="21"/>
        </w:rPr>
        <w:t>。</w:t>
      </w:r>
    </w:p>
    <w:p w14:paraId="2B87EB63" w14:textId="626F8FE9" w:rsidR="00E85141" w:rsidRDefault="00D221DB" w:rsidP="00D221DB">
      <w:pPr>
        <w:ind w:firstLineChars="202" w:firstLine="424"/>
        <w:rPr>
          <w:rFonts w:asciiTheme="minorEastAsia" w:hAnsiTheme="minorEastAsia" w:cs="黑体"/>
          <w:bCs/>
          <w:szCs w:val="21"/>
        </w:rPr>
      </w:pPr>
      <w:r w:rsidRPr="00D221DB">
        <w:rPr>
          <w:rFonts w:asciiTheme="minorEastAsia" w:hAnsiTheme="minorEastAsia" w:cs="黑体" w:hint="eastAsia"/>
          <w:bCs/>
          <w:szCs w:val="21"/>
        </w:rPr>
        <w:t>据报道：针对突发疫情对消费市场的冲击，北京市正研究制定促进汽车消费政策措施。这是车市的大红包，对北京购车者是巨大的福音。</w:t>
      </w:r>
      <w:r>
        <w:rPr>
          <w:rFonts w:asciiTheme="minorEastAsia" w:hAnsiTheme="minorEastAsia" w:cs="黑体" w:hint="eastAsia"/>
          <w:bCs/>
          <w:szCs w:val="21"/>
        </w:rPr>
        <w:t>昨天</w:t>
      </w:r>
      <w:r w:rsidRPr="00D221DB">
        <w:rPr>
          <w:rFonts w:asciiTheme="minorEastAsia" w:hAnsiTheme="minorEastAsia" w:cs="黑体" w:hint="eastAsia"/>
          <w:bCs/>
          <w:szCs w:val="21"/>
        </w:rPr>
        <w:t>各大网站迅速报道相关新闻，但原网站已经删除相关报道。这也是可以理解的</w:t>
      </w:r>
      <w:r>
        <w:rPr>
          <w:rFonts w:asciiTheme="minorEastAsia" w:hAnsiTheme="minorEastAsia" w:cs="黑体" w:hint="eastAsia"/>
          <w:bCs/>
          <w:szCs w:val="21"/>
        </w:rPr>
        <w:t>，</w:t>
      </w:r>
      <w:r w:rsidRPr="00D221DB">
        <w:rPr>
          <w:rFonts w:asciiTheme="minorEastAsia" w:hAnsiTheme="minorEastAsia" w:cs="黑体" w:hint="eastAsia"/>
          <w:bCs/>
          <w:szCs w:val="21"/>
        </w:rPr>
        <w:t>毕竟政策思路的利好效果很突出，社会反响好。但一般政策</w:t>
      </w:r>
      <w:r w:rsidR="00813F5B">
        <w:rPr>
          <w:rFonts w:asciiTheme="minorEastAsia" w:hAnsiTheme="minorEastAsia" w:cs="黑体" w:hint="eastAsia"/>
          <w:bCs/>
          <w:szCs w:val="21"/>
        </w:rPr>
        <w:t>推动</w:t>
      </w:r>
      <w:r w:rsidRPr="00D221DB">
        <w:rPr>
          <w:rFonts w:asciiTheme="minorEastAsia" w:hAnsiTheme="minorEastAsia" w:cs="黑体" w:hint="eastAsia"/>
          <w:bCs/>
          <w:szCs w:val="21"/>
        </w:rPr>
        <w:t>都是很谨慎的，还会有很多的调整可能性。</w:t>
      </w:r>
    </w:p>
    <w:p w14:paraId="75B57FD0" w14:textId="77777777" w:rsidR="00E85141" w:rsidRDefault="00E85141" w:rsidP="002A0B46">
      <w:pPr>
        <w:rPr>
          <w:rFonts w:asciiTheme="minorEastAsia" w:hAnsiTheme="minorEastAsia" w:cs="黑体"/>
          <w:bCs/>
          <w:szCs w:val="21"/>
        </w:rPr>
      </w:pPr>
    </w:p>
    <w:p w14:paraId="24844FC7" w14:textId="77777777" w:rsidR="002A0B46" w:rsidRPr="00066AF4" w:rsidRDefault="002A0B46" w:rsidP="002A0B46">
      <w:pPr>
        <w:rPr>
          <w:rFonts w:asciiTheme="minorEastAsia" w:hAnsiTheme="minorEastAsia" w:cs="黑体"/>
          <w:bCs/>
          <w:szCs w:val="21"/>
        </w:rPr>
      </w:pPr>
    </w:p>
    <w:p w14:paraId="02F54237" w14:textId="77777777" w:rsidR="002A0B46" w:rsidRPr="00044A32" w:rsidRDefault="002A0B46" w:rsidP="002A0B46">
      <w:pPr>
        <w:outlineLvl w:val="0"/>
        <w:rPr>
          <w:b/>
        </w:rPr>
      </w:pPr>
      <w:r w:rsidRPr="00044A32">
        <w:rPr>
          <w:rFonts w:hint="eastAsia"/>
          <w:b/>
        </w:rPr>
        <w:t>二、</w:t>
      </w:r>
      <w:r w:rsidRPr="00044A32">
        <w:rPr>
          <w:rFonts w:cs="宋体" w:hint="eastAsia"/>
          <w:b/>
          <w:bCs/>
        </w:rPr>
        <w:t>本周上市新车</w:t>
      </w:r>
    </w:p>
    <w:p w14:paraId="15F9DEF2" w14:textId="77777777" w:rsidR="00E470C6" w:rsidRPr="00813A7B" w:rsidRDefault="00E470C6" w:rsidP="002A0B46">
      <w:pPr>
        <w:pStyle w:val="a8"/>
        <w:numPr>
          <w:ilvl w:val="0"/>
          <w:numId w:val="6"/>
        </w:numPr>
        <w:ind w:firstLineChars="0"/>
        <w:outlineLvl w:val="1"/>
        <w:rPr>
          <w:b/>
        </w:rPr>
      </w:pPr>
      <w:r w:rsidRPr="00813A7B">
        <w:rPr>
          <w:b/>
        </w:rPr>
        <w:t>AionS新车型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315"/>
        <w:gridCol w:w="81"/>
      </w:tblGrid>
      <w:tr w:rsidR="00E470C6" w:rsidRPr="00AE6103" w14:paraId="2BBE1A08" w14:textId="77777777" w:rsidTr="00813F5B">
        <w:trPr>
          <w:trHeight w:val="2835"/>
          <w:tblCellSpacing w:w="15" w:type="dxa"/>
        </w:trPr>
        <w:tc>
          <w:tcPr>
            <w:tcW w:w="0" w:type="auto"/>
            <w:tcBorders>
              <w:top w:val="nil"/>
              <w:left w:val="nil"/>
              <w:bottom w:val="nil"/>
              <w:right w:val="nil"/>
            </w:tcBorders>
            <w:hideMark/>
          </w:tcPr>
          <w:p w14:paraId="2DEAAEC7" w14:textId="77777777" w:rsidR="00E470C6" w:rsidRPr="00AE6103" w:rsidRDefault="00E470C6" w:rsidP="00644E0D">
            <w:pPr>
              <w:widowControl/>
              <w:jc w:val="left"/>
              <w:rPr>
                <w:rFonts w:ascii="宋体" w:eastAsia="宋体" w:hAnsi="宋体" w:cs="宋体"/>
                <w:kern w:val="0"/>
                <w:sz w:val="24"/>
              </w:rPr>
            </w:pPr>
          </w:p>
        </w:tc>
        <w:tc>
          <w:tcPr>
            <w:tcW w:w="0" w:type="auto"/>
            <w:tcBorders>
              <w:top w:val="nil"/>
              <w:left w:val="nil"/>
              <w:bottom w:val="nil"/>
              <w:right w:val="nil"/>
            </w:tcBorders>
            <w:hideMark/>
          </w:tcPr>
          <w:p w14:paraId="1F3FD000" w14:textId="77777777" w:rsidR="00E470C6" w:rsidRPr="00AE6103" w:rsidRDefault="00E470C6" w:rsidP="00644E0D">
            <w:pPr>
              <w:widowControl/>
              <w:jc w:val="left"/>
              <w:rPr>
                <w:rFonts w:ascii="微软雅黑" w:eastAsia="微软雅黑" w:hAnsi="微软雅黑" w:cs="宋体"/>
                <w:color w:val="000000"/>
                <w:kern w:val="0"/>
                <w:sz w:val="27"/>
                <w:szCs w:val="27"/>
              </w:rPr>
            </w:pPr>
            <w:r w:rsidRPr="00AE6103">
              <w:rPr>
                <w:rFonts w:ascii="微软雅黑" w:eastAsia="微软雅黑" w:hAnsi="微软雅黑" w:cs="宋体"/>
                <w:noProof/>
                <w:color w:val="000000"/>
                <w:kern w:val="0"/>
                <w:sz w:val="27"/>
                <w:szCs w:val="27"/>
              </w:rPr>
              <w:drawing>
                <wp:inline distT="0" distB="0" distL="0" distR="0" wp14:anchorId="7A4C8BCD" wp14:editId="6A76B94F">
                  <wp:extent cx="3337500" cy="1800000"/>
                  <wp:effectExtent l="0" t="0" r="0" b="0"/>
                  <wp:docPr id="3" name="图片 3" descr="http://58.246.65.10:8231/UploadFile/202003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317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3750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E1B6351" w14:textId="77777777" w:rsidR="00E470C6" w:rsidRPr="00AE6103" w:rsidRDefault="00E470C6" w:rsidP="00644E0D">
            <w:pPr>
              <w:widowControl/>
              <w:jc w:val="left"/>
              <w:rPr>
                <w:rFonts w:ascii="微软雅黑" w:eastAsia="微软雅黑" w:hAnsi="微软雅黑" w:cs="宋体"/>
                <w:color w:val="000000"/>
                <w:kern w:val="0"/>
                <w:sz w:val="27"/>
                <w:szCs w:val="27"/>
              </w:rPr>
            </w:pPr>
          </w:p>
        </w:tc>
      </w:tr>
    </w:tbl>
    <w:p w14:paraId="36F96545" w14:textId="77777777" w:rsidR="00E470C6" w:rsidRDefault="00E470C6" w:rsidP="002A0B46">
      <w:r>
        <w:t>3月16日，AionS新车型上市，新车补贴后售价为18.28万元，享受国补2.5万元。</w:t>
      </w:r>
    </w:p>
    <w:p w14:paraId="18AEE308" w14:textId="77777777" w:rsidR="00E470C6" w:rsidRDefault="00E470C6" w:rsidP="002A0B46">
      <w:r>
        <w:rPr>
          <w:rFonts w:hint="eastAsia"/>
        </w:rPr>
        <w:t>外观方面，新车与现款车型基本保持一致。</w:t>
      </w:r>
    </w:p>
    <w:p w14:paraId="08487104" w14:textId="77777777" w:rsidR="00E470C6" w:rsidRDefault="00E470C6" w:rsidP="002A0B46">
      <w:r>
        <w:rPr>
          <w:rFonts w:hint="eastAsia"/>
        </w:rPr>
        <w:t>配置方面，新车配备真皮方向盘、翻毛皮座椅、副驾驶电动座椅</w:t>
      </w:r>
      <w:r>
        <w:t>4向调节、前排座椅通风/加热、负离子净化器+AQS智能空气净化系统等。</w:t>
      </w:r>
    </w:p>
    <w:p w14:paraId="5E246863" w14:textId="77777777" w:rsidR="00E470C6" w:rsidRDefault="00E470C6" w:rsidP="002A0B46">
      <w:r>
        <w:rPr>
          <w:rFonts w:hint="eastAsia"/>
        </w:rPr>
        <w:t>动力方面，新车搭载电动机，</w:t>
      </w:r>
      <w:r>
        <w:t>NEDC综合续航为510km。</w:t>
      </w:r>
    </w:p>
    <w:p w14:paraId="35C5982D" w14:textId="77777777" w:rsidR="00E470C6" w:rsidRDefault="00E470C6" w:rsidP="002A0B46">
      <w:pPr>
        <w:rPr>
          <w:rFonts w:cs="宋体"/>
          <w:b/>
          <w:bCs/>
          <w:i/>
          <w:iCs/>
        </w:rPr>
      </w:pPr>
      <w:r w:rsidRPr="007B45F8">
        <w:rPr>
          <w:rFonts w:cs="宋体" w:hint="eastAsia"/>
          <w:b/>
          <w:bCs/>
          <w:i/>
          <w:iCs/>
        </w:rPr>
        <w:t>分析：。</w:t>
      </w:r>
    </w:p>
    <w:p w14:paraId="786BB3A3" w14:textId="77777777" w:rsidR="00E470C6" w:rsidRPr="00694DCC" w:rsidRDefault="00E470C6" w:rsidP="002A0B46">
      <w:pPr>
        <w:pStyle w:val="a8"/>
        <w:numPr>
          <w:ilvl w:val="0"/>
          <w:numId w:val="6"/>
        </w:numPr>
        <w:ind w:firstLineChars="0"/>
        <w:outlineLvl w:val="1"/>
        <w:rPr>
          <w:b/>
        </w:rPr>
      </w:pPr>
      <w:r w:rsidRPr="00694DCC">
        <w:rPr>
          <w:b/>
        </w:rPr>
        <w:t>比亚迪宋经典版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20"/>
        <w:gridCol w:w="81"/>
      </w:tblGrid>
      <w:tr w:rsidR="00E470C6" w:rsidRPr="00112B97" w14:paraId="00027831" w14:textId="77777777" w:rsidTr="00644E0D">
        <w:trPr>
          <w:tblCellSpacing w:w="15" w:type="dxa"/>
        </w:trPr>
        <w:tc>
          <w:tcPr>
            <w:tcW w:w="0" w:type="auto"/>
            <w:tcBorders>
              <w:top w:val="nil"/>
              <w:left w:val="nil"/>
              <w:bottom w:val="nil"/>
              <w:right w:val="nil"/>
            </w:tcBorders>
            <w:hideMark/>
          </w:tcPr>
          <w:p w14:paraId="56D76462" w14:textId="77777777" w:rsidR="00E470C6" w:rsidRPr="00112B97" w:rsidRDefault="00E470C6" w:rsidP="00644E0D">
            <w:pPr>
              <w:widowControl/>
              <w:jc w:val="left"/>
              <w:rPr>
                <w:rFonts w:ascii="宋体" w:eastAsia="宋体" w:hAnsi="宋体" w:cs="宋体"/>
                <w:kern w:val="0"/>
                <w:sz w:val="24"/>
              </w:rPr>
            </w:pPr>
          </w:p>
        </w:tc>
        <w:tc>
          <w:tcPr>
            <w:tcW w:w="0" w:type="auto"/>
            <w:tcBorders>
              <w:top w:val="nil"/>
              <w:left w:val="nil"/>
              <w:bottom w:val="nil"/>
              <w:right w:val="nil"/>
            </w:tcBorders>
            <w:hideMark/>
          </w:tcPr>
          <w:p w14:paraId="2032DA4C" w14:textId="77777777" w:rsidR="00E470C6" w:rsidRPr="00112B97" w:rsidRDefault="00E470C6" w:rsidP="00644E0D">
            <w:pPr>
              <w:widowControl/>
              <w:jc w:val="left"/>
              <w:rPr>
                <w:rFonts w:ascii="微软雅黑" w:eastAsia="微软雅黑" w:hAnsi="微软雅黑" w:cs="宋体"/>
                <w:color w:val="000000"/>
                <w:kern w:val="0"/>
                <w:sz w:val="27"/>
                <w:szCs w:val="27"/>
              </w:rPr>
            </w:pPr>
            <w:r w:rsidRPr="00112B97">
              <w:rPr>
                <w:rFonts w:ascii="微软雅黑" w:eastAsia="微软雅黑" w:hAnsi="微软雅黑" w:cs="宋体"/>
                <w:noProof/>
                <w:color w:val="000000"/>
                <w:kern w:val="0"/>
                <w:sz w:val="27"/>
                <w:szCs w:val="27"/>
              </w:rPr>
              <w:drawing>
                <wp:inline distT="0" distB="0" distL="0" distR="0" wp14:anchorId="358C541C" wp14:editId="67D0EE12">
                  <wp:extent cx="3531148" cy="1800000"/>
                  <wp:effectExtent l="0" t="0" r="0" b="0"/>
                  <wp:docPr id="10" name="图片 10" descr="http://58.246.65.10:8231/UploadFile/2020031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2003190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31148" cy="1800000"/>
                          </a:xfrm>
                          <a:prstGeom prst="rect">
                            <a:avLst/>
                          </a:prstGeom>
                          <a:noFill/>
                          <a:ln>
                            <a:noFill/>
                          </a:ln>
                        </pic:spPr>
                      </pic:pic>
                    </a:graphicData>
                  </a:graphic>
                </wp:inline>
              </w:drawing>
            </w:r>
          </w:p>
        </w:tc>
        <w:tc>
          <w:tcPr>
            <w:tcW w:w="0" w:type="auto"/>
            <w:tcBorders>
              <w:top w:val="nil"/>
              <w:left w:val="nil"/>
              <w:bottom w:val="nil"/>
              <w:right w:val="nil"/>
            </w:tcBorders>
            <w:hideMark/>
          </w:tcPr>
          <w:p w14:paraId="59ED4F27" w14:textId="77777777" w:rsidR="00E470C6" w:rsidRPr="00112B97" w:rsidRDefault="00E470C6" w:rsidP="00644E0D">
            <w:pPr>
              <w:widowControl/>
              <w:jc w:val="left"/>
              <w:rPr>
                <w:rFonts w:ascii="微软雅黑" w:eastAsia="微软雅黑" w:hAnsi="微软雅黑" w:cs="宋体"/>
                <w:color w:val="000000"/>
                <w:kern w:val="0"/>
                <w:sz w:val="27"/>
                <w:szCs w:val="27"/>
              </w:rPr>
            </w:pPr>
          </w:p>
        </w:tc>
      </w:tr>
    </w:tbl>
    <w:p w14:paraId="79C9AE4A" w14:textId="77777777" w:rsidR="00E470C6" w:rsidRDefault="00E470C6" w:rsidP="002A0B46">
      <w:r>
        <w:t>3月18日，比亚迪宋经典版上市，新车共推3款，售价区间为6.99万-8.99万元。</w:t>
      </w:r>
    </w:p>
    <w:p w14:paraId="49303975" w14:textId="77777777" w:rsidR="00E470C6" w:rsidRDefault="00E470C6" w:rsidP="002A0B46">
      <w:r>
        <w:rPr>
          <w:rFonts w:hint="eastAsia"/>
        </w:rPr>
        <w:t>外观方面，新车采用</w:t>
      </w:r>
      <w:r>
        <w:t>DragonFace家族式设计语言，前脸采用大尺寸进气格栅设计，搭配左右两侧狭长的大灯组。</w:t>
      </w:r>
    </w:p>
    <w:p w14:paraId="5A190668" w14:textId="77777777" w:rsidR="00E470C6" w:rsidRDefault="00E470C6" w:rsidP="002A0B46">
      <w:r>
        <w:rPr>
          <w:rFonts w:hint="eastAsia"/>
        </w:rPr>
        <w:t>内饰方面，新车采用大尺寸中控液晶显示屏，两侧圆形的空调出风口。</w:t>
      </w:r>
    </w:p>
    <w:p w14:paraId="0D17B9DF" w14:textId="77777777" w:rsidR="00E470C6" w:rsidRDefault="00E470C6" w:rsidP="002A0B46">
      <w:r>
        <w:rPr>
          <w:rFonts w:hint="eastAsia"/>
        </w:rPr>
        <w:t>配置方面，新车标配皮质座椅、前排座椅</w:t>
      </w:r>
      <w:r>
        <w:t>6向手动调节、自动恒温空调、花粉过滤、无钥匙进入/一键启动等。</w:t>
      </w:r>
    </w:p>
    <w:p w14:paraId="62425DAD" w14:textId="77777777" w:rsidR="00E470C6" w:rsidRDefault="00E470C6" w:rsidP="002A0B46">
      <w:r>
        <w:rPr>
          <w:rFonts w:hint="eastAsia"/>
        </w:rPr>
        <w:t>动力方面，新车搭载</w:t>
      </w:r>
      <w:r>
        <w:t>1.5T发动机，匹配6MT和6DCT变速箱。</w:t>
      </w:r>
    </w:p>
    <w:p w14:paraId="2710A27F" w14:textId="77777777" w:rsidR="00E470C6" w:rsidRDefault="00E470C6" w:rsidP="002A0B46">
      <w:pPr>
        <w:rPr>
          <w:rFonts w:cs="宋体"/>
          <w:b/>
          <w:bCs/>
          <w:i/>
          <w:iCs/>
        </w:rPr>
      </w:pPr>
      <w:r w:rsidRPr="007B45F8">
        <w:rPr>
          <w:rFonts w:cs="宋体" w:hint="eastAsia"/>
          <w:b/>
          <w:bCs/>
          <w:i/>
          <w:iCs/>
        </w:rPr>
        <w:t>分析：。</w:t>
      </w:r>
    </w:p>
    <w:p w14:paraId="4436A426" w14:textId="77777777" w:rsidR="00E470C6" w:rsidRPr="00813A7B" w:rsidRDefault="00E470C6" w:rsidP="002A0B46">
      <w:pPr>
        <w:pStyle w:val="a8"/>
        <w:numPr>
          <w:ilvl w:val="0"/>
          <w:numId w:val="6"/>
        </w:numPr>
        <w:ind w:firstLineChars="0"/>
        <w:outlineLvl w:val="1"/>
        <w:rPr>
          <w:b/>
        </w:rPr>
      </w:pPr>
      <w:r w:rsidRPr="00813A7B">
        <w:rPr>
          <w:b/>
        </w:rPr>
        <w:t>广汽讴歌CDX新车型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120"/>
        <w:gridCol w:w="81"/>
      </w:tblGrid>
      <w:tr w:rsidR="00E470C6" w:rsidRPr="00AE6103" w14:paraId="071CB468" w14:textId="77777777" w:rsidTr="00644E0D">
        <w:trPr>
          <w:tblCellSpacing w:w="15" w:type="dxa"/>
        </w:trPr>
        <w:tc>
          <w:tcPr>
            <w:tcW w:w="0" w:type="auto"/>
            <w:tcBorders>
              <w:top w:val="nil"/>
              <w:left w:val="nil"/>
              <w:bottom w:val="nil"/>
              <w:right w:val="nil"/>
            </w:tcBorders>
            <w:hideMark/>
          </w:tcPr>
          <w:p w14:paraId="7F44209D" w14:textId="77777777" w:rsidR="00E470C6" w:rsidRPr="00AE6103" w:rsidRDefault="00E470C6" w:rsidP="00644E0D">
            <w:pPr>
              <w:widowControl/>
              <w:jc w:val="left"/>
              <w:rPr>
                <w:rFonts w:ascii="宋体" w:eastAsia="宋体" w:hAnsi="宋体" w:cs="宋体"/>
                <w:kern w:val="0"/>
                <w:sz w:val="24"/>
              </w:rPr>
            </w:pPr>
          </w:p>
        </w:tc>
        <w:tc>
          <w:tcPr>
            <w:tcW w:w="0" w:type="auto"/>
            <w:tcBorders>
              <w:top w:val="nil"/>
              <w:left w:val="nil"/>
              <w:bottom w:val="nil"/>
              <w:right w:val="nil"/>
            </w:tcBorders>
            <w:hideMark/>
          </w:tcPr>
          <w:p w14:paraId="73A42CEE" w14:textId="77777777" w:rsidR="00E470C6" w:rsidRPr="00AE6103" w:rsidRDefault="00E470C6" w:rsidP="00644E0D">
            <w:pPr>
              <w:widowControl/>
              <w:jc w:val="left"/>
              <w:rPr>
                <w:rFonts w:ascii="微软雅黑" w:eastAsia="微软雅黑" w:hAnsi="微软雅黑" w:cs="宋体"/>
                <w:color w:val="000000"/>
                <w:kern w:val="0"/>
                <w:sz w:val="27"/>
                <w:szCs w:val="27"/>
              </w:rPr>
            </w:pPr>
            <w:r w:rsidRPr="00AE6103">
              <w:rPr>
                <w:rFonts w:ascii="微软雅黑" w:eastAsia="微软雅黑" w:hAnsi="微软雅黑" w:cs="宋体"/>
                <w:noProof/>
                <w:color w:val="000000"/>
                <w:kern w:val="0"/>
                <w:sz w:val="27"/>
                <w:szCs w:val="27"/>
              </w:rPr>
              <w:drawing>
                <wp:inline distT="0" distB="0" distL="0" distR="0" wp14:anchorId="47AEC67B" wp14:editId="4EBB54C3">
                  <wp:extent cx="3846635" cy="1800000"/>
                  <wp:effectExtent l="0" t="0" r="1905" b="0"/>
                  <wp:docPr id="5" name="图片 5" descr="http://58.246.65.10:8231/UploadFile/2020031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00318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46635" cy="1800000"/>
                          </a:xfrm>
                          <a:prstGeom prst="rect">
                            <a:avLst/>
                          </a:prstGeom>
                          <a:noFill/>
                          <a:ln>
                            <a:noFill/>
                          </a:ln>
                        </pic:spPr>
                      </pic:pic>
                    </a:graphicData>
                  </a:graphic>
                </wp:inline>
              </w:drawing>
            </w:r>
          </w:p>
        </w:tc>
        <w:tc>
          <w:tcPr>
            <w:tcW w:w="0" w:type="auto"/>
            <w:tcBorders>
              <w:top w:val="nil"/>
              <w:left w:val="nil"/>
              <w:bottom w:val="nil"/>
              <w:right w:val="nil"/>
            </w:tcBorders>
            <w:hideMark/>
          </w:tcPr>
          <w:p w14:paraId="7C5C9713" w14:textId="77777777" w:rsidR="00E470C6" w:rsidRPr="00AE6103" w:rsidRDefault="00E470C6" w:rsidP="00644E0D">
            <w:pPr>
              <w:widowControl/>
              <w:jc w:val="left"/>
              <w:rPr>
                <w:rFonts w:ascii="微软雅黑" w:eastAsia="微软雅黑" w:hAnsi="微软雅黑" w:cs="宋体"/>
                <w:color w:val="000000"/>
                <w:kern w:val="0"/>
                <w:sz w:val="27"/>
                <w:szCs w:val="27"/>
              </w:rPr>
            </w:pPr>
          </w:p>
        </w:tc>
      </w:tr>
    </w:tbl>
    <w:p w14:paraId="7341C109" w14:textId="77777777" w:rsidR="00E470C6" w:rsidRDefault="00E470C6" w:rsidP="002A0B46">
      <w:r>
        <w:t>3月17日，广汽讴歌CDX新车型上市，新车售价为23.68万元。</w:t>
      </w:r>
    </w:p>
    <w:p w14:paraId="3C976C82" w14:textId="77777777" w:rsidR="00E470C6" w:rsidRDefault="00E470C6" w:rsidP="002A0B46">
      <w:r>
        <w:rPr>
          <w:rFonts w:hint="eastAsia"/>
        </w:rPr>
        <w:t>外观方面，新车新增珍珠泽白车身颜色可选。</w:t>
      </w:r>
    </w:p>
    <w:p w14:paraId="182A82FB" w14:textId="77777777" w:rsidR="00E470C6" w:rsidRDefault="00E470C6" w:rsidP="002A0B46">
      <w:r>
        <w:rPr>
          <w:rFonts w:hint="eastAsia"/>
        </w:rPr>
        <w:t>配置方面，新车配备后泊车雷达（</w:t>
      </w:r>
      <w:r>
        <w:t>4探头）、倒车联动式后挡风玻璃雨刮器、车门下镀铬饰条、仿皮座椅、行李厢12V电源接口等。</w:t>
      </w:r>
    </w:p>
    <w:p w14:paraId="31EFA329" w14:textId="77777777" w:rsidR="00E470C6" w:rsidRDefault="00E470C6" w:rsidP="002A0B46">
      <w:r>
        <w:rPr>
          <w:rFonts w:hint="eastAsia"/>
        </w:rPr>
        <w:t>动力方面，新车搭载</w:t>
      </w:r>
      <w:r>
        <w:t>1.5T发动机，匹配8DCT变速箱。</w:t>
      </w:r>
    </w:p>
    <w:p w14:paraId="51533CC7" w14:textId="77777777" w:rsidR="00E470C6" w:rsidRDefault="00E470C6" w:rsidP="002A0B46">
      <w:pPr>
        <w:rPr>
          <w:rFonts w:cs="宋体"/>
          <w:b/>
          <w:bCs/>
          <w:i/>
          <w:iCs/>
        </w:rPr>
      </w:pPr>
      <w:r w:rsidRPr="007B45F8">
        <w:rPr>
          <w:rFonts w:cs="宋体" w:hint="eastAsia"/>
          <w:b/>
          <w:bCs/>
          <w:i/>
          <w:iCs/>
        </w:rPr>
        <w:t>分析：。</w:t>
      </w:r>
    </w:p>
    <w:p w14:paraId="014F72D1" w14:textId="77777777" w:rsidR="00E470C6" w:rsidRPr="00A27892" w:rsidRDefault="00E470C6" w:rsidP="002A0B46">
      <w:pPr>
        <w:pStyle w:val="a8"/>
        <w:numPr>
          <w:ilvl w:val="0"/>
          <w:numId w:val="6"/>
        </w:numPr>
        <w:ind w:firstLineChars="0"/>
        <w:outlineLvl w:val="1"/>
        <w:rPr>
          <w:b/>
        </w:rPr>
      </w:pPr>
      <w:r w:rsidRPr="00A27892">
        <w:rPr>
          <w:b/>
        </w:rPr>
        <w:t>捷达VS7上市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823"/>
        <w:gridCol w:w="81"/>
      </w:tblGrid>
      <w:tr w:rsidR="00E470C6" w:rsidRPr="00154A7D" w14:paraId="1BE72179" w14:textId="77777777" w:rsidTr="00644E0D">
        <w:trPr>
          <w:tblCellSpacing w:w="15" w:type="dxa"/>
        </w:trPr>
        <w:tc>
          <w:tcPr>
            <w:tcW w:w="0" w:type="auto"/>
            <w:tcBorders>
              <w:top w:val="nil"/>
              <w:left w:val="nil"/>
              <w:bottom w:val="nil"/>
              <w:right w:val="nil"/>
            </w:tcBorders>
            <w:hideMark/>
          </w:tcPr>
          <w:p w14:paraId="5FF46B34" w14:textId="77777777" w:rsidR="00E470C6" w:rsidRPr="00154A7D" w:rsidRDefault="00E470C6" w:rsidP="00644E0D">
            <w:pPr>
              <w:widowControl/>
              <w:jc w:val="left"/>
              <w:rPr>
                <w:rFonts w:ascii="宋体" w:eastAsia="宋体" w:hAnsi="宋体" w:cs="宋体"/>
                <w:kern w:val="0"/>
                <w:sz w:val="24"/>
              </w:rPr>
            </w:pPr>
          </w:p>
        </w:tc>
        <w:tc>
          <w:tcPr>
            <w:tcW w:w="0" w:type="auto"/>
            <w:tcBorders>
              <w:top w:val="nil"/>
              <w:left w:val="nil"/>
              <w:bottom w:val="nil"/>
              <w:right w:val="nil"/>
            </w:tcBorders>
            <w:hideMark/>
          </w:tcPr>
          <w:p w14:paraId="3EC19B55" w14:textId="77777777" w:rsidR="00E470C6" w:rsidRPr="00154A7D" w:rsidRDefault="00E470C6" w:rsidP="00644E0D">
            <w:pPr>
              <w:widowControl/>
              <w:jc w:val="left"/>
              <w:rPr>
                <w:rFonts w:ascii="微软雅黑" w:eastAsia="微软雅黑" w:hAnsi="微软雅黑" w:cs="宋体"/>
                <w:color w:val="000000"/>
                <w:kern w:val="0"/>
                <w:sz w:val="27"/>
                <w:szCs w:val="27"/>
              </w:rPr>
            </w:pPr>
            <w:r w:rsidRPr="00154A7D">
              <w:rPr>
                <w:rFonts w:ascii="微软雅黑" w:eastAsia="微软雅黑" w:hAnsi="微软雅黑" w:cs="宋体"/>
                <w:noProof/>
                <w:color w:val="000000"/>
                <w:kern w:val="0"/>
                <w:sz w:val="27"/>
                <w:szCs w:val="27"/>
              </w:rPr>
              <w:drawing>
                <wp:inline distT="0" distB="0" distL="0" distR="0" wp14:anchorId="22E377E2" wp14:editId="0505E26D">
                  <wp:extent cx="3659627" cy="1800000"/>
                  <wp:effectExtent l="0" t="0" r="0" b="0"/>
                  <wp:docPr id="1" name="图片 1" descr="http://58.246.65.10:8231/UploadFile/2020032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20032001.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59627" cy="1800000"/>
                          </a:xfrm>
                          <a:prstGeom prst="rect">
                            <a:avLst/>
                          </a:prstGeom>
                          <a:noFill/>
                          <a:ln>
                            <a:noFill/>
                          </a:ln>
                        </pic:spPr>
                      </pic:pic>
                    </a:graphicData>
                  </a:graphic>
                </wp:inline>
              </w:drawing>
            </w:r>
          </w:p>
        </w:tc>
        <w:tc>
          <w:tcPr>
            <w:tcW w:w="0" w:type="auto"/>
            <w:tcBorders>
              <w:top w:val="nil"/>
              <w:left w:val="nil"/>
              <w:bottom w:val="nil"/>
              <w:right w:val="nil"/>
            </w:tcBorders>
            <w:hideMark/>
          </w:tcPr>
          <w:p w14:paraId="2470F155" w14:textId="77777777" w:rsidR="00E470C6" w:rsidRPr="00154A7D" w:rsidRDefault="00E470C6" w:rsidP="00644E0D">
            <w:pPr>
              <w:widowControl/>
              <w:jc w:val="left"/>
              <w:rPr>
                <w:rFonts w:ascii="微软雅黑" w:eastAsia="微软雅黑" w:hAnsi="微软雅黑" w:cs="宋体"/>
                <w:color w:val="000000"/>
                <w:kern w:val="0"/>
                <w:sz w:val="27"/>
                <w:szCs w:val="27"/>
              </w:rPr>
            </w:pPr>
          </w:p>
        </w:tc>
      </w:tr>
    </w:tbl>
    <w:p w14:paraId="0CFBDF66" w14:textId="77777777" w:rsidR="00E470C6" w:rsidRDefault="00E470C6" w:rsidP="002A0B46">
      <w:r>
        <w:t>3月19日，捷达VS7上市，新车共推4款，售价区间为10.68万-13.68万元。</w:t>
      </w:r>
    </w:p>
    <w:p w14:paraId="35B607A0" w14:textId="77777777" w:rsidR="00E470C6" w:rsidRDefault="00E470C6" w:rsidP="002A0B46">
      <w:r>
        <w:rPr>
          <w:rFonts w:hint="eastAsia"/>
        </w:rPr>
        <w:t>外观方面，新车采用六边形进气格栅采用矩阵式设计，前大灯组与格栅很好的进行融合。</w:t>
      </w:r>
    </w:p>
    <w:p w14:paraId="234F481D" w14:textId="77777777" w:rsidR="00E470C6" w:rsidRDefault="00E470C6" w:rsidP="002A0B46">
      <w:r>
        <w:rPr>
          <w:rFonts w:hint="eastAsia"/>
        </w:rPr>
        <w:t>内饰方面，新车采用大量平直的线条设计，全新设计的空调系统、仪表盘、方向盘、换挡杆造型等。</w:t>
      </w:r>
    </w:p>
    <w:p w14:paraId="338E42D9" w14:textId="77777777" w:rsidR="00E470C6" w:rsidRDefault="00E470C6" w:rsidP="002A0B46">
      <w:r>
        <w:rPr>
          <w:rFonts w:hint="eastAsia"/>
        </w:rPr>
        <w:t>配置方面，新车标配前后驻车雷达、定速巡航、胎压报警、全景天窗等。</w:t>
      </w:r>
    </w:p>
    <w:p w14:paraId="73A74F27" w14:textId="77777777" w:rsidR="00E470C6" w:rsidRDefault="00E470C6" w:rsidP="002A0B46">
      <w:r>
        <w:rPr>
          <w:rFonts w:hint="eastAsia"/>
        </w:rPr>
        <w:t>动力方面，新车搭载</w:t>
      </w:r>
      <w:r>
        <w:t>1.4T高功率发动机，匹配5MT和6TIP变速箱。</w:t>
      </w:r>
    </w:p>
    <w:p w14:paraId="74948094" w14:textId="77777777" w:rsidR="00E470C6" w:rsidRPr="00A27892" w:rsidRDefault="00E470C6" w:rsidP="002A0B46">
      <w:pPr>
        <w:rPr>
          <w:rFonts w:cs="宋体"/>
          <w:b/>
          <w:bCs/>
          <w:i/>
          <w:iCs/>
        </w:rPr>
      </w:pPr>
      <w:r w:rsidRPr="007B45F8">
        <w:rPr>
          <w:rFonts w:cs="宋体" w:hint="eastAsia"/>
          <w:b/>
          <w:bCs/>
          <w:i/>
          <w:iCs/>
        </w:rPr>
        <w:t>分析：。</w:t>
      </w:r>
    </w:p>
    <w:p w14:paraId="00159FE3" w14:textId="77777777" w:rsidR="00E470C6" w:rsidRPr="00813A7B" w:rsidRDefault="00E470C6" w:rsidP="002A0B46">
      <w:pPr>
        <w:pStyle w:val="a8"/>
        <w:numPr>
          <w:ilvl w:val="0"/>
          <w:numId w:val="6"/>
        </w:numPr>
        <w:ind w:firstLineChars="0"/>
        <w:outlineLvl w:val="1"/>
        <w:rPr>
          <w:b/>
        </w:rPr>
      </w:pPr>
      <w:r w:rsidRPr="00813A7B">
        <w:rPr>
          <w:b/>
        </w:rPr>
        <w:t>捷途X70M新车型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520"/>
        <w:gridCol w:w="81"/>
      </w:tblGrid>
      <w:tr w:rsidR="00E470C6" w:rsidRPr="00AE6103" w14:paraId="0D3F6D77" w14:textId="77777777" w:rsidTr="00644E0D">
        <w:trPr>
          <w:tblCellSpacing w:w="15" w:type="dxa"/>
        </w:trPr>
        <w:tc>
          <w:tcPr>
            <w:tcW w:w="0" w:type="auto"/>
            <w:tcBorders>
              <w:top w:val="nil"/>
              <w:left w:val="nil"/>
              <w:bottom w:val="nil"/>
              <w:right w:val="nil"/>
            </w:tcBorders>
            <w:hideMark/>
          </w:tcPr>
          <w:p w14:paraId="58A36D27" w14:textId="77777777" w:rsidR="00E470C6" w:rsidRPr="00AE6103" w:rsidRDefault="00E470C6" w:rsidP="00644E0D">
            <w:pPr>
              <w:widowControl/>
              <w:jc w:val="left"/>
              <w:rPr>
                <w:rFonts w:ascii="宋体" w:eastAsia="宋体" w:hAnsi="宋体" w:cs="宋体"/>
                <w:kern w:val="0"/>
                <w:sz w:val="24"/>
              </w:rPr>
            </w:pPr>
          </w:p>
        </w:tc>
        <w:tc>
          <w:tcPr>
            <w:tcW w:w="0" w:type="auto"/>
            <w:tcBorders>
              <w:top w:val="nil"/>
              <w:left w:val="nil"/>
              <w:bottom w:val="nil"/>
              <w:right w:val="nil"/>
            </w:tcBorders>
            <w:hideMark/>
          </w:tcPr>
          <w:p w14:paraId="109F5906" w14:textId="77777777" w:rsidR="00E470C6" w:rsidRPr="00AE6103" w:rsidRDefault="00E470C6" w:rsidP="00644E0D">
            <w:pPr>
              <w:widowControl/>
              <w:jc w:val="left"/>
              <w:rPr>
                <w:rFonts w:ascii="微软雅黑" w:eastAsia="微软雅黑" w:hAnsi="微软雅黑" w:cs="宋体"/>
                <w:color w:val="000000"/>
                <w:kern w:val="0"/>
                <w:sz w:val="27"/>
                <w:szCs w:val="27"/>
              </w:rPr>
            </w:pPr>
            <w:r w:rsidRPr="00AE6103">
              <w:rPr>
                <w:rFonts w:ascii="微软雅黑" w:eastAsia="微软雅黑" w:hAnsi="微软雅黑" w:cs="宋体"/>
                <w:noProof/>
                <w:color w:val="000000"/>
                <w:kern w:val="0"/>
                <w:sz w:val="27"/>
                <w:szCs w:val="27"/>
              </w:rPr>
              <w:drawing>
                <wp:inline distT="0" distB="0" distL="0" distR="0" wp14:anchorId="023AAD9B" wp14:editId="2B8FBFE5">
                  <wp:extent cx="3467647" cy="1800000"/>
                  <wp:effectExtent l="0" t="0" r="0" b="0"/>
                  <wp:docPr id="24" name="图片 24" descr="http://58.246.65.10:8231/UploadFile/202003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31702.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67647" cy="1800000"/>
                          </a:xfrm>
                          <a:prstGeom prst="rect">
                            <a:avLst/>
                          </a:prstGeom>
                          <a:noFill/>
                          <a:ln>
                            <a:noFill/>
                          </a:ln>
                        </pic:spPr>
                      </pic:pic>
                    </a:graphicData>
                  </a:graphic>
                </wp:inline>
              </w:drawing>
            </w:r>
          </w:p>
        </w:tc>
        <w:tc>
          <w:tcPr>
            <w:tcW w:w="0" w:type="auto"/>
            <w:tcBorders>
              <w:top w:val="nil"/>
              <w:left w:val="nil"/>
              <w:bottom w:val="nil"/>
              <w:right w:val="nil"/>
            </w:tcBorders>
            <w:hideMark/>
          </w:tcPr>
          <w:p w14:paraId="4C26F2DA" w14:textId="77777777" w:rsidR="00E470C6" w:rsidRPr="00AE6103" w:rsidRDefault="00E470C6" w:rsidP="00644E0D">
            <w:pPr>
              <w:widowControl/>
              <w:jc w:val="left"/>
              <w:rPr>
                <w:rFonts w:ascii="微软雅黑" w:eastAsia="微软雅黑" w:hAnsi="微软雅黑" w:cs="宋体"/>
                <w:color w:val="000000"/>
                <w:kern w:val="0"/>
                <w:sz w:val="27"/>
                <w:szCs w:val="27"/>
              </w:rPr>
            </w:pPr>
          </w:p>
        </w:tc>
      </w:tr>
    </w:tbl>
    <w:p w14:paraId="555720A8" w14:textId="77777777" w:rsidR="00E470C6" w:rsidRDefault="00E470C6" w:rsidP="002A0B46">
      <w:r>
        <w:t>3月16日，捷途X70M新车型上市，新车售价为6.99万元。</w:t>
      </w:r>
    </w:p>
    <w:p w14:paraId="0A8CB03D" w14:textId="77777777" w:rsidR="00E470C6" w:rsidRDefault="00E470C6" w:rsidP="002A0B46">
      <w:r>
        <w:rPr>
          <w:rFonts w:hint="eastAsia"/>
        </w:rPr>
        <w:t>外观方面，新车与现款车型基本保持一致。</w:t>
      </w:r>
    </w:p>
    <w:p w14:paraId="5251DA84" w14:textId="77777777" w:rsidR="00E470C6" w:rsidRDefault="00E470C6" w:rsidP="002A0B46">
      <w:r>
        <w:rPr>
          <w:rFonts w:hint="eastAsia"/>
        </w:rPr>
        <w:t>内饰方面，新车采用</w:t>
      </w:r>
      <w:r>
        <w:t>10.1英寸中控大屏。</w:t>
      </w:r>
    </w:p>
    <w:p w14:paraId="2938E94C" w14:textId="77777777" w:rsidR="00E470C6" w:rsidRDefault="00E470C6" w:rsidP="002A0B46">
      <w:r>
        <w:rPr>
          <w:rFonts w:hint="eastAsia"/>
        </w:rPr>
        <w:t>动力方面，新车搭载</w:t>
      </w:r>
      <w:r>
        <w:t>1.5T发动机，匹配6MT变速箱。</w:t>
      </w:r>
    </w:p>
    <w:p w14:paraId="075ADF4E" w14:textId="77777777" w:rsidR="00E470C6" w:rsidRDefault="00E470C6" w:rsidP="002A0B46">
      <w:pPr>
        <w:rPr>
          <w:rFonts w:cs="宋体"/>
          <w:b/>
          <w:bCs/>
          <w:i/>
          <w:iCs/>
        </w:rPr>
      </w:pPr>
      <w:r w:rsidRPr="007B45F8">
        <w:rPr>
          <w:rFonts w:cs="宋体" w:hint="eastAsia"/>
          <w:b/>
          <w:bCs/>
          <w:i/>
          <w:iCs/>
        </w:rPr>
        <w:t>分析：。</w:t>
      </w:r>
    </w:p>
    <w:p w14:paraId="44356CE2" w14:textId="77777777" w:rsidR="00E470C6" w:rsidRPr="00813A7B" w:rsidRDefault="00E470C6" w:rsidP="002A0B46">
      <w:pPr>
        <w:pStyle w:val="a8"/>
        <w:numPr>
          <w:ilvl w:val="0"/>
          <w:numId w:val="6"/>
        </w:numPr>
        <w:ind w:firstLineChars="0"/>
        <w:outlineLvl w:val="1"/>
        <w:rPr>
          <w:b/>
        </w:rPr>
      </w:pPr>
      <w:r w:rsidRPr="00813A7B">
        <w:rPr>
          <w:b/>
        </w:rPr>
        <w:t>新款BJ212</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890"/>
        <w:gridCol w:w="81"/>
      </w:tblGrid>
      <w:tr w:rsidR="00E470C6" w:rsidRPr="00AE6103" w14:paraId="272F137A" w14:textId="77777777" w:rsidTr="00644E0D">
        <w:trPr>
          <w:tblCellSpacing w:w="15" w:type="dxa"/>
        </w:trPr>
        <w:tc>
          <w:tcPr>
            <w:tcW w:w="0" w:type="auto"/>
            <w:tcBorders>
              <w:top w:val="nil"/>
              <w:left w:val="nil"/>
              <w:bottom w:val="nil"/>
              <w:right w:val="nil"/>
            </w:tcBorders>
            <w:hideMark/>
          </w:tcPr>
          <w:p w14:paraId="509EE0C2" w14:textId="77777777" w:rsidR="00E470C6" w:rsidRPr="00AE6103" w:rsidRDefault="00E470C6" w:rsidP="00644E0D">
            <w:pPr>
              <w:widowControl/>
              <w:jc w:val="left"/>
              <w:rPr>
                <w:rFonts w:ascii="宋体" w:eastAsia="宋体" w:hAnsi="宋体" w:cs="宋体"/>
                <w:kern w:val="0"/>
                <w:sz w:val="24"/>
              </w:rPr>
            </w:pPr>
          </w:p>
        </w:tc>
        <w:tc>
          <w:tcPr>
            <w:tcW w:w="0" w:type="auto"/>
            <w:tcBorders>
              <w:top w:val="nil"/>
              <w:left w:val="nil"/>
              <w:bottom w:val="nil"/>
              <w:right w:val="nil"/>
            </w:tcBorders>
            <w:hideMark/>
          </w:tcPr>
          <w:p w14:paraId="7A215754" w14:textId="77777777" w:rsidR="00E470C6" w:rsidRPr="00AE6103" w:rsidRDefault="00E470C6" w:rsidP="00644E0D">
            <w:pPr>
              <w:widowControl/>
              <w:jc w:val="left"/>
              <w:rPr>
                <w:rFonts w:ascii="微软雅黑" w:eastAsia="微软雅黑" w:hAnsi="微软雅黑" w:cs="宋体"/>
                <w:color w:val="000000"/>
                <w:kern w:val="0"/>
                <w:sz w:val="27"/>
                <w:szCs w:val="27"/>
              </w:rPr>
            </w:pPr>
            <w:r w:rsidRPr="00AE6103">
              <w:rPr>
                <w:rFonts w:ascii="微软雅黑" w:eastAsia="微软雅黑" w:hAnsi="微软雅黑" w:cs="宋体"/>
                <w:noProof/>
                <w:color w:val="000000"/>
                <w:kern w:val="0"/>
                <w:sz w:val="27"/>
                <w:szCs w:val="27"/>
              </w:rPr>
              <w:drawing>
                <wp:inline distT="0" distB="0" distL="0" distR="0" wp14:anchorId="6E486030" wp14:editId="50248601">
                  <wp:extent cx="3064240" cy="1800000"/>
                  <wp:effectExtent l="0" t="0" r="3175" b="0"/>
                  <wp:docPr id="25" name="图片 25" descr="http://58.246.65.10:8231/UploadFile/2020031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00318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4240"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C201E16" w14:textId="77777777" w:rsidR="00E470C6" w:rsidRPr="00AE6103" w:rsidRDefault="00E470C6" w:rsidP="00644E0D">
            <w:pPr>
              <w:widowControl/>
              <w:jc w:val="left"/>
              <w:rPr>
                <w:rFonts w:ascii="微软雅黑" w:eastAsia="微软雅黑" w:hAnsi="微软雅黑" w:cs="宋体"/>
                <w:color w:val="000000"/>
                <w:kern w:val="0"/>
                <w:sz w:val="27"/>
                <w:szCs w:val="27"/>
              </w:rPr>
            </w:pPr>
          </w:p>
        </w:tc>
      </w:tr>
    </w:tbl>
    <w:p w14:paraId="540AEEEF" w14:textId="77777777" w:rsidR="00E470C6" w:rsidRDefault="00E470C6" w:rsidP="002A0B46">
      <w:r>
        <w:t>3月17日，新款BJ212上市，新车共推2款，售价均为7.77万元。</w:t>
      </w:r>
    </w:p>
    <w:p w14:paraId="427D28D5" w14:textId="77777777" w:rsidR="00E470C6" w:rsidRDefault="00E470C6" w:rsidP="002A0B46">
      <w:r>
        <w:rPr>
          <w:rFonts w:hint="eastAsia"/>
        </w:rPr>
        <w:t>外观方面，新车与老款车型基本保持一致。</w:t>
      </w:r>
    </w:p>
    <w:p w14:paraId="56943D55" w14:textId="77777777" w:rsidR="00E470C6" w:rsidRDefault="00E470C6" w:rsidP="002A0B46">
      <w:r>
        <w:rPr>
          <w:rFonts w:hint="eastAsia"/>
        </w:rPr>
        <w:t>配置方面，新车配备主驾驶安全带未系提醒、前排中央扶手、转向辅助灯、大灯高度调节、副驾驶化妆镜。</w:t>
      </w:r>
    </w:p>
    <w:p w14:paraId="1001CA70" w14:textId="77777777" w:rsidR="00E470C6" w:rsidRDefault="00E470C6" w:rsidP="002A0B46">
      <w:r>
        <w:rPr>
          <w:rFonts w:hint="eastAsia"/>
        </w:rPr>
        <w:t>动力方面，新车搭载</w:t>
      </w:r>
      <w:r>
        <w:t>1.5T发动机，匹配5MT变速箱。</w:t>
      </w:r>
    </w:p>
    <w:p w14:paraId="2FBFD506" w14:textId="77777777" w:rsidR="00E470C6" w:rsidRDefault="00E470C6" w:rsidP="002A0B46">
      <w:pPr>
        <w:rPr>
          <w:rFonts w:cs="宋体"/>
          <w:b/>
          <w:bCs/>
          <w:i/>
          <w:iCs/>
        </w:rPr>
      </w:pPr>
      <w:r w:rsidRPr="007B45F8">
        <w:rPr>
          <w:rFonts w:cs="宋体" w:hint="eastAsia"/>
          <w:b/>
          <w:bCs/>
          <w:i/>
          <w:iCs/>
        </w:rPr>
        <w:t>分析：。</w:t>
      </w:r>
    </w:p>
    <w:p w14:paraId="6D5C12B4" w14:textId="77777777" w:rsidR="00E470C6" w:rsidRPr="00813A7B" w:rsidRDefault="00E470C6" w:rsidP="002A0B46">
      <w:pPr>
        <w:pStyle w:val="a8"/>
        <w:numPr>
          <w:ilvl w:val="0"/>
          <w:numId w:val="6"/>
        </w:numPr>
        <w:ind w:firstLineChars="0"/>
        <w:outlineLvl w:val="1"/>
        <w:rPr>
          <w:b/>
        </w:rPr>
      </w:pPr>
      <w:r w:rsidRPr="00813A7B">
        <w:rPr>
          <w:b/>
        </w:rPr>
        <w:t>新款战旗系列</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040"/>
        <w:gridCol w:w="81"/>
      </w:tblGrid>
      <w:tr w:rsidR="00E470C6" w:rsidRPr="00AE6103" w14:paraId="113A0F95" w14:textId="77777777" w:rsidTr="00644E0D">
        <w:trPr>
          <w:tblCellSpacing w:w="15" w:type="dxa"/>
        </w:trPr>
        <w:tc>
          <w:tcPr>
            <w:tcW w:w="0" w:type="auto"/>
            <w:tcBorders>
              <w:top w:val="nil"/>
              <w:left w:val="nil"/>
              <w:bottom w:val="nil"/>
              <w:right w:val="nil"/>
            </w:tcBorders>
            <w:hideMark/>
          </w:tcPr>
          <w:p w14:paraId="00468732" w14:textId="77777777" w:rsidR="00E470C6" w:rsidRPr="00AE6103" w:rsidRDefault="00E470C6" w:rsidP="00644E0D">
            <w:pPr>
              <w:widowControl/>
              <w:jc w:val="left"/>
              <w:rPr>
                <w:rFonts w:ascii="宋体" w:eastAsia="宋体" w:hAnsi="宋体" w:cs="宋体"/>
                <w:kern w:val="0"/>
                <w:sz w:val="24"/>
              </w:rPr>
            </w:pPr>
          </w:p>
        </w:tc>
        <w:tc>
          <w:tcPr>
            <w:tcW w:w="0" w:type="auto"/>
            <w:tcBorders>
              <w:top w:val="nil"/>
              <w:left w:val="nil"/>
              <w:bottom w:val="nil"/>
              <w:right w:val="nil"/>
            </w:tcBorders>
            <w:hideMark/>
          </w:tcPr>
          <w:p w14:paraId="2CBD29C2" w14:textId="77777777" w:rsidR="00E470C6" w:rsidRPr="00AE6103" w:rsidRDefault="00E470C6" w:rsidP="00644E0D">
            <w:pPr>
              <w:widowControl/>
              <w:jc w:val="left"/>
              <w:rPr>
                <w:rFonts w:ascii="微软雅黑" w:eastAsia="微软雅黑" w:hAnsi="微软雅黑" w:cs="宋体"/>
                <w:color w:val="000000"/>
                <w:kern w:val="0"/>
                <w:sz w:val="27"/>
                <w:szCs w:val="27"/>
              </w:rPr>
            </w:pPr>
            <w:r w:rsidRPr="00AE6103">
              <w:rPr>
                <w:rFonts w:ascii="微软雅黑" w:eastAsia="微软雅黑" w:hAnsi="微软雅黑" w:cs="宋体"/>
                <w:noProof/>
                <w:color w:val="000000"/>
                <w:kern w:val="0"/>
                <w:sz w:val="27"/>
                <w:szCs w:val="27"/>
              </w:rPr>
              <w:drawing>
                <wp:inline distT="0" distB="0" distL="0" distR="0" wp14:anchorId="13107962" wp14:editId="1ECDB2F8">
                  <wp:extent cx="3160784" cy="1800000"/>
                  <wp:effectExtent l="0" t="0" r="1905" b="0"/>
                  <wp:docPr id="26" name="图片 26" descr="http://58.246.65.10:8231/UploadFile/202003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00318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60784"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FF7D1D7" w14:textId="77777777" w:rsidR="00E470C6" w:rsidRPr="00AE6103" w:rsidRDefault="00E470C6" w:rsidP="00644E0D">
            <w:pPr>
              <w:widowControl/>
              <w:jc w:val="left"/>
              <w:rPr>
                <w:rFonts w:ascii="微软雅黑" w:eastAsia="微软雅黑" w:hAnsi="微软雅黑" w:cs="宋体"/>
                <w:color w:val="000000"/>
                <w:kern w:val="0"/>
                <w:sz w:val="27"/>
                <w:szCs w:val="27"/>
              </w:rPr>
            </w:pPr>
          </w:p>
        </w:tc>
      </w:tr>
    </w:tbl>
    <w:p w14:paraId="7B747EF2" w14:textId="77777777" w:rsidR="00E470C6" w:rsidRDefault="00E470C6" w:rsidP="002A0B46">
      <w:r>
        <w:lastRenderedPageBreak/>
        <w:t>3月17日，新款战旗系列上市，新车共推3款，售价区间为8.2万-9.44万元。</w:t>
      </w:r>
    </w:p>
    <w:p w14:paraId="3F37167B" w14:textId="77777777" w:rsidR="00E470C6" w:rsidRDefault="00E470C6" w:rsidP="002A0B46">
      <w:r>
        <w:rPr>
          <w:rFonts w:hint="eastAsia"/>
        </w:rPr>
        <w:t>外观方面，新车与老款车型基本保持一致。</w:t>
      </w:r>
    </w:p>
    <w:p w14:paraId="3F663D3B" w14:textId="77777777" w:rsidR="00E470C6" w:rsidRDefault="00E470C6" w:rsidP="002A0B46">
      <w:r>
        <w:rPr>
          <w:rFonts w:hint="eastAsia"/>
        </w:rPr>
        <w:t>配置方面，新车配备主驾驶安全带未系提醒、前排中央扶手、转向辅助灯、大灯高度调节、副驾驶化妆镜。</w:t>
      </w:r>
    </w:p>
    <w:p w14:paraId="5047E463" w14:textId="77777777" w:rsidR="00E470C6" w:rsidRDefault="00E470C6" w:rsidP="002A0B46">
      <w:r>
        <w:rPr>
          <w:rFonts w:hint="eastAsia"/>
        </w:rPr>
        <w:t>动力方面，新车搭载</w:t>
      </w:r>
      <w:r>
        <w:t>1.5T发动机，匹配5MT变速箱。</w:t>
      </w:r>
    </w:p>
    <w:p w14:paraId="71118FA4" w14:textId="77777777" w:rsidR="00E470C6" w:rsidRDefault="00E470C6" w:rsidP="002A0B46">
      <w:pPr>
        <w:rPr>
          <w:rFonts w:cs="宋体"/>
          <w:b/>
          <w:bCs/>
          <w:i/>
          <w:iCs/>
        </w:rPr>
      </w:pPr>
      <w:r w:rsidRPr="007B45F8">
        <w:rPr>
          <w:rFonts w:cs="宋体" w:hint="eastAsia"/>
          <w:b/>
          <w:bCs/>
          <w:i/>
          <w:iCs/>
        </w:rPr>
        <w:t>分析：。</w:t>
      </w:r>
    </w:p>
    <w:p w14:paraId="49C07313" w14:textId="77777777" w:rsidR="002A0B46" w:rsidRPr="00DA5660" w:rsidRDefault="002A0B46" w:rsidP="002A0B46">
      <w:pPr>
        <w:pStyle w:val="a8"/>
        <w:numPr>
          <w:ilvl w:val="0"/>
          <w:numId w:val="14"/>
        </w:numPr>
        <w:ind w:firstLineChars="0"/>
        <w:outlineLvl w:val="0"/>
        <w:rPr>
          <w:b/>
        </w:rPr>
      </w:pPr>
      <w:r w:rsidRPr="00C97499">
        <w:rPr>
          <w:rFonts w:cs="宋体" w:hint="eastAsia"/>
          <w:b/>
          <w:bCs/>
        </w:rPr>
        <w:t>宏观经济与政策</w:t>
      </w:r>
    </w:p>
    <w:p w14:paraId="770B7A56" w14:textId="77777777" w:rsidR="00E470C6" w:rsidRPr="00813A7B" w:rsidRDefault="00E470C6" w:rsidP="002A0B46">
      <w:pPr>
        <w:pStyle w:val="a8"/>
        <w:numPr>
          <w:ilvl w:val="0"/>
          <w:numId w:val="15"/>
        </w:numPr>
        <w:ind w:firstLineChars="0"/>
        <w:outlineLvl w:val="1"/>
        <w:rPr>
          <w:b/>
        </w:rPr>
      </w:pPr>
      <w:r w:rsidRPr="00813A7B">
        <w:rPr>
          <w:rFonts w:hint="eastAsia"/>
          <w:b/>
        </w:rPr>
        <w:t>发改委等</w:t>
      </w:r>
      <w:r w:rsidRPr="00813A7B">
        <w:rPr>
          <w:b/>
        </w:rPr>
        <w:t>23部门：落实好现行新能源车国家补贴政策</w:t>
      </w:r>
    </w:p>
    <w:p w14:paraId="0E613EAA" w14:textId="77777777" w:rsidR="00E470C6" w:rsidRDefault="00E470C6" w:rsidP="002A0B46">
      <w:r>
        <w:t>3月13日，国家发改委、工信部、中宣部、财政部、商务部等二十三个部门联合印发《关于促进消费扩容提质加快形成强大国内市场的实施意见》（以下简称《实施意见》）。实施意见提出，要完善城市物流配送停靠、装卸等作业设施，优化城市配送车辆通行管理，简化通行证办理流程，推广网上申请办理，对纯电动轻型货车不限行或少限行。</w:t>
      </w:r>
    </w:p>
    <w:p w14:paraId="43ADB854" w14:textId="77777777" w:rsidR="00E470C6" w:rsidRDefault="00E470C6" w:rsidP="002A0B46">
      <w:pPr>
        <w:rPr>
          <w:rFonts w:cs="宋体"/>
          <w:b/>
          <w:bCs/>
          <w:i/>
          <w:iCs/>
        </w:rPr>
      </w:pPr>
      <w:r w:rsidRPr="00B76960">
        <w:rPr>
          <w:rFonts w:cs="宋体" w:hint="eastAsia"/>
          <w:b/>
          <w:bCs/>
          <w:i/>
          <w:iCs/>
        </w:rPr>
        <w:t>分析：。</w:t>
      </w:r>
    </w:p>
    <w:p w14:paraId="02863332" w14:textId="77777777" w:rsidR="002216F6" w:rsidRPr="00813A7B" w:rsidRDefault="002216F6" w:rsidP="002216F6">
      <w:pPr>
        <w:pStyle w:val="a8"/>
        <w:numPr>
          <w:ilvl w:val="0"/>
          <w:numId w:val="5"/>
        </w:numPr>
        <w:ind w:firstLineChars="0"/>
        <w:outlineLvl w:val="1"/>
        <w:rPr>
          <w:b/>
        </w:rPr>
      </w:pPr>
      <w:r w:rsidRPr="00813A7B">
        <w:rPr>
          <w:rFonts w:hint="eastAsia"/>
          <w:b/>
        </w:rPr>
        <w:t>发改委、司法部：建立完善新能源汽车推广机制</w:t>
      </w:r>
    </w:p>
    <w:p w14:paraId="7166B33E" w14:textId="77777777" w:rsidR="002216F6" w:rsidRDefault="002216F6" w:rsidP="002216F6">
      <w:r>
        <w:t>3月17日，国家发展改革委和司法部联合印发《关于加快建立绿色生产和消费法规政策体系的意见》。《意见》指出要建立新能源汽车推广机制、完善机动车报废更新政策、研究制定氢能发展的标准规范和支持政策等。</w:t>
      </w:r>
    </w:p>
    <w:p w14:paraId="0BF74691" w14:textId="77777777" w:rsidR="002216F6" w:rsidRDefault="002216F6" w:rsidP="002216F6">
      <w:pPr>
        <w:rPr>
          <w:rFonts w:cs="宋体"/>
          <w:b/>
          <w:bCs/>
          <w:i/>
          <w:iCs/>
        </w:rPr>
      </w:pPr>
      <w:r w:rsidRPr="00F94E69">
        <w:rPr>
          <w:rFonts w:cs="宋体" w:hint="eastAsia"/>
          <w:b/>
          <w:bCs/>
          <w:i/>
          <w:iCs/>
        </w:rPr>
        <w:t>分析：。</w:t>
      </w:r>
    </w:p>
    <w:p w14:paraId="285AE897" w14:textId="77777777" w:rsidR="002216F6" w:rsidRDefault="002216F6" w:rsidP="002216F6">
      <w:pPr>
        <w:pStyle w:val="a8"/>
        <w:numPr>
          <w:ilvl w:val="0"/>
          <w:numId w:val="5"/>
        </w:numPr>
        <w:ind w:firstLineChars="0"/>
        <w:outlineLvl w:val="1"/>
      </w:pPr>
      <w:r w:rsidRPr="0098108C">
        <w:rPr>
          <w:rFonts w:hint="eastAsia"/>
          <w:b/>
        </w:rPr>
        <w:t>发改委司法部联合发布汽车产业鼓励政策</w:t>
      </w:r>
    </w:p>
    <w:p w14:paraId="4299C05F" w14:textId="77777777" w:rsidR="002216F6" w:rsidRDefault="002216F6" w:rsidP="002216F6">
      <w:r>
        <w:rPr>
          <w:rFonts w:hint="eastAsia"/>
        </w:rPr>
        <w:t>国家发展改革委和司法部联合印发了《关于加快建立绿色生产和消费法规政策体系的意见》，再次强调了要完善机动车报废更新政策和新能源汽车推广机制，从政策层面再次给予中国汽车产业以支持。</w:t>
      </w:r>
    </w:p>
    <w:p w14:paraId="1F75DC59" w14:textId="77777777" w:rsidR="002216F6" w:rsidRDefault="002216F6" w:rsidP="002216F6">
      <w:r>
        <w:rPr>
          <w:rFonts w:hint="eastAsia"/>
        </w:rPr>
        <w:t>上述意见提出，到</w:t>
      </w:r>
      <w:r>
        <w:t>2025年，绿色生产和消费相关的法规、标准、政策进一步健全，激励约束到位的制度框架基本建立，绿色生产和消费方式在重点领域、重点行业、重点环节全面推行，我国绿色发展水平实现总体提升。</w:t>
      </w:r>
    </w:p>
    <w:p w14:paraId="07930206" w14:textId="77777777" w:rsidR="002216F6" w:rsidRDefault="002216F6" w:rsidP="002216F6">
      <w:pPr>
        <w:rPr>
          <w:rFonts w:cs="宋体"/>
          <w:b/>
          <w:bCs/>
          <w:i/>
          <w:iCs/>
        </w:rPr>
      </w:pPr>
      <w:r w:rsidRPr="00F94E69">
        <w:rPr>
          <w:rFonts w:cs="宋体" w:hint="eastAsia"/>
          <w:b/>
          <w:bCs/>
          <w:i/>
          <w:iCs/>
        </w:rPr>
        <w:t>分析：。</w:t>
      </w:r>
    </w:p>
    <w:p w14:paraId="2DC162CB" w14:textId="77777777" w:rsidR="002216F6" w:rsidRPr="00813A7B" w:rsidRDefault="002216F6" w:rsidP="002216F6">
      <w:pPr>
        <w:pStyle w:val="a8"/>
        <w:numPr>
          <w:ilvl w:val="0"/>
          <w:numId w:val="5"/>
        </w:numPr>
        <w:ind w:firstLineChars="0"/>
        <w:outlineLvl w:val="1"/>
        <w:rPr>
          <w:b/>
        </w:rPr>
      </w:pPr>
      <w:r w:rsidRPr="00813A7B">
        <w:rPr>
          <w:rFonts w:hint="eastAsia"/>
          <w:b/>
        </w:rPr>
        <w:t>工信部：推出四项便企举措</w:t>
      </w:r>
      <w:r w:rsidRPr="00813A7B">
        <w:rPr>
          <w:b/>
        </w:rPr>
        <w:t>助力汽车企业复工复产</w:t>
      </w:r>
    </w:p>
    <w:p w14:paraId="6EF7CB94" w14:textId="77777777" w:rsidR="002216F6" w:rsidRDefault="002216F6" w:rsidP="002216F6">
      <w:r>
        <w:t>3月18日，针对新冠肺炎疫情给汽车企业在履行公告管理中带来的“堵点”，工业和信息化部推出四项便企服务举措，一是对新申报产品，允许企业在自我承诺的基础上，使用研发验证测试结果替代第三方检测机构检测报告。二是对已许可产品参数的扩展变更，允许企业备案时暂不报送相关检测报告，可容缺受理、先办后补。三是缩短办理周期，视情增加公告发布批次。四是延长企业审查整改期限，在原有基础上延长三个月。</w:t>
      </w:r>
    </w:p>
    <w:p w14:paraId="3349D1B2" w14:textId="77777777" w:rsidR="002216F6" w:rsidRDefault="002216F6" w:rsidP="002216F6">
      <w:pPr>
        <w:rPr>
          <w:rFonts w:cs="宋体"/>
          <w:b/>
          <w:bCs/>
          <w:i/>
          <w:iCs/>
        </w:rPr>
      </w:pPr>
      <w:r w:rsidRPr="00F94E69">
        <w:rPr>
          <w:rFonts w:cs="宋体" w:hint="eastAsia"/>
          <w:b/>
          <w:bCs/>
          <w:i/>
          <w:iCs/>
        </w:rPr>
        <w:t>分析：。</w:t>
      </w:r>
    </w:p>
    <w:p w14:paraId="31FE66EB" w14:textId="77777777" w:rsidR="002216F6" w:rsidRPr="00813A7B" w:rsidRDefault="002216F6" w:rsidP="002216F6">
      <w:pPr>
        <w:pStyle w:val="a8"/>
        <w:numPr>
          <w:ilvl w:val="0"/>
          <w:numId w:val="5"/>
        </w:numPr>
        <w:ind w:firstLineChars="0"/>
        <w:outlineLvl w:val="1"/>
        <w:rPr>
          <w:b/>
        </w:rPr>
      </w:pPr>
      <w:r w:rsidRPr="00813A7B">
        <w:rPr>
          <w:rFonts w:hint="eastAsia"/>
          <w:b/>
        </w:rPr>
        <w:t>工信部：研究推动公共领域用车电动化</w:t>
      </w:r>
    </w:p>
    <w:p w14:paraId="07BF0344" w14:textId="77777777" w:rsidR="002216F6" w:rsidRDefault="002216F6" w:rsidP="002216F6">
      <w:r>
        <w:t>3月16日，工业和信息化部装备工业一司组织召开视频会议，表示下一步拟会同相关部门，组织行业力量开展推动公共领域用车电动化行动计划编制工作，积极推动公交、环卫、邮政、出租、通勤、轻型物流配送等车辆电动化水平提高。</w:t>
      </w:r>
    </w:p>
    <w:p w14:paraId="45ECFC87" w14:textId="77777777" w:rsidR="002216F6" w:rsidRDefault="002216F6" w:rsidP="002216F6">
      <w:pPr>
        <w:rPr>
          <w:rFonts w:cs="宋体"/>
          <w:b/>
          <w:bCs/>
          <w:i/>
          <w:iCs/>
        </w:rPr>
      </w:pPr>
      <w:r w:rsidRPr="00F94E69">
        <w:rPr>
          <w:rFonts w:cs="宋体" w:hint="eastAsia"/>
          <w:b/>
          <w:bCs/>
          <w:i/>
          <w:iCs/>
        </w:rPr>
        <w:t>分析：。</w:t>
      </w:r>
    </w:p>
    <w:p w14:paraId="2FA0A30E" w14:textId="77777777" w:rsidR="002216F6" w:rsidRPr="00E43B12" w:rsidRDefault="002216F6" w:rsidP="002216F6">
      <w:pPr>
        <w:pStyle w:val="a8"/>
        <w:numPr>
          <w:ilvl w:val="0"/>
          <w:numId w:val="5"/>
        </w:numPr>
        <w:ind w:firstLineChars="0"/>
        <w:outlineLvl w:val="1"/>
        <w:rPr>
          <w:b/>
        </w:rPr>
      </w:pPr>
      <w:r w:rsidRPr="00E43B12">
        <w:rPr>
          <w:rFonts w:hint="eastAsia"/>
          <w:b/>
        </w:rPr>
        <w:t>商务部：促进汽车限购向引导使用政策转变</w:t>
      </w:r>
    </w:p>
    <w:p w14:paraId="409C2C06" w14:textId="77777777" w:rsidR="002216F6" w:rsidRDefault="002216F6" w:rsidP="002216F6">
      <w:r>
        <w:t>3月18日，商务部消费促进司负责人王斌在国务院联防联控机制新闻发布会上说，将会同有关部门进一步研究提出促进汽车、家具、家电等重点商品消费的政策措施，促进汽车限购向引导使用政策转变，支持引导各地制定奖补政策，鼓励企业开展电子产品以旧换新。</w:t>
      </w:r>
    </w:p>
    <w:p w14:paraId="4251B726" w14:textId="77777777" w:rsidR="002216F6" w:rsidRDefault="002216F6" w:rsidP="002216F6">
      <w:pPr>
        <w:rPr>
          <w:rFonts w:cs="宋体"/>
          <w:b/>
          <w:bCs/>
          <w:i/>
          <w:iCs/>
        </w:rPr>
      </w:pPr>
      <w:r w:rsidRPr="00F94E69">
        <w:rPr>
          <w:rFonts w:cs="宋体" w:hint="eastAsia"/>
          <w:b/>
          <w:bCs/>
          <w:i/>
          <w:iCs/>
        </w:rPr>
        <w:t>分析：。</w:t>
      </w:r>
    </w:p>
    <w:p w14:paraId="53EC05E5" w14:textId="77777777" w:rsidR="002216F6" w:rsidRPr="0098108C" w:rsidRDefault="002216F6" w:rsidP="002216F6">
      <w:pPr>
        <w:pStyle w:val="a8"/>
        <w:numPr>
          <w:ilvl w:val="0"/>
          <w:numId w:val="5"/>
        </w:numPr>
        <w:ind w:firstLineChars="0"/>
        <w:outlineLvl w:val="1"/>
        <w:rPr>
          <w:b/>
        </w:rPr>
      </w:pPr>
      <w:r w:rsidRPr="0098108C">
        <w:rPr>
          <w:rFonts w:hint="eastAsia"/>
          <w:b/>
        </w:rPr>
        <w:t>两部委：完善新能源车推广机制和机动车报废更新政策</w:t>
      </w:r>
    </w:p>
    <w:p w14:paraId="20AAFAE9" w14:textId="77777777" w:rsidR="002216F6" w:rsidRDefault="002216F6" w:rsidP="002216F6">
      <w:r>
        <w:lastRenderedPageBreak/>
        <w:t>国家发展改革委和司法部联合印发《关于加快建立绿色生产和消费法规政策体系的意见》指出，要完善机动车报废更新政策和新能源汽车推广机制等，加快建立绿色生产和消费法规政策体系。</w:t>
      </w:r>
    </w:p>
    <w:p w14:paraId="5A687284" w14:textId="77777777" w:rsidR="002216F6" w:rsidRDefault="002216F6" w:rsidP="002216F6">
      <w:r>
        <w:rPr>
          <w:rFonts w:hint="eastAsia"/>
        </w:rPr>
        <w:t>《意见》指出，以电器电子产品、汽车产品、动力蓄电池、铅酸蓄电池、饮料纸基复合包装物为重点，加快落实生产者责任延伸制度，适时将实施范围拓展至轮胎等品种，强化生产者废弃产品回收处理责任。支持建立发动机、变速箱</w:t>
      </w:r>
      <w:r>
        <w:t>等汽车旧件回收、再制造加工体系，完善机动车报废更新政策。</w:t>
      </w:r>
    </w:p>
    <w:p w14:paraId="73FE22CB" w14:textId="77777777" w:rsidR="002216F6" w:rsidRPr="0098108C" w:rsidRDefault="002216F6" w:rsidP="002216F6">
      <w:pPr>
        <w:rPr>
          <w:rFonts w:cs="宋体"/>
          <w:b/>
          <w:bCs/>
          <w:i/>
          <w:iCs/>
        </w:rPr>
      </w:pPr>
      <w:r w:rsidRPr="00F94E69">
        <w:rPr>
          <w:rFonts w:cs="宋体" w:hint="eastAsia"/>
          <w:b/>
          <w:bCs/>
          <w:i/>
          <w:iCs/>
        </w:rPr>
        <w:t>分析：。</w:t>
      </w:r>
    </w:p>
    <w:p w14:paraId="7789B4B6" w14:textId="77777777" w:rsidR="002216F6" w:rsidRPr="00694DCC" w:rsidRDefault="002216F6" w:rsidP="002216F6">
      <w:pPr>
        <w:pStyle w:val="a8"/>
        <w:numPr>
          <w:ilvl w:val="0"/>
          <w:numId w:val="5"/>
        </w:numPr>
        <w:ind w:firstLineChars="0"/>
        <w:outlineLvl w:val="1"/>
        <w:rPr>
          <w:b/>
        </w:rPr>
      </w:pPr>
      <w:r w:rsidRPr="00694DCC">
        <w:rPr>
          <w:rFonts w:hint="eastAsia"/>
          <w:b/>
        </w:rPr>
        <w:t>两部委就修订《鼓励外商投资产业目录》征意见</w:t>
      </w:r>
    </w:p>
    <w:p w14:paraId="78E6AAC4" w14:textId="77777777" w:rsidR="002216F6" w:rsidRDefault="002216F6" w:rsidP="002216F6">
      <w:r>
        <w:t>3月19日，国家发改委、商务部发布关于修订《鼓励外商投资产业目录（2019年版）》公开征求意见的公告。公告指出，本次修订拟进一步扩大鼓励范围，促增量和稳存量并举，聚焦促进制造业高质量发展、发挥中西部地区和东北地区承接产业转移潜力。</w:t>
      </w:r>
    </w:p>
    <w:p w14:paraId="44321CC3" w14:textId="77777777" w:rsidR="002216F6" w:rsidRDefault="002216F6" w:rsidP="002216F6">
      <w:pPr>
        <w:rPr>
          <w:rFonts w:cs="宋体"/>
          <w:b/>
          <w:bCs/>
          <w:i/>
          <w:iCs/>
        </w:rPr>
      </w:pPr>
      <w:r w:rsidRPr="00F94E69">
        <w:rPr>
          <w:rFonts w:cs="宋体" w:hint="eastAsia"/>
          <w:b/>
          <w:bCs/>
          <w:i/>
          <w:iCs/>
        </w:rPr>
        <w:t>分析：。</w:t>
      </w:r>
    </w:p>
    <w:p w14:paraId="51862C8C" w14:textId="77777777" w:rsidR="002216F6" w:rsidRPr="00AC4D77" w:rsidRDefault="002216F6" w:rsidP="002216F6">
      <w:pPr>
        <w:pStyle w:val="a8"/>
        <w:numPr>
          <w:ilvl w:val="0"/>
          <w:numId w:val="5"/>
        </w:numPr>
        <w:ind w:firstLineChars="0"/>
        <w:outlineLvl w:val="1"/>
        <w:rPr>
          <w:b/>
        </w:rPr>
      </w:pPr>
      <w:r w:rsidRPr="00AC4D77">
        <w:rPr>
          <w:rFonts w:hint="eastAsia"/>
          <w:b/>
        </w:rPr>
        <w:t>关于实施疫情防控期间《公告》管理便企服务措施的通知</w:t>
      </w:r>
    </w:p>
    <w:p w14:paraId="2367CA2F" w14:textId="77777777" w:rsidR="002216F6" w:rsidRDefault="002216F6" w:rsidP="002216F6">
      <w:r>
        <w:t>3月18日，工业和信息化部装备工业发展中心印发《关于实施疫情防控期间《公告》管理便企服务措施的通知》。</w:t>
      </w:r>
    </w:p>
    <w:p w14:paraId="5FC41FF3" w14:textId="77777777" w:rsidR="002216F6" w:rsidRDefault="002216F6" w:rsidP="002216F6">
      <w:r>
        <w:rPr>
          <w:rFonts w:hint="eastAsia"/>
        </w:rPr>
        <w:t>通知称，针对新冠肺炎疫情给车辆生产企业在履行《公告》管理中带来的实际困难，按照工业和信息化部有关部署，现就实施疫情防控期间《公告》管理便企服务措施有关事项通知如下。</w:t>
      </w:r>
    </w:p>
    <w:p w14:paraId="020A93EF" w14:textId="77777777" w:rsidR="002216F6" w:rsidRDefault="002216F6" w:rsidP="002216F6">
      <w:r>
        <w:rPr>
          <w:rFonts w:hint="eastAsia"/>
        </w:rPr>
        <w:t>一、对于新申报产品，</w:t>
      </w:r>
      <w:r>
        <w:t>6月30日前，允许企业使用研发验证测试结果替代第三方检测机构检测报告。企业应提交承诺，承诺相关测试结果真实有效并承担相关法律责任，并在三个月内补充提交第三方检测机构检测合格报告。</w:t>
      </w:r>
    </w:p>
    <w:p w14:paraId="6AD9E574" w14:textId="77777777" w:rsidR="002216F6" w:rsidRDefault="002216F6" w:rsidP="002216F6">
      <w:r>
        <w:rPr>
          <w:rFonts w:hint="eastAsia"/>
        </w:rPr>
        <w:t>企业可通过“《公告》数据申报管理系统”在线提交相关承诺；并在填写产品检验项目统计表及检测报告时，选择并提交“企业研发验证报告”。</w:t>
      </w:r>
    </w:p>
    <w:p w14:paraId="444484BC" w14:textId="77777777" w:rsidR="002216F6" w:rsidRDefault="002216F6" w:rsidP="002216F6">
      <w:r>
        <w:rPr>
          <w:rFonts w:hint="eastAsia"/>
        </w:rPr>
        <w:t>二、对于已许可产品参数扩展变更，</w:t>
      </w:r>
      <w:r>
        <w:t>6月30日前，允许企业备案时暂不报送相关检测报告，可实行容缺受理、先办后补。企业应提交承诺，承诺备案后三个月内补充提交第三方检测机构检测合格报告。企业可通过“《公告》数据申报管理系统”在线提交相关承诺。</w:t>
      </w:r>
    </w:p>
    <w:p w14:paraId="13A4F8F1" w14:textId="77777777" w:rsidR="002216F6" w:rsidRDefault="002216F6" w:rsidP="002216F6">
      <w:r>
        <w:rPr>
          <w:rFonts w:hint="eastAsia"/>
        </w:rPr>
        <w:t>三、针对疫情防控期间车辆生产企业由于供应链问题导致的更换零部件供应商等迫切需求，我中心将加快受理企业申请，压缩《公告》审查时间，视情况提请增加产品《公告》发布频次。</w:t>
      </w:r>
    </w:p>
    <w:p w14:paraId="3AEEE475" w14:textId="77777777" w:rsidR="002216F6" w:rsidRDefault="002216F6" w:rsidP="002216F6">
      <w:r>
        <w:rPr>
          <w:rFonts w:hint="eastAsia"/>
        </w:rPr>
        <w:t>四、延长企业准入整改期限，对于企业准入审查结论为不通过、目前需要进行整改的企业，可在原整改期限基础上再延长三个月。</w:t>
      </w:r>
    </w:p>
    <w:p w14:paraId="79BF2B1A" w14:textId="77777777" w:rsidR="002216F6" w:rsidRDefault="002216F6" w:rsidP="002216F6">
      <w:r>
        <w:rPr>
          <w:rFonts w:hint="eastAsia"/>
        </w:rPr>
        <w:t>本文件自发布之日起实施。</w:t>
      </w:r>
    </w:p>
    <w:p w14:paraId="35E5730A" w14:textId="77777777" w:rsidR="002216F6" w:rsidRPr="00AC4D77" w:rsidRDefault="002216F6" w:rsidP="002216F6">
      <w:pPr>
        <w:rPr>
          <w:rFonts w:cs="宋体"/>
          <w:b/>
          <w:bCs/>
          <w:i/>
          <w:iCs/>
        </w:rPr>
      </w:pPr>
      <w:r w:rsidRPr="00F94E69">
        <w:rPr>
          <w:rFonts w:cs="宋体" w:hint="eastAsia"/>
          <w:b/>
          <w:bCs/>
          <w:i/>
          <w:iCs/>
        </w:rPr>
        <w:t>分析：。</w:t>
      </w:r>
    </w:p>
    <w:p w14:paraId="3E7B245E" w14:textId="77777777" w:rsidR="002216F6" w:rsidRPr="00AC4D77" w:rsidRDefault="002216F6" w:rsidP="002216F6">
      <w:pPr>
        <w:pStyle w:val="a8"/>
        <w:numPr>
          <w:ilvl w:val="0"/>
          <w:numId w:val="5"/>
        </w:numPr>
        <w:ind w:firstLineChars="0"/>
        <w:outlineLvl w:val="1"/>
        <w:rPr>
          <w:b/>
        </w:rPr>
      </w:pPr>
      <w:r w:rsidRPr="00AC4D77">
        <w:rPr>
          <w:rFonts w:hint="eastAsia"/>
          <w:b/>
        </w:rPr>
        <w:t>关于做好疫情防控期间道路运输企事业单位许可证件管理工作的公告</w:t>
      </w:r>
    </w:p>
    <w:p w14:paraId="152F0CE8" w14:textId="77777777" w:rsidR="002216F6" w:rsidRDefault="002216F6" w:rsidP="002216F6">
      <w:r>
        <w:t>3月18日，交通运输部印发《关于做好疫情防控期间道路运输企事业单位许可证件管理工作的公告》。</w:t>
      </w:r>
    </w:p>
    <w:p w14:paraId="490EE331" w14:textId="77777777" w:rsidR="002216F6" w:rsidRDefault="002216F6" w:rsidP="002216F6">
      <w:r>
        <w:rPr>
          <w:rFonts w:hint="eastAsia"/>
        </w:rPr>
        <w:t>公告称，为全面落实党中央、国务院关于统筹推进新冠肺炎疫情防控和经济社会发展的决策部署，推动各地有序恢复交通运输秩序，做好疫情防控期间道路运输企事业单位许可证件管理工作，有效支撑企业复工复产和经济社会发展，现就有关事项公告如下：</w:t>
      </w:r>
    </w:p>
    <w:p w14:paraId="5B2EB082" w14:textId="77777777" w:rsidR="002216F6" w:rsidRDefault="002216F6" w:rsidP="002216F6">
      <w:r>
        <w:rPr>
          <w:rFonts w:hint="eastAsia"/>
        </w:rPr>
        <w:t>在疫情防控期间，对于道路运输企事业单位道路运输经营许可证、道路危险货物运输许可证、放射性物品道路运输许可证有效期届满，但因疫情防控原因无法按时办理许可证件换发手续的，允许相关道路运输企事业单位的许可证件有效期自动向后延续至疫情解除后</w:t>
      </w:r>
      <w:r>
        <w:t>45天。其间，各地交通运输主管部门不得对未按时履行许可证件换发手续的道路运输企事业单位实施</w:t>
      </w:r>
      <w:r>
        <w:lastRenderedPageBreak/>
        <w:t>处罚。疫情解除后，各地交通运输主管部门要督促有关道路运输企事业单位及时办理许可证件换发手续。</w:t>
      </w:r>
    </w:p>
    <w:p w14:paraId="29363FAC" w14:textId="77777777" w:rsidR="002216F6" w:rsidRDefault="002216F6" w:rsidP="002216F6">
      <w:r>
        <w:rPr>
          <w:rFonts w:hint="eastAsia"/>
        </w:rPr>
        <w:t>各地在执行过程中遇到的问题，应及时向部报告。</w:t>
      </w:r>
    </w:p>
    <w:p w14:paraId="21357829" w14:textId="77777777" w:rsidR="002216F6" w:rsidRPr="00AC4D77" w:rsidRDefault="002216F6" w:rsidP="002216F6">
      <w:pPr>
        <w:rPr>
          <w:rFonts w:cs="宋体"/>
          <w:b/>
          <w:bCs/>
          <w:i/>
          <w:iCs/>
        </w:rPr>
      </w:pPr>
      <w:r w:rsidRPr="00F94E69">
        <w:rPr>
          <w:rFonts w:cs="宋体" w:hint="eastAsia"/>
          <w:b/>
          <w:bCs/>
          <w:i/>
          <w:iCs/>
        </w:rPr>
        <w:t>分析：。</w:t>
      </w:r>
    </w:p>
    <w:p w14:paraId="1B4F8C19" w14:textId="77777777" w:rsidR="002216F6" w:rsidRDefault="002216F6" w:rsidP="002216F6">
      <w:pPr>
        <w:pStyle w:val="a8"/>
        <w:numPr>
          <w:ilvl w:val="0"/>
          <w:numId w:val="5"/>
        </w:numPr>
        <w:ind w:firstLineChars="0"/>
        <w:outlineLvl w:val="1"/>
      </w:pPr>
      <w:r w:rsidRPr="00AC4D77">
        <w:rPr>
          <w:rFonts w:hint="eastAsia"/>
          <w:b/>
        </w:rPr>
        <w:t>国六车（机）型环保信息公开汇总</w:t>
      </w:r>
      <w:r w:rsidRPr="00AC4D77">
        <w:rPr>
          <w:b/>
        </w:rPr>
        <w:t>（2020年03月20日）</w:t>
      </w:r>
    </w:p>
    <w:p w14:paraId="55BE4E55" w14:textId="77777777" w:rsidR="002216F6" w:rsidRDefault="002216F6" w:rsidP="002216F6">
      <w:r>
        <w:rPr>
          <w:rFonts w:hint="eastAsia"/>
        </w:rPr>
        <w:t>为贯彻落实《中华人民共和国大气污染防治法》，严格实施国家《轻型汽车污染物排放限值及测量方法（中国第六阶段标准）》（</w:t>
      </w:r>
      <w:r>
        <w:t>GB18352.6-2016）与《重型汽车污染物排放限值与测试方法（中国第六阶段）》（GB17691-2018），按照原环境保护部《关于开展机动车和非道路移动机械环保信息公开工作的公告》（国环规大气〔2016〕3号）要求，有关企业在我中心平台向社会公开其生产、进口达到排放标准的机动车（机）环保信息（包括排放检验和污染控制技术信息）。</w:t>
      </w:r>
    </w:p>
    <w:p w14:paraId="00CFF603" w14:textId="77777777" w:rsidR="002216F6" w:rsidRDefault="002216F6" w:rsidP="002216F6">
      <w:r>
        <w:rPr>
          <w:rFonts w:hint="eastAsia"/>
        </w:rPr>
        <w:t>截至</w:t>
      </w:r>
      <w:r>
        <w:t>2020年3月19日，国六轻型车、重型车环保信息公开情况分别如下：</w:t>
      </w:r>
    </w:p>
    <w:p w14:paraId="451D907B" w14:textId="77777777" w:rsidR="002216F6" w:rsidRDefault="002216F6" w:rsidP="002216F6">
      <w:r>
        <w:rPr>
          <w:rFonts w:hint="eastAsia"/>
        </w:rPr>
        <w:t>轻型车：共有</w:t>
      </w:r>
      <w:r>
        <w:t>229家企业5622个车型（16473个信息公开编号）17577686辆车进行了轻型车国六环保信息公开，与上周汇总环比增加124个车型、198980辆车（占轻型车信息公开环比增加总数95.2%）。其中，国内生产企业205家、5018个车型、16604031辆，国外生产企业24家、604个车型、973655辆；轻型汽油车企业223家、5066个车型、16986140辆，轻型混合动力车企业41家、214个车型、515353辆，轻型柴油车企业16家、221个车型、64174辆，轻型燃气车企业8家、120个车型、11620辆。</w:t>
      </w:r>
    </w:p>
    <w:p w14:paraId="1A3C8BCA" w14:textId="77777777" w:rsidR="002216F6" w:rsidRDefault="002216F6" w:rsidP="002216F6">
      <w:r>
        <w:rPr>
          <w:rFonts w:hint="eastAsia"/>
        </w:rPr>
        <w:t>重型车：共有</w:t>
      </w:r>
      <w:r>
        <w:t>376家整车生产企业的8595个车型115622辆车进行了重型车国六环保信息公开，与上周汇总环比增加292个车型、9207辆车（占重型车信息公开环比增加总数14.8%）。31家发动机生产企业的518款发动机型按重六标准完成型式检验（重型柴油机438款，重型燃气机80款），其中71款机型自愿进行了环保信息公开。</w:t>
      </w:r>
    </w:p>
    <w:p w14:paraId="1FCB7FCE" w14:textId="77777777" w:rsidR="002216F6" w:rsidRPr="00AC4D77" w:rsidRDefault="002216F6" w:rsidP="002216F6">
      <w:pPr>
        <w:rPr>
          <w:rFonts w:cs="宋体"/>
          <w:b/>
          <w:bCs/>
          <w:i/>
          <w:iCs/>
        </w:rPr>
      </w:pPr>
      <w:r w:rsidRPr="00F94E69">
        <w:rPr>
          <w:rFonts w:cs="宋体" w:hint="eastAsia"/>
          <w:b/>
          <w:bCs/>
          <w:i/>
          <w:iCs/>
        </w:rPr>
        <w:t>分析：。</w:t>
      </w:r>
    </w:p>
    <w:p w14:paraId="5CF2B6E2" w14:textId="77777777" w:rsidR="002216F6" w:rsidRPr="0098108C" w:rsidRDefault="002216F6" w:rsidP="002216F6">
      <w:pPr>
        <w:pStyle w:val="a8"/>
        <w:numPr>
          <w:ilvl w:val="0"/>
          <w:numId w:val="3"/>
        </w:numPr>
        <w:ind w:firstLineChars="0"/>
        <w:outlineLvl w:val="1"/>
        <w:rPr>
          <w:b/>
        </w:rPr>
      </w:pPr>
      <w:r w:rsidRPr="0098108C">
        <w:rPr>
          <w:b/>
        </w:rPr>
        <w:t>国网南网寻找“合伙人”</w:t>
      </w:r>
      <w:r w:rsidRPr="0098108C">
        <w:rPr>
          <w:rFonts w:hint="eastAsia"/>
          <w:b/>
        </w:rPr>
        <w:t>共享充电桩</w:t>
      </w:r>
    </w:p>
    <w:p w14:paraId="665EED04" w14:textId="77777777" w:rsidR="002216F6" w:rsidRDefault="002216F6" w:rsidP="002216F6">
      <w:r>
        <w:t>3月15日，国网电动汽车公司发布消息：为响应国家“新基建”号召，国家电网正式开展“寻找合伙人”活动，邀请符合条件的合伙人与国家电网一同共建共享充电桩。</w:t>
      </w:r>
    </w:p>
    <w:p w14:paraId="62B7A863" w14:textId="77777777" w:rsidR="002216F6" w:rsidRDefault="002216F6" w:rsidP="002216F6">
      <w:pPr>
        <w:rPr>
          <w:rFonts w:cs="宋体"/>
          <w:b/>
          <w:bCs/>
          <w:i/>
          <w:iCs/>
        </w:rPr>
      </w:pPr>
      <w:r w:rsidRPr="002009FE">
        <w:rPr>
          <w:rFonts w:cs="宋体" w:hint="eastAsia"/>
          <w:b/>
          <w:bCs/>
          <w:i/>
          <w:iCs/>
        </w:rPr>
        <w:t>分析：。</w:t>
      </w:r>
    </w:p>
    <w:p w14:paraId="3AC3DA6C" w14:textId="77777777" w:rsidR="002216F6" w:rsidRPr="006E4293" w:rsidRDefault="002216F6" w:rsidP="002216F6">
      <w:pPr>
        <w:pStyle w:val="a8"/>
        <w:numPr>
          <w:ilvl w:val="0"/>
          <w:numId w:val="5"/>
        </w:numPr>
        <w:ind w:firstLineChars="0"/>
        <w:outlineLvl w:val="1"/>
        <w:rPr>
          <w:b/>
        </w:rPr>
      </w:pPr>
      <w:r w:rsidRPr="006E4293">
        <w:rPr>
          <w:rFonts w:hint="eastAsia"/>
          <w:b/>
        </w:rPr>
        <w:t>哈尔滨调整疫情期间货车通行</w:t>
      </w:r>
      <w:r w:rsidRPr="006E4293">
        <w:rPr>
          <w:b/>
        </w:rPr>
        <w:t>放宽限制</w:t>
      </w:r>
    </w:p>
    <w:p w14:paraId="069F2FC3" w14:textId="77777777" w:rsidR="002216F6" w:rsidRDefault="002216F6" w:rsidP="002216F6">
      <w:r>
        <w:rPr>
          <w:rFonts w:hint="eastAsia"/>
        </w:rPr>
        <w:t>哈尔滨市依据《中华人民共和道路交通安全法》等有关法律法规的规定，对市区内货运机动车通行管理政策进行了临时调整，大幅放宽了货车通行城区的限制。哈尔滨市做出调整的目的在于方便物流运输，保证防控疫情期间群众生活生产物资需求，安全高效的推动复产复工。</w:t>
      </w:r>
    </w:p>
    <w:p w14:paraId="23F80D1B" w14:textId="77777777" w:rsidR="002216F6" w:rsidRDefault="002216F6" w:rsidP="002216F6">
      <w:r>
        <w:rPr>
          <w:rFonts w:hint="eastAsia"/>
        </w:rPr>
        <w:t>一、对《关于调整市区货运机动车通行措施的通告》（哈公交规【</w:t>
      </w:r>
      <w:r>
        <w:t>2018】12号）中第一条第一款、第三款、第四款的规定暂停执行，允许货运车辆非交通高峰时段在市区道路通行。</w:t>
      </w:r>
    </w:p>
    <w:p w14:paraId="7E1B804C" w14:textId="77777777" w:rsidR="002216F6" w:rsidRDefault="002216F6" w:rsidP="002216F6">
      <w:r>
        <w:rPr>
          <w:rFonts w:hint="eastAsia"/>
        </w:rPr>
        <w:t>二、前款措施为疫情防控期间的临时措施，与道路现状禁货标志内容不一致之处，以本通告规定为准。</w:t>
      </w:r>
    </w:p>
    <w:p w14:paraId="0015EC5C" w14:textId="77777777" w:rsidR="002216F6" w:rsidRDefault="002216F6" w:rsidP="002216F6">
      <w:r>
        <w:rPr>
          <w:rFonts w:hint="eastAsia"/>
        </w:rPr>
        <w:t>三、通行范围指哈市建成区内道路，其他县（市）结合当地情况自行制定通行规定。</w:t>
      </w:r>
    </w:p>
    <w:p w14:paraId="64192590" w14:textId="77777777" w:rsidR="002216F6" w:rsidRDefault="002216F6" w:rsidP="002216F6">
      <w:r>
        <w:rPr>
          <w:rFonts w:hint="eastAsia"/>
        </w:rPr>
        <w:t>四、货运机动车上路行驶期间，须严格遵守交通安全法律法规，坚决杜绝超载、超速、疲劳驾驶、闯红灯、乱停乱放等交通违法行为，确保道路交通安全。</w:t>
      </w:r>
    </w:p>
    <w:p w14:paraId="33C30298" w14:textId="77777777" w:rsidR="002216F6" w:rsidRDefault="002216F6" w:rsidP="002216F6">
      <w:r>
        <w:rPr>
          <w:rFonts w:hint="eastAsia"/>
        </w:rPr>
        <w:t>五、本通告自发布之日起实施，结束时间将根据哈市疫情防控情况另行通告。</w:t>
      </w:r>
    </w:p>
    <w:p w14:paraId="5B475D4E" w14:textId="77777777" w:rsidR="002216F6" w:rsidRDefault="002216F6" w:rsidP="002216F6">
      <w:pPr>
        <w:rPr>
          <w:rFonts w:cs="宋体"/>
          <w:b/>
          <w:bCs/>
          <w:i/>
          <w:iCs/>
        </w:rPr>
      </w:pPr>
      <w:r w:rsidRPr="00F94E69">
        <w:rPr>
          <w:rFonts w:cs="宋体" w:hint="eastAsia"/>
          <w:b/>
          <w:bCs/>
          <w:i/>
          <w:iCs/>
        </w:rPr>
        <w:t>分析：。</w:t>
      </w:r>
    </w:p>
    <w:p w14:paraId="47BC326F" w14:textId="77777777" w:rsidR="00E470C6" w:rsidRPr="00813A7B" w:rsidRDefault="00E470C6" w:rsidP="002A0B46">
      <w:pPr>
        <w:pStyle w:val="a8"/>
        <w:numPr>
          <w:ilvl w:val="0"/>
          <w:numId w:val="15"/>
        </w:numPr>
        <w:ind w:firstLineChars="0"/>
        <w:outlineLvl w:val="1"/>
        <w:rPr>
          <w:b/>
        </w:rPr>
      </w:pPr>
      <w:r w:rsidRPr="00813A7B">
        <w:rPr>
          <w:rFonts w:hint="eastAsia"/>
          <w:b/>
        </w:rPr>
        <w:t>统计局：</w:t>
      </w:r>
      <w:r w:rsidRPr="00813A7B">
        <w:rPr>
          <w:b/>
        </w:rPr>
        <w:t>2020年1-2月份社会消费品零售总额下降20.5%</w:t>
      </w:r>
    </w:p>
    <w:p w14:paraId="19E7A138" w14:textId="77777777" w:rsidR="00E470C6" w:rsidRDefault="00E470C6" w:rsidP="002A0B46">
      <w:r>
        <w:t>1-2月份，社会消费品零售总额52,130亿元，同比名义下降20.5%（扣除价格因素实际下降23.7%）。其中，除汽车以外的消费品零售额48,476亿元，下降18.9%。</w:t>
      </w:r>
    </w:p>
    <w:p w14:paraId="6620B377" w14:textId="77777777" w:rsidR="00E470C6" w:rsidRDefault="00E470C6" w:rsidP="002A0B46">
      <w:pPr>
        <w:rPr>
          <w:rFonts w:cs="宋体"/>
          <w:b/>
          <w:bCs/>
          <w:i/>
          <w:iCs/>
        </w:rPr>
      </w:pPr>
      <w:r w:rsidRPr="00F94E69">
        <w:rPr>
          <w:rFonts w:cs="宋体" w:hint="eastAsia"/>
          <w:b/>
          <w:bCs/>
          <w:i/>
          <w:iCs/>
        </w:rPr>
        <w:t>分析：。</w:t>
      </w:r>
    </w:p>
    <w:p w14:paraId="6706620F" w14:textId="77777777" w:rsidR="002A0B46" w:rsidRPr="00567A78" w:rsidRDefault="002A0B46" w:rsidP="002A0B46">
      <w:pPr>
        <w:pStyle w:val="a8"/>
        <w:numPr>
          <w:ilvl w:val="0"/>
          <w:numId w:val="8"/>
        </w:numPr>
        <w:ind w:firstLineChars="0"/>
        <w:outlineLvl w:val="0"/>
        <w:rPr>
          <w:b/>
        </w:rPr>
      </w:pPr>
      <w:r w:rsidRPr="002009FE">
        <w:rPr>
          <w:rFonts w:cs="宋体" w:hint="eastAsia"/>
          <w:b/>
          <w:bCs/>
        </w:rPr>
        <w:lastRenderedPageBreak/>
        <w:t>新品信息跟踪</w:t>
      </w:r>
    </w:p>
    <w:p w14:paraId="7AECD826" w14:textId="77777777" w:rsidR="00E470C6" w:rsidRPr="00D92EC8" w:rsidRDefault="00E470C6" w:rsidP="002A0B46">
      <w:pPr>
        <w:pStyle w:val="a8"/>
        <w:numPr>
          <w:ilvl w:val="3"/>
          <w:numId w:val="9"/>
        </w:numPr>
        <w:ind w:left="426" w:firstLineChars="0"/>
        <w:outlineLvl w:val="1"/>
        <w:rPr>
          <w:b/>
        </w:rPr>
      </w:pPr>
      <w:r w:rsidRPr="00D92EC8">
        <w:rPr>
          <w:rFonts w:hint="eastAsia"/>
          <w:b/>
        </w:rPr>
        <w:t>本田新款冠道将</w:t>
      </w:r>
      <w:r w:rsidRPr="00D92EC8">
        <w:rPr>
          <w:b/>
        </w:rPr>
        <w:t>3月31日上市</w:t>
      </w:r>
    </w:p>
    <w:p w14:paraId="6B2D2FED" w14:textId="77777777" w:rsidR="00E470C6" w:rsidRDefault="00E470C6" w:rsidP="002A0B46">
      <w:r>
        <w:rPr>
          <w:noProof/>
          <w:color w:val="000000"/>
        </w:rPr>
        <w:drawing>
          <wp:inline distT="0" distB="0" distL="0" distR="0" wp14:anchorId="707C8075" wp14:editId="3CD91F22">
            <wp:extent cx="2880000" cy="1800000"/>
            <wp:effectExtent l="0" t="0" r="0" b="0"/>
            <wp:docPr id="21" name="图片 21" descr="http://dss.way-s.cn/news/net_images/txnews/5a9795a2c3c92c704df41b8e7293fe265a528300/347be6e017420cae69226801d363f1353db8dd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dss.way-s.cn/news/net_images/txnews/5a9795a2c3c92c704df41b8e7293fe265a528300/347be6e017420cae69226801d363f1353db8dd5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3F947655" w14:textId="77777777" w:rsidR="00E470C6" w:rsidRDefault="00E470C6" w:rsidP="002A0B46">
      <w:r>
        <w:t>新车主要针对外观进行了小幅度调整，包括进气口造型更加沉稳的前包围，新造型的19英寸轮圈、侧裙、后包围、LED尾灯组，以及双边共四出式镀铬排气，整体看起来更加精致、新颖。动力方面，新车继续提供240TURBO和370TURBO两种动力车型，二者分别搭载L15BD型1.5T直列四缸发动机和K20C3型2.0T直列四缸发动机，最大功率分别为193马力和272马力，满足国六排放标准，370TURBO车型还提供两驱版和四驱版供选。</w:t>
      </w:r>
    </w:p>
    <w:p w14:paraId="3D8C6FA0" w14:textId="77777777" w:rsidR="00E470C6" w:rsidRDefault="00E470C6" w:rsidP="002A0B46">
      <w:pPr>
        <w:rPr>
          <w:rFonts w:cs="宋体"/>
          <w:b/>
          <w:bCs/>
          <w:i/>
          <w:iCs/>
        </w:rPr>
      </w:pPr>
      <w:r w:rsidRPr="002009FE">
        <w:rPr>
          <w:rFonts w:cs="宋体" w:hint="eastAsia"/>
          <w:b/>
          <w:bCs/>
          <w:i/>
          <w:iCs/>
        </w:rPr>
        <w:t>分析：。</w:t>
      </w:r>
    </w:p>
    <w:p w14:paraId="4FA3114F" w14:textId="77777777" w:rsidR="00E470C6" w:rsidRPr="008503B9" w:rsidRDefault="00E470C6" w:rsidP="002A0B46">
      <w:pPr>
        <w:pStyle w:val="a8"/>
        <w:numPr>
          <w:ilvl w:val="3"/>
          <w:numId w:val="9"/>
        </w:numPr>
        <w:ind w:left="426" w:firstLineChars="0"/>
        <w:outlineLvl w:val="1"/>
        <w:rPr>
          <w:b/>
        </w:rPr>
      </w:pPr>
      <w:r>
        <w:rPr>
          <w:rFonts w:hint="eastAsia"/>
          <w:b/>
        </w:rPr>
        <w:t>福特国产探险者</w:t>
      </w:r>
    </w:p>
    <w:p w14:paraId="3DDBE8C7" w14:textId="77777777" w:rsidR="00E470C6" w:rsidRDefault="00E470C6" w:rsidP="002A0B46">
      <w:r>
        <w:rPr>
          <w:noProof/>
          <w:color w:val="000000"/>
        </w:rPr>
        <w:drawing>
          <wp:inline distT="0" distB="0" distL="0" distR="0" wp14:anchorId="360C8367" wp14:editId="4EDB7F38">
            <wp:extent cx="2880000" cy="1800000"/>
            <wp:effectExtent l="0" t="0" r="0" b="0"/>
            <wp:docPr id="12" name="图片 12" descr="http://dss.way-s.cn/news/net_images/sina/cb9ae5331bb6616642171f18d2eac24c17e7ec28/0782289e722c50c6357d1bc1a4594baa0e479d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ss.way-s.cn/news/net_images/sina/cb9ae5331bb6616642171f18d2eac24c17e7ec28/0782289e722c50c6357d1bc1a4594baa0e479dc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387DF568" w14:textId="77777777" w:rsidR="00E470C6" w:rsidRDefault="00E470C6" w:rsidP="002A0B46">
      <w:r>
        <w:rPr>
          <w:rFonts w:hint="eastAsia"/>
        </w:rPr>
        <w:t>新车外观延续了海外版设计，六边形大尺寸前进气格栅与两侧大灯组相连，格栅内部提供镀铬蜂窝状与镀铬横幅式两种设计，条形</w:t>
      </w:r>
      <w:r>
        <w:t>LED日间行车灯位于两侧大灯组下部。车身侧面造型硬朗，A、B、D柱及车顶采用黑色涂装营造出悬浮式车顶效果。车尾部分尾灯组依然采用“C”字型的设计，排气为双边单出布局。动力方面，新车将搭载2.3T发动机，最大功率203kW，传动系统预计匹配10速自动变速箱，提供后驱与四驱车型，百公里综合油耗最低8.7L。</w:t>
      </w:r>
    </w:p>
    <w:p w14:paraId="533C6BD3" w14:textId="77777777" w:rsidR="00E470C6" w:rsidRDefault="00E470C6" w:rsidP="002A0B46">
      <w:pPr>
        <w:rPr>
          <w:rFonts w:cs="宋体"/>
          <w:b/>
          <w:bCs/>
          <w:i/>
          <w:iCs/>
        </w:rPr>
      </w:pPr>
      <w:r w:rsidRPr="002009FE">
        <w:rPr>
          <w:rFonts w:cs="宋体" w:hint="eastAsia"/>
          <w:b/>
          <w:bCs/>
          <w:i/>
          <w:iCs/>
        </w:rPr>
        <w:t>分析：。</w:t>
      </w:r>
    </w:p>
    <w:p w14:paraId="50015DB6" w14:textId="77777777" w:rsidR="00E470C6" w:rsidRPr="008503B9" w:rsidRDefault="00E470C6" w:rsidP="002A0B46">
      <w:pPr>
        <w:pStyle w:val="a8"/>
        <w:numPr>
          <w:ilvl w:val="3"/>
          <w:numId w:val="9"/>
        </w:numPr>
        <w:ind w:left="426" w:firstLineChars="0"/>
        <w:outlineLvl w:val="1"/>
        <w:rPr>
          <w:b/>
        </w:rPr>
      </w:pPr>
      <w:r w:rsidRPr="008503B9">
        <w:rPr>
          <w:rFonts w:hint="eastAsia"/>
          <w:b/>
        </w:rPr>
        <w:t>广汽新能源</w:t>
      </w:r>
      <w:r w:rsidRPr="008503B9">
        <w:rPr>
          <w:b/>
        </w:rPr>
        <w:t>AionV</w:t>
      </w:r>
    </w:p>
    <w:p w14:paraId="5F74E3B6" w14:textId="77777777" w:rsidR="00E470C6" w:rsidRDefault="00E470C6" w:rsidP="002A0B46">
      <w:r>
        <w:rPr>
          <w:noProof/>
          <w:color w:val="000000"/>
        </w:rPr>
        <w:lastRenderedPageBreak/>
        <w:drawing>
          <wp:inline distT="0" distB="0" distL="0" distR="0" wp14:anchorId="109A9734" wp14:editId="54CDAF11">
            <wp:extent cx="2880000" cy="1800000"/>
            <wp:effectExtent l="0" t="0" r="0" b="0"/>
            <wp:docPr id="19" name="图片 19" descr="http://dss.way-s.cn/news/net_images/sina/a57dd764cf567df5cabb326a09565402e5354465/dc742c21a7f8a9490d0bd5a38e86e1879e191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ss.way-s.cn/news/net_images/sina/a57dd764cf567df5cabb326a09565402e5354465/dc742c21a7f8a9490d0bd5a38e86e1879e19156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225099BB" w14:textId="77777777" w:rsidR="00E470C6" w:rsidRDefault="00E470C6" w:rsidP="002A0B46">
      <w:r>
        <w:t>外观方面，广汽新能源AionV采用了家族最新的设计语言，穿云箭式的前脸造型有着很高的辨识度。车身侧面来看，AionV采用了时下流行的悬浮式车顶设计，配合在AionLX就采用了隐藏式门把手，让它看起来在时尚的同时又保留了一定的科技感。动力方面，新车采用了一台来自日本电产最大功率为135kW（184Ps）的永磁同步电机，最大扭矩为350N·m。与广汽新能源AionLX80版车型相同。电池方面，新车将拥有三个续航版本可供选择，NEDC工况下，续航里程分别为600km、520km以及500km。</w:t>
      </w:r>
    </w:p>
    <w:p w14:paraId="092661E5" w14:textId="77777777" w:rsidR="00E470C6" w:rsidRDefault="00E470C6" w:rsidP="002A0B46">
      <w:pPr>
        <w:rPr>
          <w:rFonts w:cs="宋体"/>
          <w:b/>
          <w:bCs/>
          <w:i/>
          <w:iCs/>
        </w:rPr>
      </w:pPr>
      <w:r w:rsidRPr="002009FE">
        <w:rPr>
          <w:rFonts w:cs="宋体" w:hint="eastAsia"/>
          <w:b/>
          <w:bCs/>
          <w:i/>
          <w:iCs/>
        </w:rPr>
        <w:t>分析：。</w:t>
      </w:r>
    </w:p>
    <w:p w14:paraId="20864232" w14:textId="77777777" w:rsidR="00E470C6" w:rsidRPr="008503B9" w:rsidRDefault="00E470C6" w:rsidP="002A0B46">
      <w:pPr>
        <w:pStyle w:val="a8"/>
        <w:numPr>
          <w:ilvl w:val="3"/>
          <w:numId w:val="9"/>
        </w:numPr>
        <w:ind w:left="426" w:firstLineChars="0"/>
        <w:outlineLvl w:val="1"/>
        <w:rPr>
          <w:b/>
        </w:rPr>
      </w:pPr>
      <w:r w:rsidRPr="008503B9">
        <w:rPr>
          <w:rFonts w:hint="eastAsia"/>
          <w:b/>
        </w:rPr>
        <w:t>红旗</w:t>
      </w:r>
      <w:r w:rsidRPr="008503B9">
        <w:rPr>
          <w:b/>
        </w:rPr>
        <w:t xml:space="preserve">H92.0T </w:t>
      </w:r>
    </w:p>
    <w:p w14:paraId="59A62DE3" w14:textId="77777777" w:rsidR="00E470C6" w:rsidRDefault="00E470C6" w:rsidP="002A0B46">
      <w:r>
        <w:rPr>
          <w:noProof/>
          <w:color w:val="000000"/>
        </w:rPr>
        <w:drawing>
          <wp:inline distT="0" distB="0" distL="0" distR="0" wp14:anchorId="51B46A75" wp14:editId="3C943C6E">
            <wp:extent cx="2880000" cy="1800000"/>
            <wp:effectExtent l="0" t="0" r="0" b="0"/>
            <wp:docPr id="20" name="图片 20" descr="http://dss.way-s.cn/news/net_images/sina/47bc21530da3e32077053acbf46f34e4ea50301c/b1a1a8c7dc7e1544cb8b45abd52ca3cd0e206e2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dss.way-s.cn/news/net_images/sina/47bc21530da3e32077053acbf46f34e4ea50301c/b1a1a8c7dc7e1544cb8b45abd52ca3cd0e206e2c.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573B405E" w14:textId="77777777" w:rsidR="00E470C6" w:rsidRDefault="00E470C6" w:rsidP="002A0B46">
      <w:r>
        <w:t>新车预计将于6月正式上市。外观方面，红旗H92.0T车型与3.0T车型相同，基础版仍为单色车身。动力方面，新车所搭载的2.0T发动机是一汽最研发的2.0T高功率发动机，同家族红旗HS5所搭载的为2.0T低功率版本（尾标为40TD），传动系统匹配7速湿式双离合变速箱。</w:t>
      </w:r>
    </w:p>
    <w:p w14:paraId="17214D5D" w14:textId="77777777" w:rsidR="00E470C6" w:rsidRDefault="00E470C6" w:rsidP="002A0B46">
      <w:pPr>
        <w:rPr>
          <w:rFonts w:cs="宋体"/>
          <w:b/>
          <w:bCs/>
          <w:i/>
          <w:iCs/>
        </w:rPr>
      </w:pPr>
      <w:r w:rsidRPr="002009FE">
        <w:rPr>
          <w:rFonts w:cs="宋体" w:hint="eastAsia"/>
          <w:b/>
          <w:bCs/>
          <w:i/>
          <w:iCs/>
        </w:rPr>
        <w:t>分析：。</w:t>
      </w:r>
    </w:p>
    <w:p w14:paraId="73A19BE2" w14:textId="77777777" w:rsidR="00E470C6" w:rsidRPr="008503B9" w:rsidRDefault="00E470C6" w:rsidP="002A0B46">
      <w:pPr>
        <w:pStyle w:val="a8"/>
        <w:numPr>
          <w:ilvl w:val="3"/>
          <w:numId w:val="9"/>
        </w:numPr>
        <w:ind w:left="426" w:firstLineChars="0"/>
        <w:outlineLvl w:val="1"/>
        <w:rPr>
          <w:b/>
        </w:rPr>
      </w:pPr>
      <w:r w:rsidRPr="008503B9">
        <w:rPr>
          <w:b/>
        </w:rPr>
        <w:t xml:space="preserve">领克DC1E </w:t>
      </w:r>
    </w:p>
    <w:p w14:paraId="19E628A9" w14:textId="77777777" w:rsidR="00E470C6" w:rsidRDefault="00E470C6" w:rsidP="002A0B46">
      <w:r>
        <w:rPr>
          <w:noProof/>
          <w:color w:val="000000"/>
        </w:rPr>
        <w:drawing>
          <wp:inline distT="0" distB="0" distL="0" distR="0" wp14:anchorId="6511E73A" wp14:editId="161A7063">
            <wp:extent cx="2880000" cy="1800000"/>
            <wp:effectExtent l="0" t="0" r="0" b="0"/>
            <wp:docPr id="7" name="图片 7" descr="http://dss.way-s.cn/news/net_images/autohome/a10c00e41fe8b9d3d624e9fa4615b0117e92ecee/4d2fcff372f4454f79ba4fcea403e92f83e711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autohome/a10c00e41fe8b9d3d624e9fa4615b0117e92ecee/4d2fcff372f4454f79ba4fcea403e92f83e711d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2DB2A31A" w14:textId="77777777" w:rsidR="00E470C6" w:rsidRDefault="00E470C6" w:rsidP="002A0B46">
      <w:r>
        <w:lastRenderedPageBreak/>
        <w:t>新车装配五星式轮圈，轮胎规格为265/40R22，品牌为玲珑，根据经验，轮胎很大可能只是试装车临时装配，量产车会有区别。新车内饰首次曝光，其采用了全新的造型设计，中控区操作台向驾驶位一侧稍倾，并且取消了物理按键，从下方的感应键判断，其空调操作系统也被集成到了中控屏内。</w:t>
      </w:r>
    </w:p>
    <w:p w14:paraId="3927EFC4" w14:textId="77777777" w:rsidR="00E470C6" w:rsidRDefault="00E470C6" w:rsidP="002A0B46">
      <w:pPr>
        <w:rPr>
          <w:rFonts w:cs="宋体"/>
          <w:b/>
          <w:bCs/>
          <w:i/>
          <w:iCs/>
        </w:rPr>
      </w:pPr>
      <w:r w:rsidRPr="002009FE">
        <w:rPr>
          <w:rFonts w:cs="宋体" w:hint="eastAsia"/>
          <w:b/>
          <w:bCs/>
          <w:i/>
          <w:iCs/>
        </w:rPr>
        <w:t>分析：。</w:t>
      </w:r>
    </w:p>
    <w:p w14:paraId="4C260B71" w14:textId="77777777" w:rsidR="00E470C6" w:rsidRPr="00813A7B" w:rsidRDefault="00E470C6" w:rsidP="002A0B46">
      <w:pPr>
        <w:pStyle w:val="a8"/>
        <w:numPr>
          <w:ilvl w:val="3"/>
          <w:numId w:val="9"/>
        </w:numPr>
        <w:ind w:left="426" w:firstLineChars="0"/>
        <w:outlineLvl w:val="1"/>
        <w:rPr>
          <w:b/>
        </w:rPr>
      </w:pPr>
      <w:r w:rsidRPr="00813A7B">
        <w:rPr>
          <w:rFonts w:hint="eastAsia"/>
          <w:b/>
        </w:rPr>
        <w:t>启辰星</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610"/>
        <w:gridCol w:w="81"/>
      </w:tblGrid>
      <w:tr w:rsidR="00E470C6" w:rsidRPr="002E0189" w14:paraId="7415D5B9" w14:textId="77777777" w:rsidTr="00644E0D">
        <w:trPr>
          <w:tblCellSpacing w:w="15" w:type="dxa"/>
        </w:trPr>
        <w:tc>
          <w:tcPr>
            <w:tcW w:w="0" w:type="auto"/>
            <w:tcBorders>
              <w:top w:val="nil"/>
              <w:left w:val="nil"/>
              <w:bottom w:val="nil"/>
              <w:right w:val="nil"/>
            </w:tcBorders>
            <w:hideMark/>
          </w:tcPr>
          <w:p w14:paraId="6A91D4B3" w14:textId="77777777" w:rsidR="00E470C6" w:rsidRPr="002E0189" w:rsidRDefault="00E470C6" w:rsidP="00644E0D">
            <w:pPr>
              <w:widowControl/>
              <w:jc w:val="left"/>
              <w:rPr>
                <w:rFonts w:ascii="宋体" w:eastAsia="宋体" w:hAnsi="宋体" w:cs="宋体"/>
                <w:kern w:val="0"/>
                <w:sz w:val="24"/>
              </w:rPr>
            </w:pPr>
          </w:p>
        </w:tc>
        <w:tc>
          <w:tcPr>
            <w:tcW w:w="0" w:type="auto"/>
            <w:tcBorders>
              <w:top w:val="nil"/>
              <w:left w:val="nil"/>
              <w:bottom w:val="nil"/>
              <w:right w:val="nil"/>
            </w:tcBorders>
            <w:hideMark/>
          </w:tcPr>
          <w:p w14:paraId="7799D162" w14:textId="77777777" w:rsidR="00E470C6" w:rsidRPr="002E0189" w:rsidRDefault="00E470C6" w:rsidP="00644E0D">
            <w:pPr>
              <w:widowControl/>
              <w:jc w:val="left"/>
              <w:rPr>
                <w:rFonts w:ascii="微软雅黑" w:eastAsia="微软雅黑" w:hAnsi="微软雅黑" w:cs="宋体"/>
                <w:color w:val="000000"/>
                <w:kern w:val="0"/>
                <w:sz w:val="27"/>
                <w:szCs w:val="27"/>
              </w:rPr>
            </w:pPr>
            <w:r w:rsidRPr="002E0189">
              <w:rPr>
                <w:rFonts w:ascii="微软雅黑" w:eastAsia="微软雅黑" w:hAnsi="微软雅黑" w:cs="宋体"/>
                <w:noProof/>
                <w:color w:val="000000"/>
                <w:kern w:val="0"/>
                <w:sz w:val="27"/>
                <w:szCs w:val="27"/>
              </w:rPr>
              <w:drawing>
                <wp:inline distT="0" distB="0" distL="0" distR="0" wp14:anchorId="1387D5BF" wp14:editId="30CC7301">
                  <wp:extent cx="3519403" cy="1800000"/>
                  <wp:effectExtent l="0" t="0" r="5080" b="0"/>
                  <wp:docPr id="8" name="图片 8" descr="http://58.246.65.10:8231/UploadFile/202003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3160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19403" cy="1800000"/>
                          </a:xfrm>
                          <a:prstGeom prst="rect">
                            <a:avLst/>
                          </a:prstGeom>
                          <a:noFill/>
                          <a:ln>
                            <a:noFill/>
                          </a:ln>
                        </pic:spPr>
                      </pic:pic>
                    </a:graphicData>
                  </a:graphic>
                </wp:inline>
              </w:drawing>
            </w:r>
          </w:p>
        </w:tc>
        <w:tc>
          <w:tcPr>
            <w:tcW w:w="0" w:type="auto"/>
            <w:tcBorders>
              <w:top w:val="nil"/>
              <w:left w:val="nil"/>
              <w:bottom w:val="nil"/>
              <w:right w:val="nil"/>
            </w:tcBorders>
            <w:hideMark/>
          </w:tcPr>
          <w:p w14:paraId="63028E31" w14:textId="77777777" w:rsidR="00E470C6" w:rsidRPr="002E0189" w:rsidRDefault="00E470C6" w:rsidP="00644E0D">
            <w:pPr>
              <w:widowControl/>
              <w:jc w:val="left"/>
              <w:rPr>
                <w:rFonts w:ascii="微软雅黑" w:eastAsia="微软雅黑" w:hAnsi="微软雅黑" w:cs="宋体"/>
                <w:color w:val="000000"/>
                <w:kern w:val="0"/>
                <w:sz w:val="27"/>
                <w:szCs w:val="27"/>
              </w:rPr>
            </w:pPr>
          </w:p>
        </w:tc>
      </w:tr>
    </w:tbl>
    <w:p w14:paraId="04B517F1" w14:textId="77777777" w:rsidR="00E470C6" w:rsidRDefault="00E470C6" w:rsidP="002A0B46">
      <w:r>
        <w:rPr>
          <w:rFonts w:hint="eastAsia"/>
        </w:rPr>
        <w:t>外观方面，新车采用悬浮式车顶，加入镀铬装饰点缀，尾部采用贯穿式设计尾灯组。</w:t>
      </w:r>
    </w:p>
    <w:p w14:paraId="3264243C" w14:textId="77777777" w:rsidR="00E470C6" w:rsidRDefault="00E470C6" w:rsidP="002A0B46">
      <w:r>
        <w:rPr>
          <w:rFonts w:hint="eastAsia"/>
        </w:rPr>
        <w:t>内饰方面，采用环抱式驾舱设计，三辐式平底多功能方向盘。</w:t>
      </w:r>
    </w:p>
    <w:p w14:paraId="46CEE7AA" w14:textId="77777777" w:rsidR="00E470C6" w:rsidRDefault="00E470C6" w:rsidP="002A0B46">
      <w:r>
        <w:rPr>
          <w:rFonts w:hint="eastAsia"/>
        </w:rPr>
        <w:t>配置方面，新车配备零重力座椅、女王副驾座椅等。</w:t>
      </w:r>
    </w:p>
    <w:p w14:paraId="0A9A44BF" w14:textId="77777777" w:rsidR="00E470C6" w:rsidRDefault="00E470C6" w:rsidP="002A0B46">
      <w:r>
        <w:rPr>
          <w:rFonts w:hint="eastAsia"/>
        </w:rPr>
        <w:t>动力方面，新车将搭载</w:t>
      </w:r>
      <w:r>
        <w:t>1.5T发动机。</w:t>
      </w:r>
    </w:p>
    <w:p w14:paraId="5B4BFAA6" w14:textId="77777777" w:rsidR="00E470C6" w:rsidRDefault="00E470C6" w:rsidP="002A0B46">
      <w:pPr>
        <w:rPr>
          <w:rFonts w:cs="宋体"/>
          <w:b/>
          <w:bCs/>
          <w:i/>
          <w:iCs/>
        </w:rPr>
      </w:pPr>
      <w:r w:rsidRPr="002009FE">
        <w:rPr>
          <w:rFonts w:cs="宋体" w:hint="eastAsia"/>
          <w:b/>
          <w:bCs/>
          <w:i/>
          <w:iCs/>
        </w:rPr>
        <w:t>分析：。</w:t>
      </w:r>
    </w:p>
    <w:p w14:paraId="0CDB930A" w14:textId="77777777" w:rsidR="00E470C6" w:rsidRPr="008503B9" w:rsidRDefault="00E470C6" w:rsidP="002A0B46">
      <w:pPr>
        <w:pStyle w:val="a8"/>
        <w:numPr>
          <w:ilvl w:val="3"/>
          <w:numId w:val="9"/>
        </w:numPr>
        <w:ind w:left="426" w:firstLineChars="0"/>
        <w:outlineLvl w:val="1"/>
        <w:rPr>
          <w:b/>
        </w:rPr>
      </w:pPr>
      <w:r w:rsidRPr="008503B9">
        <w:rPr>
          <w:b/>
        </w:rPr>
        <w:t>全新奥迪A3三厢长轴版</w:t>
      </w:r>
    </w:p>
    <w:p w14:paraId="5EA4AD37" w14:textId="77777777" w:rsidR="00E470C6" w:rsidRDefault="00E470C6" w:rsidP="002A0B46">
      <w:r>
        <w:rPr>
          <w:noProof/>
          <w:color w:val="000000"/>
        </w:rPr>
        <w:drawing>
          <wp:inline distT="0" distB="0" distL="0" distR="0" wp14:anchorId="24F06F33" wp14:editId="6BDBE051">
            <wp:extent cx="2880000" cy="1800000"/>
            <wp:effectExtent l="0" t="0" r="0" b="0"/>
            <wp:docPr id="28" name="图片 28" descr="http://dss.way-s.cn/news/net_images/news163/5a04522577711a15bc7318d21b4d4db5dec21b0e/e2327df3ca422ffa5283ff72fb3a940362a255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ss.way-s.cn/news/net_images/news163/5a04522577711a15bc7318d21b4d4db5dec21b0e/e2327df3ca422ffa5283ff72fb3a940362a2559e.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6E95F4DD" w14:textId="77777777" w:rsidR="00E470C6" w:rsidRDefault="00E470C6" w:rsidP="002A0B46">
      <w:r>
        <w:rPr>
          <w:rFonts w:hint="eastAsia"/>
        </w:rPr>
        <w:t>日前，根据一汽</w:t>
      </w:r>
      <w:r>
        <w:t>-大众奥迪官方信息：一汽-大众AU381/0CN_KL项目首台整车下线仪式在青岛分公司总装车间举行。AU381/0CN_KL项目车型是继宝来、宝来·纯电、AU380/1CN_K（全新奥迪A3）之后青岛分公司承担生产的第4款车型，也是青岛分公司生产的第2款奥迪品牌车型。据了解，项目代号AU381/0CN_KL为全新奥迪A3三厢长轴距版车型。</w:t>
      </w:r>
    </w:p>
    <w:p w14:paraId="09DFB2FB" w14:textId="77777777" w:rsidR="00E470C6" w:rsidRDefault="00E470C6" w:rsidP="002A0B46">
      <w:pPr>
        <w:rPr>
          <w:rFonts w:cs="宋体"/>
          <w:b/>
          <w:bCs/>
          <w:i/>
          <w:iCs/>
        </w:rPr>
      </w:pPr>
      <w:r w:rsidRPr="002009FE">
        <w:rPr>
          <w:rFonts w:cs="宋体" w:hint="eastAsia"/>
          <w:b/>
          <w:bCs/>
          <w:i/>
          <w:iCs/>
        </w:rPr>
        <w:t>分析：。</w:t>
      </w:r>
    </w:p>
    <w:p w14:paraId="65E201DA" w14:textId="77777777" w:rsidR="00E470C6" w:rsidRPr="00D92EC8" w:rsidRDefault="00E470C6" w:rsidP="002A0B46">
      <w:pPr>
        <w:pStyle w:val="a8"/>
        <w:numPr>
          <w:ilvl w:val="3"/>
          <w:numId w:val="9"/>
        </w:numPr>
        <w:ind w:left="426" w:firstLineChars="0"/>
        <w:outlineLvl w:val="1"/>
        <w:rPr>
          <w:b/>
        </w:rPr>
      </w:pPr>
      <w:r w:rsidRPr="00D92EC8">
        <w:rPr>
          <w:b/>
        </w:rPr>
        <w:t xml:space="preserve">荣威RX5 </w:t>
      </w:r>
    </w:p>
    <w:p w14:paraId="2A6DEAA7" w14:textId="77777777" w:rsidR="00E470C6" w:rsidRDefault="00E470C6" w:rsidP="002A0B46">
      <w:r>
        <w:rPr>
          <w:noProof/>
          <w:color w:val="000000"/>
        </w:rPr>
        <w:lastRenderedPageBreak/>
        <w:drawing>
          <wp:inline distT="0" distB="0" distL="0" distR="0" wp14:anchorId="4D5A3315" wp14:editId="52534B0B">
            <wp:extent cx="2880000" cy="1800000"/>
            <wp:effectExtent l="0" t="0" r="0" b="0"/>
            <wp:docPr id="30" name="图片 30" descr="http://dss.way-s.cn/news/net_images/txnews/8dad05e90910a8358307796b63b4334c7a20e952/3e7acf0f0712116b0f22f59c25f10bb3ea9d9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dss.way-s.cn/news/net_images/txnews/8dad05e90910a8358307796b63b4334c7a20e952/3e7acf0f0712116b0f22f59c25f10bb3ea9d9553.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55CFD611" w14:textId="77777777" w:rsidR="00E470C6" w:rsidRDefault="00E470C6" w:rsidP="002A0B46">
      <w:r>
        <w:t>新车将于今年6月推出。外观方面，新车前脸采用了更大尺寸的前格栅设计，配合两侧多边形的大灯组造型以及格栅下方的贯穿式进气口，让该车看上去十分大气。动力方面，目前官方并未公布具体细节，作为参考现款搭载了一台1.5T涡轮增压发动机，其最大功率为169马力，峰值扭矩250N·m，与之匹配的是6速手动或7速双离合变速箱。</w:t>
      </w:r>
    </w:p>
    <w:p w14:paraId="21543C5E" w14:textId="77777777" w:rsidR="00E470C6" w:rsidRPr="00D92EC8" w:rsidRDefault="00E470C6" w:rsidP="002A0B46">
      <w:pPr>
        <w:rPr>
          <w:rFonts w:cs="宋体"/>
          <w:b/>
          <w:bCs/>
          <w:i/>
          <w:iCs/>
        </w:rPr>
      </w:pPr>
      <w:r w:rsidRPr="002009FE">
        <w:rPr>
          <w:rFonts w:cs="宋体" w:hint="eastAsia"/>
          <w:b/>
          <w:bCs/>
          <w:i/>
          <w:iCs/>
        </w:rPr>
        <w:t>分析：。</w:t>
      </w:r>
    </w:p>
    <w:p w14:paraId="379CB518" w14:textId="77777777" w:rsidR="00E470C6" w:rsidRDefault="00E470C6" w:rsidP="002A0B46">
      <w:pPr>
        <w:pStyle w:val="a8"/>
        <w:numPr>
          <w:ilvl w:val="3"/>
          <w:numId w:val="9"/>
        </w:numPr>
        <w:ind w:left="426" w:firstLineChars="0"/>
        <w:outlineLvl w:val="1"/>
      </w:pPr>
      <w:r w:rsidRPr="008503B9">
        <w:rPr>
          <w:b/>
        </w:rPr>
        <w:t>荣威科莱威CLEVER</w:t>
      </w:r>
    </w:p>
    <w:p w14:paraId="11DC367C" w14:textId="77777777" w:rsidR="00E470C6" w:rsidRDefault="00E470C6" w:rsidP="002A0B46">
      <w:r>
        <w:rPr>
          <w:noProof/>
          <w:color w:val="000000"/>
        </w:rPr>
        <w:drawing>
          <wp:inline distT="0" distB="0" distL="0" distR="0" wp14:anchorId="30F972FD" wp14:editId="30F27CAB">
            <wp:extent cx="2880000" cy="1800000"/>
            <wp:effectExtent l="0" t="0" r="0" b="0"/>
            <wp:docPr id="2" name="图片 2" descr="http://dss.way-s.cn/news/net_images/txnews/d9a6bc5ce0dc0bceb359753b890f7a74cfb49725/7c789d8adc798a57ca2692e1fb45d8a75ae1d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txnews/d9a6bc5ce0dc0bceb359753b890f7a74cfb49725/7c789d8adc798a57ca2692e1fb45d8a75ae1d42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4822E194" w14:textId="77777777" w:rsidR="00E470C6" w:rsidRDefault="00E470C6" w:rsidP="002A0B46">
      <w:r>
        <w:rPr>
          <w:rFonts w:hint="eastAsia"/>
        </w:rPr>
        <w:t>荣威旗下车型纯电动车型科莱威</w:t>
      </w:r>
      <w:r>
        <w:t>Clever将于3月31日正式上市，新车定位于一款微型纯电动车。外观方面，新车大量运用了弧线设计，加之短小的车身，营造出“萌新”的感觉，车尾面积较大的尾灯组、后挡风玻璃也颇具特点。动力部分，新车将搭载最大功率37kW的电机，匹配来自于宁德伊控动力系统有限公司生产的三元锂离子电池组，容量为26kWh，NEDC续航里程为260km。此外其车载充电机功率为6.6kW，慢充5小时即可充满电量。</w:t>
      </w:r>
    </w:p>
    <w:p w14:paraId="7D34BCE2" w14:textId="77777777" w:rsidR="00E470C6" w:rsidRDefault="00E470C6" w:rsidP="002A0B46">
      <w:pPr>
        <w:rPr>
          <w:rFonts w:cs="宋体"/>
          <w:b/>
          <w:bCs/>
          <w:i/>
          <w:iCs/>
        </w:rPr>
      </w:pPr>
      <w:r w:rsidRPr="002009FE">
        <w:rPr>
          <w:rFonts w:cs="宋体" w:hint="eastAsia"/>
          <w:b/>
          <w:bCs/>
          <w:i/>
          <w:iCs/>
        </w:rPr>
        <w:t>分析：。</w:t>
      </w:r>
    </w:p>
    <w:p w14:paraId="6B3F2D4C" w14:textId="77777777" w:rsidR="00E470C6" w:rsidRPr="008503B9" w:rsidRDefault="00E470C6" w:rsidP="002A0B46">
      <w:pPr>
        <w:pStyle w:val="a8"/>
        <w:numPr>
          <w:ilvl w:val="3"/>
          <w:numId w:val="9"/>
        </w:numPr>
        <w:ind w:left="426" w:firstLineChars="0"/>
        <w:outlineLvl w:val="1"/>
        <w:rPr>
          <w:b/>
        </w:rPr>
      </w:pPr>
      <w:r w:rsidRPr="008503B9">
        <w:rPr>
          <w:rFonts w:hint="eastAsia"/>
          <w:b/>
        </w:rPr>
        <w:t>新款别克</w:t>
      </w:r>
      <w:r w:rsidRPr="008503B9">
        <w:rPr>
          <w:b/>
        </w:rPr>
        <w:t>GL8Avenir六座版</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E470C6" w14:paraId="3FF5D112" w14:textId="77777777" w:rsidTr="00644E0D">
        <w:trPr>
          <w:trHeight w:val="1500"/>
          <w:tblCellSpacing w:w="0" w:type="dxa"/>
        </w:trPr>
        <w:tc>
          <w:tcPr>
            <w:tcW w:w="3600" w:type="dxa"/>
            <w:vAlign w:val="center"/>
            <w:hideMark/>
          </w:tcPr>
          <w:p w14:paraId="71B9BEE8" w14:textId="77777777" w:rsidR="00E470C6" w:rsidRDefault="00E470C6" w:rsidP="00644E0D">
            <w:r>
              <w:rPr>
                <w:noProof/>
                <w:color w:val="000000"/>
              </w:rPr>
              <w:drawing>
                <wp:inline distT="0" distB="0" distL="0" distR="0" wp14:anchorId="3137A8EC" wp14:editId="25088BF0">
                  <wp:extent cx="2880000" cy="1800000"/>
                  <wp:effectExtent l="0" t="0" r="0" b="0"/>
                  <wp:docPr id="15" name="图片 15" descr="http://dss.way-s.cn/news/net_images/txnews/d1bf45cd861e7b3dcbb898ea93c782cfcff45901/73ecb5cdf1e57fb030ef4777957471472b68b10d.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ss.way-s.cn/news/net_images/txnews/d1bf45cd861e7b3dcbb898ea93c782cfcff45901/73ecb5cdf1e57fb030ef4777957471472b68b10d.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14:paraId="7DDDC5AF" w14:textId="77777777" w:rsidR="00E470C6" w:rsidRDefault="00E470C6" w:rsidP="00644E0D"/>
        </w:tc>
      </w:tr>
    </w:tbl>
    <w:p w14:paraId="54627B2D" w14:textId="77777777" w:rsidR="00E470C6" w:rsidRDefault="00E470C6" w:rsidP="002A0B46">
      <w:r>
        <w:t>外观方面，新车在新款GL8的基础之上，对细节造型进行全面的革新。新车搭载有Avenir</w:t>
      </w:r>
      <w:r>
        <w:lastRenderedPageBreak/>
        <w:t>车型专属的网状前格栅，其造型灵感来自别克家族徽标中世纪贵族的锁子甲，使其看上去更高级、更有质感。动力方面，新车将搭载LSY型2.0T发动机，该发动机的最大功率为230马力，同时满足国六排放标准。</w:t>
      </w:r>
    </w:p>
    <w:p w14:paraId="611C4CCE" w14:textId="77777777" w:rsidR="00E470C6" w:rsidRDefault="00E470C6" w:rsidP="002A0B46">
      <w:pPr>
        <w:rPr>
          <w:rFonts w:cs="宋体"/>
          <w:b/>
          <w:bCs/>
          <w:i/>
          <w:iCs/>
        </w:rPr>
      </w:pPr>
      <w:r w:rsidRPr="002009FE">
        <w:rPr>
          <w:rFonts w:cs="宋体" w:hint="eastAsia"/>
          <w:b/>
          <w:bCs/>
          <w:i/>
          <w:iCs/>
        </w:rPr>
        <w:t>分析：。</w:t>
      </w:r>
    </w:p>
    <w:p w14:paraId="15BB646A" w14:textId="77777777" w:rsidR="00E470C6" w:rsidRPr="008503B9" w:rsidRDefault="00E470C6" w:rsidP="002A0B46">
      <w:pPr>
        <w:pStyle w:val="a8"/>
        <w:numPr>
          <w:ilvl w:val="3"/>
          <w:numId w:val="9"/>
        </w:numPr>
        <w:ind w:left="426" w:firstLineChars="0"/>
        <w:outlineLvl w:val="1"/>
        <w:rPr>
          <w:b/>
        </w:rPr>
      </w:pPr>
      <w:r w:rsidRPr="008503B9">
        <w:rPr>
          <w:rFonts w:hint="eastAsia"/>
          <w:b/>
        </w:rPr>
        <w:t>一汽丰田奕泽</w:t>
      </w:r>
      <w:r w:rsidRPr="008503B9">
        <w:rPr>
          <w:b/>
        </w:rPr>
        <w:t>E擎</w:t>
      </w:r>
    </w:p>
    <w:tbl>
      <w:tblPr>
        <w:tblW w:w="5000" w:type="pct"/>
        <w:tblCellSpacing w:w="0" w:type="dxa"/>
        <w:tblCellMar>
          <w:left w:w="0" w:type="dxa"/>
          <w:right w:w="0" w:type="dxa"/>
        </w:tblCellMar>
        <w:tblLook w:val="04A0" w:firstRow="1" w:lastRow="0" w:firstColumn="1" w:lastColumn="0" w:noHBand="0" w:noVBand="1"/>
      </w:tblPr>
      <w:tblGrid>
        <w:gridCol w:w="7648"/>
        <w:gridCol w:w="658"/>
      </w:tblGrid>
      <w:tr w:rsidR="00E470C6" w14:paraId="382DD590" w14:textId="77777777" w:rsidTr="00644E0D">
        <w:trPr>
          <w:trHeight w:val="1500"/>
          <w:tblCellSpacing w:w="0" w:type="dxa"/>
        </w:trPr>
        <w:tc>
          <w:tcPr>
            <w:tcW w:w="3600" w:type="dxa"/>
            <w:vAlign w:val="center"/>
            <w:hideMark/>
          </w:tcPr>
          <w:p w14:paraId="5107E75C" w14:textId="77777777" w:rsidR="00E470C6" w:rsidRDefault="00E470C6" w:rsidP="00644E0D">
            <w:r>
              <w:rPr>
                <w:noProof/>
                <w:color w:val="000000"/>
              </w:rPr>
              <w:drawing>
                <wp:inline distT="0" distB="0" distL="0" distR="0" wp14:anchorId="36274C1D" wp14:editId="516636C0">
                  <wp:extent cx="2880000" cy="1800000"/>
                  <wp:effectExtent l="0" t="0" r="0" b="0"/>
                  <wp:docPr id="16" name="图片 16" descr="http://dss.way-s.cn/news/net_images/sina/37916720e0e7f81a64fafde6b54944413b07a154/98b5f49ed3b1cbc497cfd46fa21c1ac456719a9b.jpg">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ss.way-s.cn/news/net_images/sina/37916720e0e7f81a64fafde6b54944413b07a154/98b5f49ed3b1cbc497cfd46fa21c1ac456719a9b.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tc>
        <w:tc>
          <w:tcPr>
            <w:tcW w:w="390" w:type="dxa"/>
            <w:vAlign w:val="center"/>
            <w:hideMark/>
          </w:tcPr>
          <w:p w14:paraId="37439EBF" w14:textId="77777777" w:rsidR="00E470C6" w:rsidRDefault="00E470C6" w:rsidP="00644E0D"/>
        </w:tc>
      </w:tr>
    </w:tbl>
    <w:p w14:paraId="5166B66D" w14:textId="77777777" w:rsidR="00E470C6" w:rsidRDefault="00E470C6" w:rsidP="002A0B46">
      <w:r>
        <w:t>奕泽E擎是基于燃油版奕泽IZOA打造的一款小型纯电动SUV。从公布的资料来看，奕泽E擎的动力蓄电池组总能量将达到54kWh，新车将搭载一台由AW（苏州）汽车零部件有限公司生产的驱动电机，最大功率为150kw，电池系统能量密度为131Wh/kg，NEDC续航里程为400km，工况条件下耗电量为13.10kWh/100km，最高车速可达160km/h。</w:t>
      </w:r>
    </w:p>
    <w:p w14:paraId="6C714784" w14:textId="77777777" w:rsidR="00E470C6" w:rsidRDefault="00E470C6" w:rsidP="002A0B46">
      <w:pPr>
        <w:rPr>
          <w:rFonts w:cs="宋体"/>
          <w:b/>
          <w:bCs/>
          <w:i/>
          <w:iCs/>
        </w:rPr>
      </w:pPr>
      <w:r w:rsidRPr="002009FE">
        <w:rPr>
          <w:rFonts w:cs="宋体" w:hint="eastAsia"/>
          <w:b/>
          <w:bCs/>
          <w:i/>
          <w:iCs/>
        </w:rPr>
        <w:t>分析：。</w:t>
      </w:r>
    </w:p>
    <w:p w14:paraId="50D17D93" w14:textId="77777777" w:rsidR="00E470C6" w:rsidRPr="00D92EC8" w:rsidRDefault="00E470C6" w:rsidP="002A0B46">
      <w:pPr>
        <w:pStyle w:val="a8"/>
        <w:numPr>
          <w:ilvl w:val="3"/>
          <w:numId w:val="9"/>
        </w:numPr>
        <w:ind w:left="426" w:firstLineChars="0"/>
        <w:outlineLvl w:val="1"/>
        <w:rPr>
          <w:b/>
        </w:rPr>
      </w:pPr>
      <w:r w:rsidRPr="00D92EC8">
        <w:rPr>
          <w:rFonts w:hint="eastAsia"/>
          <w:b/>
        </w:rPr>
        <w:t>长安</w:t>
      </w:r>
      <w:r w:rsidRPr="00D92EC8">
        <w:rPr>
          <w:b/>
        </w:rPr>
        <w:t>CS55PLUS新增车型</w:t>
      </w:r>
    </w:p>
    <w:p w14:paraId="0FCB5C87" w14:textId="77777777" w:rsidR="00E470C6" w:rsidRDefault="00E470C6" w:rsidP="002A0B46">
      <w:r>
        <w:rPr>
          <w:noProof/>
          <w:color w:val="000000"/>
        </w:rPr>
        <w:drawing>
          <wp:inline distT="0" distB="0" distL="0" distR="0" wp14:anchorId="35C37854" wp14:editId="506D965B">
            <wp:extent cx="2880000" cy="1800000"/>
            <wp:effectExtent l="0" t="0" r="0" b="0"/>
            <wp:docPr id="4" name="图片 4" descr="http://dss.way-s.cn/news/net_images/news16888/4c56dcdf50d8f59e3dba138d46c680ad9299fec1/d87fd7d2c978b9af4886e7212853dc3e8f6c8e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dss.way-s.cn/news/net_images/news16888/4c56dcdf50d8f59e3dba138d46c680ad9299fec1/d87fd7d2c978b9af4886e7212853dc3e8f6c8ecc.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07A95EA5" w14:textId="77777777" w:rsidR="00E470C6" w:rsidRDefault="00E470C6" w:rsidP="002A0B46">
      <w:r>
        <w:t>外观方面，新车与现款在售车型采用了相同的外观设计，采用了“御岳生命动感”的理念设计，其中前脸采用了最新蝶翼式前脸设计，多条幅的格栅搭配大面积的镀铬装饰，充满了时尚感，并且前大灯组也升级为矩阵式LED灯组。动力方面，新车将搭载一台代号为JL473ZQ2的蓝鲸NE1.5T直喷发动机，其最大功率132kW(180Ps)，峰值扭矩300Nm。相比现款在售车型的1.5T涡轮增压发动机，其在最大功率上增加了17kW(24Ps)，据了解该发动机热效率达到40%，同时</w:t>
      </w:r>
      <w:r>
        <w:rPr>
          <w:rFonts w:hint="eastAsia"/>
        </w:rPr>
        <w:t>满足国六</w:t>
      </w:r>
      <w:r>
        <w:t>b排放。</w:t>
      </w:r>
    </w:p>
    <w:p w14:paraId="07A08AE1" w14:textId="77777777" w:rsidR="00E470C6" w:rsidRPr="00D92EC8" w:rsidRDefault="00E470C6" w:rsidP="002A0B46">
      <w:pPr>
        <w:rPr>
          <w:rFonts w:cs="宋体"/>
          <w:b/>
          <w:bCs/>
          <w:i/>
          <w:iCs/>
        </w:rPr>
      </w:pPr>
      <w:r w:rsidRPr="002009FE">
        <w:rPr>
          <w:rFonts w:cs="宋体" w:hint="eastAsia"/>
          <w:b/>
          <w:bCs/>
          <w:i/>
          <w:iCs/>
        </w:rPr>
        <w:t>分析：。</w:t>
      </w:r>
    </w:p>
    <w:p w14:paraId="34FC9049" w14:textId="77777777" w:rsidR="00E470C6" w:rsidRPr="008503B9" w:rsidRDefault="00E470C6" w:rsidP="002A0B46">
      <w:pPr>
        <w:pStyle w:val="a8"/>
        <w:numPr>
          <w:ilvl w:val="3"/>
          <w:numId w:val="9"/>
        </w:numPr>
        <w:ind w:left="426" w:firstLineChars="0"/>
        <w:outlineLvl w:val="1"/>
        <w:rPr>
          <w:b/>
        </w:rPr>
      </w:pPr>
      <w:r w:rsidRPr="008503B9">
        <w:rPr>
          <w:b/>
        </w:rPr>
        <w:t>长安欧尚B316</w:t>
      </w:r>
    </w:p>
    <w:p w14:paraId="58382359" w14:textId="77777777" w:rsidR="00E470C6" w:rsidRDefault="00E470C6" w:rsidP="002A0B46">
      <w:r>
        <w:rPr>
          <w:noProof/>
          <w:color w:val="000000"/>
        </w:rPr>
        <w:lastRenderedPageBreak/>
        <w:drawing>
          <wp:inline distT="0" distB="0" distL="0" distR="0" wp14:anchorId="48205BB2" wp14:editId="5838EFA9">
            <wp:extent cx="2880000" cy="1800000"/>
            <wp:effectExtent l="0" t="0" r="0" b="0"/>
            <wp:docPr id="31" name="图片 31" descr="http://dss.way-s.cn/news/net_images/autohome/7e425dcaf065edf6c31f1d4629508900fb87e10e/41875d0e78c1391b222633b66d3f621945748b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ss.way-s.cn/news/net_images/autohome/7e425dcaf065edf6c31f1d4629508900fb87e10e/41875d0e78c1391b222633b66d3f621945748b6c.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7CB0FD92" w14:textId="77777777" w:rsidR="00E470C6" w:rsidRDefault="00E470C6" w:rsidP="002A0B46">
      <w:r>
        <w:t>长安欧尚B316将于2020年内在重庆长安两江一工厂投产，上市后将与长安欧尚X7共同征战紧凑型SUV细分市场。谍照中的B316测试车尚处于早期测试阶段，采用了大量的临时装配件和伪装贴纸，前包围和前后灯组也来自于其它车型，不过可以看到，这款车型的车身比例和轮廓与长安引力（UNI-T）非常接近，整体风格极为动感，或定位于轿跑SUV。动力方面，长安欧尚B316测试车搭载了JL478QEP型1.6L直列四缸自然吸气直喷发动机，最大功率</w:t>
      </w:r>
      <w:r>
        <w:rPr>
          <w:rFonts w:hint="eastAsia"/>
        </w:rPr>
        <w:t>及峰值扭矩参考搭载同款发动机的</w:t>
      </w:r>
      <w:r>
        <w:t>CS35PLUS车型来看，预计为128马力和161牛·米，传动系统匹配的是5速手动变速箱。</w:t>
      </w:r>
    </w:p>
    <w:p w14:paraId="2CFCCDFD" w14:textId="77777777" w:rsidR="00E470C6" w:rsidRDefault="00E470C6" w:rsidP="002A0B46">
      <w:pPr>
        <w:rPr>
          <w:rFonts w:cs="宋体"/>
          <w:b/>
          <w:bCs/>
          <w:i/>
          <w:iCs/>
        </w:rPr>
      </w:pPr>
      <w:r w:rsidRPr="002009FE">
        <w:rPr>
          <w:rFonts w:cs="宋体" w:hint="eastAsia"/>
          <w:b/>
          <w:bCs/>
          <w:i/>
          <w:iCs/>
        </w:rPr>
        <w:t>分析：。</w:t>
      </w:r>
    </w:p>
    <w:p w14:paraId="797737CD" w14:textId="77777777" w:rsidR="00E470C6" w:rsidRPr="008503B9" w:rsidRDefault="00E470C6" w:rsidP="002A0B46">
      <w:pPr>
        <w:pStyle w:val="a8"/>
        <w:numPr>
          <w:ilvl w:val="3"/>
          <w:numId w:val="9"/>
        </w:numPr>
        <w:ind w:left="426" w:firstLineChars="0"/>
        <w:outlineLvl w:val="1"/>
        <w:rPr>
          <w:b/>
        </w:rPr>
      </w:pPr>
      <w:r w:rsidRPr="008503B9">
        <w:rPr>
          <w:rFonts w:hint="eastAsia"/>
          <w:b/>
        </w:rPr>
        <w:t>长安欧尚</w:t>
      </w:r>
      <w:r w:rsidRPr="008503B9">
        <w:rPr>
          <w:b/>
        </w:rPr>
        <w:t xml:space="preserve">X7EV </w:t>
      </w:r>
    </w:p>
    <w:p w14:paraId="6DA4ABF4" w14:textId="77777777" w:rsidR="00E470C6" w:rsidRDefault="00E470C6" w:rsidP="002A0B46">
      <w:r>
        <w:rPr>
          <w:noProof/>
          <w:color w:val="000000"/>
        </w:rPr>
        <w:drawing>
          <wp:inline distT="0" distB="0" distL="0" distR="0" wp14:anchorId="40B3FF00" wp14:editId="408F520E">
            <wp:extent cx="2880000" cy="1800000"/>
            <wp:effectExtent l="0" t="0" r="0" b="0"/>
            <wp:docPr id="29" name="图片 29" descr="http://dss.way-s.cn/news/net_images/sina/54c36277cb4b5b0c5e95ef7a34d41b1d14171564/df30dc5450e7aab9a946a5d78fecc6a1335e01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ss.way-s.cn/news/net_images/sina/54c36277cb4b5b0c5e95ef7a34d41b1d14171564/df30dc5450e7aab9a946a5d78fecc6a1335e01d7.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80000" cy="1800000"/>
                    </a:xfrm>
                    <a:prstGeom prst="rect">
                      <a:avLst/>
                    </a:prstGeom>
                    <a:noFill/>
                    <a:ln>
                      <a:noFill/>
                    </a:ln>
                  </pic:spPr>
                </pic:pic>
              </a:graphicData>
            </a:graphic>
          </wp:inline>
        </w:drawing>
      </w:r>
    </w:p>
    <w:p w14:paraId="6165B2D7" w14:textId="77777777" w:rsidR="00E470C6" w:rsidRDefault="00E470C6" w:rsidP="002A0B46">
      <w:r>
        <w:t>外观方面，新车与欧尚X7汽油版在轮廓上基本保持一致，只是在细节部分有所调整，最明显的变化就是采用了封闭式进气格栅设计，再配合“X7EV”标识，彰显了其新能源车型的身份。动力方面，新车搭载一台最大功率为150kW的驱动电机，最高时速可达160km/h，在满电状态下续航里程可以达到405km，百公里耗电仅为15.5千瓦时。</w:t>
      </w:r>
    </w:p>
    <w:p w14:paraId="158ABE0C" w14:textId="77777777" w:rsidR="00E470C6" w:rsidRDefault="00E470C6" w:rsidP="002A0B46">
      <w:pPr>
        <w:rPr>
          <w:rFonts w:cs="宋体"/>
          <w:b/>
          <w:bCs/>
          <w:i/>
          <w:iCs/>
        </w:rPr>
      </w:pPr>
      <w:r w:rsidRPr="002009FE">
        <w:rPr>
          <w:rFonts w:cs="宋体" w:hint="eastAsia"/>
          <w:b/>
          <w:bCs/>
          <w:i/>
          <w:iCs/>
        </w:rPr>
        <w:t>分析：。</w:t>
      </w:r>
    </w:p>
    <w:p w14:paraId="06A980F8" w14:textId="77777777" w:rsidR="002A0B46" w:rsidRPr="00CD18D0" w:rsidRDefault="002A0B46" w:rsidP="002A0B46">
      <w:pPr>
        <w:pStyle w:val="a8"/>
        <w:numPr>
          <w:ilvl w:val="0"/>
          <w:numId w:val="4"/>
        </w:numPr>
        <w:ind w:firstLineChars="0"/>
        <w:outlineLvl w:val="0"/>
      </w:pPr>
      <w:r w:rsidRPr="002009FE">
        <w:rPr>
          <w:rFonts w:cs="宋体" w:hint="eastAsia"/>
          <w:b/>
          <w:bCs/>
          <w:sz w:val="22"/>
        </w:rPr>
        <w:t>企业信息跟踪</w:t>
      </w:r>
    </w:p>
    <w:p w14:paraId="2FC55CD2" w14:textId="4F26AAB6" w:rsidR="00E470C6" w:rsidRPr="00813A7B" w:rsidRDefault="00E470C6" w:rsidP="002A0B46">
      <w:pPr>
        <w:pStyle w:val="a8"/>
        <w:numPr>
          <w:ilvl w:val="0"/>
          <w:numId w:val="3"/>
        </w:numPr>
        <w:ind w:firstLineChars="0"/>
        <w:outlineLvl w:val="1"/>
        <w:rPr>
          <w:b/>
        </w:rPr>
      </w:pPr>
      <w:r w:rsidRPr="00813A7B">
        <w:rPr>
          <w:b/>
        </w:rPr>
        <w:t>吉利与戴姆勒联合推出</w:t>
      </w:r>
      <w:r w:rsidR="000B6122" w:rsidRPr="00813A7B">
        <w:rPr>
          <w:rFonts w:hint="eastAsia"/>
          <w:b/>
        </w:rPr>
        <w:t>“耀出行”成立北京子公司</w:t>
      </w:r>
      <w:r w:rsidR="000B6122" w:rsidRPr="00813A7B">
        <w:rPr>
          <w:b/>
        </w:rPr>
        <w:t>系</w:t>
      </w:r>
    </w:p>
    <w:p w14:paraId="4186BD01" w14:textId="77777777" w:rsidR="00E470C6" w:rsidRDefault="00E470C6" w:rsidP="002A0B46">
      <w:r>
        <w:t>由戴姆勒集团与吉利科技集团有限公司共同推出的高端出行服务品牌“耀出行”的运营主体蔚星科技有限公司成立了北京子公司——北京蔚星出行科技有限公司。</w:t>
      </w:r>
    </w:p>
    <w:p w14:paraId="690DAB99" w14:textId="77777777" w:rsidR="00E470C6" w:rsidRDefault="00E470C6" w:rsidP="002A0B46">
      <w:pPr>
        <w:rPr>
          <w:rFonts w:cs="宋体"/>
          <w:b/>
          <w:bCs/>
          <w:i/>
          <w:iCs/>
        </w:rPr>
      </w:pPr>
      <w:r w:rsidRPr="002009FE">
        <w:rPr>
          <w:rFonts w:cs="宋体" w:hint="eastAsia"/>
          <w:b/>
          <w:bCs/>
          <w:i/>
          <w:iCs/>
        </w:rPr>
        <w:t>分析：。</w:t>
      </w:r>
    </w:p>
    <w:p w14:paraId="582A49F5" w14:textId="77777777" w:rsidR="00E470C6" w:rsidRPr="00037A1A" w:rsidRDefault="00E470C6" w:rsidP="002A0B46">
      <w:pPr>
        <w:pStyle w:val="a8"/>
        <w:numPr>
          <w:ilvl w:val="0"/>
          <w:numId w:val="3"/>
        </w:numPr>
        <w:ind w:firstLineChars="0"/>
        <w:outlineLvl w:val="1"/>
        <w:rPr>
          <w:b/>
        </w:rPr>
      </w:pPr>
      <w:r w:rsidRPr="00037A1A">
        <w:rPr>
          <w:rFonts w:hint="eastAsia"/>
          <w:b/>
        </w:rPr>
        <w:t>北京汽车收购北汽国际及北汽瑞丽</w:t>
      </w:r>
      <w:r w:rsidRPr="00037A1A">
        <w:rPr>
          <w:b/>
        </w:rPr>
        <w:t>24.78%股权</w:t>
      </w:r>
    </w:p>
    <w:p w14:paraId="69642726" w14:textId="77777777" w:rsidR="00E470C6" w:rsidRDefault="00E470C6" w:rsidP="002A0B46">
      <w:r>
        <w:t>3月15日，北京汽车发布公告称，公司已与北汽集团签订股权转让协议，拟向北汽集团收购北汽国际100%股权及北汽瑞丽24.78%股权，总计人民币8059.3万元。</w:t>
      </w:r>
    </w:p>
    <w:p w14:paraId="423ED344" w14:textId="77777777" w:rsidR="00E470C6" w:rsidRDefault="00E470C6" w:rsidP="002A0B46">
      <w:pPr>
        <w:rPr>
          <w:rFonts w:cs="宋体"/>
          <w:b/>
          <w:bCs/>
          <w:i/>
          <w:iCs/>
        </w:rPr>
      </w:pPr>
      <w:r w:rsidRPr="002009FE">
        <w:rPr>
          <w:rFonts w:cs="宋体" w:hint="eastAsia"/>
          <w:b/>
          <w:bCs/>
          <w:i/>
          <w:iCs/>
        </w:rPr>
        <w:t>分析：。</w:t>
      </w:r>
    </w:p>
    <w:p w14:paraId="7F3BB835" w14:textId="77777777" w:rsidR="00E470C6" w:rsidRPr="00813A7B" w:rsidRDefault="00E470C6" w:rsidP="002A0B46">
      <w:pPr>
        <w:pStyle w:val="a8"/>
        <w:numPr>
          <w:ilvl w:val="0"/>
          <w:numId w:val="3"/>
        </w:numPr>
        <w:ind w:firstLineChars="0"/>
        <w:outlineLvl w:val="1"/>
        <w:rPr>
          <w:b/>
        </w:rPr>
      </w:pPr>
      <w:r w:rsidRPr="00813A7B">
        <w:rPr>
          <w:rFonts w:hint="eastAsia"/>
          <w:b/>
        </w:rPr>
        <w:t>北汽</w:t>
      </w:r>
      <w:r w:rsidRPr="00813A7B">
        <w:rPr>
          <w:b/>
        </w:rPr>
        <w:t>ARCFOX事业部成立</w:t>
      </w:r>
    </w:p>
    <w:p w14:paraId="3116C7A9" w14:textId="77777777" w:rsidR="00E470C6" w:rsidRDefault="00E470C6" w:rsidP="002A0B46">
      <w:r>
        <w:lastRenderedPageBreak/>
        <w:t>北汽新能源召开ARCFOX事业部成立大会。事业部的正式成立，ARCFOX品牌首款产品或被命名为MARK5，定价或在20万元区间，预计将在今年8月份投产下线。</w:t>
      </w:r>
    </w:p>
    <w:p w14:paraId="51F6625B" w14:textId="77777777" w:rsidR="00E470C6" w:rsidRDefault="00E470C6" w:rsidP="002A0B46">
      <w:pPr>
        <w:rPr>
          <w:rFonts w:cs="宋体"/>
          <w:b/>
          <w:bCs/>
          <w:i/>
          <w:iCs/>
        </w:rPr>
      </w:pPr>
      <w:r w:rsidRPr="002009FE">
        <w:rPr>
          <w:rFonts w:cs="宋体" w:hint="eastAsia"/>
          <w:b/>
          <w:bCs/>
          <w:i/>
          <w:iCs/>
        </w:rPr>
        <w:t>分析：。</w:t>
      </w:r>
    </w:p>
    <w:p w14:paraId="74280D3B" w14:textId="77777777" w:rsidR="00E470C6" w:rsidRPr="008503B9" w:rsidRDefault="00E470C6" w:rsidP="002A0B46">
      <w:pPr>
        <w:pStyle w:val="a8"/>
        <w:numPr>
          <w:ilvl w:val="0"/>
          <w:numId w:val="3"/>
        </w:numPr>
        <w:ind w:firstLineChars="0"/>
        <w:outlineLvl w:val="1"/>
        <w:rPr>
          <w:b/>
        </w:rPr>
      </w:pPr>
      <w:r w:rsidRPr="008503B9">
        <w:rPr>
          <w:rFonts w:hint="eastAsia"/>
          <w:b/>
        </w:rPr>
        <w:t>比亚迪宣布成立弗迪公司</w:t>
      </w:r>
    </w:p>
    <w:p w14:paraId="3F9077E9" w14:textId="77777777" w:rsidR="00E470C6" w:rsidRDefault="00E470C6" w:rsidP="002A0B46">
      <w:r>
        <w:rPr>
          <w:rFonts w:hint="eastAsia"/>
        </w:rPr>
        <w:t>比亚迪宣布成立弗迪公司，进一步加快新能源汽车核心零部件的对外销售。据了解，此次宣布成立的弗迪公司共有</w:t>
      </w:r>
      <w:r>
        <w:t>5家，分别是弗迪电池有限公司、弗迪视觉有限公司、弗迪科技有限公司、弗迪动力有限公司、弗迪模具有限公司。</w:t>
      </w:r>
    </w:p>
    <w:p w14:paraId="2454F9A4" w14:textId="77777777" w:rsidR="00E470C6" w:rsidRDefault="00E470C6" w:rsidP="002A0B46">
      <w:pPr>
        <w:rPr>
          <w:rFonts w:cs="宋体"/>
          <w:b/>
          <w:bCs/>
          <w:i/>
          <w:iCs/>
        </w:rPr>
      </w:pPr>
      <w:r w:rsidRPr="002009FE">
        <w:rPr>
          <w:rFonts w:cs="宋体" w:hint="eastAsia"/>
          <w:b/>
          <w:bCs/>
          <w:i/>
          <w:iCs/>
        </w:rPr>
        <w:t>分析：。</w:t>
      </w:r>
    </w:p>
    <w:p w14:paraId="7542E8B0" w14:textId="77777777" w:rsidR="00E470C6" w:rsidRPr="008503B9" w:rsidRDefault="00E470C6" w:rsidP="002A0B46">
      <w:pPr>
        <w:pStyle w:val="a8"/>
        <w:numPr>
          <w:ilvl w:val="0"/>
          <w:numId w:val="3"/>
        </w:numPr>
        <w:ind w:firstLineChars="0"/>
        <w:outlineLvl w:val="1"/>
        <w:rPr>
          <w:b/>
        </w:rPr>
      </w:pPr>
      <w:r w:rsidRPr="008503B9">
        <w:rPr>
          <w:rFonts w:hint="eastAsia"/>
          <w:b/>
        </w:rPr>
        <w:t>广汽丰田将投建第五条生产线</w:t>
      </w:r>
      <w:r w:rsidRPr="008503B9">
        <w:rPr>
          <w:b/>
        </w:rPr>
        <w:t>年产能20万辆</w:t>
      </w:r>
    </w:p>
    <w:p w14:paraId="22E59B41" w14:textId="77777777" w:rsidR="00E470C6" w:rsidRDefault="00E470C6" w:rsidP="002A0B46">
      <w:r>
        <w:rPr>
          <w:rFonts w:hint="eastAsia"/>
        </w:rPr>
        <w:t>广汽丰田以</w:t>
      </w:r>
      <w:r>
        <w:t>9.19亿拍下广州市南沙一处工业用地，面积为75.5万平方米。广汽丰田将在此投建第五条生产线，计划年产能20万辆，预计2022年建成投产。该生产线主要生产新能源汽车产品。</w:t>
      </w:r>
    </w:p>
    <w:p w14:paraId="5D81D511" w14:textId="77777777" w:rsidR="00E470C6" w:rsidRDefault="00E470C6" w:rsidP="002A0B46">
      <w:pPr>
        <w:rPr>
          <w:rFonts w:cs="宋体"/>
          <w:b/>
          <w:bCs/>
          <w:i/>
          <w:iCs/>
        </w:rPr>
      </w:pPr>
      <w:r w:rsidRPr="002009FE">
        <w:rPr>
          <w:rFonts w:cs="宋体" w:hint="eastAsia"/>
          <w:b/>
          <w:bCs/>
          <w:i/>
          <w:iCs/>
        </w:rPr>
        <w:t>分析：。</w:t>
      </w:r>
    </w:p>
    <w:p w14:paraId="58D7DFD1" w14:textId="77777777" w:rsidR="00E470C6" w:rsidRPr="0098108C" w:rsidRDefault="00E470C6" w:rsidP="002A0B46">
      <w:pPr>
        <w:pStyle w:val="a8"/>
        <w:numPr>
          <w:ilvl w:val="0"/>
          <w:numId w:val="3"/>
        </w:numPr>
        <w:ind w:firstLineChars="0"/>
        <w:outlineLvl w:val="1"/>
        <w:rPr>
          <w:b/>
        </w:rPr>
      </w:pPr>
      <w:r w:rsidRPr="0098108C">
        <w:rPr>
          <w:rFonts w:hint="eastAsia"/>
          <w:b/>
        </w:rPr>
        <w:t>广汽集团下调今年销量目标</w:t>
      </w:r>
      <w:r w:rsidRPr="0098108C">
        <w:rPr>
          <w:b/>
        </w:rPr>
        <w:t>降至增长3%</w:t>
      </w:r>
    </w:p>
    <w:p w14:paraId="6CB22B51" w14:textId="77777777" w:rsidR="00E470C6" w:rsidRDefault="00E470C6" w:rsidP="002A0B46">
      <w:r w:rsidRPr="00837F8F">
        <w:rPr>
          <w:rFonts w:hint="eastAsia"/>
        </w:rPr>
        <w:t>广汽集团董事长曾庆洪日前在广州通过网络发布会表示，由于新型肺炎疫情爆发，导致上月生产停滞，公司下调今年汽车销量预期目标，由原来增长</w:t>
      </w:r>
      <w:r w:rsidRPr="00837F8F">
        <w:t>8%降至增长3%左右。同时强调，广汽集团集团不会通过减薪渡过难关。</w:t>
      </w:r>
    </w:p>
    <w:p w14:paraId="0A34ACD4" w14:textId="77777777" w:rsidR="00E470C6" w:rsidRDefault="00E470C6" w:rsidP="002A0B46">
      <w:pPr>
        <w:rPr>
          <w:rFonts w:cs="宋体"/>
          <w:b/>
          <w:bCs/>
          <w:i/>
          <w:iCs/>
        </w:rPr>
      </w:pPr>
      <w:r w:rsidRPr="002009FE">
        <w:rPr>
          <w:rFonts w:cs="宋体" w:hint="eastAsia"/>
          <w:b/>
          <w:bCs/>
          <w:i/>
          <w:iCs/>
        </w:rPr>
        <w:t>分析：。</w:t>
      </w:r>
    </w:p>
    <w:p w14:paraId="0A2B6D06" w14:textId="77777777" w:rsidR="00E470C6" w:rsidRPr="00813A7B" w:rsidRDefault="00E470C6" w:rsidP="002A0B46">
      <w:pPr>
        <w:pStyle w:val="a8"/>
        <w:numPr>
          <w:ilvl w:val="0"/>
          <w:numId w:val="3"/>
        </w:numPr>
        <w:ind w:firstLineChars="0"/>
        <w:outlineLvl w:val="1"/>
        <w:rPr>
          <w:b/>
        </w:rPr>
      </w:pPr>
      <w:r w:rsidRPr="00813A7B">
        <w:rPr>
          <w:rFonts w:hint="eastAsia"/>
          <w:b/>
        </w:rPr>
        <w:t>吉利、沃尔沃合资成立极星汽车新公司</w:t>
      </w:r>
    </w:p>
    <w:p w14:paraId="3F024324" w14:textId="77777777" w:rsidR="00E470C6" w:rsidRDefault="00E470C6" w:rsidP="002A0B46">
      <w:r>
        <w:t>极星汽车（上海）有限公司正式成立，该公司注册资本20.55亿人民币，公司经营范围包括汽车及零配件批发；汽车新车零售；汽车零配件零售等，由极星（Polestar）的运营主体——北辰汽车（上海）有限公司全资控股。</w:t>
      </w:r>
    </w:p>
    <w:p w14:paraId="54D68C40" w14:textId="77777777" w:rsidR="00E470C6" w:rsidRDefault="00E470C6" w:rsidP="002A0B46">
      <w:pPr>
        <w:rPr>
          <w:rFonts w:cs="宋体"/>
          <w:b/>
          <w:bCs/>
          <w:i/>
          <w:iCs/>
        </w:rPr>
      </w:pPr>
      <w:r w:rsidRPr="002009FE">
        <w:rPr>
          <w:rFonts w:cs="宋体" w:hint="eastAsia"/>
          <w:b/>
          <w:bCs/>
          <w:i/>
          <w:iCs/>
        </w:rPr>
        <w:t>分析：。</w:t>
      </w:r>
    </w:p>
    <w:p w14:paraId="1DA9B9F5" w14:textId="3403288F" w:rsidR="00E470C6" w:rsidRPr="003D7689" w:rsidRDefault="00E470C6" w:rsidP="002A0B46">
      <w:pPr>
        <w:pStyle w:val="a8"/>
        <w:numPr>
          <w:ilvl w:val="0"/>
          <w:numId w:val="3"/>
        </w:numPr>
        <w:ind w:firstLineChars="0"/>
        <w:outlineLvl w:val="1"/>
        <w:rPr>
          <w:b/>
        </w:rPr>
      </w:pPr>
      <w:r w:rsidRPr="003D7689">
        <w:rPr>
          <w:b/>
        </w:rPr>
        <w:t>爱驰汽车将建设充电桩网络</w:t>
      </w:r>
      <w:r w:rsidR="000B6122" w:rsidRPr="003D7689">
        <w:rPr>
          <w:rFonts w:hint="eastAsia"/>
          <w:b/>
        </w:rPr>
        <w:t>借力新基建</w:t>
      </w:r>
    </w:p>
    <w:p w14:paraId="134F9CA3" w14:textId="77777777" w:rsidR="00E470C6" w:rsidRDefault="00E470C6" w:rsidP="002A0B46">
      <w:r>
        <w:rPr>
          <w:rFonts w:hint="eastAsia"/>
        </w:rPr>
        <w:t>爱驰汽车宣布将在</w:t>
      </w:r>
      <w:r>
        <w:t>2020年辅助消费者和地方政府新建新能源充电站，提升充电服务体验的便捷性。具体来看，爱驰汽车的公共充电桩建设将集中在两个领域，首先是针对爱驰销售服务网点的建设，预计到2020年底，爱驰的服务网点将扩展到300个左右，自建的充电桩将超过1000个。这些充电桩不仅提供给爱驰用户自用，同时也开放、共享给所有需要充电的电动车用户使用。</w:t>
      </w:r>
    </w:p>
    <w:p w14:paraId="7038C844" w14:textId="77777777" w:rsidR="00E470C6" w:rsidRDefault="00E470C6" w:rsidP="002A0B46">
      <w:pPr>
        <w:rPr>
          <w:rFonts w:cs="宋体"/>
          <w:b/>
          <w:bCs/>
          <w:i/>
          <w:iCs/>
        </w:rPr>
      </w:pPr>
      <w:r w:rsidRPr="002009FE">
        <w:rPr>
          <w:rFonts w:cs="宋体" w:hint="eastAsia"/>
          <w:b/>
          <w:bCs/>
          <w:i/>
          <w:iCs/>
        </w:rPr>
        <w:t>分析：。</w:t>
      </w:r>
    </w:p>
    <w:p w14:paraId="06E36953" w14:textId="5DAA7B3C" w:rsidR="00E470C6" w:rsidRPr="0098108C" w:rsidRDefault="00E470C6" w:rsidP="002A0B46">
      <w:pPr>
        <w:pStyle w:val="a8"/>
        <w:numPr>
          <w:ilvl w:val="0"/>
          <w:numId w:val="3"/>
        </w:numPr>
        <w:ind w:firstLineChars="0"/>
        <w:outlineLvl w:val="1"/>
        <w:rPr>
          <w:b/>
        </w:rPr>
      </w:pPr>
      <w:r w:rsidRPr="0098108C">
        <w:rPr>
          <w:b/>
        </w:rPr>
        <w:t>奇瑞打造燃料电池新项目</w:t>
      </w:r>
      <w:r w:rsidR="000B6122" w:rsidRPr="0098108C">
        <w:rPr>
          <w:rFonts w:hint="eastAsia"/>
          <w:b/>
        </w:rPr>
        <w:t>年产</w:t>
      </w:r>
      <w:r w:rsidR="000B6122" w:rsidRPr="0098108C">
        <w:rPr>
          <w:b/>
        </w:rPr>
        <w:t>440套总成</w:t>
      </w:r>
    </w:p>
    <w:p w14:paraId="5D4C5597" w14:textId="77777777" w:rsidR="00E470C6" w:rsidRDefault="00E470C6" w:rsidP="002A0B46">
      <w:r>
        <w:rPr>
          <w:rFonts w:hint="eastAsia"/>
        </w:rPr>
        <w:t>据近日芜湖生态环境局发布的环评公告显示，奇瑞新能源汽车股份有限公司上报了一个名为“奇瑞燃料电池电极反应式系统开发及产业化”项目。</w:t>
      </w:r>
    </w:p>
    <w:p w14:paraId="547C63C9" w14:textId="77777777" w:rsidR="00E470C6" w:rsidRDefault="00E470C6" w:rsidP="002A0B46">
      <w:r>
        <w:rPr>
          <w:rFonts w:hint="eastAsia"/>
        </w:rPr>
        <w:t>据上述项目报告显示，奇瑞新能源拟在安徽省芜湖市弋江区高新技术产业开发区新建上述项目。奇瑞新能源已购置土地共</w:t>
      </w:r>
      <w:r>
        <w:t>37464平米，总投资额达到3亿元，项目建成后，可实现年产氢燃料电池总成440套的“小目标”。</w:t>
      </w:r>
    </w:p>
    <w:p w14:paraId="430CFF5E" w14:textId="77777777" w:rsidR="00E470C6" w:rsidRDefault="00E470C6" w:rsidP="002A0B46">
      <w:pPr>
        <w:rPr>
          <w:rFonts w:cs="宋体"/>
          <w:b/>
          <w:bCs/>
          <w:i/>
          <w:iCs/>
        </w:rPr>
      </w:pPr>
      <w:r w:rsidRPr="002009FE">
        <w:rPr>
          <w:rFonts w:cs="宋体" w:hint="eastAsia"/>
          <w:b/>
          <w:bCs/>
          <w:i/>
          <w:iCs/>
        </w:rPr>
        <w:t>分析：。</w:t>
      </w:r>
    </w:p>
    <w:p w14:paraId="10745F3E" w14:textId="0FFEF9AB" w:rsidR="00E470C6" w:rsidRPr="004A4278" w:rsidRDefault="00E470C6" w:rsidP="002A0B46">
      <w:pPr>
        <w:pStyle w:val="a8"/>
        <w:numPr>
          <w:ilvl w:val="0"/>
          <w:numId w:val="3"/>
        </w:numPr>
        <w:ind w:firstLineChars="0"/>
        <w:outlineLvl w:val="1"/>
        <w:rPr>
          <w:b/>
        </w:rPr>
      </w:pPr>
      <w:r w:rsidRPr="004A4278">
        <w:rPr>
          <w:rFonts w:hint="eastAsia"/>
          <w:b/>
        </w:rPr>
        <w:t>江铃重汽</w:t>
      </w:r>
      <w:r w:rsidR="002216F6" w:rsidRPr="004A4278">
        <w:rPr>
          <w:rFonts w:hint="eastAsia"/>
          <w:b/>
        </w:rPr>
        <w:t>首辆氢燃料重卡成功上户</w:t>
      </w:r>
    </w:p>
    <w:p w14:paraId="6E9593C5" w14:textId="65293D5D" w:rsidR="00E470C6" w:rsidRDefault="00E470C6" w:rsidP="002A0B46">
      <w:r>
        <w:rPr>
          <w:rFonts w:hint="eastAsia"/>
        </w:rPr>
        <w:t>以电池系统输出功率在</w:t>
      </w:r>
      <w:r>
        <w:t>95KW以上的大功率氢燃料电池搭配动力电池，常规情况下以氢燃料电池驱动，动力需求大的情况下，则加入动力电池来进行助力，整车的最高时速可达85KM/H，实用性可见一斑。</w:t>
      </w:r>
    </w:p>
    <w:p w14:paraId="7B52DF21" w14:textId="77777777" w:rsidR="00E470C6" w:rsidRDefault="00E470C6" w:rsidP="002A0B46">
      <w:r>
        <w:rPr>
          <w:rFonts w:hint="eastAsia"/>
        </w:rPr>
        <w:t>至于续航方面，满载情况下续航突破了</w:t>
      </w:r>
      <w:r>
        <w:t>400KM，此外比起一般的纯电动车长达数小时的充电时间，该车型的蓄能时间只需要不到20分钟，高效性显露无疑。</w:t>
      </w:r>
    </w:p>
    <w:p w14:paraId="3546EADA" w14:textId="77777777" w:rsidR="00E470C6" w:rsidRDefault="00E470C6" w:rsidP="002A0B46">
      <w:pPr>
        <w:rPr>
          <w:rFonts w:cs="宋体"/>
          <w:b/>
          <w:bCs/>
          <w:i/>
          <w:iCs/>
        </w:rPr>
      </w:pPr>
      <w:r w:rsidRPr="002009FE">
        <w:rPr>
          <w:rFonts w:cs="宋体" w:hint="eastAsia"/>
          <w:b/>
          <w:bCs/>
          <w:i/>
          <w:iCs/>
        </w:rPr>
        <w:t>分析：。</w:t>
      </w:r>
    </w:p>
    <w:p w14:paraId="732169FB" w14:textId="77777777" w:rsidR="00E470C6" w:rsidRPr="006E4293" w:rsidRDefault="00E470C6" w:rsidP="002A0B46">
      <w:pPr>
        <w:pStyle w:val="a8"/>
        <w:numPr>
          <w:ilvl w:val="0"/>
          <w:numId w:val="3"/>
        </w:numPr>
        <w:ind w:firstLineChars="0"/>
        <w:outlineLvl w:val="1"/>
        <w:rPr>
          <w:b/>
        </w:rPr>
      </w:pPr>
      <w:r w:rsidRPr="006E4293">
        <w:rPr>
          <w:rFonts w:hint="eastAsia"/>
          <w:b/>
        </w:rPr>
        <w:lastRenderedPageBreak/>
        <w:t>四川现代更名</w:t>
      </w:r>
      <w:r w:rsidRPr="006E4293">
        <w:rPr>
          <w:b/>
        </w:rPr>
        <w:t>现代扩大中国商用车事业</w:t>
      </w:r>
    </w:p>
    <w:p w14:paraId="63EBC408" w14:textId="77777777" w:rsidR="00E470C6" w:rsidRDefault="00E470C6" w:rsidP="002A0B46">
      <w:r>
        <w:rPr>
          <w:rFonts w:hint="eastAsia"/>
        </w:rPr>
        <w:t>现代商用车总经理林坰泽表示，“我们以此次公司名称变更为契机，通过提供更多符合市场需求的产品和服务，将现代商用车发展成为引领商用车行业的全球品牌。</w:t>
      </w:r>
    </w:p>
    <w:p w14:paraId="66CC5EDD" w14:textId="77777777" w:rsidR="00E470C6" w:rsidRDefault="00E470C6" w:rsidP="002A0B46">
      <w:r>
        <w:t>2020年1月，现代汽车在100%持股四川现代后，成为中国第一家外商独资商用车企业，也为后续现代商用车征战中国市场打下了坚实的基础。</w:t>
      </w:r>
    </w:p>
    <w:p w14:paraId="49603D12" w14:textId="77777777" w:rsidR="00E470C6" w:rsidRDefault="00E470C6" w:rsidP="002A0B46">
      <w:pPr>
        <w:rPr>
          <w:rFonts w:cs="宋体"/>
          <w:b/>
          <w:bCs/>
          <w:i/>
          <w:iCs/>
        </w:rPr>
      </w:pPr>
      <w:r w:rsidRPr="002009FE">
        <w:rPr>
          <w:rFonts w:cs="宋体" w:hint="eastAsia"/>
          <w:b/>
          <w:bCs/>
          <w:i/>
          <w:iCs/>
        </w:rPr>
        <w:t>分析：。</w:t>
      </w:r>
    </w:p>
    <w:p w14:paraId="0C13ADE4" w14:textId="77777777" w:rsidR="00E470C6" w:rsidRPr="003D7689" w:rsidRDefault="00E470C6" w:rsidP="002A0B46">
      <w:pPr>
        <w:pStyle w:val="a8"/>
        <w:numPr>
          <w:ilvl w:val="0"/>
          <w:numId w:val="3"/>
        </w:numPr>
        <w:ind w:firstLineChars="0"/>
        <w:outlineLvl w:val="1"/>
        <w:rPr>
          <w:b/>
        </w:rPr>
      </w:pPr>
      <w:r w:rsidRPr="003D7689">
        <w:rPr>
          <w:rFonts w:hint="eastAsia"/>
          <w:b/>
        </w:rPr>
        <w:t>途虎养车和瓦尔塔助力武汉防疫</w:t>
      </w:r>
    </w:p>
    <w:p w14:paraId="39673A38" w14:textId="61818655" w:rsidR="00E470C6" w:rsidRDefault="00E470C6" w:rsidP="002A0B46">
      <w:r>
        <w:rPr>
          <w:rFonts w:hint="eastAsia"/>
        </w:rPr>
        <w:t>疫情期间，途虎养车不仅捐资</w:t>
      </w:r>
      <w:r>
        <w:t>500万，还成立紧急救援服务队以及面向全国提供免费车内消毒等多项举措助力疫情防控。这个过程中，途虎联合蓄电池品牌瓦尔塔助力武汉防疫，在汽车后市场引发了一拨热议。</w:t>
      </w:r>
      <w:r>
        <w:rPr>
          <w:rFonts w:hint="eastAsia"/>
        </w:rPr>
        <w:t>。</w:t>
      </w:r>
    </w:p>
    <w:p w14:paraId="483148FE" w14:textId="77777777" w:rsidR="00E470C6" w:rsidRDefault="00E470C6" w:rsidP="002A0B46">
      <w:pPr>
        <w:rPr>
          <w:rFonts w:cs="宋体"/>
          <w:b/>
          <w:bCs/>
          <w:i/>
          <w:iCs/>
        </w:rPr>
      </w:pPr>
      <w:r w:rsidRPr="002009FE">
        <w:rPr>
          <w:rFonts w:cs="宋体" w:hint="eastAsia"/>
          <w:b/>
          <w:bCs/>
          <w:i/>
          <w:iCs/>
        </w:rPr>
        <w:t>分析：。</w:t>
      </w:r>
    </w:p>
    <w:p w14:paraId="25CA102B" w14:textId="77777777" w:rsidR="00E470C6" w:rsidRPr="00694DCC" w:rsidRDefault="00E470C6" w:rsidP="002A0B46">
      <w:pPr>
        <w:pStyle w:val="a8"/>
        <w:numPr>
          <w:ilvl w:val="0"/>
          <w:numId w:val="3"/>
        </w:numPr>
        <w:ind w:firstLineChars="0"/>
        <w:outlineLvl w:val="1"/>
        <w:rPr>
          <w:b/>
        </w:rPr>
      </w:pPr>
      <w:r w:rsidRPr="00694DCC">
        <w:rPr>
          <w:rFonts w:hint="eastAsia"/>
          <w:b/>
        </w:rPr>
        <w:t>蔚来</w:t>
      </w:r>
      <w:r w:rsidRPr="00694DCC">
        <w:rPr>
          <w:b/>
        </w:rPr>
        <w:t>2019年总收入78亿元，总亏损113亿元</w:t>
      </w:r>
    </w:p>
    <w:p w14:paraId="53DAF792" w14:textId="77777777" w:rsidR="00E470C6" w:rsidRDefault="00E470C6" w:rsidP="002A0B46">
      <w:r>
        <w:t>3月18日，蔚来发布了2019年第四季度和全年财报显示，2019全年交付数量为20565辆，和2018年相比增长81.2%，2019全年总收入为78.2亿元，同比增加58%，净亏损为112.957亿元，同比增长17.2%。</w:t>
      </w:r>
    </w:p>
    <w:p w14:paraId="12586D7D" w14:textId="77777777" w:rsidR="00E470C6" w:rsidRDefault="00E470C6" w:rsidP="002A0B46">
      <w:pPr>
        <w:rPr>
          <w:rFonts w:cs="宋体"/>
          <w:b/>
          <w:bCs/>
          <w:i/>
          <w:iCs/>
        </w:rPr>
      </w:pPr>
      <w:r w:rsidRPr="002009FE">
        <w:rPr>
          <w:rFonts w:cs="宋体" w:hint="eastAsia"/>
          <w:b/>
          <w:bCs/>
          <w:i/>
          <w:iCs/>
        </w:rPr>
        <w:t>分析：。</w:t>
      </w:r>
    </w:p>
    <w:p w14:paraId="656D18E5" w14:textId="77777777" w:rsidR="00E470C6" w:rsidRPr="0098108C" w:rsidRDefault="00E470C6" w:rsidP="002A0B46">
      <w:pPr>
        <w:pStyle w:val="a8"/>
        <w:numPr>
          <w:ilvl w:val="0"/>
          <w:numId w:val="3"/>
        </w:numPr>
        <w:ind w:firstLineChars="0"/>
        <w:outlineLvl w:val="1"/>
        <w:rPr>
          <w:b/>
        </w:rPr>
      </w:pPr>
      <w:r w:rsidRPr="0098108C">
        <w:rPr>
          <w:rFonts w:hint="eastAsia"/>
          <w:b/>
        </w:rPr>
        <w:t>小鹏、拜腾等企业共同成立研究院</w:t>
      </w:r>
    </w:p>
    <w:p w14:paraId="2560E3C8" w14:textId="77777777" w:rsidR="00E470C6" w:rsidRDefault="00E470C6" w:rsidP="002A0B46">
      <w:r>
        <w:t>3月17日，蓝鲸汽车获悉，小鹏汽车、拜腾等企业共同成立清研华科新能源研究院(南京)有限公司。</w:t>
      </w:r>
    </w:p>
    <w:p w14:paraId="110F3A4A" w14:textId="77777777" w:rsidR="00E470C6" w:rsidRDefault="00E470C6" w:rsidP="002A0B46">
      <w:r>
        <w:rPr>
          <w:rFonts w:hint="eastAsia"/>
        </w:rPr>
        <w:t>天眼查数据显示，该公司于</w:t>
      </w:r>
      <w:r>
        <w:t>3月13日正式成立，注册资本2000万元，公司经营范围包含工程和技术研究和试验发展、工业设计服务、信息系统集成服务、会议及展览服务、规划设计管理、创业空间服务等。</w:t>
      </w:r>
    </w:p>
    <w:p w14:paraId="103BD911" w14:textId="77777777" w:rsidR="00E470C6" w:rsidRDefault="00E470C6" w:rsidP="002A0B46">
      <w:pPr>
        <w:rPr>
          <w:rFonts w:cs="宋体"/>
          <w:b/>
          <w:bCs/>
          <w:i/>
          <w:iCs/>
        </w:rPr>
      </w:pPr>
      <w:r w:rsidRPr="002009FE">
        <w:rPr>
          <w:rFonts w:cs="宋体" w:hint="eastAsia"/>
          <w:b/>
          <w:bCs/>
          <w:i/>
          <w:iCs/>
        </w:rPr>
        <w:t>分析：。</w:t>
      </w:r>
    </w:p>
    <w:p w14:paraId="63030CC8" w14:textId="77777777" w:rsidR="00E470C6" w:rsidRPr="00813A7B" w:rsidRDefault="00E470C6" w:rsidP="002A0B46">
      <w:pPr>
        <w:pStyle w:val="a8"/>
        <w:numPr>
          <w:ilvl w:val="0"/>
          <w:numId w:val="3"/>
        </w:numPr>
        <w:ind w:firstLineChars="0"/>
        <w:outlineLvl w:val="1"/>
        <w:rPr>
          <w:b/>
        </w:rPr>
      </w:pPr>
      <w:r w:rsidRPr="00813A7B">
        <w:rPr>
          <w:rFonts w:hint="eastAsia"/>
          <w:b/>
        </w:rPr>
        <w:t>小鹏获</w:t>
      </w:r>
      <w:r w:rsidRPr="00813A7B">
        <w:rPr>
          <w:b/>
        </w:rPr>
        <w:t>NHTSA进口许可</w:t>
      </w:r>
    </w:p>
    <w:p w14:paraId="070E49EC" w14:textId="77777777" w:rsidR="00E470C6" w:rsidRDefault="00E470C6" w:rsidP="002A0B46">
      <w:r>
        <w:rPr>
          <w:rFonts w:hint="eastAsia"/>
        </w:rPr>
        <w:t>小鹏汽车宣布，已获得美国国家公路交通安全管理局（</w:t>
      </w:r>
      <w:r>
        <w:t>NHTSA）颁发的“以科研为目的”车辆进口许可，这意味着小鹏汽车可以在美国公共道路上进行自动驾驶测试。</w:t>
      </w:r>
    </w:p>
    <w:p w14:paraId="4A36A07A" w14:textId="77777777" w:rsidR="00E470C6" w:rsidRDefault="00E470C6" w:rsidP="002A0B46">
      <w:pPr>
        <w:rPr>
          <w:rFonts w:cs="宋体"/>
          <w:b/>
          <w:bCs/>
          <w:i/>
          <w:iCs/>
        </w:rPr>
      </w:pPr>
      <w:r w:rsidRPr="002009FE">
        <w:rPr>
          <w:rFonts w:cs="宋体" w:hint="eastAsia"/>
          <w:b/>
          <w:bCs/>
          <w:i/>
          <w:iCs/>
        </w:rPr>
        <w:t>分析：。</w:t>
      </w:r>
    </w:p>
    <w:p w14:paraId="27682A2D" w14:textId="16D08C90" w:rsidR="00E470C6" w:rsidRPr="0098108C" w:rsidRDefault="00E470C6" w:rsidP="002A0B46">
      <w:pPr>
        <w:pStyle w:val="a8"/>
        <w:numPr>
          <w:ilvl w:val="0"/>
          <w:numId w:val="3"/>
        </w:numPr>
        <w:ind w:firstLineChars="0"/>
        <w:outlineLvl w:val="1"/>
        <w:rPr>
          <w:b/>
        </w:rPr>
      </w:pPr>
      <w:r w:rsidRPr="0098108C">
        <w:rPr>
          <w:b/>
        </w:rPr>
        <w:t>上汽氢燃料电池项目开启</w:t>
      </w:r>
      <w:r w:rsidR="002216F6" w:rsidRPr="0098108C">
        <w:rPr>
          <w:rFonts w:hint="eastAsia"/>
          <w:b/>
        </w:rPr>
        <w:t>预计产值</w:t>
      </w:r>
      <w:r w:rsidR="002216F6" w:rsidRPr="0098108C">
        <w:rPr>
          <w:b/>
        </w:rPr>
        <w:t>12亿</w:t>
      </w:r>
    </w:p>
    <w:p w14:paraId="6226CAE6" w14:textId="77777777" w:rsidR="00E470C6" w:rsidRDefault="00E470C6" w:rsidP="002A0B46">
      <w:r>
        <w:t>3月16日，上海捷氢科技有限公司燃料电池项目开工仪式在上海嘉定区“氢能港”正式举行，成为上海嘉定区氢能港基地众项目中首个开工建设的产业项目。</w:t>
      </w:r>
    </w:p>
    <w:p w14:paraId="0542CF7F" w14:textId="77777777" w:rsidR="00E470C6" w:rsidRDefault="00E470C6" w:rsidP="002A0B46">
      <w:r>
        <w:rPr>
          <w:rFonts w:hint="eastAsia"/>
        </w:rPr>
        <w:t>公开资料显示，目前，捷氢科技此氢燃料电池项目总投资达到</w:t>
      </w:r>
      <w:r>
        <w:t>5亿元，总建筑面积为4.23万平方米，一期项目计划于2021年8月投产，将达到1.2万台套燃料电池电堆和系统的产能，预计2024年实现产值12亿元。</w:t>
      </w:r>
    </w:p>
    <w:p w14:paraId="6F1EEADD" w14:textId="77777777" w:rsidR="00E470C6" w:rsidRDefault="00E470C6" w:rsidP="002A0B46">
      <w:pPr>
        <w:rPr>
          <w:rFonts w:cs="宋体"/>
          <w:b/>
          <w:bCs/>
          <w:i/>
          <w:iCs/>
        </w:rPr>
      </w:pPr>
      <w:r w:rsidRPr="002009FE">
        <w:rPr>
          <w:rFonts w:cs="宋体" w:hint="eastAsia"/>
          <w:b/>
          <w:bCs/>
          <w:i/>
          <w:iCs/>
        </w:rPr>
        <w:t>分析：。</w:t>
      </w:r>
    </w:p>
    <w:p w14:paraId="594C3793" w14:textId="0B1052B5" w:rsidR="00E470C6" w:rsidRPr="006E4293" w:rsidRDefault="00E470C6" w:rsidP="002A0B46">
      <w:pPr>
        <w:pStyle w:val="a8"/>
        <w:numPr>
          <w:ilvl w:val="0"/>
          <w:numId w:val="3"/>
        </w:numPr>
        <w:ind w:firstLineChars="0"/>
        <w:outlineLvl w:val="1"/>
        <w:rPr>
          <w:b/>
        </w:rPr>
      </w:pPr>
      <w:r w:rsidRPr="006E4293">
        <w:rPr>
          <w:rFonts w:hint="eastAsia"/>
          <w:b/>
        </w:rPr>
        <w:t>福田康明斯</w:t>
      </w:r>
      <w:r w:rsidR="002216F6" w:rsidRPr="006E4293">
        <w:rPr>
          <w:rFonts w:hint="eastAsia"/>
          <w:b/>
        </w:rPr>
        <w:t>战疫情抓订单</w:t>
      </w:r>
      <w:r w:rsidRPr="006E4293">
        <w:rPr>
          <w:rFonts w:hint="eastAsia"/>
          <w:b/>
        </w:rPr>
        <w:t>紧跟各行业复工进度</w:t>
      </w:r>
    </w:p>
    <w:p w14:paraId="5BFCD6C5" w14:textId="77777777" w:rsidR="00E470C6" w:rsidRDefault="00E470C6" w:rsidP="002A0B46">
      <w:r w:rsidRPr="00990558">
        <w:rPr>
          <w:rFonts w:hint="eastAsia"/>
        </w:rPr>
        <w:t>随着全国大部分省市根据疫情实际情况进行分级管理，并逐渐开展有序复工，福田康明斯也与经销商伙伴紧密沟通。一方面加强区域业务能力提升，另一方面紧跟各行业复工进度，并与用户积极联系沟通，开展销售业务。</w:t>
      </w:r>
    </w:p>
    <w:p w14:paraId="0DC831A4" w14:textId="77777777" w:rsidR="00E470C6" w:rsidRDefault="00E470C6" w:rsidP="002A0B46">
      <w:pPr>
        <w:rPr>
          <w:rFonts w:cs="宋体"/>
          <w:b/>
          <w:bCs/>
          <w:i/>
          <w:iCs/>
        </w:rPr>
      </w:pPr>
      <w:r w:rsidRPr="002009FE">
        <w:rPr>
          <w:rFonts w:cs="宋体" w:hint="eastAsia"/>
          <w:b/>
          <w:bCs/>
          <w:i/>
          <w:iCs/>
        </w:rPr>
        <w:t>分析：。</w:t>
      </w:r>
    </w:p>
    <w:p w14:paraId="032C4E3D" w14:textId="77777777" w:rsidR="00E470C6" w:rsidRPr="00037A1A" w:rsidRDefault="00E470C6" w:rsidP="002A0B46">
      <w:pPr>
        <w:pStyle w:val="a8"/>
        <w:numPr>
          <w:ilvl w:val="0"/>
          <w:numId w:val="3"/>
        </w:numPr>
        <w:ind w:firstLineChars="0"/>
        <w:outlineLvl w:val="1"/>
        <w:rPr>
          <w:b/>
        </w:rPr>
      </w:pPr>
      <w:r w:rsidRPr="00037A1A">
        <w:rPr>
          <w:rFonts w:hint="eastAsia"/>
          <w:b/>
        </w:rPr>
        <w:t>长城汽车下调销量目标和盈利预期多举措渡疫情难关</w:t>
      </w:r>
    </w:p>
    <w:p w14:paraId="55C21F06" w14:textId="77777777" w:rsidR="00E470C6" w:rsidRDefault="00E470C6" w:rsidP="002A0B46">
      <w:r w:rsidRPr="00837F8F">
        <w:t>3月14日，长城汽车股份有限公司发布的《长城汽车2020年限制性股票与股票期权激励计划实施考核办法（修订稿）》显示，长城汽车将2020年销量目标从111万辆下调至102万辆，低于其2019年106万辆的成绩；而其将净利润预期从47亿元下调至40.5亿元，同样低于2019年。</w:t>
      </w:r>
    </w:p>
    <w:p w14:paraId="132D111C" w14:textId="77777777" w:rsidR="00E470C6" w:rsidRDefault="00E470C6" w:rsidP="002A0B46">
      <w:pPr>
        <w:rPr>
          <w:rFonts w:cs="宋体"/>
          <w:b/>
          <w:bCs/>
          <w:i/>
          <w:iCs/>
        </w:rPr>
      </w:pPr>
      <w:r w:rsidRPr="002009FE">
        <w:rPr>
          <w:rFonts w:cs="宋体" w:hint="eastAsia"/>
          <w:b/>
          <w:bCs/>
          <w:i/>
          <w:iCs/>
        </w:rPr>
        <w:lastRenderedPageBreak/>
        <w:t>分析：。</w:t>
      </w:r>
    </w:p>
    <w:p w14:paraId="1CA3B533" w14:textId="2BA9269B" w:rsidR="00E470C6" w:rsidRDefault="00E470C6" w:rsidP="002A0B46">
      <w:pPr>
        <w:rPr>
          <w:rFonts w:cs="宋体"/>
          <w:b/>
          <w:bCs/>
          <w:i/>
          <w:iCs/>
        </w:rPr>
      </w:pPr>
    </w:p>
    <w:p w14:paraId="4F6B26F0" w14:textId="77777777" w:rsidR="002A0B46" w:rsidRPr="002009FE" w:rsidRDefault="002A0B46" w:rsidP="002A0B46">
      <w:pPr>
        <w:pStyle w:val="a8"/>
        <w:numPr>
          <w:ilvl w:val="0"/>
          <w:numId w:val="4"/>
        </w:numPr>
        <w:ind w:firstLineChars="0"/>
        <w:outlineLvl w:val="0"/>
      </w:pPr>
      <w:r w:rsidRPr="002009FE">
        <w:rPr>
          <w:rFonts w:cs="宋体" w:hint="eastAsia"/>
          <w:b/>
          <w:bCs/>
        </w:rPr>
        <w:t>行业信息跟踪</w:t>
      </w:r>
    </w:p>
    <w:p w14:paraId="14083F21" w14:textId="77777777" w:rsidR="002216F6" w:rsidRPr="003D7689" w:rsidRDefault="002216F6" w:rsidP="002216F6">
      <w:pPr>
        <w:pStyle w:val="a8"/>
        <w:numPr>
          <w:ilvl w:val="0"/>
          <w:numId w:val="16"/>
        </w:numPr>
        <w:ind w:firstLineChars="0"/>
        <w:outlineLvl w:val="1"/>
        <w:rPr>
          <w:b/>
        </w:rPr>
      </w:pPr>
      <w:r w:rsidRPr="003D7689">
        <w:rPr>
          <w:rFonts w:hint="eastAsia"/>
          <w:b/>
        </w:rPr>
        <w:t>北京将建立充换电设施安全预警提示制度</w:t>
      </w:r>
    </w:p>
    <w:p w14:paraId="1B6A8B8A" w14:textId="77777777" w:rsidR="002216F6" w:rsidRDefault="002216F6" w:rsidP="002A0B46">
      <w:r>
        <w:rPr>
          <w:rFonts w:hint="eastAsia"/>
        </w:rPr>
        <w:t>北京市城市管理委发布了《北京市电动汽车社会公用充换电设施安全生产管理办法（试行）》，以此加强北京市新能源汽车充换电设施领域的安全生产管理，预防并减少安全事故，为新能源汽车出行提供安全稳定的充电服务保障。</w:t>
      </w:r>
    </w:p>
    <w:p w14:paraId="6177E999" w14:textId="77777777" w:rsidR="002216F6" w:rsidRDefault="002216F6" w:rsidP="002A0B46">
      <w:r>
        <w:rPr>
          <w:rFonts w:hint="eastAsia"/>
        </w:rPr>
        <w:t>《办法》规定，未来将定期组织第三方专业机构对北京市行政区域内的社会公用充换电设施和运营企业进行安全生产抽查，并建立充换电设施安全预警提示制度，在重大节日、重要活动、特殊时点之前，有针对性地部署北京市充换电设施安全运行工作。</w:t>
      </w:r>
    </w:p>
    <w:p w14:paraId="504982D3" w14:textId="77777777" w:rsidR="002216F6" w:rsidRDefault="002216F6" w:rsidP="002A0B46">
      <w:pPr>
        <w:rPr>
          <w:rFonts w:cs="宋体"/>
          <w:b/>
          <w:bCs/>
          <w:i/>
          <w:iCs/>
        </w:rPr>
      </w:pPr>
      <w:r w:rsidRPr="00F94E69">
        <w:rPr>
          <w:rFonts w:cs="宋体" w:hint="eastAsia"/>
          <w:b/>
          <w:bCs/>
          <w:i/>
          <w:iCs/>
        </w:rPr>
        <w:t>分析：。</w:t>
      </w:r>
    </w:p>
    <w:p w14:paraId="2F2CB63D" w14:textId="77777777" w:rsidR="002216F6" w:rsidRPr="003D7689" w:rsidRDefault="002216F6" w:rsidP="002216F6">
      <w:pPr>
        <w:pStyle w:val="a8"/>
        <w:numPr>
          <w:ilvl w:val="0"/>
          <w:numId w:val="17"/>
        </w:numPr>
        <w:ind w:firstLineChars="0"/>
        <w:outlineLvl w:val="1"/>
        <w:rPr>
          <w:b/>
        </w:rPr>
      </w:pPr>
      <w:r w:rsidRPr="003D7689">
        <w:rPr>
          <w:rFonts w:hint="eastAsia"/>
          <w:b/>
        </w:rPr>
        <w:t>曹操出行联手小灵狗</w:t>
      </w:r>
      <w:r w:rsidRPr="003D7689">
        <w:rPr>
          <w:b/>
        </w:rPr>
        <w:t>推优惠租赁服务</w:t>
      </w:r>
    </w:p>
    <w:p w14:paraId="615816FA" w14:textId="77777777" w:rsidR="002216F6" w:rsidRDefault="002216F6" w:rsidP="002216F6">
      <w:r>
        <w:rPr>
          <w:rFonts w:hint="eastAsia"/>
        </w:rPr>
        <w:t>为了保障复工复产后的安全出行，近日，曹操出行宣布与新能源汽车直租平台—小灵狗出行达成战略合作，将在全国</w:t>
      </w:r>
      <w:r>
        <w:t>12座城市投放2020台优惠租赁车辆。</w:t>
      </w:r>
    </w:p>
    <w:p w14:paraId="0B766657" w14:textId="77777777" w:rsidR="002216F6" w:rsidRDefault="002216F6" w:rsidP="002216F6">
      <w:r>
        <w:rPr>
          <w:rFonts w:hint="eastAsia"/>
        </w:rPr>
        <w:t>据了解，</w:t>
      </w:r>
      <w:r>
        <w:t>12座城市包括宁波、杭州、青岛、金华、湖州、温州、苏州、长沙、兰州、昆明、南京、厦门，曹操出行将在其接入小灵狗出行旗下指定车型，为用户提供安全、便捷的租车服务。</w:t>
      </w:r>
    </w:p>
    <w:p w14:paraId="5840D233" w14:textId="77777777" w:rsidR="002216F6" w:rsidRDefault="002216F6" w:rsidP="002216F6">
      <w:pPr>
        <w:rPr>
          <w:rFonts w:cs="宋体"/>
          <w:b/>
          <w:bCs/>
          <w:i/>
          <w:iCs/>
        </w:rPr>
      </w:pPr>
      <w:r w:rsidRPr="002009FE">
        <w:rPr>
          <w:rFonts w:cs="宋体" w:hint="eastAsia"/>
          <w:b/>
          <w:bCs/>
          <w:i/>
          <w:iCs/>
        </w:rPr>
        <w:t>分析：。</w:t>
      </w:r>
    </w:p>
    <w:p w14:paraId="49CCCA04" w14:textId="77777777" w:rsidR="002216F6" w:rsidRPr="003D7689" w:rsidRDefault="002216F6" w:rsidP="002216F6">
      <w:pPr>
        <w:pStyle w:val="a8"/>
        <w:numPr>
          <w:ilvl w:val="0"/>
          <w:numId w:val="17"/>
        </w:numPr>
        <w:ind w:firstLineChars="0"/>
        <w:outlineLvl w:val="1"/>
        <w:rPr>
          <w:b/>
        </w:rPr>
      </w:pPr>
      <w:r w:rsidRPr="003D7689">
        <w:rPr>
          <w:rFonts w:hint="eastAsia"/>
          <w:b/>
        </w:rPr>
        <w:t>车</w:t>
      </w:r>
      <w:r w:rsidRPr="003D7689">
        <w:rPr>
          <w:b/>
        </w:rPr>
        <w:t>300为至正融资租赁注入金融科技新能量</w:t>
      </w:r>
    </w:p>
    <w:p w14:paraId="506ECCF9" w14:textId="77777777" w:rsidR="002216F6" w:rsidRDefault="002216F6" w:rsidP="002216F6">
      <w:r w:rsidRPr="003A3C06">
        <w:rPr>
          <w:rFonts w:hint="eastAsia"/>
        </w:rPr>
        <w:t>南京三百云科技信息有限公司与上海至正融资租赁有限公司（简称至正融资租赁）与签署战略合作协议，车</w:t>
      </w:r>
      <w:r w:rsidRPr="003A3C06">
        <w:t>300助力至正融资租赁打造全流程的风险把控体系，将风险预警系统和核心业务打通，做到数据流与管理流结合，推动至正融资租赁业务自动化、智能化发展。双方将携手推动汽车融资租赁行业健康快速发展。</w:t>
      </w:r>
    </w:p>
    <w:p w14:paraId="45BA5E46" w14:textId="77777777" w:rsidR="002216F6" w:rsidRDefault="002216F6" w:rsidP="002216F6">
      <w:pPr>
        <w:rPr>
          <w:rFonts w:cs="宋体"/>
          <w:b/>
          <w:bCs/>
          <w:i/>
          <w:iCs/>
        </w:rPr>
      </w:pPr>
      <w:r w:rsidRPr="002009FE">
        <w:rPr>
          <w:rFonts w:cs="宋体" w:hint="eastAsia"/>
          <w:b/>
          <w:bCs/>
          <w:i/>
          <w:iCs/>
        </w:rPr>
        <w:t>分析：。</w:t>
      </w:r>
    </w:p>
    <w:p w14:paraId="19BF79E6" w14:textId="77777777" w:rsidR="002216F6" w:rsidRPr="003D7689" w:rsidRDefault="002216F6" w:rsidP="002216F6">
      <w:pPr>
        <w:pStyle w:val="a8"/>
        <w:numPr>
          <w:ilvl w:val="0"/>
          <w:numId w:val="16"/>
        </w:numPr>
        <w:ind w:firstLineChars="0"/>
        <w:outlineLvl w:val="1"/>
        <w:rPr>
          <w:b/>
        </w:rPr>
      </w:pPr>
      <w:r w:rsidRPr="003D7689">
        <w:rPr>
          <w:rFonts w:hint="eastAsia"/>
          <w:b/>
        </w:rPr>
        <w:t>充电桩：为新能源汽车发展保驾护航</w:t>
      </w:r>
    </w:p>
    <w:p w14:paraId="61B4378E" w14:textId="77777777" w:rsidR="002216F6" w:rsidRDefault="002216F6" w:rsidP="002A0B46">
      <w:r>
        <w:rPr>
          <w:rFonts w:hint="eastAsia"/>
        </w:rPr>
        <w:t>据中央广播电视总台经济之声《天下财经》报道，中共中央政治局常务委员会会议指出，“加快</w:t>
      </w:r>
      <w:r>
        <w:t>5G网络、数据中心等新型基础设施建设进度”，引发各界高度关注。新基建是指发力于科技端的基础设施建设。</w:t>
      </w:r>
    </w:p>
    <w:p w14:paraId="59C43BF8" w14:textId="77777777" w:rsidR="002216F6" w:rsidRDefault="002216F6" w:rsidP="002A0B46">
      <w:r>
        <w:rPr>
          <w:rFonts w:hint="eastAsia"/>
        </w:rPr>
        <w:t>赛迪顾问总裁孙会峰说，对比传统基础设施，充电桩“新”在三个方面：“首先，它使用的是新能源，与传统的化石能源不同。其次，充电桩的使用其实是车和通讯技术、数字技术，包括智能网联技术的结合，也就是传统的工业技术和信息技术结合的一种应用。再者，它是一种新的业态形式。”</w:t>
      </w:r>
    </w:p>
    <w:p w14:paraId="583D7CD2" w14:textId="77777777" w:rsidR="002216F6" w:rsidRDefault="002216F6" w:rsidP="002A0B46">
      <w:r>
        <w:rPr>
          <w:rFonts w:hint="eastAsia"/>
        </w:rPr>
        <w:t>“目前主要还是基础设施建设，包括运行成本和运行便利性等方面制约着新能源车的发展。国际车企尤其欧洲部分国家、美国等在这方面的投入也在加大，所以充电桩将成为影响中国在世界新能源领域竞争的一个重要因素。因此补齐这块短板，将会使中国的新能源车市场更加快速发展，使中国的新能源车产业在世界上占据优势地位。”崔东树说。</w:t>
      </w:r>
    </w:p>
    <w:p w14:paraId="49EA7B6D" w14:textId="77777777" w:rsidR="002216F6" w:rsidRPr="003D7689" w:rsidRDefault="002216F6" w:rsidP="002A0B46">
      <w:pPr>
        <w:rPr>
          <w:rFonts w:cs="宋体"/>
          <w:b/>
          <w:bCs/>
          <w:i/>
          <w:iCs/>
        </w:rPr>
      </w:pPr>
      <w:r w:rsidRPr="00F94E69">
        <w:rPr>
          <w:rFonts w:cs="宋体" w:hint="eastAsia"/>
          <w:b/>
          <w:bCs/>
          <w:i/>
          <w:iCs/>
        </w:rPr>
        <w:t>分析：。</w:t>
      </w:r>
    </w:p>
    <w:p w14:paraId="438DD718" w14:textId="77777777" w:rsidR="002216F6" w:rsidRPr="006E4293" w:rsidRDefault="002216F6" w:rsidP="002216F6">
      <w:pPr>
        <w:pStyle w:val="a8"/>
        <w:numPr>
          <w:ilvl w:val="0"/>
          <w:numId w:val="16"/>
        </w:numPr>
        <w:ind w:firstLineChars="0"/>
        <w:outlineLvl w:val="1"/>
        <w:rPr>
          <w:b/>
        </w:rPr>
      </w:pPr>
      <w:r w:rsidRPr="006E4293">
        <w:rPr>
          <w:rFonts w:hint="eastAsia"/>
          <w:b/>
        </w:rPr>
        <w:t>第</w:t>
      </w:r>
      <w:r w:rsidRPr="006E4293">
        <w:rPr>
          <w:b/>
        </w:rPr>
        <w:t>330批新能源专用车公示物流车超60%</w:t>
      </w:r>
    </w:p>
    <w:p w14:paraId="33818D09" w14:textId="77777777" w:rsidR="002216F6" w:rsidRDefault="002216F6" w:rsidP="002A0B46">
      <w:r>
        <w:t>2020年3月12日,工业和信息化部在官方网站公示了申报第330批《道路机动车辆生产企业及产品公告》，公示期5个工作日,截止到3月18日。申报新能源专用车产品的共有41户企业的87个型号,其中纯电动产品共74个型号,插电式混合动力产品共7个型号,燃料电池产品共6个型号。</w:t>
      </w:r>
    </w:p>
    <w:p w14:paraId="0C0C5988" w14:textId="77777777" w:rsidR="002216F6" w:rsidRDefault="002216F6" w:rsidP="002A0B46">
      <w:r>
        <w:rPr>
          <w:rFonts w:hint="eastAsia"/>
        </w:rPr>
        <w:t>第</w:t>
      </w:r>
      <w:r>
        <w:t>330批新车公示中,新能源专用车共有87个型号,按车辆使用性质划分,60.92%为物流车型号,共53个型号;其次是环卫车型,25个型号占比28.74%;9个专用车型号,占比10.34%。</w:t>
      </w:r>
    </w:p>
    <w:p w14:paraId="50D35FEA" w14:textId="77777777" w:rsidR="002216F6" w:rsidRDefault="002216F6" w:rsidP="002A0B46">
      <w:pPr>
        <w:rPr>
          <w:rFonts w:cs="宋体"/>
          <w:b/>
          <w:bCs/>
          <w:i/>
          <w:iCs/>
        </w:rPr>
      </w:pPr>
      <w:r w:rsidRPr="00F94E69">
        <w:rPr>
          <w:rFonts w:cs="宋体" w:hint="eastAsia"/>
          <w:b/>
          <w:bCs/>
          <w:i/>
          <w:iCs/>
        </w:rPr>
        <w:lastRenderedPageBreak/>
        <w:t>分析：。</w:t>
      </w:r>
    </w:p>
    <w:p w14:paraId="01E6AD5B" w14:textId="77777777" w:rsidR="002216F6" w:rsidRPr="00E43B12" w:rsidRDefault="002216F6" w:rsidP="002216F6">
      <w:pPr>
        <w:pStyle w:val="a8"/>
        <w:numPr>
          <w:ilvl w:val="0"/>
          <w:numId w:val="17"/>
        </w:numPr>
        <w:ind w:firstLineChars="0"/>
        <w:outlineLvl w:val="1"/>
        <w:rPr>
          <w:b/>
        </w:rPr>
      </w:pPr>
      <w:r w:rsidRPr="00E43B12">
        <w:rPr>
          <w:rFonts w:hint="eastAsia"/>
          <w:b/>
        </w:rPr>
        <w:t>丰田汽车与中国自动驾驶创业公司</w:t>
      </w:r>
      <w:r w:rsidRPr="00E43B12">
        <w:rPr>
          <w:b/>
        </w:rPr>
        <w:t>Momenta合作推进地图业务</w:t>
      </w:r>
    </w:p>
    <w:p w14:paraId="0995256C" w14:textId="77777777" w:rsidR="002216F6" w:rsidRDefault="002216F6" w:rsidP="002216F6">
      <w:r>
        <w:t>丰田汽车与中国自动驾驶软件创业公司Momenta合作，在中国推动其地图生成产品的发展。据Momenta发布的声明，双方依据一项战略合作协议，将致力于开发丰田的自动地图生成平台（AMP）。</w:t>
      </w:r>
    </w:p>
    <w:p w14:paraId="39C95DE7" w14:textId="77777777" w:rsidR="002216F6" w:rsidRDefault="002216F6" w:rsidP="002216F6">
      <w:pPr>
        <w:rPr>
          <w:rFonts w:cs="宋体"/>
          <w:b/>
          <w:bCs/>
          <w:i/>
          <w:iCs/>
        </w:rPr>
      </w:pPr>
      <w:r w:rsidRPr="002009FE">
        <w:rPr>
          <w:rFonts w:cs="宋体" w:hint="eastAsia"/>
          <w:b/>
          <w:bCs/>
          <w:i/>
          <w:iCs/>
        </w:rPr>
        <w:t>分析：。</w:t>
      </w:r>
    </w:p>
    <w:p w14:paraId="077092E4" w14:textId="77777777" w:rsidR="002216F6" w:rsidRPr="008503B9" w:rsidRDefault="002216F6" w:rsidP="002216F6">
      <w:pPr>
        <w:pStyle w:val="a8"/>
        <w:numPr>
          <w:ilvl w:val="0"/>
          <w:numId w:val="16"/>
        </w:numPr>
        <w:ind w:firstLineChars="0"/>
        <w:outlineLvl w:val="1"/>
        <w:rPr>
          <w:b/>
        </w:rPr>
      </w:pPr>
      <w:r w:rsidRPr="008503B9">
        <w:rPr>
          <w:rFonts w:hint="eastAsia"/>
          <w:b/>
        </w:rPr>
        <w:t>今年前</w:t>
      </w:r>
      <w:r w:rsidRPr="008503B9">
        <w:rPr>
          <w:b/>
        </w:rPr>
        <w:t>2月我国汽车零售总额为3654亿元同比降37%</w:t>
      </w:r>
    </w:p>
    <w:p w14:paraId="04BFF353" w14:textId="77777777" w:rsidR="002216F6" w:rsidRDefault="002216F6" w:rsidP="002A0B46">
      <w:r>
        <w:rPr>
          <w:rFonts w:hint="eastAsia"/>
        </w:rPr>
        <w:t>今年</w:t>
      </w:r>
      <w:r>
        <w:t>1-2月，我国汽车零售总额为3654亿元，同比下降37%。中汽协数据显示，我国汽车市场受新冠肺炎疫情影响明显，2月汽车销量出现大幅下滑，仅为31万辆，环比下降83.9%，同比下降79.1%。</w:t>
      </w:r>
    </w:p>
    <w:p w14:paraId="52E656FF" w14:textId="77777777" w:rsidR="002216F6" w:rsidRPr="008503B9" w:rsidRDefault="002216F6" w:rsidP="002A0B46">
      <w:pPr>
        <w:rPr>
          <w:rFonts w:cs="宋体"/>
          <w:b/>
          <w:bCs/>
          <w:i/>
          <w:iCs/>
        </w:rPr>
      </w:pPr>
      <w:r w:rsidRPr="00F94E69">
        <w:rPr>
          <w:rFonts w:cs="宋体" w:hint="eastAsia"/>
          <w:b/>
          <w:bCs/>
          <w:i/>
          <w:iCs/>
        </w:rPr>
        <w:t>分析：。</w:t>
      </w:r>
    </w:p>
    <w:p w14:paraId="69A4560B" w14:textId="77777777" w:rsidR="002216F6" w:rsidRPr="00D92EC8" w:rsidRDefault="002216F6" w:rsidP="002216F6">
      <w:pPr>
        <w:pStyle w:val="a8"/>
        <w:numPr>
          <w:ilvl w:val="0"/>
          <w:numId w:val="17"/>
        </w:numPr>
        <w:ind w:firstLineChars="0"/>
        <w:outlineLvl w:val="1"/>
        <w:rPr>
          <w:b/>
        </w:rPr>
      </w:pPr>
      <w:r w:rsidRPr="00D92EC8">
        <w:rPr>
          <w:b/>
        </w:rPr>
        <w:t>金固股份收购特斯拉售后体系</w:t>
      </w:r>
    </w:p>
    <w:p w14:paraId="6085C2EE" w14:textId="77777777" w:rsidR="002216F6" w:rsidRDefault="002216F6" w:rsidP="002216F6">
      <w:r>
        <w:rPr>
          <w:rFonts w:hint="eastAsia"/>
        </w:rPr>
        <w:t>金固股份发布公告，旗下全资子公司特维轮网络科技（杭州）有限公司已与北京嵩山弘毅科技有限公司签订《投资意向协议》，后者旗下拥有</w:t>
      </w:r>
      <w:r>
        <w:t>6家特斯拉授权钣喷中心。投资完成后，金固股份将打入特斯拉的售后服务体系。</w:t>
      </w:r>
    </w:p>
    <w:p w14:paraId="069403A0" w14:textId="77777777" w:rsidR="002216F6" w:rsidRPr="00D92EC8" w:rsidRDefault="002216F6" w:rsidP="002216F6">
      <w:pPr>
        <w:rPr>
          <w:rFonts w:cs="宋体"/>
          <w:b/>
          <w:bCs/>
          <w:i/>
          <w:iCs/>
        </w:rPr>
      </w:pPr>
      <w:r w:rsidRPr="002009FE">
        <w:rPr>
          <w:rFonts w:cs="宋体" w:hint="eastAsia"/>
          <w:b/>
          <w:bCs/>
          <w:i/>
          <w:iCs/>
        </w:rPr>
        <w:t>分析：。</w:t>
      </w:r>
    </w:p>
    <w:p w14:paraId="775BB876" w14:textId="77777777" w:rsidR="002216F6" w:rsidRPr="006E4293" w:rsidRDefault="002216F6" w:rsidP="002216F6">
      <w:pPr>
        <w:pStyle w:val="a8"/>
        <w:numPr>
          <w:ilvl w:val="0"/>
          <w:numId w:val="16"/>
        </w:numPr>
        <w:ind w:firstLineChars="0"/>
        <w:outlineLvl w:val="1"/>
        <w:rPr>
          <w:b/>
        </w:rPr>
      </w:pPr>
      <w:r w:rsidRPr="006E4293">
        <w:rPr>
          <w:b/>
        </w:rPr>
        <w:t>进口车为何如此重视国内市场</w:t>
      </w:r>
    </w:p>
    <w:p w14:paraId="14C06E92" w14:textId="77777777" w:rsidR="002216F6" w:rsidRDefault="002216F6" w:rsidP="002A0B46">
      <w:r>
        <w:rPr>
          <w:rFonts w:hint="eastAsia"/>
        </w:rPr>
        <w:t>自从电商兴起以后，中国的快递快运行业就迎来了一个飞速发展的过程，根据网络公开的资料显示，中国的快递快运增长率保持在</w:t>
      </w:r>
      <w:r>
        <w:t>20%以上，是全球增长最快的黄金市场。</w:t>
      </w:r>
    </w:p>
    <w:p w14:paraId="355E9980" w14:textId="77777777" w:rsidR="002216F6" w:rsidRDefault="002216F6" w:rsidP="002A0B46">
      <w:r>
        <w:rPr>
          <w:rFonts w:hint="eastAsia"/>
        </w:rPr>
        <w:t>在这些背景下，中国的物流市场需要速度更快、出勤率更高、燃油经济性更强的车型。同时，中国快速增长的物流市场，也让进口车看到了契机，看到了这一片蓝海。根据公开资料，中国的卡车市场每年的新增卡车都在</w:t>
      </w:r>
      <w:r>
        <w:t>100万辆左右，占据全球销量的一半。</w:t>
      </w:r>
    </w:p>
    <w:p w14:paraId="0933A1C3" w14:textId="77777777" w:rsidR="002216F6" w:rsidRDefault="002216F6" w:rsidP="002A0B46">
      <w:r>
        <w:rPr>
          <w:rFonts w:hint="eastAsia"/>
        </w:rPr>
        <w:t>斯堪尼亚成立独立的金融公司，为用户提供利率更低，融资方式更多的贷款方式。沃尔沃同步引进最新的车型，奔驰在第一时间引进最新一代电子后视镜车型等等。进口车的这些表现，都在对外表露一个重要的信息，那就是进口卡车越来越看重中国市场。</w:t>
      </w:r>
    </w:p>
    <w:p w14:paraId="1CD17CA6" w14:textId="77777777" w:rsidR="002216F6" w:rsidRDefault="002216F6" w:rsidP="002A0B46">
      <w:pPr>
        <w:rPr>
          <w:rFonts w:cs="宋体"/>
          <w:b/>
          <w:bCs/>
          <w:i/>
          <w:iCs/>
        </w:rPr>
      </w:pPr>
      <w:r w:rsidRPr="00F94E69">
        <w:rPr>
          <w:rFonts w:cs="宋体" w:hint="eastAsia"/>
          <w:b/>
          <w:bCs/>
          <w:i/>
          <w:iCs/>
        </w:rPr>
        <w:t>分析：。</w:t>
      </w:r>
    </w:p>
    <w:p w14:paraId="3D69EC91" w14:textId="77777777" w:rsidR="002216F6" w:rsidRPr="003D7689" w:rsidRDefault="002216F6" w:rsidP="002216F6">
      <w:pPr>
        <w:pStyle w:val="a8"/>
        <w:numPr>
          <w:ilvl w:val="0"/>
          <w:numId w:val="17"/>
        </w:numPr>
        <w:ind w:firstLineChars="0"/>
        <w:outlineLvl w:val="1"/>
        <w:rPr>
          <w:b/>
        </w:rPr>
      </w:pPr>
      <w:r w:rsidRPr="003D7689">
        <w:rPr>
          <w:rFonts w:hint="eastAsia"/>
          <w:b/>
        </w:rPr>
        <w:t>宁德时代布局新能源充电桩市场瞄准</w:t>
      </w:r>
      <w:r w:rsidRPr="003D7689">
        <w:rPr>
          <w:b/>
        </w:rPr>
        <w:t>1165亿“大蛋糕”</w:t>
      </w:r>
    </w:p>
    <w:p w14:paraId="23A55649" w14:textId="77777777" w:rsidR="002216F6" w:rsidRDefault="002216F6" w:rsidP="002216F6">
      <w:r>
        <w:rPr>
          <w:rFonts w:hint="eastAsia"/>
        </w:rPr>
        <w:t>宁德时代发起微博话题“电动时代，你来不来”，随即其车企客户北汽新能源、广汽新能源、长安汽车、宇通客车、蔚来等纷纷响应。宁德时代的电动时代又登上新的台阶。</w:t>
      </w:r>
    </w:p>
    <w:p w14:paraId="18EBFFAB" w14:textId="77777777" w:rsidR="002216F6" w:rsidRDefault="002216F6" w:rsidP="002216F6">
      <w:pPr>
        <w:rPr>
          <w:rFonts w:cs="宋体"/>
          <w:b/>
          <w:bCs/>
          <w:i/>
          <w:iCs/>
        </w:rPr>
      </w:pPr>
      <w:r w:rsidRPr="002009FE">
        <w:rPr>
          <w:rFonts w:cs="宋体" w:hint="eastAsia"/>
          <w:b/>
          <w:bCs/>
          <w:i/>
          <w:iCs/>
        </w:rPr>
        <w:t>分析：。</w:t>
      </w:r>
    </w:p>
    <w:p w14:paraId="30BC1219" w14:textId="78F02F7F" w:rsidR="002216F6" w:rsidRPr="003D7689" w:rsidRDefault="002216F6" w:rsidP="002216F6">
      <w:pPr>
        <w:pStyle w:val="a8"/>
        <w:numPr>
          <w:ilvl w:val="0"/>
          <w:numId w:val="16"/>
        </w:numPr>
        <w:ind w:firstLineChars="0"/>
        <w:outlineLvl w:val="1"/>
        <w:rPr>
          <w:b/>
        </w:rPr>
      </w:pPr>
      <w:r w:rsidRPr="003D7689">
        <w:rPr>
          <w:rFonts w:hint="eastAsia"/>
          <w:b/>
        </w:rPr>
        <w:t>二手车交易量前两月几近腰斩消费者以代步刚需为主</w:t>
      </w:r>
    </w:p>
    <w:p w14:paraId="3A0F0DCB" w14:textId="77777777" w:rsidR="002216F6" w:rsidRDefault="002216F6" w:rsidP="002A0B46">
      <w:r>
        <w:rPr>
          <w:rFonts w:hint="eastAsia"/>
        </w:rPr>
        <w:t>进入</w:t>
      </w:r>
      <w:r>
        <w:t>3月以来，二手车购车价位基本集中在10万元及以下车型。疫情期间，公共出行相对不便，无论是新车还是二手车，都是以满足消费者的刚需为首要条件，因此中低端车型比较受欢迎。疫情结束后，消费者需求会逐渐恢复正常状态，重新回归消费升级的趋势，疫情期间被压缩的需求可能会在下半年有所反弹。</w:t>
      </w:r>
    </w:p>
    <w:p w14:paraId="6E90EDE0" w14:textId="77777777" w:rsidR="002216F6" w:rsidRDefault="002216F6" w:rsidP="002A0B46">
      <w:pPr>
        <w:rPr>
          <w:rFonts w:cs="宋体"/>
          <w:b/>
          <w:bCs/>
          <w:i/>
          <w:iCs/>
        </w:rPr>
      </w:pPr>
      <w:r w:rsidRPr="00F94E69">
        <w:rPr>
          <w:rFonts w:cs="宋体" w:hint="eastAsia"/>
          <w:b/>
          <w:bCs/>
          <w:i/>
          <w:iCs/>
        </w:rPr>
        <w:t>分析：。</w:t>
      </w:r>
    </w:p>
    <w:p w14:paraId="49028F01" w14:textId="03EB64B4" w:rsidR="002216F6" w:rsidRPr="006E4293" w:rsidRDefault="002216F6" w:rsidP="002216F6">
      <w:pPr>
        <w:pStyle w:val="a8"/>
        <w:numPr>
          <w:ilvl w:val="0"/>
          <w:numId w:val="16"/>
        </w:numPr>
        <w:ind w:firstLineChars="0"/>
        <w:outlineLvl w:val="1"/>
        <w:rPr>
          <w:b/>
        </w:rPr>
      </w:pPr>
      <w:r w:rsidRPr="006E4293">
        <w:rPr>
          <w:rFonts w:hint="eastAsia"/>
          <w:b/>
        </w:rPr>
        <w:t>新能源客车市场前两月分析</w:t>
      </w:r>
    </w:p>
    <w:p w14:paraId="0234F11C" w14:textId="77777777" w:rsidR="002216F6" w:rsidRDefault="002216F6" w:rsidP="002A0B46">
      <w:r>
        <w:t>2020年前两月，我国销售6米以上新能源客车3654辆，同比下降57.23%。其中，1月实现销售2945辆，同比下降58.66%，降幅如此之大是因为今年传统假日春节提到了1月份，导致有效工作日相对减少，一些企业提前放假，节前效应明显；2月实现销售709辆，同比下降50.04%，降幅再次超过五成则是由于新冠肺炎疫情的关系复工复产推迟，短期内抑制了市场需求。</w:t>
      </w:r>
    </w:p>
    <w:p w14:paraId="4412672F" w14:textId="77777777" w:rsidR="002216F6" w:rsidRDefault="002216F6" w:rsidP="002A0B46">
      <w:r>
        <w:rPr>
          <w:rFonts w:hint="eastAsia"/>
        </w:rPr>
        <w:t>从企业来看，今年前两月，新能源客车销量排行前十的企业依次为宇通客车、中通客车、苏州金龙、南京金龙、中车电动、厦门金旅、安凯客车、重汽豪沃、比亚迪和丹东黄海。</w:t>
      </w:r>
    </w:p>
    <w:p w14:paraId="110D4FC5" w14:textId="77777777" w:rsidR="002216F6" w:rsidRDefault="002216F6" w:rsidP="002A0B46">
      <w:pPr>
        <w:rPr>
          <w:rFonts w:cs="宋体"/>
          <w:b/>
          <w:bCs/>
          <w:i/>
          <w:iCs/>
        </w:rPr>
      </w:pPr>
      <w:r w:rsidRPr="00F94E69">
        <w:rPr>
          <w:rFonts w:cs="宋体" w:hint="eastAsia"/>
          <w:b/>
          <w:bCs/>
          <w:i/>
          <w:iCs/>
        </w:rPr>
        <w:lastRenderedPageBreak/>
        <w:t>分析：。</w:t>
      </w:r>
    </w:p>
    <w:p w14:paraId="30DC3240" w14:textId="77777777" w:rsidR="002216F6" w:rsidRPr="008503B9" w:rsidRDefault="002216F6" w:rsidP="002216F6">
      <w:pPr>
        <w:pStyle w:val="a8"/>
        <w:numPr>
          <w:ilvl w:val="0"/>
          <w:numId w:val="17"/>
        </w:numPr>
        <w:ind w:firstLineChars="0"/>
        <w:outlineLvl w:val="1"/>
        <w:rPr>
          <w:b/>
        </w:rPr>
      </w:pPr>
      <w:r w:rsidRPr="008503B9">
        <w:rPr>
          <w:b/>
        </w:rPr>
        <w:t>神州暂停采购新车2019年净利润降九成</w:t>
      </w:r>
    </w:p>
    <w:p w14:paraId="0A80891C" w14:textId="77777777" w:rsidR="002216F6" w:rsidRDefault="002216F6" w:rsidP="002216F6">
      <w:r>
        <w:t>2019年全年神州租车总营收为76.9亿元，同比增长19.35%，净利润为0.31亿元，同比缩减89.3%。2019年神州租车净利润同比减少89.3%至3100万元，其主要原因为单车日均收入减少。与此同时，为促进二手车销售，车辆折旧成本增加，导致年利润大幅下滑。在此背景下，神州租车表示将暂停新车采购。</w:t>
      </w:r>
    </w:p>
    <w:p w14:paraId="0018B212" w14:textId="77777777" w:rsidR="002216F6" w:rsidRPr="008503B9" w:rsidRDefault="002216F6" w:rsidP="002216F6">
      <w:pPr>
        <w:rPr>
          <w:rFonts w:cs="宋体"/>
          <w:b/>
          <w:bCs/>
          <w:i/>
          <w:iCs/>
        </w:rPr>
      </w:pPr>
      <w:r w:rsidRPr="002009FE">
        <w:rPr>
          <w:rFonts w:cs="宋体" w:hint="eastAsia"/>
          <w:b/>
          <w:bCs/>
          <w:i/>
          <w:iCs/>
        </w:rPr>
        <w:t>分析：。</w:t>
      </w:r>
    </w:p>
    <w:p w14:paraId="4E74072C" w14:textId="77777777" w:rsidR="002216F6" w:rsidRPr="003D7689" w:rsidRDefault="002216F6" w:rsidP="002216F6">
      <w:pPr>
        <w:pStyle w:val="a8"/>
        <w:numPr>
          <w:ilvl w:val="0"/>
          <w:numId w:val="16"/>
        </w:numPr>
        <w:ind w:firstLineChars="0"/>
        <w:outlineLvl w:val="1"/>
        <w:rPr>
          <w:b/>
        </w:rPr>
      </w:pPr>
      <w:r w:rsidRPr="003D7689">
        <w:rPr>
          <w:rFonts w:hint="eastAsia"/>
          <w:b/>
        </w:rPr>
        <w:t>天津启动新能源汽车充电桩建设</w:t>
      </w:r>
    </w:p>
    <w:p w14:paraId="54440A63" w14:textId="77777777" w:rsidR="002216F6" w:rsidRDefault="002216F6" w:rsidP="002A0B46">
      <w:r>
        <w:rPr>
          <w:rFonts w:hint="eastAsia"/>
        </w:rPr>
        <w:t>为贯彻中央和天津市政府、国家电网公司党组决策部署，在推动“新基建”中扛起大担当、展现新作为。国网天津电力公司加快推动新能源充电基础设施建设。据了解，</w:t>
      </w:r>
      <w:r>
        <w:t>2020年，国网天津电力将新建公交充电站40座，保障全市新增1800辆纯电动公交车运行。打通居民充电“最后一公里”，在全市100个居民小区、社区，推广居民区智能有序充电，新建小区充电桩800台。</w:t>
      </w:r>
    </w:p>
    <w:p w14:paraId="514F528D" w14:textId="77777777" w:rsidR="002216F6" w:rsidRDefault="002216F6" w:rsidP="002A0B46">
      <w:pPr>
        <w:rPr>
          <w:rFonts w:cs="宋体"/>
          <w:b/>
          <w:bCs/>
          <w:i/>
          <w:iCs/>
        </w:rPr>
      </w:pPr>
      <w:r w:rsidRPr="00F94E69">
        <w:rPr>
          <w:rFonts w:cs="宋体" w:hint="eastAsia"/>
          <w:b/>
          <w:bCs/>
          <w:i/>
          <w:iCs/>
        </w:rPr>
        <w:t>分析：。</w:t>
      </w:r>
    </w:p>
    <w:p w14:paraId="6B1EDC36" w14:textId="77777777" w:rsidR="002216F6" w:rsidRPr="00813A7B" w:rsidRDefault="002216F6" w:rsidP="002216F6">
      <w:pPr>
        <w:pStyle w:val="a8"/>
        <w:numPr>
          <w:ilvl w:val="0"/>
          <w:numId w:val="16"/>
        </w:numPr>
        <w:ind w:firstLineChars="0"/>
        <w:outlineLvl w:val="1"/>
        <w:rPr>
          <w:b/>
        </w:rPr>
      </w:pPr>
      <w:r w:rsidRPr="00813A7B">
        <w:rPr>
          <w:rFonts w:hint="eastAsia"/>
          <w:b/>
        </w:rPr>
        <w:t>长沙：</w:t>
      </w:r>
      <w:r w:rsidRPr="00813A7B">
        <w:rPr>
          <w:b/>
        </w:rPr>
        <w:t>6月30日前买车最高可补贴3,000元</w:t>
      </w:r>
    </w:p>
    <w:p w14:paraId="19F30086" w14:textId="77777777" w:rsidR="002216F6" w:rsidRDefault="002216F6" w:rsidP="002A0B46">
      <w:r>
        <w:t>3月14日，长沙市发改委发布促进汽车消费新政策，消费者在指定经销商购买上汽大众长沙工厂、长沙比亚迪、广汽三菱、广汽菲克、湖南猎豹等车企生产的车辆，并在长沙上牌落户，可获得裸车价款3%的一次性补贴，每台车最高补贴不超过3,000元。此活动从3月11日开始，至6月30日结束。</w:t>
      </w:r>
    </w:p>
    <w:p w14:paraId="1A67E6BB" w14:textId="77777777" w:rsidR="002216F6" w:rsidRDefault="002216F6" w:rsidP="002A0B46">
      <w:pPr>
        <w:rPr>
          <w:rFonts w:cs="宋体"/>
          <w:b/>
          <w:bCs/>
          <w:i/>
          <w:iCs/>
        </w:rPr>
      </w:pPr>
      <w:r w:rsidRPr="00F94E69">
        <w:rPr>
          <w:rFonts w:cs="宋体" w:hint="eastAsia"/>
          <w:b/>
          <w:bCs/>
          <w:i/>
          <w:iCs/>
        </w:rPr>
        <w:t>分析：。</w:t>
      </w:r>
    </w:p>
    <w:p w14:paraId="59EE0DE7" w14:textId="77777777" w:rsidR="002216F6" w:rsidRPr="006E4293" w:rsidRDefault="002216F6" w:rsidP="002216F6">
      <w:pPr>
        <w:pStyle w:val="a8"/>
        <w:numPr>
          <w:ilvl w:val="0"/>
          <w:numId w:val="16"/>
        </w:numPr>
        <w:ind w:firstLineChars="0"/>
        <w:outlineLvl w:val="1"/>
        <w:rPr>
          <w:b/>
        </w:rPr>
      </w:pPr>
      <w:r w:rsidRPr="006E4293">
        <w:rPr>
          <w:b/>
        </w:rPr>
        <w:t>重卡需求</w:t>
      </w:r>
      <w:r w:rsidRPr="006E4293">
        <w:rPr>
          <w:rFonts w:hint="eastAsia"/>
          <w:b/>
        </w:rPr>
        <w:t>疫情影响</w:t>
      </w:r>
      <w:r w:rsidRPr="006E4293">
        <w:rPr>
          <w:b/>
        </w:rPr>
        <w:t>今年下调至110.6万辆</w:t>
      </w:r>
    </w:p>
    <w:p w14:paraId="1C9843DE" w14:textId="77777777" w:rsidR="002216F6" w:rsidRDefault="002216F6" w:rsidP="002A0B46">
      <w:r>
        <w:rPr>
          <w:rFonts w:hint="eastAsia"/>
        </w:rPr>
        <w:t>考虑</w:t>
      </w:r>
      <w:r>
        <w:t>1月份春节提前因素影响，2月份预计5万辆重卡需求无法实现，3月份属于恢复性市场波动，难以达到历年月度之最，预计近4万余辆需求延期实现。因此我们在不考虑出口因素情况下，对于2020年总体需求预计仍在110.6万辆。</w:t>
      </w:r>
    </w:p>
    <w:p w14:paraId="1870532C" w14:textId="77777777" w:rsidR="002216F6" w:rsidRPr="006E4293" w:rsidRDefault="002216F6" w:rsidP="002A0B46">
      <w:pPr>
        <w:rPr>
          <w:rFonts w:cs="宋体"/>
          <w:b/>
          <w:bCs/>
          <w:i/>
          <w:iCs/>
        </w:rPr>
      </w:pPr>
      <w:r w:rsidRPr="00F94E69">
        <w:rPr>
          <w:rFonts w:cs="宋体" w:hint="eastAsia"/>
          <w:b/>
          <w:bCs/>
          <w:i/>
          <w:iCs/>
        </w:rPr>
        <w:t>分析：。</w:t>
      </w:r>
    </w:p>
    <w:p w14:paraId="3DA50BC4" w14:textId="77777777" w:rsidR="002A0B46" w:rsidRPr="008B0954" w:rsidRDefault="002A0B46" w:rsidP="002A0B46">
      <w:pPr>
        <w:pStyle w:val="a8"/>
        <w:numPr>
          <w:ilvl w:val="0"/>
          <w:numId w:val="4"/>
        </w:numPr>
        <w:ind w:firstLineChars="0"/>
        <w:outlineLvl w:val="0"/>
        <w:rPr>
          <w:b/>
        </w:rPr>
      </w:pPr>
      <w:r w:rsidRPr="002009FE">
        <w:rPr>
          <w:rFonts w:cs="宋体" w:hint="eastAsia"/>
          <w:b/>
          <w:bCs/>
        </w:rPr>
        <w:t>跨国集团和国际市场</w:t>
      </w:r>
    </w:p>
    <w:p w14:paraId="48FA6F2F" w14:textId="77777777" w:rsidR="002216F6" w:rsidRPr="00AA7D02" w:rsidRDefault="002216F6" w:rsidP="002A0B46">
      <w:pPr>
        <w:pStyle w:val="a8"/>
        <w:numPr>
          <w:ilvl w:val="0"/>
          <w:numId w:val="10"/>
        </w:numPr>
        <w:ind w:firstLineChars="0"/>
        <w:outlineLvl w:val="1"/>
        <w:rPr>
          <w:b/>
        </w:rPr>
      </w:pPr>
      <w:r w:rsidRPr="00AA7D02">
        <w:rPr>
          <w:rFonts w:hint="eastAsia"/>
          <w:b/>
        </w:rPr>
        <w:t>宝马集团年研发费用</w:t>
      </w:r>
      <w:r w:rsidRPr="00AA7D02">
        <w:rPr>
          <w:b/>
        </w:rPr>
        <w:t>连续五年超50亿欧元</w:t>
      </w:r>
    </w:p>
    <w:p w14:paraId="4A8840C1" w14:textId="77777777" w:rsidR="002216F6" w:rsidRDefault="002216F6" w:rsidP="002A0B46">
      <w:r w:rsidRPr="00320C12">
        <w:rPr>
          <w:rFonts w:hint="eastAsia"/>
        </w:rPr>
        <w:t>宝马集团近期公布的</w:t>
      </w:r>
      <w:r w:rsidRPr="00320C12">
        <w:t>2019年财务数据显示，根据新国际财务报告准则计算，全年研发费用达59.52亿欧元，同比增加11.9%。这意味着自2015年以来，宝马集团的年研发投入已连续五年超过50亿欧元。</w:t>
      </w:r>
    </w:p>
    <w:p w14:paraId="68290E6B" w14:textId="77777777" w:rsidR="002216F6" w:rsidRPr="00AA7D02" w:rsidRDefault="002216F6" w:rsidP="002A0B46">
      <w:pPr>
        <w:rPr>
          <w:rFonts w:cs="宋体"/>
          <w:b/>
          <w:bCs/>
          <w:i/>
          <w:iCs/>
        </w:rPr>
      </w:pPr>
      <w:r w:rsidRPr="002009FE">
        <w:rPr>
          <w:rFonts w:cs="宋体" w:hint="eastAsia"/>
          <w:b/>
          <w:bCs/>
          <w:i/>
          <w:iCs/>
        </w:rPr>
        <w:t>分析：。</w:t>
      </w:r>
    </w:p>
    <w:p w14:paraId="0A1B04B4" w14:textId="77777777" w:rsidR="002216F6" w:rsidRPr="00A72B1A" w:rsidRDefault="002216F6" w:rsidP="002A0B46">
      <w:pPr>
        <w:pStyle w:val="a8"/>
        <w:numPr>
          <w:ilvl w:val="0"/>
          <w:numId w:val="10"/>
        </w:numPr>
        <w:ind w:firstLineChars="0"/>
        <w:outlineLvl w:val="1"/>
        <w:rPr>
          <w:b/>
        </w:rPr>
      </w:pPr>
      <w:r w:rsidRPr="00A72B1A">
        <w:rPr>
          <w:rFonts w:hint="eastAsia"/>
          <w:b/>
        </w:rPr>
        <w:t>宝马集团削减</w:t>
      </w:r>
      <w:r w:rsidRPr="00A72B1A">
        <w:rPr>
          <w:b/>
        </w:rPr>
        <w:t>50%传统动力车型转型新能源</w:t>
      </w:r>
    </w:p>
    <w:p w14:paraId="49901B19" w14:textId="77777777" w:rsidR="002216F6" w:rsidRDefault="002216F6" w:rsidP="002A0B46">
      <w:r>
        <w:rPr>
          <w:rFonts w:hint="eastAsia"/>
        </w:rPr>
        <w:t>宝马集团宣布，由于</w:t>
      </w:r>
      <w:r>
        <w:t>2019年研发电动汽车使得成本增长了12%，因此将着手多项削减成本计划，其中一项就包括从2021年开始淘汰多达50%的传统动力车型。</w:t>
      </w:r>
    </w:p>
    <w:p w14:paraId="386C6047" w14:textId="77777777" w:rsidR="002216F6" w:rsidRPr="00A72B1A" w:rsidRDefault="002216F6" w:rsidP="002A0B46">
      <w:pPr>
        <w:rPr>
          <w:rFonts w:cs="宋体"/>
          <w:b/>
          <w:bCs/>
          <w:i/>
          <w:iCs/>
        </w:rPr>
      </w:pPr>
      <w:r w:rsidRPr="002009FE">
        <w:rPr>
          <w:rFonts w:cs="宋体" w:hint="eastAsia"/>
          <w:b/>
          <w:bCs/>
          <w:i/>
          <w:iCs/>
        </w:rPr>
        <w:t>分析：。</w:t>
      </w:r>
    </w:p>
    <w:p w14:paraId="30B66799" w14:textId="77777777" w:rsidR="002216F6" w:rsidRPr="008503B9" w:rsidRDefault="002216F6" w:rsidP="002A0B46">
      <w:pPr>
        <w:pStyle w:val="a8"/>
        <w:numPr>
          <w:ilvl w:val="0"/>
          <w:numId w:val="10"/>
        </w:numPr>
        <w:ind w:firstLineChars="0"/>
        <w:outlineLvl w:val="1"/>
        <w:rPr>
          <w:b/>
        </w:rPr>
      </w:pPr>
      <w:r w:rsidRPr="008503B9">
        <w:rPr>
          <w:b/>
        </w:rPr>
        <w:t>宝马新能源规划</w:t>
      </w:r>
      <w:r w:rsidRPr="008503B9">
        <w:rPr>
          <w:rFonts w:hint="eastAsia"/>
          <w:b/>
        </w:rPr>
        <w:t>淘汰</w:t>
      </w:r>
      <w:r w:rsidRPr="008503B9">
        <w:rPr>
          <w:b/>
        </w:rPr>
        <w:t>50%传统动力车型</w:t>
      </w:r>
    </w:p>
    <w:p w14:paraId="60B13052" w14:textId="77777777" w:rsidR="002216F6" w:rsidRDefault="002216F6" w:rsidP="002A0B46">
      <w:r>
        <w:rPr>
          <w:rFonts w:hint="eastAsia"/>
        </w:rPr>
        <w:t>宝马官方发布了品牌部分新产品计划，其中主要以未来新能源车型的发展为主。据悉，宝马旗下纯电动车型将在</w:t>
      </w:r>
      <w:r>
        <w:t>2021年底前扩展到5款，同时从2021年开始淘汰旗下50%的传统动力车型。根据宝马官方的规划，该品牌将在2021年相继推出宝马iX3、iNEXT量产版以及i4量产版等车型，其中iX3将率先在宝马沈阳工厂实现国产，并通过中国销往全球，而iNEXT量产版和i4量产版则将分别在宝马丁戈尔芬工厂和慕尼黑工厂生产，这些新车均配备了宝马最新的第五代电动传动技术。</w:t>
      </w:r>
    </w:p>
    <w:p w14:paraId="0897AE88" w14:textId="77777777" w:rsidR="002216F6" w:rsidRPr="00A36B3F" w:rsidRDefault="002216F6">
      <w:pPr>
        <w:rPr>
          <w:rFonts w:cs="宋体"/>
          <w:b/>
          <w:bCs/>
          <w:i/>
          <w:iCs/>
        </w:rPr>
      </w:pPr>
      <w:r w:rsidRPr="002009FE">
        <w:rPr>
          <w:rFonts w:cs="宋体" w:hint="eastAsia"/>
          <w:b/>
          <w:bCs/>
          <w:i/>
          <w:iCs/>
        </w:rPr>
        <w:t>分析：。</w:t>
      </w:r>
    </w:p>
    <w:p w14:paraId="3E0F4ABC" w14:textId="77777777" w:rsidR="002216F6" w:rsidRPr="00055A9C" w:rsidRDefault="002216F6" w:rsidP="002A0B46">
      <w:pPr>
        <w:pStyle w:val="a8"/>
        <w:numPr>
          <w:ilvl w:val="0"/>
          <w:numId w:val="10"/>
        </w:numPr>
        <w:ind w:firstLineChars="0"/>
        <w:outlineLvl w:val="1"/>
        <w:rPr>
          <w:b/>
        </w:rPr>
      </w:pPr>
      <w:r w:rsidRPr="00055A9C">
        <w:rPr>
          <w:rFonts w:hint="eastAsia"/>
          <w:b/>
        </w:rPr>
        <w:t>博世、大陆等零部件供应商在欧洲暂停生产</w:t>
      </w:r>
    </w:p>
    <w:p w14:paraId="6BB2D208" w14:textId="77777777" w:rsidR="002216F6" w:rsidRDefault="002216F6" w:rsidP="002A0B46">
      <w:r>
        <w:rPr>
          <w:rFonts w:hint="eastAsia"/>
        </w:rPr>
        <w:lastRenderedPageBreak/>
        <w:t>据欧洲汽车新闻网报道，由于新型冠状病毒疫情导致汽车组装厂关闭，汽车制造商对零部件需求放缓，欧洲供应商开始停止生产。</w:t>
      </w:r>
    </w:p>
    <w:p w14:paraId="46305E8A" w14:textId="77777777" w:rsidR="002216F6" w:rsidRPr="00055A9C" w:rsidRDefault="002216F6" w:rsidP="002A0B46">
      <w:pPr>
        <w:rPr>
          <w:rFonts w:cs="宋体"/>
          <w:b/>
          <w:bCs/>
          <w:i/>
          <w:iCs/>
        </w:rPr>
      </w:pPr>
      <w:r w:rsidRPr="002009FE">
        <w:rPr>
          <w:rFonts w:cs="宋体" w:hint="eastAsia"/>
          <w:b/>
          <w:bCs/>
          <w:i/>
          <w:iCs/>
        </w:rPr>
        <w:t>分析：。</w:t>
      </w:r>
    </w:p>
    <w:p w14:paraId="48A7A1AF" w14:textId="77777777" w:rsidR="002216F6" w:rsidRPr="005B0A8C" w:rsidRDefault="002216F6" w:rsidP="002A0B46">
      <w:pPr>
        <w:pStyle w:val="a8"/>
        <w:numPr>
          <w:ilvl w:val="0"/>
          <w:numId w:val="10"/>
        </w:numPr>
        <w:ind w:firstLineChars="0"/>
        <w:outlineLvl w:val="1"/>
        <w:rPr>
          <w:b/>
        </w:rPr>
      </w:pPr>
      <w:r w:rsidRPr="005B0A8C">
        <w:rPr>
          <w:rFonts w:hint="eastAsia"/>
          <w:b/>
        </w:rPr>
        <w:t>大众公开最新电池战略电气化业务或将最先盈利</w:t>
      </w:r>
    </w:p>
    <w:p w14:paraId="61F29056" w14:textId="77777777" w:rsidR="002216F6" w:rsidRDefault="002216F6" w:rsidP="002A0B46">
      <w:r>
        <w:rPr>
          <w:rFonts w:hint="eastAsia"/>
        </w:rPr>
        <w:t>目前大众汽车动力电池含有</w:t>
      </w:r>
      <w:r>
        <w:t>65%的镍、15%的钴和20%的锰，而下一代的电池将含有80%的镍、10%的钴和10%的锰。大众汽车电池部门负责人FrankBlome于3月17日宣布，该公司计划在2021年将动力电池镍的使用量从目前的65%提高到80%。</w:t>
      </w:r>
    </w:p>
    <w:p w14:paraId="3198244F" w14:textId="77777777" w:rsidR="002216F6" w:rsidRDefault="002216F6" w:rsidP="002A0B46">
      <w:pPr>
        <w:rPr>
          <w:rFonts w:cs="宋体"/>
          <w:b/>
          <w:bCs/>
          <w:i/>
          <w:iCs/>
        </w:rPr>
      </w:pPr>
      <w:r w:rsidRPr="002009FE">
        <w:rPr>
          <w:rFonts w:cs="宋体" w:hint="eastAsia"/>
          <w:b/>
          <w:bCs/>
          <w:i/>
          <w:iCs/>
        </w:rPr>
        <w:t>分析：。</w:t>
      </w:r>
    </w:p>
    <w:p w14:paraId="34B5C836" w14:textId="77777777" w:rsidR="002216F6" w:rsidRPr="00A72B1A" w:rsidRDefault="002216F6" w:rsidP="002A0B46">
      <w:pPr>
        <w:pStyle w:val="a8"/>
        <w:numPr>
          <w:ilvl w:val="0"/>
          <w:numId w:val="10"/>
        </w:numPr>
        <w:ind w:firstLineChars="0"/>
        <w:outlineLvl w:val="1"/>
        <w:rPr>
          <w:b/>
        </w:rPr>
      </w:pPr>
      <w:r w:rsidRPr="00A72B1A">
        <w:rPr>
          <w:rFonts w:hint="eastAsia"/>
          <w:b/>
        </w:rPr>
        <w:t>大众今年将推新软件旨在</w:t>
      </w:r>
      <w:r w:rsidRPr="00A72B1A">
        <w:rPr>
          <w:b/>
        </w:rPr>
        <w:t>2050年时杜绝交通事故</w:t>
      </w:r>
    </w:p>
    <w:p w14:paraId="3CCE8D78" w14:textId="77777777" w:rsidR="002216F6" w:rsidRDefault="002216F6" w:rsidP="002A0B46">
      <w:r>
        <w:t>3月12日，大众汽车表示，该公司将在今年推出一款新的软件操作系统，并希望该软件能够在2050年时帮助旗下汽车避免交通事故。</w:t>
      </w:r>
    </w:p>
    <w:p w14:paraId="5B1603DE" w14:textId="77777777" w:rsidR="002216F6" w:rsidRPr="00A72B1A" w:rsidRDefault="002216F6" w:rsidP="002A0B46">
      <w:pPr>
        <w:rPr>
          <w:rFonts w:cs="宋体"/>
          <w:b/>
          <w:bCs/>
          <w:i/>
          <w:iCs/>
        </w:rPr>
      </w:pPr>
      <w:r w:rsidRPr="002009FE">
        <w:rPr>
          <w:rFonts w:cs="宋体" w:hint="eastAsia"/>
          <w:b/>
          <w:bCs/>
          <w:i/>
          <w:iCs/>
        </w:rPr>
        <w:t>分析：。</w:t>
      </w:r>
    </w:p>
    <w:p w14:paraId="769F3C3A" w14:textId="77777777" w:rsidR="002216F6" w:rsidRPr="00813A7B" w:rsidRDefault="002216F6" w:rsidP="002A0B46">
      <w:pPr>
        <w:pStyle w:val="a8"/>
        <w:numPr>
          <w:ilvl w:val="0"/>
          <w:numId w:val="10"/>
        </w:numPr>
        <w:ind w:firstLineChars="0"/>
        <w:outlineLvl w:val="1"/>
        <w:rPr>
          <w:b/>
        </w:rPr>
      </w:pPr>
      <w:r w:rsidRPr="00813A7B">
        <w:rPr>
          <w:rFonts w:hint="eastAsia"/>
          <w:b/>
        </w:rPr>
        <w:t>戴姆勒采取进一步行动应对疫情</w:t>
      </w:r>
      <w:r w:rsidRPr="00813A7B">
        <w:rPr>
          <w:b/>
        </w:rPr>
        <w:t>暂停欧洲大部分生产</w:t>
      </w:r>
    </w:p>
    <w:p w14:paraId="55D68271" w14:textId="77777777" w:rsidR="002216F6" w:rsidRDefault="002216F6" w:rsidP="002A0B46">
      <w:r>
        <w:t>3月17日，戴姆勒集团决定暂停其在欧洲的大部分生产和部分行政部门的工作，本次停产初期计划为期两周。戴姆勒表示，该公司的本次停产遵循了国际、国家和地方当局的建议。</w:t>
      </w:r>
    </w:p>
    <w:p w14:paraId="21570F2E" w14:textId="77777777" w:rsidR="002216F6" w:rsidRDefault="002216F6" w:rsidP="002A0B46">
      <w:pPr>
        <w:rPr>
          <w:rFonts w:cs="宋体"/>
          <w:b/>
          <w:bCs/>
          <w:i/>
          <w:iCs/>
        </w:rPr>
      </w:pPr>
      <w:r w:rsidRPr="002009FE">
        <w:rPr>
          <w:rFonts w:cs="宋体" w:hint="eastAsia"/>
          <w:b/>
          <w:bCs/>
          <w:i/>
          <w:iCs/>
        </w:rPr>
        <w:t>分析：。</w:t>
      </w:r>
    </w:p>
    <w:p w14:paraId="23EE214B" w14:textId="77777777" w:rsidR="002216F6" w:rsidRPr="00A72B1A" w:rsidRDefault="002216F6" w:rsidP="002A0B46">
      <w:pPr>
        <w:pStyle w:val="a8"/>
        <w:numPr>
          <w:ilvl w:val="0"/>
          <w:numId w:val="10"/>
        </w:numPr>
        <w:ind w:firstLineChars="0"/>
        <w:outlineLvl w:val="1"/>
        <w:rPr>
          <w:b/>
        </w:rPr>
      </w:pPr>
      <w:r w:rsidRPr="00A72B1A">
        <w:rPr>
          <w:rFonts w:hint="eastAsia"/>
          <w:b/>
        </w:rPr>
        <w:t>法拉利暂停意大利两工厂生产至</w:t>
      </w:r>
      <w:r w:rsidRPr="00A72B1A">
        <w:rPr>
          <w:b/>
        </w:rPr>
        <w:t>3月27日</w:t>
      </w:r>
    </w:p>
    <w:p w14:paraId="017FFBF6" w14:textId="77777777" w:rsidR="002216F6" w:rsidRDefault="002216F6" w:rsidP="002A0B46">
      <w:r>
        <w:rPr>
          <w:rFonts w:hint="eastAsia"/>
        </w:rPr>
        <w:t>法拉利将把其位于意大利马拉内洛（</w:t>
      </w:r>
      <w:r>
        <w:t>Maranello）和摩德纳（Modena）的工厂暂停生产至3月27日，这主要是由于新冠疫情影响在当地的广泛传播。</w:t>
      </w:r>
    </w:p>
    <w:p w14:paraId="25F1CB4F" w14:textId="77777777" w:rsidR="002216F6" w:rsidRDefault="002216F6" w:rsidP="002A0B46">
      <w:pPr>
        <w:rPr>
          <w:rFonts w:cs="宋体"/>
          <w:b/>
          <w:bCs/>
          <w:i/>
          <w:iCs/>
        </w:rPr>
      </w:pPr>
      <w:r w:rsidRPr="002009FE">
        <w:rPr>
          <w:rFonts w:cs="宋体" w:hint="eastAsia"/>
          <w:b/>
          <w:bCs/>
          <w:i/>
          <w:iCs/>
        </w:rPr>
        <w:t>分析：。</w:t>
      </w:r>
    </w:p>
    <w:p w14:paraId="48115F5B" w14:textId="77777777" w:rsidR="002216F6" w:rsidRPr="00AA7D02" w:rsidRDefault="002216F6" w:rsidP="002A0B46">
      <w:pPr>
        <w:pStyle w:val="a8"/>
        <w:numPr>
          <w:ilvl w:val="0"/>
          <w:numId w:val="10"/>
        </w:numPr>
        <w:ind w:firstLineChars="0"/>
        <w:outlineLvl w:val="1"/>
        <w:rPr>
          <w:b/>
        </w:rPr>
      </w:pPr>
      <w:r w:rsidRPr="00AA7D02">
        <w:rPr>
          <w:rFonts w:hint="eastAsia"/>
          <w:b/>
        </w:rPr>
        <w:t>黑天鹅突袭</w:t>
      </w:r>
      <w:r w:rsidRPr="00AA7D02">
        <w:rPr>
          <w:b/>
        </w:rPr>
        <w:t>疫情影响全球汽车板块</w:t>
      </w:r>
    </w:p>
    <w:p w14:paraId="5D83FA3D" w14:textId="77777777" w:rsidR="002216F6" w:rsidRDefault="002216F6" w:rsidP="002A0B46">
      <w:r>
        <w:rPr>
          <w:rFonts w:hint="eastAsia"/>
        </w:rPr>
        <w:t>受新冠肺炎疫情蔓延冲击，全球至少</w:t>
      </w:r>
      <w:r>
        <w:t>37个国家都已经有确诊病例，汽车市场深受影响，意大利、美国、西班牙等汽车市场纷纷按下暂停键，福特、日产、大众、奥迪、西雅特、菲亚特克莱斯勒、雷诺、法拉利、玛莎拉蒂、标致雪铁龙、戴姆勒等宣布停产，特斯拉撤回其在柏林的美国员工。因新冠肺炎而产生的一系列影响正在扩散。</w:t>
      </w:r>
    </w:p>
    <w:p w14:paraId="2B23E5F4" w14:textId="77777777" w:rsidR="002216F6" w:rsidRDefault="002216F6" w:rsidP="002A0B46">
      <w:r>
        <w:rPr>
          <w:rFonts w:hint="eastAsia"/>
        </w:rPr>
        <w:t>由于多个国家宣布关闭包括汽车经销商在内的非必要服务性场所，同时人们也被迫在家中隔离，分析师预测</w:t>
      </w:r>
      <w:r>
        <w:t>3月份汽车销量将大幅下降，今年全球汽车销量将同比下降4%。</w:t>
      </w:r>
    </w:p>
    <w:p w14:paraId="1B399BC8" w14:textId="77777777" w:rsidR="002216F6" w:rsidRPr="00AA7D02" w:rsidRDefault="002216F6" w:rsidP="002A0B46">
      <w:pPr>
        <w:rPr>
          <w:rFonts w:cs="宋体"/>
          <w:b/>
          <w:bCs/>
          <w:i/>
          <w:iCs/>
        </w:rPr>
      </w:pPr>
      <w:r w:rsidRPr="002009FE">
        <w:rPr>
          <w:rFonts w:cs="宋体" w:hint="eastAsia"/>
          <w:b/>
          <w:bCs/>
          <w:i/>
          <w:iCs/>
        </w:rPr>
        <w:t>分析：。</w:t>
      </w:r>
    </w:p>
    <w:p w14:paraId="0C1A0ED7" w14:textId="77777777" w:rsidR="002216F6" w:rsidRPr="00E43B12" w:rsidRDefault="002216F6" w:rsidP="002A0B46">
      <w:pPr>
        <w:pStyle w:val="a8"/>
        <w:numPr>
          <w:ilvl w:val="0"/>
          <w:numId w:val="10"/>
        </w:numPr>
        <w:ind w:firstLineChars="0"/>
        <w:outlineLvl w:val="1"/>
        <w:rPr>
          <w:b/>
        </w:rPr>
      </w:pPr>
      <w:r w:rsidRPr="00E43B12">
        <w:rPr>
          <w:rFonts w:hint="eastAsia"/>
          <w:b/>
        </w:rPr>
        <w:t>美国三大汽车巨头同意全面减产应对疫情</w:t>
      </w:r>
    </w:p>
    <w:p w14:paraId="5EB81702" w14:textId="77777777" w:rsidR="002216F6" w:rsidRDefault="002216F6" w:rsidP="002A0B46">
      <w:r>
        <w:t>3月18日，底特律三大汽车巨头（通用、福特、克莱斯勒）和美国汽车工人联合会（UAW）当地时间周二同意在美国工厂减产，同时限制在岗工人数量，以防止新冠病毒在大约15万名工厂雇员中传播。</w:t>
      </w:r>
    </w:p>
    <w:p w14:paraId="57579DD0" w14:textId="77777777" w:rsidR="002216F6" w:rsidRDefault="002216F6" w:rsidP="002A0B46">
      <w:pPr>
        <w:rPr>
          <w:rFonts w:cs="宋体"/>
          <w:b/>
          <w:bCs/>
          <w:i/>
          <w:iCs/>
        </w:rPr>
      </w:pPr>
      <w:r w:rsidRPr="002009FE">
        <w:rPr>
          <w:rFonts w:cs="宋体" w:hint="eastAsia"/>
          <w:b/>
          <w:bCs/>
          <w:i/>
          <w:iCs/>
        </w:rPr>
        <w:t>分析：。</w:t>
      </w:r>
    </w:p>
    <w:p w14:paraId="7963972F" w14:textId="77777777" w:rsidR="002216F6" w:rsidRPr="00B86BCF" w:rsidRDefault="002216F6" w:rsidP="002A0B46">
      <w:pPr>
        <w:pStyle w:val="a8"/>
        <w:numPr>
          <w:ilvl w:val="0"/>
          <w:numId w:val="10"/>
        </w:numPr>
        <w:ind w:firstLineChars="0"/>
        <w:outlineLvl w:val="1"/>
        <w:rPr>
          <w:b/>
        </w:rPr>
      </w:pPr>
      <w:r w:rsidRPr="00B86BCF">
        <w:rPr>
          <w:rFonts w:hint="eastAsia"/>
          <w:b/>
        </w:rPr>
        <w:t>美国疫情或导致年度汽车销量下降</w:t>
      </w:r>
      <w:r w:rsidRPr="00B86BCF">
        <w:rPr>
          <w:b/>
        </w:rPr>
        <w:t>20%</w:t>
      </w:r>
    </w:p>
    <w:p w14:paraId="7CABEBF8" w14:textId="77777777" w:rsidR="002216F6" w:rsidRDefault="002216F6" w:rsidP="002A0B46">
      <w:r>
        <w:rPr>
          <w:rFonts w:hint="eastAsia"/>
        </w:rPr>
        <w:t>加拿大皇家银行资本市场预测，新冠病毒疫情及其对消费者需求造成的连锁反应，可能将导致</w:t>
      </w:r>
      <w:r>
        <w:t>2020年全球汽车产量下降16%，而美国今年的汽车销量将会下降20%。</w:t>
      </w:r>
    </w:p>
    <w:p w14:paraId="6A8879B5" w14:textId="77777777" w:rsidR="002216F6" w:rsidRPr="00B86BCF" w:rsidRDefault="002216F6" w:rsidP="002A0B46">
      <w:pPr>
        <w:rPr>
          <w:rFonts w:cs="宋体"/>
          <w:b/>
          <w:bCs/>
          <w:i/>
          <w:iCs/>
        </w:rPr>
      </w:pPr>
      <w:r w:rsidRPr="002009FE">
        <w:rPr>
          <w:rFonts w:cs="宋体" w:hint="eastAsia"/>
          <w:b/>
          <w:bCs/>
          <w:i/>
          <w:iCs/>
        </w:rPr>
        <w:t>分析：。</w:t>
      </w:r>
    </w:p>
    <w:p w14:paraId="10B21542" w14:textId="77777777" w:rsidR="002216F6" w:rsidRPr="005B0A8C" w:rsidRDefault="002216F6" w:rsidP="002A0B46">
      <w:pPr>
        <w:pStyle w:val="a8"/>
        <w:numPr>
          <w:ilvl w:val="0"/>
          <w:numId w:val="10"/>
        </w:numPr>
        <w:ind w:firstLineChars="0"/>
        <w:outlineLvl w:val="1"/>
        <w:rPr>
          <w:b/>
        </w:rPr>
      </w:pPr>
      <w:r w:rsidRPr="005B0A8C">
        <w:rPr>
          <w:rFonts w:hint="eastAsia"/>
          <w:b/>
        </w:rPr>
        <w:t>欧洲车市创</w:t>
      </w:r>
      <w:r w:rsidRPr="005B0A8C">
        <w:rPr>
          <w:b/>
        </w:rPr>
        <w:t>2013年以来最差开局</w:t>
      </w:r>
      <w:r w:rsidRPr="005B0A8C">
        <w:rPr>
          <w:rFonts w:hint="eastAsia"/>
          <w:b/>
        </w:rPr>
        <w:t>或需十年恢复</w:t>
      </w:r>
    </w:p>
    <w:p w14:paraId="1AE64C29" w14:textId="77777777" w:rsidR="002216F6" w:rsidRDefault="002216F6" w:rsidP="002A0B46">
      <w:r>
        <w:t>2020年2月份，欧洲乘用车市场新车注册量同比下跌7.2%至1,066,794辆。这一下降是多种因素综合作用的结果，包括欧盟各成员国车辆购置税的变化、全球经济疲软以及疫情致消费者信心下降。欧洲五大主流市场中，德国车市的跌幅最大，达10.8%；其次是意大利（同比下降8.8%）、西班牙（同比下降6%）和法国（同比下降2.7%）。</w:t>
      </w:r>
    </w:p>
    <w:p w14:paraId="100489CE" w14:textId="77777777" w:rsidR="002216F6" w:rsidRPr="005B0A8C" w:rsidRDefault="002216F6" w:rsidP="002A0B46">
      <w:pPr>
        <w:rPr>
          <w:rFonts w:cs="宋体"/>
          <w:b/>
          <w:bCs/>
          <w:i/>
          <w:iCs/>
        </w:rPr>
      </w:pPr>
      <w:r w:rsidRPr="002009FE">
        <w:rPr>
          <w:rFonts w:cs="宋体" w:hint="eastAsia"/>
          <w:b/>
          <w:bCs/>
          <w:i/>
          <w:iCs/>
        </w:rPr>
        <w:t>分析：。</w:t>
      </w:r>
    </w:p>
    <w:p w14:paraId="19274D33" w14:textId="77777777" w:rsidR="002216F6" w:rsidRPr="00AA7D02" w:rsidRDefault="002216F6" w:rsidP="002A0B46">
      <w:pPr>
        <w:pStyle w:val="a8"/>
        <w:numPr>
          <w:ilvl w:val="0"/>
          <w:numId w:val="10"/>
        </w:numPr>
        <w:ind w:firstLineChars="0"/>
        <w:outlineLvl w:val="1"/>
        <w:rPr>
          <w:b/>
        </w:rPr>
      </w:pPr>
      <w:r w:rsidRPr="00AA7D02">
        <w:rPr>
          <w:rFonts w:hint="eastAsia"/>
          <w:b/>
        </w:rPr>
        <w:t>欧洲各地汽车经销商关门</w:t>
      </w:r>
      <w:r w:rsidRPr="00AA7D02">
        <w:rPr>
          <w:b/>
        </w:rPr>
        <w:t>只提供维修保养</w:t>
      </w:r>
    </w:p>
    <w:p w14:paraId="13C95B32" w14:textId="77777777" w:rsidR="002216F6" w:rsidRDefault="002216F6" w:rsidP="002A0B46">
      <w:r>
        <w:rPr>
          <w:rFonts w:hint="eastAsia"/>
        </w:rPr>
        <w:lastRenderedPageBreak/>
        <w:t>随着各国政府采取有力措施限制本国公民外出，并叫停所有不必要的商务活动，以遏制新型冠状病毒的爆发，欧洲各地汽车经销商正遭遇展厅停业潮。</w:t>
      </w:r>
    </w:p>
    <w:p w14:paraId="2EBC5373" w14:textId="77777777" w:rsidR="002216F6" w:rsidRDefault="002216F6" w:rsidP="002A0B46">
      <w:r>
        <w:rPr>
          <w:rFonts w:hint="eastAsia"/>
        </w:rPr>
        <w:t>在大多数情况下，欧洲各国仍允许汽车经销商继续从事汽车维修保养工作和配件销售。对于还在运营的公共安全车辆来说，这些服务至关重要。</w:t>
      </w:r>
    </w:p>
    <w:p w14:paraId="09DA24CB" w14:textId="77777777" w:rsidR="002216F6" w:rsidRPr="00AA7D02" w:rsidRDefault="002216F6" w:rsidP="002A0B46">
      <w:pPr>
        <w:rPr>
          <w:rFonts w:cs="宋体"/>
          <w:b/>
          <w:bCs/>
          <w:i/>
          <w:iCs/>
        </w:rPr>
      </w:pPr>
      <w:r w:rsidRPr="002009FE">
        <w:rPr>
          <w:rFonts w:cs="宋体" w:hint="eastAsia"/>
          <w:b/>
          <w:bCs/>
          <w:i/>
          <w:iCs/>
        </w:rPr>
        <w:t>分析：。</w:t>
      </w:r>
    </w:p>
    <w:p w14:paraId="2346FF08" w14:textId="77777777" w:rsidR="002216F6" w:rsidRPr="005B0A8C" w:rsidRDefault="002216F6" w:rsidP="002A0B46">
      <w:pPr>
        <w:pStyle w:val="a8"/>
        <w:numPr>
          <w:ilvl w:val="0"/>
          <w:numId w:val="10"/>
        </w:numPr>
        <w:ind w:firstLineChars="0"/>
        <w:outlineLvl w:val="1"/>
        <w:rPr>
          <w:b/>
        </w:rPr>
      </w:pPr>
      <w:r w:rsidRPr="005B0A8C">
        <w:rPr>
          <w:rFonts w:hint="eastAsia"/>
          <w:b/>
        </w:rPr>
        <w:t>日韩车企受疫情影响下周将在北美停止生产</w:t>
      </w:r>
    </w:p>
    <w:p w14:paraId="75B2A28E" w14:textId="77777777" w:rsidR="002216F6" w:rsidRDefault="002216F6" w:rsidP="002A0B46">
      <w:r>
        <w:rPr>
          <w:rFonts w:hint="eastAsia"/>
        </w:rPr>
        <w:t>由于新冠病毒开始在北美传播，丰田和本田都将暂时停止北美工厂的运营。另外，日产计划从</w:t>
      </w:r>
      <w:r>
        <w:t>3月20日开始在北美开始为期两周的停产。</w:t>
      </w:r>
    </w:p>
    <w:p w14:paraId="61131AD1" w14:textId="77777777" w:rsidR="002216F6" w:rsidRDefault="002216F6" w:rsidP="002A0B46">
      <w:r>
        <w:rPr>
          <w:rFonts w:hint="eastAsia"/>
        </w:rPr>
        <w:t>丰田表示，该公司将于</w:t>
      </w:r>
      <w:r>
        <w:t>3月23日和24日停止所有北美工厂的生产，并且对工厂进行深度清洁。本田表示，由于预计冠状病毒疫情将会导致汽车销量下降，该公司将停产6天。日产北美分公司从3月20日起，将暂停该公司位于美国的全部3座工厂的运营。现代汽车于3月18日关闭了其位于阿拉巴马州蒙哥马利的工厂，该公司将在复产之前对工厂进行完全消毒。3月18日，起亚汽车在一份声明中称：“起亚汽车佐治亚州工厂正在密切关注COVID-19疫情在美国的发展，并将继续努力，防止我们的工厂内出现感染。”</w:t>
      </w:r>
    </w:p>
    <w:p w14:paraId="34F8C03C" w14:textId="77777777" w:rsidR="002216F6" w:rsidRPr="005B0A8C" w:rsidRDefault="002216F6" w:rsidP="002A0B46">
      <w:pPr>
        <w:rPr>
          <w:rFonts w:cs="宋体"/>
          <w:b/>
          <w:bCs/>
          <w:i/>
          <w:iCs/>
        </w:rPr>
      </w:pPr>
      <w:r w:rsidRPr="002009FE">
        <w:rPr>
          <w:rFonts w:cs="宋体" w:hint="eastAsia"/>
          <w:b/>
          <w:bCs/>
          <w:i/>
          <w:iCs/>
        </w:rPr>
        <w:t>分析：。</w:t>
      </w:r>
    </w:p>
    <w:p w14:paraId="45F37E63" w14:textId="77777777" w:rsidR="002216F6" w:rsidRPr="004A4278" w:rsidRDefault="002216F6" w:rsidP="002A0B46">
      <w:pPr>
        <w:pStyle w:val="a8"/>
        <w:numPr>
          <w:ilvl w:val="0"/>
          <w:numId w:val="10"/>
        </w:numPr>
        <w:ind w:firstLineChars="0"/>
        <w:outlineLvl w:val="1"/>
        <w:rPr>
          <w:b/>
        </w:rPr>
      </w:pPr>
      <w:r w:rsidRPr="004A4278">
        <w:rPr>
          <w:rFonts w:hint="eastAsia"/>
          <w:b/>
        </w:rPr>
        <w:t>斯堪尼亚欧洲生产线暂时停工受新冠疫情影响</w:t>
      </w:r>
    </w:p>
    <w:p w14:paraId="29446579" w14:textId="77777777" w:rsidR="002216F6" w:rsidRDefault="002216F6" w:rsidP="002A0B46">
      <w:r>
        <w:rPr>
          <w:rFonts w:hint="eastAsia"/>
        </w:rPr>
        <w:t>由于新冠疫情在欧洲的蔓延，造成物流供应链中断，导致生产所需的零配件短缺，斯堪尼亚计划于</w:t>
      </w:r>
      <w:r>
        <w:t>2020年3月25日开始，暂停其在欧洲的大部分生产线的运营。</w:t>
      </w:r>
    </w:p>
    <w:p w14:paraId="3FF58DB3" w14:textId="77777777" w:rsidR="002216F6" w:rsidRDefault="002216F6" w:rsidP="002A0B46">
      <w:pPr>
        <w:rPr>
          <w:rFonts w:cs="宋体"/>
          <w:b/>
          <w:bCs/>
          <w:i/>
          <w:iCs/>
        </w:rPr>
      </w:pPr>
      <w:r w:rsidRPr="002009FE">
        <w:rPr>
          <w:rFonts w:cs="宋体" w:hint="eastAsia"/>
          <w:b/>
          <w:bCs/>
          <w:i/>
          <w:iCs/>
        </w:rPr>
        <w:t>分析：。</w:t>
      </w:r>
    </w:p>
    <w:p w14:paraId="4A49F573" w14:textId="77777777" w:rsidR="002216F6" w:rsidRPr="00055A9C" w:rsidRDefault="002216F6" w:rsidP="002A0B46">
      <w:pPr>
        <w:pStyle w:val="a8"/>
        <w:numPr>
          <w:ilvl w:val="0"/>
          <w:numId w:val="10"/>
        </w:numPr>
        <w:ind w:firstLineChars="0"/>
        <w:outlineLvl w:val="1"/>
        <w:rPr>
          <w:b/>
        </w:rPr>
      </w:pPr>
      <w:r w:rsidRPr="00055A9C">
        <w:rPr>
          <w:rFonts w:hint="eastAsia"/>
          <w:b/>
        </w:rPr>
        <w:t>特斯拉宣布美国两大工厂停产</w:t>
      </w:r>
    </w:p>
    <w:p w14:paraId="125A2C6C" w14:textId="77777777" w:rsidR="002216F6" w:rsidRDefault="002216F6" w:rsidP="002A0B46">
      <w:r>
        <w:rPr>
          <w:rFonts w:hint="eastAsia"/>
        </w:rPr>
        <w:t>当地时间</w:t>
      </w:r>
      <w:r>
        <w:t>3月19日，此前一直坚持不停产的特斯拉也宣布暂停美国弗里蒙特工厂的生产工作。特斯拉决定从3月24日起，弗里蒙特工厂将有序地进行短暂停产。根据地方、州和联邦当局的指示，基本运营将继续，以支持车辆、能源服务。</w:t>
      </w:r>
    </w:p>
    <w:p w14:paraId="2866F770" w14:textId="77777777" w:rsidR="002216F6" w:rsidRPr="00055A9C" w:rsidRDefault="002216F6" w:rsidP="002A0B46">
      <w:pPr>
        <w:rPr>
          <w:rFonts w:cs="宋体"/>
          <w:b/>
          <w:bCs/>
          <w:i/>
          <w:iCs/>
        </w:rPr>
      </w:pPr>
      <w:r w:rsidRPr="002009FE">
        <w:rPr>
          <w:rFonts w:cs="宋体" w:hint="eastAsia"/>
          <w:b/>
          <w:bCs/>
          <w:i/>
          <w:iCs/>
        </w:rPr>
        <w:t>分析：。</w:t>
      </w:r>
    </w:p>
    <w:p w14:paraId="112F531D" w14:textId="77777777" w:rsidR="002216F6" w:rsidRPr="005B0A8C" w:rsidRDefault="002216F6" w:rsidP="002A0B46">
      <w:pPr>
        <w:pStyle w:val="a8"/>
        <w:numPr>
          <w:ilvl w:val="0"/>
          <w:numId w:val="10"/>
        </w:numPr>
        <w:ind w:firstLineChars="0"/>
        <w:outlineLvl w:val="1"/>
        <w:rPr>
          <w:b/>
        </w:rPr>
      </w:pPr>
      <w:r w:rsidRPr="005B0A8C">
        <w:rPr>
          <w:rFonts w:hint="eastAsia"/>
          <w:b/>
        </w:rPr>
        <w:t>通用福特正在研究生产医疗设施的可能性</w:t>
      </w:r>
    </w:p>
    <w:p w14:paraId="5F9447B1" w14:textId="77777777" w:rsidR="002216F6" w:rsidRDefault="002216F6" w:rsidP="002A0B46">
      <w:r>
        <w:t>3月18日，通用汽车与福特汽车表示，正在与白宫官员就如何为呼吸机等医疗设备的生产提供支持进行对话，在对抗冠状病毒疫情的过程中，这些设备将会发挥重要作用。</w:t>
      </w:r>
    </w:p>
    <w:p w14:paraId="568F2811" w14:textId="77777777" w:rsidR="002216F6" w:rsidRPr="005B0A8C" w:rsidRDefault="002216F6" w:rsidP="002A0B46">
      <w:pPr>
        <w:rPr>
          <w:rFonts w:cs="宋体"/>
          <w:b/>
          <w:bCs/>
          <w:i/>
          <w:iCs/>
        </w:rPr>
      </w:pPr>
      <w:r w:rsidRPr="002009FE">
        <w:rPr>
          <w:rFonts w:cs="宋体" w:hint="eastAsia"/>
          <w:b/>
          <w:bCs/>
          <w:i/>
          <w:iCs/>
        </w:rPr>
        <w:t>分析：。</w:t>
      </w:r>
    </w:p>
    <w:p w14:paraId="4D00FB0D" w14:textId="77777777" w:rsidR="002216F6" w:rsidRPr="00B86BCF" w:rsidRDefault="002216F6" w:rsidP="002A0B46">
      <w:pPr>
        <w:pStyle w:val="a8"/>
        <w:numPr>
          <w:ilvl w:val="0"/>
          <w:numId w:val="10"/>
        </w:numPr>
        <w:ind w:firstLineChars="0"/>
        <w:outlineLvl w:val="1"/>
        <w:rPr>
          <w:b/>
        </w:rPr>
      </w:pPr>
      <w:r w:rsidRPr="00B86BCF">
        <w:rPr>
          <w:rFonts w:hint="eastAsia"/>
          <w:b/>
        </w:rPr>
        <w:t>西班牙全国范围封城</w:t>
      </w:r>
      <w:r w:rsidRPr="00B86BCF">
        <w:rPr>
          <w:b/>
        </w:rPr>
        <w:t>雷诺日产工厂暂停生产</w:t>
      </w:r>
    </w:p>
    <w:p w14:paraId="39AC0A9F" w14:textId="77777777" w:rsidR="002216F6" w:rsidRDefault="002216F6" w:rsidP="002A0B46">
      <w:r>
        <w:rPr>
          <w:rFonts w:hint="eastAsia"/>
        </w:rPr>
        <w:t>因为新型冠状病毒疫情导致零部件短缺，雷诺</w:t>
      </w:r>
      <w:r>
        <w:t>-日产位于西班牙的部分工厂于3月13日停产，本周也将继续停产。</w:t>
      </w:r>
    </w:p>
    <w:p w14:paraId="18205AFE" w14:textId="77777777" w:rsidR="002216F6" w:rsidRPr="00B86BCF" w:rsidRDefault="002216F6" w:rsidP="002A0B46">
      <w:pPr>
        <w:rPr>
          <w:rFonts w:cs="宋体"/>
          <w:b/>
          <w:bCs/>
          <w:i/>
          <w:iCs/>
        </w:rPr>
      </w:pPr>
      <w:r w:rsidRPr="002009FE">
        <w:rPr>
          <w:rFonts w:cs="宋体" w:hint="eastAsia"/>
          <w:b/>
          <w:bCs/>
          <w:i/>
          <w:iCs/>
        </w:rPr>
        <w:t>分析：。</w:t>
      </w:r>
    </w:p>
    <w:p w14:paraId="2C4F84F6" w14:textId="77777777" w:rsidR="002216F6" w:rsidRPr="00B86BCF" w:rsidRDefault="002216F6" w:rsidP="002A0B46">
      <w:pPr>
        <w:pStyle w:val="a8"/>
        <w:numPr>
          <w:ilvl w:val="0"/>
          <w:numId w:val="10"/>
        </w:numPr>
        <w:ind w:firstLineChars="0"/>
        <w:outlineLvl w:val="1"/>
        <w:rPr>
          <w:b/>
        </w:rPr>
      </w:pPr>
      <w:r w:rsidRPr="00B86BCF">
        <w:rPr>
          <w:rFonts w:hint="eastAsia"/>
          <w:b/>
        </w:rPr>
        <w:t>现代·起亚电动车销量增长</w:t>
      </w:r>
      <w:r w:rsidRPr="00B86BCF">
        <w:rPr>
          <w:b/>
        </w:rPr>
        <w:t>加快新能源布局</w:t>
      </w:r>
    </w:p>
    <w:p w14:paraId="01AC9E2C" w14:textId="77777777" w:rsidR="002216F6" w:rsidRDefault="002216F6" w:rsidP="002A0B46">
      <w:r>
        <w:rPr>
          <w:rFonts w:hint="eastAsia"/>
        </w:rPr>
        <w:t>今年</w:t>
      </w:r>
      <w:r>
        <w:t>1月，现代·起亚汽车在欧洲市场销售6,083辆电动汽车，同比增长71.3%，其中，KONAEV（2,442辆）及NIROEV（1,593辆）等车型大幅拉动销量，而IONIQ及SOULEV等车型同期涨幅超过两位数。在全球市场，据EVSALES的数据显示，现代·起亚汽车更是凭借11,749辆的销量跃升全球第四，紧追宝马、特斯拉两大豪华品牌。</w:t>
      </w:r>
    </w:p>
    <w:p w14:paraId="563CB86D" w14:textId="77777777" w:rsidR="002216F6" w:rsidRDefault="002216F6" w:rsidP="002A0B46">
      <w:pPr>
        <w:rPr>
          <w:rFonts w:cs="宋体"/>
          <w:b/>
          <w:bCs/>
          <w:i/>
          <w:iCs/>
        </w:rPr>
      </w:pPr>
      <w:r w:rsidRPr="002009FE">
        <w:rPr>
          <w:rFonts w:cs="宋体" w:hint="eastAsia"/>
          <w:b/>
          <w:bCs/>
          <w:i/>
          <w:iCs/>
        </w:rPr>
        <w:t>分析：。</w:t>
      </w:r>
    </w:p>
    <w:p w14:paraId="727C2183" w14:textId="77777777" w:rsidR="002216F6" w:rsidRPr="00055A9C" w:rsidRDefault="002216F6" w:rsidP="002A0B46">
      <w:pPr>
        <w:pStyle w:val="a8"/>
        <w:numPr>
          <w:ilvl w:val="0"/>
          <w:numId w:val="10"/>
        </w:numPr>
        <w:ind w:firstLineChars="0"/>
        <w:outlineLvl w:val="1"/>
        <w:rPr>
          <w:b/>
        </w:rPr>
      </w:pPr>
      <w:r w:rsidRPr="00055A9C">
        <w:rPr>
          <w:rFonts w:hint="eastAsia"/>
          <w:b/>
        </w:rPr>
        <w:t>现代汽车迎来新任董事长郑义宣</w:t>
      </w:r>
    </w:p>
    <w:p w14:paraId="1F1E8F5C" w14:textId="77777777" w:rsidR="002216F6" w:rsidRDefault="002216F6" w:rsidP="002A0B46">
      <w:r>
        <w:t>3月19日中午，现代汽车发布通告称，现代汽车首席副会长郑义宣已经被任命为现代汽车董事长。同时，现代汽车还将新增电动汽车充电、未来出行业务。</w:t>
      </w:r>
    </w:p>
    <w:p w14:paraId="726E7E22" w14:textId="77777777" w:rsidR="002216F6" w:rsidRDefault="002216F6" w:rsidP="002A0B46">
      <w:r>
        <w:rPr>
          <w:rFonts w:hint="eastAsia"/>
        </w:rPr>
        <w:t>郑义宣表示，现代汽车将在</w:t>
      </w:r>
      <w:r>
        <w:t>2025年前推出38款新能源车型，到2025年跃升为全球前三大电动汽车制造商。</w:t>
      </w:r>
    </w:p>
    <w:p w14:paraId="13E9C3A8" w14:textId="77777777" w:rsidR="002216F6" w:rsidRDefault="002216F6" w:rsidP="002A0B46">
      <w:pPr>
        <w:rPr>
          <w:rFonts w:cs="宋体"/>
          <w:b/>
          <w:bCs/>
          <w:i/>
          <w:iCs/>
        </w:rPr>
      </w:pPr>
      <w:r w:rsidRPr="002009FE">
        <w:rPr>
          <w:rFonts w:cs="宋体" w:hint="eastAsia"/>
          <w:b/>
          <w:bCs/>
          <w:i/>
          <w:iCs/>
        </w:rPr>
        <w:t>分析：。</w:t>
      </w:r>
    </w:p>
    <w:p w14:paraId="0A03CDB0" w14:textId="77777777" w:rsidR="002216F6" w:rsidRPr="00B86BCF" w:rsidRDefault="002216F6" w:rsidP="002A0B46">
      <w:pPr>
        <w:pStyle w:val="a8"/>
        <w:numPr>
          <w:ilvl w:val="0"/>
          <w:numId w:val="10"/>
        </w:numPr>
        <w:ind w:firstLineChars="0"/>
        <w:outlineLvl w:val="1"/>
        <w:rPr>
          <w:b/>
        </w:rPr>
      </w:pPr>
      <w:r w:rsidRPr="00B86BCF">
        <w:rPr>
          <w:rFonts w:hint="eastAsia"/>
          <w:b/>
        </w:rPr>
        <w:lastRenderedPageBreak/>
        <w:t>英国政府要求车企生产呼吸机以对抗新冠病毒</w:t>
      </w:r>
    </w:p>
    <w:p w14:paraId="4EF6A19E" w14:textId="77777777" w:rsidR="002216F6" w:rsidRDefault="002216F6" w:rsidP="002A0B46">
      <w:r>
        <w:rPr>
          <w:rFonts w:hint="eastAsia"/>
        </w:rPr>
        <w:t>英国政府已经要求包括福特、本田和劳斯莱斯在内的汽车制造商帮助该国制造呼吸机等医疗设备，从而应对新冠病毒疫情的爆发。此外，英国还考虑将空闲中的酒店用作医院。</w:t>
      </w:r>
    </w:p>
    <w:p w14:paraId="66A30B94" w14:textId="77777777" w:rsidR="002216F6" w:rsidRPr="00B86BCF" w:rsidRDefault="002216F6" w:rsidP="002A0B46">
      <w:pPr>
        <w:rPr>
          <w:rFonts w:cs="宋体"/>
          <w:b/>
          <w:bCs/>
          <w:i/>
          <w:iCs/>
        </w:rPr>
      </w:pPr>
      <w:r w:rsidRPr="002009FE">
        <w:rPr>
          <w:rFonts w:cs="宋体" w:hint="eastAsia"/>
          <w:b/>
          <w:bCs/>
          <w:i/>
          <w:iCs/>
        </w:rPr>
        <w:t>分析：。</w:t>
      </w:r>
    </w:p>
    <w:sectPr w:rsidR="002216F6" w:rsidRPr="00B86BCF" w:rsidSect="00175E7A">
      <w:headerReference w:type="default" r:id="rId33"/>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A4C628E" w14:textId="77777777" w:rsidR="00DF243F" w:rsidRDefault="00DF243F" w:rsidP="002A0B46">
      <w:r>
        <w:separator/>
      </w:r>
    </w:p>
  </w:endnote>
  <w:endnote w:type="continuationSeparator" w:id="0">
    <w:p w14:paraId="3FEA1433" w14:textId="77777777" w:rsidR="00DF243F" w:rsidRDefault="00DF243F" w:rsidP="002A0B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BA63A2" w14:textId="77777777" w:rsidR="00DF243F" w:rsidRDefault="00DF243F" w:rsidP="002A0B46">
      <w:r>
        <w:separator/>
      </w:r>
    </w:p>
  </w:footnote>
  <w:footnote w:type="continuationSeparator" w:id="0">
    <w:p w14:paraId="0D6857C3" w14:textId="77777777" w:rsidR="00DF243F" w:rsidRDefault="00DF243F" w:rsidP="002A0B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A847B3" w14:textId="622A7DDB" w:rsidR="00175E7A" w:rsidRDefault="00175E7A" w:rsidP="00175E7A">
    <w:pPr>
      <w:pStyle w:val="a3"/>
      <w:jc w:val="left"/>
    </w:pPr>
    <w:r>
      <w:rPr>
        <w:noProof/>
      </w:rPr>
      <w:drawing>
        <wp:inline distT="0" distB="0" distL="0" distR="0" wp14:anchorId="132B293B" wp14:editId="79D97AC5">
          <wp:extent cx="895350" cy="292100"/>
          <wp:effectExtent l="0" t="0" r="0" b="0"/>
          <wp:docPr id="11" name="图片 11"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047371"/>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1"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2"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74773F00"/>
    <w:multiLevelType w:val="singleLevel"/>
    <w:tmpl w:val="57CC5A31"/>
    <w:lvl w:ilvl="0">
      <w:start w:val="1"/>
      <w:numFmt w:val="decimal"/>
      <w:lvlText w:val="%1."/>
      <w:lvlJc w:val="left"/>
      <w:pPr>
        <w:tabs>
          <w:tab w:val="left" w:pos="425"/>
        </w:tabs>
        <w:ind w:left="425" w:hanging="425"/>
      </w:pPr>
      <w:rPr>
        <w:rFonts w:hint="default"/>
      </w:rPr>
    </w:lvl>
  </w:abstractNum>
  <w:abstractNum w:abstractNumId="15"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0"/>
  </w:num>
  <w:num w:numId="3">
    <w:abstractNumId w:val="11"/>
  </w:num>
  <w:num w:numId="4">
    <w:abstractNumId w:val="13"/>
  </w:num>
  <w:num w:numId="5">
    <w:abstractNumId w:val="12"/>
  </w:num>
  <w:num w:numId="6">
    <w:abstractNumId w:val="8"/>
  </w:num>
  <w:num w:numId="7">
    <w:abstractNumId w:val="5"/>
  </w:num>
  <w:num w:numId="8">
    <w:abstractNumId w:val="4"/>
  </w:num>
  <w:num w:numId="9">
    <w:abstractNumId w:val="9"/>
  </w:num>
  <w:num w:numId="10">
    <w:abstractNumId w:val="6"/>
  </w:num>
  <w:num w:numId="11">
    <w:abstractNumId w:val="0"/>
  </w:num>
  <w:num w:numId="12">
    <w:abstractNumId w:val="7"/>
  </w:num>
  <w:num w:numId="13">
    <w:abstractNumId w:val="2"/>
  </w:num>
  <w:num w:numId="14">
    <w:abstractNumId w:val="16"/>
  </w:num>
  <w:num w:numId="15">
    <w:abstractNumId w:val="15"/>
  </w:num>
  <w:num w:numId="16">
    <w:abstractNumId w:val="1"/>
  </w:num>
  <w:num w:numId="1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53B55"/>
    <w:rsid w:val="000606FF"/>
    <w:rsid w:val="000A2A1F"/>
    <w:rsid w:val="000B6122"/>
    <w:rsid w:val="001144E4"/>
    <w:rsid w:val="00175E7A"/>
    <w:rsid w:val="001C01C4"/>
    <w:rsid w:val="0020008D"/>
    <w:rsid w:val="002216F6"/>
    <w:rsid w:val="00250A03"/>
    <w:rsid w:val="00253B55"/>
    <w:rsid w:val="002A0B46"/>
    <w:rsid w:val="002A1D03"/>
    <w:rsid w:val="00437C48"/>
    <w:rsid w:val="004403B9"/>
    <w:rsid w:val="00475549"/>
    <w:rsid w:val="004756FC"/>
    <w:rsid w:val="004B13A9"/>
    <w:rsid w:val="004C52DD"/>
    <w:rsid w:val="0053628E"/>
    <w:rsid w:val="00592FE3"/>
    <w:rsid w:val="00623C67"/>
    <w:rsid w:val="00644E0D"/>
    <w:rsid w:val="006604BC"/>
    <w:rsid w:val="00661BE8"/>
    <w:rsid w:val="006727E7"/>
    <w:rsid w:val="006856AB"/>
    <w:rsid w:val="00701F1F"/>
    <w:rsid w:val="0074602E"/>
    <w:rsid w:val="00766015"/>
    <w:rsid w:val="00813F5B"/>
    <w:rsid w:val="008619A2"/>
    <w:rsid w:val="0088734D"/>
    <w:rsid w:val="008D3F4F"/>
    <w:rsid w:val="0090232F"/>
    <w:rsid w:val="00A36B3F"/>
    <w:rsid w:val="00A76EBA"/>
    <w:rsid w:val="00AE0E6D"/>
    <w:rsid w:val="00BA365B"/>
    <w:rsid w:val="00BF467F"/>
    <w:rsid w:val="00C61B66"/>
    <w:rsid w:val="00CB7831"/>
    <w:rsid w:val="00CD2DE7"/>
    <w:rsid w:val="00CE5072"/>
    <w:rsid w:val="00D221DB"/>
    <w:rsid w:val="00DF243F"/>
    <w:rsid w:val="00E470C6"/>
    <w:rsid w:val="00E85141"/>
    <w:rsid w:val="00EB759F"/>
    <w:rsid w:val="00F31A66"/>
    <w:rsid w:val="00FE10B6"/>
    <w:rsid w:val="00FE12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469F15"/>
  <w15:chartTrackingRefBased/>
  <w15:docId w15:val="{C9AF594E-5B0E-482D-A440-ABBBE1016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A0B46"/>
    <w:pPr>
      <w:widowControl w:val="0"/>
      <w:jc w:val="both"/>
    </w:pPr>
    <w:rPr>
      <w:szCs w:val="24"/>
    </w:rPr>
  </w:style>
  <w:style w:type="paragraph" w:styleId="2">
    <w:name w:val="heading 2"/>
    <w:basedOn w:val="a"/>
    <w:next w:val="a"/>
    <w:link w:val="20"/>
    <w:semiHidden/>
    <w:unhideWhenUsed/>
    <w:qFormat/>
    <w:rsid w:val="002A0B46"/>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2A0B46"/>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2A0B46"/>
    <w:rPr>
      <w:sz w:val="18"/>
      <w:szCs w:val="18"/>
    </w:rPr>
  </w:style>
  <w:style w:type="paragraph" w:styleId="a5">
    <w:name w:val="footer"/>
    <w:basedOn w:val="a"/>
    <w:link w:val="a6"/>
    <w:unhideWhenUsed/>
    <w:rsid w:val="002A0B46"/>
    <w:pPr>
      <w:tabs>
        <w:tab w:val="center" w:pos="4153"/>
        <w:tab w:val="right" w:pos="8306"/>
      </w:tabs>
      <w:snapToGrid w:val="0"/>
      <w:jc w:val="left"/>
    </w:pPr>
    <w:rPr>
      <w:sz w:val="18"/>
      <w:szCs w:val="18"/>
    </w:rPr>
  </w:style>
  <w:style w:type="character" w:customStyle="1" w:styleId="a6">
    <w:name w:val="页脚 字符"/>
    <w:basedOn w:val="a0"/>
    <w:link w:val="a5"/>
    <w:rsid w:val="002A0B46"/>
    <w:rPr>
      <w:sz w:val="18"/>
      <w:szCs w:val="18"/>
    </w:rPr>
  </w:style>
  <w:style w:type="character" w:customStyle="1" w:styleId="20">
    <w:name w:val="标题 2 字符"/>
    <w:basedOn w:val="a0"/>
    <w:link w:val="2"/>
    <w:semiHidden/>
    <w:rsid w:val="002A0B46"/>
    <w:rPr>
      <w:rFonts w:asciiTheme="majorHAnsi" w:eastAsiaTheme="majorEastAsia" w:hAnsiTheme="majorHAnsi" w:cstheme="majorBidi"/>
      <w:b/>
      <w:bCs/>
      <w:sz w:val="32"/>
      <w:szCs w:val="32"/>
    </w:rPr>
  </w:style>
  <w:style w:type="character" w:styleId="a7">
    <w:name w:val="Strong"/>
    <w:basedOn w:val="a0"/>
    <w:qFormat/>
    <w:rsid w:val="002A0B46"/>
    <w:rPr>
      <w:b/>
    </w:rPr>
  </w:style>
  <w:style w:type="paragraph" w:customStyle="1" w:styleId="1">
    <w:name w:val="列出段落1"/>
    <w:basedOn w:val="a"/>
    <w:uiPriority w:val="99"/>
    <w:qFormat/>
    <w:rsid w:val="002A0B46"/>
    <w:pPr>
      <w:ind w:firstLineChars="200" w:firstLine="420"/>
    </w:pPr>
  </w:style>
  <w:style w:type="paragraph" w:styleId="a8">
    <w:name w:val="List Paragraph"/>
    <w:basedOn w:val="a"/>
    <w:uiPriority w:val="34"/>
    <w:qFormat/>
    <w:rsid w:val="002A0B46"/>
    <w:pPr>
      <w:ind w:firstLineChars="200" w:firstLine="420"/>
    </w:pPr>
  </w:style>
  <w:style w:type="paragraph" w:styleId="a9">
    <w:name w:val="Balloon Text"/>
    <w:basedOn w:val="a"/>
    <w:link w:val="aa"/>
    <w:rsid w:val="002A0B46"/>
    <w:rPr>
      <w:sz w:val="18"/>
      <w:szCs w:val="18"/>
    </w:rPr>
  </w:style>
  <w:style w:type="character" w:customStyle="1" w:styleId="aa">
    <w:name w:val="批注框文本 字符"/>
    <w:basedOn w:val="a0"/>
    <w:link w:val="a9"/>
    <w:rsid w:val="002A0B46"/>
    <w:rPr>
      <w:sz w:val="18"/>
      <w:szCs w:val="18"/>
    </w:rPr>
  </w:style>
  <w:style w:type="character" w:customStyle="1" w:styleId="apple-converted-space">
    <w:name w:val="apple-converted-space"/>
    <w:basedOn w:val="a0"/>
    <w:rsid w:val="002A0B46"/>
  </w:style>
  <w:style w:type="character" w:styleId="ab">
    <w:name w:val="annotation reference"/>
    <w:basedOn w:val="a0"/>
    <w:uiPriority w:val="99"/>
    <w:semiHidden/>
    <w:unhideWhenUsed/>
    <w:rsid w:val="002A0B46"/>
    <w:rPr>
      <w:sz w:val="21"/>
      <w:szCs w:val="21"/>
    </w:rPr>
  </w:style>
  <w:style w:type="paragraph" w:styleId="ac">
    <w:name w:val="annotation text"/>
    <w:basedOn w:val="a"/>
    <w:link w:val="ad"/>
    <w:uiPriority w:val="99"/>
    <w:semiHidden/>
    <w:unhideWhenUsed/>
    <w:rsid w:val="002A0B46"/>
    <w:pPr>
      <w:jc w:val="left"/>
    </w:pPr>
  </w:style>
  <w:style w:type="character" w:customStyle="1" w:styleId="ad">
    <w:name w:val="批注文字 字符"/>
    <w:basedOn w:val="a0"/>
    <w:link w:val="ac"/>
    <w:uiPriority w:val="99"/>
    <w:semiHidden/>
    <w:rsid w:val="002A0B46"/>
    <w:rPr>
      <w:szCs w:val="24"/>
    </w:rPr>
  </w:style>
  <w:style w:type="paragraph" w:styleId="ae">
    <w:name w:val="annotation subject"/>
    <w:basedOn w:val="ac"/>
    <w:next w:val="ac"/>
    <w:link w:val="af"/>
    <w:uiPriority w:val="99"/>
    <w:semiHidden/>
    <w:unhideWhenUsed/>
    <w:rsid w:val="002A0B46"/>
    <w:rPr>
      <w:b/>
      <w:bCs/>
    </w:rPr>
  </w:style>
  <w:style w:type="character" w:customStyle="1" w:styleId="af">
    <w:name w:val="批注主题 字符"/>
    <w:basedOn w:val="ad"/>
    <w:link w:val="ae"/>
    <w:uiPriority w:val="99"/>
    <w:semiHidden/>
    <w:rsid w:val="002A0B46"/>
    <w:rPr>
      <w:b/>
      <w:bCs/>
      <w:szCs w:val="24"/>
    </w:rPr>
  </w:style>
  <w:style w:type="character" w:styleId="af0">
    <w:name w:val="Hyperlink"/>
    <w:basedOn w:val="a0"/>
    <w:uiPriority w:val="99"/>
    <w:unhideWhenUsed/>
    <w:rsid w:val="002A0B4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i.way-s.cn/client.html#/news/notokendetail?id=5e715356d04ed945147a92d8" TargetMode="External"/><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fontTable" Target="fontTable.xml"/><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3.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yperlink" Target="http://i.way-s.cn/client.html#/news/notokendetail?id=5e7154e6d04ed957b0330698"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9.jpeg"/><Relationship Id="rId30" Type="http://schemas.openxmlformats.org/officeDocument/2006/relationships/image" Target="media/image21.jpe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427</TotalTime>
  <Pages>23</Pages>
  <Words>2851</Words>
  <Characters>16255</Characters>
  <Application>Microsoft Office Word</Application>
  <DocSecurity>0</DocSecurity>
  <Lines>135</Lines>
  <Paragraphs>38</Paragraphs>
  <ScaleCrop>false</ScaleCrop>
  <Company/>
  <LinksUpToDate>false</LinksUpToDate>
  <CharactersWithSpaces>19068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13</cp:revision>
  <dcterms:created xsi:type="dcterms:W3CDTF">2020-03-23T13:28:00Z</dcterms:created>
  <dcterms:modified xsi:type="dcterms:W3CDTF">2020-03-25T08:13:00Z</dcterms:modified>
</cp:coreProperties>
</file>