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B806CA" w14:textId="2BCC7833" w:rsidR="00845F58" w:rsidRPr="002009FE" w:rsidRDefault="00845F58" w:rsidP="00845F58">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Pr>
          <w:rFonts w:ascii="黑体" w:eastAsia="黑体" w:cs="黑体"/>
          <w:sz w:val="24"/>
        </w:rPr>
        <w:t>-2020</w:t>
      </w:r>
      <w:r>
        <w:rPr>
          <w:rFonts w:ascii="黑体" w:eastAsia="黑体" w:cs="黑体" w:hint="eastAsia"/>
          <w:sz w:val="24"/>
        </w:rPr>
        <w:t>年</w:t>
      </w:r>
      <w:r>
        <w:rPr>
          <w:rFonts w:ascii="黑体" w:eastAsia="黑体" w:cs="黑体"/>
          <w:sz w:val="24"/>
        </w:rPr>
        <w:t>20</w:t>
      </w:r>
      <w:r w:rsidRPr="002009FE">
        <w:rPr>
          <w:rFonts w:ascii="黑体" w:eastAsia="黑体" w:cs="黑体" w:hint="eastAsia"/>
          <w:sz w:val="24"/>
        </w:rPr>
        <w:t>期（</w:t>
      </w:r>
      <w:r>
        <w:rPr>
          <w:rFonts w:ascii="黑体" w:eastAsia="黑体" w:cs="黑体"/>
          <w:sz w:val="24"/>
        </w:rPr>
        <w:t>5</w:t>
      </w:r>
      <w:r w:rsidRPr="002009FE">
        <w:rPr>
          <w:rFonts w:ascii="黑体" w:eastAsia="黑体" w:cs="黑体" w:hint="eastAsia"/>
          <w:sz w:val="24"/>
        </w:rPr>
        <w:t>月</w:t>
      </w:r>
      <w:r w:rsidR="007B0140">
        <w:rPr>
          <w:rFonts w:ascii="黑体" w:eastAsia="黑体" w:cs="黑体"/>
          <w:sz w:val="24"/>
        </w:rPr>
        <w:t>11</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5</w:t>
      </w:r>
      <w:r w:rsidRPr="002009FE">
        <w:rPr>
          <w:rFonts w:ascii="黑体" w:eastAsia="黑体" w:cs="黑体" w:hint="eastAsia"/>
          <w:sz w:val="24"/>
        </w:rPr>
        <w:t>月</w:t>
      </w:r>
      <w:r w:rsidR="007B0140">
        <w:rPr>
          <w:rFonts w:ascii="黑体" w:eastAsia="黑体" w:cs="黑体"/>
          <w:sz w:val="24"/>
        </w:rPr>
        <w:t>17</w:t>
      </w:r>
      <w:r w:rsidRPr="002009FE">
        <w:rPr>
          <w:rFonts w:ascii="黑体" w:eastAsia="黑体" w:cs="黑体" w:hint="eastAsia"/>
          <w:sz w:val="24"/>
        </w:rPr>
        <w:t>日）</w:t>
      </w:r>
      <w:bookmarkEnd w:id="0"/>
    </w:p>
    <w:p w14:paraId="4F8AAE02" w14:textId="77777777" w:rsidR="00052080" w:rsidRPr="00C60B9F" w:rsidRDefault="00052080" w:rsidP="00052080">
      <w:pPr>
        <w:rPr>
          <w:rFonts w:ascii="宋体" w:eastAsia="宋体" w:hAnsi="宋体" w:cs="黑体"/>
        </w:rPr>
      </w:pPr>
      <w:r w:rsidRPr="00C60B9F">
        <w:rPr>
          <w:rFonts w:ascii="宋体" w:eastAsia="宋体" w:hAnsi="宋体" w:cs="黑体" w:hint="eastAsia"/>
        </w:rPr>
        <w:t>主要信息源自乘联会每日新闻等</w:t>
      </w:r>
    </w:p>
    <w:p w14:paraId="16426735" w14:textId="77777777" w:rsidR="00052080" w:rsidRPr="00C60B9F" w:rsidRDefault="00052080" w:rsidP="00052080">
      <w:pPr>
        <w:rPr>
          <w:rFonts w:ascii="宋体" w:eastAsia="宋体" w:hAnsi="宋体" w:cs="黑体"/>
        </w:rPr>
      </w:pPr>
      <w:r w:rsidRPr="00C60B9F">
        <w:rPr>
          <w:rFonts w:ascii="宋体" w:eastAsia="宋体" w:hAnsi="宋体" w:cs="黑体" w:hint="eastAsia"/>
        </w:rPr>
        <w:t>中国汽车流通协会汽车市场研究分会</w:t>
      </w:r>
    </w:p>
    <w:p w14:paraId="0C7E25FD" w14:textId="77777777" w:rsidR="00052080" w:rsidRPr="00C60B9F" w:rsidRDefault="00052080" w:rsidP="00052080">
      <w:pPr>
        <w:rPr>
          <w:rFonts w:ascii="宋体" w:eastAsia="宋体" w:hAnsi="宋体" w:cs="黑体"/>
        </w:rPr>
      </w:pPr>
      <w:r w:rsidRPr="00C60B9F">
        <w:rPr>
          <w:rFonts w:ascii="宋体" w:eastAsia="宋体" w:hAnsi="宋体" w:cs="黑体" w:hint="eastAsia"/>
        </w:rPr>
        <w:t>乘用车市场信息联席会（乘联会）</w:t>
      </w:r>
    </w:p>
    <w:p w14:paraId="5E840432" w14:textId="77777777" w:rsidR="00052080" w:rsidRPr="00C60B9F" w:rsidRDefault="00052080" w:rsidP="00052080">
      <w:pPr>
        <w:rPr>
          <w:rFonts w:ascii="宋体" w:eastAsia="宋体" w:hAnsi="宋体" w:cs="黑体"/>
        </w:rPr>
      </w:pPr>
      <w:r w:rsidRPr="00C60B9F">
        <w:rPr>
          <w:rFonts w:ascii="宋体" w:eastAsia="宋体" w:hAnsi="宋体" w:cs="黑体" w:hint="eastAsia"/>
        </w:rPr>
        <w:t>网站：</w:t>
      </w:r>
      <w:hyperlink r:id="rId7" w:history="1">
        <w:r w:rsidRPr="00C60B9F">
          <w:rPr>
            <w:rStyle w:val="af0"/>
            <w:rFonts w:ascii="宋体" w:eastAsia="宋体" w:hAnsi="宋体" w:cs="黑体"/>
          </w:rPr>
          <w:t>http://www.cpcaauto.com</w:t>
        </w:r>
      </w:hyperlink>
    </w:p>
    <w:p w14:paraId="09A1CF3B" w14:textId="77777777" w:rsidR="00052080" w:rsidRPr="00C60B9F" w:rsidRDefault="00052080" w:rsidP="00052080">
      <w:pPr>
        <w:rPr>
          <w:rFonts w:ascii="宋体" w:eastAsia="宋体" w:hAnsi="宋体" w:cs="Times New Roman"/>
        </w:rPr>
      </w:pPr>
    </w:p>
    <w:p w14:paraId="1F97AE7A" w14:textId="77777777" w:rsidR="00052080" w:rsidRPr="00C60B9F" w:rsidRDefault="00052080" w:rsidP="00052080">
      <w:pPr>
        <w:pStyle w:val="1"/>
        <w:numPr>
          <w:ilvl w:val="0"/>
          <w:numId w:val="1"/>
        </w:numPr>
        <w:ind w:left="284" w:firstLineChars="0"/>
        <w:outlineLvl w:val="0"/>
        <w:rPr>
          <w:rFonts w:ascii="宋体" w:eastAsia="宋体" w:hAnsi="宋体" w:cs="Times New Roman"/>
          <w:b/>
          <w:bCs/>
        </w:rPr>
      </w:pPr>
      <w:r w:rsidRPr="00C60B9F">
        <w:rPr>
          <w:rFonts w:ascii="宋体" w:eastAsia="宋体" w:hAnsi="宋体" w:cs="宋体" w:hint="eastAsia"/>
          <w:b/>
          <w:bCs/>
        </w:rPr>
        <w:t>本周车市概述：</w:t>
      </w:r>
    </w:p>
    <w:p w14:paraId="190D3FF6" w14:textId="77777777" w:rsidR="00052080" w:rsidRPr="00C60B9F" w:rsidRDefault="00052080" w:rsidP="00052080">
      <w:pPr>
        <w:numPr>
          <w:ilvl w:val="0"/>
          <w:numId w:val="2"/>
        </w:numPr>
        <w:outlineLvl w:val="1"/>
        <w:rPr>
          <w:rFonts w:ascii="宋体" w:eastAsia="宋体" w:hAnsi="宋体" w:cs="Times New Roman"/>
          <w:b/>
          <w:bCs/>
          <w:sz w:val="24"/>
        </w:rPr>
      </w:pPr>
      <w:r w:rsidRPr="00C60B9F">
        <w:rPr>
          <w:rFonts w:ascii="宋体" w:eastAsia="宋体" w:hAnsi="宋体" w:cs="Times New Roman"/>
          <w:b/>
          <w:bCs/>
          <w:sz w:val="24"/>
        </w:rPr>
        <w:t>5</w:t>
      </w:r>
      <w:r w:rsidRPr="00C60B9F">
        <w:rPr>
          <w:rFonts w:ascii="宋体" w:eastAsia="宋体" w:hAnsi="宋体" w:cs="Times New Roman" w:hint="eastAsia"/>
          <w:b/>
          <w:bCs/>
          <w:sz w:val="24"/>
        </w:rPr>
        <w:t>月乘用车市场零售环比回暖明显</w:t>
      </w:r>
    </w:p>
    <w:p w14:paraId="2C5B7857" w14:textId="267244EA" w:rsidR="00052080" w:rsidRPr="00C60B9F" w:rsidRDefault="007B0140" w:rsidP="00052080">
      <w:pPr>
        <w:jc w:val="center"/>
        <w:rPr>
          <w:rFonts w:ascii="宋体" w:eastAsia="宋体" w:hAnsi="宋体" w:cs="Times New Roman"/>
          <w:szCs w:val="21"/>
        </w:rPr>
      </w:pPr>
      <w:r>
        <w:rPr>
          <w:rFonts w:ascii="宋体" w:eastAsia="宋体" w:hAnsi="宋体" w:cs="Times New Roman"/>
          <w:noProof/>
          <w:szCs w:val="21"/>
        </w:rPr>
        <w:drawing>
          <wp:inline distT="0" distB="0" distL="0" distR="0" wp14:anchorId="5A3552C7" wp14:editId="6CBC119A">
            <wp:extent cx="3628632" cy="2864212"/>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3628632" cy="2864212"/>
                    </a:xfrm>
                    <a:prstGeom prst="rect">
                      <a:avLst/>
                    </a:prstGeom>
                    <a:noFill/>
                  </pic:spPr>
                </pic:pic>
              </a:graphicData>
            </a:graphic>
          </wp:inline>
        </w:drawing>
      </w:r>
    </w:p>
    <w:p w14:paraId="2CD1CAE9" w14:textId="775C0809" w:rsidR="00052080" w:rsidRDefault="00052080" w:rsidP="00052080">
      <w:pPr>
        <w:ind w:firstLineChars="270" w:firstLine="567"/>
        <w:rPr>
          <w:rFonts w:ascii="宋体" w:eastAsia="宋体" w:hAnsi="宋体"/>
          <w:szCs w:val="21"/>
        </w:rPr>
      </w:pPr>
      <w:r w:rsidRPr="00C60B9F">
        <w:rPr>
          <w:rFonts w:ascii="宋体" w:eastAsia="宋体" w:hAnsi="宋体"/>
          <w:szCs w:val="21"/>
        </w:rPr>
        <w:t>5</w:t>
      </w:r>
      <w:r w:rsidRPr="00C60B9F">
        <w:rPr>
          <w:rFonts w:ascii="宋体" w:eastAsia="宋体" w:hAnsi="宋体" w:hint="eastAsia"/>
          <w:szCs w:val="21"/>
        </w:rPr>
        <w:t>月第一周（1</w:t>
      </w:r>
      <w:r w:rsidRPr="00C60B9F">
        <w:rPr>
          <w:rFonts w:ascii="宋体" w:eastAsia="宋体" w:hAnsi="宋体"/>
          <w:szCs w:val="21"/>
        </w:rPr>
        <w:t>-10</w:t>
      </w:r>
      <w:r w:rsidRPr="00C60B9F">
        <w:rPr>
          <w:rFonts w:ascii="宋体" w:eastAsia="宋体" w:hAnsi="宋体" w:hint="eastAsia"/>
          <w:szCs w:val="21"/>
        </w:rPr>
        <w:t>日）的乘用车市场零售表现不强，日均零售</w:t>
      </w:r>
      <w:r w:rsidRPr="00C60B9F">
        <w:rPr>
          <w:rFonts w:ascii="宋体" w:eastAsia="宋体" w:hAnsi="宋体"/>
          <w:szCs w:val="21"/>
        </w:rPr>
        <w:t>3.2</w:t>
      </w:r>
      <w:r w:rsidRPr="00C60B9F">
        <w:rPr>
          <w:rFonts w:ascii="宋体" w:eastAsia="宋体" w:hAnsi="宋体" w:hint="eastAsia"/>
          <w:szCs w:val="21"/>
        </w:rPr>
        <w:t>万辆，同比增速下降</w:t>
      </w:r>
      <w:r w:rsidRPr="00C60B9F">
        <w:rPr>
          <w:rFonts w:ascii="宋体" w:eastAsia="宋体" w:hAnsi="宋体"/>
          <w:szCs w:val="21"/>
        </w:rPr>
        <w:t>7</w:t>
      </w:r>
      <w:r w:rsidRPr="00C60B9F">
        <w:rPr>
          <w:rFonts w:ascii="宋体" w:eastAsia="宋体" w:hAnsi="宋体" w:hint="eastAsia"/>
          <w:szCs w:val="21"/>
        </w:rPr>
        <w:t>%。</w:t>
      </w:r>
      <w:r w:rsidR="00EE47A1" w:rsidRPr="00C60B9F">
        <w:rPr>
          <w:rFonts w:ascii="宋体" w:eastAsia="宋体" w:hAnsi="宋体" w:hint="eastAsia"/>
          <w:szCs w:val="21"/>
        </w:rPr>
        <w:t>从环比口径看，5月第一周的环比增长1</w:t>
      </w:r>
      <w:r w:rsidR="00EE47A1" w:rsidRPr="00C60B9F">
        <w:rPr>
          <w:rFonts w:ascii="宋体" w:eastAsia="宋体" w:hAnsi="宋体"/>
          <w:szCs w:val="21"/>
        </w:rPr>
        <w:t>2</w:t>
      </w:r>
      <w:r w:rsidR="00EE47A1" w:rsidRPr="00C60B9F">
        <w:rPr>
          <w:rFonts w:ascii="宋体" w:eastAsia="宋体" w:hAnsi="宋体" w:hint="eastAsia"/>
          <w:szCs w:val="21"/>
        </w:rPr>
        <w:t>%，走势仍是回暖的态势。</w:t>
      </w:r>
      <w:r w:rsidRPr="00C60B9F">
        <w:rPr>
          <w:rFonts w:ascii="宋体" w:eastAsia="宋体" w:hAnsi="宋体" w:hint="eastAsia"/>
          <w:szCs w:val="21"/>
        </w:rPr>
        <w:t>今年</w:t>
      </w:r>
      <w:r w:rsidRPr="00C60B9F">
        <w:rPr>
          <w:rFonts w:ascii="宋体" w:eastAsia="宋体" w:hAnsi="宋体"/>
          <w:szCs w:val="21"/>
        </w:rPr>
        <w:t>5</w:t>
      </w:r>
      <w:r w:rsidRPr="00C60B9F">
        <w:rPr>
          <w:rFonts w:ascii="宋体" w:eastAsia="宋体" w:hAnsi="宋体" w:hint="eastAsia"/>
          <w:szCs w:val="21"/>
        </w:rPr>
        <w:t>月的第一周零售走势平稳，相对前期每月第一周的同比下滑较大的情况，今年5月初走势相对改善。</w:t>
      </w:r>
    </w:p>
    <w:p w14:paraId="7BEFA95C" w14:textId="550785D0" w:rsidR="00EE47A1" w:rsidRDefault="00EE47A1" w:rsidP="00052080">
      <w:pPr>
        <w:ind w:firstLineChars="270" w:firstLine="567"/>
        <w:rPr>
          <w:rFonts w:ascii="宋体" w:eastAsia="宋体" w:hAnsi="宋体"/>
          <w:szCs w:val="21"/>
        </w:rPr>
      </w:pPr>
      <w:r w:rsidRPr="00C60B9F">
        <w:rPr>
          <w:rFonts w:ascii="宋体" w:eastAsia="宋体" w:hAnsi="宋体"/>
          <w:szCs w:val="21"/>
        </w:rPr>
        <w:t>5</w:t>
      </w:r>
      <w:r w:rsidRPr="00C60B9F">
        <w:rPr>
          <w:rFonts w:ascii="宋体" w:eastAsia="宋体" w:hAnsi="宋体" w:hint="eastAsia"/>
          <w:szCs w:val="21"/>
        </w:rPr>
        <w:t>月第</w:t>
      </w:r>
      <w:r>
        <w:rPr>
          <w:rFonts w:ascii="宋体" w:eastAsia="宋体" w:hAnsi="宋体" w:hint="eastAsia"/>
          <w:szCs w:val="21"/>
        </w:rPr>
        <w:t>二</w:t>
      </w:r>
      <w:r w:rsidRPr="00C60B9F">
        <w:rPr>
          <w:rFonts w:ascii="宋体" w:eastAsia="宋体" w:hAnsi="宋体" w:hint="eastAsia"/>
          <w:szCs w:val="21"/>
        </w:rPr>
        <w:t>周（1</w:t>
      </w:r>
      <w:r>
        <w:rPr>
          <w:rFonts w:ascii="宋体" w:eastAsia="宋体" w:hAnsi="宋体"/>
          <w:szCs w:val="21"/>
        </w:rPr>
        <w:t>1</w:t>
      </w:r>
      <w:r w:rsidRPr="00C60B9F">
        <w:rPr>
          <w:rFonts w:ascii="宋体" w:eastAsia="宋体" w:hAnsi="宋体"/>
          <w:szCs w:val="21"/>
        </w:rPr>
        <w:t>-1</w:t>
      </w:r>
      <w:r>
        <w:rPr>
          <w:rFonts w:ascii="宋体" w:eastAsia="宋体" w:hAnsi="宋体"/>
          <w:szCs w:val="21"/>
        </w:rPr>
        <w:t>7</w:t>
      </w:r>
      <w:r w:rsidRPr="00C60B9F">
        <w:rPr>
          <w:rFonts w:ascii="宋体" w:eastAsia="宋体" w:hAnsi="宋体" w:hint="eastAsia"/>
          <w:szCs w:val="21"/>
        </w:rPr>
        <w:t>日）的乘用车市场零售表现</w:t>
      </w:r>
      <w:r>
        <w:rPr>
          <w:rFonts w:ascii="宋体" w:eastAsia="宋体" w:hAnsi="宋体" w:hint="eastAsia"/>
          <w:szCs w:val="21"/>
        </w:rPr>
        <w:t>改善</w:t>
      </w:r>
      <w:r w:rsidRPr="00C60B9F">
        <w:rPr>
          <w:rFonts w:ascii="宋体" w:eastAsia="宋体" w:hAnsi="宋体" w:hint="eastAsia"/>
          <w:szCs w:val="21"/>
        </w:rPr>
        <w:t>，第一周日均零售</w:t>
      </w:r>
      <w:r>
        <w:rPr>
          <w:rFonts w:ascii="宋体" w:eastAsia="宋体" w:hAnsi="宋体"/>
          <w:szCs w:val="21"/>
        </w:rPr>
        <w:t>3.9</w:t>
      </w:r>
      <w:r w:rsidRPr="00C60B9F">
        <w:rPr>
          <w:rFonts w:ascii="宋体" w:eastAsia="宋体" w:hAnsi="宋体" w:hint="eastAsia"/>
          <w:szCs w:val="21"/>
        </w:rPr>
        <w:t>万辆，同比增速下降</w:t>
      </w:r>
      <w:r w:rsidR="00656400">
        <w:rPr>
          <w:rFonts w:ascii="宋体" w:eastAsia="宋体" w:hAnsi="宋体"/>
          <w:szCs w:val="21"/>
        </w:rPr>
        <w:t>3</w:t>
      </w:r>
      <w:r w:rsidRPr="00C60B9F">
        <w:rPr>
          <w:rFonts w:ascii="宋体" w:eastAsia="宋体" w:hAnsi="宋体" w:hint="eastAsia"/>
          <w:szCs w:val="21"/>
        </w:rPr>
        <w:t>%。5月第</w:t>
      </w:r>
      <w:r>
        <w:rPr>
          <w:rFonts w:ascii="宋体" w:eastAsia="宋体" w:hAnsi="宋体" w:hint="eastAsia"/>
          <w:szCs w:val="21"/>
        </w:rPr>
        <w:t>二</w:t>
      </w:r>
      <w:r w:rsidRPr="00C60B9F">
        <w:rPr>
          <w:rFonts w:ascii="宋体" w:eastAsia="宋体" w:hAnsi="宋体" w:hint="eastAsia"/>
          <w:szCs w:val="21"/>
        </w:rPr>
        <w:t>周的环比增长</w:t>
      </w:r>
      <w:r>
        <w:rPr>
          <w:rFonts w:ascii="宋体" w:eastAsia="宋体" w:hAnsi="宋体"/>
          <w:szCs w:val="21"/>
        </w:rPr>
        <w:t>18</w:t>
      </w:r>
      <w:r w:rsidRPr="00C60B9F">
        <w:rPr>
          <w:rFonts w:ascii="宋体" w:eastAsia="宋体" w:hAnsi="宋体" w:hint="eastAsia"/>
          <w:szCs w:val="21"/>
        </w:rPr>
        <w:t>%，</w:t>
      </w:r>
      <w:r w:rsidR="00324FB3" w:rsidRPr="00C60B9F">
        <w:rPr>
          <w:rFonts w:ascii="宋体" w:eastAsia="宋体" w:hAnsi="宋体" w:hint="eastAsia"/>
          <w:szCs w:val="21"/>
        </w:rPr>
        <w:t>相对前期</w:t>
      </w:r>
      <w:r w:rsidR="00324FB3">
        <w:rPr>
          <w:rFonts w:ascii="宋体" w:eastAsia="宋体" w:hAnsi="宋体" w:hint="eastAsia"/>
          <w:szCs w:val="21"/>
        </w:rPr>
        <w:t>5</w:t>
      </w:r>
      <w:r w:rsidR="00324FB3" w:rsidRPr="00C60B9F">
        <w:rPr>
          <w:rFonts w:ascii="宋体" w:eastAsia="宋体" w:hAnsi="宋体" w:hint="eastAsia"/>
          <w:szCs w:val="21"/>
        </w:rPr>
        <w:t>月第</w:t>
      </w:r>
      <w:r w:rsidR="00324FB3">
        <w:rPr>
          <w:rFonts w:ascii="宋体" w:eastAsia="宋体" w:hAnsi="宋体" w:hint="eastAsia"/>
          <w:szCs w:val="21"/>
        </w:rPr>
        <w:t>二</w:t>
      </w:r>
      <w:r w:rsidR="00324FB3" w:rsidRPr="00C60B9F">
        <w:rPr>
          <w:rFonts w:ascii="宋体" w:eastAsia="宋体" w:hAnsi="宋体" w:hint="eastAsia"/>
          <w:szCs w:val="21"/>
        </w:rPr>
        <w:t>周的</w:t>
      </w:r>
      <w:r w:rsidR="00324FB3">
        <w:rPr>
          <w:rFonts w:ascii="宋体" w:eastAsia="宋体" w:hAnsi="宋体" w:hint="eastAsia"/>
          <w:szCs w:val="21"/>
        </w:rPr>
        <w:t>环比增长放缓</w:t>
      </w:r>
      <w:r w:rsidR="00324FB3" w:rsidRPr="00C60B9F">
        <w:rPr>
          <w:rFonts w:ascii="宋体" w:eastAsia="宋体" w:hAnsi="宋体" w:hint="eastAsia"/>
          <w:szCs w:val="21"/>
        </w:rPr>
        <w:t>的情况，</w:t>
      </w:r>
      <w:r w:rsidR="00324FB3">
        <w:rPr>
          <w:rFonts w:ascii="宋体" w:eastAsia="宋体" w:hAnsi="宋体" w:hint="eastAsia"/>
          <w:szCs w:val="21"/>
        </w:rPr>
        <w:t>今年的5月零售</w:t>
      </w:r>
      <w:r w:rsidRPr="00C60B9F">
        <w:rPr>
          <w:rFonts w:ascii="宋体" w:eastAsia="宋体" w:hAnsi="宋体" w:hint="eastAsia"/>
          <w:szCs w:val="21"/>
        </w:rPr>
        <w:t>走势回暖的态势</w:t>
      </w:r>
      <w:r>
        <w:rPr>
          <w:rFonts w:ascii="宋体" w:eastAsia="宋体" w:hAnsi="宋体" w:hint="eastAsia"/>
          <w:szCs w:val="21"/>
        </w:rPr>
        <w:t>明显</w:t>
      </w:r>
      <w:r w:rsidRPr="00C60B9F">
        <w:rPr>
          <w:rFonts w:ascii="宋体" w:eastAsia="宋体" w:hAnsi="宋体" w:hint="eastAsia"/>
          <w:szCs w:val="21"/>
        </w:rPr>
        <w:t>。</w:t>
      </w:r>
    </w:p>
    <w:p w14:paraId="7C611247" w14:textId="6152304E" w:rsidR="00324FB3" w:rsidRDefault="00324FB3" w:rsidP="00052080">
      <w:pPr>
        <w:ind w:firstLineChars="270" w:firstLine="567"/>
        <w:rPr>
          <w:rFonts w:ascii="宋体" w:eastAsia="宋体" w:hAnsi="宋体"/>
          <w:szCs w:val="21"/>
        </w:rPr>
      </w:pPr>
      <w:r>
        <w:rPr>
          <w:rFonts w:ascii="宋体" w:eastAsia="宋体" w:hAnsi="宋体" w:hint="eastAsia"/>
          <w:szCs w:val="21"/>
        </w:rPr>
        <w:t>由于国六实施前的恐慌气氛严重，</w:t>
      </w:r>
      <w:r w:rsidRPr="00C60B9F">
        <w:rPr>
          <w:rFonts w:ascii="宋体" w:eastAsia="宋体" w:hAnsi="宋体" w:hint="eastAsia"/>
          <w:szCs w:val="21"/>
        </w:rPr>
        <w:t>去年</w:t>
      </w:r>
      <w:r>
        <w:rPr>
          <w:rFonts w:ascii="宋体" w:eastAsia="宋体" w:hAnsi="宋体" w:hint="eastAsia"/>
          <w:szCs w:val="21"/>
        </w:rPr>
        <w:t>五月前几周</w:t>
      </w:r>
      <w:r w:rsidRPr="00C60B9F">
        <w:rPr>
          <w:rFonts w:ascii="宋体" w:eastAsia="宋体" w:hAnsi="宋体" w:hint="eastAsia"/>
          <w:szCs w:val="21"/>
        </w:rPr>
        <w:t>国五车型甩库存的行动力度特别大，部分员工购车折扣很高，对拉动消费的效果也异常明显。因此</w:t>
      </w:r>
      <w:r>
        <w:rPr>
          <w:rFonts w:ascii="宋体" w:eastAsia="宋体" w:hAnsi="宋体" w:hint="eastAsia"/>
          <w:szCs w:val="21"/>
        </w:rPr>
        <w:t>今年</w:t>
      </w:r>
      <w:r w:rsidRPr="00C60B9F">
        <w:rPr>
          <w:rFonts w:ascii="宋体" w:eastAsia="宋体" w:hAnsi="宋体" w:hint="eastAsia"/>
          <w:szCs w:val="21"/>
        </w:rPr>
        <w:t>5-</w:t>
      </w:r>
      <w:r w:rsidRPr="00C60B9F">
        <w:rPr>
          <w:rFonts w:ascii="宋体" w:eastAsia="宋体" w:hAnsi="宋体"/>
          <w:szCs w:val="21"/>
        </w:rPr>
        <w:t>6</w:t>
      </w:r>
      <w:r w:rsidRPr="00C60B9F">
        <w:rPr>
          <w:rFonts w:ascii="宋体" w:eastAsia="宋体" w:hAnsi="宋体" w:hint="eastAsia"/>
          <w:szCs w:val="21"/>
        </w:rPr>
        <w:t>月的市场零售状态也是不能太乐观的。</w:t>
      </w:r>
    </w:p>
    <w:p w14:paraId="07620AFD" w14:textId="77777777" w:rsidR="00052080" w:rsidRPr="00C60B9F" w:rsidRDefault="00052080" w:rsidP="00052080">
      <w:pPr>
        <w:ind w:firstLineChars="270" w:firstLine="567"/>
        <w:rPr>
          <w:rFonts w:ascii="宋体" w:eastAsia="宋体" w:hAnsi="宋体"/>
          <w:szCs w:val="21"/>
        </w:rPr>
      </w:pPr>
      <w:r w:rsidRPr="00C60B9F">
        <w:rPr>
          <w:rFonts w:ascii="宋体" w:eastAsia="宋体" w:hAnsi="宋体" w:hint="eastAsia"/>
          <w:szCs w:val="21"/>
        </w:rPr>
        <w:t>今年5月初放假时间长，加之基本不建议出省旅游，都是短途游，也适合自驾出行，对车辆的需求实际是很好的促进。</w:t>
      </w:r>
    </w:p>
    <w:p w14:paraId="574C442E" w14:textId="7A0EF775" w:rsidR="00052080" w:rsidRPr="00C60B9F" w:rsidRDefault="00052080" w:rsidP="00052080">
      <w:pPr>
        <w:ind w:firstLineChars="270" w:firstLine="567"/>
        <w:rPr>
          <w:rFonts w:ascii="宋体" w:eastAsia="宋体" w:hAnsi="宋体"/>
          <w:szCs w:val="21"/>
        </w:rPr>
      </w:pPr>
      <w:r w:rsidRPr="00C60B9F">
        <w:rPr>
          <w:rFonts w:ascii="宋体" w:eastAsia="宋体" w:hAnsi="宋体" w:hint="eastAsia"/>
          <w:szCs w:val="21"/>
        </w:rPr>
        <w:t>近期各地政府努力开展促</w:t>
      </w:r>
      <w:r w:rsidR="00C45739">
        <w:rPr>
          <w:rFonts w:ascii="宋体" w:eastAsia="宋体" w:hAnsi="宋体" w:hint="eastAsia"/>
          <w:szCs w:val="21"/>
        </w:rPr>
        <w:t>消</w:t>
      </w:r>
      <w:r w:rsidRPr="00C60B9F">
        <w:rPr>
          <w:rFonts w:ascii="宋体" w:eastAsia="宋体" w:hAnsi="宋体" w:hint="eastAsia"/>
          <w:szCs w:val="21"/>
        </w:rPr>
        <w:t>费活动，社会的消费心态改善。厂家推动各地的店头促销活动相对较多，到店人气等表现较好。但换购群体购车的周期相对较长，因此购车后的旧车销售、新车提车上牌等也是需要一定时间周期</w:t>
      </w:r>
      <w:r w:rsidR="009F1E1D">
        <w:rPr>
          <w:rFonts w:ascii="宋体" w:eastAsia="宋体" w:hAnsi="宋体" w:hint="eastAsia"/>
          <w:szCs w:val="21"/>
        </w:rPr>
        <w:t>,因此</w:t>
      </w:r>
      <w:r w:rsidRPr="00C60B9F">
        <w:rPr>
          <w:rFonts w:ascii="宋体" w:eastAsia="宋体" w:hAnsi="宋体" w:hint="eastAsia"/>
          <w:szCs w:val="21"/>
        </w:rPr>
        <w:t>5月</w:t>
      </w:r>
      <w:r w:rsidR="00324FB3">
        <w:rPr>
          <w:rFonts w:ascii="宋体" w:eastAsia="宋体" w:hAnsi="宋体" w:hint="eastAsia"/>
          <w:szCs w:val="21"/>
        </w:rPr>
        <w:t>第二周</w:t>
      </w:r>
      <w:r w:rsidRPr="00C60B9F">
        <w:rPr>
          <w:rFonts w:ascii="宋体" w:eastAsia="宋体" w:hAnsi="宋体" w:hint="eastAsia"/>
          <w:szCs w:val="21"/>
        </w:rPr>
        <w:t>的销量</w:t>
      </w:r>
      <w:r w:rsidR="00324FB3">
        <w:rPr>
          <w:rFonts w:ascii="宋体" w:eastAsia="宋体" w:hAnsi="宋体" w:hint="eastAsia"/>
          <w:szCs w:val="21"/>
        </w:rPr>
        <w:t>表现是不错的</w:t>
      </w:r>
      <w:r w:rsidRPr="00C60B9F">
        <w:rPr>
          <w:rFonts w:ascii="宋体" w:eastAsia="宋体" w:hAnsi="宋体" w:hint="eastAsia"/>
          <w:szCs w:val="21"/>
        </w:rPr>
        <w:t>。</w:t>
      </w:r>
    </w:p>
    <w:p w14:paraId="76F5E19B" w14:textId="58CA8C15" w:rsidR="00052080" w:rsidRPr="00C60B9F" w:rsidRDefault="00052080" w:rsidP="00052080">
      <w:pPr>
        <w:ind w:firstLineChars="270" w:firstLine="567"/>
        <w:rPr>
          <w:rFonts w:ascii="宋体" w:eastAsia="宋体" w:hAnsi="宋体"/>
          <w:szCs w:val="21"/>
        </w:rPr>
      </w:pPr>
      <w:r w:rsidRPr="00C60B9F">
        <w:rPr>
          <w:rFonts w:ascii="宋体" w:eastAsia="宋体" w:hAnsi="宋体" w:hint="eastAsia"/>
          <w:szCs w:val="21"/>
        </w:rPr>
        <w:t>综合看，汽车等前期被抑制冻结的耐用消费品销售明显回升。“五一”消费市场从疫情冲击中快速复苏，体现了我国超大规模的市场优势和内需潜力。</w:t>
      </w:r>
    </w:p>
    <w:p w14:paraId="51DCDD83" w14:textId="77777777" w:rsidR="00052080" w:rsidRPr="00C60B9F" w:rsidRDefault="00052080" w:rsidP="00052080">
      <w:pPr>
        <w:ind w:firstLineChars="270" w:firstLine="567"/>
        <w:rPr>
          <w:rFonts w:ascii="宋体" w:eastAsia="宋体" w:hAnsi="宋体" w:cs="Times New Roman"/>
          <w:szCs w:val="21"/>
        </w:rPr>
      </w:pPr>
    </w:p>
    <w:p w14:paraId="212ABB24" w14:textId="77777777" w:rsidR="00052080" w:rsidRPr="00C60B9F" w:rsidRDefault="00052080" w:rsidP="00052080">
      <w:pPr>
        <w:numPr>
          <w:ilvl w:val="0"/>
          <w:numId w:val="2"/>
        </w:numPr>
        <w:outlineLvl w:val="1"/>
        <w:rPr>
          <w:rFonts w:ascii="宋体" w:eastAsia="宋体" w:hAnsi="宋体" w:cs="Times New Roman"/>
          <w:b/>
          <w:bCs/>
          <w:sz w:val="24"/>
        </w:rPr>
      </w:pPr>
      <w:r w:rsidRPr="00C60B9F">
        <w:rPr>
          <w:rFonts w:ascii="宋体" w:eastAsia="宋体" w:hAnsi="宋体" w:cs="Times New Roman" w:hint="eastAsia"/>
          <w:b/>
          <w:bCs/>
          <w:sz w:val="24"/>
        </w:rPr>
        <w:t>5月乘用车市场</w:t>
      </w:r>
      <w:r>
        <w:rPr>
          <w:rFonts w:ascii="宋体" w:eastAsia="宋体" w:hAnsi="宋体" w:cs="Times New Roman" w:hint="eastAsia"/>
          <w:b/>
          <w:bCs/>
          <w:sz w:val="24"/>
        </w:rPr>
        <w:t>批发</w:t>
      </w:r>
      <w:r w:rsidRPr="00C60B9F">
        <w:rPr>
          <w:rFonts w:ascii="宋体" w:eastAsia="宋体" w:hAnsi="宋体" w:cs="Times New Roman" w:hint="eastAsia"/>
          <w:b/>
          <w:bCs/>
          <w:sz w:val="24"/>
        </w:rPr>
        <w:t>逐步回暖</w:t>
      </w:r>
    </w:p>
    <w:p w14:paraId="7F5A11AA" w14:textId="47859353" w:rsidR="00052080" w:rsidRPr="00C60B9F" w:rsidRDefault="007B0140" w:rsidP="00052080">
      <w:pPr>
        <w:jc w:val="center"/>
        <w:rPr>
          <w:rFonts w:ascii="宋体" w:eastAsia="宋体" w:hAnsi="宋体" w:cs="宋体"/>
          <w:szCs w:val="21"/>
        </w:rPr>
      </w:pPr>
      <w:r>
        <w:rPr>
          <w:rFonts w:ascii="宋体" w:eastAsia="宋体" w:hAnsi="宋体" w:cs="宋体"/>
          <w:noProof/>
          <w:szCs w:val="21"/>
        </w:rPr>
        <w:lastRenderedPageBreak/>
        <w:drawing>
          <wp:inline distT="0" distB="0" distL="0" distR="0" wp14:anchorId="216E8A60" wp14:editId="35EF6812">
            <wp:extent cx="3628632" cy="2864212"/>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3628632" cy="2864212"/>
                    </a:xfrm>
                    <a:prstGeom prst="rect">
                      <a:avLst/>
                    </a:prstGeom>
                    <a:noFill/>
                  </pic:spPr>
                </pic:pic>
              </a:graphicData>
            </a:graphic>
          </wp:inline>
        </w:drawing>
      </w:r>
    </w:p>
    <w:p w14:paraId="3D64B2CD" w14:textId="4F733D1B" w:rsidR="00052080" w:rsidRDefault="00052080" w:rsidP="00052080">
      <w:pPr>
        <w:ind w:firstLineChars="270" w:firstLine="567"/>
        <w:rPr>
          <w:rFonts w:ascii="宋体" w:eastAsia="宋体" w:hAnsi="宋体" w:cs="宋体"/>
          <w:szCs w:val="21"/>
        </w:rPr>
      </w:pPr>
      <w:r w:rsidRPr="00C60B9F">
        <w:rPr>
          <w:rFonts w:ascii="宋体" w:eastAsia="宋体" w:hAnsi="宋体"/>
          <w:szCs w:val="21"/>
        </w:rPr>
        <w:t>5</w:t>
      </w:r>
      <w:r w:rsidRPr="00C60B9F">
        <w:rPr>
          <w:rFonts w:ascii="宋体" w:eastAsia="宋体" w:hAnsi="宋体" w:hint="eastAsia"/>
          <w:szCs w:val="21"/>
        </w:rPr>
        <w:t>月第一周（1</w:t>
      </w:r>
      <w:r w:rsidRPr="00C60B9F">
        <w:rPr>
          <w:rFonts w:ascii="宋体" w:eastAsia="宋体" w:hAnsi="宋体"/>
          <w:szCs w:val="21"/>
        </w:rPr>
        <w:t>-10</w:t>
      </w:r>
      <w:r w:rsidRPr="00C60B9F">
        <w:rPr>
          <w:rFonts w:ascii="宋体" w:eastAsia="宋体" w:hAnsi="宋体" w:hint="eastAsia"/>
          <w:szCs w:val="21"/>
        </w:rPr>
        <w:t>日）的乘用车经销商进货回升表现较强，第一周日均厂家销量</w:t>
      </w:r>
      <w:r w:rsidRPr="00C60B9F">
        <w:rPr>
          <w:rFonts w:ascii="宋体" w:eastAsia="宋体" w:hAnsi="宋体"/>
          <w:szCs w:val="21"/>
        </w:rPr>
        <w:t>2.8</w:t>
      </w:r>
      <w:r w:rsidRPr="00C60B9F">
        <w:rPr>
          <w:rFonts w:ascii="宋体" w:eastAsia="宋体" w:hAnsi="宋体" w:hint="eastAsia"/>
          <w:szCs w:val="21"/>
        </w:rPr>
        <w:t>万辆，同比增速增长9%。第一周厂家销量总体恢复明显</w:t>
      </w:r>
      <w:r w:rsidRPr="00C60B9F">
        <w:rPr>
          <w:rFonts w:ascii="宋体" w:eastAsia="宋体" w:hAnsi="宋体" w:cs="宋体" w:hint="eastAsia"/>
          <w:szCs w:val="21"/>
        </w:rPr>
        <w:t>。</w:t>
      </w:r>
    </w:p>
    <w:p w14:paraId="15B111EA" w14:textId="280D679F" w:rsidR="00DD5E80" w:rsidRDefault="00324FB3" w:rsidP="00324FB3">
      <w:pPr>
        <w:ind w:firstLineChars="270" w:firstLine="567"/>
        <w:rPr>
          <w:rFonts w:ascii="宋体" w:eastAsia="宋体" w:hAnsi="宋体"/>
          <w:szCs w:val="21"/>
        </w:rPr>
      </w:pPr>
      <w:r w:rsidRPr="00C60B9F">
        <w:rPr>
          <w:rFonts w:ascii="宋体" w:eastAsia="宋体" w:hAnsi="宋体"/>
          <w:szCs w:val="21"/>
        </w:rPr>
        <w:t>5</w:t>
      </w:r>
      <w:r w:rsidRPr="00C60B9F">
        <w:rPr>
          <w:rFonts w:ascii="宋体" w:eastAsia="宋体" w:hAnsi="宋体" w:hint="eastAsia"/>
          <w:szCs w:val="21"/>
        </w:rPr>
        <w:t>月第</w:t>
      </w:r>
      <w:r>
        <w:rPr>
          <w:rFonts w:ascii="宋体" w:eastAsia="宋体" w:hAnsi="宋体" w:hint="eastAsia"/>
          <w:szCs w:val="21"/>
        </w:rPr>
        <w:t>二</w:t>
      </w:r>
      <w:r w:rsidRPr="00C60B9F">
        <w:rPr>
          <w:rFonts w:ascii="宋体" w:eastAsia="宋体" w:hAnsi="宋体" w:hint="eastAsia"/>
          <w:szCs w:val="21"/>
        </w:rPr>
        <w:t>周（</w:t>
      </w:r>
      <w:r>
        <w:rPr>
          <w:rFonts w:ascii="宋体" w:eastAsia="宋体" w:hAnsi="宋体"/>
          <w:szCs w:val="21"/>
        </w:rPr>
        <w:t>11-17</w:t>
      </w:r>
      <w:r w:rsidRPr="00C60B9F">
        <w:rPr>
          <w:rFonts w:ascii="宋体" w:eastAsia="宋体" w:hAnsi="宋体" w:hint="eastAsia"/>
          <w:szCs w:val="21"/>
        </w:rPr>
        <w:t>日）的乘用车经销商进货</w:t>
      </w:r>
      <w:r w:rsidR="00BA20B0">
        <w:rPr>
          <w:rFonts w:ascii="宋体" w:eastAsia="宋体" w:hAnsi="宋体" w:hint="eastAsia"/>
          <w:szCs w:val="21"/>
        </w:rPr>
        <w:t>延续</w:t>
      </w:r>
      <w:r w:rsidRPr="00C60B9F">
        <w:rPr>
          <w:rFonts w:ascii="宋体" w:eastAsia="宋体" w:hAnsi="宋体" w:hint="eastAsia"/>
          <w:szCs w:val="21"/>
        </w:rPr>
        <w:t>回升表现，第</w:t>
      </w:r>
      <w:r>
        <w:rPr>
          <w:rFonts w:ascii="宋体" w:eastAsia="宋体" w:hAnsi="宋体" w:hint="eastAsia"/>
          <w:szCs w:val="21"/>
        </w:rPr>
        <w:t>二</w:t>
      </w:r>
      <w:r w:rsidRPr="00C60B9F">
        <w:rPr>
          <w:rFonts w:ascii="宋体" w:eastAsia="宋体" w:hAnsi="宋体" w:hint="eastAsia"/>
          <w:szCs w:val="21"/>
        </w:rPr>
        <w:t>周日均厂家销量</w:t>
      </w:r>
      <w:r>
        <w:rPr>
          <w:rFonts w:ascii="宋体" w:eastAsia="宋体" w:hAnsi="宋体"/>
          <w:szCs w:val="21"/>
        </w:rPr>
        <w:t>4.1</w:t>
      </w:r>
      <w:r w:rsidRPr="00C60B9F">
        <w:rPr>
          <w:rFonts w:ascii="宋体" w:eastAsia="宋体" w:hAnsi="宋体" w:hint="eastAsia"/>
          <w:szCs w:val="21"/>
        </w:rPr>
        <w:t>万辆，同比增速增长</w:t>
      </w:r>
      <w:r>
        <w:rPr>
          <w:rFonts w:ascii="宋体" w:eastAsia="宋体" w:hAnsi="宋体"/>
          <w:szCs w:val="21"/>
        </w:rPr>
        <w:t>16</w:t>
      </w:r>
      <w:r w:rsidRPr="00C60B9F">
        <w:rPr>
          <w:rFonts w:ascii="宋体" w:eastAsia="宋体" w:hAnsi="宋体" w:hint="eastAsia"/>
          <w:szCs w:val="21"/>
        </w:rPr>
        <w:t>%。</w:t>
      </w:r>
      <w:r>
        <w:rPr>
          <w:rFonts w:ascii="宋体" w:eastAsia="宋体" w:hAnsi="宋体" w:hint="eastAsia"/>
          <w:szCs w:val="21"/>
        </w:rPr>
        <w:t>而且5月</w:t>
      </w:r>
      <w:r w:rsidRPr="00C60B9F">
        <w:rPr>
          <w:rFonts w:ascii="宋体" w:eastAsia="宋体" w:hAnsi="宋体" w:hint="eastAsia"/>
          <w:szCs w:val="21"/>
        </w:rPr>
        <w:t>第</w:t>
      </w:r>
      <w:r w:rsidR="00BA20B0">
        <w:rPr>
          <w:rFonts w:ascii="宋体" w:eastAsia="宋体" w:hAnsi="宋体" w:hint="eastAsia"/>
          <w:szCs w:val="21"/>
        </w:rPr>
        <w:t>二</w:t>
      </w:r>
      <w:r w:rsidRPr="00C60B9F">
        <w:rPr>
          <w:rFonts w:ascii="宋体" w:eastAsia="宋体" w:hAnsi="宋体" w:hint="eastAsia"/>
          <w:szCs w:val="21"/>
        </w:rPr>
        <w:t>周厂家销量</w:t>
      </w:r>
      <w:r w:rsidR="004A7A5F">
        <w:rPr>
          <w:rFonts w:ascii="宋体" w:eastAsia="宋体" w:hAnsi="宋体" w:hint="eastAsia"/>
          <w:szCs w:val="21"/>
        </w:rPr>
        <w:t>环比4月第二周增长5%，</w:t>
      </w:r>
      <w:r w:rsidR="00DD5E80">
        <w:rPr>
          <w:rFonts w:ascii="宋体" w:eastAsia="宋体" w:hAnsi="宋体" w:hint="eastAsia"/>
          <w:szCs w:val="21"/>
        </w:rPr>
        <w:t>车市产销进一步恢复到正常水平。</w:t>
      </w:r>
    </w:p>
    <w:p w14:paraId="5B2C28AE" w14:textId="77777777" w:rsidR="00052080" w:rsidRPr="00C60B9F" w:rsidRDefault="00052080" w:rsidP="00052080">
      <w:pPr>
        <w:ind w:firstLineChars="270" w:firstLine="567"/>
        <w:rPr>
          <w:rFonts w:ascii="宋体" w:eastAsia="宋体" w:hAnsi="宋体" w:cs="Times New Roman"/>
          <w:szCs w:val="21"/>
        </w:rPr>
      </w:pPr>
      <w:r w:rsidRPr="00C60B9F">
        <w:rPr>
          <w:rFonts w:ascii="宋体" w:eastAsia="宋体" w:hAnsi="宋体" w:cs="Times New Roman" w:hint="eastAsia"/>
          <w:szCs w:val="21"/>
        </w:rPr>
        <w:t>由于去年5月初国六实施的消息已经对社会造成影响，恐慌心态较强，因此经销商提货速度相对较慢，今年5月初的批发较好也是去年低基数的因素影响。同时随着零售回暖，对应当期零售的库存逐步恢复，经销商恢复正常促销模式也会拉动销量提升。</w:t>
      </w:r>
    </w:p>
    <w:p w14:paraId="48217C9E" w14:textId="4616A9AD" w:rsidR="00052080" w:rsidRPr="00C60B9F" w:rsidRDefault="00C45739" w:rsidP="00052080">
      <w:pPr>
        <w:ind w:firstLineChars="270" w:firstLine="567"/>
        <w:rPr>
          <w:rFonts w:ascii="宋体" w:eastAsia="宋体" w:hAnsi="宋体" w:cs="Times New Roman"/>
          <w:szCs w:val="21"/>
        </w:rPr>
      </w:pPr>
      <w:r>
        <w:rPr>
          <w:rFonts w:ascii="宋体" w:eastAsia="宋体" w:hAnsi="宋体" w:cs="Times New Roman" w:hint="eastAsia"/>
          <w:szCs w:val="21"/>
        </w:rPr>
        <w:t>按照</w:t>
      </w:r>
      <w:r w:rsidR="00052080" w:rsidRPr="00C60B9F">
        <w:rPr>
          <w:rFonts w:ascii="宋体" w:eastAsia="宋体" w:hAnsi="宋体" w:cs="Times New Roman" w:hint="eastAsia"/>
          <w:szCs w:val="21"/>
        </w:rPr>
        <w:t>今年5月乘联会数据的趋势</w:t>
      </w:r>
      <w:r>
        <w:rPr>
          <w:rFonts w:ascii="宋体" w:eastAsia="宋体" w:hAnsi="宋体" w:cs="Times New Roman" w:hint="eastAsia"/>
          <w:szCs w:val="21"/>
        </w:rPr>
        <w:t>，市场处于</w:t>
      </w:r>
      <w:r w:rsidR="00052080" w:rsidRPr="00C60B9F">
        <w:rPr>
          <w:rFonts w:ascii="宋体" w:eastAsia="宋体" w:hAnsi="宋体" w:cs="Times New Roman" w:hint="eastAsia"/>
          <w:szCs w:val="21"/>
        </w:rPr>
        <w:t>加库存</w:t>
      </w:r>
      <w:r>
        <w:rPr>
          <w:rFonts w:ascii="宋体" w:eastAsia="宋体" w:hAnsi="宋体" w:cs="Times New Roman" w:hint="eastAsia"/>
          <w:szCs w:val="21"/>
        </w:rPr>
        <w:t>阶段</w:t>
      </w:r>
      <w:r w:rsidR="00052080" w:rsidRPr="00C60B9F">
        <w:rPr>
          <w:rFonts w:ascii="宋体" w:eastAsia="宋体" w:hAnsi="宋体" w:cs="Times New Roman" w:hint="eastAsia"/>
          <w:szCs w:val="21"/>
        </w:rPr>
        <w:t>，去年5月是去库存为主的特征。因此相对于去年5月</w:t>
      </w:r>
      <w:r w:rsidR="00DD5E80">
        <w:rPr>
          <w:rFonts w:ascii="宋体" w:eastAsia="宋体" w:hAnsi="宋体" w:cs="Times New Roman" w:hint="eastAsia"/>
          <w:szCs w:val="21"/>
        </w:rPr>
        <w:t>前两周经销商进货是比较克制</w:t>
      </w:r>
      <w:r w:rsidR="00052080" w:rsidRPr="00C60B9F">
        <w:rPr>
          <w:rFonts w:ascii="宋体" w:eastAsia="宋体" w:hAnsi="宋体" w:cs="Times New Roman" w:hint="eastAsia"/>
          <w:szCs w:val="21"/>
        </w:rPr>
        <w:t>的走势，今年</w:t>
      </w:r>
      <w:r w:rsidR="00DD5E80">
        <w:rPr>
          <w:rFonts w:ascii="宋体" w:eastAsia="宋体" w:hAnsi="宋体" w:cs="Times New Roman" w:hint="eastAsia"/>
          <w:szCs w:val="21"/>
        </w:rPr>
        <w:t>5月前两周</w:t>
      </w:r>
      <w:r w:rsidR="00052080" w:rsidRPr="00C60B9F">
        <w:rPr>
          <w:rFonts w:ascii="宋体" w:eastAsia="宋体" w:hAnsi="宋体" w:cs="Times New Roman" w:hint="eastAsia"/>
          <w:szCs w:val="21"/>
        </w:rPr>
        <w:t>的</w:t>
      </w:r>
      <w:r w:rsidR="00DD5E80">
        <w:rPr>
          <w:rFonts w:ascii="宋体" w:eastAsia="宋体" w:hAnsi="宋体" w:cs="Times New Roman" w:hint="eastAsia"/>
          <w:szCs w:val="21"/>
        </w:rPr>
        <w:t>进货</w:t>
      </w:r>
      <w:r w:rsidR="00052080" w:rsidRPr="00C60B9F">
        <w:rPr>
          <w:rFonts w:ascii="宋体" w:eastAsia="宋体" w:hAnsi="宋体" w:cs="Times New Roman" w:hint="eastAsia"/>
          <w:szCs w:val="21"/>
        </w:rPr>
        <w:t>表现更好一些。这也是今年与去年的差异化周期趋势的结果。</w:t>
      </w:r>
    </w:p>
    <w:p w14:paraId="4897B0FF" w14:textId="77777777" w:rsidR="00845F58" w:rsidRPr="002009FE" w:rsidRDefault="00845F58" w:rsidP="00845F58">
      <w:pPr>
        <w:ind w:firstLineChars="270" w:firstLine="567"/>
        <w:rPr>
          <w:rFonts w:ascii="Calibri" w:eastAsia="宋体" w:hAnsi="Calibri" w:cs="Times New Roman"/>
          <w:szCs w:val="21"/>
        </w:rPr>
      </w:pPr>
    </w:p>
    <w:p w14:paraId="23C95324" w14:textId="77777777" w:rsidR="00106FA7" w:rsidRPr="00BA20B0" w:rsidRDefault="00106FA7" w:rsidP="00106FA7">
      <w:pPr>
        <w:numPr>
          <w:ilvl w:val="0"/>
          <w:numId w:val="2"/>
        </w:numPr>
        <w:outlineLvl w:val="1"/>
        <w:rPr>
          <w:rFonts w:ascii="宋体" w:eastAsia="宋体" w:hAnsi="宋体" w:cs="黑体"/>
          <w:b/>
          <w:sz w:val="24"/>
        </w:rPr>
      </w:pPr>
      <w:r w:rsidRPr="00BA20B0">
        <w:rPr>
          <w:rFonts w:ascii="宋体" w:eastAsia="宋体" w:hAnsi="宋体" w:cs="黑体" w:hint="eastAsia"/>
          <w:b/>
          <w:sz w:val="24"/>
        </w:rPr>
        <w:t>电动汽车安全标准助力行业规范</w:t>
      </w:r>
    </w:p>
    <w:p w14:paraId="7D8761DE" w14:textId="77777777" w:rsidR="00106FA7" w:rsidRPr="00BA20B0" w:rsidRDefault="00106FA7" w:rsidP="00106FA7">
      <w:pPr>
        <w:ind w:firstLineChars="201" w:firstLine="422"/>
        <w:rPr>
          <w:rFonts w:ascii="宋体" w:eastAsia="宋体" w:hAnsi="宋体" w:cs="黑体"/>
          <w:bCs/>
          <w:szCs w:val="21"/>
        </w:rPr>
      </w:pPr>
      <w:r w:rsidRPr="00BA20B0">
        <w:rPr>
          <w:rFonts w:ascii="宋体" w:eastAsia="宋体" w:hAnsi="宋体" w:cs="黑体" w:hint="eastAsia"/>
          <w:bCs/>
          <w:szCs w:val="21"/>
        </w:rPr>
        <w:t>中国国家</w:t>
      </w:r>
      <w:r w:rsidRPr="00BA20B0">
        <w:rPr>
          <w:rFonts w:ascii="宋体" w:eastAsia="宋体" w:hAnsi="宋体" w:cs="黑体"/>
          <w:bCs/>
          <w:szCs w:val="21"/>
        </w:rPr>
        <w:t>标准委近日其批准发布了《电动汽车安全要求》《电动客车安全要求》《电动汽车用动力蓄电池安全要求》等三项强制性国家标准</w:t>
      </w:r>
      <w:r w:rsidRPr="00BA20B0">
        <w:rPr>
          <w:rFonts w:ascii="宋体" w:eastAsia="宋体" w:hAnsi="宋体" w:cs="黑体" w:hint="eastAsia"/>
          <w:bCs/>
          <w:szCs w:val="21"/>
        </w:rPr>
        <w:t>。这是中国工业和信息化部根据有关要求组织起草的中国电动汽车领域首批强制性标准。这三项电动汽车安全标准，覆盖了电动汽车和电动客车的部件、系统以及整车多层次安全要求，主要内容与联合国电动汽车安全全球技术法规全面接轨，部分检测指标比国际法规更加严格。电动汽车安全系列标准的发布实施，将进一步推动技术进步，提升行业整体安全水平，保障民众生命财产安全。</w:t>
      </w:r>
    </w:p>
    <w:p w14:paraId="4DC28107" w14:textId="1E21202A" w:rsidR="00106FA7" w:rsidRPr="00BA20B0" w:rsidRDefault="00106FA7" w:rsidP="00106FA7">
      <w:pPr>
        <w:ind w:firstLineChars="201" w:firstLine="422"/>
        <w:rPr>
          <w:rFonts w:ascii="宋体" w:eastAsia="宋体" w:hAnsi="宋体" w:cs="黑体"/>
          <w:bCs/>
          <w:szCs w:val="21"/>
        </w:rPr>
      </w:pPr>
      <w:r w:rsidRPr="00BA20B0">
        <w:rPr>
          <w:rFonts w:ascii="宋体" w:eastAsia="宋体" w:hAnsi="宋体" w:cs="黑体" w:hint="eastAsia"/>
          <w:bCs/>
          <w:szCs w:val="21"/>
        </w:rPr>
        <w:t>电动车是典型的组装型产品，电池等核心组件都是由国内大型电池企业等有较强实力的企业供货，在供货时就考虑到国家标准的要求，因此实现这些标准应该是比较容易的，不会有主力企业因为技术难度而无法达标。技术标准提升带来的成本增加实际也是微乎其微的。这类似国六排放标准的升级，实际是比拼产业链的综合实力和企业对上游产业链的话语权。前期的自主品牌在国六中损失巨大，主要是时间紧、配套资源暂时不足。而这些新能源车的安全标准应该是能顺利实施的</w:t>
      </w:r>
      <w:r w:rsidR="00944DFB">
        <w:rPr>
          <w:rFonts w:ascii="宋体" w:eastAsia="宋体" w:hAnsi="宋体" w:cs="黑体" w:hint="eastAsia"/>
          <w:bCs/>
          <w:szCs w:val="21"/>
        </w:rPr>
        <w:t>，</w:t>
      </w:r>
      <w:r w:rsidRPr="00BA20B0">
        <w:rPr>
          <w:rFonts w:ascii="宋体" w:eastAsia="宋体" w:hAnsi="宋体" w:cs="黑体" w:hint="eastAsia"/>
          <w:bCs/>
          <w:szCs w:val="21"/>
        </w:rPr>
        <w:t>不必惊慌失措。</w:t>
      </w:r>
    </w:p>
    <w:p w14:paraId="6AD2A2A0" w14:textId="77777777" w:rsidR="00106FA7" w:rsidRDefault="00106FA7" w:rsidP="00106FA7">
      <w:pPr>
        <w:ind w:firstLineChars="201" w:firstLine="422"/>
        <w:rPr>
          <w:rFonts w:asciiTheme="minorEastAsia" w:hAnsiTheme="minorEastAsia" w:cs="黑体"/>
          <w:bCs/>
          <w:szCs w:val="21"/>
        </w:rPr>
      </w:pPr>
    </w:p>
    <w:p w14:paraId="7E6DF7EE" w14:textId="2A4230AC" w:rsidR="00845F58" w:rsidRPr="00944DFB" w:rsidRDefault="007C08B7" w:rsidP="00845F58">
      <w:pPr>
        <w:numPr>
          <w:ilvl w:val="0"/>
          <w:numId w:val="2"/>
        </w:numPr>
        <w:outlineLvl w:val="1"/>
        <w:rPr>
          <w:rFonts w:ascii="宋体" w:eastAsia="宋体" w:hAnsi="宋体" w:cs="Times New Roman"/>
          <w:b/>
          <w:sz w:val="24"/>
        </w:rPr>
      </w:pPr>
      <w:r w:rsidRPr="00944DFB">
        <w:rPr>
          <w:rFonts w:ascii="宋体" w:eastAsia="宋体" w:hAnsi="宋体" w:cs="Times New Roman" w:hint="eastAsia"/>
          <w:b/>
          <w:sz w:val="24"/>
        </w:rPr>
        <w:t>消费税征收环节后移</w:t>
      </w:r>
      <w:r w:rsidRPr="00944DFB">
        <w:rPr>
          <w:rFonts w:ascii="宋体" w:eastAsia="宋体" w:hAnsi="宋体" w:cs="Times New Roman"/>
          <w:b/>
          <w:sz w:val="24"/>
        </w:rPr>
        <w:t>-税收改革趋势利好楼市与车市健康发展</w:t>
      </w:r>
    </w:p>
    <w:p w14:paraId="34490F58" w14:textId="77777777" w:rsidR="007C08B7" w:rsidRPr="00944DFB" w:rsidRDefault="007C08B7" w:rsidP="00BF51D9">
      <w:pPr>
        <w:ind w:firstLineChars="202" w:firstLine="424"/>
        <w:rPr>
          <w:rFonts w:ascii="宋体" w:eastAsia="宋体" w:hAnsi="宋体" w:cs="黑体"/>
          <w:bCs/>
          <w:szCs w:val="21"/>
        </w:rPr>
      </w:pPr>
      <w:r w:rsidRPr="00944DFB">
        <w:rPr>
          <w:rFonts w:ascii="宋体" w:eastAsia="宋体" w:hAnsi="宋体" w:cs="黑体" w:hint="eastAsia"/>
          <w:bCs/>
          <w:szCs w:val="21"/>
        </w:rPr>
        <w:t>中共中央、国务院今日发布《关于新时代加快完善社会主义市场经济体制的意见》。《意见》指出，要加快建立现代财税制度，稳妥推进房地产税立法。</w:t>
      </w:r>
    </w:p>
    <w:p w14:paraId="5BCD68BC" w14:textId="7B900133" w:rsidR="00845F58" w:rsidRPr="00944DFB" w:rsidRDefault="007C08B7" w:rsidP="00BF51D9">
      <w:pPr>
        <w:ind w:firstLineChars="202" w:firstLine="424"/>
        <w:rPr>
          <w:rFonts w:ascii="宋体" w:eastAsia="宋体" w:hAnsi="宋体" w:cs="黑体"/>
          <w:bCs/>
          <w:szCs w:val="21"/>
        </w:rPr>
      </w:pPr>
      <w:r w:rsidRPr="00944DFB">
        <w:rPr>
          <w:rFonts w:ascii="宋体" w:eastAsia="宋体" w:hAnsi="宋体" w:cs="黑体" w:hint="eastAsia"/>
          <w:bCs/>
          <w:szCs w:val="21"/>
        </w:rPr>
        <w:t>这对车市消费是长期的趋势性利好，要坚定车市发展的信心。</w:t>
      </w:r>
    </w:p>
    <w:p w14:paraId="7237D720" w14:textId="52DFB6FA" w:rsidR="00845F58" w:rsidRDefault="00BF51D9" w:rsidP="00BF51D9">
      <w:pPr>
        <w:ind w:firstLineChars="202" w:firstLine="424"/>
        <w:rPr>
          <w:rFonts w:ascii="宋体" w:eastAsia="宋体" w:hAnsi="宋体" w:cs="黑体"/>
          <w:bCs/>
          <w:szCs w:val="21"/>
        </w:rPr>
      </w:pPr>
      <w:r w:rsidRPr="00944DFB">
        <w:rPr>
          <w:rFonts w:ascii="宋体" w:eastAsia="宋体" w:hAnsi="宋体" w:cs="黑体" w:hint="eastAsia"/>
          <w:bCs/>
          <w:szCs w:val="21"/>
        </w:rPr>
        <w:t>由于税收利益的不均衡。目前地方在快速增加的汽车销量中没有获得收益，相反却承担着汽车保有量快速膨胀后的交通拥堵成本和道路、停车场、充电桩等基础设施投入成本。汽车消费税变为地方税，将成为地方政府最为稳定的收入来源，消费税将成为当地最大的税种。如果地方政府不切实改善消费环境，促进和提升消费活动，那么，就会影响政府的税收，影响政府职能的发挥。所以，消费税划归地方，将征收环节后移，也可以推动地方政府增加服务意识，提高道路交通服务水平，促进当地车市发展和百姓出行。</w:t>
      </w:r>
    </w:p>
    <w:p w14:paraId="6B7B7DA5" w14:textId="77777777" w:rsidR="00944DFB" w:rsidRPr="00944DFB" w:rsidRDefault="00944DFB" w:rsidP="00BF51D9">
      <w:pPr>
        <w:ind w:firstLineChars="202" w:firstLine="426"/>
        <w:rPr>
          <w:rFonts w:ascii="宋体" w:eastAsia="宋体" w:hAnsi="宋体" w:cs="黑体"/>
          <w:b/>
          <w:szCs w:val="21"/>
        </w:rPr>
      </w:pPr>
    </w:p>
    <w:p w14:paraId="6344D6DE" w14:textId="6615380F" w:rsidR="00845F58" w:rsidRPr="00944DFB" w:rsidRDefault="00BF51D9" w:rsidP="00845F58">
      <w:pPr>
        <w:numPr>
          <w:ilvl w:val="0"/>
          <w:numId w:val="2"/>
        </w:numPr>
        <w:outlineLvl w:val="1"/>
        <w:rPr>
          <w:rFonts w:ascii="宋体" w:eastAsia="宋体" w:hAnsi="宋体" w:cs="黑体"/>
          <w:b/>
          <w:sz w:val="24"/>
        </w:rPr>
      </w:pPr>
      <w:r w:rsidRPr="00944DFB">
        <w:rPr>
          <w:rFonts w:ascii="宋体" w:eastAsia="宋体" w:hAnsi="宋体" w:cs="黑体"/>
          <w:b/>
          <w:sz w:val="24"/>
        </w:rPr>
        <w:t>4月渠道库存</w:t>
      </w:r>
      <w:r w:rsidRPr="00944DFB">
        <w:rPr>
          <w:rFonts w:ascii="宋体" w:eastAsia="宋体" w:hAnsi="宋体" w:cs="黑体" w:hint="eastAsia"/>
          <w:b/>
          <w:sz w:val="24"/>
        </w:rPr>
        <w:t>增加1</w:t>
      </w:r>
      <w:r w:rsidRPr="00944DFB">
        <w:rPr>
          <w:rFonts w:ascii="宋体" w:eastAsia="宋体" w:hAnsi="宋体" w:cs="黑体"/>
          <w:b/>
          <w:sz w:val="24"/>
        </w:rPr>
        <w:t>.4</w:t>
      </w:r>
      <w:r w:rsidRPr="00944DFB">
        <w:rPr>
          <w:rFonts w:ascii="宋体" w:eastAsia="宋体" w:hAnsi="宋体" w:cs="黑体" w:hint="eastAsia"/>
          <w:b/>
          <w:sz w:val="24"/>
        </w:rPr>
        <w:t>天、1-</w:t>
      </w:r>
      <w:r w:rsidRPr="00944DFB">
        <w:rPr>
          <w:rFonts w:ascii="宋体" w:eastAsia="宋体" w:hAnsi="宋体" w:cs="黑体"/>
          <w:b/>
          <w:sz w:val="24"/>
        </w:rPr>
        <w:t>4</w:t>
      </w:r>
      <w:r w:rsidRPr="00944DFB">
        <w:rPr>
          <w:rFonts w:ascii="宋体" w:eastAsia="宋体" w:hAnsi="宋体" w:cs="黑体" w:hint="eastAsia"/>
          <w:b/>
          <w:sz w:val="24"/>
        </w:rPr>
        <w:t>月</w:t>
      </w:r>
      <w:r w:rsidR="00C45739">
        <w:rPr>
          <w:rFonts w:ascii="宋体" w:eastAsia="宋体" w:hAnsi="宋体" w:cs="黑体" w:hint="eastAsia"/>
          <w:b/>
          <w:sz w:val="24"/>
        </w:rPr>
        <w:t>总体</w:t>
      </w:r>
      <w:r w:rsidRPr="00944DFB">
        <w:rPr>
          <w:rFonts w:ascii="宋体" w:eastAsia="宋体" w:hAnsi="宋体" w:cs="黑体" w:hint="eastAsia"/>
          <w:b/>
          <w:sz w:val="24"/>
        </w:rPr>
        <w:t>降低5天</w:t>
      </w:r>
      <w:r w:rsidR="00C45739">
        <w:rPr>
          <w:rFonts w:ascii="宋体" w:eastAsia="宋体" w:hAnsi="宋体" w:cs="黑体" w:hint="eastAsia"/>
          <w:b/>
          <w:sz w:val="24"/>
        </w:rPr>
        <w:t>库存量</w:t>
      </w:r>
    </w:p>
    <w:p w14:paraId="62F3E062" w14:textId="364F5C9F" w:rsidR="00845F58" w:rsidRPr="00944DFB" w:rsidRDefault="00BF51D9" w:rsidP="00BF51D9">
      <w:pPr>
        <w:ind w:firstLineChars="202" w:firstLine="424"/>
        <w:rPr>
          <w:rFonts w:ascii="宋体" w:eastAsia="宋体" w:hAnsi="宋体" w:cs="黑体"/>
          <w:bCs/>
          <w:szCs w:val="21"/>
        </w:rPr>
      </w:pPr>
      <w:r w:rsidRPr="00944DFB">
        <w:rPr>
          <w:rFonts w:ascii="宋体" w:eastAsia="宋体" w:hAnsi="宋体" w:cs="黑体" w:hint="eastAsia"/>
          <w:bCs/>
          <w:szCs w:val="21"/>
        </w:rPr>
        <w:t>近几年中国乘用车市场呈现相对低迷情况，叠加去库存的压力，车企倍感艰难。在</w:t>
      </w:r>
      <w:r w:rsidRPr="00944DFB">
        <w:rPr>
          <w:rFonts w:ascii="宋体" w:eastAsia="宋体" w:hAnsi="宋体" w:cs="黑体"/>
          <w:bCs/>
          <w:szCs w:val="21"/>
        </w:rPr>
        <w:t>19年国六标准激进实施的背景之下，19年汽车产销零售呈现总体下降6天。2020年由于春节因素的影响，1月份乘用车厂家批发远低于零售，形成明显的去库存特征，随着2月的疫情深度影响，2-3月去库存特征仍明显。4月的渠道库存进入补库存特征，1-3月累计去库存7天，4月渠道补充库存1.4天，1-4月</w:t>
      </w:r>
      <w:r w:rsidR="00C45739">
        <w:rPr>
          <w:rFonts w:ascii="宋体" w:eastAsia="宋体" w:hAnsi="宋体" w:cs="黑体" w:hint="eastAsia"/>
          <w:bCs/>
          <w:szCs w:val="21"/>
        </w:rPr>
        <w:t>总体</w:t>
      </w:r>
      <w:r w:rsidRPr="00944DFB">
        <w:rPr>
          <w:rFonts w:ascii="宋体" w:eastAsia="宋体" w:hAnsi="宋体" w:cs="黑体"/>
          <w:bCs/>
          <w:szCs w:val="21"/>
        </w:rPr>
        <w:t>降低5天</w:t>
      </w:r>
      <w:r w:rsidR="00C45739">
        <w:rPr>
          <w:rFonts w:ascii="宋体" w:eastAsia="宋体" w:hAnsi="宋体" w:cs="黑体" w:hint="eastAsia"/>
          <w:bCs/>
          <w:szCs w:val="21"/>
        </w:rPr>
        <w:t>库存量</w:t>
      </w:r>
      <w:r w:rsidRPr="00944DFB">
        <w:rPr>
          <w:rFonts w:ascii="宋体" w:eastAsia="宋体" w:hAnsi="宋体" w:cs="黑体" w:hint="eastAsia"/>
          <w:bCs/>
          <w:szCs w:val="21"/>
        </w:rPr>
        <w:t>。</w:t>
      </w:r>
      <w:r w:rsidRPr="00944DFB">
        <w:rPr>
          <w:rFonts w:ascii="宋体" w:eastAsia="宋体" w:hAnsi="宋体" w:cs="黑体"/>
          <w:bCs/>
          <w:szCs w:val="21"/>
        </w:rPr>
        <w:t>目前渠道库存仍处于较低水平，上半年仍有补库存空间，但竞争也会进一步激烈。</w:t>
      </w:r>
    </w:p>
    <w:p w14:paraId="7CAF8516" w14:textId="77777777" w:rsidR="00845F58" w:rsidRPr="00066AF4" w:rsidRDefault="00845F58" w:rsidP="00845F58">
      <w:pPr>
        <w:rPr>
          <w:rFonts w:asciiTheme="minorEastAsia" w:hAnsiTheme="minorEastAsia" w:cs="黑体"/>
          <w:bCs/>
          <w:szCs w:val="21"/>
        </w:rPr>
      </w:pPr>
    </w:p>
    <w:p w14:paraId="74919B52" w14:textId="77777777" w:rsidR="00845F58" w:rsidRPr="00044A32" w:rsidRDefault="00845F58" w:rsidP="00845F58">
      <w:pPr>
        <w:outlineLvl w:val="0"/>
        <w:rPr>
          <w:b/>
        </w:rPr>
      </w:pPr>
      <w:r w:rsidRPr="00044A32">
        <w:rPr>
          <w:rFonts w:hint="eastAsia"/>
          <w:b/>
        </w:rPr>
        <w:t>二、</w:t>
      </w:r>
      <w:r w:rsidRPr="00044A32">
        <w:rPr>
          <w:rFonts w:cs="宋体" w:hint="eastAsia"/>
          <w:b/>
          <w:bCs/>
        </w:rPr>
        <w:t>本周上市新车</w:t>
      </w:r>
    </w:p>
    <w:p w14:paraId="2D5FCF48" w14:textId="77777777" w:rsidR="002205A2" w:rsidRPr="00286A96" w:rsidRDefault="002205A2" w:rsidP="00845F58">
      <w:pPr>
        <w:pStyle w:val="a8"/>
        <w:numPr>
          <w:ilvl w:val="0"/>
          <w:numId w:val="6"/>
        </w:numPr>
        <w:ind w:firstLineChars="0"/>
        <w:outlineLvl w:val="1"/>
        <w:rPr>
          <w:b/>
        </w:rPr>
      </w:pPr>
      <w:r w:rsidRPr="00286A96">
        <w:rPr>
          <w:b/>
        </w:rPr>
        <w:t>江淮iC5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000"/>
        <w:gridCol w:w="81"/>
      </w:tblGrid>
      <w:tr w:rsidR="002205A2" w:rsidRPr="00C1177A" w14:paraId="7DB9A82A" w14:textId="77777777" w:rsidTr="009262EC">
        <w:trPr>
          <w:tblCellSpacing w:w="15" w:type="dxa"/>
        </w:trPr>
        <w:tc>
          <w:tcPr>
            <w:tcW w:w="0" w:type="auto"/>
            <w:tcBorders>
              <w:top w:val="nil"/>
              <w:left w:val="nil"/>
              <w:bottom w:val="nil"/>
              <w:right w:val="nil"/>
            </w:tcBorders>
            <w:hideMark/>
          </w:tcPr>
          <w:p w14:paraId="4F9FCBC1" w14:textId="77777777" w:rsidR="002205A2" w:rsidRPr="00C1177A" w:rsidRDefault="002205A2" w:rsidP="009262EC">
            <w:pPr>
              <w:widowControl/>
              <w:jc w:val="left"/>
              <w:rPr>
                <w:rFonts w:ascii="宋体" w:eastAsia="宋体" w:hAnsi="宋体" w:cs="宋体"/>
                <w:kern w:val="0"/>
                <w:sz w:val="24"/>
              </w:rPr>
            </w:pPr>
          </w:p>
        </w:tc>
        <w:tc>
          <w:tcPr>
            <w:tcW w:w="0" w:type="auto"/>
            <w:tcBorders>
              <w:top w:val="nil"/>
              <w:left w:val="nil"/>
              <w:bottom w:val="nil"/>
              <w:right w:val="nil"/>
            </w:tcBorders>
            <w:hideMark/>
          </w:tcPr>
          <w:p w14:paraId="405899B5" w14:textId="77777777" w:rsidR="002205A2" w:rsidRPr="00C1177A" w:rsidRDefault="002205A2" w:rsidP="009262EC">
            <w:pPr>
              <w:widowControl/>
              <w:jc w:val="left"/>
              <w:rPr>
                <w:rFonts w:ascii="微软雅黑" w:eastAsia="微软雅黑" w:hAnsi="微软雅黑" w:cs="宋体"/>
                <w:color w:val="000000"/>
                <w:kern w:val="0"/>
                <w:sz w:val="27"/>
                <w:szCs w:val="27"/>
              </w:rPr>
            </w:pPr>
            <w:r w:rsidRPr="00C1177A">
              <w:rPr>
                <w:rFonts w:ascii="微软雅黑" w:eastAsia="微软雅黑" w:hAnsi="微软雅黑" w:cs="宋体"/>
                <w:noProof/>
                <w:color w:val="000000"/>
                <w:kern w:val="0"/>
                <w:sz w:val="27"/>
                <w:szCs w:val="27"/>
              </w:rPr>
              <w:drawing>
                <wp:inline distT="0" distB="0" distL="0" distR="0" wp14:anchorId="35B429AE" wp14:editId="0C6BA6C1">
                  <wp:extent cx="3771618" cy="1800000"/>
                  <wp:effectExtent l="0" t="0" r="635" b="0"/>
                  <wp:docPr id="2" name="图片 2" descr="http://58.246.65.10:8231/UploadFile/202005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005110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71618" cy="1800000"/>
                          </a:xfrm>
                          <a:prstGeom prst="rect">
                            <a:avLst/>
                          </a:prstGeom>
                          <a:noFill/>
                          <a:ln>
                            <a:noFill/>
                          </a:ln>
                        </pic:spPr>
                      </pic:pic>
                    </a:graphicData>
                  </a:graphic>
                </wp:inline>
              </w:drawing>
            </w:r>
          </w:p>
        </w:tc>
        <w:tc>
          <w:tcPr>
            <w:tcW w:w="0" w:type="auto"/>
            <w:tcBorders>
              <w:top w:val="nil"/>
              <w:left w:val="nil"/>
              <w:bottom w:val="nil"/>
              <w:right w:val="nil"/>
            </w:tcBorders>
            <w:hideMark/>
          </w:tcPr>
          <w:p w14:paraId="220D927E" w14:textId="77777777" w:rsidR="002205A2" w:rsidRPr="00C1177A" w:rsidRDefault="002205A2" w:rsidP="009262EC">
            <w:pPr>
              <w:widowControl/>
              <w:jc w:val="left"/>
              <w:rPr>
                <w:rFonts w:ascii="微软雅黑" w:eastAsia="微软雅黑" w:hAnsi="微软雅黑" w:cs="宋体"/>
                <w:color w:val="000000"/>
                <w:kern w:val="0"/>
                <w:sz w:val="27"/>
                <w:szCs w:val="27"/>
              </w:rPr>
            </w:pPr>
          </w:p>
        </w:tc>
      </w:tr>
    </w:tbl>
    <w:p w14:paraId="56753C88" w14:textId="77777777" w:rsidR="002205A2" w:rsidRDefault="002205A2" w:rsidP="00845F58">
      <w:r>
        <w:t>5月10日，淮iC5上市，新车共推4款，补贴后售价区间为14.99万-17.59万元，享受国补2.025万元。</w:t>
      </w:r>
    </w:p>
    <w:p w14:paraId="6AA00F2F" w14:textId="77777777" w:rsidR="002205A2" w:rsidRDefault="002205A2" w:rsidP="00845F58">
      <w:r>
        <w:rPr>
          <w:rFonts w:hint="eastAsia"/>
        </w:rPr>
        <w:t>外观方面，新车采用前脸封闭式设计，夸张的贯穿式折线，前保险杠两侧搭配黑色三角形区域。</w:t>
      </w:r>
    </w:p>
    <w:p w14:paraId="19737FDA" w14:textId="77777777" w:rsidR="002205A2" w:rsidRDefault="002205A2" w:rsidP="00845F58">
      <w:r>
        <w:rPr>
          <w:rFonts w:hint="eastAsia"/>
        </w:rPr>
        <w:t>内饰方面，新车采用黑</w:t>
      </w:r>
      <w:r>
        <w:t>/米拼色设计，镀铬+钢琴漆饰板的材质。</w:t>
      </w:r>
    </w:p>
    <w:p w14:paraId="7EFC98BF" w14:textId="77777777" w:rsidR="002205A2" w:rsidRDefault="002205A2" w:rsidP="00845F58">
      <w:r>
        <w:rPr>
          <w:rFonts w:hint="eastAsia"/>
        </w:rPr>
        <w:t>配置方面，新车部分车型配备智能坡道辅助、车身稳定系统、</w:t>
      </w:r>
      <w:r>
        <w:t>ABS+EBD、紧急制动辅助、自适应巡航、车道保持辅助、车道偏离预警、交通标志识别等。</w:t>
      </w:r>
    </w:p>
    <w:p w14:paraId="3B7CCD53" w14:textId="77777777" w:rsidR="002205A2" w:rsidRDefault="002205A2" w:rsidP="00845F58">
      <w:r>
        <w:rPr>
          <w:rFonts w:hint="eastAsia"/>
        </w:rPr>
        <w:t>动力方面，新车搭载电动机，</w:t>
      </w:r>
      <w:r>
        <w:t>NEDC续航里程为450km和530km。</w:t>
      </w:r>
    </w:p>
    <w:p w14:paraId="3DDDBF65" w14:textId="77777777" w:rsidR="002205A2" w:rsidRDefault="002205A2" w:rsidP="00845F58">
      <w:pPr>
        <w:rPr>
          <w:rFonts w:cs="宋体"/>
          <w:b/>
          <w:bCs/>
          <w:i/>
          <w:iCs/>
        </w:rPr>
      </w:pPr>
      <w:r w:rsidRPr="007B45F8">
        <w:rPr>
          <w:rFonts w:cs="宋体" w:hint="eastAsia"/>
          <w:b/>
          <w:bCs/>
          <w:i/>
          <w:iCs/>
        </w:rPr>
        <w:t>分析：。</w:t>
      </w:r>
    </w:p>
    <w:p w14:paraId="478CC0F5" w14:textId="77777777" w:rsidR="00D36652" w:rsidRPr="00286A96" w:rsidRDefault="00D36652" w:rsidP="00D36652">
      <w:pPr>
        <w:pStyle w:val="a8"/>
        <w:numPr>
          <w:ilvl w:val="0"/>
          <w:numId w:val="6"/>
        </w:numPr>
        <w:ind w:firstLineChars="0"/>
        <w:outlineLvl w:val="1"/>
        <w:rPr>
          <w:b/>
        </w:rPr>
      </w:pPr>
      <w:r w:rsidRPr="00286A96">
        <w:rPr>
          <w:b/>
        </w:rPr>
        <w:t>零跑T03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900"/>
        <w:gridCol w:w="81"/>
      </w:tblGrid>
      <w:tr w:rsidR="00D36652" w:rsidRPr="00C1177A" w14:paraId="20BD4060" w14:textId="77777777" w:rsidTr="001C324A">
        <w:trPr>
          <w:tblCellSpacing w:w="15" w:type="dxa"/>
        </w:trPr>
        <w:tc>
          <w:tcPr>
            <w:tcW w:w="0" w:type="auto"/>
            <w:tcBorders>
              <w:top w:val="nil"/>
              <w:left w:val="nil"/>
              <w:bottom w:val="nil"/>
              <w:right w:val="nil"/>
            </w:tcBorders>
            <w:hideMark/>
          </w:tcPr>
          <w:p w14:paraId="7DD33F4E" w14:textId="77777777" w:rsidR="00D36652" w:rsidRPr="00C1177A" w:rsidRDefault="00D36652" w:rsidP="001C324A">
            <w:pPr>
              <w:widowControl/>
              <w:jc w:val="left"/>
              <w:rPr>
                <w:rFonts w:ascii="宋体" w:eastAsia="宋体" w:hAnsi="宋体" w:cs="宋体"/>
                <w:kern w:val="0"/>
                <w:sz w:val="24"/>
              </w:rPr>
            </w:pPr>
          </w:p>
        </w:tc>
        <w:tc>
          <w:tcPr>
            <w:tcW w:w="0" w:type="auto"/>
            <w:tcBorders>
              <w:top w:val="nil"/>
              <w:left w:val="nil"/>
              <w:bottom w:val="nil"/>
              <w:right w:val="nil"/>
            </w:tcBorders>
            <w:hideMark/>
          </w:tcPr>
          <w:p w14:paraId="2C309E68" w14:textId="77777777" w:rsidR="00D36652" w:rsidRPr="00C1177A" w:rsidRDefault="00D36652" w:rsidP="001C324A">
            <w:pPr>
              <w:widowControl/>
              <w:jc w:val="left"/>
              <w:rPr>
                <w:rFonts w:ascii="微软雅黑" w:eastAsia="微软雅黑" w:hAnsi="微软雅黑" w:cs="宋体"/>
                <w:color w:val="000000"/>
                <w:kern w:val="0"/>
                <w:sz w:val="27"/>
                <w:szCs w:val="27"/>
              </w:rPr>
            </w:pPr>
            <w:r w:rsidRPr="00C1177A">
              <w:rPr>
                <w:rFonts w:ascii="微软雅黑" w:eastAsia="微软雅黑" w:hAnsi="微软雅黑" w:cs="宋体"/>
                <w:noProof/>
                <w:color w:val="000000"/>
                <w:kern w:val="0"/>
                <w:sz w:val="27"/>
                <w:szCs w:val="27"/>
              </w:rPr>
              <w:drawing>
                <wp:inline distT="0" distB="0" distL="0" distR="0" wp14:anchorId="2770A4E3" wp14:editId="612B5F04">
                  <wp:extent cx="3073710" cy="1800000"/>
                  <wp:effectExtent l="0" t="0" r="0" b="0"/>
                  <wp:docPr id="18" name="图片 18" descr="http://58.246.65.10:8231/UploadFile/202005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00512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7371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6039B40D" w14:textId="77777777" w:rsidR="00D36652" w:rsidRPr="00C1177A" w:rsidRDefault="00D36652" w:rsidP="001C324A">
            <w:pPr>
              <w:widowControl/>
              <w:jc w:val="left"/>
              <w:rPr>
                <w:rFonts w:ascii="微软雅黑" w:eastAsia="微软雅黑" w:hAnsi="微软雅黑" w:cs="宋体"/>
                <w:color w:val="000000"/>
                <w:kern w:val="0"/>
                <w:sz w:val="27"/>
                <w:szCs w:val="27"/>
              </w:rPr>
            </w:pPr>
          </w:p>
        </w:tc>
      </w:tr>
    </w:tbl>
    <w:p w14:paraId="175B5AB3" w14:textId="77777777" w:rsidR="00D36652" w:rsidRDefault="00D36652" w:rsidP="00D36652">
      <w:r>
        <w:t>5月11日，零跑T03上市，新车共推3款，补贴后售价区间为6.58万-7.58万元，享受国补1.825万元。</w:t>
      </w:r>
    </w:p>
    <w:p w14:paraId="26B344DE" w14:textId="77777777" w:rsidR="00D36652" w:rsidRDefault="00D36652" w:rsidP="00D36652">
      <w:r>
        <w:rPr>
          <w:rFonts w:hint="eastAsia"/>
        </w:rPr>
        <w:t>外观方面，新车采用丰富的圆润线条，椭圆形的头灯。</w:t>
      </w:r>
    </w:p>
    <w:p w14:paraId="4665C932" w14:textId="77777777" w:rsidR="00D36652" w:rsidRDefault="00D36652" w:rsidP="00D36652">
      <w:r>
        <w:rPr>
          <w:rFonts w:hint="eastAsia"/>
        </w:rPr>
        <w:t>内饰方面，新车采用简洁的设计风格，空调出风口采用圆润的造型。</w:t>
      </w:r>
    </w:p>
    <w:p w14:paraId="49E4671E" w14:textId="77777777" w:rsidR="00D36652" w:rsidRDefault="00D36652" w:rsidP="00D36652">
      <w:r>
        <w:rPr>
          <w:rFonts w:hint="eastAsia"/>
        </w:rPr>
        <w:t>配置方面，新车配备人脸识别启动、</w:t>
      </w:r>
      <w:r>
        <w:t>LeapOn智能车机、智能泊车、自适应巡航、车道偏离预警、车道保持辅助、前碰撞预警等。</w:t>
      </w:r>
    </w:p>
    <w:p w14:paraId="5A54CF93" w14:textId="77777777" w:rsidR="00D36652" w:rsidRDefault="00D36652" w:rsidP="00D36652">
      <w:r>
        <w:rPr>
          <w:rFonts w:hint="eastAsia"/>
        </w:rPr>
        <w:t>动力方面，新车搭载电动机，</w:t>
      </w:r>
      <w:r>
        <w:t>NEDC续航里程为403km。</w:t>
      </w:r>
    </w:p>
    <w:p w14:paraId="02AC26E7" w14:textId="77777777" w:rsidR="00D36652" w:rsidRDefault="00D36652" w:rsidP="00D36652">
      <w:pPr>
        <w:rPr>
          <w:rFonts w:cs="宋体"/>
          <w:b/>
          <w:bCs/>
          <w:i/>
          <w:iCs/>
        </w:rPr>
      </w:pPr>
      <w:r w:rsidRPr="007B45F8">
        <w:rPr>
          <w:rFonts w:cs="宋体" w:hint="eastAsia"/>
          <w:b/>
          <w:bCs/>
          <w:i/>
          <w:iCs/>
        </w:rPr>
        <w:t>分析：。</w:t>
      </w:r>
    </w:p>
    <w:p w14:paraId="215D1FFF" w14:textId="77777777" w:rsidR="00D36652" w:rsidRPr="006D2FF7" w:rsidRDefault="00D36652" w:rsidP="00D36652">
      <w:pPr>
        <w:pStyle w:val="a8"/>
        <w:numPr>
          <w:ilvl w:val="0"/>
          <w:numId w:val="6"/>
        </w:numPr>
        <w:ind w:firstLineChars="0"/>
        <w:outlineLvl w:val="1"/>
        <w:rPr>
          <w:b/>
        </w:rPr>
      </w:pPr>
      <w:r w:rsidRPr="006D2FF7">
        <w:rPr>
          <w:b/>
        </w:rPr>
        <w:t>哪吒N01新车型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700"/>
        <w:gridCol w:w="81"/>
      </w:tblGrid>
      <w:tr w:rsidR="00D36652" w:rsidRPr="0044388A" w14:paraId="5F944A8A" w14:textId="77777777" w:rsidTr="001C324A">
        <w:trPr>
          <w:tblCellSpacing w:w="15" w:type="dxa"/>
        </w:trPr>
        <w:tc>
          <w:tcPr>
            <w:tcW w:w="0" w:type="auto"/>
            <w:tcBorders>
              <w:top w:val="nil"/>
              <w:left w:val="nil"/>
              <w:bottom w:val="nil"/>
              <w:right w:val="nil"/>
            </w:tcBorders>
            <w:hideMark/>
          </w:tcPr>
          <w:p w14:paraId="0CA13656" w14:textId="77777777" w:rsidR="00D36652" w:rsidRPr="0044388A" w:rsidRDefault="00D36652" w:rsidP="001C324A">
            <w:pPr>
              <w:widowControl/>
              <w:jc w:val="left"/>
              <w:rPr>
                <w:rFonts w:ascii="宋体" w:eastAsia="宋体" w:hAnsi="宋体" w:cs="宋体"/>
                <w:kern w:val="0"/>
                <w:sz w:val="24"/>
              </w:rPr>
            </w:pPr>
          </w:p>
        </w:tc>
        <w:tc>
          <w:tcPr>
            <w:tcW w:w="0" w:type="auto"/>
            <w:tcBorders>
              <w:top w:val="nil"/>
              <w:left w:val="nil"/>
              <w:bottom w:val="nil"/>
              <w:right w:val="nil"/>
            </w:tcBorders>
            <w:hideMark/>
          </w:tcPr>
          <w:p w14:paraId="1FAE2A4E" w14:textId="77777777" w:rsidR="00D36652" w:rsidRPr="0044388A" w:rsidRDefault="00D36652" w:rsidP="001C324A">
            <w:pPr>
              <w:widowControl/>
              <w:jc w:val="left"/>
              <w:rPr>
                <w:rFonts w:ascii="微软雅黑" w:eastAsia="微软雅黑" w:hAnsi="微软雅黑" w:cs="宋体"/>
                <w:color w:val="000000"/>
                <w:kern w:val="0"/>
                <w:sz w:val="27"/>
                <w:szCs w:val="27"/>
              </w:rPr>
            </w:pPr>
            <w:r w:rsidRPr="0044388A">
              <w:rPr>
                <w:rFonts w:ascii="微软雅黑" w:eastAsia="微软雅黑" w:hAnsi="微软雅黑" w:cs="宋体"/>
                <w:noProof/>
                <w:color w:val="000000"/>
                <w:kern w:val="0"/>
                <w:sz w:val="27"/>
                <w:szCs w:val="27"/>
              </w:rPr>
              <w:drawing>
                <wp:inline distT="0" distB="0" distL="0" distR="0" wp14:anchorId="67878655" wp14:editId="4900619E">
                  <wp:extent cx="3580952" cy="1800000"/>
                  <wp:effectExtent l="0" t="0" r="635" b="0"/>
                  <wp:docPr id="17" name="图片 17" descr="http://58.246.65.10:8231/UploadFile/202005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200515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80952" cy="1800000"/>
                          </a:xfrm>
                          <a:prstGeom prst="rect">
                            <a:avLst/>
                          </a:prstGeom>
                          <a:noFill/>
                          <a:ln>
                            <a:noFill/>
                          </a:ln>
                        </pic:spPr>
                      </pic:pic>
                    </a:graphicData>
                  </a:graphic>
                </wp:inline>
              </w:drawing>
            </w:r>
          </w:p>
        </w:tc>
        <w:tc>
          <w:tcPr>
            <w:tcW w:w="0" w:type="auto"/>
            <w:tcBorders>
              <w:top w:val="nil"/>
              <w:left w:val="nil"/>
              <w:bottom w:val="nil"/>
              <w:right w:val="nil"/>
            </w:tcBorders>
            <w:hideMark/>
          </w:tcPr>
          <w:p w14:paraId="7799BA7D" w14:textId="77777777" w:rsidR="00D36652" w:rsidRPr="0044388A" w:rsidRDefault="00D36652" w:rsidP="001C324A">
            <w:pPr>
              <w:widowControl/>
              <w:jc w:val="left"/>
              <w:rPr>
                <w:rFonts w:ascii="微软雅黑" w:eastAsia="微软雅黑" w:hAnsi="微软雅黑" w:cs="宋体"/>
                <w:color w:val="000000"/>
                <w:kern w:val="0"/>
                <w:sz w:val="27"/>
                <w:szCs w:val="27"/>
              </w:rPr>
            </w:pPr>
          </w:p>
        </w:tc>
      </w:tr>
    </w:tbl>
    <w:p w14:paraId="56FC7728" w14:textId="77777777" w:rsidR="00D36652" w:rsidRDefault="00D36652" w:rsidP="00D36652">
      <w:r>
        <w:t>5月14日，哪吒N01新车型上市，新车共推2款，补贴后售价区间为8.96万-9.96万元。</w:t>
      </w:r>
    </w:p>
    <w:p w14:paraId="2E74305E" w14:textId="77777777" w:rsidR="00D36652" w:rsidRDefault="00D36652" w:rsidP="00D36652">
      <w:r>
        <w:rPr>
          <w:rFonts w:hint="eastAsia"/>
        </w:rPr>
        <w:t>外观方面，新车与现款车型基本保持一致。</w:t>
      </w:r>
    </w:p>
    <w:p w14:paraId="3A706323" w14:textId="77777777" w:rsidR="00D36652" w:rsidRDefault="00D36652" w:rsidP="00D36652">
      <w:r>
        <w:rPr>
          <w:rFonts w:hint="eastAsia"/>
        </w:rPr>
        <w:t>配置方面，新车配备</w:t>
      </w:r>
      <w:r>
        <w:t>HUD抬头显示功能。</w:t>
      </w:r>
    </w:p>
    <w:p w14:paraId="0497F927" w14:textId="77777777" w:rsidR="00D36652" w:rsidRDefault="00D36652" w:rsidP="00D36652">
      <w:r>
        <w:rPr>
          <w:rFonts w:hint="eastAsia"/>
        </w:rPr>
        <w:t>动力方面，新车搭载电动机，匹配变速箱</w:t>
      </w:r>
      <w:r>
        <w:t>NEDC续航里程为301km。</w:t>
      </w:r>
    </w:p>
    <w:p w14:paraId="553E12ED" w14:textId="77777777" w:rsidR="00D36652" w:rsidRDefault="00D36652" w:rsidP="00D36652">
      <w:pPr>
        <w:rPr>
          <w:rFonts w:cs="宋体"/>
          <w:b/>
          <w:bCs/>
          <w:i/>
          <w:iCs/>
        </w:rPr>
      </w:pPr>
      <w:r w:rsidRPr="007B45F8">
        <w:rPr>
          <w:rFonts w:cs="宋体" w:hint="eastAsia"/>
          <w:b/>
          <w:bCs/>
          <w:i/>
          <w:iCs/>
        </w:rPr>
        <w:t>分析：。</w:t>
      </w:r>
    </w:p>
    <w:p w14:paraId="4968EC0F" w14:textId="77777777" w:rsidR="00D36652" w:rsidRPr="00286A96" w:rsidRDefault="00D36652" w:rsidP="00D36652">
      <w:pPr>
        <w:pStyle w:val="a8"/>
        <w:numPr>
          <w:ilvl w:val="0"/>
          <w:numId w:val="6"/>
        </w:numPr>
        <w:ind w:firstLineChars="0"/>
        <w:outlineLvl w:val="1"/>
        <w:rPr>
          <w:b/>
        </w:rPr>
      </w:pPr>
      <w:r w:rsidRPr="00286A96">
        <w:rPr>
          <w:b/>
        </w:rPr>
        <w:t>威马EX5-Z</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030"/>
        <w:gridCol w:w="81"/>
      </w:tblGrid>
      <w:tr w:rsidR="00D36652" w:rsidRPr="00C1177A" w14:paraId="26D97EEF" w14:textId="77777777" w:rsidTr="001C324A">
        <w:trPr>
          <w:tblCellSpacing w:w="15" w:type="dxa"/>
        </w:trPr>
        <w:tc>
          <w:tcPr>
            <w:tcW w:w="0" w:type="auto"/>
            <w:tcBorders>
              <w:top w:val="nil"/>
              <w:left w:val="nil"/>
              <w:bottom w:val="nil"/>
              <w:right w:val="nil"/>
            </w:tcBorders>
            <w:hideMark/>
          </w:tcPr>
          <w:p w14:paraId="5934CCBF" w14:textId="77777777" w:rsidR="00D36652" w:rsidRPr="00C1177A" w:rsidRDefault="00D36652" w:rsidP="001C324A">
            <w:pPr>
              <w:widowControl/>
              <w:jc w:val="left"/>
              <w:rPr>
                <w:rFonts w:ascii="宋体" w:eastAsia="宋体" w:hAnsi="宋体" w:cs="宋体"/>
                <w:kern w:val="0"/>
                <w:sz w:val="24"/>
              </w:rPr>
            </w:pPr>
          </w:p>
        </w:tc>
        <w:tc>
          <w:tcPr>
            <w:tcW w:w="0" w:type="auto"/>
            <w:tcBorders>
              <w:top w:val="nil"/>
              <w:left w:val="nil"/>
              <w:bottom w:val="nil"/>
              <w:right w:val="nil"/>
            </w:tcBorders>
            <w:hideMark/>
          </w:tcPr>
          <w:p w14:paraId="599F984C" w14:textId="77777777" w:rsidR="00D36652" w:rsidRPr="00C1177A" w:rsidRDefault="00D36652" w:rsidP="001C324A">
            <w:pPr>
              <w:widowControl/>
              <w:jc w:val="left"/>
              <w:rPr>
                <w:rFonts w:ascii="微软雅黑" w:eastAsia="微软雅黑" w:hAnsi="微软雅黑" w:cs="宋体"/>
                <w:color w:val="000000"/>
                <w:kern w:val="0"/>
                <w:sz w:val="27"/>
                <w:szCs w:val="27"/>
              </w:rPr>
            </w:pPr>
            <w:r w:rsidRPr="00C1177A">
              <w:rPr>
                <w:rFonts w:ascii="微软雅黑" w:eastAsia="微软雅黑" w:hAnsi="微软雅黑" w:cs="宋体"/>
                <w:noProof/>
                <w:color w:val="000000"/>
                <w:kern w:val="0"/>
                <w:sz w:val="27"/>
                <w:szCs w:val="27"/>
              </w:rPr>
              <w:drawing>
                <wp:inline distT="0" distB="0" distL="0" distR="0" wp14:anchorId="138F1BAE" wp14:editId="05E29CF3">
                  <wp:extent cx="3791182" cy="1800000"/>
                  <wp:effectExtent l="0" t="0" r="0" b="0"/>
                  <wp:docPr id="15" name="图片 15" descr="http://58.246.65.10:8231/UploadFile/202005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005110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91182" cy="1800000"/>
                          </a:xfrm>
                          <a:prstGeom prst="rect">
                            <a:avLst/>
                          </a:prstGeom>
                          <a:noFill/>
                          <a:ln>
                            <a:noFill/>
                          </a:ln>
                        </pic:spPr>
                      </pic:pic>
                    </a:graphicData>
                  </a:graphic>
                </wp:inline>
              </w:drawing>
            </w:r>
          </w:p>
        </w:tc>
        <w:tc>
          <w:tcPr>
            <w:tcW w:w="0" w:type="auto"/>
            <w:tcBorders>
              <w:top w:val="nil"/>
              <w:left w:val="nil"/>
              <w:bottom w:val="nil"/>
              <w:right w:val="nil"/>
            </w:tcBorders>
            <w:hideMark/>
          </w:tcPr>
          <w:p w14:paraId="5AA27E70" w14:textId="77777777" w:rsidR="00D36652" w:rsidRPr="00C1177A" w:rsidRDefault="00D36652" w:rsidP="001C324A">
            <w:pPr>
              <w:widowControl/>
              <w:jc w:val="left"/>
              <w:rPr>
                <w:rFonts w:ascii="微软雅黑" w:eastAsia="微软雅黑" w:hAnsi="微软雅黑" w:cs="宋体"/>
                <w:color w:val="000000"/>
                <w:kern w:val="0"/>
                <w:sz w:val="27"/>
                <w:szCs w:val="27"/>
              </w:rPr>
            </w:pPr>
          </w:p>
        </w:tc>
      </w:tr>
    </w:tbl>
    <w:p w14:paraId="00E74E0D" w14:textId="77777777" w:rsidR="00D36652" w:rsidRDefault="00D36652" w:rsidP="00D36652">
      <w:r>
        <w:t>5月10日，威马EX5-Z上市，新车共推3款，补贴后售价区间为14.98万-19.88万元，享受国补2.25万元。</w:t>
      </w:r>
    </w:p>
    <w:p w14:paraId="44A9F72E" w14:textId="77777777" w:rsidR="00D36652" w:rsidRDefault="00D36652" w:rsidP="00D36652">
      <w:r>
        <w:rPr>
          <w:rFonts w:hint="eastAsia"/>
        </w:rPr>
        <w:t>外观方面，新车保险杠区域增加不规则</w:t>
      </w:r>
      <w:r>
        <w:t>LED灯带，前脸的线条增加，车侧下方的防擦装饰条采用黑色高亮材质。</w:t>
      </w:r>
    </w:p>
    <w:p w14:paraId="477C6ADD" w14:textId="77777777" w:rsidR="00D36652" w:rsidRDefault="00D36652" w:rsidP="00D36652">
      <w:r>
        <w:rPr>
          <w:rFonts w:hint="eastAsia"/>
        </w:rPr>
        <w:t>配置方面，新车配备</w:t>
      </w:r>
      <w:r>
        <w:t>LivingPilot智行辅助系统。</w:t>
      </w:r>
    </w:p>
    <w:p w14:paraId="0B1C8CB6" w14:textId="77777777" w:rsidR="00D36652" w:rsidRDefault="00D36652" w:rsidP="00D36652">
      <w:r>
        <w:rPr>
          <w:rFonts w:hint="eastAsia"/>
        </w:rPr>
        <w:t>动力方面，新车搭载电动机，</w:t>
      </w:r>
      <w:r>
        <w:t>NEDC续航里程为400km和520km。</w:t>
      </w:r>
    </w:p>
    <w:p w14:paraId="614ECF39" w14:textId="77777777" w:rsidR="00D36652" w:rsidRDefault="00D36652" w:rsidP="00D36652">
      <w:pPr>
        <w:rPr>
          <w:rFonts w:cs="宋体"/>
          <w:b/>
          <w:bCs/>
          <w:i/>
          <w:iCs/>
        </w:rPr>
      </w:pPr>
      <w:r w:rsidRPr="007B45F8">
        <w:rPr>
          <w:rFonts w:cs="宋体" w:hint="eastAsia"/>
          <w:b/>
          <w:bCs/>
          <w:i/>
          <w:iCs/>
        </w:rPr>
        <w:t>分析：。</w:t>
      </w:r>
    </w:p>
    <w:p w14:paraId="7F046226" w14:textId="77777777" w:rsidR="002205A2" w:rsidRPr="006D2FF7" w:rsidRDefault="002205A2" w:rsidP="00845F58">
      <w:pPr>
        <w:pStyle w:val="a8"/>
        <w:numPr>
          <w:ilvl w:val="0"/>
          <w:numId w:val="6"/>
        </w:numPr>
        <w:ind w:firstLineChars="0"/>
        <w:outlineLvl w:val="1"/>
        <w:rPr>
          <w:b/>
        </w:rPr>
      </w:pPr>
      <w:r w:rsidRPr="006D2FF7">
        <w:rPr>
          <w:b/>
        </w:rPr>
        <w:t>凌宝BOX</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254"/>
        <w:gridCol w:w="81"/>
      </w:tblGrid>
      <w:tr w:rsidR="002205A2" w:rsidRPr="00BB1000" w14:paraId="6099E088" w14:textId="77777777" w:rsidTr="009262EC">
        <w:trPr>
          <w:tblCellSpacing w:w="15" w:type="dxa"/>
        </w:trPr>
        <w:tc>
          <w:tcPr>
            <w:tcW w:w="0" w:type="auto"/>
            <w:tcBorders>
              <w:top w:val="nil"/>
              <w:left w:val="nil"/>
              <w:bottom w:val="nil"/>
              <w:right w:val="nil"/>
            </w:tcBorders>
            <w:hideMark/>
          </w:tcPr>
          <w:p w14:paraId="6636518D" w14:textId="77777777" w:rsidR="002205A2" w:rsidRPr="00BB1000" w:rsidRDefault="002205A2" w:rsidP="009262EC">
            <w:pPr>
              <w:widowControl/>
              <w:jc w:val="left"/>
              <w:rPr>
                <w:rFonts w:ascii="宋体" w:eastAsia="宋体" w:hAnsi="宋体" w:cs="宋体"/>
                <w:kern w:val="0"/>
                <w:sz w:val="24"/>
              </w:rPr>
            </w:pPr>
          </w:p>
        </w:tc>
        <w:tc>
          <w:tcPr>
            <w:tcW w:w="0" w:type="auto"/>
            <w:tcBorders>
              <w:top w:val="nil"/>
              <w:left w:val="nil"/>
              <w:bottom w:val="nil"/>
              <w:right w:val="nil"/>
            </w:tcBorders>
            <w:hideMark/>
          </w:tcPr>
          <w:p w14:paraId="4CE370E7" w14:textId="77777777" w:rsidR="002205A2" w:rsidRPr="00BB1000" w:rsidRDefault="002205A2" w:rsidP="009262EC">
            <w:pPr>
              <w:widowControl/>
              <w:jc w:val="left"/>
              <w:rPr>
                <w:rFonts w:ascii="微软雅黑" w:eastAsia="微软雅黑" w:hAnsi="微软雅黑" w:cs="宋体"/>
                <w:color w:val="000000"/>
                <w:kern w:val="0"/>
                <w:sz w:val="27"/>
                <w:szCs w:val="27"/>
              </w:rPr>
            </w:pPr>
            <w:r w:rsidRPr="00BB1000">
              <w:rPr>
                <w:rFonts w:ascii="微软雅黑" w:eastAsia="微软雅黑" w:hAnsi="微软雅黑" w:cs="宋体"/>
                <w:noProof/>
                <w:color w:val="000000"/>
                <w:kern w:val="0"/>
                <w:sz w:val="27"/>
                <w:szCs w:val="27"/>
              </w:rPr>
              <w:drawing>
                <wp:inline distT="0" distB="0" distL="0" distR="0" wp14:anchorId="7F14FCB1" wp14:editId="0E594D38">
                  <wp:extent cx="3298678" cy="1800000"/>
                  <wp:effectExtent l="0" t="0" r="0" b="0"/>
                  <wp:docPr id="9" name="图片 9" descr="http://58.246.65.10:8231/UploadFile/202005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200513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98678" cy="1800000"/>
                          </a:xfrm>
                          <a:prstGeom prst="rect">
                            <a:avLst/>
                          </a:prstGeom>
                          <a:noFill/>
                          <a:ln>
                            <a:noFill/>
                          </a:ln>
                        </pic:spPr>
                      </pic:pic>
                    </a:graphicData>
                  </a:graphic>
                </wp:inline>
              </w:drawing>
            </w:r>
          </w:p>
        </w:tc>
        <w:tc>
          <w:tcPr>
            <w:tcW w:w="0" w:type="auto"/>
            <w:tcBorders>
              <w:top w:val="nil"/>
              <w:left w:val="nil"/>
              <w:bottom w:val="nil"/>
              <w:right w:val="nil"/>
            </w:tcBorders>
            <w:hideMark/>
          </w:tcPr>
          <w:p w14:paraId="4C6F3039" w14:textId="77777777" w:rsidR="002205A2" w:rsidRPr="00BB1000" w:rsidRDefault="002205A2" w:rsidP="009262EC">
            <w:pPr>
              <w:widowControl/>
              <w:jc w:val="left"/>
              <w:rPr>
                <w:rFonts w:ascii="微软雅黑" w:eastAsia="微软雅黑" w:hAnsi="微软雅黑" w:cs="宋体"/>
                <w:color w:val="000000"/>
                <w:kern w:val="0"/>
                <w:sz w:val="27"/>
                <w:szCs w:val="27"/>
              </w:rPr>
            </w:pPr>
          </w:p>
        </w:tc>
      </w:tr>
    </w:tbl>
    <w:p w14:paraId="0A47BBD8" w14:textId="77777777" w:rsidR="002205A2" w:rsidRDefault="002205A2" w:rsidP="00845F58">
      <w:r>
        <w:t>5月12日，凌宝BOX上市，新车售价为4.58万元。</w:t>
      </w:r>
    </w:p>
    <w:p w14:paraId="7CFDF94C" w14:textId="77777777" w:rsidR="002205A2" w:rsidRDefault="002205A2" w:rsidP="00845F58">
      <w:r>
        <w:rPr>
          <w:rFonts w:hint="eastAsia"/>
        </w:rPr>
        <w:t>外观方面，新车采用封闭式多边形前格栅，搭配椭圆形的大灯组和下方贯穿式进气口。</w:t>
      </w:r>
    </w:p>
    <w:p w14:paraId="3651E2C7" w14:textId="77777777" w:rsidR="002205A2" w:rsidRDefault="002205A2" w:rsidP="00845F58">
      <w:r>
        <w:rPr>
          <w:rFonts w:hint="eastAsia"/>
        </w:rPr>
        <w:t>内饰方面，新车采用三辐式多功能方向盘、悬浮式中控液晶屏等。</w:t>
      </w:r>
    </w:p>
    <w:p w14:paraId="7E75C408" w14:textId="77777777" w:rsidR="002205A2" w:rsidRDefault="002205A2" w:rsidP="00845F58">
      <w:r>
        <w:rPr>
          <w:rFonts w:hint="eastAsia"/>
        </w:rPr>
        <w:t>动力方面，新车搭载电动机，</w:t>
      </w:r>
      <w:r>
        <w:t>NEDC续航里程为150km。</w:t>
      </w:r>
    </w:p>
    <w:p w14:paraId="06EE5BA6" w14:textId="77777777" w:rsidR="002205A2" w:rsidRDefault="002205A2" w:rsidP="00845F58">
      <w:pPr>
        <w:rPr>
          <w:rFonts w:cs="宋体"/>
          <w:b/>
          <w:bCs/>
          <w:i/>
          <w:iCs/>
        </w:rPr>
      </w:pPr>
      <w:r w:rsidRPr="007B45F8">
        <w:rPr>
          <w:rFonts w:cs="宋体" w:hint="eastAsia"/>
          <w:b/>
          <w:bCs/>
          <w:i/>
          <w:iCs/>
        </w:rPr>
        <w:t>分析：。</w:t>
      </w:r>
    </w:p>
    <w:p w14:paraId="46FF4F5F" w14:textId="77777777" w:rsidR="002205A2" w:rsidRPr="00286A96" w:rsidRDefault="002205A2" w:rsidP="00845F58">
      <w:pPr>
        <w:pStyle w:val="a8"/>
        <w:numPr>
          <w:ilvl w:val="0"/>
          <w:numId w:val="6"/>
        </w:numPr>
        <w:ind w:firstLineChars="0"/>
        <w:outlineLvl w:val="1"/>
        <w:rPr>
          <w:b/>
        </w:rPr>
      </w:pPr>
      <w:r w:rsidRPr="00286A96">
        <w:rPr>
          <w:b/>
        </w:rPr>
        <w:t>新款大众途观LPHEV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942"/>
        <w:gridCol w:w="81"/>
      </w:tblGrid>
      <w:tr w:rsidR="002205A2" w:rsidRPr="00C1177A" w14:paraId="2CEB3A4E" w14:textId="77777777" w:rsidTr="009262EC">
        <w:trPr>
          <w:tblCellSpacing w:w="15" w:type="dxa"/>
        </w:trPr>
        <w:tc>
          <w:tcPr>
            <w:tcW w:w="0" w:type="auto"/>
            <w:tcBorders>
              <w:top w:val="nil"/>
              <w:left w:val="nil"/>
              <w:bottom w:val="nil"/>
              <w:right w:val="nil"/>
            </w:tcBorders>
            <w:hideMark/>
          </w:tcPr>
          <w:p w14:paraId="4B94B798" w14:textId="77777777" w:rsidR="002205A2" w:rsidRPr="00C1177A" w:rsidRDefault="002205A2" w:rsidP="009262EC">
            <w:pPr>
              <w:widowControl/>
              <w:jc w:val="left"/>
              <w:rPr>
                <w:rFonts w:ascii="宋体" w:eastAsia="宋体" w:hAnsi="宋体" w:cs="宋体"/>
                <w:kern w:val="0"/>
                <w:sz w:val="24"/>
              </w:rPr>
            </w:pPr>
          </w:p>
        </w:tc>
        <w:tc>
          <w:tcPr>
            <w:tcW w:w="0" w:type="auto"/>
            <w:tcBorders>
              <w:top w:val="nil"/>
              <w:left w:val="nil"/>
              <w:bottom w:val="nil"/>
              <w:right w:val="nil"/>
            </w:tcBorders>
            <w:hideMark/>
          </w:tcPr>
          <w:p w14:paraId="23541205" w14:textId="77777777" w:rsidR="002205A2" w:rsidRPr="00C1177A" w:rsidRDefault="002205A2" w:rsidP="009262EC">
            <w:pPr>
              <w:widowControl/>
              <w:jc w:val="left"/>
              <w:rPr>
                <w:rFonts w:ascii="微软雅黑" w:eastAsia="微软雅黑" w:hAnsi="微软雅黑" w:cs="宋体"/>
                <w:color w:val="000000"/>
                <w:kern w:val="0"/>
                <w:sz w:val="27"/>
                <w:szCs w:val="27"/>
              </w:rPr>
            </w:pPr>
            <w:r w:rsidRPr="00C1177A">
              <w:rPr>
                <w:rFonts w:ascii="微软雅黑" w:eastAsia="微软雅黑" w:hAnsi="微软雅黑" w:cs="宋体"/>
                <w:noProof/>
                <w:color w:val="000000"/>
                <w:kern w:val="0"/>
                <w:sz w:val="27"/>
                <w:szCs w:val="27"/>
              </w:rPr>
              <w:drawing>
                <wp:inline distT="0" distB="0" distL="0" distR="0" wp14:anchorId="25FFBB30" wp14:editId="6F0884C5">
                  <wp:extent cx="3735259" cy="1800000"/>
                  <wp:effectExtent l="0" t="0" r="0" b="0"/>
                  <wp:docPr id="16" name="图片 16" descr="http://58.246.65.10:8231/UploadFile/202005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200511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35259" cy="1800000"/>
                          </a:xfrm>
                          <a:prstGeom prst="rect">
                            <a:avLst/>
                          </a:prstGeom>
                          <a:noFill/>
                          <a:ln>
                            <a:noFill/>
                          </a:ln>
                        </pic:spPr>
                      </pic:pic>
                    </a:graphicData>
                  </a:graphic>
                </wp:inline>
              </w:drawing>
            </w:r>
          </w:p>
        </w:tc>
        <w:tc>
          <w:tcPr>
            <w:tcW w:w="0" w:type="auto"/>
            <w:tcBorders>
              <w:top w:val="nil"/>
              <w:left w:val="nil"/>
              <w:bottom w:val="nil"/>
              <w:right w:val="nil"/>
            </w:tcBorders>
            <w:hideMark/>
          </w:tcPr>
          <w:p w14:paraId="6B440E73" w14:textId="77777777" w:rsidR="002205A2" w:rsidRPr="00C1177A" w:rsidRDefault="002205A2" w:rsidP="009262EC">
            <w:pPr>
              <w:widowControl/>
              <w:jc w:val="left"/>
              <w:rPr>
                <w:rFonts w:ascii="微软雅黑" w:eastAsia="微软雅黑" w:hAnsi="微软雅黑" w:cs="宋体"/>
                <w:color w:val="000000"/>
                <w:kern w:val="0"/>
                <w:sz w:val="27"/>
                <w:szCs w:val="27"/>
              </w:rPr>
            </w:pPr>
          </w:p>
        </w:tc>
      </w:tr>
    </w:tbl>
    <w:p w14:paraId="572884CC" w14:textId="77777777" w:rsidR="002205A2" w:rsidRDefault="002205A2" w:rsidP="00845F58">
      <w:r>
        <w:t>5月10日，新款大众途观LPHEV上市，新车共推2款，售价区间为26.58万-27.58万元。</w:t>
      </w:r>
    </w:p>
    <w:p w14:paraId="487B645E" w14:textId="77777777" w:rsidR="002205A2" w:rsidRDefault="002205A2" w:rsidP="00845F58">
      <w:r>
        <w:rPr>
          <w:rFonts w:hint="eastAsia"/>
        </w:rPr>
        <w:t>外观方面，新车与现款车型基本保持一致。</w:t>
      </w:r>
    </w:p>
    <w:p w14:paraId="40C65752" w14:textId="77777777" w:rsidR="002205A2" w:rsidRDefault="002205A2" w:rsidP="00845F58">
      <w:r>
        <w:rPr>
          <w:rFonts w:hint="eastAsia"/>
        </w:rPr>
        <w:t>内饰方面，新车采用</w:t>
      </w:r>
      <w:r>
        <w:t>8英寸触屏式娱乐信息系统。</w:t>
      </w:r>
    </w:p>
    <w:p w14:paraId="1410B138" w14:textId="77777777" w:rsidR="002205A2" w:rsidRDefault="002205A2" w:rsidP="00845F58">
      <w:r>
        <w:rPr>
          <w:rFonts w:hint="eastAsia"/>
        </w:rPr>
        <w:t>配置方面，新车配备新一代</w:t>
      </w:r>
      <w:r>
        <w:t>PLA3.0智能泊车辅助系统。</w:t>
      </w:r>
    </w:p>
    <w:p w14:paraId="5F6B6F4F" w14:textId="77777777" w:rsidR="002205A2" w:rsidRDefault="002205A2" w:rsidP="00845F58">
      <w:r>
        <w:rPr>
          <w:rFonts w:hint="eastAsia"/>
        </w:rPr>
        <w:t>动力方面，新车搭载由</w:t>
      </w:r>
      <w:r>
        <w:t>1.4T发动机和电动机组成的插电混动系统，匹配6DSG变速箱。</w:t>
      </w:r>
    </w:p>
    <w:p w14:paraId="379A0BDB" w14:textId="77777777" w:rsidR="002205A2" w:rsidRDefault="002205A2" w:rsidP="00845F58">
      <w:pPr>
        <w:rPr>
          <w:rFonts w:cs="宋体"/>
          <w:b/>
          <w:bCs/>
          <w:i/>
          <w:iCs/>
        </w:rPr>
      </w:pPr>
      <w:r w:rsidRPr="007B45F8">
        <w:rPr>
          <w:rFonts w:cs="宋体" w:hint="eastAsia"/>
          <w:b/>
          <w:bCs/>
          <w:i/>
          <w:iCs/>
        </w:rPr>
        <w:t>分析：。</w:t>
      </w:r>
    </w:p>
    <w:p w14:paraId="2BC5A873" w14:textId="77777777" w:rsidR="002205A2" w:rsidRPr="006D2FF7" w:rsidRDefault="002205A2" w:rsidP="00845F58">
      <w:pPr>
        <w:pStyle w:val="a8"/>
        <w:numPr>
          <w:ilvl w:val="0"/>
          <w:numId w:val="6"/>
        </w:numPr>
        <w:ind w:firstLineChars="0"/>
        <w:outlineLvl w:val="1"/>
        <w:rPr>
          <w:b/>
        </w:rPr>
      </w:pPr>
      <w:r w:rsidRPr="006D2FF7">
        <w:rPr>
          <w:b/>
        </w:rPr>
        <w:t>新款陆风荣曜</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77"/>
        <w:gridCol w:w="81"/>
      </w:tblGrid>
      <w:tr w:rsidR="002205A2" w:rsidRPr="0044388A" w14:paraId="47AD9661" w14:textId="77777777" w:rsidTr="009262EC">
        <w:trPr>
          <w:tblCellSpacing w:w="15" w:type="dxa"/>
        </w:trPr>
        <w:tc>
          <w:tcPr>
            <w:tcW w:w="0" w:type="auto"/>
            <w:tcBorders>
              <w:top w:val="nil"/>
              <w:left w:val="nil"/>
              <w:bottom w:val="nil"/>
              <w:right w:val="nil"/>
            </w:tcBorders>
            <w:hideMark/>
          </w:tcPr>
          <w:p w14:paraId="58DC2016" w14:textId="77777777" w:rsidR="002205A2" w:rsidRPr="0044388A" w:rsidRDefault="002205A2" w:rsidP="009262EC">
            <w:pPr>
              <w:widowControl/>
              <w:jc w:val="left"/>
              <w:rPr>
                <w:rFonts w:ascii="宋体" w:eastAsia="宋体" w:hAnsi="宋体" w:cs="宋体"/>
                <w:kern w:val="0"/>
                <w:sz w:val="24"/>
              </w:rPr>
            </w:pPr>
          </w:p>
        </w:tc>
        <w:tc>
          <w:tcPr>
            <w:tcW w:w="0" w:type="auto"/>
            <w:tcBorders>
              <w:top w:val="nil"/>
              <w:left w:val="nil"/>
              <w:bottom w:val="nil"/>
              <w:right w:val="nil"/>
            </w:tcBorders>
            <w:hideMark/>
          </w:tcPr>
          <w:p w14:paraId="0FC7E3CE" w14:textId="77777777" w:rsidR="002205A2" w:rsidRPr="0044388A" w:rsidRDefault="002205A2" w:rsidP="009262EC">
            <w:pPr>
              <w:widowControl/>
              <w:jc w:val="left"/>
              <w:rPr>
                <w:rFonts w:ascii="微软雅黑" w:eastAsia="微软雅黑" w:hAnsi="微软雅黑" w:cs="宋体"/>
                <w:color w:val="000000"/>
                <w:kern w:val="0"/>
                <w:sz w:val="27"/>
                <w:szCs w:val="27"/>
              </w:rPr>
            </w:pPr>
            <w:r w:rsidRPr="0044388A">
              <w:rPr>
                <w:rFonts w:ascii="微软雅黑" w:eastAsia="微软雅黑" w:hAnsi="微软雅黑" w:cs="宋体"/>
                <w:noProof/>
                <w:color w:val="000000"/>
                <w:kern w:val="0"/>
                <w:sz w:val="27"/>
                <w:szCs w:val="27"/>
              </w:rPr>
              <w:drawing>
                <wp:inline distT="0" distB="0" distL="0" distR="0" wp14:anchorId="0D4E475B" wp14:editId="7200F972">
                  <wp:extent cx="3567272" cy="1800000"/>
                  <wp:effectExtent l="0" t="0" r="0" b="0"/>
                  <wp:docPr id="14" name="图片 14" descr="http://58.246.65.10:8231/UploadFile/2020051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2005150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7272" cy="1800000"/>
                          </a:xfrm>
                          <a:prstGeom prst="rect">
                            <a:avLst/>
                          </a:prstGeom>
                          <a:noFill/>
                          <a:ln>
                            <a:noFill/>
                          </a:ln>
                        </pic:spPr>
                      </pic:pic>
                    </a:graphicData>
                  </a:graphic>
                </wp:inline>
              </w:drawing>
            </w:r>
          </w:p>
        </w:tc>
        <w:tc>
          <w:tcPr>
            <w:tcW w:w="0" w:type="auto"/>
            <w:tcBorders>
              <w:top w:val="nil"/>
              <w:left w:val="nil"/>
              <w:bottom w:val="nil"/>
              <w:right w:val="nil"/>
            </w:tcBorders>
            <w:hideMark/>
          </w:tcPr>
          <w:p w14:paraId="027B1A53" w14:textId="77777777" w:rsidR="002205A2" w:rsidRPr="0044388A" w:rsidRDefault="002205A2" w:rsidP="009262EC">
            <w:pPr>
              <w:widowControl/>
              <w:jc w:val="left"/>
              <w:rPr>
                <w:rFonts w:ascii="微软雅黑" w:eastAsia="微软雅黑" w:hAnsi="微软雅黑" w:cs="宋体"/>
                <w:color w:val="000000"/>
                <w:kern w:val="0"/>
                <w:sz w:val="27"/>
                <w:szCs w:val="27"/>
              </w:rPr>
            </w:pPr>
          </w:p>
        </w:tc>
      </w:tr>
    </w:tbl>
    <w:p w14:paraId="696ED1DE" w14:textId="77777777" w:rsidR="002205A2" w:rsidRDefault="002205A2" w:rsidP="00845F58">
      <w:r>
        <w:t>5月14日，新款陆风荣曜上市，新车共推3款，售价区间为8.99万-12.59万元。</w:t>
      </w:r>
    </w:p>
    <w:p w14:paraId="5B761F31" w14:textId="77777777" w:rsidR="002205A2" w:rsidRDefault="002205A2" w:rsidP="00845F58">
      <w:r>
        <w:rPr>
          <w:rFonts w:hint="eastAsia"/>
        </w:rPr>
        <w:t>外观方面，新车与老款车型基本保持一致。</w:t>
      </w:r>
    </w:p>
    <w:p w14:paraId="5D978A11" w14:textId="77777777" w:rsidR="002205A2" w:rsidRDefault="002205A2" w:rsidP="00845F58">
      <w:r>
        <w:rPr>
          <w:rFonts w:hint="eastAsia"/>
        </w:rPr>
        <w:t>内饰方面，新车提供你不同尺寸的液晶仪表盘。</w:t>
      </w:r>
    </w:p>
    <w:p w14:paraId="1998A444" w14:textId="77777777" w:rsidR="002205A2" w:rsidRDefault="002205A2" w:rsidP="00845F58">
      <w:r>
        <w:rPr>
          <w:rFonts w:hint="eastAsia"/>
        </w:rPr>
        <w:t>配置方面，新车配备电子档杆、一键启动、定速巡航、自动驻车、无钥匙进入、车载多媒体系统、倒车影像、</w:t>
      </w:r>
      <w:r>
        <w:t>ESC车身电子稳定系统等。</w:t>
      </w:r>
    </w:p>
    <w:p w14:paraId="0FE2825F" w14:textId="77777777" w:rsidR="002205A2" w:rsidRDefault="002205A2" w:rsidP="00845F58">
      <w:r>
        <w:rPr>
          <w:rFonts w:hint="eastAsia"/>
        </w:rPr>
        <w:t>动力方面，新车搭载</w:t>
      </w:r>
      <w:r>
        <w:t>1.5T发动机，匹配7DCT变速箱。</w:t>
      </w:r>
    </w:p>
    <w:p w14:paraId="7FB03CCA" w14:textId="77777777" w:rsidR="002205A2" w:rsidRPr="006D2FF7" w:rsidRDefault="002205A2" w:rsidP="00845F58">
      <w:pPr>
        <w:rPr>
          <w:rFonts w:cs="宋体"/>
          <w:b/>
          <w:bCs/>
          <w:i/>
          <w:iCs/>
        </w:rPr>
      </w:pPr>
      <w:r w:rsidRPr="007B45F8">
        <w:rPr>
          <w:rFonts w:cs="宋体" w:hint="eastAsia"/>
          <w:b/>
          <w:bCs/>
          <w:i/>
          <w:iCs/>
        </w:rPr>
        <w:t>分析：。</w:t>
      </w:r>
    </w:p>
    <w:p w14:paraId="27192020" w14:textId="77777777" w:rsidR="002205A2" w:rsidRPr="00286A96" w:rsidRDefault="002205A2" w:rsidP="00845F58">
      <w:pPr>
        <w:pStyle w:val="a8"/>
        <w:numPr>
          <w:ilvl w:val="0"/>
          <w:numId w:val="6"/>
        </w:numPr>
        <w:ind w:firstLineChars="0"/>
        <w:outlineLvl w:val="1"/>
        <w:rPr>
          <w:b/>
        </w:rPr>
      </w:pPr>
      <w:r w:rsidRPr="00286A96">
        <w:rPr>
          <w:b/>
        </w:rPr>
        <w:t>新款上汽MAXUSG10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890"/>
        <w:gridCol w:w="81"/>
      </w:tblGrid>
      <w:tr w:rsidR="002205A2" w:rsidRPr="00C1177A" w14:paraId="38CE89F3" w14:textId="77777777" w:rsidTr="009262EC">
        <w:trPr>
          <w:tblCellSpacing w:w="15" w:type="dxa"/>
        </w:trPr>
        <w:tc>
          <w:tcPr>
            <w:tcW w:w="0" w:type="auto"/>
            <w:tcBorders>
              <w:top w:val="nil"/>
              <w:left w:val="nil"/>
              <w:bottom w:val="nil"/>
              <w:right w:val="nil"/>
            </w:tcBorders>
            <w:hideMark/>
          </w:tcPr>
          <w:p w14:paraId="09F22027" w14:textId="77777777" w:rsidR="002205A2" w:rsidRPr="00C1177A" w:rsidRDefault="002205A2" w:rsidP="009262EC">
            <w:pPr>
              <w:widowControl/>
              <w:jc w:val="left"/>
              <w:rPr>
                <w:rFonts w:ascii="宋体" w:eastAsia="宋体" w:hAnsi="宋体" w:cs="宋体"/>
                <w:kern w:val="0"/>
                <w:sz w:val="24"/>
              </w:rPr>
            </w:pPr>
          </w:p>
        </w:tc>
        <w:tc>
          <w:tcPr>
            <w:tcW w:w="0" w:type="auto"/>
            <w:tcBorders>
              <w:top w:val="nil"/>
              <w:left w:val="nil"/>
              <w:bottom w:val="nil"/>
              <w:right w:val="nil"/>
            </w:tcBorders>
            <w:hideMark/>
          </w:tcPr>
          <w:p w14:paraId="28C8384F" w14:textId="77777777" w:rsidR="002205A2" w:rsidRPr="00C1177A" w:rsidRDefault="002205A2" w:rsidP="009262EC">
            <w:pPr>
              <w:widowControl/>
              <w:jc w:val="left"/>
              <w:rPr>
                <w:rFonts w:ascii="微软雅黑" w:eastAsia="微软雅黑" w:hAnsi="微软雅黑" w:cs="宋体"/>
                <w:color w:val="000000"/>
                <w:kern w:val="0"/>
                <w:sz w:val="27"/>
                <w:szCs w:val="27"/>
              </w:rPr>
            </w:pPr>
            <w:r w:rsidRPr="00C1177A">
              <w:rPr>
                <w:rFonts w:ascii="微软雅黑" w:eastAsia="微软雅黑" w:hAnsi="微软雅黑" w:cs="宋体"/>
                <w:noProof/>
                <w:color w:val="000000"/>
                <w:kern w:val="0"/>
                <w:sz w:val="27"/>
                <w:szCs w:val="27"/>
              </w:rPr>
              <w:drawing>
                <wp:inline distT="0" distB="0" distL="0" distR="0" wp14:anchorId="12A7D2D3" wp14:editId="70A453E9">
                  <wp:extent cx="3060616" cy="1800000"/>
                  <wp:effectExtent l="0" t="0" r="6985" b="0"/>
                  <wp:docPr id="7" name="图片 7" descr="http://58.246.65.10:8231/UploadFile/2020051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2005110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60616" cy="1800000"/>
                          </a:xfrm>
                          <a:prstGeom prst="rect">
                            <a:avLst/>
                          </a:prstGeom>
                          <a:noFill/>
                          <a:ln>
                            <a:noFill/>
                          </a:ln>
                        </pic:spPr>
                      </pic:pic>
                    </a:graphicData>
                  </a:graphic>
                </wp:inline>
              </w:drawing>
            </w:r>
          </w:p>
        </w:tc>
        <w:tc>
          <w:tcPr>
            <w:tcW w:w="0" w:type="auto"/>
            <w:tcBorders>
              <w:top w:val="nil"/>
              <w:left w:val="nil"/>
              <w:bottom w:val="nil"/>
              <w:right w:val="nil"/>
            </w:tcBorders>
            <w:hideMark/>
          </w:tcPr>
          <w:p w14:paraId="2424F4C2" w14:textId="77777777" w:rsidR="002205A2" w:rsidRPr="00C1177A" w:rsidRDefault="002205A2" w:rsidP="009262EC">
            <w:pPr>
              <w:widowControl/>
              <w:jc w:val="left"/>
              <w:rPr>
                <w:rFonts w:ascii="微软雅黑" w:eastAsia="微软雅黑" w:hAnsi="微软雅黑" w:cs="宋体"/>
                <w:color w:val="000000"/>
                <w:kern w:val="0"/>
                <w:sz w:val="27"/>
                <w:szCs w:val="27"/>
              </w:rPr>
            </w:pPr>
          </w:p>
        </w:tc>
      </w:tr>
    </w:tbl>
    <w:p w14:paraId="668EF017" w14:textId="77777777" w:rsidR="002205A2" w:rsidRDefault="002205A2" w:rsidP="00845F58">
      <w:r>
        <w:t>5月10日，新款上汽MAXUSG10上市，新车共推7款，售价区间为13.98万-18.78万元。</w:t>
      </w:r>
    </w:p>
    <w:p w14:paraId="149D80C5" w14:textId="77777777" w:rsidR="002205A2" w:rsidRDefault="002205A2" w:rsidP="00845F58">
      <w:r>
        <w:rPr>
          <w:rFonts w:hint="eastAsia"/>
        </w:rPr>
        <w:t>外观方面，新车与老款车型基本保持一致。</w:t>
      </w:r>
    </w:p>
    <w:p w14:paraId="7961B3F2" w14:textId="77777777" w:rsidR="002205A2" w:rsidRDefault="002205A2" w:rsidP="00845F58">
      <w:r>
        <w:rPr>
          <w:rFonts w:hint="eastAsia"/>
        </w:rPr>
        <w:t>配置方面，新车部分车型配备</w:t>
      </w:r>
      <w:r>
        <w:t>LED日行灯、自动分区空调、车道偏离预警、斑马智行互联系统等。</w:t>
      </w:r>
    </w:p>
    <w:p w14:paraId="34413577" w14:textId="77777777" w:rsidR="002205A2" w:rsidRDefault="002205A2" w:rsidP="00845F58">
      <w:r>
        <w:rPr>
          <w:rFonts w:hint="eastAsia"/>
        </w:rPr>
        <w:t>动力方面，新车搭载</w:t>
      </w:r>
      <w:r>
        <w:t>2.0T汽油和2.0T柴油发动机，匹配6MT，6TIP和8TIP变速箱。</w:t>
      </w:r>
    </w:p>
    <w:p w14:paraId="44ACD518" w14:textId="77777777" w:rsidR="002205A2" w:rsidRDefault="002205A2" w:rsidP="00845F58">
      <w:pPr>
        <w:rPr>
          <w:rFonts w:cs="宋体"/>
          <w:b/>
          <w:bCs/>
          <w:i/>
          <w:iCs/>
        </w:rPr>
      </w:pPr>
      <w:r w:rsidRPr="007B45F8">
        <w:rPr>
          <w:rFonts w:cs="宋体" w:hint="eastAsia"/>
          <w:b/>
          <w:bCs/>
          <w:i/>
          <w:iCs/>
        </w:rPr>
        <w:t>分析：。</w:t>
      </w:r>
    </w:p>
    <w:p w14:paraId="3577E2C5" w14:textId="77777777" w:rsidR="002205A2" w:rsidRPr="006D2FF7" w:rsidRDefault="002205A2" w:rsidP="00845F58">
      <w:pPr>
        <w:pStyle w:val="a8"/>
        <w:numPr>
          <w:ilvl w:val="0"/>
          <w:numId w:val="6"/>
        </w:numPr>
        <w:ind w:firstLineChars="0"/>
        <w:outlineLvl w:val="1"/>
        <w:rPr>
          <w:b/>
        </w:rPr>
      </w:pPr>
      <w:r w:rsidRPr="006D2FF7">
        <w:rPr>
          <w:b/>
        </w:rPr>
        <w:t>新款探岳</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970"/>
        <w:gridCol w:w="81"/>
      </w:tblGrid>
      <w:tr w:rsidR="002205A2" w:rsidRPr="0044388A" w14:paraId="60315759" w14:textId="77777777" w:rsidTr="009262EC">
        <w:trPr>
          <w:tblCellSpacing w:w="15" w:type="dxa"/>
        </w:trPr>
        <w:tc>
          <w:tcPr>
            <w:tcW w:w="0" w:type="auto"/>
            <w:tcBorders>
              <w:top w:val="nil"/>
              <w:left w:val="nil"/>
              <w:bottom w:val="nil"/>
              <w:right w:val="nil"/>
            </w:tcBorders>
            <w:hideMark/>
          </w:tcPr>
          <w:p w14:paraId="53436C5E" w14:textId="77777777" w:rsidR="002205A2" w:rsidRPr="0044388A" w:rsidRDefault="002205A2" w:rsidP="009262EC">
            <w:pPr>
              <w:widowControl/>
              <w:jc w:val="left"/>
              <w:rPr>
                <w:rFonts w:ascii="宋体" w:eastAsia="宋体" w:hAnsi="宋体" w:cs="宋体"/>
                <w:kern w:val="0"/>
                <w:sz w:val="24"/>
              </w:rPr>
            </w:pPr>
          </w:p>
        </w:tc>
        <w:tc>
          <w:tcPr>
            <w:tcW w:w="0" w:type="auto"/>
            <w:tcBorders>
              <w:top w:val="nil"/>
              <w:left w:val="nil"/>
              <w:bottom w:val="nil"/>
              <w:right w:val="nil"/>
            </w:tcBorders>
            <w:hideMark/>
          </w:tcPr>
          <w:p w14:paraId="5CA132F4" w14:textId="77777777" w:rsidR="002205A2" w:rsidRPr="0044388A" w:rsidRDefault="002205A2" w:rsidP="009262EC">
            <w:pPr>
              <w:widowControl/>
              <w:jc w:val="left"/>
              <w:rPr>
                <w:rFonts w:ascii="微软雅黑" w:eastAsia="微软雅黑" w:hAnsi="微软雅黑" w:cs="宋体"/>
                <w:color w:val="000000"/>
                <w:kern w:val="0"/>
                <w:sz w:val="27"/>
                <w:szCs w:val="27"/>
              </w:rPr>
            </w:pPr>
            <w:r w:rsidRPr="0044388A">
              <w:rPr>
                <w:rFonts w:ascii="微软雅黑" w:eastAsia="微软雅黑" w:hAnsi="微软雅黑" w:cs="宋体"/>
                <w:noProof/>
                <w:color w:val="000000"/>
                <w:kern w:val="0"/>
                <w:sz w:val="27"/>
                <w:szCs w:val="27"/>
              </w:rPr>
              <w:drawing>
                <wp:inline distT="0" distB="0" distL="0" distR="0" wp14:anchorId="4808B0F4" wp14:editId="69020B93">
                  <wp:extent cx="3751466" cy="1800000"/>
                  <wp:effectExtent l="0" t="0" r="1905" b="0"/>
                  <wp:docPr id="6" name="图片 6" descr="http://58.246.65.10:8231/UploadFile/202005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2005140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51466" cy="1800000"/>
                          </a:xfrm>
                          <a:prstGeom prst="rect">
                            <a:avLst/>
                          </a:prstGeom>
                          <a:noFill/>
                          <a:ln>
                            <a:noFill/>
                          </a:ln>
                        </pic:spPr>
                      </pic:pic>
                    </a:graphicData>
                  </a:graphic>
                </wp:inline>
              </w:drawing>
            </w:r>
          </w:p>
        </w:tc>
        <w:tc>
          <w:tcPr>
            <w:tcW w:w="0" w:type="auto"/>
            <w:tcBorders>
              <w:top w:val="nil"/>
              <w:left w:val="nil"/>
              <w:bottom w:val="nil"/>
              <w:right w:val="nil"/>
            </w:tcBorders>
            <w:hideMark/>
          </w:tcPr>
          <w:p w14:paraId="2F2CAE8E" w14:textId="77777777" w:rsidR="002205A2" w:rsidRPr="0044388A" w:rsidRDefault="002205A2" w:rsidP="009262EC">
            <w:pPr>
              <w:widowControl/>
              <w:jc w:val="left"/>
              <w:rPr>
                <w:rFonts w:ascii="微软雅黑" w:eastAsia="微软雅黑" w:hAnsi="微软雅黑" w:cs="宋体"/>
                <w:color w:val="000000"/>
                <w:kern w:val="0"/>
                <w:sz w:val="27"/>
                <w:szCs w:val="27"/>
              </w:rPr>
            </w:pPr>
          </w:p>
        </w:tc>
      </w:tr>
    </w:tbl>
    <w:p w14:paraId="5FF0E266" w14:textId="77777777" w:rsidR="002205A2" w:rsidRDefault="002205A2" w:rsidP="00845F58">
      <w:r>
        <w:t>5月13日，新款探岳上市，新车共推6款，售价区间为18.69万-26.49万元。</w:t>
      </w:r>
    </w:p>
    <w:p w14:paraId="372A4091" w14:textId="77777777" w:rsidR="002205A2" w:rsidRDefault="002205A2" w:rsidP="00845F58">
      <w:r>
        <w:rPr>
          <w:rFonts w:hint="eastAsia"/>
        </w:rPr>
        <w:t>外观方面，新车与老款车型基本保持一致。</w:t>
      </w:r>
    </w:p>
    <w:p w14:paraId="6AFBC886" w14:textId="77777777" w:rsidR="002205A2" w:rsidRDefault="002205A2" w:rsidP="00845F58">
      <w:r>
        <w:rPr>
          <w:rFonts w:hint="eastAsia"/>
        </w:rPr>
        <w:t>配置方面，新车部分配备全景天窗、车联网功能、全车无钥匙进入、一键启动、前排座椅电动调节、主动刹车等。</w:t>
      </w:r>
    </w:p>
    <w:p w14:paraId="5848B251" w14:textId="77777777" w:rsidR="002205A2" w:rsidRDefault="002205A2" w:rsidP="00845F58">
      <w:r>
        <w:rPr>
          <w:rFonts w:hint="eastAsia"/>
        </w:rPr>
        <w:t>动力方面，新车搭载</w:t>
      </w:r>
      <w:r>
        <w:t>1.4T和2.0T发动机，匹配7DSG变速箱。</w:t>
      </w:r>
    </w:p>
    <w:p w14:paraId="77EDAE28" w14:textId="77777777" w:rsidR="002205A2" w:rsidRDefault="002205A2" w:rsidP="00845F58">
      <w:pPr>
        <w:rPr>
          <w:rFonts w:cs="宋体"/>
          <w:b/>
          <w:bCs/>
          <w:i/>
          <w:iCs/>
        </w:rPr>
      </w:pPr>
      <w:r w:rsidRPr="007B45F8">
        <w:rPr>
          <w:rFonts w:cs="宋体" w:hint="eastAsia"/>
          <w:b/>
          <w:bCs/>
          <w:i/>
          <w:iCs/>
        </w:rPr>
        <w:t>分析：。</w:t>
      </w:r>
    </w:p>
    <w:p w14:paraId="743F2179" w14:textId="77777777" w:rsidR="002205A2" w:rsidRPr="00286A96" w:rsidRDefault="002205A2" w:rsidP="00845F58">
      <w:pPr>
        <w:pStyle w:val="a8"/>
        <w:numPr>
          <w:ilvl w:val="0"/>
          <w:numId w:val="6"/>
        </w:numPr>
        <w:ind w:firstLineChars="0"/>
        <w:outlineLvl w:val="1"/>
        <w:rPr>
          <w:b/>
        </w:rPr>
      </w:pPr>
      <w:r w:rsidRPr="00286A96">
        <w:rPr>
          <w:b/>
        </w:rPr>
        <w:t>新款长安福特蒙迪欧</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880"/>
        <w:gridCol w:w="81"/>
      </w:tblGrid>
      <w:tr w:rsidR="002205A2" w:rsidRPr="00C1177A" w14:paraId="590CD4A5" w14:textId="77777777" w:rsidTr="009262EC">
        <w:trPr>
          <w:tblCellSpacing w:w="15" w:type="dxa"/>
        </w:trPr>
        <w:tc>
          <w:tcPr>
            <w:tcW w:w="0" w:type="auto"/>
            <w:tcBorders>
              <w:top w:val="nil"/>
              <w:left w:val="nil"/>
              <w:bottom w:val="nil"/>
              <w:right w:val="nil"/>
            </w:tcBorders>
            <w:hideMark/>
          </w:tcPr>
          <w:p w14:paraId="34F4235B" w14:textId="77777777" w:rsidR="002205A2" w:rsidRPr="00C1177A" w:rsidRDefault="002205A2" w:rsidP="009262EC">
            <w:pPr>
              <w:widowControl/>
              <w:jc w:val="left"/>
              <w:rPr>
                <w:rFonts w:ascii="宋体" w:eastAsia="宋体" w:hAnsi="宋体" w:cs="宋体"/>
                <w:kern w:val="0"/>
                <w:sz w:val="24"/>
              </w:rPr>
            </w:pPr>
          </w:p>
        </w:tc>
        <w:tc>
          <w:tcPr>
            <w:tcW w:w="0" w:type="auto"/>
            <w:tcBorders>
              <w:top w:val="nil"/>
              <w:left w:val="nil"/>
              <w:bottom w:val="nil"/>
              <w:right w:val="nil"/>
            </w:tcBorders>
            <w:hideMark/>
          </w:tcPr>
          <w:p w14:paraId="14FD3267" w14:textId="77777777" w:rsidR="002205A2" w:rsidRPr="00C1177A" w:rsidRDefault="002205A2" w:rsidP="009262EC">
            <w:pPr>
              <w:widowControl/>
              <w:jc w:val="left"/>
              <w:rPr>
                <w:rFonts w:ascii="微软雅黑" w:eastAsia="微软雅黑" w:hAnsi="微软雅黑" w:cs="宋体"/>
                <w:color w:val="000000"/>
                <w:kern w:val="0"/>
                <w:sz w:val="27"/>
                <w:szCs w:val="27"/>
              </w:rPr>
            </w:pPr>
            <w:r w:rsidRPr="00C1177A">
              <w:rPr>
                <w:rFonts w:ascii="微软雅黑" w:eastAsia="微软雅黑" w:hAnsi="微软雅黑" w:cs="宋体"/>
                <w:noProof/>
                <w:color w:val="000000"/>
                <w:kern w:val="0"/>
                <w:sz w:val="27"/>
                <w:szCs w:val="27"/>
              </w:rPr>
              <w:drawing>
                <wp:inline distT="0" distB="0" distL="0" distR="0" wp14:anchorId="1AECEE38" wp14:editId="013DFE3E">
                  <wp:extent cx="3690873" cy="1800000"/>
                  <wp:effectExtent l="0" t="0" r="5080" b="0"/>
                  <wp:docPr id="4" name="图片 4" descr="http://58.246.65.10:8231/UploadFile/2020051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2005120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90873" cy="1800000"/>
                          </a:xfrm>
                          <a:prstGeom prst="rect">
                            <a:avLst/>
                          </a:prstGeom>
                          <a:noFill/>
                          <a:ln>
                            <a:noFill/>
                          </a:ln>
                        </pic:spPr>
                      </pic:pic>
                    </a:graphicData>
                  </a:graphic>
                </wp:inline>
              </w:drawing>
            </w:r>
          </w:p>
        </w:tc>
        <w:tc>
          <w:tcPr>
            <w:tcW w:w="0" w:type="auto"/>
            <w:tcBorders>
              <w:top w:val="nil"/>
              <w:left w:val="nil"/>
              <w:bottom w:val="nil"/>
              <w:right w:val="nil"/>
            </w:tcBorders>
            <w:hideMark/>
          </w:tcPr>
          <w:p w14:paraId="508352D0" w14:textId="77777777" w:rsidR="002205A2" w:rsidRPr="00C1177A" w:rsidRDefault="002205A2" w:rsidP="009262EC">
            <w:pPr>
              <w:widowControl/>
              <w:jc w:val="left"/>
              <w:rPr>
                <w:rFonts w:ascii="微软雅黑" w:eastAsia="微软雅黑" w:hAnsi="微软雅黑" w:cs="宋体"/>
                <w:color w:val="000000"/>
                <w:kern w:val="0"/>
                <w:sz w:val="27"/>
                <w:szCs w:val="27"/>
              </w:rPr>
            </w:pPr>
          </w:p>
        </w:tc>
      </w:tr>
    </w:tbl>
    <w:p w14:paraId="5C46AB09" w14:textId="77777777" w:rsidR="002205A2" w:rsidRDefault="002205A2" w:rsidP="00845F58">
      <w:r>
        <w:t>5月11日，新款长安福特蒙迪欧上市，新车共推4款，售价区间为19.28万-22.68万元。</w:t>
      </w:r>
    </w:p>
    <w:p w14:paraId="1E1C6418" w14:textId="77777777" w:rsidR="002205A2" w:rsidRDefault="002205A2" w:rsidP="00845F58">
      <w:r>
        <w:rPr>
          <w:rFonts w:hint="eastAsia"/>
        </w:rPr>
        <w:t>外观方面，新车与老款车型基本保持一致。</w:t>
      </w:r>
    </w:p>
    <w:p w14:paraId="4238AECE" w14:textId="77777777" w:rsidR="002205A2" w:rsidRDefault="002205A2" w:rsidP="00845F58">
      <w:r>
        <w:rPr>
          <w:rFonts w:hint="eastAsia"/>
        </w:rPr>
        <w:t>配置方面，新车配备</w:t>
      </w:r>
      <w:r>
        <w:t>12.8英寸中控屏、新增了SYNC+智行信息娱乐系统、HE微米级高效滤芯（带花粉/PM2.5过滤）和8安全气囊。</w:t>
      </w:r>
    </w:p>
    <w:p w14:paraId="1396F69F" w14:textId="77777777" w:rsidR="002205A2" w:rsidRDefault="002205A2" w:rsidP="00845F58">
      <w:r>
        <w:rPr>
          <w:rFonts w:hint="eastAsia"/>
        </w:rPr>
        <w:t>动力方面，新车搭载</w:t>
      </w:r>
      <w:r>
        <w:t>1.5T和2.0T发动机，匹配6TIP变速箱。</w:t>
      </w:r>
    </w:p>
    <w:p w14:paraId="217FE6D0" w14:textId="77777777" w:rsidR="002205A2" w:rsidRDefault="002205A2" w:rsidP="00845F58">
      <w:pPr>
        <w:rPr>
          <w:rFonts w:cs="宋体"/>
          <w:b/>
          <w:bCs/>
          <w:i/>
          <w:iCs/>
        </w:rPr>
      </w:pPr>
      <w:r w:rsidRPr="007B45F8">
        <w:rPr>
          <w:rFonts w:cs="宋体" w:hint="eastAsia"/>
          <w:b/>
          <w:bCs/>
          <w:i/>
          <w:iCs/>
        </w:rPr>
        <w:t>分析：。</w:t>
      </w:r>
    </w:p>
    <w:p w14:paraId="42C6841E" w14:textId="77777777" w:rsidR="002205A2" w:rsidRPr="00286A96" w:rsidRDefault="002205A2" w:rsidP="00845F58">
      <w:pPr>
        <w:pStyle w:val="a8"/>
        <w:numPr>
          <w:ilvl w:val="0"/>
          <w:numId w:val="6"/>
        </w:numPr>
        <w:ind w:firstLineChars="0"/>
        <w:outlineLvl w:val="1"/>
        <w:rPr>
          <w:b/>
        </w:rPr>
      </w:pPr>
      <w:r w:rsidRPr="00286A96">
        <w:rPr>
          <w:b/>
        </w:rPr>
        <w:t>雪佛兰新款科鲁泽</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103"/>
        <w:gridCol w:w="81"/>
      </w:tblGrid>
      <w:tr w:rsidR="002205A2" w:rsidRPr="00C1177A" w14:paraId="09F57784" w14:textId="77777777" w:rsidTr="009262EC">
        <w:trPr>
          <w:tblCellSpacing w:w="15" w:type="dxa"/>
        </w:trPr>
        <w:tc>
          <w:tcPr>
            <w:tcW w:w="0" w:type="auto"/>
            <w:tcBorders>
              <w:top w:val="nil"/>
              <w:left w:val="nil"/>
              <w:bottom w:val="nil"/>
              <w:right w:val="nil"/>
            </w:tcBorders>
            <w:hideMark/>
          </w:tcPr>
          <w:p w14:paraId="54C74279" w14:textId="77777777" w:rsidR="002205A2" w:rsidRPr="00C1177A" w:rsidRDefault="002205A2" w:rsidP="009262EC">
            <w:pPr>
              <w:widowControl/>
              <w:jc w:val="left"/>
              <w:rPr>
                <w:rFonts w:ascii="宋体" w:eastAsia="宋体" w:hAnsi="宋体" w:cs="宋体"/>
                <w:kern w:val="0"/>
                <w:sz w:val="24"/>
              </w:rPr>
            </w:pPr>
          </w:p>
        </w:tc>
        <w:tc>
          <w:tcPr>
            <w:tcW w:w="0" w:type="auto"/>
            <w:tcBorders>
              <w:top w:val="nil"/>
              <w:left w:val="nil"/>
              <w:bottom w:val="nil"/>
              <w:right w:val="nil"/>
            </w:tcBorders>
            <w:hideMark/>
          </w:tcPr>
          <w:p w14:paraId="7B4DF20C" w14:textId="77777777" w:rsidR="002205A2" w:rsidRPr="00C1177A" w:rsidRDefault="002205A2" w:rsidP="009262EC">
            <w:pPr>
              <w:widowControl/>
              <w:jc w:val="left"/>
              <w:rPr>
                <w:rFonts w:ascii="微软雅黑" w:eastAsia="微软雅黑" w:hAnsi="微软雅黑" w:cs="宋体"/>
                <w:color w:val="000000"/>
                <w:kern w:val="0"/>
                <w:sz w:val="27"/>
                <w:szCs w:val="27"/>
              </w:rPr>
            </w:pPr>
            <w:r w:rsidRPr="00C1177A">
              <w:rPr>
                <w:rFonts w:ascii="微软雅黑" w:eastAsia="微软雅黑" w:hAnsi="微软雅黑" w:cs="宋体"/>
                <w:noProof/>
                <w:color w:val="000000"/>
                <w:kern w:val="0"/>
                <w:sz w:val="27"/>
                <w:szCs w:val="27"/>
              </w:rPr>
              <w:drawing>
                <wp:inline distT="0" distB="0" distL="0" distR="0" wp14:anchorId="38271E7E" wp14:editId="6A5D8CA5">
                  <wp:extent cx="3837314" cy="1800000"/>
                  <wp:effectExtent l="0" t="0" r="0" b="0"/>
                  <wp:docPr id="12" name="图片 12" descr="http://58.246.65.10:8231/UploadFile/202005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2005120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37314" cy="1800000"/>
                          </a:xfrm>
                          <a:prstGeom prst="rect">
                            <a:avLst/>
                          </a:prstGeom>
                          <a:noFill/>
                          <a:ln>
                            <a:noFill/>
                          </a:ln>
                        </pic:spPr>
                      </pic:pic>
                    </a:graphicData>
                  </a:graphic>
                </wp:inline>
              </w:drawing>
            </w:r>
          </w:p>
        </w:tc>
        <w:tc>
          <w:tcPr>
            <w:tcW w:w="0" w:type="auto"/>
            <w:tcBorders>
              <w:top w:val="nil"/>
              <w:left w:val="nil"/>
              <w:bottom w:val="nil"/>
              <w:right w:val="nil"/>
            </w:tcBorders>
            <w:hideMark/>
          </w:tcPr>
          <w:p w14:paraId="784BAB3F" w14:textId="77777777" w:rsidR="002205A2" w:rsidRPr="00C1177A" w:rsidRDefault="002205A2" w:rsidP="009262EC">
            <w:pPr>
              <w:widowControl/>
              <w:jc w:val="left"/>
              <w:rPr>
                <w:rFonts w:ascii="微软雅黑" w:eastAsia="微软雅黑" w:hAnsi="微软雅黑" w:cs="宋体"/>
                <w:color w:val="000000"/>
                <w:kern w:val="0"/>
                <w:sz w:val="27"/>
                <w:szCs w:val="27"/>
              </w:rPr>
            </w:pPr>
          </w:p>
        </w:tc>
      </w:tr>
    </w:tbl>
    <w:p w14:paraId="28F6BE86" w14:textId="77777777" w:rsidR="002205A2" w:rsidRDefault="002205A2" w:rsidP="00845F58">
      <w:r>
        <w:t>5月11日，雪佛兰新款科鲁泽上市，新车共推7款，售价区间为8.99万-12.29万元。</w:t>
      </w:r>
    </w:p>
    <w:p w14:paraId="1CF7DDAB" w14:textId="77777777" w:rsidR="002205A2" w:rsidRDefault="002205A2" w:rsidP="00845F58">
      <w:r>
        <w:rPr>
          <w:rFonts w:hint="eastAsia"/>
        </w:rPr>
        <w:t>外观方面，新车与老款车型基本保持一致。</w:t>
      </w:r>
    </w:p>
    <w:p w14:paraId="6BFFAB6E" w14:textId="77777777" w:rsidR="002205A2" w:rsidRDefault="002205A2" w:rsidP="00845F58">
      <w:r>
        <w:rPr>
          <w:rFonts w:hint="eastAsia"/>
        </w:rPr>
        <w:t>配置方面，新车全系标配全新一代</w:t>
      </w:r>
      <w:r>
        <w:t>MyLink+智能车载互联系统。</w:t>
      </w:r>
    </w:p>
    <w:p w14:paraId="4A6091A6" w14:textId="77777777" w:rsidR="002205A2" w:rsidRDefault="002205A2" w:rsidP="00845F58">
      <w:r>
        <w:rPr>
          <w:rFonts w:hint="eastAsia"/>
        </w:rPr>
        <w:t>动力方面，新车搭载</w:t>
      </w:r>
      <w:r>
        <w:t>1.5L，1.0T和1.3T发动机，匹配6TIP，6MT和6DCT变速箱。</w:t>
      </w:r>
    </w:p>
    <w:p w14:paraId="75C05C5A" w14:textId="77777777" w:rsidR="002205A2" w:rsidRDefault="002205A2" w:rsidP="00845F58">
      <w:pPr>
        <w:rPr>
          <w:rFonts w:cs="宋体"/>
          <w:b/>
          <w:bCs/>
          <w:i/>
          <w:iCs/>
        </w:rPr>
      </w:pPr>
      <w:r w:rsidRPr="007B45F8">
        <w:rPr>
          <w:rFonts w:cs="宋体" w:hint="eastAsia"/>
          <w:b/>
          <w:bCs/>
          <w:i/>
          <w:iCs/>
        </w:rPr>
        <w:t>分析：。</w:t>
      </w:r>
    </w:p>
    <w:p w14:paraId="6FA3DABC" w14:textId="77777777" w:rsidR="002205A2" w:rsidRPr="00286A96" w:rsidRDefault="002205A2" w:rsidP="00845F58">
      <w:pPr>
        <w:pStyle w:val="a8"/>
        <w:numPr>
          <w:ilvl w:val="0"/>
          <w:numId w:val="6"/>
        </w:numPr>
        <w:ind w:firstLineChars="0"/>
        <w:outlineLvl w:val="1"/>
        <w:rPr>
          <w:b/>
        </w:rPr>
      </w:pPr>
      <w:r w:rsidRPr="00286A96">
        <w:rPr>
          <w:b/>
        </w:rPr>
        <w:t>雪佛兰新款科沃兹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880"/>
        <w:gridCol w:w="81"/>
      </w:tblGrid>
      <w:tr w:rsidR="002205A2" w:rsidRPr="00C1177A" w14:paraId="67BCE5E5" w14:textId="77777777" w:rsidTr="009262EC">
        <w:trPr>
          <w:tblCellSpacing w:w="15" w:type="dxa"/>
        </w:trPr>
        <w:tc>
          <w:tcPr>
            <w:tcW w:w="0" w:type="auto"/>
            <w:tcBorders>
              <w:top w:val="nil"/>
              <w:left w:val="nil"/>
              <w:bottom w:val="nil"/>
              <w:right w:val="nil"/>
            </w:tcBorders>
            <w:hideMark/>
          </w:tcPr>
          <w:p w14:paraId="7C0B49D1" w14:textId="77777777" w:rsidR="002205A2" w:rsidRPr="00C1177A" w:rsidRDefault="002205A2" w:rsidP="009262EC">
            <w:pPr>
              <w:widowControl/>
              <w:jc w:val="left"/>
              <w:rPr>
                <w:rFonts w:ascii="宋体" w:eastAsia="宋体" w:hAnsi="宋体" w:cs="宋体"/>
                <w:kern w:val="0"/>
                <w:sz w:val="24"/>
              </w:rPr>
            </w:pPr>
          </w:p>
        </w:tc>
        <w:tc>
          <w:tcPr>
            <w:tcW w:w="0" w:type="auto"/>
            <w:tcBorders>
              <w:top w:val="nil"/>
              <w:left w:val="nil"/>
              <w:bottom w:val="nil"/>
              <w:right w:val="nil"/>
            </w:tcBorders>
            <w:hideMark/>
          </w:tcPr>
          <w:p w14:paraId="581BC9F1" w14:textId="77777777" w:rsidR="002205A2" w:rsidRPr="00C1177A" w:rsidRDefault="002205A2" w:rsidP="009262EC">
            <w:pPr>
              <w:widowControl/>
              <w:jc w:val="left"/>
              <w:rPr>
                <w:rFonts w:ascii="微软雅黑" w:eastAsia="微软雅黑" w:hAnsi="微软雅黑" w:cs="宋体"/>
                <w:color w:val="000000"/>
                <w:kern w:val="0"/>
                <w:sz w:val="27"/>
                <w:szCs w:val="27"/>
              </w:rPr>
            </w:pPr>
            <w:r w:rsidRPr="00C1177A">
              <w:rPr>
                <w:rFonts w:ascii="微软雅黑" w:eastAsia="微软雅黑" w:hAnsi="微软雅黑" w:cs="宋体"/>
                <w:noProof/>
                <w:color w:val="000000"/>
                <w:kern w:val="0"/>
                <w:sz w:val="27"/>
                <w:szCs w:val="27"/>
              </w:rPr>
              <w:drawing>
                <wp:inline distT="0" distB="0" distL="0" distR="0" wp14:anchorId="038969E3" wp14:editId="057ACEEC">
                  <wp:extent cx="3690672" cy="1800000"/>
                  <wp:effectExtent l="0" t="0" r="5080" b="0"/>
                  <wp:docPr id="3" name="图片 3" descr="http://58.246.65.10:8231/UploadFile/202005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2005120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90672" cy="1800000"/>
                          </a:xfrm>
                          <a:prstGeom prst="rect">
                            <a:avLst/>
                          </a:prstGeom>
                          <a:noFill/>
                          <a:ln>
                            <a:noFill/>
                          </a:ln>
                        </pic:spPr>
                      </pic:pic>
                    </a:graphicData>
                  </a:graphic>
                </wp:inline>
              </w:drawing>
            </w:r>
          </w:p>
        </w:tc>
        <w:tc>
          <w:tcPr>
            <w:tcW w:w="0" w:type="auto"/>
            <w:tcBorders>
              <w:top w:val="nil"/>
              <w:left w:val="nil"/>
              <w:bottom w:val="nil"/>
              <w:right w:val="nil"/>
            </w:tcBorders>
            <w:hideMark/>
          </w:tcPr>
          <w:p w14:paraId="3D1EF57F" w14:textId="77777777" w:rsidR="002205A2" w:rsidRPr="00C1177A" w:rsidRDefault="002205A2" w:rsidP="009262EC">
            <w:pPr>
              <w:widowControl/>
              <w:jc w:val="left"/>
              <w:rPr>
                <w:rFonts w:ascii="微软雅黑" w:eastAsia="微软雅黑" w:hAnsi="微软雅黑" w:cs="宋体"/>
                <w:color w:val="000000"/>
                <w:kern w:val="0"/>
                <w:sz w:val="27"/>
                <w:szCs w:val="27"/>
              </w:rPr>
            </w:pPr>
          </w:p>
        </w:tc>
      </w:tr>
    </w:tbl>
    <w:p w14:paraId="54CC7D73" w14:textId="77777777" w:rsidR="002205A2" w:rsidRDefault="002205A2" w:rsidP="00845F58">
      <w:r>
        <w:t>5月11日，雪佛兰新款科沃兹上市，新车共推5款，售价区间为7.99万-9.99万元。</w:t>
      </w:r>
    </w:p>
    <w:p w14:paraId="43F576E6" w14:textId="77777777" w:rsidR="002205A2" w:rsidRDefault="002205A2" w:rsidP="00845F58">
      <w:r>
        <w:rPr>
          <w:rFonts w:hint="eastAsia"/>
        </w:rPr>
        <w:t>外观方面，新车与老款车型基本保持一致。</w:t>
      </w:r>
    </w:p>
    <w:p w14:paraId="3ADF3264" w14:textId="77777777" w:rsidR="002205A2" w:rsidRDefault="002205A2" w:rsidP="00845F58">
      <w:r>
        <w:rPr>
          <w:rFonts w:hint="eastAsia"/>
        </w:rPr>
        <w:t>配置方面，新车全系标配数显胎压监测。</w:t>
      </w:r>
    </w:p>
    <w:p w14:paraId="1F9D0231" w14:textId="77777777" w:rsidR="002205A2" w:rsidRDefault="002205A2" w:rsidP="00845F58">
      <w:r>
        <w:rPr>
          <w:rFonts w:hint="eastAsia"/>
        </w:rPr>
        <w:t>动力方面，新车搭载</w:t>
      </w:r>
      <w:r>
        <w:t>1.3L和1.0T发动机，匹配5MT和6TIP变速箱。</w:t>
      </w:r>
    </w:p>
    <w:p w14:paraId="6569DFCD" w14:textId="4A2516AC" w:rsidR="002205A2" w:rsidRDefault="002205A2" w:rsidP="00845F58">
      <w:pPr>
        <w:rPr>
          <w:rFonts w:cs="宋体"/>
          <w:b/>
          <w:bCs/>
          <w:i/>
          <w:iCs/>
        </w:rPr>
      </w:pPr>
      <w:r w:rsidRPr="007B45F8">
        <w:rPr>
          <w:rFonts w:cs="宋体" w:hint="eastAsia"/>
          <w:b/>
          <w:bCs/>
          <w:i/>
          <w:iCs/>
        </w:rPr>
        <w:t>分析：</w:t>
      </w:r>
    </w:p>
    <w:p w14:paraId="0BE3AD3D" w14:textId="77777777" w:rsidR="00BB0FA7" w:rsidRDefault="00BB0FA7" w:rsidP="00845F58">
      <w:pPr>
        <w:rPr>
          <w:rFonts w:cs="宋体"/>
          <w:b/>
          <w:bCs/>
          <w:i/>
          <w:iCs/>
        </w:rPr>
      </w:pPr>
    </w:p>
    <w:p w14:paraId="29BB98AF" w14:textId="77777777" w:rsidR="00845F58" w:rsidRPr="00DA5660" w:rsidRDefault="00845F58" w:rsidP="00845F58">
      <w:pPr>
        <w:pStyle w:val="a8"/>
        <w:numPr>
          <w:ilvl w:val="0"/>
          <w:numId w:val="14"/>
        </w:numPr>
        <w:ind w:firstLineChars="0"/>
        <w:outlineLvl w:val="0"/>
        <w:rPr>
          <w:b/>
        </w:rPr>
      </w:pPr>
      <w:r w:rsidRPr="00C97499">
        <w:rPr>
          <w:rFonts w:cs="宋体" w:hint="eastAsia"/>
          <w:b/>
          <w:bCs/>
        </w:rPr>
        <w:t>宏观经济与政策</w:t>
      </w:r>
    </w:p>
    <w:p w14:paraId="1DFDF878" w14:textId="77777777" w:rsidR="00D22FF0" w:rsidRPr="00547C85" w:rsidRDefault="00D22FF0" w:rsidP="00D22FF0">
      <w:pPr>
        <w:pStyle w:val="a8"/>
        <w:numPr>
          <w:ilvl w:val="0"/>
          <w:numId w:val="3"/>
        </w:numPr>
        <w:ind w:firstLineChars="0"/>
        <w:outlineLvl w:val="1"/>
        <w:rPr>
          <w:b/>
        </w:rPr>
      </w:pPr>
      <w:r w:rsidRPr="00547C85">
        <w:rPr>
          <w:rFonts w:hint="eastAsia"/>
          <w:b/>
        </w:rPr>
        <w:t>关于公布《电动汽车安全要求》等3项强制性国家标准的公告</w:t>
      </w:r>
    </w:p>
    <w:p w14:paraId="3331C2A6" w14:textId="77777777" w:rsidR="00D22FF0" w:rsidRDefault="00D22FF0" w:rsidP="00D22FF0">
      <w:r>
        <w:rPr>
          <w:rFonts w:hint="eastAsia"/>
        </w:rPr>
        <w:t>公告称，国家市场监督管理总局（国家标准化管理委员会）批准《电动汽车安全要求》等3项强制性国家标准，现予以公布。</w:t>
      </w:r>
    </w:p>
    <w:p w14:paraId="170536D8" w14:textId="77777777" w:rsidR="00D22FF0" w:rsidRDefault="00D22FF0" w:rsidP="00D22FF0">
      <w:r>
        <w:rPr>
          <w:rFonts w:hint="eastAsia"/>
        </w:rPr>
        <w:t>工业和信息化部组织制定的GB18384-2020《电动汽车安全要求》、GB38032-2020《电动客车安全要求》和GB38031-2020《电动汽车用动力蓄电池安全要求》三项强制性国家标准（由国家市场监督管理总局、国家标准化管理委员会批准发布，将于2021年1月1日起开始实施。</w:t>
      </w:r>
    </w:p>
    <w:p w14:paraId="3E15BC75" w14:textId="77777777" w:rsidR="00D22FF0" w:rsidRDefault="00D22FF0" w:rsidP="00D22FF0">
      <w:r>
        <w:rPr>
          <w:rFonts w:hint="eastAsia"/>
        </w:rPr>
        <w:t>《电动汽车安全要求》主要规定了电动汽车的电气安全和功能安全要求，增加了电池系统热事件报警信号要求，能够第一时间给驾乘人员安全提醒；强化了整车防水、绝缘电阻及监控要求，以降低车辆在正常使用、涉水等情况下的安全风险；优化了绝缘电阻、电容耦合等试验方法，以提高试验检测精度，保障整车高压电安全。</w:t>
      </w:r>
    </w:p>
    <w:p w14:paraId="62EBB2FD" w14:textId="77777777" w:rsidR="00D22FF0" w:rsidRDefault="00D22FF0" w:rsidP="00D22FF0">
      <w:r>
        <w:rPr>
          <w:rFonts w:hint="eastAsia"/>
        </w:rPr>
        <w:t>《电动客车安全要求》针对电动客车载客人数多、电池容量大、驱动功率高等特点，在《电动汽车安全要求》标准基础上，对电动客车电池仓部位碰撞、充电系统、整车防水试验条件及要求等提出了更为严格的安全要求，增加了高压部件阻燃要求和电池系统最小管理单元热失控考核要求，进一步提升电动客车火灾事故风险防范能力。</w:t>
      </w:r>
    </w:p>
    <w:p w14:paraId="073E6FA0" w14:textId="77777777" w:rsidR="00D22FF0" w:rsidRDefault="00D22FF0" w:rsidP="00D22FF0">
      <w:r>
        <w:rPr>
          <w:rFonts w:hint="eastAsia"/>
        </w:rPr>
        <w:t>《电动汽车用动力蓄电池安全要求》在优化电池单体、模组安全要求的同时，重点强化了电池系统热安全、机械安全、电气安全以及功能安全要求，试验项目涵盖系统热扩散、外部火烧、机械冲击、模拟碰撞、湿热循环、振动泡水、外部短路、过温过充等。特别是标准增加了电池系统热扩散试验，要求电池单体发生热失控后，电池系统在5分钟内不起火不爆炸，为乘员预留安全逃生时间。</w:t>
      </w:r>
    </w:p>
    <w:p w14:paraId="014D0D31" w14:textId="77777777" w:rsidR="00D22FF0" w:rsidRDefault="00D22FF0" w:rsidP="00D22FF0">
      <w:r>
        <w:rPr>
          <w:rFonts w:hint="eastAsia"/>
        </w:rPr>
        <w:t>三项强制性国家标准是我国电动汽车领域首批强制性国家标准，综合我国电动汽车产业的技术创新成果与经验总结，与国际标准法规进行了充分协调，对提升新能源汽车安全水平、保障产业健康持续发展具有重要意义。</w:t>
      </w:r>
    </w:p>
    <w:p w14:paraId="03FFCFE5" w14:textId="77777777" w:rsidR="00D22FF0" w:rsidRPr="00547C85" w:rsidRDefault="00D22FF0" w:rsidP="00D22FF0">
      <w:pPr>
        <w:rPr>
          <w:rFonts w:cs="宋体"/>
          <w:b/>
          <w:bCs/>
          <w:i/>
          <w:iCs/>
        </w:rPr>
      </w:pPr>
      <w:r w:rsidRPr="00F94E69">
        <w:rPr>
          <w:rFonts w:cs="宋体" w:hint="eastAsia"/>
          <w:b/>
          <w:bCs/>
          <w:i/>
          <w:iCs/>
        </w:rPr>
        <w:t>分析：。</w:t>
      </w:r>
    </w:p>
    <w:p w14:paraId="07D7356D" w14:textId="77777777" w:rsidR="00D22FF0" w:rsidRPr="00547C85" w:rsidRDefault="00D22FF0" w:rsidP="00D22FF0">
      <w:pPr>
        <w:pStyle w:val="a8"/>
        <w:numPr>
          <w:ilvl w:val="0"/>
          <w:numId w:val="3"/>
        </w:numPr>
        <w:ind w:firstLineChars="0"/>
        <w:outlineLvl w:val="1"/>
        <w:rPr>
          <w:b/>
        </w:rPr>
      </w:pPr>
      <w:r w:rsidRPr="00547C85">
        <w:rPr>
          <w:rFonts w:hint="eastAsia"/>
          <w:b/>
        </w:rPr>
        <w:t>关于调整轻型汽车国六排放标准实施有关要求的公告</w:t>
      </w:r>
    </w:p>
    <w:p w14:paraId="66293C2B" w14:textId="77777777" w:rsidR="00D22FF0" w:rsidRDefault="00D22FF0" w:rsidP="00D22FF0">
      <w:r>
        <w:rPr>
          <w:rFonts w:hint="eastAsia"/>
        </w:rPr>
        <w:t>公告称，为执行《轻型汽车污染物排放限值及测量方法（中国第六阶段）》（GB18352.6-2016）要求，落实近期稳定和扩大汽车消费政策，现将调整轻型汽车国六排放标准实施有关事项公告如下：</w:t>
      </w:r>
    </w:p>
    <w:p w14:paraId="56F62693" w14:textId="77777777" w:rsidR="00D22FF0" w:rsidRDefault="00D22FF0" w:rsidP="00D22FF0">
      <w:r>
        <w:rPr>
          <w:rFonts w:hint="eastAsia"/>
        </w:rPr>
        <w:t>一、自2020年7月1日起，全国范围实施轻型汽车国六排放标准，禁止生产国五排放标准轻型汽车，进口轻型汽车应符合国六排放标准。</w:t>
      </w:r>
    </w:p>
    <w:p w14:paraId="3C32C978" w14:textId="77777777" w:rsidR="00D22FF0" w:rsidRDefault="00D22FF0" w:rsidP="00D22FF0">
      <w:r>
        <w:rPr>
          <w:rFonts w:hint="eastAsia"/>
        </w:rPr>
        <w:t>对2020年7月1日前生产（机动车合格证上传日期）、进口（货物进口证明书签注运抵日期）的国五排放标准轻型汽车，增加6个月销售过渡期，2021年1月1日前，允许在全国尚未实施国六排放标准的地区（辽宁、吉林、黑龙江、福建、江西、湖北、湖南、广西、贵州、云南、西藏、甘肃、青海、宁夏、新疆等省份全部地区，以及山西、内蒙古、四川、陕西等省份公告已实施国六排放标准以外的地区）销售、注册登记。</w:t>
      </w:r>
    </w:p>
    <w:p w14:paraId="0367C1EF" w14:textId="77777777" w:rsidR="00D22FF0" w:rsidRDefault="00D22FF0" w:rsidP="00D22FF0">
      <w:r>
        <w:rPr>
          <w:rFonts w:hint="eastAsia"/>
        </w:rPr>
        <w:t>二、轻型汽车国六排放标准颗粒物数量（PN限值）6.0×1012个/千米过渡期截止日期，由2020年7月1日前调整为2021年1月1日前。2021年1月1日起，所有生产、进口的国六排放标准轻型汽车，PN限值应符合6.0×1011个/千米要求。</w:t>
      </w:r>
    </w:p>
    <w:p w14:paraId="3E87B049" w14:textId="77777777" w:rsidR="00D22FF0" w:rsidRDefault="00D22FF0" w:rsidP="00D22FF0">
      <w:r>
        <w:rPr>
          <w:rFonts w:hint="eastAsia"/>
        </w:rPr>
        <w:t>三、汽车生产、进口企业作为环保生产一致性管理的责任主体，应按《中华人民共和国大气污染防治法》和有关规定，在产品出厂或货物入境前公开车型排放检验信息和污染控制技术信息，确保实际生产、进口的车辆达到排放标准要求。</w:t>
      </w:r>
    </w:p>
    <w:p w14:paraId="7682BEC7" w14:textId="77777777" w:rsidR="00D22FF0" w:rsidRPr="00547C85" w:rsidRDefault="00D22FF0" w:rsidP="00D22FF0">
      <w:pPr>
        <w:rPr>
          <w:rFonts w:cs="宋体"/>
          <w:b/>
          <w:bCs/>
          <w:i/>
          <w:iCs/>
        </w:rPr>
      </w:pPr>
      <w:r w:rsidRPr="00F94E69">
        <w:rPr>
          <w:rFonts w:cs="宋体" w:hint="eastAsia"/>
          <w:b/>
          <w:bCs/>
          <w:i/>
          <w:iCs/>
        </w:rPr>
        <w:t>分析：。</w:t>
      </w:r>
    </w:p>
    <w:p w14:paraId="47E0E9C7" w14:textId="5F2732E9" w:rsidR="005C55F3" w:rsidRPr="00BB0FA7" w:rsidRDefault="00BB0FA7" w:rsidP="00BB0FA7">
      <w:pPr>
        <w:outlineLvl w:val="1"/>
        <w:rPr>
          <w:b/>
        </w:rPr>
      </w:pPr>
      <w:r>
        <w:rPr>
          <w:rFonts w:hint="eastAsia"/>
          <w:b/>
        </w:rPr>
        <w:t>3.</w:t>
      </w:r>
      <w:r w:rsidR="005C55F3" w:rsidRPr="00BB0FA7">
        <w:rPr>
          <w:rFonts w:hint="eastAsia"/>
          <w:b/>
        </w:rPr>
        <w:t>财政部下发氢能汽车“十城千辆”征求意见函</w:t>
      </w:r>
    </w:p>
    <w:p w14:paraId="1A7551E2" w14:textId="77777777" w:rsidR="005C55F3" w:rsidRDefault="005C55F3" w:rsidP="005C55F3">
      <w:r>
        <w:rPr>
          <w:rFonts w:hint="eastAsia"/>
        </w:rPr>
        <w:t>财政部发出了《关于征求（征求意见稿）意见的函》，其中提到：要推广超过</w:t>
      </w:r>
      <w:r>
        <w:t>1,000辆达到相关技术指标的燃料电池汽车，平均单车累积用氢运营里程超过3万公里。此次被征求意见的省份有北京市、山西省、上海市、江苏省、河南省、湖北省、广东省、四川省财政厅（局）等八个省份。</w:t>
      </w:r>
    </w:p>
    <w:p w14:paraId="21D315BB" w14:textId="77777777" w:rsidR="005C55F3" w:rsidRDefault="005C55F3" w:rsidP="005C55F3">
      <w:pPr>
        <w:rPr>
          <w:rFonts w:cs="宋体"/>
          <w:b/>
          <w:bCs/>
          <w:i/>
          <w:iCs/>
        </w:rPr>
      </w:pPr>
      <w:r w:rsidRPr="00F94E69">
        <w:rPr>
          <w:rFonts w:cs="宋体" w:hint="eastAsia"/>
          <w:b/>
          <w:bCs/>
          <w:i/>
          <w:iCs/>
        </w:rPr>
        <w:t>分析：。</w:t>
      </w:r>
    </w:p>
    <w:p w14:paraId="39F57D7A" w14:textId="5D334ECA" w:rsidR="005C55F3" w:rsidRPr="00BB0FA7" w:rsidRDefault="00BB0FA7" w:rsidP="00BB0FA7">
      <w:pPr>
        <w:outlineLvl w:val="1"/>
        <w:rPr>
          <w:b/>
        </w:rPr>
      </w:pPr>
      <w:r>
        <w:rPr>
          <w:rFonts w:hint="eastAsia"/>
          <w:b/>
        </w:rPr>
        <w:t>4.</w:t>
      </w:r>
      <w:r w:rsidR="005C55F3" w:rsidRPr="00BB0FA7">
        <w:rPr>
          <w:rFonts w:hint="eastAsia"/>
          <w:b/>
        </w:rPr>
        <w:t>第二批对美加征关税商品第二次排除清单公布</w:t>
      </w:r>
    </w:p>
    <w:p w14:paraId="19DB834B" w14:textId="77777777" w:rsidR="005C55F3" w:rsidRDefault="005C55F3" w:rsidP="005C55F3">
      <w:r>
        <w:t>5月12日，国务院关税税则委员会发布关于第二批对美加征关税商品第二次排除清单，包括输出功率不超过750瓦的直流电动机、发电机和输出功率超过750瓦，但不超过75千瓦的多相交流电动机以及机车用永磁直流发电机等79项商品。</w:t>
      </w:r>
    </w:p>
    <w:p w14:paraId="1548A326" w14:textId="77777777" w:rsidR="005C55F3" w:rsidRDefault="005C55F3" w:rsidP="005C55F3">
      <w:pPr>
        <w:rPr>
          <w:rFonts w:cs="宋体"/>
          <w:b/>
          <w:bCs/>
          <w:i/>
          <w:iCs/>
        </w:rPr>
      </w:pPr>
      <w:r w:rsidRPr="00F94E69">
        <w:rPr>
          <w:rFonts w:cs="宋体" w:hint="eastAsia"/>
          <w:b/>
          <w:bCs/>
          <w:i/>
          <w:iCs/>
        </w:rPr>
        <w:t>分析：。</w:t>
      </w:r>
    </w:p>
    <w:p w14:paraId="1EA7A68C" w14:textId="022A73EF" w:rsidR="005C55F3" w:rsidRPr="00BB0FA7" w:rsidRDefault="00BB0FA7" w:rsidP="00BB0FA7">
      <w:pPr>
        <w:outlineLvl w:val="1"/>
        <w:rPr>
          <w:b/>
        </w:rPr>
      </w:pPr>
      <w:r>
        <w:rPr>
          <w:rFonts w:hint="eastAsia"/>
          <w:b/>
        </w:rPr>
        <w:t>5.</w:t>
      </w:r>
      <w:r w:rsidR="005C55F3" w:rsidRPr="00BB0FA7">
        <w:rPr>
          <w:rFonts w:hint="eastAsia"/>
          <w:b/>
        </w:rPr>
        <w:t>青岛对新建加氢站最高补贴</w:t>
      </w:r>
      <w:r w:rsidR="005C55F3" w:rsidRPr="00BB0FA7">
        <w:rPr>
          <w:b/>
        </w:rPr>
        <w:t>900万元</w:t>
      </w:r>
    </w:p>
    <w:p w14:paraId="20AD161D" w14:textId="77777777" w:rsidR="005C55F3" w:rsidRDefault="005C55F3" w:rsidP="005C55F3">
      <w:r>
        <w:rPr>
          <w:rFonts w:hint="eastAsia"/>
        </w:rPr>
        <w:t>青岛西海岸新区城市管理局发布关于对《青岛西海岸新区汽车加氢站规划建设和运营管理暂行办法》公开征求意见的通知。通知明确将按照加氢站类型和加氢能力，对加氢站给予一定建设补助和加氢补助，最高达</w:t>
      </w:r>
      <w:r>
        <w:t>900万元。</w:t>
      </w:r>
    </w:p>
    <w:p w14:paraId="2B36146D" w14:textId="77777777" w:rsidR="005C55F3" w:rsidRPr="006D2FF7" w:rsidRDefault="005C55F3" w:rsidP="005C55F3">
      <w:pPr>
        <w:rPr>
          <w:rFonts w:cs="宋体"/>
          <w:b/>
          <w:bCs/>
          <w:i/>
          <w:iCs/>
        </w:rPr>
      </w:pPr>
      <w:r w:rsidRPr="00F94E69">
        <w:rPr>
          <w:rFonts w:cs="宋体" w:hint="eastAsia"/>
          <w:b/>
          <w:bCs/>
          <w:i/>
          <w:iCs/>
        </w:rPr>
        <w:t>分析：。</w:t>
      </w:r>
    </w:p>
    <w:p w14:paraId="54BA74C9" w14:textId="6ECE062C" w:rsidR="005C55F3" w:rsidRPr="00BB0FA7" w:rsidRDefault="00BB0FA7" w:rsidP="00BB0FA7">
      <w:pPr>
        <w:outlineLvl w:val="1"/>
        <w:rPr>
          <w:b/>
        </w:rPr>
      </w:pPr>
      <w:r>
        <w:rPr>
          <w:rFonts w:hint="eastAsia"/>
          <w:b/>
        </w:rPr>
        <w:t>6.</w:t>
      </w:r>
      <w:r w:rsidR="005C55F3" w:rsidRPr="00BB0FA7">
        <w:rPr>
          <w:rFonts w:hint="eastAsia"/>
          <w:b/>
        </w:rPr>
        <w:t>广州新能源车购车补贴</w:t>
      </w:r>
      <w:r w:rsidR="005C55F3" w:rsidRPr="00BB0FA7">
        <w:rPr>
          <w:b/>
        </w:rPr>
        <w:t>1万元每辆</w:t>
      </w:r>
    </w:p>
    <w:p w14:paraId="101F1F09" w14:textId="77777777" w:rsidR="005C55F3" w:rsidRDefault="005C55F3" w:rsidP="005C55F3">
      <w:r>
        <w:t>5月7日，广州市发展改革委和广州市交通运输局印发关于广州市个人消费者购买新能源汽车综合性补贴申领工作指引的通知。通知指出在广州市购买符合本指引车辆要求的新车、并在广州市办理注册登记的个人消费者，在充电、停车、通行等使用环节给予每车1万元综合性补贴。</w:t>
      </w:r>
    </w:p>
    <w:p w14:paraId="14F651D9" w14:textId="77777777" w:rsidR="005C55F3" w:rsidRDefault="005C55F3" w:rsidP="005C55F3">
      <w:pPr>
        <w:rPr>
          <w:rFonts w:cs="宋体"/>
          <w:b/>
          <w:bCs/>
          <w:i/>
          <w:iCs/>
        </w:rPr>
      </w:pPr>
      <w:r w:rsidRPr="00F94E69">
        <w:rPr>
          <w:rFonts w:cs="宋体" w:hint="eastAsia"/>
          <w:b/>
          <w:bCs/>
          <w:i/>
          <w:iCs/>
        </w:rPr>
        <w:t>分析：。</w:t>
      </w:r>
    </w:p>
    <w:p w14:paraId="48AEA070" w14:textId="332446F4" w:rsidR="005C55F3" w:rsidRPr="00BB0FA7" w:rsidRDefault="00BB0FA7" w:rsidP="00BB0FA7">
      <w:pPr>
        <w:outlineLvl w:val="1"/>
        <w:rPr>
          <w:b/>
        </w:rPr>
      </w:pPr>
      <w:r>
        <w:rPr>
          <w:rFonts w:hint="eastAsia"/>
          <w:b/>
        </w:rPr>
        <w:t>7.</w:t>
      </w:r>
      <w:r w:rsidR="005C55F3" w:rsidRPr="00BB0FA7">
        <w:rPr>
          <w:rFonts w:hint="eastAsia"/>
          <w:b/>
        </w:rPr>
        <w:t>义乌出台购车补贴政策</w:t>
      </w:r>
      <w:r w:rsidR="005C55F3" w:rsidRPr="00BB0FA7">
        <w:rPr>
          <w:b/>
        </w:rPr>
        <w:t>10万以内车型每辆补贴3000元</w:t>
      </w:r>
    </w:p>
    <w:p w14:paraId="6E4DC1C6" w14:textId="77777777" w:rsidR="005C55F3" w:rsidRDefault="005C55F3" w:rsidP="005C55F3">
      <w:r>
        <w:t>5月10日，义乌市出台购车补贴政策，车价（含增值税，下同）10万元以内，补贴3000元/台；车价10-30万元（含10万元），补贴5000元/台；车价30-50万元（含30万元），补贴1万元/台；车价50万以上（含50万元），补贴2万元/台。</w:t>
      </w:r>
    </w:p>
    <w:p w14:paraId="380FC802" w14:textId="77777777" w:rsidR="005C55F3" w:rsidRDefault="005C55F3" w:rsidP="005C55F3">
      <w:r>
        <w:rPr>
          <w:rFonts w:hint="eastAsia"/>
        </w:rPr>
        <w:t>据悉，此次政策执行期自义乌市汽车销售企业白名单公布之日起到</w:t>
      </w:r>
      <w:r>
        <w:t>2020年6月30日，可享受补贴对象为在白名单企业处购买新车并获得补贴名额，且在义乌市缴纳车辆购置税的消费者（含个人或企业）。首期将投放1万个补贴名额，其中3000元名额3500个、5000元名额3500个、1万元名额1500个、2万元名额1500个。名额有限，先购先得（有效期截止到2020年5月31日）。</w:t>
      </w:r>
    </w:p>
    <w:p w14:paraId="5078D0F6" w14:textId="77777777" w:rsidR="005C55F3" w:rsidRPr="000749AD" w:rsidRDefault="005C55F3" w:rsidP="005C55F3">
      <w:pPr>
        <w:rPr>
          <w:rFonts w:cs="宋体"/>
          <w:b/>
          <w:bCs/>
          <w:i/>
          <w:iCs/>
        </w:rPr>
      </w:pPr>
      <w:r w:rsidRPr="00F94E69">
        <w:rPr>
          <w:rFonts w:cs="宋体" w:hint="eastAsia"/>
          <w:b/>
          <w:bCs/>
          <w:i/>
          <w:iCs/>
        </w:rPr>
        <w:t>分析：。</w:t>
      </w:r>
    </w:p>
    <w:p w14:paraId="45F55E36" w14:textId="4A305BC7" w:rsidR="005C55F3" w:rsidRPr="00BB0FA7" w:rsidRDefault="00BB0FA7" w:rsidP="00BB0FA7">
      <w:pPr>
        <w:outlineLvl w:val="1"/>
        <w:rPr>
          <w:b/>
        </w:rPr>
      </w:pPr>
      <w:r>
        <w:rPr>
          <w:rFonts w:hint="eastAsia"/>
          <w:b/>
        </w:rPr>
        <w:t>8.</w:t>
      </w:r>
      <w:r w:rsidR="005C55F3" w:rsidRPr="00BB0FA7">
        <w:rPr>
          <w:rFonts w:hint="eastAsia"/>
          <w:b/>
        </w:rPr>
        <w:t>交通运输部</w:t>
      </w:r>
      <w:r w:rsidR="005C55F3" w:rsidRPr="00BB0FA7">
        <w:rPr>
          <w:b/>
        </w:rPr>
        <w:t>:高速路收费站基本实现收费金额实时显示</w:t>
      </w:r>
    </w:p>
    <w:p w14:paraId="712C0638" w14:textId="77777777" w:rsidR="005C55F3" w:rsidRDefault="005C55F3" w:rsidP="005C55F3">
      <w:r>
        <w:rPr>
          <w:rFonts w:hint="eastAsia"/>
        </w:rPr>
        <w:t>交通运输部表示，截至</w:t>
      </w:r>
      <w:r>
        <w:t>5月13日零时，目前61.52%的车辆（约1600万辆）使用ETC在出入口收费站不停车快捷通行，ETC使用率比去年同期提高了19.32个百分点，其中客车使用ETC比例达到71.2%，货车使用ETC比例也由5月6日的25.9%增长到目前的31.45%。全网通行效率进一步提升。</w:t>
      </w:r>
    </w:p>
    <w:p w14:paraId="40F792EC" w14:textId="77777777" w:rsidR="005C55F3" w:rsidRDefault="005C55F3" w:rsidP="005C55F3">
      <w:pPr>
        <w:rPr>
          <w:rFonts w:cs="宋体"/>
          <w:b/>
          <w:bCs/>
          <w:i/>
          <w:iCs/>
        </w:rPr>
      </w:pPr>
      <w:r w:rsidRPr="00F94E69">
        <w:rPr>
          <w:rFonts w:cs="宋体" w:hint="eastAsia"/>
          <w:b/>
          <w:bCs/>
          <w:i/>
          <w:iCs/>
        </w:rPr>
        <w:t>分析：。</w:t>
      </w:r>
    </w:p>
    <w:p w14:paraId="74CC35E2" w14:textId="2A84594D" w:rsidR="005C55F3" w:rsidRPr="00BB0FA7" w:rsidRDefault="00BB0FA7" w:rsidP="00BB0FA7">
      <w:pPr>
        <w:outlineLvl w:val="1"/>
        <w:rPr>
          <w:b/>
        </w:rPr>
      </w:pPr>
      <w:r>
        <w:rPr>
          <w:rFonts w:hint="eastAsia"/>
          <w:b/>
        </w:rPr>
        <w:t>9.</w:t>
      </w:r>
      <w:r w:rsidR="005C55F3" w:rsidRPr="00BB0FA7">
        <w:rPr>
          <w:rFonts w:hint="eastAsia"/>
          <w:b/>
        </w:rPr>
        <w:t>发改委</w:t>
      </w:r>
      <w:r w:rsidR="005C55F3" w:rsidRPr="00BB0FA7">
        <w:rPr>
          <w:b/>
        </w:rPr>
        <w:t>:5月14日国内成品油价格不调整</w:t>
      </w:r>
    </w:p>
    <w:p w14:paraId="593C0A3F" w14:textId="77777777" w:rsidR="005C55F3" w:rsidRDefault="005C55F3" w:rsidP="005C55F3">
      <w:r w:rsidRPr="00FA74EE">
        <w:t>从国家发改委获悉，截至5月13日，国内成品油价格挂靠的国际市场原油前10个工作日平均价格低于每桶40美元。根据《石油价格管理办法》和《油价调控风险准备金征收管理办法》有关规定，本次汽、柴油价格不作调整，未调金额将全部纳入油价调控风险准备金，全额上缴中央国库。</w:t>
      </w:r>
    </w:p>
    <w:p w14:paraId="6F62097F" w14:textId="32629FA3" w:rsidR="005C55F3" w:rsidRDefault="005C55F3" w:rsidP="005C55F3">
      <w:pPr>
        <w:rPr>
          <w:rFonts w:cs="宋体"/>
          <w:b/>
          <w:bCs/>
          <w:i/>
          <w:iCs/>
        </w:rPr>
      </w:pPr>
      <w:r w:rsidRPr="00F94E69">
        <w:rPr>
          <w:rFonts w:cs="宋体" w:hint="eastAsia"/>
          <w:b/>
          <w:bCs/>
          <w:i/>
          <w:iCs/>
        </w:rPr>
        <w:t>分析：。</w:t>
      </w:r>
    </w:p>
    <w:p w14:paraId="0C9300B1" w14:textId="77777777" w:rsidR="00BB0FA7" w:rsidRDefault="00BB0FA7" w:rsidP="005C55F3">
      <w:pPr>
        <w:rPr>
          <w:rFonts w:cs="宋体"/>
          <w:b/>
          <w:bCs/>
          <w:i/>
          <w:iCs/>
        </w:rPr>
      </w:pPr>
    </w:p>
    <w:p w14:paraId="3BD4E8F5" w14:textId="77777777" w:rsidR="00845F58" w:rsidRPr="00567A78" w:rsidRDefault="00845F58" w:rsidP="00845F58">
      <w:pPr>
        <w:pStyle w:val="a8"/>
        <w:numPr>
          <w:ilvl w:val="0"/>
          <w:numId w:val="8"/>
        </w:numPr>
        <w:ind w:firstLineChars="0"/>
        <w:outlineLvl w:val="0"/>
        <w:rPr>
          <w:b/>
        </w:rPr>
      </w:pPr>
      <w:r w:rsidRPr="002009FE">
        <w:rPr>
          <w:rFonts w:cs="宋体" w:hint="eastAsia"/>
          <w:b/>
          <w:bCs/>
        </w:rPr>
        <w:t>新品信息跟踪</w:t>
      </w:r>
    </w:p>
    <w:p w14:paraId="71F9D385" w14:textId="77777777" w:rsidR="003D289C" w:rsidRPr="00B0286D" w:rsidRDefault="003D289C" w:rsidP="00845F58">
      <w:pPr>
        <w:pStyle w:val="a8"/>
        <w:numPr>
          <w:ilvl w:val="3"/>
          <w:numId w:val="9"/>
        </w:numPr>
        <w:ind w:left="426" w:firstLineChars="0"/>
        <w:outlineLvl w:val="1"/>
        <w:rPr>
          <w:b/>
        </w:rPr>
      </w:pPr>
      <w:r w:rsidRPr="00B0286D">
        <w:rPr>
          <w:rFonts w:hint="eastAsia"/>
          <w:b/>
        </w:rPr>
        <w:t>丰田奕泽</w:t>
      </w:r>
      <w:r w:rsidRPr="00B0286D">
        <w:rPr>
          <w:b/>
        </w:rPr>
        <w:t>IZOAE进擎</w:t>
      </w:r>
    </w:p>
    <w:p w14:paraId="18349153" w14:textId="77777777" w:rsidR="003D289C" w:rsidRDefault="003D289C" w:rsidP="00845F58">
      <w:r>
        <w:rPr>
          <w:noProof/>
          <w:color w:val="000000"/>
        </w:rPr>
        <w:drawing>
          <wp:inline distT="0" distB="0" distL="0" distR="0" wp14:anchorId="79462C08" wp14:editId="69A1FD00">
            <wp:extent cx="2880000" cy="1800000"/>
            <wp:effectExtent l="0" t="0" r="0" b="0"/>
            <wp:docPr id="19" name="图片 19" descr="http://dss.way-s.cn/news/net_images/txnews/c4332cd7dab5ecad5799e38d389a2ba0e7cce73c/a8d92fcc4177029a7910b49be7cd4be32df9025c.com/newsapp_bt/0/11729783956/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ss.way-s.cn/news/net_images/txnews/c4332cd7dab5ecad5799e38d389a2ba0e7cce73c/a8d92fcc4177029a7910b49be7cd4be32df9025c.com/newsapp_bt/0/11729783956/64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33B7E84E" w14:textId="77777777" w:rsidR="003D289C" w:rsidRDefault="003D289C" w:rsidP="00845F58">
      <w:r>
        <w:t>外观方面，新车基本延续了燃油版车型的外观，细节之处采用了全新封闭式进气格栅、全新造型的轮圈，中央的丰田LOGO采用蓝底色，车身多处出现EV/ELECTRIC标识，从而突显出新能源车的特征。动力方面，新车搭载的电动机最大功率为150千瓦（204马力），最大扭矩为300牛·米，车辆的最高车速可达160公里/小时。</w:t>
      </w:r>
    </w:p>
    <w:p w14:paraId="3157D94B" w14:textId="77777777" w:rsidR="003D289C" w:rsidRDefault="003D289C" w:rsidP="00845F58">
      <w:pPr>
        <w:rPr>
          <w:rFonts w:cs="宋体"/>
          <w:b/>
          <w:bCs/>
          <w:i/>
          <w:iCs/>
        </w:rPr>
      </w:pPr>
      <w:r w:rsidRPr="002009FE">
        <w:rPr>
          <w:rFonts w:cs="宋体" w:hint="eastAsia"/>
          <w:b/>
          <w:bCs/>
          <w:i/>
          <w:iCs/>
        </w:rPr>
        <w:t>分析：。</w:t>
      </w:r>
    </w:p>
    <w:p w14:paraId="1237EDBD" w14:textId="77777777" w:rsidR="003D289C" w:rsidRPr="00B0286D" w:rsidRDefault="003D289C" w:rsidP="00845F58">
      <w:pPr>
        <w:pStyle w:val="a8"/>
        <w:numPr>
          <w:ilvl w:val="3"/>
          <w:numId w:val="9"/>
        </w:numPr>
        <w:ind w:left="426" w:firstLineChars="0"/>
        <w:outlineLvl w:val="1"/>
        <w:rPr>
          <w:b/>
        </w:rPr>
      </w:pPr>
      <w:r w:rsidRPr="00B0286D">
        <w:rPr>
          <w:b/>
        </w:rPr>
        <w:t>广汽新能源埃安V于6月16日上市</w:t>
      </w:r>
    </w:p>
    <w:p w14:paraId="06A816D3" w14:textId="77777777" w:rsidR="003D289C" w:rsidRDefault="003D289C" w:rsidP="00845F58">
      <w:r>
        <w:rPr>
          <w:noProof/>
          <w:color w:val="000000"/>
        </w:rPr>
        <w:drawing>
          <wp:inline distT="0" distB="0" distL="0" distR="0" wp14:anchorId="651B1A05" wp14:editId="31C41389">
            <wp:extent cx="2880000" cy="1800000"/>
            <wp:effectExtent l="0" t="0" r="0" b="0"/>
            <wp:docPr id="25" name="图片 25" descr="http://dss.way-s.cn/news/net_images/sina/af7c165aae47e3dd7f3652f4d5b43dc7d90a476e/c83507949cd4dd3257d76c1bc46e0e6651e5e3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dss.way-s.cn/news/net_images/sina/af7c165aae47e3dd7f3652f4d5b43dc7d90a476e/c83507949cd4dd3257d76c1bc46e0e6651e5e3c8.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798041BD" w14:textId="77777777" w:rsidR="003D289C" w:rsidRDefault="003D289C" w:rsidP="00845F58">
      <w:r>
        <w:t>新车最大续航可达600公里，补贴后预售价格为17万元起。外观方面，广汽新能源埃安V采用了全新的家族式设计语言，前脸造型十分炫酷，官方将其定义为“机甲兽”前脸，给人一种略带攻击性的视觉冲击力。车尾方面，广汽新能源埃安V车尾同样层次感分明，车尾最大亮点就是被官方称之为“寰宇刀锋”的尾灯，像“刀片”一样直接延伸至D柱，整体造型极为科幻。</w:t>
      </w:r>
    </w:p>
    <w:p w14:paraId="4866EC7E" w14:textId="77777777" w:rsidR="003D289C" w:rsidRPr="00B0286D" w:rsidRDefault="003D289C" w:rsidP="00845F58">
      <w:pPr>
        <w:rPr>
          <w:rFonts w:cs="宋体"/>
          <w:b/>
          <w:bCs/>
          <w:i/>
          <w:iCs/>
        </w:rPr>
      </w:pPr>
      <w:r w:rsidRPr="002009FE">
        <w:rPr>
          <w:rFonts w:cs="宋体" w:hint="eastAsia"/>
          <w:b/>
          <w:bCs/>
          <w:i/>
          <w:iCs/>
        </w:rPr>
        <w:t>分析：。</w:t>
      </w:r>
    </w:p>
    <w:p w14:paraId="2F8B68EE" w14:textId="77777777" w:rsidR="003D289C" w:rsidRPr="00CD5951" w:rsidRDefault="003D289C" w:rsidP="0019503F">
      <w:pPr>
        <w:pStyle w:val="a8"/>
        <w:numPr>
          <w:ilvl w:val="3"/>
          <w:numId w:val="9"/>
        </w:numPr>
        <w:ind w:left="426" w:firstLineChars="0"/>
        <w:outlineLvl w:val="1"/>
        <w:rPr>
          <w:b/>
        </w:rPr>
      </w:pPr>
      <w:r>
        <w:rPr>
          <w:b/>
        </w:rPr>
        <w:t>国产林肯航海家</w:t>
      </w:r>
    </w:p>
    <w:p w14:paraId="12452D0F" w14:textId="77777777" w:rsidR="003D289C" w:rsidRDefault="003D289C" w:rsidP="0019503F">
      <w:r>
        <w:rPr>
          <w:noProof/>
          <w:color w:val="000000"/>
        </w:rPr>
        <w:drawing>
          <wp:inline distT="0" distB="0" distL="0" distR="0" wp14:anchorId="4292EC2C" wp14:editId="267E904F">
            <wp:extent cx="2880000" cy="1800000"/>
            <wp:effectExtent l="0" t="0" r="0" b="0"/>
            <wp:docPr id="28" name="图片 28" descr="http://dss.way-s.cn/news/net_images/autohome/6fa492f8c3188cf084641011084e8d513f875b97/3a6edd11a05aba0e728968b5c72a22b6476f96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autohome/6fa492f8c3188cf084641011084e8d513f875b97/3a6edd11a05aba0e728968b5c72a22b6476f96a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02DE4D94" w14:textId="77777777" w:rsidR="003D289C" w:rsidRDefault="003D289C" w:rsidP="0019503F">
      <w:r>
        <w:rPr>
          <w:rFonts w:hint="eastAsia"/>
        </w:rPr>
        <w:t>从申报图来看，新车的整体设计与当前进口版保持一致，家族式的盾型星辉进气格栅搭配全</w:t>
      </w:r>
      <w:r>
        <w:t>LED大灯组，给人感觉非常精致，同时国产版针对前包围进行了重新设计，高配车型将提供两侧LED日间行车灯。动力方面，新车将搭载长安福特生产的国产2.0T四缸和福特利马发动机工厂生产的进口2.7T六缸发动机，最大功率分别为248马力（182kW）和325马力（239KW），相比进口版最大功率分别提升24马力和3马力。</w:t>
      </w:r>
    </w:p>
    <w:p w14:paraId="2552D1ED" w14:textId="77777777" w:rsidR="003D289C" w:rsidRDefault="003D289C" w:rsidP="00845F58">
      <w:pPr>
        <w:rPr>
          <w:rFonts w:cs="宋体"/>
          <w:b/>
          <w:bCs/>
          <w:i/>
          <w:iCs/>
        </w:rPr>
      </w:pPr>
      <w:r w:rsidRPr="002009FE">
        <w:rPr>
          <w:rFonts w:cs="宋体" w:hint="eastAsia"/>
          <w:b/>
          <w:bCs/>
          <w:i/>
          <w:iCs/>
        </w:rPr>
        <w:t>分析：。</w:t>
      </w:r>
    </w:p>
    <w:p w14:paraId="754C3C8D" w14:textId="77777777" w:rsidR="003D289C" w:rsidRPr="00CD5951" w:rsidRDefault="003D289C" w:rsidP="0019503F">
      <w:pPr>
        <w:pStyle w:val="a8"/>
        <w:numPr>
          <w:ilvl w:val="3"/>
          <w:numId w:val="9"/>
        </w:numPr>
        <w:ind w:left="426" w:firstLineChars="0"/>
        <w:outlineLvl w:val="1"/>
        <w:rPr>
          <w:b/>
        </w:rPr>
      </w:pPr>
      <w:r w:rsidRPr="00CD5951">
        <w:rPr>
          <w:b/>
        </w:rPr>
        <w:t>华晨宝马iX3</w:t>
      </w:r>
    </w:p>
    <w:p w14:paraId="08BBDAB2" w14:textId="77777777" w:rsidR="003D289C" w:rsidRDefault="003D289C" w:rsidP="0019503F">
      <w:r>
        <w:rPr>
          <w:noProof/>
          <w:color w:val="000000"/>
        </w:rPr>
        <w:drawing>
          <wp:inline distT="0" distB="0" distL="0" distR="0" wp14:anchorId="24B6B38B" wp14:editId="3281B280">
            <wp:extent cx="2880000" cy="1800000"/>
            <wp:effectExtent l="0" t="0" r="0" b="0"/>
            <wp:docPr id="27" name="图片 27" descr="http://dss.way-s.cn/news/net_images/autohome/630c2eff8c46587b34ad0681c335dc9b88fcce60/03172f9335ff5c8ae47d5e6d118c253797ae54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ss.way-s.cn/news/net_images/autohome/630c2eff8c46587b34ad0681c335dc9b88fcce60/03172f9335ff5c8ae47d5e6d118c253797ae54b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29C1A0AD" w14:textId="77777777" w:rsidR="003D289C" w:rsidRDefault="003D289C" w:rsidP="0019503F">
      <w:r>
        <w:t>外观方面，新车汲取其概念版车型上的元素，并进行了一定程度的调整优化，整体外观造型符合新能源车型的设计风格。细节方面，该车保留了当下宝马家族的双肾型格栅造型，但采用封闭式设计，突出了该车的新能源车型身份。动力方面，新车的搭载了一台最大功率286马力（210kW），峰值扭矩400牛·米的电动机，并采用后轮驱动。续航方面，该车的电池容量74kWh，WLTP工况下综合续航里程为440km。</w:t>
      </w:r>
    </w:p>
    <w:p w14:paraId="043DE7AA" w14:textId="77777777" w:rsidR="003D289C" w:rsidRPr="00CD5951" w:rsidRDefault="003D289C" w:rsidP="0019503F">
      <w:pPr>
        <w:rPr>
          <w:rFonts w:cs="宋体"/>
          <w:b/>
          <w:bCs/>
          <w:i/>
          <w:iCs/>
        </w:rPr>
      </w:pPr>
      <w:r w:rsidRPr="002009FE">
        <w:rPr>
          <w:rFonts w:cs="宋体" w:hint="eastAsia"/>
          <w:b/>
          <w:bCs/>
          <w:i/>
          <w:iCs/>
        </w:rPr>
        <w:t>分析：。</w:t>
      </w:r>
    </w:p>
    <w:p w14:paraId="55ED1DED" w14:textId="77777777" w:rsidR="003D289C" w:rsidRPr="00B0286D" w:rsidRDefault="003D289C" w:rsidP="00845F58">
      <w:pPr>
        <w:pStyle w:val="a8"/>
        <w:numPr>
          <w:ilvl w:val="3"/>
          <w:numId w:val="9"/>
        </w:numPr>
        <w:ind w:left="426" w:firstLineChars="0"/>
        <w:outlineLvl w:val="1"/>
        <w:rPr>
          <w:b/>
        </w:rPr>
      </w:pPr>
      <w:r w:rsidRPr="00B0286D">
        <w:rPr>
          <w:rFonts w:hint="eastAsia"/>
          <w:b/>
        </w:rPr>
        <w:t>新奔驰</w:t>
      </w:r>
      <w:r w:rsidRPr="00B0286D">
        <w:rPr>
          <w:b/>
        </w:rPr>
        <w:t>S级</w:t>
      </w:r>
    </w:p>
    <w:p w14:paraId="04A1FDA5" w14:textId="77777777" w:rsidR="003D289C" w:rsidRDefault="003D289C" w:rsidP="00845F58">
      <w:r>
        <w:rPr>
          <w:noProof/>
          <w:color w:val="000000"/>
        </w:rPr>
        <w:drawing>
          <wp:inline distT="0" distB="0" distL="0" distR="0" wp14:anchorId="35BE38B4" wp14:editId="6DBB3ECF">
            <wp:extent cx="2880000" cy="1800000"/>
            <wp:effectExtent l="0" t="0" r="0" b="0"/>
            <wp:docPr id="22" name="图片 22" descr="http://dss.way-s.cn/news/net_images/txnews/1520bb6d011b7c21f557f13a1bf761b2d4491404/402b4725252e25ab9c3d791f1064be5b357f43e6.com/newsapp_bt/0/1173571246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ss.way-s.cn/news/net_images/txnews/1520bb6d011b7c21f557f13a1bf761b2d4491404/402b4725252e25ab9c3d791f1064be5b357f43e6.com/newsapp_bt/0/11735712462/64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558C4FAC" w14:textId="77777777" w:rsidR="003D289C" w:rsidRDefault="003D289C" w:rsidP="00845F58">
      <w:r>
        <w:t>新车预计将于2020年9月亮相，11月交付。外观方面，全新一代S级与之前的效果图有些许的相似，相比现款，S级使用了全新的家族式设计语言，主要变化在于更加圆滑的前中网与不规则的灯组，整体看起来更加年轻、运动。动力方面，据海外媒体报道所称，全新S级将采用包括2.9升直列六缸涡轮增压柴油发动机、3.0升直列六缸涡轮增压汽油发动机，并且都会采用插电式混合动力技术。更高规格的车型将配备梅赛德斯-AMG设计的4.0升V8涡轮增压发动机，该车型将采用微混技术。</w:t>
      </w:r>
    </w:p>
    <w:p w14:paraId="02D96430" w14:textId="77777777" w:rsidR="003D289C" w:rsidRDefault="003D289C" w:rsidP="00845F58">
      <w:pPr>
        <w:rPr>
          <w:rFonts w:cs="宋体"/>
          <w:b/>
          <w:bCs/>
          <w:i/>
          <w:iCs/>
        </w:rPr>
      </w:pPr>
      <w:r w:rsidRPr="002009FE">
        <w:rPr>
          <w:rFonts w:cs="宋体" w:hint="eastAsia"/>
          <w:b/>
          <w:bCs/>
          <w:i/>
          <w:iCs/>
        </w:rPr>
        <w:t>分析：。</w:t>
      </w:r>
    </w:p>
    <w:p w14:paraId="68E52BB9" w14:textId="77777777" w:rsidR="003D289C" w:rsidRPr="00B0286D" w:rsidRDefault="003D289C" w:rsidP="00845F58">
      <w:pPr>
        <w:pStyle w:val="a8"/>
        <w:numPr>
          <w:ilvl w:val="3"/>
          <w:numId w:val="9"/>
        </w:numPr>
        <w:ind w:left="426" w:firstLineChars="0"/>
        <w:outlineLvl w:val="1"/>
        <w:rPr>
          <w:b/>
        </w:rPr>
      </w:pPr>
      <w:r w:rsidRPr="00B0286D">
        <w:rPr>
          <w:b/>
        </w:rPr>
        <w:t>新款本田CR-V或7月中旬上市</w:t>
      </w:r>
    </w:p>
    <w:p w14:paraId="3ACB5172" w14:textId="77777777" w:rsidR="003D289C" w:rsidRDefault="003D289C" w:rsidP="00845F58">
      <w:r>
        <w:rPr>
          <w:noProof/>
          <w:color w:val="000000"/>
        </w:rPr>
        <w:drawing>
          <wp:inline distT="0" distB="0" distL="0" distR="0" wp14:anchorId="4AE7AFBC" wp14:editId="276E5984">
            <wp:extent cx="2880000" cy="1800000"/>
            <wp:effectExtent l="0" t="0" r="0" b="0"/>
            <wp:docPr id="5" name="图片 5" descr="http://dss.way-s.cn/news/net_images/sina/a8d5c4f0f0267d53bbeadcf6f17ee8cda5fe13af/e3aafa0147260901239a3121dd4f2520ef9dd2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dss.way-s.cn/news/net_images/sina/a8d5c4f0f0267d53bbeadcf6f17ee8cda5fe13af/e3aafa0147260901239a3121dd4f2520ef9dd2f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250048D9" w14:textId="77777777" w:rsidR="003D289C" w:rsidRDefault="003D289C" w:rsidP="00845F58">
      <w:r>
        <w:t>新款CR-V作为中期改款车型，采用了本田最新家族化设计语言，其造型与海外版车型保持同步。在细节方面，新车增加了更符时代潮流的深色套件元素，整体视觉效果更加年轻运动。根据申报信息看，新款CR-V燃油版车型将搭载1.5T四缸涡轮增压发动机，最大功率142kW，最大扭矩243N·m，并满足国六排放标准，与之匹配的是CVT无级变速器。混动车型动力由2.0L发动机+电动机组成，其中发动机最大功率107千瓦，百公里综合油耗4.9L。</w:t>
      </w:r>
    </w:p>
    <w:p w14:paraId="16F77CC9" w14:textId="77777777" w:rsidR="003D289C" w:rsidRDefault="003D289C" w:rsidP="00845F58">
      <w:pPr>
        <w:rPr>
          <w:rFonts w:cs="宋体"/>
          <w:b/>
          <w:bCs/>
          <w:i/>
          <w:iCs/>
        </w:rPr>
      </w:pPr>
      <w:r w:rsidRPr="002009FE">
        <w:rPr>
          <w:rFonts w:cs="宋体" w:hint="eastAsia"/>
          <w:b/>
          <w:bCs/>
          <w:i/>
          <w:iCs/>
        </w:rPr>
        <w:t>分析：。</w:t>
      </w:r>
    </w:p>
    <w:p w14:paraId="2F7AD73B" w14:textId="77777777" w:rsidR="003D289C" w:rsidRPr="00CD5951" w:rsidRDefault="003D289C" w:rsidP="0019503F">
      <w:pPr>
        <w:pStyle w:val="a8"/>
        <w:numPr>
          <w:ilvl w:val="3"/>
          <w:numId w:val="9"/>
        </w:numPr>
        <w:ind w:left="426" w:firstLineChars="0"/>
        <w:outlineLvl w:val="1"/>
        <w:rPr>
          <w:b/>
        </w:rPr>
      </w:pPr>
      <w:r w:rsidRPr="00CD5951">
        <w:rPr>
          <w:b/>
        </w:rPr>
        <w:t>新款比亚迪宋MAX</w:t>
      </w:r>
    </w:p>
    <w:p w14:paraId="169FAC5B" w14:textId="77777777" w:rsidR="003D289C" w:rsidRDefault="003D289C" w:rsidP="0019503F">
      <w:r>
        <w:rPr>
          <w:noProof/>
          <w:color w:val="000000"/>
        </w:rPr>
        <w:drawing>
          <wp:inline distT="0" distB="0" distL="0" distR="0" wp14:anchorId="7ED8AFC9" wp14:editId="1DCF6EC3">
            <wp:extent cx="2880000" cy="1800000"/>
            <wp:effectExtent l="0" t="0" r="0" b="0"/>
            <wp:docPr id="24" name="图片 24" descr="http://dss.way-s.cn/news/net_images/txnews/9ea4e899584e0b840e1701fe8ed981712330501d/94bfefdc436d4b3aa453159a76c7767c6ca3bb57.com/newsapp_bt/0/11746076209/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ss.way-s.cn/news/net_images/txnews/9ea4e899584e0b840e1701fe8ed981712330501d/94bfefdc436d4b3aa453159a76c7767c6ca3bb57.com/newsapp_bt/0/11746076209/64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06A3E233" w14:textId="77777777" w:rsidR="003D289C" w:rsidRDefault="003D289C" w:rsidP="0019503F">
      <w:r>
        <w:t>外观方面，中期改款的宋MAX前脸造型基本保持不变，DragonFace龙脸的设计十分具有标识性，大尺寸前进气口加上镀铬装饰条，极大的扩充了该车的视觉张力，矩阵型LED大灯组让该车看上去十分精致。动力方面，根据此次的申报信息来看，该车将继续搭载1.5T四缸涡轮增压发动机，其最大功率为160马力（118千瓦）。</w:t>
      </w:r>
    </w:p>
    <w:p w14:paraId="58296869" w14:textId="77777777" w:rsidR="003D289C" w:rsidRPr="00CD5951" w:rsidRDefault="003D289C" w:rsidP="0019503F">
      <w:pPr>
        <w:rPr>
          <w:rFonts w:cs="宋体"/>
          <w:b/>
          <w:bCs/>
          <w:i/>
          <w:iCs/>
        </w:rPr>
      </w:pPr>
      <w:r w:rsidRPr="002009FE">
        <w:rPr>
          <w:rFonts w:cs="宋体" w:hint="eastAsia"/>
          <w:b/>
          <w:bCs/>
          <w:i/>
          <w:iCs/>
        </w:rPr>
        <w:t>分析：。</w:t>
      </w:r>
    </w:p>
    <w:p w14:paraId="47977297" w14:textId="77777777" w:rsidR="003D289C" w:rsidRPr="00B0286D" w:rsidRDefault="003D289C" w:rsidP="00845F58">
      <w:pPr>
        <w:pStyle w:val="a8"/>
        <w:numPr>
          <w:ilvl w:val="3"/>
          <w:numId w:val="9"/>
        </w:numPr>
        <w:ind w:left="426" w:firstLineChars="0"/>
        <w:outlineLvl w:val="1"/>
        <w:rPr>
          <w:b/>
        </w:rPr>
      </w:pPr>
      <w:r w:rsidRPr="00B0286D">
        <w:rPr>
          <w:b/>
        </w:rPr>
        <w:t>新款红旗H5将于6月上市</w:t>
      </w:r>
    </w:p>
    <w:p w14:paraId="1813DAA8" w14:textId="77777777" w:rsidR="003D289C" w:rsidRDefault="003D289C" w:rsidP="00845F58">
      <w:r>
        <w:rPr>
          <w:noProof/>
          <w:color w:val="000000"/>
        </w:rPr>
        <w:drawing>
          <wp:inline distT="0" distB="0" distL="0" distR="0" wp14:anchorId="02F5E326" wp14:editId="54154511">
            <wp:extent cx="2880000" cy="1800000"/>
            <wp:effectExtent l="0" t="0" r="0" b="0"/>
            <wp:docPr id="31" name="图片 31" descr="http://dss.way-s.cn/news/net_images/txnews/bb34f0378da99c5ff9ee7f1419063a04f8e9c325/6a0f452920c6d132bab9e047a5fe2059aab14ef8.com/newsapp_bt/0/11445050950/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txnews/bb34f0378da99c5ff9ee7f1419063a04f8e9c325/6a0f452920c6d132bab9e047a5fe2059aab14ef8.com/newsapp_bt/0/11445050950/64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4CB823AA" w14:textId="77777777" w:rsidR="003D289C" w:rsidRDefault="003D289C" w:rsidP="00845F58">
      <w:r>
        <w:t>作为年度改款车型，新款红旗H5的外观基本采用了现款车型的设计。但就细节来看，扇形形状的直瀑式前中网新增红旗的品牌LOGO，使新车看起来更加精干有力。车尾部分，整体造型较为简洁时尚，多边形尾灯也与前大灯相互呼应。动力方面，新款红旗H5的动力系统有一定程度的升级，其中1.8T发动机的参数有所调整，由现在的最大功率180马力上调为197马力，尾标变为“35TD”。此外，新车还将推出搭载一台1.5T涡轮增压发动机的新车型，该发动机的最大功率为169马力，尾标为“30TD”。</w:t>
      </w:r>
    </w:p>
    <w:p w14:paraId="4F3D1948" w14:textId="77777777" w:rsidR="003D289C" w:rsidRDefault="003D289C" w:rsidP="00845F58">
      <w:pPr>
        <w:rPr>
          <w:rFonts w:cs="宋体"/>
          <w:b/>
          <w:bCs/>
          <w:i/>
          <w:iCs/>
        </w:rPr>
      </w:pPr>
      <w:r w:rsidRPr="002009FE">
        <w:rPr>
          <w:rFonts w:cs="宋体" w:hint="eastAsia"/>
          <w:b/>
          <w:bCs/>
          <w:i/>
          <w:iCs/>
        </w:rPr>
        <w:t>分析：。</w:t>
      </w:r>
    </w:p>
    <w:p w14:paraId="75FFC7E7" w14:textId="77777777" w:rsidR="003D289C" w:rsidRPr="00B0286D" w:rsidRDefault="003D289C" w:rsidP="0019503F">
      <w:pPr>
        <w:pStyle w:val="a8"/>
        <w:numPr>
          <w:ilvl w:val="3"/>
          <w:numId w:val="9"/>
        </w:numPr>
        <w:ind w:left="426" w:firstLineChars="0"/>
        <w:outlineLvl w:val="1"/>
        <w:rPr>
          <w:b/>
        </w:rPr>
      </w:pPr>
      <w:r w:rsidRPr="00B0286D">
        <w:rPr>
          <w:b/>
        </w:rPr>
        <w:t>一汽大众探岳X</w:t>
      </w:r>
    </w:p>
    <w:p w14:paraId="70A4E692" w14:textId="77777777" w:rsidR="003D289C" w:rsidRDefault="003D289C" w:rsidP="00845F58">
      <w:r>
        <w:rPr>
          <w:noProof/>
          <w:color w:val="000000"/>
        </w:rPr>
        <w:drawing>
          <wp:inline distT="0" distB="0" distL="0" distR="0" wp14:anchorId="662813C8" wp14:editId="3983ED7A">
            <wp:extent cx="2880000" cy="1800000"/>
            <wp:effectExtent l="0" t="0" r="0" b="0"/>
            <wp:docPr id="1" name="图片 1" descr="http://dss.way-s.cn/news/net_images/autohome/4bb7e24e5db5e741b539b9d83d8a118213c75847/6f142d27b74377c9f94102671758a40f173b569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ss.way-s.cn/news/net_images/autohome/4bb7e24e5db5e741b539b9d83d8a118213c75847/6f142d27b74377c9f94102671758a40f173b569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012E6069" w14:textId="77777777" w:rsidR="003D289C" w:rsidRDefault="003D289C" w:rsidP="00845F58">
      <w:r>
        <w:t>该车目前已在一汽-大众天津工厂投产，按照此前计划，它将于2020年年中正式上市。外观方面，新车前脸延续了探岳车型的设计。前大灯与中网格栅融为一体，进一步增加了新车前脸的视觉宽度。前脸底部采用了贯穿式包围设计，中间用银色镀铬饰条装饰。同时新车两侧采用了C型LED日间行车灯，提升了科技感。新车定位一款轿跑SUV车型，侧面来看，该车采用了溜背式车顶设计，看上去更加个性。动力方面，新车预计会提供两种功率的2.0T发动机，最大功率分别为186马力和220马力，峰值扭矩分别为320</w:t>
      </w:r>
      <w:r>
        <w:rPr>
          <w:rFonts w:hint="eastAsia"/>
        </w:rPr>
        <w:t>牛·米和</w:t>
      </w:r>
      <w:r>
        <w:t>350牛·米。传动系统部分，匹配的是7速双离合变速箱，同时部分车型提供四驱系统。</w:t>
      </w:r>
    </w:p>
    <w:p w14:paraId="6B3548E0" w14:textId="77777777" w:rsidR="003D289C" w:rsidRDefault="003D289C" w:rsidP="00845F58">
      <w:pPr>
        <w:rPr>
          <w:rFonts w:cs="宋体"/>
          <w:b/>
          <w:bCs/>
          <w:i/>
          <w:iCs/>
        </w:rPr>
      </w:pPr>
      <w:r w:rsidRPr="002009FE">
        <w:rPr>
          <w:rFonts w:cs="宋体" w:hint="eastAsia"/>
          <w:b/>
          <w:bCs/>
          <w:i/>
          <w:iCs/>
        </w:rPr>
        <w:t>分析：。</w:t>
      </w:r>
    </w:p>
    <w:p w14:paraId="7639A412" w14:textId="77777777" w:rsidR="003D289C" w:rsidRPr="00CD5951" w:rsidRDefault="003D289C" w:rsidP="0019503F">
      <w:pPr>
        <w:pStyle w:val="a8"/>
        <w:numPr>
          <w:ilvl w:val="3"/>
          <w:numId w:val="9"/>
        </w:numPr>
        <w:ind w:left="426" w:firstLineChars="0"/>
        <w:outlineLvl w:val="1"/>
        <w:rPr>
          <w:b/>
        </w:rPr>
      </w:pPr>
      <w:r w:rsidRPr="00CD5951">
        <w:rPr>
          <w:b/>
        </w:rPr>
        <w:t>长安福特锐际插电混动版</w:t>
      </w:r>
    </w:p>
    <w:p w14:paraId="1C584518" w14:textId="77777777" w:rsidR="003D289C" w:rsidRDefault="003D289C" w:rsidP="0019503F">
      <w:r>
        <w:rPr>
          <w:noProof/>
          <w:color w:val="000000"/>
        </w:rPr>
        <w:drawing>
          <wp:inline distT="0" distB="0" distL="0" distR="0" wp14:anchorId="52BBD0BB" wp14:editId="7594EA38">
            <wp:extent cx="2880000" cy="1800000"/>
            <wp:effectExtent l="0" t="0" r="0" b="0"/>
            <wp:docPr id="32" name="图片 32" descr="http://dss.way-s.cn/news/net_images/sina/3dfb99dc0a9d24a43771bbf6b300b1ddd3779ff1/e1e938c7c6b30f4978de97ef7bc1631351183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ss.way-s.cn/news/net_images/sina/3dfb99dc0a9d24a43771bbf6b300b1ddd3779ff1/e1e938c7c6b30f4978de97ef7bc163135118348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015F7B9F" w14:textId="77777777" w:rsidR="003D289C" w:rsidRDefault="003D289C" w:rsidP="0019503F">
      <w:r>
        <w:t>外观方面，新车与普通燃油版保持一致，前脸黑色格栅搭配银色装饰，提升运动气息。车尾同样延续现款车型设计，尾部层次分明富有立体感，两侧横置式尾灯组采用全新设计且加入LED光源，点亮后十分醒目。动力方面，根据申报信息显示，锐际插电混动（PHEV）版车型搭载由代号CAF384WQ2P的1.5T三缸发动机+电动机组成的插电式混合动力系统，其中发动机最大功率为125千瓦，电动机最大功率为96千瓦，百公里综合油耗仅为1.4L/100km。</w:t>
      </w:r>
    </w:p>
    <w:p w14:paraId="47162454" w14:textId="6CEA6100" w:rsidR="003D289C" w:rsidRDefault="003D289C" w:rsidP="0019503F">
      <w:pPr>
        <w:rPr>
          <w:rFonts w:cs="宋体"/>
          <w:b/>
          <w:bCs/>
          <w:i/>
          <w:iCs/>
        </w:rPr>
      </w:pPr>
      <w:r w:rsidRPr="002009FE">
        <w:rPr>
          <w:rFonts w:cs="宋体" w:hint="eastAsia"/>
          <w:b/>
          <w:bCs/>
          <w:i/>
          <w:iCs/>
        </w:rPr>
        <w:t>分析：。</w:t>
      </w:r>
    </w:p>
    <w:p w14:paraId="7698242C" w14:textId="77777777" w:rsidR="00BB0FA7" w:rsidRPr="00CD5951" w:rsidRDefault="00BB0FA7" w:rsidP="0019503F">
      <w:pPr>
        <w:rPr>
          <w:rFonts w:cs="宋体"/>
          <w:b/>
          <w:bCs/>
          <w:i/>
          <w:iCs/>
        </w:rPr>
      </w:pPr>
    </w:p>
    <w:p w14:paraId="377C92BE" w14:textId="77777777" w:rsidR="00845F58" w:rsidRPr="00CD18D0" w:rsidRDefault="00845F58" w:rsidP="00845F58">
      <w:pPr>
        <w:pStyle w:val="a8"/>
        <w:numPr>
          <w:ilvl w:val="0"/>
          <w:numId w:val="4"/>
        </w:numPr>
        <w:ind w:firstLineChars="0"/>
        <w:outlineLvl w:val="0"/>
      </w:pPr>
      <w:r w:rsidRPr="002009FE">
        <w:rPr>
          <w:rFonts w:cs="宋体" w:hint="eastAsia"/>
          <w:b/>
          <w:bCs/>
          <w:sz w:val="22"/>
        </w:rPr>
        <w:t>企业信息跟踪</w:t>
      </w:r>
    </w:p>
    <w:p w14:paraId="34313420" w14:textId="77777777" w:rsidR="005C55F3" w:rsidRPr="001977A8" w:rsidRDefault="005C55F3" w:rsidP="005C55F3">
      <w:pPr>
        <w:pStyle w:val="a8"/>
        <w:numPr>
          <w:ilvl w:val="0"/>
          <w:numId w:val="18"/>
        </w:numPr>
        <w:ind w:firstLineChars="0"/>
        <w:outlineLvl w:val="1"/>
        <w:rPr>
          <w:b/>
        </w:rPr>
      </w:pPr>
      <w:r w:rsidRPr="001977A8">
        <w:rPr>
          <w:rFonts w:hint="eastAsia"/>
          <w:b/>
        </w:rPr>
        <w:t>北汽昌河发力智慧物流</w:t>
      </w:r>
      <w:r w:rsidRPr="001977A8">
        <w:rPr>
          <w:b/>
        </w:rPr>
        <w:t>2.0时代</w:t>
      </w:r>
    </w:p>
    <w:p w14:paraId="5EA98D0F" w14:textId="77777777" w:rsidR="005C55F3" w:rsidRDefault="005C55F3" w:rsidP="00845F58">
      <w:r>
        <w:rPr>
          <w:rFonts w:hint="eastAsia"/>
        </w:rPr>
        <w:t>目前，我国新能源汽车行业，已由“政策引导”向“市场引领”发展，在向市场化及高质量的发展阶段，“智能网联”成为新能源汽车重要考量指标。新能源物流汽车行业亦在迈入智能网联时代，北汽昌河依托北汽集团强大背书，紧跟行业发展趋势，大力发展新能源化与智能网联化核心技术。</w:t>
      </w:r>
    </w:p>
    <w:p w14:paraId="299565B2" w14:textId="77777777" w:rsidR="005C55F3" w:rsidRDefault="005C55F3" w:rsidP="00845F58">
      <w:r>
        <w:rPr>
          <w:rFonts w:hint="eastAsia"/>
        </w:rPr>
        <w:t>在新能源物流领域，北汽集团以北汽昌河为重要主体，依托在微车领域的长期积累，建立从</w:t>
      </w:r>
      <w:r>
        <w:t>2立方米到12立方米，微型、中型封闭货车全覆盖的产品谱系，实现了从支线到末端物流的全覆盖，为城市新能源物流行业提供完整解决方案。北汽昌河作为国内微型汽车主流企业，以“技术北汽、技术昌河“为主旨，实施产品升级，布局未来。</w:t>
      </w:r>
    </w:p>
    <w:p w14:paraId="636B310F" w14:textId="77777777" w:rsidR="005C55F3" w:rsidRDefault="005C55F3" w:rsidP="00845F58">
      <w:r>
        <w:rPr>
          <w:rFonts w:hint="eastAsia"/>
        </w:rPr>
        <w:t>未来北汽昌河将继续推进“数据可视化与数据应用”技术发展，</w:t>
      </w:r>
      <w:r>
        <w:t>提高物流的智能化水平，降低物流成本，提高用户服务水平，通过对物流数据的跟踪和分析，为物流企业做出智能化的决策和建议。践行并推动智慧物流1.0向2.0生态进化。</w:t>
      </w:r>
    </w:p>
    <w:p w14:paraId="2245ECA9" w14:textId="77777777" w:rsidR="005C55F3" w:rsidRDefault="005C55F3" w:rsidP="00845F58">
      <w:pPr>
        <w:rPr>
          <w:rFonts w:cs="宋体"/>
          <w:b/>
          <w:bCs/>
          <w:i/>
          <w:iCs/>
        </w:rPr>
      </w:pPr>
      <w:r w:rsidRPr="002009FE">
        <w:rPr>
          <w:rFonts w:cs="宋体" w:hint="eastAsia"/>
          <w:b/>
          <w:bCs/>
          <w:i/>
          <w:iCs/>
        </w:rPr>
        <w:t>分析：。</w:t>
      </w:r>
    </w:p>
    <w:p w14:paraId="6F94CB8F" w14:textId="77777777" w:rsidR="005C55F3" w:rsidRPr="000749AD" w:rsidRDefault="005C55F3" w:rsidP="005C55F3">
      <w:pPr>
        <w:pStyle w:val="a8"/>
        <w:numPr>
          <w:ilvl w:val="0"/>
          <w:numId w:val="18"/>
        </w:numPr>
        <w:ind w:firstLineChars="0"/>
        <w:outlineLvl w:val="1"/>
        <w:rPr>
          <w:b/>
        </w:rPr>
      </w:pPr>
      <w:r w:rsidRPr="000749AD">
        <w:rPr>
          <w:rFonts w:hint="eastAsia"/>
          <w:b/>
        </w:rPr>
        <w:t>博郡投资</w:t>
      </w:r>
      <w:r w:rsidRPr="000749AD">
        <w:rPr>
          <w:b/>
        </w:rPr>
        <w:t>3.9亿元扩充产能将生产首款SUV</w:t>
      </w:r>
    </w:p>
    <w:p w14:paraId="3A5227AF" w14:textId="77777777" w:rsidR="005C55F3" w:rsidRDefault="005C55F3" w:rsidP="00845F58">
      <w:r>
        <w:rPr>
          <w:rFonts w:hint="eastAsia"/>
        </w:rPr>
        <w:t>天津博郡总投资近</w:t>
      </w:r>
      <w:r>
        <w:t>3.9亿元对天津一汽现有生产线改造并新增设备，新建一条pack生产线，实现b系列车型（即iv6）的投产，在不增加原有产能的前提下，拟建设产能为双班年产10万辆电动车生产线。加上南京基地的10万辆纯电动车年产能，博郡将拥有20万辆的年产能。</w:t>
      </w:r>
    </w:p>
    <w:p w14:paraId="7CC92C6D" w14:textId="77777777" w:rsidR="005C55F3" w:rsidRDefault="005C55F3" w:rsidP="00845F58">
      <w:pPr>
        <w:rPr>
          <w:rFonts w:cs="宋体"/>
          <w:b/>
          <w:bCs/>
          <w:i/>
          <w:iCs/>
        </w:rPr>
      </w:pPr>
      <w:r w:rsidRPr="002009FE">
        <w:rPr>
          <w:rFonts w:cs="宋体" w:hint="eastAsia"/>
          <w:b/>
          <w:bCs/>
          <w:i/>
          <w:iCs/>
        </w:rPr>
        <w:t>分析：。</w:t>
      </w:r>
    </w:p>
    <w:p w14:paraId="5D308611" w14:textId="77777777" w:rsidR="005C55F3" w:rsidRPr="001977A8" w:rsidRDefault="005C55F3" w:rsidP="005C55F3">
      <w:pPr>
        <w:pStyle w:val="a8"/>
        <w:numPr>
          <w:ilvl w:val="0"/>
          <w:numId w:val="18"/>
        </w:numPr>
        <w:ind w:firstLineChars="0"/>
        <w:outlineLvl w:val="1"/>
        <w:rPr>
          <w:b/>
        </w:rPr>
      </w:pPr>
      <w:r w:rsidRPr="001977A8">
        <w:rPr>
          <w:rFonts w:hint="eastAsia"/>
          <w:b/>
        </w:rPr>
        <w:t>东风首批油电混合重卡交付</w:t>
      </w:r>
    </w:p>
    <w:p w14:paraId="299425ED" w14:textId="77777777" w:rsidR="005C55F3" w:rsidRDefault="005C55F3" w:rsidP="00845F58">
      <w:r>
        <w:rPr>
          <w:rFonts w:hint="eastAsia"/>
        </w:rPr>
        <w:t>山西诺维兰集团运城瑞锦汽车销售服务有限公司在运城市举办了一场不寻常的交车仪式，三辆东风天龙</w:t>
      </w:r>
      <w:r>
        <w:t>KL油电混合牵引车成功交付给用户。此次交车是卡车行业首批成功交付的油电混合动力牵引车，不仅对于东风商用车有着重大意义，而且对整个卡车行业起到了推动作用。</w:t>
      </w:r>
    </w:p>
    <w:p w14:paraId="337FB038" w14:textId="77777777" w:rsidR="005C55F3" w:rsidRDefault="005C55F3" w:rsidP="00845F58">
      <w:r>
        <w:rPr>
          <w:rFonts w:hint="eastAsia"/>
        </w:rPr>
        <w:t>在燃油机排放、节油双双受限、纯电续航里程无法有效解决、氢燃料电池处在开发阶段的今天，东风商用车推出的东风天龙油电混合牵引车不仅切实解决了用户的痛点问题，也为卡车行业新型动力的研发指出了一条新的道路。“一切源于可靠”。东风商用车打造的东风天龙</w:t>
      </w:r>
      <w:r>
        <w:t>KL油电混合动力也正是在实践这一品牌承诺，为“打赢蓝天保卫战”贡献出自己的一份力量。</w:t>
      </w:r>
    </w:p>
    <w:p w14:paraId="449813E2" w14:textId="77777777" w:rsidR="005C55F3" w:rsidRDefault="005C55F3" w:rsidP="00845F58">
      <w:pPr>
        <w:rPr>
          <w:rFonts w:cs="宋体"/>
          <w:b/>
          <w:bCs/>
          <w:i/>
          <w:iCs/>
        </w:rPr>
      </w:pPr>
      <w:r w:rsidRPr="002009FE">
        <w:rPr>
          <w:rFonts w:cs="宋体" w:hint="eastAsia"/>
          <w:b/>
          <w:bCs/>
          <w:i/>
          <w:iCs/>
        </w:rPr>
        <w:t>分析：。</w:t>
      </w:r>
    </w:p>
    <w:p w14:paraId="193FA024" w14:textId="77777777" w:rsidR="005C55F3" w:rsidRPr="001977A8" w:rsidRDefault="005C55F3" w:rsidP="005C55F3">
      <w:pPr>
        <w:pStyle w:val="a8"/>
        <w:numPr>
          <w:ilvl w:val="0"/>
          <w:numId w:val="18"/>
        </w:numPr>
        <w:ind w:firstLineChars="0"/>
        <w:outlineLvl w:val="1"/>
        <w:rPr>
          <w:b/>
        </w:rPr>
      </w:pPr>
      <w:r w:rsidRPr="001977A8">
        <w:rPr>
          <w:rFonts w:hint="eastAsia"/>
          <w:b/>
        </w:rPr>
        <w:t>东风五兄弟相聚共商共议共谋商用车事业发展</w:t>
      </w:r>
    </w:p>
    <w:p w14:paraId="38EF5327" w14:textId="77777777" w:rsidR="005C55F3" w:rsidRDefault="005C55F3" w:rsidP="00845F58">
      <w:r>
        <w:rPr>
          <w:rFonts w:hint="eastAsia"/>
        </w:rPr>
        <w:t>东风商用车有限公司、东风汽车股份有限公司、东风柳州汽车有限公司、东风特种商用车有限公司、郑州日产汽车有限公司五大商用车业务单元负责人参会共商共议、共谋发展，并参观东风商用车完好率中心与动力总成事业部。</w:t>
      </w:r>
    </w:p>
    <w:p w14:paraId="5055E359" w14:textId="77777777" w:rsidR="005C55F3" w:rsidRDefault="005C55F3" w:rsidP="00845F58">
      <w:r>
        <w:rPr>
          <w:rFonts w:hint="eastAsia"/>
        </w:rPr>
        <w:t>在汽车市场进入存量竞争的时代，在新的事业目标面前，商用车业务作为东风核心业务，需要有危机感和紧迫感，加快创新驱动，加快转型升级，加快深化改革，努力引领市场发展。</w:t>
      </w:r>
    </w:p>
    <w:p w14:paraId="09FFA18E" w14:textId="77777777" w:rsidR="005C55F3" w:rsidRDefault="005C55F3" w:rsidP="00845F58">
      <w:pPr>
        <w:rPr>
          <w:rFonts w:cs="宋体"/>
          <w:b/>
          <w:bCs/>
          <w:i/>
          <w:iCs/>
        </w:rPr>
      </w:pPr>
      <w:r w:rsidRPr="002009FE">
        <w:rPr>
          <w:rFonts w:cs="宋体" w:hint="eastAsia"/>
          <w:b/>
          <w:bCs/>
          <w:i/>
          <w:iCs/>
        </w:rPr>
        <w:t>分析：。</w:t>
      </w:r>
    </w:p>
    <w:p w14:paraId="2EE57E5B" w14:textId="77777777" w:rsidR="005C55F3" w:rsidRPr="003E13BE" w:rsidRDefault="005C55F3" w:rsidP="005C55F3">
      <w:pPr>
        <w:pStyle w:val="a8"/>
        <w:numPr>
          <w:ilvl w:val="0"/>
          <w:numId w:val="18"/>
        </w:numPr>
        <w:ind w:firstLineChars="0"/>
        <w:outlineLvl w:val="1"/>
        <w:rPr>
          <w:b/>
        </w:rPr>
      </w:pPr>
      <w:r w:rsidRPr="003E13BE">
        <w:rPr>
          <w:rFonts w:hint="eastAsia"/>
          <w:b/>
        </w:rPr>
        <w:t>瓜子二手车发起质量革命，带动行业价值升级</w:t>
      </w:r>
    </w:p>
    <w:p w14:paraId="352D449F" w14:textId="77777777" w:rsidR="005C55F3" w:rsidRDefault="005C55F3" w:rsidP="00845F58">
      <w:r>
        <w:rPr>
          <w:rFonts w:hint="eastAsia"/>
        </w:rPr>
        <w:t>瓜子二手车果断宣布重拳推出质量革命行动，即不增加用户成本的前提之下，全面严控车源，增加车辆检测技术、整备投入，加大售后保障力度，平均投入</w:t>
      </w:r>
      <w:r>
        <w:t>300元。该投入主要用于车辆品质升级，为消费者提供大幅领先行业水平的服务品质以及用车保障。</w:t>
      </w:r>
    </w:p>
    <w:p w14:paraId="24AE6041" w14:textId="77777777" w:rsidR="005C55F3" w:rsidRDefault="005C55F3" w:rsidP="00845F58">
      <w:pPr>
        <w:rPr>
          <w:rFonts w:cs="宋体"/>
          <w:b/>
          <w:bCs/>
          <w:i/>
          <w:iCs/>
        </w:rPr>
      </w:pPr>
      <w:r w:rsidRPr="002009FE">
        <w:rPr>
          <w:rFonts w:cs="宋体" w:hint="eastAsia"/>
          <w:b/>
          <w:bCs/>
          <w:i/>
          <w:iCs/>
        </w:rPr>
        <w:t>分析：。</w:t>
      </w:r>
    </w:p>
    <w:p w14:paraId="50AF64F2" w14:textId="77777777" w:rsidR="005C55F3" w:rsidRPr="00B0286D" w:rsidRDefault="005C55F3" w:rsidP="005C55F3">
      <w:pPr>
        <w:pStyle w:val="a8"/>
        <w:numPr>
          <w:ilvl w:val="0"/>
          <w:numId w:val="18"/>
        </w:numPr>
        <w:ind w:firstLineChars="0"/>
        <w:outlineLvl w:val="1"/>
        <w:rPr>
          <w:b/>
        </w:rPr>
      </w:pPr>
      <w:r w:rsidRPr="00B0286D">
        <w:rPr>
          <w:b/>
        </w:rPr>
        <w:t>广汽超级电池8分钟充85%</w:t>
      </w:r>
      <w:r w:rsidRPr="00B0286D">
        <w:rPr>
          <w:rFonts w:hint="eastAsia"/>
          <w:b/>
        </w:rPr>
        <w:t>跟加油一样快</w:t>
      </w:r>
    </w:p>
    <w:p w14:paraId="73C06EC1" w14:textId="77777777" w:rsidR="005C55F3" w:rsidRDefault="005C55F3" w:rsidP="00845F58">
      <w:r>
        <w:rPr>
          <w:rFonts w:hint="eastAsia"/>
        </w:rPr>
        <w:t>广汽集团在官微上宣布，其石墨烯电池量产研发工作预计今年底将从实验室走向实车，广汽新能源埃安车型将率先搭载。据测试，广汽集团所研发的石墨烯“超级快充电池”仅需</w:t>
      </w:r>
      <w:r>
        <w:t>8分钟就能充电至85%，充电时间“直追”加油时间。</w:t>
      </w:r>
    </w:p>
    <w:p w14:paraId="3865CFF5" w14:textId="77777777" w:rsidR="005C55F3" w:rsidRPr="00B0286D" w:rsidRDefault="005C55F3" w:rsidP="00845F58">
      <w:pPr>
        <w:rPr>
          <w:rFonts w:cs="宋体"/>
          <w:b/>
          <w:bCs/>
          <w:i/>
          <w:iCs/>
        </w:rPr>
      </w:pPr>
      <w:r w:rsidRPr="002009FE">
        <w:rPr>
          <w:rFonts w:cs="宋体" w:hint="eastAsia"/>
          <w:b/>
          <w:bCs/>
          <w:i/>
          <w:iCs/>
        </w:rPr>
        <w:t>分析：。</w:t>
      </w:r>
    </w:p>
    <w:p w14:paraId="34E7CEEF" w14:textId="77777777" w:rsidR="005C55F3" w:rsidRPr="00B0286D" w:rsidRDefault="005C55F3" w:rsidP="005C55F3">
      <w:pPr>
        <w:pStyle w:val="a8"/>
        <w:numPr>
          <w:ilvl w:val="0"/>
          <w:numId w:val="18"/>
        </w:numPr>
        <w:ind w:firstLineChars="0"/>
        <w:outlineLvl w:val="1"/>
        <w:rPr>
          <w:b/>
        </w:rPr>
      </w:pPr>
      <w:r w:rsidRPr="00B0286D">
        <w:rPr>
          <w:rFonts w:hint="eastAsia"/>
          <w:b/>
        </w:rPr>
        <w:t>国网电动推出充电桩开放项目</w:t>
      </w:r>
    </w:p>
    <w:p w14:paraId="3BFA7400" w14:textId="77777777" w:rsidR="005C55F3" w:rsidRPr="00B0286D" w:rsidRDefault="005C55F3" w:rsidP="00845F58">
      <w:pPr>
        <w:rPr>
          <w:rFonts w:cs="宋体"/>
          <w:b/>
          <w:bCs/>
          <w:i/>
          <w:iCs/>
        </w:rPr>
      </w:pPr>
      <w:r>
        <w:rPr>
          <w:rFonts w:hint="eastAsia"/>
        </w:rPr>
        <w:t>国网电动汽车公司（简称“国网电动”）带领全国</w:t>
      </w:r>
      <w:r>
        <w:t>51家充电设施企业，共同组建史上最强充电桩天团。本次和51家充电设施企业达成合作，是“国网电动社会桩开放平台项目”的一环。</w:t>
      </w:r>
      <w:r w:rsidRPr="002009FE">
        <w:rPr>
          <w:rFonts w:cs="宋体" w:hint="eastAsia"/>
          <w:b/>
          <w:bCs/>
          <w:i/>
          <w:iCs/>
        </w:rPr>
        <w:t>分析：。</w:t>
      </w:r>
    </w:p>
    <w:p w14:paraId="1241014A" w14:textId="77777777" w:rsidR="005C55F3" w:rsidRPr="003E13BE" w:rsidRDefault="005C55F3" w:rsidP="005C55F3">
      <w:pPr>
        <w:pStyle w:val="a8"/>
        <w:numPr>
          <w:ilvl w:val="0"/>
          <w:numId w:val="18"/>
        </w:numPr>
        <w:ind w:firstLineChars="0"/>
        <w:outlineLvl w:val="1"/>
        <w:rPr>
          <w:b/>
        </w:rPr>
      </w:pPr>
      <w:r w:rsidRPr="003E13BE">
        <w:rPr>
          <w:b/>
        </w:rPr>
        <w:t>国网电动推出充电桩开放项目</w:t>
      </w:r>
    </w:p>
    <w:p w14:paraId="62DB2CD4" w14:textId="77777777" w:rsidR="005C55F3" w:rsidRDefault="005C55F3" w:rsidP="00845F58">
      <w:r>
        <w:t>5月12日，国网电动汽车公司带领全国51家充电设施企业，共同组建史上最强充电桩天团。</w:t>
      </w:r>
    </w:p>
    <w:p w14:paraId="0D539CA8" w14:textId="77777777" w:rsidR="005C55F3" w:rsidRDefault="005C55F3" w:rsidP="00845F58">
      <w:pPr>
        <w:rPr>
          <w:rFonts w:cs="宋体"/>
          <w:b/>
          <w:bCs/>
          <w:i/>
          <w:iCs/>
        </w:rPr>
      </w:pPr>
      <w:r w:rsidRPr="002009FE">
        <w:rPr>
          <w:rFonts w:cs="宋体" w:hint="eastAsia"/>
          <w:b/>
          <w:bCs/>
          <w:i/>
          <w:iCs/>
        </w:rPr>
        <w:t>分析：。</w:t>
      </w:r>
    </w:p>
    <w:p w14:paraId="14D8095A" w14:textId="77777777" w:rsidR="005C55F3" w:rsidRPr="006D2FF7" w:rsidRDefault="005C55F3" w:rsidP="005C55F3">
      <w:pPr>
        <w:pStyle w:val="a8"/>
        <w:numPr>
          <w:ilvl w:val="0"/>
          <w:numId w:val="18"/>
        </w:numPr>
        <w:ind w:firstLineChars="0"/>
        <w:outlineLvl w:val="1"/>
        <w:rPr>
          <w:b/>
        </w:rPr>
      </w:pPr>
      <w:r w:rsidRPr="006D2FF7">
        <w:rPr>
          <w:rFonts w:hint="eastAsia"/>
          <w:b/>
        </w:rPr>
        <w:t>华晨宝马外贸口岸落户大连</w:t>
      </w:r>
    </w:p>
    <w:p w14:paraId="3EEB6B81" w14:textId="77777777" w:rsidR="005C55F3" w:rsidRDefault="005C55F3" w:rsidP="00845F58">
      <w:r>
        <w:t>5月12日，辽宁港口集团发布消息，华晨宝马初步明确外贸出口口岸落户辽宁大连。未来，华晨宝马将以大连港为唯一出口港，完成宝马iX3纯电动车型的整车出口项目。</w:t>
      </w:r>
    </w:p>
    <w:p w14:paraId="68881B56" w14:textId="77777777" w:rsidR="005C55F3" w:rsidRPr="006D2FF7" w:rsidRDefault="005C55F3" w:rsidP="00845F58">
      <w:pPr>
        <w:rPr>
          <w:rFonts w:cs="宋体"/>
          <w:b/>
          <w:bCs/>
          <w:i/>
          <w:iCs/>
        </w:rPr>
      </w:pPr>
      <w:r w:rsidRPr="002009FE">
        <w:rPr>
          <w:rFonts w:cs="宋体" w:hint="eastAsia"/>
          <w:b/>
          <w:bCs/>
          <w:i/>
          <w:iCs/>
        </w:rPr>
        <w:t>分析：。</w:t>
      </w:r>
    </w:p>
    <w:p w14:paraId="488DAC86" w14:textId="77777777" w:rsidR="005C55F3" w:rsidRPr="003E13BE" w:rsidRDefault="005C55F3" w:rsidP="005C55F3">
      <w:pPr>
        <w:pStyle w:val="a8"/>
        <w:numPr>
          <w:ilvl w:val="0"/>
          <w:numId w:val="18"/>
        </w:numPr>
        <w:ind w:firstLineChars="0"/>
        <w:outlineLvl w:val="1"/>
        <w:rPr>
          <w:b/>
        </w:rPr>
      </w:pPr>
      <w:r w:rsidRPr="003E13BE">
        <w:rPr>
          <w:b/>
        </w:rPr>
        <w:t>华人运通高合建5G车载移动服务</w:t>
      </w:r>
    </w:p>
    <w:p w14:paraId="7E207B4D" w14:textId="77777777" w:rsidR="005C55F3" w:rsidRDefault="005C55F3" w:rsidP="00845F58">
      <w:r>
        <w:t>从华人运通高合汽车官方获悉，其与中国电信合作，发布全球首个5g车载移动网络服务，正式开启5g在智能汽车领域商业化应用的新时代。</w:t>
      </w:r>
    </w:p>
    <w:p w14:paraId="3F272505" w14:textId="77777777" w:rsidR="005C55F3" w:rsidRDefault="005C55F3" w:rsidP="00845F58">
      <w:r>
        <w:rPr>
          <w:rFonts w:hint="eastAsia"/>
        </w:rPr>
        <w:t>根据官方公布的信息，在以“使能新基建</w:t>
      </w:r>
      <w:r>
        <w:t>释放新动能“为主题的中国电信天翼物联“新基建新物联”发布会上，华人运通作为唯一受邀的汽车行业代表，与华为、旷视等其他行业代表一起受邀进行了在线云签约。双方将携手，在智能汽车、智捷交通和智慧城市方向展开5g前瞻技术研究和技术落地。</w:t>
      </w:r>
    </w:p>
    <w:p w14:paraId="5BC407F5" w14:textId="77777777" w:rsidR="005C55F3" w:rsidRDefault="005C55F3" w:rsidP="00845F58">
      <w:pPr>
        <w:rPr>
          <w:rFonts w:cs="宋体"/>
          <w:b/>
          <w:bCs/>
          <w:i/>
          <w:iCs/>
        </w:rPr>
      </w:pPr>
      <w:r w:rsidRPr="002009FE">
        <w:rPr>
          <w:rFonts w:cs="宋体" w:hint="eastAsia"/>
          <w:b/>
          <w:bCs/>
          <w:i/>
          <w:iCs/>
        </w:rPr>
        <w:t>分析：。</w:t>
      </w:r>
    </w:p>
    <w:p w14:paraId="0A72255D" w14:textId="77777777" w:rsidR="005C55F3" w:rsidRPr="00286A96" w:rsidRDefault="005C55F3" w:rsidP="005C55F3">
      <w:pPr>
        <w:pStyle w:val="a8"/>
        <w:numPr>
          <w:ilvl w:val="0"/>
          <w:numId w:val="18"/>
        </w:numPr>
        <w:ind w:firstLineChars="0"/>
        <w:outlineLvl w:val="1"/>
        <w:rPr>
          <w:b/>
        </w:rPr>
      </w:pPr>
      <w:r w:rsidRPr="00286A96">
        <w:rPr>
          <w:rFonts w:hint="eastAsia"/>
          <w:b/>
        </w:rPr>
        <w:t>华为携手</w:t>
      </w:r>
      <w:r w:rsidRPr="00286A96">
        <w:rPr>
          <w:b/>
        </w:rPr>
        <w:t>18家车企成立“5G汽车生态圈”</w:t>
      </w:r>
    </w:p>
    <w:p w14:paraId="58100EB7" w14:textId="77777777" w:rsidR="005C55F3" w:rsidRDefault="005C55F3" w:rsidP="00845F58">
      <w:r>
        <w:t>华为携手首批18家车企成立“5G汽车生态圈”，加速5G技术在汽车产业的商用进程，共同打造消费者感知的5G汽车。</w:t>
      </w:r>
    </w:p>
    <w:p w14:paraId="7B116994" w14:textId="77777777" w:rsidR="005C55F3" w:rsidRPr="00286A96" w:rsidRDefault="005C55F3" w:rsidP="00845F58">
      <w:pPr>
        <w:rPr>
          <w:rFonts w:cs="宋体"/>
          <w:b/>
          <w:bCs/>
          <w:i/>
          <w:iCs/>
        </w:rPr>
      </w:pPr>
      <w:r w:rsidRPr="002009FE">
        <w:rPr>
          <w:rFonts w:cs="宋体" w:hint="eastAsia"/>
          <w:b/>
          <w:bCs/>
          <w:i/>
          <w:iCs/>
        </w:rPr>
        <w:t>分析：。</w:t>
      </w:r>
    </w:p>
    <w:p w14:paraId="660C5091" w14:textId="77777777" w:rsidR="005C55F3" w:rsidRPr="00286A96" w:rsidRDefault="005C55F3" w:rsidP="005C55F3">
      <w:pPr>
        <w:pStyle w:val="a8"/>
        <w:numPr>
          <w:ilvl w:val="0"/>
          <w:numId w:val="18"/>
        </w:numPr>
        <w:ind w:firstLineChars="0"/>
        <w:outlineLvl w:val="1"/>
        <w:rPr>
          <w:b/>
        </w:rPr>
      </w:pPr>
      <w:r w:rsidRPr="00286A96">
        <w:rPr>
          <w:b/>
        </w:rPr>
        <w:t>华为与南网电动技术合作</w:t>
      </w:r>
      <w:r w:rsidRPr="00286A96">
        <w:rPr>
          <w:rFonts w:hint="eastAsia"/>
          <w:b/>
        </w:rPr>
        <w:t>推动智能充电服务</w:t>
      </w:r>
    </w:p>
    <w:p w14:paraId="017BC9FC" w14:textId="77777777" w:rsidR="005C55F3" w:rsidRDefault="005C55F3" w:rsidP="00845F58">
      <w:r>
        <w:rPr>
          <w:rFonts w:hint="eastAsia"/>
        </w:rPr>
        <w:t>华为与南方电网于深圳举行“智慧能源技术”联合创新实验室签约仪式。根据协议，双方将加强在智慧能源领域的联合技术创新，携手构建智慧能源新生态，提升研发创新效能，改善客户服务质量，以联合创新实验室为载体，重点开展技术、服务等方面的创新合作，更好地服务于能源行业。</w:t>
      </w:r>
    </w:p>
    <w:p w14:paraId="05006CF7" w14:textId="77777777" w:rsidR="005C55F3" w:rsidRDefault="005C55F3" w:rsidP="00845F58">
      <w:pPr>
        <w:rPr>
          <w:rFonts w:cs="宋体"/>
          <w:b/>
          <w:bCs/>
          <w:i/>
          <w:iCs/>
        </w:rPr>
      </w:pPr>
      <w:r w:rsidRPr="002009FE">
        <w:rPr>
          <w:rFonts w:cs="宋体" w:hint="eastAsia"/>
          <w:b/>
          <w:bCs/>
          <w:i/>
          <w:iCs/>
        </w:rPr>
        <w:t>分析：。</w:t>
      </w:r>
    </w:p>
    <w:p w14:paraId="7C60FDD8" w14:textId="77777777" w:rsidR="005C55F3" w:rsidRPr="00286A96" w:rsidRDefault="005C55F3" w:rsidP="005C55F3">
      <w:pPr>
        <w:pStyle w:val="a8"/>
        <w:numPr>
          <w:ilvl w:val="0"/>
          <w:numId w:val="18"/>
        </w:numPr>
        <w:ind w:firstLineChars="0"/>
        <w:outlineLvl w:val="1"/>
        <w:rPr>
          <w:b/>
        </w:rPr>
      </w:pPr>
      <w:r w:rsidRPr="00286A96">
        <w:rPr>
          <w:rFonts w:hint="eastAsia"/>
          <w:b/>
        </w:rPr>
        <w:t>几何汽车推出开放技术平台</w:t>
      </w:r>
    </w:p>
    <w:p w14:paraId="2FF7430F" w14:textId="77777777" w:rsidR="005C55F3" w:rsidRDefault="005C55F3" w:rsidP="00845F58">
      <w:r>
        <w:t>5月10日，几何汽车正式发布全球首个科技出行创意共享平台几何+。几何汽车表示，几何+将依托吉利控股集团的技术资源、造车生态链，在无人驾驶、智能网联、三电技术、工业设计四大核心技术领域，开放技术资源。</w:t>
      </w:r>
    </w:p>
    <w:p w14:paraId="3BD46D24" w14:textId="77777777" w:rsidR="005C55F3" w:rsidRDefault="005C55F3" w:rsidP="00845F58">
      <w:pPr>
        <w:rPr>
          <w:rFonts w:cs="宋体"/>
          <w:b/>
          <w:bCs/>
          <w:i/>
          <w:iCs/>
        </w:rPr>
      </w:pPr>
      <w:r w:rsidRPr="002009FE">
        <w:rPr>
          <w:rFonts w:cs="宋体" w:hint="eastAsia"/>
          <w:b/>
          <w:bCs/>
          <w:i/>
          <w:iCs/>
        </w:rPr>
        <w:t>分析：。</w:t>
      </w:r>
    </w:p>
    <w:p w14:paraId="79CE6B9C" w14:textId="77777777" w:rsidR="005C55F3" w:rsidRPr="00BD204A" w:rsidRDefault="005C55F3" w:rsidP="005C55F3">
      <w:pPr>
        <w:pStyle w:val="a8"/>
        <w:numPr>
          <w:ilvl w:val="0"/>
          <w:numId w:val="18"/>
        </w:numPr>
        <w:ind w:firstLineChars="0"/>
        <w:outlineLvl w:val="1"/>
        <w:rPr>
          <w:b/>
        </w:rPr>
      </w:pPr>
      <w:r w:rsidRPr="00BD204A">
        <w:rPr>
          <w:b/>
        </w:rPr>
        <w:t>奇瑞推出低门槛购车方案</w:t>
      </w:r>
      <w:r w:rsidRPr="00BD204A">
        <w:rPr>
          <w:rFonts w:hint="eastAsia"/>
          <w:b/>
        </w:rPr>
        <w:t>年轻人专属</w:t>
      </w:r>
    </w:p>
    <w:p w14:paraId="7F034783" w14:textId="77777777" w:rsidR="005C55F3" w:rsidRDefault="005C55F3" w:rsidP="00845F58">
      <w:r>
        <w:rPr>
          <w:rFonts w:hint="eastAsia"/>
        </w:rPr>
        <w:t>为了让年轻人更轻松买车，越来越多车企看上融资租赁这种模式。近日，奇瑞汽车也紧跟潮流，推出融资租赁方案。</w:t>
      </w:r>
    </w:p>
    <w:p w14:paraId="3BDB78EE" w14:textId="77777777" w:rsidR="005C55F3" w:rsidRDefault="005C55F3" w:rsidP="00845F58">
      <w:r>
        <w:rPr>
          <w:rFonts w:hint="eastAsia"/>
        </w:rPr>
        <w:t>按照奇瑞的金融方案，只需要用户最多缴纳</w:t>
      </w:r>
      <w:r>
        <w:t>2成首付，然后按照剩余金额的40%办理贷款，就能把车开走。合同到期后，可以把车买下，也可以把车退还或者置换一辆新车。</w:t>
      </w:r>
    </w:p>
    <w:p w14:paraId="6DBB248A" w14:textId="77777777" w:rsidR="005C55F3" w:rsidRDefault="005C55F3" w:rsidP="00845F58">
      <w:pPr>
        <w:rPr>
          <w:rFonts w:cs="宋体"/>
          <w:b/>
          <w:bCs/>
          <w:i/>
          <w:iCs/>
        </w:rPr>
      </w:pPr>
      <w:r w:rsidRPr="002009FE">
        <w:rPr>
          <w:rFonts w:cs="宋体" w:hint="eastAsia"/>
          <w:b/>
          <w:bCs/>
          <w:i/>
          <w:iCs/>
        </w:rPr>
        <w:t>分析：。</w:t>
      </w:r>
    </w:p>
    <w:p w14:paraId="3FB5EF27" w14:textId="77777777" w:rsidR="005C55F3" w:rsidRPr="00BD204A" w:rsidRDefault="005C55F3" w:rsidP="005C55F3">
      <w:pPr>
        <w:pStyle w:val="a8"/>
        <w:numPr>
          <w:ilvl w:val="0"/>
          <w:numId w:val="18"/>
        </w:numPr>
        <w:ind w:firstLineChars="0"/>
        <w:outlineLvl w:val="1"/>
        <w:rPr>
          <w:b/>
        </w:rPr>
      </w:pPr>
      <w:r w:rsidRPr="00BD204A">
        <w:rPr>
          <w:b/>
        </w:rPr>
        <w:t>上汽名爵发布全新品牌战略</w:t>
      </w:r>
    </w:p>
    <w:p w14:paraId="41A47400" w14:textId="77777777" w:rsidR="005C55F3" w:rsidRDefault="005C55F3" w:rsidP="00845F58">
      <w:r>
        <w:rPr>
          <w:rFonts w:hint="eastAsia"/>
        </w:rPr>
        <w:t>名爵将全新品牌战略命名为“</w:t>
      </w:r>
      <w:r>
        <w:t>mission100”，直接目标瞄定在2023年品牌的第100年，将做到产品热销全球100个地区，达到全球年销量100万辆，力争做到用户满意度100%，即“3个100”的整体定位。其中，热销全球100个国家和地区的“1”指代中国。</w:t>
      </w:r>
    </w:p>
    <w:p w14:paraId="5D0303C2" w14:textId="77777777" w:rsidR="005C55F3" w:rsidRDefault="005C55F3" w:rsidP="00845F58">
      <w:r>
        <w:rPr>
          <w:rFonts w:hint="eastAsia"/>
        </w:rPr>
        <w:t>除了</w:t>
      </w:r>
      <w:r>
        <w:t>3个100，“mission100”还包括三个“重”：第一是产品重磅，未来18个月内名爵将有7款产品投放市场，其中3款是全新车型，其他的可能是现有车型的改换和换代；第二，体验为重，更好地服务用户，重视用户体验；第三是生态重构，打造名爵的数字化新零售体验，顺应未来商业模式，对品牌生态进行一次重构。</w:t>
      </w:r>
    </w:p>
    <w:p w14:paraId="57B4088F" w14:textId="77777777" w:rsidR="005C55F3" w:rsidRDefault="005C55F3" w:rsidP="00845F58">
      <w:pPr>
        <w:rPr>
          <w:rFonts w:cs="宋体"/>
          <w:b/>
          <w:bCs/>
          <w:i/>
          <w:iCs/>
        </w:rPr>
      </w:pPr>
      <w:r w:rsidRPr="002009FE">
        <w:rPr>
          <w:rFonts w:cs="宋体" w:hint="eastAsia"/>
          <w:b/>
          <w:bCs/>
          <w:i/>
          <w:iCs/>
        </w:rPr>
        <w:t>分析：。</w:t>
      </w:r>
    </w:p>
    <w:p w14:paraId="30B9430C" w14:textId="77777777" w:rsidR="005C55F3" w:rsidRPr="003A020A" w:rsidRDefault="005C55F3" w:rsidP="005C55F3">
      <w:pPr>
        <w:pStyle w:val="a8"/>
        <w:numPr>
          <w:ilvl w:val="0"/>
          <w:numId w:val="18"/>
        </w:numPr>
        <w:ind w:firstLineChars="0"/>
        <w:outlineLvl w:val="1"/>
        <w:rPr>
          <w:b/>
        </w:rPr>
      </w:pPr>
      <w:r w:rsidRPr="003A020A">
        <w:rPr>
          <w:rFonts w:hint="eastAsia"/>
          <w:b/>
        </w:rPr>
        <w:t>上汽荣威发布“双标”组合</w:t>
      </w:r>
    </w:p>
    <w:p w14:paraId="4E4DE8D1" w14:textId="77777777" w:rsidR="005C55F3" w:rsidRDefault="005C55F3" w:rsidP="00845F58">
      <w:r>
        <w:t>5月10日，上汽荣威举办了“荣威新国潮”品牌发布活动，正式宣布启用“R标”和“新狮标”的“双标”战略，并发布了多款新车。这次发布会上，同样公布了R标与新狮标的差异化布局、R标新零售规划等细节。</w:t>
      </w:r>
    </w:p>
    <w:p w14:paraId="1DE98261" w14:textId="77777777" w:rsidR="005C55F3" w:rsidRDefault="005C55F3" w:rsidP="00845F58">
      <w:pPr>
        <w:rPr>
          <w:rFonts w:cs="宋体"/>
          <w:b/>
          <w:bCs/>
          <w:i/>
          <w:iCs/>
        </w:rPr>
      </w:pPr>
      <w:r w:rsidRPr="002009FE">
        <w:rPr>
          <w:rFonts w:cs="宋体" w:hint="eastAsia"/>
          <w:b/>
          <w:bCs/>
          <w:i/>
          <w:iCs/>
        </w:rPr>
        <w:t>分析：。</w:t>
      </w:r>
    </w:p>
    <w:p w14:paraId="223B7EA9" w14:textId="77777777" w:rsidR="005C55F3" w:rsidRDefault="005C55F3" w:rsidP="005C55F3">
      <w:pPr>
        <w:pStyle w:val="a8"/>
        <w:numPr>
          <w:ilvl w:val="0"/>
          <w:numId w:val="18"/>
        </w:numPr>
        <w:ind w:firstLineChars="0"/>
        <w:outlineLvl w:val="1"/>
      </w:pPr>
      <w:r w:rsidRPr="003E13BE">
        <w:rPr>
          <w:rFonts w:hint="eastAsia"/>
          <w:b/>
        </w:rPr>
        <w:t>特来电</w:t>
      </w:r>
      <w:r w:rsidRPr="003E13BE">
        <w:rPr>
          <w:b/>
        </w:rPr>
        <w:t>:助力大连铺开新能源汽车</w:t>
      </w:r>
      <w:r w:rsidRPr="003E13BE">
        <w:rPr>
          <w:rFonts w:hint="eastAsia"/>
          <w:b/>
        </w:rPr>
        <w:t>、安全智能互联充电网</w:t>
      </w:r>
    </w:p>
    <w:p w14:paraId="5F76CE71" w14:textId="77777777" w:rsidR="005C55F3" w:rsidRDefault="005C55F3" w:rsidP="00845F58">
      <w:r>
        <w:rPr>
          <w:rFonts w:hint="eastAsia"/>
        </w:rPr>
        <w:t>今年特来电新能源有限公司计划在大连市范围内新增投资约</w:t>
      </w:r>
      <w:r>
        <w:t>3000万元，建设10座以上公共快充站，200个以上快充终端，预计装机容量8190千瓦，可满足3000台新增新能源汽车的充电需求。</w:t>
      </w:r>
    </w:p>
    <w:p w14:paraId="6BDAB5F7" w14:textId="77777777" w:rsidR="005C55F3" w:rsidRDefault="005C55F3" w:rsidP="00845F58">
      <w:pPr>
        <w:rPr>
          <w:rFonts w:cs="宋体"/>
          <w:b/>
          <w:bCs/>
          <w:i/>
          <w:iCs/>
        </w:rPr>
      </w:pPr>
      <w:r w:rsidRPr="002009FE">
        <w:rPr>
          <w:rFonts w:cs="宋体" w:hint="eastAsia"/>
          <w:b/>
          <w:bCs/>
          <w:i/>
          <w:iCs/>
        </w:rPr>
        <w:t>分析：。</w:t>
      </w:r>
    </w:p>
    <w:p w14:paraId="4083BAAB" w14:textId="77777777" w:rsidR="005C55F3" w:rsidRDefault="005C55F3" w:rsidP="005C55F3">
      <w:pPr>
        <w:pStyle w:val="a8"/>
        <w:numPr>
          <w:ilvl w:val="0"/>
          <w:numId w:val="18"/>
        </w:numPr>
        <w:ind w:firstLineChars="0"/>
        <w:outlineLvl w:val="1"/>
      </w:pPr>
      <w:r w:rsidRPr="003E13BE">
        <w:rPr>
          <w:b/>
        </w:rPr>
        <w:t>特斯拉超充站新消息</w:t>
      </w:r>
      <w:r w:rsidRPr="003E13BE">
        <w:rPr>
          <w:rFonts w:hint="eastAsia"/>
          <w:b/>
        </w:rPr>
        <w:t>加快</w:t>
      </w:r>
      <w:r w:rsidRPr="003E13BE">
        <w:rPr>
          <w:b/>
        </w:rPr>
        <w:t>V3超充桩布局</w:t>
      </w:r>
    </w:p>
    <w:p w14:paraId="189D085E" w14:textId="77777777" w:rsidR="005C55F3" w:rsidRDefault="005C55F3" w:rsidP="00845F58">
      <w:r>
        <w:rPr>
          <w:rFonts w:hint="eastAsia"/>
        </w:rPr>
        <w:t>特斯拉在北京华贸官方直营店举办了一场小型媒体沟通会，主要向媒体介绍了特斯拉当前在充电生态网络的建设情况。在会议中，官方人员透露特斯拉计划在今年下半年开始扩大</w:t>
      </w:r>
      <w:r>
        <w:t>v3超充桩的布局，争取年底在国内实现新增4000个超充桩（包含v3、v2超级充电桩）的目标。</w:t>
      </w:r>
    </w:p>
    <w:p w14:paraId="5B56B43F" w14:textId="77777777" w:rsidR="005C55F3" w:rsidRDefault="005C55F3" w:rsidP="00845F58">
      <w:r>
        <w:rPr>
          <w:rFonts w:hint="eastAsia"/>
        </w:rPr>
        <w:t>据了解，</w:t>
      </w:r>
      <w:r>
        <w:t>v3超充桩的峰值充电功率可以达到250kw，而目前普遍采用的v2超充桩仅为120kw。</w:t>
      </w:r>
    </w:p>
    <w:p w14:paraId="284DB446" w14:textId="77777777" w:rsidR="005C55F3" w:rsidRDefault="005C55F3" w:rsidP="00845F58">
      <w:pPr>
        <w:rPr>
          <w:rFonts w:cs="宋体"/>
          <w:b/>
          <w:bCs/>
          <w:i/>
          <w:iCs/>
        </w:rPr>
      </w:pPr>
      <w:r w:rsidRPr="002009FE">
        <w:rPr>
          <w:rFonts w:cs="宋体" w:hint="eastAsia"/>
          <w:b/>
          <w:bCs/>
          <w:i/>
          <w:iCs/>
        </w:rPr>
        <w:t>分析：。</w:t>
      </w:r>
    </w:p>
    <w:p w14:paraId="48099DAC" w14:textId="77777777" w:rsidR="005C55F3" w:rsidRPr="00286A96" w:rsidRDefault="005C55F3" w:rsidP="005C55F3">
      <w:pPr>
        <w:pStyle w:val="a8"/>
        <w:numPr>
          <w:ilvl w:val="0"/>
          <w:numId w:val="18"/>
        </w:numPr>
        <w:ind w:firstLineChars="0"/>
        <w:outlineLvl w:val="1"/>
        <w:rPr>
          <w:b/>
        </w:rPr>
      </w:pPr>
      <w:r w:rsidRPr="00286A96">
        <w:rPr>
          <w:rFonts w:hint="eastAsia"/>
          <w:b/>
        </w:rPr>
        <w:t>特斯拉上海再获</w:t>
      </w:r>
      <w:r w:rsidRPr="00286A96">
        <w:rPr>
          <w:b/>
        </w:rPr>
        <w:t>40亿元贷款累计融资近200亿元</w:t>
      </w:r>
    </w:p>
    <w:p w14:paraId="33F2AAD3" w14:textId="77777777" w:rsidR="005C55F3" w:rsidRDefault="005C55F3" w:rsidP="00845F58">
      <w:r>
        <w:t>根据特斯拉向美国证监会披露的一份文件，特斯拉上海获得中国工商银行一笔40亿元人民币的无抵押循环贷款，支持其上海临港超级工厂的扩产，特斯拉累计获得中资银行贷款总规模已接近200亿元人民币。</w:t>
      </w:r>
    </w:p>
    <w:p w14:paraId="7F90243C" w14:textId="77777777" w:rsidR="005C55F3" w:rsidRDefault="005C55F3" w:rsidP="00845F58">
      <w:pPr>
        <w:rPr>
          <w:rFonts w:cs="宋体"/>
          <w:b/>
          <w:bCs/>
          <w:i/>
          <w:iCs/>
        </w:rPr>
      </w:pPr>
      <w:r w:rsidRPr="002009FE">
        <w:rPr>
          <w:rFonts w:cs="宋体" w:hint="eastAsia"/>
          <w:b/>
          <w:bCs/>
          <w:i/>
          <w:iCs/>
        </w:rPr>
        <w:t>分析：。</w:t>
      </w:r>
    </w:p>
    <w:p w14:paraId="57CB0BDB" w14:textId="77777777" w:rsidR="005C55F3" w:rsidRPr="006D2FF7" w:rsidRDefault="005C55F3" w:rsidP="005C55F3">
      <w:pPr>
        <w:pStyle w:val="a8"/>
        <w:numPr>
          <w:ilvl w:val="0"/>
          <w:numId w:val="18"/>
        </w:numPr>
        <w:ind w:firstLineChars="0"/>
        <w:outlineLvl w:val="1"/>
        <w:rPr>
          <w:b/>
        </w:rPr>
      </w:pPr>
      <w:r w:rsidRPr="006D2FF7">
        <w:rPr>
          <w:rFonts w:hint="eastAsia"/>
          <w:b/>
        </w:rPr>
        <w:t>特斯拉下半年开始使用宁德时代供货</w:t>
      </w:r>
    </w:p>
    <w:p w14:paraId="2392A65B" w14:textId="77777777" w:rsidR="005C55F3" w:rsidRDefault="005C55F3" w:rsidP="00845F58">
      <w:r>
        <w:t>宁德时代对特斯拉供货时间大概是今年下半年。宁德时代董事长曾毓群表示，供货不限于磷酸铁锂或三元电池，具体供货产品取决于市场需求。</w:t>
      </w:r>
    </w:p>
    <w:p w14:paraId="4C04A3B6" w14:textId="77777777" w:rsidR="005C55F3" w:rsidRPr="006D2FF7" w:rsidRDefault="005C55F3" w:rsidP="00845F58">
      <w:pPr>
        <w:rPr>
          <w:rFonts w:cs="宋体"/>
          <w:b/>
          <w:bCs/>
          <w:i/>
          <w:iCs/>
        </w:rPr>
      </w:pPr>
      <w:r w:rsidRPr="002009FE">
        <w:rPr>
          <w:rFonts w:cs="宋体" w:hint="eastAsia"/>
          <w:b/>
          <w:bCs/>
          <w:i/>
          <w:iCs/>
        </w:rPr>
        <w:t>分析：。</w:t>
      </w:r>
    </w:p>
    <w:p w14:paraId="69094EDD" w14:textId="77777777" w:rsidR="005C55F3" w:rsidRPr="004C6432" w:rsidRDefault="005C55F3" w:rsidP="005C55F3">
      <w:pPr>
        <w:pStyle w:val="a8"/>
        <w:numPr>
          <w:ilvl w:val="0"/>
          <w:numId w:val="18"/>
        </w:numPr>
        <w:ind w:firstLineChars="0"/>
        <w:outlineLvl w:val="1"/>
        <w:rPr>
          <w:b/>
        </w:rPr>
      </w:pPr>
      <w:r w:rsidRPr="004C6432">
        <w:rPr>
          <w:rFonts w:hint="eastAsia"/>
          <w:b/>
        </w:rPr>
        <w:t>一汽解放智加科技助</w:t>
      </w:r>
      <w:r w:rsidRPr="004C6432">
        <w:rPr>
          <w:b/>
        </w:rPr>
        <w:t>加速无人重卡落地</w:t>
      </w:r>
    </w:p>
    <w:p w14:paraId="252354A5" w14:textId="77777777" w:rsidR="005C55F3" w:rsidRDefault="005C55F3" w:rsidP="00845F58">
      <w:r>
        <w:rPr>
          <w:rFonts w:hint="eastAsia"/>
        </w:rPr>
        <w:t>由智加科技联合一汽解放研发团队——解放商用车开发院、解放挚途公司，共同打造的全新一代</w:t>
      </w:r>
      <w:r>
        <w:t>J7+智慧重卡亮相苏州。作为重卡行业领先的车规级、可量产智能车型，J7+具备高速干线自动驾驶功能，让货运更安全，有效降低油耗，并缓解驾驶员疲劳。</w:t>
      </w:r>
    </w:p>
    <w:p w14:paraId="5773080B" w14:textId="77777777" w:rsidR="005C55F3" w:rsidRDefault="005C55F3" w:rsidP="00845F58">
      <w:pPr>
        <w:rPr>
          <w:rFonts w:cs="宋体"/>
          <w:b/>
          <w:bCs/>
          <w:i/>
          <w:iCs/>
        </w:rPr>
      </w:pPr>
      <w:r w:rsidRPr="002009FE">
        <w:rPr>
          <w:rFonts w:cs="宋体" w:hint="eastAsia"/>
          <w:b/>
          <w:bCs/>
          <w:i/>
          <w:iCs/>
        </w:rPr>
        <w:t>分析：。</w:t>
      </w:r>
    </w:p>
    <w:p w14:paraId="7308807C" w14:textId="77777777" w:rsidR="005C55F3" w:rsidRPr="006D2FF7" w:rsidRDefault="005C55F3" w:rsidP="005C55F3">
      <w:pPr>
        <w:pStyle w:val="a8"/>
        <w:numPr>
          <w:ilvl w:val="0"/>
          <w:numId w:val="18"/>
        </w:numPr>
        <w:ind w:firstLineChars="0"/>
        <w:outlineLvl w:val="1"/>
        <w:rPr>
          <w:b/>
        </w:rPr>
      </w:pPr>
      <w:r w:rsidRPr="006D2FF7">
        <w:rPr>
          <w:rFonts w:hint="eastAsia"/>
          <w:b/>
        </w:rPr>
        <w:t>一汽与马自达管理关系改变</w:t>
      </w:r>
    </w:p>
    <w:p w14:paraId="283603DE" w14:textId="77777777" w:rsidR="005C55F3" w:rsidRDefault="005C55F3" w:rsidP="00845F58">
      <w:r>
        <w:t>一汽集团宣布将设立马自达事业部，管理方面，一汽马自达将不在一汽轿车旗下，马自达业务板块将由一汽集团直接负责。人事方面，现已将原一汽奔腾轿车有限公司副总经理杨大勇调任至一汽马自达，担任事业部负责人。调整完毕后，在集团内部上升至与一汽大众、一汽丰田等同一管理层级。</w:t>
      </w:r>
    </w:p>
    <w:p w14:paraId="3B3F2800" w14:textId="77777777" w:rsidR="005C55F3" w:rsidRDefault="005C55F3" w:rsidP="00845F58">
      <w:pPr>
        <w:rPr>
          <w:rFonts w:cs="宋体"/>
          <w:b/>
          <w:bCs/>
          <w:i/>
          <w:iCs/>
        </w:rPr>
      </w:pPr>
      <w:r w:rsidRPr="002009FE">
        <w:rPr>
          <w:rFonts w:cs="宋体" w:hint="eastAsia"/>
          <w:b/>
          <w:bCs/>
          <w:i/>
          <w:iCs/>
        </w:rPr>
        <w:t>分析：。</w:t>
      </w:r>
    </w:p>
    <w:p w14:paraId="00EE655D" w14:textId="77777777" w:rsidR="005C55F3" w:rsidRPr="00BD204A" w:rsidRDefault="005C55F3" w:rsidP="005C55F3">
      <w:pPr>
        <w:pStyle w:val="a8"/>
        <w:numPr>
          <w:ilvl w:val="0"/>
          <w:numId w:val="18"/>
        </w:numPr>
        <w:ind w:firstLineChars="0"/>
        <w:outlineLvl w:val="1"/>
        <w:rPr>
          <w:b/>
        </w:rPr>
      </w:pPr>
      <w:r w:rsidRPr="00BD204A">
        <w:rPr>
          <w:b/>
        </w:rPr>
        <w:t>长安再投3.5万辆车</w:t>
      </w:r>
      <w:r w:rsidRPr="00BD204A">
        <w:rPr>
          <w:rFonts w:hint="eastAsia"/>
          <w:b/>
        </w:rPr>
        <w:t>分时租车又火了</w:t>
      </w:r>
    </w:p>
    <w:p w14:paraId="54B360B3" w14:textId="77777777" w:rsidR="005C55F3" w:rsidRDefault="005C55F3" w:rsidP="00845F58">
      <w:r>
        <w:t>5月13日，长安汽车与联动云出行集团（简称“联动云”）在重庆签署合作框架协议。未来，双方希望能够为消费者打造更加舒适、便捷的共享出行方案；同时，现场还签订了3.5万辆共享出行用车的合作协议。</w:t>
      </w:r>
    </w:p>
    <w:p w14:paraId="00918A8D" w14:textId="45B0B0D5" w:rsidR="005C55F3" w:rsidRDefault="005C55F3" w:rsidP="00845F58">
      <w:pPr>
        <w:rPr>
          <w:rFonts w:cs="宋体"/>
          <w:b/>
          <w:bCs/>
          <w:i/>
          <w:iCs/>
        </w:rPr>
      </w:pPr>
      <w:r w:rsidRPr="002009FE">
        <w:rPr>
          <w:rFonts w:cs="宋体" w:hint="eastAsia"/>
          <w:b/>
          <w:bCs/>
          <w:i/>
          <w:iCs/>
        </w:rPr>
        <w:t>分析：。</w:t>
      </w:r>
    </w:p>
    <w:p w14:paraId="267CB72B" w14:textId="77777777" w:rsidR="00BB0FA7" w:rsidRDefault="00BB0FA7" w:rsidP="00845F58">
      <w:pPr>
        <w:rPr>
          <w:rFonts w:cs="宋体"/>
          <w:b/>
          <w:bCs/>
          <w:i/>
          <w:iCs/>
        </w:rPr>
      </w:pPr>
    </w:p>
    <w:p w14:paraId="570C9CEA" w14:textId="77777777" w:rsidR="00845F58" w:rsidRPr="002009FE" w:rsidRDefault="00845F58" w:rsidP="00845F58">
      <w:pPr>
        <w:pStyle w:val="a8"/>
        <w:numPr>
          <w:ilvl w:val="0"/>
          <w:numId w:val="4"/>
        </w:numPr>
        <w:ind w:firstLineChars="0"/>
        <w:outlineLvl w:val="0"/>
      </w:pPr>
      <w:r w:rsidRPr="002009FE">
        <w:rPr>
          <w:rFonts w:cs="宋体" w:hint="eastAsia"/>
          <w:b/>
          <w:bCs/>
        </w:rPr>
        <w:t>行业信息跟踪</w:t>
      </w:r>
    </w:p>
    <w:p w14:paraId="33C8C114" w14:textId="77777777" w:rsidR="005C55F3" w:rsidRPr="003E13BE" w:rsidRDefault="005C55F3" w:rsidP="00D22FF0">
      <w:pPr>
        <w:pStyle w:val="a8"/>
        <w:numPr>
          <w:ilvl w:val="0"/>
          <w:numId w:val="19"/>
        </w:numPr>
        <w:ind w:firstLineChars="0"/>
        <w:outlineLvl w:val="1"/>
        <w:rPr>
          <w:b/>
        </w:rPr>
      </w:pPr>
      <w:r w:rsidRPr="003E13BE">
        <w:rPr>
          <w:b/>
        </w:rPr>
        <w:t>4月库存预警指数同环比双降二手车走出低谷</w:t>
      </w:r>
    </w:p>
    <w:p w14:paraId="37A3DF1A" w14:textId="77777777" w:rsidR="005C55F3" w:rsidRDefault="005C55F3" w:rsidP="00845F58">
      <w:r>
        <w:t>4月汽车经销商库存预警指数为56.8%，位于荣枯线之上，同环比分别下降6.9%和4.2%，多方共同发力促销费效果初显。不过受海外疫情影响，进口以及豪华品牌车源已出现供给不足的情况。</w:t>
      </w:r>
    </w:p>
    <w:p w14:paraId="24B2C32F" w14:textId="77777777" w:rsidR="005C55F3" w:rsidRDefault="005C55F3" w:rsidP="00845F58">
      <w:r>
        <w:rPr>
          <w:rFonts w:hint="eastAsia"/>
        </w:rPr>
        <w:t>三月全国二手车市场交易量为</w:t>
      </w:r>
      <w:r>
        <w:t>94.97万辆，同比下降24.06%，降幅明显收窄，走出低谷。中国汽车流通协会建议，经销商在疫情期间将阻断疫情传播放在第一位，加大线上网络营销的力度，做好资金管理，控制成本费用，降低经营风险。</w:t>
      </w:r>
    </w:p>
    <w:p w14:paraId="78F6BAA3" w14:textId="77777777" w:rsidR="005C55F3" w:rsidRPr="003E13BE" w:rsidRDefault="005C55F3" w:rsidP="00845F58">
      <w:pPr>
        <w:rPr>
          <w:rFonts w:cs="宋体"/>
          <w:b/>
          <w:bCs/>
          <w:i/>
          <w:iCs/>
        </w:rPr>
      </w:pPr>
      <w:r w:rsidRPr="00F94E69">
        <w:rPr>
          <w:rFonts w:cs="宋体" w:hint="eastAsia"/>
          <w:b/>
          <w:bCs/>
          <w:i/>
          <w:iCs/>
        </w:rPr>
        <w:t>分析：。</w:t>
      </w:r>
    </w:p>
    <w:p w14:paraId="2C62F3E1" w14:textId="77777777" w:rsidR="005C55F3" w:rsidRPr="001977A8" w:rsidRDefault="005C55F3" w:rsidP="00D22FF0">
      <w:pPr>
        <w:pStyle w:val="a8"/>
        <w:numPr>
          <w:ilvl w:val="0"/>
          <w:numId w:val="19"/>
        </w:numPr>
        <w:ind w:firstLineChars="0"/>
        <w:outlineLvl w:val="1"/>
        <w:rPr>
          <w:b/>
        </w:rPr>
      </w:pPr>
      <w:r w:rsidRPr="001977A8">
        <w:rPr>
          <w:b/>
        </w:rPr>
        <w:t>4月商用车产销量创历史新高重卡激增61%</w:t>
      </w:r>
    </w:p>
    <w:p w14:paraId="6B32D188" w14:textId="77777777" w:rsidR="005C55F3" w:rsidRDefault="005C55F3" w:rsidP="00845F58">
      <w:r>
        <w:t>4月，汽车产销分别达到210.2万辆和207万辆，环比增长46.6%和43.5%，同比增长2.3%和4.4%。产销环比继续保持较快增长，同比也结束下降，呈小幅增长。其中，商用车同比增长较为明显，产销量创月度历史新高。</w:t>
      </w:r>
    </w:p>
    <w:p w14:paraId="179D4399" w14:textId="77777777" w:rsidR="005C55F3" w:rsidRDefault="005C55F3" w:rsidP="00845F58">
      <w:pPr>
        <w:rPr>
          <w:rFonts w:cs="宋体"/>
          <w:b/>
          <w:bCs/>
          <w:i/>
          <w:iCs/>
        </w:rPr>
      </w:pPr>
      <w:r w:rsidRPr="00F94E69">
        <w:rPr>
          <w:rFonts w:cs="宋体" w:hint="eastAsia"/>
          <w:b/>
          <w:bCs/>
          <w:i/>
          <w:iCs/>
        </w:rPr>
        <w:t>分析：。</w:t>
      </w:r>
    </w:p>
    <w:p w14:paraId="6935C41F" w14:textId="31AEE300" w:rsidR="0072173F" w:rsidRPr="00BB0FA7" w:rsidRDefault="00BB0FA7" w:rsidP="00BB0FA7">
      <w:pPr>
        <w:outlineLvl w:val="1"/>
        <w:rPr>
          <w:b/>
        </w:rPr>
      </w:pPr>
      <w:r>
        <w:rPr>
          <w:rFonts w:hint="eastAsia"/>
          <w:b/>
        </w:rPr>
        <w:t>3.</w:t>
      </w:r>
      <w:r w:rsidR="0072173F" w:rsidRPr="00BB0FA7">
        <w:rPr>
          <w:rFonts w:hint="eastAsia"/>
          <w:b/>
        </w:rPr>
        <w:t>阿里战略重组斑马网络</w:t>
      </w:r>
    </w:p>
    <w:p w14:paraId="4EB1C5C2" w14:textId="77777777" w:rsidR="0072173F" w:rsidRDefault="0072173F" w:rsidP="0072173F">
      <w:r>
        <w:t>5月11日，斑马网络正式对外宣布，与AliOS的战略重组正式完成。其中，斑马网络董事会正式任命张春晖为联席CEO，明确表示斑马网络持续加强在整车智能操作系统和AI领域研发投入。此外，斑马网络即将开启下一轮融资窗口。</w:t>
      </w:r>
    </w:p>
    <w:p w14:paraId="14FC7DEB" w14:textId="77777777" w:rsidR="0072173F" w:rsidRDefault="0072173F" w:rsidP="0072173F">
      <w:pPr>
        <w:rPr>
          <w:rFonts w:cs="宋体"/>
          <w:b/>
          <w:bCs/>
          <w:i/>
          <w:iCs/>
        </w:rPr>
      </w:pPr>
      <w:r w:rsidRPr="002009FE">
        <w:rPr>
          <w:rFonts w:cs="宋体" w:hint="eastAsia"/>
          <w:b/>
          <w:bCs/>
          <w:i/>
          <w:iCs/>
        </w:rPr>
        <w:t>分析：。</w:t>
      </w:r>
    </w:p>
    <w:p w14:paraId="35775D10" w14:textId="25ED227F" w:rsidR="0072173F" w:rsidRPr="00BB0FA7" w:rsidRDefault="00BB0FA7" w:rsidP="00BB0FA7">
      <w:pPr>
        <w:outlineLvl w:val="1"/>
        <w:rPr>
          <w:b/>
        </w:rPr>
      </w:pPr>
      <w:r>
        <w:rPr>
          <w:rFonts w:hint="eastAsia"/>
          <w:b/>
        </w:rPr>
        <w:t>4.</w:t>
      </w:r>
      <w:r w:rsidR="0072173F" w:rsidRPr="00BB0FA7">
        <w:rPr>
          <w:rFonts w:hint="eastAsia"/>
          <w:b/>
        </w:rPr>
        <w:t>超星未来完成数千万元</w:t>
      </w:r>
      <w:r w:rsidR="0072173F" w:rsidRPr="00BB0FA7">
        <w:rPr>
          <w:b/>
        </w:rPr>
        <w:t>A轮融资，恒大领投</w:t>
      </w:r>
    </w:p>
    <w:p w14:paraId="3F3A0D99" w14:textId="77777777" w:rsidR="0072173F" w:rsidRDefault="0072173F" w:rsidP="0072173F">
      <w:r>
        <w:t>2020年5月14日，智能驾驶初创企业北京超星未来科技有限公司宣布已完成数千万元A轮融资，由恒大高科技领投，中关村前沿基金、和米资本、宝钜投资及图灵创投进行跟投。本轮融资将帮助超星未来在人才端和研发端持续投入，通过软硬件一体化构建“高性能的智能驾驶感控平台”，加速其技术及产品在高级别自动驾驶场景的落地和应用。</w:t>
      </w:r>
    </w:p>
    <w:p w14:paraId="312877CE" w14:textId="77777777" w:rsidR="0072173F" w:rsidRDefault="0072173F" w:rsidP="0072173F">
      <w:pPr>
        <w:rPr>
          <w:rFonts w:cs="宋体"/>
          <w:b/>
          <w:bCs/>
          <w:i/>
          <w:iCs/>
        </w:rPr>
      </w:pPr>
      <w:r w:rsidRPr="002009FE">
        <w:rPr>
          <w:rFonts w:cs="宋体" w:hint="eastAsia"/>
          <w:b/>
          <w:bCs/>
          <w:i/>
          <w:iCs/>
        </w:rPr>
        <w:t>分析：。</w:t>
      </w:r>
    </w:p>
    <w:p w14:paraId="0BEA80EC" w14:textId="6F94A8D6" w:rsidR="005C55F3" w:rsidRPr="00BB0FA7" w:rsidRDefault="00BB0FA7" w:rsidP="00BB0FA7">
      <w:pPr>
        <w:outlineLvl w:val="1"/>
        <w:rPr>
          <w:b/>
        </w:rPr>
      </w:pPr>
      <w:r>
        <w:rPr>
          <w:rFonts w:hint="eastAsia"/>
          <w:b/>
        </w:rPr>
        <w:t>5.</w:t>
      </w:r>
      <w:r w:rsidR="005C55F3" w:rsidRPr="00BB0FA7">
        <w:rPr>
          <w:b/>
        </w:rPr>
        <w:t>电动汽车充电桩市场2020年4月分析</w:t>
      </w:r>
    </w:p>
    <w:p w14:paraId="3E609242" w14:textId="77777777" w:rsidR="005C55F3" w:rsidRDefault="005C55F3" w:rsidP="00845F58">
      <w:r>
        <w:t>截至2020年4月，联盟内成员单位总计上报公共类充电桩54.7万台，其中交流充电桩32.0万台、直流充电桩22.6万台、交直流一体充电桩488台。从2019年5月到2020年4月，月均新增公共类充电桩约1.3万台，2020年4月同比增长39.8%。</w:t>
      </w:r>
    </w:p>
    <w:p w14:paraId="19D7D47B" w14:textId="77777777" w:rsidR="005C55F3" w:rsidRPr="003E13BE" w:rsidRDefault="005C55F3" w:rsidP="00845F58">
      <w:pPr>
        <w:rPr>
          <w:rFonts w:cs="宋体"/>
          <w:b/>
          <w:bCs/>
          <w:i/>
          <w:iCs/>
        </w:rPr>
      </w:pPr>
      <w:r w:rsidRPr="00F94E69">
        <w:rPr>
          <w:rFonts w:cs="宋体" w:hint="eastAsia"/>
          <w:b/>
          <w:bCs/>
          <w:i/>
          <w:iCs/>
        </w:rPr>
        <w:t>分析：。</w:t>
      </w:r>
    </w:p>
    <w:p w14:paraId="65B1B4AF" w14:textId="1B70B210" w:rsidR="005C55F3" w:rsidRPr="00BB0FA7" w:rsidRDefault="00BB0FA7" w:rsidP="00BB0FA7">
      <w:pPr>
        <w:outlineLvl w:val="1"/>
        <w:rPr>
          <w:b/>
        </w:rPr>
      </w:pPr>
      <w:r>
        <w:rPr>
          <w:rFonts w:hint="eastAsia"/>
          <w:b/>
        </w:rPr>
        <w:t>6.</w:t>
      </w:r>
      <w:r w:rsidR="005C55F3" w:rsidRPr="00BB0FA7">
        <w:rPr>
          <w:rFonts w:hint="eastAsia"/>
          <w:b/>
        </w:rPr>
        <w:t>广东：到</w:t>
      </w:r>
      <w:r w:rsidR="005C55F3" w:rsidRPr="00BB0FA7">
        <w:rPr>
          <w:b/>
        </w:rPr>
        <w:t>2025年，全省要建成加氢站约90个</w:t>
      </w:r>
    </w:p>
    <w:p w14:paraId="6D6D98AE" w14:textId="77777777" w:rsidR="005C55F3" w:rsidRDefault="005C55F3" w:rsidP="00845F58">
      <w:r>
        <w:rPr>
          <w:rFonts w:hint="eastAsia"/>
        </w:rPr>
        <w:t>广东省能源局牵头起草的《广东省培育新能源产业集群行动计划（</w:t>
      </w:r>
      <w:r>
        <w:t>2021－2025年）（征求意见稿）》正式发布。文件指出，到2025年，要达到氢燃料电池兆瓦，在氢燃料电池领域培育出具有国际先进水平的技术创新型龙头企业，全省要建成加氢站约90个，使珠三角加氢设施体系基本建成。</w:t>
      </w:r>
    </w:p>
    <w:p w14:paraId="208735C3" w14:textId="77777777" w:rsidR="005C55F3" w:rsidRPr="006D2FF7" w:rsidRDefault="005C55F3" w:rsidP="00845F58">
      <w:pPr>
        <w:rPr>
          <w:rFonts w:cs="宋体"/>
          <w:b/>
          <w:bCs/>
          <w:i/>
          <w:iCs/>
        </w:rPr>
      </w:pPr>
      <w:r w:rsidRPr="00F94E69">
        <w:rPr>
          <w:rFonts w:cs="宋体" w:hint="eastAsia"/>
          <w:b/>
          <w:bCs/>
          <w:i/>
          <w:iCs/>
        </w:rPr>
        <w:t>分析：。</w:t>
      </w:r>
    </w:p>
    <w:p w14:paraId="7E2638B4" w14:textId="20292B70" w:rsidR="005C55F3" w:rsidRPr="00BB0FA7" w:rsidRDefault="00BB0FA7" w:rsidP="00BB0FA7">
      <w:pPr>
        <w:outlineLvl w:val="1"/>
        <w:rPr>
          <w:b/>
        </w:rPr>
      </w:pPr>
      <w:r>
        <w:rPr>
          <w:rFonts w:hint="eastAsia"/>
          <w:b/>
        </w:rPr>
        <w:t>7.</w:t>
      </w:r>
      <w:r w:rsidR="005C55F3" w:rsidRPr="00BB0FA7">
        <w:rPr>
          <w:rFonts w:hint="eastAsia"/>
          <w:b/>
        </w:rPr>
        <w:t>广州市推进维修企业应用汽车维修电子健康档案系统</w:t>
      </w:r>
    </w:p>
    <w:p w14:paraId="1B5A3A71" w14:textId="77777777" w:rsidR="005C55F3" w:rsidRDefault="005C55F3" w:rsidP="00845F58">
      <w:r>
        <w:t>为进一步加强机动车维修行业事中事后监管，根据省交通运输厅有关要求，广州市交通运输部门大力推进汽车维修电子健康档案系统推广应用工作。</w:t>
      </w:r>
    </w:p>
    <w:p w14:paraId="6F80CE00" w14:textId="77777777" w:rsidR="005C55F3" w:rsidRDefault="005C55F3" w:rsidP="00845F58">
      <w:r>
        <w:rPr>
          <w:rFonts w:hint="eastAsia"/>
        </w:rPr>
        <w:t>目前，已实现全市一、二类维修企业</w:t>
      </w:r>
      <w:r>
        <w:t>100%联网覆盖，以及省、市两级系统的全面对接并正常开展数据交换。截至4月25日，共收集相关维修数据516万余条。</w:t>
      </w:r>
    </w:p>
    <w:p w14:paraId="3B6BC4BF" w14:textId="77777777" w:rsidR="005C55F3" w:rsidRDefault="005C55F3" w:rsidP="00845F58">
      <w:r>
        <w:rPr>
          <w:rFonts w:hint="eastAsia"/>
        </w:rPr>
        <w:t>据悉，下一步，广州市交通运输部门将重点推动汽车维修电子健康档案系统在三类维修企业的推广应用。</w:t>
      </w:r>
    </w:p>
    <w:p w14:paraId="306798D9" w14:textId="77777777" w:rsidR="005C55F3" w:rsidRDefault="005C55F3" w:rsidP="00845F58">
      <w:pPr>
        <w:rPr>
          <w:rFonts w:cs="宋体"/>
          <w:b/>
          <w:bCs/>
          <w:i/>
          <w:iCs/>
        </w:rPr>
      </w:pPr>
      <w:r w:rsidRPr="00F94E69">
        <w:rPr>
          <w:rFonts w:cs="宋体" w:hint="eastAsia"/>
          <w:b/>
          <w:bCs/>
          <w:i/>
          <w:iCs/>
        </w:rPr>
        <w:t>分析：。</w:t>
      </w:r>
    </w:p>
    <w:p w14:paraId="05063CB0" w14:textId="05216C14" w:rsidR="005C55F3" w:rsidRPr="00BB0FA7" w:rsidRDefault="00BB0FA7" w:rsidP="00BB0FA7">
      <w:pPr>
        <w:outlineLvl w:val="1"/>
        <w:rPr>
          <w:b/>
        </w:rPr>
      </w:pPr>
      <w:r>
        <w:rPr>
          <w:rFonts w:hint="eastAsia"/>
          <w:b/>
        </w:rPr>
        <w:t>8.</w:t>
      </w:r>
      <w:r w:rsidR="005C55F3" w:rsidRPr="00BB0FA7">
        <w:rPr>
          <w:b/>
        </w:rPr>
        <w:t>海南车展将5月21日开幕</w:t>
      </w:r>
    </w:p>
    <w:p w14:paraId="5B52D526" w14:textId="77777777" w:rsidR="005C55F3" w:rsidRDefault="005C55F3" w:rsidP="00845F58">
      <w:r>
        <w:rPr>
          <w:rFonts w:hint="eastAsia"/>
        </w:rPr>
        <w:t>海南省第</w:t>
      </w:r>
      <w:r>
        <w:t>17届海南国际汽车展览会暨海南国际新能源·智能汽车展览会将于5月21日至5月24日在海南国际会展中心举行，预计展出面积约5万平方米，将会有百余个汽车品牌厂家直展，更有20多款新车将首次在海南亮相。</w:t>
      </w:r>
    </w:p>
    <w:p w14:paraId="13C7E8E6" w14:textId="77777777" w:rsidR="005C55F3" w:rsidRDefault="005C55F3" w:rsidP="00845F58">
      <w:pPr>
        <w:rPr>
          <w:rFonts w:cs="宋体"/>
          <w:b/>
          <w:bCs/>
          <w:i/>
          <w:iCs/>
        </w:rPr>
      </w:pPr>
      <w:r w:rsidRPr="00F94E69">
        <w:rPr>
          <w:rFonts w:cs="宋体" w:hint="eastAsia"/>
          <w:b/>
          <w:bCs/>
          <w:i/>
          <w:iCs/>
        </w:rPr>
        <w:t>分析：。</w:t>
      </w:r>
    </w:p>
    <w:p w14:paraId="4A7BB3D3" w14:textId="4656F6F0" w:rsidR="005C55F3" w:rsidRPr="00BB0FA7" w:rsidRDefault="00BB0FA7" w:rsidP="00BB0FA7">
      <w:pPr>
        <w:outlineLvl w:val="1"/>
        <w:rPr>
          <w:b/>
        </w:rPr>
      </w:pPr>
      <w:r>
        <w:rPr>
          <w:rFonts w:hint="eastAsia"/>
          <w:b/>
        </w:rPr>
        <w:t>9.</w:t>
      </w:r>
      <w:r w:rsidR="005C55F3" w:rsidRPr="00BB0FA7">
        <w:rPr>
          <w:rFonts w:hint="eastAsia"/>
          <w:b/>
        </w:rPr>
        <w:t>汽车消费新政追踪信贷支持</w:t>
      </w:r>
      <w:r w:rsidR="005C55F3" w:rsidRPr="00BB0FA7">
        <w:rPr>
          <w:b/>
        </w:rPr>
        <w:t>:撬动消费的新杠杆？</w:t>
      </w:r>
    </w:p>
    <w:p w14:paraId="06AE8E55" w14:textId="77777777" w:rsidR="005C55F3" w:rsidRDefault="005C55F3" w:rsidP="00845F58">
      <w:r>
        <w:rPr>
          <w:rFonts w:hint="eastAsia"/>
        </w:rPr>
        <w:t>国家发改委等十一部委联合发布的《关于稳定和扩大汽车消费若干措施的通知》中，再次明确了系列促进汽车消费的政策支持，其中，在用好汽车消费金融一项中，明确鼓励金融机构积极开展汽车消费信贷等金融业务，以释放汽车消费潜力。</w:t>
      </w:r>
    </w:p>
    <w:p w14:paraId="7196FCD6" w14:textId="42D72746" w:rsidR="005C55F3" w:rsidRDefault="005C55F3" w:rsidP="00845F58">
      <w:r>
        <w:t>中国汽车金融渗透率预计在2020年超过50％。随着我国汽车产业和金融产业的日益成熟，汽车金融的渗透率进一步提升的潜力很大。借助此轮“救市”政策的推动，汽车金融有望得到快速发展。</w:t>
      </w:r>
    </w:p>
    <w:p w14:paraId="486E9328" w14:textId="77777777" w:rsidR="005C55F3" w:rsidRDefault="005C55F3" w:rsidP="00845F58">
      <w:pPr>
        <w:rPr>
          <w:rFonts w:cs="宋体"/>
          <w:b/>
          <w:bCs/>
          <w:i/>
          <w:iCs/>
        </w:rPr>
      </w:pPr>
      <w:r w:rsidRPr="00F94E69">
        <w:rPr>
          <w:rFonts w:cs="宋体" w:hint="eastAsia"/>
          <w:b/>
          <w:bCs/>
          <w:i/>
          <w:iCs/>
        </w:rPr>
        <w:t>分析：。</w:t>
      </w:r>
    </w:p>
    <w:p w14:paraId="7442CA55" w14:textId="17FF1337" w:rsidR="005C55F3" w:rsidRPr="00BB0FA7" w:rsidRDefault="00BB0FA7" w:rsidP="00BB0FA7">
      <w:pPr>
        <w:outlineLvl w:val="1"/>
        <w:rPr>
          <w:b/>
        </w:rPr>
      </w:pPr>
      <w:r>
        <w:rPr>
          <w:rFonts w:hint="eastAsia"/>
          <w:b/>
        </w:rPr>
        <w:t>1</w:t>
      </w:r>
      <w:r>
        <w:rPr>
          <w:b/>
        </w:rPr>
        <w:t>0</w:t>
      </w:r>
      <w:r>
        <w:rPr>
          <w:rFonts w:hint="eastAsia"/>
          <w:b/>
        </w:rPr>
        <w:t>.</w:t>
      </w:r>
      <w:r w:rsidR="005C55F3" w:rsidRPr="00BB0FA7">
        <w:rPr>
          <w:rFonts w:hint="eastAsia"/>
          <w:b/>
        </w:rPr>
        <w:t>首批国际物流重点企业公布</w:t>
      </w:r>
      <w:r w:rsidR="005C55F3" w:rsidRPr="00BB0FA7">
        <w:rPr>
          <w:b/>
        </w:rPr>
        <w:t>道路货运类占比最高</w:t>
      </w:r>
    </w:p>
    <w:p w14:paraId="41591AE3" w14:textId="77777777" w:rsidR="005C55F3" w:rsidRDefault="005C55F3" w:rsidP="00845F58">
      <w:r>
        <w:t>国务院复工复产推进工作机制国际物流工作专班公布了第一批国际物流运输重点联系企业名单。</w:t>
      </w:r>
    </w:p>
    <w:p w14:paraId="1269419F" w14:textId="77777777" w:rsidR="005C55F3" w:rsidRDefault="005C55F3" w:rsidP="00845F58">
      <w:r>
        <w:rPr>
          <w:rFonts w:hint="eastAsia"/>
        </w:rPr>
        <w:t>首批名单共四大类</w:t>
      </w:r>
      <w:r>
        <w:t>54家企业，涵盖综合物流、中欧班列、国际海运、国际航空货运、国际寄递物流和国际道路货运。</w:t>
      </w:r>
    </w:p>
    <w:p w14:paraId="6B072B5A" w14:textId="77777777" w:rsidR="005C55F3" w:rsidRDefault="005C55F3" w:rsidP="00845F58">
      <w:r>
        <w:rPr>
          <w:rFonts w:hint="eastAsia"/>
        </w:rPr>
        <w:t>其中，国际道路货运重点联系企业为</w:t>
      </w:r>
      <w:r>
        <w:t>35家，数量占比最高。</w:t>
      </w:r>
    </w:p>
    <w:p w14:paraId="0D171D8D" w14:textId="77777777" w:rsidR="005C55F3" w:rsidRPr="001977A8" w:rsidRDefault="005C55F3" w:rsidP="00845F58">
      <w:pPr>
        <w:rPr>
          <w:rFonts w:cs="宋体"/>
          <w:b/>
          <w:bCs/>
          <w:i/>
          <w:iCs/>
        </w:rPr>
      </w:pPr>
      <w:r w:rsidRPr="00F94E69">
        <w:rPr>
          <w:rFonts w:cs="宋体" w:hint="eastAsia"/>
          <w:b/>
          <w:bCs/>
          <w:i/>
          <w:iCs/>
        </w:rPr>
        <w:t>分析：。</w:t>
      </w:r>
    </w:p>
    <w:p w14:paraId="4AD55575" w14:textId="793DC8C6" w:rsidR="005C55F3" w:rsidRPr="00BB0FA7" w:rsidRDefault="00BB0FA7" w:rsidP="00BB0FA7">
      <w:pPr>
        <w:outlineLvl w:val="1"/>
        <w:rPr>
          <w:b/>
        </w:rPr>
      </w:pPr>
      <w:r>
        <w:rPr>
          <w:rFonts w:hint="eastAsia"/>
          <w:b/>
        </w:rPr>
        <w:t>1</w:t>
      </w:r>
      <w:r>
        <w:rPr>
          <w:b/>
        </w:rPr>
        <w:t>1</w:t>
      </w:r>
      <w:r>
        <w:rPr>
          <w:rFonts w:hint="eastAsia"/>
          <w:b/>
        </w:rPr>
        <w:t>.</w:t>
      </w:r>
      <w:r w:rsidR="005C55F3" w:rsidRPr="00BB0FA7">
        <w:rPr>
          <w:rFonts w:hint="eastAsia"/>
          <w:b/>
        </w:rPr>
        <w:t>税务总局</w:t>
      </w:r>
      <w:r w:rsidR="005C55F3" w:rsidRPr="00BB0FA7">
        <w:rPr>
          <w:b/>
        </w:rPr>
        <w:t>:把握好二手车的概念和范围</w:t>
      </w:r>
    </w:p>
    <w:p w14:paraId="753C3BEC" w14:textId="77777777" w:rsidR="005C55F3" w:rsidRDefault="005C55F3" w:rsidP="00845F58">
      <w:r>
        <w:t>4月8日，财政部、国家税务总局发布《财政部税务总局关于二手车经销有关增值税政策的公告》。同时，税务总局针对纳税人反映集中的问题，出台了《国家税务总局关于明确二手车经销等若干增值税征管问题的公告》，对部分政策口径和征管操作事宜进行了明确。</w:t>
      </w:r>
    </w:p>
    <w:p w14:paraId="22D3C572" w14:textId="77777777" w:rsidR="005C55F3" w:rsidRDefault="005C55F3" w:rsidP="00845F58">
      <w:r>
        <w:rPr>
          <w:rFonts w:hint="eastAsia"/>
        </w:rPr>
        <w:t>为方便广大纳税人进一步了解掌握、及时享受相关政策和管理举措，国家税务总局货物和劳务税司副司长吴晓强将常见问题做出解读。</w:t>
      </w:r>
    </w:p>
    <w:p w14:paraId="314A71DE" w14:textId="77777777" w:rsidR="005C55F3" w:rsidRDefault="005C55F3" w:rsidP="00845F58">
      <w:r>
        <w:rPr>
          <w:rFonts w:hint="eastAsia"/>
        </w:rPr>
        <w:t>吴晓强指出，一是要把握好适用减征增值税政策的主体。公告明确享受减征增值税政策的对象是从事二手车经销业务的纳税人，具体应税行为是销售其收购的二手车。二是要把握好二手车的概念和范围。</w:t>
      </w:r>
      <w:r>
        <w:t>17号公告明确，二手车是指办理完注册登记手续至达到国家强制报废标准之前进行交易并转移所有权的车辆，具体范围按照国务院商务主管部门出台的二手车流通管理办法执行。</w:t>
      </w:r>
    </w:p>
    <w:p w14:paraId="0FFF281E" w14:textId="77777777" w:rsidR="005C55F3" w:rsidRDefault="005C55F3" w:rsidP="00845F58">
      <w:pPr>
        <w:rPr>
          <w:rFonts w:cs="宋体"/>
          <w:b/>
          <w:bCs/>
          <w:i/>
          <w:iCs/>
        </w:rPr>
      </w:pPr>
      <w:r w:rsidRPr="00F94E69">
        <w:rPr>
          <w:rFonts w:cs="宋体" w:hint="eastAsia"/>
          <w:b/>
          <w:bCs/>
          <w:i/>
          <w:iCs/>
        </w:rPr>
        <w:t>分析：。</w:t>
      </w:r>
    </w:p>
    <w:p w14:paraId="4AB2D1E7" w14:textId="6191D622" w:rsidR="005C55F3" w:rsidRPr="00BB0FA7" w:rsidRDefault="00BB0FA7" w:rsidP="00BB0FA7">
      <w:pPr>
        <w:outlineLvl w:val="1"/>
        <w:rPr>
          <w:b/>
        </w:rPr>
      </w:pPr>
      <w:r>
        <w:rPr>
          <w:rFonts w:hint="eastAsia"/>
          <w:b/>
        </w:rPr>
        <w:t>1</w:t>
      </w:r>
      <w:r>
        <w:rPr>
          <w:b/>
        </w:rPr>
        <w:t>2</w:t>
      </w:r>
      <w:r>
        <w:rPr>
          <w:rFonts w:hint="eastAsia"/>
          <w:b/>
        </w:rPr>
        <w:t>.</w:t>
      </w:r>
      <w:r w:rsidR="005C55F3" w:rsidRPr="00BB0FA7">
        <w:rPr>
          <w:rFonts w:hint="eastAsia"/>
          <w:b/>
        </w:rPr>
        <w:t>武汉：购买新能源车将补贴</w:t>
      </w:r>
      <w:r w:rsidR="005C55F3" w:rsidRPr="00BB0FA7">
        <w:rPr>
          <w:b/>
        </w:rPr>
        <w:t>1万元</w:t>
      </w:r>
    </w:p>
    <w:p w14:paraId="492B5DF0" w14:textId="77777777" w:rsidR="005C55F3" w:rsidRDefault="005C55F3" w:rsidP="00845F58">
      <w:r>
        <w:t>5月14日，武汉市将发布促进汽车消费的实施细则，对从细则发布之日起至12月31日期间，购买武汉市企业生产且在武汉市销售、上牌落户的乘用车，由武汉市政府给予一定比例的补贴，其中，燃油乘用车每辆车按销售价格的3%，5000元封顶；新能源乘用车每辆1万元。</w:t>
      </w:r>
    </w:p>
    <w:p w14:paraId="1FBFA3EB" w14:textId="77777777" w:rsidR="005C55F3" w:rsidRDefault="005C55F3" w:rsidP="00845F58">
      <w:pPr>
        <w:rPr>
          <w:rFonts w:cs="宋体"/>
          <w:b/>
          <w:bCs/>
          <w:i/>
          <w:iCs/>
        </w:rPr>
      </w:pPr>
      <w:r w:rsidRPr="00F94E69">
        <w:rPr>
          <w:rFonts w:cs="宋体" w:hint="eastAsia"/>
          <w:b/>
          <w:bCs/>
          <w:i/>
          <w:iCs/>
        </w:rPr>
        <w:t>分析：。</w:t>
      </w:r>
    </w:p>
    <w:p w14:paraId="6DDDE466" w14:textId="27137168" w:rsidR="005C55F3" w:rsidRPr="00BB0FA7" w:rsidRDefault="00BB0FA7" w:rsidP="00BB0FA7">
      <w:pPr>
        <w:outlineLvl w:val="1"/>
        <w:rPr>
          <w:b/>
        </w:rPr>
      </w:pPr>
      <w:r>
        <w:rPr>
          <w:rFonts w:hint="eastAsia"/>
          <w:b/>
        </w:rPr>
        <w:t>1</w:t>
      </w:r>
      <w:r>
        <w:rPr>
          <w:b/>
        </w:rPr>
        <w:t>3</w:t>
      </w:r>
      <w:r>
        <w:rPr>
          <w:rFonts w:hint="eastAsia"/>
          <w:b/>
        </w:rPr>
        <w:t>.</w:t>
      </w:r>
      <w:r w:rsidR="005C55F3" w:rsidRPr="00BB0FA7">
        <w:rPr>
          <w:b/>
        </w:rPr>
        <w:t>粤港澳大湾区车展将于6月举办</w:t>
      </w:r>
    </w:p>
    <w:p w14:paraId="748FFCA9" w14:textId="77777777" w:rsidR="005C55F3" w:rsidRDefault="005C55F3" w:rsidP="00845F58">
      <w:r>
        <w:rPr>
          <w:rFonts w:hint="eastAsia"/>
        </w:rPr>
        <w:t>从官方获悉，深港澳车展将升维更名为“粤港澳大湾区车展”。第</w:t>
      </w:r>
      <w:r>
        <w:t>24届粤港澳大湾区车展计划将于6月举办，具体时间官方暂未透露（暂定6月6日-14日）。</w:t>
      </w:r>
    </w:p>
    <w:p w14:paraId="52DCD6E8" w14:textId="77777777" w:rsidR="005C55F3" w:rsidRDefault="005C55F3" w:rsidP="00845F58">
      <w:pPr>
        <w:rPr>
          <w:rFonts w:cs="宋体"/>
          <w:b/>
          <w:bCs/>
          <w:i/>
          <w:iCs/>
        </w:rPr>
      </w:pPr>
      <w:r w:rsidRPr="00F94E69">
        <w:rPr>
          <w:rFonts w:cs="宋体" w:hint="eastAsia"/>
          <w:b/>
          <w:bCs/>
          <w:i/>
          <w:iCs/>
        </w:rPr>
        <w:t>分析：。</w:t>
      </w:r>
    </w:p>
    <w:p w14:paraId="7D2D5154" w14:textId="66968963" w:rsidR="005C55F3" w:rsidRPr="00BB0FA7" w:rsidRDefault="00BB0FA7" w:rsidP="00BB0FA7">
      <w:pPr>
        <w:outlineLvl w:val="1"/>
        <w:rPr>
          <w:b/>
        </w:rPr>
      </w:pPr>
      <w:r>
        <w:rPr>
          <w:rFonts w:hint="eastAsia"/>
          <w:b/>
        </w:rPr>
        <w:t>1</w:t>
      </w:r>
      <w:r>
        <w:rPr>
          <w:b/>
        </w:rPr>
        <w:t>4</w:t>
      </w:r>
      <w:r>
        <w:rPr>
          <w:rFonts w:hint="eastAsia"/>
          <w:b/>
        </w:rPr>
        <w:t>.</w:t>
      </w:r>
      <w:r w:rsidR="005C55F3" w:rsidRPr="00BB0FA7">
        <w:rPr>
          <w:rFonts w:hint="eastAsia"/>
          <w:b/>
        </w:rPr>
        <w:t>中汽研：美国推动电动汽车发展的四个启示</w:t>
      </w:r>
    </w:p>
    <w:p w14:paraId="4E95F58E" w14:textId="43A5D89F" w:rsidR="005C55F3" w:rsidRDefault="005C55F3" w:rsidP="00845F58">
      <w:r>
        <w:t>美国电动汽车政策总结提出以下几方面启示：一是继续实施新能源汽车财税优惠政策。二是加大对充换电基础</w:t>
      </w:r>
      <w:r>
        <w:rPr>
          <w:rFonts w:hint="eastAsia"/>
        </w:rPr>
        <w:t>设施建设及使用的财税金融支持力度。三是继续实施双积分政策，鼓励节能与新能源汽车并行发展，出台经济措施并有“奖”、有“罚”、也可设“上限”。四是鼓励地方政府因地制宜积极探索新能源汽车推广措施。</w:t>
      </w:r>
    </w:p>
    <w:p w14:paraId="69FA341B" w14:textId="38217840" w:rsidR="005C55F3" w:rsidRDefault="005C55F3" w:rsidP="00845F58">
      <w:pPr>
        <w:rPr>
          <w:rFonts w:cs="宋体"/>
          <w:b/>
          <w:bCs/>
          <w:i/>
          <w:iCs/>
        </w:rPr>
      </w:pPr>
      <w:r w:rsidRPr="00F94E69">
        <w:rPr>
          <w:rFonts w:cs="宋体" w:hint="eastAsia"/>
          <w:b/>
          <w:bCs/>
          <w:i/>
          <w:iCs/>
        </w:rPr>
        <w:t>分析：。</w:t>
      </w:r>
    </w:p>
    <w:p w14:paraId="770F0E8E" w14:textId="77777777" w:rsidR="00BB0FA7" w:rsidRDefault="00BB0FA7" w:rsidP="00845F58">
      <w:pPr>
        <w:rPr>
          <w:rFonts w:cs="宋体"/>
          <w:b/>
          <w:bCs/>
          <w:i/>
          <w:iCs/>
        </w:rPr>
      </w:pPr>
    </w:p>
    <w:p w14:paraId="47BB1D56" w14:textId="77777777" w:rsidR="00845F58" w:rsidRPr="00CA1644" w:rsidRDefault="00845F58" w:rsidP="00845F58">
      <w:pPr>
        <w:pStyle w:val="a8"/>
        <w:numPr>
          <w:ilvl w:val="0"/>
          <w:numId w:val="4"/>
        </w:numPr>
        <w:ind w:firstLineChars="0"/>
        <w:outlineLvl w:val="0"/>
        <w:rPr>
          <w:b/>
        </w:rPr>
      </w:pPr>
      <w:r w:rsidRPr="002009FE">
        <w:rPr>
          <w:rFonts w:cs="宋体" w:hint="eastAsia"/>
          <w:b/>
          <w:bCs/>
        </w:rPr>
        <w:t>跨国集团和国际市场</w:t>
      </w:r>
    </w:p>
    <w:p w14:paraId="5005CE79" w14:textId="77777777" w:rsidR="005C55F3" w:rsidRPr="00EB7FBC" w:rsidRDefault="005C55F3" w:rsidP="00845F58">
      <w:pPr>
        <w:pStyle w:val="a8"/>
        <w:numPr>
          <w:ilvl w:val="0"/>
          <w:numId w:val="16"/>
        </w:numPr>
        <w:ind w:firstLineChars="0"/>
        <w:outlineLvl w:val="1"/>
        <w:rPr>
          <w:b/>
        </w:rPr>
      </w:pPr>
      <w:r w:rsidRPr="00EB7FBC">
        <w:rPr>
          <w:b/>
        </w:rPr>
        <w:t>PSA与FCA合并</w:t>
      </w:r>
      <w:r w:rsidRPr="00EB7FBC">
        <w:rPr>
          <w:rFonts w:hint="eastAsia"/>
          <w:b/>
        </w:rPr>
        <w:t>进展顺利</w:t>
      </w:r>
      <w:r w:rsidRPr="00EB7FBC">
        <w:rPr>
          <w:b/>
        </w:rPr>
        <w:t>预计将于明年初完成</w:t>
      </w:r>
    </w:p>
    <w:p w14:paraId="09CED459" w14:textId="77777777" w:rsidR="005C55F3" w:rsidRDefault="005C55F3" w:rsidP="00845F58">
      <w:r>
        <w:t>PSA集团与FCA集团正式确认，双方于2019年12月宣布的“以50:50股比实现两家企业业务的全面合并”项目进展顺利，所有申报、备案以及其它相关工作均在有序进行之中，如果一切顺利，双方的合并将会按计划于2021年一季度完成。</w:t>
      </w:r>
    </w:p>
    <w:p w14:paraId="5EB50C62" w14:textId="77777777" w:rsidR="005C55F3" w:rsidRPr="00EB7FBC" w:rsidRDefault="005C55F3" w:rsidP="00845F58">
      <w:pPr>
        <w:rPr>
          <w:rFonts w:cs="宋体"/>
          <w:b/>
          <w:bCs/>
          <w:i/>
          <w:iCs/>
        </w:rPr>
      </w:pPr>
      <w:r w:rsidRPr="00F94E69">
        <w:rPr>
          <w:rFonts w:cs="宋体" w:hint="eastAsia"/>
          <w:b/>
          <w:bCs/>
          <w:i/>
          <w:iCs/>
        </w:rPr>
        <w:t>分析：。</w:t>
      </w:r>
    </w:p>
    <w:p w14:paraId="62A8F254" w14:textId="77777777" w:rsidR="005C55F3" w:rsidRPr="00EB7FBC" w:rsidRDefault="005C55F3" w:rsidP="00845F58">
      <w:pPr>
        <w:pStyle w:val="a8"/>
        <w:numPr>
          <w:ilvl w:val="0"/>
          <w:numId w:val="16"/>
        </w:numPr>
        <w:ind w:firstLineChars="0"/>
        <w:outlineLvl w:val="1"/>
        <w:rPr>
          <w:b/>
        </w:rPr>
      </w:pPr>
      <w:r w:rsidRPr="00EB7FBC">
        <w:rPr>
          <w:rFonts w:hint="eastAsia"/>
          <w:b/>
        </w:rPr>
        <w:t>宝马董事长</w:t>
      </w:r>
      <w:r w:rsidRPr="00EB7FBC">
        <w:rPr>
          <w:b/>
        </w:rPr>
        <w:t>:重新审核一切产品和项目</w:t>
      </w:r>
    </w:p>
    <w:p w14:paraId="06655B7B" w14:textId="77777777" w:rsidR="005C55F3" w:rsidRDefault="005C55F3" w:rsidP="00845F58">
      <w:r>
        <w:t>宝马周四举行第100次股东大会，宝马董事长奥利弗·齐普策OliverZipse向股东汇报集团去年业绩以及今年和未来发展发展方向。</w:t>
      </w:r>
    </w:p>
    <w:p w14:paraId="797344CA" w14:textId="77777777" w:rsidR="005C55F3" w:rsidRDefault="005C55F3" w:rsidP="00845F58">
      <w:r>
        <w:rPr>
          <w:rFonts w:hint="eastAsia"/>
        </w:rPr>
        <w:t>齐普策表示，宝马应善用疫情作为集团的新开始，宝马必须改变。“我们将重新审核所有的产品和架构项目，考察三个问题：他们是否适合现在这个时候？我们是否马上就能上手？推迟这个项目，还是中止？”</w:t>
      </w:r>
    </w:p>
    <w:p w14:paraId="5622E1AF" w14:textId="77777777" w:rsidR="005C55F3" w:rsidRDefault="005C55F3" w:rsidP="00845F58">
      <w:r>
        <w:rPr>
          <w:rFonts w:hint="eastAsia"/>
        </w:rPr>
        <w:t>他表示，宝马还需进一步提高集团效率和效益，到</w:t>
      </w:r>
      <w:r>
        <w:t>2022年底应实现价值超过120亿欧元的提高效率潜力。宝马还将全面数字化集团运营流程，每个员工都能以数据为依据做决策。</w:t>
      </w:r>
    </w:p>
    <w:p w14:paraId="1338CA6C" w14:textId="77777777" w:rsidR="005C55F3" w:rsidRPr="00EB7FBC" w:rsidRDefault="005C55F3" w:rsidP="00845F58">
      <w:pPr>
        <w:rPr>
          <w:rFonts w:cs="宋体"/>
          <w:b/>
          <w:bCs/>
          <w:i/>
          <w:iCs/>
        </w:rPr>
      </w:pPr>
      <w:r w:rsidRPr="00F94E69">
        <w:rPr>
          <w:rFonts w:cs="宋体" w:hint="eastAsia"/>
          <w:b/>
          <w:bCs/>
          <w:i/>
          <w:iCs/>
        </w:rPr>
        <w:t>分析：。</w:t>
      </w:r>
    </w:p>
    <w:p w14:paraId="5419D69F" w14:textId="77777777" w:rsidR="005C55F3" w:rsidRPr="00B0286D" w:rsidRDefault="005C55F3" w:rsidP="00845F58">
      <w:pPr>
        <w:pStyle w:val="a8"/>
        <w:numPr>
          <w:ilvl w:val="0"/>
          <w:numId w:val="16"/>
        </w:numPr>
        <w:ind w:firstLineChars="0"/>
        <w:outlineLvl w:val="1"/>
        <w:rPr>
          <w:b/>
        </w:rPr>
      </w:pPr>
      <w:r w:rsidRPr="00B0286D">
        <w:rPr>
          <w:b/>
        </w:rPr>
        <w:t>本田</w:t>
      </w:r>
      <w:r w:rsidRPr="00B0286D">
        <w:rPr>
          <w:rFonts w:hint="eastAsia"/>
          <w:b/>
        </w:rPr>
        <w:t>亏损</w:t>
      </w:r>
      <w:r w:rsidRPr="00B0286D">
        <w:rPr>
          <w:b/>
        </w:rPr>
        <w:t>20亿后不再公布年度盈利预期</w:t>
      </w:r>
    </w:p>
    <w:p w14:paraId="7E4B763D" w14:textId="77777777" w:rsidR="005C55F3" w:rsidRDefault="005C55F3" w:rsidP="00845F58">
      <w:r>
        <w:rPr>
          <w:rFonts w:hint="eastAsia"/>
        </w:rPr>
        <w:t>本田汽车发布最新财报，</w:t>
      </w:r>
      <w:r>
        <w:t>2020财年（2019年4月1日至2020年3月31日）第四季度营业利润创四年来新低，另外由于新冠肺炎疫情打击了全球汽车市场需求，公司未发布年度盈利预期。第四季度，本田销售净额为3.46万亿日元（约合人民币2286亿元）；第四季度净亏损295.4亿日元（约合人民币19.5亿元）。截至3月，本田2020财年全年营业利润下降13%至6340亿日元（约合人民币419亿元），低于市场普遍预期。</w:t>
      </w:r>
    </w:p>
    <w:p w14:paraId="3003F241" w14:textId="77777777" w:rsidR="005C55F3" w:rsidRPr="000A35D3" w:rsidRDefault="005C55F3">
      <w:pPr>
        <w:rPr>
          <w:rFonts w:cs="宋体"/>
          <w:b/>
          <w:bCs/>
          <w:i/>
          <w:iCs/>
        </w:rPr>
      </w:pPr>
      <w:r w:rsidRPr="00F94E69">
        <w:rPr>
          <w:rFonts w:cs="宋体" w:hint="eastAsia"/>
          <w:b/>
          <w:bCs/>
          <w:i/>
          <w:iCs/>
        </w:rPr>
        <w:t>分析：。</w:t>
      </w:r>
    </w:p>
    <w:p w14:paraId="22717744" w14:textId="77777777" w:rsidR="005C55F3" w:rsidRPr="006D2FF7" w:rsidRDefault="005C55F3" w:rsidP="00845F58">
      <w:pPr>
        <w:pStyle w:val="a8"/>
        <w:numPr>
          <w:ilvl w:val="0"/>
          <w:numId w:val="16"/>
        </w:numPr>
        <w:ind w:firstLineChars="0"/>
        <w:outlineLvl w:val="1"/>
        <w:rPr>
          <w:b/>
        </w:rPr>
      </w:pPr>
      <w:r w:rsidRPr="006D2FF7">
        <w:rPr>
          <w:rFonts w:hint="eastAsia"/>
          <w:b/>
        </w:rPr>
        <w:t>大众投资</w:t>
      </w:r>
      <w:r w:rsidRPr="006D2FF7">
        <w:rPr>
          <w:b/>
        </w:rPr>
        <w:t>34.5亿在欧洲建立第二座电池工厂年产能16GWh</w:t>
      </w:r>
    </w:p>
    <w:p w14:paraId="75F92266" w14:textId="77777777" w:rsidR="005C55F3" w:rsidRDefault="005C55F3" w:rsidP="00845F58">
      <w:r>
        <w:t>大众汽车集团宣布将斥资4.5亿欧元（约合34.5亿人民币）在德国萨尔茨吉特新建NorthvoltZwei工厂，然后将其租给与Northvolt的合资企业，并计划于2023年底/2024年初投入运营。新工厂将生产锂离子电池，初始生产目标为每年16GWh，仅占大众2025年欧洲预期需求的十分之一，以后可以扩增至24GWh。</w:t>
      </w:r>
    </w:p>
    <w:p w14:paraId="71A993D2" w14:textId="77777777" w:rsidR="005C55F3" w:rsidRDefault="005C55F3" w:rsidP="00845F58">
      <w:pPr>
        <w:rPr>
          <w:rFonts w:cs="宋体"/>
          <w:b/>
          <w:bCs/>
          <w:i/>
          <w:iCs/>
        </w:rPr>
      </w:pPr>
      <w:r w:rsidRPr="00F94E69">
        <w:rPr>
          <w:rFonts w:cs="宋体" w:hint="eastAsia"/>
          <w:b/>
          <w:bCs/>
          <w:i/>
          <w:iCs/>
        </w:rPr>
        <w:t>分析：。</w:t>
      </w:r>
    </w:p>
    <w:p w14:paraId="1198C75E" w14:textId="77777777" w:rsidR="005C55F3" w:rsidRPr="00ED7585" w:rsidRDefault="005C55F3" w:rsidP="00845F58">
      <w:pPr>
        <w:pStyle w:val="a8"/>
        <w:numPr>
          <w:ilvl w:val="0"/>
          <w:numId w:val="16"/>
        </w:numPr>
        <w:ind w:firstLineChars="0"/>
        <w:outlineLvl w:val="1"/>
        <w:rPr>
          <w:b/>
        </w:rPr>
      </w:pPr>
      <w:r w:rsidRPr="00ED7585">
        <w:rPr>
          <w:rFonts w:hint="eastAsia"/>
          <w:b/>
        </w:rPr>
        <w:t>德国购车激励计划遭民意反对</w:t>
      </w:r>
      <w:r w:rsidRPr="00ED7585">
        <w:rPr>
          <w:b/>
        </w:rPr>
        <w:t>推迟通过</w:t>
      </w:r>
    </w:p>
    <w:p w14:paraId="2D25202A" w14:textId="77777777" w:rsidR="005C55F3" w:rsidRDefault="005C55F3" w:rsidP="00845F58">
      <w:r w:rsidRPr="005714C4">
        <w:t>为缓解疫情对新车市场的打击，德国计划推出购车激励计划，但民意调查发现，大多数人持有反对意见。63%反对用纳税人的钱提供购车补贴，只有12%的人支持。超过20%的人表示，只支持补贴电动车等低碳车型。5月初，大众集团、戴姆勒和宝马正与德国总理默克尔会晤，请求政府为购买新车提供4000欧元的补贴。在此之前，车企的请求已经得到了宝马和奥迪所在地巴伐利亚州州长MarkusSoeder的支持，MarkusSoeder表示，汽车制造是德国制造业的主力军。最终，德国政府决定推迟到6月份再做决定。</w:t>
      </w:r>
    </w:p>
    <w:p w14:paraId="044FBBE2" w14:textId="77777777" w:rsidR="005C55F3" w:rsidRDefault="005C55F3" w:rsidP="00845F58">
      <w:pPr>
        <w:rPr>
          <w:rFonts w:cs="宋体"/>
          <w:b/>
          <w:bCs/>
          <w:i/>
          <w:iCs/>
        </w:rPr>
      </w:pPr>
      <w:r w:rsidRPr="00F94E69">
        <w:rPr>
          <w:rFonts w:cs="宋体" w:hint="eastAsia"/>
          <w:b/>
          <w:bCs/>
          <w:i/>
          <w:iCs/>
        </w:rPr>
        <w:t>分析：。</w:t>
      </w:r>
    </w:p>
    <w:p w14:paraId="01E791AA" w14:textId="77777777" w:rsidR="005C55F3" w:rsidRPr="00ED7585" w:rsidRDefault="005C55F3" w:rsidP="00845F58">
      <w:pPr>
        <w:pStyle w:val="a8"/>
        <w:numPr>
          <w:ilvl w:val="0"/>
          <w:numId w:val="16"/>
        </w:numPr>
        <w:ind w:firstLineChars="0"/>
        <w:outlineLvl w:val="1"/>
        <w:rPr>
          <w:b/>
        </w:rPr>
      </w:pPr>
      <w:r w:rsidRPr="00ED7585">
        <w:rPr>
          <w:rFonts w:hint="eastAsia"/>
          <w:b/>
        </w:rPr>
        <w:t>法国效仿美国</w:t>
      </w:r>
      <w:r w:rsidRPr="00ED7585">
        <w:rPr>
          <w:b/>
        </w:rPr>
        <w:t>呼吁汽车制造业回流</w:t>
      </w:r>
    </w:p>
    <w:p w14:paraId="2BCBE1F4" w14:textId="77777777" w:rsidR="005C55F3" w:rsidRDefault="005C55F3" w:rsidP="00845F58">
      <w:r>
        <w:t>法国政府明确车企获得政府补贴要求：即法国车企想要获得政府补贴，需要回法国本土生产。</w:t>
      </w:r>
    </w:p>
    <w:p w14:paraId="47A81426" w14:textId="77777777" w:rsidR="005C55F3" w:rsidRDefault="005C55F3" w:rsidP="00845F58">
      <w:r>
        <w:rPr>
          <w:rFonts w:hint="eastAsia"/>
        </w:rPr>
        <w:t>据悉，法国政府为汽车、旅游和航空产业提供专门的复苏计划，帮助这三大法国支柱产业复苏。布鲁诺·勒梅尔表示，本周将与法国汽车公司代表座谈，讨论汽车产业复苏计划，预计该计划将在</w:t>
      </w:r>
      <w:r>
        <w:t>8月到9月底出台。</w:t>
      </w:r>
    </w:p>
    <w:p w14:paraId="1619E3BA" w14:textId="77777777" w:rsidR="005C55F3" w:rsidRPr="00ED7585" w:rsidRDefault="005C55F3" w:rsidP="00845F58">
      <w:pPr>
        <w:rPr>
          <w:rFonts w:cs="宋体"/>
          <w:b/>
          <w:bCs/>
          <w:i/>
          <w:iCs/>
        </w:rPr>
      </w:pPr>
      <w:r w:rsidRPr="00F94E69">
        <w:rPr>
          <w:rFonts w:cs="宋体" w:hint="eastAsia"/>
          <w:b/>
          <w:bCs/>
          <w:i/>
          <w:iCs/>
        </w:rPr>
        <w:t>分析：。</w:t>
      </w:r>
    </w:p>
    <w:p w14:paraId="7A421BF3" w14:textId="77777777" w:rsidR="005C55F3" w:rsidRPr="00ED7585" w:rsidRDefault="005C55F3" w:rsidP="00845F58">
      <w:pPr>
        <w:pStyle w:val="a8"/>
        <w:numPr>
          <w:ilvl w:val="0"/>
          <w:numId w:val="16"/>
        </w:numPr>
        <w:ind w:firstLineChars="0"/>
        <w:outlineLvl w:val="1"/>
        <w:rPr>
          <w:b/>
        </w:rPr>
      </w:pPr>
      <w:r w:rsidRPr="00ED7585">
        <w:rPr>
          <w:b/>
        </w:rPr>
        <w:t>丰田</w:t>
      </w:r>
      <w:r w:rsidRPr="00ED7585">
        <w:rPr>
          <w:rFonts w:hint="eastAsia"/>
          <w:b/>
        </w:rPr>
        <w:t>零部件短缺</w:t>
      </w:r>
      <w:r w:rsidRPr="00ED7585">
        <w:rPr>
          <w:b/>
        </w:rPr>
        <w:t>削减北美工厂3成产量</w:t>
      </w:r>
    </w:p>
    <w:p w14:paraId="5537411F" w14:textId="77777777" w:rsidR="005C55F3" w:rsidRDefault="005C55F3" w:rsidP="00845F58">
      <w:r>
        <w:rPr>
          <w:rFonts w:hint="eastAsia"/>
        </w:rPr>
        <w:t>受北美洲新冠肺炎疫情影响，丰田计划今年</w:t>
      </w:r>
      <w:r>
        <w:t>4-10月削减北美工厂三成产量。丰田表示，生产状况恢复至正常水平仍需一段时间，后续产量规划将视疫情发展做进一步调整。</w:t>
      </w:r>
    </w:p>
    <w:p w14:paraId="43CA283D" w14:textId="77777777" w:rsidR="005C55F3" w:rsidRDefault="005C55F3" w:rsidP="00845F58">
      <w:r>
        <w:rPr>
          <w:rFonts w:hint="eastAsia"/>
        </w:rPr>
        <w:t>据悉，今年</w:t>
      </w:r>
      <w:r>
        <w:t>4月至10月，丰田在美国、加拿大、墨西哥三国产量预计在80万辆左右，相比2019年同期下降约29%，较1月份公布的产量预期下降32%。</w:t>
      </w:r>
    </w:p>
    <w:p w14:paraId="3D768E2B" w14:textId="77777777" w:rsidR="005C55F3" w:rsidRPr="00ED7585" w:rsidRDefault="005C55F3" w:rsidP="00845F58">
      <w:pPr>
        <w:rPr>
          <w:rFonts w:cs="宋体"/>
          <w:b/>
          <w:bCs/>
          <w:i/>
          <w:iCs/>
        </w:rPr>
      </w:pPr>
      <w:r w:rsidRPr="00F94E69">
        <w:rPr>
          <w:rFonts w:cs="宋体" w:hint="eastAsia"/>
          <w:b/>
          <w:bCs/>
          <w:i/>
          <w:iCs/>
        </w:rPr>
        <w:t>分析：。</w:t>
      </w:r>
    </w:p>
    <w:p w14:paraId="0838D194" w14:textId="77777777" w:rsidR="005C55F3" w:rsidRPr="004C6432" w:rsidRDefault="005C55F3" w:rsidP="007614C6">
      <w:pPr>
        <w:pStyle w:val="a8"/>
        <w:numPr>
          <w:ilvl w:val="0"/>
          <w:numId w:val="16"/>
        </w:numPr>
        <w:ind w:firstLineChars="0"/>
        <w:outlineLvl w:val="1"/>
        <w:rPr>
          <w:b/>
        </w:rPr>
      </w:pPr>
      <w:r w:rsidRPr="004C6432">
        <w:rPr>
          <w:b/>
        </w:rPr>
        <w:t>福特商用车将为新利润增长点</w:t>
      </w:r>
    </w:p>
    <w:p w14:paraId="06CCD8F6" w14:textId="77777777" w:rsidR="005C55F3" w:rsidRDefault="005C55F3" w:rsidP="007614C6">
      <w:r>
        <w:rPr>
          <w:rFonts w:hint="eastAsia"/>
        </w:rPr>
        <w:t>受疫情影响的欧美汽车市场，正经受着严峻考验。近日，福特汽车公布了</w:t>
      </w:r>
      <w:r>
        <w:t>2020年第一季度财务报告。财报显示，福特汽车一季度营收313.4亿美元（约合人民币2216亿元），同比下降16％。</w:t>
      </w:r>
    </w:p>
    <w:p w14:paraId="7BABFFB3" w14:textId="77777777" w:rsidR="005C55F3" w:rsidRDefault="005C55F3" w:rsidP="007614C6">
      <w:r>
        <w:rPr>
          <w:rFonts w:hint="eastAsia"/>
        </w:rPr>
        <w:t>重压之下，福特近期进行了一系列高层人事调整。其中，引发行业高度关注的是，</w:t>
      </w:r>
      <w:r>
        <w:t>53岁的福特全球电动化总监特德·坎尼斯（TedCannis）被任命为福特美国和加拿大商用车公司总经理。</w:t>
      </w:r>
    </w:p>
    <w:p w14:paraId="36087FCF" w14:textId="196EAA11" w:rsidR="005C55F3" w:rsidRDefault="005C55F3" w:rsidP="00845F58">
      <w:pPr>
        <w:rPr>
          <w:rFonts w:cs="宋体"/>
          <w:b/>
          <w:bCs/>
          <w:i/>
          <w:iCs/>
        </w:rPr>
      </w:pPr>
      <w:r w:rsidRPr="002009FE">
        <w:rPr>
          <w:rFonts w:cs="宋体" w:hint="eastAsia"/>
          <w:b/>
          <w:bCs/>
          <w:i/>
          <w:iCs/>
        </w:rPr>
        <w:t>分析：。</w:t>
      </w:r>
    </w:p>
    <w:p w14:paraId="7F1BEF14" w14:textId="77777777" w:rsidR="005C55F3" w:rsidRPr="00EB7FBC" w:rsidRDefault="005C55F3" w:rsidP="00845F58">
      <w:pPr>
        <w:pStyle w:val="a8"/>
        <w:numPr>
          <w:ilvl w:val="0"/>
          <w:numId w:val="16"/>
        </w:numPr>
        <w:ind w:firstLineChars="0"/>
        <w:outlineLvl w:val="1"/>
        <w:rPr>
          <w:b/>
        </w:rPr>
      </w:pPr>
      <w:r w:rsidRPr="00EB7FBC">
        <w:rPr>
          <w:b/>
        </w:rPr>
        <w:t>福特英国工厂即将复工</w:t>
      </w:r>
      <w:r w:rsidRPr="00EB7FBC">
        <w:rPr>
          <w:rFonts w:hint="eastAsia"/>
          <w:b/>
        </w:rPr>
        <w:t>加速零部件生产</w:t>
      </w:r>
    </w:p>
    <w:p w14:paraId="6DAFCC06" w14:textId="77777777" w:rsidR="005C55F3" w:rsidRDefault="005C55F3" w:rsidP="00845F58">
      <w:r>
        <w:rPr>
          <w:rFonts w:hint="eastAsia"/>
        </w:rPr>
        <w:t>沃克斯豪尔和福特汽车将恢复在英国工厂的生产。报道称，两家汽车企业均将于</w:t>
      </w:r>
      <w:r>
        <w:t>5月18日正式复工。</w:t>
      </w:r>
    </w:p>
    <w:p w14:paraId="0C32E277" w14:textId="77777777" w:rsidR="005C55F3" w:rsidRPr="00EB7FBC" w:rsidRDefault="005C55F3" w:rsidP="00845F58">
      <w:pPr>
        <w:rPr>
          <w:rFonts w:cs="宋体"/>
          <w:b/>
          <w:bCs/>
          <w:i/>
          <w:iCs/>
        </w:rPr>
      </w:pPr>
      <w:r w:rsidRPr="00F94E69">
        <w:rPr>
          <w:rFonts w:cs="宋体" w:hint="eastAsia"/>
          <w:b/>
          <w:bCs/>
          <w:i/>
          <w:iCs/>
        </w:rPr>
        <w:t>分析：。</w:t>
      </w:r>
    </w:p>
    <w:p w14:paraId="1726B272" w14:textId="77777777" w:rsidR="005C55F3" w:rsidRPr="00ED7585" w:rsidRDefault="005C55F3" w:rsidP="00845F58">
      <w:pPr>
        <w:pStyle w:val="a8"/>
        <w:numPr>
          <w:ilvl w:val="0"/>
          <w:numId w:val="16"/>
        </w:numPr>
        <w:ind w:firstLineChars="0"/>
        <w:outlineLvl w:val="1"/>
        <w:rPr>
          <w:b/>
        </w:rPr>
      </w:pPr>
      <w:r w:rsidRPr="00ED7585">
        <w:rPr>
          <w:b/>
        </w:rPr>
        <w:t>雷诺全球各生产基地陆续复工</w:t>
      </w:r>
    </w:p>
    <w:p w14:paraId="42987044" w14:textId="77777777" w:rsidR="005C55F3" w:rsidRDefault="005C55F3" w:rsidP="00845F58">
      <w:r>
        <w:rPr>
          <w:rFonts w:hint="eastAsia"/>
        </w:rPr>
        <w:t>从官方获悉，雷诺集团位于法国巴黎的</w:t>
      </w:r>
      <w:r>
        <w:t>flins工厂率先复工，成为雷诺首座恢复生产的整车组装厂。目前雷诺正在稳步推进此前明确制定的复工计划，其位于全球的工厂将根据实际情况有序复产复工。</w:t>
      </w:r>
    </w:p>
    <w:p w14:paraId="6D17CB06" w14:textId="77777777" w:rsidR="005C55F3" w:rsidRDefault="005C55F3" w:rsidP="00845F58">
      <w:r>
        <w:t>4月至5月上旬，雷诺集团位于法国、葡萄牙、西班牙、斯洛文尼亚、摩洛哥、罗马尼亚、俄罗斯、智利、巴西、哥伦比亚、韩国的多家工厂已陆续启动。接下来，雷诺在法国还有更多工厂将迎来复工，位于阿根廷和印度的工厂也计划在未来几周内恢复生产。</w:t>
      </w:r>
    </w:p>
    <w:p w14:paraId="44D49BB7" w14:textId="77777777" w:rsidR="005C55F3" w:rsidRPr="00ED7585" w:rsidRDefault="005C55F3" w:rsidP="00845F58">
      <w:pPr>
        <w:rPr>
          <w:rFonts w:cs="宋体"/>
          <w:b/>
          <w:bCs/>
          <w:i/>
          <w:iCs/>
        </w:rPr>
      </w:pPr>
      <w:r w:rsidRPr="00F94E69">
        <w:rPr>
          <w:rFonts w:cs="宋体" w:hint="eastAsia"/>
          <w:b/>
          <w:bCs/>
          <w:i/>
          <w:iCs/>
        </w:rPr>
        <w:t>分析：。</w:t>
      </w:r>
    </w:p>
    <w:p w14:paraId="2B66A31C" w14:textId="77777777" w:rsidR="005C55F3" w:rsidRPr="00ED7585" w:rsidRDefault="005C55F3" w:rsidP="00845F58">
      <w:pPr>
        <w:pStyle w:val="a8"/>
        <w:numPr>
          <w:ilvl w:val="0"/>
          <w:numId w:val="16"/>
        </w:numPr>
        <w:ind w:firstLineChars="0"/>
        <w:outlineLvl w:val="1"/>
        <w:rPr>
          <w:b/>
        </w:rPr>
      </w:pPr>
      <w:r w:rsidRPr="00ED7585">
        <w:rPr>
          <w:rFonts w:hint="eastAsia"/>
          <w:b/>
        </w:rPr>
        <w:t>欧洲汽车疫情已致产量损失近</w:t>
      </w:r>
      <w:r w:rsidRPr="00ED7585">
        <w:rPr>
          <w:b/>
        </w:rPr>
        <w:t>240万辆</w:t>
      </w:r>
    </w:p>
    <w:p w14:paraId="1B8C24AB" w14:textId="77777777" w:rsidR="005C55F3" w:rsidRDefault="005C55F3" w:rsidP="00845F58">
      <w:r>
        <w:rPr>
          <w:rFonts w:hint="eastAsia"/>
        </w:rPr>
        <w:t>从</w:t>
      </w:r>
      <w:r>
        <w:t>3月中旬至5月11日，欧盟范围内因疫情关闭工厂造成的产量损失已达2,396,54辆（包括乘用车、轻型商务车、公交和长途汽车）；平均停产时间为29个工作日。ACEA指出，如果继续停产或者再有工厂突然停产，产量损失情况将会更严重。</w:t>
      </w:r>
    </w:p>
    <w:p w14:paraId="6A677023" w14:textId="77777777" w:rsidR="005C55F3" w:rsidRDefault="005C55F3" w:rsidP="00845F58">
      <w:r>
        <w:rPr>
          <w:rFonts w:hint="eastAsia"/>
        </w:rPr>
        <w:t>从国家来看，德国、西班牙、法国、英国、捷克、意大利和斯洛伐克疫情期间的产量损失均在</w:t>
      </w:r>
      <w:r>
        <w:t>10万辆以上，其中汽车制造大国德国的产量损失超过60万辆，西班牙的损失也达到43.6万辆。</w:t>
      </w:r>
    </w:p>
    <w:p w14:paraId="1D45DB83" w14:textId="77777777" w:rsidR="005C55F3" w:rsidRPr="00ED7585" w:rsidRDefault="005C55F3" w:rsidP="00845F58">
      <w:pPr>
        <w:rPr>
          <w:rFonts w:cs="宋体"/>
          <w:b/>
          <w:bCs/>
          <w:i/>
          <w:iCs/>
        </w:rPr>
      </w:pPr>
      <w:r w:rsidRPr="00F94E69">
        <w:rPr>
          <w:rFonts w:cs="宋体" w:hint="eastAsia"/>
          <w:b/>
          <w:bCs/>
          <w:i/>
          <w:iCs/>
        </w:rPr>
        <w:t>分析：。</w:t>
      </w:r>
    </w:p>
    <w:p w14:paraId="1C03008A" w14:textId="77777777" w:rsidR="005C55F3" w:rsidRPr="006D2FF7" w:rsidRDefault="005C55F3" w:rsidP="00845F58">
      <w:pPr>
        <w:pStyle w:val="a8"/>
        <w:numPr>
          <w:ilvl w:val="0"/>
          <w:numId w:val="16"/>
        </w:numPr>
        <w:ind w:firstLineChars="0"/>
        <w:outlineLvl w:val="1"/>
        <w:rPr>
          <w:b/>
        </w:rPr>
      </w:pPr>
      <w:r w:rsidRPr="006D2FF7">
        <w:rPr>
          <w:b/>
        </w:rPr>
        <w:t>日产或淘汰Datsun品牌</w:t>
      </w:r>
      <w:r w:rsidRPr="006D2FF7">
        <w:rPr>
          <w:rFonts w:hint="eastAsia"/>
          <w:b/>
        </w:rPr>
        <w:t>缩减</w:t>
      </w:r>
      <w:r w:rsidRPr="006D2FF7">
        <w:rPr>
          <w:b/>
        </w:rPr>
        <w:t>200亿元</w:t>
      </w:r>
    </w:p>
    <w:p w14:paraId="3A3880B4" w14:textId="77777777" w:rsidR="005C55F3" w:rsidRDefault="005C55F3" w:rsidP="00845F58">
      <w:r>
        <w:rPr>
          <w:rFonts w:hint="eastAsia"/>
        </w:rPr>
        <w:t>日产计划将年度固定费用削减近</w:t>
      </w:r>
      <w:r>
        <w:t>3,000亿日元（约合人民币199亿元），并预留一笔企业重构经费。日产还将逐步淘汰Datsun品牌，关停一条生产线。日产最近关停了印度尼西亚的业务，并削减营销、研发及其他成本，从而希望达到缩减支出的目的。</w:t>
      </w:r>
    </w:p>
    <w:p w14:paraId="24AE59AD" w14:textId="77777777" w:rsidR="005C55F3" w:rsidRDefault="005C55F3" w:rsidP="00845F58">
      <w:pPr>
        <w:rPr>
          <w:rFonts w:cs="宋体"/>
          <w:b/>
          <w:bCs/>
          <w:i/>
          <w:iCs/>
        </w:rPr>
      </w:pPr>
      <w:r w:rsidRPr="00F94E69">
        <w:rPr>
          <w:rFonts w:cs="宋体" w:hint="eastAsia"/>
          <w:b/>
          <w:bCs/>
          <w:i/>
          <w:iCs/>
        </w:rPr>
        <w:t>分析：。</w:t>
      </w:r>
    </w:p>
    <w:p w14:paraId="4FB304FC" w14:textId="77777777" w:rsidR="005C55F3" w:rsidRPr="001977A8" w:rsidRDefault="005C55F3" w:rsidP="00845F58">
      <w:pPr>
        <w:pStyle w:val="a8"/>
        <w:numPr>
          <w:ilvl w:val="0"/>
          <w:numId w:val="16"/>
        </w:numPr>
        <w:ind w:firstLineChars="0"/>
        <w:outlineLvl w:val="1"/>
        <w:rPr>
          <w:b/>
        </w:rPr>
      </w:pPr>
      <w:r w:rsidRPr="001977A8">
        <w:rPr>
          <w:rFonts w:hint="eastAsia"/>
          <w:b/>
        </w:rPr>
        <w:t>特斯拉电动卡车</w:t>
      </w:r>
      <w:r w:rsidRPr="001977A8">
        <w:rPr>
          <w:b/>
        </w:rPr>
        <w:t>Semi延迟交付</w:t>
      </w:r>
    </w:p>
    <w:p w14:paraId="21D307CC" w14:textId="77777777" w:rsidR="005C55F3" w:rsidRDefault="005C55F3" w:rsidP="00845F58">
      <w:r>
        <w:rPr>
          <w:rFonts w:hint="eastAsia"/>
        </w:rPr>
        <w:t>特斯拉官方宣布旗下纯电动半挂卡车——</w:t>
      </w:r>
      <w:r>
        <w:t>Semi将推迟至2021年交付。</w:t>
      </w:r>
    </w:p>
    <w:p w14:paraId="37DEE531" w14:textId="77777777" w:rsidR="005C55F3" w:rsidRDefault="005C55F3" w:rsidP="00845F58">
      <w:r>
        <w:t>2017年11月，Semi正式发布，特斯拉曾计划在2019年实现投产并交付市场。但是在2019年第三季度的品牌报告中，特斯拉则宣称“计划将在2020年生产数量有限的Semi。</w:t>
      </w:r>
    </w:p>
    <w:p w14:paraId="7D0B5899" w14:textId="77777777" w:rsidR="005C55F3" w:rsidRDefault="005C55F3" w:rsidP="00845F58">
      <w:pPr>
        <w:rPr>
          <w:rFonts w:cs="宋体"/>
          <w:b/>
          <w:bCs/>
          <w:i/>
          <w:iCs/>
        </w:rPr>
      </w:pPr>
      <w:r w:rsidRPr="00F94E69">
        <w:rPr>
          <w:rFonts w:cs="宋体" w:hint="eastAsia"/>
          <w:b/>
          <w:bCs/>
          <w:i/>
          <w:iCs/>
        </w:rPr>
        <w:t>分析：。</w:t>
      </w:r>
    </w:p>
    <w:p w14:paraId="3752D095" w14:textId="77777777" w:rsidR="005C55F3" w:rsidRPr="006D2FF7" w:rsidRDefault="005C55F3" w:rsidP="00845F58">
      <w:pPr>
        <w:pStyle w:val="a8"/>
        <w:numPr>
          <w:ilvl w:val="0"/>
          <w:numId w:val="16"/>
        </w:numPr>
        <w:ind w:firstLineChars="0"/>
        <w:outlineLvl w:val="1"/>
        <w:rPr>
          <w:b/>
        </w:rPr>
      </w:pPr>
      <w:r w:rsidRPr="006D2FF7">
        <w:rPr>
          <w:rFonts w:hint="eastAsia"/>
          <w:b/>
        </w:rPr>
        <w:t>特斯拉计划年底在中国新增</w:t>
      </w:r>
      <w:r w:rsidRPr="006D2FF7">
        <w:rPr>
          <w:b/>
        </w:rPr>
        <w:t>4,000个超充桩</w:t>
      </w:r>
    </w:p>
    <w:p w14:paraId="7F18A649" w14:textId="77777777" w:rsidR="005C55F3" w:rsidRDefault="005C55F3" w:rsidP="00845F58">
      <w:r>
        <w:t>特斯拉官方负责人近日表示，特斯拉计划在今年下半年开始扩大V3超充桩的布局，年底将在中国新增4,000个超充桩（包含V3、V2超级充电桩），且该目标不会因疫情影响而改变。</w:t>
      </w:r>
    </w:p>
    <w:p w14:paraId="6FB04DA1" w14:textId="77777777" w:rsidR="005C55F3" w:rsidRDefault="005C55F3" w:rsidP="00845F58">
      <w:pPr>
        <w:rPr>
          <w:rFonts w:cs="宋体"/>
          <w:b/>
          <w:bCs/>
          <w:i/>
          <w:iCs/>
        </w:rPr>
      </w:pPr>
      <w:r w:rsidRPr="00F94E69">
        <w:rPr>
          <w:rFonts w:cs="宋体" w:hint="eastAsia"/>
          <w:b/>
          <w:bCs/>
          <w:i/>
          <w:iCs/>
        </w:rPr>
        <w:t>分析：。</w:t>
      </w:r>
    </w:p>
    <w:p w14:paraId="599F174B" w14:textId="77777777" w:rsidR="005C55F3" w:rsidRPr="00ED7585" w:rsidRDefault="005C55F3" w:rsidP="00845F58">
      <w:pPr>
        <w:pStyle w:val="a8"/>
        <w:numPr>
          <w:ilvl w:val="0"/>
          <w:numId w:val="16"/>
        </w:numPr>
        <w:ind w:firstLineChars="0"/>
        <w:outlineLvl w:val="1"/>
        <w:rPr>
          <w:b/>
        </w:rPr>
      </w:pPr>
      <w:r w:rsidRPr="00ED7585">
        <w:rPr>
          <w:rFonts w:hint="eastAsia"/>
          <w:b/>
        </w:rPr>
        <w:t>特斯拉与加州官方达成协议</w:t>
      </w:r>
      <w:r w:rsidRPr="00ED7585">
        <w:rPr>
          <w:b/>
        </w:rPr>
        <w:t>5月18日复工</w:t>
      </w:r>
    </w:p>
    <w:p w14:paraId="474D7130" w14:textId="77777777" w:rsidR="005C55F3" w:rsidRDefault="005C55F3" w:rsidP="00845F58">
      <w:r>
        <w:rPr>
          <w:rFonts w:hint="eastAsia"/>
        </w:rPr>
        <w:t>几轮公开激烈冲突之后，特斯拉和加州阿拉米达当地官员终于达成了复工协议，阿拉米达官员表示，允许特斯拉最早在</w:t>
      </w:r>
      <w:r>
        <w:t>5月18日复产。这一时间点也是当地政府最初的计划。而通用、福特和FCA等大部分工厂都已经于5月11日复工。</w:t>
      </w:r>
    </w:p>
    <w:p w14:paraId="00FC0938" w14:textId="77777777" w:rsidR="005C55F3" w:rsidRPr="00ED7585" w:rsidRDefault="005C55F3" w:rsidP="00845F58">
      <w:pPr>
        <w:rPr>
          <w:rFonts w:cs="宋体"/>
          <w:b/>
          <w:bCs/>
          <w:i/>
          <w:iCs/>
        </w:rPr>
      </w:pPr>
      <w:r w:rsidRPr="00F94E69">
        <w:rPr>
          <w:rFonts w:cs="宋体" w:hint="eastAsia"/>
          <w:b/>
          <w:bCs/>
          <w:i/>
          <w:iCs/>
        </w:rPr>
        <w:t>分析：。</w:t>
      </w:r>
    </w:p>
    <w:p w14:paraId="5FFA6775" w14:textId="77777777" w:rsidR="005C55F3" w:rsidRPr="00ED7585" w:rsidRDefault="005C55F3" w:rsidP="00845F58">
      <w:pPr>
        <w:pStyle w:val="a8"/>
        <w:numPr>
          <w:ilvl w:val="0"/>
          <w:numId w:val="16"/>
        </w:numPr>
        <w:ind w:firstLineChars="0"/>
        <w:outlineLvl w:val="1"/>
        <w:rPr>
          <w:b/>
        </w:rPr>
      </w:pPr>
      <w:r w:rsidRPr="00ED7585">
        <w:rPr>
          <w:rFonts w:hint="eastAsia"/>
          <w:b/>
        </w:rPr>
        <w:t>通用拟投入</w:t>
      </w:r>
      <w:r w:rsidRPr="00ED7585">
        <w:rPr>
          <w:b/>
        </w:rPr>
        <w:t>200亿美元用于电动汽车/自动驾驶技术</w:t>
      </w:r>
    </w:p>
    <w:p w14:paraId="245FE39A" w14:textId="77777777" w:rsidR="005C55F3" w:rsidRDefault="005C55F3" w:rsidP="00845F58">
      <w:r>
        <w:rPr>
          <w:rFonts w:hint="eastAsia"/>
        </w:rPr>
        <w:t>尽管通用正面临停产和财务流动性的双重威胁，但该公司积极投资于电动汽车和自动驾驶汽车的承诺并没有因疫情而动摇。该公司日前明确表态仍将继续推进既定的发展计划，在</w:t>
      </w:r>
      <w:r>
        <w:t>2025年前投入200亿美元用于发展电动汽车和自动驾驶技术。</w:t>
      </w:r>
    </w:p>
    <w:p w14:paraId="0DAB3FB3" w14:textId="77777777" w:rsidR="005C55F3" w:rsidRPr="00ED7585" w:rsidRDefault="005C55F3" w:rsidP="00845F58">
      <w:pPr>
        <w:rPr>
          <w:rFonts w:cs="宋体"/>
          <w:b/>
          <w:bCs/>
          <w:i/>
          <w:iCs/>
        </w:rPr>
      </w:pPr>
      <w:r w:rsidRPr="00F94E69">
        <w:rPr>
          <w:rFonts w:cs="宋体" w:hint="eastAsia"/>
          <w:b/>
          <w:bCs/>
          <w:i/>
          <w:iCs/>
        </w:rPr>
        <w:t>分析：。</w:t>
      </w:r>
    </w:p>
    <w:p w14:paraId="7DB764B4" w14:textId="77777777" w:rsidR="005C55F3" w:rsidRPr="001977A8" w:rsidRDefault="005C55F3" w:rsidP="00845F58">
      <w:pPr>
        <w:pStyle w:val="a8"/>
        <w:numPr>
          <w:ilvl w:val="0"/>
          <w:numId w:val="16"/>
        </w:numPr>
        <w:ind w:firstLineChars="0"/>
        <w:outlineLvl w:val="1"/>
        <w:rPr>
          <w:b/>
        </w:rPr>
      </w:pPr>
      <w:r w:rsidRPr="001977A8">
        <w:rPr>
          <w:rFonts w:hint="eastAsia"/>
          <w:b/>
        </w:rPr>
        <w:t>沃尔沃发动机</w:t>
      </w:r>
      <w:r w:rsidRPr="001977A8">
        <w:rPr>
          <w:b/>
        </w:rPr>
        <w:t>+变速箱UDQuon香港上市</w:t>
      </w:r>
    </w:p>
    <w:p w14:paraId="7F9F53CF" w14:textId="77777777" w:rsidR="005C55F3" w:rsidRDefault="005C55F3" w:rsidP="00845F58">
      <w:r>
        <w:t>5月8日，跃达汽车有限公司正式在香港发布新款UDQuon重型车系列，这款于2017年4月在日本发布的车型也是首次登陆中国，但无奈UD业务已经退出中国大陆市场，因此此次的新车发布只针对港澳的右舵卡车用户。</w:t>
      </w:r>
    </w:p>
    <w:p w14:paraId="1E5F274F" w14:textId="77777777" w:rsidR="005C55F3" w:rsidRDefault="005C55F3" w:rsidP="00845F58">
      <w:r>
        <w:rPr>
          <w:rFonts w:hint="eastAsia"/>
        </w:rPr>
        <w:t>为了适应香港用户的使用需求，新款</w:t>
      </w:r>
      <w:r>
        <w:t>Quon在香港市场提供24吨/30吨卡车底盘以及38吨版本牵引车。所有车型均采用排放达到欧6标准的420马力版本的GH11直列六缸柴油发动机，搭配ESCOT-VI手自一体12档变速箱。其实熟悉UD的朋友都知道，这套动力组合实际上就是沃尔沃卡车使用已久的D11与I-Shift，用在UDQuon身上只不过换个名字而已。</w:t>
      </w:r>
    </w:p>
    <w:p w14:paraId="4373C5F6" w14:textId="77777777" w:rsidR="005C55F3" w:rsidRDefault="005C55F3" w:rsidP="00845F58">
      <w:pPr>
        <w:rPr>
          <w:rFonts w:cs="宋体"/>
          <w:b/>
          <w:bCs/>
          <w:i/>
          <w:iCs/>
        </w:rPr>
      </w:pPr>
      <w:r w:rsidRPr="00F94E69">
        <w:rPr>
          <w:rFonts w:cs="宋体" w:hint="eastAsia"/>
          <w:b/>
          <w:bCs/>
          <w:i/>
          <w:iCs/>
        </w:rPr>
        <w:t>分析：。</w:t>
      </w:r>
    </w:p>
    <w:p w14:paraId="4B7E340D" w14:textId="77777777" w:rsidR="005C55F3" w:rsidRPr="00ED7585" w:rsidRDefault="005C55F3" w:rsidP="00845F58">
      <w:pPr>
        <w:pStyle w:val="a8"/>
        <w:numPr>
          <w:ilvl w:val="0"/>
          <w:numId w:val="16"/>
        </w:numPr>
        <w:ind w:firstLineChars="0"/>
        <w:outlineLvl w:val="1"/>
        <w:rPr>
          <w:b/>
        </w:rPr>
      </w:pPr>
      <w:r w:rsidRPr="00ED7585">
        <w:rPr>
          <w:rFonts w:hint="eastAsia"/>
          <w:b/>
        </w:rPr>
        <w:t>沃尔沃汽车韩国与</w:t>
      </w:r>
      <w:r w:rsidRPr="00ED7585">
        <w:rPr>
          <w:b/>
        </w:rPr>
        <w:t>SK电讯合作</w:t>
      </w:r>
    </w:p>
    <w:p w14:paraId="439FADB7" w14:textId="77777777" w:rsidR="005C55F3" w:rsidRDefault="005C55F3" w:rsidP="00845F58">
      <w:r>
        <w:rPr>
          <w:rFonts w:hint="eastAsia"/>
        </w:rPr>
        <w:t>韩国移动通讯运营商</w:t>
      </w:r>
      <w:r>
        <w:t>SK电讯将为沃尔沃汽车公司提供车载信息娱乐（IVI）服务。预计从明年下半年上市的2022款沃尔沃车型开始，未来韩国市场销售的所有新款沃尔沃车型都将标配该项综合IVI服务。</w:t>
      </w:r>
    </w:p>
    <w:p w14:paraId="5FD81AE6" w14:textId="77777777" w:rsidR="005C55F3" w:rsidRDefault="005C55F3" w:rsidP="00845F58">
      <w:r>
        <w:rPr>
          <w:rFonts w:hint="eastAsia"/>
        </w:rPr>
        <w:t>当地时间</w:t>
      </w:r>
      <w:r>
        <w:t>5月11日，SK电讯表示已经与沃尔沃汽车韩国公司签署了一份“联合研发汽车综合信息娱乐服务技术”的协议，要求双方合作研发综合IVI。这是SK电讯的综合IVI服务首次用于韩国市场的量产车型，预计将成为SK电讯扩展其移动出行生态系统的一个机会。</w:t>
      </w:r>
    </w:p>
    <w:p w14:paraId="008CC618" w14:textId="77777777" w:rsidR="005C55F3" w:rsidRPr="00ED7585" w:rsidRDefault="005C55F3" w:rsidP="00845F58">
      <w:pPr>
        <w:rPr>
          <w:rFonts w:cs="宋体"/>
          <w:b/>
          <w:bCs/>
          <w:i/>
          <w:iCs/>
        </w:rPr>
      </w:pPr>
      <w:r w:rsidRPr="00F94E69">
        <w:rPr>
          <w:rFonts w:cs="宋体" w:hint="eastAsia"/>
          <w:b/>
          <w:bCs/>
          <w:i/>
          <w:iCs/>
        </w:rPr>
        <w:t>分析：。</w:t>
      </w:r>
    </w:p>
    <w:p w14:paraId="006C5C4C" w14:textId="77777777" w:rsidR="005C55F3" w:rsidRPr="00ED7585" w:rsidRDefault="005C55F3" w:rsidP="00845F58">
      <w:pPr>
        <w:pStyle w:val="a8"/>
        <w:numPr>
          <w:ilvl w:val="0"/>
          <w:numId w:val="16"/>
        </w:numPr>
        <w:ind w:firstLineChars="0"/>
        <w:outlineLvl w:val="1"/>
        <w:rPr>
          <w:b/>
        </w:rPr>
      </w:pPr>
      <w:r w:rsidRPr="00ED7585">
        <w:rPr>
          <w:rFonts w:hint="eastAsia"/>
          <w:b/>
        </w:rPr>
        <w:t>英国政府拨款</w:t>
      </w:r>
      <w:r w:rsidRPr="00ED7585">
        <w:rPr>
          <w:b/>
        </w:rPr>
        <w:t>1000万英镑支持充电设施建设</w:t>
      </w:r>
    </w:p>
    <w:p w14:paraId="581D7EBD" w14:textId="77777777" w:rsidR="005C55F3" w:rsidRDefault="005C55F3" w:rsidP="00845F58">
      <w:r>
        <w:rPr>
          <w:rFonts w:hint="eastAsia"/>
        </w:rPr>
        <w:t>英国交通部再次扩大对路边充电设施的投资。该国政府承诺追加</w:t>
      </w:r>
      <w:r>
        <w:t>1000万英镑拨款，在鼓励电动汽车普及上迈出新的一步。</w:t>
      </w:r>
    </w:p>
    <w:p w14:paraId="7E93FC2A" w14:textId="77777777" w:rsidR="005C55F3" w:rsidRDefault="005C55F3" w:rsidP="00845F58">
      <w:r>
        <w:rPr>
          <w:rFonts w:hint="eastAsia"/>
        </w:rPr>
        <w:t>英国交通部于上周末宣布这项计划，同时还宣布多项促进活跃出行和加快电动摩托车发展的措施，以避免公共交通工具在疫情期间过于拥挤。据悉，这项拨款将用于支持路边充电设施计划。</w:t>
      </w:r>
    </w:p>
    <w:p w14:paraId="0E3DC4F5" w14:textId="77777777" w:rsidR="005C55F3" w:rsidRPr="00ED7585" w:rsidRDefault="005C55F3" w:rsidP="00845F58">
      <w:pPr>
        <w:rPr>
          <w:rFonts w:cs="宋体"/>
          <w:b/>
          <w:bCs/>
          <w:i/>
          <w:iCs/>
        </w:rPr>
      </w:pPr>
      <w:r w:rsidRPr="00F94E69">
        <w:rPr>
          <w:rFonts w:cs="宋体" w:hint="eastAsia"/>
          <w:b/>
          <w:bCs/>
          <w:i/>
          <w:iCs/>
        </w:rPr>
        <w:t>分析：。</w:t>
      </w:r>
    </w:p>
    <w:sectPr w:rsidR="005C55F3" w:rsidRPr="00ED7585" w:rsidSect="00B17173">
      <w:headerReference w:type="default" r:id="rId32"/>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26C7EB" w14:textId="77777777" w:rsidR="00D354AB" w:rsidRDefault="00D354AB" w:rsidP="00845F58">
      <w:r>
        <w:separator/>
      </w:r>
    </w:p>
  </w:endnote>
  <w:endnote w:type="continuationSeparator" w:id="0">
    <w:p w14:paraId="05E998B6" w14:textId="77777777" w:rsidR="00D354AB" w:rsidRDefault="00D354AB" w:rsidP="00845F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198D19" w14:textId="77777777" w:rsidR="00D354AB" w:rsidRDefault="00D354AB" w:rsidP="00845F58">
      <w:r>
        <w:separator/>
      </w:r>
    </w:p>
  </w:footnote>
  <w:footnote w:type="continuationSeparator" w:id="0">
    <w:p w14:paraId="4AA1D1DC" w14:textId="77777777" w:rsidR="00D354AB" w:rsidRDefault="00D354AB" w:rsidP="00845F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73D259" w14:textId="32776FE6" w:rsidR="00B17173" w:rsidRDefault="00B17173" w:rsidP="00B17173">
    <w:pPr>
      <w:pStyle w:val="a3"/>
      <w:jc w:val="left"/>
    </w:pPr>
    <w:r>
      <w:rPr>
        <w:noProof/>
      </w:rPr>
      <w:drawing>
        <wp:inline distT="0" distB="0" distL="0" distR="0" wp14:anchorId="2B0C9CC1" wp14:editId="1DE6558F">
          <wp:extent cx="895350" cy="292100"/>
          <wp:effectExtent l="0" t="0" r="0" b="0"/>
          <wp:docPr id="8" name="图片 8"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7384C41"/>
    <w:multiLevelType w:val="singleLevel"/>
    <w:tmpl w:val="57CC5A31"/>
    <w:lvl w:ilvl="0">
      <w:start w:val="1"/>
      <w:numFmt w:val="decimal"/>
      <w:lvlText w:val="%1."/>
      <w:lvlJc w:val="left"/>
      <w:pPr>
        <w:tabs>
          <w:tab w:val="left" w:pos="425"/>
        </w:tabs>
        <w:ind w:left="425" w:hanging="425"/>
      </w:pPr>
      <w:rPr>
        <w:rFonts w:hint="default"/>
      </w:rPr>
    </w:lvl>
  </w:abstractNum>
  <w:abstractNum w:abstractNumId="7" w15:restartNumberingAfterBreak="0">
    <w:nsid w:val="2C22472C"/>
    <w:multiLevelType w:val="hybridMultilevel"/>
    <w:tmpl w:val="4A40E2F2"/>
    <w:lvl w:ilvl="0" w:tplc="0409000F">
      <w:start w:val="1"/>
      <w:numFmt w:val="decimal"/>
      <w:lvlText w:val="%1."/>
      <w:lvlJc w:val="left"/>
      <w:pPr>
        <w:ind w:left="1680" w:hanging="420"/>
      </w:p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8"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56B29FB"/>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4"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F410542"/>
    <w:multiLevelType w:val="hybridMultilevel"/>
    <w:tmpl w:val="860C087E"/>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FF05021"/>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2"/>
  </w:num>
  <w:num w:numId="3">
    <w:abstractNumId w:val="13"/>
  </w:num>
  <w:num w:numId="4">
    <w:abstractNumId w:val="15"/>
  </w:num>
  <w:num w:numId="5">
    <w:abstractNumId w:val="14"/>
  </w:num>
  <w:num w:numId="6">
    <w:abstractNumId w:val="9"/>
  </w:num>
  <w:num w:numId="7">
    <w:abstractNumId w:val="4"/>
  </w:num>
  <w:num w:numId="8">
    <w:abstractNumId w:val="3"/>
  </w:num>
  <w:num w:numId="9">
    <w:abstractNumId w:val="10"/>
  </w:num>
  <w:num w:numId="10">
    <w:abstractNumId w:val="5"/>
  </w:num>
  <w:num w:numId="11">
    <w:abstractNumId w:val="0"/>
  </w:num>
  <w:num w:numId="12">
    <w:abstractNumId w:val="8"/>
  </w:num>
  <w:num w:numId="13">
    <w:abstractNumId w:val="1"/>
  </w:num>
  <w:num w:numId="14">
    <w:abstractNumId w:val="18"/>
  </w:num>
  <w:num w:numId="15">
    <w:abstractNumId w:val="17"/>
  </w:num>
  <w:num w:numId="16">
    <w:abstractNumId w:val="16"/>
  </w:num>
  <w:num w:numId="17">
    <w:abstractNumId w:val="7"/>
  </w:num>
  <w:num w:numId="18">
    <w:abstractNumId w:val="6"/>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7E5F"/>
    <w:rsid w:val="00052080"/>
    <w:rsid w:val="000A31C5"/>
    <w:rsid w:val="000A35D3"/>
    <w:rsid w:val="000B302E"/>
    <w:rsid w:val="00101F6E"/>
    <w:rsid w:val="00106FA7"/>
    <w:rsid w:val="0019503F"/>
    <w:rsid w:val="001E76DE"/>
    <w:rsid w:val="002205A2"/>
    <w:rsid w:val="002E7AB1"/>
    <w:rsid w:val="00324FB3"/>
    <w:rsid w:val="0036257E"/>
    <w:rsid w:val="003D289C"/>
    <w:rsid w:val="00413940"/>
    <w:rsid w:val="00456A09"/>
    <w:rsid w:val="00467D11"/>
    <w:rsid w:val="004862E5"/>
    <w:rsid w:val="00490AA9"/>
    <w:rsid w:val="004A7A5F"/>
    <w:rsid w:val="00595814"/>
    <w:rsid w:val="005C55F3"/>
    <w:rsid w:val="00656400"/>
    <w:rsid w:val="006C0875"/>
    <w:rsid w:val="0072173F"/>
    <w:rsid w:val="007614C6"/>
    <w:rsid w:val="007656CC"/>
    <w:rsid w:val="00787E5F"/>
    <w:rsid w:val="007B0140"/>
    <w:rsid w:val="007C08B7"/>
    <w:rsid w:val="008456E3"/>
    <w:rsid w:val="00845F58"/>
    <w:rsid w:val="009262EC"/>
    <w:rsid w:val="00944DFB"/>
    <w:rsid w:val="009D402E"/>
    <w:rsid w:val="009F1E1D"/>
    <w:rsid w:val="00A2562E"/>
    <w:rsid w:val="00A9332D"/>
    <w:rsid w:val="00B17173"/>
    <w:rsid w:val="00B91A9D"/>
    <w:rsid w:val="00BA20B0"/>
    <w:rsid w:val="00BB0FA7"/>
    <w:rsid w:val="00BD586E"/>
    <w:rsid w:val="00BE30B3"/>
    <w:rsid w:val="00BF51D9"/>
    <w:rsid w:val="00BF7899"/>
    <w:rsid w:val="00C17A81"/>
    <w:rsid w:val="00C45739"/>
    <w:rsid w:val="00C6693B"/>
    <w:rsid w:val="00D22FF0"/>
    <w:rsid w:val="00D354AB"/>
    <w:rsid w:val="00D36652"/>
    <w:rsid w:val="00D8459C"/>
    <w:rsid w:val="00DD5E80"/>
    <w:rsid w:val="00E27DF0"/>
    <w:rsid w:val="00E35896"/>
    <w:rsid w:val="00EE47A1"/>
    <w:rsid w:val="00F30032"/>
    <w:rsid w:val="00F660CC"/>
    <w:rsid w:val="00F761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84A012"/>
  <w15:chartTrackingRefBased/>
  <w15:docId w15:val="{E99B1AF7-2963-4ECE-8212-0257D1EAD5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45F58"/>
    <w:pPr>
      <w:widowControl w:val="0"/>
      <w:jc w:val="both"/>
    </w:pPr>
    <w:rPr>
      <w:szCs w:val="24"/>
    </w:rPr>
  </w:style>
  <w:style w:type="paragraph" w:styleId="2">
    <w:name w:val="heading 2"/>
    <w:basedOn w:val="a"/>
    <w:next w:val="a"/>
    <w:link w:val="20"/>
    <w:semiHidden/>
    <w:unhideWhenUsed/>
    <w:qFormat/>
    <w:rsid w:val="00845F58"/>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845F5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845F58"/>
    <w:rPr>
      <w:sz w:val="18"/>
      <w:szCs w:val="18"/>
    </w:rPr>
  </w:style>
  <w:style w:type="paragraph" w:styleId="a5">
    <w:name w:val="footer"/>
    <w:basedOn w:val="a"/>
    <w:link w:val="a6"/>
    <w:unhideWhenUsed/>
    <w:rsid w:val="00845F58"/>
    <w:pPr>
      <w:tabs>
        <w:tab w:val="center" w:pos="4153"/>
        <w:tab w:val="right" w:pos="8306"/>
      </w:tabs>
      <w:snapToGrid w:val="0"/>
      <w:jc w:val="left"/>
    </w:pPr>
    <w:rPr>
      <w:sz w:val="18"/>
      <w:szCs w:val="18"/>
    </w:rPr>
  </w:style>
  <w:style w:type="character" w:customStyle="1" w:styleId="a6">
    <w:name w:val="页脚 字符"/>
    <w:basedOn w:val="a0"/>
    <w:link w:val="a5"/>
    <w:rsid w:val="00845F58"/>
    <w:rPr>
      <w:sz w:val="18"/>
      <w:szCs w:val="18"/>
    </w:rPr>
  </w:style>
  <w:style w:type="character" w:customStyle="1" w:styleId="20">
    <w:name w:val="标题 2 字符"/>
    <w:basedOn w:val="a0"/>
    <w:link w:val="2"/>
    <w:semiHidden/>
    <w:rsid w:val="00845F58"/>
    <w:rPr>
      <w:rFonts w:asciiTheme="majorHAnsi" w:eastAsiaTheme="majorEastAsia" w:hAnsiTheme="majorHAnsi" w:cstheme="majorBidi"/>
      <w:b/>
      <w:bCs/>
      <w:sz w:val="32"/>
      <w:szCs w:val="32"/>
    </w:rPr>
  </w:style>
  <w:style w:type="character" w:styleId="a7">
    <w:name w:val="Strong"/>
    <w:basedOn w:val="a0"/>
    <w:qFormat/>
    <w:rsid w:val="00845F58"/>
    <w:rPr>
      <w:b/>
    </w:rPr>
  </w:style>
  <w:style w:type="paragraph" w:customStyle="1" w:styleId="1">
    <w:name w:val="列出段落1"/>
    <w:basedOn w:val="a"/>
    <w:uiPriority w:val="99"/>
    <w:qFormat/>
    <w:rsid w:val="00845F58"/>
    <w:pPr>
      <w:ind w:firstLineChars="200" w:firstLine="420"/>
    </w:pPr>
  </w:style>
  <w:style w:type="paragraph" w:styleId="a8">
    <w:name w:val="List Paragraph"/>
    <w:basedOn w:val="a"/>
    <w:uiPriority w:val="34"/>
    <w:qFormat/>
    <w:rsid w:val="00845F58"/>
    <w:pPr>
      <w:ind w:firstLineChars="200" w:firstLine="420"/>
    </w:pPr>
  </w:style>
  <w:style w:type="paragraph" w:styleId="a9">
    <w:name w:val="Balloon Text"/>
    <w:basedOn w:val="a"/>
    <w:link w:val="aa"/>
    <w:rsid w:val="00845F58"/>
    <w:rPr>
      <w:sz w:val="18"/>
      <w:szCs w:val="18"/>
    </w:rPr>
  </w:style>
  <w:style w:type="character" w:customStyle="1" w:styleId="aa">
    <w:name w:val="批注框文本 字符"/>
    <w:basedOn w:val="a0"/>
    <w:link w:val="a9"/>
    <w:rsid w:val="00845F58"/>
    <w:rPr>
      <w:sz w:val="18"/>
      <w:szCs w:val="18"/>
    </w:rPr>
  </w:style>
  <w:style w:type="character" w:customStyle="1" w:styleId="apple-converted-space">
    <w:name w:val="apple-converted-space"/>
    <w:basedOn w:val="a0"/>
    <w:rsid w:val="00845F58"/>
  </w:style>
  <w:style w:type="character" w:styleId="ab">
    <w:name w:val="annotation reference"/>
    <w:basedOn w:val="a0"/>
    <w:uiPriority w:val="99"/>
    <w:semiHidden/>
    <w:unhideWhenUsed/>
    <w:rsid w:val="00845F58"/>
    <w:rPr>
      <w:sz w:val="21"/>
      <w:szCs w:val="21"/>
    </w:rPr>
  </w:style>
  <w:style w:type="paragraph" w:styleId="ac">
    <w:name w:val="annotation text"/>
    <w:basedOn w:val="a"/>
    <w:link w:val="ad"/>
    <w:uiPriority w:val="99"/>
    <w:semiHidden/>
    <w:unhideWhenUsed/>
    <w:rsid w:val="00845F58"/>
    <w:pPr>
      <w:jc w:val="left"/>
    </w:pPr>
  </w:style>
  <w:style w:type="character" w:customStyle="1" w:styleId="ad">
    <w:name w:val="批注文字 字符"/>
    <w:basedOn w:val="a0"/>
    <w:link w:val="ac"/>
    <w:uiPriority w:val="99"/>
    <w:semiHidden/>
    <w:rsid w:val="00845F58"/>
    <w:rPr>
      <w:szCs w:val="24"/>
    </w:rPr>
  </w:style>
  <w:style w:type="paragraph" w:styleId="ae">
    <w:name w:val="annotation subject"/>
    <w:basedOn w:val="ac"/>
    <w:next w:val="ac"/>
    <w:link w:val="af"/>
    <w:uiPriority w:val="99"/>
    <w:semiHidden/>
    <w:unhideWhenUsed/>
    <w:rsid w:val="00845F58"/>
    <w:rPr>
      <w:b/>
      <w:bCs/>
    </w:rPr>
  </w:style>
  <w:style w:type="character" w:customStyle="1" w:styleId="af">
    <w:name w:val="批注主题 字符"/>
    <w:basedOn w:val="ad"/>
    <w:link w:val="ae"/>
    <w:uiPriority w:val="99"/>
    <w:semiHidden/>
    <w:rsid w:val="00845F58"/>
    <w:rPr>
      <w:b/>
      <w:bCs/>
      <w:szCs w:val="24"/>
    </w:rPr>
  </w:style>
  <w:style w:type="character" w:styleId="af0">
    <w:name w:val="Hyperlink"/>
    <w:basedOn w:val="a0"/>
    <w:uiPriority w:val="99"/>
    <w:unhideWhenUsed/>
    <w:rsid w:val="00845F5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60</TotalTime>
  <Pages>23</Pages>
  <Words>2827</Words>
  <Characters>16118</Characters>
  <Application>Microsoft Office Word</Application>
  <DocSecurity>0</DocSecurity>
  <Lines>134</Lines>
  <Paragraphs>37</Paragraphs>
  <ScaleCrop>false</ScaleCrop>
  <Company/>
  <LinksUpToDate>false</LinksUpToDate>
  <CharactersWithSpaces>18908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9</cp:revision>
  <dcterms:created xsi:type="dcterms:W3CDTF">2020-05-20T07:08:00Z</dcterms:created>
  <dcterms:modified xsi:type="dcterms:W3CDTF">2020-05-20T08:30:00Z</dcterms:modified>
</cp:coreProperties>
</file>