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D3D84" w14:textId="257D63F5" w:rsidR="00A7174C" w:rsidRPr="002009FE" w:rsidRDefault="00A7174C" w:rsidP="00A7174C">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21</w:t>
      </w:r>
      <w:r w:rsidRPr="002009FE">
        <w:rPr>
          <w:rFonts w:ascii="黑体" w:eastAsia="黑体" w:cs="黑体" w:hint="eastAsia"/>
          <w:sz w:val="24"/>
        </w:rPr>
        <w:t>期（</w:t>
      </w:r>
      <w:r>
        <w:rPr>
          <w:rFonts w:ascii="黑体" w:eastAsia="黑体" w:cs="黑体"/>
          <w:sz w:val="24"/>
        </w:rPr>
        <w:t>5</w:t>
      </w:r>
      <w:r w:rsidRPr="002009FE">
        <w:rPr>
          <w:rFonts w:ascii="黑体" w:eastAsia="黑体" w:cs="黑体" w:hint="eastAsia"/>
          <w:sz w:val="24"/>
        </w:rPr>
        <w:t>月</w:t>
      </w:r>
      <w:r>
        <w:rPr>
          <w:rFonts w:ascii="黑体" w:eastAsia="黑体" w:cs="黑体"/>
          <w:sz w:val="24"/>
        </w:rPr>
        <w:t>1</w:t>
      </w:r>
      <w:r w:rsidR="00210BC0">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Pr>
          <w:rFonts w:ascii="黑体" w:eastAsia="黑体" w:cs="黑体"/>
          <w:sz w:val="24"/>
        </w:rPr>
        <w:t>2</w:t>
      </w:r>
      <w:r w:rsidR="00210BC0">
        <w:rPr>
          <w:rFonts w:ascii="黑体" w:eastAsia="黑体" w:cs="黑体"/>
          <w:sz w:val="24"/>
        </w:rPr>
        <w:t>4</w:t>
      </w:r>
      <w:r w:rsidRPr="002009FE">
        <w:rPr>
          <w:rFonts w:ascii="黑体" w:eastAsia="黑体" w:cs="黑体" w:hint="eastAsia"/>
          <w:sz w:val="24"/>
        </w:rPr>
        <w:t>日）</w:t>
      </w:r>
      <w:bookmarkEnd w:id="0"/>
    </w:p>
    <w:p w14:paraId="29348918" w14:textId="77777777" w:rsidR="00005969" w:rsidRPr="00C60B9F" w:rsidRDefault="00005969" w:rsidP="00005969">
      <w:pPr>
        <w:rPr>
          <w:rFonts w:ascii="宋体" w:eastAsia="宋体" w:hAnsi="宋体" w:cs="黑体"/>
        </w:rPr>
      </w:pPr>
      <w:r w:rsidRPr="00C60B9F">
        <w:rPr>
          <w:rFonts w:ascii="宋体" w:eastAsia="宋体" w:hAnsi="宋体" w:cs="黑体" w:hint="eastAsia"/>
        </w:rPr>
        <w:t>主要信息源自乘联会每日新闻等</w:t>
      </w:r>
    </w:p>
    <w:p w14:paraId="5F7C3216" w14:textId="77777777" w:rsidR="00005969" w:rsidRPr="00C60B9F" w:rsidRDefault="00005969" w:rsidP="00005969">
      <w:pPr>
        <w:rPr>
          <w:rFonts w:ascii="宋体" w:eastAsia="宋体" w:hAnsi="宋体" w:cs="黑体"/>
        </w:rPr>
      </w:pPr>
      <w:r w:rsidRPr="00C60B9F">
        <w:rPr>
          <w:rFonts w:ascii="宋体" w:eastAsia="宋体" w:hAnsi="宋体" w:cs="黑体" w:hint="eastAsia"/>
        </w:rPr>
        <w:t>中国汽车流通协会汽车市场研究分会</w:t>
      </w:r>
    </w:p>
    <w:p w14:paraId="3A9A6410" w14:textId="77777777" w:rsidR="00005969" w:rsidRPr="00C60B9F" w:rsidRDefault="00005969" w:rsidP="00005969">
      <w:pPr>
        <w:rPr>
          <w:rFonts w:ascii="宋体" w:eastAsia="宋体" w:hAnsi="宋体" w:cs="黑体"/>
        </w:rPr>
      </w:pPr>
      <w:r w:rsidRPr="00C60B9F">
        <w:rPr>
          <w:rFonts w:ascii="宋体" w:eastAsia="宋体" w:hAnsi="宋体" w:cs="黑体" w:hint="eastAsia"/>
        </w:rPr>
        <w:t>乘用车市场信息联席会（乘联会）</w:t>
      </w:r>
    </w:p>
    <w:p w14:paraId="4FFD8D22" w14:textId="77777777" w:rsidR="00005969" w:rsidRPr="00C60B9F" w:rsidRDefault="00005969" w:rsidP="00005969">
      <w:pPr>
        <w:rPr>
          <w:rFonts w:ascii="宋体" w:eastAsia="宋体" w:hAnsi="宋体" w:cs="黑体"/>
        </w:rPr>
      </w:pPr>
      <w:r w:rsidRPr="00C60B9F">
        <w:rPr>
          <w:rFonts w:ascii="宋体" w:eastAsia="宋体" w:hAnsi="宋体" w:cs="黑体" w:hint="eastAsia"/>
        </w:rPr>
        <w:t>网站：</w:t>
      </w:r>
      <w:hyperlink r:id="rId7" w:history="1">
        <w:r w:rsidRPr="00C60B9F">
          <w:rPr>
            <w:rStyle w:val="af0"/>
            <w:rFonts w:ascii="宋体" w:eastAsia="宋体" w:hAnsi="宋体" w:cs="黑体"/>
          </w:rPr>
          <w:t>http://www.cpcaauto.com</w:t>
        </w:r>
      </w:hyperlink>
    </w:p>
    <w:p w14:paraId="4D1C2A97" w14:textId="77777777" w:rsidR="00005969" w:rsidRPr="00C60B9F" w:rsidRDefault="00005969" w:rsidP="00005969">
      <w:pPr>
        <w:rPr>
          <w:rFonts w:ascii="宋体" w:eastAsia="宋体" w:hAnsi="宋体" w:cs="Times New Roman"/>
        </w:rPr>
      </w:pPr>
    </w:p>
    <w:p w14:paraId="4C9AC982" w14:textId="77777777" w:rsidR="00005969" w:rsidRPr="00C60B9F" w:rsidRDefault="00005969" w:rsidP="00005969">
      <w:pPr>
        <w:pStyle w:val="1"/>
        <w:numPr>
          <w:ilvl w:val="0"/>
          <w:numId w:val="1"/>
        </w:numPr>
        <w:ind w:left="284" w:firstLineChars="0"/>
        <w:outlineLvl w:val="0"/>
        <w:rPr>
          <w:rFonts w:ascii="宋体" w:eastAsia="宋体" w:hAnsi="宋体" w:cs="Times New Roman"/>
          <w:b/>
          <w:bCs/>
        </w:rPr>
      </w:pPr>
      <w:r w:rsidRPr="00C60B9F">
        <w:rPr>
          <w:rFonts w:ascii="宋体" w:eastAsia="宋体" w:hAnsi="宋体" w:cs="宋体" w:hint="eastAsia"/>
          <w:b/>
          <w:bCs/>
        </w:rPr>
        <w:t>本周车市概述：</w:t>
      </w:r>
    </w:p>
    <w:p w14:paraId="2478D9F0" w14:textId="74CC249F" w:rsidR="00005969" w:rsidRPr="00AA64E1" w:rsidRDefault="00005969" w:rsidP="00AA64E1">
      <w:pPr>
        <w:numPr>
          <w:ilvl w:val="0"/>
          <w:numId w:val="2"/>
        </w:numPr>
        <w:outlineLvl w:val="1"/>
        <w:rPr>
          <w:rFonts w:ascii="宋体" w:eastAsia="宋体" w:hAnsi="宋体" w:cs="Times New Roman"/>
          <w:b/>
          <w:bCs/>
          <w:sz w:val="24"/>
        </w:rPr>
      </w:pPr>
      <w:r w:rsidRPr="00C60B9F">
        <w:rPr>
          <w:rFonts w:ascii="宋体" w:eastAsia="宋体" w:hAnsi="宋体" w:cs="Times New Roman"/>
          <w:b/>
          <w:bCs/>
          <w:sz w:val="24"/>
        </w:rPr>
        <w:t>5</w:t>
      </w:r>
      <w:r w:rsidRPr="00C60B9F">
        <w:rPr>
          <w:rFonts w:ascii="宋体" w:eastAsia="宋体" w:hAnsi="宋体" w:cs="Times New Roman" w:hint="eastAsia"/>
          <w:b/>
          <w:bCs/>
          <w:sz w:val="24"/>
        </w:rPr>
        <w:t>月乘用车市场零售环比回暖明显</w:t>
      </w:r>
    </w:p>
    <w:p w14:paraId="7D0288E3" w14:textId="70075298" w:rsidR="00AA64E1" w:rsidRPr="00C60B9F" w:rsidRDefault="00AA64E1" w:rsidP="00005969">
      <w:pPr>
        <w:jc w:val="center"/>
        <w:rPr>
          <w:rFonts w:ascii="宋体" w:eastAsia="宋体" w:hAnsi="宋体" w:cs="Times New Roman"/>
          <w:szCs w:val="21"/>
        </w:rPr>
      </w:pPr>
      <w:r>
        <w:rPr>
          <w:rFonts w:ascii="宋体" w:eastAsia="宋体" w:hAnsi="宋体" w:cs="Times New Roman" w:hint="eastAsia"/>
          <w:noProof/>
          <w:szCs w:val="21"/>
        </w:rPr>
        <w:drawing>
          <wp:inline distT="0" distB="0" distL="0" distR="0" wp14:anchorId="63F8850E" wp14:editId="2A377F26">
            <wp:extent cx="5274310" cy="4164649"/>
            <wp:effectExtent l="0" t="0" r="254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png"/>
                    <pic:cNvPicPr/>
                  </pic:nvPicPr>
                  <pic:blipFill>
                    <a:blip r:embed="rId8">
                      <a:extLst>
                        <a:ext uri="{28A0092B-C50C-407E-A947-70E740481C1C}">
                          <a14:useLocalDpi xmlns:a14="http://schemas.microsoft.com/office/drawing/2010/main" val="0"/>
                        </a:ext>
                      </a:extLst>
                    </a:blip>
                    <a:stretch>
                      <a:fillRect/>
                    </a:stretch>
                  </pic:blipFill>
                  <pic:spPr>
                    <a:xfrm>
                      <a:off x="0" y="0"/>
                      <a:ext cx="5274310" cy="4164649"/>
                    </a:xfrm>
                    <a:prstGeom prst="rect">
                      <a:avLst/>
                    </a:prstGeom>
                  </pic:spPr>
                </pic:pic>
              </a:graphicData>
            </a:graphic>
          </wp:inline>
        </w:drawing>
      </w:r>
    </w:p>
    <w:p w14:paraId="4B4D8DC0" w14:textId="5BDC31A5" w:rsidR="00005969" w:rsidRDefault="00005969" w:rsidP="00005969">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07609C">
        <w:rPr>
          <w:rFonts w:ascii="宋体" w:eastAsia="宋体" w:hAnsi="宋体" w:hint="eastAsia"/>
          <w:szCs w:val="21"/>
        </w:rPr>
        <w:t>一</w:t>
      </w:r>
      <w:r w:rsidRPr="00C60B9F">
        <w:rPr>
          <w:rFonts w:ascii="宋体" w:eastAsia="宋体" w:hAnsi="宋体" w:hint="eastAsia"/>
          <w:szCs w:val="21"/>
        </w:rPr>
        <w:t>周（1</w:t>
      </w:r>
      <w:r w:rsidRPr="00C60B9F">
        <w:rPr>
          <w:rFonts w:ascii="宋体" w:eastAsia="宋体" w:hAnsi="宋体"/>
          <w:szCs w:val="21"/>
        </w:rPr>
        <w:t>-10</w:t>
      </w:r>
      <w:r w:rsidRPr="00C60B9F">
        <w:rPr>
          <w:rFonts w:ascii="宋体" w:eastAsia="宋体" w:hAnsi="宋体" w:hint="eastAsia"/>
          <w:szCs w:val="21"/>
        </w:rPr>
        <w:t>日）的乘用车市场零售表现不强，第一周日均零售</w:t>
      </w:r>
      <w:r w:rsidRPr="00C60B9F">
        <w:rPr>
          <w:rFonts w:ascii="宋体" w:eastAsia="宋体" w:hAnsi="宋体"/>
          <w:szCs w:val="21"/>
        </w:rPr>
        <w:t>3.2</w:t>
      </w:r>
      <w:r w:rsidRPr="00C60B9F">
        <w:rPr>
          <w:rFonts w:ascii="宋体" w:eastAsia="宋体" w:hAnsi="宋体" w:hint="eastAsia"/>
          <w:szCs w:val="21"/>
        </w:rPr>
        <w:t>万辆，同比增速下降</w:t>
      </w:r>
      <w:r w:rsidRPr="00C60B9F">
        <w:rPr>
          <w:rFonts w:ascii="宋体" w:eastAsia="宋体" w:hAnsi="宋体"/>
          <w:szCs w:val="21"/>
        </w:rPr>
        <w:t>7</w:t>
      </w:r>
      <w:r w:rsidRPr="00C60B9F">
        <w:rPr>
          <w:rFonts w:ascii="宋体" w:eastAsia="宋体" w:hAnsi="宋体" w:hint="eastAsia"/>
          <w:szCs w:val="21"/>
        </w:rPr>
        <w:t>%。从环比口径看，5月第一周的环比增长1</w:t>
      </w:r>
      <w:r w:rsidRPr="00C60B9F">
        <w:rPr>
          <w:rFonts w:ascii="宋体" w:eastAsia="宋体" w:hAnsi="宋体"/>
          <w:szCs w:val="21"/>
        </w:rPr>
        <w:t>2</w:t>
      </w:r>
      <w:r w:rsidRPr="00C60B9F">
        <w:rPr>
          <w:rFonts w:ascii="宋体" w:eastAsia="宋体" w:hAnsi="宋体" w:hint="eastAsia"/>
          <w:szCs w:val="21"/>
        </w:rPr>
        <w:t>%，走势仍是回暖的态势。今年</w:t>
      </w:r>
      <w:r w:rsidRPr="00C60B9F">
        <w:rPr>
          <w:rFonts w:ascii="宋体" w:eastAsia="宋体" w:hAnsi="宋体"/>
          <w:szCs w:val="21"/>
        </w:rPr>
        <w:t>5</w:t>
      </w:r>
      <w:r w:rsidRPr="00C60B9F">
        <w:rPr>
          <w:rFonts w:ascii="宋体" w:eastAsia="宋体" w:hAnsi="宋体" w:hint="eastAsia"/>
          <w:szCs w:val="21"/>
        </w:rPr>
        <w:t>月的第一周零售走势平稳，相对前期每月第</w:t>
      </w:r>
      <w:r w:rsidR="0007609C">
        <w:rPr>
          <w:rFonts w:ascii="宋体" w:eastAsia="宋体" w:hAnsi="宋体" w:hint="eastAsia"/>
          <w:szCs w:val="21"/>
        </w:rPr>
        <w:t>一</w:t>
      </w:r>
      <w:r w:rsidRPr="00C60B9F">
        <w:rPr>
          <w:rFonts w:ascii="宋体" w:eastAsia="宋体" w:hAnsi="宋体" w:hint="eastAsia"/>
          <w:szCs w:val="21"/>
        </w:rPr>
        <w:t>周同比下滑较大的情况，今年5月初走势相对改善。</w:t>
      </w:r>
    </w:p>
    <w:p w14:paraId="7943D61D" w14:textId="65DB16BA" w:rsidR="00005969" w:rsidRDefault="00005969" w:rsidP="00005969">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07609C">
        <w:rPr>
          <w:rFonts w:ascii="宋体" w:eastAsia="宋体" w:hAnsi="宋体" w:hint="eastAsia"/>
          <w:szCs w:val="21"/>
        </w:rPr>
        <w:t>二</w:t>
      </w:r>
      <w:r w:rsidRPr="00C60B9F">
        <w:rPr>
          <w:rFonts w:ascii="宋体" w:eastAsia="宋体" w:hAnsi="宋体" w:hint="eastAsia"/>
          <w:szCs w:val="21"/>
        </w:rPr>
        <w:t>周（1</w:t>
      </w:r>
      <w:r>
        <w:rPr>
          <w:rFonts w:ascii="宋体" w:eastAsia="宋体" w:hAnsi="宋体"/>
          <w:szCs w:val="21"/>
        </w:rPr>
        <w:t>1</w:t>
      </w:r>
      <w:r w:rsidRPr="00C60B9F">
        <w:rPr>
          <w:rFonts w:ascii="宋体" w:eastAsia="宋体" w:hAnsi="宋体"/>
          <w:szCs w:val="21"/>
        </w:rPr>
        <w:t>-1</w:t>
      </w:r>
      <w:r>
        <w:rPr>
          <w:rFonts w:ascii="宋体" w:eastAsia="宋体" w:hAnsi="宋体"/>
          <w:szCs w:val="21"/>
        </w:rPr>
        <w:t>7</w:t>
      </w:r>
      <w:r w:rsidRPr="00C60B9F">
        <w:rPr>
          <w:rFonts w:ascii="宋体" w:eastAsia="宋体" w:hAnsi="宋体" w:hint="eastAsia"/>
          <w:szCs w:val="21"/>
        </w:rPr>
        <w:t>日）的乘用车市场零售表现</w:t>
      </w:r>
      <w:r>
        <w:rPr>
          <w:rFonts w:ascii="宋体" w:eastAsia="宋体" w:hAnsi="宋体" w:hint="eastAsia"/>
          <w:szCs w:val="21"/>
        </w:rPr>
        <w:t>改善</w:t>
      </w:r>
      <w:r w:rsidRPr="00C60B9F">
        <w:rPr>
          <w:rFonts w:ascii="宋体" w:eastAsia="宋体" w:hAnsi="宋体" w:hint="eastAsia"/>
          <w:szCs w:val="21"/>
        </w:rPr>
        <w:t>，第</w:t>
      </w:r>
      <w:r w:rsidR="0007609C">
        <w:rPr>
          <w:rFonts w:ascii="宋体" w:eastAsia="宋体" w:hAnsi="宋体" w:hint="eastAsia"/>
          <w:szCs w:val="21"/>
        </w:rPr>
        <w:t>二</w:t>
      </w:r>
      <w:r w:rsidRPr="00C60B9F">
        <w:rPr>
          <w:rFonts w:ascii="宋体" w:eastAsia="宋体" w:hAnsi="宋体" w:hint="eastAsia"/>
          <w:szCs w:val="21"/>
        </w:rPr>
        <w:t>周日均零售</w:t>
      </w:r>
      <w:r>
        <w:rPr>
          <w:rFonts w:ascii="宋体" w:eastAsia="宋体" w:hAnsi="宋体"/>
          <w:szCs w:val="21"/>
        </w:rPr>
        <w:t>3.9</w:t>
      </w:r>
      <w:r w:rsidRPr="00C60B9F">
        <w:rPr>
          <w:rFonts w:ascii="宋体" w:eastAsia="宋体" w:hAnsi="宋体" w:hint="eastAsia"/>
          <w:szCs w:val="21"/>
        </w:rPr>
        <w:t>万辆，同比增速下降</w:t>
      </w:r>
      <w:r w:rsidR="0007609C">
        <w:rPr>
          <w:rFonts w:ascii="宋体" w:eastAsia="宋体" w:hAnsi="宋体"/>
          <w:szCs w:val="21"/>
        </w:rPr>
        <w:t>3</w:t>
      </w:r>
      <w:r w:rsidRPr="00C60B9F">
        <w:rPr>
          <w:rFonts w:ascii="宋体" w:eastAsia="宋体" w:hAnsi="宋体" w:hint="eastAsia"/>
          <w:szCs w:val="21"/>
        </w:rPr>
        <w:t>%。5月第</w:t>
      </w:r>
      <w:r w:rsidR="0007609C">
        <w:rPr>
          <w:rFonts w:ascii="宋体" w:eastAsia="宋体" w:hAnsi="宋体" w:hint="eastAsia"/>
          <w:szCs w:val="21"/>
        </w:rPr>
        <w:t>二</w:t>
      </w:r>
      <w:r w:rsidRPr="00C60B9F">
        <w:rPr>
          <w:rFonts w:ascii="宋体" w:eastAsia="宋体" w:hAnsi="宋体" w:hint="eastAsia"/>
          <w:szCs w:val="21"/>
        </w:rPr>
        <w:t>周的环比</w:t>
      </w:r>
      <w:r w:rsidR="00A57768">
        <w:rPr>
          <w:rFonts w:ascii="宋体" w:eastAsia="宋体" w:hAnsi="宋体" w:hint="eastAsia"/>
          <w:szCs w:val="21"/>
        </w:rPr>
        <w:t>4月第</w:t>
      </w:r>
      <w:r w:rsidR="0007609C">
        <w:rPr>
          <w:rFonts w:ascii="宋体" w:eastAsia="宋体" w:hAnsi="宋体" w:hint="eastAsia"/>
          <w:szCs w:val="21"/>
        </w:rPr>
        <w:t>二</w:t>
      </w:r>
      <w:r w:rsidR="00A57768">
        <w:rPr>
          <w:rFonts w:ascii="宋体" w:eastAsia="宋体" w:hAnsi="宋体" w:hint="eastAsia"/>
          <w:szCs w:val="21"/>
        </w:rPr>
        <w:t>周</w:t>
      </w:r>
      <w:r w:rsidRPr="00C60B9F">
        <w:rPr>
          <w:rFonts w:ascii="宋体" w:eastAsia="宋体" w:hAnsi="宋体" w:hint="eastAsia"/>
          <w:szCs w:val="21"/>
        </w:rPr>
        <w:t>增长</w:t>
      </w:r>
      <w:r>
        <w:rPr>
          <w:rFonts w:ascii="宋体" w:eastAsia="宋体" w:hAnsi="宋体"/>
          <w:szCs w:val="21"/>
        </w:rPr>
        <w:t>18</w:t>
      </w:r>
      <w:r w:rsidRPr="00C60B9F">
        <w:rPr>
          <w:rFonts w:ascii="宋体" w:eastAsia="宋体" w:hAnsi="宋体" w:hint="eastAsia"/>
          <w:szCs w:val="21"/>
        </w:rPr>
        <w:t>%。</w:t>
      </w:r>
    </w:p>
    <w:p w14:paraId="7AFD1BEC" w14:textId="4324C0A9" w:rsidR="005F291E" w:rsidRDefault="005F291E" w:rsidP="005F291E">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07609C">
        <w:rPr>
          <w:rFonts w:ascii="宋体" w:eastAsia="宋体" w:hAnsi="宋体" w:hint="eastAsia"/>
          <w:szCs w:val="21"/>
        </w:rPr>
        <w:t>三</w:t>
      </w:r>
      <w:r w:rsidRPr="00C60B9F">
        <w:rPr>
          <w:rFonts w:ascii="宋体" w:eastAsia="宋体" w:hAnsi="宋体" w:hint="eastAsia"/>
          <w:szCs w:val="21"/>
        </w:rPr>
        <w:t>周（1</w:t>
      </w:r>
      <w:r>
        <w:rPr>
          <w:rFonts w:ascii="宋体" w:eastAsia="宋体" w:hAnsi="宋体"/>
          <w:szCs w:val="21"/>
        </w:rPr>
        <w:t>8</w:t>
      </w:r>
      <w:r w:rsidRPr="00C60B9F">
        <w:rPr>
          <w:rFonts w:ascii="宋体" w:eastAsia="宋体" w:hAnsi="宋体"/>
          <w:szCs w:val="21"/>
        </w:rPr>
        <w:t>-</w:t>
      </w:r>
      <w:r>
        <w:rPr>
          <w:rFonts w:ascii="宋体" w:eastAsia="宋体" w:hAnsi="宋体"/>
          <w:szCs w:val="21"/>
        </w:rPr>
        <w:t>24</w:t>
      </w:r>
      <w:r w:rsidRPr="00C60B9F">
        <w:rPr>
          <w:rFonts w:ascii="宋体" w:eastAsia="宋体" w:hAnsi="宋体" w:hint="eastAsia"/>
          <w:szCs w:val="21"/>
        </w:rPr>
        <w:t>日）的乘用车市场零售</w:t>
      </w:r>
      <w:r w:rsidR="00A57768">
        <w:rPr>
          <w:rFonts w:ascii="宋体" w:eastAsia="宋体" w:hAnsi="宋体" w:hint="eastAsia"/>
          <w:szCs w:val="21"/>
        </w:rPr>
        <w:t>走势放缓。</w:t>
      </w:r>
      <w:r w:rsidRPr="00C60B9F">
        <w:rPr>
          <w:rFonts w:ascii="宋体" w:eastAsia="宋体" w:hAnsi="宋体" w:hint="eastAsia"/>
          <w:szCs w:val="21"/>
        </w:rPr>
        <w:t>第</w:t>
      </w:r>
      <w:r w:rsidR="0007609C">
        <w:rPr>
          <w:rFonts w:ascii="宋体" w:eastAsia="宋体" w:hAnsi="宋体" w:hint="eastAsia"/>
          <w:szCs w:val="21"/>
        </w:rPr>
        <w:t>三</w:t>
      </w:r>
      <w:r w:rsidRPr="00C60B9F">
        <w:rPr>
          <w:rFonts w:ascii="宋体" w:eastAsia="宋体" w:hAnsi="宋体" w:hint="eastAsia"/>
          <w:szCs w:val="21"/>
        </w:rPr>
        <w:t>周日均零售</w:t>
      </w:r>
      <w:r w:rsidR="00A57768">
        <w:rPr>
          <w:rFonts w:ascii="宋体" w:eastAsia="宋体" w:hAnsi="宋体"/>
          <w:szCs w:val="21"/>
        </w:rPr>
        <w:t>4.1</w:t>
      </w:r>
      <w:r w:rsidRPr="00C60B9F">
        <w:rPr>
          <w:rFonts w:ascii="宋体" w:eastAsia="宋体" w:hAnsi="宋体" w:hint="eastAsia"/>
          <w:szCs w:val="21"/>
        </w:rPr>
        <w:t>万辆，同比增速下降</w:t>
      </w:r>
      <w:r w:rsidR="00A57768">
        <w:rPr>
          <w:rFonts w:ascii="宋体" w:eastAsia="宋体" w:hAnsi="宋体"/>
          <w:szCs w:val="21"/>
        </w:rPr>
        <w:t>5</w:t>
      </w:r>
      <w:r w:rsidRPr="00C60B9F">
        <w:rPr>
          <w:rFonts w:ascii="宋体" w:eastAsia="宋体" w:hAnsi="宋体" w:hint="eastAsia"/>
          <w:szCs w:val="21"/>
        </w:rPr>
        <w:t>%。5月第</w:t>
      </w:r>
      <w:r w:rsidR="0007609C">
        <w:rPr>
          <w:rFonts w:ascii="宋体" w:eastAsia="宋体" w:hAnsi="宋体" w:hint="eastAsia"/>
          <w:szCs w:val="21"/>
        </w:rPr>
        <w:t>三</w:t>
      </w:r>
      <w:r w:rsidRPr="00C60B9F">
        <w:rPr>
          <w:rFonts w:ascii="宋体" w:eastAsia="宋体" w:hAnsi="宋体" w:hint="eastAsia"/>
          <w:szCs w:val="21"/>
        </w:rPr>
        <w:t>周的环比</w:t>
      </w:r>
      <w:r w:rsidR="00A57768">
        <w:rPr>
          <w:rFonts w:ascii="宋体" w:eastAsia="宋体" w:hAnsi="宋体" w:hint="eastAsia"/>
          <w:szCs w:val="21"/>
        </w:rPr>
        <w:t>4月同期下降9</w:t>
      </w:r>
      <w:r w:rsidRPr="00C60B9F">
        <w:rPr>
          <w:rFonts w:ascii="宋体" w:eastAsia="宋体" w:hAnsi="宋体" w:hint="eastAsia"/>
          <w:szCs w:val="21"/>
        </w:rPr>
        <w:t>%。</w:t>
      </w:r>
    </w:p>
    <w:p w14:paraId="2B31FA67" w14:textId="070AD5A2" w:rsidR="005F291E" w:rsidRDefault="00A57768" w:rsidP="00005969">
      <w:pPr>
        <w:ind w:firstLineChars="270" w:firstLine="567"/>
        <w:rPr>
          <w:rFonts w:ascii="宋体" w:eastAsia="宋体" w:hAnsi="宋体"/>
          <w:szCs w:val="21"/>
        </w:rPr>
      </w:pPr>
      <w:r>
        <w:rPr>
          <w:rFonts w:ascii="宋体" w:eastAsia="宋体" w:hAnsi="宋体" w:hint="eastAsia"/>
          <w:szCs w:val="21"/>
        </w:rPr>
        <w:t>总体看，5月</w:t>
      </w:r>
      <w:r w:rsidR="0007609C">
        <w:rPr>
          <w:rFonts w:ascii="宋体" w:eastAsia="宋体" w:hAnsi="宋体" w:hint="eastAsia"/>
          <w:szCs w:val="21"/>
        </w:rPr>
        <w:t>一至三</w:t>
      </w:r>
      <w:r>
        <w:rPr>
          <w:rFonts w:ascii="宋体" w:eastAsia="宋体" w:hAnsi="宋体" w:hint="eastAsia"/>
          <w:szCs w:val="21"/>
        </w:rPr>
        <w:t>周的主力厂家零售总体达到日均</w:t>
      </w:r>
      <w:r>
        <w:rPr>
          <w:rFonts w:ascii="宋体" w:eastAsia="宋体" w:hAnsi="宋体"/>
          <w:szCs w:val="21"/>
        </w:rPr>
        <w:t>3.7</w:t>
      </w:r>
      <w:r>
        <w:rPr>
          <w:rFonts w:ascii="宋体" w:eastAsia="宋体" w:hAnsi="宋体" w:hint="eastAsia"/>
          <w:szCs w:val="21"/>
        </w:rPr>
        <w:t>万台，同比增速</w:t>
      </w:r>
      <w:r w:rsidR="0007609C">
        <w:rPr>
          <w:rFonts w:ascii="宋体" w:eastAsia="宋体" w:hAnsi="宋体" w:hint="eastAsia"/>
          <w:szCs w:val="21"/>
        </w:rPr>
        <w:t>下降</w:t>
      </w:r>
      <w:r>
        <w:rPr>
          <w:rFonts w:ascii="宋体" w:eastAsia="宋体" w:hAnsi="宋体"/>
          <w:szCs w:val="21"/>
        </w:rPr>
        <w:t>5</w:t>
      </w:r>
      <w:r>
        <w:rPr>
          <w:rFonts w:ascii="宋体" w:eastAsia="宋体" w:hAnsi="宋体" w:hint="eastAsia"/>
          <w:szCs w:val="21"/>
        </w:rPr>
        <w:t>%，表现相对平稳。5月前三周较4月同期的零售总体增长6%，增长较强。</w:t>
      </w:r>
    </w:p>
    <w:p w14:paraId="09353DB6" w14:textId="0314D5BE" w:rsidR="00A57768" w:rsidRPr="00C60B9F" w:rsidRDefault="00A57768" w:rsidP="00A57768">
      <w:pPr>
        <w:ind w:firstLineChars="270" w:firstLine="567"/>
        <w:rPr>
          <w:rFonts w:ascii="宋体" w:eastAsia="宋体" w:hAnsi="宋体"/>
          <w:szCs w:val="21"/>
        </w:rPr>
      </w:pPr>
      <w:r>
        <w:rPr>
          <w:rFonts w:ascii="宋体" w:eastAsia="宋体" w:hAnsi="宋体" w:hint="eastAsia"/>
          <w:szCs w:val="21"/>
        </w:rPr>
        <w:t>今年的4-</w:t>
      </w:r>
      <w:r>
        <w:rPr>
          <w:rFonts w:ascii="宋体" w:eastAsia="宋体" w:hAnsi="宋体"/>
          <w:szCs w:val="21"/>
        </w:rPr>
        <w:t>5</w:t>
      </w:r>
      <w:r>
        <w:rPr>
          <w:rFonts w:ascii="宋体" w:eastAsia="宋体" w:hAnsi="宋体" w:hint="eastAsia"/>
          <w:szCs w:val="21"/>
        </w:rPr>
        <w:t>月零售呈现以五一节为中心的零售较强特征，随后的5月下旬逐步降温</w:t>
      </w:r>
      <w:r w:rsidR="0007609C">
        <w:rPr>
          <w:rFonts w:ascii="宋体" w:eastAsia="宋体" w:hAnsi="宋体" w:hint="eastAsia"/>
          <w:szCs w:val="21"/>
        </w:rPr>
        <w:t>。</w:t>
      </w:r>
      <w:r w:rsidRPr="00C60B9F">
        <w:rPr>
          <w:rFonts w:ascii="宋体" w:eastAsia="宋体" w:hAnsi="宋体" w:hint="eastAsia"/>
          <w:szCs w:val="21"/>
        </w:rPr>
        <w:t>今年5月初放假时间长，加之基本不建议出省旅游，都是短途游，也适合自驾出行，对车辆的需求实际是很好的促进。近期各地政府努力开展促销费活动，社会的消费心态改善。厂家推动各地的店头促销活动相对较多，到店人气等表现较好。</w:t>
      </w:r>
    </w:p>
    <w:p w14:paraId="3A7A0ECC" w14:textId="4D085B5F" w:rsidR="00005969" w:rsidRDefault="00005969" w:rsidP="00005969">
      <w:pPr>
        <w:ind w:firstLineChars="270" w:firstLine="567"/>
        <w:rPr>
          <w:rFonts w:ascii="宋体" w:eastAsia="宋体" w:hAnsi="宋体"/>
          <w:szCs w:val="21"/>
        </w:rPr>
      </w:pPr>
      <w:r w:rsidRPr="00C60B9F">
        <w:rPr>
          <w:rFonts w:ascii="宋体" w:eastAsia="宋体" w:hAnsi="宋体" w:hint="eastAsia"/>
          <w:szCs w:val="21"/>
        </w:rPr>
        <w:lastRenderedPageBreak/>
        <w:t>去年</w:t>
      </w:r>
      <w:r>
        <w:rPr>
          <w:rFonts w:ascii="宋体" w:eastAsia="宋体" w:hAnsi="宋体" w:hint="eastAsia"/>
          <w:szCs w:val="21"/>
        </w:rPr>
        <w:t>五月</w:t>
      </w:r>
      <w:r w:rsidRPr="00C60B9F">
        <w:rPr>
          <w:rFonts w:ascii="宋体" w:eastAsia="宋体" w:hAnsi="宋体" w:hint="eastAsia"/>
          <w:szCs w:val="21"/>
        </w:rPr>
        <w:t>的国五车型甩库存的行动力度特别大，对拉动消费的效果也异常明显。因此</w:t>
      </w:r>
      <w:r>
        <w:rPr>
          <w:rFonts w:ascii="宋体" w:eastAsia="宋体" w:hAnsi="宋体" w:hint="eastAsia"/>
          <w:szCs w:val="21"/>
        </w:rPr>
        <w:t>今年</w:t>
      </w:r>
      <w:r w:rsidRPr="00C60B9F">
        <w:rPr>
          <w:rFonts w:ascii="宋体" w:eastAsia="宋体" w:hAnsi="宋体" w:hint="eastAsia"/>
          <w:szCs w:val="21"/>
        </w:rPr>
        <w:t>5-</w:t>
      </w:r>
      <w:r w:rsidRPr="00C60B9F">
        <w:rPr>
          <w:rFonts w:ascii="宋体" w:eastAsia="宋体" w:hAnsi="宋体"/>
          <w:szCs w:val="21"/>
        </w:rPr>
        <w:t>6</w:t>
      </w:r>
      <w:r w:rsidRPr="00C60B9F">
        <w:rPr>
          <w:rFonts w:ascii="宋体" w:eastAsia="宋体" w:hAnsi="宋体" w:hint="eastAsia"/>
          <w:szCs w:val="21"/>
        </w:rPr>
        <w:t>月的市场零售状态不能太乐观的。</w:t>
      </w:r>
    </w:p>
    <w:p w14:paraId="06C789B1" w14:textId="77777777" w:rsidR="00005969" w:rsidRPr="00C60B9F" w:rsidRDefault="00005969" w:rsidP="00005969">
      <w:pPr>
        <w:ind w:firstLineChars="270" w:firstLine="567"/>
        <w:rPr>
          <w:rFonts w:ascii="宋体" w:eastAsia="宋体" w:hAnsi="宋体"/>
          <w:szCs w:val="21"/>
        </w:rPr>
      </w:pPr>
      <w:r w:rsidRPr="00C60B9F">
        <w:rPr>
          <w:rFonts w:ascii="宋体" w:eastAsia="宋体" w:hAnsi="宋体" w:hint="eastAsia"/>
          <w:szCs w:val="21"/>
        </w:rPr>
        <w:t>综合看，汽车等前期被抑制冻结的耐用消费品销售明显回升。“五一”消费市场从疫情冲击中快速复苏，体现了我国超大规模的市场优势和内需潜力。</w:t>
      </w:r>
    </w:p>
    <w:p w14:paraId="2FFA0D17" w14:textId="77777777" w:rsidR="00005969" w:rsidRPr="00C60B9F" w:rsidRDefault="00005969" w:rsidP="00005969">
      <w:pPr>
        <w:ind w:firstLineChars="270" w:firstLine="567"/>
        <w:rPr>
          <w:rFonts w:ascii="宋体" w:eastAsia="宋体" w:hAnsi="宋体" w:cs="Times New Roman"/>
          <w:szCs w:val="21"/>
        </w:rPr>
      </w:pPr>
    </w:p>
    <w:p w14:paraId="5238833C" w14:textId="7333DC7A" w:rsidR="00005969" w:rsidRPr="0007609C" w:rsidRDefault="00005969" w:rsidP="0007609C">
      <w:pPr>
        <w:numPr>
          <w:ilvl w:val="0"/>
          <w:numId w:val="2"/>
        </w:numPr>
        <w:outlineLvl w:val="1"/>
        <w:rPr>
          <w:rFonts w:ascii="宋体" w:eastAsia="宋体" w:hAnsi="宋体" w:cs="Times New Roman"/>
          <w:b/>
          <w:bCs/>
          <w:sz w:val="24"/>
        </w:rPr>
      </w:pPr>
      <w:r w:rsidRPr="00C60B9F">
        <w:rPr>
          <w:rFonts w:ascii="宋体" w:eastAsia="宋体" w:hAnsi="宋体" w:cs="Times New Roman" w:hint="eastAsia"/>
          <w:b/>
          <w:bCs/>
          <w:sz w:val="24"/>
        </w:rPr>
        <w:t>5月乘用车市场</w:t>
      </w:r>
      <w:r>
        <w:rPr>
          <w:rFonts w:ascii="宋体" w:eastAsia="宋体" w:hAnsi="宋体" w:cs="Times New Roman" w:hint="eastAsia"/>
          <w:b/>
          <w:bCs/>
          <w:sz w:val="24"/>
        </w:rPr>
        <w:t>批发</w:t>
      </w:r>
      <w:r w:rsidRPr="00C60B9F">
        <w:rPr>
          <w:rFonts w:ascii="宋体" w:eastAsia="宋体" w:hAnsi="宋体" w:cs="Times New Roman" w:hint="eastAsia"/>
          <w:b/>
          <w:bCs/>
          <w:sz w:val="24"/>
        </w:rPr>
        <w:t>逐步回暖</w:t>
      </w:r>
    </w:p>
    <w:p w14:paraId="32E3C162" w14:textId="2034D7B9" w:rsidR="00AA64E1" w:rsidRPr="00C60B9F" w:rsidRDefault="00AA64E1" w:rsidP="00005969">
      <w:pPr>
        <w:jc w:val="center"/>
        <w:rPr>
          <w:rFonts w:ascii="宋体" w:eastAsia="宋体" w:hAnsi="宋体" w:cs="宋体"/>
          <w:szCs w:val="21"/>
        </w:rPr>
      </w:pPr>
      <w:r>
        <w:rPr>
          <w:rFonts w:ascii="宋体" w:eastAsia="宋体" w:hAnsi="宋体" w:cs="宋体" w:hint="eastAsia"/>
          <w:noProof/>
          <w:szCs w:val="21"/>
        </w:rPr>
        <w:drawing>
          <wp:inline distT="0" distB="0" distL="0" distR="0" wp14:anchorId="26448942" wp14:editId="7BA85BBD">
            <wp:extent cx="5274310" cy="415780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png"/>
                    <pic:cNvPicPr/>
                  </pic:nvPicPr>
                  <pic:blipFill>
                    <a:blip r:embed="rId9">
                      <a:extLst>
                        <a:ext uri="{28A0092B-C50C-407E-A947-70E740481C1C}">
                          <a14:useLocalDpi xmlns:a14="http://schemas.microsoft.com/office/drawing/2010/main" val="0"/>
                        </a:ext>
                      </a:extLst>
                    </a:blip>
                    <a:stretch>
                      <a:fillRect/>
                    </a:stretch>
                  </pic:blipFill>
                  <pic:spPr>
                    <a:xfrm>
                      <a:off x="0" y="0"/>
                      <a:ext cx="5274310" cy="4157800"/>
                    </a:xfrm>
                    <a:prstGeom prst="rect">
                      <a:avLst/>
                    </a:prstGeom>
                  </pic:spPr>
                </pic:pic>
              </a:graphicData>
            </a:graphic>
          </wp:inline>
        </w:drawing>
      </w:r>
    </w:p>
    <w:p w14:paraId="5D0F8437" w14:textId="77777777" w:rsidR="00005969" w:rsidRDefault="00005969" w:rsidP="00005969">
      <w:pPr>
        <w:ind w:firstLineChars="270" w:firstLine="567"/>
        <w:rPr>
          <w:rFonts w:ascii="宋体" w:eastAsia="宋体" w:hAnsi="宋体" w:cs="宋体"/>
          <w:szCs w:val="21"/>
        </w:rPr>
      </w:pPr>
      <w:r w:rsidRPr="00C60B9F">
        <w:rPr>
          <w:rFonts w:ascii="宋体" w:eastAsia="宋体" w:hAnsi="宋体"/>
          <w:szCs w:val="21"/>
        </w:rPr>
        <w:t>5</w:t>
      </w:r>
      <w:r w:rsidRPr="00C60B9F">
        <w:rPr>
          <w:rFonts w:ascii="宋体" w:eastAsia="宋体" w:hAnsi="宋体" w:hint="eastAsia"/>
          <w:szCs w:val="21"/>
        </w:rPr>
        <w:t>月第一周（1</w:t>
      </w:r>
      <w:r w:rsidRPr="00C60B9F">
        <w:rPr>
          <w:rFonts w:ascii="宋体" w:eastAsia="宋体" w:hAnsi="宋体"/>
          <w:szCs w:val="21"/>
        </w:rPr>
        <w:t>-10</w:t>
      </w:r>
      <w:r w:rsidRPr="00C60B9F">
        <w:rPr>
          <w:rFonts w:ascii="宋体" w:eastAsia="宋体" w:hAnsi="宋体" w:hint="eastAsia"/>
          <w:szCs w:val="21"/>
        </w:rPr>
        <w:t>日）的乘用车经销商进货回升表现较强，第一周日均厂家销量</w:t>
      </w:r>
      <w:r w:rsidRPr="00C60B9F">
        <w:rPr>
          <w:rFonts w:ascii="宋体" w:eastAsia="宋体" w:hAnsi="宋体"/>
          <w:szCs w:val="21"/>
        </w:rPr>
        <w:t>2.8</w:t>
      </w:r>
      <w:r w:rsidRPr="00C60B9F">
        <w:rPr>
          <w:rFonts w:ascii="宋体" w:eastAsia="宋体" w:hAnsi="宋体" w:hint="eastAsia"/>
          <w:szCs w:val="21"/>
        </w:rPr>
        <w:t>万辆，同比增速增长9%。第一周厂家销量总体恢复明显</w:t>
      </w:r>
      <w:r w:rsidRPr="00C60B9F">
        <w:rPr>
          <w:rFonts w:ascii="宋体" w:eastAsia="宋体" w:hAnsi="宋体" w:cs="宋体" w:hint="eastAsia"/>
          <w:szCs w:val="21"/>
        </w:rPr>
        <w:t>。</w:t>
      </w:r>
    </w:p>
    <w:p w14:paraId="37500FA4" w14:textId="51133790" w:rsidR="00005969" w:rsidRDefault="00005969" w:rsidP="00005969">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二</w:t>
      </w:r>
      <w:r w:rsidRPr="00C60B9F">
        <w:rPr>
          <w:rFonts w:ascii="宋体" w:eastAsia="宋体" w:hAnsi="宋体" w:hint="eastAsia"/>
          <w:szCs w:val="21"/>
        </w:rPr>
        <w:t>周（</w:t>
      </w:r>
      <w:r>
        <w:rPr>
          <w:rFonts w:ascii="宋体" w:eastAsia="宋体" w:hAnsi="宋体"/>
          <w:szCs w:val="21"/>
        </w:rPr>
        <w:t>11-17</w:t>
      </w:r>
      <w:r w:rsidRPr="00C60B9F">
        <w:rPr>
          <w:rFonts w:ascii="宋体" w:eastAsia="宋体" w:hAnsi="宋体" w:hint="eastAsia"/>
          <w:szCs w:val="21"/>
        </w:rPr>
        <w:t>日）的乘用车经销商进货回升表现较强，第</w:t>
      </w:r>
      <w:r>
        <w:rPr>
          <w:rFonts w:ascii="宋体" w:eastAsia="宋体" w:hAnsi="宋体" w:hint="eastAsia"/>
          <w:szCs w:val="21"/>
        </w:rPr>
        <w:t>二</w:t>
      </w:r>
      <w:r w:rsidRPr="00C60B9F">
        <w:rPr>
          <w:rFonts w:ascii="宋体" w:eastAsia="宋体" w:hAnsi="宋体" w:hint="eastAsia"/>
          <w:szCs w:val="21"/>
        </w:rPr>
        <w:t>周日均厂家销量</w:t>
      </w:r>
      <w:r>
        <w:rPr>
          <w:rFonts w:ascii="宋体" w:eastAsia="宋体" w:hAnsi="宋体"/>
          <w:szCs w:val="21"/>
        </w:rPr>
        <w:t>4.1</w:t>
      </w:r>
      <w:r w:rsidRPr="00C60B9F">
        <w:rPr>
          <w:rFonts w:ascii="宋体" w:eastAsia="宋体" w:hAnsi="宋体" w:hint="eastAsia"/>
          <w:szCs w:val="21"/>
        </w:rPr>
        <w:t>万辆，同比增速增长</w:t>
      </w:r>
      <w:r>
        <w:rPr>
          <w:rFonts w:ascii="宋体" w:eastAsia="宋体" w:hAnsi="宋体"/>
          <w:szCs w:val="21"/>
        </w:rPr>
        <w:t>16</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07609C">
        <w:rPr>
          <w:rFonts w:ascii="宋体" w:eastAsia="宋体" w:hAnsi="宋体" w:hint="eastAsia"/>
          <w:szCs w:val="21"/>
        </w:rPr>
        <w:t>二</w:t>
      </w:r>
      <w:r w:rsidRPr="00C60B9F">
        <w:rPr>
          <w:rFonts w:ascii="宋体" w:eastAsia="宋体" w:hAnsi="宋体" w:hint="eastAsia"/>
          <w:szCs w:val="21"/>
        </w:rPr>
        <w:t>周厂家销量</w:t>
      </w:r>
      <w:r>
        <w:rPr>
          <w:rFonts w:ascii="宋体" w:eastAsia="宋体" w:hAnsi="宋体" w:hint="eastAsia"/>
          <w:szCs w:val="21"/>
        </w:rPr>
        <w:t>环比4月第二周增长5%，车市产销进一步恢复到正常水平。</w:t>
      </w:r>
    </w:p>
    <w:p w14:paraId="5D373F0F" w14:textId="5E9E7DFD" w:rsidR="003A68DE" w:rsidRDefault="003A68DE" w:rsidP="003A68DE">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三</w:t>
      </w:r>
      <w:r w:rsidRPr="00C60B9F">
        <w:rPr>
          <w:rFonts w:ascii="宋体" w:eastAsia="宋体" w:hAnsi="宋体" w:hint="eastAsia"/>
          <w:szCs w:val="21"/>
        </w:rPr>
        <w:t>周（</w:t>
      </w:r>
      <w:r>
        <w:rPr>
          <w:rFonts w:ascii="宋体" w:eastAsia="宋体" w:hAnsi="宋体"/>
          <w:szCs w:val="21"/>
        </w:rPr>
        <w:t>18-24</w:t>
      </w:r>
      <w:r w:rsidRPr="00C60B9F">
        <w:rPr>
          <w:rFonts w:ascii="宋体" w:eastAsia="宋体" w:hAnsi="宋体" w:hint="eastAsia"/>
          <w:szCs w:val="21"/>
        </w:rPr>
        <w:t>日）的经销商进货回升表现较强，第</w:t>
      </w:r>
      <w:r>
        <w:rPr>
          <w:rFonts w:ascii="宋体" w:eastAsia="宋体" w:hAnsi="宋体" w:hint="eastAsia"/>
          <w:szCs w:val="21"/>
        </w:rPr>
        <w:t>三</w:t>
      </w:r>
      <w:r w:rsidRPr="00C60B9F">
        <w:rPr>
          <w:rFonts w:ascii="宋体" w:eastAsia="宋体" w:hAnsi="宋体" w:hint="eastAsia"/>
          <w:szCs w:val="21"/>
        </w:rPr>
        <w:t>周日均厂家销量</w:t>
      </w:r>
      <w:r>
        <w:rPr>
          <w:rFonts w:ascii="宋体" w:eastAsia="宋体" w:hAnsi="宋体"/>
          <w:szCs w:val="21"/>
        </w:rPr>
        <w:t>4.</w:t>
      </w:r>
      <w:r w:rsidR="0007609C">
        <w:rPr>
          <w:rFonts w:ascii="宋体" w:eastAsia="宋体" w:hAnsi="宋体"/>
          <w:szCs w:val="21"/>
        </w:rPr>
        <w:t>9</w:t>
      </w:r>
      <w:r w:rsidRPr="00C60B9F">
        <w:rPr>
          <w:rFonts w:ascii="宋体" w:eastAsia="宋体" w:hAnsi="宋体" w:hint="eastAsia"/>
          <w:szCs w:val="21"/>
        </w:rPr>
        <w:t>万辆，同比增速增长</w:t>
      </w:r>
      <w:r>
        <w:rPr>
          <w:rFonts w:ascii="宋体" w:eastAsia="宋体" w:hAnsi="宋体"/>
          <w:szCs w:val="21"/>
        </w:rPr>
        <w:t>25</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CA390A">
        <w:rPr>
          <w:rFonts w:ascii="宋体" w:eastAsia="宋体" w:hAnsi="宋体" w:hint="eastAsia"/>
          <w:szCs w:val="21"/>
        </w:rPr>
        <w:t>三</w:t>
      </w:r>
      <w:r w:rsidRPr="00C60B9F">
        <w:rPr>
          <w:rFonts w:ascii="宋体" w:eastAsia="宋体" w:hAnsi="宋体" w:hint="eastAsia"/>
          <w:szCs w:val="21"/>
        </w:rPr>
        <w:t>周厂家销量</w:t>
      </w:r>
      <w:r>
        <w:rPr>
          <w:rFonts w:ascii="宋体" w:eastAsia="宋体" w:hAnsi="宋体" w:hint="eastAsia"/>
          <w:szCs w:val="21"/>
        </w:rPr>
        <w:t>环比4月第</w:t>
      </w:r>
      <w:r w:rsidR="00CA390A">
        <w:rPr>
          <w:rFonts w:ascii="宋体" w:eastAsia="宋体" w:hAnsi="宋体" w:hint="eastAsia"/>
          <w:szCs w:val="21"/>
        </w:rPr>
        <w:t>三</w:t>
      </w:r>
      <w:r>
        <w:rPr>
          <w:rFonts w:ascii="宋体" w:eastAsia="宋体" w:hAnsi="宋体" w:hint="eastAsia"/>
          <w:szCs w:val="21"/>
        </w:rPr>
        <w:t>周增长</w:t>
      </w:r>
      <w:r>
        <w:rPr>
          <w:rFonts w:ascii="宋体" w:eastAsia="宋体" w:hAnsi="宋体"/>
          <w:szCs w:val="21"/>
        </w:rPr>
        <w:t>4</w:t>
      </w:r>
      <w:r>
        <w:rPr>
          <w:rFonts w:ascii="宋体" w:eastAsia="宋体" w:hAnsi="宋体" w:hint="eastAsia"/>
          <w:szCs w:val="21"/>
        </w:rPr>
        <w:t>%，5月车市产销进一步恢复到正常水平。</w:t>
      </w:r>
    </w:p>
    <w:p w14:paraId="1574E25E" w14:textId="77777777" w:rsidR="00005969" w:rsidRPr="00C60B9F" w:rsidRDefault="00005969" w:rsidP="00005969">
      <w:pPr>
        <w:ind w:firstLineChars="270" w:firstLine="567"/>
        <w:rPr>
          <w:rFonts w:ascii="宋体" w:eastAsia="宋体" w:hAnsi="宋体" w:cs="Times New Roman"/>
          <w:szCs w:val="21"/>
        </w:rPr>
      </w:pPr>
      <w:r w:rsidRPr="00C60B9F">
        <w:rPr>
          <w:rFonts w:ascii="宋体" w:eastAsia="宋体" w:hAnsi="宋体" w:cs="Times New Roman" w:hint="eastAsia"/>
          <w:szCs w:val="21"/>
        </w:rPr>
        <w:t>由于去年5月初国六实施的消息已经对社会造成影响，恐慌心态较强，因此经销商提货速度相对较慢，今年5月初的批发较好也是去年低基数的因素影响。同时随着零售回暖，对应当期零售的库存逐步恢复，经销商恢复正常促销模式也会拉动销量提升。</w:t>
      </w:r>
    </w:p>
    <w:p w14:paraId="401CF72E" w14:textId="363641CC" w:rsidR="00005969" w:rsidRPr="00C60B9F" w:rsidRDefault="00005969" w:rsidP="00005969">
      <w:pPr>
        <w:ind w:firstLineChars="270" w:firstLine="567"/>
        <w:rPr>
          <w:rFonts w:ascii="宋体" w:eastAsia="宋体" w:hAnsi="宋体" w:cs="Times New Roman"/>
          <w:szCs w:val="21"/>
        </w:rPr>
      </w:pPr>
      <w:r w:rsidRPr="00C60B9F">
        <w:rPr>
          <w:rFonts w:ascii="宋体" w:eastAsia="宋体" w:hAnsi="宋体" w:cs="Times New Roman" w:hint="eastAsia"/>
          <w:szCs w:val="21"/>
        </w:rPr>
        <w:t>按照乘联会数据的趋势</w:t>
      </w:r>
      <w:r w:rsidR="003A68DE">
        <w:rPr>
          <w:rFonts w:ascii="宋体" w:eastAsia="宋体" w:hAnsi="宋体" w:cs="Times New Roman" w:hint="eastAsia"/>
          <w:szCs w:val="21"/>
        </w:rPr>
        <w:t>，</w:t>
      </w:r>
      <w:r w:rsidR="003A68DE" w:rsidRPr="00C60B9F">
        <w:rPr>
          <w:rFonts w:ascii="宋体" w:eastAsia="宋体" w:hAnsi="宋体" w:cs="Times New Roman" w:hint="eastAsia"/>
          <w:szCs w:val="21"/>
        </w:rPr>
        <w:t>今年5月开始</w:t>
      </w:r>
      <w:r w:rsidRPr="00C60B9F">
        <w:rPr>
          <w:rFonts w:ascii="宋体" w:eastAsia="宋体" w:hAnsi="宋体" w:cs="Times New Roman" w:hint="eastAsia"/>
          <w:szCs w:val="21"/>
        </w:rPr>
        <w:t>是</w:t>
      </w:r>
      <w:r w:rsidR="003A68DE">
        <w:rPr>
          <w:rFonts w:ascii="宋体" w:eastAsia="宋体" w:hAnsi="宋体" w:cs="Times New Roman" w:hint="eastAsia"/>
          <w:szCs w:val="21"/>
        </w:rPr>
        <w:t>渠道</w:t>
      </w:r>
      <w:r w:rsidRPr="00C60B9F">
        <w:rPr>
          <w:rFonts w:ascii="宋体" w:eastAsia="宋体" w:hAnsi="宋体" w:cs="Times New Roman" w:hint="eastAsia"/>
          <w:szCs w:val="21"/>
        </w:rPr>
        <w:t>加库存</w:t>
      </w:r>
      <w:r w:rsidR="00CA390A">
        <w:rPr>
          <w:rFonts w:ascii="宋体" w:eastAsia="宋体" w:hAnsi="宋体" w:cs="Times New Roman" w:hint="eastAsia"/>
          <w:szCs w:val="21"/>
        </w:rPr>
        <w:t>阶段</w:t>
      </w:r>
      <w:r w:rsidRPr="00C60B9F">
        <w:rPr>
          <w:rFonts w:ascii="宋体" w:eastAsia="宋体" w:hAnsi="宋体" w:cs="Times New Roman" w:hint="eastAsia"/>
          <w:szCs w:val="21"/>
        </w:rPr>
        <w:t>，去年5月是去库存为主的特征。因此相对于去年5月</w:t>
      </w:r>
      <w:r>
        <w:rPr>
          <w:rFonts w:ascii="宋体" w:eastAsia="宋体" w:hAnsi="宋体" w:cs="Times New Roman" w:hint="eastAsia"/>
          <w:szCs w:val="21"/>
        </w:rPr>
        <w:t>前</w:t>
      </w:r>
      <w:r w:rsidR="00CA390A">
        <w:rPr>
          <w:rFonts w:ascii="宋体" w:eastAsia="宋体" w:hAnsi="宋体" w:cs="Times New Roman" w:hint="eastAsia"/>
          <w:szCs w:val="21"/>
        </w:rPr>
        <w:t>三</w:t>
      </w:r>
      <w:r>
        <w:rPr>
          <w:rFonts w:ascii="宋体" w:eastAsia="宋体" w:hAnsi="宋体" w:cs="Times New Roman" w:hint="eastAsia"/>
          <w:szCs w:val="21"/>
        </w:rPr>
        <w:t>周经销商进货是比较克制</w:t>
      </w:r>
      <w:r w:rsidRPr="00C60B9F">
        <w:rPr>
          <w:rFonts w:ascii="宋体" w:eastAsia="宋体" w:hAnsi="宋体" w:cs="Times New Roman" w:hint="eastAsia"/>
          <w:szCs w:val="21"/>
        </w:rPr>
        <w:t>的走势，今年</w:t>
      </w:r>
      <w:r>
        <w:rPr>
          <w:rFonts w:ascii="宋体" w:eastAsia="宋体" w:hAnsi="宋体" w:cs="Times New Roman" w:hint="eastAsia"/>
          <w:szCs w:val="21"/>
        </w:rPr>
        <w:t>5月前</w:t>
      </w:r>
      <w:r w:rsidR="00CA390A">
        <w:rPr>
          <w:rFonts w:ascii="宋体" w:eastAsia="宋体" w:hAnsi="宋体" w:cs="Times New Roman" w:hint="eastAsia"/>
          <w:szCs w:val="21"/>
        </w:rPr>
        <w:t>三</w:t>
      </w:r>
      <w:r>
        <w:rPr>
          <w:rFonts w:ascii="宋体" w:eastAsia="宋体" w:hAnsi="宋体" w:cs="Times New Roman" w:hint="eastAsia"/>
          <w:szCs w:val="21"/>
        </w:rPr>
        <w:t>周</w:t>
      </w:r>
      <w:r w:rsidRPr="00C60B9F">
        <w:rPr>
          <w:rFonts w:ascii="宋体" w:eastAsia="宋体" w:hAnsi="宋体" w:cs="Times New Roman" w:hint="eastAsia"/>
          <w:szCs w:val="21"/>
        </w:rPr>
        <w:t>的</w:t>
      </w:r>
      <w:r>
        <w:rPr>
          <w:rFonts w:ascii="宋体" w:eastAsia="宋体" w:hAnsi="宋体" w:cs="Times New Roman" w:hint="eastAsia"/>
          <w:szCs w:val="21"/>
        </w:rPr>
        <w:t>进货</w:t>
      </w:r>
      <w:r w:rsidRPr="00C60B9F">
        <w:rPr>
          <w:rFonts w:ascii="宋体" w:eastAsia="宋体" w:hAnsi="宋体" w:cs="Times New Roman" w:hint="eastAsia"/>
          <w:szCs w:val="21"/>
        </w:rPr>
        <w:t>表现更好一些。</w:t>
      </w:r>
      <w:r w:rsidR="00B805F5">
        <w:rPr>
          <w:rFonts w:ascii="宋体" w:eastAsia="宋体" w:hAnsi="宋体" w:cs="Times New Roman" w:hint="eastAsia"/>
          <w:szCs w:val="21"/>
        </w:rPr>
        <w:t>但最后一周的负增长压力较大，</w:t>
      </w:r>
      <w:r w:rsidRPr="00C60B9F">
        <w:rPr>
          <w:rFonts w:ascii="宋体" w:eastAsia="宋体" w:hAnsi="宋体" w:cs="Times New Roman" w:hint="eastAsia"/>
          <w:szCs w:val="21"/>
        </w:rPr>
        <w:t>这也是今年与去年的差异化周期趋势的结果。</w:t>
      </w:r>
    </w:p>
    <w:p w14:paraId="3243810B" w14:textId="77777777" w:rsidR="00005969" w:rsidRPr="002009FE" w:rsidRDefault="00005969" w:rsidP="00005969">
      <w:pPr>
        <w:ind w:firstLineChars="270" w:firstLine="567"/>
        <w:rPr>
          <w:rFonts w:ascii="Calibri" w:eastAsia="宋体" w:hAnsi="Calibri" w:cs="Times New Roman"/>
          <w:szCs w:val="21"/>
        </w:rPr>
      </w:pPr>
    </w:p>
    <w:p w14:paraId="066A7CEC" w14:textId="77777777" w:rsidR="00B805F5" w:rsidRPr="002009FE" w:rsidRDefault="00B805F5" w:rsidP="00B805F5">
      <w:pPr>
        <w:numPr>
          <w:ilvl w:val="0"/>
          <w:numId w:val="2"/>
        </w:numPr>
        <w:outlineLvl w:val="1"/>
        <w:rPr>
          <w:rFonts w:ascii="黑体" w:eastAsia="黑体" w:hAnsi="黑体" w:cs="黑体"/>
          <w:bCs/>
          <w:sz w:val="24"/>
        </w:rPr>
      </w:pPr>
      <w:r w:rsidRPr="00772E1D">
        <w:rPr>
          <w:rFonts w:ascii="黑体" w:eastAsia="黑体" w:hAnsi="黑体" w:cs="黑体" w:hint="eastAsia"/>
          <w:bCs/>
          <w:sz w:val="24"/>
        </w:rPr>
        <w:t>渤海发现亿吨储量大油田</w:t>
      </w:r>
    </w:p>
    <w:p w14:paraId="3E472514" w14:textId="5A870B92" w:rsidR="00B805F5" w:rsidRDefault="00B805F5" w:rsidP="00B805F5">
      <w:pPr>
        <w:ind w:firstLineChars="135" w:firstLine="283"/>
        <w:rPr>
          <w:rFonts w:ascii="宋体" w:eastAsia="宋体" w:hAnsi="宋体" w:cs="Times New Roman"/>
          <w:szCs w:val="21"/>
        </w:rPr>
      </w:pPr>
      <w:r>
        <w:rPr>
          <w:rFonts w:ascii="宋体" w:eastAsia="宋体" w:hAnsi="宋体" w:cs="Times New Roman" w:hint="eastAsia"/>
          <w:szCs w:val="21"/>
        </w:rPr>
        <w:t>我们的消费观念需要与时俱进，目前世界不缺油，中国的石油储量也越来越多，因此车辆限购的问题更要反思，到底是资源影响消费？还是管理能力限制了消费？</w:t>
      </w:r>
    </w:p>
    <w:p w14:paraId="4A6644B6" w14:textId="7D8F2C59" w:rsidR="00B805F5" w:rsidRDefault="00B805F5" w:rsidP="00B805F5">
      <w:pPr>
        <w:ind w:firstLineChars="135" w:firstLine="283"/>
        <w:rPr>
          <w:rFonts w:ascii="宋体" w:eastAsia="宋体" w:hAnsi="宋体" w:cs="Times New Roman"/>
          <w:szCs w:val="21"/>
        </w:rPr>
      </w:pPr>
      <w:r>
        <w:rPr>
          <w:rFonts w:ascii="宋体" w:eastAsia="宋体" w:hAnsi="宋体" w:cs="Times New Roman" w:hint="eastAsia"/>
          <w:szCs w:val="21"/>
        </w:rPr>
        <w:t>国内油田储量持续增长。据报道，渤海</w:t>
      </w:r>
      <w:r w:rsidRPr="00772E1D">
        <w:rPr>
          <w:rFonts w:ascii="宋体" w:eastAsia="宋体" w:hAnsi="宋体" w:cs="Times New Roman" w:hint="eastAsia"/>
          <w:szCs w:val="21"/>
        </w:rPr>
        <w:t>垦利</w:t>
      </w:r>
      <w:r w:rsidRPr="00772E1D">
        <w:rPr>
          <w:rFonts w:ascii="宋体" w:eastAsia="宋体" w:hAnsi="宋体" w:cs="Times New Roman"/>
          <w:szCs w:val="21"/>
        </w:rPr>
        <w:t>6-1油田</w:t>
      </w:r>
      <w:r w:rsidRPr="00772E1D">
        <w:rPr>
          <w:rFonts w:ascii="宋体" w:eastAsia="宋体" w:hAnsi="宋体" w:cs="Times New Roman" w:hint="eastAsia"/>
          <w:szCs w:val="21"/>
        </w:rPr>
        <w:t>发现于今年</w:t>
      </w:r>
      <w:r w:rsidRPr="00772E1D">
        <w:rPr>
          <w:rFonts w:ascii="宋体" w:eastAsia="宋体" w:hAnsi="宋体" w:cs="Times New Roman"/>
          <w:szCs w:val="21"/>
        </w:rPr>
        <w:t>3月中旬</w:t>
      </w:r>
      <w:r>
        <w:rPr>
          <w:rFonts w:ascii="宋体" w:eastAsia="宋体" w:hAnsi="宋体" w:cs="Times New Roman" w:hint="eastAsia"/>
          <w:szCs w:val="21"/>
        </w:rPr>
        <w:t>，</w:t>
      </w:r>
      <w:r w:rsidRPr="00772E1D">
        <w:rPr>
          <w:rFonts w:ascii="宋体" w:eastAsia="宋体" w:hAnsi="宋体" w:cs="Times New Roman" w:hint="eastAsia"/>
          <w:szCs w:val="21"/>
        </w:rPr>
        <w:t>是中海油继探明地质储量千亿方大型凝析气田渤中</w:t>
      </w:r>
      <w:r w:rsidRPr="00772E1D">
        <w:rPr>
          <w:rFonts w:ascii="宋体" w:eastAsia="宋体" w:hAnsi="宋体" w:cs="Times New Roman"/>
          <w:szCs w:val="21"/>
        </w:rPr>
        <w:t>19-6之后</w:t>
      </w:r>
      <w:r>
        <w:rPr>
          <w:rFonts w:ascii="宋体" w:eastAsia="宋体" w:hAnsi="宋体" w:cs="Times New Roman" w:hint="eastAsia"/>
          <w:szCs w:val="21"/>
        </w:rPr>
        <w:t>，</w:t>
      </w:r>
      <w:r w:rsidRPr="00772E1D">
        <w:rPr>
          <w:rFonts w:ascii="宋体" w:eastAsia="宋体" w:hAnsi="宋体" w:cs="Times New Roman" w:hint="eastAsia"/>
          <w:szCs w:val="21"/>
        </w:rPr>
        <w:t>在渤海获得的又一重大发现</w:t>
      </w:r>
      <w:r>
        <w:rPr>
          <w:rFonts w:ascii="宋体" w:eastAsia="宋体" w:hAnsi="宋体" w:cs="Times New Roman" w:hint="eastAsia"/>
          <w:szCs w:val="21"/>
        </w:rPr>
        <w:t>。</w:t>
      </w:r>
      <w:r w:rsidRPr="00772E1D">
        <w:rPr>
          <w:rFonts w:ascii="宋体" w:eastAsia="宋体" w:hAnsi="宋体" w:cs="Times New Roman" w:hint="eastAsia"/>
          <w:szCs w:val="21"/>
        </w:rPr>
        <w:t>油田探明地质储量超过</w:t>
      </w:r>
      <w:r w:rsidRPr="00772E1D">
        <w:rPr>
          <w:rFonts w:ascii="宋体" w:eastAsia="宋体" w:hAnsi="宋体" w:cs="Times New Roman"/>
          <w:szCs w:val="21"/>
        </w:rPr>
        <w:t>1亿吨</w:t>
      </w:r>
      <w:r>
        <w:rPr>
          <w:rFonts w:ascii="宋体" w:eastAsia="宋体" w:hAnsi="宋体" w:cs="Times New Roman" w:hint="eastAsia"/>
          <w:szCs w:val="21"/>
        </w:rPr>
        <w:t>。</w:t>
      </w:r>
    </w:p>
    <w:p w14:paraId="5066C8CB" w14:textId="78A53BE7" w:rsidR="00B805F5" w:rsidRDefault="00B805F5" w:rsidP="00B805F5">
      <w:pPr>
        <w:ind w:firstLineChars="135" w:firstLine="283"/>
        <w:rPr>
          <w:rFonts w:ascii="宋体" w:eastAsia="宋体" w:hAnsi="宋体" w:cs="Times New Roman"/>
          <w:szCs w:val="21"/>
        </w:rPr>
      </w:pPr>
      <w:r>
        <w:rPr>
          <w:rFonts w:ascii="宋体" w:eastAsia="宋体" w:hAnsi="宋体" w:cs="Times New Roman" w:hint="eastAsia"/>
          <w:szCs w:val="21"/>
        </w:rPr>
        <w:t>近期国际油价暴跌。汽车消费低迷。我们应该反思消费观念，限制汽车消费的原因是站不住脚的，促进消费的潜力是巨大的。</w:t>
      </w:r>
    </w:p>
    <w:p w14:paraId="1231E2F3" w14:textId="09D3BF6D" w:rsidR="00B805F5" w:rsidRDefault="00B805F5" w:rsidP="00B805F5">
      <w:pPr>
        <w:ind w:firstLineChars="135" w:firstLine="283"/>
        <w:rPr>
          <w:rFonts w:ascii="宋体" w:eastAsia="宋体" w:hAnsi="宋体" w:cs="Times New Roman"/>
          <w:szCs w:val="21"/>
        </w:rPr>
      </w:pPr>
      <w:r>
        <w:rPr>
          <w:rFonts w:ascii="宋体" w:eastAsia="宋体" w:hAnsi="宋体" w:cs="Times New Roman" w:hint="eastAsia"/>
          <w:szCs w:val="21"/>
        </w:rPr>
        <w:t>未来经济发展的主要动力是内生的消费动力，疫情后的国际新秩序日渐清晰，我们出口越来越难，因此促进汽车消费拉动内需的意义重大。</w:t>
      </w:r>
    </w:p>
    <w:p w14:paraId="014B192D" w14:textId="77777777" w:rsidR="00B805F5" w:rsidRPr="0052562D" w:rsidRDefault="00B805F5" w:rsidP="00B805F5">
      <w:pPr>
        <w:ind w:firstLineChars="135" w:firstLine="283"/>
        <w:rPr>
          <w:rFonts w:ascii="宋体" w:eastAsia="宋体" w:hAnsi="宋体" w:cs="Times New Roman"/>
          <w:szCs w:val="21"/>
        </w:rPr>
      </w:pPr>
    </w:p>
    <w:p w14:paraId="0EFFC1E4" w14:textId="6F7C31D1" w:rsidR="00A7174C" w:rsidRPr="002009FE" w:rsidRDefault="00C00BAA" w:rsidP="00A7174C">
      <w:pPr>
        <w:numPr>
          <w:ilvl w:val="0"/>
          <w:numId w:val="2"/>
        </w:numPr>
        <w:outlineLvl w:val="1"/>
        <w:rPr>
          <w:rFonts w:ascii="黑体" w:eastAsia="黑体" w:hAnsi="黑体" w:cs="Times New Roman"/>
          <w:bCs/>
          <w:sz w:val="24"/>
        </w:rPr>
      </w:pPr>
      <w:r w:rsidRPr="00C00BAA">
        <w:rPr>
          <w:rFonts w:ascii="黑体" w:eastAsia="黑体" w:hAnsi="黑体" w:cs="Times New Roman" w:hint="eastAsia"/>
          <w:bCs/>
          <w:sz w:val="24"/>
        </w:rPr>
        <w:t>中国汽车年产</w:t>
      </w:r>
      <w:r w:rsidRPr="00C00BAA">
        <w:rPr>
          <w:rFonts w:ascii="黑体" w:eastAsia="黑体" w:hAnsi="黑体" w:cs="Times New Roman"/>
          <w:bCs/>
          <w:sz w:val="24"/>
        </w:rPr>
        <w:t>4000万台、千人普及率超300是有希望的</w:t>
      </w:r>
    </w:p>
    <w:p w14:paraId="3B738401" w14:textId="34D636E3" w:rsidR="00C00BAA" w:rsidRDefault="00D877B9" w:rsidP="00C00BAA">
      <w:pPr>
        <w:ind w:firstLineChars="270" w:firstLine="567"/>
        <w:rPr>
          <w:rFonts w:ascii="宋体" w:eastAsia="宋体" w:hAnsi="宋体" w:cs="Times New Roman"/>
          <w:szCs w:val="21"/>
        </w:rPr>
      </w:pPr>
      <w:r w:rsidRPr="00C00BAA">
        <w:rPr>
          <w:rFonts w:ascii="宋体" w:eastAsia="宋体" w:hAnsi="宋体" w:cs="Times New Roman" w:hint="eastAsia"/>
          <w:szCs w:val="21"/>
        </w:rPr>
        <w:t>随着</w:t>
      </w:r>
      <w:r w:rsidR="00B805F5">
        <w:rPr>
          <w:rFonts w:ascii="宋体" w:eastAsia="宋体" w:hAnsi="宋体" w:cs="Times New Roman" w:hint="eastAsia"/>
          <w:szCs w:val="21"/>
        </w:rPr>
        <w:t>2</w:t>
      </w:r>
      <w:r w:rsidR="00B805F5">
        <w:rPr>
          <w:rFonts w:ascii="宋体" w:eastAsia="宋体" w:hAnsi="宋体" w:cs="Times New Roman"/>
          <w:szCs w:val="21"/>
        </w:rPr>
        <w:t>018</w:t>
      </w:r>
      <w:r w:rsidR="00B805F5">
        <w:rPr>
          <w:rFonts w:ascii="宋体" w:eastAsia="宋体" w:hAnsi="宋体" w:cs="Times New Roman" w:hint="eastAsia"/>
          <w:szCs w:val="21"/>
        </w:rPr>
        <w:t>年以来</w:t>
      </w:r>
      <w:r w:rsidRPr="00C00BAA">
        <w:rPr>
          <w:rFonts w:ascii="宋体" w:eastAsia="宋体" w:hAnsi="宋体" w:cs="Times New Roman" w:hint="eastAsia"/>
          <w:szCs w:val="21"/>
        </w:rPr>
        <w:t>中国车市连续两年下滑，</w:t>
      </w:r>
      <w:r w:rsidR="00C00BAA">
        <w:rPr>
          <w:rFonts w:ascii="宋体" w:eastAsia="宋体" w:hAnsi="宋体" w:cs="Times New Roman" w:hint="eastAsia"/>
          <w:szCs w:val="21"/>
        </w:rPr>
        <w:t>又有</w:t>
      </w:r>
      <w:r w:rsidRPr="00C00BAA">
        <w:rPr>
          <w:rFonts w:ascii="宋体" w:eastAsia="宋体" w:hAnsi="宋体" w:cs="Times New Roman" w:hint="eastAsia"/>
          <w:szCs w:val="21"/>
        </w:rPr>
        <w:t>观点认为中国车市到顶</w:t>
      </w:r>
      <w:r w:rsidR="00B805F5">
        <w:rPr>
          <w:rFonts w:ascii="宋体" w:eastAsia="宋体" w:hAnsi="宋体" w:cs="Times New Roman" w:hint="eastAsia"/>
          <w:szCs w:val="21"/>
        </w:rPr>
        <w:t>。</w:t>
      </w:r>
      <w:r w:rsidR="00C00BAA">
        <w:rPr>
          <w:rFonts w:ascii="宋体" w:eastAsia="宋体" w:hAnsi="宋体" w:cs="Times New Roman" w:hint="eastAsia"/>
          <w:szCs w:val="21"/>
        </w:rPr>
        <w:t>这种</w:t>
      </w:r>
      <w:r w:rsidR="00B805F5">
        <w:rPr>
          <w:rFonts w:ascii="宋体" w:eastAsia="宋体" w:hAnsi="宋体" w:cs="Times New Roman" w:hint="eastAsia"/>
          <w:szCs w:val="21"/>
        </w:rPr>
        <w:t>见顶</w:t>
      </w:r>
      <w:r w:rsidR="00C00BAA">
        <w:rPr>
          <w:rFonts w:ascii="宋体" w:eastAsia="宋体" w:hAnsi="宋体" w:cs="Times New Roman" w:hint="eastAsia"/>
          <w:szCs w:val="21"/>
        </w:rPr>
        <w:t>观点</w:t>
      </w:r>
      <w:r w:rsidR="00B805F5">
        <w:rPr>
          <w:rFonts w:ascii="宋体" w:eastAsia="宋体" w:hAnsi="宋体" w:cs="Times New Roman" w:hint="eastAsia"/>
          <w:szCs w:val="21"/>
        </w:rPr>
        <w:t>和微增长说法，</w:t>
      </w:r>
      <w:r w:rsidR="00C00BAA">
        <w:rPr>
          <w:rFonts w:ascii="宋体" w:eastAsia="宋体" w:hAnsi="宋体" w:cs="Times New Roman" w:hint="eastAsia"/>
          <w:szCs w:val="21"/>
        </w:rPr>
        <w:t>在多年前也出现过，只要车市低迷，很多人就会说车市到顶了。</w:t>
      </w:r>
      <w:r w:rsidR="00B805F5">
        <w:rPr>
          <w:rFonts w:ascii="宋体" w:eastAsia="宋体" w:hAnsi="宋体" w:cs="Times New Roman" w:hint="eastAsia"/>
          <w:szCs w:val="21"/>
        </w:rPr>
        <w:t>随后</w:t>
      </w:r>
      <w:r w:rsidR="00C00BAA">
        <w:rPr>
          <w:rFonts w:ascii="宋体" w:eastAsia="宋体" w:hAnsi="宋体" w:cs="Times New Roman" w:hint="eastAsia"/>
          <w:szCs w:val="21"/>
        </w:rPr>
        <w:t>车市恢复增长，就暂时没人说了。</w:t>
      </w:r>
    </w:p>
    <w:p w14:paraId="7616BF13" w14:textId="19045F62" w:rsidR="00D877B9" w:rsidRDefault="00C00BAA" w:rsidP="00C00BAA">
      <w:pPr>
        <w:ind w:firstLineChars="270" w:firstLine="567"/>
        <w:rPr>
          <w:rFonts w:ascii="宋体" w:eastAsia="宋体" w:hAnsi="宋体" w:cs="Times New Roman"/>
          <w:szCs w:val="21"/>
        </w:rPr>
      </w:pPr>
      <w:r>
        <w:rPr>
          <w:rFonts w:ascii="宋体" w:eastAsia="宋体" w:hAnsi="宋体" w:cs="Times New Roman" w:hint="eastAsia"/>
          <w:szCs w:val="21"/>
        </w:rPr>
        <w:t>从趋势看，</w:t>
      </w:r>
      <w:r w:rsidR="00D877B9" w:rsidRPr="00C00BAA">
        <w:rPr>
          <w:rFonts w:ascii="宋体" w:eastAsia="宋体" w:hAnsi="宋体" w:cs="Times New Roman" w:hint="eastAsia"/>
          <w:szCs w:val="21"/>
        </w:rPr>
        <w:t>中国车市仍有</w:t>
      </w:r>
      <w:r w:rsidR="00B805F5">
        <w:rPr>
          <w:rFonts w:ascii="宋体" w:eastAsia="宋体" w:hAnsi="宋体" w:cs="Times New Roman" w:hint="eastAsia"/>
          <w:szCs w:val="21"/>
        </w:rPr>
        <w:t>年产销</w:t>
      </w:r>
      <w:r w:rsidR="00D877B9" w:rsidRPr="00C00BAA">
        <w:rPr>
          <w:rFonts w:ascii="宋体" w:eastAsia="宋体" w:hAnsi="宋体" w:cs="Times New Roman"/>
          <w:szCs w:val="21"/>
        </w:rPr>
        <w:t>400</w:t>
      </w:r>
      <w:r>
        <w:rPr>
          <w:rFonts w:ascii="宋体" w:eastAsia="宋体" w:hAnsi="宋体" w:cs="Times New Roman"/>
          <w:szCs w:val="21"/>
        </w:rPr>
        <w:t>0</w:t>
      </w:r>
      <w:r w:rsidR="00D877B9" w:rsidRPr="00C00BAA">
        <w:rPr>
          <w:rFonts w:ascii="宋体" w:eastAsia="宋体" w:hAnsi="宋体" w:cs="Times New Roman"/>
          <w:szCs w:val="21"/>
        </w:rPr>
        <w:t>万台以上潜力。近期的车市暂时调整是入门级消费购车低迷导致的自主品牌剧烈萎缩，使车市增长乏力。这是暂时的调整期，随后中国车市仍有较强的上扬动力，</w:t>
      </w:r>
      <w:r>
        <w:rPr>
          <w:rFonts w:ascii="宋体" w:eastAsia="宋体" w:hAnsi="宋体" w:cs="Times New Roman" w:hint="eastAsia"/>
          <w:szCs w:val="21"/>
        </w:rPr>
        <w:t>中国汽车产量接近</w:t>
      </w:r>
      <w:r w:rsidR="00D877B9" w:rsidRPr="00C00BAA">
        <w:rPr>
          <w:rFonts w:ascii="宋体" w:eastAsia="宋体" w:hAnsi="宋体" w:cs="Times New Roman"/>
          <w:szCs w:val="21"/>
        </w:rPr>
        <w:t>世界的40%是有希望的。</w:t>
      </w:r>
    </w:p>
    <w:p w14:paraId="45AD4E4A" w14:textId="77777777" w:rsidR="00C00BAA" w:rsidRPr="00C00BAA" w:rsidRDefault="00C00BAA" w:rsidP="00C00BAA">
      <w:pPr>
        <w:ind w:firstLineChars="270" w:firstLine="567"/>
        <w:rPr>
          <w:rFonts w:ascii="宋体" w:eastAsia="宋体" w:hAnsi="宋体" w:cs="Times New Roman"/>
          <w:szCs w:val="21"/>
        </w:rPr>
      </w:pPr>
    </w:p>
    <w:p w14:paraId="237394DB" w14:textId="7A489F1A" w:rsidR="00A7174C" w:rsidRPr="002009FE" w:rsidRDefault="00062D8F" w:rsidP="00A7174C">
      <w:pPr>
        <w:numPr>
          <w:ilvl w:val="0"/>
          <w:numId w:val="2"/>
        </w:numPr>
        <w:outlineLvl w:val="1"/>
        <w:rPr>
          <w:rFonts w:ascii="黑体" w:eastAsia="黑体" w:hAnsi="黑体" w:cs="黑体"/>
          <w:bCs/>
          <w:sz w:val="24"/>
        </w:rPr>
      </w:pPr>
      <w:r>
        <w:rPr>
          <w:rFonts w:ascii="黑体" w:eastAsia="黑体" w:hAnsi="黑体" w:cs="黑体" w:hint="eastAsia"/>
          <w:bCs/>
          <w:sz w:val="24"/>
        </w:rPr>
        <w:t>供应链风险逐步化解</w:t>
      </w:r>
    </w:p>
    <w:p w14:paraId="1E6C74AA" w14:textId="0B9380DE" w:rsidR="0052562D" w:rsidRDefault="00B805F5" w:rsidP="0052562D">
      <w:pPr>
        <w:ind w:firstLineChars="270" w:firstLine="567"/>
        <w:rPr>
          <w:rFonts w:ascii="宋体" w:eastAsia="宋体" w:hAnsi="宋体" w:cs="Times New Roman"/>
          <w:szCs w:val="21"/>
        </w:rPr>
      </w:pPr>
      <w:r>
        <w:rPr>
          <w:rFonts w:ascii="宋体" w:eastAsia="宋体" w:hAnsi="宋体" w:cs="Times New Roman" w:hint="eastAsia"/>
          <w:szCs w:val="21"/>
        </w:rPr>
        <w:t>原来担心汽车</w:t>
      </w:r>
      <w:r w:rsidR="00CA390A">
        <w:rPr>
          <w:rFonts w:ascii="宋体" w:eastAsia="宋体" w:hAnsi="宋体" w:cs="Times New Roman" w:hint="eastAsia"/>
          <w:szCs w:val="21"/>
        </w:rPr>
        <w:t>国际</w:t>
      </w:r>
      <w:r>
        <w:rPr>
          <w:rFonts w:ascii="宋体" w:eastAsia="宋体" w:hAnsi="宋体" w:cs="Times New Roman" w:hint="eastAsia"/>
          <w:szCs w:val="21"/>
        </w:rPr>
        <w:t>供应链供货可能断链，目前看</w:t>
      </w:r>
      <w:r w:rsidR="0052562D">
        <w:rPr>
          <w:rFonts w:ascii="宋体" w:eastAsia="宋体" w:hAnsi="宋体" w:cs="Times New Roman" w:hint="eastAsia"/>
          <w:szCs w:val="21"/>
        </w:rPr>
        <w:t>疫情后的国际供应链逐步稳定了，好于预期。目前的</w:t>
      </w:r>
      <w:r>
        <w:rPr>
          <w:rFonts w:ascii="宋体" w:eastAsia="宋体" w:hAnsi="宋体" w:cs="Times New Roman" w:hint="eastAsia"/>
          <w:szCs w:val="21"/>
        </w:rPr>
        <w:t>车市增长核心</w:t>
      </w:r>
      <w:r w:rsidR="0052562D">
        <w:rPr>
          <w:rFonts w:ascii="宋体" w:eastAsia="宋体" w:hAnsi="宋体" w:cs="Times New Roman" w:hint="eastAsia"/>
          <w:szCs w:val="21"/>
        </w:rPr>
        <w:t>是稳消费信心，促进入门级消费。因此减免购置税等促</w:t>
      </w:r>
      <w:r w:rsidR="00CA390A">
        <w:rPr>
          <w:rFonts w:ascii="宋体" w:eastAsia="宋体" w:hAnsi="宋体" w:cs="Times New Roman" w:hint="eastAsia"/>
          <w:szCs w:val="21"/>
        </w:rPr>
        <w:t>消</w:t>
      </w:r>
      <w:r w:rsidR="0052562D">
        <w:rPr>
          <w:rFonts w:ascii="宋体" w:eastAsia="宋体" w:hAnsi="宋体" w:cs="Times New Roman" w:hint="eastAsia"/>
          <w:szCs w:val="21"/>
        </w:rPr>
        <w:t>费政策仍是改善自主品牌和入门级消费的重要措施。</w:t>
      </w:r>
    </w:p>
    <w:p w14:paraId="3DD729B9" w14:textId="0D730F5D" w:rsidR="00F35E51" w:rsidRDefault="00F35E51" w:rsidP="00F35E51">
      <w:pPr>
        <w:ind w:firstLineChars="270" w:firstLine="567"/>
        <w:rPr>
          <w:rFonts w:ascii="宋体" w:eastAsia="宋体" w:hAnsi="宋体" w:cs="Times New Roman"/>
          <w:szCs w:val="21"/>
        </w:rPr>
      </w:pPr>
      <w:r>
        <w:rPr>
          <w:rFonts w:ascii="宋体" w:eastAsia="宋体" w:hAnsi="宋体" w:cs="Times New Roman" w:hint="eastAsia"/>
          <w:szCs w:val="21"/>
        </w:rPr>
        <w:t>中国汽车供应链受到国际疫情影响不大，目前逐步度过供应链断链的风险期。</w:t>
      </w:r>
      <w:r w:rsidRPr="00F35E51">
        <w:rPr>
          <w:rFonts w:ascii="宋体" w:eastAsia="宋体" w:hAnsi="宋体" w:cs="Times New Roman"/>
          <w:szCs w:val="21"/>
        </w:rPr>
        <w:t>4月中旬以来，美国以及多个欧洲国家陆续开启复工。4月17日，美国联邦政府公布复工指引，建议分3阶段恢复工厂生产，以及开放餐馆等公共场所。4月20日起，以德国为首的欧盟国家，也开始推动复工复产。其中，德国在4月20日率先开启第一阶段复工，西班牙、意大利等将复工日期定于5月2日至4日之间；同时，法国、英国等，陆续从5月11日起进入复工状态。</w:t>
      </w:r>
      <w:r>
        <w:rPr>
          <w:rFonts w:ascii="宋体" w:eastAsia="宋体" w:hAnsi="宋体" w:cs="Times New Roman" w:hint="eastAsia"/>
          <w:szCs w:val="21"/>
        </w:rPr>
        <w:t>目前复工进程相对平稳，疫情反弹是必然的，但不太严重。</w:t>
      </w:r>
    </w:p>
    <w:p w14:paraId="0A051BE9" w14:textId="32CA80C5" w:rsidR="00F35E51" w:rsidRDefault="00F35E51" w:rsidP="00131A4F">
      <w:pPr>
        <w:ind w:firstLineChars="270" w:firstLine="567"/>
        <w:rPr>
          <w:rFonts w:ascii="宋体" w:eastAsia="宋体" w:hAnsi="宋体" w:cs="Times New Roman"/>
          <w:szCs w:val="21"/>
        </w:rPr>
      </w:pPr>
      <w:r>
        <w:rPr>
          <w:rFonts w:ascii="宋体" w:eastAsia="宋体" w:hAnsi="宋体" w:cs="Times New Roman" w:hint="eastAsia"/>
          <w:szCs w:val="21"/>
        </w:rPr>
        <w:t>由于目前的国内豪华车市场特别好，报复性消费应该还是存在的，因此供应链的稳定，对车市消费额增长的促进很大，车市稳增长的压力降低。但由于国内中低端市场的消费者购买力尚未恢复，因此自主品牌的市场压力仍是极其巨大。</w:t>
      </w:r>
    </w:p>
    <w:p w14:paraId="45E7AEB7" w14:textId="77777777" w:rsidR="00A7174C" w:rsidRDefault="00A7174C" w:rsidP="008D1A2E">
      <w:pPr>
        <w:ind w:firstLineChars="135" w:firstLine="283"/>
        <w:rPr>
          <w:rFonts w:asciiTheme="minorEastAsia" w:hAnsiTheme="minorEastAsia" w:cs="黑体"/>
          <w:bCs/>
          <w:szCs w:val="21"/>
        </w:rPr>
      </w:pPr>
    </w:p>
    <w:p w14:paraId="48FFEDBC" w14:textId="7A6B6284" w:rsidR="00243CB8" w:rsidRPr="002009FE" w:rsidRDefault="00243CB8" w:rsidP="00243CB8">
      <w:pPr>
        <w:numPr>
          <w:ilvl w:val="0"/>
          <w:numId w:val="2"/>
        </w:numPr>
        <w:outlineLvl w:val="1"/>
        <w:rPr>
          <w:rFonts w:ascii="黑体" w:eastAsia="黑体" w:hAnsi="黑体" w:cs="黑体"/>
          <w:bCs/>
          <w:sz w:val="24"/>
        </w:rPr>
      </w:pPr>
      <w:r>
        <w:rPr>
          <w:rFonts w:ascii="黑体" w:eastAsia="黑体" w:hAnsi="黑体" w:cs="黑体" w:hint="eastAsia"/>
          <w:bCs/>
          <w:sz w:val="24"/>
        </w:rPr>
        <w:t>电动车着火问题应该提升技术</w:t>
      </w:r>
    </w:p>
    <w:p w14:paraId="54E8B715" w14:textId="1DBAC3C2" w:rsidR="00901DB8" w:rsidRDefault="00243CB8" w:rsidP="00243CB8">
      <w:pPr>
        <w:ind w:firstLineChars="135" w:firstLine="283"/>
        <w:rPr>
          <w:rFonts w:asciiTheme="minorEastAsia" w:hAnsiTheme="minorEastAsia" w:cs="黑体"/>
          <w:bCs/>
          <w:szCs w:val="21"/>
        </w:rPr>
      </w:pPr>
      <w:r>
        <w:rPr>
          <w:rFonts w:asciiTheme="minorEastAsia" w:hAnsiTheme="minorEastAsia" w:cs="黑体" w:hint="eastAsia"/>
          <w:bCs/>
          <w:szCs w:val="21"/>
        </w:rPr>
        <w:t>近期电动车着火事件较多，这其中并非简单的三元电池容易着火，能量密度高导致着火问题大，而是产品自身的设计问题隐患较多</w:t>
      </w:r>
      <w:r w:rsidR="00901DB8">
        <w:rPr>
          <w:rFonts w:asciiTheme="minorEastAsia" w:hAnsiTheme="minorEastAsia" w:cs="黑体" w:hint="eastAsia"/>
          <w:bCs/>
          <w:szCs w:val="21"/>
        </w:rPr>
        <w:t>。</w:t>
      </w:r>
      <w:r>
        <w:rPr>
          <w:rFonts w:asciiTheme="minorEastAsia" w:hAnsiTheme="minorEastAsia" w:cs="黑体" w:hint="eastAsia"/>
          <w:bCs/>
          <w:szCs w:val="21"/>
        </w:rPr>
        <w:t>尤其是物流车的技术标准低，</w:t>
      </w:r>
      <w:r w:rsidR="00901DB8">
        <w:rPr>
          <w:rFonts w:asciiTheme="minorEastAsia" w:hAnsiTheme="minorEastAsia" w:cs="黑体" w:hint="eastAsia"/>
          <w:bCs/>
          <w:szCs w:val="21"/>
        </w:rPr>
        <w:t>耦合能量密度的标准，</w:t>
      </w:r>
      <w:r>
        <w:rPr>
          <w:rFonts w:asciiTheme="minorEastAsia" w:hAnsiTheme="minorEastAsia" w:cs="黑体" w:hint="eastAsia"/>
          <w:bCs/>
          <w:szCs w:val="21"/>
        </w:rPr>
        <w:t>但成本压力大，导致着火等问题较多。</w:t>
      </w:r>
    </w:p>
    <w:p w14:paraId="33A74586" w14:textId="2C6FB7BE" w:rsidR="00A7174C" w:rsidRDefault="00243CB8" w:rsidP="00243CB8">
      <w:pPr>
        <w:ind w:firstLineChars="135" w:firstLine="283"/>
        <w:rPr>
          <w:rFonts w:asciiTheme="minorEastAsia" w:hAnsiTheme="minorEastAsia" w:cs="黑体"/>
          <w:bCs/>
          <w:szCs w:val="21"/>
        </w:rPr>
      </w:pPr>
      <w:r>
        <w:rPr>
          <w:rFonts w:asciiTheme="minorEastAsia" w:hAnsiTheme="minorEastAsia" w:cs="黑体" w:hint="eastAsia"/>
          <w:bCs/>
          <w:szCs w:val="21"/>
        </w:rPr>
        <w:t>目前着火的问题</w:t>
      </w:r>
      <w:r w:rsidR="00901DB8">
        <w:rPr>
          <w:rFonts w:asciiTheme="minorEastAsia" w:hAnsiTheme="minorEastAsia" w:cs="黑体" w:hint="eastAsia"/>
          <w:bCs/>
          <w:szCs w:val="21"/>
        </w:rPr>
        <w:t>是</w:t>
      </w:r>
      <w:r>
        <w:rPr>
          <w:rFonts w:asciiTheme="minorEastAsia" w:hAnsiTheme="minorEastAsia" w:cs="黑体" w:hint="eastAsia"/>
          <w:bCs/>
          <w:szCs w:val="21"/>
        </w:rPr>
        <w:t>因为夏天的天气热，</w:t>
      </w:r>
      <w:r w:rsidRPr="00243CB8">
        <w:rPr>
          <w:rFonts w:asciiTheme="minorEastAsia" w:hAnsiTheme="minorEastAsia" w:cs="黑体" w:hint="eastAsia"/>
          <w:bCs/>
          <w:szCs w:val="21"/>
        </w:rPr>
        <w:t>电池放热失控</w:t>
      </w:r>
      <w:r>
        <w:rPr>
          <w:rFonts w:asciiTheme="minorEastAsia" w:hAnsiTheme="minorEastAsia" w:cs="黑体" w:hint="eastAsia"/>
          <w:bCs/>
          <w:szCs w:val="21"/>
        </w:rPr>
        <w:t>问题突出</w:t>
      </w:r>
      <w:r w:rsidRPr="00243CB8">
        <w:rPr>
          <w:rFonts w:asciiTheme="minorEastAsia" w:hAnsiTheme="minorEastAsia" w:cs="黑体" w:hint="eastAsia"/>
          <w:bCs/>
          <w:szCs w:val="21"/>
        </w:rPr>
        <w:t>、</w:t>
      </w:r>
      <w:r>
        <w:rPr>
          <w:rFonts w:asciiTheme="minorEastAsia" w:hAnsiTheme="minorEastAsia" w:cs="黑体" w:hint="eastAsia"/>
          <w:bCs/>
          <w:szCs w:val="21"/>
        </w:rPr>
        <w:t>而一些老旧车型设计</w:t>
      </w:r>
      <w:r w:rsidRPr="00243CB8">
        <w:rPr>
          <w:rFonts w:asciiTheme="minorEastAsia" w:hAnsiTheme="minorEastAsia" w:cs="黑体" w:hint="eastAsia"/>
          <w:bCs/>
          <w:szCs w:val="21"/>
        </w:rPr>
        <w:t>散热性能不达标、</w:t>
      </w:r>
      <w:r>
        <w:rPr>
          <w:rFonts w:asciiTheme="minorEastAsia" w:hAnsiTheme="minorEastAsia" w:cs="黑体" w:hint="eastAsia"/>
          <w:bCs/>
          <w:szCs w:val="21"/>
        </w:rPr>
        <w:t>以及</w:t>
      </w:r>
      <w:r w:rsidRPr="00243CB8">
        <w:rPr>
          <w:rFonts w:asciiTheme="minorEastAsia" w:hAnsiTheme="minorEastAsia" w:cs="黑体" w:hint="eastAsia"/>
          <w:bCs/>
          <w:szCs w:val="21"/>
        </w:rPr>
        <w:t>各种原因引发的短路、外力撞击等</w:t>
      </w:r>
      <w:r>
        <w:rPr>
          <w:rFonts w:asciiTheme="minorEastAsia" w:hAnsiTheme="minorEastAsia" w:cs="黑体" w:hint="eastAsia"/>
          <w:bCs/>
          <w:szCs w:val="21"/>
        </w:rPr>
        <w:t>，都导致电动车的着火风险较大。</w:t>
      </w:r>
    </w:p>
    <w:p w14:paraId="26716A2E" w14:textId="632AF66F" w:rsidR="00A7174C" w:rsidRDefault="00901DB8" w:rsidP="00901DB8">
      <w:pPr>
        <w:ind w:firstLineChars="135" w:firstLine="283"/>
        <w:rPr>
          <w:rFonts w:asciiTheme="minorEastAsia" w:hAnsiTheme="minorEastAsia" w:cs="黑体"/>
          <w:bCs/>
          <w:szCs w:val="21"/>
        </w:rPr>
      </w:pPr>
      <w:r>
        <w:rPr>
          <w:rFonts w:asciiTheme="minorEastAsia" w:hAnsiTheme="minorEastAsia" w:cs="黑体" w:hint="eastAsia"/>
          <w:bCs/>
          <w:szCs w:val="21"/>
        </w:rPr>
        <w:t>新能源专用车补贴没有技术指标约束。随着新能源发展的速度加快。</w:t>
      </w:r>
      <w:r w:rsidR="00243CB8" w:rsidRPr="00243CB8">
        <w:rPr>
          <w:rFonts w:asciiTheme="minorEastAsia" w:hAnsiTheme="minorEastAsia" w:cs="黑体" w:hint="eastAsia"/>
          <w:bCs/>
          <w:szCs w:val="21"/>
        </w:rPr>
        <w:t>车企和电池企业应该</w:t>
      </w:r>
      <w:r w:rsidR="00243CB8">
        <w:rPr>
          <w:rFonts w:asciiTheme="minorEastAsia" w:hAnsiTheme="minorEastAsia" w:cs="黑体" w:hint="eastAsia"/>
          <w:bCs/>
          <w:szCs w:val="21"/>
        </w:rPr>
        <w:t>强化标准的提升，加大技术进步，提升电池单体能量密度，提升电池包设计水平。</w:t>
      </w:r>
      <w:r>
        <w:rPr>
          <w:rFonts w:asciiTheme="minorEastAsia" w:hAnsiTheme="minorEastAsia" w:cs="黑体" w:hint="eastAsia"/>
          <w:bCs/>
          <w:szCs w:val="21"/>
        </w:rPr>
        <w:t>低补贴和无能耗标准的产品风险更大，未来应该设立对专用车能量密度标准。</w:t>
      </w:r>
    </w:p>
    <w:p w14:paraId="68033083" w14:textId="77777777" w:rsidR="00A7174C" w:rsidRPr="00066AF4" w:rsidRDefault="00A7174C" w:rsidP="00A7174C">
      <w:pPr>
        <w:rPr>
          <w:rFonts w:asciiTheme="minorEastAsia" w:hAnsiTheme="minorEastAsia" w:cs="黑体"/>
          <w:bCs/>
          <w:szCs w:val="21"/>
        </w:rPr>
      </w:pPr>
    </w:p>
    <w:p w14:paraId="5D690E92" w14:textId="77777777" w:rsidR="00A7174C" w:rsidRPr="00044A32" w:rsidRDefault="00A7174C" w:rsidP="00A7174C">
      <w:pPr>
        <w:outlineLvl w:val="0"/>
        <w:rPr>
          <w:b/>
        </w:rPr>
      </w:pPr>
      <w:r w:rsidRPr="00044A32">
        <w:rPr>
          <w:rFonts w:hint="eastAsia"/>
          <w:b/>
        </w:rPr>
        <w:t>二、</w:t>
      </w:r>
      <w:r w:rsidRPr="00044A32">
        <w:rPr>
          <w:rFonts w:cs="宋体" w:hint="eastAsia"/>
          <w:b/>
          <w:bCs/>
        </w:rPr>
        <w:t>本周上市新车</w:t>
      </w:r>
    </w:p>
    <w:p w14:paraId="2260CFFB" w14:textId="77777777" w:rsidR="001B2749" w:rsidRPr="002F2E3A" w:rsidRDefault="001B2749" w:rsidP="00A7174C">
      <w:pPr>
        <w:pStyle w:val="a8"/>
        <w:numPr>
          <w:ilvl w:val="0"/>
          <w:numId w:val="6"/>
        </w:numPr>
        <w:ind w:firstLineChars="0"/>
        <w:outlineLvl w:val="1"/>
        <w:rPr>
          <w:b/>
        </w:rPr>
      </w:pPr>
      <w:r w:rsidRPr="002F2E3A">
        <w:rPr>
          <w:b/>
        </w:rPr>
        <w:t>比亚迪秦Pro超越版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210"/>
        <w:gridCol w:w="81"/>
      </w:tblGrid>
      <w:tr w:rsidR="001B2749" w:rsidRPr="00842DAF" w14:paraId="7A8224D4" w14:textId="77777777" w:rsidTr="00595624">
        <w:trPr>
          <w:tblCellSpacing w:w="15" w:type="dxa"/>
        </w:trPr>
        <w:tc>
          <w:tcPr>
            <w:tcW w:w="0" w:type="auto"/>
            <w:tcBorders>
              <w:top w:val="nil"/>
              <w:left w:val="nil"/>
              <w:bottom w:val="nil"/>
              <w:right w:val="nil"/>
            </w:tcBorders>
            <w:hideMark/>
          </w:tcPr>
          <w:p w14:paraId="77179AF6"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5FA0B3D8"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06AE7B86" wp14:editId="0C072FBD">
                  <wp:extent cx="3900000" cy="1800000"/>
                  <wp:effectExtent l="0" t="0" r="5715" b="0"/>
                  <wp:docPr id="15" name="图片 15" descr="http://58.246.65.10:8231/UploadFile/2020052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5210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00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32055A3"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6DCBD851" w14:textId="77777777" w:rsidR="001B2749" w:rsidRDefault="001B2749" w:rsidP="00A7174C">
      <w:r>
        <w:t>5月20日，比亚迪秦Pro超越版上市，新车共推3款，售价区间为7.98万-9.98万元。</w:t>
      </w:r>
    </w:p>
    <w:p w14:paraId="40368CA5" w14:textId="77777777" w:rsidR="001B2749" w:rsidRDefault="001B2749" w:rsidP="00A7174C">
      <w:r>
        <w:rPr>
          <w:rFonts w:hint="eastAsia"/>
        </w:rPr>
        <w:t>外观方面，新车与现款车型基本保持一致。</w:t>
      </w:r>
    </w:p>
    <w:p w14:paraId="07BE5B1B" w14:textId="77777777" w:rsidR="001B2749" w:rsidRDefault="001B2749" w:rsidP="00A7174C">
      <w:r>
        <w:rPr>
          <w:rFonts w:hint="eastAsia"/>
        </w:rPr>
        <w:t>配置方面，新车配备后排中央扶手、主驾</w:t>
      </w:r>
      <w:r>
        <w:t>6向电动调节座椅、外后视镜电动折叠、四门车窗一键升降带防夹、双温区自动恒温空调、后排空调出风口等。</w:t>
      </w:r>
    </w:p>
    <w:p w14:paraId="2CB9C106" w14:textId="2E3FFD3E" w:rsidR="001B2749" w:rsidRDefault="001B2749" w:rsidP="00A7174C">
      <w:r>
        <w:rPr>
          <w:rFonts w:hint="eastAsia"/>
        </w:rPr>
        <w:t>动力方面，新车搭载</w:t>
      </w:r>
      <w:r>
        <w:t>1.5T发动机，匹配6MT和6DCT变速箱。</w:t>
      </w:r>
    </w:p>
    <w:p w14:paraId="67E2FADA" w14:textId="77777777" w:rsidR="001F4FED" w:rsidRDefault="001F4FED" w:rsidP="00A7174C">
      <w:pPr>
        <w:rPr>
          <w:rFonts w:hint="eastAsia"/>
        </w:rPr>
      </w:pPr>
    </w:p>
    <w:p w14:paraId="37CB328B" w14:textId="77777777" w:rsidR="001B2749" w:rsidRPr="002F2E3A" w:rsidRDefault="001B2749" w:rsidP="00A7174C">
      <w:pPr>
        <w:pStyle w:val="a8"/>
        <w:numPr>
          <w:ilvl w:val="0"/>
          <w:numId w:val="6"/>
        </w:numPr>
        <w:ind w:firstLineChars="0"/>
        <w:outlineLvl w:val="1"/>
        <w:rPr>
          <w:b/>
        </w:rPr>
      </w:pPr>
      <w:r w:rsidRPr="002F2E3A">
        <w:rPr>
          <w:b/>
        </w:rPr>
        <w:t>传祺GS4COUPE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20"/>
        <w:gridCol w:w="81"/>
      </w:tblGrid>
      <w:tr w:rsidR="001B2749" w:rsidRPr="00842DAF" w14:paraId="4027A209" w14:textId="77777777" w:rsidTr="00595624">
        <w:trPr>
          <w:tblCellSpacing w:w="15" w:type="dxa"/>
        </w:trPr>
        <w:tc>
          <w:tcPr>
            <w:tcW w:w="0" w:type="auto"/>
            <w:tcBorders>
              <w:top w:val="nil"/>
              <w:left w:val="nil"/>
              <w:bottom w:val="nil"/>
              <w:right w:val="nil"/>
            </w:tcBorders>
            <w:hideMark/>
          </w:tcPr>
          <w:p w14:paraId="095ED724"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16702EFC"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2A02D97D" wp14:editId="5AE15DF9">
                  <wp:extent cx="3652175" cy="1800000"/>
                  <wp:effectExtent l="0" t="0" r="5715" b="0"/>
                  <wp:docPr id="32" name="图片 32" descr="http://58.246.65.10:8231/UploadFile/202005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521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217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8C74825"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4B801101" w14:textId="77777777" w:rsidR="001B2749" w:rsidRDefault="001B2749" w:rsidP="00A7174C">
      <w:r>
        <w:t>5月20日，传祺GS4COUPE上市，新车共推2款，售价区间为13.68万-14.68万元。</w:t>
      </w:r>
    </w:p>
    <w:p w14:paraId="0B19361F" w14:textId="77777777" w:rsidR="001B2749" w:rsidRDefault="001B2749" w:rsidP="00A7174C">
      <w:r>
        <w:rPr>
          <w:rFonts w:hint="eastAsia"/>
        </w:rPr>
        <w:t>外观方面，新车采用轿跑风格的设计，前脸融入“闪电”和“箭雨”设计元素。</w:t>
      </w:r>
    </w:p>
    <w:p w14:paraId="613E062C" w14:textId="77777777" w:rsidR="001B2749" w:rsidRDefault="001B2749" w:rsidP="00A7174C">
      <w:r>
        <w:rPr>
          <w:rFonts w:hint="eastAsia"/>
        </w:rPr>
        <w:t>内饰方面，新车采用大量的</w:t>
      </w:r>
      <w:r>
        <w:t>Alcantara面料，红色元素及碳纤维风格元素点缀。</w:t>
      </w:r>
    </w:p>
    <w:p w14:paraId="237FA7B1" w14:textId="77777777" w:rsidR="001B2749" w:rsidRDefault="001B2749" w:rsidP="00A7174C">
      <w:r>
        <w:rPr>
          <w:rFonts w:hint="eastAsia"/>
        </w:rPr>
        <w:t>配置方面，新车配备感应式雨刷、后排隐私玻璃、换挡拨片、主驾驶电动调节座椅、双区自动空调、倒车雷达、自动驻车、全景影像等。</w:t>
      </w:r>
    </w:p>
    <w:p w14:paraId="735105BE" w14:textId="09BE7A67" w:rsidR="001B2749" w:rsidRDefault="001B2749" w:rsidP="00A7174C">
      <w:r>
        <w:rPr>
          <w:rFonts w:hint="eastAsia"/>
        </w:rPr>
        <w:t>动力方面，新车搭载</w:t>
      </w:r>
      <w:r>
        <w:t>1.5T发动机，匹配7DCT变速箱。</w:t>
      </w:r>
    </w:p>
    <w:p w14:paraId="6B6A88E6" w14:textId="77777777" w:rsidR="001F4FED" w:rsidRDefault="001F4FED" w:rsidP="00A7174C">
      <w:pPr>
        <w:rPr>
          <w:rFonts w:hint="eastAsia"/>
        </w:rPr>
      </w:pPr>
    </w:p>
    <w:p w14:paraId="35BE182A" w14:textId="77777777" w:rsidR="001B2749" w:rsidRPr="00840780" w:rsidRDefault="001B2749" w:rsidP="00A7174C">
      <w:pPr>
        <w:pStyle w:val="a8"/>
        <w:numPr>
          <w:ilvl w:val="0"/>
          <w:numId w:val="6"/>
        </w:numPr>
        <w:ind w:firstLineChars="0"/>
        <w:outlineLvl w:val="1"/>
        <w:rPr>
          <w:b/>
        </w:rPr>
      </w:pPr>
      <w:r w:rsidRPr="00840780">
        <w:rPr>
          <w:b/>
        </w:rPr>
        <w:t xml:space="preserve">大运驰虎EM6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44"/>
        <w:gridCol w:w="81"/>
      </w:tblGrid>
      <w:tr w:rsidR="001B2749" w:rsidRPr="00842DAF" w14:paraId="30EA0261" w14:textId="77777777" w:rsidTr="00595624">
        <w:trPr>
          <w:tblCellSpacing w:w="15" w:type="dxa"/>
        </w:trPr>
        <w:tc>
          <w:tcPr>
            <w:tcW w:w="0" w:type="auto"/>
            <w:tcBorders>
              <w:top w:val="nil"/>
              <w:left w:val="nil"/>
              <w:bottom w:val="nil"/>
              <w:right w:val="nil"/>
            </w:tcBorders>
            <w:hideMark/>
          </w:tcPr>
          <w:p w14:paraId="58B1C472"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36CA244E"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1EF19B09" wp14:editId="309A368B">
                  <wp:extent cx="3609627" cy="1800000"/>
                  <wp:effectExtent l="0" t="0" r="0" b="0"/>
                  <wp:docPr id="3" name="图片 3" descr="http://58.246.65.10:8231/UploadFile/202005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519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962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3DF847B"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1C6A16B6" w14:textId="77777777" w:rsidR="001B2749" w:rsidRDefault="001B2749" w:rsidP="00A7174C">
      <w:r>
        <w:t>5月18日，大运驰虎EM6上市，新车共推2款，补贴前售价区间为20.4万-21.4万元。</w:t>
      </w:r>
    </w:p>
    <w:p w14:paraId="2CF604EF" w14:textId="77777777" w:rsidR="001B2749" w:rsidRDefault="001B2749" w:rsidP="00A7174C">
      <w:r>
        <w:rPr>
          <w:rFonts w:hint="eastAsia"/>
        </w:rPr>
        <w:t>外观方面，新车车身采用笔直的线条，多处采用蓝色饰条进行点缀。</w:t>
      </w:r>
    </w:p>
    <w:p w14:paraId="7527FCDE" w14:textId="77777777" w:rsidR="001B2749" w:rsidRDefault="001B2749" w:rsidP="00A7174C">
      <w:r>
        <w:rPr>
          <w:rFonts w:hint="eastAsia"/>
        </w:rPr>
        <w:t>内饰方面，新车采用白、黑、棕多种颜色的拼色设计。</w:t>
      </w:r>
    </w:p>
    <w:p w14:paraId="1A1CCBC2" w14:textId="77777777" w:rsidR="001B2749" w:rsidRDefault="001B2749" w:rsidP="00A7174C">
      <w:r>
        <w:rPr>
          <w:rFonts w:hint="eastAsia"/>
        </w:rPr>
        <w:t>配置方面，新车配备全液晶仪表、手机映射、车联网、定速巡航、自动空调、上坡辅助、行车记录仪等。</w:t>
      </w:r>
    </w:p>
    <w:p w14:paraId="5DC195BC" w14:textId="7112C455" w:rsidR="001B2749" w:rsidRDefault="001B2749" w:rsidP="00A7174C">
      <w:r>
        <w:rPr>
          <w:rFonts w:hint="eastAsia"/>
        </w:rPr>
        <w:t>动力方面，新车搭载电动机，</w:t>
      </w:r>
      <w:r>
        <w:t>NEDC综合续航里程为405km。</w:t>
      </w:r>
    </w:p>
    <w:p w14:paraId="7802D68E" w14:textId="77777777" w:rsidR="001F4FED" w:rsidRDefault="001F4FED" w:rsidP="00A7174C">
      <w:pPr>
        <w:rPr>
          <w:rFonts w:hint="eastAsia"/>
        </w:rPr>
      </w:pPr>
    </w:p>
    <w:p w14:paraId="4596BBF6" w14:textId="77777777" w:rsidR="001B2749" w:rsidRPr="00840780" w:rsidRDefault="001B2749" w:rsidP="00A7174C">
      <w:pPr>
        <w:pStyle w:val="a8"/>
        <w:numPr>
          <w:ilvl w:val="0"/>
          <w:numId w:val="6"/>
        </w:numPr>
        <w:ind w:firstLineChars="0"/>
        <w:outlineLvl w:val="1"/>
        <w:rPr>
          <w:b/>
        </w:rPr>
      </w:pPr>
      <w:r w:rsidRPr="00840780">
        <w:rPr>
          <w:b/>
        </w:rPr>
        <w:t xml:space="preserve">大运悦虎ES3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97"/>
        <w:gridCol w:w="81"/>
      </w:tblGrid>
      <w:tr w:rsidR="001B2749" w:rsidRPr="00842DAF" w14:paraId="44AB66AC" w14:textId="77777777" w:rsidTr="00595624">
        <w:trPr>
          <w:tblCellSpacing w:w="15" w:type="dxa"/>
        </w:trPr>
        <w:tc>
          <w:tcPr>
            <w:tcW w:w="0" w:type="auto"/>
            <w:tcBorders>
              <w:top w:val="nil"/>
              <w:left w:val="nil"/>
              <w:bottom w:val="nil"/>
              <w:right w:val="nil"/>
            </w:tcBorders>
            <w:hideMark/>
          </w:tcPr>
          <w:p w14:paraId="42B5A1C9"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4D0C788E"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54E2C36C" wp14:editId="2086485B">
                  <wp:extent cx="3452988" cy="1800000"/>
                  <wp:effectExtent l="0" t="0" r="0" b="0"/>
                  <wp:docPr id="30" name="图片 30" descr="http://58.246.65.10:8231/UploadFile/202005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519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5298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279C5EF"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7E8EB045" w14:textId="77777777" w:rsidR="001B2749" w:rsidRDefault="001B2749" w:rsidP="00A7174C">
      <w:r>
        <w:t>5月18日，大运悦虎ES3上市，新车补贴前售价为8.78万元。</w:t>
      </w:r>
    </w:p>
    <w:p w14:paraId="430D3476" w14:textId="77777777" w:rsidR="001B2749" w:rsidRDefault="001B2749" w:rsidP="00A7174C">
      <w:r>
        <w:rPr>
          <w:rFonts w:hint="eastAsia"/>
        </w:rPr>
        <w:t>外观方面，新车采用封闭式前格栅，两侧分体式大灯，品牌</w:t>
      </w:r>
      <w:r>
        <w:t>LOGO采用英文拼写样式。</w:t>
      </w:r>
    </w:p>
    <w:p w14:paraId="6CA27432" w14:textId="77777777" w:rsidR="001B2749" w:rsidRDefault="001B2749" w:rsidP="00A7174C">
      <w:r>
        <w:rPr>
          <w:rFonts w:hint="eastAsia"/>
        </w:rPr>
        <w:t>内饰方面，新车采用平直的线条搭配带有拉丝纹理的银色饰板，座椅采用皮质包裹，方向盘采用平底式设计。</w:t>
      </w:r>
    </w:p>
    <w:p w14:paraId="2F50A07F" w14:textId="77777777" w:rsidR="001B2749" w:rsidRDefault="001B2749" w:rsidP="00A7174C">
      <w:r>
        <w:rPr>
          <w:rFonts w:hint="eastAsia"/>
        </w:rPr>
        <w:t>配置方面，新车配备全晶仪表盘、车窗一键升降、车窗防夹、遥控锁车、自动升窗、后视镜电动调节、自动空调、驾驶模式选择等。</w:t>
      </w:r>
    </w:p>
    <w:p w14:paraId="4329E534" w14:textId="1FEDF229" w:rsidR="001B2749" w:rsidRDefault="001B2749" w:rsidP="00A7174C">
      <w:r>
        <w:rPr>
          <w:rFonts w:hint="eastAsia"/>
        </w:rPr>
        <w:t>动力方面，新车搭载电动机，</w:t>
      </w:r>
      <w:r>
        <w:t>NEDC续航里程为255km。</w:t>
      </w:r>
    </w:p>
    <w:p w14:paraId="066FCA04" w14:textId="77777777" w:rsidR="001F4FED" w:rsidRDefault="001F4FED" w:rsidP="00A7174C">
      <w:pPr>
        <w:rPr>
          <w:rFonts w:hint="eastAsia"/>
        </w:rPr>
      </w:pPr>
    </w:p>
    <w:p w14:paraId="072CD627" w14:textId="77777777" w:rsidR="001B2749" w:rsidRPr="002F2E3A" w:rsidRDefault="001B2749" w:rsidP="00A7174C">
      <w:pPr>
        <w:pStyle w:val="a8"/>
        <w:numPr>
          <w:ilvl w:val="0"/>
          <w:numId w:val="6"/>
        </w:numPr>
        <w:ind w:firstLineChars="0"/>
        <w:outlineLvl w:val="1"/>
        <w:rPr>
          <w:b/>
        </w:rPr>
      </w:pPr>
      <w:r w:rsidRPr="002F2E3A">
        <w:rPr>
          <w:b/>
        </w:rPr>
        <w:t xml:space="preserve">东风标致e2008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30"/>
        <w:gridCol w:w="81"/>
      </w:tblGrid>
      <w:tr w:rsidR="001B2749" w:rsidRPr="00842DAF" w14:paraId="7C4A1E58" w14:textId="77777777" w:rsidTr="00595624">
        <w:trPr>
          <w:tblCellSpacing w:w="15" w:type="dxa"/>
        </w:trPr>
        <w:tc>
          <w:tcPr>
            <w:tcW w:w="0" w:type="auto"/>
            <w:tcBorders>
              <w:top w:val="nil"/>
              <w:left w:val="nil"/>
              <w:bottom w:val="nil"/>
              <w:right w:val="nil"/>
            </w:tcBorders>
            <w:hideMark/>
          </w:tcPr>
          <w:p w14:paraId="5E20479E"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1768741C"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4FB2190F" wp14:editId="1BBC742A">
                  <wp:extent cx="3789473" cy="1800000"/>
                  <wp:effectExtent l="0" t="0" r="1905" b="0"/>
                  <wp:docPr id="7" name="图片 7" descr="http://58.246.65.10:8231/UploadFile/2020052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5210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8947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D3B0561"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427B1A71" w14:textId="77777777" w:rsidR="001B2749" w:rsidRDefault="001B2749" w:rsidP="00A7174C">
      <w:r>
        <w:t>5月20日，东风标致e2008上市，新车共推2款，补贴后售价区间为16.6万-18.8万元。</w:t>
      </w:r>
    </w:p>
    <w:p w14:paraId="07B2404A" w14:textId="77777777" w:rsidR="001B2749" w:rsidRDefault="001B2749" w:rsidP="00A7174C">
      <w:r>
        <w:rPr>
          <w:rFonts w:hint="eastAsia"/>
        </w:rPr>
        <w:t>外观方面，新车采用大尺寸盾型前格栅，搭配全新狮爪造型前大灯与“獠牙”日行灯。</w:t>
      </w:r>
    </w:p>
    <w:p w14:paraId="5C590530" w14:textId="77777777" w:rsidR="001B2749" w:rsidRDefault="001B2749" w:rsidP="00A7174C">
      <w:r>
        <w:rPr>
          <w:rFonts w:hint="eastAsia"/>
        </w:rPr>
        <w:t>内饰方面，新车采用“</w:t>
      </w:r>
      <w:r>
        <w:t>3Di-Cockpit”沉浸式座舱设计和双辐式多功能方向盘。</w:t>
      </w:r>
    </w:p>
    <w:p w14:paraId="5E28E604" w14:textId="77777777" w:rsidR="001B2749" w:rsidRDefault="001B2749" w:rsidP="00A7174C">
      <w:r>
        <w:rPr>
          <w:rFonts w:hint="eastAsia"/>
        </w:rPr>
        <w:t>配置方面，新车配备全景天窗、车顶行李架、黑色后扰流板</w:t>
      </w:r>
      <w:r>
        <w:t>/黑色外后视镜壳等。</w:t>
      </w:r>
    </w:p>
    <w:p w14:paraId="620D10A7" w14:textId="79E15368" w:rsidR="001B2749" w:rsidRDefault="001B2749" w:rsidP="00A7174C">
      <w:r>
        <w:rPr>
          <w:rFonts w:hint="eastAsia"/>
        </w:rPr>
        <w:t>动力方面，新车搭载电动机，</w:t>
      </w:r>
      <w:r>
        <w:t>NEDC续航里程为360km。</w:t>
      </w:r>
    </w:p>
    <w:p w14:paraId="5449C347" w14:textId="77777777" w:rsidR="001F4FED" w:rsidRDefault="001F4FED" w:rsidP="00A7174C">
      <w:pPr>
        <w:rPr>
          <w:rFonts w:hint="eastAsia"/>
        </w:rPr>
      </w:pPr>
    </w:p>
    <w:p w14:paraId="2856BB59" w14:textId="77777777" w:rsidR="001B2749" w:rsidRPr="00840780" w:rsidRDefault="001B2749" w:rsidP="00A7174C">
      <w:pPr>
        <w:pStyle w:val="a8"/>
        <w:numPr>
          <w:ilvl w:val="0"/>
          <w:numId w:val="6"/>
        </w:numPr>
        <w:ind w:firstLineChars="0"/>
        <w:outlineLvl w:val="1"/>
        <w:rPr>
          <w:b/>
        </w:rPr>
      </w:pPr>
      <w:r w:rsidRPr="00840780">
        <w:rPr>
          <w:b/>
        </w:rPr>
        <w:t>东风风行SX6</w:t>
      </w:r>
      <w:r>
        <w:rPr>
          <w:b/>
        </w:rPr>
        <w:t>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060"/>
        <w:gridCol w:w="81"/>
      </w:tblGrid>
      <w:tr w:rsidR="001B2749" w:rsidRPr="00842DAF" w14:paraId="4FB9F83C" w14:textId="77777777" w:rsidTr="00595624">
        <w:trPr>
          <w:tblCellSpacing w:w="15" w:type="dxa"/>
        </w:trPr>
        <w:tc>
          <w:tcPr>
            <w:tcW w:w="0" w:type="auto"/>
            <w:tcBorders>
              <w:top w:val="nil"/>
              <w:left w:val="nil"/>
              <w:bottom w:val="nil"/>
              <w:right w:val="nil"/>
            </w:tcBorders>
            <w:hideMark/>
          </w:tcPr>
          <w:p w14:paraId="225E13A2"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0E240093"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63B15D42" wp14:editId="12018D08">
                  <wp:extent cx="3806181" cy="1800000"/>
                  <wp:effectExtent l="0" t="0" r="4445" b="0"/>
                  <wp:docPr id="36" name="图片 36" descr="http://58.246.65.10:8231/UploadFile/202005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520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06181"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636CF43"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2C74E6CC" w14:textId="77777777" w:rsidR="001B2749" w:rsidRDefault="001B2749" w:rsidP="00A7174C">
      <w:r>
        <w:t>5月19日，东风风行SX6新车型上市，新车售价为6.59万元。</w:t>
      </w:r>
    </w:p>
    <w:p w14:paraId="1BC6E126" w14:textId="77777777" w:rsidR="001B2749" w:rsidRDefault="001B2749" w:rsidP="00A7174C">
      <w:r>
        <w:rPr>
          <w:rFonts w:hint="eastAsia"/>
        </w:rPr>
        <w:t>外观方面，新车与现款车型基本保持一致。</w:t>
      </w:r>
    </w:p>
    <w:p w14:paraId="37B83BC2" w14:textId="77777777" w:rsidR="001B2749" w:rsidRDefault="001B2749" w:rsidP="00A7174C">
      <w:r>
        <w:rPr>
          <w:rFonts w:hint="eastAsia"/>
        </w:rPr>
        <w:t>配置方面，新车配备主副驾驶安全气囊、胎压监测、车顶行李架、软质仪表台等。</w:t>
      </w:r>
    </w:p>
    <w:p w14:paraId="31D949DC" w14:textId="2CD5566F" w:rsidR="001B2749" w:rsidRDefault="001B2749" w:rsidP="00A7174C">
      <w:r>
        <w:rPr>
          <w:rFonts w:hint="eastAsia"/>
        </w:rPr>
        <w:t>动力方面，新车搭载</w:t>
      </w:r>
      <w:r>
        <w:t>1.6L发动机，匹配5MT变速箱。</w:t>
      </w:r>
    </w:p>
    <w:p w14:paraId="0F61996C" w14:textId="77777777" w:rsidR="001F4FED" w:rsidRDefault="001F4FED" w:rsidP="00A7174C">
      <w:pPr>
        <w:rPr>
          <w:rFonts w:hint="eastAsia"/>
        </w:rPr>
      </w:pPr>
    </w:p>
    <w:p w14:paraId="501B1D9A" w14:textId="77777777" w:rsidR="001B2749" w:rsidRPr="002F2E3A" w:rsidRDefault="001B2749" w:rsidP="00A7174C">
      <w:pPr>
        <w:pStyle w:val="a8"/>
        <w:numPr>
          <w:ilvl w:val="0"/>
          <w:numId w:val="6"/>
        </w:numPr>
        <w:ind w:firstLineChars="0"/>
        <w:outlineLvl w:val="1"/>
        <w:rPr>
          <w:b/>
        </w:rPr>
      </w:pPr>
      <w:r w:rsidRPr="002F2E3A">
        <w:rPr>
          <w:b/>
        </w:rPr>
        <w:t xml:space="preserve">江铃福特领界S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80"/>
        <w:gridCol w:w="81"/>
      </w:tblGrid>
      <w:tr w:rsidR="001B2749" w:rsidRPr="00842DAF" w14:paraId="499F7528" w14:textId="77777777" w:rsidTr="00595624">
        <w:trPr>
          <w:tblCellSpacing w:w="15" w:type="dxa"/>
        </w:trPr>
        <w:tc>
          <w:tcPr>
            <w:tcW w:w="0" w:type="auto"/>
            <w:tcBorders>
              <w:top w:val="nil"/>
              <w:left w:val="nil"/>
              <w:bottom w:val="nil"/>
              <w:right w:val="nil"/>
            </w:tcBorders>
            <w:hideMark/>
          </w:tcPr>
          <w:p w14:paraId="3B4B8279"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5AD93A84"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48E7C4A7" wp14:editId="6E73DE84">
                  <wp:extent cx="3694185" cy="1800000"/>
                  <wp:effectExtent l="0" t="0" r="1905" b="0"/>
                  <wp:docPr id="40" name="图片 40" descr="http://58.246.65.10:8231/UploadFile/2020052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5210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9418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AA6BCA2"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055E655D" w14:textId="77777777" w:rsidR="001B2749" w:rsidRDefault="001B2749" w:rsidP="00A7174C">
      <w:r>
        <w:t>5月20日，江铃福特领界S上市，新车共推5款，售价区间为10.98万-16.48万元。</w:t>
      </w:r>
    </w:p>
    <w:p w14:paraId="11634E7F" w14:textId="77777777" w:rsidR="001B2749" w:rsidRDefault="001B2749" w:rsidP="00A7174C">
      <w:r>
        <w:rPr>
          <w:rFonts w:hint="eastAsia"/>
        </w:rPr>
        <w:t>外观方面，新车采用“大嘴”风格的镀铬进气格栅，分体式前大灯与中网相连。</w:t>
      </w:r>
    </w:p>
    <w:p w14:paraId="29C709F9" w14:textId="77777777" w:rsidR="001B2749" w:rsidRDefault="001B2749" w:rsidP="00A7174C">
      <w:r>
        <w:rPr>
          <w:rFonts w:hint="eastAsia"/>
        </w:rPr>
        <w:t>内饰方面，新车中控台采用大量线条勾勒，配合较大尺寸的屏幕。</w:t>
      </w:r>
    </w:p>
    <w:p w14:paraId="53D652E6" w14:textId="77777777" w:rsidR="001B2749" w:rsidRDefault="001B2749" w:rsidP="00A7174C">
      <w:r>
        <w:rPr>
          <w:rFonts w:hint="eastAsia"/>
        </w:rPr>
        <w:t>配置方面，新车配备腾讯</w:t>
      </w:r>
      <w:r>
        <w:t>TAI汽车智能系统，Co-Pilot360智行驾驶辅助系统。</w:t>
      </w:r>
    </w:p>
    <w:p w14:paraId="6037194B" w14:textId="2E478772" w:rsidR="001B2749" w:rsidRDefault="001B2749" w:rsidP="00A7174C">
      <w:r>
        <w:rPr>
          <w:rFonts w:hint="eastAsia"/>
        </w:rPr>
        <w:t>动力方面，新车搭载</w:t>
      </w:r>
      <w:r>
        <w:t>1.5T发动机，匹配6MT和CVT变速箱。</w:t>
      </w:r>
    </w:p>
    <w:p w14:paraId="0923F7A2" w14:textId="77777777" w:rsidR="001F4FED" w:rsidRDefault="001F4FED" w:rsidP="00A7174C">
      <w:pPr>
        <w:rPr>
          <w:rFonts w:hint="eastAsia"/>
        </w:rPr>
      </w:pPr>
    </w:p>
    <w:p w14:paraId="69FA0B3C" w14:textId="77777777" w:rsidR="001B2749" w:rsidRPr="002F2E3A" w:rsidRDefault="001B2749" w:rsidP="00A7174C">
      <w:pPr>
        <w:pStyle w:val="a8"/>
        <w:numPr>
          <w:ilvl w:val="0"/>
          <w:numId w:val="6"/>
        </w:numPr>
        <w:ind w:firstLineChars="0"/>
        <w:outlineLvl w:val="1"/>
        <w:rPr>
          <w:b/>
        </w:rPr>
      </w:pPr>
      <w:r w:rsidRPr="002F2E3A">
        <w:rPr>
          <w:b/>
        </w:rPr>
        <w:t xml:space="preserve">全新标致2008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90"/>
        <w:gridCol w:w="81"/>
      </w:tblGrid>
      <w:tr w:rsidR="001B2749" w:rsidRPr="00842DAF" w14:paraId="18AAC0C9" w14:textId="77777777" w:rsidTr="00595624">
        <w:trPr>
          <w:tblCellSpacing w:w="15" w:type="dxa"/>
        </w:trPr>
        <w:tc>
          <w:tcPr>
            <w:tcW w:w="0" w:type="auto"/>
            <w:tcBorders>
              <w:top w:val="nil"/>
              <w:left w:val="nil"/>
              <w:bottom w:val="nil"/>
              <w:right w:val="nil"/>
            </w:tcBorders>
            <w:hideMark/>
          </w:tcPr>
          <w:p w14:paraId="388DE6E5"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36DFC0D3"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2BF7FA99" wp14:editId="2FA50982">
                  <wp:extent cx="3630379" cy="1800000"/>
                  <wp:effectExtent l="0" t="0" r="8255" b="0"/>
                  <wp:docPr id="41" name="图片 41" descr="http://58.246.65.10:8231/UploadFile/2020052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521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037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0F52C21"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69B2ADD8" w14:textId="77777777" w:rsidR="001B2749" w:rsidRDefault="001B2749" w:rsidP="00A7174C">
      <w:r>
        <w:t>5月20日，全新标致2008上市，新车共推5款，售价区间为10.99万-14.99万元。</w:t>
      </w:r>
    </w:p>
    <w:p w14:paraId="06C4149C" w14:textId="77777777" w:rsidR="001B2749" w:rsidRDefault="001B2749" w:rsidP="00A7174C">
      <w:r>
        <w:rPr>
          <w:rFonts w:hint="eastAsia"/>
        </w:rPr>
        <w:t>外观方面，新车采用大尺寸盾型前格栅，搭配全新狮爪造型前大灯与“獠牙”日行灯。</w:t>
      </w:r>
    </w:p>
    <w:p w14:paraId="2B574FAF" w14:textId="77777777" w:rsidR="001B2749" w:rsidRDefault="001B2749" w:rsidP="00A7174C">
      <w:r>
        <w:rPr>
          <w:rFonts w:hint="eastAsia"/>
        </w:rPr>
        <w:t>内饰方面，新车采用“</w:t>
      </w:r>
      <w:r>
        <w:t>3Di-Cockpit”沉浸式座舱设计和双辐式多功能方向盘。</w:t>
      </w:r>
    </w:p>
    <w:p w14:paraId="4F98AA17" w14:textId="77777777" w:rsidR="001B2749" w:rsidRDefault="001B2749" w:rsidP="00A7174C">
      <w:r>
        <w:rPr>
          <w:rFonts w:hint="eastAsia"/>
        </w:rPr>
        <w:t>配置方面，新车配备全景天窗、车顶行李架、黑色后扰流板</w:t>
      </w:r>
      <w:r>
        <w:t>/黑色外后视镜壳等。</w:t>
      </w:r>
    </w:p>
    <w:p w14:paraId="2EC21311" w14:textId="43DFC5D0" w:rsidR="001B2749" w:rsidRDefault="001B2749" w:rsidP="00A7174C">
      <w:r>
        <w:rPr>
          <w:rFonts w:hint="eastAsia"/>
        </w:rPr>
        <w:t>动力方面，新车搭载</w:t>
      </w:r>
      <w:r>
        <w:t>1.2T发动机，匹配6DCT变速箱。</w:t>
      </w:r>
    </w:p>
    <w:p w14:paraId="7AB48CBC" w14:textId="77777777" w:rsidR="001F4FED" w:rsidRDefault="001F4FED" w:rsidP="00A7174C">
      <w:pPr>
        <w:rPr>
          <w:rFonts w:hint="eastAsia"/>
        </w:rPr>
      </w:pPr>
    </w:p>
    <w:p w14:paraId="61DB7F06" w14:textId="77777777" w:rsidR="001B2749" w:rsidRPr="00840780" w:rsidRDefault="001B2749" w:rsidP="00A7174C">
      <w:pPr>
        <w:pStyle w:val="a8"/>
        <w:numPr>
          <w:ilvl w:val="0"/>
          <w:numId w:val="6"/>
        </w:numPr>
        <w:ind w:firstLineChars="0"/>
        <w:outlineLvl w:val="1"/>
        <w:rPr>
          <w:b/>
        </w:rPr>
      </w:pPr>
      <w:r w:rsidRPr="00840780">
        <w:rPr>
          <w:b/>
        </w:rPr>
        <w:t xml:space="preserve">上汽MAXUSEUNIQ5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90"/>
        <w:gridCol w:w="81"/>
      </w:tblGrid>
      <w:tr w:rsidR="001B2749" w:rsidRPr="00842DAF" w14:paraId="608DD52B" w14:textId="77777777" w:rsidTr="00595624">
        <w:trPr>
          <w:tblCellSpacing w:w="15" w:type="dxa"/>
        </w:trPr>
        <w:tc>
          <w:tcPr>
            <w:tcW w:w="0" w:type="auto"/>
            <w:tcBorders>
              <w:top w:val="nil"/>
              <w:left w:val="nil"/>
              <w:bottom w:val="nil"/>
              <w:right w:val="nil"/>
            </w:tcBorders>
            <w:hideMark/>
          </w:tcPr>
          <w:p w14:paraId="3CA4EFC2"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1E8EB281"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663092CD" wp14:editId="1284A06B">
                  <wp:extent cx="3635141" cy="1800000"/>
                  <wp:effectExtent l="0" t="0" r="3810" b="0"/>
                  <wp:docPr id="34" name="图片 34" descr="http://58.246.65.10:8231/UploadFile/202005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52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5141"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362CE36"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3C37AD82" w14:textId="77777777" w:rsidR="001B2749" w:rsidRDefault="001B2749" w:rsidP="00A7174C">
      <w:r>
        <w:t>5月18日，上汽MAXUSEUNIQ5上市，新车共推7款，售价区间为16.58万-23.03万元。</w:t>
      </w:r>
    </w:p>
    <w:p w14:paraId="3F083ABB" w14:textId="77777777" w:rsidR="001B2749" w:rsidRDefault="001B2749" w:rsidP="00A7174C">
      <w:r>
        <w:rPr>
          <w:rFonts w:hint="eastAsia"/>
        </w:rPr>
        <w:t>外观方面，新车采用外观设计与</w:t>
      </w:r>
      <w:r>
        <w:t>EG50相近，车头车尾添加代表新能源车的蓝色元素。</w:t>
      </w:r>
    </w:p>
    <w:p w14:paraId="39C1DDFE" w14:textId="77777777" w:rsidR="001B2749" w:rsidRDefault="001B2749" w:rsidP="00A7174C">
      <w:r>
        <w:rPr>
          <w:rFonts w:hint="eastAsia"/>
        </w:rPr>
        <w:t>内饰方面，新车深色中控面板搭配银色饰条。</w:t>
      </w:r>
    </w:p>
    <w:p w14:paraId="5D6E2CBE" w14:textId="7B87EFC5" w:rsidR="001B2749" w:rsidRDefault="001B2749" w:rsidP="00A7174C">
      <w:r>
        <w:rPr>
          <w:rFonts w:hint="eastAsia"/>
        </w:rPr>
        <w:t>动力方面，新车搭载由</w:t>
      </w:r>
      <w:r>
        <w:t>1.3T发动机和电动机组成的插混系统以及纯电动机，纯电版NEDC续航里程为420km。</w:t>
      </w:r>
    </w:p>
    <w:p w14:paraId="290652ED" w14:textId="77777777" w:rsidR="001F4FED" w:rsidRDefault="001F4FED" w:rsidP="00A7174C">
      <w:pPr>
        <w:rPr>
          <w:rFonts w:hint="eastAsia"/>
        </w:rPr>
      </w:pPr>
    </w:p>
    <w:p w14:paraId="2358EEF0" w14:textId="77777777" w:rsidR="001B2749" w:rsidRPr="00840780" w:rsidRDefault="001B2749" w:rsidP="00A7174C">
      <w:pPr>
        <w:pStyle w:val="a8"/>
        <w:numPr>
          <w:ilvl w:val="0"/>
          <w:numId w:val="6"/>
        </w:numPr>
        <w:ind w:firstLineChars="0"/>
        <w:outlineLvl w:val="1"/>
        <w:rPr>
          <w:b/>
        </w:rPr>
      </w:pPr>
      <w:r w:rsidRPr="00840780">
        <w:rPr>
          <w:b/>
        </w:rPr>
        <w:t xml:space="preserve">上汽MAXUSEUNIQ6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34"/>
        <w:gridCol w:w="81"/>
      </w:tblGrid>
      <w:tr w:rsidR="001B2749" w:rsidRPr="00842DAF" w14:paraId="214AC8F3" w14:textId="77777777" w:rsidTr="00595624">
        <w:trPr>
          <w:tblCellSpacing w:w="15" w:type="dxa"/>
        </w:trPr>
        <w:tc>
          <w:tcPr>
            <w:tcW w:w="0" w:type="auto"/>
            <w:tcBorders>
              <w:top w:val="nil"/>
              <w:left w:val="nil"/>
              <w:bottom w:val="nil"/>
              <w:right w:val="nil"/>
            </w:tcBorders>
            <w:hideMark/>
          </w:tcPr>
          <w:p w14:paraId="25D341EF"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34953203"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79E11F93" wp14:editId="44174AB9">
                  <wp:extent cx="3603260" cy="1800000"/>
                  <wp:effectExtent l="0" t="0" r="0" b="0"/>
                  <wp:docPr id="35" name="图片 35" descr="http://58.246.65.10:8231/UploadFile/202005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520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326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AAC5BCE"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4D0BE752" w14:textId="77777777" w:rsidR="001B2749" w:rsidRDefault="001B2749" w:rsidP="00A7174C">
      <w:r>
        <w:t>5月18日，上汽MAXUSEUNIQ6上市，新车共推8款，售价区间为16.58万-23.5万元。</w:t>
      </w:r>
    </w:p>
    <w:p w14:paraId="5CB614D9" w14:textId="77777777" w:rsidR="001B2749" w:rsidRDefault="001B2749" w:rsidP="00A7174C">
      <w:r>
        <w:rPr>
          <w:rFonts w:hint="eastAsia"/>
        </w:rPr>
        <w:t>外观方面，新车插混版采用进气格栅采用蓝色装饰条，纯电版采用封闭式格栅。</w:t>
      </w:r>
    </w:p>
    <w:p w14:paraId="504A9D6D" w14:textId="77777777" w:rsidR="001B2749" w:rsidRDefault="001B2749" w:rsidP="00A7174C">
      <w:r>
        <w:rPr>
          <w:rFonts w:hint="eastAsia"/>
        </w:rPr>
        <w:t>内饰方面，新车采用皮质包裹的内饰，搭配缝线工艺和</w:t>
      </w:r>
      <w:r>
        <w:t>Alcantara面料的座椅。</w:t>
      </w:r>
    </w:p>
    <w:p w14:paraId="59863B35" w14:textId="72A81966" w:rsidR="001B2749" w:rsidRDefault="001B2749" w:rsidP="00A7174C">
      <w:r>
        <w:rPr>
          <w:rFonts w:hint="eastAsia"/>
        </w:rPr>
        <w:t>动力方面，新车搭载由</w:t>
      </w:r>
      <w:r>
        <w:t>1.3T发动机和电动机组成的插混系统以及纯电动机，纯电版NEDC续航里程为510km。</w:t>
      </w:r>
    </w:p>
    <w:p w14:paraId="35E34CF3" w14:textId="77777777" w:rsidR="001F4FED" w:rsidRDefault="001F4FED" w:rsidP="00A7174C">
      <w:pPr>
        <w:rPr>
          <w:rFonts w:hint="eastAsia"/>
        </w:rPr>
      </w:pPr>
    </w:p>
    <w:p w14:paraId="739EDAC3" w14:textId="77777777" w:rsidR="001B2749" w:rsidRPr="004A79F1" w:rsidRDefault="001B2749" w:rsidP="00A7174C">
      <w:pPr>
        <w:pStyle w:val="a8"/>
        <w:numPr>
          <w:ilvl w:val="0"/>
          <w:numId w:val="6"/>
        </w:numPr>
        <w:ind w:firstLineChars="0"/>
        <w:outlineLvl w:val="1"/>
        <w:rPr>
          <w:b/>
        </w:rPr>
      </w:pPr>
      <w:r w:rsidRPr="004A79F1">
        <w:rPr>
          <w:b/>
        </w:rPr>
        <w:t>五菱宏光PLUS新车型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20"/>
        <w:gridCol w:w="81"/>
      </w:tblGrid>
      <w:tr w:rsidR="001B2749" w:rsidRPr="00084E9E" w14:paraId="423FBACA" w14:textId="77777777" w:rsidTr="00595624">
        <w:trPr>
          <w:tblCellSpacing w:w="15" w:type="dxa"/>
        </w:trPr>
        <w:tc>
          <w:tcPr>
            <w:tcW w:w="0" w:type="auto"/>
            <w:tcBorders>
              <w:top w:val="nil"/>
              <w:left w:val="nil"/>
              <w:bottom w:val="nil"/>
              <w:right w:val="nil"/>
            </w:tcBorders>
            <w:hideMark/>
          </w:tcPr>
          <w:p w14:paraId="303B6D4B" w14:textId="77777777" w:rsidR="001B2749" w:rsidRPr="00084E9E"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72DC92DC" w14:textId="77777777" w:rsidR="001B2749" w:rsidRPr="00084E9E" w:rsidRDefault="001B2749" w:rsidP="00595624">
            <w:pPr>
              <w:widowControl/>
              <w:jc w:val="left"/>
              <w:rPr>
                <w:rFonts w:ascii="微软雅黑" w:eastAsia="微软雅黑" w:hAnsi="微软雅黑" w:cs="宋体"/>
                <w:color w:val="000000"/>
                <w:kern w:val="0"/>
                <w:sz w:val="27"/>
                <w:szCs w:val="27"/>
              </w:rPr>
            </w:pPr>
            <w:r w:rsidRPr="00084E9E">
              <w:rPr>
                <w:rFonts w:ascii="微软雅黑" w:eastAsia="微软雅黑" w:hAnsi="微软雅黑" w:cs="宋体"/>
                <w:noProof/>
                <w:color w:val="000000"/>
                <w:kern w:val="0"/>
                <w:sz w:val="27"/>
                <w:szCs w:val="27"/>
              </w:rPr>
              <w:drawing>
                <wp:inline distT="0" distB="0" distL="0" distR="0" wp14:anchorId="2D4493D2" wp14:editId="62195518">
                  <wp:extent cx="3461538" cy="1800000"/>
                  <wp:effectExtent l="0" t="0" r="5715" b="0"/>
                  <wp:docPr id="16" name="图片 16" descr="http://58.246.65.10:8231/UploadFile/202005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522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6153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2FB001B" w14:textId="77777777" w:rsidR="001B2749" w:rsidRPr="00084E9E" w:rsidRDefault="001B2749" w:rsidP="00595624">
            <w:pPr>
              <w:widowControl/>
              <w:jc w:val="left"/>
              <w:rPr>
                <w:rFonts w:ascii="微软雅黑" w:eastAsia="微软雅黑" w:hAnsi="微软雅黑" w:cs="宋体"/>
                <w:color w:val="000000"/>
                <w:kern w:val="0"/>
                <w:sz w:val="27"/>
                <w:szCs w:val="27"/>
              </w:rPr>
            </w:pPr>
          </w:p>
        </w:tc>
      </w:tr>
    </w:tbl>
    <w:p w14:paraId="21EDACF4" w14:textId="77777777" w:rsidR="001B2749" w:rsidRDefault="001B2749" w:rsidP="00A7174C">
      <w:r>
        <w:t>5月21日，五菱宏光PLUS新车型上市，新车共推5款，售价区间为5.88万-6.78万元。</w:t>
      </w:r>
    </w:p>
    <w:p w14:paraId="3610D0C0" w14:textId="77777777" w:rsidR="001B2749" w:rsidRDefault="001B2749" w:rsidP="00A7174C">
      <w:r>
        <w:rPr>
          <w:rFonts w:hint="eastAsia"/>
        </w:rPr>
        <w:t>外观方面，新车盾型前格栅，搭配两侧多边形大灯组以及下方大尺寸梯形的进气口。</w:t>
      </w:r>
    </w:p>
    <w:p w14:paraId="3E2533DC" w14:textId="77777777" w:rsidR="001B2749" w:rsidRDefault="001B2749" w:rsidP="00A7174C">
      <w:r>
        <w:rPr>
          <w:rFonts w:hint="eastAsia"/>
        </w:rPr>
        <w:t>内饰方面，新车采用深色与浅色的撞色设计，大量平直的线条。</w:t>
      </w:r>
    </w:p>
    <w:p w14:paraId="34435E28" w14:textId="77777777" w:rsidR="001B2749" w:rsidRDefault="001B2749" w:rsidP="00A7174C">
      <w:r>
        <w:rPr>
          <w:rFonts w:hint="eastAsia"/>
        </w:rPr>
        <w:t>配置方面，新车配备</w:t>
      </w:r>
      <w:r>
        <w:t>ABS+EBD、EPS电动助力转向系统和胎压监测装置等。</w:t>
      </w:r>
    </w:p>
    <w:p w14:paraId="177FF934" w14:textId="77777777" w:rsidR="001B2749" w:rsidRDefault="001B2749" w:rsidP="00A7174C">
      <w:r>
        <w:rPr>
          <w:rFonts w:hint="eastAsia"/>
        </w:rPr>
        <w:t>动力方面，新车搭载</w:t>
      </w:r>
      <w:r>
        <w:t>1.5L发动机，匹配6MT变速箱。</w:t>
      </w:r>
    </w:p>
    <w:p w14:paraId="2387FD1C" w14:textId="38043A16" w:rsidR="001B2749" w:rsidRPr="004A79F1" w:rsidRDefault="001B2749" w:rsidP="00A7174C">
      <w:pPr>
        <w:rPr>
          <w:rFonts w:cs="宋体"/>
          <w:b/>
          <w:bCs/>
          <w:i/>
          <w:iCs/>
        </w:rPr>
      </w:pPr>
    </w:p>
    <w:p w14:paraId="2C043825" w14:textId="77777777" w:rsidR="001B2749" w:rsidRPr="002F2E3A" w:rsidRDefault="001B2749" w:rsidP="00A7174C">
      <w:pPr>
        <w:pStyle w:val="a8"/>
        <w:numPr>
          <w:ilvl w:val="0"/>
          <w:numId w:val="6"/>
        </w:numPr>
        <w:ind w:firstLineChars="0"/>
        <w:outlineLvl w:val="1"/>
        <w:rPr>
          <w:b/>
        </w:rPr>
      </w:pPr>
      <w:r w:rsidRPr="002F2E3A">
        <w:rPr>
          <w:b/>
        </w:rPr>
        <w:t>新款奕泽IZOA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251"/>
        <w:gridCol w:w="81"/>
      </w:tblGrid>
      <w:tr w:rsidR="001B2749" w:rsidRPr="00842DAF" w14:paraId="56A9FFD5" w14:textId="77777777" w:rsidTr="00595624">
        <w:trPr>
          <w:tblCellSpacing w:w="15" w:type="dxa"/>
        </w:trPr>
        <w:tc>
          <w:tcPr>
            <w:tcW w:w="0" w:type="auto"/>
            <w:tcBorders>
              <w:top w:val="nil"/>
              <w:left w:val="nil"/>
              <w:bottom w:val="nil"/>
              <w:right w:val="nil"/>
            </w:tcBorders>
            <w:hideMark/>
          </w:tcPr>
          <w:p w14:paraId="38EABDF5"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208623AB"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19E26131" wp14:editId="066CBB1A">
                  <wp:extent cx="3931477" cy="1800000"/>
                  <wp:effectExtent l="0" t="0" r="0" b="0"/>
                  <wp:docPr id="2" name="图片 2" descr="http://58.246.65.10:8231/UploadFile/20200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521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147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5130B6C"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52C860CD" w14:textId="77777777" w:rsidR="001B2749" w:rsidRDefault="001B2749" w:rsidP="00A7174C">
      <w:r>
        <w:t>5月20日，新款奕泽IZOA上市，新车共推5款，售价区间为14.58万-17.68万元。</w:t>
      </w:r>
    </w:p>
    <w:p w14:paraId="6C366AD1" w14:textId="77777777" w:rsidR="001B2749" w:rsidRDefault="001B2749" w:rsidP="00A7174C">
      <w:r>
        <w:rPr>
          <w:rFonts w:hint="eastAsia"/>
        </w:rPr>
        <w:t>外观方面，新车与老款车型基本保持一致。</w:t>
      </w:r>
    </w:p>
    <w:p w14:paraId="7EACC5AA" w14:textId="77777777" w:rsidR="001B2749" w:rsidRDefault="001B2749" w:rsidP="00A7174C">
      <w:r>
        <w:rPr>
          <w:rFonts w:hint="eastAsia"/>
        </w:rPr>
        <w:t>配置方面，新车部分车型配备驻车雷达、自动空调、</w:t>
      </w:r>
      <w:r>
        <w:t>NENOE（车载空气净化器）等。</w:t>
      </w:r>
    </w:p>
    <w:p w14:paraId="452800C5" w14:textId="77777777" w:rsidR="001B2749" w:rsidRDefault="001B2749" w:rsidP="00A7174C">
      <w:r>
        <w:rPr>
          <w:rFonts w:hint="eastAsia"/>
        </w:rPr>
        <w:t>动力方面，新车搭载</w:t>
      </w:r>
      <w:r>
        <w:t>2.0L发动机，匹配CVT变速箱。</w:t>
      </w:r>
    </w:p>
    <w:p w14:paraId="2AB262B4" w14:textId="017BE673" w:rsidR="001B2749" w:rsidRDefault="001B2749" w:rsidP="00A7174C">
      <w:pPr>
        <w:rPr>
          <w:rFonts w:cs="宋体"/>
          <w:b/>
          <w:bCs/>
          <w:i/>
          <w:iCs/>
        </w:rPr>
      </w:pPr>
    </w:p>
    <w:p w14:paraId="188164C4" w14:textId="77777777" w:rsidR="001B2749" w:rsidRPr="002F2E3A" w:rsidRDefault="001B2749" w:rsidP="00A7174C">
      <w:pPr>
        <w:pStyle w:val="a8"/>
        <w:numPr>
          <w:ilvl w:val="0"/>
          <w:numId w:val="6"/>
        </w:numPr>
        <w:ind w:firstLineChars="0"/>
        <w:outlineLvl w:val="1"/>
        <w:rPr>
          <w:b/>
        </w:rPr>
      </w:pPr>
      <w:r w:rsidRPr="002F2E3A">
        <w:rPr>
          <w:b/>
        </w:rPr>
        <w:t>奕泽E进擎</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9"/>
        <w:gridCol w:w="81"/>
      </w:tblGrid>
      <w:tr w:rsidR="001B2749" w:rsidRPr="00842DAF" w14:paraId="14D2282C" w14:textId="77777777" w:rsidTr="00595624">
        <w:trPr>
          <w:tblCellSpacing w:w="15" w:type="dxa"/>
        </w:trPr>
        <w:tc>
          <w:tcPr>
            <w:tcW w:w="0" w:type="auto"/>
            <w:tcBorders>
              <w:top w:val="nil"/>
              <w:left w:val="nil"/>
              <w:bottom w:val="nil"/>
              <w:right w:val="nil"/>
            </w:tcBorders>
            <w:hideMark/>
          </w:tcPr>
          <w:p w14:paraId="370370B8" w14:textId="77777777" w:rsidR="001B2749" w:rsidRPr="00842DAF" w:rsidRDefault="001B2749" w:rsidP="00595624">
            <w:pPr>
              <w:widowControl/>
              <w:jc w:val="left"/>
              <w:rPr>
                <w:rFonts w:ascii="宋体" w:eastAsia="宋体" w:hAnsi="宋体" w:cs="宋体"/>
                <w:kern w:val="0"/>
                <w:sz w:val="24"/>
              </w:rPr>
            </w:pPr>
          </w:p>
        </w:tc>
        <w:tc>
          <w:tcPr>
            <w:tcW w:w="0" w:type="auto"/>
            <w:tcBorders>
              <w:top w:val="nil"/>
              <w:left w:val="nil"/>
              <w:bottom w:val="nil"/>
              <w:right w:val="nil"/>
            </w:tcBorders>
            <w:hideMark/>
          </w:tcPr>
          <w:p w14:paraId="1A08218E" w14:textId="77777777" w:rsidR="001B2749" w:rsidRPr="00842DAF" w:rsidRDefault="001B2749" w:rsidP="00595624">
            <w:pPr>
              <w:widowControl/>
              <w:jc w:val="left"/>
              <w:rPr>
                <w:rFonts w:ascii="微软雅黑" w:eastAsia="微软雅黑" w:hAnsi="微软雅黑" w:cs="宋体"/>
                <w:color w:val="000000"/>
                <w:kern w:val="0"/>
                <w:sz w:val="27"/>
                <w:szCs w:val="27"/>
              </w:rPr>
            </w:pPr>
            <w:r w:rsidRPr="00842DAF">
              <w:rPr>
                <w:rFonts w:ascii="微软雅黑" w:eastAsia="微软雅黑" w:hAnsi="微软雅黑" w:cs="宋体"/>
                <w:noProof/>
                <w:color w:val="000000"/>
                <w:kern w:val="0"/>
                <w:sz w:val="27"/>
                <w:szCs w:val="27"/>
              </w:rPr>
              <w:drawing>
                <wp:inline distT="0" distB="0" distL="0" distR="0" wp14:anchorId="4098A3BB" wp14:editId="558C5206">
                  <wp:extent cx="3568072" cy="1800000"/>
                  <wp:effectExtent l="0" t="0" r="0" b="0"/>
                  <wp:docPr id="43" name="图片 43" descr="http://58.246.65.10:8231/UploadFile/202005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521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8072"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4FC0ED7" w14:textId="77777777" w:rsidR="001B2749" w:rsidRPr="00842DAF" w:rsidRDefault="001B2749" w:rsidP="00595624">
            <w:pPr>
              <w:widowControl/>
              <w:jc w:val="left"/>
              <w:rPr>
                <w:rFonts w:ascii="微软雅黑" w:eastAsia="微软雅黑" w:hAnsi="微软雅黑" w:cs="宋体"/>
                <w:color w:val="000000"/>
                <w:kern w:val="0"/>
                <w:sz w:val="27"/>
                <w:szCs w:val="27"/>
              </w:rPr>
            </w:pPr>
          </w:p>
        </w:tc>
      </w:tr>
    </w:tbl>
    <w:p w14:paraId="5D5BE032" w14:textId="77777777" w:rsidR="001B2749" w:rsidRDefault="001B2749" w:rsidP="00A7174C">
      <w:r>
        <w:t>5月20日，奕泽E进擎上市，新车共推3款，补贴后售价区间为22.58万-25.38万元。</w:t>
      </w:r>
    </w:p>
    <w:p w14:paraId="28B4D18E" w14:textId="77777777" w:rsidR="001B2749" w:rsidRDefault="001B2749" w:rsidP="00A7174C">
      <w:r>
        <w:rPr>
          <w:rFonts w:hint="eastAsia"/>
        </w:rPr>
        <w:t>外观方面，新车采用封闭式前进气格栅，搭配两侧黑色装饰条。</w:t>
      </w:r>
    </w:p>
    <w:p w14:paraId="3BD803F0" w14:textId="77777777" w:rsidR="001B2749" w:rsidRDefault="001B2749" w:rsidP="00A7174C">
      <w:r>
        <w:rPr>
          <w:rFonts w:hint="eastAsia"/>
        </w:rPr>
        <w:t>内饰方面，新车采用</w:t>
      </w:r>
      <w:r>
        <w:t>12.3英寸液晶仪表盘，9英寸的多媒体显示屏搭配黑色钢琴烤漆视。</w:t>
      </w:r>
    </w:p>
    <w:p w14:paraId="691BCF5F" w14:textId="77777777" w:rsidR="001B2749" w:rsidRDefault="001B2749" w:rsidP="00A7174C">
      <w:r>
        <w:rPr>
          <w:rFonts w:hint="eastAsia"/>
        </w:rPr>
        <w:t>配置方面，新车配备</w:t>
      </w:r>
      <w:r>
        <w:t>SafetySense智行安全系统。</w:t>
      </w:r>
    </w:p>
    <w:p w14:paraId="7EC5CF57" w14:textId="7E862E7E" w:rsidR="001B2749" w:rsidRPr="001F4FED" w:rsidRDefault="001B2749" w:rsidP="00A7174C">
      <w:pPr>
        <w:rPr>
          <w:rFonts w:hint="eastAsia"/>
        </w:rPr>
      </w:pPr>
      <w:r>
        <w:rPr>
          <w:rFonts w:hint="eastAsia"/>
        </w:rPr>
        <w:t>动力方面，新车搭载电动机，</w:t>
      </w:r>
      <w:r>
        <w:t>NEDC续航里程为400km。</w:t>
      </w:r>
    </w:p>
    <w:p w14:paraId="6DB2776C" w14:textId="77777777" w:rsidR="00596062" w:rsidRDefault="00596062" w:rsidP="00A7174C">
      <w:pPr>
        <w:rPr>
          <w:rFonts w:cs="宋体"/>
          <w:b/>
          <w:bCs/>
          <w:i/>
          <w:iCs/>
        </w:rPr>
      </w:pPr>
    </w:p>
    <w:p w14:paraId="05B02908" w14:textId="77777777" w:rsidR="00A7174C" w:rsidRPr="00DA5660" w:rsidRDefault="00A7174C" w:rsidP="00A7174C">
      <w:pPr>
        <w:pStyle w:val="a8"/>
        <w:numPr>
          <w:ilvl w:val="0"/>
          <w:numId w:val="14"/>
        </w:numPr>
        <w:ind w:firstLineChars="0"/>
        <w:outlineLvl w:val="0"/>
        <w:rPr>
          <w:b/>
        </w:rPr>
      </w:pPr>
      <w:r w:rsidRPr="00C97499">
        <w:rPr>
          <w:rFonts w:cs="宋体" w:hint="eastAsia"/>
          <w:b/>
          <w:bCs/>
        </w:rPr>
        <w:t>宏观经济与政策</w:t>
      </w:r>
    </w:p>
    <w:p w14:paraId="7E5B9BA1" w14:textId="77777777" w:rsidR="00283768" w:rsidRPr="005C04A2" w:rsidRDefault="00283768" w:rsidP="00283768">
      <w:pPr>
        <w:pStyle w:val="a8"/>
        <w:numPr>
          <w:ilvl w:val="0"/>
          <w:numId w:val="5"/>
        </w:numPr>
        <w:ind w:firstLineChars="0"/>
        <w:outlineLvl w:val="1"/>
        <w:rPr>
          <w:b/>
        </w:rPr>
      </w:pPr>
      <w:r w:rsidRPr="005C04A2">
        <w:rPr>
          <w:b/>
        </w:rPr>
        <w:t>2020重庆国际车展将于6月13日正式开幕</w:t>
      </w:r>
    </w:p>
    <w:p w14:paraId="1B6E70D1" w14:textId="77777777" w:rsidR="00283768" w:rsidRDefault="00283768" w:rsidP="00283768">
      <w:r>
        <w:rPr>
          <w:rFonts w:hint="eastAsia"/>
        </w:rPr>
        <w:t>从官方获悉，</w:t>
      </w:r>
      <w:r>
        <w:t>2020年6月13日-22日，重庆国际汽车展览会将在重庆（悦来）国际博览中心举行，本届车展举办时间从原来的7天延长至9天。</w:t>
      </w:r>
    </w:p>
    <w:p w14:paraId="76EAC92E" w14:textId="12159300" w:rsidR="00283768" w:rsidRPr="005C04A2" w:rsidRDefault="00283768" w:rsidP="00283768">
      <w:pPr>
        <w:rPr>
          <w:rFonts w:cs="宋体"/>
          <w:b/>
          <w:bCs/>
          <w:i/>
          <w:iCs/>
        </w:rPr>
      </w:pPr>
    </w:p>
    <w:p w14:paraId="2834DFF3" w14:textId="77777777" w:rsidR="00283768" w:rsidRPr="0001346C" w:rsidRDefault="00283768" w:rsidP="00283768">
      <w:pPr>
        <w:pStyle w:val="a8"/>
        <w:numPr>
          <w:ilvl w:val="0"/>
          <w:numId w:val="5"/>
        </w:numPr>
        <w:ind w:firstLineChars="0"/>
        <w:outlineLvl w:val="1"/>
        <w:rPr>
          <w:b/>
        </w:rPr>
      </w:pPr>
      <w:r w:rsidRPr="0001346C">
        <w:rPr>
          <w:b/>
        </w:rPr>
        <w:t>7月1日起全国禁止生产"国五"标准轻型汽车</w:t>
      </w:r>
    </w:p>
    <w:p w14:paraId="0F803908" w14:textId="77777777" w:rsidR="00283768" w:rsidRDefault="00283768" w:rsidP="00283768">
      <w:r>
        <w:rPr>
          <w:rFonts w:hint="eastAsia"/>
        </w:rPr>
        <w:t>生态环境部、工业和信息化部等四部门联合发布《关于调整轻型汽车国六排放标准实施有关要求的公告》。明确自</w:t>
      </w:r>
      <w:r>
        <w:t>2020年7月1日起，全国范围实施轻型汽车国六排放标准，禁止生产国五排放标准轻型汽车，进口轻型汽车应符合国六排放标准。</w:t>
      </w:r>
    </w:p>
    <w:p w14:paraId="4518B3E2" w14:textId="77777777" w:rsidR="00283768" w:rsidRDefault="00283768" w:rsidP="00283768">
      <w:r>
        <w:rPr>
          <w:rFonts w:hint="eastAsia"/>
        </w:rPr>
        <w:t>公告显示，对</w:t>
      </w:r>
      <w:r>
        <w:t>2020年7月1日前生产（机动车合格证上传日期）、进口（货物进口证明书签注运抵日期）的国五排放标准轻型汽车，增加6个月销售过渡期，2021年1月1日前，允许在全国尚未实施国六排放标准的地区（辽宁、吉林、黑龙江、福建、江西、湖北、湖南、广西、贵州、云南、西藏、甘肃、青海、宁夏、新疆等省份全部地区，以及山西、内蒙古、四川、陕西等省份公告已实施国六排放标准以外的地区）销售、注册登记。</w:t>
      </w:r>
    </w:p>
    <w:p w14:paraId="5FB9C5FB" w14:textId="3B9BDF65" w:rsidR="00283768" w:rsidRDefault="00283768" w:rsidP="00283768">
      <w:pPr>
        <w:rPr>
          <w:rFonts w:cs="宋体"/>
          <w:b/>
          <w:bCs/>
          <w:i/>
          <w:iCs/>
        </w:rPr>
      </w:pPr>
    </w:p>
    <w:p w14:paraId="74ED2910" w14:textId="77777777" w:rsidR="00283768" w:rsidRPr="00840780" w:rsidRDefault="00283768" w:rsidP="00283768">
      <w:pPr>
        <w:pStyle w:val="a8"/>
        <w:numPr>
          <w:ilvl w:val="0"/>
          <w:numId w:val="5"/>
        </w:numPr>
        <w:ind w:firstLineChars="0"/>
        <w:outlineLvl w:val="1"/>
        <w:rPr>
          <w:b/>
        </w:rPr>
      </w:pPr>
      <w:r w:rsidRPr="00840780">
        <w:rPr>
          <w:rFonts w:hint="eastAsia"/>
          <w:b/>
        </w:rPr>
        <w:t>北京丰台区给予用户购车补贴</w:t>
      </w:r>
      <w:r w:rsidRPr="00840780">
        <w:rPr>
          <w:b/>
        </w:rPr>
        <w:t>每辆最高3,000元</w:t>
      </w:r>
    </w:p>
    <w:p w14:paraId="494D46D2" w14:textId="77777777" w:rsidR="00283768" w:rsidRDefault="00283768" w:rsidP="00283768">
      <w:r>
        <w:t>5月14日，北京市丰台区人民政府发布《丰台区进一步支持中小微企业应对疫情影响保持平稳发展若干措施（暂行）》。文件指出，购买价值10万元以下的乘用车，补贴1,000元/辆；购买价值10万元（含）-20万元的乘用车，补贴2,000元/辆；购买价值20万元（含）以上的乘用车，补贴3,000元/辆。补贴将从5月20日开始。</w:t>
      </w:r>
    </w:p>
    <w:p w14:paraId="34A2B171" w14:textId="3B9E5592" w:rsidR="00283768" w:rsidRDefault="00283768" w:rsidP="00283768">
      <w:pPr>
        <w:rPr>
          <w:rFonts w:cs="宋体"/>
          <w:b/>
          <w:bCs/>
          <w:i/>
          <w:iCs/>
        </w:rPr>
      </w:pPr>
    </w:p>
    <w:p w14:paraId="607E1D02" w14:textId="505A3A74" w:rsidR="00283768" w:rsidRPr="00596062" w:rsidRDefault="00596062" w:rsidP="00596062">
      <w:pPr>
        <w:outlineLvl w:val="1"/>
        <w:rPr>
          <w:b/>
        </w:rPr>
      </w:pPr>
      <w:r>
        <w:rPr>
          <w:rFonts w:hint="eastAsia"/>
          <w:b/>
        </w:rPr>
        <w:t>4.</w:t>
      </w:r>
      <w:r w:rsidR="00283768" w:rsidRPr="00596062">
        <w:rPr>
          <w:rFonts w:hint="eastAsia"/>
          <w:b/>
        </w:rPr>
        <w:t>财政部：前</w:t>
      </w:r>
      <w:r w:rsidR="00283768" w:rsidRPr="00596062">
        <w:rPr>
          <w:b/>
        </w:rPr>
        <w:t>4月全国一般公共预算收入同比下降14.5%</w:t>
      </w:r>
    </w:p>
    <w:p w14:paraId="612BB136" w14:textId="77777777" w:rsidR="00283768" w:rsidRDefault="00283768" w:rsidP="00A7174C">
      <w:r>
        <w:t>1-4月累计，全国一般公共预算收入62,133亿元，同比下降14.5%。其中，中央一般公共预算收入28,522亿元，同比下降17.7%；地方一般公共预算本级收入33,611亿元，同比下降11.5%。</w:t>
      </w:r>
    </w:p>
    <w:p w14:paraId="643A5C80" w14:textId="2F923919" w:rsidR="00283768" w:rsidRDefault="00283768" w:rsidP="00A7174C">
      <w:pPr>
        <w:rPr>
          <w:rFonts w:cs="宋体"/>
          <w:b/>
          <w:bCs/>
          <w:i/>
          <w:iCs/>
        </w:rPr>
      </w:pPr>
    </w:p>
    <w:p w14:paraId="2DFB8C51" w14:textId="78AC6644" w:rsidR="00283768" w:rsidRPr="00596062" w:rsidRDefault="00596062" w:rsidP="00596062">
      <w:pPr>
        <w:outlineLvl w:val="1"/>
        <w:rPr>
          <w:b/>
        </w:rPr>
      </w:pPr>
      <w:r>
        <w:rPr>
          <w:rFonts w:hint="eastAsia"/>
          <w:b/>
        </w:rPr>
        <w:t>5.</w:t>
      </w:r>
      <w:r w:rsidR="00283768" w:rsidRPr="00596062">
        <w:rPr>
          <w:rFonts w:hint="eastAsia"/>
          <w:b/>
        </w:rPr>
        <w:t>工信部</w:t>
      </w:r>
      <w:r w:rsidR="00283768" w:rsidRPr="00596062">
        <w:rPr>
          <w:b/>
        </w:rPr>
        <w:t>:畅通全球汽车供应链共推疫后发展</w:t>
      </w:r>
    </w:p>
    <w:p w14:paraId="2642D5E5" w14:textId="77777777" w:rsidR="00283768" w:rsidRDefault="00283768" w:rsidP="00283768">
      <w:r>
        <w:rPr>
          <w:rFonts w:hint="eastAsia"/>
        </w:rPr>
        <w:t>工业和信息化部组织召开畅通全球汽车供应链研讨会，围绕汽车产业发展有关重大问题进行研讨，共同推动疫后全球汽车产业恢复和发展。</w:t>
      </w:r>
    </w:p>
    <w:p w14:paraId="6D147D31" w14:textId="77777777" w:rsidR="00283768" w:rsidRDefault="00283768" w:rsidP="00283768">
      <w:r>
        <w:rPr>
          <w:rFonts w:hint="eastAsia"/>
        </w:rPr>
        <w:t>工业和信息化部部长苗圩指出，新冠肺炎疫情在全球蔓延，对人类生产生活造成巨大影响，对世界经济社会发展带来前所未有冲击。当前，中国疫情防控取得重大战略成果，正在常态化疫情防控前提下统筹推进经济社会发展各项工作。突发疫情对全球汽车供应链造成较大冲击，汽车市场出现大幅下滑，产业格局面临调整，如何妥善应对，需要大家深入思考、共商对策。</w:t>
      </w:r>
    </w:p>
    <w:p w14:paraId="4613BA2F" w14:textId="77777777" w:rsidR="00283768" w:rsidRDefault="00283768" w:rsidP="00283768">
      <w:r>
        <w:rPr>
          <w:rFonts w:hint="eastAsia"/>
        </w:rPr>
        <w:t>苗圩强调，汽车产业是典型的国际化、市场化行业，疫情不分国界，全球汽车供应链也无国界，行业企业应该齐心协力、加强合作，共同应对疫情挑战。中国政府将坚定不移扩大开放，持续优化营商环境，推动经济高质量发展，为世界提供更多合作机遇。</w:t>
      </w:r>
    </w:p>
    <w:p w14:paraId="7DDA80CD" w14:textId="5CDBF06C" w:rsidR="00283768" w:rsidRDefault="00283768" w:rsidP="00283768">
      <w:pPr>
        <w:rPr>
          <w:rFonts w:cs="宋体"/>
          <w:b/>
          <w:bCs/>
          <w:i/>
          <w:iCs/>
        </w:rPr>
      </w:pPr>
    </w:p>
    <w:p w14:paraId="428C2F9C" w14:textId="4936E412" w:rsidR="00283768" w:rsidRPr="00596062" w:rsidRDefault="00596062" w:rsidP="00596062">
      <w:pPr>
        <w:outlineLvl w:val="1"/>
        <w:rPr>
          <w:b/>
        </w:rPr>
      </w:pPr>
      <w:r>
        <w:rPr>
          <w:rFonts w:hint="eastAsia"/>
          <w:b/>
        </w:rPr>
        <w:t>6.</w:t>
      </w:r>
      <w:r w:rsidR="00283768" w:rsidRPr="00596062">
        <w:rPr>
          <w:rFonts w:hint="eastAsia"/>
          <w:b/>
        </w:rPr>
        <w:t>工信部</w:t>
      </w:r>
      <w:r w:rsidR="00283768" w:rsidRPr="00596062">
        <w:rPr>
          <w:b/>
        </w:rPr>
        <w:t>:汽车产业长期向好的发展态势并没有改变</w:t>
      </w:r>
    </w:p>
    <w:p w14:paraId="170B4652" w14:textId="77777777" w:rsidR="00283768" w:rsidRDefault="00283768" w:rsidP="00283768">
      <w:r>
        <w:t>2020年5月20日，国务院新闻办公室举行新闻发布会，介绍统筹推进疫情防控和产业转型升级，促进制造业通信业稳定发展有关情况，工业和信息化部部长苗圩表示在促进汽车消费政策的带动下，4月份汽车产销量分别增长2.3%和4.4%，销量在连续21个月下降后第一次实现正增长。</w:t>
      </w:r>
    </w:p>
    <w:p w14:paraId="269578AE" w14:textId="77777777" w:rsidR="00283768" w:rsidRDefault="00283768" w:rsidP="00283768">
      <w:r>
        <w:rPr>
          <w:rFonts w:hint="eastAsia"/>
        </w:rPr>
        <w:t>发布会上，苗圩表示汽车是我们国家国民经济重要的支柱产业，着力从三个方面推动汽车产业链复工复产。一是全产业链协同复工复产。二是行业管理方便企业出实招。三是促进供需对接，力保产业链、供应链稳定。</w:t>
      </w:r>
    </w:p>
    <w:p w14:paraId="4F436A3A" w14:textId="77777777" w:rsidR="00283768" w:rsidRDefault="00283768" w:rsidP="00283768">
      <w:r>
        <w:rPr>
          <w:rFonts w:hint="eastAsia"/>
        </w:rPr>
        <w:t>苗圩同时表示，从整体来看，疫情对我国汽车产业发生的影响是阶段性的，汽车产业长期向好的发展态势并没有改变。</w:t>
      </w:r>
    </w:p>
    <w:p w14:paraId="684F03B1" w14:textId="599852FF" w:rsidR="00283768" w:rsidRDefault="00283768" w:rsidP="00283768">
      <w:pPr>
        <w:rPr>
          <w:rFonts w:cs="宋体"/>
          <w:b/>
          <w:bCs/>
          <w:i/>
          <w:iCs/>
        </w:rPr>
      </w:pPr>
    </w:p>
    <w:p w14:paraId="3A4D8839" w14:textId="6D2EAE07" w:rsidR="00283768" w:rsidRPr="00596062" w:rsidRDefault="00596062" w:rsidP="00596062">
      <w:pPr>
        <w:outlineLvl w:val="1"/>
        <w:rPr>
          <w:b/>
        </w:rPr>
      </w:pPr>
      <w:r>
        <w:rPr>
          <w:rFonts w:hint="eastAsia"/>
          <w:b/>
        </w:rPr>
        <w:t>7.</w:t>
      </w:r>
      <w:r w:rsidR="00283768" w:rsidRPr="00596062">
        <w:rPr>
          <w:rFonts w:hint="eastAsia"/>
          <w:b/>
        </w:rPr>
        <w:t>关于调整轻型汽车国六排放标准实施有关要求的公告</w:t>
      </w:r>
    </w:p>
    <w:p w14:paraId="4B6FD443" w14:textId="77777777" w:rsidR="00283768" w:rsidRDefault="00283768" w:rsidP="00283768">
      <w:r>
        <w:t>5月14日，生态环境部印发《关于调整轻型汽车国六排放标准实施有关要求的公告》。公告指出，自2020年7月1日起，全国范围实施轻型汽车国六排放标准，禁止生产国五排放标准轻型汽车。此外，轻型汽车国六排放标准颗粒物数量（PN限值）6.0×1012个/千米过渡期截止日期，由2020年7月1日前调整为2021年1月1日前。</w:t>
      </w:r>
    </w:p>
    <w:p w14:paraId="1C2EFB37" w14:textId="7BA61A99" w:rsidR="00283768" w:rsidRDefault="00283768" w:rsidP="00283768">
      <w:pPr>
        <w:rPr>
          <w:rFonts w:cs="宋体"/>
          <w:b/>
          <w:bCs/>
          <w:i/>
          <w:iCs/>
        </w:rPr>
      </w:pPr>
    </w:p>
    <w:p w14:paraId="51681D89" w14:textId="5A0EFE91" w:rsidR="00283768" w:rsidRPr="00596062" w:rsidRDefault="00596062" w:rsidP="00596062">
      <w:pPr>
        <w:outlineLvl w:val="1"/>
        <w:rPr>
          <w:b/>
        </w:rPr>
      </w:pPr>
      <w:r>
        <w:rPr>
          <w:rFonts w:hint="eastAsia"/>
          <w:b/>
        </w:rPr>
        <w:t>8.</w:t>
      </w:r>
      <w:r w:rsidR="00283768" w:rsidRPr="00596062">
        <w:rPr>
          <w:rFonts w:hint="eastAsia"/>
          <w:b/>
        </w:rPr>
        <w:t>广东能源局</w:t>
      </w:r>
      <w:r w:rsidR="00283768" w:rsidRPr="00596062">
        <w:rPr>
          <w:b/>
        </w:rPr>
        <w:t>:未验收合格充电设施不得投入使用</w:t>
      </w:r>
    </w:p>
    <w:p w14:paraId="2241DF39" w14:textId="77777777" w:rsidR="00283768" w:rsidRDefault="00283768" w:rsidP="00283768">
      <w:r>
        <w:rPr>
          <w:rFonts w:hint="eastAsia"/>
        </w:rPr>
        <w:t>广东省广州市、深圳市相继发生电动汽车自燃事故，</w:t>
      </w:r>
      <w:r>
        <w:t>5月8日东莞市以充电站又再次发生火灾。</w:t>
      </w:r>
    </w:p>
    <w:p w14:paraId="541D4800" w14:textId="77777777" w:rsidR="00283768" w:rsidRDefault="00283768" w:rsidP="00283768">
      <w:r>
        <w:t>5月20日，广东能源局印发《关于进一步加强电动汽车充电基础设施安全隐患排查的通知》。要求各单位要认真贯彻落实国家和省委省政府关于加强安全，充电设施建设运营单位要落实安全生产主体责任，严格按照国家及行业标准开展充电设施的设计、安装、建设、竣工验收和运营，未经验收合格的充电设施及配套设施不得投入使用。对已经建成使用的充电设施安排专人定期进行巡视检查，确保电动汽车充电设施正常使用。</w:t>
      </w:r>
    </w:p>
    <w:p w14:paraId="02600DFB" w14:textId="5300BD01" w:rsidR="00283768" w:rsidRPr="00A33A8A" w:rsidRDefault="00283768" w:rsidP="00283768">
      <w:pPr>
        <w:rPr>
          <w:rFonts w:cs="宋体"/>
          <w:b/>
          <w:bCs/>
          <w:i/>
          <w:iCs/>
        </w:rPr>
      </w:pPr>
    </w:p>
    <w:p w14:paraId="3A0511D4" w14:textId="0D374D2B" w:rsidR="00283768" w:rsidRPr="00596062" w:rsidRDefault="00596062" w:rsidP="00596062">
      <w:pPr>
        <w:outlineLvl w:val="1"/>
        <w:rPr>
          <w:b/>
        </w:rPr>
      </w:pPr>
      <w:r>
        <w:rPr>
          <w:rFonts w:hint="eastAsia"/>
          <w:b/>
        </w:rPr>
        <w:t>9.</w:t>
      </w:r>
      <w:r w:rsidR="00283768" w:rsidRPr="00596062">
        <w:rPr>
          <w:rFonts w:hint="eastAsia"/>
          <w:b/>
        </w:rPr>
        <w:t>广州花都：购买本新车可补贴</w:t>
      </w:r>
      <w:r w:rsidR="00283768" w:rsidRPr="00596062">
        <w:rPr>
          <w:b/>
        </w:rPr>
        <w:t>5,000元</w:t>
      </w:r>
    </w:p>
    <w:p w14:paraId="6F89BBF8" w14:textId="77777777" w:rsidR="00283768" w:rsidRDefault="00283768" w:rsidP="00283768">
      <w:r>
        <w:rPr>
          <w:rFonts w:hint="eastAsia"/>
        </w:rPr>
        <w:t>广州市花都区政府宣布将联手东风日产和东风启辰对在花都区购车客户专属补贴。</w:t>
      </w:r>
      <w:r>
        <w:t>5月1日-7月31日，在广州花都购买东风日产、东风启辰全车系车型，即可领取5,000元消费官方大礼包。内含2,000元购车券、2,500元商场消费券、500元花都区内停车券。</w:t>
      </w:r>
    </w:p>
    <w:p w14:paraId="11FD14A7" w14:textId="659779E4" w:rsidR="00283768" w:rsidRDefault="00283768" w:rsidP="00283768">
      <w:pPr>
        <w:rPr>
          <w:rFonts w:cs="宋体"/>
          <w:b/>
          <w:bCs/>
          <w:i/>
          <w:iCs/>
        </w:rPr>
      </w:pPr>
    </w:p>
    <w:p w14:paraId="350E1260" w14:textId="61D66826" w:rsidR="00283768" w:rsidRPr="00596062" w:rsidRDefault="00596062" w:rsidP="00596062">
      <w:pPr>
        <w:outlineLvl w:val="1"/>
        <w:rPr>
          <w:b/>
        </w:rPr>
      </w:pPr>
      <w:r>
        <w:rPr>
          <w:rFonts w:hint="eastAsia"/>
          <w:b/>
        </w:rPr>
        <w:t>1</w:t>
      </w:r>
      <w:r>
        <w:rPr>
          <w:b/>
        </w:rPr>
        <w:t>0</w:t>
      </w:r>
      <w:r>
        <w:rPr>
          <w:rFonts w:hint="eastAsia"/>
          <w:b/>
        </w:rPr>
        <w:t>.</w:t>
      </w:r>
      <w:r w:rsidR="00283768" w:rsidRPr="00596062">
        <w:rPr>
          <w:rFonts w:hint="eastAsia"/>
          <w:b/>
        </w:rPr>
        <w:t>广州将发布充电基础设施补贴管理办法</w:t>
      </w:r>
    </w:p>
    <w:p w14:paraId="77E3C031" w14:textId="77777777" w:rsidR="00283768" w:rsidRDefault="00283768" w:rsidP="00283768">
      <w:r>
        <w:rPr>
          <w:rFonts w:hint="eastAsia"/>
        </w:rPr>
        <w:t>广州市工信局对《广州市电动汽车充电基础设施补贴资金管理办法》进行了修订。充电设施建设补贴方面：</w:t>
      </w:r>
      <w:r>
        <w:t>1.直流充电桩、交直流一体化充电桩、无线充电设施：不高于300元/千瓦。2.交流充电桩：不高于60元/千瓦。3.换电设施：不高于2,000元/千瓦。</w:t>
      </w:r>
    </w:p>
    <w:p w14:paraId="77511767" w14:textId="7D6C1B2A" w:rsidR="00283768" w:rsidRDefault="00283768" w:rsidP="00283768">
      <w:pPr>
        <w:rPr>
          <w:rFonts w:cs="宋体"/>
          <w:b/>
          <w:bCs/>
          <w:i/>
          <w:iCs/>
        </w:rPr>
      </w:pPr>
    </w:p>
    <w:p w14:paraId="7CFBB124" w14:textId="48F6BE9F" w:rsidR="00283768" w:rsidRPr="00596062" w:rsidRDefault="00596062" w:rsidP="00596062">
      <w:pPr>
        <w:outlineLvl w:val="1"/>
        <w:rPr>
          <w:b/>
        </w:rPr>
      </w:pPr>
      <w:r>
        <w:rPr>
          <w:rFonts w:hint="eastAsia"/>
          <w:b/>
        </w:rPr>
        <w:t>1</w:t>
      </w:r>
      <w:r>
        <w:rPr>
          <w:b/>
        </w:rPr>
        <w:t>1</w:t>
      </w:r>
      <w:r>
        <w:rPr>
          <w:rFonts w:hint="eastAsia"/>
          <w:b/>
        </w:rPr>
        <w:t>.</w:t>
      </w:r>
      <w:r w:rsidR="00283768" w:rsidRPr="00596062">
        <w:rPr>
          <w:rFonts w:hint="eastAsia"/>
          <w:b/>
        </w:rPr>
        <w:t>海南：购买新能源车奖励</w:t>
      </w:r>
      <w:r w:rsidR="00283768" w:rsidRPr="00596062">
        <w:rPr>
          <w:b/>
        </w:rPr>
        <w:t>1万元</w:t>
      </w:r>
    </w:p>
    <w:p w14:paraId="5EC7B37A" w14:textId="77777777" w:rsidR="00283768" w:rsidRDefault="00283768" w:rsidP="00283768">
      <w:r>
        <w:t>5月20日，海南省工业和信息化厅下发关于实施海南省新能源车促销临时政策的通知。通知指出，购买及初次登记日期在2020年4月30日至2020年12月31日期间的所有人，购买新能源车将获得资金奖励。奖励标准为每辆新能源汽车奖励人民币1万元,新能源汽车奖励总量不超过1.5万辆。</w:t>
      </w:r>
    </w:p>
    <w:p w14:paraId="2E3D43D6" w14:textId="557B823D" w:rsidR="00283768" w:rsidRPr="00DB1E0F" w:rsidRDefault="00283768" w:rsidP="00283768">
      <w:pPr>
        <w:rPr>
          <w:rFonts w:cs="宋体"/>
          <w:b/>
          <w:bCs/>
          <w:i/>
          <w:iCs/>
        </w:rPr>
      </w:pPr>
    </w:p>
    <w:p w14:paraId="7F602D86" w14:textId="631267A8" w:rsidR="00283768" w:rsidRPr="00596062" w:rsidRDefault="00596062" w:rsidP="00596062">
      <w:pPr>
        <w:outlineLvl w:val="1"/>
        <w:rPr>
          <w:b/>
        </w:rPr>
      </w:pPr>
      <w:r>
        <w:rPr>
          <w:rFonts w:hint="eastAsia"/>
          <w:b/>
        </w:rPr>
        <w:t>1</w:t>
      </w:r>
      <w:r>
        <w:rPr>
          <w:b/>
        </w:rPr>
        <w:t>2</w:t>
      </w:r>
      <w:r>
        <w:rPr>
          <w:rFonts w:hint="eastAsia"/>
          <w:b/>
        </w:rPr>
        <w:t>.</w:t>
      </w:r>
      <w:r w:rsidR="00283768" w:rsidRPr="00596062">
        <w:rPr>
          <w:b/>
        </w:rPr>
        <w:t>天津市增发3.5万个指标</w:t>
      </w:r>
    </w:p>
    <w:p w14:paraId="27BF6425" w14:textId="77777777" w:rsidR="00283768" w:rsidRDefault="00283768" w:rsidP="00283768">
      <w:r>
        <w:rPr>
          <w:rFonts w:hint="eastAsia"/>
        </w:rPr>
        <w:t>天津市人民政府办公厅官方发布《天津市促进汽车消费若干措施》，其中明确提出</w:t>
      </w:r>
      <w:r>
        <w:t>2020年内新增小客车个人增量指标配置额度3.5万个，全部以摇号方式配置，每月具体指标配置额度由市交通运输委统筹安排。此外，天津市启动推行小客车区域指标，居住地在本市的人员在本市购置小客车（不含面包车）可直接申领小客车区域指标。通过该类指标登记的车辆，不产生更新指标。上述车辆工作日（因法定节假日放假调休而调整为工作日的星期六、星期日除外）每日7时至9时和16时至19时两个时段，禁止在外环线以内区域（不含外环线）行驶。新能源汽车方面</w:t>
      </w:r>
      <w:r>
        <w:rPr>
          <w:rFonts w:hint="eastAsia"/>
        </w:rPr>
        <w:t>，</w:t>
      </w:r>
      <w:r>
        <w:t>2021年1月1日至2022年12月31日，继续对购置的新能源汽车免征车辆购置税。2020年6月1日至12月31日期间，居住地在本市的人员或注册地在本市的单位在本市新购置新能源小客车，给予每辆车2000元汽车充电消费券，全市不超过30000辆。</w:t>
      </w:r>
    </w:p>
    <w:p w14:paraId="747199A8" w14:textId="46E44E41" w:rsidR="00283768" w:rsidRPr="00306562" w:rsidRDefault="00283768" w:rsidP="00283768">
      <w:pPr>
        <w:rPr>
          <w:rFonts w:cs="宋体"/>
          <w:b/>
          <w:bCs/>
          <w:i/>
          <w:iCs/>
        </w:rPr>
      </w:pPr>
    </w:p>
    <w:p w14:paraId="4520C767" w14:textId="1CA0F0C9" w:rsidR="00283768" w:rsidRPr="00596062" w:rsidRDefault="00596062" w:rsidP="00596062">
      <w:pPr>
        <w:outlineLvl w:val="1"/>
        <w:rPr>
          <w:b/>
        </w:rPr>
      </w:pPr>
      <w:r>
        <w:rPr>
          <w:rFonts w:hint="eastAsia"/>
          <w:b/>
        </w:rPr>
        <w:t>1</w:t>
      </w:r>
      <w:r>
        <w:rPr>
          <w:b/>
        </w:rPr>
        <w:t>3</w:t>
      </w:r>
      <w:r>
        <w:rPr>
          <w:rFonts w:hint="eastAsia"/>
          <w:b/>
        </w:rPr>
        <w:t>.</w:t>
      </w:r>
      <w:r w:rsidR="00283768" w:rsidRPr="00596062">
        <w:rPr>
          <w:rFonts w:hint="eastAsia"/>
          <w:b/>
        </w:rPr>
        <w:t>统计局：</w:t>
      </w:r>
      <w:r w:rsidR="00283768" w:rsidRPr="00596062">
        <w:rPr>
          <w:b/>
        </w:rPr>
        <w:t>2020年4月份规模以上工业增加值增长3.9%</w:t>
      </w:r>
    </w:p>
    <w:p w14:paraId="158EA08C" w14:textId="77777777" w:rsidR="00283768" w:rsidRDefault="00283768" w:rsidP="00A7174C">
      <w:r>
        <w:t>4月份，规模以上工业增加值同比实际增长3.9%（以下增加值增速均为扣除价格因素的实际增长率）。从环比看，4月份，规模以上工业增加值比上月增长2.27%。1-4月份，规模以上工业增加值同比下降4.9%。</w:t>
      </w:r>
    </w:p>
    <w:p w14:paraId="1BB1E471" w14:textId="0F6242F6" w:rsidR="00283768" w:rsidRDefault="00283768" w:rsidP="00A7174C">
      <w:pPr>
        <w:rPr>
          <w:rFonts w:cs="宋体"/>
          <w:b/>
          <w:bCs/>
          <w:i/>
          <w:iCs/>
        </w:rPr>
      </w:pPr>
    </w:p>
    <w:p w14:paraId="129584C4" w14:textId="2BD3E40F" w:rsidR="00283768" w:rsidRPr="00596062" w:rsidRDefault="00596062" w:rsidP="00596062">
      <w:pPr>
        <w:outlineLvl w:val="1"/>
        <w:rPr>
          <w:b/>
        </w:rPr>
      </w:pPr>
      <w:r>
        <w:rPr>
          <w:rFonts w:hint="eastAsia"/>
          <w:b/>
        </w:rPr>
        <w:t>1</w:t>
      </w:r>
      <w:r>
        <w:rPr>
          <w:b/>
        </w:rPr>
        <w:t>4</w:t>
      </w:r>
      <w:r>
        <w:rPr>
          <w:rFonts w:hint="eastAsia"/>
          <w:b/>
        </w:rPr>
        <w:t>.</w:t>
      </w:r>
      <w:r w:rsidR="00283768" w:rsidRPr="00596062">
        <w:rPr>
          <w:rFonts w:hint="eastAsia"/>
          <w:b/>
        </w:rPr>
        <w:t>统计局：</w:t>
      </w:r>
      <w:r w:rsidR="00283768" w:rsidRPr="00596062">
        <w:rPr>
          <w:b/>
        </w:rPr>
        <w:t>4月份社会消费品零售总额下降7.5%</w:t>
      </w:r>
    </w:p>
    <w:p w14:paraId="2FABDF19" w14:textId="30BFC264" w:rsidR="00283768" w:rsidRPr="001F4FED" w:rsidRDefault="00283768" w:rsidP="00A7174C">
      <w:pPr>
        <w:rPr>
          <w:rFonts w:hint="eastAsia"/>
        </w:rPr>
      </w:pPr>
      <w:r>
        <w:t>4月份，社会消费品零售总额28,178亿元，同比下降7.5%（扣除价格因素实际下降9.1%），降幅比上月收窄8.3个百分点。1-4月份，社会消费品零售总额106,758亿元，同比名义下降16.2%。</w:t>
      </w:r>
    </w:p>
    <w:p w14:paraId="1D72C431" w14:textId="77777777" w:rsidR="00596062" w:rsidRDefault="00596062" w:rsidP="00A7174C">
      <w:pPr>
        <w:rPr>
          <w:rFonts w:cs="宋体"/>
          <w:b/>
          <w:bCs/>
          <w:i/>
          <w:iCs/>
        </w:rPr>
      </w:pPr>
    </w:p>
    <w:p w14:paraId="2F4BD62A" w14:textId="77777777" w:rsidR="00283768" w:rsidRPr="00567A78" w:rsidRDefault="00283768" w:rsidP="00A7174C">
      <w:pPr>
        <w:pStyle w:val="a8"/>
        <w:numPr>
          <w:ilvl w:val="0"/>
          <w:numId w:val="8"/>
        </w:numPr>
        <w:ind w:firstLineChars="0"/>
        <w:outlineLvl w:val="0"/>
        <w:rPr>
          <w:b/>
        </w:rPr>
      </w:pPr>
      <w:r w:rsidRPr="002009FE">
        <w:rPr>
          <w:rFonts w:cs="宋体" w:hint="eastAsia"/>
          <w:b/>
          <w:bCs/>
        </w:rPr>
        <w:t>新品信息跟踪</w:t>
      </w:r>
    </w:p>
    <w:p w14:paraId="0AD84E1A" w14:textId="77777777" w:rsidR="001B2749" w:rsidRPr="00450842" w:rsidRDefault="001B2749" w:rsidP="00A7174C">
      <w:pPr>
        <w:pStyle w:val="a8"/>
        <w:numPr>
          <w:ilvl w:val="3"/>
          <w:numId w:val="9"/>
        </w:numPr>
        <w:ind w:left="426" w:firstLineChars="0"/>
        <w:outlineLvl w:val="1"/>
        <w:rPr>
          <w:b/>
        </w:rPr>
      </w:pPr>
      <w:r w:rsidRPr="00450842">
        <w:rPr>
          <w:b/>
        </w:rPr>
        <w:t>比亚迪汉家族</w:t>
      </w:r>
    </w:p>
    <w:p w14:paraId="2738ED59" w14:textId="77777777" w:rsidR="001B2749" w:rsidRDefault="001B2749" w:rsidP="00A7174C">
      <w:r>
        <w:rPr>
          <w:noProof/>
          <w:color w:val="000000"/>
        </w:rPr>
        <w:drawing>
          <wp:inline distT="0" distB="0" distL="0" distR="0" wp14:anchorId="0D107557" wp14:editId="025846E1">
            <wp:extent cx="2880000" cy="1800000"/>
            <wp:effectExtent l="0" t="0" r="0" b="0"/>
            <wp:docPr id="1" name="图片 1" descr="http://dss.way-s.cn/news/net_images/news163/f52701ea0bbd37e6051c695fea76b93c1c703c01/473e800406899229abfa2d6cf5b3d0c358c6c0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news163/f52701ea0bbd37e6051c695fea76b93c1c703c01/473e800406899229abfa2d6cf5b3d0c358c6c0ff.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DF6481F" w14:textId="77777777" w:rsidR="001B2749" w:rsidRDefault="001B2749" w:rsidP="00A7174C">
      <w:r>
        <w:rPr>
          <w:rFonts w:hint="eastAsia"/>
        </w:rPr>
        <w:t>比亚迪汉发布了</w:t>
      </w:r>
      <w:r>
        <w:t>23-28万元的预售价区间，新车共分为4款车型，一款汉DM车型，预售价23万元；另外三款汉EV车型，补贴后预售价售价区间为24万-28万元。据悉，该车或于2020年第二季度末/第三季度初（6月份左右）上市。比亚迪汉EV整体采用了四门轿跑设计，在家族式DragonFace设计语言基础上进行了升级和优化。新车前部采用了封闭式格栅，狭长的LED灯组由一条DragonFace标志性的饰条连接起来，中间的LOGO位置刻有“汉”标识。下方配有扁平的梯形进气口，两侧各有一个三角形进气口，</w:t>
      </w:r>
      <w:r>
        <w:rPr>
          <w:rFonts w:hint="eastAsia"/>
        </w:rPr>
        <w:t>贯穿式的半包围装饰条更增加了车头的质感和辨识度。而汉</w:t>
      </w:r>
      <w:r>
        <w:t>DM车型则具备不同的前脸造型方案，选用类似秦Pro、宋Pro、唐等车型上鲜明的大嘴式前格栅，同时采用高级灰色车漆。比亚迪汉EV的NEDC续航里程为550km（双电机车型）、605km（单电机车型），配备电池系统能量密度为140Wh/kg；而汉DM的NEDC纯电续航里程为81km。</w:t>
      </w:r>
    </w:p>
    <w:p w14:paraId="7C39B077" w14:textId="541DFBF1" w:rsidR="001B2749" w:rsidRDefault="001B2749" w:rsidP="00A7174C">
      <w:pPr>
        <w:rPr>
          <w:rFonts w:cs="宋体"/>
          <w:b/>
          <w:bCs/>
          <w:i/>
          <w:iCs/>
        </w:rPr>
      </w:pPr>
    </w:p>
    <w:p w14:paraId="4C33B1F3" w14:textId="77777777" w:rsidR="001B2749" w:rsidRPr="00450842" w:rsidRDefault="001B2749" w:rsidP="00A7174C">
      <w:pPr>
        <w:pStyle w:val="a8"/>
        <w:numPr>
          <w:ilvl w:val="3"/>
          <w:numId w:val="9"/>
        </w:numPr>
        <w:ind w:left="426" w:firstLineChars="0"/>
        <w:outlineLvl w:val="1"/>
        <w:rPr>
          <w:b/>
        </w:rPr>
      </w:pPr>
      <w:r w:rsidRPr="00450842">
        <w:rPr>
          <w:rFonts w:hint="eastAsia"/>
          <w:b/>
        </w:rPr>
        <w:t>国产奥迪</w:t>
      </w:r>
      <w:r w:rsidRPr="00450842">
        <w:rPr>
          <w:b/>
        </w:rPr>
        <w:t xml:space="preserve">e-tron </w:t>
      </w:r>
    </w:p>
    <w:p w14:paraId="763EA6B1" w14:textId="77777777" w:rsidR="001B2749" w:rsidRDefault="001B2749" w:rsidP="00A7174C">
      <w:r>
        <w:rPr>
          <w:noProof/>
          <w:color w:val="000000"/>
        </w:rPr>
        <w:drawing>
          <wp:inline distT="0" distB="0" distL="0" distR="0" wp14:anchorId="7ADE051D" wp14:editId="1DFE8B91">
            <wp:extent cx="2880000" cy="1800000"/>
            <wp:effectExtent l="0" t="0" r="0" b="0"/>
            <wp:docPr id="38" name="图片 38" descr="http://dss.way-s.cn/news/net_images/news163/ecff6166e57f04fc8daeda6d2e30b10b17c9e98a/1f2239a30a99a02fe497022c93d404a37e5b2f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news163/ecff6166e57f04fc8daeda6d2e30b10b17c9e98a/1f2239a30a99a02fe497022c93d404a37e5b2fe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C8DD853" w14:textId="77777777" w:rsidR="001B2749" w:rsidRDefault="001B2749" w:rsidP="00A7174C">
      <w:r>
        <w:t>外观方面，国产版奥迪e-tron整体延续进口版设计，前脸部分对保险杠造型和雾灯区域进行一定的调整，雾灯区域采用银色饰条进行装饰，全新造型的五幅式轮毂看起来更加时尚也能够降低一定的风阻系数。车尾方面，国产版车型保险杠下方采用封闭式是处理，并且在后尾门的右下方增加“一汽奥迪”和“50quattro”标识，以证明其国产身份。车身尺寸方面，奥迪国产e-tron车身尺寸分别是4901×1935×1640mm，轴距为2928mm，车身高度相比</w:t>
      </w:r>
      <w:r>
        <w:rPr>
          <w:rFonts w:hint="eastAsia"/>
        </w:rPr>
        <w:t>进口版略高</w:t>
      </w:r>
      <w:r>
        <w:t>12mm。</w:t>
      </w:r>
    </w:p>
    <w:p w14:paraId="48B0C417" w14:textId="625D0416" w:rsidR="001B2749" w:rsidRDefault="001B2749" w:rsidP="00A7174C">
      <w:pPr>
        <w:rPr>
          <w:rFonts w:cs="宋体"/>
          <w:b/>
          <w:bCs/>
          <w:i/>
          <w:iCs/>
        </w:rPr>
      </w:pPr>
    </w:p>
    <w:p w14:paraId="405F7B53" w14:textId="77777777" w:rsidR="001B2749" w:rsidRPr="00450842" w:rsidRDefault="001B2749" w:rsidP="00A7174C">
      <w:pPr>
        <w:pStyle w:val="a8"/>
        <w:numPr>
          <w:ilvl w:val="3"/>
          <w:numId w:val="9"/>
        </w:numPr>
        <w:ind w:left="426" w:firstLineChars="0"/>
        <w:outlineLvl w:val="1"/>
        <w:rPr>
          <w:b/>
        </w:rPr>
      </w:pPr>
      <w:r w:rsidRPr="00450842">
        <w:rPr>
          <w:b/>
        </w:rPr>
        <w:t>林肯领航员长轴版及特别版</w:t>
      </w:r>
    </w:p>
    <w:p w14:paraId="2A0AF83E" w14:textId="77777777" w:rsidR="001B2749" w:rsidRDefault="001B2749" w:rsidP="00A7174C">
      <w:r>
        <w:rPr>
          <w:noProof/>
          <w:color w:val="000000"/>
        </w:rPr>
        <w:drawing>
          <wp:inline distT="0" distB="0" distL="0" distR="0" wp14:anchorId="1FF66FEE" wp14:editId="45AFB14F">
            <wp:extent cx="2880000" cy="1800000"/>
            <wp:effectExtent l="0" t="0" r="0" b="0"/>
            <wp:docPr id="6" name="图片 6" descr="http://dss.way-s.cn/news/net_images/news163/80667170c9e7602a00966d8ae4e68dd4dfa341cf/d7658e5618b674602da7c52010efa8ebc7a39c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news163/80667170c9e7602a00966d8ae4e68dd4dfa341cf/d7658e5618b674602da7c52010efa8ebc7a39c2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1E23B3E" w14:textId="77777777" w:rsidR="001B2749" w:rsidRDefault="001B2749" w:rsidP="00A7174C">
      <w:r>
        <w:rPr>
          <w:rFonts w:hint="eastAsia"/>
        </w:rPr>
        <w:t>林肯领航员长轴总统版与</w:t>
      </w:r>
      <w:r>
        <w:t>Mono限量版正式上市，新车售价分别为129.8万元、110.8-111.3万元。车身尺寸方面，全新林肯领航员长轴总统版的长宽高分别为5657/2073/1934mm，轴距则达到3342mm，在同级中更有优势。新车在三排座椅全开模式下即有着722升的行李箱标准容积，完全满足日常出行；新车的第二、三排座椅还支持一键电动折叠，当二、三排座椅全部放倒后，行李厢容积可以达到2947升，满足全家出行的任何储物需求。此外，它还有配有面积达到1200mmx870mm的超大全景天</w:t>
      </w:r>
      <w:r>
        <w:rPr>
          <w:rFonts w:hint="eastAsia"/>
        </w:rPr>
        <w:t>窗。动力方面，新车搭载</w:t>
      </w:r>
      <w:r>
        <w:t>3.5升V6双涡轮增压发动机，可爆发出387匹马力的最大动力与680牛·米的峰值扭矩。同级独有的10速自动变速箱拥有更加紧密的齿比，缩小了挡位之间的换挡转速差，令加速更显平稳，同时亦可降低油耗。</w:t>
      </w:r>
    </w:p>
    <w:p w14:paraId="5F076F65" w14:textId="5AA43B82" w:rsidR="001B2749" w:rsidRDefault="001B2749" w:rsidP="00A7174C">
      <w:pPr>
        <w:rPr>
          <w:rFonts w:cs="宋体"/>
          <w:b/>
          <w:bCs/>
          <w:i/>
          <w:iCs/>
        </w:rPr>
      </w:pPr>
    </w:p>
    <w:p w14:paraId="3B496689" w14:textId="77777777" w:rsidR="001B2749" w:rsidRPr="00450842" w:rsidRDefault="001B2749" w:rsidP="00A7174C">
      <w:pPr>
        <w:pStyle w:val="a8"/>
        <w:numPr>
          <w:ilvl w:val="3"/>
          <w:numId w:val="9"/>
        </w:numPr>
        <w:ind w:left="426" w:firstLineChars="0"/>
        <w:outlineLvl w:val="1"/>
        <w:rPr>
          <w:b/>
        </w:rPr>
      </w:pPr>
      <w:r w:rsidRPr="00450842">
        <w:rPr>
          <w:rFonts w:hint="eastAsia"/>
          <w:b/>
        </w:rPr>
        <w:t>奇瑞汽车全新瑞虎</w:t>
      </w:r>
      <w:r w:rsidRPr="00450842">
        <w:rPr>
          <w:b/>
        </w:rPr>
        <w:t xml:space="preserve">8 </w:t>
      </w:r>
    </w:p>
    <w:p w14:paraId="09EF7562" w14:textId="77777777" w:rsidR="001B2749" w:rsidRDefault="001B2749" w:rsidP="00A7174C">
      <w:r>
        <w:rPr>
          <w:noProof/>
        </w:rPr>
        <w:drawing>
          <wp:inline distT="0" distB="0" distL="0" distR="0" wp14:anchorId="05AFB9F4" wp14:editId="17F55306">
            <wp:extent cx="2880000" cy="1800000"/>
            <wp:effectExtent l="0" t="0" r="0" b="0"/>
            <wp:docPr id="8" name="图片 8" descr="http://dss.way-s.cn/news/net_images/news163/ac3f0392955c49ae888780664698bf799fd9d3b7/73eadc8f428333ac8dc576e0a807f51bfd2fbc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news163/ac3f0392955c49ae888780664698bf799fd9d3b7/73eadc8f428333ac8dc576e0a807f51bfd2fbc6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64CB33F0" w14:textId="24F098CC" w:rsidR="001B2749" w:rsidRPr="001F4FED" w:rsidRDefault="001B2749" w:rsidP="00A7174C">
      <w:pPr>
        <w:rPr>
          <w:rFonts w:hint="eastAsia"/>
        </w:rPr>
      </w:pPr>
      <w:r>
        <w:t>外观方面，全新瑞虎8采用了与全新一代瑞虎7相似的前脸设计，大尺寸进气格栅内部采用横矩阵式镀铬装饰，除此之外还提供更加夸张的几何矩阵钻石高亮前格栅，搭配全新造型的LED前大灯，相比于现款车型，外观更加简洁大气。车尾方面，新车取消了贯穿式尾灯设计，采用全新造型的熏黑式尾灯，内部采用LED灯带式设计，后保险杠造型也经过全新设计，双边双出的排气设计搭配银色面板整体更加精致。此外，车身尺寸相比现款车型有所加长，并且提供燃油版和轻混版两种动力。</w:t>
      </w:r>
    </w:p>
    <w:p w14:paraId="516C4DA5" w14:textId="77777777" w:rsidR="00596062" w:rsidRDefault="00596062" w:rsidP="00A7174C">
      <w:pPr>
        <w:rPr>
          <w:rFonts w:cs="宋体"/>
          <w:b/>
          <w:bCs/>
          <w:i/>
          <w:iCs/>
        </w:rPr>
      </w:pPr>
    </w:p>
    <w:p w14:paraId="13E8A568" w14:textId="77777777" w:rsidR="00A7174C" w:rsidRPr="00CD18D0" w:rsidRDefault="00A7174C" w:rsidP="00A7174C">
      <w:pPr>
        <w:pStyle w:val="a8"/>
        <w:numPr>
          <w:ilvl w:val="0"/>
          <w:numId w:val="4"/>
        </w:numPr>
        <w:ind w:firstLineChars="0"/>
        <w:outlineLvl w:val="0"/>
      </w:pPr>
      <w:r w:rsidRPr="002009FE">
        <w:rPr>
          <w:rFonts w:cs="宋体" w:hint="eastAsia"/>
          <w:b/>
          <w:bCs/>
          <w:sz w:val="22"/>
        </w:rPr>
        <w:t>企业信息跟踪</w:t>
      </w:r>
    </w:p>
    <w:p w14:paraId="183FEA8E" w14:textId="77777777" w:rsidR="00283768" w:rsidRPr="004A79F1" w:rsidRDefault="00283768" w:rsidP="00A7174C">
      <w:pPr>
        <w:pStyle w:val="a8"/>
        <w:numPr>
          <w:ilvl w:val="0"/>
          <w:numId w:val="3"/>
        </w:numPr>
        <w:ind w:firstLineChars="0"/>
        <w:outlineLvl w:val="1"/>
        <w:rPr>
          <w:b/>
        </w:rPr>
      </w:pPr>
      <w:r w:rsidRPr="004A79F1">
        <w:rPr>
          <w:b/>
        </w:rPr>
        <w:t>BEIJING汽车正式定名全新品牌广告语发布</w:t>
      </w:r>
    </w:p>
    <w:p w14:paraId="67160CDF" w14:textId="77777777" w:rsidR="00283768" w:rsidRDefault="00283768" w:rsidP="00A7174C">
      <w:r>
        <w:t>5月15日，北汽集团举办了一场不寻常的10分钟线上发布会，宣布北汽集团的“BEIJING品牌”正式定名为“BEIJING汽车”，它是一个有品质、有温度、有雄心的品牌。同时，发布会还公布了BEIJING汽车品牌广告语——“美好，从BEIJING汽车开驶”，并介绍了产品、服务、团队、活动一系列落地动作。</w:t>
      </w:r>
    </w:p>
    <w:p w14:paraId="53F8A532" w14:textId="0C46B72B" w:rsidR="00283768" w:rsidRDefault="00283768" w:rsidP="00A7174C">
      <w:pPr>
        <w:rPr>
          <w:rFonts w:cs="宋体"/>
          <w:b/>
          <w:bCs/>
          <w:i/>
          <w:iCs/>
        </w:rPr>
      </w:pPr>
    </w:p>
    <w:p w14:paraId="04E6555F" w14:textId="77777777" w:rsidR="00283768" w:rsidRPr="00306562" w:rsidRDefault="00283768" w:rsidP="00A7174C">
      <w:pPr>
        <w:pStyle w:val="a8"/>
        <w:numPr>
          <w:ilvl w:val="0"/>
          <w:numId w:val="3"/>
        </w:numPr>
        <w:ind w:firstLineChars="0"/>
        <w:outlineLvl w:val="1"/>
        <w:rPr>
          <w:b/>
        </w:rPr>
      </w:pPr>
      <w:r w:rsidRPr="00306562">
        <w:rPr>
          <w:rFonts w:hint="eastAsia"/>
          <w:b/>
        </w:rPr>
        <w:t>北汽集团旗下蓝谷智慧能源携手法电开启海南换电市场布局</w:t>
      </w:r>
    </w:p>
    <w:p w14:paraId="1365C7B3" w14:textId="77777777" w:rsidR="00283768" w:rsidRDefault="00283768" w:rsidP="00A7174C">
      <w:r>
        <w:rPr>
          <w:rFonts w:hint="eastAsia"/>
        </w:rPr>
        <w:t>蓝谷智慧（北京）能源科技有限公司与法电长丰（三亚）能源有限公司、北京轻享科技有限公司在海南三亚举行首批换电项目签约仪式，正式启动海南换电市场布局。本次蓝谷智慧能源与法电长丰、轻享出行深度合作，倡导绿色、便捷出行的出行体验，打造海南新能源汽车换电运营新模式。本次合作，法电长丰在三亚市及海南省全岛投资、运营换电站，为轻享出行在海南省布局的北汽新能源换电车辆提供独家换电服务保障。同时，蓝谷智慧能源作为北汽新能源自主的换电设备能源服务商，为合作项目提供先进的换电站产品及电池增值服务，三方携手构建三亚市绿色出行及能源服务生态圈，为三亚市乃至海南省新能源汽车推广提供强大引擎。预计</w:t>
      </w:r>
      <w:r>
        <w:t>2020年8月底，法电长丰与蓝谷智慧能源将在三亚建成运营4座换电站，为轻享出行投入的400台EU300换电版网约车提供服务。到2020年年底，在政府的支持下，共同推动在三亚、海口等地进行不少于2000台北汽新能源换电出租车、网约车市场推广。</w:t>
      </w:r>
    </w:p>
    <w:p w14:paraId="42AADB9E" w14:textId="343A0137" w:rsidR="00283768" w:rsidRPr="00306562" w:rsidRDefault="00283768" w:rsidP="00A7174C">
      <w:pPr>
        <w:rPr>
          <w:rFonts w:cs="宋体"/>
          <w:b/>
          <w:bCs/>
          <w:i/>
          <w:iCs/>
        </w:rPr>
      </w:pPr>
    </w:p>
    <w:p w14:paraId="2FB82214" w14:textId="77777777" w:rsidR="00283768" w:rsidRPr="00840780" w:rsidRDefault="00283768" w:rsidP="00A7174C">
      <w:pPr>
        <w:pStyle w:val="a8"/>
        <w:numPr>
          <w:ilvl w:val="0"/>
          <w:numId w:val="3"/>
        </w:numPr>
        <w:ind w:firstLineChars="0"/>
        <w:outlineLvl w:val="1"/>
        <w:rPr>
          <w:b/>
        </w:rPr>
      </w:pPr>
      <w:r w:rsidRPr="00840780">
        <w:rPr>
          <w:rFonts w:hint="eastAsia"/>
          <w:b/>
        </w:rPr>
        <w:t>本田与腾讯合作探索车联网本土化</w:t>
      </w:r>
    </w:p>
    <w:p w14:paraId="46001F66" w14:textId="77777777" w:rsidR="00283768" w:rsidRDefault="00283768" w:rsidP="00A7174C">
      <w:r>
        <w:t>5月19日，本田中国宣布与腾讯签署战略合作备忘录，双方将整合资源，共同探索腾讯TAI生态车联网解决方案在本田车辆上的应用。</w:t>
      </w:r>
    </w:p>
    <w:p w14:paraId="0DC1667F" w14:textId="1BCDD7AF" w:rsidR="00283768" w:rsidRDefault="00283768" w:rsidP="00A7174C">
      <w:pPr>
        <w:rPr>
          <w:rFonts w:cs="宋体"/>
          <w:b/>
          <w:bCs/>
          <w:i/>
          <w:iCs/>
        </w:rPr>
      </w:pPr>
    </w:p>
    <w:p w14:paraId="4F85D2D4" w14:textId="77777777" w:rsidR="00283768" w:rsidRPr="002F2E3A" w:rsidRDefault="00283768" w:rsidP="00A7174C">
      <w:pPr>
        <w:pStyle w:val="a8"/>
        <w:numPr>
          <w:ilvl w:val="0"/>
          <w:numId w:val="3"/>
        </w:numPr>
        <w:ind w:firstLineChars="0"/>
        <w:outlineLvl w:val="1"/>
        <w:rPr>
          <w:b/>
        </w:rPr>
      </w:pPr>
      <w:r w:rsidRPr="002F2E3A">
        <w:rPr>
          <w:rFonts w:hint="eastAsia"/>
          <w:b/>
        </w:rPr>
        <w:t>比亚迪王传福卸任董事长</w:t>
      </w:r>
    </w:p>
    <w:p w14:paraId="5BF5EDCC" w14:textId="77777777" w:rsidR="00283768" w:rsidRDefault="00283768" w:rsidP="00A7174C">
      <w:r>
        <w:t>5月20日，国家企业信用信息公示系统官网显示，比亚迪汽车有限公司发生多项工商变更，王传福卸任法定代表人并不再担任公司董事长，何志奇接任，后者同时担任公司总经理职务。</w:t>
      </w:r>
    </w:p>
    <w:p w14:paraId="04B0A2B3" w14:textId="78379F77" w:rsidR="00283768" w:rsidRPr="002F2E3A" w:rsidRDefault="00283768" w:rsidP="00A7174C">
      <w:pPr>
        <w:rPr>
          <w:rFonts w:cs="宋体"/>
          <w:b/>
          <w:bCs/>
          <w:i/>
          <w:iCs/>
        </w:rPr>
      </w:pPr>
    </w:p>
    <w:p w14:paraId="075E5C9C" w14:textId="77777777" w:rsidR="00283768" w:rsidRPr="00840780" w:rsidRDefault="00283768" w:rsidP="00A7174C">
      <w:pPr>
        <w:pStyle w:val="a8"/>
        <w:numPr>
          <w:ilvl w:val="0"/>
          <w:numId w:val="3"/>
        </w:numPr>
        <w:ind w:firstLineChars="0"/>
        <w:outlineLvl w:val="1"/>
        <w:rPr>
          <w:b/>
        </w:rPr>
      </w:pPr>
      <w:r w:rsidRPr="00840780">
        <w:rPr>
          <w:rFonts w:hint="eastAsia"/>
          <w:b/>
        </w:rPr>
        <w:t>比亚迪宣布刀片电池“落户”某国际品牌</w:t>
      </w:r>
    </w:p>
    <w:p w14:paraId="4A138D43" w14:textId="77777777" w:rsidR="00283768" w:rsidRDefault="00283768" w:rsidP="00A7174C">
      <w:r>
        <w:rPr>
          <w:rFonts w:hint="eastAsia"/>
        </w:rPr>
        <w:t>比亚迪汽车销售公司副总经理李云飞在社交平台上发布信息表示，比亚迪的刀片电池正式“落户”某一国际品牌。虽然具体的品牌名称并未提及，但这代表着该技术已经迈开了走向世界的第一步。</w:t>
      </w:r>
    </w:p>
    <w:p w14:paraId="6B1F0CD8" w14:textId="6F7FFD28" w:rsidR="00283768" w:rsidRDefault="00283768" w:rsidP="00A7174C">
      <w:pPr>
        <w:rPr>
          <w:rFonts w:cs="宋体"/>
          <w:b/>
          <w:bCs/>
          <w:i/>
          <w:iCs/>
        </w:rPr>
      </w:pPr>
    </w:p>
    <w:p w14:paraId="213C9B94" w14:textId="77777777" w:rsidR="00283768" w:rsidRPr="00840780" w:rsidRDefault="00283768" w:rsidP="00A7174C">
      <w:pPr>
        <w:pStyle w:val="a8"/>
        <w:numPr>
          <w:ilvl w:val="0"/>
          <w:numId w:val="3"/>
        </w:numPr>
        <w:ind w:firstLineChars="0"/>
        <w:outlineLvl w:val="1"/>
        <w:rPr>
          <w:b/>
        </w:rPr>
      </w:pPr>
      <w:r w:rsidRPr="00840780">
        <w:rPr>
          <w:rFonts w:hint="eastAsia"/>
          <w:b/>
        </w:rPr>
        <w:t>蜂巢能源发布“无钴”电池</w:t>
      </w:r>
    </w:p>
    <w:p w14:paraId="2D293FD4" w14:textId="77777777" w:rsidR="00283768" w:rsidRDefault="00283768" w:rsidP="00A7174C">
      <w:r>
        <w:t>5月18日，蜂巢能源发布了两款基于无钴材料打造的动力电池。其中第一款产品容量为115Ah，能量密度达到245Wh/kg，匹配590标准模组，能够搭载到目前大部分新的纯电平台上。第二款是L6薄片无钴长电芯，容量226Ah,正在与长城汽车的一款高端车型做适配开发，搭载蜂巢先进的矩阵式PACK设计，可以实现880公里的续航。</w:t>
      </w:r>
    </w:p>
    <w:p w14:paraId="2282714C" w14:textId="04C8E8BF" w:rsidR="00283768" w:rsidRDefault="00283768" w:rsidP="00A7174C">
      <w:pPr>
        <w:rPr>
          <w:rFonts w:cs="宋体"/>
          <w:b/>
          <w:bCs/>
          <w:i/>
          <w:iCs/>
        </w:rPr>
      </w:pPr>
    </w:p>
    <w:p w14:paraId="47258E68" w14:textId="77777777" w:rsidR="00283768" w:rsidRPr="00450842" w:rsidRDefault="00283768" w:rsidP="00A7174C">
      <w:pPr>
        <w:pStyle w:val="a8"/>
        <w:numPr>
          <w:ilvl w:val="0"/>
          <w:numId w:val="3"/>
        </w:numPr>
        <w:ind w:firstLineChars="0"/>
        <w:outlineLvl w:val="1"/>
        <w:rPr>
          <w:b/>
        </w:rPr>
      </w:pPr>
      <w:r w:rsidRPr="00450842">
        <w:rPr>
          <w:rFonts w:hint="eastAsia"/>
          <w:b/>
        </w:rPr>
        <w:t>吉利汽车与大搜车达成新零售战略合作</w:t>
      </w:r>
    </w:p>
    <w:p w14:paraId="06D50AB8" w14:textId="77777777" w:rsidR="00283768" w:rsidRDefault="00283768" w:rsidP="00A7174C">
      <w:r>
        <w:rPr>
          <w:rFonts w:hint="eastAsia"/>
        </w:rPr>
        <w:t>吉利汽车与大搜车宣布达成战略合作，共建国内首个“真直销</w:t>
      </w:r>
      <w:r>
        <w:t>一口价”的数字化汽车直销新零售网络。双方合作的首款直销车型缤越PRO轻骑士BSG版将在大搜车旗下汽车新零售平台弹个车独家上市，全国一口价97800元。产品上，双方基于大搜车汽车消费大数据，共同推出了年轻时尚的缤越PRO轻骑士BSG版车型；定价上，吉利汽车首次采用“一口价”模式，全国统一定价；营销上，吉利汽车与大搜车共建“流量池”，基于大搜车的海量用户数据和数字化营销系统，通过“网红销售主播”直播卖车等多渠道精准触达用户，实现厂商与用户无缝连</w:t>
      </w:r>
      <w:r>
        <w:rPr>
          <w:rFonts w:hint="eastAsia"/>
        </w:rPr>
        <w:t>接；交易交付上，用户线上下单，线下提车，大搜车覆盖全国</w:t>
      </w:r>
      <w:r>
        <w:t>2000多个区县的5000家社区店让用户购车更便捷。</w:t>
      </w:r>
    </w:p>
    <w:p w14:paraId="3608EDA4" w14:textId="33307471" w:rsidR="00283768" w:rsidRDefault="00283768" w:rsidP="00A7174C">
      <w:pPr>
        <w:rPr>
          <w:rFonts w:cs="宋体"/>
          <w:b/>
          <w:bCs/>
          <w:i/>
          <w:iCs/>
        </w:rPr>
      </w:pPr>
    </w:p>
    <w:p w14:paraId="0F917A48" w14:textId="77777777" w:rsidR="00283768" w:rsidRPr="004A79F1" w:rsidRDefault="00283768" w:rsidP="00A7174C">
      <w:pPr>
        <w:pStyle w:val="a8"/>
        <w:numPr>
          <w:ilvl w:val="0"/>
          <w:numId w:val="3"/>
        </w:numPr>
        <w:ind w:firstLineChars="0"/>
        <w:outlineLvl w:val="1"/>
        <w:rPr>
          <w:b/>
        </w:rPr>
      </w:pPr>
      <w:r w:rsidRPr="004A79F1">
        <w:rPr>
          <w:b/>
        </w:rPr>
        <w:t>吉利提前三年完成国六b升级</w:t>
      </w:r>
    </w:p>
    <w:p w14:paraId="5B0CDD7E" w14:textId="77777777" w:rsidR="00283768" w:rsidRDefault="00283768" w:rsidP="00A7174C">
      <w:r>
        <w:t>吉利汽车旗下全系车型实现国六b排放标准，提前三年完成排放标准升级。这也意味着，吉利汽车国六产品未来至少五年没有出行限制、过户、年检、二手车交易等后顾之忧。此举展现了吉利汽车的社会责任感和研发技术实力，再度引领行业趋势。</w:t>
      </w:r>
    </w:p>
    <w:p w14:paraId="179A139A" w14:textId="6F2527D0" w:rsidR="00283768" w:rsidRDefault="00283768" w:rsidP="00A7174C">
      <w:pPr>
        <w:rPr>
          <w:rFonts w:cs="宋体"/>
          <w:b/>
          <w:bCs/>
          <w:i/>
          <w:iCs/>
        </w:rPr>
      </w:pPr>
    </w:p>
    <w:p w14:paraId="0CEEB2D8" w14:textId="77777777" w:rsidR="00283768" w:rsidRPr="00A33A8A" w:rsidRDefault="00283768" w:rsidP="00A7174C">
      <w:pPr>
        <w:pStyle w:val="a8"/>
        <w:numPr>
          <w:ilvl w:val="0"/>
          <w:numId w:val="3"/>
        </w:numPr>
        <w:ind w:firstLineChars="0"/>
        <w:outlineLvl w:val="1"/>
        <w:rPr>
          <w:b/>
        </w:rPr>
      </w:pPr>
      <w:r w:rsidRPr="00A33A8A">
        <w:rPr>
          <w:rFonts w:hint="eastAsia"/>
          <w:b/>
        </w:rPr>
        <w:t>名爵推多项服务承诺</w:t>
      </w:r>
      <w:r w:rsidRPr="00A33A8A">
        <w:rPr>
          <w:b/>
        </w:rPr>
        <w:t>未执行将赠免费保养</w:t>
      </w:r>
    </w:p>
    <w:p w14:paraId="3C4FCF47" w14:textId="77777777" w:rsidR="00283768" w:rsidRDefault="00283768" w:rsidP="00A7174C">
      <w:r>
        <w:rPr>
          <w:rFonts w:hint="eastAsia"/>
        </w:rPr>
        <w:t>名爵推出了“</w:t>
      </w:r>
      <w:r>
        <w:t>mission100”全新品牌战略，这其中就包含“力争用户满意度100%”。名爵承诺升级：用户现场监督16项服务标准，承诺任一项未执行，立享监督奖励，赠送一次保养。</w:t>
      </w:r>
    </w:p>
    <w:p w14:paraId="5CCFA338" w14:textId="118F6F6A" w:rsidR="00283768" w:rsidRDefault="00283768" w:rsidP="00A7174C">
      <w:pPr>
        <w:rPr>
          <w:rFonts w:cs="宋体"/>
          <w:b/>
          <w:bCs/>
          <w:i/>
          <w:iCs/>
        </w:rPr>
      </w:pPr>
    </w:p>
    <w:p w14:paraId="24B57FAD" w14:textId="77777777" w:rsidR="00283768" w:rsidRPr="00CE263D" w:rsidRDefault="00283768" w:rsidP="00A7174C">
      <w:pPr>
        <w:pStyle w:val="a8"/>
        <w:numPr>
          <w:ilvl w:val="0"/>
          <w:numId w:val="3"/>
        </w:numPr>
        <w:ind w:firstLineChars="0"/>
        <w:outlineLvl w:val="1"/>
        <w:rPr>
          <w:b/>
        </w:rPr>
      </w:pPr>
      <w:r w:rsidRPr="00CE263D">
        <w:rPr>
          <w:rFonts w:hint="eastAsia"/>
          <w:b/>
        </w:rPr>
        <w:t>南京发布绿色城配方案</w:t>
      </w:r>
      <w:r w:rsidRPr="00CE263D">
        <w:rPr>
          <w:b/>
        </w:rPr>
        <w:t>推广新能源货车</w:t>
      </w:r>
    </w:p>
    <w:p w14:paraId="61EFCBA4" w14:textId="77777777" w:rsidR="00283768" w:rsidRDefault="00283768" w:rsidP="00A7174C">
      <w:r>
        <w:rPr>
          <w:rFonts w:hint="eastAsia"/>
        </w:rPr>
        <w:t>据电车资源了解</w:t>
      </w:r>
      <w:r>
        <w:t>,南京市政府发布《南京市城市绿色货运配送示范工程实施方案》。</w:t>
      </w:r>
    </w:p>
    <w:p w14:paraId="47642A78" w14:textId="77777777" w:rsidR="00283768" w:rsidRDefault="00283768" w:rsidP="00A7174C">
      <w:r>
        <w:rPr>
          <w:rFonts w:hint="eastAsia"/>
        </w:rPr>
        <w:t>《实施方案》中提及到</w:t>
      </w:r>
      <w:r>
        <w:t>2021年底新增新能源城市配送车辆占新增(更新)城市配送车辆的比例达50%以上,以及纯电动货车的车桩比例达到2:1。</w:t>
      </w:r>
    </w:p>
    <w:p w14:paraId="68BE19E7" w14:textId="77777777" w:rsidR="00283768" w:rsidRDefault="00283768" w:rsidP="00A7174C">
      <w:r>
        <w:rPr>
          <w:rFonts w:hint="eastAsia"/>
        </w:rPr>
        <w:t>《实施方案》还提及每年推广</w:t>
      </w:r>
      <w:r>
        <w:t>500辆以上新能源货车,对采用统一标识的货运配送车辆在通行、停靠等方面给予优惠政策。</w:t>
      </w:r>
    </w:p>
    <w:p w14:paraId="5FF4AABA" w14:textId="4224ABC4" w:rsidR="00283768" w:rsidRDefault="00283768" w:rsidP="00A7174C">
      <w:pPr>
        <w:rPr>
          <w:rFonts w:cs="宋体"/>
          <w:b/>
          <w:bCs/>
          <w:i/>
          <w:iCs/>
        </w:rPr>
      </w:pPr>
    </w:p>
    <w:p w14:paraId="48468C6B" w14:textId="77777777" w:rsidR="00283768" w:rsidRPr="004A79F1" w:rsidRDefault="00283768" w:rsidP="00A7174C">
      <w:pPr>
        <w:pStyle w:val="a8"/>
        <w:numPr>
          <w:ilvl w:val="0"/>
          <w:numId w:val="3"/>
        </w:numPr>
        <w:ind w:firstLineChars="0"/>
        <w:outlineLvl w:val="1"/>
        <w:rPr>
          <w:b/>
        </w:rPr>
      </w:pPr>
      <w:r w:rsidRPr="004A79F1">
        <w:rPr>
          <w:rFonts w:hint="eastAsia"/>
          <w:b/>
        </w:rPr>
        <w:t>全国第一个</w:t>
      </w:r>
      <w:r w:rsidRPr="004A79F1">
        <w:rPr>
          <w:b/>
        </w:rPr>
        <w:t>百度自动驾驶开进主城区</w:t>
      </w:r>
    </w:p>
    <w:p w14:paraId="5585BF75" w14:textId="77777777" w:rsidR="00283768" w:rsidRDefault="00283768" w:rsidP="00A7174C">
      <w:r>
        <w:rPr>
          <w:rFonts w:hint="eastAsia"/>
        </w:rPr>
        <w:t>日前，在河北沧州市第二批智能网联汽车测试路网开放同期，百度宣布成立“</w:t>
      </w:r>
      <w:r>
        <w:t>Apollo自动驾驶与车路协同（沧州）应用实验室”、“自动驾驶创新应用运营中心”。应用实验室和运营中心的成立，将会加速百度自动驾驶、车路协同在沧州的落地。</w:t>
      </w:r>
    </w:p>
    <w:p w14:paraId="070EDC80" w14:textId="1868DCDA" w:rsidR="00283768" w:rsidRDefault="00283768" w:rsidP="00A7174C">
      <w:pPr>
        <w:rPr>
          <w:rFonts w:cs="宋体"/>
          <w:b/>
          <w:bCs/>
          <w:i/>
          <w:iCs/>
        </w:rPr>
      </w:pPr>
    </w:p>
    <w:p w14:paraId="602DCAAD" w14:textId="77777777" w:rsidR="00283768" w:rsidRPr="004A79F1" w:rsidRDefault="00283768" w:rsidP="00A7174C">
      <w:pPr>
        <w:pStyle w:val="a8"/>
        <w:numPr>
          <w:ilvl w:val="0"/>
          <w:numId w:val="3"/>
        </w:numPr>
        <w:ind w:firstLineChars="0"/>
        <w:outlineLvl w:val="1"/>
        <w:rPr>
          <w:b/>
        </w:rPr>
      </w:pPr>
      <w:r w:rsidRPr="004A79F1">
        <w:rPr>
          <w:rFonts w:hint="eastAsia"/>
          <w:b/>
        </w:rPr>
        <w:t>上汽通用五菱无人驾驶物流线路启用收效明显</w:t>
      </w:r>
    </w:p>
    <w:p w14:paraId="57C5472E" w14:textId="77777777" w:rsidR="00283768" w:rsidRDefault="00283768" w:rsidP="00A7174C">
      <w:r>
        <w:rPr>
          <w:rFonts w:hint="eastAsia"/>
        </w:rPr>
        <w:t>从上汽通用五菱官方获悉，上汽通用五菱河西基地首条无人驾驶物流线路也完成交付。无人驾驶物流线路在河西基地和宝骏基地实现批量覆盖，共计</w:t>
      </w:r>
      <w:r>
        <w:t>16条路线、75台无人驾驶车辆投入使用。</w:t>
      </w:r>
    </w:p>
    <w:p w14:paraId="4648A4F9" w14:textId="01FD88EE" w:rsidR="00283768" w:rsidRDefault="00283768" w:rsidP="00A7174C">
      <w:pPr>
        <w:rPr>
          <w:rFonts w:cs="宋体"/>
          <w:b/>
          <w:bCs/>
          <w:i/>
          <w:iCs/>
        </w:rPr>
      </w:pPr>
    </w:p>
    <w:p w14:paraId="6BEDC88F" w14:textId="77777777" w:rsidR="00283768" w:rsidRPr="00A33A8A" w:rsidRDefault="00283768" w:rsidP="00A7174C">
      <w:pPr>
        <w:pStyle w:val="a8"/>
        <w:numPr>
          <w:ilvl w:val="0"/>
          <w:numId w:val="3"/>
        </w:numPr>
        <w:ind w:firstLineChars="0"/>
        <w:outlineLvl w:val="1"/>
        <w:rPr>
          <w:b/>
        </w:rPr>
      </w:pPr>
      <w:r w:rsidRPr="00A33A8A">
        <w:rPr>
          <w:rFonts w:hint="eastAsia"/>
          <w:b/>
        </w:rPr>
        <w:t>特来电与华为签订全面合作协议</w:t>
      </w:r>
    </w:p>
    <w:p w14:paraId="1C340991" w14:textId="77777777" w:rsidR="00283768" w:rsidRDefault="00283768" w:rsidP="00A7174C">
      <w:r w:rsidRPr="006E7F98">
        <w:t>5月20日，据特锐德官方宣布，其控股子公司特来电新能源有限公司与华为技术有限公司在深圳坂田华为总部正式签订全面合作协议。双方合作将通过资源共享，充分发挥各自在网络通信和充电领域的技术优势，推动桩联网建设和智能充电业务发展，升级新能源车的服务生态圈，创新用户最佳体验，共同开创智能充电产业未来。</w:t>
      </w:r>
    </w:p>
    <w:p w14:paraId="135FBDA5" w14:textId="1612AC43" w:rsidR="00283768" w:rsidRDefault="00283768" w:rsidP="00A7174C">
      <w:pPr>
        <w:rPr>
          <w:rFonts w:cs="宋体"/>
          <w:b/>
          <w:bCs/>
          <w:i/>
          <w:iCs/>
        </w:rPr>
      </w:pPr>
    </w:p>
    <w:p w14:paraId="5AFB1EBC" w14:textId="77777777" w:rsidR="00283768" w:rsidRPr="00DB1E0F" w:rsidRDefault="00283768" w:rsidP="00A7174C">
      <w:pPr>
        <w:pStyle w:val="a8"/>
        <w:numPr>
          <w:ilvl w:val="0"/>
          <w:numId w:val="3"/>
        </w:numPr>
        <w:ind w:firstLineChars="0"/>
        <w:outlineLvl w:val="1"/>
        <w:rPr>
          <w:b/>
        </w:rPr>
      </w:pPr>
      <w:r w:rsidRPr="00DB1E0F">
        <w:rPr>
          <w:rFonts w:hint="eastAsia"/>
          <w:b/>
        </w:rPr>
        <w:t>特斯拉上海工厂下月周产能提升至</w:t>
      </w:r>
      <w:r w:rsidRPr="00DB1E0F">
        <w:rPr>
          <w:b/>
        </w:rPr>
        <w:t>4,000辆</w:t>
      </w:r>
    </w:p>
    <w:p w14:paraId="6ED6EA2F" w14:textId="77777777" w:rsidR="00283768" w:rsidRDefault="00283768" w:rsidP="00A7174C">
      <w:r>
        <w:rPr>
          <w:rFonts w:hint="eastAsia"/>
        </w:rPr>
        <w:t>特斯拉全球副总裁陶琳在接受新华社采访时表示，特斯拉上海超级工厂下月周产能将提升至</w:t>
      </w:r>
      <w:r>
        <w:t>4,000辆。此外，特斯拉上海工厂将于2021年第一季度开始量产ModelY。</w:t>
      </w:r>
    </w:p>
    <w:p w14:paraId="45E30FC0" w14:textId="129F0F99" w:rsidR="00283768" w:rsidRPr="00DB1E0F" w:rsidRDefault="00283768" w:rsidP="00A7174C">
      <w:pPr>
        <w:rPr>
          <w:rFonts w:cs="宋体"/>
          <w:b/>
          <w:bCs/>
          <w:i/>
          <w:iCs/>
        </w:rPr>
      </w:pPr>
    </w:p>
    <w:p w14:paraId="32E00A33" w14:textId="77777777" w:rsidR="00283768" w:rsidRPr="00DB1E0F" w:rsidRDefault="00283768" w:rsidP="00A7174C">
      <w:pPr>
        <w:pStyle w:val="a8"/>
        <w:numPr>
          <w:ilvl w:val="0"/>
          <w:numId w:val="3"/>
        </w:numPr>
        <w:ind w:firstLineChars="0"/>
        <w:outlineLvl w:val="1"/>
        <w:rPr>
          <w:b/>
        </w:rPr>
      </w:pPr>
      <w:r w:rsidRPr="00DB1E0F">
        <w:rPr>
          <w:rFonts w:hint="eastAsia"/>
          <w:b/>
        </w:rPr>
        <w:t>蔚来</w:t>
      </w:r>
      <w:r w:rsidRPr="00DB1E0F">
        <w:rPr>
          <w:b/>
        </w:rPr>
        <w:t>NIOPower新增5座换电站</w:t>
      </w:r>
    </w:p>
    <w:p w14:paraId="57F40B03" w14:textId="77777777" w:rsidR="00283768" w:rsidRDefault="00283768" w:rsidP="00A7174C">
      <w:r>
        <w:t>5月20日，蔚来汽车表示，NIOPower在6天内新增5座换电站，分别位于北京、太原、烟台、南昌、佛山。目前换电站总数达到131座，覆盖全国58个城市。</w:t>
      </w:r>
    </w:p>
    <w:p w14:paraId="48574CAE" w14:textId="6966EA5D" w:rsidR="00283768" w:rsidRPr="00DB1E0F" w:rsidRDefault="00283768" w:rsidP="00A7174C">
      <w:pPr>
        <w:rPr>
          <w:rFonts w:cs="宋体"/>
          <w:b/>
          <w:bCs/>
          <w:i/>
          <w:iCs/>
        </w:rPr>
      </w:pPr>
    </w:p>
    <w:p w14:paraId="582579D7" w14:textId="77777777" w:rsidR="00283768" w:rsidRPr="004A79F1" w:rsidRDefault="00283768" w:rsidP="00A7174C">
      <w:pPr>
        <w:pStyle w:val="a8"/>
        <w:numPr>
          <w:ilvl w:val="0"/>
          <w:numId w:val="3"/>
        </w:numPr>
        <w:ind w:firstLineChars="0"/>
        <w:outlineLvl w:val="1"/>
        <w:rPr>
          <w:b/>
        </w:rPr>
      </w:pPr>
      <w:r w:rsidRPr="004A79F1">
        <w:rPr>
          <w:b/>
        </w:rPr>
        <w:t>小鹏肇庆工厂获生产资质</w:t>
      </w:r>
      <w:r w:rsidRPr="004A79F1">
        <w:rPr>
          <w:rFonts w:hint="eastAsia"/>
          <w:b/>
        </w:rPr>
        <w:t>将自产小鹏</w:t>
      </w:r>
      <w:r w:rsidRPr="004A79F1">
        <w:rPr>
          <w:b/>
        </w:rPr>
        <w:t>P7</w:t>
      </w:r>
    </w:p>
    <w:p w14:paraId="30C003A6" w14:textId="77777777" w:rsidR="00283768" w:rsidRDefault="00283768" w:rsidP="00A7174C">
      <w:r>
        <w:t>5月19日，小鹏汽车正式官宣，位于广东省的肇庆小鹏汽车智能网联科技产业园获得生产资质，纯电动中型轿车小鹏汽车p7将在该工厂完成自主生产和交付。</w:t>
      </w:r>
    </w:p>
    <w:p w14:paraId="5158C947" w14:textId="77777777" w:rsidR="00283768" w:rsidRDefault="00283768" w:rsidP="00A7174C">
      <w:r>
        <w:rPr>
          <w:rFonts w:hint="eastAsia"/>
        </w:rPr>
        <w:t>据悉，肇庆工厂是小鹏汽车在全球自建的首个整车生产基地，规划总面积达</w:t>
      </w:r>
      <w:r>
        <w:t>3000亩，其中整车生产项目占地面积1500亩。工厂厂区设有冲压、焊装、涂装、总装、pack五大车间，拥有4种不同车型总装柔性生产线及1条柔性电池合装线，共计设置264台智能工业机器人。此外，工厂内还建有覆盖18种测试路面以及nvh、操控制动舒适性、密封性、自动泊车系统等多种功能测试的动态测试跑道。</w:t>
      </w:r>
    </w:p>
    <w:p w14:paraId="562E77B1" w14:textId="33CFF5BF" w:rsidR="00283768" w:rsidRDefault="00283768" w:rsidP="00A7174C">
      <w:pPr>
        <w:rPr>
          <w:rFonts w:cs="宋体"/>
          <w:b/>
          <w:bCs/>
          <w:i/>
          <w:iCs/>
        </w:rPr>
      </w:pPr>
    </w:p>
    <w:p w14:paraId="4FB2A568" w14:textId="77777777" w:rsidR="00283768" w:rsidRPr="004A79F1" w:rsidRDefault="00283768" w:rsidP="00A7174C">
      <w:pPr>
        <w:pStyle w:val="a8"/>
        <w:numPr>
          <w:ilvl w:val="0"/>
          <w:numId w:val="3"/>
        </w:numPr>
        <w:ind w:firstLineChars="0"/>
        <w:outlineLvl w:val="1"/>
        <w:rPr>
          <w:b/>
        </w:rPr>
      </w:pPr>
      <w:r w:rsidRPr="004A79F1">
        <w:rPr>
          <w:rFonts w:hint="eastAsia"/>
          <w:b/>
        </w:rPr>
        <w:t>一汽轿车正式更名为一汽解放</w:t>
      </w:r>
    </w:p>
    <w:p w14:paraId="3D249B29" w14:textId="317DBE14" w:rsidR="00283768" w:rsidRPr="001F4FED" w:rsidRDefault="00283768" w:rsidP="00A7174C">
      <w:pPr>
        <w:rPr>
          <w:rFonts w:hint="eastAsia"/>
        </w:rPr>
      </w:pPr>
      <w:r>
        <w:t>一汽轿车已正式更名为一汽解放集团股份有限公司，同时进行了一系列工商变更，原法定代表人奚国华卸任，由胡汉杰接任，同时胡汉杰任公司董事长，公司总经理由柳长庆变更为朱启昕。成立于1997年6月10日的一汽解放集团股份有限公司，注册资本由16.2750亿元增长至46.0966亿元，增加近30亿元。</w:t>
      </w:r>
    </w:p>
    <w:p w14:paraId="6150E8A7" w14:textId="77777777" w:rsidR="00596062" w:rsidRDefault="00596062" w:rsidP="00A7174C">
      <w:pPr>
        <w:rPr>
          <w:rFonts w:cs="宋体"/>
          <w:b/>
          <w:bCs/>
          <w:i/>
          <w:iCs/>
        </w:rPr>
      </w:pPr>
    </w:p>
    <w:p w14:paraId="08609FEB" w14:textId="77777777" w:rsidR="00A7174C" w:rsidRPr="002009FE" w:rsidRDefault="00A7174C" w:rsidP="00A7174C">
      <w:pPr>
        <w:pStyle w:val="a8"/>
        <w:numPr>
          <w:ilvl w:val="0"/>
          <w:numId w:val="4"/>
        </w:numPr>
        <w:ind w:firstLineChars="0"/>
        <w:outlineLvl w:val="0"/>
      </w:pPr>
      <w:r w:rsidRPr="002009FE">
        <w:rPr>
          <w:rFonts w:cs="宋体" w:hint="eastAsia"/>
          <w:b/>
          <w:bCs/>
        </w:rPr>
        <w:t>行业信息跟踪</w:t>
      </w:r>
    </w:p>
    <w:p w14:paraId="55BDAF6E" w14:textId="77777777" w:rsidR="00283768" w:rsidRPr="00A33A8A" w:rsidRDefault="00283768" w:rsidP="00283768">
      <w:pPr>
        <w:pStyle w:val="a8"/>
        <w:numPr>
          <w:ilvl w:val="0"/>
          <w:numId w:val="17"/>
        </w:numPr>
        <w:ind w:firstLineChars="0"/>
        <w:outlineLvl w:val="1"/>
        <w:rPr>
          <w:b/>
        </w:rPr>
      </w:pPr>
      <w:r w:rsidRPr="00A33A8A">
        <w:rPr>
          <w:b/>
        </w:rPr>
        <w:t>北京最大充电站投用</w:t>
      </w:r>
      <w:r w:rsidRPr="00A33A8A">
        <w:rPr>
          <w:rFonts w:hint="eastAsia"/>
          <w:b/>
        </w:rPr>
        <w:t>单日提供</w:t>
      </w:r>
      <w:r w:rsidRPr="00A33A8A">
        <w:rPr>
          <w:b/>
        </w:rPr>
        <w:t>1300车次</w:t>
      </w:r>
    </w:p>
    <w:p w14:paraId="6900051F" w14:textId="77777777" w:rsidR="00283768" w:rsidRDefault="00283768" w:rsidP="00A7174C">
      <w:r w:rsidRPr="006E7F98">
        <w:rPr>
          <w:rFonts w:hint="eastAsia"/>
        </w:rPr>
        <w:t>由国网北京电力公司建设的北京地区规模最大的集中式电动汽车充电站在五棵松体育中心地下停车场投入使用。这座充电站拥有</w:t>
      </w:r>
      <w:r w:rsidRPr="006E7F98">
        <w:t>200个充电桩，其中包括80个60kW直流充电桩和120个7kW交流充电桩，单日可提供最大约1300车次充电服务能力。</w:t>
      </w:r>
    </w:p>
    <w:p w14:paraId="40D16142" w14:textId="0E8D04FE" w:rsidR="00283768" w:rsidRDefault="00283768" w:rsidP="00A7174C">
      <w:pPr>
        <w:rPr>
          <w:rFonts w:cs="宋体"/>
          <w:b/>
          <w:bCs/>
          <w:i/>
          <w:iCs/>
        </w:rPr>
      </w:pPr>
    </w:p>
    <w:p w14:paraId="3B8D0981" w14:textId="43389495" w:rsidR="00283768" w:rsidRPr="00596062" w:rsidRDefault="00596062" w:rsidP="00596062">
      <w:pPr>
        <w:outlineLvl w:val="1"/>
        <w:rPr>
          <w:b/>
        </w:rPr>
      </w:pPr>
      <w:r>
        <w:rPr>
          <w:rFonts w:hint="eastAsia"/>
          <w:b/>
        </w:rPr>
        <w:t>2</w:t>
      </w:r>
      <w:r>
        <w:rPr>
          <w:b/>
        </w:rPr>
        <w:t>.</w:t>
      </w:r>
      <w:r w:rsidR="00283768" w:rsidRPr="00596062">
        <w:rPr>
          <w:rFonts w:hint="eastAsia"/>
          <w:b/>
        </w:rPr>
        <w:t>大众推全新购车金融方案</w:t>
      </w:r>
    </w:p>
    <w:p w14:paraId="2CB25C40" w14:textId="77777777" w:rsidR="00283768" w:rsidRDefault="00283768" w:rsidP="00283768">
      <w:r>
        <w:t>由德国大众汽车融资租赁提供的奥迪“轻松购”灵活购车方案正式上线。相比传统的分期和贷款购车方式，“轻松购”可提供残值保障服务，用户在月付期满时，可灵活选择对爱车的处理方式，共有购买、贷款展期和返还三种选择。</w:t>
      </w:r>
    </w:p>
    <w:p w14:paraId="5189DA8A" w14:textId="74110976" w:rsidR="00283768" w:rsidRDefault="00283768" w:rsidP="00283768">
      <w:pPr>
        <w:rPr>
          <w:rFonts w:cs="宋体"/>
          <w:b/>
          <w:bCs/>
          <w:i/>
          <w:iCs/>
        </w:rPr>
      </w:pPr>
    </w:p>
    <w:p w14:paraId="3091D16D" w14:textId="194494AA" w:rsidR="00283768" w:rsidRPr="00596062" w:rsidRDefault="00596062" w:rsidP="00596062">
      <w:pPr>
        <w:outlineLvl w:val="1"/>
        <w:rPr>
          <w:b/>
        </w:rPr>
      </w:pPr>
      <w:r>
        <w:rPr>
          <w:b/>
        </w:rPr>
        <w:t>3.</w:t>
      </w:r>
      <w:r w:rsidR="00283768" w:rsidRPr="00596062">
        <w:rPr>
          <w:rFonts w:hint="eastAsia"/>
          <w:b/>
        </w:rPr>
        <w:t>滴滴豪华车扩展高端车型选项</w:t>
      </w:r>
      <w:r w:rsidR="00283768" w:rsidRPr="00596062">
        <w:rPr>
          <w:b/>
        </w:rPr>
        <w:t>与林肯品牌展开战略合作</w:t>
      </w:r>
    </w:p>
    <w:p w14:paraId="651C0EA6" w14:textId="77777777" w:rsidR="00283768" w:rsidRDefault="00283768" w:rsidP="00283768">
      <w:r>
        <w:rPr>
          <w:rFonts w:hint="eastAsia"/>
        </w:rPr>
        <w:t>滴滴旗下高端出行品牌滴滴豪华车与林肯展开战略合作，即日起，北京、杭州的用户可在滴滴出行</w:t>
      </w:r>
      <w:r>
        <w:t>APP上的豪华车页面，率先体验林肯大陆Continental尊雅版车型。从5月19日至21日，北京、杭州及广州三城用户可参与“林肯领航员”限时“梦想座驾”体验活动。</w:t>
      </w:r>
    </w:p>
    <w:p w14:paraId="006ADE29" w14:textId="40D36B48" w:rsidR="00283768" w:rsidRPr="00450842" w:rsidRDefault="00283768" w:rsidP="00283768">
      <w:pPr>
        <w:rPr>
          <w:rFonts w:cs="宋体"/>
          <w:b/>
          <w:bCs/>
          <w:i/>
          <w:iCs/>
        </w:rPr>
      </w:pPr>
    </w:p>
    <w:p w14:paraId="1ED974EF" w14:textId="70811A7E" w:rsidR="00283768" w:rsidRPr="00596062" w:rsidRDefault="00596062" w:rsidP="00596062">
      <w:pPr>
        <w:outlineLvl w:val="1"/>
        <w:rPr>
          <w:b/>
        </w:rPr>
      </w:pPr>
      <w:r>
        <w:rPr>
          <w:rFonts w:hint="eastAsia"/>
          <w:b/>
        </w:rPr>
        <w:t>4</w:t>
      </w:r>
      <w:r>
        <w:rPr>
          <w:b/>
        </w:rPr>
        <w:t>.</w:t>
      </w:r>
      <w:r w:rsidR="00283768" w:rsidRPr="00596062">
        <w:rPr>
          <w:b/>
        </w:rPr>
        <w:t>长安PSA正式更名为宝能汽车</w:t>
      </w:r>
    </w:p>
    <w:p w14:paraId="1767A47C" w14:textId="77777777" w:rsidR="00283768" w:rsidRDefault="00283768" w:rsidP="00283768">
      <w:r>
        <w:t>5月21日，盖世汽车由深圳市市场监督管理局网站获悉，长安标致雪铁龙汽车有限公司已正式变更为深圳市宝能汽车有限公司，变更后投资人为宝能汽车有限公司的100%全资控股子公司深圳前海锐致投资有限公司，即由合资公司变为宝能独资，法定代表人由朱华荣变更为宝能投资集团有限公司副总裁孙莉，同时新公司主要成员也全部更新为宝能系成员。</w:t>
      </w:r>
    </w:p>
    <w:p w14:paraId="7E1DD5BD" w14:textId="2822986D" w:rsidR="00283768" w:rsidRDefault="00283768" w:rsidP="00283768">
      <w:pPr>
        <w:rPr>
          <w:rFonts w:cs="宋体"/>
          <w:b/>
          <w:bCs/>
          <w:i/>
          <w:iCs/>
        </w:rPr>
      </w:pPr>
    </w:p>
    <w:p w14:paraId="599DAE0E" w14:textId="43A7FB16" w:rsidR="00283768" w:rsidRPr="00596062" w:rsidRDefault="00596062" w:rsidP="00596062">
      <w:pPr>
        <w:outlineLvl w:val="1"/>
        <w:rPr>
          <w:b/>
        </w:rPr>
      </w:pPr>
      <w:r>
        <w:rPr>
          <w:rFonts w:hint="eastAsia"/>
          <w:b/>
        </w:rPr>
        <w:t>5.</w:t>
      </w:r>
      <w:r w:rsidR="00283768" w:rsidRPr="00596062">
        <w:rPr>
          <w:rFonts w:hint="eastAsia"/>
          <w:b/>
        </w:rPr>
        <w:t>广汽旗下汽车金融</w:t>
      </w:r>
      <w:r w:rsidR="00283768" w:rsidRPr="00596062">
        <w:rPr>
          <w:b/>
        </w:rPr>
        <w:t>2019年营收超百亿净利润近8亿</w:t>
      </w:r>
    </w:p>
    <w:p w14:paraId="112B3105" w14:textId="77777777" w:rsidR="00283768" w:rsidRDefault="00283768" w:rsidP="00283768">
      <w:r>
        <w:t>2019年，广汽汇理实现营业收入116.63亿元，同比增加4.8%；实现净利润7.88亿元，同比增加29.4%。资产质量方面，截至2019年12月31日，广汽汇理总资产为483.36亿元，同比增加14.5%，总负债为423.24亿元，同比增加14.7%，资产负债率为87.56%，与上年同期的87.4%相比有小幅增加。</w:t>
      </w:r>
    </w:p>
    <w:p w14:paraId="41044FCD" w14:textId="3FA0CA72" w:rsidR="00283768" w:rsidRDefault="00283768" w:rsidP="00283768">
      <w:pPr>
        <w:rPr>
          <w:rFonts w:cs="宋体"/>
          <w:b/>
          <w:bCs/>
          <w:i/>
          <w:iCs/>
        </w:rPr>
      </w:pPr>
    </w:p>
    <w:p w14:paraId="7D991E4F" w14:textId="7BDE8306" w:rsidR="00283768" w:rsidRPr="00596062" w:rsidRDefault="00596062" w:rsidP="00596062">
      <w:pPr>
        <w:outlineLvl w:val="1"/>
        <w:rPr>
          <w:b/>
        </w:rPr>
      </w:pPr>
      <w:r>
        <w:rPr>
          <w:rFonts w:hint="eastAsia"/>
          <w:b/>
        </w:rPr>
        <w:t>6.</w:t>
      </w:r>
      <w:r w:rsidR="00283768" w:rsidRPr="00596062">
        <w:rPr>
          <w:rFonts w:hint="eastAsia"/>
          <w:b/>
        </w:rPr>
        <w:t>合肥：个人新购电动汽车奖励</w:t>
      </w:r>
      <w:r w:rsidR="00283768" w:rsidRPr="00596062">
        <w:rPr>
          <w:b/>
        </w:rPr>
        <w:t>2,000元电费</w:t>
      </w:r>
    </w:p>
    <w:p w14:paraId="762CA812" w14:textId="77777777" w:rsidR="00283768" w:rsidRDefault="00283768" w:rsidP="00A7174C">
      <w:r>
        <w:rPr>
          <w:rFonts w:hint="eastAsia"/>
        </w:rPr>
        <w:t>合肥市发布了《关于推动新能源汽车高质量发展助力打赢蓝天保卫战的若干政策》。主要内容包括，对回收处理本地整车配套及生产的动力电池企业给予一定奖励，支持充换电，个人新购乘用车奖励</w:t>
      </w:r>
      <w:r>
        <w:t>2,000元的电费，1.5吨以下特色电动物流车可上高架，给予企业实际研发费用的30%补助等。</w:t>
      </w:r>
    </w:p>
    <w:p w14:paraId="2A389F9E" w14:textId="6E913233" w:rsidR="00283768" w:rsidRDefault="00283768" w:rsidP="00A7174C">
      <w:pPr>
        <w:rPr>
          <w:rFonts w:cs="宋体"/>
          <w:b/>
          <w:bCs/>
          <w:i/>
          <w:iCs/>
        </w:rPr>
      </w:pPr>
    </w:p>
    <w:p w14:paraId="59504B96" w14:textId="4876E777" w:rsidR="00283768" w:rsidRPr="00596062" w:rsidRDefault="00596062" w:rsidP="00596062">
      <w:pPr>
        <w:outlineLvl w:val="1"/>
        <w:rPr>
          <w:b/>
        </w:rPr>
      </w:pPr>
      <w:r>
        <w:rPr>
          <w:rFonts w:hint="eastAsia"/>
          <w:b/>
        </w:rPr>
        <w:t>7.</w:t>
      </w:r>
      <w:r w:rsidR="00283768" w:rsidRPr="00596062">
        <w:rPr>
          <w:b/>
        </w:rPr>
        <w:t>货车尾气净化装置才能上路</w:t>
      </w:r>
    </w:p>
    <w:p w14:paraId="78709580" w14:textId="77777777" w:rsidR="00283768" w:rsidRDefault="00283768" w:rsidP="00A7174C">
      <w:r>
        <w:rPr>
          <w:rFonts w:hint="eastAsia"/>
        </w:rPr>
        <w:t>河北省柴油货车污染治理和臭氧污染防治现场会在衡水召开，会议内容为围绕做好货车污染治理和臭氧污染防治工作进行了部署安排。</w:t>
      </w:r>
    </w:p>
    <w:p w14:paraId="122451CE" w14:textId="77777777" w:rsidR="00283768" w:rsidRDefault="00283768" w:rsidP="00A7174C">
      <w:r>
        <w:rPr>
          <w:rFonts w:hint="eastAsia"/>
        </w:rPr>
        <w:t>为了进一步明确治理任务目标，加快治理改造进度，会议决定对重型柴油货车尾气净化装置进行改造，并且确保在</w:t>
      </w:r>
      <w:r>
        <w:t>6月底前完成改造任务。</w:t>
      </w:r>
    </w:p>
    <w:p w14:paraId="1662FA85" w14:textId="77777777" w:rsidR="00283768" w:rsidRDefault="00283768" w:rsidP="00A7174C">
      <w:r>
        <w:rPr>
          <w:rFonts w:hint="eastAsia"/>
        </w:rPr>
        <w:t>对老旧柴油车的淘汰方面，会议则提出，要统筹考虑老旧柴油车淘汰治理任务，对国三及以下排放标准的柴油货车，通过经济补偿、限制使用、加强监管执法等措施，有序推进淘汰进城，确保超额完成下达的目标任务。</w:t>
      </w:r>
    </w:p>
    <w:p w14:paraId="6E317A02" w14:textId="5FE85F66" w:rsidR="00283768" w:rsidRPr="00CE263D" w:rsidRDefault="00283768" w:rsidP="00A7174C">
      <w:pPr>
        <w:rPr>
          <w:rFonts w:cs="宋体"/>
          <w:b/>
          <w:bCs/>
          <w:i/>
          <w:iCs/>
        </w:rPr>
      </w:pPr>
    </w:p>
    <w:p w14:paraId="5BE48723" w14:textId="38F8A7A6" w:rsidR="00283768" w:rsidRPr="00596062" w:rsidRDefault="00596062" w:rsidP="00596062">
      <w:pPr>
        <w:outlineLvl w:val="1"/>
        <w:rPr>
          <w:b/>
        </w:rPr>
      </w:pPr>
      <w:r>
        <w:rPr>
          <w:rFonts w:hint="eastAsia"/>
          <w:b/>
        </w:rPr>
        <w:t>8.</w:t>
      </w:r>
      <w:r w:rsidR="00283768" w:rsidRPr="00596062">
        <w:rPr>
          <w:rFonts w:hint="eastAsia"/>
          <w:b/>
        </w:rPr>
        <w:t>交通运输部</w:t>
      </w:r>
      <w:r w:rsidR="00283768" w:rsidRPr="00596062">
        <w:rPr>
          <w:b/>
        </w:rPr>
        <w:t>:恢复收费后全国路网运行总体平稳</w:t>
      </w:r>
    </w:p>
    <w:p w14:paraId="6921255A" w14:textId="77777777" w:rsidR="00283768" w:rsidRPr="00CE263D" w:rsidRDefault="00283768" w:rsidP="00A7174C">
      <w:r w:rsidRPr="00CE263D">
        <w:rPr>
          <w:rFonts w:hint="eastAsia"/>
        </w:rPr>
        <w:t>在</w:t>
      </w:r>
      <w:r w:rsidRPr="00CE263D">
        <w:t>5月19日上午国新办举行的新闻发布会上，交通运输部部长李小鹏表示，去年12月31日24点，全国高速公路联网收费系统顺利切换，487个省界收费站如期全部取消。恢复收费后，全国的路网运行总体平稳，交通量持续增长，相信未来一定能实现高速公路高质量发展，让人民群众安全、便捷、高效通行。</w:t>
      </w:r>
    </w:p>
    <w:p w14:paraId="37A2CD28" w14:textId="77777777" w:rsidR="00283768" w:rsidRPr="00CE263D" w:rsidRDefault="00283768" w:rsidP="00A7174C">
      <w:r w:rsidRPr="00CE263D">
        <w:rPr>
          <w:rFonts w:hint="eastAsia"/>
        </w:rPr>
        <w:t>目前路网运行可以用三组词来简单概括：</w:t>
      </w:r>
    </w:p>
    <w:p w14:paraId="7BA53ABD" w14:textId="77777777" w:rsidR="00283768" w:rsidRPr="00CE263D" w:rsidRDefault="00283768" w:rsidP="00A7174C">
      <w:r w:rsidRPr="00CE263D">
        <w:rPr>
          <w:rFonts w:hint="eastAsia"/>
        </w:rPr>
        <w:t>一是总体平稳。</w:t>
      </w:r>
      <w:r w:rsidRPr="00CE263D">
        <w:t>5月6日0时起收费公路恢复收费后，全国的路网运行总体平稳，交通量持续增长。5月6日至5月17日，也就是到上周末，车流量日均增长16.34万辆次，其中客车增长10.39万辆次，货车增长5.95万辆次。5月17日，使用ETC在出入口收费站不停车快捷通行的车辆占比达到了64.09%，这比去年同期提高了21.89个百分点。</w:t>
      </w:r>
    </w:p>
    <w:p w14:paraId="0CCB623E" w14:textId="77777777" w:rsidR="00283768" w:rsidRPr="00CE263D" w:rsidRDefault="00283768" w:rsidP="00A7174C">
      <w:r w:rsidRPr="00CE263D">
        <w:rPr>
          <w:rFonts w:hint="eastAsia"/>
        </w:rPr>
        <w:t>二是效率提高。客车和货车通过省界收费站的时候没有了障碍，省界拥堵的现象成为了历史。另外，全网的运行效率也大幅度提高，日均拥堵缓行</w:t>
      </w:r>
      <w:r w:rsidRPr="00CE263D">
        <w:t>500米以上的入口比去年同期下降了16.68%，拥堵缓行1000米以上的路段比去年同期下降了13.92%。这一组数字就说明路网运行的效率进一步提高。</w:t>
      </w:r>
    </w:p>
    <w:p w14:paraId="7184A87B" w14:textId="77777777" w:rsidR="00283768" w:rsidRDefault="00283768" w:rsidP="00A7174C">
      <w:r w:rsidRPr="00CE263D">
        <w:rPr>
          <w:rFonts w:hint="eastAsia"/>
        </w:rPr>
        <w:t>三是服务提升。公众关注的精确计费、费额显示、开具发票等重点问题都得到了解决，实现了一次行程“一个账单、一次收费、一次到支”。</w:t>
      </w:r>
    </w:p>
    <w:p w14:paraId="09406D39" w14:textId="328F12D8" w:rsidR="00283768" w:rsidRPr="00CE263D" w:rsidRDefault="00283768" w:rsidP="00A7174C">
      <w:pPr>
        <w:rPr>
          <w:rFonts w:cs="宋体"/>
          <w:b/>
          <w:bCs/>
          <w:i/>
          <w:iCs/>
        </w:rPr>
      </w:pPr>
    </w:p>
    <w:p w14:paraId="07AAE4F9" w14:textId="3E85B05A" w:rsidR="00283768" w:rsidRPr="00596062" w:rsidRDefault="00596062" w:rsidP="00596062">
      <w:pPr>
        <w:outlineLvl w:val="1"/>
        <w:rPr>
          <w:b/>
        </w:rPr>
      </w:pPr>
      <w:r>
        <w:rPr>
          <w:rFonts w:hint="eastAsia"/>
          <w:b/>
        </w:rPr>
        <w:t>9.</w:t>
      </w:r>
      <w:r w:rsidR="00283768" w:rsidRPr="00596062">
        <w:rPr>
          <w:rFonts w:hint="eastAsia"/>
          <w:b/>
        </w:rPr>
        <w:t>交通运输部：将制定促进自动驾驶发展相关意见</w:t>
      </w:r>
    </w:p>
    <w:p w14:paraId="35824FA9" w14:textId="1FB0ADC4" w:rsidR="00283768" w:rsidRPr="001F4FED" w:rsidRDefault="00283768" w:rsidP="00A7174C">
      <w:pPr>
        <w:rPr>
          <w:rFonts w:hint="eastAsia"/>
        </w:rPr>
      </w:pPr>
      <w:r>
        <w:t>5月19日，交通运输部副部长刘小明在国新办“加快建设交通强国推动交通运输行业高质量发展”新闻发布会上透露，下一步将推进自动驾驶技术应用，制定促进自动驾驶发展的相关意见，力求构建新基建应用场景。</w:t>
      </w:r>
    </w:p>
    <w:p w14:paraId="6336CCD3" w14:textId="77777777" w:rsidR="00283768" w:rsidRPr="00840780" w:rsidRDefault="00283768" w:rsidP="00A7174C">
      <w:pPr>
        <w:rPr>
          <w:rFonts w:cs="宋体"/>
          <w:b/>
          <w:bCs/>
          <w:i/>
          <w:iCs/>
        </w:rPr>
      </w:pPr>
    </w:p>
    <w:p w14:paraId="485CB0F7" w14:textId="64D20CA6" w:rsidR="00283768" w:rsidRPr="00596062" w:rsidRDefault="00596062" w:rsidP="00596062">
      <w:pPr>
        <w:outlineLvl w:val="1"/>
        <w:rPr>
          <w:b/>
        </w:rPr>
      </w:pPr>
      <w:r>
        <w:rPr>
          <w:rFonts w:hint="eastAsia"/>
          <w:b/>
        </w:rPr>
        <w:t>1</w:t>
      </w:r>
      <w:r>
        <w:rPr>
          <w:b/>
        </w:rPr>
        <w:t>0</w:t>
      </w:r>
      <w:r>
        <w:rPr>
          <w:rFonts w:hint="eastAsia"/>
          <w:b/>
        </w:rPr>
        <w:t>.</w:t>
      </w:r>
      <w:r w:rsidR="00283768" w:rsidRPr="00596062">
        <w:rPr>
          <w:rFonts w:hint="eastAsia"/>
          <w:b/>
        </w:rPr>
        <w:t>上海：出台促进汽车消费具体措施</w:t>
      </w:r>
    </w:p>
    <w:p w14:paraId="26FDC64E" w14:textId="77777777" w:rsidR="00283768" w:rsidRDefault="00283768" w:rsidP="00A7174C">
      <w:r>
        <w:t>5月20日，上海市发改委等六部委联合印发《关于促进本市汽车消费若干措施》的通知。在促进新能源汽车消费方面，上海将落实延长新能源汽车购置中央财政补贴、免征车辆购置税等政策并给予消费者5000元充电补贴。本市个人消费者报废或转出国四及以下排放标准的燃油汽车，同时在本市注册登记的汽车销售企业购买符合要求的国六排放标准燃油新车，并在本市公安部门办理车辆牌照登记手续的，本市给予每辆车4000元的财政补贴。</w:t>
      </w:r>
    </w:p>
    <w:p w14:paraId="70AD5841" w14:textId="79110EF4" w:rsidR="00283768" w:rsidRDefault="00283768" w:rsidP="00A7174C">
      <w:pPr>
        <w:rPr>
          <w:rFonts w:cs="宋体"/>
          <w:b/>
          <w:bCs/>
          <w:i/>
          <w:iCs/>
        </w:rPr>
      </w:pPr>
    </w:p>
    <w:p w14:paraId="451F9F1D" w14:textId="20D6E6BC" w:rsidR="00283768" w:rsidRPr="00596062" w:rsidRDefault="00596062" w:rsidP="00596062">
      <w:pPr>
        <w:outlineLvl w:val="1"/>
        <w:rPr>
          <w:b/>
        </w:rPr>
      </w:pPr>
      <w:r>
        <w:rPr>
          <w:rFonts w:hint="eastAsia"/>
          <w:b/>
        </w:rPr>
        <w:t>1</w:t>
      </w:r>
      <w:r>
        <w:rPr>
          <w:b/>
        </w:rPr>
        <w:t>1</w:t>
      </w:r>
      <w:r>
        <w:rPr>
          <w:rFonts w:hint="eastAsia"/>
          <w:b/>
        </w:rPr>
        <w:t>.</w:t>
      </w:r>
      <w:r w:rsidR="00283768" w:rsidRPr="00596062">
        <w:rPr>
          <w:rFonts w:hint="eastAsia"/>
          <w:b/>
        </w:rPr>
        <w:t>尹同跃提出</w:t>
      </w:r>
      <w:r w:rsidR="00283768" w:rsidRPr="00596062">
        <w:rPr>
          <w:b/>
        </w:rPr>
        <w:t>4项两会议案建议关注新能源发展</w:t>
      </w:r>
    </w:p>
    <w:p w14:paraId="6927EBC8" w14:textId="77777777" w:rsidR="00283768" w:rsidRDefault="00283768" w:rsidP="00A7174C">
      <w:r>
        <w:rPr>
          <w:rFonts w:hint="eastAsia"/>
        </w:rPr>
        <w:t>十三届全国人大三次会议将于</w:t>
      </w:r>
      <w:r>
        <w:t>5月22日在北京召开。本次大会，全国人大代表、奇瑞汽车股份有限公司党委书记、董事长尹同跃代表，基于对汽车产业的深度实践和调研，提出4项议案建议：</w:t>
      </w:r>
    </w:p>
    <w:p w14:paraId="3B8D461A" w14:textId="77777777" w:rsidR="00283768" w:rsidRDefault="00283768" w:rsidP="00A7174C">
      <w:r>
        <w:rPr>
          <w:rFonts w:hint="eastAsia"/>
        </w:rPr>
        <w:t>一、取消</w:t>
      </w:r>
      <w:r>
        <w:t>nev正积分结转限制推动新能源汽车加速发展</w:t>
      </w:r>
    </w:p>
    <w:p w14:paraId="35C7233F" w14:textId="77777777" w:rsidR="00283768" w:rsidRDefault="00283768" w:rsidP="00A7174C">
      <w:r>
        <w:rPr>
          <w:rFonts w:hint="eastAsia"/>
        </w:rPr>
        <w:t>二、新能源汽车核心零部件再制造再利用</w:t>
      </w:r>
      <w:r>
        <w:t>促进绿色循环经济发展</w:t>
      </w:r>
    </w:p>
    <w:p w14:paraId="339FEC86" w14:textId="77777777" w:rsidR="00283768" w:rsidRDefault="00283768" w:rsidP="00A7174C">
      <w:r>
        <w:rPr>
          <w:rFonts w:hint="eastAsia"/>
        </w:rPr>
        <w:t>三、制定商用车积分管理办法</w:t>
      </w:r>
      <w:r>
        <w:t>促进汽车产业协调发展</w:t>
      </w:r>
    </w:p>
    <w:p w14:paraId="194192D8" w14:textId="77777777" w:rsidR="00283768" w:rsidRDefault="00283768" w:rsidP="00A7174C">
      <w:r>
        <w:rPr>
          <w:rFonts w:hint="eastAsia"/>
        </w:rPr>
        <w:t>四、加强中国汽车新标准建设</w:t>
      </w:r>
      <w:r>
        <w:t>推动汽车产业全球化发展</w:t>
      </w:r>
    </w:p>
    <w:p w14:paraId="03AB2ADC" w14:textId="77777777" w:rsidR="00283768" w:rsidRDefault="00283768" w:rsidP="00A7174C">
      <w:r>
        <w:rPr>
          <w:rFonts w:hint="eastAsia"/>
        </w:rPr>
        <w:t>以解决中国汽车产业协调发展与中国汽车产业全球化发展过程中所遇到的突出问题，推动中国汽车产业创新与高效发展。</w:t>
      </w:r>
    </w:p>
    <w:p w14:paraId="5897EAD9" w14:textId="12E1110A" w:rsidR="00283768" w:rsidRPr="004A79F1" w:rsidRDefault="00283768" w:rsidP="00A7174C">
      <w:pPr>
        <w:rPr>
          <w:rFonts w:cs="宋体"/>
          <w:b/>
          <w:bCs/>
          <w:i/>
          <w:iCs/>
        </w:rPr>
      </w:pPr>
    </w:p>
    <w:p w14:paraId="5719781F" w14:textId="1E1FC504" w:rsidR="00283768" w:rsidRPr="00596062" w:rsidRDefault="00596062" w:rsidP="00596062">
      <w:pPr>
        <w:outlineLvl w:val="1"/>
        <w:rPr>
          <w:b/>
        </w:rPr>
      </w:pPr>
      <w:r>
        <w:rPr>
          <w:rFonts w:hint="eastAsia"/>
          <w:b/>
        </w:rPr>
        <w:t>1</w:t>
      </w:r>
      <w:r>
        <w:rPr>
          <w:b/>
        </w:rPr>
        <w:t>2</w:t>
      </w:r>
      <w:r>
        <w:rPr>
          <w:rFonts w:hint="eastAsia"/>
          <w:b/>
        </w:rPr>
        <w:t>.</w:t>
      </w:r>
      <w:r w:rsidR="00283768" w:rsidRPr="00596062">
        <w:rPr>
          <w:rFonts w:hint="eastAsia"/>
          <w:b/>
        </w:rPr>
        <w:t>长城汽车总裁王凤英全国人大再提五项建议</w:t>
      </w:r>
    </w:p>
    <w:p w14:paraId="07222FAE" w14:textId="77777777" w:rsidR="00283768" w:rsidRDefault="00283768" w:rsidP="00A7174C">
      <w:r>
        <w:rPr>
          <w:rFonts w:hint="eastAsia"/>
        </w:rPr>
        <w:t>十三届全国人大三次会议将于</w:t>
      </w:r>
      <w:r>
        <w:t>2020年5月22日在北京召开。作为第十一届、第十二届和第十三届全国人大代表，长城汽车总裁王凤英今年将第13次参会。基于所在行业实践和深入调研，本次大会，王凤英代表就中国汽车高质量发展和全球化路径等问题提出了五项议案建议，分别为：《关于加快实现节能减排战略目标促进社会和谐鼓励小型电动车发展的建议》、《关于大力推动氢能产业持续健康发展促进能源和动力转型升级的建议》、《关于加大“一带一路”背景下中国汽车“走出去”支持力度的建议》、《关于减轻企业负担节约社会资源实现汽车消费信息整合</w:t>
      </w:r>
      <w:r>
        <w:rPr>
          <w:rFonts w:hint="eastAsia"/>
        </w:rPr>
        <w:t>升级的建议》、《关于当前汽车社会下建立机动车智能检测体系的建议》。同时，王凤英代表还与全国人大代表、吉利控股集团董事长李书福，联名提交了《关于将车辆购置税由中央税改为中央地方共享税的建议》。</w:t>
      </w:r>
    </w:p>
    <w:p w14:paraId="458BE7B3" w14:textId="422357BE" w:rsidR="00283768" w:rsidRPr="004A79F1" w:rsidRDefault="00283768" w:rsidP="00A7174C">
      <w:pPr>
        <w:rPr>
          <w:rFonts w:cs="宋体"/>
          <w:b/>
          <w:bCs/>
          <w:i/>
          <w:iCs/>
        </w:rPr>
      </w:pPr>
    </w:p>
    <w:p w14:paraId="23448E6D" w14:textId="1F1FE5E6" w:rsidR="00283768" w:rsidRPr="00596062" w:rsidRDefault="00596062" w:rsidP="00596062">
      <w:pPr>
        <w:outlineLvl w:val="1"/>
        <w:rPr>
          <w:b/>
        </w:rPr>
      </w:pPr>
      <w:r>
        <w:rPr>
          <w:rFonts w:hint="eastAsia"/>
          <w:b/>
        </w:rPr>
        <w:t>1</w:t>
      </w:r>
      <w:r>
        <w:rPr>
          <w:b/>
        </w:rPr>
        <w:t>3</w:t>
      </w:r>
      <w:r>
        <w:rPr>
          <w:rFonts w:hint="eastAsia"/>
          <w:b/>
        </w:rPr>
        <w:t>.</w:t>
      </w:r>
      <w:r w:rsidR="00283768" w:rsidRPr="00596062">
        <w:rPr>
          <w:rFonts w:hint="eastAsia"/>
          <w:b/>
        </w:rPr>
        <w:t>浙江高速公路免费清障救援</w:t>
      </w:r>
      <w:r w:rsidR="00283768" w:rsidRPr="00596062">
        <w:rPr>
          <w:b/>
        </w:rPr>
        <w:t>9月起实施</w:t>
      </w:r>
    </w:p>
    <w:p w14:paraId="1818C19E" w14:textId="77777777" w:rsidR="00283768" w:rsidRDefault="00283768" w:rsidP="00A7174C">
      <w:r>
        <w:rPr>
          <w:rFonts w:hint="eastAsia"/>
        </w:rPr>
        <w:t>日前我们获悉，浙江省十三届人大常委会第二十一次会议审议通过的《浙江省公路条例》将“高速公路免费清障救援”纳入了地方性法规。</w:t>
      </w:r>
    </w:p>
    <w:p w14:paraId="11942964" w14:textId="60D6D491" w:rsidR="00283768" w:rsidRPr="001F4FED" w:rsidRDefault="00283768" w:rsidP="00A7174C">
      <w:pPr>
        <w:rPr>
          <w:rFonts w:hint="eastAsia"/>
        </w:rPr>
      </w:pPr>
      <w:r>
        <w:rPr>
          <w:rFonts w:hint="eastAsia"/>
        </w:rPr>
        <w:t>如果发生在浙江省境内高速公路发生交通事故或者故障，可以申请免费清障、救援，《条例》将于</w:t>
      </w:r>
      <w:r>
        <w:t>9月1日起施行，届时将与《浙江省道路运输条例》《浙江省港口管理条例》《浙江省航道管理条例》《浙江省水上交通安全管理条例》《浙江省交通建设工程质量和安全生产管理条例》等地方性法规，一起构建起覆盖交通运输各领域、体现“浙江味”的法规框架体系。</w:t>
      </w:r>
    </w:p>
    <w:p w14:paraId="54801BA0" w14:textId="77777777" w:rsidR="00596062" w:rsidRDefault="00596062" w:rsidP="00A7174C">
      <w:pPr>
        <w:rPr>
          <w:rFonts w:cs="宋体"/>
          <w:b/>
          <w:bCs/>
          <w:i/>
          <w:iCs/>
        </w:rPr>
      </w:pPr>
    </w:p>
    <w:p w14:paraId="7FE43702" w14:textId="77777777" w:rsidR="00A7174C" w:rsidRPr="00CA1644" w:rsidRDefault="00A7174C" w:rsidP="00A7174C">
      <w:pPr>
        <w:pStyle w:val="a8"/>
        <w:numPr>
          <w:ilvl w:val="0"/>
          <w:numId w:val="4"/>
        </w:numPr>
        <w:ind w:firstLineChars="0"/>
        <w:outlineLvl w:val="0"/>
        <w:rPr>
          <w:b/>
        </w:rPr>
      </w:pPr>
      <w:r w:rsidRPr="002009FE">
        <w:rPr>
          <w:rFonts w:cs="宋体" w:hint="eastAsia"/>
          <w:b/>
          <w:bCs/>
        </w:rPr>
        <w:t>跨国集团和国际市场</w:t>
      </w:r>
    </w:p>
    <w:p w14:paraId="663C8F4A" w14:textId="77777777" w:rsidR="00283768" w:rsidRPr="006719DA" w:rsidRDefault="00283768" w:rsidP="00A7174C">
      <w:pPr>
        <w:pStyle w:val="a8"/>
        <w:numPr>
          <w:ilvl w:val="0"/>
          <w:numId w:val="16"/>
        </w:numPr>
        <w:ind w:firstLineChars="0"/>
        <w:outlineLvl w:val="1"/>
        <w:rPr>
          <w:b/>
        </w:rPr>
      </w:pPr>
      <w:r w:rsidRPr="006719DA">
        <w:rPr>
          <w:b/>
        </w:rPr>
        <w:t>BNEF:2020年全球电动车销量将下滑18%</w:t>
      </w:r>
    </w:p>
    <w:p w14:paraId="3C51EF43" w14:textId="77777777" w:rsidR="00283768" w:rsidRDefault="00283768" w:rsidP="00A7174C">
      <w:r>
        <w:t>5月19日彭博分析机构BNEF研究报告表示，由于受到新型冠状病毒危机的打击，今年全球电动汽车注册量将下降18%，但降速不及内燃机车。</w:t>
      </w:r>
    </w:p>
    <w:p w14:paraId="2E54ADF7" w14:textId="77777777" w:rsidR="00283768" w:rsidRDefault="00283768" w:rsidP="00A7174C">
      <w:r>
        <w:t>BNEF预测，今年全球电动车销量预计达170万辆。随着燃油车从2017年的峰值逐渐下降，到2040年电动车占到新车销量的58%。到2040年，全世界将需要大约2.9亿个充电桩，其中1200万个是公共充电桩，其余在家庭、工作场所或私人商业场所。</w:t>
      </w:r>
    </w:p>
    <w:p w14:paraId="01A2A14B" w14:textId="2B754121" w:rsidR="00283768" w:rsidRDefault="00283768" w:rsidP="00A7174C">
      <w:pPr>
        <w:rPr>
          <w:rFonts w:cs="宋体"/>
          <w:b/>
          <w:bCs/>
          <w:i/>
          <w:iCs/>
        </w:rPr>
      </w:pPr>
    </w:p>
    <w:p w14:paraId="57127570" w14:textId="77777777" w:rsidR="00283768" w:rsidRPr="00107775" w:rsidRDefault="00283768" w:rsidP="00A7174C">
      <w:pPr>
        <w:pStyle w:val="a8"/>
        <w:numPr>
          <w:ilvl w:val="0"/>
          <w:numId w:val="16"/>
        </w:numPr>
        <w:ind w:firstLineChars="0"/>
        <w:outlineLvl w:val="1"/>
        <w:rPr>
          <w:b/>
        </w:rPr>
      </w:pPr>
      <w:r w:rsidRPr="00107775">
        <w:rPr>
          <w:b/>
        </w:rPr>
        <w:t>PSA、本田和宝马将恢复在英国的生产</w:t>
      </w:r>
    </w:p>
    <w:p w14:paraId="7A30368E" w14:textId="77777777" w:rsidR="00283768" w:rsidRDefault="00283768" w:rsidP="00A7174C">
      <w:r>
        <w:rPr>
          <w:rFonts w:hint="eastAsia"/>
        </w:rPr>
        <w:t>标致雪铁龙、本田和宝马成为最新一批在</w:t>
      </w:r>
      <w:r>
        <w:t>6月1日汽车展厅重新开放之前宣布在英国恢复生产的汽车制造商。</w:t>
      </w:r>
    </w:p>
    <w:p w14:paraId="26A9EE55" w14:textId="77777777" w:rsidR="00283768" w:rsidRDefault="00283768" w:rsidP="00A7174C">
      <w:r>
        <w:rPr>
          <w:rFonts w:hint="eastAsia"/>
        </w:rPr>
        <w:t>宝马将于当地时间</w:t>
      </w:r>
      <w:r>
        <w:t>5月15日开始重启史云顿工厂的运营，而Mini高里市工厂将于5月18日恢复生产；福特也将在18日重启达格南和布里奇安德发动机工厂。本田宣布将在2020年6月1日的当周恢复史云顿工厂的生产运营，日产也将在这一时间重启桑德兰工厂。PSA计划从5月18日起“分阶段安全地”重新启动卢顿工厂的面包车生产。</w:t>
      </w:r>
    </w:p>
    <w:p w14:paraId="6028F963" w14:textId="58E4E615" w:rsidR="00283768" w:rsidRDefault="00283768" w:rsidP="00A7174C">
      <w:pPr>
        <w:rPr>
          <w:rFonts w:cs="宋体"/>
          <w:b/>
          <w:bCs/>
          <w:i/>
          <w:iCs/>
        </w:rPr>
      </w:pPr>
    </w:p>
    <w:p w14:paraId="1EF421E2" w14:textId="77777777" w:rsidR="00283768" w:rsidRPr="00306562" w:rsidRDefault="00283768" w:rsidP="00A7174C">
      <w:pPr>
        <w:pStyle w:val="a8"/>
        <w:numPr>
          <w:ilvl w:val="0"/>
          <w:numId w:val="16"/>
        </w:numPr>
        <w:ind w:firstLineChars="0"/>
        <w:outlineLvl w:val="1"/>
        <w:rPr>
          <w:b/>
        </w:rPr>
      </w:pPr>
      <w:r w:rsidRPr="00306562">
        <w:rPr>
          <w:b/>
        </w:rPr>
        <w:t>宝马推进工厂数字化发展</w:t>
      </w:r>
      <w:r w:rsidRPr="00306562">
        <w:rPr>
          <w:rFonts w:hint="eastAsia"/>
          <w:b/>
        </w:rPr>
        <w:t>搭建</w:t>
      </w:r>
      <w:r w:rsidRPr="00306562">
        <w:rPr>
          <w:b/>
        </w:rPr>
        <w:t>5G平台</w:t>
      </w:r>
    </w:p>
    <w:p w14:paraId="16C4A98E" w14:textId="77777777" w:rsidR="00283768" w:rsidRDefault="00283768" w:rsidP="00A7174C">
      <w:r>
        <w:rPr>
          <w:rFonts w:hint="eastAsia"/>
        </w:rPr>
        <w:t>宝马汽车官方发布消息，未来将积极推进工厂数字化发展。目前，宝马集团位于欧洲的工厂正尝试给物流机器人和智能运输机器人安装高性能人工智能模块，旨在进一步优化工厂内的机器人物流速度。宝马工厂机器人配备的软件系统基于英伟达的</w:t>
      </w:r>
      <w:r>
        <w:t>ISAAC机器人平台开发，通过大量包括感知、分割、姿态估计及人体姿态估计在内的深度神经网络实现“脑力升级”。经过“训练”，这些机器人可以在各种光线及遮挡条件下，依靠实时渲染技术来处理零部件，进一步加强识别和判断能力。</w:t>
      </w:r>
    </w:p>
    <w:p w14:paraId="11A966E2" w14:textId="2550B1F8" w:rsidR="00283768" w:rsidRPr="00F12384" w:rsidRDefault="00283768">
      <w:pPr>
        <w:rPr>
          <w:rFonts w:cs="宋体"/>
          <w:b/>
          <w:bCs/>
          <w:i/>
          <w:iCs/>
        </w:rPr>
      </w:pPr>
    </w:p>
    <w:p w14:paraId="2ADCABB8" w14:textId="77777777" w:rsidR="00283768" w:rsidRPr="00E9684E" w:rsidRDefault="00283768" w:rsidP="00A7174C">
      <w:pPr>
        <w:pStyle w:val="a8"/>
        <w:numPr>
          <w:ilvl w:val="0"/>
          <w:numId w:val="16"/>
        </w:numPr>
        <w:ind w:firstLineChars="0"/>
        <w:outlineLvl w:val="1"/>
        <w:rPr>
          <w:b/>
        </w:rPr>
      </w:pPr>
      <w:r w:rsidRPr="00E9684E">
        <w:rPr>
          <w:rFonts w:hint="eastAsia"/>
          <w:b/>
        </w:rPr>
        <w:t>从</w:t>
      </w:r>
      <w:r w:rsidRPr="00E9684E">
        <w:rPr>
          <w:b/>
        </w:rPr>
        <w:t>ID系列开始大众推电动车新营销模式</w:t>
      </w:r>
    </w:p>
    <w:p w14:paraId="6EB46D7C" w14:textId="77777777" w:rsidR="00283768" w:rsidRDefault="00283768" w:rsidP="00A7174C">
      <w:r>
        <w:rPr>
          <w:rFonts w:hint="eastAsia"/>
        </w:rPr>
        <w:t>大众集团</w:t>
      </w:r>
      <w:r>
        <w:t>5月20日宣布，其零售合作伙伴已100%同意做电动车的“代理商”这一新角色，将为电动车主提供全新的购车体验。</w:t>
      </w:r>
    </w:p>
    <w:p w14:paraId="1AD91E5E" w14:textId="322F952C" w:rsidR="00283768" w:rsidRPr="00E9684E" w:rsidRDefault="00283768" w:rsidP="00A7174C">
      <w:pPr>
        <w:rPr>
          <w:rFonts w:cs="宋体"/>
          <w:b/>
          <w:bCs/>
          <w:i/>
          <w:iCs/>
        </w:rPr>
      </w:pPr>
    </w:p>
    <w:p w14:paraId="166EBA6B" w14:textId="77777777" w:rsidR="00283768" w:rsidRPr="002F2E3A" w:rsidRDefault="00283768" w:rsidP="00A7174C">
      <w:pPr>
        <w:pStyle w:val="a8"/>
        <w:numPr>
          <w:ilvl w:val="0"/>
          <w:numId w:val="16"/>
        </w:numPr>
        <w:ind w:firstLineChars="0"/>
        <w:outlineLvl w:val="1"/>
        <w:rPr>
          <w:b/>
        </w:rPr>
      </w:pPr>
      <w:r w:rsidRPr="002F2E3A">
        <w:rPr>
          <w:b/>
        </w:rPr>
        <w:t>大众集团更改经销商营销模式</w:t>
      </w:r>
      <w:r w:rsidRPr="002F2E3A">
        <w:rPr>
          <w:rFonts w:hint="eastAsia"/>
          <w:b/>
        </w:rPr>
        <w:t>为电动车销售做准备</w:t>
      </w:r>
    </w:p>
    <w:p w14:paraId="30F24C2D" w14:textId="77777777" w:rsidR="00283768" w:rsidRDefault="00283768" w:rsidP="00A7174C">
      <w:r>
        <w:t>大众汽车宣布，其所有零售经销商已经同意成为促进电动车销售的“代理商”，经销商的职责从出售汽车转变为组织试驾，处理交易并确保以令人满意的方式交付汽车。</w:t>
      </w:r>
    </w:p>
    <w:p w14:paraId="5A6121C1" w14:textId="756A5963" w:rsidR="00283768" w:rsidRDefault="00283768" w:rsidP="00A7174C">
      <w:pPr>
        <w:rPr>
          <w:rFonts w:cs="宋体"/>
          <w:b/>
          <w:bCs/>
          <w:i/>
          <w:iCs/>
        </w:rPr>
      </w:pPr>
    </w:p>
    <w:p w14:paraId="5B58C6EC" w14:textId="77777777" w:rsidR="00283768" w:rsidRPr="00506F83" w:rsidRDefault="00283768" w:rsidP="00A7174C">
      <w:pPr>
        <w:pStyle w:val="a8"/>
        <w:numPr>
          <w:ilvl w:val="0"/>
          <w:numId w:val="16"/>
        </w:numPr>
        <w:ind w:firstLineChars="0"/>
        <w:outlineLvl w:val="1"/>
        <w:rPr>
          <w:b/>
        </w:rPr>
      </w:pPr>
      <w:r w:rsidRPr="00506F83">
        <w:rPr>
          <w:rFonts w:hint="eastAsia"/>
          <w:b/>
        </w:rPr>
        <w:t>法政府将推汽车业复苏计划</w:t>
      </w:r>
      <w:r w:rsidRPr="00506F83">
        <w:rPr>
          <w:b/>
        </w:rPr>
        <w:t>为新能源车补贴</w:t>
      </w:r>
    </w:p>
    <w:p w14:paraId="77D43575" w14:textId="77777777" w:rsidR="00283768" w:rsidRDefault="00283768" w:rsidP="00A7174C">
      <w:r>
        <w:t>法国政府近期将公开汽车产业复苏计划，包括新能源汽车补贴。</w:t>
      </w:r>
    </w:p>
    <w:p w14:paraId="2313AEA9" w14:textId="77777777" w:rsidR="00283768" w:rsidRDefault="00283768" w:rsidP="00A7174C">
      <w:r>
        <w:rPr>
          <w:rFonts w:hint="eastAsia"/>
        </w:rPr>
        <w:t>法国经济财政部长布鲁诺·勒梅尔</w:t>
      </w:r>
      <w:r>
        <w:t>5月18日接受法国广播电台Franceinfo采访时表示，法国政府将在未来十五天内公布汽车产业复苏计划，其中推动和刺激新能源汽车消费将是重点。法国将为新能源汽车提供补贴，鼓励消费者购买环保汽车。</w:t>
      </w:r>
    </w:p>
    <w:p w14:paraId="45204543" w14:textId="08BAB0D6" w:rsidR="00283768" w:rsidRPr="00506F83" w:rsidRDefault="00283768" w:rsidP="00A7174C">
      <w:pPr>
        <w:rPr>
          <w:rFonts w:cs="宋体"/>
          <w:b/>
          <w:bCs/>
          <w:i/>
          <w:iCs/>
        </w:rPr>
      </w:pPr>
    </w:p>
    <w:p w14:paraId="020DFA34" w14:textId="77777777" w:rsidR="00283768" w:rsidRPr="00170072" w:rsidRDefault="00283768" w:rsidP="00A7174C">
      <w:pPr>
        <w:pStyle w:val="a8"/>
        <w:numPr>
          <w:ilvl w:val="0"/>
          <w:numId w:val="16"/>
        </w:numPr>
        <w:ind w:firstLineChars="0"/>
        <w:outlineLvl w:val="1"/>
        <w:rPr>
          <w:b/>
        </w:rPr>
      </w:pPr>
      <w:r w:rsidRPr="00170072">
        <w:rPr>
          <w:rFonts w:hint="eastAsia"/>
          <w:b/>
        </w:rPr>
        <w:t>丰田日本工厂停工</w:t>
      </w:r>
      <w:r w:rsidRPr="00170072">
        <w:rPr>
          <w:b/>
        </w:rPr>
        <w:t>4天主动减产12.2万辆</w:t>
      </w:r>
    </w:p>
    <w:p w14:paraId="6D444EB7" w14:textId="77777777" w:rsidR="00283768" w:rsidRDefault="00283768" w:rsidP="00A7174C">
      <w:r>
        <w:rPr>
          <w:rFonts w:hint="eastAsia"/>
        </w:rPr>
        <w:t>丰田汽车近日宣布，公司计划削减日本工厂</w:t>
      </w:r>
      <w:r>
        <w:t>6月份产量12.2万辆，以应对全球疫情蔓延导致的零部件断供以及购车需求下滑问题。</w:t>
      </w:r>
    </w:p>
    <w:p w14:paraId="708CBAAA" w14:textId="5E257721" w:rsidR="00283768" w:rsidRDefault="00283768" w:rsidP="00A7174C">
      <w:pPr>
        <w:rPr>
          <w:rFonts w:cs="宋体"/>
          <w:b/>
          <w:bCs/>
          <w:i/>
          <w:iCs/>
        </w:rPr>
      </w:pPr>
    </w:p>
    <w:p w14:paraId="61E20A29" w14:textId="77777777" w:rsidR="00283768" w:rsidRPr="00170072" w:rsidRDefault="00283768" w:rsidP="00A7174C">
      <w:pPr>
        <w:pStyle w:val="a8"/>
        <w:numPr>
          <w:ilvl w:val="0"/>
          <w:numId w:val="16"/>
        </w:numPr>
        <w:ind w:firstLineChars="0"/>
        <w:outlineLvl w:val="1"/>
        <w:rPr>
          <w:b/>
        </w:rPr>
      </w:pPr>
      <w:r w:rsidRPr="00170072">
        <w:rPr>
          <w:rFonts w:hint="eastAsia"/>
          <w:b/>
        </w:rPr>
        <w:t>福特、捷豹等车企呼吁英国引入新车销售激励措施</w:t>
      </w:r>
    </w:p>
    <w:p w14:paraId="37ACB138" w14:textId="77777777" w:rsidR="00283768" w:rsidRDefault="00283768" w:rsidP="00A7174C">
      <w:r>
        <w:rPr>
          <w:rFonts w:hint="eastAsia"/>
        </w:rPr>
        <w:t>包括福特、捷豹路虎和</w:t>
      </w:r>
      <w:r>
        <w:t>PSA集团在内的汽车制造商都呼吁英国政府推出旧车报废计划等激励措施，从而促进新车的销量。英国是仅次于德国的欧洲第二大汽车市场，今年4月份，在汽车经销商因疫情而关闭之后，英国的新车注册量下滑97%，仅有4321辆。</w:t>
      </w:r>
    </w:p>
    <w:p w14:paraId="77178184" w14:textId="62A56A76" w:rsidR="00283768" w:rsidRPr="00170072" w:rsidRDefault="00283768" w:rsidP="00A7174C">
      <w:pPr>
        <w:rPr>
          <w:rFonts w:cs="宋体"/>
          <w:b/>
          <w:bCs/>
          <w:i/>
          <w:iCs/>
        </w:rPr>
      </w:pPr>
    </w:p>
    <w:p w14:paraId="5BD08C6D" w14:textId="77777777" w:rsidR="00283768" w:rsidRPr="00450842" w:rsidRDefault="00283768" w:rsidP="00A7174C">
      <w:pPr>
        <w:pStyle w:val="a8"/>
        <w:numPr>
          <w:ilvl w:val="0"/>
          <w:numId w:val="16"/>
        </w:numPr>
        <w:ind w:firstLineChars="0"/>
        <w:outlineLvl w:val="1"/>
        <w:rPr>
          <w:b/>
        </w:rPr>
      </w:pPr>
      <w:r w:rsidRPr="00450842">
        <w:rPr>
          <w:b/>
        </w:rPr>
        <w:t>马自达2019营业利润下滑47%</w:t>
      </w:r>
    </w:p>
    <w:p w14:paraId="6AA82BF4" w14:textId="77777777" w:rsidR="00283768" w:rsidRDefault="00283768" w:rsidP="00A7174C">
      <w:r>
        <w:rPr>
          <w:rFonts w:hint="eastAsia"/>
        </w:rPr>
        <w:t>马自达发布</w:t>
      </w:r>
      <w:r>
        <w:t>2019财年（2019年4月1日-2020年3月31日）财报，数据显示，马自达2019财年总收入为34303亿日元（约合人民币2276亿元），同比下滑4%；营业利润为436亿日元（约合人民币29亿元），同比下滑47%，创8年来最低利润水平。</w:t>
      </w:r>
    </w:p>
    <w:p w14:paraId="50AB213B" w14:textId="7E5C650A" w:rsidR="00283768" w:rsidRDefault="00283768" w:rsidP="00A7174C">
      <w:pPr>
        <w:rPr>
          <w:rFonts w:cs="宋体"/>
          <w:b/>
          <w:bCs/>
          <w:i/>
          <w:iCs/>
        </w:rPr>
      </w:pPr>
    </w:p>
    <w:p w14:paraId="5026BC5C" w14:textId="77777777" w:rsidR="00283768" w:rsidRPr="00506F83" w:rsidRDefault="00283768" w:rsidP="00A7174C">
      <w:pPr>
        <w:pStyle w:val="a8"/>
        <w:numPr>
          <w:ilvl w:val="0"/>
          <w:numId w:val="16"/>
        </w:numPr>
        <w:ind w:firstLineChars="0"/>
        <w:outlineLvl w:val="1"/>
        <w:rPr>
          <w:b/>
        </w:rPr>
      </w:pPr>
      <w:r w:rsidRPr="00506F83">
        <w:rPr>
          <w:rFonts w:hint="eastAsia"/>
          <w:b/>
        </w:rPr>
        <w:t>美国超</w:t>
      </w:r>
      <w:r w:rsidRPr="00506F83">
        <w:rPr>
          <w:b/>
        </w:rPr>
        <w:t>50家汽车工厂陆续复工盈利车型率先复产</w:t>
      </w:r>
    </w:p>
    <w:p w14:paraId="7914ECC9" w14:textId="77777777" w:rsidR="00283768" w:rsidRDefault="00283768" w:rsidP="00A7174C">
      <w:r>
        <w:t>5月18日，通用汽车、福特汽车、菲亚特克莱斯勒位于北美的工厂正式复工。</w:t>
      </w:r>
    </w:p>
    <w:p w14:paraId="32CCD348" w14:textId="77777777" w:rsidR="00283768" w:rsidRDefault="00283768" w:rsidP="00A7174C">
      <w:r>
        <w:rPr>
          <w:rFonts w:hint="eastAsia"/>
        </w:rPr>
        <w:t>部分车企和供应商的工厂已经复产，以便于装配线能够迅速重新生产高利润的车型，例如雪佛兰</w:t>
      </w:r>
      <w:r>
        <w:t>Suburban、福特F-150等。据DetroitFreePress报道，目前复工的工厂至少有52家。</w:t>
      </w:r>
    </w:p>
    <w:p w14:paraId="76D23929" w14:textId="77777777" w:rsidR="00283768" w:rsidRDefault="00283768" w:rsidP="00A7174C">
      <w:r>
        <w:rPr>
          <w:rFonts w:hint="eastAsia"/>
        </w:rPr>
        <w:t>据美联社估计，大约有</w:t>
      </w:r>
      <w:r>
        <w:t>13.3万名美国工人将重新回到汽车生产线，这一人数占到疫情爆发前汽车工人规模的一半以上。</w:t>
      </w:r>
    </w:p>
    <w:p w14:paraId="79E7C916" w14:textId="63586057" w:rsidR="00283768" w:rsidRPr="00506F83" w:rsidRDefault="00283768" w:rsidP="00A7174C">
      <w:pPr>
        <w:rPr>
          <w:rFonts w:cs="宋体"/>
          <w:b/>
          <w:bCs/>
          <w:i/>
          <w:iCs/>
        </w:rPr>
      </w:pPr>
    </w:p>
    <w:p w14:paraId="4C1A401C" w14:textId="77777777" w:rsidR="00283768" w:rsidRPr="00107775" w:rsidRDefault="00283768" w:rsidP="00A7174C">
      <w:pPr>
        <w:pStyle w:val="a8"/>
        <w:numPr>
          <w:ilvl w:val="0"/>
          <w:numId w:val="16"/>
        </w:numPr>
        <w:ind w:firstLineChars="0"/>
        <w:outlineLvl w:val="1"/>
        <w:rPr>
          <w:b/>
        </w:rPr>
      </w:pPr>
      <w:r w:rsidRPr="00107775">
        <w:rPr>
          <w:rFonts w:hint="eastAsia"/>
          <w:b/>
        </w:rPr>
        <w:t>美国研发氧化还原液流电池</w:t>
      </w:r>
      <w:r w:rsidRPr="00107775">
        <w:rPr>
          <w:b/>
        </w:rPr>
        <w:t>提高使用率</w:t>
      </w:r>
    </w:p>
    <w:p w14:paraId="261A5A66" w14:textId="77777777" w:rsidR="00283768" w:rsidRDefault="00283768" w:rsidP="00A7174C">
      <w:r>
        <w:rPr>
          <w:rFonts w:hint="eastAsia"/>
        </w:rPr>
        <w:t>美国南加州大学（</w:t>
      </w:r>
      <w:r>
        <w:t>USC）的科学家们研发了一种新电池，可以解决限制可再生能源得到广泛应用的电力存储问题。该项技术基于已知设计得到发展，能够将电力存储在溶液中，对电子进行分类，并在需要时释放电能，名为氧化还原液流电池。虽然此种电池存在已有一段时间，但是南加州大学的研究人员们利用低成本的现成材料打造了一款更好的氧化还原液流电池。</w:t>
      </w:r>
    </w:p>
    <w:p w14:paraId="5C0AC7EE" w14:textId="487736DB" w:rsidR="00283768" w:rsidRPr="00107775" w:rsidRDefault="00283768" w:rsidP="00A7174C">
      <w:pPr>
        <w:rPr>
          <w:rFonts w:cs="宋体"/>
          <w:b/>
          <w:bCs/>
          <w:i/>
          <w:iCs/>
        </w:rPr>
      </w:pPr>
    </w:p>
    <w:p w14:paraId="24A4DD3D" w14:textId="77777777" w:rsidR="00283768" w:rsidRPr="006719DA" w:rsidRDefault="00283768" w:rsidP="00A7174C">
      <w:pPr>
        <w:pStyle w:val="a8"/>
        <w:numPr>
          <w:ilvl w:val="0"/>
          <w:numId w:val="16"/>
        </w:numPr>
        <w:ind w:firstLineChars="0"/>
        <w:outlineLvl w:val="1"/>
        <w:rPr>
          <w:b/>
        </w:rPr>
      </w:pPr>
      <w:r w:rsidRPr="006719DA">
        <w:rPr>
          <w:rFonts w:hint="eastAsia"/>
          <w:b/>
        </w:rPr>
        <w:t>欧盟车在英国的进口关税或将回到</w:t>
      </w:r>
      <w:r w:rsidRPr="006719DA">
        <w:rPr>
          <w:b/>
        </w:rPr>
        <w:t>10%</w:t>
      </w:r>
    </w:p>
    <w:p w14:paraId="63C83697" w14:textId="77777777" w:rsidR="00283768" w:rsidRDefault="00283768" w:rsidP="00A7174C">
      <w:r>
        <w:rPr>
          <w:rFonts w:hint="eastAsia"/>
        </w:rPr>
        <w:t>英国国际贸易部证实，如果不能在年底前达成替代协议，那么从明年</w:t>
      </w:r>
      <w:r>
        <w:t>1月1日起，从欧洲进口到英国的新车将征收10%的进口关税，跟来自世界其他地区的进口车一个待遇。</w:t>
      </w:r>
    </w:p>
    <w:p w14:paraId="12E318FF" w14:textId="77777777" w:rsidR="00283768" w:rsidRDefault="00283768" w:rsidP="00A7174C">
      <w:r>
        <w:t>5月19日，英国国际贸易部官方表示，“今天我们要宣布新的英国全球关税，近50年来，这是我们第一次自己制定关税。将更简单、方便企业和降低消费者成本压力。”</w:t>
      </w:r>
    </w:p>
    <w:p w14:paraId="2D42B5D2" w14:textId="26044DB1" w:rsidR="00283768" w:rsidRPr="006719DA" w:rsidRDefault="00283768" w:rsidP="00A7174C">
      <w:pPr>
        <w:rPr>
          <w:rFonts w:cs="宋体"/>
          <w:b/>
          <w:bCs/>
          <w:i/>
          <w:iCs/>
        </w:rPr>
      </w:pPr>
    </w:p>
    <w:p w14:paraId="73460231" w14:textId="77777777" w:rsidR="00283768" w:rsidRPr="00170072" w:rsidRDefault="00283768" w:rsidP="00A7174C">
      <w:pPr>
        <w:pStyle w:val="a8"/>
        <w:numPr>
          <w:ilvl w:val="0"/>
          <w:numId w:val="16"/>
        </w:numPr>
        <w:ind w:firstLineChars="0"/>
        <w:outlineLvl w:val="1"/>
        <w:rPr>
          <w:b/>
        </w:rPr>
      </w:pPr>
      <w:r w:rsidRPr="00170072">
        <w:rPr>
          <w:rFonts w:hint="eastAsia"/>
          <w:b/>
        </w:rPr>
        <w:t>欧盟考虑投</w:t>
      </w:r>
      <w:r w:rsidRPr="00170072">
        <w:rPr>
          <w:b/>
        </w:rPr>
        <w:t>200亿欧元购车补贴刺激消费</w:t>
      </w:r>
    </w:p>
    <w:p w14:paraId="5FCF07E3" w14:textId="77777777" w:rsidR="00283768" w:rsidRDefault="00283768" w:rsidP="00A7174C">
      <w:r>
        <w:t>欧盟计划推出购车补贴等措施刺激消费，预计未来两年为此支付200亿。</w:t>
      </w:r>
    </w:p>
    <w:p w14:paraId="246E737F" w14:textId="77777777" w:rsidR="00283768" w:rsidRDefault="00283768" w:rsidP="00A7174C">
      <w:r>
        <w:rPr>
          <w:rFonts w:hint="eastAsia"/>
        </w:rPr>
        <w:t>知情人士透露，欧盟正在考虑大规模激励汽车产业，刺激汽车消费，帮助欧洲汽车产业度过疫情难关。为此，欧盟将为交通板块投资将达</w:t>
      </w:r>
      <w:r>
        <w:t>1000亿欧元，包括交通基础设施和购车激励，其中预计欧盟未来两年内将为购车补贴支出200亿欧。</w:t>
      </w:r>
    </w:p>
    <w:p w14:paraId="3C51956C" w14:textId="40C63296" w:rsidR="00283768" w:rsidRPr="00170072" w:rsidRDefault="00283768" w:rsidP="00A7174C">
      <w:pPr>
        <w:rPr>
          <w:rFonts w:cs="宋体"/>
          <w:b/>
          <w:bCs/>
          <w:i/>
          <w:iCs/>
        </w:rPr>
      </w:pPr>
    </w:p>
    <w:p w14:paraId="20DE1240" w14:textId="77777777" w:rsidR="00283768" w:rsidRPr="006719DA" w:rsidRDefault="00283768" w:rsidP="00A7174C">
      <w:pPr>
        <w:pStyle w:val="a8"/>
        <w:numPr>
          <w:ilvl w:val="0"/>
          <w:numId w:val="16"/>
        </w:numPr>
        <w:ind w:firstLineChars="0"/>
        <w:outlineLvl w:val="1"/>
        <w:rPr>
          <w:b/>
        </w:rPr>
      </w:pPr>
      <w:r w:rsidRPr="006719DA">
        <w:rPr>
          <w:rFonts w:hint="eastAsia"/>
          <w:b/>
        </w:rPr>
        <w:t>日产欧洲复苏计划</w:t>
      </w:r>
      <w:r w:rsidRPr="006719DA">
        <w:rPr>
          <w:b/>
        </w:rPr>
        <w:t>:专注SUV与雷诺共享产品</w:t>
      </w:r>
    </w:p>
    <w:p w14:paraId="026ED5B4" w14:textId="77777777" w:rsidR="00283768" w:rsidRDefault="00283768" w:rsidP="00A7174C">
      <w:r>
        <w:rPr>
          <w:rFonts w:hint="eastAsia"/>
        </w:rPr>
        <w:t>日产汽车正制定一项计划，该公司将缩小其欧洲业务规模，将重点放在</w:t>
      </w:r>
      <w:r>
        <w:t>SUV和商用车型的生产上，并且将与合作伙伴雷诺更有效地共享产品和投资。</w:t>
      </w:r>
    </w:p>
    <w:p w14:paraId="7109138F" w14:textId="77777777" w:rsidR="00283768" w:rsidRDefault="00283768" w:rsidP="00A7174C">
      <w:r>
        <w:rPr>
          <w:rFonts w:hint="eastAsia"/>
        </w:rPr>
        <w:t>日产这一提议的核心，是要与联盟合作伙伴雷诺建立新的合作方式，双方将划分责任领域，不同领域中其中一家公司将成为合作的“引领方”，另一家扮演“追随者”。</w:t>
      </w:r>
    </w:p>
    <w:p w14:paraId="0440457F" w14:textId="77777777" w:rsidR="00283768" w:rsidRDefault="00283768" w:rsidP="00A7174C">
      <w:r>
        <w:rPr>
          <w:rFonts w:hint="eastAsia"/>
        </w:rPr>
        <w:t>在与雷诺新的合作关系中，日产将在跨界</w:t>
      </w:r>
      <w:r>
        <w:t>SUV方面在欧洲市场上扮演引领者的角色。消息人士透露，日产将会在欧洲市场上提供燃油版、混合动力版和纯电SUV。而在商用货车和小型城市轿车细分市场上，日产则将会扮演“追随者”的角色，使用雷诺生产的车型版本。</w:t>
      </w:r>
    </w:p>
    <w:p w14:paraId="30B6DCF3" w14:textId="23A33050" w:rsidR="00283768" w:rsidRPr="006719DA" w:rsidRDefault="00283768" w:rsidP="00A7174C">
      <w:pPr>
        <w:rPr>
          <w:rFonts w:cs="宋体"/>
          <w:b/>
          <w:bCs/>
          <w:i/>
          <w:iCs/>
        </w:rPr>
      </w:pPr>
    </w:p>
    <w:p w14:paraId="72471883" w14:textId="77777777" w:rsidR="00283768" w:rsidRPr="00CE263D" w:rsidRDefault="00283768" w:rsidP="00A7174C">
      <w:pPr>
        <w:pStyle w:val="a8"/>
        <w:numPr>
          <w:ilvl w:val="0"/>
          <w:numId w:val="16"/>
        </w:numPr>
        <w:ind w:firstLineChars="0"/>
        <w:outlineLvl w:val="1"/>
        <w:rPr>
          <w:b/>
        </w:rPr>
      </w:pPr>
      <w:r w:rsidRPr="00CE263D">
        <w:rPr>
          <w:b/>
        </w:rPr>
        <w:t>日产汽车商用车业务再创新高</w:t>
      </w:r>
      <w:r w:rsidRPr="00CE263D">
        <w:rPr>
          <w:rFonts w:hint="eastAsia"/>
          <w:b/>
        </w:rPr>
        <w:t>增长</w:t>
      </w:r>
      <w:r w:rsidRPr="00CE263D">
        <w:rPr>
          <w:b/>
        </w:rPr>
        <w:t>6.8%</w:t>
      </w:r>
    </w:p>
    <w:p w14:paraId="2C84494F" w14:textId="77777777" w:rsidR="00283768" w:rsidRDefault="00283768" w:rsidP="00A7174C">
      <w:r>
        <w:rPr>
          <w:rFonts w:hint="eastAsia"/>
        </w:rPr>
        <w:t>根据中国汽车工业协会数据显示，随着国内疫情防控形势持续好转，今年</w:t>
      </w:r>
      <w:r>
        <w:t>4月国内汽车行业销量逐步恢复，环比继续保持较快增长，同比也呈小幅增长。其中，商用车同比增长较为明显，销量创月度历史新高。</w:t>
      </w:r>
    </w:p>
    <w:p w14:paraId="69FD2EF1" w14:textId="77777777" w:rsidR="00283768" w:rsidRDefault="00283768" w:rsidP="00A7174C">
      <w:r>
        <w:t>4月份，日产汽车公司中国区业务实现增长。其中，凭借东风汽车股份有限公司和郑州日产汽车有限公司在轻型商用车领域的突出表现，日产汽车在华合资公司——东风汽车有限公司轻型商用车事业板块4月整体销量为23,003台，同比增长6.8%，成为推动日产汽车在华整体销量复苏的重要力量。</w:t>
      </w:r>
    </w:p>
    <w:p w14:paraId="30FECC30" w14:textId="77777777" w:rsidR="00283768" w:rsidRDefault="00283768" w:rsidP="00A7174C">
      <w:r>
        <w:rPr>
          <w:rFonts w:hint="eastAsia"/>
        </w:rPr>
        <w:t>日产汽车与在华合资公司共同推动的协同战略，以及兼顾乘用车和商用车的产品布局，正在形成强大的竞争力，描绘出一个更加值得期待的未来。</w:t>
      </w:r>
    </w:p>
    <w:p w14:paraId="39EC11D9" w14:textId="45E34B88" w:rsidR="00283768" w:rsidRDefault="00283768" w:rsidP="00A7174C">
      <w:pPr>
        <w:rPr>
          <w:rFonts w:cs="宋体"/>
          <w:b/>
          <w:bCs/>
          <w:i/>
          <w:iCs/>
        </w:rPr>
      </w:pPr>
    </w:p>
    <w:p w14:paraId="30758574" w14:textId="77777777" w:rsidR="00283768" w:rsidRPr="00506F83" w:rsidRDefault="00283768" w:rsidP="00A7174C">
      <w:pPr>
        <w:pStyle w:val="a8"/>
        <w:numPr>
          <w:ilvl w:val="0"/>
          <w:numId w:val="16"/>
        </w:numPr>
        <w:ind w:firstLineChars="0"/>
        <w:outlineLvl w:val="1"/>
        <w:rPr>
          <w:b/>
        </w:rPr>
      </w:pPr>
      <w:r w:rsidRPr="00506F83">
        <w:rPr>
          <w:rFonts w:hint="eastAsia"/>
          <w:b/>
        </w:rPr>
        <w:t>特斯拉美新工厂落地德州</w:t>
      </w:r>
      <w:r w:rsidRPr="00506F83">
        <w:rPr>
          <w:b/>
        </w:rPr>
        <w:t>年底生产ModelY</w:t>
      </w:r>
    </w:p>
    <w:p w14:paraId="278D81E4" w14:textId="77777777" w:rsidR="00283768" w:rsidRDefault="00283768" w:rsidP="00A7174C">
      <w:r>
        <w:t>特斯拉已经选定美国德克萨斯州奥斯汀为特斯拉新的超级工厂地址，新工厂将生产特斯拉ModelY和Cybertruck。马斯克希望今年年底就能开工生产ModelY。特斯拉成立专门的团队，为新工厂动工做准备。</w:t>
      </w:r>
    </w:p>
    <w:p w14:paraId="7ABCDDFE" w14:textId="67106D80" w:rsidR="00283768" w:rsidRPr="00506F83" w:rsidRDefault="00283768" w:rsidP="00A7174C">
      <w:pPr>
        <w:rPr>
          <w:rFonts w:cs="宋体"/>
          <w:b/>
          <w:bCs/>
          <w:i/>
          <w:iCs/>
        </w:rPr>
      </w:pPr>
    </w:p>
    <w:p w14:paraId="3A9D5521" w14:textId="77777777" w:rsidR="00283768" w:rsidRPr="00CE263D" w:rsidRDefault="00283768" w:rsidP="00A7174C">
      <w:pPr>
        <w:pStyle w:val="a8"/>
        <w:numPr>
          <w:ilvl w:val="0"/>
          <w:numId w:val="16"/>
        </w:numPr>
        <w:ind w:firstLineChars="0"/>
        <w:outlineLvl w:val="1"/>
        <w:rPr>
          <w:b/>
        </w:rPr>
      </w:pPr>
      <w:r>
        <w:rPr>
          <w:rFonts w:hint="eastAsia"/>
          <w:b/>
        </w:rPr>
        <w:t>特斯拉</w:t>
      </w:r>
      <w:r w:rsidRPr="00CE263D">
        <w:rPr>
          <w:rFonts w:hint="eastAsia"/>
          <w:b/>
        </w:rPr>
        <w:t>新工厂落户</w:t>
      </w:r>
      <w:r w:rsidRPr="00CE263D">
        <w:rPr>
          <w:b/>
        </w:rPr>
        <w:t>CyberTruck皮卡在新厂投产</w:t>
      </w:r>
    </w:p>
    <w:p w14:paraId="40D7B691" w14:textId="77777777" w:rsidR="00283768" w:rsidRDefault="00283768" w:rsidP="00A7174C">
      <w:r>
        <w:rPr>
          <w:rFonts w:hint="eastAsia"/>
        </w:rPr>
        <w:t>特斯拉已经选择了德克萨斯州的奥斯汀市，落户新的超级工厂，并且新工厂已经进入启动流程。新工厂的具体坐标尚未确定，特斯拉在奥斯汀地区获得了几个选择。据悉，马斯克希望尽快开工建设，目标是在今年年底前让</w:t>
      </w:r>
      <w:r>
        <w:t>modely车型可以从新工厂下线。预计德克萨斯州的新工厂将生产cybertruck和modely两款车型。</w:t>
      </w:r>
    </w:p>
    <w:p w14:paraId="2E83C1E0" w14:textId="5CDB931C" w:rsidR="00283768" w:rsidRDefault="00283768" w:rsidP="00A7174C">
      <w:pPr>
        <w:rPr>
          <w:rFonts w:cs="宋体"/>
          <w:b/>
          <w:bCs/>
          <w:i/>
          <w:iCs/>
        </w:rPr>
      </w:pPr>
    </w:p>
    <w:p w14:paraId="0FB1891E" w14:textId="77777777" w:rsidR="00283768" w:rsidRPr="00A33A8A" w:rsidRDefault="00283768" w:rsidP="00A7174C">
      <w:pPr>
        <w:pStyle w:val="a8"/>
        <w:numPr>
          <w:ilvl w:val="0"/>
          <w:numId w:val="16"/>
        </w:numPr>
        <w:ind w:firstLineChars="0"/>
        <w:outlineLvl w:val="1"/>
        <w:rPr>
          <w:b/>
        </w:rPr>
      </w:pPr>
      <w:r w:rsidRPr="00A33A8A">
        <w:rPr>
          <w:rFonts w:hint="eastAsia"/>
          <w:b/>
        </w:rPr>
        <w:t>特斯拉预计打通上海至伦敦的充电线路</w:t>
      </w:r>
    </w:p>
    <w:p w14:paraId="28E5F61A" w14:textId="77777777" w:rsidR="00283768" w:rsidRDefault="00283768" w:rsidP="00A7174C">
      <w:r>
        <w:rPr>
          <w:rFonts w:hint="eastAsia"/>
        </w:rPr>
        <w:t>特斯拉预计在</w:t>
      </w:r>
      <w:r>
        <w:t>2020年打通上海-伦敦充电线路的中国部分，让纯电动车跨国出行成为可能。此外根据此前消息称，特斯拉还计划于2020年在中国新增4000个超级充电桩（包括v3、v2超级充电桩）。</w:t>
      </w:r>
    </w:p>
    <w:p w14:paraId="191F11C0" w14:textId="77777777" w:rsidR="00283768" w:rsidRDefault="00283768" w:rsidP="00A7174C">
      <w:r>
        <w:rPr>
          <w:rFonts w:hint="eastAsia"/>
        </w:rPr>
        <w:t>据特斯拉官网数据显示，目前特斯拉在全球已拥有</w:t>
      </w:r>
      <w:r>
        <w:t>1870座超级充电站，包括16585个超级充电桩。日前特斯拉表示，该公司计划在2020年打通上海至伦敦充电线路的中国部分，整体工程何时完工暂未得知。</w:t>
      </w:r>
    </w:p>
    <w:p w14:paraId="57F89F1B" w14:textId="1096699A" w:rsidR="00283768" w:rsidRDefault="00283768" w:rsidP="00A7174C">
      <w:pPr>
        <w:rPr>
          <w:rFonts w:cs="宋体"/>
          <w:b/>
          <w:bCs/>
          <w:i/>
          <w:iCs/>
        </w:rPr>
      </w:pPr>
    </w:p>
    <w:p w14:paraId="77FCBD06" w14:textId="77777777" w:rsidR="00283768" w:rsidRPr="00107775" w:rsidRDefault="00283768" w:rsidP="00A7174C">
      <w:pPr>
        <w:pStyle w:val="a8"/>
        <w:numPr>
          <w:ilvl w:val="0"/>
          <w:numId w:val="16"/>
        </w:numPr>
        <w:ind w:firstLineChars="0"/>
        <w:outlineLvl w:val="1"/>
        <w:rPr>
          <w:b/>
        </w:rPr>
      </w:pPr>
      <w:r w:rsidRPr="00107775">
        <w:rPr>
          <w:b/>
        </w:rPr>
        <w:t>英国车展</w:t>
      </w:r>
      <w:r w:rsidRPr="00107775">
        <w:rPr>
          <w:rFonts w:hint="eastAsia"/>
          <w:b/>
        </w:rPr>
        <w:t>受新冠病毒等影响</w:t>
      </w:r>
      <w:r w:rsidRPr="00107775">
        <w:rPr>
          <w:b/>
        </w:rPr>
        <w:t>推迟到2021年</w:t>
      </w:r>
    </w:p>
    <w:p w14:paraId="35EC96CD" w14:textId="77777777" w:rsidR="00283768" w:rsidRDefault="00283768" w:rsidP="00A7174C">
      <w:r>
        <w:rPr>
          <w:rFonts w:hint="eastAsia"/>
        </w:rPr>
        <w:t>由于受新型冠状病毒危机，原定于今年晚些时候举办的英国车展已推迟到</w:t>
      </w:r>
      <w:r>
        <w:t>2021年，据了解英国车展本该在今年8月在范堡罗举行，但展会组织方表示，新型冠状病毒大流行以及该展会室内室外展览的组合使得其将向后推迟12个月。</w:t>
      </w:r>
    </w:p>
    <w:p w14:paraId="5062079F" w14:textId="30F45F41" w:rsidR="00283768" w:rsidRPr="00107775" w:rsidRDefault="00283768" w:rsidP="00A7174C">
      <w:pPr>
        <w:rPr>
          <w:rFonts w:cs="宋体"/>
          <w:b/>
          <w:bCs/>
          <w:i/>
          <w:iCs/>
        </w:rPr>
      </w:pPr>
    </w:p>
    <w:sectPr w:rsidR="00283768" w:rsidRPr="00107775" w:rsidSect="00173658">
      <w:headerReference w:type="default" r:id="rId27"/>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8C0630" w14:textId="77777777" w:rsidR="00265CF5" w:rsidRDefault="00265CF5" w:rsidP="00A7174C">
      <w:r>
        <w:separator/>
      </w:r>
    </w:p>
  </w:endnote>
  <w:endnote w:type="continuationSeparator" w:id="0">
    <w:p w14:paraId="0553FCF2" w14:textId="77777777" w:rsidR="00265CF5" w:rsidRDefault="00265CF5" w:rsidP="00A717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DA5535" w14:textId="77777777" w:rsidR="00265CF5" w:rsidRDefault="00265CF5" w:rsidP="00A7174C">
      <w:r>
        <w:separator/>
      </w:r>
    </w:p>
  </w:footnote>
  <w:footnote w:type="continuationSeparator" w:id="0">
    <w:p w14:paraId="668B5163" w14:textId="77777777" w:rsidR="00265CF5" w:rsidRDefault="00265CF5" w:rsidP="00A717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7DD5D" w14:textId="4824BADB" w:rsidR="00173658" w:rsidRDefault="00173658" w:rsidP="00173658">
    <w:pPr>
      <w:pStyle w:val="a3"/>
      <w:jc w:val="left"/>
    </w:pPr>
    <w:r>
      <w:rPr>
        <w:noProof/>
      </w:rPr>
      <w:drawing>
        <wp:inline distT="0" distB="0" distL="0" distR="0" wp14:anchorId="44213F7F" wp14:editId="4A8DC01B">
          <wp:extent cx="895350" cy="292100"/>
          <wp:effectExtent l="0" t="0" r="0" b="0"/>
          <wp:docPr id="4" name="图片 4"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7B454B"/>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9E634F5"/>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1"/>
  </w:num>
  <w:num w:numId="3">
    <w:abstractNumId w:val="12"/>
  </w:num>
  <w:num w:numId="4">
    <w:abstractNumId w:val="14"/>
  </w:num>
  <w:num w:numId="5">
    <w:abstractNumId w:val="13"/>
  </w:num>
  <w:num w:numId="6">
    <w:abstractNumId w:val="8"/>
  </w:num>
  <w:num w:numId="7">
    <w:abstractNumId w:val="5"/>
  </w:num>
  <w:num w:numId="8">
    <w:abstractNumId w:val="3"/>
  </w:num>
  <w:num w:numId="9">
    <w:abstractNumId w:val="10"/>
  </w:num>
  <w:num w:numId="10">
    <w:abstractNumId w:val="6"/>
  </w:num>
  <w:num w:numId="11">
    <w:abstractNumId w:val="0"/>
  </w:num>
  <w:num w:numId="12">
    <w:abstractNumId w:val="7"/>
  </w:num>
  <w:num w:numId="13">
    <w:abstractNumId w:val="1"/>
  </w:num>
  <w:num w:numId="14">
    <w:abstractNumId w:val="17"/>
  </w:num>
  <w:num w:numId="15">
    <w:abstractNumId w:val="16"/>
  </w:num>
  <w:num w:numId="16">
    <w:abstractNumId w:val="15"/>
  </w:num>
  <w:num w:numId="17">
    <w:abstractNumId w:val="4"/>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40BF"/>
    <w:rsid w:val="00005969"/>
    <w:rsid w:val="00062D8F"/>
    <w:rsid w:val="0007609C"/>
    <w:rsid w:val="000F7145"/>
    <w:rsid w:val="00131A4F"/>
    <w:rsid w:val="00173658"/>
    <w:rsid w:val="001B2749"/>
    <w:rsid w:val="001C2725"/>
    <w:rsid w:val="001D3B02"/>
    <w:rsid w:val="001F4FED"/>
    <w:rsid w:val="001F7053"/>
    <w:rsid w:val="00210BC0"/>
    <w:rsid w:val="00243CB8"/>
    <w:rsid w:val="00265CF5"/>
    <w:rsid w:val="00283768"/>
    <w:rsid w:val="003A68DE"/>
    <w:rsid w:val="003D2C1D"/>
    <w:rsid w:val="003D66BA"/>
    <w:rsid w:val="004C426F"/>
    <w:rsid w:val="0052562D"/>
    <w:rsid w:val="00595624"/>
    <w:rsid w:val="00596062"/>
    <w:rsid w:val="005F291E"/>
    <w:rsid w:val="006929B8"/>
    <w:rsid w:val="006D2CD1"/>
    <w:rsid w:val="006E314C"/>
    <w:rsid w:val="0073654D"/>
    <w:rsid w:val="00772E1D"/>
    <w:rsid w:val="007B1D62"/>
    <w:rsid w:val="008668C9"/>
    <w:rsid w:val="008D1A2E"/>
    <w:rsid w:val="00901DB8"/>
    <w:rsid w:val="009C40BF"/>
    <w:rsid w:val="00A57768"/>
    <w:rsid w:val="00A678FA"/>
    <w:rsid w:val="00A7174C"/>
    <w:rsid w:val="00AA64E1"/>
    <w:rsid w:val="00B62348"/>
    <w:rsid w:val="00B805F5"/>
    <w:rsid w:val="00BD385F"/>
    <w:rsid w:val="00C00BAA"/>
    <w:rsid w:val="00C209F1"/>
    <w:rsid w:val="00CA390A"/>
    <w:rsid w:val="00CE0515"/>
    <w:rsid w:val="00D52742"/>
    <w:rsid w:val="00D6225C"/>
    <w:rsid w:val="00D877B9"/>
    <w:rsid w:val="00F12384"/>
    <w:rsid w:val="00F20467"/>
    <w:rsid w:val="00F35E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8BA9DE"/>
  <w15:chartTrackingRefBased/>
  <w15:docId w15:val="{7B1BBAD8-6986-4E4E-A89C-BAABDF630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174C"/>
    <w:pPr>
      <w:widowControl w:val="0"/>
      <w:jc w:val="both"/>
    </w:pPr>
    <w:rPr>
      <w:szCs w:val="24"/>
    </w:rPr>
  </w:style>
  <w:style w:type="paragraph" w:styleId="2">
    <w:name w:val="heading 2"/>
    <w:basedOn w:val="a"/>
    <w:next w:val="a"/>
    <w:link w:val="20"/>
    <w:semiHidden/>
    <w:unhideWhenUsed/>
    <w:qFormat/>
    <w:rsid w:val="00A7174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7174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7174C"/>
    <w:rPr>
      <w:sz w:val="18"/>
      <w:szCs w:val="18"/>
    </w:rPr>
  </w:style>
  <w:style w:type="paragraph" w:styleId="a5">
    <w:name w:val="footer"/>
    <w:basedOn w:val="a"/>
    <w:link w:val="a6"/>
    <w:unhideWhenUsed/>
    <w:rsid w:val="00A7174C"/>
    <w:pPr>
      <w:tabs>
        <w:tab w:val="center" w:pos="4153"/>
        <w:tab w:val="right" w:pos="8306"/>
      </w:tabs>
      <w:snapToGrid w:val="0"/>
      <w:jc w:val="left"/>
    </w:pPr>
    <w:rPr>
      <w:sz w:val="18"/>
      <w:szCs w:val="18"/>
    </w:rPr>
  </w:style>
  <w:style w:type="character" w:customStyle="1" w:styleId="a6">
    <w:name w:val="页脚 字符"/>
    <w:basedOn w:val="a0"/>
    <w:link w:val="a5"/>
    <w:rsid w:val="00A7174C"/>
    <w:rPr>
      <w:sz w:val="18"/>
      <w:szCs w:val="18"/>
    </w:rPr>
  </w:style>
  <w:style w:type="character" w:customStyle="1" w:styleId="20">
    <w:name w:val="标题 2 字符"/>
    <w:basedOn w:val="a0"/>
    <w:link w:val="2"/>
    <w:semiHidden/>
    <w:rsid w:val="00A7174C"/>
    <w:rPr>
      <w:rFonts w:asciiTheme="majorHAnsi" w:eastAsiaTheme="majorEastAsia" w:hAnsiTheme="majorHAnsi" w:cstheme="majorBidi"/>
      <w:b/>
      <w:bCs/>
      <w:sz w:val="32"/>
      <w:szCs w:val="32"/>
    </w:rPr>
  </w:style>
  <w:style w:type="character" w:styleId="a7">
    <w:name w:val="Strong"/>
    <w:basedOn w:val="a0"/>
    <w:qFormat/>
    <w:rsid w:val="00A7174C"/>
    <w:rPr>
      <w:b/>
    </w:rPr>
  </w:style>
  <w:style w:type="paragraph" w:customStyle="1" w:styleId="1">
    <w:name w:val="列出段落1"/>
    <w:basedOn w:val="a"/>
    <w:uiPriority w:val="99"/>
    <w:qFormat/>
    <w:rsid w:val="00A7174C"/>
    <w:pPr>
      <w:ind w:firstLineChars="200" w:firstLine="420"/>
    </w:pPr>
  </w:style>
  <w:style w:type="paragraph" w:styleId="a8">
    <w:name w:val="List Paragraph"/>
    <w:basedOn w:val="a"/>
    <w:uiPriority w:val="34"/>
    <w:qFormat/>
    <w:rsid w:val="00A7174C"/>
    <w:pPr>
      <w:ind w:firstLineChars="200" w:firstLine="420"/>
    </w:pPr>
  </w:style>
  <w:style w:type="paragraph" w:styleId="a9">
    <w:name w:val="Balloon Text"/>
    <w:basedOn w:val="a"/>
    <w:link w:val="aa"/>
    <w:rsid w:val="00A7174C"/>
    <w:rPr>
      <w:sz w:val="18"/>
      <w:szCs w:val="18"/>
    </w:rPr>
  </w:style>
  <w:style w:type="character" w:customStyle="1" w:styleId="aa">
    <w:name w:val="批注框文本 字符"/>
    <w:basedOn w:val="a0"/>
    <w:link w:val="a9"/>
    <w:rsid w:val="00A7174C"/>
    <w:rPr>
      <w:sz w:val="18"/>
      <w:szCs w:val="18"/>
    </w:rPr>
  </w:style>
  <w:style w:type="character" w:customStyle="1" w:styleId="apple-converted-space">
    <w:name w:val="apple-converted-space"/>
    <w:basedOn w:val="a0"/>
    <w:rsid w:val="00A7174C"/>
  </w:style>
  <w:style w:type="character" w:styleId="ab">
    <w:name w:val="annotation reference"/>
    <w:basedOn w:val="a0"/>
    <w:uiPriority w:val="99"/>
    <w:semiHidden/>
    <w:unhideWhenUsed/>
    <w:rsid w:val="00A7174C"/>
    <w:rPr>
      <w:sz w:val="21"/>
      <w:szCs w:val="21"/>
    </w:rPr>
  </w:style>
  <w:style w:type="paragraph" w:styleId="ac">
    <w:name w:val="annotation text"/>
    <w:basedOn w:val="a"/>
    <w:link w:val="ad"/>
    <w:uiPriority w:val="99"/>
    <w:semiHidden/>
    <w:unhideWhenUsed/>
    <w:rsid w:val="00A7174C"/>
    <w:pPr>
      <w:jc w:val="left"/>
    </w:pPr>
  </w:style>
  <w:style w:type="character" w:customStyle="1" w:styleId="ad">
    <w:name w:val="批注文字 字符"/>
    <w:basedOn w:val="a0"/>
    <w:link w:val="ac"/>
    <w:uiPriority w:val="99"/>
    <w:semiHidden/>
    <w:rsid w:val="00A7174C"/>
    <w:rPr>
      <w:szCs w:val="24"/>
    </w:rPr>
  </w:style>
  <w:style w:type="paragraph" w:styleId="ae">
    <w:name w:val="annotation subject"/>
    <w:basedOn w:val="ac"/>
    <w:next w:val="ac"/>
    <w:link w:val="af"/>
    <w:uiPriority w:val="99"/>
    <w:semiHidden/>
    <w:unhideWhenUsed/>
    <w:rsid w:val="00A7174C"/>
    <w:rPr>
      <w:b/>
      <w:bCs/>
    </w:rPr>
  </w:style>
  <w:style w:type="character" w:customStyle="1" w:styleId="af">
    <w:name w:val="批注主题 字符"/>
    <w:basedOn w:val="ad"/>
    <w:link w:val="ae"/>
    <w:uiPriority w:val="99"/>
    <w:semiHidden/>
    <w:rsid w:val="00A7174C"/>
    <w:rPr>
      <w:b/>
      <w:bCs/>
      <w:szCs w:val="24"/>
    </w:rPr>
  </w:style>
  <w:style w:type="character" w:styleId="af0">
    <w:name w:val="Hyperlink"/>
    <w:basedOn w:val="a0"/>
    <w:uiPriority w:val="99"/>
    <w:unhideWhenUsed/>
    <w:rsid w:val="00A7174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507</TotalTime>
  <Pages>21</Pages>
  <Words>2753</Words>
  <Characters>15694</Characters>
  <Application>Microsoft Office Word</Application>
  <DocSecurity>0</DocSecurity>
  <Lines>130</Lines>
  <Paragraphs>36</Paragraphs>
  <ScaleCrop>false</ScaleCrop>
  <Company/>
  <LinksUpToDate>false</LinksUpToDate>
  <CharactersWithSpaces>18411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2020-05-26T14:12:00Z</dcterms:created>
  <dcterms:modified xsi:type="dcterms:W3CDTF">2020-05-27T08:27:00Z</dcterms:modified>
</cp:coreProperties>
</file>