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1ECEA8" w14:textId="77777777" w:rsidR="00926C39" w:rsidRPr="002009FE" w:rsidRDefault="00926C39" w:rsidP="00926C39">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29</w:t>
      </w:r>
      <w:r w:rsidRPr="002009FE">
        <w:rPr>
          <w:rFonts w:ascii="黑体" w:eastAsia="黑体" w:cs="黑体" w:hint="eastAsia"/>
          <w:sz w:val="24"/>
        </w:rPr>
        <w:t>期（</w:t>
      </w:r>
      <w:r>
        <w:rPr>
          <w:rFonts w:ascii="黑体" w:eastAsia="黑体" w:cs="黑体"/>
          <w:sz w:val="24"/>
        </w:rPr>
        <w:t>7</w:t>
      </w:r>
      <w:r w:rsidRPr="002009FE">
        <w:rPr>
          <w:rFonts w:ascii="黑体" w:eastAsia="黑体" w:cs="黑体" w:hint="eastAsia"/>
          <w:sz w:val="24"/>
        </w:rPr>
        <w:t>月</w:t>
      </w:r>
      <w:r>
        <w:rPr>
          <w:rFonts w:ascii="黑体" w:eastAsia="黑体" w:cs="黑体"/>
          <w:sz w:val="24"/>
        </w:rPr>
        <w:t>13</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7</w:t>
      </w:r>
      <w:r w:rsidRPr="002009FE">
        <w:rPr>
          <w:rFonts w:ascii="黑体" w:eastAsia="黑体" w:cs="黑体" w:hint="eastAsia"/>
          <w:sz w:val="24"/>
        </w:rPr>
        <w:t>月</w:t>
      </w:r>
      <w:r>
        <w:rPr>
          <w:rFonts w:ascii="黑体" w:eastAsia="黑体" w:cs="黑体"/>
          <w:sz w:val="24"/>
        </w:rPr>
        <w:t>19</w:t>
      </w:r>
      <w:r w:rsidRPr="002009FE">
        <w:rPr>
          <w:rFonts w:ascii="黑体" w:eastAsia="黑体" w:cs="黑体" w:hint="eastAsia"/>
          <w:sz w:val="24"/>
        </w:rPr>
        <w:t>日）</w:t>
      </w:r>
      <w:bookmarkEnd w:id="0"/>
    </w:p>
    <w:p w14:paraId="48EB7E35" w14:textId="77777777" w:rsidR="0028795B" w:rsidRDefault="0028795B" w:rsidP="00926C39">
      <w:pPr>
        <w:rPr>
          <w:rFonts w:ascii="黑体" w:eastAsia="黑体" w:cs="黑体"/>
        </w:rPr>
      </w:pPr>
    </w:p>
    <w:p w14:paraId="61EACC3C" w14:textId="6F8E80AE" w:rsidR="00926C39" w:rsidRPr="00A43D0D" w:rsidRDefault="00926C39" w:rsidP="00926C39">
      <w:pPr>
        <w:rPr>
          <w:rFonts w:ascii="黑体" w:eastAsia="黑体" w:cs="黑体"/>
        </w:rPr>
      </w:pPr>
      <w:r w:rsidRPr="00A43D0D">
        <w:rPr>
          <w:rFonts w:ascii="黑体" w:eastAsia="黑体" w:cs="黑体" w:hint="eastAsia"/>
        </w:rPr>
        <w:t>主要信息源自乘联会每日新闻等</w:t>
      </w:r>
    </w:p>
    <w:p w14:paraId="07AA0566" w14:textId="77777777" w:rsidR="00926C39" w:rsidRPr="00A43D0D" w:rsidRDefault="00926C39" w:rsidP="00926C39">
      <w:pPr>
        <w:rPr>
          <w:rFonts w:ascii="黑体" w:eastAsia="黑体" w:cs="黑体"/>
        </w:rPr>
      </w:pPr>
      <w:r w:rsidRPr="00A43D0D">
        <w:rPr>
          <w:rFonts w:ascii="黑体" w:eastAsia="黑体" w:cs="黑体" w:hint="eastAsia"/>
        </w:rPr>
        <w:t>中国汽车流通协会汽车市场研究分会</w:t>
      </w:r>
    </w:p>
    <w:p w14:paraId="209DC73D" w14:textId="77777777" w:rsidR="00926C39" w:rsidRPr="00A43D0D" w:rsidRDefault="00926C39" w:rsidP="00926C39">
      <w:pPr>
        <w:rPr>
          <w:rFonts w:ascii="黑体" w:eastAsia="黑体" w:cs="黑体"/>
        </w:rPr>
      </w:pPr>
      <w:r w:rsidRPr="00A43D0D">
        <w:rPr>
          <w:rFonts w:ascii="黑体" w:eastAsia="黑体" w:cs="黑体" w:hint="eastAsia"/>
        </w:rPr>
        <w:t>乘用车市场信息联席会（乘联会）</w:t>
      </w:r>
    </w:p>
    <w:p w14:paraId="5FF136F1" w14:textId="3E7D0EF5" w:rsidR="00926C39" w:rsidRDefault="00926C39" w:rsidP="00926C39">
      <w:pPr>
        <w:rPr>
          <w:rFonts w:ascii="黑体" w:eastAsia="黑体" w:cs="黑体"/>
        </w:rPr>
      </w:pPr>
      <w:r w:rsidRPr="00A43D0D">
        <w:rPr>
          <w:rFonts w:ascii="黑体" w:eastAsia="黑体" w:cs="黑体" w:hint="eastAsia"/>
        </w:rPr>
        <w:t>网站：</w:t>
      </w:r>
      <w:hyperlink r:id="rId7" w:history="1">
        <w:r w:rsidR="0028795B" w:rsidRPr="00F32F68">
          <w:rPr>
            <w:rStyle w:val="af0"/>
            <w:rFonts w:ascii="黑体" w:eastAsia="黑体" w:cs="黑体"/>
          </w:rPr>
          <w:t>http://www.cpcaauto.com</w:t>
        </w:r>
      </w:hyperlink>
    </w:p>
    <w:p w14:paraId="28DF7E0B" w14:textId="77777777" w:rsidR="0028795B" w:rsidRPr="0028795B" w:rsidRDefault="0028795B" w:rsidP="00926C39">
      <w:pPr>
        <w:rPr>
          <w:rFonts w:cs="Times New Roman" w:hint="eastAsia"/>
        </w:rPr>
      </w:pPr>
    </w:p>
    <w:p w14:paraId="43D595D7" w14:textId="77777777" w:rsidR="00926C39" w:rsidRPr="002009FE" w:rsidRDefault="00926C39" w:rsidP="00926C39">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23A2D718" w14:textId="320DF16C" w:rsidR="00D73C2F" w:rsidRPr="00EF516F" w:rsidRDefault="00D73C2F" w:rsidP="00D73C2F">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7月市场零售</w:t>
      </w:r>
      <w:r w:rsidR="00A37252">
        <w:rPr>
          <w:rFonts w:ascii="黑体" w:eastAsia="黑体" w:hAnsi="黑体" w:cs="Times New Roman" w:hint="eastAsia"/>
          <w:b/>
          <w:bCs/>
          <w:sz w:val="24"/>
        </w:rPr>
        <w:t>逐步改善</w:t>
      </w:r>
    </w:p>
    <w:p w14:paraId="1BD7EAAD" w14:textId="1306C3D4" w:rsidR="00EF516F" w:rsidRPr="002009FE" w:rsidRDefault="00EF516F" w:rsidP="00EF516F">
      <w:pPr>
        <w:jc w:val="center"/>
        <w:rPr>
          <w:rFonts w:ascii="Calibri" w:eastAsia="宋体" w:hAnsi="Calibri" w:cs="Times New Roman" w:hint="eastAsia"/>
          <w:szCs w:val="21"/>
        </w:rPr>
      </w:pPr>
      <w:r>
        <w:rPr>
          <w:rFonts w:ascii="Calibri" w:eastAsia="宋体" w:hAnsi="Calibri" w:cs="Times New Roman" w:hint="eastAsia"/>
          <w:noProof/>
          <w:szCs w:val="21"/>
        </w:rPr>
        <w:drawing>
          <wp:inline distT="0" distB="0" distL="0" distR="0" wp14:anchorId="059361B4" wp14:editId="41F575C7">
            <wp:extent cx="4320000" cy="2988123"/>
            <wp:effectExtent l="0" t="0" r="4445"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2988123"/>
                    </a:xfrm>
                    <a:prstGeom prst="rect">
                      <a:avLst/>
                    </a:prstGeom>
                  </pic:spPr>
                </pic:pic>
              </a:graphicData>
            </a:graphic>
          </wp:inline>
        </w:drawing>
      </w:r>
    </w:p>
    <w:p w14:paraId="39226865" w14:textId="3F963B18" w:rsidR="00D73C2F" w:rsidRDefault="00D73C2F" w:rsidP="00D73C2F">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月第一周的日均零售是</w:t>
      </w:r>
      <w:r>
        <w:rPr>
          <w:rFonts w:ascii="Calibri" w:eastAsia="宋体" w:hAnsi="Calibri" w:cs="Times New Roman" w:hint="eastAsia"/>
          <w:szCs w:val="21"/>
        </w:rPr>
        <w:t>2</w:t>
      </w:r>
      <w:r>
        <w:rPr>
          <w:rFonts w:ascii="Calibri" w:eastAsia="宋体" w:hAnsi="Calibri" w:cs="Times New Roman"/>
          <w:szCs w:val="21"/>
        </w:rPr>
        <w:t>.5</w:t>
      </w:r>
      <w:r>
        <w:rPr>
          <w:rFonts w:ascii="Calibri" w:eastAsia="宋体" w:hAnsi="Calibri" w:cs="Times New Roman" w:hint="eastAsia"/>
          <w:szCs w:val="21"/>
        </w:rPr>
        <w:t>万</w:t>
      </w:r>
      <w:r w:rsidR="00EF516F">
        <w:rPr>
          <w:rFonts w:ascii="Calibri" w:eastAsia="宋体" w:hAnsi="Calibri" w:cs="Times New Roman" w:hint="eastAsia"/>
          <w:szCs w:val="21"/>
        </w:rPr>
        <w:t>辆</w:t>
      </w:r>
      <w:r>
        <w:rPr>
          <w:rFonts w:ascii="Calibri" w:eastAsia="宋体" w:hAnsi="Calibri" w:cs="Times New Roman" w:hint="eastAsia"/>
          <w:szCs w:val="21"/>
        </w:rPr>
        <w:t>，同比下降</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hint="eastAsia"/>
          <w:szCs w:val="21"/>
        </w:rPr>
        <w:t>6</w:t>
      </w:r>
      <w:r>
        <w:rPr>
          <w:rFonts w:ascii="Calibri" w:eastAsia="宋体" w:hAnsi="Calibri" w:cs="Times New Roman" w:hint="eastAsia"/>
          <w:szCs w:val="21"/>
        </w:rPr>
        <w:t>月第一周下降</w:t>
      </w:r>
      <w:r>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。第一周的零售表现偏弱。</w:t>
      </w:r>
    </w:p>
    <w:p w14:paraId="780BB8C3" w14:textId="1BC42EEC" w:rsidR="00D73C2F" w:rsidRDefault="00D73C2F" w:rsidP="00D73C2F">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w:t>
      </w:r>
      <w:r w:rsidR="000826BF">
        <w:rPr>
          <w:rFonts w:ascii="Calibri" w:eastAsia="宋体" w:hAnsi="Calibri" w:cs="Times New Roman" w:hint="eastAsia"/>
          <w:szCs w:val="21"/>
        </w:rPr>
        <w:t>第</w:t>
      </w:r>
      <w:r>
        <w:rPr>
          <w:rFonts w:ascii="Calibri" w:eastAsia="宋体" w:hAnsi="Calibri" w:cs="Times New Roman" w:hint="eastAsia"/>
          <w:szCs w:val="21"/>
        </w:rPr>
        <w:t>二周的零售日均是</w:t>
      </w:r>
      <w:r>
        <w:rPr>
          <w:rFonts w:ascii="Calibri" w:eastAsia="宋体" w:hAnsi="Calibri" w:cs="Times New Roman" w:hint="eastAsia"/>
          <w:szCs w:val="21"/>
        </w:rPr>
        <w:t>3</w:t>
      </w:r>
      <w:r>
        <w:rPr>
          <w:rFonts w:ascii="Calibri" w:eastAsia="宋体" w:hAnsi="Calibri" w:cs="Times New Roman"/>
          <w:szCs w:val="21"/>
        </w:rPr>
        <w:t>.1</w:t>
      </w:r>
      <w:r>
        <w:rPr>
          <w:rFonts w:ascii="Calibri" w:eastAsia="宋体" w:hAnsi="Calibri" w:cs="Times New Roman" w:hint="eastAsia"/>
          <w:szCs w:val="21"/>
        </w:rPr>
        <w:t>万</w:t>
      </w:r>
      <w:r w:rsidR="00EF516F">
        <w:rPr>
          <w:rFonts w:ascii="Calibri" w:eastAsia="宋体" w:hAnsi="Calibri" w:cs="Times New Roman" w:hint="eastAsia"/>
          <w:szCs w:val="21"/>
        </w:rPr>
        <w:t>辆</w:t>
      </w:r>
      <w:r>
        <w:rPr>
          <w:rFonts w:ascii="Calibri" w:eastAsia="宋体" w:hAnsi="Calibri" w:cs="Times New Roman" w:hint="eastAsia"/>
          <w:szCs w:val="21"/>
        </w:rPr>
        <w:t>，同比下降</w:t>
      </w:r>
      <w:r>
        <w:rPr>
          <w:rFonts w:ascii="Calibri" w:eastAsia="宋体" w:hAnsi="Calibri" w:cs="Times New Roman" w:hint="eastAsia"/>
          <w:szCs w:val="21"/>
        </w:rPr>
        <w:t>5%</w:t>
      </w:r>
      <w:r>
        <w:rPr>
          <w:rFonts w:ascii="Calibri" w:eastAsia="宋体" w:hAnsi="Calibri" w:cs="Times New Roman" w:hint="eastAsia"/>
          <w:szCs w:val="21"/>
        </w:rPr>
        <w:t>，环比</w:t>
      </w:r>
      <w:r>
        <w:rPr>
          <w:rFonts w:ascii="Calibri" w:eastAsia="宋体" w:hAnsi="Calibri" w:cs="Times New Roman" w:hint="eastAsia"/>
          <w:szCs w:val="21"/>
        </w:rPr>
        <w:t>6</w:t>
      </w:r>
      <w:r>
        <w:rPr>
          <w:rFonts w:ascii="Calibri" w:eastAsia="宋体" w:hAnsi="Calibri" w:cs="Times New Roman" w:hint="eastAsia"/>
          <w:szCs w:val="21"/>
        </w:rPr>
        <w:t>月同期下降</w:t>
      </w:r>
      <w:r>
        <w:rPr>
          <w:rFonts w:ascii="Calibri" w:eastAsia="宋体" w:hAnsi="Calibri" w:cs="Times New Roman" w:hint="eastAsia"/>
          <w:szCs w:val="21"/>
        </w:rPr>
        <w:t>2</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w:t>
      </w:r>
    </w:p>
    <w:p w14:paraId="6230C635" w14:textId="587799F3" w:rsidR="000826BF" w:rsidRPr="000826BF" w:rsidRDefault="000826BF" w:rsidP="00D73C2F">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月第三周的零售日均是</w:t>
      </w:r>
      <w:r>
        <w:rPr>
          <w:rFonts w:ascii="Calibri" w:eastAsia="宋体" w:hAnsi="Calibri" w:cs="Times New Roman"/>
          <w:szCs w:val="21"/>
        </w:rPr>
        <w:t>3.8</w:t>
      </w:r>
      <w:r>
        <w:rPr>
          <w:rFonts w:ascii="Calibri" w:eastAsia="宋体" w:hAnsi="Calibri" w:cs="Times New Roman" w:hint="eastAsia"/>
          <w:szCs w:val="21"/>
        </w:rPr>
        <w:t>万</w:t>
      </w:r>
      <w:r w:rsidR="00EF516F">
        <w:rPr>
          <w:rFonts w:ascii="Calibri" w:eastAsia="宋体" w:hAnsi="Calibri" w:cs="Times New Roman" w:hint="eastAsia"/>
          <w:szCs w:val="21"/>
        </w:rPr>
        <w:t>辆</w:t>
      </w:r>
      <w:r>
        <w:rPr>
          <w:rFonts w:ascii="Calibri" w:eastAsia="宋体" w:hAnsi="Calibri" w:cs="Times New Roman" w:hint="eastAsia"/>
          <w:szCs w:val="21"/>
        </w:rPr>
        <w:t>，同比增长</w:t>
      </w:r>
      <w:r>
        <w:rPr>
          <w:rFonts w:ascii="Calibri" w:eastAsia="宋体" w:hAnsi="Calibri" w:cs="Times New Roman" w:hint="eastAsia"/>
          <w:szCs w:val="21"/>
        </w:rPr>
        <w:t>8%</w:t>
      </w:r>
      <w:r>
        <w:rPr>
          <w:rFonts w:ascii="Calibri" w:eastAsia="宋体" w:hAnsi="Calibri" w:cs="Times New Roman" w:hint="eastAsia"/>
          <w:szCs w:val="21"/>
        </w:rPr>
        <w:t>，环比</w:t>
      </w:r>
      <w:r>
        <w:rPr>
          <w:rFonts w:ascii="Calibri" w:eastAsia="宋体" w:hAnsi="Calibri" w:cs="Times New Roman" w:hint="eastAsia"/>
          <w:szCs w:val="21"/>
        </w:rPr>
        <w:t>6</w:t>
      </w:r>
      <w:r>
        <w:rPr>
          <w:rFonts w:ascii="Calibri" w:eastAsia="宋体" w:hAnsi="Calibri" w:cs="Times New Roman" w:hint="eastAsia"/>
          <w:szCs w:val="21"/>
        </w:rPr>
        <w:t>月同期增长</w:t>
      </w:r>
      <w:r>
        <w:rPr>
          <w:rFonts w:ascii="Calibri" w:eastAsia="宋体" w:hAnsi="Calibri" w:cs="Times New Roman" w:hint="eastAsia"/>
          <w:szCs w:val="21"/>
        </w:rPr>
        <w:t>7%</w:t>
      </w:r>
      <w:r>
        <w:rPr>
          <w:rFonts w:ascii="Calibri" w:eastAsia="宋体" w:hAnsi="Calibri" w:cs="Times New Roman" w:hint="eastAsia"/>
          <w:szCs w:val="21"/>
        </w:rPr>
        <w:t>。</w:t>
      </w:r>
    </w:p>
    <w:p w14:paraId="2F1236F4" w14:textId="624F6AA1" w:rsidR="000826BF" w:rsidRDefault="00D73C2F" w:rsidP="00D73C2F">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w:t>
      </w:r>
      <w:r>
        <w:rPr>
          <w:rFonts w:ascii="Calibri" w:eastAsia="宋体" w:hAnsi="Calibri" w:cs="Times New Roman" w:hint="eastAsia"/>
          <w:szCs w:val="21"/>
        </w:rPr>
        <w:t>1-</w:t>
      </w:r>
      <w:r>
        <w:rPr>
          <w:rFonts w:ascii="Calibri" w:eastAsia="宋体" w:hAnsi="Calibri" w:cs="Times New Roman"/>
          <w:szCs w:val="21"/>
        </w:rPr>
        <w:t>1</w:t>
      </w:r>
      <w:r w:rsidR="000826BF">
        <w:rPr>
          <w:rFonts w:ascii="Calibri" w:eastAsia="宋体" w:hAnsi="Calibri" w:cs="Times New Roman"/>
          <w:szCs w:val="21"/>
        </w:rPr>
        <w:t>9</w:t>
      </w:r>
      <w:r>
        <w:rPr>
          <w:rFonts w:ascii="Calibri" w:eastAsia="宋体" w:hAnsi="Calibri" w:cs="Times New Roman" w:hint="eastAsia"/>
          <w:szCs w:val="21"/>
        </w:rPr>
        <w:t>日的总体零售同比下降</w:t>
      </w:r>
      <w:r w:rsidR="000826BF">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，环比</w:t>
      </w:r>
      <w:r w:rsidR="00145D25">
        <w:rPr>
          <w:rFonts w:ascii="Calibri" w:eastAsia="宋体" w:hAnsi="Calibri" w:cs="Times New Roman" w:hint="eastAsia"/>
          <w:szCs w:val="21"/>
        </w:rPr>
        <w:t>6</w:t>
      </w:r>
      <w:r w:rsidR="00145D25">
        <w:rPr>
          <w:rFonts w:ascii="Calibri" w:eastAsia="宋体" w:hAnsi="Calibri" w:cs="Times New Roman" w:hint="eastAsia"/>
          <w:szCs w:val="21"/>
        </w:rPr>
        <w:t>月同期</w:t>
      </w:r>
      <w:r>
        <w:rPr>
          <w:rFonts w:ascii="Calibri" w:eastAsia="宋体" w:hAnsi="Calibri" w:cs="Times New Roman" w:hint="eastAsia"/>
          <w:szCs w:val="21"/>
        </w:rPr>
        <w:t>下降</w:t>
      </w:r>
      <w:r w:rsidR="000826BF">
        <w:rPr>
          <w:rFonts w:ascii="Calibri" w:eastAsia="宋体" w:hAnsi="Calibri" w:cs="Times New Roman"/>
          <w:szCs w:val="21"/>
        </w:rPr>
        <w:t>7</w:t>
      </w:r>
      <w:r>
        <w:rPr>
          <w:rFonts w:ascii="Calibri" w:eastAsia="宋体" w:hAnsi="Calibri" w:cs="Times New Roman" w:hint="eastAsia"/>
          <w:szCs w:val="21"/>
        </w:rPr>
        <w:t>%</w:t>
      </w:r>
      <w:r>
        <w:rPr>
          <w:rFonts w:ascii="Calibri" w:eastAsia="宋体" w:hAnsi="Calibri" w:cs="Times New Roman" w:hint="eastAsia"/>
          <w:szCs w:val="21"/>
        </w:rPr>
        <w:t>。</w:t>
      </w:r>
      <w:r w:rsidR="000826BF">
        <w:rPr>
          <w:rFonts w:ascii="Calibri" w:eastAsia="宋体" w:hAnsi="Calibri" w:cs="Times New Roman" w:hint="eastAsia"/>
          <w:szCs w:val="21"/>
        </w:rPr>
        <w:t>7</w:t>
      </w:r>
      <w:r w:rsidR="000826BF">
        <w:rPr>
          <w:rFonts w:ascii="Calibri" w:eastAsia="宋体" w:hAnsi="Calibri" w:cs="Times New Roman" w:hint="eastAsia"/>
          <w:szCs w:val="21"/>
        </w:rPr>
        <w:t>月初的消费环境相对变化较大，</w:t>
      </w:r>
      <w:r w:rsidR="000047BD">
        <w:rPr>
          <w:rFonts w:ascii="Calibri" w:eastAsia="宋体" w:hAnsi="Calibri" w:cs="Times New Roman" w:hint="eastAsia"/>
          <w:szCs w:val="21"/>
        </w:rPr>
        <w:t>本月</w:t>
      </w:r>
      <w:r w:rsidR="000826BF">
        <w:rPr>
          <w:rFonts w:ascii="Calibri" w:eastAsia="宋体" w:hAnsi="Calibri" w:cs="Times New Roman" w:hint="eastAsia"/>
          <w:szCs w:val="21"/>
        </w:rPr>
        <w:t>是高考季</w:t>
      </w:r>
      <w:r w:rsidR="000047BD">
        <w:rPr>
          <w:rFonts w:ascii="Calibri" w:eastAsia="宋体" w:hAnsi="Calibri" w:cs="Times New Roman" w:hint="eastAsia"/>
          <w:szCs w:val="21"/>
        </w:rPr>
        <w:t>以及</w:t>
      </w:r>
      <w:r w:rsidR="000826BF">
        <w:rPr>
          <w:rFonts w:ascii="Calibri" w:eastAsia="宋体" w:hAnsi="Calibri" w:cs="Times New Roman" w:hint="eastAsia"/>
          <w:szCs w:val="21"/>
        </w:rPr>
        <w:t>雨水偏多，车市走势不强。</w:t>
      </w:r>
      <w:r>
        <w:rPr>
          <w:rFonts w:ascii="Calibri" w:eastAsia="宋体" w:hAnsi="Calibri" w:cs="Times New Roman" w:hint="eastAsia"/>
          <w:szCs w:val="21"/>
        </w:rPr>
        <w:t>7</w:t>
      </w:r>
      <w:r>
        <w:rPr>
          <w:rFonts w:ascii="Calibri" w:eastAsia="宋体" w:hAnsi="Calibri" w:cs="Times New Roman" w:hint="eastAsia"/>
          <w:szCs w:val="21"/>
        </w:rPr>
        <w:t>月开局走势不强</w:t>
      </w:r>
      <w:r w:rsidR="000826BF">
        <w:rPr>
          <w:rFonts w:ascii="Calibri" w:eastAsia="宋体" w:hAnsi="Calibri" w:cs="Times New Roman" w:hint="eastAsia"/>
          <w:szCs w:val="21"/>
        </w:rPr>
        <w:t>，逐步回升也是很好的趋势</w:t>
      </w:r>
      <w:r>
        <w:rPr>
          <w:rFonts w:ascii="Calibri" w:eastAsia="宋体" w:hAnsi="Calibri" w:cs="Times New Roman" w:hint="eastAsia"/>
          <w:szCs w:val="21"/>
        </w:rPr>
        <w:t>。</w:t>
      </w:r>
    </w:p>
    <w:p w14:paraId="6F7352E5" w14:textId="327B1DDE" w:rsidR="00D73C2F" w:rsidRDefault="000826BF" w:rsidP="00D73C2F">
      <w:pPr>
        <w:ind w:firstLineChars="135" w:firstLine="283"/>
        <w:rPr>
          <w:rFonts w:ascii="Calibri" w:eastAsia="宋体" w:hAnsi="Calibri" w:cs="Times New Roman"/>
          <w:szCs w:val="21"/>
        </w:rPr>
      </w:pPr>
      <w:r w:rsidRPr="000826BF">
        <w:rPr>
          <w:rFonts w:ascii="Calibri" w:eastAsia="宋体" w:hAnsi="Calibri" w:cs="Times New Roman"/>
          <w:szCs w:val="21"/>
        </w:rPr>
        <w:t>7</w:t>
      </w:r>
      <w:r w:rsidRPr="000826BF">
        <w:rPr>
          <w:rFonts w:ascii="Calibri" w:eastAsia="宋体" w:hAnsi="Calibri" w:cs="Times New Roman"/>
          <w:szCs w:val="21"/>
        </w:rPr>
        <w:t>月，地方补贴政策效果减弱，</w:t>
      </w:r>
      <w:r w:rsidR="000047BD">
        <w:rPr>
          <w:rFonts w:ascii="Calibri" w:eastAsia="宋体" w:hAnsi="Calibri" w:cs="Times New Roman" w:hint="eastAsia"/>
          <w:szCs w:val="21"/>
        </w:rPr>
        <w:t>厂商</w:t>
      </w:r>
      <w:r w:rsidRPr="000826BF">
        <w:rPr>
          <w:rFonts w:ascii="Calibri" w:eastAsia="宋体" w:hAnsi="Calibri" w:cs="Times New Roman"/>
          <w:szCs w:val="21"/>
        </w:rPr>
        <w:t>和经销商促销活动在经历</w:t>
      </w:r>
      <w:r w:rsidRPr="000826BF">
        <w:rPr>
          <w:rFonts w:ascii="Calibri" w:eastAsia="宋体" w:hAnsi="Calibri" w:cs="Times New Roman"/>
          <w:szCs w:val="21"/>
        </w:rPr>
        <w:t>6</w:t>
      </w:r>
      <w:r w:rsidRPr="000826BF">
        <w:rPr>
          <w:rFonts w:ascii="Calibri" w:eastAsia="宋体" w:hAnsi="Calibri" w:cs="Times New Roman"/>
          <w:szCs w:val="21"/>
        </w:rPr>
        <w:t>月末高峰后进入调整期，但车市外部环境持续向好，汽车消费信心逐渐改善。预计本月零售市场环比季节性回落，但因去年同期市场基数较低，仍呈现微增长。</w:t>
      </w:r>
    </w:p>
    <w:p w14:paraId="12345439" w14:textId="77777777" w:rsidR="00145D25" w:rsidRDefault="00145D25" w:rsidP="00D73C2F">
      <w:pPr>
        <w:ind w:firstLineChars="135" w:firstLine="283"/>
        <w:rPr>
          <w:rFonts w:ascii="Calibri" w:eastAsia="宋体" w:hAnsi="Calibri" w:cs="Times New Roman" w:hint="eastAsia"/>
          <w:szCs w:val="21"/>
        </w:rPr>
      </w:pPr>
    </w:p>
    <w:p w14:paraId="50A7AEA2" w14:textId="274C8AC0" w:rsidR="00D73C2F" w:rsidRPr="00EF516F" w:rsidRDefault="00D73C2F" w:rsidP="00D73C2F">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w:t>
      </w:r>
      <w:r w:rsidR="000047BD">
        <w:rPr>
          <w:rFonts w:ascii="黑体" w:eastAsia="黑体" w:hAnsi="黑体" w:cs="Times New Roman" w:hint="eastAsia"/>
          <w:b/>
          <w:bCs/>
          <w:sz w:val="24"/>
        </w:rPr>
        <w:t>厂商</w:t>
      </w:r>
      <w:r>
        <w:rPr>
          <w:rFonts w:ascii="黑体" w:eastAsia="黑体" w:hAnsi="黑体" w:cs="Times New Roman" w:hint="eastAsia"/>
          <w:b/>
          <w:bCs/>
          <w:sz w:val="24"/>
        </w:rPr>
        <w:t>销量走势较强</w:t>
      </w:r>
    </w:p>
    <w:p w14:paraId="177B9A7C" w14:textId="352A8778" w:rsidR="00EF516F" w:rsidRPr="002009FE" w:rsidRDefault="00EF516F" w:rsidP="00EF516F">
      <w:pPr>
        <w:jc w:val="center"/>
        <w:rPr>
          <w:rFonts w:ascii="Calibri" w:eastAsia="宋体" w:hAnsi="Calibri" w:cs="宋体" w:hint="eastAsia"/>
          <w:szCs w:val="21"/>
        </w:rPr>
      </w:pPr>
      <w:r>
        <w:rPr>
          <w:rFonts w:ascii="Calibri" w:eastAsia="宋体" w:hAnsi="Calibri" w:cs="宋体" w:hint="eastAsia"/>
          <w:noProof/>
          <w:szCs w:val="21"/>
        </w:rPr>
        <w:lastRenderedPageBreak/>
        <w:drawing>
          <wp:inline distT="0" distB="0" distL="0" distR="0" wp14:anchorId="3B9BC8C2" wp14:editId="1B388CA6">
            <wp:extent cx="4320000" cy="2984727"/>
            <wp:effectExtent l="0" t="0" r="444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0" cy="2984727"/>
                    </a:xfrm>
                    <a:prstGeom prst="rect">
                      <a:avLst/>
                    </a:prstGeom>
                  </pic:spPr>
                </pic:pic>
              </a:graphicData>
            </a:graphic>
          </wp:inline>
        </w:drawing>
      </w:r>
    </w:p>
    <w:p w14:paraId="4BE35890" w14:textId="074A7F6F" w:rsidR="00D73C2F" w:rsidRDefault="00D73C2F" w:rsidP="00D73C2F">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w:t>
      </w:r>
      <w:r w:rsidR="000047BD">
        <w:rPr>
          <w:rFonts w:ascii="Calibri" w:eastAsia="宋体" w:hAnsi="Calibri" w:cs="Times New Roman" w:hint="eastAsia"/>
          <w:szCs w:val="21"/>
        </w:rPr>
        <w:t>主要厂商</w:t>
      </w:r>
      <w:r>
        <w:rPr>
          <w:rFonts w:ascii="Calibri" w:eastAsia="宋体" w:hAnsi="Calibri" w:cs="Times New Roman" w:hint="eastAsia"/>
          <w:szCs w:val="21"/>
        </w:rPr>
        <w:t>批发销量达到日均</w:t>
      </w:r>
      <w:r>
        <w:rPr>
          <w:rFonts w:ascii="Calibri" w:eastAsia="宋体" w:hAnsi="Calibri" w:cs="Times New Roman" w:hint="eastAsia"/>
          <w:szCs w:val="21"/>
        </w:rPr>
        <w:t>2</w:t>
      </w:r>
      <w:r>
        <w:rPr>
          <w:rFonts w:ascii="Calibri" w:eastAsia="宋体" w:hAnsi="Calibri" w:cs="Times New Roman"/>
          <w:szCs w:val="21"/>
        </w:rPr>
        <w:t>.9</w:t>
      </w:r>
      <w:r>
        <w:rPr>
          <w:rFonts w:ascii="Calibri" w:eastAsia="宋体" w:hAnsi="Calibri" w:cs="Times New Roman" w:hint="eastAsia"/>
          <w:szCs w:val="21"/>
        </w:rPr>
        <w:t>万</w:t>
      </w:r>
      <w:r w:rsidR="000047BD">
        <w:rPr>
          <w:rFonts w:ascii="Calibri" w:eastAsia="宋体" w:hAnsi="Calibri" w:cs="Times New Roman" w:hint="eastAsia"/>
          <w:szCs w:val="21"/>
        </w:rPr>
        <w:t>辆</w:t>
      </w:r>
      <w:r>
        <w:rPr>
          <w:rFonts w:ascii="Calibri" w:eastAsia="宋体" w:hAnsi="Calibri" w:cs="Times New Roman" w:hint="eastAsia"/>
          <w:szCs w:val="21"/>
        </w:rPr>
        <w:t>，同比去年</w:t>
      </w:r>
      <w:r>
        <w:rPr>
          <w:rFonts w:ascii="Calibri" w:eastAsia="宋体" w:hAnsi="Calibri" w:cs="Times New Roman" w:hint="eastAsia"/>
          <w:szCs w:val="21"/>
        </w:rPr>
        <w:t>7</w:t>
      </w:r>
      <w:r>
        <w:rPr>
          <w:rFonts w:ascii="Calibri" w:eastAsia="宋体" w:hAnsi="Calibri" w:cs="Times New Roman" w:hint="eastAsia"/>
          <w:szCs w:val="21"/>
        </w:rPr>
        <w:t>月增长</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。但相对</w:t>
      </w:r>
      <w:r>
        <w:rPr>
          <w:rFonts w:ascii="Calibri" w:eastAsia="宋体" w:hAnsi="Calibri" w:cs="Times New Roman" w:hint="eastAsia"/>
          <w:szCs w:val="21"/>
        </w:rPr>
        <w:t>6</w:t>
      </w:r>
      <w:r>
        <w:rPr>
          <w:rFonts w:ascii="Calibri" w:eastAsia="宋体" w:hAnsi="Calibri" w:cs="Times New Roman" w:hint="eastAsia"/>
          <w:szCs w:val="21"/>
        </w:rPr>
        <w:t>月第一周下降</w:t>
      </w:r>
      <w:r>
        <w:rPr>
          <w:rFonts w:ascii="Calibri" w:eastAsia="宋体" w:hAnsi="Calibri" w:cs="Times New Roman" w:hint="eastAsia"/>
          <w:szCs w:val="21"/>
        </w:rPr>
        <w:t>1</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w:t>
      </w:r>
    </w:p>
    <w:p w14:paraId="6BC972BD" w14:textId="3F73895B" w:rsidR="00D73C2F" w:rsidRDefault="00D73C2F" w:rsidP="00D73C2F">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月第二周的</w:t>
      </w:r>
      <w:r w:rsidR="000047BD">
        <w:rPr>
          <w:rFonts w:ascii="Calibri" w:eastAsia="宋体" w:hAnsi="Calibri" w:cs="Times New Roman" w:hint="eastAsia"/>
          <w:szCs w:val="21"/>
        </w:rPr>
        <w:t>主要厂商</w:t>
      </w:r>
      <w:r>
        <w:rPr>
          <w:rFonts w:ascii="Calibri" w:eastAsia="宋体" w:hAnsi="Calibri" w:cs="Times New Roman" w:hint="eastAsia"/>
          <w:szCs w:val="21"/>
        </w:rPr>
        <w:t>批发销量达到日均</w:t>
      </w:r>
      <w:r>
        <w:rPr>
          <w:rFonts w:ascii="Calibri" w:eastAsia="宋体" w:hAnsi="Calibri" w:cs="Times New Roman"/>
          <w:szCs w:val="21"/>
        </w:rPr>
        <w:t>3.</w:t>
      </w:r>
      <w:r w:rsidR="000826BF">
        <w:rPr>
          <w:rFonts w:ascii="Calibri" w:eastAsia="宋体" w:hAnsi="Calibri" w:cs="Times New Roman"/>
          <w:szCs w:val="21"/>
        </w:rPr>
        <w:t>7</w:t>
      </w:r>
      <w:r>
        <w:rPr>
          <w:rFonts w:ascii="Calibri" w:eastAsia="宋体" w:hAnsi="Calibri" w:cs="Times New Roman" w:hint="eastAsia"/>
          <w:szCs w:val="21"/>
        </w:rPr>
        <w:t>万</w:t>
      </w:r>
      <w:r w:rsidR="000047BD">
        <w:rPr>
          <w:rFonts w:ascii="Calibri" w:eastAsia="宋体" w:hAnsi="Calibri" w:cs="Times New Roman" w:hint="eastAsia"/>
          <w:szCs w:val="21"/>
        </w:rPr>
        <w:t>辆</w:t>
      </w:r>
      <w:r>
        <w:rPr>
          <w:rFonts w:ascii="Calibri" w:eastAsia="宋体" w:hAnsi="Calibri" w:cs="Times New Roman" w:hint="eastAsia"/>
          <w:szCs w:val="21"/>
        </w:rPr>
        <w:t>，同比去年</w:t>
      </w:r>
      <w:r>
        <w:rPr>
          <w:rFonts w:ascii="Calibri" w:eastAsia="宋体" w:hAnsi="Calibri" w:cs="Times New Roman" w:hint="eastAsia"/>
          <w:szCs w:val="21"/>
        </w:rPr>
        <w:t>7</w:t>
      </w:r>
      <w:r>
        <w:rPr>
          <w:rFonts w:ascii="Calibri" w:eastAsia="宋体" w:hAnsi="Calibri" w:cs="Times New Roman" w:hint="eastAsia"/>
          <w:szCs w:val="21"/>
        </w:rPr>
        <w:t>月增长</w:t>
      </w:r>
      <w:r>
        <w:rPr>
          <w:rFonts w:ascii="Calibri" w:eastAsia="宋体" w:hAnsi="Calibri" w:cs="Times New Roman" w:hint="eastAsia"/>
          <w:szCs w:val="21"/>
        </w:rPr>
        <w:t>1</w:t>
      </w:r>
      <w:r w:rsidR="000826BF">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。但相对</w:t>
      </w:r>
      <w:r>
        <w:rPr>
          <w:rFonts w:ascii="Calibri" w:eastAsia="宋体" w:hAnsi="Calibri" w:cs="Times New Roman" w:hint="eastAsia"/>
          <w:szCs w:val="21"/>
        </w:rPr>
        <w:t>6</w:t>
      </w:r>
      <w:r>
        <w:rPr>
          <w:rFonts w:ascii="Calibri" w:eastAsia="宋体" w:hAnsi="Calibri" w:cs="Times New Roman" w:hint="eastAsia"/>
          <w:szCs w:val="21"/>
        </w:rPr>
        <w:t>月第</w:t>
      </w:r>
      <w:r w:rsidR="000047BD">
        <w:rPr>
          <w:rFonts w:ascii="Calibri" w:eastAsia="宋体" w:hAnsi="Calibri" w:cs="Times New Roman" w:hint="eastAsia"/>
          <w:szCs w:val="21"/>
        </w:rPr>
        <w:t>二</w:t>
      </w:r>
      <w:r>
        <w:rPr>
          <w:rFonts w:ascii="Calibri" w:eastAsia="宋体" w:hAnsi="Calibri" w:cs="Times New Roman" w:hint="eastAsia"/>
          <w:szCs w:val="21"/>
        </w:rPr>
        <w:t>周下降</w:t>
      </w:r>
      <w:r w:rsidR="000047BD">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w:t>
      </w:r>
    </w:p>
    <w:p w14:paraId="0DEEA188" w14:textId="1163F28D" w:rsidR="000826BF" w:rsidRDefault="000826BF" w:rsidP="00D73C2F">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月第三周的</w:t>
      </w:r>
      <w:r w:rsidR="000047BD">
        <w:rPr>
          <w:rFonts w:ascii="Calibri" w:eastAsia="宋体" w:hAnsi="Calibri" w:cs="Times New Roman" w:hint="eastAsia"/>
          <w:szCs w:val="21"/>
        </w:rPr>
        <w:t>主要厂商</w:t>
      </w:r>
      <w:r>
        <w:rPr>
          <w:rFonts w:ascii="Calibri" w:eastAsia="宋体" w:hAnsi="Calibri" w:cs="Times New Roman" w:hint="eastAsia"/>
          <w:szCs w:val="21"/>
        </w:rPr>
        <w:t>批发销量达到日均</w:t>
      </w:r>
      <w:r>
        <w:rPr>
          <w:rFonts w:ascii="Calibri" w:eastAsia="宋体" w:hAnsi="Calibri" w:cs="Times New Roman"/>
          <w:szCs w:val="21"/>
        </w:rPr>
        <w:t>4</w:t>
      </w:r>
      <w:r w:rsidR="000047BD">
        <w:rPr>
          <w:rFonts w:ascii="Calibri" w:eastAsia="宋体" w:hAnsi="Calibri" w:cs="Times New Roman"/>
          <w:szCs w:val="21"/>
        </w:rPr>
        <w:t>.0</w:t>
      </w:r>
      <w:r>
        <w:rPr>
          <w:rFonts w:ascii="Calibri" w:eastAsia="宋体" w:hAnsi="Calibri" w:cs="Times New Roman" w:hint="eastAsia"/>
          <w:szCs w:val="21"/>
        </w:rPr>
        <w:t>万</w:t>
      </w:r>
      <w:r w:rsidR="000047BD">
        <w:rPr>
          <w:rFonts w:ascii="Calibri" w:eastAsia="宋体" w:hAnsi="Calibri" w:cs="Times New Roman" w:hint="eastAsia"/>
          <w:szCs w:val="21"/>
        </w:rPr>
        <w:t>辆</w:t>
      </w:r>
      <w:r>
        <w:rPr>
          <w:rFonts w:ascii="Calibri" w:eastAsia="宋体" w:hAnsi="Calibri" w:cs="Times New Roman" w:hint="eastAsia"/>
          <w:szCs w:val="21"/>
        </w:rPr>
        <w:t>，同比去年</w:t>
      </w:r>
      <w:r>
        <w:rPr>
          <w:rFonts w:ascii="Calibri" w:eastAsia="宋体" w:hAnsi="Calibri" w:cs="Times New Roman" w:hint="eastAsia"/>
          <w:szCs w:val="21"/>
        </w:rPr>
        <w:t>7</w:t>
      </w:r>
      <w:r>
        <w:rPr>
          <w:rFonts w:ascii="Calibri" w:eastAsia="宋体" w:hAnsi="Calibri" w:cs="Times New Roman" w:hint="eastAsia"/>
          <w:szCs w:val="21"/>
        </w:rPr>
        <w:t>月增长</w:t>
      </w:r>
      <w:r>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。但相对</w:t>
      </w:r>
      <w:r>
        <w:rPr>
          <w:rFonts w:ascii="Calibri" w:eastAsia="宋体" w:hAnsi="Calibri" w:cs="Times New Roman" w:hint="eastAsia"/>
          <w:szCs w:val="21"/>
        </w:rPr>
        <w:t>6</w:t>
      </w:r>
      <w:r>
        <w:rPr>
          <w:rFonts w:ascii="Calibri" w:eastAsia="宋体" w:hAnsi="Calibri" w:cs="Times New Roman" w:hint="eastAsia"/>
          <w:szCs w:val="21"/>
        </w:rPr>
        <w:t>月第</w:t>
      </w:r>
      <w:r w:rsidR="000047BD">
        <w:rPr>
          <w:rFonts w:ascii="Calibri" w:eastAsia="宋体" w:hAnsi="Calibri" w:cs="Times New Roman" w:hint="eastAsia"/>
          <w:szCs w:val="21"/>
        </w:rPr>
        <w:t>三</w:t>
      </w:r>
      <w:r>
        <w:rPr>
          <w:rFonts w:ascii="Calibri" w:eastAsia="宋体" w:hAnsi="Calibri" w:cs="Times New Roman" w:hint="eastAsia"/>
          <w:szCs w:val="21"/>
        </w:rPr>
        <w:t>周下降</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w:t>
      </w:r>
    </w:p>
    <w:p w14:paraId="2A43A21D" w14:textId="0766EC24" w:rsidR="00D73C2F" w:rsidRDefault="00D73C2F" w:rsidP="00D73C2F">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w:t>
      </w:r>
      <w:r>
        <w:rPr>
          <w:rFonts w:ascii="Calibri" w:eastAsia="宋体" w:hAnsi="Calibri" w:cs="Times New Roman" w:hint="eastAsia"/>
          <w:szCs w:val="21"/>
        </w:rPr>
        <w:t>1-</w:t>
      </w:r>
      <w:r>
        <w:rPr>
          <w:rFonts w:ascii="Calibri" w:eastAsia="宋体" w:hAnsi="Calibri" w:cs="Times New Roman"/>
          <w:szCs w:val="21"/>
        </w:rPr>
        <w:t>1</w:t>
      </w:r>
      <w:r w:rsidR="000826BF">
        <w:rPr>
          <w:rFonts w:ascii="Calibri" w:eastAsia="宋体" w:hAnsi="Calibri" w:cs="Times New Roman"/>
          <w:szCs w:val="21"/>
        </w:rPr>
        <w:t>9</w:t>
      </w:r>
      <w:r>
        <w:rPr>
          <w:rFonts w:ascii="Calibri" w:eastAsia="宋体" w:hAnsi="Calibri" w:cs="Times New Roman" w:hint="eastAsia"/>
          <w:szCs w:val="21"/>
        </w:rPr>
        <w:t>日的</w:t>
      </w:r>
      <w:r w:rsidR="000047BD">
        <w:rPr>
          <w:rFonts w:ascii="Calibri" w:eastAsia="宋体" w:hAnsi="Calibri" w:cs="Times New Roman" w:hint="eastAsia"/>
          <w:szCs w:val="21"/>
        </w:rPr>
        <w:t>主要厂商</w:t>
      </w:r>
      <w:r>
        <w:rPr>
          <w:rFonts w:ascii="Calibri" w:eastAsia="宋体" w:hAnsi="Calibri" w:cs="Times New Roman" w:hint="eastAsia"/>
          <w:szCs w:val="21"/>
        </w:rPr>
        <w:t>批发销量日均</w:t>
      </w:r>
      <w:r>
        <w:rPr>
          <w:rFonts w:ascii="Calibri" w:eastAsia="宋体" w:hAnsi="Calibri" w:cs="Times New Roman" w:hint="eastAsia"/>
          <w:szCs w:val="21"/>
        </w:rPr>
        <w:t>3</w:t>
      </w:r>
      <w:r>
        <w:rPr>
          <w:rFonts w:ascii="Calibri" w:eastAsia="宋体" w:hAnsi="Calibri" w:cs="Times New Roman"/>
          <w:szCs w:val="21"/>
        </w:rPr>
        <w:t>.</w:t>
      </w:r>
      <w:r w:rsidR="000826BF">
        <w:rPr>
          <w:rFonts w:ascii="Calibri" w:eastAsia="宋体" w:hAnsi="Calibri" w:cs="Times New Roman"/>
          <w:szCs w:val="21"/>
        </w:rPr>
        <w:t>6</w:t>
      </w:r>
      <w:r>
        <w:rPr>
          <w:rFonts w:ascii="Calibri" w:eastAsia="宋体" w:hAnsi="Calibri" w:cs="Times New Roman" w:hint="eastAsia"/>
          <w:szCs w:val="21"/>
        </w:rPr>
        <w:t>万</w:t>
      </w:r>
      <w:r w:rsidR="000047BD">
        <w:rPr>
          <w:rFonts w:ascii="Calibri" w:eastAsia="宋体" w:hAnsi="Calibri" w:cs="Times New Roman" w:hint="eastAsia"/>
          <w:szCs w:val="21"/>
        </w:rPr>
        <w:t>辆</w:t>
      </w:r>
      <w:r>
        <w:rPr>
          <w:rFonts w:ascii="Calibri" w:eastAsia="宋体" w:hAnsi="Calibri" w:cs="Times New Roman" w:hint="eastAsia"/>
          <w:szCs w:val="21"/>
        </w:rPr>
        <w:t>同比去年</w:t>
      </w:r>
      <w:r>
        <w:rPr>
          <w:rFonts w:ascii="Calibri" w:eastAsia="宋体" w:hAnsi="Calibri" w:cs="Times New Roman" w:hint="eastAsia"/>
          <w:szCs w:val="21"/>
        </w:rPr>
        <w:t>7</w:t>
      </w:r>
      <w:r>
        <w:rPr>
          <w:rFonts w:ascii="Calibri" w:eastAsia="宋体" w:hAnsi="Calibri" w:cs="Times New Roman" w:hint="eastAsia"/>
          <w:szCs w:val="21"/>
        </w:rPr>
        <w:t>月增长</w:t>
      </w:r>
      <w:r w:rsidR="00B917C2">
        <w:rPr>
          <w:rFonts w:ascii="Calibri" w:eastAsia="宋体" w:hAnsi="Calibri" w:cs="Times New Roman"/>
          <w:szCs w:val="21"/>
        </w:rPr>
        <w:t>8</w:t>
      </w:r>
      <w:r>
        <w:rPr>
          <w:rFonts w:ascii="Calibri" w:eastAsia="宋体" w:hAnsi="Calibri" w:cs="Times New Roman" w:hint="eastAsia"/>
          <w:szCs w:val="21"/>
        </w:rPr>
        <w:t>%</w:t>
      </w:r>
      <w:r>
        <w:rPr>
          <w:rFonts w:ascii="Calibri" w:eastAsia="宋体" w:hAnsi="Calibri" w:cs="Times New Roman" w:hint="eastAsia"/>
          <w:szCs w:val="21"/>
        </w:rPr>
        <w:t>。但相对</w:t>
      </w:r>
      <w:r>
        <w:rPr>
          <w:rFonts w:ascii="Calibri" w:eastAsia="宋体" w:hAnsi="Calibri" w:cs="Times New Roman" w:hint="eastAsia"/>
          <w:szCs w:val="21"/>
        </w:rPr>
        <w:t>6</w:t>
      </w:r>
      <w:r>
        <w:rPr>
          <w:rFonts w:ascii="Calibri" w:eastAsia="宋体" w:hAnsi="Calibri" w:cs="Times New Roman" w:hint="eastAsia"/>
          <w:szCs w:val="21"/>
        </w:rPr>
        <w:t>月前</w:t>
      </w:r>
      <w:r w:rsidR="000047BD">
        <w:rPr>
          <w:rFonts w:ascii="Calibri" w:eastAsia="宋体" w:hAnsi="Calibri" w:cs="Times New Roman" w:hint="eastAsia"/>
          <w:szCs w:val="21"/>
        </w:rPr>
        <w:t>三</w:t>
      </w:r>
      <w:r>
        <w:rPr>
          <w:rFonts w:ascii="Calibri" w:eastAsia="宋体" w:hAnsi="Calibri" w:cs="Times New Roman" w:hint="eastAsia"/>
          <w:szCs w:val="21"/>
        </w:rPr>
        <w:t>周</w:t>
      </w:r>
      <w:r w:rsidR="00B917C2">
        <w:rPr>
          <w:rFonts w:ascii="Calibri" w:eastAsia="宋体" w:hAnsi="Calibri" w:cs="Times New Roman" w:hint="eastAsia"/>
          <w:szCs w:val="21"/>
        </w:rPr>
        <w:t>下降</w:t>
      </w:r>
      <w:r w:rsidR="00B917C2">
        <w:rPr>
          <w:rFonts w:ascii="Calibri" w:eastAsia="宋体" w:hAnsi="Calibri" w:cs="Times New Roman" w:hint="eastAsia"/>
          <w:szCs w:val="21"/>
        </w:rPr>
        <w:t>1</w:t>
      </w:r>
      <w:r w:rsidR="00B917C2">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w:t>
      </w:r>
    </w:p>
    <w:p w14:paraId="792A142A" w14:textId="682E8FAE" w:rsidR="00D73C2F" w:rsidRPr="002009FE" w:rsidRDefault="00D73C2F" w:rsidP="00D73C2F">
      <w:pPr>
        <w:ind w:firstLineChars="270" w:firstLine="567"/>
        <w:rPr>
          <w:rFonts w:ascii="Calibri" w:eastAsia="宋体" w:hAnsi="Calibri" w:cs="Times New Roman"/>
          <w:szCs w:val="21"/>
        </w:rPr>
      </w:pPr>
      <w:r>
        <w:rPr>
          <w:rFonts w:ascii="Calibri" w:eastAsia="宋体" w:hAnsi="Calibri" w:cs="Times New Roman" w:hint="eastAsia"/>
          <w:szCs w:val="21"/>
        </w:rPr>
        <w:t>目前看厂</w:t>
      </w:r>
      <w:r w:rsidR="000047BD">
        <w:rPr>
          <w:rFonts w:ascii="Calibri" w:eastAsia="宋体" w:hAnsi="Calibri" w:cs="Times New Roman" w:hint="eastAsia"/>
          <w:szCs w:val="21"/>
        </w:rPr>
        <w:t>商</w:t>
      </w:r>
      <w:r>
        <w:rPr>
          <w:rFonts w:ascii="Calibri" w:eastAsia="宋体" w:hAnsi="Calibri" w:cs="Times New Roman" w:hint="eastAsia"/>
          <w:szCs w:val="21"/>
        </w:rPr>
        <w:t>销量走势仍是平稳推进，产销相对顺畅。但环比</w:t>
      </w:r>
      <w:r>
        <w:rPr>
          <w:rFonts w:ascii="Calibri" w:eastAsia="宋体" w:hAnsi="Calibri" w:cs="Times New Roman"/>
          <w:szCs w:val="21"/>
        </w:rPr>
        <w:t>6</w:t>
      </w:r>
      <w:r>
        <w:rPr>
          <w:rFonts w:ascii="Calibri" w:eastAsia="宋体" w:hAnsi="Calibri" w:cs="Times New Roman" w:hint="eastAsia"/>
          <w:szCs w:val="21"/>
        </w:rPr>
        <w:t>月走势仍是下降趋势。</w:t>
      </w:r>
      <w:r w:rsidR="00C12D1B" w:rsidRPr="00C12D1B">
        <w:rPr>
          <w:rFonts w:ascii="Calibri" w:eastAsia="宋体" w:hAnsi="Calibri" w:cs="Times New Roman" w:hint="eastAsia"/>
          <w:szCs w:val="21"/>
        </w:rPr>
        <w:t>自</w:t>
      </w:r>
      <w:r w:rsidR="00C12D1B" w:rsidRPr="00C12D1B">
        <w:rPr>
          <w:rFonts w:ascii="Calibri" w:eastAsia="宋体" w:hAnsi="Calibri" w:cs="Times New Roman"/>
          <w:szCs w:val="21"/>
        </w:rPr>
        <w:t>7</w:t>
      </w:r>
      <w:r w:rsidR="00C12D1B" w:rsidRPr="00C12D1B">
        <w:rPr>
          <w:rFonts w:ascii="Calibri" w:eastAsia="宋体" w:hAnsi="Calibri" w:cs="Times New Roman"/>
          <w:szCs w:val="21"/>
        </w:rPr>
        <w:t>月</w:t>
      </w:r>
      <w:r w:rsidR="00C12D1B" w:rsidRPr="00C12D1B">
        <w:rPr>
          <w:rFonts w:ascii="Calibri" w:eastAsia="宋体" w:hAnsi="Calibri" w:cs="Times New Roman"/>
          <w:szCs w:val="21"/>
        </w:rPr>
        <w:t>7</w:t>
      </w:r>
      <w:r w:rsidR="00C12D1B" w:rsidRPr="00C12D1B">
        <w:rPr>
          <w:rFonts w:ascii="Calibri" w:eastAsia="宋体" w:hAnsi="Calibri" w:cs="Times New Roman"/>
          <w:szCs w:val="21"/>
        </w:rPr>
        <w:t>日以来，长江中下游干流全线超警已持续</w:t>
      </w:r>
      <w:r w:rsidR="00C12D1B" w:rsidRPr="00C12D1B">
        <w:rPr>
          <w:rFonts w:ascii="Calibri" w:eastAsia="宋体" w:hAnsi="Calibri" w:cs="Times New Roman"/>
          <w:szCs w:val="21"/>
        </w:rPr>
        <w:t>13</w:t>
      </w:r>
      <w:r w:rsidR="00C12D1B" w:rsidRPr="00C12D1B">
        <w:rPr>
          <w:rFonts w:ascii="Calibri" w:eastAsia="宋体" w:hAnsi="Calibri" w:cs="Times New Roman"/>
          <w:szCs w:val="21"/>
        </w:rPr>
        <w:t>天。今年无锡梅雨总量已经位列</w:t>
      </w:r>
      <w:r w:rsidR="00C12D1B" w:rsidRPr="00C12D1B">
        <w:rPr>
          <w:rFonts w:ascii="Calibri" w:eastAsia="宋体" w:hAnsi="Calibri" w:cs="Times New Roman"/>
          <w:szCs w:val="21"/>
        </w:rPr>
        <w:t>1954</w:t>
      </w:r>
      <w:r w:rsidR="00C12D1B" w:rsidRPr="00C12D1B">
        <w:rPr>
          <w:rFonts w:ascii="Calibri" w:eastAsia="宋体" w:hAnsi="Calibri" w:cs="Times New Roman"/>
          <w:szCs w:val="21"/>
        </w:rPr>
        <w:t>年以来第</w:t>
      </w:r>
      <w:r w:rsidR="00C12D1B" w:rsidRPr="00C12D1B">
        <w:rPr>
          <w:rFonts w:ascii="Calibri" w:eastAsia="宋体" w:hAnsi="Calibri" w:cs="Times New Roman"/>
          <w:szCs w:val="21"/>
        </w:rPr>
        <w:t>1</w:t>
      </w:r>
      <w:r w:rsidR="00C12D1B" w:rsidRPr="00C12D1B">
        <w:rPr>
          <w:rFonts w:ascii="Calibri" w:eastAsia="宋体" w:hAnsi="Calibri" w:cs="Times New Roman"/>
          <w:szCs w:val="21"/>
        </w:rPr>
        <w:t>位</w:t>
      </w:r>
      <w:r w:rsidR="000047BD">
        <w:rPr>
          <w:rFonts w:ascii="Calibri" w:eastAsia="宋体" w:hAnsi="Calibri" w:cs="Times New Roman" w:hint="eastAsia"/>
          <w:szCs w:val="21"/>
        </w:rPr>
        <w:t>。</w:t>
      </w:r>
      <w:r w:rsidR="00C12D1B">
        <w:rPr>
          <w:rFonts w:ascii="Calibri" w:eastAsia="宋体" w:hAnsi="Calibri" w:cs="Times New Roman" w:hint="eastAsia"/>
          <w:szCs w:val="21"/>
        </w:rPr>
        <w:t>近期</w:t>
      </w:r>
      <w:r w:rsidR="00C12D1B" w:rsidRPr="00C12D1B">
        <w:rPr>
          <w:rFonts w:ascii="Calibri" w:eastAsia="宋体" w:hAnsi="Calibri" w:cs="Times New Roman" w:hint="eastAsia"/>
          <w:szCs w:val="21"/>
        </w:rPr>
        <w:t>雨水对汽车的生产、物流、终端销售都有影响，但在雨水结束后，会集中释放，不会影响消费的整体需求变化。</w:t>
      </w:r>
      <w:r w:rsidR="00C12D1B">
        <w:rPr>
          <w:rFonts w:ascii="Calibri" w:eastAsia="宋体" w:hAnsi="Calibri" w:cs="Times New Roman" w:hint="eastAsia"/>
          <w:szCs w:val="21"/>
        </w:rPr>
        <w:t>随着</w:t>
      </w:r>
      <w:r w:rsidR="00C12D1B" w:rsidRPr="00C12D1B">
        <w:rPr>
          <w:rFonts w:ascii="Calibri" w:eastAsia="宋体" w:hAnsi="Calibri" w:cs="Times New Roman"/>
          <w:szCs w:val="21"/>
        </w:rPr>
        <w:t>7</w:t>
      </w:r>
      <w:r w:rsidR="00C12D1B" w:rsidRPr="00C12D1B">
        <w:rPr>
          <w:rFonts w:ascii="Calibri" w:eastAsia="宋体" w:hAnsi="Calibri" w:cs="Times New Roman"/>
          <w:szCs w:val="21"/>
        </w:rPr>
        <w:t>月下旬，雨线北抬，对京津冀鲁豫市场有影响，南方市场转好。</w:t>
      </w:r>
      <w:r w:rsidR="00C12D1B">
        <w:rPr>
          <w:rFonts w:ascii="Calibri" w:eastAsia="宋体" w:hAnsi="Calibri" w:cs="Times New Roman" w:hint="eastAsia"/>
          <w:szCs w:val="21"/>
        </w:rPr>
        <w:t>全月车市产销影响不会太大。</w:t>
      </w:r>
    </w:p>
    <w:p w14:paraId="6B4527D8" w14:textId="77777777" w:rsidR="00926C39" w:rsidRPr="00D73C2F" w:rsidRDefault="00926C39" w:rsidP="00926C39">
      <w:pPr>
        <w:ind w:firstLineChars="135" w:firstLine="283"/>
        <w:rPr>
          <w:rFonts w:ascii="Calibri" w:eastAsia="宋体" w:hAnsi="Calibri" w:cs="Times New Roman"/>
          <w:szCs w:val="21"/>
        </w:rPr>
      </w:pPr>
    </w:p>
    <w:p w14:paraId="57166D6C" w14:textId="4B32DE9D" w:rsidR="00926C39" w:rsidRPr="002009FE" w:rsidRDefault="000826BF" w:rsidP="00926C39">
      <w:pPr>
        <w:numPr>
          <w:ilvl w:val="0"/>
          <w:numId w:val="2"/>
        </w:numPr>
        <w:outlineLvl w:val="1"/>
        <w:rPr>
          <w:rFonts w:ascii="黑体" w:eastAsia="黑体" w:hAnsi="黑体" w:cs="Times New Roman"/>
          <w:b/>
          <w:bCs/>
          <w:sz w:val="24"/>
        </w:rPr>
      </w:pPr>
      <w:r w:rsidRPr="000826BF">
        <w:rPr>
          <w:rFonts w:ascii="黑体" w:eastAsia="黑体" w:hAnsi="黑体" w:cs="Times New Roman"/>
          <w:b/>
          <w:bCs/>
          <w:sz w:val="24"/>
        </w:rPr>
        <w:t>车企</w:t>
      </w:r>
      <w:r w:rsidR="00A37252">
        <w:rPr>
          <w:rFonts w:ascii="黑体" w:eastAsia="黑体" w:hAnsi="黑体" w:cs="Times New Roman" w:hint="eastAsia"/>
          <w:b/>
          <w:bCs/>
          <w:sz w:val="24"/>
        </w:rPr>
        <w:t>集团</w:t>
      </w:r>
      <w:r w:rsidRPr="000826BF">
        <w:rPr>
          <w:rFonts w:ascii="黑体" w:eastAsia="黑体" w:hAnsi="黑体" w:cs="Times New Roman"/>
          <w:b/>
          <w:bCs/>
          <w:sz w:val="24"/>
        </w:rPr>
        <w:t>自产</w:t>
      </w:r>
      <w:r w:rsidR="00A37252">
        <w:rPr>
          <w:rFonts w:ascii="黑体" w:eastAsia="黑体" w:hAnsi="黑体" w:cs="Times New Roman" w:hint="eastAsia"/>
          <w:b/>
          <w:bCs/>
          <w:sz w:val="24"/>
        </w:rPr>
        <w:t>锂电池</w:t>
      </w:r>
      <w:r w:rsidRPr="000826BF">
        <w:rPr>
          <w:rFonts w:ascii="黑体" w:eastAsia="黑体" w:hAnsi="黑体" w:cs="Times New Roman"/>
          <w:b/>
          <w:bCs/>
          <w:sz w:val="24"/>
        </w:rPr>
        <w:t>是</w:t>
      </w:r>
      <w:r w:rsidR="00A37252">
        <w:rPr>
          <w:rFonts w:ascii="黑体" w:eastAsia="黑体" w:hAnsi="黑体" w:cs="Times New Roman" w:hint="eastAsia"/>
          <w:b/>
          <w:bCs/>
          <w:sz w:val="24"/>
        </w:rPr>
        <w:t>未来</w:t>
      </w:r>
      <w:r w:rsidRPr="000826BF">
        <w:rPr>
          <w:rFonts w:ascii="黑体" w:eastAsia="黑体" w:hAnsi="黑体" w:cs="Times New Roman"/>
          <w:b/>
          <w:bCs/>
          <w:sz w:val="24"/>
        </w:rPr>
        <w:t>趋势</w:t>
      </w:r>
    </w:p>
    <w:p w14:paraId="37C9454F" w14:textId="766420BA" w:rsidR="000826BF" w:rsidRPr="000826BF" w:rsidRDefault="000826BF" w:rsidP="000826BF">
      <w:pPr>
        <w:ind w:firstLineChars="270" w:firstLine="567"/>
        <w:rPr>
          <w:rFonts w:ascii="Calibri" w:eastAsia="宋体" w:hAnsi="Calibri" w:cs="Times New Roman"/>
          <w:szCs w:val="21"/>
        </w:rPr>
      </w:pPr>
      <w:r w:rsidRPr="000826BF">
        <w:rPr>
          <w:rFonts w:ascii="Calibri" w:eastAsia="宋体" w:hAnsi="Calibri" w:cs="Times New Roman" w:hint="eastAsia"/>
          <w:szCs w:val="21"/>
        </w:rPr>
        <w:t>据外媒报道，大众汽车对于动力电池的需求较大，除了此前与宁德时代达成合作，并成功入股国轩高科后，大众又将万向集团旗下子公司万向一二三，确定为大众集团中国市场动力电池供应商，订单规模在百亿元以上。大众目前的布局处于类似中国重卡市场的团结布局的初级阶段，部分二线重卡企业采取类似大众的布局。</w:t>
      </w:r>
    </w:p>
    <w:p w14:paraId="07D26FE3" w14:textId="7C725D5D" w:rsidR="00926C39" w:rsidRDefault="000826BF" w:rsidP="000826BF">
      <w:pPr>
        <w:ind w:firstLineChars="270" w:firstLine="567"/>
        <w:rPr>
          <w:rFonts w:ascii="Calibri" w:eastAsia="宋体" w:hAnsi="Calibri" w:cs="Times New Roman"/>
          <w:szCs w:val="21"/>
        </w:rPr>
      </w:pPr>
      <w:r w:rsidRPr="000826BF">
        <w:rPr>
          <w:rFonts w:ascii="Calibri" w:eastAsia="宋体" w:hAnsi="Calibri" w:cs="Times New Roman" w:hint="eastAsia"/>
          <w:szCs w:val="21"/>
        </w:rPr>
        <w:t>重卡企业着力打造核心零部件体系的趋势比较明显，形式也很多样。而自产动力总成是车企必然选择，锂电池的车企自产化浪潮即将汹涌而来。</w:t>
      </w:r>
    </w:p>
    <w:p w14:paraId="4A74A44F" w14:textId="59F2823B" w:rsidR="008946FC" w:rsidRDefault="008946FC" w:rsidP="000826BF">
      <w:pPr>
        <w:ind w:firstLineChars="270" w:firstLine="567"/>
        <w:rPr>
          <w:rFonts w:ascii="Calibri" w:eastAsia="宋体" w:hAnsi="Calibri" w:cs="Times New Roman"/>
          <w:szCs w:val="21"/>
        </w:rPr>
      </w:pPr>
      <w:r w:rsidRPr="008946FC">
        <w:rPr>
          <w:rFonts w:ascii="Calibri" w:eastAsia="宋体" w:hAnsi="Calibri" w:cs="Times New Roman" w:hint="eastAsia"/>
          <w:szCs w:val="21"/>
        </w:rPr>
        <w:t>新能源乘用车目前市场规模仅有</w:t>
      </w:r>
      <w:r w:rsidRPr="008946FC">
        <w:rPr>
          <w:rFonts w:ascii="Calibri" w:eastAsia="宋体" w:hAnsi="Calibri" w:cs="Times New Roman"/>
          <w:szCs w:val="21"/>
        </w:rPr>
        <w:t>100</w:t>
      </w:r>
      <w:r w:rsidRPr="008946FC">
        <w:rPr>
          <w:rFonts w:ascii="Calibri" w:eastAsia="宋体" w:hAnsi="Calibri" w:cs="Times New Roman"/>
          <w:szCs w:val="21"/>
        </w:rPr>
        <w:t>万水平。数量规模相对较小，对电池的需求也较小，而且整车企业对电池技术把握还不了解，因此目前的配套模式应该是不得已的选择。类似很多小的重卡企业，到处寻找配套资源，与独立发动机企业合作形成联盟的特征。</w:t>
      </w:r>
    </w:p>
    <w:p w14:paraId="477AFFF4" w14:textId="51856567" w:rsidR="008946FC" w:rsidRDefault="00BB226C" w:rsidP="00BB226C">
      <w:pPr>
        <w:ind w:firstLineChars="270" w:firstLine="567"/>
        <w:rPr>
          <w:rFonts w:ascii="Calibri" w:eastAsia="宋体" w:hAnsi="Calibri" w:cs="Times New Roman"/>
          <w:szCs w:val="21"/>
        </w:rPr>
      </w:pPr>
      <w:r w:rsidRPr="00BB226C">
        <w:rPr>
          <w:rFonts w:ascii="Calibri" w:eastAsia="宋体" w:hAnsi="Calibri" w:cs="Times New Roman" w:hint="eastAsia"/>
          <w:szCs w:val="21"/>
        </w:rPr>
        <w:t>目前没有</w:t>
      </w:r>
      <w:r w:rsidR="00720857">
        <w:rPr>
          <w:rFonts w:ascii="Calibri" w:eastAsia="宋体" w:hAnsi="Calibri" w:cs="Times New Roman" w:hint="eastAsia"/>
          <w:szCs w:val="21"/>
        </w:rPr>
        <w:t>自产</w:t>
      </w:r>
      <w:r w:rsidRPr="00BB226C">
        <w:rPr>
          <w:rFonts w:ascii="Calibri" w:eastAsia="宋体" w:hAnsi="Calibri" w:cs="Times New Roman" w:hint="eastAsia"/>
          <w:szCs w:val="21"/>
        </w:rPr>
        <w:t>发动机的企业压力极其巨大，很多都倒下了，</w:t>
      </w:r>
      <w:r>
        <w:rPr>
          <w:rFonts w:ascii="Calibri" w:eastAsia="宋体" w:hAnsi="Calibri" w:cs="Times New Roman" w:hint="eastAsia"/>
          <w:szCs w:val="21"/>
        </w:rPr>
        <w:t>动力体系对车企集团及其重要</w:t>
      </w:r>
      <w:r w:rsidRPr="00BB226C">
        <w:rPr>
          <w:rFonts w:ascii="Calibri" w:eastAsia="宋体" w:hAnsi="Calibri" w:cs="Times New Roman"/>
          <w:szCs w:val="21"/>
        </w:rPr>
        <w:t>。</w:t>
      </w:r>
      <w:r w:rsidRPr="00BB226C">
        <w:rPr>
          <w:rFonts w:ascii="Calibri" w:eastAsia="宋体" w:hAnsi="Calibri" w:cs="Times New Roman" w:hint="eastAsia"/>
          <w:szCs w:val="21"/>
        </w:rPr>
        <w:t>由于发动机占汽车整体成本</w:t>
      </w:r>
      <w:r w:rsidRPr="00BB226C">
        <w:rPr>
          <w:rFonts w:ascii="Calibri" w:eastAsia="宋体" w:hAnsi="Calibri" w:cs="Times New Roman"/>
          <w:szCs w:val="21"/>
        </w:rPr>
        <w:t>20%</w:t>
      </w:r>
      <w:r w:rsidRPr="00BB226C">
        <w:rPr>
          <w:rFonts w:ascii="Calibri" w:eastAsia="宋体" w:hAnsi="Calibri" w:cs="Times New Roman"/>
          <w:szCs w:val="21"/>
        </w:rPr>
        <w:t>左右的水平，而电池目前在乘用车上占比是在</w:t>
      </w:r>
      <w:r w:rsidRPr="00BB226C">
        <w:rPr>
          <w:rFonts w:ascii="Calibri" w:eastAsia="宋体" w:hAnsi="Calibri" w:cs="Times New Roman"/>
          <w:szCs w:val="21"/>
        </w:rPr>
        <w:t>30%</w:t>
      </w:r>
      <w:r w:rsidRPr="00BB226C">
        <w:rPr>
          <w:rFonts w:ascii="Calibri" w:eastAsia="宋体" w:hAnsi="Calibri" w:cs="Times New Roman"/>
          <w:szCs w:val="21"/>
        </w:rPr>
        <w:t>左右的水平。发动机与电池两者都是车企未来在竞争中必须有核心技术的产品。</w:t>
      </w:r>
    </w:p>
    <w:p w14:paraId="4A9D2369" w14:textId="1F4463A7" w:rsidR="00BB226C" w:rsidRDefault="00BB226C" w:rsidP="00BB226C">
      <w:pPr>
        <w:ind w:firstLineChars="270" w:firstLine="567"/>
        <w:rPr>
          <w:rFonts w:ascii="Calibri" w:eastAsia="宋体" w:hAnsi="Calibri" w:cs="Times New Roman"/>
          <w:szCs w:val="21"/>
        </w:rPr>
      </w:pPr>
      <w:r w:rsidRPr="00BB226C">
        <w:rPr>
          <w:rFonts w:ascii="Calibri" w:eastAsia="宋体" w:hAnsi="Calibri" w:cs="Times New Roman" w:hint="eastAsia"/>
          <w:szCs w:val="21"/>
        </w:rPr>
        <w:t>总之，新能源产业链的发展，与汽车初始阶段的产业布局相类似，必然</w:t>
      </w:r>
      <w:r w:rsidR="00720857" w:rsidRPr="00BB226C">
        <w:rPr>
          <w:rFonts w:ascii="Calibri" w:eastAsia="宋体" w:hAnsi="Calibri" w:cs="Times New Roman" w:hint="eastAsia"/>
          <w:szCs w:val="21"/>
        </w:rPr>
        <w:t>逐步</w:t>
      </w:r>
      <w:r w:rsidRPr="00BB226C">
        <w:rPr>
          <w:rFonts w:ascii="Calibri" w:eastAsia="宋体" w:hAnsi="Calibri" w:cs="Times New Roman" w:hint="eastAsia"/>
          <w:szCs w:val="21"/>
        </w:rPr>
        <w:t>形成整车企业主导产业链的正常格局。</w:t>
      </w:r>
      <w:r w:rsidRPr="000826BF">
        <w:rPr>
          <w:rFonts w:ascii="Calibri" w:eastAsia="宋体" w:hAnsi="Calibri" w:cs="Times New Roman" w:hint="eastAsia"/>
          <w:szCs w:val="21"/>
        </w:rPr>
        <w:t>车企</w:t>
      </w:r>
      <w:r>
        <w:rPr>
          <w:rFonts w:ascii="Calibri" w:eastAsia="宋体" w:hAnsi="Calibri" w:cs="Times New Roman" w:hint="eastAsia"/>
          <w:szCs w:val="21"/>
        </w:rPr>
        <w:t>集团</w:t>
      </w:r>
      <w:r w:rsidR="00720857">
        <w:rPr>
          <w:rFonts w:ascii="Calibri" w:eastAsia="宋体" w:hAnsi="Calibri" w:cs="Times New Roman" w:hint="eastAsia"/>
          <w:szCs w:val="21"/>
        </w:rPr>
        <w:t>自产</w:t>
      </w:r>
      <w:r w:rsidRPr="000826BF">
        <w:rPr>
          <w:rFonts w:ascii="Calibri" w:eastAsia="宋体" w:hAnsi="Calibri" w:cs="Times New Roman" w:hint="eastAsia"/>
          <w:szCs w:val="21"/>
        </w:rPr>
        <w:t>锂电池的自产化浪潮即将汹涌而来。</w:t>
      </w:r>
    </w:p>
    <w:p w14:paraId="2F1EC8FD" w14:textId="77777777" w:rsidR="00C12D1B" w:rsidRPr="002009FE" w:rsidRDefault="00C12D1B" w:rsidP="00BB226C">
      <w:pPr>
        <w:ind w:firstLineChars="270" w:firstLine="567"/>
        <w:rPr>
          <w:rFonts w:ascii="Calibri" w:eastAsia="宋体" w:hAnsi="Calibri" w:cs="Times New Roman"/>
          <w:szCs w:val="21"/>
        </w:rPr>
      </w:pPr>
    </w:p>
    <w:p w14:paraId="6FD09C45" w14:textId="77777777" w:rsidR="00B917C2" w:rsidRPr="002009FE" w:rsidRDefault="00B917C2" w:rsidP="00B917C2">
      <w:pPr>
        <w:numPr>
          <w:ilvl w:val="0"/>
          <w:numId w:val="2"/>
        </w:numPr>
        <w:outlineLvl w:val="1"/>
        <w:rPr>
          <w:rFonts w:ascii="黑体" w:eastAsia="黑体" w:hAnsi="黑体" w:cs="黑体"/>
          <w:bCs/>
          <w:sz w:val="24"/>
        </w:rPr>
      </w:pPr>
      <w:r w:rsidRPr="00B917C2">
        <w:rPr>
          <w:rFonts w:ascii="黑体" w:eastAsia="黑体" w:hAnsi="黑体" w:cs="黑体" w:hint="eastAsia"/>
          <w:bCs/>
          <w:sz w:val="24"/>
        </w:rPr>
        <w:t>皮卡市场</w:t>
      </w:r>
      <w:r>
        <w:rPr>
          <w:rFonts w:ascii="黑体" w:eastAsia="黑体" w:hAnsi="黑体" w:cs="黑体" w:hint="eastAsia"/>
          <w:bCs/>
          <w:sz w:val="24"/>
        </w:rPr>
        <w:t>呈现高速发展态势</w:t>
      </w:r>
    </w:p>
    <w:p w14:paraId="3107F63C" w14:textId="45583495" w:rsidR="00B917C2" w:rsidRDefault="00B917C2" w:rsidP="00B917C2">
      <w:pPr>
        <w:ind w:firstLineChars="177" w:firstLine="425"/>
        <w:rPr>
          <w:rFonts w:asciiTheme="minorEastAsia" w:hAnsiTheme="minorEastAsia" w:cs="黑体"/>
          <w:bCs/>
          <w:szCs w:val="21"/>
        </w:rPr>
      </w:pPr>
      <w:r w:rsidRPr="00B917C2">
        <w:rPr>
          <w:rFonts w:asciiTheme="minorEastAsia" w:hAnsiTheme="minorEastAsia" w:cs="黑体" w:hint="eastAsia"/>
          <w:bCs/>
          <w:sz w:val="24"/>
        </w:rPr>
        <w:t>根</w:t>
      </w:r>
      <w:r w:rsidRPr="00B917C2">
        <w:rPr>
          <w:rFonts w:asciiTheme="minorEastAsia" w:hAnsiTheme="minorEastAsia" w:cs="黑体" w:hint="eastAsia"/>
          <w:bCs/>
          <w:szCs w:val="21"/>
        </w:rPr>
        <w:t>据乘联会数据，</w:t>
      </w:r>
      <w:r w:rsidRPr="00B917C2">
        <w:rPr>
          <w:rFonts w:asciiTheme="minorEastAsia" w:hAnsiTheme="minorEastAsia" w:cs="黑体"/>
          <w:bCs/>
          <w:szCs w:val="21"/>
        </w:rPr>
        <w:t>2020年6月份皮卡市场销售5.6万</w:t>
      </w:r>
      <w:r w:rsidR="00720857">
        <w:rPr>
          <w:rFonts w:asciiTheme="minorEastAsia" w:hAnsiTheme="minorEastAsia" w:cs="黑体" w:hint="eastAsia"/>
          <w:bCs/>
          <w:szCs w:val="21"/>
        </w:rPr>
        <w:t>辆</w:t>
      </w:r>
      <w:r w:rsidRPr="00B917C2">
        <w:rPr>
          <w:rFonts w:asciiTheme="minorEastAsia" w:hAnsiTheme="minorEastAsia" w:cs="黑体"/>
          <w:bCs/>
          <w:szCs w:val="21"/>
        </w:rPr>
        <w:t>，同比增长73%，月度走势超强。</w:t>
      </w:r>
      <w:r>
        <w:rPr>
          <w:rFonts w:asciiTheme="minorEastAsia" w:hAnsiTheme="minorEastAsia" w:cs="黑体" w:hint="eastAsia"/>
          <w:bCs/>
          <w:szCs w:val="21"/>
        </w:rPr>
        <w:t>今年</w:t>
      </w:r>
      <w:r w:rsidRPr="00B917C2">
        <w:rPr>
          <w:rFonts w:asciiTheme="minorEastAsia" w:hAnsiTheme="minorEastAsia" w:cs="黑体" w:hint="eastAsia"/>
          <w:bCs/>
          <w:szCs w:val="21"/>
        </w:rPr>
        <w:t>上半年长城和江西五十铃皮卡</w:t>
      </w:r>
      <w:r>
        <w:rPr>
          <w:rFonts w:asciiTheme="minorEastAsia" w:hAnsiTheme="minorEastAsia" w:cs="黑体" w:hint="eastAsia"/>
          <w:bCs/>
          <w:szCs w:val="21"/>
        </w:rPr>
        <w:t>等主力企业</w:t>
      </w:r>
      <w:r w:rsidRPr="00B917C2">
        <w:rPr>
          <w:rFonts w:asciiTheme="minorEastAsia" w:hAnsiTheme="minorEastAsia" w:cs="黑体" w:hint="eastAsia"/>
          <w:bCs/>
          <w:szCs w:val="21"/>
        </w:rPr>
        <w:t>实现大幅正增长</w:t>
      </w:r>
      <w:r>
        <w:rPr>
          <w:rFonts w:asciiTheme="minorEastAsia" w:hAnsiTheme="minorEastAsia" w:cs="黑体" w:hint="eastAsia"/>
          <w:bCs/>
          <w:szCs w:val="21"/>
        </w:rPr>
        <w:t>，皮卡市场亮点突出</w:t>
      </w:r>
      <w:r w:rsidRPr="00B917C2">
        <w:rPr>
          <w:rFonts w:asciiTheme="minorEastAsia" w:hAnsiTheme="minorEastAsia" w:cs="黑体" w:hint="eastAsia"/>
          <w:bCs/>
          <w:szCs w:val="21"/>
        </w:rPr>
        <w:t>。</w:t>
      </w:r>
    </w:p>
    <w:p w14:paraId="152AF5F3" w14:textId="63E61E67" w:rsidR="00B917C2" w:rsidRDefault="00B917C2" w:rsidP="00B917C2">
      <w:pPr>
        <w:ind w:firstLineChars="177" w:firstLine="372"/>
        <w:rPr>
          <w:rFonts w:asciiTheme="minorEastAsia" w:hAnsiTheme="minorEastAsia" w:cs="黑体"/>
          <w:bCs/>
          <w:szCs w:val="21"/>
        </w:rPr>
      </w:pPr>
      <w:r w:rsidRPr="00B917C2">
        <w:rPr>
          <w:rFonts w:asciiTheme="minorEastAsia" w:hAnsiTheme="minorEastAsia" w:cs="黑体"/>
          <w:bCs/>
          <w:szCs w:val="21"/>
        </w:rPr>
        <w:t>相对于2019年的1-6月皮卡市场强势增长，今年由于疫情因素和北京需求波动导致同比下滑较大，因此6月也是异常亮眼走势。近几年皮卡成为乘商结合的消费新热点，持续表现较强，但近期皮卡车企分化，主力车企强势提升，部分传统皮卡企业面临巨大的增长压力。</w:t>
      </w:r>
      <w:r w:rsidRPr="00B917C2">
        <w:rPr>
          <w:rFonts w:asciiTheme="minorEastAsia" w:hAnsiTheme="minorEastAsia" w:cs="黑体" w:hint="eastAsia"/>
          <w:bCs/>
          <w:szCs w:val="21"/>
        </w:rPr>
        <w:t>下半年皮卡的持续恢复是有支撑的。第一，上半年经济稳步复苏为下半年持续恢复打下了坚实的基础。第二，疫情期间催生了很多新产业新业态新模式，将为经济回升继续提供有力支撑。第三，宏观政策效应将进一步显现。</w:t>
      </w:r>
    </w:p>
    <w:p w14:paraId="56FA2E49" w14:textId="77777777" w:rsidR="00B917C2" w:rsidRPr="002009FE" w:rsidRDefault="00B917C2" w:rsidP="00B917C2">
      <w:pPr>
        <w:ind w:firstLineChars="177" w:firstLine="425"/>
        <w:rPr>
          <w:rFonts w:ascii="黑体" w:eastAsia="黑体" w:hAnsi="黑体" w:cs="黑体"/>
          <w:bCs/>
          <w:sz w:val="24"/>
        </w:rPr>
      </w:pPr>
    </w:p>
    <w:p w14:paraId="2C2A1A8F" w14:textId="77777777" w:rsidR="00B917C2" w:rsidRPr="00B917C2" w:rsidRDefault="00B917C2" w:rsidP="00B917C2">
      <w:pPr>
        <w:numPr>
          <w:ilvl w:val="0"/>
          <w:numId w:val="2"/>
        </w:numPr>
        <w:outlineLvl w:val="1"/>
        <w:rPr>
          <w:rFonts w:asciiTheme="minorEastAsia" w:hAnsiTheme="minorEastAsia" w:cs="黑体"/>
          <w:bCs/>
          <w:sz w:val="24"/>
        </w:rPr>
      </w:pPr>
      <w:r w:rsidRPr="00B917C2">
        <w:rPr>
          <w:rFonts w:ascii="黑体" w:eastAsia="黑体" w:hAnsi="黑体" w:cs="黑体" w:hint="eastAsia"/>
          <w:bCs/>
          <w:sz w:val="24"/>
        </w:rPr>
        <w:t>新势力优秀品牌</w:t>
      </w:r>
      <w:r>
        <w:rPr>
          <w:rFonts w:ascii="黑体" w:eastAsia="黑体" w:hAnsi="黑体" w:cs="黑体" w:hint="eastAsia"/>
          <w:bCs/>
          <w:sz w:val="24"/>
        </w:rPr>
        <w:t>不断走强</w:t>
      </w:r>
    </w:p>
    <w:p w14:paraId="6649AB06" w14:textId="65590062" w:rsidR="00B917C2" w:rsidRPr="00B917C2" w:rsidRDefault="00B917C2" w:rsidP="00B917C2">
      <w:pPr>
        <w:ind w:firstLineChars="202" w:firstLine="424"/>
        <w:rPr>
          <w:rFonts w:asciiTheme="minorEastAsia" w:hAnsiTheme="minorEastAsia" w:cs="黑体"/>
          <w:bCs/>
          <w:szCs w:val="21"/>
        </w:rPr>
      </w:pPr>
      <w:r w:rsidRPr="00B917C2">
        <w:rPr>
          <w:rFonts w:asciiTheme="minorEastAsia" w:hAnsiTheme="minorEastAsia" w:cs="黑体" w:hint="eastAsia"/>
          <w:bCs/>
          <w:szCs w:val="21"/>
        </w:rPr>
        <w:t>造车新势力，广义理解是非传统造车企业，是与传统燃油车对应的车企，只造新能源车的车企就是新势力。</w:t>
      </w:r>
    </w:p>
    <w:p w14:paraId="33330588" w14:textId="7C9D54C4" w:rsidR="00B917C2" w:rsidRDefault="00B917C2" w:rsidP="00B917C2">
      <w:pPr>
        <w:ind w:firstLineChars="202" w:firstLine="424"/>
        <w:rPr>
          <w:rFonts w:asciiTheme="minorEastAsia" w:hAnsiTheme="minorEastAsia" w:cs="黑体"/>
          <w:bCs/>
          <w:szCs w:val="21"/>
        </w:rPr>
      </w:pPr>
      <w:r w:rsidRPr="00B917C2">
        <w:rPr>
          <w:rFonts w:asciiTheme="minorEastAsia" w:hAnsiTheme="minorEastAsia" w:cs="黑体" w:hint="eastAsia"/>
          <w:bCs/>
          <w:szCs w:val="21"/>
        </w:rPr>
        <w:t>新势力车企销量总体不断走强，近期加速发展。</w:t>
      </w:r>
      <w:r w:rsidRPr="00B917C2">
        <w:rPr>
          <w:rFonts w:asciiTheme="minorEastAsia" w:hAnsiTheme="minorEastAsia" w:cs="黑体"/>
          <w:bCs/>
          <w:szCs w:val="21"/>
        </w:rPr>
        <w:t>2017年</w:t>
      </w:r>
      <w:r w:rsidR="005A489D">
        <w:rPr>
          <w:rFonts w:asciiTheme="minorEastAsia" w:hAnsiTheme="minorEastAsia" w:cs="黑体" w:hint="eastAsia"/>
          <w:bCs/>
          <w:szCs w:val="21"/>
        </w:rPr>
        <w:t>新势力</w:t>
      </w:r>
      <w:r w:rsidRPr="00B917C2">
        <w:rPr>
          <w:rFonts w:asciiTheme="minorEastAsia" w:hAnsiTheme="minorEastAsia" w:cs="黑体"/>
          <w:bCs/>
          <w:szCs w:val="21"/>
        </w:rPr>
        <w:t>企业销量达到4.</w:t>
      </w:r>
      <w:r w:rsidR="00394547">
        <w:rPr>
          <w:rFonts w:asciiTheme="minorEastAsia" w:hAnsiTheme="minorEastAsia" w:cs="黑体"/>
          <w:bCs/>
          <w:szCs w:val="21"/>
        </w:rPr>
        <w:t>3</w:t>
      </w:r>
      <w:r w:rsidRPr="00B917C2">
        <w:rPr>
          <w:rFonts w:asciiTheme="minorEastAsia" w:hAnsiTheme="minorEastAsia" w:cs="黑体"/>
          <w:bCs/>
          <w:szCs w:val="21"/>
        </w:rPr>
        <w:t>万</w:t>
      </w:r>
      <w:r w:rsidR="00720857">
        <w:rPr>
          <w:rFonts w:asciiTheme="minorEastAsia" w:hAnsiTheme="minorEastAsia" w:cs="黑体" w:hint="eastAsia"/>
          <w:bCs/>
          <w:szCs w:val="21"/>
        </w:rPr>
        <w:t>辆</w:t>
      </w:r>
      <w:r w:rsidRPr="00B917C2">
        <w:rPr>
          <w:rFonts w:asciiTheme="minorEastAsia" w:hAnsiTheme="minorEastAsia" w:cs="黑体"/>
          <w:bCs/>
          <w:szCs w:val="21"/>
        </w:rPr>
        <w:t>，2018年达到4.6万销量，比2017年增长8%。2019年</w:t>
      </w:r>
      <w:r w:rsidR="005A489D">
        <w:rPr>
          <w:rFonts w:asciiTheme="minorEastAsia" w:hAnsiTheme="minorEastAsia" w:cs="黑体" w:hint="eastAsia"/>
          <w:bCs/>
          <w:szCs w:val="21"/>
        </w:rPr>
        <w:t>新势力</w:t>
      </w:r>
      <w:r w:rsidRPr="00B917C2">
        <w:rPr>
          <w:rFonts w:asciiTheme="minorEastAsia" w:hAnsiTheme="minorEastAsia" w:cs="黑体"/>
          <w:bCs/>
          <w:szCs w:val="21"/>
        </w:rPr>
        <w:t>销量达到7.85万台，同比增长70%。2020年</w:t>
      </w:r>
      <w:r w:rsidR="005A489D">
        <w:rPr>
          <w:rFonts w:asciiTheme="minorEastAsia" w:hAnsiTheme="minorEastAsia" w:cs="黑体" w:hint="eastAsia"/>
          <w:bCs/>
          <w:szCs w:val="21"/>
        </w:rPr>
        <w:t>上半年</w:t>
      </w:r>
      <w:r w:rsidRPr="00B917C2">
        <w:rPr>
          <w:rFonts w:asciiTheme="minorEastAsia" w:hAnsiTheme="minorEastAsia" w:cs="黑体"/>
          <w:bCs/>
          <w:szCs w:val="21"/>
        </w:rPr>
        <w:t>新势力造车企业销量达到4.3万台，同比2019年上半年增长22%，表现相对优秀。</w:t>
      </w:r>
    </w:p>
    <w:p w14:paraId="47681204" w14:textId="5069CFD0" w:rsidR="00B917C2" w:rsidRDefault="00B917C2" w:rsidP="00B917C2">
      <w:pPr>
        <w:ind w:firstLineChars="202" w:firstLine="424"/>
        <w:rPr>
          <w:rFonts w:asciiTheme="minorEastAsia" w:hAnsiTheme="minorEastAsia" w:cs="黑体"/>
          <w:bCs/>
          <w:szCs w:val="21"/>
        </w:rPr>
      </w:pPr>
      <w:r w:rsidRPr="00B917C2">
        <w:rPr>
          <w:rFonts w:asciiTheme="minorEastAsia" w:hAnsiTheme="minorEastAsia" w:cs="黑体" w:hint="eastAsia"/>
          <w:bCs/>
          <w:szCs w:val="21"/>
        </w:rPr>
        <w:t>随着国家新能源车补贴不断的退坡，而国家资本又相对强大，目前来说各地的投资基金过去以民营资金为主，现在来看政府背景基金</w:t>
      </w:r>
      <w:r>
        <w:rPr>
          <w:rFonts w:asciiTheme="minorEastAsia" w:hAnsiTheme="minorEastAsia" w:cs="黑体" w:hint="eastAsia"/>
          <w:bCs/>
          <w:szCs w:val="21"/>
        </w:rPr>
        <w:t>逐步加大支持</w:t>
      </w:r>
      <w:r w:rsidRPr="00B917C2">
        <w:rPr>
          <w:rFonts w:asciiTheme="minorEastAsia" w:hAnsiTheme="minorEastAsia" w:cs="黑体" w:hint="eastAsia"/>
          <w:bCs/>
          <w:szCs w:val="21"/>
        </w:rPr>
        <w:t>，应该说日益起到强大的引导作用。随着新能源车进入新的全面竞争的阶段，对造车企业在强大的国内资本支持之下，其发展势头将处于良好状态，政策方面也会给予一定保驾护航，</w:t>
      </w:r>
      <w:r>
        <w:rPr>
          <w:rFonts w:asciiTheme="minorEastAsia" w:hAnsiTheme="minorEastAsia" w:cs="黑体" w:hint="eastAsia"/>
          <w:bCs/>
          <w:szCs w:val="21"/>
        </w:rPr>
        <w:t>预计</w:t>
      </w:r>
      <w:r w:rsidRPr="00B917C2">
        <w:rPr>
          <w:rFonts w:asciiTheme="minorEastAsia" w:hAnsiTheme="minorEastAsia" w:cs="黑体" w:hint="eastAsia"/>
          <w:bCs/>
          <w:szCs w:val="21"/>
        </w:rPr>
        <w:t>新势力造车企业发展前景是光明的。</w:t>
      </w:r>
    </w:p>
    <w:p w14:paraId="4B80D6B2" w14:textId="77777777" w:rsidR="00B917C2" w:rsidRPr="00B917C2" w:rsidRDefault="00B917C2" w:rsidP="00B917C2">
      <w:pPr>
        <w:ind w:firstLineChars="202" w:firstLine="424"/>
        <w:rPr>
          <w:rFonts w:asciiTheme="minorEastAsia" w:hAnsiTheme="minorEastAsia" w:cs="黑体"/>
          <w:bCs/>
          <w:szCs w:val="21"/>
        </w:rPr>
      </w:pPr>
    </w:p>
    <w:p w14:paraId="2F1B034D" w14:textId="3D173010" w:rsidR="00926C39" w:rsidRPr="002009FE" w:rsidRDefault="008946FC" w:rsidP="00926C39">
      <w:pPr>
        <w:numPr>
          <w:ilvl w:val="0"/>
          <w:numId w:val="2"/>
        </w:numPr>
        <w:outlineLvl w:val="1"/>
        <w:rPr>
          <w:rFonts w:ascii="黑体" w:eastAsia="黑体" w:hAnsi="黑体" w:cs="Times New Roman"/>
          <w:bCs/>
          <w:sz w:val="24"/>
        </w:rPr>
      </w:pPr>
      <w:r>
        <w:rPr>
          <w:rFonts w:ascii="黑体" w:eastAsia="黑体" w:hAnsi="黑体" w:cs="Times New Roman" w:hint="eastAsia"/>
          <w:bCs/>
          <w:sz w:val="24"/>
        </w:rPr>
        <w:t>自主企业转型升级</w:t>
      </w:r>
    </w:p>
    <w:p w14:paraId="3A5A5E6A" w14:textId="3417E097" w:rsidR="00926C39" w:rsidRDefault="008946FC" w:rsidP="00B917C2">
      <w:pPr>
        <w:ind w:firstLineChars="202" w:firstLine="424"/>
        <w:rPr>
          <w:rFonts w:asciiTheme="minorEastAsia" w:hAnsiTheme="minorEastAsia" w:cs="黑体"/>
          <w:bCs/>
          <w:szCs w:val="21"/>
        </w:rPr>
      </w:pPr>
      <w:r w:rsidRPr="008946FC">
        <w:rPr>
          <w:rFonts w:asciiTheme="minorEastAsia" w:hAnsiTheme="minorEastAsia" w:cs="黑体"/>
          <w:bCs/>
          <w:szCs w:val="21"/>
        </w:rPr>
        <w:t>7月20日，长城汽车发布“柠檬”、“坦克”、“咖啡智能”三大技术品牌，同时宣告正式向全球化科技出行公司进行转型。</w:t>
      </w:r>
      <w:r>
        <w:rPr>
          <w:rFonts w:asciiTheme="minorEastAsia" w:hAnsiTheme="minorEastAsia" w:cs="黑体" w:hint="eastAsia"/>
          <w:bCs/>
          <w:szCs w:val="21"/>
        </w:rPr>
        <w:t xml:space="preserve"> 这也是世界车企未来调整发展的核心线路，突破技术和产品的瓶颈，实现从机械产品向移动出行空间服务商的转型，对企业带来巨大的挑战。长城等企业应对敏锐，应该能调动企业资源沿此线路发展。</w:t>
      </w:r>
      <w:r w:rsidR="00B917C2">
        <w:rPr>
          <w:rFonts w:asciiTheme="minorEastAsia" w:hAnsiTheme="minorEastAsia" w:cs="黑体" w:hint="eastAsia"/>
          <w:bCs/>
          <w:szCs w:val="21"/>
        </w:rPr>
        <w:t>长城以创始人的</w:t>
      </w:r>
      <w:r w:rsidR="00BB226C">
        <w:rPr>
          <w:rFonts w:asciiTheme="minorEastAsia" w:hAnsiTheme="minorEastAsia" w:cs="黑体" w:hint="eastAsia"/>
          <w:bCs/>
          <w:szCs w:val="21"/>
        </w:rPr>
        <w:t>强大意志和影响力推动企业变革发展，这样的高效转型方式必然对企业发展带来巨大的推动，效果将会很好。</w:t>
      </w:r>
    </w:p>
    <w:p w14:paraId="6874444A" w14:textId="77777777" w:rsidR="00B917C2" w:rsidRPr="002009FE" w:rsidRDefault="00B917C2" w:rsidP="00B917C2">
      <w:pPr>
        <w:ind w:firstLineChars="202" w:firstLine="424"/>
        <w:rPr>
          <w:rFonts w:asciiTheme="minorEastAsia" w:hAnsiTheme="minorEastAsia" w:cs="黑体"/>
          <w:bCs/>
          <w:szCs w:val="21"/>
        </w:rPr>
      </w:pPr>
    </w:p>
    <w:p w14:paraId="1DD3547A" w14:textId="77777777" w:rsidR="00926C39" w:rsidRPr="00066AF4" w:rsidRDefault="00926C39" w:rsidP="00926C39">
      <w:pPr>
        <w:rPr>
          <w:rFonts w:asciiTheme="minorEastAsia" w:hAnsiTheme="minorEastAsia" w:cs="黑体"/>
          <w:bCs/>
          <w:szCs w:val="21"/>
        </w:rPr>
      </w:pPr>
    </w:p>
    <w:p w14:paraId="4F5C7FA6" w14:textId="77777777" w:rsidR="00926C39" w:rsidRPr="00044A32" w:rsidRDefault="00926C39" w:rsidP="00926C39">
      <w:pPr>
        <w:outlineLvl w:val="0"/>
        <w:rPr>
          <w:b/>
        </w:rPr>
      </w:pPr>
      <w:r w:rsidRPr="00044A32">
        <w:rPr>
          <w:rFonts w:hint="eastAsia"/>
          <w:b/>
        </w:rPr>
        <w:t>二、</w:t>
      </w:r>
      <w:r w:rsidRPr="00044A32">
        <w:rPr>
          <w:rFonts w:cs="宋体" w:hint="eastAsia"/>
          <w:b/>
          <w:bCs/>
        </w:rPr>
        <w:t>本周上市新车</w:t>
      </w:r>
    </w:p>
    <w:p w14:paraId="2A99D28B" w14:textId="77777777" w:rsidR="008C755F" w:rsidRPr="00E65EC9" w:rsidRDefault="008C755F" w:rsidP="00926C39">
      <w:pPr>
        <w:pStyle w:val="a8"/>
        <w:numPr>
          <w:ilvl w:val="0"/>
          <w:numId w:val="6"/>
        </w:numPr>
        <w:ind w:firstLineChars="0"/>
        <w:outlineLvl w:val="1"/>
        <w:rPr>
          <w:b/>
        </w:rPr>
      </w:pPr>
      <w:r w:rsidRPr="00E65EC9">
        <w:rPr>
          <w:rFonts w:hint="eastAsia"/>
          <w:b/>
        </w:rPr>
        <w:t>mu-X牧游侠国六新车型</w:t>
      </w:r>
    </w:p>
    <w:tbl>
      <w:tblPr>
        <w:tblW w:w="0" w:type="auto"/>
        <w:tblCellSpacing w:w="15" w:type="dxa"/>
        <w:tblLook w:val="04A0" w:firstRow="1" w:lastRow="0" w:firstColumn="1" w:lastColumn="0" w:noHBand="0" w:noVBand="1"/>
      </w:tblPr>
      <w:tblGrid>
        <w:gridCol w:w="81"/>
        <w:gridCol w:w="5370"/>
        <w:gridCol w:w="81"/>
      </w:tblGrid>
      <w:tr w:rsidR="008C755F" w14:paraId="137E8A18" w14:textId="77777777" w:rsidTr="00FA0466">
        <w:trPr>
          <w:tblCellSpacing w:w="15" w:type="dxa"/>
        </w:trPr>
        <w:tc>
          <w:tcPr>
            <w:tcW w:w="0" w:type="auto"/>
            <w:tcMar>
              <w:top w:w="15" w:type="dxa"/>
              <w:left w:w="15" w:type="dxa"/>
              <w:bottom w:w="15" w:type="dxa"/>
              <w:right w:w="15" w:type="dxa"/>
            </w:tcMar>
            <w:hideMark/>
          </w:tcPr>
          <w:p w14:paraId="6A2EE860" w14:textId="77777777" w:rsidR="008C755F" w:rsidRDefault="008C755F" w:rsidP="00FA0466"/>
        </w:tc>
        <w:tc>
          <w:tcPr>
            <w:tcW w:w="0" w:type="auto"/>
            <w:tcMar>
              <w:top w:w="15" w:type="dxa"/>
              <w:left w:w="15" w:type="dxa"/>
              <w:bottom w:w="15" w:type="dxa"/>
              <w:right w:w="15" w:type="dxa"/>
            </w:tcMar>
            <w:hideMark/>
          </w:tcPr>
          <w:p w14:paraId="24958876"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48ADCBFB" wp14:editId="4E7728AF">
                  <wp:extent cx="3365500" cy="1727200"/>
                  <wp:effectExtent l="0" t="0" r="6350" b="6350"/>
                  <wp:docPr id="35" name="图片 35" descr="http://58.246.65.10:8231/UploadFile/202007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http://58.246.65.10:8231/UploadFile/202007130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17A0EBB0" w14:textId="77777777" w:rsidR="008C755F" w:rsidRDefault="008C755F" w:rsidP="00FA0466">
            <w:pPr>
              <w:rPr>
                <w:rFonts w:ascii="微软雅黑" w:eastAsia="微软雅黑" w:hAnsi="微软雅黑" w:cs="宋体"/>
                <w:color w:val="000000"/>
                <w:kern w:val="0"/>
                <w:sz w:val="27"/>
                <w:szCs w:val="27"/>
              </w:rPr>
            </w:pPr>
          </w:p>
        </w:tc>
      </w:tr>
    </w:tbl>
    <w:p w14:paraId="7884754F" w14:textId="77777777" w:rsidR="008C755F" w:rsidRDefault="008C755F" w:rsidP="00926C39">
      <w:r>
        <w:rPr>
          <w:rFonts w:hint="eastAsia"/>
        </w:rPr>
        <w:t>7月10日，mu-X牧游侠国六新车型上市，新车共推2款，售价区间为24.78万-25.38万元。</w:t>
      </w:r>
    </w:p>
    <w:p w14:paraId="0C95598E" w14:textId="77777777" w:rsidR="008C755F" w:rsidRDefault="008C755F" w:rsidP="00926C39">
      <w:r>
        <w:rPr>
          <w:rFonts w:hint="eastAsia"/>
        </w:rPr>
        <w:t>外观方面，新车与老款车型基本保持一致。</w:t>
      </w:r>
    </w:p>
    <w:p w14:paraId="589947D2" w14:textId="77777777" w:rsidR="008C755F" w:rsidRDefault="008C755F" w:rsidP="00926C39">
      <w:r>
        <w:rPr>
          <w:rFonts w:hint="eastAsia"/>
        </w:rPr>
        <w:t>配置方面，新车配备8英寸中控屏、无钥匙进入、一键启动、自动空调、全景影像等。</w:t>
      </w:r>
    </w:p>
    <w:p w14:paraId="0B6515B7" w14:textId="77777777" w:rsidR="008C755F" w:rsidRDefault="008C755F" w:rsidP="00926C39">
      <w:r>
        <w:rPr>
          <w:rFonts w:hint="eastAsia"/>
        </w:rPr>
        <w:t>动力方面，新车搭载1.9T柴油发动机，匹配6TIP变速箱。</w:t>
      </w:r>
    </w:p>
    <w:p w14:paraId="3FFEB977" w14:textId="77777777" w:rsidR="008C755F" w:rsidRDefault="008C755F" w:rsidP="00926C39">
      <w:pPr>
        <w:rPr>
          <w:rFonts w:cs="宋体"/>
          <w:b/>
          <w:bCs/>
          <w:i/>
          <w:iCs/>
        </w:rPr>
      </w:pPr>
      <w:r w:rsidRPr="007B45F8">
        <w:rPr>
          <w:rFonts w:cs="宋体" w:hint="eastAsia"/>
          <w:b/>
          <w:bCs/>
          <w:i/>
          <w:iCs/>
        </w:rPr>
        <w:t>分析：。</w:t>
      </w:r>
    </w:p>
    <w:p w14:paraId="2A1DD59C" w14:textId="77777777" w:rsidR="008C755F" w:rsidRPr="00857B7C" w:rsidRDefault="008C755F" w:rsidP="00926C39">
      <w:pPr>
        <w:pStyle w:val="a8"/>
        <w:numPr>
          <w:ilvl w:val="0"/>
          <w:numId w:val="6"/>
        </w:numPr>
        <w:ind w:firstLineChars="0"/>
        <w:outlineLvl w:val="1"/>
        <w:rPr>
          <w:b/>
        </w:rPr>
      </w:pPr>
      <w:r w:rsidRPr="00857B7C">
        <w:rPr>
          <w:rFonts w:hint="eastAsia"/>
          <w:b/>
        </w:rPr>
        <w:t>WEYVV7GT</w:t>
      </w:r>
      <w:r>
        <w:rPr>
          <w:rFonts w:hint="eastAsia"/>
          <w:b/>
        </w:rPr>
        <w:t>巴博斯版</w:t>
      </w:r>
    </w:p>
    <w:tbl>
      <w:tblPr>
        <w:tblW w:w="0" w:type="auto"/>
        <w:tblCellSpacing w:w="15" w:type="dxa"/>
        <w:tblLook w:val="04A0" w:firstRow="1" w:lastRow="0" w:firstColumn="1" w:lastColumn="0" w:noHBand="0" w:noVBand="1"/>
      </w:tblPr>
      <w:tblGrid>
        <w:gridCol w:w="81"/>
        <w:gridCol w:w="5820"/>
        <w:gridCol w:w="81"/>
      </w:tblGrid>
      <w:tr w:rsidR="008C755F" w14:paraId="457C612D" w14:textId="77777777" w:rsidTr="00FA0466">
        <w:trPr>
          <w:tblCellSpacing w:w="15" w:type="dxa"/>
        </w:trPr>
        <w:tc>
          <w:tcPr>
            <w:tcW w:w="0" w:type="auto"/>
            <w:tcMar>
              <w:top w:w="15" w:type="dxa"/>
              <w:left w:w="15" w:type="dxa"/>
              <w:bottom w:w="15" w:type="dxa"/>
              <w:right w:w="15" w:type="dxa"/>
            </w:tcMar>
            <w:hideMark/>
          </w:tcPr>
          <w:p w14:paraId="5598912B" w14:textId="77777777" w:rsidR="008C755F" w:rsidRDefault="008C755F" w:rsidP="00FA0466"/>
        </w:tc>
        <w:tc>
          <w:tcPr>
            <w:tcW w:w="0" w:type="auto"/>
            <w:tcMar>
              <w:top w:w="15" w:type="dxa"/>
              <w:left w:w="15" w:type="dxa"/>
              <w:bottom w:w="15" w:type="dxa"/>
              <w:right w:w="15" w:type="dxa"/>
            </w:tcMar>
            <w:hideMark/>
          </w:tcPr>
          <w:p w14:paraId="5906141C"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4C60ACDF" wp14:editId="33D4C50C">
                  <wp:extent cx="3657600" cy="1924050"/>
                  <wp:effectExtent l="0" t="0" r="0" b="0"/>
                  <wp:docPr id="15" name="图片 15" descr="http://58.246.65.10:8231/UploadFile/202007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http://58.246.65.10:8231/UploadFile/20200717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00" cy="192405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593E48D1" w14:textId="77777777" w:rsidR="008C755F" w:rsidRDefault="008C755F" w:rsidP="00FA0466">
            <w:pPr>
              <w:rPr>
                <w:rFonts w:ascii="微软雅黑" w:eastAsia="微软雅黑" w:hAnsi="微软雅黑" w:cs="宋体"/>
                <w:color w:val="000000"/>
                <w:kern w:val="0"/>
                <w:sz w:val="27"/>
                <w:szCs w:val="27"/>
              </w:rPr>
            </w:pPr>
          </w:p>
        </w:tc>
      </w:tr>
    </w:tbl>
    <w:p w14:paraId="4FA8E0BA" w14:textId="77777777" w:rsidR="008C755F" w:rsidRDefault="008C755F" w:rsidP="00926C39">
      <w:r>
        <w:rPr>
          <w:rFonts w:hint="eastAsia"/>
        </w:rPr>
        <w:t>7月16日，WEYVV7GT巴博斯版上市，新车售价为25.88万元。</w:t>
      </w:r>
    </w:p>
    <w:p w14:paraId="1CC21032" w14:textId="77777777" w:rsidR="008C755F" w:rsidRDefault="008C755F" w:rsidP="00926C39">
      <w:r>
        <w:rPr>
          <w:rFonts w:hint="eastAsia"/>
        </w:rPr>
        <w:t>外观方面，新车增加“骑士铠甲”的设计语言，遁形进气格栅搭配星芒状蜂窝元素和略微加宽的翼子板。</w:t>
      </w:r>
    </w:p>
    <w:p w14:paraId="5BF412B9" w14:textId="77777777" w:rsidR="008C755F" w:rsidRDefault="008C755F" w:rsidP="00926C39">
      <w:r>
        <w:rPr>
          <w:rFonts w:hint="eastAsia"/>
        </w:rPr>
        <w:t>内饰方面，新车采用红色与黑色搭配，配合银色装饰条，一体式赛车风格座椅的上部和下部采用不同的细节设计。</w:t>
      </w:r>
    </w:p>
    <w:p w14:paraId="3D7F24C4" w14:textId="77777777" w:rsidR="008C755F" w:rsidRDefault="008C755F" w:rsidP="00926C39">
      <w:r>
        <w:rPr>
          <w:rFonts w:hint="eastAsia"/>
        </w:rPr>
        <w:t>配置方面，新车配备智能高清流媒体广角内后视镜、未关窗提醒、二次碰撞缓解、座舱清洁系统等。</w:t>
      </w:r>
    </w:p>
    <w:p w14:paraId="51B239B6" w14:textId="77777777" w:rsidR="008C755F" w:rsidRDefault="008C755F" w:rsidP="00926C39">
      <w:r>
        <w:rPr>
          <w:rFonts w:hint="eastAsia"/>
        </w:rPr>
        <w:t>动力方面，新车搭载2.0T发动机，匹配7DCT变速箱。</w:t>
      </w:r>
    </w:p>
    <w:p w14:paraId="3D5CD209" w14:textId="77777777" w:rsidR="008C755F" w:rsidRDefault="008C755F" w:rsidP="00926C39">
      <w:pPr>
        <w:rPr>
          <w:rFonts w:cs="宋体"/>
          <w:b/>
          <w:bCs/>
          <w:i/>
          <w:iCs/>
        </w:rPr>
      </w:pPr>
      <w:r w:rsidRPr="007B45F8">
        <w:rPr>
          <w:rFonts w:cs="宋体" w:hint="eastAsia"/>
          <w:b/>
          <w:bCs/>
          <w:i/>
          <w:iCs/>
        </w:rPr>
        <w:t>分析：。</w:t>
      </w:r>
    </w:p>
    <w:p w14:paraId="2CF271B9" w14:textId="77777777" w:rsidR="008C755F" w:rsidRPr="00E65EC9" w:rsidRDefault="008C755F" w:rsidP="00926C39">
      <w:pPr>
        <w:pStyle w:val="a8"/>
        <w:numPr>
          <w:ilvl w:val="0"/>
          <w:numId w:val="6"/>
        </w:numPr>
        <w:ind w:firstLineChars="0"/>
        <w:outlineLvl w:val="1"/>
        <w:rPr>
          <w:b/>
        </w:rPr>
      </w:pPr>
      <w:r w:rsidRPr="00E65EC9">
        <w:rPr>
          <w:rFonts w:hint="eastAsia"/>
          <w:b/>
        </w:rPr>
        <w:t>比亚迪汉</w:t>
      </w:r>
    </w:p>
    <w:tbl>
      <w:tblPr>
        <w:tblW w:w="0" w:type="auto"/>
        <w:tblCellSpacing w:w="15" w:type="dxa"/>
        <w:tblLook w:val="04A0" w:firstRow="1" w:lastRow="0" w:firstColumn="1" w:lastColumn="0" w:noHBand="0" w:noVBand="1"/>
      </w:tblPr>
      <w:tblGrid>
        <w:gridCol w:w="81"/>
        <w:gridCol w:w="6300"/>
        <w:gridCol w:w="81"/>
      </w:tblGrid>
      <w:tr w:rsidR="008C755F" w14:paraId="44A5B657" w14:textId="77777777" w:rsidTr="00FA0466">
        <w:trPr>
          <w:tblCellSpacing w:w="15" w:type="dxa"/>
        </w:trPr>
        <w:tc>
          <w:tcPr>
            <w:tcW w:w="0" w:type="auto"/>
            <w:tcMar>
              <w:top w:w="15" w:type="dxa"/>
              <w:left w:w="15" w:type="dxa"/>
              <w:bottom w:w="15" w:type="dxa"/>
              <w:right w:w="15" w:type="dxa"/>
            </w:tcMar>
            <w:hideMark/>
          </w:tcPr>
          <w:p w14:paraId="6C018080" w14:textId="77777777" w:rsidR="008C755F" w:rsidRDefault="008C755F" w:rsidP="00FA0466"/>
        </w:tc>
        <w:tc>
          <w:tcPr>
            <w:tcW w:w="0" w:type="auto"/>
            <w:tcMar>
              <w:top w:w="15" w:type="dxa"/>
              <w:left w:w="15" w:type="dxa"/>
              <w:bottom w:w="15" w:type="dxa"/>
              <w:right w:w="15" w:type="dxa"/>
            </w:tcMar>
            <w:hideMark/>
          </w:tcPr>
          <w:p w14:paraId="10AB947B"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049835A1" wp14:editId="5E4E13EA">
                  <wp:extent cx="3956050" cy="1943100"/>
                  <wp:effectExtent l="0" t="0" r="6350" b="0"/>
                  <wp:docPr id="6" name="图片 6" descr="http://58.246.65.10:8231/UploadFile/202007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http://58.246.65.10:8231/UploadFile/20200713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56050" cy="19431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216BEE67" w14:textId="77777777" w:rsidR="008C755F" w:rsidRDefault="008C755F" w:rsidP="00FA0466">
            <w:pPr>
              <w:rPr>
                <w:rFonts w:ascii="微软雅黑" w:eastAsia="微软雅黑" w:hAnsi="微软雅黑" w:cs="宋体"/>
                <w:color w:val="000000"/>
                <w:kern w:val="0"/>
                <w:sz w:val="27"/>
                <w:szCs w:val="27"/>
              </w:rPr>
            </w:pPr>
          </w:p>
        </w:tc>
      </w:tr>
    </w:tbl>
    <w:p w14:paraId="2451080A" w14:textId="77777777" w:rsidR="008C755F" w:rsidRPr="00E65EC9" w:rsidRDefault="008C755F" w:rsidP="00926C39">
      <w:pPr>
        <w:rPr>
          <w:szCs w:val="22"/>
        </w:rPr>
      </w:pPr>
      <w:r>
        <w:rPr>
          <w:rFonts w:hint="eastAsia"/>
        </w:rPr>
        <w:t>7月12日，比亚迪汉上市，新车共推4款，售价区间为21.98万-27.95万元。</w:t>
      </w:r>
    </w:p>
    <w:p w14:paraId="53AE38B4" w14:textId="77777777" w:rsidR="008C755F" w:rsidRDefault="008C755F" w:rsidP="00926C39">
      <w:r>
        <w:rPr>
          <w:rFonts w:hint="eastAsia"/>
        </w:rPr>
        <w:t>外观方面，新车采用封闭式前脸设计，贯穿式镀铬装饰条，隐藏式门把手设计。内饰方面，新车采用红黑撞色的整体配色，对称式设计，中控屏采用可旋转式设计。</w:t>
      </w:r>
    </w:p>
    <w:p w14:paraId="5DC23FC2" w14:textId="77777777" w:rsidR="008C755F" w:rsidRDefault="008C755F" w:rsidP="00926C39">
      <w:r>
        <w:rPr>
          <w:rFonts w:hint="eastAsia"/>
        </w:rPr>
        <w:t>动力方面，新车搭载电动机以及由2.0T发动机和电动机组成的插混系统，EV版NEDC续航里程为605km。</w:t>
      </w:r>
    </w:p>
    <w:p w14:paraId="0014E4AD" w14:textId="77777777" w:rsidR="008C755F" w:rsidRDefault="008C755F" w:rsidP="00926C39">
      <w:pPr>
        <w:rPr>
          <w:rFonts w:cs="宋体"/>
          <w:b/>
          <w:bCs/>
          <w:i/>
          <w:iCs/>
        </w:rPr>
      </w:pPr>
      <w:r w:rsidRPr="007B45F8">
        <w:rPr>
          <w:rFonts w:cs="宋体" w:hint="eastAsia"/>
          <w:b/>
          <w:bCs/>
          <w:i/>
          <w:iCs/>
        </w:rPr>
        <w:t>分析：。</w:t>
      </w:r>
    </w:p>
    <w:p w14:paraId="3C95633E" w14:textId="77777777" w:rsidR="008C755F" w:rsidRPr="00E65EC9" w:rsidRDefault="008C755F" w:rsidP="00926C39">
      <w:pPr>
        <w:pStyle w:val="a8"/>
        <w:numPr>
          <w:ilvl w:val="0"/>
          <w:numId w:val="6"/>
        </w:numPr>
        <w:ind w:firstLineChars="0"/>
        <w:outlineLvl w:val="1"/>
        <w:rPr>
          <w:b/>
        </w:rPr>
      </w:pPr>
      <w:r w:rsidRPr="00E65EC9">
        <w:rPr>
          <w:rFonts w:hint="eastAsia"/>
          <w:b/>
        </w:rPr>
        <w:t>枫叶30X</w:t>
      </w:r>
    </w:p>
    <w:tbl>
      <w:tblPr>
        <w:tblW w:w="0" w:type="auto"/>
        <w:tblCellSpacing w:w="15" w:type="dxa"/>
        <w:tblLook w:val="04A0" w:firstRow="1" w:lastRow="0" w:firstColumn="1" w:lastColumn="0" w:noHBand="0" w:noVBand="1"/>
      </w:tblPr>
      <w:tblGrid>
        <w:gridCol w:w="81"/>
        <w:gridCol w:w="4960"/>
        <w:gridCol w:w="81"/>
      </w:tblGrid>
      <w:tr w:rsidR="008C755F" w14:paraId="32D52395" w14:textId="77777777" w:rsidTr="00FA0466">
        <w:trPr>
          <w:tblCellSpacing w:w="15" w:type="dxa"/>
        </w:trPr>
        <w:tc>
          <w:tcPr>
            <w:tcW w:w="0" w:type="auto"/>
            <w:tcMar>
              <w:top w:w="15" w:type="dxa"/>
              <w:left w:w="15" w:type="dxa"/>
              <w:bottom w:w="15" w:type="dxa"/>
              <w:right w:w="15" w:type="dxa"/>
            </w:tcMar>
            <w:hideMark/>
          </w:tcPr>
          <w:p w14:paraId="4A0D0350" w14:textId="77777777" w:rsidR="008C755F" w:rsidRDefault="008C755F" w:rsidP="00FA0466"/>
        </w:tc>
        <w:tc>
          <w:tcPr>
            <w:tcW w:w="0" w:type="auto"/>
            <w:tcMar>
              <w:top w:w="15" w:type="dxa"/>
              <w:left w:w="15" w:type="dxa"/>
              <w:bottom w:w="15" w:type="dxa"/>
              <w:right w:w="15" w:type="dxa"/>
            </w:tcMar>
            <w:hideMark/>
          </w:tcPr>
          <w:p w14:paraId="7044E79B"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745EDB36" wp14:editId="760C9356">
                  <wp:extent cx="3111500" cy="1638300"/>
                  <wp:effectExtent l="0" t="0" r="0" b="0"/>
                  <wp:docPr id="39" name="图片 39" descr="http://58.246.65.10:8231/UploadFile/202007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http://58.246.65.10:8231/UploadFile/20200713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1500" cy="16383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1E761375" w14:textId="77777777" w:rsidR="008C755F" w:rsidRDefault="008C755F" w:rsidP="00FA0466">
            <w:pPr>
              <w:rPr>
                <w:rFonts w:ascii="微软雅黑" w:eastAsia="微软雅黑" w:hAnsi="微软雅黑" w:cs="宋体"/>
                <w:color w:val="000000"/>
                <w:kern w:val="0"/>
                <w:sz w:val="27"/>
                <w:szCs w:val="27"/>
              </w:rPr>
            </w:pPr>
          </w:p>
        </w:tc>
      </w:tr>
    </w:tbl>
    <w:p w14:paraId="35C2C7D2" w14:textId="77777777" w:rsidR="008C755F" w:rsidRDefault="008C755F" w:rsidP="00926C39">
      <w:r>
        <w:rPr>
          <w:rFonts w:hint="eastAsia"/>
        </w:rPr>
        <w:t>7月11日，枫叶30X上市，新车共推5款，售价区间为6.88万-8.28万元。</w:t>
      </w:r>
    </w:p>
    <w:p w14:paraId="0C78A214" w14:textId="77777777" w:rsidR="008C755F" w:rsidRDefault="008C755F" w:rsidP="00926C39">
      <w:r>
        <w:rPr>
          <w:rFonts w:hint="eastAsia"/>
        </w:rPr>
        <w:t>外观方面，新车采用封闭式中网设计，前包围采用大量横向饰条点缀。</w:t>
      </w:r>
    </w:p>
    <w:p w14:paraId="0AEE8421" w14:textId="77777777" w:rsidR="008C755F" w:rsidRDefault="008C755F" w:rsidP="00926C39">
      <w:r>
        <w:rPr>
          <w:rFonts w:hint="eastAsia"/>
        </w:rPr>
        <w:t>内饰方面，新车采用8英寸中控屏以及副驾驶前方仿金属质感的银色装饰板。</w:t>
      </w:r>
    </w:p>
    <w:p w14:paraId="7B4F9591" w14:textId="77777777" w:rsidR="008C755F" w:rsidRDefault="008C755F" w:rsidP="00926C39">
      <w:r>
        <w:rPr>
          <w:rFonts w:hint="eastAsia"/>
        </w:rPr>
        <w:t>配置方面，新车配备倒车影像、定速巡航、天窗、液晶仪表、自动头灯等。</w:t>
      </w:r>
    </w:p>
    <w:p w14:paraId="3729C2A1" w14:textId="77777777" w:rsidR="008C755F" w:rsidRDefault="008C755F" w:rsidP="00926C39">
      <w:r>
        <w:rPr>
          <w:rFonts w:hint="eastAsia"/>
        </w:rPr>
        <w:t>动力方面，新车搭载电动机，NEDC续航里程为306km。</w:t>
      </w:r>
    </w:p>
    <w:p w14:paraId="581C6424" w14:textId="77777777" w:rsidR="008C755F" w:rsidRDefault="008C755F" w:rsidP="00926C39">
      <w:pPr>
        <w:rPr>
          <w:rFonts w:cs="宋体"/>
          <w:b/>
          <w:bCs/>
          <w:i/>
          <w:iCs/>
        </w:rPr>
      </w:pPr>
      <w:r w:rsidRPr="007B45F8">
        <w:rPr>
          <w:rFonts w:cs="宋体" w:hint="eastAsia"/>
          <w:b/>
          <w:bCs/>
          <w:i/>
          <w:iCs/>
        </w:rPr>
        <w:t>分析：。</w:t>
      </w:r>
    </w:p>
    <w:p w14:paraId="543AA81F" w14:textId="77777777" w:rsidR="008C755F" w:rsidRPr="00E65EC9" w:rsidRDefault="008C755F" w:rsidP="00926C39">
      <w:pPr>
        <w:pStyle w:val="a8"/>
        <w:numPr>
          <w:ilvl w:val="0"/>
          <w:numId w:val="6"/>
        </w:numPr>
        <w:ind w:firstLineChars="0"/>
        <w:outlineLvl w:val="1"/>
        <w:rPr>
          <w:b/>
        </w:rPr>
      </w:pPr>
      <w:r w:rsidRPr="00E65EC9">
        <w:rPr>
          <w:rFonts w:hint="eastAsia"/>
          <w:b/>
        </w:rPr>
        <w:t>凯迪拉克XT6新车型</w:t>
      </w:r>
    </w:p>
    <w:tbl>
      <w:tblPr>
        <w:tblW w:w="0" w:type="auto"/>
        <w:tblCellSpacing w:w="15" w:type="dxa"/>
        <w:tblLook w:val="04A0" w:firstRow="1" w:lastRow="0" w:firstColumn="1" w:lastColumn="0" w:noHBand="0" w:noVBand="1"/>
      </w:tblPr>
      <w:tblGrid>
        <w:gridCol w:w="81"/>
        <w:gridCol w:w="4830"/>
        <w:gridCol w:w="81"/>
      </w:tblGrid>
      <w:tr w:rsidR="008C755F" w14:paraId="23F0E2FB" w14:textId="77777777" w:rsidTr="00FA0466">
        <w:trPr>
          <w:tblCellSpacing w:w="15" w:type="dxa"/>
        </w:trPr>
        <w:tc>
          <w:tcPr>
            <w:tcW w:w="0" w:type="auto"/>
            <w:tcMar>
              <w:top w:w="15" w:type="dxa"/>
              <w:left w:w="15" w:type="dxa"/>
              <w:bottom w:w="15" w:type="dxa"/>
              <w:right w:w="15" w:type="dxa"/>
            </w:tcMar>
            <w:hideMark/>
          </w:tcPr>
          <w:p w14:paraId="69508E71" w14:textId="77777777" w:rsidR="008C755F" w:rsidRDefault="008C755F" w:rsidP="00FA0466"/>
        </w:tc>
        <w:tc>
          <w:tcPr>
            <w:tcW w:w="0" w:type="auto"/>
            <w:tcMar>
              <w:top w:w="15" w:type="dxa"/>
              <w:left w:w="15" w:type="dxa"/>
              <w:bottom w:w="15" w:type="dxa"/>
              <w:right w:w="15" w:type="dxa"/>
            </w:tcMar>
            <w:hideMark/>
          </w:tcPr>
          <w:p w14:paraId="52757571"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5B7D39A9" wp14:editId="6E19E621">
                  <wp:extent cx="3028950" cy="1600200"/>
                  <wp:effectExtent l="0" t="0" r="0" b="0"/>
                  <wp:docPr id="36" name="图片 36" descr="http://58.246.65.10:8231/UploadFile/202007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http://58.246.65.10:8231/UploadFile/20200715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8950" cy="16002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7F275B92" w14:textId="77777777" w:rsidR="008C755F" w:rsidRDefault="008C755F" w:rsidP="00FA0466">
            <w:pPr>
              <w:rPr>
                <w:rFonts w:ascii="微软雅黑" w:eastAsia="微软雅黑" w:hAnsi="微软雅黑" w:cs="宋体"/>
                <w:color w:val="000000"/>
                <w:kern w:val="0"/>
                <w:sz w:val="27"/>
                <w:szCs w:val="27"/>
              </w:rPr>
            </w:pPr>
          </w:p>
        </w:tc>
      </w:tr>
    </w:tbl>
    <w:p w14:paraId="6B40833C" w14:textId="77777777" w:rsidR="008C755F" w:rsidRDefault="008C755F" w:rsidP="00926C39">
      <w:r>
        <w:rPr>
          <w:rFonts w:hint="eastAsia"/>
        </w:rPr>
        <w:t>7月14日，凯迪拉克XT6新车型上市，新车售价为43.97万元。</w:t>
      </w:r>
    </w:p>
    <w:p w14:paraId="24F77CA6" w14:textId="77777777" w:rsidR="008C755F" w:rsidRDefault="008C755F" w:rsidP="00926C39">
      <w:r>
        <w:rPr>
          <w:rFonts w:hint="eastAsia"/>
        </w:rPr>
        <w:t>外观方面，新车与现款车型基本保持一致。</w:t>
      </w:r>
    </w:p>
    <w:p w14:paraId="4575BCDA" w14:textId="77777777" w:rsidR="008C755F" w:rsidRDefault="008C755F" w:rsidP="00926C39">
      <w:r>
        <w:rPr>
          <w:rFonts w:hint="eastAsia"/>
        </w:rPr>
        <w:t>配置方面，新车配备“ESS智能守护安全系统II”，全速域自适应巡航等。</w:t>
      </w:r>
    </w:p>
    <w:p w14:paraId="50DADB26" w14:textId="77777777" w:rsidR="008C755F" w:rsidRDefault="008C755F" w:rsidP="00926C39">
      <w:r>
        <w:rPr>
          <w:rFonts w:hint="eastAsia"/>
        </w:rPr>
        <w:t>动力方面，新车搭载2.0T发动机，匹配9TIP变速箱。</w:t>
      </w:r>
    </w:p>
    <w:p w14:paraId="7716267B" w14:textId="77777777" w:rsidR="008C755F" w:rsidRDefault="008C755F" w:rsidP="00926C39">
      <w:pPr>
        <w:rPr>
          <w:rFonts w:cs="宋体"/>
          <w:b/>
          <w:bCs/>
          <w:i/>
          <w:iCs/>
        </w:rPr>
      </w:pPr>
      <w:r w:rsidRPr="007B45F8">
        <w:rPr>
          <w:rFonts w:cs="宋体" w:hint="eastAsia"/>
          <w:b/>
          <w:bCs/>
          <w:i/>
          <w:iCs/>
        </w:rPr>
        <w:t>分析：。</w:t>
      </w:r>
    </w:p>
    <w:p w14:paraId="27CF292E" w14:textId="77777777" w:rsidR="008C755F" w:rsidRPr="00E65EC9" w:rsidRDefault="008C755F" w:rsidP="00926C39">
      <w:pPr>
        <w:pStyle w:val="a8"/>
        <w:numPr>
          <w:ilvl w:val="0"/>
          <w:numId w:val="6"/>
        </w:numPr>
        <w:ind w:firstLineChars="0"/>
        <w:outlineLvl w:val="1"/>
        <w:rPr>
          <w:b/>
        </w:rPr>
      </w:pPr>
      <w:r>
        <w:rPr>
          <w:rFonts w:hint="eastAsia"/>
          <w:b/>
        </w:rPr>
        <w:t>欧拉白猫</w:t>
      </w:r>
    </w:p>
    <w:tbl>
      <w:tblPr>
        <w:tblW w:w="0" w:type="auto"/>
        <w:tblCellSpacing w:w="15" w:type="dxa"/>
        <w:tblLook w:val="04A0" w:firstRow="1" w:lastRow="0" w:firstColumn="1" w:lastColumn="0" w:noHBand="0" w:noVBand="1"/>
      </w:tblPr>
      <w:tblGrid>
        <w:gridCol w:w="81"/>
        <w:gridCol w:w="5010"/>
        <w:gridCol w:w="81"/>
      </w:tblGrid>
      <w:tr w:rsidR="008C755F" w14:paraId="08A716FB" w14:textId="77777777" w:rsidTr="00FA0466">
        <w:trPr>
          <w:tblCellSpacing w:w="15" w:type="dxa"/>
        </w:trPr>
        <w:tc>
          <w:tcPr>
            <w:tcW w:w="0" w:type="auto"/>
            <w:tcMar>
              <w:top w:w="15" w:type="dxa"/>
              <w:left w:w="15" w:type="dxa"/>
              <w:bottom w:w="15" w:type="dxa"/>
              <w:right w:w="15" w:type="dxa"/>
            </w:tcMar>
            <w:hideMark/>
          </w:tcPr>
          <w:p w14:paraId="516BA426" w14:textId="77777777" w:rsidR="008C755F" w:rsidRDefault="008C755F" w:rsidP="00FA0466"/>
        </w:tc>
        <w:tc>
          <w:tcPr>
            <w:tcW w:w="0" w:type="auto"/>
            <w:tcMar>
              <w:top w:w="15" w:type="dxa"/>
              <w:left w:w="15" w:type="dxa"/>
              <w:bottom w:w="15" w:type="dxa"/>
              <w:right w:w="15" w:type="dxa"/>
            </w:tcMar>
            <w:hideMark/>
          </w:tcPr>
          <w:p w14:paraId="298528DD"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729E62BE" wp14:editId="413EFC73">
                  <wp:extent cx="3136900" cy="1631950"/>
                  <wp:effectExtent l="0" t="0" r="6350" b="6350"/>
                  <wp:docPr id="37" name="图片 37" descr="http://58.246.65.10:8231/UploadFile/202007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http://58.246.65.10:8231/UploadFile/20200716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6900" cy="163195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747D5EB4" w14:textId="77777777" w:rsidR="008C755F" w:rsidRDefault="008C755F" w:rsidP="00FA0466">
            <w:pPr>
              <w:rPr>
                <w:rFonts w:ascii="微软雅黑" w:eastAsia="微软雅黑" w:hAnsi="微软雅黑" w:cs="宋体"/>
                <w:color w:val="000000"/>
                <w:kern w:val="0"/>
                <w:sz w:val="27"/>
                <w:szCs w:val="27"/>
              </w:rPr>
            </w:pPr>
          </w:p>
        </w:tc>
      </w:tr>
    </w:tbl>
    <w:p w14:paraId="0D294AC4" w14:textId="77777777" w:rsidR="008C755F" w:rsidRDefault="008C755F" w:rsidP="00926C39">
      <w:r>
        <w:rPr>
          <w:rFonts w:hint="eastAsia"/>
        </w:rPr>
        <w:t>7月15日，欧拉白猫上市，新车共推3款，售价区间为7.58万-8.88万元。</w:t>
      </w:r>
    </w:p>
    <w:p w14:paraId="042601CC" w14:textId="77777777" w:rsidR="008C755F" w:rsidRDefault="008C755F" w:rsidP="00926C39">
      <w:r>
        <w:rPr>
          <w:rFonts w:hint="eastAsia"/>
        </w:rPr>
        <w:t>外观方面，新车采用圆润的造型设计，封闭式前格栅设计，中央加入类似蜂窝式元素妆点，配合两侧横向的大灯组。</w:t>
      </w:r>
    </w:p>
    <w:p w14:paraId="411F9240" w14:textId="77777777" w:rsidR="008C755F" w:rsidRDefault="008C755F" w:rsidP="00926C39">
      <w:r>
        <w:rPr>
          <w:rFonts w:hint="eastAsia"/>
        </w:rPr>
        <w:t>内饰方面，新车采用深浅撞色设计，一体式大屏，空调出风口处加入亮色修饰。</w:t>
      </w:r>
    </w:p>
    <w:p w14:paraId="733A825B" w14:textId="77777777" w:rsidR="008C755F" w:rsidRDefault="008C755F" w:rsidP="00926C39">
      <w:r>
        <w:rPr>
          <w:rFonts w:hint="eastAsia"/>
        </w:rPr>
        <w:t>配置方面，新车配备手机无线充电面板、24处储物装置、ESP车身稳定系统、车联网T-BOX、智能前视系统等。</w:t>
      </w:r>
    </w:p>
    <w:p w14:paraId="26A7C67C" w14:textId="77777777" w:rsidR="008C755F" w:rsidRDefault="008C755F" w:rsidP="00926C39">
      <w:r>
        <w:rPr>
          <w:rFonts w:hint="eastAsia"/>
        </w:rPr>
        <w:t>动力方面，新车搭载电动机，NEDC综合续航为360km和401km。</w:t>
      </w:r>
    </w:p>
    <w:p w14:paraId="0D764C68" w14:textId="77777777" w:rsidR="008C755F" w:rsidRDefault="008C755F" w:rsidP="00926C39">
      <w:pPr>
        <w:rPr>
          <w:rFonts w:cs="宋体"/>
          <w:b/>
          <w:bCs/>
          <w:i/>
          <w:iCs/>
        </w:rPr>
      </w:pPr>
      <w:r w:rsidRPr="007B45F8">
        <w:rPr>
          <w:rFonts w:cs="宋体" w:hint="eastAsia"/>
          <w:b/>
          <w:bCs/>
          <w:i/>
          <w:iCs/>
        </w:rPr>
        <w:t>分析：。</w:t>
      </w:r>
    </w:p>
    <w:p w14:paraId="0E5DDE97" w14:textId="77777777" w:rsidR="008C755F" w:rsidRPr="00E65EC9" w:rsidRDefault="008C755F" w:rsidP="00926C39">
      <w:pPr>
        <w:pStyle w:val="a8"/>
        <w:numPr>
          <w:ilvl w:val="0"/>
          <w:numId w:val="6"/>
        </w:numPr>
        <w:ind w:firstLineChars="0"/>
        <w:outlineLvl w:val="1"/>
        <w:rPr>
          <w:b/>
        </w:rPr>
      </w:pPr>
      <w:r w:rsidRPr="00E65EC9">
        <w:rPr>
          <w:rFonts w:hint="eastAsia"/>
          <w:b/>
        </w:rPr>
        <w:t>上汽MAXUSG50新车型</w:t>
      </w:r>
    </w:p>
    <w:tbl>
      <w:tblPr>
        <w:tblW w:w="0" w:type="auto"/>
        <w:tblCellSpacing w:w="15" w:type="dxa"/>
        <w:tblLook w:val="04A0" w:firstRow="1" w:lastRow="0" w:firstColumn="1" w:lastColumn="0" w:noHBand="0" w:noVBand="1"/>
      </w:tblPr>
      <w:tblGrid>
        <w:gridCol w:w="81"/>
        <w:gridCol w:w="6210"/>
        <w:gridCol w:w="81"/>
      </w:tblGrid>
      <w:tr w:rsidR="008C755F" w14:paraId="4D8F27D0" w14:textId="77777777" w:rsidTr="00FA0466">
        <w:trPr>
          <w:tblCellSpacing w:w="15" w:type="dxa"/>
        </w:trPr>
        <w:tc>
          <w:tcPr>
            <w:tcW w:w="0" w:type="auto"/>
            <w:tcMar>
              <w:top w:w="15" w:type="dxa"/>
              <w:left w:w="15" w:type="dxa"/>
              <w:bottom w:w="15" w:type="dxa"/>
              <w:right w:w="15" w:type="dxa"/>
            </w:tcMar>
            <w:hideMark/>
          </w:tcPr>
          <w:p w14:paraId="42311229" w14:textId="77777777" w:rsidR="008C755F" w:rsidRDefault="008C755F" w:rsidP="00FA0466"/>
        </w:tc>
        <w:tc>
          <w:tcPr>
            <w:tcW w:w="0" w:type="auto"/>
            <w:tcMar>
              <w:top w:w="15" w:type="dxa"/>
              <w:left w:w="15" w:type="dxa"/>
              <w:bottom w:w="15" w:type="dxa"/>
              <w:right w:w="15" w:type="dxa"/>
            </w:tcMar>
            <w:hideMark/>
          </w:tcPr>
          <w:p w14:paraId="6F92776C"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28679122" wp14:editId="28379886">
                  <wp:extent cx="3905250" cy="1943100"/>
                  <wp:effectExtent l="0" t="0" r="0" b="0"/>
                  <wp:docPr id="33" name="图片 33" descr="http://58.246.65.10:8231/UploadFile/2020071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http://58.246.65.10:8231/UploadFile/202007130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5250" cy="19431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60FC63D7" w14:textId="77777777" w:rsidR="008C755F" w:rsidRDefault="008C755F" w:rsidP="00FA0466">
            <w:pPr>
              <w:rPr>
                <w:rFonts w:ascii="微软雅黑" w:eastAsia="微软雅黑" w:hAnsi="微软雅黑" w:cs="宋体"/>
                <w:color w:val="000000"/>
                <w:kern w:val="0"/>
                <w:sz w:val="27"/>
                <w:szCs w:val="27"/>
              </w:rPr>
            </w:pPr>
          </w:p>
        </w:tc>
      </w:tr>
    </w:tbl>
    <w:p w14:paraId="07F7484F" w14:textId="77777777" w:rsidR="008C755F" w:rsidRDefault="008C755F" w:rsidP="00926C39">
      <w:r>
        <w:rPr>
          <w:rFonts w:hint="eastAsia"/>
        </w:rPr>
        <w:t>7月10日，上汽MAXUSG50新车型上市，新车售价为16.7万元。</w:t>
      </w:r>
    </w:p>
    <w:p w14:paraId="349DA7D6" w14:textId="77777777" w:rsidR="008C755F" w:rsidRDefault="008C755F" w:rsidP="00926C39">
      <w:r>
        <w:rPr>
          <w:rFonts w:hint="eastAsia"/>
        </w:rPr>
        <w:t>外观方面，新车与现款车型基本保持一致。</w:t>
      </w:r>
    </w:p>
    <w:p w14:paraId="1F3C8BDE" w14:textId="77777777" w:rsidR="008C755F" w:rsidRDefault="008C755F" w:rsidP="00926C39">
      <w:r>
        <w:rPr>
          <w:rFonts w:hint="eastAsia"/>
        </w:rPr>
        <w:t>内饰方面，新车采用传统机械式指针搭配7英寸液晶屏，三辐式多功能方向盘与中控12.3英寸的悬浮式多媒体触控屏。</w:t>
      </w:r>
    </w:p>
    <w:p w14:paraId="70CE964B" w14:textId="77777777" w:rsidR="008C755F" w:rsidRDefault="008C755F" w:rsidP="00926C39">
      <w:r>
        <w:rPr>
          <w:rFonts w:hint="eastAsia"/>
        </w:rPr>
        <w:t>配置方面，新车配备全景天窗、电动后备厢、车道偏离预警、车道保持辅助等。</w:t>
      </w:r>
    </w:p>
    <w:p w14:paraId="4068A27F" w14:textId="77777777" w:rsidR="008C755F" w:rsidRDefault="008C755F" w:rsidP="00926C39">
      <w:r>
        <w:rPr>
          <w:rFonts w:hint="eastAsia"/>
        </w:rPr>
        <w:t>动力方面，新车搭载1.5T发动机，匹配7DCT变速箱。</w:t>
      </w:r>
    </w:p>
    <w:p w14:paraId="092EC7AB" w14:textId="77777777" w:rsidR="008C755F" w:rsidRDefault="008C755F" w:rsidP="00926C39">
      <w:pPr>
        <w:rPr>
          <w:rFonts w:cs="宋体"/>
          <w:b/>
          <w:bCs/>
          <w:i/>
          <w:iCs/>
        </w:rPr>
      </w:pPr>
      <w:r w:rsidRPr="007B45F8">
        <w:rPr>
          <w:rFonts w:cs="宋体" w:hint="eastAsia"/>
          <w:b/>
          <w:bCs/>
          <w:i/>
          <w:iCs/>
        </w:rPr>
        <w:t>分析：。</w:t>
      </w:r>
    </w:p>
    <w:p w14:paraId="62AEA351" w14:textId="77777777" w:rsidR="008C755F" w:rsidRPr="00E65EC9" w:rsidRDefault="008C755F" w:rsidP="00926C39">
      <w:pPr>
        <w:pStyle w:val="a8"/>
        <w:numPr>
          <w:ilvl w:val="0"/>
          <w:numId w:val="6"/>
        </w:numPr>
        <w:ind w:firstLineChars="0"/>
        <w:outlineLvl w:val="1"/>
        <w:rPr>
          <w:b/>
        </w:rPr>
      </w:pPr>
      <w:r w:rsidRPr="00E65EC9">
        <w:rPr>
          <w:rFonts w:hint="eastAsia"/>
          <w:b/>
        </w:rPr>
        <w:t>新款东风本田CR-V</w:t>
      </w:r>
    </w:p>
    <w:tbl>
      <w:tblPr>
        <w:tblW w:w="0" w:type="auto"/>
        <w:tblCellSpacing w:w="15" w:type="dxa"/>
        <w:tblLook w:val="04A0" w:firstRow="1" w:lastRow="0" w:firstColumn="1" w:lastColumn="0" w:noHBand="0" w:noVBand="1"/>
      </w:tblPr>
      <w:tblGrid>
        <w:gridCol w:w="81"/>
        <w:gridCol w:w="4290"/>
        <w:gridCol w:w="81"/>
      </w:tblGrid>
      <w:tr w:rsidR="008C755F" w14:paraId="0BE858DC" w14:textId="77777777" w:rsidTr="00FA0466">
        <w:trPr>
          <w:tblCellSpacing w:w="15" w:type="dxa"/>
        </w:trPr>
        <w:tc>
          <w:tcPr>
            <w:tcW w:w="0" w:type="auto"/>
            <w:tcMar>
              <w:top w:w="15" w:type="dxa"/>
              <w:left w:w="15" w:type="dxa"/>
              <w:bottom w:w="15" w:type="dxa"/>
              <w:right w:w="15" w:type="dxa"/>
            </w:tcMar>
            <w:hideMark/>
          </w:tcPr>
          <w:p w14:paraId="60BC3D1B" w14:textId="77777777" w:rsidR="008C755F" w:rsidRDefault="008C755F" w:rsidP="00FA0466"/>
        </w:tc>
        <w:tc>
          <w:tcPr>
            <w:tcW w:w="0" w:type="auto"/>
            <w:tcMar>
              <w:top w:w="15" w:type="dxa"/>
              <w:left w:w="15" w:type="dxa"/>
              <w:bottom w:w="15" w:type="dxa"/>
              <w:right w:w="15" w:type="dxa"/>
            </w:tcMar>
            <w:hideMark/>
          </w:tcPr>
          <w:p w14:paraId="3081171E"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77E317FB" wp14:editId="5E1BE713">
                  <wp:extent cx="2679700" cy="1282700"/>
                  <wp:effectExtent l="0" t="0" r="6350" b="0"/>
                  <wp:docPr id="34" name="图片 34" descr="http://58.246.65.10:8231/UploadFile/2020071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http://58.246.65.10:8231/UploadFile/20200713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79700" cy="12827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6360995C" w14:textId="77777777" w:rsidR="008C755F" w:rsidRDefault="008C755F" w:rsidP="00FA0466">
            <w:pPr>
              <w:rPr>
                <w:rFonts w:ascii="微软雅黑" w:eastAsia="微软雅黑" w:hAnsi="微软雅黑" w:cs="宋体"/>
                <w:color w:val="000000"/>
                <w:kern w:val="0"/>
                <w:sz w:val="27"/>
                <w:szCs w:val="27"/>
              </w:rPr>
            </w:pPr>
          </w:p>
        </w:tc>
      </w:tr>
    </w:tbl>
    <w:p w14:paraId="6BA59BC1" w14:textId="77777777" w:rsidR="008C755F" w:rsidRDefault="008C755F" w:rsidP="00926C39">
      <w:r>
        <w:rPr>
          <w:rFonts w:hint="eastAsia"/>
        </w:rPr>
        <w:t>7月10日，新款东风本田CR-V上市，新车共推17款，售价区间为16.98万-27.68万元。</w:t>
      </w:r>
    </w:p>
    <w:p w14:paraId="4B551EEB" w14:textId="77777777" w:rsidR="008C755F" w:rsidRDefault="008C755F" w:rsidP="00926C39">
      <w:r>
        <w:rPr>
          <w:rFonts w:hint="eastAsia"/>
        </w:rPr>
        <w:t>外观方面，新车中网上的贯穿式镀铬装饰条与两侧LED大灯融为一体，前包围采用更加犀利的獠牙式的造型。</w:t>
      </w:r>
    </w:p>
    <w:p w14:paraId="1B8FF51D" w14:textId="77777777" w:rsidR="008C755F" w:rsidRDefault="008C755F" w:rsidP="00926C39">
      <w:r>
        <w:rPr>
          <w:rFonts w:hint="eastAsia"/>
        </w:rPr>
        <w:t>内饰方面，新车采用对称式设计，全液晶仪表盘，三辐式多功能方向盘。</w:t>
      </w:r>
    </w:p>
    <w:p w14:paraId="7CBB27E8" w14:textId="77777777" w:rsidR="008C755F" w:rsidRDefault="008C755F" w:rsidP="00926C39">
      <w:r>
        <w:rPr>
          <w:rFonts w:hint="eastAsia"/>
        </w:rPr>
        <w:t>配置方面，新车配备抬头显示、自动雨刷、全景影像、自动空调、自动泊车、车道保持辅助、自适应巡航、无线充电等。</w:t>
      </w:r>
    </w:p>
    <w:p w14:paraId="32F6EF56" w14:textId="77777777" w:rsidR="008C755F" w:rsidRDefault="008C755F" w:rsidP="00926C39">
      <w:r>
        <w:rPr>
          <w:rFonts w:hint="eastAsia"/>
        </w:rPr>
        <w:t>动力方面，新车搭载1.5T和2.0L发动机，匹配6MT和CVT变速箱。</w:t>
      </w:r>
    </w:p>
    <w:p w14:paraId="46487A0D" w14:textId="77777777" w:rsidR="008C755F" w:rsidRDefault="008C755F" w:rsidP="00926C39">
      <w:pPr>
        <w:rPr>
          <w:rFonts w:cs="宋体"/>
          <w:b/>
          <w:bCs/>
          <w:i/>
          <w:iCs/>
        </w:rPr>
      </w:pPr>
      <w:r w:rsidRPr="007B45F8">
        <w:rPr>
          <w:rFonts w:cs="宋体" w:hint="eastAsia"/>
          <w:b/>
          <w:bCs/>
          <w:i/>
          <w:iCs/>
        </w:rPr>
        <w:t>分析：。</w:t>
      </w:r>
    </w:p>
    <w:p w14:paraId="657F2D52" w14:textId="77777777" w:rsidR="008C755F" w:rsidRPr="00E65EC9" w:rsidRDefault="008C755F" w:rsidP="00926C39">
      <w:pPr>
        <w:pStyle w:val="a8"/>
        <w:numPr>
          <w:ilvl w:val="0"/>
          <w:numId w:val="6"/>
        </w:numPr>
        <w:ind w:firstLineChars="0"/>
        <w:outlineLvl w:val="1"/>
        <w:rPr>
          <w:b/>
        </w:rPr>
      </w:pPr>
      <w:r w:rsidRPr="00E65EC9">
        <w:rPr>
          <w:rFonts w:hint="eastAsia"/>
          <w:b/>
        </w:rPr>
        <w:t>新款东风日产轩逸·经典</w:t>
      </w:r>
    </w:p>
    <w:tbl>
      <w:tblPr>
        <w:tblW w:w="0" w:type="auto"/>
        <w:tblCellSpacing w:w="15" w:type="dxa"/>
        <w:tblLook w:val="04A0" w:firstRow="1" w:lastRow="0" w:firstColumn="1" w:lastColumn="0" w:noHBand="0" w:noVBand="1"/>
      </w:tblPr>
      <w:tblGrid>
        <w:gridCol w:w="81"/>
        <w:gridCol w:w="4830"/>
        <w:gridCol w:w="81"/>
      </w:tblGrid>
      <w:tr w:rsidR="008C755F" w14:paraId="562DEDF4" w14:textId="77777777" w:rsidTr="00FA0466">
        <w:trPr>
          <w:tblCellSpacing w:w="15" w:type="dxa"/>
        </w:trPr>
        <w:tc>
          <w:tcPr>
            <w:tcW w:w="0" w:type="auto"/>
            <w:tcMar>
              <w:top w:w="15" w:type="dxa"/>
              <w:left w:w="15" w:type="dxa"/>
              <w:bottom w:w="15" w:type="dxa"/>
              <w:right w:w="15" w:type="dxa"/>
            </w:tcMar>
            <w:hideMark/>
          </w:tcPr>
          <w:p w14:paraId="5AFA9281" w14:textId="77777777" w:rsidR="008C755F" w:rsidRDefault="008C755F" w:rsidP="00FA0466"/>
        </w:tc>
        <w:tc>
          <w:tcPr>
            <w:tcW w:w="0" w:type="auto"/>
            <w:tcMar>
              <w:top w:w="15" w:type="dxa"/>
              <w:left w:w="15" w:type="dxa"/>
              <w:bottom w:w="15" w:type="dxa"/>
              <w:right w:w="15" w:type="dxa"/>
            </w:tcMar>
            <w:hideMark/>
          </w:tcPr>
          <w:p w14:paraId="59D35865"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6F7CBD82" wp14:editId="1F7F1CDD">
                  <wp:extent cx="3028950" cy="1485900"/>
                  <wp:effectExtent l="0" t="0" r="0" b="0"/>
                  <wp:docPr id="38" name="图片 38" descr="http://58.246.65.10:8231/UploadFile/202007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http://58.246.65.10:8231/UploadFile/20200715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8950" cy="14859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1BF30C5C" w14:textId="77777777" w:rsidR="008C755F" w:rsidRDefault="008C755F" w:rsidP="00FA0466">
            <w:pPr>
              <w:rPr>
                <w:rFonts w:ascii="微软雅黑" w:eastAsia="微软雅黑" w:hAnsi="微软雅黑" w:cs="宋体"/>
                <w:color w:val="000000"/>
                <w:kern w:val="0"/>
                <w:sz w:val="27"/>
                <w:szCs w:val="27"/>
              </w:rPr>
            </w:pPr>
          </w:p>
        </w:tc>
      </w:tr>
    </w:tbl>
    <w:p w14:paraId="3B0E7CE3" w14:textId="77777777" w:rsidR="008C755F" w:rsidRDefault="008C755F" w:rsidP="00926C39">
      <w:r>
        <w:rPr>
          <w:rFonts w:hint="eastAsia"/>
        </w:rPr>
        <w:t>7月14日，新款东风日产轩逸·经典上市，新车共推4款，售价区间为9.98万-11.86万元。</w:t>
      </w:r>
    </w:p>
    <w:p w14:paraId="35D9E2BD" w14:textId="77777777" w:rsidR="008C755F" w:rsidRDefault="008C755F" w:rsidP="00926C39">
      <w:r>
        <w:rPr>
          <w:rFonts w:hint="eastAsia"/>
        </w:rPr>
        <w:t>外观方面，新车与老款车型基本保持一致。</w:t>
      </w:r>
    </w:p>
    <w:p w14:paraId="02DC3113" w14:textId="77777777" w:rsidR="008C755F" w:rsidRDefault="008C755F" w:rsidP="00926C39">
      <w:r>
        <w:rPr>
          <w:rFonts w:hint="eastAsia"/>
        </w:rPr>
        <w:t>配置方面，新车配备遥控钥匙、驾驶席座椅手动6向调节、四门电动车窗、前排双安全气囊、手动防眩目车内后视镜、胎压监测系统、车辆动态控制系统等。</w:t>
      </w:r>
    </w:p>
    <w:p w14:paraId="54535328" w14:textId="77777777" w:rsidR="008C755F" w:rsidRDefault="008C755F" w:rsidP="00926C39">
      <w:r>
        <w:rPr>
          <w:rFonts w:hint="eastAsia"/>
        </w:rPr>
        <w:t>动力方面，新车搭载1.6L发动机，匹配5MT和CVT变速箱。</w:t>
      </w:r>
    </w:p>
    <w:p w14:paraId="1BAA1AA6" w14:textId="77777777" w:rsidR="008C755F" w:rsidRDefault="008C755F" w:rsidP="00926C39">
      <w:pPr>
        <w:rPr>
          <w:rFonts w:cs="宋体"/>
          <w:b/>
          <w:bCs/>
          <w:i/>
          <w:iCs/>
        </w:rPr>
      </w:pPr>
      <w:r w:rsidRPr="007B45F8">
        <w:rPr>
          <w:rFonts w:cs="宋体" w:hint="eastAsia"/>
          <w:b/>
          <w:bCs/>
          <w:i/>
          <w:iCs/>
        </w:rPr>
        <w:t>分析：。</w:t>
      </w:r>
    </w:p>
    <w:p w14:paraId="67CD191C" w14:textId="77777777" w:rsidR="008C755F" w:rsidRPr="00E65EC9" w:rsidRDefault="008C755F" w:rsidP="00926C39">
      <w:pPr>
        <w:pStyle w:val="a8"/>
        <w:numPr>
          <w:ilvl w:val="0"/>
          <w:numId w:val="6"/>
        </w:numPr>
        <w:ind w:firstLineChars="0"/>
        <w:outlineLvl w:val="1"/>
        <w:rPr>
          <w:b/>
        </w:rPr>
      </w:pPr>
      <w:r>
        <w:rPr>
          <w:rFonts w:hint="eastAsia"/>
          <w:b/>
        </w:rPr>
        <w:t>新款丰田卡罗拉</w:t>
      </w:r>
    </w:p>
    <w:tbl>
      <w:tblPr>
        <w:tblW w:w="0" w:type="auto"/>
        <w:tblCellSpacing w:w="15" w:type="dxa"/>
        <w:tblLook w:val="04A0" w:firstRow="1" w:lastRow="0" w:firstColumn="1" w:lastColumn="0" w:noHBand="0" w:noVBand="1"/>
      </w:tblPr>
      <w:tblGrid>
        <w:gridCol w:w="81"/>
        <w:gridCol w:w="3910"/>
        <w:gridCol w:w="81"/>
      </w:tblGrid>
      <w:tr w:rsidR="008C755F" w14:paraId="67228C2E" w14:textId="77777777" w:rsidTr="00FA0466">
        <w:trPr>
          <w:tblCellSpacing w:w="15" w:type="dxa"/>
        </w:trPr>
        <w:tc>
          <w:tcPr>
            <w:tcW w:w="0" w:type="auto"/>
            <w:tcMar>
              <w:top w:w="15" w:type="dxa"/>
              <w:left w:w="15" w:type="dxa"/>
              <w:bottom w:w="15" w:type="dxa"/>
              <w:right w:w="15" w:type="dxa"/>
            </w:tcMar>
            <w:hideMark/>
          </w:tcPr>
          <w:p w14:paraId="424939F6" w14:textId="77777777" w:rsidR="008C755F" w:rsidRDefault="008C755F" w:rsidP="00FA0466"/>
        </w:tc>
        <w:tc>
          <w:tcPr>
            <w:tcW w:w="0" w:type="auto"/>
            <w:tcMar>
              <w:top w:w="15" w:type="dxa"/>
              <w:left w:w="15" w:type="dxa"/>
              <w:bottom w:w="15" w:type="dxa"/>
              <w:right w:w="15" w:type="dxa"/>
            </w:tcMar>
            <w:hideMark/>
          </w:tcPr>
          <w:p w14:paraId="0E4176B3"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6A830ED8" wp14:editId="40DD5607">
                  <wp:extent cx="2444750" cy="1365250"/>
                  <wp:effectExtent l="0" t="0" r="0" b="6350"/>
                  <wp:docPr id="40" name="图片 40" descr="http://58.246.65.10:8231/UploadFile/202007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http://58.246.65.10:8231/UploadFile/20200714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4750" cy="136525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00736CD3" w14:textId="77777777" w:rsidR="008C755F" w:rsidRDefault="008C755F" w:rsidP="00FA0466">
            <w:pPr>
              <w:rPr>
                <w:rFonts w:ascii="微软雅黑" w:eastAsia="微软雅黑" w:hAnsi="微软雅黑" w:cs="宋体"/>
                <w:color w:val="000000"/>
                <w:kern w:val="0"/>
                <w:sz w:val="27"/>
                <w:szCs w:val="27"/>
              </w:rPr>
            </w:pPr>
          </w:p>
        </w:tc>
      </w:tr>
    </w:tbl>
    <w:p w14:paraId="33689D06" w14:textId="77777777" w:rsidR="008C755F" w:rsidRDefault="008C755F" w:rsidP="00926C39">
      <w:r>
        <w:rPr>
          <w:rFonts w:hint="eastAsia"/>
        </w:rPr>
        <w:t>7月13日，新款丰田卡罗拉上市，新车共推8款，售价区间为11.98万-15.98万元。</w:t>
      </w:r>
    </w:p>
    <w:p w14:paraId="4F5CCC17" w14:textId="77777777" w:rsidR="008C755F" w:rsidRDefault="008C755F" w:rsidP="00926C39">
      <w:r>
        <w:rPr>
          <w:rFonts w:hint="eastAsia"/>
        </w:rPr>
        <w:t>外观方面，新车与老款车型基本保持一致。</w:t>
      </w:r>
    </w:p>
    <w:p w14:paraId="360E7130" w14:textId="77777777" w:rsidR="008C755F" w:rsidRDefault="008C755F" w:rsidP="00926C39">
      <w:r>
        <w:rPr>
          <w:rFonts w:hint="eastAsia"/>
        </w:rPr>
        <w:t>配置方面，新车车机智能互联方面有所升级，配备智行安全系统TSS2.0，L2级驾驶辅助系统。</w:t>
      </w:r>
    </w:p>
    <w:p w14:paraId="63190851" w14:textId="77777777" w:rsidR="008C755F" w:rsidRDefault="008C755F" w:rsidP="00926C39">
      <w:r>
        <w:rPr>
          <w:rFonts w:hint="eastAsia"/>
        </w:rPr>
        <w:t>动力方面，新车搭载1.8L和1.2T发动机，匹配CVT和E-CVT变速箱。</w:t>
      </w:r>
    </w:p>
    <w:p w14:paraId="5260E903" w14:textId="77777777" w:rsidR="008C755F" w:rsidRDefault="008C755F" w:rsidP="00926C39">
      <w:pPr>
        <w:rPr>
          <w:rFonts w:cs="宋体"/>
          <w:b/>
          <w:bCs/>
          <w:i/>
          <w:iCs/>
        </w:rPr>
      </w:pPr>
      <w:r w:rsidRPr="007B45F8">
        <w:rPr>
          <w:rFonts w:cs="宋体" w:hint="eastAsia"/>
          <w:b/>
          <w:bCs/>
          <w:i/>
          <w:iCs/>
        </w:rPr>
        <w:t>分析：。</w:t>
      </w:r>
    </w:p>
    <w:p w14:paraId="6AD7ECE8" w14:textId="77777777" w:rsidR="008C755F" w:rsidRPr="00E65EC9" w:rsidRDefault="008C755F" w:rsidP="00926C39">
      <w:pPr>
        <w:pStyle w:val="a8"/>
        <w:numPr>
          <w:ilvl w:val="0"/>
          <w:numId w:val="6"/>
        </w:numPr>
        <w:ind w:firstLineChars="0"/>
        <w:outlineLvl w:val="1"/>
        <w:rPr>
          <w:b/>
        </w:rPr>
      </w:pPr>
      <w:r w:rsidRPr="00E65EC9">
        <w:rPr>
          <w:rFonts w:hint="eastAsia"/>
          <w:b/>
        </w:rPr>
        <w:t>新款红旗H5</w:t>
      </w:r>
    </w:p>
    <w:tbl>
      <w:tblPr>
        <w:tblW w:w="0" w:type="auto"/>
        <w:tblCellSpacing w:w="15" w:type="dxa"/>
        <w:tblLook w:val="04A0" w:firstRow="1" w:lastRow="0" w:firstColumn="1" w:lastColumn="0" w:noHBand="0" w:noVBand="1"/>
      </w:tblPr>
      <w:tblGrid>
        <w:gridCol w:w="81"/>
        <w:gridCol w:w="4180"/>
        <w:gridCol w:w="81"/>
      </w:tblGrid>
      <w:tr w:rsidR="008C755F" w14:paraId="73E8801D" w14:textId="77777777" w:rsidTr="00FA0466">
        <w:trPr>
          <w:tblCellSpacing w:w="15" w:type="dxa"/>
        </w:trPr>
        <w:tc>
          <w:tcPr>
            <w:tcW w:w="0" w:type="auto"/>
            <w:tcMar>
              <w:top w:w="15" w:type="dxa"/>
              <w:left w:w="15" w:type="dxa"/>
              <w:bottom w:w="15" w:type="dxa"/>
              <w:right w:w="15" w:type="dxa"/>
            </w:tcMar>
            <w:hideMark/>
          </w:tcPr>
          <w:p w14:paraId="78A871CB" w14:textId="77777777" w:rsidR="008C755F" w:rsidRDefault="008C755F" w:rsidP="00FA0466"/>
        </w:tc>
        <w:tc>
          <w:tcPr>
            <w:tcW w:w="0" w:type="auto"/>
            <w:tcMar>
              <w:top w:w="15" w:type="dxa"/>
              <w:left w:w="15" w:type="dxa"/>
              <w:bottom w:w="15" w:type="dxa"/>
              <w:right w:w="15" w:type="dxa"/>
            </w:tcMar>
            <w:hideMark/>
          </w:tcPr>
          <w:p w14:paraId="71228024"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063A110E" wp14:editId="7CACF6A3">
                  <wp:extent cx="2616200" cy="1314450"/>
                  <wp:effectExtent l="0" t="0" r="0" b="0"/>
                  <wp:docPr id="41" name="图片 41" descr="http://58.246.65.10:8231/UploadFile/202007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http://58.246.65.10:8231/UploadFile/202007130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6200" cy="131445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539AC79C" w14:textId="77777777" w:rsidR="008C755F" w:rsidRDefault="008C755F" w:rsidP="00FA0466">
            <w:pPr>
              <w:rPr>
                <w:rFonts w:ascii="微软雅黑" w:eastAsia="微软雅黑" w:hAnsi="微软雅黑" w:cs="宋体"/>
                <w:color w:val="000000"/>
                <w:kern w:val="0"/>
                <w:sz w:val="27"/>
                <w:szCs w:val="27"/>
              </w:rPr>
            </w:pPr>
          </w:p>
        </w:tc>
      </w:tr>
    </w:tbl>
    <w:p w14:paraId="3987CD93" w14:textId="77777777" w:rsidR="008C755F" w:rsidRDefault="008C755F" w:rsidP="00926C39">
      <w:r>
        <w:rPr>
          <w:rFonts w:hint="eastAsia"/>
        </w:rPr>
        <w:t>7月10日，新款红旗H5上市，新车共推6款，售价区间为14.58万-19.08万元。</w:t>
      </w:r>
    </w:p>
    <w:p w14:paraId="29E64FC1" w14:textId="77777777" w:rsidR="008C755F" w:rsidRDefault="008C755F" w:rsidP="00926C39">
      <w:r>
        <w:rPr>
          <w:rFonts w:hint="eastAsia"/>
        </w:rPr>
        <w:t>外观方面，新车采用重新设计的多边形进气格栅，直瀑式中网镶嵌有红色的LED灯。</w:t>
      </w:r>
    </w:p>
    <w:p w14:paraId="038E604E" w14:textId="77777777" w:rsidR="008C755F" w:rsidRDefault="008C755F" w:rsidP="00926C39">
      <w:r>
        <w:rPr>
          <w:rFonts w:hint="eastAsia"/>
        </w:rPr>
        <w:t>内饰方面，新车采用三辐式多功能方向盘，10英寸的悬浮式多媒体触控屏。</w:t>
      </w:r>
    </w:p>
    <w:p w14:paraId="081144DD" w14:textId="77777777" w:rsidR="008C755F" w:rsidRDefault="008C755F" w:rsidP="00926C39">
      <w:r>
        <w:rPr>
          <w:rFonts w:hint="eastAsia"/>
        </w:rPr>
        <w:t>配置方面，新车配备发动机启停、驾驶模式切换、自动驻车、上坡辅助、远程启动等。</w:t>
      </w:r>
    </w:p>
    <w:p w14:paraId="198B926D" w14:textId="77777777" w:rsidR="008C755F" w:rsidRDefault="008C755F" w:rsidP="00926C39">
      <w:r>
        <w:rPr>
          <w:rFonts w:hint="eastAsia"/>
        </w:rPr>
        <w:t>动力方面，新车搭载1.5T和1.8T发动机，匹配7DCT和6TIP变速箱。</w:t>
      </w:r>
    </w:p>
    <w:p w14:paraId="1A7D25A9" w14:textId="77777777" w:rsidR="008C755F" w:rsidRDefault="008C755F" w:rsidP="00926C39">
      <w:pPr>
        <w:rPr>
          <w:rFonts w:cs="宋体"/>
          <w:b/>
          <w:bCs/>
          <w:i/>
          <w:iCs/>
        </w:rPr>
      </w:pPr>
      <w:r w:rsidRPr="007B45F8">
        <w:rPr>
          <w:rFonts w:cs="宋体" w:hint="eastAsia"/>
          <w:b/>
          <w:bCs/>
          <w:i/>
          <w:iCs/>
        </w:rPr>
        <w:t>分析：。</w:t>
      </w:r>
    </w:p>
    <w:p w14:paraId="4E1A7180" w14:textId="77777777" w:rsidR="008C755F" w:rsidRPr="00857B7C" w:rsidRDefault="008C755F" w:rsidP="00926C39">
      <w:pPr>
        <w:pStyle w:val="a8"/>
        <w:numPr>
          <w:ilvl w:val="0"/>
          <w:numId w:val="6"/>
        </w:numPr>
        <w:ind w:firstLineChars="0"/>
        <w:outlineLvl w:val="1"/>
        <w:rPr>
          <w:b/>
        </w:rPr>
      </w:pPr>
      <w:r w:rsidRPr="00857B7C">
        <w:rPr>
          <w:rFonts w:hint="eastAsia"/>
          <w:b/>
        </w:rPr>
        <w:t>新款奇瑞瑞虎5x</w:t>
      </w:r>
    </w:p>
    <w:p w14:paraId="678122AD" w14:textId="77777777" w:rsidR="008C755F" w:rsidRDefault="008C755F" w:rsidP="00926C39">
      <w:r>
        <w:rPr>
          <w:noProof/>
        </w:rPr>
        <w:drawing>
          <wp:inline distT="0" distB="0" distL="0" distR="0" wp14:anchorId="127EC008" wp14:editId="2399AD47">
            <wp:extent cx="2095500" cy="1041400"/>
            <wp:effectExtent l="0" t="0" r="0" b="6350"/>
            <wp:docPr id="16" name="图片 16" descr="http://58.246.65.10:8231/UploadFile/202007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http://58.246.65.10:8231/UploadFile/20200717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95500" cy="1041400"/>
                    </a:xfrm>
                    <a:prstGeom prst="rect">
                      <a:avLst/>
                    </a:prstGeom>
                    <a:noFill/>
                    <a:ln>
                      <a:noFill/>
                    </a:ln>
                  </pic:spPr>
                </pic:pic>
              </a:graphicData>
            </a:graphic>
          </wp:inline>
        </w:drawing>
      </w:r>
    </w:p>
    <w:p w14:paraId="601C2541" w14:textId="77777777" w:rsidR="008C755F" w:rsidRDefault="008C755F" w:rsidP="00926C39">
      <w:r>
        <w:rPr>
          <w:rFonts w:hint="eastAsia"/>
        </w:rPr>
        <w:t>7月16日，新款奇瑞瑞虎5x上市，新车共推6款，售价区间为6.99万-9.79万元。</w:t>
      </w:r>
    </w:p>
    <w:p w14:paraId="32CE29B9" w14:textId="77777777" w:rsidR="008C755F" w:rsidRDefault="008C755F" w:rsidP="00926C39">
      <w:r>
        <w:rPr>
          <w:rFonts w:hint="eastAsia"/>
        </w:rPr>
        <w:t>外观方面，新车采用全新家族式的“LifeInMotion3.0”前脸设计，镀铬点阵式格栅。</w:t>
      </w:r>
    </w:p>
    <w:p w14:paraId="2A236265" w14:textId="77777777" w:rsidR="008C755F" w:rsidRDefault="008C755F" w:rsidP="00926C39">
      <w:r>
        <w:rPr>
          <w:rFonts w:hint="eastAsia"/>
        </w:rPr>
        <w:t>内饰方面，新车采用7英寸全液晶仪表+10.25英寸中控屏，中控屏采用悬浮式设计。</w:t>
      </w:r>
    </w:p>
    <w:p w14:paraId="2A827B68" w14:textId="77777777" w:rsidR="008C755F" w:rsidRDefault="008C755F" w:rsidP="00926C39">
      <w:r>
        <w:rPr>
          <w:rFonts w:hint="eastAsia"/>
        </w:rPr>
        <w:t>配置方面，新车配备博世9.3版本ESP、陡坡缓降、倒车影像、倒车雷达、胎压监测、无钥匙进入/一键启动、限速提醒等。</w:t>
      </w:r>
    </w:p>
    <w:p w14:paraId="6AC51FE4" w14:textId="77777777" w:rsidR="008C755F" w:rsidRDefault="008C755F" w:rsidP="00926C39">
      <w:r>
        <w:rPr>
          <w:rFonts w:hint="eastAsia"/>
        </w:rPr>
        <w:t>动力方面，新车搭载1.5L发动机，匹配5MT和CVT变速箱。</w:t>
      </w:r>
    </w:p>
    <w:p w14:paraId="2765693D" w14:textId="77777777" w:rsidR="008C755F" w:rsidRPr="00857B7C" w:rsidRDefault="008C755F" w:rsidP="00926C39">
      <w:pPr>
        <w:rPr>
          <w:rFonts w:cs="宋体"/>
          <w:b/>
          <w:bCs/>
          <w:i/>
          <w:iCs/>
        </w:rPr>
      </w:pPr>
      <w:r w:rsidRPr="007B45F8">
        <w:rPr>
          <w:rFonts w:cs="宋体" w:hint="eastAsia"/>
          <w:b/>
          <w:bCs/>
          <w:i/>
          <w:iCs/>
        </w:rPr>
        <w:t>分析：。</w:t>
      </w:r>
    </w:p>
    <w:p w14:paraId="788302ED" w14:textId="77777777" w:rsidR="008C755F" w:rsidRPr="00E65EC9" w:rsidRDefault="008C755F" w:rsidP="00926C39">
      <w:pPr>
        <w:pStyle w:val="a8"/>
        <w:numPr>
          <w:ilvl w:val="0"/>
          <w:numId w:val="6"/>
        </w:numPr>
        <w:ind w:firstLineChars="0"/>
        <w:outlineLvl w:val="1"/>
        <w:rPr>
          <w:b/>
        </w:rPr>
      </w:pPr>
      <w:r w:rsidRPr="00E65EC9">
        <w:rPr>
          <w:rFonts w:hint="eastAsia"/>
          <w:b/>
        </w:rPr>
        <w:t>新款星途LX</w:t>
      </w:r>
    </w:p>
    <w:tbl>
      <w:tblPr>
        <w:tblW w:w="0" w:type="auto"/>
        <w:tblCellSpacing w:w="15" w:type="dxa"/>
        <w:tblLook w:val="04A0" w:firstRow="1" w:lastRow="0" w:firstColumn="1" w:lastColumn="0" w:noHBand="0" w:noVBand="1"/>
      </w:tblPr>
      <w:tblGrid>
        <w:gridCol w:w="81"/>
        <w:gridCol w:w="5010"/>
        <w:gridCol w:w="81"/>
      </w:tblGrid>
      <w:tr w:rsidR="008C755F" w14:paraId="6E1DA38C" w14:textId="77777777" w:rsidTr="00FA0466">
        <w:trPr>
          <w:tblCellSpacing w:w="15" w:type="dxa"/>
        </w:trPr>
        <w:tc>
          <w:tcPr>
            <w:tcW w:w="0" w:type="auto"/>
            <w:tcMar>
              <w:top w:w="15" w:type="dxa"/>
              <w:left w:w="15" w:type="dxa"/>
              <w:bottom w:w="15" w:type="dxa"/>
              <w:right w:w="15" w:type="dxa"/>
            </w:tcMar>
            <w:hideMark/>
          </w:tcPr>
          <w:p w14:paraId="55144006" w14:textId="77777777" w:rsidR="008C755F" w:rsidRDefault="008C755F" w:rsidP="00FA0466"/>
        </w:tc>
        <w:tc>
          <w:tcPr>
            <w:tcW w:w="0" w:type="auto"/>
            <w:tcMar>
              <w:top w:w="15" w:type="dxa"/>
              <w:left w:w="15" w:type="dxa"/>
              <w:bottom w:w="15" w:type="dxa"/>
              <w:right w:w="15" w:type="dxa"/>
            </w:tcMar>
            <w:hideMark/>
          </w:tcPr>
          <w:p w14:paraId="04E8FED3"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59994360" wp14:editId="67BA97C2">
                  <wp:extent cx="3143250" cy="1676400"/>
                  <wp:effectExtent l="0" t="0" r="0" b="0"/>
                  <wp:docPr id="42" name="图片 42" descr="http://58.246.65.10:8231/UploadFile/202007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http://58.246.65.10:8231/UploadFile/20200716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0" cy="16764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7984938E" w14:textId="77777777" w:rsidR="008C755F" w:rsidRDefault="008C755F" w:rsidP="00FA0466">
            <w:pPr>
              <w:rPr>
                <w:rFonts w:ascii="微软雅黑" w:eastAsia="微软雅黑" w:hAnsi="微软雅黑" w:cs="宋体"/>
                <w:color w:val="000000"/>
                <w:kern w:val="0"/>
                <w:sz w:val="27"/>
                <w:szCs w:val="27"/>
              </w:rPr>
            </w:pPr>
          </w:p>
        </w:tc>
      </w:tr>
    </w:tbl>
    <w:p w14:paraId="02182088" w14:textId="77777777" w:rsidR="008C755F" w:rsidRDefault="008C755F" w:rsidP="00926C39">
      <w:r>
        <w:rPr>
          <w:rFonts w:hint="eastAsia"/>
        </w:rPr>
        <w:t>7月15日，新款星途LX上市，新车共推5款，售价区间为10.99万-15.09万元。</w:t>
      </w:r>
    </w:p>
    <w:p w14:paraId="72A4BFD2" w14:textId="77777777" w:rsidR="008C755F" w:rsidRDefault="008C755F" w:rsidP="00926C39">
      <w:r>
        <w:rPr>
          <w:rFonts w:hint="eastAsia"/>
        </w:rPr>
        <w:t>外观方面，新车与老款车型基本保持一致。</w:t>
      </w:r>
    </w:p>
    <w:p w14:paraId="355FC0E5" w14:textId="77777777" w:rsidR="008C755F" w:rsidRDefault="008C755F" w:rsidP="00926C39">
      <w:r>
        <w:rPr>
          <w:rFonts w:hint="eastAsia"/>
        </w:rPr>
        <w:t>内饰方面，新车新增全黑及黑棕两种内饰配色可选。</w:t>
      </w:r>
    </w:p>
    <w:p w14:paraId="3577E76F" w14:textId="77777777" w:rsidR="008C755F" w:rsidRDefault="008C755F" w:rsidP="00926C39">
      <w:r>
        <w:rPr>
          <w:rFonts w:hint="eastAsia"/>
        </w:rPr>
        <w:t>配置方面，新车配备主驾电动座椅、后排座椅扶手、独立空调出风口、全景天窗、Auto-Hold自动驻车、ASL主动限速、倒车影像、前排侧气囊、ESP车身稳定控制系统等。</w:t>
      </w:r>
    </w:p>
    <w:p w14:paraId="53F669C9" w14:textId="77777777" w:rsidR="008C755F" w:rsidRDefault="008C755F" w:rsidP="00926C39">
      <w:r>
        <w:rPr>
          <w:rFonts w:hint="eastAsia"/>
        </w:rPr>
        <w:t>动力方面，新车搭载1.5T/1.6T发动机，匹配CVT和7DCT变速箱。</w:t>
      </w:r>
    </w:p>
    <w:p w14:paraId="2F452368" w14:textId="77777777" w:rsidR="008C755F" w:rsidRDefault="008C755F" w:rsidP="00926C39">
      <w:pPr>
        <w:rPr>
          <w:rFonts w:cs="宋体"/>
          <w:b/>
          <w:bCs/>
          <w:i/>
          <w:iCs/>
        </w:rPr>
      </w:pPr>
      <w:r w:rsidRPr="007B45F8">
        <w:rPr>
          <w:rFonts w:cs="宋体" w:hint="eastAsia"/>
          <w:b/>
          <w:bCs/>
          <w:i/>
          <w:iCs/>
        </w:rPr>
        <w:t>分析：。</w:t>
      </w:r>
    </w:p>
    <w:p w14:paraId="0A6C0907" w14:textId="77777777" w:rsidR="008C755F" w:rsidRPr="00E65EC9" w:rsidRDefault="008C755F" w:rsidP="00926C39">
      <w:pPr>
        <w:pStyle w:val="a8"/>
        <w:numPr>
          <w:ilvl w:val="0"/>
          <w:numId w:val="6"/>
        </w:numPr>
        <w:ind w:firstLineChars="0"/>
        <w:outlineLvl w:val="1"/>
        <w:rPr>
          <w:b/>
        </w:rPr>
      </w:pPr>
      <w:r w:rsidRPr="00E65EC9">
        <w:rPr>
          <w:rFonts w:hint="eastAsia"/>
          <w:b/>
        </w:rPr>
        <w:t>长安新能源CS55纯电版</w:t>
      </w:r>
    </w:p>
    <w:tbl>
      <w:tblPr>
        <w:tblW w:w="0" w:type="auto"/>
        <w:tblCellSpacing w:w="15" w:type="dxa"/>
        <w:tblLook w:val="04A0" w:firstRow="1" w:lastRow="0" w:firstColumn="1" w:lastColumn="0" w:noHBand="0" w:noVBand="1"/>
      </w:tblPr>
      <w:tblGrid>
        <w:gridCol w:w="81"/>
        <w:gridCol w:w="5250"/>
        <w:gridCol w:w="81"/>
      </w:tblGrid>
      <w:tr w:rsidR="008C755F" w14:paraId="7763407E" w14:textId="77777777" w:rsidTr="00FA0466">
        <w:trPr>
          <w:tblCellSpacing w:w="15" w:type="dxa"/>
        </w:trPr>
        <w:tc>
          <w:tcPr>
            <w:tcW w:w="0" w:type="auto"/>
            <w:tcMar>
              <w:top w:w="15" w:type="dxa"/>
              <w:left w:w="15" w:type="dxa"/>
              <w:bottom w:w="15" w:type="dxa"/>
              <w:right w:w="15" w:type="dxa"/>
            </w:tcMar>
            <w:hideMark/>
          </w:tcPr>
          <w:p w14:paraId="6DA30684" w14:textId="77777777" w:rsidR="008C755F" w:rsidRDefault="008C755F" w:rsidP="00FA0466"/>
        </w:tc>
        <w:tc>
          <w:tcPr>
            <w:tcW w:w="0" w:type="auto"/>
            <w:tcMar>
              <w:top w:w="15" w:type="dxa"/>
              <w:left w:w="15" w:type="dxa"/>
              <w:bottom w:w="15" w:type="dxa"/>
              <w:right w:w="15" w:type="dxa"/>
            </w:tcMar>
            <w:hideMark/>
          </w:tcPr>
          <w:p w14:paraId="223DDFE7" w14:textId="77777777" w:rsidR="008C755F" w:rsidRDefault="008C755F" w:rsidP="00FA0466">
            <w:pPr>
              <w:widowControl/>
              <w:jc w:val="left"/>
              <w:rPr>
                <w:rFonts w:ascii="微软雅黑" w:eastAsia="微软雅黑" w:hAnsi="微软雅黑" w:cs="宋体"/>
                <w:color w:val="000000"/>
                <w:kern w:val="0"/>
                <w:sz w:val="27"/>
                <w:szCs w:val="27"/>
              </w:rPr>
            </w:pPr>
            <w:r>
              <w:rPr>
                <w:rFonts w:ascii="微软雅黑" w:eastAsia="微软雅黑" w:hAnsi="微软雅黑" w:cs="宋体"/>
                <w:noProof/>
                <w:color w:val="000000"/>
                <w:kern w:val="0"/>
                <w:sz w:val="27"/>
                <w:szCs w:val="27"/>
              </w:rPr>
              <w:drawing>
                <wp:inline distT="0" distB="0" distL="0" distR="0" wp14:anchorId="7C5CDE2A" wp14:editId="11C3F8A8">
                  <wp:extent cx="3289300" cy="1727200"/>
                  <wp:effectExtent l="0" t="0" r="6350" b="6350"/>
                  <wp:docPr id="43" name="图片 43" descr="http://58.246.65.10:8231/UploadFile/202007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http://58.246.65.10:8231/UploadFile/202007160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9300" cy="1727200"/>
                          </a:xfrm>
                          <a:prstGeom prst="rect">
                            <a:avLst/>
                          </a:prstGeom>
                          <a:noFill/>
                          <a:ln>
                            <a:noFill/>
                          </a:ln>
                        </pic:spPr>
                      </pic:pic>
                    </a:graphicData>
                  </a:graphic>
                </wp:inline>
              </w:drawing>
            </w:r>
          </w:p>
        </w:tc>
        <w:tc>
          <w:tcPr>
            <w:tcW w:w="0" w:type="auto"/>
            <w:tcMar>
              <w:top w:w="15" w:type="dxa"/>
              <w:left w:w="15" w:type="dxa"/>
              <w:bottom w:w="15" w:type="dxa"/>
              <w:right w:w="15" w:type="dxa"/>
            </w:tcMar>
            <w:hideMark/>
          </w:tcPr>
          <w:p w14:paraId="3AC374C3" w14:textId="77777777" w:rsidR="008C755F" w:rsidRDefault="008C755F" w:rsidP="00FA0466">
            <w:pPr>
              <w:rPr>
                <w:rFonts w:ascii="微软雅黑" w:eastAsia="微软雅黑" w:hAnsi="微软雅黑" w:cs="宋体"/>
                <w:color w:val="000000"/>
                <w:kern w:val="0"/>
                <w:sz w:val="27"/>
                <w:szCs w:val="27"/>
              </w:rPr>
            </w:pPr>
          </w:p>
        </w:tc>
      </w:tr>
    </w:tbl>
    <w:p w14:paraId="35AE11F1" w14:textId="77777777" w:rsidR="008C755F" w:rsidRDefault="008C755F" w:rsidP="00926C39">
      <w:r>
        <w:rPr>
          <w:rFonts w:hint="eastAsia"/>
        </w:rPr>
        <w:t>7月15日，长安新能源CS55纯电版上市，新车共推5款，补贴后售价区间为15.99万-20.09万元。</w:t>
      </w:r>
    </w:p>
    <w:p w14:paraId="71F3213D" w14:textId="77777777" w:rsidR="008C755F" w:rsidRDefault="008C755F" w:rsidP="00926C39">
      <w:r>
        <w:rPr>
          <w:rFonts w:hint="eastAsia"/>
        </w:rPr>
        <w:t>外观方面，新车基于长安CS55PLUS的设计语言打造，采用封闭式前格栅，翼子板等位置加入蓝色饰条元素。</w:t>
      </w:r>
    </w:p>
    <w:p w14:paraId="174F276F" w14:textId="77777777" w:rsidR="008C755F" w:rsidRDefault="008C755F" w:rsidP="00926C39">
      <w:r>
        <w:rPr>
          <w:rFonts w:hint="eastAsia"/>
        </w:rPr>
        <w:t>内饰方面，新车10英寸全液晶仪表及10.25英寸触控中控屏采用一体式设计。</w:t>
      </w:r>
    </w:p>
    <w:p w14:paraId="52A893FB" w14:textId="77777777" w:rsidR="008C755F" w:rsidRDefault="008C755F" w:rsidP="00926C39">
      <w:r>
        <w:rPr>
          <w:rFonts w:hint="eastAsia"/>
        </w:rPr>
        <w:t>配置方面，新车配备手机无线充电、索尼音响、四路环视行车记录仪、智能语音助理。</w:t>
      </w:r>
    </w:p>
    <w:p w14:paraId="2841E90A" w14:textId="77777777" w:rsidR="008C755F" w:rsidRDefault="008C755F" w:rsidP="00926C39">
      <w:r>
        <w:rPr>
          <w:rFonts w:hint="eastAsia"/>
        </w:rPr>
        <w:t>动力方面，新车搭载电动机，NEDC续航里程为605km以及403km。</w:t>
      </w:r>
    </w:p>
    <w:p w14:paraId="0395EAD8" w14:textId="3AC9E907" w:rsidR="008C755F" w:rsidRDefault="008C755F" w:rsidP="00926C39">
      <w:pPr>
        <w:rPr>
          <w:rFonts w:cs="宋体"/>
          <w:b/>
          <w:bCs/>
          <w:i/>
          <w:iCs/>
        </w:rPr>
      </w:pPr>
      <w:r w:rsidRPr="007B45F8">
        <w:rPr>
          <w:rFonts w:cs="宋体" w:hint="eastAsia"/>
          <w:b/>
          <w:bCs/>
          <w:i/>
          <w:iCs/>
        </w:rPr>
        <w:t>分析：。</w:t>
      </w:r>
    </w:p>
    <w:p w14:paraId="6EFD74E7" w14:textId="77777777" w:rsidR="005A489D" w:rsidRDefault="005A489D" w:rsidP="00926C39">
      <w:pPr>
        <w:rPr>
          <w:rFonts w:cs="宋体" w:hint="eastAsia"/>
          <w:b/>
          <w:bCs/>
          <w:i/>
          <w:iCs/>
        </w:rPr>
      </w:pPr>
    </w:p>
    <w:p w14:paraId="295F1B84" w14:textId="77777777" w:rsidR="00926C39" w:rsidRPr="00DA5660" w:rsidRDefault="00926C39" w:rsidP="00926C39">
      <w:pPr>
        <w:pStyle w:val="a8"/>
        <w:numPr>
          <w:ilvl w:val="0"/>
          <w:numId w:val="14"/>
        </w:numPr>
        <w:ind w:firstLineChars="0"/>
        <w:outlineLvl w:val="0"/>
        <w:rPr>
          <w:b/>
        </w:rPr>
      </w:pPr>
      <w:r w:rsidRPr="00C97499">
        <w:rPr>
          <w:rFonts w:cs="宋体" w:hint="eastAsia"/>
          <w:b/>
          <w:bCs/>
        </w:rPr>
        <w:t>宏观经济与政策</w:t>
      </w:r>
    </w:p>
    <w:p w14:paraId="74785CE5" w14:textId="77777777" w:rsidR="00FE75B9" w:rsidRPr="00186A5A" w:rsidRDefault="00FE75B9" w:rsidP="00FE75B9">
      <w:pPr>
        <w:pStyle w:val="a8"/>
        <w:numPr>
          <w:ilvl w:val="3"/>
          <w:numId w:val="17"/>
        </w:numPr>
        <w:ind w:firstLineChars="0"/>
        <w:jc w:val="left"/>
        <w:outlineLvl w:val="1"/>
        <w:rPr>
          <w:b/>
        </w:rPr>
      </w:pPr>
      <w:r w:rsidRPr="00186A5A">
        <w:rPr>
          <w:b/>
        </w:rPr>
        <w:t>新能源车下乡活动开启10家车企参与</w:t>
      </w:r>
    </w:p>
    <w:p w14:paraId="4890B9F2" w14:textId="77777777" w:rsidR="00FE75B9" w:rsidRDefault="00FE75B9" w:rsidP="00FE75B9">
      <w:r>
        <w:rPr>
          <w:rFonts w:hint="eastAsia"/>
        </w:rPr>
        <w:t>日前，工信部、农业农村部、商务部三部门联合发布通知，将在全国多个省市，开展新能源汽车下乡活动。根据通知要求，本轮汽车下乡从</w:t>
      </w:r>
      <w:r>
        <w:t>7月份开始，一直持续到2020年12月。7月下旬，将率先在山东青岛，举办启动活动。此外，从8月下旬到9月下旬，还将在海南海口、云南昆明、四川成都、山西太原，举办四场专场活动。目前，共有10家车企参与本轮汽车下乡。具体车企和车型包括：北京新能源汽车股份有限公司（北汽新能源EC3），长城汽车股份有限公司（长城欧拉R1和欧拉iQ），上汽通用五菱汽车股份有限公司（宝骏E100、E200；宏光MINIEV），重庆长安新能源汽车有限公司（长安奔奔E-Star），奇瑞新能源汽车技术有限公司（奇瑞eQ1），安徽江淮汽车集团股份有限公司（江淮iEV6E），比亚迪股份有限公司（比亚迪元、e1、e2、e3），东风汽车集团有限公司（东风风神EX1），一汽奔腾轿车有限公司(奔腾E01)，浙江合众新能源汽车有限公司(哪吒N01)。从价格来看，下乡产品以中低端车型为主，基本在10万元以下。</w:t>
      </w:r>
    </w:p>
    <w:p w14:paraId="733A6362" w14:textId="77777777" w:rsidR="00FE75B9" w:rsidRPr="00186A5A" w:rsidRDefault="00FE75B9" w:rsidP="00FE75B9">
      <w:pPr>
        <w:rPr>
          <w:rFonts w:cs="宋体"/>
          <w:b/>
          <w:bCs/>
          <w:i/>
          <w:iCs/>
        </w:rPr>
      </w:pPr>
      <w:r w:rsidRPr="00F94E69">
        <w:rPr>
          <w:rFonts w:cs="宋体" w:hint="eastAsia"/>
          <w:b/>
          <w:bCs/>
          <w:i/>
          <w:iCs/>
        </w:rPr>
        <w:t>分析：。</w:t>
      </w:r>
    </w:p>
    <w:p w14:paraId="2203AB14" w14:textId="77777777" w:rsidR="00FE75B9" w:rsidRPr="004810F7" w:rsidRDefault="00FE75B9" w:rsidP="00FE75B9">
      <w:pPr>
        <w:pStyle w:val="a8"/>
        <w:numPr>
          <w:ilvl w:val="3"/>
          <w:numId w:val="17"/>
        </w:numPr>
        <w:ind w:firstLineChars="0"/>
        <w:jc w:val="left"/>
        <w:outlineLvl w:val="1"/>
        <w:rPr>
          <w:b/>
        </w:rPr>
      </w:pPr>
      <w:r w:rsidRPr="004810F7">
        <w:rPr>
          <w:b/>
        </w:rPr>
        <w:t>13部委发文支持新业态滴滴:持续创造就业发展新科技</w:t>
      </w:r>
    </w:p>
    <w:p w14:paraId="01C6D724" w14:textId="77777777" w:rsidR="00FE75B9" w:rsidRDefault="00FE75B9" w:rsidP="00FE75B9">
      <w:r>
        <w:t>7月15日，国家发改委等13部门联合发布《关于支持新业态新模式健康发展激活消费市场带动扩大就业的意见》的文件。《意见》中提出，要拓展共享生活新空间，鼓励共享出行、餐饮外卖、团购、在线购药、共享住宿、文化旅游等领域产品智能化升级和商业模式创新。其中，共享经济与人们日常生活息息相关，《意见》中也明确支持建立灵活就业、“共享用工”服务平台。作为共享经济一份子，滴滴方面对中国网记者表示，《意见》为共享经济新业态提供了更宽广的发展空间，深受鼓舞、倍感振奋。</w:t>
      </w:r>
    </w:p>
    <w:p w14:paraId="44382E62" w14:textId="77777777" w:rsidR="00FE75B9" w:rsidRDefault="00FE75B9" w:rsidP="00FE75B9">
      <w:r>
        <w:rPr>
          <w:rFonts w:hint="eastAsia"/>
        </w:rPr>
        <w:t>滴滴方面透露称，目前滴滴出行提供多种交通出行的线上化服务，有超过</w:t>
      </w:r>
      <w:r>
        <w:t>1166万网约车司机在滴滴平台获得收入，同时有近18万代驾师傅、6000名两轮车运维师傅等。围绕生态有3000多家汽车租赁公司，产业链上下游拉动600余万相关就业，总共带动1826万个就业机会。</w:t>
      </w:r>
    </w:p>
    <w:p w14:paraId="3A58492F" w14:textId="77777777" w:rsidR="00FE75B9" w:rsidRDefault="00FE75B9" w:rsidP="00FE75B9">
      <w:r>
        <w:rPr>
          <w:rFonts w:hint="eastAsia"/>
        </w:rPr>
        <w:t>《意见》中也重点提及发展基于新技术的“无人经济”。支持建设自动驾驶、自动装卸堆存、无人配送等技术应用基础设施。滴滴表示，其未来将借助国家支持新业态的东风，在智慧交通、自动驾驶的前沿技术领域加大投入，积极探索共享出行产品智能化升级和商业模式创新，让出行更美好，并为激活消费市场、带动扩大就业贡献平台经济的力量。</w:t>
      </w:r>
    </w:p>
    <w:p w14:paraId="67FC69E9" w14:textId="77777777" w:rsidR="00FE75B9" w:rsidRPr="004810F7" w:rsidRDefault="00FE75B9" w:rsidP="00FE75B9">
      <w:pPr>
        <w:rPr>
          <w:rFonts w:cs="宋体"/>
          <w:b/>
          <w:bCs/>
          <w:i/>
          <w:iCs/>
        </w:rPr>
      </w:pPr>
      <w:r w:rsidRPr="00F94E69">
        <w:rPr>
          <w:rFonts w:cs="宋体" w:hint="eastAsia"/>
          <w:b/>
          <w:bCs/>
          <w:i/>
          <w:iCs/>
        </w:rPr>
        <w:t>分析：。</w:t>
      </w:r>
    </w:p>
    <w:p w14:paraId="597807AE" w14:textId="77777777" w:rsidR="00FE75B9" w:rsidRPr="00FF7BDB" w:rsidRDefault="00FE75B9" w:rsidP="00FE75B9">
      <w:pPr>
        <w:pStyle w:val="a8"/>
        <w:numPr>
          <w:ilvl w:val="3"/>
          <w:numId w:val="17"/>
        </w:numPr>
        <w:ind w:firstLineChars="0"/>
        <w:jc w:val="left"/>
        <w:outlineLvl w:val="1"/>
        <w:rPr>
          <w:b/>
        </w:rPr>
      </w:pPr>
      <w:r w:rsidRPr="00FF7BDB">
        <w:rPr>
          <w:b/>
        </w:rPr>
        <w:t>2019年度乘用车企“双积分”交易启动</w:t>
      </w:r>
    </w:p>
    <w:p w14:paraId="6CCB7799" w14:textId="77777777" w:rsidR="00FE75B9" w:rsidRDefault="00FE75B9" w:rsidP="00FE75B9">
      <w:r>
        <w:t>7月13日，工信部装备司发布开展2019年度乘用车企业“双积分”交易与负积分抵偿工作的通知。通知明确，即日起，企业可通过乘用车企业平均燃料消耗量与新能汽车积分管理平台开展平均燃料消耗量积分转/受让、新能源汽车积分交易、负积分抵偿报告提交等工作。</w:t>
      </w:r>
    </w:p>
    <w:p w14:paraId="54B81D2B" w14:textId="77777777" w:rsidR="00FE75B9" w:rsidRDefault="00FE75B9" w:rsidP="00FE75B9">
      <w:r>
        <w:rPr>
          <w:rFonts w:hint="eastAsia"/>
        </w:rPr>
        <w:t>通知还表示，考虑疫情对行业企业生产经营造成影响，</w:t>
      </w:r>
      <w:r>
        <w:t>2019年度积分交易抵偿工作延长两个月，交易平台集中交易时间延长至2020年10月31日。</w:t>
      </w:r>
    </w:p>
    <w:p w14:paraId="3643ECBD" w14:textId="77777777" w:rsidR="00FE75B9" w:rsidRDefault="00FE75B9" w:rsidP="00FE75B9">
      <w:pPr>
        <w:rPr>
          <w:rFonts w:cs="宋体"/>
          <w:b/>
          <w:bCs/>
          <w:i/>
          <w:iCs/>
        </w:rPr>
      </w:pPr>
      <w:r w:rsidRPr="00F94E69">
        <w:rPr>
          <w:rFonts w:cs="宋体" w:hint="eastAsia"/>
          <w:b/>
          <w:bCs/>
          <w:i/>
          <w:iCs/>
        </w:rPr>
        <w:t>分析：。</w:t>
      </w:r>
    </w:p>
    <w:p w14:paraId="66DDDAA3" w14:textId="77777777" w:rsidR="00FE75B9" w:rsidRPr="009678C9" w:rsidRDefault="00FE75B9" w:rsidP="00FE75B9">
      <w:pPr>
        <w:pStyle w:val="a8"/>
        <w:numPr>
          <w:ilvl w:val="3"/>
          <w:numId w:val="17"/>
        </w:numPr>
        <w:ind w:firstLineChars="0"/>
        <w:jc w:val="left"/>
        <w:outlineLvl w:val="1"/>
        <w:rPr>
          <w:b/>
        </w:rPr>
      </w:pPr>
      <w:r w:rsidRPr="009678C9">
        <w:rPr>
          <w:rFonts w:hint="eastAsia"/>
          <w:b/>
        </w:rPr>
        <w:t>上海放宽皮卡登记条件进城仍有限制</w:t>
      </w:r>
    </w:p>
    <w:p w14:paraId="68198018" w14:textId="77777777" w:rsidR="00FE75B9" w:rsidRDefault="00FE75B9" w:rsidP="00FE75B9">
      <w:r>
        <w:rPr>
          <w:rFonts w:hint="eastAsia"/>
        </w:rPr>
        <w:t>7月10日，上海市政府新闻发布会上，上海市公安局相关负责人表示，将进一步放宽皮卡注册登记条件，可以按照“沪C”牌照模式登记上牌。上“沪C”牌照后，皮卡也享有同等通行权限，可以在上海外环道路通行。</w:t>
      </w:r>
    </w:p>
    <w:p w14:paraId="3554139A" w14:textId="77777777" w:rsidR="00FE75B9" w:rsidRDefault="00FE75B9" w:rsidP="00FE75B9">
      <w:pPr>
        <w:rPr>
          <w:rFonts w:cs="宋体"/>
          <w:b/>
          <w:bCs/>
          <w:i/>
          <w:iCs/>
        </w:rPr>
      </w:pPr>
      <w:r w:rsidRPr="00F94E69">
        <w:rPr>
          <w:rFonts w:cs="宋体" w:hint="eastAsia"/>
          <w:b/>
          <w:bCs/>
          <w:i/>
          <w:iCs/>
        </w:rPr>
        <w:t>分析：。</w:t>
      </w:r>
    </w:p>
    <w:p w14:paraId="7580D096" w14:textId="77777777" w:rsidR="00FE75B9" w:rsidRPr="00FF7BDB" w:rsidRDefault="00FE75B9" w:rsidP="00FE75B9">
      <w:pPr>
        <w:pStyle w:val="a8"/>
        <w:numPr>
          <w:ilvl w:val="3"/>
          <w:numId w:val="17"/>
        </w:numPr>
        <w:ind w:firstLineChars="0"/>
        <w:jc w:val="left"/>
        <w:outlineLvl w:val="1"/>
        <w:rPr>
          <w:b/>
        </w:rPr>
      </w:pPr>
      <w:r w:rsidRPr="00FF7BDB">
        <w:rPr>
          <w:b/>
        </w:rPr>
        <w:t>上海自动驾驶测试扩容</w:t>
      </w:r>
      <w:r w:rsidRPr="00FF7BDB">
        <w:rPr>
          <w:rFonts w:hint="eastAsia"/>
          <w:b/>
        </w:rPr>
        <w:t>新增城区</w:t>
      </w:r>
      <w:r w:rsidRPr="00FF7BDB">
        <w:rPr>
          <w:b/>
        </w:rPr>
        <w:t>30公里</w:t>
      </w:r>
    </w:p>
    <w:p w14:paraId="69CEFBEE" w14:textId="77777777" w:rsidR="00FE75B9" w:rsidRDefault="00FE75B9" w:rsidP="00FE75B9">
      <w:r>
        <w:rPr>
          <w:rFonts w:hint="eastAsia"/>
        </w:rPr>
        <w:t>上海金桥智能网联汽车测试道路正式亮相，规划里程达</w:t>
      </w:r>
      <w:r>
        <w:t>30.6公里，涉及申江路、东靖路和金海路等10条道路。它是上海首个中心城区自动驾驶开放测试道路，也是国内首个特大型城市中心城区智能网联汽车城市开放测试道路典型测试场景。</w:t>
      </w:r>
    </w:p>
    <w:p w14:paraId="44A3D9F7" w14:textId="77777777" w:rsidR="00FE75B9" w:rsidRPr="00FF7BDB" w:rsidRDefault="00FE75B9" w:rsidP="00FE75B9">
      <w:pPr>
        <w:rPr>
          <w:rFonts w:cs="宋体"/>
          <w:b/>
          <w:bCs/>
          <w:i/>
          <w:iCs/>
        </w:rPr>
      </w:pPr>
      <w:r w:rsidRPr="00F94E69">
        <w:rPr>
          <w:rFonts w:cs="宋体" w:hint="eastAsia"/>
          <w:b/>
          <w:bCs/>
          <w:i/>
          <w:iCs/>
        </w:rPr>
        <w:t>分析：。</w:t>
      </w:r>
    </w:p>
    <w:p w14:paraId="5CED9FE9" w14:textId="77777777" w:rsidR="00FE75B9" w:rsidRPr="00FF7BDB" w:rsidRDefault="00FE75B9" w:rsidP="00FE75B9">
      <w:pPr>
        <w:pStyle w:val="a8"/>
        <w:numPr>
          <w:ilvl w:val="3"/>
          <w:numId w:val="17"/>
        </w:numPr>
        <w:ind w:firstLineChars="0"/>
        <w:jc w:val="left"/>
        <w:outlineLvl w:val="1"/>
        <w:rPr>
          <w:b/>
        </w:rPr>
      </w:pPr>
      <w:r w:rsidRPr="00FF7BDB">
        <w:rPr>
          <w:b/>
        </w:rPr>
        <w:t>2020上半年全国机动车保有量达3.6亿辆</w:t>
      </w:r>
    </w:p>
    <w:p w14:paraId="231C9CEA" w14:textId="77777777" w:rsidR="00FE75B9" w:rsidRDefault="00FE75B9" w:rsidP="00FE75B9">
      <w:r>
        <w:rPr>
          <w:rFonts w:hint="eastAsia"/>
        </w:rPr>
        <w:t>据公安部统计，截至</w:t>
      </w:r>
      <w:r>
        <w:t>2020年6月，全国机动车保有量达3.6亿辆，其中汽车2.7亿辆；机动车驾驶人4.4亿人，其中汽车驾驶人4亿人。</w:t>
      </w:r>
    </w:p>
    <w:p w14:paraId="1BBC8CBC" w14:textId="77777777" w:rsidR="00FE75B9" w:rsidRDefault="00FE75B9" w:rsidP="00FE75B9">
      <w:r>
        <w:rPr>
          <w:rFonts w:hint="eastAsia"/>
        </w:rPr>
        <w:t>截至</w:t>
      </w:r>
      <w:r>
        <w:t>6月，全国机动车保有量达3.6亿辆，其中，汽车保有量达2.7亿辆，占机动车总量的75%；摩托车保有量达6889.6万辆，占19.14%。新能源汽车保有量417万辆，与去年年底相比增加36万辆，增长9.45%。</w:t>
      </w:r>
    </w:p>
    <w:p w14:paraId="2B6FC5F7" w14:textId="77777777" w:rsidR="00FE75B9" w:rsidRPr="00FF7BDB" w:rsidRDefault="00FE75B9" w:rsidP="00FE75B9">
      <w:pPr>
        <w:rPr>
          <w:rFonts w:cs="宋体"/>
          <w:b/>
          <w:bCs/>
          <w:i/>
          <w:iCs/>
        </w:rPr>
      </w:pPr>
      <w:r w:rsidRPr="00F94E69">
        <w:rPr>
          <w:rFonts w:cs="宋体" w:hint="eastAsia"/>
          <w:b/>
          <w:bCs/>
          <w:i/>
          <w:iCs/>
        </w:rPr>
        <w:t>分析：。</w:t>
      </w:r>
    </w:p>
    <w:p w14:paraId="7A0A5B03" w14:textId="77777777" w:rsidR="00FE75B9" w:rsidRPr="00FF7BDB" w:rsidRDefault="00FE75B9" w:rsidP="00FE75B9">
      <w:pPr>
        <w:pStyle w:val="a8"/>
        <w:numPr>
          <w:ilvl w:val="3"/>
          <w:numId w:val="17"/>
        </w:numPr>
        <w:ind w:firstLineChars="0"/>
        <w:jc w:val="left"/>
        <w:outlineLvl w:val="1"/>
        <w:rPr>
          <w:b/>
        </w:rPr>
      </w:pPr>
      <w:r w:rsidRPr="00FF7BDB">
        <w:rPr>
          <w:rFonts w:hint="eastAsia"/>
          <w:b/>
        </w:rPr>
        <w:t>三部门</w:t>
      </w:r>
      <w:r w:rsidRPr="00FF7BDB">
        <w:rPr>
          <w:b/>
        </w:rPr>
        <w:t>:加快实施汽车排放检验与维护制度</w:t>
      </w:r>
    </w:p>
    <w:p w14:paraId="7A526A76" w14:textId="77777777" w:rsidR="00FE75B9" w:rsidRDefault="00FE75B9" w:rsidP="00FE75B9">
      <w:r>
        <w:rPr>
          <w:rFonts w:hint="eastAsia"/>
        </w:rPr>
        <w:t>生态环境部、交通运输部、国家市场监督管理总局联合印发关于建立实施汽车排放检验与维护制度的通知，要求地方各级生态环境、交通运输、市场监管部门要强化组织协调，形成联防联控机制，推动构建汽车排放检验与维护闭环管理制度，有效推进超标排放汽车维护修理，减少汽车排气污染物排放。</w:t>
      </w:r>
    </w:p>
    <w:p w14:paraId="46CB321E" w14:textId="77777777" w:rsidR="00FE75B9" w:rsidRDefault="00FE75B9" w:rsidP="00FE75B9">
      <w:r>
        <w:rPr>
          <w:rFonts w:hint="eastAsia"/>
        </w:rPr>
        <w:t>《通知》旨在贯彻落实《中华人民共和国大气污染防治法》《打赢蓝天保卫战三年行动计划》《柴油货车污染治理攻坚战行动计划》有关要求，加快建立实施汽车排放检验与维护制度，防治在用汽车排放污染，助力打赢蓝天保卫战。</w:t>
      </w:r>
    </w:p>
    <w:p w14:paraId="7C4E8F79" w14:textId="77777777" w:rsidR="00FE75B9" w:rsidRDefault="00FE75B9" w:rsidP="00FE75B9">
      <w:pPr>
        <w:rPr>
          <w:rFonts w:cs="宋体"/>
          <w:b/>
          <w:bCs/>
          <w:i/>
          <w:iCs/>
        </w:rPr>
      </w:pPr>
      <w:r w:rsidRPr="00F94E69">
        <w:rPr>
          <w:rFonts w:cs="宋体" w:hint="eastAsia"/>
          <w:b/>
          <w:bCs/>
          <w:i/>
          <w:iCs/>
        </w:rPr>
        <w:t>分析：。</w:t>
      </w:r>
    </w:p>
    <w:p w14:paraId="07F8FA9A" w14:textId="77777777" w:rsidR="00FE75B9" w:rsidRPr="004810F7" w:rsidRDefault="00FE75B9" w:rsidP="00FE75B9">
      <w:pPr>
        <w:pStyle w:val="a8"/>
        <w:numPr>
          <w:ilvl w:val="3"/>
          <w:numId w:val="17"/>
        </w:numPr>
        <w:ind w:firstLineChars="0"/>
        <w:jc w:val="left"/>
        <w:outlineLvl w:val="1"/>
        <w:rPr>
          <w:b/>
        </w:rPr>
      </w:pPr>
      <w:r w:rsidRPr="004810F7">
        <w:rPr>
          <w:rFonts w:hint="eastAsia"/>
          <w:b/>
        </w:rPr>
        <w:t>三亚规范电动汽车充电服务费上限</w:t>
      </w:r>
      <w:r w:rsidRPr="004810F7">
        <w:rPr>
          <w:b/>
        </w:rPr>
        <w:t>:1元/千瓦时</w:t>
      </w:r>
    </w:p>
    <w:p w14:paraId="75B2A1F6" w14:textId="77777777" w:rsidR="00FE75B9" w:rsidRDefault="00FE75B9" w:rsidP="00FE75B9">
      <w:r>
        <w:t>7月16日，国际旅游岛商报记者从三亚市发展改革委了解到，为规范电动汽车充换电服务收费行为，加快促进三亚市电动汽车推广应用，三亚市发展改革委印发《关于规范电动汽车用电价格及充换电服务收费有关问题的通知》（三发改价格〔2020〕32号）对三亚市电动汽车充换电设施用电价格和充换电服务收费做出明确规定，三亚统一电动汽车用电价格收费上限标准，最高不超过1.00元/千瓦时。</w:t>
      </w:r>
    </w:p>
    <w:p w14:paraId="60FC4729" w14:textId="77777777" w:rsidR="00FE75B9" w:rsidRPr="004810F7" w:rsidRDefault="00FE75B9" w:rsidP="00FE75B9">
      <w:pPr>
        <w:rPr>
          <w:rFonts w:cs="宋体"/>
          <w:b/>
          <w:bCs/>
          <w:i/>
          <w:iCs/>
        </w:rPr>
      </w:pPr>
      <w:r w:rsidRPr="00F94E69">
        <w:rPr>
          <w:rFonts w:cs="宋体" w:hint="eastAsia"/>
          <w:b/>
          <w:bCs/>
          <w:i/>
          <w:iCs/>
        </w:rPr>
        <w:t>分析：。</w:t>
      </w:r>
    </w:p>
    <w:p w14:paraId="4942E635" w14:textId="77777777" w:rsidR="00FE75B9" w:rsidRPr="00E65EC9" w:rsidRDefault="00FE75B9" w:rsidP="00FE75B9">
      <w:pPr>
        <w:pStyle w:val="a8"/>
        <w:numPr>
          <w:ilvl w:val="3"/>
          <w:numId w:val="17"/>
        </w:numPr>
        <w:ind w:firstLineChars="0"/>
        <w:jc w:val="left"/>
        <w:outlineLvl w:val="1"/>
        <w:rPr>
          <w:b/>
        </w:rPr>
      </w:pPr>
      <w:r w:rsidRPr="00E65EC9">
        <w:rPr>
          <w:rFonts w:hint="eastAsia"/>
          <w:b/>
        </w:rPr>
        <w:t>十三部委发文支持15种新业态新模式发展</w:t>
      </w:r>
    </w:p>
    <w:p w14:paraId="268651D4" w14:textId="77777777" w:rsidR="00FE75B9" w:rsidRDefault="00FE75B9" w:rsidP="00FE75B9">
      <w:r>
        <w:rPr>
          <w:rFonts w:hint="eastAsia"/>
        </w:rPr>
        <w:t>7月15日，国家发改委等13部门近日联合发布《关于支持新业态新模式健康发展激活消费市场带动扩大就业的意见》，支持15种新业态新模式健康发展。意见提出拓展共享生活新空间，推动形成高质量的生活服务要素供给新体系，鼓励共享出行等领域产品智能化升级和商业模式创新。</w:t>
      </w:r>
    </w:p>
    <w:p w14:paraId="09FDEBF0" w14:textId="77777777" w:rsidR="00FE75B9" w:rsidRDefault="00FE75B9" w:rsidP="00FE75B9">
      <w:pPr>
        <w:rPr>
          <w:rFonts w:cs="宋体"/>
          <w:b/>
          <w:bCs/>
          <w:i/>
          <w:iCs/>
        </w:rPr>
      </w:pPr>
      <w:r w:rsidRPr="00F94E69">
        <w:rPr>
          <w:rFonts w:cs="宋体" w:hint="eastAsia"/>
          <w:b/>
          <w:bCs/>
          <w:i/>
          <w:iCs/>
        </w:rPr>
        <w:t>分析：。</w:t>
      </w:r>
    </w:p>
    <w:p w14:paraId="68BD962B" w14:textId="77777777" w:rsidR="00FE75B9" w:rsidRPr="00FC0EAB" w:rsidRDefault="00FE75B9" w:rsidP="00FE75B9">
      <w:pPr>
        <w:pStyle w:val="a8"/>
        <w:numPr>
          <w:ilvl w:val="3"/>
          <w:numId w:val="17"/>
        </w:numPr>
        <w:ind w:firstLineChars="0"/>
        <w:jc w:val="left"/>
        <w:outlineLvl w:val="1"/>
        <w:rPr>
          <w:b/>
        </w:rPr>
      </w:pPr>
      <w:r w:rsidRPr="00FC0EAB">
        <w:rPr>
          <w:rFonts w:hint="eastAsia"/>
          <w:b/>
        </w:rPr>
        <w:t>陕西，积极布局氢能源产业</w:t>
      </w:r>
    </w:p>
    <w:p w14:paraId="4C36D67F" w14:textId="77777777" w:rsidR="00FE75B9" w:rsidRDefault="00FE75B9" w:rsidP="00FE75B9">
      <w:r>
        <w:rPr>
          <w:rFonts w:hint="eastAsia"/>
        </w:rPr>
        <w:t>中共陕西省委发布关于谱写陕西新时代追赶超越新篇章的决定，其中加快能源化工产业高端化发展方面中明确指出要积极布局氢能源产业，创建榆林国家级能源革命创新示范区，加速能源技术融合创新和产业化示范。</w:t>
      </w:r>
    </w:p>
    <w:p w14:paraId="6ECFAF09" w14:textId="77777777" w:rsidR="00FE75B9" w:rsidRDefault="00FE75B9" w:rsidP="00FE75B9">
      <w:pPr>
        <w:rPr>
          <w:rFonts w:cs="宋体"/>
          <w:b/>
          <w:bCs/>
          <w:i/>
          <w:iCs/>
        </w:rPr>
      </w:pPr>
      <w:r w:rsidRPr="00F94E69">
        <w:rPr>
          <w:rFonts w:cs="宋体" w:hint="eastAsia"/>
          <w:b/>
          <w:bCs/>
          <w:i/>
          <w:iCs/>
        </w:rPr>
        <w:t>分析：。</w:t>
      </w:r>
    </w:p>
    <w:p w14:paraId="012E2143" w14:textId="77777777" w:rsidR="00FE75B9" w:rsidRPr="00966306" w:rsidRDefault="00FE75B9" w:rsidP="00FE75B9">
      <w:pPr>
        <w:pStyle w:val="a8"/>
        <w:numPr>
          <w:ilvl w:val="3"/>
          <w:numId w:val="17"/>
        </w:numPr>
        <w:ind w:firstLineChars="0"/>
        <w:jc w:val="left"/>
        <w:outlineLvl w:val="1"/>
        <w:rPr>
          <w:b/>
        </w:rPr>
      </w:pPr>
      <w:r w:rsidRPr="00966306">
        <w:rPr>
          <w:rFonts w:hint="eastAsia"/>
          <w:b/>
        </w:rPr>
        <w:t>国务院</w:t>
      </w:r>
      <w:r w:rsidRPr="00966306">
        <w:rPr>
          <w:b/>
        </w:rPr>
        <w:t>:剩60万辆国三及以下货车年底必须全淘汰</w:t>
      </w:r>
    </w:p>
    <w:p w14:paraId="61BEA5D5" w14:textId="77777777" w:rsidR="00FE75B9" w:rsidRDefault="00FE75B9" w:rsidP="00FE75B9">
      <w:r>
        <w:rPr>
          <w:rFonts w:hint="eastAsia"/>
        </w:rPr>
        <w:t>在国务院联防联控机制召开新闻发布会上，中国生态环境部大气环境司副司长吴险峰表示，</w:t>
      </w:r>
      <w:r>
        <w:t>2020年生态环境部将推动京津冀及周边地区、汾渭平原100万辆柴油货车的淘汰工作。</w:t>
      </w:r>
    </w:p>
    <w:p w14:paraId="69ECD9CF" w14:textId="77777777" w:rsidR="00FE75B9" w:rsidRDefault="00FE75B9" w:rsidP="00FE75B9">
      <w:pPr>
        <w:rPr>
          <w:rFonts w:cs="宋体"/>
          <w:b/>
          <w:bCs/>
          <w:i/>
          <w:iCs/>
        </w:rPr>
      </w:pPr>
      <w:r w:rsidRPr="00F94E69">
        <w:rPr>
          <w:rFonts w:cs="宋体" w:hint="eastAsia"/>
          <w:b/>
          <w:bCs/>
          <w:i/>
          <w:iCs/>
        </w:rPr>
        <w:t>分析：。</w:t>
      </w:r>
    </w:p>
    <w:p w14:paraId="3E6CC20D" w14:textId="77777777" w:rsidR="00FE75B9" w:rsidRPr="00FC0EAB" w:rsidRDefault="00FE75B9" w:rsidP="00FE75B9">
      <w:pPr>
        <w:pStyle w:val="a8"/>
        <w:numPr>
          <w:ilvl w:val="3"/>
          <w:numId w:val="17"/>
        </w:numPr>
        <w:ind w:firstLineChars="0"/>
        <w:jc w:val="left"/>
        <w:outlineLvl w:val="1"/>
        <w:rPr>
          <w:b/>
        </w:rPr>
      </w:pPr>
      <w:r w:rsidRPr="00FC0EAB">
        <w:rPr>
          <w:rFonts w:hint="eastAsia"/>
          <w:b/>
        </w:rPr>
        <w:t>济南</w:t>
      </w:r>
      <w:r w:rsidRPr="00FC0EAB">
        <w:rPr>
          <w:b/>
        </w:rPr>
        <w:t>2022年前最少建6座加氢站</w:t>
      </w:r>
    </w:p>
    <w:p w14:paraId="6D5D3D1E" w14:textId="77777777" w:rsidR="00FE75B9" w:rsidRPr="00FC0EAB" w:rsidRDefault="00FE75B9" w:rsidP="00FE75B9">
      <w:r>
        <w:rPr>
          <w:rFonts w:hint="eastAsia"/>
        </w:rPr>
        <w:t>从相关渠道获悉，在“直面问题践行承诺”大型电视问政节目中，济南市发展改革委党组书记、主任谢堃表示，建设加氢站形势迫切。目前</w:t>
      </w:r>
      <w:r>
        <w:t>6座加氢站的选址已进行沟通和规划，同时他在现场承诺，2022年之前建设6座加氢站的规划可以实现。“今年，由于疫情的原因推进速度慢了一些，但建设6座加氢站是下限，保证能够完成，而且还要做得更多。”</w:t>
      </w:r>
    </w:p>
    <w:p w14:paraId="2CFEA448" w14:textId="0C7AA713" w:rsidR="00FE75B9" w:rsidRDefault="00FE75B9" w:rsidP="00FE75B9">
      <w:pPr>
        <w:rPr>
          <w:rFonts w:cs="宋体"/>
          <w:b/>
          <w:bCs/>
          <w:i/>
          <w:iCs/>
        </w:rPr>
      </w:pPr>
      <w:r w:rsidRPr="00F94E69">
        <w:rPr>
          <w:rFonts w:cs="宋体" w:hint="eastAsia"/>
          <w:b/>
          <w:bCs/>
          <w:i/>
          <w:iCs/>
        </w:rPr>
        <w:t>分析：。</w:t>
      </w:r>
    </w:p>
    <w:p w14:paraId="58683FC5" w14:textId="77777777" w:rsidR="005A489D" w:rsidRDefault="005A489D" w:rsidP="00FE75B9">
      <w:pPr>
        <w:rPr>
          <w:rFonts w:cs="宋体" w:hint="eastAsia"/>
          <w:b/>
          <w:bCs/>
          <w:i/>
          <w:iCs/>
        </w:rPr>
      </w:pPr>
    </w:p>
    <w:p w14:paraId="606D9845" w14:textId="77777777" w:rsidR="00926C39" w:rsidRPr="00567A78" w:rsidRDefault="00926C39" w:rsidP="00926C39">
      <w:pPr>
        <w:pStyle w:val="a8"/>
        <w:numPr>
          <w:ilvl w:val="0"/>
          <w:numId w:val="8"/>
        </w:numPr>
        <w:ind w:firstLineChars="0"/>
        <w:outlineLvl w:val="0"/>
        <w:rPr>
          <w:b/>
        </w:rPr>
      </w:pPr>
      <w:r w:rsidRPr="002009FE">
        <w:rPr>
          <w:rFonts w:cs="宋体" w:hint="eastAsia"/>
          <w:b/>
          <w:bCs/>
        </w:rPr>
        <w:t>新品信息跟踪</w:t>
      </w:r>
    </w:p>
    <w:p w14:paraId="677782AE" w14:textId="77777777" w:rsidR="008C755F" w:rsidRPr="007A6DF0" w:rsidRDefault="008C755F" w:rsidP="00926C39">
      <w:pPr>
        <w:pStyle w:val="a8"/>
        <w:numPr>
          <w:ilvl w:val="3"/>
          <w:numId w:val="9"/>
        </w:numPr>
        <w:ind w:left="426" w:firstLineChars="0"/>
        <w:outlineLvl w:val="1"/>
        <w:rPr>
          <w:b/>
        </w:rPr>
      </w:pPr>
      <w:r w:rsidRPr="007A6DF0">
        <w:rPr>
          <w:rFonts w:hint="eastAsia"/>
          <w:b/>
        </w:rPr>
        <w:t>东风悦达起亚</w:t>
      </w:r>
      <w:r w:rsidRPr="007A6DF0">
        <w:rPr>
          <w:b/>
        </w:rPr>
        <w:t>K5凯酷</w:t>
      </w:r>
    </w:p>
    <w:p w14:paraId="6EDD3176" w14:textId="77777777" w:rsidR="008C755F" w:rsidRDefault="008C755F" w:rsidP="00926C39">
      <w:r>
        <w:rPr>
          <w:noProof/>
          <w:color w:val="000000"/>
        </w:rPr>
        <w:drawing>
          <wp:inline distT="0" distB="0" distL="0" distR="0" wp14:anchorId="26270133" wp14:editId="4165D5E6">
            <wp:extent cx="2286000" cy="1428750"/>
            <wp:effectExtent l="0" t="0" r="0" b="0"/>
            <wp:docPr id="19" name="图片 19" descr="http://dss.way-s.cn/news/net_images/txnews/113497bfef3a6888c1944a3e64157b1c413a2478/1d0617f583b8e150496f2f1f0f832b8cdeeb7a01.com/newsapp_bt/0/1208369497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txnews/113497bfef3a6888c1944a3e64157b1c413a2478/1d0617f583b8e150496f2f1f0f832b8cdeeb7a01.com/newsapp_bt/0/12083694974/6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36BF7D6B" w14:textId="77777777" w:rsidR="008C755F" w:rsidRDefault="008C755F" w:rsidP="00926C39">
      <w:r>
        <w:rPr>
          <w:rFonts w:hint="eastAsia"/>
        </w:rPr>
        <w:t>外观方面，车头的造型与海外版做出了区别，包围下方造型更加犀利，也进一步突出了它的运动感。下方的进气口面积增大，两侧的雾灯位置变为了装饰口，整体风格更协调。动力方面，东风悦达起亚凯酷将搭载</w:t>
      </w:r>
      <w:r>
        <w:t>1.5T发动机+7速双离合的组合，除了这套1.5T+7速双离合组合外，还有一套2.0T+8AT的组合，满足对动力和运动性需求更大的消费者。</w:t>
      </w:r>
    </w:p>
    <w:p w14:paraId="6B3B4DF5" w14:textId="77777777" w:rsidR="008C755F" w:rsidRDefault="008C755F" w:rsidP="00926C39">
      <w:pPr>
        <w:rPr>
          <w:rFonts w:cs="宋体"/>
          <w:b/>
          <w:bCs/>
          <w:i/>
          <w:iCs/>
        </w:rPr>
      </w:pPr>
      <w:r w:rsidRPr="002009FE">
        <w:rPr>
          <w:rFonts w:cs="宋体" w:hint="eastAsia"/>
          <w:b/>
          <w:bCs/>
          <w:i/>
          <w:iCs/>
        </w:rPr>
        <w:t>分析：。</w:t>
      </w:r>
    </w:p>
    <w:p w14:paraId="5D2A92E8" w14:textId="77777777" w:rsidR="008C755F" w:rsidRPr="0039528D" w:rsidRDefault="008C755F" w:rsidP="00926C39">
      <w:pPr>
        <w:pStyle w:val="a8"/>
        <w:numPr>
          <w:ilvl w:val="3"/>
          <w:numId w:val="9"/>
        </w:numPr>
        <w:ind w:left="426" w:firstLineChars="0"/>
        <w:outlineLvl w:val="1"/>
        <w:rPr>
          <w:b/>
        </w:rPr>
      </w:pPr>
      <w:r w:rsidRPr="0039528D">
        <w:rPr>
          <w:b/>
        </w:rPr>
        <w:t>改款奔驰C级旅行轿车</w:t>
      </w:r>
    </w:p>
    <w:p w14:paraId="4552C57E" w14:textId="77777777" w:rsidR="008C755F" w:rsidRDefault="008C755F" w:rsidP="00926C39">
      <w:r>
        <w:rPr>
          <w:noProof/>
          <w:color w:val="000000"/>
        </w:rPr>
        <w:drawing>
          <wp:inline distT="0" distB="0" distL="0" distR="0" wp14:anchorId="7ACBA042" wp14:editId="70CFFDA8">
            <wp:extent cx="2286000" cy="1428750"/>
            <wp:effectExtent l="0" t="0" r="0" b="0"/>
            <wp:docPr id="5" name="图片 5" descr="http://dss.way-s.cn/news/net_images/autohome/b21ef283721ab1131c8ac978f0e5ce02a79a66e6/f007e35954c2998934620835e8ccd7b48e502f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b21ef283721ab1131c8ac978f0e5ce02a79a66e6/f007e35954c2998934620835e8ccd7b48e502f0c.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136F4C3E" w14:textId="77777777" w:rsidR="008C755F" w:rsidRDefault="008C755F" w:rsidP="00926C39">
      <w:r>
        <w:rPr>
          <w:rFonts w:hint="eastAsia"/>
        </w:rPr>
        <w:t>从奔驰官网获悉，改款奔驰</w:t>
      </w:r>
      <w:r>
        <w:t>C级旅行轿车正式上市。新车共推出2款车型，售价为36.08-39.28万元。外观内饰方面，新车与现款在售车型相比造型并无变化。不过，新车取消了哑光灰与祖母绿车漆，并增加了石墨灰车漆。新车作为旅行版车型，车身尺寸长宽高为4719/1810/1463mm（C200车型高度为1461mm），轴距为2840mm；另外C200将标配17英寸轮圈，而C260车型标配18英寸AMG风格的五辐式轮圈。动力方面，C200车型将搭载1.5T涡轮增压4缸发动机，最大功率156马力，最大扭矩250牛·米；而C260车型搭载1.5T+48V轻混的动力总成，最大功率184马力，最大扭矩280牛·米；两种动力均满足国六排放标准，传动系统则匹配9速手自一体变速箱。</w:t>
      </w:r>
    </w:p>
    <w:p w14:paraId="2FCC955B" w14:textId="77777777" w:rsidR="008C755F" w:rsidRDefault="008C755F" w:rsidP="00926C39">
      <w:pPr>
        <w:rPr>
          <w:rFonts w:cs="宋体"/>
          <w:b/>
          <w:bCs/>
          <w:i/>
          <w:iCs/>
        </w:rPr>
      </w:pPr>
      <w:r w:rsidRPr="002009FE">
        <w:rPr>
          <w:rFonts w:cs="宋体" w:hint="eastAsia"/>
          <w:b/>
          <w:bCs/>
          <w:i/>
          <w:iCs/>
        </w:rPr>
        <w:t>分析：。</w:t>
      </w:r>
    </w:p>
    <w:p w14:paraId="568A8BB0" w14:textId="77777777" w:rsidR="008C755F" w:rsidRPr="000C33E7" w:rsidRDefault="008C755F" w:rsidP="00926C39">
      <w:pPr>
        <w:pStyle w:val="a8"/>
        <w:numPr>
          <w:ilvl w:val="3"/>
          <w:numId w:val="9"/>
        </w:numPr>
        <w:ind w:left="426" w:firstLineChars="0"/>
        <w:outlineLvl w:val="1"/>
        <w:rPr>
          <w:b/>
        </w:rPr>
      </w:pPr>
      <w:r w:rsidRPr="000C33E7">
        <w:rPr>
          <w:b/>
        </w:rPr>
        <w:t>捷途X70S新车型</w:t>
      </w:r>
    </w:p>
    <w:p w14:paraId="1C1DD1A8" w14:textId="77777777" w:rsidR="008C755F" w:rsidRDefault="008C755F" w:rsidP="00926C39">
      <w:r>
        <w:rPr>
          <w:noProof/>
          <w:color w:val="000000"/>
        </w:rPr>
        <w:drawing>
          <wp:inline distT="0" distB="0" distL="0" distR="0" wp14:anchorId="764315A2" wp14:editId="06A1CE95">
            <wp:extent cx="2286000" cy="1428750"/>
            <wp:effectExtent l="0" t="0" r="0" b="0"/>
            <wp:docPr id="4" name="图片 4" descr="http://dss.way-s.cn/news/net_images/txnews/77fa5f48fc626c29f51961a34731fd91e772df38/5e957f2bdf33e5607330f00fdde04a6b57d75706.com/newsapp_bt/0/1208716105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ss.way-s.cn/news/net_images/txnews/77fa5f48fc626c29f51961a34731fd91e772df38/5e957f2bdf33e5607330f00fdde04a6b57d75706.com/newsapp_bt/0/12087161057/6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3F00D107" w14:textId="77777777" w:rsidR="008C755F" w:rsidRDefault="008C755F" w:rsidP="00926C39">
      <w:r>
        <w:rPr>
          <w:rFonts w:hint="eastAsia"/>
        </w:rPr>
        <w:t>从官方获悉，捷途</w:t>
      </w:r>
      <w:r>
        <w:t>X70S新车型正式上市，新车共推出2款车型，售价区间为10.79-11.79万元。外观方面，新车与现款车型相比没有太大区别，新车依旧采用镀铬四边形的进气格栅搭配点阵式的中网造型，并与两侧前大灯组相融合；前保险杠两侧还配有八颗独立的菱形LED日行灯。车身尺寸方面，新车长宽高分别为4750mm/1910mm/1710mm，轴距为2745mm。动力方面，新车将分别搭载1.5T与1.6T涡轮增压四缸发动机，最大功率分别为156马力与197马力，最大扭矩分别为230牛·米与290牛·米，两种动力</w:t>
      </w:r>
      <w:r>
        <w:rPr>
          <w:rFonts w:hint="eastAsia"/>
        </w:rPr>
        <w:t>均满足国六排放标准；而传动系统方面，新车将分别匹配</w:t>
      </w:r>
      <w:r>
        <w:t>6速双离合变速箱与7速双离合变速箱。</w:t>
      </w:r>
    </w:p>
    <w:p w14:paraId="1D5FDFD3" w14:textId="77777777" w:rsidR="008C755F" w:rsidRDefault="008C755F" w:rsidP="00926C39">
      <w:pPr>
        <w:rPr>
          <w:rFonts w:cs="宋体"/>
          <w:b/>
          <w:bCs/>
          <w:i/>
          <w:iCs/>
        </w:rPr>
      </w:pPr>
      <w:r w:rsidRPr="002009FE">
        <w:rPr>
          <w:rFonts w:cs="宋体" w:hint="eastAsia"/>
          <w:b/>
          <w:bCs/>
          <w:i/>
          <w:iCs/>
        </w:rPr>
        <w:t>分析：。</w:t>
      </w:r>
    </w:p>
    <w:p w14:paraId="021A52CF" w14:textId="77777777" w:rsidR="008C755F" w:rsidRPr="0077512B" w:rsidRDefault="008C755F" w:rsidP="00926C39">
      <w:pPr>
        <w:pStyle w:val="a8"/>
        <w:numPr>
          <w:ilvl w:val="3"/>
          <w:numId w:val="9"/>
        </w:numPr>
        <w:ind w:left="426" w:firstLineChars="0"/>
        <w:outlineLvl w:val="1"/>
        <w:rPr>
          <w:b/>
        </w:rPr>
      </w:pPr>
      <w:r w:rsidRPr="0077512B">
        <w:rPr>
          <w:rFonts w:hint="eastAsia"/>
          <w:b/>
        </w:rPr>
        <w:t>锐程</w:t>
      </w:r>
      <w:r w:rsidRPr="0077512B">
        <w:rPr>
          <w:b/>
        </w:rPr>
        <w:t>CC蓝鲸版</w:t>
      </w:r>
    </w:p>
    <w:p w14:paraId="46E788AB" w14:textId="77777777" w:rsidR="008C755F" w:rsidRDefault="008C755F" w:rsidP="00926C39">
      <w:r>
        <w:rPr>
          <w:noProof/>
          <w:color w:val="000000"/>
        </w:rPr>
        <w:drawing>
          <wp:inline distT="0" distB="0" distL="0" distR="0" wp14:anchorId="087EDECF" wp14:editId="063652EA">
            <wp:extent cx="2286000" cy="1428750"/>
            <wp:effectExtent l="0" t="0" r="0" b="0"/>
            <wp:docPr id="2" name="图片 2" descr="http://dss.way-s.cn/news/net_images/autohome/eb7f545ab2810ebb888f9a064f65119d350184a9/b9151e036f81946ea755dbd98a8d8712c8d6a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ss.way-s.cn/news/net_images/autohome/eb7f545ab2810ebb888f9a064f65119d350184a9/b9151e036f81946ea755dbd98a8d8712c8d6a61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3B72EE2D" w14:textId="77777777" w:rsidR="008C755F" w:rsidRDefault="008C755F" w:rsidP="00926C39">
      <w:r>
        <w:t>新车采用了长安家族最新的运动化设计风格，整体进行了黑化处理。其中黑色进气格栅搭配红色包围装饰条，使得整车的视觉感受更加具有运动化气息。侧面来看，灵动的腰线风格，搭配红色侧裙，使得整车的姿态颇具动感元素。车身尺寸方面，新车的长宽高分别为4800/1825/1465mm，轴距2770mm。动力方面，锐程CC蓝鲸版将搭载长安蓝鲸NE1.5T直喷四缸发动机，最大功率180马力，峰值扭矩300牛·米。传动方面，将匹配7速湿式双离合变速箱。</w:t>
      </w:r>
    </w:p>
    <w:p w14:paraId="43280DF6" w14:textId="77777777" w:rsidR="008C755F" w:rsidRDefault="008C755F" w:rsidP="00926C39">
      <w:pPr>
        <w:rPr>
          <w:rFonts w:cs="宋体"/>
          <w:b/>
          <w:bCs/>
          <w:i/>
          <w:iCs/>
        </w:rPr>
      </w:pPr>
      <w:r w:rsidRPr="002009FE">
        <w:rPr>
          <w:rFonts w:cs="宋体" w:hint="eastAsia"/>
          <w:b/>
          <w:bCs/>
          <w:i/>
          <w:iCs/>
        </w:rPr>
        <w:t>分析：。</w:t>
      </w:r>
    </w:p>
    <w:p w14:paraId="72AC797F" w14:textId="77777777" w:rsidR="008C755F" w:rsidRPr="00186A5A" w:rsidRDefault="008C755F" w:rsidP="00926C39">
      <w:pPr>
        <w:pStyle w:val="a8"/>
        <w:numPr>
          <w:ilvl w:val="3"/>
          <w:numId w:val="9"/>
        </w:numPr>
        <w:ind w:left="426" w:firstLineChars="0"/>
        <w:outlineLvl w:val="1"/>
        <w:rPr>
          <w:b/>
        </w:rPr>
      </w:pPr>
      <w:r w:rsidRPr="00186A5A">
        <w:rPr>
          <w:b/>
        </w:rPr>
        <w:t>新款雷克萨斯RX</w:t>
      </w:r>
    </w:p>
    <w:p w14:paraId="5DBDE2E3" w14:textId="77777777" w:rsidR="008C755F" w:rsidRDefault="008C755F" w:rsidP="00926C39">
      <w:r>
        <w:rPr>
          <w:noProof/>
          <w:color w:val="000000"/>
        </w:rPr>
        <w:drawing>
          <wp:inline distT="0" distB="0" distL="0" distR="0" wp14:anchorId="6D1798D2" wp14:editId="3D4EAADF">
            <wp:extent cx="2286000" cy="1428750"/>
            <wp:effectExtent l="0" t="0" r="0" b="0"/>
            <wp:docPr id="3" name="图片 3" descr="http://dss.way-s.cn/news/net_images/autohome/d31cefdb2cf01d46fa0331ed4127b798d88d0d0c/bbfe7a0a1ebecf5694939ea8431545e8c7e014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ss.way-s.cn/news/net_images/autohome/d31cefdb2cf01d46fa0331ed4127b798d88d0d0c/bbfe7a0a1ebecf5694939ea8431545e8c7e014fe.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58B61214" w14:textId="77777777" w:rsidR="008C755F" w:rsidRDefault="008C755F" w:rsidP="00926C39">
      <w:r>
        <w:rPr>
          <w:rFonts w:hint="eastAsia"/>
        </w:rPr>
        <w:t>从雷克萨斯官方获悉，新款雷克萨斯</w:t>
      </w:r>
      <w:r>
        <w:t>RX正式上市，新车共推出11款车型，售价区间为40.50-80.10万元。由于新车全系的配置均有所调整，所以各车型均有一定小范围的售价上涨，并且上涨的幅度也有所不同。外观及内饰方面，新款雷克萨斯RX没有发生变化，与现款在售车型保持一致。配置方面，新车全系增加了彩色抬头显示功能（HUD），并且对车联网功能进行了升级。其中全系标配有数字钥匙，智能网联系统增加了更加丰富的语音控制系统以及车家互联系统。动力方面，新款继续提供2.0T和3.5L混动两种动力。其中，RX300车型</w:t>
      </w:r>
      <w:r>
        <w:rPr>
          <w:rFonts w:hint="eastAsia"/>
        </w:rPr>
        <w:t>搭载</w:t>
      </w:r>
      <w:r>
        <w:t>8AR-FTS型2.0T直列四缸发动机，最大功率231马力，峰值扭矩350牛·米。</w:t>
      </w:r>
    </w:p>
    <w:p w14:paraId="5BE06D85" w14:textId="77777777" w:rsidR="008C755F" w:rsidRDefault="008C755F" w:rsidP="00926C39">
      <w:pPr>
        <w:rPr>
          <w:rFonts w:cs="宋体"/>
          <w:b/>
          <w:bCs/>
          <w:i/>
          <w:iCs/>
        </w:rPr>
      </w:pPr>
      <w:r w:rsidRPr="002009FE">
        <w:rPr>
          <w:rFonts w:cs="宋体" w:hint="eastAsia"/>
          <w:b/>
          <w:bCs/>
          <w:i/>
          <w:iCs/>
        </w:rPr>
        <w:t>分析：。</w:t>
      </w:r>
    </w:p>
    <w:p w14:paraId="4BD66281" w14:textId="77777777" w:rsidR="008C755F" w:rsidRPr="00186A5A" w:rsidRDefault="008C755F" w:rsidP="00926C39">
      <w:pPr>
        <w:pStyle w:val="a8"/>
        <w:numPr>
          <w:ilvl w:val="3"/>
          <w:numId w:val="9"/>
        </w:numPr>
        <w:ind w:left="426" w:firstLineChars="0"/>
        <w:outlineLvl w:val="1"/>
        <w:rPr>
          <w:b/>
        </w:rPr>
      </w:pPr>
      <w:r w:rsidRPr="00186A5A">
        <w:rPr>
          <w:b/>
        </w:rPr>
        <w:t>一汽红旗H9</w:t>
      </w:r>
    </w:p>
    <w:p w14:paraId="7A8DCADF" w14:textId="77777777" w:rsidR="008C755F" w:rsidRDefault="008C755F" w:rsidP="00926C39">
      <w:r>
        <w:rPr>
          <w:noProof/>
          <w:color w:val="000000"/>
        </w:rPr>
        <w:drawing>
          <wp:inline distT="0" distB="0" distL="0" distR="0" wp14:anchorId="0DFE0D26" wp14:editId="664B2000">
            <wp:extent cx="2286000" cy="1428750"/>
            <wp:effectExtent l="0" t="0" r="0" b="0"/>
            <wp:docPr id="1" name="图片 1" descr="http://dss.way-s.cn/news/net_images/news163/0e384b9fb8cd5eac14a182076d36f07348af2a03/71fa7a0be79786a659cac923dda89f4bfcc6ca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dss.way-s.cn/news/net_images/news163/0e384b9fb8cd5eac14a182076d36f07348af2a03/71fa7a0be79786a659cac923dda89f4bfcc6cae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2CACCF50" w14:textId="77777777" w:rsidR="008C755F" w:rsidRDefault="008C755F" w:rsidP="00926C39">
      <w:r>
        <w:rPr>
          <w:rFonts w:hint="eastAsia"/>
        </w:rPr>
        <w:t>红旗</w:t>
      </w:r>
      <w:r>
        <w:t>H9正式量产下线，新车已开启预售，总共推出五款车型，起售价或许不到30万。红旗H9设计中融入了“中和”的理念，通过矛盾结构的对立面之间的渗透与协调来诠释设计之美，根深于中国传统审美意识的“方圆”，修长而方正的车头前部拥有更加垂直的前格栅，设计为“U”字造型，直瀑式中网内嵌了中央红色饰条，传递了红旗品牌立体旗标的最新展现形式。动力方面，新车搭载2.0T和3.0T发动机，2.0T发动机最大功率185kW，最高时速230km/h，综合油耗7.1L/100km；而3.0TV6发动机采用机械增压技术，</w:t>
      </w:r>
      <w:r>
        <w:rPr>
          <w:rFonts w:hint="eastAsia"/>
        </w:rPr>
        <w:t>尾标是“</w:t>
      </w:r>
      <w:r>
        <w:t>50TD”，匹配DCT400型双离合变速箱，0-100km/h加速时间小于8秒。</w:t>
      </w:r>
    </w:p>
    <w:p w14:paraId="7C9A051A" w14:textId="3263476D" w:rsidR="008C755F" w:rsidRDefault="008C755F" w:rsidP="00926C39">
      <w:pPr>
        <w:rPr>
          <w:rFonts w:cs="宋体"/>
          <w:b/>
          <w:bCs/>
          <w:i/>
          <w:iCs/>
        </w:rPr>
      </w:pPr>
      <w:r w:rsidRPr="002009FE">
        <w:rPr>
          <w:rFonts w:cs="宋体" w:hint="eastAsia"/>
          <w:b/>
          <w:bCs/>
          <w:i/>
          <w:iCs/>
        </w:rPr>
        <w:t>分析：。</w:t>
      </w:r>
    </w:p>
    <w:p w14:paraId="25B7F8CA" w14:textId="77777777" w:rsidR="005A489D" w:rsidRPr="00186A5A" w:rsidRDefault="005A489D" w:rsidP="00926C39">
      <w:pPr>
        <w:rPr>
          <w:rFonts w:cs="宋体" w:hint="eastAsia"/>
          <w:b/>
          <w:bCs/>
          <w:i/>
          <w:iCs/>
        </w:rPr>
      </w:pPr>
    </w:p>
    <w:p w14:paraId="3BC2BCDE" w14:textId="77777777" w:rsidR="00926C39" w:rsidRPr="00CD18D0" w:rsidRDefault="00926C39" w:rsidP="00926C39">
      <w:pPr>
        <w:pStyle w:val="a8"/>
        <w:numPr>
          <w:ilvl w:val="0"/>
          <w:numId w:val="4"/>
        </w:numPr>
        <w:ind w:firstLineChars="0"/>
        <w:outlineLvl w:val="0"/>
      </w:pPr>
      <w:r w:rsidRPr="002009FE">
        <w:rPr>
          <w:rFonts w:cs="宋体" w:hint="eastAsia"/>
          <w:b/>
          <w:bCs/>
          <w:sz w:val="22"/>
        </w:rPr>
        <w:t>企业信息跟踪</w:t>
      </w:r>
    </w:p>
    <w:p w14:paraId="451433B8" w14:textId="77777777" w:rsidR="00FE75B9" w:rsidRPr="0039528D" w:rsidRDefault="00FE75B9" w:rsidP="00926C39">
      <w:pPr>
        <w:pStyle w:val="a8"/>
        <w:numPr>
          <w:ilvl w:val="0"/>
          <w:numId w:val="3"/>
        </w:numPr>
        <w:ind w:firstLineChars="0"/>
        <w:outlineLvl w:val="1"/>
        <w:rPr>
          <w:b/>
        </w:rPr>
      </w:pPr>
      <w:r w:rsidRPr="0039528D">
        <w:rPr>
          <w:b/>
        </w:rPr>
        <w:t>北汽新能源6月销量</w:t>
      </w:r>
      <w:r w:rsidRPr="0039528D">
        <w:rPr>
          <w:rFonts w:hint="eastAsia"/>
          <w:b/>
        </w:rPr>
        <w:t>下滑</w:t>
      </w:r>
      <w:r w:rsidRPr="0039528D">
        <w:rPr>
          <w:b/>
        </w:rPr>
        <w:t>88.5%仍未回暖</w:t>
      </w:r>
    </w:p>
    <w:p w14:paraId="3311004F" w14:textId="77777777" w:rsidR="00FE75B9" w:rsidRDefault="00FE75B9" w:rsidP="00926C39">
      <w:r>
        <w:rPr>
          <w:rFonts w:hint="eastAsia"/>
        </w:rPr>
        <w:t>北汽蓝谷公布了子公司北汽新能源在</w:t>
      </w:r>
      <w:r>
        <w:t>2020年6月份产销情况，数据显示，北汽新能源6月份销量为3008辆，与去年同期的26072辆相比下滑88.5%；1-6月累计销量为14700辆，同比下降77.44%。</w:t>
      </w:r>
    </w:p>
    <w:p w14:paraId="2E45AC6B" w14:textId="77777777" w:rsidR="00FE75B9" w:rsidRPr="0039528D" w:rsidRDefault="00FE75B9" w:rsidP="00926C39">
      <w:pPr>
        <w:rPr>
          <w:rFonts w:cs="宋体"/>
          <w:b/>
          <w:bCs/>
          <w:i/>
          <w:iCs/>
        </w:rPr>
      </w:pPr>
      <w:r w:rsidRPr="002009FE">
        <w:rPr>
          <w:rFonts w:cs="宋体" w:hint="eastAsia"/>
          <w:b/>
          <w:bCs/>
          <w:i/>
          <w:iCs/>
        </w:rPr>
        <w:t>分析：。</w:t>
      </w:r>
    </w:p>
    <w:p w14:paraId="41F456EB" w14:textId="77777777" w:rsidR="00FE75B9" w:rsidRPr="00FF7BDB" w:rsidRDefault="00FE75B9" w:rsidP="00926C39">
      <w:pPr>
        <w:pStyle w:val="a8"/>
        <w:numPr>
          <w:ilvl w:val="0"/>
          <w:numId w:val="3"/>
        </w:numPr>
        <w:ind w:firstLineChars="0"/>
        <w:outlineLvl w:val="1"/>
        <w:rPr>
          <w:b/>
        </w:rPr>
      </w:pPr>
      <w:r w:rsidRPr="00FF7BDB">
        <w:rPr>
          <w:rFonts w:hint="eastAsia"/>
          <w:b/>
        </w:rPr>
        <w:t>恒大造车再现新举动</w:t>
      </w:r>
      <w:r w:rsidRPr="00FF7BDB">
        <w:rPr>
          <w:b/>
        </w:rPr>
        <w:t>斥资15亿成立两家新公司</w:t>
      </w:r>
    </w:p>
    <w:p w14:paraId="55B74B3D" w14:textId="77777777" w:rsidR="00FE75B9" w:rsidRDefault="00FE75B9" w:rsidP="00926C39">
      <w:r>
        <w:t>7月10日，恒大恒驰新能源汽车科技（广东）有限公司成立，注册资本5亿人民币。该公司由恒大新能源汽车投资控股集团有限公司100%控股，经营范围包括：新能源汽车相关技术研究、技术开发服务；软件产品开发、生产；信息技术咨询服务；汽车零部件及配件制造等业务。</w:t>
      </w:r>
    </w:p>
    <w:p w14:paraId="73CE4324" w14:textId="77777777" w:rsidR="00FE75B9" w:rsidRDefault="00FE75B9" w:rsidP="00926C39">
      <w:r>
        <w:rPr>
          <w:rFonts w:hint="eastAsia"/>
        </w:rPr>
        <w:t>此外，就在</w:t>
      </w:r>
      <w:r>
        <w:t>7月8日，恒大新能源汽车投资控股集团有限公司还在广西成立了一家新公司，公司名为恒大新能源汽车（广西）有限公司，注册资本10亿人民币。</w:t>
      </w:r>
    </w:p>
    <w:p w14:paraId="4AF2B011" w14:textId="77777777" w:rsidR="00FE75B9" w:rsidRDefault="00FE75B9" w:rsidP="00926C39">
      <w:pPr>
        <w:rPr>
          <w:rFonts w:cs="宋体"/>
          <w:b/>
          <w:bCs/>
          <w:i/>
          <w:iCs/>
        </w:rPr>
      </w:pPr>
      <w:r w:rsidRPr="002009FE">
        <w:rPr>
          <w:rFonts w:cs="宋体" w:hint="eastAsia"/>
          <w:b/>
          <w:bCs/>
          <w:i/>
          <w:iCs/>
        </w:rPr>
        <w:t>分析：。</w:t>
      </w:r>
    </w:p>
    <w:p w14:paraId="5B595CE8" w14:textId="77777777" w:rsidR="00FE75B9" w:rsidRPr="00E65EC9" w:rsidRDefault="00FE75B9" w:rsidP="00926C39">
      <w:pPr>
        <w:pStyle w:val="a8"/>
        <w:numPr>
          <w:ilvl w:val="0"/>
          <w:numId w:val="3"/>
        </w:numPr>
        <w:ind w:firstLineChars="0"/>
        <w:outlineLvl w:val="1"/>
        <w:rPr>
          <w:b/>
        </w:rPr>
      </w:pPr>
      <w:r w:rsidRPr="00E65EC9">
        <w:rPr>
          <w:rFonts w:hint="eastAsia"/>
          <w:b/>
        </w:rPr>
        <w:t>华为申请电动车辆充放电相关专利</w:t>
      </w:r>
    </w:p>
    <w:p w14:paraId="0E4E1D3B" w14:textId="77777777" w:rsidR="00FE75B9" w:rsidRDefault="00FE75B9" w:rsidP="00926C39">
      <w:r>
        <w:rPr>
          <w:rFonts w:hint="eastAsia"/>
        </w:rPr>
        <w:t>华为技术有限公司新增数条专利信息，其中之一为：用于电动车辆的驱动电路及充放电方法。申请日为2018年3月18日，申请公布日为2020年7月10日。</w:t>
      </w:r>
    </w:p>
    <w:p w14:paraId="65C417F4" w14:textId="77777777" w:rsidR="00FE75B9" w:rsidRDefault="00FE75B9" w:rsidP="00926C39">
      <w:pPr>
        <w:rPr>
          <w:rFonts w:cs="宋体"/>
          <w:b/>
          <w:bCs/>
          <w:i/>
          <w:iCs/>
        </w:rPr>
      </w:pPr>
      <w:r w:rsidRPr="002009FE">
        <w:rPr>
          <w:rFonts w:cs="宋体" w:hint="eastAsia"/>
          <w:b/>
          <w:bCs/>
          <w:i/>
          <w:iCs/>
        </w:rPr>
        <w:t>分析：。</w:t>
      </w:r>
    </w:p>
    <w:p w14:paraId="2ED7DC56" w14:textId="77777777" w:rsidR="00FE75B9" w:rsidRPr="00966306" w:rsidRDefault="00FE75B9" w:rsidP="00926C39">
      <w:pPr>
        <w:pStyle w:val="a8"/>
        <w:numPr>
          <w:ilvl w:val="0"/>
          <w:numId w:val="3"/>
        </w:numPr>
        <w:ind w:firstLineChars="0"/>
        <w:outlineLvl w:val="1"/>
        <w:rPr>
          <w:b/>
        </w:rPr>
      </w:pPr>
      <w:r w:rsidRPr="00966306">
        <w:rPr>
          <w:b/>
        </w:rPr>
        <w:t>淮安比亚迪新能源专用车下线</w:t>
      </w:r>
      <w:r w:rsidRPr="00966306">
        <w:rPr>
          <w:rFonts w:hint="eastAsia"/>
          <w:b/>
        </w:rPr>
        <w:t>年产</w:t>
      </w:r>
      <w:r w:rsidRPr="00966306">
        <w:rPr>
          <w:b/>
        </w:rPr>
        <w:t>5千辆</w:t>
      </w:r>
    </w:p>
    <w:p w14:paraId="2A2C89EA" w14:textId="77777777" w:rsidR="00FE75B9" w:rsidRDefault="00FE75B9" w:rsidP="00926C39">
      <w:r>
        <w:rPr>
          <w:rFonts w:hint="eastAsia"/>
        </w:rPr>
        <w:t>“淮安比亚迪新能源专用车基地新车下线仪式”举办，这是继长沙专用车工厂之后，比亚迪在华东地区的又一重要部署。据悉，该基地目前年产</w:t>
      </w:r>
      <w:r>
        <w:t>5000辆纯电动专用车。</w:t>
      </w:r>
    </w:p>
    <w:p w14:paraId="09B3921B" w14:textId="77777777" w:rsidR="00FE75B9" w:rsidRDefault="00FE75B9" w:rsidP="00926C39">
      <w:pPr>
        <w:rPr>
          <w:rFonts w:cs="宋体"/>
          <w:b/>
          <w:bCs/>
          <w:i/>
          <w:iCs/>
        </w:rPr>
      </w:pPr>
      <w:r w:rsidRPr="002009FE">
        <w:rPr>
          <w:rFonts w:cs="宋体" w:hint="eastAsia"/>
          <w:b/>
          <w:bCs/>
          <w:i/>
          <w:iCs/>
        </w:rPr>
        <w:t>分析：。</w:t>
      </w:r>
    </w:p>
    <w:p w14:paraId="4FF9305E" w14:textId="77777777" w:rsidR="00FE75B9" w:rsidRPr="009678C9" w:rsidRDefault="00FE75B9" w:rsidP="00926C39">
      <w:pPr>
        <w:pStyle w:val="a8"/>
        <w:numPr>
          <w:ilvl w:val="0"/>
          <w:numId w:val="3"/>
        </w:numPr>
        <w:ind w:firstLineChars="0"/>
        <w:outlineLvl w:val="1"/>
        <w:rPr>
          <w:b/>
        </w:rPr>
      </w:pPr>
      <w:r w:rsidRPr="009678C9">
        <w:rPr>
          <w:rFonts w:hint="eastAsia"/>
          <w:b/>
        </w:rPr>
        <w:t>理想汽车赴美上市融资目标1亿美元</w:t>
      </w:r>
    </w:p>
    <w:p w14:paraId="25C15B0B" w14:textId="77777777" w:rsidR="00FE75B9" w:rsidRDefault="00FE75B9" w:rsidP="00926C39">
      <w:r>
        <w:rPr>
          <w:rFonts w:hint="eastAsia"/>
        </w:rPr>
        <w:t>7月11日，理想汽车正式向美国证券交易委员会提交招股书，计划在纳斯达克上市。文件内容显示，理想汽车的上市股票代码为“LI”，融资目标为1亿美元，此次IPO的承销商包括高盛、摩根士丹利、瑞银、中金等知名机构。</w:t>
      </w:r>
    </w:p>
    <w:p w14:paraId="05CE871F" w14:textId="77777777" w:rsidR="00FE75B9" w:rsidRDefault="00FE75B9" w:rsidP="00926C39">
      <w:pPr>
        <w:rPr>
          <w:rFonts w:cs="宋体"/>
          <w:b/>
          <w:bCs/>
          <w:i/>
          <w:iCs/>
        </w:rPr>
      </w:pPr>
      <w:r w:rsidRPr="002009FE">
        <w:rPr>
          <w:rFonts w:cs="宋体" w:hint="eastAsia"/>
          <w:b/>
          <w:bCs/>
          <w:i/>
          <w:iCs/>
        </w:rPr>
        <w:t>分析：。</w:t>
      </w:r>
    </w:p>
    <w:p w14:paraId="24785E67" w14:textId="77777777" w:rsidR="00FE75B9" w:rsidRPr="000C33E7" w:rsidRDefault="00FE75B9" w:rsidP="00926C39">
      <w:pPr>
        <w:pStyle w:val="a8"/>
        <w:numPr>
          <w:ilvl w:val="0"/>
          <w:numId w:val="3"/>
        </w:numPr>
        <w:ind w:firstLineChars="0"/>
        <w:outlineLvl w:val="1"/>
        <w:rPr>
          <w:b/>
        </w:rPr>
      </w:pPr>
      <w:r w:rsidRPr="000C33E7">
        <w:rPr>
          <w:rFonts w:hint="eastAsia"/>
          <w:b/>
        </w:rPr>
        <w:t>上汽大众计划投资</w:t>
      </w:r>
      <w:r w:rsidRPr="000C33E7">
        <w:rPr>
          <w:b/>
        </w:rPr>
        <w:t>41.3亿元改造工厂用于生产奥迪</w:t>
      </w:r>
    </w:p>
    <w:p w14:paraId="38CA6DC2" w14:textId="77777777" w:rsidR="00FE75B9" w:rsidRDefault="00FE75B9" w:rsidP="00926C39">
      <w:r>
        <w:rPr>
          <w:rFonts w:hint="eastAsia"/>
        </w:rPr>
        <w:t>大众汽车及其中国合资伙伴上汽集团正计划投资</w:t>
      </w:r>
      <w:r>
        <w:t>41.3亿元人民币改造其在上海的汽车工厂，用于生产新的奥迪轿车。据了解，这一工厂应该是上汽大众位于安亭的第三工厂。</w:t>
      </w:r>
    </w:p>
    <w:p w14:paraId="48E18B3C" w14:textId="77777777" w:rsidR="00FE75B9" w:rsidRPr="000C33E7" w:rsidRDefault="00FE75B9" w:rsidP="00926C39">
      <w:pPr>
        <w:rPr>
          <w:rFonts w:cs="宋体"/>
          <w:b/>
          <w:bCs/>
          <w:i/>
          <w:iCs/>
        </w:rPr>
      </w:pPr>
      <w:r w:rsidRPr="002009FE">
        <w:rPr>
          <w:rFonts w:cs="宋体" w:hint="eastAsia"/>
          <w:b/>
          <w:bCs/>
          <w:i/>
          <w:iCs/>
        </w:rPr>
        <w:t>分析：。</w:t>
      </w:r>
    </w:p>
    <w:p w14:paraId="0FA75BE2" w14:textId="77777777" w:rsidR="00FE75B9" w:rsidRPr="00FC0EAB" w:rsidRDefault="00FE75B9" w:rsidP="00926C39">
      <w:pPr>
        <w:pStyle w:val="a8"/>
        <w:numPr>
          <w:ilvl w:val="0"/>
          <w:numId w:val="3"/>
        </w:numPr>
        <w:ind w:firstLineChars="0"/>
        <w:outlineLvl w:val="1"/>
        <w:rPr>
          <w:b/>
        </w:rPr>
      </w:pPr>
      <w:r w:rsidRPr="00FC0EAB">
        <w:rPr>
          <w:rFonts w:hint="eastAsia"/>
          <w:b/>
        </w:rPr>
        <w:t>上汽大众推保值回购</w:t>
      </w:r>
    </w:p>
    <w:p w14:paraId="227CB3D6" w14:textId="77777777" w:rsidR="00FE75B9" w:rsidRDefault="00FE75B9" w:rsidP="00926C39">
      <w:r>
        <w:rPr>
          <w:rFonts w:hint="eastAsia"/>
        </w:rPr>
        <w:t>上汽大众大众品牌推出部分车型限时保值回购计划，自</w:t>
      </w:r>
      <w:r>
        <w:t>7月11日-31日，选购全新凌渡和全新朗逸车型的消费者，将享受2年8折或3年7.5折的保值回购。</w:t>
      </w:r>
    </w:p>
    <w:p w14:paraId="250BDE34" w14:textId="77777777" w:rsidR="00FE75B9" w:rsidRDefault="00FE75B9" w:rsidP="00926C39">
      <w:pPr>
        <w:rPr>
          <w:rFonts w:cs="宋体"/>
          <w:b/>
          <w:bCs/>
          <w:i/>
          <w:iCs/>
        </w:rPr>
      </w:pPr>
      <w:r w:rsidRPr="002009FE">
        <w:rPr>
          <w:rFonts w:cs="宋体" w:hint="eastAsia"/>
          <w:b/>
          <w:bCs/>
          <w:i/>
          <w:iCs/>
        </w:rPr>
        <w:t>分析：。</w:t>
      </w:r>
    </w:p>
    <w:p w14:paraId="535832FA" w14:textId="77777777" w:rsidR="00FE75B9" w:rsidRPr="00F93777" w:rsidRDefault="00FE75B9" w:rsidP="00926C39">
      <w:pPr>
        <w:pStyle w:val="a8"/>
        <w:numPr>
          <w:ilvl w:val="0"/>
          <w:numId w:val="3"/>
        </w:numPr>
        <w:ind w:firstLineChars="0"/>
        <w:outlineLvl w:val="1"/>
        <w:rPr>
          <w:b/>
        </w:rPr>
      </w:pPr>
      <w:r w:rsidRPr="00F93777">
        <w:rPr>
          <w:rFonts w:hint="eastAsia"/>
          <w:b/>
        </w:rPr>
        <w:t>上汽和中国宝武将共同推进10座-20座加氢站5年内落地</w:t>
      </w:r>
    </w:p>
    <w:p w14:paraId="79A88299" w14:textId="77777777" w:rsidR="00FE75B9" w:rsidRDefault="00FE75B9" w:rsidP="00926C39">
      <w:r>
        <w:rPr>
          <w:rFonts w:hint="eastAsia"/>
        </w:rPr>
        <w:t>7月15日，上汽集团与中国宝武在上海正式签署全面战略合作框架协议，双方拟以宝山吴淞工业园为中心，联合构建占地15万平方米的长三角氢能产业聚集中心——吴淞氢能产业园，并计划至2025年共同推动10座-20座加氢站在示范区内落地。</w:t>
      </w:r>
    </w:p>
    <w:p w14:paraId="50A7295B" w14:textId="77777777" w:rsidR="00FE75B9" w:rsidRPr="00F93777" w:rsidRDefault="00FE75B9" w:rsidP="00926C39">
      <w:pPr>
        <w:rPr>
          <w:rFonts w:cs="宋体"/>
          <w:b/>
          <w:bCs/>
          <w:i/>
          <w:iCs/>
        </w:rPr>
      </w:pPr>
      <w:r w:rsidRPr="002009FE">
        <w:rPr>
          <w:rFonts w:cs="宋体" w:hint="eastAsia"/>
          <w:b/>
          <w:bCs/>
          <w:i/>
          <w:iCs/>
        </w:rPr>
        <w:t>分析：。</w:t>
      </w:r>
    </w:p>
    <w:p w14:paraId="4AB98726" w14:textId="77777777" w:rsidR="00FE75B9" w:rsidRPr="00FF7BDB" w:rsidRDefault="00FE75B9" w:rsidP="00926C39">
      <w:pPr>
        <w:pStyle w:val="a8"/>
        <w:numPr>
          <w:ilvl w:val="0"/>
          <w:numId w:val="3"/>
        </w:numPr>
        <w:ind w:firstLineChars="0"/>
        <w:outlineLvl w:val="1"/>
        <w:rPr>
          <w:b/>
        </w:rPr>
      </w:pPr>
      <w:r w:rsidRPr="00FF7BDB">
        <w:rPr>
          <w:rFonts w:hint="eastAsia"/>
          <w:b/>
        </w:rPr>
        <w:t>特斯拉上海工厂为明年初</w:t>
      </w:r>
      <w:r w:rsidRPr="00FF7BDB">
        <w:rPr>
          <w:b/>
        </w:rPr>
        <w:t>ModelY交车加速进度</w:t>
      </w:r>
    </w:p>
    <w:p w14:paraId="4A82A57B" w14:textId="77777777" w:rsidR="00FE75B9" w:rsidRDefault="00FE75B9" w:rsidP="00926C39">
      <w:r>
        <w:t>特斯拉似乎打算尽快在其上海超级工厂开始生产ModelY车型，该工厂二期地块的建设工作近几周处于加速状态。</w:t>
      </w:r>
    </w:p>
    <w:p w14:paraId="11133003" w14:textId="77777777" w:rsidR="00FE75B9" w:rsidRDefault="00FE75B9" w:rsidP="00926C39">
      <w:r>
        <w:rPr>
          <w:rFonts w:hint="eastAsia"/>
        </w:rPr>
        <w:t>根据上海当地媒体的报道，</w:t>
      </w:r>
      <w:r>
        <w:t>ModelY工厂目前正在安装更多的汽车制造设备，这将为今年晚些时候启动的ModelY试生产铺平道路。</w:t>
      </w:r>
    </w:p>
    <w:p w14:paraId="28258BC7" w14:textId="77777777" w:rsidR="00FE75B9" w:rsidRPr="00D1087C" w:rsidRDefault="00FE75B9" w:rsidP="00926C39">
      <w:pPr>
        <w:rPr>
          <w:rFonts w:cs="宋体"/>
          <w:b/>
          <w:bCs/>
          <w:i/>
          <w:iCs/>
        </w:rPr>
      </w:pPr>
      <w:r w:rsidRPr="002009FE">
        <w:rPr>
          <w:rFonts w:cs="宋体" w:hint="eastAsia"/>
          <w:b/>
          <w:bCs/>
          <w:i/>
          <w:iCs/>
        </w:rPr>
        <w:t>分析：。</w:t>
      </w:r>
    </w:p>
    <w:p w14:paraId="43701CF8" w14:textId="77777777" w:rsidR="00FE75B9" w:rsidRPr="00FF7BDB" w:rsidRDefault="00FE75B9" w:rsidP="00926C39">
      <w:pPr>
        <w:pStyle w:val="a8"/>
        <w:numPr>
          <w:ilvl w:val="0"/>
          <w:numId w:val="3"/>
        </w:numPr>
        <w:ind w:firstLineChars="0"/>
        <w:outlineLvl w:val="1"/>
        <w:rPr>
          <w:b/>
        </w:rPr>
      </w:pPr>
      <w:r w:rsidRPr="00FF7BDB">
        <w:rPr>
          <w:rFonts w:hint="eastAsia"/>
          <w:b/>
        </w:rPr>
        <w:t>威马汽车</w:t>
      </w:r>
      <w:r w:rsidRPr="00FF7BDB">
        <w:rPr>
          <w:b/>
        </w:rPr>
        <w:t>L4级自动驾驶技术已率先落地</w:t>
      </w:r>
    </w:p>
    <w:p w14:paraId="3F144177" w14:textId="77777777" w:rsidR="00FE75B9" w:rsidRDefault="00FE75B9" w:rsidP="00926C39">
      <w:r w:rsidRPr="00D37111">
        <w:rPr>
          <w:rFonts w:hint="eastAsia"/>
        </w:rPr>
        <w:t>威马汽车在</w:t>
      </w:r>
      <w:r w:rsidRPr="00D37111">
        <w:t>2020世界人工智能大会上，以C2M平台的智能算法，摘下湛卢奖。同时，在自动驾驶展示体验区，威马汽车现场演示了低速受限场景下L4级自动驾驶技术。</w:t>
      </w:r>
    </w:p>
    <w:p w14:paraId="0720573D" w14:textId="77777777" w:rsidR="00FE75B9" w:rsidRDefault="00FE75B9" w:rsidP="00926C39">
      <w:pPr>
        <w:rPr>
          <w:rFonts w:cs="宋体"/>
          <w:b/>
          <w:bCs/>
          <w:i/>
          <w:iCs/>
        </w:rPr>
      </w:pPr>
      <w:r w:rsidRPr="002009FE">
        <w:rPr>
          <w:rFonts w:cs="宋体" w:hint="eastAsia"/>
          <w:b/>
          <w:bCs/>
          <w:i/>
          <w:iCs/>
        </w:rPr>
        <w:t>分析：。</w:t>
      </w:r>
    </w:p>
    <w:p w14:paraId="7EBF6CF0" w14:textId="77777777" w:rsidR="00FE75B9" w:rsidRPr="009678C9" w:rsidRDefault="00FE75B9" w:rsidP="00926C39">
      <w:pPr>
        <w:pStyle w:val="a8"/>
        <w:numPr>
          <w:ilvl w:val="0"/>
          <w:numId w:val="3"/>
        </w:numPr>
        <w:ind w:firstLineChars="0"/>
        <w:outlineLvl w:val="1"/>
        <w:rPr>
          <w:b/>
        </w:rPr>
      </w:pPr>
      <w:r w:rsidRPr="009678C9">
        <w:rPr>
          <w:rFonts w:hint="eastAsia"/>
          <w:b/>
        </w:rPr>
        <w:t>小马智行布局长三角，上海自动驾驶再添重磅玩家</w:t>
      </w:r>
    </w:p>
    <w:p w14:paraId="10C332B8" w14:textId="77777777" w:rsidR="00FE75B9" w:rsidRDefault="00FE75B9" w:rsidP="00926C39">
      <w:r>
        <w:rPr>
          <w:rFonts w:hint="eastAsia"/>
        </w:rPr>
        <w:t>7月11日，在2020世界人工智能大会上，自动驾驶独角兽企业小马智行（Pony.ai）与上海签订战略合作协议，宣布开启在长三角地区的战略布局和研发进程，将在嘉定组建自动驾驶规模化车队，并借助上海产业链优势，与地方政府共同推动自动驾驶技术产品化、商业化。</w:t>
      </w:r>
    </w:p>
    <w:p w14:paraId="2B7D7651" w14:textId="77777777" w:rsidR="00FE75B9" w:rsidRDefault="00FE75B9" w:rsidP="00926C39">
      <w:pPr>
        <w:rPr>
          <w:rFonts w:cs="宋体"/>
          <w:b/>
          <w:bCs/>
          <w:i/>
          <w:iCs/>
        </w:rPr>
      </w:pPr>
      <w:r w:rsidRPr="002009FE">
        <w:rPr>
          <w:rFonts w:cs="宋体" w:hint="eastAsia"/>
          <w:b/>
          <w:bCs/>
          <w:i/>
          <w:iCs/>
        </w:rPr>
        <w:t>分析：。</w:t>
      </w:r>
    </w:p>
    <w:p w14:paraId="0730C11E" w14:textId="77777777" w:rsidR="00FE75B9" w:rsidRPr="00E65EC9" w:rsidRDefault="00FE75B9" w:rsidP="00926C39">
      <w:pPr>
        <w:pStyle w:val="a8"/>
        <w:numPr>
          <w:ilvl w:val="0"/>
          <w:numId w:val="3"/>
        </w:numPr>
        <w:ind w:firstLineChars="0"/>
        <w:outlineLvl w:val="1"/>
        <w:rPr>
          <w:b/>
        </w:rPr>
      </w:pPr>
      <w:r w:rsidRPr="00E65EC9">
        <w:rPr>
          <w:rFonts w:hint="eastAsia"/>
          <w:b/>
        </w:rPr>
        <w:t>小鹏汽车售后增值服务正式上线</w:t>
      </w:r>
    </w:p>
    <w:p w14:paraId="746D5E82" w14:textId="77777777" w:rsidR="00FE75B9" w:rsidRDefault="00FE75B9" w:rsidP="00926C39">
      <w:r>
        <w:rPr>
          <w:rFonts w:hint="eastAsia"/>
        </w:rPr>
        <w:t>7月13日，小鹏汽车正式上线悦鹏服务。该服务项目将覆盖用车期间的不同场景、无忧满足保养、维修、充电、事故处理以及用车娱乐等不同需求。据悉，“悦鹏服务”项目的售价为999元/年。</w:t>
      </w:r>
    </w:p>
    <w:p w14:paraId="22CF8D6D" w14:textId="77777777" w:rsidR="00FE75B9" w:rsidRPr="00E65EC9" w:rsidRDefault="00FE75B9" w:rsidP="00926C39">
      <w:pPr>
        <w:rPr>
          <w:rFonts w:cs="宋体"/>
          <w:b/>
          <w:bCs/>
          <w:i/>
          <w:iCs/>
        </w:rPr>
      </w:pPr>
      <w:r w:rsidRPr="002009FE">
        <w:rPr>
          <w:rFonts w:cs="宋体" w:hint="eastAsia"/>
          <w:b/>
          <w:bCs/>
          <w:i/>
          <w:iCs/>
        </w:rPr>
        <w:t>分析：。</w:t>
      </w:r>
    </w:p>
    <w:p w14:paraId="0F714D2B" w14:textId="77777777" w:rsidR="00FE75B9" w:rsidRPr="00FF7BDB" w:rsidRDefault="00FE75B9" w:rsidP="00926C39">
      <w:pPr>
        <w:pStyle w:val="a8"/>
        <w:numPr>
          <w:ilvl w:val="0"/>
          <w:numId w:val="3"/>
        </w:numPr>
        <w:ind w:firstLineChars="0"/>
        <w:outlineLvl w:val="1"/>
        <w:rPr>
          <w:b/>
        </w:rPr>
      </w:pPr>
      <w:r w:rsidRPr="00FF7BDB">
        <w:rPr>
          <w:rFonts w:hint="eastAsia"/>
          <w:b/>
        </w:rPr>
        <w:t>一汽红旗工厂新车间交付</w:t>
      </w:r>
      <w:r w:rsidRPr="00FF7BDB">
        <w:rPr>
          <w:b/>
        </w:rPr>
        <w:t>量产最新技术车型</w:t>
      </w:r>
    </w:p>
    <w:p w14:paraId="08AA1170" w14:textId="77777777" w:rsidR="00FE75B9" w:rsidRDefault="00FE75B9" w:rsidP="00926C39">
      <w:r>
        <w:rPr>
          <w:rFonts w:hint="eastAsia"/>
        </w:rPr>
        <w:t>中国一汽红旗工厂新车间交付暨红旗</w:t>
      </w:r>
      <w:r>
        <w:t>H9量产仪式已在吉林长春举行。中国一汽集团表示，新车间投产和红旗H9量产将为完善红旗产品布局、达成全年20万辆目标、推进红旗品牌实现高质量跃迁成长提供强有力支撑。</w:t>
      </w:r>
    </w:p>
    <w:p w14:paraId="7F6BAC9B" w14:textId="77777777" w:rsidR="00FE75B9" w:rsidRDefault="00FE75B9" w:rsidP="00926C39">
      <w:pPr>
        <w:rPr>
          <w:rFonts w:cs="宋体"/>
          <w:b/>
          <w:bCs/>
          <w:i/>
          <w:iCs/>
        </w:rPr>
      </w:pPr>
      <w:r w:rsidRPr="002009FE">
        <w:rPr>
          <w:rFonts w:cs="宋体" w:hint="eastAsia"/>
          <w:b/>
          <w:bCs/>
          <w:i/>
          <w:iCs/>
        </w:rPr>
        <w:t>分析：。</w:t>
      </w:r>
    </w:p>
    <w:p w14:paraId="60C9BBFB" w14:textId="77777777" w:rsidR="00FE75B9" w:rsidRPr="000C33E7" w:rsidRDefault="00FE75B9" w:rsidP="00926C39">
      <w:pPr>
        <w:pStyle w:val="a8"/>
        <w:numPr>
          <w:ilvl w:val="0"/>
          <w:numId w:val="3"/>
        </w:numPr>
        <w:ind w:firstLineChars="0"/>
        <w:outlineLvl w:val="1"/>
        <w:rPr>
          <w:b/>
        </w:rPr>
      </w:pPr>
      <w:r w:rsidRPr="000C33E7">
        <w:rPr>
          <w:rFonts w:hint="eastAsia"/>
          <w:b/>
        </w:rPr>
        <w:t>长安汽车发布上半年业绩</w:t>
      </w:r>
    </w:p>
    <w:p w14:paraId="363D67D2" w14:textId="77777777" w:rsidR="00FE75B9" w:rsidRDefault="00FE75B9" w:rsidP="00926C39">
      <w:r>
        <w:t>今年上半年长安汽车归属于上市公司股东的净利润预计为20-30亿元，比上年同期增长189.28%-233.93%。而上年同期长安汽车亏损22.4亿元。长安汽车表示，今年上半年的净利润同比大幅增加，主要因公司产品结构改善，盈利能力提升。</w:t>
      </w:r>
    </w:p>
    <w:p w14:paraId="6CC4C2BF" w14:textId="77777777" w:rsidR="00FE75B9" w:rsidRPr="000C33E7" w:rsidRDefault="00FE75B9" w:rsidP="00926C39">
      <w:pPr>
        <w:rPr>
          <w:rFonts w:cs="宋体"/>
          <w:b/>
          <w:bCs/>
          <w:i/>
          <w:iCs/>
        </w:rPr>
      </w:pPr>
      <w:r w:rsidRPr="002009FE">
        <w:rPr>
          <w:rFonts w:cs="宋体" w:hint="eastAsia"/>
          <w:b/>
          <w:bCs/>
          <w:i/>
          <w:iCs/>
        </w:rPr>
        <w:t>分析：。</w:t>
      </w:r>
    </w:p>
    <w:p w14:paraId="537002F6" w14:textId="77777777" w:rsidR="00FE75B9" w:rsidRPr="00E65EC9" w:rsidRDefault="00FE75B9" w:rsidP="00926C39">
      <w:pPr>
        <w:pStyle w:val="a8"/>
        <w:numPr>
          <w:ilvl w:val="0"/>
          <w:numId w:val="3"/>
        </w:numPr>
        <w:ind w:firstLineChars="0"/>
        <w:outlineLvl w:val="1"/>
        <w:rPr>
          <w:b/>
        </w:rPr>
      </w:pPr>
      <w:r w:rsidRPr="00E65EC9">
        <w:rPr>
          <w:rFonts w:hint="eastAsia"/>
          <w:b/>
        </w:rPr>
        <w:t>长安汽车再推股权激励计划，首次授予部分限制性股票价格为6.66元/股</w:t>
      </w:r>
    </w:p>
    <w:p w14:paraId="0B2E6EAA" w14:textId="77777777" w:rsidR="00FE75B9" w:rsidRDefault="00FE75B9" w:rsidP="00926C39">
      <w:r>
        <w:rPr>
          <w:rFonts w:hint="eastAsia"/>
        </w:rPr>
        <w:t>7月13日晚，长安汽车发布《A股限制性股票激励计划（草案）》。公告显示，长安汽车拟向不超过1,292名对象（包括董事、高管、中层管理人员及核心骨干）授予不超过9,500万股限制性股票，约占当前公司总股本480,264.85万股的1.98%。首次授予部分限制性股票的授予价格为每股6.66元。</w:t>
      </w:r>
    </w:p>
    <w:p w14:paraId="0F581453" w14:textId="77777777" w:rsidR="00FE75B9" w:rsidRDefault="00FE75B9" w:rsidP="00926C39">
      <w:pPr>
        <w:rPr>
          <w:rFonts w:cs="宋体"/>
          <w:b/>
          <w:bCs/>
          <w:i/>
          <w:iCs/>
        </w:rPr>
      </w:pPr>
      <w:r w:rsidRPr="002009FE">
        <w:rPr>
          <w:rFonts w:cs="宋体" w:hint="eastAsia"/>
          <w:b/>
          <w:bCs/>
          <w:i/>
          <w:iCs/>
        </w:rPr>
        <w:t>分析：。</w:t>
      </w:r>
    </w:p>
    <w:p w14:paraId="1BEECC41" w14:textId="77777777" w:rsidR="00FE75B9" w:rsidRPr="00FF7BDB" w:rsidRDefault="00FE75B9" w:rsidP="00926C39">
      <w:pPr>
        <w:pStyle w:val="a8"/>
        <w:numPr>
          <w:ilvl w:val="0"/>
          <w:numId w:val="3"/>
        </w:numPr>
        <w:ind w:firstLineChars="0"/>
        <w:outlineLvl w:val="1"/>
        <w:rPr>
          <w:b/>
        </w:rPr>
      </w:pPr>
      <w:r w:rsidRPr="00FF7BDB">
        <w:rPr>
          <w:b/>
        </w:rPr>
        <w:t>长城汽车</w:t>
      </w:r>
      <w:r w:rsidRPr="00FF7BDB">
        <w:rPr>
          <w:rFonts w:hint="eastAsia"/>
          <w:b/>
        </w:rPr>
        <w:t>借鉴丰田模式</w:t>
      </w:r>
      <w:r w:rsidRPr="00FF7BDB">
        <w:rPr>
          <w:b/>
        </w:rPr>
        <w:t>宣布转变组织作战模式</w:t>
      </w:r>
    </w:p>
    <w:p w14:paraId="331EA12C" w14:textId="77777777" w:rsidR="00FE75B9" w:rsidRDefault="00FE75B9" w:rsidP="00926C39">
      <w:r>
        <w:t>7月16日，长城汽车官方公众号发布了《致长城汽车伙伴们的一封信：长城汽车如何挺过明年》并宣布了一系列即将进行的组织架构调整。</w:t>
      </w:r>
    </w:p>
    <w:p w14:paraId="3919DA5E" w14:textId="77777777" w:rsidR="00FE75B9" w:rsidRDefault="00FE75B9" w:rsidP="00926C39">
      <w:r>
        <w:rPr>
          <w:rFonts w:hint="eastAsia"/>
        </w:rPr>
        <w:t>为了应对全球背景下数字化、智能化的浪潮，长城汽车首先将打通品牌、商企、研发部门，在商品企划阶段就要关注竞争、关注市场、关注客户，要有营销、品牌公司的共同参与，为商品企划提供信息输入，打通和串联商品企划到产品开发的路径。</w:t>
      </w:r>
    </w:p>
    <w:p w14:paraId="2FDB29A2" w14:textId="77777777" w:rsidR="00FE75B9" w:rsidRDefault="00FE75B9" w:rsidP="00926C39">
      <w:r>
        <w:rPr>
          <w:rFonts w:hint="eastAsia"/>
        </w:rPr>
        <w:t>除了部门之间的连通，还有作战单元的打通。通过流程及数字化变革推进，强化品牌公司管理，品牌公司各作战单元要能够触达用户。</w:t>
      </w:r>
    </w:p>
    <w:p w14:paraId="05D8EB65" w14:textId="77777777" w:rsidR="00FE75B9" w:rsidRDefault="00FE75B9" w:rsidP="00926C39">
      <w:pPr>
        <w:rPr>
          <w:rFonts w:cs="宋体"/>
          <w:b/>
          <w:bCs/>
          <w:i/>
          <w:iCs/>
        </w:rPr>
      </w:pPr>
      <w:r w:rsidRPr="002009FE">
        <w:rPr>
          <w:rFonts w:cs="宋体" w:hint="eastAsia"/>
          <w:b/>
          <w:bCs/>
          <w:i/>
          <w:iCs/>
        </w:rPr>
        <w:t>分析：。</w:t>
      </w:r>
    </w:p>
    <w:p w14:paraId="6DCB365D" w14:textId="77777777" w:rsidR="00FE75B9" w:rsidRPr="00FF7BDB" w:rsidRDefault="00FE75B9" w:rsidP="00926C39">
      <w:pPr>
        <w:pStyle w:val="a8"/>
        <w:numPr>
          <w:ilvl w:val="0"/>
          <w:numId w:val="3"/>
        </w:numPr>
        <w:ind w:firstLineChars="0"/>
        <w:outlineLvl w:val="1"/>
        <w:rPr>
          <w:b/>
        </w:rPr>
      </w:pPr>
      <w:r w:rsidRPr="00FF7BDB">
        <w:rPr>
          <w:b/>
        </w:rPr>
        <w:t>长城汽车</w:t>
      </w:r>
      <w:r w:rsidRPr="00FF7BDB">
        <w:rPr>
          <w:rFonts w:hint="eastAsia"/>
          <w:b/>
        </w:rPr>
        <w:t>首款</w:t>
      </w:r>
      <w:r w:rsidRPr="00FF7BDB">
        <w:rPr>
          <w:b/>
        </w:rPr>
        <w:t>全新动力年内量产</w:t>
      </w:r>
      <w:r w:rsidRPr="00FF7BDB">
        <w:rPr>
          <w:rFonts w:hint="eastAsia"/>
          <w:b/>
        </w:rPr>
        <w:t>进阶世界</w:t>
      </w:r>
    </w:p>
    <w:p w14:paraId="27F1823A" w14:textId="77777777" w:rsidR="00FE75B9" w:rsidRDefault="00FE75B9" w:rsidP="00926C39">
      <w:r w:rsidRPr="00D76DFF">
        <w:t>7月14日，“极致芯生·极客对话”长城汽车全新动力总成品鉴沙龙在长城汽车品牌体验中心举行。此次展示了热效率达到38.3%的4N20系列发动机和世界首款横置9DCT／9HDCT变速器，受到了清华大学车辆与运载学院副院长、“中国心”年度十佳发动机评选专家评审委员会评委王志及业内资深媒体人的高度评价。4N20系列发动机、9DCT／9HDCT变速器将于年内量产，并将陆续搭载在长城汽车旗下新车上。</w:t>
      </w:r>
    </w:p>
    <w:p w14:paraId="771DA908" w14:textId="77777777" w:rsidR="00FE75B9" w:rsidRPr="00FF7BDB" w:rsidRDefault="00FE75B9" w:rsidP="00926C39">
      <w:pPr>
        <w:rPr>
          <w:rFonts w:cs="宋体"/>
          <w:b/>
          <w:bCs/>
          <w:i/>
          <w:iCs/>
        </w:rPr>
      </w:pPr>
      <w:r w:rsidRPr="002009FE">
        <w:rPr>
          <w:rFonts w:cs="宋体" w:hint="eastAsia"/>
          <w:b/>
          <w:bCs/>
          <w:i/>
          <w:iCs/>
        </w:rPr>
        <w:t>分析：。</w:t>
      </w:r>
    </w:p>
    <w:p w14:paraId="2E13C320" w14:textId="77777777" w:rsidR="00926C39" w:rsidRPr="002009FE" w:rsidRDefault="00926C39" w:rsidP="00926C39">
      <w:pPr>
        <w:pStyle w:val="a8"/>
        <w:numPr>
          <w:ilvl w:val="0"/>
          <w:numId w:val="4"/>
        </w:numPr>
        <w:ind w:firstLineChars="0"/>
        <w:outlineLvl w:val="0"/>
      </w:pPr>
      <w:r w:rsidRPr="002009FE">
        <w:rPr>
          <w:rFonts w:cs="宋体" w:hint="eastAsia"/>
          <w:b/>
          <w:bCs/>
        </w:rPr>
        <w:t>行业信息跟踪</w:t>
      </w:r>
    </w:p>
    <w:p w14:paraId="3B2C2E5A" w14:textId="77777777" w:rsidR="00FE75B9" w:rsidRPr="00FF7BDB" w:rsidRDefault="00FE75B9" w:rsidP="00FE75B9">
      <w:pPr>
        <w:pStyle w:val="a8"/>
        <w:numPr>
          <w:ilvl w:val="0"/>
          <w:numId w:val="18"/>
        </w:numPr>
        <w:ind w:firstLineChars="0"/>
        <w:outlineLvl w:val="1"/>
        <w:rPr>
          <w:b/>
        </w:rPr>
      </w:pPr>
      <w:r w:rsidRPr="00FF7BDB">
        <w:rPr>
          <w:rFonts w:hint="eastAsia"/>
          <w:b/>
        </w:rPr>
        <w:t>本田与宁德时代签署新能源动力电池战略合作协议</w:t>
      </w:r>
    </w:p>
    <w:p w14:paraId="28FB0E8F" w14:textId="77777777" w:rsidR="00FE75B9" w:rsidRDefault="00FE75B9" w:rsidP="00FE75B9">
      <w:r>
        <w:t>7月10日，本田与宁德时代就新能源汽车动力电池签署全方位战略合作协议，加强推广电动车普及并加速战略合作伙伴关系。此次战略合作将覆盖动力电池的共同开发、稳定供给、回收利用等领域。</w:t>
      </w:r>
    </w:p>
    <w:p w14:paraId="426A51F3" w14:textId="77777777" w:rsidR="00FE75B9" w:rsidRDefault="00FE75B9" w:rsidP="00FE75B9">
      <w:pPr>
        <w:rPr>
          <w:rFonts w:cs="宋体"/>
          <w:b/>
          <w:bCs/>
          <w:i/>
          <w:iCs/>
        </w:rPr>
      </w:pPr>
      <w:r w:rsidRPr="002009FE">
        <w:rPr>
          <w:rFonts w:cs="宋体" w:hint="eastAsia"/>
          <w:b/>
          <w:bCs/>
          <w:i/>
          <w:iCs/>
        </w:rPr>
        <w:t>分析：。</w:t>
      </w:r>
    </w:p>
    <w:p w14:paraId="03D6B47E" w14:textId="6CF76C48" w:rsidR="00FE75B9" w:rsidRPr="005A489D" w:rsidRDefault="005A489D" w:rsidP="005A489D">
      <w:pPr>
        <w:jc w:val="left"/>
        <w:outlineLvl w:val="1"/>
        <w:rPr>
          <w:b/>
        </w:rPr>
      </w:pPr>
      <w:r>
        <w:rPr>
          <w:rFonts w:hint="eastAsia"/>
          <w:b/>
        </w:rPr>
        <w:t>2.</w:t>
      </w:r>
      <w:r w:rsidR="00FE75B9" w:rsidRPr="005A489D">
        <w:rPr>
          <w:rFonts w:hint="eastAsia"/>
          <w:b/>
        </w:rPr>
        <w:t>充电更智能</w:t>
      </w:r>
      <w:r w:rsidR="00FE75B9" w:rsidRPr="005A489D">
        <w:rPr>
          <w:b/>
        </w:rPr>
        <w:t>新疆首个有序充电桩投用</w:t>
      </w:r>
    </w:p>
    <w:p w14:paraId="5ED6F7C0" w14:textId="77777777" w:rsidR="00FE75B9" w:rsidRDefault="00FE75B9" w:rsidP="00926C39">
      <w:r>
        <w:t>7月14日，从国家电网乌鲁木齐供电公司获悉，新疆第一个电动汽车充电智能有序充电项目在五家渠市建成投运。</w:t>
      </w:r>
    </w:p>
    <w:p w14:paraId="77EB6081" w14:textId="77777777" w:rsidR="00FE75B9" w:rsidRDefault="00FE75B9" w:rsidP="00926C39">
      <w:pPr>
        <w:rPr>
          <w:rFonts w:cs="宋体"/>
          <w:b/>
          <w:bCs/>
          <w:i/>
          <w:iCs/>
        </w:rPr>
      </w:pPr>
      <w:r w:rsidRPr="00F94E69">
        <w:rPr>
          <w:rFonts w:cs="宋体" w:hint="eastAsia"/>
          <w:b/>
          <w:bCs/>
          <w:i/>
          <w:iCs/>
        </w:rPr>
        <w:t>分析：。</w:t>
      </w:r>
    </w:p>
    <w:p w14:paraId="1BE23A50" w14:textId="495B1D2A" w:rsidR="00FE75B9" w:rsidRPr="005A489D" w:rsidRDefault="005A489D" w:rsidP="005A489D">
      <w:pPr>
        <w:ind w:left="142"/>
        <w:outlineLvl w:val="1"/>
        <w:rPr>
          <w:b/>
        </w:rPr>
      </w:pPr>
      <w:r>
        <w:rPr>
          <w:rFonts w:hint="eastAsia"/>
          <w:b/>
        </w:rPr>
        <w:t>3.</w:t>
      </w:r>
      <w:r w:rsidR="00FE75B9" w:rsidRPr="005A489D">
        <w:rPr>
          <w:rFonts w:hint="eastAsia"/>
          <w:b/>
        </w:rPr>
        <w:t>大众投资国轩高科项目签约</w:t>
      </w:r>
    </w:p>
    <w:p w14:paraId="50E3D5DE" w14:textId="77777777" w:rsidR="00FE75B9" w:rsidRDefault="00FE75B9" w:rsidP="00FE75B9">
      <w:r>
        <w:t>7月16日上午，国轩高科子公司合肥国轩电池材料有限公司与合肥庐江高新技术产业开发区管委会签约，这标志着大众汽车入股国轩以来，其指定投资的重大项目正式启动。</w:t>
      </w:r>
    </w:p>
    <w:p w14:paraId="4F909870" w14:textId="77777777" w:rsidR="00FE75B9" w:rsidRDefault="00FE75B9" w:rsidP="00FE75B9">
      <w:pPr>
        <w:rPr>
          <w:rFonts w:cs="宋体"/>
          <w:b/>
          <w:bCs/>
          <w:i/>
          <w:iCs/>
        </w:rPr>
      </w:pPr>
      <w:r w:rsidRPr="002009FE">
        <w:rPr>
          <w:rFonts w:cs="宋体" w:hint="eastAsia"/>
          <w:b/>
          <w:bCs/>
          <w:i/>
          <w:iCs/>
        </w:rPr>
        <w:t>分析：。</w:t>
      </w:r>
    </w:p>
    <w:p w14:paraId="3DF59471" w14:textId="4699CC05" w:rsidR="00FE75B9" w:rsidRPr="005A489D" w:rsidRDefault="005A489D" w:rsidP="005A489D">
      <w:pPr>
        <w:jc w:val="left"/>
        <w:outlineLvl w:val="1"/>
        <w:rPr>
          <w:b/>
        </w:rPr>
      </w:pPr>
      <w:r>
        <w:rPr>
          <w:rFonts w:hint="eastAsia"/>
          <w:b/>
        </w:rPr>
        <w:t>4.</w:t>
      </w:r>
      <w:r w:rsidR="00FE75B9" w:rsidRPr="005A489D">
        <w:rPr>
          <w:rFonts w:hint="eastAsia"/>
          <w:b/>
        </w:rPr>
        <w:t>鼓励消费</w:t>
      </w:r>
      <w:r w:rsidR="00FE75B9" w:rsidRPr="005A489D">
        <w:rPr>
          <w:b/>
        </w:rPr>
        <w:t>规范发展上半年涉及汽车金融政策频出</w:t>
      </w:r>
    </w:p>
    <w:p w14:paraId="114C833B" w14:textId="77777777" w:rsidR="00FE75B9" w:rsidRDefault="00FE75B9" w:rsidP="00926C39">
      <w:r>
        <w:t>2020年上半年，对于汽车金融从业者来说挑战重重。在这半年时间里，汽车行业遭遇疫情的直接影响。与此同时，各部门出台了多项与汽车产业、汽车金融相关的通知和指导意见，旨在进一步鼓励汽车及相关产品消费，拉动经济增长；加强管理力度，规范行业发展。</w:t>
      </w:r>
    </w:p>
    <w:p w14:paraId="3F532030" w14:textId="77777777" w:rsidR="00FE75B9" w:rsidRDefault="00FE75B9" w:rsidP="00926C39">
      <w:r>
        <w:rPr>
          <w:rFonts w:hint="eastAsia"/>
        </w:rPr>
        <w:t>在上半年出台的相关文件中，对机构信贷业务影响最为直接的是</w:t>
      </w:r>
      <w:r>
        <w:t>5月18日人民银行、银保监会、工信部、发改委、财政部、市场监管总局联合发布的《关于进一步规范信贷融资收费降低企业融资综合成本的通知》。</w:t>
      </w:r>
    </w:p>
    <w:p w14:paraId="73069C4A" w14:textId="77777777" w:rsidR="00FE75B9" w:rsidRDefault="00FE75B9" w:rsidP="00926C39">
      <w:r>
        <w:rPr>
          <w:rFonts w:hint="eastAsia"/>
        </w:rPr>
        <w:t>在《通知》发布后，银保监会紧接着于</w:t>
      </w:r>
      <w:r>
        <w:t>6月23日发布了《关于开展银行业保险业市场乱象整治“回头看”工作的通知》，进一步针对金融市场乱象予以整治，强调要防止乱象反弹回潮，推动金融支持疫情防控和产业链协同复工复产等各项政策落到实处。</w:t>
      </w:r>
    </w:p>
    <w:p w14:paraId="5FA6AE54" w14:textId="77777777" w:rsidR="00FE75B9" w:rsidRDefault="00FE75B9" w:rsidP="00926C39">
      <w:r>
        <w:rPr>
          <w:rFonts w:hint="eastAsia"/>
        </w:rPr>
        <w:t>在两个通知发布之前，针对汽车金融公司的市场准入、机构设立等相关问题，</w:t>
      </w:r>
      <w:r>
        <w:t>3月27日银保监会还发布了《中国银保监会非银行金融机构行政许可事项实施办法》，在第三部分对汽车金融公司的法人机构条件、出资人条件、筹备期限、开业期限、投资并购、日常管理等提出了一系列详细规定。</w:t>
      </w:r>
    </w:p>
    <w:p w14:paraId="187AB8A4" w14:textId="77777777" w:rsidR="00FE75B9" w:rsidRDefault="00FE75B9" w:rsidP="00926C39">
      <w:r>
        <w:t>6月工信部、财政部等五部委联合发布了《关于修改〈乘用车企业平均燃料消耗量与新能源汽车积分并行管理办法〉的决定》。在2017年版本的基础上，《决定》增加了引导传统乘用车节能的措施，对生产低油耗车型的企业在核算新能源汽车积分达标值时给予核算优惠；完善了新能源汽车积分灵活性措施，建立了企业传统能源乘用车节能水平与新能源汽车正积分结转的关联机制等。</w:t>
      </w:r>
    </w:p>
    <w:p w14:paraId="370A232D" w14:textId="77777777" w:rsidR="00FE75B9" w:rsidRDefault="00FE75B9" w:rsidP="00926C39">
      <w:r>
        <w:rPr>
          <w:rFonts w:hint="eastAsia"/>
        </w:rPr>
        <w:t>与新能源汽车发展有关的政策，还有一个就是今年</w:t>
      </w:r>
      <w:r>
        <w:t>3月由发改委和司法部联合发布的《关于加快建立绿色生产和消费法规政策体系的意见》，《意见》提出了促进服务业绿色发展、扩大绿色产品消费、推行绿色生活方式等多项任务。</w:t>
      </w:r>
    </w:p>
    <w:p w14:paraId="1AF446A6" w14:textId="77777777" w:rsidR="00FE75B9" w:rsidRPr="00FC0EAB" w:rsidRDefault="00FE75B9" w:rsidP="00926C39">
      <w:pPr>
        <w:rPr>
          <w:rFonts w:cs="宋体"/>
          <w:b/>
          <w:bCs/>
          <w:i/>
          <w:iCs/>
        </w:rPr>
      </w:pPr>
      <w:r w:rsidRPr="00F94E69">
        <w:rPr>
          <w:rFonts w:cs="宋体" w:hint="eastAsia"/>
          <w:b/>
          <w:bCs/>
          <w:i/>
          <w:iCs/>
        </w:rPr>
        <w:t>分析：。</w:t>
      </w:r>
    </w:p>
    <w:p w14:paraId="284704DB" w14:textId="6B84AD09" w:rsidR="00FE75B9" w:rsidRPr="005A489D" w:rsidRDefault="005A489D" w:rsidP="005A489D">
      <w:pPr>
        <w:jc w:val="left"/>
        <w:outlineLvl w:val="1"/>
        <w:rPr>
          <w:b/>
        </w:rPr>
      </w:pPr>
      <w:r>
        <w:rPr>
          <w:rFonts w:hint="eastAsia"/>
          <w:b/>
        </w:rPr>
        <w:t>5.</w:t>
      </w:r>
      <w:r w:rsidR="00FE75B9" w:rsidRPr="005A489D">
        <w:rPr>
          <w:rFonts w:hint="eastAsia"/>
          <w:b/>
        </w:rPr>
        <w:t>关于公布第</w:t>
      </w:r>
      <w:r w:rsidR="00FE75B9" w:rsidRPr="005A489D">
        <w:rPr>
          <w:b/>
        </w:rPr>
        <w:t>22批道路运输车辆达标车型的公告</w:t>
      </w:r>
    </w:p>
    <w:p w14:paraId="47920207" w14:textId="77777777" w:rsidR="00FE75B9" w:rsidRDefault="00FE75B9" w:rsidP="00B42F0F">
      <w:r>
        <w:rPr>
          <w:rFonts w:hint="eastAsia"/>
        </w:rPr>
        <w:t>公告称，根据《中华人民共和国节约能源法》《中华人民共和国道路运输条例》《道路运输车辆燃料消耗量检测和监督管理办法》，以及《交通运输部办公厅关于贯彻落实习近平总书记重要指示批示精神</w:t>
      </w:r>
      <w:r>
        <w:t>切实加强道路运输安全监管工作的通知》《交通运输部办公厅关于贯彻落实交通运输行业标准&lt;营运客车安全技术条件&gt;（JT/T1094—2016）的通知》《交通运输部办公厅关于做好交通运输行业标准&lt;营运货车安全技术条件&gt;（JT/T1178.1—2018）落实工作的通知》《交通运输部办公厅关于贯彻落实交通运输行业标准&lt;营运客车类型划分及等</w:t>
      </w:r>
      <w:r>
        <w:rPr>
          <w:rFonts w:hint="eastAsia"/>
        </w:rPr>
        <w:t>级评定</w:t>
      </w:r>
      <w:r>
        <w:t>&gt;（JT/T325—2018）的通知》等有关规定，第22批道路运输车辆达标车型已通过技术审查和公示，现予以发布。</w:t>
      </w:r>
    </w:p>
    <w:p w14:paraId="4764906C" w14:textId="77777777" w:rsidR="00FE75B9" w:rsidRDefault="00FE75B9" w:rsidP="00B42F0F">
      <w:r>
        <w:rPr>
          <w:rFonts w:hint="eastAsia"/>
        </w:rPr>
        <w:t>附件《道路运输车辆达标车型表（第</w:t>
      </w:r>
      <w:r>
        <w:t>22批）》中达标车型共有2026款。其中，客车达标车型125款、乘用车达标车型（多用途乘用车）6款、载货汽车达标车型1627款、牵引车辆达标车型351款、挂车达标车型47款。</w:t>
      </w:r>
    </w:p>
    <w:p w14:paraId="78055CD1" w14:textId="77777777" w:rsidR="00FE75B9" w:rsidRPr="00C518FD" w:rsidRDefault="00FE75B9" w:rsidP="00B42F0F">
      <w:pPr>
        <w:rPr>
          <w:rFonts w:cs="宋体"/>
          <w:b/>
          <w:bCs/>
          <w:i/>
          <w:iCs/>
        </w:rPr>
      </w:pPr>
      <w:r w:rsidRPr="00F94E69">
        <w:rPr>
          <w:rFonts w:cs="宋体" w:hint="eastAsia"/>
          <w:b/>
          <w:bCs/>
          <w:i/>
          <w:iCs/>
        </w:rPr>
        <w:t>分析：。</w:t>
      </w:r>
    </w:p>
    <w:p w14:paraId="00C6B91D" w14:textId="4CC5DCBA" w:rsidR="00FE75B9" w:rsidRPr="005A489D" w:rsidRDefault="005A489D" w:rsidP="005A489D">
      <w:pPr>
        <w:jc w:val="left"/>
        <w:outlineLvl w:val="1"/>
        <w:rPr>
          <w:b/>
        </w:rPr>
      </w:pPr>
      <w:r>
        <w:rPr>
          <w:rFonts w:hint="eastAsia"/>
          <w:b/>
        </w:rPr>
        <w:t>6.</w:t>
      </w:r>
      <w:r w:rsidR="00FE75B9" w:rsidRPr="005A489D">
        <w:rPr>
          <w:rFonts w:hint="eastAsia"/>
          <w:b/>
        </w:rPr>
        <w:t>关于开展</w:t>
      </w:r>
      <w:r w:rsidR="00FE75B9" w:rsidRPr="005A489D">
        <w:rPr>
          <w:b/>
        </w:rPr>
        <w:t>2019年度乘用车企业“双积分”交易与负积分抵偿工作的通知</w:t>
      </w:r>
    </w:p>
    <w:p w14:paraId="02D2C821" w14:textId="77777777" w:rsidR="00FE75B9" w:rsidRDefault="00FE75B9" w:rsidP="00B42F0F">
      <w:r>
        <w:rPr>
          <w:rFonts w:hint="eastAsia"/>
        </w:rPr>
        <w:t>按照《乘用车企业平均燃料消耗量与新能源汽车积分并行管理办法》（以下简称《积分办法》）的规定，即日起，企业可通过乘用车企业平均燃料消耗量与新能汽车积分管理平台（以下简称“积分管理平台”）开展平均燃料消耗量积分转</w:t>
      </w:r>
      <w:r>
        <w:t>/受让、新能源汽车积分交易、负积分抵偿报告提交等工作。现将有关事项通知如下：</w:t>
      </w:r>
    </w:p>
    <w:p w14:paraId="6B543D21" w14:textId="77777777" w:rsidR="00FE75B9" w:rsidRDefault="00FE75B9" w:rsidP="00B42F0F">
      <w:r>
        <w:rPr>
          <w:rFonts w:hint="eastAsia"/>
        </w:rPr>
        <w:t>一、积分管理平台地址</w:t>
      </w:r>
    </w:p>
    <w:p w14:paraId="19B9FC1A" w14:textId="77777777" w:rsidR="00FE75B9" w:rsidRDefault="00FE75B9" w:rsidP="00B42F0F">
      <w:r>
        <w:t>http://cafcnev.miit-eidc.org.cn</w:t>
      </w:r>
    </w:p>
    <w:p w14:paraId="0F092539" w14:textId="77777777" w:rsidR="00FE75B9" w:rsidRDefault="00FE75B9" w:rsidP="00B42F0F">
      <w:r>
        <w:rPr>
          <w:rFonts w:hint="eastAsia"/>
        </w:rPr>
        <w:t>二、积分管理平台登录</w:t>
      </w:r>
    </w:p>
    <w:p w14:paraId="6CE5C2E3" w14:textId="77777777" w:rsidR="00FE75B9" w:rsidRDefault="00FE75B9" w:rsidP="00B42F0F">
      <w:r>
        <w:t>1、已开通积分管理平台交易功能的企业，请直接使用交易账号登录平台。</w:t>
      </w:r>
    </w:p>
    <w:p w14:paraId="45726DBC" w14:textId="77777777" w:rsidR="00FE75B9" w:rsidRDefault="00FE75B9" w:rsidP="00B42F0F">
      <w:r>
        <w:t>2、尚未开通积分管理平台交易功能的企业，请在平台首页进行注册，按要求提交相关信息和资料，经装备工业发展中心审查通过后，通过获取的交易账号和密码登录平台。</w:t>
      </w:r>
    </w:p>
    <w:p w14:paraId="51E89518" w14:textId="77777777" w:rsidR="00FE75B9" w:rsidRDefault="00FE75B9" w:rsidP="00B42F0F">
      <w:r>
        <w:rPr>
          <w:rFonts w:hint="eastAsia"/>
        </w:rPr>
        <w:t>三、积分交易相关要求</w:t>
      </w:r>
    </w:p>
    <w:p w14:paraId="62ACA4B7" w14:textId="77777777" w:rsidR="00FE75B9" w:rsidRDefault="00FE75B9" w:rsidP="00B42F0F">
      <w:r>
        <w:t>1、考虑疫情对行业企业生产经营造成影响，2019年度积分交易抵偿工作延长两个月，交易平台集中交易时间延长至2020年10月31日。</w:t>
      </w:r>
    </w:p>
    <w:p w14:paraId="1437E902" w14:textId="77777777" w:rsidR="00FE75B9" w:rsidRDefault="00FE75B9" w:rsidP="00B42F0F">
      <w:r>
        <w:t>2、各有关企业应按照《积分办法》的要求，并结合《乘用车企业平均燃料消耗量与新能源汽车积分交易平台使用协议》（附件1）《乘用车企业平均燃料消耗量与新能源汽车积分交易平台使用规范指引》（以下简称《使用规范指引》开展有关工作。</w:t>
      </w:r>
    </w:p>
    <w:p w14:paraId="51296DF7" w14:textId="77777777" w:rsidR="00FE75B9" w:rsidRPr="00C518FD" w:rsidRDefault="00FE75B9" w:rsidP="00B42F0F">
      <w:pPr>
        <w:rPr>
          <w:rFonts w:cs="宋体"/>
          <w:b/>
          <w:bCs/>
          <w:i/>
          <w:iCs/>
        </w:rPr>
      </w:pPr>
      <w:r w:rsidRPr="00F94E69">
        <w:rPr>
          <w:rFonts w:cs="宋体" w:hint="eastAsia"/>
          <w:b/>
          <w:bCs/>
          <w:i/>
          <w:iCs/>
        </w:rPr>
        <w:t>分析：。</w:t>
      </w:r>
    </w:p>
    <w:p w14:paraId="079085FF" w14:textId="35E6540B" w:rsidR="00FE75B9" w:rsidRPr="005A489D" w:rsidRDefault="005A489D" w:rsidP="005A489D">
      <w:pPr>
        <w:jc w:val="left"/>
        <w:outlineLvl w:val="1"/>
        <w:rPr>
          <w:b/>
        </w:rPr>
      </w:pPr>
      <w:r>
        <w:rPr>
          <w:rFonts w:hint="eastAsia"/>
          <w:b/>
        </w:rPr>
        <w:t>7.</w:t>
      </w:r>
      <w:r w:rsidR="00FE75B9" w:rsidRPr="005A489D">
        <w:rPr>
          <w:b/>
        </w:rPr>
        <w:t>全国充电桩保有量132万台</w:t>
      </w:r>
      <w:r w:rsidR="00FE75B9" w:rsidRPr="005A489D">
        <w:rPr>
          <w:rFonts w:hint="eastAsia"/>
          <w:b/>
        </w:rPr>
        <w:t>月均增</w:t>
      </w:r>
      <w:r w:rsidR="00FE75B9" w:rsidRPr="005A489D">
        <w:rPr>
          <w:b/>
        </w:rPr>
        <w:t>1.2万</w:t>
      </w:r>
    </w:p>
    <w:p w14:paraId="4E712B74" w14:textId="77777777" w:rsidR="00FE75B9" w:rsidRDefault="00FE75B9" w:rsidP="00926C39">
      <w:r>
        <w:rPr>
          <w:rFonts w:hint="eastAsia"/>
        </w:rPr>
        <w:t>中国电动充电基础设施促进联盟发布</w:t>
      </w:r>
      <w:r>
        <w:t>2020年6月充电桩运营数据。截至2020年6月，联盟内成员单位总计上报公共类充电桩55.8万台，全国充电基础设施累计数量为132.2万台，同比增加31.9%。</w:t>
      </w:r>
    </w:p>
    <w:p w14:paraId="669CD43C" w14:textId="77777777" w:rsidR="00FE75B9" w:rsidRPr="00FC0EAB" w:rsidRDefault="00FE75B9" w:rsidP="00926C39">
      <w:pPr>
        <w:rPr>
          <w:rFonts w:cs="宋体"/>
          <w:b/>
          <w:bCs/>
          <w:i/>
          <w:iCs/>
        </w:rPr>
      </w:pPr>
      <w:r w:rsidRPr="00F94E69">
        <w:rPr>
          <w:rFonts w:cs="宋体" w:hint="eastAsia"/>
          <w:b/>
          <w:bCs/>
          <w:i/>
          <w:iCs/>
        </w:rPr>
        <w:t>分析：。</w:t>
      </w:r>
    </w:p>
    <w:p w14:paraId="3D6E938F" w14:textId="46A65D04" w:rsidR="00FE75B9" w:rsidRPr="005A489D" w:rsidRDefault="005A489D" w:rsidP="005A489D">
      <w:pPr>
        <w:jc w:val="left"/>
        <w:outlineLvl w:val="1"/>
        <w:rPr>
          <w:b/>
        </w:rPr>
      </w:pPr>
      <w:r>
        <w:rPr>
          <w:b/>
        </w:rPr>
        <w:t>8</w:t>
      </w:r>
      <w:r>
        <w:rPr>
          <w:rFonts w:hint="eastAsia"/>
          <w:b/>
        </w:rPr>
        <w:t>.</w:t>
      </w:r>
      <w:r w:rsidR="00FE75B9" w:rsidRPr="005A489D">
        <w:rPr>
          <w:rFonts w:hint="eastAsia"/>
          <w:b/>
        </w:rPr>
        <w:t>上半年新注册登记载货车达</w:t>
      </w:r>
      <w:r w:rsidR="00FE75B9" w:rsidRPr="005A489D">
        <w:rPr>
          <w:b/>
        </w:rPr>
        <w:t>188万</w:t>
      </w:r>
    </w:p>
    <w:p w14:paraId="561FACFD" w14:textId="77777777" w:rsidR="00FE75B9" w:rsidRDefault="00FE75B9" w:rsidP="00926C39">
      <w:r>
        <w:rPr>
          <w:rFonts w:hint="eastAsia"/>
        </w:rPr>
        <w:t>据公安部统计，截至</w:t>
      </w:r>
      <w:r>
        <w:t>2020年上半年，我国载货汽车保有量达2944万辆，新注册登记载货汽车达188万辆！</w:t>
      </w:r>
    </w:p>
    <w:p w14:paraId="183C5029" w14:textId="77777777" w:rsidR="00FE75B9" w:rsidRPr="00966306" w:rsidRDefault="00FE75B9" w:rsidP="00926C39">
      <w:pPr>
        <w:rPr>
          <w:rFonts w:cs="宋体"/>
          <w:b/>
          <w:bCs/>
          <w:i/>
          <w:iCs/>
        </w:rPr>
      </w:pPr>
      <w:r w:rsidRPr="00F94E69">
        <w:rPr>
          <w:rFonts w:cs="宋体" w:hint="eastAsia"/>
          <w:b/>
          <w:bCs/>
          <w:i/>
          <w:iCs/>
        </w:rPr>
        <w:t>分析：。</w:t>
      </w:r>
    </w:p>
    <w:p w14:paraId="03962422" w14:textId="55E75C50" w:rsidR="00FE75B9" w:rsidRPr="005A489D" w:rsidRDefault="005A489D" w:rsidP="005A489D">
      <w:pPr>
        <w:outlineLvl w:val="1"/>
        <w:rPr>
          <w:b/>
        </w:rPr>
      </w:pPr>
      <w:r>
        <w:rPr>
          <w:b/>
        </w:rPr>
        <w:t>9.</w:t>
      </w:r>
      <w:r w:rsidR="00FE75B9" w:rsidRPr="005A489D">
        <w:rPr>
          <w:rFonts w:hint="eastAsia"/>
          <w:b/>
        </w:rPr>
        <w:t>淘车二手车摆摊迎客</w:t>
      </w:r>
      <w:r w:rsidR="00FE75B9" w:rsidRPr="005A489D">
        <w:rPr>
          <w:b/>
        </w:rPr>
        <w:t>新营销方式成功促成订单</w:t>
      </w:r>
    </w:p>
    <w:p w14:paraId="31F4D796" w14:textId="77777777" w:rsidR="00FE75B9" w:rsidRDefault="00FE75B9" w:rsidP="00FE75B9">
      <w:r>
        <w:t>淘车二手车的东莞、沈阳门门店就尝试了一把“摆地摊”:销售们除了利用常规方式拓展客户,还开始走向城市公园和商业街夜市。从“请进来”到“走出去”,新的营销方式也帮助淘车更贴近目标消费者,成功赢得了购车订单。</w:t>
      </w:r>
    </w:p>
    <w:p w14:paraId="18FF67EB" w14:textId="77777777" w:rsidR="00FE75B9" w:rsidRDefault="00FE75B9" w:rsidP="00FE75B9">
      <w:pPr>
        <w:rPr>
          <w:rFonts w:cs="宋体"/>
          <w:b/>
          <w:bCs/>
          <w:i/>
          <w:iCs/>
        </w:rPr>
      </w:pPr>
      <w:r w:rsidRPr="002009FE">
        <w:rPr>
          <w:rFonts w:cs="宋体" w:hint="eastAsia"/>
          <w:b/>
          <w:bCs/>
          <w:i/>
          <w:iCs/>
        </w:rPr>
        <w:t>分析：。</w:t>
      </w:r>
    </w:p>
    <w:p w14:paraId="19424E5B" w14:textId="7E966BE7" w:rsidR="00FE75B9" w:rsidRPr="005A489D" w:rsidRDefault="005A489D" w:rsidP="005A489D">
      <w:pPr>
        <w:tabs>
          <w:tab w:val="left" w:pos="567"/>
        </w:tabs>
        <w:outlineLvl w:val="1"/>
        <w:rPr>
          <w:b/>
        </w:rPr>
      </w:pPr>
      <w:r>
        <w:rPr>
          <w:rFonts w:hint="eastAsia"/>
          <w:b/>
        </w:rPr>
        <w:t>1</w:t>
      </w:r>
      <w:r>
        <w:rPr>
          <w:b/>
        </w:rPr>
        <w:t>0.</w:t>
      </w:r>
      <w:r w:rsidR="00FE75B9" w:rsidRPr="005A489D">
        <w:rPr>
          <w:rFonts w:hint="eastAsia"/>
          <w:b/>
        </w:rPr>
        <w:t>特斯拉将与重庆两江新区有望深化合作</w:t>
      </w:r>
    </w:p>
    <w:p w14:paraId="1FC4C470" w14:textId="77777777" w:rsidR="00FE75B9" w:rsidRDefault="00FE75B9" w:rsidP="00FE75B9">
      <w:r>
        <w:t>7月13日，重庆市委常委，两江新区党工委书记、管委会主任段成刚与特斯拉公司全球副总裁陶琳一行会谈，双方就加快推进项目合作深入交流并达成广泛共识。段成刚表示，特斯拉是全球新能源汽车领军企业，与两江新区的合作空间大、前景好。希望双方进一步拓展合作领域、做实合作项目，两江新区将全力创造良好条件、提供优质服务。</w:t>
      </w:r>
    </w:p>
    <w:p w14:paraId="0F744BB7" w14:textId="77777777" w:rsidR="005A489D" w:rsidRDefault="00FE75B9" w:rsidP="005A489D">
      <w:pPr>
        <w:rPr>
          <w:rFonts w:cs="宋体"/>
          <w:b/>
          <w:bCs/>
          <w:i/>
          <w:iCs/>
        </w:rPr>
      </w:pPr>
      <w:r w:rsidRPr="002009FE">
        <w:rPr>
          <w:rFonts w:cs="宋体" w:hint="eastAsia"/>
          <w:b/>
          <w:bCs/>
          <w:i/>
          <w:iCs/>
        </w:rPr>
        <w:t>分析：。</w:t>
      </w:r>
    </w:p>
    <w:p w14:paraId="4B961C90" w14:textId="2307F633" w:rsidR="00FE75B9" w:rsidRPr="005A489D" w:rsidRDefault="005A489D" w:rsidP="005A489D">
      <w:pPr>
        <w:rPr>
          <w:rFonts w:cs="宋体"/>
          <w:b/>
          <w:bCs/>
          <w:i/>
          <w:iCs/>
        </w:rPr>
      </w:pPr>
      <w:r>
        <w:rPr>
          <w:rFonts w:hint="eastAsia"/>
          <w:b/>
        </w:rPr>
        <w:t>1</w:t>
      </w:r>
      <w:r>
        <w:rPr>
          <w:b/>
        </w:rPr>
        <w:t>1</w:t>
      </w:r>
      <w:r>
        <w:rPr>
          <w:b/>
        </w:rPr>
        <w:t>.</w:t>
      </w:r>
      <w:r w:rsidR="00FE75B9" w:rsidRPr="005A489D">
        <w:rPr>
          <w:rFonts w:hint="eastAsia"/>
          <w:b/>
        </w:rPr>
        <w:t>推广新能源货车</w:t>
      </w:r>
      <w:r w:rsidR="00FE75B9" w:rsidRPr="005A489D">
        <w:rPr>
          <w:b/>
        </w:rPr>
        <w:t>临沂发布绿色城配方案</w:t>
      </w:r>
    </w:p>
    <w:p w14:paraId="58D292F5" w14:textId="77777777" w:rsidR="00FE75B9" w:rsidRDefault="00FE75B9" w:rsidP="00926C39">
      <w:r>
        <w:rPr>
          <w:rFonts w:hint="eastAsia"/>
        </w:rPr>
        <w:t>山东临沂出台新政策，将划定“城市绿色货运配送示范区”，给新能源货车提供便利通行政策，包括制定新能源货车运营奖补办法。</w:t>
      </w:r>
    </w:p>
    <w:p w14:paraId="215CA842" w14:textId="77777777" w:rsidR="00FE75B9" w:rsidRDefault="00FE75B9" w:rsidP="00926C39">
      <w:r>
        <w:rPr>
          <w:rFonts w:hint="eastAsia"/>
        </w:rPr>
        <w:t>作为第二批入选全国绿色货运配送示范城市之一，临沂市出台了《临沂市创建绿色货运配送示范城市工作方案》。</w:t>
      </w:r>
    </w:p>
    <w:p w14:paraId="7AAFAAFD" w14:textId="77777777" w:rsidR="00FE75B9" w:rsidRDefault="00FE75B9" w:rsidP="00926C39">
      <w:r>
        <w:rPr>
          <w:rFonts w:hint="eastAsia"/>
        </w:rPr>
        <w:t>从《方案》中了解都，临沂将落实新能源货车便利通行政策，划设“城市绿色货运配送示范区”，提高新能源货车在城市货运配送车辆中的占比，优化快递车辆管理，强化对邮政快递专用车辆的通行规范管理。</w:t>
      </w:r>
    </w:p>
    <w:p w14:paraId="221A29CD" w14:textId="77777777" w:rsidR="005A489D" w:rsidRDefault="00FE75B9" w:rsidP="005A489D">
      <w:pPr>
        <w:rPr>
          <w:rFonts w:cs="宋体"/>
          <w:b/>
          <w:bCs/>
          <w:i/>
          <w:iCs/>
        </w:rPr>
      </w:pPr>
      <w:r w:rsidRPr="00F94E69">
        <w:rPr>
          <w:rFonts w:cs="宋体" w:hint="eastAsia"/>
          <w:b/>
          <w:bCs/>
          <w:i/>
          <w:iCs/>
        </w:rPr>
        <w:t>分析：。</w:t>
      </w:r>
    </w:p>
    <w:p w14:paraId="6459161D" w14:textId="7385C571" w:rsidR="00FE75B9" w:rsidRPr="005A489D" w:rsidRDefault="005A489D" w:rsidP="005A489D">
      <w:pPr>
        <w:rPr>
          <w:b/>
        </w:rPr>
      </w:pPr>
      <w:r>
        <w:rPr>
          <w:rFonts w:hint="eastAsia"/>
          <w:b/>
        </w:rPr>
        <w:t>1</w:t>
      </w:r>
      <w:r>
        <w:rPr>
          <w:b/>
        </w:rPr>
        <w:t>2.</w:t>
      </w:r>
      <w:r w:rsidR="00FE75B9" w:rsidRPr="005A489D">
        <w:rPr>
          <w:rFonts w:hint="eastAsia"/>
          <w:b/>
        </w:rPr>
        <w:t>中国颁发首个智能网联汽车远程测试许可</w:t>
      </w:r>
    </w:p>
    <w:p w14:paraId="48B23817" w14:textId="77777777" w:rsidR="00FE75B9" w:rsidRDefault="00FE75B9" w:rsidP="00926C39">
      <w:r>
        <w:rPr>
          <w:rFonts w:hint="eastAsia"/>
        </w:rPr>
        <w:t>中国自动驾驶汽车初创公司文远知行（</w:t>
      </w:r>
      <w:r>
        <w:t>WeRide）宣布，该公司已获得全国首个智能网联汽车远程测试许可。文远知行因此可在广州市路测范围内正式进行开放道路的全无人驾驶路测，并采取基于5G网络的远程操控等多重冗余手段，保障路测全过程的安全可控。</w:t>
      </w:r>
    </w:p>
    <w:p w14:paraId="781EB739" w14:textId="77777777" w:rsidR="00FE75B9" w:rsidRDefault="00FE75B9" w:rsidP="00926C39">
      <w:r>
        <w:rPr>
          <w:rFonts w:hint="eastAsia"/>
        </w:rPr>
        <w:t>据悉，文远知行得到的测试许可是中国第一张远程测试许可。</w:t>
      </w:r>
    </w:p>
    <w:p w14:paraId="4D6802FD" w14:textId="77777777" w:rsidR="00FE75B9" w:rsidRDefault="00FE75B9" w:rsidP="00926C39">
      <w:pPr>
        <w:rPr>
          <w:rFonts w:cs="宋体"/>
          <w:b/>
          <w:bCs/>
          <w:i/>
          <w:iCs/>
        </w:rPr>
      </w:pPr>
      <w:r w:rsidRPr="00F94E69">
        <w:rPr>
          <w:rFonts w:cs="宋体" w:hint="eastAsia"/>
          <w:b/>
          <w:bCs/>
          <w:i/>
          <w:iCs/>
        </w:rPr>
        <w:t>分析：。</w:t>
      </w:r>
    </w:p>
    <w:p w14:paraId="2A47725D" w14:textId="590B0E42" w:rsidR="00FE75B9" w:rsidRPr="005A489D" w:rsidRDefault="005A489D" w:rsidP="005A489D">
      <w:pPr>
        <w:jc w:val="left"/>
        <w:outlineLvl w:val="1"/>
        <w:rPr>
          <w:b/>
        </w:rPr>
      </w:pPr>
      <w:r>
        <w:rPr>
          <w:rFonts w:hint="eastAsia"/>
          <w:b/>
        </w:rPr>
        <w:t>1</w:t>
      </w:r>
      <w:r>
        <w:rPr>
          <w:b/>
        </w:rPr>
        <w:t>3.</w:t>
      </w:r>
      <w:r w:rsidR="00FE75B9" w:rsidRPr="005A489D">
        <w:rPr>
          <w:rFonts w:hint="eastAsia"/>
          <w:b/>
        </w:rPr>
        <w:t>重卡行业半年观</w:t>
      </w:r>
      <w:r w:rsidR="00FE75B9" w:rsidRPr="005A489D">
        <w:rPr>
          <w:b/>
        </w:rPr>
        <w:t>:V型走势创新高未来增量仍存</w:t>
      </w:r>
    </w:p>
    <w:p w14:paraId="11FB1415" w14:textId="77777777" w:rsidR="00FE75B9" w:rsidRDefault="00FE75B9" w:rsidP="00926C39">
      <w:r>
        <w:rPr>
          <w:rFonts w:hint="eastAsia"/>
        </w:rPr>
        <w:t>上半年重卡销量累计销售</w:t>
      </w:r>
      <w:r>
        <w:t>81.6万辆，同比增长24.4%，6月重卡销量破历史记录，货车保有量同样再创历史新高，重卡市场经历了V型的“先降后升”走势，与经济形势完全吻合。下半年，重卡市场整体存在较大增量空间。在上半年累计销量已经同比增长24%的基础上，全年重卡销量或将继续保持增长。</w:t>
      </w:r>
    </w:p>
    <w:p w14:paraId="683E293E" w14:textId="77777777" w:rsidR="00FE75B9" w:rsidRDefault="00FE75B9" w:rsidP="00926C39">
      <w:r>
        <w:rPr>
          <w:rFonts w:hint="eastAsia"/>
        </w:rPr>
        <w:t>据中国汽车工业协会数据显示，</w:t>
      </w:r>
      <w:r>
        <w:t>2020年6月重卡销售16.9万辆，同比增长63.3%，销量破历史记录。上半年重卡累计销售81.6万辆，同比增长24.4%。</w:t>
      </w:r>
    </w:p>
    <w:p w14:paraId="33C11188" w14:textId="77777777" w:rsidR="00FE75B9" w:rsidRDefault="00FE75B9" w:rsidP="00926C39">
      <w:r>
        <w:rPr>
          <w:rFonts w:hint="eastAsia"/>
        </w:rPr>
        <w:t>而根据公安部交通管理局最新数据，上半年新注册登记载货汽车达</w:t>
      </w:r>
      <w:r>
        <w:t>188万辆，与去年同期相比，增加13万辆，再创历史新高。其中，危险货物运输车保有量达60.4万辆，较去年同期增加2.8万辆，增长4.86%。</w:t>
      </w:r>
    </w:p>
    <w:p w14:paraId="10CA585D" w14:textId="77777777" w:rsidR="00FE75B9" w:rsidRDefault="00FE75B9" w:rsidP="00926C39">
      <w:pPr>
        <w:rPr>
          <w:rFonts w:cs="宋体"/>
          <w:b/>
          <w:bCs/>
          <w:i/>
          <w:iCs/>
        </w:rPr>
      </w:pPr>
      <w:r w:rsidRPr="00F94E69">
        <w:rPr>
          <w:rFonts w:cs="宋体" w:hint="eastAsia"/>
          <w:b/>
          <w:bCs/>
          <w:i/>
          <w:iCs/>
        </w:rPr>
        <w:t>分析：。</w:t>
      </w:r>
    </w:p>
    <w:p w14:paraId="3DACA5FA" w14:textId="779BD8F3" w:rsidR="00FE75B9" w:rsidRPr="005A489D" w:rsidRDefault="005A489D" w:rsidP="005A489D">
      <w:pPr>
        <w:jc w:val="left"/>
        <w:outlineLvl w:val="1"/>
        <w:rPr>
          <w:b/>
        </w:rPr>
      </w:pPr>
      <w:r>
        <w:rPr>
          <w:rFonts w:hint="eastAsia"/>
          <w:b/>
        </w:rPr>
        <w:t>1</w:t>
      </w:r>
      <w:r>
        <w:rPr>
          <w:b/>
        </w:rPr>
        <w:t>4.</w:t>
      </w:r>
      <w:r w:rsidR="00FE75B9" w:rsidRPr="005A489D">
        <w:rPr>
          <w:rFonts w:hint="eastAsia"/>
          <w:b/>
        </w:rPr>
        <w:t>重庆：助力汽车消费市场回暖政策延期至2020年10月</w:t>
      </w:r>
    </w:p>
    <w:p w14:paraId="23683885" w14:textId="77777777" w:rsidR="00FE75B9" w:rsidRDefault="00FE75B9" w:rsidP="00926C39">
      <w:r>
        <w:rPr>
          <w:rFonts w:hint="eastAsia"/>
        </w:rPr>
        <w:t>7月14日，重庆市商务委发布消息称，为进一步稳定和扩大汽车消费，重庆助力汽车消费市场回暖政策将延期至2020年10月。此前《关于鼓励汽车更新换代消费的通知》中明确，将以电子消费券方式给予购车消费者每人2,000元的财政资金补助。</w:t>
      </w:r>
    </w:p>
    <w:p w14:paraId="704D11D7" w14:textId="30DED718" w:rsidR="00FE75B9" w:rsidRDefault="00FE75B9" w:rsidP="00926C39">
      <w:pPr>
        <w:rPr>
          <w:rFonts w:cs="宋体"/>
          <w:b/>
          <w:bCs/>
          <w:i/>
          <w:iCs/>
        </w:rPr>
      </w:pPr>
      <w:r w:rsidRPr="00F94E69">
        <w:rPr>
          <w:rFonts w:cs="宋体" w:hint="eastAsia"/>
          <w:b/>
          <w:bCs/>
          <w:i/>
          <w:iCs/>
        </w:rPr>
        <w:t>分析：。</w:t>
      </w:r>
    </w:p>
    <w:p w14:paraId="6FEE6E16" w14:textId="77777777" w:rsidR="005A489D" w:rsidRDefault="005A489D" w:rsidP="00926C39">
      <w:pPr>
        <w:rPr>
          <w:rFonts w:cs="宋体" w:hint="eastAsia"/>
          <w:b/>
          <w:bCs/>
          <w:i/>
          <w:iCs/>
        </w:rPr>
      </w:pPr>
    </w:p>
    <w:p w14:paraId="20212D52" w14:textId="77777777" w:rsidR="00926C39" w:rsidRPr="00CA1644" w:rsidRDefault="00926C39" w:rsidP="00926C39">
      <w:pPr>
        <w:pStyle w:val="a8"/>
        <w:numPr>
          <w:ilvl w:val="0"/>
          <w:numId w:val="4"/>
        </w:numPr>
        <w:ind w:firstLineChars="0"/>
        <w:outlineLvl w:val="0"/>
        <w:rPr>
          <w:b/>
        </w:rPr>
      </w:pPr>
      <w:r w:rsidRPr="002009FE">
        <w:rPr>
          <w:rFonts w:cs="宋体" w:hint="eastAsia"/>
          <w:b/>
          <w:bCs/>
        </w:rPr>
        <w:t>跨国集团和国际市场</w:t>
      </w:r>
    </w:p>
    <w:p w14:paraId="054AC27A" w14:textId="77777777" w:rsidR="00FE75B9" w:rsidRPr="00AA4495" w:rsidRDefault="00FE75B9" w:rsidP="00926C39">
      <w:pPr>
        <w:pStyle w:val="a8"/>
        <w:numPr>
          <w:ilvl w:val="0"/>
          <w:numId w:val="16"/>
        </w:numPr>
        <w:ind w:firstLineChars="0"/>
        <w:outlineLvl w:val="1"/>
        <w:rPr>
          <w:b/>
        </w:rPr>
      </w:pPr>
      <w:r w:rsidRPr="00AA4495">
        <w:rPr>
          <w:b/>
        </w:rPr>
        <w:t>6月法国新能源汽车销量创新纪录暴涨231%</w:t>
      </w:r>
    </w:p>
    <w:p w14:paraId="201384C9" w14:textId="77777777" w:rsidR="00FE75B9" w:rsidRDefault="00FE75B9" w:rsidP="00926C39">
      <w:r>
        <w:t>6月，法国乘用车总注册量为233,820辆，同比提升1.2%；其中新能源汽车总注册量达到了22,630辆，相比前一个月增加了数千辆，同比提升231%。</w:t>
      </w:r>
    </w:p>
    <w:p w14:paraId="27D9CAEB" w14:textId="77777777" w:rsidR="00FE75B9" w:rsidRPr="00AA4495" w:rsidRDefault="00FE75B9" w:rsidP="00926C39">
      <w:pPr>
        <w:rPr>
          <w:rFonts w:cs="宋体"/>
          <w:b/>
          <w:bCs/>
          <w:i/>
          <w:iCs/>
        </w:rPr>
      </w:pPr>
      <w:r w:rsidRPr="00F94E69">
        <w:rPr>
          <w:rFonts w:cs="宋体" w:hint="eastAsia"/>
          <w:b/>
          <w:bCs/>
          <w:i/>
          <w:iCs/>
        </w:rPr>
        <w:t>分析：。</w:t>
      </w:r>
    </w:p>
    <w:p w14:paraId="694A602D" w14:textId="77777777" w:rsidR="00FE75B9" w:rsidRDefault="00FE75B9" w:rsidP="00926C39">
      <w:pPr>
        <w:pStyle w:val="a8"/>
        <w:numPr>
          <w:ilvl w:val="0"/>
          <w:numId w:val="16"/>
        </w:numPr>
        <w:ind w:firstLineChars="0"/>
        <w:outlineLvl w:val="1"/>
      </w:pPr>
      <w:r w:rsidRPr="00991DC8">
        <w:rPr>
          <w:b/>
        </w:rPr>
        <w:t>6月英国电动汽车销量大涨261%Model3成销冠</w:t>
      </w:r>
    </w:p>
    <w:p w14:paraId="65589123" w14:textId="77777777" w:rsidR="00FE75B9" w:rsidRDefault="00FE75B9" w:rsidP="00926C39">
      <w:r>
        <w:rPr>
          <w:rFonts w:hint="eastAsia"/>
        </w:rPr>
        <w:t>在特斯拉的引领下，英国电动汽车销量快速提升。今年</w:t>
      </w:r>
      <w:r>
        <w:t>6月，英国汽车整体销量从5月的20,000辆提升到了145,000辆，但是与去年同期相比仍下降35%；纯电动汽车销量同比提升261%，今年前六个月，纯电动汽车累计销量同比提升158%。</w:t>
      </w:r>
    </w:p>
    <w:p w14:paraId="11C4D00C" w14:textId="77777777" w:rsidR="00FE75B9" w:rsidRPr="00991DC8" w:rsidRDefault="00FE75B9" w:rsidP="00926C39">
      <w:pPr>
        <w:rPr>
          <w:rFonts w:cs="宋体"/>
          <w:b/>
          <w:bCs/>
          <w:i/>
          <w:iCs/>
        </w:rPr>
      </w:pPr>
      <w:r w:rsidRPr="00F94E69">
        <w:rPr>
          <w:rFonts w:cs="宋体" w:hint="eastAsia"/>
          <w:b/>
          <w:bCs/>
          <w:i/>
          <w:iCs/>
        </w:rPr>
        <w:t>分析：。</w:t>
      </w:r>
    </w:p>
    <w:p w14:paraId="466E1827" w14:textId="77777777" w:rsidR="00FE75B9" w:rsidRPr="00F93777" w:rsidRDefault="00FE75B9" w:rsidP="00926C39">
      <w:pPr>
        <w:pStyle w:val="a8"/>
        <w:numPr>
          <w:ilvl w:val="0"/>
          <w:numId w:val="16"/>
        </w:numPr>
        <w:ind w:firstLineChars="0"/>
        <w:outlineLvl w:val="1"/>
        <w:rPr>
          <w:b/>
        </w:rPr>
      </w:pPr>
      <w:r w:rsidRPr="00F93777">
        <w:rPr>
          <w:rFonts w:hint="eastAsia"/>
          <w:b/>
        </w:rPr>
        <w:t>FCA与PSA合并后将改名Stellantis</w:t>
      </w:r>
    </w:p>
    <w:p w14:paraId="08A16810" w14:textId="77777777" w:rsidR="00FE75B9" w:rsidRDefault="00FE75B9" w:rsidP="00926C39">
      <w:r>
        <w:rPr>
          <w:rFonts w:hint="eastAsia"/>
        </w:rPr>
        <w:t>标致雪铁龙集团当地时间表示，在其完成与菲亚特克莱斯勒的合并后，新公司将被命名为Stellantis。根据官方解释，这个词来自拉丁语stello，意为“用繁星照亮”，代表乐观、充满活力的创新精神，两家公司的高管们都参与了命名工作。</w:t>
      </w:r>
    </w:p>
    <w:p w14:paraId="3321E3C3" w14:textId="77777777" w:rsidR="00FE75B9" w:rsidRDefault="00FE75B9" w:rsidP="00926C39">
      <w:pPr>
        <w:rPr>
          <w:rFonts w:cs="宋体"/>
          <w:b/>
          <w:bCs/>
          <w:i/>
          <w:iCs/>
        </w:rPr>
      </w:pPr>
      <w:r w:rsidRPr="00F94E69">
        <w:rPr>
          <w:rFonts w:cs="宋体" w:hint="eastAsia"/>
          <w:b/>
          <w:bCs/>
          <w:i/>
          <w:iCs/>
        </w:rPr>
        <w:t>分析：。</w:t>
      </w:r>
    </w:p>
    <w:p w14:paraId="54A67E6D" w14:textId="77777777" w:rsidR="00FE75B9" w:rsidRPr="00ED6D61" w:rsidRDefault="00FE75B9" w:rsidP="00926C39">
      <w:pPr>
        <w:pStyle w:val="a8"/>
        <w:numPr>
          <w:ilvl w:val="0"/>
          <w:numId w:val="16"/>
        </w:numPr>
        <w:ind w:firstLineChars="0"/>
        <w:outlineLvl w:val="1"/>
        <w:rPr>
          <w:b/>
        </w:rPr>
      </w:pPr>
      <w:r w:rsidRPr="00ED6D61">
        <w:rPr>
          <w:b/>
        </w:rPr>
        <w:t>PSA/FCA公布合并后企业名</w:t>
      </w:r>
    </w:p>
    <w:p w14:paraId="124CED93" w14:textId="77777777" w:rsidR="00FE75B9" w:rsidRDefault="00FE75B9" w:rsidP="00926C39">
      <w:r w:rsidRPr="0053030B">
        <w:rPr>
          <w:rFonts w:hint="eastAsia"/>
        </w:rPr>
        <w:t>菲亚特克莱斯勒与标致雪铁龙集团共同宣布，双方合并后的企业将命名为“</w:t>
      </w:r>
      <w:r w:rsidRPr="0053030B">
        <w:t>STELLANTIS”。根据解读，该名称源于拉丁语词汇"stello"，其含义是“用繁星照亮”，寓意着两家企业合并后对世界汽车行业格局所产生的深远影响。下一步，双方将公布合并后新集团的徽标（logo），但上述logo和名称只应用于集团层面，Jeep、标致、雪铁龙等子品牌还将使用各自原有的品牌名称和品牌logo。</w:t>
      </w:r>
    </w:p>
    <w:p w14:paraId="2C42C8F1" w14:textId="77777777" w:rsidR="00FE75B9" w:rsidRDefault="00FE75B9" w:rsidP="00926C39">
      <w:pPr>
        <w:rPr>
          <w:rFonts w:cs="宋体"/>
          <w:b/>
          <w:bCs/>
          <w:i/>
          <w:iCs/>
        </w:rPr>
      </w:pPr>
      <w:r w:rsidRPr="00F94E69">
        <w:rPr>
          <w:rFonts w:cs="宋体" w:hint="eastAsia"/>
          <w:b/>
          <w:bCs/>
          <w:i/>
          <w:iCs/>
        </w:rPr>
        <w:t>分析：。</w:t>
      </w:r>
    </w:p>
    <w:p w14:paraId="1923834B" w14:textId="77777777" w:rsidR="00FE75B9" w:rsidRPr="00E94A19" w:rsidRDefault="00FE75B9" w:rsidP="00926C39">
      <w:pPr>
        <w:pStyle w:val="a8"/>
        <w:numPr>
          <w:ilvl w:val="0"/>
          <w:numId w:val="16"/>
        </w:numPr>
        <w:ind w:firstLineChars="0"/>
        <w:outlineLvl w:val="1"/>
        <w:rPr>
          <w:b/>
        </w:rPr>
      </w:pPr>
      <w:r w:rsidRPr="00E94A19">
        <w:rPr>
          <w:b/>
        </w:rPr>
        <w:t>奥迪将继续研发内燃机</w:t>
      </w:r>
      <w:r w:rsidRPr="00E94A19">
        <w:rPr>
          <w:rFonts w:hint="eastAsia"/>
          <w:b/>
        </w:rPr>
        <w:t>全面电动化还早</w:t>
      </w:r>
    </w:p>
    <w:p w14:paraId="0270A180" w14:textId="77777777" w:rsidR="00FE75B9" w:rsidRDefault="00FE75B9" w:rsidP="00926C39">
      <w:r>
        <w:rPr>
          <w:rFonts w:hint="eastAsia"/>
        </w:rPr>
        <w:t>奥迪</w:t>
      </w:r>
      <w:r>
        <w:t>CEO马库斯·杜兹曼表示，在未来很长一段时间中，内燃机仍将保持活跃，所以这家企业将在内燃机研发领域继续投入大规模资金。</w:t>
      </w:r>
    </w:p>
    <w:p w14:paraId="35F06964" w14:textId="77777777" w:rsidR="00FE75B9" w:rsidRDefault="00FE75B9" w:rsidP="00926C39">
      <w:r>
        <w:rPr>
          <w:rFonts w:hint="eastAsia"/>
        </w:rPr>
        <w:t>马库斯·杜兹曼预测，到</w:t>
      </w:r>
      <w:r>
        <w:t>2020年代中期，电动汽车市场销售份额将显著增加，但即便如此燃油车仍将占据60%-70%的市场。无独有偶，接替迪斯担任大众品牌CEO的拉尔夫·布兰德斯塔特也曾发表过类似言论，他表示大众品牌未来也将长期活跃在燃油车领域。</w:t>
      </w:r>
    </w:p>
    <w:p w14:paraId="6307FC84" w14:textId="77777777" w:rsidR="00FE75B9" w:rsidRPr="00E94A19" w:rsidRDefault="00FE75B9" w:rsidP="00926C39">
      <w:pPr>
        <w:rPr>
          <w:rFonts w:cs="宋体"/>
          <w:b/>
          <w:bCs/>
          <w:i/>
          <w:iCs/>
        </w:rPr>
      </w:pPr>
      <w:r w:rsidRPr="00F94E69">
        <w:rPr>
          <w:rFonts w:cs="宋体" w:hint="eastAsia"/>
          <w:b/>
          <w:bCs/>
          <w:i/>
          <w:iCs/>
        </w:rPr>
        <w:t>分析：。</w:t>
      </w:r>
    </w:p>
    <w:p w14:paraId="446F46F8" w14:textId="77777777" w:rsidR="00FE75B9" w:rsidRPr="00E92EA5" w:rsidRDefault="00FE75B9" w:rsidP="00926C39">
      <w:pPr>
        <w:pStyle w:val="a8"/>
        <w:numPr>
          <w:ilvl w:val="0"/>
          <w:numId w:val="16"/>
        </w:numPr>
        <w:ind w:firstLineChars="0"/>
        <w:outlineLvl w:val="1"/>
        <w:rPr>
          <w:b/>
        </w:rPr>
      </w:pPr>
      <w:r w:rsidRPr="00E92EA5">
        <w:rPr>
          <w:rFonts w:hint="eastAsia"/>
          <w:b/>
        </w:rPr>
        <w:t>宝马与供应商签订</w:t>
      </w:r>
      <w:r w:rsidRPr="00E92EA5">
        <w:rPr>
          <w:b/>
        </w:rPr>
        <w:t>20亿欧元电池合同</w:t>
      </w:r>
    </w:p>
    <w:p w14:paraId="7C026AF6" w14:textId="77777777" w:rsidR="00FE75B9" w:rsidRDefault="00FE75B9" w:rsidP="00926C39">
      <w:r>
        <w:rPr>
          <w:rFonts w:hint="eastAsia"/>
        </w:rPr>
        <w:t>宝马官方宣布，已与瑞典公司</w:t>
      </w:r>
      <w:r>
        <w:t>northvolt签订了20亿欧元的电池供应合同。后者将于2024年起，在瑞典北部的工厂生产电池组。目前该工厂正在建设中，全部用电将来自风能和水利发电。</w:t>
      </w:r>
    </w:p>
    <w:p w14:paraId="03CE5B87" w14:textId="77777777" w:rsidR="00FE75B9" w:rsidRPr="00E92EA5" w:rsidRDefault="00FE75B9" w:rsidP="00926C39">
      <w:pPr>
        <w:rPr>
          <w:rFonts w:cs="宋体"/>
          <w:b/>
          <w:bCs/>
          <w:i/>
          <w:iCs/>
        </w:rPr>
      </w:pPr>
      <w:r w:rsidRPr="00F94E69">
        <w:rPr>
          <w:rFonts w:cs="宋体" w:hint="eastAsia"/>
          <w:b/>
          <w:bCs/>
          <w:i/>
          <w:iCs/>
        </w:rPr>
        <w:t>分析：。</w:t>
      </w:r>
    </w:p>
    <w:p w14:paraId="1E99FCC6" w14:textId="77777777" w:rsidR="00FE75B9" w:rsidRPr="00E65EC9" w:rsidRDefault="00FE75B9" w:rsidP="00926C39">
      <w:pPr>
        <w:pStyle w:val="a8"/>
        <w:numPr>
          <w:ilvl w:val="0"/>
          <w:numId w:val="16"/>
        </w:numPr>
        <w:ind w:firstLineChars="0"/>
        <w:outlineLvl w:val="1"/>
        <w:rPr>
          <w:b/>
        </w:rPr>
      </w:pPr>
      <w:r w:rsidRPr="00E65EC9">
        <w:rPr>
          <w:rFonts w:hint="eastAsia"/>
          <w:b/>
        </w:rPr>
        <w:t>宝马与摩洛哥矿企签订1.13亿美元钴供应协议</w:t>
      </w:r>
    </w:p>
    <w:p w14:paraId="1482EA49" w14:textId="77777777" w:rsidR="00FE75B9" w:rsidRDefault="00FE75B9" w:rsidP="00926C39">
      <w:r>
        <w:rPr>
          <w:rFonts w:hint="eastAsia"/>
        </w:rPr>
        <w:t>宝马表示该公司已同摩洛哥矿业公司签署一项5年期可持续性钴供应协议，以保障其电动汽车业务未来的电池供应，合同金额约为1亿欧元。通过这份订单，宝马将能够确保其第五代电动汽车20%的钴供应，剩余80%将从澳大利亚采购。</w:t>
      </w:r>
    </w:p>
    <w:p w14:paraId="7D62A864" w14:textId="77777777" w:rsidR="00FE75B9" w:rsidRDefault="00FE75B9" w:rsidP="00926C39">
      <w:pPr>
        <w:rPr>
          <w:rFonts w:cs="宋体"/>
          <w:b/>
          <w:bCs/>
          <w:i/>
          <w:iCs/>
        </w:rPr>
      </w:pPr>
      <w:r w:rsidRPr="00F94E69">
        <w:rPr>
          <w:rFonts w:cs="宋体" w:hint="eastAsia"/>
          <w:b/>
          <w:bCs/>
          <w:i/>
          <w:iCs/>
        </w:rPr>
        <w:t>分析：。</w:t>
      </w:r>
    </w:p>
    <w:p w14:paraId="1D918BC9" w14:textId="77777777" w:rsidR="00FE75B9" w:rsidRPr="00E65EC9" w:rsidRDefault="00FE75B9" w:rsidP="00926C39">
      <w:pPr>
        <w:pStyle w:val="a8"/>
        <w:numPr>
          <w:ilvl w:val="0"/>
          <w:numId w:val="16"/>
        </w:numPr>
        <w:ind w:firstLineChars="0"/>
        <w:outlineLvl w:val="1"/>
        <w:rPr>
          <w:b/>
        </w:rPr>
      </w:pPr>
      <w:r w:rsidRPr="00E65EC9">
        <w:rPr>
          <w:rFonts w:hint="eastAsia"/>
          <w:b/>
        </w:rPr>
        <w:t>大众与博泽计划成立合资公司</w:t>
      </w:r>
    </w:p>
    <w:p w14:paraId="73AC72FC" w14:textId="77777777" w:rsidR="00FE75B9" w:rsidRDefault="00FE75B9" w:rsidP="00926C39">
      <w:r>
        <w:rPr>
          <w:rFonts w:hint="eastAsia"/>
        </w:rPr>
        <w:t>大众汽车集团和德国零部件供应商博泽计划成立一家合资企业，专门生产座椅、座椅结构和座椅零部件。大众集团旗下子公司SITECH将成为合资企业的一部分。大众和博泽将各持有合资公司50%股份。近日，双方代表已签署了一份有关合资企业的谅解备忘录。</w:t>
      </w:r>
    </w:p>
    <w:p w14:paraId="39C42D00" w14:textId="77777777" w:rsidR="00FE75B9" w:rsidRDefault="00FE75B9" w:rsidP="00926C39">
      <w:pPr>
        <w:rPr>
          <w:rFonts w:cs="宋体"/>
          <w:b/>
          <w:bCs/>
          <w:i/>
          <w:iCs/>
        </w:rPr>
      </w:pPr>
      <w:r w:rsidRPr="00F94E69">
        <w:rPr>
          <w:rFonts w:cs="宋体" w:hint="eastAsia"/>
          <w:b/>
          <w:bCs/>
          <w:i/>
          <w:iCs/>
        </w:rPr>
        <w:t>分析：。</w:t>
      </w:r>
    </w:p>
    <w:p w14:paraId="35FF31CA" w14:textId="77777777" w:rsidR="00FE75B9" w:rsidRPr="00AA4495" w:rsidRDefault="00FE75B9" w:rsidP="00926C39">
      <w:pPr>
        <w:pStyle w:val="a8"/>
        <w:numPr>
          <w:ilvl w:val="0"/>
          <w:numId w:val="16"/>
        </w:numPr>
        <w:ind w:firstLineChars="0"/>
        <w:outlineLvl w:val="1"/>
        <w:rPr>
          <w:b/>
        </w:rPr>
      </w:pPr>
      <w:r w:rsidRPr="00AA4495">
        <w:rPr>
          <w:rFonts w:hint="eastAsia"/>
          <w:b/>
        </w:rPr>
        <w:t>德国政府特别许可特斯拉提前开工</w:t>
      </w:r>
      <w:r w:rsidRPr="00AA4495">
        <w:rPr>
          <w:b/>
        </w:rPr>
        <w:t>明年7月投产</w:t>
      </w:r>
    </w:p>
    <w:p w14:paraId="1A25F597" w14:textId="77777777" w:rsidR="00FE75B9" w:rsidRDefault="00FE75B9" w:rsidP="00926C39">
      <w:r>
        <w:rPr>
          <w:rFonts w:hint="eastAsia"/>
        </w:rPr>
        <w:t>德国当地政府给特斯拉特别许可，允许特斯拉提前动工建设。预计特斯拉首个欧洲超级工厂将能在明年</w:t>
      </w:r>
      <w:r>
        <w:t>7月开始生产，预计年产50万辆。</w:t>
      </w:r>
    </w:p>
    <w:p w14:paraId="3D4B6837" w14:textId="77777777" w:rsidR="00FE75B9" w:rsidRDefault="00FE75B9" w:rsidP="00926C39">
      <w:r>
        <w:rPr>
          <w:rFonts w:hint="eastAsia"/>
        </w:rPr>
        <w:t>德新社报道，德国勃兰登堡环保局允许特斯拉开始建设德国格林海德工厂，特斯拉可以开始工厂基础设施建设。勃兰登堡环保局目前尚未批准特斯拉德国工厂的环保许可，但同意特斯拉先动工。</w:t>
      </w:r>
    </w:p>
    <w:p w14:paraId="10E9CEF7" w14:textId="77777777" w:rsidR="00FE75B9" w:rsidRPr="00AA4495" w:rsidRDefault="00FE75B9" w:rsidP="00926C39">
      <w:pPr>
        <w:rPr>
          <w:rFonts w:cs="宋体"/>
          <w:b/>
          <w:bCs/>
          <w:i/>
          <w:iCs/>
        </w:rPr>
      </w:pPr>
      <w:r w:rsidRPr="00F94E69">
        <w:rPr>
          <w:rFonts w:cs="宋体" w:hint="eastAsia"/>
          <w:b/>
          <w:bCs/>
          <w:i/>
          <w:iCs/>
        </w:rPr>
        <w:t>分析：。</w:t>
      </w:r>
    </w:p>
    <w:p w14:paraId="74B58A0E" w14:textId="77777777" w:rsidR="00FE75B9" w:rsidRPr="00ED6D61" w:rsidRDefault="00FE75B9" w:rsidP="00926C39">
      <w:pPr>
        <w:pStyle w:val="a8"/>
        <w:numPr>
          <w:ilvl w:val="0"/>
          <w:numId w:val="16"/>
        </w:numPr>
        <w:ind w:firstLineChars="0"/>
        <w:outlineLvl w:val="1"/>
        <w:rPr>
          <w:b/>
        </w:rPr>
      </w:pPr>
      <w:r w:rsidRPr="00ED6D61">
        <w:rPr>
          <w:rFonts w:hint="eastAsia"/>
          <w:b/>
        </w:rPr>
        <w:t>法、德补贴力度空前</w:t>
      </w:r>
      <w:r w:rsidRPr="00ED6D61">
        <w:rPr>
          <w:b/>
        </w:rPr>
        <w:t>消费者可免费租赁电动车</w:t>
      </w:r>
    </w:p>
    <w:p w14:paraId="737E415B" w14:textId="77777777" w:rsidR="00FE75B9" w:rsidRDefault="00FE75B9" w:rsidP="00926C39">
      <w:r>
        <w:rPr>
          <w:rFonts w:hint="eastAsia"/>
        </w:rPr>
        <w:t>德国总理默克尔和法国总统马克龙一直尝试缓和疫情给汽车行业带来的冲击，加大补贴支持力度。根据最新补贴政策，德国和法国的消费者可以用“低于手机分期”的价格</w:t>
      </w:r>
      <w:r>
        <w:t>,租赁到一辆全新电动车，甚至是免费租赁。</w:t>
      </w:r>
    </w:p>
    <w:p w14:paraId="4D9E2D14" w14:textId="77777777" w:rsidR="00FE75B9" w:rsidRPr="00ED6D61" w:rsidRDefault="00FE75B9" w:rsidP="00926C39">
      <w:pPr>
        <w:rPr>
          <w:rFonts w:cs="宋体"/>
          <w:b/>
          <w:bCs/>
          <w:i/>
          <w:iCs/>
        </w:rPr>
      </w:pPr>
      <w:r w:rsidRPr="00F94E69">
        <w:rPr>
          <w:rFonts w:cs="宋体" w:hint="eastAsia"/>
          <w:b/>
          <w:bCs/>
          <w:i/>
          <w:iCs/>
        </w:rPr>
        <w:t>分析：。</w:t>
      </w:r>
    </w:p>
    <w:p w14:paraId="48343D32" w14:textId="77777777" w:rsidR="00FE75B9" w:rsidRPr="00E65EC9" w:rsidRDefault="00FE75B9" w:rsidP="00926C39">
      <w:pPr>
        <w:pStyle w:val="a8"/>
        <w:numPr>
          <w:ilvl w:val="0"/>
          <w:numId w:val="16"/>
        </w:numPr>
        <w:ind w:firstLineChars="0"/>
        <w:outlineLvl w:val="1"/>
        <w:rPr>
          <w:b/>
        </w:rPr>
      </w:pPr>
      <w:r w:rsidRPr="00E65EC9">
        <w:rPr>
          <w:rFonts w:hint="eastAsia"/>
          <w:b/>
        </w:rPr>
        <w:t>菲斯克将利用大众MEB平台造车</w:t>
      </w:r>
    </w:p>
    <w:p w14:paraId="171C7458" w14:textId="77777777" w:rsidR="00FE75B9" w:rsidRDefault="00FE75B9" w:rsidP="00926C39">
      <w:r>
        <w:rPr>
          <w:rFonts w:hint="eastAsia"/>
        </w:rPr>
        <w:t>电动汽车初创企业菲斯克（Fisker）希望通过大众汽车的模块化电动汽车平台（MEB）来量产其首款电动SUV。目前，菲斯克（Fisker）正与大众集团进行磋商，希望加入后者组建的“MEB联盟”。</w:t>
      </w:r>
    </w:p>
    <w:p w14:paraId="39A80AE4" w14:textId="77777777" w:rsidR="00FE75B9" w:rsidRDefault="00FE75B9" w:rsidP="00926C39">
      <w:pPr>
        <w:rPr>
          <w:rFonts w:cs="宋体"/>
          <w:b/>
          <w:bCs/>
          <w:i/>
          <w:iCs/>
        </w:rPr>
      </w:pPr>
      <w:r w:rsidRPr="00F94E69">
        <w:rPr>
          <w:rFonts w:cs="宋体" w:hint="eastAsia"/>
          <w:b/>
          <w:bCs/>
          <w:i/>
          <w:iCs/>
        </w:rPr>
        <w:t>分析：。</w:t>
      </w:r>
    </w:p>
    <w:p w14:paraId="7EB6AC22" w14:textId="77777777" w:rsidR="00FE75B9" w:rsidRPr="00E65EC9" w:rsidRDefault="00FE75B9" w:rsidP="00926C39">
      <w:pPr>
        <w:pStyle w:val="a8"/>
        <w:numPr>
          <w:ilvl w:val="0"/>
          <w:numId w:val="16"/>
        </w:numPr>
        <w:ind w:firstLineChars="0"/>
        <w:outlineLvl w:val="1"/>
        <w:rPr>
          <w:b/>
        </w:rPr>
      </w:pPr>
      <w:r w:rsidRPr="00E65EC9">
        <w:rPr>
          <w:rFonts w:hint="eastAsia"/>
          <w:b/>
        </w:rPr>
        <w:t>丰田全球工厂完成重启疫情趋于稳定</w:t>
      </w:r>
    </w:p>
    <w:p w14:paraId="40F6965A" w14:textId="77777777" w:rsidR="00FE75B9" w:rsidRDefault="00FE75B9" w:rsidP="00926C39">
      <w:r>
        <w:rPr>
          <w:rFonts w:hint="eastAsia"/>
        </w:rPr>
        <w:t>丰田汽车宣布将重启其位于委内瑞拉的工厂。至此，丰田南美的所有工厂都将投入运营。同时，丰田位于日本、北美和欧洲的所有工厂也已全部完成重启。</w:t>
      </w:r>
    </w:p>
    <w:p w14:paraId="4EF2DA3A" w14:textId="77777777" w:rsidR="00FE75B9" w:rsidRDefault="00FE75B9" w:rsidP="00926C39">
      <w:pPr>
        <w:rPr>
          <w:rFonts w:cs="宋体"/>
          <w:b/>
          <w:bCs/>
          <w:i/>
          <w:iCs/>
        </w:rPr>
      </w:pPr>
      <w:r w:rsidRPr="00F94E69">
        <w:rPr>
          <w:rFonts w:cs="宋体" w:hint="eastAsia"/>
          <w:b/>
          <w:bCs/>
          <w:i/>
          <w:iCs/>
        </w:rPr>
        <w:t>分析：。</w:t>
      </w:r>
    </w:p>
    <w:p w14:paraId="04B930BB" w14:textId="77777777" w:rsidR="00FE75B9" w:rsidRPr="00ED6D61" w:rsidRDefault="00FE75B9" w:rsidP="00926C39">
      <w:pPr>
        <w:pStyle w:val="a8"/>
        <w:numPr>
          <w:ilvl w:val="0"/>
          <w:numId w:val="16"/>
        </w:numPr>
        <w:ind w:firstLineChars="0"/>
        <w:outlineLvl w:val="1"/>
        <w:rPr>
          <w:b/>
        </w:rPr>
      </w:pPr>
      <w:r w:rsidRPr="00ED6D61">
        <w:rPr>
          <w:rFonts w:hint="eastAsia"/>
          <w:b/>
        </w:rPr>
        <w:t>韩国推出</w:t>
      </w:r>
      <w:r w:rsidRPr="00ED6D61">
        <w:rPr>
          <w:b/>
        </w:rPr>
        <w:t>950亿美元援助计划环保汽车业受益</w:t>
      </w:r>
    </w:p>
    <w:p w14:paraId="4F8F2583" w14:textId="77777777" w:rsidR="00FE75B9" w:rsidRDefault="00FE75B9" w:rsidP="00926C39">
      <w:r>
        <w:t>7月14日，韩国宣布拟斥资114.1万亿韩元（约946亿美元）推出“新政”，以创造就业和帮助经济从疫情打击中复苏，其中包括对电动汽车和氢燃料汽车进行“绿色”投资。</w:t>
      </w:r>
    </w:p>
    <w:p w14:paraId="419EF98B" w14:textId="77777777" w:rsidR="00FE75B9" w:rsidRDefault="00FE75B9" w:rsidP="00926C39">
      <w:r>
        <w:rPr>
          <w:rFonts w:hint="eastAsia"/>
        </w:rPr>
        <w:t>该六年计划中表示，未来将建设数字化基础设施，为求职者打造一个更有效的安全网络。更值得关注的是，在“绿色新政”方面，韩国将致力于削弱对化石燃料的严重依赖。该计划还包括投资智能电网，更有效管理电力的使用，促进远程医疗服务的发展，基于</w:t>
      </w:r>
      <w:r>
        <w:t>5G无线网络为企业和在线学校提供在家办公政策，以及为电信供应商提供税收减免政策等。</w:t>
      </w:r>
    </w:p>
    <w:p w14:paraId="0AD81301" w14:textId="77777777" w:rsidR="00FE75B9" w:rsidRPr="00ED6D61" w:rsidRDefault="00FE75B9" w:rsidP="00926C39">
      <w:pPr>
        <w:rPr>
          <w:rFonts w:cs="宋体"/>
          <w:b/>
          <w:bCs/>
          <w:i/>
          <w:iCs/>
        </w:rPr>
      </w:pPr>
      <w:r w:rsidRPr="00F94E69">
        <w:rPr>
          <w:rFonts w:cs="宋体" w:hint="eastAsia"/>
          <w:b/>
          <w:bCs/>
          <w:i/>
          <w:iCs/>
        </w:rPr>
        <w:t>分析：。</w:t>
      </w:r>
    </w:p>
    <w:p w14:paraId="1E5DC81C" w14:textId="77777777" w:rsidR="00FE75B9" w:rsidRDefault="00FE75B9" w:rsidP="00926C39">
      <w:pPr>
        <w:pStyle w:val="a8"/>
        <w:numPr>
          <w:ilvl w:val="0"/>
          <w:numId w:val="16"/>
        </w:numPr>
        <w:ind w:firstLineChars="0"/>
        <w:outlineLvl w:val="1"/>
      </w:pPr>
      <w:r w:rsidRPr="00991DC8">
        <w:rPr>
          <w:b/>
        </w:rPr>
        <w:t>雷诺</w:t>
      </w:r>
      <w:r w:rsidRPr="00991DC8">
        <w:rPr>
          <w:rFonts w:hint="eastAsia"/>
          <w:b/>
        </w:rPr>
        <w:t>合作谷歌云</w:t>
      </w:r>
      <w:r w:rsidRPr="00991DC8">
        <w:rPr>
          <w:b/>
        </w:rPr>
        <w:t>将加速推进数字化转型</w:t>
      </w:r>
    </w:p>
    <w:p w14:paraId="0ED29D3C" w14:textId="77777777" w:rsidR="00FE75B9" w:rsidRDefault="00FE75B9" w:rsidP="00926C39">
      <w:r>
        <w:rPr>
          <w:rFonts w:hint="eastAsia"/>
        </w:rPr>
        <w:t>雷诺集团与谷歌云展开了一项新合作，以加速雷诺集团工业系统及工业</w:t>
      </w:r>
      <w:r>
        <w:t>4.0转型的数字化进程。</w:t>
      </w:r>
    </w:p>
    <w:p w14:paraId="40E6D014" w14:textId="77777777" w:rsidR="00FE75B9" w:rsidRDefault="00FE75B9" w:rsidP="00926C39">
      <w:r>
        <w:rPr>
          <w:rFonts w:hint="eastAsia"/>
        </w:rPr>
        <w:t>此次与谷歌云合作，将进一步优化集团独立运作的工业化数据管理平台。谷歌云的数据方案能够在智能分析、机器学习、人工智能等多领域提升雷诺集团供应链效率及产品质量，并通过节能的方式减少对环境的不利影响。</w:t>
      </w:r>
    </w:p>
    <w:p w14:paraId="71C95B77" w14:textId="77777777" w:rsidR="00FE75B9" w:rsidRPr="00991DC8" w:rsidRDefault="00FE75B9" w:rsidP="00926C39">
      <w:pPr>
        <w:rPr>
          <w:rFonts w:cs="宋体"/>
          <w:b/>
          <w:bCs/>
          <w:i/>
          <w:iCs/>
        </w:rPr>
      </w:pPr>
      <w:r w:rsidRPr="00F94E69">
        <w:rPr>
          <w:rFonts w:cs="宋体" w:hint="eastAsia"/>
          <w:b/>
          <w:bCs/>
          <w:i/>
          <w:iCs/>
        </w:rPr>
        <w:t>分析：。</w:t>
      </w:r>
    </w:p>
    <w:p w14:paraId="54C6DA04" w14:textId="77777777" w:rsidR="00FE75B9" w:rsidRPr="00E94A19" w:rsidRDefault="00FE75B9" w:rsidP="00926C39">
      <w:pPr>
        <w:pStyle w:val="a8"/>
        <w:numPr>
          <w:ilvl w:val="0"/>
          <w:numId w:val="16"/>
        </w:numPr>
        <w:ind w:firstLineChars="0"/>
        <w:outlineLvl w:val="1"/>
        <w:rPr>
          <w:b/>
        </w:rPr>
      </w:pPr>
      <w:r w:rsidRPr="00E94A19">
        <w:rPr>
          <w:b/>
        </w:rPr>
        <w:t>梅赛德斯-奔驰宣布电气化战略</w:t>
      </w:r>
      <w:r w:rsidRPr="00E94A19">
        <w:rPr>
          <w:rFonts w:hint="eastAsia"/>
          <w:b/>
        </w:rPr>
        <w:t>分三步走</w:t>
      </w:r>
    </w:p>
    <w:p w14:paraId="6BA6B9F8" w14:textId="77777777" w:rsidR="00FE75B9" w:rsidRDefault="00FE75B9" w:rsidP="00926C39">
      <w:r>
        <w:rPr>
          <w:rFonts w:hint="eastAsia"/>
        </w:rPr>
        <w:t>梅赛德斯</w:t>
      </w:r>
      <w:r>
        <w:t>-奔驰进行了包括新一代插电式混合动力技术在内的电气化战略直播。在直播中，梅赛德斯-奔驰再次重申了该品牌将于2039年实现乘用车碳中和，同时其宣布截至2020年底，该品牌将推出20余款插电式混合动力车型。</w:t>
      </w:r>
    </w:p>
    <w:p w14:paraId="76395C39" w14:textId="77777777" w:rsidR="00FE75B9" w:rsidRPr="00E94A19" w:rsidRDefault="00FE75B9" w:rsidP="00926C39">
      <w:pPr>
        <w:rPr>
          <w:rFonts w:cs="宋体"/>
          <w:b/>
          <w:bCs/>
          <w:i/>
          <w:iCs/>
        </w:rPr>
      </w:pPr>
      <w:r w:rsidRPr="00F94E69">
        <w:rPr>
          <w:rFonts w:cs="宋体" w:hint="eastAsia"/>
          <w:b/>
          <w:bCs/>
          <w:i/>
          <w:iCs/>
        </w:rPr>
        <w:t>分析：。</w:t>
      </w:r>
    </w:p>
    <w:p w14:paraId="1193DDBD" w14:textId="77777777" w:rsidR="00FE75B9" w:rsidRPr="00966306" w:rsidRDefault="00FE75B9" w:rsidP="00926C39">
      <w:pPr>
        <w:pStyle w:val="a8"/>
        <w:numPr>
          <w:ilvl w:val="0"/>
          <w:numId w:val="16"/>
        </w:numPr>
        <w:ind w:firstLineChars="0"/>
        <w:outlineLvl w:val="1"/>
        <w:rPr>
          <w:b/>
        </w:rPr>
      </w:pPr>
      <w:r w:rsidRPr="00966306">
        <w:rPr>
          <w:rFonts w:hint="eastAsia"/>
          <w:b/>
        </w:rPr>
        <w:t>美国</w:t>
      </w:r>
      <w:r w:rsidRPr="00966306">
        <w:rPr>
          <w:b/>
        </w:rPr>
        <w:t>15个州将联合推进电动重卡</w:t>
      </w:r>
    </w:p>
    <w:p w14:paraId="70AE45D8" w14:textId="77777777" w:rsidR="00FE75B9" w:rsidRDefault="00FE75B9" w:rsidP="00926C39">
      <w:r>
        <w:t>7月14日，美国15个州与华盛顿哥伦比亚特区公布了一项联合谅解备忘录，旨在促进中型、重型电动汽车的发展，希望在2050年之前淘汰柴油卡车。</w:t>
      </w:r>
    </w:p>
    <w:p w14:paraId="68BA536C" w14:textId="77777777" w:rsidR="00FE75B9" w:rsidRDefault="00FE75B9" w:rsidP="00926C39">
      <w:r>
        <w:rPr>
          <w:rFonts w:hint="eastAsia"/>
        </w:rPr>
        <w:t>数周前，加利福尼亚空气资源委员会（</w:t>
      </w:r>
      <w:r>
        <w:t>CaliforniaAirResourcesBoard）通过了一项具有开创性意义的政策，要求制造商从2024年起出售更多零排放车辆，到2045年之前争取所有较大型卡车实现电气化。</w:t>
      </w:r>
    </w:p>
    <w:p w14:paraId="4F1F3C10" w14:textId="77777777" w:rsidR="00FE75B9" w:rsidRDefault="00FE75B9" w:rsidP="00926C39">
      <w:pPr>
        <w:rPr>
          <w:rFonts w:cs="宋体"/>
          <w:b/>
          <w:bCs/>
          <w:i/>
          <w:iCs/>
        </w:rPr>
      </w:pPr>
      <w:r w:rsidRPr="00F94E69">
        <w:rPr>
          <w:rFonts w:cs="宋体" w:hint="eastAsia"/>
          <w:b/>
          <w:bCs/>
          <w:i/>
          <w:iCs/>
        </w:rPr>
        <w:t>分析：。</w:t>
      </w:r>
    </w:p>
    <w:p w14:paraId="7C5005E1" w14:textId="77777777" w:rsidR="00FE75B9" w:rsidRPr="00E65EC9" w:rsidRDefault="00FE75B9" w:rsidP="00926C39">
      <w:pPr>
        <w:pStyle w:val="a8"/>
        <w:numPr>
          <w:ilvl w:val="0"/>
          <w:numId w:val="16"/>
        </w:numPr>
        <w:ind w:firstLineChars="0"/>
        <w:outlineLvl w:val="1"/>
        <w:rPr>
          <w:b/>
        </w:rPr>
      </w:pPr>
      <w:r w:rsidRPr="00E65EC9">
        <w:rPr>
          <w:rFonts w:hint="eastAsia"/>
          <w:b/>
        </w:rPr>
        <w:t>美国CTA宣布停办亚洲消费电子展CESAsia</w:t>
      </w:r>
    </w:p>
    <w:p w14:paraId="24FE814D" w14:textId="77777777" w:rsidR="00FE75B9" w:rsidRDefault="00FE75B9" w:rsidP="00926C39">
      <w:r>
        <w:rPr>
          <w:rFonts w:hint="eastAsia"/>
        </w:rPr>
        <w:t>7月13日，亚洲消费电子展（CESAsia）官网发布消息称，美国消费技术协会（CTA）正式宣布停办亚洲消费电子展。亚洲消费电子展由美国消费电子协会（CEA）举办，CEA与上海国际展览中心有限公司共同承办的展会。</w:t>
      </w:r>
    </w:p>
    <w:p w14:paraId="52B3247D" w14:textId="77777777" w:rsidR="00FE75B9" w:rsidRDefault="00FE75B9" w:rsidP="00926C39">
      <w:pPr>
        <w:rPr>
          <w:rFonts w:cs="宋体"/>
          <w:b/>
          <w:bCs/>
          <w:i/>
          <w:iCs/>
        </w:rPr>
      </w:pPr>
      <w:r w:rsidRPr="00F94E69">
        <w:rPr>
          <w:rFonts w:cs="宋体" w:hint="eastAsia"/>
          <w:b/>
          <w:bCs/>
          <w:i/>
          <w:iCs/>
        </w:rPr>
        <w:t>分析：。</w:t>
      </w:r>
    </w:p>
    <w:p w14:paraId="3D8BAE1F" w14:textId="77777777" w:rsidR="00FE75B9" w:rsidRPr="00991DC8" w:rsidRDefault="00FE75B9" w:rsidP="00926C39">
      <w:pPr>
        <w:pStyle w:val="a8"/>
        <w:numPr>
          <w:ilvl w:val="0"/>
          <w:numId w:val="16"/>
        </w:numPr>
        <w:ind w:firstLineChars="0"/>
        <w:outlineLvl w:val="1"/>
        <w:rPr>
          <w:b/>
        </w:rPr>
      </w:pPr>
      <w:r w:rsidRPr="00991DC8">
        <w:rPr>
          <w:rFonts w:hint="eastAsia"/>
          <w:b/>
        </w:rPr>
        <w:t>美国研发新型燃料电池</w:t>
      </w:r>
      <w:r w:rsidRPr="00991DC8">
        <w:rPr>
          <w:b/>
        </w:rPr>
        <w:t>可取代汽车汽油发动机</w:t>
      </w:r>
    </w:p>
    <w:p w14:paraId="32A3A584" w14:textId="77777777" w:rsidR="00FE75B9" w:rsidRDefault="00FE75B9" w:rsidP="00926C39">
      <w:r>
        <w:rPr>
          <w:rFonts w:hint="eastAsia"/>
        </w:rPr>
        <w:t>美国华盛顿州立大学在固体氧化物燃料电池方面取得了关键进展，或让此种高能效、低污染的技术成为一种更可行的替代品，代替为汽车提供动力的汽油发动机。</w:t>
      </w:r>
    </w:p>
    <w:p w14:paraId="4B119304" w14:textId="77777777" w:rsidR="00FE75B9" w:rsidRPr="00991DC8" w:rsidRDefault="00FE75B9" w:rsidP="00926C39">
      <w:pPr>
        <w:rPr>
          <w:rFonts w:cs="宋体"/>
          <w:b/>
          <w:bCs/>
          <w:i/>
          <w:iCs/>
        </w:rPr>
      </w:pPr>
      <w:r w:rsidRPr="00F94E69">
        <w:rPr>
          <w:rFonts w:cs="宋体" w:hint="eastAsia"/>
          <w:b/>
          <w:bCs/>
          <w:i/>
          <w:iCs/>
        </w:rPr>
        <w:t>分析：。</w:t>
      </w:r>
    </w:p>
    <w:p w14:paraId="567F5989" w14:textId="77777777" w:rsidR="00FE75B9" w:rsidRPr="00E92EA5" w:rsidRDefault="00FE75B9" w:rsidP="00926C39">
      <w:pPr>
        <w:pStyle w:val="a8"/>
        <w:numPr>
          <w:ilvl w:val="0"/>
          <w:numId w:val="16"/>
        </w:numPr>
        <w:ind w:firstLineChars="0"/>
        <w:outlineLvl w:val="1"/>
        <w:rPr>
          <w:b/>
        </w:rPr>
      </w:pPr>
      <w:r w:rsidRPr="00E92EA5">
        <w:rPr>
          <w:b/>
        </w:rPr>
        <w:t>通用放弃燃料电池汽车计划</w:t>
      </w:r>
      <w:r w:rsidRPr="00E92EA5">
        <w:rPr>
          <w:rFonts w:hint="eastAsia"/>
          <w:b/>
        </w:rPr>
        <w:t>普及度不高</w:t>
      </w:r>
    </w:p>
    <w:p w14:paraId="6E9AB7A8" w14:textId="77777777" w:rsidR="00FE75B9" w:rsidRDefault="00FE75B9" w:rsidP="00926C39">
      <w:r w:rsidRPr="00BA3ACE">
        <w:rPr>
          <w:rFonts w:hint="eastAsia"/>
        </w:rPr>
        <w:t>通用汽车决定放弃最初制定的燃料电池汽车计划，即将推出的首批电动汽车，即悍马电动汽车和凯迪拉克</w:t>
      </w:r>
      <w:r w:rsidRPr="00BA3ACE">
        <w:t>Lyriq，供消费者使用将的不是燃料电池驱动的汽车。燃料电池则只在商用和军事领域使用。</w:t>
      </w:r>
    </w:p>
    <w:p w14:paraId="40848E89" w14:textId="77777777" w:rsidR="00FE75B9" w:rsidRPr="00E92EA5" w:rsidRDefault="00FE75B9" w:rsidP="00926C39">
      <w:pPr>
        <w:rPr>
          <w:rFonts w:cs="宋体"/>
          <w:b/>
          <w:bCs/>
          <w:i/>
          <w:iCs/>
        </w:rPr>
      </w:pPr>
      <w:r w:rsidRPr="00F94E69">
        <w:rPr>
          <w:rFonts w:cs="宋体" w:hint="eastAsia"/>
          <w:b/>
          <w:bCs/>
          <w:i/>
          <w:iCs/>
        </w:rPr>
        <w:t>分析：。</w:t>
      </w:r>
    </w:p>
    <w:p w14:paraId="385CE3D4" w14:textId="77777777" w:rsidR="00FE75B9" w:rsidRPr="00ED6D61" w:rsidRDefault="00FE75B9" w:rsidP="00926C39">
      <w:pPr>
        <w:pStyle w:val="a8"/>
        <w:numPr>
          <w:ilvl w:val="0"/>
          <w:numId w:val="16"/>
        </w:numPr>
        <w:ind w:firstLineChars="0"/>
        <w:outlineLvl w:val="1"/>
        <w:rPr>
          <w:b/>
        </w:rPr>
      </w:pPr>
      <w:r w:rsidRPr="00ED6D61">
        <w:rPr>
          <w:b/>
        </w:rPr>
        <w:t>现代起亚将全力销售电动车</w:t>
      </w:r>
      <w:r w:rsidRPr="00ED6D61">
        <w:rPr>
          <w:rFonts w:hint="eastAsia"/>
          <w:b/>
        </w:rPr>
        <w:t>目标</w:t>
      </w:r>
      <w:r w:rsidRPr="00ED6D61">
        <w:rPr>
          <w:b/>
        </w:rPr>
        <w:t>100万辆</w:t>
      </w:r>
    </w:p>
    <w:p w14:paraId="5E9D0F7C" w14:textId="77777777" w:rsidR="00FE75B9" w:rsidRDefault="00FE75B9" w:rsidP="00926C39">
      <w:r>
        <w:rPr>
          <w:rFonts w:hint="eastAsia"/>
        </w:rPr>
        <w:t>现代汽车集团领导人郑义宣日前对外宣布，现代与起亚计划到</w:t>
      </w:r>
      <w:r>
        <w:t>2025年售出100万辆电动车，届时，两家公司的电动车销量在全球电动车市场中占比将超过10%。</w:t>
      </w:r>
    </w:p>
    <w:p w14:paraId="4A67EF39" w14:textId="77777777" w:rsidR="00FE75B9" w:rsidRPr="00ED6D61" w:rsidRDefault="00FE75B9" w:rsidP="00926C39">
      <w:pPr>
        <w:rPr>
          <w:rFonts w:cs="宋体"/>
          <w:b/>
          <w:bCs/>
          <w:i/>
          <w:iCs/>
        </w:rPr>
      </w:pPr>
      <w:r w:rsidRPr="00F94E69">
        <w:rPr>
          <w:rFonts w:cs="宋体" w:hint="eastAsia"/>
          <w:b/>
          <w:bCs/>
          <w:i/>
          <w:iCs/>
        </w:rPr>
        <w:t>分析：。</w:t>
      </w:r>
    </w:p>
    <w:p w14:paraId="10513C1F" w14:textId="77777777" w:rsidR="00FE75B9" w:rsidRPr="00E94A19" w:rsidRDefault="00FE75B9" w:rsidP="00926C39">
      <w:pPr>
        <w:pStyle w:val="a8"/>
        <w:numPr>
          <w:ilvl w:val="0"/>
          <w:numId w:val="16"/>
        </w:numPr>
        <w:ind w:firstLineChars="0"/>
        <w:outlineLvl w:val="1"/>
        <w:rPr>
          <w:b/>
        </w:rPr>
      </w:pPr>
      <w:r w:rsidRPr="00E94A19">
        <w:rPr>
          <w:rFonts w:hint="eastAsia"/>
          <w:b/>
        </w:rPr>
        <w:t>意大利将出</w:t>
      </w:r>
      <w:r w:rsidRPr="00E94A19">
        <w:rPr>
          <w:b/>
        </w:rPr>
        <w:t>200亿欧元刺激汽车行业</w:t>
      </w:r>
    </w:p>
    <w:p w14:paraId="177C1FA5" w14:textId="77777777" w:rsidR="00FE75B9" w:rsidRDefault="00FE75B9" w:rsidP="00926C39">
      <w:r>
        <w:t>意大利政府计划给汽车产业提供200亿欧元的刺激一揽子计划，帮助意大利汽车产业尽快从疫情打击中回复。</w:t>
      </w:r>
    </w:p>
    <w:p w14:paraId="0FD6C121" w14:textId="77777777" w:rsidR="00FE75B9" w:rsidRDefault="00FE75B9" w:rsidP="00926C39">
      <w:r>
        <w:rPr>
          <w:rFonts w:hint="eastAsia"/>
        </w:rPr>
        <w:t>知情人士透露，计划中的</w:t>
      </w:r>
      <w:r>
        <w:t>100亿欧元将用于电动车和混合动力车新车购买补贴，另外100亿欧元将用来帮助车企度过难关，刺激因疫情低迷的汽车产业。</w:t>
      </w:r>
    </w:p>
    <w:p w14:paraId="3CBBCDB4" w14:textId="77777777" w:rsidR="00FE75B9" w:rsidRPr="00E94A19" w:rsidRDefault="00FE75B9" w:rsidP="00926C39">
      <w:pPr>
        <w:rPr>
          <w:rFonts w:cs="宋体"/>
          <w:b/>
          <w:bCs/>
          <w:i/>
          <w:iCs/>
        </w:rPr>
      </w:pPr>
      <w:r w:rsidRPr="00F94E69">
        <w:rPr>
          <w:rFonts w:cs="宋体" w:hint="eastAsia"/>
          <w:b/>
          <w:bCs/>
          <w:i/>
          <w:iCs/>
        </w:rPr>
        <w:t>分析：。</w:t>
      </w:r>
    </w:p>
    <w:p w14:paraId="0BCF4D82" w14:textId="77777777" w:rsidR="00FE75B9" w:rsidRPr="00AA4495" w:rsidRDefault="00FE75B9" w:rsidP="00926C39">
      <w:pPr>
        <w:pStyle w:val="a8"/>
        <w:numPr>
          <w:ilvl w:val="0"/>
          <w:numId w:val="16"/>
        </w:numPr>
        <w:ind w:firstLineChars="0"/>
        <w:outlineLvl w:val="1"/>
        <w:rPr>
          <w:b/>
        </w:rPr>
      </w:pPr>
      <w:r w:rsidRPr="00AA4495">
        <w:rPr>
          <w:rFonts w:hint="eastAsia"/>
          <w:b/>
        </w:rPr>
        <w:t>印度汽车销量需</w:t>
      </w:r>
      <w:r w:rsidRPr="00AA4495">
        <w:rPr>
          <w:b/>
        </w:rPr>
        <w:t>3至4年才能恢复2018年水平</w:t>
      </w:r>
    </w:p>
    <w:p w14:paraId="2ADD22E9" w14:textId="77777777" w:rsidR="00FE75B9" w:rsidRDefault="00FE75B9" w:rsidP="00926C39">
      <w:r>
        <w:t>7月14日，印度汽车制造商协会（SIAM）主席RajanWadhera表示，印度汽车销量还需要3至4年才能恢复到2018年的水平，新冠病毒疫情影响了汽车业的营收，进一步加大了本已因需求低迷而步履维艰的行业的压力。</w:t>
      </w:r>
    </w:p>
    <w:p w14:paraId="0090FE58" w14:textId="77777777" w:rsidR="00FE75B9" w:rsidRDefault="00FE75B9" w:rsidP="00926C39">
      <w:r>
        <w:rPr>
          <w:rFonts w:hint="eastAsia"/>
        </w:rPr>
        <w:t>在疫情大流行之前，印度汽车行业已经面临需求放缓的挑战。而疫情的迅速蔓延以及随后的全国封锁导致印度汽车制造商暂停生产，</w:t>
      </w:r>
      <w:r>
        <w:t>4月份印度国内汽车销量甚至为零，这使该国汽车行业的形势进一步恶化。</w:t>
      </w:r>
    </w:p>
    <w:p w14:paraId="557A2433" w14:textId="77777777" w:rsidR="00FE75B9" w:rsidRPr="00AA4495" w:rsidRDefault="00FE75B9" w:rsidP="00926C39">
      <w:pPr>
        <w:rPr>
          <w:rFonts w:cs="宋体"/>
          <w:b/>
          <w:bCs/>
          <w:i/>
          <w:iCs/>
        </w:rPr>
      </w:pPr>
      <w:r w:rsidRPr="00F94E69">
        <w:rPr>
          <w:rFonts w:cs="宋体" w:hint="eastAsia"/>
          <w:b/>
          <w:bCs/>
          <w:i/>
          <w:iCs/>
        </w:rPr>
        <w:t>分析：。</w:t>
      </w:r>
    </w:p>
    <w:sectPr w:rsidR="00FE75B9" w:rsidRPr="00AA4495" w:rsidSect="0028795B">
      <w:headerReference w:type="default" r:id="rId30"/>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E1FD16" w14:textId="77777777" w:rsidR="002D0BA4" w:rsidRDefault="002D0BA4" w:rsidP="00A37252">
      <w:r>
        <w:separator/>
      </w:r>
    </w:p>
  </w:endnote>
  <w:endnote w:type="continuationSeparator" w:id="0">
    <w:p w14:paraId="0378F64A" w14:textId="77777777" w:rsidR="002D0BA4" w:rsidRDefault="002D0BA4" w:rsidP="00A37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2AFF" w:usb1="4000ACFF"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C5BD52" w14:textId="77777777" w:rsidR="002D0BA4" w:rsidRDefault="002D0BA4" w:rsidP="00A37252">
      <w:r>
        <w:separator/>
      </w:r>
    </w:p>
  </w:footnote>
  <w:footnote w:type="continuationSeparator" w:id="0">
    <w:p w14:paraId="40D5A791" w14:textId="77777777" w:rsidR="002D0BA4" w:rsidRDefault="002D0BA4" w:rsidP="00A372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9B9A8A" w14:textId="0664FC5A" w:rsidR="0028795B" w:rsidRDefault="0028795B" w:rsidP="0028795B">
    <w:pPr>
      <w:pStyle w:val="a3"/>
      <w:jc w:val="left"/>
    </w:pPr>
    <w:r>
      <w:rPr>
        <w:noProof/>
      </w:rPr>
      <w:drawing>
        <wp:inline distT="0" distB="0" distL="0" distR="0" wp14:anchorId="6B31B367" wp14:editId="6CBC64C9">
          <wp:extent cx="895350" cy="292100"/>
          <wp:effectExtent l="0" t="0" r="0" b="0"/>
          <wp:docPr id="7" name="图片 7"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EB6016D"/>
    <w:multiLevelType w:val="singleLevel"/>
    <w:tmpl w:val="57CC5A31"/>
    <w:lvl w:ilvl="0">
      <w:start w:val="1"/>
      <w:numFmt w:val="decimal"/>
      <w:lvlText w:val="%1."/>
      <w:lvlJc w:val="left"/>
      <w:pPr>
        <w:tabs>
          <w:tab w:val="left" w:pos="567"/>
        </w:tabs>
        <w:ind w:left="567" w:hanging="425"/>
      </w:pPr>
      <w:rPr>
        <w:rFonts w:hint="default"/>
      </w:r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C3D8DAB4"/>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5E0193B"/>
    <w:multiLevelType w:val="hybridMultilevel"/>
    <w:tmpl w:val="2F841F6A"/>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6"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0"/>
  </w:num>
  <w:num w:numId="3">
    <w:abstractNumId w:val="11"/>
  </w:num>
  <w:num w:numId="4">
    <w:abstractNumId w:val="13"/>
  </w:num>
  <w:num w:numId="5">
    <w:abstractNumId w:val="12"/>
  </w:num>
  <w:num w:numId="6">
    <w:abstractNumId w:val="8"/>
  </w:num>
  <w:num w:numId="7">
    <w:abstractNumId w:val="5"/>
  </w:num>
  <w:num w:numId="8">
    <w:abstractNumId w:val="4"/>
  </w:num>
  <w:num w:numId="9">
    <w:abstractNumId w:val="9"/>
  </w:num>
  <w:num w:numId="10">
    <w:abstractNumId w:val="6"/>
  </w:num>
  <w:num w:numId="11">
    <w:abstractNumId w:val="0"/>
  </w:num>
  <w:num w:numId="12">
    <w:abstractNumId w:val="7"/>
  </w:num>
  <w:num w:numId="13">
    <w:abstractNumId w:val="1"/>
  </w:num>
  <w:num w:numId="14">
    <w:abstractNumId w:val="18"/>
  </w:num>
  <w:num w:numId="15">
    <w:abstractNumId w:val="17"/>
  </w:num>
  <w:num w:numId="16">
    <w:abstractNumId w:val="14"/>
  </w:num>
  <w:num w:numId="17">
    <w:abstractNumId w:val="16"/>
  </w:num>
  <w:num w:numId="18">
    <w:abstractNumId w:val="2"/>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7D8"/>
    <w:rsid w:val="000047BD"/>
    <w:rsid w:val="000826BF"/>
    <w:rsid w:val="00127493"/>
    <w:rsid w:val="00145D25"/>
    <w:rsid w:val="001B3FF9"/>
    <w:rsid w:val="001C2339"/>
    <w:rsid w:val="0028795B"/>
    <w:rsid w:val="002D0BA4"/>
    <w:rsid w:val="00364F14"/>
    <w:rsid w:val="003729AD"/>
    <w:rsid w:val="00394547"/>
    <w:rsid w:val="003B7351"/>
    <w:rsid w:val="00435C08"/>
    <w:rsid w:val="004B6D78"/>
    <w:rsid w:val="005A489D"/>
    <w:rsid w:val="005B7B57"/>
    <w:rsid w:val="00660401"/>
    <w:rsid w:val="006C04FA"/>
    <w:rsid w:val="00720857"/>
    <w:rsid w:val="00812EAE"/>
    <w:rsid w:val="008946FC"/>
    <w:rsid w:val="008C755F"/>
    <w:rsid w:val="008F424F"/>
    <w:rsid w:val="00926C39"/>
    <w:rsid w:val="009D1600"/>
    <w:rsid w:val="00A37252"/>
    <w:rsid w:val="00A507D8"/>
    <w:rsid w:val="00B42F0F"/>
    <w:rsid w:val="00B917C2"/>
    <w:rsid w:val="00BB226C"/>
    <w:rsid w:val="00BF1C00"/>
    <w:rsid w:val="00C12D1B"/>
    <w:rsid w:val="00CC132B"/>
    <w:rsid w:val="00D1087C"/>
    <w:rsid w:val="00D73C2F"/>
    <w:rsid w:val="00E9660E"/>
    <w:rsid w:val="00EF516F"/>
    <w:rsid w:val="00FA0466"/>
    <w:rsid w:val="00FC03C5"/>
    <w:rsid w:val="00FE75B9"/>
    <w:rsid w:val="00FF04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35FEE5"/>
  <w15:chartTrackingRefBased/>
  <w15:docId w15:val="{D00FD97C-2281-4C09-A01C-C235F1D56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6C39"/>
    <w:pPr>
      <w:widowControl w:val="0"/>
      <w:jc w:val="both"/>
    </w:pPr>
    <w:rPr>
      <w:szCs w:val="24"/>
    </w:rPr>
  </w:style>
  <w:style w:type="paragraph" w:styleId="2">
    <w:name w:val="heading 2"/>
    <w:basedOn w:val="a"/>
    <w:next w:val="a"/>
    <w:link w:val="20"/>
    <w:semiHidden/>
    <w:unhideWhenUsed/>
    <w:qFormat/>
    <w:rsid w:val="00926C3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926C39"/>
    <w:rPr>
      <w:rFonts w:asciiTheme="majorHAnsi" w:eastAsiaTheme="majorEastAsia" w:hAnsiTheme="majorHAnsi" w:cstheme="majorBidi"/>
      <w:b/>
      <w:bCs/>
      <w:sz w:val="32"/>
      <w:szCs w:val="32"/>
    </w:rPr>
  </w:style>
  <w:style w:type="paragraph" w:styleId="a3">
    <w:name w:val="header"/>
    <w:basedOn w:val="a"/>
    <w:link w:val="a4"/>
    <w:unhideWhenUsed/>
    <w:rsid w:val="00926C3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926C39"/>
    <w:rPr>
      <w:sz w:val="18"/>
      <w:szCs w:val="18"/>
    </w:rPr>
  </w:style>
  <w:style w:type="paragraph" w:styleId="a5">
    <w:name w:val="footer"/>
    <w:basedOn w:val="a"/>
    <w:link w:val="a6"/>
    <w:unhideWhenUsed/>
    <w:rsid w:val="00926C39"/>
    <w:pPr>
      <w:tabs>
        <w:tab w:val="center" w:pos="4153"/>
        <w:tab w:val="right" w:pos="8306"/>
      </w:tabs>
      <w:snapToGrid w:val="0"/>
      <w:jc w:val="left"/>
    </w:pPr>
    <w:rPr>
      <w:sz w:val="18"/>
      <w:szCs w:val="18"/>
    </w:rPr>
  </w:style>
  <w:style w:type="character" w:customStyle="1" w:styleId="a6">
    <w:name w:val="页脚 字符"/>
    <w:basedOn w:val="a0"/>
    <w:link w:val="a5"/>
    <w:rsid w:val="00926C39"/>
    <w:rPr>
      <w:sz w:val="18"/>
      <w:szCs w:val="18"/>
    </w:rPr>
  </w:style>
  <w:style w:type="character" w:styleId="a7">
    <w:name w:val="Strong"/>
    <w:basedOn w:val="a0"/>
    <w:qFormat/>
    <w:rsid w:val="00926C39"/>
    <w:rPr>
      <w:b/>
    </w:rPr>
  </w:style>
  <w:style w:type="paragraph" w:customStyle="1" w:styleId="1">
    <w:name w:val="列出段落1"/>
    <w:basedOn w:val="a"/>
    <w:uiPriority w:val="99"/>
    <w:qFormat/>
    <w:rsid w:val="00926C39"/>
    <w:pPr>
      <w:ind w:firstLineChars="200" w:firstLine="420"/>
    </w:pPr>
  </w:style>
  <w:style w:type="paragraph" w:styleId="a8">
    <w:name w:val="List Paragraph"/>
    <w:basedOn w:val="a"/>
    <w:uiPriority w:val="34"/>
    <w:qFormat/>
    <w:rsid w:val="00926C39"/>
    <w:pPr>
      <w:ind w:firstLineChars="200" w:firstLine="420"/>
    </w:pPr>
  </w:style>
  <w:style w:type="paragraph" w:styleId="a9">
    <w:name w:val="Balloon Text"/>
    <w:basedOn w:val="a"/>
    <w:link w:val="aa"/>
    <w:rsid w:val="00926C39"/>
    <w:rPr>
      <w:sz w:val="18"/>
      <w:szCs w:val="18"/>
    </w:rPr>
  </w:style>
  <w:style w:type="character" w:customStyle="1" w:styleId="aa">
    <w:name w:val="批注框文本 字符"/>
    <w:basedOn w:val="a0"/>
    <w:link w:val="a9"/>
    <w:rsid w:val="00926C39"/>
    <w:rPr>
      <w:sz w:val="18"/>
      <w:szCs w:val="18"/>
    </w:rPr>
  </w:style>
  <w:style w:type="character" w:customStyle="1" w:styleId="apple-converted-space">
    <w:name w:val="apple-converted-space"/>
    <w:basedOn w:val="a0"/>
    <w:rsid w:val="00926C39"/>
  </w:style>
  <w:style w:type="character" w:styleId="ab">
    <w:name w:val="annotation reference"/>
    <w:basedOn w:val="a0"/>
    <w:uiPriority w:val="99"/>
    <w:semiHidden/>
    <w:unhideWhenUsed/>
    <w:rsid w:val="00926C39"/>
    <w:rPr>
      <w:sz w:val="21"/>
      <w:szCs w:val="21"/>
    </w:rPr>
  </w:style>
  <w:style w:type="paragraph" w:styleId="ac">
    <w:name w:val="annotation text"/>
    <w:basedOn w:val="a"/>
    <w:link w:val="ad"/>
    <w:uiPriority w:val="99"/>
    <w:semiHidden/>
    <w:unhideWhenUsed/>
    <w:rsid w:val="00926C39"/>
    <w:pPr>
      <w:jc w:val="left"/>
    </w:pPr>
  </w:style>
  <w:style w:type="character" w:customStyle="1" w:styleId="ad">
    <w:name w:val="批注文字 字符"/>
    <w:basedOn w:val="a0"/>
    <w:link w:val="ac"/>
    <w:uiPriority w:val="99"/>
    <w:semiHidden/>
    <w:rsid w:val="00926C39"/>
    <w:rPr>
      <w:szCs w:val="24"/>
    </w:rPr>
  </w:style>
  <w:style w:type="paragraph" w:styleId="ae">
    <w:name w:val="annotation subject"/>
    <w:basedOn w:val="ac"/>
    <w:next w:val="ac"/>
    <w:link w:val="af"/>
    <w:uiPriority w:val="99"/>
    <w:semiHidden/>
    <w:unhideWhenUsed/>
    <w:rsid w:val="00926C39"/>
    <w:rPr>
      <w:b/>
      <w:bCs/>
    </w:rPr>
  </w:style>
  <w:style w:type="character" w:customStyle="1" w:styleId="af">
    <w:name w:val="批注主题 字符"/>
    <w:basedOn w:val="ad"/>
    <w:link w:val="ae"/>
    <w:uiPriority w:val="99"/>
    <w:semiHidden/>
    <w:rsid w:val="00926C39"/>
    <w:rPr>
      <w:b/>
      <w:bCs/>
      <w:szCs w:val="24"/>
    </w:rPr>
  </w:style>
  <w:style w:type="character" w:styleId="af0">
    <w:name w:val="Hyperlink"/>
    <w:basedOn w:val="a0"/>
    <w:uiPriority w:val="99"/>
    <w:unhideWhenUsed/>
    <w:rsid w:val="00926C39"/>
    <w:rPr>
      <w:color w:val="0563C1" w:themeColor="hyperlink"/>
      <w:u w:val="single"/>
    </w:rPr>
  </w:style>
  <w:style w:type="character" w:styleId="af1">
    <w:name w:val="Unresolved Mention"/>
    <w:basedOn w:val="a0"/>
    <w:uiPriority w:val="99"/>
    <w:semiHidden/>
    <w:unhideWhenUsed/>
    <w:rsid w:val="002879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77</TotalTime>
  <Pages>21</Pages>
  <Words>2800</Words>
  <Characters>15964</Characters>
  <Application>Microsoft Office Word</Application>
  <DocSecurity>0</DocSecurity>
  <Lines>133</Lines>
  <Paragraphs>37</Paragraphs>
  <ScaleCrop>false</ScaleCrop>
  <Company/>
  <LinksUpToDate>false</LinksUpToDate>
  <CharactersWithSpaces>18727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3</cp:revision>
  <dcterms:created xsi:type="dcterms:W3CDTF">2020-07-22T05:16:00Z</dcterms:created>
  <dcterms:modified xsi:type="dcterms:W3CDTF">2020-07-22T06:36:00Z</dcterms:modified>
</cp:coreProperties>
</file>