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99011" w14:textId="77777777" w:rsidR="00C44DCC" w:rsidRPr="002009FE" w:rsidRDefault="00C44DCC" w:rsidP="00C44DCC">
      <w:pPr>
        <w:jc w:val="center"/>
        <w:outlineLvl w:val="0"/>
        <w:rPr>
          <w:rFonts w:ascii="黑体" w:eastAsia="黑体" w:cs="Times New Roman"/>
          <w:sz w:val="24"/>
        </w:rPr>
      </w:pPr>
      <w:bookmarkStart w:id="0" w:name="_Toc308180609"/>
      <w:r w:rsidRPr="002009FE">
        <w:rPr>
          <w:rFonts w:ascii="黑体" w:eastAsia="黑体" w:cs="黑体" w:hint="eastAsia"/>
          <w:sz w:val="24"/>
        </w:rPr>
        <w:t>车市扫描</w:t>
      </w:r>
      <w:r>
        <w:rPr>
          <w:rFonts w:ascii="黑体" w:eastAsia="黑体" w:cs="黑体"/>
          <w:sz w:val="24"/>
        </w:rPr>
        <w:t>-2020</w:t>
      </w:r>
      <w:r>
        <w:rPr>
          <w:rFonts w:ascii="黑体" w:eastAsia="黑体" w:cs="黑体" w:hint="eastAsia"/>
          <w:sz w:val="24"/>
        </w:rPr>
        <w:t>年</w:t>
      </w:r>
      <w:r>
        <w:rPr>
          <w:rFonts w:ascii="黑体" w:eastAsia="黑体" w:cs="黑体"/>
          <w:sz w:val="24"/>
        </w:rPr>
        <w:t>43</w:t>
      </w:r>
      <w:r w:rsidRPr="002009FE">
        <w:rPr>
          <w:rFonts w:ascii="黑体" w:eastAsia="黑体" w:cs="黑体" w:hint="eastAsia"/>
          <w:sz w:val="24"/>
        </w:rPr>
        <w:t>期（</w:t>
      </w:r>
      <w:r>
        <w:rPr>
          <w:rFonts w:ascii="黑体" w:eastAsia="黑体" w:cs="黑体"/>
          <w:sz w:val="24"/>
        </w:rPr>
        <w:t>10</w:t>
      </w:r>
      <w:r w:rsidRPr="002009FE">
        <w:rPr>
          <w:rFonts w:ascii="黑体" w:eastAsia="黑体" w:cs="黑体" w:hint="eastAsia"/>
          <w:sz w:val="24"/>
        </w:rPr>
        <w:t>月</w:t>
      </w:r>
      <w:r>
        <w:rPr>
          <w:rFonts w:ascii="黑体" w:eastAsia="黑体" w:cs="黑体"/>
          <w:sz w:val="24"/>
        </w:rPr>
        <w:t>19</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10</w:t>
      </w:r>
      <w:r w:rsidRPr="002009FE">
        <w:rPr>
          <w:rFonts w:ascii="黑体" w:eastAsia="黑体" w:cs="黑体" w:hint="eastAsia"/>
          <w:sz w:val="24"/>
        </w:rPr>
        <w:t>月</w:t>
      </w:r>
      <w:r>
        <w:rPr>
          <w:rFonts w:ascii="黑体" w:eastAsia="黑体" w:cs="黑体"/>
          <w:sz w:val="24"/>
        </w:rPr>
        <w:t>25</w:t>
      </w:r>
      <w:r w:rsidRPr="002009FE">
        <w:rPr>
          <w:rFonts w:ascii="黑体" w:eastAsia="黑体" w:cs="黑体" w:hint="eastAsia"/>
          <w:sz w:val="24"/>
        </w:rPr>
        <w:t>日）</w:t>
      </w:r>
      <w:bookmarkEnd w:id="0"/>
    </w:p>
    <w:p w14:paraId="397A9453" w14:textId="77777777" w:rsidR="00DC3D39" w:rsidRDefault="00DC3D39" w:rsidP="00C44DCC">
      <w:pPr>
        <w:rPr>
          <w:rFonts w:ascii="黑体" w:eastAsia="黑体" w:cs="黑体"/>
        </w:rPr>
      </w:pPr>
    </w:p>
    <w:p w14:paraId="6728D914" w14:textId="742B3AC5" w:rsidR="00C44DCC" w:rsidRPr="00A43D0D" w:rsidRDefault="00C44DCC" w:rsidP="00C44DCC">
      <w:pPr>
        <w:rPr>
          <w:rFonts w:ascii="黑体" w:eastAsia="黑体" w:cs="黑体"/>
        </w:rPr>
      </w:pPr>
      <w:r w:rsidRPr="00A43D0D">
        <w:rPr>
          <w:rFonts w:ascii="黑体" w:eastAsia="黑体" w:cs="黑体" w:hint="eastAsia"/>
        </w:rPr>
        <w:t>主要信息源自乘联会每日新闻等</w:t>
      </w:r>
    </w:p>
    <w:p w14:paraId="251CCCAD" w14:textId="77777777" w:rsidR="00C44DCC" w:rsidRPr="00A43D0D" w:rsidRDefault="00C44DCC" w:rsidP="00C44DCC">
      <w:pPr>
        <w:rPr>
          <w:rFonts w:ascii="黑体" w:eastAsia="黑体" w:cs="黑体"/>
        </w:rPr>
      </w:pPr>
      <w:r w:rsidRPr="00A43D0D">
        <w:rPr>
          <w:rFonts w:ascii="黑体" w:eastAsia="黑体" w:cs="黑体" w:hint="eastAsia"/>
        </w:rPr>
        <w:t>中国汽车流通协会汽车市场研究分会</w:t>
      </w:r>
    </w:p>
    <w:p w14:paraId="5CE4DEB7" w14:textId="77777777" w:rsidR="00C44DCC" w:rsidRPr="00A43D0D" w:rsidRDefault="00C44DCC" w:rsidP="00C44DCC">
      <w:pPr>
        <w:rPr>
          <w:rFonts w:ascii="黑体" w:eastAsia="黑体" w:cs="黑体"/>
        </w:rPr>
      </w:pPr>
      <w:r w:rsidRPr="00A43D0D">
        <w:rPr>
          <w:rFonts w:ascii="黑体" w:eastAsia="黑体" w:cs="黑体" w:hint="eastAsia"/>
        </w:rPr>
        <w:t>乘用车市场信息联席会（乘联会）</w:t>
      </w:r>
    </w:p>
    <w:p w14:paraId="5340F276" w14:textId="491A6F4D" w:rsidR="00C44DCC" w:rsidRDefault="00C44DCC" w:rsidP="00C44DCC">
      <w:pPr>
        <w:rPr>
          <w:rFonts w:ascii="黑体" w:eastAsia="黑体" w:cs="黑体"/>
        </w:rPr>
      </w:pPr>
      <w:r w:rsidRPr="00A43D0D">
        <w:rPr>
          <w:rFonts w:ascii="黑体" w:eastAsia="黑体" w:cs="黑体" w:hint="eastAsia"/>
        </w:rPr>
        <w:t>网站：</w:t>
      </w:r>
      <w:hyperlink r:id="rId7" w:history="1">
        <w:r w:rsidR="00DC3D39" w:rsidRPr="00120600">
          <w:rPr>
            <w:rStyle w:val="af0"/>
            <w:rFonts w:ascii="黑体" w:eastAsia="黑体" w:cs="黑体"/>
          </w:rPr>
          <w:t>http://www.cpcaauto.com</w:t>
        </w:r>
      </w:hyperlink>
    </w:p>
    <w:p w14:paraId="3D790073" w14:textId="06884B9B" w:rsidR="00DC3D39" w:rsidRPr="00DC3D39" w:rsidRDefault="00DC3D39" w:rsidP="00C44DCC">
      <w:pPr>
        <w:rPr>
          <w:rFonts w:cs="Times New Roman" w:hint="eastAsia"/>
        </w:rPr>
      </w:pPr>
      <w:r>
        <w:rPr>
          <w:rFonts w:ascii="黑体" w:eastAsia="黑体" w:cs="黑体"/>
        </w:rPr>
        <w:tab/>
      </w:r>
      <w:r>
        <w:rPr>
          <w:rFonts w:ascii="黑体" w:eastAsia="黑体" w:cs="黑体"/>
        </w:rPr>
        <w:tab/>
      </w:r>
    </w:p>
    <w:p w14:paraId="7DA28CDA" w14:textId="77777777" w:rsidR="00C44DCC" w:rsidRPr="002009FE" w:rsidRDefault="00C44DCC" w:rsidP="00C44DCC">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2F742E49" w14:textId="7299EF36" w:rsidR="00FB5D7D" w:rsidRPr="00383494" w:rsidRDefault="00FB5D7D" w:rsidP="00FB5D7D">
      <w:pPr>
        <w:pStyle w:val="a8"/>
        <w:numPr>
          <w:ilvl w:val="0"/>
          <w:numId w:val="2"/>
        </w:numPr>
        <w:ind w:firstLineChars="0"/>
        <w:outlineLvl w:val="1"/>
        <w:rPr>
          <w:rFonts w:ascii="黑体" w:eastAsia="黑体" w:hAnsi="黑体" w:cs="Times New Roman" w:hint="eastAsia"/>
          <w:b/>
          <w:bCs/>
          <w:sz w:val="24"/>
        </w:rPr>
      </w:pPr>
      <w:r w:rsidRPr="004E2577">
        <w:rPr>
          <w:rFonts w:ascii="黑体" w:eastAsia="黑体" w:hAnsi="黑体" w:cs="Times New Roman"/>
          <w:b/>
          <w:bCs/>
          <w:sz w:val="24"/>
        </w:rPr>
        <w:t>10月乘用车市场周度零售走势</w:t>
      </w:r>
    </w:p>
    <w:p w14:paraId="6A408DC6" w14:textId="154FAD22" w:rsidR="00DC3D39" w:rsidRPr="002009FE" w:rsidRDefault="00DC3D39" w:rsidP="00DC3D39">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2CB1A5E1" wp14:editId="09AA37BD">
            <wp:extent cx="4208522" cy="28800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a:extLst>
                        <a:ext uri="{28A0092B-C50C-407E-A947-70E740481C1C}">
                          <a14:useLocalDpi xmlns:a14="http://schemas.microsoft.com/office/drawing/2010/main" val="0"/>
                        </a:ext>
                      </a:extLst>
                    </a:blip>
                    <a:stretch>
                      <a:fillRect/>
                    </a:stretch>
                  </pic:blipFill>
                  <pic:spPr>
                    <a:xfrm>
                      <a:off x="0" y="0"/>
                      <a:ext cx="4208522" cy="2880000"/>
                    </a:xfrm>
                    <a:prstGeom prst="rect">
                      <a:avLst/>
                    </a:prstGeom>
                  </pic:spPr>
                </pic:pic>
              </a:graphicData>
            </a:graphic>
          </wp:inline>
        </w:drawing>
      </w:r>
    </w:p>
    <w:p w14:paraId="17206B02" w14:textId="39B8907D" w:rsidR="00FB5D7D" w:rsidRDefault="00FB5D7D" w:rsidP="00383494">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383494">
        <w:rPr>
          <w:rFonts w:ascii="Calibri" w:eastAsia="宋体" w:hAnsi="Calibri" w:cs="Times New Roman" w:hint="eastAsia"/>
          <w:szCs w:val="21"/>
        </w:rPr>
        <w:t>一</w:t>
      </w:r>
      <w:r>
        <w:rPr>
          <w:rFonts w:ascii="Calibri" w:eastAsia="宋体" w:hAnsi="Calibri" w:cs="Times New Roman" w:hint="eastAsia"/>
          <w:szCs w:val="21"/>
        </w:rPr>
        <w:t>周的日均零售是</w:t>
      </w:r>
      <w:r>
        <w:rPr>
          <w:rFonts w:ascii="Calibri" w:eastAsia="宋体" w:hAnsi="Calibri" w:cs="Times New Roman"/>
          <w:szCs w:val="21"/>
        </w:rPr>
        <w:t>2.</w:t>
      </w:r>
      <w:r w:rsidR="00383494">
        <w:rPr>
          <w:rFonts w:ascii="Calibri" w:eastAsia="宋体" w:hAnsi="Calibri" w:cs="Times New Roman"/>
          <w:szCs w:val="21"/>
        </w:rPr>
        <w:t>5</w:t>
      </w:r>
      <w:r w:rsidR="00383494">
        <w:rPr>
          <w:rFonts w:ascii="Calibri" w:eastAsia="宋体" w:hAnsi="Calibri" w:cs="Times New Roman" w:hint="eastAsia"/>
          <w:szCs w:val="21"/>
        </w:rPr>
        <w:t>万辆</w:t>
      </w:r>
      <w:r>
        <w:rPr>
          <w:rFonts w:ascii="Calibri" w:eastAsia="宋体" w:hAnsi="Calibri" w:cs="Times New Roman" w:hint="eastAsia"/>
          <w:szCs w:val="21"/>
        </w:rPr>
        <w:t>，同比增长</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szCs w:val="21"/>
        </w:rPr>
        <w:t>9</w:t>
      </w:r>
      <w:r>
        <w:rPr>
          <w:rFonts w:ascii="Calibri" w:eastAsia="宋体" w:hAnsi="Calibri" w:cs="Times New Roman" w:hint="eastAsia"/>
          <w:szCs w:val="21"/>
        </w:rPr>
        <w:t>月第一周下降</w:t>
      </w:r>
      <w:r>
        <w:rPr>
          <w:rFonts w:ascii="Calibri" w:eastAsia="宋体" w:hAnsi="Calibri" w:cs="Times New Roman" w:hint="eastAsia"/>
          <w:szCs w:val="21"/>
        </w:rPr>
        <w:t>2</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。第一周国庆双节期间的零售表现平稳。</w:t>
      </w:r>
    </w:p>
    <w:p w14:paraId="51B5DFF3" w14:textId="2C242764" w:rsidR="00FB5D7D" w:rsidRDefault="00FB5D7D" w:rsidP="00383494">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383494">
        <w:rPr>
          <w:rFonts w:ascii="Calibri" w:eastAsia="宋体" w:hAnsi="Calibri" w:cs="Times New Roman" w:hint="eastAsia"/>
          <w:szCs w:val="21"/>
        </w:rPr>
        <w:t>二</w:t>
      </w:r>
      <w:r>
        <w:rPr>
          <w:rFonts w:ascii="Calibri" w:eastAsia="宋体" w:hAnsi="Calibri" w:cs="Times New Roman" w:hint="eastAsia"/>
          <w:szCs w:val="21"/>
        </w:rPr>
        <w:t>周的日均零售是</w:t>
      </w:r>
      <w:r>
        <w:rPr>
          <w:rFonts w:ascii="Calibri" w:eastAsia="宋体" w:hAnsi="Calibri" w:cs="Times New Roman"/>
          <w:szCs w:val="21"/>
        </w:rPr>
        <w:t>6.</w:t>
      </w:r>
      <w:r w:rsidR="00383494">
        <w:rPr>
          <w:rFonts w:ascii="Calibri" w:eastAsia="宋体" w:hAnsi="Calibri" w:cs="Times New Roman"/>
          <w:szCs w:val="21"/>
        </w:rPr>
        <w:t>4</w:t>
      </w:r>
      <w:r w:rsidR="00383494">
        <w:rPr>
          <w:rFonts w:ascii="Calibri" w:eastAsia="宋体" w:hAnsi="Calibri" w:cs="Times New Roman" w:hint="eastAsia"/>
          <w:szCs w:val="21"/>
        </w:rPr>
        <w:t>万辆</w:t>
      </w:r>
      <w:r>
        <w:rPr>
          <w:rFonts w:ascii="Calibri" w:eastAsia="宋体" w:hAnsi="Calibri" w:cs="Times New Roman" w:hint="eastAsia"/>
          <w:szCs w:val="21"/>
        </w:rPr>
        <w:t>，同比增长</w:t>
      </w:r>
      <w:r>
        <w:rPr>
          <w:rFonts w:ascii="Calibri" w:eastAsia="宋体" w:hAnsi="Calibri" w:cs="Times New Roman"/>
          <w:szCs w:val="21"/>
        </w:rPr>
        <w:t>34</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9</w:t>
      </w:r>
      <w:r>
        <w:rPr>
          <w:rFonts w:ascii="Calibri" w:eastAsia="宋体" w:hAnsi="Calibri" w:cs="Times New Roman" w:hint="eastAsia"/>
          <w:szCs w:val="21"/>
        </w:rPr>
        <w:t>月同期销量增长</w:t>
      </w:r>
      <w:r>
        <w:rPr>
          <w:rFonts w:ascii="Calibri" w:eastAsia="宋体" w:hAnsi="Calibri" w:cs="Times New Roman" w:hint="eastAsia"/>
          <w:szCs w:val="21"/>
        </w:rPr>
        <w:t>5</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，表现较强。</w:t>
      </w:r>
    </w:p>
    <w:p w14:paraId="495D5E45" w14:textId="60EC1A5B" w:rsidR="00FB5D7D" w:rsidRDefault="00FB5D7D" w:rsidP="00383494">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383494">
        <w:rPr>
          <w:rFonts w:ascii="Calibri" w:eastAsia="宋体" w:hAnsi="Calibri" w:cs="Times New Roman" w:hint="eastAsia"/>
          <w:szCs w:val="21"/>
        </w:rPr>
        <w:t>三</w:t>
      </w:r>
      <w:r>
        <w:rPr>
          <w:rFonts w:ascii="Calibri" w:eastAsia="宋体" w:hAnsi="Calibri" w:cs="Times New Roman" w:hint="eastAsia"/>
          <w:szCs w:val="21"/>
        </w:rPr>
        <w:t>周的日均零售是</w:t>
      </w:r>
      <w:r>
        <w:rPr>
          <w:rFonts w:ascii="Calibri" w:eastAsia="宋体" w:hAnsi="Calibri" w:cs="Times New Roman"/>
          <w:szCs w:val="21"/>
        </w:rPr>
        <w:t>5.3</w:t>
      </w:r>
      <w:r w:rsidR="00383494">
        <w:rPr>
          <w:rFonts w:ascii="Calibri" w:eastAsia="宋体" w:hAnsi="Calibri" w:cs="Times New Roman" w:hint="eastAsia"/>
          <w:szCs w:val="21"/>
        </w:rPr>
        <w:t>万辆</w:t>
      </w:r>
      <w:r>
        <w:rPr>
          <w:rFonts w:ascii="Calibri" w:eastAsia="宋体" w:hAnsi="Calibri" w:cs="Times New Roman" w:hint="eastAsia"/>
          <w:szCs w:val="21"/>
        </w:rPr>
        <w:t>，同比增长</w:t>
      </w:r>
      <w:r>
        <w:rPr>
          <w:rFonts w:ascii="Calibri" w:eastAsia="宋体" w:hAnsi="Calibri" w:cs="Times New Roman"/>
          <w:szCs w:val="21"/>
        </w:rPr>
        <w:t>18</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9</w:t>
      </w:r>
      <w:r>
        <w:rPr>
          <w:rFonts w:ascii="Calibri" w:eastAsia="宋体" w:hAnsi="Calibri" w:cs="Times New Roman" w:hint="eastAsia"/>
          <w:szCs w:val="21"/>
        </w:rPr>
        <w:t>月同期销量增长</w:t>
      </w:r>
      <w:r>
        <w:rPr>
          <w:rFonts w:ascii="Calibri" w:eastAsia="宋体" w:hAnsi="Calibri" w:cs="Times New Roman"/>
          <w:szCs w:val="21"/>
        </w:rPr>
        <w:t>8</w:t>
      </w:r>
      <w:r>
        <w:rPr>
          <w:rFonts w:ascii="Calibri" w:eastAsia="宋体" w:hAnsi="Calibri" w:cs="Times New Roman" w:hint="eastAsia"/>
          <w:szCs w:val="21"/>
        </w:rPr>
        <w:t>%</w:t>
      </w:r>
      <w:r>
        <w:rPr>
          <w:rFonts w:ascii="Calibri" w:eastAsia="宋体" w:hAnsi="Calibri" w:cs="Times New Roman" w:hint="eastAsia"/>
          <w:szCs w:val="21"/>
        </w:rPr>
        <w:t>。</w:t>
      </w:r>
    </w:p>
    <w:p w14:paraId="0DAD7520" w14:textId="3F3E4429" w:rsidR="009C0596" w:rsidRPr="009C0596" w:rsidRDefault="009C0596" w:rsidP="00383494">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383494">
        <w:rPr>
          <w:rFonts w:ascii="Calibri" w:eastAsia="宋体" w:hAnsi="Calibri" w:cs="Times New Roman" w:hint="eastAsia"/>
          <w:szCs w:val="21"/>
        </w:rPr>
        <w:t>四</w:t>
      </w:r>
      <w:r>
        <w:rPr>
          <w:rFonts w:ascii="Calibri" w:eastAsia="宋体" w:hAnsi="Calibri" w:cs="Times New Roman" w:hint="eastAsia"/>
          <w:szCs w:val="21"/>
        </w:rPr>
        <w:t>周的日均零售是</w:t>
      </w:r>
      <w:r>
        <w:rPr>
          <w:rFonts w:ascii="Calibri" w:eastAsia="宋体" w:hAnsi="Calibri" w:cs="Times New Roman"/>
          <w:szCs w:val="21"/>
        </w:rPr>
        <w:t>5.3</w:t>
      </w:r>
      <w:r w:rsidR="00383494">
        <w:rPr>
          <w:rFonts w:ascii="Calibri" w:eastAsia="宋体" w:hAnsi="Calibri" w:cs="Times New Roman" w:hint="eastAsia"/>
          <w:szCs w:val="21"/>
        </w:rPr>
        <w:t>万辆</w:t>
      </w:r>
      <w:r>
        <w:rPr>
          <w:rFonts w:ascii="Calibri" w:eastAsia="宋体" w:hAnsi="Calibri" w:cs="Times New Roman" w:hint="eastAsia"/>
          <w:szCs w:val="21"/>
        </w:rPr>
        <w:t>，同比增长</w:t>
      </w:r>
      <w:r>
        <w:rPr>
          <w:rFonts w:ascii="Calibri" w:eastAsia="宋体" w:hAnsi="Calibri" w:cs="Times New Roman"/>
          <w:szCs w:val="21"/>
        </w:rPr>
        <w:t>19</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9</w:t>
      </w:r>
      <w:r>
        <w:rPr>
          <w:rFonts w:ascii="Calibri" w:eastAsia="宋体" w:hAnsi="Calibri" w:cs="Times New Roman" w:hint="eastAsia"/>
          <w:szCs w:val="21"/>
        </w:rPr>
        <w:t>月同期销量下降</w:t>
      </w:r>
      <w:r>
        <w:rPr>
          <w:rFonts w:ascii="Calibri" w:eastAsia="宋体" w:hAnsi="Calibri" w:cs="Times New Roman" w:hint="eastAsia"/>
          <w:szCs w:val="21"/>
        </w:rPr>
        <w:t>7%</w:t>
      </w:r>
      <w:r>
        <w:rPr>
          <w:rFonts w:ascii="Calibri" w:eastAsia="宋体" w:hAnsi="Calibri" w:cs="Times New Roman" w:hint="eastAsia"/>
          <w:szCs w:val="21"/>
        </w:rPr>
        <w:t>，表现平稳较强。</w:t>
      </w:r>
    </w:p>
    <w:p w14:paraId="1DF6539C" w14:textId="28783BAE" w:rsidR="00FB5D7D" w:rsidRDefault="00FB5D7D" w:rsidP="00383494">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w:t>
      </w:r>
      <w:r w:rsidR="00383494">
        <w:rPr>
          <w:rFonts w:ascii="Calibri" w:eastAsia="宋体" w:hAnsi="Calibri" w:cs="Times New Roman" w:hint="eastAsia"/>
          <w:szCs w:val="21"/>
        </w:rPr>
        <w:t>一至四</w:t>
      </w:r>
      <w:r>
        <w:rPr>
          <w:rFonts w:ascii="Calibri" w:eastAsia="宋体" w:hAnsi="Calibri" w:cs="Times New Roman" w:hint="eastAsia"/>
          <w:szCs w:val="21"/>
        </w:rPr>
        <w:t>周的日均零售是</w:t>
      </w:r>
      <w:r>
        <w:rPr>
          <w:rFonts w:ascii="Calibri" w:eastAsia="宋体" w:hAnsi="Calibri" w:cs="Times New Roman"/>
          <w:szCs w:val="21"/>
        </w:rPr>
        <w:t>4.</w:t>
      </w:r>
      <w:r w:rsidR="009C0596">
        <w:rPr>
          <w:rFonts w:ascii="Calibri" w:eastAsia="宋体" w:hAnsi="Calibri" w:cs="Times New Roman"/>
          <w:szCs w:val="21"/>
        </w:rPr>
        <w:t>5</w:t>
      </w:r>
      <w:r w:rsidR="00383494">
        <w:rPr>
          <w:rFonts w:ascii="Calibri" w:eastAsia="宋体" w:hAnsi="Calibri" w:cs="Times New Roman" w:hint="eastAsia"/>
          <w:szCs w:val="21"/>
        </w:rPr>
        <w:t>万辆</w:t>
      </w:r>
      <w:r>
        <w:rPr>
          <w:rFonts w:ascii="Calibri" w:eastAsia="宋体" w:hAnsi="Calibri" w:cs="Times New Roman" w:hint="eastAsia"/>
          <w:szCs w:val="21"/>
        </w:rPr>
        <w:t>，同比增长</w:t>
      </w:r>
      <w:r>
        <w:rPr>
          <w:rFonts w:ascii="Calibri" w:eastAsia="宋体" w:hAnsi="Calibri" w:cs="Times New Roman"/>
          <w:szCs w:val="21"/>
        </w:rPr>
        <w:t>1</w:t>
      </w:r>
      <w:r w:rsidR="009C0596">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9</w:t>
      </w:r>
      <w:r>
        <w:rPr>
          <w:rFonts w:ascii="Calibri" w:eastAsia="宋体" w:hAnsi="Calibri" w:cs="Times New Roman" w:hint="eastAsia"/>
          <w:szCs w:val="21"/>
        </w:rPr>
        <w:t>月同期销量增长</w:t>
      </w:r>
      <w:r w:rsidR="009C0596">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，表现较强。</w:t>
      </w:r>
    </w:p>
    <w:p w14:paraId="0DF259A6" w14:textId="7D64527A" w:rsidR="00FB5D7D" w:rsidRPr="008C2449" w:rsidRDefault="00383494" w:rsidP="00383494">
      <w:pPr>
        <w:ind w:firstLineChars="200" w:firstLine="420"/>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金九银十</w:t>
      </w:r>
      <w:r>
        <w:rPr>
          <w:rFonts w:ascii="Calibri" w:eastAsia="宋体" w:hAnsi="Calibri" w:cs="Times New Roman" w:hint="eastAsia"/>
          <w:szCs w:val="21"/>
        </w:rPr>
        <w:t>”</w:t>
      </w:r>
      <w:r w:rsidR="00FB5D7D">
        <w:rPr>
          <w:rFonts w:ascii="Calibri" w:eastAsia="宋体" w:hAnsi="Calibri" w:cs="Times New Roman" w:hint="eastAsia"/>
          <w:szCs w:val="21"/>
        </w:rPr>
        <w:t>的车市一般是</w:t>
      </w:r>
      <w:r w:rsidR="00FB5D7D">
        <w:rPr>
          <w:rFonts w:ascii="Calibri" w:eastAsia="宋体" w:hAnsi="Calibri" w:cs="Times New Roman" w:hint="eastAsia"/>
          <w:szCs w:val="21"/>
        </w:rPr>
        <w:t>9</w:t>
      </w:r>
      <w:r w:rsidR="00FB5D7D">
        <w:rPr>
          <w:rFonts w:ascii="Calibri" w:eastAsia="宋体" w:hAnsi="Calibri" w:cs="Times New Roman" w:hint="eastAsia"/>
          <w:szCs w:val="21"/>
        </w:rPr>
        <w:t>月相对较强，今年的中秋</w:t>
      </w:r>
      <w:r>
        <w:rPr>
          <w:rFonts w:ascii="Calibri" w:eastAsia="宋体" w:hAnsi="Calibri" w:cs="Times New Roman" w:hint="eastAsia"/>
          <w:szCs w:val="21"/>
        </w:rPr>
        <w:t>恰好</w:t>
      </w:r>
      <w:r w:rsidR="00FB5D7D">
        <w:rPr>
          <w:rFonts w:ascii="Calibri" w:eastAsia="宋体" w:hAnsi="Calibri" w:cs="Times New Roman" w:hint="eastAsia"/>
          <w:szCs w:val="21"/>
        </w:rPr>
        <w:t>在</w:t>
      </w:r>
      <w:r w:rsidR="00FB5D7D">
        <w:rPr>
          <w:rFonts w:ascii="Calibri" w:eastAsia="宋体" w:hAnsi="Calibri" w:cs="Times New Roman" w:hint="eastAsia"/>
          <w:szCs w:val="21"/>
        </w:rPr>
        <w:t>1</w:t>
      </w:r>
      <w:r w:rsidR="00FB5D7D">
        <w:rPr>
          <w:rFonts w:ascii="Calibri" w:eastAsia="宋体" w:hAnsi="Calibri" w:cs="Times New Roman"/>
          <w:szCs w:val="21"/>
        </w:rPr>
        <w:t>0</w:t>
      </w:r>
      <w:r w:rsidR="00FB5D7D">
        <w:rPr>
          <w:rFonts w:ascii="Calibri" w:eastAsia="宋体" w:hAnsi="Calibri" w:cs="Times New Roman" w:hint="eastAsia"/>
          <w:szCs w:val="21"/>
        </w:rPr>
        <w:t>月，对</w:t>
      </w:r>
      <w:r>
        <w:rPr>
          <w:rFonts w:ascii="Calibri" w:eastAsia="宋体" w:hAnsi="Calibri" w:cs="Times New Roman" w:hint="eastAsia"/>
          <w:szCs w:val="21"/>
        </w:rPr>
        <w:t>“</w:t>
      </w:r>
      <w:r>
        <w:rPr>
          <w:rFonts w:ascii="Calibri" w:eastAsia="宋体" w:hAnsi="Calibri" w:cs="Times New Roman" w:hint="eastAsia"/>
          <w:szCs w:val="21"/>
        </w:rPr>
        <w:t>金九</w:t>
      </w:r>
      <w:r>
        <w:rPr>
          <w:rFonts w:ascii="Calibri" w:eastAsia="宋体" w:hAnsi="Calibri" w:cs="Times New Roman" w:hint="eastAsia"/>
          <w:szCs w:val="21"/>
        </w:rPr>
        <w:t>”</w:t>
      </w:r>
      <w:r w:rsidR="00FB5D7D">
        <w:rPr>
          <w:rFonts w:ascii="Calibri" w:eastAsia="宋体" w:hAnsi="Calibri" w:cs="Times New Roman" w:hint="eastAsia"/>
          <w:szCs w:val="21"/>
        </w:rPr>
        <w:t>的贡献更大，</w:t>
      </w:r>
      <w:r w:rsidR="00FB5D7D">
        <w:rPr>
          <w:rFonts w:ascii="Calibri" w:eastAsia="宋体" w:hAnsi="Calibri" w:cs="Times New Roman" w:hint="eastAsia"/>
          <w:szCs w:val="21"/>
        </w:rPr>
        <w:t>1</w:t>
      </w:r>
      <w:r w:rsidR="00FB5D7D">
        <w:rPr>
          <w:rFonts w:ascii="Calibri" w:eastAsia="宋体" w:hAnsi="Calibri" w:cs="Times New Roman"/>
          <w:szCs w:val="21"/>
        </w:rPr>
        <w:t>0</w:t>
      </w:r>
      <w:r w:rsidR="00FB5D7D">
        <w:rPr>
          <w:rFonts w:ascii="Calibri" w:eastAsia="宋体" w:hAnsi="Calibri" w:cs="Times New Roman" w:hint="eastAsia"/>
          <w:szCs w:val="21"/>
        </w:rPr>
        <w:t>月的产销增长瓶颈较明显。因此目前的</w:t>
      </w:r>
      <w:r w:rsidR="00FB5D7D">
        <w:rPr>
          <w:rFonts w:ascii="Calibri" w:eastAsia="宋体" w:hAnsi="Calibri" w:cs="Times New Roman" w:hint="eastAsia"/>
          <w:szCs w:val="21"/>
        </w:rPr>
        <w:t>1</w:t>
      </w:r>
      <w:r w:rsidR="00FB5D7D">
        <w:rPr>
          <w:rFonts w:ascii="Calibri" w:eastAsia="宋体" w:hAnsi="Calibri" w:cs="Times New Roman"/>
          <w:szCs w:val="21"/>
        </w:rPr>
        <w:t>0</w:t>
      </w:r>
      <w:r w:rsidR="00FB5D7D">
        <w:rPr>
          <w:rFonts w:ascii="Calibri" w:eastAsia="宋体" w:hAnsi="Calibri" w:cs="Times New Roman" w:hint="eastAsia"/>
          <w:szCs w:val="21"/>
        </w:rPr>
        <w:t>月</w:t>
      </w:r>
      <w:r>
        <w:rPr>
          <w:rFonts w:ascii="Calibri" w:eastAsia="宋体" w:hAnsi="Calibri" w:cs="Times New Roman" w:hint="eastAsia"/>
          <w:szCs w:val="21"/>
        </w:rPr>
        <w:t>二至四</w:t>
      </w:r>
      <w:r w:rsidR="00FB5D7D">
        <w:rPr>
          <w:rFonts w:ascii="Calibri" w:eastAsia="宋体" w:hAnsi="Calibri" w:cs="Times New Roman" w:hint="eastAsia"/>
          <w:szCs w:val="21"/>
        </w:rPr>
        <w:t>周的销量持续较强也是很好的</w:t>
      </w:r>
      <w:r>
        <w:rPr>
          <w:rFonts w:ascii="Calibri" w:eastAsia="宋体" w:hAnsi="Calibri" w:cs="Times New Roman" w:hint="eastAsia"/>
          <w:szCs w:val="21"/>
        </w:rPr>
        <w:t>市场</w:t>
      </w:r>
      <w:r w:rsidR="00FB5D7D">
        <w:rPr>
          <w:rFonts w:ascii="Calibri" w:eastAsia="宋体" w:hAnsi="Calibri" w:cs="Times New Roman" w:hint="eastAsia"/>
          <w:szCs w:val="21"/>
        </w:rPr>
        <w:t>表现。</w:t>
      </w:r>
    </w:p>
    <w:p w14:paraId="21457FBB" w14:textId="1AB09316" w:rsidR="009C0596" w:rsidRDefault="009C0596" w:rsidP="00383494">
      <w:pPr>
        <w:ind w:firstLineChars="200" w:firstLine="420"/>
        <w:rPr>
          <w:rFonts w:ascii="Calibri" w:eastAsia="宋体" w:hAnsi="Calibri" w:cs="Times New Roman"/>
          <w:szCs w:val="21"/>
        </w:rPr>
      </w:pPr>
      <w:r>
        <w:rPr>
          <w:rFonts w:ascii="Calibri" w:eastAsia="宋体" w:hAnsi="Calibri" w:cs="Times New Roman" w:hint="eastAsia"/>
          <w:szCs w:val="21"/>
        </w:rPr>
        <w:t>今年的</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月零售基本延续</w:t>
      </w:r>
      <w:r>
        <w:rPr>
          <w:rFonts w:ascii="Calibri" w:eastAsia="宋体" w:hAnsi="Calibri" w:cs="Times New Roman" w:hint="eastAsia"/>
          <w:szCs w:val="21"/>
        </w:rPr>
        <w:t>2</w:t>
      </w:r>
      <w:r>
        <w:rPr>
          <w:rFonts w:ascii="Calibri" w:eastAsia="宋体" w:hAnsi="Calibri" w:cs="Times New Roman"/>
          <w:szCs w:val="21"/>
        </w:rPr>
        <w:t>018</w:t>
      </w:r>
      <w:r>
        <w:rPr>
          <w:rFonts w:ascii="Calibri" w:eastAsia="宋体" w:hAnsi="Calibri" w:cs="Times New Roman" w:hint="eastAsia"/>
          <w:szCs w:val="21"/>
        </w:rPr>
        <w:t>年走势，化解了</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年的回落压力。</w:t>
      </w:r>
      <w:r w:rsidR="002B01F4">
        <w:rPr>
          <w:rFonts w:ascii="Calibri" w:eastAsia="宋体" w:hAnsi="Calibri" w:cs="Times New Roman" w:hint="eastAsia"/>
          <w:szCs w:val="21"/>
        </w:rPr>
        <w:t>在国内宏观经济和防疫良好、出口强势增长的背景下，</w:t>
      </w:r>
      <w:r w:rsidR="00FB5D7D" w:rsidRPr="005723FE">
        <w:rPr>
          <w:rFonts w:ascii="Calibri" w:eastAsia="宋体" w:hAnsi="Calibri" w:cs="Times New Roman"/>
          <w:szCs w:val="21"/>
        </w:rPr>
        <w:t>10</w:t>
      </w:r>
      <w:r w:rsidR="00FB5D7D" w:rsidRPr="005723FE">
        <w:rPr>
          <w:rFonts w:ascii="Calibri" w:eastAsia="宋体" w:hAnsi="Calibri" w:cs="Times New Roman"/>
          <w:szCs w:val="21"/>
        </w:rPr>
        <w:t>月</w:t>
      </w:r>
      <w:r w:rsidR="002B01F4">
        <w:rPr>
          <w:rFonts w:ascii="Calibri" w:eastAsia="宋体" w:hAnsi="Calibri" w:cs="Times New Roman" w:hint="eastAsia"/>
          <w:szCs w:val="21"/>
        </w:rPr>
        <w:t>车市</w:t>
      </w:r>
      <w:r w:rsidR="00FB5D7D" w:rsidRPr="005723FE">
        <w:rPr>
          <w:rFonts w:ascii="Calibri" w:eastAsia="宋体" w:hAnsi="Calibri" w:cs="Times New Roman"/>
          <w:szCs w:val="21"/>
        </w:rPr>
        <w:t>仍将保持积极向好的发展态势：一方面，在</w:t>
      </w:r>
      <w:r w:rsidR="00FB5D7D" w:rsidRPr="005723FE">
        <w:rPr>
          <w:rFonts w:ascii="Calibri" w:eastAsia="宋体" w:hAnsi="Calibri" w:cs="Times New Roman"/>
          <w:szCs w:val="21"/>
        </w:rPr>
        <w:t>9</w:t>
      </w:r>
      <w:r w:rsidR="00FB5D7D" w:rsidRPr="005723FE">
        <w:rPr>
          <w:rFonts w:ascii="Calibri" w:eastAsia="宋体" w:hAnsi="Calibri" w:cs="Times New Roman"/>
          <w:szCs w:val="21"/>
        </w:rPr>
        <w:t>月终端强势发力下，库存有所下降</w:t>
      </w:r>
      <w:r w:rsidR="00E06EF8">
        <w:rPr>
          <w:rFonts w:ascii="Calibri" w:eastAsia="宋体" w:hAnsi="Calibri" w:cs="Times New Roman" w:hint="eastAsia"/>
          <w:szCs w:val="21"/>
        </w:rPr>
        <w:t>。</w:t>
      </w:r>
      <w:r w:rsidR="00FB5D7D" w:rsidRPr="005723FE">
        <w:rPr>
          <w:rFonts w:ascii="Calibri" w:eastAsia="宋体" w:hAnsi="Calibri" w:cs="Times New Roman"/>
          <w:szCs w:val="21"/>
        </w:rPr>
        <w:t>10</w:t>
      </w:r>
      <w:r w:rsidR="00FB5D7D" w:rsidRPr="005723FE">
        <w:rPr>
          <w:rFonts w:ascii="Calibri" w:eastAsia="宋体" w:hAnsi="Calibri" w:cs="Times New Roman"/>
          <w:szCs w:val="21"/>
        </w:rPr>
        <w:t>月将开始进入年末厂商的备货补库阶段，从而促进产销的增长；另一方面，车企促销和宣传活动持续开展，北京车展带来的新品投放热潮和市场关注度提升，有望进一步加速市场需求释放。</w:t>
      </w:r>
      <w:r w:rsidR="00FB5D7D" w:rsidRPr="004E2577">
        <w:rPr>
          <w:rFonts w:ascii="Calibri" w:eastAsia="宋体" w:hAnsi="Calibri" w:cs="Times New Roman" w:hint="eastAsia"/>
          <w:szCs w:val="21"/>
        </w:rPr>
        <w:t>由于地方政府促消费热情高，</w:t>
      </w:r>
      <w:r w:rsidR="00FB5D7D">
        <w:rPr>
          <w:rFonts w:ascii="Calibri" w:eastAsia="宋体" w:hAnsi="Calibri" w:cs="Times New Roman" w:hint="eastAsia"/>
          <w:szCs w:val="21"/>
        </w:rPr>
        <w:t>国庆</w:t>
      </w:r>
      <w:r w:rsidR="00FB5D7D" w:rsidRPr="004E2577">
        <w:rPr>
          <w:rFonts w:ascii="Calibri" w:eastAsia="宋体" w:hAnsi="Calibri" w:cs="Times New Roman"/>
          <w:szCs w:val="21"/>
        </w:rPr>
        <w:t>车市通过</w:t>
      </w:r>
      <w:r w:rsidR="00E06EF8">
        <w:rPr>
          <w:rFonts w:ascii="Calibri" w:eastAsia="宋体" w:hAnsi="Calibri" w:cs="Times New Roman"/>
          <w:szCs w:val="21"/>
        </w:rPr>
        <w:t>厂商</w:t>
      </w:r>
      <w:r w:rsidR="00FB5D7D" w:rsidRPr="004E2577">
        <w:rPr>
          <w:rFonts w:ascii="Calibri" w:eastAsia="宋体" w:hAnsi="Calibri" w:cs="Times New Roman"/>
          <w:szCs w:val="21"/>
        </w:rPr>
        <w:t>经销商店的地方联展带动新车消费。</w:t>
      </w:r>
      <w:r w:rsidR="00FB5D7D">
        <w:rPr>
          <w:rFonts w:ascii="Calibri" w:eastAsia="宋体" w:hAnsi="Calibri" w:cs="Times New Roman" w:hint="eastAsia"/>
          <w:szCs w:val="21"/>
        </w:rPr>
        <w:t>今年</w:t>
      </w:r>
      <w:r w:rsidR="00FB5D7D">
        <w:rPr>
          <w:rFonts w:ascii="Calibri" w:eastAsia="宋体" w:hAnsi="Calibri" w:cs="Times New Roman"/>
          <w:szCs w:val="21"/>
        </w:rPr>
        <w:t>10</w:t>
      </w:r>
      <w:r w:rsidR="00FB5D7D">
        <w:rPr>
          <w:rFonts w:ascii="Calibri" w:eastAsia="宋体" w:hAnsi="Calibri" w:cs="Times New Roman" w:hint="eastAsia"/>
          <w:szCs w:val="21"/>
        </w:rPr>
        <w:t>月的</w:t>
      </w:r>
      <w:r w:rsidR="00E06EF8">
        <w:rPr>
          <w:rFonts w:ascii="Calibri" w:eastAsia="宋体" w:hAnsi="Calibri" w:cs="Times New Roman" w:hint="eastAsia"/>
          <w:szCs w:val="21"/>
        </w:rPr>
        <w:t>平均</w:t>
      </w:r>
      <w:r w:rsidR="00FB5D7D">
        <w:rPr>
          <w:rFonts w:ascii="Calibri" w:eastAsia="宋体" w:hAnsi="Calibri" w:cs="Times New Roman" w:hint="eastAsia"/>
          <w:szCs w:val="21"/>
        </w:rPr>
        <w:t>节日因素效果后</w:t>
      </w:r>
      <w:r w:rsidR="00E06EF8">
        <w:rPr>
          <w:rFonts w:ascii="Calibri" w:eastAsia="宋体" w:hAnsi="Calibri" w:cs="Times New Roman" w:hint="eastAsia"/>
          <w:szCs w:val="21"/>
        </w:rPr>
        <w:t>二至三</w:t>
      </w:r>
      <w:r w:rsidR="00FB5D7D">
        <w:rPr>
          <w:rFonts w:ascii="Calibri" w:eastAsia="宋体" w:hAnsi="Calibri" w:cs="Times New Roman" w:hint="eastAsia"/>
          <w:szCs w:val="21"/>
        </w:rPr>
        <w:t>周的零售交车总体较好。</w:t>
      </w:r>
    </w:p>
    <w:p w14:paraId="2565DDD8" w14:textId="29D8F867" w:rsidR="00FB5D7D" w:rsidRPr="004E2577" w:rsidRDefault="009C0596" w:rsidP="00FB5D7D">
      <w:pPr>
        <w:ind w:firstLineChars="135" w:firstLine="283"/>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月第四周的零售属于节后市场降温期，相对</w:t>
      </w:r>
      <w:r>
        <w:rPr>
          <w:rFonts w:ascii="Calibri" w:eastAsia="宋体" w:hAnsi="Calibri" w:cs="Times New Roman" w:hint="eastAsia"/>
          <w:szCs w:val="21"/>
        </w:rPr>
        <w:t>9</w:t>
      </w:r>
      <w:r>
        <w:rPr>
          <w:rFonts w:ascii="Calibri" w:eastAsia="宋体" w:hAnsi="Calibri" w:cs="Times New Roman" w:hint="eastAsia"/>
          <w:szCs w:val="21"/>
        </w:rPr>
        <w:t>月底的节前旺季稍低</w:t>
      </w:r>
      <w:r>
        <w:rPr>
          <w:rFonts w:ascii="Calibri" w:eastAsia="宋体" w:hAnsi="Calibri" w:cs="Times New Roman" w:hint="eastAsia"/>
          <w:szCs w:val="21"/>
        </w:rPr>
        <w:t>7%</w:t>
      </w:r>
      <w:r>
        <w:rPr>
          <w:rFonts w:ascii="Calibri" w:eastAsia="宋体" w:hAnsi="Calibri" w:cs="Times New Roman" w:hint="eastAsia"/>
          <w:szCs w:val="21"/>
        </w:rPr>
        <w:t>，这也是很好</w:t>
      </w:r>
      <w:r>
        <w:rPr>
          <w:rFonts w:ascii="Calibri" w:eastAsia="宋体" w:hAnsi="Calibri" w:cs="Times New Roman" w:hint="eastAsia"/>
          <w:szCs w:val="21"/>
        </w:rPr>
        <w:lastRenderedPageBreak/>
        <w:t>的表现。</w:t>
      </w:r>
      <w:r w:rsidR="002B01F4">
        <w:rPr>
          <w:rFonts w:ascii="Calibri" w:eastAsia="宋体" w:hAnsi="Calibri" w:cs="Times New Roman" w:hint="eastAsia"/>
          <w:szCs w:val="21"/>
        </w:rPr>
        <w:t>月中我们预计</w:t>
      </w:r>
      <w:r w:rsidR="002B01F4" w:rsidRPr="002B01F4">
        <w:rPr>
          <w:rFonts w:ascii="Calibri" w:eastAsia="宋体" w:hAnsi="Calibri" w:cs="Times New Roman"/>
          <w:szCs w:val="21"/>
        </w:rPr>
        <w:t>10</w:t>
      </w:r>
      <w:r w:rsidR="002B01F4" w:rsidRPr="002B01F4">
        <w:rPr>
          <w:rFonts w:ascii="Calibri" w:eastAsia="宋体" w:hAnsi="Calibri" w:cs="Times New Roman"/>
          <w:szCs w:val="21"/>
        </w:rPr>
        <w:t>月市场预计狭义乘用车零售销量</w:t>
      </w:r>
      <w:r w:rsidR="002B01F4" w:rsidRPr="002B01F4">
        <w:rPr>
          <w:rFonts w:ascii="Calibri" w:eastAsia="宋体" w:hAnsi="Calibri" w:cs="Times New Roman"/>
          <w:szCs w:val="21"/>
        </w:rPr>
        <w:t>195.5</w:t>
      </w:r>
      <w:r w:rsidR="002B01F4" w:rsidRPr="002B01F4">
        <w:rPr>
          <w:rFonts w:ascii="Calibri" w:eastAsia="宋体" w:hAnsi="Calibri" w:cs="Times New Roman"/>
          <w:szCs w:val="21"/>
        </w:rPr>
        <w:t>万辆，同比增长</w:t>
      </w:r>
      <w:r w:rsidR="002B01F4" w:rsidRPr="002B01F4">
        <w:rPr>
          <w:rFonts w:ascii="Calibri" w:eastAsia="宋体" w:hAnsi="Calibri" w:cs="Times New Roman"/>
          <w:szCs w:val="21"/>
        </w:rPr>
        <w:t>6.0%</w:t>
      </w:r>
      <w:r w:rsidR="002B01F4" w:rsidRPr="002B01F4">
        <w:rPr>
          <w:rFonts w:ascii="Calibri" w:eastAsia="宋体" w:hAnsi="Calibri" w:cs="Times New Roman"/>
          <w:szCs w:val="21"/>
        </w:rPr>
        <w:t>左右</w:t>
      </w:r>
      <w:r w:rsidR="002B01F4">
        <w:rPr>
          <w:rFonts w:ascii="Calibri" w:eastAsia="宋体" w:hAnsi="Calibri" w:cs="Times New Roman" w:hint="eastAsia"/>
          <w:szCs w:val="21"/>
        </w:rPr>
        <w:t>，目前完成状态良好</w:t>
      </w:r>
      <w:r w:rsidR="002B01F4" w:rsidRPr="002B01F4">
        <w:rPr>
          <w:rFonts w:ascii="Calibri" w:eastAsia="宋体" w:hAnsi="Calibri" w:cs="Times New Roman"/>
          <w:szCs w:val="21"/>
        </w:rPr>
        <w:t>。</w:t>
      </w:r>
    </w:p>
    <w:p w14:paraId="4FFC6536" w14:textId="77777777" w:rsidR="00FB5D7D" w:rsidRPr="009C0596" w:rsidRDefault="00FB5D7D" w:rsidP="00FB5D7D">
      <w:pPr>
        <w:ind w:firstLineChars="135" w:firstLine="283"/>
        <w:rPr>
          <w:rFonts w:ascii="Calibri" w:eastAsia="宋体" w:hAnsi="Calibri" w:cs="Times New Roman"/>
          <w:szCs w:val="21"/>
        </w:rPr>
      </w:pPr>
    </w:p>
    <w:p w14:paraId="0A5949E8" w14:textId="1E97AAB9" w:rsidR="00FB5D7D" w:rsidRPr="00E919F6" w:rsidRDefault="00FB5D7D" w:rsidP="00FB5D7D">
      <w:pPr>
        <w:pStyle w:val="a8"/>
        <w:numPr>
          <w:ilvl w:val="0"/>
          <w:numId w:val="2"/>
        </w:numPr>
        <w:ind w:firstLineChars="0"/>
        <w:outlineLvl w:val="1"/>
        <w:rPr>
          <w:rFonts w:ascii="黑体" w:eastAsia="黑体" w:hAnsi="黑体" w:cs="Times New Roman" w:hint="eastAsia"/>
          <w:b/>
          <w:bCs/>
          <w:sz w:val="24"/>
        </w:rPr>
      </w:pPr>
      <w:r w:rsidRPr="004E2577">
        <w:rPr>
          <w:rFonts w:ascii="黑体" w:eastAsia="黑体" w:hAnsi="黑体" w:cs="Times New Roman" w:hint="eastAsia"/>
          <w:b/>
          <w:bCs/>
          <w:sz w:val="24"/>
        </w:rPr>
        <w:t>1</w:t>
      </w:r>
      <w:r w:rsidRPr="004E2577">
        <w:rPr>
          <w:rFonts w:ascii="黑体" w:eastAsia="黑体" w:hAnsi="黑体" w:cs="Times New Roman"/>
          <w:b/>
          <w:bCs/>
          <w:sz w:val="24"/>
        </w:rPr>
        <w:t>0月乘用车市场周度批发走势</w:t>
      </w:r>
    </w:p>
    <w:p w14:paraId="28E5E88C" w14:textId="6759AE63" w:rsidR="00E919F6" w:rsidRPr="002009FE" w:rsidRDefault="00E919F6" w:rsidP="00E919F6">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7683EE91" wp14:editId="0C821A71">
            <wp:extent cx="4220409" cy="288000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a:extLst>
                        <a:ext uri="{28A0092B-C50C-407E-A947-70E740481C1C}">
                          <a14:useLocalDpi xmlns:a14="http://schemas.microsoft.com/office/drawing/2010/main" val="0"/>
                        </a:ext>
                      </a:extLst>
                    </a:blip>
                    <a:stretch>
                      <a:fillRect/>
                    </a:stretch>
                  </pic:blipFill>
                  <pic:spPr>
                    <a:xfrm>
                      <a:off x="0" y="0"/>
                      <a:ext cx="4220409" cy="2880000"/>
                    </a:xfrm>
                    <a:prstGeom prst="rect">
                      <a:avLst/>
                    </a:prstGeom>
                  </pic:spPr>
                </pic:pic>
              </a:graphicData>
            </a:graphic>
          </wp:inline>
        </w:drawing>
      </w:r>
    </w:p>
    <w:p w14:paraId="1E74FE1C" w14:textId="503744C9" w:rsidR="00FB5D7D" w:rsidRDefault="00FB5D7D" w:rsidP="00E919F6">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E919F6">
        <w:rPr>
          <w:rFonts w:ascii="Calibri" w:eastAsia="宋体" w:hAnsi="Calibri" w:cs="Times New Roman" w:hint="eastAsia"/>
          <w:szCs w:val="21"/>
        </w:rPr>
        <w:t>一</w:t>
      </w:r>
      <w:r>
        <w:rPr>
          <w:rFonts w:ascii="Calibri" w:eastAsia="宋体" w:hAnsi="Calibri" w:cs="Times New Roman" w:hint="eastAsia"/>
          <w:szCs w:val="21"/>
        </w:rPr>
        <w:t>周</w:t>
      </w:r>
      <w:r w:rsidR="00E919F6">
        <w:rPr>
          <w:rFonts w:ascii="Calibri" w:eastAsia="宋体" w:hAnsi="Calibri" w:cs="Times New Roman" w:hint="eastAsia"/>
          <w:szCs w:val="21"/>
        </w:rPr>
        <w:t>主要</w:t>
      </w:r>
      <w:r w:rsidR="00E06EF8">
        <w:rPr>
          <w:rFonts w:ascii="Calibri" w:eastAsia="宋体" w:hAnsi="Calibri" w:cs="Times New Roman" w:hint="eastAsia"/>
          <w:szCs w:val="21"/>
        </w:rPr>
        <w:t>厂商</w:t>
      </w:r>
      <w:r>
        <w:rPr>
          <w:rFonts w:ascii="Calibri" w:eastAsia="宋体" w:hAnsi="Calibri" w:cs="Times New Roman" w:hint="eastAsia"/>
          <w:szCs w:val="21"/>
        </w:rPr>
        <w:t>批发销量达到日均</w:t>
      </w:r>
      <w:r>
        <w:rPr>
          <w:rFonts w:ascii="Calibri" w:eastAsia="宋体" w:hAnsi="Calibri" w:cs="Times New Roman"/>
          <w:szCs w:val="21"/>
        </w:rPr>
        <w:t>1.7</w:t>
      </w:r>
      <w:r w:rsidR="00383494">
        <w:rPr>
          <w:rFonts w:ascii="Calibri" w:eastAsia="宋体" w:hAnsi="Calibri" w:cs="Times New Roman" w:hint="eastAsia"/>
          <w:szCs w:val="21"/>
        </w:rPr>
        <w:t>万辆</w:t>
      </w:r>
      <w:r>
        <w:rPr>
          <w:rFonts w:ascii="Calibri" w:eastAsia="宋体" w:hAnsi="Calibri" w:cs="Times New Roman" w:hint="eastAsia"/>
          <w:szCs w:val="21"/>
        </w:rPr>
        <w:t>，同比去年</w:t>
      </w:r>
      <w:r>
        <w:rPr>
          <w:rFonts w:ascii="Calibri" w:eastAsia="宋体" w:hAnsi="Calibri" w:cs="Times New Roman"/>
          <w:szCs w:val="21"/>
        </w:rPr>
        <w:t>10</w:t>
      </w:r>
      <w:r>
        <w:rPr>
          <w:rFonts w:ascii="Calibri" w:eastAsia="宋体" w:hAnsi="Calibri" w:cs="Times New Roman" w:hint="eastAsia"/>
          <w:szCs w:val="21"/>
        </w:rPr>
        <w:t>月下降</w:t>
      </w:r>
      <w:r>
        <w:rPr>
          <w:rFonts w:ascii="Calibri" w:eastAsia="宋体" w:hAnsi="Calibri" w:cs="Times New Roman" w:hint="eastAsia"/>
          <w:szCs w:val="21"/>
        </w:rPr>
        <w:t>1</w:t>
      </w:r>
      <w:r>
        <w:rPr>
          <w:rFonts w:ascii="Calibri" w:eastAsia="宋体" w:hAnsi="Calibri" w:cs="Times New Roman"/>
          <w:szCs w:val="21"/>
        </w:rPr>
        <w:t>8</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szCs w:val="21"/>
        </w:rPr>
        <w:t>10</w:t>
      </w:r>
      <w:r>
        <w:rPr>
          <w:rFonts w:ascii="Calibri" w:eastAsia="宋体" w:hAnsi="Calibri" w:cs="Times New Roman" w:hint="eastAsia"/>
          <w:szCs w:val="21"/>
        </w:rPr>
        <w:t>月环比</w:t>
      </w:r>
      <w:r>
        <w:rPr>
          <w:rFonts w:ascii="Calibri" w:eastAsia="宋体" w:hAnsi="Calibri" w:cs="Times New Roman"/>
          <w:szCs w:val="21"/>
        </w:rPr>
        <w:t>9</w:t>
      </w:r>
      <w:r>
        <w:rPr>
          <w:rFonts w:ascii="Calibri" w:eastAsia="宋体" w:hAnsi="Calibri" w:cs="Times New Roman" w:hint="eastAsia"/>
          <w:szCs w:val="21"/>
        </w:rPr>
        <w:t>月第</w:t>
      </w:r>
      <w:r w:rsidR="00E919F6">
        <w:rPr>
          <w:rFonts w:ascii="Calibri" w:eastAsia="宋体" w:hAnsi="Calibri" w:cs="Times New Roman" w:hint="eastAsia"/>
          <w:szCs w:val="21"/>
        </w:rPr>
        <w:t>一</w:t>
      </w:r>
      <w:r>
        <w:rPr>
          <w:rFonts w:ascii="Calibri" w:eastAsia="宋体" w:hAnsi="Calibri" w:cs="Times New Roman" w:hint="eastAsia"/>
          <w:szCs w:val="21"/>
        </w:rPr>
        <w:t>周下降</w:t>
      </w:r>
      <w:r>
        <w:rPr>
          <w:rFonts w:ascii="Calibri" w:eastAsia="宋体" w:hAnsi="Calibri" w:cs="Times New Roman" w:hint="eastAsia"/>
          <w:szCs w:val="21"/>
        </w:rPr>
        <w:t>5</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w:t>
      </w:r>
    </w:p>
    <w:p w14:paraId="09452DD3" w14:textId="154ADD69" w:rsidR="00FB5D7D" w:rsidRDefault="00FB5D7D" w:rsidP="00E919F6">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E919F6">
        <w:rPr>
          <w:rFonts w:ascii="Calibri" w:eastAsia="宋体" w:hAnsi="Calibri" w:cs="Times New Roman" w:hint="eastAsia"/>
          <w:szCs w:val="21"/>
        </w:rPr>
        <w:t>二</w:t>
      </w:r>
      <w:r>
        <w:rPr>
          <w:rFonts w:ascii="Calibri" w:eastAsia="宋体" w:hAnsi="Calibri" w:cs="Times New Roman" w:hint="eastAsia"/>
          <w:szCs w:val="21"/>
        </w:rPr>
        <w:t>周</w:t>
      </w:r>
      <w:r w:rsidR="00E919F6">
        <w:rPr>
          <w:rFonts w:ascii="Calibri" w:eastAsia="宋体" w:hAnsi="Calibri" w:cs="Times New Roman" w:hint="eastAsia"/>
          <w:szCs w:val="21"/>
        </w:rPr>
        <w:t>主要</w:t>
      </w:r>
      <w:r w:rsidR="00E06EF8">
        <w:rPr>
          <w:rFonts w:ascii="Calibri" w:eastAsia="宋体" w:hAnsi="Calibri" w:cs="Times New Roman" w:hint="eastAsia"/>
          <w:szCs w:val="21"/>
        </w:rPr>
        <w:t>厂商</w:t>
      </w:r>
      <w:r>
        <w:rPr>
          <w:rFonts w:ascii="Calibri" w:eastAsia="宋体" w:hAnsi="Calibri" w:cs="Times New Roman" w:hint="eastAsia"/>
          <w:szCs w:val="21"/>
        </w:rPr>
        <w:t>批发销量达到日均</w:t>
      </w:r>
      <w:r>
        <w:rPr>
          <w:rFonts w:ascii="Calibri" w:eastAsia="宋体" w:hAnsi="Calibri" w:cs="Times New Roman"/>
          <w:szCs w:val="21"/>
        </w:rPr>
        <w:t>5.</w:t>
      </w:r>
      <w:r w:rsidR="00E919F6">
        <w:rPr>
          <w:rFonts w:ascii="Calibri" w:eastAsia="宋体" w:hAnsi="Calibri" w:cs="Times New Roman"/>
          <w:szCs w:val="21"/>
        </w:rPr>
        <w:t>6</w:t>
      </w:r>
      <w:r w:rsidR="00383494">
        <w:rPr>
          <w:rFonts w:ascii="Calibri" w:eastAsia="宋体" w:hAnsi="Calibri" w:cs="Times New Roman" w:hint="eastAsia"/>
          <w:szCs w:val="21"/>
        </w:rPr>
        <w:t>万辆</w:t>
      </w:r>
      <w:r>
        <w:rPr>
          <w:rFonts w:ascii="Calibri" w:eastAsia="宋体" w:hAnsi="Calibri" w:cs="Times New Roman" w:hint="eastAsia"/>
          <w:szCs w:val="21"/>
        </w:rPr>
        <w:t>，同比去年</w:t>
      </w:r>
      <w:r>
        <w:rPr>
          <w:rFonts w:ascii="Calibri" w:eastAsia="宋体" w:hAnsi="Calibri" w:cs="Times New Roman"/>
          <w:szCs w:val="21"/>
        </w:rPr>
        <w:t>10</w:t>
      </w:r>
      <w:r>
        <w:rPr>
          <w:rFonts w:ascii="Calibri" w:eastAsia="宋体" w:hAnsi="Calibri" w:cs="Times New Roman" w:hint="eastAsia"/>
          <w:szCs w:val="21"/>
        </w:rPr>
        <w:t>月增长</w:t>
      </w:r>
      <w:r>
        <w:rPr>
          <w:rFonts w:ascii="Calibri" w:eastAsia="宋体" w:hAnsi="Calibri" w:cs="Times New Roman"/>
          <w:szCs w:val="21"/>
        </w:rPr>
        <w:t>14</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szCs w:val="21"/>
        </w:rPr>
        <w:t>9</w:t>
      </w:r>
      <w:r>
        <w:rPr>
          <w:rFonts w:ascii="Calibri" w:eastAsia="宋体" w:hAnsi="Calibri" w:cs="Times New Roman" w:hint="eastAsia"/>
          <w:szCs w:val="21"/>
        </w:rPr>
        <w:t>月第</w:t>
      </w:r>
      <w:r w:rsidR="00E919F6">
        <w:rPr>
          <w:rFonts w:ascii="Calibri" w:eastAsia="宋体" w:hAnsi="Calibri" w:cs="Times New Roman" w:hint="eastAsia"/>
          <w:szCs w:val="21"/>
        </w:rPr>
        <w:t>二</w:t>
      </w:r>
      <w:r>
        <w:rPr>
          <w:rFonts w:ascii="Calibri" w:eastAsia="宋体" w:hAnsi="Calibri" w:cs="Times New Roman" w:hint="eastAsia"/>
          <w:szCs w:val="21"/>
        </w:rPr>
        <w:t>周增长</w:t>
      </w:r>
      <w:r>
        <w:rPr>
          <w:rFonts w:ascii="Calibri" w:eastAsia="宋体" w:hAnsi="Calibri" w:cs="Times New Roman"/>
          <w:szCs w:val="21"/>
        </w:rPr>
        <w:t>16</w:t>
      </w:r>
      <w:r>
        <w:rPr>
          <w:rFonts w:ascii="Calibri" w:eastAsia="宋体" w:hAnsi="Calibri" w:cs="Times New Roman" w:hint="eastAsia"/>
          <w:szCs w:val="21"/>
        </w:rPr>
        <w:t>%</w:t>
      </w:r>
      <w:r>
        <w:rPr>
          <w:rFonts w:ascii="Calibri" w:eastAsia="宋体" w:hAnsi="Calibri" w:cs="Times New Roman" w:hint="eastAsia"/>
          <w:szCs w:val="21"/>
        </w:rPr>
        <w:t>，环比数据相对喜人。由于部分企业放假稍长，因此</w:t>
      </w:r>
      <w:r w:rsidR="00E06EF8">
        <w:rPr>
          <w:rFonts w:ascii="Calibri" w:eastAsia="宋体" w:hAnsi="Calibri" w:cs="Times New Roman" w:hint="eastAsia"/>
          <w:szCs w:val="21"/>
        </w:rPr>
        <w:t>厂商</w:t>
      </w:r>
      <w:r>
        <w:rPr>
          <w:rFonts w:ascii="Calibri" w:eastAsia="宋体" w:hAnsi="Calibri" w:cs="Times New Roman" w:hint="eastAsia"/>
          <w:szCs w:val="21"/>
        </w:rPr>
        <w:t>销量稍低。</w:t>
      </w:r>
    </w:p>
    <w:p w14:paraId="3DFBAD3A" w14:textId="220D07E1" w:rsidR="00FB5D7D" w:rsidRDefault="00FB5D7D" w:rsidP="00E919F6">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E919F6">
        <w:rPr>
          <w:rFonts w:ascii="Calibri" w:eastAsia="宋体" w:hAnsi="Calibri" w:cs="Times New Roman" w:hint="eastAsia"/>
          <w:szCs w:val="21"/>
        </w:rPr>
        <w:t>三</w:t>
      </w:r>
      <w:r>
        <w:rPr>
          <w:rFonts w:ascii="Calibri" w:eastAsia="宋体" w:hAnsi="Calibri" w:cs="Times New Roman" w:hint="eastAsia"/>
          <w:szCs w:val="21"/>
        </w:rPr>
        <w:t>周</w:t>
      </w:r>
      <w:r w:rsidR="00E919F6">
        <w:rPr>
          <w:rFonts w:ascii="Calibri" w:eastAsia="宋体" w:hAnsi="Calibri" w:cs="Times New Roman" w:hint="eastAsia"/>
          <w:szCs w:val="21"/>
        </w:rPr>
        <w:t>主要</w:t>
      </w:r>
      <w:r w:rsidR="00E06EF8">
        <w:rPr>
          <w:rFonts w:ascii="Calibri" w:eastAsia="宋体" w:hAnsi="Calibri" w:cs="Times New Roman" w:hint="eastAsia"/>
          <w:szCs w:val="21"/>
        </w:rPr>
        <w:t>厂商</w:t>
      </w:r>
      <w:r>
        <w:rPr>
          <w:rFonts w:ascii="Calibri" w:eastAsia="宋体" w:hAnsi="Calibri" w:cs="Times New Roman" w:hint="eastAsia"/>
          <w:szCs w:val="21"/>
        </w:rPr>
        <w:t>批发销量达到日均</w:t>
      </w:r>
      <w:r>
        <w:rPr>
          <w:rFonts w:ascii="Calibri" w:eastAsia="宋体" w:hAnsi="Calibri" w:cs="Times New Roman"/>
          <w:szCs w:val="21"/>
        </w:rPr>
        <w:t>5.4</w:t>
      </w:r>
      <w:r w:rsidR="00383494">
        <w:rPr>
          <w:rFonts w:ascii="Calibri" w:eastAsia="宋体" w:hAnsi="Calibri" w:cs="Times New Roman" w:hint="eastAsia"/>
          <w:szCs w:val="21"/>
        </w:rPr>
        <w:t>万辆</w:t>
      </w:r>
      <w:r>
        <w:rPr>
          <w:rFonts w:ascii="Calibri" w:eastAsia="宋体" w:hAnsi="Calibri" w:cs="Times New Roman" w:hint="eastAsia"/>
          <w:szCs w:val="21"/>
        </w:rPr>
        <w:t>，同比去年</w:t>
      </w:r>
      <w:r>
        <w:rPr>
          <w:rFonts w:ascii="Calibri" w:eastAsia="宋体" w:hAnsi="Calibri" w:cs="Times New Roman"/>
          <w:szCs w:val="21"/>
        </w:rPr>
        <w:t>10</w:t>
      </w:r>
      <w:r>
        <w:rPr>
          <w:rFonts w:ascii="Calibri" w:eastAsia="宋体" w:hAnsi="Calibri" w:cs="Times New Roman" w:hint="eastAsia"/>
          <w:szCs w:val="21"/>
        </w:rPr>
        <w:t>月增长</w:t>
      </w:r>
      <w:r w:rsidR="00E919F6">
        <w:rPr>
          <w:rFonts w:ascii="Calibri" w:eastAsia="宋体" w:hAnsi="Calibri" w:cs="Times New Roman"/>
          <w:szCs w:val="21"/>
        </w:rPr>
        <w:t>8</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szCs w:val="21"/>
        </w:rPr>
        <w:t>9</w:t>
      </w:r>
      <w:r>
        <w:rPr>
          <w:rFonts w:ascii="Calibri" w:eastAsia="宋体" w:hAnsi="Calibri" w:cs="Times New Roman" w:hint="eastAsia"/>
          <w:szCs w:val="21"/>
        </w:rPr>
        <w:t>月第</w:t>
      </w:r>
      <w:r w:rsidR="00E919F6">
        <w:rPr>
          <w:rFonts w:ascii="Calibri" w:eastAsia="宋体" w:hAnsi="Calibri" w:cs="Times New Roman" w:hint="eastAsia"/>
          <w:szCs w:val="21"/>
        </w:rPr>
        <w:t>三</w:t>
      </w:r>
      <w:r>
        <w:rPr>
          <w:rFonts w:ascii="Calibri" w:eastAsia="宋体" w:hAnsi="Calibri" w:cs="Times New Roman" w:hint="eastAsia"/>
          <w:szCs w:val="21"/>
        </w:rPr>
        <w:t>周增长</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，环比数据相对一般。</w:t>
      </w:r>
    </w:p>
    <w:p w14:paraId="6A7C4BC8" w14:textId="353C080E" w:rsidR="00F903F8" w:rsidRDefault="00F903F8" w:rsidP="00E919F6">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E919F6">
        <w:rPr>
          <w:rFonts w:ascii="Calibri" w:eastAsia="宋体" w:hAnsi="Calibri" w:cs="Times New Roman" w:hint="eastAsia"/>
          <w:szCs w:val="21"/>
        </w:rPr>
        <w:t>四</w:t>
      </w:r>
      <w:r>
        <w:rPr>
          <w:rFonts w:ascii="Calibri" w:eastAsia="宋体" w:hAnsi="Calibri" w:cs="Times New Roman" w:hint="eastAsia"/>
          <w:szCs w:val="21"/>
        </w:rPr>
        <w:t>周</w:t>
      </w:r>
      <w:r w:rsidR="00E919F6">
        <w:rPr>
          <w:rFonts w:ascii="Calibri" w:eastAsia="宋体" w:hAnsi="Calibri" w:cs="Times New Roman" w:hint="eastAsia"/>
          <w:szCs w:val="21"/>
        </w:rPr>
        <w:t>主要</w:t>
      </w:r>
      <w:r w:rsidR="00E06EF8">
        <w:rPr>
          <w:rFonts w:ascii="Calibri" w:eastAsia="宋体" w:hAnsi="Calibri" w:cs="Times New Roman" w:hint="eastAsia"/>
          <w:szCs w:val="21"/>
        </w:rPr>
        <w:t>厂商</w:t>
      </w:r>
      <w:r>
        <w:rPr>
          <w:rFonts w:ascii="Calibri" w:eastAsia="宋体" w:hAnsi="Calibri" w:cs="Times New Roman" w:hint="eastAsia"/>
          <w:szCs w:val="21"/>
        </w:rPr>
        <w:t>批发销量达到日均</w:t>
      </w:r>
      <w:r>
        <w:rPr>
          <w:rFonts w:ascii="Calibri" w:eastAsia="宋体" w:hAnsi="Calibri" w:cs="Times New Roman"/>
          <w:szCs w:val="21"/>
        </w:rPr>
        <w:t>6.2</w:t>
      </w:r>
      <w:r w:rsidR="00383494">
        <w:rPr>
          <w:rFonts w:ascii="Calibri" w:eastAsia="宋体" w:hAnsi="Calibri" w:cs="Times New Roman" w:hint="eastAsia"/>
          <w:szCs w:val="21"/>
        </w:rPr>
        <w:t>万辆</w:t>
      </w:r>
      <w:r>
        <w:rPr>
          <w:rFonts w:ascii="Calibri" w:eastAsia="宋体" w:hAnsi="Calibri" w:cs="Times New Roman" w:hint="eastAsia"/>
          <w:szCs w:val="21"/>
        </w:rPr>
        <w:t>，同比去年</w:t>
      </w:r>
      <w:r>
        <w:rPr>
          <w:rFonts w:ascii="Calibri" w:eastAsia="宋体" w:hAnsi="Calibri" w:cs="Times New Roman"/>
          <w:szCs w:val="21"/>
        </w:rPr>
        <w:t>10</w:t>
      </w:r>
      <w:r>
        <w:rPr>
          <w:rFonts w:ascii="Calibri" w:eastAsia="宋体" w:hAnsi="Calibri" w:cs="Times New Roman" w:hint="eastAsia"/>
          <w:szCs w:val="21"/>
        </w:rPr>
        <w:t>月增长</w:t>
      </w:r>
      <w:r>
        <w:rPr>
          <w:rFonts w:ascii="Calibri" w:eastAsia="宋体" w:hAnsi="Calibri" w:cs="Times New Roman"/>
          <w:szCs w:val="21"/>
        </w:rPr>
        <w:t>22</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szCs w:val="21"/>
        </w:rPr>
        <w:t>10</w:t>
      </w:r>
      <w:r>
        <w:rPr>
          <w:rFonts w:ascii="Calibri" w:eastAsia="宋体" w:hAnsi="Calibri" w:cs="Times New Roman" w:hint="eastAsia"/>
          <w:szCs w:val="21"/>
        </w:rPr>
        <w:t>月环比</w:t>
      </w:r>
      <w:r>
        <w:rPr>
          <w:rFonts w:ascii="Calibri" w:eastAsia="宋体" w:hAnsi="Calibri" w:cs="Times New Roman"/>
          <w:szCs w:val="21"/>
        </w:rPr>
        <w:t>9</w:t>
      </w:r>
      <w:r>
        <w:rPr>
          <w:rFonts w:ascii="Calibri" w:eastAsia="宋体" w:hAnsi="Calibri" w:cs="Times New Roman" w:hint="eastAsia"/>
          <w:szCs w:val="21"/>
        </w:rPr>
        <w:t>月第</w:t>
      </w:r>
      <w:r w:rsidR="00E919F6">
        <w:rPr>
          <w:rFonts w:ascii="Calibri" w:eastAsia="宋体" w:hAnsi="Calibri" w:cs="Times New Roman" w:hint="eastAsia"/>
          <w:szCs w:val="21"/>
        </w:rPr>
        <w:t>四</w:t>
      </w:r>
      <w:r>
        <w:rPr>
          <w:rFonts w:ascii="Calibri" w:eastAsia="宋体" w:hAnsi="Calibri" w:cs="Times New Roman" w:hint="eastAsia"/>
          <w:szCs w:val="21"/>
        </w:rPr>
        <w:t>周下降</w:t>
      </w:r>
      <w:r>
        <w:rPr>
          <w:rFonts w:ascii="Calibri" w:eastAsia="宋体" w:hAnsi="Calibri" w:cs="Times New Roman" w:hint="eastAsia"/>
          <w:szCs w:val="21"/>
        </w:rPr>
        <w:t>3%</w:t>
      </w:r>
      <w:r>
        <w:rPr>
          <w:rFonts w:ascii="Calibri" w:eastAsia="宋体" w:hAnsi="Calibri" w:cs="Times New Roman" w:hint="eastAsia"/>
          <w:szCs w:val="21"/>
        </w:rPr>
        <w:t>。</w:t>
      </w:r>
    </w:p>
    <w:p w14:paraId="7CEDF7DB" w14:textId="2E0DB4D6" w:rsidR="003F3684" w:rsidRDefault="003F3684" w:rsidP="00E919F6">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E919F6">
        <w:rPr>
          <w:rFonts w:ascii="Calibri" w:eastAsia="宋体" w:hAnsi="Calibri" w:cs="Times New Roman" w:hint="eastAsia"/>
          <w:szCs w:val="21"/>
        </w:rPr>
        <w:t>一至四</w:t>
      </w:r>
      <w:r>
        <w:rPr>
          <w:rFonts w:ascii="Calibri" w:eastAsia="宋体" w:hAnsi="Calibri" w:cs="Times New Roman" w:hint="eastAsia"/>
          <w:szCs w:val="21"/>
        </w:rPr>
        <w:t>周</w:t>
      </w:r>
      <w:r w:rsidR="00E919F6">
        <w:rPr>
          <w:rFonts w:ascii="Calibri" w:eastAsia="宋体" w:hAnsi="Calibri" w:cs="Times New Roman" w:hint="eastAsia"/>
          <w:szCs w:val="21"/>
        </w:rPr>
        <w:t>主要</w:t>
      </w:r>
      <w:r w:rsidR="00E06EF8">
        <w:rPr>
          <w:rFonts w:ascii="Calibri" w:eastAsia="宋体" w:hAnsi="Calibri" w:cs="Times New Roman" w:hint="eastAsia"/>
          <w:szCs w:val="21"/>
        </w:rPr>
        <w:t>厂商</w:t>
      </w:r>
      <w:r>
        <w:rPr>
          <w:rFonts w:ascii="Calibri" w:eastAsia="宋体" w:hAnsi="Calibri" w:cs="Times New Roman" w:hint="eastAsia"/>
          <w:szCs w:val="21"/>
        </w:rPr>
        <w:t>批发销量达到日均</w:t>
      </w:r>
      <w:r>
        <w:rPr>
          <w:rFonts w:ascii="Calibri" w:eastAsia="宋体" w:hAnsi="Calibri" w:cs="Times New Roman"/>
          <w:szCs w:val="21"/>
        </w:rPr>
        <w:t>4.5</w:t>
      </w:r>
      <w:r w:rsidR="00383494">
        <w:rPr>
          <w:rFonts w:ascii="Calibri" w:eastAsia="宋体" w:hAnsi="Calibri" w:cs="Times New Roman" w:hint="eastAsia"/>
          <w:szCs w:val="21"/>
        </w:rPr>
        <w:t>万辆</w:t>
      </w:r>
      <w:r>
        <w:rPr>
          <w:rFonts w:ascii="Calibri" w:eastAsia="宋体" w:hAnsi="Calibri" w:cs="Times New Roman" w:hint="eastAsia"/>
          <w:szCs w:val="21"/>
        </w:rPr>
        <w:t>，同比去年</w:t>
      </w:r>
      <w:r>
        <w:rPr>
          <w:rFonts w:ascii="Calibri" w:eastAsia="宋体" w:hAnsi="Calibri" w:cs="Times New Roman"/>
          <w:szCs w:val="21"/>
        </w:rPr>
        <w:t>10</w:t>
      </w:r>
      <w:r>
        <w:rPr>
          <w:rFonts w:ascii="Calibri" w:eastAsia="宋体" w:hAnsi="Calibri" w:cs="Times New Roman" w:hint="eastAsia"/>
          <w:szCs w:val="21"/>
        </w:rPr>
        <w:t>月增长</w:t>
      </w:r>
      <w:r>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szCs w:val="21"/>
        </w:rPr>
        <w:t>9</w:t>
      </w:r>
      <w:r>
        <w:rPr>
          <w:rFonts w:ascii="Calibri" w:eastAsia="宋体" w:hAnsi="Calibri" w:cs="Times New Roman" w:hint="eastAsia"/>
          <w:szCs w:val="21"/>
        </w:rPr>
        <w:t>月下降</w:t>
      </w:r>
      <w:r>
        <w:rPr>
          <w:rFonts w:ascii="Calibri" w:eastAsia="宋体" w:hAnsi="Calibri" w:cs="Times New Roman"/>
          <w:szCs w:val="21"/>
        </w:rPr>
        <w:t>12</w:t>
      </w:r>
      <w:r>
        <w:rPr>
          <w:rFonts w:ascii="Calibri" w:eastAsia="宋体" w:hAnsi="Calibri" w:cs="Times New Roman" w:hint="eastAsia"/>
          <w:szCs w:val="21"/>
        </w:rPr>
        <w:t>%</w:t>
      </w:r>
      <w:r>
        <w:rPr>
          <w:rFonts w:ascii="Calibri" w:eastAsia="宋体" w:hAnsi="Calibri" w:cs="Times New Roman" w:hint="eastAsia"/>
          <w:szCs w:val="21"/>
        </w:rPr>
        <w:t>，环比数据月末会明显改善。</w:t>
      </w:r>
    </w:p>
    <w:p w14:paraId="5D1999E7" w14:textId="3889B277" w:rsidR="00C44DCC" w:rsidRPr="002009FE" w:rsidRDefault="003F3684" w:rsidP="00E919F6">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月车市平稳向好趋势明显。</w:t>
      </w:r>
      <w:r w:rsidR="00FB5D7D" w:rsidRPr="00125E85">
        <w:rPr>
          <w:rFonts w:ascii="Calibri" w:eastAsia="宋体" w:hAnsi="Calibri" w:cs="Times New Roman" w:hint="eastAsia"/>
          <w:szCs w:val="21"/>
        </w:rPr>
        <w:t>随着经济加速恢复，居民收入持续增加，年底预计将出现全年最大购车需求。</w:t>
      </w:r>
      <w:r w:rsidR="00FB5D7D">
        <w:rPr>
          <w:rFonts w:ascii="Calibri" w:eastAsia="宋体" w:hAnsi="Calibri" w:cs="Times New Roman" w:hint="eastAsia"/>
          <w:szCs w:val="21"/>
        </w:rPr>
        <w:t>目前看</w:t>
      </w:r>
      <w:r w:rsidR="00E06EF8">
        <w:rPr>
          <w:rFonts w:ascii="Calibri" w:eastAsia="宋体" w:hAnsi="Calibri" w:cs="Times New Roman" w:hint="eastAsia"/>
          <w:szCs w:val="21"/>
        </w:rPr>
        <w:t>厂商</w:t>
      </w:r>
      <w:r w:rsidR="00FB5D7D">
        <w:rPr>
          <w:rFonts w:ascii="Calibri" w:eastAsia="宋体" w:hAnsi="Calibri" w:cs="Times New Roman" w:hint="eastAsia"/>
          <w:szCs w:val="21"/>
        </w:rPr>
        <w:t>销量走势仍是平稳推进，产销相对顺畅。</w:t>
      </w:r>
      <w:r>
        <w:rPr>
          <w:rFonts w:ascii="Calibri" w:eastAsia="宋体" w:hAnsi="Calibri" w:cs="Times New Roman" w:hint="eastAsia"/>
          <w:szCs w:val="21"/>
        </w:rPr>
        <w:t>目前的周度零售节奏稍快也体现行业需求较好</w:t>
      </w:r>
      <w:r w:rsidRPr="002009FE">
        <w:rPr>
          <w:rFonts w:ascii="Calibri" w:eastAsia="宋体" w:hAnsi="Calibri" w:cs="宋体" w:hint="eastAsia"/>
          <w:szCs w:val="21"/>
        </w:rPr>
        <w:t>。</w:t>
      </w:r>
      <w:r w:rsidR="00FB5D7D">
        <w:rPr>
          <w:rFonts w:ascii="Calibri" w:eastAsia="宋体" w:hAnsi="Calibri" w:cs="Times New Roman" w:hint="eastAsia"/>
          <w:szCs w:val="21"/>
        </w:rPr>
        <w:t>由于市场零售较好，经销商进货节奏较好。行业状态从进货节奏看明显改善。但</w:t>
      </w:r>
      <w:r w:rsidR="00FB5D7D" w:rsidRPr="00125E85">
        <w:rPr>
          <w:rFonts w:ascii="Calibri" w:eastAsia="宋体" w:hAnsi="Calibri" w:cs="Times New Roman" w:hint="eastAsia"/>
          <w:szCs w:val="21"/>
        </w:rPr>
        <w:t>销量较好的品牌受到产量限制，很可能出现</w:t>
      </w:r>
      <w:r w:rsidR="00FB5D7D">
        <w:rPr>
          <w:rFonts w:ascii="Calibri" w:eastAsia="宋体" w:hAnsi="Calibri" w:cs="Times New Roman" w:hint="eastAsia"/>
          <w:szCs w:val="21"/>
        </w:rPr>
        <w:t>库存不足和</w:t>
      </w:r>
      <w:r w:rsidR="00FB5D7D" w:rsidRPr="00125E85">
        <w:rPr>
          <w:rFonts w:ascii="Calibri" w:eastAsia="宋体" w:hAnsi="Calibri" w:cs="Times New Roman" w:hint="eastAsia"/>
          <w:szCs w:val="21"/>
        </w:rPr>
        <w:t>供不应求的现象，</w:t>
      </w:r>
      <w:r w:rsidR="00FB5D7D">
        <w:rPr>
          <w:rFonts w:ascii="Calibri" w:eastAsia="宋体" w:hAnsi="Calibri" w:cs="Times New Roman" w:hint="eastAsia"/>
          <w:szCs w:val="21"/>
        </w:rPr>
        <w:t>个别车型</w:t>
      </w:r>
      <w:r w:rsidR="00FB5D7D" w:rsidRPr="00125E85">
        <w:rPr>
          <w:rFonts w:ascii="Calibri" w:eastAsia="宋体" w:hAnsi="Calibri" w:cs="Times New Roman" w:hint="eastAsia"/>
          <w:szCs w:val="21"/>
        </w:rPr>
        <w:t>终端成交价格有望上涨</w:t>
      </w:r>
      <w:r>
        <w:rPr>
          <w:rFonts w:ascii="Calibri" w:eastAsia="宋体" w:hAnsi="Calibri" w:cs="Times New Roman" w:hint="eastAsia"/>
          <w:szCs w:val="21"/>
        </w:rPr>
        <w:t>。</w:t>
      </w:r>
    </w:p>
    <w:p w14:paraId="3A3217C6" w14:textId="77777777" w:rsidR="00C44DCC" w:rsidRPr="002009FE" w:rsidRDefault="00C44DCC" w:rsidP="00C44DCC">
      <w:pPr>
        <w:ind w:firstLineChars="135" w:firstLine="283"/>
        <w:rPr>
          <w:rFonts w:ascii="Calibri" w:eastAsia="宋体" w:hAnsi="Calibri" w:cs="Times New Roman"/>
          <w:szCs w:val="21"/>
        </w:rPr>
      </w:pPr>
    </w:p>
    <w:p w14:paraId="2EC6CD24" w14:textId="2F56F2F0" w:rsidR="00C44DCC" w:rsidRPr="002009FE" w:rsidRDefault="00FB5D7D" w:rsidP="00C44DCC">
      <w:pPr>
        <w:numPr>
          <w:ilvl w:val="0"/>
          <w:numId w:val="2"/>
        </w:numPr>
        <w:outlineLvl w:val="1"/>
        <w:rPr>
          <w:rFonts w:ascii="黑体" w:eastAsia="黑体" w:hAnsi="黑体" w:cs="Times New Roman"/>
          <w:b/>
          <w:bCs/>
          <w:sz w:val="24"/>
        </w:rPr>
      </w:pPr>
      <w:r w:rsidRPr="00FB5D7D">
        <w:rPr>
          <w:rFonts w:ascii="黑体" w:eastAsia="黑体" w:hAnsi="黑体" w:cs="Times New Roman" w:hint="eastAsia"/>
          <w:b/>
          <w:bCs/>
          <w:sz w:val="24"/>
        </w:rPr>
        <w:t>上海限外牌照政策必然促进新能源爆发</w:t>
      </w:r>
    </w:p>
    <w:p w14:paraId="53440EFA" w14:textId="77777777" w:rsidR="00FB5D7D" w:rsidRDefault="00FB5D7D" w:rsidP="00521960">
      <w:pPr>
        <w:ind w:firstLineChars="200" w:firstLine="420"/>
        <w:rPr>
          <w:rFonts w:ascii="Calibri" w:eastAsia="宋体" w:hAnsi="Calibri" w:cs="Times New Roman"/>
          <w:szCs w:val="21"/>
        </w:rPr>
      </w:pPr>
      <w:r w:rsidRPr="00FB5D7D">
        <w:rPr>
          <w:rFonts w:ascii="Calibri" w:eastAsia="宋体" w:hAnsi="Calibri" w:cs="Times New Roman" w:hint="eastAsia"/>
          <w:szCs w:val="21"/>
        </w:rPr>
        <w:t>上海市公安局</w:t>
      </w:r>
      <w:r w:rsidRPr="00FB5D7D">
        <w:rPr>
          <w:rFonts w:ascii="Calibri" w:eastAsia="宋体" w:hAnsi="Calibri" w:cs="Times New Roman"/>
          <w:szCs w:val="21"/>
        </w:rPr>
        <w:t>10</w:t>
      </w:r>
      <w:r w:rsidRPr="00FB5D7D">
        <w:rPr>
          <w:rFonts w:ascii="Calibri" w:eastAsia="宋体" w:hAnsi="Calibri" w:cs="Times New Roman"/>
          <w:szCs w:val="21"/>
        </w:rPr>
        <w:t>月</w:t>
      </w:r>
      <w:r w:rsidRPr="00FB5D7D">
        <w:rPr>
          <w:rFonts w:ascii="Calibri" w:eastAsia="宋体" w:hAnsi="Calibri" w:cs="Times New Roman"/>
          <w:szCs w:val="21"/>
        </w:rPr>
        <w:t>24</w:t>
      </w:r>
      <w:r w:rsidRPr="00FB5D7D">
        <w:rPr>
          <w:rFonts w:ascii="Calibri" w:eastAsia="宋体" w:hAnsi="Calibri" w:cs="Times New Roman"/>
          <w:szCs w:val="21"/>
        </w:rPr>
        <w:t>日发布公告称，对外地牌照机动车限行政策作出调整。</w:t>
      </w:r>
      <w:r w:rsidRPr="00FB5D7D">
        <w:rPr>
          <w:rFonts w:ascii="Calibri" w:eastAsia="宋体" w:hAnsi="Calibri" w:cs="Times New Roman" w:hint="eastAsia"/>
          <w:szCs w:val="21"/>
        </w:rPr>
        <w:t>第一阶段</w:t>
      </w:r>
      <w:r>
        <w:rPr>
          <w:rFonts w:ascii="Calibri" w:eastAsia="宋体" w:hAnsi="Calibri" w:cs="Times New Roman" w:hint="eastAsia"/>
          <w:szCs w:val="21"/>
        </w:rPr>
        <w:t>，</w:t>
      </w:r>
      <w:r w:rsidRPr="00FB5D7D">
        <w:rPr>
          <w:rFonts w:ascii="Calibri" w:eastAsia="宋体" w:hAnsi="Calibri" w:cs="Times New Roman"/>
          <w:szCs w:val="21"/>
        </w:rPr>
        <w:t>2020</w:t>
      </w:r>
      <w:r w:rsidRPr="00FB5D7D">
        <w:rPr>
          <w:rFonts w:ascii="Calibri" w:eastAsia="宋体" w:hAnsi="Calibri" w:cs="Times New Roman"/>
          <w:szCs w:val="21"/>
        </w:rPr>
        <w:t>年</w:t>
      </w:r>
      <w:r w:rsidRPr="00FB5D7D">
        <w:rPr>
          <w:rFonts w:ascii="Calibri" w:eastAsia="宋体" w:hAnsi="Calibri" w:cs="Times New Roman"/>
          <w:szCs w:val="21"/>
        </w:rPr>
        <w:t>11</w:t>
      </w:r>
      <w:r w:rsidRPr="00FB5D7D">
        <w:rPr>
          <w:rFonts w:ascii="Calibri" w:eastAsia="宋体" w:hAnsi="Calibri" w:cs="Times New Roman"/>
          <w:szCs w:val="21"/>
        </w:rPr>
        <w:t>月</w:t>
      </w:r>
      <w:r w:rsidRPr="00FB5D7D">
        <w:rPr>
          <w:rFonts w:ascii="Calibri" w:eastAsia="宋体" w:hAnsi="Calibri" w:cs="Times New Roman"/>
          <w:szCs w:val="21"/>
        </w:rPr>
        <w:t>2</w:t>
      </w:r>
      <w:r w:rsidRPr="00FB5D7D">
        <w:rPr>
          <w:rFonts w:ascii="Calibri" w:eastAsia="宋体" w:hAnsi="Calibri" w:cs="Times New Roman"/>
          <w:szCs w:val="21"/>
        </w:rPr>
        <w:t>日起，每日</w:t>
      </w:r>
      <w:r w:rsidRPr="00FB5D7D">
        <w:rPr>
          <w:rFonts w:ascii="Calibri" w:eastAsia="宋体" w:hAnsi="Calibri" w:cs="Times New Roman"/>
          <w:szCs w:val="21"/>
        </w:rPr>
        <w:t>7</w:t>
      </w:r>
      <w:r w:rsidRPr="00FB5D7D">
        <w:rPr>
          <w:rFonts w:ascii="Calibri" w:eastAsia="宋体" w:hAnsi="Calibri" w:cs="Times New Roman"/>
          <w:szCs w:val="21"/>
        </w:rPr>
        <w:t>时至</w:t>
      </w:r>
      <w:r w:rsidRPr="00FB5D7D">
        <w:rPr>
          <w:rFonts w:ascii="Calibri" w:eastAsia="宋体" w:hAnsi="Calibri" w:cs="Times New Roman"/>
          <w:szCs w:val="21"/>
        </w:rPr>
        <w:t>20</w:t>
      </w:r>
      <w:r w:rsidRPr="00FB5D7D">
        <w:rPr>
          <w:rFonts w:ascii="Calibri" w:eastAsia="宋体" w:hAnsi="Calibri" w:cs="Times New Roman"/>
          <w:szCs w:val="21"/>
        </w:rPr>
        <w:t>时，以下道路禁止悬挂外省市机动车号牌的小客车、使用临时行驶车号牌的小客车、未载客的出租小客车及实习期驾驶员驾驶的小客车通行（周六、周日和全体公民放假日除外）：</w:t>
      </w:r>
      <w:r w:rsidRPr="00FB5D7D">
        <w:rPr>
          <w:rFonts w:ascii="Calibri" w:eastAsia="宋体" w:hAnsi="Calibri" w:cs="Times New Roman" w:hint="eastAsia"/>
          <w:szCs w:val="21"/>
        </w:rPr>
        <w:t>（一）主要高架桥</w:t>
      </w:r>
      <w:r>
        <w:rPr>
          <w:rFonts w:ascii="Calibri" w:eastAsia="宋体" w:hAnsi="Calibri" w:cs="Times New Roman" w:hint="eastAsia"/>
          <w:szCs w:val="21"/>
        </w:rPr>
        <w:t>。</w:t>
      </w:r>
      <w:r w:rsidRPr="00FB5D7D">
        <w:rPr>
          <w:rFonts w:ascii="Calibri" w:eastAsia="宋体" w:hAnsi="Calibri" w:cs="Times New Roman" w:hint="eastAsia"/>
          <w:szCs w:val="21"/>
        </w:rPr>
        <w:t>（二）</w:t>
      </w:r>
      <w:r>
        <w:rPr>
          <w:rFonts w:ascii="Calibri" w:eastAsia="宋体" w:hAnsi="Calibri" w:cs="Times New Roman" w:hint="eastAsia"/>
          <w:szCs w:val="21"/>
        </w:rPr>
        <w:t>中环</w:t>
      </w:r>
      <w:r w:rsidRPr="00FB5D7D">
        <w:rPr>
          <w:rFonts w:ascii="Calibri" w:eastAsia="宋体" w:hAnsi="Calibri" w:cs="Times New Roman" w:hint="eastAsia"/>
          <w:szCs w:val="21"/>
        </w:rPr>
        <w:t>骨干线路</w:t>
      </w:r>
      <w:r>
        <w:rPr>
          <w:rFonts w:ascii="Calibri" w:eastAsia="宋体" w:hAnsi="Calibri" w:cs="Times New Roman" w:hint="eastAsia"/>
          <w:szCs w:val="21"/>
        </w:rPr>
        <w:t>。</w:t>
      </w:r>
      <w:r w:rsidRPr="00FB5D7D">
        <w:rPr>
          <w:rFonts w:ascii="Calibri" w:eastAsia="宋体" w:hAnsi="Calibri" w:cs="Times New Roman" w:hint="eastAsia"/>
          <w:szCs w:val="21"/>
        </w:rPr>
        <w:t>（三）主城区桥梁隧道</w:t>
      </w:r>
      <w:r>
        <w:rPr>
          <w:rFonts w:ascii="Calibri" w:eastAsia="宋体" w:hAnsi="Calibri" w:cs="Times New Roman" w:hint="eastAsia"/>
          <w:szCs w:val="21"/>
        </w:rPr>
        <w:t>。</w:t>
      </w:r>
      <w:r w:rsidRPr="00FB5D7D">
        <w:rPr>
          <w:rFonts w:ascii="Calibri" w:eastAsia="宋体" w:hAnsi="Calibri" w:cs="Times New Roman" w:hint="eastAsia"/>
          <w:szCs w:val="21"/>
        </w:rPr>
        <w:t>第二阶段</w:t>
      </w:r>
      <w:r>
        <w:rPr>
          <w:rFonts w:ascii="Calibri" w:eastAsia="宋体" w:hAnsi="Calibri" w:cs="Times New Roman" w:hint="eastAsia"/>
          <w:szCs w:val="21"/>
        </w:rPr>
        <w:t>，</w:t>
      </w:r>
      <w:r w:rsidRPr="00FB5D7D">
        <w:rPr>
          <w:rFonts w:ascii="Calibri" w:eastAsia="宋体" w:hAnsi="Calibri" w:cs="Times New Roman"/>
          <w:szCs w:val="21"/>
        </w:rPr>
        <w:t>2021</w:t>
      </w:r>
      <w:r w:rsidRPr="00FB5D7D">
        <w:rPr>
          <w:rFonts w:ascii="Calibri" w:eastAsia="宋体" w:hAnsi="Calibri" w:cs="Times New Roman"/>
          <w:szCs w:val="21"/>
        </w:rPr>
        <w:t>年五一起，每日</w:t>
      </w:r>
      <w:r w:rsidRPr="00FB5D7D">
        <w:rPr>
          <w:rFonts w:ascii="Calibri" w:eastAsia="宋体" w:hAnsi="Calibri" w:cs="Times New Roman"/>
          <w:szCs w:val="21"/>
        </w:rPr>
        <w:t>7</w:t>
      </w:r>
      <w:r w:rsidRPr="00FB5D7D">
        <w:rPr>
          <w:rFonts w:ascii="Calibri" w:eastAsia="宋体" w:hAnsi="Calibri" w:cs="Times New Roman"/>
          <w:szCs w:val="21"/>
        </w:rPr>
        <w:t>时至</w:t>
      </w:r>
      <w:r w:rsidRPr="00FB5D7D">
        <w:rPr>
          <w:rFonts w:ascii="Calibri" w:eastAsia="宋体" w:hAnsi="Calibri" w:cs="Times New Roman"/>
          <w:szCs w:val="21"/>
        </w:rPr>
        <w:t>10</w:t>
      </w:r>
      <w:r w:rsidRPr="00FB5D7D">
        <w:rPr>
          <w:rFonts w:ascii="Calibri" w:eastAsia="宋体" w:hAnsi="Calibri" w:cs="Times New Roman"/>
          <w:szCs w:val="21"/>
        </w:rPr>
        <w:t>时、</w:t>
      </w:r>
      <w:r w:rsidRPr="00FB5D7D">
        <w:rPr>
          <w:rFonts w:ascii="Calibri" w:eastAsia="宋体" w:hAnsi="Calibri" w:cs="Times New Roman"/>
          <w:szCs w:val="21"/>
        </w:rPr>
        <w:t>16</w:t>
      </w:r>
      <w:r w:rsidRPr="00FB5D7D">
        <w:rPr>
          <w:rFonts w:ascii="Calibri" w:eastAsia="宋体" w:hAnsi="Calibri" w:cs="Times New Roman"/>
          <w:szCs w:val="21"/>
        </w:rPr>
        <w:t>时至</w:t>
      </w:r>
      <w:r w:rsidRPr="00FB5D7D">
        <w:rPr>
          <w:rFonts w:ascii="Calibri" w:eastAsia="宋体" w:hAnsi="Calibri" w:cs="Times New Roman"/>
          <w:szCs w:val="21"/>
        </w:rPr>
        <w:t>19</w:t>
      </w:r>
      <w:r w:rsidRPr="00FB5D7D">
        <w:rPr>
          <w:rFonts w:ascii="Calibri" w:eastAsia="宋体" w:hAnsi="Calibri" w:cs="Times New Roman"/>
          <w:szCs w:val="21"/>
        </w:rPr>
        <w:t>时，内环内地面道路（不含边界道路）禁止悬挂外省市机动车号牌的小客车通行</w:t>
      </w:r>
      <w:r>
        <w:rPr>
          <w:rFonts w:ascii="Calibri" w:eastAsia="宋体" w:hAnsi="Calibri" w:cs="Times New Roman" w:hint="eastAsia"/>
          <w:szCs w:val="21"/>
        </w:rPr>
        <w:t>。这也是必然的举措。</w:t>
      </w:r>
    </w:p>
    <w:p w14:paraId="13D71933" w14:textId="1683A742" w:rsidR="00C44DCC" w:rsidRDefault="00FB5D7D" w:rsidP="00521960">
      <w:pPr>
        <w:ind w:firstLineChars="200" w:firstLine="420"/>
        <w:rPr>
          <w:rFonts w:ascii="Calibri" w:eastAsia="宋体" w:hAnsi="Calibri" w:cs="Times New Roman"/>
          <w:szCs w:val="21"/>
        </w:rPr>
      </w:pPr>
      <w:r w:rsidRPr="00FB5D7D">
        <w:rPr>
          <w:rFonts w:ascii="Calibri" w:eastAsia="宋体" w:hAnsi="Calibri" w:cs="Times New Roman" w:hint="eastAsia"/>
          <w:szCs w:val="21"/>
        </w:rPr>
        <w:t>上海选择此次限制外牌的政策是多年持续外牌宽松政策的结果，未来也是必然要考虑收紧。从上海的上险数量跟上牌数量对比来看，两者差距在</w:t>
      </w:r>
      <w:r w:rsidRPr="00FB5D7D">
        <w:rPr>
          <w:rFonts w:ascii="Calibri" w:eastAsia="宋体" w:hAnsi="Calibri" w:cs="Times New Roman"/>
          <w:szCs w:val="21"/>
        </w:rPr>
        <w:t>20</w:t>
      </w:r>
      <w:r w:rsidRPr="00FB5D7D">
        <w:rPr>
          <w:rFonts w:ascii="Calibri" w:eastAsia="宋体" w:hAnsi="Calibri" w:cs="Times New Roman"/>
          <w:szCs w:val="21"/>
        </w:rPr>
        <w:t>多</w:t>
      </w:r>
      <w:r w:rsidR="00383494">
        <w:rPr>
          <w:rFonts w:ascii="Calibri" w:eastAsia="宋体" w:hAnsi="Calibri" w:cs="Times New Roman"/>
          <w:szCs w:val="21"/>
        </w:rPr>
        <w:t>万辆</w:t>
      </w:r>
      <w:r w:rsidRPr="00FB5D7D">
        <w:rPr>
          <w:rFonts w:ascii="Calibri" w:eastAsia="宋体" w:hAnsi="Calibri" w:cs="Times New Roman"/>
          <w:szCs w:val="21"/>
        </w:rPr>
        <w:t>左右，也就是说每年至少有</w:t>
      </w:r>
      <w:r w:rsidRPr="00FB5D7D">
        <w:rPr>
          <w:rFonts w:ascii="Calibri" w:eastAsia="宋体" w:hAnsi="Calibri" w:cs="Times New Roman"/>
          <w:szCs w:val="21"/>
        </w:rPr>
        <w:t>10</w:t>
      </w:r>
      <w:r w:rsidR="00383494">
        <w:rPr>
          <w:rFonts w:ascii="Calibri" w:eastAsia="宋体" w:hAnsi="Calibri" w:cs="Times New Roman"/>
          <w:szCs w:val="21"/>
        </w:rPr>
        <w:t>万辆</w:t>
      </w:r>
      <w:r w:rsidRPr="00FB5D7D">
        <w:rPr>
          <w:rFonts w:ascii="Calibri" w:eastAsia="宋体" w:hAnsi="Calibri" w:cs="Times New Roman"/>
          <w:szCs w:val="21"/>
        </w:rPr>
        <w:t>以上在上海购买的车辆，实际上的是外地牌照在上海行驶，这样话累计起来也有百万辆之多。</w:t>
      </w:r>
    </w:p>
    <w:p w14:paraId="71EE0266" w14:textId="32ECE73D" w:rsidR="00FB5D7D" w:rsidRDefault="00FB5D7D" w:rsidP="00521960">
      <w:pPr>
        <w:ind w:firstLineChars="200" w:firstLine="420"/>
        <w:rPr>
          <w:rFonts w:ascii="Calibri" w:eastAsia="宋体" w:hAnsi="Calibri" w:cs="Times New Roman"/>
          <w:szCs w:val="21"/>
        </w:rPr>
      </w:pPr>
      <w:r w:rsidRPr="00FB5D7D">
        <w:rPr>
          <w:rFonts w:ascii="Calibri" w:eastAsia="宋体" w:hAnsi="Calibri" w:cs="Times New Roman" w:hint="eastAsia"/>
          <w:szCs w:val="21"/>
        </w:rPr>
        <w:t>北京实施被称为“史上最严限行”的新政策。广州限行的核心内容是“开四停四”管理措施</w:t>
      </w:r>
      <w:r>
        <w:rPr>
          <w:rFonts w:ascii="Calibri" w:eastAsia="宋体" w:hAnsi="Calibri" w:cs="Times New Roman" w:hint="eastAsia"/>
          <w:szCs w:val="21"/>
        </w:rPr>
        <w:t>。这都是持续推进的政策，因此卖新能源上本地牌照是合理选择。</w:t>
      </w:r>
    </w:p>
    <w:p w14:paraId="467FE123" w14:textId="77777777" w:rsidR="00521960" w:rsidRPr="00FB5D7D" w:rsidRDefault="00521960" w:rsidP="00521960">
      <w:pPr>
        <w:ind w:firstLineChars="200" w:firstLine="420"/>
        <w:rPr>
          <w:rFonts w:ascii="Calibri" w:eastAsia="宋体" w:hAnsi="Calibri" w:cs="Times New Roman" w:hint="eastAsia"/>
          <w:szCs w:val="21"/>
        </w:rPr>
      </w:pPr>
    </w:p>
    <w:p w14:paraId="3DEE7253" w14:textId="43F9D373" w:rsidR="00C44DCC" w:rsidRPr="002009FE" w:rsidRDefault="00FB5D7D" w:rsidP="00C44DCC">
      <w:pPr>
        <w:numPr>
          <w:ilvl w:val="0"/>
          <w:numId w:val="2"/>
        </w:numPr>
        <w:outlineLvl w:val="1"/>
        <w:rPr>
          <w:rFonts w:ascii="黑体" w:eastAsia="黑体" w:hAnsi="黑体" w:cs="Times New Roman"/>
          <w:bCs/>
          <w:sz w:val="24"/>
        </w:rPr>
      </w:pPr>
      <w:r w:rsidRPr="00FB5D7D">
        <w:rPr>
          <w:rFonts w:ascii="黑体" w:eastAsia="黑体" w:hAnsi="黑体" w:cs="Times New Roman"/>
          <w:bCs/>
          <w:sz w:val="24"/>
        </w:rPr>
        <w:t>20年9月新能源车产14</w:t>
      </w:r>
      <w:r w:rsidR="00383494">
        <w:rPr>
          <w:rFonts w:ascii="黑体" w:eastAsia="黑体" w:hAnsi="黑体" w:cs="Times New Roman"/>
          <w:bCs/>
          <w:sz w:val="24"/>
        </w:rPr>
        <w:t>万辆</w:t>
      </w:r>
      <w:r w:rsidRPr="00FB5D7D">
        <w:rPr>
          <w:rFonts w:ascii="黑体" w:eastAsia="黑体" w:hAnsi="黑体" w:cs="Times New Roman"/>
          <w:bCs/>
          <w:sz w:val="24"/>
        </w:rPr>
        <w:t>、锂电池658万度，磷酸铁锂达到35%</w:t>
      </w:r>
    </w:p>
    <w:p w14:paraId="7FA4A7D9" w14:textId="456FDBBD" w:rsidR="00C44DCC" w:rsidRPr="00FB5D7D" w:rsidRDefault="00FB5D7D" w:rsidP="00521960">
      <w:pPr>
        <w:ind w:firstLineChars="200" w:firstLine="420"/>
        <w:rPr>
          <w:rFonts w:ascii="Calibri" w:eastAsia="宋体" w:hAnsi="Calibri" w:cs="Times New Roman"/>
          <w:szCs w:val="21"/>
        </w:rPr>
      </w:pPr>
      <w:r w:rsidRPr="00FB5D7D">
        <w:rPr>
          <w:rFonts w:asciiTheme="minorEastAsia" w:hAnsiTheme="minorEastAsia" w:cs="黑体"/>
          <w:bCs/>
          <w:szCs w:val="21"/>
        </w:rPr>
        <w:t>2020年9月新能源汽车产量13.9</w:t>
      </w:r>
      <w:r w:rsidR="00383494">
        <w:rPr>
          <w:rFonts w:asciiTheme="minorEastAsia" w:hAnsiTheme="minorEastAsia" w:cs="黑体"/>
          <w:bCs/>
          <w:szCs w:val="21"/>
        </w:rPr>
        <w:t>万辆</w:t>
      </w:r>
      <w:r w:rsidRPr="00FB5D7D">
        <w:rPr>
          <w:rFonts w:asciiTheme="minorEastAsia" w:hAnsiTheme="minorEastAsia" w:cs="黑体"/>
          <w:bCs/>
          <w:szCs w:val="21"/>
        </w:rPr>
        <w:t>，同比增长82%；电池装机总电量约658万度，同比增长65%。20年1-9月的乘用车电池需求3423万度，同比下降20%，</w:t>
      </w:r>
      <w:r w:rsidRPr="00FB5D7D">
        <w:rPr>
          <w:rFonts w:ascii="Calibri" w:eastAsia="宋体" w:hAnsi="Calibri" w:cs="Times New Roman"/>
          <w:szCs w:val="21"/>
        </w:rPr>
        <w:t>表现逐步改善。三元仍是趋势，</w:t>
      </w:r>
      <w:r w:rsidRPr="00FB5D7D">
        <w:rPr>
          <w:rFonts w:ascii="Calibri" w:eastAsia="宋体" w:hAnsi="Calibri" w:cs="Times New Roman"/>
          <w:szCs w:val="21"/>
        </w:rPr>
        <w:t>20</w:t>
      </w:r>
      <w:r w:rsidRPr="00FB5D7D">
        <w:rPr>
          <w:rFonts w:ascii="Calibri" w:eastAsia="宋体" w:hAnsi="Calibri" w:cs="Times New Roman"/>
          <w:szCs w:val="21"/>
        </w:rPr>
        <w:t>年</w:t>
      </w:r>
      <w:r w:rsidRPr="00FB5D7D">
        <w:rPr>
          <w:rFonts w:ascii="Calibri" w:eastAsia="宋体" w:hAnsi="Calibri" w:cs="Times New Roman"/>
          <w:szCs w:val="21"/>
        </w:rPr>
        <w:t>9</w:t>
      </w:r>
      <w:r w:rsidRPr="00FB5D7D">
        <w:rPr>
          <w:rFonts w:ascii="Calibri" w:eastAsia="宋体" w:hAnsi="Calibri" w:cs="Times New Roman"/>
          <w:szCs w:val="21"/>
        </w:rPr>
        <w:t>月的三元电池占比达到</w:t>
      </w:r>
      <w:r w:rsidRPr="00FB5D7D">
        <w:rPr>
          <w:rFonts w:ascii="Calibri" w:eastAsia="宋体" w:hAnsi="Calibri" w:cs="Times New Roman"/>
          <w:szCs w:val="21"/>
        </w:rPr>
        <w:t>65%</w:t>
      </w:r>
      <w:r w:rsidRPr="00FB5D7D">
        <w:rPr>
          <w:rFonts w:ascii="Calibri" w:eastAsia="宋体" w:hAnsi="Calibri" w:cs="Times New Roman"/>
          <w:szCs w:val="21"/>
        </w:rPr>
        <w:t>，磷酸铁锂恢复至</w:t>
      </w:r>
      <w:r w:rsidRPr="00FB5D7D">
        <w:rPr>
          <w:rFonts w:ascii="Calibri" w:eastAsia="宋体" w:hAnsi="Calibri" w:cs="Times New Roman"/>
          <w:szCs w:val="21"/>
        </w:rPr>
        <w:t>35%</w:t>
      </w:r>
      <w:r w:rsidRPr="00FB5D7D">
        <w:rPr>
          <w:rFonts w:ascii="Calibri" w:eastAsia="宋体" w:hAnsi="Calibri" w:cs="Times New Roman"/>
          <w:szCs w:val="21"/>
        </w:rPr>
        <w:t>。</w:t>
      </w:r>
      <w:r w:rsidRPr="00FB5D7D">
        <w:rPr>
          <w:rFonts w:ascii="Calibri" w:eastAsia="宋体" w:hAnsi="Calibri" w:cs="Times New Roman" w:hint="eastAsia"/>
          <w:szCs w:val="21"/>
        </w:rPr>
        <w:t>从电池配套特征看，市场竞争格局剧烈变化，宁德时代、比亚迪的总体优势地位明显。二线企业的表现巨变</w:t>
      </w:r>
      <w:r w:rsidR="00C44DCC" w:rsidRPr="00FB5D7D">
        <w:rPr>
          <w:rFonts w:ascii="Calibri" w:eastAsia="宋体" w:hAnsi="Calibri" w:cs="Times New Roman" w:hint="eastAsia"/>
          <w:szCs w:val="21"/>
        </w:rPr>
        <w:t>。</w:t>
      </w:r>
    </w:p>
    <w:p w14:paraId="739D8162" w14:textId="62A154B5" w:rsidR="00FB5D7D" w:rsidRPr="00FB5D7D" w:rsidRDefault="00FB5D7D" w:rsidP="00521960">
      <w:pPr>
        <w:ind w:firstLineChars="200" w:firstLine="420"/>
        <w:rPr>
          <w:rFonts w:ascii="Calibri" w:eastAsia="宋体" w:hAnsi="Calibri" w:cs="Times New Roman"/>
          <w:szCs w:val="21"/>
        </w:rPr>
      </w:pPr>
      <w:r w:rsidRPr="00FB5D7D">
        <w:rPr>
          <w:rFonts w:ascii="Calibri" w:eastAsia="宋体" w:hAnsi="Calibri" w:cs="Times New Roman"/>
          <w:szCs w:val="21"/>
        </w:rPr>
        <w:t>9</w:t>
      </w:r>
      <w:r w:rsidRPr="00FB5D7D">
        <w:rPr>
          <w:rFonts w:ascii="Calibri" w:eastAsia="宋体" w:hAnsi="Calibri" w:cs="Times New Roman"/>
          <w:szCs w:val="21"/>
        </w:rPr>
        <w:t>月乘用车电池需求</w:t>
      </w:r>
      <w:r w:rsidRPr="00FB5D7D">
        <w:rPr>
          <w:rFonts w:ascii="Calibri" w:eastAsia="宋体" w:hAnsi="Calibri" w:cs="Times New Roman"/>
          <w:szCs w:val="21"/>
        </w:rPr>
        <w:t>499</w:t>
      </w:r>
      <w:r w:rsidRPr="00FB5D7D">
        <w:rPr>
          <w:rFonts w:ascii="Calibri" w:eastAsia="宋体" w:hAnsi="Calibri" w:cs="Times New Roman"/>
          <w:szCs w:val="21"/>
        </w:rPr>
        <w:t>万度，同比增长</w:t>
      </w:r>
      <w:r w:rsidRPr="00FB5D7D">
        <w:rPr>
          <w:rFonts w:ascii="Calibri" w:eastAsia="宋体" w:hAnsi="Calibri" w:cs="Times New Roman"/>
          <w:szCs w:val="21"/>
        </w:rPr>
        <w:t>62%</w:t>
      </w:r>
      <w:r w:rsidRPr="00FB5D7D">
        <w:rPr>
          <w:rFonts w:ascii="Calibri" w:eastAsia="宋体" w:hAnsi="Calibri" w:cs="Times New Roman"/>
          <w:szCs w:val="21"/>
        </w:rPr>
        <w:t>，表现较强。</w:t>
      </w:r>
    </w:p>
    <w:p w14:paraId="7C798E86" w14:textId="623B9F62" w:rsidR="00FB5D7D" w:rsidRPr="00FB5D7D" w:rsidRDefault="00FB5D7D" w:rsidP="00521960">
      <w:pPr>
        <w:ind w:firstLineChars="200" w:firstLine="420"/>
        <w:rPr>
          <w:rFonts w:ascii="Calibri" w:eastAsia="宋体" w:hAnsi="Calibri" w:cs="Times New Roman"/>
          <w:szCs w:val="21"/>
        </w:rPr>
      </w:pPr>
      <w:r w:rsidRPr="00FB5D7D">
        <w:rPr>
          <w:rFonts w:ascii="Calibri" w:eastAsia="宋体" w:hAnsi="Calibri" w:cs="Times New Roman"/>
          <w:szCs w:val="21"/>
        </w:rPr>
        <w:t>9</w:t>
      </w:r>
      <w:r w:rsidRPr="00FB5D7D">
        <w:rPr>
          <w:rFonts w:ascii="Calibri" w:eastAsia="宋体" w:hAnsi="Calibri" w:cs="Times New Roman"/>
          <w:szCs w:val="21"/>
        </w:rPr>
        <w:t>月客车的电池需求较低，达到</w:t>
      </w:r>
      <w:r w:rsidRPr="00FB5D7D">
        <w:rPr>
          <w:rFonts w:ascii="Calibri" w:eastAsia="宋体" w:hAnsi="Calibri" w:cs="Times New Roman"/>
          <w:szCs w:val="21"/>
        </w:rPr>
        <w:t>104</w:t>
      </w:r>
      <w:r w:rsidRPr="00FB5D7D">
        <w:rPr>
          <w:rFonts w:ascii="Calibri" w:eastAsia="宋体" w:hAnsi="Calibri" w:cs="Times New Roman"/>
          <w:szCs w:val="21"/>
        </w:rPr>
        <w:t>万度电，同比去年</w:t>
      </w:r>
      <w:r w:rsidRPr="00FB5D7D">
        <w:rPr>
          <w:rFonts w:ascii="Calibri" w:eastAsia="宋体" w:hAnsi="Calibri" w:cs="Times New Roman"/>
          <w:szCs w:val="21"/>
        </w:rPr>
        <w:t>49</w:t>
      </w:r>
      <w:r w:rsidRPr="00FB5D7D">
        <w:rPr>
          <w:rFonts w:ascii="Calibri" w:eastAsia="宋体" w:hAnsi="Calibri" w:cs="Times New Roman"/>
          <w:szCs w:val="21"/>
        </w:rPr>
        <w:t>万度的低位，因此增</w:t>
      </w:r>
      <w:r w:rsidRPr="00FB5D7D">
        <w:rPr>
          <w:rFonts w:ascii="Calibri" w:eastAsia="宋体" w:hAnsi="Calibri" w:cs="Times New Roman"/>
          <w:szCs w:val="21"/>
        </w:rPr>
        <w:t>113%</w:t>
      </w:r>
      <w:r w:rsidRPr="00FB5D7D">
        <w:rPr>
          <w:rFonts w:ascii="Calibri" w:eastAsia="宋体" w:hAnsi="Calibri" w:cs="Times New Roman"/>
          <w:szCs w:val="21"/>
        </w:rPr>
        <w:t>。</w:t>
      </w:r>
    </w:p>
    <w:p w14:paraId="6AC83DE5" w14:textId="245E6791" w:rsidR="00C44DCC" w:rsidRDefault="00FB5D7D" w:rsidP="00521960">
      <w:pPr>
        <w:ind w:firstLineChars="200" w:firstLine="420"/>
        <w:rPr>
          <w:rFonts w:ascii="Calibri" w:eastAsia="宋体" w:hAnsi="Calibri" w:cs="Times New Roman"/>
          <w:szCs w:val="21"/>
        </w:rPr>
      </w:pPr>
      <w:r w:rsidRPr="00FB5D7D">
        <w:rPr>
          <w:rFonts w:ascii="Calibri" w:eastAsia="宋体" w:hAnsi="Calibri" w:cs="Times New Roman"/>
          <w:szCs w:val="21"/>
        </w:rPr>
        <w:t>9</w:t>
      </w:r>
      <w:r w:rsidRPr="00FB5D7D">
        <w:rPr>
          <w:rFonts w:ascii="Calibri" w:eastAsia="宋体" w:hAnsi="Calibri" w:cs="Times New Roman"/>
          <w:szCs w:val="21"/>
        </w:rPr>
        <w:t>月专用车电池需求</w:t>
      </w:r>
      <w:r w:rsidRPr="00FB5D7D">
        <w:rPr>
          <w:rFonts w:ascii="Calibri" w:eastAsia="宋体" w:hAnsi="Calibri" w:cs="Times New Roman"/>
          <w:szCs w:val="21"/>
        </w:rPr>
        <w:t>44</w:t>
      </w:r>
      <w:r w:rsidRPr="00FB5D7D">
        <w:rPr>
          <w:rFonts w:ascii="Calibri" w:eastAsia="宋体" w:hAnsi="Calibri" w:cs="Times New Roman"/>
          <w:szCs w:val="21"/>
        </w:rPr>
        <w:t>万度，较去年同期的</w:t>
      </w:r>
      <w:r w:rsidRPr="00FB5D7D">
        <w:rPr>
          <w:rFonts w:ascii="Calibri" w:eastAsia="宋体" w:hAnsi="Calibri" w:cs="Times New Roman"/>
          <w:szCs w:val="21"/>
        </w:rPr>
        <w:t>19</w:t>
      </w:r>
      <w:r w:rsidRPr="00FB5D7D">
        <w:rPr>
          <w:rFonts w:ascii="Calibri" w:eastAsia="宋体" w:hAnsi="Calibri" w:cs="Times New Roman"/>
          <w:szCs w:val="21"/>
        </w:rPr>
        <w:t>万度大幅增长。</w:t>
      </w:r>
    </w:p>
    <w:p w14:paraId="1208473B" w14:textId="77777777" w:rsidR="00521960" w:rsidRPr="00FB5D7D" w:rsidRDefault="00521960" w:rsidP="00521960">
      <w:pPr>
        <w:ind w:firstLineChars="200" w:firstLine="420"/>
        <w:rPr>
          <w:rFonts w:ascii="Calibri" w:eastAsia="宋体" w:hAnsi="Calibri" w:cs="Times New Roman" w:hint="eastAsia"/>
          <w:szCs w:val="21"/>
        </w:rPr>
      </w:pPr>
    </w:p>
    <w:p w14:paraId="1EFB6305" w14:textId="194A2B19" w:rsidR="00C44DCC" w:rsidRPr="002009FE" w:rsidRDefault="00FB5D7D" w:rsidP="00C44DCC">
      <w:pPr>
        <w:numPr>
          <w:ilvl w:val="0"/>
          <w:numId w:val="2"/>
        </w:numPr>
        <w:outlineLvl w:val="1"/>
        <w:rPr>
          <w:rFonts w:ascii="黑体" w:eastAsia="黑体" w:hAnsi="黑体" w:cs="黑体"/>
          <w:bCs/>
          <w:sz w:val="24"/>
        </w:rPr>
      </w:pPr>
      <w:r w:rsidRPr="00FB5D7D">
        <w:rPr>
          <w:rFonts w:ascii="黑体" w:eastAsia="黑体" w:hAnsi="黑体" w:cs="黑体" w:hint="eastAsia"/>
          <w:bCs/>
          <w:sz w:val="24"/>
        </w:rPr>
        <w:t>公安交管新举措有利于车市繁荣</w:t>
      </w:r>
    </w:p>
    <w:p w14:paraId="2D126ECA" w14:textId="54B7EDE8" w:rsidR="00C44DCC" w:rsidRPr="00FB5D7D" w:rsidRDefault="00FB5D7D" w:rsidP="00521960">
      <w:pPr>
        <w:ind w:firstLineChars="200" w:firstLine="420"/>
        <w:rPr>
          <w:rFonts w:asciiTheme="minorEastAsia" w:hAnsiTheme="minorEastAsia" w:cs="黑体"/>
          <w:bCs/>
          <w:szCs w:val="21"/>
        </w:rPr>
      </w:pPr>
      <w:r w:rsidRPr="00FB5D7D">
        <w:rPr>
          <w:rFonts w:asciiTheme="minorEastAsia" w:hAnsiTheme="minorEastAsia" w:cs="黑体"/>
          <w:bCs/>
          <w:szCs w:val="21"/>
        </w:rPr>
        <w:t>10月22日，公安部召开新闻发布会，通报“异地办”“便捷办”“网上办”等三个方面12项公安交管优化营商环境新措施。这对促进车市消费作用很大，有利于改善优化营商环境激发市场主体活力和发展动力。对车市繁荣有长期利好，未来建议对微型电动车采用C5驾照，便利老年社会的出行改善和新能源车发展</w:t>
      </w:r>
      <w:r w:rsidR="00C44DCC" w:rsidRPr="00FB5D7D">
        <w:rPr>
          <w:rFonts w:asciiTheme="minorEastAsia" w:hAnsiTheme="minorEastAsia" w:cs="黑体" w:hint="eastAsia"/>
          <w:bCs/>
          <w:szCs w:val="21"/>
        </w:rPr>
        <w:t>。</w:t>
      </w:r>
    </w:p>
    <w:p w14:paraId="37310929" w14:textId="6D27FA1A" w:rsidR="00C44DCC" w:rsidRDefault="00167374" w:rsidP="00521960">
      <w:pPr>
        <w:ind w:firstLineChars="200" w:firstLine="420"/>
        <w:rPr>
          <w:rFonts w:asciiTheme="minorEastAsia" w:hAnsiTheme="minorEastAsia" w:cs="黑体"/>
          <w:bCs/>
          <w:szCs w:val="21"/>
        </w:rPr>
      </w:pPr>
      <w:r w:rsidRPr="003F3684">
        <w:rPr>
          <w:rFonts w:asciiTheme="minorEastAsia" w:hAnsiTheme="minorEastAsia" w:cs="黑体" w:hint="eastAsia"/>
          <w:bCs/>
          <w:szCs w:val="21"/>
        </w:rPr>
        <w:t>扩大机动车免检范围，在实行</w:t>
      </w:r>
      <w:r w:rsidRPr="003F3684">
        <w:rPr>
          <w:rFonts w:asciiTheme="minorEastAsia" w:hAnsiTheme="minorEastAsia" w:cs="黑体"/>
          <w:bCs/>
          <w:szCs w:val="21"/>
        </w:rPr>
        <w:t>6年内6座以下非营运小微型客车免检基础上，将6年以内的7至9座非营运小微型客车（面包车除外）纳入免检范围。对非营运小微型客车（面包车除外）超过6年不满10年的，由每年检验1次调整为每两年检验1次。全国将有1.7亿多私家车主享受到改革带来的便利。</w:t>
      </w:r>
    </w:p>
    <w:p w14:paraId="31B29F39" w14:textId="16B6BE40" w:rsidR="003F3684" w:rsidRDefault="003F3684" w:rsidP="00521960">
      <w:pPr>
        <w:ind w:firstLineChars="200" w:firstLine="420"/>
        <w:rPr>
          <w:rFonts w:asciiTheme="minorEastAsia" w:hAnsiTheme="minorEastAsia" w:cs="黑体"/>
          <w:bCs/>
          <w:szCs w:val="21"/>
        </w:rPr>
      </w:pPr>
      <w:r w:rsidRPr="003F3684">
        <w:rPr>
          <w:rFonts w:asciiTheme="minorEastAsia" w:hAnsiTheme="minorEastAsia" w:cs="黑体" w:hint="eastAsia"/>
          <w:bCs/>
          <w:szCs w:val="21"/>
        </w:rPr>
        <w:t>汽车消费市场的繁荣既要靠消费者购买力支撑，也需要</w:t>
      </w:r>
      <w:r w:rsidR="00E06EF8">
        <w:rPr>
          <w:rFonts w:asciiTheme="minorEastAsia" w:hAnsiTheme="minorEastAsia" w:cs="黑体" w:hint="eastAsia"/>
          <w:bCs/>
          <w:szCs w:val="21"/>
        </w:rPr>
        <w:t>厂商</w:t>
      </w:r>
      <w:r w:rsidRPr="003F3684">
        <w:rPr>
          <w:rFonts w:asciiTheme="minorEastAsia" w:hAnsiTheme="minorEastAsia" w:cs="黑体" w:hint="eastAsia"/>
          <w:bCs/>
          <w:szCs w:val="21"/>
        </w:rPr>
        <w:t>的努力。同时也需要公安交管部门的管理与支持，既能管得住，也要照顾百姓生活，释放更大的消费活力，促进车市繁荣。此次的交管措施是很好的举措。</w:t>
      </w:r>
    </w:p>
    <w:p w14:paraId="3E920E49" w14:textId="77777777" w:rsidR="003F3684" w:rsidRPr="003F3684" w:rsidRDefault="003F3684" w:rsidP="003F3684">
      <w:pPr>
        <w:ind w:firstLineChars="270" w:firstLine="567"/>
        <w:rPr>
          <w:rFonts w:asciiTheme="minorEastAsia" w:hAnsiTheme="minorEastAsia" w:cs="黑体"/>
          <w:bCs/>
          <w:szCs w:val="21"/>
        </w:rPr>
      </w:pPr>
    </w:p>
    <w:p w14:paraId="6F393233" w14:textId="5917E8EE" w:rsidR="00C44DCC" w:rsidRPr="002009FE" w:rsidRDefault="00167374" w:rsidP="00C44DCC">
      <w:pPr>
        <w:numPr>
          <w:ilvl w:val="0"/>
          <w:numId w:val="2"/>
        </w:numPr>
        <w:outlineLvl w:val="1"/>
        <w:rPr>
          <w:rFonts w:ascii="黑体" w:eastAsia="黑体" w:hAnsi="黑体" w:cs="黑体"/>
          <w:bCs/>
          <w:sz w:val="24"/>
        </w:rPr>
      </w:pPr>
      <w:r w:rsidRPr="00167374">
        <w:rPr>
          <w:rFonts w:ascii="黑体" w:eastAsia="黑体" w:hAnsi="黑体" w:cs="黑体" w:hint="eastAsia"/>
          <w:bCs/>
          <w:sz w:val="24"/>
        </w:rPr>
        <w:t>私车</w:t>
      </w:r>
      <w:r>
        <w:rPr>
          <w:rFonts w:ascii="黑体" w:eastAsia="黑体" w:hAnsi="黑体" w:cs="黑体" w:hint="eastAsia"/>
          <w:bCs/>
          <w:sz w:val="24"/>
        </w:rPr>
        <w:t>上牌</w:t>
      </w:r>
      <w:r w:rsidRPr="00167374">
        <w:rPr>
          <w:rFonts w:ascii="黑体" w:eastAsia="黑体" w:hAnsi="黑体" w:cs="黑体" w:hint="eastAsia"/>
          <w:bCs/>
          <w:sz w:val="24"/>
        </w:rPr>
        <w:t>登记持身份证全省通办</w:t>
      </w:r>
      <w:r w:rsidR="002B01F4">
        <w:rPr>
          <w:rFonts w:ascii="黑体" w:eastAsia="黑体" w:hAnsi="黑体" w:cs="黑体" w:hint="eastAsia"/>
          <w:bCs/>
          <w:sz w:val="24"/>
        </w:rPr>
        <w:t>是重大变革</w:t>
      </w:r>
    </w:p>
    <w:p w14:paraId="60CC6069" w14:textId="77777777" w:rsidR="00167374" w:rsidRPr="00167374" w:rsidRDefault="00167374" w:rsidP="00521960">
      <w:pPr>
        <w:ind w:firstLineChars="200" w:firstLine="420"/>
        <w:rPr>
          <w:rFonts w:asciiTheme="minorEastAsia" w:hAnsiTheme="minorEastAsia" w:cs="黑体"/>
          <w:bCs/>
          <w:szCs w:val="21"/>
        </w:rPr>
      </w:pPr>
      <w:r w:rsidRPr="00167374">
        <w:rPr>
          <w:rFonts w:asciiTheme="minorEastAsia" w:hAnsiTheme="minorEastAsia" w:cs="黑体" w:hint="eastAsia"/>
          <w:bCs/>
          <w:szCs w:val="21"/>
        </w:rPr>
        <w:t>试行私家车登记持身份证全省通办，在</w:t>
      </w:r>
      <w:r w:rsidRPr="00167374">
        <w:rPr>
          <w:rFonts w:asciiTheme="minorEastAsia" w:hAnsiTheme="minorEastAsia" w:cs="黑体"/>
          <w:bCs/>
          <w:szCs w:val="21"/>
        </w:rPr>
        <w:t>12个省（区）试点推行非营运小微型客车登记持身份证通办，对本省户籍居民省内异地办理新车注册登记的，申请人可以凭居民身份证直接申请，无需再提交居住证或者居住登记凭证，便利群众省内异地购车登记，助推省域经济一体化发展。该措施实施后，每年将惠及100万省内异地登记的车主。</w:t>
      </w:r>
    </w:p>
    <w:p w14:paraId="59B3BD11" w14:textId="15A6097A" w:rsidR="00C44DCC" w:rsidRDefault="00167374" w:rsidP="00521960">
      <w:pPr>
        <w:ind w:firstLineChars="200" w:firstLine="420"/>
        <w:rPr>
          <w:rFonts w:asciiTheme="minorEastAsia" w:hAnsiTheme="minorEastAsia" w:cs="黑体"/>
          <w:bCs/>
          <w:szCs w:val="21"/>
        </w:rPr>
      </w:pPr>
      <w:r w:rsidRPr="00167374">
        <w:rPr>
          <w:rFonts w:asciiTheme="minorEastAsia" w:hAnsiTheme="minorEastAsia" w:cs="黑体" w:hint="eastAsia"/>
          <w:bCs/>
          <w:szCs w:val="21"/>
        </w:rPr>
        <w:t>这对人口流动的趋势是很好的助力措施，让</w:t>
      </w:r>
      <w:r w:rsidR="003F3684">
        <w:rPr>
          <w:rFonts w:asciiTheme="minorEastAsia" w:hAnsiTheme="minorEastAsia" w:cs="黑体" w:hint="eastAsia"/>
          <w:bCs/>
          <w:szCs w:val="21"/>
        </w:rPr>
        <w:t>区域</w:t>
      </w:r>
      <w:r w:rsidRPr="00167374">
        <w:rPr>
          <w:rFonts w:asciiTheme="minorEastAsia" w:hAnsiTheme="minorEastAsia" w:cs="黑体" w:hint="eastAsia"/>
          <w:bCs/>
          <w:szCs w:val="21"/>
        </w:rPr>
        <w:t>消费市场一体化。区域的差异相对缩小。对车市消费也是很好的助力，这对一线城市的汽车经销商是很</w:t>
      </w:r>
      <w:r w:rsidR="00521960">
        <w:rPr>
          <w:rFonts w:asciiTheme="minorEastAsia" w:hAnsiTheme="minorEastAsia" w:cs="黑体" w:hint="eastAsia"/>
          <w:bCs/>
          <w:szCs w:val="21"/>
        </w:rPr>
        <w:t>大</w:t>
      </w:r>
      <w:r w:rsidRPr="00167374">
        <w:rPr>
          <w:rFonts w:asciiTheme="minorEastAsia" w:hAnsiTheme="minorEastAsia" w:cs="黑体" w:hint="eastAsia"/>
          <w:bCs/>
          <w:szCs w:val="21"/>
        </w:rPr>
        <w:t>的利好。过去在省会城市买车还要回到本地区上牌，现在就是全省一体上牌，很多私车车主会乐于买车上个</w:t>
      </w:r>
      <w:r w:rsidRPr="00167374">
        <w:rPr>
          <w:rFonts w:asciiTheme="minorEastAsia" w:hAnsiTheme="minorEastAsia" w:cs="黑体"/>
          <w:bCs/>
          <w:szCs w:val="21"/>
        </w:rPr>
        <w:t>*A牌照，显得也是省城的人，这也进一步促进全省购车消费的一体化格局，打破区域价格差异，有利于提升市场竞争的充分性</w:t>
      </w:r>
      <w:r w:rsidR="003F3684">
        <w:rPr>
          <w:rFonts w:asciiTheme="minorEastAsia" w:hAnsiTheme="minorEastAsia" w:cs="黑体" w:hint="eastAsia"/>
          <w:bCs/>
          <w:szCs w:val="21"/>
        </w:rPr>
        <w:t>，也对经销商体系带来挑战</w:t>
      </w:r>
      <w:r w:rsidRPr="00167374">
        <w:rPr>
          <w:rFonts w:asciiTheme="minorEastAsia" w:hAnsiTheme="minorEastAsia" w:cs="黑体"/>
          <w:bCs/>
          <w:szCs w:val="21"/>
        </w:rPr>
        <w:t>。</w:t>
      </w:r>
    </w:p>
    <w:p w14:paraId="43F72C78" w14:textId="77777777" w:rsidR="00C44DCC" w:rsidRDefault="00C44DCC" w:rsidP="00C44DCC">
      <w:pPr>
        <w:rPr>
          <w:rFonts w:asciiTheme="minorEastAsia" w:hAnsiTheme="minorEastAsia" w:cs="黑体"/>
          <w:bCs/>
          <w:szCs w:val="21"/>
        </w:rPr>
      </w:pPr>
    </w:p>
    <w:p w14:paraId="2DD2226D" w14:textId="77777777" w:rsidR="00C44DCC" w:rsidRPr="00066AF4" w:rsidRDefault="00C44DCC" w:rsidP="00C44DCC">
      <w:pPr>
        <w:rPr>
          <w:rFonts w:asciiTheme="minorEastAsia" w:hAnsiTheme="minorEastAsia" w:cs="黑体"/>
          <w:bCs/>
          <w:szCs w:val="21"/>
        </w:rPr>
      </w:pPr>
    </w:p>
    <w:p w14:paraId="717F7F52" w14:textId="77777777" w:rsidR="00C44DCC" w:rsidRPr="00044A32" w:rsidRDefault="00C44DCC" w:rsidP="00C44DCC">
      <w:pPr>
        <w:outlineLvl w:val="0"/>
        <w:rPr>
          <w:b/>
        </w:rPr>
      </w:pPr>
      <w:r w:rsidRPr="00044A32">
        <w:rPr>
          <w:rFonts w:hint="eastAsia"/>
          <w:b/>
        </w:rPr>
        <w:t>二、</w:t>
      </w:r>
      <w:r w:rsidRPr="00044A32">
        <w:rPr>
          <w:rFonts w:cs="宋体" w:hint="eastAsia"/>
          <w:b/>
          <w:bCs/>
        </w:rPr>
        <w:t>本周上市新车</w:t>
      </w:r>
    </w:p>
    <w:p w14:paraId="74A6BC1A" w14:textId="77777777" w:rsidR="00D52DEA" w:rsidRDefault="00D52DEA" w:rsidP="00D52DEA">
      <w:pPr>
        <w:pStyle w:val="a8"/>
        <w:numPr>
          <w:ilvl w:val="0"/>
          <w:numId w:val="6"/>
        </w:numPr>
        <w:ind w:firstLineChars="0"/>
      </w:pPr>
      <w:r>
        <w:t>10月16日，SWM斯威G05PRO版上市，新车共推5款，售价区间为7.99万-11.99万元。</w:t>
      </w:r>
    </w:p>
    <w:p w14:paraId="6512C748" w14:textId="1581683A" w:rsidR="00C44DCC" w:rsidRDefault="00C44DCC" w:rsidP="00D52DEA">
      <w:pPr>
        <w:pStyle w:val="a8"/>
        <w:numPr>
          <w:ilvl w:val="0"/>
          <w:numId w:val="6"/>
        </w:numPr>
        <w:ind w:firstLineChars="0"/>
        <w:outlineLvl w:val="1"/>
      </w:pPr>
      <w:r>
        <w:t>10月19日，国机智骏新款GC1上市，新车共推3款，</w:t>
      </w:r>
      <w:r w:rsidR="00D52DEA">
        <w:t>NEDC续航里程为305km和338km。</w:t>
      </w:r>
      <w:r>
        <w:t>补贴后售价区间为7.38万-8.38万元，享受国补1.62万元。</w:t>
      </w:r>
      <w:r>
        <w:tab/>
      </w:r>
    </w:p>
    <w:p w14:paraId="1C740015" w14:textId="0DD1F0A4" w:rsidR="00C44DCC" w:rsidRDefault="000610BD" w:rsidP="00C44DCC">
      <w:r>
        <w:t>国机智骏新款GC2上市，新车共推5款，补贴后售价区间为6.58万-8.18万元，享受国补1.62万元。</w:t>
      </w:r>
      <w:r w:rsidR="00C44DCC">
        <w:tab/>
      </w:r>
    </w:p>
    <w:p w14:paraId="4F1657EC" w14:textId="77777777" w:rsidR="00C44DCC" w:rsidRDefault="00C44DCC" w:rsidP="00C44DCC">
      <w:r>
        <w:t>10月19日，国机智骏新款GX5上市，新车共推6款，补贴后售价区间为11.58万-13.98万元，享受国补1.62万元。</w:t>
      </w:r>
      <w:r>
        <w:tab/>
      </w:r>
    </w:p>
    <w:p w14:paraId="603A9A9D" w14:textId="77777777" w:rsidR="00C44DCC" w:rsidRDefault="00C44DCC" w:rsidP="00D52DEA">
      <w:pPr>
        <w:pStyle w:val="a8"/>
        <w:numPr>
          <w:ilvl w:val="0"/>
          <w:numId w:val="6"/>
        </w:numPr>
        <w:ind w:firstLineChars="0"/>
      </w:pPr>
      <w:r>
        <w:t>10月18日，捷途X70PLUS上市，新车共推9款，售价区间为7.7万-13.7万元。</w:t>
      </w:r>
    </w:p>
    <w:p w14:paraId="39A8E013" w14:textId="77777777" w:rsidR="00D52DEA" w:rsidRDefault="00D52DEA" w:rsidP="00D52DEA">
      <w:pPr>
        <w:pStyle w:val="a8"/>
        <w:numPr>
          <w:ilvl w:val="0"/>
          <w:numId w:val="6"/>
        </w:numPr>
        <w:ind w:firstLineChars="0"/>
      </w:pPr>
      <w:r>
        <w:t>10月20日，新款五菱宝骏510上市，新车共推7款，售价区间为5.38万-7.38万元。</w:t>
      </w:r>
    </w:p>
    <w:p w14:paraId="7B90466A" w14:textId="77777777" w:rsidR="00D52DEA" w:rsidRDefault="00D52DEA" w:rsidP="00D52DEA">
      <w:pPr>
        <w:pStyle w:val="a8"/>
        <w:numPr>
          <w:ilvl w:val="0"/>
          <w:numId w:val="6"/>
        </w:numPr>
        <w:ind w:firstLineChars="0"/>
      </w:pPr>
      <w:r>
        <w:t>10月20日，新款星途TXL上市，新车共推5款，售价区间为13.99万-17.59万元。</w:t>
      </w:r>
    </w:p>
    <w:p w14:paraId="27507C07" w14:textId="5360BBCF" w:rsidR="00C44DCC" w:rsidRDefault="00C44DCC" w:rsidP="00C44DCC"/>
    <w:p w14:paraId="55B2DF80" w14:textId="02A5C407" w:rsidR="00C44DCC" w:rsidRDefault="00C44DCC" w:rsidP="00C44DCC">
      <w:pPr>
        <w:rPr>
          <w:rFonts w:cs="宋体"/>
          <w:b/>
          <w:bCs/>
          <w:i/>
          <w:iCs/>
        </w:rPr>
      </w:pPr>
    </w:p>
    <w:p w14:paraId="4A350BDD" w14:textId="77777777" w:rsidR="00C44DCC" w:rsidRPr="00DA5660" w:rsidRDefault="00C44DCC" w:rsidP="00C44DCC">
      <w:pPr>
        <w:pStyle w:val="a8"/>
        <w:numPr>
          <w:ilvl w:val="0"/>
          <w:numId w:val="14"/>
        </w:numPr>
        <w:ind w:firstLineChars="0"/>
        <w:outlineLvl w:val="0"/>
        <w:rPr>
          <w:b/>
        </w:rPr>
      </w:pPr>
      <w:r w:rsidRPr="00C97499">
        <w:rPr>
          <w:rFonts w:cs="宋体" w:hint="eastAsia"/>
          <w:b/>
          <w:bCs/>
        </w:rPr>
        <w:t>宏观经济与政策</w:t>
      </w:r>
    </w:p>
    <w:p w14:paraId="7014F95F" w14:textId="77777777" w:rsidR="00C44DCC" w:rsidRPr="00AC6CE1" w:rsidRDefault="00C44DCC" w:rsidP="00C44DCC">
      <w:pPr>
        <w:pStyle w:val="a8"/>
        <w:numPr>
          <w:ilvl w:val="0"/>
          <w:numId w:val="15"/>
        </w:numPr>
        <w:ind w:firstLineChars="0"/>
        <w:outlineLvl w:val="1"/>
        <w:rPr>
          <w:b/>
        </w:rPr>
      </w:pPr>
      <w:r w:rsidRPr="00AC6CE1">
        <w:rPr>
          <w:rFonts w:hint="eastAsia"/>
          <w:b/>
        </w:rPr>
        <w:t>财政部：前</w:t>
      </w:r>
      <w:r w:rsidRPr="00AC6CE1">
        <w:rPr>
          <w:b/>
        </w:rPr>
        <w:t>9个月全国发行地方债56,789亿元</w:t>
      </w:r>
    </w:p>
    <w:p w14:paraId="6FAF946A" w14:textId="77777777" w:rsidR="00C44DCC" w:rsidRDefault="00C44DCC" w:rsidP="00521960">
      <w:pPr>
        <w:ind w:firstLineChars="200" w:firstLine="420"/>
      </w:pPr>
      <w:r>
        <w:t>1-9月，全国发行地方政府债券56,789亿元。其中，发行一般债券19,823亿元，发行专项债券36,966亿元；按用途划分，发行新增债券43,045亿元，发行再融资债券13,744亿元。</w:t>
      </w:r>
    </w:p>
    <w:p w14:paraId="3DDD9DB8" w14:textId="6724F8BF" w:rsidR="00C44DCC" w:rsidRPr="00AC6CE1" w:rsidRDefault="00C44DCC" w:rsidP="00C44DCC">
      <w:pPr>
        <w:rPr>
          <w:rFonts w:cs="宋体"/>
          <w:b/>
          <w:bCs/>
          <w:i/>
          <w:iCs/>
        </w:rPr>
      </w:pPr>
    </w:p>
    <w:p w14:paraId="1519A1AE" w14:textId="4122F95C" w:rsidR="000610BD" w:rsidRPr="00521960" w:rsidRDefault="00521960" w:rsidP="00521960">
      <w:pPr>
        <w:jc w:val="left"/>
        <w:outlineLvl w:val="1"/>
        <w:rPr>
          <w:b/>
        </w:rPr>
      </w:pPr>
      <w:r>
        <w:rPr>
          <w:rFonts w:hint="eastAsia"/>
          <w:b/>
        </w:rPr>
        <w:t>2.</w:t>
      </w:r>
      <w:r w:rsidR="000610BD" w:rsidRPr="00521960">
        <w:rPr>
          <w:rFonts w:hint="eastAsia"/>
          <w:b/>
        </w:rPr>
        <w:t>《电动汽车用模式</w:t>
      </w:r>
      <w:r w:rsidR="000610BD" w:rsidRPr="00521960">
        <w:rPr>
          <w:b/>
        </w:rPr>
        <w:t>2充电器测试规范》正式发布</w:t>
      </w:r>
    </w:p>
    <w:p w14:paraId="135C482F" w14:textId="77777777" w:rsidR="000610BD" w:rsidRDefault="000610BD" w:rsidP="00521960">
      <w:pPr>
        <w:ind w:firstLineChars="200" w:firstLine="420"/>
      </w:pPr>
      <w:r>
        <w:rPr>
          <w:rFonts w:hint="eastAsia"/>
        </w:rPr>
        <w:t>中国汽车工程学会汽车测试技术分会组织提出的《电动汽车用模式</w:t>
      </w:r>
      <w:r>
        <w:t>2充电器测试规范》等3项CSAE标准。该标准旨在规范车用模式2充电器基本参数、电气性能、机械性能、安全性能、老化寿命等，建立完整的测试规范和评价标准。</w:t>
      </w:r>
    </w:p>
    <w:p w14:paraId="564A00D9" w14:textId="10679D5E" w:rsidR="000610BD" w:rsidRDefault="000610BD" w:rsidP="000610BD">
      <w:pPr>
        <w:rPr>
          <w:rFonts w:cs="宋体"/>
          <w:b/>
          <w:bCs/>
          <w:i/>
          <w:iCs/>
        </w:rPr>
      </w:pPr>
    </w:p>
    <w:p w14:paraId="700F7380" w14:textId="314B6B3F" w:rsidR="000610BD" w:rsidRPr="00521960" w:rsidRDefault="00521960" w:rsidP="00521960">
      <w:pPr>
        <w:jc w:val="left"/>
        <w:outlineLvl w:val="1"/>
        <w:rPr>
          <w:b/>
        </w:rPr>
      </w:pPr>
      <w:r>
        <w:rPr>
          <w:rFonts w:hint="eastAsia"/>
          <w:b/>
        </w:rPr>
        <w:t>3.</w:t>
      </w:r>
      <w:r w:rsidR="000610BD" w:rsidRPr="00521960">
        <w:rPr>
          <w:rFonts w:hint="eastAsia"/>
          <w:b/>
        </w:rPr>
        <w:t>保定市发布氢燃料电池汽车产业发展三年行动方案</w:t>
      </w:r>
    </w:p>
    <w:p w14:paraId="1BCEDA35" w14:textId="77777777" w:rsidR="000610BD" w:rsidRDefault="000610BD" w:rsidP="00521960">
      <w:pPr>
        <w:ind w:firstLineChars="200" w:firstLine="420"/>
      </w:pPr>
      <w:r>
        <w:rPr>
          <w:rFonts w:hint="eastAsia"/>
        </w:rPr>
        <w:t>保定市人民政府办公室印发《保定市氢燃料电池汽车产业发展三年行动方案（</w:t>
      </w:r>
      <w:r>
        <w:t>2020-2022年）》。《方案》提出，2021年底前，建成加氢站4座以上，初步示范燃料电池公交、物流车、重卡等重型车辆大于150辆；2022年底前，累计建成加氢站9座以上，累计推广燃料电池车辆950辆。</w:t>
      </w:r>
    </w:p>
    <w:p w14:paraId="6995DB86" w14:textId="720CDACA" w:rsidR="000610BD" w:rsidRPr="00806B9C" w:rsidRDefault="000610BD" w:rsidP="000610BD">
      <w:pPr>
        <w:rPr>
          <w:rFonts w:cs="宋体"/>
          <w:b/>
          <w:bCs/>
          <w:i/>
          <w:iCs/>
        </w:rPr>
      </w:pPr>
    </w:p>
    <w:p w14:paraId="35138D54" w14:textId="2B457EBD" w:rsidR="000610BD" w:rsidRPr="00521960" w:rsidRDefault="00521960" w:rsidP="00521960">
      <w:pPr>
        <w:jc w:val="left"/>
        <w:outlineLvl w:val="1"/>
        <w:rPr>
          <w:b/>
        </w:rPr>
      </w:pPr>
      <w:r>
        <w:rPr>
          <w:rFonts w:hint="eastAsia"/>
          <w:b/>
        </w:rPr>
        <w:t>4.</w:t>
      </w:r>
      <w:r w:rsidR="000610BD" w:rsidRPr="00521960">
        <w:rPr>
          <w:rFonts w:hint="eastAsia"/>
          <w:b/>
        </w:rPr>
        <w:t>发改委</w:t>
      </w:r>
      <w:r w:rsidR="000610BD" w:rsidRPr="00521960">
        <w:rPr>
          <w:b/>
        </w:rPr>
        <w:t>:鼓励各地出台促进老旧汽车置换政策</w:t>
      </w:r>
    </w:p>
    <w:p w14:paraId="4A21ADB3" w14:textId="77777777" w:rsidR="000610BD" w:rsidRDefault="000610BD" w:rsidP="00521960">
      <w:pPr>
        <w:ind w:firstLineChars="200" w:firstLine="420"/>
      </w:pPr>
      <w:r>
        <w:rPr>
          <w:rFonts w:hint="eastAsia"/>
        </w:rPr>
        <w:t>国家发改委新闻发言人孟玮在发改委</w:t>
      </w:r>
      <w:r>
        <w:t>10月份例行新闻发布会上表示，为推动形成强大国内市场，国家发改委将促进大宗商品和服务消费的持续增长。</w:t>
      </w:r>
    </w:p>
    <w:p w14:paraId="0911923C" w14:textId="77777777" w:rsidR="000610BD" w:rsidRDefault="000610BD" w:rsidP="00521960">
      <w:pPr>
        <w:ind w:firstLineChars="200" w:firstLine="420"/>
      </w:pPr>
      <w:r>
        <w:rPr>
          <w:rFonts w:hint="eastAsia"/>
        </w:rPr>
        <w:t>而具体来看，促进大宗商品和服务消费持续增长方面，推动汽车和家电消费转型升级，促进汽车限购向引导使用转变，鼓励各地出台促进老旧汽车置换政策，推进主要公共建筑配建停车场、路侧停车位设施升级改造等建设，完善废旧家电回收处理体系，支持开展家电以旧换新活动，推动家电更新消费，积极发展住房租赁消费。</w:t>
      </w:r>
    </w:p>
    <w:p w14:paraId="54E9D1D4" w14:textId="12C122A9" w:rsidR="000610BD" w:rsidRPr="00BC3933" w:rsidRDefault="000610BD" w:rsidP="000610BD">
      <w:pPr>
        <w:rPr>
          <w:rFonts w:cs="宋体"/>
          <w:b/>
          <w:bCs/>
          <w:i/>
          <w:iCs/>
        </w:rPr>
      </w:pPr>
    </w:p>
    <w:p w14:paraId="29238364" w14:textId="4EE77F24" w:rsidR="000610BD" w:rsidRPr="00521960" w:rsidRDefault="00521960" w:rsidP="00521960">
      <w:pPr>
        <w:jc w:val="left"/>
        <w:outlineLvl w:val="1"/>
        <w:rPr>
          <w:b/>
        </w:rPr>
      </w:pPr>
      <w:r>
        <w:rPr>
          <w:rFonts w:hint="eastAsia"/>
          <w:b/>
        </w:rPr>
        <w:t>5.</w:t>
      </w:r>
      <w:r w:rsidR="000610BD" w:rsidRPr="00521960">
        <w:rPr>
          <w:rFonts w:hint="eastAsia"/>
          <w:b/>
        </w:rPr>
        <w:t>工信部</w:t>
      </w:r>
      <w:r w:rsidR="000610BD" w:rsidRPr="00521960">
        <w:rPr>
          <w:b/>
        </w:rPr>
        <w:t>:鼓励换电、加快充电配套建设</w:t>
      </w:r>
    </w:p>
    <w:p w14:paraId="527450D8" w14:textId="77777777" w:rsidR="000610BD" w:rsidRDefault="000610BD" w:rsidP="00521960">
      <w:pPr>
        <w:ind w:firstLineChars="200" w:firstLine="420"/>
      </w:pPr>
      <w:r>
        <w:rPr>
          <w:rFonts w:hint="eastAsia"/>
        </w:rPr>
        <w:t>工信部在关于政协十三届全国委员会第三次会议提案答复的函中表示，目前，工信部正在加快制定《电动汽车换电安全要求》国家标准，支持电动乘用车整体式快速更换电池箱等团体标准的制定工作，为换电式电动汽车提供开发设计指导和安全测试依据。</w:t>
      </w:r>
    </w:p>
    <w:p w14:paraId="534E4D2D" w14:textId="77777777" w:rsidR="000610BD" w:rsidRDefault="000610BD" w:rsidP="00521960">
      <w:pPr>
        <w:ind w:firstLineChars="200" w:firstLine="420"/>
      </w:pPr>
      <w:r>
        <w:rPr>
          <w:rFonts w:hint="eastAsia"/>
        </w:rPr>
        <w:t>下一步，工信部将会同相关部门，继续完善相关技术标准，加快《电动汽车换电安全要求》国家标准的审查报批，鼓励企业根据适用场景研发换电模式车型，支持北京、海南等地方开展换电模式试点推广，推动新能源汽车产业高质量发展。</w:t>
      </w:r>
    </w:p>
    <w:p w14:paraId="7DF3A7F6" w14:textId="77777777" w:rsidR="000610BD" w:rsidRDefault="000610BD" w:rsidP="00521960">
      <w:pPr>
        <w:ind w:firstLineChars="200" w:firstLine="420"/>
      </w:pPr>
      <w:r>
        <w:rPr>
          <w:rFonts w:hint="eastAsia"/>
        </w:rPr>
        <w:t>在加快充电桩等配套建设，维护消费者权益方面，工信部明确提出行业重点任务，完善保障政策措施，力争用</w:t>
      </w:r>
      <w:r>
        <w:t>3年时间优化发展环境和产业格局。</w:t>
      </w:r>
    </w:p>
    <w:p w14:paraId="077F88CC" w14:textId="165B5EC6" w:rsidR="000610BD" w:rsidRDefault="000610BD" w:rsidP="000610BD">
      <w:pPr>
        <w:rPr>
          <w:rFonts w:cs="宋体"/>
          <w:b/>
          <w:bCs/>
          <w:i/>
          <w:iCs/>
        </w:rPr>
      </w:pPr>
    </w:p>
    <w:p w14:paraId="42AFBA79" w14:textId="0FF84FC4" w:rsidR="000610BD" w:rsidRPr="00521960" w:rsidRDefault="00521960" w:rsidP="00521960">
      <w:pPr>
        <w:jc w:val="left"/>
        <w:outlineLvl w:val="1"/>
        <w:rPr>
          <w:b/>
        </w:rPr>
      </w:pPr>
      <w:r>
        <w:rPr>
          <w:rFonts w:hint="eastAsia"/>
          <w:b/>
        </w:rPr>
        <w:t>6.</w:t>
      </w:r>
      <w:r w:rsidR="000610BD" w:rsidRPr="00521960">
        <w:rPr>
          <w:rFonts w:hint="eastAsia"/>
          <w:b/>
        </w:rPr>
        <w:t>工信部：我国汽车有望保持恢复性正增长</w:t>
      </w:r>
    </w:p>
    <w:p w14:paraId="6A918EEB" w14:textId="77777777" w:rsidR="000610BD" w:rsidRDefault="000610BD" w:rsidP="00521960">
      <w:pPr>
        <w:ind w:firstLineChars="200" w:firstLine="420"/>
      </w:pPr>
      <w:r>
        <w:rPr>
          <w:rFonts w:hint="eastAsia"/>
        </w:rPr>
        <w:t>工信部对外表示，根据行业机构预测，今年四季度，我国商用车受投资的拉动影响将继续保持快速增长的态势，同时，乘用车在相关促消费政策的带动下也将保持一定的增长。机构预测，今年全年，汽车产销降幅在</w:t>
      </w:r>
      <w:r>
        <w:t>3%左右，总销量接近2500万辆。预计2021年，我国汽车有望保持恢复性正增长。此外，工信部指出，当前汽车发展的重点还是新能源汽车，此前国务院常务会议刚刚通过了《新能源汽车产业发展规划（2021-2035年）》，这将为新能源汽车产业未来发展提供重要的指导。</w:t>
      </w:r>
    </w:p>
    <w:p w14:paraId="6D24BAD7" w14:textId="4A4FA04E" w:rsidR="000610BD" w:rsidRPr="00B05194" w:rsidRDefault="000610BD" w:rsidP="000610BD">
      <w:pPr>
        <w:rPr>
          <w:rFonts w:cs="宋体"/>
          <w:b/>
          <w:bCs/>
          <w:i/>
          <w:iCs/>
        </w:rPr>
      </w:pPr>
    </w:p>
    <w:p w14:paraId="3520B268" w14:textId="27A85396" w:rsidR="000610BD" w:rsidRPr="00521960" w:rsidRDefault="00521960" w:rsidP="00521960">
      <w:pPr>
        <w:jc w:val="left"/>
        <w:outlineLvl w:val="1"/>
        <w:rPr>
          <w:b/>
        </w:rPr>
      </w:pPr>
      <w:r>
        <w:rPr>
          <w:rFonts w:hint="eastAsia"/>
          <w:b/>
        </w:rPr>
        <w:t>7.</w:t>
      </w:r>
      <w:r w:rsidR="000610BD" w:rsidRPr="00521960">
        <w:rPr>
          <w:rFonts w:hint="eastAsia"/>
          <w:b/>
        </w:rPr>
        <w:t>工信部正制定《电动汽车换电安全要求》</w:t>
      </w:r>
    </w:p>
    <w:p w14:paraId="426913A0" w14:textId="77777777" w:rsidR="000610BD" w:rsidRDefault="000610BD" w:rsidP="00521960">
      <w:pPr>
        <w:ind w:firstLineChars="200" w:firstLine="420"/>
      </w:pPr>
      <w:r>
        <w:rPr>
          <w:rFonts w:hint="eastAsia"/>
        </w:rPr>
        <w:t>工信部在关于政协十三届全国委员会第三次会议提案答复的函中表示，目前，工信部正在加快制定《电动汽车换电安全要求》国家标准，支持电动乘用车整体式快速更换电池箱等团体标准的制定工作，为换电式电动汽车提供开发设计指导和安全测试依据。</w:t>
      </w:r>
    </w:p>
    <w:p w14:paraId="5422C4C7" w14:textId="6BC5AA06" w:rsidR="000610BD" w:rsidRDefault="000610BD" w:rsidP="000610BD">
      <w:pPr>
        <w:rPr>
          <w:rFonts w:cs="宋体"/>
          <w:b/>
          <w:bCs/>
          <w:i/>
          <w:iCs/>
        </w:rPr>
      </w:pPr>
    </w:p>
    <w:p w14:paraId="54E3F676" w14:textId="32A81F94" w:rsidR="000610BD" w:rsidRPr="00521960" w:rsidRDefault="00521960" w:rsidP="00521960">
      <w:pPr>
        <w:jc w:val="left"/>
        <w:outlineLvl w:val="1"/>
        <w:rPr>
          <w:b/>
        </w:rPr>
      </w:pPr>
      <w:r>
        <w:rPr>
          <w:rFonts w:hint="eastAsia"/>
          <w:b/>
        </w:rPr>
        <w:t>8.</w:t>
      </w:r>
      <w:r w:rsidR="000610BD" w:rsidRPr="00521960">
        <w:rPr>
          <w:rFonts w:hint="eastAsia"/>
          <w:b/>
        </w:rPr>
        <w:t>公安部</w:t>
      </w:r>
      <w:r w:rsidR="000610BD" w:rsidRPr="00521960">
        <w:rPr>
          <w:b/>
        </w:rPr>
        <w:t>:发布12项公安交管优化新措施</w:t>
      </w:r>
    </w:p>
    <w:p w14:paraId="4872E37C" w14:textId="77777777" w:rsidR="000610BD" w:rsidRDefault="000610BD" w:rsidP="00521960">
      <w:pPr>
        <w:ind w:firstLineChars="200" w:firstLine="420"/>
      </w:pPr>
      <w:r w:rsidRPr="00856E6C">
        <w:t>从国家公安部交通管理局获悉，公安部在日前召开的新闻发布会上通报了“异地办”“便捷办”“网上办”等三个方面12项公安交管优化营商环境新措施。内容包括：进一步推行“异地通办”；试行私家车登记持身份证全省通办；推行二手车出口临牌异地通办；进一步推进“简政放权”；放宽小型汽车驾驶证申请年龄，取消申请小型汽车、小型自动挡汽车、轻便摩托车驾驶证70周岁的年龄上限；优化大中型客货车驾驶证申请条件，申请大中型客货车驾驶证年龄上限由50周岁调整至60周岁；扩大体检医疗机构范围；便利残疾人家庭共用车</w:t>
      </w:r>
      <w:r w:rsidRPr="00856E6C">
        <w:rPr>
          <w:rFonts w:hint="eastAsia"/>
        </w:rPr>
        <w:t>辆；进一步深化“网上服务”。</w:t>
      </w:r>
    </w:p>
    <w:p w14:paraId="7A8DE4FC" w14:textId="19189248" w:rsidR="000610BD" w:rsidRPr="00BE3EB0" w:rsidRDefault="000610BD" w:rsidP="000610BD">
      <w:pPr>
        <w:rPr>
          <w:rFonts w:cs="宋体"/>
          <w:b/>
          <w:bCs/>
          <w:i/>
          <w:iCs/>
        </w:rPr>
      </w:pPr>
    </w:p>
    <w:p w14:paraId="309688B1" w14:textId="18DCB64F" w:rsidR="000610BD" w:rsidRPr="00521960" w:rsidRDefault="00521960" w:rsidP="00521960">
      <w:pPr>
        <w:jc w:val="left"/>
        <w:outlineLvl w:val="1"/>
        <w:rPr>
          <w:b/>
        </w:rPr>
      </w:pPr>
      <w:r>
        <w:rPr>
          <w:rFonts w:hint="eastAsia"/>
          <w:b/>
        </w:rPr>
        <w:t>9.</w:t>
      </w:r>
      <w:r w:rsidR="000610BD" w:rsidRPr="00521960">
        <w:rPr>
          <w:rFonts w:hint="eastAsia"/>
          <w:b/>
        </w:rPr>
        <w:t>公安部</w:t>
      </w:r>
      <w:r w:rsidR="000610BD" w:rsidRPr="00521960">
        <w:rPr>
          <w:b/>
        </w:rPr>
        <w:t>:三季度新注册登记机动车903万辆</w:t>
      </w:r>
    </w:p>
    <w:p w14:paraId="1A06AC92" w14:textId="77777777" w:rsidR="000610BD" w:rsidRDefault="000610BD" w:rsidP="00521960">
      <w:pPr>
        <w:ind w:firstLineChars="200" w:firstLine="420"/>
      </w:pPr>
      <w:r>
        <w:rPr>
          <w:rFonts w:hint="eastAsia"/>
        </w:rPr>
        <w:t>从公安部获悉，今年第三季度，全国新注册登记机动车</w:t>
      </w:r>
      <w:r>
        <w:t>903万辆，环比增长增长8.01%，同比增长20.48%。机动车消费市场明显反弹，保持快速增长态势。2020年前三季度，全国新注册登记机动车2316万辆，同比增长2.41%。</w:t>
      </w:r>
    </w:p>
    <w:p w14:paraId="0D170E58" w14:textId="664AC22C" w:rsidR="000610BD" w:rsidRDefault="000610BD" w:rsidP="00521960">
      <w:pPr>
        <w:ind w:firstLineChars="200" w:firstLine="420"/>
      </w:pPr>
      <w:r>
        <w:rPr>
          <w:rFonts w:hint="eastAsia"/>
        </w:rPr>
        <w:t>从车型看，今年第三季度，新注册登记汽车</w:t>
      </w:r>
      <w:r>
        <w:t>617.3万辆，同比增长7.66%；新注册登记摩托车262万辆，同比增长61.13%；新注册登记挂车23.6万辆，同比增长76.12%；新注册登记载货汽车109万辆，同比增长46.11%。</w:t>
      </w:r>
    </w:p>
    <w:p w14:paraId="5D080B24" w14:textId="77777777" w:rsidR="00521960" w:rsidRDefault="00521960" w:rsidP="000610BD">
      <w:pPr>
        <w:rPr>
          <w:rFonts w:hint="eastAsia"/>
        </w:rPr>
      </w:pPr>
    </w:p>
    <w:p w14:paraId="254732E4" w14:textId="7356A3D1" w:rsidR="000610BD" w:rsidRPr="00521960" w:rsidRDefault="00521960" w:rsidP="00521960">
      <w:pPr>
        <w:jc w:val="left"/>
        <w:outlineLvl w:val="1"/>
        <w:rPr>
          <w:b/>
        </w:rPr>
      </w:pPr>
      <w:r>
        <w:rPr>
          <w:rFonts w:hint="eastAsia"/>
          <w:b/>
        </w:rPr>
        <w:t>1</w:t>
      </w:r>
      <w:r>
        <w:rPr>
          <w:b/>
        </w:rPr>
        <w:t>0</w:t>
      </w:r>
      <w:r>
        <w:rPr>
          <w:rFonts w:hint="eastAsia"/>
          <w:b/>
        </w:rPr>
        <w:t>.</w:t>
      </w:r>
      <w:r w:rsidR="000610BD" w:rsidRPr="00521960">
        <w:rPr>
          <w:rFonts w:hint="eastAsia"/>
          <w:b/>
        </w:rPr>
        <w:t>海南省：允许用户个人安装电动车充电桩</w:t>
      </w:r>
    </w:p>
    <w:p w14:paraId="37781185" w14:textId="77777777" w:rsidR="000610BD" w:rsidRDefault="000610BD" w:rsidP="00521960">
      <w:pPr>
        <w:ind w:firstLineChars="200" w:firstLine="420"/>
      </w:pPr>
      <w:r>
        <w:rPr>
          <w:rFonts w:hint="eastAsia"/>
        </w:rPr>
        <w:t>海南省住建厅、省发改委、省工信厅和省消防救援总队联合印发通知，规范住宅小区电动汽车充电设施建设管理流程，明确满足相关条件的个人可申报安装自用充电桩等设施设备，物业服务企业应积极配合。</w:t>
      </w:r>
    </w:p>
    <w:p w14:paraId="1444FA1B" w14:textId="2B0AA9B3" w:rsidR="000610BD" w:rsidRDefault="000610BD" w:rsidP="000610BD">
      <w:pPr>
        <w:rPr>
          <w:rFonts w:cs="宋体"/>
          <w:b/>
          <w:bCs/>
          <w:i/>
          <w:iCs/>
        </w:rPr>
      </w:pPr>
    </w:p>
    <w:p w14:paraId="353B88AB" w14:textId="792B1B07" w:rsidR="000610BD" w:rsidRPr="00521960" w:rsidRDefault="00521960" w:rsidP="00521960">
      <w:pPr>
        <w:jc w:val="left"/>
        <w:outlineLvl w:val="1"/>
        <w:rPr>
          <w:b/>
        </w:rPr>
      </w:pPr>
      <w:r>
        <w:rPr>
          <w:rFonts w:hint="eastAsia"/>
          <w:b/>
        </w:rPr>
        <w:t>1</w:t>
      </w:r>
      <w:r>
        <w:rPr>
          <w:b/>
        </w:rPr>
        <w:t>1</w:t>
      </w:r>
      <w:r>
        <w:rPr>
          <w:rFonts w:hint="eastAsia"/>
          <w:b/>
        </w:rPr>
        <w:t>.</w:t>
      </w:r>
      <w:r w:rsidR="000610BD" w:rsidRPr="00521960">
        <w:rPr>
          <w:rFonts w:hint="eastAsia"/>
          <w:b/>
        </w:rPr>
        <w:t>湖北出台政策提振汽车消费</w:t>
      </w:r>
      <w:r w:rsidR="000610BD" w:rsidRPr="00521960">
        <w:rPr>
          <w:b/>
        </w:rPr>
        <w:t>购鄂产车补贴3%</w:t>
      </w:r>
    </w:p>
    <w:p w14:paraId="47F6DE10" w14:textId="2C5E02C8" w:rsidR="000610BD" w:rsidRDefault="000610BD" w:rsidP="00521960">
      <w:pPr>
        <w:ind w:firstLineChars="200" w:firstLine="420"/>
      </w:pPr>
      <w:r>
        <w:rPr>
          <w:rFonts w:hint="eastAsia"/>
        </w:rPr>
        <w:t>为提振消费，湖北省政府决定，对</w:t>
      </w:r>
      <w:r>
        <w:t>2020年10月1日至2021年3月31日期间购买省内企业生产且在省内销售、上牌落户燃油乘用车的消费者由财政给予购置补贴，补贴标准按销售价格的3%计算。补贴资金由省级财政与汽车生产所在地财政各分担一半。</w:t>
      </w:r>
    </w:p>
    <w:p w14:paraId="2D9D7C04" w14:textId="77777777" w:rsidR="00D52DEA" w:rsidRDefault="00D52DEA" w:rsidP="000610BD"/>
    <w:p w14:paraId="56765002" w14:textId="37D25DD8" w:rsidR="000610BD" w:rsidRPr="00521960" w:rsidRDefault="00521960" w:rsidP="00521960">
      <w:pPr>
        <w:jc w:val="left"/>
        <w:outlineLvl w:val="1"/>
        <w:rPr>
          <w:b/>
        </w:rPr>
      </w:pPr>
      <w:r>
        <w:rPr>
          <w:rFonts w:hint="eastAsia"/>
          <w:b/>
        </w:rPr>
        <w:t>1</w:t>
      </w:r>
      <w:r>
        <w:rPr>
          <w:b/>
        </w:rPr>
        <w:t>2</w:t>
      </w:r>
      <w:r>
        <w:rPr>
          <w:rFonts w:hint="eastAsia"/>
          <w:b/>
        </w:rPr>
        <w:t>.</w:t>
      </w:r>
      <w:r w:rsidR="000610BD" w:rsidRPr="00521960">
        <w:rPr>
          <w:rFonts w:hint="eastAsia"/>
          <w:b/>
        </w:rPr>
        <w:t>关于下发《新能源汽车下乡活动第三批汽车企业及车型名单》的通知</w:t>
      </w:r>
    </w:p>
    <w:p w14:paraId="64756986" w14:textId="77777777" w:rsidR="000610BD" w:rsidRDefault="000610BD" w:rsidP="00521960">
      <w:pPr>
        <w:ind w:firstLineChars="200" w:firstLine="420"/>
      </w:pPr>
      <w:r>
        <w:rPr>
          <w:rFonts w:hint="eastAsia"/>
        </w:rPr>
        <w:t>《新能源汽车下乡活动第三批汽车企业及车型名单》中企业有：东风汽车集团有限公司、比亚迪股份有限公司、云度新能源汽车股份有限公司、浙江零跑科技有限公司、江苏吉麦新能源有限公司、成都大运汽车集团有限公司、国机智骏汽车有限公司、中通客车控股股份有限公司。下乡车型有：风神奕炫</w:t>
      </w:r>
      <w:r>
        <w:t>EV500、元EV535、秦EV、云度π3远行版、T03、凌宝BOX、大运悦虎3、国机智骏GC1、开阳系列EV。</w:t>
      </w:r>
    </w:p>
    <w:p w14:paraId="075E2D99" w14:textId="77777777" w:rsidR="000610BD" w:rsidRDefault="000610BD" w:rsidP="00521960">
      <w:pPr>
        <w:ind w:firstLineChars="200" w:firstLine="420"/>
      </w:pPr>
      <w:r>
        <w:rPr>
          <w:rFonts w:hint="eastAsia"/>
        </w:rPr>
        <w:t>此次公布的名单与前两次相比，企业数量和车型有所减少。第一批共有</w:t>
      </w:r>
      <w:r>
        <w:t>10家企业、16款车型，第二批共有14家企业、36款车型，第三批共有8家企业、9款车型。三批下乡车型名单中，共有车型61款。</w:t>
      </w:r>
    </w:p>
    <w:p w14:paraId="4307F9FC" w14:textId="68DBF721" w:rsidR="000610BD" w:rsidRPr="003D3DDC" w:rsidRDefault="000610BD" w:rsidP="000610BD">
      <w:pPr>
        <w:rPr>
          <w:rFonts w:cs="宋体"/>
          <w:b/>
          <w:bCs/>
          <w:i/>
          <w:iCs/>
        </w:rPr>
      </w:pPr>
    </w:p>
    <w:p w14:paraId="240E0341" w14:textId="63A30808" w:rsidR="000610BD" w:rsidRPr="00521960" w:rsidRDefault="00521960" w:rsidP="00521960">
      <w:pPr>
        <w:jc w:val="left"/>
        <w:outlineLvl w:val="1"/>
        <w:rPr>
          <w:b/>
        </w:rPr>
      </w:pPr>
      <w:r>
        <w:rPr>
          <w:rFonts w:hint="eastAsia"/>
          <w:b/>
        </w:rPr>
        <w:t>1</w:t>
      </w:r>
      <w:r>
        <w:rPr>
          <w:b/>
        </w:rPr>
        <w:t>3</w:t>
      </w:r>
      <w:r>
        <w:rPr>
          <w:rFonts w:hint="eastAsia"/>
          <w:b/>
        </w:rPr>
        <w:t>.</w:t>
      </w:r>
      <w:r w:rsidR="000610BD" w:rsidRPr="00521960">
        <w:rPr>
          <w:rFonts w:hint="eastAsia"/>
          <w:b/>
        </w:rPr>
        <w:t>广西建设或运营新能源汽车充电设施可申请补贴</w:t>
      </w:r>
    </w:p>
    <w:p w14:paraId="489F8BC3" w14:textId="77777777" w:rsidR="000610BD" w:rsidRDefault="000610BD" w:rsidP="00521960">
      <w:pPr>
        <w:ind w:firstLineChars="200" w:firstLine="420"/>
      </w:pPr>
      <w:r>
        <w:rPr>
          <w:rFonts w:hint="eastAsia"/>
        </w:rPr>
        <w:t>自治区财政厅等四部门联合印发《广西新能源汽车充电基础设施建设及配套运营服务财政补贴办法实施细则的通知》，明确了补贴范围、补贴标准、申报条件、申报材料、补贴资金审批、支付及补贴资金安排等实施细则。</w:t>
      </w:r>
    </w:p>
    <w:p w14:paraId="2BC185B1" w14:textId="77777777" w:rsidR="000610BD" w:rsidRDefault="000610BD" w:rsidP="00521960">
      <w:pPr>
        <w:ind w:firstLineChars="200" w:firstLine="420"/>
      </w:pPr>
      <w:r>
        <w:rPr>
          <w:rFonts w:hint="eastAsia"/>
        </w:rPr>
        <w:t>充电设施建设或运营单位（企业）向项目所在地发展改革部门提出补贴申请需满足以下条件：充电设施已建成投运；属于向社会提供公共服务或单位专用的充电桩、充电插座；充电设施应通过有资质的第三方机构现场检测，并取得检验合格报告；按要求接入自治区电动汽车充电服务及政府监管平台（以下称“八桂充”），并由“八桂充”运营单位出具接入证明；充电设施项目在</w:t>
      </w:r>
      <w:r>
        <w:t>2019年10月1日至2020年12月31日（含）期间建成投运。</w:t>
      </w:r>
    </w:p>
    <w:p w14:paraId="3A32A693" w14:textId="77777777" w:rsidR="000610BD" w:rsidRDefault="000610BD" w:rsidP="00521960">
      <w:pPr>
        <w:ind w:firstLineChars="200" w:firstLine="420"/>
      </w:pPr>
      <w:r>
        <w:rPr>
          <w:rFonts w:hint="eastAsia"/>
        </w:rPr>
        <w:t>《通知》明确，在全区范围内对新能源汽车推广应用攻坚行动期间建成投运并向社会提供公共服务且已接入“八桂充”的充电桩、充电插座予以建设补贴及运营补贴。</w:t>
      </w:r>
    </w:p>
    <w:p w14:paraId="442D35FC" w14:textId="59A48BB2" w:rsidR="000610BD" w:rsidRDefault="000610BD" w:rsidP="000610BD">
      <w:pPr>
        <w:rPr>
          <w:rFonts w:cs="宋体"/>
          <w:b/>
          <w:bCs/>
          <w:i/>
          <w:iCs/>
        </w:rPr>
      </w:pPr>
    </w:p>
    <w:p w14:paraId="157CE38F" w14:textId="54F5F419" w:rsidR="000610BD" w:rsidRPr="00521960" w:rsidRDefault="00521960" w:rsidP="00521960">
      <w:pPr>
        <w:jc w:val="left"/>
        <w:outlineLvl w:val="1"/>
        <w:rPr>
          <w:b/>
        </w:rPr>
      </w:pPr>
      <w:r>
        <w:rPr>
          <w:rFonts w:hint="eastAsia"/>
          <w:b/>
        </w:rPr>
        <w:t>1</w:t>
      </w:r>
      <w:r>
        <w:rPr>
          <w:b/>
        </w:rPr>
        <w:t>4</w:t>
      </w:r>
      <w:r>
        <w:rPr>
          <w:rFonts w:hint="eastAsia"/>
          <w:b/>
        </w:rPr>
        <w:t>.</w:t>
      </w:r>
      <w:r w:rsidR="000610BD" w:rsidRPr="00521960">
        <w:rPr>
          <w:b/>
        </w:rPr>
        <w:t>山东临沂加快货运转型升级</w:t>
      </w:r>
    </w:p>
    <w:p w14:paraId="7332A4B6" w14:textId="77777777" w:rsidR="000610BD" w:rsidRDefault="000610BD" w:rsidP="00521960">
      <w:pPr>
        <w:ind w:firstLineChars="200" w:firstLine="420"/>
      </w:pPr>
      <w:r>
        <w:rPr>
          <w:rFonts w:hint="eastAsia"/>
        </w:rPr>
        <w:t>为加快货运转型升级，临沂从简政放权、发展货运新模式等方面推动新旧动能转换。</w:t>
      </w:r>
    </w:p>
    <w:p w14:paraId="78E5CA0F" w14:textId="77777777" w:rsidR="000610BD" w:rsidRDefault="000610BD" w:rsidP="00521960">
      <w:pPr>
        <w:ind w:firstLineChars="200" w:firstLine="420"/>
      </w:pPr>
      <w:r>
        <w:rPr>
          <w:rFonts w:hint="eastAsia"/>
        </w:rPr>
        <w:t>首先是货运领域简政放权，主要包括严格落实普通货车安全技术检验、尾气排放检验和综合性能检测要求，加快检测机构录入全国综检联网平台办理时效；持续深化商事制度改革，落实企业登记和行政许可便利化等各项改革举措，道路货运企业登记注册、经营许可实现承诺七日制办结。</w:t>
      </w:r>
    </w:p>
    <w:p w14:paraId="228589AD" w14:textId="77777777" w:rsidR="000610BD" w:rsidRDefault="000610BD" w:rsidP="00521960">
      <w:pPr>
        <w:ind w:firstLineChars="200" w:firstLine="420"/>
      </w:pPr>
      <w:r>
        <w:rPr>
          <w:rFonts w:hint="eastAsia"/>
        </w:rPr>
        <w:t>其次是加强强危险货物道路运输管理，主要表现为加强对罐车生产、登记、使用和检验的全过程监督，全面提升罐车安全运行水平；开展重点营运车辆动态监管系统升级，全面实现对“两客一危”车辆不安全状态、驾驶人员不安全行为的实时预警和主动干预。</w:t>
      </w:r>
    </w:p>
    <w:p w14:paraId="77FF7ECC" w14:textId="77777777" w:rsidR="000610BD" w:rsidRDefault="000610BD" w:rsidP="00521960">
      <w:pPr>
        <w:ind w:firstLineChars="200" w:firstLine="420"/>
      </w:pPr>
      <w:r>
        <w:rPr>
          <w:rFonts w:hint="eastAsia"/>
        </w:rPr>
        <w:t>最后，临沂还要推进车辆装备升级改造，这其中包括老旧车辆淘汰，以及提前部署淘汰中重型柴油货车、高耗低效非标准汽车列车及罐车。加快旧车淘汰，促进更符合标准的车辆进入市场，也不断推进临沂货运发展向着标准化、环保化前进。</w:t>
      </w:r>
    </w:p>
    <w:p w14:paraId="1FB046DB" w14:textId="18901C49" w:rsidR="000610BD" w:rsidRDefault="000610BD" w:rsidP="000610BD">
      <w:pPr>
        <w:rPr>
          <w:rFonts w:cs="宋体"/>
          <w:b/>
          <w:bCs/>
          <w:i/>
          <w:iCs/>
        </w:rPr>
      </w:pPr>
    </w:p>
    <w:p w14:paraId="489B0504" w14:textId="75FCDF30" w:rsidR="000610BD" w:rsidRPr="00521960" w:rsidRDefault="00521960" w:rsidP="00521960">
      <w:pPr>
        <w:jc w:val="left"/>
        <w:outlineLvl w:val="1"/>
        <w:rPr>
          <w:b/>
        </w:rPr>
      </w:pPr>
      <w:r>
        <w:rPr>
          <w:rFonts w:hint="eastAsia"/>
          <w:b/>
        </w:rPr>
        <w:t>1</w:t>
      </w:r>
      <w:r>
        <w:rPr>
          <w:b/>
        </w:rPr>
        <w:t>5</w:t>
      </w:r>
      <w:r>
        <w:rPr>
          <w:rFonts w:hint="eastAsia"/>
          <w:b/>
        </w:rPr>
        <w:t>.</w:t>
      </w:r>
      <w:r w:rsidR="000610BD" w:rsidRPr="00521960">
        <w:rPr>
          <w:rFonts w:hint="eastAsia"/>
          <w:b/>
        </w:rPr>
        <w:t>浙江省发布新一轮新能源汽车奖补政策</w:t>
      </w:r>
    </w:p>
    <w:p w14:paraId="7E1C52E6" w14:textId="77777777" w:rsidR="000610BD" w:rsidRDefault="000610BD" w:rsidP="00521960">
      <w:pPr>
        <w:ind w:firstLineChars="200" w:firstLine="420"/>
      </w:pPr>
      <w:r>
        <w:rPr>
          <w:rFonts w:hint="eastAsia"/>
        </w:rPr>
        <w:t>浙江省财政厅等五部门联合印发《关于进一步完善省级新能源汽车推广应用财政奖补政策的通知》，对奖补对象、使用范围、分配方法、资金拨付程序等作进一步完善。这一轮奖补政策执行期限为</w:t>
      </w:r>
      <w:r>
        <w:t>2021年至2022年。</w:t>
      </w:r>
    </w:p>
    <w:p w14:paraId="1FA549B4" w14:textId="6B99D038" w:rsidR="000610BD" w:rsidRDefault="000610BD" w:rsidP="000610BD">
      <w:pPr>
        <w:rPr>
          <w:rFonts w:cs="宋体"/>
          <w:b/>
          <w:bCs/>
          <w:i/>
          <w:iCs/>
        </w:rPr>
      </w:pPr>
    </w:p>
    <w:p w14:paraId="23093384" w14:textId="73E39EB9" w:rsidR="000610BD" w:rsidRPr="00521960" w:rsidRDefault="00521960" w:rsidP="00521960">
      <w:pPr>
        <w:jc w:val="left"/>
        <w:outlineLvl w:val="1"/>
        <w:rPr>
          <w:b/>
        </w:rPr>
      </w:pPr>
      <w:r>
        <w:rPr>
          <w:rFonts w:hint="eastAsia"/>
          <w:b/>
        </w:rPr>
        <w:t>1</w:t>
      </w:r>
      <w:r>
        <w:rPr>
          <w:b/>
        </w:rPr>
        <w:t>6</w:t>
      </w:r>
      <w:r>
        <w:rPr>
          <w:rFonts w:hint="eastAsia"/>
          <w:b/>
        </w:rPr>
        <w:t>.</w:t>
      </w:r>
      <w:r w:rsidR="000610BD" w:rsidRPr="00521960">
        <w:rPr>
          <w:b/>
        </w:rPr>
        <w:t>广西出台充电桩设施建设及运营补贴办法</w:t>
      </w:r>
    </w:p>
    <w:p w14:paraId="330A207A" w14:textId="77777777" w:rsidR="000610BD" w:rsidRDefault="000610BD" w:rsidP="00521960">
      <w:pPr>
        <w:ind w:firstLineChars="200" w:firstLine="420"/>
      </w:pPr>
      <w:r>
        <w:rPr>
          <w:rFonts w:hint="eastAsia"/>
        </w:rPr>
        <w:t>自治区财政厅等四部门联合印发《广西新能源汽车充电基础设施建设及配套运营服务财政补贴办法实施细则的通知》。补贴标准：对充电设施建设和充电设施运营的补贴按成本（或费用）的</w:t>
      </w:r>
      <w:r>
        <w:t>20%进行补贴，最高可获得30,150元。</w:t>
      </w:r>
    </w:p>
    <w:p w14:paraId="268CB3C6" w14:textId="06D5DAED" w:rsidR="000610BD" w:rsidRPr="00521960" w:rsidRDefault="000610BD" w:rsidP="00521960">
      <w:pPr>
        <w:ind w:firstLineChars="200" w:firstLine="420"/>
      </w:pPr>
    </w:p>
    <w:p w14:paraId="09947DEB" w14:textId="72C2E452" w:rsidR="00C44DCC" w:rsidRPr="00521960" w:rsidRDefault="00521960" w:rsidP="00521960">
      <w:pPr>
        <w:outlineLvl w:val="1"/>
        <w:rPr>
          <w:b/>
        </w:rPr>
      </w:pPr>
      <w:r>
        <w:rPr>
          <w:rFonts w:hint="eastAsia"/>
          <w:b/>
        </w:rPr>
        <w:t>1</w:t>
      </w:r>
      <w:r>
        <w:rPr>
          <w:b/>
        </w:rPr>
        <w:t>7</w:t>
      </w:r>
      <w:r>
        <w:rPr>
          <w:rFonts w:hint="eastAsia"/>
          <w:b/>
        </w:rPr>
        <w:t>.</w:t>
      </w:r>
      <w:r w:rsidR="00C44DCC" w:rsidRPr="00521960">
        <w:rPr>
          <w:rFonts w:hint="eastAsia"/>
          <w:b/>
        </w:rPr>
        <w:t>统计局：三季度中国</w:t>
      </w:r>
      <w:r w:rsidR="00C44DCC" w:rsidRPr="00521960">
        <w:rPr>
          <w:b/>
        </w:rPr>
        <w:t>GDP同比增长4.9%</w:t>
      </w:r>
    </w:p>
    <w:p w14:paraId="20AF4E9B" w14:textId="77848AFE" w:rsidR="00C44DCC" w:rsidRDefault="00C44DCC" w:rsidP="00985170">
      <w:pPr>
        <w:ind w:firstLineChars="200" w:firstLine="420"/>
      </w:pPr>
      <w:r>
        <w:t>前三季度国内生产总值722,786亿元，按可比价格计算，同比增长0.7%。分季度看，一季度同比下降6.8%，二季度增长3.2%，三季度增长4.9%。从环比看，三季度国内生产总值增长2.7%。</w:t>
      </w:r>
    </w:p>
    <w:p w14:paraId="00674690" w14:textId="553C5CD6" w:rsidR="00C44DCC" w:rsidRDefault="00C44DCC" w:rsidP="00C44DCC">
      <w:pPr>
        <w:rPr>
          <w:rFonts w:cs="宋体"/>
          <w:b/>
          <w:bCs/>
          <w:i/>
          <w:iCs/>
        </w:rPr>
      </w:pPr>
    </w:p>
    <w:p w14:paraId="150AA2E9" w14:textId="77777777" w:rsidR="00C44DCC" w:rsidRPr="00567A78" w:rsidRDefault="00C44DCC" w:rsidP="00C44DCC">
      <w:pPr>
        <w:pStyle w:val="a8"/>
        <w:numPr>
          <w:ilvl w:val="0"/>
          <w:numId w:val="8"/>
        </w:numPr>
        <w:ind w:firstLineChars="0"/>
        <w:outlineLvl w:val="0"/>
        <w:rPr>
          <w:b/>
        </w:rPr>
      </w:pPr>
      <w:r w:rsidRPr="002009FE">
        <w:rPr>
          <w:rFonts w:cs="宋体" w:hint="eastAsia"/>
          <w:b/>
          <w:bCs/>
        </w:rPr>
        <w:t>新品信息跟踪</w:t>
      </w:r>
    </w:p>
    <w:p w14:paraId="541878A5" w14:textId="77777777" w:rsidR="00C44DCC" w:rsidRPr="00F25379" w:rsidRDefault="00C44DCC" w:rsidP="00C44DCC">
      <w:pPr>
        <w:pStyle w:val="a8"/>
        <w:numPr>
          <w:ilvl w:val="3"/>
          <w:numId w:val="9"/>
        </w:numPr>
        <w:ind w:left="426" w:firstLineChars="0"/>
        <w:outlineLvl w:val="1"/>
        <w:rPr>
          <w:b/>
        </w:rPr>
      </w:pPr>
      <w:r w:rsidRPr="00F25379">
        <w:rPr>
          <w:rFonts w:hint="eastAsia"/>
          <w:b/>
        </w:rPr>
        <w:t>大众</w:t>
      </w:r>
      <w:r w:rsidRPr="00F25379">
        <w:rPr>
          <w:b/>
        </w:rPr>
        <w:t>ID.4海外版</w:t>
      </w:r>
    </w:p>
    <w:p w14:paraId="49D93C65" w14:textId="77777777" w:rsidR="00C44DCC" w:rsidRDefault="00C44DCC" w:rsidP="00C44DCC">
      <w:r>
        <w:rPr>
          <w:noProof/>
          <w:color w:val="000000"/>
        </w:rPr>
        <w:drawing>
          <wp:inline distT="0" distB="0" distL="0" distR="0" wp14:anchorId="51E67BD4" wp14:editId="12294D42">
            <wp:extent cx="2286000" cy="1428750"/>
            <wp:effectExtent l="0" t="0" r="0" b="0"/>
            <wp:docPr id="12" name="图片 12" descr="http://dss.way-s.cn/news/net_images/txnews/7b2c3882ae7d419249a03ba53cf8d9aacb93fb3a/b30c20900a9f7260433ef64d0f3e3c02816ad531.com/newsapp_bt/0/12638649995/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ss.way-s.cn/news/net_images/txnews/7b2c3882ae7d419249a03ba53cf8d9aacb93fb3a/b30c20900a9f7260433ef64d0f3e3c02816ad531.com/newsapp_bt/0/12638649995/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2DEED4AC" w14:textId="77777777" w:rsidR="00C44DCC" w:rsidRDefault="00C44DCC" w:rsidP="00985170">
      <w:pPr>
        <w:ind w:firstLineChars="200" w:firstLine="420"/>
      </w:pPr>
      <w:r>
        <w:rPr>
          <w:rFonts w:hint="eastAsia"/>
        </w:rPr>
        <w:t>大众</w:t>
      </w:r>
      <w:r>
        <w:t>ID.4或将于2020年12月17日至12月24日之间在美国上市。国内车型根据此前官方消息，原计划10月22日在深圳亮相的大众ID.4量产版车型，由于受到台风的影响，发布日期改为11月3日。大众ID.4采用ID家族设计语言，前脸封闭式格栅搭配大众可点亮的LOGO，非常科幻。贯穿式灯条和LED大灯组相结合，充满科技感。该车保险杠下方采用了大尺寸进气口，起到散热的同时还增加了运动气息。除此之外，ID.4原型车尾灯同样采用了贯穿式设计。动力方面，新车初期将提供四个动力版本车型。其中Pure版最大功率109千瓦，最大扭矩为220牛·米；PurePerformance版最大功率125千瓦，最大扭矩为310牛·米；Pro版最大功率129千瓦，最大扭矩235牛·米；ProPerformance版最大功率150千瓦，最大扭矩310牛·米。</w:t>
      </w:r>
    </w:p>
    <w:p w14:paraId="3E618621" w14:textId="07C25410" w:rsidR="00C44DCC" w:rsidRDefault="00C44DCC" w:rsidP="00C44DCC">
      <w:pPr>
        <w:rPr>
          <w:rFonts w:cs="宋体"/>
          <w:b/>
          <w:bCs/>
          <w:i/>
          <w:iCs/>
        </w:rPr>
      </w:pPr>
    </w:p>
    <w:p w14:paraId="3E6369F1" w14:textId="77777777" w:rsidR="00C44DCC" w:rsidRPr="00B05194" w:rsidRDefault="00C44DCC" w:rsidP="00C44DCC">
      <w:pPr>
        <w:pStyle w:val="a8"/>
        <w:numPr>
          <w:ilvl w:val="3"/>
          <w:numId w:val="9"/>
        </w:numPr>
        <w:ind w:left="426" w:firstLineChars="0"/>
        <w:outlineLvl w:val="1"/>
        <w:rPr>
          <w:b/>
        </w:rPr>
      </w:pPr>
      <w:r w:rsidRPr="00B05194">
        <w:rPr>
          <w:b/>
        </w:rPr>
        <w:t>领克01全球版</w:t>
      </w:r>
    </w:p>
    <w:p w14:paraId="06E4271C" w14:textId="77777777" w:rsidR="00C44DCC" w:rsidRDefault="00C44DCC" w:rsidP="00C44DCC">
      <w:r>
        <w:rPr>
          <w:noProof/>
          <w:color w:val="000000"/>
        </w:rPr>
        <w:drawing>
          <wp:inline distT="0" distB="0" distL="0" distR="0" wp14:anchorId="55859D44" wp14:editId="01EF0DB4">
            <wp:extent cx="2286000" cy="1428750"/>
            <wp:effectExtent l="0" t="0" r="0" b="0"/>
            <wp:docPr id="18" name="图片 18" descr="http://dss.way-s.cn/news/net_images/autohome/39589f787e004ada6a39420481fcb19724c1b0f2/58b600c67cff668dfc5faa092238c1b85daa7d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dss.way-s.cn/news/net_images/autohome/39589f787e004ada6a39420481fcb19724c1b0f2/58b600c67cff668dfc5faa092238c1b85daa7d2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79BD0781" w14:textId="77777777" w:rsidR="00C44DCC" w:rsidRDefault="00C44DCC" w:rsidP="00985170">
      <w:pPr>
        <w:ind w:firstLineChars="200" w:firstLine="420"/>
      </w:pPr>
      <w:r>
        <w:rPr>
          <w:rFonts w:hint="eastAsia"/>
        </w:rPr>
        <w:t>领克</w:t>
      </w:r>
      <w:r>
        <w:t>01全球版车型在中国、欧洲市场同步开启预售，新车共推出3款车型，预售价为20.88-23.88万元。领克01全球版可看作是领克01的中期改款车型，新车在外观、内饰等方面均有所变化。外观方面，新车相较于现款车型更新了前/后包围的整体样式。其中，新车前脸依旧采用分体式头灯和左右贯穿的前格栅设计，不过其前格栅两侧新增了向下延伸的设计，更加立体和动感，同时保险杠下方设计也更加简洁干练。动力方面，新车提供两种版本动力的车型，其中燃油车搭载2.0T涡轮增压发动机，最大功率254马力，传动匹配爱信8速自动变速箱</w:t>
      </w:r>
      <w:r>
        <w:rPr>
          <w:rFonts w:hint="eastAsia"/>
        </w:rPr>
        <w:t>；</w:t>
      </w:r>
      <w:r>
        <w:t>PHEV版本搭载基于1.5T三缸发动机的插电式混动系统，传动匹配7DCT-H湿式双离合变速箱。</w:t>
      </w:r>
    </w:p>
    <w:p w14:paraId="63D5D1C1" w14:textId="451FA6E1" w:rsidR="00C44DCC" w:rsidRDefault="00C44DCC" w:rsidP="00C44DCC">
      <w:pPr>
        <w:rPr>
          <w:rFonts w:cs="宋体"/>
          <w:b/>
          <w:bCs/>
          <w:i/>
          <w:iCs/>
        </w:rPr>
      </w:pPr>
    </w:p>
    <w:p w14:paraId="1CDCB68D" w14:textId="77777777" w:rsidR="00C44DCC" w:rsidRPr="00B05194" w:rsidRDefault="00C44DCC" w:rsidP="00C44DCC">
      <w:pPr>
        <w:pStyle w:val="a8"/>
        <w:numPr>
          <w:ilvl w:val="3"/>
          <w:numId w:val="9"/>
        </w:numPr>
        <w:ind w:left="426" w:firstLineChars="0"/>
        <w:outlineLvl w:val="1"/>
        <w:rPr>
          <w:b/>
        </w:rPr>
      </w:pPr>
      <w:r w:rsidRPr="00B05194">
        <w:rPr>
          <w:rFonts w:hint="eastAsia"/>
          <w:b/>
        </w:rPr>
        <w:t>领克</w:t>
      </w:r>
      <w:r w:rsidRPr="00B05194">
        <w:rPr>
          <w:b/>
        </w:rPr>
        <w:t>ZEROconcept量产车白车身</w:t>
      </w:r>
    </w:p>
    <w:p w14:paraId="5A54061B" w14:textId="77777777" w:rsidR="00C44DCC" w:rsidRDefault="00C44DCC" w:rsidP="00C44DCC">
      <w:r>
        <w:rPr>
          <w:noProof/>
          <w:color w:val="000000"/>
        </w:rPr>
        <w:drawing>
          <wp:inline distT="0" distB="0" distL="0" distR="0" wp14:anchorId="4AED5741" wp14:editId="0E39408B">
            <wp:extent cx="2286000" cy="1428750"/>
            <wp:effectExtent l="0" t="0" r="0" b="0"/>
            <wp:docPr id="20" name="图片 20" descr="http://dss.way-s.cn/news/net_images/txnews/26f629c5701ba1d90e3bd299a2a7160760558749/dac98d39ba16ba25c8b7ac575e2ee0edb285aaa5.com/newsapp_bt/0/12650836239/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dss.way-s.cn/news/net_images/txnews/26f629c5701ba1d90e3bd299a2a7160760558749/dac98d39ba16ba25c8b7ac575e2ee0edb285aaa5.com/newsapp_bt/0/12650836239/6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647B0D34" w14:textId="77777777" w:rsidR="00C44DCC" w:rsidRDefault="00C44DCC" w:rsidP="00985170">
      <w:pPr>
        <w:ind w:firstLineChars="200" w:firstLine="420"/>
      </w:pPr>
      <w:r>
        <w:t>新车是基于浩瀚架构打造的首款车型，定位纯电豪华轿跑，在智能、性能和全程豪华体验上，充分展示了浩瀚架构对未来出行体验变革的突破。基于浩瀚架构“不做无聊的智能电动车”理念，ZEROconcept不仅可以实现超过700公里的NEDC续航，更以凭借极致的电驱系统，让百公里加速时间小于4秒。纯电豪华轿跑ZEROconcept的推出，也标志着领克这个不断突破创新的潮流新高端品牌，开启了智能纯电</w:t>
      </w:r>
      <w:r>
        <w:rPr>
          <w:rFonts w:hint="eastAsia"/>
        </w:rPr>
        <w:t>新征程。据悉，新车的量产版本将会在</w:t>
      </w:r>
      <w:r>
        <w:t>2021年正式上市发布。</w:t>
      </w:r>
    </w:p>
    <w:p w14:paraId="5FB66419" w14:textId="6A51E100" w:rsidR="00C44DCC" w:rsidRPr="00B05194" w:rsidRDefault="00C44DCC" w:rsidP="00C44DCC">
      <w:pPr>
        <w:rPr>
          <w:rFonts w:cs="宋体"/>
          <w:b/>
          <w:bCs/>
          <w:i/>
          <w:iCs/>
        </w:rPr>
      </w:pPr>
    </w:p>
    <w:p w14:paraId="732AF59C" w14:textId="77777777" w:rsidR="00C44DCC" w:rsidRPr="00D04160" w:rsidRDefault="00C44DCC" w:rsidP="00C44DCC">
      <w:pPr>
        <w:pStyle w:val="a8"/>
        <w:numPr>
          <w:ilvl w:val="3"/>
          <w:numId w:val="9"/>
        </w:numPr>
        <w:ind w:left="426" w:firstLineChars="0"/>
        <w:outlineLvl w:val="1"/>
        <w:rPr>
          <w:b/>
        </w:rPr>
      </w:pPr>
      <w:r w:rsidRPr="00D04160">
        <w:rPr>
          <w:b/>
        </w:rPr>
        <w:t>全新MG5</w:t>
      </w:r>
    </w:p>
    <w:p w14:paraId="521D5C67" w14:textId="77777777" w:rsidR="00C44DCC" w:rsidRDefault="00C44DCC" w:rsidP="00C44DCC">
      <w:r>
        <w:rPr>
          <w:noProof/>
          <w:color w:val="000000"/>
        </w:rPr>
        <w:drawing>
          <wp:inline distT="0" distB="0" distL="0" distR="0" wp14:anchorId="456DDC81" wp14:editId="22B109B2">
            <wp:extent cx="2286000" cy="1428750"/>
            <wp:effectExtent l="0" t="0" r="0" b="0"/>
            <wp:docPr id="7" name="图片 7" descr="http://dss.way-s.cn/news/net_images/sina/521ca4138499876c761f167284d053e3cbe8df0c/fbd85d11abffdff5547862a50d4362d56d4da8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sina/521ca4138499876c761f167284d053e3cbe8df0c/fbd85d11abffdff5547862a50d4362d56d4da89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4B6EC9A3" w14:textId="77777777" w:rsidR="00C44DCC" w:rsidRDefault="00C44DCC" w:rsidP="00985170">
      <w:pPr>
        <w:ind w:firstLineChars="200" w:firstLine="420"/>
      </w:pPr>
      <w:r>
        <w:rPr>
          <w:rFonts w:hint="eastAsia"/>
        </w:rPr>
        <w:t>全新</w:t>
      </w:r>
      <w:r>
        <w:t>MG5正式公布盲订政策：11月8日24点整前，凡在MGLiveAPP或“上汽集团名爵”小程序参与“555”元官方限时抢定，即可拿下“VVIP青奢礼”，“羊”气宠粉大礼包以及先享VIP等。据悉，该车将于11月正式上市，并将按照盲订顺序优先提车。外观方面，新车采用猎鲨超跑感前脸布局、数字燃动参数化中网，低趴的跑车姿态加上纯粹的溜背和宽车肩设计，让人眼前一亮。而独有的核能黄车身颜色，更彰显了与众不同。动力方面，新车采用上汽蓝芯2.0MEGATech科技，1.5T车型搭载MEGATech1.5T发动机和7速三腔湿式双离合变速箱，最大马力173PS和最大扭矩275N·m，百公里加仅8.5秒；1.5L车型搭载上汽自主研发采用第四代技术的1.5LPLUS发动机、8速智能iCVT变速箱，百公里油耗仅5.7L。</w:t>
      </w:r>
    </w:p>
    <w:p w14:paraId="743A5378" w14:textId="62319FFA" w:rsidR="00C44DCC" w:rsidRDefault="00C44DCC" w:rsidP="00C44DCC">
      <w:pPr>
        <w:rPr>
          <w:rFonts w:cs="宋体"/>
          <w:b/>
          <w:bCs/>
          <w:i/>
          <w:iCs/>
        </w:rPr>
      </w:pPr>
    </w:p>
    <w:p w14:paraId="7CA119F3" w14:textId="77777777" w:rsidR="00C44DCC" w:rsidRPr="00AC6CE1" w:rsidRDefault="00C44DCC" w:rsidP="00C44DCC">
      <w:pPr>
        <w:pStyle w:val="a8"/>
        <w:numPr>
          <w:ilvl w:val="3"/>
          <w:numId w:val="9"/>
        </w:numPr>
        <w:ind w:left="426" w:firstLineChars="0"/>
        <w:outlineLvl w:val="1"/>
        <w:rPr>
          <w:b/>
        </w:rPr>
      </w:pPr>
      <w:r w:rsidRPr="00AC6CE1">
        <w:rPr>
          <w:rFonts w:hint="eastAsia"/>
          <w:b/>
        </w:rPr>
        <w:t>荣威</w:t>
      </w:r>
      <w:r w:rsidRPr="00AC6CE1">
        <w:rPr>
          <w:b/>
        </w:rPr>
        <w:t>iMAX8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780"/>
        <w:gridCol w:w="81"/>
      </w:tblGrid>
      <w:tr w:rsidR="00C44DCC" w:rsidRPr="00624679" w14:paraId="77D13FCB" w14:textId="77777777" w:rsidTr="00413993">
        <w:trPr>
          <w:tblCellSpacing w:w="15" w:type="dxa"/>
        </w:trPr>
        <w:tc>
          <w:tcPr>
            <w:tcW w:w="0" w:type="auto"/>
            <w:tcBorders>
              <w:top w:val="nil"/>
              <w:left w:val="nil"/>
              <w:bottom w:val="nil"/>
              <w:right w:val="nil"/>
            </w:tcBorders>
            <w:hideMark/>
          </w:tcPr>
          <w:p w14:paraId="4B6D8D1E" w14:textId="77777777" w:rsidR="00C44DCC" w:rsidRPr="00624679" w:rsidRDefault="00C44DCC" w:rsidP="00413993">
            <w:pPr>
              <w:widowControl/>
              <w:jc w:val="left"/>
              <w:rPr>
                <w:rFonts w:ascii="宋体" w:eastAsia="宋体" w:hAnsi="宋体" w:cs="宋体"/>
                <w:kern w:val="0"/>
                <w:sz w:val="24"/>
              </w:rPr>
            </w:pPr>
          </w:p>
        </w:tc>
        <w:tc>
          <w:tcPr>
            <w:tcW w:w="0" w:type="auto"/>
            <w:tcBorders>
              <w:top w:val="nil"/>
              <w:left w:val="nil"/>
              <w:bottom w:val="nil"/>
              <w:right w:val="nil"/>
            </w:tcBorders>
            <w:hideMark/>
          </w:tcPr>
          <w:p w14:paraId="44CB8BE5" w14:textId="77777777" w:rsidR="00C44DCC" w:rsidRPr="00624679" w:rsidRDefault="00C44DCC" w:rsidP="00413993">
            <w:pPr>
              <w:widowControl/>
              <w:jc w:val="left"/>
              <w:rPr>
                <w:rFonts w:ascii="微软雅黑" w:eastAsia="微软雅黑" w:hAnsi="微软雅黑" w:cs="宋体"/>
                <w:color w:val="000000"/>
                <w:kern w:val="0"/>
                <w:sz w:val="27"/>
                <w:szCs w:val="27"/>
              </w:rPr>
            </w:pPr>
            <w:r w:rsidRPr="00624679">
              <w:rPr>
                <w:rFonts w:ascii="微软雅黑" w:eastAsia="微软雅黑" w:hAnsi="微软雅黑" w:cs="宋体"/>
                <w:noProof/>
                <w:color w:val="000000"/>
                <w:kern w:val="0"/>
                <w:sz w:val="27"/>
                <w:szCs w:val="27"/>
              </w:rPr>
              <w:drawing>
                <wp:inline distT="0" distB="0" distL="0" distR="0" wp14:anchorId="7CCDBA6B" wp14:editId="7B758305">
                  <wp:extent cx="2997200" cy="1543747"/>
                  <wp:effectExtent l="0" t="0" r="0" b="0"/>
                  <wp:docPr id="6" name="图片 6" descr="http://58.246.65.10:8231/UploadFile/202010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01023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3755" cy="1547123"/>
                          </a:xfrm>
                          <a:prstGeom prst="rect">
                            <a:avLst/>
                          </a:prstGeom>
                          <a:noFill/>
                          <a:ln>
                            <a:noFill/>
                          </a:ln>
                        </pic:spPr>
                      </pic:pic>
                    </a:graphicData>
                  </a:graphic>
                </wp:inline>
              </w:drawing>
            </w:r>
          </w:p>
        </w:tc>
        <w:tc>
          <w:tcPr>
            <w:tcW w:w="0" w:type="auto"/>
            <w:tcBorders>
              <w:top w:val="nil"/>
              <w:left w:val="nil"/>
              <w:bottom w:val="nil"/>
              <w:right w:val="nil"/>
            </w:tcBorders>
            <w:hideMark/>
          </w:tcPr>
          <w:p w14:paraId="4FC29B6B" w14:textId="77777777" w:rsidR="00C44DCC" w:rsidRPr="00624679" w:rsidRDefault="00C44DCC" w:rsidP="00413993">
            <w:pPr>
              <w:widowControl/>
              <w:jc w:val="left"/>
              <w:rPr>
                <w:rFonts w:ascii="微软雅黑" w:eastAsia="微软雅黑" w:hAnsi="微软雅黑" w:cs="宋体"/>
                <w:color w:val="000000"/>
                <w:kern w:val="0"/>
                <w:sz w:val="27"/>
                <w:szCs w:val="27"/>
              </w:rPr>
            </w:pPr>
          </w:p>
        </w:tc>
      </w:tr>
    </w:tbl>
    <w:p w14:paraId="31894C7A" w14:textId="77777777" w:rsidR="00C44DCC" w:rsidRDefault="00C44DCC" w:rsidP="00985170">
      <w:pPr>
        <w:ind w:firstLineChars="200" w:firstLine="420"/>
      </w:pPr>
      <w:r>
        <w:rPr>
          <w:rFonts w:hint="eastAsia"/>
        </w:rPr>
        <w:t>荣威</w:t>
      </w:r>
      <w:r>
        <w:t>iMAX8将于10月31日上市。</w:t>
      </w:r>
    </w:p>
    <w:p w14:paraId="7B47B65D" w14:textId="77777777" w:rsidR="00C44DCC" w:rsidRDefault="00C44DCC" w:rsidP="00985170">
      <w:pPr>
        <w:ind w:firstLineChars="200" w:firstLine="420"/>
      </w:pPr>
      <w:r>
        <w:rPr>
          <w:rFonts w:hint="eastAsia"/>
        </w:rPr>
        <w:t>外观方面，新车采用大尺寸前格栅造型，内部加入“荣鳞”元素中网元素，配合两侧狭长灯组造型。</w:t>
      </w:r>
    </w:p>
    <w:p w14:paraId="092C0A05" w14:textId="77777777" w:rsidR="00C44DCC" w:rsidRDefault="00C44DCC" w:rsidP="00985170">
      <w:pPr>
        <w:ind w:firstLineChars="200" w:firstLine="420"/>
      </w:pPr>
      <w:r>
        <w:rPr>
          <w:rFonts w:hint="eastAsia"/>
        </w:rPr>
        <w:t>内饰方面，新车采用展翼式中控台设计，丰富的横向线条，搭配多处细节的木纹饰板。</w:t>
      </w:r>
    </w:p>
    <w:p w14:paraId="79891B95" w14:textId="77777777" w:rsidR="00C44DCC" w:rsidRDefault="00C44DCC" w:rsidP="00985170">
      <w:pPr>
        <w:ind w:firstLineChars="200" w:firstLine="420"/>
      </w:pPr>
      <w:r>
        <w:rPr>
          <w:rFonts w:hint="eastAsia"/>
        </w:rPr>
        <w:t>动力方面，新车将搭载</w:t>
      </w:r>
      <w:r>
        <w:t>2.0T发动机，匹配8TIP变速箱。</w:t>
      </w:r>
    </w:p>
    <w:p w14:paraId="59086272" w14:textId="56182D58" w:rsidR="00C44DCC" w:rsidRDefault="00C44DCC" w:rsidP="00C44DCC">
      <w:pPr>
        <w:rPr>
          <w:rFonts w:cs="宋体" w:hint="eastAsia"/>
          <w:b/>
          <w:bCs/>
          <w:i/>
          <w:iCs/>
        </w:rPr>
      </w:pPr>
    </w:p>
    <w:p w14:paraId="31B58F53" w14:textId="77777777" w:rsidR="00C44DCC" w:rsidRPr="00B05194" w:rsidRDefault="00C44DCC" w:rsidP="00C44DCC">
      <w:pPr>
        <w:pStyle w:val="a8"/>
        <w:numPr>
          <w:ilvl w:val="3"/>
          <w:numId w:val="9"/>
        </w:numPr>
        <w:ind w:left="426" w:firstLineChars="0"/>
        <w:outlineLvl w:val="1"/>
        <w:rPr>
          <w:b/>
        </w:rPr>
      </w:pPr>
      <w:r w:rsidRPr="00B05194">
        <w:rPr>
          <w:rFonts w:hint="eastAsia"/>
          <w:b/>
        </w:rPr>
        <w:t>新款广汽传祺</w:t>
      </w:r>
      <w:r w:rsidRPr="00B05194">
        <w:rPr>
          <w:b/>
        </w:rPr>
        <w:t>GA4</w:t>
      </w:r>
    </w:p>
    <w:p w14:paraId="1D4829D0" w14:textId="77777777" w:rsidR="00C44DCC" w:rsidRDefault="00C44DCC" w:rsidP="00C44DCC">
      <w:r>
        <w:rPr>
          <w:noProof/>
          <w:color w:val="000000"/>
        </w:rPr>
        <w:drawing>
          <wp:inline distT="0" distB="0" distL="0" distR="0" wp14:anchorId="0F283D8A" wp14:editId="15CD8B10">
            <wp:extent cx="2286000" cy="1428750"/>
            <wp:effectExtent l="0" t="0" r="0" b="0"/>
            <wp:docPr id="4" name="图片 4" descr="http://dss.way-s.cn/news/net_images/txnews/f4379d1f353e9ad1fa47859743b3b5b675179ceb/9d7a6f7ae4fcb81bfa6469ec4c823a02bf9436c8.com/newsapp_bt/0/12647072755/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dss.way-s.cn/news/net_images/txnews/f4379d1f353e9ad1fa47859743b3b5b675179ceb/9d7a6f7ae4fcb81bfa6469ec4c823a02bf9436c8.com/newsapp_bt/0/12647072755/6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7478CF0D" w14:textId="77777777" w:rsidR="00C44DCC" w:rsidRDefault="00C44DCC" w:rsidP="00985170">
      <w:pPr>
        <w:ind w:firstLineChars="200" w:firstLine="420"/>
      </w:pPr>
      <w:r>
        <w:t>新车预计会在2020年底到2021年之间发布。外观方面，新车车身侧面的线条相当简约，腰线从前灯一直贯穿到尾灯，在最明显的变化是将前脸换装更大尺寸的进气格栅，官方称为“凌云翼3.0设计”。根据照片来看，灯组内部的日间行车灯的造型更为犀利。车尾部分，后包围同样带有伪装贴纸，行李厢基本完全曝光，设计同样非常简洁，尾部没有多余的线条变化，也没有采用贯穿式尾灯。动力方面，根据此前申报信息，新车将取消1.3T发动机车型，换装1.5T三缸发动机，该发动机最大功率124kW，最大扭矩265N·m，每百公里油耗申报数据为5.6L。</w:t>
      </w:r>
    </w:p>
    <w:p w14:paraId="59AC124B" w14:textId="78905E89" w:rsidR="00C44DCC" w:rsidRDefault="00C44DCC" w:rsidP="00C44DCC">
      <w:pPr>
        <w:rPr>
          <w:rFonts w:cs="宋体"/>
          <w:b/>
          <w:bCs/>
          <w:i/>
          <w:iCs/>
        </w:rPr>
      </w:pPr>
    </w:p>
    <w:p w14:paraId="3946A8BB" w14:textId="77777777" w:rsidR="00C44DCC" w:rsidRPr="00B05194" w:rsidRDefault="00C44DCC" w:rsidP="00C44DCC">
      <w:pPr>
        <w:pStyle w:val="a8"/>
        <w:numPr>
          <w:ilvl w:val="3"/>
          <w:numId w:val="9"/>
        </w:numPr>
        <w:ind w:left="426" w:firstLineChars="0"/>
        <w:outlineLvl w:val="1"/>
        <w:rPr>
          <w:b/>
        </w:rPr>
      </w:pPr>
      <w:r w:rsidRPr="00B05194">
        <w:rPr>
          <w:b/>
        </w:rPr>
        <w:t>星途VX2.0T车型</w:t>
      </w:r>
    </w:p>
    <w:p w14:paraId="66C3CD79" w14:textId="77777777" w:rsidR="00C44DCC" w:rsidRDefault="00C44DCC" w:rsidP="00C44DCC">
      <w:r>
        <w:rPr>
          <w:noProof/>
          <w:color w:val="000000"/>
        </w:rPr>
        <w:drawing>
          <wp:inline distT="0" distB="0" distL="0" distR="0" wp14:anchorId="095C9392" wp14:editId="3F9608B4">
            <wp:extent cx="2286000" cy="1428750"/>
            <wp:effectExtent l="0" t="0" r="0" b="0"/>
            <wp:docPr id="25" name="图片 25" descr="http://dss.way-s.cn/news/net_images/sina/47c9f2cd3e6f6b39e5c5b6ab66ee4a2fddb01463/6779ce86762d8073976e4d7f760cad5ab312ad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sina/47c9f2cd3e6f6b39e5c5b6ab66ee4a2fddb01463/6779ce86762d8073976e4d7f760cad5ab312adac.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00AE7600" w14:textId="77777777" w:rsidR="00C44DCC" w:rsidRDefault="00C44DCC" w:rsidP="00985170">
      <w:pPr>
        <w:ind w:firstLineChars="200" w:firstLine="420"/>
      </w:pPr>
      <w:r>
        <w:rPr>
          <w:rFonts w:hint="eastAsia"/>
        </w:rPr>
        <w:t>从相关渠道获得星途</w:t>
      </w:r>
      <w:r>
        <w:t>VX2.0T车型预售价。从曝光的图片来看，该车预售区间为19万-21万元。据悉，星途VX有望在12月正式上市。新车的外观设计非常接近此前亮相的概念车，例如进气格栅、大灯、腰线和尾部的设计，都和概念车保持高度一致，贯穿式头灯和尾灯十分醒目。VX尾部线条凌厉，尾窗上沿大尺寸扰流板内部嵌入高位刹车灯，配以下方贯穿式LED尾灯，点亮效果十分醒目。动力方面，新车搭载代号为F4J202.0T涡轮增压发动机，最大功率187kW，最大扭矩390N·m。</w:t>
      </w:r>
    </w:p>
    <w:p w14:paraId="3FF185B6" w14:textId="5587983E" w:rsidR="00C44DCC" w:rsidRDefault="00C44DCC" w:rsidP="00C44DCC">
      <w:pPr>
        <w:rPr>
          <w:rFonts w:cs="宋体"/>
          <w:b/>
          <w:bCs/>
          <w:i/>
          <w:iCs/>
        </w:rPr>
      </w:pPr>
    </w:p>
    <w:p w14:paraId="2FA37B4C" w14:textId="77777777" w:rsidR="00C44DCC" w:rsidRPr="00B05194" w:rsidRDefault="00C44DCC" w:rsidP="00C44DCC">
      <w:pPr>
        <w:pStyle w:val="a8"/>
        <w:numPr>
          <w:ilvl w:val="3"/>
          <w:numId w:val="9"/>
        </w:numPr>
        <w:ind w:left="426" w:firstLineChars="0"/>
        <w:outlineLvl w:val="1"/>
        <w:rPr>
          <w:b/>
        </w:rPr>
      </w:pPr>
      <w:r w:rsidRPr="00B05194">
        <w:rPr>
          <w:rFonts w:hint="eastAsia"/>
          <w:b/>
        </w:rPr>
        <w:t>长安发布</w:t>
      </w:r>
      <w:r w:rsidRPr="00B05194">
        <w:rPr>
          <w:b/>
        </w:rPr>
        <w:t>UNI序列第二款量产车</w:t>
      </w:r>
    </w:p>
    <w:p w14:paraId="2DBDF24B" w14:textId="77777777" w:rsidR="00C44DCC" w:rsidRDefault="00C44DCC" w:rsidP="00C44DCC">
      <w:r>
        <w:rPr>
          <w:noProof/>
          <w:color w:val="000000"/>
        </w:rPr>
        <w:drawing>
          <wp:inline distT="0" distB="0" distL="0" distR="0" wp14:anchorId="79D8B1DC" wp14:editId="092C4846">
            <wp:extent cx="2286000" cy="1428750"/>
            <wp:effectExtent l="0" t="0" r="0" b="0"/>
            <wp:docPr id="1" name="图片 1" descr="http://dss.way-s.cn/news/net_images/autohome/89120b12817468780810b163a6aa07a52c567329/c72375ee9d1ab8227675ea12360bc8a67dceff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dss.way-s.cn/news/net_images/autohome/89120b12817468780810b163a6aa07a52c567329/c72375ee9d1ab8227675ea12360bc8a67dceff3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6B04FF5C" w14:textId="77777777" w:rsidR="00C44DCC" w:rsidRDefault="00C44DCC" w:rsidP="00985170">
      <w:pPr>
        <w:ind w:firstLineChars="200" w:firstLine="420"/>
      </w:pPr>
      <w:r>
        <w:rPr>
          <w:rFonts w:hint="eastAsia"/>
        </w:rPr>
        <w:t>长安汽车发布了旗下高端序列</w:t>
      </w:r>
      <w:r>
        <w:t>UNI的第二款全新量产车型的预告图。从预告图中可见，全新车型延续了无边界进气格栅设计，不再采用汽车行业沿用的格栅形态，参数化的手法打破了元素自身固有边界，采用六边形倒角由四周向中间LOGO聚集，呈现出更具科技的梦幻感。尾灯的贯穿式造型，属于当前最流行的设计元素，不规则几何图形点缀，更富有科技质感。长安方面表示，新车尾部的扰流板灵感来源于航天飞行器印记，实现了速度可视化，即便静止也充满动势，同样是承接Vision-V概念车的代表符号之一。</w:t>
      </w:r>
    </w:p>
    <w:p w14:paraId="39C55DA4" w14:textId="4DE860B5" w:rsidR="00C44DCC" w:rsidRDefault="00C44DCC" w:rsidP="00C44DCC">
      <w:pPr>
        <w:rPr>
          <w:rFonts w:cs="宋体"/>
          <w:b/>
          <w:bCs/>
          <w:i/>
          <w:iCs/>
        </w:rPr>
      </w:pPr>
    </w:p>
    <w:p w14:paraId="63A621BC" w14:textId="77777777" w:rsidR="00C44DCC" w:rsidRPr="00B05194" w:rsidRDefault="00C44DCC" w:rsidP="00C44DCC">
      <w:pPr>
        <w:pStyle w:val="a8"/>
        <w:numPr>
          <w:ilvl w:val="3"/>
          <w:numId w:val="9"/>
        </w:numPr>
        <w:ind w:left="426" w:firstLineChars="0"/>
        <w:outlineLvl w:val="1"/>
        <w:rPr>
          <w:b/>
        </w:rPr>
      </w:pPr>
      <w:r w:rsidRPr="00B05194">
        <w:rPr>
          <w:b/>
        </w:rPr>
        <w:t>长安欧尚X5</w:t>
      </w:r>
    </w:p>
    <w:p w14:paraId="77691C3C" w14:textId="77777777" w:rsidR="00C44DCC" w:rsidRDefault="00C44DCC" w:rsidP="00C44DCC">
      <w:r>
        <w:rPr>
          <w:noProof/>
          <w:color w:val="000000"/>
        </w:rPr>
        <w:drawing>
          <wp:inline distT="0" distB="0" distL="0" distR="0" wp14:anchorId="02DD68F2" wp14:editId="030FB248">
            <wp:extent cx="2286000" cy="1428750"/>
            <wp:effectExtent l="0" t="0" r="0" b="0"/>
            <wp:docPr id="30" name="图片 30" descr="http://dss.way-s.cn/news/net_images/txnews/07a7ff2cd8f105be53fe2724d6232c94e6fe28c4/a22ebd94076eaaccba5b58bc64be37d0aee8431a.com/newsapp_bt/0/12466915159/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ss.way-s.cn/news/net_images/txnews/07a7ff2cd8f105be53fe2724d6232c94e6fe28c4/a22ebd94076eaaccba5b58bc64be37d0aee8431a.com/newsapp_bt/0/12466915159/6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166D1C11" w14:textId="77777777" w:rsidR="00C44DCC" w:rsidRDefault="00C44DCC" w:rsidP="00985170">
      <w:pPr>
        <w:ind w:firstLineChars="200" w:firstLine="420"/>
      </w:pPr>
      <w:r>
        <w:rPr>
          <w:rFonts w:hint="eastAsia"/>
        </w:rPr>
        <w:t>长安欧尚</w:t>
      </w:r>
      <w:r>
        <w:t>X5正式开启预售，共推出8款车型，预售价格6.99-10.59万元。据悉，新车将于今年11月正式上市。外观方面，新车采用“塑光”美学设计，超长前悬、顺畅流线、曲滑形面、宽体低趴等细节设计，造型时尚动感，符合现代年轻人的审美观念。夸张的六边形进气格栅在加上双腰线的设计，第一眼给人霸气十足。动力方面，新车基于长安MPA专属SUV平台打造，搭载全新蓝鲸NE1.5T发动机，匹配蓝鲸7速湿式双离合变速器，最大功率132Kw，最大扭矩300N·m，涡轮在1250r/min即接近怠速状态时即可输出最大扭矩</w:t>
      </w:r>
      <w:r>
        <w:rPr>
          <w:rFonts w:hint="eastAsia"/>
        </w:rPr>
        <w:t>，</w:t>
      </w:r>
      <w:r>
        <w:t>0-100km/h加速最快达到7.79秒。</w:t>
      </w:r>
    </w:p>
    <w:p w14:paraId="72DA6BCC" w14:textId="66D2E5F4" w:rsidR="00C44DCC" w:rsidRDefault="00C44DCC" w:rsidP="00C44DCC">
      <w:pPr>
        <w:rPr>
          <w:rFonts w:cs="宋体"/>
          <w:b/>
          <w:bCs/>
          <w:i/>
          <w:iCs/>
        </w:rPr>
      </w:pPr>
    </w:p>
    <w:p w14:paraId="40667715" w14:textId="77777777" w:rsidR="00C44DCC" w:rsidRPr="00CD18D0" w:rsidRDefault="00C44DCC" w:rsidP="00C44DCC">
      <w:pPr>
        <w:pStyle w:val="a8"/>
        <w:numPr>
          <w:ilvl w:val="0"/>
          <w:numId w:val="4"/>
        </w:numPr>
        <w:ind w:firstLineChars="0"/>
        <w:outlineLvl w:val="0"/>
      </w:pPr>
      <w:r w:rsidRPr="002009FE">
        <w:rPr>
          <w:rFonts w:cs="宋体" w:hint="eastAsia"/>
          <w:b/>
          <w:bCs/>
          <w:sz w:val="22"/>
        </w:rPr>
        <w:t>企业信息跟踪</w:t>
      </w:r>
    </w:p>
    <w:p w14:paraId="4DD4CE9C" w14:textId="77777777" w:rsidR="000610BD" w:rsidRPr="00195D96" w:rsidRDefault="000610BD" w:rsidP="00C44DCC">
      <w:pPr>
        <w:pStyle w:val="a8"/>
        <w:numPr>
          <w:ilvl w:val="0"/>
          <w:numId w:val="3"/>
        </w:numPr>
        <w:ind w:firstLineChars="0"/>
        <w:outlineLvl w:val="1"/>
        <w:rPr>
          <w:b/>
        </w:rPr>
      </w:pPr>
      <w:r w:rsidRPr="00195D96">
        <w:rPr>
          <w:rFonts w:hint="eastAsia"/>
          <w:b/>
        </w:rPr>
        <w:t>比亚迪</w:t>
      </w:r>
      <w:r w:rsidRPr="00195D96">
        <w:rPr>
          <w:b/>
        </w:rPr>
        <w:t>/日野联手共同开发纯电动商用车</w:t>
      </w:r>
    </w:p>
    <w:p w14:paraId="7807141B" w14:textId="77777777" w:rsidR="000610BD" w:rsidRDefault="000610BD" w:rsidP="00985170">
      <w:pPr>
        <w:ind w:firstLineChars="200" w:firstLine="420"/>
      </w:pPr>
      <w:r w:rsidRPr="00F76BF2">
        <w:t>已经于4月签署战略商业联盟协议的比亚迪汽车工业有限公司和日野自动车株式会社（以下简称日野）正式签署合资协议，未来双方将成立一家新的公司来开发纯电动商用车（BEVs）。新合资公司计划于2021年在中国成立，比亚迪和日野集团各出资50%。</w:t>
      </w:r>
    </w:p>
    <w:p w14:paraId="429B3D0E" w14:textId="43CCB88D" w:rsidR="000610BD" w:rsidRPr="00D449DA" w:rsidRDefault="000610BD" w:rsidP="00C44DCC">
      <w:pPr>
        <w:rPr>
          <w:b/>
        </w:rPr>
      </w:pPr>
    </w:p>
    <w:p w14:paraId="588215A1" w14:textId="77777777" w:rsidR="000610BD" w:rsidRPr="005E17BA" w:rsidRDefault="000610BD" w:rsidP="00C44DCC">
      <w:pPr>
        <w:pStyle w:val="a8"/>
        <w:numPr>
          <w:ilvl w:val="0"/>
          <w:numId w:val="3"/>
        </w:numPr>
        <w:ind w:firstLineChars="0"/>
        <w:outlineLvl w:val="1"/>
        <w:rPr>
          <w:b/>
        </w:rPr>
      </w:pPr>
      <w:r w:rsidRPr="005E17BA">
        <w:rPr>
          <w:rFonts w:hint="eastAsia"/>
          <w:b/>
        </w:rPr>
        <w:t>比亚迪与正泰签署战略合作</w:t>
      </w:r>
    </w:p>
    <w:p w14:paraId="1184AFA3" w14:textId="77777777" w:rsidR="000610BD" w:rsidRDefault="000610BD" w:rsidP="00985170">
      <w:pPr>
        <w:ind w:firstLineChars="200" w:firstLine="420"/>
      </w:pPr>
      <w:r w:rsidRPr="00645A41">
        <w:t>2020年10月21日，比亚迪股份有限公司与正泰集团股份有限公司在深圳市比亚迪六角大楼总部举行战略合作签约仪式，旨在储能、智慧轨道交通、半导体等领域开启深度合作。</w:t>
      </w:r>
    </w:p>
    <w:p w14:paraId="2A52B424" w14:textId="1FD0DD2E" w:rsidR="000610BD" w:rsidRPr="00D449DA" w:rsidRDefault="000610BD" w:rsidP="00C44DCC">
      <w:pPr>
        <w:rPr>
          <w:b/>
        </w:rPr>
      </w:pPr>
    </w:p>
    <w:p w14:paraId="50D3F9D3" w14:textId="77777777" w:rsidR="000610BD" w:rsidRPr="00B05194" w:rsidRDefault="000610BD" w:rsidP="00C44DCC">
      <w:pPr>
        <w:pStyle w:val="a8"/>
        <w:numPr>
          <w:ilvl w:val="0"/>
          <w:numId w:val="3"/>
        </w:numPr>
        <w:ind w:firstLineChars="0"/>
        <w:outlineLvl w:val="1"/>
        <w:rPr>
          <w:b/>
        </w:rPr>
      </w:pPr>
      <w:r w:rsidRPr="00B05194">
        <w:rPr>
          <w:rFonts w:hint="eastAsia"/>
          <w:b/>
        </w:rPr>
        <w:t>丰田向广汽提供混动技术</w:t>
      </w:r>
    </w:p>
    <w:p w14:paraId="6F23F163" w14:textId="0DAB6944" w:rsidR="000610BD" w:rsidRDefault="000610BD" w:rsidP="00985170">
      <w:pPr>
        <w:ind w:firstLineChars="200" w:firstLine="420"/>
      </w:pPr>
      <w:r>
        <w:rPr>
          <w:rFonts w:hint="eastAsia"/>
        </w:rPr>
        <w:t>为丰田开发并供应油电混合动力系统的日本公司</w:t>
      </w:r>
      <w:r>
        <w:t>BluENexus公司已经和广汽集团达成技术转让协议，后者的自主板块将在2021年推出采用丰田THS系统（ToyotaHybridSystem）的混合动力产品。</w:t>
      </w:r>
    </w:p>
    <w:p w14:paraId="03F217F2" w14:textId="77777777" w:rsidR="00D52DEA" w:rsidRDefault="00D52DEA" w:rsidP="00C44DCC"/>
    <w:p w14:paraId="002B46A4" w14:textId="77777777" w:rsidR="000610BD" w:rsidRPr="005E17BA" w:rsidRDefault="000610BD" w:rsidP="00C44DCC">
      <w:pPr>
        <w:pStyle w:val="a8"/>
        <w:numPr>
          <w:ilvl w:val="0"/>
          <w:numId w:val="3"/>
        </w:numPr>
        <w:ind w:firstLineChars="0"/>
        <w:outlineLvl w:val="1"/>
        <w:rPr>
          <w:b/>
        </w:rPr>
      </w:pPr>
      <w:r w:rsidRPr="005E17BA">
        <w:rPr>
          <w:rFonts w:hint="eastAsia"/>
          <w:b/>
        </w:rPr>
        <w:t>广汽蔚来：车辆如因电池起火，整车全赔</w:t>
      </w:r>
    </w:p>
    <w:p w14:paraId="1741B0DC" w14:textId="77777777" w:rsidR="000610BD" w:rsidRDefault="000610BD" w:rsidP="00985170">
      <w:pPr>
        <w:ind w:firstLineChars="200" w:firstLine="420"/>
      </w:pPr>
      <w:r w:rsidRPr="000A4646">
        <w:t>10月22日，广汽蔚来在其官方微博发表声明称：该品牌旗下车型如因电池起火，将整车全陪。该车使用了宁德时代811电池。广汽蔚来首款车型广汽蔚来007于2020年4月正式上市，补贴后售价为26.26-30.30万元，两款定制版车型补贴后售价为34-40万元起，最高续航为643公里。</w:t>
      </w:r>
    </w:p>
    <w:p w14:paraId="4E2AB300" w14:textId="078DA1A7" w:rsidR="000610BD" w:rsidRPr="00D449DA" w:rsidRDefault="000610BD" w:rsidP="00C44DCC">
      <w:pPr>
        <w:rPr>
          <w:b/>
        </w:rPr>
      </w:pPr>
    </w:p>
    <w:p w14:paraId="5721EF5B" w14:textId="77777777" w:rsidR="000610BD" w:rsidRPr="00AC6CE1" w:rsidRDefault="000610BD" w:rsidP="00C44DCC">
      <w:pPr>
        <w:pStyle w:val="a8"/>
        <w:numPr>
          <w:ilvl w:val="0"/>
          <w:numId w:val="3"/>
        </w:numPr>
        <w:ind w:firstLineChars="0"/>
        <w:outlineLvl w:val="1"/>
        <w:rPr>
          <w:b/>
        </w:rPr>
      </w:pPr>
      <w:r w:rsidRPr="00AC6CE1">
        <w:rPr>
          <w:rFonts w:hint="eastAsia"/>
          <w:b/>
        </w:rPr>
        <w:t>广汽新能源埃安品牌或将独立</w:t>
      </w:r>
    </w:p>
    <w:p w14:paraId="4BE858BD" w14:textId="77777777" w:rsidR="000610BD" w:rsidRDefault="000610BD" w:rsidP="00985170">
      <w:pPr>
        <w:ind w:firstLineChars="200" w:firstLine="420"/>
      </w:pPr>
      <w:r>
        <w:t>广汽新能源旗下埃安品牌将于11月份独立，预计会在2020广州车展前夕正式对外公布。埃安品牌独立后，将会与广汽传祺构成广汽集团旗下两大品牌。</w:t>
      </w:r>
    </w:p>
    <w:p w14:paraId="2BA12CF8" w14:textId="5F7F430E" w:rsidR="000610BD" w:rsidRDefault="000610BD" w:rsidP="00C44DCC">
      <w:pPr>
        <w:rPr>
          <w:rFonts w:cs="宋体"/>
          <w:b/>
          <w:bCs/>
          <w:i/>
          <w:iCs/>
        </w:rPr>
      </w:pPr>
    </w:p>
    <w:p w14:paraId="0DA3506C" w14:textId="77777777" w:rsidR="000610BD" w:rsidRPr="00B73281" w:rsidRDefault="000610BD" w:rsidP="00C44DCC">
      <w:pPr>
        <w:pStyle w:val="a8"/>
        <w:numPr>
          <w:ilvl w:val="0"/>
          <w:numId w:val="3"/>
        </w:numPr>
        <w:ind w:firstLineChars="0"/>
        <w:outlineLvl w:val="1"/>
        <w:rPr>
          <w:b/>
        </w:rPr>
      </w:pPr>
      <w:r w:rsidRPr="00B73281">
        <w:rPr>
          <w:b/>
        </w:rPr>
        <w:t>恒大汽车启动上市辅导</w:t>
      </w:r>
    </w:p>
    <w:p w14:paraId="4D50FF73" w14:textId="77777777" w:rsidR="000610BD" w:rsidRDefault="000610BD" w:rsidP="00985170">
      <w:pPr>
        <w:ind w:firstLineChars="200" w:firstLine="420"/>
      </w:pPr>
      <w:r>
        <w:t>根据深圳证监局披露，中国恒大新能源汽车集团有限公司已于9月22日进行辅导备案，辅导券商为海通证券。对于资金的用途，恒大方面表示募集资金的70%左右将用于新能源汽车项目的研发、生产及营销网络建设项目，另外30%左右资金则用于补充营运资金及一般企业用途，以改善财务状况。</w:t>
      </w:r>
    </w:p>
    <w:p w14:paraId="3764ABCE" w14:textId="303C638D" w:rsidR="000610BD" w:rsidRDefault="000610BD" w:rsidP="00C44DCC">
      <w:pPr>
        <w:rPr>
          <w:rFonts w:cs="宋体"/>
          <w:b/>
          <w:bCs/>
          <w:i/>
          <w:iCs/>
        </w:rPr>
      </w:pPr>
    </w:p>
    <w:p w14:paraId="2C1FCD30" w14:textId="77777777" w:rsidR="000610BD" w:rsidRPr="00B05194" w:rsidRDefault="000610BD" w:rsidP="00C44DCC">
      <w:pPr>
        <w:pStyle w:val="a8"/>
        <w:numPr>
          <w:ilvl w:val="0"/>
          <w:numId w:val="3"/>
        </w:numPr>
        <w:ind w:firstLineChars="0"/>
        <w:outlineLvl w:val="1"/>
        <w:rPr>
          <w:b/>
        </w:rPr>
      </w:pPr>
      <w:r>
        <w:rPr>
          <w:rFonts w:hint="eastAsia"/>
          <w:b/>
        </w:rPr>
        <w:t>吉利</w:t>
      </w:r>
      <w:r w:rsidRPr="00B05194">
        <w:rPr>
          <w:b/>
        </w:rPr>
        <w:t>Polestar将在成都工厂投产3款全新车型</w:t>
      </w:r>
    </w:p>
    <w:p w14:paraId="5B0F6BA0" w14:textId="77777777" w:rsidR="000610BD" w:rsidRDefault="000610BD" w:rsidP="00985170">
      <w:pPr>
        <w:ind w:firstLineChars="200" w:firstLine="420"/>
      </w:pPr>
      <w:r>
        <w:t>Polestar极星即将在成都工厂投产3款新车型，代号分别为P519、P419、723K，人们最快可在明年见到这些新车的量产版本。三款产品中，代号为723K的车型是今年2月发布的Precept概念车的量产版本。</w:t>
      </w:r>
    </w:p>
    <w:p w14:paraId="79A0B403" w14:textId="17C3EE8B" w:rsidR="000610BD" w:rsidRPr="00D449DA" w:rsidRDefault="000610BD" w:rsidP="00C44DCC">
      <w:pPr>
        <w:rPr>
          <w:b/>
        </w:rPr>
      </w:pPr>
    </w:p>
    <w:p w14:paraId="2526BD98" w14:textId="77777777" w:rsidR="000610BD" w:rsidRPr="00B05194" w:rsidRDefault="000610BD" w:rsidP="00C44DCC">
      <w:pPr>
        <w:pStyle w:val="a8"/>
        <w:numPr>
          <w:ilvl w:val="0"/>
          <w:numId w:val="3"/>
        </w:numPr>
        <w:ind w:firstLineChars="0"/>
        <w:outlineLvl w:val="1"/>
        <w:rPr>
          <w:b/>
        </w:rPr>
      </w:pPr>
      <w:r w:rsidRPr="00B05194">
        <w:rPr>
          <w:b/>
        </w:rPr>
        <w:t>吉利科技与济南政府合作</w:t>
      </w:r>
      <w:r w:rsidRPr="00B05194">
        <w:rPr>
          <w:rFonts w:hint="eastAsia"/>
          <w:b/>
        </w:rPr>
        <w:t>发展换电服务</w:t>
      </w:r>
    </w:p>
    <w:p w14:paraId="5A443647" w14:textId="798D41E7" w:rsidR="000610BD" w:rsidRDefault="000610BD" w:rsidP="00985170">
      <w:pPr>
        <w:ind w:firstLineChars="200" w:firstLine="420"/>
      </w:pPr>
      <w:r>
        <w:rPr>
          <w:rFonts w:hint="eastAsia"/>
        </w:rPr>
        <w:t>吉利科技集团与济南市人民政府展开战略合作，并签署了《全面战略合作框架协议》。根据协议，双方将合作发展智能换电服务网络建设，智能换电站会在济南落地。吉利科技集团在济南的首座智能换电站位于济南会展中心，是双仓式设计，占地约</w:t>
      </w:r>
      <w:r>
        <w:t>126平方米，内部包含39个充电仓位，车辆可在站内极速换电，单站每天服务可达近1000车次，该智能换电站落成后将全面开启换电服务。据悉，吉利科技的无人值守智能换电站可通过手机换电App，同时借助车联网信息将需要换电的车辆导航至距离最近的换电站。</w:t>
      </w:r>
    </w:p>
    <w:p w14:paraId="05E31544" w14:textId="52A30790" w:rsidR="000610BD" w:rsidRPr="00B05194" w:rsidRDefault="000610BD" w:rsidP="00C44DCC">
      <w:pPr>
        <w:rPr>
          <w:rFonts w:cs="宋体"/>
          <w:b/>
          <w:bCs/>
          <w:i/>
          <w:iCs/>
        </w:rPr>
      </w:pPr>
    </w:p>
    <w:p w14:paraId="10B48998" w14:textId="77777777" w:rsidR="000610BD" w:rsidRPr="00B05194" w:rsidRDefault="000610BD" w:rsidP="00C44DCC">
      <w:pPr>
        <w:pStyle w:val="a8"/>
        <w:numPr>
          <w:ilvl w:val="0"/>
          <w:numId w:val="3"/>
        </w:numPr>
        <w:ind w:firstLineChars="0"/>
        <w:outlineLvl w:val="1"/>
        <w:rPr>
          <w:b/>
        </w:rPr>
      </w:pPr>
      <w:r w:rsidRPr="00B05194">
        <w:rPr>
          <w:b/>
        </w:rPr>
        <w:t>江淮汽车1-9月</w:t>
      </w:r>
      <w:r w:rsidRPr="00B05194">
        <w:rPr>
          <w:rFonts w:hint="eastAsia"/>
          <w:b/>
        </w:rPr>
        <w:t>扭亏为盈</w:t>
      </w:r>
      <w:r w:rsidRPr="00B05194">
        <w:rPr>
          <w:b/>
        </w:rPr>
        <w:t>预估净利润曝光</w:t>
      </w:r>
    </w:p>
    <w:p w14:paraId="790F4AEE" w14:textId="77777777" w:rsidR="000610BD" w:rsidRDefault="000610BD" w:rsidP="00985170">
      <w:pPr>
        <w:ind w:firstLineChars="200" w:firstLine="420"/>
      </w:pPr>
      <w:r>
        <w:rPr>
          <w:rFonts w:hint="eastAsia"/>
        </w:rPr>
        <w:t>安徽江淮汽车集团股份有限公司（以下简称“江淮汽车”）发布</w:t>
      </w:r>
      <w:r>
        <w:t>2020年三季度业绩预减公告。其中显示该企业在2020年1-9月中实现归属于上市公司股东的净利润为4400万元左右，虽然成功实现扭亏为盈，但相比去年同期仍减少7700万元左右，同比降幅约为64%。</w:t>
      </w:r>
    </w:p>
    <w:p w14:paraId="6FB377CB" w14:textId="0A4ABC63" w:rsidR="000610BD" w:rsidRPr="00D449DA" w:rsidRDefault="000610BD" w:rsidP="00C44DCC">
      <w:pPr>
        <w:rPr>
          <w:b/>
        </w:rPr>
      </w:pPr>
    </w:p>
    <w:p w14:paraId="5307A779" w14:textId="77777777" w:rsidR="000610BD" w:rsidRPr="00806B9C" w:rsidRDefault="000610BD" w:rsidP="00C44DCC">
      <w:pPr>
        <w:pStyle w:val="a8"/>
        <w:numPr>
          <w:ilvl w:val="0"/>
          <w:numId w:val="3"/>
        </w:numPr>
        <w:ind w:firstLineChars="0"/>
        <w:outlineLvl w:val="1"/>
        <w:rPr>
          <w:b/>
        </w:rPr>
      </w:pPr>
      <w:r w:rsidRPr="00806B9C">
        <w:rPr>
          <w:rFonts w:hint="eastAsia"/>
          <w:b/>
        </w:rPr>
        <w:t>开沃拟建纯电重卡生产基地</w:t>
      </w:r>
    </w:p>
    <w:p w14:paraId="67B0A931" w14:textId="77777777" w:rsidR="000610BD" w:rsidRDefault="000610BD" w:rsidP="00985170">
      <w:pPr>
        <w:ind w:firstLineChars="200" w:firstLine="420"/>
      </w:pPr>
      <w:r>
        <w:t>10月16日，四川攀枝花市与开沃新能源汽车集团股份有限公司签订合作协议。</w:t>
      </w:r>
    </w:p>
    <w:p w14:paraId="7F57ADA4" w14:textId="3B263474" w:rsidR="000610BD" w:rsidRDefault="000610BD" w:rsidP="00985170">
      <w:pPr>
        <w:ind w:firstLineChars="200" w:firstLine="420"/>
      </w:pPr>
      <w:r>
        <w:rPr>
          <w:rFonts w:hint="eastAsia"/>
        </w:rPr>
        <w:t>据悉，开沃新能源汽车集团计划在攀枝花开发投资新能源电池、新能源汽车及零部件以及其关联产业，确定在攀枝花市钒钛高新技术产业开发区投资</w:t>
      </w:r>
      <w:r>
        <w:t>12亿元，建设9000辆新能源专用车（含矿用车、渣土车等）生产基地项目。其中，一期投资4.5亿元，建设3000辆专用车生产项目。二期投资7.5亿元，建设6000辆专用车生产项目。</w:t>
      </w:r>
    </w:p>
    <w:p w14:paraId="43B71198" w14:textId="77777777" w:rsidR="00D52DEA" w:rsidRDefault="00D52DEA" w:rsidP="00C44DCC"/>
    <w:p w14:paraId="58BE1586" w14:textId="77777777" w:rsidR="000610BD" w:rsidRPr="00D449DA" w:rsidRDefault="000610BD" w:rsidP="00C44DCC">
      <w:pPr>
        <w:pStyle w:val="a8"/>
        <w:numPr>
          <w:ilvl w:val="0"/>
          <w:numId w:val="3"/>
        </w:numPr>
        <w:ind w:firstLineChars="0"/>
        <w:outlineLvl w:val="1"/>
        <w:rPr>
          <w:b/>
        </w:rPr>
      </w:pPr>
      <w:r w:rsidRPr="00D449DA">
        <w:rPr>
          <w:b/>
        </w:rPr>
        <w:t>奇瑞发布全新渠道战略</w:t>
      </w:r>
      <w:r w:rsidRPr="00D449DA">
        <w:rPr>
          <w:rFonts w:hint="eastAsia"/>
          <w:b/>
        </w:rPr>
        <w:t>百家经销商开业</w:t>
      </w:r>
    </w:p>
    <w:p w14:paraId="0F4C8F86" w14:textId="77777777" w:rsidR="000610BD" w:rsidRDefault="000610BD" w:rsidP="00985170">
      <w:pPr>
        <w:ind w:firstLineChars="200" w:firstLine="420"/>
      </w:pPr>
      <w:r>
        <w:t>10月17日，奇瑞汽车“百店开业、百城联动”典礼在石家庄拉开帷幕。接下来，在长春、杭州、苏州、中山、安阳、临沂、西安、遵义、重庆等全国十大区域、20多个省份、100个城市，还将有百家奇瑞汽车新经销商店集中开业。此外，奇瑞汽车发布了最新的渠道发展战略：即通过“云·端、终·端、新零售、新体验”四条路径，构建以客户“互动体验”为中心的渠道发展新模式。</w:t>
      </w:r>
    </w:p>
    <w:p w14:paraId="072AB2FE" w14:textId="14D81935" w:rsidR="000610BD" w:rsidRDefault="000610BD" w:rsidP="00C44DCC">
      <w:pPr>
        <w:rPr>
          <w:rFonts w:cs="宋体"/>
          <w:b/>
          <w:bCs/>
          <w:i/>
          <w:iCs/>
        </w:rPr>
      </w:pPr>
    </w:p>
    <w:p w14:paraId="12087F36" w14:textId="77777777" w:rsidR="000610BD" w:rsidRPr="005E17BA" w:rsidRDefault="000610BD" w:rsidP="00C44DCC">
      <w:pPr>
        <w:pStyle w:val="a8"/>
        <w:numPr>
          <w:ilvl w:val="0"/>
          <w:numId w:val="3"/>
        </w:numPr>
        <w:ind w:firstLineChars="0"/>
        <w:outlineLvl w:val="1"/>
        <w:rPr>
          <w:b/>
        </w:rPr>
      </w:pPr>
      <w:r w:rsidRPr="005E17BA">
        <w:rPr>
          <w:rFonts w:hint="eastAsia"/>
          <w:b/>
        </w:rPr>
        <w:t>上汽大众</w:t>
      </w:r>
      <w:r w:rsidRPr="005E17BA">
        <w:rPr>
          <w:b/>
        </w:rPr>
        <w:t>ID.4X将于明年1月上市</w:t>
      </w:r>
    </w:p>
    <w:p w14:paraId="6B04FC1A" w14:textId="77777777" w:rsidR="000610BD" w:rsidRDefault="000610BD" w:rsidP="00985170">
      <w:pPr>
        <w:ind w:firstLineChars="200" w:firstLine="420"/>
      </w:pPr>
      <w:r w:rsidRPr="00FF0883">
        <w:rPr>
          <w:rFonts w:hint="eastAsia"/>
        </w:rPr>
        <w:t>据报道上汽大众</w:t>
      </w:r>
      <w:r w:rsidRPr="00FF0883">
        <w:t>ID.4X将于10月27日正式投产，并于随后的11月3日正式亮相。作为上汽大众推出的首款ID。系列车型，定位于纯电动紧凑型SUV的ID.4X基于MEB平台打造，新车将于2021年1月正式上市。</w:t>
      </w:r>
    </w:p>
    <w:p w14:paraId="39486835" w14:textId="414BB9E1" w:rsidR="000610BD" w:rsidRPr="00D449DA" w:rsidRDefault="000610BD" w:rsidP="00C44DCC">
      <w:pPr>
        <w:rPr>
          <w:b/>
        </w:rPr>
      </w:pPr>
    </w:p>
    <w:p w14:paraId="29D28F59" w14:textId="77777777" w:rsidR="000610BD" w:rsidRPr="00402F52" w:rsidRDefault="000610BD" w:rsidP="00C44DCC">
      <w:pPr>
        <w:pStyle w:val="a8"/>
        <w:numPr>
          <w:ilvl w:val="0"/>
          <w:numId w:val="3"/>
        </w:numPr>
        <w:ind w:firstLineChars="0"/>
        <w:outlineLvl w:val="1"/>
        <w:rPr>
          <w:b/>
        </w:rPr>
      </w:pPr>
      <w:r w:rsidRPr="00402F52">
        <w:rPr>
          <w:rFonts w:hint="eastAsia"/>
          <w:b/>
        </w:rPr>
        <w:t>上汽集团发布</w:t>
      </w:r>
      <w:r w:rsidRPr="00402F52">
        <w:rPr>
          <w:b/>
        </w:rPr>
        <w:t>2025欧洲市场目标</w:t>
      </w:r>
    </w:p>
    <w:p w14:paraId="0DD217DC" w14:textId="77777777" w:rsidR="000610BD" w:rsidRDefault="000610BD" w:rsidP="00985170">
      <w:pPr>
        <w:ind w:firstLineChars="200" w:firstLine="420"/>
      </w:pPr>
      <w:r>
        <w:t>10月20日，上汽正式发布2025欧洲市场目标：至2025年，在全球车企巨头重兵布阵的欧洲，上汽自主品牌市场规模力争突破“十万辆级”。同日，上汽集团宣布欧洲自营航线首发启航，上汽安吉凤凰号搭载近1,800辆MG新能源汽车驶向欧洲。</w:t>
      </w:r>
    </w:p>
    <w:p w14:paraId="4FEA142F" w14:textId="1126CC5A" w:rsidR="000610BD" w:rsidRPr="00402F52" w:rsidRDefault="000610BD" w:rsidP="00C44DCC">
      <w:pPr>
        <w:rPr>
          <w:rFonts w:cs="宋体"/>
          <w:b/>
          <w:bCs/>
          <w:i/>
          <w:iCs/>
        </w:rPr>
      </w:pPr>
    </w:p>
    <w:p w14:paraId="3BDCE53F" w14:textId="77777777" w:rsidR="000610BD" w:rsidRPr="00CD3E32" w:rsidRDefault="000610BD" w:rsidP="00C44DCC">
      <w:pPr>
        <w:pStyle w:val="a8"/>
        <w:numPr>
          <w:ilvl w:val="0"/>
          <w:numId w:val="3"/>
        </w:numPr>
        <w:ind w:firstLineChars="0"/>
        <w:outlineLvl w:val="1"/>
        <w:rPr>
          <w:b/>
        </w:rPr>
      </w:pPr>
      <w:r w:rsidRPr="00CD3E32">
        <w:rPr>
          <w:rFonts w:hint="eastAsia"/>
          <w:b/>
        </w:rPr>
        <w:t>时代吉利宜宾动力电池项目开工</w:t>
      </w:r>
      <w:r w:rsidRPr="00CD3E32">
        <w:rPr>
          <w:b/>
        </w:rPr>
        <w:t>规划产能12GWh</w:t>
      </w:r>
    </w:p>
    <w:p w14:paraId="245365D9" w14:textId="77777777" w:rsidR="000610BD" w:rsidRDefault="000610BD" w:rsidP="00985170">
      <w:pPr>
        <w:ind w:firstLineChars="200" w:firstLine="420"/>
      </w:pPr>
      <w:r>
        <w:t>10月15日，由吉利与宁德时代合作打造的时代吉利年产能12GWh动力电池宜宾项目举行开工仪式。</w:t>
      </w:r>
    </w:p>
    <w:p w14:paraId="2E770602" w14:textId="77777777" w:rsidR="000610BD" w:rsidRDefault="000610BD" w:rsidP="00985170">
      <w:pPr>
        <w:ind w:firstLineChars="200" w:firstLine="420"/>
      </w:pPr>
      <w:r>
        <w:rPr>
          <w:rFonts w:hint="eastAsia"/>
        </w:rPr>
        <w:t>据悉，该项目投资</w:t>
      </w:r>
      <w:r>
        <w:t>80亿元，占地面积500亩，生产的产品将主要为吉利、领克等品牌新能源汽车提供配套。项目计划于2022年开始投产，达产后每年将实现产值110亿元。</w:t>
      </w:r>
    </w:p>
    <w:p w14:paraId="272E3BD7" w14:textId="187A437B" w:rsidR="000610BD" w:rsidRPr="00CD3E32" w:rsidRDefault="000610BD" w:rsidP="00C44DCC">
      <w:pPr>
        <w:rPr>
          <w:b/>
        </w:rPr>
      </w:pPr>
    </w:p>
    <w:p w14:paraId="33BA7B07" w14:textId="77777777" w:rsidR="000610BD" w:rsidRPr="00B73281" w:rsidRDefault="000610BD" w:rsidP="00C44DCC">
      <w:pPr>
        <w:pStyle w:val="a8"/>
        <w:numPr>
          <w:ilvl w:val="0"/>
          <w:numId w:val="3"/>
        </w:numPr>
        <w:ind w:firstLineChars="0"/>
        <w:outlineLvl w:val="1"/>
        <w:rPr>
          <w:b/>
        </w:rPr>
      </w:pPr>
      <w:r w:rsidRPr="00B73281">
        <w:rPr>
          <w:rFonts w:hint="eastAsia"/>
          <w:b/>
        </w:rPr>
        <w:t>特斯拉</w:t>
      </w:r>
      <w:r w:rsidRPr="00B73281">
        <w:rPr>
          <w:b/>
        </w:rPr>
        <w:t>Model3</w:t>
      </w:r>
      <w:r w:rsidRPr="00B73281">
        <w:rPr>
          <w:rFonts w:hint="eastAsia"/>
          <w:b/>
        </w:rPr>
        <w:t>国产</w:t>
      </w:r>
      <w:r w:rsidRPr="00B73281">
        <w:rPr>
          <w:b/>
        </w:rPr>
        <w:t>开始向欧洲出口</w:t>
      </w:r>
      <w:r w:rsidRPr="00B73281">
        <w:rPr>
          <w:b/>
        </w:rPr>
        <w:tab/>
      </w:r>
    </w:p>
    <w:p w14:paraId="140E7FCE" w14:textId="77777777" w:rsidR="000610BD" w:rsidRDefault="000610BD" w:rsidP="00985170">
      <w:pPr>
        <w:ind w:firstLineChars="200" w:firstLine="420"/>
      </w:pPr>
      <w:r>
        <w:rPr>
          <w:rFonts w:hint="eastAsia"/>
        </w:rPr>
        <w:t>特斯拉已经开始将上海工厂生产的</w:t>
      </w:r>
      <w:r>
        <w:t>Model3出口到欧洲市场。一个位于法国的特斯拉车主的账单上也标明了其订购的Model3的产地。特斯拉Model3标准续航升级版在法国售价为4.66万欧元（约合人民币36.6万元）。</w:t>
      </w:r>
      <w:r>
        <w:tab/>
      </w:r>
    </w:p>
    <w:p w14:paraId="0B49C786" w14:textId="257B94A9" w:rsidR="000610BD" w:rsidRDefault="000610BD" w:rsidP="00C44DCC">
      <w:pPr>
        <w:rPr>
          <w:rFonts w:cs="宋体"/>
          <w:b/>
          <w:bCs/>
          <w:i/>
          <w:iCs/>
        </w:rPr>
      </w:pPr>
    </w:p>
    <w:p w14:paraId="2878104F" w14:textId="77777777" w:rsidR="000610BD" w:rsidRPr="00AC6CE1" w:rsidRDefault="000610BD" w:rsidP="00C44DCC">
      <w:pPr>
        <w:pStyle w:val="a8"/>
        <w:numPr>
          <w:ilvl w:val="0"/>
          <w:numId w:val="3"/>
        </w:numPr>
        <w:ind w:firstLineChars="0"/>
        <w:outlineLvl w:val="1"/>
        <w:rPr>
          <w:b/>
        </w:rPr>
      </w:pPr>
      <w:r w:rsidRPr="00AC6CE1">
        <w:rPr>
          <w:rFonts w:hint="eastAsia"/>
          <w:b/>
        </w:rPr>
        <w:t>特斯拉上海工厂二期阶段性评审通过</w:t>
      </w:r>
      <w:r w:rsidRPr="00AC6CE1">
        <w:rPr>
          <w:b/>
        </w:rPr>
        <w:t>有望明年投产ModelY</w:t>
      </w:r>
    </w:p>
    <w:p w14:paraId="21167C1F" w14:textId="77777777" w:rsidR="000610BD" w:rsidRDefault="000610BD" w:rsidP="00985170">
      <w:pPr>
        <w:ind w:firstLineChars="200" w:firstLine="420"/>
      </w:pPr>
      <w:r>
        <w:rPr>
          <w:rFonts w:hint="eastAsia"/>
        </w:rPr>
        <w:t>特斯拉上海超级工厂二期项目日前已通过阶段性评审，有望于明年年初全面投产</w:t>
      </w:r>
      <w:r>
        <w:t>ModelY。特斯拉在上海共有3个建设项目，分别为特斯拉超级工厂厂房项目、超级工厂（一期）第一阶段项目、第一阶段-零部件生产工艺提升项目。</w:t>
      </w:r>
    </w:p>
    <w:p w14:paraId="76A4676F" w14:textId="1102DC1B" w:rsidR="000610BD" w:rsidRPr="00AC6CE1" w:rsidRDefault="000610BD" w:rsidP="00C44DCC">
      <w:pPr>
        <w:rPr>
          <w:rFonts w:cs="宋体"/>
          <w:b/>
          <w:bCs/>
          <w:i/>
          <w:iCs/>
        </w:rPr>
      </w:pPr>
    </w:p>
    <w:p w14:paraId="1C20F3AE" w14:textId="77777777" w:rsidR="000610BD" w:rsidRDefault="000610BD" w:rsidP="00C44DCC">
      <w:pPr>
        <w:pStyle w:val="a8"/>
        <w:numPr>
          <w:ilvl w:val="0"/>
          <w:numId w:val="3"/>
        </w:numPr>
        <w:ind w:firstLineChars="0"/>
        <w:outlineLvl w:val="1"/>
      </w:pPr>
      <w:r w:rsidRPr="005E17BA">
        <w:rPr>
          <w:b/>
        </w:rPr>
        <w:t>特斯拉召回部分进口ModelS、ModelX</w:t>
      </w:r>
    </w:p>
    <w:p w14:paraId="3731127C" w14:textId="77777777" w:rsidR="000610BD" w:rsidRDefault="000610BD" w:rsidP="00985170">
      <w:pPr>
        <w:ind w:firstLineChars="200" w:firstLine="420"/>
      </w:pPr>
      <w:r w:rsidRPr="000A4646">
        <w:t>10月23日，特斯拉向国家市场监督管理总局备案了召回计划，自即日起召回部分进口ModelS、ModelX电动汽车。召回原因是在2013年9月17日至2018年1月15日期间的部分进口ModelS车辆，在经受较大的外部冲击时，可能会发生后悬架上连杆变形，极端情况下可能发生断裂，总计19249辆；在2013年9月17日至2017年8月16日期间的部分进口ModelS、ModelX车辆，在经受较大的外部冲击时，前悬架后连杆球头螺栓会产生初始裂纹，在极端情况下球头锥形座可能会从转向节中脱出，总计29193</w:t>
      </w:r>
      <w:r w:rsidRPr="000A4646">
        <w:rPr>
          <w:rFonts w:hint="eastAsia"/>
        </w:rPr>
        <w:t>辆。</w:t>
      </w:r>
    </w:p>
    <w:p w14:paraId="709EE254" w14:textId="35C2C0F1" w:rsidR="000610BD" w:rsidRPr="00D449DA" w:rsidRDefault="000610BD" w:rsidP="00C44DCC">
      <w:pPr>
        <w:rPr>
          <w:b/>
        </w:rPr>
      </w:pPr>
    </w:p>
    <w:p w14:paraId="1A5DB511" w14:textId="77777777" w:rsidR="000610BD" w:rsidRPr="007654C2" w:rsidRDefault="000610BD" w:rsidP="00C44DCC">
      <w:pPr>
        <w:pStyle w:val="a8"/>
        <w:numPr>
          <w:ilvl w:val="0"/>
          <w:numId w:val="3"/>
        </w:numPr>
        <w:ind w:firstLineChars="0"/>
        <w:outlineLvl w:val="1"/>
        <w:rPr>
          <w:b/>
        </w:rPr>
      </w:pPr>
      <w:r w:rsidRPr="007654C2">
        <w:rPr>
          <w:b/>
        </w:rPr>
        <w:t>特斯拉终止保障计划7天无理由退车取消</w:t>
      </w:r>
    </w:p>
    <w:p w14:paraId="17F80D18" w14:textId="77777777" w:rsidR="000610BD" w:rsidRDefault="000610BD" w:rsidP="00985170">
      <w:pPr>
        <w:ind w:firstLineChars="200" w:firstLine="420"/>
      </w:pPr>
      <w:r>
        <w:t>特斯拉信心保障计划已于2020年10月16日终止执行并下线。这意味着自2020年10月16日起订购特斯拉车型的用户将不再享有购车后七天内无理由退车的服务。对于此消息，特斯拉官方未发表任何回应。</w:t>
      </w:r>
    </w:p>
    <w:p w14:paraId="221B02E0" w14:textId="0B709BD2" w:rsidR="000610BD" w:rsidRDefault="000610BD" w:rsidP="00C44DCC">
      <w:pPr>
        <w:rPr>
          <w:rFonts w:cs="宋体"/>
          <w:b/>
          <w:bCs/>
          <w:i/>
          <w:iCs/>
        </w:rPr>
      </w:pPr>
    </w:p>
    <w:p w14:paraId="3F839E4E" w14:textId="77777777" w:rsidR="000610BD" w:rsidRPr="005E17BA" w:rsidRDefault="000610BD" w:rsidP="00C44DCC">
      <w:pPr>
        <w:pStyle w:val="a8"/>
        <w:numPr>
          <w:ilvl w:val="0"/>
          <w:numId w:val="3"/>
        </w:numPr>
        <w:ind w:firstLineChars="0"/>
        <w:outlineLvl w:val="1"/>
        <w:rPr>
          <w:b/>
        </w:rPr>
      </w:pPr>
      <w:r w:rsidRPr="005E17BA">
        <w:rPr>
          <w:rFonts w:hint="eastAsia"/>
          <w:b/>
        </w:rPr>
        <w:t>天美汽车计划未来</w:t>
      </w:r>
      <w:r w:rsidRPr="005E17BA">
        <w:rPr>
          <w:b/>
        </w:rPr>
        <w:t>5年发布至少4款全新纯电车型</w:t>
      </w:r>
    </w:p>
    <w:p w14:paraId="375CF3C6" w14:textId="77777777" w:rsidR="000610BD" w:rsidRDefault="000610BD" w:rsidP="00985170">
      <w:pPr>
        <w:ind w:firstLineChars="200" w:firstLine="420"/>
      </w:pPr>
      <w:r w:rsidRPr="000A4646">
        <w:rPr>
          <w:rFonts w:hint="eastAsia"/>
        </w:rPr>
        <w:t>天美汽车官方透露未来</w:t>
      </w:r>
      <w:r w:rsidRPr="000A4646">
        <w:t>5年内将发布至少4款全新纯电车型。加上各车型的改款，天美汽车在新能源领域布局基本达到一年一款以上的速度。此前，9月27日，天美汽车首款车型天美ET已经上市，售价15.28-19.88万元，续航410公里和520公里。</w:t>
      </w:r>
    </w:p>
    <w:p w14:paraId="0400B9D1" w14:textId="4B1D26A0" w:rsidR="000610BD" w:rsidRPr="00D449DA" w:rsidRDefault="000610BD" w:rsidP="00C44DCC">
      <w:pPr>
        <w:rPr>
          <w:b/>
        </w:rPr>
      </w:pPr>
    </w:p>
    <w:p w14:paraId="314C6DC2" w14:textId="77777777" w:rsidR="000610BD" w:rsidRPr="005E17BA" w:rsidRDefault="000610BD" w:rsidP="00C44DCC">
      <w:pPr>
        <w:pStyle w:val="a8"/>
        <w:numPr>
          <w:ilvl w:val="0"/>
          <w:numId w:val="3"/>
        </w:numPr>
        <w:ind w:firstLineChars="0"/>
        <w:outlineLvl w:val="1"/>
        <w:rPr>
          <w:b/>
        </w:rPr>
      </w:pPr>
      <w:r w:rsidRPr="005E17BA">
        <w:rPr>
          <w:rFonts w:hint="eastAsia"/>
          <w:b/>
        </w:rPr>
        <w:t>长安汽车：</w:t>
      </w:r>
      <w:r w:rsidRPr="005E17BA">
        <w:rPr>
          <w:b/>
        </w:rPr>
        <w:t>2020年将不再生产非联网新车</w:t>
      </w:r>
    </w:p>
    <w:p w14:paraId="5C1B7F52" w14:textId="77777777" w:rsidR="000610BD" w:rsidRDefault="000610BD" w:rsidP="00985170">
      <w:pPr>
        <w:ind w:firstLineChars="200" w:firstLine="420"/>
      </w:pPr>
      <w:r w:rsidRPr="00916EC6">
        <w:rPr>
          <w:rFonts w:hint="eastAsia"/>
        </w:rPr>
        <w:t>长安汽车在最新发布的《投资者关系活动记录表》中透露，</w:t>
      </w:r>
      <w:r w:rsidRPr="00916EC6">
        <w:t>2020年，长安汽车将不再生产非联网新车，实现新产品100%联网；2025年，长安汽车的车载功能实现100%语音控制，L4级智能驾驶产品将上市。</w:t>
      </w:r>
    </w:p>
    <w:p w14:paraId="25F05072" w14:textId="385FA603" w:rsidR="000610BD" w:rsidRPr="00D449DA" w:rsidRDefault="000610BD" w:rsidP="00C44DCC">
      <w:pPr>
        <w:rPr>
          <w:b/>
        </w:rPr>
      </w:pPr>
    </w:p>
    <w:p w14:paraId="0F4AEF39" w14:textId="77777777" w:rsidR="000610BD" w:rsidRPr="00AC6CE1" w:rsidRDefault="000610BD" w:rsidP="00C44DCC">
      <w:pPr>
        <w:pStyle w:val="a8"/>
        <w:numPr>
          <w:ilvl w:val="0"/>
          <w:numId w:val="3"/>
        </w:numPr>
        <w:ind w:firstLineChars="0"/>
        <w:outlineLvl w:val="1"/>
        <w:rPr>
          <w:b/>
        </w:rPr>
      </w:pPr>
      <w:r w:rsidRPr="00AC6CE1">
        <w:rPr>
          <w:b/>
        </w:rPr>
        <w:t>长安汽车发行5.61亿股</w:t>
      </w:r>
      <w:r w:rsidRPr="00AC6CE1">
        <w:rPr>
          <w:rFonts w:hint="eastAsia"/>
          <w:b/>
        </w:rPr>
        <w:t>募资资金</w:t>
      </w:r>
      <w:r w:rsidRPr="00AC6CE1">
        <w:rPr>
          <w:b/>
        </w:rPr>
        <w:t>60亿元</w:t>
      </w:r>
    </w:p>
    <w:p w14:paraId="48C80DF6" w14:textId="77777777" w:rsidR="000610BD" w:rsidRDefault="000610BD" w:rsidP="00985170">
      <w:pPr>
        <w:ind w:firstLineChars="200" w:firstLine="420"/>
      </w:pPr>
      <w:r>
        <w:rPr>
          <w:rFonts w:hint="eastAsia"/>
        </w:rPr>
        <w:t>长安汽车发布公告表示，中国证监会核准公司非公开发行不超过</w:t>
      </w:r>
      <w:r>
        <w:t>14.41亿股股票，本次实际非公开发行约5.61亿股，发行价格每股10.70元，募集资金总额60亿元，扣除发行费用后实际募资净额为59.86亿元，将于10月26日在深圳证券交易所上市。</w:t>
      </w:r>
    </w:p>
    <w:p w14:paraId="3DCC6F4F" w14:textId="48708B6B" w:rsidR="000610BD" w:rsidRDefault="000610BD" w:rsidP="00C44DCC">
      <w:pPr>
        <w:rPr>
          <w:rFonts w:cs="宋体"/>
          <w:b/>
          <w:bCs/>
          <w:i/>
          <w:iCs/>
        </w:rPr>
      </w:pPr>
    </w:p>
    <w:p w14:paraId="66D6F47A" w14:textId="77777777" w:rsidR="000610BD" w:rsidRPr="00195D96" w:rsidRDefault="000610BD" w:rsidP="00C44DCC">
      <w:pPr>
        <w:pStyle w:val="a8"/>
        <w:numPr>
          <w:ilvl w:val="0"/>
          <w:numId w:val="3"/>
        </w:numPr>
        <w:ind w:firstLineChars="0"/>
        <w:outlineLvl w:val="1"/>
        <w:rPr>
          <w:b/>
        </w:rPr>
      </w:pPr>
      <w:r w:rsidRPr="00195D96">
        <w:rPr>
          <w:rFonts w:hint="eastAsia"/>
          <w:b/>
        </w:rPr>
        <w:t>长城控股集团签约荆门整车生产基地项目</w:t>
      </w:r>
    </w:p>
    <w:p w14:paraId="5F6DD0CC" w14:textId="77777777" w:rsidR="000610BD" w:rsidRDefault="000610BD" w:rsidP="00985170">
      <w:pPr>
        <w:ind w:firstLineChars="200" w:firstLine="420"/>
      </w:pPr>
      <w:r w:rsidRPr="001B0786">
        <w:rPr>
          <w:rFonts w:hint="eastAsia"/>
        </w:rPr>
        <w:t>长城汽车发布公告称，长城控股集团荆门整车生产基地项目正式签约，项目包括现有荆门整车工厂和零部件产业园。据了解，长城汽车荆门整车生产基地位于荆门市高新区·掇刀区，包括荆门整车工厂和零部件产业园，是荆门市政府先期建设的现代化智能工厂，占地面积</w:t>
      </w:r>
      <w:r w:rsidRPr="001B0786">
        <w:t>1831.07亩。</w:t>
      </w:r>
    </w:p>
    <w:p w14:paraId="12F01235" w14:textId="20A168E8" w:rsidR="000610BD" w:rsidRDefault="000610BD" w:rsidP="00C44DCC">
      <w:pPr>
        <w:rPr>
          <w:b/>
        </w:rPr>
      </w:pPr>
    </w:p>
    <w:p w14:paraId="796C9A26" w14:textId="77777777" w:rsidR="00C44DCC" w:rsidRPr="002009FE" w:rsidRDefault="00C44DCC" w:rsidP="00C44DCC">
      <w:pPr>
        <w:pStyle w:val="a8"/>
        <w:numPr>
          <w:ilvl w:val="0"/>
          <w:numId w:val="4"/>
        </w:numPr>
        <w:ind w:firstLineChars="0"/>
        <w:outlineLvl w:val="0"/>
      </w:pPr>
      <w:r w:rsidRPr="002009FE">
        <w:rPr>
          <w:rFonts w:cs="宋体" w:hint="eastAsia"/>
          <w:b/>
          <w:bCs/>
        </w:rPr>
        <w:t>行业信息跟踪</w:t>
      </w:r>
    </w:p>
    <w:p w14:paraId="6A9F7B95" w14:textId="593DE840" w:rsidR="00F846C8" w:rsidRPr="00985170" w:rsidRDefault="00985170" w:rsidP="00985170">
      <w:pPr>
        <w:jc w:val="left"/>
        <w:outlineLvl w:val="1"/>
        <w:rPr>
          <w:b/>
        </w:rPr>
      </w:pPr>
      <w:r>
        <w:rPr>
          <w:rFonts w:hint="eastAsia"/>
          <w:b/>
        </w:rPr>
        <w:t>1.</w:t>
      </w:r>
      <w:r w:rsidR="00F846C8" w:rsidRPr="00985170">
        <w:rPr>
          <w:rFonts w:hint="eastAsia"/>
          <w:b/>
        </w:rPr>
        <w:t>京沪高速升级</w:t>
      </w:r>
      <w:r w:rsidR="00F846C8" w:rsidRPr="00985170">
        <w:rPr>
          <w:b/>
        </w:rPr>
        <w:t>工信部推进车联网改造</w:t>
      </w:r>
    </w:p>
    <w:p w14:paraId="0354FF84" w14:textId="77777777" w:rsidR="00F846C8" w:rsidRDefault="00F846C8" w:rsidP="00985170">
      <w:pPr>
        <w:ind w:firstLineChars="200" w:firstLine="420"/>
      </w:pPr>
      <w:r>
        <w:rPr>
          <w:rFonts w:hint="eastAsia"/>
        </w:rPr>
        <w:t>工信部科技司技术创新处处长赵策对外表示，工信部将推动重点高速公路加快进行车联网的改造升级，现阶段，京沪高速全线的车联网升级改造项目已经启动。</w:t>
      </w:r>
    </w:p>
    <w:p w14:paraId="6EDB0C25" w14:textId="77777777" w:rsidR="00F846C8" w:rsidRDefault="00F846C8" w:rsidP="00985170">
      <w:pPr>
        <w:ind w:firstLineChars="200" w:firstLine="420"/>
      </w:pPr>
      <w:r>
        <w:rPr>
          <w:rFonts w:hint="eastAsia"/>
        </w:rPr>
        <w:t>据了解，工信部还将推动尽快明确车联网的运营主体和职责，同时，鼓励相关领域的主体申请频率和商用试验。</w:t>
      </w:r>
    </w:p>
    <w:p w14:paraId="646DD330" w14:textId="77777777" w:rsidR="00F846C8" w:rsidRDefault="00F846C8" w:rsidP="00985170">
      <w:pPr>
        <w:ind w:firstLineChars="200" w:firstLine="420"/>
      </w:pPr>
      <w:r>
        <w:rPr>
          <w:rFonts w:hint="eastAsia"/>
        </w:rPr>
        <w:t>高速公路车联网的升级改造，将进一步提升未来驾车出行的安全与便利性，同时，也将加快提升高速公路的通行效率，不管是日常出行还是长途自驾，大家都能够根据车联网的信息交互系统，及时探知前方高速公路实时路况及周边信息，方便广大群众的出行生活。</w:t>
      </w:r>
    </w:p>
    <w:p w14:paraId="644BD0FF" w14:textId="6B42485F" w:rsidR="00F846C8" w:rsidRPr="00D449DA" w:rsidRDefault="00F846C8" w:rsidP="00C44DCC">
      <w:pPr>
        <w:rPr>
          <w:rFonts w:cs="宋体"/>
          <w:b/>
          <w:bCs/>
          <w:i/>
          <w:iCs/>
        </w:rPr>
      </w:pPr>
    </w:p>
    <w:p w14:paraId="70C2844D" w14:textId="3A940212" w:rsidR="000610BD" w:rsidRPr="00985170" w:rsidRDefault="00985170" w:rsidP="00985170">
      <w:pPr>
        <w:outlineLvl w:val="1"/>
        <w:rPr>
          <w:b/>
        </w:rPr>
      </w:pPr>
      <w:r>
        <w:rPr>
          <w:b/>
        </w:rPr>
        <w:t>2</w:t>
      </w:r>
      <w:r>
        <w:rPr>
          <w:rFonts w:hint="eastAsia"/>
          <w:b/>
        </w:rPr>
        <w:t>.</w:t>
      </w:r>
      <w:r w:rsidR="000610BD" w:rsidRPr="00985170">
        <w:rPr>
          <w:b/>
        </w:rPr>
        <w:t>GOFUN科技品牌升级布局出行及车辆管理业务</w:t>
      </w:r>
    </w:p>
    <w:p w14:paraId="715A6871" w14:textId="77777777" w:rsidR="000610BD" w:rsidRDefault="000610BD" w:rsidP="00985170">
      <w:pPr>
        <w:ind w:firstLineChars="200" w:firstLine="420"/>
      </w:pPr>
      <w:r w:rsidRPr="009A08E7">
        <w:t>10月16日GOFUN科技在京举办“GC2.0全链接大会暨首汽集团旗下GOFUN科技2021年30万台优选车型投放商洽会”。GOFUN科技正式宣布进行品牌升级，形成母品牌“GOFUN科技”以及两个子品牌“GOFUN出行”和“GOFUN车服”协同发展的全新局面，成为国内领先的出行及车辆服务管理一体化科技平台，具有强大的产业链科技赋能及整合能力，同时GOFUNCONNECT体系全面升级为GOFUNCONNECT2.0，并与华为云、蚂蚁集团达成合作，此外还与极星汽车、全国重点经销商集团等产业链</w:t>
      </w:r>
      <w:r w:rsidRPr="009A08E7">
        <w:rPr>
          <w:rFonts w:hint="eastAsia"/>
        </w:rPr>
        <w:t>合作伙伴举行签约仪式。</w:t>
      </w:r>
    </w:p>
    <w:p w14:paraId="3465BB9A" w14:textId="68DF5846" w:rsidR="000610BD" w:rsidRPr="00D449DA" w:rsidRDefault="000610BD" w:rsidP="000610BD">
      <w:pPr>
        <w:rPr>
          <w:b/>
        </w:rPr>
      </w:pPr>
    </w:p>
    <w:p w14:paraId="3DDAC2DC" w14:textId="0D03FCCE" w:rsidR="000610BD" w:rsidRPr="00985170" w:rsidRDefault="00985170" w:rsidP="00985170">
      <w:pPr>
        <w:outlineLvl w:val="1"/>
        <w:rPr>
          <w:b/>
        </w:rPr>
      </w:pPr>
      <w:r>
        <w:rPr>
          <w:rFonts w:hint="eastAsia"/>
          <w:b/>
        </w:rPr>
        <w:t>3.</w:t>
      </w:r>
      <w:r w:rsidR="000610BD" w:rsidRPr="00985170">
        <w:rPr>
          <w:b/>
        </w:rPr>
        <w:t>共享汽车平台EVCARD升级</w:t>
      </w:r>
      <w:r w:rsidR="000610BD" w:rsidRPr="00985170">
        <w:rPr>
          <w:rFonts w:hint="eastAsia"/>
          <w:b/>
        </w:rPr>
        <w:t>可以免押金了</w:t>
      </w:r>
    </w:p>
    <w:p w14:paraId="0C724971" w14:textId="77777777" w:rsidR="000610BD" w:rsidRDefault="000610BD" w:rsidP="00985170">
      <w:pPr>
        <w:ind w:firstLineChars="200" w:firstLine="420"/>
      </w:pPr>
      <w:r>
        <w:rPr>
          <w:rFonts w:hint="eastAsia"/>
        </w:rPr>
        <w:t>以电动汽车分时租赁为核心业务的共享汽车平台</w:t>
      </w:r>
      <w:r>
        <w:t>EVCARD，于近期迎来4.0版本的更新升级。此次更新共涉及8大功能及服务，其中针对押金问题，EVCARD做了两项改进。</w:t>
      </w:r>
    </w:p>
    <w:p w14:paraId="17782D86" w14:textId="77777777" w:rsidR="000610BD" w:rsidRDefault="000610BD" w:rsidP="00985170">
      <w:pPr>
        <w:ind w:firstLineChars="200" w:firstLine="420"/>
      </w:pPr>
      <w:r>
        <w:t>EVCARD在所有运营城市陆续推行芝麻信用免押。芝麻信用分700以上即可免2000元押金，后续也计划降低免押门槛；同时，将原基础押金与车辆押金统一合并为行车押金，基于现有不同租用车型行车押金分档1000-2000元不等；用户行车押金将统一由第三方银行进行存管，确保用户押金安全。</w:t>
      </w:r>
    </w:p>
    <w:p w14:paraId="78772D5E" w14:textId="5B4A67B2" w:rsidR="000610BD" w:rsidRPr="00D449DA" w:rsidRDefault="000610BD" w:rsidP="000610BD">
      <w:pPr>
        <w:rPr>
          <w:b/>
        </w:rPr>
      </w:pPr>
    </w:p>
    <w:p w14:paraId="0F145820" w14:textId="1D9185C2" w:rsidR="000610BD" w:rsidRPr="00985170" w:rsidRDefault="00985170" w:rsidP="00985170">
      <w:pPr>
        <w:outlineLvl w:val="1"/>
        <w:rPr>
          <w:b/>
        </w:rPr>
      </w:pPr>
      <w:r>
        <w:rPr>
          <w:rFonts w:hint="eastAsia"/>
          <w:b/>
        </w:rPr>
        <w:t>4.</w:t>
      </w:r>
      <w:r w:rsidR="000610BD" w:rsidRPr="00985170">
        <w:rPr>
          <w:rFonts w:hint="eastAsia"/>
          <w:b/>
        </w:rPr>
        <w:t>百度成立新公司</w:t>
      </w:r>
      <w:r w:rsidR="000610BD" w:rsidRPr="00985170">
        <w:rPr>
          <w:b/>
        </w:rPr>
        <w:t>自动驾驶或将登陆合肥</w:t>
      </w:r>
    </w:p>
    <w:p w14:paraId="1A858989" w14:textId="77777777" w:rsidR="000610BD" w:rsidRDefault="000610BD" w:rsidP="00985170">
      <w:pPr>
        <w:ind w:firstLineChars="200" w:firstLine="420"/>
      </w:pPr>
      <w:r w:rsidRPr="00AB647D">
        <w:rPr>
          <w:rFonts w:hint="eastAsia"/>
        </w:rPr>
        <w:t>百度在合肥成立了一家名为阿波罗智行信息科技（合肥）的公司，而在合肥之外，北京百度智行科技有限公司全资控股的还有另外</w:t>
      </w:r>
      <w:r w:rsidRPr="00AB647D">
        <w:t>3家公司，分别为阿波罗智行科技（广州）有限公司、阿波罗智通（北京）科技有限公司、阿波罗智行科技（重庆）有限公司。在这三地，百度均已进行了自动驾驶的开放体验或者建立了自动驾驶测试中心。这也就意味，合肥或将成为百度自动驾驶进驻的下一城市。</w:t>
      </w:r>
    </w:p>
    <w:p w14:paraId="0275BF1A" w14:textId="719BD20C" w:rsidR="00F846C8" w:rsidRPr="00806B9C" w:rsidRDefault="00F846C8" w:rsidP="00C44DCC">
      <w:pPr>
        <w:rPr>
          <w:rFonts w:cs="宋体"/>
          <w:b/>
          <w:bCs/>
          <w:i/>
          <w:iCs/>
        </w:rPr>
      </w:pPr>
    </w:p>
    <w:p w14:paraId="37EF8D09" w14:textId="14419C21" w:rsidR="00F846C8" w:rsidRPr="00985170" w:rsidRDefault="00985170" w:rsidP="00985170">
      <w:pPr>
        <w:jc w:val="left"/>
        <w:outlineLvl w:val="1"/>
        <w:rPr>
          <w:b/>
        </w:rPr>
      </w:pPr>
      <w:r>
        <w:rPr>
          <w:rFonts w:hint="eastAsia"/>
          <w:b/>
        </w:rPr>
        <w:t>5.</w:t>
      </w:r>
      <w:r w:rsidR="00F846C8" w:rsidRPr="00985170">
        <w:rPr>
          <w:rFonts w:hint="eastAsia"/>
          <w:b/>
        </w:rPr>
        <w:t>山西长治：发布五个氢能产业规划文件</w:t>
      </w:r>
    </w:p>
    <w:p w14:paraId="7C026609" w14:textId="77777777" w:rsidR="00F846C8" w:rsidRDefault="00F846C8" w:rsidP="00985170">
      <w:pPr>
        <w:ind w:firstLineChars="200" w:firstLine="420"/>
      </w:pPr>
      <w:r>
        <w:rPr>
          <w:rFonts w:hint="eastAsia"/>
        </w:rPr>
        <w:t>山西省长治市发布了《长治市氢能产业发展规划》、《长治市氢能与燃料电池汽车产业发展行动计划》、《长治市加氢站审批和管理暂行办法》、《长治市燃料电池汽车交通运输暂行管理办法》、《长治市燃料电池汽车推广应用财政补助实施细则》等</w:t>
      </w:r>
      <w:r>
        <w:t>5个政策文件。</w:t>
      </w:r>
    </w:p>
    <w:p w14:paraId="03116A53" w14:textId="01D60B54" w:rsidR="00F846C8" w:rsidRDefault="00F846C8" w:rsidP="00C44DCC">
      <w:pPr>
        <w:rPr>
          <w:rFonts w:cs="宋体"/>
          <w:b/>
          <w:bCs/>
          <w:i/>
          <w:iCs/>
        </w:rPr>
      </w:pPr>
    </w:p>
    <w:p w14:paraId="4E2899CA" w14:textId="30223B6B" w:rsidR="00F846C8" w:rsidRPr="00985170" w:rsidRDefault="00985170" w:rsidP="00985170">
      <w:pPr>
        <w:jc w:val="left"/>
        <w:outlineLvl w:val="1"/>
        <w:rPr>
          <w:b/>
        </w:rPr>
      </w:pPr>
      <w:r>
        <w:rPr>
          <w:rFonts w:hint="eastAsia"/>
          <w:b/>
        </w:rPr>
        <w:t>6.</w:t>
      </w:r>
      <w:r w:rsidR="00F846C8" w:rsidRPr="00985170">
        <w:rPr>
          <w:rFonts w:hint="eastAsia"/>
          <w:b/>
        </w:rPr>
        <w:t>商务部</w:t>
      </w:r>
      <w:r w:rsidR="00F846C8" w:rsidRPr="00985170">
        <w:rPr>
          <w:b/>
        </w:rPr>
        <w:t>:正积极推动取消国五二手车限迁</w:t>
      </w:r>
    </w:p>
    <w:p w14:paraId="06A0B79A" w14:textId="77777777" w:rsidR="00F846C8" w:rsidRDefault="00F846C8" w:rsidP="00985170">
      <w:pPr>
        <w:ind w:firstLineChars="200" w:firstLine="420"/>
      </w:pPr>
      <w:r>
        <w:t>商务部市场体系建设司副司长胡剑萍表示，将通过完善制度打通新车、二手车、报废车的全链条流通，激发市场的活力和内生动力，充分贯彻落实国务院在今年9月1日发布的《报废机动车回收管理办法》，全面落实二手车限迁政策的问题（积极推动取消国五二手车限迁）。</w:t>
      </w:r>
    </w:p>
    <w:p w14:paraId="5EB03190" w14:textId="0B7D3776" w:rsidR="00F846C8" w:rsidRDefault="00F846C8" w:rsidP="00C44DCC">
      <w:pPr>
        <w:rPr>
          <w:rFonts w:cs="宋体"/>
          <w:b/>
          <w:bCs/>
          <w:i/>
          <w:iCs/>
        </w:rPr>
      </w:pPr>
    </w:p>
    <w:p w14:paraId="286A3802" w14:textId="0CAD120B" w:rsidR="00F846C8" w:rsidRPr="00985170" w:rsidRDefault="00985170" w:rsidP="00985170">
      <w:pPr>
        <w:jc w:val="left"/>
        <w:outlineLvl w:val="1"/>
        <w:rPr>
          <w:b/>
        </w:rPr>
      </w:pPr>
      <w:r>
        <w:rPr>
          <w:rFonts w:hint="eastAsia"/>
          <w:b/>
        </w:rPr>
        <w:t>7.</w:t>
      </w:r>
      <w:r w:rsidR="00F846C8" w:rsidRPr="00985170">
        <w:rPr>
          <w:rFonts w:hint="eastAsia"/>
          <w:b/>
        </w:rPr>
        <w:t>苏州试运营无人驾驶公交</w:t>
      </w:r>
    </w:p>
    <w:p w14:paraId="0DF35E46" w14:textId="77777777" w:rsidR="00F846C8" w:rsidRPr="001A6A17" w:rsidRDefault="00F846C8" w:rsidP="00985170">
      <w:pPr>
        <w:ind w:firstLineChars="200" w:firstLine="420"/>
      </w:pPr>
      <w:r w:rsidRPr="001A6A17">
        <w:t>由中国移动和轻舟智航联合部署的无人公交落地苏州高铁新城，这次5G无人公交共设置了5个站点，路线全长4公里。</w:t>
      </w:r>
    </w:p>
    <w:p w14:paraId="4C746A16" w14:textId="5DC56835" w:rsidR="00F846C8" w:rsidRPr="005E17BA" w:rsidRDefault="00F846C8" w:rsidP="00C44DCC">
      <w:pPr>
        <w:rPr>
          <w:rFonts w:cs="宋体"/>
          <w:b/>
          <w:bCs/>
          <w:i/>
          <w:iCs/>
        </w:rPr>
      </w:pPr>
    </w:p>
    <w:p w14:paraId="0C1DF892" w14:textId="277B6F7D" w:rsidR="00F846C8" w:rsidRPr="00985170" w:rsidRDefault="00985170" w:rsidP="00985170">
      <w:pPr>
        <w:jc w:val="left"/>
        <w:outlineLvl w:val="1"/>
        <w:rPr>
          <w:b/>
        </w:rPr>
      </w:pPr>
      <w:r>
        <w:rPr>
          <w:rFonts w:hint="eastAsia"/>
          <w:b/>
        </w:rPr>
        <w:t>8.</w:t>
      </w:r>
      <w:r w:rsidR="00F846C8" w:rsidRPr="00985170">
        <w:rPr>
          <w:rFonts w:hint="eastAsia"/>
          <w:b/>
        </w:rPr>
        <w:t>网约车市场“约战”第三回合</w:t>
      </w:r>
    </w:p>
    <w:p w14:paraId="74D5B1D5" w14:textId="77777777" w:rsidR="00F846C8" w:rsidRDefault="00F846C8" w:rsidP="00985170">
      <w:pPr>
        <w:ind w:firstLineChars="200" w:firstLine="420"/>
      </w:pPr>
      <w:r>
        <w:t>据报道显示，首汽约车于近期完成了C轮融资，金额为数亿美元。同时获得融资的还有首汽旗下的共享汽车平台GOFUN，有消息称目前其与数家投资方达成了B轮融资意向，金额为数亿元人民币。</w:t>
      </w:r>
    </w:p>
    <w:p w14:paraId="45142C71" w14:textId="77777777" w:rsidR="00F846C8" w:rsidRDefault="00F846C8" w:rsidP="00985170">
      <w:pPr>
        <w:ind w:firstLineChars="200" w:firstLine="420"/>
      </w:pPr>
      <w:r>
        <w:rPr>
          <w:rFonts w:hint="eastAsia"/>
        </w:rPr>
        <w:t>本轮首汽约车和</w:t>
      </w:r>
      <w:r>
        <w:t>GOFUN获得新的融资前一周左右，聚焦顺风车业务的嘀嗒出行正式向港交所递交了招股书，拟在港交所挂牌上市。一旦上市成功，嘀嗒出行将成为“国内共享出行第一股”。此外，传统车企也一直垂涎于网约车市场。吉利旗下的曹操出行，以及一汽、东风、长安联合腾讯、阿里共同成立的T3出行，就是其中主要的玩家。</w:t>
      </w:r>
    </w:p>
    <w:p w14:paraId="31F9D2D4" w14:textId="77777777" w:rsidR="00F846C8" w:rsidRDefault="00F846C8" w:rsidP="00985170">
      <w:pPr>
        <w:ind w:firstLineChars="200" w:firstLine="420"/>
      </w:pPr>
      <w:r>
        <w:rPr>
          <w:rFonts w:hint="eastAsia"/>
        </w:rPr>
        <w:t>据报道称，本次首汽约车能够获得新一轮融资的一个重要原因，很可能是因为平台已经实现盈利。</w:t>
      </w:r>
    </w:p>
    <w:p w14:paraId="5819D872" w14:textId="665FD9C6" w:rsidR="00F846C8" w:rsidRDefault="00F846C8" w:rsidP="00985170">
      <w:pPr>
        <w:ind w:firstLineChars="200" w:firstLine="420"/>
      </w:pPr>
      <w:r>
        <w:rPr>
          <w:rFonts w:hint="eastAsia"/>
        </w:rPr>
        <w:t>当然，这种专注部分小众及细分市场（区域市场）的举措，显然不是这些二线出行平台的最终目的，大家都在等待曹操出行总经理董凯楠口中的那个“第三阶段”。</w:t>
      </w:r>
    </w:p>
    <w:p w14:paraId="06325E25" w14:textId="77777777" w:rsidR="00DD52A9" w:rsidRDefault="00DD52A9" w:rsidP="00C44DCC"/>
    <w:p w14:paraId="3BDBA010" w14:textId="05FC0B3C" w:rsidR="00F846C8" w:rsidRPr="00985170" w:rsidRDefault="00985170" w:rsidP="00985170">
      <w:pPr>
        <w:jc w:val="left"/>
        <w:outlineLvl w:val="1"/>
        <w:rPr>
          <w:b/>
        </w:rPr>
      </w:pPr>
      <w:r>
        <w:rPr>
          <w:rFonts w:hint="eastAsia"/>
          <w:b/>
        </w:rPr>
        <w:t>9.</w:t>
      </w:r>
      <w:r w:rsidR="00F846C8" w:rsidRPr="00985170">
        <w:rPr>
          <w:rFonts w:hint="eastAsia"/>
          <w:b/>
        </w:rPr>
        <w:t>新一批新能源车补贴清算</w:t>
      </w:r>
    </w:p>
    <w:p w14:paraId="73986113" w14:textId="77777777" w:rsidR="00F846C8" w:rsidRDefault="00F846C8" w:rsidP="00985170">
      <w:pPr>
        <w:ind w:firstLineChars="200" w:firstLine="420"/>
      </w:pPr>
      <w:r>
        <w:t>10月13日，工信部公示2016-2018年度新能源汽车推广应用补助资金清算审核终审情况，预计将发放补贴约216亿元。涉及2016年推广的18387辆新能源汽车、2017年的推广的94170辆新能源汽车和2018年推广的202070辆新能源汽车，共计314627辆。新一批补贴资金的发放无疑将给恢复正增长的新能源汽车市场注入强劲动力。</w:t>
      </w:r>
    </w:p>
    <w:p w14:paraId="37D0F8E2" w14:textId="77777777" w:rsidR="00F846C8" w:rsidRDefault="00F846C8" w:rsidP="00985170">
      <w:pPr>
        <w:ind w:firstLineChars="200" w:firstLine="420"/>
      </w:pPr>
      <w:r>
        <w:rPr>
          <w:rFonts w:hint="eastAsia"/>
        </w:rPr>
        <w:t>此次补贴资金清算涉及</w:t>
      </w:r>
      <w:r>
        <w:t>2016年度补贴资金116163万元，2017年度补贴资金631784万元，2018年补贴资金1413559万元，共计约216亿元。随着车辆应用进程和补贴拨付进度的推进，此前的补贴资金正在逐步减少，此次补贴大部分来自2018年申请的车辆。</w:t>
      </w:r>
    </w:p>
    <w:p w14:paraId="66E8CDFE" w14:textId="7873F328" w:rsidR="00F846C8" w:rsidRPr="00806B9C" w:rsidRDefault="00F846C8" w:rsidP="00C44DCC">
      <w:pPr>
        <w:rPr>
          <w:rFonts w:cs="宋体"/>
          <w:b/>
          <w:bCs/>
          <w:i/>
          <w:iCs/>
        </w:rPr>
      </w:pPr>
    </w:p>
    <w:p w14:paraId="3894F05B" w14:textId="77777777" w:rsidR="00C44DCC" w:rsidRPr="00CA1644" w:rsidRDefault="00C44DCC" w:rsidP="00C44DCC">
      <w:pPr>
        <w:pStyle w:val="a8"/>
        <w:numPr>
          <w:ilvl w:val="0"/>
          <w:numId w:val="4"/>
        </w:numPr>
        <w:ind w:firstLineChars="0"/>
        <w:outlineLvl w:val="0"/>
        <w:rPr>
          <w:b/>
        </w:rPr>
      </w:pPr>
      <w:r w:rsidRPr="002009FE">
        <w:rPr>
          <w:rFonts w:cs="宋体" w:hint="eastAsia"/>
          <w:b/>
          <w:bCs/>
        </w:rPr>
        <w:t>跨国集团和国际市场</w:t>
      </w:r>
    </w:p>
    <w:p w14:paraId="030F27F5" w14:textId="77777777" w:rsidR="00FC0493" w:rsidRPr="00CD3E32" w:rsidRDefault="00FC0493" w:rsidP="00C44DCC">
      <w:pPr>
        <w:pStyle w:val="a8"/>
        <w:numPr>
          <w:ilvl w:val="0"/>
          <w:numId w:val="16"/>
        </w:numPr>
        <w:ind w:firstLineChars="0"/>
        <w:outlineLvl w:val="1"/>
        <w:rPr>
          <w:b/>
        </w:rPr>
      </w:pPr>
      <w:r w:rsidRPr="00CD3E32">
        <w:rPr>
          <w:b/>
        </w:rPr>
        <w:t>2021年纽约车展顺延至2021年8月</w:t>
      </w:r>
    </w:p>
    <w:p w14:paraId="777CA36A" w14:textId="77777777" w:rsidR="00FC0493" w:rsidRDefault="00FC0493" w:rsidP="00985170">
      <w:pPr>
        <w:ind w:firstLineChars="200" w:firstLine="420"/>
      </w:pPr>
      <w:r w:rsidRPr="00FA2B11">
        <w:rPr>
          <w:rFonts w:hint="eastAsia"/>
        </w:rPr>
        <w:t>纽约车展官宣，原计划于</w:t>
      </w:r>
      <w:r w:rsidRPr="00FA2B11">
        <w:t>2021年4月开幕的纽约国际车展将延期至2021年8月20日。此前，因疫情影响，2020年纽约车展已经取消。</w:t>
      </w:r>
    </w:p>
    <w:p w14:paraId="0396094F" w14:textId="134447C2" w:rsidR="00FC0493" w:rsidRDefault="00FC0493" w:rsidP="00C44DCC">
      <w:pPr>
        <w:rPr>
          <w:rFonts w:cs="宋体"/>
          <w:b/>
          <w:bCs/>
          <w:i/>
          <w:iCs/>
        </w:rPr>
      </w:pPr>
    </w:p>
    <w:p w14:paraId="2DEFC031" w14:textId="77777777" w:rsidR="00FC0493" w:rsidRPr="009D7A3F" w:rsidRDefault="00FC0493" w:rsidP="00C44DCC">
      <w:pPr>
        <w:pStyle w:val="a8"/>
        <w:numPr>
          <w:ilvl w:val="0"/>
          <w:numId w:val="16"/>
        </w:numPr>
        <w:ind w:firstLineChars="0"/>
        <w:outlineLvl w:val="1"/>
        <w:rPr>
          <w:b/>
        </w:rPr>
      </w:pPr>
      <w:r w:rsidRPr="009D7A3F">
        <w:rPr>
          <w:b/>
        </w:rPr>
        <w:t>CES消费电子展于明年1月11日线上举办</w:t>
      </w:r>
    </w:p>
    <w:p w14:paraId="61ACDCE2" w14:textId="77777777" w:rsidR="00FC0493" w:rsidRDefault="00FC0493" w:rsidP="00985170">
      <w:pPr>
        <w:ind w:firstLineChars="200" w:firstLine="420"/>
      </w:pPr>
      <w:r w:rsidRPr="007864F4">
        <w:t>CES组委会宣布受新冠疫情的影响，2021CES国际消费电子展将于2021年1月11日-14日通过线上的形式举办。这也是自CES创办以来，第一次完全以线上的形式举办展会。其中1月11日先行开放媒体访问，1月12日-13日为厂商展示和会议时间。</w:t>
      </w:r>
    </w:p>
    <w:p w14:paraId="3FA2B613" w14:textId="3D81ABA1" w:rsidR="00FC0493" w:rsidRPr="009D7A3F" w:rsidRDefault="00FC0493" w:rsidP="00C44DCC">
      <w:pPr>
        <w:rPr>
          <w:rFonts w:cs="宋体"/>
          <w:b/>
          <w:bCs/>
          <w:i/>
          <w:iCs/>
        </w:rPr>
      </w:pPr>
    </w:p>
    <w:p w14:paraId="56BDB4BF" w14:textId="77777777" w:rsidR="00FC0493" w:rsidRPr="00A4476B" w:rsidRDefault="00FC0493" w:rsidP="00C44DCC">
      <w:pPr>
        <w:pStyle w:val="a8"/>
        <w:numPr>
          <w:ilvl w:val="0"/>
          <w:numId w:val="16"/>
        </w:numPr>
        <w:ind w:firstLineChars="0"/>
        <w:outlineLvl w:val="1"/>
        <w:rPr>
          <w:b/>
        </w:rPr>
      </w:pPr>
      <w:r w:rsidRPr="00A4476B">
        <w:rPr>
          <w:b/>
        </w:rPr>
        <w:t>LG化学:正与多家车企洽谈成立电池合资企业</w:t>
      </w:r>
    </w:p>
    <w:p w14:paraId="160CC6D2" w14:textId="77777777" w:rsidR="002B01F4" w:rsidRDefault="002B01F4" w:rsidP="00985170">
      <w:pPr>
        <w:ind w:firstLineChars="200" w:firstLine="420"/>
      </w:pPr>
      <w:r w:rsidRPr="004F64A1">
        <w:t>LG化学日前公布了第三季度经营业绩，销售额和营业利润双双创下史上新高。LG化学第三季度销售总额为7.5万亿韩元，同比增长8.8%，营业利润达9021亿韩元，同比增长158.7%，双双创史上新高。</w:t>
      </w:r>
    </w:p>
    <w:p w14:paraId="4297EA32" w14:textId="77777777" w:rsidR="002B01F4" w:rsidRDefault="002B01F4" w:rsidP="00985170">
      <w:pPr>
        <w:ind w:firstLineChars="200" w:firstLine="420"/>
      </w:pPr>
      <w:r>
        <w:t>10月16日，全球领先的电动汽车电池制造商LG化学首席执行官HakCheolShin表示，该公司正与几家汽车制造商洽谈成立合资企业以生产电动车电池。</w:t>
      </w:r>
    </w:p>
    <w:p w14:paraId="49307691" w14:textId="3147A5DC" w:rsidR="00FC0493" w:rsidRDefault="002B01F4" w:rsidP="00985170">
      <w:pPr>
        <w:ind w:firstLineChars="200" w:firstLine="420"/>
      </w:pPr>
      <w:r>
        <w:t>LG化学已经在推进与通用汽车和吉利汽车的电池合资项目，但很显然，该公司希望与更多车企合作。Shin透露，“此前我们宣布与通用汽车和吉利汽车成立电池合资企业，但同时我们还在与其他几家汽车制造商进行谈判。</w:t>
      </w:r>
    </w:p>
    <w:p w14:paraId="24B2B114" w14:textId="77777777" w:rsidR="00985170" w:rsidRDefault="00985170" w:rsidP="00985170">
      <w:pPr>
        <w:ind w:firstLineChars="200" w:firstLine="420"/>
        <w:rPr>
          <w:rFonts w:cs="宋体" w:hint="eastAsia"/>
          <w:b/>
          <w:bCs/>
          <w:i/>
          <w:iCs/>
        </w:rPr>
      </w:pPr>
    </w:p>
    <w:p w14:paraId="66EDB6F6" w14:textId="77777777" w:rsidR="00FC0493" w:rsidRPr="00BA6C92" w:rsidRDefault="00FC0493" w:rsidP="00C44DCC">
      <w:pPr>
        <w:pStyle w:val="a8"/>
        <w:numPr>
          <w:ilvl w:val="0"/>
          <w:numId w:val="16"/>
        </w:numPr>
        <w:ind w:firstLineChars="0"/>
        <w:outlineLvl w:val="1"/>
        <w:rPr>
          <w:b/>
        </w:rPr>
      </w:pPr>
      <w:r w:rsidRPr="00BA6C92">
        <w:rPr>
          <w:b/>
        </w:rPr>
        <w:t>LG化学计划将圆柱形电池产能提高2倍</w:t>
      </w:r>
    </w:p>
    <w:p w14:paraId="4890DC40" w14:textId="77777777" w:rsidR="00FC0493" w:rsidRDefault="00FC0493" w:rsidP="00985170">
      <w:pPr>
        <w:ind w:firstLineChars="200" w:firstLine="420"/>
      </w:pPr>
      <w:r>
        <w:t>10月21日，电动汽车电池制造商LG化学宣布，计划将特斯拉等车企所使用的圆柱形电池的产能提高两倍，并且考虑在欧洲和北美进行扩张，从而满足激增的市场需求。</w:t>
      </w:r>
    </w:p>
    <w:p w14:paraId="4C8CA686" w14:textId="28995144" w:rsidR="00FC0493" w:rsidRDefault="00FC0493" w:rsidP="00C44DCC">
      <w:pPr>
        <w:rPr>
          <w:rFonts w:cs="宋体"/>
          <w:b/>
          <w:bCs/>
          <w:i/>
          <w:iCs/>
        </w:rPr>
      </w:pPr>
    </w:p>
    <w:p w14:paraId="4ADD3E2B" w14:textId="77777777" w:rsidR="00FC0493" w:rsidRPr="0022476E" w:rsidRDefault="00FC0493" w:rsidP="00C44DCC">
      <w:pPr>
        <w:pStyle w:val="a8"/>
        <w:numPr>
          <w:ilvl w:val="0"/>
          <w:numId w:val="16"/>
        </w:numPr>
        <w:ind w:firstLineChars="0"/>
        <w:outlineLvl w:val="1"/>
        <w:rPr>
          <w:b/>
        </w:rPr>
      </w:pPr>
      <w:r w:rsidRPr="0022476E">
        <w:rPr>
          <w:rFonts w:hint="eastAsia"/>
          <w:b/>
        </w:rPr>
        <w:t>宝马雷根斯堡工厂从</w:t>
      </w:r>
      <w:r w:rsidRPr="0022476E">
        <w:rPr>
          <w:b/>
        </w:rPr>
        <w:t>2021年开始生产电池组件</w:t>
      </w:r>
    </w:p>
    <w:p w14:paraId="24A6C925" w14:textId="77777777" w:rsidR="00FC0493" w:rsidRDefault="00FC0493" w:rsidP="00985170">
      <w:pPr>
        <w:ind w:firstLineChars="200" w:firstLine="420"/>
      </w:pPr>
      <w:r>
        <w:rPr>
          <w:rFonts w:hint="eastAsia"/>
        </w:rPr>
        <w:t>宝马集团正在进一步扩大自己在德国的电池生产能力。从</w:t>
      </w:r>
      <w:r>
        <w:t>2021年起，用于高压电池的电池芯将在宝马旗下雷根斯堡工厂进行镀膜，而该厂将从2022年开始生产完整的高压电池。宝马斥资逾1.5亿欧元打造的这一生产基地，将为该公司旗下不断增长的电动汽车提供高压电池。</w:t>
      </w:r>
    </w:p>
    <w:p w14:paraId="2D7F5BE5" w14:textId="1CCF6197" w:rsidR="00FC0493" w:rsidRPr="0022476E" w:rsidRDefault="00FC0493" w:rsidP="00C44DCC">
      <w:pPr>
        <w:rPr>
          <w:rFonts w:cs="宋体"/>
          <w:b/>
          <w:bCs/>
          <w:i/>
          <w:iCs/>
        </w:rPr>
      </w:pPr>
    </w:p>
    <w:p w14:paraId="3D7B84A2" w14:textId="77777777" w:rsidR="00FC0493" w:rsidRPr="009D7A3F" w:rsidRDefault="00FC0493" w:rsidP="00C44DCC">
      <w:pPr>
        <w:pStyle w:val="a8"/>
        <w:numPr>
          <w:ilvl w:val="0"/>
          <w:numId w:val="16"/>
        </w:numPr>
        <w:ind w:firstLineChars="0"/>
        <w:outlineLvl w:val="1"/>
        <w:rPr>
          <w:b/>
        </w:rPr>
      </w:pPr>
      <w:r w:rsidRPr="009D7A3F">
        <w:rPr>
          <w:rFonts w:hint="eastAsia"/>
          <w:b/>
        </w:rPr>
        <w:t>奔驰调整电气化目标和战略</w:t>
      </w:r>
    </w:p>
    <w:p w14:paraId="469C0BA0" w14:textId="77777777" w:rsidR="00FC0493" w:rsidRDefault="00FC0493" w:rsidP="00985170">
      <w:pPr>
        <w:ind w:firstLineChars="200" w:firstLine="420"/>
      </w:pPr>
      <w:r>
        <w:rPr>
          <w:rFonts w:hint="eastAsia"/>
        </w:rPr>
        <w:t>为了推动未来的业务发展，梅赛德斯</w:t>
      </w:r>
      <w:r>
        <w:t>-奔驰将多数赌注押在其高端子品牌上。作为计划的一部分，奔驰旗下高性能品牌梅赛德斯-AMG、超豪华品牌梅赛德斯-迈巴赫和G级越野车将推出电动车型。</w:t>
      </w:r>
    </w:p>
    <w:p w14:paraId="6B76CB9E" w14:textId="77777777" w:rsidR="00FC0493" w:rsidRDefault="00FC0493" w:rsidP="00985170">
      <w:pPr>
        <w:ind w:firstLineChars="200" w:firstLine="420"/>
      </w:pPr>
      <w:r>
        <w:rPr>
          <w:rFonts w:hint="eastAsia"/>
        </w:rPr>
        <w:t>高端品牌电动化将允许奔驰在不影响车辆驾驶性能的情况下，满足日益严苛的汽车排放目标，免于承担高额罚款，尤其是在欧洲和中国。</w:t>
      </w:r>
    </w:p>
    <w:p w14:paraId="476E6C13" w14:textId="5118D60C" w:rsidR="00FC0493" w:rsidRPr="009D7A3F" w:rsidRDefault="00FC0493" w:rsidP="00C44DCC">
      <w:pPr>
        <w:rPr>
          <w:rFonts w:cs="宋体"/>
          <w:b/>
          <w:bCs/>
          <w:i/>
          <w:iCs/>
        </w:rPr>
      </w:pPr>
    </w:p>
    <w:p w14:paraId="72350285" w14:textId="77777777" w:rsidR="00FC0493" w:rsidRPr="0012647A" w:rsidRDefault="00FC0493" w:rsidP="00C44DCC">
      <w:pPr>
        <w:pStyle w:val="a8"/>
        <w:numPr>
          <w:ilvl w:val="0"/>
          <w:numId w:val="16"/>
        </w:numPr>
        <w:ind w:firstLineChars="0"/>
        <w:outlineLvl w:val="1"/>
        <w:rPr>
          <w:b/>
        </w:rPr>
      </w:pPr>
      <w:r w:rsidRPr="0012647A">
        <w:rPr>
          <w:rFonts w:hint="eastAsia"/>
          <w:b/>
        </w:rPr>
        <w:t>达契亚证实将在中国生产旗下首款</w:t>
      </w:r>
      <w:r w:rsidRPr="0012647A">
        <w:rPr>
          <w:b/>
        </w:rPr>
        <w:t>EV车型</w:t>
      </w:r>
    </w:p>
    <w:p w14:paraId="76AE9E8D" w14:textId="77777777" w:rsidR="00FC0493" w:rsidRDefault="00FC0493" w:rsidP="00985170">
      <w:pPr>
        <w:ind w:firstLineChars="200" w:firstLine="420"/>
      </w:pPr>
      <w:r w:rsidRPr="00DD6A22">
        <w:rPr>
          <w:rFonts w:hint="eastAsia"/>
        </w:rPr>
        <w:t>法国雷诺（</w:t>
      </w:r>
      <w:r w:rsidRPr="00DD6A22">
        <w:t>Renault）旗下的罗马尼亚汽车制造商达契亚（Dacia）证实其首款电动车型将在中国投产。</w:t>
      </w:r>
    </w:p>
    <w:p w14:paraId="24057957" w14:textId="40D85DE8" w:rsidR="00FC0493" w:rsidRDefault="00FC0493" w:rsidP="00C44DCC">
      <w:pPr>
        <w:rPr>
          <w:rFonts w:cs="宋体"/>
          <w:b/>
          <w:bCs/>
          <w:i/>
          <w:iCs/>
        </w:rPr>
      </w:pPr>
    </w:p>
    <w:p w14:paraId="010CCAA9" w14:textId="77777777" w:rsidR="00FC0493" w:rsidRPr="009D7A3F" w:rsidRDefault="00FC0493" w:rsidP="00C44DCC">
      <w:pPr>
        <w:pStyle w:val="a8"/>
        <w:numPr>
          <w:ilvl w:val="0"/>
          <w:numId w:val="16"/>
        </w:numPr>
        <w:ind w:firstLineChars="0"/>
        <w:outlineLvl w:val="1"/>
        <w:rPr>
          <w:b/>
        </w:rPr>
      </w:pPr>
      <w:r w:rsidRPr="009D7A3F">
        <w:rPr>
          <w:rFonts w:hint="eastAsia"/>
          <w:b/>
        </w:rPr>
        <w:t>大众与恩智浦合作</w:t>
      </w:r>
      <w:r w:rsidRPr="009D7A3F">
        <w:rPr>
          <w:b/>
        </w:rPr>
        <w:t>开发电池管理系统</w:t>
      </w:r>
    </w:p>
    <w:p w14:paraId="62C776E1" w14:textId="77777777" w:rsidR="00FC0493" w:rsidRDefault="00FC0493" w:rsidP="00985170">
      <w:pPr>
        <w:ind w:firstLineChars="200" w:firstLine="420"/>
      </w:pPr>
      <w:r>
        <w:rPr>
          <w:rFonts w:hint="eastAsia"/>
        </w:rPr>
        <w:t>大众汽车正在与芯片制造商恩智浦（</w:t>
      </w:r>
      <w:r>
        <w:t>NXP）合作，为MEB平台EV开发电池管理系统。</w:t>
      </w:r>
    </w:p>
    <w:p w14:paraId="19288C81" w14:textId="77777777" w:rsidR="00FC0493" w:rsidRDefault="00FC0493" w:rsidP="00985170">
      <w:pPr>
        <w:ind w:firstLineChars="200" w:firstLine="420"/>
      </w:pPr>
      <w:r>
        <w:rPr>
          <w:rFonts w:hint="eastAsia"/>
        </w:rPr>
        <w:t>大众汽车选择恩智浦为其</w:t>
      </w:r>
      <w:r>
        <w:t>EV平台MEB打造电池管理系统，该平台将在未来5年支撑大众集团旗下9个汽车品牌的75种不同车型。</w:t>
      </w:r>
    </w:p>
    <w:p w14:paraId="43A2EBFB" w14:textId="47975510" w:rsidR="00FC0493" w:rsidRPr="009D7A3F" w:rsidRDefault="00FC0493" w:rsidP="00C44DCC">
      <w:pPr>
        <w:rPr>
          <w:rFonts w:cs="宋体"/>
          <w:b/>
          <w:bCs/>
          <w:i/>
          <w:iCs/>
        </w:rPr>
      </w:pPr>
    </w:p>
    <w:p w14:paraId="5C43E216" w14:textId="77777777" w:rsidR="00FC0493" w:rsidRPr="005E17BA" w:rsidRDefault="00FC0493" w:rsidP="00C44DCC">
      <w:pPr>
        <w:pStyle w:val="a8"/>
        <w:numPr>
          <w:ilvl w:val="0"/>
          <w:numId w:val="16"/>
        </w:numPr>
        <w:ind w:firstLineChars="0"/>
        <w:outlineLvl w:val="1"/>
        <w:rPr>
          <w:b/>
        </w:rPr>
      </w:pPr>
      <w:r w:rsidRPr="005E17BA">
        <w:rPr>
          <w:rFonts w:hint="eastAsia"/>
          <w:b/>
        </w:rPr>
        <w:t>戴姆勒集团三季度营收为</w:t>
      </w:r>
      <w:r w:rsidRPr="005E17BA">
        <w:rPr>
          <w:b/>
        </w:rPr>
        <w:t>402.81亿欧元，同比下降7%</w:t>
      </w:r>
    </w:p>
    <w:p w14:paraId="33454108" w14:textId="77777777" w:rsidR="00FC0493" w:rsidRDefault="00FC0493" w:rsidP="00985170">
      <w:pPr>
        <w:ind w:firstLineChars="200" w:firstLine="420"/>
      </w:pPr>
      <w:r w:rsidRPr="00FF0883">
        <w:t>今年三季度，戴姆勒集团营业总收入为402.81亿欧元，同比下降7%；净利润为21.58亿欧元，同比增长19%。其中奔驰品牌营业收入为258.18亿欧元，下降2.8%。</w:t>
      </w:r>
    </w:p>
    <w:p w14:paraId="1FB9AB80" w14:textId="0DADB791" w:rsidR="00FC0493" w:rsidRDefault="00FC0493" w:rsidP="00C44DCC">
      <w:pPr>
        <w:rPr>
          <w:rFonts w:cs="宋体"/>
          <w:b/>
          <w:bCs/>
          <w:i/>
          <w:iCs/>
        </w:rPr>
      </w:pPr>
    </w:p>
    <w:p w14:paraId="30F51FFF" w14:textId="77777777" w:rsidR="00FC0493" w:rsidRPr="00195D96" w:rsidRDefault="00FC0493" w:rsidP="00C44DCC">
      <w:pPr>
        <w:pStyle w:val="a8"/>
        <w:numPr>
          <w:ilvl w:val="0"/>
          <w:numId w:val="16"/>
        </w:numPr>
        <w:ind w:firstLineChars="0"/>
        <w:outlineLvl w:val="1"/>
        <w:rPr>
          <w:b/>
        </w:rPr>
      </w:pPr>
      <w:r w:rsidRPr="00195D96">
        <w:rPr>
          <w:rFonts w:hint="eastAsia"/>
          <w:b/>
        </w:rPr>
        <w:t>富士康“</w:t>
      </w:r>
      <w:r w:rsidRPr="00195D96">
        <w:rPr>
          <w:b/>
        </w:rPr>
        <w:t>EV开放平台”正式对外发布</w:t>
      </w:r>
    </w:p>
    <w:p w14:paraId="46D952F3" w14:textId="77777777" w:rsidR="00FC0493" w:rsidRDefault="00FC0493" w:rsidP="00985170">
      <w:pPr>
        <w:ind w:firstLineChars="200" w:firstLine="420"/>
      </w:pPr>
      <w:r w:rsidRPr="001C3B89">
        <w:t>富士康在刚刚召开的HHTD20活动上推出了“EV开放平台”，该平台将与其他公司共享。该平台具有较强的可延展性，可以生产包括两厢车，轿车，SUV和MPV等各种车辆，可生产2750至3100毫米轴距的车型。</w:t>
      </w:r>
    </w:p>
    <w:p w14:paraId="1A5021E6" w14:textId="5C67F656" w:rsidR="00FC0493" w:rsidRDefault="00FC0493" w:rsidP="00C44DCC">
      <w:pPr>
        <w:rPr>
          <w:rFonts w:cs="宋体"/>
          <w:b/>
          <w:bCs/>
          <w:i/>
          <w:iCs/>
        </w:rPr>
      </w:pPr>
    </w:p>
    <w:p w14:paraId="0F31446E" w14:textId="77777777" w:rsidR="00FC0493" w:rsidRPr="00D04160" w:rsidRDefault="00FC0493" w:rsidP="00C44DCC">
      <w:pPr>
        <w:pStyle w:val="a8"/>
        <w:numPr>
          <w:ilvl w:val="0"/>
          <w:numId w:val="16"/>
        </w:numPr>
        <w:ind w:firstLineChars="0"/>
        <w:outlineLvl w:val="1"/>
        <w:rPr>
          <w:b/>
        </w:rPr>
      </w:pPr>
      <w:r w:rsidRPr="00D04160">
        <w:rPr>
          <w:rFonts w:hint="eastAsia"/>
          <w:b/>
        </w:rPr>
        <w:t>富士康要为全球</w:t>
      </w:r>
      <w:r w:rsidRPr="00D04160">
        <w:rPr>
          <w:b/>
        </w:rPr>
        <w:t>300万辆电动车生产配件</w:t>
      </w:r>
    </w:p>
    <w:p w14:paraId="701AFB90" w14:textId="77777777" w:rsidR="00FC0493" w:rsidRDefault="00FC0493" w:rsidP="00985170">
      <w:pPr>
        <w:ind w:firstLineChars="200" w:firstLine="420"/>
      </w:pPr>
      <w:r>
        <w:rPr>
          <w:rFonts w:hint="eastAsia"/>
        </w:rPr>
        <w:t>富士康董事长刘扬伟对外表示，公司计划在</w:t>
      </w:r>
      <w:r>
        <w:t>2025年-2027年间，为全球10%的电动车（约300万辆）供应零部件或提供服务。刘扬伟对外透露，富士康不会自主生产汽车，但希望建立一个开放式平台，向车企提供包括电池与车联网服务在内的电动车关键零部件。现阶段，富士康是苹果公司的主要供应商之一，公司希望在电动车、数字健康、机器人等领域进行业务转型，实现全球投资多元化。今年1月，汽车制造商菲亚特克莱斯勒汽车集团（FCA）就计划与富士康成立合资公司，双方将合作研发、生产电动车，并率先投入中国市场。</w:t>
      </w:r>
    </w:p>
    <w:p w14:paraId="7418F1F3" w14:textId="220E3441" w:rsidR="00FC0493" w:rsidRDefault="00FC0493" w:rsidP="00C44DCC">
      <w:pPr>
        <w:rPr>
          <w:rFonts w:cs="宋体"/>
          <w:b/>
          <w:bCs/>
          <w:i/>
          <w:iCs/>
        </w:rPr>
      </w:pPr>
    </w:p>
    <w:p w14:paraId="7C06EB90" w14:textId="77777777" w:rsidR="00FC0493" w:rsidRPr="009F2CE1" w:rsidRDefault="00FC0493" w:rsidP="00C44DCC">
      <w:pPr>
        <w:pStyle w:val="a8"/>
        <w:numPr>
          <w:ilvl w:val="0"/>
          <w:numId w:val="16"/>
        </w:numPr>
        <w:ind w:firstLineChars="0"/>
        <w:outlineLvl w:val="1"/>
        <w:rPr>
          <w:b/>
        </w:rPr>
      </w:pPr>
      <w:r w:rsidRPr="009F2CE1">
        <w:rPr>
          <w:rFonts w:hint="eastAsia"/>
          <w:b/>
        </w:rPr>
        <w:t>韩国汽车产量和交付量均实现两位数增长</w:t>
      </w:r>
    </w:p>
    <w:p w14:paraId="3087EFEB" w14:textId="77777777" w:rsidR="00FC0493" w:rsidRDefault="00FC0493" w:rsidP="00985170">
      <w:pPr>
        <w:ind w:firstLineChars="200" w:firstLine="420"/>
      </w:pPr>
      <w:r>
        <w:t>9月份，韩国汽车产量、国内与国际交付量均实现两位数反弹。该国汽车业可能已经度过了疫情以来最糟糕的时期。</w:t>
      </w:r>
    </w:p>
    <w:p w14:paraId="6A0BE6E8" w14:textId="77777777" w:rsidR="00FC0493" w:rsidRDefault="00FC0493" w:rsidP="00985170">
      <w:pPr>
        <w:ind w:firstLineChars="200" w:firstLine="420"/>
      </w:pPr>
      <w:r>
        <w:rPr>
          <w:rFonts w:hint="eastAsia"/>
        </w:rPr>
        <w:t>据韩国贸易、工业和能源部公布的数据，韩国</w:t>
      </w:r>
      <w:r>
        <w:t>9月汽车出口量同比上涨14.8%，至193,081辆，这是自新冠疫情爆发以来首次实现月度同比增长。</w:t>
      </w:r>
    </w:p>
    <w:p w14:paraId="65A638A2" w14:textId="77777777" w:rsidR="00FC0493" w:rsidRDefault="00FC0493" w:rsidP="00985170">
      <w:pPr>
        <w:ind w:firstLineChars="200" w:firstLine="420"/>
      </w:pPr>
      <w:r>
        <w:rPr>
          <w:rFonts w:hint="eastAsia"/>
        </w:rPr>
        <w:t>该部门将汽车出口的复苏归功于</w:t>
      </w:r>
      <w:r>
        <w:t>SUV和新车的强劲销量以及美国市场汽车需求的改善。数据显示，9月韩国出口至北美的汽车量同比上涨了61%。</w:t>
      </w:r>
    </w:p>
    <w:p w14:paraId="470B4BA1" w14:textId="4EEC697B" w:rsidR="00FC0493" w:rsidRPr="0022476E" w:rsidRDefault="00FC0493" w:rsidP="00C44DCC">
      <w:pPr>
        <w:rPr>
          <w:rFonts w:cs="宋体"/>
          <w:b/>
          <w:bCs/>
          <w:i/>
          <w:iCs/>
        </w:rPr>
      </w:pPr>
    </w:p>
    <w:p w14:paraId="17613715" w14:textId="77777777" w:rsidR="00FC0493" w:rsidRPr="009D7A3F" w:rsidRDefault="00FC0493" w:rsidP="00C44DCC">
      <w:pPr>
        <w:pStyle w:val="a8"/>
        <w:numPr>
          <w:ilvl w:val="0"/>
          <w:numId w:val="16"/>
        </w:numPr>
        <w:ind w:firstLineChars="0"/>
        <w:outlineLvl w:val="1"/>
        <w:rPr>
          <w:b/>
        </w:rPr>
      </w:pPr>
      <w:r w:rsidRPr="009D7A3F">
        <w:rPr>
          <w:rFonts w:hint="eastAsia"/>
          <w:b/>
        </w:rPr>
        <w:t>韩研发新技术</w:t>
      </w:r>
      <w:r w:rsidRPr="009D7A3F">
        <w:rPr>
          <w:b/>
        </w:rPr>
        <w:t>可让电池6分钟内充满90%电</w:t>
      </w:r>
    </w:p>
    <w:p w14:paraId="078AE112" w14:textId="77777777" w:rsidR="00FC0493" w:rsidRDefault="00FC0493" w:rsidP="00985170">
      <w:pPr>
        <w:ind w:firstLineChars="200" w:firstLine="420"/>
      </w:pPr>
      <w:r>
        <w:rPr>
          <w:rFonts w:hint="eastAsia"/>
        </w:rPr>
        <w:t>当地时间</w:t>
      </w:r>
      <w:r>
        <w:t>10月19日，韩国浦项工科大学和成均馆大学的研究人员宣布，他们成功研发出一种速度更快、更持久的电动汽车电池充电技术，可以在不到6分钟的时间内，将电动汽车电池的电量充至90%。</w:t>
      </w:r>
    </w:p>
    <w:p w14:paraId="75E92B1B" w14:textId="5E9771A4" w:rsidR="00FC0493" w:rsidRDefault="00FC0493" w:rsidP="00C44DCC">
      <w:pPr>
        <w:rPr>
          <w:rFonts w:cs="宋体"/>
          <w:b/>
          <w:bCs/>
          <w:i/>
          <w:iCs/>
        </w:rPr>
      </w:pPr>
    </w:p>
    <w:p w14:paraId="0D279429" w14:textId="77777777" w:rsidR="00FC0493" w:rsidRPr="00A4476B" w:rsidRDefault="00FC0493" w:rsidP="00C44DCC">
      <w:pPr>
        <w:pStyle w:val="a8"/>
        <w:numPr>
          <w:ilvl w:val="0"/>
          <w:numId w:val="16"/>
        </w:numPr>
        <w:ind w:firstLineChars="0"/>
        <w:outlineLvl w:val="1"/>
        <w:rPr>
          <w:b/>
        </w:rPr>
      </w:pPr>
      <w:r w:rsidRPr="00A4476B">
        <w:rPr>
          <w:rFonts w:hint="eastAsia"/>
          <w:b/>
        </w:rPr>
        <w:t>加州投资</w:t>
      </w:r>
      <w:r w:rsidRPr="00A4476B">
        <w:rPr>
          <w:b/>
        </w:rPr>
        <w:t>3.84亿美元推动零排放汽车普及</w:t>
      </w:r>
    </w:p>
    <w:p w14:paraId="426BAB5B" w14:textId="77777777" w:rsidR="00FC0493" w:rsidRDefault="00FC0493" w:rsidP="00985170">
      <w:pPr>
        <w:ind w:firstLineChars="200" w:firstLine="420"/>
      </w:pPr>
      <w:r>
        <w:rPr>
          <w:rFonts w:hint="eastAsia"/>
        </w:rPr>
        <w:t>加州能源委员会（</w:t>
      </w:r>
      <w:r>
        <w:t>CEC）批准了一笔价值3.84亿美元的预算，以用于清洁交通领域的关键投资，提高零排放汽车的普及率。</w:t>
      </w:r>
    </w:p>
    <w:p w14:paraId="3799A052" w14:textId="77777777" w:rsidR="00FC0493" w:rsidRDefault="00FC0493" w:rsidP="00985170">
      <w:pPr>
        <w:ind w:firstLineChars="200" w:firstLine="420"/>
      </w:pPr>
      <w:r>
        <w:t>CEC旨在发展基础设施，帮助实现该州州长GavinNewsom提出的目标——到2035年逐步停售化石燃料汽车，到2045年使加州每辆新的商用SUV都实现碳中和。</w:t>
      </w:r>
    </w:p>
    <w:p w14:paraId="1BA83099" w14:textId="77777777" w:rsidR="00FC0493" w:rsidRDefault="00FC0493" w:rsidP="00985170">
      <w:pPr>
        <w:ind w:firstLineChars="200" w:firstLine="420"/>
      </w:pPr>
      <w:r>
        <w:rPr>
          <w:rFonts w:hint="eastAsia"/>
        </w:rPr>
        <w:t>该计划将优先投资零排放汽车的基础设施，以及相关人力发展和生产，其中</w:t>
      </w:r>
      <w:r>
        <w:t>1.33亿美元将用于轻型电动车充电设施，另一笔1.3亿美元用于中重型零排放汽车和基础设施。</w:t>
      </w:r>
    </w:p>
    <w:p w14:paraId="0CCA2A90" w14:textId="6CB03912" w:rsidR="00FC0493" w:rsidRPr="0022476E" w:rsidRDefault="00FC0493" w:rsidP="00C44DCC">
      <w:pPr>
        <w:rPr>
          <w:rFonts w:cs="宋体"/>
          <w:b/>
          <w:bCs/>
          <w:i/>
          <w:iCs/>
        </w:rPr>
      </w:pPr>
    </w:p>
    <w:p w14:paraId="42CF9F85" w14:textId="77777777" w:rsidR="00FC0493" w:rsidRDefault="00FC0493" w:rsidP="00C44DCC">
      <w:pPr>
        <w:pStyle w:val="a8"/>
        <w:numPr>
          <w:ilvl w:val="0"/>
          <w:numId w:val="16"/>
        </w:numPr>
        <w:ind w:firstLineChars="0"/>
        <w:outlineLvl w:val="1"/>
      </w:pPr>
      <w:r w:rsidRPr="00A4476B">
        <w:rPr>
          <w:rFonts w:hint="eastAsia"/>
          <w:b/>
        </w:rPr>
        <w:t>雷诺公布电气化愿景</w:t>
      </w:r>
      <w:r w:rsidRPr="00A4476B">
        <w:rPr>
          <w:b/>
        </w:rPr>
        <w:t>未来电动车将占50%</w:t>
      </w:r>
    </w:p>
    <w:p w14:paraId="3227768D" w14:textId="77777777" w:rsidR="00FC0493" w:rsidRDefault="00FC0493" w:rsidP="00985170">
      <w:pPr>
        <w:ind w:firstLineChars="200" w:firstLine="420"/>
      </w:pPr>
      <w:r>
        <w:rPr>
          <w:rFonts w:hint="eastAsia"/>
        </w:rPr>
        <w:t>雷诺承诺至</w:t>
      </w:r>
      <w:r>
        <w:t>2050年在欧洲实现二氧化碳零排放。到2030年，雷诺的目标是比2010年减少50%的二氧化碳排放量。到2022年，雷诺所有上市的新车型都将拥有纯电版或电气化版。未来5年内，市场上销售的雷诺车型中，将有一半车型是纯电动或混合动力版。</w:t>
      </w:r>
    </w:p>
    <w:p w14:paraId="2EFBD2C5" w14:textId="3F8A4A5F" w:rsidR="00FC0493" w:rsidRPr="00A4476B" w:rsidRDefault="00FC0493" w:rsidP="00C44DCC">
      <w:pPr>
        <w:rPr>
          <w:rFonts w:cs="宋体"/>
          <w:b/>
          <w:bCs/>
          <w:i/>
          <w:iCs/>
        </w:rPr>
      </w:pPr>
    </w:p>
    <w:p w14:paraId="0DD1975A" w14:textId="77777777" w:rsidR="00FC0493" w:rsidRPr="00BA6C92" w:rsidRDefault="00FC0493" w:rsidP="00C44DCC">
      <w:pPr>
        <w:pStyle w:val="a8"/>
        <w:numPr>
          <w:ilvl w:val="0"/>
          <w:numId w:val="16"/>
        </w:numPr>
        <w:ind w:firstLineChars="0"/>
        <w:outlineLvl w:val="1"/>
        <w:rPr>
          <w:b/>
        </w:rPr>
      </w:pPr>
      <w:r w:rsidRPr="00BA6C92">
        <w:rPr>
          <w:rFonts w:hint="eastAsia"/>
          <w:b/>
        </w:rPr>
        <w:t>雷诺转型之作</w:t>
      </w:r>
      <w:r w:rsidRPr="00BA6C92">
        <w:rPr>
          <w:b/>
        </w:rPr>
        <w:t>旗下Alpine将成独立跑车品牌</w:t>
      </w:r>
    </w:p>
    <w:p w14:paraId="3CA80B9F" w14:textId="77777777" w:rsidR="00FC0493" w:rsidRDefault="00FC0493" w:rsidP="00985170">
      <w:pPr>
        <w:ind w:firstLineChars="200" w:firstLine="420"/>
      </w:pPr>
      <w:r>
        <w:t>Alpine将独立为雷诺旗下跑车品牌。Alpine品牌诞生于1954年，1975年因陷入财政危机而被雷诺收购，并于2017年推出AlpineA110跑车。据悉，雷诺在2019年售出了4,835辆AlpineA110。</w:t>
      </w:r>
    </w:p>
    <w:p w14:paraId="15D2A7E2" w14:textId="3753E878" w:rsidR="00FC0493" w:rsidRPr="00BA6C92" w:rsidRDefault="00FC0493" w:rsidP="00C44DCC">
      <w:pPr>
        <w:rPr>
          <w:rFonts w:cs="宋体"/>
          <w:b/>
          <w:bCs/>
          <w:i/>
          <w:iCs/>
        </w:rPr>
      </w:pPr>
    </w:p>
    <w:p w14:paraId="4D7F49C4" w14:textId="77777777" w:rsidR="00FC0493" w:rsidRPr="005E17BA" w:rsidRDefault="00FC0493" w:rsidP="00C44DCC">
      <w:pPr>
        <w:pStyle w:val="a8"/>
        <w:numPr>
          <w:ilvl w:val="0"/>
          <w:numId w:val="16"/>
        </w:numPr>
        <w:ind w:firstLineChars="0"/>
        <w:outlineLvl w:val="1"/>
        <w:rPr>
          <w:b/>
        </w:rPr>
      </w:pPr>
      <w:r w:rsidRPr="005E17BA">
        <w:rPr>
          <w:rFonts w:hint="eastAsia"/>
          <w:b/>
        </w:rPr>
        <w:t>三星</w:t>
      </w:r>
      <w:r w:rsidRPr="005E17BA">
        <w:rPr>
          <w:b/>
        </w:rPr>
        <w:t>SDI拟在越南建动力电池工厂</w:t>
      </w:r>
    </w:p>
    <w:p w14:paraId="273DB4AE" w14:textId="77777777" w:rsidR="00FC0493" w:rsidRDefault="00FC0493" w:rsidP="00985170">
      <w:pPr>
        <w:ind w:firstLineChars="200" w:firstLine="420"/>
      </w:pPr>
      <w:r>
        <w:rPr>
          <w:rFonts w:hint="eastAsia"/>
        </w:rPr>
        <w:t>三星电子副董事长李在镕在</w:t>
      </w:r>
      <w:r>
        <w:t>10月20日拜会了越南国家总理阮春福，透露出来的消息是三星SDI拟在越南建设一座动力电池工厂。</w:t>
      </w:r>
    </w:p>
    <w:p w14:paraId="05492DD6" w14:textId="77777777" w:rsidR="00FC0493" w:rsidRDefault="00FC0493" w:rsidP="00985170">
      <w:pPr>
        <w:ind w:firstLineChars="200" w:firstLine="420"/>
      </w:pPr>
      <w:r>
        <w:rPr>
          <w:rFonts w:hint="eastAsia"/>
        </w:rPr>
        <w:t>三星</w:t>
      </w:r>
      <w:r>
        <w:t>SDI已将其在匈牙利的动力电池工厂产能扩大一倍到20GWh。</w:t>
      </w:r>
    </w:p>
    <w:p w14:paraId="63702E2D" w14:textId="290A01C9" w:rsidR="00FC0493" w:rsidRPr="005E17BA" w:rsidRDefault="00FC0493" w:rsidP="00C44DCC">
      <w:pPr>
        <w:rPr>
          <w:rFonts w:cs="宋体"/>
          <w:b/>
          <w:bCs/>
          <w:i/>
          <w:iCs/>
        </w:rPr>
      </w:pPr>
    </w:p>
    <w:p w14:paraId="61A86078" w14:textId="77777777" w:rsidR="00FC0493" w:rsidRPr="00195D96" w:rsidRDefault="00FC0493" w:rsidP="00C44DCC">
      <w:pPr>
        <w:pStyle w:val="a8"/>
        <w:numPr>
          <w:ilvl w:val="0"/>
          <w:numId w:val="16"/>
        </w:numPr>
        <w:ind w:firstLineChars="0"/>
        <w:outlineLvl w:val="1"/>
        <w:rPr>
          <w:b/>
        </w:rPr>
      </w:pPr>
      <w:r w:rsidRPr="00195D96">
        <w:rPr>
          <w:rFonts w:hint="eastAsia"/>
          <w:b/>
        </w:rPr>
        <w:t>特斯拉</w:t>
      </w:r>
      <w:r w:rsidRPr="00195D96">
        <w:rPr>
          <w:b/>
        </w:rPr>
        <w:t>ModelY三季度在加州新注册7300辆比Model3还多</w:t>
      </w:r>
    </w:p>
    <w:p w14:paraId="1389B98F" w14:textId="77777777" w:rsidR="00FC0493" w:rsidRDefault="00FC0493" w:rsidP="00985170">
      <w:pPr>
        <w:ind w:firstLineChars="200" w:firstLine="420"/>
      </w:pPr>
      <w:r w:rsidRPr="00F76BF2">
        <w:t>特斯拉去年3月份推出的跨界运动型多用途电动汽车ModelY，在今年一季度开始交付，相关机构的数据显示，ModelY在今年前8个月是特斯拉交付量第二高的车型，仅次于Model3。</w:t>
      </w:r>
    </w:p>
    <w:p w14:paraId="25A04DE3" w14:textId="7FF34CB7" w:rsidR="00FC0493" w:rsidRDefault="00FC0493" w:rsidP="00C44DCC">
      <w:pPr>
        <w:rPr>
          <w:rFonts w:cs="宋体"/>
          <w:b/>
          <w:bCs/>
          <w:i/>
          <w:iCs/>
        </w:rPr>
      </w:pPr>
    </w:p>
    <w:p w14:paraId="11D8B404" w14:textId="77777777" w:rsidR="00FC0493" w:rsidRPr="00195D96" w:rsidRDefault="00FC0493" w:rsidP="00C44DCC">
      <w:pPr>
        <w:pStyle w:val="a8"/>
        <w:numPr>
          <w:ilvl w:val="0"/>
          <w:numId w:val="16"/>
        </w:numPr>
        <w:ind w:firstLineChars="0"/>
        <w:outlineLvl w:val="1"/>
        <w:rPr>
          <w:b/>
        </w:rPr>
      </w:pPr>
      <w:r w:rsidRPr="00195D96">
        <w:rPr>
          <w:rFonts w:hint="eastAsia"/>
          <w:b/>
        </w:rPr>
        <w:t>特斯拉电池研究人员公布最新测试结果</w:t>
      </w:r>
      <w:r w:rsidRPr="00195D96">
        <w:rPr>
          <w:b/>
        </w:rPr>
        <w:t>续航可达200万英里</w:t>
      </w:r>
    </w:p>
    <w:p w14:paraId="417EB9EC" w14:textId="77777777" w:rsidR="00FC0493" w:rsidRDefault="00FC0493" w:rsidP="00985170">
      <w:pPr>
        <w:ind w:firstLineChars="200" w:firstLine="420"/>
      </w:pPr>
      <w:r w:rsidRPr="001C3B89">
        <w:t>一名特斯拉电池研究人员展示的最新测试结果显示，特斯拉电池充放电循环次数超过15000次，即该电池使用寿命可超过200万英里（约350万公里）。</w:t>
      </w:r>
    </w:p>
    <w:p w14:paraId="35AF5C9D" w14:textId="33D2FA5F" w:rsidR="00FC0493" w:rsidRDefault="00FC0493" w:rsidP="00C44DCC">
      <w:pPr>
        <w:rPr>
          <w:rFonts w:cs="宋体"/>
          <w:b/>
          <w:bCs/>
          <w:i/>
          <w:iCs/>
        </w:rPr>
      </w:pPr>
    </w:p>
    <w:p w14:paraId="2380D09F" w14:textId="77777777" w:rsidR="00FC0493" w:rsidRPr="00B05194" w:rsidRDefault="00FC0493" w:rsidP="00C44DCC">
      <w:pPr>
        <w:pStyle w:val="a8"/>
        <w:numPr>
          <w:ilvl w:val="0"/>
          <w:numId w:val="16"/>
        </w:numPr>
        <w:ind w:firstLineChars="0"/>
        <w:outlineLvl w:val="1"/>
        <w:rPr>
          <w:b/>
        </w:rPr>
      </w:pPr>
      <w:r w:rsidRPr="00B05194">
        <w:rPr>
          <w:b/>
        </w:rPr>
        <w:t>特斯拉公布第三季度财报</w:t>
      </w:r>
      <w:r w:rsidRPr="00B05194">
        <w:rPr>
          <w:rFonts w:hint="eastAsia"/>
          <w:b/>
        </w:rPr>
        <w:t>净利超</w:t>
      </w:r>
      <w:r w:rsidRPr="00B05194">
        <w:rPr>
          <w:b/>
        </w:rPr>
        <w:t>3亿美元</w:t>
      </w:r>
    </w:p>
    <w:p w14:paraId="1FD03895" w14:textId="77777777" w:rsidR="00FC0493" w:rsidRDefault="00FC0493" w:rsidP="00985170">
      <w:pPr>
        <w:ind w:firstLineChars="200" w:firstLine="420"/>
      </w:pPr>
      <w:r>
        <w:rPr>
          <w:rFonts w:hint="eastAsia"/>
        </w:rPr>
        <w:t>特斯拉第三季度总营收为</w:t>
      </w:r>
      <w:r>
        <w:t>87.71亿美元，同比增长39%，环比增长45%；第三季度GAAP净利润为3.31亿美元，同比增长131%，环比增长218%。</w:t>
      </w:r>
    </w:p>
    <w:p w14:paraId="12177749" w14:textId="3FDBEBF3" w:rsidR="00FC0493" w:rsidRDefault="00FC0493" w:rsidP="00C44DCC">
      <w:pPr>
        <w:rPr>
          <w:rFonts w:cs="宋体"/>
          <w:b/>
          <w:bCs/>
          <w:i/>
          <w:iCs/>
        </w:rPr>
      </w:pPr>
    </w:p>
    <w:p w14:paraId="2947E61D" w14:textId="77777777" w:rsidR="00FC0493" w:rsidRPr="005E17BA" w:rsidRDefault="00FC0493" w:rsidP="00C44DCC">
      <w:pPr>
        <w:pStyle w:val="a8"/>
        <w:numPr>
          <w:ilvl w:val="0"/>
          <w:numId w:val="16"/>
        </w:numPr>
        <w:ind w:firstLineChars="0"/>
        <w:outlineLvl w:val="1"/>
        <w:rPr>
          <w:b/>
        </w:rPr>
      </w:pPr>
      <w:r w:rsidRPr="005E17BA">
        <w:rPr>
          <w:rFonts w:hint="eastAsia"/>
          <w:b/>
        </w:rPr>
        <w:t>特斯拉计划将全自动驾驶功能的价格上涨至</w:t>
      </w:r>
      <w:r w:rsidRPr="005E17BA">
        <w:rPr>
          <w:b/>
        </w:rPr>
        <w:t>10000美元</w:t>
      </w:r>
    </w:p>
    <w:p w14:paraId="4653C206" w14:textId="77777777" w:rsidR="00FC0493" w:rsidRDefault="00FC0493" w:rsidP="00985170">
      <w:pPr>
        <w:ind w:firstLineChars="200" w:firstLine="420"/>
      </w:pPr>
      <w:r w:rsidRPr="0084373D">
        <w:rPr>
          <w:rFonts w:hint="eastAsia"/>
        </w:rPr>
        <w:t>特斯拉在</w:t>
      </w:r>
      <w:r w:rsidRPr="0084373D">
        <w:t>22日宣布，将从下周一起，将全自动驾驶套件的价格从目前的8000美元上调至10000美元。据称，此次调价跟最近刚升级的“全自动驾驶测试版”有关。中国市场暂时不受此次调价影响。</w:t>
      </w:r>
    </w:p>
    <w:p w14:paraId="164731B4" w14:textId="72F79028" w:rsidR="00FC0493" w:rsidRDefault="00FC0493" w:rsidP="00C44DCC">
      <w:pPr>
        <w:rPr>
          <w:rFonts w:cs="宋体"/>
          <w:b/>
          <w:bCs/>
          <w:i/>
          <w:iCs/>
        </w:rPr>
      </w:pPr>
    </w:p>
    <w:p w14:paraId="444A91D8" w14:textId="77777777" w:rsidR="00FC0493" w:rsidRPr="006A101D" w:rsidRDefault="00FC0493" w:rsidP="00C44DCC">
      <w:pPr>
        <w:pStyle w:val="a8"/>
        <w:numPr>
          <w:ilvl w:val="0"/>
          <w:numId w:val="16"/>
        </w:numPr>
        <w:ind w:firstLineChars="0"/>
        <w:outlineLvl w:val="1"/>
        <w:rPr>
          <w:b/>
        </w:rPr>
      </w:pPr>
      <w:r w:rsidRPr="006A101D">
        <w:rPr>
          <w:rFonts w:hint="eastAsia"/>
          <w:b/>
        </w:rPr>
        <w:t>特斯拉将二手车保修期从</w:t>
      </w:r>
      <w:r w:rsidRPr="006A101D">
        <w:rPr>
          <w:b/>
        </w:rPr>
        <w:t>4年降至1年</w:t>
      </w:r>
    </w:p>
    <w:p w14:paraId="7BC9E1EF" w14:textId="05826C2D" w:rsidR="00FC0493" w:rsidRDefault="00FC0493" w:rsidP="00985170">
      <w:pPr>
        <w:ind w:firstLineChars="200" w:firstLine="420"/>
      </w:pPr>
      <w:r>
        <w:t>特斯拉的二手车保修也会有一些大的变化。</w:t>
      </w:r>
    </w:p>
    <w:p w14:paraId="0AED7F32" w14:textId="77777777" w:rsidR="00FC0493" w:rsidRDefault="00FC0493" w:rsidP="00985170">
      <w:pPr>
        <w:ind w:firstLineChars="200" w:firstLine="420"/>
      </w:pPr>
      <w:r>
        <w:rPr>
          <w:rFonts w:hint="eastAsia"/>
        </w:rPr>
        <w:t>任何在过去购买过特斯拉二手车的人，都可以获得</w:t>
      </w:r>
      <w:r>
        <w:t>4年或5万英里的保修服务。现在，特斯拉更新的保修条款为每一辆二手特斯拉汽车将会获得一次性的全面保修：1年或1万英里，以先到的为准。</w:t>
      </w:r>
    </w:p>
    <w:p w14:paraId="54354DE5" w14:textId="1E62484B" w:rsidR="00FC0493" w:rsidRDefault="00FC0493" w:rsidP="00C44DCC">
      <w:pPr>
        <w:rPr>
          <w:rFonts w:cs="宋体"/>
          <w:b/>
          <w:bCs/>
          <w:i/>
          <w:iCs/>
        </w:rPr>
      </w:pPr>
    </w:p>
    <w:p w14:paraId="1BFA34E4" w14:textId="77777777" w:rsidR="00FC0493" w:rsidRPr="0022476E" w:rsidRDefault="00FC0493" w:rsidP="00C44DCC">
      <w:pPr>
        <w:pStyle w:val="a8"/>
        <w:numPr>
          <w:ilvl w:val="0"/>
          <w:numId w:val="16"/>
        </w:numPr>
        <w:ind w:firstLineChars="0"/>
        <w:outlineLvl w:val="1"/>
        <w:rPr>
          <w:b/>
        </w:rPr>
      </w:pPr>
      <w:r w:rsidRPr="0022476E">
        <w:rPr>
          <w:b/>
        </w:rPr>
        <w:t>特斯拉将收购德国电池装配线公司ATW</w:t>
      </w:r>
    </w:p>
    <w:p w14:paraId="68CBDB7A" w14:textId="77777777" w:rsidR="00FC0493" w:rsidRDefault="00FC0493" w:rsidP="00985170">
      <w:pPr>
        <w:ind w:firstLineChars="200" w:firstLine="420"/>
      </w:pPr>
      <w:r>
        <w:rPr>
          <w:rFonts w:hint="eastAsia"/>
        </w:rPr>
        <w:t>特斯拉对电池装配线公司</w:t>
      </w:r>
      <w:r>
        <w:t>ATW的收购要约已正式获得官方批准。ATW是位于德国新维德镇的现代电池组装线公司。</w:t>
      </w:r>
    </w:p>
    <w:p w14:paraId="6FAFD08D" w14:textId="77777777" w:rsidR="00FC0493" w:rsidRDefault="00FC0493" w:rsidP="00985170">
      <w:pPr>
        <w:ind w:firstLineChars="200" w:firstLine="420"/>
      </w:pPr>
      <w:r>
        <w:rPr>
          <w:rFonts w:hint="eastAsia"/>
        </w:rPr>
        <w:t>德国联邦企业联合管理局的一位发言人也证实了这一消息，不过，他称这笔交易为“合并”。</w:t>
      </w:r>
    </w:p>
    <w:p w14:paraId="46E0AD61" w14:textId="77777777" w:rsidR="00FC0493" w:rsidRDefault="00FC0493" w:rsidP="00985170">
      <w:pPr>
        <w:ind w:firstLineChars="200" w:firstLine="420"/>
      </w:pPr>
      <w:r>
        <w:rPr>
          <w:rFonts w:hint="eastAsia"/>
        </w:rPr>
        <w:t>毫无疑问，特斯拉与</w:t>
      </w:r>
      <w:r>
        <w:t>ATW的“合并”是双赢。一方面，ATW可以避免破产，其210名高技能劳工也能保住工作。另一方面，特斯拉德国工厂将获得一批具有专业技术的成熟劳工。这对特斯拉来说特别重要，因为据首席执行官马斯克表示，该公司计划在柏林工厂生产电池。</w:t>
      </w:r>
    </w:p>
    <w:p w14:paraId="34683B54" w14:textId="3B7C1F2B" w:rsidR="00FC0493" w:rsidRDefault="00FC0493" w:rsidP="00C44DCC">
      <w:pPr>
        <w:rPr>
          <w:rFonts w:cs="宋体"/>
          <w:b/>
          <w:bCs/>
          <w:i/>
          <w:iCs/>
        </w:rPr>
      </w:pPr>
    </w:p>
    <w:p w14:paraId="1DB8DE3C" w14:textId="77777777" w:rsidR="00FC0493" w:rsidRPr="00195D96" w:rsidRDefault="00FC0493" w:rsidP="00C44DCC">
      <w:pPr>
        <w:pStyle w:val="a8"/>
        <w:numPr>
          <w:ilvl w:val="0"/>
          <w:numId w:val="16"/>
        </w:numPr>
        <w:ind w:firstLineChars="0"/>
        <w:outlineLvl w:val="1"/>
        <w:rPr>
          <w:b/>
        </w:rPr>
      </w:pPr>
      <w:r w:rsidRPr="00195D96">
        <w:rPr>
          <w:rFonts w:hint="eastAsia"/>
          <w:b/>
        </w:rPr>
        <w:t>特斯拉考虑在印尼建造电池工厂</w:t>
      </w:r>
    </w:p>
    <w:p w14:paraId="583259AB" w14:textId="77777777" w:rsidR="00FC0493" w:rsidRPr="00A32E14" w:rsidRDefault="00FC0493" w:rsidP="00985170">
      <w:pPr>
        <w:ind w:firstLineChars="200" w:firstLine="420"/>
      </w:pPr>
      <w:r w:rsidRPr="00A32E14">
        <w:t>印度尼西亚工业部长AgusGumiwang在接受采访时表示，印尼政府与特斯拉的谈判仍在进行中，按计划，特斯拉将在印尼北部的中爪哇省Batang市建造一座动力电池工厂。</w:t>
      </w:r>
    </w:p>
    <w:p w14:paraId="1EA6E5F7" w14:textId="23C477C2" w:rsidR="00FC0493" w:rsidRDefault="00FC0493" w:rsidP="00C44DCC">
      <w:pPr>
        <w:rPr>
          <w:rFonts w:cs="宋体"/>
          <w:b/>
          <w:bCs/>
          <w:i/>
          <w:iCs/>
        </w:rPr>
      </w:pPr>
    </w:p>
    <w:p w14:paraId="03D0FD57" w14:textId="77777777" w:rsidR="00FC0493" w:rsidRPr="005E17BA" w:rsidRDefault="00FC0493" w:rsidP="00C44DCC">
      <w:pPr>
        <w:pStyle w:val="a8"/>
        <w:numPr>
          <w:ilvl w:val="0"/>
          <w:numId w:val="16"/>
        </w:numPr>
        <w:ind w:firstLineChars="0"/>
        <w:outlineLvl w:val="1"/>
        <w:rPr>
          <w:b/>
        </w:rPr>
      </w:pPr>
      <w:r w:rsidRPr="005E17BA">
        <w:rPr>
          <w:rFonts w:hint="eastAsia"/>
          <w:b/>
        </w:rPr>
        <w:t>特斯拉汽车第三季度净利润</w:t>
      </w:r>
      <w:r w:rsidRPr="005E17BA">
        <w:rPr>
          <w:b/>
        </w:rPr>
        <w:t>3.31亿美元，同比增131%</w:t>
      </w:r>
    </w:p>
    <w:p w14:paraId="0393A676" w14:textId="77777777" w:rsidR="00FC0493" w:rsidRDefault="00FC0493" w:rsidP="00985170">
      <w:pPr>
        <w:ind w:firstLineChars="200" w:firstLine="420"/>
      </w:pPr>
      <w:r w:rsidRPr="00645A41">
        <w:t>特斯拉汽车第三季度总营收为87.71亿美元，比去年同期的63.03亿美元增长39%，环比增长45%；归属于普通股股东的净利润为3.31亿美元，与去年同期归属于普通股股东的净利润的1.43亿美元相比增长131%，环比增长218%。特斯拉表示，营收净利的大幅增长主要是因为汽车交付量的大幅增长以及其他方面业务的增长所实现。</w:t>
      </w:r>
    </w:p>
    <w:p w14:paraId="5265A4A7" w14:textId="43331DBA" w:rsidR="00FC0493" w:rsidRDefault="00FC0493" w:rsidP="00C44DCC">
      <w:pPr>
        <w:rPr>
          <w:rFonts w:cs="宋体"/>
          <w:b/>
          <w:bCs/>
          <w:i/>
          <w:iCs/>
        </w:rPr>
      </w:pPr>
    </w:p>
    <w:p w14:paraId="206A85D1" w14:textId="77777777" w:rsidR="00FC0493" w:rsidRPr="00195D96" w:rsidRDefault="00FC0493" w:rsidP="00C44DCC">
      <w:pPr>
        <w:pStyle w:val="a8"/>
        <w:numPr>
          <w:ilvl w:val="0"/>
          <w:numId w:val="16"/>
        </w:numPr>
        <w:ind w:firstLineChars="0"/>
        <w:outlineLvl w:val="1"/>
        <w:rPr>
          <w:b/>
        </w:rPr>
      </w:pPr>
      <w:r w:rsidRPr="00195D96">
        <w:rPr>
          <w:rFonts w:hint="eastAsia"/>
          <w:b/>
        </w:rPr>
        <w:t>特斯拉在全球拥有</w:t>
      </w:r>
      <w:r w:rsidRPr="00195D96">
        <w:rPr>
          <w:b/>
        </w:rPr>
        <w:t>2181个超级充电站和19437个超级充电桩</w:t>
      </w:r>
    </w:p>
    <w:p w14:paraId="319C7306" w14:textId="77777777" w:rsidR="00FC0493" w:rsidRDefault="00FC0493" w:rsidP="00985170">
      <w:pPr>
        <w:ind w:firstLineChars="200" w:firstLine="420"/>
      </w:pPr>
      <w:r w:rsidRPr="00F76BF2">
        <w:rPr>
          <w:rFonts w:hint="eastAsia"/>
        </w:rPr>
        <w:t>在当地时间周三发布的第三季度财报中，特斯拉披露，到第三季度末，该公司所拥有的超级充电站达到了</w:t>
      </w:r>
      <w:r w:rsidRPr="00F76BF2">
        <w:t>2181个，同比增加32%；超级充电桩则增加至19437个，同比增加33%。</w:t>
      </w:r>
    </w:p>
    <w:p w14:paraId="59F58DB0" w14:textId="1B0830A7" w:rsidR="00FC0493" w:rsidRDefault="00FC0493" w:rsidP="00C44DCC">
      <w:pPr>
        <w:rPr>
          <w:rFonts w:cs="宋体"/>
          <w:b/>
          <w:bCs/>
          <w:i/>
          <w:iCs/>
        </w:rPr>
      </w:pPr>
    </w:p>
    <w:p w14:paraId="3C4970FB" w14:textId="77777777" w:rsidR="00FC0493" w:rsidRPr="00195D96" w:rsidRDefault="00FC0493" w:rsidP="00C44DCC">
      <w:pPr>
        <w:pStyle w:val="a8"/>
        <w:numPr>
          <w:ilvl w:val="0"/>
          <w:numId w:val="16"/>
        </w:numPr>
        <w:ind w:firstLineChars="0"/>
        <w:outlineLvl w:val="1"/>
        <w:rPr>
          <w:b/>
        </w:rPr>
      </w:pPr>
      <w:r w:rsidRPr="00195D96">
        <w:rPr>
          <w:rFonts w:hint="eastAsia"/>
          <w:b/>
        </w:rPr>
        <w:t>特斯拉召回数千辆</w:t>
      </w:r>
      <w:r w:rsidRPr="00195D96">
        <w:rPr>
          <w:b/>
        </w:rPr>
        <w:t>ModelY</w:t>
      </w:r>
    </w:p>
    <w:p w14:paraId="68801111" w14:textId="77777777" w:rsidR="00FC0493" w:rsidRDefault="00FC0493" w:rsidP="00985170">
      <w:pPr>
        <w:ind w:firstLineChars="200" w:firstLine="420"/>
      </w:pPr>
      <w:r w:rsidRPr="002E26E4">
        <w:t>特斯拉将会召回部分ModelY车型，原因是这些车辆可能存在阻止车灯发光的软件故障。这次召回的车辆共有2567辆。</w:t>
      </w:r>
    </w:p>
    <w:p w14:paraId="141BA8BF" w14:textId="243F4678" w:rsidR="00FC0493" w:rsidRDefault="00FC0493" w:rsidP="00C44DCC">
      <w:pPr>
        <w:rPr>
          <w:rFonts w:cs="宋体"/>
          <w:b/>
          <w:bCs/>
          <w:i/>
          <w:iCs/>
        </w:rPr>
      </w:pPr>
    </w:p>
    <w:p w14:paraId="04256CA0" w14:textId="77777777" w:rsidR="00FC0493" w:rsidRPr="00402F52" w:rsidRDefault="00FC0493" w:rsidP="00C44DCC">
      <w:pPr>
        <w:pStyle w:val="a8"/>
        <w:numPr>
          <w:ilvl w:val="0"/>
          <w:numId w:val="16"/>
        </w:numPr>
        <w:ind w:firstLineChars="0"/>
        <w:outlineLvl w:val="1"/>
        <w:rPr>
          <w:b/>
        </w:rPr>
      </w:pPr>
      <w:r w:rsidRPr="00402F52">
        <w:rPr>
          <w:rFonts w:hint="eastAsia"/>
          <w:b/>
        </w:rPr>
        <w:t>通用汽车正式发布悍马纯电动皮卡</w:t>
      </w:r>
    </w:p>
    <w:p w14:paraId="2AC4E34F" w14:textId="77777777" w:rsidR="00FC0493" w:rsidRDefault="00FC0493" w:rsidP="00985170">
      <w:pPr>
        <w:ind w:firstLineChars="200" w:firstLine="420"/>
      </w:pPr>
      <w:r>
        <w:t>10月20日，美国通用汽车公司正式发布悍马纯电动皮卡。通用计划于2021年秋季先发布1000匹马力，EPA续航超过350英里（约563公里）的顶配版，顶配版售价112,595美元起。随后在2022年、2023年和2024年，通用将分别再发布3款量产版，售价79,995美元起。</w:t>
      </w:r>
    </w:p>
    <w:p w14:paraId="088D506F" w14:textId="6C1D4F98" w:rsidR="00FC0493" w:rsidRDefault="00FC0493" w:rsidP="00C44DCC">
      <w:pPr>
        <w:rPr>
          <w:rFonts w:cs="宋体"/>
          <w:b/>
          <w:bCs/>
          <w:i/>
          <w:iCs/>
        </w:rPr>
      </w:pPr>
    </w:p>
    <w:p w14:paraId="30535C6F" w14:textId="77777777" w:rsidR="00FC0493" w:rsidRPr="00A4476B" w:rsidRDefault="00FC0493" w:rsidP="00C44DCC">
      <w:pPr>
        <w:pStyle w:val="a8"/>
        <w:numPr>
          <w:ilvl w:val="0"/>
          <w:numId w:val="16"/>
        </w:numPr>
        <w:ind w:firstLineChars="0"/>
        <w:outlineLvl w:val="1"/>
        <w:rPr>
          <w:b/>
        </w:rPr>
      </w:pPr>
      <w:r w:rsidRPr="00A4476B">
        <w:rPr>
          <w:rFonts w:hint="eastAsia"/>
          <w:b/>
        </w:rPr>
        <w:t>通用无人车获得测试许可</w:t>
      </w:r>
      <w:r w:rsidRPr="00A4476B">
        <w:rPr>
          <w:b/>
        </w:rPr>
        <w:t>无需安全员跟随</w:t>
      </w:r>
    </w:p>
    <w:p w14:paraId="090DEB50" w14:textId="77777777" w:rsidR="00FC0493" w:rsidRDefault="00FC0493" w:rsidP="00985170">
      <w:pPr>
        <w:ind w:firstLineChars="200" w:firstLine="420"/>
      </w:pPr>
      <w:r w:rsidRPr="00B803F6">
        <w:rPr>
          <w:rFonts w:hint="eastAsia"/>
        </w:rPr>
        <w:t>通用汽车旗下自动驾驶公司</w:t>
      </w:r>
      <w:r w:rsidRPr="00B803F6">
        <w:t>Cruise宣布，其已经获得了美国加利福尼亚州机动车管理局许可，可以在旧金山测试无人驾驶汽车，并且无需配备安全员。今年初，Cruise在旧金山发布了CruiseOrigin自动驾驶汽车，此次获得测试许可后，Cruise公司也成为了该地区第一家无需配备安全员即可进行无人驾驶汽车路试的企业。</w:t>
      </w:r>
    </w:p>
    <w:p w14:paraId="76091F7F" w14:textId="3B8362F8" w:rsidR="00FC0493" w:rsidRDefault="00FC0493" w:rsidP="00C44DCC"/>
    <w:p w14:paraId="570A3742" w14:textId="77777777" w:rsidR="00FC0493" w:rsidRPr="009F2CE1" w:rsidRDefault="00FC0493" w:rsidP="00C44DCC">
      <w:pPr>
        <w:pStyle w:val="a8"/>
        <w:numPr>
          <w:ilvl w:val="0"/>
          <w:numId w:val="16"/>
        </w:numPr>
        <w:ind w:firstLineChars="0"/>
        <w:outlineLvl w:val="1"/>
        <w:rPr>
          <w:b/>
        </w:rPr>
      </w:pPr>
      <w:r w:rsidRPr="009F2CE1">
        <w:rPr>
          <w:rFonts w:hint="eastAsia"/>
          <w:b/>
        </w:rPr>
        <w:t>通用宣布成立</w:t>
      </w:r>
      <w:r w:rsidRPr="009F2CE1">
        <w:rPr>
          <w:b/>
        </w:rPr>
        <w:t>FactoryZERO工厂生产电动车</w:t>
      </w:r>
    </w:p>
    <w:p w14:paraId="3DF6BD03" w14:textId="77777777" w:rsidR="00FC0493" w:rsidRDefault="00FC0493" w:rsidP="00985170">
      <w:pPr>
        <w:ind w:firstLineChars="200" w:firstLine="420"/>
      </w:pPr>
      <w:r>
        <w:rPr>
          <w:rFonts w:hint="eastAsia"/>
        </w:rPr>
        <w:t>通用宣布成立其首座纯电动汽车制造工厂，该工厂名为“</w:t>
      </w:r>
      <w:r>
        <w:t>FactoryZERO”，将负责生产GMC电动版悍马皮卡等车型。</w:t>
      </w:r>
    </w:p>
    <w:p w14:paraId="3DBDF45B" w14:textId="77777777" w:rsidR="00FC0493" w:rsidRDefault="00FC0493" w:rsidP="00985170">
      <w:pPr>
        <w:ind w:firstLineChars="200" w:firstLine="420"/>
      </w:pPr>
      <w:r>
        <w:rPr>
          <w:rFonts w:hint="eastAsia"/>
        </w:rPr>
        <w:t>底特律</w:t>
      </w:r>
      <w:r>
        <w:t>-哈姆川克装配中心将被改造成只生产电动汽车的工厂，通用计划投资22亿美元，对该工厂进行改造。通用还证实，将在明年推出的电动版悍马皮卡，以及纯电、自动驾驶汽车CruiseOrigin将成为FactroyZERO生产的首批电动汽车。</w:t>
      </w:r>
    </w:p>
    <w:p w14:paraId="3B541FD9" w14:textId="3A789B89" w:rsidR="00FC0493" w:rsidRPr="009F2CE1" w:rsidRDefault="00FC0493" w:rsidP="00C44DCC">
      <w:pPr>
        <w:rPr>
          <w:rFonts w:cs="宋体"/>
          <w:b/>
          <w:bCs/>
          <w:i/>
          <w:iCs/>
        </w:rPr>
      </w:pPr>
    </w:p>
    <w:p w14:paraId="2556AB0A" w14:textId="77777777" w:rsidR="00FC0493" w:rsidRPr="005E17BA" w:rsidRDefault="00FC0493" w:rsidP="00C44DCC">
      <w:pPr>
        <w:pStyle w:val="a8"/>
        <w:numPr>
          <w:ilvl w:val="0"/>
          <w:numId w:val="16"/>
        </w:numPr>
        <w:ind w:firstLineChars="0"/>
        <w:outlineLvl w:val="1"/>
        <w:rPr>
          <w:b/>
        </w:rPr>
      </w:pPr>
      <w:r w:rsidRPr="005E17BA">
        <w:rPr>
          <w:rFonts w:hint="eastAsia"/>
          <w:b/>
        </w:rPr>
        <w:t>英国保险机构强烈反对</w:t>
      </w:r>
      <w:r w:rsidRPr="005E17BA">
        <w:rPr>
          <w:b/>
        </w:rPr>
        <w:t>L3级自动驾驶汽车上路</w:t>
      </w:r>
    </w:p>
    <w:p w14:paraId="08EC64FF" w14:textId="77777777" w:rsidR="00FC0493" w:rsidRDefault="00FC0493" w:rsidP="00985170">
      <w:pPr>
        <w:ind w:firstLineChars="200" w:firstLine="420"/>
      </w:pPr>
      <w:r w:rsidRPr="0084373D">
        <w:rPr>
          <w:rFonts w:hint="eastAsia"/>
        </w:rPr>
        <w:t>英国保险协会和独立的</w:t>
      </w:r>
      <w:r w:rsidRPr="0084373D">
        <w:t>Thatcham研究所警告称，政府部门此前提议在2021年上路的L3级自动驾驶汽车将对道路安全构成严重威胁”。</w:t>
      </w:r>
    </w:p>
    <w:p w14:paraId="6FEB2D40" w14:textId="3FF3AFA3" w:rsidR="00FC0493" w:rsidRDefault="00FC0493" w:rsidP="00C44DCC">
      <w:pPr>
        <w:rPr>
          <w:rFonts w:cs="宋体"/>
          <w:b/>
          <w:bCs/>
          <w:i/>
          <w:iCs/>
        </w:rPr>
      </w:pPr>
    </w:p>
    <w:p w14:paraId="5DD21E11" w14:textId="77777777" w:rsidR="00C102D6" w:rsidRDefault="00C102D6"/>
    <w:sectPr w:rsidR="00C102D6" w:rsidSect="00DC3D39">
      <w:headerReference w:type="default" r:id="rId19"/>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D1153" w14:textId="77777777" w:rsidR="006B1F00" w:rsidRDefault="006B1F00" w:rsidP="00C44DCC">
      <w:r>
        <w:separator/>
      </w:r>
    </w:p>
  </w:endnote>
  <w:endnote w:type="continuationSeparator" w:id="0">
    <w:p w14:paraId="4104C972" w14:textId="77777777" w:rsidR="006B1F00" w:rsidRDefault="006B1F00" w:rsidP="00C4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2AFF" w:usb1="4000ACF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1C1EA" w14:textId="77777777" w:rsidR="006B1F00" w:rsidRDefault="006B1F00" w:rsidP="00C44DCC">
      <w:r>
        <w:separator/>
      </w:r>
    </w:p>
  </w:footnote>
  <w:footnote w:type="continuationSeparator" w:id="0">
    <w:p w14:paraId="052075DA" w14:textId="77777777" w:rsidR="006B1F00" w:rsidRDefault="006B1F00" w:rsidP="00C44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CB65F" w14:textId="75071B6A" w:rsidR="00DC3D39" w:rsidRDefault="00DC3D39" w:rsidP="00DC3D39">
    <w:pPr>
      <w:pStyle w:val="a3"/>
      <w:jc w:val="left"/>
    </w:pPr>
    <w:r>
      <w:rPr>
        <w:noProof/>
      </w:rPr>
      <w:drawing>
        <wp:inline distT="0" distB="0" distL="0" distR="0" wp14:anchorId="2CB39C82" wp14:editId="0187E964">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C710D5"/>
    <w:multiLevelType w:val="singleLevel"/>
    <w:tmpl w:val="57CC5A31"/>
    <w:lvl w:ilvl="0">
      <w:start w:val="1"/>
      <w:numFmt w:val="decimal"/>
      <w:lvlText w:val="%1."/>
      <w:lvlJc w:val="left"/>
      <w:pPr>
        <w:tabs>
          <w:tab w:val="left" w:pos="425"/>
        </w:tabs>
        <w:ind w:left="425" w:hanging="425"/>
      </w:pPr>
      <w:rPr>
        <w:rFonts w:hint="default"/>
      </w:rPr>
    </w:lvl>
  </w:abstractNum>
  <w:abstractNum w:abstractNumId="8" w15:restartNumberingAfterBreak="0">
    <w:nsid w:val="39040E52"/>
    <w:multiLevelType w:val="hybridMultilevel"/>
    <w:tmpl w:val="24261D68"/>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C3D8DAB4"/>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3"/>
  </w:num>
  <w:num w:numId="4">
    <w:abstractNumId w:val="15"/>
  </w:num>
  <w:num w:numId="5">
    <w:abstractNumId w:val="14"/>
  </w:num>
  <w:num w:numId="6">
    <w:abstractNumId w:val="10"/>
  </w:num>
  <w:num w:numId="7">
    <w:abstractNumId w:val="5"/>
  </w:num>
  <w:num w:numId="8">
    <w:abstractNumId w:val="4"/>
  </w:num>
  <w:num w:numId="9">
    <w:abstractNumId w:val="11"/>
  </w:num>
  <w:num w:numId="10">
    <w:abstractNumId w:val="6"/>
  </w:num>
  <w:num w:numId="11">
    <w:abstractNumId w:val="1"/>
  </w:num>
  <w:num w:numId="12">
    <w:abstractNumId w:val="9"/>
  </w:num>
  <w:num w:numId="13">
    <w:abstractNumId w:val="2"/>
  </w:num>
  <w:num w:numId="14">
    <w:abstractNumId w:val="19"/>
  </w:num>
  <w:num w:numId="15">
    <w:abstractNumId w:val="18"/>
  </w:num>
  <w:num w:numId="16">
    <w:abstractNumId w:val="16"/>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D6"/>
    <w:rsid w:val="00016F3D"/>
    <w:rsid w:val="000610BD"/>
    <w:rsid w:val="00092B8E"/>
    <w:rsid w:val="00167374"/>
    <w:rsid w:val="001B77C1"/>
    <w:rsid w:val="001C36A2"/>
    <w:rsid w:val="001D4F8F"/>
    <w:rsid w:val="001E68F5"/>
    <w:rsid w:val="002176A7"/>
    <w:rsid w:val="002B01F4"/>
    <w:rsid w:val="00383494"/>
    <w:rsid w:val="003D421B"/>
    <w:rsid w:val="003F3684"/>
    <w:rsid w:val="00413993"/>
    <w:rsid w:val="00470840"/>
    <w:rsid w:val="00521960"/>
    <w:rsid w:val="006B1F00"/>
    <w:rsid w:val="007C3187"/>
    <w:rsid w:val="008F15B5"/>
    <w:rsid w:val="00950158"/>
    <w:rsid w:val="00985170"/>
    <w:rsid w:val="009C0596"/>
    <w:rsid w:val="00A37394"/>
    <w:rsid w:val="00AA0AC5"/>
    <w:rsid w:val="00B10928"/>
    <w:rsid w:val="00BA498D"/>
    <w:rsid w:val="00C102D6"/>
    <w:rsid w:val="00C44DCC"/>
    <w:rsid w:val="00C8253B"/>
    <w:rsid w:val="00CF4D72"/>
    <w:rsid w:val="00D52DEA"/>
    <w:rsid w:val="00DC3D39"/>
    <w:rsid w:val="00DD52A9"/>
    <w:rsid w:val="00E06EF8"/>
    <w:rsid w:val="00E919F6"/>
    <w:rsid w:val="00EF3095"/>
    <w:rsid w:val="00F51B6D"/>
    <w:rsid w:val="00F846C8"/>
    <w:rsid w:val="00F903F8"/>
    <w:rsid w:val="00FB5D7D"/>
    <w:rsid w:val="00FC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BAE95"/>
  <w15:chartTrackingRefBased/>
  <w15:docId w15:val="{99B01CC0-5793-4C36-A362-09053582E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DCC"/>
    <w:pPr>
      <w:widowControl w:val="0"/>
      <w:jc w:val="both"/>
    </w:pPr>
    <w:rPr>
      <w:szCs w:val="24"/>
    </w:rPr>
  </w:style>
  <w:style w:type="paragraph" w:styleId="2">
    <w:name w:val="heading 2"/>
    <w:basedOn w:val="a"/>
    <w:next w:val="a"/>
    <w:link w:val="20"/>
    <w:semiHidden/>
    <w:unhideWhenUsed/>
    <w:qFormat/>
    <w:rsid w:val="00C44DC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44D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44DCC"/>
    <w:rPr>
      <w:sz w:val="18"/>
      <w:szCs w:val="18"/>
    </w:rPr>
  </w:style>
  <w:style w:type="paragraph" w:styleId="a5">
    <w:name w:val="footer"/>
    <w:basedOn w:val="a"/>
    <w:link w:val="a6"/>
    <w:unhideWhenUsed/>
    <w:rsid w:val="00C44DCC"/>
    <w:pPr>
      <w:tabs>
        <w:tab w:val="center" w:pos="4153"/>
        <w:tab w:val="right" w:pos="8306"/>
      </w:tabs>
      <w:snapToGrid w:val="0"/>
      <w:jc w:val="left"/>
    </w:pPr>
    <w:rPr>
      <w:sz w:val="18"/>
      <w:szCs w:val="18"/>
    </w:rPr>
  </w:style>
  <w:style w:type="character" w:customStyle="1" w:styleId="a6">
    <w:name w:val="页脚 字符"/>
    <w:basedOn w:val="a0"/>
    <w:link w:val="a5"/>
    <w:rsid w:val="00C44DCC"/>
    <w:rPr>
      <w:sz w:val="18"/>
      <w:szCs w:val="18"/>
    </w:rPr>
  </w:style>
  <w:style w:type="character" w:customStyle="1" w:styleId="20">
    <w:name w:val="标题 2 字符"/>
    <w:basedOn w:val="a0"/>
    <w:link w:val="2"/>
    <w:semiHidden/>
    <w:rsid w:val="00C44DCC"/>
    <w:rPr>
      <w:rFonts w:asciiTheme="majorHAnsi" w:eastAsiaTheme="majorEastAsia" w:hAnsiTheme="majorHAnsi" w:cstheme="majorBidi"/>
      <w:b/>
      <w:bCs/>
      <w:sz w:val="32"/>
      <w:szCs w:val="32"/>
    </w:rPr>
  </w:style>
  <w:style w:type="character" w:styleId="a7">
    <w:name w:val="Strong"/>
    <w:basedOn w:val="a0"/>
    <w:qFormat/>
    <w:rsid w:val="00C44DCC"/>
    <w:rPr>
      <w:b/>
    </w:rPr>
  </w:style>
  <w:style w:type="paragraph" w:customStyle="1" w:styleId="1">
    <w:name w:val="列出段落1"/>
    <w:basedOn w:val="a"/>
    <w:uiPriority w:val="99"/>
    <w:qFormat/>
    <w:rsid w:val="00C44DCC"/>
    <w:pPr>
      <w:ind w:firstLineChars="200" w:firstLine="420"/>
    </w:pPr>
  </w:style>
  <w:style w:type="paragraph" w:styleId="a8">
    <w:name w:val="List Paragraph"/>
    <w:basedOn w:val="a"/>
    <w:uiPriority w:val="34"/>
    <w:qFormat/>
    <w:rsid w:val="00C44DCC"/>
    <w:pPr>
      <w:ind w:firstLineChars="200" w:firstLine="420"/>
    </w:pPr>
  </w:style>
  <w:style w:type="paragraph" w:styleId="a9">
    <w:name w:val="Balloon Text"/>
    <w:basedOn w:val="a"/>
    <w:link w:val="aa"/>
    <w:rsid w:val="00C44DCC"/>
    <w:rPr>
      <w:sz w:val="18"/>
      <w:szCs w:val="18"/>
    </w:rPr>
  </w:style>
  <w:style w:type="character" w:customStyle="1" w:styleId="aa">
    <w:name w:val="批注框文本 字符"/>
    <w:basedOn w:val="a0"/>
    <w:link w:val="a9"/>
    <w:rsid w:val="00C44DCC"/>
    <w:rPr>
      <w:sz w:val="18"/>
      <w:szCs w:val="18"/>
    </w:rPr>
  </w:style>
  <w:style w:type="character" w:customStyle="1" w:styleId="apple-converted-space">
    <w:name w:val="apple-converted-space"/>
    <w:basedOn w:val="a0"/>
    <w:rsid w:val="00C44DCC"/>
  </w:style>
  <w:style w:type="character" w:styleId="ab">
    <w:name w:val="annotation reference"/>
    <w:basedOn w:val="a0"/>
    <w:uiPriority w:val="99"/>
    <w:semiHidden/>
    <w:unhideWhenUsed/>
    <w:rsid w:val="00C44DCC"/>
    <w:rPr>
      <w:sz w:val="21"/>
      <w:szCs w:val="21"/>
    </w:rPr>
  </w:style>
  <w:style w:type="paragraph" w:styleId="ac">
    <w:name w:val="annotation text"/>
    <w:basedOn w:val="a"/>
    <w:link w:val="ad"/>
    <w:uiPriority w:val="99"/>
    <w:semiHidden/>
    <w:unhideWhenUsed/>
    <w:rsid w:val="00C44DCC"/>
    <w:pPr>
      <w:jc w:val="left"/>
    </w:pPr>
  </w:style>
  <w:style w:type="character" w:customStyle="1" w:styleId="ad">
    <w:name w:val="批注文字 字符"/>
    <w:basedOn w:val="a0"/>
    <w:link w:val="ac"/>
    <w:uiPriority w:val="99"/>
    <w:semiHidden/>
    <w:rsid w:val="00C44DCC"/>
    <w:rPr>
      <w:szCs w:val="24"/>
    </w:rPr>
  </w:style>
  <w:style w:type="paragraph" w:styleId="ae">
    <w:name w:val="annotation subject"/>
    <w:basedOn w:val="ac"/>
    <w:next w:val="ac"/>
    <w:link w:val="af"/>
    <w:uiPriority w:val="99"/>
    <w:semiHidden/>
    <w:unhideWhenUsed/>
    <w:rsid w:val="00C44DCC"/>
    <w:rPr>
      <w:b/>
      <w:bCs/>
    </w:rPr>
  </w:style>
  <w:style w:type="character" w:customStyle="1" w:styleId="af">
    <w:name w:val="批注主题 字符"/>
    <w:basedOn w:val="ad"/>
    <w:link w:val="ae"/>
    <w:uiPriority w:val="99"/>
    <w:semiHidden/>
    <w:rsid w:val="00C44DCC"/>
    <w:rPr>
      <w:b/>
      <w:bCs/>
      <w:szCs w:val="24"/>
    </w:rPr>
  </w:style>
  <w:style w:type="character" w:styleId="af0">
    <w:name w:val="Hyperlink"/>
    <w:basedOn w:val="a0"/>
    <w:uiPriority w:val="99"/>
    <w:unhideWhenUsed/>
    <w:rsid w:val="00C44DCC"/>
    <w:rPr>
      <w:color w:val="0563C1" w:themeColor="hyperlink"/>
      <w:u w:val="single"/>
    </w:rPr>
  </w:style>
  <w:style w:type="character" w:styleId="af1">
    <w:name w:val="Unresolved Mention"/>
    <w:basedOn w:val="a0"/>
    <w:uiPriority w:val="99"/>
    <w:semiHidden/>
    <w:unhideWhenUsed/>
    <w:rsid w:val="00DC3D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19</Pages>
  <Words>2866</Words>
  <Characters>16340</Characters>
  <Application>Microsoft Office Word</Application>
  <DocSecurity>0</DocSecurity>
  <Lines>136</Lines>
  <Paragraphs>38</Paragraphs>
  <ScaleCrop>false</ScaleCrop>
  <Company/>
  <LinksUpToDate>false</LinksUpToDate>
  <CharactersWithSpaces>19168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2020-10-28T05:08:00Z</dcterms:created>
  <dcterms:modified xsi:type="dcterms:W3CDTF">2020-10-28T05:54:00Z</dcterms:modified>
</cp:coreProperties>
</file>