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113EC83" w14:textId="7DEBB723" w:rsidR="0058281B" w:rsidRPr="00273CC3" w:rsidRDefault="002F7186" w:rsidP="00B30C93">
      <w:pPr>
        <w:tabs>
          <w:tab w:val="left" w:pos="13467"/>
        </w:tabs>
        <w:jc w:val="center"/>
        <w:outlineLvl w:val="0"/>
        <w:rPr>
          <w:rFonts w:ascii="黑体" w:eastAsia="黑体"/>
          <w:color w:val="000000"/>
          <w:sz w:val="30"/>
          <w:szCs w:val="30"/>
        </w:rPr>
      </w:pPr>
      <w:bookmarkStart w:id="0" w:name="_Hlk38890071"/>
      <w:bookmarkStart w:id="1" w:name="_Toc261214573"/>
      <w:bookmarkStart w:id="2" w:name="_Toc285960399"/>
      <w:bookmarkStart w:id="3" w:name="_Toc285960504"/>
      <w:bookmarkStart w:id="4" w:name="_Toc285960714"/>
      <w:bookmarkStart w:id="5" w:name="_Toc285961894"/>
      <w:bookmarkStart w:id="6" w:name="_Hlk37378129"/>
      <w:bookmarkEnd w:id="0"/>
      <w:r>
        <w:rPr>
          <w:rFonts w:ascii="黑体" w:eastAsia="黑体" w:hint="eastAsia"/>
          <w:color w:val="000000"/>
          <w:sz w:val="30"/>
          <w:szCs w:val="30"/>
        </w:rPr>
        <w:t>202</w:t>
      </w:r>
      <w:r w:rsidR="00A12BC1">
        <w:rPr>
          <w:rFonts w:ascii="黑体" w:eastAsia="黑体"/>
          <w:color w:val="000000"/>
          <w:sz w:val="30"/>
          <w:szCs w:val="30"/>
        </w:rPr>
        <w:t>1</w:t>
      </w:r>
      <w:r>
        <w:rPr>
          <w:rFonts w:ascii="黑体" w:eastAsia="黑体" w:hint="eastAsia"/>
          <w:color w:val="000000"/>
          <w:sz w:val="30"/>
          <w:szCs w:val="30"/>
        </w:rPr>
        <w:t>年</w:t>
      </w:r>
      <w:r w:rsidR="006C5FD2">
        <w:rPr>
          <w:rFonts w:ascii="黑体" w:eastAsia="黑体" w:hint="eastAsia"/>
          <w:color w:val="000000"/>
          <w:sz w:val="30"/>
          <w:szCs w:val="30"/>
        </w:rPr>
        <w:t>7月</w:t>
      </w:r>
      <w:r w:rsidR="001D0E96">
        <w:rPr>
          <w:rFonts w:ascii="黑体" w:eastAsia="黑体" w:hint="eastAsia"/>
          <w:color w:val="000000"/>
          <w:sz w:val="30"/>
          <w:szCs w:val="30"/>
        </w:rPr>
        <w:t>汽</w:t>
      </w:r>
      <w:r w:rsidR="00AB0A6F">
        <w:rPr>
          <w:rFonts w:ascii="黑体" w:eastAsia="黑体" w:hint="eastAsia"/>
          <w:color w:val="000000"/>
          <w:sz w:val="30"/>
          <w:szCs w:val="30"/>
        </w:rPr>
        <w:t>车</w:t>
      </w:r>
      <w:r w:rsidR="00F834DD" w:rsidRPr="00273CC3">
        <w:rPr>
          <w:rFonts w:ascii="黑体" w:eastAsia="黑体" w:hint="eastAsia"/>
          <w:color w:val="000000"/>
          <w:sz w:val="30"/>
          <w:szCs w:val="30"/>
        </w:rPr>
        <w:t>市场分析</w:t>
      </w:r>
      <w:r w:rsidR="0058281B" w:rsidRPr="00273CC3">
        <w:rPr>
          <w:rFonts w:ascii="黑体" w:eastAsia="黑体" w:hint="eastAsia"/>
          <w:color w:val="000000"/>
          <w:sz w:val="30"/>
          <w:szCs w:val="30"/>
        </w:rPr>
        <w:t>报告</w:t>
      </w:r>
      <w:bookmarkEnd w:id="1"/>
      <w:bookmarkEnd w:id="2"/>
      <w:bookmarkEnd w:id="3"/>
      <w:bookmarkEnd w:id="4"/>
      <w:bookmarkEnd w:id="5"/>
    </w:p>
    <w:p w14:paraId="24654BD0" w14:textId="219674E7" w:rsidR="00F169E4" w:rsidRDefault="00CA0DC1" w:rsidP="00BC3908">
      <w:pPr>
        <w:jc w:val="center"/>
        <w:rPr>
          <w:b/>
          <w:bCs/>
          <w:color w:val="000000"/>
          <w:sz w:val="24"/>
        </w:rPr>
      </w:pPr>
      <w:r w:rsidRPr="0073771A">
        <w:rPr>
          <w:rFonts w:hint="eastAsia"/>
          <w:b/>
          <w:bCs/>
          <w:color w:val="000000"/>
          <w:sz w:val="24"/>
        </w:rPr>
        <w:t>崔东树</w:t>
      </w:r>
    </w:p>
    <w:p w14:paraId="186F5157" w14:textId="77777777" w:rsidR="00C27525" w:rsidRPr="00756121" w:rsidRDefault="00C27525" w:rsidP="00506603">
      <w:pPr>
        <w:ind w:firstLineChars="202" w:firstLine="424"/>
        <w:rPr>
          <w:rFonts w:ascii="宋体" w:hAnsi="宋体"/>
          <w:color w:val="000000" w:themeColor="text1"/>
          <w:szCs w:val="21"/>
        </w:rPr>
      </w:pPr>
    </w:p>
    <w:p w14:paraId="667AE1CA" w14:textId="5F17A0AB" w:rsidR="00DA4E37" w:rsidRPr="0073771A" w:rsidRDefault="00DA4E37" w:rsidP="00B30C93">
      <w:pPr>
        <w:outlineLvl w:val="0"/>
        <w:rPr>
          <w:rFonts w:ascii="黑体" w:eastAsia="黑体"/>
          <w:color w:val="000000"/>
          <w:sz w:val="28"/>
          <w:szCs w:val="28"/>
        </w:rPr>
      </w:pPr>
      <w:bookmarkStart w:id="7" w:name="_Toc261214574"/>
      <w:bookmarkStart w:id="8" w:name="_Toc285960400"/>
      <w:bookmarkStart w:id="9" w:name="_Toc285960505"/>
      <w:bookmarkStart w:id="10" w:name="_Toc285960715"/>
      <w:bookmarkStart w:id="11" w:name="_Toc285961895"/>
      <w:r w:rsidRPr="0073771A">
        <w:rPr>
          <w:rFonts w:ascii="黑体" w:eastAsia="黑体" w:hint="eastAsia"/>
          <w:color w:val="000000"/>
          <w:sz w:val="28"/>
          <w:szCs w:val="28"/>
        </w:rPr>
        <w:t>一、</w:t>
      </w:r>
      <w:r w:rsidR="002F7186">
        <w:rPr>
          <w:rFonts w:ascii="黑体" w:eastAsia="黑体" w:hint="eastAsia"/>
          <w:color w:val="000000"/>
          <w:sz w:val="28"/>
          <w:szCs w:val="28"/>
        </w:rPr>
        <w:t>2020年</w:t>
      </w:r>
      <w:r w:rsidR="00AB0A6F">
        <w:rPr>
          <w:rFonts w:ascii="黑体" w:eastAsia="黑体" w:hint="eastAsia"/>
          <w:color w:val="000000"/>
          <w:sz w:val="28"/>
          <w:szCs w:val="28"/>
        </w:rPr>
        <w:t>乘用车</w:t>
      </w:r>
      <w:bookmarkEnd w:id="7"/>
      <w:bookmarkEnd w:id="8"/>
      <w:bookmarkEnd w:id="9"/>
      <w:bookmarkEnd w:id="10"/>
      <w:bookmarkEnd w:id="11"/>
      <w:r w:rsidR="00AB0A6F">
        <w:rPr>
          <w:rFonts w:ascii="黑体" w:eastAsia="黑体" w:hint="eastAsia"/>
          <w:color w:val="000000"/>
          <w:sz w:val="28"/>
          <w:szCs w:val="28"/>
        </w:rPr>
        <w:t>市场总体走势</w:t>
      </w:r>
    </w:p>
    <w:p w14:paraId="0D239027" w14:textId="77777777" w:rsidR="00240D18" w:rsidRPr="00930081" w:rsidRDefault="00240D18" w:rsidP="001B0D3F">
      <w:pPr>
        <w:numPr>
          <w:ilvl w:val="0"/>
          <w:numId w:val="4"/>
        </w:numPr>
        <w:outlineLvl w:val="1"/>
        <w:rPr>
          <w:rFonts w:ascii="黑体" w:eastAsia="黑体" w:hAnsi="黑体"/>
          <w:bCs/>
          <w:sz w:val="24"/>
        </w:rPr>
      </w:pPr>
      <w:bookmarkStart w:id="12" w:name="_Hlk53571988"/>
      <w:bookmarkStart w:id="13" w:name="_Hlk48243650"/>
      <w:bookmarkStart w:id="14" w:name="_Hlk29901492"/>
      <w:bookmarkStart w:id="15" w:name="_Hlk480119214"/>
      <w:r w:rsidRPr="00930081">
        <w:rPr>
          <w:rFonts w:ascii="黑体" w:eastAsia="黑体" w:hAnsi="黑体" w:hint="eastAsia"/>
          <w:bCs/>
          <w:sz w:val="24"/>
        </w:rPr>
        <w:t>近年狭义乘用车零售走势</w:t>
      </w:r>
    </w:p>
    <w:p w14:paraId="285DD98C" w14:textId="55F04DB6" w:rsidR="00240D18" w:rsidRPr="00BF5B1B" w:rsidRDefault="006C5FD2" w:rsidP="000819F1">
      <w:pPr>
        <w:widowControl/>
        <w:jc w:val="left"/>
      </w:pPr>
      <w:r>
        <w:rPr>
          <w:noProof/>
        </w:rPr>
        <w:drawing>
          <wp:inline distT="0" distB="0" distL="0" distR="0" wp14:anchorId="06C63011" wp14:editId="7C54A2A3">
            <wp:extent cx="5913755" cy="3438525"/>
            <wp:effectExtent l="0" t="0" r="0" b="952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3755" cy="3438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7F06DC1" w14:textId="11FD97D3" w:rsidR="00F96ED4" w:rsidRPr="00936BEC" w:rsidRDefault="00C27525" w:rsidP="00F96ED4">
      <w:pPr>
        <w:ind w:firstLineChars="202" w:firstLine="424"/>
        <w:rPr>
          <w:rFonts w:ascii="宋体" w:hAnsi="宋体"/>
          <w:color w:val="000000" w:themeColor="text1"/>
          <w:szCs w:val="21"/>
        </w:rPr>
      </w:pPr>
      <w:r w:rsidRPr="00C27525">
        <w:rPr>
          <w:rFonts w:ascii="宋体" w:hAnsi="宋体" w:hint="eastAsia"/>
          <w:color w:val="000000" w:themeColor="text1"/>
          <w:szCs w:val="21"/>
        </w:rPr>
        <w:t>2021年7月乘用车市场零售达到150.0万辆，同比2020年7月下降6.2%，而且相较2019年7月增长1%，2020年下半年的高基数压力体现</w:t>
      </w:r>
      <w:r w:rsidR="00F96ED4" w:rsidRPr="00936BEC">
        <w:rPr>
          <w:rFonts w:ascii="宋体" w:hAnsi="宋体"/>
          <w:color w:val="000000" w:themeColor="text1"/>
          <w:szCs w:val="21"/>
        </w:rPr>
        <w:t>。</w:t>
      </w:r>
    </w:p>
    <w:p w14:paraId="4CA5B1BB" w14:textId="6301146C" w:rsidR="00F96ED4" w:rsidRPr="00936BEC" w:rsidRDefault="00C27525" w:rsidP="00F96ED4">
      <w:pPr>
        <w:ind w:firstLineChars="202" w:firstLine="424"/>
        <w:rPr>
          <w:rFonts w:ascii="宋体" w:hAnsi="宋体"/>
          <w:color w:val="000000" w:themeColor="text1"/>
          <w:szCs w:val="21"/>
        </w:rPr>
      </w:pPr>
      <w:r w:rsidRPr="00C27525">
        <w:rPr>
          <w:rFonts w:ascii="宋体" w:hAnsi="宋体" w:hint="eastAsia"/>
          <w:color w:val="000000" w:themeColor="text1"/>
          <w:szCs w:val="21"/>
        </w:rPr>
        <w:t>疫情改善后的世界汽车供需缺口暂时压力较大，国际芯片供给不足和不确定性导致中国部分车企生产减产损失较大。部分车企近几个月批发端销量骤减，带来合资车企经销商进出不均衡、订单需求和现有库存的不匹配不均衡等因素向零售终端传导，导致零售偏弱。</w:t>
      </w:r>
    </w:p>
    <w:p w14:paraId="253D25F4" w14:textId="0DC03C0B" w:rsidR="00B25770" w:rsidRDefault="006C5FD2" w:rsidP="00B25770">
      <w:pPr>
        <w:ind w:firstLineChars="202" w:firstLine="424"/>
        <w:rPr>
          <w:rFonts w:ascii="宋体" w:hAnsi="宋体"/>
          <w:color w:val="000000" w:themeColor="text1"/>
          <w:szCs w:val="21"/>
        </w:rPr>
      </w:pPr>
      <w:r w:rsidRPr="006C5FD2">
        <w:rPr>
          <w:rFonts w:hint="eastAsia"/>
          <w:noProof/>
        </w:rPr>
        <w:drawing>
          <wp:inline distT="0" distB="0" distL="0" distR="0" wp14:anchorId="57123A11" wp14:editId="5730FF55">
            <wp:extent cx="4168140" cy="2125980"/>
            <wp:effectExtent l="0" t="0" r="3810" b="762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8140" cy="2125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25770">
        <w:rPr>
          <w:rFonts w:ascii="宋体" w:hAnsi="宋体" w:hint="eastAsia"/>
          <w:color w:val="000000" w:themeColor="text1"/>
          <w:szCs w:val="21"/>
        </w:rPr>
        <w:t>。</w:t>
      </w:r>
    </w:p>
    <w:p w14:paraId="6EEC1C3E" w14:textId="660D8C92" w:rsidR="00B25770" w:rsidRDefault="00C27525" w:rsidP="00B25770">
      <w:pPr>
        <w:ind w:firstLineChars="202" w:firstLine="424"/>
        <w:rPr>
          <w:rFonts w:ascii="宋体" w:hAnsi="宋体"/>
          <w:color w:val="000000" w:themeColor="text1"/>
          <w:szCs w:val="21"/>
        </w:rPr>
      </w:pPr>
      <w:r w:rsidRPr="00C27525">
        <w:rPr>
          <w:rFonts w:ascii="宋体" w:hAnsi="宋体" w:hint="eastAsia"/>
          <w:color w:val="000000" w:themeColor="text1"/>
          <w:szCs w:val="21"/>
        </w:rPr>
        <w:t>今年1-7月的零售累计达到1144.5万辆，同比增长22.9%,较1-6月增速下降6个百分点。1-7月超强增长的原因主要是2020年1-7月全国乘用车市场累计零售下滑19%的低基数效应。其次是新能源车的增长贡献度不断加大， 对1-7月同比增速贡献了10个百分点。</w:t>
      </w:r>
    </w:p>
    <w:p w14:paraId="30D699F4" w14:textId="33DCE21C" w:rsidR="00CC591C" w:rsidRDefault="00CC591C" w:rsidP="00B25770">
      <w:pPr>
        <w:ind w:firstLineChars="202" w:firstLine="424"/>
        <w:rPr>
          <w:rFonts w:ascii="宋体" w:hAnsi="宋体"/>
          <w:color w:val="000000" w:themeColor="text1"/>
          <w:szCs w:val="21"/>
        </w:rPr>
      </w:pPr>
    </w:p>
    <w:p w14:paraId="4D95A2AB" w14:textId="7009AC98" w:rsidR="00CC591C" w:rsidRPr="00E0551C" w:rsidRDefault="00CC591C" w:rsidP="00CC591C">
      <w:pPr>
        <w:numPr>
          <w:ilvl w:val="0"/>
          <w:numId w:val="4"/>
        </w:numPr>
        <w:outlineLvl w:val="1"/>
        <w:rPr>
          <w:rFonts w:ascii="黑体" w:eastAsia="黑体" w:hAnsi="黑体"/>
          <w:bCs/>
          <w:color w:val="FF0000"/>
          <w:sz w:val="24"/>
        </w:rPr>
      </w:pPr>
      <w:bookmarkStart w:id="16" w:name="_Hlk80278495"/>
      <w:r w:rsidRPr="00E0551C">
        <w:rPr>
          <w:rFonts w:ascii="黑体" w:eastAsia="黑体" w:hAnsi="黑体" w:hint="eastAsia"/>
          <w:bCs/>
          <w:color w:val="FF0000"/>
          <w:sz w:val="24"/>
        </w:rPr>
        <w:t>近年狭义乘用车</w:t>
      </w:r>
      <w:r>
        <w:rPr>
          <w:rFonts w:ascii="黑体" w:eastAsia="黑体" w:hAnsi="黑体" w:hint="eastAsia"/>
          <w:bCs/>
          <w:color w:val="FF0000"/>
          <w:sz w:val="24"/>
        </w:rPr>
        <w:t>促销</w:t>
      </w:r>
      <w:r w:rsidRPr="00E0551C">
        <w:rPr>
          <w:rFonts w:ascii="黑体" w:eastAsia="黑体" w:hAnsi="黑体" w:hint="eastAsia"/>
          <w:bCs/>
          <w:color w:val="FF0000"/>
          <w:sz w:val="24"/>
        </w:rPr>
        <w:t>走势。</w:t>
      </w:r>
    </w:p>
    <w:p w14:paraId="3BDB160D" w14:textId="4A09BBB0" w:rsidR="00CC591C" w:rsidRPr="00CC591C" w:rsidRDefault="00A35EF7" w:rsidP="00B25770">
      <w:pPr>
        <w:ind w:firstLineChars="202" w:firstLine="424"/>
        <w:rPr>
          <w:rFonts w:ascii="宋体" w:hAnsi="宋体"/>
          <w:color w:val="000000" w:themeColor="text1"/>
          <w:szCs w:val="21"/>
        </w:rPr>
      </w:pPr>
      <w:r>
        <w:rPr>
          <w:rFonts w:ascii="宋体" w:hAnsi="宋体"/>
          <w:noProof/>
          <w:color w:val="000000" w:themeColor="text1"/>
          <w:szCs w:val="21"/>
        </w:rPr>
        <w:drawing>
          <wp:inline distT="0" distB="0" distL="0" distR="0" wp14:anchorId="0796DE33" wp14:editId="6C1A5A5E">
            <wp:extent cx="4584700" cy="2859405"/>
            <wp:effectExtent l="0" t="0" r="6350" b="0"/>
            <wp:docPr id="1861" name="图片 18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4700" cy="28594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CAE01B5" w14:textId="31F067CB" w:rsidR="001B25DE" w:rsidRDefault="00CC591C" w:rsidP="00C211B1">
      <w:pPr>
        <w:ind w:firstLineChars="202" w:firstLine="424"/>
        <w:jc w:val="left"/>
        <w:rPr>
          <w:rFonts w:ascii="Calibri" w:hAnsi="Calibri"/>
          <w:szCs w:val="21"/>
        </w:rPr>
      </w:pPr>
      <w:r>
        <w:rPr>
          <w:rFonts w:ascii="Calibri" w:hAnsi="Calibri" w:hint="eastAsia"/>
          <w:szCs w:val="21"/>
        </w:rPr>
        <w:t>今年车市促销节奏明显改变，从</w:t>
      </w:r>
      <w:r>
        <w:rPr>
          <w:rFonts w:ascii="Calibri" w:hAnsi="Calibri" w:hint="eastAsia"/>
          <w:szCs w:val="21"/>
        </w:rPr>
        <w:t>5</w:t>
      </w:r>
      <w:r>
        <w:rPr>
          <w:rFonts w:ascii="Calibri" w:hAnsi="Calibri" w:hint="eastAsia"/>
          <w:szCs w:val="21"/>
        </w:rPr>
        <w:t>月开始，正常的促销加大的趋势就逆转为促销收缩的特征。</w:t>
      </w:r>
      <w:r>
        <w:rPr>
          <w:rFonts w:ascii="Calibri" w:hAnsi="Calibri" w:hint="eastAsia"/>
          <w:szCs w:val="21"/>
        </w:rPr>
        <w:t>7</w:t>
      </w:r>
      <w:r>
        <w:rPr>
          <w:rFonts w:ascii="Calibri" w:hAnsi="Calibri" w:hint="eastAsia"/>
          <w:szCs w:val="21"/>
        </w:rPr>
        <w:t>月的促销下降幅度尤为明显，减少促销逐步成为各车企的共同选择，这也是经销商的好日子。</w:t>
      </w:r>
    </w:p>
    <w:p w14:paraId="6ECA995B" w14:textId="4B921D1B" w:rsidR="00CC591C" w:rsidRDefault="00A35EF7" w:rsidP="00C211B1">
      <w:pPr>
        <w:ind w:firstLineChars="202" w:firstLine="424"/>
        <w:jc w:val="left"/>
        <w:rPr>
          <w:rFonts w:ascii="Calibri" w:hAnsi="Calibri"/>
          <w:szCs w:val="21"/>
        </w:rPr>
      </w:pPr>
      <w:r>
        <w:rPr>
          <w:rFonts w:ascii="Calibri" w:hAnsi="Calibri"/>
          <w:noProof/>
          <w:szCs w:val="21"/>
        </w:rPr>
        <w:drawing>
          <wp:inline distT="0" distB="0" distL="0" distR="0" wp14:anchorId="763E5705" wp14:editId="224BA8A9">
            <wp:extent cx="4584700" cy="2749550"/>
            <wp:effectExtent l="0" t="0" r="6350" b="0"/>
            <wp:docPr id="1862" name="图片 18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4700" cy="2749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27E3ECD" w14:textId="5687749E" w:rsidR="00CC591C" w:rsidRDefault="00CC591C" w:rsidP="00C211B1">
      <w:pPr>
        <w:ind w:firstLineChars="202" w:firstLine="424"/>
        <w:jc w:val="left"/>
        <w:rPr>
          <w:rFonts w:ascii="Calibri" w:hAnsi="Calibri"/>
          <w:szCs w:val="21"/>
        </w:rPr>
      </w:pPr>
      <w:r>
        <w:rPr>
          <w:rFonts w:ascii="Calibri" w:hAnsi="Calibri" w:hint="eastAsia"/>
          <w:szCs w:val="21"/>
        </w:rPr>
        <w:t>车市的销售均价提升明显，这其中只有传统燃料车，不含新能源车。今年的车市销售均价达到</w:t>
      </w:r>
      <w:r>
        <w:rPr>
          <w:rFonts w:ascii="Calibri" w:hAnsi="Calibri" w:hint="eastAsia"/>
          <w:szCs w:val="21"/>
        </w:rPr>
        <w:t>1</w:t>
      </w:r>
      <w:r>
        <w:rPr>
          <w:rFonts w:ascii="Calibri" w:hAnsi="Calibri"/>
          <w:szCs w:val="21"/>
        </w:rPr>
        <w:t>54</w:t>
      </w:r>
      <w:r>
        <w:rPr>
          <w:rFonts w:ascii="Calibri" w:hAnsi="Calibri" w:hint="eastAsia"/>
          <w:szCs w:val="21"/>
        </w:rPr>
        <w:t>万元以上，较去年同期提升</w:t>
      </w:r>
      <w:r>
        <w:rPr>
          <w:rFonts w:ascii="Calibri" w:hAnsi="Calibri" w:hint="eastAsia"/>
          <w:szCs w:val="21"/>
        </w:rPr>
        <w:t>0</w:t>
      </w:r>
      <w:r>
        <w:rPr>
          <w:rFonts w:ascii="Calibri" w:hAnsi="Calibri"/>
          <w:szCs w:val="21"/>
        </w:rPr>
        <w:t>.5</w:t>
      </w:r>
      <w:r>
        <w:rPr>
          <w:rFonts w:ascii="Calibri" w:hAnsi="Calibri" w:hint="eastAsia"/>
          <w:szCs w:val="21"/>
        </w:rPr>
        <w:t>万元左右，提升效果明显，也是芯片不足下的高端车型增产的效果。</w:t>
      </w:r>
    </w:p>
    <w:bookmarkEnd w:id="16"/>
    <w:p w14:paraId="1CD852E2" w14:textId="77777777" w:rsidR="00CC591C" w:rsidRPr="00DA4684" w:rsidRDefault="00CC591C" w:rsidP="00C211B1">
      <w:pPr>
        <w:ind w:firstLineChars="202" w:firstLine="424"/>
        <w:jc w:val="left"/>
        <w:rPr>
          <w:rFonts w:ascii="Calibri" w:hAnsi="Calibri"/>
          <w:szCs w:val="21"/>
        </w:rPr>
      </w:pPr>
    </w:p>
    <w:p w14:paraId="45081A55" w14:textId="77777777" w:rsidR="00616494" w:rsidRPr="00E0551C" w:rsidRDefault="00443FB4" w:rsidP="001B0D3F">
      <w:pPr>
        <w:numPr>
          <w:ilvl w:val="0"/>
          <w:numId w:val="4"/>
        </w:numPr>
        <w:outlineLvl w:val="1"/>
        <w:rPr>
          <w:rFonts w:ascii="黑体" w:eastAsia="黑体" w:hAnsi="黑体"/>
          <w:bCs/>
          <w:color w:val="FF0000"/>
          <w:sz w:val="24"/>
        </w:rPr>
      </w:pPr>
      <w:r w:rsidRPr="00E0551C">
        <w:rPr>
          <w:rFonts w:ascii="黑体" w:eastAsia="黑体" w:hAnsi="黑体" w:hint="eastAsia"/>
          <w:bCs/>
          <w:color w:val="FF0000"/>
          <w:sz w:val="24"/>
        </w:rPr>
        <w:t>近年狭义乘用车批发走势</w:t>
      </w:r>
      <w:r w:rsidR="00616494" w:rsidRPr="00E0551C">
        <w:rPr>
          <w:rFonts w:ascii="黑体" w:eastAsia="黑体" w:hAnsi="黑体" w:hint="eastAsia"/>
          <w:bCs/>
          <w:color w:val="FF0000"/>
          <w:sz w:val="24"/>
        </w:rPr>
        <w:t>。</w:t>
      </w:r>
    </w:p>
    <w:p w14:paraId="62E711B5" w14:textId="387753B5" w:rsidR="00616494" w:rsidRDefault="006C5FD2" w:rsidP="00F06A9A">
      <w:pPr>
        <w:widowControl/>
        <w:ind w:firstLineChars="202" w:firstLine="424"/>
        <w:jc w:val="left"/>
        <w:rPr>
          <w:rFonts w:ascii="宋体" w:hAnsi="宋体"/>
          <w:color w:val="000000"/>
          <w:kern w:val="0"/>
          <w:szCs w:val="21"/>
        </w:rPr>
      </w:pPr>
      <w:r>
        <w:rPr>
          <w:rFonts w:ascii="宋体" w:hAnsi="宋体"/>
          <w:noProof/>
          <w:color w:val="000000"/>
          <w:kern w:val="0"/>
          <w:szCs w:val="21"/>
        </w:rPr>
        <w:drawing>
          <wp:inline distT="0" distB="0" distL="0" distR="0" wp14:anchorId="60EBD27A" wp14:editId="2B1DFCC8">
            <wp:extent cx="5267325" cy="3596640"/>
            <wp:effectExtent l="0" t="0" r="9525" b="381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5966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18351CB" w14:textId="7C380A15" w:rsidR="00D04D6A" w:rsidRDefault="00C27525" w:rsidP="00D04D6A">
      <w:pPr>
        <w:ind w:firstLineChars="202" w:firstLine="424"/>
        <w:rPr>
          <w:rFonts w:ascii="宋体" w:hAnsi="宋体"/>
          <w:color w:val="000000" w:themeColor="text1"/>
          <w:szCs w:val="21"/>
        </w:rPr>
      </w:pPr>
      <w:r w:rsidRPr="00C27525">
        <w:rPr>
          <w:rFonts w:ascii="宋体" w:hAnsi="宋体" w:hint="eastAsia"/>
          <w:color w:val="000000" w:themeColor="text1"/>
          <w:szCs w:val="21"/>
        </w:rPr>
        <w:t>7月厂商批发销量150.7万辆，环比下降1.9%，同比下降8.2%，较19年7月下降1%。</w:t>
      </w:r>
    </w:p>
    <w:p w14:paraId="519F578E" w14:textId="3EF92C43" w:rsidR="009B5DED" w:rsidRDefault="006C5FD2" w:rsidP="009B5DED">
      <w:pPr>
        <w:ind w:firstLineChars="202" w:firstLine="424"/>
        <w:rPr>
          <w:rFonts w:ascii="宋体" w:hAnsi="宋体"/>
          <w:color w:val="000000" w:themeColor="text1"/>
          <w:szCs w:val="21"/>
        </w:rPr>
      </w:pPr>
      <w:r w:rsidRPr="006C5FD2">
        <w:rPr>
          <w:noProof/>
        </w:rPr>
        <w:drawing>
          <wp:inline distT="0" distB="0" distL="0" distR="0" wp14:anchorId="391337C8" wp14:editId="755AFF18">
            <wp:extent cx="3368040" cy="2247900"/>
            <wp:effectExtent l="0" t="0" r="381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8040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B5DED">
        <w:rPr>
          <w:rFonts w:ascii="宋体" w:hAnsi="宋体"/>
          <w:color w:val="000000" w:themeColor="text1"/>
          <w:szCs w:val="21"/>
        </w:rPr>
        <w:t>。</w:t>
      </w:r>
    </w:p>
    <w:p w14:paraId="348235C3" w14:textId="77777777" w:rsidR="00C27525" w:rsidRDefault="00C27525" w:rsidP="00C27525">
      <w:pPr>
        <w:ind w:firstLineChars="202" w:firstLine="424"/>
        <w:rPr>
          <w:rFonts w:ascii="宋体" w:hAnsi="宋体"/>
          <w:color w:val="000000" w:themeColor="text1"/>
          <w:szCs w:val="21"/>
        </w:rPr>
      </w:pPr>
      <w:r w:rsidRPr="00C27525">
        <w:rPr>
          <w:rFonts w:ascii="宋体" w:hAnsi="宋体" w:hint="eastAsia"/>
          <w:color w:val="000000" w:themeColor="text1"/>
          <w:szCs w:val="21"/>
        </w:rPr>
        <w:t>1-7月累计批发销量1132.8万辆，同比增长21.6%，较2019年同期减少15万辆。</w:t>
      </w:r>
    </w:p>
    <w:p w14:paraId="7C28A4D4" w14:textId="02555076" w:rsidR="00456797" w:rsidRDefault="00456797" w:rsidP="00456797">
      <w:pPr>
        <w:ind w:firstLineChars="202" w:firstLine="424"/>
        <w:rPr>
          <w:rFonts w:ascii="宋体" w:hAnsi="宋体"/>
          <w:color w:val="000000" w:themeColor="text1"/>
        </w:rPr>
      </w:pPr>
    </w:p>
    <w:p w14:paraId="0FD69F68" w14:textId="77777777" w:rsidR="00456797" w:rsidRPr="00CA4F17" w:rsidRDefault="00456797" w:rsidP="00456797">
      <w:pPr>
        <w:ind w:firstLineChars="202" w:firstLine="424"/>
        <w:rPr>
          <w:rFonts w:ascii="宋体" w:hAnsi="宋体"/>
          <w:color w:val="000000" w:themeColor="text1"/>
        </w:rPr>
      </w:pPr>
    </w:p>
    <w:p w14:paraId="59F2CD68" w14:textId="77777777" w:rsidR="00E0551C" w:rsidRPr="00E0551C" w:rsidRDefault="00E0551C" w:rsidP="001B0D3F">
      <w:pPr>
        <w:numPr>
          <w:ilvl w:val="0"/>
          <w:numId w:val="4"/>
        </w:numPr>
        <w:outlineLvl w:val="1"/>
        <w:rPr>
          <w:rFonts w:ascii="黑体" w:eastAsia="黑体" w:hAnsi="黑体"/>
          <w:bCs/>
          <w:color w:val="FF0000"/>
          <w:sz w:val="24"/>
        </w:rPr>
      </w:pPr>
      <w:r w:rsidRPr="00E0551C">
        <w:rPr>
          <w:rFonts w:ascii="黑体" w:eastAsia="黑体" w:hAnsi="黑体" w:hint="eastAsia"/>
          <w:bCs/>
          <w:color w:val="FF0000"/>
          <w:sz w:val="24"/>
        </w:rPr>
        <w:t>近年狭义乘用车</w:t>
      </w:r>
      <w:r>
        <w:rPr>
          <w:rFonts w:ascii="黑体" w:eastAsia="黑体" w:hAnsi="黑体" w:hint="eastAsia"/>
          <w:bCs/>
          <w:color w:val="FF0000"/>
          <w:sz w:val="24"/>
        </w:rPr>
        <w:t>生产</w:t>
      </w:r>
      <w:r w:rsidRPr="00E0551C">
        <w:rPr>
          <w:rFonts w:ascii="黑体" w:eastAsia="黑体" w:hAnsi="黑体" w:hint="eastAsia"/>
          <w:bCs/>
          <w:color w:val="FF0000"/>
          <w:sz w:val="24"/>
        </w:rPr>
        <w:t>走势。</w:t>
      </w:r>
    </w:p>
    <w:p w14:paraId="52BEF7E8" w14:textId="568ABFF9" w:rsidR="00060A27" w:rsidRPr="00E0551C" w:rsidRDefault="006C5FD2" w:rsidP="00060A27">
      <w:pPr>
        <w:ind w:firstLineChars="270" w:firstLine="567"/>
        <w:rPr>
          <w:rFonts w:ascii="Calibri" w:hAnsi="Calibri"/>
          <w:szCs w:val="21"/>
        </w:rPr>
      </w:pPr>
      <w:r>
        <w:rPr>
          <w:rFonts w:ascii="Calibri" w:hAnsi="Calibri"/>
          <w:noProof/>
          <w:szCs w:val="21"/>
        </w:rPr>
        <w:drawing>
          <wp:inline distT="0" distB="0" distL="0" distR="0" wp14:anchorId="639AF3AF" wp14:editId="6188C216">
            <wp:extent cx="5718810" cy="3511550"/>
            <wp:effectExtent l="0" t="0" r="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8810" cy="3511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6B52F4C" w14:textId="4F901334" w:rsidR="00F96ED4" w:rsidRPr="00936BEC" w:rsidRDefault="00C27525" w:rsidP="00F96ED4">
      <w:pPr>
        <w:rPr>
          <w:rFonts w:ascii="宋体" w:hAnsi="宋体"/>
          <w:color w:val="000000" w:themeColor="text1"/>
          <w:szCs w:val="21"/>
        </w:rPr>
      </w:pPr>
      <w:r w:rsidRPr="00C27525">
        <w:rPr>
          <w:rFonts w:ascii="宋体" w:hAnsi="宋体" w:hint="eastAsia"/>
          <w:color w:val="000000" w:themeColor="text1"/>
          <w:szCs w:val="21"/>
        </w:rPr>
        <w:t>生产：7月乘用车生产152.9万辆，同比2020年7月下降9.5%，其中豪华品牌生产同比下降2%，合资品牌生产下降33%，自主品牌生产增长30%。1-7月累计生产1108.2万辆，同比2020年增长21.2%。</w:t>
      </w:r>
      <w:r w:rsidR="00F96ED4" w:rsidRPr="00936BEC">
        <w:rPr>
          <w:rFonts w:ascii="宋体" w:hAnsi="宋体" w:hint="eastAsia"/>
          <w:color w:val="000000" w:themeColor="text1"/>
          <w:szCs w:val="21"/>
        </w:rPr>
        <w:t>。</w:t>
      </w:r>
    </w:p>
    <w:p w14:paraId="5F8B3AB8" w14:textId="41033767" w:rsidR="00875AC4" w:rsidRPr="000128AB" w:rsidRDefault="006C5FD2" w:rsidP="009B5DED">
      <w:pPr>
        <w:ind w:firstLineChars="202" w:firstLine="424"/>
        <w:rPr>
          <w:rFonts w:ascii="宋体" w:hAnsi="宋体"/>
          <w:color w:val="000000" w:themeColor="text1"/>
          <w:szCs w:val="21"/>
        </w:rPr>
      </w:pPr>
      <w:r w:rsidRPr="006C5FD2">
        <w:rPr>
          <w:rFonts w:hint="eastAsia"/>
          <w:noProof/>
        </w:rPr>
        <w:drawing>
          <wp:inline distT="0" distB="0" distL="0" distR="0" wp14:anchorId="7158A102" wp14:editId="18F55FD9">
            <wp:extent cx="3954780" cy="2247900"/>
            <wp:effectExtent l="0" t="0" r="762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4780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83BBA" w:rsidRPr="000128AB">
        <w:rPr>
          <w:rFonts w:ascii="宋体" w:hAnsi="宋体"/>
          <w:color w:val="000000" w:themeColor="text1"/>
          <w:szCs w:val="21"/>
        </w:rPr>
        <w:t xml:space="preserve"> </w:t>
      </w:r>
    </w:p>
    <w:p w14:paraId="4E764BF7" w14:textId="79CBF603" w:rsidR="00501AD7" w:rsidRPr="000F0A6B" w:rsidRDefault="00501AD7" w:rsidP="00501AD7">
      <w:pPr>
        <w:ind w:firstLineChars="202" w:firstLine="424"/>
        <w:rPr>
          <w:rFonts w:ascii="宋体" w:hAnsi="宋体"/>
          <w:color w:val="000000" w:themeColor="text1"/>
          <w:szCs w:val="21"/>
        </w:rPr>
      </w:pPr>
    </w:p>
    <w:p w14:paraId="26568F78" w14:textId="77777777" w:rsidR="00B25770" w:rsidRDefault="00B25770" w:rsidP="00B25770">
      <w:pPr>
        <w:ind w:firstLineChars="202" w:firstLine="424"/>
        <w:rPr>
          <w:rFonts w:ascii="宋体" w:hAnsi="宋体"/>
          <w:color w:val="000000" w:themeColor="text1"/>
          <w:szCs w:val="21"/>
        </w:rPr>
      </w:pPr>
      <w:r>
        <w:rPr>
          <w:rFonts w:ascii="宋体" w:hAnsi="宋体" w:hint="eastAsia"/>
          <w:color w:val="000000" w:themeColor="text1"/>
          <w:szCs w:val="21"/>
        </w:rPr>
        <w:t>近期海外的疫情异常恶化，加之供应链灾害连发，将导致供应链进一步紧缺。目前有少数车型供给不足，终端实际上已感受到了供给约束，终端促销资源开始回收。但由于经销商和二级流通环节的库存仍相对充足，因此暂未对零售产生明显影响。</w:t>
      </w:r>
    </w:p>
    <w:p w14:paraId="462C942C" w14:textId="038ECBF3" w:rsidR="009B5DED" w:rsidRPr="00B25770" w:rsidRDefault="009B5DED" w:rsidP="009B5DED">
      <w:pPr>
        <w:pStyle w:val="aa"/>
        <w:ind w:left="420" w:firstLineChars="0" w:firstLine="0"/>
        <w:rPr>
          <w:rFonts w:ascii="宋体" w:hAnsi="宋体"/>
          <w:color w:val="000000" w:themeColor="text1"/>
          <w:szCs w:val="21"/>
        </w:rPr>
      </w:pPr>
    </w:p>
    <w:p w14:paraId="3F0E0BB7" w14:textId="77777777" w:rsidR="005424CC" w:rsidRPr="005424CC" w:rsidRDefault="005424CC" w:rsidP="001B0D3F">
      <w:pPr>
        <w:numPr>
          <w:ilvl w:val="0"/>
          <w:numId w:val="4"/>
        </w:numPr>
        <w:outlineLvl w:val="1"/>
        <w:rPr>
          <w:rFonts w:ascii="黑体" w:eastAsia="黑体" w:hAnsi="黑体"/>
          <w:bCs/>
          <w:sz w:val="24"/>
        </w:rPr>
      </w:pPr>
      <w:r w:rsidRPr="005424CC">
        <w:rPr>
          <w:rFonts w:ascii="黑体" w:eastAsia="黑体" w:hAnsi="黑体" w:hint="eastAsia"/>
          <w:bCs/>
          <w:sz w:val="24"/>
        </w:rPr>
        <w:t>产销库存月度变化特征</w:t>
      </w:r>
    </w:p>
    <w:p w14:paraId="18E44E04" w14:textId="1B31C1C0" w:rsidR="005424CC" w:rsidRDefault="004A1A12" w:rsidP="005424CC">
      <w:pPr>
        <w:ind w:firstLineChars="135" w:firstLine="283"/>
      </w:pPr>
      <w:bookmarkStart w:id="17" w:name="_Hlk43048795"/>
      <w:r w:rsidRPr="003D6944">
        <w:rPr>
          <w:noProof/>
        </w:rPr>
        <w:drawing>
          <wp:inline distT="0" distB="0" distL="0" distR="0" wp14:anchorId="5EE295D9" wp14:editId="359BA164">
            <wp:extent cx="4747260" cy="5448300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7260" cy="544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7DDB7F" w14:textId="69FF3342" w:rsidR="00F96ED4" w:rsidRPr="00936BEC" w:rsidRDefault="00F96ED4" w:rsidP="00F96ED4">
      <w:pPr>
        <w:ind w:firstLineChars="202" w:firstLine="424"/>
        <w:rPr>
          <w:rFonts w:ascii="宋体" w:hAnsi="宋体"/>
          <w:color w:val="000000" w:themeColor="text1"/>
          <w:szCs w:val="21"/>
        </w:rPr>
      </w:pPr>
      <w:r w:rsidRPr="00936BEC">
        <w:rPr>
          <w:rFonts w:ascii="宋体" w:hAnsi="宋体" w:hint="eastAsia"/>
          <w:color w:val="000000" w:themeColor="text1"/>
          <w:szCs w:val="21"/>
        </w:rPr>
        <w:t>今年去库存明显，部分厂商取消库存考核，</w:t>
      </w:r>
      <w:r w:rsidR="006C5FD2">
        <w:rPr>
          <w:rFonts w:ascii="宋体" w:hAnsi="宋体"/>
          <w:color w:val="000000" w:themeColor="text1"/>
          <w:szCs w:val="21"/>
        </w:rPr>
        <w:t>7月</w:t>
      </w:r>
      <w:r w:rsidRPr="00936BEC">
        <w:rPr>
          <w:rFonts w:ascii="宋体" w:hAnsi="宋体" w:hint="eastAsia"/>
          <w:color w:val="000000" w:themeColor="text1"/>
          <w:szCs w:val="21"/>
        </w:rPr>
        <w:t>厂商库存持续下降到低位</w:t>
      </w:r>
      <w:r w:rsidRPr="00936BEC">
        <w:rPr>
          <w:rFonts w:ascii="宋体" w:hAnsi="宋体"/>
          <w:color w:val="000000" w:themeColor="text1"/>
          <w:szCs w:val="21"/>
        </w:rPr>
        <w:t>。</w:t>
      </w:r>
      <w:r w:rsidR="006C5FD2">
        <w:rPr>
          <w:rFonts w:ascii="宋体" w:hAnsi="宋体"/>
          <w:color w:val="000000" w:themeColor="text1"/>
          <w:szCs w:val="21"/>
        </w:rPr>
        <w:t>7月</w:t>
      </w:r>
      <w:r w:rsidRPr="00936BEC">
        <w:rPr>
          <w:rFonts w:ascii="宋体" w:hAnsi="宋体"/>
          <w:color w:val="000000" w:themeColor="text1"/>
          <w:szCs w:val="21"/>
        </w:rPr>
        <w:t>末</w:t>
      </w:r>
      <w:r w:rsidRPr="00936BEC">
        <w:rPr>
          <w:rFonts w:ascii="宋体" w:hAnsi="宋体" w:hint="eastAsia"/>
          <w:color w:val="000000" w:themeColor="text1"/>
          <w:szCs w:val="21"/>
        </w:rPr>
        <w:t>厂商</w:t>
      </w:r>
      <w:r w:rsidRPr="00936BEC">
        <w:rPr>
          <w:rFonts w:ascii="宋体" w:hAnsi="宋体"/>
          <w:color w:val="000000" w:themeColor="text1"/>
          <w:szCs w:val="21"/>
        </w:rPr>
        <w:t>库存</w:t>
      </w:r>
      <w:r w:rsidRPr="00936BEC">
        <w:rPr>
          <w:rFonts w:ascii="宋体" w:hAnsi="宋体" w:hint="eastAsia"/>
          <w:color w:val="000000" w:themeColor="text1"/>
          <w:szCs w:val="21"/>
        </w:rPr>
        <w:t>环比</w:t>
      </w:r>
      <w:r w:rsidRPr="00936BEC">
        <w:rPr>
          <w:rFonts w:ascii="宋体" w:hAnsi="宋体"/>
          <w:color w:val="000000" w:themeColor="text1"/>
          <w:szCs w:val="21"/>
        </w:rPr>
        <w:t>减少2</w:t>
      </w:r>
      <w:r w:rsidRPr="00936BEC">
        <w:rPr>
          <w:rFonts w:ascii="宋体" w:hAnsi="宋体" w:hint="eastAsia"/>
          <w:color w:val="000000" w:themeColor="text1"/>
          <w:szCs w:val="21"/>
        </w:rPr>
        <w:t>万辆，渠道库存环比</w:t>
      </w:r>
      <w:r>
        <w:rPr>
          <w:rFonts w:ascii="宋体" w:hAnsi="宋体" w:hint="eastAsia"/>
          <w:color w:val="000000" w:themeColor="text1"/>
          <w:szCs w:val="21"/>
        </w:rPr>
        <w:t>5</w:t>
      </w:r>
      <w:r w:rsidRPr="00936BEC">
        <w:rPr>
          <w:rFonts w:ascii="宋体" w:hAnsi="宋体" w:hint="eastAsia"/>
          <w:color w:val="000000" w:themeColor="text1"/>
          <w:szCs w:val="21"/>
        </w:rPr>
        <w:t>月减少</w:t>
      </w:r>
      <w:r w:rsidRPr="00936BEC">
        <w:rPr>
          <w:rFonts w:ascii="宋体" w:hAnsi="宋体"/>
          <w:color w:val="000000" w:themeColor="text1"/>
          <w:szCs w:val="21"/>
        </w:rPr>
        <w:t>16万辆</w:t>
      </w:r>
      <w:r w:rsidRPr="00936BEC">
        <w:rPr>
          <w:rFonts w:ascii="宋体" w:hAnsi="宋体" w:hint="eastAsia"/>
          <w:color w:val="000000" w:themeColor="text1"/>
          <w:szCs w:val="21"/>
        </w:rPr>
        <w:t>；2</w:t>
      </w:r>
      <w:r w:rsidRPr="00936BEC">
        <w:rPr>
          <w:rFonts w:ascii="宋体" w:hAnsi="宋体"/>
          <w:color w:val="000000" w:themeColor="text1"/>
          <w:szCs w:val="21"/>
        </w:rPr>
        <w:t>021</w:t>
      </w:r>
      <w:r w:rsidRPr="00936BEC">
        <w:rPr>
          <w:rFonts w:ascii="宋体" w:hAnsi="宋体" w:hint="eastAsia"/>
          <w:color w:val="000000" w:themeColor="text1"/>
          <w:szCs w:val="21"/>
        </w:rPr>
        <w:t>年1</w:t>
      </w:r>
      <w:r w:rsidRPr="00936BEC">
        <w:rPr>
          <w:rFonts w:ascii="宋体" w:hAnsi="宋体"/>
          <w:color w:val="000000" w:themeColor="text1"/>
          <w:szCs w:val="21"/>
        </w:rPr>
        <w:t>-</w:t>
      </w:r>
      <w:r w:rsidR="006C5FD2">
        <w:rPr>
          <w:rFonts w:ascii="宋体" w:hAnsi="宋体"/>
          <w:color w:val="000000" w:themeColor="text1"/>
          <w:szCs w:val="21"/>
        </w:rPr>
        <w:t>7月</w:t>
      </w:r>
      <w:r w:rsidRPr="00936BEC">
        <w:rPr>
          <w:rFonts w:ascii="宋体" w:hAnsi="宋体" w:hint="eastAsia"/>
          <w:color w:val="000000" w:themeColor="text1"/>
          <w:szCs w:val="21"/>
        </w:rPr>
        <w:t>厂商库存减少</w:t>
      </w:r>
      <w:r w:rsidRPr="00936BEC">
        <w:rPr>
          <w:rFonts w:ascii="宋体" w:hAnsi="宋体"/>
          <w:color w:val="000000" w:themeColor="text1"/>
          <w:szCs w:val="21"/>
        </w:rPr>
        <w:t>23</w:t>
      </w:r>
      <w:r w:rsidRPr="00936BEC">
        <w:rPr>
          <w:rFonts w:ascii="宋体" w:hAnsi="宋体" w:hint="eastAsia"/>
          <w:color w:val="000000" w:themeColor="text1"/>
          <w:szCs w:val="21"/>
        </w:rPr>
        <w:t>万辆，相较历年1</w:t>
      </w:r>
      <w:r w:rsidRPr="00936BEC">
        <w:rPr>
          <w:rFonts w:ascii="宋体" w:hAnsi="宋体"/>
          <w:color w:val="000000" w:themeColor="text1"/>
          <w:szCs w:val="21"/>
        </w:rPr>
        <w:t>-</w:t>
      </w:r>
      <w:r w:rsidR="006C5FD2">
        <w:rPr>
          <w:rFonts w:ascii="宋体" w:hAnsi="宋体"/>
          <w:color w:val="000000" w:themeColor="text1"/>
          <w:szCs w:val="21"/>
        </w:rPr>
        <w:t>7月</w:t>
      </w:r>
      <w:r w:rsidRPr="00936BEC">
        <w:rPr>
          <w:rFonts w:ascii="宋体" w:hAnsi="宋体" w:hint="eastAsia"/>
          <w:color w:val="000000" w:themeColor="text1"/>
          <w:szCs w:val="21"/>
        </w:rPr>
        <w:t>库存减少幅度偏大，形成连续4年强力去库存的特征</w:t>
      </w:r>
      <w:r w:rsidRPr="00936BEC">
        <w:rPr>
          <w:rFonts w:ascii="宋体" w:hAnsi="宋体"/>
          <w:color w:val="000000" w:themeColor="text1"/>
          <w:szCs w:val="21"/>
        </w:rPr>
        <w:t>。</w:t>
      </w:r>
    </w:p>
    <w:p w14:paraId="52688948" w14:textId="4C207430" w:rsidR="00D90033" w:rsidRDefault="00F96ED4" w:rsidP="00D90033">
      <w:pPr>
        <w:ind w:firstLineChars="202" w:firstLine="424"/>
        <w:rPr>
          <w:rFonts w:ascii="宋体" w:hAnsi="宋体"/>
          <w:color w:val="000000" w:themeColor="text1"/>
          <w:szCs w:val="21"/>
        </w:rPr>
      </w:pPr>
      <w:r w:rsidRPr="00936BEC">
        <w:rPr>
          <w:rFonts w:ascii="宋体" w:hAnsi="宋体" w:hint="eastAsia"/>
          <w:color w:val="000000" w:themeColor="text1"/>
          <w:szCs w:val="21"/>
        </w:rPr>
        <w:t>2</w:t>
      </w:r>
      <w:r w:rsidRPr="00936BEC">
        <w:rPr>
          <w:rFonts w:ascii="宋体" w:hAnsi="宋体"/>
          <w:color w:val="000000" w:themeColor="text1"/>
          <w:szCs w:val="21"/>
        </w:rPr>
        <w:t>021</w:t>
      </w:r>
      <w:r w:rsidRPr="00936BEC">
        <w:rPr>
          <w:rFonts w:ascii="宋体" w:hAnsi="宋体" w:hint="eastAsia"/>
          <w:color w:val="000000" w:themeColor="text1"/>
          <w:szCs w:val="21"/>
        </w:rPr>
        <w:t>年</w:t>
      </w:r>
      <w:r w:rsidRPr="00936BEC">
        <w:rPr>
          <w:rFonts w:ascii="宋体" w:hAnsi="宋体"/>
          <w:color w:val="000000" w:themeColor="text1"/>
          <w:szCs w:val="21"/>
        </w:rPr>
        <w:t>1-</w:t>
      </w:r>
      <w:r w:rsidR="006C5FD2">
        <w:rPr>
          <w:rFonts w:ascii="宋体" w:hAnsi="宋体"/>
          <w:color w:val="000000" w:themeColor="text1"/>
          <w:szCs w:val="21"/>
        </w:rPr>
        <w:t>7月</w:t>
      </w:r>
      <w:r w:rsidRPr="00936BEC">
        <w:rPr>
          <w:rFonts w:ascii="宋体" w:hAnsi="宋体"/>
          <w:color w:val="000000" w:themeColor="text1"/>
          <w:szCs w:val="21"/>
        </w:rPr>
        <w:t>的渠道库存相对减少66</w:t>
      </w:r>
      <w:r w:rsidRPr="00936BEC">
        <w:rPr>
          <w:rFonts w:ascii="宋体" w:hAnsi="宋体" w:hint="eastAsia"/>
          <w:color w:val="000000" w:themeColor="text1"/>
          <w:szCs w:val="21"/>
        </w:rPr>
        <w:t>万辆，较2</w:t>
      </w:r>
      <w:r w:rsidRPr="00936BEC">
        <w:rPr>
          <w:rFonts w:ascii="宋体" w:hAnsi="宋体"/>
          <w:color w:val="000000" w:themeColor="text1"/>
          <w:szCs w:val="21"/>
        </w:rPr>
        <w:t>020</w:t>
      </w:r>
      <w:r w:rsidRPr="00936BEC">
        <w:rPr>
          <w:rFonts w:ascii="宋体" w:hAnsi="宋体" w:hint="eastAsia"/>
          <w:color w:val="000000" w:themeColor="text1"/>
          <w:szCs w:val="21"/>
        </w:rPr>
        <w:t>年的1</w:t>
      </w:r>
      <w:r w:rsidRPr="00936BEC">
        <w:rPr>
          <w:rFonts w:ascii="宋体" w:hAnsi="宋体"/>
          <w:color w:val="000000" w:themeColor="text1"/>
          <w:szCs w:val="21"/>
        </w:rPr>
        <w:t>-</w:t>
      </w:r>
      <w:r w:rsidR="006C5FD2">
        <w:rPr>
          <w:rFonts w:ascii="宋体" w:hAnsi="宋体"/>
          <w:color w:val="000000" w:themeColor="text1"/>
          <w:szCs w:val="21"/>
        </w:rPr>
        <w:t>7月</w:t>
      </w:r>
      <w:r w:rsidRPr="00936BEC">
        <w:rPr>
          <w:rFonts w:ascii="宋体" w:hAnsi="宋体" w:hint="eastAsia"/>
          <w:color w:val="000000" w:themeColor="text1"/>
          <w:szCs w:val="21"/>
        </w:rPr>
        <w:t>去库存</w:t>
      </w:r>
      <w:r w:rsidRPr="00936BEC">
        <w:rPr>
          <w:rFonts w:ascii="宋体" w:hAnsi="宋体"/>
          <w:color w:val="000000" w:themeColor="text1"/>
          <w:szCs w:val="21"/>
        </w:rPr>
        <w:t>19</w:t>
      </w:r>
      <w:r w:rsidRPr="00936BEC">
        <w:rPr>
          <w:rFonts w:ascii="宋体" w:hAnsi="宋体" w:hint="eastAsia"/>
          <w:color w:val="000000" w:themeColor="text1"/>
          <w:szCs w:val="21"/>
        </w:rPr>
        <w:t>万辆水平大幅升高。随着上游短期内芯片短缺的问题显现</w:t>
      </w:r>
      <w:r w:rsidRPr="00936BEC">
        <w:rPr>
          <w:rFonts w:ascii="宋体" w:hAnsi="宋体"/>
          <w:color w:val="000000" w:themeColor="text1"/>
          <w:szCs w:val="21"/>
        </w:rPr>
        <w:t>。</w:t>
      </w:r>
      <w:r w:rsidRPr="00936BEC">
        <w:rPr>
          <w:rFonts w:ascii="宋体" w:hAnsi="宋体" w:hint="eastAsia"/>
          <w:color w:val="000000" w:themeColor="text1"/>
          <w:szCs w:val="21"/>
        </w:rPr>
        <w:t>在终端销售层面，或有进一步推动去库存、折扣回收等现象出现。</w:t>
      </w:r>
      <w:r w:rsidR="009B5DED">
        <w:rPr>
          <w:rFonts w:ascii="宋体" w:hAnsi="宋体" w:hint="eastAsia"/>
          <w:color w:val="000000" w:themeColor="text1"/>
          <w:szCs w:val="21"/>
        </w:rPr>
        <w:t>。</w:t>
      </w:r>
    </w:p>
    <w:p w14:paraId="0F676CE5" w14:textId="77777777" w:rsidR="00D90033" w:rsidRDefault="00D90033" w:rsidP="00D90033">
      <w:pPr>
        <w:ind w:firstLineChars="202" w:firstLine="424"/>
        <w:rPr>
          <w:rFonts w:ascii="宋体" w:hAnsi="宋体"/>
          <w:color w:val="000000" w:themeColor="text1"/>
          <w:szCs w:val="21"/>
        </w:rPr>
      </w:pPr>
      <w:r w:rsidRPr="00C27525">
        <w:rPr>
          <w:noProof/>
        </w:rPr>
        <w:drawing>
          <wp:inline distT="0" distB="0" distL="0" distR="0" wp14:anchorId="624B0436" wp14:editId="72ED812D">
            <wp:extent cx="4495800" cy="1409700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5800" cy="140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C94996" w14:textId="47D6A88E" w:rsidR="00D90033" w:rsidRDefault="00D90033" w:rsidP="00D90033">
      <w:pPr>
        <w:ind w:firstLineChars="202" w:firstLine="424"/>
        <w:rPr>
          <w:rFonts w:ascii="宋体" w:hAnsi="宋体"/>
          <w:color w:val="000000" w:themeColor="text1"/>
          <w:szCs w:val="21"/>
        </w:rPr>
      </w:pPr>
      <w:r>
        <w:rPr>
          <w:rFonts w:ascii="宋体" w:hAnsi="宋体" w:hint="eastAsia"/>
          <w:color w:val="000000" w:themeColor="text1"/>
          <w:szCs w:val="21"/>
        </w:rPr>
        <w:t>乘用车车企主力库存改善较明显，但7月的渠道库存天数保持在4</w:t>
      </w:r>
      <w:r>
        <w:rPr>
          <w:rFonts w:ascii="宋体" w:hAnsi="宋体"/>
          <w:color w:val="000000" w:themeColor="text1"/>
          <w:szCs w:val="21"/>
        </w:rPr>
        <w:t>6</w:t>
      </w:r>
      <w:r>
        <w:rPr>
          <w:rFonts w:ascii="宋体" w:hAnsi="宋体" w:hint="eastAsia"/>
          <w:color w:val="000000" w:themeColor="text1"/>
          <w:szCs w:val="21"/>
        </w:rPr>
        <w:t>天的低位水平，这主要是7月的零售较6月下降，导致按照7月零售测算的库存天数稍有上升，实际的8月零售必然较</w:t>
      </w:r>
      <w:r>
        <w:rPr>
          <w:rFonts w:ascii="宋体" w:hAnsi="宋体"/>
          <w:color w:val="000000" w:themeColor="text1"/>
          <w:szCs w:val="21"/>
        </w:rPr>
        <w:t>7</w:t>
      </w:r>
      <w:r>
        <w:rPr>
          <w:rFonts w:ascii="宋体" w:hAnsi="宋体" w:hint="eastAsia"/>
          <w:color w:val="000000" w:themeColor="text1"/>
          <w:szCs w:val="21"/>
        </w:rPr>
        <w:t>月上升，因此实际的库存天数必然是未来下降的。</w:t>
      </w:r>
    </w:p>
    <w:p w14:paraId="7E18C266" w14:textId="77777777" w:rsidR="00D90033" w:rsidRDefault="00D90033" w:rsidP="00D90033"/>
    <w:p w14:paraId="16E6CB21" w14:textId="33EB9CC1" w:rsidR="00D90033" w:rsidRDefault="007D708C" w:rsidP="00D90033">
      <w:r>
        <w:rPr>
          <w:noProof/>
        </w:rPr>
        <w:drawing>
          <wp:inline distT="0" distB="0" distL="0" distR="0" wp14:anchorId="30D0FCC7" wp14:editId="3B3323A7">
            <wp:extent cx="4584700" cy="2755900"/>
            <wp:effectExtent l="0" t="0" r="6350" b="635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4700" cy="2755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F0B5F12" w14:textId="584B4742" w:rsidR="00D90033" w:rsidRDefault="004D18D0" w:rsidP="00D90033">
      <w:r>
        <w:rPr>
          <w:rFonts w:hint="eastAsia"/>
        </w:rPr>
        <w:t>自主品牌的渠道库存持续下降，尤其是</w:t>
      </w:r>
      <w:r w:rsidR="005A6C73">
        <w:rPr>
          <w:rFonts w:hint="eastAsia"/>
        </w:rPr>
        <w:t>自主品牌产销两旺，实现零售市场份额明显提升，</w:t>
      </w:r>
      <w:r>
        <w:rPr>
          <w:rFonts w:hint="eastAsia"/>
        </w:rPr>
        <w:t>以长安为代表的的渠道库存</w:t>
      </w:r>
      <w:r w:rsidR="005A6C73">
        <w:rPr>
          <w:rFonts w:hint="eastAsia"/>
        </w:rPr>
        <w:t>持续下降</w:t>
      </w:r>
      <w:r w:rsidR="00443327">
        <w:rPr>
          <w:rFonts w:hint="eastAsia"/>
        </w:rPr>
        <w:t>，目前已经降到</w:t>
      </w:r>
      <w:r w:rsidR="00443327">
        <w:rPr>
          <w:rFonts w:hint="eastAsia"/>
        </w:rPr>
        <w:t>2</w:t>
      </w:r>
      <w:r w:rsidR="00443327">
        <w:t>4</w:t>
      </w:r>
      <w:r w:rsidR="00443327">
        <w:rPr>
          <w:rFonts w:hint="eastAsia"/>
        </w:rPr>
        <w:t>天的库存深度，也就是</w:t>
      </w:r>
      <w:r w:rsidR="00443327">
        <w:rPr>
          <w:rFonts w:hint="eastAsia"/>
        </w:rPr>
        <w:t>0</w:t>
      </w:r>
      <w:r w:rsidR="00443327">
        <w:t>.8</w:t>
      </w:r>
      <w:r w:rsidR="00443327">
        <w:rPr>
          <w:rFonts w:hint="eastAsia"/>
        </w:rPr>
        <w:t>的库存系数，表现很好</w:t>
      </w:r>
      <w:r w:rsidR="007D708C">
        <w:rPr>
          <w:rFonts w:hint="eastAsia"/>
        </w:rPr>
        <w:t>。</w:t>
      </w:r>
      <w:r w:rsidR="00443327">
        <w:rPr>
          <w:rFonts w:hint="eastAsia"/>
        </w:rPr>
        <w:t>长安的低库存状态也是很多合资企业与自主企业同样的特征。</w:t>
      </w:r>
    </w:p>
    <w:p w14:paraId="35751FB4" w14:textId="77777777" w:rsidR="00D90033" w:rsidRDefault="00D90033" w:rsidP="00D04D6A">
      <w:pPr>
        <w:ind w:firstLineChars="202" w:firstLine="424"/>
        <w:rPr>
          <w:rFonts w:ascii="宋体" w:hAnsi="宋体"/>
          <w:color w:val="000000" w:themeColor="text1"/>
          <w:szCs w:val="21"/>
        </w:rPr>
      </w:pPr>
    </w:p>
    <w:bookmarkEnd w:id="17"/>
    <w:p w14:paraId="381352D9" w14:textId="77777777" w:rsidR="00335E70" w:rsidRPr="00335E70" w:rsidRDefault="00335E70" w:rsidP="006175F3">
      <w:pPr>
        <w:ind w:firstLineChars="201" w:firstLine="422"/>
        <w:rPr>
          <w:rFonts w:ascii="宋体" w:eastAsiaTheme="minorEastAsia" w:hAnsi="宋体" w:cstheme="minorBidi"/>
          <w:bCs/>
          <w:color w:val="000000"/>
          <w:szCs w:val="21"/>
        </w:rPr>
      </w:pPr>
    </w:p>
    <w:p w14:paraId="38B2A702" w14:textId="77777777" w:rsidR="00A27364" w:rsidRPr="00930081" w:rsidRDefault="00A27364" w:rsidP="001B0D3F">
      <w:pPr>
        <w:numPr>
          <w:ilvl w:val="0"/>
          <w:numId w:val="4"/>
        </w:numPr>
        <w:outlineLvl w:val="1"/>
        <w:rPr>
          <w:rFonts w:ascii="黑体" w:eastAsia="黑体" w:hAnsi="黑体"/>
          <w:bCs/>
          <w:sz w:val="24"/>
        </w:rPr>
      </w:pPr>
      <w:r w:rsidRPr="00930081">
        <w:rPr>
          <w:rFonts w:ascii="黑体" w:eastAsia="黑体" w:hAnsi="黑体" w:hint="eastAsia"/>
          <w:bCs/>
          <w:sz w:val="24"/>
        </w:rPr>
        <w:t>狭义乘用车各级别增长特征</w:t>
      </w:r>
    </w:p>
    <w:p w14:paraId="38BDB997" w14:textId="65F370E5" w:rsidR="00A27364" w:rsidRDefault="004A1A12" w:rsidP="00A27364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bookmarkStart w:id="18" w:name="_Hlk43050758"/>
      <w:r w:rsidRPr="00380850">
        <w:rPr>
          <w:noProof/>
        </w:rPr>
        <w:drawing>
          <wp:inline distT="0" distB="0" distL="0" distR="0" wp14:anchorId="473EF0E9" wp14:editId="54ACEDD0">
            <wp:extent cx="5524500" cy="3421380"/>
            <wp:effectExtent l="0" t="0" r="0" b="762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0" cy="3421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85A2BB" w14:textId="5B7EC32F" w:rsidR="00B454D0" w:rsidRPr="00B454D0" w:rsidRDefault="00321AD7" w:rsidP="00B454D0">
      <w:pPr>
        <w:ind w:firstLineChars="176" w:firstLine="370"/>
        <w:jc w:val="left"/>
        <w:rPr>
          <w:color w:val="000000" w:themeColor="text1"/>
        </w:rPr>
      </w:pPr>
      <w:r>
        <w:rPr>
          <w:color w:val="000000" w:themeColor="text1"/>
        </w:rPr>
        <w:t>202</w:t>
      </w:r>
      <w:r w:rsidR="00875AC4">
        <w:rPr>
          <w:color w:val="000000" w:themeColor="text1"/>
        </w:rPr>
        <w:t>1</w:t>
      </w:r>
      <w:r>
        <w:rPr>
          <w:rFonts w:hint="eastAsia"/>
          <w:color w:val="000000" w:themeColor="text1"/>
        </w:rPr>
        <w:t>年</w:t>
      </w:r>
      <w:r w:rsidR="00F914DB">
        <w:rPr>
          <w:rFonts w:hint="eastAsia"/>
          <w:color w:val="000000" w:themeColor="text1"/>
        </w:rPr>
        <w:t>批发</w:t>
      </w:r>
      <w:r>
        <w:rPr>
          <w:rFonts w:hint="eastAsia"/>
          <w:color w:val="000000" w:themeColor="text1"/>
        </w:rPr>
        <w:t>增速</w:t>
      </w:r>
      <w:r w:rsidR="00F914DB">
        <w:rPr>
          <w:rFonts w:hint="eastAsia"/>
          <w:color w:val="000000" w:themeColor="text1"/>
        </w:rPr>
        <w:t>稍强于零售。</w:t>
      </w:r>
      <w:r w:rsidR="00FF696B">
        <w:rPr>
          <w:rFonts w:hint="eastAsia"/>
          <w:color w:val="000000" w:themeColor="text1"/>
        </w:rPr>
        <w:t>2021</w:t>
      </w:r>
      <w:r w:rsidR="00FF696B">
        <w:rPr>
          <w:rFonts w:hint="eastAsia"/>
          <w:color w:val="000000" w:themeColor="text1"/>
        </w:rPr>
        <w:t>年</w:t>
      </w:r>
      <w:r w:rsidR="00083BBA">
        <w:rPr>
          <w:rFonts w:hint="eastAsia"/>
          <w:color w:val="000000" w:themeColor="text1"/>
        </w:rPr>
        <w:t>1</w:t>
      </w:r>
      <w:r w:rsidR="00083BBA">
        <w:rPr>
          <w:color w:val="000000" w:themeColor="text1"/>
        </w:rPr>
        <w:t>-</w:t>
      </w:r>
      <w:r w:rsidR="006C5FD2">
        <w:rPr>
          <w:rFonts w:hint="eastAsia"/>
          <w:color w:val="000000" w:themeColor="text1"/>
        </w:rPr>
        <w:t>7</w:t>
      </w:r>
      <w:r w:rsidR="006C5FD2">
        <w:rPr>
          <w:rFonts w:hint="eastAsia"/>
          <w:color w:val="000000" w:themeColor="text1"/>
        </w:rPr>
        <w:t>月</w:t>
      </w:r>
      <w:r w:rsidR="00B454D0" w:rsidRPr="00B454D0">
        <w:rPr>
          <w:rFonts w:hint="eastAsia"/>
          <w:color w:val="000000" w:themeColor="text1"/>
        </w:rPr>
        <w:t>SUV</w:t>
      </w:r>
      <w:r w:rsidR="00B454D0" w:rsidRPr="00B454D0">
        <w:rPr>
          <w:rFonts w:hint="eastAsia"/>
          <w:color w:val="000000" w:themeColor="text1"/>
        </w:rPr>
        <w:t>零售同比</w:t>
      </w:r>
      <w:r w:rsidR="00F9229C">
        <w:rPr>
          <w:rFonts w:hint="eastAsia"/>
          <w:color w:val="000000" w:themeColor="text1"/>
        </w:rPr>
        <w:t>增长</w:t>
      </w:r>
      <w:r w:rsidR="0002210A">
        <w:rPr>
          <w:color w:val="000000" w:themeColor="text1"/>
        </w:rPr>
        <w:t>2</w:t>
      </w:r>
      <w:r w:rsidR="00443327">
        <w:rPr>
          <w:color w:val="000000" w:themeColor="text1"/>
        </w:rPr>
        <w:t>1</w:t>
      </w:r>
      <w:r w:rsidR="00B454D0" w:rsidRPr="00B454D0">
        <w:rPr>
          <w:rFonts w:hint="eastAsia"/>
          <w:color w:val="000000" w:themeColor="text1"/>
        </w:rPr>
        <w:t>%</w:t>
      </w:r>
      <w:r w:rsidR="00B454D0" w:rsidRPr="00B454D0">
        <w:rPr>
          <w:rFonts w:hint="eastAsia"/>
          <w:color w:val="000000" w:themeColor="text1"/>
        </w:rPr>
        <w:t>，</w:t>
      </w:r>
      <w:r w:rsidR="00F914DB">
        <w:rPr>
          <w:rFonts w:hint="eastAsia"/>
          <w:color w:val="000000" w:themeColor="text1"/>
        </w:rPr>
        <w:t>仍相对稍强。</w:t>
      </w:r>
      <w:r w:rsidR="00B454D0" w:rsidRPr="00B454D0">
        <w:rPr>
          <w:rFonts w:hint="eastAsia"/>
          <w:color w:val="000000" w:themeColor="text1"/>
        </w:rPr>
        <w:t>其中</w:t>
      </w:r>
      <w:r w:rsidR="00B454D0" w:rsidRPr="00B454D0">
        <w:rPr>
          <w:rFonts w:hint="eastAsia"/>
          <w:color w:val="000000" w:themeColor="text1"/>
        </w:rPr>
        <w:t>B</w:t>
      </w:r>
      <w:r w:rsidR="00B454D0" w:rsidRPr="00B454D0">
        <w:rPr>
          <w:rFonts w:hint="eastAsia"/>
          <w:color w:val="000000" w:themeColor="text1"/>
        </w:rPr>
        <w:t>级</w:t>
      </w:r>
      <w:r w:rsidR="00B454D0" w:rsidRPr="00B454D0">
        <w:rPr>
          <w:rFonts w:hint="eastAsia"/>
          <w:color w:val="000000" w:themeColor="text1"/>
        </w:rPr>
        <w:t>SUV</w:t>
      </w:r>
      <w:r w:rsidR="00B454D0" w:rsidRPr="00B454D0">
        <w:rPr>
          <w:rFonts w:hint="eastAsia"/>
          <w:color w:val="000000" w:themeColor="text1"/>
        </w:rPr>
        <w:t>同比去年</w:t>
      </w:r>
      <w:r w:rsidR="00F9229C">
        <w:rPr>
          <w:rFonts w:hint="eastAsia"/>
          <w:color w:val="000000" w:themeColor="text1"/>
        </w:rPr>
        <w:t>增</w:t>
      </w:r>
      <w:r w:rsidR="0002210A">
        <w:rPr>
          <w:color w:val="000000" w:themeColor="text1"/>
        </w:rPr>
        <w:t>3</w:t>
      </w:r>
      <w:r w:rsidR="00443327">
        <w:rPr>
          <w:color w:val="000000" w:themeColor="text1"/>
        </w:rPr>
        <w:t>8</w:t>
      </w:r>
      <w:r w:rsidR="00B454D0" w:rsidRPr="00B454D0">
        <w:rPr>
          <w:rFonts w:hint="eastAsia"/>
          <w:color w:val="000000" w:themeColor="text1"/>
        </w:rPr>
        <w:t>%</w:t>
      </w:r>
      <w:r w:rsidR="00B454D0" w:rsidRPr="00B454D0">
        <w:rPr>
          <w:rFonts w:hint="eastAsia"/>
          <w:color w:val="000000" w:themeColor="text1"/>
        </w:rPr>
        <w:t>，</w:t>
      </w:r>
      <w:r w:rsidR="00B454D0" w:rsidRPr="00B454D0">
        <w:rPr>
          <w:rFonts w:hint="eastAsia"/>
          <w:color w:val="000000" w:themeColor="text1"/>
        </w:rPr>
        <w:t>A</w:t>
      </w:r>
      <w:r w:rsidR="00B454D0" w:rsidRPr="00B454D0">
        <w:rPr>
          <w:rFonts w:hint="eastAsia"/>
          <w:color w:val="000000" w:themeColor="text1"/>
        </w:rPr>
        <w:t>级</w:t>
      </w:r>
      <w:r w:rsidR="00B454D0" w:rsidRPr="00B454D0">
        <w:rPr>
          <w:rFonts w:hint="eastAsia"/>
          <w:color w:val="000000" w:themeColor="text1"/>
        </w:rPr>
        <w:t>SUV</w:t>
      </w:r>
      <w:r w:rsidR="00B454D0" w:rsidRPr="00B454D0">
        <w:rPr>
          <w:rFonts w:hint="eastAsia"/>
          <w:color w:val="000000" w:themeColor="text1"/>
        </w:rPr>
        <w:t>同比去年</w:t>
      </w:r>
      <w:r w:rsidR="00F9229C">
        <w:rPr>
          <w:rFonts w:hint="eastAsia"/>
          <w:color w:val="000000" w:themeColor="text1"/>
        </w:rPr>
        <w:t>增</w:t>
      </w:r>
      <w:r w:rsidR="0002210A">
        <w:rPr>
          <w:color w:val="000000" w:themeColor="text1"/>
        </w:rPr>
        <w:t>2</w:t>
      </w:r>
      <w:r w:rsidR="00443327">
        <w:rPr>
          <w:color w:val="000000" w:themeColor="text1"/>
        </w:rPr>
        <w:t>0</w:t>
      </w:r>
      <w:r w:rsidR="00B454D0" w:rsidRPr="00B454D0">
        <w:rPr>
          <w:rFonts w:hint="eastAsia"/>
          <w:color w:val="000000" w:themeColor="text1"/>
        </w:rPr>
        <w:t>%</w:t>
      </w:r>
      <w:r w:rsidR="0002210A">
        <w:rPr>
          <w:color w:val="000000" w:themeColor="text1"/>
        </w:rPr>
        <w:t>.</w:t>
      </w:r>
      <w:r w:rsidR="0002210A">
        <w:rPr>
          <w:rFonts w:hint="eastAsia"/>
          <w:color w:val="000000" w:themeColor="text1"/>
        </w:rPr>
        <w:t>相对平稳。</w:t>
      </w:r>
      <w:r w:rsidR="00B454D0" w:rsidRPr="00B454D0">
        <w:rPr>
          <w:rFonts w:hint="eastAsia"/>
          <w:color w:val="000000" w:themeColor="text1"/>
        </w:rPr>
        <w:t>自主的长安</w:t>
      </w:r>
      <w:r w:rsidR="0055311A">
        <w:rPr>
          <w:rFonts w:hint="eastAsia"/>
          <w:color w:val="000000" w:themeColor="text1"/>
        </w:rPr>
        <w:t>、长城</w:t>
      </w:r>
      <w:r w:rsidR="00B454D0" w:rsidRPr="00B454D0">
        <w:rPr>
          <w:rFonts w:hint="eastAsia"/>
          <w:color w:val="000000" w:themeColor="text1"/>
        </w:rPr>
        <w:t>等</w:t>
      </w:r>
      <w:r w:rsidR="00B454D0" w:rsidRPr="00B454D0">
        <w:rPr>
          <w:rFonts w:hint="eastAsia"/>
          <w:color w:val="000000" w:themeColor="text1"/>
        </w:rPr>
        <w:t>SUV</w:t>
      </w:r>
      <w:r w:rsidR="00B454D0" w:rsidRPr="00B454D0">
        <w:rPr>
          <w:rFonts w:hint="eastAsia"/>
          <w:color w:val="000000" w:themeColor="text1"/>
        </w:rPr>
        <w:t>表现突出。</w:t>
      </w:r>
    </w:p>
    <w:bookmarkEnd w:id="18"/>
    <w:p w14:paraId="5EC0C7B5" w14:textId="00F02686" w:rsidR="00A56749" w:rsidRPr="00930081" w:rsidRDefault="00A56749" w:rsidP="001B0D3F">
      <w:pPr>
        <w:numPr>
          <w:ilvl w:val="0"/>
          <w:numId w:val="4"/>
        </w:numPr>
        <w:outlineLvl w:val="1"/>
        <w:rPr>
          <w:rFonts w:ascii="黑体" w:eastAsia="黑体" w:hAnsi="黑体"/>
          <w:bCs/>
          <w:sz w:val="24"/>
        </w:rPr>
      </w:pPr>
      <w:r w:rsidRPr="00930081">
        <w:rPr>
          <w:rFonts w:ascii="黑体" w:eastAsia="黑体" w:hAnsi="黑体" w:hint="eastAsia"/>
          <w:bCs/>
          <w:sz w:val="24"/>
        </w:rPr>
        <w:t>狭义乘用车</w:t>
      </w:r>
      <w:r w:rsidR="0055311A">
        <w:rPr>
          <w:rFonts w:ascii="黑体" w:eastAsia="黑体" w:hAnsi="黑体" w:hint="eastAsia"/>
          <w:bCs/>
          <w:sz w:val="24"/>
        </w:rPr>
        <w:t>国别</w:t>
      </w:r>
      <w:r w:rsidRPr="00930081">
        <w:rPr>
          <w:rFonts w:ascii="黑体" w:eastAsia="黑体" w:hAnsi="黑体" w:hint="eastAsia"/>
          <w:bCs/>
          <w:sz w:val="24"/>
        </w:rPr>
        <w:t>增长特征</w:t>
      </w:r>
    </w:p>
    <w:p w14:paraId="24BA5A8D" w14:textId="0F6BD33A" w:rsidR="00552464" w:rsidRDefault="004A1A12" w:rsidP="00A27364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bookmarkStart w:id="19" w:name="_Hlk43048810"/>
      <w:r w:rsidRPr="00380850">
        <w:rPr>
          <w:noProof/>
        </w:rPr>
        <w:drawing>
          <wp:inline distT="0" distB="0" distL="0" distR="0" wp14:anchorId="369315F6" wp14:editId="43BE598E">
            <wp:extent cx="6141720" cy="3467100"/>
            <wp:effectExtent l="0" t="0" r="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1720" cy="3467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End w:id="19"/>
    <w:p w14:paraId="0CB7D22F" w14:textId="69B4E913" w:rsidR="00D55243" w:rsidRDefault="006C5FD2" w:rsidP="003F16EF">
      <w:pPr>
        <w:ind w:firstLineChars="202" w:firstLine="424"/>
        <w:rPr>
          <w:rFonts w:ascii="宋体" w:hAnsi="宋体"/>
          <w:kern w:val="0"/>
          <w:szCs w:val="21"/>
        </w:rPr>
      </w:pPr>
      <w:r>
        <w:rPr>
          <w:rFonts w:ascii="宋体" w:hAnsi="宋体" w:hint="eastAsia"/>
          <w:color w:val="000000" w:themeColor="text1"/>
          <w:szCs w:val="21"/>
        </w:rPr>
        <w:t>7月</w:t>
      </w:r>
      <w:r w:rsidR="0002210A" w:rsidRPr="0002210A">
        <w:rPr>
          <w:rFonts w:ascii="宋体" w:hAnsi="宋体" w:hint="eastAsia"/>
          <w:color w:val="000000" w:themeColor="text1"/>
          <w:szCs w:val="21"/>
        </w:rPr>
        <w:t>主流合资品牌零售73万辆，同比下降18%，环比5月下降7%，相对2019年</w:t>
      </w:r>
      <w:r>
        <w:rPr>
          <w:rFonts w:ascii="宋体" w:hAnsi="宋体" w:hint="eastAsia"/>
          <w:color w:val="000000" w:themeColor="text1"/>
          <w:szCs w:val="21"/>
        </w:rPr>
        <w:t>7月</w:t>
      </w:r>
      <w:r w:rsidR="0002210A" w:rsidRPr="0002210A">
        <w:rPr>
          <w:rFonts w:ascii="宋体" w:hAnsi="宋体" w:hint="eastAsia"/>
          <w:color w:val="000000" w:themeColor="text1"/>
          <w:szCs w:val="21"/>
        </w:rPr>
        <w:t>下降22%。</w:t>
      </w:r>
      <w:r>
        <w:rPr>
          <w:rFonts w:ascii="宋体" w:hAnsi="宋体" w:hint="eastAsia"/>
          <w:color w:val="000000" w:themeColor="text1"/>
          <w:szCs w:val="21"/>
        </w:rPr>
        <w:t>7月</w:t>
      </w:r>
      <w:r w:rsidR="0002210A" w:rsidRPr="0002210A">
        <w:rPr>
          <w:rFonts w:ascii="宋体" w:hAnsi="宋体" w:hint="eastAsia"/>
          <w:color w:val="000000" w:themeColor="text1"/>
          <w:szCs w:val="21"/>
        </w:rPr>
        <w:t>的日系品牌零售份额23.4%，同比下降2.5个百分点。美系市场零售份额达到10.8%，同比增加0.6个百分点，表现较好。德系品牌仍处于调整蓄势的阶段</w:t>
      </w:r>
      <w:r w:rsidR="009B5DED">
        <w:rPr>
          <w:rFonts w:ascii="宋体" w:hAnsi="宋体"/>
          <w:color w:val="000000" w:themeColor="text1"/>
          <w:szCs w:val="21"/>
        </w:rPr>
        <w:t>。</w:t>
      </w:r>
      <w:bookmarkEnd w:id="12"/>
    </w:p>
    <w:bookmarkEnd w:id="13"/>
    <w:p w14:paraId="68C618A3" w14:textId="6F794EF2" w:rsidR="00CF7C4A" w:rsidRDefault="00CF7C4A" w:rsidP="00F06A9A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</w:p>
    <w:p w14:paraId="12AC2738" w14:textId="2CE56857" w:rsidR="003052A4" w:rsidRPr="003052A4" w:rsidRDefault="00FF696B" w:rsidP="001B0D3F">
      <w:pPr>
        <w:numPr>
          <w:ilvl w:val="0"/>
          <w:numId w:val="4"/>
        </w:numPr>
        <w:outlineLvl w:val="1"/>
        <w:rPr>
          <w:rFonts w:ascii="黑体" w:eastAsia="黑体" w:hAnsi="黑体"/>
          <w:bCs/>
          <w:sz w:val="24"/>
        </w:rPr>
      </w:pPr>
      <w:r>
        <w:rPr>
          <w:rFonts w:ascii="黑体" w:eastAsia="黑体" w:hAnsi="黑体" w:hint="eastAsia"/>
          <w:bCs/>
          <w:sz w:val="24"/>
        </w:rPr>
        <w:t>2021年</w:t>
      </w:r>
      <w:r w:rsidR="006C5FD2">
        <w:rPr>
          <w:rFonts w:ascii="黑体" w:eastAsia="黑体" w:hAnsi="黑体" w:hint="eastAsia"/>
          <w:bCs/>
          <w:sz w:val="24"/>
        </w:rPr>
        <w:t>7月</w:t>
      </w:r>
      <w:r w:rsidR="003052A4" w:rsidRPr="003052A4">
        <w:rPr>
          <w:rFonts w:ascii="黑体" w:eastAsia="黑体" w:hAnsi="黑体" w:hint="eastAsia"/>
          <w:bCs/>
          <w:sz w:val="24"/>
        </w:rPr>
        <w:t>品牌产销特征</w:t>
      </w:r>
    </w:p>
    <w:p w14:paraId="5F56949B" w14:textId="61C296C4" w:rsidR="00B72100" w:rsidRDefault="004A1A12" w:rsidP="007E5A89">
      <w:pPr>
        <w:ind w:firstLineChars="202" w:firstLine="424"/>
        <w:jc w:val="left"/>
        <w:rPr>
          <w:rFonts w:ascii="宋体" w:hAnsi="宋体"/>
          <w:kern w:val="0"/>
          <w:szCs w:val="21"/>
        </w:rPr>
      </w:pPr>
      <w:r w:rsidRPr="004A1A12">
        <w:rPr>
          <w:noProof/>
        </w:rPr>
        <w:drawing>
          <wp:inline distT="0" distB="0" distL="0" distR="0" wp14:anchorId="11BA91C0" wp14:editId="5566BF37">
            <wp:extent cx="5958840" cy="7978140"/>
            <wp:effectExtent l="0" t="0" r="3810" b="381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8840" cy="7978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836E8C" w14:textId="77777777" w:rsidR="00B72100" w:rsidRDefault="00B72100" w:rsidP="007E5A89">
      <w:pPr>
        <w:ind w:firstLineChars="202" w:firstLine="424"/>
        <w:jc w:val="left"/>
        <w:rPr>
          <w:rFonts w:ascii="宋体" w:hAnsi="宋体"/>
          <w:kern w:val="0"/>
          <w:szCs w:val="21"/>
        </w:rPr>
      </w:pPr>
    </w:p>
    <w:p w14:paraId="6D895203" w14:textId="3CF6EB9C" w:rsidR="00D04D6A" w:rsidRDefault="006C5FD2" w:rsidP="00D04D6A">
      <w:pPr>
        <w:ind w:firstLineChars="202" w:firstLine="424"/>
        <w:rPr>
          <w:rFonts w:ascii="宋体" w:hAnsi="宋体"/>
          <w:color w:val="000000" w:themeColor="text1"/>
          <w:szCs w:val="21"/>
        </w:rPr>
      </w:pPr>
      <w:r>
        <w:rPr>
          <w:rFonts w:ascii="宋体" w:hAnsi="宋体"/>
          <w:color w:val="000000" w:themeColor="text1"/>
          <w:szCs w:val="21"/>
        </w:rPr>
        <w:t>7月</w:t>
      </w:r>
      <w:r w:rsidR="00D04D6A">
        <w:rPr>
          <w:rFonts w:ascii="宋体" w:hAnsi="宋体"/>
          <w:color w:val="000000" w:themeColor="text1"/>
          <w:szCs w:val="21"/>
        </w:rPr>
        <w:t>豪华车零售26</w:t>
      </w:r>
      <w:r w:rsidR="00D04D6A">
        <w:rPr>
          <w:rFonts w:ascii="宋体" w:hAnsi="宋体" w:hint="eastAsia"/>
          <w:color w:val="000000" w:themeColor="text1"/>
          <w:szCs w:val="21"/>
        </w:rPr>
        <w:t>万，</w:t>
      </w:r>
      <w:r w:rsidR="00D04D6A">
        <w:rPr>
          <w:rFonts w:ascii="宋体" w:hAnsi="宋体"/>
          <w:color w:val="000000" w:themeColor="text1"/>
          <w:szCs w:val="21"/>
        </w:rPr>
        <w:t>同比增长13%，环比</w:t>
      </w:r>
      <w:r w:rsidR="007E3EF8">
        <w:rPr>
          <w:rFonts w:ascii="宋体" w:hAnsi="宋体"/>
          <w:color w:val="000000" w:themeColor="text1"/>
          <w:szCs w:val="21"/>
        </w:rPr>
        <w:t>5月</w:t>
      </w:r>
      <w:r w:rsidR="00D04D6A">
        <w:rPr>
          <w:rFonts w:ascii="宋体" w:hAnsi="宋体" w:hint="eastAsia"/>
          <w:color w:val="000000" w:themeColor="text1"/>
          <w:szCs w:val="21"/>
        </w:rPr>
        <w:t>增长2</w:t>
      </w:r>
      <w:r w:rsidR="00D04D6A">
        <w:rPr>
          <w:rFonts w:ascii="宋体" w:hAnsi="宋体"/>
          <w:color w:val="000000" w:themeColor="text1"/>
          <w:szCs w:val="21"/>
        </w:rPr>
        <w:t>%，</w:t>
      </w:r>
      <w:r w:rsidR="00D04D6A">
        <w:rPr>
          <w:rFonts w:ascii="宋体" w:hAnsi="宋体" w:hint="eastAsia"/>
          <w:color w:val="000000" w:themeColor="text1"/>
          <w:szCs w:val="21"/>
        </w:rPr>
        <w:t>但相对2</w:t>
      </w:r>
      <w:r w:rsidR="00D04D6A">
        <w:rPr>
          <w:rFonts w:ascii="宋体" w:hAnsi="宋体"/>
          <w:color w:val="000000" w:themeColor="text1"/>
          <w:szCs w:val="21"/>
        </w:rPr>
        <w:t>019</w:t>
      </w:r>
      <w:r w:rsidR="00D04D6A">
        <w:rPr>
          <w:rFonts w:ascii="宋体" w:hAnsi="宋体" w:hint="eastAsia"/>
          <w:color w:val="000000" w:themeColor="text1"/>
          <w:szCs w:val="21"/>
        </w:rPr>
        <w:t>年</w:t>
      </w:r>
      <w:r>
        <w:rPr>
          <w:rFonts w:ascii="宋体" w:hAnsi="宋体" w:hint="eastAsia"/>
          <w:color w:val="000000" w:themeColor="text1"/>
          <w:szCs w:val="21"/>
        </w:rPr>
        <w:t>7月</w:t>
      </w:r>
      <w:r w:rsidR="00D04D6A">
        <w:rPr>
          <w:rFonts w:ascii="宋体" w:hAnsi="宋体" w:hint="eastAsia"/>
          <w:color w:val="000000" w:themeColor="text1"/>
          <w:szCs w:val="21"/>
        </w:rPr>
        <w:t>增长</w:t>
      </w:r>
      <w:r w:rsidR="00D04D6A">
        <w:rPr>
          <w:rFonts w:ascii="宋体" w:hAnsi="宋体"/>
          <w:color w:val="000000" w:themeColor="text1"/>
          <w:szCs w:val="21"/>
        </w:rPr>
        <w:t>45</w:t>
      </w:r>
      <w:r w:rsidR="00D04D6A">
        <w:rPr>
          <w:rFonts w:ascii="宋体" w:hAnsi="宋体" w:hint="eastAsia"/>
          <w:color w:val="000000" w:themeColor="text1"/>
          <w:szCs w:val="21"/>
        </w:rPr>
        <w:t>%。豪华车继续保持强势增长特征，体现</w:t>
      </w:r>
      <w:r w:rsidR="00D04D6A">
        <w:rPr>
          <w:rFonts w:ascii="宋体" w:hAnsi="宋体"/>
          <w:color w:val="000000" w:themeColor="text1"/>
          <w:szCs w:val="21"/>
        </w:rPr>
        <w:t>消费升级的高端换购需求</w:t>
      </w:r>
      <w:r w:rsidR="00D04D6A">
        <w:rPr>
          <w:rFonts w:ascii="宋体" w:hAnsi="宋体" w:hint="eastAsia"/>
          <w:color w:val="000000" w:themeColor="text1"/>
          <w:szCs w:val="21"/>
        </w:rPr>
        <w:t>仍旧旺盛</w:t>
      </w:r>
      <w:r w:rsidR="00D04D6A">
        <w:rPr>
          <w:rFonts w:ascii="宋体" w:hAnsi="宋体"/>
          <w:color w:val="000000" w:themeColor="text1"/>
          <w:szCs w:val="21"/>
        </w:rPr>
        <w:t>。</w:t>
      </w:r>
    </w:p>
    <w:p w14:paraId="481C2551" w14:textId="48DF66A5" w:rsidR="00D04D6A" w:rsidRDefault="006C5FD2" w:rsidP="00D04D6A">
      <w:pPr>
        <w:ind w:firstLineChars="202" w:firstLine="424"/>
        <w:rPr>
          <w:rFonts w:ascii="宋体" w:hAnsi="宋体"/>
          <w:color w:val="000000" w:themeColor="text1"/>
          <w:szCs w:val="21"/>
        </w:rPr>
      </w:pPr>
      <w:r>
        <w:rPr>
          <w:rFonts w:ascii="宋体" w:hAnsi="宋体"/>
          <w:color w:val="000000" w:themeColor="text1"/>
          <w:szCs w:val="21"/>
        </w:rPr>
        <w:t>7月</w:t>
      </w:r>
      <w:r w:rsidR="00D04D6A">
        <w:rPr>
          <w:rFonts w:ascii="宋体" w:hAnsi="宋体"/>
          <w:color w:val="000000" w:themeColor="text1"/>
          <w:szCs w:val="21"/>
        </w:rPr>
        <w:t>自主品牌零售60</w:t>
      </w:r>
      <w:r w:rsidR="00D04D6A">
        <w:rPr>
          <w:rFonts w:ascii="宋体" w:hAnsi="宋体" w:hint="eastAsia"/>
          <w:color w:val="000000" w:themeColor="text1"/>
          <w:szCs w:val="21"/>
        </w:rPr>
        <w:t>万辆，</w:t>
      </w:r>
      <w:r w:rsidR="00D04D6A">
        <w:rPr>
          <w:rFonts w:ascii="宋体" w:hAnsi="宋体"/>
          <w:color w:val="000000" w:themeColor="text1"/>
          <w:szCs w:val="21"/>
        </w:rPr>
        <w:t>同比</w:t>
      </w:r>
      <w:r w:rsidR="00D04D6A">
        <w:rPr>
          <w:rFonts w:ascii="宋体" w:hAnsi="宋体" w:hint="eastAsia"/>
          <w:color w:val="000000" w:themeColor="text1"/>
          <w:szCs w:val="21"/>
        </w:rPr>
        <w:t>增长</w:t>
      </w:r>
      <w:r w:rsidR="00D04D6A">
        <w:rPr>
          <w:rFonts w:ascii="宋体" w:hAnsi="宋体"/>
          <w:color w:val="000000" w:themeColor="text1"/>
          <w:szCs w:val="21"/>
        </w:rPr>
        <w:t>1</w:t>
      </w:r>
      <w:r w:rsidR="00D04D6A">
        <w:rPr>
          <w:rFonts w:ascii="宋体" w:hAnsi="宋体" w:hint="eastAsia"/>
          <w:color w:val="000000" w:themeColor="text1"/>
          <w:szCs w:val="21"/>
        </w:rPr>
        <w:t>8</w:t>
      </w:r>
      <w:r w:rsidR="00D04D6A">
        <w:rPr>
          <w:rFonts w:ascii="宋体" w:hAnsi="宋体"/>
          <w:color w:val="000000" w:themeColor="text1"/>
          <w:szCs w:val="21"/>
        </w:rPr>
        <w:t>%，环比</w:t>
      </w:r>
      <w:r w:rsidR="007E3EF8">
        <w:rPr>
          <w:rFonts w:ascii="宋体" w:hAnsi="宋体"/>
          <w:color w:val="000000" w:themeColor="text1"/>
          <w:szCs w:val="21"/>
        </w:rPr>
        <w:t>5月</w:t>
      </w:r>
      <w:r w:rsidR="00D04D6A">
        <w:rPr>
          <w:rFonts w:ascii="宋体" w:hAnsi="宋体" w:hint="eastAsia"/>
          <w:color w:val="000000" w:themeColor="text1"/>
          <w:szCs w:val="21"/>
        </w:rPr>
        <w:t>增长3</w:t>
      </w:r>
      <w:r w:rsidR="00D04D6A">
        <w:rPr>
          <w:rFonts w:ascii="宋体" w:hAnsi="宋体"/>
          <w:color w:val="000000" w:themeColor="text1"/>
          <w:szCs w:val="21"/>
        </w:rPr>
        <w:t>%</w:t>
      </w:r>
      <w:r w:rsidR="00D04D6A">
        <w:rPr>
          <w:rFonts w:ascii="宋体" w:hAnsi="宋体" w:hint="eastAsia"/>
          <w:color w:val="000000" w:themeColor="text1"/>
          <w:szCs w:val="21"/>
        </w:rPr>
        <w:t>，相对2</w:t>
      </w:r>
      <w:r w:rsidR="00D04D6A">
        <w:rPr>
          <w:rFonts w:ascii="宋体" w:hAnsi="宋体"/>
          <w:color w:val="000000" w:themeColor="text1"/>
          <w:szCs w:val="21"/>
        </w:rPr>
        <w:t>019</w:t>
      </w:r>
      <w:r w:rsidR="00D04D6A">
        <w:rPr>
          <w:rFonts w:ascii="宋体" w:hAnsi="宋体" w:hint="eastAsia"/>
          <w:color w:val="000000" w:themeColor="text1"/>
          <w:szCs w:val="21"/>
        </w:rPr>
        <w:t>年</w:t>
      </w:r>
      <w:r>
        <w:rPr>
          <w:rFonts w:ascii="宋体" w:hAnsi="宋体" w:hint="eastAsia"/>
          <w:color w:val="000000" w:themeColor="text1"/>
          <w:szCs w:val="21"/>
        </w:rPr>
        <w:t>7月</w:t>
      </w:r>
      <w:r w:rsidR="00D04D6A">
        <w:rPr>
          <w:rFonts w:ascii="宋体" w:hAnsi="宋体" w:hint="eastAsia"/>
          <w:color w:val="000000" w:themeColor="text1"/>
          <w:szCs w:val="21"/>
        </w:rPr>
        <w:t>增长</w:t>
      </w:r>
      <w:r w:rsidR="00D04D6A">
        <w:rPr>
          <w:rFonts w:ascii="宋体" w:hAnsi="宋体"/>
          <w:color w:val="000000" w:themeColor="text1"/>
          <w:szCs w:val="21"/>
        </w:rPr>
        <w:t>12</w:t>
      </w:r>
      <w:r w:rsidR="00D04D6A">
        <w:rPr>
          <w:rFonts w:ascii="宋体" w:hAnsi="宋体" w:hint="eastAsia"/>
          <w:color w:val="000000" w:themeColor="text1"/>
          <w:szCs w:val="21"/>
        </w:rPr>
        <w:t>%。自主品牌批发</w:t>
      </w:r>
      <w:r w:rsidR="00D04D6A">
        <w:rPr>
          <w:rFonts w:ascii="宋体" w:hAnsi="宋体"/>
          <w:color w:val="000000" w:themeColor="text1"/>
          <w:szCs w:val="21"/>
        </w:rPr>
        <w:t>市场份额40.2%，较</w:t>
      </w:r>
      <w:r w:rsidR="00D04D6A">
        <w:rPr>
          <w:rFonts w:ascii="宋体" w:hAnsi="宋体" w:hint="eastAsia"/>
          <w:color w:val="000000" w:themeColor="text1"/>
          <w:szCs w:val="21"/>
        </w:rPr>
        <w:t>同期</w:t>
      </w:r>
      <w:r w:rsidR="00D04D6A">
        <w:rPr>
          <w:rFonts w:ascii="宋体" w:hAnsi="宋体"/>
          <w:color w:val="000000" w:themeColor="text1"/>
          <w:szCs w:val="21"/>
        </w:rPr>
        <w:t>份额</w:t>
      </w:r>
      <w:r w:rsidR="00D04D6A">
        <w:rPr>
          <w:rFonts w:ascii="宋体" w:hAnsi="宋体" w:hint="eastAsia"/>
          <w:color w:val="000000" w:themeColor="text1"/>
          <w:szCs w:val="21"/>
        </w:rPr>
        <w:t>增长</w:t>
      </w:r>
      <w:r w:rsidR="00D04D6A">
        <w:rPr>
          <w:rFonts w:ascii="宋体" w:hAnsi="宋体"/>
          <w:color w:val="000000" w:themeColor="text1"/>
          <w:szCs w:val="21"/>
        </w:rPr>
        <w:t>7.7%</w:t>
      </w:r>
      <w:r w:rsidR="00D04D6A">
        <w:rPr>
          <w:rFonts w:ascii="宋体" w:hAnsi="宋体" w:hint="eastAsia"/>
          <w:color w:val="000000" w:themeColor="text1"/>
          <w:szCs w:val="21"/>
        </w:rPr>
        <w:t>；且国内零售份额为</w:t>
      </w:r>
      <w:r w:rsidR="00D04D6A">
        <w:rPr>
          <w:rFonts w:ascii="宋体" w:hAnsi="宋体"/>
          <w:color w:val="000000" w:themeColor="text1"/>
          <w:szCs w:val="21"/>
        </w:rPr>
        <w:t>36.4</w:t>
      </w:r>
      <w:r w:rsidR="00D04D6A">
        <w:rPr>
          <w:rFonts w:ascii="宋体" w:hAnsi="宋体" w:hint="eastAsia"/>
          <w:color w:val="000000" w:themeColor="text1"/>
          <w:szCs w:val="21"/>
        </w:rPr>
        <w:t>%，同比增</w:t>
      </w:r>
      <w:r w:rsidR="00D04D6A">
        <w:rPr>
          <w:rFonts w:ascii="宋体" w:hAnsi="宋体"/>
          <w:color w:val="000000" w:themeColor="text1"/>
          <w:szCs w:val="21"/>
        </w:rPr>
        <w:t>4</w:t>
      </w:r>
      <w:r w:rsidR="00D04D6A">
        <w:rPr>
          <w:rFonts w:ascii="宋体" w:hAnsi="宋体" w:hint="eastAsia"/>
          <w:color w:val="000000" w:themeColor="text1"/>
          <w:szCs w:val="21"/>
        </w:rPr>
        <w:t>个百分点</w:t>
      </w:r>
      <w:r w:rsidR="00D04D6A">
        <w:rPr>
          <w:rFonts w:ascii="宋体" w:hAnsi="宋体"/>
          <w:color w:val="000000" w:themeColor="text1"/>
          <w:szCs w:val="21"/>
        </w:rPr>
        <w:t>。</w:t>
      </w:r>
      <w:r w:rsidR="00D04D6A">
        <w:rPr>
          <w:rFonts w:ascii="宋体" w:hAnsi="宋体" w:hint="eastAsia"/>
          <w:color w:val="000000" w:themeColor="text1"/>
          <w:szCs w:val="21"/>
        </w:rPr>
        <w:t>自主品牌头部企业经过苦练内功、克服芯片短缺压力，且在产品、营销、服务等各方面均有了明显的进步，因此长安、红旗、奇瑞、广汽埃安等品牌同比高幅增长。</w:t>
      </w:r>
    </w:p>
    <w:p w14:paraId="7AD06160" w14:textId="7005D8D6" w:rsidR="00D04D6A" w:rsidRDefault="006C5FD2" w:rsidP="00D04D6A">
      <w:pPr>
        <w:ind w:firstLineChars="202" w:firstLine="424"/>
        <w:rPr>
          <w:rFonts w:ascii="宋体" w:hAnsi="宋体"/>
          <w:color w:val="000000" w:themeColor="text1"/>
          <w:szCs w:val="21"/>
        </w:rPr>
      </w:pPr>
      <w:r>
        <w:rPr>
          <w:rFonts w:ascii="宋体" w:hAnsi="宋体" w:hint="eastAsia"/>
          <w:color w:val="000000" w:themeColor="text1"/>
          <w:szCs w:val="21"/>
        </w:rPr>
        <w:t>7月</w:t>
      </w:r>
      <w:r w:rsidR="00D04D6A">
        <w:rPr>
          <w:rFonts w:ascii="宋体" w:hAnsi="宋体"/>
          <w:color w:val="000000" w:themeColor="text1"/>
          <w:szCs w:val="21"/>
        </w:rPr>
        <w:t>主流合资品牌零售78</w:t>
      </w:r>
      <w:r w:rsidR="00D04D6A">
        <w:rPr>
          <w:rFonts w:ascii="宋体" w:hAnsi="宋体" w:hint="eastAsia"/>
          <w:color w:val="000000" w:themeColor="text1"/>
          <w:szCs w:val="21"/>
        </w:rPr>
        <w:t>万辆，</w:t>
      </w:r>
      <w:r w:rsidR="00D04D6A">
        <w:rPr>
          <w:rFonts w:ascii="宋体" w:hAnsi="宋体"/>
          <w:color w:val="000000" w:themeColor="text1"/>
          <w:szCs w:val="21"/>
        </w:rPr>
        <w:t>同比</w:t>
      </w:r>
      <w:r w:rsidR="00D04D6A">
        <w:rPr>
          <w:rFonts w:ascii="宋体" w:hAnsi="宋体" w:hint="eastAsia"/>
          <w:color w:val="000000" w:themeColor="text1"/>
          <w:szCs w:val="21"/>
        </w:rPr>
        <w:t>增长3</w:t>
      </w:r>
      <w:r w:rsidR="00D04D6A">
        <w:rPr>
          <w:rFonts w:ascii="宋体" w:hAnsi="宋体"/>
          <w:color w:val="000000" w:themeColor="text1"/>
          <w:szCs w:val="21"/>
        </w:rPr>
        <w:t>%，环比</w:t>
      </w:r>
      <w:r w:rsidR="007E3EF8">
        <w:rPr>
          <w:rFonts w:ascii="宋体" w:hAnsi="宋体"/>
          <w:color w:val="000000" w:themeColor="text1"/>
          <w:szCs w:val="21"/>
        </w:rPr>
        <w:t>5月</w:t>
      </w:r>
      <w:r w:rsidR="00D04D6A">
        <w:rPr>
          <w:rFonts w:ascii="宋体" w:hAnsi="宋体" w:hint="eastAsia"/>
          <w:color w:val="000000" w:themeColor="text1"/>
          <w:szCs w:val="21"/>
        </w:rPr>
        <w:t>增长</w:t>
      </w:r>
      <w:r w:rsidR="00D04D6A">
        <w:rPr>
          <w:rFonts w:ascii="宋体" w:hAnsi="宋体"/>
          <w:color w:val="000000" w:themeColor="text1"/>
          <w:szCs w:val="21"/>
        </w:rPr>
        <w:t>1%</w:t>
      </w:r>
      <w:r w:rsidR="00D04D6A">
        <w:rPr>
          <w:rFonts w:ascii="宋体" w:hAnsi="宋体" w:hint="eastAsia"/>
          <w:color w:val="000000" w:themeColor="text1"/>
          <w:szCs w:val="21"/>
        </w:rPr>
        <w:t>，相对2</w:t>
      </w:r>
      <w:r w:rsidR="00D04D6A">
        <w:rPr>
          <w:rFonts w:ascii="宋体" w:hAnsi="宋体"/>
          <w:color w:val="000000" w:themeColor="text1"/>
          <w:szCs w:val="21"/>
        </w:rPr>
        <w:t>019</w:t>
      </w:r>
      <w:r w:rsidR="00D04D6A">
        <w:rPr>
          <w:rFonts w:ascii="宋体" w:hAnsi="宋体" w:hint="eastAsia"/>
          <w:color w:val="000000" w:themeColor="text1"/>
          <w:szCs w:val="21"/>
        </w:rPr>
        <w:t>年</w:t>
      </w:r>
      <w:r>
        <w:rPr>
          <w:rFonts w:ascii="宋体" w:hAnsi="宋体" w:hint="eastAsia"/>
          <w:color w:val="000000" w:themeColor="text1"/>
          <w:szCs w:val="21"/>
        </w:rPr>
        <w:t>7月</w:t>
      </w:r>
      <w:r w:rsidR="00D04D6A">
        <w:rPr>
          <w:rFonts w:ascii="宋体" w:hAnsi="宋体" w:hint="eastAsia"/>
          <w:color w:val="000000" w:themeColor="text1"/>
          <w:szCs w:val="21"/>
        </w:rPr>
        <w:t>下降</w:t>
      </w:r>
      <w:r w:rsidR="00D04D6A">
        <w:rPr>
          <w:rFonts w:ascii="宋体" w:hAnsi="宋体"/>
          <w:color w:val="000000" w:themeColor="text1"/>
          <w:szCs w:val="21"/>
        </w:rPr>
        <w:t>1</w:t>
      </w:r>
      <w:r w:rsidR="00D04D6A">
        <w:rPr>
          <w:rFonts w:ascii="宋体" w:hAnsi="宋体" w:hint="eastAsia"/>
          <w:color w:val="000000" w:themeColor="text1"/>
          <w:szCs w:val="21"/>
        </w:rPr>
        <w:t>%。</w:t>
      </w:r>
      <w:r>
        <w:rPr>
          <w:rFonts w:ascii="宋体" w:hAnsi="宋体" w:hint="eastAsia"/>
          <w:color w:val="000000" w:themeColor="text1"/>
          <w:szCs w:val="21"/>
        </w:rPr>
        <w:t>7月</w:t>
      </w:r>
      <w:r w:rsidR="00D04D6A">
        <w:rPr>
          <w:rFonts w:ascii="宋体" w:hAnsi="宋体" w:hint="eastAsia"/>
          <w:color w:val="000000" w:themeColor="text1"/>
          <w:szCs w:val="21"/>
        </w:rPr>
        <w:t>的日系品牌零售份额</w:t>
      </w:r>
      <w:r w:rsidR="00D04D6A">
        <w:rPr>
          <w:rFonts w:ascii="宋体" w:hAnsi="宋体"/>
          <w:color w:val="000000" w:themeColor="text1"/>
          <w:szCs w:val="21"/>
        </w:rPr>
        <w:t>23.4</w:t>
      </w:r>
      <w:r w:rsidR="00D04D6A">
        <w:rPr>
          <w:rFonts w:ascii="宋体" w:hAnsi="宋体" w:hint="eastAsia"/>
          <w:color w:val="000000" w:themeColor="text1"/>
          <w:szCs w:val="21"/>
        </w:rPr>
        <w:t>%，同比下降2</w:t>
      </w:r>
      <w:r w:rsidR="00D04D6A">
        <w:rPr>
          <w:rFonts w:ascii="宋体" w:hAnsi="宋体"/>
          <w:color w:val="000000" w:themeColor="text1"/>
          <w:szCs w:val="21"/>
        </w:rPr>
        <w:t>.1</w:t>
      </w:r>
      <w:r w:rsidR="00D04D6A">
        <w:rPr>
          <w:rFonts w:ascii="宋体" w:hAnsi="宋体" w:hint="eastAsia"/>
          <w:color w:val="000000" w:themeColor="text1"/>
          <w:szCs w:val="21"/>
        </w:rPr>
        <w:t>个百分点。美系市场零售份额达到</w:t>
      </w:r>
      <w:r w:rsidR="00D04D6A">
        <w:rPr>
          <w:rFonts w:ascii="宋体" w:hAnsi="宋体"/>
          <w:color w:val="000000" w:themeColor="text1"/>
          <w:szCs w:val="21"/>
        </w:rPr>
        <w:t>10.6</w:t>
      </w:r>
      <w:r w:rsidR="00D04D6A">
        <w:rPr>
          <w:rFonts w:ascii="宋体" w:hAnsi="宋体" w:hint="eastAsia"/>
          <w:color w:val="000000" w:themeColor="text1"/>
          <w:szCs w:val="21"/>
        </w:rPr>
        <w:t>%，同比增长</w:t>
      </w:r>
      <w:r w:rsidR="00D04D6A">
        <w:rPr>
          <w:rFonts w:ascii="宋体" w:hAnsi="宋体"/>
          <w:color w:val="000000" w:themeColor="text1"/>
          <w:szCs w:val="21"/>
        </w:rPr>
        <w:t>0.6</w:t>
      </w:r>
      <w:r w:rsidR="00D04D6A">
        <w:rPr>
          <w:rFonts w:ascii="宋体" w:hAnsi="宋体" w:hint="eastAsia"/>
          <w:color w:val="000000" w:themeColor="text1"/>
          <w:szCs w:val="21"/>
        </w:rPr>
        <w:t>个百分点，表现较好。德系品牌仍处于调整蓄势的阶段</w:t>
      </w:r>
      <w:r w:rsidR="00D04D6A">
        <w:rPr>
          <w:rFonts w:ascii="宋体" w:hAnsi="宋体"/>
          <w:color w:val="000000" w:themeColor="text1"/>
          <w:szCs w:val="21"/>
        </w:rPr>
        <w:t>。</w:t>
      </w:r>
    </w:p>
    <w:p w14:paraId="63CEBC94" w14:textId="19BDD31B" w:rsidR="00BF3CE0" w:rsidRDefault="00BF3CE0" w:rsidP="008166E9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</w:p>
    <w:p w14:paraId="0D255D80" w14:textId="77777777" w:rsidR="00CF7C4A" w:rsidRPr="00443FB4" w:rsidRDefault="00CF7C4A" w:rsidP="001B0D3F">
      <w:pPr>
        <w:numPr>
          <w:ilvl w:val="0"/>
          <w:numId w:val="4"/>
        </w:numPr>
        <w:outlineLvl w:val="1"/>
        <w:rPr>
          <w:rFonts w:ascii="黑体" w:eastAsia="黑体" w:hAnsi="黑体"/>
          <w:bCs/>
          <w:sz w:val="24"/>
        </w:rPr>
      </w:pPr>
      <w:bookmarkStart w:id="20" w:name="_Hlk35115366"/>
      <w:r w:rsidRPr="00443FB4">
        <w:rPr>
          <w:rFonts w:ascii="黑体" w:eastAsia="黑体" w:hAnsi="黑体" w:hint="eastAsia"/>
          <w:bCs/>
          <w:sz w:val="24"/>
        </w:rPr>
        <w:t>新能源与传统车</w:t>
      </w:r>
      <w:r w:rsidR="00443FB4">
        <w:rPr>
          <w:rFonts w:ascii="黑体" w:eastAsia="黑体" w:hAnsi="黑体" w:hint="eastAsia"/>
          <w:bCs/>
          <w:sz w:val="24"/>
        </w:rPr>
        <w:t>走势对比</w:t>
      </w:r>
    </w:p>
    <w:p w14:paraId="6D80A1E8" w14:textId="66DC618B" w:rsidR="00CF7C4A" w:rsidRDefault="004A1A12" w:rsidP="00F06A9A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bookmarkStart w:id="21" w:name="_Hlk43048849"/>
      <w:r w:rsidRPr="004A1A12">
        <w:rPr>
          <w:noProof/>
        </w:rPr>
        <w:drawing>
          <wp:inline distT="0" distB="0" distL="0" distR="0" wp14:anchorId="548ABC55" wp14:editId="11723EB5">
            <wp:extent cx="5638800" cy="3459480"/>
            <wp:effectExtent l="0" t="0" r="0" b="762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8800" cy="3459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C49DD9" w14:textId="1A55D0FB" w:rsidR="00DA4684" w:rsidRDefault="006C5FD2" w:rsidP="00DA4684">
      <w:pPr>
        <w:ind w:firstLineChars="202" w:firstLine="424"/>
        <w:rPr>
          <w:rFonts w:ascii="宋体" w:hAnsi="宋体"/>
          <w:color w:val="000000" w:themeColor="text1"/>
          <w:szCs w:val="21"/>
        </w:rPr>
      </w:pPr>
      <w:r>
        <w:rPr>
          <w:rFonts w:ascii="宋体" w:hAnsi="宋体" w:hint="eastAsia"/>
          <w:color w:val="000000" w:themeColor="text1"/>
          <w:szCs w:val="21"/>
        </w:rPr>
        <w:t>7月</w:t>
      </w:r>
      <w:r w:rsidR="00DA4684">
        <w:rPr>
          <w:rFonts w:ascii="宋体" w:hAnsi="宋体" w:hint="eastAsia"/>
          <w:color w:val="000000" w:themeColor="text1"/>
          <w:szCs w:val="21"/>
        </w:rPr>
        <w:t>新能源车国内</w:t>
      </w:r>
      <w:r w:rsidR="00D04D6A">
        <w:rPr>
          <w:rFonts w:ascii="宋体" w:hAnsi="宋体" w:hint="eastAsia"/>
          <w:color w:val="000000" w:themeColor="text1"/>
          <w:szCs w:val="21"/>
        </w:rPr>
        <w:t>批发</w:t>
      </w:r>
      <w:r w:rsidR="00DA4684">
        <w:rPr>
          <w:rFonts w:ascii="宋体" w:hAnsi="宋体" w:hint="eastAsia"/>
          <w:color w:val="000000" w:themeColor="text1"/>
          <w:szCs w:val="21"/>
        </w:rPr>
        <w:t>渗透率</w:t>
      </w:r>
      <w:r w:rsidR="00F96ED4">
        <w:rPr>
          <w:rFonts w:ascii="宋体" w:hAnsi="宋体"/>
          <w:color w:val="000000" w:themeColor="text1"/>
          <w:szCs w:val="21"/>
        </w:rPr>
        <w:t>1</w:t>
      </w:r>
      <w:r w:rsidR="00443327">
        <w:rPr>
          <w:rFonts w:ascii="宋体" w:hAnsi="宋体"/>
          <w:color w:val="000000" w:themeColor="text1"/>
          <w:szCs w:val="21"/>
        </w:rPr>
        <w:t>6</w:t>
      </w:r>
      <w:r w:rsidR="00DA4684">
        <w:rPr>
          <w:rFonts w:ascii="宋体" w:hAnsi="宋体" w:hint="eastAsia"/>
          <w:color w:val="000000" w:themeColor="text1"/>
          <w:szCs w:val="21"/>
        </w:rPr>
        <w:t>%，1</w:t>
      </w:r>
      <w:r w:rsidR="00DA4684">
        <w:rPr>
          <w:rFonts w:ascii="宋体" w:hAnsi="宋体"/>
          <w:color w:val="000000" w:themeColor="text1"/>
          <w:szCs w:val="21"/>
        </w:rPr>
        <w:t>-</w:t>
      </w:r>
      <w:r>
        <w:rPr>
          <w:rFonts w:ascii="宋体" w:hAnsi="宋体"/>
          <w:color w:val="000000" w:themeColor="text1"/>
          <w:szCs w:val="21"/>
        </w:rPr>
        <w:t>7月</w:t>
      </w:r>
      <w:r w:rsidR="00DA4684">
        <w:rPr>
          <w:rFonts w:ascii="宋体" w:hAnsi="宋体" w:hint="eastAsia"/>
          <w:color w:val="000000" w:themeColor="text1"/>
          <w:szCs w:val="21"/>
        </w:rPr>
        <w:t>渗透率</w:t>
      </w:r>
      <w:r w:rsidR="00D04D6A">
        <w:rPr>
          <w:rFonts w:ascii="宋体" w:hAnsi="宋体"/>
          <w:color w:val="000000" w:themeColor="text1"/>
          <w:szCs w:val="21"/>
        </w:rPr>
        <w:t>1</w:t>
      </w:r>
      <w:r w:rsidR="00443327">
        <w:rPr>
          <w:rFonts w:ascii="宋体" w:hAnsi="宋体"/>
          <w:color w:val="000000" w:themeColor="text1"/>
          <w:szCs w:val="21"/>
        </w:rPr>
        <w:t>2</w:t>
      </w:r>
      <w:r w:rsidR="00DA4684">
        <w:rPr>
          <w:rFonts w:ascii="宋体" w:hAnsi="宋体" w:hint="eastAsia"/>
          <w:color w:val="000000" w:themeColor="text1"/>
          <w:szCs w:val="21"/>
        </w:rPr>
        <w:t>%，较2</w:t>
      </w:r>
      <w:r w:rsidR="00DA4684">
        <w:rPr>
          <w:rFonts w:ascii="宋体" w:hAnsi="宋体"/>
          <w:color w:val="000000" w:themeColor="text1"/>
          <w:szCs w:val="21"/>
        </w:rPr>
        <w:t>020</w:t>
      </w:r>
      <w:r w:rsidR="00DA4684">
        <w:rPr>
          <w:rFonts w:ascii="宋体" w:hAnsi="宋体" w:hint="eastAsia"/>
          <w:color w:val="000000" w:themeColor="text1"/>
          <w:szCs w:val="21"/>
        </w:rPr>
        <w:t>年5</w:t>
      </w:r>
      <w:r w:rsidR="00DA4684">
        <w:rPr>
          <w:rFonts w:ascii="宋体" w:hAnsi="宋体"/>
          <w:color w:val="000000" w:themeColor="text1"/>
          <w:szCs w:val="21"/>
        </w:rPr>
        <w:t>.8</w:t>
      </w:r>
      <w:r w:rsidR="00DA4684">
        <w:rPr>
          <w:rFonts w:ascii="宋体" w:hAnsi="宋体" w:hint="eastAsia"/>
          <w:color w:val="000000" w:themeColor="text1"/>
          <w:szCs w:val="21"/>
        </w:rPr>
        <w:t>%的渗透率提升明显。</w:t>
      </w:r>
      <w:r>
        <w:rPr>
          <w:rFonts w:ascii="宋体" w:hAnsi="宋体" w:hint="eastAsia"/>
          <w:color w:val="000000" w:themeColor="text1"/>
          <w:szCs w:val="21"/>
        </w:rPr>
        <w:t>7月</w:t>
      </w:r>
      <w:r w:rsidR="00DA4684">
        <w:rPr>
          <w:rFonts w:ascii="宋体" w:hAnsi="宋体" w:hint="eastAsia"/>
          <w:color w:val="000000" w:themeColor="text1"/>
          <w:szCs w:val="21"/>
        </w:rPr>
        <w:t>，自主品牌中的新能源车渗透率</w:t>
      </w:r>
      <w:r w:rsidR="00F96ED4">
        <w:rPr>
          <w:rFonts w:ascii="宋体" w:hAnsi="宋体"/>
          <w:color w:val="000000" w:themeColor="text1"/>
          <w:szCs w:val="21"/>
        </w:rPr>
        <w:t>2</w:t>
      </w:r>
      <w:r w:rsidR="00443327">
        <w:rPr>
          <w:rFonts w:ascii="宋体" w:hAnsi="宋体"/>
          <w:color w:val="000000" w:themeColor="text1"/>
          <w:szCs w:val="21"/>
        </w:rPr>
        <w:t>8</w:t>
      </w:r>
      <w:r w:rsidR="00DA4684">
        <w:rPr>
          <w:rFonts w:ascii="宋体" w:hAnsi="宋体" w:hint="eastAsia"/>
          <w:color w:val="000000" w:themeColor="text1"/>
          <w:szCs w:val="21"/>
        </w:rPr>
        <w:t>%；豪华车中的新能源车渗透率</w:t>
      </w:r>
      <w:r w:rsidR="00D04D6A">
        <w:rPr>
          <w:rFonts w:ascii="宋体" w:hAnsi="宋体"/>
          <w:color w:val="000000" w:themeColor="text1"/>
          <w:szCs w:val="21"/>
        </w:rPr>
        <w:t>1</w:t>
      </w:r>
      <w:r w:rsidR="00443327">
        <w:rPr>
          <w:rFonts w:ascii="宋体" w:hAnsi="宋体"/>
          <w:color w:val="000000" w:themeColor="text1"/>
          <w:szCs w:val="21"/>
        </w:rPr>
        <w:t>9</w:t>
      </w:r>
      <w:r w:rsidR="00DA4684">
        <w:rPr>
          <w:rFonts w:ascii="宋体" w:hAnsi="宋体" w:hint="eastAsia"/>
          <w:color w:val="000000" w:themeColor="text1"/>
          <w:szCs w:val="21"/>
        </w:rPr>
        <w:t>%；而主流合资品牌中的新能源车渗透率仅有</w:t>
      </w:r>
      <w:r w:rsidR="00D04D6A">
        <w:rPr>
          <w:rFonts w:ascii="宋体" w:hAnsi="宋体"/>
          <w:color w:val="000000" w:themeColor="text1"/>
          <w:szCs w:val="21"/>
        </w:rPr>
        <w:t>2</w:t>
      </w:r>
      <w:r w:rsidR="00DA4684">
        <w:rPr>
          <w:rFonts w:ascii="宋体" w:hAnsi="宋体" w:hint="eastAsia"/>
          <w:color w:val="000000" w:themeColor="text1"/>
          <w:szCs w:val="21"/>
        </w:rPr>
        <w:t>%。</w:t>
      </w:r>
    </w:p>
    <w:p w14:paraId="4215C0E2" w14:textId="5924F70F" w:rsidR="00B25770" w:rsidRDefault="004A1A12" w:rsidP="001B2000">
      <w:pPr>
        <w:ind w:firstLineChars="202" w:firstLine="424"/>
        <w:rPr>
          <w:rFonts w:ascii="宋体" w:hAnsi="宋体"/>
          <w:color w:val="000000" w:themeColor="text1"/>
          <w:szCs w:val="21"/>
        </w:rPr>
      </w:pPr>
      <w:r w:rsidRPr="004A1A12">
        <w:rPr>
          <w:noProof/>
        </w:rPr>
        <w:drawing>
          <wp:inline distT="0" distB="0" distL="0" distR="0" wp14:anchorId="107F37D6" wp14:editId="2D8EC4E9">
            <wp:extent cx="5638800" cy="3566160"/>
            <wp:effectExtent l="0" t="0" r="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8800" cy="3566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502F39" w14:textId="6D00B744" w:rsidR="00D04D6A" w:rsidRDefault="006C5FD2" w:rsidP="00D04D6A">
      <w:pPr>
        <w:ind w:firstLineChars="202" w:firstLine="424"/>
        <w:rPr>
          <w:rFonts w:ascii="宋体" w:hAnsi="宋体"/>
          <w:color w:val="000000" w:themeColor="text1"/>
          <w:szCs w:val="21"/>
        </w:rPr>
      </w:pPr>
      <w:r>
        <w:rPr>
          <w:rFonts w:ascii="宋体" w:hAnsi="宋体" w:hint="eastAsia"/>
          <w:color w:val="000000" w:themeColor="text1"/>
          <w:szCs w:val="21"/>
        </w:rPr>
        <w:t>7月</w:t>
      </w:r>
      <w:r w:rsidR="00D04D6A">
        <w:rPr>
          <w:rFonts w:ascii="宋体" w:hAnsi="宋体" w:hint="eastAsia"/>
          <w:color w:val="000000" w:themeColor="text1"/>
          <w:szCs w:val="21"/>
        </w:rPr>
        <w:t>新能源车国内零售渗透率</w:t>
      </w:r>
      <w:r w:rsidR="00F96ED4">
        <w:rPr>
          <w:rFonts w:ascii="宋体" w:hAnsi="宋体"/>
          <w:color w:val="000000" w:themeColor="text1"/>
          <w:szCs w:val="21"/>
        </w:rPr>
        <w:t>1</w:t>
      </w:r>
      <w:r w:rsidR="00443327">
        <w:rPr>
          <w:rFonts w:ascii="宋体" w:hAnsi="宋体"/>
          <w:color w:val="000000" w:themeColor="text1"/>
          <w:szCs w:val="21"/>
        </w:rPr>
        <w:t>5</w:t>
      </w:r>
      <w:r w:rsidR="00D04D6A">
        <w:rPr>
          <w:rFonts w:ascii="宋体" w:hAnsi="宋体" w:hint="eastAsia"/>
          <w:color w:val="000000" w:themeColor="text1"/>
          <w:szCs w:val="21"/>
        </w:rPr>
        <w:t>%，1</w:t>
      </w:r>
      <w:r w:rsidR="00D04D6A">
        <w:rPr>
          <w:rFonts w:ascii="宋体" w:hAnsi="宋体"/>
          <w:color w:val="000000" w:themeColor="text1"/>
          <w:szCs w:val="21"/>
        </w:rPr>
        <w:t>-</w:t>
      </w:r>
      <w:r>
        <w:rPr>
          <w:rFonts w:ascii="宋体" w:hAnsi="宋体"/>
          <w:color w:val="000000" w:themeColor="text1"/>
          <w:szCs w:val="21"/>
        </w:rPr>
        <w:t>7月</w:t>
      </w:r>
      <w:r w:rsidR="00D04D6A">
        <w:rPr>
          <w:rFonts w:ascii="宋体" w:hAnsi="宋体" w:hint="eastAsia"/>
          <w:color w:val="000000" w:themeColor="text1"/>
          <w:szCs w:val="21"/>
        </w:rPr>
        <w:t>渗透率</w:t>
      </w:r>
      <w:r w:rsidR="00F96ED4">
        <w:rPr>
          <w:rFonts w:ascii="宋体" w:hAnsi="宋体"/>
          <w:color w:val="000000" w:themeColor="text1"/>
          <w:szCs w:val="21"/>
        </w:rPr>
        <w:t>1</w:t>
      </w:r>
      <w:r w:rsidR="00443327">
        <w:rPr>
          <w:rFonts w:ascii="宋体" w:hAnsi="宋体"/>
          <w:color w:val="000000" w:themeColor="text1"/>
          <w:szCs w:val="21"/>
        </w:rPr>
        <w:t>1</w:t>
      </w:r>
      <w:r w:rsidR="00D04D6A">
        <w:rPr>
          <w:rFonts w:ascii="宋体" w:hAnsi="宋体" w:hint="eastAsia"/>
          <w:color w:val="000000" w:themeColor="text1"/>
          <w:szCs w:val="21"/>
        </w:rPr>
        <w:t>%，较2</w:t>
      </w:r>
      <w:r w:rsidR="00D04D6A">
        <w:rPr>
          <w:rFonts w:ascii="宋体" w:hAnsi="宋体"/>
          <w:color w:val="000000" w:themeColor="text1"/>
          <w:szCs w:val="21"/>
        </w:rPr>
        <w:t>020</w:t>
      </w:r>
      <w:r w:rsidR="00D04D6A">
        <w:rPr>
          <w:rFonts w:ascii="宋体" w:hAnsi="宋体" w:hint="eastAsia"/>
          <w:color w:val="000000" w:themeColor="text1"/>
          <w:szCs w:val="21"/>
        </w:rPr>
        <w:t>年5</w:t>
      </w:r>
      <w:r w:rsidR="00D04D6A">
        <w:rPr>
          <w:rFonts w:ascii="宋体" w:hAnsi="宋体"/>
          <w:color w:val="000000" w:themeColor="text1"/>
          <w:szCs w:val="21"/>
        </w:rPr>
        <w:t>.8</w:t>
      </w:r>
      <w:r w:rsidR="00D04D6A">
        <w:rPr>
          <w:rFonts w:ascii="宋体" w:hAnsi="宋体" w:hint="eastAsia"/>
          <w:color w:val="000000" w:themeColor="text1"/>
          <w:szCs w:val="21"/>
        </w:rPr>
        <w:t>%的渗透率提升明显。</w:t>
      </w:r>
      <w:r>
        <w:rPr>
          <w:rFonts w:ascii="宋体" w:hAnsi="宋体" w:hint="eastAsia"/>
          <w:color w:val="000000" w:themeColor="text1"/>
          <w:szCs w:val="21"/>
        </w:rPr>
        <w:t>7月</w:t>
      </w:r>
      <w:r w:rsidR="00D04D6A">
        <w:rPr>
          <w:rFonts w:ascii="宋体" w:hAnsi="宋体" w:hint="eastAsia"/>
          <w:color w:val="000000" w:themeColor="text1"/>
          <w:szCs w:val="21"/>
        </w:rPr>
        <w:t>，自主品牌中的新能源车渗透率</w:t>
      </w:r>
      <w:r w:rsidR="00443327">
        <w:rPr>
          <w:rFonts w:ascii="宋体" w:hAnsi="宋体"/>
          <w:color w:val="000000" w:themeColor="text1"/>
          <w:szCs w:val="21"/>
        </w:rPr>
        <w:t>30</w:t>
      </w:r>
      <w:r w:rsidR="00D04D6A">
        <w:rPr>
          <w:rFonts w:ascii="宋体" w:hAnsi="宋体" w:hint="eastAsia"/>
          <w:color w:val="000000" w:themeColor="text1"/>
          <w:szCs w:val="21"/>
        </w:rPr>
        <w:t>%；豪华车中的新能源车渗透率</w:t>
      </w:r>
      <w:r w:rsidR="00443327">
        <w:rPr>
          <w:rFonts w:ascii="宋体" w:hAnsi="宋体"/>
          <w:color w:val="000000" w:themeColor="text1"/>
          <w:szCs w:val="21"/>
        </w:rPr>
        <w:t>8</w:t>
      </w:r>
      <w:r w:rsidR="00D04D6A">
        <w:rPr>
          <w:rFonts w:ascii="宋体" w:hAnsi="宋体" w:hint="eastAsia"/>
          <w:color w:val="000000" w:themeColor="text1"/>
          <w:szCs w:val="21"/>
        </w:rPr>
        <w:t>%；而主流合资品牌中的新能源车渗透率仅有</w:t>
      </w:r>
      <w:r w:rsidR="00F96ED4">
        <w:rPr>
          <w:rFonts w:ascii="宋体" w:hAnsi="宋体"/>
          <w:color w:val="000000" w:themeColor="text1"/>
          <w:szCs w:val="21"/>
        </w:rPr>
        <w:t>2</w:t>
      </w:r>
      <w:r w:rsidR="00443327">
        <w:rPr>
          <w:rFonts w:ascii="宋体" w:hAnsi="宋体"/>
          <w:color w:val="000000" w:themeColor="text1"/>
          <w:szCs w:val="21"/>
        </w:rPr>
        <w:t>.5</w:t>
      </w:r>
      <w:r w:rsidR="00D04D6A">
        <w:rPr>
          <w:rFonts w:ascii="宋体" w:hAnsi="宋体" w:hint="eastAsia"/>
          <w:color w:val="000000" w:themeColor="text1"/>
          <w:szCs w:val="21"/>
        </w:rPr>
        <w:t>%。</w:t>
      </w:r>
    </w:p>
    <w:p w14:paraId="55E0436D" w14:textId="77777777" w:rsidR="00D90033" w:rsidRPr="00D5415E" w:rsidRDefault="00D90033" w:rsidP="00780FB5">
      <w:bookmarkStart w:id="22" w:name="_Hlk61725531"/>
      <w:bookmarkStart w:id="23" w:name="_Toc285960420"/>
      <w:bookmarkStart w:id="24" w:name="_Toc285960525"/>
      <w:bookmarkStart w:id="25" w:name="_Toc285960735"/>
      <w:bookmarkStart w:id="26" w:name="_Toc285961910"/>
      <w:bookmarkEnd w:id="6"/>
      <w:bookmarkEnd w:id="14"/>
      <w:bookmarkEnd w:id="15"/>
      <w:bookmarkEnd w:id="20"/>
      <w:bookmarkEnd w:id="21"/>
    </w:p>
    <w:p w14:paraId="56ACF8F3" w14:textId="1653D8E3" w:rsidR="001966CC" w:rsidRPr="001966CC" w:rsidRDefault="001966CC" w:rsidP="001966CC">
      <w:pPr>
        <w:pStyle w:val="1"/>
        <w:spacing w:before="0" w:after="0"/>
      </w:pPr>
      <w:r>
        <w:rPr>
          <w:rFonts w:ascii="黑体" w:eastAsia="黑体" w:hint="eastAsia"/>
          <w:color w:val="000000"/>
          <w:sz w:val="28"/>
          <w:szCs w:val="28"/>
        </w:rPr>
        <w:t>三</w:t>
      </w:r>
      <w:r w:rsidRPr="00567CCA">
        <w:rPr>
          <w:rFonts w:ascii="黑体" w:eastAsia="黑体" w:hint="eastAsia"/>
          <w:color w:val="000000"/>
          <w:sz w:val="28"/>
          <w:szCs w:val="28"/>
        </w:rPr>
        <w:t>、汽车</w:t>
      </w:r>
      <w:r>
        <w:rPr>
          <w:rFonts w:ascii="黑体" w:eastAsia="黑体" w:hint="eastAsia"/>
          <w:color w:val="000000"/>
          <w:sz w:val="28"/>
          <w:szCs w:val="28"/>
        </w:rPr>
        <w:t>产业运行特征</w:t>
      </w:r>
    </w:p>
    <w:p w14:paraId="2029259E" w14:textId="77777777" w:rsidR="008434D9" w:rsidRPr="00941384" w:rsidRDefault="008434D9" w:rsidP="008434D9">
      <w:pPr>
        <w:ind w:firstLineChars="201" w:firstLine="422"/>
      </w:pPr>
    </w:p>
    <w:p w14:paraId="4571C188" w14:textId="77777777" w:rsidR="00CB5126" w:rsidRPr="00941384" w:rsidRDefault="00CB5126" w:rsidP="00CB5126">
      <w:pPr>
        <w:ind w:firstLineChars="201" w:firstLine="422"/>
      </w:pPr>
    </w:p>
    <w:p w14:paraId="381A5BEB" w14:textId="77777777" w:rsidR="00CB5126" w:rsidRPr="0010096C" w:rsidRDefault="00CB5126" w:rsidP="00CB5126">
      <w:pPr>
        <w:keepNext/>
        <w:keepLines/>
        <w:numPr>
          <w:ilvl w:val="0"/>
          <w:numId w:val="1"/>
        </w:numPr>
        <w:spacing w:line="416" w:lineRule="auto"/>
        <w:ind w:left="420"/>
        <w:outlineLvl w:val="1"/>
        <w:rPr>
          <w:rFonts w:ascii="黑体" w:eastAsia="黑体" w:hAnsi="宋体"/>
          <w:b/>
          <w:bCs/>
          <w:color w:val="FF0000"/>
          <w:sz w:val="24"/>
        </w:rPr>
      </w:pPr>
      <w:r>
        <w:rPr>
          <w:rFonts w:ascii="黑体" w:eastAsia="黑体" w:hAnsi="宋体"/>
          <w:b/>
          <w:bCs/>
          <w:color w:val="FF0000"/>
          <w:sz w:val="24"/>
        </w:rPr>
        <w:t>21年7月</w:t>
      </w:r>
      <w:r w:rsidRPr="0010096C">
        <w:rPr>
          <w:rFonts w:ascii="黑体" w:eastAsia="黑体" w:hAnsi="宋体" w:hint="eastAsia"/>
          <w:b/>
          <w:bCs/>
          <w:color w:val="FF0000"/>
          <w:sz w:val="24"/>
        </w:rPr>
        <w:t>汽车消费</w:t>
      </w:r>
      <w:r>
        <w:rPr>
          <w:rFonts w:ascii="黑体" w:eastAsia="黑体" w:hAnsi="宋体" w:hint="eastAsia"/>
          <w:b/>
          <w:bCs/>
          <w:color w:val="FF0000"/>
          <w:sz w:val="24"/>
        </w:rPr>
        <w:t>走势回落</w:t>
      </w:r>
    </w:p>
    <w:p w14:paraId="66451438" w14:textId="77777777" w:rsidR="00CB5126" w:rsidRDefault="00CB5126" w:rsidP="00CB5126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>
        <w:rPr>
          <w:rFonts w:ascii="宋体" w:hAnsi="宋体"/>
          <w:noProof/>
          <w:kern w:val="0"/>
          <w:szCs w:val="21"/>
        </w:rPr>
        <w:drawing>
          <wp:inline distT="0" distB="0" distL="0" distR="0" wp14:anchorId="775D3D47" wp14:editId="4F04C068">
            <wp:extent cx="4481195" cy="3237230"/>
            <wp:effectExtent l="0" t="0" r="0" b="127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1195" cy="3237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3259DFC" w14:textId="77777777" w:rsidR="00CB5126" w:rsidRPr="00D57240" w:rsidRDefault="00CB5126" w:rsidP="00CB5126">
      <w:pPr>
        <w:ind w:firstLineChars="200" w:firstLine="420"/>
        <w:rPr>
          <w:rFonts w:ascii="宋体" w:hAnsi="宋体" w:cs="宋体"/>
          <w:color w:val="333333"/>
          <w:kern w:val="0"/>
          <w:szCs w:val="21"/>
        </w:rPr>
      </w:pPr>
      <w:r w:rsidRPr="00B5535E">
        <w:rPr>
          <w:rFonts w:ascii="宋体" w:hAnsi="宋体" w:cs="宋体" w:hint="eastAsia"/>
          <w:color w:val="333333"/>
          <w:kern w:val="0"/>
          <w:szCs w:val="21"/>
        </w:rPr>
        <w:t xml:space="preserve">　</w:t>
      </w:r>
      <w:r>
        <w:rPr>
          <w:color w:val="333333"/>
        </w:rPr>
        <w:t>7</w:t>
      </w:r>
      <w:r>
        <w:rPr>
          <w:rFonts w:hint="eastAsia"/>
          <w:color w:val="333333"/>
        </w:rPr>
        <w:t>月份，社会消费品零售总额</w:t>
      </w:r>
      <w:r>
        <w:rPr>
          <w:color w:val="333333"/>
        </w:rPr>
        <w:t>34925</w:t>
      </w:r>
      <w:r>
        <w:rPr>
          <w:rFonts w:hint="eastAsia"/>
          <w:color w:val="333333"/>
        </w:rPr>
        <w:t>亿元，同比增长</w:t>
      </w:r>
      <w:r>
        <w:rPr>
          <w:color w:val="333333"/>
        </w:rPr>
        <w:t>8.5%</w:t>
      </w:r>
      <w:r>
        <w:rPr>
          <w:rFonts w:hint="eastAsia"/>
          <w:color w:val="333333"/>
        </w:rPr>
        <w:t>；比</w:t>
      </w:r>
      <w:r>
        <w:rPr>
          <w:color w:val="333333"/>
        </w:rPr>
        <w:t>2019</w:t>
      </w:r>
      <w:r>
        <w:rPr>
          <w:rFonts w:hint="eastAsia"/>
          <w:color w:val="333333"/>
        </w:rPr>
        <w:t>年</w:t>
      </w:r>
      <w:r>
        <w:rPr>
          <w:color w:val="333333"/>
        </w:rPr>
        <w:t>7</w:t>
      </w:r>
      <w:r>
        <w:rPr>
          <w:rFonts w:hint="eastAsia"/>
          <w:color w:val="333333"/>
        </w:rPr>
        <w:t>月份增长</w:t>
      </w:r>
      <w:r>
        <w:rPr>
          <w:color w:val="333333"/>
        </w:rPr>
        <w:t>7.2%</w:t>
      </w:r>
      <w:r>
        <w:rPr>
          <w:rFonts w:hint="eastAsia"/>
          <w:color w:val="333333"/>
        </w:rPr>
        <w:t>，两年平均增速为</w:t>
      </w:r>
      <w:r>
        <w:rPr>
          <w:color w:val="333333"/>
        </w:rPr>
        <w:t>3.6%</w:t>
      </w:r>
      <w:r>
        <w:rPr>
          <w:rFonts w:hint="eastAsia"/>
          <w:color w:val="333333"/>
        </w:rPr>
        <w:t>。其中，除汽车以外的消费品零售额</w:t>
      </w:r>
      <w:r>
        <w:rPr>
          <w:color w:val="333333"/>
        </w:rPr>
        <w:t>31578</w:t>
      </w:r>
      <w:r>
        <w:rPr>
          <w:rFonts w:hint="eastAsia"/>
          <w:color w:val="333333"/>
        </w:rPr>
        <w:t>亿元，增长</w:t>
      </w:r>
      <w:r>
        <w:rPr>
          <w:color w:val="333333"/>
        </w:rPr>
        <w:t>9.7%</w:t>
      </w:r>
      <w:r>
        <w:rPr>
          <w:rFonts w:hint="eastAsia"/>
          <w:color w:val="333333"/>
        </w:rPr>
        <w:t>。汽车下降</w:t>
      </w:r>
      <w:r>
        <w:rPr>
          <w:rFonts w:hint="eastAsia"/>
          <w:color w:val="333333"/>
        </w:rPr>
        <w:t>2%</w:t>
      </w:r>
      <w:r w:rsidRPr="00D57240">
        <w:rPr>
          <w:rFonts w:ascii="宋体" w:hAnsi="宋体" w:cs="宋体" w:hint="eastAsia"/>
          <w:color w:val="333333"/>
          <w:kern w:val="0"/>
          <w:szCs w:val="21"/>
        </w:rPr>
        <w:t>。</w:t>
      </w:r>
    </w:p>
    <w:p w14:paraId="552A86C4" w14:textId="77777777" w:rsidR="00CB5126" w:rsidRDefault="00CB5126" w:rsidP="00CB5126">
      <w:pPr>
        <w:ind w:firstLineChars="200" w:firstLine="420"/>
        <w:rPr>
          <w:rFonts w:ascii="宋体" w:hAnsi="宋体" w:cs="宋体"/>
          <w:color w:val="333333"/>
          <w:kern w:val="0"/>
          <w:szCs w:val="21"/>
        </w:rPr>
      </w:pPr>
      <w:r w:rsidRPr="00AB0E92">
        <w:rPr>
          <w:rFonts w:ascii="宋体" w:hAnsi="宋体" w:cs="宋体" w:hint="eastAsia"/>
          <w:color w:val="333333"/>
          <w:kern w:val="0"/>
          <w:szCs w:val="21"/>
        </w:rPr>
        <w:t>18</w:t>
      </w:r>
      <w:r w:rsidRPr="00AB0E92">
        <w:rPr>
          <w:rFonts w:ascii="宋体" w:hAnsi="宋体" w:cs="宋体"/>
          <w:color w:val="333333"/>
          <w:kern w:val="0"/>
          <w:szCs w:val="21"/>
        </w:rPr>
        <w:t>-19</w:t>
      </w:r>
      <w:r w:rsidRPr="00AB0E92">
        <w:rPr>
          <w:rFonts w:ascii="宋体" w:hAnsi="宋体" w:cs="宋体" w:hint="eastAsia"/>
          <w:color w:val="333333"/>
          <w:kern w:val="0"/>
          <w:szCs w:val="21"/>
        </w:rPr>
        <w:t>年的汽车消费相对低迷，入门级消费依旧不足，中高端消费升级表现突出。</w:t>
      </w:r>
      <w:r>
        <w:rPr>
          <w:rFonts w:ascii="宋体" w:hAnsi="宋体" w:cs="宋体" w:hint="eastAsia"/>
          <w:color w:val="333333"/>
          <w:kern w:val="0"/>
          <w:szCs w:val="21"/>
        </w:rPr>
        <w:t>2</w:t>
      </w:r>
      <w:r>
        <w:rPr>
          <w:rFonts w:ascii="宋体" w:hAnsi="宋体" w:cs="宋体"/>
          <w:color w:val="333333"/>
          <w:kern w:val="0"/>
          <w:szCs w:val="21"/>
        </w:rPr>
        <w:t>020</w:t>
      </w:r>
      <w:r>
        <w:rPr>
          <w:rFonts w:ascii="宋体" w:hAnsi="宋体" w:cs="宋体" w:hint="eastAsia"/>
          <w:color w:val="333333"/>
          <w:kern w:val="0"/>
          <w:szCs w:val="21"/>
        </w:rPr>
        <w:t>年</w:t>
      </w:r>
      <w:r>
        <w:rPr>
          <w:rFonts w:ascii="宋体" w:hAnsi="宋体" w:cs="宋体"/>
          <w:color w:val="333333"/>
          <w:kern w:val="0"/>
          <w:szCs w:val="21"/>
        </w:rPr>
        <w:t>的</w:t>
      </w:r>
      <w:r w:rsidRPr="00C340B4">
        <w:rPr>
          <w:rFonts w:ascii="宋体" w:hAnsi="宋体" w:cs="宋体" w:hint="eastAsia"/>
          <w:color w:val="333333"/>
          <w:kern w:val="0"/>
          <w:szCs w:val="21"/>
        </w:rPr>
        <w:t>汽车消费在</w:t>
      </w:r>
      <w:r>
        <w:rPr>
          <w:rFonts w:ascii="宋体" w:hAnsi="宋体" w:cs="宋体" w:hint="eastAsia"/>
          <w:color w:val="333333"/>
          <w:kern w:val="0"/>
          <w:szCs w:val="21"/>
        </w:rPr>
        <w:t>年初受到春节因素影响，</w:t>
      </w:r>
      <w:r>
        <w:rPr>
          <w:rFonts w:ascii="宋体" w:hAnsi="宋体" w:cs="宋体"/>
          <w:color w:val="333333"/>
          <w:kern w:val="0"/>
          <w:szCs w:val="21"/>
        </w:rPr>
        <w:t>7</w:t>
      </w:r>
      <w:r>
        <w:rPr>
          <w:rFonts w:ascii="宋体" w:hAnsi="宋体" w:cs="宋体" w:hint="eastAsia"/>
          <w:color w:val="333333"/>
          <w:kern w:val="0"/>
          <w:szCs w:val="21"/>
        </w:rPr>
        <w:t>月后随疫情改善逐步回升。2</w:t>
      </w:r>
      <w:r>
        <w:rPr>
          <w:rFonts w:ascii="宋体" w:hAnsi="宋体" w:cs="宋体"/>
          <w:color w:val="333333"/>
          <w:kern w:val="0"/>
          <w:szCs w:val="21"/>
        </w:rPr>
        <w:t>021</w:t>
      </w:r>
      <w:r>
        <w:rPr>
          <w:rFonts w:ascii="宋体" w:hAnsi="宋体" w:cs="宋体" w:hint="eastAsia"/>
          <w:color w:val="333333"/>
          <w:kern w:val="0"/>
          <w:szCs w:val="21"/>
        </w:rPr>
        <w:t>年汽车对消费贡献为正，但增幅不大。</w:t>
      </w:r>
    </w:p>
    <w:p w14:paraId="5B80EC37" w14:textId="77777777" w:rsidR="00CB5126" w:rsidRDefault="00CB5126" w:rsidP="00CB5126">
      <w:pPr>
        <w:ind w:firstLineChars="200" w:firstLine="420"/>
        <w:rPr>
          <w:rFonts w:ascii="宋体" w:hAnsi="宋体" w:cs="宋体"/>
          <w:color w:val="333333"/>
          <w:kern w:val="0"/>
          <w:szCs w:val="21"/>
        </w:rPr>
      </w:pPr>
    </w:p>
    <w:p w14:paraId="7BF2D0BE" w14:textId="77777777" w:rsidR="00CB5126" w:rsidRPr="0010096C" w:rsidRDefault="00CB5126" w:rsidP="00CB5126">
      <w:pPr>
        <w:keepNext/>
        <w:keepLines/>
        <w:numPr>
          <w:ilvl w:val="0"/>
          <w:numId w:val="1"/>
        </w:numPr>
        <w:spacing w:line="416" w:lineRule="auto"/>
        <w:ind w:left="420"/>
        <w:outlineLvl w:val="1"/>
        <w:rPr>
          <w:rFonts w:ascii="黑体" w:eastAsia="黑体" w:hAnsi="宋体"/>
          <w:b/>
          <w:bCs/>
          <w:color w:val="FF0000"/>
          <w:sz w:val="24"/>
        </w:rPr>
      </w:pPr>
      <w:r>
        <w:rPr>
          <w:rFonts w:ascii="黑体" w:eastAsia="黑体" w:hAnsi="宋体" w:hint="eastAsia"/>
          <w:b/>
          <w:bCs/>
          <w:color w:val="FF0000"/>
          <w:sz w:val="24"/>
        </w:rPr>
        <w:t>2021年1</w:t>
      </w:r>
      <w:r>
        <w:rPr>
          <w:rFonts w:ascii="黑体" w:eastAsia="黑体" w:hAnsi="宋体"/>
          <w:b/>
          <w:bCs/>
          <w:color w:val="FF0000"/>
          <w:sz w:val="24"/>
        </w:rPr>
        <w:t>-7月</w:t>
      </w:r>
      <w:r w:rsidRPr="0010096C">
        <w:rPr>
          <w:rFonts w:ascii="黑体" w:eastAsia="黑体" w:hAnsi="宋体" w:hint="eastAsia"/>
          <w:b/>
          <w:bCs/>
          <w:color w:val="FF0000"/>
          <w:sz w:val="24"/>
        </w:rPr>
        <w:t>汽车产量</w:t>
      </w:r>
      <w:r>
        <w:rPr>
          <w:rFonts w:ascii="黑体" w:eastAsia="黑体" w:hAnsi="宋体" w:hint="eastAsia"/>
          <w:b/>
          <w:bCs/>
          <w:color w:val="FF0000"/>
          <w:sz w:val="24"/>
        </w:rPr>
        <w:t>回稳</w:t>
      </w:r>
    </w:p>
    <w:p w14:paraId="2D3F1644" w14:textId="77777777" w:rsidR="00CB5126" w:rsidRPr="00941384" w:rsidRDefault="00CB5126" w:rsidP="00CB5126">
      <w:pPr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04563A1D" wp14:editId="7B002653">
            <wp:extent cx="5553710" cy="3298190"/>
            <wp:effectExtent l="0" t="0" r="8890" b="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3710" cy="3298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845F150" w14:textId="77777777" w:rsidR="00CB5126" w:rsidRDefault="00CB5126" w:rsidP="00CB5126">
      <w:pPr>
        <w:ind w:firstLineChars="202" w:firstLine="424"/>
      </w:pPr>
      <w:r w:rsidRPr="00010CB5">
        <w:rPr>
          <w:rFonts w:hint="eastAsia"/>
          <w:color w:val="333333"/>
        </w:rPr>
        <w:t xml:space="preserve">　分产品看，</w:t>
      </w:r>
      <w:r>
        <w:rPr>
          <w:color w:val="333333"/>
        </w:rPr>
        <w:t>7</w:t>
      </w:r>
      <w:r>
        <w:rPr>
          <w:rFonts w:hint="eastAsia"/>
          <w:color w:val="333333"/>
        </w:rPr>
        <w:t>月份，</w:t>
      </w:r>
      <w:r>
        <w:rPr>
          <w:color w:val="333333"/>
        </w:rPr>
        <w:t>612</w:t>
      </w:r>
      <w:r>
        <w:rPr>
          <w:rFonts w:hint="eastAsia"/>
          <w:color w:val="333333"/>
        </w:rPr>
        <w:t>种产品中有</w:t>
      </w:r>
      <w:r>
        <w:rPr>
          <w:color w:val="333333"/>
        </w:rPr>
        <w:t>333</w:t>
      </w:r>
      <w:r>
        <w:rPr>
          <w:rFonts w:hint="eastAsia"/>
          <w:color w:val="333333"/>
        </w:rPr>
        <w:t>种产品产量同比增长。钢材</w:t>
      </w:r>
      <w:r>
        <w:rPr>
          <w:color w:val="333333"/>
        </w:rPr>
        <w:t>11100</w:t>
      </w:r>
      <w:r>
        <w:rPr>
          <w:rFonts w:hint="eastAsia"/>
          <w:color w:val="333333"/>
        </w:rPr>
        <w:t>万吨，同比下降</w:t>
      </w:r>
      <w:r>
        <w:rPr>
          <w:color w:val="333333"/>
        </w:rPr>
        <w:t>6.6%</w:t>
      </w:r>
      <w:r>
        <w:rPr>
          <w:rFonts w:hint="eastAsia"/>
          <w:color w:val="333333"/>
        </w:rPr>
        <w:t>；水泥</w:t>
      </w:r>
      <w:r>
        <w:rPr>
          <w:color w:val="333333"/>
        </w:rPr>
        <w:t>20582</w:t>
      </w:r>
      <w:r>
        <w:rPr>
          <w:rFonts w:hint="eastAsia"/>
          <w:color w:val="333333"/>
        </w:rPr>
        <w:t>万吨，下降</w:t>
      </w:r>
      <w:r>
        <w:rPr>
          <w:color w:val="333333"/>
        </w:rPr>
        <w:t>6.5%</w:t>
      </w:r>
      <w:r>
        <w:rPr>
          <w:rFonts w:hint="eastAsia"/>
          <w:color w:val="333333"/>
        </w:rPr>
        <w:t>；十种有色金属</w:t>
      </w:r>
      <w:r>
        <w:rPr>
          <w:color w:val="333333"/>
        </w:rPr>
        <w:t>537</w:t>
      </w:r>
      <w:r>
        <w:rPr>
          <w:rFonts w:hint="eastAsia"/>
          <w:color w:val="333333"/>
        </w:rPr>
        <w:t>万吨，增长</w:t>
      </w:r>
      <w:r>
        <w:rPr>
          <w:color w:val="333333"/>
        </w:rPr>
        <w:t>7.1%</w:t>
      </w:r>
      <w:r>
        <w:rPr>
          <w:rFonts w:hint="eastAsia"/>
          <w:color w:val="333333"/>
        </w:rPr>
        <w:t>；乙烯</w:t>
      </w:r>
      <w:r>
        <w:rPr>
          <w:color w:val="333333"/>
        </w:rPr>
        <w:t>238</w:t>
      </w:r>
      <w:r>
        <w:rPr>
          <w:rFonts w:hint="eastAsia"/>
          <w:color w:val="333333"/>
        </w:rPr>
        <w:t>万吨，增长</w:t>
      </w:r>
      <w:r>
        <w:rPr>
          <w:color w:val="333333"/>
        </w:rPr>
        <w:t>23.5%</w:t>
      </w:r>
      <w:r>
        <w:rPr>
          <w:rFonts w:hint="eastAsia"/>
          <w:color w:val="333333"/>
        </w:rPr>
        <w:t>；汽车</w:t>
      </w:r>
      <w:r>
        <w:rPr>
          <w:color w:val="333333"/>
        </w:rPr>
        <w:t>185.3</w:t>
      </w:r>
      <w:r>
        <w:rPr>
          <w:rFonts w:hint="eastAsia"/>
          <w:color w:val="333333"/>
        </w:rPr>
        <w:t>万辆，下降</w:t>
      </w:r>
      <w:r>
        <w:rPr>
          <w:color w:val="333333"/>
        </w:rPr>
        <w:t>15.8%</w:t>
      </w:r>
      <w:r>
        <w:rPr>
          <w:rFonts w:hint="eastAsia"/>
          <w:color w:val="333333"/>
        </w:rPr>
        <w:t>，其中，新能源汽车</w:t>
      </w:r>
      <w:r>
        <w:rPr>
          <w:color w:val="333333"/>
        </w:rPr>
        <w:t>28.9</w:t>
      </w:r>
      <w:r>
        <w:rPr>
          <w:rFonts w:hint="eastAsia"/>
          <w:color w:val="333333"/>
        </w:rPr>
        <w:t>万辆，增长</w:t>
      </w:r>
      <w:r>
        <w:rPr>
          <w:color w:val="333333"/>
        </w:rPr>
        <w:t>162.7%</w:t>
      </w:r>
      <w:r>
        <w:rPr>
          <w:rFonts w:hint="eastAsia"/>
          <w:color w:val="333333"/>
        </w:rPr>
        <w:t>；发电量</w:t>
      </w:r>
      <w:r>
        <w:rPr>
          <w:color w:val="333333"/>
        </w:rPr>
        <w:t>7586</w:t>
      </w:r>
      <w:r>
        <w:rPr>
          <w:rFonts w:hint="eastAsia"/>
          <w:color w:val="333333"/>
        </w:rPr>
        <w:t>亿千瓦时，增长</w:t>
      </w:r>
      <w:r>
        <w:rPr>
          <w:color w:val="333333"/>
        </w:rPr>
        <w:t>9.6%</w:t>
      </w:r>
      <w:r>
        <w:rPr>
          <w:rFonts w:hint="eastAsia"/>
          <w:color w:val="333333"/>
        </w:rPr>
        <w:t>；</w:t>
      </w:r>
      <w:r w:rsidRPr="00D77872">
        <w:rPr>
          <w:rFonts w:hint="eastAsia"/>
          <w:color w:val="333333"/>
        </w:rPr>
        <w:t>。</w:t>
      </w:r>
    </w:p>
    <w:p w14:paraId="5E477642" w14:textId="77777777" w:rsidR="00CB5126" w:rsidRPr="00CF1A6F" w:rsidRDefault="00CB5126" w:rsidP="00CB5126">
      <w:pPr>
        <w:ind w:firstLineChars="202" w:firstLine="424"/>
        <w:rPr>
          <w:color w:val="000000"/>
          <w:sz w:val="20"/>
        </w:rPr>
      </w:pPr>
      <w:r>
        <w:rPr>
          <w:rFonts w:hint="eastAsia"/>
          <w:color w:val="000000"/>
          <w:szCs w:val="21"/>
        </w:rPr>
        <w:t>今年</w:t>
      </w:r>
      <w:r>
        <w:rPr>
          <w:b/>
          <w:color w:val="000000"/>
          <w:szCs w:val="21"/>
        </w:rPr>
        <w:t>1-7</w:t>
      </w:r>
      <w:r>
        <w:rPr>
          <w:b/>
          <w:color w:val="000000"/>
          <w:szCs w:val="21"/>
        </w:rPr>
        <w:t>月</w:t>
      </w:r>
      <w:r>
        <w:rPr>
          <w:rFonts w:hint="eastAsia"/>
          <w:color w:val="000000"/>
          <w:szCs w:val="21"/>
        </w:rPr>
        <w:t>的汽车生产</w:t>
      </w:r>
      <w:r>
        <w:rPr>
          <w:color w:val="000000"/>
          <w:szCs w:val="21"/>
        </w:rPr>
        <w:t>1459</w:t>
      </w:r>
      <w:r>
        <w:rPr>
          <w:rFonts w:hint="eastAsia"/>
          <w:color w:val="000000"/>
          <w:szCs w:val="21"/>
        </w:rPr>
        <w:t>万台增长</w:t>
      </w:r>
      <w:r>
        <w:rPr>
          <w:color w:val="000000"/>
          <w:szCs w:val="21"/>
        </w:rPr>
        <w:t>19</w:t>
      </w:r>
      <w:r>
        <w:rPr>
          <w:rFonts w:hint="eastAsia"/>
          <w:color w:val="000000"/>
          <w:szCs w:val="21"/>
        </w:rPr>
        <w:t>%</w:t>
      </w:r>
      <w:r>
        <w:rPr>
          <w:rFonts w:hint="eastAsia"/>
          <w:color w:val="000000"/>
          <w:szCs w:val="21"/>
        </w:rPr>
        <w:t>是较大的增幅，其中轿车的增速</w:t>
      </w:r>
      <w:r>
        <w:rPr>
          <w:color w:val="000000"/>
          <w:szCs w:val="21"/>
        </w:rPr>
        <w:t>18</w:t>
      </w:r>
      <w:r>
        <w:rPr>
          <w:rFonts w:hint="eastAsia"/>
          <w:color w:val="000000"/>
          <w:szCs w:val="21"/>
        </w:rPr>
        <w:t>%</w:t>
      </w:r>
      <w:r>
        <w:rPr>
          <w:rFonts w:hint="eastAsia"/>
          <w:color w:val="000000"/>
          <w:szCs w:val="21"/>
        </w:rPr>
        <w:t>，也是很好的高增长。</w:t>
      </w:r>
    </w:p>
    <w:p w14:paraId="7690A6E7" w14:textId="77777777" w:rsidR="00CB5126" w:rsidRPr="00941384" w:rsidRDefault="00CB5126" w:rsidP="00CB5126">
      <w:pPr>
        <w:ind w:firstLineChars="202" w:firstLine="424"/>
        <w:rPr>
          <w:color w:val="000000"/>
        </w:rPr>
      </w:pPr>
    </w:p>
    <w:p w14:paraId="265FDF76" w14:textId="77777777" w:rsidR="00CB5126" w:rsidRPr="0010096C" w:rsidRDefault="00CB5126" w:rsidP="00CB5126">
      <w:pPr>
        <w:keepNext/>
        <w:keepLines/>
        <w:numPr>
          <w:ilvl w:val="0"/>
          <w:numId w:val="1"/>
        </w:numPr>
        <w:spacing w:line="416" w:lineRule="auto"/>
        <w:ind w:left="420"/>
        <w:outlineLvl w:val="1"/>
        <w:rPr>
          <w:rFonts w:ascii="黑体" w:eastAsia="黑体" w:hAnsi="宋体"/>
          <w:b/>
          <w:bCs/>
          <w:color w:val="FF0000"/>
          <w:sz w:val="24"/>
        </w:rPr>
      </w:pPr>
      <w:r>
        <w:rPr>
          <w:rFonts w:ascii="黑体" w:eastAsia="黑体" w:hAnsi="宋体"/>
          <w:b/>
          <w:bCs/>
          <w:color w:val="FF0000"/>
          <w:sz w:val="24"/>
        </w:rPr>
        <w:t>21</w:t>
      </w:r>
      <w:r w:rsidRPr="0010096C">
        <w:rPr>
          <w:rFonts w:ascii="黑体" w:eastAsia="黑体" w:hAnsi="宋体" w:hint="eastAsia"/>
          <w:b/>
          <w:bCs/>
          <w:color w:val="FF0000"/>
          <w:sz w:val="24"/>
        </w:rPr>
        <w:t>年汽车增加值</w:t>
      </w:r>
      <w:r>
        <w:rPr>
          <w:rFonts w:ascii="黑体" w:eastAsia="黑体" w:hAnsi="宋体" w:hint="eastAsia"/>
          <w:b/>
          <w:bCs/>
          <w:color w:val="FF0000"/>
          <w:sz w:val="24"/>
        </w:rPr>
        <w:t>回落较快</w:t>
      </w:r>
    </w:p>
    <w:p w14:paraId="470C68F0" w14:textId="77777777" w:rsidR="00CB5126" w:rsidRPr="00941384" w:rsidRDefault="00CB5126" w:rsidP="00CB5126">
      <w:pPr>
        <w:ind w:firstLineChars="135" w:firstLine="283"/>
      </w:pPr>
      <w:r>
        <w:rPr>
          <w:noProof/>
        </w:rPr>
        <w:drawing>
          <wp:inline distT="0" distB="0" distL="0" distR="0" wp14:anchorId="4FCB3C68" wp14:editId="42D93E2B">
            <wp:extent cx="4664075" cy="3017520"/>
            <wp:effectExtent l="0" t="0" r="3175" b="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4075" cy="30175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222AC6F" w14:textId="77777777" w:rsidR="00CB5126" w:rsidRPr="00E55AC3" w:rsidRDefault="00CB5126" w:rsidP="00CB5126">
      <w:pPr>
        <w:ind w:firstLineChars="202" w:firstLine="364"/>
        <w:rPr>
          <w:color w:val="333333"/>
          <w:sz w:val="18"/>
          <w:szCs w:val="18"/>
        </w:rPr>
      </w:pPr>
      <w:r w:rsidRPr="0073059A">
        <w:rPr>
          <w:rFonts w:hint="eastAsia"/>
          <w:color w:val="333333"/>
          <w:sz w:val="18"/>
          <w:szCs w:val="18"/>
        </w:rPr>
        <w:t xml:space="preserve">　</w:t>
      </w:r>
      <w:r w:rsidRPr="00E55AC3">
        <w:rPr>
          <w:rFonts w:hint="eastAsia"/>
          <w:color w:val="333333"/>
          <w:sz w:val="18"/>
          <w:szCs w:val="18"/>
        </w:rPr>
        <w:t xml:space="preserve">　</w:t>
      </w:r>
      <w:r w:rsidRPr="00E55AC3">
        <w:rPr>
          <w:rFonts w:hint="eastAsia"/>
          <w:color w:val="333333"/>
          <w:sz w:val="18"/>
          <w:szCs w:val="18"/>
        </w:rPr>
        <w:t>7</w:t>
      </w:r>
      <w:r w:rsidRPr="00E55AC3">
        <w:rPr>
          <w:rFonts w:hint="eastAsia"/>
          <w:color w:val="333333"/>
          <w:sz w:val="18"/>
          <w:szCs w:val="18"/>
        </w:rPr>
        <w:t>月份，规模以上工业增加值同比实际增长</w:t>
      </w:r>
      <w:r w:rsidRPr="00E55AC3">
        <w:rPr>
          <w:rFonts w:hint="eastAsia"/>
          <w:color w:val="333333"/>
          <w:sz w:val="18"/>
          <w:szCs w:val="18"/>
        </w:rPr>
        <w:t>6.4%</w:t>
      </w:r>
      <w:r>
        <w:rPr>
          <w:rFonts w:hint="eastAsia"/>
          <w:color w:val="333333"/>
          <w:sz w:val="18"/>
          <w:szCs w:val="18"/>
        </w:rPr>
        <w:t>，</w:t>
      </w:r>
      <w:r w:rsidRPr="00E55AC3">
        <w:rPr>
          <w:rFonts w:hint="eastAsia"/>
          <w:color w:val="333333"/>
          <w:sz w:val="18"/>
          <w:szCs w:val="18"/>
        </w:rPr>
        <w:t>比</w:t>
      </w:r>
      <w:r w:rsidRPr="00E55AC3">
        <w:rPr>
          <w:rFonts w:hint="eastAsia"/>
          <w:color w:val="333333"/>
          <w:sz w:val="18"/>
          <w:szCs w:val="18"/>
        </w:rPr>
        <w:t>2019</w:t>
      </w:r>
      <w:r w:rsidRPr="00E55AC3">
        <w:rPr>
          <w:rFonts w:hint="eastAsia"/>
          <w:color w:val="333333"/>
          <w:sz w:val="18"/>
          <w:szCs w:val="18"/>
        </w:rPr>
        <w:t>年同期增长</w:t>
      </w:r>
      <w:r w:rsidRPr="00E55AC3">
        <w:rPr>
          <w:rFonts w:hint="eastAsia"/>
          <w:color w:val="333333"/>
          <w:sz w:val="18"/>
          <w:szCs w:val="18"/>
        </w:rPr>
        <w:t>11.5%</w:t>
      </w:r>
      <w:r w:rsidRPr="00E55AC3">
        <w:rPr>
          <w:rFonts w:hint="eastAsia"/>
          <w:color w:val="333333"/>
          <w:sz w:val="18"/>
          <w:szCs w:val="18"/>
        </w:rPr>
        <w:t>，两年平均增长</w:t>
      </w:r>
      <w:r w:rsidRPr="00E55AC3">
        <w:rPr>
          <w:rFonts w:hint="eastAsia"/>
          <w:color w:val="333333"/>
          <w:sz w:val="18"/>
          <w:szCs w:val="18"/>
        </w:rPr>
        <w:t>5.6%</w:t>
      </w:r>
      <w:r w:rsidRPr="00E55AC3">
        <w:rPr>
          <w:rFonts w:hint="eastAsia"/>
          <w:color w:val="333333"/>
          <w:sz w:val="18"/>
          <w:szCs w:val="18"/>
        </w:rPr>
        <w:t>。分行业看，</w:t>
      </w:r>
      <w:r w:rsidRPr="00E55AC3">
        <w:rPr>
          <w:rFonts w:hint="eastAsia"/>
          <w:color w:val="333333"/>
          <w:sz w:val="18"/>
          <w:szCs w:val="18"/>
        </w:rPr>
        <w:t>7</w:t>
      </w:r>
      <w:r w:rsidRPr="00E55AC3">
        <w:rPr>
          <w:rFonts w:hint="eastAsia"/>
          <w:color w:val="333333"/>
          <w:sz w:val="18"/>
          <w:szCs w:val="18"/>
        </w:rPr>
        <w:t>月份，</w:t>
      </w:r>
      <w:r w:rsidRPr="00E55AC3">
        <w:rPr>
          <w:rFonts w:hint="eastAsia"/>
          <w:color w:val="333333"/>
          <w:sz w:val="18"/>
          <w:szCs w:val="18"/>
        </w:rPr>
        <w:t>41</w:t>
      </w:r>
      <w:r w:rsidRPr="00E55AC3">
        <w:rPr>
          <w:rFonts w:hint="eastAsia"/>
          <w:color w:val="333333"/>
          <w:sz w:val="18"/>
          <w:szCs w:val="18"/>
        </w:rPr>
        <w:t>个大类行业中有</w:t>
      </w:r>
      <w:r w:rsidRPr="00E55AC3">
        <w:rPr>
          <w:rFonts w:hint="eastAsia"/>
          <w:color w:val="333333"/>
          <w:sz w:val="18"/>
          <w:szCs w:val="18"/>
        </w:rPr>
        <w:t>35</w:t>
      </w:r>
      <w:r w:rsidRPr="00E55AC3">
        <w:rPr>
          <w:rFonts w:hint="eastAsia"/>
          <w:color w:val="333333"/>
          <w:sz w:val="18"/>
          <w:szCs w:val="18"/>
        </w:rPr>
        <w:t>个行业增加值保持同比增长。</w:t>
      </w:r>
    </w:p>
    <w:p w14:paraId="473DF1B8" w14:textId="77777777" w:rsidR="00CB5126" w:rsidRPr="002E4DF2" w:rsidRDefault="00CB5126" w:rsidP="00CB5126">
      <w:pPr>
        <w:ind w:firstLineChars="202" w:firstLine="364"/>
        <w:rPr>
          <w:color w:val="333333"/>
          <w:szCs w:val="21"/>
        </w:rPr>
      </w:pPr>
      <w:r w:rsidRPr="00E55AC3">
        <w:rPr>
          <w:rFonts w:hint="eastAsia"/>
          <w:color w:val="333333"/>
          <w:sz w:val="18"/>
          <w:szCs w:val="18"/>
        </w:rPr>
        <w:t>通用设备制造业增长</w:t>
      </w:r>
      <w:r w:rsidRPr="00E55AC3">
        <w:rPr>
          <w:rFonts w:hint="eastAsia"/>
          <w:color w:val="333333"/>
          <w:sz w:val="18"/>
          <w:szCs w:val="18"/>
        </w:rPr>
        <w:t>7.6%</w:t>
      </w:r>
      <w:r w:rsidRPr="00E55AC3">
        <w:rPr>
          <w:rFonts w:hint="eastAsia"/>
          <w:color w:val="333333"/>
          <w:sz w:val="18"/>
          <w:szCs w:val="18"/>
        </w:rPr>
        <w:t>，专用设备制造业增长</w:t>
      </w:r>
      <w:r w:rsidRPr="00E55AC3">
        <w:rPr>
          <w:rFonts w:hint="eastAsia"/>
          <w:color w:val="333333"/>
          <w:sz w:val="18"/>
          <w:szCs w:val="18"/>
        </w:rPr>
        <w:t>5.3%</w:t>
      </w:r>
      <w:r w:rsidRPr="00E55AC3">
        <w:rPr>
          <w:rFonts w:hint="eastAsia"/>
          <w:color w:val="333333"/>
          <w:sz w:val="18"/>
          <w:szCs w:val="18"/>
        </w:rPr>
        <w:t>，汽车制造业下降</w:t>
      </w:r>
      <w:r w:rsidRPr="00E55AC3">
        <w:rPr>
          <w:rFonts w:hint="eastAsia"/>
          <w:color w:val="333333"/>
          <w:sz w:val="18"/>
          <w:szCs w:val="18"/>
        </w:rPr>
        <w:t>8.5%</w:t>
      </w:r>
      <w:r w:rsidRPr="00E55AC3">
        <w:rPr>
          <w:rFonts w:hint="eastAsia"/>
          <w:color w:val="333333"/>
          <w:sz w:val="18"/>
          <w:szCs w:val="18"/>
        </w:rPr>
        <w:t>，电气机械和器材制造业增长</w:t>
      </w:r>
      <w:r w:rsidRPr="00E55AC3">
        <w:rPr>
          <w:rFonts w:hint="eastAsia"/>
          <w:color w:val="333333"/>
          <w:sz w:val="18"/>
          <w:szCs w:val="18"/>
        </w:rPr>
        <w:t>10.3%</w:t>
      </w:r>
      <w:r w:rsidRPr="00E55AC3">
        <w:rPr>
          <w:rFonts w:hint="eastAsia"/>
          <w:color w:val="333333"/>
          <w:sz w:val="18"/>
          <w:szCs w:val="18"/>
        </w:rPr>
        <w:t>，计算机、通信和其他电子设备制造业增长</w:t>
      </w:r>
      <w:r w:rsidRPr="00E55AC3">
        <w:rPr>
          <w:rFonts w:hint="eastAsia"/>
          <w:color w:val="333333"/>
          <w:sz w:val="18"/>
          <w:szCs w:val="18"/>
        </w:rPr>
        <w:t>13.0%</w:t>
      </w:r>
      <w:r w:rsidRPr="00E55AC3">
        <w:rPr>
          <w:rFonts w:hint="eastAsia"/>
          <w:color w:val="333333"/>
          <w:sz w:val="18"/>
          <w:szCs w:val="18"/>
        </w:rPr>
        <w:t>，电力、热力生产和供应业增长</w:t>
      </w:r>
      <w:r w:rsidRPr="00E55AC3">
        <w:rPr>
          <w:rFonts w:hint="eastAsia"/>
          <w:color w:val="333333"/>
          <w:sz w:val="18"/>
          <w:szCs w:val="18"/>
        </w:rPr>
        <w:t>12.7%</w:t>
      </w:r>
      <w:r w:rsidRPr="00E55AC3">
        <w:rPr>
          <w:rFonts w:hint="eastAsia"/>
          <w:color w:val="333333"/>
          <w:sz w:val="18"/>
          <w:szCs w:val="18"/>
        </w:rPr>
        <w:t>。</w:t>
      </w:r>
      <w:r w:rsidRPr="0073059A">
        <w:rPr>
          <w:rFonts w:hint="eastAsia"/>
          <w:color w:val="333333"/>
          <w:sz w:val="18"/>
          <w:szCs w:val="18"/>
        </w:rPr>
        <w:t>。</w:t>
      </w:r>
    </w:p>
    <w:p w14:paraId="2E6F000E" w14:textId="77777777" w:rsidR="00CB5126" w:rsidRPr="00AE4661" w:rsidRDefault="00CB5126" w:rsidP="00CB5126">
      <w:pPr>
        <w:ind w:firstLineChars="202" w:firstLine="424"/>
        <w:rPr>
          <w:szCs w:val="21"/>
        </w:rPr>
      </w:pPr>
      <w:r>
        <w:rPr>
          <w:color w:val="333333"/>
          <w:szCs w:val="21"/>
        </w:rPr>
        <w:t>21</w:t>
      </w:r>
      <w:r>
        <w:rPr>
          <w:color w:val="333333"/>
          <w:szCs w:val="21"/>
        </w:rPr>
        <w:t>年</w:t>
      </w:r>
      <w:r>
        <w:rPr>
          <w:color w:val="333333"/>
          <w:szCs w:val="21"/>
        </w:rPr>
        <w:t>7</w:t>
      </w:r>
      <w:r>
        <w:rPr>
          <w:color w:val="333333"/>
          <w:szCs w:val="21"/>
        </w:rPr>
        <w:t>月</w:t>
      </w:r>
      <w:r w:rsidRPr="00AE4661">
        <w:rPr>
          <w:rFonts w:hint="eastAsia"/>
          <w:szCs w:val="21"/>
        </w:rPr>
        <w:t>的汽车增加值</w:t>
      </w:r>
      <w:r>
        <w:rPr>
          <w:rFonts w:hint="eastAsia"/>
          <w:szCs w:val="21"/>
        </w:rPr>
        <w:t>下降</w:t>
      </w:r>
      <w:r>
        <w:rPr>
          <w:szCs w:val="21"/>
        </w:rPr>
        <w:t>9</w:t>
      </w:r>
      <w:r w:rsidRPr="00AE4661">
        <w:rPr>
          <w:rFonts w:hint="eastAsia"/>
          <w:szCs w:val="21"/>
        </w:rPr>
        <w:t>%</w:t>
      </w:r>
      <w:r w:rsidRPr="00AE4661">
        <w:rPr>
          <w:rFonts w:hint="eastAsia"/>
          <w:szCs w:val="21"/>
        </w:rPr>
        <w:t>，</w:t>
      </w:r>
      <w:r>
        <w:rPr>
          <w:rFonts w:hint="eastAsia"/>
          <w:szCs w:val="21"/>
        </w:rPr>
        <w:t>基数回归偏高，今年增速也基本回归正常，好于去年走势</w:t>
      </w:r>
      <w:r w:rsidRPr="00AE4661">
        <w:rPr>
          <w:rFonts w:hint="eastAsia"/>
          <w:szCs w:val="21"/>
        </w:rPr>
        <w:t>。</w:t>
      </w:r>
      <w:r w:rsidRPr="00AE4661">
        <w:rPr>
          <w:rFonts w:hint="eastAsia"/>
          <w:szCs w:val="21"/>
        </w:rPr>
        <w:t>1</w:t>
      </w:r>
      <w:r>
        <w:rPr>
          <w:szCs w:val="21"/>
        </w:rPr>
        <w:t>8</w:t>
      </w:r>
      <w:r w:rsidRPr="00AE4661">
        <w:rPr>
          <w:rFonts w:hint="eastAsia"/>
          <w:szCs w:val="21"/>
        </w:rPr>
        <w:t>年</w:t>
      </w:r>
      <w:r w:rsidRPr="00AE4661">
        <w:rPr>
          <w:rFonts w:hint="eastAsia"/>
          <w:color w:val="333333"/>
          <w:szCs w:val="21"/>
        </w:rPr>
        <w:t>汽车业增加值</w:t>
      </w:r>
      <w:r w:rsidRPr="00AE4661">
        <w:rPr>
          <w:rFonts w:hint="eastAsia"/>
          <w:szCs w:val="21"/>
        </w:rPr>
        <w:t>增</w:t>
      </w:r>
      <w:r>
        <w:rPr>
          <w:szCs w:val="21"/>
        </w:rPr>
        <w:t>4.9</w:t>
      </w:r>
      <w:r w:rsidRPr="00AE4661">
        <w:rPr>
          <w:rFonts w:hint="eastAsia"/>
          <w:szCs w:val="21"/>
        </w:rPr>
        <w:t>%</w:t>
      </w:r>
      <w:r>
        <w:rPr>
          <w:rFonts w:hint="eastAsia"/>
          <w:szCs w:val="21"/>
        </w:rPr>
        <w:t>.,19</w:t>
      </w:r>
      <w:r>
        <w:rPr>
          <w:rFonts w:hint="eastAsia"/>
          <w:szCs w:val="21"/>
        </w:rPr>
        <w:t>年</w:t>
      </w:r>
      <w:r w:rsidRPr="00AE4661">
        <w:rPr>
          <w:rFonts w:hint="eastAsia"/>
          <w:color w:val="333333"/>
          <w:szCs w:val="21"/>
        </w:rPr>
        <w:t>汽车业增加值</w:t>
      </w:r>
      <w:r>
        <w:rPr>
          <w:color w:val="333333"/>
          <w:szCs w:val="21"/>
        </w:rPr>
        <w:t>1.8%</w:t>
      </w:r>
      <w:r>
        <w:rPr>
          <w:rFonts w:hint="eastAsia"/>
          <w:color w:val="333333"/>
          <w:szCs w:val="21"/>
        </w:rPr>
        <w:t>，</w:t>
      </w:r>
      <w:r w:rsidRPr="00AE4661">
        <w:rPr>
          <w:rFonts w:hint="eastAsia"/>
          <w:color w:val="333333"/>
          <w:szCs w:val="21"/>
        </w:rPr>
        <w:t>是</w:t>
      </w:r>
      <w:r>
        <w:rPr>
          <w:rFonts w:hint="eastAsia"/>
          <w:color w:val="333333"/>
          <w:szCs w:val="21"/>
        </w:rPr>
        <w:t>低于</w:t>
      </w:r>
      <w:r w:rsidRPr="00AE4661">
        <w:rPr>
          <w:rFonts w:hint="eastAsia"/>
          <w:color w:val="333333"/>
          <w:szCs w:val="21"/>
        </w:rPr>
        <w:t>制造业增加值平均水平，</w:t>
      </w:r>
      <w:r>
        <w:rPr>
          <w:rFonts w:hint="eastAsia"/>
          <w:color w:val="333333"/>
          <w:szCs w:val="21"/>
        </w:rPr>
        <w:t>今年增速回升到</w:t>
      </w:r>
      <w:r>
        <w:rPr>
          <w:color w:val="333333"/>
          <w:szCs w:val="21"/>
        </w:rPr>
        <w:t>16</w:t>
      </w:r>
      <w:r>
        <w:rPr>
          <w:rFonts w:hint="eastAsia"/>
          <w:color w:val="333333"/>
          <w:szCs w:val="21"/>
        </w:rPr>
        <w:t>%</w:t>
      </w:r>
      <w:r>
        <w:rPr>
          <w:rFonts w:hint="eastAsia"/>
          <w:color w:val="333333"/>
          <w:szCs w:val="21"/>
        </w:rPr>
        <w:t>的水平，折算后仍是正常，</w:t>
      </w:r>
      <w:r w:rsidRPr="00AE4661">
        <w:rPr>
          <w:rFonts w:hint="eastAsia"/>
          <w:color w:val="333333"/>
          <w:szCs w:val="21"/>
        </w:rPr>
        <w:t>为制造业稳增长贡献</w:t>
      </w:r>
      <w:r>
        <w:rPr>
          <w:rFonts w:hint="eastAsia"/>
          <w:color w:val="333333"/>
          <w:szCs w:val="21"/>
        </w:rPr>
        <w:t>较</w:t>
      </w:r>
      <w:r w:rsidRPr="00AE4661">
        <w:rPr>
          <w:rFonts w:hint="eastAsia"/>
          <w:color w:val="333333"/>
          <w:szCs w:val="21"/>
        </w:rPr>
        <w:t>大。</w:t>
      </w:r>
    </w:p>
    <w:p w14:paraId="7361D540" w14:textId="77777777" w:rsidR="00CB5126" w:rsidRPr="00941384" w:rsidRDefault="00CB5126" w:rsidP="00CB5126">
      <w:pPr>
        <w:ind w:firstLineChars="202" w:firstLine="424"/>
      </w:pPr>
    </w:p>
    <w:p w14:paraId="0B3EF2FC" w14:textId="77777777" w:rsidR="00CB5126" w:rsidRPr="0010096C" w:rsidRDefault="00CB5126" w:rsidP="00CB5126">
      <w:pPr>
        <w:keepNext/>
        <w:keepLines/>
        <w:numPr>
          <w:ilvl w:val="0"/>
          <w:numId w:val="1"/>
        </w:numPr>
        <w:spacing w:line="416" w:lineRule="auto"/>
        <w:ind w:left="420"/>
        <w:outlineLvl w:val="1"/>
        <w:rPr>
          <w:rFonts w:ascii="黑体" w:eastAsia="黑体" w:hAnsi="宋体"/>
          <w:b/>
          <w:bCs/>
          <w:color w:val="FF0000"/>
          <w:sz w:val="24"/>
        </w:rPr>
      </w:pPr>
      <w:r>
        <w:rPr>
          <w:rFonts w:ascii="黑体" w:eastAsia="黑体" w:hAnsi="宋体"/>
          <w:b/>
          <w:bCs/>
          <w:color w:val="FF0000"/>
          <w:sz w:val="24"/>
        </w:rPr>
        <w:t>7月</w:t>
      </w:r>
      <w:r w:rsidRPr="0010096C">
        <w:rPr>
          <w:rFonts w:ascii="黑体" w:eastAsia="黑体" w:hAnsi="宋体" w:hint="eastAsia"/>
          <w:b/>
          <w:bCs/>
          <w:color w:val="FF0000"/>
          <w:sz w:val="24"/>
        </w:rPr>
        <w:t>新能源汽车生产</w:t>
      </w:r>
      <w:r>
        <w:rPr>
          <w:rFonts w:ascii="黑体" w:eastAsia="黑体" w:hAnsi="宋体"/>
          <w:b/>
          <w:bCs/>
          <w:color w:val="FF0000"/>
          <w:sz w:val="24"/>
        </w:rPr>
        <w:t>32</w:t>
      </w:r>
      <w:r w:rsidRPr="0010096C">
        <w:rPr>
          <w:rFonts w:ascii="黑体" w:eastAsia="黑体" w:hAnsi="宋体" w:hint="eastAsia"/>
          <w:b/>
          <w:bCs/>
          <w:color w:val="FF0000"/>
          <w:sz w:val="24"/>
        </w:rPr>
        <w:t>万</w:t>
      </w:r>
      <w:r>
        <w:rPr>
          <w:rFonts w:ascii="黑体" w:eastAsia="黑体" w:hAnsi="宋体" w:hint="eastAsia"/>
          <w:b/>
          <w:bCs/>
          <w:color w:val="FF0000"/>
          <w:sz w:val="24"/>
        </w:rPr>
        <w:t>增</w:t>
      </w:r>
      <w:r>
        <w:rPr>
          <w:rFonts w:ascii="黑体" w:eastAsia="黑体" w:hAnsi="宋体"/>
          <w:b/>
          <w:bCs/>
          <w:color w:val="FF0000"/>
          <w:sz w:val="24"/>
        </w:rPr>
        <w:t>56</w:t>
      </w:r>
      <w:r>
        <w:rPr>
          <w:rFonts w:ascii="黑体" w:eastAsia="黑体" w:hAnsi="宋体" w:hint="eastAsia"/>
          <w:b/>
          <w:bCs/>
          <w:color w:val="FF0000"/>
          <w:sz w:val="24"/>
        </w:rPr>
        <w:t>%</w:t>
      </w:r>
    </w:p>
    <w:p w14:paraId="08FC7568" w14:textId="77777777" w:rsidR="00CB5126" w:rsidRDefault="00CB5126" w:rsidP="00CB5126">
      <w:pPr>
        <w:wordWrap w:val="0"/>
        <w:spacing w:line="375" w:lineRule="atLeast"/>
        <w:rPr>
          <w:color w:val="333333"/>
        </w:rPr>
      </w:pPr>
      <w:r>
        <w:rPr>
          <w:color w:val="333333"/>
        </w:rPr>
        <w:t>  </w:t>
      </w:r>
      <w:r>
        <w:rPr>
          <w:noProof/>
          <w:color w:val="333333"/>
          <w:sz w:val="18"/>
          <w:szCs w:val="18"/>
        </w:rPr>
        <w:drawing>
          <wp:inline distT="0" distB="0" distL="0" distR="0" wp14:anchorId="2332D00A" wp14:editId="6F63CFFE">
            <wp:extent cx="5480050" cy="3384550"/>
            <wp:effectExtent l="0" t="0" r="6350" b="6350"/>
            <wp:docPr id="47" name="图片 47" descr="http://www.stats.gov.cn/tjsj/zxfb/202108/W020210816348805236502_r7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www.stats.gov.cn/tjsj/zxfb/202108/W020210816348805236502_r75.pn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0050" cy="338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30D1AC" w14:textId="77777777" w:rsidR="00CB5126" w:rsidRDefault="00CB5126" w:rsidP="00CB5126">
      <w:pPr>
        <w:ind w:firstLineChars="202" w:firstLine="426"/>
        <w:rPr>
          <w:color w:val="333333"/>
        </w:rPr>
      </w:pPr>
      <w:r w:rsidRPr="006F27C8">
        <w:rPr>
          <w:rFonts w:hint="eastAsia"/>
          <w:b/>
          <w:color w:val="333333"/>
        </w:rPr>
        <w:t>分产品看，</w:t>
      </w:r>
      <w:r>
        <w:rPr>
          <w:rFonts w:hint="eastAsia"/>
          <w:b/>
          <w:color w:val="333333"/>
        </w:rPr>
        <w:t xml:space="preserve"> </w:t>
      </w:r>
      <w:r>
        <w:rPr>
          <w:b/>
          <w:color w:val="333333"/>
        </w:rPr>
        <w:t>7</w:t>
      </w:r>
      <w:r>
        <w:rPr>
          <w:b/>
          <w:color w:val="333333"/>
        </w:rPr>
        <w:t>月</w:t>
      </w:r>
      <w:r w:rsidRPr="006F27C8">
        <w:rPr>
          <w:rFonts w:hint="eastAsia"/>
          <w:b/>
          <w:color w:val="333333"/>
        </w:rPr>
        <w:t>份，汽车</w:t>
      </w:r>
      <w:r>
        <w:rPr>
          <w:rFonts w:hint="eastAsia"/>
          <w:b/>
          <w:color w:val="333333"/>
        </w:rPr>
        <w:t>日均</w:t>
      </w:r>
      <w:r>
        <w:rPr>
          <w:b/>
          <w:color w:val="333333"/>
        </w:rPr>
        <w:t>6</w:t>
      </w:r>
      <w:r w:rsidRPr="006F27C8">
        <w:rPr>
          <w:rFonts w:hint="eastAsia"/>
          <w:b/>
          <w:color w:val="333333"/>
        </w:rPr>
        <w:t>万辆，</w:t>
      </w:r>
      <w:r>
        <w:rPr>
          <w:rFonts w:hint="eastAsia"/>
          <w:b/>
          <w:color w:val="333333"/>
        </w:rPr>
        <w:t>下降</w:t>
      </w:r>
      <w:r>
        <w:rPr>
          <w:b/>
          <w:color w:val="333333"/>
        </w:rPr>
        <w:t>15.8</w:t>
      </w:r>
      <w:r w:rsidRPr="006F27C8">
        <w:rPr>
          <w:rFonts w:hint="eastAsia"/>
          <w:b/>
          <w:color w:val="333333"/>
        </w:rPr>
        <w:t>%</w:t>
      </w:r>
      <w:r w:rsidRPr="006F27C8">
        <w:rPr>
          <w:rFonts w:hint="eastAsia"/>
          <w:b/>
          <w:color w:val="333333"/>
        </w:rPr>
        <w:t>，</w:t>
      </w:r>
      <w:r>
        <w:rPr>
          <w:rFonts w:hint="eastAsia"/>
          <w:color w:val="333333"/>
        </w:rPr>
        <w:t>考虑到</w:t>
      </w:r>
      <w:r>
        <w:rPr>
          <w:color w:val="333333"/>
        </w:rPr>
        <w:t>20</w:t>
      </w:r>
      <w:r>
        <w:rPr>
          <w:rFonts w:hint="eastAsia"/>
          <w:color w:val="333333"/>
        </w:rPr>
        <w:t>年</w:t>
      </w:r>
      <w:r>
        <w:rPr>
          <w:b/>
          <w:color w:val="333333"/>
        </w:rPr>
        <w:t>7</w:t>
      </w:r>
      <w:r>
        <w:rPr>
          <w:b/>
          <w:color w:val="333333"/>
        </w:rPr>
        <w:t>月</w:t>
      </w:r>
      <w:r>
        <w:rPr>
          <w:rFonts w:hint="eastAsia"/>
          <w:color w:val="333333"/>
        </w:rPr>
        <w:t>的</w:t>
      </w:r>
      <w:r>
        <w:rPr>
          <w:color w:val="333333"/>
        </w:rPr>
        <w:t>7.3</w:t>
      </w:r>
      <w:r>
        <w:rPr>
          <w:rFonts w:hint="eastAsia"/>
          <w:color w:val="333333"/>
        </w:rPr>
        <w:t>万的较高增长，今年增速的表现相对不太差。</w:t>
      </w:r>
    </w:p>
    <w:p w14:paraId="63E8AAD8" w14:textId="77777777" w:rsidR="00CB5126" w:rsidRDefault="00CB5126" w:rsidP="00CB5126">
      <w:pPr>
        <w:ind w:firstLineChars="202" w:firstLine="364"/>
        <w:rPr>
          <w:color w:val="333333"/>
        </w:rPr>
      </w:pPr>
      <w:r>
        <w:rPr>
          <w:noProof/>
          <w:color w:val="333333"/>
          <w:sz w:val="18"/>
          <w:szCs w:val="18"/>
        </w:rPr>
        <w:drawing>
          <wp:inline distT="0" distB="0" distL="0" distR="0" wp14:anchorId="632F4499" wp14:editId="27678F34">
            <wp:extent cx="5480050" cy="3403600"/>
            <wp:effectExtent l="0" t="0" r="6350" b="6350"/>
            <wp:docPr id="50" name="图片 50" descr="http://www.stats.gov.cn/tjsj/zxfb/202108/W020210816348805397309_r7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www.stats.gov.cn/tjsj/zxfb/202108/W020210816348805397309_r75.pn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0050" cy="340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EF07DE" w14:textId="77777777" w:rsidR="00CB5126" w:rsidRDefault="00CB5126" w:rsidP="00CB5126">
      <w:pPr>
        <w:ind w:firstLineChars="202" w:firstLine="426"/>
        <w:jc w:val="left"/>
      </w:pPr>
      <w:r>
        <w:rPr>
          <w:b/>
          <w:color w:val="333333"/>
        </w:rPr>
        <w:t>7</w:t>
      </w:r>
      <w:r>
        <w:rPr>
          <w:b/>
          <w:color w:val="333333"/>
        </w:rPr>
        <w:t>月</w:t>
      </w:r>
      <w:r>
        <w:rPr>
          <w:rFonts w:hint="eastAsia"/>
          <w:color w:val="333333"/>
        </w:rPr>
        <w:t>份日均轿车生产</w:t>
      </w:r>
      <w:r>
        <w:rPr>
          <w:color w:val="333333"/>
        </w:rPr>
        <w:t>2.3</w:t>
      </w:r>
      <w:r>
        <w:rPr>
          <w:rFonts w:hint="eastAsia"/>
          <w:color w:val="333333"/>
        </w:rPr>
        <w:t>万台，同比下降</w:t>
      </w:r>
      <w:r>
        <w:rPr>
          <w:rFonts w:hint="eastAsia"/>
          <w:color w:val="333333"/>
        </w:rPr>
        <w:t>1</w:t>
      </w:r>
      <w:r>
        <w:rPr>
          <w:color w:val="333333"/>
        </w:rPr>
        <w:t>4.5</w:t>
      </w:r>
      <w:r>
        <w:rPr>
          <w:rFonts w:hint="eastAsia"/>
          <w:color w:val="333333"/>
        </w:rPr>
        <w:t>%</w:t>
      </w:r>
      <w:r>
        <w:rPr>
          <w:rFonts w:hint="eastAsia"/>
          <w:color w:val="333333"/>
        </w:rPr>
        <w:t>。轿车去年</w:t>
      </w:r>
      <w:r>
        <w:rPr>
          <w:color w:val="333333"/>
        </w:rPr>
        <w:t>7</w:t>
      </w:r>
      <w:r>
        <w:rPr>
          <w:rFonts w:hint="eastAsia"/>
          <w:color w:val="333333"/>
        </w:rPr>
        <w:t>月日均</w:t>
      </w:r>
      <w:r>
        <w:rPr>
          <w:color w:val="333333"/>
        </w:rPr>
        <w:t>2.7</w:t>
      </w:r>
      <w:r>
        <w:rPr>
          <w:rFonts w:hint="eastAsia"/>
          <w:color w:val="333333"/>
        </w:rPr>
        <w:t>万台。今年由于市场需求回暖，但芯片供给不足，</w:t>
      </w:r>
      <w:r>
        <w:rPr>
          <w:color w:val="333333"/>
        </w:rPr>
        <w:t>7</w:t>
      </w:r>
      <w:r>
        <w:rPr>
          <w:color w:val="333333"/>
        </w:rPr>
        <w:t>月</w:t>
      </w:r>
      <w:r>
        <w:rPr>
          <w:rFonts w:hint="eastAsia"/>
          <w:color w:val="333333"/>
        </w:rPr>
        <w:t>轿车生产放缓。</w:t>
      </w:r>
    </w:p>
    <w:p w14:paraId="400DC2F7" w14:textId="77777777" w:rsidR="00CB5126" w:rsidRPr="00941384" w:rsidRDefault="00CB5126" w:rsidP="00CB5126">
      <w:pPr>
        <w:jc w:val="left"/>
      </w:pPr>
      <w:r w:rsidRPr="00E55AC3">
        <w:rPr>
          <w:noProof/>
        </w:rPr>
        <w:drawing>
          <wp:inline distT="0" distB="0" distL="0" distR="0" wp14:anchorId="4AED8DC4" wp14:editId="166463CF">
            <wp:extent cx="5631180" cy="2346960"/>
            <wp:effectExtent l="0" t="0" r="7620" b="0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1180" cy="2346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FD462F" w14:textId="77777777" w:rsidR="00CB5126" w:rsidRDefault="00CB5126" w:rsidP="00CB5126">
      <w:pPr>
        <w:ind w:firstLineChars="201" w:firstLine="422"/>
        <w:rPr>
          <w:bCs/>
        </w:rPr>
      </w:pPr>
      <w:r>
        <w:rPr>
          <w:rFonts w:hint="eastAsia"/>
          <w:bCs/>
        </w:rPr>
        <w:t>近两年商用车强，乘用车弱。</w:t>
      </w:r>
      <w:r>
        <w:rPr>
          <w:bCs/>
        </w:rPr>
        <w:t>20</w:t>
      </w:r>
      <w:r>
        <w:rPr>
          <w:bCs/>
        </w:rPr>
        <w:t>年</w:t>
      </w:r>
      <w:r w:rsidRPr="00C50024">
        <w:rPr>
          <w:rFonts w:hint="eastAsia"/>
          <w:bCs/>
        </w:rPr>
        <w:t>消费结构进一步</w:t>
      </w:r>
      <w:r>
        <w:rPr>
          <w:rFonts w:hint="eastAsia"/>
          <w:bCs/>
        </w:rPr>
        <w:t>不利于消费</w:t>
      </w:r>
      <w:r w:rsidRPr="00C50024">
        <w:rPr>
          <w:rFonts w:hint="eastAsia"/>
          <w:bCs/>
        </w:rPr>
        <w:t>，轿车</w:t>
      </w:r>
      <w:r>
        <w:rPr>
          <w:rFonts w:hint="eastAsia"/>
          <w:bCs/>
        </w:rPr>
        <w:t>生产</w:t>
      </w:r>
      <w:r w:rsidRPr="00C50024">
        <w:rPr>
          <w:rFonts w:hint="eastAsia"/>
          <w:bCs/>
        </w:rPr>
        <w:t>增速</w:t>
      </w:r>
      <w:r>
        <w:rPr>
          <w:rFonts w:hint="eastAsia"/>
          <w:bCs/>
        </w:rPr>
        <w:t>偏低，弱于汽车平均增速，</w:t>
      </w:r>
      <w:r>
        <w:rPr>
          <w:rFonts w:hint="eastAsia"/>
          <w:bCs/>
        </w:rPr>
        <w:t>SU</w:t>
      </w:r>
      <w:r>
        <w:rPr>
          <w:bCs/>
        </w:rPr>
        <w:t>V</w:t>
      </w:r>
      <w:r>
        <w:rPr>
          <w:rFonts w:hint="eastAsia"/>
          <w:bCs/>
        </w:rPr>
        <w:t>的生产增速低于汽车总体增速，成为抑制消费的低迷因素。</w:t>
      </w:r>
    </w:p>
    <w:p w14:paraId="117A6BB8" w14:textId="77777777" w:rsidR="00CB5126" w:rsidRPr="00941384" w:rsidRDefault="00CB5126" w:rsidP="00CB5126">
      <w:pPr>
        <w:ind w:firstLineChars="201" w:firstLine="422"/>
      </w:pPr>
      <w:r>
        <w:rPr>
          <w:rFonts w:hint="eastAsia"/>
        </w:rPr>
        <w:t>1</w:t>
      </w:r>
      <w:r>
        <w:t>8</w:t>
      </w:r>
      <w:r>
        <w:rPr>
          <w:rFonts w:hint="eastAsia"/>
        </w:rPr>
        <w:t>年全年生产新能源车</w:t>
      </w:r>
      <w:r>
        <w:t>130</w:t>
      </w:r>
      <w:r>
        <w:rPr>
          <w:rFonts w:hint="eastAsia"/>
        </w:rPr>
        <w:t>万台，较</w:t>
      </w:r>
      <w:r>
        <w:rPr>
          <w:rFonts w:hint="eastAsia"/>
        </w:rPr>
        <w:t>1</w:t>
      </w:r>
      <w:r>
        <w:t>7</w:t>
      </w:r>
      <w:r>
        <w:rPr>
          <w:rFonts w:hint="eastAsia"/>
        </w:rPr>
        <w:t>年增</w:t>
      </w:r>
      <w:r>
        <w:t>4</w:t>
      </w:r>
      <w:r>
        <w:rPr>
          <w:rFonts w:hint="eastAsia"/>
        </w:rPr>
        <w:t>成。。</w:t>
      </w:r>
      <w:r>
        <w:t>18</w:t>
      </w:r>
      <w:r>
        <w:t>年</w:t>
      </w:r>
      <w:r>
        <w:rPr>
          <w:rFonts w:hint="eastAsia"/>
        </w:rPr>
        <w:t>新能源乘用车</w:t>
      </w:r>
      <w:r>
        <w:rPr>
          <w:rFonts w:hint="eastAsia"/>
        </w:rPr>
        <w:t>10</w:t>
      </w:r>
      <w:r>
        <w:t>0</w:t>
      </w:r>
      <w:r>
        <w:rPr>
          <w:rFonts w:hint="eastAsia"/>
        </w:rPr>
        <w:t>万，</w:t>
      </w:r>
      <w:r w:rsidRPr="00C50024">
        <w:rPr>
          <w:rFonts w:hint="eastAsia"/>
        </w:rPr>
        <w:t>继续保持较强的高增长走势</w:t>
      </w:r>
      <w:r>
        <w:rPr>
          <w:rFonts w:hint="eastAsia"/>
        </w:rPr>
        <w:t>。</w:t>
      </w:r>
      <w:bookmarkStart w:id="27" w:name="_Hlk48684241"/>
      <w:r>
        <w:rPr>
          <w:rFonts w:hint="eastAsia"/>
        </w:rPr>
        <w:t>19</w:t>
      </w:r>
      <w:r>
        <w:rPr>
          <w:rFonts w:hint="eastAsia"/>
        </w:rPr>
        <w:t>年生产</w:t>
      </w:r>
      <w:r>
        <w:t>119</w:t>
      </w:r>
      <w:r>
        <w:rPr>
          <w:rFonts w:hint="eastAsia"/>
        </w:rPr>
        <w:t>万台新能源车，增速</w:t>
      </w:r>
      <w:r>
        <w:t>-1</w:t>
      </w:r>
      <w:r>
        <w:rPr>
          <w:rFonts w:hint="eastAsia"/>
        </w:rPr>
        <w:t>%</w:t>
      </w:r>
      <w:r>
        <w:rPr>
          <w:rFonts w:hint="eastAsia"/>
        </w:rPr>
        <w:t>的偏弱。。</w:t>
      </w:r>
      <w:r>
        <w:t>20</w:t>
      </w:r>
      <w:r>
        <w:rPr>
          <w:rFonts w:hint="eastAsia"/>
        </w:rPr>
        <w:t>年</w:t>
      </w:r>
      <w:r>
        <w:rPr>
          <w:rFonts w:hint="eastAsia"/>
        </w:rPr>
        <w:t>1-</w:t>
      </w:r>
      <w:r>
        <w:t>12</w:t>
      </w:r>
      <w:r>
        <w:t>月</w:t>
      </w:r>
      <w:r>
        <w:rPr>
          <w:rFonts w:hint="eastAsia"/>
        </w:rPr>
        <w:t>生产</w:t>
      </w:r>
      <w:r>
        <w:t>146</w:t>
      </w:r>
      <w:r>
        <w:rPr>
          <w:rFonts w:hint="eastAsia"/>
        </w:rPr>
        <w:t>万台新能源车，增速</w:t>
      </w:r>
      <w:r>
        <w:t>17</w:t>
      </w:r>
      <w:r>
        <w:rPr>
          <w:rFonts w:hint="eastAsia"/>
        </w:rPr>
        <w:t>%</w:t>
      </w:r>
      <w:r>
        <w:rPr>
          <w:rFonts w:hint="eastAsia"/>
        </w:rPr>
        <w:t>的回暖较好。今年</w:t>
      </w:r>
      <w:r>
        <w:rPr>
          <w:rFonts w:hint="eastAsia"/>
        </w:rPr>
        <w:t>1</w:t>
      </w:r>
      <w:r>
        <w:t>-7</w:t>
      </w:r>
      <w:r>
        <w:rPr>
          <w:rFonts w:hint="eastAsia"/>
        </w:rPr>
        <w:t>月的新能源汽车生产</w:t>
      </w:r>
      <w:r>
        <w:t>157</w:t>
      </w:r>
      <w:r>
        <w:rPr>
          <w:rFonts w:hint="eastAsia"/>
        </w:rPr>
        <w:t>万，增长</w:t>
      </w:r>
      <w:r>
        <w:t>195</w:t>
      </w:r>
      <w:r>
        <w:rPr>
          <w:rFonts w:hint="eastAsia"/>
        </w:rPr>
        <w:t>%</w:t>
      </w:r>
      <w:r>
        <w:rPr>
          <w:rFonts w:hint="eastAsia"/>
        </w:rPr>
        <w:t>是很高的增长。</w:t>
      </w:r>
    </w:p>
    <w:bookmarkEnd w:id="27"/>
    <w:p w14:paraId="20832206" w14:textId="77777777" w:rsidR="00CB5126" w:rsidRPr="0010096C" w:rsidRDefault="00CB5126" w:rsidP="00CB5126">
      <w:pPr>
        <w:keepNext/>
        <w:keepLines/>
        <w:numPr>
          <w:ilvl w:val="0"/>
          <w:numId w:val="1"/>
        </w:numPr>
        <w:spacing w:line="416" w:lineRule="auto"/>
        <w:ind w:left="420"/>
        <w:outlineLvl w:val="1"/>
        <w:rPr>
          <w:rFonts w:ascii="黑体" w:eastAsia="黑体" w:hAnsi="宋体"/>
          <w:b/>
          <w:bCs/>
          <w:color w:val="FF0000"/>
          <w:sz w:val="24"/>
        </w:rPr>
      </w:pPr>
      <w:r>
        <w:rPr>
          <w:rFonts w:ascii="黑体" w:eastAsia="黑体" w:hAnsi="宋体"/>
          <w:b/>
          <w:bCs/>
          <w:color w:val="FF0000"/>
          <w:sz w:val="24"/>
        </w:rPr>
        <w:t>21年7月</w:t>
      </w:r>
      <w:r w:rsidRPr="0010096C">
        <w:rPr>
          <w:rFonts w:ascii="黑体" w:eastAsia="黑体" w:hAnsi="宋体" w:hint="eastAsia"/>
          <w:b/>
          <w:bCs/>
          <w:color w:val="FF0000"/>
          <w:sz w:val="24"/>
        </w:rPr>
        <w:t>汽车投资</w:t>
      </w:r>
      <w:r>
        <w:rPr>
          <w:rFonts w:ascii="黑体" w:eastAsia="黑体" w:hAnsi="宋体" w:hint="eastAsia"/>
          <w:b/>
          <w:bCs/>
          <w:color w:val="FF0000"/>
          <w:sz w:val="24"/>
        </w:rPr>
        <w:t>负增长</w:t>
      </w:r>
    </w:p>
    <w:p w14:paraId="61BD1226" w14:textId="77777777" w:rsidR="00CB5126" w:rsidRPr="00941384" w:rsidRDefault="00CB5126" w:rsidP="00CB5126">
      <w:r>
        <w:rPr>
          <w:noProof/>
        </w:rPr>
        <w:drawing>
          <wp:inline distT="0" distB="0" distL="0" distR="0" wp14:anchorId="2455BA3E" wp14:editId="07D69F4A">
            <wp:extent cx="4334510" cy="3157855"/>
            <wp:effectExtent l="0" t="0" r="8890" b="4445"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4510" cy="31578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D6E3112" w14:textId="77777777" w:rsidR="00CB5126" w:rsidRPr="005135E5" w:rsidRDefault="00CB5126" w:rsidP="00CB5126">
      <w:pPr>
        <w:spacing w:line="375" w:lineRule="atLeast"/>
        <w:ind w:firstLineChars="202" w:firstLine="424"/>
      </w:pPr>
      <w:r w:rsidRPr="00400DAE">
        <w:rPr>
          <w:rFonts w:hint="eastAsia"/>
        </w:rPr>
        <w:t xml:space="preserve">　</w:t>
      </w:r>
      <w:r>
        <w:t>2021</w:t>
      </w:r>
      <w:r>
        <w:t>年</w:t>
      </w:r>
      <w:r>
        <w:t>7</w:t>
      </w:r>
      <w:r>
        <w:t>月</w:t>
      </w:r>
      <w:r>
        <w:rPr>
          <w:rFonts w:hint="eastAsia"/>
        </w:rPr>
        <w:t>汽车投资回暖不明显，</w:t>
      </w:r>
      <w:r>
        <w:rPr>
          <w:rFonts w:hint="eastAsia"/>
        </w:rPr>
        <w:t xml:space="preserve"> </w:t>
      </w:r>
      <w:r>
        <w:rPr>
          <w:rFonts w:hint="eastAsia"/>
        </w:rPr>
        <w:t>新能源降温导致汽车行业投资低迷问题逐步改善</w:t>
      </w:r>
      <w:r>
        <w:rPr>
          <w:rFonts w:hint="eastAsia"/>
          <w:szCs w:val="21"/>
        </w:rPr>
        <w:t>。</w:t>
      </w:r>
    </w:p>
    <w:p w14:paraId="4156C369" w14:textId="77777777" w:rsidR="001966CC" w:rsidRPr="00CB5126" w:rsidRDefault="001966CC" w:rsidP="00780FB5"/>
    <w:bookmarkEnd w:id="22"/>
    <w:p w14:paraId="77731D28" w14:textId="77BDF7BB" w:rsidR="004F72A7" w:rsidRDefault="00DC6149" w:rsidP="00954031">
      <w:pPr>
        <w:pStyle w:val="1"/>
        <w:spacing w:before="0" w:after="0"/>
        <w:rPr>
          <w:rFonts w:ascii="黑体" w:eastAsia="黑体"/>
          <w:color w:val="000000"/>
          <w:sz w:val="28"/>
          <w:szCs w:val="28"/>
        </w:rPr>
      </w:pPr>
      <w:r>
        <w:rPr>
          <w:rFonts w:ascii="黑体" w:eastAsia="黑体" w:hint="eastAsia"/>
          <w:color w:val="000000"/>
          <w:sz w:val="28"/>
          <w:szCs w:val="28"/>
        </w:rPr>
        <w:t>四</w:t>
      </w:r>
      <w:r w:rsidR="00694229" w:rsidRPr="00567CCA">
        <w:rPr>
          <w:rFonts w:ascii="黑体" w:eastAsia="黑体" w:hint="eastAsia"/>
          <w:color w:val="000000"/>
          <w:sz w:val="28"/>
          <w:szCs w:val="28"/>
        </w:rPr>
        <w:t>、汽车集团</w:t>
      </w:r>
      <w:r w:rsidR="00694229">
        <w:rPr>
          <w:rFonts w:ascii="黑体" w:eastAsia="黑体" w:hint="eastAsia"/>
          <w:color w:val="000000"/>
          <w:sz w:val="28"/>
          <w:szCs w:val="28"/>
        </w:rPr>
        <w:t>和企业</w:t>
      </w:r>
      <w:r w:rsidR="00694229" w:rsidRPr="00567CCA">
        <w:rPr>
          <w:rFonts w:ascii="黑体" w:eastAsia="黑体" w:hint="eastAsia"/>
          <w:color w:val="000000"/>
          <w:sz w:val="28"/>
          <w:szCs w:val="28"/>
        </w:rPr>
        <w:t>走势</w:t>
      </w:r>
      <w:bookmarkEnd w:id="23"/>
      <w:bookmarkEnd w:id="24"/>
      <w:bookmarkEnd w:id="25"/>
      <w:bookmarkEnd w:id="26"/>
    </w:p>
    <w:p w14:paraId="5214F77D" w14:textId="5D86A654" w:rsidR="0075350B" w:rsidRDefault="00CD412D" w:rsidP="0075350B">
      <w:pPr>
        <w:ind w:firstLineChars="202" w:firstLine="424"/>
        <w:rPr>
          <w:rFonts w:ascii="宋体" w:hAnsi="宋体"/>
        </w:rPr>
      </w:pPr>
      <w:r>
        <w:rPr>
          <w:rFonts w:ascii="宋体" w:hAnsi="宋体" w:hint="eastAsia"/>
        </w:rPr>
        <w:t>2</w:t>
      </w:r>
      <w:r>
        <w:rPr>
          <w:rFonts w:ascii="宋体" w:hAnsi="宋体"/>
        </w:rPr>
        <w:t>021</w:t>
      </w:r>
      <w:r>
        <w:rPr>
          <w:rFonts w:ascii="宋体" w:hAnsi="宋体" w:hint="eastAsia"/>
        </w:rPr>
        <w:t>年中国汽车市场呈现低基数高增长的恢复性增长走势，卡车市场强势走势</w:t>
      </w:r>
      <w:r w:rsidR="001A625D">
        <w:rPr>
          <w:rFonts w:ascii="宋体" w:hAnsi="宋体" w:hint="eastAsia"/>
        </w:rPr>
        <w:t>改变</w:t>
      </w:r>
      <w:r>
        <w:rPr>
          <w:rFonts w:ascii="宋体" w:hAnsi="宋体" w:hint="eastAsia"/>
        </w:rPr>
        <w:t>，乘用车市场平稳回暖。今年中国汽车市场相对2</w:t>
      </w:r>
      <w:r>
        <w:rPr>
          <w:rFonts w:ascii="宋体" w:hAnsi="宋体"/>
        </w:rPr>
        <w:t>019</w:t>
      </w:r>
      <w:r>
        <w:rPr>
          <w:rFonts w:ascii="宋体" w:hAnsi="宋体" w:hint="eastAsia"/>
        </w:rPr>
        <w:t>年的走势总体平稳</w:t>
      </w:r>
      <w:r w:rsidR="0075350B">
        <w:rPr>
          <w:rFonts w:ascii="宋体" w:hAnsi="宋体" w:hint="eastAsia"/>
        </w:rPr>
        <w:t>。</w:t>
      </w:r>
      <w:r>
        <w:rPr>
          <w:rFonts w:ascii="宋体" w:hAnsi="宋体" w:hint="eastAsia"/>
        </w:rPr>
        <w:t>2</w:t>
      </w:r>
      <w:r>
        <w:rPr>
          <w:rFonts w:ascii="宋体" w:hAnsi="宋体"/>
        </w:rPr>
        <w:t>020</w:t>
      </w:r>
      <w:r>
        <w:rPr>
          <w:rFonts w:ascii="宋体" w:hAnsi="宋体" w:hint="eastAsia"/>
        </w:rPr>
        <w:t>年疫情后的V型反转走势逐步回归</w:t>
      </w:r>
      <w:r w:rsidR="001A625D">
        <w:rPr>
          <w:rFonts w:ascii="宋体" w:hAnsi="宋体" w:hint="eastAsia"/>
        </w:rPr>
        <w:t>平稳</w:t>
      </w:r>
      <w:r>
        <w:rPr>
          <w:rFonts w:ascii="宋体" w:hAnsi="宋体" w:hint="eastAsia"/>
        </w:rPr>
        <w:t>常态，</w:t>
      </w:r>
      <w:r w:rsidR="006C5FD2">
        <w:rPr>
          <w:rFonts w:ascii="宋体" w:hAnsi="宋体"/>
        </w:rPr>
        <w:t>7月</w:t>
      </w:r>
      <w:r>
        <w:rPr>
          <w:rFonts w:ascii="宋体" w:hAnsi="宋体" w:hint="eastAsia"/>
        </w:rPr>
        <w:t>汽车市场高增长特征</w:t>
      </w:r>
      <w:r w:rsidR="00FA72C3">
        <w:rPr>
          <w:rFonts w:ascii="宋体" w:hAnsi="宋体" w:hint="eastAsia"/>
        </w:rPr>
        <w:t>将进一步放缓</w:t>
      </w:r>
      <w:r>
        <w:rPr>
          <w:rFonts w:ascii="宋体" w:hAnsi="宋体" w:hint="eastAsia"/>
        </w:rPr>
        <w:t>。</w:t>
      </w:r>
    </w:p>
    <w:p w14:paraId="0285C870" w14:textId="77777777" w:rsidR="00322B9E" w:rsidRPr="00863250" w:rsidRDefault="00322B9E" w:rsidP="00DA1CD6">
      <w:pPr>
        <w:ind w:firstLineChars="202" w:firstLine="424"/>
      </w:pPr>
    </w:p>
    <w:p w14:paraId="16327CDF" w14:textId="48F78B2D" w:rsidR="004F72A7" w:rsidRPr="000E19A6" w:rsidRDefault="004F72A7" w:rsidP="004F72A7">
      <w:pPr>
        <w:outlineLvl w:val="1"/>
        <w:rPr>
          <w:b/>
          <w:bCs/>
          <w:color w:val="FF0000"/>
        </w:rPr>
      </w:pPr>
      <w:bookmarkStart w:id="28" w:name="_Toc285960424"/>
      <w:bookmarkStart w:id="29" w:name="_Toc285960529"/>
      <w:bookmarkStart w:id="30" w:name="_Toc285960739"/>
      <w:bookmarkStart w:id="31" w:name="_Toc285961914"/>
      <w:r>
        <w:rPr>
          <w:b/>
          <w:bCs/>
          <w:color w:val="FF0000"/>
        </w:rPr>
        <w:t>1</w:t>
      </w:r>
      <w:r w:rsidRPr="000E19A6">
        <w:rPr>
          <w:rFonts w:hint="eastAsia"/>
          <w:b/>
          <w:bCs/>
          <w:color w:val="FF0000"/>
        </w:rPr>
        <w:t>、</w:t>
      </w:r>
      <w:r w:rsidR="00710997">
        <w:rPr>
          <w:b/>
          <w:bCs/>
          <w:color w:val="FF0000"/>
        </w:rPr>
        <w:t>2</w:t>
      </w:r>
      <w:r w:rsidR="00EC3671">
        <w:rPr>
          <w:b/>
          <w:bCs/>
          <w:color w:val="FF0000"/>
        </w:rPr>
        <w:t>1</w:t>
      </w:r>
      <w:r>
        <w:rPr>
          <w:rFonts w:hint="eastAsia"/>
          <w:b/>
          <w:bCs/>
          <w:color w:val="FF0000"/>
        </w:rPr>
        <w:t>年</w:t>
      </w:r>
      <w:r w:rsidRPr="000E19A6">
        <w:rPr>
          <w:rFonts w:hint="eastAsia"/>
          <w:b/>
          <w:bCs/>
          <w:color w:val="FF0000"/>
        </w:rPr>
        <w:t>汽车</w:t>
      </w:r>
      <w:r>
        <w:rPr>
          <w:rFonts w:hint="eastAsia"/>
          <w:b/>
          <w:bCs/>
          <w:color w:val="FF0000"/>
        </w:rPr>
        <w:t>商强乘弱局面</w:t>
      </w:r>
      <w:r w:rsidR="001A625D">
        <w:rPr>
          <w:rFonts w:hint="eastAsia"/>
          <w:b/>
          <w:bCs/>
          <w:color w:val="FF0000"/>
        </w:rPr>
        <w:t>改变</w:t>
      </w:r>
    </w:p>
    <w:p w14:paraId="29ED3BDF" w14:textId="7D4E85E0" w:rsidR="004F72A7" w:rsidRDefault="0003142D" w:rsidP="004F72A7">
      <w:pPr>
        <w:ind w:firstLineChars="257" w:firstLine="540"/>
        <w:rPr>
          <w:color w:val="000000"/>
        </w:rPr>
      </w:pPr>
      <w:bookmarkStart w:id="32" w:name="_Hlk48243569"/>
      <w:r>
        <w:rPr>
          <w:noProof/>
          <w:color w:val="000000"/>
        </w:rPr>
        <w:drawing>
          <wp:inline distT="0" distB="0" distL="0" distR="0" wp14:anchorId="09E8C05C" wp14:editId="247A279D">
            <wp:extent cx="6364605" cy="3682365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4605" cy="36823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D1EB115" w14:textId="48FDB127" w:rsidR="004F72A7" w:rsidRDefault="004F72A7" w:rsidP="004F72A7">
      <w:pPr>
        <w:ind w:firstLineChars="257" w:firstLine="540"/>
        <w:rPr>
          <w:color w:val="000000"/>
          <w:szCs w:val="21"/>
        </w:rPr>
      </w:pPr>
      <w:r w:rsidRPr="00900340">
        <w:rPr>
          <w:rFonts w:hint="eastAsia"/>
          <w:color w:val="000000"/>
          <w:szCs w:val="21"/>
        </w:rPr>
        <w:t>自</w:t>
      </w:r>
      <w:r w:rsidRPr="00900340">
        <w:rPr>
          <w:rFonts w:hint="eastAsia"/>
          <w:color w:val="000000"/>
          <w:szCs w:val="21"/>
        </w:rPr>
        <w:t>2017</w:t>
      </w:r>
      <w:r w:rsidRPr="00900340">
        <w:rPr>
          <w:rFonts w:hint="eastAsia"/>
          <w:color w:val="000000"/>
          <w:szCs w:val="21"/>
        </w:rPr>
        <w:t>年以来，乘用车市场相对持续走弱，而商车市场相对持续走强，这是政策推动商用车走强，而</w:t>
      </w:r>
      <w:r w:rsidR="000A0C3F">
        <w:rPr>
          <w:rFonts w:hint="eastAsia"/>
          <w:color w:val="000000"/>
          <w:szCs w:val="21"/>
        </w:rPr>
        <w:t>传统乘用车</w:t>
      </w:r>
      <w:r w:rsidRPr="00900340">
        <w:rPr>
          <w:rFonts w:hint="eastAsia"/>
          <w:color w:val="000000"/>
          <w:szCs w:val="21"/>
        </w:rPr>
        <w:t>消费不旺导致乘车需求低迷。</w:t>
      </w:r>
      <w:r w:rsidR="00100D28">
        <w:rPr>
          <w:rFonts w:hint="eastAsia"/>
          <w:color w:val="000000"/>
          <w:szCs w:val="21"/>
        </w:rPr>
        <w:t>今年的政策主要支持卡车市场</w:t>
      </w:r>
      <w:r w:rsidR="000A0C3F">
        <w:rPr>
          <w:rFonts w:hint="eastAsia"/>
          <w:color w:val="000000"/>
          <w:szCs w:val="21"/>
        </w:rPr>
        <w:t>和新能源车市场</w:t>
      </w:r>
      <w:r w:rsidR="00100D28">
        <w:rPr>
          <w:rFonts w:hint="eastAsia"/>
          <w:color w:val="000000"/>
          <w:szCs w:val="21"/>
        </w:rPr>
        <w:t>，历次的对乘用车支持政策没有</w:t>
      </w:r>
      <w:r w:rsidR="00116645">
        <w:rPr>
          <w:rFonts w:hint="eastAsia"/>
          <w:color w:val="000000"/>
          <w:szCs w:val="21"/>
        </w:rPr>
        <w:t>强力</w:t>
      </w:r>
      <w:r w:rsidR="00100D28">
        <w:rPr>
          <w:rFonts w:hint="eastAsia"/>
          <w:color w:val="000000"/>
          <w:szCs w:val="21"/>
        </w:rPr>
        <w:t>推出</w:t>
      </w:r>
      <w:r w:rsidR="00116645">
        <w:rPr>
          <w:rFonts w:hint="eastAsia"/>
          <w:color w:val="000000"/>
          <w:szCs w:val="21"/>
        </w:rPr>
        <w:t>，乘商分化特征明显</w:t>
      </w:r>
      <w:r w:rsidR="00100D28">
        <w:rPr>
          <w:rFonts w:hint="eastAsia"/>
          <w:color w:val="000000"/>
          <w:szCs w:val="21"/>
        </w:rPr>
        <w:t>。</w:t>
      </w:r>
    </w:p>
    <w:p w14:paraId="4782114A" w14:textId="6D2444DF" w:rsidR="00832554" w:rsidRPr="00900340" w:rsidRDefault="00832554" w:rsidP="004F72A7">
      <w:pPr>
        <w:ind w:firstLineChars="257" w:firstLine="540"/>
        <w:rPr>
          <w:color w:val="000000"/>
          <w:szCs w:val="21"/>
        </w:rPr>
      </w:pPr>
      <w:r>
        <w:rPr>
          <w:rFonts w:hint="eastAsia"/>
          <w:color w:val="000000"/>
          <w:szCs w:val="21"/>
        </w:rPr>
        <w:t>1-</w:t>
      </w:r>
      <w:r w:rsidR="006C5FD2">
        <w:rPr>
          <w:color w:val="000000"/>
          <w:szCs w:val="21"/>
        </w:rPr>
        <w:t>7</w:t>
      </w:r>
      <w:r w:rsidR="006C5FD2">
        <w:rPr>
          <w:color w:val="000000"/>
          <w:szCs w:val="21"/>
        </w:rPr>
        <w:t>月</w:t>
      </w:r>
      <w:r>
        <w:rPr>
          <w:rFonts w:hint="eastAsia"/>
          <w:color w:val="000000"/>
          <w:szCs w:val="21"/>
        </w:rPr>
        <w:t>的卡车市场增长</w:t>
      </w:r>
      <w:r w:rsidR="00FA72C3">
        <w:rPr>
          <w:rFonts w:hint="eastAsia"/>
          <w:color w:val="000000"/>
          <w:szCs w:val="21"/>
        </w:rPr>
        <w:t>已经低于</w:t>
      </w:r>
      <w:r>
        <w:rPr>
          <w:rFonts w:hint="eastAsia"/>
          <w:color w:val="000000"/>
          <w:szCs w:val="21"/>
        </w:rPr>
        <w:t>乘用车市场增速，目前</w:t>
      </w:r>
      <w:r w:rsidR="00CD412D">
        <w:rPr>
          <w:rFonts w:hint="eastAsia"/>
          <w:color w:val="000000"/>
          <w:szCs w:val="21"/>
        </w:rPr>
        <w:t>市场走势</w:t>
      </w:r>
      <w:r w:rsidR="00FA72C3">
        <w:rPr>
          <w:rFonts w:hint="eastAsia"/>
          <w:color w:val="000000"/>
          <w:szCs w:val="21"/>
        </w:rPr>
        <w:t>已经</w:t>
      </w:r>
      <w:r w:rsidR="00341661">
        <w:rPr>
          <w:rFonts w:hint="eastAsia"/>
          <w:color w:val="000000"/>
          <w:szCs w:val="21"/>
        </w:rPr>
        <w:t>回归</w:t>
      </w:r>
      <w:r w:rsidR="00FA72C3">
        <w:rPr>
          <w:rFonts w:hint="eastAsia"/>
          <w:color w:val="000000"/>
          <w:szCs w:val="21"/>
        </w:rPr>
        <w:t>成乘用车市场的拉动</w:t>
      </w:r>
      <w:r>
        <w:rPr>
          <w:rFonts w:hint="eastAsia"/>
          <w:color w:val="000000"/>
          <w:szCs w:val="21"/>
        </w:rPr>
        <w:t>。</w:t>
      </w:r>
    </w:p>
    <w:bookmarkEnd w:id="32"/>
    <w:p w14:paraId="4F306715" w14:textId="77777777" w:rsidR="004F72A7" w:rsidRPr="00FA72C3" w:rsidRDefault="004F72A7" w:rsidP="004F72A7">
      <w:pPr>
        <w:ind w:firstLineChars="257" w:firstLine="540"/>
        <w:rPr>
          <w:color w:val="000000"/>
          <w:szCs w:val="21"/>
        </w:rPr>
      </w:pPr>
    </w:p>
    <w:p w14:paraId="0EEF775C" w14:textId="7E7FF3F5" w:rsidR="004F72A7" w:rsidRPr="00900340" w:rsidRDefault="004F72A7" w:rsidP="004F72A7">
      <w:pPr>
        <w:outlineLvl w:val="1"/>
        <w:rPr>
          <w:b/>
          <w:bCs/>
          <w:color w:val="FF0000"/>
          <w:szCs w:val="21"/>
        </w:rPr>
      </w:pPr>
      <w:r w:rsidRPr="00900340">
        <w:rPr>
          <w:b/>
          <w:bCs/>
          <w:color w:val="FF0000"/>
          <w:szCs w:val="21"/>
        </w:rPr>
        <w:t>2</w:t>
      </w:r>
      <w:r w:rsidRPr="00900340">
        <w:rPr>
          <w:rFonts w:hint="eastAsia"/>
          <w:b/>
          <w:bCs/>
          <w:color w:val="FF0000"/>
          <w:szCs w:val="21"/>
        </w:rPr>
        <w:t>、</w:t>
      </w:r>
      <w:r w:rsidR="00C83494">
        <w:rPr>
          <w:b/>
          <w:bCs/>
          <w:color w:val="FF0000"/>
          <w:szCs w:val="21"/>
        </w:rPr>
        <w:t>2</w:t>
      </w:r>
      <w:r w:rsidR="002A2762">
        <w:rPr>
          <w:b/>
          <w:bCs/>
          <w:color w:val="FF0000"/>
          <w:szCs w:val="21"/>
        </w:rPr>
        <w:t>1</w:t>
      </w:r>
      <w:r w:rsidRPr="00900340">
        <w:rPr>
          <w:rFonts w:hint="eastAsia"/>
          <w:b/>
          <w:bCs/>
          <w:color w:val="FF0000"/>
          <w:szCs w:val="21"/>
        </w:rPr>
        <w:t>年汽车市场增长</w:t>
      </w:r>
      <w:r w:rsidR="00990B81">
        <w:rPr>
          <w:rFonts w:hint="eastAsia"/>
          <w:b/>
          <w:bCs/>
          <w:color w:val="FF0000"/>
          <w:szCs w:val="21"/>
        </w:rPr>
        <w:t>较强</w:t>
      </w:r>
    </w:p>
    <w:p w14:paraId="13C2B906" w14:textId="546D5BF3" w:rsidR="004F72A7" w:rsidRPr="00900340" w:rsidRDefault="00A97692" w:rsidP="004F72A7">
      <w:pPr>
        <w:ind w:firstLineChars="257" w:firstLine="540"/>
        <w:rPr>
          <w:color w:val="000000"/>
          <w:szCs w:val="21"/>
        </w:rPr>
      </w:pPr>
      <w:r w:rsidRPr="00A97692">
        <w:rPr>
          <w:noProof/>
        </w:rPr>
        <w:drawing>
          <wp:inline distT="0" distB="0" distL="0" distR="0" wp14:anchorId="4C5940F2" wp14:editId="1F6DDABE">
            <wp:extent cx="6972300" cy="4701540"/>
            <wp:effectExtent l="0" t="0" r="0" b="3810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2300" cy="4701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B13622" w14:textId="11813EEA" w:rsidR="004F72A7" w:rsidRDefault="004F72A7" w:rsidP="00F720B6">
      <w:pPr>
        <w:widowControl/>
        <w:ind w:firstLineChars="236" w:firstLine="496"/>
        <w:rPr>
          <w:color w:val="000000"/>
          <w:szCs w:val="21"/>
        </w:rPr>
      </w:pPr>
      <w:r w:rsidRPr="00FA55E8">
        <w:rPr>
          <w:rFonts w:ascii="宋体" w:hAnsi="宋体" w:cs="宋体" w:hint="eastAsia"/>
          <w:kern w:val="0"/>
          <w:szCs w:val="21"/>
        </w:rPr>
        <w:t>19年累汽车总计销量2576.87万台，累计增速-8.1%；</w:t>
      </w:r>
      <w:r w:rsidR="00104D0C" w:rsidRPr="00104D0C">
        <w:rPr>
          <w:rFonts w:hint="eastAsia"/>
          <w:color w:val="000000"/>
          <w:szCs w:val="21"/>
        </w:rPr>
        <w:t>20</w:t>
      </w:r>
      <w:r w:rsidR="00104D0C" w:rsidRPr="00104D0C">
        <w:rPr>
          <w:rFonts w:hint="eastAsia"/>
          <w:color w:val="000000"/>
          <w:szCs w:val="21"/>
        </w:rPr>
        <w:t>年累汽车总计销量</w:t>
      </w:r>
      <w:r w:rsidR="00104D0C" w:rsidRPr="00104D0C">
        <w:rPr>
          <w:rFonts w:hint="eastAsia"/>
          <w:color w:val="000000"/>
          <w:szCs w:val="21"/>
        </w:rPr>
        <w:t>2526.8</w:t>
      </w:r>
      <w:r w:rsidR="00104D0C" w:rsidRPr="00104D0C">
        <w:rPr>
          <w:rFonts w:hint="eastAsia"/>
          <w:color w:val="000000"/>
          <w:szCs w:val="21"/>
        </w:rPr>
        <w:t>万台，累计增速</w:t>
      </w:r>
      <w:r w:rsidR="00104D0C" w:rsidRPr="00104D0C">
        <w:rPr>
          <w:rFonts w:hint="eastAsia"/>
          <w:color w:val="000000"/>
          <w:szCs w:val="21"/>
        </w:rPr>
        <w:t>-1.9%</w:t>
      </w:r>
      <w:r w:rsidR="00104D0C" w:rsidRPr="00104D0C">
        <w:rPr>
          <w:rFonts w:hint="eastAsia"/>
          <w:color w:val="000000"/>
          <w:szCs w:val="21"/>
        </w:rPr>
        <w:t>；</w:t>
      </w:r>
      <w:r w:rsidR="00793004" w:rsidRPr="00793004">
        <w:rPr>
          <w:rFonts w:hint="eastAsia"/>
          <w:color w:val="000000"/>
          <w:szCs w:val="21"/>
        </w:rPr>
        <w:t>21</w:t>
      </w:r>
      <w:r w:rsidR="00793004" w:rsidRPr="00793004">
        <w:rPr>
          <w:rFonts w:hint="eastAsia"/>
          <w:color w:val="000000"/>
          <w:szCs w:val="21"/>
        </w:rPr>
        <w:t>年累汽车总计销量</w:t>
      </w:r>
      <w:r w:rsidR="00793004" w:rsidRPr="00793004">
        <w:rPr>
          <w:rFonts w:hint="eastAsia"/>
          <w:color w:val="000000"/>
          <w:szCs w:val="21"/>
        </w:rPr>
        <w:t>1472.98</w:t>
      </w:r>
      <w:r w:rsidR="00793004" w:rsidRPr="00793004">
        <w:rPr>
          <w:rFonts w:hint="eastAsia"/>
          <w:color w:val="000000"/>
          <w:szCs w:val="21"/>
        </w:rPr>
        <w:t>万台，累计增速</w:t>
      </w:r>
      <w:r w:rsidR="00793004" w:rsidRPr="00793004">
        <w:rPr>
          <w:rFonts w:hint="eastAsia"/>
          <w:color w:val="000000"/>
          <w:szCs w:val="21"/>
        </w:rPr>
        <w:t>19.3%</w:t>
      </w:r>
      <w:r w:rsidR="00793004" w:rsidRPr="00793004">
        <w:rPr>
          <w:rFonts w:hint="eastAsia"/>
          <w:color w:val="000000"/>
          <w:szCs w:val="21"/>
        </w:rPr>
        <w:t>；</w:t>
      </w:r>
      <w:r w:rsidR="00793004" w:rsidRPr="00793004">
        <w:rPr>
          <w:rFonts w:hint="eastAsia"/>
          <w:color w:val="000000"/>
          <w:szCs w:val="21"/>
        </w:rPr>
        <w:t>7</w:t>
      </w:r>
      <w:r w:rsidR="00793004" w:rsidRPr="00793004">
        <w:rPr>
          <w:rFonts w:hint="eastAsia"/>
          <w:color w:val="000000"/>
          <w:szCs w:val="21"/>
        </w:rPr>
        <w:t>月汽车总计销量</w:t>
      </w:r>
      <w:r w:rsidR="00793004" w:rsidRPr="00793004">
        <w:rPr>
          <w:rFonts w:hint="eastAsia"/>
          <w:color w:val="000000"/>
          <w:szCs w:val="21"/>
        </w:rPr>
        <w:t>185.47</w:t>
      </w:r>
      <w:r w:rsidR="00793004" w:rsidRPr="00793004">
        <w:rPr>
          <w:rFonts w:hint="eastAsia"/>
          <w:color w:val="000000"/>
          <w:szCs w:val="21"/>
        </w:rPr>
        <w:t>万台，同比增长</w:t>
      </w:r>
      <w:r w:rsidR="00793004" w:rsidRPr="00793004">
        <w:rPr>
          <w:rFonts w:hint="eastAsia"/>
          <w:color w:val="000000"/>
          <w:szCs w:val="21"/>
        </w:rPr>
        <w:t>-12.2%</w:t>
      </w:r>
      <w:r w:rsidR="00793004" w:rsidRPr="00793004">
        <w:rPr>
          <w:rFonts w:hint="eastAsia"/>
          <w:color w:val="000000"/>
          <w:szCs w:val="21"/>
        </w:rPr>
        <w:t>，环比增长</w:t>
      </w:r>
      <w:r w:rsidR="00793004" w:rsidRPr="00793004">
        <w:rPr>
          <w:rFonts w:hint="eastAsia"/>
          <w:color w:val="000000"/>
          <w:szCs w:val="21"/>
        </w:rPr>
        <w:t>-7.8%</w:t>
      </w:r>
      <w:r w:rsidR="00F720B6" w:rsidRPr="00F720B6">
        <w:rPr>
          <w:rFonts w:hint="eastAsia"/>
          <w:color w:val="000000"/>
          <w:szCs w:val="21"/>
        </w:rPr>
        <w:t>。</w:t>
      </w:r>
    </w:p>
    <w:p w14:paraId="4EAAA2AF" w14:textId="77777777" w:rsidR="00F720B6" w:rsidRPr="00900340" w:rsidRDefault="00F720B6" w:rsidP="00F720B6">
      <w:pPr>
        <w:widowControl/>
        <w:ind w:firstLineChars="236" w:firstLine="496"/>
        <w:rPr>
          <w:color w:val="000000"/>
          <w:szCs w:val="21"/>
        </w:rPr>
      </w:pPr>
    </w:p>
    <w:p w14:paraId="7D769A01" w14:textId="0A5B0239" w:rsidR="004F72A7" w:rsidRPr="00900340" w:rsidRDefault="004F72A7" w:rsidP="004F72A7">
      <w:pPr>
        <w:outlineLvl w:val="1"/>
        <w:rPr>
          <w:b/>
          <w:bCs/>
          <w:color w:val="FF0000"/>
          <w:szCs w:val="21"/>
        </w:rPr>
      </w:pPr>
      <w:r w:rsidRPr="00900340">
        <w:rPr>
          <w:b/>
          <w:bCs/>
          <w:color w:val="FF0000"/>
          <w:szCs w:val="21"/>
        </w:rPr>
        <w:t>3</w:t>
      </w:r>
      <w:r w:rsidRPr="00900340">
        <w:rPr>
          <w:rFonts w:hint="eastAsia"/>
          <w:b/>
          <w:bCs/>
          <w:color w:val="FF0000"/>
          <w:szCs w:val="21"/>
        </w:rPr>
        <w:t>、</w:t>
      </w:r>
      <w:r w:rsidRPr="00900340">
        <w:rPr>
          <w:rFonts w:hint="eastAsia"/>
          <w:b/>
          <w:bCs/>
          <w:color w:val="FF0000"/>
          <w:szCs w:val="21"/>
        </w:rPr>
        <w:t>1-</w:t>
      </w:r>
      <w:r w:rsidR="006C5FD2">
        <w:rPr>
          <w:b/>
          <w:bCs/>
          <w:color w:val="FF0000"/>
          <w:szCs w:val="21"/>
        </w:rPr>
        <w:t>7</w:t>
      </w:r>
      <w:r w:rsidR="006C5FD2">
        <w:rPr>
          <w:b/>
          <w:bCs/>
          <w:color w:val="FF0000"/>
          <w:szCs w:val="21"/>
        </w:rPr>
        <w:t>月</w:t>
      </w:r>
      <w:r w:rsidRPr="00900340">
        <w:rPr>
          <w:rFonts w:hint="eastAsia"/>
          <w:b/>
          <w:bCs/>
          <w:color w:val="FF0000"/>
          <w:szCs w:val="21"/>
        </w:rPr>
        <w:t>主力车企集团的表现均较好</w:t>
      </w:r>
    </w:p>
    <w:p w14:paraId="49FF0888" w14:textId="04F304B3" w:rsidR="004F72A7" w:rsidRPr="00900340" w:rsidRDefault="009D5917" w:rsidP="004F72A7">
      <w:pPr>
        <w:rPr>
          <w:color w:val="000000"/>
          <w:szCs w:val="21"/>
        </w:rPr>
      </w:pPr>
      <w:r>
        <w:rPr>
          <w:noProof/>
          <w:color w:val="000000"/>
          <w:szCs w:val="21"/>
        </w:rPr>
        <w:drawing>
          <wp:inline distT="0" distB="0" distL="0" distR="0" wp14:anchorId="7A6ACA0F" wp14:editId="61C95C9E">
            <wp:extent cx="7102475" cy="3731260"/>
            <wp:effectExtent l="0" t="0" r="3175" b="254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02475" cy="37312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AFED072" w14:textId="3EED76F4" w:rsidR="008C3E40" w:rsidRDefault="008C3E40" w:rsidP="008C3E40">
      <w:pPr>
        <w:ind w:firstLineChars="135" w:firstLine="283"/>
        <w:rPr>
          <w:color w:val="000000"/>
          <w:szCs w:val="21"/>
        </w:rPr>
      </w:pPr>
      <w:r>
        <w:rPr>
          <w:rFonts w:hint="eastAsia"/>
          <w:color w:val="000000"/>
          <w:szCs w:val="21"/>
        </w:rPr>
        <w:t>因基数偏低，</w:t>
      </w:r>
      <w:r>
        <w:rPr>
          <w:rFonts w:hint="eastAsia"/>
          <w:color w:val="000000"/>
          <w:szCs w:val="21"/>
        </w:rPr>
        <w:t>2</w:t>
      </w:r>
      <w:r>
        <w:rPr>
          <w:color w:val="000000"/>
          <w:szCs w:val="21"/>
        </w:rPr>
        <w:t>1</w:t>
      </w:r>
      <w:r>
        <w:rPr>
          <w:rFonts w:hint="eastAsia"/>
          <w:color w:val="000000"/>
          <w:szCs w:val="21"/>
        </w:rPr>
        <w:t>年年初走势高增长，主要是</w:t>
      </w:r>
      <w:r>
        <w:rPr>
          <w:rFonts w:hint="eastAsia"/>
          <w:color w:val="000000"/>
          <w:szCs w:val="21"/>
        </w:rPr>
        <w:t>2</w:t>
      </w:r>
      <w:r>
        <w:rPr>
          <w:color w:val="000000"/>
          <w:szCs w:val="21"/>
        </w:rPr>
        <w:t>0</w:t>
      </w:r>
      <w:r>
        <w:rPr>
          <w:rFonts w:hint="eastAsia"/>
          <w:color w:val="000000"/>
          <w:szCs w:val="21"/>
        </w:rPr>
        <w:t>年的低基数的积累效果。此图对比的是</w:t>
      </w:r>
      <w:r>
        <w:rPr>
          <w:rFonts w:hint="eastAsia"/>
          <w:color w:val="000000"/>
          <w:szCs w:val="21"/>
        </w:rPr>
        <w:t>2</w:t>
      </w:r>
      <w:r>
        <w:rPr>
          <w:color w:val="000000"/>
          <w:szCs w:val="21"/>
        </w:rPr>
        <w:t>019</w:t>
      </w:r>
      <w:r>
        <w:rPr>
          <w:rFonts w:hint="eastAsia"/>
          <w:color w:val="000000"/>
          <w:szCs w:val="21"/>
        </w:rPr>
        <w:t>年数据</w:t>
      </w:r>
      <w:r w:rsidR="00FA72C3">
        <w:rPr>
          <w:rFonts w:hint="eastAsia"/>
          <w:color w:val="000000"/>
          <w:szCs w:val="21"/>
        </w:rPr>
        <w:t>.</w:t>
      </w:r>
    </w:p>
    <w:p w14:paraId="7E4FE28F" w14:textId="26E1A211" w:rsidR="008C3E40" w:rsidRDefault="00CE7387" w:rsidP="004F72A7">
      <w:pPr>
        <w:ind w:firstLineChars="135" w:firstLine="283"/>
        <w:rPr>
          <w:color w:val="000000"/>
          <w:szCs w:val="21"/>
        </w:rPr>
      </w:pPr>
      <w:r>
        <w:rPr>
          <w:color w:val="000000"/>
          <w:szCs w:val="21"/>
        </w:rPr>
        <w:t>2</w:t>
      </w:r>
      <w:r w:rsidR="00FA72C3">
        <w:rPr>
          <w:color w:val="000000"/>
          <w:szCs w:val="21"/>
        </w:rPr>
        <w:t>1</w:t>
      </w:r>
      <w:r w:rsidR="004F72A7" w:rsidRPr="00900340">
        <w:rPr>
          <w:rFonts w:hint="eastAsia"/>
          <w:color w:val="000000"/>
          <w:szCs w:val="21"/>
        </w:rPr>
        <w:t>年车市走势不强，各集团因为</w:t>
      </w:r>
      <w:r w:rsidR="009D5917">
        <w:rPr>
          <w:rFonts w:hint="eastAsia"/>
          <w:color w:val="000000"/>
          <w:szCs w:val="21"/>
        </w:rPr>
        <w:t>卡车与乘用车</w:t>
      </w:r>
      <w:r w:rsidR="004F72A7" w:rsidRPr="00900340">
        <w:rPr>
          <w:rFonts w:hint="eastAsia"/>
          <w:color w:val="000000"/>
          <w:szCs w:val="21"/>
        </w:rPr>
        <w:t>优势板块的差异化市场需求而走势分化。</w:t>
      </w:r>
    </w:p>
    <w:p w14:paraId="7DF70221" w14:textId="77777777" w:rsidR="001A625D" w:rsidRPr="00900340" w:rsidRDefault="004F72A7" w:rsidP="001A625D">
      <w:pPr>
        <w:ind w:firstLineChars="135" w:firstLine="283"/>
        <w:rPr>
          <w:color w:val="000000"/>
          <w:szCs w:val="21"/>
        </w:rPr>
      </w:pPr>
      <w:r w:rsidRPr="00900340">
        <w:rPr>
          <w:rFonts w:hint="eastAsia"/>
          <w:color w:val="000000"/>
          <w:szCs w:val="21"/>
        </w:rPr>
        <w:t>国有大集团表现</w:t>
      </w:r>
      <w:r w:rsidR="00100D28">
        <w:rPr>
          <w:rFonts w:hint="eastAsia"/>
          <w:color w:val="000000"/>
          <w:szCs w:val="21"/>
        </w:rPr>
        <w:t>分化</w:t>
      </w:r>
      <w:r w:rsidRPr="00900340">
        <w:rPr>
          <w:rFonts w:hint="eastAsia"/>
          <w:color w:val="000000"/>
          <w:szCs w:val="21"/>
        </w:rPr>
        <w:t>，上汽、</w:t>
      </w:r>
      <w:r w:rsidR="000A0C3F">
        <w:rPr>
          <w:rFonts w:hint="eastAsia"/>
          <w:color w:val="000000"/>
          <w:szCs w:val="21"/>
        </w:rPr>
        <w:t>北汽</w:t>
      </w:r>
      <w:r w:rsidRPr="00900340">
        <w:rPr>
          <w:rFonts w:hint="eastAsia"/>
          <w:color w:val="000000"/>
          <w:szCs w:val="21"/>
        </w:rPr>
        <w:t>的表现都有压力。</w:t>
      </w:r>
      <w:r w:rsidR="001A625D" w:rsidRPr="00900340">
        <w:rPr>
          <w:rFonts w:hint="eastAsia"/>
          <w:color w:val="000000"/>
          <w:szCs w:val="21"/>
        </w:rPr>
        <w:t>长安、</w:t>
      </w:r>
      <w:r w:rsidR="001A625D">
        <w:rPr>
          <w:rFonts w:hint="eastAsia"/>
          <w:color w:val="000000"/>
          <w:szCs w:val="21"/>
        </w:rPr>
        <w:t>一汽表现优秀，其中的长安的卡车和乘用车版块表现均很好。</w:t>
      </w:r>
    </w:p>
    <w:p w14:paraId="5B60FBE7" w14:textId="77777777" w:rsidR="00FF1ED3" w:rsidRDefault="004F72A7" w:rsidP="004F72A7">
      <w:pPr>
        <w:ind w:firstLineChars="135" w:firstLine="283"/>
        <w:rPr>
          <w:color w:val="000000"/>
          <w:szCs w:val="21"/>
        </w:rPr>
      </w:pPr>
      <w:r w:rsidRPr="00900340">
        <w:rPr>
          <w:rFonts w:hint="eastAsia"/>
          <w:color w:val="000000"/>
          <w:szCs w:val="21"/>
        </w:rPr>
        <w:t>民营自主</w:t>
      </w:r>
      <w:r w:rsidR="00100D28">
        <w:rPr>
          <w:rFonts w:hint="eastAsia"/>
          <w:color w:val="000000"/>
          <w:szCs w:val="21"/>
        </w:rPr>
        <w:t>核心企业</w:t>
      </w:r>
      <w:r w:rsidRPr="00900340">
        <w:rPr>
          <w:rFonts w:hint="eastAsia"/>
          <w:color w:val="000000"/>
          <w:szCs w:val="21"/>
        </w:rPr>
        <w:t>的表现很好</w:t>
      </w:r>
      <w:r w:rsidR="00100D28">
        <w:rPr>
          <w:rFonts w:hint="eastAsia"/>
          <w:color w:val="000000"/>
          <w:szCs w:val="21"/>
        </w:rPr>
        <w:t>。</w:t>
      </w:r>
      <w:r w:rsidRPr="00900340">
        <w:rPr>
          <w:rFonts w:hint="eastAsia"/>
          <w:color w:val="000000"/>
          <w:szCs w:val="21"/>
        </w:rPr>
        <w:t>长城、奇瑞和</w:t>
      </w:r>
      <w:r w:rsidR="009056D0" w:rsidRPr="00900340">
        <w:rPr>
          <w:rFonts w:hint="eastAsia"/>
          <w:color w:val="000000"/>
          <w:szCs w:val="21"/>
        </w:rPr>
        <w:t>比亚迪</w:t>
      </w:r>
      <w:r w:rsidR="009056D0">
        <w:rPr>
          <w:rFonts w:hint="eastAsia"/>
          <w:color w:val="000000"/>
          <w:szCs w:val="21"/>
        </w:rPr>
        <w:t>、</w:t>
      </w:r>
      <w:r w:rsidR="00CD412D">
        <w:rPr>
          <w:rFonts w:hint="eastAsia"/>
          <w:color w:val="000000"/>
          <w:szCs w:val="21"/>
        </w:rPr>
        <w:t>奇瑞</w:t>
      </w:r>
      <w:r w:rsidRPr="00900340">
        <w:rPr>
          <w:rFonts w:hint="eastAsia"/>
          <w:color w:val="000000"/>
          <w:szCs w:val="21"/>
        </w:rPr>
        <w:t>的今年表现相对较强。</w:t>
      </w:r>
    </w:p>
    <w:p w14:paraId="17F1FB51" w14:textId="32ACAF73" w:rsidR="004F72A7" w:rsidRPr="00900340" w:rsidRDefault="00CD412D" w:rsidP="004F72A7">
      <w:pPr>
        <w:ind w:firstLineChars="135" w:firstLine="283"/>
        <w:rPr>
          <w:color w:val="000000"/>
          <w:szCs w:val="21"/>
        </w:rPr>
      </w:pPr>
      <w:r>
        <w:rPr>
          <w:rFonts w:hint="eastAsia"/>
          <w:color w:val="000000"/>
          <w:szCs w:val="21"/>
        </w:rPr>
        <w:t>二线车企</w:t>
      </w:r>
      <w:r w:rsidR="004F72A7" w:rsidRPr="00900340">
        <w:rPr>
          <w:rFonts w:hint="eastAsia"/>
          <w:color w:val="000000"/>
          <w:szCs w:val="21"/>
        </w:rPr>
        <w:t>表现相对</w:t>
      </w:r>
      <w:r w:rsidR="004F72A7">
        <w:rPr>
          <w:rFonts w:hint="eastAsia"/>
          <w:color w:val="000000"/>
          <w:szCs w:val="21"/>
        </w:rPr>
        <w:t>稳健</w:t>
      </w:r>
      <w:r w:rsidR="004F72A7" w:rsidRPr="00900340">
        <w:rPr>
          <w:rFonts w:hint="eastAsia"/>
          <w:color w:val="000000"/>
          <w:szCs w:val="21"/>
        </w:rPr>
        <w:t>。因为新旧动能转换和新能源车持续</w:t>
      </w:r>
      <w:r w:rsidR="003051C8">
        <w:rPr>
          <w:rFonts w:hint="eastAsia"/>
          <w:color w:val="000000"/>
          <w:szCs w:val="21"/>
        </w:rPr>
        <w:t>亏损</w:t>
      </w:r>
      <w:r w:rsidR="004F72A7" w:rsidRPr="00900340">
        <w:rPr>
          <w:rFonts w:hint="eastAsia"/>
          <w:color w:val="000000"/>
          <w:szCs w:val="21"/>
        </w:rPr>
        <w:t>压力，自主品牌中小企业分化严重低迷。</w:t>
      </w:r>
    </w:p>
    <w:p w14:paraId="3B0423CE" w14:textId="6DE61B52" w:rsidR="004F72A7" w:rsidRDefault="00C1447A" w:rsidP="004F72A7">
      <w:pPr>
        <w:ind w:firstLineChars="135" w:firstLine="283"/>
        <w:rPr>
          <w:color w:val="000000"/>
          <w:szCs w:val="21"/>
        </w:rPr>
      </w:pPr>
      <w:r w:rsidRPr="00C1447A">
        <w:rPr>
          <w:noProof/>
        </w:rPr>
        <w:drawing>
          <wp:inline distT="0" distB="0" distL="0" distR="0" wp14:anchorId="3E2B60FD" wp14:editId="4501B769">
            <wp:extent cx="5943600" cy="4671060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671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26B083" w14:textId="6B8BB69C" w:rsidR="00FF1ED3" w:rsidRDefault="006C5FD2" w:rsidP="00CE7387">
      <w:pPr>
        <w:ind w:firstLineChars="170" w:firstLine="357"/>
        <w:rPr>
          <w:color w:val="000000"/>
          <w:szCs w:val="21"/>
        </w:rPr>
      </w:pPr>
      <w:bookmarkStart w:id="33" w:name="_Toc285960429"/>
      <w:bookmarkStart w:id="34" w:name="_Toc285960534"/>
      <w:bookmarkStart w:id="35" w:name="_Toc285960744"/>
      <w:bookmarkStart w:id="36" w:name="_Toc285961919"/>
      <w:bookmarkEnd w:id="28"/>
      <w:bookmarkEnd w:id="29"/>
      <w:bookmarkEnd w:id="30"/>
      <w:bookmarkEnd w:id="31"/>
      <w:r>
        <w:rPr>
          <w:rFonts w:hint="eastAsia"/>
          <w:color w:val="000000"/>
          <w:szCs w:val="21"/>
        </w:rPr>
        <w:t>7</w:t>
      </w:r>
      <w:r>
        <w:rPr>
          <w:rFonts w:hint="eastAsia"/>
          <w:color w:val="000000"/>
          <w:szCs w:val="21"/>
        </w:rPr>
        <w:t>月</w:t>
      </w:r>
      <w:r w:rsidR="004F72A7" w:rsidRPr="00900340">
        <w:rPr>
          <w:rFonts w:hint="eastAsia"/>
          <w:color w:val="000000"/>
          <w:szCs w:val="21"/>
        </w:rPr>
        <w:t>车市相对</w:t>
      </w:r>
      <w:r w:rsidR="00A03C4A">
        <w:rPr>
          <w:rFonts w:hint="eastAsia"/>
          <w:color w:val="000000"/>
          <w:szCs w:val="21"/>
        </w:rPr>
        <w:t>较强</w:t>
      </w:r>
      <w:r w:rsidR="004F72A7" w:rsidRPr="00900340">
        <w:rPr>
          <w:rFonts w:hint="eastAsia"/>
          <w:color w:val="000000"/>
          <w:szCs w:val="21"/>
        </w:rPr>
        <w:t>，</w:t>
      </w:r>
      <w:r w:rsidR="00A74734">
        <w:rPr>
          <w:rFonts w:hint="eastAsia"/>
          <w:color w:val="000000"/>
          <w:szCs w:val="21"/>
        </w:rPr>
        <w:t>年末</w:t>
      </w:r>
      <w:r w:rsidR="009056D0">
        <w:rPr>
          <w:rFonts w:hint="eastAsia"/>
          <w:color w:val="000000"/>
          <w:szCs w:val="21"/>
        </w:rPr>
        <w:t>和年初</w:t>
      </w:r>
      <w:r w:rsidR="00A74734">
        <w:rPr>
          <w:rFonts w:hint="eastAsia"/>
          <w:color w:val="000000"/>
          <w:szCs w:val="21"/>
        </w:rPr>
        <w:t>走势分化。</w:t>
      </w:r>
      <w:r w:rsidR="004F72A7" w:rsidRPr="00900340">
        <w:rPr>
          <w:rFonts w:hint="eastAsia"/>
          <w:color w:val="000000"/>
          <w:szCs w:val="21"/>
        </w:rPr>
        <w:t>主力厂家大部分出现</w:t>
      </w:r>
      <w:r w:rsidR="00A03C4A">
        <w:rPr>
          <w:rFonts w:hint="eastAsia"/>
          <w:color w:val="000000"/>
          <w:szCs w:val="21"/>
        </w:rPr>
        <w:t>持续上涨</w:t>
      </w:r>
      <w:r w:rsidR="009056D0">
        <w:rPr>
          <w:rFonts w:hint="eastAsia"/>
          <w:color w:val="000000"/>
          <w:szCs w:val="21"/>
        </w:rPr>
        <w:t>，但也有上汽通用、上汽大众、五菱等冲刺后的回落</w:t>
      </w:r>
      <w:r w:rsidR="00D55E1F">
        <w:rPr>
          <w:rFonts w:hint="eastAsia"/>
          <w:color w:val="000000"/>
          <w:szCs w:val="21"/>
        </w:rPr>
        <w:t>。</w:t>
      </w:r>
    </w:p>
    <w:p w14:paraId="769D6678" w14:textId="3D78CBEA" w:rsidR="00CE7387" w:rsidRPr="00900340" w:rsidRDefault="00FF1ED3" w:rsidP="00CE7387">
      <w:pPr>
        <w:ind w:firstLineChars="170" w:firstLine="357"/>
        <w:rPr>
          <w:rFonts w:ascii="宋体" w:hAnsi="宋体"/>
          <w:color w:val="000000"/>
          <w:szCs w:val="21"/>
        </w:rPr>
      </w:pPr>
      <w:r>
        <w:rPr>
          <w:rFonts w:hint="eastAsia"/>
          <w:color w:val="000000"/>
          <w:szCs w:val="21"/>
        </w:rPr>
        <w:t>由于</w:t>
      </w:r>
      <w:r w:rsidR="006C5FD2">
        <w:rPr>
          <w:rFonts w:hint="eastAsia"/>
          <w:color w:val="000000"/>
          <w:szCs w:val="21"/>
        </w:rPr>
        <w:t>7</w:t>
      </w:r>
      <w:r w:rsidR="006C5FD2">
        <w:rPr>
          <w:rFonts w:hint="eastAsia"/>
          <w:color w:val="000000"/>
          <w:szCs w:val="21"/>
        </w:rPr>
        <w:t>月</w:t>
      </w:r>
      <w:r>
        <w:rPr>
          <w:rFonts w:hint="eastAsia"/>
          <w:color w:val="000000"/>
          <w:szCs w:val="21"/>
        </w:rPr>
        <w:t>车市的销量</w:t>
      </w:r>
      <w:r w:rsidR="00FA72C3">
        <w:rPr>
          <w:rFonts w:hint="eastAsia"/>
          <w:color w:val="000000"/>
          <w:szCs w:val="21"/>
        </w:rPr>
        <w:t>受</w:t>
      </w:r>
      <w:r>
        <w:rPr>
          <w:rFonts w:hint="eastAsia"/>
          <w:color w:val="000000"/>
          <w:szCs w:val="21"/>
        </w:rPr>
        <w:t>干扰因素多，因此厂家走势并不代表未来可持续趋势。</w:t>
      </w:r>
      <w:r w:rsidR="00A74734" w:rsidRPr="00900340">
        <w:rPr>
          <w:rFonts w:ascii="宋体" w:hAnsi="宋体"/>
          <w:color w:val="000000"/>
          <w:szCs w:val="21"/>
        </w:rPr>
        <w:t xml:space="preserve"> </w:t>
      </w:r>
    </w:p>
    <w:p w14:paraId="7B10D134" w14:textId="77777777" w:rsidR="004F72A7" w:rsidRPr="00FA72C3" w:rsidRDefault="004F72A7" w:rsidP="004F72A7">
      <w:pPr>
        <w:ind w:firstLineChars="257" w:firstLine="540"/>
        <w:rPr>
          <w:color w:val="000000"/>
          <w:szCs w:val="21"/>
        </w:rPr>
      </w:pPr>
    </w:p>
    <w:p w14:paraId="4F36AC07" w14:textId="77777777" w:rsidR="004F72A7" w:rsidRPr="00900340" w:rsidRDefault="004F72A7" w:rsidP="004F72A7">
      <w:pPr>
        <w:ind w:left="66"/>
        <w:outlineLvl w:val="1"/>
        <w:rPr>
          <w:b/>
          <w:bCs/>
          <w:color w:val="FF0000"/>
          <w:szCs w:val="21"/>
        </w:rPr>
      </w:pPr>
      <w:r w:rsidRPr="00900340">
        <w:rPr>
          <w:rFonts w:hint="eastAsia"/>
          <w:b/>
          <w:bCs/>
          <w:color w:val="FF0000"/>
          <w:szCs w:val="21"/>
        </w:rPr>
        <w:t>4</w:t>
      </w:r>
      <w:r w:rsidRPr="00900340">
        <w:rPr>
          <w:rFonts w:hint="eastAsia"/>
          <w:b/>
          <w:bCs/>
          <w:color w:val="FF0000"/>
          <w:szCs w:val="21"/>
        </w:rPr>
        <w:t>、狭义乘用车企业产销走势</w:t>
      </w:r>
    </w:p>
    <w:p w14:paraId="7F72775C" w14:textId="612294A3" w:rsidR="004F72A7" w:rsidRPr="00900340" w:rsidRDefault="004F72A7" w:rsidP="004F72A7">
      <w:pPr>
        <w:ind w:firstLineChars="134" w:firstLine="282"/>
        <w:rPr>
          <w:rFonts w:ascii="宋体" w:hAnsi="宋体"/>
          <w:color w:val="000000"/>
          <w:szCs w:val="21"/>
        </w:rPr>
      </w:pPr>
      <w:r w:rsidRPr="00900340">
        <w:rPr>
          <w:b/>
          <w:bCs/>
          <w:color w:val="000000"/>
          <w:szCs w:val="21"/>
        </w:rPr>
        <w:tab/>
      </w:r>
      <w:r w:rsidR="00A97692" w:rsidRPr="00A97692">
        <w:rPr>
          <w:noProof/>
        </w:rPr>
        <w:drawing>
          <wp:inline distT="0" distB="0" distL="0" distR="0" wp14:anchorId="55A1ADF7" wp14:editId="7374C125">
            <wp:extent cx="6979920" cy="4632960"/>
            <wp:effectExtent l="0" t="0" r="0" b="0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9920" cy="4632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7E6577" w14:textId="1993F2CC" w:rsidR="00A03C4A" w:rsidRDefault="00A03C4A" w:rsidP="00A03C4A">
      <w:pPr>
        <w:ind w:firstLineChars="170" w:firstLine="357"/>
        <w:rPr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根据乘联会信息，</w:t>
      </w:r>
      <w:r w:rsidRPr="00900340">
        <w:rPr>
          <w:color w:val="000000"/>
          <w:szCs w:val="21"/>
        </w:rPr>
        <w:t>2019</w:t>
      </w:r>
      <w:r w:rsidRPr="00900340">
        <w:rPr>
          <w:rFonts w:hint="eastAsia"/>
          <w:color w:val="000000"/>
          <w:szCs w:val="21"/>
        </w:rPr>
        <w:t>年</w:t>
      </w:r>
      <w:r w:rsidRPr="00900340">
        <w:rPr>
          <w:rFonts w:hint="eastAsia"/>
          <w:color w:val="000000"/>
          <w:szCs w:val="21"/>
        </w:rPr>
        <w:t>1-</w:t>
      </w:r>
      <w:r w:rsidR="00506603">
        <w:rPr>
          <w:rFonts w:hint="eastAsia"/>
          <w:color w:val="000000"/>
          <w:szCs w:val="21"/>
        </w:rPr>
        <w:t>1</w:t>
      </w:r>
      <w:r w:rsidR="00F720B6">
        <w:rPr>
          <w:color w:val="000000"/>
          <w:szCs w:val="21"/>
        </w:rPr>
        <w:t>2</w:t>
      </w:r>
      <w:r w:rsidR="00AF70A4">
        <w:rPr>
          <w:rFonts w:hint="eastAsia"/>
          <w:color w:val="000000"/>
          <w:szCs w:val="21"/>
        </w:rPr>
        <w:t>月</w:t>
      </w:r>
      <w:r w:rsidRPr="00900340">
        <w:rPr>
          <w:rFonts w:hint="eastAsia"/>
          <w:color w:val="000000"/>
          <w:szCs w:val="21"/>
        </w:rPr>
        <w:t>乘用车厂家批发销量增速</w:t>
      </w:r>
      <w:r w:rsidRPr="00900340">
        <w:rPr>
          <w:color w:val="000000"/>
          <w:szCs w:val="21"/>
        </w:rPr>
        <w:t>-</w:t>
      </w:r>
      <w:r>
        <w:rPr>
          <w:color w:val="000000"/>
          <w:szCs w:val="21"/>
        </w:rPr>
        <w:t>9</w:t>
      </w:r>
      <w:r w:rsidRPr="00900340">
        <w:rPr>
          <w:rFonts w:hint="eastAsia"/>
          <w:color w:val="000000"/>
          <w:szCs w:val="21"/>
        </w:rPr>
        <w:t>%</w:t>
      </w:r>
      <w:r w:rsidRPr="00900340">
        <w:rPr>
          <w:rFonts w:hint="eastAsia"/>
          <w:color w:val="000000"/>
          <w:szCs w:val="21"/>
        </w:rPr>
        <w:t>是历年最低的，弱于汽车市场走势。</w:t>
      </w:r>
    </w:p>
    <w:p w14:paraId="31F63892" w14:textId="77777777" w:rsidR="00A824E8" w:rsidRPr="00A824E8" w:rsidRDefault="00EF4602" w:rsidP="00A824E8">
      <w:pPr>
        <w:ind w:firstLineChars="170" w:firstLine="357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乘联会统计</w:t>
      </w:r>
      <w:r w:rsidR="009056D0" w:rsidRPr="009056D0">
        <w:rPr>
          <w:rFonts w:ascii="宋体" w:hAnsi="宋体" w:hint="eastAsia"/>
          <w:color w:val="000000"/>
          <w:szCs w:val="21"/>
        </w:rPr>
        <w:t>20年累狭义乘用车销量1972.68万台，累计增速-6.4%；</w:t>
      </w:r>
      <w:r w:rsidR="00A824E8" w:rsidRPr="00A824E8">
        <w:rPr>
          <w:rFonts w:ascii="宋体" w:hAnsi="宋体" w:hint="eastAsia"/>
          <w:color w:val="000000"/>
          <w:szCs w:val="21"/>
        </w:rPr>
        <w:t>21年累狭义乘用车销量1132.15万台，累计增速21.6%；7月狭义乘用车销量150.7万台，同比增长-8.2%，环比增长-1.8%。</w:t>
      </w:r>
    </w:p>
    <w:p w14:paraId="4DE50CCF" w14:textId="77777777" w:rsidR="00A824E8" w:rsidRPr="00A824E8" w:rsidRDefault="00A824E8" w:rsidP="00A824E8">
      <w:pPr>
        <w:ind w:firstLineChars="170" w:firstLine="357"/>
        <w:rPr>
          <w:rFonts w:ascii="宋体" w:hAnsi="宋体"/>
          <w:color w:val="000000"/>
          <w:szCs w:val="21"/>
        </w:rPr>
      </w:pPr>
      <w:r w:rsidRPr="00A824E8">
        <w:rPr>
          <w:rFonts w:ascii="宋体" w:hAnsi="宋体" w:hint="eastAsia"/>
          <w:color w:val="000000"/>
          <w:szCs w:val="21"/>
        </w:rPr>
        <w:t>21年累轿车销量534.96万台，累计增速20.7%；7月销量71.98万台，同比增长-7.2%，环比增长-2.1%。</w:t>
      </w:r>
    </w:p>
    <w:p w14:paraId="67293DE2" w14:textId="77777777" w:rsidR="00A824E8" w:rsidRPr="00A824E8" w:rsidRDefault="00A824E8" w:rsidP="00A824E8">
      <w:pPr>
        <w:ind w:firstLineChars="170" w:firstLine="357"/>
        <w:rPr>
          <w:rFonts w:ascii="宋体" w:hAnsi="宋体"/>
          <w:color w:val="000000"/>
          <w:szCs w:val="21"/>
        </w:rPr>
      </w:pPr>
      <w:r w:rsidRPr="00A824E8">
        <w:rPr>
          <w:rFonts w:ascii="宋体" w:hAnsi="宋体" w:hint="eastAsia"/>
          <w:color w:val="000000"/>
          <w:szCs w:val="21"/>
        </w:rPr>
        <w:t>21年累MPV销量54.55万台，累计增速18.9%；7月销量8.1万台，同比增长-12.6%，环比增长15.8%。</w:t>
      </w:r>
    </w:p>
    <w:p w14:paraId="640EDF5A" w14:textId="3437FB64" w:rsidR="00721D4C" w:rsidRDefault="00A824E8" w:rsidP="00A824E8">
      <w:pPr>
        <w:ind w:firstLineChars="170" w:firstLine="357"/>
        <w:rPr>
          <w:rFonts w:ascii="宋体" w:hAnsi="宋体"/>
          <w:color w:val="000000"/>
          <w:szCs w:val="21"/>
        </w:rPr>
      </w:pPr>
      <w:r w:rsidRPr="00A824E8">
        <w:rPr>
          <w:rFonts w:ascii="宋体" w:hAnsi="宋体" w:hint="eastAsia"/>
          <w:color w:val="000000"/>
          <w:szCs w:val="21"/>
        </w:rPr>
        <w:t>21年累SUV销量542.64万台，累计增速22.7%；7月销量70.62万台，同比增长-8.7%，环比增长-3.1%。</w:t>
      </w:r>
      <w:r w:rsidR="00E0300A" w:rsidRPr="00E0300A">
        <w:rPr>
          <w:rFonts w:ascii="宋体" w:hAnsi="宋体" w:hint="eastAsia"/>
          <w:color w:val="000000"/>
          <w:szCs w:val="21"/>
        </w:rPr>
        <w:t>。</w:t>
      </w:r>
    </w:p>
    <w:p w14:paraId="5229D90C" w14:textId="2AC801BB" w:rsidR="009371A6" w:rsidRDefault="00C1447A" w:rsidP="00E0300A">
      <w:pPr>
        <w:ind w:firstLineChars="170" w:firstLine="357"/>
        <w:rPr>
          <w:rFonts w:ascii="宋体" w:hAnsi="宋体"/>
          <w:color w:val="000000"/>
          <w:szCs w:val="21"/>
        </w:rPr>
      </w:pPr>
      <w:r w:rsidRPr="00C1447A">
        <w:rPr>
          <w:noProof/>
        </w:rPr>
        <w:drawing>
          <wp:inline distT="0" distB="0" distL="0" distR="0" wp14:anchorId="2D6D710B" wp14:editId="5F3C63A8">
            <wp:extent cx="6134100" cy="4884420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4100" cy="4884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45A4CD" w14:textId="59FA0455" w:rsidR="004150EE" w:rsidRDefault="004F72A7" w:rsidP="004F72A7">
      <w:pPr>
        <w:ind w:firstLineChars="170" w:firstLine="357"/>
        <w:rPr>
          <w:rFonts w:ascii="宋体" w:hAnsi="宋体"/>
          <w:color w:val="000000"/>
          <w:szCs w:val="21"/>
        </w:rPr>
      </w:pPr>
      <w:r w:rsidRPr="00900340">
        <w:rPr>
          <w:rFonts w:hint="eastAsia"/>
          <w:color w:val="000000"/>
          <w:szCs w:val="21"/>
        </w:rPr>
        <w:tab/>
      </w:r>
      <w:r w:rsidR="00CE7387">
        <w:rPr>
          <w:rFonts w:ascii="宋体" w:hAnsi="宋体" w:hint="eastAsia"/>
          <w:color w:val="000000"/>
          <w:szCs w:val="21"/>
        </w:rPr>
        <w:t>一汽大众</w:t>
      </w:r>
      <w:r w:rsidR="006C5FD2">
        <w:rPr>
          <w:rFonts w:ascii="宋体" w:hAnsi="宋体" w:hint="eastAsia"/>
          <w:color w:val="000000"/>
          <w:szCs w:val="21"/>
        </w:rPr>
        <w:t>7月</w:t>
      </w:r>
      <w:r w:rsidRPr="00900340">
        <w:rPr>
          <w:rFonts w:ascii="宋体" w:hAnsi="宋体" w:hint="eastAsia"/>
          <w:color w:val="000000"/>
          <w:szCs w:val="21"/>
        </w:rPr>
        <w:t>领军</w:t>
      </w:r>
      <w:r>
        <w:rPr>
          <w:rFonts w:ascii="宋体" w:hAnsi="宋体" w:hint="eastAsia"/>
          <w:color w:val="000000"/>
          <w:szCs w:val="21"/>
        </w:rPr>
        <w:t>，</w:t>
      </w:r>
      <w:r w:rsidR="00CE7387">
        <w:rPr>
          <w:rFonts w:ascii="宋体" w:hAnsi="宋体" w:hint="eastAsia"/>
          <w:color w:val="000000"/>
          <w:szCs w:val="21"/>
        </w:rPr>
        <w:t>上海</w:t>
      </w:r>
      <w:r w:rsidR="00CE7387" w:rsidRPr="00900340">
        <w:rPr>
          <w:rFonts w:ascii="宋体" w:hAnsi="宋体" w:hint="eastAsia"/>
          <w:color w:val="000000"/>
          <w:szCs w:val="21"/>
        </w:rPr>
        <w:t>大众</w:t>
      </w:r>
      <w:r>
        <w:rPr>
          <w:rFonts w:ascii="宋体" w:hAnsi="宋体" w:hint="eastAsia"/>
          <w:color w:val="000000"/>
          <w:szCs w:val="21"/>
        </w:rPr>
        <w:t>稳健</w:t>
      </w:r>
      <w:r w:rsidRPr="00900340">
        <w:rPr>
          <w:rFonts w:ascii="宋体" w:hAnsi="宋体" w:hint="eastAsia"/>
          <w:color w:val="000000"/>
          <w:szCs w:val="21"/>
        </w:rPr>
        <w:t>。乘用车主力厂家成为三大阵营，</w:t>
      </w:r>
      <w:r w:rsidR="00C22452">
        <w:rPr>
          <w:rFonts w:ascii="宋体" w:hAnsi="宋体" w:hint="eastAsia"/>
          <w:color w:val="000000"/>
          <w:szCs w:val="21"/>
        </w:rPr>
        <w:t>前期</w:t>
      </w:r>
      <w:r w:rsidRPr="00900340">
        <w:rPr>
          <w:rFonts w:ascii="宋体" w:hAnsi="宋体" w:hint="eastAsia"/>
          <w:color w:val="000000"/>
          <w:szCs w:val="21"/>
        </w:rPr>
        <w:t>正常月度前</w:t>
      </w:r>
      <w:r w:rsidR="00D55E1F">
        <w:rPr>
          <w:rFonts w:ascii="宋体" w:hAnsi="宋体"/>
          <w:color w:val="000000"/>
          <w:szCs w:val="21"/>
        </w:rPr>
        <w:t>3</w:t>
      </w:r>
      <w:r w:rsidRPr="00900340">
        <w:rPr>
          <w:rFonts w:ascii="宋体" w:hAnsi="宋体" w:hint="eastAsia"/>
          <w:color w:val="000000"/>
          <w:szCs w:val="21"/>
        </w:rPr>
        <w:t>强在月均1</w:t>
      </w:r>
      <w:r w:rsidR="001A625D">
        <w:rPr>
          <w:rFonts w:ascii="宋体" w:hAnsi="宋体"/>
          <w:color w:val="000000"/>
          <w:szCs w:val="21"/>
        </w:rPr>
        <w:t>5</w:t>
      </w:r>
      <w:r w:rsidRPr="00900340">
        <w:rPr>
          <w:rFonts w:ascii="宋体" w:hAnsi="宋体" w:hint="eastAsia"/>
          <w:color w:val="000000"/>
          <w:szCs w:val="21"/>
        </w:rPr>
        <w:t>万左右，中间在月均1</w:t>
      </w:r>
      <w:r w:rsidRPr="00900340">
        <w:rPr>
          <w:rFonts w:ascii="宋体" w:hAnsi="宋体"/>
          <w:color w:val="000000"/>
          <w:szCs w:val="21"/>
        </w:rPr>
        <w:t>0</w:t>
      </w:r>
      <w:r w:rsidRPr="00900340">
        <w:rPr>
          <w:rFonts w:ascii="宋体" w:hAnsi="宋体" w:hint="eastAsia"/>
          <w:color w:val="000000"/>
          <w:szCs w:val="21"/>
        </w:rPr>
        <w:t>万水平，后面的在月销</w:t>
      </w:r>
      <w:r w:rsidRPr="00900340">
        <w:rPr>
          <w:rFonts w:ascii="宋体" w:hAnsi="宋体"/>
          <w:color w:val="000000"/>
          <w:szCs w:val="21"/>
        </w:rPr>
        <w:t>8</w:t>
      </w:r>
      <w:r w:rsidRPr="00900340">
        <w:rPr>
          <w:rFonts w:ascii="宋体" w:hAnsi="宋体" w:hint="eastAsia"/>
          <w:color w:val="000000"/>
          <w:szCs w:val="21"/>
        </w:rPr>
        <w:t>万台左右。</w:t>
      </w:r>
      <w:r w:rsidR="006C5FD2">
        <w:rPr>
          <w:rFonts w:ascii="宋体" w:hAnsi="宋体" w:hint="eastAsia"/>
          <w:color w:val="000000"/>
          <w:szCs w:val="21"/>
        </w:rPr>
        <w:t>7月</w:t>
      </w:r>
      <w:r w:rsidRPr="00900340">
        <w:rPr>
          <w:rFonts w:ascii="宋体" w:hAnsi="宋体" w:hint="eastAsia"/>
          <w:color w:val="000000"/>
          <w:szCs w:val="21"/>
        </w:rPr>
        <w:t>主力车企</w:t>
      </w:r>
      <w:r w:rsidR="00341661">
        <w:rPr>
          <w:rFonts w:ascii="宋体" w:hAnsi="宋体" w:hint="eastAsia"/>
          <w:color w:val="000000"/>
          <w:szCs w:val="21"/>
        </w:rPr>
        <w:t>生产</w:t>
      </w:r>
      <w:r w:rsidR="00A03C4A">
        <w:rPr>
          <w:rFonts w:ascii="宋体" w:hAnsi="宋体" w:hint="eastAsia"/>
          <w:color w:val="000000"/>
          <w:szCs w:val="21"/>
        </w:rPr>
        <w:t>分化</w:t>
      </w:r>
      <w:r w:rsidRPr="00900340">
        <w:rPr>
          <w:rFonts w:ascii="宋体" w:hAnsi="宋体" w:hint="eastAsia"/>
          <w:color w:val="000000"/>
          <w:szCs w:val="21"/>
        </w:rPr>
        <w:t>，</w:t>
      </w:r>
      <w:r w:rsidR="001A625D">
        <w:rPr>
          <w:rFonts w:ascii="宋体" w:hAnsi="宋体" w:hint="eastAsia"/>
          <w:color w:val="000000"/>
          <w:szCs w:val="21"/>
        </w:rPr>
        <w:t>暂时性</w:t>
      </w:r>
      <w:r w:rsidR="00CE7387">
        <w:rPr>
          <w:rFonts w:ascii="宋体" w:hAnsi="宋体" w:hint="eastAsia"/>
          <w:color w:val="000000"/>
          <w:szCs w:val="21"/>
        </w:rPr>
        <w:t>市场</w:t>
      </w:r>
      <w:r w:rsidR="00C22452">
        <w:rPr>
          <w:rFonts w:ascii="宋体" w:hAnsi="宋体" w:hint="eastAsia"/>
          <w:color w:val="000000"/>
          <w:szCs w:val="21"/>
        </w:rPr>
        <w:t>表现</w:t>
      </w:r>
      <w:r w:rsidR="00D55E1F">
        <w:rPr>
          <w:rFonts w:ascii="宋体" w:hAnsi="宋体" w:hint="eastAsia"/>
          <w:color w:val="000000"/>
          <w:szCs w:val="21"/>
        </w:rPr>
        <w:t>分化</w:t>
      </w:r>
      <w:r w:rsidRPr="00900340">
        <w:rPr>
          <w:rFonts w:ascii="宋体" w:hAnsi="宋体" w:hint="eastAsia"/>
          <w:color w:val="000000"/>
          <w:szCs w:val="21"/>
        </w:rPr>
        <w:t>。</w:t>
      </w:r>
    </w:p>
    <w:p w14:paraId="6ECEFDBF" w14:textId="295576EB" w:rsidR="004F72A7" w:rsidRDefault="006C5FD2" w:rsidP="004F72A7">
      <w:pPr>
        <w:ind w:firstLineChars="170" w:firstLine="357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7月</w:t>
      </w:r>
      <w:r w:rsidR="004150EE" w:rsidRPr="004150EE">
        <w:rPr>
          <w:rFonts w:ascii="宋体" w:hAnsi="宋体" w:hint="eastAsia"/>
          <w:color w:val="000000"/>
          <w:szCs w:val="21"/>
        </w:rPr>
        <w:t>主力厂家零售表现与前期排名有波动变化，豪华车市场总体较强，同时</w:t>
      </w:r>
      <w:r w:rsidR="00116645" w:rsidRPr="004150EE">
        <w:rPr>
          <w:rFonts w:ascii="宋体" w:hAnsi="宋体" w:hint="eastAsia"/>
          <w:color w:val="000000"/>
          <w:szCs w:val="21"/>
        </w:rPr>
        <w:t>长安</w:t>
      </w:r>
      <w:r w:rsidR="00116645">
        <w:rPr>
          <w:rFonts w:ascii="宋体" w:hAnsi="宋体" w:hint="eastAsia"/>
          <w:color w:val="000000"/>
          <w:szCs w:val="21"/>
        </w:rPr>
        <w:t>、</w:t>
      </w:r>
      <w:r w:rsidR="004150EE" w:rsidRPr="004150EE">
        <w:rPr>
          <w:rFonts w:ascii="宋体" w:hAnsi="宋体" w:hint="eastAsia"/>
          <w:color w:val="000000"/>
          <w:szCs w:val="21"/>
        </w:rPr>
        <w:t>吉利、五菱、</w:t>
      </w:r>
      <w:r w:rsidR="00FE0531">
        <w:rPr>
          <w:rFonts w:ascii="宋体" w:hAnsi="宋体" w:hint="eastAsia"/>
          <w:color w:val="000000"/>
          <w:szCs w:val="21"/>
        </w:rPr>
        <w:t>长城</w:t>
      </w:r>
      <w:r w:rsidR="004150EE" w:rsidRPr="004150EE">
        <w:rPr>
          <w:rFonts w:ascii="宋体" w:hAnsi="宋体" w:hint="eastAsia"/>
          <w:color w:val="000000"/>
          <w:szCs w:val="21"/>
        </w:rPr>
        <w:t>等自主厂家零售较强，主要是</w:t>
      </w:r>
      <w:r w:rsidR="00FF1ED3">
        <w:rPr>
          <w:rFonts w:ascii="宋体" w:hAnsi="宋体" w:hint="eastAsia"/>
          <w:color w:val="000000"/>
          <w:szCs w:val="21"/>
        </w:rPr>
        <w:t>春节前</w:t>
      </w:r>
      <w:r w:rsidR="004150EE" w:rsidRPr="004150EE">
        <w:rPr>
          <w:rFonts w:ascii="宋体" w:hAnsi="宋体" w:hint="eastAsia"/>
          <w:color w:val="000000"/>
          <w:szCs w:val="21"/>
        </w:rPr>
        <w:t>购车需求偏</w:t>
      </w:r>
      <w:r w:rsidR="00FF1ED3">
        <w:rPr>
          <w:rFonts w:ascii="宋体" w:hAnsi="宋体" w:hint="eastAsia"/>
          <w:color w:val="000000"/>
          <w:szCs w:val="21"/>
        </w:rPr>
        <w:t>新购</w:t>
      </w:r>
      <w:r w:rsidR="004150EE" w:rsidRPr="004150EE">
        <w:rPr>
          <w:rFonts w:ascii="宋体" w:hAnsi="宋体" w:hint="eastAsia"/>
          <w:color w:val="000000"/>
          <w:szCs w:val="21"/>
        </w:rPr>
        <w:t>为主，拉动</w:t>
      </w:r>
      <w:r w:rsidR="00FF1ED3">
        <w:rPr>
          <w:rFonts w:ascii="宋体" w:hAnsi="宋体" w:hint="eastAsia"/>
          <w:color w:val="000000"/>
          <w:szCs w:val="21"/>
        </w:rPr>
        <w:t>自主</w:t>
      </w:r>
      <w:r w:rsidR="004150EE" w:rsidRPr="004150EE">
        <w:rPr>
          <w:rFonts w:ascii="宋体" w:hAnsi="宋体" w:hint="eastAsia"/>
          <w:color w:val="000000"/>
          <w:szCs w:val="21"/>
        </w:rPr>
        <w:t>车型表现良好。</w:t>
      </w:r>
      <w:r w:rsidR="00A03C4A" w:rsidRPr="00900340">
        <w:rPr>
          <w:rFonts w:ascii="宋体" w:hAnsi="宋体"/>
          <w:color w:val="000000"/>
          <w:szCs w:val="21"/>
        </w:rPr>
        <w:t xml:space="preserve"> </w:t>
      </w:r>
    </w:p>
    <w:p w14:paraId="29199871" w14:textId="32237243" w:rsidR="002668CE" w:rsidRDefault="002668CE" w:rsidP="004F72A7">
      <w:pPr>
        <w:ind w:firstLineChars="170" w:firstLine="357"/>
        <w:rPr>
          <w:rFonts w:ascii="宋体" w:hAnsi="宋体"/>
          <w:color w:val="000000"/>
          <w:szCs w:val="21"/>
        </w:rPr>
      </w:pPr>
    </w:p>
    <w:p w14:paraId="14E34F15" w14:textId="0AAF6833" w:rsidR="002668CE" w:rsidRPr="002668CE" w:rsidRDefault="00724F22" w:rsidP="002668CE">
      <w:pPr>
        <w:ind w:left="66"/>
        <w:outlineLvl w:val="1"/>
        <w:rPr>
          <w:rFonts w:ascii="宋体" w:hAnsi="宋体"/>
          <w:color w:val="000000"/>
          <w:szCs w:val="21"/>
        </w:rPr>
      </w:pPr>
      <w:r>
        <w:rPr>
          <w:b/>
          <w:bCs/>
          <w:color w:val="FF0000"/>
          <w:szCs w:val="21"/>
        </w:rPr>
        <w:t>5</w:t>
      </w:r>
      <w:r w:rsidR="002668CE" w:rsidRPr="00900340">
        <w:rPr>
          <w:rFonts w:hint="eastAsia"/>
          <w:b/>
          <w:bCs/>
          <w:color w:val="FF0000"/>
          <w:szCs w:val="21"/>
        </w:rPr>
        <w:t>、</w:t>
      </w:r>
      <w:r w:rsidR="002668CE">
        <w:rPr>
          <w:rFonts w:hint="eastAsia"/>
          <w:b/>
          <w:bCs/>
          <w:color w:val="FF0000"/>
          <w:szCs w:val="21"/>
        </w:rPr>
        <w:t>新能源</w:t>
      </w:r>
      <w:r w:rsidR="002668CE" w:rsidRPr="00900340">
        <w:rPr>
          <w:rFonts w:hint="eastAsia"/>
          <w:b/>
          <w:bCs/>
          <w:color w:val="FF0000"/>
          <w:szCs w:val="21"/>
        </w:rPr>
        <w:t>乘用车企业产销走势</w:t>
      </w:r>
    </w:p>
    <w:p w14:paraId="72A3DBAD" w14:textId="361E88C0" w:rsidR="002668CE" w:rsidRDefault="00A97692" w:rsidP="004F72A7">
      <w:pPr>
        <w:ind w:firstLineChars="170" w:firstLine="357"/>
        <w:rPr>
          <w:rFonts w:ascii="宋体" w:hAnsi="宋体"/>
          <w:color w:val="000000"/>
          <w:szCs w:val="21"/>
        </w:rPr>
      </w:pPr>
      <w:r w:rsidRPr="00A97692">
        <w:rPr>
          <w:noProof/>
        </w:rPr>
        <w:drawing>
          <wp:inline distT="0" distB="0" distL="0" distR="0" wp14:anchorId="496C0017" wp14:editId="0112D4E8">
            <wp:extent cx="5923748" cy="3931920"/>
            <wp:effectExtent l="0" t="0" r="1270" b="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5510" cy="3933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A89CA1" w14:textId="2FDC2F3F" w:rsidR="002668CE" w:rsidRDefault="006C5FD2" w:rsidP="004F72A7">
      <w:pPr>
        <w:ind w:firstLineChars="170" w:firstLine="357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7月</w:t>
      </w:r>
      <w:r w:rsidR="001A625D">
        <w:rPr>
          <w:rFonts w:ascii="宋体" w:hAnsi="宋体" w:hint="eastAsia"/>
          <w:color w:val="000000"/>
          <w:szCs w:val="21"/>
        </w:rPr>
        <w:t>新能源乘用车市场总体走势超强，月度走势超强，增速目前在2</w:t>
      </w:r>
      <w:r w:rsidR="001A625D">
        <w:rPr>
          <w:rFonts w:ascii="宋体" w:hAnsi="宋体"/>
          <w:color w:val="000000"/>
          <w:szCs w:val="21"/>
        </w:rPr>
        <w:t>.5</w:t>
      </w:r>
      <w:r w:rsidR="001A625D">
        <w:rPr>
          <w:rFonts w:ascii="宋体" w:hAnsi="宋体" w:hint="eastAsia"/>
          <w:color w:val="000000"/>
          <w:szCs w:val="21"/>
        </w:rPr>
        <w:t>倍的水平。</w:t>
      </w:r>
    </w:p>
    <w:p w14:paraId="2875EDF4" w14:textId="57E7ADEC" w:rsidR="002668CE" w:rsidRDefault="00626477" w:rsidP="004F72A7">
      <w:pPr>
        <w:ind w:firstLineChars="170" w:firstLine="357"/>
        <w:rPr>
          <w:rFonts w:ascii="宋体" w:hAnsi="宋体"/>
          <w:color w:val="000000"/>
          <w:szCs w:val="21"/>
        </w:rPr>
      </w:pPr>
      <w:r w:rsidRPr="00626477">
        <w:rPr>
          <w:noProof/>
        </w:rPr>
        <w:drawing>
          <wp:inline distT="0" distB="0" distL="0" distR="0" wp14:anchorId="4F29290A" wp14:editId="2E7EF772">
            <wp:extent cx="5943600" cy="4038600"/>
            <wp:effectExtent l="0" t="0" r="0" b="0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03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8CD406" w14:textId="5265B64A" w:rsidR="002668CE" w:rsidRDefault="002668CE" w:rsidP="004F72A7">
      <w:pPr>
        <w:ind w:firstLineChars="170" w:firstLine="357"/>
        <w:rPr>
          <w:rFonts w:ascii="宋体" w:hAnsi="宋体"/>
          <w:color w:val="000000"/>
          <w:szCs w:val="21"/>
        </w:rPr>
      </w:pPr>
    </w:p>
    <w:p w14:paraId="3AE1C672" w14:textId="72954D52" w:rsidR="001A625D" w:rsidRDefault="001A625D" w:rsidP="001A625D">
      <w:pPr>
        <w:ind w:firstLineChars="170" w:firstLine="357"/>
        <w:rPr>
          <w:rFonts w:ascii="宋体" w:hAnsi="宋体"/>
          <w:color w:val="000000"/>
          <w:szCs w:val="21"/>
        </w:rPr>
      </w:pPr>
      <w:r w:rsidRPr="004150EE">
        <w:rPr>
          <w:rFonts w:ascii="宋体" w:hAnsi="宋体" w:hint="eastAsia"/>
          <w:color w:val="000000"/>
          <w:szCs w:val="21"/>
        </w:rPr>
        <w:t>主力厂家零售表现与前期排名有波动变化，</w:t>
      </w:r>
      <w:r>
        <w:rPr>
          <w:rFonts w:ascii="宋体" w:hAnsi="宋体" w:hint="eastAsia"/>
          <w:color w:val="000000"/>
          <w:szCs w:val="21"/>
        </w:rPr>
        <w:t>比亚迪和五菱的地位变化调整，长安等车企在迅速爆发。</w:t>
      </w:r>
    </w:p>
    <w:p w14:paraId="61FCC6AF" w14:textId="77777777" w:rsidR="002668CE" w:rsidRPr="001A625D" w:rsidRDefault="002668CE" w:rsidP="004F72A7">
      <w:pPr>
        <w:ind w:firstLineChars="170" w:firstLine="357"/>
        <w:rPr>
          <w:rFonts w:ascii="宋体" w:hAnsi="宋体"/>
          <w:color w:val="000000"/>
          <w:szCs w:val="21"/>
        </w:rPr>
      </w:pPr>
    </w:p>
    <w:p w14:paraId="40441792" w14:textId="533262BD" w:rsidR="001E5964" w:rsidRDefault="001E5964" w:rsidP="004F72A7">
      <w:pPr>
        <w:ind w:firstLineChars="170" w:firstLine="357"/>
        <w:rPr>
          <w:rFonts w:ascii="宋体" w:hAnsi="宋体"/>
          <w:color w:val="000000"/>
          <w:szCs w:val="21"/>
        </w:rPr>
      </w:pPr>
    </w:p>
    <w:p w14:paraId="73E4824E" w14:textId="273B627F" w:rsidR="00724F22" w:rsidRPr="002668CE" w:rsidRDefault="00724F22" w:rsidP="00724F22">
      <w:pPr>
        <w:ind w:left="66"/>
        <w:outlineLvl w:val="1"/>
        <w:rPr>
          <w:rFonts w:ascii="宋体" w:hAnsi="宋体"/>
          <w:color w:val="000000"/>
          <w:szCs w:val="21"/>
        </w:rPr>
      </w:pPr>
      <w:r>
        <w:rPr>
          <w:b/>
          <w:bCs/>
          <w:color w:val="FF0000"/>
          <w:szCs w:val="21"/>
        </w:rPr>
        <w:t>6</w:t>
      </w:r>
      <w:r w:rsidRPr="00900340">
        <w:rPr>
          <w:rFonts w:hint="eastAsia"/>
          <w:b/>
          <w:bCs/>
          <w:color w:val="FF0000"/>
          <w:szCs w:val="21"/>
        </w:rPr>
        <w:t>、</w:t>
      </w:r>
      <w:r>
        <w:rPr>
          <w:rFonts w:hint="eastAsia"/>
          <w:b/>
          <w:bCs/>
          <w:color w:val="FF0000"/>
          <w:szCs w:val="21"/>
        </w:rPr>
        <w:t>传统动力</w:t>
      </w:r>
      <w:r w:rsidRPr="00900340">
        <w:rPr>
          <w:rFonts w:hint="eastAsia"/>
          <w:b/>
          <w:bCs/>
          <w:color w:val="FF0000"/>
          <w:szCs w:val="21"/>
        </w:rPr>
        <w:t>乘用车企业产销走势</w:t>
      </w:r>
    </w:p>
    <w:p w14:paraId="59457C42" w14:textId="5535E54E" w:rsidR="00724F22" w:rsidRDefault="00A97692" w:rsidP="004F72A7">
      <w:pPr>
        <w:ind w:firstLineChars="170" w:firstLine="357"/>
        <w:rPr>
          <w:rFonts w:ascii="宋体" w:hAnsi="宋体"/>
          <w:color w:val="000000"/>
          <w:szCs w:val="21"/>
        </w:rPr>
      </w:pPr>
      <w:r w:rsidRPr="00A97692">
        <w:rPr>
          <w:noProof/>
        </w:rPr>
        <w:drawing>
          <wp:inline distT="0" distB="0" distL="0" distR="0" wp14:anchorId="55936449" wp14:editId="4E816614">
            <wp:extent cx="6979920" cy="4632960"/>
            <wp:effectExtent l="0" t="0" r="0" b="0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9920" cy="4632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4680B6" w14:textId="46AFC4A7" w:rsidR="00724F22" w:rsidRDefault="001A625D" w:rsidP="004F72A7">
      <w:pPr>
        <w:ind w:firstLineChars="170" w:firstLine="357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传统车的走势相对低迷，由于基数偏低，目前传统车也在增长中。但已经低于2</w:t>
      </w:r>
      <w:r>
        <w:rPr>
          <w:rFonts w:ascii="宋体" w:hAnsi="宋体"/>
          <w:color w:val="000000"/>
          <w:szCs w:val="21"/>
        </w:rPr>
        <w:t>019</w:t>
      </w:r>
      <w:r>
        <w:rPr>
          <w:rFonts w:ascii="宋体" w:hAnsi="宋体" w:hint="eastAsia"/>
          <w:color w:val="000000"/>
          <w:szCs w:val="21"/>
        </w:rPr>
        <w:t>年销量较多。</w:t>
      </w:r>
    </w:p>
    <w:p w14:paraId="00FA910E" w14:textId="1B125077" w:rsidR="00724F22" w:rsidRDefault="00626477" w:rsidP="004F72A7">
      <w:pPr>
        <w:ind w:firstLineChars="170" w:firstLine="357"/>
        <w:rPr>
          <w:rFonts w:ascii="宋体" w:hAnsi="宋体"/>
          <w:color w:val="000000"/>
          <w:szCs w:val="21"/>
        </w:rPr>
      </w:pPr>
      <w:r w:rsidRPr="00626477">
        <w:rPr>
          <w:noProof/>
        </w:rPr>
        <w:drawing>
          <wp:inline distT="0" distB="0" distL="0" distR="0" wp14:anchorId="75CF4CA5" wp14:editId="41F97BE1">
            <wp:extent cx="5943600" cy="3992880"/>
            <wp:effectExtent l="0" t="0" r="0" b="7620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99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C438CA" w14:textId="67D2466C" w:rsidR="00724F22" w:rsidRDefault="001A625D" w:rsidP="004F72A7">
      <w:pPr>
        <w:ind w:firstLineChars="170" w:firstLine="357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传统车市场仍是主要市场，新能源表现好的，传统车相对较差，因此主力传统车企的站位代表总体站位。</w:t>
      </w:r>
    </w:p>
    <w:p w14:paraId="3EA9AB02" w14:textId="0E1248C1" w:rsidR="00724F22" w:rsidRDefault="00724F22" w:rsidP="004F72A7">
      <w:pPr>
        <w:ind w:firstLineChars="170" w:firstLine="357"/>
        <w:rPr>
          <w:rFonts w:ascii="宋体" w:hAnsi="宋体"/>
          <w:color w:val="000000"/>
          <w:szCs w:val="21"/>
        </w:rPr>
      </w:pPr>
    </w:p>
    <w:p w14:paraId="6E7DC7D0" w14:textId="77777777" w:rsidR="00724F22" w:rsidRDefault="00724F22" w:rsidP="004F72A7">
      <w:pPr>
        <w:ind w:firstLineChars="170" w:firstLine="357"/>
        <w:rPr>
          <w:rFonts w:ascii="宋体" w:hAnsi="宋体"/>
          <w:color w:val="000000"/>
          <w:szCs w:val="21"/>
        </w:rPr>
      </w:pPr>
    </w:p>
    <w:p w14:paraId="10F3E2EA" w14:textId="1977064F" w:rsidR="00DA166C" w:rsidRPr="00900340" w:rsidRDefault="00B6372F" w:rsidP="00DA166C">
      <w:pPr>
        <w:outlineLvl w:val="1"/>
        <w:rPr>
          <w:b/>
          <w:bCs/>
          <w:color w:val="FF0000"/>
          <w:szCs w:val="21"/>
        </w:rPr>
      </w:pPr>
      <w:r>
        <w:rPr>
          <w:rFonts w:hint="eastAsia"/>
          <w:b/>
          <w:bCs/>
          <w:color w:val="FF0000"/>
          <w:szCs w:val="21"/>
        </w:rPr>
        <w:t>7</w:t>
      </w:r>
      <w:r w:rsidR="00DA166C" w:rsidRPr="00900340">
        <w:rPr>
          <w:rFonts w:hint="eastAsia"/>
          <w:b/>
          <w:bCs/>
          <w:color w:val="FF0000"/>
          <w:szCs w:val="21"/>
        </w:rPr>
        <w:t>、</w:t>
      </w:r>
      <w:r w:rsidR="00DA166C">
        <w:rPr>
          <w:rFonts w:hint="eastAsia"/>
          <w:b/>
          <w:bCs/>
          <w:color w:val="FF0000"/>
          <w:szCs w:val="21"/>
        </w:rPr>
        <w:t>商用车</w:t>
      </w:r>
      <w:r w:rsidR="00DA166C" w:rsidRPr="00900340">
        <w:rPr>
          <w:rFonts w:hint="eastAsia"/>
          <w:b/>
          <w:bCs/>
          <w:color w:val="FF0000"/>
          <w:szCs w:val="21"/>
        </w:rPr>
        <w:t>车企业产销分类走势</w:t>
      </w:r>
    </w:p>
    <w:p w14:paraId="67B2FA25" w14:textId="1071A37F" w:rsidR="000300C7" w:rsidRDefault="00A97692" w:rsidP="004F72A7">
      <w:pPr>
        <w:ind w:firstLineChars="170" w:firstLine="357"/>
        <w:rPr>
          <w:rFonts w:ascii="宋体" w:hAnsi="宋体"/>
          <w:color w:val="000000"/>
          <w:szCs w:val="21"/>
        </w:rPr>
      </w:pPr>
      <w:r w:rsidRPr="00A97692">
        <w:rPr>
          <w:noProof/>
        </w:rPr>
        <w:drawing>
          <wp:inline distT="0" distB="0" distL="0" distR="0" wp14:anchorId="0D200EF5" wp14:editId="71A635FA">
            <wp:extent cx="6979920" cy="4876800"/>
            <wp:effectExtent l="0" t="0" r="0" b="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9920" cy="487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ED19B9" w14:textId="168CBDBD" w:rsidR="00FF1ED3" w:rsidRDefault="00FE0531" w:rsidP="004F72A7">
      <w:pPr>
        <w:ind w:firstLineChars="170" w:firstLine="357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商用车</w:t>
      </w:r>
      <w:r w:rsidR="0075350B" w:rsidRPr="0075350B">
        <w:rPr>
          <w:rFonts w:ascii="宋体" w:hAnsi="宋体" w:hint="eastAsia"/>
          <w:color w:val="000000"/>
          <w:szCs w:val="21"/>
        </w:rPr>
        <w:t>市场总体走走势较强，</w:t>
      </w:r>
      <w:r w:rsidR="009056D0">
        <w:rPr>
          <w:rFonts w:ascii="宋体" w:hAnsi="宋体" w:hint="eastAsia"/>
          <w:color w:val="000000"/>
          <w:szCs w:val="21"/>
        </w:rPr>
        <w:t>2</w:t>
      </w:r>
      <w:r w:rsidR="009056D0">
        <w:rPr>
          <w:rFonts w:ascii="宋体" w:hAnsi="宋体"/>
          <w:color w:val="000000"/>
          <w:szCs w:val="21"/>
        </w:rPr>
        <w:t>020</w:t>
      </w:r>
      <w:r w:rsidR="009056D0">
        <w:rPr>
          <w:rFonts w:ascii="宋体" w:hAnsi="宋体" w:hint="eastAsia"/>
          <w:color w:val="000000"/>
          <w:szCs w:val="21"/>
        </w:rPr>
        <w:t>年</w:t>
      </w:r>
      <w:r w:rsidR="0075350B" w:rsidRPr="0075350B">
        <w:rPr>
          <w:rFonts w:ascii="宋体" w:hAnsi="宋体" w:hint="eastAsia"/>
          <w:color w:val="000000"/>
          <w:szCs w:val="21"/>
        </w:rPr>
        <w:t>1~</w:t>
      </w:r>
      <w:r w:rsidR="00506603">
        <w:rPr>
          <w:rFonts w:ascii="宋体" w:hAnsi="宋体" w:hint="eastAsia"/>
          <w:color w:val="000000"/>
          <w:szCs w:val="21"/>
        </w:rPr>
        <w:t>1</w:t>
      </w:r>
      <w:r w:rsidR="00FA72C3">
        <w:rPr>
          <w:rFonts w:ascii="宋体" w:hAnsi="宋体"/>
          <w:color w:val="000000"/>
          <w:szCs w:val="21"/>
        </w:rPr>
        <w:t>2</w:t>
      </w:r>
      <w:r w:rsidR="00AF70A4">
        <w:rPr>
          <w:rFonts w:ascii="宋体" w:hAnsi="宋体" w:hint="eastAsia"/>
          <w:color w:val="000000"/>
          <w:szCs w:val="21"/>
        </w:rPr>
        <w:t>月</w:t>
      </w:r>
      <w:r w:rsidR="0075350B" w:rsidRPr="0075350B">
        <w:rPr>
          <w:rFonts w:ascii="宋体" w:hAnsi="宋体" w:hint="eastAsia"/>
          <w:color w:val="000000"/>
          <w:szCs w:val="21"/>
        </w:rPr>
        <w:t>份同比增长</w:t>
      </w:r>
      <w:r w:rsidR="000A0C3F">
        <w:rPr>
          <w:rFonts w:ascii="宋体" w:hAnsi="宋体"/>
          <w:color w:val="000000"/>
          <w:szCs w:val="21"/>
        </w:rPr>
        <w:t>19</w:t>
      </w:r>
      <w:r w:rsidR="0075350B" w:rsidRPr="0075350B">
        <w:rPr>
          <w:rFonts w:ascii="宋体" w:hAnsi="宋体" w:hint="eastAsia"/>
          <w:color w:val="000000"/>
          <w:szCs w:val="21"/>
        </w:rPr>
        <w:t>%，而且</w:t>
      </w:r>
      <w:r w:rsidR="00116645">
        <w:rPr>
          <w:rFonts w:ascii="宋体" w:hAnsi="宋体" w:hint="eastAsia"/>
          <w:color w:val="000000"/>
          <w:szCs w:val="21"/>
        </w:rPr>
        <w:t>5</w:t>
      </w:r>
      <w:r w:rsidR="00116645">
        <w:rPr>
          <w:rFonts w:ascii="宋体" w:hAnsi="宋体"/>
          <w:color w:val="000000"/>
          <w:szCs w:val="21"/>
        </w:rPr>
        <w:t>-</w:t>
      </w:r>
      <w:r w:rsidR="00506603">
        <w:rPr>
          <w:rFonts w:ascii="宋体" w:hAnsi="宋体"/>
          <w:color w:val="000000"/>
          <w:szCs w:val="21"/>
        </w:rPr>
        <w:t>1</w:t>
      </w:r>
      <w:r w:rsidR="00FA72C3">
        <w:rPr>
          <w:rFonts w:ascii="宋体" w:hAnsi="宋体"/>
          <w:color w:val="000000"/>
          <w:szCs w:val="21"/>
        </w:rPr>
        <w:t>2</w:t>
      </w:r>
      <w:r w:rsidR="00AF70A4">
        <w:rPr>
          <w:rFonts w:ascii="宋体" w:hAnsi="宋体"/>
          <w:color w:val="000000"/>
          <w:szCs w:val="21"/>
        </w:rPr>
        <w:t>月</w:t>
      </w:r>
      <w:r w:rsidR="0075350B" w:rsidRPr="0075350B">
        <w:rPr>
          <w:rFonts w:ascii="宋体" w:hAnsi="宋体" w:hint="eastAsia"/>
          <w:color w:val="000000"/>
          <w:szCs w:val="21"/>
        </w:rPr>
        <w:t>同比增长在</w:t>
      </w:r>
      <w:r w:rsidR="000A0C3F">
        <w:rPr>
          <w:rFonts w:ascii="宋体" w:hAnsi="宋体"/>
          <w:color w:val="000000"/>
          <w:szCs w:val="21"/>
        </w:rPr>
        <w:t>3</w:t>
      </w:r>
      <w:r w:rsidR="0075350B" w:rsidRPr="0075350B">
        <w:rPr>
          <w:rFonts w:ascii="宋体" w:hAnsi="宋体" w:hint="eastAsia"/>
          <w:color w:val="000000"/>
          <w:szCs w:val="21"/>
        </w:rPr>
        <w:t>0%左右水平，呈现历年少有的</w:t>
      </w:r>
      <w:r w:rsidR="00116645">
        <w:rPr>
          <w:rFonts w:ascii="宋体" w:hAnsi="宋体" w:hint="eastAsia"/>
          <w:color w:val="000000"/>
          <w:szCs w:val="21"/>
        </w:rPr>
        <w:t>淡季</w:t>
      </w:r>
      <w:r>
        <w:rPr>
          <w:rFonts w:ascii="宋体" w:hAnsi="宋体" w:hint="eastAsia"/>
          <w:color w:val="000000"/>
          <w:szCs w:val="21"/>
        </w:rPr>
        <w:t>高增速</w:t>
      </w:r>
      <w:r w:rsidR="0075350B" w:rsidRPr="0075350B">
        <w:rPr>
          <w:rFonts w:ascii="宋体" w:hAnsi="宋体" w:hint="eastAsia"/>
          <w:color w:val="000000"/>
          <w:szCs w:val="21"/>
        </w:rPr>
        <w:t>特征</w:t>
      </w:r>
      <w:r w:rsidR="0075350B">
        <w:rPr>
          <w:rFonts w:ascii="宋体" w:hAnsi="宋体" w:hint="eastAsia"/>
          <w:color w:val="000000"/>
          <w:szCs w:val="21"/>
        </w:rPr>
        <w:t>。</w:t>
      </w:r>
    </w:p>
    <w:p w14:paraId="43F2E7C1" w14:textId="64E951C0" w:rsidR="000300C7" w:rsidRDefault="009056D0" w:rsidP="004F72A7">
      <w:pPr>
        <w:ind w:firstLineChars="170" w:firstLine="357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2</w:t>
      </w:r>
      <w:r>
        <w:rPr>
          <w:rFonts w:ascii="宋体" w:hAnsi="宋体"/>
          <w:color w:val="000000"/>
          <w:szCs w:val="21"/>
        </w:rPr>
        <w:t>021</w:t>
      </w:r>
      <w:r>
        <w:rPr>
          <w:rFonts w:ascii="宋体" w:hAnsi="宋体" w:hint="eastAsia"/>
          <w:color w:val="000000"/>
          <w:szCs w:val="21"/>
        </w:rPr>
        <w:t>年的商用车市场起步超强，同比增速</w:t>
      </w:r>
      <w:r w:rsidR="00FA72C3">
        <w:rPr>
          <w:rFonts w:ascii="宋体" w:hAnsi="宋体" w:hint="eastAsia"/>
          <w:color w:val="000000"/>
          <w:szCs w:val="21"/>
        </w:rPr>
        <w:t>4</w:t>
      </w:r>
      <w:r w:rsidR="00FA72C3">
        <w:rPr>
          <w:rFonts w:ascii="宋体" w:hAnsi="宋体"/>
          <w:color w:val="000000"/>
          <w:szCs w:val="21"/>
        </w:rPr>
        <w:t>6</w:t>
      </w:r>
      <w:r>
        <w:rPr>
          <w:rFonts w:ascii="宋体" w:hAnsi="宋体" w:hint="eastAsia"/>
          <w:color w:val="000000"/>
          <w:szCs w:val="21"/>
        </w:rPr>
        <w:t>%，</w:t>
      </w:r>
      <w:r w:rsidR="00FA72C3">
        <w:rPr>
          <w:rFonts w:ascii="宋体" w:hAnsi="宋体" w:hint="eastAsia"/>
          <w:color w:val="000000"/>
          <w:szCs w:val="21"/>
        </w:rPr>
        <w:t>逐步低于</w:t>
      </w:r>
      <w:r>
        <w:rPr>
          <w:rFonts w:ascii="宋体" w:hAnsi="宋体" w:hint="eastAsia"/>
          <w:color w:val="000000"/>
          <w:szCs w:val="21"/>
        </w:rPr>
        <w:t>车市总体走势。</w:t>
      </w:r>
      <w:r w:rsidR="00FF1ED3">
        <w:rPr>
          <w:rFonts w:ascii="宋体" w:hAnsi="宋体" w:hint="eastAsia"/>
          <w:color w:val="000000"/>
          <w:szCs w:val="21"/>
        </w:rPr>
        <w:t>这也是转移量的促进因素。</w:t>
      </w:r>
    </w:p>
    <w:p w14:paraId="140F3ABB" w14:textId="36057E7F" w:rsidR="00322B9E" w:rsidRDefault="00626477" w:rsidP="004F72A7">
      <w:pPr>
        <w:ind w:firstLineChars="170" w:firstLine="357"/>
        <w:rPr>
          <w:rFonts w:ascii="宋体" w:hAnsi="宋体"/>
          <w:color w:val="000000"/>
          <w:szCs w:val="21"/>
        </w:rPr>
      </w:pPr>
      <w:r w:rsidRPr="00626477">
        <w:rPr>
          <w:noProof/>
        </w:rPr>
        <w:drawing>
          <wp:inline distT="0" distB="0" distL="0" distR="0" wp14:anchorId="64D1F8D7" wp14:editId="2F85AB33">
            <wp:extent cx="5943600" cy="4038600"/>
            <wp:effectExtent l="0" t="0" r="0" b="0"/>
            <wp:docPr id="56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03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2CF024" w14:textId="56971F0F" w:rsidR="004F72A7" w:rsidRPr="00900340" w:rsidRDefault="004F72A7" w:rsidP="004F72A7">
      <w:pPr>
        <w:ind w:firstLineChars="170" w:firstLine="357"/>
        <w:rPr>
          <w:rFonts w:ascii="宋体" w:hAnsi="宋体"/>
          <w:color w:val="000000"/>
          <w:szCs w:val="21"/>
        </w:rPr>
      </w:pPr>
      <w:r w:rsidRPr="00900340">
        <w:rPr>
          <w:rFonts w:ascii="宋体" w:hAnsi="宋体" w:hint="eastAsia"/>
          <w:color w:val="000000"/>
          <w:szCs w:val="21"/>
        </w:rPr>
        <w:t>商用车市场主力的厂家是</w:t>
      </w:r>
      <w:r w:rsidR="009056D0">
        <w:rPr>
          <w:rFonts w:ascii="宋体" w:hAnsi="宋体" w:hint="eastAsia"/>
          <w:color w:val="000000"/>
          <w:szCs w:val="21"/>
        </w:rPr>
        <w:t>一汽解放、</w:t>
      </w:r>
      <w:r w:rsidR="0075350B">
        <w:rPr>
          <w:rFonts w:ascii="宋体" w:hAnsi="宋体" w:hint="eastAsia"/>
          <w:color w:val="000000"/>
          <w:szCs w:val="21"/>
        </w:rPr>
        <w:t>东风汽车、</w:t>
      </w:r>
      <w:r w:rsidRPr="00900340">
        <w:rPr>
          <w:rFonts w:ascii="宋体" w:hAnsi="宋体" w:hint="eastAsia"/>
          <w:color w:val="000000"/>
          <w:szCs w:val="21"/>
        </w:rPr>
        <w:t>上汽通用五菱和北汽福田等，其中</w:t>
      </w:r>
      <w:r w:rsidR="009056D0">
        <w:rPr>
          <w:rFonts w:ascii="宋体" w:hAnsi="宋体" w:hint="eastAsia"/>
          <w:color w:val="000000"/>
          <w:szCs w:val="21"/>
        </w:rPr>
        <w:t>一汽</w:t>
      </w:r>
      <w:r w:rsidR="0075350B">
        <w:rPr>
          <w:rFonts w:ascii="宋体" w:hAnsi="宋体" w:hint="eastAsia"/>
          <w:color w:val="000000"/>
          <w:szCs w:val="21"/>
        </w:rPr>
        <w:t>表现较强，</w:t>
      </w:r>
      <w:r>
        <w:rPr>
          <w:rFonts w:ascii="宋体" w:hAnsi="宋体" w:hint="eastAsia"/>
          <w:color w:val="000000"/>
          <w:szCs w:val="21"/>
        </w:rPr>
        <w:t>福田</w:t>
      </w:r>
      <w:r w:rsidRPr="00900340">
        <w:rPr>
          <w:rFonts w:ascii="宋体" w:hAnsi="宋体" w:hint="eastAsia"/>
          <w:color w:val="000000"/>
          <w:szCs w:val="21"/>
        </w:rPr>
        <w:t>和五菱表现相对较强</w:t>
      </w:r>
      <w:r w:rsidR="00CE7387">
        <w:rPr>
          <w:rFonts w:ascii="宋体" w:hAnsi="宋体" w:hint="eastAsia"/>
          <w:color w:val="000000"/>
          <w:szCs w:val="21"/>
        </w:rPr>
        <w:t>。</w:t>
      </w:r>
      <w:r w:rsidRPr="00900340">
        <w:rPr>
          <w:rFonts w:ascii="宋体" w:hAnsi="宋体" w:hint="eastAsia"/>
          <w:color w:val="000000"/>
          <w:szCs w:val="21"/>
        </w:rPr>
        <w:t>重卡中的中国一汽和中国重汽表现都很好，部分二线企业走势仍有压力</w:t>
      </w:r>
      <w:r w:rsidR="00FE0531">
        <w:rPr>
          <w:rFonts w:ascii="宋体" w:hAnsi="宋体" w:hint="eastAsia"/>
          <w:color w:val="000000"/>
          <w:szCs w:val="21"/>
        </w:rPr>
        <w:t>。</w:t>
      </w:r>
    </w:p>
    <w:p w14:paraId="5A056D58" w14:textId="77777777" w:rsidR="004F72A7" w:rsidRPr="00900340" w:rsidRDefault="004F72A7" w:rsidP="004F72A7">
      <w:pPr>
        <w:ind w:firstLineChars="170" w:firstLine="357"/>
        <w:rPr>
          <w:rFonts w:ascii="宋体" w:hAnsi="宋体"/>
          <w:color w:val="000000"/>
          <w:szCs w:val="21"/>
        </w:rPr>
      </w:pPr>
    </w:p>
    <w:p w14:paraId="1D40A1C3" w14:textId="7138928C" w:rsidR="004F72A7" w:rsidRPr="00900340" w:rsidRDefault="00B6372F" w:rsidP="004F72A7">
      <w:pPr>
        <w:outlineLvl w:val="1"/>
        <w:rPr>
          <w:b/>
          <w:bCs/>
          <w:color w:val="FF0000"/>
          <w:szCs w:val="21"/>
        </w:rPr>
      </w:pPr>
      <w:r>
        <w:rPr>
          <w:rFonts w:hint="eastAsia"/>
          <w:b/>
          <w:bCs/>
          <w:color w:val="FF0000"/>
          <w:szCs w:val="21"/>
        </w:rPr>
        <w:t>8</w:t>
      </w:r>
      <w:r w:rsidR="004F72A7" w:rsidRPr="00900340">
        <w:rPr>
          <w:rFonts w:hint="eastAsia"/>
          <w:b/>
          <w:bCs/>
          <w:color w:val="FF0000"/>
          <w:szCs w:val="21"/>
        </w:rPr>
        <w:t>、微车企业产销分类走势</w:t>
      </w:r>
    </w:p>
    <w:p w14:paraId="538A72AE" w14:textId="3C1E144E" w:rsidR="004F72A7" w:rsidRPr="00900340" w:rsidRDefault="00A97692" w:rsidP="004F72A7">
      <w:pPr>
        <w:ind w:firstLineChars="170" w:firstLine="357"/>
        <w:rPr>
          <w:rFonts w:ascii="宋体" w:hAnsi="宋体"/>
          <w:color w:val="000000"/>
          <w:szCs w:val="21"/>
        </w:rPr>
      </w:pPr>
      <w:r w:rsidRPr="00A97692">
        <w:rPr>
          <w:noProof/>
        </w:rPr>
        <w:drawing>
          <wp:inline distT="0" distB="0" distL="0" distR="0" wp14:anchorId="7D6A8F2F" wp14:editId="23F654C0">
            <wp:extent cx="6979920" cy="4632960"/>
            <wp:effectExtent l="0" t="0" r="0" b="0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9920" cy="4632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E9D457" w14:textId="77777777" w:rsidR="00A824E8" w:rsidRPr="00A824E8" w:rsidRDefault="009056D0" w:rsidP="00A824E8">
      <w:pPr>
        <w:ind w:firstLineChars="170" w:firstLine="357"/>
        <w:rPr>
          <w:rFonts w:ascii="宋体" w:hAnsi="宋体"/>
          <w:color w:val="000000"/>
          <w:szCs w:val="21"/>
        </w:rPr>
      </w:pPr>
      <w:r w:rsidRPr="009056D0">
        <w:rPr>
          <w:rFonts w:ascii="宋体" w:hAnsi="宋体" w:hint="eastAsia"/>
          <w:color w:val="000000"/>
          <w:szCs w:val="21"/>
        </w:rPr>
        <w:t>20年累微型车销量109.64万台，累计增速2.5%；</w:t>
      </w:r>
      <w:r w:rsidR="00A824E8" w:rsidRPr="00A824E8">
        <w:rPr>
          <w:rFonts w:ascii="宋体" w:hAnsi="宋体" w:hint="eastAsia"/>
          <w:color w:val="000000"/>
          <w:szCs w:val="21"/>
        </w:rPr>
        <w:t>21年累微型车销量53.61万台，累计增速-5.8%；7月微型车销量8.09万台，同比增长-21.8%，环比增长18.9%。</w:t>
      </w:r>
    </w:p>
    <w:p w14:paraId="3883C7FA" w14:textId="77777777" w:rsidR="00A824E8" w:rsidRPr="00A824E8" w:rsidRDefault="00A824E8" w:rsidP="00A824E8">
      <w:pPr>
        <w:ind w:firstLineChars="170" w:firstLine="357"/>
        <w:rPr>
          <w:rFonts w:ascii="宋体" w:hAnsi="宋体"/>
          <w:color w:val="000000"/>
          <w:szCs w:val="21"/>
        </w:rPr>
      </w:pPr>
      <w:r w:rsidRPr="00A824E8">
        <w:rPr>
          <w:rFonts w:ascii="宋体" w:hAnsi="宋体" w:hint="eastAsia"/>
          <w:color w:val="000000"/>
          <w:szCs w:val="21"/>
        </w:rPr>
        <w:t>21年累微客销量21.77万台，累计增速14.5%；7月销量3.56万台，同比增长2.5%，环比增长-3%。</w:t>
      </w:r>
    </w:p>
    <w:p w14:paraId="0976C689" w14:textId="329B8867" w:rsidR="00832554" w:rsidRPr="009056D0" w:rsidRDefault="00A824E8" w:rsidP="00A824E8">
      <w:pPr>
        <w:ind w:firstLineChars="170" w:firstLine="357"/>
        <w:rPr>
          <w:rFonts w:ascii="宋体" w:hAnsi="宋体"/>
          <w:color w:val="000000"/>
          <w:szCs w:val="21"/>
        </w:rPr>
      </w:pPr>
      <w:r w:rsidRPr="00A824E8">
        <w:rPr>
          <w:rFonts w:ascii="宋体" w:hAnsi="宋体" w:hint="eastAsia"/>
          <w:color w:val="000000"/>
          <w:szCs w:val="21"/>
        </w:rPr>
        <w:t>21年累微卡销量31.84万台，累计增速-16%；7月销量4.54万台，同比增长-34%，环比增长44.5%。</w:t>
      </w:r>
      <w:r w:rsidR="00832554" w:rsidRPr="00832554">
        <w:rPr>
          <w:rFonts w:ascii="宋体" w:hAnsi="宋体" w:hint="eastAsia"/>
          <w:color w:val="000000"/>
          <w:szCs w:val="21"/>
        </w:rPr>
        <w:t>。</w:t>
      </w:r>
    </w:p>
    <w:p w14:paraId="2C306247" w14:textId="300A2787" w:rsidR="00322B9E" w:rsidRPr="00322B9E" w:rsidRDefault="00E13581" w:rsidP="009056D0">
      <w:pPr>
        <w:ind w:firstLineChars="170" w:firstLine="357"/>
        <w:rPr>
          <w:rFonts w:ascii="宋体" w:hAnsi="宋体"/>
          <w:color w:val="000000"/>
          <w:szCs w:val="21"/>
        </w:rPr>
      </w:pPr>
      <w:r w:rsidRPr="00E13581">
        <w:rPr>
          <w:noProof/>
        </w:rPr>
        <w:drawing>
          <wp:inline distT="0" distB="0" distL="0" distR="0" wp14:anchorId="6AD25D49" wp14:editId="0AFD3C97">
            <wp:extent cx="5943600" cy="4038600"/>
            <wp:effectExtent l="0" t="0" r="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03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A8DB8A" w14:textId="7830CE34" w:rsidR="0031393F" w:rsidRDefault="0031393F" w:rsidP="004F72A7">
      <w:pPr>
        <w:ind w:firstLineChars="170" w:firstLine="357"/>
        <w:rPr>
          <w:rFonts w:ascii="宋体" w:hAnsi="宋体"/>
          <w:color w:val="000000"/>
          <w:szCs w:val="21"/>
        </w:rPr>
      </w:pPr>
    </w:p>
    <w:p w14:paraId="5B8CD868" w14:textId="62795288" w:rsidR="004F72A7" w:rsidRDefault="00CE7387" w:rsidP="004F72A7">
      <w:pPr>
        <w:ind w:firstLineChars="170" w:firstLine="357"/>
        <w:rPr>
          <w:rFonts w:ascii="宋体" w:hAnsi="宋体"/>
          <w:color w:val="000000"/>
          <w:szCs w:val="21"/>
        </w:rPr>
      </w:pPr>
      <w:r>
        <w:rPr>
          <w:rFonts w:ascii="宋体" w:hAnsi="宋体"/>
          <w:color w:val="000000"/>
          <w:szCs w:val="21"/>
        </w:rPr>
        <w:t>20</w:t>
      </w:r>
      <w:r w:rsidR="004F72A7" w:rsidRPr="00900340">
        <w:rPr>
          <w:rFonts w:ascii="宋体" w:hAnsi="宋体" w:hint="eastAsia"/>
          <w:color w:val="000000"/>
          <w:szCs w:val="21"/>
        </w:rPr>
        <w:t>年的的</w:t>
      </w:r>
      <w:r w:rsidR="004F72A7">
        <w:rPr>
          <w:rFonts w:ascii="宋体" w:hAnsi="宋体" w:hint="eastAsia"/>
          <w:color w:val="000000"/>
          <w:szCs w:val="21"/>
        </w:rPr>
        <w:t>五菱</w:t>
      </w:r>
      <w:r w:rsidR="004F72A7" w:rsidRPr="00900340">
        <w:rPr>
          <w:rFonts w:ascii="宋体" w:hAnsi="宋体" w:hint="eastAsia"/>
          <w:color w:val="000000"/>
          <w:szCs w:val="21"/>
        </w:rPr>
        <w:t>走势</w:t>
      </w:r>
      <w:r>
        <w:rPr>
          <w:rFonts w:ascii="宋体" w:hAnsi="宋体" w:hint="eastAsia"/>
          <w:color w:val="000000"/>
          <w:szCs w:val="21"/>
        </w:rPr>
        <w:t>相对</w:t>
      </w:r>
      <w:r w:rsidR="004F72A7" w:rsidRPr="00900340">
        <w:rPr>
          <w:rFonts w:ascii="宋体" w:hAnsi="宋体" w:hint="eastAsia"/>
          <w:color w:val="000000"/>
          <w:szCs w:val="21"/>
        </w:rPr>
        <w:t>很强，</w:t>
      </w:r>
      <w:r w:rsidR="0075350B">
        <w:rPr>
          <w:rFonts w:ascii="宋体" w:hAnsi="宋体" w:hint="eastAsia"/>
          <w:color w:val="000000"/>
          <w:szCs w:val="21"/>
        </w:rPr>
        <w:t>东风恢复</w:t>
      </w:r>
      <w:r w:rsidR="009056D0">
        <w:rPr>
          <w:rFonts w:ascii="宋体" w:hAnsi="宋体" w:hint="eastAsia"/>
          <w:color w:val="000000"/>
          <w:szCs w:val="21"/>
        </w:rPr>
        <w:t>。</w:t>
      </w:r>
      <w:r w:rsidR="004F72A7" w:rsidRPr="00900340">
        <w:rPr>
          <w:rFonts w:ascii="宋体" w:hAnsi="宋体" w:hint="eastAsia"/>
          <w:color w:val="000000"/>
          <w:szCs w:val="21"/>
        </w:rPr>
        <w:t>而</w:t>
      </w:r>
      <w:r w:rsidR="009056D0">
        <w:rPr>
          <w:rFonts w:ascii="宋体" w:hAnsi="宋体" w:hint="eastAsia"/>
          <w:color w:val="000000"/>
          <w:szCs w:val="21"/>
        </w:rPr>
        <w:t>2</w:t>
      </w:r>
      <w:r w:rsidR="009056D0">
        <w:rPr>
          <w:rFonts w:ascii="宋体" w:hAnsi="宋体"/>
          <w:color w:val="000000"/>
          <w:szCs w:val="21"/>
        </w:rPr>
        <w:t>021</w:t>
      </w:r>
      <w:r w:rsidR="009056D0">
        <w:rPr>
          <w:rFonts w:ascii="宋体" w:hAnsi="宋体" w:hint="eastAsia"/>
          <w:color w:val="000000"/>
          <w:szCs w:val="21"/>
        </w:rPr>
        <w:t>年</w:t>
      </w:r>
      <w:r w:rsidR="006C5FD2">
        <w:rPr>
          <w:rFonts w:ascii="宋体" w:hAnsi="宋体" w:hint="eastAsia"/>
          <w:color w:val="000000"/>
          <w:szCs w:val="21"/>
        </w:rPr>
        <w:t>7月</w:t>
      </w:r>
      <w:r w:rsidR="004F72A7" w:rsidRPr="00900340">
        <w:rPr>
          <w:rFonts w:ascii="宋体" w:hAnsi="宋体" w:hint="eastAsia"/>
          <w:color w:val="000000"/>
          <w:szCs w:val="21"/>
        </w:rPr>
        <w:t>其他厂家</w:t>
      </w:r>
      <w:r w:rsidR="004F72A7">
        <w:rPr>
          <w:rFonts w:ascii="宋体" w:hAnsi="宋体" w:hint="eastAsia"/>
          <w:color w:val="000000"/>
          <w:szCs w:val="21"/>
        </w:rPr>
        <w:t>分化</w:t>
      </w:r>
      <w:r w:rsidR="004F72A7" w:rsidRPr="00900340">
        <w:rPr>
          <w:rFonts w:ascii="宋体" w:hAnsi="宋体" w:hint="eastAsia"/>
          <w:color w:val="000000"/>
          <w:szCs w:val="21"/>
        </w:rPr>
        <w:t>。金杯、长安走势</w:t>
      </w:r>
      <w:r w:rsidR="00DB39EE">
        <w:rPr>
          <w:rFonts w:ascii="宋体" w:hAnsi="宋体" w:hint="eastAsia"/>
          <w:color w:val="000000"/>
          <w:szCs w:val="21"/>
        </w:rPr>
        <w:t>改善</w:t>
      </w:r>
      <w:r w:rsidR="004F72A7" w:rsidRPr="00900340">
        <w:rPr>
          <w:rFonts w:ascii="宋体" w:hAnsi="宋体" w:hint="eastAsia"/>
          <w:color w:val="000000"/>
          <w:szCs w:val="21"/>
        </w:rPr>
        <w:t>，</w:t>
      </w:r>
      <w:r>
        <w:rPr>
          <w:rFonts w:ascii="宋体" w:hAnsi="宋体" w:hint="eastAsia"/>
          <w:color w:val="000000"/>
          <w:szCs w:val="21"/>
        </w:rPr>
        <w:t>微车</w:t>
      </w:r>
      <w:r w:rsidR="004F72A7" w:rsidRPr="00900340">
        <w:rPr>
          <w:rFonts w:ascii="宋体" w:hAnsi="宋体" w:hint="eastAsia"/>
          <w:color w:val="000000"/>
          <w:szCs w:val="21"/>
        </w:rPr>
        <w:t>其他企业走势压力仍较大。</w:t>
      </w:r>
    </w:p>
    <w:p w14:paraId="470ED44E" w14:textId="77777777" w:rsidR="00541596" w:rsidRPr="00900340" w:rsidRDefault="00541596" w:rsidP="004F72A7">
      <w:pPr>
        <w:ind w:firstLineChars="170" w:firstLine="357"/>
        <w:rPr>
          <w:rFonts w:ascii="宋体" w:hAnsi="宋体"/>
          <w:color w:val="000000"/>
          <w:szCs w:val="21"/>
        </w:rPr>
      </w:pPr>
    </w:p>
    <w:p w14:paraId="455702BF" w14:textId="77777777" w:rsidR="004F72A7" w:rsidRPr="00900340" w:rsidRDefault="004F72A7" w:rsidP="004F72A7">
      <w:pPr>
        <w:ind w:firstLineChars="170" w:firstLine="357"/>
        <w:rPr>
          <w:rFonts w:ascii="宋体" w:hAnsi="宋体"/>
          <w:color w:val="000000"/>
          <w:szCs w:val="21"/>
        </w:rPr>
      </w:pPr>
    </w:p>
    <w:p w14:paraId="3611219E" w14:textId="19C3FE37" w:rsidR="004F72A7" w:rsidRPr="00900340" w:rsidRDefault="00B6372F" w:rsidP="004F72A7">
      <w:pPr>
        <w:outlineLvl w:val="1"/>
        <w:rPr>
          <w:b/>
          <w:bCs/>
          <w:color w:val="FF0000"/>
          <w:szCs w:val="21"/>
        </w:rPr>
      </w:pPr>
      <w:bookmarkStart w:id="37" w:name="_Toc261214597"/>
      <w:bookmarkStart w:id="38" w:name="_Toc285960427"/>
      <w:bookmarkStart w:id="39" w:name="_Toc285960532"/>
      <w:bookmarkStart w:id="40" w:name="_Toc285960742"/>
      <w:bookmarkStart w:id="41" w:name="_Toc285961917"/>
      <w:r>
        <w:rPr>
          <w:rFonts w:hint="eastAsia"/>
          <w:b/>
          <w:bCs/>
          <w:color w:val="FF0000"/>
          <w:szCs w:val="21"/>
        </w:rPr>
        <w:t>9</w:t>
      </w:r>
      <w:r w:rsidR="004F72A7" w:rsidRPr="00900340">
        <w:rPr>
          <w:rFonts w:hint="eastAsia"/>
          <w:b/>
          <w:bCs/>
          <w:color w:val="FF0000"/>
          <w:szCs w:val="21"/>
        </w:rPr>
        <w:t>、轻型卡车企业产销分类走势</w:t>
      </w:r>
      <w:bookmarkEnd w:id="37"/>
      <w:bookmarkEnd w:id="38"/>
      <w:bookmarkEnd w:id="39"/>
      <w:bookmarkEnd w:id="40"/>
      <w:bookmarkEnd w:id="41"/>
    </w:p>
    <w:p w14:paraId="4A438822" w14:textId="2CBE2793" w:rsidR="004F72A7" w:rsidRPr="00C876A1" w:rsidRDefault="00FA72C3" w:rsidP="004F72A7">
      <w:pPr>
        <w:pStyle w:val="a5"/>
        <w:keepNext/>
        <w:jc w:val="left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br w:type="textWrapping" w:clear="all"/>
      </w:r>
      <w:r w:rsidR="00E13581" w:rsidRPr="00E13581">
        <w:rPr>
          <w:noProof/>
        </w:rPr>
        <w:drawing>
          <wp:inline distT="0" distB="0" distL="0" distR="0" wp14:anchorId="4DFE3D9B" wp14:editId="6180FEDC">
            <wp:extent cx="6979920" cy="4632960"/>
            <wp:effectExtent l="0" t="0" r="0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9920" cy="4632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2C9B0F" w14:textId="77777777" w:rsidR="00A824E8" w:rsidRPr="00A824E8" w:rsidRDefault="0018714A" w:rsidP="00A824E8">
      <w:pPr>
        <w:ind w:firstLineChars="202" w:firstLine="424"/>
        <w:rPr>
          <w:color w:val="000000"/>
          <w:szCs w:val="21"/>
        </w:rPr>
      </w:pPr>
      <w:r w:rsidRPr="0018714A">
        <w:rPr>
          <w:rFonts w:hint="eastAsia"/>
          <w:color w:val="000000"/>
          <w:szCs w:val="21"/>
        </w:rPr>
        <w:t>20</w:t>
      </w:r>
      <w:r w:rsidRPr="0018714A">
        <w:rPr>
          <w:rFonts w:hint="eastAsia"/>
          <w:color w:val="000000"/>
          <w:szCs w:val="21"/>
        </w:rPr>
        <w:t>年累卡车销量</w:t>
      </w:r>
      <w:r w:rsidRPr="0018714A">
        <w:rPr>
          <w:rFonts w:hint="eastAsia"/>
          <w:color w:val="000000"/>
          <w:szCs w:val="21"/>
        </w:rPr>
        <w:t>397.47</w:t>
      </w:r>
      <w:r w:rsidRPr="0018714A">
        <w:rPr>
          <w:rFonts w:hint="eastAsia"/>
          <w:color w:val="000000"/>
          <w:szCs w:val="21"/>
        </w:rPr>
        <w:t>万台，累计增速</w:t>
      </w:r>
      <w:r w:rsidRPr="0018714A">
        <w:rPr>
          <w:rFonts w:hint="eastAsia"/>
          <w:color w:val="000000"/>
          <w:szCs w:val="21"/>
        </w:rPr>
        <w:t>23.8%</w:t>
      </w:r>
      <w:r w:rsidRPr="0018714A">
        <w:rPr>
          <w:rFonts w:hint="eastAsia"/>
          <w:color w:val="000000"/>
          <w:szCs w:val="21"/>
        </w:rPr>
        <w:t>；</w:t>
      </w:r>
      <w:r w:rsidR="00A824E8" w:rsidRPr="00A824E8">
        <w:rPr>
          <w:rFonts w:hint="eastAsia"/>
          <w:color w:val="000000"/>
          <w:szCs w:val="21"/>
        </w:rPr>
        <w:t>21</w:t>
      </w:r>
      <w:r w:rsidR="00A824E8" w:rsidRPr="00A824E8">
        <w:rPr>
          <w:rFonts w:hint="eastAsia"/>
          <w:color w:val="000000"/>
          <w:szCs w:val="21"/>
        </w:rPr>
        <w:t>年累卡车销量</w:t>
      </w:r>
      <w:r w:rsidR="00A824E8" w:rsidRPr="00A824E8">
        <w:rPr>
          <w:rFonts w:hint="eastAsia"/>
          <w:color w:val="000000"/>
          <w:szCs w:val="21"/>
        </w:rPr>
        <w:t>257.7</w:t>
      </w:r>
      <w:r w:rsidR="00A824E8" w:rsidRPr="00A824E8">
        <w:rPr>
          <w:rFonts w:hint="eastAsia"/>
          <w:color w:val="000000"/>
          <w:szCs w:val="21"/>
        </w:rPr>
        <w:t>万台，累计增速</w:t>
      </w:r>
      <w:r w:rsidR="00A824E8" w:rsidRPr="00A824E8">
        <w:rPr>
          <w:rFonts w:hint="eastAsia"/>
          <w:color w:val="000000"/>
          <w:szCs w:val="21"/>
        </w:rPr>
        <w:t>15.3%</w:t>
      </w:r>
      <w:r w:rsidR="00A824E8" w:rsidRPr="00A824E8">
        <w:rPr>
          <w:rFonts w:hint="eastAsia"/>
          <w:color w:val="000000"/>
          <w:szCs w:val="21"/>
        </w:rPr>
        <w:t>；</w:t>
      </w:r>
      <w:r w:rsidR="00A824E8" w:rsidRPr="00A824E8">
        <w:rPr>
          <w:rFonts w:hint="eastAsia"/>
          <w:color w:val="000000"/>
          <w:szCs w:val="21"/>
        </w:rPr>
        <w:t>7</w:t>
      </w:r>
      <w:r w:rsidR="00A824E8" w:rsidRPr="00A824E8">
        <w:rPr>
          <w:rFonts w:hint="eastAsia"/>
          <w:color w:val="000000"/>
          <w:szCs w:val="21"/>
        </w:rPr>
        <w:t>月卡车销量</w:t>
      </w:r>
      <w:r w:rsidR="00A824E8" w:rsidRPr="00A824E8">
        <w:rPr>
          <w:rFonts w:hint="eastAsia"/>
          <w:color w:val="000000"/>
          <w:szCs w:val="21"/>
        </w:rPr>
        <w:t>22.91</w:t>
      </w:r>
      <w:r w:rsidR="00A824E8" w:rsidRPr="00A824E8">
        <w:rPr>
          <w:rFonts w:hint="eastAsia"/>
          <w:color w:val="000000"/>
          <w:szCs w:val="21"/>
        </w:rPr>
        <w:t>万台，同比增长</w:t>
      </w:r>
      <w:r w:rsidR="00A824E8" w:rsidRPr="00A824E8">
        <w:rPr>
          <w:rFonts w:hint="eastAsia"/>
          <w:color w:val="000000"/>
          <w:szCs w:val="21"/>
        </w:rPr>
        <w:t>-33.8%</w:t>
      </w:r>
      <w:r w:rsidR="00A824E8" w:rsidRPr="00A824E8">
        <w:rPr>
          <w:rFonts w:hint="eastAsia"/>
          <w:color w:val="000000"/>
          <w:szCs w:val="21"/>
        </w:rPr>
        <w:t>，环比增长</w:t>
      </w:r>
      <w:r w:rsidR="00A824E8" w:rsidRPr="00A824E8">
        <w:rPr>
          <w:rFonts w:hint="eastAsia"/>
          <w:color w:val="000000"/>
          <w:szCs w:val="21"/>
        </w:rPr>
        <w:t>-35.8%</w:t>
      </w:r>
      <w:r w:rsidR="00A824E8" w:rsidRPr="00A824E8">
        <w:rPr>
          <w:rFonts w:hint="eastAsia"/>
          <w:color w:val="000000"/>
          <w:szCs w:val="21"/>
        </w:rPr>
        <w:t>。</w:t>
      </w:r>
    </w:p>
    <w:p w14:paraId="4CB6E981" w14:textId="1FA3F83F" w:rsidR="001A625D" w:rsidRPr="00314BEC" w:rsidRDefault="00A824E8" w:rsidP="00A824E8">
      <w:pPr>
        <w:ind w:firstLineChars="202" w:firstLine="424"/>
        <w:rPr>
          <w:color w:val="000000"/>
          <w:szCs w:val="21"/>
        </w:rPr>
      </w:pPr>
      <w:r w:rsidRPr="00A824E8">
        <w:rPr>
          <w:rFonts w:hint="eastAsia"/>
          <w:color w:val="000000"/>
          <w:szCs w:val="21"/>
        </w:rPr>
        <w:t>21</w:t>
      </w:r>
      <w:r w:rsidRPr="00A824E8">
        <w:rPr>
          <w:rFonts w:hint="eastAsia"/>
          <w:color w:val="000000"/>
          <w:szCs w:val="21"/>
        </w:rPr>
        <w:t>年累轻卡销量</w:t>
      </w:r>
      <w:r w:rsidRPr="00A824E8">
        <w:rPr>
          <w:rFonts w:hint="eastAsia"/>
          <w:color w:val="000000"/>
          <w:szCs w:val="21"/>
        </w:rPr>
        <w:t>127.14</w:t>
      </w:r>
      <w:r w:rsidRPr="00A824E8">
        <w:rPr>
          <w:rFonts w:hint="eastAsia"/>
          <w:color w:val="000000"/>
          <w:szCs w:val="21"/>
        </w:rPr>
        <w:t>万台，累计增速</w:t>
      </w:r>
      <w:r w:rsidRPr="00A824E8">
        <w:rPr>
          <w:rFonts w:hint="eastAsia"/>
          <w:color w:val="000000"/>
          <w:szCs w:val="21"/>
        </w:rPr>
        <w:t>6.5%</w:t>
      </w:r>
      <w:r w:rsidRPr="00A824E8">
        <w:rPr>
          <w:rFonts w:hint="eastAsia"/>
          <w:color w:val="000000"/>
          <w:szCs w:val="21"/>
        </w:rPr>
        <w:t>；</w:t>
      </w:r>
      <w:r w:rsidRPr="00A824E8">
        <w:rPr>
          <w:rFonts w:hint="eastAsia"/>
          <w:color w:val="000000"/>
          <w:szCs w:val="21"/>
        </w:rPr>
        <w:t>7</w:t>
      </w:r>
      <w:r w:rsidRPr="00A824E8">
        <w:rPr>
          <w:rFonts w:hint="eastAsia"/>
          <w:color w:val="000000"/>
          <w:szCs w:val="21"/>
        </w:rPr>
        <w:t>月销量</w:t>
      </w:r>
      <w:r w:rsidRPr="00A824E8">
        <w:rPr>
          <w:rFonts w:hint="eastAsia"/>
          <w:color w:val="000000"/>
          <w:szCs w:val="21"/>
        </w:rPr>
        <w:t>7.63</w:t>
      </w:r>
      <w:r w:rsidRPr="00A824E8">
        <w:rPr>
          <w:rFonts w:hint="eastAsia"/>
          <w:color w:val="000000"/>
          <w:szCs w:val="21"/>
        </w:rPr>
        <w:t>万台，同比增长</w:t>
      </w:r>
      <w:r w:rsidRPr="00A824E8">
        <w:rPr>
          <w:rFonts w:hint="eastAsia"/>
          <w:color w:val="000000"/>
          <w:szCs w:val="21"/>
        </w:rPr>
        <w:t>-60.6%</w:t>
      </w:r>
      <w:r w:rsidRPr="00A824E8">
        <w:rPr>
          <w:rFonts w:hint="eastAsia"/>
          <w:color w:val="000000"/>
          <w:szCs w:val="21"/>
        </w:rPr>
        <w:t>，环比增长</w:t>
      </w:r>
      <w:r w:rsidRPr="00A824E8">
        <w:rPr>
          <w:rFonts w:hint="eastAsia"/>
          <w:color w:val="000000"/>
          <w:szCs w:val="21"/>
        </w:rPr>
        <w:t>-58.5%</w:t>
      </w:r>
      <w:r w:rsidRPr="00A824E8">
        <w:rPr>
          <w:rFonts w:hint="eastAsia"/>
          <w:color w:val="000000"/>
          <w:szCs w:val="21"/>
        </w:rPr>
        <w:t>。</w:t>
      </w:r>
      <w:r w:rsidR="001A625D" w:rsidRPr="00314BEC">
        <w:rPr>
          <w:rFonts w:hint="eastAsia"/>
          <w:color w:val="000000"/>
          <w:szCs w:val="21"/>
        </w:rPr>
        <w:t>。</w:t>
      </w:r>
    </w:p>
    <w:p w14:paraId="3FAB5B72" w14:textId="08E47ECB" w:rsidR="0075350B" w:rsidRDefault="00FF1ED3" w:rsidP="0075350B">
      <w:pPr>
        <w:ind w:firstLineChars="202" w:firstLine="424"/>
        <w:rPr>
          <w:rFonts w:ascii="宋体" w:hAnsi="宋体"/>
        </w:rPr>
      </w:pPr>
      <w:r>
        <w:rPr>
          <w:rFonts w:ascii="宋体" w:hAnsi="宋体" w:hint="eastAsia"/>
        </w:rPr>
        <w:t>去年</w:t>
      </w:r>
      <w:r w:rsidR="0075350B">
        <w:rPr>
          <w:rFonts w:ascii="宋体" w:hAnsi="宋体" w:hint="eastAsia"/>
        </w:rPr>
        <w:t>卡车高增长主要</w:t>
      </w:r>
      <w:r w:rsidR="0075350B" w:rsidRPr="008B0F69">
        <w:rPr>
          <w:rFonts w:ascii="宋体" w:hAnsi="宋体" w:hint="eastAsia"/>
        </w:rPr>
        <w:t>是国三</w:t>
      </w:r>
      <w:r w:rsidR="0075350B">
        <w:rPr>
          <w:rFonts w:ascii="宋体" w:hAnsi="宋体" w:hint="eastAsia"/>
        </w:rPr>
        <w:t>柴油车</w:t>
      </w:r>
      <w:r w:rsidR="0075350B" w:rsidRPr="008B0F69">
        <w:rPr>
          <w:rFonts w:ascii="宋体" w:hAnsi="宋体" w:hint="eastAsia"/>
        </w:rPr>
        <w:t>淘汰的影响</w:t>
      </w:r>
      <w:r w:rsidR="0075350B">
        <w:rPr>
          <w:rFonts w:ascii="宋体" w:hAnsi="宋体" w:hint="eastAsia"/>
        </w:rPr>
        <w:t>。</w:t>
      </w:r>
      <w:r w:rsidR="001533E7">
        <w:rPr>
          <w:rFonts w:ascii="宋体" w:hAnsi="宋体" w:hint="eastAsia"/>
        </w:rPr>
        <w:t>2</w:t>
      </w:r>
      <w:r w:rsidR="001533E7">
        <w:rPr>
          <w:rFonts w:ascii="宋体" w:hAnsi="宋体"/>
        </w:rPr>
        <w:t>020</w:t>
      </w:r>
      <w:r w:rsidR="001533E7">
        <w:rPr>
          <w:rFonts w:ascii="宋体" w:hAnsi="宋体" w:hint="eastAsia"/>
        </w:rPr>
        <w:t>年</w:t>
      </w:r>
      <w:r w:rsidR="0075350B">
        <w:rPr>
          <w:rFonts w:ascii="宋体" w:hAnsi="宋体" w:hint="eastAsia"/>
        </w:rPr>
        <w:t>各地采取强力措施打击假国三，带来巨大换购增量。该利好因素持续到</w:t>
      </w:r>
      <w:r w:rsidR="001533E7">
        <w:rPr>
          <w:rFonts w:ascii="宋体" w:hAnsi="宋体" w:hint="eastAsia"/>
        </w:rPr>
        <w:t>2</w:t>
      </w:r>
      <w:r w:rsidR="001533E7">
        <w:rPr>
          <w:rFonts w:ascii="宋体" w:hAnsi="宋体"/>
        </w:rPr>
        <w:t>020</w:t>
      </w:r>
      <w:r w:rsidR="0075350B">
        <w:rPr>
          <w:rFonts w:ascii="宋体" w:hAnsi="宋体" w:hint="eastAsia"/>
        </w:rPr>
        <w:t>年底</w:t>
      </w:r>
      <w:r w:rsidR="001533E7">
        <w:rPr>
          <w:rFonts w:ascii="宋体" w:hAnsi="宋体" w:hint="eastAsia"/>
        </w:rPr>
        <w:t>,</w:t>
      </w:r>
      <w:r w:rsidR="001533E7">
        <w:rPr>
          <w:rFonts w:ascii="宋体" w:hAnsi="宋体"/>
        </w:rPr>
        <w:t>2021</w:t>
      </w:r>
      <w:r w:rsidR="001533E7">
        <w:rPr>
          <w:rFonts w:ascii="宋体" w:hAnsi="宋体" w:hint="eastAsia"/>
        </w:rPr>
        <w:t>年逐步回归常态</w:t>
      </w:r>
      <w:r w:rsidR="0075350B" w:rsidRPr="00CE7D28">
        <w:rPr>
          <w:rFonts w:ascii="宋体" w:hAnsi="宋体"/>
        </w:rPr>
        <w:t>。</w:t>
      </w:r>
      <w:r>
        <w:rPr>
          <w:rFonts w:ascii="宋体" w:hAnsi="宋体" w:hint="eastAsia"/>
        </w:rPr>
        <w:t>目前期待对轻卡的超载问题进一步治理，带来类似重卡的增量。</w:t>
      </w:r>
    </w:p>
    <w:p w14:paraId="40E0F841" w14:textId="485A3F7C" w:rsidR="001A625D" w:rsidRDefault="00E6022A" w:rsidP="0075350B">
      <w:pPr>
        <w:ind w:firstLineChars="202" w:firstLine="424"/>
        <w:rPr>
          <w:rFonts w:ascii="宋体" w:hAnsi="宋体"/>
        </w:rPr>
      </w:pPr>
      <w:r w:rsidRPr="00E6022A">
        <w:rPr>
          <w:noProof/>
        </w:rPr>
        <w:drawing>
          <wp:inline distT="0" distB="0" distL="0" distR="0" wp14:anchorId="6F9470CE" wp14:editId="3D38D543">
            <wp:extent cx="5943600" cy="4038600"/>
            <wp:effectExtent l="0" t="0" r="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03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35C49D" w14:textId="5165F92A" w:rsidR="004F72A7" w:rsidRPr="00900340" w:rsidRDefault="00CE7387" w:rsidP="004F72A7">
      <w:pPr>
        <w:ind w:firstLineChars="202" w:firstLine="424"/>
        <w:rPr>
          <w:color w:val="000000"/>
          <w:szCs w:val="21"/>
        </w:rPr>
      </w:pPr>
      <w:r>
        <w:rPr>
          <w:color w:val="000000"/>
          <w:szCs w:val="21"/>
        </w:rPr>
        <w:t>2</w:t>
      </w:r>
      <w:r w:rsidR="00C22452">
        <w:rPr>
          <w:color w:val="000000"/>
          <w:szCs w:val="21"/>
        </w:rPr>
        <w:t>1</w:t>
      </w:r>
      <w:r w:rsidR="004F72A7" w:rsidRPr="00900340">
        <w:rPr>
          <w:color w:val="000000"/>
          <w:szCs w:val="21"/>
        </w:rPr>
        <w:t>年</w:t>
      </w:r>
      <w:r w:rsidR="004F72A7" w:rsidRPr="00900340">
        <w:rPr>
          <w:rFonts w:hint="eastAsia"/>
          <w:color w:val="000000"/>
          <w:szCs w:val="21"/>
        </w:rPr>
        <w:t>的轻卡主力厂家分化较明显，福田和</w:t>
      </w:r>
      <w:r w:rsidR="00DB39EE">
        <w:rPr>
          <w:rFonts w:hint="eastAsia"/>
          <w:color w:val="000000"/>
          <w:szCs w:val="21"/>
        </w:rPr>
        <w:t>东风</w:t>
      </w:r>
      <w:r w:rsidR="004F72A7" w:rsidRPr="00900340">
        <w:rPr>
          <w:rFonts w:hint="eastAsia"/>
          <w:color w:val="000000"/>
          <w:szCs w:val="21"/>
        </w:rPr>
        <w:t>走势超强，江铃、江淮的轻卡表现</w:t>
      </w:r>
      <w:r w:rsidR="00DB39EE">
        <w:rPr>
          <w:rFonts w:hint="eastAsia"/>
          <w:color w:val="000000"/>
          <w:szCs w:val="21"/>
        </w:rPr>
        <w:t>平稳</w:t>
      </w:r>
      <w:r w:rsidR="004F72A7" w:rsidRPr="00900340">
        <w:rPr>
          <w:rFonts w:hint="eastAsia"/>
          <w:color w:val="000000"/>
          <w:szCs w:val="21"/>
        </w:rPr>
        <w:t>。</w:t>
      </w:r>
    </w:p>
    <w:p w14:paraId="2CE208B4" w14:textId="43DC061F" w:rsidR="00DB39EE" w:rsidRDefault="004F72A7" w:rsidP="004F72A7">
      <w:pPr>
        <w:ind w:firstLineChars="202" w:firstLine="424"/>
        <w:rPr>
          <w:color w:val="000000"/>
          <w:szCs w:val="21"/>
        </w:rPr>
      </w:pPr>
      <w:r w:rsidRPr="00900340">
        <w:rPr>
          <w:rFonts w:hint="eastAsia"/>
          <w:color w:val="000000"/>
          <w:szCs w:val="21"/>
        </w:rPr>
        <w:t>主力车企的福田保持超强的龙头地位。</w:t>
      </w:r>
      <w:r w:rsidR="00116645">
        <w:rPr>
          <w:rFonts w:hint="eastAsia"/>
          <w:color w:val="000000"/>
          <w:szCs w:val="21"/>
        </w:rPr>
        <w:t>长城</w:t>
      </w:r>
      <w:r w:rsidR="00116645" w:rsidRPr="00900340">
        <w:rPr>
          <w:rFonts w:hint="eastAsia"/>
          <w:color w:val="000000"/>
          <w:szCs w:val="21"/>
        </w:rPr>
        <w:t>的轻卡走势很强，</w:t>
      </w:r>
      <w:r w:rsidR="00116645">
        <w:rPr>
          <w:rFonts w:hint="eastAsia"/>
          <w:color w:val="000000"/>
          <w:szCs w:val="21"/>
        </w:rPr>
        <w:t>主要也是</w:t>
      </w:r>
      <w:r w:rsidRPr="00900340">
        <w:rPr>
          <w:rFonts w:hint="eastAsia"/>
          <w:color w:val="000000"/>
          <w:szCs w:val="21"/>
        </w:rPr>
        <w:t>长城皮卡走势很好</w:t>
      </w:r>
      <w:r w:rsidR="00DB39EE">
        <w:rPr>
          <w:rFonts w:hint="eastAsia"/>
          <w:color w:val="000000"/>
          <w:szCs w:val="21"/>
        </w:rPr>
        <w:t>。</w:t>
      </w:r>
    </w:p>
    <w:p w14:paraId="17C48A3D" w14:textId="70F173D1" w:rsidR="004F72A7" w:rsidRPr="00900340" w:rsidRDefault="00116645" w:rsidP="004F72A7">
      <w:pPr>
        <w:ind w:firstLineChars="202" w:firstLine="424"/>
        <w:rPr>
          <w:color w:val="000000"/>
          <w:szCs w:val="21"/>
        </w:rPr>
      </w:pPr>
      <w:r>
        <w:rPr>
          <w:rFonts w:hint="eastAsia"/>
          <w:color w:val="000000"/>
          <w:szCs w:val="21"/>
        </w:rPr>
        <w:t>长安</w:t>
      </w:r>
      <w:r w:rsidR="004F72A7" w:rsidRPr="00900340">
        <w:rPr>
          <w:rFonts w:hint="eastAsia"/>
          <w:color w:val="000000"/>
          <w:szCs w:val="21"/>
        </w:rPr>
        <w:t>从微卡强势企业升级成为轻卡第二</w:t>
      </w:r>
      <w:r w:rsidR="00FF1ED3">
        <w:rPr>
          <w:rFonts w:hint="eastAsia"/>
          <w:color w:val="000000"/>
          <w:szCs w:val="21"/>
        </w:rPr>
        <w:t>阵营</w:t>
      </w:r>
      <w:r w:rsidR="004F72A7" w:rsidRPr="00900340">
        <w:rPr>
          <w:rFonts w:hint="eastAsia"/>
          <w:color w:val="000000"/>
          <w:szCs w:val="21"/>
        </w:rPr>
        <w:t>强势企业。</w:t>
      </w:r>
    </w:p>
    <w:p w14:paraId="69F7F969" w14:textId="77777777" w:rsidR="004F72A7" w:rsidRPr="00900340" w:rsidRDefault="004F72A7" w:rsidP="004F72A7">
      <w:pPr>
        <w:ind w:firstLineChars="202" w:firstLine="424"/>
        <w:rPr>
          <w:color w:val="000000"/>
          <w:szCs w:val="21"/>
        </w:rPr>
      </w:pPr>
    </w:p>
    <w:p w14:paraId="69281446" w14:textId="0B3C7E7C" w:rsidR="004F72A7" w:rsidRPr="00900340" w:rsidRDefault="00B6372F" w:rsidP="004F72A7">
      <w:pPr>
        <w:outlineLvl w:val="1"/>
        <w:rPr>
          <w:b/>
          <w:bCs/>
          <w:color w:val="FF0000"/>
          <w:szCs w:val="21"/>
        </w:rPr>
      </w:pPr>
      <w:r>
        <w:rPr>
          <w:rFonts w:hint="eastAsia"/>
          <w:b/>
          <w:bCs/>
          <w:color w:val="FF0000"/>
          <w:szCs w:val="21"/>
        </w:rPr>
        <w:t>10</w:t>
      </w:r>
      <w:r w:rsidR="004F72A7" w:rsidRPr="00900340">
        <w:rPr>
          <w:rFonts w:hint="eastAsia"/>
          <w:b/>
          <w:bCs/>
          <w:color w:val="FF0000"/>
          <w:szCs w:val="21"/>
        </w:rPr>
        <w:t>、中重型卡车企业产销分类走势</w:t>
      </w:r>
    </w:p>
    <w:p w14:paraId="419EA72F" w14:textId="5635A387" w:rsidR="004F72A7" w:rsidRPr="00900340" w:rsidRDefault="00E13581" w:rsidP="004F72A7">
      <w:pPr>
        <w:ind w:firstLineChars="202" w:firstLine="424"/>
        <w:rPr>
          <w:color w:val="000000"/>
          <w:szCs w:val="21"/>
        </w:rPr>
      </w:pPr>
      <w:r w:rsidRPr="00E13581">
        <w:rPr>
          <w:noProof/>
        </w:rPr>
        <w:drawing>
          <wp:inline distT="0" distB="0" distL="0" distR="0" wp14:anchorId="12C2D00E" wp14:editId="6CB1882F">
            <wp:extent cx="6311513" cy="4389120"/>
            <wp:effectExtent l="0" t="0" r="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2332" cy="4389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65FF59" w14:textId="77777777" w:rsidR="00832554" w:rsidRDefault="004F72A7" w:rsidP="0075350B">
      <w:pPr>
        <w:ind w:firstLineChars="202" w:firstLine="424"/>
        <w:rPr>
          <w:color w:val="000000"/>
          <w:szCs w:val="21"/>
        </w:rPr>
      </w:pPr>
      <w:r w:rsidRPr="004A169B">
        <w:rPr>
          <w:rFonts w:hint="eastAsia"/>
          <w:color w:val="000000"/>
          <w:szCs w:val="21"/>
        </w:rPr>
        <w:t>19</w:t>
      </w:r>
      <w:r w:rsidRPr="004A169B">
        <w:rPr>
          <w:rFonts w:hint="eastAsia"/>
          <w:color w:val="000000"/>
          <w:szCs w:val="21"/>
        </w:rPr>
        <w:t>年全年累计中重卡销量</w:t>
      </w:r>
      <w:r w:rsidRPr="004A169B">
        <w:rPr>
          <w:rFonts w:hint="eastAsia"/>
          <w:color w:val="000000"/>
          <w:szCs w:val="21"/>
        </w:rPr>
        <w:t>131.36</w:t>
      </w:r>
      <w:r w:rsidRPr="004A169B">
        <w:rPr>
          <w:rFonts w:hint="eastAsia"/>
          <w:color w:val="000000"/>
          <w:szCs w:val="21"/>
        </w:rPr>
        <w:t>万台，累计增速</w:t>
      </w:r>
      <w:r w:rsidRPr="004A169B">
        <w:rPr>
          <w:rFonts w:hint="eastAsia"/>
          <w:color w:val="000000"/>
          <w:szCs w:val="21"/>
        </w:rPr>
        <w:t>-0.9%</w:t>
      </w:r>
      <w:r w:rsidRPr="004A169B">
        <w:rPr>
          <w:rFonts w:hint="eastAsia"/>
          <w:color w:val="000000"/>
          <w:szCs w:val="21"/>
        </w:rPr>
        <w:t>；</w:t>
      </w:r>
      <w:r w:rsidR="0018714A" w:rsidRPr="0018714A">
        <w:rPr>
          <w:rFonts w:hint="eastAsia"/>
          <w:color w:val="000000"/>
          <w:szCs w:val="21"/>
        </w:rPr>
        <w:t>20</w:t>
      </w:r>
      <w:r w:rsidR="0018714A" w:rsidRPr="0018714A">
        <w:rPr>
          <w:rFonts w:hint="eastAsia"/>
          <w:color w:val="000000"/>
          <w:szCs w:val="21"/>
        </w:rPr>
        <w:t>年累中重卡销量</w:t>
      </w:r>
      <w:r w:rsidR="0018714A" w:rsidRPr="0018714A">
        <w:rPr>
          <w:rFonts w:hint="eastAsia"/>
          <w:color w:val="000000"/>
          <w:szCs w:val="21"/>
        </w:rPr>
        <w:t>177.8</w:t>
      </w:r>
      <w:r w:rsidR="0018714A" w:rsidRPr="0018714A">
        <w:rPr>
          <w:rFonts w:hint="eastAsia"/>
          <w:color w:val="000000"/>
          <w:szCs w:val="21"/>
        </w:rPr>
        <w:t>万台，累计增速</w:t>
      </w:r>
      <w:r w:rsidR="0018714A" w:rsidRPr="0018714A">
        <w:rPr>
          <w:rFonts w:hint="eastAsia"/>
          <w:color w:val="000000"/>
          <w:szCs w:val="21"/>
        </w:rPr>
        <w:t>34.4%</w:t>
      </w:r>
      <w:r w:rsidR="0018714A" w:rsidRPr="0018714A">
        <w:rPr>
          <w:rFonts w:hint="eastAsia"/>
          <w:color w:val="000000"/>
          <w:szCs w:val="21"/>
        </w:rPr>
        <w:t>；</w:t>
      </w:r>
    </w:p>
    <w:p w14:paraId="41A722E3" w14:textId="24B9C1C8" w:rsidR="00341661" w:rsidRPr="00341661" w:rsidRDefault="00A824E8" w:rsidP="00341661">
      <w:pPr>
        <w:ind w:firstLineChars="202" w:firstLine="424"/>
        <w:rPr>
          <w:color w:val="000000"/>
          <w:szCs w:val="21"/>
        </w:rPr>
      </w:pPr>
      <w:r w:rsidRPr="00A824E8">
        <w:rPr>
          <w:rFonts w:hint="eastAsia"/>
          <w:color w:val="000000"/>
          <w:szCs w:val="21"/>
        </w:rPr>
        <w:t>21</w:t>
      </w:r>
      <w:r w:rsidRPr="00A824E8">
        <w:rPr>
          <w:rFonts w:hint="eastAsia"/>
          <w:color w:val="000000"/>
          <w:szCs w:val="21"/>
        </w:rPr>
        <w:t>年累中重卡销量</w:t>
      </w:r>
      <w:r w:rsidRPr="00A824E8">
        <w:rPr>
          <w:rFonts w:hint="eastAsia"/>
          <w:color w:val="000000"/>
          <w:szCs w:val="21"/>
        </w:rPr>
        <w:t>130.55</w:t>
      </w:r>
      <w:r w:rsidRPr="00A824E8">
        <w:rPr>
          <w:rFonts w:hint="eastAsia"/>
          <w:color w:val="000000"/>
          <w:szCs w:val="21"/>
        </w:rPr>
        <w:t>万台，累计增速</w:t>
      </w:r>
      <w:r w:rsidRPr="00A824E8">
        <w:rPr>
          <w:rFonts w:hint="eastAsia"/>
          <w:color w:val="000000"/>
          <w:szCs w:val="21"/>
        </w:rPr>
        <w:t>25.5%</w:t>
      </w:r>
      <w:r w:rsidRPr="00A824E8">
        <w:rPr>
          <w:rFonts w:hint="eastAsia"/>
          <w:color w:val="000000"/>
          <w:szCs w:val="21"/>
        </w:rPr>
        <w:t>；</w:t>
      </w:r>
      <w:r w:rsidRPr="00A824E8">
        <w:rPr>
          <w:rFonts w:hint="eastAsia"/>
          <w:color w:val="000000"/>
          <w:szCs w:val="21"/>
        </w:rPr>
        <w:t>7</w:t>
      </w:r>
      <w:r w:rsidRPr="00A824E8">
        <w:rPr>
          <w:rFonts w:hint="eastAsia"/>
          <w:color w:val="000000"/>
          <w:szCs w:val="21"/>
        </w:rPr>
        <w:t>月销量</w:t>
      </w:r>
      <w:r w:rsidRPr="00A824E8">
        <w:rPr>
          <w:rFonts w:hint="eastAsia"/>
          <w:color w:val="000000"/>
          <w:szCs w:val="21"/>
        </w:rPr>
        <w:t>15.28</w:t>
      </w:r>
      <w:r w:rsidRPr="00A824E8">
        <w:rPr>
          <w:rFonts w:hint="eastAsia"/>
          <w:color w:val="000000"/>
          <w:szCs w:val="21"/>
        </w:rPr>
        <w:t>万台，同比增长</w:t>
      </w:r>
      <w:r w:rsidRPr="00A824E8">
        <w:rPr>
          <w:rFonts w:hint="eastAsia"/>
          <w:color w:val="000000"/>
          <w:szCs w:val="21"/>
        </w:rPr>
        <w:t>0.3%</w:t>
      </w:r>
      <w:r w:rsidRPr="00A824E8">
        <w:rPr>
          <w:rFonts w:hint="eastAsia"/>
          <w:color w:val="000000"/>
          <w:szCs w:val="21"/>
        </w:rPr>
        <w:t>，环比增长</w:t>
      </w:r>
      <w:r w:rsidRPr="00A824E8">
        <w:rPr>
          <w:rFonts w:hint="eastAsia"/>
          <w:color w:val="000000"/>
          <w:szCs w:val="21"/>
        </w:rPr>
        <w:t>-11.8%</w:t>
      </w:r>
      <w:r w:rsidRPr="00A824E8">
        <w:rPr>
          <w:rFonts w:hint="eastAsia"/>
          <w:color w:val="000000"/>
          <w:szCs w:val="21"/>
        </w:rPr>
        <w:t>。</w:t>
      </w:r>
      <w:r w:rsidR="00341661" w:rsidRPr="00341661">
        <w:rPr>
          <w:rFonts w:hint="eastAsia"/>
          <w:color w:val="000000"/>
          <w:szCs w:val="21"/>
        </w:rPr>
        <w:t>。</w:t>
      </w:r>
    </w:p>
    <w:p w14:paraId="16C32DA9" w14:textId="67EC51F7" w:rsidR="0075350B" w:rsidRDefault="0075350B" w:rsidP="0075350B">
      <w:pPr>
        <w:ind w:firstLineChars="202" w:firstLine="424"/>
        <w:rPr>
          <w:rFonts w:ascii="宋体" w:hAnsi="宋体"/>
        </w:rPr>
      </w:pPr>
      <w:r>
        <w:rPr>
          <w:rFonts w:ascii="宋体" w:hAnsi="宋体" w:hint="eastAsia"/>
        </w:rPr>
        <w:t>重卡高增长主要</w:t>
      </w:r>
      <w:r w:rsidRPr="008B0F69">
        <w:rPr>
          <w:rFonts w:ascii="宋体" w:hAnsi="宋体" w:hint="eastAsia"/>
        </w:rPr>
        <w:t>是</w:t>
      </w:r>
      <w:r>
        <w:rPr>
          <w:rFonts w:ascii="宋体" w:hAnsi="宋体" w:hint="eastAsia"/>
        </w:rPr>
        <w:t>电商物流拉动</w:t>
      </w:r>
      <w:r w:rsidRPr="008B0F69">
        <w:rPr>
          <w:rFonts w:ascii="宋体" w:hAnsi="宋体" w:hint="eastAsia"/>
        </w:rPr>
        <w:t>公路运输的需求增长</w:t>
      </w:r>
      <w:r>
        <w:rPr>
          <w:rFonts w:ascii="宋体" w:hAnsi="宋体" w:hint="eastAsia"/>
        </w:rPr>
        <w:t>。疫情影响下的居民消费电商化趋势进一步强化拉动物流运输。同时也有国三淘汰和投资拉动等综合因素。</w:t>
      </w:r>
    </w:p>
    <w:p w14:paraId="70114C5D" w14:textId="48D9D698" w:rsidR="00B04E10" w:rsidRDefault="00E6022A" w:rsidP="0075350B">
      <w:pPr>
        <w:ind w:firstLineChars="202" w:firstLine="424"/>
        <w:rPr>
          <w:rFonts w:ascii="宋体" w:hAnsi="宋体"/>
        </w:rPr>
      </w:pPr>
      <w:r w:rsidRPr="00E6022A">
        <w:rPr>
          <w:noProof/>
        </w:rPr>
        <w:drawing>
          <wp:inline distT="0" distB="0" distL="0" distR="0" wp14:anchorId="7478C2DA" wp14:editId="7A3E734A">
            <wp:extent cx="5943600" cy="3992880"/>
            <wp:effectExtent l="0" t="0" r="0" b="762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99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D9D25B" w14:textId="5014A93B" w:rsidR="008B19C8" w:rsidRDefault="00DB39EE" w:rsidP="004F72A7">
      <w:pPr>
        <w:ind w:firstLineChars="202" w:firstLine="424"/>
        <w:rPr>
          <w:rFonts w:ascii="宋体" w:hAnsi="宋体"/>
          <w:color w:val="000000"/>
          <w:szCs w:val="21"/>
        </w:rPr>
      </w:pPr>
      <w:r>
        <w:rPr>
          <w:rFonts w:ascii="宋体" w:hAnsi="宋体"/>
          <w:color w:val="000000"/>
          <w:szCs w:val="21"/>
        </w:rPr>
        <w:t>2</w:t>
      </w:r>
      <w:r w:rsidR="00FF1ED3">
        <w:rPr>
          <w:rFonts w:ascii="宋体" w:hAnsi="宋体"/>
          <w:color w:val="000000"/>
          <w:szCs w:val="21"/>
        </w:rPr>
        <w:t>1</w:t>
      </w:r>
      <w:r w:rsidR="004F72A7" w:rsidRPr="00900340">
        <w:rPr>
          <w:rFonts w:ascii="宋体" w:hAnsi="宋体" w:hint="eastAsia"/>
          <w:color w:val="000000"/>
          <w:szCs w:val="21"/>
        </w:rPr>
        <w:t>年</w:t>
      </w:r>
      <w:r w:rsidR="00506603">
        <w:rPr>
          <w:rFonts w:ascii="宋体" w:hAnsi="宋体"/>
          <w:color w:val="000000"/>
          <w:szCs w:val="21"/>
        </w:rPr>
        <w:t>1</w:t>
      </w:r>
      <w:r w:rsidR="00FF1ED3">
        <w:rPr>
          <w:rFonts w:ascii="宋体" w:hAnsi="宋体"/>
          <w:color w:val="000000"/>
          <w:szCs w:val="21"/>
        </w:rPr>
        <w:t>-</w:t>
      </w:r>
      <w:r w:rsidR="006C5FD2">
        <w:rPr>
          <w:rFonts w:ascii="宋体" w:hAnsi="宋体"/>
          <w:color w:val="000000"/>
          <w:szCs w:val="21"/>
        </w:rPr>
        <w:t>7月</w:t>
      </w:r>
      <w:r w:rsidR="004F72A7" w:rsidRPr="00900340">
        <w:rPr>
          <w:rFonts w:ascii="宋体" w:hAnsi="宋体" w:hint="eastAsia"/>
          <w:color w:val="000000"/>
          <w:szCs w:val="21"/>
        </w:rPr>
        <w:t>的主力走势分化，一汽</w:t>
      </w:r>
      <w:r w:rsidR="006C5FD2">
        <w:rPr>
          <w:rFonts w:ascii="宋体" w:hAnsi="宋体"/>
          <w:color w:val="000000"/>
          <w:szCs w:val="21"/>
        </w:rPr>
        <w:t>7月</w:t>
      </w:r>
      <w:r w:rsidRPr="00900340">
        <w:rPr>
          <w:rFonts w:ascii="宋体" w:hAnsi="宋体" w:hint="eastAsia"/>
          <w:color w:val="000000"/>
          <w:szCs w:val="21"/>
        </w:rPr>
        <w:t>走势</w:t>
      </w:r>
      <w:r w:rsidR="00C22452">
        <w:rPr>
          <w:rFonts w:ascii="宋体" w:hAnsi="宋体" w:hint="eastAsia"/>
          <w:color w:val="000000"/>
          <w:szCs w:val="21"/>
        </w:rPr>
        <w:t>零售</w:t>
      </w:r>
      <w:r w:rsidRPr="00900340">
        <w:rPr>
          <w:rFonts w:ascii="宋体" w:hAnsi="宋体" w:hint="eastAsia"/>
          <w:color w:val="000000"/>
          <w:szCs w:val="21"/>
        </w:rPr>
        <w:t>仍是领军，</w:t>
      </w:r>
      <w:r w:rsidR="00116645">
        <w:rPr>
          <w:rFonts w:ascii="宋体" w:hAnsi="宋体" w:hint="eastAsia"/>
          <w:color w:val="000000"/>
          <w:szCs w:val="21"/>
        </w:rPr>
        <w:t>但东风相对平稳</w:t>
      </w:r>
      <w:r w:rsidR="008B19C8">
        <w:rPr>
          <w:rFonts w:ascii="宋体" w:hAnsi="宋体" w:hint="eastAsia"/>
          <w:color w:val="000000"/>
          <w:szCs w:val="21"/>
        </w:rPr>
        <w:t>。</w:t>
      </w:r>
    </w:p>
    <w:p w14:paraId="1CA1EE03" w14:textId="79F4FAA1" w:rsidR="004F72A7" w:rsidRPr="00900340" w:rsidRDefault="008B19C8" w:rsidP="004F72A7">
      <w:pPr>
        <w:ind w:firstLineChars="202" w:firstLine="424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潍柴系的</w:t>
      </w:r>
      <w:r w:rsidR="004F72A7" w:rsidRPr="00900340">
        <w:rPr>
          <w:rFonts w:ascii="宋体" w:hAnsi="宋体" w:hint="eastAsia"/>
          <w:color w:val="000000"/>
          <w:szCs w:val="21"/>
        </w:rPr>
        <w:t>重汽</w:t>
      </w:r>
      <w:r>
        <w:rPr>
          <w:rFonts w:ascii="宋体" w:hAnsi="宋体" w:hint="eastAsia"/>
          <w:color w:val="000000"/>
          <w:szCs w:val="21"/>
        </w:rPr>
        <w:t>走强</w:t>
      </w:r>
      <w:r w:rsidR="004F72A7" w:rsidRPr="00900340">
        <w:rPr>
          <w:rFonts w:ascii="宋体" w:hAnsi="宋体" w:hint="eastAsia"/>
          <w:color w:val="000000"/>
          <w:szCs w:val="21"/>
        </w:rPr>
        <w:t>和陕汽平稳回</w:t>
      </w:r>
      <w:r w:rsidR="00FE0531">
        <w:rPr>
          <w:rFonts w:ascii="宋体" w:hAnsi="宋体" w:hint="eastAsia"/>
          <w:color w:val="000000"/>
          <w:szCs w:val="21"/>
        </w:rPr>
        <w:t>落</w:t>
      </w:r>
      <w:r>
        <w:rPr>
          <w:rFonts w:ascii="宋体" w:hAnsi="宋体" w:hint="eastAsia"/>
          <w:color w:val="000000"/>
          <w:szCs w:val="21"/>
        </w:rPr>
        <w:t>。</w:t>
      </w:r>
      <w:r w:rsidR="00625779">
        <w:rPr>
          <w:rFonts w:ascii="宋体" w:hAnsi="宋体" w:hint="eastAsia"/>
          <w:color w:val="000000"/>
          <w:szCs w:val="21"/>
        </w:rPr>
        <w:t>福田</w:t>
      </w:r>
      <w:r>
        <w:rPr>
          <w:rFonts w:ascii="宋体" w:hAnsi="宋体" w:hint="eastAsia"/>
          <w:color w:val="000000"/>
          <w:szCs w:val="21"/>
        </w:rPr>
        <w:t>扩大</w:t>
      </w:r>
      <w:r w:rsidR="00625779">
        <w:rPr>
          <w:rFonts w:ascii="宋体" w:hAnsi="宋体" w:hint="eastAsia"/>
          <w:color w:val="000000"/>
          <w:szCs w:val="21"/>
        </w:rPr>
        <w:t>与重汽的差距</w:t>
      </w:r>
      <w:r w:rsidR="004F72A7" w:rsidRPr="00900340">
        <w:rPr>
          <w:rFonts w:ascii="宋体" w:hAnsi="宋体" w:hint="eastAsia"/>
          <w:color w:val="000000"/>
          <w:szCs w:val="21"/>
        </w:rPr>
        <w:t>。</w:t>
      </w:r>
    </w:p>
    <w:p w14:paraId="0B349A8C" w14:textId="77777777" w:rsidR="004F72A7" w:rsidRPr="00900340" w:rsidRDefault="004F72A7" w:rsidP="004F72A7">
      <w:pPr>
        <w:ind w:firstLineChars="201" w:firstLine="422"/>
        <w:rPr>
          <w:szCs w:val="21"/>
        </w:rPr>
      </w:pPr>
    </w:p>
    <w:p w14:paraId="7C199BD6" w14:textId="4C19DCEA" w:rsidR="004F72A7" w:rsidRPr="00900340" w:rsidRDefault="00B6372F" w:rsidP="004F72A7">
      <w:pPr>
        <w:outlineLvl w:val="1"/>
        <w:rPr>
          <w:b/>
          <w:bCs/>
          <w:color w:val="FF0000"/>
          <w:szCs w:val="21"/>
        </w:rPr>
      </w:pPr>
      <w:bookmarkStart w:id="42" w:name="_Toc261214598"/>
      <w:bookmarkStart w:id="43" w:name="_Toc285960428"/>
      <w:bookmarkStart w:id="44" w:name="_Toc285960533"/>
      <w:bookmarkStart w:id="45" w:name="_Toc285960743"/>
      <w:bookmarkStart w:id="46" w:name="_Toc285961918"/>
      <w:r>
        <w:rPr>
          <w:rFonts w:hint="eastAsia"/>
          <w:b/>
          <w:bCs/>
          <w:color w:val="FF0000"/>
          <w:szCs w:val="21"/>
        </w:rPr>
        <w:t>11</w:t>
      </w:r>
      <w:r w:rsidR="004F72A7" w:rsidRPr="00900340">
        <w:rPr>
          <w:rFonts w:hint="eastAsia"/>
          <w:b/>
          <w:bCs/>
          <w:color w:val="FF0000"/>
          <w:szCs w:val="21"/>
        </w:rPr>
        <w:t>、轻型客车企业销售走势</w:t>
      </w:r>
      <w:bookmarkEnd w:id="42"/>
      <w:bookmarkEnd w:id="43"/>
      <w:bookmarkEnd w:id="44"/>
      <w:bookmarkEnd w:id="45"/>
      <w:bookmarkEnd w:id="46"/>
    </w:p>
    <w:p w14:paraId="7D7C5CAC" w14:textId="2EC1CD79" w:rsidR="004F72A7" w:rsidRPr="00900340" w:rsidRDefault="00E13581" w:rsidP="004F72A7">
      <w:pPr>
        <w:rPr>
          <w:b/>
          <w:bCs/>
          <w:color w:val="000000"/>
          <w:szCs w:val="21"/>
        </w:rPr>
      </w:pPr>
      <w:r w:rsidRPr="00E13581">
        <w:rPr>
          <w:noProof/>
        </w:rPr>
        <w:drawing>
          <wp:inline distT="0" distB="0" distL="0" distR="0" wp14:anchorId="3E051467" wp14:editId="045E3FCA">
            <wp:extent cx="7048500" cy="4632960"/>
            <wp:effectExtent l="0" t="0" r="0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0" cy="4632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CCC433" w14:textId="77777777" w:rsidR="00A824E8" w:rsidRPr="00A824E8" w:rsidRDefault="0018714A" w:rsidP="00A824E8">
      <w:pPr>
        <w:ind w:firstLineChars="202" w:firstLine="424"/>
        <w:rPr>
          <w:color w:val="000000"/>
          <w:szCs w:val="21"/>
        </w:rPr>
      </w:pPr>
      <w:r w:rsidRPr="0018714A">
        <w:rPr>
          <w:rFonts w:hint="eastAsia"/>
          <w:color w:val="000000"/>
          <w:szCs w:val="21"/>
        </w:rPr>
        <w:t>20</w:t>
      </w:r>
      <w:r w:rsidRPr="0018714A">
        <w:rPr>
          <w:rFonts w:hint="eastAsia"/>
          <w:color w:val="000000"/>
          <w:szCs w:val="21"/>
        </w:rPr>
        <w:t>年累客车销量</w:t>
      </w:r>
      <w:r w:rsidRPr="0018714A">
        <w:rPr>
          <w:rFonts w:hint="eastAsia"/>
          <w:color w:val="000000"/>
          <w:szCs w:val="21"/>
        </w:rPr>
        <w:t>44.83</w:t>
      </w:r>
      <w:r w:rsidRPr="0018714A">
        <w:rPr>
          <w:rFonts w:hint="eastAsia"/>
          <w:color w:val="000000"/>
          <w:szCs w:val="21"/>
        </w:rPr>
        <w:t>万台，累计增速</w:t>
      </w:r>
      <w:r w:rsidRPr="0018714A">
        <w:rPr>
          <w:rFonts w:hint="eastAsia"/>
          <w:color w:val="000000"/>
          <w:szCs w:val="21"/>
        </w:rPr>
        <w:t>-5%</w:t>
      </w:r>
      <w:r w:rsidRPr="0018714A">
        <w:rPr>
          <w:rFonts w:hint="eastAsia"/>
          <w:color w:val="000000"/>
          <w:szCs w:val="21"/>
        </w:rPr>
        <w:t>；</w:t>
      </w:r>
      <w:r w:rsidR="00A824E8" w:rsidRPr="00A824E8">
        <w:rPr>
          <w:rFonts w:hint="eastAsia"/>
          <w:color w:val="000000"/>
          <w:szCs w:val="21"/>
        </w:rPr>
        <w:t>21</w:t>
      </w:r>
      <w:r w:rsidR="00A824E8" w:rsidRPr="00A824E8">
        <w:rPr>
          <w:rFonts w:hint="eastAsia"/>
          <w:color w:val="000000"/>
          <w:szCs w:val="21"/>
        </w:rPr>
        <w:t>年累客车销量</w:t>
      </w:r>
      <w:r w:rsidR="00A824E8" w:rsidRPr="00A824E8">
        <w:rPr>
          <w:rFonts w:hint="eastAsia"/>
          <w:color w:val="000000"/>
          <w:szCs w:val="21"/>
        </w:rPr>
        <w:t>29.59</w:t>
      </w:r>
      <w:r w:rsidR="00A824E8" w:rsidRPr="00A824E8">
        <w:rPr>
          <w:rFonts w:hint="eastAsia"/>
          <w:color w:val="000000"/>
          <w:szCs w:val="21"/>
        </w:rPr>
        <w:t>万台，累计增速</w:t>
      </w:r>
      <w:r w:rsidR="00A824E8" w:rsidRPr="00A824E8">
        <w:rPr>
          <w:rFonts w:hint="eastAsia"/>
          <w:color w:val="000000"/>
          <w:szCs w:val="21"/>
        </w:rPr>
        <w:t>36.2%</w:t>
      </w:r>
      <w:r w:rsidR="00A824E8" w:rsidRPr="00A824E8">
        <w:rPr>
          <w:rFonts w:hint="eastAsia"/>
          <w:color w:val="000000"/>
          <w:szCs w:val="21"/>
        </w:rPr>
        <w:t>；</w:t>
      </w:r>
      <w:r w:rsidR="00A824E8" w:rsidRPr="00A824E8">
        <w:rPr>
          <w:rFonts w:hint="eastAsia"/>
          <w:color w:val="000000"/>
          <w:szCs w:val="21"/>
        </w:rPr>
        <w:t>7</w:t>
      </w:r>
      <w:r w:rsidR="00A824E8" w:rsidRPr="00A824E8">
        <w:rPr>
          <w:rFonts w:hint="eastAsia"/>
          <w:color w:val="000000"/>
          <w:szCs w:val="21"/>
        </w:rPr>
        <w:t>月客车销量</w:t>
      </w:r>
      <w:r w:rsidR="00A824E8" w:rsidRPr="00A824E8">
        <w:rPr>
          <w:rFonts w:hint="eastAsia"/>
          <w:color w:val="000000"/>
          <w:szCs w:val="21"/>
        </w:rPr>
        <w:t>3.77</w:t>
      </w:r>
      <w:r w:rsidR="00A824E8" w:rsidRPr="00A824E8">
        <w:rPr>
          <w:rFonts w:hint="eastAsia"/>
          <w:color w:val="000000"/>
          <w:szCs w:val="21"/>
        </w:rPr>
        <w:t>万台，同比增长</w:t>
      </w:r>
      <w:r w:rsidR="00A824E8" w:rsidRPr="00A824E8">
        <w:rPr>
          <w:rFonts w:hint="eastAsia"/>
          <w:color w:val="000000"/>
          <w:szCs w:val="21"/>
        </w:rPr>
        <w:t>16.4%</w:t>
      </w:r>
      <w:r w:rsidR="00A824E8" w:rsidRPr="00A824E8">
        <w:rPr>
          <w:rFonts w:hint="eastAsia"/>
          <w:color w:val="000000"/>
          <w:szCs w:val="21"/>
        </w:rPr>
        <w:t>，环比增长</w:t>
      </w:r>
      <w:r w:rsidR="00A824E8" w:rsidRPr="00A824E8">
        <w:rPr>
          <w:rFonts w:hint="eastAsia"/>
          <w:color w:val="000000"/>
          <w:szCs w:val="21"/>
        </w:rPr>
        <w:t>-28.2%</w:t>
      </w:r>
      <w:r w:rsidR="00A824E8" w:rsidRPr="00A824E8">
        <w:rPr>
          <w:rFonts w:hint="eastAsia"/>
          <w:color w:val="000000"/>
          <w:szCs w:val="21"/>
        </w:rPr>
        <w:t>。</w:t>
      </w:r>
    </w:p>
    <w:p w14:paraId="62B96C0A" w14:textId="46029A19" w:rsidR="00E0300A" w:rsidRPr="00E0300A" w:rsidRDefault="00A824E8" w:rsidP="00A824E8">
      <w:pPr>
        <w:ind w:firstLineChars="202" w:firstLine="424"/>
        <w:rPr>
          <w:color w:val="000000"/>
          <w:szCs w:val="21"/>
        </w:rPr>
      </w:pPr>
      <w:r w:rsidRPr="00A824E8">
        <w:rPr>
          <w:rFonts w:hint="eastAsia"/>
          <w:color w:val="000000"/>
          <w:szCs w:val="21"/>
        </w:rPr>
        <w:t>21</w:t>
      </w:r>
      <w:r w:rsidRPr="00A824E8">
        <w:rPr>
          <w:rFonts w:hint="eastAsia"/>
          <w:color w:val="000000"/>
          <w:szCs w:val="21"/>
        </w:rPr>
        <w:t>年累轻客销量</w:t>
      </w:r>
      <w:r w:rsidRPr="00A824E8">
        <w:rPr>
          <w:rFonts w:hint="eastAsia"/>
          <w:color w:val="000000"/>
          <w:szCs w:val="21"/>
        </w:rPr>
        <w:t>24.71</w:t>
      </w:r>
      <w:r w:rsidRPr="00A824E8">
        <w:rPr>
          <w:rFonts w:hint="eastAsia"/>
          <w:color w:val="000000"/>
          <w:szCs w:val="21"/>
        </w:rPr>
        <w:t>万台，累计增速</w:t>
      </w:r>
      <w:r w:rsidRPr="00A824E8">
        <w:rPr>
          <w:rFonts w:hint="eastAsia"/>
          <w:color w:val="000000"/>
          <w:szCs w:val="21"/>
        </w:rPr>
        <w:t>45.1%</w:t>
      </w:r>
      <w:r w:rsidRPr="00A824E8">
        <w:rPr>
          <w:rFonts w:hint="eastAsia"/>
          <w:color w:val="000000"/>
          <w:szCs w:val="21"/>
        </w:rPr>
        <w:t>；</w:t>
      </w:r>
      <w:r w:rsidRPr="00A824E8">
        <w:rPr>
          <w:rFonts w:hint="eastAsia"/>
          <w:color w:val="000000"/>
          <w:szCs w:val="21"/>
        </w:rPr>
        <w:t>7</w:t>
      </w:r>
      <w:r w:rsidRPr="00A824E8">
        <w:rPr>
          <w:rFonts w:hint="eastAsia"/>
          <w:color w:val="000000"/>
          <w:szCs w:val="21"/>
        </w:rPr>
        <w:t>月销量</w:t>
      </w:r>
      <w:r w:rsidRPr="00A824E8">
        <w:rPr>
          <w:rFonts w:hint="eastAsia"/>
          <w:color w:val="000000"/>
          <w:szCs w:val="21"/>
        </w:rPr>
        <w:t>3.17</w:t>
      </w:r>
      <w:r w:rsidRPr="00A824E8">
        <w:rPr>
          <w:rFonts w:hint="eastAsia"/>
          <w:color w:val="000000"/>
          <w:szCs w:val="21"/>
        </w:rPr>
        <w:t>万台，同比增长</w:t>
      </w:r>
      <w:r w:rsidRPr="00A824E8">
        <w:rPr>
          <w:rFonts w:hint="eastAsia"/>
          <w:color w:val="000000"/>
          <w:szCs w:val="21"/>
        </w:rPr>
        <w:t>24.3%</w:t>
      </w:r>
      <w:r w:rsidRPr="00A824E8">
        <w:rPr>
          <w:rFonts w:hint="eastAsia"/>
          <w:color w:val="000000"/>
          <w:szCs w:val="21"/>
        </w:rPr>
        <w:t>，环比增长</w:t>
      </w:r>
      <w:r w:rsidRPr="00A824E8">
        <w:rPr>
          <w:rFonts w:hint="eastAsia"/>
          <w:color w:val="000000"/>
          <w:szCs w:val="21"/>
        </w:rPr>
        <w:t>-23.3%</w:t>
      </w:r>
      <w:r w:rsidRPr="00A824E8">
        <w:rPr>
          <w:rFonts w:hint="eastAsia"/>
          <w:color w:val="000000"/>
          <w:szCs w:val="21"/>
        </w:rPr>
        <w:t>。</w:t>
      </w:r>
      <w:r w:rsidR="00341661" w:rsidRPr="00341661">
        <w:rPr>
          <w:rFonts w:hint="eastAsia"/>
          <w:color w:val="000000"/>
          <w:szCs w:val="21"/>
        </w:rPr>
        <w:t>。</w:t>
      </w:r>
    </w:p>
    <w:p w14:paraId="5560086C" w14:textId="058C808A" w:rsidR="004F72A7" w:rsidRPr="00900340" w:rsidRDefault="004F72A7" w:rsidP="00CF1D7F">
      <w:pPr>
        <w:ind w:firstLineChars="202" w:firstLine="424"/>
        <w:rPr>
          <w:rFonts w:asciiTheme="majorEastAsia" w:eastAsiaTheme="majorEastAsia" w:hAnsiTheme="majorEastAsia"/>
          <w:color w:val="000000"/>
          <w:szCs w:val="21"/>
        </w:rPr>
      </w:pPr>
      <w:r w:rsidRPr="00900340">
        <w:rPr>
          <w:rFonts w:asciiTheme="majorEastAsia" w:eastAsiaTheme="majorEastAsia" w:hAnsiTheme="majorEastAsia" w:hint="eastAsia"/>
          <w:color w:val="000000"/>
          <w:szCs w:val="21"/>
        </w:rPr>
        <w:t>轻客企业的走势相对平稳，近期波动不大。由于轻客新能源的突破速度较慢，专用车的走势也不是很强，因此轻客的市场压力仍大。</w:t>
      </w:r>
    </w:p>
    <w:p w14:paraId="28F88652" w14:textId="7546F692" w:rsidR="004F72A7" w:rsidRDefault="00E13581" w:rsidP="004F72A7">
      <w:pPr>
        <w:rPr>
          <w:color w:val="000000"/>
          <w:szCs w:val="21"/>
        </w:rPr>
      </w:pPr>
      <w:r w:rsidRPr="00E13581">
        <w:rPr>
          <w:noProof/>
        </w:rPr>
        <w:drawing>
          <wp:inline distT="0" distB="0" distL="0" distR="0" wp14:anchorId="61ABA958" wp14:editId="626C7164">
            <wp:extent cx="5943600" cy="4038600"/>
            <wp:effectExtent l="0" t="0" r="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03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45B441" w14:textId="77777777" w:rsidR="004F72A7" w:rsidRPr="00900340" w:rsidRDefault="004F72A7" w:rsidP="004F72A7">
      <w:pPr>
        <w:rPr>
          <w:color w:val="000000"/>
          <w:szCs w:val="21"/>
        </w:rPr>
      </w:pPr>
      <w:r w:rsidRPr="00900340">
        <w:rPr>
          <w:rFonts w:hint="eastAsia"/>
          <w:color w:val="000000"/>
          <w:szCs w:val="21"/>
        </w:rPr>
        <w:t>近期的轻客市场持续平稳走弱。近两年江铃走势超强。其次是</w:t>
      </w:r>
      <w:r>
        <w:rPr>
          <w:rFonts w:hint="eastAsia"/>
          <w:color w:val="000000"/>
          <w:szCs w:val="21"/>
        </w:rPr>
        <w:t>上汽大通</w:t>
      </w:r>
      <w:r w:rsidRPr="00900340">
        <w:rPr>
          <w:rFonts w:hint="eastAsia"/>
          <w:color w:val="000000"/>
          <w:szCs w:val="21"/>
        </w:rPr>
        <w:t>和长安的走势较强。。金杯走势逐步平稳。</w:t>
      </w:r>
    </w:p>
    <w:p w14:paraId="4A2111DB" w14:textId="77777777" w:rsidR="004F72A7" w:rsidRPr="00900340" w:rsidRDefault="004F72A7" w:rsidP="004F72A7">
      <w:pPr>
        <w:ind w:firstLineChars="257" w:firstLine="540"/>
        <w:rPr>
          <w:color w:val="000000"/>
          <w:szCs w:val="21"/>
        </w:rPr>
      </w:pPr>
    </w:p>
    <w:p w14:paraId="71B6DC24" w14:textId="16E98380" w:rsidR="004F72A7" w:rsidRPr="00900340" w:rsidRDefault="004F72A7" w:rsidP="004F72A7">
      <w:pPr>
        <w:outlineLvl w:val="1"/>
        <w:rPr>
          <w:b/>
          <w:bCs/>
          <w:color w:val="FF0000"/>
          <w:szCs w:val="21"/>
        </w:rPr>
      </w:pPr>
      <w:r w:rsidRPr="00900340">
        <w:rPr>
          <w:b/>
          <w:bCs/>
          <w:color w:val="FF0000"/>
          <w:szCs w:val="21"/>
        </w:rPr>
        <w:t>1</w:t>
      </w:r>
      <w:r w:rsidR="00B6372F">
        <w:rPr>
          <w:rFonts w:hint="eastAsia"/>
          <w:b/>
          <w:bCs/>
          <w:color w:val="FF0000"/>
          <w:szCs w:val="21"/>
        </w:rPr>
        <w:t>2</w:t>
      </w:r>
      <w:r w:rsidRPr="00900340">
        <w:rPr>
          <w:rFonts w:hint="eastAsia"/>
          <w:b/>
          <w:bCs/>
          <w:color w:val="FF0000"/>
          <w:szCs w:val="21"/>
        </w:rPr>
        <w:t>、大中型客车企业销售走势</w:t>
      </w:r>
    </w:p>
    <w:p w14:paraId="0F284C43" w14:textId="77750F63" w:rsidR="004F72A7" w:rsidRPr="00900340" w:rsidRDefault="00E13581" w:rsidP="004F72A7">
      <w:pPr>
        <w:ind w:firstLineChars="67" w:firstLine="141"/>
        <w:jc w:val="left"/>
        <w:rPr>
          <w:color w:val="000000"/>
          <w:szCs w:val="21"/>
        </w:rPr>
      </w:pPr>
      <w:r w:rsidRPr="00E13581">
        <w:rPr>
          <w:noProof/>
        </w:rPr>
        <w:drawing>
          <wp:inline distT="0" distB="0" distL="0" distR="0" wp14:anchorId="77437F1C" wp14:editId="064A9CFB">
            <wp:extent cx="6979920" cy="4632960"/>
            <wp:effectExtent l="0" t="0" r="0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9920" cy="4632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9B9928" w14:textId="40998AB1" w:rsidR="001A625D" w:rsidRPr="001A625D" w:rsidRDefault="0018714A" w:rsidP="001A625D">
      <w:pPr>
        <w:ind w:firstLineChars="202" w:firstLine="424"/>
        <w:rPr>
          <w:color w:val="000000"/>
          <w:szCs w:val="21"/>
        </w:rPr>
      </w:pPr>
      <w:r w:rsidRPr="0018714A">
        <w:rPr>
          <w:rFonts w:hint="eastAsia"/>
          <w:color w:val="000000"/>
          <w:szCs w:val="21"/>
        </w:rPr>
        <w:t>20</w:t>
      </w:r>
      <w:r w:rsidRPr="0018714A">
        <w:rPr>
          <w:rFonts w:hint="eastAsia"/>
          <w:color w:val="000000"/>
          <w:szCs w:val="21"/>
        </w:rPr>
        <w:t>年累大中客销量</w:t>
      </w:r>
      <w:r w:rsidRPr="0018714A">
        <w:rPr>
          <w:rFonts w:hint="eastAsia"/>
          <w:color w:val="000000"/>
          <w:szCs w:val="21"/>
        </w:rPr>
        <w:t>10.4</w:t>
      </w:r>
      <w:r w:rsidRPr="0018714A">
        <w:rPr>
          <w:rFonts w:hint="eastAsia"/>
          <w:color w:val="000000"/>
          <w:szCs w:val="21"/>
        </w:rPr>
        <w:t>万台，累计增速</w:t>
      </w:r>
      <w:r w:rsidRPr="0018714A">
        <w:rPr>
          <w:rFonts w:hint="eastAsia"/>
          <w:color w:val="000000"/>
          <w:szCs w:val="21"/>
        </w:rPr>
        <w:t>-25.9%</w:t>
      </w:r>
      <w:r w:rsidRPr="0018714A">
        <w:rPr>
          <w:rFonts w:hint="eastAsia"/>
          <w:color w:val="000000"/>
          <w:szCs w:val="21"/>
        </w:rPr>
        <w:t>；</w:t>
      </w:r>
      <w:r w:rsidR="00A824E8" w:rsidRPr="00A824E8">
        <w:rPr>
          <w:rFonts w:hint="eastAsia"/>
          <w:color w:val="000000"/>
          <w:szCs w:val="21"/>
        </w:rPr>
        <w:t>21</w:t>
      </w:r>
      <w:r w:rsidR="00A824E8" w:rsidRPr="00A824E8">
        <w:rPr>
          <w:rFonts w:hint="eastAsia"/>
          <w:color w:val="000000"/>
          <w:szCs w:val="21"/>
        </w:rPr>
        <w:t>年累大中客销量</w:t>
      </w:r>
      <w:r w:rsidR="00A824E8" w:rsidRPr="00A824E8">
        <w:rPr>
          <w:rFonts w:hint="eastAsia"/>
          <w:color w:val="000000"/>
          <w:szCs w:val="21"/>
        </w:rPr>
        <w:t>4.88</w:t>
      </w:r>
      <w:r w:rsidR="00A824E8" w:rsidRPr="00A824E8">
        <w:rPr>
          <w:rFonts w:hint="eastAsia"/>
          <w:color w:val="000000"/>
          <w:szCs w:val="21"/>
        </w:rPr>
        <w:t>万台，累计增速</w:t>
      </w:r>
      <w:r w:rsidR="00A824E8" w:rsidRPr="00A824E8">
        <w:rPr>
          <w:rFonts w:hint="eastAsia"/>
          <w:color w:val="000000"/>
          <w:szCs w:val="21"/>
        </w:rPr>
        <w:t>3.9%</w:t>
      </w:r>
      <w:r w:rsidR="00A824E8" w:rsidRPr="00A824E8">
        <w:rPr>
          <w:rFonts w:hint="eastAsia"/>
          <w:color w:val="000000"/>
          <w:szCs w:val="21"/>
        </w:rPr>
        <w:t>；</w:t>
      </w:r>
      <w:r w:rsidR="00A824E8" w:rsidRPr="00A824E8">
        <w:rPr>
          <w:rFonts w:hint="eastAsia"/>
          <w:color w:val="000000"/>
          <w:szCs w:val="21"/>
        </w:rPr>
        <w:t>7</w:t>
      </w:r>
      <w:r w:rsidR="00A824E8" w:rsidRPr="00A824E8">
        <w:rPr>
          <w:rFonts w:hint="eastAsia"/>
          <w:color w:val="000000"/>
          <w:szCs w:val="21"/>
        </w:rPr>
        <w:t>月销量</w:t>
      </w:r>
      <w:r w:rsidR="00A824E8" w:rsidRPr="00A824E8">
        <w:rPr>
          <w:rFonts w:hint="eastAsia"/>
          <w:color w:val="000000"/>
          <w:szCs w:val="21"/>
        </w:rPr>
        <w:t>0.61</w:t>
      </w:r>
      <w:r w:rsidR="00A824E8" w:rsidRPr="00A824E8">
        <w:rPr>
          <w:rFonts w:hint="eastAsia"/>
          <w:color w:val="000000"/>
          <w:szCs w:val="21"/>
        </w:rPr>
        <w:t>万台，同比增长</w:t>
      </w:r>
      <w:r w:rsidR="00A824E8" w:rsidRPr="00A824E8">
        <w:rPr>
          <w:rFonts w:hint="eastAsia"/>
          <w:color w:val="000000"/>
          <w:szCs w:val="21"/>
        </w:rPr>
        <w:t>-12.8%</w:t>
      </w:r>
      <w:r w:rsidR="00A824E8" w:rsidRPr="00A824E8">
        <w:rPr>
          <w:rFonts w:hint="eastAsia"/>
          <w:color w:val="000000"/>
          <w:szCs w:val="21"/>
        </w:rPr>
        <w:t>，环比增长</w:t>
      </w:r>
      <w:r w:rsidR="00A824E8" w:rsidRPr="00A824E8">
        <w:rPr>
          <w:rFonts w:hint="eastAsia"/>
          <w:color w:val="000000"/>
          <w:szCs w:val="21"/>
        </w:rPr>
        <w:t>-46.1%</w:t>
      </w:r>
      <w:r w:rsidR="00A824E8" w:rsidRPr="00A824E8">
        <w:rPr>
          <w:rFonts w:hint="eastAsia"/>
          <w:color w:val="000000"/>
          <w:szCs w:val="21"/>
        </w:rPr>
        <w:t>。</w:t>
      </w:r>
      <w:r w:rsidR="001A625D" w:rsidRPr="001A625D">
        <w:rPr>
          <w:rFonts w:hint="eastAsia"/>
          <w:color w:val="000000"/>
          <w:szCs w:val="21"/>
        </w:rPr>
        <w:t>。</w:t>
      </w:r>
    </w:p>
    <w:p w14:paraId="30C8CFBB" w14:textId="744C4C00" w:rsidR="004F72A7" w:rsidRDefault="00CE7387" w:rsidP="00E0300A">
      <w:pPr>
        <w:ind w:firstLineChars="202" w:firstLine="424"/>
        <w:rPr>
          <w:color w:val="000000"/>
          <w:szCs w:val="21"/>
        </w:rPr>
      </w:pPr>
      <w:r>
        <w:rPr>
          <w:rFonts w:hint="eastAsia"/>
          <w:color w:val="000000"/>
          <w:szCs w:val="21"/>
        </w:rPr>
        <w:t>前两年</w:t>
      </w:r>
      <w:r w:rsidR="004F72A7" w:rsidRPr="00900340">
        <w:rPr>
          <w:rFonts w:hint="eastAsia"/>
          <w:color w:val="000000"/>
          <w:szCs w:val="21"/>
        </w:rPr>
        <w:t>大中客表现较强，同比增长出现高增长，增长主要是因为新能源</w:t>
      </w:r>
      <w:r w:rsidR="008B19C8">
        <w:rPr>
          <w:rFonts w:hint="eastAsia"/>
          <w:color w:val="000000"/>
          <w:szCs w:val="21"/>
        </w:rPr>
        <w:t>公交</w:t>
      </w:r>
      <w:r w:rsidR="004F72A7" w:rsidRPr="00900340">
        <w:rPr>
          <w:rFonts w:hint="eastAsia"/>
          <w:color w:val="000000"/>
          <w:szCs w:val="21"/>
        </w:rPr>
        <w:t>车的抢补贴行情，同时也是</w:t>
      </w:r>
      <w:r w:rsidR="0075350B">
        <w:rPr>
          <w:rFonts w:hint="eastAsia"/>
          <w:color w:val="000000"/>
          <w:szCs w:val="21"/>
        </w:rPr>
        <w:t>地方政府推动</w:t>
      </w:r>
      <w:r w:rsidR="004F72A7" w:rsidRPr="00900340">
        <w:rPr>
          <w:rFonts w:hint="eastAsia"/>
          <w:color w:val="000000"/>
          <w:szCs w:val="21"/>
        </w:rPr>
        <w:t>的</w:t>
      </w:r>
      <w:r w:rsidR="0075350B">
        <w:rPr>
          <w:rFonts w:hint="eastAsia"/>
          <w:color w:val="000000"/>
          <w:szCs w:val="21"/>
        </w:rPr>
        <w:t>结果</w:t>
      </w:r>
      <w:r w:rsidR="004F72A7">
        <w:rPr>
          <w:rFonts w:hint="eastAsia"/>
          <w:color w:val="000000"/>
          <w:szCs w:val="21"/>
        </w:rPr>
        <w:t>。</w:t>
      </w:r>
      <w:r w:rsidR="006168D5">
        <w:rPr>
          <w:rFonts w:hint="eastAsia"/>
          <w:color w:val="000000"/>
          <w:szCs w:val="21"/>
        </w:rPr>
        <w:t>2</w:t>
      </w:r>
      <w:r w:rsidR="006168D5">
        <w:rPr>
          <w:color w:val="000000"/>
          <w:szCs w:val="21"/>
        </w:rPr>
        <w:t>021</w:t>
      </w:r>
      <w:r w:rsidR="006168D5">
        <w:rPr>
          <w:rFonts w:hint="eastAsia"/>
          <w:color w:val="000000"/>
          <w:szCs w:val="21"/>
        </w:rPr>
        <w:t>年疫情影响逐步消退，因此大中型客车有恢复的机会。</w:t>
      </w:r>
    </w:p>
    <w:p w14:paraId="1ED3BC1B" w14:textId="2ECC8C58" w:rsidR="0075350B" w:rsidRPr="0075350B" w:rsidRDefault="00E13581" w:rsidP="00341661">
      <w:pPr>
        <w:ind w:firstLineChars="202" w:firstLine="424"/>
        <w:rPr>
          <w:color w:val="000000"/>
          <w:szCs w:val="21"/>
        </w:rPr>
      </w:pPr>
      <w:r w:rsidRPr="00E13581">
        <w:rPr>
          <w:noProof/>
        </w:rPr>
        <w:drawing>
          <wp:inline distT="0" distB="0" distL="0" distR="0" wp14:anchorId="20303ADD" wp14:editId="4E305227">
            <wp:extent cx="5943600" cy="4084320"/>
            <wp:effectExtent l="0" t="0" r="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08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D21E82" w14:textId="1F249BAA" w:rsidR="00695BA1" w:rsidRPr="00900340" w:rsidRDefault="00695BA1" w:rsidP="00695BA1">
      <w:pPr>
        <w:ind w:firstLineChars="202" w:firstLine="424"/>
        <w:rPr>
          <w:color w:val="000000"/>
          <w:szCs w:val="21"/>
        </w:rPr>
      </w:pPr>
      <w:r>
        <w:rPr>
          <w:color w:val="000000"/>
          <w:szCs w:val="21"/>
        </w:rPr>
        <w:t>20</w:t>
      </w:r>
      <w:r w:rsidRPr="00900340">
        <w:rPr>
          <w:rFonts w:hint="eastAsia"/>
          <w:color w:val="000000"/>
          <w:szCs w:val="21"/>
        </w:rPr>
        <w:t>年大客市场仍依靠新能源客车为主</w:t>
      </w:r>
      <w:r>
        <w:rPr>
          <w:rFonts w:hint="eastAsia"/>
          <w:color w:val="000000"/>
          <w:szCs w:val="21"/>
        </w:rPr>
        <w:t>的乱象</w:t>
      </w:r>
      <w:r w:rsidRPr="00900340">
        <w:rPr>
          <w:rFonts w:hint="eastAsia"/>
          <w:color w:val="000000"/>
          <w:szCs w:val="21"/>
        </w:rPr>
        <w:t>，随着政策延期，客车迎来政策利好，</w:t>
      </w:r>
      <w:r>
        <w:rPr>
          <w:rFonts w:hint="eastAsia"/>
          <w:color w:val="000000"/>
          <w:szCs w:val="21"/>
        </w:rPr>
        <w:t>有地方支持的企业表现较强</w:t>
      </w:r>
      <w:r w:rsidRPr="00900340">
        <w:rPr>
          <w:rFonts w:hint="eastAsia"/>
          <w:color w:val="000000"/>
          <w:szCs w:val="21"/>
        </w:rPr>
        <w:t>。</w:t>
      </w:r>
    </w:p>
    <w:p w14:paraId="158C91EF" w14:textId="34DAF3C6" w:rsidR="004F72A7" w:rsidRPr="00900340" w:rsidRDefault="00CF1D7F" w:rsidP="004F72A7">
      <w:pPr>
        <w:ind w:firstLineChars="202" w:firstLine="424"/>
        <w:rPr>
          <w:color w:val="000000"/>
          <w:szCs w:val="21"/>
        </w:rPr>
      </w:pPr>
      <w:r>
        <w:rPr>
          <w:rFonts w:hint="eastAsia"/>
          <w:color w:val="000000"/>
          <w:szCs w:val="21"/>
        </w:rPr>
        <w:t>前期</w:t>
      </w:r>
      <w:r w:rsidR="004F72A7" w:rsidRPr="00900340">
        <w:rPr>
          <w:rFonts w:hint="eastAsia"/>
          <w:color w:val="000000"/>
          <w:szCs w:val="21"/>
        </w:rPr>
        <w:t>新能源车的</w:t>
      </w:r>
      <w:r>
        <w:rPr>
          <w:rFonts w:hint="eastAsia"/>
          <w:color w:val="000000"/>
          <w:szCs w:val="21"/>
        </w:rPr>
        <w:t>去年</w:t>
      </w:r>
      <w:r w:rsidR="004F72A7" w:rsidRPr="00900340">
        <w:rPr>
          <w:rFonts w:hint="eastAsia"/>
          <w:color w:val="000000"/>
          <w:szCs w:val="21"/>
        </w:rPr>
        <w:t>年初暴增对大中型客车也带来促进。</w:t>
      </w:r>
      <w:r w:rsidR="004F72A7" w:rsidRPr="00900340">
        <w:rPr>
          <w:rFonts w:hint="eastAsia"/>
          <w:color w:val="000000"/>
          <w:szCs w:val="21"/>
        </w:rPr>
        <w:t>1</w:t>
      </w:r>
      <w:r>
        <w:rPr>
          <w:color w:val="000000"/>
          <w:szCs w:val="21"/>
        </w:rPr>
        <w:t>9</w:t>
      </w:r>
      <w:r w:rsidR="004F72A7" w:rsidRPr="00900340">
        <w:rPr>
          <w:rFonts w:hint="eastAsia"/>
          <w:color w:val="000000"/>
          <w:szCs w:val="21"/>
        </w:rPr>
        <w:t>年政策压力带来结构性增长，宇通客车总体表现很强，近期厦门金龙较好。</w:t>
      </w:r>
    </w:p>
    <w:p w14:paraId="7E3CABEC" w14:textId="7B37D0BC" w:rsidR="008B19C8" w:rsidRDefault="00CF1D7F" w:rsidP="004F72A7">
      <w:pPr>
        <w:ind w:firstLineChars="202" w:firstLine="424"/>
        <w:rPr>
          <w:color w:val="000000"/>
          <w:szCs w:val="21"/>
        </w:rPr>
      </w:pPr>
      <w:r>
        <w:rPr>
          <w:color w:val="000000"/>
          <w:szCs w:val="21"/>
        </w:rPr>
        <w:t>20</w:t>
      </w:r>
      <w:r w:rsidR="004F72A7" w:rsidRPr="00900340">
        <w:rPr>
          <w:rFonts w:hint="eastAsia"/>
          <w:color w:val="000000"/>
          <w:szCs w:val="21"/>
        </w:rPr>
        <w:t>年</w:t>
      </w:r>
      <w:r w:rsidR="004F72A7" w:rsidRPr="00900340">
        <w:rPr>
          <w:rFonts w:hint="eastAsia"/>
          <w:color w:val="000000"/>
          <w:szCs w:val="21"/>
        </w:rPr>
        <w:t>1</w:t>
      </w:r>
      <w:r w:rsidR="004F72A7" w:rsidRPr="00900340">
        <w:rPr>
          <w:color w:val="000000"/>
          <w:szCs w:val="21"/>
        </w:rPr>
        <w:t>-</w:t>
      </w:r>
      <w:r w:rsidR="000D353F">
        <w:rPr>
          <w:color w:val="000000"/>
          <w:szCs w:val="21"/>
        </w:rPr>
        <w:t>12</w:t>
      </w:r>
      <w:r w:rsidR="000D353F">
        <w:rPr>
          <w:color w:val="000000"/>
          <w:szCs w:val="21"/>
        </w:rPr>
        <w:t>月</w:t>
      </w:r>
      <w:r w:rsidR="004F72A7" w:rsidRPr="00900340">
        <w:rPr>
          <w:rFonts w:hint="eastAsia"/>
          <w:color w:val="000000"/>
          <w:szCs w:val="21"/>
        </w:rPr>
        <w:t>的</w:t>
      </w:r>
      <w:r>
        <w:rPr>
          <w:rFonts w:hint="eastAsia"/>
          <w:color w:val="000000"/>
          <w:szCs w:val="21"/>
        </w:rPr>
        <w:t>比亚迪</w:t>
      </w:r>
      <w:r w:rsidR="00CE7387">
        <w:rPr>
          <w:rFonts w:hint="eastAsia"/>
          <w:color w:val="000000"/>
          <w:szCs w:val="21"/>
        </w:rPr>
        <w:t>客车</w:t>
      </w:r>
      <w:r w:rsidR="004F72A7" w:rsidRPr="00900340">
        <w:rPr>
          <w:rFonts w:hint="eastAsia"/>
          <w:color w:val="000000"/>
          <w:szCs w:val="21"/>
        </w:rPr>
        <w:t>表现很好。</w:t>
      </w:r>
      <w:r w:rsidR="006C5FD2">
        <w:rPr>
          <w:rFonts w:hint="eastAsia"/>
          <w:color w:val="000000"/>
          <w:szCs w:val="21"/>
        </w:rPr>
        <w:t>7</w:t>
      </w:r>
      <w:r w:rsidR="006C5FD2">
        <w:rPr>
          <w:rFonts w:hint="eastAsia"/>
          <w:color w:val="000000"/>
          <w:szCs w:val="21"/>
        </w:rPr>
        <w:t>月</w:t>
      </w:r>
      <w:r w:rsidR="0018714A">
        <w:rPr>
          <w:rFonts w:hint="eastAsia"/>
          <w:color w:val="000000"/>
          <w:szCs w:val="21"/>
        </w:rPr>
        <w:t>的传统车企的厦门金龙和</w:t>
      </w:r>
      <w:r w:rsidR="00341661">
        <w:rPr>
          <w:rFonts w:hint="eastAsia"/>
          <w:color w:val="000000"/>
          <w:szCs w:val="21"/>
        </w:rPr>
        <w:t>苏州金龙</w:t>
      </w:r>
      <w:r w:rsidR="0018714A">
        <w:rPr>
          <w:rFonts w:hint="eastAsia"/>
          <w:color w:val="000000"/>
          <w:szCs w:val="21"/>
        </w:rPr>
        <w:t>表现较强，新能源客车</w:t>
      </w:r>
      <w:r w:rsidR="00FF1ED3">
        <w:rPr>
          <w:rFonts w:hint="eastAsia"/>
          <w:color w:val="000000"/>
          <w:szCs w:val="21"/>
        </w:rPr>
        <w:t>尚未有效启动。</w:t>
      </w:r>
    </w:p>
    <w:bookmarkEnd w:id="33"/>
    <w:bookmarkEnd w:id="34"/>
    <w:bookmarkEnd w:id="35"/>
    <w:bookmarkEnd w:id="36"/>
    <w:p w14:paraId="2FFF4021" w14:textId="5E2951FD" w:rsidR="004A1A12" w:rsidRPr="004A1A12" w:rsidRDefault="004A1A12" w:rsidP="004A1A12">
      <w:pPr>
        <w:keepNext/>
        <w:keepLines/>
        <w:spacing w:line="578" w:lineRule="auto"/>
        <w:outlineLvl w:val="0"/>
        <w:rPr>
          <w:rFonts w:ascii="宋体" w:hAnsi="宋体"/>
          <w:b/>
          <w:bCs/>
          <w:color w:val="FF0000"/>
          <w:kern w:val="0"/>
          <w:sz w:val="28"/>
          <w:szCs w:val="21"/>
        </w:rPr>
      </w:pPr>
      <w:r>
        <w:rPr>
          <w:rFonts w:ascii="宋体" w:hAnsi="宋体" w:hint="eastAsia"/>
          <w:b/>
          <w:bCs/>
          <w:color w:val="FF0000"/>
          <w:kern w:val="0"/>
          <w:sz w:val="28"/>
          <w:szCs w:val="21"/>
        </w:rPr>
        <w:t>五、</w:t>
      </w:r>
      <w:r w:rsidRPr="004A1A12">
        <w:rPr>
          <w:rFonts w:ascii="宋体" w:hAnsi="宋体"/>
          <w:b/>
          <w:bCs/>
          <w:color w:val="FF0000"/>
          <w:kern w:val="0"/>
          <w:sz w:val="28"/>
          <w:szCs w:val="21"/>
        </w:rPr>
        <w:t>乘用车</w:t>
      </w:r>
      <w:r w:rsidRPr="004A1A12">
        <w:rPr>
          <w:rFonts w:ascii="宋体" w:hAnsi="宋体" w:hint="eastAsia"/>
          <w:b/>
          <w:bCs/>
          <w:color w:val="FF0000"/>
          <w:kern w:val="0"/>
          <w:sz w:val="28"/>
          <w:szCs w:val="21"/>
        </w:rPr>
        <w:t>细分</w:t>
      </w:r>
      <w:r w:rsidRPr="004A1A12">
        <w:rPr>
          <w:rFonts w:ascii="宋体" w:hAnsi="宋体"/>
          <w:b/>
          <w:bCs/>
          <w:color w:val="FF0000"/>
          <w:kern w:val="0"/>
          <w:sz w:val="28"/>
          <w:szCs w:val="21"/>
        </w:rPr>
        <w:t>市场</w:t>
      </w:r>
      <w:r w:rsidRPr="004A1A12">
        <w:rPr>
          <w:rFonts w:ascii="宋体" w:hAnsi="宋体" w:hint="eastAsia"/>
          <w:b/>
          <w:bCs/>
          <w:color w:val="FF0000"/>
          <w:kern w:val="0"/>
          <w:sz w:val="28"/>
          <w:szCs w:val="21"/>
        </w:rPr>
        <w:t>竞争表现</w:t>
      </w:r>
    </w:p>
    <w:p w14:paraId="6E4C0C80" w14:textId="77777777" w:rsidR="004A1A12" w:rsidRPr="00252264" w:rsidRDefault="004A1A12" w:rsidP="004A1A12">
      <w:pPr>
        <w:widowControl/>
        <w:ind w:firstLineChars="201" w:firstLine="424"/>
        <w:jc w:val="left"/>
        <w:rPr>
          <w:rFonts w:ascii="宋体" w:hAnsi="宋体"/>
          <w:b/>
          <w:bCs/>
          <w:color w:val="FF0000"/>
          <w:kern w:val="0"/>
          <w:szCs w:val="21"/>
        </w:rPr>
      </w:pPr>
      <w:bookmarkStart w:id="47" w:name="_Hlk480119618"/>
      <w:r w:rsidRPr="00252264">
        <w:rPr>
          <w:rFonts w:ascii="宋体" w:hAnsi="宋体" w:hint="eastAsia"/>
          <w:b/>
          <w:bCs/>
          <w:color w:val="FF0000"/>
          <w:kern w:val="0"/>
          <w:szCs w:val="21"/>
        </w:rPr>
        <w:t>1、总体生产经营表现</w:t>
      </w:r>
    </w:p>
    <w:p w14:paraId="76887485" w14:textId="4CFDC5C8" w:rsidR="004A1A12" w:rsidRDefault="00E97AAA" w:rsidP="004A1A12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 w:rsidRPr="00E97AAA">
        <w:rPr>
          <w:noProof/>
        </w:rPr>
        <w:drawing>
          <wp:inline distT="0" distB="0" distL="0" distR="0" wp14:anchorId="0F331F37" wp14:editId="448C1491">
            <wp:extent cx="4777740" cy="5615940"/>
            <wp:effectExtent l="0" t="0" r="3810" b="381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7740" cy="5615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EB136A" w14:textId="77777777" w:rsidR="004A1A12" w:rsidRPr="00900340" w:rsidRDefault="004A1A12" w:rsidP="004A1A12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>
        <w:rPr>
          <w:rFonts w:ascii="宋体" w:hAnsi="宋体" w:hint="eastAsia"/>
          <w:kern w:val="0"/>
          <w:szCs w:val="21"/>
        </w:rPr>
        <w:t>今年生产表现分化，上汽通用和长安汽车等主力车企的生产恢复较强。全年累计看的长安汽车与一汽集团的销量表现较强。</w:t>
      </w:r>
    </w:p>
    <w:p w14:paraId="3454C883" w14:textId="459534E1" w:rsidR="004A1A12" w:rsidRPr="00900340" w:rsidRDefault="00E97AAA" w:rsidP="004A1A12">
      <w:pPr>
        <w:numPr>
          <w:ilvl w:val="0"/>
          <w:numId w:val="5"/>
        </w:numPr>
        <w:outlineLvl w:val="1"/>
        <w:rPr>
          <w:rFonts w:ascii="黑体" w:eastAsia="黑体" w:hAnsi="黑体"/>
          <w:b/>
          <w:bCs/>
          <w:color w:val="FF0000"/>
          <w:szCs w:val="21"/>
        </w:rPr>
      </w:pPr>
      <w:bookmarkStart w:id="48" w:name="_Hlk485545666"/>
      <w:r>
        <w:rPr>
          <w:rFonts w:ascii="黑体" w:eastAsia="黑体" w:hAnsi="黑体"/>
          <w:b/>
          <w:bCs/>
          <w:color w:val="FF0000"/>
          <w:szCs w:val="21"/>
        </w:rPr>
        <w:t>7</w:t>
      </w:r>
      <w:r w:rsidR="004A1A12">
        <w:rPr>
          <w:rFonts w:ascii="黑体" w:eastAsia="黑体" w:hAnsi="黑体" w:hint="eastAsia"/>
          <w:b/>
          <w:bCs/>
          <w:color w:val="FF0000"/>
          <w:szCs w:val="21"/>
        </w:rPr>
        <w:t>月</w:t>
      </w:r>
      <w:r w:rsidR="004A1A12" w:rsidRPr="00900340">
        <w:rPr>
          <w:rFonts w:ascii="黑体" w:eastAsia="黑体" w:hAnsi="黑体" w:hint="eastAsia"/>
          <w:b/>
          <w:bCs/>
          <w:color w:val="FF0000"/>
          <w:szCs w:val="21"/>
        </w:rPr>
        <w:t>主力车企批发表现分化</w:t>
      </w:r>
    </w:p>
    <w:p w14:paraId="339D1EEF" w14:textId="4BB93629" w:rsidR="004A1A12" w:rsidRDefault="004A1A12" w:rsidP="004A1A12">
      <w:pPr>
        <w:snapToGrid w:val="0"/>
        <w:ind w:firstLineChars="210" w:firstLine="441"/>
        <w:jc w:val="left"/>
        <w:rPr>
          <w:rFonts w:asciiTheme="minorHAnsi" w:eastAsiaTheme="minorEastAsia" w:hAnsiTheme="minorHAnsi" w:cstheme="minorBidi"/>
          <w:szCs w:val="21"/>
        </w:rPr>
      </w:pPr>
    </w:p>
    <w:p w14:paraId="148F437D" w14:textId="5E55F5EF" w:rsidR="00E97AAA" w:rsidRDefault="00E97AAA" w:rsidP="004A1A12">
      <w:pPr>
        <w:snapToGrid w:val="0"/>
        <w:ind w:firstLineChars="210" w:firstLine="441"/>
        <w:jc w:val="left"/>
        <w:rPr>
          <w:rFonts w:asciiTheme="minorHAnsi" w:eastAsiaTheme="minorEastAsia" w:hAnsiTheme="minorHAnsi" w:cstheme="minorBidi"/>
          <w:szCs w:val="21"/>
        </w:rPr>
      </w:pPr>
      <w:r w:rsidRPr="00E97AAA">
        <w:rPr>
          <w:noProof/>
        </w:rPr>
        <w:drawing>
          <wp:inline distT="0" distB="0" distL="0" distR="0" wp14:anchorId="4620C430" wp14:editId="4B38D526">
            <wp:extent cx="4777740" cy="5615940"/>
            <wp:effectExtent l="0" t="0" r="3810" b="381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7740" cy="5615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B88C65" w14:textId="1FB597DA" w:rsidR="004A1A12" w:rsidRPr="00900340" w:rsidRDefault="004A1A12" w:rsidP="004A1A12">
      <w:pPr>
        <w:snapToGrid w:val="0"/>
        <w:ind w:firstLineChars="210" w:firstLine="441"/>
        <w:jc w:val="left"/>
        <w:rPr>
          <w:rFonts w:asciiTheme="minorHAnsi" w:eastAsiaTheme="minorEastAsia" w:hAnsiTheme="minorHAnsi" w:cstheme="minorBidi"/>
          <w:szCs w:val="21"/>
        </w:rPr>
      </w:pPr>
      <w:r w:rsidRPr="00900340">
        <w:rPr>
          <w:rFonts w:asciiTheme="minorHAnsi" w:eastAsiaTheme="minorEastAsia" w:hAnsiTheme="minorHAnsi" w:cstheme="minorBidi" w:hint="eastAsia"/>
          <w:szCs w:val="21"/>
        </w:rPr>
        <w:t>从厂家批发看，</w:t>
      </w:r>
      <w:r>
        <w:rPr>
          <w:szCs w:val="21"/>
        </w:rPr>
        <w:t>2</w:t>
      </w:r>
      <w:r>
        <w:rPr>
          <w:rFonts w:asciiTheme="minorHAnsi" w:eastAsiaTheme="minorEastAsia" w:hAnsiTheme="minorHAnsi" w:cstheme="minorBidi" w:hint="eastAsia"/>
          <w:szCs w:val="21"/>
        </w:rPr>
        <w:t>月</w:t>
      </w:r>
      <w:r w:rsidRPr="00900340">
        <w:rPr>
          <w:rFonts w:asciiTheme="minorHAnsi" w:eastAsiaTheme="minorEastAsia" w:hAnsiTheme="minorHAnsi" w:cstheme="minorBidi" w:hint="eastAsia"/>
          <w:szCs w:val="21"/>
        </w:rPr>
        <w:t>的前</w:t>
      </w:r>
      <w:r w:rsidRPr="00900340">
        <w:rPr>
          <w:rFonts w:asciiTheme="minorHAnsi" w:eastAsiaTheme="minorEastAsia" w:hAnsiTheme="minorHAnsi" w:cstheme="minorBidi" w:hint="eastAsia"/>
          <w:szCs w:val="21"/>
        </w:rPr>
        <w:t>10</w:t>
      </w:r>
      <w:r w:rsidRPr="00900340">
        <w:rPr>
          <w:rFonts w:asciiTheme="minorHAnsi" w:eastAsiaTheme="minorEastAsia" w:hAnsiTheme="minorHAnsi" w:cstheme="minorBidi" w:hint="eastAsia"/>
          <w:szCs w:val="21"/>
        </w:rPr>
        <w:t>位主力车企的销量贡献度强于</w:t>
      </w:r>
      <w:r>
        <w:rPr>
          <w:szCs w:val="21"/>
        </w:rPr>
        <w:t>20</w:t>
      </w:r>
      <w:r w:rsidRPr="00900340">
        <w:rPr>
          <w:rFonts w:asciiTheme="minorHAnsi" w:eastAsiaTheme="minorEastAsia" w:hAnsiTheme="minorHAnsi" w:cstheme="minorBidi" w:hint="eastAsia"/>
          <w:szCs w:val="21"/>
        </w:rPr>
        <w:t>年的的主力车企的份额占比表现，也体现了</w:t>
      </w:r>
      <w:r>
        <w:rPr>
          <w:szCs w:val="21"/>
        </w:rPr>
        <w:t>2</w:t>
      </w:r>
      <w:r>
        <w:rPr>
          <w:rFonts w:asciiTheme="minorHAnsi" w:eastAsiaTheme="minorEastAsia" w:hAnsiTheme="minorHAnsi" w:cstheme="minorBidi" w:hint="eastAsia"/>
          <w:szCs w:val="21"/>
        </w:rPr>
        <w:t>月</w:t>
      </w:r>
      <w:r w:rsidRPr="00900340">
        <w:rPr>
          <w:rFonts w:asciiTheme="minorHAnsi" w:eastAsiaTheme="minorEastAsia" w:hAnsiTheme="minorHAnsi" w:cstheme="minorBidi" w:hint="eastAsia"/>
          <w:szCs w:val="21"/>
        </w:rPr>
        <w:t>的中小企业表现较差。</w:t>
      </w:r>
    </w:p>
    <w:p w14:paraId="1BEEC2CE" w14:textId="77777777" w:rsidR="004A1A12" w:rsidRDefault="004A1A12" w:rsidP="004A1A12">
      <w:pPr>
        <w:snapToGrid w:val="0"/>
        <w:ind w:firstLineChars="210" w:firstLine="441"/>
        <w:jc w:val="left"/>
        <w:rPr>
          <w:rFonts w:asciiTheme="minorHAnsi" w:eastAsiaTheme="minorEastAsia" w:hAnsiTheme="minorHAnsi" w:cstheme="minorBidi"/>
          <w:szCs w:val="21"/>
        </w:rPr>
      </w:pPr>
      <w:r>
        <w:rPr>
          <w:szCs w:val="21"/>
        </w:rPr>
        <w:t>2</w:t>
      </w:r>
      <w:r>
        <w:rPr>
          <w:rFonts w:asciiTheme="minorHAnsi" w:eastAsiaTheme="minorEastAsia" w:hAnsiTheme="minorHAnsi" w:cstheme="minorBidi" w:hint="eastAsia"/>
          <w:szCs w:val="21"/>
        </w:rPr>
        <w:t>月</w:t>
      </w:r>
      <w:r w:rsidRPr="00900340">
        <w:rPr>
          <w:rFonts w:asciiTheme="minorHAnsi" w:eastAsiaTheme="minorEastAsia" w:hAnsiTheme="minorHAnsi" w:cstheme="minorBidi" w:hint="eastAsia"/>
          <w:szCs w:val="21"/>
        </w:rPr>
        <w:t>的前</w:t>
      </w:r>
      <w:r w:rsidRPr="00900340">
        <w:rPr>
          <w:rFonts w:asciiTheme="minorHAnsi" w:eastAsiaTheme="minorEastAsia" w:hAnsiTheme="minorHAnsi" w:cstheme="minorBidi" w:hint="eastAsia"/>
          <w:szCs w:val="21"/>
        </w:rPr>
        <w:t>5</w:t>
      </w:r>
      <w:r w:rsidRPr="00900340">
        <w:rPr>
          <w:rFonts w:asciiTheme="minorHAnsi" w:eastAsiaTheme="minorEastAsia" w:hAnsiTheme="minorHAnsi" w:cstheme="minorBidi" w:hint="eastAsia"/>
          <w:szCs w:val="21"/>
        </w:rPr>
        <w:t>位增量主力车企的增量差异，自主较强，豪华车与</w:t>
      </w:r>
      <w:r>
        <w:rPr>
          <w:rFonts w:asciiTheme="minorHAnsi" w:eastAsiaTheme="minorEastAsia" w:hAnsiTheme="minorHAnsi" w:cstheme="minorBidi" w:hint="eastAsia"/>
          <w:szCs w:val="21"/>
        </w:rPr>
        <w:t>部分</w:t>
      </w:r>
      <w:r w:rsidRPr="00900340">
        <w:rPr>
          <w:rFonts w:asciiTheme="minorHAnsi" w:eastAsiaTheme="minorEastAsia" w:hAnsiTheme="minorHAnsi" w:cstheme="minorBidi" w:hint="eastAsia"/>
          <w:szCs w:val="21"/>
        </w:rPr>
        <w:t>合资车企偏弱，</w:t>
      </w:r>
      <w:r>
        <w:rPr>
          <w:rFonts w:asciiTheme="minorHAnsi" w:eastAsiaTheme="minorEastAsia" w:hAnsiTheme="minorHAnsi" w:cstheme="minorBidi" w:hint="eastAsia"/>
          <w:szCs w:val="21"/>
        </w:rPr>
        <w:t>总体格局变化不大</w:t>
      </w:r>
      <w:r w:rsidRPr="00900340">
        <w:rPr>
          <w:rFonts w:asciiTheme="minorHAnsi" w:eastAsiaTheme="minorEastAsia" w:hAnsiTheme="minorHAnsi" w:cstheme="minorBidi" w:hint="eastAsia"/>
          <w:szCs w:val="21"/>
        </w:rPr>
        <w:t>。自主部分主力车企增速较快，长城等自主领先企业增长较好，其中自主的</w:t>
      </w:r>
      <w:r>
        <w:rPr>
          <w:rFonts w:asciiTheme="minorHAnsi" w:eastAsiaTheme="minorEastAsia" w:hAnsiTheme="minorHAnsi" w:cstheme="minorBidi" w:hint="eastAsia"/>
          <w:szCs w:val="21"/>
        </w:rPr>
        <w:t>红旗品牌</w:t>
      </w:r>
      <w:r w:rsidRPr="00900340">
        <w:rPr>
          <w:rFonts w:asciiTheme="minorHAnsi" w:eastAsiaTheme="minorEastAsia" w:hAnsiTheme="minorHAnsi" w:cstheme="minorBidi" w:hint="eastAsia"/>
          <w:szCs w:val="21"/>
        </w:rPr>
        <w:t>的增长超强。</w:t>
      </w:r>
    </w:p>
    <w:p w14:paraId="31B41095" w14:textId="1B5F9E29" w:rsidR="004A1A12" w:rsidRDefault="00E97AAA" w:rsidP="004A1A12">
      <w:pPr>
        <w:snapToGrid w:val="0"/>
        <w:ind w:firstLineChars="210" w:firstLine="441"/>
        <w:jc w:val="left"/>
        <w:rPr>
          <w:rFonts w:asciiTheme="minorHAnsi" w:eastAsiaTheme="minorEastAsia" w:hAnsiTheme="minorHAnsi" w:cstheme="minorBidi"/>
          <w:szCs w:val="21"/>
        </w:rPr>
      </w:pPr>
      <w:r w:rsidRPr="00E97AAA">
        <w:rPr>
          <w:noProof/>
        </w:rPr>
        <w:drawing>
          <wp:inline distT="0" distB="0" distL="0" distR="0" wp14:anchorId="3E434783" wp14:editId="361B4468">
            <wp:extent cx="4876800" cy="5615940"/>
            <wp:effectExtent l="0" t="0" r="0" b="381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0" cy="5615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ED035C" w14:textId="77777777" w:rsidR="004A1A12" w:rsidRDefault="004A1A12" w:rsidP="004A1A12">
      <w:pPr>
        <w:snapToGrid w:val="0"/>
        <w:ind w:firstLineChars="210" w:firstLine="441"/>
        <w:jc w:val="left"/>
        <w:rPr>
          <w:rFonts w:asciiTheme="minorHAnsi" w:eastAsiaTheme="minorEastAsia" w:hAnsiTheme="minorHAnsi" w:cstheme="minorBidi"/>
          <w:szCs w:val="21"/>
        </w:rPr>
      </w:pPr>
      <w:r w:rsidRPr="00900340">
        <w:rPr>
          <w:rFonts w:asciiTheme="minorHAnsi" w:eastAsiaTheme="minorEastAsia" w:hAnsiTheme="minorHAnsi" w:cstheme="minorBidi"/>
          <w:szCs w:val="21"/>
        </w:rPr>
        <w:t>从</w:t>
      </w:r>
      <w:r>
        <w:rPr>
          <w:rFonts w:asciiTheme="minorHAnsi" w:eastAsiaTheme="minorEastAsia" w:hAnsiTheme="minorHAnsi" w:cstheme="minorBidi"/>
          <w:szCs w:val="21"/>
        </w:rPr>
        <w:t>20</w:t>
      </w:r>
      <w:r w:rsidRPr="00900340">
        <w:rPr>
          <w:rFonts w:asciiTheme="minorHAnsi" w:eastAsiaTheme="minorEastAsia" w:hAnsiTheme="minorHAnsi" w:cstheme="minorBidi"/>
          <w:szCs w:val="21"/>
        </w:rPr>
        <w:t>年的增量贡献度看</w:t>
      </w:r>
      <w:r w:rsidRPr="00900340">
        <w:rPr>
          <w:rFonts w:asciiTheme="minorHAnsi" w:eastAsiaTheme="minorEastAsia" w:hAnsiTheme="minorHAnsi" w:cstheme="minorBidi" w:hint="eastAsia"/>
          <w:szCs w:val="21"/>
        </w:rPr>
        <w:t>，</w:t>
      </w:r>
      <w:r>
        <w:rPr>
          <w:rFonts w:asciiTheme="minorHAnsi" w:eastAsiaTheme="minorEastAsia" w:hAnsiTheme="minorHAnsi" w:cstheme="minorBidi" w:hint="eastAsia"/>
          <w:szCs w:val="21"/>
        </w:rPr>
        <w:t>增</w:t>
      </w:r>
      <w:r w:rsidRPr="00900340">
        <w:rPr>
          <w:rFonts w:asciiTheme="minorHAnsi" w:eastAsiaTheme="minorEastAsia" w:hAnsiTheme="minorHAnsi" w:cstheme="minorBidi"/>
          <w:szCs w:val="21"/>
        </w:rPr>
        <w:t>量的主要是部分</w:t>
      </w:r>
      <w:r w:rsidRPr="00900340">
        <w:rPr>
          <w:rFonts w:asciiTheme="minorHAnsi" w:eastAsiaTheme="minorEastAsia" w:hAnsiTheme="minorHAnsi" w:cstheme="minorBidi" w:hint="eastAsia"/>
          <w:szCs w:val="21"/>
        </w:rPr>
        <w:t>国有自主</w:t>
      </w:r>
      <w:r>
        <w:rPr>
          <w:rFonts w:asciiTheme="minorHAnsi" w:eastAsiaTheme="minorEastAsia" w:hAnsiTheme="minorHAnsi" w:cstheme="minorBidi" w:hint="eastAsia"/>
          <w:szCs w:val="21"/>
        </w:rPr>
        <w:t>和日系车企零售较强</w:t>
      </w:r>
      <w:r w:rsidRPr="00900340">
        <w:rPr>
          <w:rFonts w:asciiTheme="minorHAnsi" w:eastAsiaTheme="minorEastAsia" w:hAnsiTheme="minorHAnsi" w:cstheme="minorBidi" w:hint="eastAsia"/>
          <w:szCs w:val="21"/>
        </w:rPr>
        <w:t>。</w:t>
      </w:r>
      <w:r w:rsidRPr="00900340">
        <w:rPr>
          <w:rFonts w:asciiTheme="minorHAnsi" w:eastAsiaTheme="minorEastAsia" w:hAnsiTheme="minorHAnsi" w:cstheme="minorBidi"/>
          <w:szCs w:val="21"/>
        </w:rPr>
        <w:t>自主的</w:t>
      </w:r>
      <w:r>
        <w:rPr>
          <w:rFonts w:asciiTheme="minorHAnsi" w:eastAsiaTheme="minorEastAsia" w:hAnsiTheme="minorHAnsi" w:cstheme="minorBidi" w:hint="eastAsia"/>
          <w:szCs w:val="21"/>
        </w:rPr>
        <w:t>红旗、长安等表现都很好</w:t>
      </w:r>
      <w:r w:rsidRPr="00900340">
        <w:rPr>
          <w:rFonts w:asciiTheme="minorHAnsi" w:eastAsiaTheme="minorEastAsia" w:hAnsiTheme="minorHAnsi" w:cstheme="minorBidi" w:hint="eastAsia"/>
          <w:szCs w:val="21"/>
        </w:rPr>
        <w:t>。</w:t>
      </w:r>
    </w:p>
    <w:p w14:paraId="16A6DB75" w14:textId="77777777" w:rsidR="004A1A12" w:rsidRPr="00900340" w:rsidRDefault="004A1A12" w:rsidP="004A1A12">
      <w:pPr>
        <w:snapToGrid w:val="0"/>
        <w:ind w:firstLineChars="210" w:firstLine="441"/>
        <w:jc w:val="left"/>
        <w:rPr>
          <w:rFonts w:asciiTheme="minorHAnsi" w:eastAsiaTheme="minorEastAsia" w:hAnsiTheme="minorHAnsi" w:cstheme="minorBidi"/>
          <w:szCs w:val="21"/>
        </w:rPr>
      </w:pPr>
      <w:r w:rsidRPr="005223C1">
        <w:rPr>
          <w:noProof/>
        </w:rPr>
        <w:drawing>
          <wp:inline distT="0" distB="0" distL="0" distR="0" wp14:anchorId="4AC941F8" wp14:editId="25F4B491">
            <wp:extent cx="4754880" cy="5615940"/>
            <wp:effectExtent l="0" t="0" r="7620" b="3810"/>
            <wp:docPr id="1873" name="图片 18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4880" cy="5615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3DD4B9" w14:textId="77777777" w:rsidR="004A1A12" w:rsidRPr="00900340" w:rsidRDefault="004A1A12" w:rsidP="004A1A12">
      <w:pPr>
        <w:snapToGrid w:val="0"/>
        <w:ind w:firstLineChars="210" w:firstLine="441"/>
        <w:jc w:val="left"/>
        <w:rPr>
          <w:rFonts w:asciiTheme="minorHAnsi" w:eastAsiaTheme="minorEastAsia" w:hAnsiTheme="minorHAnsi" w:cstheme="minorBidi"/>
          <w:szCs w:val="21"/>
        </w:rPr>
      </w:pPr>
    </w:p>
    <w:bookmarkEnd w:id="48"/>
    <w:p w14:paraId="5116800B" w14:textId="77777777" w:rsidR="004A1A12" w:rsidRPr="00900340" w:rsidRDefault="004A1A12" w:rsidP="004A1A12">
      <w:pPr>
        <w:numPr>
          <w:ilvl w:val="0"/>
          <w:numId w:val="5"/>
        </w:numPr>
        <w:outlineLvl w:val="1"/>
        <w:rPr>
          <w:rFonts w:ascii="宋体" w:hAnsi="宋体"/>
          <w:b/>
          <w:bCs/>
          <w:iCs/>
          <w:color w:val="000000"/>
          <w:kern w:val="0"/>
          <w:szCs w:val="21"/>
        </w:rPr>
      </w:pPr>
      <w:r w:rsidRPr="00900340">
        <w:rPr>
          <w:rFonts w:ascii="黑体" w:eastAsia="黑体" w:hAnsi="黑体" w:hint="eastAsia"/>
          <w:bCs/>
          <w:szCs w:val="21"/>
        </w:rPr>
        <w:t>乘用车主力车型</w:t>
      </w:r>
      <w:r>
        <w:rPr>
          <w:rFonts w:ascii="黑体" w:eastAsia="黑体" w:hAnsi="黑体" w:hint="eastAsia"/>
          <w:bCs/>
          <w:szCs w:val="21"/>
        </w:rPr>
        <w:t>生产</w:t>
      </w:r>
      <w:r w:rsidRPr="00900340">
        <w:rPr>
          <w:rFonts w:ascii="黑体" w:eastAsia="黑体" w:hAnsi="黑体" w:hint="eastAsia"/>
          <w:bCs/>
          <w:szCs w:val="21"/>
        </w:rPr>
        <w:t>零售的表现</w:t>
      </w:r>
    </w:p>
    <w:p w14:paraId="673B00BB" w14:textId="665E843F" w:rsidR="004A1A12" w:rsidRDefault="004A1A12" w:rsidP="004A1A12">
      <w:pPr>
        <w:ind w:firstLineChars="201" w:firstLine="422"/>
        <w:jc w:val="left"/>
        <w:rPr>
          <w:rFonts w:ascii="宋体" w:hAnsi="宋体"/>
          <w:kern w:val="0"/>
          <w:szCs w:val="21"/>
        </w:rPr>
      </w:pPr>
      <w:r w:rsidRPr="004A1A12">
        <w:rPr>
          <w:noProof/>
        </w:rPr>
        <w:drawing>
          <wp:inline distT="0" distB="0" distL="0" distR="0" wp14:anchorId="64A42339" wp14:editId="20688FBA">
            <wp:extent cx="4084320" cy="5615940"/>
            <wp:effectExtent l="0" t="0" r="0" b="381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4320" cy="5615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9804DC" w14:textId="77777777" w:rsidR="004A1A12" w:rsidRDefault="004A1A12" w:rsidP="004A1A12">
      <w:pPr>
        <w:ind w:firstLineChars="201" w:firstLine="422"/>
        <w:jc w:val="left"/>
        <w:rPr>
          <w:rFonts w:ascii="宋体" w:hAnsi="宋体"/>
          <w:kern w:val="0"/>
          <w:szCs w:val="21"/>
        </w:rPr>
      </w:pPr>
      <w:r>
        <w:rPr>
          <w:rFonts w:ascii="宋体" w:hAnsi="宋体" w:hint="eastAsia"/>
          <w:kern w:val="0"/>
          <w:szCs w:val="21"/>
        </w:rPr>
        <w:t>主力车型的生产表现突出，本月的新能源的生产增量突出，特斯拉与宏光mini的增量都是达到2</w:t>
      </w:r>
      <w:r>
        <w:rPr>
          <w:rFonts w:ascii="宋体" w:hAnsi="宋体"/>
          <w:kern w:val="0"/>
          <w:szCs w:val="21"/>
        </w:rPr>
        <w:t>.3</w:t>
      </w:r>
      <w:r>
        <w:rPr>
          <w:rFonts w:ascii="宋体" w:hAnsi="宋体" w:hint="eastAsia"/>
          <w:kern w:val="0"/>
          <w:szCs w:val="21"/>
        </w:rPr>
        <w:t>万台。</w:t>
      </w:r>
    </w:p>
    <w:p w14:paraId="2BFF6096" w14:textId="135D60E4" w:rsidR="004A1A12" w:rsidRDefault="00E97AAA" w:rsidP="004A1A12">
      <w:pPr>
        <w:ind w:firstLineChars="201" w:firstLine="422"/>
        <w:jc w:val="left"/>
        <w:rPr>
          <w:rFonts w:ascii="宋体" w:hAnsi="宋体"/>
          <w:kern w:val="0"/>
          <w:szCs w:val="21"/>
        </w:rPr>
      </w:pPr>
      <w:r w:rsidRPr="00E97AAA">
        <w:rPr>
          <w:noProof/>
        </w:rPr>
        <w:drawing>
          <wp:inline distT="0" distB="0" distL="0" distR="0" wp14:anchorId="69A5D037" wp14:editId="1371E4A6">
            <wp:extent cx="4099560" cy="5615940"/>
            <wp:effectExtent l="0" t="0" r="0" b="381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9560" cy="5615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292D36" w14:textId="115812A0" w:rsidR="004A1A12" w:rsidRDefault="004A1A12" w:rsidP="004A1A12">
      <w:pPr>
        <w:ind w:firstLineChars="201" w:firstLine="422"/>
        <w:jc w:val="left"/>
        <w:rPr>
          <w:rFonts w:ascii="宋体" w:hAnsi="宋体"/>
          <w:kern w:val="0"/>
          <w:szCs w:val="21"/>
        </w:rPr>
      </w:pPr>
    </w:p>
    <w:p w14:paraId="69B85ED6" w14:textId="77777777" w:rsidR="004A1A12" w:rsidRDefault="004A1A12" w:rsidP="004A1A12">
      <w:pPr>
        <w:ind w:firstLineChars="201" w:firstLine="422"/>
        <w:jc w:val="left"/>
        <w:rPr>
          <w:rFonts w:ascii="宋体" w:hAnsi="宋体"/>
          <w:kern w:val="0"/>
          <w:szCs w:val="21"/>
        </w:rPr>
      </w:pPr>
    </w:p>
    <w:p w14:paraId="611B1913" w14:textId="77777777" w:rsidR="004A1A12" w:rsidRDefault="004A1A12" w:rsidP="004A1A12">
      <w:pPr>
        <w:ind w:firstLineChars="201" w:firstLine="422"/>
        <w:jc w:val="left"/>
        <w:rPr>
          <w:rFonts w:ascii="宋体" w:hAnsi="宋体"/>
          <w:kern w:val="0"/>
          <w:szCs w:val="21"/>
        </w:rPr>
      </w:pPr>
      <w:r>
        <w:rPr>
          <w:rFonts w:ascii="宋体" w:hAnsi="宋体" w:hint="eastAsia"/>
          <w:kern w:val="0"/>
          <w:szCs w:val="21"/>
        </w:rPr>
        <w:t>10月</w:t>
      </w:r>
      <w:r w:rsidRPr="00900340">
        <w:rPr>
          <w:rFonts w:ascii="宋体" w:hAnsi="宋体" w:hint="eastAsia"/>
          <w:kern w:val="0"/>
          <w:szCs w:val="21"/>
        </w:rPr>
        <w:t>轿车主力品牌的批发表现相对不强，前十位品牌占比</w:t>
      </w:r>
      <w:r>
        <w:rPr>
          <w:rFonts w:ascii="宋体" w:hAnsi="宋体"/>
          <w:kern w:val="0"/>
          <w:szCs w:val="21"/>
        </w:rPr>
        <w:t>18</w:t>
      </w:r>
      <w:r w:rsidRPr="00900340">
        <w:rPr>
          <w:rFonts w:ascii="宋体" w:hAnsi="宋体" w:hint="eastAsia"/>
          <w:kern w:val="0"/>
          <w:szCs w:val="21"/>
        </w:rPr>
        <w:t>%，较去年的</w:t>
      </w:r>
      <w:r w:rsidRPr="00900340">
        <w:rPr>
          <w:rFonts w:ascii="宋体" w:hAnsi="宋体"/>
          <w:kern w:val="0"/>
          <w:szCs w:val="21"/>
        </w:rPr>
        <w:t>30</w:t>
      </w:r>
      <w:r w:rsidRPr="00900340">
        <w:rPr>
          <w:rFonts w:ascii="宋体" w:hAnsi="宋体" w:hint="eastAsia"/>
          <w:kern w:val="0"/>
          <w:szCs w:val="21"/>
        </w:rPr>
        <w:t>%上升2个百分点。</w:t>
      </w:r>
      <w:r>
        <w:rPr>
          <w:rFonts w:ascii="宋体" w:hAnsi="宋体" w:hint="eastAsia"/>
          <w:kern w:val="0"/>
          <w:szCs w:val="21"/>
        </w:rPr>
        <w:t>10月自主品牌有一些亮点，哈佛H</w:t>
      </w:r>
      <w:r>
        <w:rPr>
          <w:rFonts w:ascii="宋体" w:hAnsi="宋体"/>
          <w:kern w:val="0"/>
          <w:szCs w:val="21"/>
        </w:rPr>
        <w:t>6</w:t>
      </w:r>
      <w:r>
        <w:rPr>
          <w:rFonts w:ascii="宋体" w:hAnsi="宋体" w:hint="eastAsia"/>
          <w:kern w:val="0"/>
          <w:szCs w:val="21"/>
        </w:rPr>
        <w:t>和长安C</w:t>
      </w:r>
      <w:r>
        <w:rPr>
          <w:rFonts w:ascii="宋体" w:hAnsi="宋体"/>
          <w:kern w:val="0"/>
          <w:szCs w:val="21"/>
        </w:rPr>
        <w:t>S75</w:t>
      </w:r>
      <w:r>
        <w:rPr>
          <w:rFonts w:ascii="宋体" w:hAnsi="宋体" w:hint="eastAsia"/>
          <w:kern w:val="0"/>
          <w:szCs w:val="21"/>
        </w:rPr>
        <w:t>销量排名都同比提升。轩逸、卡罗拉、C</w:t>
      </w:r>
      <w:r>
        <w:rPr>
          <w:rFonts w:ascii="宋体" w:hAnsi="宋体"/>
          <w:kern w:val="0"/>
          <w:szCs w:val="21"/>
        </w:rPr>
        <w:t>RV\</w:t>
      </w:r>
      <w:r>
        <w:rPr>
          <w:rFonts w:ascii="宋体" w:hAnsi="宋体" w:hint="eastAsia"/>
          <w:kern w:val="0"/>
          <w:szCs w:val="21"/>
        </w:rPr>
        <w:t>思域等</w:t>
      </w:r>
      <w:r w:rsidRPr="00900340">
        <w:rPr>
          <w:rFonts w:ascii="宋体" w:hAnsi="宋体" w:hint="eastAsia"/>
          <w:kern w:val="0"/>
          <w:szCs w:val="21"/>
        </w:rPr>
        <w:t>日系品牌表现优秀。其中表现相对优秀的是部分</w:t>
      </w:r>
      <w:r>
        <w:rPr>
          <w:rFonts w:ascii="宋体" w:hAnsi="宋体" w:hint="eastAsia"/>
          <w:kern w:val="0"/>
          <w:szCs w:val="21"/>
        </w:rPr>
        <w:t>新推出</w:t>
      </w:r>
      <w:r w:rsidRPr="00900340">
        <w:rPr>
          <w:rFonts w:ascii="宋体" w:hAnsi="宋体" w:hint="eastAsia"/>
          <w:kern w:val="0"/>
          <w:szCs w:val="21"/>
        </w:rPr>
        <w:t>品牌。</w:t>
      </w:r>
    </w:p>
    <w:p w14:paraId="679DC5DE" w14:textId="211BA67E" w:rsidR="004A1A12" w:rsidRDefault="004A1A12" w:rsidP="004A1A12">
      <w:pPr>
        <w:ind w:firstLineChars="201" w:firstLine="422"/>
        <w:jc w:val="left"/>
        <w:rPr>
          <w:rFonts w:ascii="宋体" w:hAnsi="宋体"/>
          <w:kern w:val="0"/>
          <w:szCs w:val="21"/>
        </w:rPr>
      </w:pPr>
      <w:r w:rsidRPr="004A1A12">
        <w:rPr>
          <w:noProof/>
        </w:rPr>
        <w:drawing>
          <wp:inline distT="0" distB="0" distL="0" distR="0" wp14:anchorId="02114D94" wp14:editId="2D3338ED">
            <wp:extent cx="4114800" cy="5615940"/>
            <wp:effectExtent l="0" t="0" r="0" b="381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4800" cy="5615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End w:id="47"/>
    <w:p w14:paraId="2ABCB8EE" w14:textId="77777777" w:rsidR="004A1A12" w:rsidRPr="00B8098E" w:rsidRDefault="004A1A12" w:rsidP="004A1A12">
      <w:pPr>
        <w:ind w:firstLineChars="170" w:firstLine="357"/>
        <w:rPr>
          <w:rFonts w:ascii="宋体" w:hAnsi="宋体"/>
          <w:color w:val="000000"/>
          <w:szCs w:val="21"/>
        </w:rPr>
      </w:pPr>
    </w:p>
    <w:p w14:paraId="51FA67A2" w14:textId="77777777" w:rsidR="0024796E" w:rsidRPr="00380717" w:rsidRDefault="0024796E" w:rsidP="0024796E">
      <w:pPr>
        <w:ind w:firstLineChars="202" w:firstLine="424"/>
        <w:jc w:val="left"/>
        <w:rPr>
          <w:rFonts w:asciiTheme="minorHAnsi" w:eastAsiaTheme="minorEastAsia" w:hAnsiTheme="minorHAnsi" w:cstheme="minorBidi"/>
          <w:color w:val="000000" w:themeColor="text1"/>
          <w:szCs w:val="22"/>
        </w:rPr>
      </w:pPr>
    </w:p>
    <w:p w14:paraId="0E668A58" w14:textId="354E03DE" w:rsidR="0024796E" w:rsidRPr="0024796E" w:rsidRDefault="00A35EF7" w:rsidP="0024796E">
      <w:pPr>
        <w:keepNext/>
        <w:keepLines/>
        <w:spacing w:line="578" w:lineRule="auto"/>
        <w:outlineLvl w:val="0"/>
        <w:rPr>
          <w:rFonts w:ascii="宋体" w:hAnsi="宋体"/>
          <w:bCs/>
          <w:color w:val="FF0000"/>
          <w:kern w:val="0"/>
          <w:sz w:val="28"/>
          <w:szCs w:val="21"/>
        </w:rPr>
      </w:pPr>
      <w:r>
        <w:rPr>
          <w:rFonts w:ascii="宋体" w:hAnsi="宋体" w:hint="eastAsia"/>
          <w:b/>
          <w:bCs/>
          <w:color w:val="FF0000"/>
          <w:kern w:val="0"/>
          <w:sz w:val="28"/>
          <w:szCs w:val="21"/>
        </w:rPr>
        <w:t>六</w:t>
      </w:r>
      <w:r w:rsidR="0024796E" w:rsidRPr="0024796E">
        <w:rPr>
          <w:rFonts w:ascii="宋体" w:hAnsi="宋体" w:hint="eastAsia"/>
          <w:b/>
          <w:bCs/>
          <w:color w:val="FF0000"/>
          <w:kern w:val="0"/>
          <w:sz w:val="28"/>
          <w:szCs w:val="21"/>
        </w:rPr>
        <w:t>、新能源</w:t>
      </w:r>
      <w:r w:rsidR="0024796E" w:rsidRPr="0024796E">
        <w:rPr>
          <w:rFonts w:ascii="宋体" w:hAnsi="宋体"/>
          <w:b/>
          <w:bCs/>
          <w:color w:val="FF0000"/>
          <w:kern w:val="0"/>
          <w:sz w:val="28"/>
          <w:szCs w:val="21"/>
        </w:rPr>
        <w:t>乘用车</w:t>
      </w:r>
      <w:r w:rsidR="0024796E" w:rsidRPr="0024796E">
        <w:rPr>
          <w:rFonts w:ascii="宋体" w:hAnsi="宋体" w:hint="eastAsia"/>
          <w:b/>
          <w:bCs/>
          <w:color w:val="FF0000"/>
          <w:kern w:val="0"/>
          <w:sz w:val="28"/>
          <w:szCs w:val="21"/>
        </w:rPr>
        <w:t>总体走势</w:t>
      </w:r>
    </w:p>
    <w:p w14:paraId="5D8E20C5" w14:textId="77777777" w:rsidR="00CB5126" w:rsidRPr="00F57EB5" w:rsidRDefault="00CB5126" w:rsidP="00CB5126">
      <w:pPr>
        <w:pStyle w:val="aa"/>
        <w:widowControl/>
        <w:numPr>
          <w:ilvl w:val="0"/>
          <w:numId w:val="2"/>
        </w:numPr>
        <w:ind w:firstLineChars="0"/>
        <w:jc w:val="left"/>
        <w:outlineLvl w:val="1"/>
        <w:rPr>
          <w:rFonts w:ascii="黑体" w:eastAsia="黑体" w:hAnsi="黑体"/>
          <w:b/>
          <w:color w:val="FF0000"/>
          <w:sz w:val="24"/>
        </w:rPr>
      </w:pPr>
      <w:bookmarkStart w:id="49" w:name="_Hlk77450300"/>
      <w:r>
        <w:rPr>
          <w:rFonts w:ascii="黑体" w:eastAsia="黑体" w:hAnsi="黑体"/>
          <w:b/>
          <w:color w:val="FF0000"/>
          <w:sz w:val="24"/>
        </w:rPr>
        <w:t>7月</w:t>
      </w:r>
      <w:r w:rsidRPr="00F57EB5">
        <w:rPr>
          <w:rFonts w:ascii="黑体" w:eastAsia="黑体" w:hAnsi="黑体" w:hint="eastAsia"/>
          <w:b/>
          <w:color w:val="FF0000"/>
          <w:sz w:val="24"/>
        </w:rPr>
        <w:t>新能源车</w:t>
      </w:r>
      <w:r>
        <w:rPr>
          <w:rFonts w:ascii="黑体" w:eastAsia="黑体" w:hAnsi="黑体" w:hint="eastAsia"/>
          <w:b/>
          <w:color w:val="FF0000"/>
          <w:sz w:val="24"/>
        </w:rPr>
        <w:t>批发环比较强</w:t>
      </w:r>
    </w:p>
    <w:p w14:paraId="308C112A" w14:textId="77777777" w:rsidR="00CB5126" w:rsidRDefault="00CB5126" w:rsidP="00CB5126">
      <w:pPr>
        <w:widowControl/>
        <w:jc w:val="left"/>
        <w:rPr>
          <w:rFonts w:ascii="宋体" w:hAnsi="宋体"/>
          <w:kern w:val="0"/>
          <w:szCs w:val="21"/>
        </w:rPr>
      </w:pPr>
      <w:r>
        <w:rPr>
          <w:rFonts w:ascii="宋体" w:hAnsi="宋体"/>
          <w:noProof/>
          <w:kern w:val="0"/>
          <w:szCs w:val="21"/>
        </w:rPr>
        <w:drawing>
          <wp:inline distT="0" distB="0" distL="0" distR="0" wp14:anchorId="3A97AD43" wp14:editId="67DEBE00">
            <wp:extent cx="5572125" cy="3566160"/>
            <wp:effectExtent l="0" t="0" r="9525" b="0"/>
            <wp:docPr id="57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2125" cy="35661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87B4BCE" w14:textId="77777777" w:rsidR="00CB5126" w:rsidRDefault="00CB5126" w:rsidP="00CB5126">
      <w:pPr>
        <w:widowControl/>
        <w:ind w:firstLineChars="135" w:firstLine="283"/>
        <w:jc w:val="left"/>
        <w:rPr>
          <w:rFonts w:ascii="宋体" w:hAnsi="宋体"/>
          <w:kern w:val="0"/>
          <w:szCs w:val="21"/>
        </w:rPr>
      </w:pPr>
      <w:r w:rsidRPr="00F07168">
        <w:rPr>
          <w:rFonts w:hint="eastAsia"/>
          <w:color w:val="000000" w:themeColor="text1"/>
        </w:rPr>
        <w:t>7</w:t>
      </w:r>
      <w:r w:rsidRPr="00F07168">
        <w:rPr>
          <w:rFonts w:hint="eastAsia"/>
          <w:color w:val="000000" w:themeColor="text1"/>
        </w:rPr>
        <w:t>月新能源乘用车批发销量达到</w:t>
      </w:r>
      <w:r w:rsidRPr="00F07168">
        <w:rPr>
          <w:rFonts w:hint="eastAsia"/>
          <w:color w:val="000000" w:themeColor="text1"/>
        </w:rPr>
        <w:t>24.6</w:t>
      </w:r>
      <w:r w:rsidRPr="00F07168">
        <w:rPr>
          <w:rFonts w:hint="eastAsia"/>
          <w:color w:val="000000" w:themeColor="text1"/>
        </w:rPr>
        <w:t>万辆，环比增长</w:t>
      </w:r>
      <w:r w:rsidRPr="00F07168">
        <w:rPr>
          <w:rFonts w:hint="eastAsia"/>
          <w:color w:val="000000" w:themeColor="text1"/>
        </w:rPr>
        <w:t>5.1%</w:t>
      </w:r>
      <w:r w:rsidRPr="00F07168">
        <w:rPr>
          <w:rFonts w:hint="eastAsia"/>
          <w:color w:val="000000" w:themeColor="text1"/>
        </w:rPr>
        <w:t>，同比增长</w:t>
      </w:r>
      <w:r w:rsidRPr="00F07168">
        <w:rPr>
          <w:rFonts w:hint="eastAsia"/>
          <w:color w:val="000000" w:themeColor="text1"/>
        </w:rPr>
        <w:t>202.9%</w:t>
      </w:r>
      <w:r w:rsidRPr="00F07168">
        <w:rPr>
          <w:rFonts w:hint="eastAsia"/>
          <w:color w:val="000000" w:themeColor="text1"/>
        </w:rPr>
        <w:t>。</w:t>
      </w:r>
      <w:r>
        <w:rPr>
          <w:rFonts w:ascii="宋体" w:hAnsi="宋体" w:hint="eastAsia"/>
          <w:color w:val="000000" w:themeColor="text1"/>
          <w:szCs w:val="21"/>
        </w:rPr>
        <w:t>呈现强势增长的良好态势</w:t>
      </w:r>
      <w:r>
        <w:rPr>
          <w:rFonts w:ascii="宋体" w:hAnsi="宋体"/>
          <w:color w:val="000000" w:themeColor="text1"/>
          <w:szCs w:val="21"/>
        </w:rPr>
        <w:t>。</w:t>
      </w:r>
      <w:r>
        <w:rPr>
          <w:rFonts w:ascii="宋体" w:hAnsi="宋体" w:hint="eastAsia"/>
          <w:color w:val="000000" w:themeColor="text1"/>
          <w:szCs w:val="21"/>
        </w:rPr>
        <w:t>尤其是相对传统车的环比大幅下降，新能源车批发</w:t>
      </w:r>
      <w:r w:rsidRPr="00B42C75">
        <w:rPr>
          <w:rFonts w:ascii="宋体" w:hAnsi="宋体" w:hint="eastAsia"/>
          <w:kern w:val="0"/>
          <w:szCs w:val="21"/>
        </w:rPr>
        <w:t>呈现独立增长的良好态势。</w:t>
      </w:r>
    </w:p>
    <w:p w14:paraId="7D17E59D" w14:textId="77777777" w:rsidR="00CB5126" w:rsidRDefault="00CB5126" w:rsidP="00CB5126">
      <w:pPr>
        <w:widowControl/>
        <w:ind w:firstLineChars="135" w:firstLine="283"/>
        <w:jc w:val="left"/>
        <w:rPr>
          <w:rFonts w:ascii="宋体" w:hAnsi="宋体"/>
          <w:kern w:val="0"/>
          <w:szCs w:val="21"/>
        </w:rPr>
      </w:pPr>
      <w:r w:rsidRPr="00620600">
        <w:rPr>
          <w:rFonts w:ascii="宋体" w:hAnsi="宋体" w:hint="eastAsia"/>
          <w:kern w:val="0"/>
          <w:szCs w:val="21"/>
        </w:rPr>
        <w:t>历年新能源车的走势在年初相对低迷逐步拉升，由于今年新能源车补贴政策</w:t>
      </w:r>
      <w:r>
        <w:rPr>
          <w:rFonts w:ascii="宋体" w:hAnsi="宋体" w:hint="eastAsia"/>
          <w:kern w:val="0"/>
          <w:szCs w:val="21"/>
        </w:rPr>
        <w:t>影响较小</w:t>
      </w:r>
      <w:r w:rsidRPr="00620600">
        <w:rPr>
          <w:rFonts w:ascii="宋体" w:hAnsi="宋体" w:hint="eastAsia"/>
          <w:kern w:val="0"/>
          <w:szCs w:val="21"/>
        </w:rPr>
        <w:t>，因此</w:t>
      </w:r>
      <w:r>
        <w:rPr>
          <w:rFonts w:ascii="宋体" w:hAnsi="宋体" w:hint="eastAsia"/>
          <w:kern w:val="0"/>
          <w:szCs w:val="21"/>
        </w:rPr>
        <w:t>今年</w:t>
      </w:r>
      <w:r>
        <w:rPr>
          <w:rFonts w:ascii="宋体" w:hAnsi="宋体"/>
          <w:kern w:val="0"/>
          <w:szCs w:val="21"/>
        </w:rPr>
        <w:t>1-2</w:t>
      </w:r>
      <w:r>
        <w:rPr>
          <w:rFonts w:ascii="宋体" w:hAnsi="宋体" w:hint="eastAsia"/>
          <w:kern w:val="0"/>
          <w:szCs w:val="21"/>
        </w:rPr>
        <w:t>月新能源起步较强，且</w:t>
      </w:r>
      <w:r>
        <w:rPr>
          <w:rFonts w:ascii="宋体" w:hAnsi="宋体"/>
          <w:kern w:val="0"/>
          <w:szCs w:val="21"/>
        </w:rPr>
        <w:t>3-7月</w:t>
      </w:r>
      <w:r>
        <w:rPr>
          <w:rFonts w:ascii="宋体" w:hAnsi="宋体" w:hint="eastAsia"/>
          <w:kern w:val="0"/>
          <w:szCs w:val="21"/>
        </w:rPr>
        <w:t>持续走强。</w:t>
      </w:r>
    </w:p>
    <w:p w14:paraId="18D0B8B1" w14:textId="77777777" w:rsidR="00CB5126" w:rsidRDefault="00CB5126" w:rsidP="00CB5126">
      <w:pPr>
        <w:widowControl/>
        <w:ind w:firstLineChars="135" w:firstLine="283"/>
        <w:jc w:val="left"/>
        <w:rPr>
          <w:rFonts w:ascii="宋体" w:hAnsi="宋体"/>
          <w:kern w:val="0"/>
          <w:szCs w:val="21"/>
        </w:rPr>
      </w:pPr>
      <w:r w:rsidRPr="00C4549E">
        <w:rPr>
          <w:noProof/>
        </w:rPr>
        <w:drawing>
          <wp:inline distT="0" distB="0" distL="0" distR="0" wp14:anchorId="672BFDF5" wp14:editId="1DBA98CA">
            <wp:extent cx="6865620" cy="1836420"/>
            <wp:effectExtent l="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65620" cy="1836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4A0D22" w14:textId="77777777" w:rsidR="00CB5126" w:rsidRDefault="00CB5126" w:rsidP="00CB5126">
      <w:pPr>
        <w:widowControl/>
        <w:ind w:firstLineChars="135" w:firstLine="283"/>
        <w:jc w:val="left"/>
        <w:rPr>
          <w:rFonts w:ascii="宋体" w:hAnsi="宋体"/>
          <w:kern w:val="0"/>
          <w:szCs w:val="21"/>
        </w:rPr>
      </w:pPr>
      <w:r w:rsidRPr="00766F9D">
        <w:rPr>
          <w:rFonts w:ascii="宋体" w:hAnsi="宋体" w:hint="eastAsia"/>
          <w:kern w:val="0"/>
          <w:szCs w:val="21"/>
        </w:rPr>
        <w:t>2020年</w:t>
      </w:r>
      <w:r>
        <w:rPr>
          <w:rFonts w:ascii="宋体" w:hAnsi="宋体" w:hint="eastAsia"/>
          <w:kern w:val="0"/>
          <w:szCs w:val="21"/>
        </w:rPr>
        <w:t>乘用车</w:t>
      </w:r>
      <w:r w:rsidRPr="00766F9D">
        <w:rPr>
          <w:rFonts w:ascii="宋体" w:hAnsi="宋体" w:hint="eastAsia"/>
          <w:kern w:val="0"/>
          <w:szCs w:val="21"/>
        </w:rPr>
        <w:t>新能源车销量达到117万台，同比增长11%</w:t>
      </w:r>
      <w:r>
        <w:rPr>
          <w:rFonts w:ascii="宋体" w:hAnsi="宋体" w:hint="eastAsia"/>
          <w:kern w:val="0"/>
          <w:szCs w:val="21"/>
        </w:rPr>
        <w:t>。2</w:t>
      </w:r>
      <w:r>
        <w:rPr>
          <w:rFonts w:ascii="宋体" w:hAnsi="宋体"/>
          <w:kern w:val="0"/>
          <w:szCs w:val="21"/>
        </w:rPr>
        <w:t>1</w:t>
      </w:r>
      <w:r>
        <w:rPr>
          <w:rFonts w:ascii="宋体" w:hAnsi="宋体" w:hint="eastAsia"/>
          <w:kern w:val="0"/>
          <w:szCs w:val="21"/>
        </w:rPr>
        <w:t>年</w:t>
      </w:r>
      <w:r w:rsidRPr="00F07168">
        <w:rPr>
          <w:rFonts w:hint="eastAsia"/>
          <w:color w:val="000000" w:themeColor="text1"/>
        </w:rPr>
        <w:t>1-7</w:t>
      </w:r>
      <w:r w:rsidRPr="00F07168">
        <w:rPr>
          <w:rFonts w:hint="eastAsia"/>
          <w:color w:val="000000" w:themeColor="text1"/>
        </w:rPr>
        <w:t>月新能源乘用车批发</w:t>
      </w:r>
      <w:r w:rsidRPr="00F07168">
        <w:rPr>
          <w:rFonts w:hint="eastAsia"/>
          <w:color w:val="000000" w:themeColor="text1"/>
        </w:rPr>
        <w:t>133.9</w:t>
      </w:r>
      <w:r w:rsidRPr="00F07168">
        <w:rPr>
          <w:rFonts w:hint="eastAsia"/>
          <w:color w:val="000000" w:themeColor="text1"/>
        </w:rPr>
        <w:t>万辆，同比增长</w:t>
      </w:r>
      <w:r w:rsidRPr="00F07168">
        <w:rPr>
          <w:rFonts w:hint="eastAsia"/>
          <w:color w:val="000000" w:themeColor="text1"/>
        </w:rPr>
        <w:t>227.4%</w:t>
      </w:r>
      <w:r w:rsidRPr="00F07168">
        <w:rPr>
          <w:rFonts w:hint="eastAsia"/>
          <w:color w:val="000000" w:themeColor="text1"/>
        </w:rPr>
        <w:t>。</w:t>
      </w:r>
    </w:p>
    <w:p w14:paraId="25E698FC" w14:textId="77777777" w:rsidR="00CB5126" w:rsidRDefault="00CB5126" w:rsidP="00CB5126">
      <w:pPr>
        <w:widowControl/>
        <w:ind w:firstLineChars="135" w:firstLine="283"/>
        <w:jc w:val="left"/>
        <w:rPr>
          <w:rFonts w:ascii="宋体" w:hAnsi="宋体"/>
          <w:kern w:val="0"/>
          <w:szCs w:val="21"/>
        </w:rPr>
      </w:pPr>
      <w:r>
        <w:rPr>
          <w:rFonts w:ascii="宋体" w:hAnsi="宋体" w:hint="eastAsia"/>
          <w:kern w:val="0"/>
          <w:szCs w:val="21"/>
        </w:rPr>
        <w:t>今年7月</w:t>
      </w:r>
      <w:r w:rsidRPr="00766F9D">
        <w:rPr>
          <w:rFonts w:ascii="宋体" w:hAnsi="宋体" w:hint="eastAsia"/>
          <w:kern w:val="0"/>
          <w:szCs w:val="21"/>
        </w:rPr>
        <w:t>份达到</w:t>
      </w:r>
      <w:r>
        <w:rPr>
          <w:rFonts w:ascii="宋体" w:hAnsi="宋体"/>
          <w:kern w:val="0"/>
          <w:szCs w:val="21"/>
        </w:rPr>
        <w:t>24</w:t>
      </w:r>
      <w:r w:rsidRPr="00766F9D">
        <w:rPr>
          <w:rFonts w:ascii="宋体" w:hAnsi="宋体" w:hint="eastAsia"/>
          <w:kern w:val="0"/>
          <w:szCs w:val="21"/>
        </w:rPr>
        <w:t>万台，销量同比增速</w:t>
      </w:r>
      <w:r>
        <w:rPr>
          <w:rFonts w:ascii="宋体" w:hAnsi="宋体" w:hint="eastAsia"/>
          <w:kern w:val="0"/>
          <w:szCs w:val="21"/>
        </w:rPr>
        <w:t>2倍</w:t>
      </w:r>
      <w:r w:rsidRPr="00766F9D">
        <w:rPr>
          <w:rFonts w:ascii="宋体" w:hAnsi="宋体" w:hint="eastAsia"/>
          <w:kern w:val="0"/>
          <w:szCs w:val="21"/>
        </w:rPr>
        <w:t>，也就体现</w:t>
      </w:r>
      <w:r>
        <w:rPr>
          <w:rFonts w:ascii="宋体" w:hAnsi="宋体" w:hint="eastAsia"/>
          <w:kern w:val="0"/>
          <w:szCs w:val="21"/>
        </w:rPr>
        <w:t>新能源车年初受到市场拉动而</w:t>
      </w:r>
      <w:r w:rsidRPr="00766F9D">
        <w:rPr>
          <w:rFonts w:ascii="宋体" w:hAnsi="宋体" w:hint="eastAsia"/>
          <w:kern w:val="0"/>
          <w:szCs w:val="21"/>
        </w:rPr>
        <w:t>呈现是爆发增长的特征</w:t>
      </w:r>
      <w:r>
        <w:rPr>
          <w:rFonts w:ascii="宋体" w:hAnsi="宋体" w:hint="eastAsia"/>
          <w:kern w:val="0"/>
          <w:szCs w:val="21"/>
        </w:rPr>
        <w:t>。</w:t>
      </w:r>
    </w:p>
    <w:p w14:paraId="1A87C7E7" w14:textId="77777777" w:rsidR="00CB5126" w:rsidRDefault="00CB5126" w:rsidP="00CB5126">
      <w:pPr>
        <w:widowControl/>
        <w:ind w:firstLineChars="135" w:firstLine="283"/>
        <w:jc w:val="left"/>
        <w:rPr>
          <w:rFonts w:ascii="宋体" w:hAnsi="宋体"/>
          <w:kern w:val="0"/>
          <w:szCs w:val="21"/>
        </w:rPr>
      </w:pPr>
      <w:r>
        <w:rPr>
          <w:rFonts w:ascii="宋体" w:hAnsi="宋体"/>
          <w:kern w:val="0"/>
          <w:szCs w:val="21"/>
        </w:rPr>
        <w:t>2021</w:t>
      </w:r>
      <w:r>
        <w:rPr>
          <w:rFonts w:ascii="宋体" w:hAnsi="宋体" w:hint="eastAsia"/>
          <w:kern w:val="0"/>
          <w:szCs w:val="21"/>
        </w:rPr>
        <w:t>年</w:t>
      </w:r>
      <w:r w:rsidRPr="00766F9D">
        <w:rPr>
          <w:rFonts w:ascii="宋体" w:hAnsi="宋体" w:hint="eastAsia"/>
          <w:kern w:val="0"/>
          <w:szCs w:val="21"/>
        </w:rPr>
        <w:t>中国车市进入一个相对平稳增长的特征</w:t>
      </w:r>
      <w:r>
        <w:rPr>
          <w:rFonts w:ascii="宋体" w:hAnsi="宋体" w:hint="eastAsia"/>
          <w:kern w:val="0"/>
          <w:szCs w:val="21"/>
        </w:rPr>
        <w:t>，但新能源保持高增长趋势</w:t>
      </w:r>
      <w:r w:rsidRPr="00766F9D">
        <w:rPr>
          <w:rFonts w:ascii="宋体" w:hAnsi="宋体" w:hint="eastAsia"/>
          <w:kern w:val="0"/>
          <w:szCs w:val="21"/>
        </w:rPr>
        <w:t>。</w:t>
      </w:r>
      <w:r>
        <w:rPr>
          <w:rFonts w:ascii="宋体" w:hAnsi="宋体" w:hint="eastAsia"/>
          <w:kern w:val="0"/>
          <w:szCs w:val="21"/>
        </w:rPr>
        <w:t>连续两年的低迷为2</w:t>
      </w:r>
      <w:r>
        <w:rPr>
          <w:rFonts w:ascii="宋体" w:hAnsi="宋体"/>
          <w:kern w:val="0"/>
          <w:szCs w:val="21"/>
        </w:rPr>
        <w:t>021</w:t>
      </w:r>
      <w:r>
        <w:rPr>
          <w:rFonts w:ascii="宋体" w:hAnsi="宋体" w:hint="eastAsia"/>
          <w:kern w:val="0"/>
          <w:szCs w:val="21"/>
        </w:rPr>
        <w:t>年奠定高增长基础。今年的后期增长压力不断加大。从基数看，</w:t>
      </w:r>
      <w:r>
        <w:rPr>
          <w:rFonts w:ascii="宋体" w:hAnsi="宋体"/>
          <w:kern w:val="0"/>
          <w:szCs w:val="21"/>
        </w:rPr>
        <w:t>19</w:t>
      </w:r>
      <w:r>
        <w:rPr>
          <w:rFonts w:ascii="宋体" w:hAnsi="宋体" w:hint="eastAsia"/>
          <w:kern w:val="0"/>
          <w:szCs w:val="21"/>
        </w:rPr>
        <w:t>年的</w:t>
      </w:r>
      <w:r>
        <w:rPr>
          <w:rFonts w:ascii="宋体" w:hAnsi="宋体"/>
          <w:kern w:val="0"/>
          <w:szCs w:val="21"/>
        </w:rPr>
        <w:t>8-9</w:t>
      </w:r>
      <w:r>
        <w:rPr>
          <w:rFonts w:ascii="宋体" w:hAnsi="宋体" w:hint="eastAsia"/>
          <w:kern w:val="0"/>
          <w:szCs w:val="21"/>
        </w:rPr>
        <w:t>月同比下降</w:t>
      </w:r>
      <w:r>
        <w:rPr>
          <w:rFonts w:ascii="宋体" w:hAnsi="宋体"/>
          <w:kern w:val="0"/>
          <w:szCs w:val="21"/>
        </w:rPr>
        <w:t>25</w:t>
      </w:r>
      <w:r>
        <w:rPr>
          <w:rFonts w:ascii="宋体" w:hAnsi="宋体" w:hint="eastAsia"/>
          <w:kern w:val="0"/>
          <w:szCs w:val="21"/>
        </w:rPr>
        <w:t>%，</w:t>
      </w:r>
      <w:r>
        <w:rPr>
          <w:rFonts w:ascii="宋体" w:hAnsi="宋体"/>
          <w:kern w:val="0"/>
          <w:szCs w:val="21"/>
        </w:rPr>
        <w:t>10-</w:t>
      </w:r>
      <w:r w:rsidRPr="00766F9D">
        <w:rPr>
          <w:rFonts w:ascii="宋体" w:hAnsi="宋体" w:hint="eastAsia"/>
          <w:kern w:val="0"/>
          <w:szCs w:val="21"/>
        </w:rPr>
        <w:t>1</w:t>
      </w:r>
      <w:r>
        <w:rPr>
          <w:rFonts w:ascii="宋体" w:hAnsi="宋体"/>
          <w:kern w:val="0"/>
          <w:szCs w:val="21"/>
        </w:rPr>
        <w:t>2</w:t>
      </w:r>
      <w:r>
        <w:rPr>
          <w:rFonts w:ascii="宋体" w:hAnsi="宋体" w:hint="eastAsia"/>
          <w:kern w:val="0"/>
          <w:szCs w:val="21"/>
        </w:rPr>
        <w:t>月</w:t>
      </w:r>
      <w:r w:rsidRPr="00766F9D">
        <w:rPr>
          <w:rFonts w:ascii="宋体" w:hAnsi="宋体" w:hint="eastAsia"/>
          <w:kern w:val="0"/>
          <w:szCs w:val="21"/>
        </w:rPr>
        <w:t>份销量</w:t>
      </w:r>
      <w:r>
        <w:rPr>
          <w:rFonts w:ascii="宋体" w:hAnsi="宋体" w:hint="eastAsia"/>
          <w:kern w:val="0"/>
          <w:szCs w:val="21"/>
        </w:rPr>
        <w:t>的基数也不是特别高，今年后期仍持续高增长；</w:t>
      </w:r>
      <w:r>
        <w:rPr>
          <w:rFonts w:ascii="宋体" w:hAnsi="宋体"/>
          <w:kern w:val="0"/>
          <w:szCs w:val="21"/>
        </w:rPr>
        <w:t xml:space="preserve"> </w:t>
      </w:r>
    </w:p>
    <w:p w14:paraId="660C9FEA" w14:textId="77777777" w:rsidR="00CB5126" w:rsidRDefault="00CB5126" w:rsidP="00CB5126">
      <w:pPr>
        <w:widowControl/>
        <w:ind w:firstLineChars="135" w:firstLine="283"/>
        <w:jc w:val="left"/>
        <w:rPr>
          <w:rFonts w:ascii="宋体" w:hAnsi="宋体"/>
          <w:kern w:val="0"/>
          <w:szCs w:val="21"/>
        </w:rPr>
      </w:pPr>
    </w:p>
    <w:p w14:paraId="0D5FBA4A" w14:textId="77777777" w:rsidR="00CB5126" w:rsidRPr="00004EE1" w:rsidRDefault="00CB5126" w:rsidP="00CB5126">
      <w:pPr>
        <w:pStyle w:val="aa"/>
        <w:widowControl/>
        <w:numPr>
          <w:ilvl w:val="0"/>
          <w:numId w:val="2"/>
        </w:numPr>
        <w:ind w:firstLineChars="0"/>
        <w:jc w:val="left"/>
        <w:outlineLvl w:val="1"/>
        <w:rPr>
          <w:rFonts w:ascii="黑体" w:eastAsia="黑体" w:hAnsi="黑体"/>
          <w:b/>
          <w:color w:val="FF0000"/>
          <w:sz w:val="24"/>
        </w:rPr>
      </w:pPr>
      <w:r>
        <w:rPr>
          <w:rFonts w:ascii="黑体" w:eastAsia="黑体" w:hAnsi="黑体" w:hint="eastAsia"/>
          <w:b/>
          <w:color w:val="FF0000"/>
          <w:sz w:val="24"/>
        </w:rPr>
        <w:t>7月</w:t>
      </w:r>
      <w:r w:rsidRPr="00004EE1">
        <w:rPr>
          <w:rFonts w:ascii="黑体" w:eastAsia="黑体" w:hAnsi="黑体" w:hint="eastAsia"/>
          <w:b/>
          <w:color w:val="FF0000"/>
          <w:sz w:val="24"/>
        </w:rPr>
        <w:t>新能源车零售增速</w:t>
      </w:r>
      <w:r>
        <w:rPr>
          <w:rFonts w:ascii="黑体" w:eastAsia="黑体" w:hAnsi="黑体" w:hint="eastAsia"/>
          <w:b/>
          <w:color w:val="FF0000"/>
          <w:sz w:val="24"/>
        </w:rPr>
        <w:t>强</w:t>
      </w:r>
    </w:p>
    <w:p w14:paraId="2C7A5A0A" w14:textId="77777777" w:rsidR="00CB5126" w:rsidRDefault="00CB5126" w:rsidP="00CB5126">
      <w:pPr>
        <w:widowControl/>
        <w:ind w:firstLineChars="202" w:firstLine="424"/>
        <w:jc w:val="left"/>
        <w:rPr>
          <w:rFonts w:ascii="宋体" w:hAnsi="宋体"/>
          <w:kern w:val="0"/>
          <w:szCs w:val="21"/>
        </w:rPr>
      </w:pPr>
      <w:r>
        <w:rPr>
          <w:rFonts w:ascii="宋体" w:hAnsi="宋体"/>
          <w:noProof/>
          <w:kern w:val="0"/>
          <w:szCs w:val="21"/>
        </w:rPr>
        <w:drawing>
          <wp:inline distT="0" distB="0" distL="0" distR="0" wp14:anchorId="1A844FBB" wp14:editId="60F3844F">
            <wp:extent cx="6236970" cy="3797935"/>
            <wp:effectExtent l="0" t="0" r="0" b="0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6970" cy="37979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CDCEB1A" w14:textId="77777777" w:rsidR="00CB5126" w:rsidRDefault="00CB5126" w:rsidP="00CB5126">
      <w:pPr>
        <w:widowControl/>
        <w:ind w:firstLineChars="202" w:firstLine="424"/>
        <w:jc w:val="left"/>
        <w:rPr>
          <w:rFonts w:ascii="宋体" w:hAnsi="宋体"/>
          <w:kern w:val="0"/>
          <w:szCs w:val="21"/>
        </w:rPr>
      </w:pPr>
    </w:p>
    <w:p w14:paraId="72342A7F" w14:textId="77777777" w:rsidR="00CB5126" w:rsidRDefault="00CB5126" w:rsidP="00CB5126">
      <w:pPr>
        <w:ind w:firstLineChars="202" w:firstLine="424"/>
        <w:rPr>
          <w:rFonts w:ascii="宋体" w:hAnsi="宋体"/>
          <w:kern w:val="0"/>
          <w:szCs w:val="21"/>
        </w:rPr>
      </w:pPr>
      <w:r>
        <w:rPr>
          <w:rFonts w:ascii="宋体" w:hAnsi="宋体" w:hint="eastAsia"/>
          <w:kern w:val="0"/>
          <w:szCs w:val="21"/>
        </w:rPr>
        <w:t>从乘联会的零售数据看，</w:t>
      </w:r>
      <w:r w:rsidRPr="00F07168">
        <w:rPr>
          <w:rFonts w:ascii="宋体" w:hAnsi="宋体" w:hint="eastAsia"/>
          <w:color w:val="000000" w:themeColor="text1"/>
          <w:szCs w:val="21"/>
        </w:rPr>
        <w:t>7月新能源乘用车零售销量达到22.2万辆，同比增长169.4%，环比下降3.2%。1-7月新能源车零售122.9万辆，同比增长210.2%。</w:t>
      </w:r>
      <w:r>
        <w:rPr>
          <w:rFonts w:ascii="宋体" w:hAnsi="宋体" w:hint="eastAsia"/>
          <w:color w:val="000000" w:themeColor="text1"/>
          <w:szCs w:val="21"/>
        </w:rPr>
        <w:t>本月</w:t>
      </w:r>
      <w:r w:rsidRPr="00CB3BB6">
        <w:rPr>
          <w:rFonts w:ascii="宋体" w:hAnsi="宋体" w:hint="eastAsia"/>
          <w:kern w:val="0"/>
          <w:szCs w:val="21"/>
        </w:rPr>
        <w:t>相对于</w:t>
      </w:r>
      <w:r>
        <w:rPr>
          <w:rFonts w:ascii="宋体" w:hAnsi="宋体"/>
          <w:kern w:val="0"/>
          <w:szCs w:val="21"/>
        </w:rPr>
        <w:t>20</w:t>
      </w:r>
      <w:r w:rsidRPr="00CB3BB6">
        <w:rPr>
          <w:rFonts w:ascii="宋体" w:hAnsi="宋体" w:hint="eastAsia"/>
          <w:kern w:val="0"/>
          <w:szCs w:val="21"/>
        </w:rPr>
        <w:t>年</w:t>
      </w:r>
      <w:r>
        <w:rPr>
          <w:rFonts w:ascii="宋体" w:hAnsi="宋体" w:hint="eastAsia"/>
          <w:kern w:val="0"/>
          <w:szCs w:val="21"/>
        </w:rPr>
        <w:t>7月</w:t>
      </w:r>
      <w:r w:rsidRPr="00CB3BB6">
        <w:rPr>
          <w:rFonts w:ascii="宋体" w:hAnsi="宋体" w:hint="eastAsia"/>
          <w:kern w:val="0"/>
          <w:szCs w:val="21"/>
        </w:rPr>
        <w:t>份的走势大幅</w:t>
      </w:r>
      <w:r>
        <w:rPr>
          <w:rFonts w:ascii="宋体" w:hAnsi="宋体" w:hint="eastAsia"/>
          <w:kern w:val="0"/>
          <w:szCs w:val="21"/>
        </w:rPr>
        <w:t>提升，走势</w:t>
      </w:r>
      <w:r w:rsidRPr="00CB3BB6">
        <w:rPr>
          <w:rFonts w:ascii="宋体" w:hAnsi="宋体" w:hint="eastAsia"/>
          <w:kern w:val="0"/>
          <w:szCs w:val="21"/>
        </w:rPr>
        <w:t>很不错的</w:t>
      </w:r>
      <w:r>
        <w:rPr>
          <w:rFonts w:ascii="宋体" w:hAnsi="宋体" w:hint="eastAsia"/>
          <w:kern w:val="0"/>
          <w:szCs w:val="21"/>
        </w:rPr>
        <w:t>。今年零售走势上半年与2</w:t>
      </w:r>
      <w:r>
        <w:rPr>
          <w:rFonts w:ascii="宋体" w:hAnsi="宋体"/>
          <w:kern w:val="0"/>
          <w:szCs w:val="21"/>
        </w:rPr>
        <w:t>019</w:t>
      </w:r>
      <w:r>
        <w:rPr>
          <w:rFonts w:ascii="宋体" w:hAnsi="宋体" w:hint="eastAsia"/>
          <w:kern w:val="0"/>
          <w:szCs w:val="21"/>
        </w:rPr>
        <w:t>年类似，但2</w:t>
      </w:r>
      <w:r>
        <w:rPr>
          <w:rFonts w:ascii="宋体" w:hAnsi="宋体"/>
          <w:kern w:val="0"/>
          <w:szCs w:val="21"/>
        </w:rPr>
        <w:t>019</w:t>
      </w:r>
      <w:r>
        <w:rPr>
          <w:rFonts w:ascii="宋体" w:hAnsi="宋体" w:hint="eastAsia"/>
          <w:kern w:val="0"/>
          <w:szCs w:val="21"/>
        </w:rPr>
        <w:t>年是补贴延续，今年是补贴调整，2</w:t>
      </w:r>
      <w:r>
        <w:rPr>
          <w:rFonts w:ascii="宋体" w:hAnsi="宋体"/>
          <w:kern w:val="0"/>
          <w:szCs w:val="21"/>
        </w:rPr>
        <w:t>0</w:t>
      </w:r>
      <w:r>
        <w:rPr>
          <w:rFonts w:ascii="宋体" w:hAnsi="宋体" w:hint="eastAsia"/>
          <w:kern w:val="0"/>
          <w:szCs w:val="21"/>
        </w:rPr>
        <w:t>年的下半年的走势与今年下半年相近，今年市场潜力较大。</w:t>
      </w:r>
    </w:p>
    <w:p w14:paraId="564F3343" w14:textId="77777777" w:rsidR="00CB5126" w:rsidRDefault="00CB5126" w:rsidP="00CB5126">
      <w:pPr>
        <w:widowControl/>
        <w:ind w:firstLineChars="202" w:firstLine="424"/>
        <w:jc w:val="left"/>
        <w:rPr>
          <w:rFonts w:ascii="宋体" w:hAnsi="宋体"/>
          <w:kern w:val="0"/>
          <w:szCs w:val="21"/>
        </w:rPr>
      </w:pPr>
    </w:p>
    <w:bookmarkEnd w:id="49"/>
    <w:p w14:paraId="376E652F" w14:textId="77777777" w:rsidR="00CB5126" w:rsidRPr="00F901D2" w:rsidRDefault="00CB5126" w:rsidP="00CB5126">
      <w:pPr>
        <w:pStyle w:val="aa"/>
        <w:widowControl/>
        <w:numPr>
          <w:ilvl w:val="0"/>
          <w:numId w:val="2"/>
        </w:numPr>
        <w:ind w:firstLineChars="0"/>
        <w:jc w:val="left"/>
        <w:outlineLvl w:val="1"/>
        <w:rPr>
          <w:rFonts w:ascii="黑体" w:eastAsia="黑体" w:hAnsi="黑体"/>
          <w:b/>
          <w:color w:val="FF0000"/>
          <w:sz w:val="24"/>
        </w:rPr>
      </w:pPr>
      <w:r w:rsidRPr="00F901D2">
        <w:rPr>
          <w:rFonts w:ascii="黑体" w:eastAsia="黑体" w:hAnsi="黑体" w:hint="eastAsia"/>
          <w:b/>
          <w:color w:val="FF0000"/>
          <w:sz w:val="24"/>
        </w:rPr>
        <w:t>传统车与新能源车形成反差</w:t>
      </w:r>
    </w:p>
    <w:p w14:paraId="212C9FBB" w14:textId="77777777" w:rsidR="00CB5126" w:rsidRDefault="00CB5126" w:rsidP="00CB5126">
      <w:pPr>
        <w:widowControl/>
        <w:ind w:firstLineChars="202" w:firstLine="424"/>
        <w:jc w:val="left"/>
        <w:rPr>
          <w:rFonts w:ascii="宋体" w:hAnsi="宋体"/>
          <w:kern w:val="0"/>
          <w:szCs w:val="21"/>
        </w:rPr>
      </w:pPr>
      <w:r>
        <w:rPr>
          <w:rFonts w:ascii="宋体" w:hAnsi="宋体"/>
          <w:noProof/>
          <w:kern w:val="0"/>
          <w:szCs w:val="21"/>
        </w:rPr>
        <w:drawing>
          <wp:inline distT="0" distB="0" distL="0" distR="0" wp14:anchorId="7927C08F" wp14:editId="05132371">
            <wp:extent cx="6383020" cy="3797935"/>
            <wp:effectExtent l="0" t="0" r="0" b="0"/>
            <wp:docPr id="59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3020" cy="37979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7F892BD" w14:textId="77777777" w:rsidR="00CB5126" w:rsidRDefault="00CB5126" w:rsidP="00CB5126">
      <w:pPr>
        <w:widowControl/>
        <w:ind w:firstLineChars="202" w:firstLine="424"/>
        <w:jc w:val="left"/>
        <w:rPr>
          <w:rFonts w:ascii="宋体" w:hAnsi="宋体"/>
          <w:kern w:val="0"/>
          <w:szCs w:val="21"/>
        </w:rPr>
      </w:pPr>
      <w:r w:rsidRPr="00F901D2">
        <w:rPr>
          <w:rFonts w:ascii="宋体" w:hAnsi="宋体" w:hint="eastAsia"/>
          <w:kern w:val="0"/>
          <w:szCs w:val="21"/>
        </w:rPr>
        <w:t>传统车与新能源车形成反差</w:t>
      </w:r>
      <w:r>
        <w:rPr>
          <w:rFonts w:ascii="宋体" w:hAnsi="宋体" w:hint="eastAsia"/>
          <w:kern w:val="0"/>
          <w:szCs w:val="21"/>
        </w:rPr>
        <w:t>，新能源向上，传统车向下。纯电动与传统车走势剧烈分化。</w:t>
      </w:r>
    </w:p>
    <w:p w14:paraId="26223347" w14:textId="77777777" w:rsidR="00CB5126" w:rsidRDefault="00CB5126" w:rsidP="00CB5126">
      <w:pPr>
        <w:widowControl/>
        <w:ind w:firstLineChars="202" w:firstLine="424"/>
        <w:jc w:val="left"/>
        <w:rPr>
          <w:rFonts w:ascii="宋体" w:hAnsi="宋体"/>
          <w:kern w:val="0"/>
          <w:szCs w:val="21"/>
        </w:rPr>
      </w:pPr>
    </w:p>
    <w:p w14:paraId="091603BD" w14:textId="54DF3697" w:rsidR="00CB5126" w:rsidRPr="00B6372F" w:rsidRDefault="00B6372F" w:rsidP="00B6372F">
      <w:pPr>
        <w:ind w:left="142"/>
        <w:outlineLvl w:val="1"/>
        <w:rPr>
          <w:rFonts w:ascii="黑体" w:eastAsia="黑体" w:hAnsi="黑体"/>
          <w:b/>
          <w:color w:val="FF0000"/>
          <w:sz w:val="24"/>
        </w:rPr>
      </w:pPr>
      <w:r w:rsidRPr="00B6372F">
        <w:rPr>
          <w:rFonts w:ascii="黑体" w:eastAsia="黑体" w:hAnsi="黑体" w:hint="eastAsia"/>
          <w:b/>
          <w:color w:val="FF0000"/>
          <w:sz w:val="24"/>
        </w:rPr>
        <w:t>4.</w:t>
      </w:r>
      <w:r w:rsidR="00CB5126" w:rsidRPr="00B6372F">
        <w:rPr>
          <w:rFonts w:ascii="黑体" w:eastAsia="黑体" w:hAnsi="黑体" w:hint="eastAsia"/>
          <w:b/>
          <w:color w:val="FF0000"/>
          <w:sz w:val="24"/>
        </w:rPr>
        <w:t>新能源与传统车走势对比</w:t>
      </w:r>
      <w:bookmarkStart w:id="50" w:name="_GoBack"/>
      <w:bookmarkEnd w:id="50"/>
    </w:p>
    <w:p w14:paraId="2C9A0E14" w14:textId="77777777" w:rsidR="00CB5126" w:rsidRDefault="00CB5126" w:rsidP="00CB5126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 w:rsidRPr="004A1A12">
        <w:rPr>
          <w:noProof/>
        </w:rPr>
        <w:drawing>
          <wp:inline distT="0" distB="0" distL="0" distR="0" wp14:anchorId="4A435255" wp14:editId="13BA6E22">
            <wp:extent cx="5638800" cy="3459480"/>
            <wp:effectExtent l="0" t="0" r="0" b="7620"/>
            <wp:docPr id="6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8800" cy="3459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1AD362" w14:textId="77777777" w:rsidR="00CB5126" w:rsidRDefault="00CB5126" w:rsidP="00CB5126">
      <w:pPr>
        <w:ind w:firstLineChars="202" w:firstLine="424"/>
        <w:rPr>
          <w:rFonts w:ascii="宋体" w:hAnsi="宋体"/>
          <w:color w:val="000000" w:themeColor="text1"/>
          <w:szCs w:val="21"/>
        </w:rPr>
      </w:pPr>
      <w:r>
        <w:rPr>
          <w:rFonts w:ascii="宋体" w:hAnsi="宋体" w:hint="eastAsia"/>
          <w:color w:val="000000" w:themeColor="text1"/>
          <w:szCs w:val="21"/>
        </w:rPr>
        <w:t>7月新能源车国内批发渗透率</w:t>
      </w:r>
      <w:r>
        <w:rPr>
          <w:rFonts w:ascii="宋体" w:hAnsi="宋体"/>
          <w:color w:val="000000" w:themeColor="text1"/>
          <w:szCs w:val="21"/>
        </w:rPr>
        <w:t>15</w:t>
      </w:r>
      <w:r>
        <w:rPr>
          <w:rFonts w:ascii="宋体" w:hAnsi="宋体" w:hint="eastAsia"/>
          <w:color w:val="000000" w:themeColor="text1"/>
          <w:szCs w:val="21"/>
        </w:rPr>
        <w:t>%，1</w:t>
      </w:r>
      <w:r>
        <w:rPr>
          <w:rFonts w:ascii="宋体" w:hAnsi="宋体"/>
          <w:color w:val="000000" w:themeColor="text1"/>
          <w:szCs w:val="21"/>
        </w:rPr>
        <w:t>-7月</w:t>
      </w:r>
      <w:r>
        <w:rPr>
          <w:rFonts w:ascii="宋体" w:hAnsi="宋体" w:hint="eastAsia"/>
          <w:color w:val="000000" w:themeColor="text1"/>
          <w:szCs w:val="21"/>
        </w:rPr>
        <w:t>渗透率</w:t>
      </w:r>
      <w:r>
        <w:rPr>
          <w:rFonts w:ascii="宋体" w:hAnsi="宋体"/>
          <w:color w:val="000000" w:themeColor="text1"/>
          <w:szCs w:val="21"/>
        </w:rPr>
        <w:t>11</w:t>
      </w:r>
      <w:r>
        <w:rPr>
          <w:rFonts w:ascii="宋体" w:hAnsi="宋体" w:hint="eastAsia"/>
          <w:color w:val="000000" w:themeColor="text1"/>
          <w:szCs w:val="21"/>
        </w:rPr>
        <w:t>%，较2</w:t>
      </w:r>
      <w:r>
        <w:rPr>
          <w:rFonts w:ascii="宋体" w:hAnsi="宋体"/>
          <w:color w:val="000000" w:themeColor="text1"/>
          <w:szCs w:val="21"/>
        </w:rPr>
        <w:t>020</w:t>
      </w:r>
      <w:r>
        <w:rPr>
          <w:rFonts w:ascii="宋体" w:hAnsi="宋体" w:hint="eastAsia"/>
          <w:color w:val="000000" w:themeColor="text1"/>
          <w:szCs w:val="21"/>
        </w:rPr>
        <w:t>年5</w:t>
      </w:r>
      <w:r>
        <w:rPr>
          <w:rFonts w:ascii="宋体" w:hAnsi="宋体"/>
          <w:color w:val="000000" w:themeColor="text1"/>
          <w:szCs w:val="21"/>
        </w:rPr>
        <w:t>.8</w:t>
      </w:r>
      <w:r>
        <w:rPr>
          <w:rFonts w:ascii="宋体" w:hAnsi="宋体" w:hint="eastAsia"/>
          <w:color w:val="000000" w:themeColor="text1"/>
          <w:szCs w:val="21"/>
        </w:rPr>
        <w:t>%的渗透率提升明显。7月，自主品牌中的新能源车渗透率</w:t>
      </w:r>
      <w:r>
        <w:rPr>
          <w:rFonts w:ascii="宋体" w:hAnsi="宋体"/>
          <w:color w:val="000000" w:themeColor="text1"/>
          <w:szCs w:val="21"/>
        </w:rPr>
        <w:t>26</w:t>
      </w:r>
      <w:r>
        <w:rPr>
          <w:rFonts w:ascii="宋体" w:hAnsi="宋体" w:hint="eastAsia"/>
          <w:color w:val="000000" w:themeColor="text1"/>
          <w:szCs w:val="21"/>
        </w:rPr>
        <w:t>%；豪华车中的新能源车渗透率</w:t>
      </w:r>
      <w:r>
        <w:rPr>
          <w:rFonts w:ascii="宋体" w:hAnsi="宋体"/>
          <w:color w:val="000000" w:themeColor="text1"/>
          <w:szCs w:val="21"/>
        </w:rPr>
        <w:t>17</w:t>
      </w:r>
      <w:r>
        <w:rPr>
          <w:rFonts w:ascii="宋体" w:hAnsi="宋体" w:hint="eastAsia"/>
          <w:color w:val="000000" w:themeColor="text1"/>
          <w:szCs w:val="21"/>
        </w:rPr>
        <w:t>%；而主流合资品牌中的新能源车渗透率仅有</w:t>
      </w:r>
      <w:r>
        <w:rPr>
          <w:rFonts w:ascii="宋体" w:hAnsi="宋体"/>
          <w:color w:val="000000" w:themeColor="text1"/>
          <w:szCs w:val="21"/>
        </w:rPr>
        <w:t>2</w:t>
      </w:r>
      <w:r>
        <w:rPr>
          <w:rFonts w:ascii="宋体" w:hAnsi="宋体" w:hint="eastAsia"/>
          <w:color w:val="000000" w:themeColor="text1"/>
          <w:szCs w:val="21"/>
        </w:rPr>
        <w:t>%。</w:t>
      </w:r>
    </w:p>
    <w:p w14:paraId="792C2054" w14:textId="77777777" w:rsidR="00CB5126" w:rsidRDefault="00CB5126" w:rsidP="00CB5126">
      <w:pPr>
        <w:ind w:firstLineChars="202" w:firstLine="424"/>
        <w:rPr>
          <w:rFonts w:ascii="宋体" w:hAnsi="宋体"/>
          <w:color w:val="000000" w:themeColor="text1"/>
          <w:szCs w:val="21"/>
        </w:rPr>
      </w:pPr>
      <w:r w:rsidRPr="004A1A12">
        <w:rPr>
          <w:noProof/>
        </w:rPr>
        <w:drawing>
          <wp:inline distT="0" distB="0" distL="0" distR="0" wp14:anchorId="721FCD5D" wp14:editId="49165FC5">
            <wp:extent cx="5638800" cy="3566160"/>
            <wp:effectExtent l="0" t="0" r="0" b="0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8800" cy="3566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E12C87" w14:textId="77777777" w:rsidR="00CB5126" w:rsidRDefault="00CB5126" w:rsidP="00CB5126">
      <w:pPr>
        <w:ind w:firstLineChars="202" w:firstLine="424"/>
        <w:rPr>
          <w:rFonts w:ascii="宋体" w:hAnsi="宋体"/>
          <w:color w:val="000000" w:themeColor="text1"/>
          <w:szCs w:val="21"/>
        </w:rPr>
      </w:pPr>
      <w:r>
        <w:rPr>
          <w:rFonts w:ascii="宋体" w:hAnsi="宋体" w:hint="eastAsia"/>
          <w:color w:val="000000" w:themeColor="text1"/>
          <w:szCs w:val="21"/>
        </w:rPr>
        <w:t>7月新能源车国内零售渗透率</w:t>
      </w:r>
      <w:r>
        <w:rPr>
          <w:rFonts w:ascii="宋体" w:hAnsi="宋体"/>
          <w:color w:val="000000" w:themeColor="text1"/>
          <w:szCs w:val="21"/>
        </w:rPr>
        <w:t>14</w:t>
      </w:r>
      <w:r>
        <w:rPr>
          <w:rFonts w:ascii="宋体" w:hAnsi="宋体" w:hint="eastAsia"/>
          <w:color w:val="000000" w:themeColor="text1"/>
          <w:szCs w:val="21"/>
        </w:rPr>
        <w:t>%，1</w:t>
      </w:r>
      <w:r>
        <w:rPr>
          <w:rFonts w:ascii="宋体" w:hAnsi="宋体"/>
          <w:color w:val="000000" w:themeColor="text1"/>
          <w:szCs w:val="21"/>
        </w:rPr>
        <w:t>-7月</w:t>
      </w:r>
      <w:r>
        <w:rPr>
          <w:rFonts w:ascii="宋体" w:hAnsi="宋体" w:hint="eastAsia"/>
          <w:color w:val="000000" w:themeColor="text1"/>
          <w:szCs w:val="21"/>
        </w:rPr>
        <w:t>渗透率</w:t>
      </w:r>
      <w:r>
        <w:rPr>
          <w:rFonts w:ascii="宋体" w:hAnsi="宋体"/>
          <w:color w:val="000000" w:themeColor="text1"/>
          <w:szCs w:val="21"/>
        </w:rPr>
        <w:t>10</w:t>
      </w:r>
      <w:r>
        <w:rPr>
          <w:rFonts w:ascii="宋体" w:hAnsi="宋体" w:hint="eastAsia"/>
          <w:color w:val="000000" w:themeColor="text1"/>
          <w:szCs w:val="21"/>
        </w:rPr>
        <w:t>%，较2</w:t>
      </w:r>
      <w:r>
        <w:rPr>
          <w:rFonts w:ascii="宋体" w:hAnsi="宋体"/>
          <w:color w:val="000000" w:themeColor="text1"/>
          <w:szCs w:val="21"/>
        </w:rPr>
        <w:t>020</w:t>
      </w:r>
      <w:r>
        <w:rPr>
          <w:rFonts w:ascii="宋体" w:hAnsi="宋体" w:hint="eastAsia"/>
          <w:color w:val="000000" w:themeColor="text1"/>
          <w:szCs w:val="21"/>
        </w:rPr>
        <w:t>年5</w:t>
      </w:r>
      <w:r>
        <w:rPr>
          <w:rFonts w:ascii="宋体" w:hAnsi="宋体"/>
          <w:color w:val="000000" w:themeColor="text1"/>
          <w:szCs w:val="21"/>
        </w:rPr>
        <w:t>.8</w:t>
      </w:r>
      <w:r>
        <w:rPr>
          <w:rFonts w:ascii="宋体" w:hAnsi="宋体" w:hint="eastAsia"/>
          <w:color w:val="000000" w:themeColor="text1"/>
          <w:szCs w:val="21"/>
        </w:rPr>
        <w:t>%的渗透率提升明显。7月，自主品牌中的新能源车渗透率</w:t>
      </w:r>
      <w:r>
        <w:rPr>
          <w:rFonts w:ascii="宋体" w:hAnsi="宋体"/>
          <w:color w:val="000000" w:themeColor="text1"/>
          <w:szCs w:val="21"/>
        </w:rPr>
        <w:t>28</w:t>
      </w:r>
      <w:r>
        <w:rPr>
          <w:rFonts w:ascii="宋体" w:hAnsi="宋体" w:hint="eastAsia"/>
          <w:color w:val="000000" w:themeColor="text1"/>
          <w:szCs w:val="21"/>
        </w:rPr>
        <w:t>%；豪华车中的新能源车渗透率</w:t>
      </w:r>
      <w:r>
        <w:rPr>
          <w:rFonts w:ascii="宋体" w:hAnsi="宋体"/>
          <w:color w:val="000000" w:themeColor="text1"/>
          <w:szCs w:val="21"/>
        </w:rPr>
        <w:t>14</w:t>
      </w:r>
      <w:r>
        <w:rPr>
          <w:rFonts w:ascii="宋体" w:hAnsi="宋体" w:hint="eastAsia"/>
          <w:color w:val="000000" w:themeColor="text1"/>
          <w:szCs w:val="21"/>
        </w:rPr>
        <w:t>%；而主流合资品牌中的新能源车渗透率仅有</w:t>
      </w:r>
      <w:r>
        <w:rPr>
          <w:rFonts w:ascii="宋体" w:hAnsi="宋体"/>
          <w:color w:val="000000" w:themeColor="text1"/>
          <w:szCs w:val="21"/>
        </w:rPr>
        <w:t>2</w:t>
      </w:r>
      <w:r>
        <w:rPr>
          <w:rFonts w:ascii="宋体" w:hAnsi="宋体" w:hint="eastAsia"/>
          <w:color w:val="000000" w:themeColor="text1"/>
          <w:szCs w:val="21"/>
        </w:rPr>
        <w:t>%。</w:t>
      </w:r>
    </w:p>
    <w:p w14:paraId="5576142E" w14:textId="77777777" w:rsidR="00CB5126" w:rsidRPr="00050FCB" w:rsidRDefault="00CB5126" w:rsidP="00CB5126">
      <w:pPr>
        <w:widowControl/>
        <w:ind w:firstLineChars="202" w:firstLine="424"/>
        <w:jc w:val="left"/>
        <w:rPr>
          <w:rFonts w:ascii="宋体" w:hAnsi="宋体"/>
          <w:kern w:val="0"/>
          <w:szCs w:val="21"/>
        </w:rPr>
      </w:pPr>
    </w:p>
    <w:p w14:paraId="2DF0FA16" w14:textId="77777777" w:rsidR="00CB5126" w:rsidRPr="00466652" w:rsidRDefault="00CB5126" w:rsidP="00CB5126">
      <w:pPr>
        <w:widowControl/>
        <w:ind w:firstLineChars="202" w:firstLine="424"/>
        <w:jc w:val="left"/>
        <w:rPr>
          <w:rFonts w:ascii="宋体" w:hAnsi="宋体"/>
          <w:kern w:val="0"/>
          <w:szCs w:val="21"/>
        </w:rPr>
      </w:pPr>
    </w:p>
    <w:p w14:paraId="10B6DB83" w14:textId="006D4960" w:rsidR="00CB5126" w:rsidRPr="00180710" w:rsidRDefault="00A35EF7" w:rsidP="00CB5126">
      <w:pPr>
        <w:pStyle w:val="1"/>
        <w:spacing w:before="0" w:after="0"/>
        <w:rPr>
          <w:rFonts w:ascii="宋体" w:hAnsi="宋体"/>
          <w:b w:val="0"/>
          <w:color w:val="FF0000"/>
          <w:kern w:val="0"/>
          <w:sz w:val="28"/>
          <w:szCs w:val="21"/>
        </w:rPr>
      </w:pPr>
      <w:r>
        <w:rPr>
          <w:rFonts w:ascii="宋体" w:hAnsi="宋体" w:hint="eastAsia"/>
          <w:color w:val="FF0000"/>
          <w:kern w:val="0"/>
          <w:sz w:val="28"/>
          <w:szCs w:val="21"/>
        </w:rPr>
        <w:t>七</w:t>
      </w:r>
      <w:r w:rsidR="00CB5126" w:rsidRPr="00180710">
        <w:rPr>
          <w:rFonts w:ascii="宋体" w:hAnsi="宋体" w:hint="eastAsia"/>
          <w:color w:val="FF0000"/>
          <w:kern w:val="0"/>
          <w:sz w:val="28"/>
          <w:szCs w:val="21"/>
        </w:rPr>
        <w:t>、新能源</w:t>
      </w:r>
      <w:r w:rsidR="00CB5126">
        <w:rPr>
          <w:rFonts w:ascii="宋体" w:hAnsi="宋体" w:hint="eastAsia"/>
          <w:color w:val="FF0000"/>
          <w:kern w:val="0"/>
          <w:sz w:val="28"/>
          <w:szCs w:val="21"/>
        </w:rPr>
        <w:t>乘用车市场结构分析</w:t>
      </w:r>
    </w:p>
    <w:p w14:paraId="520FE8EF" w14:textId="77777777" w:rsidR="00CB5126" w:rsidRPr="00F57EB5" w:rsidRDefault="00CB5126" w:rsidP="00CB5126">
      <w:pPr>
        <w:pStyle w:val="aa"/>
        <w:widowControl/>
        <w:numPr>
          <w:ilvl w:val="0"/>
          <w:numId w:val="7"/>
        </w:numPr>
        <w:ind w:firstLineChars="0"/>
        <w:jc w:val="left"/>
        <w:outlineLvl w:val="1"/>
        <w:rPr>
          <w:rFonts w:ascii="黑体" w:eastAsia="黑体" w:hAnsi="黑体"/>
          <w:b/>
          <w:color w:val="FF0000"/>
          <w:sz w:val="24"/>
        </w:rPr>
      </w:pPr>
      <w:r w:rsidRPr="00F57EB5">
        <w:rPr>
          <w:rFonts w:ascii="黑体" w:eastAsia="黑体" w:hAnsi="黑体" w:hint="eastAsia"/>
          <w:b/>
          <w:color w:val="FF0000"/>
          <w:sz w:val="24"/>
        </w:rPr>
        <w:t>新能源车的</w:t>
      </w:r>
      <w:r>
        <w:rPr>
          <w:rFonts w:ascii="黑体" w:eastAsia="黑体" w:hAnsi="黑体" w:hint="eastAsia"/>
          <w:b/>
          <w:color w:val="FF0000"/>
          <w:sz w:val="24"/>
        </w:rPr>
        <w:t>新势力持续走好</w:t>
      </w:r>
    </w:p>
    <w:p w14:paraId="47680971" w14:textId="77777777" w:rsidR="00CB5126" w:rsidRDefault="00CB5126" w:rsidP="00CB5126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 w:rsidRPr="00F873CA">
        <w:rPr>
          <w:noProof/>
        </w:rPr>
        <w:drawing>
          <wp:inline distT="0" distB="0" distL="0" distR="0" wp14:anchorId="7A64F37C" wp14:editId="0DDDE3F8">
            <wp:extent cx="5943600" cy="2827020"/>
            <wp:effectExtent l="0" t="0" r="0" b="0"/>
            <wp:docPr id="62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827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3F0E1C" w14:textId="77777777" w:rsidR="00CB5126" w:rsidRDefault="00CB5126" w:rsidP="00CB5126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 w:rsidRPr="00620600">
        <w:rPr>
          <w:rFonts w:ascii="宋体" w:hAnsi="宋体" w:hint="eastAsia"/>
          <w:kern w:val="0"/>
          <w:szCs w:val="21"/>
        </w:rPr>
        <w:t>中国新能源车的参与势力相对很</w:t>
      </w:r>
      <w:r>
        <w:rPr>
          <w:rFonts w:ascii="宋体" w:hAnsi="宋体" w:hint="eastAsia"/>
          <w:kern w:val="0"/>
          <w:szCs w:val="21"/>
        </w:rPr>
        <w:t>多元。</w:t>
      </w:r>
      <w:r w:rsidRPr="00620600">
        <w:rPr>
          <w:rFonts w:ascii="宋体" w:hAnsi="宋体" w:hint="eastAsia"/>
          <w:kern w:val="0"/>
          <w:szCs w:val="21"/>
        </w:rPr>
        <w:t>自主品牌是传统竞争者，随着新势力的加入，新势力企业</w:t>
      </w:r>
      <w:r>
        <w:rPr>
          <w:rFonts w:ascii="宋体" w:hAnsi="宋体" w:hint="eastAsia"/>
          <w:kern w:val="0"/>
          <w:szCs w:val="21"/>
        </w:rPr>
        <w:t>份额也达到了1</w:t>
      </w:r>
      <w:r>
        <w:rPr>
          <w:rFonts w:ascii="宋体" w:hAnsi="宋体"/>
          <w:kern w:val="0"/>
          <w:szCs w:val="21"/>
        </w:rPr>
        <w:t>5</w:t>
      </w:r>
      <w:r>
        <w:rPr>
          <w:rFonts w:ascii="宋体" w:hAnsi="宋体" w:hint="eastAsia"/>
          <w:kern w:val="0"/>
          <w:szCs w:val="21"/>
        </w:rPr>
        <w:t>%。近期</w:t>
      </w:r>
      <w:r w:rsidRPr="00620600">
        <w:rPr>
          <w:rFonts w:ascii="宋体" w:hAnsi="宋体" w:hint="eastAsia"/>
          <w:kern w:val="0"/>
          <w:szCs w:val="21"/>
        </w:rPr>
        <w:t>外资品牌表现相对较强</w:t>
      </w:r>
      <w:r>
        <w:rPr>
          <w:rFonts w:ascii="宋体" w:hAnsi="宋体" w:hint="eastAsia"/>
          <w:kern w:val="0"/>
          <w:szCs w:val="21"/>
        </w:rPr>
        <w:t>，特斯拉表现优秀。目前</w:t>
      </w:r>
      <w:r w:rsidRPr="002A6096">
        <w:rPr>
          <w:rFonts w:hint="eastAsia"/>
          <w:color w:val="000000" w:themeColor="text1"/>
        </w:rPr>
        <w:t>大集团新能源表现分化加剧，上汽、广汽表现相对较强。</w:t>
      </w:r>
    </w:p>
    <w:p w14:paraId="770D551C" w14:textId="77777777" w:rsidR="00CB5126" w:rsidRPr="004C0213" w:rsidRDefault="00CB5126" w:rsidP="00CB5126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 w:rsidRPr="004C0213">
        <w:rPr>
          <w:rFonts w:ascii="宋体" w:hAnsi="宋体" w:hint="eastAsia"/>
          <w:kern w:val="0"/>
          <w:szCs w:val="21"/>
        </w:rPr>
        <w:t>随着世界新能源车的浪潮，国际新能源车企对中国新能源汽车市场也日益重视</w:t>
      </w:r>
      <w:r>
        <w:rPr>
          <w:rFonts w:ascii="宋体" w:hAnsi="宋体" w:hint="eastAsia"/>
          <w:kern w:val="0"/>
          <w:szCs w:val="21"/>
        </w:rPr>
        <w:t>。</w:t>
      </w:r>
      <w:r w:rsidRPr="002A6096">
        <w:rPr>
          <w:rFonts w:hint="eastAsia"/>
          <w:color w:val="000000" w:themeColor="text1"/>
        </w:rPr>
        <w:t>BBA</w:t>
      </w:r>
      <w:r w:rsidRPr="002A6096">
        <w:rPr>
          <w:rFonts w:hint="eastAsia"/>
          <w:color w:val="000000" w:themeColor="text1"/>
        </w:rPr>
        <w:t>豪华车企的纯电动车开始全面量产</w:t>
      </w:r>
      <w:r>
        <w:rPr>
          <w:rFonts w:hint="eastAsia"/>
          <w:color w:val="000000" w:themeColor="text1"/>
        </w:rPr>
        <w:t>，市场表现仍待验证</w:t>
      </w:r>
      <w:r w:rsidRPr="002A6096">
        <w:rPr>
          <w:rFonts w:hint="eastAsia"/>
          <w:color w:val="000000" w:themeColor="text1"/>
        </w:rPr>
        <w:t>。</w:t>
      </w:r>
    </w:p>
    <w:p w14:paraId="558706A3" w14:textId="77777777" w:rsidR="00CB5126" w:rsidRPr="00F57EB5" w:rsidRDefault="00CB5126" w:rsidP="00CB5126">
      <w:pPr>
        <w:pStyle w:val="aa"/>
        <w:widowControl/>
        <w:numPr>
          <w:ilvl w:val="0"/>
          <w:numId w:val="7"/>
        </w:numPr>
        <w:ind w:firstLineChars="0"/>
        <w:jc w:val="left"/>
        <w:outlineLvl w:val="1"/>
        <w:rPr>
          <w:rFonts w:ascii="黑体" w:eastAsia="黑体" w:hAnsi="黑体"/>
          <w:b/>
          <w:color w:val="FF0000"/>
          <w:sz w:val="24"/>
        </w:rPr>
      </w:pPr>
      <w:r w:rsidRPr="00F57EB5">
        <w:rPr>
          <w:rFonts w:ascii="黑体" w:eastAsia="黑体" w:hAnsi="黑体" w:hint="eastAsia"/>
          <w:b/>
          <w:color w:val="FF0000"/>
          <w:sz w:val="24"/>
        </w:rPr>
        <w:t>新能源车的</w:t>
      </w:r>
      <w:r>
        <w:rPr>
          <w:rFonts w:ascii="黑体" w:eastAsia="黑体" w:hAnsi="黑体" w:hint="eastAsia"/>
          <w:b/>
          <w:color w:val="FF0000"/>
          <w:sz w:val="24"/>
        </w:rPr>
        <w:t>级别-</w:t>
      </w:r>
      <w:r>
        <w:rPr>
          <w:rFonts w:ascii="黑体" w:eastAsia="黑体" w:hAnsi="黑体"/>
          <w:b/>
          <w:color w:val="FF0000"/>
          <w:sz w:val="24"/>
        </w:rPr>
        <w:t>A00</w:t>
      </w:r>
      <w:r>
        <w:rPr>
          <w:rFonts w:ascii="黑体" w:eastAsia="黑体" w:hAnsi="黑体" w:hint="eastAsia"/>
          <w:b/>
          <w:color w:val="FF0000"/>
          <w:sz w:val="24"/>
        </w:rPr>
        <w:t>级恢复活力</w:t>
      </w:r>
    </w:p>
    <w:p w14:paraId="3816719C" w14:textId="77777777" w:rsidR="00CB5126" w:rsidRDefault="00CB5126" w:rsidP="00CB5126">
      <w:r w:rsidRPr="00F873CA">
        <w:rPr>
          <w:noProof/>
        </w:rPr>
        <w:drawing>
          <wp:inline distT="0" distB="0" distL="0" distR="0" wp14:anchorId="147F67C1" wp14:editId="76BC159A">
            <wp:extent cx="5867400" cy="5280660"/>
            <wp:effectExtent l="0" t="0" r="0" b="0"/>
            <wp:docPr id="63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400" cy="5280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1131B5" w14:textId="77777777" w:rsidR="00CB5126" w:rsidRDefault="00CB5126" w:rsidP="00CB5126">
      <w:pPr>
        <w:widowControl/>
        <w:ind w:firstLineChars="201" w:firstLine="422"/>
        <w:jc w:val="left"/>
        <w:rPr>
          <w:rFonts w:ascii="宋体" w:hAnsi="宋体"/>
          <w:color w:val="000000" w:themeColor="text1"/>
          <w:szCs w:val="21"/>
        </w:rPr>
      </w:pPr>
      <w:r w:rsidRPr="00B4654D">
        <w:rPr>
          <w:rFonts w:ascii="宋体" w:hAnsi="宋体" w:hint="eastAsia"/>
          <w:color w:val="000000" w:themeColor="text1"/>
          <w:szCs w:val="21"/>
        </w:rPr>
        <w:t>纯电动的批发销量16.2万辆，同比增长186.1%；插电混动销量3.4万辆，同比增长128.5%，占比17%。</w:t>
      </w:r>
    </w:p>
    <w:p w14:paraId="3EACC3E5" w14:textId="77777777" w:rsidR="00CB5126" w:rsidRDefault="00CB5126" w:rsidP="00CB5126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>
        <w:rPr>
          <w:rFonts w:ascii="宋体" w:hAnsi="宋体" w:hint="eastAsia"/>
          <w:color w:val="000000" w:themeColor="text1"/>
          <w:szCs w:val="21"/>
        </w:rPr>
        <w:t>7月</w:t>
      </w:r>
      <w:r w:rsidRPr="00B4654D">
        <w:rPr>
          <w:rFonts w:ascii="宋体" w:hAnsi="宋体" w:hint="eastAsia"/>
          <w:color w:val="000000" w:themeColor="text1"/>
          <w:szCs w:val="21"/>
        </w:rPr>
        <w:t>电动车高端车型销量强势增长，中低端走势不强。其中A00级批发销量5.0万，份额达到纯电动的31%；A级电动车占纯电动份额26%，谷底回升；B级电动车达4.7万辆，环比</w:t>
      </w:r>
      <w:r>
        <w:rPr>
          <w:rFonts w:ascii="宋体" w:hAnsi="宋体" w:hint="eastAsia"/>
          <w:color w:val="000000" w:themeColor="text1"/>
          <w:szCs w:val="21"/>
        </w:rPr>
        <w:t>6月</w:t>
      </w:r>
      <w:r w:rsidRPr="00B4654D">
        <w:rPr>
          <w:rFonts w:ascii="宋体" w:hAnsi="宋体" w:hint="eastAsia"/>
          <w:color w:val="000000" w:themeColor="text1"/>
          <w:szCs w:val="21"/>
        </w:rPr>
        <w:t>增长17%，纯电动份额29%。</w:t>
      </w:r>
      <w:r>
        <w:rPr>
          <w:rFonts w:ascii="宋体" w:hAnsi="宋体" w:hint="eastAsia"/>
          <w:color w:val="000000" w:themeColor="text1"/>
          <w:szCs w:val="21"/>
        </w:rPr>
        <w:t>7月</w:t>
      </w:r>
      <w:r w:rsidRPr="00B4654D">
        <w:rPr>
          <w:rFonts w:ascii="宋体" w:hAnsi="宋体" w:hint="eastAsia"/>
          <w:color w:val="000000" w:themeColor="text1"/>
          <w:szCs w:val="21"/>
        </w:rPr>
        <w:t>插电混动的比亚迪销量达到13420辆，环比增长44%，成为插混增长新亮点。</w:t>
      </w:r>
      <w:r>
        <w:rPr>
          <w:rFonts w:ascii="宋体" w:hAnsi="宋体" w:hint="eastAsia"/>
          <w:kern w:val="0"/>
          <w:szCs w:val="21"/>
        </w:rPr>
        <w:t>。</w:t>
      </w:r>
      <w:r>
        <w:rPr>
          <w:rFonts w:ascii="宋体" w:hAnsi="宋体"/>
          <w:kern w:val="0"/>
          <w:szCs w:val="21"/>
        </w:rPr>
        <w:t xml:space="preserve"> </w:t>
      </w:r>
    </w:p>
    <w:p w14:paraId="04E40B8D" w14:textId="77777777" w:rsidR="00CB5126" w:rsidRDefault="00CB5126" w:rsidP="00CB5126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>
        <w:rPr>
          <w:rFonts w:ascii="宋体" w:hAnsi="宋体"/>
          <w:noProof/>
          <w:kern w:val="0"/>
          <w:szCs w:val="21"/>
        </w:rPr>
        <w:drawing>
          <wp:inline distT="0" distB="0" distL="0" distR="0" wp14:anchorId="2895A185" wp14:editId="0F622670">
            <wp:extent cx="6376670" cy="3797935"/>
            <wp:effectExtent l="0" t="0" r="5080" b="0"/>
            <wp:docPr id="1856" name="图片 18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6670" cy="37979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B9BCE28" w14:textId="77777777" w:rsidR="00CB5126" w:rsidRDefault="00CB5126" w:rsidP="00CB5126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</w:p>
    <w:p w14:paraId="63409544" w14:textId="77777777" w:rsidR="00CB5126" w:rsidRDefault="00CB5126" w:rsidP="00CB5126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>
        <w:rPr>
          <w:rFonts w:ascii="宋体" w:hAnsi="宋体"/>
          <w:kern w:val="0"/>
          <w:szCs w:val="21"/>
        </w:rPr>
        <w:t>2016</w:t>
      </w:r>
      <w:r w:rsidRPr="00177863">
        <w:rPr>
          <w:rFonts w:ascii="宋体" w:hAnsi="宋体" w:hint="eastAsia"/>
          <w:kern w:val="0"/>
          <w:szCs w:val="21"/>
        </w:rPr>
        <w:t>年以来，A级电动车</w:t>
      </w:r>
      <w:r>
        <w:rPr>
          <w:rFonts w:ascii="宋体" w:hAnsi="宋体" w:hint="eastAsia"/>
          <w:kern w:val="0"/>
          <w:szCs w:val="21"/>
        </w:rPr>
        <w:t>始终</w:t>
      </w:r>
      <w:r w:rsidRPr="00177863">
        <w:rPr>
          <w:rFonts w:ascii="宋体" w:hAnsi="宋体" w:hint="eastAsia"/>
          <w:kern w:val="0"/>
          <w:szCs w:val="21"/>
        </w:rPr>
        <w:t>是新能源车市场的核心主力</w:t>
      </w:r>
      <w:r>
        <w:rPr>
          <w:rFonts w:ascii="宋体" w:hAnsi="宋体" w:hint="eastAsia"/>
          <w:kern w:val="0"/>
          <w:szCs w:val="21"/>
        </w:rPr>
        <w:t>。</w:t>
      </w:r>
      <w:r w:rsidRPr="00177863">
        <w:rPr>
          <w:rFonts w:ascii="宋体" w:hAnsi="宋体" w:hint="eastAsia"/>
          <w:kern w:val="0"/>
          <w:szCs w:val="21"/>
        </w:rPr>
        <w:t>但到20年8月，A00级电动车超越a级电动车，成为市场的核心的主力</w:t>
      </w:r>
      <w:r>
        <w:rPr>
          <w:rFonts w:ascii="宋体" w:hAnsi="宋体" w:hint="eastAsia"/>
          <w:kern w:val="0"/>
          <w:szCs w:val="21"/>
        </w:rPr>
        <w:t>。</w:t>
      </w:r>
      <w:r w:rsidRPr="00177863">
        <w:rPr>
          <w:rFonts w:ascii="宋体" w:hAnsi="宋体" w:hint="eastAsia"/>
          <w:kern w:val="0"/>
          <w:szCs w:val="21"/>
        </w:rPr>
        <w:t>与此同时，B级纯电动车也在今年的</w:t>
      </w:r>
      <w:r>
        <w:rPr>
          <w:rFonts w:ascii="宋体" w:hAnsi="宋体" w:hint="eastAsia"/>
          <w:kern w:val="0"/>
          <w:szCs w:val="21"/>
        </w:rPr>
        <w:t>2</w:t>
      </w:r>
      <w:r w:rsidRPr="00177863">
        <w:rPr>
          <w:rFonts w:ascii="宋体" w:hAnsi="宋体" w:hint="eastAsia"/>
          <w:kern w:val="0"/>
          <w:szCs w:val="21"/>
        </w:rPr>
        <w:t>月超越了</w:t>
      </w:r>
      <w:r>
        <w:rPr>
          <w:rFonts w:ascii="宋体" w:hAnsi="宋体"/>
          <w:kern w:val="0"/>
          <w:szCs w:val="21"/>
        </w:rPr>
        <w:t>A</w:t>
      </w:r>
      <w:r w:rsidRPr="00177863">
        <w:rPr>
          <w:rFonts w:ascii="宋体" w:hAnsi="宋体" w:hint="eastAsia"/>
          <w:kern w:val="0"/>
          <w:szCs w:val="21"/>
        </w:rPr>
        <w:t>级电动车，成为市场的第二位的位置，A级电动车总体发展目前呈现一定的压力。</w:t>
      </w:r>
    </w:p>
    <w:p w14:paraId="3FAB4F82" w14:textId="77777777" w:rsidR="00CB5126" w:rsidRPr="00A82787" w:rsidRDefault="00CB5126" w:rsidP="00CB5126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>
        <w:rPr>
          <w:rFonts w:ascii="宋体" w:hAnsi="宋体" w:hint="eastAsia"/>
          <w:kern w:val="0"/>
          <w:szCs w:val="21"/>
        </w:rPr>
        <w:t>相信</w:t>
      </w:r>
      <w:r w:rsidRPr="00A82787">
        <w:rPr>
          <w:rFonts w:ascii="宋体" w:hAnsi="宋体" w:hint="eastAsia"/>
          <w:kern w:val="0"/>
          <w:szCs w:val="21"/>
        </w:rPr>
        <w:t>随着</w:t>
      </w:r>
      <w:r>
        <w:rPr>
          <w:rFonts w:ascii="宋体" w:hAnsi="宋体" w:hint="eastAsia"/>
          <w:kern w:val="0"/>
          <w:szCs w:val="21"/>
        </w:rPr>
        <w:t>7月</w:t>
      </w:r>
      <w:r w:rsidRPr="00A82787">
        <w:rPr>
          <w:rFonts w:ascii="宋体" w:hAnsi="宋体" w:hint="eastAsia"/>
          <w:kern w:val="0"/>
          <w:szCs w:val="21"/>
        </w:rPr>
        <w:t>份整个车市的全面回暖，生产运营和私人需求</w:t>
      </w:r>
      <w:r>
        <w:rPr>
          <w:rFonts w:ascii="宋体" w:hAnsi="宋体" w:hint="eastAsia"/>
          <w:kern w:val="0"/>
          <w:szCs w:val="21"/>
        </w:rPr>
        <w:t>将</w:t>
      </w:r>
      <w:r w:rsidRPr="00A82787">
        <w:rPr>
          <w:rFonts w:ascii="宋体" w:hAnsi="宋体" w:hint="eastAsia"/>
          <w:kern w:val="0"/>
          <w:szCs w:val="21"/>
        </w:rPr>
        <w:t>持续爆发，企业新品也应该持持续推出，A级电动车将有较大的发展空间</w:t>
      </w:r>
      <w:r>
        <w:rPr>
          <w:rFonts w:ascii="宋体" w:hAnsi="宋体" w:hint="eastAsia"/>
          <w:kern w:val="0"/>
          <w:szCs w:val="21"/>
        </w:rPr>
        <w:t>.</w:t>
      </w:r>
    </w:p>
    <w:p w14:paraId="2A160718" w14:textId="77777777" w:rsidR="00CB5126" w:rsidRPr="00294B96" w:rsidRDefault="00CB5126" w:rsidP="00CB5126">
      <w:pPr>
        <w:rPr>
          <w:rFonts w:cs="宋体"/>
          <w:b/>
          <w:bCs/>
          <w:i/>
          <w:iCs/>
        </w:rPr>
      </w:pPr>
      <w:bookmarkStart w:id="51" w:name="_Hlk40054758"/>
    </w:p>
    <w:bookmarkEnd w:id="51"/>
    <w:p w14:paraId="2A1AE788" w14:textId="56EAAC7F" w:rsidR="00CB5126" w:rsidRDefault="00A35EF7" w:rsidP="00CB5126">
      <w:pPr>
        <w:pStyle w:val="aa"/>
        <w:widowControl/>
        <w:ind w:left="142" w:firstLineChars="0" w:firstLine="0"/>
        <w:jc w:val="left"/>
        <w:outlineLvl w:val="0"/>
        <w:rPr>
          <w:rFonts w:ascii="宋体" w:hAnsi="宋体"/>
          <w:b/>
          <w:color w:val="FF0000"/>
          <w:kern w:val="0"/>
          <w:sz w:val="28"/>
          <w:szCs w:val="21"/>
        </w:rPr>
      </w:pPr>
      <w:r>
        <w:rPr>
          <w:rFonts w:ascii="宋体" w:hAnsi="宋体" w:hint="eastAsia"/>
          <w:b/>
          <w:color w:val="FF0000"/>
          <w:kern w:val="0"/>
          <w:sz w:val="28"/>
          <w:szCs w:val="21"/>
        </w:rPr>
        <w:t>八</w:t>
      </w:r>
      <w:r w:rsidR="00CB5126">
        <w:rPr>
          <w:rFonts w:ascii="宋体" w:hAnsi="宋体" w:hint="eastAsia"/>
          <w:b/>
          <w:color w:val="FF0000"/>
          <w:kern w:val="0"/>
          <w:sz w:val="28"/>
          <w:szCs w:val="21"/>
        </w:rPr>
        <w:t>、</w:t>
      </w:r>
      <w:r w:rsidR="00CB5126">
        <w:rPr>
          <w:rFonts w:ascii="宋体" w:hAnsi="宋体"/>
          <w:b/>
          <w:color w:val="FF0000"/>
          <w:kern w:val="0"/>
          <w:sz w:val="28"/>
          <w:szCs w:val="21"/>
        </w:rPr>
        <w:t>7月</w:t>
      </w:r>
      <w:r w:rsidR="00CB5126" w:rsidRPr="00C30725">
        <w:rPr>
          <w:rFonts w:ascii="宋体" w:hAnsi="宋体" w:hint="eastAsia"/>
          <w:b/>
          <w:color w:val="FF0000"/>
          <w:kern w:val="0"/>
          <w:sz w:val="28"/>
          <w:szCs w:val="21"/>
        </w:rPr>
        <w:t>新能源车主力</w:t>
      </w:r>
      <w:r w:rsidR="00CB5126">
        <w:rPr>
          <w:rFonts w:ascii="宋体" w:hAnsi="宋体" w:hint="eastAsia"/>
          <w:b/>
          <w:color w:val="FF0000"/>
          <w:kern w:val="0"/>
          <w:sz w:val="28"/>
          <w:szCs w:val="21"/>
        </w:rPr>
        <w:t>厂家分化</w:t>
      </w:r>
    </w:p>
    <w:p w14:paraId="65310EA4" w14:textId="77777777" w:rsidR="00CB5126" w:rsidRPr="00F57EB5" w:rsidRDefault="00CB5126" w:rsidP="00CB5126">
      <w:pPr>
        <w:pStyle w:val="aa"/>
        <w:widowControl/>
        <w:numPr>
          <w:ilvl w:val="0"/>
          <w:numId w:val="3"/>
        </w:numPr>
        <w:ind w:firstLineChars="0"/>
        <w:jc w:val="left"/>
        <w:outlineLvl w:val="1"/>
        <w:rPr>
          <w:rFonts w:ascii="黑体" w:eastAsia="黑体" w:hAnsi="黑体"/>
          <w:b/>
          <w:color w:val="FF0000"/>
          <w:sz w:val="24"/>
        </w:rPr>
      </w:pPr>
      <w:bookmarkStart w:id="52" w:name="_Hlk35859057"/>
      <w:r>
        <w:rPr>
          <w:rFonts w:ascii="黑体" w:eastAsia="黑体" w:hAnsi="黑体" w:hint="eastAsia"/>
          <w:b/>
          <w:color w:val="FF0000"/>
          <w:sz w:val="24"/>
        </w:rPr>
        <w:t>历年逐月</w:t>
      </w:r>
      <w:r w:rsidRPr="00F57EB5">
        <w:rPr>
          <w:rFonts w:ascii="黑体" w:eastAsia="黑体" w:hAnsi="黑体" w:hint="eastAsia"/>
          <w:b/>
          <w:color w:val="FF0000"/>
          <w:sz w:val="24"/>
        </w:rPr>
        <w:t>新能源车主力厂家销量走势</w:t>
      </w:r>
    </w:p>
    <w:p w14:paraId="260B994C" w14:textId="77777777" w:rsidR="00CB5126" w:rsidRPr="00F41F14" w:rsidRDefault="00CB5126" w:rsidP="00CB5126">
      <w:pPr>
        <w:widowControl/>
        <w:ind w:left="484"/>
        <w:jc w:val="left"/>
      </w:pPr>
      <w:r w:rsidRPr="00F07168">
        <w:rPr>
          <w:noProof/>
        </w:rPr>
        <w:drawing>
          <wp:inline distT="0" distB="0" distL="0" distR="0" wp14:anchorId="4369563A" wp14:editId="3B1DCA1C">
            <wp:extent cx="6903720" cy="5311140"/>
            <wp:effectExtent l="0" t="0" r="0" b="381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03720" cy="5311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04CBC8" w14:textId="77777777" w:rsidR="00CB5126" w:rsidRDefault="00CB5126" w:rsidP="00CB5126">
      <w:pPr>
        <w:ind w:firstLineChars="202" w:firstLine="424"/>
        <w:rPr>
          <w:rFonts w:ascii="宋体" w:hAnsi="宋体"/>
          <w:color w:val="000000" w:themeColor="text1"/>
          <w:szCs w:val="21"/>
        </w:rPr>
      </w:pPr>
      <w:r w:rsidRPr="00050FCB">
        <w:rPr>
          <w:rFonts w:ascii="宋体" w:hAnsi="宋体" w:hint="eastAsia"/>
          <w:color w:val="000000" w:themeColor="text1"/>
          <w:szCs w:val="21"/>
        </w:rPr>
        <w:t>7月新能源乘用车市场多元化发力，大集团新能源表现分化，上汽、广汽表现相对较强。批发销量突破万辆的企业有比亚迪50,387辆、特斯拉中国32,968辆、上汽通用五菱27,347辆、上汽乘用车13,454辆、广汽埃安10,506辆。</w:t>
      </w:r>
    </w:p>
    <w:p w14:paraId="210A82F6" w14:textId="77777777" w:rsidR="00CB5126" w:rsidRDefault="00CB5126" w:rsidP="00CB5126">
      <w:pPr>
        <w:widowControl/>
        <w:ind w:left="484" w:firstLineChars="107" w:firstLine="225"/>
        <w:jc w:val="left"/>
      </w:pPr>
      <w:r w:rsidRPr="0054391A">
        <w:rPr>
          <w:rFonts w:hint="eastAsia"/>
        </w:rPr>
        <w:t>目前新能源车需求相对疲软，前期库存消化相对较慢，社会原有的分时租赁的替换车型被社会冲击仍然很大，因此</w:t>
      </w:r>
      <w:r>
        <w:rPr>
          <w:rFonts w:hint="eastAsia"/>
        </w:rPr>
        <w:t>需求疲软，各厂家走势分化加大</w:t>
      </w:r>
      <w:r w:rsidRPr="00F41F14">
        <w:rPr>
          <w:rFonts w:hint="eastAsia"/>
        </w:rPr>
        <w:t>。</w:t>
      </w:r>
    </w:p>
    <w:p w14:paraId="2B4EDFE6" w14:textId="77777777" w:rsidR="00CB5126" w:rsidRPr="00D463EE" w:rsidRDefault="00CB5126" w:rsidP="00CB5126">
      <w:pPr>
        <w:widowControl/>
        <w:ind w:left="484" w:firstLineChars="107" w:firstLine="225"/>
        <w:jc w:val="left"/>
        <w:rPr>
          <w:rFonts w:ascii="宋体" w:hAnsi="宋体"/>
          <w:kern w:val="0"/>
          <w:szCs w:val="21"/>
        </w:rPr>
      </w:pPr>
    </w:p>
    <w:p w14:paraId="0BF04DCE" w14:textId="77777777" w:rsidR="00CB5126" w:rsidRPr="00F57EB5" w:rsidRDefault="00CB5126" w:rsidP="00CB5126">
      <w:pPr>
        <w:pStyle w:val="aa"/>
        <w:widowControl/>
        <w:numPr>
          <w:ilvl w:val="0"/>
          <w:numId w:val="3"/>
        </w:numPr>
        <w:ind w:firstLineChars="0"/>
        <w:jc w:val="left"/>
        <w:outlineLvl w:val="1"/>
        <w:rPr>
          <w:rFonts w:ascii="黑体" w:eastAsia="黑体" w:hAnsi="黑体"/>
          <w:b/>
          <w:color w:val="FF0000"/>
          <w:sz w:val="24"/>
        </w:rPr>
      </w:pPr>
      <w:r>
        <w:rPr>
          <w:rFonts w:ascii="黑体" w:eastAsia="黑体" w:hAnsi="黑体" w:hint="eastAsia"/>
          <w:b/>
          <w:color w:val="FF0000"/>
          <w:sz w:val="24"/>
        </w:rPr>
        <w:t>历年纯电动</w:t>
      </w:r>
      <w:r w:rsidRPr="00F57EB5">
        <w:rPr>
          <w:rFonts w:ascii="黑体" w:eastAsia="黑体" w:hAnsi="黑体" w:hint="eastAsia"/>
          <w:b/>
          <w:color w:val="FF0000"/>
          <w:sz w:val="24"/>
        </w:rPr>
        <w:t>主力厂家销量走势</w:t>
      </w:r>
    </w:p>
    <w:p w14:paraId="1CE583BF" w14:textId="77777777" w:rsidR="00CB5126" w:rsidRPr="001C017D" w:rsidRDefault="00CB5126" w:rsidP="00CB5126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 w:rsidRPr="00F07168">
        <w:rPr>
          <w:noProof/>
        </w:rPr>
        <w:drawing>
          <wp:inline distT="0" distB="0" distL="0" distR="0" wp14:anchorId="00DF6240" wp14:editId="14C8EF12">
            <wp:extent cx="6309360" cy="5128260"/>
            <wp:effectExtent l="0" t="0" r="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9360" cy="5128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FBFACC" w14:textId="77777777" w:rsidR="00CB5126" w:rsidRDefault="00CB5126" w:rsidP="00CB5126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</w:p>
    <w:p w14:paraId="7CD137BA" w14:textId="77777777" w:rsidR="00CB5126" w:rsidRDefault="00CB5126" w:rsidP="00CB5126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 w:rsidRPr="0054391A">
        <w:rPr>
          <w:rFonts w:ascii="宋体" w:hAnsi="宋体" w:hint="eastAsia"/>
          <w:kern w:val="0"/>
          <w:szCs w:val="21"/>
        </w:rPr>
        <w:t>至今以来纯电动乘用车市场仍然是自主品牌为主的格局，虽然特斯拉</w:t>
      </w:r>
      <w:r>
        <w:rPr>
          <w:rFonts w:ascii="宋体" w:hAnsi="宋体" w:hint="eastAsia"/>
          <w:kern w:val="0"/>
          <w:szCs w:val="21"/>
        </w:rPr>
        <w:t>进入</w:t>
      </w:r>
      <w:r w:rsidRPr="0054391A">
        <w:rPr>
          <w:rFonts w:ascii="宋体" w:hAnsi="宋体" w:hint="eastAsia"/>
          <w:kern w:val="0"/>
          <w:szCs w:val="21"/>
        </w:rPr>
        <w:t>，但</w:t>
      </w:r>
      <w:r>
        <w:rPr>
          <w:rFonts w:ascii="宋体" w:hAnsi="宋体" w:hint="eastAsia"/>
          <w:kern w:val="0"/>
          <w:szCs w:val="21"/>
        </w:rPr>
        <w:t>自主车企占据纯电动车的绝对优势地位。除了特斯拉的外资之外，合资车企的没有进入前</w:t>
      </w:r>
      <w:r>
        <w:rPr>
          <w:rFonts w:ascii="宋体" w:hAnsi="宋体"/>
          <w:kern w:val="0"/>
          <w:szCs w:val="21"/>
        </w:rPr>
        <w:t>8</w:t>
      </w:r>
      <w:r>
        <w:rPr>
          <w:rFonts w:ascii="宋体" w:hAnsi="宋体" w:hint="eastAsia"/>
          <w:kern w:val="0"/>
          <w:szCs w:val="21"/>
        </w:rPr>
        <w:t>名。</w:t>
      </w:r>
    </w:p>
    <w:p w14:paraId="0153CFB0" w14:textId="77777777" w:rsidR="00CB5126" w:rsidRDefault="00CB5126" w:rsidP="00CB5126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>
        <w:rPr>
          <w:rFonts w:ascii="宋体" w:hAnsi="宋体" w:hint="eastAsia"/>
          <w:kern w:val="0"/>
          <w:szCs w:val="21"/>
        </w:rPr>
        <w:t>7月</w:t>
      </w:r>
      <w:r w:rsidRPr="0056646D">
        <w:rPr>
          <w:rFonts w:ascii="宋体" w:hAnsi="宋体" w:hint="eastAsia"/>
          <w:kern w:val="0"/>
          <w:szCs w:val="21"/>
        </w:rPr>
        <w:t>份纯电动乘车市场的比亚迪，</w:t>
      </w:r>
      <w:r>
        <w:rPr>
          <w:rFonts w:ascii="宋体" w:hAnsi="宋体" w:hint="eastAsia"/>
          <w:kern w:val="0"/>
          <w:szCs w:val="21"/>
        </w:rPr>
        <w:t>上汽五菱</w:t>
      </w:r>
      <w:r w:rsidRPr="0056646D">
        <w:rPr>
          <w:rFonts w:ascii="宋体" w:hAnsi="宋体" w:hint="eastAsia"/>
          <w:kern w:val="0"/>
          <w:szCs w:val="21"/>
        </w:rPr>
        <w:t>表现相对优秀，但这个月的</w:t>
      </w:r>
      <w:r>
        <w:rPr>
          <w:rFonts w:ascii="宋体" w:hAnsi="宋体" w:hint="eastAsia"/>
          <w:kern w:val="0"/>
          <w:szCs w:val="21"/>
        </w:rPr>
        <w:t>长安、奇瑞</w:t>
      </w:r>
      <w:r w:rsidRPr="0056646D">
        <w:rPr>
          <w:rFonts w:ascii="宋体" w:hAnsi="宋体" w:hint="eastAsia"/>
          <w:kern w:val="0"/>
          <w:szCs w:val="21"/>
        </w:rPr>
        <w:t>和</w:t>
      </w:r>
      <w:r>
        <w:rPr>
          <w:rFonts w:ascii="宋体" w:hAnsi="宋体" w:hint="eastAsia"/>
          <w:kern w:val="0"/>
          <w:szCs w:val="21"/>
        </w:rPr>
        <w:t>蔚来</w:t>
      </w:r>
      <w:r w:rsidRPr="0056646D">
        <w:rPr>
          <w:rFonts w:ascii="宋体" w:hAnsi="宋体" w:hint="eastAsia"/>
          <w:kern w:val="0"/>
          <w:szCs w:val="21"/>
        </w:rPr>
        <w:t>汽车表现相对较强，北汽新能源处于相对调整期</w:t>
      </w:r>
      <w:r>
        <w:rPr>
          <w:rFonts w:ascii="宋体" w:hAnsi="宋体" w:hint="eastAsia"/>
          <w:kern w:val="0"/>
          <w:szCs w:val="21"/>
        </w:rPr>
        <w:t>。</w:t>
      </w:r>
    </w:p>
    <w:p w14:paraId="075342D2" w14:textId="77777777" w:rsidR="00CB5126" w:rsidRDefault="00CB5126" w:rsidP="00CB5126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>
        <w:rPr>
          <w:rFonts w:ascii="宋体" w:hAnsi="宋体"/>
          <w:kern w:val="0"/>
          <w:szCs w:val="21"/>
        </w:rPr>
        <w:t>20</w:t>
      </w:r>
      <w:r w:rsidRPr="0056646D">
        <w:rPr>
          <w:rFonts w:ascii="宋体" w:hAnsi="宋体" w:hint="eastAsia"/>
          <w:kern w:val="0"/>
          <w:szCs w:val="21"/>
        </w:rPr>
        <w:t>年的</w:t>
      </w:r>
      <w:r>
        <w:rPr>
          <w:rFonts w:ascii="宋体" w:hAnsi="宋体" w:hint="eastAsia"/>
          <w:kern w:val="0"/>
          <w:szCs w:val="21"/>
        </w:rPr>
        <w:t>比亚迪</w:t>
      </w:r>
      <w:r w:rsidRPr="0056646D">
        <w:rPr>
          <w:rFonts w:ascii="宋体" w:hAnsi="宋体" w:hint="eastAsia"/>
          <w:kern w:val="0"/>
          <w:szCs w:val="21"/>
        </w:rPr>
        <w:t>表现相对较强，但今年微型电动车走势</w:t>
      </w:r>
      <w:r>
        <w:rPr>
          <w:rFonts w:ascii="宋体" w:hAnsi="宋体" w:hint="eastAsia"/>
          <w:kern w:val="0"/>
          <w:szCs w:val="21"/>
        </w:rPr>
        <w:t>逐步恢复，下沉的市场仍有潜力。</w:t>
      </w:r>
    </w:p>
    <w:p w14:paraId="20372864" w14:textId="77777777" w:rsidR="00CB5126" w:rsidRDefault="00CB5126" w:rsidP="00CB5126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</w:p>
    <w:p w14:paraId="7F1548D9" w14:textId="77777777" w:rsidR="00CB5126" w:rsidRPr="00775D10" w:rsidRDefault="00CB5126" w:rsidP="00CB5126">
      <w:pPr>
        <w:pStyle w:val="aa"/>
        <w:widowControl/>
        <w:numPr>
          <w:ilvl w:val="0"/>
          <w:numId w:val="3"/>
        </w:numPr>
        <w:ind w:firstLineChars="0"/>
        <w:jc w:val="left"/>
        <w:outlineLvl w:val="1"/>
        <w:rPr>
          <w:rFonts w:ascii="黑体" w:eastAsia="黑体" w:hAnsi="黑体"/>
          <w:b/>
          <w:color w:val="FF0000"/>
          <w:sz w:val="24"/>
        </w:rPr>
      </w:pPr>
      <w:r w:rsidRPr="00775D10">
        <w:rPr>
          <w:rFonts w:ascii="黑体" w:eastAsia="黑体" w:hAnsi="黑体" w:hint="eastAsia"/>
          <w:b/>
          <w:color w:val="FF0000"/>
          <w:sz w:val="24"/>
        </w:rPr>
        <w:t>插电混新能源车企业表现</w:t>
      </w:r>
      <w:r>
        <w:rPr>
          <w:rFonts w:ascii="黑体" w:eastAsia="黑体" w:hAnsi="黑体" w:hint="eastAsia"/>
          <w:b/>
          <w:color w:val="FF0000"/>
          <w:sz w:val="24"/>
        </w:rPr>
        <w:t>一般</w:t>
      </w:r>
    </w:p>
    <w:p w14:paraId="6E989E15" w14:textId="77777777" w:rsidR="00CB5126" w:rsidRDefault="00CB5126" w:rsidP="00CB5126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 w:rsidRPr="00F07168">
        <w:rPr>
          <w:noProof/>
        </w:rPr>
        <w:drawing>
          <wp:inline distT="0" distB="0" distL="0" distR="0" wp14:anchorId="7B883365" wp14:editId="33289554">
            <wp:extent cx="7620000" cy="5311140"/>
            <wp:effectExtent l="0" t="0" r="0" b="381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0" cy="5311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F58DC7" w14:textId="77777777" w:rsidR="00CB5126" w:rsidRDefault="00CB5126" w:rsidP="00CB5126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</w:p>
    <w:p w14:paraId="3A4CF8C4" w14:textId="77777777" w:rsidR="00CB5126" w:rsidRDefault="00CB5126" w:rsidP="00CB5126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 w:rsidRPr="0056646D">
        <w:rPr>
          <w:rFonts w:ascii="宋体" w:hAnsi="宋体" w:hint="eastAsia"/>
          <w:kern w:val="0"/>
          <w:szCs w:val="21"/>
        </w:rPr>
        <w:t>202</w:t>
      </w:r>
      <w:r>
        <w:rPr>
          <w:rFonts w:ascii="宋体" w:hAnsi="宋体"/>
          <w:kern w:val="0"/>
          <w:szCs w:val="21"/>
        </w:rPr>
        <w:t>1</w:t>
      </w:r>
      <w:r w:rsidRPr="0056646D">
        <w:rPr>
          <w:rFonts w:ascii="宋体" w:hAnsi="宋体" w:hint="eastAsia"/>
          <w:kern w:val="0"/>
          <w:szCs w:val="21"/>
        </w:rPr>
        <w:t>年</w:t>
      </w:r>
      <w:r>
        <w:rPr>
          <w:rFonts w:ascii="宋体" w:hAnsi="宋体" w:hint="eastAsia"/>
          <w:kern w:val="0"/>
          <w:szCs w:val="21"/>
        </w:rPr>
        <w:t>7月</w:t>
      </w:r>
      <w:r w:rsidRPr="0056646D">
        <w:rPr>
          <w:rFonts w:ascii="宋体" w:hAnsi="宋体" w:hint="eastAsia"/>
          <w:kern w:val="0"/>
          <w:szCs w:val="21"/>
        </w:rPr>
        <w:t>份</w:t>
      </w:r>
      <w:r>
        <w:rPr>
          <w:rFonts w:ascii="宋体" w:hAnsi="宋体" w:hint="eastAsia"/>
          <w:kern w:val="0"/>
          <w:szCs w:val="21"/>
        </w:rPr>
        <w:t>插电混动</w:t>
      </w:r>
      <w:r w:rsidRPr="0056646D">
        <w:rPr>
          <w:rFonts w:ascii="宋体" w:hAnsi="宋体" w:hint="eastAsia"/>
          <w:kern w:val="0"/>
          <w:szCs w:val="21"/>
        </w:rPr>
        <w:t>动力市场，主要的厂家是比亚迪</w:t>
      </w:r>
      <w:r>
        <w:rPr>
          <w:rFonts w:ascii="宋体" w:hAnsi="宋体" w:hint="eastAsia"/>
          <w:kern w:val="0"/>
          <w:szCs w:val="21"/>
        </w:rPr>
        <w:t>、上汽乘用车、理想汽车共</w:t>
      </w:r>
      <w:r w:rsidRPr="0056646D">
        <w:rPr>
          <w:rFonts w:ascii="宋体" w:hAnsi="宋体" w:hint="eastAsia"/>
          <w:kern w:val="0"/>
          <w:szCs w:val="21"/>
        </w:rPr>
        <w:t>三家</w:t>
      </w:r>
      <w:r>
        <w:rPr>
          <w:rFonts w:ascii="宋体" w:hAnsi="宋体" w:hint="eastAsia"/>
          <w:kern w:val="0"/>
          <w:szCs w:val="21"/>
        </w:rPr>
        <w:t>，二线的</w:t>
      </w:r>
      <w:r w:rsidRPr="0056646D">
        <w:rPr>
          <w:rFonts w:ascii="宋体" w:hAnsi="宋体" w:hint="eastAsia"/>
          <w:kern w:val="0"/>
          <w:szCs w:val="21"/>
        </w:rPr>
        <w:t>华晨宝马</w:t>
      </w:r>
      <w:r>
        <w:rPr>
          <w:rFonts w:ascii="宋体" w:hAnsi="宋体" w:hint="eastAsia"/>
          <w:kern w:val="0"/>
          <w:szCs w:val="21"/>
        </w:rPr>
        <w:t>、上汽大众</w:t>
      </w:r>
      <w:r w:rsidRPr="0056646D">
        <w:rPr>
          <w:rFonts w:ascii="宋体" w:hAnsi="宋体" w:hint="eastAsia"/>
          <w:kern w:val="0"/>
          <w:szCs w:val="21"/>
        </w:rPr>
        <w:t>，</w:t>
      </w:r>
      <w:r>
        <w:rPr>
          <w:rFonts w:ascii="宋体" w:hAnsi="宋体" w:hint="eastAsia"/>
          <w:kern w:val="0"/>
          <w:szCs w:val="21"/>
        </w:rPr>
        <w:t>一汽大众表现也很好。</w:t>
      </w:r>
    </w:p>
    <w:p w14:paraId="35F03937" w14:textId="77777777" w:rsidR="00CB5126" w:rsidRDefault="00CB5126" w:rsidP="00CB5126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>
        <w:rPr>
          <w:rFonts w:ascii="宋体" w:hAnsi="宋体" w:hint="eastAsia"/>
          <w:kern w:val="0"/>
          <w:szCs w:val="21"/>
        </w:rPr>
        <w:t>由于销量均较低，排名有一定偶然性。</w:t>
      </w:r>
      <w:r w:rsidRPr="0056646D">
        <w:rPr>
          <w:rFonts w:ascii="宋体" w:hAnsi="宋体" w:hint="eastAsia"/>
          <w:kern w:val="0"/>
          <w:szCs w:val="21"/>
        </w:rPr>
        <w:t>对于</w:t>
      </w:r>
      <w:r>
        <w:rPr>
          <w:rFonts w:ascii="宋体" w:hAnsi="宋体"/>
          <w:kern w:val="0"/>
          <w:szCs w:val="21"/>
        </w:rPr>
        <w:t>20</w:t>
      </w:r>
      <w:r w:rsidRPr="0056646D">
        <w:rPr>
          <w:rFonts w:ascii="宋体" w:hAnsi="宋体" w:hint="eastAsia"/>
          <w:kern w:val="0"/>
          <w:szCs w:val="21"/>
        </w:rPr>
        <w:t>年</w:t>
      </w:r>
      <w:r>
        <w:rPr>
          <w:rFonts w:ascii="宋体" w:hAnsi="宋体" w:hint="eastAsia"/>
          <w:kern w:val="0"/>
          <w:szCs w:val="21"/>
        </w:rPr>
        <w:t>7月</w:t>
      </w:r>
      <w:r w:rsidRPr="0056646D">
        <w:rPr>
          <w:rFonts w:ascii="宋体" w:hAnsi="宋体" w:hint="eastAsia"/>
          <w:kern w:val="0"/>
          <w:szCs w:val="21"/>
        </w:rPr>
        <w:t>份的走势形成较大的反差，其中上汽大众表现相对较强，一汽丰田和沃尔沃等表现也不错，这也体现了插电混动动力车型的合资企业表现相对优秀</w:t>
      </w:r>
      <w:r>
        <w:rPr>
          <w:rFonts w:ascii="宋体" w:hAnsi="宋体" w:hint="eastAsia"/>
          <w:kern w:val="0"/>
          <w:szCs w:val="21"/>
        </w:rPr>
        <w:t>。</w:t>
      </w:r>
    </w:p>
    <w:p w14:paraId="5BCFCDCB" w14:textId="77777777" w:rsidR="00CB5126" w:rsidRDefault="00CB5126" w:rsidP="00CB5126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</w:p>
    <w:p w14:paraId="4E16C447" w14:textId="77777777" w:rsidR="00CB5126" w:rsidRPr="00775D10" w:rsidRDefault="00CB5126" w:rsidP="00CB5126">
      <w:pPr>
        <w:pStyle w:val="aa"/>
        <w:widowControl/>
        <w:numPr>
          <w:ilvl w:val="0"/>
          <w:numId w:val="3"/>
        </w:numPr>
        <w:ind w:firstLineChars="0"/>
        <w:jc w:val="left"/>
        <w:outlineLvl w:val="1"/>
        <w:rPr>
          <w:rFonts w:ascii="黑体" w:eastAsia="黑体" w:hAnsi="黑体"/>
          <w:b/>
          <w:color w:val="FF0000"/>
          <w:sz w:val="24"/>
        </w:rPr>
      </w:pPr>
      <w:r>
        <w:rPr>
          <w:rFonts w:ascii="黑体" w:eastAsia="黑体" w:hAnsi="黑体" w:hint="eastAsia"/>
          <w:b/>
          <w:color w:val="FF0000"/>
          <w:sz w:val="24"/>
        </w:rPr>
        <w:t>混合动力</w:t>
      </w:r>
      <w:r w:rsidRPr="00775D10">
        <w:rPr>
          <w:rFonts w:ascii="黑体" w:eastAsia="黑体" w:hAnsi="黑体" w:hint="eastAsia"/>
          <w:b/>
          <w:color w:val="FF0000"/>
          <w:sz w:val="24"/>
        </w:rPr>
        <w:t>企业表现</w:t>
      </w:r>
      <w:r>
        <w:rPr>
          <w:rFonts w:ascii="黑体" w:eastAsia="黑体" w:hAnsi="黑体" w:hint="eastAsia"/>
          <w:b/>
          <w:color w:val="FF0000"/>
          <w:sz w:val="24"/>
        </w:rPr>
        <w:t>较强</w:t>
      </w:r>
    </w:p>
    <w:p w14:paraId="5A74C855" w14:textId="77777777" w:rsidR="00CB5126" w:rsidRDefault="00CB5126" w:rsidP="00CB5126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 w:rsidRPr="00F07168">
        <w:rPr>
          <w:noProof/>
        </w:rPr>
        <w:drawing>
          <wp:inline distT="0" distB="0" distL="0" distR="0" wp14:anchorId="36F57B7A" wp14:editId="028EC77F">
            <wp:extent cx="5250180" cy="4945380"/>
            <wp:effectExtent l="0" t="0" r="7620" b="762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0180" cy="4945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365E56" w14:textId="77777777" w:rsidR="00CB5126" w:rsidRDefault="00CB5126" w:rsidP="00CB5126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</w:p>
    <w:p w14:paraId="39CDF3F1" w14:textId="77777777" w:rsidR="00CB5126" w:rsidRDefault="00CB5126" w:rsidP="00CB5126">
      <w:pPr>
        <w:ind w:firstLineChars="202" w:firstLine="424"/>
        <w:rPr>
          <w:rFonts w:ascii="宋体" w:hAnsi="宋体"/>
          <w:kern w:val="0"/>
          <w:szCs w:val="21"/>
        </w:rPr>
      </w:pPr>
      <w:r>
        <w:rPr>
          <w:rFonts w:ascii="宋体" w:hAnsi="宋体" w:hint="eastAsia"/>
          <w:kern w:val="0"/>
          <w:szCs w:val="21"/>
        </w:rPr>
        <w:t>混动品种随着日系新品进入而呈现丰田本田平分市场的特色。</w:t>
      </w:r>
      <w:r w:rsidRPr="000128AB">
        <w:rPr>
          <w:rFonts w:ascii="宋体" w:hAnsi="宋体"/>
          <w:color w:val="000000" w:themeColor="text1"/>
          <w:szCs w:val="21"/>
        </w:rPr>
        <w:t>。</w:t>
      </w:r>
    </w:p>
    <w:p w14:paraId="2D143134" w14:textId="77777777" w:rsidR="00CB5126" w:rsidRDefault="00CB5126" w:rsidP="00CB5126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 w:rsidRPr="00D95032">
        <w:rPr>
          <w:rFonts w:ascii="宋体" w:hAnsi="宋体" w:hint="eastAsia"/>
          <w:kern w:val="0"/>
          <w:szCs w:val="21"/>
        </w:rPr>
        <w:t>202</w:t>
      </w:r>
      <w:r>
        <w:rPr>
          <w:rFonts w:ascii="宋体" w:hAnsi="宋体"/>
          <w:kern w:val="0"/>
          <w:szCs w:val="21"/>
        </w:rPr>
        <w:t>1</w:t>
      </w:r>
      <w:r w:rsidRPr="00D95032">
        <w:rPr>
          <w:rFonts w:ascii="宋体" w:hAnsi="宋体" w:hint="eastAsia"/>
          <w:kern w:val="0"/>
          <w:szCs w:val="21"/>
        </w:rPr>
        <w:t>年混合动力车型还是日系几家的表现相对较强</w:t>
      </w:r>
      <w:r>
        <w:rPr>
          <w:rFonts w:ascii="宋体" w:hAnsi="宋体" w:hint="eastAsia"/>
          <w:kern w:val="0"/>
          <w:szCs w:val="21"/>
        </w:rPr>
        <w:t>。</w:t>
      </w:r>
      <w:r w:rsidRPr="00D95032">
        <w:rPr>
          <w:rFonts w:ascii="宋体" w:hAnsi="宋体" w:hint="eastAsia"/>
          <w:kern w:val="0"/>
          <w:szCs w:val="21"/>
        </w:rPr>
        <w:t>广汽本田表现相对较强，相对走势平稳，东风本田持续走势平稳，这也体现了丰田和本田的产业链优势</w:t>
      </w:r>
      <w:r>
        <w:rPr>
          <w:rFonts w:ascii="宋体" w:hAnsi="宋体" w:hint="eastAsia"/>
          <w:kern w:val="0"/>
          <w:szCs w:val="21"/>
        </w:rPr>
        <w:t>。</w:t>
      </w:r>
    </w:p>
    <w:p w14:paraId="7AB06AC2" w14:textId="77777777" w:rsidR="00CB5126" w:rsidRDefault="00CB5126" w:rsidP="00CB5126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</w:p>
    <w:p w14:paraId="5CFC90A2" w14:textId="06C89635" w:rsidR="00CB5126" w:rsidRPr="00DD532B" w:rsidRDefault="00A35EF7" w:rsidP="00CB5126">
      <w:pPr>
        <w:pStyle w:val="aa"/>
        <w:widowControl/>
        <w:ind w:left="142" w:firstLineChars="0" w:firstLine="0"/>
        <w:outlineLvl w:val="0"/>
        <w:rPr>
          <w:rFonts w:ascii="宋体" w:hAnsi="宋体"/>
          <w:kern w:val="0"/>
          <w:szCs w:val="21"/>
        </w:rPr>
      </w:pPr>
      <w:r>
        <w:rPr>
          <w:rFonts w:ascii="宋体" w:hAnsi="宋体" w:hint="eastAsia"/>
          <w:b/>
          <w:color w:val="FF0000"/>
          <w:kern w:val="0"/>
          <w:sz w:val="28"/>
          <w:szCs w:val="21"/>
        </w:rPr>
        <w:t>九</w:t>
      </w:r>
      <w:r w:rsidR="00CB5126">
        <w:rPr>
          <w:rFonts w:ascii="宋体" w:hAnsi="宋体" w:hint="eastAsia"/>
          <w:b/>
          <w:color w:val="FF0000"/>
          <w:kern w:val="0"/>
          <w:sz w:val="28"/>
          <w:szCs w:val="21"/>
        </w:rPr>
        <w:t>、</w:t>
      </w:r>
      <w:r w:rsidR="00CB5126">
        <w:rPr>
          <w:rFonts w:ascii="宋体" w:hAnsi="宋体"/>
          <w:b/>
          <w:color w:val="FF0000"/>
          <w:kern w:val="0"/>
          <w:sz w:val="28"/>
          <w:szCs w:val="21"/>
        </w:rPr>
        <w:t>7月</w:t>
      </w:r>
      <w:r w:rsidR="00CB5126" w:rsidRPr="00C30725">
        <w:rPr>
          <w:rFonts w:ascii="宋体" w:hAnsi="宋体" w:hint="eastAsia"/>
          <w:b/>
          <w:color w:val="FF0000"/>
          <w:kern w:val="0"/>
          <w:sz w:val="28"/>
          <w:szCs w:val="21"/>
        </w:rPr>
        <w:t>新能源车主力车型销量表现</w:t>
      </w:r>
      <w:r w:rsidR="00CB5126">
        <w:rPr>
          <w:rFonts w:ascii="宋体" w:hAnsi="宋体" w:hint="eastAsia"/>
          <w:b/>
          <w:color w:val="FF0000"/>
          <w:kern w:val="0"/>
          <w:sz w:val="28"/>
          <w:szCs w:val="21"/>
        </w:rPr>
        <w:t>较强</w:t>
      </w:r>
    </w:p>
    <w:p w14:paraId="60456FF1" w14:textId="77777777" w:rsidR="00CB5126" w:rsidRPr="00766F9D" w:rsidRDefault="00CB5126" w:rsidP="00CB5126">
      <w:pPr>
        <w:widowControl/>
        <w:ind w:left="484"/>
        <w:outlineLvl w:val="1"/>
        <w:rPr>
          <w:rFonts w:ascii="黑体" w:eastAsia="黑体" w:hAnsi="黑体"/>
          <w:b/>
          <w:color w:val="FF0000"/>
          <w:sz w:val="24"/>
        </w:rPr>
      </w:pPr>
      <w:r>
        <w:rPr>
          <w:rFonts w:ascii="黑体" w:eastAsia="黑体" w:hAnsi="黑体"/>
          <w:b/>
          <w:color w:val="FF0000"/>
          <w:sz w:val="24"/>
        </w:rPr>
        <w:t>1</w:t>
      </w:r>
      <w:r>
        <w:rPr>
          <w:rFonts w:ascii="黑体" w:eastAsia="黑体" w:hAnsi="黑体" w:hint="eastAsia"/>
          <w:b/>
          <w:color w:val="FF0000"/>
          <w:sz w:val="24"/>
        </w:rPr>
        <w:t>、</w:t>
      </w:r>
      <w:r>
        <w:rPr>
          <w:rFonts w:ascii="黑体" w:eastAsia="黑体" w:hAnsi="黑体"/>
          <w:b/>
          <w:color w:val="FF0000"/>
          <w:sz w:val="24"/>
        </w:rPr>
        <w:t>7月</w:t>
      </w:r>
      <w:r w:rsidRPr="00766F9D">
        <w:rPr>
          <w:rFonts w:ascii="黑体" w:eastAsia="黑体" w:hAnsi="黑体" w:hint="eastAsia"/>
          <w:b/>
          <w:color w:val="FF0000"/>
          <w:sz w:val="24"/>
        </w:rPr>
        <w:t>新能源车型批发量均较好</w:t>
      </w:r>
    </w:p>
    <w:p w14:paraId="62E44944" w14:textId="77777777" w:rsidR="00CB5126" w:rsidRPr="00BC40C6" w:rsidRDefault="00CB5126" w:rsidP="00CB5126">
      <w:r>
        <w:rPr>
          <w:noProof/>
        </w:rPr>
        <w:drawing>
          <wp:inline distT="0" distB="0" distL="0" distR="0" wp14:anchorId="3A881440" wp14:editId="117DAF2D">
            <wp:extent cx="7395210" cy="4785995"/>
            <wp:effectExtent l="0" t="0" r="0" b="0"/>
            <wp:docPr id="1857" name="图片 18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95210" cy="47859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ADB91F0" w14:textId="77777777" w:rsidR="00CB5126" w:rsidRDefault="00CB5126" w:rsidP="00CB5126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</w:p>
    <w:p w14:paraId="047A9509" w14:textId="77777777" w:rsidR="00CB5126" w:rsidRDefault="00CB5126" w:rsidP="00CB5126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 w:rsidRPr="00D95032">
        <w:rPr>
          <w:rFonts w:ascii="宋体" w:hAnsi="宋体" w:hint="eastAsia"/>
          <w:kern w:val="0"/>
          <w:szCs w:val="21"/>
        </w:rPr>
        <w:t>202</w:t>
      </w:r>
      <w:r>
        <w:rPr>
          <w:rFonts w:ascii="宋体" w:hAnsi="宋体"/>
          <w:kern w:val="0"/>
          <w:szCs w:val="21"/>
        </w:rPr>
        <w:t>1</w:t>
      </w:r>
      <w:r w:rsidRPr="00D95032">
        <w:rPr>
          <w:rFonts w:ascii="宋体" w:hAnsi="宋体" w:hint="eastAsia"/>
          <w:kern w:val="0"/>
          <w:szCs w:val="21"/>
        </w:rPr>
        <w:t>年纯电动车型表现相对较强的是</w:t>
      </w:r>
      <w:r>
        <w:rPr>
          <w:rFonts w:ascii="宋体" w:hAnsi="宋体" w:hint="eastAsia"/>
          <w:kern w:val="0"/>
          <w:szCs w:val="21"/>
        </w:rPr>
        <w:t>五菱宏光M</w:t>
      </w:r>
      <w:r>
        <w:rPr>
          <w:rFonts w:ascii="宋体" w:hAnsi="宋体"/>
          <w:kern w:val="0"/>
          <w:szCs w:val="21"/>
        </w:rPr>
        <w:t>INI</w:t>
      </w:r>
      <w:r>
        <w:rPr>
          <w:rFonts w:ascii="宋体" w:hAnsi="宋体" w:hint="eastAsia"/>
          <w:kern w:val="0"/>
          <w:szCs w:val="21"/>
        </w:rPr>
        <w:t>、M</w:t>
      </w:r>
      <w:r>
        <w:rPr>
          <w:rFonts w:ascii="宋体" w:hAnsi="宋体"/>
          <w:kern w:val="0"/>
          <w:szCs w:val="21"/>
        </w:rPr>
        <w:t>ODEL3</w:t>
      </w:r>
      <w:r>
        <w:rPr>
          <w:rFonts w:ascii="宋体" w:hAnsi="宋体" w:hint="eastAsia"/>
          <w:kern w:val="0"/>
          <w:szCs w:val="21"/>
        </w:rPr>
        <w:t>、欧拉黑猫、比亚迪秦E</w:t>
      </w:r>
      <w:r>
        <w:rPr>
          <w:rFonts w:ascii="宋体" w:hAnsi="宋体"/>
          <w:kern w:val="0"/>
          <w:szCs w:val="21"/>
        </w:rPr>
        <w:t>V</w:t>
      </w:r>
      <w:r>
        <w:rPr>
          <w:rFonts w:ascii="宋体" w:hAnsi="宋体" w:hint="eastAsia"/>
          <w:kern w:val="0"/>
          <w:szCs w:val="21"/>
        </w:rPr>
        <w:t>、奇瑞E</w:t>
      </w:r>
      <w:r>
        <w:rPr>
          <w:rFonts w:ascii="宋体" w:hAnsi="宋体"/>
          <w:kern w:val="0"/>
          <w:szCs w:val="21"/>
        </w:rPr>
        <w:t>Q</w:t>
      </w:r>
      <w:r>
        <w:rPr>
          <w:rFonts w:ascii="宋体" w:hAnsi="宋体" w:hint="eastAsia"/>
          <w:kern w:val="0"/>
          <w:szCs w:val="21"/>
        </w:rPr>
        <w:t>电动车等表现较强.</w:t>
      </w:r>
      <w:r>
        <w:rPr>
          <w:rFonts w:ascii="宋体" w:hAnsi="宋体"/>
          <w:kern w:val="0"/>
          <w:szCs w:val="21"/>
        </w:rPr>
        <w:t>.</w:t>
      </w:r>
      <w:r>
        <w:rPr>
          <w:rFonts w:ascii="宋体" w:hAnsi="宋体" w:hint="eastAsia"/>
          <w:kern w:val="0"/>
          <w:szCs w:val="21"/>
        </w:rPr>
        <w:t>近期的奔奔等车强势增长。</w:t>
      </w:r>
    </w:p>
    <w:p w14:paraId="6DB41CA9" w14:textId="77777777" w:rsidR="00CB5126" w:rsidRDefault="00CB5126" w:rsidP="00CB5126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 w:rsidRPr="00D95032">
        <w:rPr>
          <w:rFonts w:ascii="宋体" w:hAnsi="宋体" w:hint="eastAsia"/>
          <w:kern w:val="0"/>
          <w:szCs w:val="21"/>
        </w:rPr>
        <w:t>今年</w:t>
      </w:r>
      <w:r>
        <w:rPr>
          <w:rFonts w:ascii="宋体" w:hAnsi="宋体" w:hint="eastAsia"/>
          <w:kern w:val="0"/>
          <w:szCs w:val="21"/>
        </w:rPr>
        <w:t>新能源车厂家</w:t>
      </w:r>
      <w:r w:rsidRPr="00D95032">
        <w:rPr>
          <w:rFonts w:ascii="宋体" w:hAnsi="宋体" w:hint="eastAsia"/>
          <w:kern w:val="0"/>
          <w:szCs w:val="21"/>
        </w:rPr>
        <w:t>走势的压力相对比较大，主力车型的销量相对去年同期相比都出现了明显的下降</w:t>
      </w:r>
      <w:r>
        <w:rPr>
          <w:rFonts w:ascii="宋体" w:hAnsi="宋体" w:hint="eastAsia"/>
          <w:kern w:val="0"/>
          <w:szCs w:val="21"/>
        </w:rPr>
        <w:t>。</w:t>
      </w:r>
    </w:p>
    <w:p w14:paraId="31BC678C" w14:textId="77777777" w:rsidR="00CB5126" w:rsidRDefault="00CB5126" w:rsidP="00CB5126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>
        <w:rPr>
          <w:rFonts w:ascii="宋体" w:hAnsi="宋体" w:hint="eastAsia"/>
          <w:kern w:val="0"/>
          <w:szCs w:val="21"/>
        </w:rPr>
        <w:t>由于北京放号的推动，车市潜力较大。今年北京市场的需求车型主要是中大型，广汽的A</w:t>
      </w:r>
      <w:r>
        <w:rPr>
          <w:rFonts w:ascii="宋体" w:hAnsi="宋体"/>
          <w:kern w:val="0"/>
          <w:szCs w:val="21"/>
        </w:rPr>
        <w:t xml:space="preserve">ION </w:t>
      </w:r>
      <w:r>
        <w:rPr>
          <w:rFonts w:ascii="宋体" w:hAnsi="宋体" w:hint="eastAsia"/>
          <w:kern w:val="0"/>
          <w:szCs w:val="21"/>
        </w:rPr>
        <w:t>s很强。比亚迪汉的新品表现不错。毛豆3前期表现的好，目前的毛豆y的表现超越。</w:t>
      </w:r>
    </w:p>
    <w:p w14:paraId="23DD2BEB" w14:textId="77777777" w:rsidR="00CB5126" w:rsidRDefault="00CB5126" w:rsidP="00CB5126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</w:p>
    <w:p w14:paraId="76EAA9D7" w14:textId="77777777" w:rsidR="00CB5126" w:rsidRDefault="00CB5126" w:rsidP="00CB5126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</w:p>
    <w:p w14:paraId="23828449" w14:textId="77777777" w:rsidR="00CB5126" w:rsidRPr="00F57EB5" w:rsidRDefault="00CB5126" w:rsidP="00CB5126">
      <w:pPr>
        <w:pStyle w:val="aa"/>
        <w:widowControl/>
        <w:numPr>
          <w:ilvl w:val="0"/>
          <w:numId w:val="11"/>
        </w:numPr>
        <w:ind w:firstLineChars="0"/>
        <w:jc w:val="left"/>
        <w:outlineLvl w:val="1"/>
        <w:rPr>
          <w:rFonts w:ascii="黑体" w:eastAsia="黑体" w:hAnsi="黑体"/>
          <w:b/>
          <w:color w:val="FF0000"/>
          <w:sz w:val="24"/>
        </w:rPr>
      </w:pPr>
      <w:r>
        <w:rPr>
          <w:rFonts w:ascii="黑体" w:eastAsia="黑体" w:hAnsi="黑体"/>
          <w:b/>
          <w:color w:val="FF0000"/>
          <w:sz w:val="24"/>
        </w:rPr>
        <w:t>7月</w:t>
      </w:r>
      <w:r>
        <w:rPr>
          <w:rFonts w:ascii="黑体" w:eastAsia="黑体" w:hAnsi="黑体" w:hint="eastAsia"/>
          <w:b/>
          <w:color w:val="FF0000"/>
          <w:sz w:val="24"/>
        </w:rPr>
        <w:t>纯电动</w:t>
      </w:r>
      <w:r w:rsidRPr="00F57EB5">
        <w:rPr>
          <w:rFonts w:ascii="黑体" w:eastAsia="黑体" w:hAnsi="黑体" w:hint="eastAsia"/>
          <w:b/>
          <w:color w:val="FF0000"/>
          <w:sz w:val="24"/>
        </w:rPr>
        <w:t>主力车型</w:t>
      </w:r>
      <w:r>
        <w:rPr>
          <w:rFonts w:ascii="黑体" w:eastAsia="黑体" w:hAnsi="黑体" w:hint="eastAsia"/>
          <w:b/>
          <w:color w:val="FF0000"/>
          <w:sz w:val="24"/>
        </w:rPr>
        <w:t>批发均走强</w:t>
      </w:r>
    </w:p>
    <w:p w14:paraId="61199CA4" w14:textId="77777777" w:rsidR="00CB5126" w:rsidRDefault="00CB5126" w:rsidP="00CB5126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 w:rsidRPr="00F07168">
        <w:rPr>
          <w:noProof/>
        </w:rPr>
        <w:drawing>
          <wp:inline distT="0" distB="0" distL="0" distR="0" wp14:anchorId="1DB60640" wp14:editId="6B1A81DD">
            <wp:extent cx="6309360" cy="5128260"/>
            <wp:effectExtent l="0" t="0" r="0" b="0"/>
            <wp:docPr id="1858" name="图片 18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9360" cy="5128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9B1B4B" w14:textId="77777777" w:rsidR="00CB5126" w:rsidRDefault="00CB5126" w:rsidP="00CB5126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</w:p>
    <w:p w14:paraId="0F72CC50" w14:textId="77777777" w:rsidR="00CB5126" w:rsidRDefault="00CB5126" w:rsidP="00CB5126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 w:rsidRPr="00D95032">
        <w:rPr>
          <w:rFonts w:ascii="宋体" w:hAnsi="宋体" w:hint="eastAsia"/>
          <w:kern w:val="0"/>
          <w:szCs w:val="21"/>
        </w:rPr>
        <w:t>2020年纯电动车型表现相对较强的是</w:t>
      </w:r>
      <w:r>
        <w:rPr>
          <w:rFonts w:ascii="宋体" w:hAnsi="宋体" w:hint="eastAsia"/>
          <w:kern w:val="0"/>
          <w:szCs w:val="21"/>
        </w:rPr>
        <w:t>五菱宏光M</w:t>
      </w:r>
      <w:r>
        <w:rPr>
          <w:rFonts w:ascii="宋体" w:hAnsi="宋体"/>
          <w:kern w:val="0"/>
          <w:szCs w:val="21"/>
        </w:rPr>
        <w:t>INI</w:t>
      </w:r>
      <w:r>
        <w:rPr>
          <w:rFonts w:ascii="宋体" w:hAnsi="宋体" w:hint="eastAsia"/>
          <w:kern w:val="0"/>
          <w:szCs w:val="21"/>
        </w:rPr>
        <w:t>、M</w:t>
      </w:r>
      <w:r>
        <w:rPr>
          <w:rFonts w:ascii="宋体" w:hAnsi="宋体"/>
          <w:kern w:val="0"/>
          <w:szCs w:val="21"/>
        </w:rPr>
        <w:t>ODEL3</w:t>
      </w:r>
      <w:r>
        <w:rPr>
          <w:rFonts w:ascii="宋体" w:hAnsi="宋体" w:hint="eastAsia"/>
          <w:kern w:val="0"/>
          <w:szCs w:val="21"/>
        </w:rPr>
        <w:t>、M</w:t>
      </w:r>
      <w:r>
        <w:rPr>
          <w:rFonts w:ascii="宋体" w:hAnsi="宋体"/>
          <w:kern w:val="0"/>
          <w:szCs w:val="21"/>
        </w:rPr>
        <w:t>ODEL Y</w:t>
      </w:r>
      <w:r>
        <w:rPr>
          <w:rFonts w:ascii="宋体" w:hAnsi="宋体" w:hint="eastAsia"/>
          <w:kern w:val="0"/>
          <w:szCs w:val="21"/>
        </w:rPr>
        <w:t>、奔奔，比亚迪汉E</w:t>
      </w:r>
      <w:r>
        <w:rPr>
          <w:rFonts w:ascii="宋体" w:hAnsi="宋体"/>
          <w:kern w:val="0"/>
          <w:szCs w:val="21"/>
        </w:rPr>
        <w:t>V</w:t>
      </w:r>
      <w:r>
        <w:rPr>
          <w:rFonts w:ascii="宋体" w:hAnsi="宋体" w:hint="eastAsia"/>
          <w:kern w:val="0"/>
          <w:szCs w:val="21"/>
        </w:rPr>
        <w:t>、比亚迪秦E</w:t>
      </w:r>
      <w:r>
        <w:rPr>
          <w:rFonts w:ascii="宋体" w:hAnsi="宋体"/>
          <w:kern w:val="0"/>
          <w:szCs w:val="21"/>
        </w:rPr>
        <w:t>V</w:t>
      </w:r>
      <w:r>
        <w:rPr>
          <w:rFonts w:ascii="宋体" w:hAnsi="宋体" w:hint="eastAsia"/>
          <w:kern w:val="0"/>
          <w:szCs w:val="21"/>
        </w:rPr>
        <w:t>、</w:t>
      </w:r>
      <w:r w:rsidRPr="00D95032">
        <w:rPr>
          <w:rFonts w:ascii="宋体" w:hAnsi="宋体" w:hint="eastAsia"/>
          <w:kern w:val="0"/>
          <w:szCs w:val="21"/>
        </w:rPr>
        <w:t>广汽传祺</w:t>
      </w:r>
      <w:r>
        <w:rPr>
          <w:rFonts w:ascii="宋体" w:hAnsi="宋体"/>
          <w:kern w:val="0"/>
          <w:szCs w:val="21"/>
        </w:rPr>
        <w:t>AION</w:t>
      </w:r>
      <w:r w:rsidRPr="00D95032">
        <w:rPr>
          <w:rFonts w:ascii="宋体" w:hAnsi="宋体" w:hint="eastAsia"/>
          <w:kern w:val="0"/>
          <w:szCs w:val="21"/>
        </w:rPr>
        <w:t>s</w:t>
      </w:r>
      <w:r>
        <w:rPr>
          <w:rFonts w:ascii="宋体" w:hAnsi="宋体" w:hint="eastAsia"/>
          <w:kern w:val="0"/>
          <w:szCs w:val="21"/>
        </w:rPr>
        <w:t>。.</w:t>
      </w:r>
    </w:p>
    <w:p w14:paraId="4214D827" w14:textId="77777777" w:rsidR="00CB5126" w:rsidRDefault="00CB5126" w:rsidP="00CB5126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>
        <w:rPr>
          <w:rFonts w:ascii="宋体" w:hAnsi="宋体" w:hint="eastAsia"/>
          <w:kern w:val="0"/>
          <w:szCs w:val="21"/>
        </w:rPr>
        <w:t>7月</w:t>
      </w:r>
      <w:r w:rsidRPr="005B2189">
        <w:rPr>
          <w:rFonts w:ascii="宋体" w:hAnsi="宋体" w:hint="eastAsia"/>
          <w:kern w:val="0"/>
          <w:szCs w:val="21"/>
        </w:rPr>
        <w:t>的蔚来、理想、小鹏、合众、零跑等新势力车企销量同比表现也很优秀。主流合资品牌中的大众品牌新能源车占据49%份额。BBA豪华车企的纯电动车全面量产，产品接受度仍待大幅提升</w:t>
      </w:r>
      <w:r>
        <w:rPr>
          <w:rFonts w:ascii="宋体" w:hAnsi="宋体" w:hint="eastAsia"/>
          <w:kern w:val="0"/>
          <w:szCs w:val="21"/>
        </w:rPr>
        <w:t>。</w:t>
      </w:r>
    </w:p>
    <w:p w14:paraId="34B527C3" w14:textId="77777777" w:rsidR="00CB5126" w:rsidRPr="00416545" w:rsidRDefault="00CB5126" w:rsidP="00CB5126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</w:p>
    <w:p w14:paraId="24C32448" w14:textId="77777777" w:rsidR="00CB5126" w:rsidRPr="00F57EB5" w:rsidRDefault="00CB5126" w:rsidP="00CB5126">
      <w:pPr>
        <w:pStyle w:val="aa"/>
        <w:widowControl/>
        <w:numPr>
          <w:ilvl w:val="0"/>
          <w:numId w:val="11"/>
        </w:numPr>
        <w:ind w:firstLineChars="0"/>
        <w:jc w:val="left"/>
        <w:outlineLvl w:val="1"/>
        <w:rPr>
          <w:rFonts w:ascii="黑体" w:eastAsia="黑体" w:hAnsi="黑体"/>
          <w:b/>
          <w:color w:val="FF0000"/>
          <w:sz w:val="24"/>
        </w:rPr>
      </w:pPr>
      <w:r>
        <w:rPr>
          <w:rFonts w:ascii="黑体" w:eastAsia="黑体" w:hAnsi="黑体" w:hint="eastAsia"/>
          <w:b/>
          <w:color w:val="FF0000"/>
          <w:sz w:val="24"/>
        </w:rPr>
        <w:t>插电混动</w:t>
      </w:r>
      <w:r w:rsidRPr="00F57EB5">
        <w:rPr>
          <w:rFonts w:ascii="黑体" w:eastAsia="黑体" w:hAnsi="黑体" w:hint="eastAsia"/>
          <w:b/>
          <w:color w:val="FF0000"/>
          <w:sz w:val="24"/>
        </w:rPr>
        <w:t>主力车型</w:t>
      </w:r>
      <w:r>
        <w:rPr>
          <w:rFonts w:ascii="黑体" w:eastAsia="黑体" w:hAnsi="黑体" w:hint="eastAsia"/>
          <w:b/>
          <w:color w:val="FF0000"/>
          <w:sz w:val="24"/>
        </w:rPr>
        <w:t>批发</w:t>
      </w:r>
      <w:r w:rsidRPr="00F57EB5">
        <w:rPr>
          <w:rFonts w:ascii="黑体" w:eastAsia="黑体" w:hAnsi="黑体" w:hint="eastAsia"/>
          <w:b/>
          <w:color w:val="FF0000"/>
          <w:sz w:val="24"/>
        </w:rPr>
        <w:t>销量</w:t>
      </w:r>
      <w:r>
        <w:rPr>
          <w:rFonts w:ascii="黑体" w:eastAsia="黑体" w:hAnsi="黑体" w:hint="eastAsia"/>
          <w:b/>
          <w:color w:val="FF0000"/>
          <w:sz w:val="24"/>
        </w:rPr>
        <w:t>表现较好</w:t>
      </w:r>
    </w:p>
    <w:p w14:paraId="6D5399B9" w14:textId="77777777" w:rsidR="00CB5126" w:rsidRDefault="00CB5126" w:rsidP="00CB5126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 w:rsidRPr="00F07168">
        <w:rPr>
          <w:noProof/>
        </w:rPr>
        <w:drawing>
          <wp:inline distT="0" distB="0" distL="0" distR="0" wp14:anchorId="72F4F976" wp14:editId="3B131F93">
            <wp:extent cx="7620000" cy="5311140"/>
            <wp:effectExtent l="0" t="0" r="0" b="3810"/>
            <wp:docPr id="1859" name="图片 18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0" cy="5311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3D378F" w14:textId="77777777" w:rsidR="00CB5126" w:rsidRDefault="00CB5126" w:rsidP="00CB5126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</w:p>
    <w:p w14:paraId="36892B69" w14:textId="77777777" w:rsidR="00CB5126" w:rsidRDefault="00CB5126" w:rsidP="00CB5126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 w:rsidRPr="00D95032">
        <w:rPr>
          <w:rFonts w:ascii="宋体" w:hAnsi="宋体" w:hint="eastAsia"/>
          <w:kern w:val="0"/>
          <w:szCs w:val="21"/>
        </w:rPr>
        <w:t>插电混合动力车型</w:t>
      </w:r>
      <w:r>
        <w:rPr>
          <w:rFonts w:ascii="宋体" w:hAnsi="宋体" w:hint="eastAsia"/>
          <w:kern w:val="0"/>
          <w:szCs w:val="21"/>
        </w:rPr>
        <w:t>体现</w:t>
      </w:r>
      <w:r w:rsidRPr="00D95032">
        <w:rPr>
          <w:rFonts w:ascii="宋体" w:hAnsi="宋体" w:hint="eastAsia"/>
          <w:kern w:val="0"/>
          <w:szCs w:val="21"/>
        </w:rPr>
        <w:t>合资企业为主的特色，</w:t>
      </w:r>
      <w:r>
        <w:rPr>
          <w:rFonts w:ascii="宋体" w:hAnsi="宋体" w:hint="eastAsia"/>
          <w:kern w:val="0"/>
          <w:szCs w:val="21"/>
        </w:rPr>
        <w:t>近期比亚迪秦P</w:t>
      </w:r>
      <w:r>
        <w:rPr>
          <w:rFonts w:ascii="宋体" w:hAnsi="宋体"/>
          <w:kern w:val="0"/>
          <w:szCs w:val="21"/>
        </w:rPr>
        <w:t>LUS</w:t>
      </w:r>
      <w:r>
        <w:rPr>
          <w:rFonts w:ascii="宋体" w:hAnsi="宋体" w:hint="eastAsia"/>
          <w:kern w:val="0"/>
          <w:szCs w:val="21"/>
        </w:rPr>
        <w:t>的销量较好、比亚迪汉D</w:t>
      </w:r>
      <w:r>
        <w:rPr>
          <w:rFonts w:ascii="宋体" w:hAnsi="宋体"/>
          <w:kern w:val="0"/>
          <w:szCs w:val="21"/>
        </w:rPr>
        <w:t>M</w:t>
      </w:r>
      <w:r>
        <w:rPr>
          <w:rFonts w:ascii="宋体" w:hAnsi="宋体" w:hint="eastAsia"/>
          <w:kern w:val="0"/>
          <w:szCs w:val="21"/>
        </w:rPr>
        <w:t>表现也很好。比亚迪宋D</w:t>
      </w:r>
      <w:r>
        <w:rPr>
          <w:rFonts w:ascii="宋体" w:hAnsi="宋体"/>
          <w:kern w:val="0"/>
          <w:szCs w:val="21"/>
        </w:rPr>
        <w:t>M</w:t>
      </w:r>
      <w:r w:rsidRPr="00D95032">
        <w:rPr>
          <w:rFonts w:ascii="宋体" w:hAnsi="宋体" w:hint="eastAsia"/>
          <w:kern w:val="0"/>
          <w:szCs w:val="21"/>
        </w:rPr>
        <w:t>的表现相对较强，</w:t>
      </w:r>
    </w:p>
    <w:p w14:paraId="47533967" w14:textId="77777777" w:rsidR="00CB5126" w:rsidRDefault="00CB5126" w:rsidP="00CB5126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>
        <w:rPr>
          <w:rFonts w:ascii="宋体" w:hAnsi="宋体" w:hint="eastAsia"/>
          <w:kern w:val="0"/>
          <w:szCs w:val="21"/>
        </w:rPr>
        <w:t>增程式</w:t>
      </w:r>
      <w:r w:rsidRPr="00D95032">
        <w:rPr>
          <w:rFonts w:ascii="宋体" w:hAnsi="宋体" w:hint="eastAsia"/>
          <w:kern w:val="0"/>
          <w:szCs w:val="21"/>
        </w:rPr>
        <w:t>电动车的理想</w:t>
      </w:r>
      <w:r>
        <w:rPr>
          <w:rFonts w:ascii="宋体" w:hAnsi="宋体" w:hint="eastAsia"/>
          <w:kern w:val="0"/>
          <w:szCs w:val="21"/>
        </w:rPr>
        <w:t>O</w:t>
      </w:r>
      <w:r>
        <w:rPr>
          <w:rFonts w:ascii="宋体" w:hAnsi="宋体"/>
          <w:kern w:val="0"/>
          <w:szCs w:val="21"/>
        </w:rPr>
        <w:t>NE</w:t>
      </w:r>
      <w:r w:rsidRPr="00D95032">
        <w:rPr>
          <w:rFonts w:ascii="宋体" w:hAnsi="宋体" w:hint="eastAsia"/>
          <w:kern w:val="0"/>
          <w:szCs w:val="21"/>
        </w:rPr>
        <w:t>的表现相对较强，</w:t>
      </w:r>
      <w:r>
        <w:rPr>
          <w:rFonts w:ascii="宋体" w:hAnsi="宋体" w:hint="eastAsia"/>
          <w:kern w:val="0"/>
          <w:szCs w:val="21"/>
        </w:rPr>
        <w:t>说明消费者对高端电动车还是有很好的的接受度。</w:t>
      </w:r>
    </w:p>
    <w:p w14:paraId="5ECE1196" w14:textId="77777777" w:rsidR="00CB5126" w:rsidRDefault="00CB5126" w:rsidP="00CB5126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</w:p>
    <w:p w14:paraId="22859A49" w14:textId="77777777" w:rsidR="00CB5126" w:rsidRDefault="00CB5126" w:rsidP="00CB5126">
      <w:pPr>
        <w:widowControl/>
        <w:ind w:firstLineChars="201" w:firstLine="422"/>
        <w:jc w:val="left"/>
        <w:rPr>
          <w:rFonts w:ascii="黑体" w:eastAsia="黑体" w:hAnsi="黑体"/>
          <w:b/>
          <w:color w:val="FF0000"/>
          <w:sz w:val="24"/>
        </w:rPr>
      </w:pPr>
      <w:r w:rsidRPr="00873C80">
        <w:rPr>
          <w:rFonts w:ascii="宋体" w:hAnsi="宋体" w:hint="eastAsia"/>
          <w:kern w:val="0"/>
          <w:szCs w:val="21"/>
        </w:rPr>
        <w:t>。</w:t>
      </w:r>
    </w:p>
    <w:p w14:paraId="7A7CA07B" w14:textId="77777777" w:rsidR="00CB5126" w:rsidRPr="00F57EB5" w:rsidRDefault="00CB5126" w:rsidP="00CB5126">
      <w:pPr>
        <w:pStyle w:val="aa"/>
        <w:widowControl/>
        <w:numPr>
          <w:ilvl w:val="0"/>
          <w:numId w:val="11"/>
        </w:numPr>
        <w:ind w:firstLineChars="0"/>
        <w:jc w:val="left"/>
        <w:outlineLvl w:val="1"/>
        <w:rPr>
          <w:rFonts w:ascii="黑体" w:eastAsia="黑体" w:hAnsi="黑体"/>
          <w:b/>
          <w:color w:val="FF0000"/>
          <w:sz w:val="24"/>
        </w:rPr>
      </w:pPr>
      <w:r>
        <w:rPr>
          <w:rFonts w:ascii="黑体" w:eastAsia="黑体" w:hAnsi="黑体" w:hint="eastAsia"/>
          <w:b/>
          <w:color w:val="FF0000"/>
          <w:sz w:val="24"/>
        </w:rPr>
        <w:t>普通混动</w:t>
      </w:r>
      <w:r w:rsidRPr="00F57EB5">
        <w:rPr>
          <w:rFonts w:ascii="黑体" w:eastAsia="黑体" w:hAnsi="黑体" w:hint="eastAsia"/>
          <w:b/>
          <w:color w:val="FF0000"/>
          <w:sz w:val="24"/>
        </w:rPr>
        <w:t>主力车型</w:t>
      </w:r>
      <w:r>
        <w:rPr>
          <w:rFonts w:ascii="黑体" w:eastAsia="黑体" w:hAnsi="黑体" w:hint="eastAsia"/>
          <w:b/>
          <w:color w:val="FF0000"/>
          <w:sz w:val="24"/>
        </w:rPr>
        <w:t>越来越少但需求良好</w:t>
      </w:r>
    </w:p>
    <w:p w14:paraId="1A259735" w14:textId="77777777" w:rsidR="00CB5126" w:rsidRPr="00B411FF" w:rsidRDefault="00CB5126" w:rsidP="00CB5126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 w:rsidRPr="00F07168">
        <w:rPr>
          <w:noProof/>
        </w:rPr>
        <w:drawing>
          <wp:inline distT="0" distB="0" distL="0" distR="0" wp14:anchorId="67AF200B" wp14:editId="446D3770">
            <wp:extent cx="5981700" cy="4945380"/>
            <wp:effectExtent l="0" t="0" r="0" b="7620"/>
            <wp:docPr id="1860" name="图片 18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700" cy="4945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267DEF" w14:textId="77777777" w:rsidR="00CB5126" w:rsidRDefault="00CB5126" w:rsidP="00CB5126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>
        <w:rPr>
          <w:rFonts w:ascii="宋体" w:hAnsi="宋体"/>
          <w:kern w:val="0"/>
          <w:szCs w:val="21"/>
        </w:rPr>
        <w:t>20</w:t>
      </w:r>
      <w:r>
        <w:rPr>
          <w:rFonts w:ascii="宋体" w:hAnsi="宋体" w:hint="eastAsia"/>
          <w:kern w:val="0"/>
          <w:szCs w:val="21"/>
        </w:rPr>
        <w:t>年7月</w:t>
      </w:r>
      <w:r w:rsidRPr="004B1D60">
        <w:rPr>
          <w:rFonts w:ascii="宋体" w:hAnsi="宋体" w:hint="eastAsia"/>
          <w:kern w:val="0"/>
          <w:szCs w:val="21"/>
        </w:rPr>
        <w:t>份普通混合动力</w:t>
      </w:r>
      <w:r>
        <w:rPr>
          <w:rFonts w:ascii="宋体" w:hAnsi="宋体" w:hint="eastAsia"/>
          <w:kern w:val="0"/>
          <w:szCs w:val="21"/>
        </w:rPr>
        <w:t>总体走势较强，日系的丰田车系受到疫情影响的恢复较快，导致混合动力环比增长较大。</w:t>
      </w:r>
    </w:p>
    <w:p w14:paraId="72B9FDB5" w14:textId="77777777" w:rsidR="00CB5126" w:rsidRPr="00D95032" w:rsidRDefault="00CB5126" w:rsidP="00CB5126">
      <w:pPr>
        <w:widowControl/>
        <w:ind w:firstLineChars="201" w:firstLine="422"/>
        <w:jc w:val="left"/>
      </w:pPr>
      <w:r>
        <w:rPr>
          <w:rFonts w:ascii="宋体" w:hAnsi="宋体" w:hint="eastAsia"/>
          <w:kern w:val="0"/>
          <w:szCs w:val="21"/>
        </w:rPr>
        <w:t>丰田本田是普通混合动力的核心推动。目前看一汽丰田等的混动表现较强。</w:t>
      </w:r>
      <w:r w:rsidRPr="00D95032">
        <w:rPr>
          <w:rFonts w:hint="eastAsia"/>
        </w:rPr>
        <w:t>但随着疫情的发展，日系的混合动力也面临着产量受损的情况</w:t>
      </w:r>
      <w:r>
        <w:rPr>
          <w:rFonts w:hint="eastAsia"/>
        </w:rPr>
        <w:t>。</w:t>
      </w:r>
    </w:p>
    <w:p w14:paraId="6446F852" w14:textId="77777777" w:rsidR="00CB5126" w:rsidRDefault="00CB5126" w:rsidP="00CB5126">
      <w:pPr>
        <w:widowControl/>
        <w:ind w:firstLineChars="201" w:firstLine="422"/>
        <w:jc w:val="left"/>
      </w:pPr>
      <w:r>
        <w:rPr>
          <w:rFonts w:hint="eastAsia"/>
        </w:rPr>
        <w:t>目前看，日系高端车型的混动化趋势明显，油耗改善较好。亚洲龙等新品表现很强</w:t>
      </w:r>
    </w:p>
    <w:p w14:paraId="11B14D77" w14:textId="77777777" w:rsidR="00CB5126" w:rsidRDefault="00CB5126" w:rsidP="00CB5126">
      <w:pPr>
        <w:widowControl/>
        <w:ind w:firstLineChars="201" w:firstLine="422"/>
        <w:jc w:val="left"/>
      </w:pPr>
    </w:p>
    <w:bookmarkEnd w:id="52"/>
    <w:p w14:paraId="203F8816" w14:textId="77777777" w:rsidR="00D87537" w:rsidRPr="00D87537" w:rsidRDefault="00D87537" w:rsidP="00D87537">
      <w:pPr>
        <w:widowControl/>
        <w:jc w:val="left"/>
      </w:pPr>
    </w:p>
    <w:sectPr w:rsidR="00D87537" w:rsidRPr="00D87537" w:rsidSect="008E09FE">
      <w:headerReference w:type="even" r:id="rId76"/>
      <w:headerReference w:type="default" r:id="rId77"/>
      <w:footerReference w:type="even" r:id="rId78"/>
      <w:footerReference w:type="default" r:id="rId79"/>
      <w:headerReference w:type="first" r:id="rId80"/>
      <w:footerReference w:type="first" r:id="rId81"/>
      <w:pgSz w:w="11906" w:h="16838" w:code="9"/>
      <w:pgMar w:top="1440" w:right="680" w:bottom="1361" w:left="680" w:header="851" w:footer="992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C6D28B4" w14:textId="77777777" w:rsidR="00DB45ED" w:rsidRDefault="00DB45ED">
      <w:r>
        <w:separator/>
      </w:r>
    </w:p>
  </w:endnote>
  <w:endnote w:type="continuationSeparator" w:id="0">
    <w:p w14:paraId="72C5509F" w14:textId="77777777" w:rsidR="00DB45ED" w:rsidRDefault="00DB45E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9F660DB" w14:textId="77777777" w:rsidR="006C5FD2" w:rsidRDefault="006C5FD2" w:rsidP="000D7D7C">
    <w:pPr>
      <w:pStyle w:val="a4"/>
      <w:framePr w:wrap="around" w:vAnchor="text" w:hAnchor="margin" w:xAlign="right" w:y="1"/>
      <w:rPr>
        <w:rStyle w:val="a7"/>
      </w:rPr>
    </w:pPr>
    <w:r>
      <w:rPr>
        <w:rStyle w:val="a7"/>
      </w:rPr>
      <w:fldChar w:fldCharType="begin"/>
    </w:r>
    <w:r>
      <w:rPr>
        <w:rStyle w:val="a7"/>
      </w:rPr>
      <w:instrText xml:space="preserve">PAGE  </w:instrText>
    </w:r>
    <w:r>
      <w:rPr>
        <w:rStyle w:val="a7"/>
      </w:rPr>
      <w:fldChar w:fldCharType="end"/>
    </w:r>
  </w:p>
  <w:p w14:paraId="3BEE931E" w14:textId="77777777" w:rsidR="006C5FD2" w:rsidRDefault="006C5FD2" w:rsidP="00852580">
    <w:pPr>
      <w:pStyle w:val="a4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E78E8B2" w14:textId="77777777" w:rsidR="006C5FD2" w:rsidRDefault="006C5FD2" w:rsidP="000D7D7C">
    <w:pPr>
      <w:pStyle w:val="a4"/>
      <w:framePr w:wrap="around" w:vAnchor="text" w:hAnchor="margin" w:xAlign="right" w:y="1"/>
      <w:rPr>
        <w:rStyle w:val="a7"/>
      </w:rPr>
    </w:pPr>
    <w:r>
      <w:rPr>
        <w:rStyle w:val="a7"/>
      </w:rPr>
      <w:fldChar w:fldCharType="begin"/>
    </w:r>
    <w:r>
      <w:rPr>
        <w:rStyle w:val="a7"/>
      </w:rPr>
      <w:instrText xml:space="preserve">PAGE  </w:instrText>
    </w:r>
    <w:r>
      <w:rPr>
        <w:rStyle w:val="a7"/>
      </w:rPr>
      <w:fldChar w:fldCharType="separate"/>
    </w:r>
    <w:r>
      <w:rPr>
        <w:rStyle w:val="a7"/>
        <w:noProof/>
      </w:rPr>
      <w:t>1</w:t>
    </w:r>
    <w:r>
      <w:rPr>
        <w:rStyle w:val="a7"/>
      </w:rPr>
      <w:fldChar w:fldCharType="end"/>
    </w:r>
  </w:p>
  <w:p w14:paraId="5F83E97A" w14:textId="77777777" w:rsidR="006C5FD2" w:rsidRDefault="006C5FD2" w:rsidP="00852580">
    <w:pPr>
      <w:pStyle w:val="a4"/>
      <w:ind w:right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EEB18DE" w14:textId="77777777" w:rsidR="00B6372F" w:rsidRDefault="00B6372F">
    <w:pPr>
      <w:pStyle w:val="a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73A9FE2" w14:textId="77777777" w:rsidR="00DB45ED" w:rsidRDefault="00DB45ED">
      <w:r>
        <w:separator/>
      </w:r>
    </w:p>
  </w:footnote>
  <w:footnote w:type="continuationSeparator" w:id="0">
    <w:p w14:paraId="6089580A" w14:textId="77777777" w:rsidR="00DB45ED" w:rsidRDefault="00DB45E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AF6D891" w14:textId="77777777" w:rsidR="00B6372F" w:rsidRDefault="00B6372F">
    <w:pPr>
      <w:pStyle w:val="a3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6F637E5" w14:textId="77777777" w:rsidR="00B6372F" w:rsidRDefault="00B6372F" w:rsidP="00B6372F">
    <w:pPr>
      <w:pStyle w:val="a3"/>
      <w:pBdr>
        <w:bottom w:val="none" w:sz="0" w:space="0" w:color="auto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51C9473" w14:textId="77777777" w:rsidR="00B6372F" w:rsidRDefault="00B6372F">
    <w:pPr>
      <w:pStyle w:val="a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034C88"/>
    <w:multiLevelType w:val="hybridMultilevel"/>
    <w:tmpl w:val="00C841A6"/>
    <w:lvl w:ilvl="0" w:tplc="0409000F">
      <w:start w:val="1"/>
      <w:numFmt w:val="decimal"/>
      <w:lvlText w:val="%1."/>
      <w:lvlJc w:val="left"/>
      <w:pPr>
        <w:ind w:left="904" w:hanging="420"/>
      </w:pPr>
    </w:lvl>
    <w:lvl w:ilvl="1" w:tplc="04090019" w:tentative="1">
      <w:start w:val="1"/>
      <w:numFmt w:val="lowerLetter"/>
      <w:lvlText w:val="%2)"/>
      <w:lvlJc w:val="left"/>
      <w:pPr>
        <w:ind w:left="1324" w:hanging="420"/>
      </w:pPr>
    </w:lvl>
    <w:lvl w:ilvl="2" w:tplc="0409001B" w:tentative="1">
      <w:start w:val="1"/>
      <w:numFmt w:val="lowerRoman"/>
      <w:lvlText w:val="%3."/>
      <w:lvlJc w:val="right"/>
      <w:pPr>
        <w:ind w:left="1744" w:hanging="420"/>
      </w:pPr>
    </w:lvl>
    <w:lvl w:ilvl="3" w:tplc="0409000F" w:tentative="1">
      <w:start w:val="1"/>
      <w:numFmt w:val="decimal"/>
      <w:lvlText w:val="%4."/>
      <w:lvlJc w:val="left"/>
      <w:pPr>
        <w:ind w:left="2164" w:hanging="420"/>
      </w:pPr>
    </w:lvl>
    <w:lvl w:ilvl="4" w:tplc="04090019" w:tentative="1">
      <w:start w:val="1"/>
      <w:numFmt w:val="lowerLetter"/>
      <w:lvlText w:val="%5)"/>
      <w:lvlJc w:val="left"/>
      <w:pPr>
        <w:ind w:left="2584" w:hanging="420"/>
      </w:pPr>
    </w:lvl>
    <w:lvl w:ilvl="5" w:tplc="0409001B" w:tentative="1">
      <w:start w:val="1"/>
      <w:numFmt w:val="lowerRoman"/>
      <w:lvlText w:val="%6."/>
      <w:lvlJc w:val="right"/>
      <w:pPr>
        <w:ind w:left="3004" w:hanging="420"/>
      </w:pPr>
    </w:lvl>
    <w:lvl w:ilvl="6" w:tplc="0409000F" w:tentative="1">
      <w:start w:val="1"/>
      <w:numFmt w:val="decimal"/>
      <w:lvlText w:val="%7."/>
      <w:lvlJc w:val="left"/>
      <w:pPr>
        <w:ind w:left="3424" w:hanging="420"/>
      </w:pPr>
    </w:lvl>
    <w:lvl w:ilvl="7" w:tplc="04090019" w:tentative="1">
      <w:start w:val="1"/>
      <w:numFmt w:val="lowerLetter"/>
      <w:lvlText w:val="%8)"/>
      <w:lvlJc w:val="left"/>
      <w:pPr>
        <w:ind w:left="3844" w:hanging="420"/>
      </w:pPr>
    </w:lvl>
    <w:lvl w:ilvl="8" w:tplc="0409001B" w:tentative="1">
      <w:start w:val="1"/>
      <w:numFmt w:val="lowerRoman"/>
      <w:lvlText w:val="%9."/>
      <w:lvlJc w:val="right"/>
      <w:pPr>
        <w:ind w:left="4264" w:hanging="420"/>
      </w:pPr>
    </w:lvl>
  </w:abstractNum>
  <w:abstractNum w:abstractNumId="1">
    <w:nsid w:val="198C331E"/>
    <w:multiLevelType w:val="hybridMultilevel"/>
    <w:tmpl w:val="BF90B122"/>
    <w:lvl w:ilvl="0" w:tplc="0409000F">
      <w:start w:val="1"/>
      <w:numFmt w:val="decimal"/>
      <w:lvlText w:val="%1."/>
      <w:lvlJc w:val="left"/>
      <w:pPr>
        <w:ind w:left="703" w:hanging="420"/>
      </w:pPr>
    </w:lvl>
    <w:lvl w:ilvl="1" w:tplc="04090019" w:tentative="1">
      <w:start w:val="1"/>
      <w:numFmt w:val="lowerLetter"/>
      <w:lvlText w:val="%2)"/>
      <w:lvlJc w:val="left"/>
      <w:pPr>
        <w:ind w:left="1123" w:hanging="420"/>
      </w:pPr>
    </w:lvl>
    <w:lvl w:ilvl="2" w:tplc="0409001B" w:tentative="1">
      <w:start w:val="1"/>
      <w:numFmt w:val="lowerRoman"/>
      <w:lvlText w:val="%3."/>
      <w:lvlJc w:val="right"/>
      <w:pPr>
        <w:ind w:left="1543" w:hanging="420"/>
      </w:pPr>
    </w:lvl>
    <w:lvl w:ilvl="3" w:tplc="0409000F" w:tentative="1">
      <w:start w:val="1"/>
      <w:numFmt w:val="decimal"/>
      <w:lvlText w:val="%4."/>
      <w:lvlJc w:val="left"/>
      <w:pPr>
        <w:ind w:left="1963" w:hanging="420"/>
      </w:pPr>
    </w:lvl>
    <w:lvl w:ilvl="4" w:tplc="04090019" w:tentative="1">
      <w:start w:val="1"/>
      <w:numFmt w:val="lowerLetter"/>
      <w:lvlText w:val="%5)"/>
      <w:lvlJc w:val="left"/>
      <w:pPr>
        <w:ind w:left="2383" w:hanging="420"/>
      </w:pPr>
    </w:lvl>
    <w:lvl w:ilvl="5" w:tplc="0409001B" w:tentative="1">
      <w:start w:val="1"/>
      <w:numFmt w:val="lowerRoman"/>
      <w:lvlText w:val="%6."/>
      <w:lvlJc w:val="right"/>
      <w:pPr>
        <w:ind w:left="2803" w:hanging="420"/>
      </w:pPr>
    </w:lvl>
    <w:lvl w:ilvl="6" w:tplc="0409000F" w:tentative="1">
      <w:start w:val="1"/>
      <w:numFmt w:val="decimal"/>
      <w:lvlText w:val="%7."/>
      <w:lvlJc w:val="left"/>
      <w:pPr>
        <w:ind w:left="3223" w:hanging="420"/>
      </w:pPr>
    </w:lvl>
    <w:lvl w:ilvl="7" w:tplc="04090019" w:tentative="1">
      <w:start w:val="1"/>
      <w:numFmt w:val="lowerLetter"/>
      <w:lvlText w:val="%8)"/>
      <w:lvlJc w:val="left"/>
      <w:pPr>
        <w:ind w:left="3643" w:hanging="420"/>
      </w:pPr>
    </w:lvl>
    <w:lvl w:ilvl="8" w:tplc="0409001B" w:tentative="1">
      <w:start w:val="1"/>
      <w:numFmt w:val="lowerRoman"/>
      <w:lvlText w:val="%9."/>
      <w:lvlJc w:val="right"/>
      <w:pPr>
        <w:ind w:left="4063" w:hanging="420"/>
      </w:pPr>
    </w:lvl>
  </w:abstractNum>
  <w:abstractNum w:abstractNumId="2">
    <w:nsid w:val="20604075"/>
    <w:multiLevelType w:val="hybridMultilevel"/>
    <w:tmpl w:val="B686B244"/>
    <w:lvl w:ilvl="0" w:tplc="0409000F">
      <w:start w:val="1"/>
      <w:numFmt w:val="decimal"/>
      <w:lvlText w:val="%1."/>
      <w:lvlJc w:val="left"/>
      <w:pPr>
        <w:ind w:left="1128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>
    <w:nsid w:val="25F56A21"/>
    <w:multiLevelType w:val="hybridMultilevel"/>
    <w:tmpl w:val="00C841A6"/>
    <w:lvl w:ilvl="0" w:tplc="0409000F">
      <w:start w:val="1"/>
      <w:numFmt w:val="decimal"/>
      <w:lvlText w:val="%1."/>
      <w:lvlJc w:val="left"/>
      <w:pPr>
        <w:ind w:left="904" w:hanging="420"/>
      </w:pPr>
    </w:lvl>
    <w:lvl w:ilvl="1" w:tplc="04090019" w:tentative="1">
      <w:start w:val="1"/>
      <w:numFmt w:val="lowerLetter"/>
      <w:lvlText w:val="%2)"/>
      <w:lvlJc w:val="left"/>
      <w:pPr>
        <w:ind w:left="1324" w:hanging="420"/>
      </w:pPr>
    </w:lvl>
    <w:lvl w:ilvl="2" w:tplc="0409001B" w:tentative="1">
      <w:start w:val="1"/>
      <w:numFmt w:val="lowerRoman"/>
      <w:lvlText w:val="%3."/>
      <w:lvlJc w:val="right"/>
      <w:pPr>
        <w:ind w:left="1744" w:hanging="420"/>
      </w:pPr>
    </w:lvl>
    <w:lvl w:ilvl="3" w:tplc="0409000F" w:tentative="1">
      <w:start w:val="1"/>
      <w:numFmt w:val="decimal"/>
      <w:lvlText w:val="%4."/>
      <w:lvlJc w:val="left"/>
      <w:pPr>
        <w:ind w:left="2164" w:hanging="420"/>
      </w:pPr>
    </w:lvl>
    <w:lvl w:ilvl="4" w:tplc="04090019" w:tentative="1">
      <w:start w:val="1"/>
      <w:numFmt w:val="lowerLetter"/>
      <w:lvlText w:val="%5)"/>
      <w:lvlJc w:val="left"/>
      <w:pPr>
        <w:ind w:left="2584" w:hanging="420"/>
      </w:pPr>
    </w:lvl>
    <w:lvl w:ilvl="5" w:tplc="0409001B" w:tentative="1">
      <w:start w:val="1"/>
      <w:numFmt w:val="lowerRoman"/>
      <w:lvlText w:val="%6."/>
      <w:lvlJc w:val="right"/>
      <w:pPr>
        <w:ind w:left="3004" w:hanging="420"/>
      </w:pPr>
    </w:lvl>
    <w:lvl w:ilvl="6" w:tplc="0409000F" w:tentative="1">
      <w:start w:val="1"/>
      <w:numFmt w:val="decimal"/>
      <w:lvlText w:val="%7."/>
      <w:lvlJc w:val="left"/>
      <w:pPr>
        <w:ind w:left="3424" w:hanging="420"/>
      </w:pPr>
    </w:lvl>
    <w:lvl w:ilvl="7" w:tplc="04090019" w:tentative="1">
      <w:start w:val="1"/>
      <w:numFmt w:val="lowerLetter"/>
      <w:lvlText w:val="%8)"/>
      <w:lvlJc w:val="left"/>
      <w:pPr>
        <w:ind w:left="3844" w:hanging="420"/>
      </w:pPr>
    </w:lvl>
    <w:lvl w:ilvl="8" w:tplc="0409001B" w:tentative="1">
      <w:start w:val="1"/>
      <w:numFmt w:val="lowerRoman"/>
      <w:lvlText w:val="%9."/>
      <w:lvlJc w:val="right"/>
      <w:pPr>
        <w:ind w:left="4264" w:hanging="420"/>
      </w:pPr>
    </w:lvl>
  </w:abstractNum>
  <w:abstractNum w:abstractNumId="4">
    <w:nsid w:val="35C877A2"/>
    <w:multiLevelType w:val="hybridMultilevel"/>
    <w:tmpl w:val="00C841A6"/>
    <w:lvl w:ilvl="0" w:tplc="0409000F">
      <w:start w:val="1"/>
      <w:numFmt w:val="decimal"/>
      <w:lvlText w:val="%1."/>
      <w:lvlJc w:val="left"/>
      <w:pPr>
        <w:ind w:left="904" w:hanging="420"/>
      </w:pPr>
    </w:lvl>
    <w:lvl w:ilvl="1" w:tplc="04090019" w:tentative="1">
      <w:start w:val="1"/>
      <w:numFmt w:val="lowerLetter"/>
      <w:lvlText w:val="%2)"/>
      <w:lvlJc w:val="left"/>
      <w:pPr>
        <w:ind w:left="1324" w:hanging="420"/>
      </w:pPr>
    </w:lvl>
    <w:lvl w:ilvl="2" w:tplc="0409001B" w:tentative="1">
      <w:start w:val="1"/>
      <w:numFmt w:val="lowerRoman"/>
      <w:lvlText w:val="%3."/>
      <w:lvlJc w:val="right"/>
      <w:pPr>
        <w:ind w:left="1744" w:hanging="420"/>
      </w:pPr>
    </w:lvl>
    <w:lvl w:ilvl="3" w:tplc="0409000F" w:tentative="1">
      <w:start w:val="1"/>
      <w:numFmt w:val="decimal"/>
      <w:lvlText w:val="%4."/>
      <w:lvlJc w:val="left"/>
      <w:pPr>
        <w:ind w:left="2164" w:hanging="420"/>
      </w:pPr>
    </w:lvl>
    <w:lvl w:ilvl="4" w:tplc="04090019" w:tentative="1">
      <w:start w:val="1"/>
      <w:numFmt w:val="lowerLetter"/>
      <w:lvlText w:val="%5)"/>
      <w:lvlJc w:val="left"/>
      <w:pPr>
        <w:ind w:left="2584" w:hanging="420"/>
      </w:pPr>
    </w:lvl>
    <w:lvl w:ilvl="5" w:tplc="0409001B" w:tentative="1">
      <w:start w:val="1"/>
      <w:numFmt w:val="lowerRoman"/>
      <w:lvlText w:val="%6."/>
      <w:lvlJc w:val="right"/>
      <w:pPr>
        <w:ind w:left="3004" w:hanging="420"/>
      </w:pPr>
    </w:lvl>
    <w:lvl w:ilvl="6" w:tplc="0409000F" w:tentative="1">
      <w:start w:val="1"/>
      <w:numFmt w:val="decimal"/>
      <w:lvlText w:val="%7."/>
      <w:lvlJc w:val="left"/>
      <w:pPr>
        <w:ind w:left="3424" w:hanging="420"/>
      </w:pPr>
    </w:lvl>
    <w:lvl w:ilvl="7" w:tplc="04090019" w:tentative="1">
      <w:start w:val="1"/>
      <w:numFmt w:val="lowerLetter"/>
      <w:lvlText w:val="%8)"/>
      <w:lvlJc w:val="left"/>
      <w:pPr>
        <w:ind w:left="3844" w:hanging="420"/>
      </w:pPr>
    </w:lvl>
    <w:lvl w:ilvl="8" w:tplc="0409001B" w:tentative="1">
      <w:start w:val="1"/>
      <w:numFmt w:val="lowerRoman"/>
      <w:lvlText w:val="%9."/>
      <w:lvlJc w:val="right"/>
      <w:pPr>
        <w:ind w:left="4264" w:hanging="420"/>
      </w:pPr>
    </w:lvl>
  </w:abstractNum>
  <w:abstractNum w:abstractNumId="5">
    <w:nsid w:val="3DE23C16"/>
    <w:multiLevelType w:val="hybridMultilevel"/>
    <w:tmpl w:val="BF90B122"/>
    <w:lvl w:ilvl="0" w:tplc="0409000F">
      <w:start w:val="1"/>
      <w:numFmt w:val="decimal"/>
      <w:lvlText w:val="%1."/>
      <w:lvlJc w:val="left"/>
      <w:pPr>
        <w:ind w:left="703" w:hanging="420"/>
      </w:pPr>
    </w:lvl>
    <w:lvl w:ilvl="1" w:tplc="04090019" w:tentative="1">
      <w:start w:val="1"/>
      <w:numFmt w:val="lowerLetter"/>
      <w:lvlText w:val="%2)"/>
      <w:lvlJc w:val="left"/>
      <w:pPr>
        <w:ind w:left="1123" w:hanging="420"/>
      </w:pPr>
    </w:lvl>
    <w:lvl w:ilvl="2" w:tplc="0409001B" w:tentative="1">
      <w:start w:val="1"/>
      <w:numFmt w:val="lowerRoman"/>
      <w:lvlText w:val="%3."/>
      <w:lvlJc w:val="right"/>
      <w:pPr>
        <w:ind w:left="1543" w:hanging="420"/>
      </w:pPr>
    </w:lvl>
    <w:lvl w:ilvl="3" w:tplc="0409000F" w:tentative="1">
      <w:start w:val="1"/>
      <w:numFmt w:val="decimal"/>
      <w:lvlText w:val="%4."/>
      <w:lvlJc w:val="left"/>
      <w:pPr>
        <w:ind w:left="1963" w:hanging="420"/>
      </w:pPr>
    </w:lvl>
    <w:lvl w:ilvl="4" w:tplc="04090019" w:tentative="1">
      <w:start w:val="1"/>
      <w:numFmt w:val="lowerLetter"/>
      <w:lvlText w:val="%5)"/>
      <w:lvlJc w:val="left"/>
      <w:pPr>
        <w:ind w:left="2383" w:hanging="420"/>
      </w:pPr>
    </w:lvl>
    <w:lvl w:ilvl="5" w:tplc="0409001B" w:tentative="1">
      <w:start w:val="1"/>
      <w:numFmt w:val="lowerRoman"/>
      <w:lvlText w:val="%6."/>
      <w:lvlJc w:val="right"/>
      <w:pPr>
        <w:ind w:left="2803" w:hanging="420"/>
      </w:pPr>
    </w:lvl>
    <w:lvl w:ilvl="6" w:tplc="0409000F" w:tentative="1">
      <w:start w:val="1"/>
      <w:numFmt w:val="decimal"/>
      <w:lvlText w:val="%7."/>
      <w:lvlJc w:val="left"/>
      <w:pPr>
        <w:ind w:left="3223" w:hanging="420"/>
      </w:pPr>
    </w:lvl>
    <w:lvl w:ilvl="7" w:tplc="04090019" w:tentative="1">
      <w:start w:val="1"/>
      <w:numFmt w:val="lowerLetter"/>
      <w:lvlText w:val="%8)"/>
      <w:lvlJc w:val="left"/>
      <w:pPr>
        <w:ind w:left="3643" w:hanging="420"/>
      </w:pPr>
    </w:lvl>
    <w:lvl w:ilvl="8" w:tplc="0409001B" w:tentative="1">
      <w:start w:val="1"/>
      <w:numFmt w:val="lowerRoman"/>
      <w:lvlText w:val="%9."/>
      <w:lvlJc w:val="right"/>
      <w:pPr>
        <w:ind w:left="4063" w:hanging="420"/>
      </w:pPr>
    </w:lvl>
  </w:abstractNum>
  <w:abstractNum w:abstractNumId="6">
    <w:nsid w:val="3E0B7004"/>
    <w:multiLevelType w:val="hybridMultilevel"/>
    <w:tmpl w:val="00C841A6"/>
    <w:lvl w:ilvl="0" w:tplc="0409000F">
      <w:start w:val="1"/>
      <w:numFmt w:val="decimal"/>
      <w:lvlText w:val="%1."/>
      <w:lvlJc w:val="left"/>
      <w:pPr>
        <w:ind w:left="904" w:hanging="420"/>
      </w:pPr>
    </w:lvl>
    <w:lvl w:ilvl="1" w:tplc="04090019" w:tentative="1">
      <w:start w:val="1"/>
      <w:numFmt w:val="lowerLetter"/>
      <w:lvlText w:val="%2)"/>
      <w:lvlJc w:val="left"/>
      <w:pPr>
        <w:ind w:left="1324" w:hanging="420"/>
      </w:pPr>
    </w:lvl>
    <w:lvl w:ilvl="2" w:tplc="0409001B" w:tentative="1">
      <w:start w:val="1"/>
      <w:numFmt w:val="lowerRoman"/>
      <w:lvlText w:val="%3."/>
      <w:lvlJc w:val="right"/>
      <w:pPr>
        <w:ind w:left="1744" w:hanging="420"/>
      </w:pPr>
    </w:lvl>
    <w:lvl w:ilvl="3" w:tplc="0409000F" w:tentative="1">
      <w:start w:val="1"/>
      <w:numFmt w:val="decimal"/>
      <w:lvlText w:val="%4."/>
      <w:lvlJc w:val="left"/>
      <w:pPr>
        <w:ind w:left="2164" w:hanging="420"/>
      </w:pPr>
    </w:lvl>
    <w:lvl w:ilvl="4" w:tplc="04090019" w:tentative="1">
      <w:start w:val="1"/>
      <w:numFmt w:val="lowerLetter"/>
      <w:lvlText w:val="%5)"/>
      <w:lvlJc w:val="left"/>
      <w:pPr>
        <w:ind w:left="2584" w:hanging="420"/>
      </w:pPr>
    </w:lvl>
    <w:lvl w:ilvl="5" w:tplc="0409001B" w:tentative="1">
      <w:start w:val="1"/>
      <w:numFmt w:val="lowerRoman"/>
      <w:lvlText w:val="%6."/>
      <w:lvlJc w:val="right"/>
      <w:pPr>
        <w:ind w:left="3004" w:hanging="420"/>
      </w:pPr>
    </w:lvl>
    <w:lvl w:ilvl="6" w:tplc="0409000F" w:tentative="1">
      <w:start w:val="1"/>
      <w:numFmt w:val="decimal"/>
      <w:lvlText w:val="%7."/>
      <w:lvlJc w:val="left"/>
      <w:pPr>
        <w:ind w:left="3424" w:hanging="420"/>
      </w:pPr>
    </w:lvl>
    <w:lvl w:ilvl="7" w:tplc="04090019" w:tentative="1">
      <w:start w:val="1"/>
      <w:numFmt w:val="lowerLetter"/>
      <w:lvlText w:val="%8)"/>
      <w:lvlJc w:val="left"/>
      <w:pPr>
        <w:ind w:left="3844" w:hanging="420"/>
      </w:pPr>
    </w:lvl>
    <w:lvl w:ilvl="8" w:tplc="0409001B" w:tentative="1">
      <w:start w:val="1"/>
      <w:numFmt w:val="lowerRoman"/>
      <w:lvlText w:val="%9."/>
      <w:lvlJc w:val="right"/>
      <w:pPr>
        <w:ind w:left="4264" w:hanging="420"/>
      </w:pPr>
    </w:lvl>
  </w:abstractNum>
  <w:abstractNum w:abstractNumId="7">
    <w:nsid w:val="3F9B6BF6"/>
    <w:multiLevelType w:val="hybridMultilevel"/>
    <w:tmpl w:val="00C841A6"/>
    <w:lvl w:ilvl="0" w:tplc="0409000F">
      <w:start w:val="1"/>
      <w:numFmt w:val="decimal"/>
      <w:lvlText w:val="%1."/>
      <w:lvlJc w:val="left"/>
      <w:pPr>
        <w:ind w:left="904" w:hanging="420"/>
      </w:pPr>
    </w:lvl>
    <w:lvl w:ilvl="1" w:tplc="04090019" w:tentative="1">
      <w:start w:val="1"/>
      <w:numFmt w:val="lowerLetter"/>
      <w:lvlText w:val="%2)"/>
      <w:lvlJc w:val="left"/>
      <w:pPr>
        <w:ind w:left="1324" w:hanging="420"/>
      </w:pPr>
    </w:lvl>
    <w:lvl w:ilvl="2" w:tplc="0409001B" w:tentative="1">
      <w:start w:val="1"/>
      <w:numFmt w:val="lowerRoman"/>
      <w:lvlText w:val="%3."/>
      <w:lvlJc w:val="right"/>
      <w:pPr>
        <w:ind w:left="1744" w:hanging="420"/>
      </w:pPr>
    </w:lvl>
    <w:lvl w:ilvl="3" w:tplc="0409000F" w:tentative="1">
      <w:start w:val="1"/>
      <w:numFmt w:val="decimal"/>
      <w:lvlText w:val="%4."/>
      <w:lvlJc w:val="left"/>
      <w:pPr>
        <w:ind w:left="2164" w:hanging="420"/>
      </w:pPr>
    </w:lvl>
    <w:lvl w:ilvl="4" w:tplc="04090019" w:tentative="1">
      <w:start w:val="1"/>
      <w:numFmt w:val="lowerLetter"/>
      <w:lvlText w:val="%5)"/>
      <w:lvlJc w:val="left"/>
      <w:pPr>
        <w:ind w:left="2584" w:hanging="420"/>
      </w:pPr>
    </w:lvl>
    <w:lvl w:ilvl="5" w:tplc="0409001B" w:tentative="1">
      <w:start w:val="1"/>
      <w:numFmt w:val="lowerRoman"/>
      <w:lvlText w:val="%6."/>
      <w:lvlJc w:val="right"/>
      <w:pPr>
        <w:ind w:left="3004" w:hanging="420"/>
      </w:pPr>
    </w:lvl>
    <w:lvl w:ilvl="6" w:tplc="0409000F" w:tentative="1">
      <w:start w:val="1"/>
      <w:numFmt w:val="decimal"/>
      <w:lvlText w:val="%7."/>
      <w:lvlJc w:val="left"/>
      <w:pPr>
        <w:ind w:left="3424" w:hanging="420"/>
      </w:pPr>
    </w:lvl>
    <w:lvl w:ilvl="7" w:tplc="04090019" w:tentative="1">
      <w:start w:val="1"/>
      <w:numFmt w:val="lowerLetter"/>
      <w:lvlText w:val="%8)"/>
      <w:lvlJc w:val="left"/>
      <w:pPr>
        <w:ind w:left="3844" w:hanging="420"/>
      </w:pPr>
    </w:lvl>
    <w:lvl w:ilvl="8" w:tplc="0409001B" w:tentative="1">
      <w:start w:val="1"/>
      <w:numFmt w:val="lowerRoman"/>
      <w:lvlText w:val="%9."/>
      <w:lvlJc w:val="right"/>
      <w:pPr>
        <w:ind w:left="4264" w:hanging="420"/>
      </w:pPr>
    </w:lvl>
  </w:abstractNum>
  <w:abstractNum w:abstractNumId="8">
    <w:nsid w:val="421D1C86"/>
    <w:multiLevelType w:val="hybridMultilevel"/>
    <w:tmpl w:val="CB482210"/>
    <w:lvl w:ilvl="0" w:tplc="0409000F">
      <w:start w:val="1"/>
      <w:numFmt w:val="decimal"/>
      <w:lvlText w:val="%1."/>
      <w:lvlJc w:val="left"/>
      <w:pPr>
        <w:ind w:left="1680" w:hanging="420"/>
      </w:pPr>
    </w:lvl>
    <w:lvl w:ilvl="1" w:tplc="04090019">
      <w:start w:val="1"/>
      <w:numFmt w:val="lowerLetter"/>
      <w:lvlText w:val="%2)"/>
      <w:lvlJc w:val="left"/>
      <w:pPr>
        <w:ind w:left="2100" w:hanging="420"/>
      </w:pPr>
    </w:lvl>
    <w:lvl w:ilvl="2" w:tplc="0409001B">
      <w:start w:val="1"/>
      <w:numFmt w:val="lowerRoman"/>
      <w:lvlText w:val="%3."/>
      <w:lvlJc w:val="right"/>
      <w:pPr>
        <w:ind w:left="2520" w:hanging="420"/>
      </w:pPr>
    </w:lvl>
    <w:lvl w:ilvl="3" w:tplc="0409000F">
      <w:start w:val="1"/>
      <w:numFmt w:val="decimal"/>
      <w:lvlText w:val="%4."/>
      <w:lvlJc w:val="left"/>
      <w:pPr>
        <w:ind w:left="2940" w:hanging="420"/>
      </w:pPr>
    </w:lvl>
    <w:lvl w:ilvl="4" w:tplc="04090019">
      <w:start w:val="1"/>
      <w:numFmt w:val="lowerLetter"/>
      <w:lvlText w:val="%5)"/>
      <w:lvlJc w:val="left"/>
      <w:pPr>
        <w:ind w:left="3360" w:hanging="420"/>
      </w:pPr>
    </w:lvl>
    <w:lvl w:ilvl="5" w:tplc="0409001B">
      <w:start w:val="1"/>
      <w:numFmt w:val="lowerRoman"/>
      <w:lvlText w:val="%6."/>
      <w:lvlJc w:val="right"/>
      <w:pPr>
        <w:ind w:left="3780" w:hanging="420"/>
      </w:pPr>
    </w:lvl>
    <w:lvl w:ilvl="6" w:tplc="0409000F">
      <w:start w:val="1"/>
      <w:numFmt w:val="decimal"/>
      <w:lvlText w:val="%7."/>
      <w:lvlJc w:val="left"/>
      <w:pPr>
        <w:ind w:left="4200" w:hanging="420"/>
      </w:pPr>
    </w:lvl>
    <w:lvl w:ilvl="7" w:tplc="04090019">
      <w:start w:val="1"/>
      <w:numFmt w:val="lowerLetter"/>
      <w:lvlText w:val="%8)"/>
      <w:lvlJc w:val="left"/>
      <w:pPr>
        <w:ind w:left="4620" w:hanging="420"/>
      </w:pPr>
    </w:lvl>
    <w:lvl w:ilvl="8" w:tplc="0409001B">
      <w:start w:val="1"/>
      <w:numFmt w:val="lowerRoman"/>
      <w:lvlText w:val="%9."/>
      <w:lvlJc w:val="right"/>
      <w:pPr>
        <w:ind w:left="5040" w:hanging="420"/>
      </w:pPr>
    </w:lvl>
  </w:abstractNum>
  <w:abstractNum w:abstractNumId="9">
    <w:nsid w:val="5794E7AB"/>
    <w:multiLevelType w:val="singleLevel"/>
    <w:tmpl w:val="0409000F"/>
    <w:lvl w:ilvl="0">
      <w:start w:val="1"/>
      <w:numFmt w:val="decimal"/>
      <w:lvlText w:val="%1."/>
      <w:lvlJc w:val="left"/>
      <w:pPr>
        <w:ind w:left="562" w:hanging="420"/>
      </w:pPr>
      <w:rPr>
        <w:rFonts w:hint="default"/>
      </w:rPr>
    </w:lvl>
  </w:abstractNum>
  <w:abstractNum w:abstractNumId="10">
    <w:nsid w:val="58190297"/>
    <w:multiLevelType w:val="singleLevel"/>
    <w:tmpl w:val="5794E7AB"/>
    <w:lvl w:ilvl="0">
      <w:start w:val="1"/>
      <w:numFmt w:val="decimal"/>
      <w:lvlText w:val="%1."/>
      <w:lvlJc w:val="left"/>
      <w:pPr>
        <w:ind w:left="562" w:hanging="420"/>
      </w:pPr>
      <w:rPr>
        <w:rFonts w:hint="default"/>
      </w:rPr>
    </w:lvl>
  </w:abstractNum>
  <w:abstractNum w:abstractNumId="11">
    <w:nsid w:val="5FF05021"/>
    <w:multiLevelType w:val="hybridMultilevel"/>
    <w:tmpl w:val="223CD25A"/>
    <w:lvl w:ilvl="0" w:tplc="04090001">
      <w:start w:val="1"/>
      <w:numFmt w:val="bullet"/>
      <w:lvlText w:val=""/>
      <w:lvlJc w:val="left"/>
      <w:pPr>
        <w:ind w:left="1128" w:hanging="420"/>
      </w:pPr>
      <w:rPr>
        <w:rFonts w:ascii="Wingdings" w:hAnsi="Wingdings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2">
    <w:nsid w:val="6B933DAF"/>
    <w:multiLevelType w:val="hybridMultilevel"/>
    <w:tmpl w:val="B686B244"/>
    <w:lvl w:ilvl="0" w:tplc="0409000F">
      <w:start w:val="1"/>
      <w:numFmt w:val="decimal"/>
      <w:lvlText w:val="%1."/>
      <w:lvlJc w:val="left"/>
      <w:pPr>
        <w:ind w:left="1128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3">
    <w:nsid w:val="7200460F"/>
    <w:multiLevelType w:val="hybridMultilevel"/>
    <w:tmpl w:val="CB482210"/>
    <w:lvl w:ilvl="0" w:tplc="0409000F">
      <w:start w:val="1"/>
      <w:numFmt w:val="decimal"/>
      <w:lvlText w:val="%1."/>
      <w:lvlJc w:val="left"/>
      <w:pPr>
        <w:ind w:left="1680" w:hanging="420"/>
      </w:pPr>
    </w:lvl>
    <w:lvl w:ilvl="1" w:tplc="04090019">
      <w:start w:val="1"/>
      <w:numFmt w:val="lowerLetter"/>
      <w:lvlText w:val="%2)"/>
      <w:lvlJc w:val="left"/>
      <w:pPr>
        <w:ind w:left="2100" w:hanging="420"/>
      </w:pPr>
    </w:lvl>
    <w:lvl w:ilvl="2" w:tplc="0409001B">
      <w:start w:val="1"/>
      <w:numFmt w:val="lowerRoman"/>
      <w:lvlText w:val="%3."/>
      <w:lvlJc w:val="right"/>
      <w:pPr>
        <w:ind w:left="2520" w:hanging="420"/>
      </w:pPr>
    </w:lvl>
    <w:lvl w:ilvl="3" w:tplc="0409000F">
      <w:start w:val="1"/>
      <w:numFmt w:val="decimal"/>
      <w:lvlText w:val="%4."/>
      <w:lvlJc w:val="left"/>
      <w:pPr>
        <w:ind w:left="2940" w:hanging="420"/>
      </w:pPr>
    </w:lvl>
    <w:lvl w:ilvl="4" w:tplc="04090019">
      <w:start w:val="1"/>
      <w:numFmt w:val="lowerLetter"/>
      <w:lvlText w:val="%5)"/>
      <w:lvlJc w:val="left"/>
      <w:pPr>
        <w:ind w:left="3360" w:hanging="420"/>
      </w:pPr>
    </w:lvl>
    <w:lvl w:ilvl="5" w:tplc="0409001B">
      <w:start w:val="1"/>
      <w:numFmt w:val="lowerRoman"/>
      <w:lvlText w:val="%6."/>
      <w:lvlJc w:val="right"/>
      <w:pPr>
        <w:ind w:left="3780" w:hanging="420"/>
      </w:pPr>
    </w:lvl>
    <w:lvl w:ilvl="6" w:tplc="0409000F">
      <w:start w:val="1"/>
      <w:numFmt w:val="decimal"/>
      <w:lvlText w:val="%7."/>
      <w:lvlJc w:val="left"/>
      <w:pPr>
        <w:ind w:left="4200" w:hanging="420"/>
      </w:pPr>
    </w:lvl>
    <w:lvl w:ilvl="7" w:tplc="04090019">
      <w:start w:val="1"/>
      <w:numFmt w:val="lowerLetter"/>
      <w:lvlText w:val="%8)"/>
      <w:lvlJc w:val="left"/>
      <w:pPr>
        <w:ind w:left="4620" w:hanging="420"/>
      </w:pPr>
    </w:lvl>
    <w:lvl w:ilvl="8" w:tplc="0409001B">
      <w:start w:val="1"/>
      <w:numFmt w:val="lowerRoman"/>
      <w:lvlText w:val="%9."/>
      <w:lvlJc w:val="right"/>
      <w:pPr>
        <w:ind w:left="5040" w:hanging="420"/>
      </w:pPr>
    </w:lvl>
  </w:abstractNum>
  <w:abstractNum w:abstractNumId="14">
    <w:nsid w:val="745B12F8"/>
    <w:multiLevelType w:val="hybridMultilevel"/>
    <w:tmpl w:val="794CEB1C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>
      <w:start w:val="1"/>
      <w:numFmt w:val="lowerRoman"/>
      <w:lvlText w:val="%3."/>
      <w:lvlJc w:val="right"/>
      <w:pPr>
        <w:ind w:left="1260" w:hanging="420"/>
      </w:pPr>
    </w:lvl>
    <w:lvl w:ilvl="3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4" w:tplc="04090019">
      <w:start w:val="1"/>
      <w:numFmt w:val="lowerLetter"/>
      <w:lvlText w:val="%5)"/>
      <w:lvlJc w:val="left"/>
      <w:pPr>
        <w:ind w:left="2100" w:hanging="420"/>
      </w:pPr>
    </w:lvl>
    <w:lvl w:ilvl="5" w:tplc="0409001B">
      <w:start w:val="1"/>
      <w:numFmt w:val="lowerRoman"/>
      <w:lvlText w:val="%6."/>
      <w:lvlJc w:val="right"/>
      <w:pPr>
        <w:ind w:left="2520" w:hanging="420"/>
      </w:pPr>
    </w:lvl>
    <w:lvl w:ilvl="6" w:tplc="0409000F">
      <w:start w:val="1"/>
      <w:numFmt w:val="decimal"/>
      <w:lvlText w:val="%7."/>
      <w:lvlJc w:val="left"/>
      <w:pPr>
        <w:ind w:left="2940" w:hanging="420"/>
      </w:pPr>
    </w:lvl>
    <w:lvl w:ilvl="7" w:tplc="04090019">
      <w:start w:val="1"/>
      <w:numFmt w:val="lowerLetter"/>
      <w:lvlText w:val="%8)"/>
      <w:lvlJc w:val="left"/>
      <w:pPr>
        <w:ind w:left="3360" w:hanging="420"/>
      </w:pPr>
    </w:lvl>
    <w:lvl w:ilvl="8" w:tplc="0409001B">
      <w:start w:val="1"/>
      <w:numFmt w:val="lowerRoman"/>
      <w:lvlText w:val="%9."/>
      <w:lvlJc w:val="right"/>
      <w:pPr>
        <w:ind w:left="3780" w:hanging="420"/>
      </w:pPr>
    </w:lvl>
  </w:abstractNum>
  <w:abstractNum w:abstractNumId="15">
    <w:nsid w:val="75545623"/>
    <w:multiLevelType w:val="hybridMultilevel"/>
    <w:tmpl w:val="82603B86"/>
    <w:lvl w:ilvl="0" w:tplc="ECDC5A1A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6" w:hanging="420"/>
      </w:pPr>
    </w:lvl>
    <w:lvl w:ilvl="2" w:tplc="0409001B" w:tentative="1">
      <w:start w:val="1"/>
      <w:numFmt w:val="lowerRoman"/>
      <w:lvlText w:val="%3."/>
      <w:lvlJc w:val="right"/>
      <w:pPr>
        <w:ind w:left="1686" w:hanging="420"/>
      </w:pPr>
    </w:lvl>
    <w:lvl w:ilvl="3" w:tplc="0409000F" w:tentative="1">
      <w:start w:val="1"/>
      <w:numFmt w:val="decimal"/>
      <w:lvlText w:val="%4."/>
      <w:lvlJc w:val="left"/>
      <w:pPr>
        <w:ind w:left="2106" w:hanging="420"/>
      </w:pPr>
    </w:lvl>
    <w:lvl w:ilvl="4" w:tplc="04090019" w:tentative="1">
      <w:start w:val="1"/>
      <w:numFmt w:val="lowerLetter"/>
      <w:lvlText w:val="%5)"/>
      <w:lvlJc w:val="left"/>
      <w:pPr>
        <w:ind w:left="2526" w:hanging="420"/>
      </w:pPr>
    </w:lvl>
    <w:lvl w:ilvl="5" w:tplc="0409001B" w:tentative="1">
      <w:start w:val="1"/>
      <w:numFmt w:val="lowerRoman"/>
      <w:lvlText w:val="%6."/>
      <w:lvlJc w:val="right"/>
      <w:pPr>
        <w:ind w:left="2946" w:hanging="420"/>
      </w:pPr>
    </w:lvl>
    <w:lvl w:ilvl="6" w:tplc="0409000F" w:tentative="1">
      <w:start w:val="1"/>
      <w:numFmt w:val="decimal"/>
      <w:lvlText w:val="%7."/>
      <w:lvlJc w:val="left"/>
      <w:pPr>
        <w:ind w:left="3366" w:hanging="420"/>
      </w:pPr>
    </w:lvl>
    <w:lvl w:ilvl="7" w:tplc="04090019" w:tentative="1">
      <w:start w:val="1"/>
      <w:numFmt w:val="lowerLetter"/>
      <w:lvlText w:val="%8)"/>
      <w:lvlJc w:val="left"/>
      <w:pPr>
        <w:ind w:left="3786" w:hanging="420"/>
      </w:pPr>
    </w:lvl>
    <w:lvl w:ilvl="8" w:tplc="0409001B" w:tentative="1">
      <w:start w:val="1"/>
      <w:numFmt w:val="lowerRoman"/>
      <w:lvlText w:val="%9."/>
      <w:lvlJc w:val="right"/>
      <w:pPr>
        <w:ind w:left="4206" w:hanging="420"/>
      </w:pPr>
    </w:lvl>
  </w:abstractNum>
  <w:abstractNum w:abstractNumId="16">
    <w:nsid w:val="77250561"/>
    <w:multiLevelType w:val="hybridMultilevel"/>
    <w:tmpl w:val="17FCA134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5"/>
  </w:num>
  <w:num w:numId="2">
    <w:abstractNumId w:val="7"/>
  </w:num>
  <w:num w:numId="3">
    <w:abstractNumId w:val="3"/>
  </w:num>
  <w:num w:numId="4">
    <w:abstractNumId w:val="9"/>
  </w:num>
  <w:num w:numId="5">
    <w:abstractNumId w:val="10"/>
  </w:num>
  <w:num w:numId="6">
    <w:abstractNumId w:val="15"/>
  </w:num>
  <w:num w:numId="7">
    <w:abstractNumId w:val="0"/>
  </w:num>
  <w:num w:numId="8">
    <w:abstractNumId w:val="16"/>
  </w:num>
  <w:num w:numId="9">
    <w:abstractNumId w:val="4"/>
  </w:num>
  <w:num w:numId="10">
    <w:abstractNumId w:val="14"/>
  </w:num>
  <w:num w:numId="11">
    <w:abstractNumId w:val="6"/>
  </w:num>
  <w:num w:numId="12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"/>
  </w:num>
  <w:num w:numId="14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8"/>
  </w:num>
  <w:num w:numId="16">
    <w:abstractNumId w:val="11"/>
  </w:num>
  <w:num w:numId="17">
    <w:abstractNumId w:val="12"/>
  </w:num>
  <w:num w:numId="18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2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web"/>
  <w:zoom w:percent="100"/>
  <w:displayBackgroundShape/>
  <w:embedSystemFonts/>
  <w:bordersDoNotSurroundHeader/>
  <w:bordersDoNotSurroundFooter/>
  <w:hideSpellingError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4097" style="mso-position-vertical:top" fill="f" fillcolor="white" stroke="f">
      <v:fill color="white" on="f"/>
      <v:stroke on="f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8281B"/>
    <w:rsid w:val="00000109"/>
    <w:rsid w:val="000005A1"/>
    <w:rsid w:val="00000717"/>
    <w:rsid w:val="00000826"/>
    <w:rsid w:val="000009E8"/>
    <w:rsid w:val="00000BE9"/>
    <w:rsid w:val="00000CD6"/>
    <w:rsid w:val="000010A6"/>
    <w:rsid w:val="00001246"/>
    <w:rsid w:val="0000187B"/>
    <w:rsid w:val="00001BCA"/>
    <w:rsid w:val="00001C8F"/>
    <w:rsid w:val="00002095"/>
    <w:rsid w:val="00002533"/>
    <w:rsid w:val="00002591"/>
    <w:rsid w:val="00002CFA"/>
    <w:rsid w:val="00002D31"/>
    <w:rsid w:val="00002E4B"/>
    <w:rsid w:val="000031BA"/>
    <w:rsid w:val="00003251"/>
    <w:rsid w:val="00003270"/>
    <w:rsid w:val="00003AC5"/>
    <w:rsid w:val="00003D8F"/>
    <w:rsid w:val="00003E8C"/>
    <w:rsid w:val="000041F0"/>
    <w:rsid w:val="00004249"/>
    <w:rsid w:val="00004E67"/>
    <w:rsid w:val="00004F1E"/>
    <w:rsid w:val="000053F3"/>
    <w:rsid w:val="0000575D"/>
    <w:rsid w:val="00005788"/>
    <w:rsid w:val="00005816"/>
    <w:rsid w:val="000064E5"/>
    <w:rsid w:val="0000685D"/>
    <w:rsid w:val="00006956"/>
    <w:rsid w:val="00006AAF"/>
    <w:rsid w:val="00006DF4"/>
    <w:rsid w:val="00006F53"/>
    <w:rsid w:val="00007008"/>
    <w:rsid w:val="0000723E"/>
    <w:rsid w:val="0000735B"/>
    <w:rsid w:val="0000737C"/>
    <w:rsid w:val="000073D6"/>
    <w:rsid w:val="00007401"/>
    <w:rsid w:val="00007485"/>
    <w:rsid w:val="00007491"/>
    <w:rsid w:val="00007579"/>
    <w:rsid w:val="00007592"/>
    <w:rsid w:val="000076D9"/>
    <w:rsid w:val="00007710"/>
    <w:rsid w:val="0000779E"/>
    <w:rsid w:val="0000786B"/>
    <w:rsid w:val="00007968"/>
    <w:rsid w:val="00007A11"/>
    <w:rsid w:val="00007B02"/>
    <w:rsid w:val="00007B13"/>
    <w:rsid w:val="00007B42"/>
    <w:rsid w:val="00007B5E"/>
    <w:rsid w:val="00007BFB"/>
    <w:rsid w:val="00007C59"/>
    <w:rsid w:val="00007F1F"/>
    <w:rsid w:val="0001013B"/>
    <w:rsid w:val="000101D1"/>
    <w:rsid w:val="0001035E"/>
    <w:rsid w:val="000107AC"/>
    <w:rsid w:val="0001083C"/>
    <w:rsid w:val="00010A2C"/>
    <w:rsid w:val="00010A46"/>
    <w:rsid w:val="00010C38"/>
    <w:rsid w:val="00010F1B"/>
    <w:rsid w:val="00010F83"/>
    <w:rsid w:val="0001101F"/>
    <w:rsid w:val="0001107E"/>
    <w:rsid w:val="00011303"/>
    <w:rsid w:val="00011A40"/>
    <w:rsid w:val="00011CF7"/>
    <w:rsid w:val="00011D40"/>
    <w:rsid w:val="00011DE7"/>
    <w:rsid w:val="00011F3D"/>
    <w:rsid w:val="00012158"/>
    <w:rsid w:val="00012212"/>
    <w:rsid w:val="00012269"/>
    <w:rsid w:val="0001237E"/>
    <w:rsid w:val="000125B0"/>
    <w:rsid w:val="00012671"/>
    <w:rsid w:val="000126C3"/>
    <w:rsid w:val="00012AFB"/>
    <w:rsid w:val="00012BA6"/>
    <w:rsid w:val="00012F6E"/>
    <w:rsid w:val="00013111"/>
    <w:rsid w:val="000136A4"/>
    <w:rsid w:val="0001379A"/>
    <w:rsid w:val="000139E1"/>
    <w:rsid w:val="00013C81"/>
    <w:rsid w:val="00013CB1"/>
    <w:rsid w:val="00013D54"/>
    <w:rsid w:val="00013E16"/>
    <w:rsid w:val="000143E1"/>
    <w:rsid w:val="000144F0"/>
    <w:rsid w:val="00014874"/>
    <w:rsid w:val="00014B3D"/>
    <w:rsid w:val="00014D1B"/>
    <w:rsid w:val="00014EA8"/>
    <w:rsid w:val="000152FD"/>
    <w:rsid w:val="00015354"/>
    <w:rsid w:val="00015AB7"/>
    <w:rsid w:val="00015B55"/>
    <w:rsid w:val="00015C76"/>
    <w:rsid w:val="00015E78"/>
    <w:rsid w:val="00015F23"/>
    <w:rsid w:val="000160D3"/>
    <w:rsid w:val="0001650D"/>
    <w:rsid w:val="00016566"/>
    <w:rsid w:val="00016680"/>
    <w:rsid w:val="00016890"/>
    <w:rsid w:val="00016AB8"/>
    <w:rsid w:val="00016B6F"/>
    <w:rsid w:val="00016C2B"/>
    <w:rsid w:val="00016DE1"/>
    <w:rsid w:val="00016E62"/>
    <w:rsid w:val="000174A1"/>
    <w:rsid w:val="000177A5"/>
    <w:rsid w:val="00017932"/>
    <w:rsid w:val="00017949"/>
    <w:rsid w:val="00017A14"/>
    <w:rsid w:val="00017BC2"/>
    <w:rsid w:val="00017C5E"/>
    <w:rsid w:val="000204C2"/>
    <w:rsid w:val="000205AA"/>
    <w:rsid w:val="00020A5F"/>
    <w:rsid w:val="00020B41"/>
    <w:rsid w:val="0002109A"/>
    <w:rsid w:val="00021278"/>
    <w:rsid w:val="0002169B"/>
    <w:rsid w:val="00021A50"/>
    <w:rsid w:val="00021B57"/>
    <w:rsid w:val="00021B93"/>
    <w:rsid w:val="00021C8A"/>
    <w:rsid w:val="00021CEF"/>
    <w:rsid w:val="00021F35"/>
    <w:rsid w:val="000220FD"/>
    <w:rsid w:val="0002210A"/>
    <w:rsid w:val="00022137"/>
    <w:rsid w:val="00022283"/>
    <w:rsid w:val="00022429"/>
    <w:rsid w:val="0002245E"/>
    <w:rsid w:val="00022A72"/>
    <w:rsid w:val="00022D2A"/>
    <w:rsid w:val="00022D99"/>
    <w:rsid w:val="00022F44"/>
    <w:rsid w:val="00022FDF"/>
    <w:rsid w:val="0002364D"/>
    <w:rsid w:val="0002373A"/>
    <w:rsid w:val="00023742"/>
    <w:rsid w:val="000237EA"/>
    <w:rsid w:val="00023C0E"/>
    <w:rsid w:val="00024259"/>
    <w:rsid w:val="000243A8"/>
    <w:rsid w:val="00024461"/>
    <w:rsid w:val="0002477D"/>
    <w:rsid w:val="0002483A"/>
    <w:rsid w:val="000249C0"/>
    <w:rsid w:val="00024A84"/>
    <w:rsid w:val="00024B08"/>
    <w:rsid w:val="00024B70"/>
    <w:rsid w:val="00024CEF"/>
    <w:rsid w:val="00024D45"/>
    <w:rsid w:val="00024D71"/>
    <w:rsid w:val="00025099"/>
    <w:rsid w:val="0002525E"/>
    <w:rsid w:val="000256C8"/>
    <w:rsid w:val="00025AE5"/>
    <w:rsid w:val="00025FA4"/>
    <w:rsid w:val="00025FAD"/>
    <w:rsid w:val="00025FF2"/>
    <w:rsid w:val="000260E0"/>
    <w:rsid w:val="00026268"/>
    <w:rsid w:val="000264D7"/>
    <w:rsid w:val="000265A9"/>
    <w:rsid w:val="00026790"/>
    <w:rsid w:val="0002695F"/>
    <w:rsid w:val="00026986"/>
    <w:rsid w:val="000269AC"/>
    <w:rsid w:val="00026B80"/>
    <w:rsid w:val="00026BCD"/>
    <w:rsid w:val="00026C7B"/>
    <w:rsid w:val="00026FFB"/>
    <w:rsid w:val="00027094"/>
    <w:rsid w:val="000272AD"/>
    <w:rsid w:val="000273A2"/>
    <w:rsid w:val="00027636"/>
    <w:rsid w:val="00027872"/>
    <w:rsid w:val="0002792F"/>
    <w:rsid w:val="00027AA1"/>
    <w:rsid w:val="00027BE4"/>
    <w:rsid w:val="00027C9B"/>
    <w:rsid w:val="00027F1A"/>
    <w:rsid w:val="000300C7"/>
    <w:rsid w:val="0003015D"/>
    <w:rsid w:val="00030294"/>
    <w:rsid w:val="000304D5"/>
    <w:rsid w:val="0003078D"/>
    <w:rsid w:val="000308CF"/>
    <w:rsid w:val="000309C0"/>
    <w:rsid w:val="00030B1F"/>
    <w:rsid w:val="00030D86"/>
    <w:rsid w:val="00031158"/>
    <w:rsid w:val="0003142D"/>
    <w:rsid w:val="0003150D"/>
    <w:rsid w:val="000315C0"/>
    <w:rsid w:val="000318DA"/>
    <w:rsid w:val="00031BF0"/>
    <w:rsid w:val="00031C3D"/>
    <w:rsid w:val="00031F57"/>
    <w:rsid w:val="0003205C"/>
    <w:rsid w:val="000322BD"/>
    <w:rsid w:val="00032360"/>
    <w:rsid w:val="0003266B"/>
    <w:rsid w:val="00032673"/>
    <w:rsid w:val="00032A78"/>
    <w:rsid w:val="00032ABB"/>
    <w:rsid w:val="00032D66"/>
    <w:rsid w:val="000330D3"/>
    <w:rsid w:val="0003326C"/>
    <w:rsid w:val="00033568"/>
    <w:rsid w:val="00033648"/>
    <w:rsid w:val="0003388C"/>
    <w:rsid w:val="000338E0"/>
    <w:rsid w:val="0003393C"/>
    <w:rsid w:val="00033CE1"/>
    <w:rsid w:val="00033DA7"/>
    <w:rsid w:val="00033DC3"/>
    <w:rsid w:val="00033FD7"/>
    <w:rsid w:val="000343EF"/>
    <w:rsid w:val="00034A70"/>
    <w:rsid w:val="00034B75"/>
    <w:rsid w:val="00034D06"/>
    <w:rsid w:val="00034E0D"/>
    <w:rsid w:val="00035343"/>
    <w:rsid w:val="0003548B"/>
    <w:rsid w:val="000354FA"/>
    <w:rsid w:val="000359EF"/>
    <w:rsid w:val="00035B01"/>
    <w:rsid w:val="00035DD6"/>
    <w:rsid w:val="0003624D"/>
    <w:rsid w:val="000365DF"/>
    <w:rsid w:val="000365FE"/>
    <w:rsid w:val="00036CF6"/>
    <w:rsid w:val="00036FB2"/>
    <w:rsid w:val="000373D9"/>
    <w:rsid w:val="00037441"/>
    <w:rsid w:val="0003771A"/>
    <w:rsid w:val="0003799D"/>
    <w:rsid w:val="00037AA7"/>
    <w:rsid w:val="00037BF2"/>
    <w:rsid w:val="00037D28"/>
    <w:rsid w:val="00037F22"/>
    <w:rsid w:val="00040109"/>
    <w:rsid w:val="000404FE"/>
    <w:rsid w:val="0004057A"/>
    <w:rsid w:val="00040666"/>
    <w:rsid w:val="00040E10"/>
    <w:rsid w:val="0004132C"/>
    <w:rsid w:val="00041559"/>
    <w:rsid w:val="00041568"/>
    <w:rsid w:val="00041632"/>
    <w:rsid w:val="000417B2"/>
    <w:rsid w:val="0004190D"/>
    <w:rsid w:val="00041AC8"/>
    <w:rsid w:val="00041B0F"/>
    <w:rsid w:val="00041E32"/>
    <w:rsid w:val="00041EBD"/>
    <w:rsid w:val="00042150"/>
    <w:rsid w:val="00042544"/>
    <w:rsid w:val="000429BC"/>
    <w:rsid w:val="00042B78"/>
    <w:rsid w:val="00042CE7"/>
    <w:rsid w:val="00042D47"/>
    <w:rsid w:val="00042D6C"/>
    <w:rsid w:val="0004308D"/>
    <w:rsid w:val="0004316B"/>
    <w:rsid w:val="00043213"/>
    <w:rsid w:val="000432A4"/>
    <w:rsid w:val="000432F5"/>
    <w:rsid w:val="00043312"/>
    <w:rsid w:val="0004336F"/>
    <w:rsid w:val="000433CB"/>
    <w:rsid w:val="00043410"/>
    <w:rsid w:val="000436AF"/>
    <w:rsid w:val="000439BF"/>
    <w:rsid w:val="00043B9A"/>
    <w:rsid w:val="00043D11"/>
    <w:rsid w:val="00043DDD"/>
    <w:rsid w:val="0004444F"/>
    <w:rsid w:val="000444D7"/>
    <w:rsid w:val="000447FD"/>
    <w:rsid w:val="00044814"/>
    <w:rsid w:val="000449A0"/>
    <w:rsid w:val="000450DA"/>
    <w:rsid w:val="000450E8"/>
    <w:rsid w:val="000451BC"/>
    <w:rsid w:val="00045254"/>
    <w:rsid w:val="00045370"/>
    <w:rsid w:val="000453D4"/>
    <w:rsid w:val="00045475"/>
    <w:rsid w:val="000456A4"/>
    <w:rsid w:val="00045765"/>
    <w:rsid w:val="00045E9D"/>
    <w:rsid w:val="00046050"/>
    <w:rsid w:val="0004629F"/>
    <w:rsid w:val="00046618"/>
    <w:rsid w:val="000466A0"/>
    <w:rsid w:val="0004692B"/>
    <w:rsid w:val="00046935"/>
    <w:rsid w:val="000469E1"/>
    <w:rsid w:val="00046AE9"/>
    <w:rsid w:val="00046C1D"/>
    <w:rsid w:val="0004705A"/>
    <w:rsid w:val="0004735F"/>
    <w:rsid w:val="000473BF"/>
    <w:rsid w:val="0004760C"/>
    <w:rsid w:val="00047778"/>
    <w:rsid w:val="000477B0"/>
    <w:rsid w:val="000478B7"/>
    <w:rsid w:val="00047A91"/>
    <w:rsid w:val="00047B05"/>
    <w:rsid w:val="00047BBB"/>
    <w:rsid w:val="00047BC3"/>
    <w:rsid w:val="00047D51"/>
    <w:rsid w:val="00047E50"/>
    <w:rsid w:val="000507D0"/>
    <w:rsid w:val="0005082F"/>
    <w:rsid w:val="00050B4C"/>
    <w:rsid w:val="00050C0A"/>
    <w:rsid w:val="00050CAB"/>
    <w:rsid w:val="00050D6A"/>
    <w:rsid w:val="00050E98"/>
    <w:rsid w:val="00050F2C"/>
    <w:rsid w:val="00051095"/>
    <w:rsid w:val="00051713"/>
    <w:rsid w:val="0005173D"/>
    <w:rsid w:val="00051A6E"/>
    <w:rsid w:val="00051EB9"/>
    <w:rsid w:val="00051FB4"/>
    <w:rsid w:val="00052029"/>
    <w:rsid w:val="000521A4"/>
    <w:rsid w:val="000522E6"/>
    <w:rsid w:val="00052696"/>
    <w:rsid w:val="000526E7"/>
    <w:rsid w:val="000528D2"/>
    <w:rsid w:val="000528D5"/>
    <w:rsid w:val="00052B18"/>
    <w:rsid w:val="00052D31"/>
    <w:rsid w:val="00052D48"/>
    <w:rsid w:val="00053564"/>
    <w:rsid w:val="00054041"/>
    <w:rsid w:val="0005405B"/>
    <w:rsid w:val="0005408A"/>
    <w:rsid w:val="000549D9"/>
    <w:rsid w:val="00054C44"/>
    <w:rsid w:val="00054DA4"/>
    <w:rsid w:val="00054DAD"/>
    <w:rsid w:val="00054F7B"/>
    <w:rsid w:val="0005505D"/>
    <w:rsid w:val="0005511F"/>
    <w:rsid w:val="00055126"/>
    <w:rsid w:val="0005522B"/>
    <w:rsid w:val="00055370"/>
    <w:rsid w:val="000554BD"/>
    <w:rsid w:val="00055556"/>
    <w:rsid w:val="000555A3"/>
    <w:rsid w:val="00055657"/>
    <w:rsid w:val="00055C59"/>
    <w:rsid w:val="00055D58"/>
    <w:rsid w:val="00056172"/>
    <w:rsid w:val="00056261"/>
    <w:rsid w:val="000566D7"/>
    <w:rsid w:val="00056A42"/>
    <w:rsid w:val="00056B22"/>
    <w:rsid w:val="00056CC3"/>
    <w:rsid w:val="00057143"/>
    <w:rsid w:val="000571EF"/>
    <w:rsid w:val="0005766A"/>
    <w:rsid w:val="00057688"/>
    <w:rsid w:val="000576F7"/>
    <w:rsid w:val="000578F2"/>
    <w:rsid w:val="00057BF7"/>
    <w:rsid w:val="00057C0F"/>
    <w:rsid w:val="00057EBA"/>
    <w:rsid w:val="00060036"/>
    <w:rsid w:val="00060044"/>
    <w:rsid w:val="0006006E"/>
    <w:rsid w:val="000600D5"/>
    <w:rsid w:val="0006021B"/>
    <w:rsid w:val="0006021F"/>
    <w:rsid w:val="00060267"/>
    <w:rsid w:val="00060A27"/>
    <w:rsid w:val="00060C48"/>
    <w:rsid w:val="00060DAF"/>
    <w:rsid w:val="00060DEE"/>
    <w:rsid w:val="00060F20"/>
    <w:rsid w:val="00060F77"/>
    <w:rsid w:val="00061593"/>
    <w:rsid w:val="00061658"/>
    <w:rsid w:val="00061746"/>
    <w:rsid w:val="0006177B"/>
    <w:rsid w:val="00061A31"/>
    <w:rsid w:val="00061CC1"/>
    <w:rsid w:val="00061E78"/>
    <w:rsid w:val="00061E96"/>
    <w:rsid w:val="00061EAD"/>
    <w:rsid w:val="000621E4"/>
    <w:rsid w:val="0006238D"/>
    <w:rsid w:val="0006246A"/>
    <w:rsid w:val="000626E3"/>
    <w:rsid w:val="00062946"/>
    <w:rsid w:val="00062A4C"/>
    <w:rsid w:val="00062E08"/>
    <w:rsid w:val="00062FFE"/>
    <w:rsid w:val="00063087"/>
    <w:rsid w:val="000630B1"/>
    <w:rsid w:val="00063196"/>
    <w:rsid w:val="000632EA"/>
    <w:rsid w:val="000633D0"/>
    <w:rsid w:val="000635DB"/>
    <w:rsid w:val="0006366B"/>
    <w:rsid w:val="00063727"/>
    <w:rsid w:val="00063A36"/>
    <w:rsid w:val="00063B89"/>
    <w:rsid w:val="00063C56"/>
    <w:rsid w:val="00063D7D"/>
    <w:rsid w:val="00063DB0"/>
    <w:rsid w:val="0006405A"/>
    <w:rsid w:val="00064084"/>
    <w:rsid w:val="00064284"/>
    <w:rsid w:val="000642E7"/>
    <w:rsid w:val="00064314"/>
    <w:rsid w:val="00064383"/>
    <w:rsid w:val="00064728"/>
    <w:rsid w:val="0006481D"/>
    <w:rsid w:val="000649F2"/>
    <w:rsid w:val="00064A56"/>
    <w:rsid w:val="00064A9E"/>
    <w:rsid w:val="00064C69"/>
    <w:rsid w:val="00064DAD"/>
    <w:rsid w:val="00064F40"/>
    <w:rsid w:val="0006514C"/>
    <w:rsid w:val="00065155"/>
    <w:rsid w:val="00065345"/>
    <w:rsid w:val="00065427"/>
    <w:rsid w:val="00065459"/>
    <w:rsid w:val="000655C2"/>
    <w:rsid w:val="00065796"/>
    <w:rsid w:val="000658BB"/>
    <w:rsid w:val="00065995"/>
    <w:rsid w:val="000659EF"/>
    <w:rsid w:val="00065B73"/>
    <w:rsid w:val="00065D71"/>
    <w:rsid w:val="00065EF7"/>
    <w:rsid w:val="00065FC6"/>
    <w:rsid w:val="0006626D"/>
    <w:rsid w:val="00066374"/>
    <w:rsid w:val="00066451"/>
    <w:rsid w:val="00066481"/>
    <w:rsid w:val="00066628"/>
    <w:rsid w:val="0006666B"/>
    <w:rsid w:val="000666C8"/>
    <w:rsid w:val="00066B10"/>
    <w:rsid w:val="00066DAE"/>
    <w:rsid w:val="00066EB5"/>
    <w:rsid w:val="00066FFD"/>
    <w:rsid w:val="0006700D"/>
    <w:rsid w:val="0006718E"/>
    <w:rsid w:val="000671C1"/>
    <w:rsid w:val="0006739B"/>
    <w:rsid w:val="0006750F"/>
    <w:rsid w:val="00067576"/>
    <w:rsid w:val="00067762"/>
    <w:rsid w:val="00067BC5"/>
    <w:rsid w:val="00067F4F"/>
    <w:rsid w:val="00067F92"/>
    <w:rsid w:val="00067FE2"/>
    <w:rsid w:val="00070474"/>
    <w:rsid w:val="0007066F"/>
    <w:rsid w:val="00070CF3"/>
    <w:rsid w:val="00070EE4"/>
    <w:rsid w:val="00070FDB"/>
    <w:rsid w:val="0007140B"/>
    <w:rsid w:val="000715A0"/>
    <w:rsid w:val="000715EE"/>
    <w:rsid w:val="0007181B"/>
    <w:rsid w:val="00071957"/>
    <w:rsid w:val="000719FC"/>
    <w:rsid w:val="00071A96"/>
    <w:rsid w:val="00071B82"/>
    <w:rsid w:val="00071BCB"/>
    <w:rsid w:val="00071C3D"/>
    <w:rsid w:val="00072565"/>
    <w:rsid w:val="00072A89"/>
    <w:rsid w:val="00072FA6"/>
    <w:rsid w:val="00072FEC"/>
    <w:rsid w:val="00073208"/>
    <w:rsid w:val="0007331C"/>
    <w:rsid w:val="000734CF"/>
    <w:rsid w:val="00073533"/>
    <w:rsid w:val="000735B6"/>
    <w:rsid w:val="00073BE7"/>
    <w:rsid w:val="00073C39"/>
    <w:rsid w:val="00073DD2"/>
    <w:rsid w:val="00073E5A"/>
    <w:rsid w:val="0007411F"/>
    <w:rsid w:val="00074D18"/>
    <w:rsid w:val="00074DEA"/>
    <w:rsid w:val="0007510A"/>
    <w:rsid w:val="000755FF"/>
    <w:rsid w:val="00075676"/>
    <w:rsid w:val="000756E5"/>
    <w:rsid w:val="00075955"/>
    <w:rsid w:val="00075B9D"/>
    <w:rsid w:val="00075CBB"/>
    <w:rsid w:val="00076107"/>
    <w:rsid w:val="00076171"/>
    <w:rsid w:val="00076293"/>
    <w:rsid w:val="000763DF"/>
    <w:rsid w:val="00076BBB"/>
    <w:rsid w:val="000770D6"/>
    <w:rsid w:val="000778F5"/>
    <w:rsid w:val="000779BA"/>
    <w:rsid w:val="00077BD6"/>
    <w:rsid w:val="00080385"/>
    <w:rsid w:val="00080550"/>
    <w:rsid w:val="000806B9"/>
    <w:rsid w:val="00080817"/>
    <w:rsid w:val="000809CC"/>
    <w:rsid w:val="00080B8A"/>
    <w:rsid w:val="00080DD9"/>
    <w:rsid w:val="00080E31"/>
    <w:rsid w:val="00080EF8"/>
    <w:rsid w:val="00080F5B"/>
    <w:rsid w:val="0008146D"/>
    <w:rsid w:val="00081547"/>
    <w:rsid w:val="0008157A"/>
    <w:rsid w:val="000819F1"/>
    <w:rsid w:val="00081CAA"/>
    <w:rsid w:val="00081D14"/>
    <w:rsid w:val="00081E4A"/>
    <w:rsid w:val="0008222B"/>
    <w:rsid w:val="00082629"/>
    <w:rsid w:val="00082A50"/>
    <w:rsid w:val="00082CE0"/>
    <w:rsid w:val="000835D8"/>
    <w:rsid w:val="000838F6"/>
    <w:rsid w:val="00083B0E"/>
    <w:rsid w:val="00083BBA"/>
    <w:rsid w:val="00083C8E"/>
    <w:rsid w:val="00084182"/>
    <w:rsid w:val="00084421"/>
    <w:rsid w:val="00084476"/>
    <w:rsid w:val="000845DB"/>
    <w:rsid w:val="00084674"/>
    <w:rsid w:val="000847BC"/>
    <w:rsid w:val="00084D55"/>
    <w:rsid w:val="00084D9A"/>
    <w:rsid w:val="00084ED0"/>
    <w:rsid w:val="00085055"/>
    <w:rsid w:val="000850CF"/>
    <w:rsid w:val="000850D7"/>
    <w:rsid w:val="00085145"/>
    <w:rsid w:val="00085163"/>
    <w:rsid w:val="00085429"/>
    <w:rsid w:val="0008543B"/>
    <w:rsid w:val="0008546A"/>
    <w:rsid w:val="0008553C"/>
    <w:rsid w:val="00085824"/>
    <w:rsid w:val="00085F9A"/>
    <w:rsid w:val="00086035"/>
    <w:rsid w:val="00086153"/>
    <w:rsid w:val="000861DF"/>
    <w:rsid w:val="00086865"/>
    <w:rsid w:val="000869CC"/>
    <w:rsid w:val="00086A24"/>
    <w:rsid w:val="00086A62"/>
    <w:rsid w:val="00086B4C"/>
    <w:rsid w:val="00086B51"/>
    <w:rsid w:val="00086C03"/>
    <w:rsid w:val="00086C27"/>
    <w:rsid w:val="00086DA7"/>
    <w:rsid w:val="00086DE4"/>
    <w:rsid w:val="00086E29"/>
    <w:rsid w:val="00086F39"/>
    <w:rsid w:val="000871E3"/>
    <w:rsid w:val="00087226"/>
    <w:rsid w:val="0008737A"/>
    <w:rsid w:val="00087422"/>
    <w:rsid w:val="0008751B"/>
    <w:rsid w:val="000876A7"/>
    <w:rsid w:val="000876F7"/>
    <w:rsid w:val="00087720"/>
    <w:rsid w:val="00087736"/>
    <w:rsid w:val="000877F3"/>
    <w:rsid w:val="00087CA2"/>
    <w:rsid w:val="000900EA"/>
    <w:rsid w:val="000905F6"/>
    <w:rsid w:val="000907E1"/>
    <w:rsid w:val="0009086D"/>
    <w:rsid w:val="00090958"/>
    <w:rsid w:val="00090BCE"/>
    <w:rsid w:val="00090D5C"/>
    <w:rsid w:val="000911AB"/>
    <w:rsid w:val="000912A5"/>
    <w:rsid w:val="0009163F"/>
    <w:rsid w:val="000916F1"/>
    <w:rsid w:val="000918B1"/>
    <w:rsid w:val="00091922"/>
    <w:rsid w:val="00091AC7"/>
    <w:rsid w:val="00091D74"/>
    <w:rsid w:val="000921CA"/>
    <w:rsid w:val="0009231D"/>
    <w:rsid w:val="0009276D"/>
    <w:rsid w:val="000929E2"/>
    <w:rsid w:val="00092A41"/>
    <w:rsid w:val="00092C92"/>
    <w:rsid w:val="0009325A"/>
    <w:rsid w:val="000932EF"/>
    <w:rsid w:val="000933B7"/>
    <w:rsid w:val="000936CF"/>
    <w:rsid w:val="0009373C"/>
    <w:rsid w:val="00093767"/>
    <w:rsid w:val="0009398A"/>
    <w:rsid w:val="00093C19"/>
    <w:rsid w:val="00093CAD"/>
    <w:rsid w:val="00094020"/>
    <w:rsid w:val="00094645"/>
    <w:rsid w:val="00095129"/>
    <w:rsid w:val="00095431"/>
    <w:rsid w:val="0009544F"/>
    <w:rsid w:val="0009557B"/>
    <w:rsid w:val="0009571D"/>
    <w:rsid w:val="0009576A"/>
    <w:rsid w:val="00095C9C"/>
    <w:rsid w:val="00096130"/>
    <w:rsid w:val="00096259"/>
    <w:rsid w:val="000965B1"/>
    <w:rsid w:val="00096783"/>
    <w:rsid w:val="00096D8C"/>
    <w:rsid w:val="00096DFE"/>
    <w:rsid w:val="00096F70"/>
    <w:rsid w:val="0009708F"/>
    <w:rsid w:val="0009723B"/>
    <w:rsid w:val="00097256"/>
    <w:rsid w:val="00097263"/>
    <w:rsid w:val="00097278"/>
    <w:rsid w:val="00097307"/>
    <w:rsid w:val="00097801"/>
    <w:rsid w:val="00097889"/>
    <w:rsid w:val="000978B9"/>
    <w:rsid w:val="00097C35"/>
    <w:rsid w:val="00097D01"/>
    <w:rsid w:val="00097E82"/>
    <w:rsid w:val="00097F21"/>
    <w:rsid w:val="000A01AF"/>
    <w:rsid w:val="000A021D"/>
    <w:rsid w:val="000A03A3"/>
    <w:rsid w:val="000A04AE"/>
    <w:rsid w:val="000A04C4"/>
    <w:rsid w:val="000A0542"/>
    <w:rsid w:val="000A05BA"/>
    <w:rsid w:val="000A0816"/>
    <w:rsid w:val="000A0905"/>
    <w:rsid w:val="000A0936"/>
    <w:rsid w:val="000A094F"/>
    <w:rsid w:val="000A0B0B"/>
    <w:rsid w:val="000A0BED"/>
    <w:rsid w:val="000A0C3F"/>
    <w:rsid w:val="000A1091"/>
    <w:rsid w:val="000A1262"/>
    <w:rsid w:val="000A148B"/>
    <w:rsid w:val="000A161B"/>
    <w:rsid w:val="000A161D"/>
    <w:rsid w:val="000A185F"/>
    <w:rsid w:val="000A1AA5"/>
    <w:rsid w:val="000A1B01"/>
    <w:rsid w:val="000A1C40"/>
    <w:rsid w:val="000A1E81"/>
    <w:rsid w:val="000A20D7"/>
    <w:rsid w:val="000A225B"/>
    <w:rsid w:val="000A29C4"/>
    <w:rsid w:val="000A30B5"/>
    <w:rsid w:val="000A314E"/>
    <w:rsid w:val="000A31F9"/>
    <w:rsid w:val="000A3D0B"/>
    <w:rsid w:val="000A3E65"/>
    <w:rsid w:val="000A4205"/>
    <w:rsid w:val="000A4929"/>
    <w:rsid w:val="000A4A8E"/>
    <w:rsid w:val="000A514F"/>
    <w:rsid w:val="000A5171"/>
    <w:rsid w:val="000A5175"/>
    <w:rsid w:val="000A54A6"/>
    <w:rsid w:val="000A5522"/>
    <w:rsid w:val="000A55CC"/>
    <w:rsid w:val="000A5634"/>
    <w:rsid w:val="000A5727"/>
    <w:rsid w:val="000A58F8"/>
    <w:rsid w:val="000A59D3"/>
    <w:rsid w:val="000A5B6F"/>
    <w:rsid w:val="000A5BA1"/>
    <w:rsid w:val="000A5D47"/>
    <w:rsid w:val="000A5F48"/>
    <w:rsid w:val="000A6421"/>
    <w:rsid w:val="000A654B"/>
    <w:rsid w:val="000A657D"/>
    <w:rsid w:val="000A6769"/>
    <w:rsid w:val="000A68E8"/>
    <w:rsid w:val="000A6A7E"/>
    <w:rsid w:val="000A6A96"/>
    <w:rsid w:val="000A6C19"/>
    <w:rsid w:val="000A6CB9"/>
    <w:rsid w:val="000A6F64"/>
    <w:rsid w:val="000A70C3"/>
    <w:rsid w:val="000A7238"/>
    <w:rsid w:val="000A7352"/>
    <w:rsid w:val="000A7481"/>
    <w:rsid w:val="000A76E3"/>
    <w:rsid w:val="000A76E5"/>
    <w:rsid w:val="000A7721"/>
    <w:rsid w:val="000A7845"/>
    <w:rsid w:val="000A7CB5"/>
    <w:rsid w:val="000A7CCF"/>
    <w:rsid w:val="000A7D92"/>
    <w:rsid w:val="000A7EB7"/>
    <w:rsid w:val="000B019C"/>
    <w:rsid w:val="000B0321"/>
    <w:rsid w:val="000B0B0B"/>
    <w:rsid w:val="000B0C25"/>
    <w:rsid w:val="000B0D4A"/>
    <w:rsid w:val="000B0F63"/>
    <w:rsid w:val="000B0FB7"/>
    <w:rsid w:val="000B10EC"/>
    <w:rsid w:val="000B1225"/>
    <w:rsid w:val="000B12C6"/>
    <w:rsid w:val="000B13CE"/>
    <w:rsid w:val="000B1548"/>
    <w:rsid w:val="000B170B"/>
    <w:rsid w:val="000B18EC"/>
    <w:rsid w:val="000B1AFA"/>
    <w:rsid w:val="000B1B07"/>
    <w:rsid w:val="000B1BEF"/>
    <w:rsid w:val="000B1C15"/>
    <w:rsid w:val="000B1C3B"/>
    <w:rsid w:val="000B2461"/>
    <w:rsid w:val="000B254F"/>
    <w:rsid w:val="000B274F"/>
    <w:rsid w:val="000B3038"/>
    <w:rsid w:val="000B35D5"/>
    <w:rsid w:val="000B366F"/>
    <w:rsid w:val="000B3963"/>
    <w:rsid w:val="000B39D9"/>
    <w:rsid w:val="000B3C40"/>
    <w:rsid w:val="000B3C7F"/>
    <w:rsid w:val="000B3CE9"/>
    <w:rsid w:val="000B3ECC"/>
    <w:rsid w:val="000B3EEB"/>
    <w:rsid w:val="000B3F64"/>
    <w:rsid w:val="000B4056"/>
    <w:rsid w:val="000B436A"/>
    <w:rsid w:val="000B44B4"/>
    <w:rsid w:val="000B480E"/>
    <w:rsid w:val="000B4BF9"/>
    <w:rsid w:val="000B4C41"/>
    <w:rsid w:val="000B514A"/>
    <w:rsid w:val="000B53F8"/>
    <w:rsid w:val="000B556F"/>
    <w:rsid w:val="000B57FE"/>
    <w:rsid w:val="000B5B44"/>
    <w:rsid w:val="000B5B47"/>
    <w:rsid w:val="000B5C5C"/>
    <w:rsid w:val="000B5DE3"/>
    <w:rsid w:val="000B5FAC"/>
    <w:rsid w:val="000B6065"/>
    <w:rsid w:val="000B648C"/>
    <w:rsid w:val="000B6660"/>
    <w:rsid w:val="000B673E"/>
    <w:rsid w:val="000B6A48"/>
    <w:rsid w:val="000B6C09"/>
    <w:rsid w:val="000B6C3B"/>
    <w:rsid w:val="000B6CEC"/>
    <w:rsid w:val="000B6D2A"/>
    <w:rsid w:val="000B6EE1"/>
    <w:rsid w:val="000B728C"/>
    <w:rsid w:val="000B72F8"/>
    <w:rsid w:val="000B7611"/>
    <w:rsid w:val="000B784B"/>
    <w:rsid w:val="000B7A95"/>
    <w:rsid w:val="000B7B6C"/>
    <w:rsid w:val="000B7C5B"/>
    <w:rsid w:val="000B7DAB"/>
    <w:rsid w:val="000B7E25"/>
    <w:rsid w:val="000B7F64"/>
    <w:rsid w:val="000C00DD"/>
    <w:rsid w:val="000C0108"/>
    <w:rsid w:val="000C01BC"/>
    <w:rsid w:val="000C0674"/>
    <w:rsid w:val="000C06EB"/>
    <w:rsid w:val="000C08DC"/>
    <w:rsid w:val="000C0C92"/>
    <w:rsid w:val="000C1502"/>
    <w:rsid w:val="000C16E4"/>
    <w:rsid w:val="000C178B"/>
    <w:rsid w:val="000C1A0C"/>
    <w:rsid w:val="000C1D51"/>
    <w:rsid w:val="000C2046"/>
    <w:rsid w:val="000C20A6"/>
    <w:rsid w:val="000C20DC"/>
    <w:rsid w:val="000C21B7"/>
    <w:rsid w:val="000C2510"/>
    <w:rsid w:val="000C258F"/>
    <w:rsid w:val="000C2753"/>
    <w:rsid w:val="000C2938"/>
    <w:rsid w:val="000C2999"/>
    <w:rsid w:val="000C29BD"/>
    <w:rsid w:val="000C2C88"/>
    <w:rsid w:val="000C2CF0"/>
    <w:rsid w:val="000C305C"/>
    <w:rsid w:val="000C336E"/>
    <w:rsid w:val="000C3406"/>
    <w:rsid w:val="000C3562"/>
    <w:rsid w:val="000C35D8"/>
    <w:rsid w:val="000C36A9"/>
    <w:rsid w:val="000C370F"/>
    <w:rsid w:val="000C38D1"/>
    <w:rsid w:val="000C391C"/>
    <w:rsid w:val="000C3F54"/>
    <w:rsid w:val="000C40DE"/>
    <w:rsid w:val="000C411D"/>
    <w:rsid w:val="000C417E"/>
    <w:rsid w:val="000C436E"/>
    <w:rsid w:val="000C442D"/>
    <w:rsid w:val="000C44E1"/>
    <w:rsid w:val="000C483B"/>
    <w:rsid w:val="000C4BAA"/>
    <w:rsid w:val="000C4EE9"/>
    <w:rsid w:val="000C5002"/>
    <w:rsid w:val="000C50DE"/>
    <w:rsid w:val="000C5268"/>
    <w:rsid w:val="000C5368"/>
    <w:rsid w:val="000C56E6"/>
    <w:rsid w:val="000C5771"/>
    <w:rsid w:val="000C5F48"/>
    <w:rsid w:val="000C61F8"/>
    <w:rsid w:val="000C6325"/>
    <w:rsid w:val="000C6661"/>
    <w:rsid w:val="000C675E"/>
    <w:rsid w:val="000C6BAA"/>
    <w:rsid w:val="000C6BD4"/>
    <w:rsid w:val="000C6D4A"/>
    <w:rsid w:val="000C71C8"/>
    <w:rsid w:val="000C71CC"/>
    <w:rsid w:val="000C72A8"/>
    <w:rsid w:val="000C72B7"/>
    <w:rsid w:val="000C72E3"/>
    <w:rsid w:val="000C77FD"/>
    <w:rsid w:val="000C7933"/>
    <w:rsid w:val="000C793A"/>
    <w:rsid w:val="000C7AA9"/>
    <w:rsid w:val="000C7B43"/>
    <w:rsid w:val="000C7C27"/>
    <w:rsid w:val="000D0041"/>
    <w:rsid w:val="000D006E"/>
    <w:rsid w:val="000D00E1"/>
    <w:rsid w:val="000D0201"/>
    <w:rsid w:val="000D04AC"/>
    <w:rsid w:val="000D04CD"/>
    <w:rsid w:val="000D052E"/>
    <w:rsid w:val="000D07A7"/>
    <w:rsid w:val="000D08F2"/>
    <w:rsid w:val="000D0973"/>
    <w:rsid w:val="000D0B8D"/>
    <w:rsid w:val="000D0B9A"/>
    <w:rsid w:val="000D105E"/>
    <w:rsid w:val="000D10F4"/>
    <w:rsid w:val="000D1307"/>
    <w:rsid w:val="000D1383"/>
    <w:rsid w:val="000D141F"/>
    <w:rsid w:val="000D1895"/>
    <w:rsid w:val="000D195C"/>
    <w:rsid w:val="000D19BD"/>
    <w:rsid w:val="000D1A30"/>
    <w:rsid w:val="000D1BB3"/>
    <w:rsid w:val="000D1F2E"/>
    <w:rsid w:val="000D1FD8"/>
    <w:rsid w:val="000D206B"/>
    <w:rsid w:val="000D25DB"/>
    <w:rsid w:val="000D2799"/>
    <w:rsid w:val="000D2886"/>
    <w:rsid w:val="000D2B67"/>
    <w:rsid w:val="000D2B92"/>
    <w:rsid w:val="000D2D2C"/>
    <w:rsid w:val="000D2E96"/>
    <w:rsid w:val="000D2EDF"/>
    <w:rsid w:val="000D2F27"/>
    <w:rsid w:val="000D307D"/>
    <w:rsid w:val="000D3300"/>
    <w:rsid w:val="000D338C"/>
    <w:rsid w:val="000D353F"/>
    <w:rsid w:val="000D35A0"/>
    <w:rsid w:val="000D3C85"/>
    <w:rsid w:val="000D3D0B"/>
    <w:rsid w:val="000D3ED0"/>
    <w:rsid w:val="000D41E2"/>
    <w:rsid w:val="000D44CD"/>
    <w:rsid w:val="000D44D8"/>
    <w:rsid w:val="000D4996"/>
    <w:rsid w:val="000D4C42"/>
    <w:rsid w:val="000D4F73"/>
    <w:rsid w:val="000D5016"/>
    <w:rsid w:val="000D512F"/>
    <w:rsid w:val="000D5206"/>
    <w:rsid w:val="000D5354"/>
    <w:rsid w:val="000D5415"/>
    <w:rsid w:val="000D5B3E"/>
    <w:rsid w:val="000D5B76"/>
    <w:rsid w:val="000D5EE8"/>
    <w:rsid w:val="000D622D"/>
    <w:rsid w:val="000D6319"/>
    <w:rsid w:val="000D66CD"/>
    <w:rsid w:val="000D6734"/>
    <w:rsid w:val="000D67BF"/>
    <w:rsid w:val="000D67DC"/>
    <w:rsid w:val="000D6AF1"/>
    <w:rsid w:val="000D6D1F"/>
    <w:rsid w:val="000D6DD1"/>
    <w:rsid w:val="000D6EF0"/>
    <w:rsid w:val="000D71D0"/>
    <w:rsid w:val="000D74FC"/>
    <w:rsid w:val="000D75F4"/>
    <w:rsid w:val="000D78DA"/>
    <w:rsid w:val="000D7971"/>
    <w:rsid w:val="000D7979"/>
    <w:rsid w:val="000D7A48"/>
    <w:rsid w:val="000D7D7C"/>
    <w:rsid w:val="000D7D94"/>
    <w:rsid w:val="000E04B3"/>
    <w:rsid w:val="000E06A1"/>
    <w:rsid w:val="000E07E3"/>
    <w:rsid w:val="000E08CA"/>
    <w:rsid w:val="000E0BA2"/>
    <w:rsid w:val="000E0BA4"/>
    <w:rsid w:val="000E0CAC"/>
    <w:rsid w:val="000E1477"/>
    <w:rsid w:val="000E16C8"/>
    <w:rsid w:val="000E19A6"/>
    <w:rsid w:val="000E1A9B"/>
    <w:rsid w:val="000E1ACB"/>
    <w:rsid w:val="000E1B5A"/>
    <w:rsid w:val="000E1EBB"/>
    <w:rsid w:val="000E203B"/>
    <w:rsid w:val="000E21A0"/>
    <w:rsid w:val="000E2651"/>
    <w:rsid w:val="000E273B"/>
    <w:rsid w:val="000E2875"/>
    <w:rsid w:val="000E28BF"/>
    <w:rsid w:val="000E298E"/>
    <w:rsid w:val="000E29D1"/>
    <w:rsid w:val="000E2A79"/>
    <w:rsid w:val="000E2B5A"/>
    <w:rsid w:val="000E2B8E"/>
    <w:rsid w:val="000E31B6"/>
    <w:rsid w:val="000E328E"/>
    <w:rsid w:val="000E334D"/>
    <w:rsid w:val="000E3366"/>
    <w:rsid w:val="000E3376"/>
    <w:rsid w:val="000E3558"/>
    <w:rsid w:val="000E384B"/>
    <w:rsid w:val="000E3ACD"/>
    <w:rsid w:val="000E3E44"/>
    <w:rsid w:val="000E40C7"/>
    <w:rsid w:val="000E421B"/>
    <w:rsid w:val="000E43E6"/>
    <w:rsid w:val="000E459E"/>
    <w:rsid w:val="000E47C3"/>
    <w:rsid w:val="000E47F8"/>
    <w:rsid w:val="000E4A31"/>
    <w:rsid w:val="000E4A68"/>
    <w:rsid w:val="000E4C1F"/>
    <w:rsid w:val="000E4DDD"/>
    <w:rsid w:val="000E4E92"/>
    <w:rsid w:val="000E4EE7"/>
    <w:rsid w:val="000E4F46"/>
    <w:rsid w:val="000E50C8"/>
    <w:rsid w:val="000E50FE"/>
    <w:rsid w:val="000E51D3"/>
    <w:rsid w:val="000E56ED"/>
    <w:rsid w:val="000E5721"/>
    <w:rsid w:val="000E5A09"/>
    <w:rsid w:val="000E5D0E"/>
    <w:rsid w:val="000E5F26"/>
    <w:rsid w:val="000E60AC"/>
    <w:rsid w:val="000E64AF"/>
    <w:rsid w:val="000E6AA2"/>
    <w:rsid w:val="000E6AC8"/>
    <w:rsid w:val="000E6C8E"/>
    <w:rsid w:val="000E6CCB"/>
    <w:rsid w:val="000E6DED"/>
    <w:rsid w:val="000E6DFB"/>
    <w:rsid w:val="000E7269"/>
    <w:rsid w:val="000E72D9"/>
    <w:rsid w:val="000E7811"/>
    <w:rsid w:val="000F02E5"/>
    <w:rsid w:val="000F041C"/>
    <w:rsid w:val="000F0547"/>
    <w:rsid w:val="000F059C"/>
    <w:rsid w:val="000F07D3"/>
    <w:rsid w:val="000F0C1D"/>
    <w:rsid w:val="000F1105"/>
    <w:rsid w:val="000F1329"/>
    <w:rsid w:val="000F14B5"/>
    <w:rsid w:val="000F1864"/>
    <w:rsid w:val="000F1B38"/>
    <w:rsid w:val="000F1BF5"/>
    <w:rsid w:val="000F1D61"/>
    <w:rsid w:val="000F1D94"/>
    <w:rsid w:val="000F245E"/>
    <w:rsid w:val="000F2541"/>
    <w:rsid w:val="000F272D"/>
    <w:rsid w:val="000F2799"/>
    <w:rsid w:val="000F2886"/>
    <w:rsid w:val="000F2B45"/>
    <w:rsid w:val="000F310A"/>
    <w:rsid w:val="000F346B"/>
    <w:rsid w:val="000F3659"/>
    <w:rsid w:val="000F380C"/>
    <w:rsid w:val="000F3B9C"/>
    <w:rsid w:val="000F3D5F"/>
    <w:rsid w:val="000F40A4"/>
    <w:rsid w:val="000F40F3"/>
    <w:rsid w:val="000F4144"/>
    <w:rsid w:val="000F42E7"/>
    <w:rsid w:val="000F441A"/>
    <w:rsid w:val="000F4582"/>
    <w:rsid w:val="000F458F"/>
    <w:rsid w:val="000F468B"/>
    <w:rsid w:val="000F4739"/>
    <w:rsid w:val="000F47EA"/>
    <w:rsid w:val="000F47F1"/>
    <w:rsid w:val="000F496F"/>
    <w:rsid w:val="000F498C"/>
    <w:rsid w:val="000F4BBB"/>
    <w:rsid w:val="000F4C71"/>
    <w:rsid w:val="000F4D11"/>
    <w:rsid w:val="000F4D20"/>
    <w:rsid w:val="000F4E95"/>
    <w:rsid w:val="000F522B"/>
    <w:rsid w:val="000F523E"/>
    <w:rsid w:val="000F563E"/>
    <w:rsid w:val="000F5795"/>
    <w:rsid w:val="000F5891"/>
    <w:rsid w:val="000F5A58"/>
    <w:rsid w:val="000F5CEF"/>
    <w:rsid w:val="000F5D8F"/>
    <w:rsid w:val="000F5EE0"/>
    <w:rsid w:val="000F6152"/>
    <w:rsid w:val="000F63B0"/>
    <w:rsid w:val="000F63D4"/>
    <w:rsid w:val="000F63EC"/>
    <w:rsid w:val="000F63F3"/>
    <w:rsid w:val="000F65BE"/>
    <w:rsid w:val="000F6882"/>
    <w:rsid w:val="000F69D8"/>
    <w:rsid w:val="000F6B79"/>
    <w:rsid w:val="000F6C6F"/>
    <w:rsid w:val="000F6D33"/>
    <w:rsid w:val="000F6E75"/>
    <w:rsid w:val="000F6EC1"/>
    <w:rsid w:val="000F6F60"/>
    <w:rsid w:val="000F6FFB"/>
    <w:rsid w:val="000F73BF"/>
    <w:rsid w:val="000F7416"/>
    <w:rsid w:val="000F760F"/>
    <w:rsid w:val="000F76A0"/>
    <w:rsid w:val="000F77E0"/>
    <w:rsid w:val="0010015C"/>
    <w:rsid w:val="001001C4"/>
    <w:rsid w:val="001005AB"/>
    <w:rsid w:val="001006AB"/>
    <w:rsid w:val="00100752"/>
    <w:rsid w:val="00100846"/>
    <w:rsid w:val="00100B22"/>
    <w:rsid w:val="00100B3B"/>
    <w:rsid w:val="00100D28"/>
    <w:rsid w:val="001010CB"/>
    <w:rsid w:val="00101127"/>
    <w:rsid w:val="001016D4"/>
    <w:rsid w:val="00101912"/>
    <w:rsid w:val="00101BBF"/>
    <w:rsid w:val="00101C97"/>
    <w:rsid w:val="00101E24"/>
    <w:rsid w:val="00101F72"/>
    <w:rsid w:val="001025AA"/>
    <w:rsid w:val="00102660"/>
    <w:rsid w:val="001027A9"/>
    <w:rsid w:val="00102819"/>
    <w:rsid w:val="00102B29"/>
    <w:rsid w:val="00102DB4"/>
    <w:rsid w:val="00102DCB"/>
    <w:rsid w:val="00102DF7"/>
    <w:rsid w:val="00103079"/>
    <w:rsid w:val="00103149"/>
    <w:rsid w:val="001032FF"/>
    <w:rsid w:val="001033B3"/>
    <w:rsid w:val="00103473"/>
    <w:rsid w:val="001034ED"/>
    <w:rsid w:val="001034F5"/>
    <w:rsid w:val="0010353C"/>
    <w:rsid w:val="00103ABA"/>
    <w:rsid w:val="001041A4"/>
    <w:rsid w:val="001043C0"/>
    <w:rsid w:val="00104ABB"/>
    <w:rsid w:val="00104B6F"/>
    <w:rsid w:val="00104C55"/>
    <w:rsid w:val="00104D0C"/>
    <w:rsid w:val="00105109"/>
    <w:rsid w:val="00105740"/>
    <w:rsid w:val="001057F7"/>
    <w:rsid w:val="00105FA8"/>
    <w:rsid w:val="00105FB4"/>
    <w:rsid w:val="00106081"/>
    <w:rsid w:val="0010613D"/>
    <w:rsid w:val="001064FE"/>
    <w:rsid w:val="001067CE"/>
    <w:rsid w:val="00106846"/>
    <w:rsid w:val="00106AC4"/>
    <w:rsid w:val="00106CDF"/>
    <w:rsid w:val="00106E98"/>
    <w:rsid w:val="0010724E"/>
    <w:rsid w:val="00107743"/>
    <w:rsid w:val="0010780F"/>
    <w:rsid w:val="00107A43"/>
    <w:rsid w:val="00107A59"/>
    <w:rsid w:val="00107D5B"/>
    <w:rsid w:val="00107E5E"/>
    <w:rsid w:val="00107F39"/>
    <w:rsid w:val="00107FC0"/>
    <w:rsid w:val="001100FD"/>
    <w:rsid w:val="00110160"/>
    <w:rsid w:val="001101FA"/>
    <w:rsid w:val="00110330"/>
    <w:rsid w:val="001105FC"/>
    <w:rsid w:val="00110770"/>
    <w:rsid w:val="00110BD8"/>
    <w:rsid w:val="00110D43"/>
    <w:rsid w:val="00110DD6"/>
    <w:rsid w:val="00110DF7"/>
    <w:rsid w:val="001110DF"/>
    <w:rsid w:val="0011152C"/>
    <w:rsid w:val="001119CC"/>
    <w:rsid w:val="00111A86"/>
    <w:rsid w:val="00111B17"/>
    <w:rsid w:val="00111C08"/>
    <w:rsid w:val="00111CF5"/>
    <w:rsid w:val="00111D73"/>
    <w:rsid w:val="00111FF8"/>
    <w:rsid w:val="001120E5"/>
    <w:rsid w:val="001120E7"/>
    <w:rsid w:val="00112246"/>
    <w:rsid w:val="00112B3D"/>
    <w:rsid w:val="00112E0A"/>
    <w:rsid w:val="00112E29"/>
    <w:rsid w:val="00112E8E"/>
    <w:rsid w:val="00113000"/>
    <w:rsid w:val="00113044"/>
    <w:rsid w:val="001132B7"/>
    <w:rsid w:val="0011365F"/>
    <w:rsid w:val="001138CD"/>
    <w:rsid w:val="00113E29"/>
    <w:rsid w:val="00113F12"/>
    <w:rsid w:val="00114106"/>
    <w:rsid w:val="0011414A"/>
    <w:rsid w:val="001143E9"/>
    <w:rsid w:val="00114A09"/>
    <w:rsid w:val="00114BC9"/>
    <w:rsid w:val="00114D29"/>
    <w:rsid w:val="00114E65"/>
    <w:rsid w:val="00114F12"/>
    <w:rsid w:val="0011523A"/>
    <w:rsid w:val="00115287"/>
    <w:rsid w:val="00115B13"/>
    <w:rsid w:val="00115CA3"/>
    <w:rsid w:val="001160BD"/>
    <w:rsid w:val="00116416"/>
    <w:rsid w:val="001164CD"/>
    <w:rsid w:val="001164FA"/>
    <w:rsid w:val="00116645"/>
    <w:rsid w:val="0011691E"/>
    <w:rsid w:val="00116B09"/>
    <w:rsid w:val="00116B22"/>
    <w:rsid w:val="00116BA7"/>
    <w:rsid w:val="00116C56"/>
    <w:rsid w:val="00116D48"/>
    <w:rsid w:val="00116DE8"/>
    <w:rsid w:val="00117182"/>
    <w:rsid w:val="001172D4"/>
    <w:rsid w:val="0011753E"/>
    <w:rsid w:val="0011778B"/>
    <w:rsid w:val="0011788E"/>
    <w:rsid w:val="001179F8"/>
    <w:rsid w:val="00117BFB"/>
    <w:rsid w:val="00117C35"/>
    <w:rsid w:val="00117F6E"/>
    <w:rsid w:val="001202CF"/>
    <w:rsid w:val="00120362"/>
    <w:rsid w:val="0012056B"/>
    <w:rsid w:val="0012058B"/>
    <w:rsid w:val="0012063F"/>
    <w:rsid w:val="0012078A"/>
    <w:rsid w:val="00120968"/>
    <w:rsid w:val="00120D31"/>
    <w:rsid w:val="00120D36"/>
    <w:rsid w:val="00120FF9"/>
    <w:rsid w:val="00121657"/>
    <w:rsid w:val="00121829"/>
    <w:rsid w:val="0012183F"/>
    <w:rsid w:val="00121AF8"/>
    <w:rsid w:val="00121BAD"/>
    <w:rsid w:val="00121F7D"/>
    <w:rsid w:val="00122286"/>
    <w:rsid w:val="001224F0"/>
    <w:rsid w:val="001228DA"/>
    <w:rsid w:val="0012318C"/>
    <w:rsid w:val="00123202"/>
    <w:rsid w:val="001234CE"/>
    <w:rsid w:val="001235D8"/>
    <w:rsid w:val="00123918"/>
    <w:rsid w:val="00123B19"/>
    <w:rsid w:val="00123B6B"/>
    <w:rsid w:val="00123F25"/>
    <w:rsid w:val="001240C2"/>
    <w:rsid w:val="0012412D"/>
    <w:rsid w:val="001241F9"/>
    <w:rsid w:val="001247FA"/>
    <w:rsid w:val="001248BE"/>
    <w:rsid w:val="00124996"/>
    <w:rsid w:val="00125165"/>
    <w:rsid w:val="0012516F"/>
    <w:rsid w:val="00125271"/>
    <w:rsid w:val="00125403"/>
    <w:rsid w:val="001255E7"/>
    <w:rsid w:val="00125631"/>
    <w:rsid w:val="001258C1"/>
    <w:rsid w:val="001259B8"/>
    <w:rsid w:val="001259BB"/>
    <w:rsid w:val="00125CA9"/>
    <w:rsid w:val="00126047"/>
    <w:rsid w:val="001265E4"/>
    <w:rsid w:val="0012660B"/>
    <w:rsid w:val="001269D3"/>
    <w:rsid w:val="00126BAE"/>
    <w:rsid w:val="00126D31"/>
    <w:rsid w:val="00126DB5"/>
    <w:rsid w:val="00126E3C"/>
    <w:rsid w:val="00126F26"/>
    <w:rsid w:val="00126F51"/>
    <w:rsid w:val="00126F73"/>
    <w:rsid w:val="00127522"/>
    <w:rsid w:val="001279B6"/>
    <w:rsid w:val="00127A54"/>
    <w:rsid w:val="00127B5E"/>
    <w:rsid w:val="00127FE0"/>
    <w:rsid w:val="00127FE7"/>
    <w:rsid w:val="00130060"/>
    <w:rsid w:val="001300C8"/>
    <w:rsid w:val="00130230"/>
    <w:rsid w:val="00130248"/>
    <w:rsid w:val="00130402"/>
    <w:rsid w:val="0013070E"/>
    <w:rsid w:val="00130A36"/>
    <w:rsid w:val="00130CA9"/>
    <w:rsid w:val="00130FC0"/>
    <w:rsid w:val="0013133B"/>
    <w:rsid w:val="0013138E"/>
    <w:rsid w:val="00131625"/>
    <w:rsid w:val="00131A4C"/>
    <w:rsid w:val="001325A5"/>
    <w:rsid w:val="00132CE5"/>
    <w:rsid w:val="00132D1A"/>
    <w:rsid w:val="00132E5D"/>
    <w:rsid w:val="00132E91"/>
    <w:rsid w:val="00132EB3"/>
    <w:rsid w:val="00132F48"/>
    <w:rsid w:val="00132F9A"/>
    <w:rsid w:val="00133177"/>
    <w:rsid w:val="001331B7"/>
    <w:rsid w:val="0013337F"/>
    <w:rsid w:val="00133647"/>
    <w:rsid w:val="001338B1"/>
    <w:rsid w:val="00133C78"/>
    <w:rsid w:val="00133D34"/>
    <w:rsid w:val="00133DA5"/>
    <w:rsid w:val="00134241"/>
    <w:rsid w:val="00134304"/>
    <w:rsid w:val="0013434E"/>
    <w:rsid w:val="0013435F"/>
    <w:rsid w:val="001343BF"/>
    <w:rsid w:val="00134440"/>
    <w:rsid w:val="0013459D"/>
    <w:rsid w:val="00134640"/>
    <w:rsid w:val="00134750"/>
    <w:rsid w:val="001348BE"/>
    <w:rsid w:val="00134AA8"/>
    <w:rsid w:val="00134BA8"/>
    <w:rsid w:val="00134F94"/>
    <w:rsid w:val="001351D2"/>
    <w:rsid w:val="00135412"/>
    <w:rsid w:val="00135418"/>
    <w:rsid w:val="00135A76"/>
    <w:rsid w:val="00135DC8"/>
    <w:rsid w:val="00136377"/>
    <w:rsid w:val="00136779"/>
    <w:rsid w:val="00136A4C"/>
    <w:rsid w:val="00136BE9"/>
    <w:rsid w:val="00136FAC"/>
    <w:rsid w:val="0013728F"/>
    <w:rsid w:val="001372BD"/>
    <w:rsid w:val="001374AD"/>
    <w:rsid w:val="00137558"/>
    <w:rsid w:val="00137598"/>
    <w:rsid w:val="001375E8"/>
    <w:rsid w:val="0013772E"/>
    <w:rsid w:val="00137743"/>
    <w:rsid w:val="00137801"/>
    <w:rsid w:val="00137894"/>
    <w:rsid w:val="00137C2E"/>
    <w:rsid w:val="00137D4E"/>
    <w:rsid w:val="0014008E"/>
    <w:rsid w:val="00140309"/>
    <w:rsid w:val="00140393"/>
    <w:rsid w:val="001405BD"/>
    <w:rsid w:val="001407DB"/>
    <w:rsid w:val="0014087F"/>
    <w:rsid w:val="00140994"/>
    <w:rsid w:val="001409BB"/>
    <w:rsid w:val="00140C7C"/>
    <w:rsid w:val="00140DEE"/>
    <w:rsid w:val="00140FA8"/>
    <w:rsid w:val="00141225"/>
    <w:rsid w:val="0014124D"/>
    <w:rsid w:val="0014146B"/>
    <w:rsid w:val="00141CA3"/>
    <w:rsid w:val="00141CA8"/>
    <w:rsid w:val="00141ED3"/>
    <w:rsid w:val="00141F4B"/>
    <w:rsid w:val="00142109"/>
    <w:rsid w:val="0014218E"/>
    <w:rsid w:val="00142401"/>
    <w:rsid w:val="001424E8"/>
    <w:rsid w:val="00142549"/>
    <w:rsid w:val="001427CB"/>
    <w:rsid w:val="0014297B"/>
    <w:rsid w:val="00142E25"/>
    <w:rsid w:val="0014325B"/>
    <w:rsid w:val="001435A8"/>
    <w:rsid w:val="00143623"/>
    <w:rsid w:val="0014378D"/>
    <w:rsid w:val="001439F8"/>
    <w:rsid w:val="00143AED"/>
    <w:rsid w:val="00143BC7"/>
    <w:rsid w:val="00143E29"/>
    <w:rsid w:val="00143F34"/>
    <w:rsid w:val="001440F4"/>
    <w:rsid w:val="0014420E"/>
    <w:rsid w:val="00144243"/>
    <w:rsid w:val="0014428C"/>
    <w:rsid w:val="001445BC"/>
    <w:rsid w:val="00144706"/>
    <w:rsid w:val="00144C71"/>
    <w:rsid w:val="00144CFC"/>
    <w:rsid w:val="00144E5D"/>
    <w:rsid w:val="00144E99"/>
    <w:rsid w:val="00144F9A"/>
    <w:rsid w:val="00145031"/>
    <w:rsid w:val="00145215"/>
    <w:rsid w:val="001457B1"/>
    <w:rsid w:val="0014585F"/>
    <w:rsid w:val="00145E58"/>
    <w:rsid w:val="001467E5"/>
    <w:rsid w:val="0014687F"/>
    <w:rsid w:val="00146A0D"/>
    <w:rsid w:val="00146B86"/>
    <w:rsid w:val="00146E86"/>
    <w:rsid w:val="001472A2"/>
    <w:rsid w:val="001474FA"/>
    <w:rsid w:val="00147801"/>
    <w:rsid w:val="00147C8D"/>
    <w:rsid w:val="00147D9E"/>
    <w:rsid w:val="00147DAF"/>
    <w:rsid w:val="00147F6B"/>
    <w:rsid w:val="001501D9"/>
    <w:rsid w:val="0015023E"/>
    <w:rsid w:val="0015040A"/>
    <w:rsid w:val="00150429"/>
    <w:rsid w:val="0015070B"/>
    <w:rsid w:val="0015089B"/>
    <w:rsid w:val="00150BBA"/>
    <w:rsid w:val="00150BC3"/>
    <w:rsid w:val="0015125B"/>
    <w:rsid w:val="001512CF"/>
    <w:rsid w:val="001512E1"/>
    <w:rsid w:val="001515C4"/>
    <w:rsid w:val="0015166F"/>
    <w:rsid w:val="0015178E"/>
    <w:rsid w:val="00151A5F"/>
    <w:rsid w:val="00151C67"/>
    <w:rsid w:val="00151D68"/>
    <w:rsid w:val="001520EA"/>
    <w:rsid w:val="0015214B"/>
    <w:rsid w:val="0015233B"/>
    <w:rsid w:val="00152485"/>
    <w:rsid w:val="0015274D"/>
    <w:rsid w:val="00152D7B"/>
    <w:rsid w:val="00153094"/>
    <w:rsid w:val="001532F0"/>
    <w:rsid w:val="001533E7"/>
    <w:rsid w:val="0015388B"/>
    <w:rsid w:val="00153AB9"/>
    <w:rsid w:val="00153ACF"/>
    <w:rsid w:val="00153D0B"/>
    <w:rsid w:val="001541B2"/>
    <w:rsid w:val="001542B1"/>
    <w:rsid w:val="001545DB"/>
    <w:rsid w:val="00154711"/>
    <w:rsid w:val="001549E3"/>
    <w:rsid w:val="00154AD3"/>
    <w:rsid w:val="00154D6E"/>
    <w:rsid w:val="00154F38"/>
    <w:rsid w:val="001551A8"/>
    <w:rsid w:val="001551E0"/>
    <w:rsid w:val="00155241"/>
    <w:rsid w:val="001555B4"/>
    <w:rsid w:val="001555D4"/>
    <w:rsid w:val="00156601"/>
    <w:rsid w:val="00156794"/>
    <w:rsid w:val="00156812"/>
    <w:rsid w:val="001569B4"/>
    <w:rsid w:val="00156D70"/>
    <w:rsid w:val="00156E56"/>
    <w:rsid w:val="001573F5"/>
    <w:rsid w:val="0015751B"/>
    <w:rsid w:val="00157A1E"/>
    <w:rsid w:val="00157B16"/>
    <w:rsid w:val="00157DC5"/>
    <w:rsid w:val="001600E8"/>
    <w:rsid w:val="001603DB"/>
    <w:rsid w:val="00160645"/>
    <w:rsid w:val="00160695"/>
    <w:rsid w:val="0016096D"/>
    <w:rsid w:val="00160B81"/>
    <w:rsid w:val="00160C85"/>
    <w:rsid w:val="001613C1"/>
    <w:rsid w:val="001614E2"/>
    <w:rsid w:val="00161639"/>
    <w:rsid w:val="00161796"/>
    <w:rsid w:val="00161852"/>
    <w:rsid w:val="00161873"/>
    <w:rsid w:val="00161951"/>
    <w:rsid w:val="00161DFC"/>
    <w:rsid w:val="00161F16"/>
    <w:rsid w:val="00162021"/>
    <w:rsid w:val="00162374"/>
    <w:rsid w:val="00162521"/>
    <w:rsid w:val="001625F4"/>
    <w:rsid w:val="001625F9"/>
    <w:rsid w:val="0016268B"/>
    <w:rsid w:val="00162887"/>
    <w:rsid w:val="001629C7"/>
    <w:rsid w:val="00163130"/>
    <w:rsid w:val="0016352B"/>
    <w:rsid w:val="00163613"/>
    <w:rsid w:val="0016366A"/>
    <w:rsid w:val="00163F87"/>
    <w:rsid w:val="0016401C"/>
    <w:rsid w:val="001640A8"/>
    <w:rsid w:val="00164117"/>
    <w:rsid w:val="0016471E"/>
    <w:rsid w:val="00164869"/>
    <w:rsid w:val="00164A06"/>
    <w:rsid w:val="00164D21"/>
    <w:rsid w:val="001652F3"/>
    <w:rsid w:val="00165350"/>
    <w:rsid w:val="0016552C"/>
    <w:rsid w:val="001655E8"/>
    <w:rsid w:val="001657A0"/>
    <w:rsid w:val="00165859"/>
    <w:rsid w:val="00165A7F"/>
    <w:rsid w:val="00165B2D"/>
    <w:rsid w:val="00165DAB"/>
    <w:rsid w:val="0016605C"/>
    <w:rsid w:val="00166344"/>
    <w:rsid w:val="00166352"/>
    <w:rsid w:val="00166448"/>
    <w:rsid w:val="001664EE"/>
    <w:rsid w:val="00166580"/>
    <w:rsid w:val="00166616"/>
    <w:rsid w:val="001666AA"/>
    <w:rsid w:val="001668ED"/>
    <w:rsid w:val="001669DD"/>
    <w:rsid w:val="00166A25"/>
    <w:rsid w:val="00166B06"/>
    <w:rsid w:val="00166B12"/>
    <w:rsid w:val="00166C69"/>
    <w:rsid w:val="001671F5"/>
    <w:rsid w:val="001673A9"/>
    <w:rsid w:val="001677F4"/>
    <w:rsid w:val="00167834"/>
    <w:rsid w:val="0016794F"/>
    <w:rsid w:val="00167A96"/>
    <w:rsid w:val="00167C4D"/>
    <w:rsid w:val="0017049D"/>
    <w:rsid w:val="00170561"/>
    <w:rsid w:val="001705A5"/>
    <w:rsid w:val="00170752"/>
    <w:rsid w:val="001707E8"/>
    <w:rsid w:val="00170A64"/>
    <w:rsid w:val="00170BA0"/>
    <w:rsid w:val="00170BD7"/>
    <w:rsid w:val="00170D6F"/>
    <w:rsid w:val="0017108D"/>
    <w:rsid w:val="00171A72"/>
    <w:rsid w:val="0017250B"/>
    <w:rsid w:val="00172593"/>
    <w:rsid w:val="0017264F"/>
    <w:rsid w:val="00172A6D"/>
    <w:rsid w:val="00172B02"/>
    <w:rsid w:val="00172B99"/>
    <w:rsid w:val="00172F83"/>
    <w:rsid w:val="00173035"/>
    <w:rsid w:val="0017332C"/>
    <w:rsid w:val="00173482"/>
    <w:rsid w:val="00173548"/>
    <w:rsid w:val="00173657"/>
    <w:rsid w:val="001738A2"/>
    <w:rsid w:val="00173900"/>
    <w:rsid w:val="00173A37"/>
    <w:rsid w:val="00173ACB"/>
    <w:rsid w:val="00173B64"/>
    <w:rsid w:val="00173CDE"/>
    <w:rsid w:val="00173EF2"/>
    <w:rsid w:val="00174009"/>
    <w:rsid w:val="0017438E"/>
    <w:rsid w:val="00174463"/>
    <w:rsid w:val="001744B5"/>
    <w:rsid w:val="00174E52"/>
    <w:rsid w:val="00174E7A"/>
    <w:rsid w:val="00174EED"/>
    <w:rsid w:val="001753E5"/>
    <w:rsid w:val="001755ED"/>
    <w:rsid w:val="0017575B"/>
    <w:rsid w:val="001758A1"/>
    <w:rsid w:val="001759C3"/>
    <w:rsid w:val="00175D27"/>
    <w:rsid w:val="00175EE6"/>
    <w:rsid w:val="001763AE"/>
    <w:rsid w:val="001763FE"/>
    <w:rsid w:val="00176685"/>
    <w:rsid w:val="00176781"/>
    <w:rsid w:val="001767DA"/>
    <w:rsid w:val="00176830"/>
    <w:rsid w:val="0017697A"/>
    <w:rsid w:val="00176A43"/>
    <w:rsid w:val="00176B2C"/>
    <w:rsid w:val="00176E02"/>
    <w:rsid w:val="00177246"/>
    <w:rsid w:val="001772AC"/>
    <w:rsid w:val="00177616"/>
    <w:rsid w:val="00177AA7"/>
    <w:rsid w:val="00177E18"/>
    <w:rsid w:val="001801D9"/>
    <w:rsid w:val="00180951"/>
    <w:rsid w:val="00180962"/>
    <w:rsid w:val="00180CDD"/>
    <w:rsid w:val="00180D4E"/>
    <w:rsid w:val="00180F29"/>
    <w:rsid w:val="00180FB1"/>
    <w:rsid w:val="00181227"/>
    <w:rsid w:val="00181294"/>
    <w:rsid w:val="001812E1"/>
    <w:rsid w:val="00181542"/>
    <w:rsid w:val="00181637"/>
    <w:rsid w:val="001820E7"/>
    <w:rsid w:val="001821B3"/>
    <w:rsid w:val="001824C3"/>
    <w:rsid w:val="001825D9"/>
    <w:rsid w:val="001825EC"/>
    <w:rsid w:val="00182632"/>
    <w:rsid w:val="0018263B"/>
    <w:rsid w:val="0018285A"/>
    <w:rsid w:val="00182D5D"/>
    <w:rsid w:val="00183133"/>
    <w:rsid w:val="001833E8"/>
    <w:rsid w:val="0018343C"/>
    <w:rsid w:val="001834D8"/>
    <w:rsid w:val="00183694"/>
    <w:rsid w:val="001836DC"/>
    <w:rsid w:val="00183745"/>
    <w:rsid w:val="001838C4"/>
    <w:rsid w:val="00183A9A"/>
    <w:rsid w:val="00183AF2"/>
    <w:rsid w:val="00183B3D"/>
    <w:rsid w:val="00183F44"/>
    <w:rsid w:val="00184474"/>
    <w:rsid w:val="001846EC"/>
    <w:rsid w:val="001846EE"/>
    <w:rsid w:val="00184C6B"/>
    <w:rsid w:val="00184D3D"/>
    <w:rsid w:val="00184F8F"/>
    <w:rsid w:val="00184FBD"/>
    <w:rsid w:val="00185139"/>
    <w:rsid w:val="001851D7"/>
    <w:rsid w:val="001852A4"/>
    <w:rsid w:val="001856F3"/>
    <w:rsid w:val="001857AA"/>
    <w:rsid w:val="001858B8"/>
    <w:rsid w:val="00186151"/>
    <w:rsid w:val="001861D2"/>
    <w:rsid w:val="0018621B"/>
    <w:rsid w:val="001865C0"/>
    <w:rsid w:val="001868D2"/>
    <w:rsid w:val="0018695A"/>
    <w:rsid w:val="00186A5A"/>
    <w:rsid w:val="00186C44"/>
    <w:rsid w:val="00186CE3"/>
    <w:rsid w:val="00186F87"/>
    <w:rsid w:val="001870CB"/>
    <w:rsid w:val="0018714A"/>
    <w:rsid w:val="00187298"/>
    <w:rsid w:val="00187397"/>
    <w:rsid w:val="00187458"/>
    <w:rsid w:val="001874E3"/>
    <w:rsid w:val="001877A4"/>
    <w:rsid w:val="001879A0"/>
    <w:rsid w:val="00187A69"/>
    <w:rsid w:val="001902EE"/>
    <w:rsid w:val="001903C9"/>
    <w:rsid w:val="0019052A"/>
    <w:rsid w:val="00190B46"/>
    <w:rsid w:val="00190D47"/>
    <w:rsid w:val="00190DBD"/>
    <w:rsid w:val="0019109D"/>
    <w:rsid w:val="0019128C"/>
    <w:rsid w:val="001913DA"/>
    <w:rsid w:val="00191474"/>
    <w:rsid w:val="001917EB"/>
    <w:rsid w:val="0019193B"/>
    <w:rsid w:val="00191B93"/>
    <w:rsid w:val="00191BDD"/>
    <w:rsid w:val="001922F7"/>
    <w:rsid w:val="001923D5"/>
    <w:rsid w:val="0019270B"/>
    <w:rsid w:val="001927BE"/>
    <w:rsid w:val="00192A3F"/>
    <w:rsid w:val="00192A5A"/>
    <w:rsid w:val="0019324A"/>
    <w:rsid w:val="001932B7"/>
    <w:rsid w:val="00193327"/>
    <w:rsid w:val="001936EE"/>
    <w:rsid w:val="00193853"/>
    <w:rsid w:val="001938CC"/>
    <w:rsid w:val="001938D3"/>
    <w:rsid w:val="00193DC7"/>
    <w:rsid w:val="00193F77"/>
    <w:rsid w:val="001940E6"/>
    <w:rsid w:val="001945AF"/>
    <w:rsid w:val="001946B1"/>
    <w:rsid w:val="00194A01"/>
    <w:rsid w:val="00195057"/>
    <w:rsid w:val="00195122"/>
    <w:rsid w:val="0019522B"/>
    <w:rsid w:val="001952F7"/>
    <w:rsid w:val="001955C8"/>
    <w:rsid w:val="00195682"/>
    <w:rsid w:val="001957AA"/>
    <w:rsid w:val="00195848"/>
    <w:rsid w:val="00195B16"/>
    <w:rsid w:val="00195C2E"/>
    <w:rsid w:val="00195CD6"/>
    <w:rsid w:val="00196367"/>
    <w:rsid w:val="001963BD"/>
    <w:rsid w:val="00196463"/>
    <w:rsid w:val="001966CC"/>
    <w:rsid w:val="001968B1"/>
    <w:rsid w:val="0019693B"/>
    <w:rsid w:val="00196A20"/>
    <w:rsid w:val="00196AC1"/>
    <w:rsid w:val="00196D7C"/>
    <w:rsid w:val="00196D83"/>
    <w:rsid w:val="00197205"/>
    <w:rsid w:val="001972BA"/>
    <w:rsid w:val="001972E7"/>
    <w:rsid w:val="0019767D"/>
    <w:rsid w:val="001976F8"/>
    <w:rsid w:val="00197A3B"/>
    <w:rsid w:val="00197BB5"/>
    <w:rsid w:val="00197BCA"/>
    <w:rsid w:val="00197CA1"/>
    <w:rsid w:val="00197D76"/>
    <w:rsid w:val="001A023C"/>
    <w:rsid w:val="001A02D6"/>
    <w:rsid w:val="001A0838"/>
    <w:rsid w:val="001A096D"/>
    <w:rsid w:val="001A0B58"/>
    <w:rsid w:val="001A0B65"/>
    <w:rsid w:val="001A0C14"/>
    <w:rsid w:val="001A0D18"/>
    <w:rsid w:val="001A0FE2"/>
    <w:rsid w:val="001A199A"/>
    <w:rsid w:val="001A1A05"/>
    <w:rsid w:val="001A1B5E"/>
    <w:rsid w:val="001A1FD0"/>
    <w:rsid w:val="001A20EA"/>
    <w:rsid w:val="001A2233"/>
    <w:rsid w:val="001A226F"/>
    <w:rsid w:val="001A2CE9"/>
    <w:rsid w:val="001A311E"/>
    <w:rsid w:val="001A359E"/>
    <w:rsid w:val="001A3891"/>
    <w:rsid w:val="001A38C7"/>
    <w:rsid w:val="001A3A3A"/>
    <w:rsid w:val="001A3A3B"/>
    <w:rsid w:val="001A3AC6"/>
    <w:rsid w:val="001A3B04"/>
    <w:rsid w:val="001A410B"/>
    <w:rsid w:val="001A41A7"/>
    <w:rsid w:val="001A4219"/>
    <w:rsid w:val="001A442F"/>
    <w:rsid w:val="001A4440"/>
    <w:rsid w:val="001A4496"/>
    <w:rsid w:val="001A4A69"/>
    <w:rsid w:val="001A4DAF"/>
    <w:rsid w:val="001A53D7"/>
    <w:rsid w:val="001A543B"/>
    <w:rsid w:val="001A54BD"/>
    <w:rsid w:val="001A56CB"/>
    <w:rsid w:val="001A5754"/>
    <w:rsid w:val="001A5836"/>
    <w:rsid w:val="001A588D"/>
    <w:rsid w:val="001A5A7E"/>
    <w:rsid w:val="001A625D"/>
    <w:rsid w:val="001A6300"/>
    <w:rsid w:val="001A64C5"/>
    <w:rsid w:val="001A6702"/>
    <w:rsid w:val="001A67DC"/>
    <w:rsid w:val="001A68A1"/>
    <w:rsid w:val="001A6D44"/>
    <w:rsid w:val="001A6E88"/>
    <w:rsid w:val="001A7349"/>
    <w:rsid w:val="001A73CC"/>
    <w:rsid w:val="001A7422"/>
    <w:rsid w:val="001A74A0"/>
    <w:rsid w:val="001A79FC"/>
    <w:rsid w:val="001A7AF7"/>
    <w:rsid w:val="001A7B28"/>
    <w:rsid w:val="001A7CE6"/>
    <w:rsid w:val="001A7DE4"/>
    <w:rsid w:val="001B00A7"/>
    <w:rsid w:val="001B016B"/>
    <w:rsid w:val="001B03BA"/>
    <w:rsid w:val="001B0419"/>
    <w:rsid w:val="001B09A1"/>
    <w:rsid w:val="001B0AD1"/>
    <w:rsid w:val="001B0B2C"/>
    <w:rsid w:val="001B0D3F"/>
    <w:rsid w:val="001B0F48"/>
    <w:rsid w:val="001B0F72"/>
    <w:rsid w:val="001B11AF"/>
    <w:rsid w:val="001B14D7"/>
    <w:rsid w:val="001B156A"/>
    <w:rsid w:val="001B1915"/>
    <w:rsid w:val="001B1BAE"/>
    <w:rsid w:val="001B1DC6"/>
    <w:rsid w:val="001B1E7F"/>
    <w:rsid w:val="001B2000"/>
    <w:rsid w:val="001B2205"/>
    <w:rsid w:val="001B238D"/>
    <w:rsid w:val="001B251F"/>
    <w:rsid w:val="001B25DE"/>
    <w:rsid w:val="001B26B5"/>
    <w:rsid w:val="001B27C4"/>
    <w:rsid w:val="001B28B0"/>
    <w:rsid w:val="001B2C19"/>
    <w:rsid w:val="001B2C61"/>
    <w:rsid w:val="001B2C8B"/>
    <w:rsid w:val="001B2D9C"/>
    <w:rsid w:val="001B30FB"/>
    <w:rsid w:val="001B3289"/>
    <w:rsid w:val="001B3480"/>
    <w:rsid w:val="001B3614"/>
    <w:rsid w:val="001B3885"/>
    <w:rsid w:val="001B3D1D"/>
    <w:rsid w:val="001B3F30"/>
    <w:rsid w:val="001B4132"/>
    <w:rsid w:val="001B42AF"/>
    <w:rsid w:val="001B432E"/>
    <w:rsid w:val="001B4372"/>
    <w:rsid w:val="001B4388"/>
    <w:rsid w:val="001B4489"/>
    <w:rsid w:val="001B46F9"/>
    <w:rsid w:val="001B4C1E"/>
    <w:rsid w:val="001B4DEB"/>
    <w:rsid w:val="001B4E72"/>
    <w:rsid w:val="001B534B"/>
    <w:rsid w:val="001B57B2"/>
    <w:rsid w:val="001B57E7"/>
    <w:rsid w:val="001B5A23"/>
    <w:rsid w:val="001B5BA7"/>
    <w:rsid w:val="001B5C8F"/>
    <w:rsid w:val="001B5FD0"/>
    <w:rsid w:val="001B6032"/>
    <w:rsid w:val="001B6206"/>
    <w:rsid w:val="001B634C"/>
    <w:rsid w:val="001B65CD"/>
    <w:rsid w:val="001B678F"/>
    <w:rsid w:val="001B699F"/>
    <w:rsid w:val="001B6AB2"/>
    <w:rsid w:val="001B6E4A"/>
    <w:rsid w:val="001B7164"/>
    <w:rsid w:val="001B71F5"/>
    <w:rsid w:val="001B7205"/>
    <w:rsid w:val="001B74BE"/>
    <w:rsid w:val="001B78D2"/>
    <w:rsid w:val="001B79B3"/>
    <w:rsid w:val="001B7CA7"/>
    <w:rsid w:val="001B7F9F"/>
    <w:rsid w:val="001C017C"/>
    <w:rsid w:val="001C05EE"/>
    <w:rsid w:val="001C06B1"/>
    <w:rsid w:val="001C0FA3"/>
    <w:rsid w:val="001C15AE"/>
    <w:rsid w:val="001C18C8"/>
    <w:rsid w:val="001C1B54"/>
    <w:rsid w:val="001C1DFA"/>
    <w:rsid w:val="001C1E09"/>
    <w:rsid w:val="001C1FE8"/>
    <w:rsid w:val="001C20D9"/>
    <w:rsid w:val="001C20F9"/>
    <w:rsid w:val="001C2124"/>
    <w:rsid w:val="001C29BE"/>
    <w:rsid w:val="001C2B46"/>
    <w:rsid w:val="001C310A"/>
    <w:rsid w:val="001C31E6"/>
    <w:rsid w:val="001C31F1"/>
    <w:rsid w:val="001C38E2"/>
    <w:rsid w:val="001C3D3A"/>
    <w:rsid w:val="001C47C3"/>
    <w:rsid w:val="001C49E3"/>
    <w:rsid w:val="001C4B04"/>
    <w:rsid w:val="001C4DC0"/>
    <w:rsid w:val="001C4E0A"/>
    <w:rsid w:val="001C52C7"/>
    <w:rsid w:val="001C551E"/>
    <w:rsid w:val="001C5553"/>
    <w:rsid w:val="001C55FD"/>
    <w:rsid w:val="001C5617"/>
    <w:rsid w:val="001C565A"/>
    <w:rsid w:val="001C59A2"/>
    <w:rsid w:val="001C600A"/>
    <w:rsid w:val="001C6241"/>
    <w:rsid w:val="001C6246"/>
    <w:rsid w:val="001C62E2"/>
    <w:rsid w:val="001C6324"/>
    <w:rsid w:val="001C666A"/>
    <w:rsid w:val="001C6A80"/>
    <w:rsid w:val="001C6C45"/>
    <w:rsid w:val="001C6F4D"/>
    <w:rsid w:val="001C7113"/>
    <w:rsid w:val="001C72EC"/>
    <w:rsid w:val="001C72F5"/>
    <w:rsid w:val="001C73A9"/>
    <w:rsid w:val="001C776E"/>
    <w:rsid w:val="001C783A"/>
    <w:rsid w:val="001C784F"/>
    <w:rsid w:val="001C79D1"/>
    <w:rsid w:val="001C7BFD"/>
    <w:rsid w:val="001C7D48"/>
    <w:rsid w:val="001C7D79"/>
    <w:rsid w:val="001C7FA1"/>
    <w:rsid w:val="001D00BF"/>
    <w:rsid w:val="001D00CF"/>
    <w:rsid w:val="001D041D"/>
    <w:rsid w:val="001D057E"/>
    <w:rsid w:val="001D05D7"/>
    <w:rsid w:val="001D06BC"/>
    <w:rsid w:val="001D06F9"/>
    <w:rsid w:val="001D0953"/>
    <w:rsid w:val="001D0B8E"/>
    <w:rsid w:val="001D0BDA"/>
    <w:rsid w:val="001D0C2C"/>
    <w:rsid w:val="001D0D1B"/>
    <w:rsid w:val="001D0E96"/>
    <w:rsid w:val="001D1142"/>
    <w:rsid w:val="001D12CE"/>
    <w:rsid w:val="001D15C0"/>
    <w:rsid w:val="001D19A8"/>
    <w:rsid w:val="001D1A53"/>
    <w:rsid w:val="001D1FF4"/>
    <w:rsid w:val="001D20F3"/>
    <w:rsid w:val="001D2336"/>
    <w:rsid w:val="001D270C"/>
    <w:rsid w:val="001D278A"/>
    <w:rsid w:val="001D28A1"/>
    <w:rsid w:val="001D29CD"/>
    <w:rsid w:val="001D2E13"/>
    <w:rsid w:val="001D2FE3"/>
    <w:rsid w:val="001D303D"/>
    <w:rsid w:val="001D350C"/>
    <w:rsid w:val="001D3585"/>
    <w:rsid w:val="001D3615"/>
    <w:rsid w:val="001D3633"/>
    <w:rsid w:val="001D3F08"/>
    <w:rsid w:val="001D4551"/>
    <w:rsid w:val="001D4559"/>
    <w:rsid w:val="001D468D"/>
    <w:rsid w:val="001D4ADA"/>
    <w:rsid w:val="001D4AF3"/>
    <w:rsid w:val="001D4CFA"/>
    <w:rsid w:val="001D5046"/>
    <w:rsid w:val="001D5119"/>
    <w:rsid w:val="001D5355"/>
    <w:rsid w:val="001D5419"/>
    <w:rsid w:val="001D551B"/>
    <w:rsid w:val="001D564C"/>
    <w:rsid w:val="001D5661"/>
    <w:rsid w:val="001D5905"/>
    <w:rsid w:val="001D5A0F"/>
    <w:rsid w:val="001D5B32"/>
    <w:rsid w:val="001D5DCC"/>
    <w:rsid w:val="001D5ECC"/>
    <w:rsid w:val="001D5F24"/>
    <w:rsid w:val="001D6038"/>
    <w:rsid w:val="001D6363"/>
    <w:rsid w:val="001D63DE"/>
    <w:rsid w:val="001D66EC"/>
    <w:rsid w:val="001D699D"/>
    <w:rsid w:val="001D6B90"/>
    <w:rsid w:val="001D6C83"/>
    <w:rsid w:val="001D7067"/>
    <w:rsid w:val="001D7497"/>
    <w:rsid w:val="001D7725"/>
    <w:rsid w:val="001D7AE9"/>
    <w:rsid w:val="001D7D8D"/>
    <w:rsid w:val="001D7DAD"/>
    <w:rsid w:val="001D7E5C"/>
    <w:rsid w:val="001D7ED9"/>
    <w:rsid w:val="001D7F72"/>
    <w:rsid w:val="001E01F8"/>
    <w:rsid w:val="001E0313"/>
    <w:rsid w:val="001E072F"/>
    <w:rsid w:val="001E08D0"/>
    <w:rsid w:val="001E0A67"/>
    <w:rsid w:val="001E1113"/>
    <w:rsid w:val="001E1445"/>
    <w:rsid w:val="001E1692"/>
    <w:rsid w:val="001E17F7"/>
    <w:rsid w:val="001E195F"/>
    <w:rsid w:val="001E1F25"/>
    <w:rsid w:val="001E219A"/>
    <w:rsid w:val="001E2272"/>
    <w:rsid w:val="001E2273"/>
    <w:rsid w:val="001E22C1"/>
    <w:rsid w:val="001E26CD"/>
    <w:rsid w:val="001E2A4F"/>
    <w:rsid w:val="001E2C12"/>
    <w:rsid w:val="001E2E2F"/>
    <w:rsid w:val="001E2E48"/>
    <w:rsid w:val="001E2F80"/>
    <w:rsid w:val="001E327F"/>
    <w:rsid w:val="001E3649"/>
    <w:rsid w:val="001E37DF"/>
    <w:rsid w:val="001E3F7D"/>
    <w:rsid w:val="001E3FB7"/>
    <w:rsid w:val="001E4120"/>
    <w:rsid w:val="001E42E9"/>
    <w:rsid w:val="001E44B6"/>
    <w:rsid w:val="001E49EE"/>
    <w:rsid w:val="001E4F18"/>
    <w:rsid w:val="001E502B"/>
    <w:rsid w:val="001E50B4"/>
    <w:rsid w:val="001E51E2"/>
    <w:rsid w:val="001E5526"/>
    <w:rsid w:val="001E55C2"/>
    <w:rsid w:val="001E5964"/>
    <w:rsid w:val="001E59FD"/>
    <w:rsid w:val="001E5A0B"/>
    <w:rsid w:val="001E5A8A"/>
    <w:rsid w:val="001E5AE5"/>
    <w:rsid w:val="001E5B26"/>
    <w:rsid w:val="001E5CFC"/>
    <w:rsid w:val="001E5FC6"/>
    <w:rsid w:val="001E612B"/>
    <w:rsid w:val="001E613E"/>
    <w:rsid w:val="001E614A"/>
    <w:rsid w:val="001E6255"/>
    <w:rsid w:val="001E630C"/>
    <w:rsid w:val="001E64D7"/>
    <w:rsid w:val="001E6679"/>
    <w:rsid w:val="001E66D9"/>
    <w:rsid w:val="001E6DFD"/>
    <w:rsid w:val="001E7007"/>
    <w:rsid w:val="001E7082"/>
    <w:rsid w:val="001E7146"/>
    <w:rsid w:val="001E7157"/>
    <w:rsid w:val="001E74BD"/>
    <w:rsid w:val="001E76E2"/>
    <w:rsid w:val="001E79CA"/>
    <w:rsid w:val="001F016D"/>
    <w:rsid w:val="001F0577"/>
    <w:rsid w:val="001F07F3"/>
    <w:rsid w:val="001F0A45"/>
    <w:rsid w:val="001F0CC3"/>
    <w:rsid w:val="001F0F2A"/>
    <w:rsid w:val="001F1246"/>
    <w:rsid w:val="001F1435"/>
    <w:rsid w:val="001F1505"/>
    <w:rsid w:val="001F1517"/>
    <w:rsid w:val="001F171D"/>
    <w:rsid w:val="001F1734"/>
    <w:rsid w:val="001F184F"/>
    <w:rsid w:val="001F18DF"/>
    <w:rsid w:val="001F1917"/>
    <w:rsid w:val="001F1A7F"/>
    <w:rsid w:val="001F1C23"/>
    <w:rsid w:val="001F1EB2"/>
    <w:rsid w:val="001F2192"/>
    <w:rsid w:val="001F2333"/>
    <w:rsid w:val="001F251D"/>
    <w:rsid w:val="001F2678"/>
    <w:rsid w:val="001F26F4"/>
    <w:rsid w:val="001F270A"/>
    <w:rsid w:val="001F29E6"/>
    <w:rsid w:val="001F29F1"/>
    <w:rsid w:val="001F2B84"/>
    <w:rsid w:val="001F2F5F"/>
    <w:rsid w:val="001F2FC4"/>
    <w:rsid w:val="001F31E5"/>
    <w:rsid w:val="001F3512"/>
    <w:rsid w:val="001F35E1"/>
    <w:rsid w:val="001F35F4"/>
    <w:rsid w:val="001F3A8B"/>
    <w:rsid w:val="001F3B3E"/>
    <w:rsid w:val="001F42E8"/>
    <w:rsid w:val="001F43A4"/>
    <w:rsid w:val="001F455E"/>
    <w:rsid w:val="001F45AA"/>
    <w:rsid w:val="001F482A"/>
    <w:rsid w:val="001F4D00"/>
    <w:rsid w:val="001F5043"/>
    <w:rsid w:val="001F51E3"/>
    <w:rsid w:val="001F57F4"/>
    <w:rsid w:val="001F5BF5"/>
    <w:rsid w:val="001F5C4E"/>
    <w:rsid w:val="001F5E2D"/>
    <w:rsid w:val="001F63D6"/>
    <w:rsid w:val="001F64BC"/>
    <w:rsid w:val="001F654C"/>
    <w:rsid w:val="001F67B1"/>
    <w:rsid w:val="001F6999"/>
    <w:rsid w:val="001F6B56"/>
    <w:rsid w:val="001F6DDA"/>
    <w:rsid w:val="001F6E29"/>
    <w:rsid w:val="001F6EBC"/>
    <w:rsid w:val="001F7124"/>
    <w:rsid w:val="001F71E2"/>
    <w:rsid w:val="001F726C"/>
    <w:rsid w:val="001F752B"/>
    <w:rsid w:val="001F759B"/>
    <w:rsid w:val="001F760A"/>
    <w:rsid w:val="001F7895"/>
    <w:rsid w:val="001F78B2"/>
    <w:rsid w:val="001F78CF"/>
    <w:rsid w:val="001F7A1D"/>
    <w:rsid w:val="001F7ACC"/>
    <w:rsid w:val="001F7AED"/>
    <w:rsid w:val="001F7C0D"/>
    <w:rsid w:val="001F7D3D"/>
    <w:rsid w:val="00200073"/>
    <w:rsid w:val="002007D0"/>
    <w:rsid w:val="00200866"/>
    <w:rsid w:val="00200DED"/>
    <w:rsid w:val="00200F26"/>
    <w:rsid w:val="0020101E"/>
    <w:rsid w:val="00201478"/>
    <w:rsid w:val="002017A4"/>
    <w:rsid w:val="00201976"/>
    <w:rsid w:val="002019F0"/>
    <w:rsid w:val="00201C9E"/>
    <w:rsid w:val="00202111"/>
    <w:rsid w:val="002021A8"/>
    <w:rsid w:val="00202511"/>
    <w:rsid w:val="00202572"/>
    <w:rsid w:val="0020287E"/>
    <w:rsid w:val="002028F1"/>
    <w:rsid w:val="00202920"/>
    <w:rsid w:val="00202CDA"/>
    <w:rsid w:val="00202FD4"/>
    <w:rsid w:val="002030E0"/>
    <w:rsid w:val="002034F4"/>
    <w:rsid w:val="002035BD"/>
    <w:rsid w:val="00203630"/>
    <w:rsid w:val="002038B0"/>
    <w:rsid w:val="00203924"/>
    <w:rsid w:val="00203AF4"/>
    <w:rsid w:val="00203E25"/>
    <w:rsid w:val="0020420F"/>
    <w:rsid w:val="00204407"/>
    <w:rsid w:val="002046FA"/>
    <w:rsid w:val="002048FB"/>
    <w:rsid w:val="00204A33"/>
    <w:rsid w:val="00204A8C"/>
    <w:rsid w:val="00204B99"/>
    <w:rsid w:val="00204C3B"/>
    <w:rsid w:val="00204C72"/>
    <w:rsid w:val="00204E9F"/>
    <w:rsid w:val="00204FED"/>
    <w:rsid w:val="00205478"/>
    <w:rsid w:val="002057E5"/>
    <w:rsid w:val="0020588C"/>
    <w:rsid w:val="00205B45"/>
    <w:rsid w:val="00205D02"/>
    <w:rsid w:val="002062AA"/>
    <w:rsid w:val="002067A6"/>
    <w:rsid w:val="00206BA9"/>
    <w:rsid w:val="00206EE5"/>
    <w:rsid w:val="0020715B"/>
    <w:rsid w:val="00207183"/>
    <w:rsid w:val="00207434"/>
    <w:rsid w:val="00207485"/>
    <w:rsid w:val="002074AD"/>
    <w:rsid w:val="002075DE"/>
    <w:rsid w:val="00207614"/>
    <w:rsid w:val="00207706"/>
    <w:rsid w:val="0020798C"/>
    <w:rsid w:val="00207A3F"/>
    <w:rsid w:val="00207A76"/>
    <w:rsid w:val="00207CC5"/>
    <w:rsid w:val="00207D01"/>
    <w:rsid w:val="00207D79"/>
    <w:rsid w:val="00207EB4"/>
    <w:rsid w:val="0021016B"/>
    <w:rsid w:val="00210366"/>
    <w:rsid w:val="00210813"/>
    <w:rsid w:val="002108CC"/>
    <w:rsid w:val="00210912"/>
    <w:rsid w:val="00210B09"/>
    <w:rsid w:val="00210B80"/>
    <w:rsid w:val="00211136"/>
    <w:rsid w:val="0021116D"/>
    <w:rsid w:val="00211194"/>
    <w:rsid w:val="0021123C"/>
    <w:rsid w:val="002114DA"/>
    <w:rsid w:val="002119A5"/>
    <w:rsid w:val="00211A4E"/>
    <w:rsid w:val="00211A74"/>
    <w:rsid w:val="00211B5B"/>
    <w:rsid w:val="00211E01"/>
    <w:rsid w:val="00211EC4"/>
    <w:rsid w:val="00211EDA"/>
    <w:rsid w:val="00211F4D"/>
    <w:rsid w:val="002128C9"/>
    <w:rsid w:val="00212AAF"/>
    <w:rsid w:val="00212BED"/>
    <w:rsid w:val="00212E59"/>
    <w:rsid w:val="00212F1C"/>
    <w:rsid w:val="00213037"/>
    <w:rsid w:val="00213083"/>
    <w:rsid w:val="002131A9"/>
    <w:rsid w:val="00213640"/>
    <w:rsid w:val="00213851"/>
    <w:rsid w:val="00213BC3"/>
    <w:rsid w:val="00213C2E"/>
    <w:rsid w:val="00213D5E"/>
    <w:rsid w:val="00213DC7"/>
    <w:rsid w:val="002140C6"/>
    <w:rsid w:val="0021416B"/>
    <w:rsid w:val="00214272"/>
    <w:rsid w:val="00214786"/>
    <w:rsid w:val="0021481C"/>
    <w:rsid w:val="00214922"/>
    <w:rsid w:val="00214A95"/>
    <w:rsid w:val="00214C8B"/>
    <w:rsid w:val="00214D6E"/>
    <w:rsid w:val="00214D8F"/>
    <w:rsid w:val="00214EEF"/>
    <w:rsid w:val="00215328"/>
    <w:rsid w:val="00215499"/>
    <w:rsid w:val="00215724"/>
    <w:rsid w:val="00215758"/>
    <w:rsid w:val="002157D1"/>
    <w:rsid w:val="0021589C"/>
    <w:rsid w:val="00215A13"/>
    <w:rsid w:val="00215A23"/>
    <w:rsid w:val="00215A77"/>
    <w:rsid w:val="00215C29"/>
    <w:rsid w:val="00215CE9"/>
    <w:rsid w:val="0021607E"/>
    <w:rsid w:val="002160B9"/>
    <w:rsid w:val="002161F5"/>
    <w:rsid w:val="002163F4"/>
    <w:rsid w:val="002164C2"/>
    <w:rsid w:val="002164EA"/>
    <w:rsid w:val="00216575"/>
    <w:rsid w:val="00216594"/>
    <w:rsid w:val="002165A8"/>
    <w:rsid w:val="002167D3"/>
    <w:rsid w:val="002169B5"/>
    <w:rsid w:val="00217126"/>
    <w:rsid w:val="0021713A"/>
    <w:rsid w:val="0021755B"/>
    <w:rsid w:val="0021787D"/>
    <w:rsid w:val="00217957"/>
    <w:rsid w:val="00217A8A"/>
    <w:rsid w:val="0022006F"/>
    <w:rsid w:val="00220183"/>
    <w:rsid w:val="002201B9"/>
    <w:rsid w:val="0022025E"/>
    <w:rsid w:val="00220446"/>
    <w:rsid w:val="0022046C"/>
    <w:rsid w:val="00220727"/>
    <w:rsid w:val="002208EE"/>
    <w:rsid w:val="00220D17"/>
    <w:rsid w:val="00220E71"/>
    <w:rsid w:val="00220F2A"/>
    <w:rsid w:val="00221303"/>
    <w:rsid w:val="00221382"/>
    <w:rsid w:val="00221402"/>
    <w:rsid w:val="00221452"/>
    <w:rsid w:val="0022155A"/>
    <w:rsid w:val="00221653"/>
    <w:rsid w:val="00221675"/>
    <w:rsid w:val="0022169D"/>
    <w:rsid w:val="00221BA2"/>
    <w:rsid w:val="00221CD3"/>
    <w:rsid w:val="00221D5B"/>
    <w:rsid w:val="00221FCC"/>
    <w:rsid w:val="002220BC"/>
    <w:rsid w:val="002224AD"/>
    <w:rsid w:val="00222538"/>
    <w:rsid w:val="00222625"/>
    <w:rsid w:val="002227FE"/>
    <w:rsid w:val="0022295C"/>
    <w:rsid w:val="00222A58"/>
    <w:rsid w:val="00222B8F"/>
    <w:rsid w:val="00222DBA"/>
    <w:rsid w:val="00223081"/>
    <w:rsid w:val="00223148"/>
    <w:rsid w:val="00223219"/>
    <w:rsid w:val="00223813"/>
    <w:rsid w:val="00223CEB"/>
    <w:rsid w:val="00223F64"/>
    <w:rsid w:val="00224237"/>
    <w:rsid w:val="002246EC"/>
    <w:rsid w:val="0022471C"/>
    <w:rsid w:val="00224755"/>
    <w:rsid w:val="0022492E"/>
    <w:rsid w:val="0022495A"/>
    <w:rsid w:val="00224A02"/>
    <w:rsid w:val="00224A7D"/>
    <w:rsid w:val="00224B9D"/>
    <w:rsid w:val="00224D1B"/>
    <w:rsid w:val="00224DAF"/>
    <w:rsid w:val="00224F1A"/>
    <w:rsid w:val="00224F24"/>
    <w:rsid w:val="00224FB3"/>
    <w:rsid w:val="0022510F"/>
    <w:rsid w:val="002251A4"/>
    <w:rsid w:val="002254FD"/>
    <w:rsid w:val="00225560"/>
    <w:rsid w:val="00225977"/>
    <w:rsid w:val="00225993"/>
    <w:rsid w:val="002259D6"/>
    <w:rsid w:val="00225DB4"/>
    <w:rsid w:val="00226054"/>
    <w:rsid w:val="002262C1"/>
    <w:rsid w:val="00226849"/>
    <w:rsid w:val="00226B6C"/>
    <w:rsid w:val="002277E5"/>
    <w:rsid w:val="00230179"/>
    <w:rsid w:val="00230837"/>
    <w:rsid w:val="002308AB"/>
    <w:rsid w:val="00230D8C"/>
    <w:rsid w:val="00230FD5"/>
    <w:rsid w:val="00231411"/>
    <w:rsid w:val="0023151C"/>
    <w:rsid w:val="00231864"/>
    <w:rsid w:val="00231AA1"/>
    <w:rsid w:val="00231B62"/>
    <w:rsid w:val="00231D49"/>
    <w:rsid w:val="0023213D"/>
    <w:rsid w:val="00232157"/>
    <w:rsid w:val="00232420"/>
    <w:rsid w:val="002324C5"/>
    <w:rsid w:val="00232752"/>
    <w:rsid w:val="002327F8"/>
    <w:rsid w:val="00232B1B"/>
    <w:rsid w:val="00232B73"/>
    <w:rsid w:val="00232BD8"/>
    <w:rsid w:val="002334B8"/>
    <w:rsid w:val="002337B9"/>
    <w:rsid w:val="002337D0"/>
    <w:rsid w:val="002338C1"/>
    <w:rsid w:val="00233A9A"/>
    <w:rsid w:val="00233AD5"/>
    <w:rsid w:val="00233E6D"/>
    <w:rsid w:val="00233FBA"/>
    <w:rsid w:val="0023423C"/>
    <w:rsid w:val="00234280"/>
    <w:rsid w:val="0023434D"/>
    <w:rsid w:val="00234361"/>
    <w:rsid w:val="0023480D"/>
    <w:rsid w:val="00234814"/>
    <w:rsid w:val="002348A7"/>
    <w:rsid w:val="002348ED"/>
    <w:rsid w:val="00234B5D"/>
    <w:rsid w:val="00234D3E"/>
    <w:rsid w:val="00234DAA"/>
    <w:rsid w:val="00234FE5"/>
    <w:rsid w:val="00235089"/>
    <w:rsid w:val="002357F5"/>
    <w:rsid w:val="002358C1"/>
    <w:rsid w:val="002358F5"/>
    <w:rsid w:val="00235A5A"/>
    <w:rsid w:val="00235A86"/>
    <w:rsid w:val="00235B84"/>
    <w:rsid w:val="0023620E"/>
    <w:rsid w:val="0023625E"/>
    <w:rsid w:val="002362EB"/>
    <w:rsid w:val="00236361"/>
    <w:rsid w:val="002363DD"/>
    <w:rsid w:val="002364DB"/>
    <w:rsid w:val="002368CA"/>
    <w:rsid w:val="00236A85"/>
    <w:rsid w:val="00236AF4"/>
    <w:rsid w:val="00236B7D"/>
    <w:rsid w:val="00236C49"/>
    <w:rsid w:val="00236CA6"/>
    <w:rsid w:val="00236D75"/>
    <w:rsid w:val="00236E38"/>
    <w:rsid w:val="00236F06"/>
    <w:rsid w:val="0023700D"/>
    <w:rsid w:val="00237459"/>
    <w:rsid w:val="002374CB"/>
    <w:rsid w:val="002376D1"/>
    <w:rsid w:val="00237837"/>
    <w:rsid w:val="00237902"/>
    <w:rsid w:val="00237AE2"/>
    <w:rsid w:val="00240226"/>
    <w:rsid w:val="0024031D"/>
    <w:rsid w:val="00240338"/>
    <w:rsid w:val="00240364"/>
    <w:rsid w:val="00240378"/>
    <w:rsid w:val="002406CC"/>
    <w:rsid w:val="00240766"/>
    <w:rsid w:val="00240ADD"/>
    <w:rsid w:val="00240D18"/>
    <w:rsid w:val="00240F63"/>
    <w:rsid w:val="00241126"/>
    <w:rsid w:val="002411A4"/>
    <w:rsid w:val="002412C2"/>
    <w:rsid w:val="0024135D"/>
    <w:rsid w:val="002413C5"/>
    <w:rsid w:val="00241468"/>
    <w:rsid w:val="00241610"/>
    <w:rsid w:val="002416BF"/>
    <w:rsid w:val="00241814"/>
    <w:rsid w:val="002418DD"/>
    <w:rsid w:val="00241A54"/>
    <w:rsid w:val="00241E11"/>
    <w:rsid w:val="00241E7A"/>
    <w:rsid w:val="00241E90"/>
    <w:rsid w:val="00241F10"/>
    <w:rsid w:val="00241F1B"/>
    <w:rsid w:val="00242192"/>
    <w:rsid w:val="002421FD"/>
    <w:rsid w:val="002427F1"/>
    <w:rsid w:val="002428A0"/>
    <w:rsid w:val="002428C8"/>
    <w:rsid w:val="00242AD2"/>
    <w:rsid w:val="00242C2B"/>
    <w:rsid w:val="00242C4C"/>
    <w:rsid w:val="00242DCB"/>
    <w:rsid w:val="00242F77"/>
    <w:rsid w:val="002432BF"/>
    <w:rsid w:val="002432D8"/>
    <w:rsid w:val="002433C8"/>
    <w:rsid w:val="002437AA"/>
    <w:rsid w:val="00243D01"/>
    <w:rsid w:val="002440B7"/>
    <w:rsid w:val="0024413D"/>
    <w:rsid w:val="00244570"/>
    <w:rsid w:val="0024457A"/>
    <w:rsid w:val="002447D9"/>
    <w:rsid w:val="00244872"/>
    <w:rsid w:val="00244A19"/>
    <w:rsid w:val="00244A1E"/>
    <w:rsid w:val="00244AB5"/>
    <w:rsid w:val="00244D63"/>
    <w:rsid w:val="00244E5F"/>
    <w:rsid w:val="00244F07"/>
    <w:rsid w:val="00244F92"/>
    <w:rsid w:val="002451FB"/>
    <w:rsid w:val="0024521D"/>
    <w:rsid w:val="00245417"/>
    <w:rsid w:val="00245774"/>
    <w:rsid w:val="0024577F"/>
    <w:rsid w:val="00245802"/>
    <w:rsid w:val="00245973"/>
    <w:rsid w:val="00245B41"/>
    <w:rsid w:val="00245EF4"/>
    <w:rsid w:val="002461DC"/>
    <w:rsid w:val="002463B4"/>
    <w:rsid w:val="002465CA"/>
    <w:rsid w:val="002465CF"/>
    <w:rsid w:val="00246643"/>
    <w:rsid w:val="00246BAB"/>
    <w:rsid w:val="00246D25"/>
    <w:rsid w:val="00246E2D"/>
    <w:rsid w:val="002472E2"/>
    <w:rsid w:val="00247396"/>
    <w:rsid w:val="00247454"/>
    <w:rsid w:val="00247593"/>
    <w:rsid w:val="00247664"/>
    <w:rsid w:val="00247710"/>
    <w:rsid w:val="0024775F"/>
    <w:rsid w:val="002477F2"/>
    <w:rsid w:val="0024796E"/>
    <w:rsid w:val="002479F8"/>
    <w:rsid w:val="00247AEB"/>
    <w:rsid w:val="00247BE9"/>
    <w:rsid w:val="00247C37"/>
    <w:rsid w:val="00247C44"/>
    <w:rsid w:val="00250279"/>
    <w:rsid w:val="0025049B"/>
    <w:rsid w:val="00250655"/>
    <w:rsid w:val="002509CD"/>
    <w:rsid w:val="00250D94"/>
    <w:rsid w:val="00250EF7"/>
    <w:rsid w:val="00250F8F"/>
    <w:rsid w:val="00251091"/>
    <w:rsid w:val="0025126D"/>
    <w:rsid w:val="00251322"/>
    <w:rsid w:val="00251568"/>
    <w:rsid w:val="002515BE"/>
    <w:rsid w:val="0025183E"/>
    <w:rsid w:val="002518A2"/>
    <w:rsid w:val="00251B4D"/>
    <w:rsid w:val="00252237"/>
    <w:rsid w:val="00252264"/>
    <w:rsid w:val="00252320"/>
    <w:rsid w:val="0025241D"/>
    <w:rsid w:val="00252575"/>
    <w:rsid w:val="00252850"/>
    <w:rsid w:val="00252CB3"/>
    <w:rsid w:val="00252F38"/>
    <w:rsid w:val="00253040"/>
    <w:rsid w:val="002532A9"/>
    <w:rsid w:val="0025343F"/>
    <w:rsid w:val="00253574"/>
    <w:rsid w:val="002535FD"/>
    <w:rsid w:val="0025360E"/>
    <w:rsid w:val="00253CF7"/>
    <w:rsid w:val="00253E00"/>
    <w:rsid w:val="00254067"/>
    <w:rsid w:val="002542CE"/>
    <w:rsid w:val="00254739"/>
    <w:rsid w:val="0025491F"/>
    <w:rsid w:val="002549A3"/>
    <w:rsid w:val="00254A37"/>
    <w:rsid w:val="00254C11"/>
    <w:rsid w:val="00255159"/>
    <w:rsid w:val="0025524C"/>
    <w:rsid w:val="002552B1"/>
    <w:rsid w:val="002552D5"/>
    <w:rsid w:val="002557E5"/>
    <w:rsid w:val="002558D3"/>
    <w:rsid w:val="002558E7"/>
    <w:rsid w:val="00255A49"/>
    <w:rsid w:val="00255D77"/>
    <w:rsid w:val="0025602C"/>
    <w:rsid w:val="002560F3"/>
    <w:rsid w:val="002564EF"/>
    <w:rsid w:val="0025695B"/>
    <w:rsid w:val="00256BA8"/>
    <w:rsid w:val="00256C47"/>
    <w:rsid w:val="00256CA2"/>
    <w:rsid w:val="00256CDB"/>
    <w:rsid w:val="00256E59"/>
    <w:rsid w:val="00256E94"/>
    <w:rsid w:val="002573AC"/>
    <w:rsid w:val="0025748F"/>
    <w:rsid w:val="002575B5"/>
    <w:rsid w:val="00257977"/>
    <w:rsid w:val="00257DCB"/>
    <w:rsid w:val="00257E69"/>
    <w:rsid w:val="00257ED4"/>
    <w:rsid w:val="0026024A"/>
    <w:rsid w:val="002602CA"/>
    <w:rsid w:val="002607ED"/>
    <w:rsid w:val="00260959"/>
    <w:rsid w:val="00260A90"/>
    <w:rsid w:val="00260D08"/>
    <w:rsid w:val="00261102"/>
    <w:rsid w:val="002611AD"/>
    <w:rsid w:val="002616FE"/>
    <w:rsid w:val="002617FD"/>
    <w:rsid w:val="0026193D"/>
    <w:rsid w:val="00261987"/>
    <w:rsid w:val="00261B9A"/>
    <w:rsid w:val="00261F3D"/>
    <w:rsid w:val="002624A5"/>
    <w:rsid w:val="00262507"/>
    <w:rsid w:val="00262508"/>
    <w:rsid w:val="0026251A"/>
    <w:rsid w:val="00262594"/>
    <w:rsid w:val="002627B1"/>
    <w:rsid w:val="00262895"/>
    <w:rsid w:val="00262A1B"/>
    <w:rsid w:val="00262A1C"/>
    <w:rsid w:val="00262B63"/>
    <w:rsid w:val="00262DB8"/>
    <w:rsid w:val="00262E7E"/>
    <w:rsid w:val="00262FD0"/>
    <w:rsid w:val="0026314B"/>
    <w:rsid w:val="00263343"/>
    <w:rsid w:val="002635A0"/>
    <w:rsid w:val="002635A3"/>
    <w:rsid w:val="0026363A"/>
    <w:rsid w:val="00263757"/>
    <w:rsid w:val="00263B0F"/>
    <w:rsid w:val="00263D84"/>
    <w:rsid w:val="00263DEB"/>
    <w:rsid w:val="0026408B"/>
    <w:rsid w:val="002646A6"/>
    <w:rsid w:val="002648A8"/>
    <w:rsid w:val="00264B83"/>
    <w:rsid w:val="00264E84"/>
    <w:rsid w:val="002652DA"/>
    <w:rsid w:val="002657C8"/>
    <w:rsid w:val="0026583C"/>
    <w:rsid w:val="00265B1E"/>
    <w:rsid w:val="002663FA"/>
    <w:rsid w:val="00266634"/>
    <w:rsid w:val="00266693"/>
    <w:rsid w:val="00266891"/>
    <w:rsid w:val="002668CE"/>
    <w:rsid w:val="00266A05"/>
    <w:rsid w:val="00266A5D"/>
    <w:rsid w:val="00266C2F"/>
    <w:rsid w:val="00266E61"/>
    <w:rsid w:val="00266EFB"/>
    <w:rsid w:val="00267748"/>
    <w:rsid w:val="002677A8"/>
    <w:rsid w:val="00267C85"/>
    <w:rsid w:val="00267CA4"/>
    <w:rsid w:val="00267DE4"/>
    <w:rsid w:val="00267DF1"/>
    <w:rsid w:val="002707DA"/>
    <w:rsid w:val="002708F9"/>
    <w:rsid w:val="00270932"/>
    <w:rsid w:val="00270BED"/>
    <w:rsid w:val="00270C66"/>
    <w:rsid w:val="00270D5C"/>
    <w:rsid w:val="002711B7"/>
    <w:rsid w:val="00271229"/>
    <w:rsid w:val="00271513"/>
    <w:rsid w:val="0027154E"/>
    <w:rsid w:val="002715C1"/>
    <w:rsid w:val="00271643"/>
    <w:rsid w:val="00271754"/>
    <w:rsid w:val="002718BD"/>
    <w:rsid w:val="00271A6C"/>
    <w:rsid w:val="00271D5C"/>
    <w:rsid w:val="002720AD"/>
    <w:rsid w:val="002720AF"/>
    <w:rsid w:val="002720BC"/>
    <w:rsid w:val="0027231A"/>
    <w:rsid w:val="0027239D"/>
    <w:rsid w:val="00272A35"/>
    <w:rsid w:val="00272F98"/>
    <w:rsid w:val="00273030"/>
    <w:rsid w:val="0027332B"/>
    <w:rsid w:val="00273622"/>
    <w:rsid w:val="00273830"/>
    <w:rsid w:val="00273A55"/>
    <w:rsid w:val="00273AE5"/>
    <w:rsid w:val="00273B15"/>
    <w:rsid w:val="00273CC3"/>
    <w:rsid w:val="00273DC8"/>
    <w:rsid w:val="00273FAF"/>
    <w:rsid w:val="00274144"/>
    <w:rsid w:val="002743AC"/>
    <w:rsid w:val="002745C6"/>
    <w:rsid w:val="002748CE"/>
    <w:rsid w:val="00274921"/>
    <w:rsid w:val="00275362"/>
    <w:rsid w:val="00275550"/>
    <w:rsid w:val="00275569"/>
    <w:rsid w:val="00276065"/>
    <w:rsid w:val="0027627B"/>
    <w:rsid w:val="002765E1"/>
    <w:rsid w:val="00276757"/>
    <w:rsid w:val="00276906"/>
    <w:rsid w:val="00276A05"/>
    <w:rsid w:val="00276B3F"/>
    <w:rsid w:val="00276BA0"/>
    <w:rsid w:val="00276D7A"/>
    <w:rsid w:val="00276EA0"/>
    <w:rsid w:val="002771FD"/>
    <w:rsid w:val="0027723A"/>
    <w:rsid w:val="0027775E"/>
    <w:rsid w:val="00277993"/>
    <w:rsid w:val="00277B93"/>
    <w:rsid w:val="00277E1C"/>
    <w:rsid w:val="00277E57"/>
    <w:rsid w:val="002801F1"/>
    <w:rsid w:val="002802A3"/>
    <w:rsid w:val="002803D3"/>
    <w:rsid w:val="002805FE"/>
    <w:rsid w:val="00280744"/>
    <w:rsid w:val="002808CB"/>
    <w:rsid w:val="002808FC"/>
    <w:rsid w:val="002809D4"/>
    <w:rsid w:val="00280AB9"/>
    <w:rsid w:val="00280D80"/>
    <w:rsid w:val="00280F33"/>
    <w:rsid w:val="00281161"/>
    <w:rsid w:val="0028143F"/>
    <w:rsid w:val="00281975"/>
    <w:rsid w:val="00281990"/>
    <w:rsid w:val="00281C12"/>
    <w:rsid w:val="00281CF3"/>
    <w:rsid w:val="002822A3"/>
    <w:rsid w:val="002822BA"/>
    <w:rsid w:val="002823F6"/>
    <w:rsid w:val="00282BD8"/>
    <w:rsid w:val="00282D7C"/>
    <w:rsid w:val="00282E85"/>
    <w:rsid w:val="0028314D"/>
    <w:rsid w:val="002834CE"/>
    <w:rsid w:val="0028359A"/>
    <w:rsid w:val="0028365D"/>
    <w:rsid w:val="00283791"/>
    <w:rsid w:val="002839A9"/>
    <w:rsid w:val="00283ABD"/>
    <w:rsid w:val="00283AEF"/>
    <w:rsid w:val="00283C05"/>
    <w:rsid w:val="00283C8E"/>
    <w:rsid w:val="00283D39"/>
    <w:rsid w:val="00283DF6"/>
    <w:rsid w:val="00283FFD"/>
    <w:rsid w:val="0028427F"/>
    <w:rsid w:val="0028434D"/>
    <w:rsid w:val="00284432"/>
    <w:rsid w:val="00284A6D"/>
    <w:rsid w:val="00284C51"/>
    <w:rsid w:val="00284D12"/>
    <w:rsid w:val="00285062"/>
    <w:rsid w:val="002851BD"/>
    <w:rsid w:val="002852F5"/>
    <w:rsid w:val="00285434"/>
    <w:rsid w:val="00285469"/>
    <w:rsid w:val="00285557"/>
    <w:rsid w:val="00285702"/>
    <w:rsid w:val="00285ADB"/>
    <w:rsid w:val="00285FF4"/>
    <w:rsid w:val="00286623"/>
    <w:rsid w:val="002867D3"/>
    <w:rsid w:val="0028684D"/>
    <w:rsid w:val="00286B9C"/>
    <w:rsid w:val="00286BDF"/>
    <w:rsid w:val="00286DFD"/>
    <w:rsid w:val="00286EC1"/>
    <w:rsid w:val="00286FEE"/>
    <w:rsid w:val="00287143"/>
    <w:rsid w:val="002871D6"/>
    <w:rsid w:val="00287473"/>
    <w:rsid w:val="002874DE"/>
    <w:rsid w:val="0028750A"/>
    <w:rsid w:val="00287993"/>
    <w:rsid w:val="00287A68"/>
    <w:rsid w:val="00287A85"/>
    <w:rsid w:val="00287BA4"/>
    <w:rsid w:val="00287D0D"/>
    <w:rsid w:val="00287DA9"/>
    <w:rsid w:val="00287E8E"/>
    <w:rsid w:val="00287F03"/>
    <w:rsid w:val="00287F7A"/>
    <w:rsid w:val="00287FC2"/>
    <w:rsid w:val="00290138"/>
    <w:rsid w:val="002903A1"/>
    <w:rsid w:val="002904F9"/>
    <w:rsid w:val="00290546"/>
    <w:rsid w:val="0029090D"/>
    <w:rsid w:val="0029107F"/>
    <w:rsid w:val="00291273"/>
    <w:rsid w:val="002919BC"/>
    <w:rsid w:val="00291A1E"/>
    <w:rsid w:val="00291BC6"/>
    <w:rsid w:val="00292045"/>
    <w:rsid w:val="002921B5"/>
    <w:rsid w:val="002929B7"/>
    <w:rsid w:val="00292A06"/>
    <w:rsid w:val="00292A42"/>
    <w:rsid w:val="00292C34"/>
    <w:rsid w:val="00292D90"/>
    <w:rsid w:val="00292DFA"/>
    <w:rsid w:val="0029305B"/>
    <w:rsid w:val="00293750"/>
    <w:rsid w:val="00293829"/>
    <w:rsid w:val="00293C1E"/>
    <w:rsid w:val="00293C35"/>
    <w:rsid w:val="00293EFF"/>
    <w:rsid w:val="00294089"/>
    <w:rsid w:val="002943D3"/>
    <w:rsid w:val="00294C10"/>
    <w:rsid w:val="00294E0E"/>
    <w:rsid w:val="00294F5F"/>
    <w:rsid w:val="00294F62"/>
    <w:rsid w:val="00295274"/>
    <w:rsid w:val="00295548"/>
    <w:rsid w:val="0029586E"/>
    <w:rsid w:val="002959D3"/>
    <w:rsid w:val="00295CE3"/>
    <w:rsid w:val="00295ECB"/>
    <w:rsid w:val="00295F2A"/>
    <w:rsid w:val="0029642A"/>
    <w:rsid w:val="00296599"/>
    <w:rsid w:val="002967CF"/>
    <w:rsid w:val="002974ED"/>
    <w:rsid w:val="00297614"/>
    <w:rsid w:val="00297911"/>
    <w:rsid w:val="00297960"/>
    <w:rsid w:val="00297DF3"/>
    <w:rsid w:val="002A002E"/>
    <w:rsid w:val="002A00BB"/>
    <w:rsid w:val="002A0648"/>
    <w:rsid w:val="002A0781"/>
    <w:rsid w:val="002A07EC"/>
    <w:rsid w:val="002A096F"/>
    <w:rsid w:val="002A0C2A"/>
    <w:rsid w:val="002A0EC3"/>
    <w:rsid w:val="002A10E4"/>
    <w:rsid w:val="002A12FE"/>
    <w:rsid w:val="002A16FA"/>
    <w:rsid w:val="002A1825"/>
    <w:rsid w:val="002A1943"/>
    <w:rsid w:val="002A19B2"/>
    <w:rsid w:val="002A19C7"/>
    <w:rsid w:val="002A1B88"/>
    <w:rsid w:val="002A21B3"/>
    <w:rsid w:val="002A263F"/>
    <w:rsid w:val="002A2762"/>
    <w:rsid w:val="002A27F3"/>
    <w:rsid w:val="002A2D75"/>
    <w:rsid w:val="002A2E00"/>
    <w:rsid w:val="002A32A5"/>
    <w:rsid w:val="002A3364"/>
    <w:rsid w:val="002A340C"/>
    <w:rsid w:val="002A3B99"/>
    <w:rsid w:val="002A3F60"/>
    <w:rsid w:val="002A4065"/>
    <w:rsid w:val="002A4636"/>
    <w:rsid w:val="002A4923"/>
    <w:rsid w:val="002A5017"/>
    <w:rsid w:val="002A5165"/>
    <w:rsid w:val="002A5977"/>
    <w:rsid w:val="002A5A37"/>
    <w:rsid w:val="002A5A89"/>
    <w:rsid w:val="002A5B24"/>
    <w:rsid w:val="002A5DF4"/>
    <w:rsid w:val="002A5F6A"/>
    <w:rsid w:val="002A619C"/>
    <w:rsid w:val="002A61F8"/>
    <w:rsid w:val="002A66EC"/>
    <w:rsid w:val="002A6967"/>
    <w:rsid w:val="002A6A40"/>
    <w:rsid w:val="002A71B8"/>
    <w:rsid w:val="002A728C"/>
    <w:rsid w:val="002A7294"/>
    <w:rsid w:val="002A73A0"/>
    <w:rsid w:val="002A7669"/>
    <w:rsid w:val="002A76AB"/>
    <w:rsid w:val="002A7807"/>
    <w:rsid w:val="002A785B"/>
    <w:rsid w:val="002A7EA7"/>
    <w:rsid w:val="002B0001"/>
    <w:rsid w:val="002B009B"/>
    <w:rsid w:val="002B00A4"/>
    <w:rsid w:val="002B02C9"/>
    <w:rsid w:val="002B0401"/>
    <w:rsid w:val="002B06AE"/>
    <w:rsid w:val="002B0E1E"/>
    <w:rsid w:val="002B126A"/>
    <w:rsid w:val="002B13E8"/>
    <w:rsid w:val="002B1749"/>
    <w:rsid w:val="002B1A10"/>
    <w:rsid w:val="002B1BAE"/>
    <w:rsid w:val="002B1C36"/>
    <w:rsid w:val="002B1C51"/>
    <w:rsid w:val="002B2047"/>
    <w:rsid w:val="002B26A0"/>
    <w:rsid w:val="002B2737"/>
    <w:rsid w:val="002B2861"/>
    <w:rsid w:val="002B2870"/>
    <w:rsid w:val="002B2B03"/>
    <w:rsid w:val="002B2BFC"/>
    <w:rsid w:val="002B2C48"/>
    <w:rsid w:val="002B313E"/>
    <w:rsid w:val="002B3166"/>
    <w:rsid w:val="002B33D3"/>
    <w:rsid w:val="002B371E"/>
    <w:rsid w:val="002B37D7"/>
    <w:rsid w:val="002B38C9"/>
    <w:rsid w:val="002B3A23"/>
    <w:rsid w:val="002B3C8E"/>
    <w:rsid w:val="002B3FE9"/>
    <w:rsid w:val="002B4003"/>
    <w:rsid w:val="002B461B"/>
    <w:rsid w:val="002B487B"/>
    <w:rsid w:val="002B4BC3"/>
    <w:rsid w:val="002B4D36"/>
    <w:rsid w:val="002B4DA4"/>
    <w:rsid w:val="002B4E84"/>
    <w:rsid w:val="002B4E8E"/>
    <w:rsid w:val="002B4F83"/>
    <w:rsid w:val="002B50A3"/>
    <w:rsid w:val="002B5322"/>
    <w:rsid w:val="002B5455"/>
    <w:rsid w:val="002B5490"/>
    <w:rsid w:val="002B55CC"/>
    <w:rsid w:val="002B5970"/>
    <w:rsid w:val="002B5B4F"/>
    <w:rsid w:val="002B5C07"/>
    <w:rsid w:val="002B5FA5"/>
    <w:rsid w:val="002B6047"/>
    <w:rsid w:val="002B608A"/>
    <w:rsid w:val="002B60CC"/>
    <w:rsid w:val="002B67D9"/>
    <w:rsid w:val="002B6A85"/>
    <w:rsid w:val="002B6D57"/>
    <w:rsid w:val="002B6DC8"/>
    <w:rsid w:val="002B7018"/>
    <w:rsid w:val="002B7254"/>
    <w:rsid w:val="002B72D1"/>
    <w:rsid w:val="002B7350"/>
    <w:rsid w:val="002B7916"/>
    <w:rsid w:val="002B7A06"/>
    <w:rsid w:val="002B7A46"/>
    <w:rsid w:val="002B7AAA"/>
    <w:rsid w:val="002B7B5E"/>
    <w:rsid w:val="002B7C2C"/>
    <w:rsid w:val="002B7C31"/>
    <w:rsid w:val="002B7CAD"/>
    <w:rsid w:val="002B7CC8"/>
    <w:rsid w:val="002B7CCD"/>
    <w:rsid w:val="002B7D13"/>
    <w:rsid w:val="002B7D38"/>
    <w:rsid w:val="002B7E13"/>
    <w:rsid w:val="002C0141"/>
    <w:rsid w:val="002C01AD"/>
    <w:rsid w:val="002C05BA"/>
    <w:rsid w:val="002C0702"/>
    <w:rsid w:val="002C07D6"/>
    <w:rsid w:val="002C081B"/>
    <w:rsid w:val="002C0A37"/>
    <w:rsid w:val="002C0BD9"/>
    <w:rsid w:val="002C0E40"/>
    <w:rsid w:val="002C0E45"/>
    <w:rsid w:val="002C0F5C"/>
    <w:rsid w:val="002C0F8D"/>
    <w:rsid w:val="002C11A4"/>
    <w:rsid w:val="002C123C"/>
    <w:rsid w:val="002C1498"/>
    <w:rsid w:val="002C15C7"/>
    <w:rsid w:val="002C17E3"/>
    <w:rsid w:val="002C1877"/>
    <w:rsid w:val="002C18AD"/>
    <w:rsid w:val="002C1939"/>
    <w:rsid w:val="002C1F6A"/>
    <w:rsid w:val="002C2021"/>
    <w:rsid w:val="002C21E2"/>
    <w:rsid w:val="002C2437"/>
    <w:rsid w:val="002C2708"/>
    <w:rsid w:val="002C282A"/>
    <w:rsid w:val="002C296B"/>
    <w:rsid w:val="002C29DA"/>
    <w:rsid w:val="002C2A93"/>
    <w:rsid w:val="002C2AD9"/>
    <w:rsid w:val="002C2C7F"/>
    <w:rsid w:val="002C2F40"/>
    <w:rsid w:val="002C375A"/>
    <w:rsid w:val="002C394C"/>
    <w:rsid w:val="002C3B38"/>
    <w:rsid w:val="002C3DAC"/>
    <w:rsid w:val="002C411C"/>
    <w:rsid w:val="002C4171"/>
    <w:rsid w:val="002C431A"/>
    <w:rsid w:val="002C4687"/>
    <w:rsid w:val="002C4B67"/>
    <w:rsid w:val="002C4E55"/>
    <w:rsid w:val="002C4F1B"/>
    <w:rsid w:val="002C5993"/>
    <w:rsid w:val="002C5C3C"/>
    <w:rsid w:val="002C5C3E"/>
    <w:rsid w:val="002C5E86"/>
    <w:rsid w:val="002C6525"/>
    <w:rsid w:val="002C65A8"/>
    <w:rsid w:val="002C6690"/>
    <w:rsid w:val="002C6695"/>
    <w:rsid w:val="002C673C"/>
    <w:rsid w:val="002C6948"/>
    <w:rsid w:val="002C6B60"/>
    <w:rsid w:val="002C6EA4"/>
    <w:rsid w:val="002C7263"/>
    <w:rsid w:val="002C737B"/>
    <w:rsid w:val="002C75BD"/>
    <w:rsid w:val="002C75DE"/>
    <w:rsid w:val="002C7821"/>
    <w:rsid w:val="002C7A52"/>
    <w:rsid w:val="002C7E2C"/>
    <w:rsid w:val="002D0290"/>
    <w:rsid w:val="002D03D1"/>
    <w:rsid w:val="002D0564"/>
    <w:rsid w:val="002D05F1"/>
    <w:rsid w:val="002D0673"/>
    <w:rsid w:val="002D08B8"/>
    <w:rsid w:val="002D0A2F"/>
    <w:rsid w:val="002D0BD7"/>
    <w:rsid w:val="002D0F1B"/>
    <w:rsid w:val="002D0F74"/>
    <w:rsid w:val="002D1094"/>
    <w:rsid w:val="002D10D6"/>
    <w:rsid w:val="002D11C4"/>
    <w:rsid w:val="002D1352"/>
    <w:rsid w:val="002D13BB"/>
    <w:rsid w:val="002D13E9"/>
    <w:rsid w:val="002D1465"/>
    <w:rsid w:val="002D1493"/>
    <w:rsid w:val="002D1503"/>
    <w:rsid w:val="002D17A1"/>
    <w:rsid w:val="002D1DC2"/>
    <w:rsid w:val="002D1EB4"/>
    <w:rsid w:val="002D1F33"/>
    <w:rsid w:val="002D2159"/>
    <w:rsid w:val="002D2452"/>
    <w:rsid w:val="002D2558"/>
    <w:rsid w:val="002D2709"/>
    <w:rsid w:val="002D28D5"/>
    <w:rsid w:val="002D2A34"/>
    <w:rsid w:val="002D2E22"/>
    <w:rsid w:val="002D2F15"/>
    <w:rsid w:val="002D3042"/>
    <w:rsid w:val="002D30D6"/>
    <w:rsid w:val="002D314D"/>
    <w:rsid w:val="002D34AB"/>
    <w:rsid w:val="002D34EB"/>
    <w:rsid w:val="002D3584"/>
    <w:rsid w:val="002D35C9"/>
    <w:rsid w:val="002D3734"/>
    <w:rsid w:val="002D3745"/>
    <w:rsid w:val="002D38C3"/>
    <w:rsid w:val="002D39C8"/>
    <w:rsid w:val="002D3A34"/>
    <w:rsid w:val="002D3BA5"/>
    <w:rsid w:val="002D3DEB"/>
    <w:rsid w:val="002D4056"/>
    <w:rsid w:val="002D4129"/>
    <w:rsid w:val="002D42F4"/>
    <w:rsid w:val="002D4586"/>
    <w:rsid w:val="002D487C"/>
    <w:rsid w:val="002D48B9"/>
    <w:rsid w:val="002D4AE6"/>
    <w:rsid w:val="002D509F"/>
    <w:rsid w:val="002D53BC"/>
    <w:rsid w:val="002D56A2"/>
    <w:rsid w:val="002D5827"/>
    <w:rsid w:val="002D59F2"/>
    <w:rsid w:val="002D5B82"/>
    <w:rsid w:val="002D5CCE"/>
    <w:rsid w:val="002D5DD8"/>
    <w:rsid w:val="002D60F2"/>
    <w:rsid w:val="002D637B"/>
    <w:rsid w:val="002D6706"/>
    <w:rsid w:val="002D67B8"/>
    <w:rsid w:val="002D6964"/>
    <w:rsid w:val="002D6AB8"/>
    <w:rsid w:val="002D6AC2"/>
    <w:rsid w:val="002D6AFB"/>
    <w:rsid w:val="002D6B1A"/>
    <w:rsid w:val="002D6BB9"/>
    <w:rsid w:val="002D6C3A"/>
    <w:rsid w:val="002D6DF5"/>
    <w:rsid w:val="002D6E8A"/>
    <w:rsid w:val="002D6EA9"/>
    <w:rsid w:val="002D6F6C"/>
    <w:rsid w:val="002D7109"/>
    <w:rsid w:val="002D719D"/>
    <w:rsid w:val="002D7209"/>
    <w:rsid w:val="002D750F"/>
    <w:rsid w:val="002D7B65"/>
    <w:rsid w:val="002D7CC9"/>
    <w:rsid w:val="002E02F3"/>
    <w:rsid w:val="002E048C"/>
    <w:rsid w:val="002E06CD"/>
    <w:rsid w:val="002E06E9"/>
    <w:rsid w:val="002E0CED"/>
    <w:rsid w:val="002E0E40"/>
    <w:rsid w:val="002E0EE8"/>
    <w:rsid w:val="002E1014"/>
    <w:rsid w:val="002E10E6"/>
    <w:rsid w:val="002E1208"/>
    <w:rsid w:val="002E122B"/>
    <w:rsid w:val="002E1459"/>
    <w:rsid w:val="002E1464"/>
    <w:rsid w:val="002E15AB"/>
    <w:rsid w:val="002E1935"/>
    <w:rsid w:val="002E1A38"/>
    <w:rsid w:val="002E1BC9"/>
    <w:rsid w:val="002E1D38"/>
    <w:rsid w:val="002E1F41"/>
    <w:rsid w:val="002E202A"/>
    <w:rsid w:val="002E20DE"/>
    <w:rsid w:val="002E22A8"/>
    <w:rsid w:val="002E23BC"/>
    <w:rsid w:val="002E2453"/>
    <w:rsid w:val="002E2538"/>
    <w:rsid w:val="002E2792"/>
    <w:rsid w:val="002E2A8F"/>
    <w:rsid w:val="002E2F7D"/>
    <w:rsid w:val="002E31DD"/>
    <w:rsid w:val="002E374D"/>
    <w:rsid w:val="002E3843"/>
    <w:rsid w:val="002E38F3"/>
    <w:rsid w:val="002E3AD4"/>
    <w:rsid w:val="002E3B3C"/>
    <w:rsid w:val="002E3CDA"/>
    <w:rsid w:val="002E3EFA"/>
    <w:rsid w:val="002E3FBF"/>
    <w:rsid w:val="002E42A4"/>
    <w:rsid w:val="002E45BD"/>
    <w:rsid w:val="002E46B4"/>
    <w:rsid w:val="002E4EEB"/>
    <w:rsid w:val="002E503C"/>
    <w:rsid w:val="002E5CA6"/>
    <w:rsid w:val="002E6132"/>
    <w:rsid w:val="002E6452"/>
    <w:rsid w:val="002E646B"/>
    <w:rsid w:val="002E67EA"/>
    <w:rsid w:val="002E6877"/>
    <w:rsid w:val="002E6A26"/>
    <w:rsid w:val="002E6AE4"/>
    <w:rsid w:val="002E6E91"/>
    <w:rsid w:val="002E6F7C"/>
    <w:rsid w:val="002E7054"/>
    <w:rsid w:val="002E7165"/>
    <w:rsid w:val="002E717D"/>
    <w:rsid w:val="002E744F"/>
    <w:rsid w:val="002E75C4"/>
    <w:rsid w:val="002E76B6"/>
    <w:rsid w:val="002E79EC"/>
    <w:rsid w:val="002E7A23"/>
    <w:rsid w:val="002E7BEA"/>
    <w:rsid w:val="002E7FE8"/>
    <w:rsid w:val="002F0169"/>
    <w:rsid w:val="002F059F"/>
    <w:rsid w:val="002F0AD3"/>
    <w:rsid w:val="002F0BA7"/>
    <w:rsid w:val="002F0DD4"/>
    <w:rsid w:val="002F0EB9"/>
    <w:rsid w:val="002F0F9D"/>
    <w:rsid w:val="002F10A5"/>
    <w:rsid w:val="002F11D5"/>
    <w:rsid w:val="002F161F"/>
    <w:rsid w:val="002F17C4"/>
    <w:rsid w:val="002F1865"/>
    <w:rsid w:val="002F1936"/>
    <w:rsid w:val="002F1A47"/>
    <w:rsid w:val="002F1BC0"/>
    <w:rsid w:val="002F1E57"/>
    <w:rsid w:val="002F1ECE"/>
    <w:rsid w:val="002F1FBB"/>
    <w:rsid w:val="002F2375"/>
    <w:rsid w:val="002F23F3"/>
    <w:rsid w:val="002F25E1"/>
    <w:rsid w:val="002F2A28"/>
    <w:rsid w:val="002F2D68"/>
    <w:rsid w:val="002F3167"/>
    <w:rsid w:val="002F31E4"/>
    <w:rsid w:val="002F35B1"/>
    <w:rsid w:val="002F36B5"/>
    <w:rsid w:val="002F377C"/>
    <w:rsid w:val="002F37F9"/>
    <w:rsid w:val="002F3860"/>
    <w:rsid w:val="002F3A03"/>
    <w:rsid w:val="002F3A1B"/>
    <w:rsid w:val="002F3A24"/>
    <w:rsid w:val="002F3C20"/>
    <w:rsid w:val="002F3DCB"/>
    <w:rsid w:val="002F40C4"/>
    <w:rsid w:val="002F4164"/>
    <w:rsid w:val="002F4187"/>
    <w:rsid w:val="002F43D2"/>
    <w:rsid w:val="002F45BB"/>
    <w:rsid w:val="002F4695"/>
    <w:rsid w:val="002F48B8"/>
    <w:rsid w:val="002F4D2E"/>
    <w:rsid w:val="002F4DD9"/>
    <w:rsid w:val="002F5486"/>
    <w:rsid w:val="002F5570"/>
    <w:rsid w:val="002F5714"/>
    <w:rsid w:val="002F57E1"/>
    <w:rsid w:val="002F5AD2"/>
    <w:rsid w:val="002F5C59"/>
    <w:rsid w:val="002F5FAD"/>
    <w:rsid w:val="002F61BB"/>
    <w:rsid w:val="002F6578"/>
    <w:rsid w:val="002F669E"/>
    <w:rsid w:val="002F670A"/>
    <w:rsid w:val="002F6832"/>
    <w:rsid w:val="002F69AD"/>
    <w:rsid w:val="002F6B08"/>
    <w:rsid w:val="002F6DE6"/>
    <w:rsid w:val="002F6E1D"/>
    <w:rsid w:val="002F6EFB"/>
    <w:rsid w:val="002F7186"/>
    <w:rsid w:val="002F719F"/>
    <w:rsid w:val="002F748C"/>
    <w:rsid w:val="002F74C9"/>
    <w:rsid w:val="002F7521"/>
    <w:rsid w:val="002F76F4"/>
    <w:rsid w:val="002F79C7"/>
    <w:rsid w:val="002F7B63"/>
    <w:rsid w:val="002F7CC0"/>
    <w:rsid w:val="003000D4"/>
    <w:rsid w:val="00300168"/>
    <w:rsid w:val="00300848"/>
    <w:rsid w:val="00300875"/>
    <w:rsid w:val="00300C8D"/>
    <w:rsid w:val="00300DA9"/>
    <w:rsid w:val="00300EED"/>
    <w:rsid w:val="00300FE3"/>
    <w:rsid w:val="003011C6"/>
    <w:rsid w:val="00301631"/>
    <w:rsid w:val="00301F4C"/>
    <w:rsid w:val="00302021"/>
    <w:rsid w:val="0030269B"/>
    <w:rsid w:val="00302997"/>
    <w:rsid w:val="00302E0A"/>
    <w:rsid w:val="00302F41"/>
    <w:rsid w:val="003031E8"/>
    <w:rsid w:val="00303366"/>
    <w:rsid w:val="00303709"/>
    <w:rsid w:val="003037AE"/>
    <w:rsid w:val="003038B7"/>
    <w:rsid w:val="00303A54"/>
    <w:rsid w:val="00303DE6"/>
    <w:rsid w:val="00303FF7"/>
    <w:rsid w:val="0030419A"/>
    <w:rsid w:val="0030429B"/>
    <w:rsid w:val="00304474"/>
    <w:rsid w:val="00304725"/>
    <w:rsid w:val="0030472B"/>
    <w:rsid w:val="003051C8"/>
    <w:rsid w:val="00305267"/>
    <w:rsid w:val="003052A4"/>
    <w:rsid w:val="00305331"/>
    <w:rsid w:val="0030550E"/>
    <w:rsid w:val="00305522"/>
    <w:rsid w:val="003058E5"/>
    <w:rsid w:val="00305A74"/>
    <w:rsid w:val="00305B23"/>
    <w:rsid w:val="00305BB9"/>
    <w:rsid w:val="00305F57"/>
    <w:rsid w:val="00305FA8"/>
    <w:rsid w:val="00306049"/>
    <w:rsid w:val="003061DD"/>
    <w:rsid w:val="003061FD"/>
    <w:rsid w:val="00306263"/>
    <w:rsid w:val="003066D0"/>
    <w:rsid w:val="003071EC"/>
    <w:rsid w:val="00307323"/>
    <w:rsid w:val="00307AF5"/>
    <w:rsid w:val="00307BEB"/>
    <w:rsid w:val="00307EF0"/>
    <w:rsid w:val="003104A2"/>
    <w:rsid w:val="00310A69"/>
    <w:rsid w:val="00310BE4"/>
    <w:rsid w:val="00310D25"/>
    <w:rsid w:val="00310F5B"/>
    <w:rsid w:val="0031129B"/>
    <w:rsid w:val="003112BA"/>
    <w:rsid w:val="003113D1"/>
    <w:rsid w:val="00311490"/>
    <w:rsid w:val="00311A56"/>
    <w:rsid w:val="00311C8F"/>
    <w:rsid w:val="0031263F"/>
    <w:rsid w:val="003126F0"/>
    <w:rsid w:val="00312A72"/>
    <w:rsid w:val="00312DF5"/>
    <w:rsid w:val="00312F64"/>
    <w:rsid w:val="003131F4"/>
    <w:rsid w:val="0031336E"/>
    <w:rsid w:val="003133CD"/>
    <w:rsid w:val="003136CE"/>
    <w:rsid w:val="003137A6"/>
    <w:rsid w:val="00313898"/>
    <w:rsid w:val="0031393F"/>
    <w:rsid w:val="00313A17"/>
    <w:rsid w:val="00313A18"/>
    <w:rsid w:val="00313DEA"/>
    <w:rsid w:val="00313E27"/>
    <w:rsid w:val="003140C9"/>
    <w:rsid w:val="003144E8"/>
    <w:rsid w:val="00314767"/>
    <w:rsid w:val="00314847"/>
    <w:rsid w:val="003149D7"/>
    <w:rsid w:val="00314AAB"/>
    <w:rsid w:val="00314BEC"/>
    <w:rsid w:val="00314C7E"/>
    <w:rsid w:val="00314CDB"/>
    <w:rsid w:val="00314E17"/>
    <w:rsid w:val="00315099"/>
    <w:rsid w:val="003151B2"/>
    <w:rsid w:val="003152C7"/>
    <w:rsid w:val="00315408"/>
    <w:rsid w:val="00315728"/>
    <w:rsid w:val="0031594E"/>
    <w:rsid w:val="00315B0B"/>
    <w:rsid w:val="00315B33"/>
    <w:rsid w:val="00315CFE"/>
    <w:rsid w:val="003164B1"/>
    <w:rsid w:val="003165FA"/>
    <w:rsid w:val="003166FD"/>
    <w:rsid w:val="00316966"/>
    <w:rsid w:val="00316A0E"/>
    <w:rsid w:val="00316A5E"/>
    <w:rsid w:val="00316AC9"/>
    <w:rsid w:val="00316B27"/>
    <w:rsid w:val="00316EAB"/>
    <w:rsid w:val="00316EC5"/>
    <w:rsid w:val="00316F28"/>
    <w:rsid w:val="00316F7E"/>
    <w:rsid w:val="00316FE9"/>
    <w:rsid w:val="00317287"/>
    <w:rsid w:val="00317ADC"/>
    <w:rsid w:val="00317B47"/>
    <w:rsid w:val="00317BDE"/>
    <w:rsid w:val="003202A1"/>
    <w:rsid w:val="003202A3"/>
    <w:rsid w:val="0032031A"/>
    <w:rsid w:val="003203B8"/>
    <w:rsid w:val="00320421"/>
    <w:rsid w:val="003204D9"/>
    <w:rsid w:val="003205E3"/>
    <w:rsid w:val="003209C8"/>
    <w:rsid w:val="00320C49"/>
    <w:rsid w:val="00320FB8"/>
    <w:rsid w:val="0032107F"/>
    <w:rsid w:val="00321384"/>
    <w:rsid w:val="00321AD7"/>
    <w:rsid w:val="00321ADB"/>
    <w:rsid w:val="00321E4B"/>
    <w:rsid w:val="00322360"/>
    <w:rsid w:val="00322361"/>
    <w:rsid w:val="00322717"/>
    <w:rsid w:val="00322B9E"/>
    <w:rsid w:val="00322F21"/>
    <w:rsid w:val="00322FFE"/>
    <w:rsid w:val="0032301A"/>
    <w:rsid w:val="00323432"/>
    <w:rsid w:val="003236F2"/>
    <w:rsid w:val="00323AFB"/>
    <w:rsid w:val="00324049"/>
    <w:rsid w:val="0032412C"/>
    <w:rsid w:val="00324321"/>
    <w:rsid w:val="00324459"/>
    <w:rsid w:val="003244AD"/>
    <w:rsid w:val="003247CC"/>
    <w:rsid w:val="00324AF8"/>
    <w:rsid w:val="00324FB1"/>
    <w:rsid w:val="00325107"/>
    <w:rsid w:val="00325254"/>
    <w:rsid w:val="0032567E"/>
    <w:rsid w:val="0032584F"/>
    <w:rsid w:val="00325C7A"/>
    <w:rsid w:val="00325CEC"/>
    <w:rsid w:val="00325DF6"/>
    <w:rsid w:val="003262A8"/>
    <w:rsid w:val="00326326"/>
    <w:rsid w:val="00326400"/>
    <w:rsid w:val="00326567"/>
    <w:rsid w:val="00326BB1"/>
    <w:rsid w:val="00326CFF"/>
    <w:rsid w:val="00326E97"/>
    <w:rsid w:val="00326FEB"/>
    <w:rsid w:val="003270C3"/>
    <w:rsid w:val="00327211"/>
    <w:rsid w:val="003274B0"/>
    <w:rsid w:val="00327955"/>
    <w:rsid w:val="00327A71"/>
    <w:rsid w:val="00327C0E"/>
    <w:rsid w:val="00327CDB"/>
    <w:rsid w:val="00327CFC"/>
    <w:rsid w:val="00327F21"/>
    <w:rsid w:val="003301D4"/>
    <w:rsid w:val="003302A1"/>
    <w:rsid w:val="003303DA"/>
    <w:rsid w:val="0033044E"/>
    <w:rsid w:val="003307E1"/>
    <w:rsid w:val="003309C8"/>
    <w:rsid w:val="00330DDA"/>
    <w:rsid w:val="00330F32"/>
    <w:rsid w:val="00330F5B"/>
    <w:rsid w:val="003310C1"/>
    <w:rsid w:val="003310D9"/>
    <w:rsid w:val="00331AE1"/>
    <w:rsid w:val="00331C46"/>
    <w:rsid w:val="00331C8A"/>
    <w:rsid w:val="00331E47"/>
    <w:rsid w:val="00331F29"/>
    <w:rsid w:val="0033222E"/>
    <w:rsid w:val="0033231F"/>
    <w:rsid w:val="003323EA"/>
    <w:rsid w:val="003327F7"/>
    <w:rsid w:val="00332A37"/>
    <w:rsid w:val="00332D27"/>
    <w:rsid w:val="00332E5E"/>
    <w:rsid w:val="00332F8F"/>
    <w:rsid w:val="003336A7"/>
    <w:rsid w:val="003339DB"/>
    <w:rsid w:val="00333B2E"/>
    <w:rsid w:val="00333FAF"/>
    <w:rsid w:val="003340D7"/>
    <w:rsid w:val="00334250"/>
    <w:rsid w:val="003344A2"/>
    <w:rsid w:val="0033454A"/>
    <w:rsid w:val="003345A2"/>
    <w:rsid w:val="0033461A"/>
    <w:rsid w:val="003346BF"/>
    <w:rsid w:val="0033471C"/>
    <w:rsid w:val="00334721"/>
    <w:rsid w:val="003348D1"/>
    <w:rsid w:val="00334A29"/>
    <w:rsid w:val="00334AF8"/>
    <w:rsid w:val="00334BF7"/>
    <w:rsid w:val="00334C77"/>
    <w:rsid w:val="00334E14"/>
    <w:rsid w:val="00335059"/>
    <w:rsid w:val="00335078"/>
    <w:rsid w:val="00335530"/>
    <w:rsid w:val="003356D2"/>
    <w:rsid w:val="0033584B"/>
    <w:rsid w:val="00335A52"/>
    <w:rsid w:val="00335ACC"/>
    <w:rsid w:val="00335C1F"/>
    <w:rsid w:val="00335C60"/>
    <w:rsid w:val="00335C9B"/>
    <w:rsid w:val="00335E70"/>
    <w:rsid w:val="00335F4E"/>
    <w:rsid w:val="0033644A"/>
    <w:rsid w:val="0033647D"/>
    <w:rsid w:val="00336705"/>
    <w:rsid w:val="0033678E"/>
    <w:rsid w:val="00336BE6"/>
    <w:rsid w:val="0033742E"/>
    <w:rsid w:val="003374F6"/>
    <w:rsid w:val="00337AF4"/>
    <w:rsid w:val="00337E78"/>
    <w:rsid w:val="00337F8E"/>
    <w:rsid w:val="00340646"/>
    <w:rsid w:val="0034095A"/>
    <w:rsid w:val="00340968"/>
    <w:rsid w:val="0034096A"/>
    <w:rsid w:val="00340A00"/>
    <w:rsid w:val="00340A67"/>
    <w:rsid w:val="00340C0B"/>
    <w:rsid w:val="00341021"/>
    <w:rsid w:val="00341368"/>
    <w:rsid w:val="00341661"/>
    <w:rsid w:val="00341714"/>
    <w:rsid w:val="00341813"/>
    <w:rsid w:val="0034183D"/>
    <w:rsid w:val="003420BF"/>
    <w:rsid w:val="003426DC"/>
    <w:rsid w:val="0034277B"/>
    <w:rsid w:val="0034277F"/>
    <w:rsid w:val="00342B87"/>
    <w:rsid w:val="00343197"/>
    <w:rsid w:val="003431AE"/>
    <w:rsid w:val="00343286"/>
    <w:rsid w:val="003435A2"/>
    <w:rsid w:val="003435DD"/>
    <w:rsid w:val="003438D6"/>
    <w:rsid w:val="00343960"/>
    <w:rsid w:val="00343AD3"/>
    <w:rsid w:val="00343CFB"/>
    <w:rsid w:val="00343D1F"/>
    <w:rsid w:val="00343D20"/>
    <w:rsid w:val="00343D81"/>
    <w:rsid w:val="00343DA6"/>
    <w:rsid w:val="00344401"/>
    <w:rsid w:val="00344767"/>
    <w:rsid w:val="003447D1"/>
    <w:rsid w:val="00344AED"/>
    <w:rsid w:val="00344B81"/>
    <w:rsid w:val="00344C2C"/>
    <w:rsid w:val="00345029"/>
    <w:rsid w:val="0034516C"/>
    <w:rsid w:val="00345253"/>
    <w:rsid w:val="0034537E"/>
    <w:rsid w:val="00345976"/>
    <w:rsid w:val="00345A05"/>
    <w:rsid w:val="00345CB6"/>
    <w:rsid w:val="00346019"/>
    <w:rsid w:val="00346308"/>
    <w:rsid w:val="003464A8"/>
    <w:rsid w:val="00346762"/>
    <w:rsid w:val="00346D44"/>
    <w:rsid w:val="00347192"/>
    <w:rsid w:val="00347234"/>
    <w:rsid w:val="00347298"/>
    <w:rsid w:val="00347349"/>
    <w:rsid w:val="0034755D"/>
    <w:rsid w:val="00347693"/>
    <w:rsid w:val="003476DE"/>
    <w:rsid w:val="00347705"/>
    <w:rsid w:val="003478D8"/>
    <w:rsid w:val="00347927"/>
    <w:rsid w:val="00347C7F"/>
    <w:rsid w:val="00347CA2"/>
    <w:rsid w:val="00347F47"/>
    <w:rsid w:val="00350086"/>
    <w:rsid w:val="00350161"/>
    <w:rsid w:val="00350469"/>
    <w:rsid w:val="003504BA"/>
    <w:rsid w:val="00351078"/>
    <w:rsid w:val="0035107D"/>
    <w:rsid w:val="00351310"/>
    <w:rsid w:val="0035162F"/>
    <w:rsid w:val="0035167C"/>
    <w:rsid w:val="0035170C"/>
    <w:rsid w:val="00351AC4"/>
    <w:rsid w:val="00351CD0"/>
    <w:rsid w:val="00351EC8"/>
    <w:rsid w:val="00351F27"/>
    <w:rsid w:val="003522D6"/>
    <w:rsid w:val="003522F5"/>
    <w:rsid w:val="003523EC"/>
    <w:rsid w:val="0035246F"/>
    <w:rsid w:val="0035253C"/>
    <w:rsid w:val="00352A64"/>
    <w:rsid w:val="00352AE7"/>
    <w:rsid w:val="00352B74"/>
    <w:rsid w:val="00352CD3"/>
    <w:rsid w:val="00352D28"/>
    <w:rsid w:val="00352DD8"/>
    <w:rsid w:val="003530C7"/>
    <w:rsid w:val="0035323B"/>
    <w:rsid w:val="00353366"/>
    <w:rsid w:val="003538C3"/>
    <w:rsid w:val="00353EC5"/>
    <w:rsid w:val="00354257"/>
    <w:rsid w:val="003542AC"/>
    <w:rsid w:val="003542B0"/>
    <w:rsid w:val="00354454"/>
    <w:rsid w:val="0035454A"/>
    <w:rsid w:val="003547A4"/>
    <w:rsid w:val="0035486E"/>
    <w:rsid w:val="00354989"/>
    <w:rsid w:val="003549DC"/>
    <w:rsid w:val="00354A05"/>
    <w:rsid w:val="00354A93"/>
    <w:rsid w:val="00354DB3"/>
    <w:rsid w:val="00354E1B"/>
    <w:rsid w:val="00355078"/>
    <w:rsid w:val="0035549A"/>
    <w:rsid w:val="003555AB"/>
    <w:rsid w:val="0035567B"/>
    <w:rsid w:val="00355A65"/>
    <w:rsid w:val="00355CD8"/>
    <w:rsid w:val="003562C8"/>
    <w:rsid w:val="00356457"/>
    <w:rsid w:val="0035647D"/>
    <w:rsid w:val="0035653F"/>
    <w:rsid w:val="00356A60"/>
    <w:rsid w:val="00356CE2"/>
    <w:rsid w:val="00356E7D"/>
    <w:rsid w:val="00356EE1"/>
    <w:rsid w:val="0035710D"/>
    <w:rsid w:val="003572EB"/>
    <w:rsid w:val="00357328"/>
    <w:rsid w:val="00357587"/>
    <w:rsid w:val="003579BB"/>
    <w:rsid w:val="00357B75"/>
    <w:rsid w:val="00357BC9"/>
    <w:rsid w:val="00357C34"/>
    <w:rsid w:val="00357C40"/>
    <w:rsid w:val="00357D4B"/>
    <w:rsid w:val="0036005F"/>
    <w:rsid w:val="003601E7"/>
    <w:rsid w:val="003608F5"/>
    <w:rsid w:val="0036091A"/>
    <w:rsid w:val="00360976"/>
    <w:rsid w:val="00360C3C"/>
    <w:rsid w:val="00360E82"/>
    <w:rsid w:val="003615A3"/>
    <w:rsid w:val="00361AD5"/>
    <w:rsid w:val="00361B84"/>
    <w:rsid w:val="00361D58"/>
    <w:rsid w:val="00361F88"/>
    <w:rsid w:val="00362189"/>
    <w:rsid w:val="00362410"/>
    <w:rsid w:val="003624FC"/>
    <w:rsid w:val="00362AA4"/>
    <w:rsid w:val="00362B27"/>
    <w:rsid w:val="00363226"/>
    <w:rsid w:val="00363521"/>
    <w:rsid w:val="00363578"/>
    <w:rsid w:val="003635F4"/>
    <w:rsid w:val="0036372F"/>
    <w:rsid w:val="00363907"/>
    <w:rsid w:val="00363A74"/>
    <w:rsid w:val="00363C0B"/>
    <w:rsid w:val="00363C1B"/>
    <w:rsid w:val="00364739"/>
    <w:rsid w:val="00364788"/>
    <w:rsid w:val="00364823"/>
    <w:rsid w:val="0036482F"/>
    <w:rsid w:val="0036492B"/>
    <w:rsid w:val="003649DB"/>
    <w:rsid w:val="0036532D"/>
    <w:rsid w:val="0036586D"/>
    <w:rsid w:val="003659A6"/>
    <w:rsid w:val="00365BCB"/>
    <w:rsid w:val="00365D27"/>
    <w:rsid w:val="00365D80"/>
    <w:rsid w:val="00365E64"/>
    <w:rsid w:val="00366002"/>
    <w:rsid w:val="0036613D"/>
    <w:rsid w:val="00366148"/>
    <w:rsid w:val="00366208"/>
    <w:rsid w:val="00366981"/>
    <w:rsid w:val="00366CAA"/>
    <w:rsid w:val="00366F32"/>
    <w:rsid w:val="00366FD0"/>
    <w:rsid w:val="00367217"/>
    <w:rsid w:val="003676F3"/>
    <w:rsid w:val="003677A4"/>
    <w:rsid w:val="003677FB"/>
    <w:rsid w:val="00367CA9"/>
    <w:rsid w:val="00367F8B"/>
    <w:rsid w:val="00370063"/>
    <w:rsid w:val="003703B1"/>
    <w:rsid w:val="00370598"/>
    <w:rsid w:val="0037060D"/>
    <w:rsid w:val="00370686"/>
    <w:rsid w:val="0037085B"/>
    <w:rsid w:val="00370E90"/>
    <w:rsid w:val="00371063"/>
    <w:rsid w:val="0037116D"/>
    <w:rsid w:val="003712F0"/>
    <w:rsid w:val="0037134A"/>
    <w:rsid w:val="00371463"/>
    <w:rsid w:val="00371644"/>
    <w:rsid w:val="0037171F"/>
    <w:rsid w:val="00371A25"/>
    <w:rsid w:val="00372541"/>
    <w:rsid w:val="003727AE"/>
    <w:rsid w:val="003729C8"/>
    <w:rsid w:val="00372DCA"/>
    <w:rsid w:val="00372F53"/>
    <w:rsid w:val="00373232"/>
    <w:rsid w:val="0037324C"/>
    <w:rsid w:val="003732B1"/>
    <w:rsid w:val="003732C7"/>
    <w:rsid w:val="003734BE"/>
    <w:rsid w:val="003735CC"/>
    <w:rsid w:val="003738D3"/>
    <w:rsid w:val="00373902"/>
    <w:rsid w:val="00373C29"/>
    <w:rsid w:val="00373C74"/>
    <w:rsid w:val="00373FC1"/>
    <w:rsid w:val="003742AB"/>
    <w:rsid w:val="00374462"/>
    <w:rsid w:val="0037453C"/>
    <w:rsid w:val="0037490E"/>
    <w:rsid w:val="00374AA9"/>
    <w:rsid w:val="00374BDD"/>
    <w:rsid w:val="00374E9A"/>
    <w:rsid w:val="00375164"/>
    <w:rsid w:val="003751EC"/>
    <w:rsid w:val="0037529A"/>
    <w:rsid w:val="003752E2"/>
    <w:rsid w:val="00375442"/>
    <w:rsid w:val="00375513"/>
    <w:rsid w:val="0037557F"/>
    <w:rsid w:val="003755ED"/>
    <w:rsid w:val="0037587E"/>
    <w:rsid w:val="00375915"/>
    <w:rsid w:val="00375B51"/>
    <w:rsid w:val="00375DD0"/>
    <w:rsid w:val="00375E3E"/>
    <w:rsid w:val="00375FE2"/>
    <w:rsid w:val="00376060"/>
    <w:rsid w:val="003760C4"/>
    <w:rsid w:val="00376494"/>
    <w:rsid w:val="003766B1"/>
    <w:rsid w:val="0037689D"/>
    <w:rsid w:val="00376B03"/>
    <w:rsid w:val="00376C73"/>
    <w:rsid w:val="00376DDD"/>
    <w:rsid w:val="00376E73"/>
    <w:rsid w:val="00376F08"/>
    <w:rsid w:val="00377094"/>
    <w:rsid w:val="00377322"/>
    <w:rsid w:val="0037738E"/>
    <w:rsid w:val="003773A8"/>
    <w:rsid w:val="003773DC"/>
    <w:rsid w:val="00377919"/>
    <w:rsid w:val="00377961"/>
    <w:rsid w:val="00377C40"/>
    <w:rsid w:val="00377F5D"/>
    <w:rsid w:val="00380069"/>
    <w:rsid w:val="00380147"/>
    <w:rsid w:val="003804EB"/>
    <w:rsid w:val="00380534"/>
    <w:rsid w:val="00380717"/>
    <w:rsid w:val="00380727"/>
    <w:rsid w:val="00380749"/>
    <w:rsid w:val="0038097A"/>
    <w:rsid w:val="00380FE7"/>
    <w:rsid w:val="00381154"/>
    <w:rsid w:val="00381227"/>
    <w:rsid w:val="0038150D"/>
    <w:rsid w:val="003815C4"/>
    <w:rsid w:val="003815E7"/>
    <w:rsid w:val="003817B4"/>
    <w:rsid w:val="0038183C"/>
    <w:rsid w:val="003818EB"/>
    <w:rsid w:val="00381906"/>
    <w:rsid w:val="00381939"/>
    <w:rsid w:val="0038199F"/>
    <w:rsid w:val="00381E23"/>
    <w:rsid w:val="00381EC6"/>
    <w:rsid w:val="00381FDC"/>
    <w:rsid w:val="00382F30"/>
    <w:rsid w:val="0038323F"/>
    <w:rsid w:val="0038328C"/>
    <w:rsid w:val="003835C4"/>
    <w:rsid w:val="00383643"/>
    <w:rsid w:val="0038375F"/>
    <w:rsid w:val="00383818"/>
    <w:rsid w:val="00383BFA"/>
    <w:rsid w:val="00383C80"/>
    <w:rsid w:val="00383C83"/>
    <w:rsid w:val="00383EBF"/>
    <w:rsid w:val="00383FD7"/>
    <w:rsid w:val="00384094"/>
    <w:rsid w:val="003842AC"/>
    <w:rsid w:val="00384391"/>
    <w:rsid w:val="0038449A"/>
    <w:rsid w:val="003844DD"/>
    <w:rsid w:val="003845EB"/>
    <w:rsid w:val="003846FE"/>
    <w:rsid w:val="00384703"/>
    <w:rsid w:val="00384765"/>
    <w:rsid w:val="00384A14"/>
    <w:rsid w:val="00384B5C"/>
    <w:rsid w:val="00384BB3"/>
    <w:rsid w:val="00384D16"/>
    <w:rsid w:val="00384EC3"/>
    <w:rsid w:val="00385163"/>
    <w:rsid w:val="003851FC"/>
    <w:rsid w:val="003852C5"/>
    <w:rsid w:val="0038533A"/>
    <w:rsid w:val="003853AE"/>
    <w:rsid w:val="003854D8"/>
    <w:rsid w:val="003854E0"/>
    <w:rsid w:val="0038557C"/>
    <w:rsid w:val="00385595"/>
    <w:rsid w:val="00385992"/>
    <w:rsid w:val="00385B17"/>
    <w:rsid w:val="00385B33"/>
    <w:rsid w:val="00385C0C"/>
    <w:rsid w:val="00386217"/>
    <w:rsid w:val="003864E0"/>
    <w:rsid w:val="00386A4B"/>
    <w:rsid w:val="00386B19"/>
    <w:rsid w:val="00386E77"/>
    <w:rsid w:val="00386EE6"/>
    <w:rsid w:val="00387141"/>
    <w:rsid w:val="003871F2"/>
    <w:rsid w:val="0038737B"/>
    <w:rsid w:val="003875AA"/>
    <w:rsid w:val="00387681"/>
    <w:rsid w:val="0038786D"/>
    <w:rsid w:val="003878A0"/>
    <w:rsid w:val="00387A3A"/>
    <w:rsid w:val="00387D7A"/>
    <w:rsid w:val="00387EB7"/>
    <w:rsid w:val="00387EEA"/>
    <w:rsid w:val="00387F51"/>
    <w:rsid w:val="003901A0"/>
    <w:rsid w:val="0039021A"/>
    <w:rsid w:val="0039048E"/>
    <w:rsid w:val="00390857"/>
    <w:rsid w:val="0039099E"/>
    <w:rsid w:val="00390B95"/>
    <w:rsid w:val="00390C55"/>
    <w:rsid w:val="00390DE7"/>
    <w:rsid w:val="00390E31"/>
    <w:rsid w:val="00390EF2"/>
    <w:rsid w:val="003910B3"/>
    <w:rsid w:val="003910C5"/>
    <w:rsid w:val="0039147F"/>
    <w:rsid w:val="00391722"/>
    <w:rsid w:val="003918FA"/>
    <w:rsid w:val="00391AD7"/>
    <w:rsid w:val="00391B42"/>
    <w:rsid w:val="00391E55"/>
    <w:rsid w:val="0039215B"/>
    <w:rsid w:val="003923CB"/>
    <w:rsid w:val="003925BA"/>
    <w:rsid w:val="0039260E"/>
    <w:rsid w:val="003926A6"/>
    <w:rsid w:val="003926FF"/>
    <w:rsid w:val="00392F72"/>
    <w:rsid w:val="003933D8"/>
    <w:rsid w:val="0039345A"/>
    <w:rsid w:val="00393805"/>
    <w:rsid w:val="0039386F"/>
    <w:rsid w:val="0039394E"/>
    <w:rsid w:val="00393C98"/>
    <w:rsid w:val="00393D15"/>
    <w:rsid w:val="00394178"/>
    <w:rsid w:val="00394203"/>
    <w:rsid w:val="00394460"/>
    <w:rsid w:val="003946F7"/>
    <w:rsid w:val="0039497B"/>
    <w:rsid w:val="00394BA2"/>
    <w:rsid w:val="00394C8A"/>
    <w:rsid w:val="00394F67"/>
    <w:rsid w:val="00394F8E"/>
    <w:rsid w:val="00395336"/>
    <w:rsid w:val="00395511"/>
    <w:rsid w:val="003958D9"/>
    <w:rsid w:val="00395D8B"/>
    <w:rsid w:val="00395EEE"/>
    <w:rsid w:val="003960F1"/>
    <w:rsid w:val="003966A0"/>
    <w:rsid w:val="00396AA2"/>
    <w:rsid w:val="00396DA8"/>
    <w:rsid w:val="00396F22"/>
    <w:rsid w:val="003973D6"/>
    <w:rsid w:val="00397689"/>
    <w:rsid w:val="003978F0"/>
    <w:rsid w:val="00397939"/>
    <w:rsid w:val="00397950"/>
    <w:rsid w:val="00397A9B"/>
    <w:rsid w:val="00397D8B"/>
    <w:rsid w:val="003A063C"/>
    <w:rsid w:val="003A08C9"/>
    <w:rsid w:val="003A0B53"/>
    <w:rsid w:val="003A0B82"/>
    <w:rsid w:val="003A0BAD"/>
    <w:rsid w:val="003A0D0D"/>
    <w:rsid w:val="003A0D94"/>
    <w:rsid w:val="003A0DD2"/>
    <w:rsid w:val="003A0E28"/>
    <w:rsid w:val="003A0FBD"/>
    <w:rsid w:val="003A0FF3"/>
    <w:rsid w:val="003A1063"/>
    <w:rsid w:val="003A108B"/>
    <w:rsid w:val="003A111D"/>
    <w:rsid w:val="003A129B"/>
    <w:rsid w:val="003A13DC"/>
    <w:rsid w:val="003A1526"/>
    <w:rsid w:val="003A15A2"/>
    <w:rsid w:val="003A1717"/>
    <w:rsid w:val="003A17B7"/>
    <w:rsid w:val="003A1811"/>
    <w:rsid w:val="003A19FD"/>
    <w:rsid w:val="003A1A2C"/>
    <w:rsid w:val="003A1B3F"/>
    <w:rsid w:val="003A1C80"/>
    <w:rsid w:val="003A1CF6"/>
    <w:rsid w:val="003A1D0A"/>
    <w:rsid w:val="003A1DB9"/>
    <w:rsid w:val="003A1E73"/>
    <w:rsid w:val="003A1E86"/>
    <w:rsid w:val="003A2378"/>
    <w:rsid w:val="003A2608"/>
    <w:rsid w:val="003A2753"/>
    <w:rsid w:val="003A2783"/>
    <w:rsid w:val="003A2926"/>
    <w:rsid w:val="003A292F"/>
    <w:rsid w:val="003A294E"/>
    <w:rsid w:val="003A296E"/>
    <w:rsid w:val="003A2994"/>
    <w:rsid w:val="003A2B2A"/>
    <w:rsid w:val="003A2B4A"/>
    <w:rsid w:val="003A2CE4"/>
    <w:rsid w:val="003A2F2C"/>
    <w:rsid w:val="003A31E6"/>
    <w:rsid w:val="003A331F"/>
    <w:rsid w:val="003A3918"/>
    <w:rsid w:val="003A3A0D"/>
    <w:rsid w:val="003A3B52"/>
    <w:rsid w:val="003A3C59"/>
    <w:rsid w:val="003A3C62"/>
    <w:rsid w:val="003A3D6D"/>
    <w:rsid w:val="003A3F96"/>
    <w:rsid w:val="003A444B"/>
    <w:rsid w:val="003A4947"/>
    <w:rsid w:val="003A4D45"/>
    <w:rsid w:val="003A4EB8"/>
    <w:rsid w:val="003A522D"/>
    <w:rsid w:val="003A5342"/>
    <w:rsid w:val="003A59C9"/>
    <w:rsid w:val="003A6077"/>
    <w:rsid w:val="003A6112"/>
    <w:rsid w:val="003A63C5"/>
    <w:rsid w:val="003A667E"/>
    <w:rsid w:val="003A66A5"/>
    <w:rsid w:val="003A6B71"/>
    <w:rsid w:val="003A6BB0"/>
    <w:rsid w:val="003A6CB3"/>
    <w:rsid w:val="003A74FE"/>
    <w:rsid w:val="003A761B"/>
    <w:rsid w:val="003A786C"/>
    <w:rsid w:val="003A799E"/>
    <w:rsid w:val="003A7A5F"/>
    <w:rsid w:val="003A7B5D"/>
    <w:rsid w:val="003A7C1B"/>
    <w:rsid w:val="003A7D79"/>
    <w:rsid w:val="003B01C6"/>
    <w:rsid w:val="003B04F3"/>
    <w:rsid w:val="003B07E4"/>
    <w:rsid w:val="003B0A87"/>
    <w:rsid w:val="003B0B3B"/>
    <w:rsid w:val="003B0CA2"/>
    <w:rsid w:val="003B1318"/>
    <w:rsid w:val="003B1534"/>
    <w:rsid w:val="003B193F"/>
    <w:rsid w:val="003B19EB"/>
    <w:rsid w:val="003B1AF9"/>
    <w:rsid w:val="003B1D8C"/>
    <w:rsid w:val="003B2434"/>
    <w:rsid w:val="003B249E"/>
    <w:rsid w:val="003B24A7"/>
    <w:rsid w:val="003B26B2"/>
    <w:rsid w:val="003B26C7"/>
    <w:rsid w:val="003B2723"/>
    <w:rsid w:val="003B2BDD"/>
    <w:rsid w:val="003B3076"/>
    <w:rsid w:val="003B33B6"/>
    <w:rsid w:val="003B34CE"/>
    <w:rsid w:val="003B35B8"/>
    <w:rsid w:val="003B3621"/>
    <w:rsid w:val="003B3845"/>
    <w:rsid w:val="003B3BD8"/>
    <w:rsid w:val="003B3BED"/>
    <w:rsid w:val="003B3E42"/>
    <w:rsid w:val="003B40AD"/>
    <w:rsid w:val="003B4488"/>
    <w:rsid w:val="003B4588"/>
    <w:rsid w:val="003B45A7"/>
    <w:rsid w:val="003B492E"/>
    <w:rsid w:val="003B4DC4"/>
    <w:rsid w:val="003B4EB6"/>
    <w:rsid w:val="003B4EDF"/>
    <w:rsid w:val="003B50B2"/>
    <w:rsid w:val="003B52E4"/>
    <w:rsid w:val="003B52E7"/>
    <w:rsid w:val="003B54C2"/>
    <w:rsid w:val="003B554F"/>
    <w:rsid w:val="003B556A"/>
    <w:rsid w:val="003B56B3"/>
    <w:rsid w:val="003B5833"/>
    <w:rsid w:val="003B5E74"/>
    <w:rsid w:val="003B608E"/>
    <w:rsid w:val="003B612F"/>
    <w:rsid w:val="003B6233"/>
    <w:rsid w:val="003B6539"/>
    <w:rsid w:val="003B6583"/>
    <w:rsid w:val="003B6630"/>
    <w:rsid w:val="003B66F3"/>
    <w:rsid w:val="003B6921"/>
    <w:rsid w:val="003B6D33"/>
    <w:rsid w:val="003B70E5"/>
    <w:rsid w:val="003B71CE"/>
    <w:rsid w:val="003B73B1"/>
    <w:rsid w:val="003B76C6"/>
    <w:rsid w:val="003B784B"/>
    <w:rsid w:val="003B78B8"/>
    <w:rsid w:val="003B79F1"/>
    <w:rsid w:val="003B7B7B"/>
    <w:rsid w:val="003B7BF3"/>
    <w:rsid w:val="003B7F81"/>
    <w:rsid w:val="003C0138"/>
    <w:rsid w:val="003C040E"/>
    <w:rsid w:val="003C0701"/>
    <w:rsid w:val="003C0A58"/>
    <w:rsid w:val="003C0D94"/>
    <w:rsid w:val="003C0DDE"/>
    <w:rsid w:val="003C0EBC"/>
    <w:rsid w:val="003C0F83"/>
    <w:rsid w:val="003C13A3"/>
    <w:rsid w:val="003C141F"/>
    <w:rsid w:val="003C142D"/>
    <w:rsid w:val="003C1732"/>
    <w:rsid w:val="003C19DB"/>
    <w:rsid w:val="003C1A7C"/>
    <w:rsid w:val="003C1C98"/>
    <w:rsid w:val="003C1D15"/>
    <w:rsid w:val="003C1D82"/>
    <w:rsid w:val="003C23CD"/>
    <w:rsid w:val="003C246E"/>
    <w:rsid w:val="003C270C"/>
    <w:rsid w:val="003C274C"/>
    <w:rsid w:val="003C289B"/>
    <w:rsid w:val="003C2A81"/>
    <w:rsid w:val="003C2BEE"/>
    <w:rsid w:val="003C2DAC"/>
    <w:rsid w:val="003C2F80"/>
    <w:rsid w:val="003C32B8"/>
    <w:rsid w:val="003C33A0"/>
    <w:rsid w:val="003C342F"/>
    <w:rsid w:val="003C3460"/>
    <w:rsid w:val="003C35E0"/>
    <w:rsid w:val="003C35ED"/>
    <w:rsid w:val="003C36F4"/>
    <w:rsid w:val="003C3871"/>
    <w:rsid w:val="003C3A4D"/>
    <w:rsid w:val="003C3F4E"/>
    <w:rsid w:val="003C3F8B"/>
    <w:rsid w:val="003C4067"/>
    <w:rsid w:val="003C41D2"/>
    <w:rsid w:val="003C441E"/>
    <w:rsid w:val="003C44CD"/>
    <w:rsid w:val="003C4AAA"/>
    <w:rsid w:val="003C4D11"/>
    <w:rsid w:val="003C4D16"/>
    <w:rsid w:val="003C4D1E"/>
    <w:rsid w:val="003C519B"/>
    <w:rsid w:val="003C55DE"/>
    <w:rsid w:val="003C55F3"/>
    <w:rsid w:val="003C58FE"/>
    <w:rsid w:val="003C5B8B"/>
    <w:rsid w:val="003C5D24"/>
    <w:rsid w:val="003C5D28"/>
    <w:rsid w:val="003C5ECE"/>
    <w:rsid w:val="003C5F33"/>
    <w:rsid w:val="003C61F1"/>
    <w:rsid w:val="003C64DE"/>
    <w:rsid w:val="003C65D4"/>
    <w:rsid w:val="003C662B"/>
    <w:rsid w:val="003C6663"/>
    <w:rsid w:val="003C6979"/>
    <w:rsid w:val="003C6AF3"/>
    <w:rsid w:val="003C6DAE"/>
    <w:rsid w:val="003C6E29"/>
    <w:rsid w:val="003C701E"/>
    <w:rsid w:val="003C7127"/>
    <w:rsid w:val="003C7353"/>
    <w:rsid w:val="003C7655"/>
    <w:rsid w:val="003C769D"/>
    <w:rsid w:val="003C76C0"/>
    <w:rsid w:val="003C78B6"/>
    <w:rsid w:val="003C7E9B"/>
    <w:rsid w:val="003D0097"/>
    <w:rsid w:val="003D0269"/>
    <w:rsid w:val="003D0A61"/>
    <w:rsid w:val="003D0B0B"/>
    <w:rsid w:val="003D0CAD"/>
    <w:rsid w:val="003D0EAC"/>
    <w:rsid w:val="003D100E"/>
    <w:rsid w:val="003D1021"/>
    <w:rsid w:val="003D107F"/>
    <w:rsid w:val="003D10B7"/>
    <w:rsid w:val="003D10C2"/>
    <w:rsid w:val="003D1689"/>
    <w:rsid w:val="003D1787"/>
    <w:rsid w:val="003D196E"/>
    <w:rsid w:val="003D1A67"/>
    <w:rsid w:val="003D1A85"/>
    <w:rsid w:val="003D1B7A"/>
    <w:rsid w:val="003D1C1E"/>
    <w:rsid w:val="003D1CD3"/>
    <w:rsid w:val="003D1EE7"/>
    <w:rsid w:val="003D204E"/>
    <w:rsid w:val="003D226C"/>
    <w:rsid w:val="003D273B"/>
    <w:rsid w:val="003D2865"/>
    <w:rsid w:val="003D2A4A"/>
    <w:rsid w:val="003D2AC4"/>
    <w:rsid w:val="003D2AFA"/>
    <w:rsid w:val="003D3066"/>
    <w:rsid w:val="003D32E9"/>
    <w:rsid w:val="003D364D"/>
    <w:rsid w:val="003D3683"/>
    <w:rsid w:val="003D36A8"/>
    <w:rsid w:val="003D38BF"/>
    <w:rsid w:val="003D398D"/>
    <w:rsid w:val="003D3DA0"/>
    <w:rsid w:val="003D4019"/>
    <w:rsid w:val="003D417F"/>
    <w:rsid w:val="003D41CC"/>
    <w:rsid w:val="003D41E7"/>
    <w:rsid w:val="003D43EE"/>
    <w:rsid w:val="003D4749"/>
    <w:rsid w:val="003D4778"/>
    <w:rsid w:val="003D47CC"/>
    <w:rsid w:val="003D490E"/>
    <w:rsid w:val="003D4A39"/>
    <w:rsid w:val="003D4D1A"/>
    <w:rsid w:val="003D4EA5"/>
    <w:rsid w:val="003D4F1C"/>
    <w:rsid w:val="003D51B0"/>
    <w:rsid w:val="003D546B"/>
    <w:rsid w:val="003D5687"/>
    <w:rsid w:val="003D5C49"/>
    <w:rsid w:val="003D5C71"/>
    <w:rsid w:val="003D5FD8"/>
    <w:rsid w:val="003D6123"/>
    <w:rsid w:val="003D613F"/>
    <w:rsid w:val="003D68F4"/>
    <w:rsid w:val="003D693F"/>
    <w:rsid w:val="003D694A"/>
    <w:rsid w:val="003D69F4"/>
    <w:rsid w:val="003D6F93"/>
    <w:rsid w:val="003D719F"/>
    <w:rsid w:val="003D71A5"/>
    <w:rsid w:val="003D7603"/>
    <w:rsid w:val="003D7DCE"/>
    <w:rsid w:val="003E001F"/>
    <w:rsid w:val="003E0020"/>
    <w:rsid w:val="003E00CF"/>
    <w:rsid w:val="003E00D7"/>
    <w:rsid w:val="003E013F"/>
    <w:rsid w:val="003E04CA"/>
    <w:rsid w:val="003E0554"/>
    <w:rsid w:val="003E05E1"/>
    <w:rsid w:val="003E0602"/>
    <w:rsid w:val="003E0981"/>
    <w:rsid w:val="003E0D40"/>
    <w:rsid w:val="003E0D4C"/>
    <w:rsid w:val="003E0DD5"/>
    <w:rsid w:val="003E1127"/>
    <w:rsid w:val="003E14F2"/>
    <w:rsid w:val="003E15D2"/>
    <w:rsid w:val="003E1CD2"/>
    <w:rsid w:val="003E227E"/>
    <w:rsid w:val="003E24DC"/>
    <w:rsid w:val="003E25C9"/>
    <w:rsid w:val="003E2817"/>
    <w:rsid w:val="003E2956"/>
    <w:rsid w:val="003E2D51"/>
    <w:rsid w:val="003E3046"/>
    <w:rsid w:val="003E3250"/>
    <w:rsid w:val="003E35E8"/>
    <w:rsid w:val="003E389D"/>
    <w:rsid w:val="003E392B"/>
    <w:rsid w:val="003E3B4E"/>
    <w:rsid w:val="003E3E62"/>
    <w:rsid w:val="003E404C"/>
    <w:rsid w:val="003E429D"/>
    <w:rsid w:val="003E44C6"/>
    <w:rsid w:val="003E4564"/>
    <w:rsid w:val="003E4590"/>
    <w:rsid w:val="003E47F5"/>
    <w:rsid w:val="003E4943"/>
    <w:rsid w:val="003E4B83"/>
    <w:rsid w:val="003E4BC2"/>
    <w:rsid w:val="003E4BC8"/>
    <w:rsid w:val="003E4DA7"/>
    <w:rsid w:val="003E51D0"/>
    <w:rsid w:val="003E56EB"/>
    <w:rsid w:val="003E5DD9"/>
    <w:rsid w:val="003E5F62"/>
    <w:rsid w:val="003E61D9"/>
    <w:rsid w:val="003E63E1"/>
    <w:rsid w:val="003E642E"/>
    <w:rsid w:val="003E6534"/>
    <w:rsid w:val="003E68D9"/>
    <w:rsid w:val="003E694C"/>
    <w:rsid w:val="003E6D95"/>
    <w:rsid w:val="003E6F42"/>
    <w:rsid w:val="003E6FC2"/>
    <w:rsid w:val="003E710A"/>
    <w:rsid w:val="003E7342"/>
    <w:rsid w:val="003E739A"/>
    <w:rsid w:val="003E7703"/>
    <w:rsid w:val="003E7958"/>
    <w:rsid w:val="003E79BF"/>
    <w:rsid w:val="003E7A99"/>
    <w:rsid w:val="003E7B1E"/>
    <w:rsid w:val="003E7B28"/>
    <w:rsid w:val="003E7BA7"/>
    <w:rsid w:val="003E7F71"/>
    <w:rsid w:val="003F04B9"/>
    <w:rsid w:val="003F04F6"/>
    <w:rsid w:val="003F0732"/>
    <w:rsid w:val="003F0737"/>
    <w:rsid w:val="003F0A92"/>
    <w:rsid w:val="003F0BF5"/>
    <w:rsid w:val="003F0CDC"/>
    <w:rsid w:val="003F0DD1"/>
    <w:rsid w:val="003F137E"/>
    <w:rsid w:val="003F1397"/>
    <w:rsid w:val="003F1442"/>
    <w:rsid w:val="003F169B"/>
    <w:rsid w:val="003F16EF"/>
    <w:rsid w:val="003F18ED"/>
    <w:rsid w:val="003F1ED9"/>
    <w:rsid w:val="003F20E1"/>
    <w:rsid w:val="003F23A0"/>
    <w:rsid w:val="003F246A"/>
    <w:rsid w:val="003F24DF"/>
    <w:rsid w:val="003F2754"/>
    <w:rsid w:val="003F2D5B"/>
    <w:rsid w:val="003F2DD8"/>
    <w:rsid w:val="003F2FD6"/>
    <w:rsid w:val="003F3279"/>
    <w:rsid w:val="003F33AC"/>
    <w:rsid w:val="003F37F5"/>
    <w:rsid w:val="003F3AAE"/>
    <w:rsid w:val="003F3BE0"/>
    <w:rsid w:val="003F3CC2"/>
    <w:rsid w:val="003F3FBC"/>
    <w:rsid w:val="003F408A"/>
    <w:rsid w:val="003F4142"/>
    <w:rsid w:val="003F42D5"/>
    <w:rsid w:val="003F43B5"/>
    <w:rsid w:val="003F4746"/>
    <w:rsid w:val="003F48FE"/>
    <w:rsid w:val="003F4BDD"/>
    <w:rsid w:val="003F4C3A"/>
    <w:rsid w:val="003F4FC0"/>
    <w:rsid w:val="003F51FA"/>
    <w:rsid w:val="003F5256"/>
    <w:rsid w:val="003F5797"/>
    <w:rsid w:val="003F57A1"/>
    <w:rsid w:val="003F5B99"/>
    <w:rsid w:val="003F5D57"/>
    <w:rsid w:val="003F5FC4"/>
    <w:rsid w:val="003F62BC"/>
    <w:rsid w:val="003F6448"/>
    <w:rsid w:val="003F6872"/>
    <w:rsid w:val="003F68E3"/>
    <w:rsid w:val="003F6D1F"/>
    <w:rsid w:val="003F71AA"/>
    <w:rsid w:val="003F71B1"/>
    <w:rsid w:val="003F721B"/>
    <w:rsid w:val="003F76E1"/>
    <w:rsid w:val="003F783B"/>
    <w:rsid w:val="003F7970"/>
    <w:rsid w:val="003F7AC5"/>
    <w:rsid w:val="003F7BA7"/>
    <w:rsid w:val="003F7FFD"/>
    <w:rsid w:val="004001BB"/>
    <w:rsid w:val="004002D6"/>
    <w:rsid w:val="004002EB"/>
    <w:rsid w:val="004003F8"/>
    <w:rsid w:val="00400707"/>
    <w:rsid w:val="00400875"/>
    <w:rsid w:val="00400A30"/>
    <w:rsid w:val="00400C5A"/>
    <w:rsid w:val="00400D6C"/>
    <w:rsid w:val="00400E3E"/>
    <w:rsid w:val="0040113C"/>
    <w:rsid w:val="00401374"/>
    <w:rsid w:val="0040169D"/>
    <w:rsid w:val="00401771"/>
    <w:rsid w:val="00401BCD"/>
    <w:rsid w:val="00401C7B"/>
    <w:rsid w:val="00402222"/>
    <w:rsid w:val="00402641"/>
    <w:rsid w:val="00402916"/>
    <w:rsid w:val="00402F00"/>
    <w:rsid w:val="00402F90"/>
    <w:rsid w:val="00402FB1"/>
    <w:rsid w:val="00402FCE"/>
    <w:rsid w:val="00403005"/>
    <w:rsid w:val="004031D6"/>
    <w:rsid w:val="00403313"/>
    <w:rsid w:val="0040333C"/>
    <w:rsid w:val="00403470"/>
    <w:rsid w:val="00403483"/>
    <w:rsid w:val="004035FF"/>
    <w:rsid w:val="004039D6"/>
    <w:rsid w:val="00403AF4"/>
    <w:rsid w:val="00403D9F"/>
    <w:rsid w:val="0040421C"/>
    <w:rsid w:val="004042F8"/>
    <w:rsid w:val="0040488A"/>
    <w:rsid w:val="00404FAB"/>
    <w:rsid w:val="00404FE1"/>
    <w:rsid w:val="004050B4"/>
    <w:rsid w:val="004053E8"/>
    <w:rsid w:val="00405821"/>
    <w:rsid w:val="00405861"/>
    <w:rsid w:val="004058F5"/>
    <w:rsid w:val="00405CC6"/>
    <w:rsid w:val="00405EFB"/>
    <w:rsid w:val="00406008"/>
    <w:rsid w:val="00406140"/>
    <w:rsid w:val="00406597"/>
    <w:rsid w:val="00406748"/>
    <w:rsid w:val="00406998"/>
    <w:rsid w:val="00406A96"/>
    <w:rsid w:val="00406ADE"/>
    <w:rsid w:val="0040742A"/>
    <w:rsid w:val="00407495"/>
    <w:rsid w:val="004076E6"/>
    <w:rsid w:val="004078FC"/>
    <w:rsid w:val="0040796A"/>
    <w:rsid w:val="00407C20"/>
    <w:rsid w:val="00410034"/>
    <w:rsid w:val="004103B9"/>
    <w:rsid w:val="00410437"/>
    <w:rsid w:val="004104B7"/>
    <w:rsid w:val="00410644"/>
    <w:rsid w:val="004108AD"/>
    <w:rsid w:val="00410A9E"/>
    <w:rsid w:val="00411407"/>
    <w:rsid w:val="004115DA"/>
    <w:rsid w:val="00411653"/>
    <w:rsid w:val="004118F3"/>
    <w:rsid w:val="00411971"/>
    <w:rsid w:val="00411B1B"/>
    <w:rsid w:val="00411C6A"/>
    <w:rsid w:val="00411C74"/>
    <w:rsid w:val="00411CF2"/>
    <w:rsid w:val="00411F70"/>
    <w:rsid w:val="0041210D"/>
    <w:rsid w:val="0041249E"/>
    <w:rsid w:val="00412512"/>
    <w:rsid w:val="00412796"/>
    <w:rsid w:val="00412A87"/>
    <w:rsid w:val="00412D8A"/>
    <w:rsid w:val="00412DFE"/>
    <w:rsid w:val="00412F25"/>
    <w:rsid w:val="00413056"/>
    <w:rsid w:val="00413083"/>
    <w:rsid w:val="0041319A"/>
    <w:rsid w:val="0041321F"/>
    <w:rsid w:val="00413294"/>
    <w:rsid w:val="004133E1"/>
    <w:rsid w:val="0041340A"/>
    <w:rsid w:val="004134DC"/>
    <w:rsid w:val="00413510"/>
    <w:rsid w:val="004136C5"/>
    <w:rsid w:val="0041372E"/>
    <w:rsid w:val="004138EF"/>
    <w:rsid w:val="00413A8F"/>
    <w:rsid w:val="00413E85"/>
    <w:rsid w:val="00414671"/>
    <w:rsid w:val="00414A48"/>
    <w:rsid w:val="00414BA1"/>
    <w:rsid w:val="00414C63"/>
    <w:rsid w:val="00414DAA"/>
    <w:rsid w:val="00414F8D"/>
    <w:rsid w:val="004150EE"/>
    <w:rsid w:val="00415171"/>
    <w:rsid w:val="00415176"/>
    <w:rsid w:val="004156C7"/>
    <w:rsid w:val="004159C6"/>
    <w:rsid w:val="00415A42"/>
    <w:rsid w:val="00415D77"/>
    <w:rsid w:val="00415E52"/>
    <w:rsid w:val="00415E79"/>
    <w:rsid w:val="00415EDC"/>
    <w:rsid w:val="00415FFB"/>
    <w:rsid w:val="0041690A"/>
    <w:rsid w:val="00416ADC"/>
    <w:rsid w:val="00416E66"/>
    <w:rsid w:val="00417118"/>
    <w:rsid w:val="00417178"/>
    <w:rsid w:val="0041736B"/>
    <w:rsid w:val="004173AF"/>
    <w:rsid w:val="00417557"/>
    <w:rsid w:val="0041767D"/>
    <w:rsid w:val="004177C0"/>
    <w:rsid w:val="00417B53"/>
    <w:rsid w:val="00417B81"/>
    <w:rsid w:val="00417B9B"/>
    <w:rsid w:val="00417C4A"/>
    <w:rsid w:val="00417D65"/>
    <w:rsid w:val="00417F37"/>
    <w:rsid w:val="0042005E"/>
    <w:rsid w:val="00420135"/>
    <w:rsid w:val="00420282"/>
    <w:rsid w:val="00420326"/>
    <w:rsid w:val="004203DA"/>
    <w:rsid w:val="00420559"/>
    <w:rsid w:val="004205BA"/>
    <w:rsid w:val="00420996"/>
    <w:rsid w:val="00420B4A"/>
    <w:rsid w:val="00420D68"/>
    <w:rsid w:val="00420F23"/>
    <w:rsid w:val="00420F70"/>
    <w:rsid w:val="00421059"/>
    <w:rsid w:val="00421171"/>
    <w:rsid w:val="004212D3"/>
    <w:rsid w:val="0042131C"/>
    <w:rsid w:val="004213F2"/>
    <w:rsid w:val="0042164E"/>
    <w:rsid w:val="00421AA8"/>
    <w:rsid w:val="00421B9E"/>
    <w:rsid w:val="00421C56"/>
    <w:rsid w:val="0042219F"/>
    <w:rsid w:val="00422252"/>
    <w:rsid w:val="00422278"/>
    <w:rsid w:val="00422410"/>
    <w:rsid w:val="00422552"/>
    <w:rsid w:val="004226CD"/>
    <w:rsid w:val="004229C9"/>
    <w:rsid w:val="004229D2"/>
    <w:rsid w:val="00422DFB"/>
    <w:rsid w:val="00423285"/>
    <w:rsid w:val="00423300"/>
    <w:rsid w:val="0042342F"/>
    <w:rsid w:val="0042348D"/>
    <w:rsid w:val="004235DB"/>
    <w:rsid w:val="0042361C"/>
    <w:rsid w:val="00423621"/>
    <w:rsid w:val="004236F1"/>
    <w:rsid w:val="0042386E"/>
    <w:rsid w:val="004238B7"/>
    <w:rsid w:val="00423C0D"/>
    <w:rsid w:val="00423C81"/>
    <w:rsid w:val="00423E09"/>
    <w:rsid w:val="00423EF6"/>
    <w:rsid w:val="004241E1"/>
    <w:rsid w:val="00424614"/>
    <w:rsid w:val="004248C3"/>
    <w:rsid w:val="00424943"/>
    <w:rsid w:val="00424BBA"/>
    <w:rsid w:val="00424C7B"/>
    <w:rsid w:val="00424CE2"/>
    <w:rsid w:val="00424DD6"/>
    <w:rsid w:val="00424E02"/>
    <w:rsid w:val="00424F00"/>
    <w:rsid w:val="00424F37"/>
    <w:rsid w:val="004250C7"/>
    <w:rsid w:val="00425521"/>
    <w:rsid w:val="004255AD"/>
    <w:rsid w:val="00425702"/>
    <w:rsid w:val="004257EC"/>
    <w:rsid w:val="0042583C"/>
    <w:rsid w:val="004258C6"/>
    <w:rsid w:val="00425A65"/>
    <w:rsid w:val="00425ACF"/>
    <w:rsid w:val="00425CAE"/>
    <w:rsid w:val="00425E67"/>
    <w:rsid w:val="00426100"/>
    <w:rsid w:val="0042624C"/>
    <w:rsid w:val="0042633C"/>
    <w:rsid w:val="00426470"/>
    <w:rsid w:val="0042649D"/>
    <w:rsid w:val="00426596"/>
    <w:rsid w:val="004265A6"/>
    <w:rsid w:val="00426976"/>
    <w:rsid w:val="0042697E"/>
    <w:rsid w:val="004269F3"/>
    <w:rsid w:val="00426A3E"/>
    <w:rsid w:val="004270C2"/>
    <w:rsid w:val="00427206"/>
    <w:rsid w:val="00427233"/>
    <w:rsid w:val="0042732C"/>
    <w:rsid w:val="004274EC"/>
    <w:rsid w:val="00427633"/>
    <w:rsid w:val="00427673"/>
    <w:rsid w:val="00427952"/>
    <w:rsid w:val="00427EC5"/>
    <w:rsid w:val="00427ED1"/>
    <w:rsid w:val="00430297"/>
    <w:rsid w:val="004303B6"/>
    <w:rsid w:val="004304D0"/>
    <w:rsid w:val="004304FB"/>
    <w:rsid w:val="0043068F"/>
    <w:rsid w:val="0043076C"/>
    <w:rsid w:val="004309CE"/>
    <w:rsid w:val="00430B2B"/>
    <w:rsid w:val="00430D2F"/>
    <w:rsid w:val="00430D87"/>
    <w:rsid w:val="00431069"/>
    <w:rsid w:val="0043128B"/>
    <w:rsid w:val="0043128E"/>
    <w:rsid w:val="00431927"/>
    <w:rsid w:val="00431A30"/>
    <w:rsid w:val="00431ADE"/>
    <w:rsid w:val="00431B1A"/>
    <w:rsid w:val="00431BAA"/>
    <w:rsid w:val="00431D34"/>
    <w:rsid w:val="00431F50"/>
    <w:rsid w:val="00432085"/>
    <w:rsid w:val="004320A1"/>
    <w:rsid w:val="004328E9"/>
    <w:rsid w:val="004329CC"/>
    <w:rsid w:val="00432B31"/>
    <w:rsid w:val="004330B6"/>
    <w:rsid w:val="004330D0"/>
    <w:rsid w:val="00433432"/>
    <w:rsid w:val="004335BE"/>
    <w:rsid w:val="00433619"/>
    <w:rsid w:val="00433BE3"/>
    <w:rsid w:val="00433CC1"/>
    <w:rsid w:val="00433D4D"/>
    <w:rsid w:val="004340CA"/>
    <w:rsid w:val="00434964"/>
    <w:rsid w:val="00434A8F"/>
    <w:rsid w:val="00434BEE"/>
    <w:rsid w:val="00434C26"/>
    <w:rsid w:val="00434C46"/>
    <w:rsid w:val="0043508E"/>
    <w:rsid w:val="0043516B"/>
    <w:rsid w:val="00435CC6"/>
    <w:rsid w:val="00435CF3"/>
    <w:rsid w:val="00435D58"/>
    <w:rsid w:val="00435EE8"/>
    <w:rsid w:val="004360F3"/>
    <w:rsid w:val="004361AA"/>
    <w:rsid w:val="00436289"/>
    <w:rsid w:val="00436538"/>
    <w:rsid w:val="004365AF"/>
    <w:rsid w:val="0043663D"/>
    <w:rsid w:val="0043677E"/>
    <w:rsid w:val="00436991"/>
    <w:rsid w:val="004369BD"/>
    <w:rsid w:val="00436B7F"/>
    <w:rsid w:val="00436C5A"/>
    <w:rsid w:val="00436D43"/>
    <w:rsid w:val="00436F03"/>
    <w:rsid w:val="00437279"/>
    <w:rsid w:val="004374CE"/>
    <w:rsid w:val="00437579"/>
    <w:rsid w:val="00437980"/>
    <w:rsid w:val="00437B85"/>
    <w:rsid w:val="00437E9F"/>
    <w:rsid w:val="004400D6"/>
    <w:rsid w:val="004401D6"/>
    <w:rsid w:val="00440488"/>
    <w:rsid w:val="0044048C"/>
    <w:rsid w:val="004404CC"/>
    <w:rsid w:val="00440515"/>
    <w:rsid w:val="004407F4"/>
    <w:rsid w:val="004409AD"/>
    <w:rsid w:val="00440BAB"/>
    <w:rsid w:val="00440C2B"/>
    <w:rsid w:val="00441101"/>
    <w:rsid w:val="004411BB"/>
    <w:rsid w:val="004413C0"/>
    <w:rsid w:val="00441D23"/>
    <w:rsid w:val="00441F69"/>
    <w:rsid w:val="00442361"/>
    <w:rsid w:val="004425A9"/>
    <w:rsid w:val="00442608"/>
    <w:rsid w:val="004426EC"/>
    <w:rsid w:val="004427A6"/>
    <w:rsid w:val="00442975"/>
    <w:rsid w:val="00442B92"/>
    <w:rsid w:val="00442D88"/>
    <w:rsid w:val="00442E52"/>
    <w:rsid w:val="00442E59"/>
    <w:rsid w:val="004430D8"/>
    <w:rsid w:val="004431F1"/>
    <w:rsid w:val="00443327"/>
    <w:rsid w:val="00443454"/>
    <w:rsid w:val="004434C4"/>
    <w:rsid w:val="004436E4"/>
    <w:rsid w:val="00443735"/>
    <w:rsid w:val="00443994"/>
    <w:rsid w:val="004439E6"/>
    <w:rsid w:val="00443A1C"/>
    <w:rsid w:val="00443A22"/>
    <w:rsid w:val="00443B4B"/>
    <w:rsid w:val="00443FB4"/>
    <w:rsid w:val="00444486"/>
    <w:rsid w:val="004448E3"/>
    <w:rsid w:val="00444951"/>
    <w:rsid w:val="00444EB6"/>
    <w:rsid w:val="00444FF8"/>
    <w:rsid w:val="00445015"/>
    <w:rsid w:val="004450B8"/>
    <w:rsid w:val="004450CD"/>
    <w:rsid w:val="004452CD"/>
    <w:rsid w:val="00445714"/>
    <w:rsid w:val="004457AD"/>
    <w:rsid w:val="00445A5E"/>
    <w:rsid w:val="00445C08"/>
    <w:rsid w:val="00445C2D"/>
    <w:rsid w:val="00445F10"/>
    <w:rsid w:val="00446183"/>
    <w:rsid w:val="0044627D"/>
    <w:rsid w:val="00446557"/>
    <w:rsid w:val="00446661"/>
    <w:rsid w:val="00446900"/>
    <w:rsid w:val="0044699F"/>
    <w:rsid w:val="00446C63"/>
    <w:rsid w:val="00447402"/>
    <w:rsid w:val="00447C8B"/>
    <w:rsid w:val="00447D28"/>
    <w:rsid w:val="00447D72"/>
    <w:rsid w:val="00447E52"/>
    <w:rsid w:val="00447EF0"/>
    <w:rsid w:val="004500DB"/>
    <w:rsid w:val="00450518"/>
    <w:rsid w:val="00450AED"/>
    <w:rsid w:val="00450E2A"/>
    <w:rsid w:val="00450E87"/>
    <w:rsid w:val="00450FDE"/>
    <w:rsid w:val="004510F4"/>
    <w:rsid w:val="00451150"/>
    <w:rsid w:val="004514C7"/>
    <w:rsid w:val="004515CC"/>
    <w:rsid w:val="00451912"/>
    <w:rsid w:val="00451ADB"/>
    <w:rsid w:val="00451C46"/>
    <w:rsid w:val="00451F88"/>
    <w:rsid w:val="004520DE"/>
    <w:rsid w:val="004521C5"/>
    <w:rsid w:val="00452234"/>
    <w:rsid w:val="0045234F"/>
    <w:rsid w:val="0045267F"/>
    <w:rsid w:val="004527A3"/>
    <w:rsid w:val="004529FD"/>
    <w:rsid w:val="00452FBC"/>
    <w:rsid w:val="00453102"/>
    <w:rsid w:val="00453138"/>
    <w:rsid w:val="0045329F"/>
    <w:rsid w:val="00453AFD"/>
    <w:rsid w:val="004540EE"/>
    <w:rsid w:val="00454167"/>
    <w:rsid w:val="00454172"/>
    <w:rsid w:val="004543BF"/>
    <w:rsid w:val="00454A9B"/>
    <w:rsid w:val="00454BDE"/>
    <w:rsid w:val="00454C0D"/>
    <w:rsid w:val="00454CC6"/>
    <w:rsid w:val="00454E04"/>
    <w:rsid w:val="00454F53"/>
    <w:rsid w:val="00455532"/>
    <w:rsid w:val="0045588D"/>
    <w:rsid w:val="00455BDF"/>
    <w:rsid w:val="00455D4E"/>
    <w:rsid w:val="00455DF4"/>
    <w:rsid w:val="00456685"/>
    <w:rsid w:val="00456797"/>
    <w:rsid w:val="00456836"/>
    <w:rsid w:val="00456988"/>
    <w:rsid w:val="00456A37"/>
    <w:rsid w:val="00457268"/>
    <w:rsid w:val="00457649"/>
    <w:rsid w:val="00457857"/>
    <w:rsid w:val="0045797F"/>
    <w:rsid w:val="004579D0"/>
    <w:rsid w:val="00457BB2"/>
    <w:rsid w:val="00457FD9"/>
    <w:rsid w:val="0046032D"/>
    <w:rsid w:val="004603D6"/>
    <w:rsid w:val="00460E09"/>
    <w:rsid w:val="00460E12"/>
    <w:rsid w:val="00460EAC"/>
    <w:rsid w:val="00461159"/>
    <w:rsid w:val="0046126F"/>
    <w:rsid w:val="00461370"/>
    <w:rsid w:val="00461422"/>
    <w:rsid w:val="00461595"/>
    <w:rsid w:val="004615F6"/>
    <w:rsid w:val="004617F9"/>
    <w:rsid w:val="00461D76"/>
    <w:rsid w:val="00461EB8"/>
    <w:rsid w:val="00462123"/>
    <w:rsid w:val="004625E2"/>
    <w:rsid w:val="0046267F"/>
    <w:rsid w:val="004628CF"/>
    <w:rsid w:val="0046295D"/>
    <w:rsid w:val="00462A04"/>
    <w:rsid w:val="00462ED4"/>
    <w:rsid w:val="004631CD"/>
    <w:rsid w:val="004633BD"/>
    <w:rsid w:val="004636AA"/>
    <w:rsid w:val="00463732"/>
    <w:rsid w:val="004637B3"/>
    <w:rsid w:val="00463820"/>
    <w:rsid w:val="00463CB0"/>
    <w:rsid w:val="00463E1D"/>
    <w:rsid w:val="004642FD"/>
    <w:rsid w:val="00464DA4"/>
    <w:rsid w:val="00464F85"/>
    <w:rsid w:val="0046511C"/>
    <w:rsid w:val="00465350"/>
    <w:rsid w:val="0046540B"/>
    <w:rsid w:val="004655CD"/>
    <w:rsid w:val="004658FD"/>
    <w:rsid w:val="00465B19"/>
    <w:rsid w:val="00465CC3"/>
    <w:rsid w:val="00465D5D"/>
    <w:rsid w:val="00465ED5"/>
    <w:rsid w:val="00465EF3"/>
    <w:rsid w:val="00465FCC"/>
    <w:rsid w:val="00466097"/>
    <w:rsid w:val="00466194"/>
    <w:rsid w:val="0046637D"/>
    <w:rsid w:val="00466639"/>
    <w:rsid w:val="00466A3E"/>
    <w:rsid w:val="00466AB7"/>
    <w:rsid w:val="00466D15"/>
    <w:rsid w:val="00466EB8"/>
    <w:rsid w:val="00467332"/>
    <w:rsid w:val="004679DE"/>
    <w:rsid w:val="00467A71"/>
    <w:rsid w:val="00467C9C"/>
    <w:rsid w:val="00467E5B"/>
    <w:rsid w:val="004701AF"/>
    <w:rsid w:val="0047079D"/>
    <w:rsid w:val="004707D8"/>
    <w:rsid w:val="00470A04"/>
    <w:rsid w:val="00470A30"/>
    <w:rsid w:val="00470C3E"/>
    <w:rsid w:val="00470D01"/>
    <w:rsid w:val="00471315"/>
    <w:rsid w:val="00471537"/>
    <w:rsid w:val="004716D1"/>
    <w:rsid w:val="00471782"/>
    <w:rsid w:val="004719C1"/>
    <w:rsid w:val="00471A55"/>
    <w:rsid w:val="00471ADC"/>
    <w:rsid w:val="00471B7B"/>
    <w:rsid w:val="00471D10"/>
    <w:rsid w:val="0047232F"/>
    <w:rsid w:val="00472610"/>
    <w:rsid w:val="00472683"/>
    <w:rsid w:val="00472728"/>
    <w:rsid w:val="00472B55"/>
    <w:rsid w:val="00473002"/>
    <w:rsid w:val="00473237"/>
    <w:rsid w:val="004734C3"/>
    <w:rsid w:val="00473702"/>
    <w:rsid w:val="0047381C"/>
    <w:rsid w:val="0047385D"/>
    <w:rsid w:val="00473869"/>
    <w:rsid w:val="00473C70"/>
    <w:rsid w:val="0047410A"/>
    <w:rsid w:val="0047436E"/>
    <w:rsid w:val="004744A7"/>
    <w:rsid w:val="00474966"/>
    <w:rsid w:val="00474C20"/>
    <w:rsid w:val="00474F3B"/>
    <w:rsid w:val="00475156"/>
    <w:rsid w:val="0047520E"/>
    <w:rsid w:val="004753A9"/>
    <w:rsid w:val="00475466"/>
    <w:rsid w:val="0047559A"/>
    <w:rsid w:val="0047573E"/>
    <w:rsid w:val="00475FB4"/>
    <w:rsid w:val="0047619D"/>
    <w:rsid w:val="00476213"/>
    <w:rsid w:val="00476239"/>
    <w:rsid w:val="004766BE"/>
    <w:rsid w:val="00476860"/>
    <w:rsid w:val="00476B3D"/>
    <w:rsid w:val="00476FBB"/>
    <w:rsid w:val="00477057"/>
    <w:rsid w:val="0047723E"/>
    <w:rsid w:val="00477441"/>
    <w:rsid w:val="004774EC"/>
    <w:rsid w:val="00477971"/>
    <w:rsid w:val="00477DA6"/>
    <w:rsid w:val="00477F8C"/>
    <w:rsid w:val="00480121"/>
    <w:rsid w:val="004804B3"/>
    <w:rsid w:val="00480631"/>
    <w:rsid w:val="0048068D"/>
    <w:rsid w:val="004807EE"/>
    <w:rsid w:val="0048096F"/>
    <w:rsid w:val="00480E00"/>
    <w:rsid w:val="00480FEF"/>
    <w:rsid w:val="00480FF8"/>
    <w:rsid w:val="0048123F"/>
    <w:rsid w:val="004812A3"/>
    <w:rsid w:val="004813CA"/>
    <w:rsid w:val="00481602"/>
    <w:rsid w:val="00481674"/>
    <w:rsid w:val="004818C0"/>
    <w:rsid w:val="00481E49"/>
    <w:rsid w:val="00481F90"/>
    <w:rsid w:val="00482119"/>
    <w:rsid w:val="00482331"/>
    <w:rsid w:val="0048237A"/>
    <w:rsid w:val="004823C9"/>
    <w:rsid w:val="00482495"/>
    <w:rsid w:val="00482634"/>
    <w:rsid w:val="0048297D"/>
    <w:rsid w:val="00482A9C"/>
    <w:rsid w:val="00483669"/>
    <w:rsid w:val="004837B7"/>
    <w:rsid w:val="0048392C"/>
    <w:rsid w:val="00483A24"/>
    <w:rsid w:val="0048401B"/>
    <w:rsid w:val="00484197"/>
    <w:rsid w:val="004841C6"/>
    <w:rsid w:val="004846E0"/>
    <w:rsid w:val="00484B8C"/>
    <w:rsid w:val="00484FC1"/>
    <w:rsid w:val="0048500D"/>
    <w:rsid w:val="0048556F"/>
    <w:rsid w:val="004855BE"/>
    <w:rsid w:val="00485719"/>
    <w:rsid w:val="00485793"/>
    <w:rsid w:val="00485961"/>
    <w:rsid w:val="0048637E"/>
    <w:rsid w:val="004863C6"/>
    <w:rsid w:val="004864D9"/>
    <w:rsid w:val="0048655A"/>
    <w:rsid w:val="004865E5"/>
    <w:rsid w:val="00486636"/>
    <w:rsid w:val="00486797"/>
    <w:rsid w:val="0048682E"/>
    <w:rsid w:val="0048682F"/>
    <w:rsid w:val="004869BF"/>
    <w:rsid w:val="00486A29"/>
    <w:rsid w:val="00486D58"/>
    <w:rsid w:val="00486DCA"/>
    <w:rsid w:val="004870B1"/>
    <w:rsid w:val="004870FA"/>
    <w:rsid w:val="004872BD"/>
    <w:rsid w:val="004872C4"/>
    <w:rsid w:val="00487348"/>
    <w:rsid w:val="00487509"/>
    <w:rsid w:val="004876CF"/>
    <w:rsid w:val="004877A3"/>
    <w:rsid w:val="004877B3"/>
    <w:rsid w:val="004877DA"/>
    <w:rsid w:val="004877EB"/>
    <w:rsid w:val="0048784B"/>
    <w:rsid w:val="00487AAF"/>
    <w:rsid w:val="00487AE5"/>
    <w:rsid w:val="00487AF0"/>
    <w:rsid w:val="00487BBE"/>
    <w:rsid w:val="00487D8A"/>
    <w:rsid w:val="00487DD3"/>
    <w:rsid w:val="00487EEC"/>
    <w:rsid w:val="00487F41"/>
    <w:rsid w:val="0049000E"/>
    <w:rsid w:val="00490236"/>
    <w:rsid w:val="0049023E"/>
    <w:rsid w:val="00490404"/>
    <w:rsid w:val="00490595"/>
    <w:rsid w:val="0049065B"/>
    <w:rsid w:val="00490A0B"/>
    <w:rsid w:val="00490AFD"/>
    <w:rsid w:val="00490B73"/>
    <w:rsid w:val="00490DA3"/>
    <w:rsid w:val="00490EF6"/>
    <w:rsid w:val="00491264"/>
    <w:rsid w:val="0049128C"/>
    <w:rsid w:val="00491932"/>
    <w:rsid w:val="004919EC"/>
    <w:rsid w:val="00491B52"/>
    <w:rsid w:val="00491F5B"/>
    <w:rsid w:val="00492169"/>
    <w:rsid w:val="0049218B"/>
    <w:rsid w:val="004921FE"/>
    <w:rsid w:val="004923C5"/>
    <w:rsid w:val="00492578"/>
    <w:rsid w:val="0049267A"/>
    <w:rsid w:val="004926D6"/>
    <w:rsid w:val="004929EF"/>
    <w:rsid w:val="00492C30"/>
    <w:rsid w:val="004931AF"/>
    <w:rsid w:val="00493591"/>
    <w:rsid w:val="00493764"/>
    <w:rsid w:val="00493A82"/>
    <w:rsid w:val="0049473F"/>
    <w:rsid w:val="0049482F"/>
    <w:rsid w:val="00494863"/>
    <w:rsid w:val="004949F0"/>
    <w:rsid w:val="004949F8"/>
    <w:rsid w:val="00494A74"/>
    <w:rsid w:val="00494B10"/>
    <w:rsid w:val="0049534C"/>
    <w:rsid w:val="00495569"/>
    <w:rsid w:val="00495811"/>
    <w:rsid w:val="00495B2D"/>
    <w:rsid w:val="00495CA9"/>
    <w:rsid w:val="00495D69"/>
    <w:rsid w:val="00495E05"/>
    <w:rsid w:val="00496038"/>
    <w:rsid w:val="004962E5"/>
    <w:rsid w:val="00496446"/>
    <w:rsid w:val="00496492"/>
    <w:rsid w:val="00496546"/>
    <w:rsid w:val="004965E7"/>
    <w:rsid w:val="00496A81"/>
    <w:rsid w:val="00496BBF"/>
    <w:rsid w:val="00496CA1"/>
    <w:rsid w:val="00496E6A"/>
    <w:rsid w:val="00496E79"/>
    <w:rsid w:val="00496E80"/>
    <w:rsid w:val="00496FD0"/>
    <w:rsid w:val="004970D4"/>
    <w:rsid w:val="0049739D"/>
    <w:rsid w:val="0049771B"/>
    <w:rsid w:val="00497943"/>
    <w:rsid w:val="00497D94"/>
    <w:rsid w:val="00497D9C"/>
    <w:rsid w:val="004A01A2"/>
    <w:rsid w:val="004A03C3"/>
    <w:rsid w:val="004A0519"/>
    <w:rsid w:val="004A05C0"/>
    <w:rsid w:val="004A062D"/>
    <w:rsid w:val="004A067A"/>
    <w:rsid w:val="004A0805"/>
    <w:rsid w:val="004A0DCC"/>
    <w:rsid w:val="004A116D"/>
    <w:rsid w:val="004A11DD"/>
    <w:rsid w:val="004A127D"/>
    <w:rsid w:val="004A14A1"/>
    <w:rsid w:val="004A158C"/>
    <w:rsid w:val="004A169B"/>
    <w:rsid w:val="004A1A12"/>
    <w:rsid w:val="004A1B27"/>
    <w:rsid w:val="004A1C60"/>
    <w:rsid w:val="004A1E16"/>
    <w:rsid w:val="004A2055"/>
    <w:rsid w:val="004A2182"/>
    <w:rsid w:val="004A22A5"/>
    <w:rsid w:val="004A22A9"/>
    <w:rsid w:val="004A2455"/>
    <w:rsid w:val="004A27C4"/>
    <w:rsid w:val="004A2BFE"/>
    <w:rsid w:val="004A2E4C"/>
    <w:rsid w:val="004A2F14"/>
    <w:rsid w:val="004A3009"/>
    <w:rsid w:val="004A3245"/>
    <w:rsid w:val="004A3355"/>
    <w:rsid w:val="004A33AE"/>
    <w:rsid w:val="004A34C5"/>
    <w:rsid w:val="004A354A"/>
    <w:rsid w:val="004A365E"/>
    <w:rsid w:val="004A393A"/>
    <w:rsid w:val="004A3A55"/>
    <w:rsid w:val="004A3C45"/>
    <w:rsid w:val="004A3DDE"/>
    <w:rsid w:val="004A3E10"/>
    <w:rsid w:val="004A440A"/>
    <w:rsid w:val="004A483B"/>
    <w:rsid w:val="004A4CE3"/>
    <w:rsid w:val="004A4E05"/>
    <w:rsid w:val="004A4FDF"/>
    <w:rsid w:val="004A594A"/>
    <w:rsid w:val="004A5D71"/>
    <w:rsid w:val="004A5DB1"/>
    <w:rsid w:val="004A60BE"/>
    <w:rsid w:val="004A641A"/>
    <w:rsid w:val="004A6674"/>
    <w:rsid w:val="004A677B"/>
    <w:rsid w:val="004A6C7C"/>
    <w:rsid w:val="004A6D66"/>
    <w:rsid w:val="004A6FC9"/>
    <w:rsid w:val="004A7051"/>
    <w:rsid w:val="004A7116"/>
    <w:rsid w:val="004A7240"/>
    <w:rsid w:val="004A770F"/>
    <w:rsid w:val="004A7C3B"/>
    <w:rsid w:val="004A7D91"/>
    <w:rsid w:val="004A7DF4"/>
    <w:rsid w:val="004A7F3A"/>
    <w:rsid w:val="004B09D3"/>
    <w:rsid w:val="004B0C0F"/>
    <w:rsid w:val="004B0C50"/>
    <w:rsid w:val="004B1A1C"/>
    <w:rsid w:val="004B1B7A"/>
    <w:rsid w:val="004B1E7F"/>
    <w:rsid w:val="004B207D"/>
    <w:rsid w:val="004B2142"/>
    <w:rsid w:val="004B226F"/>
    <w:rsid w:val="004B22D4"/>
    <w:rsid w:val="004B24A4"/>
    <w:rsid w:val="004B2709"/>
    <w:rsid w:val="004B273F"/>
    <w:rsid w:val="004B2CE4"/>
    <w:rsid w:val="004B2E8E"/>
    <w:rsid w:val="004B2E91"/>
    <w:rsid w:val="004B30BF"/>
    <w:rsid w:val="004B3255"/>
    <w:rsid w:val="004B33D2"/>
    <w:rsid w:val="004B3698"/>
    <w:rsid w:val="004B371D"/>
    <w:rsid w:val="004B37FF"/>
    <w:rsid w:val="004B3ABF"/>
    <w:rsid w:val="004B43C3"/>
    <w:rsid w:val="004B445C"/>
    <w:rsid w:val="004B44C7"/>
    <w:rsid w:val="004B4765"/>
    <w:rsid w:val="004B4845"/>
    <w:rsid w:val="004B48F5"/>
    <w:rsid w:val="004B4AE1"/>
    <w:rsid w:val="004B508E"/>
    <w:rsid w:val="004B51D3"/>
    <w:rsid w:val="004B52E9"/>
    <w:rsid w:val="004B5803"/>
    <w:rsid w:val="004B59D6"/>
    <w:rsid w:val="004B5B42"/>
    <w:rsid w:val="004B5B68"/>
    <w:rsid w:val="004B5B6C"/>
    <w:rsid w:val="004B5B81"/>
    <w:rsid w:val="004B5DEC"/>
    <w:rsid w:val="004B6160"/>
    <w:rsid w:val="004B6226"/>
    <w:rsid w:val="004B629F"/>
    <w:rsid w:val="004B64E7"/>
    <w:rsid w:val="004B6546"/>
    <w:rsid w:val="004B6687"/>
    <w:rsid w:val="004B66CB"/>
    <w:rsid w:val="004B67D4"/>
    <w:rsid w:val="004B6E17"/>
    <w:rsid w:val="004B7015"/>
    <w:rsid w:val="004B721E"/>
    <w:rsid w:val="004B7285"/>
    <w:rsid w:val="004B757F"/>
    <w:rsid w:val="004B7A07"/>
    <w:rsid w:val="004B7BC4"/>
    <w:rsid w:val="004B7D63"/>
    <w:rsid w:val="004B7DB2"/>
    <w:rsid w:val="004B7EF1"/>
    <w:rsid w:val="004C0376"/>
    <w:rsid w:val="004C0751"/>
    <w:rsid w:val="004C089B"/>
    <w:rsid w:val="004C08B5"/>
    <w:rsid w:val="004C09EC"/>
    <w:rsid w:val="004C1017"/>
    <w:rsid w:val="004C1025"/>
    <w:rsid w:val="004C1429"/>
    <w:rsid w:val="004C1505"/>
    <w:rsid w:val="004C16A4"/>
    <w:rsid w:val="004C17B1"/>
    <w:rsid w:val="004C17F3"/>
    <w:rsid w:val="004C1B47"/>
    <w:rsid w:val="004C1B72"/>
    <w:rsid w:val="004C232F"/>
    <w:rsid w:val="004C2345"/>
    <w:rsid w:val="004C26C5"/>
    <w:rsid w:val="004C29BF"/>
    <w:rsid w:val="004C2F78"/>
    <w:rsid w:val="004C3245"/>
    <w:rsid w:val="004C32A6"/>
    <w:rsid w:val="004C34FA"/>
    <w:rsid w:val="004C35AB"/>
    <w:rsid w:val="004C35F8"/>
    <w:rsid w:val="004C3649"/>
    <w:rsid w:val="004C45BC"/>
    <w:rsid w:val="004C47C1"/>
    <w:rsid w:val="004C4831"/>
    <w:rsid w:val="004C4852"/>
    <w:rsid w:val="004C494E"/>
    <w:rsid w:val="004C4AB6"/>
    <w:rsid w:val="004C4C80"/>
    <w:rsid w:val="004C4E52"/>
    <w:rsid w:val="004C57D6"/>
    <w:rsid w:val="004C5CBE"/>
    <w:rsid w:val="004C609C"/>
    <w:rsid w:val="004C60B2"/>
    <w:rsid w:val="004C60D4"/>
    <w:rsid w:val="004C630F"/>
    <w:rsid w:val="004C652F"/>
    <w:rsid w:val="004C666C"/>
    <w:rsid w:val="004C6727"/>
    <w:rsid w:val="004C696C"/>
    <w:rsid w:val="004C6C86"/>
    <w:rsid w:val="004C6EBF"/>
    <w:rsid w:val="004C74D2"/>
    <w:rsid w:val="004C7538"/>
    <w:rsid w:val="004C7BA9"/>
    <w:rsid w:val="004C7D07"/>
    <w:rsid w:val="004C7D67"/>
    <w:rsid w:val="004C7E42"/>
    <w:rsid w:val="004D0666"/>
    <w:rsid w:val="004D0988"/>
    <w:rsid w:val="004D0A8D"/>
    <w:rsid w:val="004D0ADD"/>
    <w:rsid w:val="004D0BA7"/>
    <w:rsid w:val="004D0EFA"/>
    <w:rsid w:val="004D1031"/>
    <w:rsid w:val="004D128B"/>
    <w:rsid w:val="004D14A7"/>
    <w:rsid w:val="004D18D0"/>
    <w:rsid w:val="004D1AC1"/>
    <w:rsid w:val="004D1B8C"/>
    <w:rsid w:val="004D1BEA"/>
    <w:rsid w:val="004D20C3"/>
    <w:rsid w:val="004D2374"/>
    <w:rsid w:val="004D2553"/>
    <w:rsid w:val="004D2A24"/>
    <w:rsid w:val="004D2B01"/>
    <w:rsid w:val="004D2B9C"/>
    <w:rsid w:val="004D2CFB"/>
    <w:rsid w:val="004D31C0"/>
    <w:rsid w:val="004D32F9"/>
    <w:rsid w:val="004D33EB"/>
    <w:rsid w:val="004D358D"/>
    <w:rsid w:val="004D3597"/>
    <w:rsid w:val="004D3926"/>
    <w:rsid w:val="004D3B18"/>
    <w:rsid w:val="004D3C54"/>
    <w:rsid w:val="004D3D75"/>
    <w:rsid w:val="004D3EF0"/>
    <w:rsid w:val="004D404B"/>
    <w:rsid w:val="004D41A5"/>
    <w:rsid w:val="004D475D"/>
    <w:rsid w:val="004D4791"/>
    <w:rsid w:val="004D47CD"/>
    <w:rsid w:val="004D4AD6"/>
    <w:rsid w:val="004D4B12"/>
    <w:rsid w:val="004D4C42"/>
    <w:rsid w:val="004D502D"/>
    <w:rsid w:val="004D51A8"/>
    <w:rsid w:val="004D53F4"/>
    <w:rsid w:val="004D545C"/>
    <w:rsid w:val="004D5554"/>
    <w:rsid w:val="004D5575"/>
    <w:rsid w:val="004D57E1"/>
    <w:rsid w:val="004D5858"/>
    <w:rsid w:val="004D5943"/>
    <w:rsid w:val="004D59AA"/>
    <w:rsid w:val="004D5CFA"/>
    <w:rsid w:val="004D6000"/>
    <w:rsid w:val="004D622D"/>
    <w:rsid w:val="004D6267"/>
    <w:rsid w:val="004D6377"/>
    <w:rsid w:val="004D63F0"/>
    <w:rsid w:val="004D6502"/>
    <w:rsid w:val="004D6567"/>
    <w:rsid w:val="004D6773"/>
    <w:rsid w:val="004D67DC"/>
    <w:rsid w:val="004D6933"/>
    <w:rsid w:val="004D6B24"/>
    <w:rsid w:val="004D6D3C"/>
    <w:rsid w:val="004D6DA2"/>
    <w:rsid w:val="004D7407"/>
    <w:rsid w:val="004D7556"/>
    <w:rsid w:val="004D7BAB"/>
    <w:rsid w:val="004D7F5F"/>
    <w:rsid w:val="004E0165"/>
    <w:rsid w:val="004E0250"/>
    <w:rsid w:val="004E02F8"/>
    <w:rsid w:val="004E038E"/>
    <w:rsid w:val="004E064D"/>
    <w:rsid w:val="004E07BF"/>
    <w:rsid w:val="004E0C3C"/>
    <w:rsid w:val="004E0CDB"/>
    <w:rsid w:val="004E0D7B"/>
    <w:rsid w:val="004E0E25"/>
    <w:rsid w:val="004E0F77"/>
    <w:rsid w:val="004E108A"/>
    <w:rsid w:val="004E12DA"/>
    <w:rsid w:val="004E134F"/>
    <w:rsid w:val="004E13B0"/>
    <w:rsid w:val="004E1450"/>
    <w:rsid w:val="004E1744"/>
    <w:rsid w:val="004E1C5D"/>
    <w:rsid w:val="004E1F66"/>
    <w:rsid w:val="004E2141"/>
    <w:rsid w:val="004E2211"/>
    <w:rsid w:val="004E253A"/>
    <w:rsid w:val="004E2836"/>
    <w:rsid w:val="004E30E8"/>
    <w:rsid w:val="004E325F"/>
    <w:rsid w:val="004E3343"/>
    <w:rsid w:val="004E354A"/>
    <w:rsid w:val="004E36DE"/>
    <w:rsid w:val="004E3C1B"/>
    <w:rsid w:val="004E3F88"/>
    <w:rsid w:val="004E4401"/>
    <w:rsid w:val="004E4AD6"/>
    <w:rsid w:val="004E4F38"/>
    <w:rsid w:val="004E4FA5"/>
    <w:rsid w:val="004E5393"/>
    <w:rsid w:val="004E5418"/>
    <w:rsid w:val="004E54EF"/>
    <w:rsid w:val="004E5892"/>
    <w:rsid w:val="004E5A45"/>
    <w:rsid w:val="004E5E27"/>
    <w:rsid w:val="004E5EA9"/>
    <w:rsid w:val="004E5F45"/>
    <w:rsid w:val="004E6123"/>
    <w:rsid w:val="004E6230"/>
    <w:rsid w:val="004E62DC"/>
    <w:rsid w:val="004E69BE"/>
    <w:rsid w:val="004E6A66"/>
    <w:rsid w:val="004E6B7F"/>
    <w:rsid w:val="004E6C2C"/>
    <w:rsid w:val="004E6C5B"/>
    <w:rsid w:val="004E6CCC"/>
    <w:rsid w:val="004E6FAE"/>
    <w:rsid w:val="004E702A"/>
    <w:rsid w:val="004E70BE"/>
    <w:rsid w:val="004E730C"/>
    <w:rsid w:val="004E7626"/>
    <w:rsid w:val="004E7BE3"/>
    <w:rsid w:val="004E7C11"/>
    <w:rsid w:val="004E7E21"/>
    <w:rsid w:val="004F008A"/>
    <w:rsid w:val="004F0153"/>
    <w:rsid w:val="004F0383"/>
    <w:rsid w:val="004F041C"/>
    <w:rsid w:val="004F0870"/>
    <w:rsid w:val="004F0949"/>
    <w:rsid w:val="004F097F"/>
    <w:rsid w:val="004F09D3"/>
    <w:rsid w:val="004F0C9B"/>
    <w:rsid w:val="004F0CF9"/>
    <w:rsid w:val="004F0EDD"/>
    <w:rsid w:val="004F0F4B"/>
    <w:rsid w:val="004F11C5"/>
    <w:rsid w:val="004F120C"/>
    <w:rsid w:val="004F13C4"/>
    <w:rsid w:val="004F14D1"/>
    <w:rsid w:val="004F15EA"/>
    <w:rsid w:val="004F164D"/>
    <w:rsid w:val="004F1688"/>
    <w:rsid w:val="004F1965"/>
    <w:rsid w:val="004F19F5"/>
    <w:rsid w:val="004F1A4F"/>
    <w:rsid w:val="004F1A52"/>
    <w:rsid w:val="004F1B8E"/>
    <w:rsid w:val="004F1EBF"/>
    <w:rsid w:val="004F1F22"/>
    <w:rsid w:val="004F238C"/>
    <w:rsid w:val="004F2399"/>
    <w:rsid w:val="004F258C"/>
    <w:rsid w:val="004F264E"/>
    <w:rsid w:val="004F27B0"/>
    <w:rsid w:val="004F27F9"/>
    <w:rsid w:val="004F2923"/>
    <w:rsid w:val="004F29E5"/>
    <w:rsid w:val="004F2BC2"/>
    <w:rsid w:val="004F33A5"/>
    <w:rsid w:val="004F340C"/>
    <w:rsid w:val="004F3434"/>
    <w:rsid w:val="004F352D"/>
    <w:rsid w:val="004F380E"/>
    <w:rsid w:val="004F3C04"/>
    <w:rsid w:val="004F3E88"/>
    <w:rsid w:val="004F4002"/>
    <w:rsid w:val="004F42CB"/>
    <w:rsid w:val="004F44CB"/>
    <w:rsid w:val="004F44ED"/>
    <w:rsid w:val="004F44F9"/>
    <w:rsid w:val="004F465C"/>
    <w:rsid w:val="004F46E9"/>
    <w:rsid w:val="004F4760"/>
    <w:rsid w:val="004F489C"/>
    <w:rsid w:val="004F4C0B"/>
    <w:rsid w:val="004F4C5F"/>
    <w:rsid w:val="004F4D3A"/>
    <w:rsid w:val="004F4DE4"/>
    <w:rsid w:val="004F52CA"/>
    <w:rsid w:val="004F5347"/>
    <w:rsid w:val="004F53B1"/>
    <w:rsid w:val="004F5638"/>
    <w:rsid w:val="004F56A5"/>
    <w:rsid w:val="004F58EE"/>
    <w:rsid w:val="004F5BD8"/>
    <w:rsid w:val="004F5D08"/>
    <w:rsid w:val="004F5D20"/>
    <w:rsid w:val="004F5ECE"/>
    <w:rsid w:val="004F5F68"/>
    <w:rsid w:val="004F6276"/>
    <w:rsid w:val="004F634B"/>
    <w:rsid w:val="004F665F"/>
    <w:rsid w:val="004F6A34"/>
    <w:rsid w:val="004F6B7D"/>
    <w:rsid w:val="004F6EC9"/>
    <w:rsid w:val="004F72A7"/>
    <w:rsid w:val="004F7378"/>
    <w:rsid w:val="004F73FC"/>
    <w:rsid w:val="004F774D"/>
    <w:rsid w:val="004F798B"/>
    <w:rsid w:val="004F7CB8"/>
    <w:rsid w:val="00500568"/>
    <w:rsid w:val="00500A7B"/>
    <w:rsid w:val="00500ADF"/>
    <w:rsid w:val="00500D03"/>
    <w:rsid w:val="00500E12"/>
    <w:rsid w:val="005010C2"/>
    <w:rsid w:val="00501287"/>
    <w:rsid w:val="0050133E"/>
    <w:rsid w:val="0050138B"/>
    <w:rsid w:val="00501438"/>
    <w:rsid w:val="005014E2"/>
    <w:rsid w:val="00501508"/>
    <w:rsid w:val="00501AD7"/>
    <w:rsid w:val="00501B88"/>
    <w:rsid w:val="00501B95"/>
    <w:rsid w:val="00502190"/>
    <w:rsid w:val="00502426"/>
    <w:rsid w:val="0050268E"/>
    <w:rsid w:val="0050291B"/>
    <w:rsid w:val="00502BA3"/>
    <w:rsid w:val="00502BEC"/>
    <w:rsid w:val="00502C17"/>
    <w:rsid w:val="00502CD2"/>
    <w:rsid w:val="00502D6A"/>
    <w:rsid w:val="00502F68"/>
    <w:rsid w:val="00503032"/>
    <w:rsid w:val="00503224"/>
    <w:rsid w:val="005035AE"/>
    <w:rsid w:val="0050362F"/>
    <w:rsid w:val="005036F7"/>
    <w:rsid w:val="005037E7"/>
    <w:rsid w:val="00503840"/>
    <w:rsid w:val="0050387A"/>
    <w:rsid w:val="005042B0"/>
    <w:rsid w:val="0050440D"/>
    <w:rsid w:val="005046A0"/>
    <w:rsid w:val="00504739"/>
    <w:rsid w:val="00504F7A"/>
    <w:rsid w:val="00505110"/>
    <w:rsid w:val="00505260"/>
    <w:rsid w:val="00505400"/>
    <w:rsid w:val="005055D4"/>
    <w:rsid w:val="00505685"/>
    <w:rsid w:val="00505735"/>
    <w:rsid w:val="005058D2"/>
    <w:rsid w:val="00505995"/>
    <w:rsid w:val="00505BE5"/>
    <w:rsid w:val="00505D85"/>
    <w:rsid w:val="0050601C"/>
    <w:rsid w:val="005065AF"/>
    <w:rsid w:val="00506603"/>
    <w:rsid w:val="005066F1"/>
    <w:rsid w:val="005069AF"/>
    <w:rsid w:val="00506A5D"/>
    <w:rsid w:val="00506BB3"/>
    <w:rsid w:val="00506BF4"/>
    <w:rsid w:val="00506D20"/>
    <w:rsid w:val="005070D9"/>
    <w:rsid w:val="005070E8"/>
    <w:rsid w:val="005070E9"/>
    <w:rsid w:val="00507171"/>
    <w:rsid w:val="005071D7"/>
    <w:rsid w:val="005076E1"/>
    <w:rsid w:val="0050786A"/>
    <w:rsid w:val="00507959"/>
    <w:rsid w:val="00507C76"/>
    <w:rsid w:val="00507F6D"/>
    <w:rsid w:val="00510170"/>
    <w:rsid w:val="0051028C"/>
    <w:rsid w:val="00510501"/>
    <w:rsid w:val="00510728"/>
    <w:rsid w:val="00510759"/>
    <w:rsid w:val="00510781"/>
    <w:rsid w:val="00510B6A"/>
    <w:rsid w:val="00510E8E"/>
    <w:rsid w:val="005113CD"/>
    <w:rsid w:val="0051144C"/>
    <w:rsid w:val="0051174D"/>
    <w:rsid w:val="00511760"/>
    <w:rsid w:val="00511CD7"/>
    <w:rsid w:val="00511FEB"/>
    <w:rsid w:val="0051213D"/>
    <w:rsid w:val="00512489"/>
    <w:rsid w:val="00512824"/>
    <w:rsid w:val="00512B78"/>
    <w:rsid w:val="00512EE2"/>
    <w:rsid w:val="00513084"/>
    <w:rsid w:val="0051315B"/>
    <w:rsid w:val="00513226"/>
    <w:rsid w:val="005132F6"/>
    <w:rsid w:val="005134AA"/>
    <w:rsid w:val="005136BF"/>
    <w:rsid w:val="005136E9"/>
    <w:rsid w:val="005138BC"/>
    <w:rsid w:val="00513B54"/>
    <w:rsid w:val="00513BD4"/>
    <w:rsid w:val="00513C5A"/>
    <w:rsid w:val="00513E15"/>
    <w:rsid w:val="005140BB"/>
    <w:rsid w:val="005141CD"/>
    <w:rsid w:val="00514210"/>
    <w:rsid w:val="00514347"/>
    <w:rsid w:val="005144B4"/>
    <w:rsid w:val="005144E0"/>
    <w:rsid w:val="005146EB"/>
    <w:rsid w:val="005147AF"/>
    <w:rsid w:val="00514A8E"/>
    <w:rsid w:val="00514ADA"/>
    <w:rsid w:val="00514C37"/>
    <w:rsid w:val="00514CD2"/>
    <w:rsid w:val="00514E21"/>
    <w:rsid w:val="00514F00"/>
    <w:rsid w:val="0051502B"/>
    <w:rsid w:val="0051508F"/>
    <w:rsid w:val="0051542E"/>
    <w:rsid w:val="00515514"/>
    <w:rsid w:val="00515645"/>
    <w:rsid w:val="00515960"/>
    <w:rsid w:val="00515FCA"/>
    <w:rsid w:val="00516089"/>
    <w:rsid w:val="00516148"/>
    <w:rsid w:val="00516218"/>
    <w:rsid w:val="0051648A"/>
    <w:rsid w:val="00516602"/>
    <w:rsid w:val="0051693D"/>
    <w:rsid w:val="00516B83"/>
    <w:rsid w:val="00516CC4"/>
    <w:rsid w:val="00516F9C"/>
    <w:rsid w:val="00517100"/>
    <w:rsid w:val="005176EA"/>
    <w:rsid w:val="0051775A"/>
    <w:rsid w:val="00517820"/>
    <w:rsid w:val="005178B0"/>
    <w:rsid w:val="00517AFC"/>
    <w:rsid w:val="00517B86"/>
    <w:rsid w:val="00517E63"/>
    <w:rsid w:val="00517F0A"/>
    <w:rsid w:val="0052017E"/>
    <w:rsid w:val="00520344"/>
    <w:rsid w:val="00520816"/>
    <w:rsid w:val="00520A63"/>
    <w:rsid w:val="00520AAD"/>
    <w:rsid w:val="00520AC6"/>
    <w:rsid w:val="00520B00"/>
    <w:rsid w:val="00520EA0"/>
    <w:rsid w:val="00520EA8"/>
    <w:rsid w:val="005210AC"/>
    <w:rsid w:val="00521101"/>
    <w:rsid w:val="0052110F"/>
    <w:rsid w:val="0052139E"/>
    <w:rsid w:val="005213A5"/>
    <w:rsid w:val="0052149D"/>
    <w:rsid w:val="00521694"/>
    <w:rsid w:val="00521755"/>
    <w:rsid w:val="00521849"/>
    <w:rsid w:val="0052188B"/>
    <w:rsid w:val="00521919"/>
    <w:rsid w:val="00521954"/>
    <w:rsid w:val="00521A9A"/>
    <w:rsid w:val="00521AE6"/>
    <w:rsid w:val="00521BC0"/>
    <w:rsid w:val="00521CDA"/>
    <w:rsid w:val="00521CEF"/>
    <w:rsid w:val="00521EA8"/>
    <w:rsid w:val="00521EB9"/>
    <w:rsid w:val="005221B5"/>
    <w:rsid w:val="005221EA"/>
    <w:rsid w:val="005223C4"/>
    <w:rsid w:val="0052279C"/>
    <w:rsid w:val="005227CE"/>
    <w:rsid w:val="00522AC5"/>
    <w:rsid w:val="00522D13"/>
    <w:rsid w:val="00522D2E"/>
    <w:rsid w:val="00523109"/>
    <w:rsid w:val="00523200"/>
    <w:rsid w:val="0052334D"/>
    <w:rsid w:val="005234EE"/>
    <w:rsid w:val="00523991"/>
    <w:rsid w:val="00523A50"/>
    <w:rsid w:val="00523C8B"/>
    <w:rsid w:val="00523EC4"/>
    <w:rsid w:val="00524198"/>
    <w:rsid w:val="005249D2"/>
    <w:rsid w:val="00524A2B"/>
    <w:rsid w:val="00524A6C"/>
    <w:rsid w:val="00524B29"/>
    <w:rsid w:val="00524D04"/>
    <w:rsid w:val="00524E4A"/>
    <w:rsid w:val="005251E1"/>
    <w:rsid w:val="005254F4"/>
    <w:rsid w:val="0052584D"/>
    <w:rsid w:val="005258EE"/>
    <w:rsid w:val="00525C92"/>
    <w:rsid w:val="00525CA0"/>
    <w:rsid w:val="00526843"/>
    <w:rsid w:val="0052690E"/>
    <w:rsid w:val="00526957"/>
    <w:rsid w:val="00526DEE"/>
    <w:rsid w:val="00526F7C"/>
    <w:rsid w:val="0052702A"/>
    <w:rsid w:val="00527099"/>
    <w:rsid w:val="005270A9"/>
    <w:rsid w:val="005271B8"/>
    <w:rsid w:val="005274C0"/>
    <w:rsid w:val="00527B6B"/>
    <w:rsid w:val="00527C73"/>
    <w:rsid w:val="005301F4"/>
    <w:rsid w:val="005303C2"/>
    <w:rsid w:val="00530496"/>
    <w:rsid w:val="005304D0"/>
    <w:rsid w:val="00530842"/>
    <w:rsid w:val="005309DC"/>
    <w:rsid w:val="00530C8A"/>
    <w:rsid w:val="00530E40"/>
    <w:rsid w:val="00531024"/>
    <w:rsid w:val="0053116E"/>
    <w:rsid w:val="005319D1"/>
    <w:rsid w:val="00531A6F"/>
    <w:rsid w:val="00531B46"/>
    <w:rsid w:val="00531C5E"/>
    <w:rsid w:val="00531C5F"/>
    <w:rsid w:val="00531F9E"/>
    <w:rsid w:val="00532587"/>
    <w:rsid w:val="00532906"/>
    <w:rsid w:val="00532D55"/>
    <w:rsid w:val="00532DBD"/>
    <w:rsid w:val="00532E9F"/>
    <w:rsid w:val="005333DC"/>
    <w:rsid w:val="005335F7"/>
    <w:rsid w:val="00533CC1"/>
    <w:rsid w:val="00533DE1"/>
    <w:rsid w:val="00533E53"/>
    <w:rsid w:val="00534042"/>
    <w:rsid w:val="00534067"/>
    <w:rsid w:val="0053417F"/>
    <w:rsid w:val="005341EA"/>
    <w:rsid w:val="00534495"/>
    <w:rsid w:val="00534642"/>
    <w:rsid w:val="005346FD"/>
    <w:rsid w:val="005348DF"/>
    <w:rsid w:val="00534AD5"/>
    <w:rsid w:val="00534F78"/>
    <w:rsid w:val="005350A9"/>
    <w:rsid w:val="00535261"/>
    <w:rsid w:val="0053571F"/>
    <w:rsid w:val="00535868"/>
    <w:rsid w:val="00535CF7"/>
    <w:rsid w:val="00535D60"/>
    <w:rsid w:val="00535DE6"/>
    <w:rsid w:val="00535F30"/>
    <w:rsid w:val="0053603E"/>
    <w:rsid w:val="005362E5"/>
    <w:rsid w:val="00536471"/>
    <w:rsid w:val="00536780"/>
    <w:rsid w:val="00536D04"/>
    <w:rsid w:val="00536DD4"/>
    <w:rsid w:val="00536FD6"/>
    <w:rsid w:val="005372FF"/>
    <w:rsid w:val="00537382"/>
    <w:rsid w:val="00537539"/>
    <w:rsid w:val="00537A9C"/>
    <w:rsid w:val="00537B07"/>
    <w:rsid w:val="00537C27"/>
    <w:rsid w:val="00537D25"/>
    <w:rsid w:val="00537EA7"/>
    <w:rsid w:val="00537F1F"/>
    <w:rsid w:val="00537F29"/>
    <w:rsid w:val="00537FD3"/>
    <w:rsid w:val="0054009D"/>
    <w:rsid w:val="005400ED"/>
    <w:rsid w:val="0054038F"/>
    <w:rsid w:val="0054057A"/>
    <w:rsid w:val="0054081B"/>
    <w:rsid w:val="005409BC"/>
    <w:rsid w:val="00540AB2"/>
    <w:rsid w:val="00540AD1"/>
    <w:rsid w:val="00540B2C"/>
    <w:rsid w:val="00540E30"/>
    <w:rsid w:val="00540FC7"/>
    <w:rsid w:val="005410B1"/>
    <w:rsid w:val="0054110F"/>
    <w:rsid w:val="0054127D"/>
    <w:rsid w:val="005414E2"/>
    <w:rsid w:val="00541596"/>
    <w:rsid w:val="005416A5"/>
    <w:rsid w:val="005416D8"/>
    <w:rsid w:val="00541ADD"/>
    <w:rsid w:val="00541B2C"/>
    <w:rsid w:val="00541B7B"/>
    <w:rsid w:val="0054214F"/>
    <w:rsid w:val="00542223"/>
    <w:rsid w:val="005424CC"/>
    <w:rsid w:val="00542518"/>
    <w:rsid w:val="0054258D"/>
    <w:rsid w:val="005425B8"/>
    <w:rsid w:val="0054265E"/>
    <w:rsid w:val="005426C2"/>
    <w:rsid w:val="00542739"/>
    <w:rsid w:val="0054277A"/>
    <w:rsid w:val="005428DE"/>
    <w:rsid w:val="005429AE"/>
    <w:rsid w:val="00542B4B"/>
    <w:rsid w:val="00542F1E"/>
    <w:rsid w:val="0054305D"/>
    <w:rsid w:val="005430A5"/>
    <w:rsid w:val="005431D7"/>
    <w:rsid w:val="00543208"/>
    <w:rsid w:val="0054323E"/>
    <w:rsid w:val="00543262"/>
    <w:rsid w:val="005432A3"/>
    <w:rsid w:val="0054334B"/>
    <w:rsid w:val="005433D2"/>
    <w:rsid w:val="00543556"/>
    <w:rsid w:val="0054365D"/>
    <w:rsid w:val="005438B0"/>
    <w:rsid w:val="00543960"/>
    <w:rsid w:val="005439C0"/>
    <w:rsid w:val="005439DE"/>
    <w:rsid w:val="00543BC7"/>
    <w:rsid w:val="00543CA4"/>
    <w:rsid w:val="00544080"/>
    <w:rsid w:val="00544344"/>
    <w:rsid w:val="005443C7"/>
    <w:rsid w:val="00544546"/>
    <w:rsid w:val="005449EE"/>
    <w:rsid w:val="00544A69"/>
    <w:rsid w:val="00544BB2"/>
    <w:rsid w:val="00544D01"/>
    <w:rsid w:val="00544D5A"/>
    <w:rsid w:val="00544DF8"/>
    <w:rsid w:val="00545205"/>
    <w:rsid w:val="0054541C"/>
    <w:rsid w:val="0054569F"/>
    <w:rsid w:val="00545BA4"/>
    <w:rsid w:val="00545F6B"/>
    <w:rsid w:val="0054641E"/>
    <w:rsid w:val="005464B6"/>
    <w:rsid w:val="00546644"/>
    <w:rsid w:val="00546A0B"/>
    <w:rsid w:val="00546A36"/>
    <w:rsid w:val="00546A9D"/>
    <w:rsid w:val="00546AB8"/>
    <w:rsid w:val="00546CCE"/>
    <w:rsid w:val="0054729F"/>
    <w:rsid w:val="0054756E"/>
    <w:rsid w:val="005476E7"/>
    <w:rsid w:val="005477B3"/>
    <w:rsid w:val="005479AB"/>
    <w:rsid w:val="00547AF7"/>
    <w:rsid w:val="00547D9A"/>
    <w:rsid w:val="00550482"/>
    <w:rsid w:val="005504F8"/>
    <w:rsid w:val="00550B15"/>
    <w:rsid w:val="00550B49"/>
    <w:rsid w:val="00550F4A"/>
    <w:rsid w:val="00550F80"/>
    <w:rsid w:val="0055109B"/>
    <w:rsid w:val="005512B8"/>
    <w:rsid w:val="005518CE"/>
    <w:rsid w:val="00551A87"/>
    <w:rsid w:val="00551B18"/>
    <w:rsid w:val="00551BD6"/>
    <w:rsid w:val="00551C0B"/>
    <w:rsid w:val="00551F8A"/>
    <w:rsid w:val="00552225"/>
    <w:rsid w:val="00552464"/>
    <w:rsid w:val="0055278C"/>
    <w:rsid w:val="0055291E"/>
    <w:rsid w:val="00552D67"/>
    <w:rsid w:val="00552D92"/>
    <w:rsid w:val="0055311A"/>
    <w:rsid w:val="0055314B"/>
    <w:rsid w:val="0055355E"/>
    <w:rsid w:val="0055381D"/>
    <w:rsid w:val="005538CE"/>
    <w:rsid w:val="00553C5F"/>
    <w:rsid w:val="00553C9C"/>
    <w:rsid w:val="00553EDB"/>
    <w:rsid w:val="00554060"/>
    <w:rsid w:val="0055409A"/>
    <w:rsid w:val="00554329"/>
    <w:rsid w:val="0055457F"/>
    <w:rsid w:val="005545E6"/>
    <w:rsid w:val="00554E1C"/>
    <w:rsid w:val="00554E58"/>
    <w:rsid w:val="0055556F"/>
    <w:rsid w:val="005555E2"/>
    <w:rsid w:val="00555714"/>
    <w:rsid w:val="0055597F"/>
    <w:rsid w:val="00555C44"/>
    <w:rsid w:val="00556099"/>
    <w:rsid w:val="005560F3"/>
    <w:rsid w:val="0055619F"/>
    <w:rsid w:val="00556242"/>
    <w:rsid w:val="00556A61"/>
    <w:rsid w:val="00557071"/>
    <w:rsid w:val="00557263"/>
    <w:rsid w:val="00557337"/>
    <w:rsid w:val="005573FE"/>
    <w:rsid w:val="00557422"/>
    <w:rsid w:val="0055754F"/>
    <w:rsid w:val="005575F2"/>
    <w:rsid w:val="00557784"/>
    <w:rsid w:val="0055778B"/>
    <w:rsid w:val="005577C4"/>
    <w:rsid w:val="00557911"/>
    <w:rsid w:val="00557B3E"/>
    <w:rsid w:val="00557BCF"/>
    <w:rsid w:val="00557C3A"/>
    <w:rsid w:val="00557D1F"/>
    <w:rsid w:val="00557F68"/>
    <w:rsid w:val="00560195"/>
    <w:rsid w:val="0056020C"/>
    <w:rsid w:val="00560346"/>
    <w:rsid w:val="005605B3"/>
    <w:rsid w:val="005606B7"/>
    <w:rsid w:val="00560BEF"/>
    <w:rsid w:val="00560C80"/>
    <w:rsid w:val="00560C9D"/>
    <w:rsid w:val="00560CBB"/>
    <w:rsid w:val="00560E23"/>
    <w:rsid w:val="00560EB9"/>
    <w:rsid w:val="005615C9"/>
    <w:rsid w:val="00561853"/>
    <w:rsid w:val="005618CF"/>
    <w:rsid w:val="00561CE0"/>
    <w:rsid w:val="0056222E"/>
    <w:rsid w:val="00562337"/>
    <w:rsid w:val="0056245F"/>
    <w:rsid w:val="00562515"/>
    <w:rsid w:val="00562577"/>
    <w:rsid w:val="00562E79"/>
    <w:rsid w:val="005636D2"/>
    <w:rsid w:val="005639FF"/>
    <w:rsid w:val="00563D8E"/>
    <w:rsid w:val="00563F0B"/>
    <w:rsid w:val="00564336"/>
    <w:rsid w:val="00564565"/>
    <w:rsid w:val="005645C3"/>
    <w:rsid w:val="00564DDC"/>
    <w:rsid w:val="00564F05"/>
    <w:rsid w:val="00564F36"/>
    <w:rsid w:val="005651DA"/>
    <w:rsid w:val="005652B6"/>
    <w:rsid w:val="00565364"/>
    <w:rsid w:val="005653C2"/>
    <w:rsid w:val="0056566C"/>
    <w:rsid w:val="00565AAE"/>
    <w:rsid w:val="00565AE7"/>
    <w:rsid w:val="00565AFE"/>
    <w:rsid w:val="00565B2C"/>
    <w:rsid w:val="00565DC3"/>
    <w:rsid w:val="00565F23"/>
    <w:rsid w:val="005661D0"/>
    <w:rsid w:val="00566311"/>
    <w:rsid w:val="00566954"/>
    <w:rsid w:val="00566ABE"/>
    <w:rsid w:val="00566C4E"/>
    <w:rsid w:val="00567047"/>
    <w:rsid w:val="005671CB"/>
    <w:rsid w:val="00567413"/>
    <w:rsid w:val="00567802"/>
    <w:rsid w:val="00567972"/>
    <w:rsid w:val="00567AB3"/>
    <w:rsid w:val="00567BB7"/>
    <w:rsid w:val="00567C26"/>
    <w:rsid w:val="00567C77"/>
    <w:rsid w:val="00567CCA"/>
    <w:rsid w:val="0057006F"/>
    <w:rsid w:val="00570250"/>
    <w:rsid w:val="0057038D"/>
    <w:rsid w:val="00570510"/>
    <w:rsid w:val="005705E1"/>
    <w:rsid w:val="0057061D"/>
    <w:rsid w:val="005706A0"/>
    <w:rsid w:val="0057097C"/>
    <w:rsid w:val="00570BD5"/>
    <w:rsid w:val="00570D04"/>
    <w:rsid w:val="00571054"/>
    <w:rsid w:val="005710DA"/>
    <w:rsid w:val="0057115B"/>
    <w:rsid w:val="005711BE"/>
    <w:rsid w:val="005715FA"/>
    <w:rsid w:val="00571B68"/>
    <w:rsid w:val="00571D87"/>
    <w:rsid w:val="00572101"/>
    <w:rsid w:val="005724CB"/>
    <w:rsid w:val="00572576"/>
    <w:rsid w:val="005725C9"/>
    <w:rsid w:val="005726EA"/>
    <w:rsid w:val="00572737"/>
    <w:rsid w:val="00572999"/>
    <w:rsid w:val="00572CB0"/>
    <w:rsid w:val="00572EC9"/>
    <w:rsid w:val="005732AD"/>
    <w:rsid w:val="00573402"/>
    <w:rsid w:val="00573474"/>
    <w:rsid w:val="0057353B"/>
    <w:rsid w:val="00573586"/>
    <w:rsid w:val="005736E3"/>
    <w:rsid w:val="005737BC"/>
    <w:rsid w:val="005737BE"/>
    <w:rsid w:val="005739A6"/>
    <w:rsid w:val="00573B83"/>
    <w:rsid w:val="00573DF3"/>
    <w:rsid w:val="00573E98"/>
    <w:rsid w:val="00573EDB"/>
    <w:rsid w:val="005740C7"/>
    <w:rsid w:val="00574158"/>
    <w:rsid w:val="005743DC"/>
    <w:rsid w:val="00574495"/>
    <w:rsid w:val="00574691"/>
    <w:rsid w:val="0057484D"/>
    <w:rsid w:val="005748FD"/>
    <w:rsid w:val="005749E9"/>
    <w:rsid w:val="00574AE1"/>
    <w:rsid w:val="00574CA6"/>
    <w:rsid w:val="00574ED5"/>
    <w:rsid w:val="005751A5"/>
    <w:rsid w:val="005751F2"/>
    <w:rsid w:val="005756CD"/>
    <w:rsid w:val="005759AF"/>
    <w:rsid w:val="00576100"/>
    <w:rsid w:val="0057621B"/>
    <w:rsid w:val="005762E4"/>
    <w:rsid w:val="00576554"/>
    <w:rsid w:val="005768A8"/>
    <w:rsid w:val="005768BB"/>
    <w:rsid w:val="005768D9"/>
    <w:rsid w:val="005768FF"/>
    <w:rsid w:val="00576955"/>
    <w:rsid w:val="00576A4D"/>
    <w:rsid w:val="00576B1F"/>
    <w:rsid w:val="00576BBA"/>
    <w:rsid w:val="00576BCF"/>
    <w:rsid w:val="00576DEE"/>
    <w:rsid w:val="00577074"/>
    <w:rsid w:val="005774A8"/>
    <w:rsid w:val="0057759D"/>
    <w:rsid w:val="00577820"/>
    <w:rsid w:val="00577826"/>
    <w:rsid w:val="00577AD4"/>
    <w:rsid w:val="00577BC3"/>
    <w:rsid w:val="00577ED3"/>
    <w:rsid w:val="00577F9E"/>
    <w:rsid w:val="005800AA"/>
    <w:rsid w:val="0058011E"/>
    <w:rsid w:val="0058039E"/>
    <w:rsid w:val="00580559"/>
    <w:rsid w:val="0058059E"/>
    <w:rsid w:val="00580893"/>
    <w:rsid w:val="00580B40"/>
    <w:rsid w:val="00580E6A"/>
    <w:rsid w:val="00580F2C"/>
    <w:rsid w:val="0058100D"/>
    <w:rsid w:val="005813A5"/>
    <w:rsid w:val="005814BB"/>
    <w:rsid w:val="005814E2"/>
    <w:rsid w:val="00581612"/>
    <w:rsid w:val="005817E7"/>
    <w:rsid w:val="0058184B"/>
    <w:rsid w:val="00581AC4"/>
    <w:rsid w:val="00581B64"/>
    <w:rsid w:val="00581C5F"/>
    <w:rsid w:val="00581C7B"/>
    <w:rsid w:val="0058281B"/>
    <w:rsid w:val="00582871"/>
    <w:rsid w:val="00582C1E"/>
    <w:rsid w:val="00582C37"/>
    <w:rsid w:val="00582F36"/>
    <w:rsid w:val="005830A6"/>
    <w:rsid w:val="005831F2"/>
    <w:rsid w:val="00583446"/>
    <w:rsid w:val="0058392A"/>
    <w:rsid w:val="00583BD5"/>
    <w:rsid w:val="00583BDF"/>
    <w:rsid w:val="005842DC"/>
    <w:rsid w:val="0058454E"/>
    <w:rsid w:val="00584C8F"/>
    <w:rsid w:val="0058548F"/>
    <w:rsid w:val="0058562D"/>
    <w:rsid w:val="005858F3"/>
    <w:rsid w:val="00585B51"/>
    <w:rsid w:val="00585B58"/>
    <w:rsid w:val="00585C21"/>
    <w:rsid w:val="00586514"/>
    <w:rsid w:val="005866C0"/>
    <w:rsid w:val="00586952"/>
    <w:rsid w:val="00586E1B"/>
    <w:rsid w:val="005871E8"/>
    <w:rsid w:val="0058745B"/>
    <w:rsid w:val="005875BC"/>
    <w:rsid w:val="00587646"/>
    <w:rsid w:val="00587A64"/>
    <w:rsid w:val="00587AD3"/>
    <w:rsid w:val="00587C04"/>
    <w:rsid w:val="00587D41"/>
    <w:rsid w:val="00590322"/>
    <w:rsid w:val="005903E8"/>
    <w:rsid w:val="00590477"/>
    <w:rsid w:val="0059065F"/>
    <w:rsid w:val="005908E1"/>
    <w:rsid w:val="00590BD8"/>
    <w:rsid w:val="00590CC5"/>
    <w:rsid w:val="00590E05"/>
    <w:rsid w:val="00590EE5"/>
    <w:rsid w:val="00590F66"/>
    <w:rsid w:val="00591775"/>
    <w:rsid w:val="00591910"/>
    <w:rsid w:val="00591C8F"/>
    <w:rsid w:val="00591E40"/>
    <w:rsid w:val="005921A6"/>
    <w:rsid w:val="00592336"/>
    <w:rsid w:val="005924D4"/>
    <w:rsid w:val="005924ED"/>
    <w:rsid w:val="0059278D"/>
    <w:rsid w:val="00592856"/>
    <w:rsid w:val="00592A80"/>
    <w:rsid w:val="00592B32"/>
    <w:rsid w:val="00592BAA"/>
    <w:rsid w:val="00593095"/>
    <w:rsid w:val="005930DF"/>
    <w:rsid w:val="005931A9"/>
    <w:rsid w:val="00593364"/>
    <w:rsid w:val="00593844"/>
    <w:rsid w:val="00593D51"/>
    <w:rsid w:val="00593EA6"/>
    <w:rsid w:val="00594261"/>
    <w:rsid w:val="005944EB"/>
    <w:rsid w:val="00594609"/>
    <w:rsid w:val="0059476C"/>
    <w:rsid w:val="00594C1A"/>
    <w:rsid w:val="00594D8E"/>
    <w:rsid w:val="00594DB0"/>
    <w:rsid w:val="005950D3"/>
    <w:rsid w:val="0059529F"/>
    <w:rsid w:val="00595B93"/>
    <w:rsid w:val="00595BE7"/>
    <w:rsid w:val="00595FAA"/>
    <w:rsid w:val="005962BE"/>
    <w:rsid w:val="00596C8B"/>
    <w:rsid w:val="00596E98"/>
    <w:rsid w:val="00596F63"/>
    <w:rsid w:val="00597240"/>
    <w:rsid w:val="005973A2"/>
    <w:rsid w:val="005973D0"/>
    <w:rsid w:val="00597512"/>
    <w:rsid w:val="0059753D"/>
    <w:rsid w:val="005978EA"/>
    <w:rsid w:val="005A01AB"/>
    <w:rsid w:val="005A06A7"/>
    <w:rsid w:val="005A078E"/>
    <w:rsid w:val="005A07EF"/>
    <w:rsid w:val="005A08B6"/>
    <w:rsid w:val="005A0954"/>
    <w:rsid w:val="005A09B9"/>
    <w:rsid w:val="005A0A27"/>
    <w:rsid w:val="005A0A39"/>
    <w:rsid w:val="005A0AF1"/>
    <w:rsid w:val="005A0DE2"/>
    <w:rsid w:val="005A0E29"/>
    <w:rsid w:val="005A0E47"/>
    <w:rsid w:val="005A0EF1"/>
    <w:rsid w:val="005A0F0A"/>
    <w:rsid w:val="005A1396"/>
    <w:rsid w:val="005A1495"/>
    <w:rsid w:val="005A1522"/>
    <w:rsid w:val="005A15FE"/>
    <w:rsid w:val="005A16B0"/>
    <w:rsid w:val="005A19A9"/>
    <w:rsid w:val="005A1A86"/>
    <w:rsid w:val="005A1D6E"/>
    <w:rsid w:val="005A1EE1"/>
    <w:rsid w:val="005A1F47"/>
    <w:rsid w:val="005A2057"/>
    <w:rsid w:val="005A2874"/>
    <w:rsid w:val="005A2D11"/>
    <w:rsid w:val="005A2F6F"/>
    <w:rsid w:val="005A30E0"/>
    <w:rsid w:val="005A33E4"/>
    <w:rsid w:val="005A3602"/>
    <w:rsid w:val="005A3CEB"/>
    <w:rsid w:val="005A3FC9"/>
    <w:rsid w:val="005A405A"/>
    <w:rsid w:val="005A418B"/>
    <w:rsid w:val="005A4255"/>
    <w:rsid w:val="005A4265"/>
    <w:rsid w:val="005A4428"/>
    <w:rsid w:val="005A49FA"/>
    <w:rsid w:val="005A4A23"/>
    <w:rsid w:val="005A4B24"/>
    <w:rsid w:val="005A4CBA"/>
    <w:rsid w:val="005A4D56"/>
    <w:rsid w:val="005A50BB"/>
    <w:rsid w:val="005A52C9"/>
    <w:rsid w:val="005A532C"/>
    <w:rsid w:val="005A54D4"/>
    <w:rsid w:val="005A5646"/>
    <w:rsid w:val="005A58AA"/>
    <w:rsid w:val="005A5AB9"/>
    <w:rsid w:val="005A5AC2"/>
    <w:rsid w:val="005A5E03"/>
    <w:rsid w:val="005A5EDE"/>
    <w:rsid w:val="005A5F4D"/>
    <w:rsid w:val="005A6138"/>
    <w:rsid w:val="005A6147"/>
    <w:rsid w:val="005A63CA"/>
    <w:rsid w:val="005A6890"/>
    <w:rsid w:val="005A68CC"/>
    <w:rsid w:val="005A6A7D"/>
    <w:rsid w:val="005A6C73"/>
    <w:rsid w:val="005A7086"/>
    <w:rsid w:val="005A71DC"/>
    <w:rsid w:val="005A7489"/>
    <w:rsid w:val="005A75D2"/>
    <w:rsid w:val="005A784E"/>
    <w:rsid w:val="005A7A06"/>
    <w:rsid w:val="005A7B29"/>
    <w:rsid w:val="005A7B57"/>
    <w:rsid w:val="005A7C1B"/>
    <w:rsid w:val="005A7C62"/>
    <w:rsid w:val="005A7E15"/>
    <w:rsid w:val="005A7E9A"/>
    <w:rsid w:val="005A7F98"/>
    <w:rsid w:val="005A7FE4"/>
    <w:rsid w:val="005B0572"/>
    <w:rsid w:val="005B059C"/>
    <w:rsid w:val="005B06E3"/>
    <w:rsid w:val="005B0722"/>
    <w:rsid w:val="005B07DD"/>
    <w:rsid w:val="005B0820"/>
    <w:rsid w:val="005B0BFA"/>
    <w:rsid w:val="005B0D86"/>
    <w:rsid w:val="005B0E4A"/>
    <w:rsid w:val="005B0EE5"/>
    <w:rsid w:val="005B11DC"/>
    <w:rsid w:val="005B14D7"/>
    <w:rsid w:val="005B16B7"/>
    <w:rsid w:val="005B1829"/>
    <w:rsid w:val="005B1904"/>
    <w:rsid w:val="005B194E"/>
    <w:rsid w:val="005B1B96"/>
    <w:rsid w:val="005B1DA8"/>
    <w:rsid w:val="005B1EE8"/>
    <w:rsid w:val="005B20CA"/>
    <w:rsid w:val="005B2236"/>
    <w:rsid w:val="005B2246"/>
    <w:rsid w:val="005B2580"/>
    <w:rsid w:val="005B26D8"/>
    <w:rsid w:val="005B2969"/>
    <w:rsid w:val="005B2C94"/>
    <w:rsid w:val="005B2FAC"/>
    <w:rsid w:val="005B2FB6"/>
    <w:rsid w:val="005B2FE0"/>
    <w:rsid w:val="005B352A"/>
    <w:rsid w:val="005B3546"/>
    <w:rsid w:val="005B35A7"/>
    <w:rsid w:val="005B35E4"/>
    <w:rsid w:val="005B3673"/>
    <w:rsid w:val="005B36E9"/>
    <w:rsid w:val="005B3862"/>
    <w:rsid w:val="005B3BAC"/>
    <w:rsid w:val="005B3C7D"/>
    <w:rsid w:val="005B3CAB"/>
    <w:rsid w:val="005B3D8C"/>
    <w:rsid w:val="005B3DEF"/>
    <w:rsid w:val="005B3F91"/>
    <w:rsid w:val="005B3FF8"/>
    <w:rsid w:val="005B42A7"/>
    <w:rsid w:val="005B42D4"/>
    <w:rsid w:val="005B43A2"/>
    <w:rsid w:val="005B442F"/>
    <w:rsid w:val="005B460A"/>
    <w:rsid w:val="005B4779"/>
    <w:rsid w:val="005B484D"/>
    <w:rsid w:val="005B48E8"/>
    <w:rsid w:val="005B4A46"/>
    <w:rsid w:val="005B4A5A"/>
    <w:rsid w:val="005B4A62"/>
    <w:rsid w:val="005B4D12"/>
    <w:rsid w:val="005B4EBD"/>
    <w:rsid w:val="005B4FB6"/>
    <w:rsid w:val="005B5335"/>
    <w:rsid w:val="005B542C"/>
    <w:rsid w:val="005B547C"/>
    <w:rsid w:val="005B54DE"/>
    <w:rsid w:val="005B55FE"/>
    <w:rsid w:val="005B5687"/>
    <w:rsid w:val="005B58A5"/>
    <w:rsid w:val="005B59AE"/>
    <w:rsid w:val="005B5D82"/>
    <w:rsid w:val="005B5ECE"/>
    <w:rsid w:val="005B5F02"/>
    <w:rsid w:val="005B6204"/>
    <w:rsid w:val="005B633D"/>
    <w:rsid w:val="005B6497"/>
    <w:rsid w:val="005B6499"/>
    <w:rsid w:val="005B64BC"/>
    <w:rsid w:val="005B677C"/>
    <w:rsid w:val="005B6838"/>
    <w:rsid w:val="005B69E2"/>
    <w:rsid w:val="005B6AD6"/>
    <w:rsid w:val="005B6D18"/>
    <w:rsid w:val="005B6F35"/>
    <w:rsid w:val="005B7099"/>
    <w:rsid w:val="005B711F"/>
    <w:rsid w:val="005B73B7"/>
    <w:rsid w:val="005B749A"/>
    <w:rsid w:val="005B75BD"/>
    <w:rsid w:val="005B790A"/>
    <w:rsid w:val="005B7A98"/>
    <w:rsid w:val="005B7CD0"/>
    <w:rsid w:val="005C0056"/>
    <w:rsid w:val="005C0071"/>
    <w:rsid w:val="005C03A4"/>
    <w:rsid w:val="005C03FB"/>
    <w:rsid w:val="005C05F4"/>
    <w:rsid w:val="005C06CA"/>
    <w:rsid w:val="005C088D"/>
    <w:rsid w:val="005C08E6"/>
    <w:rsid w:val="005C091D"/>
    <w:rsid w:val="005C0980"/>
    <w:rsid w:val="005C0B63"/>
    <w:rsid w:val="005C0CD3"/>
    <w:rsid w:val="005C0F2B"/>
    <w:rsid w:val="005C107C"/>
    <w:rsid w:val="005C1148"/>
    <w:rsid w:val="005C17BA"/>
    <w:rsid w:val="005C193F"/>
    <w:rsid w:val="005C197F"/>
    <w:rsid w:val="005C1B83"/>
    <w:rsid w:val="005C1BDF"/>
    <w:rsid w:val="005C1D77"/>
    <w:rsid w:val="005C1DB8"/>
    <w:rsid w:val="005C1E0D"/>
    <w:rsid w:val="005C1FEB"/>
    <w:rsid w:val="005C213A"/>
    <w:rsid w:val="005C2565"/>
    <w:rsid w:val="005C25C5"/>
    <w:rsid w:val="005C2742"/>
    <w:rsid w:val="005C29BF"/>
    <w:rsid w:val="005C2CA3"/>
    <w:rsid w:val="005C2D30"/>
    <w:rsid w:val="005C2D4F"/>
    <w:rsid w:val="005C2DB9"/>
    <w:rsid w:val="005C2E42"/>
    <w:rsid w:val="005C3037"/>
    <w:rsid w:val="005C346C"/>
    <w:rsid w:val="005C38A7"/>
    <w:rsid w:val="005C3A33"/>
    <w:rsid w:val="005C3C08"/>
    <w:rsid w:val="005C3E80"/>
    <w:rsid w:val="005C3FB5"/>
    <w:rsid w:val="005C3FE5"/>
    <w:rsid w:val="005C42C7"/>
    <w:rsid w:val="005C43B1"/>
    <w:rsid w:val="005C470F"/>
    <w:rsid w:val="005C4838"/>
    <w:rsid w:val="005C487C"/>
    <w:rsid w:val="005C4B52"/>
    <w:rsid w:val="005C50F9"/>
    <w:rsid w:val="005C523A"/>
    <w:rsid w:val="005C5331"/>
    <w:rsid w:val="005C5522"/>
    <w:rsid w:val="005C5599"/>
    <w:rsid w:val="005C563E"/>
    <w:rsid w:val="005C57F5"/>
    <w:rsid w:val="005C59C5"/>
    <w:rsid w:val="005C59D6"/>
    <w:rsid w:val="005C5D03"/>
    <w:rsid w:val="005C6269"/>
    <w:rsid w:val="005C64EB"/>
    <w:rsid w:val="005C6599"/>
    <w:rsid w:val="005C6683"/>
    <w:rsid w:val="005C67E6"/>
    <w:rsid w:val="005C6A11"/>
    <w:rsid w:val="005C6C8C"/>
    <w:rsid w:val="005C6DEE"/>
    <w:rsid w:val="005C70FE"/>
    <w:rsid w:val="005C71CB"/>
    <w:rsid w:val="005C71E1"/>
    <w:rsid w:val="005C72E2"/>
    <w:rsid w:val="005C7371"/>
    <w:rsid w:val="005C77C7"/>
    <w:rsid w:val="005C7F02"/>
    <w:rsid w:val="005C7F68"/>
    <w:rsid w:val="005D02D6"/>
    <w:rsid w:val="005D0498"/>
    <w:rsid w:val="005D066B"/>
    <w:rsid w:val="005D0842"/>
    <w:rsid w:val="005D08B4"/>
    <w:rsid w:val="005D0986"/>
    <w:rsid w:val="005D0A68"/>
    <w:rsid w:val="005D0A6E"/>
    <w:rsid w:val="005D0C55"/>
    <w:rsid w:val="005D0DB6"/>
    <w:rsid w:val="005D0FAD"/>
    <w:rsid w:val="005D1080"/>
    <w:rsid w:val="005D1264"/>
    <w:rsid w:val="005D173E"/>
    <w:rsid w:val="005D18B9"/>
    <w:rsid w:val="005D19AF"/>
    <w:rsid w:val="005D1B15"/>
    <w:rsid w:val="005D1C9E"/>
    <w:rsid w:val="005D235B"/>
    <w:rsid w:val="005D24D9"/>
    <w:rsid w:val="005D24DA"/>
    <w:rsid w:val="005D256F"/>
    <w:rsid w:val="005D25BE"/>
    <w:rsid w:val="005D2827"/>
    <w:rsid w:val="005D283E"/>
    <w:rsid w:val="005D2A28"/>
    <w:rsid w:val="005D2C75"/>
    <w:rsid w:val="005D2F19"/>
    <w:rsid w:val="005D30A4"/>
    <w:rsid w:val="005D3141"/>
    <w:rsid w:val="005D3655"/>
    <w:rsid w:val="005D3990"/>
    <w:rsid w:val="005D3C20"/>
    <w:rsid w:val="005D411B"/>
    <w:rsid w:val="005D425C"/>
    <w:rsid w:val="005D42E7"/>
    <w:rsid w:val="005D4940"/>
    <w:rsid w:val="005D5043"/>
    <w:rsid w:val="005D51B3"/>
    <w:rsid w:val="005D52D0"/>
    <w:rsid w:val="005D58DF"/>
    <w:rsid w:val="005D5976"/>
    <w:rsid w:val="005D5B00"/>
    <w:rsid w:val="005D5B33"/>
    <w:rsid w:val="005D5B35"/>
    <w:rsid w:val="005D5BC3"/>
    <w:rsid w:val="005D5DB1"/>
    <w:rsid w:val="005D5ECA"/>
    <w:rsid w:val="005D5F29"/>
    <w:rsid w:val="005D5FE9"/>
    <w:rsid w:val="005D615A"/>
    <w:rsid w:val="005D61A4"/>
    <w:rsid w:val="005D6336"/>
    <w:rsid w:val="005D6370"/>
    <w:rsid w:val="005D6438"/>
    <w:rsid w:val="005D6471"/>
    <w:rsid w:val="005D671B"/>
    <w:rsid w:val="005D6720"/>
    <w:rsid w:val="005D6A2A"/>
    <w:rsid w:val="005D6A5D"/>
    <w:rsid w:val="005D6A68"/>
    <w:rsid w:val="005D6BB7"/>
    <w:rsid w:val="005D6E9B"/>
    <w:rsid w:val="005D7110"/>
    <w:rsid w:val="005D75D4"/>
    <w:rsid w:val="005D7614"/>
    <w:rsid w:val="005D765B"/>
    <w:rsid w:val="005D793B"/>
    <w:rsid w:val="005D7AF3"/>
    <w:rsid w:val="005D7B11"/>
    <w:rsid w:val="005E0170"/>
    <w:rsid w:val="005E08D2"/>
    <w:rsid w:val="005E08FF"/>
    <w:rsid w:val="005E09A5"/>
    <w:rsid w:val="005E09BC"/>
    <w:rsid w:val="005E09DF"/>
    <w:rsid w:val="005E0AC3"/>
    <w:rsid w:val="005E148A"/>
    <w:rsid w:val="005E18A2"/>
    <w:rsid w:val="005E1926"/>
    <w:rsid w:val="005E196C"/>
    <w:rsid w:val="005E1AB7"/>
    <w:rsid w:val="005E1CC0"/>
    <w:rsid w:val="005E1EF1"/>
    <w:rsid w:val="005E209C"/>
    <w:rsid w:val="005E2498"/>
    <w:rsid w:val="005E2718"/>
    <w:rsid w:val="005E2C4F"/>
    <w:rsid w:val="005E2DFF"/>
    <w:rsid w:val="005E2EED"/>
    <w:rsid w:val="005E3044"/>
    <w:rsid w:val="005E3189"/>
    <w:rsid w:val="005E3238"/>
    <w:rsid w:val="005E32C2"/>
    <w:rsid w:val="005E334A"/>
    <w:rsid w:val="005E33A4"/>
    <w:rsid w:val="005E33F5"/>
    <w:rsid w:val="005E3509"/>
    <w:rsid w:val="005E3572"/>
    <w:rsid w:val="005E368F"/>
    <w:rsid w:val="005E37ED"/>
    <w:rsid w:val="005E3828"/>
    <w:rsid w:val="005E3BD0"/>
    <w:rsid w:val="005E3C63"/>
    <w:rsid w:val="005E3F78"/>
    <w:rsid w:val="005E4144"/>
    <w:rsid w:val="005E4307"/>
    <w:rsid w:val="005E47F6"/>
    <w:rsid w:val="005E4858"/>
    <w:rsid w:val="005E4A80"/>
    <w:rsid w:val="005E4C2E"/>
    <w:rsid w:val="005E4CF7"/>
    <w:rsid w:val="005E5127"/>
    <w:rsid w:val="005E53E8"/>
    <w:rsid w:val="005E5521"/>
    <w:rsid w:val="005E56BE"/>
    <w:rsid w:val="005E5702"/>
    <w:rsid w:val="005E58FA"/>
    <w:rsid w:val="005E60BF"/>
    <w:rsid w:val="005E61DB"/>
    <w:rsid w:val="005E625D"/>
    <w:rsid w:val="005E6852"/>
    <w:rsid w:val="005E6D32"/>
    <w:rsid w:val="005E6D8C"/>
    <w:rsid w:val="005E7263"/>
    <w:rsid w:val="005E733F"/>
    <w:rsid w:val="005E76C7"/>
    <w:rsid w:val="005E77D3"/>
    <w:rsid w:val="005E77EF"/>
    <w:rsid w:val="005E7A04"/>
    <w:rsid w:val="005E7A69"/>
    <w:rsid w:val="005E7B80"/>
    <w:rsid w:val="005E7C1F"/>
    <w:rsid w:val="005E7CFE"/>
    <w:rsid w:val="005E7F21"/>
    <w:rsid w:val="005E7FA2"/>
    <w:rsid w:val="005F0118"/>
    <w:rsid w:val="005F01C3"/>
    <w:rsid w:val="005F01DF"/>
    <w:rsid w:val="005F02F4"/>
    <w:rsid w:val="005F067F"/>
    <w:rsid w:val="005F111D"/>
    <w:rsid w:val="005F12D2"/>
    <w:rsid w:val="005F15F9"/>
    <w:rsid w:val="005F19AA"/>
    <w:rsid w:val="005F1B71"/>
    <w:rsid w:val="005F2462"/>
    <w:rsid w:val="005F2B20"/>
    <w:rsid w:val="005F2C58"/>
    <w:rsid w:val="005F2DA1"/>
    <w:rsid w:val="005F2F3C"/>
    <w:rsid w:val="005F32C9"/>
    <w:rsid w:val="005F34A0"/>
    <w:rsid w:val="005F35B2"/>
    <w:rsid w:val="005F38B2"/>
    <w:rsid w:val="005F3B46"/>
    <w:rsid w:val="005F4816"/>
    <w:rsid w:val="005F493A"/>
    <w:rsid w:val="005F4F53"/>
    <w:rsid w:val="005F57C7"/>
    <w:rsid w:val="005F5B60"/>
    <w:rsid w:val="005F5C1C"/>
    <w:rsid w:val="005F5C9A"/>
    <w:rsid w:val="005F61F4"/>
    <w:rsid w:val="005F63FC"/>
    <w:rsid w:val="005F6600"/>
    <w:rsid w:val="005F68F2"/>
    <w:rsid w:val="005F6966"/>
    <w:rsid w:val="005F6F53"/>
    <w:rsid w:val="005F7289"/>
    <w:rsid w:val="005F735C"/>
    <w:rsid w:val="005F74B1"/>
    <w:rsid w:val="005F74E9"/>
    <w:rsid w:val="005F75F8"/>
    <w:rsid w:val="005F78D0"/>
    <w:rsid w:val="005F7AF6"/>
    <w:rsid w:val="005F7F1E"/>
    <w:rsid w:val="005F7FB6"/>
    <w:rsid w:val="0060011D"/>
    <w:rsid w:val="00600449"/>
    <w:rsid w:val="006007C2"/>
    <w:rsid w:val="00600843"/>
    <w:rsid w:val="0060091A"/>
    <w:rsid w:val="0060092F"/>
    <w:rsid w:val="00600950"/>
    <w:rsid w:val="00600B0A"/>
    <w:rsid w:val="00600EF2"/>
    <w:rsid w:val="006011EB"/>
    <w:rsid w:val="0060129C"/>
    <w:rsid w:val="006019BD"/>
    <w:rsid w:val="00601F6A"/>
    <w:rsid w:val="00602855"/>
    <w:rsid w:val="0060292F"/>
    <w:rsid w:val="00602ACA"/>
    <w:rsid w:val="00602B7D"/>
    <w:rsid w:val="00602CBA"/>
    <w:rsid w:val="00602FDB"/>
    <w:rsid w:val="00602FFE"/>
    <w:rsid w:val="006032A8"/>
    <w:rsid w:val="00603509"/>
    <w:rsid w:val="00603B9D"/>
    <w:rsid w:val="00603BCD"/>
    <w:rsid w:val="00603D23"/>
    <w:rsid w:val="00603D57"/>
    <w:rsid w:val="00603E10"/>
    <w:rsid w:val="00603FDA"/>
    <w:rsid w:val="00604135"/>
    <w:rsid w:val="0060437D"/>
    <w:rsid w:val="006045DA"/>
    <w:rsid w:val="006047A0"/>
    <w:rsid w:val="006047AE"/>
    <w:rsid w:val="006048F5"/>
    <w:rsid w:val="00604D12"/>
    <w:rsid w:val="00604D4C"/>
    <w:rsid w:val="00604EDF"/>
    <w:rsid w:val="00605163"/>
    <w:rsid w:val="0060542F"/>
    <w:rsid w:val="00605473"/>
    <w:rsid w:val="0060578D"/>
    <w:rsid w:val="00605881"/>
    <w:rsid w:val="006058B1"/>
    <w:rsid w:val="00605B21"/>
    <w:rsid w:val="0060604F"/>
    <w:rsid w:val="00606214"/>
    <w:rsid w:val="006062B1"/>
    <w:rsid w:val="0060648B"/>
    <w:rsid w:val="00606491"/>
    <w:rsid w:val="006066C1"/>
    <w:rsid w:val="006067D7"/>
    <w:rsid w:val="00606A06"/>
    <w:rsid w:val="00606A3D"/>
    <w:rsid w:val="00606B65"/>
    <w:rsid w:val="00606CCA"/>
    <w:rsid w:val="00607029"/>
    <w:rsid w:val="006070D3"/>
    <w:rsid w:val="00607592"/>
    <w:rsid w:val="006079D6"/>
    <w:rsid w:val="006079FB"/>
    <w:rsid w:val="00607C99"/>
    <w:rsid w:val="00607D40"/>
    <w:rsid w:val="006101C2"/>
    <w:rsid w:val="006103A7"/>
    <w:rsid w:val="0061048A"/>
    <w:rsid w:val="00610680"/>
    <w:rsid w:val="00610754"/>
    <w:rsid w:val="006107EA"/>
    <w:rsid w:val="00610AC5"/>
    <w:rsid w:val="00610BBC"/>
    <w:rsid w:val="00610C1F"/>
    <w:rsid w:val="00610EE2"/>
    <w:rsid w:val="00610F13"/>
    <w:rsid w:val="006110D6"/>
    <w:rsid w:val="006112BE"/>
    <w:rsid w:val="006112F7"/>
    <w:rsid w:val="00611394"/>
    <w:rsid w:val="006114FF"/>
    <w:rsid w:val="006115D6"/>
    <w:rsid w:val="0061177D"/>
    <w:rsid w:val="00611DAD"/>
    <w:rsid w:val="00611DE8"/>
    <w:rsid w:val="00611F7C"/>
    <w:rsid w:val="0061206A"/>
    <w:rsid w:val="00612189"/>
    <w:rsid w:val="0061256A"/>
    <w:rsid w:val="00612653"/>
    <w:rsid w:val="006128F9"/>
    <w:rsid w:val="006129AA"/>
    <w:rsid w:val="00612AEE"/>
    <w:rsid w:val="00612C7A"/>
    <w:rsid w:val="006130BD"/>
    <w:rsid w:val="006136E8"/>
    <w:rsid w:val="006137E7"/>
    <w:rsid w:val="00613892"/>
    <w:rsid w:val="00613BE4"/>
    <w:rsid w:val="00613EDC"/>
    <w:rsid w:val="00613FCD"/>
    <w:rsid w:val="00613FD6"/>
    <w:rsid w:val="0061400D"/>
    <w:rsid w:val="006142C7"/>
    <w:rsid w:val="0061448A"/>
    <w:rsid w:val="00614566"/>
    <w:rsid w:val="006145AC"/>
    <w:rsid w:val="00614615"/>
    <w:rsid w:val="00614666"/>
    <w:rsid w:val="0061487A"/>
    <w:rsid w:val="00614908"/>
    <w:rsid w:val="006149A9"/>
    <w:rsid w:val="006149F4"/>
    <w:rsid w:val="00614DA9"/>
    <w:rsid w:val="0061521E"/>
    <w:rsid w:val="0061523F"/>
    <w:rsid w:val="00615815"/>
    <w:rsid w:val="00615A8D"/>
    <w:rsid w:val="00615AB0"/>
    <w:rsid w:val="00615D6D"/>
    <w:rsid w:val="00615E0C"/>
    <w:rsid w:val="00616110"/>
    <w:rsid w:val="006161A3"/>
    <w:rsid w:val="00616494"/>
    <w:rsid w:val="006165AB"/>
    <w:rsid w:val="00616622"/>
    <w:rsid w:val="006166DF"/>
    <w:rsid w:val="006168D5"/>
    <w:rsid w:val="006169B9"/>
    <w:rsid w:val="00616C50"/>
    <w:rsid w:val="00616E27"/>
    <w:rsid w:val="00616F9E"/>
    <w:rsid w:val="006170BC"/>
    <w:rsid w:val="00617164"/>
    <w:rsid w:val="00617216"/>
    <w:rsid w:val="006174D4"/>
    <w:rsid w:val="00617569"/>
    <w:rsid w:val="00617585"/>
    <w:rsid w:val="006175F3"/>
    <w:rsid w:val="0061766A"/>
    <w:rsid w:val="00617A76"/>
    <w:rsid w:val="00617B6A"/>
    <w:rsid w:val="00617BA0"/>
    <w:rsid w:val="00617D08"/>
    <w:rsid w:val="00617ED9"/>
    <w:rsid w:val="00620059"/>
    <w:rsid w:val="006201A7"/>
    <w:rsid w:val="006201B4"/>
    <w:rsid w:val="00620262"/>
    <w:rsid w:val="00620380"/>
    <w:rsid w:val="006203F6"/>
    <w:rsid w:val="00620702"/>
    <w:rsid w:val="00620723"/>
    <w:rsid w:val="00620A2E"/>
    <w:rsid w:val="006211AF"/>
    <w:rsid w:val="0062153B"/>
    <w:rsid w:val="006219BC"/>
    <w:rsid w:val="00621BDD"/>
    <w:rsid w:val="00621C77"/>
    <w:rsid w:val="00621CED"/>
    <w:rsid w:val="00621D17"/>
    <w:rsid w:val="00621F82"/>
    <w:rsid w:val="00621FA6"/>
    <w:rsid w:val="00622302"/>
    <w:rsid w:val="0062237E"/>
    <w:rsid w:val="0062246A"/>
    <w:rsid w:val="0062283E"/>
    <w:rsid w:val="00622A6F"/>
    <w:rsid w:val="00622D27"/>
    <w:rsid w:val="00622EBC"/>
    <w:rsid w:val="006230A8"/>
    <w:rsid w:val="0062319D"/>
    <w:rsid w:val="00623231"/>
    <w:rsid w:val="0062338A"/>
    <w:rsid w:val="00623686"/>
    <w:rsid w:val="0062369A"/>
    <w:rsid w:val="0062375D"/>
    <w:rsid w:val="00623E2E"/>
    <w:rsid w:val="00623E4F"/>
    <w:rsid w:val="00623E9E"/>
    <w:rsid w:val="006243BE"/>
    <w:rsid w:val="006243E5"/>
    <w:rsid w:val="0062468B"/>
    <w:rsid w:val="00624865"/>
    <w:rsid w:val="00624BD7"/>
    <w:rsid w:val="00624C5C"/>
    <w:rsid w:val="00624F17"/>
    <w:rsid w:val="006256FD"/>
    <w:rsid w:val="00625715"/>
    <w:rsid w:val="00625762"/>
    <w:rsid w:val="00625779"/>
    <w:rsid w:val="00625789"/>
    <w:rsid w:val="00625A85"/>
    <w:rsid w:val="00625F14"/>
    <w:rsid w:val="00625FD8"/>
    <w:rsid w:val="00626414"/>
    <w:rsid w:val="0062645C"/>
    <w:rsid w:val="00626477"/>
    <w:rsid w:val="00626674"/>
    <w:rsid w:val="006266D8"/>
    <w:rsid w:val="00626828"/>
    <w:rsid w:val="00626993"/>
    <w:rsid w:val="00626C8F"/>
    <w:rsid w:val="00626D30"/>
    <w:rsid w:val="00626E35"/>
    <w:rsid w:val="00626E88"/>
    <w:rsid w:val="00626F39"/>
    <w:rsid w:val="0062704D"/>
    <w:rsid w:val="006270F9"/>
    <w:rsid w:val="00627100"/>
    <w:rsid w:val="00627714"/>
    <w:rsid w:val="006278B6"/>
    <w:rsid w:val="00627F27"/>
    <w:rsid w:val="00627F6F"/>
    <w:rsid w:val="0063055D"/>
    <w:rsid w:val="006307BD"/>
    <w:rsid w:val="006307EA"/>
    <w:rsid w:val="00631260"/>
    <w:rsid w:val="006313FD"/>
    <w:rsid w:val="0063146F"/>
    <w:rsid w:val="00631D78"/>
    <w:rsid w:val="00631F2E"/>
    <w:rsid w:val="006323CC"/>
    <w:rsid w:val="006323FC"/>
    <w:rsid w:val="0063269C"/>
    <w:rsid w:val="00632756"/>
    <w:rsid w:val="006327C6"/>
    <w:rsid w:val="006329BF"/>
    <w:rsid w:val="00632C99"/>
    <w:rsid w:val="00632D25"/>
    <w:rsid w:val="00632DFA"/>
    <w:rsid w:val="00632E5A"/>
    <w:rsid w:val="00632EE1"/>
    <w:rsid w:val="006332A8"/>
    <w:rsid w:val="006333DC"/>
    <w:rsid w:val="00633521"/>
    <w:rsid w:val="0063360F"/>
    <w:rsid w:val="00633641"/>
    <w:rsid w:val="00633A99"/>
    <w:rsid w:val="00633D2C"/>
    <w:rsid w:val="00633F04"/>
    <w:rsid w:val="006340C3"/>
    <w:rsid w:val="00634A13"/>
    <w:rsid w:val="00634A1C"/>
    <w:rsid w:val="00634CB1"/>
    <w:rsid w:val="00634D8C"/>
    <w:rsid w:val="00634E85"/>
    <w:rsid w:val="00634EB4"/>
    <w:rsid w:val="00635076"/>
    <w:rsid w:val="00635317"/>
    <w:rsid w:val="00635481"/>
    <w:rsid w:val="00635611"/>
    <w:rsid w:val="00635A59"/>
    <w:rsid w:val="00635C8F"/>
    <w:rsid w:val="00635DB0"/>
    <w:rsid w:val="00635F93"/>
    <w:rsid w:val="0063637C"/>
    <w:rsid w:val="006363E0"/>
    <w:rsid w:val="0063661A"/>
    <w:rsid w:val="0063672C"/>
    <w:rsid w:val="0063676A"/>
    <w:rsid w:val="006367FB"/>
    <w:rsid w:val="00636C1C"/>
    <w:rsid w:val="00636CD3"/>
    <w:rsid w:val="006371BD"/>
    <w:rsid w:val="006373F4"/>
    <w:rsid w:val="00637517"/>
    <w:rsid w:val="00637588"/>
    <w:rsid w:val="006375F1"/>
    <w:rsid w:val="00637772"/>
    <w:rsid w:val="00637940"/>
    <w:rsid w:val="00637DC9"/>
    <w:rsid w:val="00640185"/>
    <w:rsid w:val="0064030A"/>
    <w:rsid w:val="006404BC"/>
    <w:rsid w:val="006404E0"/>
    <w:rsid w:val="00640761"/>
    <w:rsid w:val="006407B3"/>
    <w:rsid w:val="00640805"/>
    <w:rsid w:val="00640894"/>
    <w:rsid w:val="006408C9"/>
    <w:rsid w:val="00640960"/>
    <w:rsid w:val="00640A92"/>
    <w:rsid w:val="00640C30"/>
    <w:rsid w:val="00640DA4"/>
    <w:rsid w:val="00640F56"/>
    <w:rsid w:val="006412C5"/>
    <w:rsid w:val="006414D4"/>
    <w:rsid w:val="0064151D"/>
    <w:rsid w:val="00641893"/>
    <w:rsid w:val="00641D1D"/>
    <w:rsid w:val="00641D83"/>
    <w:rsid w:val="0064217A"/>
    <w:rsid w:val="006421D0"/>
    <w:rsid w:val="0064229B"/>
    <w:rsid w:val="00642454"/>
    <w:rsid w:val="006428A5"/>
    <w:rsid w:val="006429F7"/>
    <w:rsid w:val="00642BD2"/>
    <w:rsid w:val="00642CA8"/>
    <w:rsid w:val="00642CFA"/>
    <w:rsid w:val="00642DB4"/>
    <w:rsid w:val="00642FA4"/>
    <w:rsid w:val="0064312C"/>
    <w:rsid w:val="0064352A"/>
    <w:rsid w:val="00643661"/>
    <w:rsid w:val="006436A9"/>
    <w:rsid w:val="00643843"/>
    <w:rsid w:val="00643BBD"/>
    <w:rsid w:val="00644511"/>
    <w:rsid w:val="006445C2"/>
    <w:rsid w:val="00644717"/>
    <w:rsid w:val="00644FF2"/>
    <w:rsid w:val="00645165"/>
    <w:rsid w:val="00645233"/>
    <w:rsid w:val="0064545C"/>
    <w:rsid w:val="00645533"/>
    <w:rsid w:val="006457BA"/>
    <w:rsid w:val="006457F2"/>
    <w:rsid w:val="00645A74"/>
    <w:rsid w:val="00645E6B"/>
    <w:rsid w:val="006460BD"/>
    <w:rsid w:val="006462B9"/>
    <w:rsid w:val="00646733"/>
    <w:rsid w:val="00646B73"/>
    <w:rsid w:val="00646B96"/>
    <w:rsid w:val="00646C51"/>
    <w:rsid w:val="00646EC1"/>
    <w:rsid w:val="00646F11"/>
    <w:rsid w:val="0064713B"/>
    <w:rsid w:val="0064734A"/>
    <w:rsid w:val="0064744F"/>
    <w:rsid w:val="00647618"/>
    <w:rsid w:val="006477C0"/>
    <w:rsid w:val="00647DF3"/>
    <w:rsid w:val="00647F18"/>
    <w:rsid w:val="0065000C"/>
    <w:rsid w:val="006500F0"/>
    <w:rsid w:val="00650220"/>
    <w:rsid w:val="006502BF"/>
    <w:rsid w:val="00650BFB"/>
    <w:rsid w:val="00650C33"/>
    <w:rsid w:val="00650D25"/>
    <w:rsid w:val="00650FDA"/>
    <w:rsid w:val="0065102F"/>
    <w:rsid w:val="00651138"/>
    <w:rsid w:val="0065124D"/>
    <w:rsid w:val="00651374"/>
    <w:rsid w:val="00651495"/>
    <w:rsid w:val="0065150A"/>
    <w:rsid w:val="00651600"/>
    <w:rsid w:val="00651602"/>
    <w:rsid w:val="00651704"/>
    <w:rsid w:val="006517C4"/>
    <w:rsid w:val="00651B42"/>
    <w:rsid w:val="00652025"/>
    <w:rsid w:val="006520A0"/>
    <w:rsid w:val="0065211B"/>
    <w:rsid w:val="00652289"/>
    <w:rsid w:val="006526AD"/>
    <w:rsid w:val="006530FB"/>
    <w:rsid w:val="00653395"/>
    <w:rsid w:val="00653478"/>
    <w:rsid w:val="0065365F"/>
    <w:rsid w:val="006539D5"/>
    <w:rsid w:val="00653DCE"/>
    <w:rsid w:val="00653DFF"/>
    <w:rsid w:val="00653E4A"/>
    <w:rsid w:val="00653E50"/>
    <w:rsid w:val="00653ED1"/>
    <w:rsid w:val="00654853"/>
    <w:rsid w:val="00654863"/>
    <w:rsid w:val="0065496B"/>
    <w:rsid w:val="0065496D"/>
    <w:rsid w:val="00654AA0"/>
    <w:rsid w:val="00654E62"/>
    <w:rsid w:val="0065508A"/>
    <w:rsid w:val="0065526D"/>
    <w:rsid w:val="00655457"/>
    <w:rsid w:val="006554EE"/>
    <w:rsid w:val="0065567B"/>
    <w:rsid w:val="00655914"/>
    <w:rsid w:val="00655BCA"/>
    <w:rsid w:val="00655BE8"/>
    <w:rsid w:val="00655E65"/>
    <w:rsid w:val="00655F58"/>
    <w:rsid w:val="00655FE2"/>
    <w:rsid w:val="0065600D"/>
    <w:rsid w:val="006560A4"/>
    <w:rsid w:val="00656171"/>
    <w:rsid w:val="00656225"/>
    <w:rsid w:val="006567B5"/>
    <w:rsid w:val="00656995"/>
    <w:rsid w:val="00656B69"/>
    <w:rsid w:val="00656C5D"/>
    <w:rsid w:val="00657139"/>
    <w:rsid w:val="00657373"/>
    <w:rsid w:val="00657463"/>
    <w:rsid w:val="00657771"/>
    <w:rsid w:val="00657AEA"/>
    <w:rsid w:val="00657AF9"/>
    <w:rsid w:val="00657C02"/>
    <w:rsid w:val="00657E91"/>
    <w:rsid w:val="0066074B"/>
    <w:rsid w:val="00660B49"/>
    <w:rsid w:val="00660CE0"/>
    <w:rsid w:val="00660D1C"/>
    <w:rsid w:val="00660D62"/>
    <w:rsid w:val="00660D76"/>
    <w:rsid w:val="00660D90"/>
    <w:rsid w:val="00661094"/>
    <w:rsid w:val="00661230"/>
    <w:rsid w:val="006612C8"/>
    <w:rsid w:val="006615A8"/>
    <w:rsid w:val="0066160F"/>
    <w:rsid w:val="006616CD"/>
    <w:rsid w:val="00661BCC"/>
    <w:rsid w:val="00661E80"/>
    <w:rsid w:val="006621AF"/>
    <w:rsid w:val="006621DA"/>
    <w:rsid w:val="00662314"/>
    <w:rsid w:val="00662669"/>
    <w:rsid w:val="006629CD"/>
    <w:rsid w:val="00662AE9"/>
    <w:rsid w:val="00662B88"/>
    <w:rsid w:val="00662BBA"/>
    <w:rsid w:val="00662F51"/>
    <w:rsid w:val="006631B8"/>
    <w:rsid w:val="006632D4"/>
    <w:rsid w:val="006635B6"/>
    <w:rsid w:val="0066362B"/>
    <w:rsid w:val="006637CF"/>
    <w:rsid w:val="00663D19"/>
    <w:rsid w:val="00663D36"/>
    <w:rsid w:val="00663D87"/>
    <w:rsid w:val="00664030"/>
    <w:rsid w:val="00664056"/>
    <w:rsid w:val="00664083"/>
    <w:rsid w:val="0066419A"/>
    <w:rsid w:val="0066460B"/>
    <w:rsid w:val="0066477C"/>
    <w:rsid w:val="00664832"/>
    <w:rsid w:val="00664888"/>
    <w:rsid w:val="00664AFC"/>
    <w:rsid w:val="00664C1D"/>
    <w:rsid w:val="00664C3E"/>
    <w:rsid w:val="00664F3E"/>
    <w:rsid w:val="00664F96"/>
    <w:rsid w:val="006651AA"/>
    <w:rsid w:val="006652F2"/>
    <w:rsid w:val="00665658"/>
    <w:rsid w:val="00665695"/>
    <w:rsid w:val="00665828"/>
    <w:rsid w:val="0066588F"/>
    <w:rsid w:val="00665A13"/>
    <w:rsid w:val="00665D78"/>
    <w:rsid w:val="00665FEE"/>
    <w:rsid w:val="00666277"/>
    <w:rsid w:val="00666323"/>
    <w:rsid w:val="006664DA"/>
    <w:rsid w:val="0066688F"/>
    <w:rsid w:val="00666DB6"/>
    <w:rsid w:val="00666EAB"/>
    <w:rsid w:val="0066715C"/>
    <w:rsid w:val="006673B9"/>
    <w:rsid w:val="006676D9"/>
    <w:rsid w:val="00667846"/>
    <w:rsid w:val="00667B52"/>
    <w:rsid w:val="00667D57"/>
    <w:rsid w:val="006700F2"/>
    <w:rsid w:val="006705A5"/>
    <w:rsid w:val="006705B9"/>
    <w:rsid w:val="006705F5"/>
    <w:rsid w:val="00670931"/>
    <w:rsid w:val="00670A05"/>
    <w:rsid w:val="00670D3D"/>
    <w:rsid w:val="00670DCC"/>
    <w:rsid w:val="00670E69"/>
    <w:rsid w:val="00670F45"/>
    <w:rsid w:val="0067116D"/>
    <w:rsid w:val="00671183"/>
    <w:rsid w:val="006712A4"/>
    <w:rsid w:val="00671352"/>
    <w:rsid w:val="006715CA"/>
    <w:rsid w:val="006718D6"/>
    <w:rsid w:val="00671A90"/>
    <w:rsid w:val="00671B1D"/>
    <w:rsid w:val="006720D0"/>
    <w:rsid w:val="0067218C"/>
    <w:rsid w:val="00672564"/>
    <w:rsid w:val="006729B6"/>
    <w:rsid w:val="00672B58"/>
    <w:rsid w:val="00672DE8"/>
    <w:rsid w:val="00672F59"/>
    <w:rsid w:val="00673136"/>
    <w:rsid w:val="00673211"/>
    <w:rsid w:val="00673DD4"/>
    <w:rsid w:val="00674045"/>
    <w:rsid w:val="0067426B"/>
    <w:rsid w:val="006745BC"/>
    <w:rsid w:val="00674690"/>
    <w:rsid w:val="006746E8"/>
    <w:rsid w:val="00674BB5"/>
    <w:rsid w:val="00674ECA"/>
    <w:rsid w:val="00674ECB"/>
    <w:rsid w:val="00675183"/>
    <w:rsid w:val="006752C2"/>
    <w:rsid w:val="0067541C"/>
    <w:rsid w:val="00675434"/>
    <w:rsid w:val="006754D2"/>
    <w:rsid w:val="006754F4"/>
    <w:rsid w:val="00675820"/>
    <w:rsid w:val="006758DA"/>
    <w:rsid w:val="00675A85"/>
    <w:rsid w:val="00675AF3"/>
    <w:rsid w:val="00675BB7"/>
    <w:rsid w:val="00675D8F"/>
    <w:rsid w:val="006760AA"/>
    <w:rsid w:val="00676407"/>
    <w:rsid w:val="00676818"/>
    <w:rsid w:val="006769FB"/>
    <w:rsid w:val="00676A5E"/>
    <w:rsid w:val="00676BF9"/>
    <w:rsid w:val="00676BFC"/>
    <w:rsid w:val="00676D73"/>
    <w:rsid w:val="00676E67"/>
    <w:rsid w:val="00676F93"/>
    <w:rsid w:val="0067749B"/>
    <w:rsid w:val="006775E1"/>
    <w:rsid w:val="00677655"/>
    <w:rsid w:val="0067785D"/>
    <w:rsid w:val="00677DE8"/>
    <w:rsid w:val="00677FDD"/>
    <w:rsid w:val="0068000E"/>
    <w:rsid w:val="006800EC"/>
    <w:rsid w:val="006801BE"/>
    <w:rsid w:val="006803AE"/>
    <w:rsid w:val="006803DD"/>
    <w:rsid w:val="006803FB"/>
    <w:rsid w:val="006805C9"/>
    <w:rsid w:val="006807DD"/>
    <w:rsid w:val="00680AFB"/>
    <w:rsid w:val="00680BCC"/>
    <w:rsid w:val="00680BF3"/>
    <w:rsid w:val="00680EAD"/>
    <w:rsid w:val="006812C6"/>
    <w:rsid w:val="00681B35"/>
    <w:rsid w:val="00682210"/>
    <w:rsid w:val="00682232"/>
    <w:rsid w:val="0068235B"/>
    <w:rsid w:val="006824B3"/>
    <w:rsid w:val="006824CA"/>
    <w:rsid w:val="00682755"/>
    <w:rsid w:val="00682934"/>
    <w:rsid w:val="00682AF3"/>
    <w:rsid w:val="00682C70"/>
    <w:rsid w:val="006830A6"/>
    <w:rsid w:val="006830BA"/>
    <w:rsid w:val="006830F3"/>
    <w:rsid w:val="00683292"/>
    <w:rsid w:val="00683BCE"/>
    <w:rsid w:val="00683C06"/>
    <w:rsid w:val="00683CA4"/>
    <w:rsid w:val="00683DA5"/>
    <w:rsid w:val="00683DE8"/>
    <w:rsid w:val="00683FC2"/>
    <w:rsid w:val="00684003"/>
    <w:rsid w:val="00684038"/>
    <w:rsid w:val="006843E3"/>
    <w:rsid w:val="00684888"/>
    <w:rsid w:val="00684C2D"/>
    <w:rsid w:val="00685006"/>
    <w:rsid w:val="00685025"/>
    <w:rsid w:val="006852A2"/>
    <w:rsid w:val="006856EF"/>
    <w:rsid w:val="00685883"/>
    <w:rsid w:val="00685E00"/>
    <w:rsid w:val="006860DB"/>
    <w:rsid w:val="00686195"/>
    <w:rsid w:val="006866F7"/>
    <w:rsid w:val="00686919"/>
    <w:rsid w:val="00686B7F"/>
    <w:rsid w:val="00686CC7"/>
    <w:rsid w:val="00686D87"/>
    <w:rsid w:val="00686EF8"/>
    <w:rsid w:val="0068710D"/>
    <w:rsid w:val="00687235"/>
    <w:rsid w:val="00687248"/>
    <w:rsid w:val="006873D9"/>
    <w:rsid w:val="006878C9"/>
    <w:rsid w:val="006878D7"/>
    <w:rsid w:val="0068794A"/>
    <w:rsid w:val="00687EF8"/>
    <w:rsid w:val="0069048F"/>
    <w:rsid w:val="006904A4"/>
    <w:rsid w:val="00690585"/>
    <w:rsid w:val="006905C7"/>
    <w:rsid w:val="006908DE"/>
    <w:rsid w:val="00690BE4"/>
    <w:rsid w:val="00690C75"/>
    <w:rsid w:val="00691037"/>
    <w:rsid w:val="00691048"/>
    <w:rsid w:val="006911F9"/>
    <w:rsid w:val="006913EE"/>
    <w:rsid w:val="006919D7"/>
    <w:rsid w:val="00691DEF"/>
    <w:rsid w:val="00692196"/>
    <w:rsid w:val="00692833"/>
    <w:rsid w:val="00692D3A"/>
    <w:rsid w:val="00692D75"/>
    <w:rsid w:val="00692DB8"/>
    <w:rsid w:val="00692EEA"/>
    <w:rsid w:val="00692FA1"/>
    <w:rsid w:val="00693111"/>
    <w:rsid w:val="0069328B"/>
    <w:rsid w:val="006932B0"/>
    <w:rsid w:val="006938A7"/>
    <w:rsid w:val="006938E1"/>
    <w:rsid w:val="0069395B"/>
    <w:rsid w:val="00693C32"/>
    <w:rsid w:val="00693F9B"/>
    <w:rsid w:val="00693FAD"/>
    <w:rsid w:val="00693FDB"/>
    <w:rsid w:val="00694229"/>
    <w:rsid w:val="00694260"/>
    <w:rsid w:val="006947C6"/>
    <w:rsid w:val="00694945"/>
    <w:rsid w:val="006949A9"/>
    <w:rsid w:val="00694A85"/>
    <w:rsid w:val="00694CFF"/>
    <w:rsid w:val="00694F19"/>
    <w:rsid w:val="00695127"/>
    <w:rsid w:val="00695418"/>
    <w:rsid w:val="00695745"/>
    <w:rsid w:val="00695BA1"/>
    <w:rsid w:val="00695DE1"/>
    <w:rsid w:val="00695E5D"/>
    <w:rsid w:val="00695EF1"/>
    <w:rsid w:val="00696477"/>
    <w:rsid w:val="006966B1"/>
    <w:rsid w:val="00696A98"/>
    <w:rsid w:val="00696B3B"/>
    <w:rsid w:val="00696C08"/>
    <w:rsid w:val="00696C19"/>
    <w:rsid w:val="00696CF8"/>
    <w:rsid w:val="00696E27"/>
    <w:rsid w:val="00696F27"/>
    <w:rsid w:val="00697102"/>
    <w:rsid w:val="00697310"/>
    <w:rsid w:val="006973BF"/>
    <w:rsid w:val="006977D5"/>
    <w:rsid w:val="00697C05"/>
    <w:rsid w:val="00697C20"/>
    <w:rsid w:val="00697E9B"/>
    <w:rsid w:val="006A009A"/>
    <w:rsid w:val="006A0206"/>
    <w:rsid w:val="006A033F"/>
    <w:rsid w:val="006A03BC"/>
    <w:rsid w:val="006A051A"/>
    <w:rsid w:val="006A052C"/>
    <w:rsid w:val="006A055D"/>
    <w:rsid w:val="006A07E9"/>
    <w:rsid w:val="006A0857"/>
    <w:rsid w:val="006A08DC"/>
    <w:rsid w:val="006A0C0B"/>
    <w:rsid w:val="006A1154"/>
    <w:rsid w:val="006A1372"/>
    <w:rsid w:val="006A19E5"/>
    <w:rsid w:val="006A1A24"/>
    <w:rsid w:val="006A1B72"/>
    <w:rsid w:val="006A1D95"/>
    <w:rsid w:val="006A1E0A"/>
    <w:rsid w:val="006A1ECB"/>
    <w:rsid w:val="006A239D"/>
    <w:rsid w:val="006A23C9"/>
    <w:rsid w:val="006A23F4"/>
    <w:rsid w:val="006A249C"/>
    <w:rsid w:val="006A250C"/>
    <w:rsid w:val="006A2588"/>
    <w:rsid w:val="006A26B5"/>
    <w:rsid w:val="006A28BE"/>
    <w:rsid w:val="006A29EF"/>
    <w:rsid w:val="006A2DA7"/>
    <w:rsid w:val="006A2E7D"/>
    <w:rsid w:val="006A318B"/>
    <w:rsid w:val="006A32D1"/>
    <w:rsid w:val="006A33F5"/>
    <w:rsid w:val="006A3507"/>
    <w:rsid w:val="006A365C"/>
    <w:rsid w:val="006A38AA"/>
    <w:rsid w:val="006A39B3"/>
    <w:rsid w:val="006A3B2B"/>
    <w:rsid w:val="006A3B5F"/>
    <w:rsid w:val="006A3C97"/>
    <w:rsid w:val="006A3D56"/>
    <w:rsid w:val="006A3D93"/>
    <w:rsid w:val="006A3F66"/>
    <w:rsid w:val="006A4240"/>
    <w:rsid w:val="006A4745"/>
    <w:rsid w:val="006A4951"/>
    <w:rsid w:val="006A4B8F"/>
    <w:rsid w:val="006A4C75"/>
    <w:rsid w:val="006A4D27"/>
    <w:rsid w:val="006A4E3E"/>
    <w:rsid w:val="006A51B7"/>
    <w:rsid w:val="006A52ED"/>
    <w:rsid w:val="006A537D"/>
    <w:rsid w:val="006A5575"/>
    <w:rsid w:val="006A575D"/>
    <w:rsid w:val="006A59CA"/>
    <w:rsid w:val="006A59E3"/>
    <w:rsid w:val="006A5ABC"/>
    <w:rsid w:val="006A5B60"/>
    <w:rsid w:val="006A5C03"/>
    <w:rsid w:val="006A5E34"/>
    <w:rsid w:val="006A5FF4"/>
    <w:rsid w:val="006A6892"/>
    <w:rsid w:val="006A6AF7"/>
    <w:rsid w:val="006A6DFD"/>
    <w:rsid w:val="006A6FED"/>
    <w:rsid w:val="006A7033"/>
    <w:rsid w:val="006A7309"/>
    <w:rsid w:val="006A796A"/>
    <w:rsid w:val="006A7B89"/>
    <w:rsid w:val="006A7D56"/>
    <w:rsid w:val="006A7D73"/>
    <w:rsid w:val="006A7F20"/>
    <w:rsid w:val="006B016E"/>
    <w:rsid w:val="006B03B4"/>
    <w:rsid w:val="006B089E"/>
    <w:rsid w:val="006B0933"/>
    <w:rsid w:val="006B0A95"/>
    <w:rsid w:val="006B0AF0"/>
    <w:rsid w:val="006B0AF5"/>
    <w:rsid w:val="006B143F"/>
    <w:rsid w:val="006B1548"/>
    <w:rsid w:val="006B17A3"/>
    <w:rsid w:val="006B190A"/>
    <w:rsid w:val="006B19F4"/>
    <w:rsid w:val="006B1D04"/>
    <w:rsid w:val="006B1DCA"/>
    <w:rsid w:val="006B2043"/>
    <w:rsid w:val="006B2056"/>
    <w:rsid w:val="006B20AE"/>
    <w:rsid w:val="006B214C"/>
    <w:rsid w:val="006B219D"/>
    <w:rsid w:val="006B234F"/>
    <w:rsid w:val="006B239E"/>
    <w:rsid w:val="006B271E"/>
    <w:rsid w:val="006B2ADB"/>
    <w:rsid w:val="006B2FB5"/>
    <w:rsid w:val="006B34C2"/>
    <w:rsid w:val="006B3567"/>
    <w:rsid w:val="006B3A41"/>
    <w:rsid w:val="006B3A50"/>
    <w:rsid w:val="006B3A54"/>
    <w:rsid w:val="006B3AD0"/>
    <w:rsid w:val="006B3B88"/>
    <w:rsid w:val="006B3C0C"/>
    <w:rsid w:val="006B3DDC"/>
    <w:rsid w:val="006B404D"/>
    <w:rsid w:val="006B412C"/>
    <w:rsid w:val="006B45CB"/>
    <w:rsid w:val="006B47CF"/>
    <w:rsid w:val="006B4B32"/>
    <w:rsid w:val="006B4C10"/>
    <w:rsid w:val="006B4C2B"/>
    <w:rsid w:val="006B4C48"/>
    <w:rsid w:val="006B4CA5"/>
    <w:rsid w:val="006B4D04"/>
    <w:rsid w:val="006B4D76"/>
    <w:rsid w:val="006B4E27"/>
    <w:rsid w:val="006B4EC0"/>
    <w:rsid w:val="006B54E4"/>
    <w:rsid w:val="006B5593"/>
    <w:rsid w:val="006B577F"/>
    <w:rsid w:val="006B5826"/>
    <w:rsid w:val="006B5B5B"/>
    <w:rsid w:val="006B5B80"/>
    <w:rsid w:val="006B5BF3"/>
    <w:rsid w:val="006B5C2D"/>
    <w:rsid w:val="006B5DE1"/>
    <w:rsid w:val="006B5E7A"/>
    <w:rsid w:val="006B5F0E"/>
    <w:rsid w:val="006B63C0"/>
    <w:rsid w:val="006B63FA"/>
    <w:rsid w:val="006B66F9"/>
    <w:rsid w:val="006B6AFB"/>
    <w:rsid w:val="006B6C70"/>
    <w:rsid w:val="006B7792"/>
    <w:rsid w:val="006B7F02"/>
    <w:rsid w:val="006C0017"/>
    <w:rsid w:val="006C015B"/>
    <w:rsid w:val="006C016E"/>
    <w:rsid w:val="006C0256"/>
    <w:rsid w:val="006C0769"/>
    <w:rsid w:val="006C09AF"/>
    <w:rsid w:val="006C0F23"/>
    <w:rsid w:val="006C0FCF"/>
    <w:rsid w:val="006C109C"/>
    <w:rsid w:val="006C10C9"/>
    <w:rsid w:val="006C12E7"/>
    <w:rsid w:val="006C1859"/>
    <w:rsid w:val="006C186A"/>
    <w:rsid w:val="006C1E29"/>
    <w:rsid w:val="006C1E88"/>
    <w:rsid w:val="006C1EBA"/>
    <w:rsid w:val="006C2460"/>
    <w:rsid w:val="006C26BB"/>
    <w:rsid w:val="006C27A1"/>
    <w:rsid w:val="006C29BE"/>
    <w:rsid w:val="006C2D3D"/>
    <w:rsid w:val="006C32A2"/>
    <w:rsid w:val="006C3522"/>
    <w:rsid w:val="006C3804"/>
    <w:rsid w:val="006C3963"/>
    <w:rsid w:val="006C39BE"/>
    <w:rsid w:val="006C3AD7"/>
    <w:rsid w:val="006C3F73"/>
    <w:rsid w:val="006C4002"/>
    <w:rsid w:val="006C4111"/>
    <w:rsid w:val="006C43AC"/>
    <w:rsid w:val="006C44B8"/>
    <w:rsid w:val="006C44BA"/>
    <w:rsid w:val="006C455B"/>
    <w:rsid w:val="006C4928"/>
    <w:rsid w:val="006C4C4F"/>
    <w:rsid w:val="006C4DC4"/>
    <w:rsid w:val="006C4EA3"/>
    <w:rsid w:val="006C51E3"/>
    <w:rsid w:val="006C5868"/>
    <w:rsid w:val="006C58C0"/>
    <w:rsid w:val="006C5A44"/>
    <w:rsid w:val="006C5B5D"/>
    <w:rsid w:val="006C5BA0"/>
    <w:rsid w:val="006C5C2E"/>
    <w:rsid w:val="006C5EDF"/>
    <w:rsid w:val="006C5F1D"/>
    <w:rsid w:val="006C5FD2"/>
    <w:rsid w:val="006C6484"/>
    <w:rsid w:val="006C64D1"/>
    <w:rsid w:val="006C693C"/>
    <w:rsid w:val="006C6BFC"/>
    <w:rsid w:val="006C6CD6"/>
    <w:rsid w:val="006C6D53"/>
    <w:rsid w:val="006C6F21"/>
    <w:rsid w:val="006C71ED"/>
    <w:rsid w:val="006C7232"/>
    <w:rsid w:val="006C73ED"/>
    <w:rsid w:val="006C75E6"/>
    <w:rsid w:val="006C784E"/>
    <w:rsid w:val="006C78CF"/>
    <w:rsid w:val="006C7936"/>
    <w:rsid w:val="006C7A8F"/>
    <w:rsid w:val="006C7DF6"/>
    <w:rsid w:val="006D00D3"/>
    <w:rsid w:val="006D0235"/>
    <w:rsid w:val="006D0333"/>
    <w:rsid w:val="006D0520"/>
    <w:rsid w:val="006D0584"/>
    <w:rsid w:val="006D0740"/>
    <w:rsid w:val="006D0A71"/>
    <w:rsid w:val="006D0E61"/>
    <w:rsid w:val="006D114F"/>
    <w:rsid w:val="006D11A6"/>
    <w:rsid w:val="006D12D3"/>
    <w:rsid w:val="006D1418"/>
    <w:rsid w:val="006D14E3"/>
    <w:rsid w:val="006D150E"/>
    <w:rsid w:val="006D152E"/>
    <w:rsid w:val="006D164C"/>
    <w:rsid w:val="006D169C"/>
    <w:rsid w:val="006D1796"/>
    <w:rsid w:val="006D17C6"/>
    <w:rsid w:val="006D1827"/>
    <w:rsid w:val="006D1883"/>
    <w:rsid w:val="006D197C"/>
    <w:rsid w:val="006D1AA1"/>
    <w:rsid w:val="006D1CF1"/>
    <w:rsid w:val="006D1D09"/>
    <w:rsid w:val="006D1E99"/>
    <w:rsid w:val="006D1EB1"/>
    <w:rsid w:val="006D1EF3"/>
    <w:rsid w:val="006D1F0E"/>
    <w:rsid w:val="006D2038"/>
    <w:rsid w:val="006D21F2"/>
    <w:rsid w:val="006D22D2"/>
    <w:rsid w:val="006D22D4"/>
    <w:rsid w:val="006D2457"/>
    <w:rsid w:val="006D254B"/>
    <w:rsid w:val="006D255D"/>
    <w:rsid w:val="006D2606"/>
    <w:rsid w:val="006D26FC"/>
    <w:rsid w:val="006D2768"/>
    <w:rsid w:val="006D278E"/>
    <w:rsid w:val="006D27C9"/>
    <w:rsid w:val="006D282B"/>
    <w:rsid w:val="006D28CE"/>
    <w:rsid w:val="006D2CCC"/>
    <w:rsid w:val="006D2D00"/>
    <w:rsid w:val="006D2D01"/>
    <w:rsid w:val="006D2D65"/>
    <w:rsid w:val="006D2DAD"/>
    <w:rsid w:val="006D2FE8"/>
    <w:rsid w:val="006D3308"/>
    <w:rsid w:val="006D3492"/>
    <w:rsid w:val="006D35EC"/>
    <w:rsid w:val="006D38D1"/>
    <w:rsid w:val="006D3B96"/>
    <w:rsid w:val="006D3C63"/>
    <w:rsid w:val="006D401B"/>
    <w:rsid w:val="006D412C"/>
    <w:rsid w:val="006D4557"/>
    <w:rsid w:val="006D460A"/>
    <w:rsid w:val="006D4772"/>
    <w:rsid w:val="006D4A52"/>
    <w:rsid w:val="006D4D6F"/>
    <w:rsid w:val="006D510E"/>
    <w:rsid w:val="006D5171"/>
    <w:rsid w:val="006D5544"/>
    <w:rsid w:val="006D5B7D"/>
    <w:rsid w:val="006D5E52"/>
    <w:rsid w:val="006D6295"/>
    <w:rsid w:val="006D62CD"/>
    <w:rsid w:val="006D7103"/>
    <w:rsid w:val="006D7162"/>
    <w:rsid w:val="006D747B"/>
    <w:rsid w:val="006D7668"/>
    <w:rsid w:val="006D76C0"/>
    <w:rsid w:val="006D78CA"/>
    <w:rsid w:val="006D7928"/>
    <w:rsid w:val="006D7A08"/>
    <w:rsid w:val="006D7B7E"/>
    <w:rsid w:val="006E005C"/>
    <w:rsid w:val="006E018F"/>
    <w:rsid w:val="006E0405"/>
    <w:rsid w:val="006E05CE"/>
    <w:rsid w:val="006E0656"/>
    <w:rsid w:val="006E09A0"/>
    <w:rsid w:val="006E0C8C"/>
    <w:rsid w:val="006E0CDC"/>
    <w:rsid w:val="006E0DF3"/>
    <w:rsid w:val="006E0F1C"/>
    <w:rsid w:val="006E1138"/>
    <w:rsid w:val="006E11CB"/>
    <w:rsid w:val="006E1D7A"/>
    <w:rsid w:val="006E1EA2"/>
    <w:rsid w:val="006E1EE3"/>
    <w:rsid w:val="006E2536"/>
    <w:rsid w:val="006E28FF"/>
    <w:rsid w:val="006E2D3E"/>
    <w:rsid w:val="006E2F64"/>
    <w:rsid w:val="006E32DB"/>
    <w:rsid w:val="006E348B"/>
    <w:rsid w:val="006E38B9"/>
    <w:rsid w:val="006E3A43"/>
    <w:rsid w:val="006E3A4B"/>
    <w:rsid w:val="006E3E23"/>
    <w:rsid w:val="006E3F81"/>
    <w:rsid w:val="006E3FF4"/>
    <w:rsid w:val="006E41D2"/>
    <w:rsid w:val="006E41D7"/>
    <w:rsid w:val="006E428C"/>
    <w:rsid w:val="006E4334"/>
    <w:rsid w:val="006E46CD"/>
    <w:rsid w:val="006E482E"/>
    <w:rsid w:val="006E4B10"/>
    <w:rsid w:val="006E4B36"/>
    <w:rsid w:val="006E4E53"/>
    <w:rsid w:val="006E4EAC"/>
    <w:rsid w:val="006E5222"/>
    <w:rsid w:val="006E5485"/>
    <w:rsid w:val="006E550C"/>
    <w:rsid w:val="006E56BE"/>
    <w:rsid w:val="006E5774"/>
    <w:rsid w:val="006E594C"/>
    <w:rsid w:val="006E605B"/>
    <w:rsid w:val="006E6465"/>
    <w:rsid w:val="006E64D8"/>
    <w:rsid w:val="006E6572"/>
    <w:rsid w:val="006E6693"/>
    <w:rsid w:val="006E6695"/>
    <w:rsid w:val="006E6757"/>
    <w:rsid w:val="006E6B1E"/>
    <w:rsid w:val="006E6B6C"/>
    <w:rsid w:val="006E6F9C"/>
    <w:rsid w:val="006E6FA3"/>
    <w:rsid w:val="006E7014"/>
    <w:rsid w:val="006E7777"/>
    <w:rsid w:val="006E7826"/>
    <w:rsid w:val="006E79C9"/>
    <w:rsid w:val="006E7C41"/>
    <w:rsid w:val="006E7DC1"/>
    <w:rsid w:val="006E7E2C"/>
    <w:rsid w:val="006E7E8A"/>
    <w:rsid w:val="006F00C1"/>
    <w:rsid w:val="006F053F"/>
    <w:rsid w:val="006F0A04"/>
    <w:rsid w:val="006F0BB7"/>
    <w:rsid w:val="006F0D05"/>
    <w:rsid w:val="006F0D3C"/>
    <w:rsid w:val="006F1031"/>
    <w:rsid w:val="006F12EF"/>
    <w:rsid w:val="006F138A"/>
    <w:rsid w:val="006F14AE"/>
    <w:rsid w:val="006F151B"/>
    <w:rsid w:val="006F1711"/>
    <w:rsid w:val="006F19AF"/>
    <w:rsid w:val="006F19BF"/>
    <w:rsid w:val="006F1B1F"/>
    <w:rsid w:val="006F1B6D"/>
    <w:rsid w:val="006F1C63"/>
    <w:rsid w:val="006F21D0"/>
    <w:rsid w:val="006F2499"/>
    <w:rsid w:val="006F2540"/>
    <w:rsid w:val="006F272C"/>
    <w:rsid w:val="006F275E"/>
    <w:rsid w:val="006F2A01"/>
    <w:rsid w:val="006F2A3E"/>
    <w:rsid w:val="006F2A8E"/>
    <w:rsid w:val="006F2B8B"/>
    <w:rsid w:val="006F2BB8"/>
    <w:rsid w:val="006F2F3B"/>
    <w:rsid w:val="006F32D5"/>
    <w:rsid w:val="006F3621"/>
    <w:rsid w:val="006F377D"/>
    <w:rsid w:val="006F3C59"/>
    <w:rsid w:val="006F3E28"/>
    <w:rsid w:val="006F3EA4"/>
    <w:rsid w:val="006F4285"/>
    <w:rsid w:val="006F43BF"/>
    <w:rsid w:val="006F44B8"/>
    <w:rsid w:val="006F4772"/>
    <w:rsid w:val="006F49D0"/>
    <w:rsid w:val="006F5143"/>
    <w:rsid w:val="006F534F"/>
    <w:rsid w:val="006F53D0"/>
    <w:rsid w:val="006F5561"/>
    <w:rsid w:val="006F565F"/>
    <w:rsid w:val="006F567D"/>
    <w:rsid w:val="006F569F"/>
    <w:rsid w:val="006F578E"/>
    <w:rsid w:val="006F58C5"/>
    <w:rsid w:val="006F5C5B"/>
    <w:rsid w:val="006F5DE4"/>
    <w:rsid w:val="006F5DEA"/>
    <w:rsid w:val="006F5FC1"/>
    <w:rsid w:val="006F60F5"/>
    <w:rsid w:val="006F6156"/>
    <w:rsid w:val="006F622E"/>
    <w:rsid w:val="006F641D"/>
    <w:rsid w:val="006F670A"/>
    <w:rsid w:val="006F726D"/>
    <w:rsid w:val="006F7371"/>
    <w:rsid w:val="006F754C"/>
    <w:rsid w:val="006F7C89"/>
    <w:rsid w:val="006F7C9D"/>
    <w:rsid w:val="006F7F80"/>
    <w:rsid w:val="006F7FEC"/>
    <w:rsid w:val="00700019"/>
    <w:rsid w:val="0070015D"/>
    <w:rsid w:val="00700238"/>
    <w:rsid w:val="00700357"/>
    <w:rsid w:val="0070044E"/>
    <w:rsid w:val="00700628"/>
    <w:rsid w:val="00700775"/>
    <w:rsid w:val="00700ABE"/>
    <w:rsid w:val="00700AE9"/>
    <w:rsid w:val="00700CCD"/>
    <w:rsid w:val="00700EBD"/>
    <w:rsid w:val="00700F93"/>
    <w:rsid w:val="007011FE"/>
    <w:rsid w:val="00701317"/>
    <w:rsid w:val="007014EF"/>
    <w:rsid w:val="00701666"/>
    <w:rsid w:val="0070180F"/>
    <w:rsid w:val="00701C97"/>
    <w:rsid w:val="00701E04"/>
    <w:rsid w:val="00702155"/>
    <w:rsid w:val="007022AB"/>
    <w:rsid w:val="00702648"/>
    <w:rsid w:val="007026FF"/>
    <w:rsid w:val="00702713"/>
    <w:rsid w:val="007028DD"/>
    <w:rsid w:val="00702AF3"/>
    <w:rsid w:val="00702AF5"/>
    <w:rsid w:val="00702C1F"/>
    <w:rsid w:val="00702C8C"/>
    <w:rsid w:val="00702F59"/>
    <w:rsid w:val="00703002"/>
    <w:rsid w:val="007034AA"/>
    <w:rsid w:val="0070363D"/>
    <w:rsid w:val="0070365E"/>
    <w:rsid w:val="00703AF5"/>
    <w:rsid w:val="00703B99"/>
    <w:rsid w:val="00703C80"/>
    <w:rsid w:val="00703CB0"/>
    <w:rsid w:val="00703DB5"/>
    <w:rsid w:val="00704180"/>
    <w:rsid w:val="00704407"/>
    <w:rsid w:val="0070476E"/>
    <w:rsid w:val="007049B0"/>
    <w:rsid w:val="00704B74"/>
    <w:rsid w:val="00705456"/>
    <w:rsid w:val="0070578E"/>
    <w:rsid w:val="007057B5"/>
    <w:rsid w:val="00705955"/>
    <w:rsid w:val="007059F1"/>
    <w:rsid w:val="00705C56"/>
    <w:rsid w:val="007062E0"/>
    <w:rsid w:val="00706425"/>
    <w:rsid w:val="0070682A"/>
    <w:rsid w:val="0070683E"/>
    <w:rsid w:val="00706B67"/>
    <w:rsid w:val="00706BCC"/>
    <w:rsid w:val="00706FFB"/>
    <w:rsid w:val="00707006"/>
    <w:rsid w:val="00707579"/>
    <w:rsid w:val="00707C17"/>
    <w:rsid w:val="00707CC6"/>
    <w:rsid w:val="00707F12"/>
    <w:rsid w:val="00707FE3"/>
    <w:rsid w:val="0071030D"/>
    <w:rsid w:val="00710351"/>
    <w:rsid w:val="0071042E"/>
    <w:rsid w:val="0071076D"/>
    <w:rsid w:val="0071096E"/>
    <w:rsid w:val="00710997"/>
    <w:rsid w:val="00710B9A"/>
    <w:rsid w:val="00710D14"/>
    <w:rsid w:val="00710F00"/>
    <w:rsid w:val="007111C3"/>
    <w:rsid w:val="00711214"/>
    <w:rsid w:val="00711330"/>
    <w:rsid w:val="007113B8"/>
    <w:rsid w:val="007113BB"/>
    <w:rsid w:val="007113F0"/>
    <w:rsid w:val="00711668"/>
    <w:rsid w:val="007117C9"/>
    <w:rsid w:val="00711903"/>
    <w:rsid w:val="00711989"/>
    <w:rsid w:val="007119B1"/>
    <w:rsid w:val="00711B8B"/>
    <w:rsid w:val="00711C74"/>
    <w:rsid w:val="007121E8"/>
    <w:rsid w:val="00712347"/>
    <w:rsid w:val="00712623"/>
    <w:rsid w:val="00712B34"/>
    <w:rsid w:val="00713131"/>
    <w:rsid w:val="0071337D"/>
    <w:rsid w:val="007133EE"/>
    <w:rsid w:val="00713637"/>
    <w:rsid w:val="0071385F"/>
    <w:rsid w:val="00713A0D"/>
    <w:rsid w:val="00713BEE"/>
    <w:rsid w:val="00713C1A"/>
    <w:rsid w:val="00713C36"/>
    <w:rsid w:val="00713CB1"/>
    <w:rsid w:val="00713F5D"/>
    <w:rsid w:val="00714243"/>
    <w:rsid w:val="0071441C"/>
    <w:rsid w:val="007144E9"/>
    <w:rsid w:val="0071450E"/>
    <w:rsid w:val="00714D81"/>
    <w:rsid w:val="00714DEF"/>
    <w:rsid w:val="00714FBB"/>
    <w:rsid w:val="007150EE"/>
    <w:rsid w:val="00715352"/>
    <w:rsid w:val="0071553A"/>
    <w:rsid w:val="0071556A"/>
    <w:rsid w:val="0071596C"/>
    <w:rsid w:val="00715AB3"/>
    <w:rsid w:val="00715BC4"/>
    <w:rsid w:val="00715C1B"/>
    <w:rsid w:val="00716324"/>
    <w:rsid w:val="00716481"/>
    <w:rsid w:val="0071666A"/>
    <w:rsid w:val="007168D1"/>
    <w:rsid w:val="0071691E"/>
    <w:rsid w:val="00716E25"/>
    <w:rsid w:val="00716E70"/>
    <w:rsid w:val="00716F0F"/>
    <w:rsid w:val="007170B1"/>
    <w:rsid w:val="007170B2"/>
    <w:rsid w:val="00717269"/>
    <w:rsid w:val="0071745E"/>
    <w:rsid w:val="0071794C"/>
    <w:rsid w:val="00717CC1"/>
    <w:rsid w:val="00717E2D"/>
    <w:rsid w:val="00720133"/>
    <w:rsid w:val="0072016A"/>
    <w:rsid w:val="00720186"/>
    <w:rsid w:val="00720278"/>
    <w:rsid w:val="007205BC"/>
    <w:rsid w:val="0072086B"/>
    <w:rsid w:val="00720927"/>
    <w:rsid w:val="00720ADE"/>
    <w:rsid w:val="00720FB5"/>
    <w:rsid w:val="00720FC6"/>
    <w:rsid w:val="007212FD"/>
    <w:rsid w:val="007213E5"/>
    <w:rsid w:val="007214A4"/>
    <w:rsid w:val="00721973"/>
    <w:rsid w:val="00721BCF"/>
    <w:rsid w:val="00721C35"/>
    <w:rsid w:val="00721CEC"/>
    <w:rsid w:val="00721D4C"/>
    <w:rsid w:val="00721D4E"/>
    <w:rsid w:val="00722149"/>
    <w:rsid w:val="00722165"/>
    <w:rsid w:val="007221EC"/>
    <w:rsid w:val="007222C2"/>
    <w:rsid w:val="00722484"/>
    <w:rsid w:val="0072274E"/>
    <w:rsid w:val="007228EA"/>
    <w:rsid w:val="00722900"/>
    <w:rsid w:val="00722A98"/>
    <w:rsid w:val="00722B80"/>
    <w:rsid w:val="00723145"/>
    <w:rsid w:val="00723448"/>
    <w:rsid w:val="0072368D"/>
    <w:rsid w:val="0072384E"/>
    <w:rsid w:val="007238C6"/>
    <w:rsid w:val="00723992"/>
    <w:rsid w:val="00724461"/>
    <w:rsid w:val="007245BB"/>
    <w:rsid w:val="007249C8"/>
    <w:rsid w:val="00724CF2"/>
    <w:rsid w:val="00724F22"/>
    <w:rsid w:val="00725035"/>
    <w:rsid w:val="0072516C"/>
    <w:rsid w:val="007254F8"/>
    <w:rsid w:val="007255F7"/>
    <w:rsid w:val="007256C7"/>
    <w:rsid w:val="007258DB"/>
    <w:rsid w:val="0072615E"/>
    <w:rsid w:val="00726206"/>
    <w:rsid w:val="007262A0"/>
    <w:rsid w:val="0072643C"/>
    <w:rsid w:val="0072683E"/>
    <w:rsid w:val="007268A2"/>
    <w:rsid w:val="007268C2"/>
    <w:rsid w:val="00726B59"/>
    <w:rsid w:val="00727041"/>
    <w:rsid w:val="00727530"/>
    <w:rsid w:val="007278E9"/>
    <w:rsid w:val="007279DB"/>
    <w:rsid w:val="00727CEC"/>
    <w:rsid w:val="00727D0C"/>
    <w:rsid w:val="00730FD0"/>
    <w:rsid w:val="00731044"/>
    <w:rsid w:val="00731248"/>
    <w:rsid w:val="007312A0"/>
    <w:rsid w:val="007316BC"/>
    <w:rsid w:val="0073172F"/>
    <w:rsid w:val="007317F5"/>
    <w:rsid w:val="00731821"/>
    <w:rsid w:val="0073187F"/>
    <w:rsid w:val="0073251A"/>
    <w:rsid w:val="00732612"/>
    <w:rsid w:val="00732926"/>
    <w:rsid w:val="007329BC"/>
    <w:rsid w:val="00732AB6"/>
    <w:rsid w:val="00732B49"/>
    <w:rsid w:val="00732F85"/>
    <w:rsid w:val="0073313D"/>
    <w:rsid w:val="00733302"/>
    <w:rsid w:val="00733A1E"/>
    <w:rsid w:val="00733AB6"/>
    <w:rsid w:val="00733C43"/>
    <w:rsid w:val="00733C9E"/>
    <w:rsid w:val="00734021"/>
    <w:rsid w:val="0073415D"/>
    <w:rsid w:val="00734544"/>
    <w:rsid w:val="007346BD"/>
    <w:rsid w:val="00734806"/>
    <w:rsid w:val="0073483D"/>
    <w:rsid w:val="0073499E"/>
    <w:rsid w:val="007349C2"/>
    <w:rsid w:val="00734A11"/>
    <w:rsid w:val="00734A1A"/>
    <w:rsid w:val="00734EB8"/>
    <w:rsid w:val="00734EF7"/>
    <w:rsid w:val="0073500E"/>
    <w:rsid w:val="00735010"/>
    <w:rsid w:val="0073501E"/>
    <w:rsid w:val="00735687"/>
    <w:rsid w:val="007356C7"/>
    <w:rsid w:val="00735833"/>
    <w:rsid w:val="00735904"/>
    <w:rsid w:val="00735AD4"/>
    <w:rsid w:val="00735B90"/>
    <w:rsid w:val="00735CE8"/>
    <w:rsid w:val="00735EE0"/>
    <w:rsid w:val="0073615D"/>
    <w:rsid w:val="007361A4"/>
    <w:rsid w:val="007361F6"/>
    <w:rsid w:val="0073622C"/>
    <w:rsid w:val="0073657F"/>
    <w:rsid w:val="007365EC"/>
    <w:rsid w:val="00736913"/>
    <w:rsid w:val="00736A67"/>
    <w:rsid w:val="00736B78"/>
    <w:rsid w:val="00736E13"/>
    <w:rsid w:val="00736FBF"/>
    <w:rsid w:val="00737062"/>
    <w:rsid w:val="00737068"/>
    <w:rsid w:val="00737399"/>
    <w:rsid w:val="007376C5"/>
    <w:rsid w:val="0073771A"/>
    <w:rsid w:val="00737C7E"/>
    <w:rsid w:val="00737C87"/>
    <w:rsid w:val="00737F4C"/>
    <w:rsid w:val="00737FFC"/>
    <w:rsid w:val="0074007B"/>
    <w:rsid w:val="00740286"/>
    <w:rsid w:val="007403EA"/>
    <w:rsid w:val="00740617"/>
    <w:rsid w:val="00740628"/>
    <w:rsid w:val="00740666"/>
    <w:rsid w:val="007407AF"/>
    <w:rsid w:val="007407E1"/>
    <w:rsid w:val="00740AE4"/>
    <w:rsid w:val="00740B25"/>
    <w:rsid w:val="00740DCC"/>
    <w:rsid w:val="00740F7C"/>
    <w:rsid w:val="00740FD2"/>
    <w:rsid w:val="00740FFB"/>
    <w:rsid w:val="0074105D"/>
    <w:rsid w:val="00741191"/>
    <w:rsid w:val="00741609"/>
    <w:rsid w:val="00741706"/>
    <w:rsid w:val="007417A2"/>
    <w:rsid w:val="0074186A"/>
    <w:rsid w:val="00741A4B"/>
    <w:rsid w:val="00741FEB"/>
    <w:rsid w:val="0074210C"/>
    <w:rsid w:val="0074236C"/>
    <w:rsid w:val="0074254C"/>
    <w:rsid w:val="00742D45"/>
    <w:rsid w:val="00742DDF"/>
    <w:rsid w:val="007431AE"/>
    <w:rsid w:val="0074385D"/>
    <w:rsid w:val="007438FF"/>
    <w:rsid w:val="00743978"/>
    <w:rsid w:val="00743A77"/>
    <w:rsid w:val="00743B05"/>
    <w:rsid w:val="00743BD5"/>
    <w:rsid w:val="00743CA6"/>
    <w:rsid w:val="00743DEB"/>
    <w:rsid w:val="00743E77"/>
    <w:rsid w:val="00743FB9"/>
    <w:rsid w:val="007443DC"/>
    <w:rsid w:val="007444E7"/>
    <w:rsid w:val="00744609"/>
    <w:rsid w:val="00744736"/>
    <w:rsid w:val="00744AA8"/>
    <w:rsid w:val="00744EFE"/>
    <w:rsid w:val="007453FF"/>
    <w:rsid w:val="00745409"/>
    <w:rsid w:val="007455EB"/>
    <w:rsid w:val="007456FC"/>
    <w:rsid w:val="00745702"/>
    <w:rsid w:val="00745C21"/>
    <w:rsid w:val="00745F40"/>
    <w:rsid w:val="007467B8"/>
    <w:rsid w:val="00746D3C"/>
    <w:rsid w:val="0074725E"/>
    <w:rsid w:val="00747396"/>
    <w:rsid w:val="0074756B"/>
    <w:rsid w:val="0074756D"/>
    <w:rsid w:val="007475AD"/>
    <w:rsid w:val="007478D2"/>
    <w:rsid w:val="00747BC9"/>
    <w:rsid w:val="007502C7"/>
    <w:rsid w:val="00750515"/>
    <w:rsid w:val="007505AA"/>
    <w:rsid w:val="007506F1"/>
    <w:rsid w:val="00750774"/>
    <w:rsid w:val="00750862"/>
    <w:rsid w:val="00750971"/>
    <w:rsid w:val="00750D92"/>
    <w:rsid w:val="00750EED"/>
    <w:rsid w:val="00750F4A"/>
    <w:rsid w:val="00750F51"/>
    <w:rsid w:val="00751018"/>
    <w:rsid w:val="00751291"/>
    <w:rsid w:val="007513F1"/>
    <w:rsid w:val="00751640"/>
    <w:rsid w:val="0075193C"/>
    <w:rsid w:val="00751B78"/>
    <w:rsid w:val="00751BF2"/>
    <w:rsid w:val="00752470"/>
    <w:rsid w:val="0075271F"/>
    <w:rsid w:val="007527CC"/>
    <w:rsid w:val="007528E8"/>
    <w:rsid w:val="00752DB1"/>
    <w:rsid w:val="00753022"/>
    <w:rsid w:val="00753060"/>
    <w:rsid w:val="0075308D"/>
    <w:rsid w:val="007533C5"/>
    <w:rsid w:val="0075350B"/>
    <w:rsid w:val="00753AB2"/>
    <w:rsid w:val="00753AE4"/>
    <w:rsid w:val="00753BC5"/>
    <w:rsid w:val="00753E6F"/>
    <w:rsid w:val="0075408E"/>
    <w:rsid w:val="007540F2"/>
    <w:rsid w:val="0075440F"/>
    <w:rsid w:val="0075455B"/>
    <w:rsid w:val="0075469A"/>
    <w:rsid w:val="007546AE"/>
    <w:rsid w:val="007547DA"/>
    <w:rsid w:val="00754810"/>
    <w:rsid w:val="00754BAA"/>
    <w:rsid w:val="00754C9D"/>
    <w:rsid w:val="00754D85"/>
    <w:rsid w:val="00754E21"/>
    <w:rsid w:val="00754E71"/>
    <w:rsid w:val="00755A6E"/>
    <w:rsid w:val="00755D02"/>
    <w:rsid w:val="0075607A"/>
    <w:rsid w:val="00756089"/>
    <w:rsid w:val="0075611C"/>
    <w:rsid w:val="00756121"/>
    <w:rsid w:val="00756177"/>
    <w:rsid w:val="007561AD"/>
    <w:rsid w:val="007562E5"/>
    <w:rsid w:val="00756510"/>
    <w:rsid w:val="00756764"/>
    <w:rsid w:val="00756841"/>
    <w:rsid w:val="00756A14"/>
    <w:rsid w:val="00756A48"/>
    <w:rsid w:val="0075702C"/>
    <w:rsid w:val="00757163"/>
    <w:rsid w:val="00757166"/>
    <w:rsid w:val="00757255"/>
    <w:rsid w:val="0075730A"/>
    <w:rsid w:val="00757359"/>
    <w:rsid w:val="00757411"/>
    <w:rsid w:val="00757424"/>
    <w:rsid w:val="0075769D"/>
    <w:rsid w:val="00757809"/>
    <w:rsid w:val="00757875"/>
    <w:rsid w:val="00757972"/>
    <w:rsid w:val="00757A6C"/>
    <w:rsid w:val="00757B0B"/>
    <w:rsid w:val="00757C80"/>
    <w:rsid w:val="00757CC3"/>
    <w:rsid w:val="00757E28"/>
    <w:rsid w:val="00757E3C"/>
    <w:rsid w:val="00757E69"/>
    <w:rsid w:val="007601AC"/>
    <w:rsid w:val="00760261"/>
    <w:rsid w:val="007605E3"/>
    <w:rsid w:val="0076099B"/>
    <w:rsid w:val="00760A82"/>
    <w:rsid w:val="00760F1D"/>
    <w:rsid w:val="00761240"/>
    <w:rsid w:val="00761500"/>
    <w:rsid w:val="00761689"/>
    <w:rsid w:val="007616D5"/>
    <w:rsid w:val="00761769"/>
    <w:rsid w:val="00761903"/>
    <w:rsid w:val="00761A5C"/>
    <w:rsid w:val="00761AB1"/>
    <w:rsid w:val="00761E2A"/>
    <w:rsid w:val="00762135"/>
    <w:rsid w:val="0076223F"/>
    <w:rsid w:val="00762451"/>
    <w:rsid w:val="0076251C"/>
    <w:rsid w:val="007627B1"/>
    <w:rsid w:val="00762A80"/>
    <w:rsid w:val="00762B81"/>
    <w:rsid w:val="00762B93"/>
    <w:rsid w:val="00762D58"/>
    <w:rsid w:val="007630B6"/>
    <w:rsid w:val="0076321D"/>
    <w:rsid w:val="007632D7"/>
    <w:rsid w:val="0076339C"/>
    <w:rsid w:val="00763753"/>
    <w:rsid w:val="00763830"/>
    <w:rsid w:val="00763B20"/>
    <w:rsid w:val="00763C1A"/>
    <w:rsid w:val="00763DFA"/>
    <w:rsid w:val="00763E6B"/>
    <w:rsid w:val="00763EA0"/>
    <w:rsid w:val="00763FD3"/>
    <w:rsid w:val="007641C6"/>
    <w:rsid w:val="00764366"/>
    <w:rsid w:val="00764511"/>
    <w:rsid w:val="00764CF5"/>
    <w:rsid w:val="00764E0B"/>
    <w:rsid w:val="00764EBC"/>
    <w:rsid w:val="007650EF"/>
    <w:rsid w:val="00765275"/>
    <w:rsid w:val="00765367"/>
    <w:rsid w:val="00765594"/>
    <w:rsid w:val="00765711"/>
    <w:rsid w:val="00765740"/>
    <w:rsid w:val="00765ACA"/>
    <w:rsid w:val="007661B9"/>
    <w:rsid w:val="007669E6"/>
    <w:rsid w:val="00766C71"/>
    <w:rsid w:val="00766D18"/>
    <w:rsid w:val="007671B2"/>
    <w:rsid w:val="0076727B"/>
    <w:rsid w:val="007677C0"/>
    <w:rsid w:val="007678EB"/>
    <w:rsid w:val="007679A2"/>
    <w:rsid w:val="00767A93"/>
    <w:rsid w:val="00767B8C"/>
    <w:rsid w:val="00767CAD"/>
    <w:rsid w:val="00767FBB"/>
    <w:rsid w:val="0077008F"/>
    <w:rsid w:val="0077033D"/>
    <w:rsid w:val="00770374"/>
    <w:rsid w:val="00770771"/>
    <w:rsid w:val="0077094A"/>
    <w:rsid w:val="007709B9"/>
    <w:rsid w:val="007714C6"/>
    <w:rsid w:val="0077159F"/>
    <w:rsid w:val="00771764"/>
    <w:rsid w:val="00771893"/>
    <w:rsid w:val="00771911"/>
    <w:rsid w:val="00771E8E"/>
    <w:rsid w:val="00771F03"/>
    <w:rsid w:val="00771F5C"/>
    <w:rsid w:val="00771F99"/>
    <w:rsid w:val="00772033"/>
    <w:rsid w:val="0077203B"/>
    <w:rsid w:val="00772042"/>
    <w:rsid w:val="0077235A"/>
    <w:rsid w:val="00772452"/>
    <w:rsid w:val="00772581"/>
    <w:rsid w:val="0077259E"/>
    <w:rsid w:val="007725DC"/>
    <w:rsid w:val="00772942"/>
    <w:rsid w:val="007729BE"/>
    <w:rsid w:val="007731FD"/>
    <w:rsid w:val="007732AC"/>
    <w:rsid w:val="007732F5"/>
    <w:rsid w:val="0077367E"/>
    <w:rsid w:val="007736AB"/>
    <w:rsid w:val="007737ED"/>
    <w:rsid w:val="00773969"/>
    <w:rsid w:val="00773CBB"/>
    <w:rsid w:val="00773E95"/>
    <w:rsid w:val="00774273"/>
    <w:rsid w:val="007742A5"/>
    <w:rsid w:val="0077442B"/>
    <w:rsid w:val="007744F9"/>
    <w:rsid w:val="007745B2"/>
    <w:rsid w:val="00774912"/>
    <w:rsid w:val="007749E9"/>
    <w:rsid w:val="00774C3C"/>
    <w:rsid w:val="00774E01"/>
    <w:rsid w:val="00774F37"/>
    <w:rsid w:val="00774F7A"/>
    <w:rsid w:val="0077520B"/>
    <w:rsid w:val="0077523C"/>
    <w:rsid w:val="007755AC"/>
    <w:rsid w:val="0077578F"/>
    <w:rsid w:val="007757DD"/>
    <w:rsid w:val="00775A03"/>
    <w:rsid w:val="00775A4B"/>
    <w:rsid w:val="00775CE4"/>
    <w:rsid w:val="00775D50"/>
    <w:rsid w:val="00775EB4"/>
    <w:rsid w:val="00776182"/>
    <w:rsid w:val="007764FE"/>
    <w:rsid w:val="007767F7"/>
    <w:rsid w:val="00776BF5"/>
    <w:rsid w:val="00776BF9"/>
    <w:rsid w:val="00776FD7"/>
    <w:rsid w:val="007770D3"/>
    <w:rsid w:val="0077741F"/>
    <w:rsid w:val="0077749A"/>
    <w:rsid w:val="00777554"/>
    <w:rsid w:val="00777637"/>
    <w:rsid w:val="007778DF"/>
    <w:rsid w:val="007779B1"/>
    <w:rsid w:val="00777B08"/>
    <w:rsid w:val="00777BC7"/>
    <w:rsid w:val="00777E39"/>
    <w:rsid w:val="00777E6C"/>
    <w:rsid w:val="00777F36"/>
    <w:rsid w:val="00780287"/>
    <w:rsid w:val="0078041C"/>
    <w:rsid w:val="00780902"/>
    <w:rsid w:val="00780B31"/>
    <w:rsid w:val="00780BB9"/>
    <w:rsid w:val="00780BD3"/>
    <w:rsid w:val="00780D6B"/>
    <w:rsid w:val="00780FB5"/>
    <w:rsid w:val="00781444"/>
    <w:rsid w:val="00781648"/>
    <w:rsid w:val="007819B7"/>
    <w:rsid w:val="00781C82"/>
    <w:rsid w:val="00781F7E"/>
    <w:rsid w:val="00782AD0"/>
    <w:rsid w:val="00782B5A"/>
    <w:rsid w:val="00782D6A"/>
    <w:rsid w:val="00782E5D"/>
    <w:rsid w:val="00782E67"/>
    <w:rsid w:val="00783236"/>
    <w:rsid w:val="00783318"/>
    <w:rsid w:val="007836D1"/>
    <w:rsid w:val="00783787"/>
    <w:rsid w:val="00783837"/>
    <w:rsid w:val="00783B2D"/>
    <w:rsid w:val="00783C88"/>
    <w:rsid w:val="00783F73"/>
    <w:rsid w:val="007840CB"/>
    <w:rsid w:val="007841E9"/>
    <w:rsid w:val="007844C4"/>
    <w:rsid w:val="00784526"/>
    <w:rsid w:val="00784811"/>
    <w:rsid w:val="00784A92"/>
    <w:rsid w:val="00784A95"/>
    <w:rsid w:val="00784B4D"/>
    <w:rsid w:val="00784BA9"/>
    <w:rsid w:val="00784D16"/>
    <w:rsid w:val="00784EF7"/>
    <w:rsid w:val="00784F7C"/>
    <w:rsid w:val="00784F96"/>
    <w:rsid w:val="0078502A"/>
    <w:rsid w:val="007854A9"/>
    <w:rsid w:val="007854D1"/>
    <w:rsid w:val="007856F7"/>
    <w:rsid w:val="0078591A"/>
    <w:rsid w:val="00785959"/>
    <w:rsid w:val="00785B0D"/>
    <w:rsid w:val="00785BD4"/>
    <w:rsid w:val="00785C1A"/>
    <w:rsid w:val="00785C8F"/>
    <w:rsid w:val="007863DA"/>
    <w:rsid w:val="007864B5"/>
    <w:rsid w:val="007864D9"/>
    <w:rsid w:val="00786AA3"/>
    <w:rsid w:val="00786EC0"/>
    <w:rsid w:val="007870FA"/>
    <w:rsid w:val="007871AD"/>
    <w:rsid w:val="00787267"/>
    <w:rsid w:val="007874D6"/>
    <w:rsid w:val="007875DF"/>
    <w:rsid w:val="007877E2"/>
    <w:rsid w:val="007878F8"/>
    <w:rsid w:val="00787B24"/>
    <w:rsid w:val="00787D2B"/>
    <w:rsid w:val="00790053"/>
    <w:rsid w:val="007904C9"/>
    <w:rsid w:val="007906C6"/>
    <w:rsid w:val="00790B15"/>
    <w:rsid w:val="00790CBB"/>
    <w:rsid w:val="00790CED"/>
    <w:rsid w:val="00791332"/>
    <w:rsid w:val="0079156A"/>
    <w:rsid w:val="007915A9"/>
    <w:rsid w:val="007917B6"/>
    <w:rsid w:val="0079181E"/>
    <w:rsid w:val="007918E6"/>
    <w:rsid w:val="00791A44"/>
    <w:rsid w:val="00791EB2"/>
    <w:rsid w:val="007920D8"/>
    <w:rsid w:val="0079216D"/>
    <w:rsid w:val="00792708"/>
    <w:rsid w:val="00792814"/>
    <w:rsid w:val="007929CD"/>
    <w:rsid w:val="00792F24"/>
    <w:rsid w:val="00792F49"/>
    <w:rsid w:val="00793004"/>
    <w:rsid w:val="00793073"/>
    <w:rsid w:val="007933CD"/>
    <w:rsid w:val="00793625"/>
    <w:rsid w:val="007938F8"/>
    <w:rsid w:val="00793E68"/>
    <w:rsid w:val="00793EC0"/>
    <w:rsid w:val="00793ED9"/>
    <w:rsid w:val="00793FA9"/>
    <w:rsid w:val="00794150"/>
    <w:rsid w:val="0079437A"/>
    <w:rsid w:val="007944B6"/>
    <w:rsid w:val="007944C3"/>
    <w:rsid w:val="00794788"/>
    <w:rsid w:val="007947F0"/>
    <w:rsid w:val="00794951"/>
    <w:rsid w:val="00794ACE"/>
    <w:rsid w:val="00794BC6"/>
    <w:rsid w:val="00794CCE"/>
    <w:rsid w:val="007950A5"/>
    <w:rsid w:val="0079553E"/>
    <w:rsid w:val="00795606"/>
    <w:rsid w:val="0079560D"/>
    <w:rsid w:val="00795A01"/>
    <w:rsid w:val="00795F94"/>
    <w:rsid w:val="00796556"/>
    <w:rsid w:val="0079683A"/>
    <w:rsid w:val="00796AC1"/>
    <w:rsid w:val="00796AC5"/>
    <w:rsid w:val="00796C66"/>
    <w:rsid w:val="00796D03"/>
    <w:rsid w:val="00796D17"/>
    <w:rsid w:val="00796F73"/>
    <w:rsid w:val="00797205"/>
    <w:rsid w:val="00797434"/>
    <w:rsid w:val="0079761E"/>
    <w:rsid w:val="00797B39"/>
    <w:rsid w:val="00797B71"/>
    <w:rsid w:val="00797CD1"/>
    <w:rsid w:val="00797DC8"/>
    <w:rsid w:val="007A00CF"/>
    <w:rsid w:val="007A02CD"/>
    <w:rsid w:val="007A04C9"/>
    <w:rsid w:val="007A0871"/>
    <w:rsid w:val="007A091B"/>
    <w:rsid w:val="007A0B17"/>
    <w:rsid w:val="007A0F50"/>
    <w:rsid w:val="007A10BA"/>
    <w:rsid w:val="007A1126"/>
    <w:rsid w:val="007A1365"/>
    <w:rsid w:val="007A1985"/>
    <w:rsid w:val="007A1B22"/>
    <w:rsid w:val="007A1BAE"/>
    <w:rsid w:val="007A1BC3"/>
    <w:rsid w:val="007A1C47"/>
    <w:rsid w:val="007A1D64"/>
    <w:rsid w:val="007A207D"/>
    <w:rsid w:val="007A21CF"/>
    <w:rsid w:val="007A2491"/>
    <w:rsid w:val="007A2602"/>
    <w:rsid w:val="007A26FF"/>
    <w:rsid w:val="007A2BB5"/>
    <w:rsid w:val="007A2EEA"/>
    <w:rsid w:val="007A378D"/>
    <w:rsid w:val="007A3866"/>
    <w:rsid w:val="007A398E"/>
    <w:rsid w:val="007A3F2C"/>
    <w:rsid w:val="007A4249"/>
    <w:rsid w:val="007A44D2"/>
    <w:rsid w:val="007A46A6"/>
    <w:rsid w:val="007A47CA"/>
    <w:rsid w:val="007A4861"/>
    <w:rsid w:val="007A4AA0"/>
    <w:rsid w:val="007A51F5"/>
    <w:rsid w:val="007A523D"/>
    <w:rsid w:val="007A52A0"/>
    <w:rsid w:val="007A5464"/>
    <w:rsid w:val="007A54AC"/>
    <w:rsid w:val="007A5577"/>
    <w:rsid w:val="007A5E4F"/>
    <w:rsid w:val="007A6039"/>
    <w:rsid w:val="007A6062"/>
    <w:rsid w:val="007A61AF"/>
    <w:rsid w:val="007A627A"/>
    <w:rsid w:val="007A6563"/>
    <w:rsid w:val="007A658D"/>
    <w:rsid w:val="007A6740"/>
    <w:rsid w:val="007A6B23"/>
    <w:rsid w:val="007A6B7E"/>
    <w:rsid w:val="007A6EFF"/>
    <w:rsid w:val="007A6FD1"/>
    <w:rsid w:val="007A7134"/>
    <w:rsid w:val="007A714A"/>
    <w:rsid w:val="007A715B"/>
    <w:rsid w:val="007A71A7"/>
    <w:rsid w:val="007A75FA"/>
    <w:rsid w:val="007A7613"/>
    <w:rsid w:val="007A7929"/>
    <w:rsid w:val="007A7BE0"/>
    <w:rsid w:val="007A7DF5"/>
    <w:rsid w:val="007A7EC8"/>
    <w:rsid w:val="007B01D7"/>
    <w:rsid w:val="007B0225"/>
    <w:rsid w:val="007B0276"/>
    <w:rsid w:val="007B058F"/>
    <w:rsid w:val="007B080E"/>
    <w:rsid w:val="007B0856"/>
    <w:rsid w:val="007B0913"/>
    <w:rsid w:val="007B091F"/>
    <w:rsid w:val="007B095E"/>
    <w:rsid w:val="007B0ACA"/>
    <w:rsid w:val="007B0B25"/>
    <w:rsid w:val="007B0DCB"/>
    <w:rsid w:val="007B109F"/>
    <w:rsid w:val="007B123A"/>
    <w:rsid w:val="007B1569"/>
    <w:rsid w:val="007B1571"/>
    <w:rsid w:val="007B168F"/>
    <w:rsid w:val="007B18FB"/>
    <w:rsid w:val="007B1C2F"/>
    <w:rsid w:val="007B210B"/>
    <w:rsid w:val="007B2185"/>
    <w:rsid w:val="007B2417"/>
    <w:rsid w:val="007B270A"/>
    <w:rsid w:val="007B276C"/>
    <w:rsid w:val="007B2AD3"/>
    <w:rsid w:val="007B2BFE"/>
    <w:rsid w:val="007B2C55"/>
    <w:rsid w:val="007B2C8E"/>
    <w:rsid w:val="007B2D90"/>
    <w:rsid w:val="007B2E40"/>
    <w:rsid w:val="007B2EE5"/>
    <w:rsid w:val="007B3523"/>
    <w:rsid w:val="007B354A"/>
    <w:rsid w:val="007B36BF"/>
    <w:rsid w:val="007B372D"/>
    <w:rsid w:val="007B3B13"/>
    <w:rsid w:val="007B3B54"/>
    <w:rsid w:val="007B3CFC"/>
    <w:rsid w:val="007B3D2A"/>
    <w:rsid w:val="007B4385"/>
    <w:rsid w:val="007B45C1"/>
    <w:rsid w:val="007B477B"/>
    <w:rsid w:val="007B47A3"/>
    <w:rsid w:val="007B4BB8"/>
    <w:rsid w:val="007B5246"/>
    <w:rsid w:val="007B5349"/>
    <w:rsid w:val="007B53A0"/>
    <w:rsid w:val="007B55D5"/>
    <w:rsid w:val="007B58E7"/>
    <w:rsid w:val="007B5951"/>
    <w:rsid w:val="007B5A56"/>
    <w:rsid w:val="007B5A73"/>
    <w:rsid w:val="007B5B80"/>
    <w:rsid w:val="007B5C9E"/>
    <w:rsid w:val="007B5DBD"/>
    <w:rsid w:val="007B5E69"/>
    <w:rsid w:val="007B5F9A"/>
    <w:rsid w:val="007B6283"/>
    <w:rsid w:val="007B62AC"/>
    <w:rsid w:val="007B665B"/>
    <w:rsid w:val="007B68F8"/>
    <w:rsid w:val="007B69FE"/>
    <w:rsid w:val="007B6A3F"/>
    <w:rsid w:val="007B6CA3"/>
    <w:rsid w:val="007B6E61"/>
    <w:rsid w:val="007B71AB"/>
    <w:rsid w:val="007B71CA"/>
    <w:rsid w:val="007B7253"/>
    <w:rsid w:val="007B72FF"/>
    <w:rsid w:val="007B7470"/>
    <w:rsid w:val="007B7606"/>
    <w:rsid w:val="007B77E8"/>
    <w:rsid w:val="007B7EDF"/>
    <w:rsid w:val="007C00A0"/>
    <w:rsid w:val="007C015D"/>
    <w:rsid w:val="007C021B"/>
    <w:rsid w:val="007C033F"/>
    <w:rsid w:val="007C0567"/>
    <w:rsid w:val="007C0938"/>
    <w:rsid w:val="007C0BF0"/>
    <w:rsid w:val="007C0D1B"/>
    <w:rsid w:val="007C0F55"/>
    <w:rsid w:val="007C12DC"/>
    <w:rsid w:val="007C154C"/>
    <w:rsid w:val="007C1862"/>
    <w:rsid w:val="007C18F3"/>
    <w:rsid w:val="007C1960"/>
    <w:rsid w:val="007C1972"/>
    <w:rsid w:val="007C1A0F"/>
    <w:rsid w:val="007C1B05"/>
    <w:rsid w:val="007C1C00"/>
    <w:rsid w:val="007C1F6E"/>
    <w:rsid w:val="007C21F1"/>
    <w:rsid w:val="007C226C"/>
    <w:rsid w:val="007C24DA"/>
    <w:rsid w:val="007C24FE"/>
    <w:rsid w:val="007C255C"/>
    <w:rsid w:val="007C25CC"/>
    <w:rsid w:val="007C25DE"/>
    <w:rsid w:val="007C2635"/>
    <w:rsid w:val="007C2A63"/>
    <w:rsid w:val="007C2AA4"/>
    <w:rsid w:val="007C301B"/>
    <w:rsid w:val="007C31A3"/>
    <w:rsid w:val="007C322E"/>
    <w:rsid w:val="007C32D1"/>
    <w:rsid w:val="007C339E"/>
    <w:rsid w:val="007C34AF"/>
    <w:rsid w:val="007C3649"/>
    <w:rsid w:val="007C3863"/>
    <w:rsid w:val="007C396A"/>
    <w:rsid w:val="007C39C2"/>
    <w:rsid w:val="007C3E6E"/>
    <w:rsid w:val="007C4007"/>
    <w:rsid w:val="007C44E4"/>
    <w:rsid w:val="007C473C"/>
    <w:rsid w:val="007C4B57"/>
    <w:rsid w:val="007C4E03"/>
    <w:rsid w:val="007C4F0A"/>
    <w:rsid w:val="007C5007"/>
    <w:rsid w:val="007C52D5"/>
    <w:rsid w:val="007C5462"/>
    <w:rsid w:val="007C56C6"/>
    <w:rsid w:val="007C57DC"/>
    <w:rsid w:val="007C5913"/>
    <w:rsid w:val="007C5AC1"/>
    <w:rsid w:val="007C5E48"/>
    <w:rsid w:val="007C6180"/>
    <w:rsid w:val="007C643F"/>
    <w:rsid w:val="007C6D1C"/>
    <w:rsid w:val="007C6EAE"/>
    <w:rsid w:val="007C6F27"/>
    <w:rsid w:val="007C71A9"/>
    <w:rsid w:val="007C7661"/>
    <w:rsid w:val="007C77CD"/>
    <w:rsid w:val="007C79D4"/>
    <w:rsid w:val="007C7B97"/>
    <w:rsid w:val="007C7DA8"/>
    <w:rsid w:val="007D001F"/>
    <w:rsid w:val="007D0143"/>
    <w:rsid w:val="007D037B"/>
    <w:rsid w:val="007D03FA"/>
    <w:rsid w:val="007D0818"/>
    <w:rsid w:val="007D08CE"/>
    <w:rsid w:val="007D0D38"/>
    <w:rsid w:val="007D0F46"/>
    <w:rsid w:val="007D1126"/>
    <w:rsid w:val="007D1258"/>
    <w:rsid w:val="007D16AA"/>
    <w:rsid w:val="007D18E3"/>
    <w:rsid w:val="007D1C86"/>
    <w:rsid w:val="007D1CAB"/>
    <w:rsid w:val="007D20B1"/>
    <w:rsid w:val="007D219A"/>
    <w:rsid w:val="007D222A"/>
    <w:rsid w:val="007D22DB"/>
    <w:rsid w:val="007D2549"/>
    <w:rsid w:val="007D25E9"/>
    <w:rsid w:val="007D2BBC"/>
    <w:rsid w:val="007D2D1C"/>
    <w:rsid w:val="007D2EA4"/>
    <w:rsid w:val="007D2FAE"/>
    <w:rsid w:val="007D3424"/>
    <w:rsid w:val="007D35AC"/>
    <w:rsid w:val="007D3765"/>
    <w:rsid w:val="007D394E"/>
    <w:rsid w:val="007D3A38"/>
    <w:rsid w:val="007D3AE4"/>
    <w:rsid w:val="007D3E54"/>
    <w:rsid w:val="007D3F67"/>
    <w:rsid w:val="007D4226"/>
    <w:rsid w:val="007D4660"/>
    <w:rsid w:val="007D49A2"/>
    <w:rsid w:val="007D4C43"/>
    <w:rsid w:val="007D4D64"/>
    <w:rsid w:val="007D5236"/>
    <w:rsid w:val="007D53EE"/>
    <w:rsid w:val="007D54FA"/>
    <w:rsid w:val="007D553A"/>
    <w:rsid w:val="007D5A7B"/>
    <w:rsid w:val="007D5B39"/>
    <w:rsid w:val="007D5CF3"/>
    <w:rsid w:val="007D6266"/>
    <w:rsid w:val="007D6505"/>
    <w:rsid w:val="007D66AD"/>
    <w:rsid w:val="007D6889"/>
    <w:rsid w:val="007D69FB"/>
    <w:rsid w:val="007D6CCC"/>
    <w:rsid w:val="007D6D13"/>
    <w:rsid w:val="007D7051"/>
    <w:rsid w:val="007D708C"/>
    <w:rsid w:val="007D76D4"/>
    <w:rsid w:val="007D7EAD"/>
    <w:rsid w:val="007D7EB0"/>
    <w:rsid w:val="007D7F65"/>
    <w:rsid w:val="007E019F"/>
    <w:rsid w:val="007E08D6"/>
    <w:rsid w:val="007E0A9D"/>
    <w:rsid w:val="007E14D4"/>
    <w:rsid w:val="007E16E9"/>
    <w:rsid w:val="007E187F"/>
    <w:rsid w:val="007E1B22"/>
    <w:rsid w:val="007E1B6A"/>
    <w:rsid w:val="007E1B90"/>
    <w:rsid w:val="007E1D9A"/>
    <w:rsid w:val="007E1EFB"/>
    <w:rsid w:val="007E205B"/>
    <w:rsid w:val="007E20F6"/>
    <w:rsid w:val="007E222D"/>
    <w:rsid w:val="007E25AC"/>
    <w:rsid w:val="007E25C2"/>
    <w:rsid w:val="007E2648"/>
    <w:rsid w:val="007E278B"/>
    <w:rsid w:val="007E27E8"/>
    <w:rsid w:val="007E27E9"/>
    <w:rsid w:val="007E285D"/>
    <w:rsid w:val="007E2949"/>
    <w:rsid w:val="007E2E90"/>
    <w:rsid w:val="007E2F60"/>
    <w:rsid w:val="007E397A"/>
    <w:rsid w:val="007E3EF8"/>
    <w:rsid w:val="007E40A6"/>
    <w:rsid w:val="007E45DF"/>
    <w:rsid w:val="007E46F8"/>
    <w:rsid w:val="007E4703"/>
    <w:rsid w:val="007E4922"/>
    <w:rsid w:val="007E4EAC"/>
    <w:rsid w:val="007E51A3"/>
    <w:rsid w:val="007E5403"/>
    <w:rsid w:val="007E556C"/>
    <w:rsid w:val="007E56FD"/>
    <w:rsid w:val="007E5793"/>
    <w:rsid w:val="007E5823"/>
    <w:rsid w:val="007E5878"/>
    <w:rsid w:val="007E5A89"/>
    <w:rsid w:val="007E5B4C"/>
    <w:rsid w:val="007E5BC5"/>
    <w:rsid w:val="007E5EAA"/>
    <w:rsid w:val="007E6878"/>
    <w:rsid w:val="007E6889"/>
    <w:rsid w:val="007E6954"/>
    <w:rsid w:val="007E6A67"/>
    <w:rsid w:val="007E6DDF"/>
    <w:rsid w:val="007E7102"/>
    <w:rsid w:val="007E7123"/>
    <w:rsid w:val="007E7140"/>
    <w:rsid w:val="007E750F"/>
    <w:rsid w:val="007E768A"/>
    <w:rsid w:val="007E76D3"/>
    <w:rsid w:val="007E7BD6"/>
    <w:rsid w:val="007E7CB3"/>
    <w:rsid w:val="007E7CEF"/>
    <w:rsid w:val="007E7CF7"/>
    <w:rsid w:val="007E7D4C"/>
    <w:rsid w:val="007E7D95"/>
    <w:rsid w:val="007E7EA5"/>
    <w:rsid w:val="007E7F7D"/>
    <w:rsid w:val="007F005E"/>
    <w:rsid w:val="007F015A"/>
    <w:rsid w:val="007F05A8"/>
    <w:rsid w:val="007F078B"/>
    <w:rsid w:val="007F08F7"/>
    <w:rsid w:val="007F0FC1"/>
    <w:rsid w:val="007F100C"/>
    <w:rsid w:val="007F1025"/>
    <w:rsid w:val="007F10E3"/>
    <w:rsid w:val="007F11D4"/>
    <w:rsid w:val="007F12B3"/>
    <w:rsid w:val="007F1522"/>
    <w:rsid w:val="007F16A2"/>
    <w:rsid w:val="007F1989"/>
    <w:rsid w:val="007F1D07"/>
    <w:rsid w:val="007F1F0A"/>
    <w:rsid w:val="007F20D8"/>
    <w:rsid w:val="007F2333"/>
    <w:rsid w:val="007F258A"/>
    <w:rsid w:val="007F2F06"/>
    <w:rsid w:val="007F2F83"/>
    <w:rsid w:val="007F301D"/>
    <w:rsid w:val="007F323E"/>
    <w:rsid w:val="007F3868"/>
    <w:rsid w:val="007F3A3C"/>
    <w:rsid w:val="007F3B03"/>
    <w:rsid w:val="007F3B65"/>
    <w:rsid w:val="007F3C12"/>
    <w:rsid w:val="007F3CDF"/>
    <w:rsid w:val="007F42CF"/>
    <w:rsid w:val="007F4BC2"/>
    <w:rsid w:val="007F4D2D"/>
    <w:rsid w:val="007F4D45"/>
    <w:rsid w:val="007F4E13"/>
    <w:rsid w:val="007F52DA"/>
    <w:rsid w:val="007F5307"/>
    <w:rsid w:val="007F552E"/>
    <w:rsid w:val="007F5893"/>
    <w:rsid w:val="007F58F4"/>
    <w:rsid w:val="007F5DBA"/>
    <w:rsid w:val="007F65AC"/>
    <w:rsid w:val="007F670B"/>
    <w:rsid w:val="007F6A2D"/>
    <w:rsid w:val="007F6CED"/>
    <w:rsid w:val="007F6DE0"/>
    <w:rsid w:val="007F6EDD"/>
    <w:rsid w:val="007F7100"/>
    <w:rsid w:val="007F778D"/>
    <w:rsid w:val="007F77D9"/>
    <w:rsid w:val="007F7DC0"/>
    <w:rsid w:val="007F7DF7"/>
    <w:rsid w:val="0080000B"/>
    <w:rsid w:val="008004B9"/>
    <w:rsid w:val="00800735"/>
    <w:rsid w:val="008008D3"/>
    <w:rsid w:val="00800E7B"/>
    <w:rsid w:val="008013E4"/>
    <w:rsid w:val="00801669"/>
    <w:rsid w:val="00801890"/>
    <w:rsid w:val="00801E5F"/>
    <w:rsid w:val="00802349"/>
    <w:rsid w:val="00802363"/>
    <w:rsid w:val="0080254B"/>
    <w:rsid w:val="00802556"/>
    <w:rsid w:val="008026F4"/>
    <w:rsid w:val="0080288A"/>
    <w:rsid w:val="00802CB8"/>
    <w:rsid w:val="00802EDF"/>
    <w:rsid w:val="00802F43"/>
    <w:rsid w:val="008030D9"/>
    <w:rsid w:val="00803595"/>
    <w:rsid w:val="008035B1"/>
    <w:rsid w:val="0080383B"/>
    <w:rsid w:val="00803857"/>
    <w:rsid w:val="00803D58"/>
    <w:rsid w:val="0080412F"/>
    <w:rsid w:val="0080493F"/>
    <w:rsid w:val="00804BE9"/>
    <w:rsid w:val="00804C58"/>
    <w:rsid w:val="00804CF0"/>
    <w:rsid w:val="00804F4C"/>
    <w:rsid w:val="00804F61"/>
    <w:rsid w:val="00804FC5"/>
    <w:rsid w:val="0080509D"/>
    <w:rsid w:val="00805231"/>
    <w:rsid w:val="008052EC"/>
    <w:rsid w:val="008053AE"/>
    <w:rsid w:val="008056A0"/>
    <w:rsid w:val="0080590F"/>
    <w:rsid w:val="00805F26"/>
    <w:rsid w:val="008060BB"/>
    <w:rsid w:val="008060C2"/>
    <w:rsid w:val="00806255"/>
    <w:rsid w:val="00806449"/>
    <w:rsid w:val="008064DB"/>
    <w:rsid w:val="008067A4"/>
    <w:rsid w:val="00806BA7"/>
    <w:rsid w:val="00806D66"/>
    <w:rsid w:val="00806E85"/>
    <w:rsid w:val="00806F92"/>
    <w:rsid w:val="00807453"/>
    <w:rsid w:val="00807788"/>
    <w:rsid w:val="008077C5"/>
    <w:rsid w:val="008078B5"/>
    <w:rsid w:val="008078E1"/>
    <w:rsid w:val="00810139"/>
    <w:rsid w:val="00810157"/>
    <w:rsid w:val="0081015A"/>
    <w:rsid w:val="008103BB"/>
    <w:rsid w:val="008103D6"/>
    <w:rsid w:val="008104F8"/>
    <w:rsid w:val="00810551"/>
    <w:rsid w:val="0081076D"/>
    <w:rsid w:val="00810881"/>
    <w:rsid w:val="008109BE"/>
    <w:rsid w:val="00810BCE"/>
    <w:rsid w:val="00810DB9"/>
    <w:rsid w:val="008110D7"/>
    <w:rsid w:val="008112AE"/>
    <w:rsid w:val="00811463"/>
    <w:rsid w:val="008115C5"/>
    <w:rsid w:val="0081160A"/>
    <w:rsid w:val="008118A6"/>
    <w:rsid w:val="00811A64"/>
    <w:rsid w:val="00811AF3"/>
    <w:rsid w:val="00811BB9"/>
    <w:rsid w:val="00811C2A"/>
    <w:rsid w:val="00811D68"/>
    <w:rsid w:val="00811DCB"/>
    <w:rsid w:val="00811E23"/>
    <w:rsid w:val="00811F9B"/>
    <w:rsid w:val="0081205D"/>
    <w:rsid w:val="008120AB"/>
    <w:rsid w:val="0081225E"/>
    <w:rsid w:val="008123F6"/>
    <w:rsid w:val="008125C8"/>
    <w:rsid w:val="00812712"/>
    <w:rsid w:val="0081275F"/>
    <w:rsid w:val="00812784"/>
    <w:rsid w:val="00812D5F"/>
    <w:rsid w:val="00812D61"/>
    <w:rsid w:val="00812DCC"/>
    <w:rsid w:val="00812E02"/>
    <w:rsid w:val="00812ECC"/>
    <w:rsid w:val="00812F42"/>
    <w:rsid w:val="00813148"/>
    <w:rsid w:val="00813182"/>
    <w:rsid w:val="00813272"/>
    <w:rsid w:val="00813508"/>
    <w:rsid w:val="0081364C"/>
    <w:rsid w:val="0081365C"/>
    <w:rsid w:val="008136A5"/>
    <w:rsid w:val="00813777"/>
    <w:rsid w:val="00813831"/>
    <w:rsid w:val="00813D2C"/>
    <w:rsid w:val="00813F02"/>
    <w:rsid w:val="00814230"/>
    <w:rsid w:val="00814249"/>
    <w:rsid w:val="008145BC"/>
    <w:rsid w:val="008146BC"/>
    <w:rsid w:val="008148DB"/>
    <w:rsid w:val="00814BDE"/>
    <w:rsid w:val="00814D2D"/>
    <w:rsid w:val="00814E6F"/>
    <w:rsid w:val="008150E9"/>
    <w:rsid w:val="0081528C"/>
    <w:rsid w:val="008152DF"/>
    <w:rsid w:val="0081540E"/>
    <w:rsid w:val="008155FA"/>
    <w:rsid w:val="00815712"/>
    <w:rsid w:val="008157B7"/>
    <w:rsid w:val="008158C7"/>
    <w:rsid w:val="00815F2B"/>
    <w:rsid w:val="008160DC"/>
    <w:rsid w:val="008164F5"/>
    <w:rsid w:val="008166E9"/>
    <w:rsid w:val="00816765"/>
    <w:rsid w:val="00816A60"/>
    <w:rsid w:val="00816AE1"/>
    <w:rsid w:val="00816BC3"/>
    <w:rsid w:val="00817339"/>
    <w:rsid w:val="008174FA"/>
    <w:rsid w:val="008177BE"/>
    <w:rsid w:val="00817B7A"/>
    <w:rsid w:val="00817B9C"/>
    <w:rsid w:val="00817D68"/>
    <w:rsid w:val="00817FD3"/>
    <w:rsid w:val="0082060E"/>
    <w:rsid w:val="00820E0E"/>
    <w:rsid w:val="00821109"/>
    <w:rsid w:val="00821312"/>
    <w:rsid w:val="00821913"/>
    <w:rsid w:val="00821A72"/>
    <w:rsid w:val="00821CF6"/>
    <w:rsid w:val="00821D70"/>
    <w:rsid w:val="00821E00"/>
    <w:rsid w:val="008223B5"/>
    <w:rsid w:val="00822661"/>
    <w:rsid w:val="008226D5"/>
    <w:rsid w:val="00822787"/>
    <w:rsid w:val="00822CE2"/>
    <w:rsid w:val="00823007"/>
    <w:rsid w:val="0082344F"/>
    <w:rsid w:val="00823598"/>
    <w:rsid w:val="008236B2"/>
    <w:rsid w:val="00823744"/>
    <w:rsid w:val="00823773"/>
    <w:rsid w:val="0082393B"/>
    <w:rsid w:val="00823C1D"/>
    <w:rsid w:val="00823E73"/>
    <w:rsid w:val="008240E4"/>
    <w:rsid w:val="0082415B"/>
    <w:rsid w:val="0082421D"/>
    <w:rsid w:val="00824C53"/>
    <w:rsid w:val="00824F0A"/>
    <w:rsid w:val="0082512E"/>
    <w:rsid w:val="008251F9"/>
    <w:rsid w:val="0082552E"/>
    <w:rsid w:val="008256CD"/>
    <w:rsid w:val="00825914"/>
    <w:rsid w:val="00825964"/>
    <w:rsid w:val="00825999"/>
    <w:rsid w:val="00825B86"/>
    <w:rsid w:val="00825D4E"/>
    <w:rsid w:val="00825E2F"/>
    <w:rsid w:val="008260A9"/>
    <w:rsid w:val="00826131"/>
    <w:rsid w:val="00826396"/>
    <w:rsid w:val="00826758"/>
    <w:rsid w:val="008268A2"/>
    <w:rsid w:val="00826983"/>
    <w:rsid w:val="00826AE5"/>
    <w:rsid w:val="00826E74"/>
    <w:rsid w:val="0082702E"/>
    <w:rsid w:val="00827040"/>
    <w:rsid w:val="00827141"/>
    <w:rsid w:val="00827358"/>
    <w:rsid w:val="008274AD"/>
    <w:rsid w:val="0082762E"/>
    <w:rsid w:val="0082772A"/>
    <w:rsid w:val="00827A91"/>
    <w:rsid w:val="00827CD0"/>
    <w:rsid w:val="00827F7C"/>
    <w:rsid w:val="0083020D"/>
    <w:rsid w:val="008303FB"/>
    <w:rsid w:val="008304BB"/>
    <w:rsid w:val="00830573"/>
    <w:rsid w:val="00830755"/>
    <w:rsid w:val="00830931"/>
    <w:rsid w:val="00830BF8"/>
    <w:rsid w:val="00830EDD"/>
    <w:rsid w:val="00831351"/>
    <w:rsid w:val="00831432"/>
    <w:rsid w:val="008314EC"/>
    <w:rsid w:val="008314F9"/>
    <w:rsid w:val="00831A15"/>
    <w:rsid w:val="00831C35"/>
    <w:rsid w:val="00831F0B"/>
    <w:rsid w:val="008320F1"/>
    <w:rsid w:val="00832239"/>
    <w:rsid w:val="00832313"/>
    <w:rsid w:val="008324BD"/>
    <w:rsid w:val="00832554"/>
    <w:rsid w:val="00832788"/>
    <w:rsid w:val="008329FC"/>
    <w:rsid w:val="00832E17"/>
    <w:rsid w:val="00832EBD"/>
    <w:rsid w:val="0083312B"/>
    <w:rsid w:val="008332B5"/>
    <w:rsid w:val="0083353D"/>
    <w:rsid w:val="008338E3"/>
    <w:rsid w:val="00833BE6"/>
    <w:rsid w:val="00833BF7"/>
    <w:rsid w:val="00833DCD"/>
    <w:rsid w:val="00833E3B"/>
    <w:rsid w:val="00833FAB"/>
    <w:rsid w:val="00834211"/>
    <w:rsid w:val="00834424"/>
    <w:rsid w:val="00834594"/>
    <w:rsid w:val="00834B3E"/>
    <w:rsid w:val="0083539F"/>
    <w:rsid w:val="00835559"/>
    <w:rsid w:val="0083577F"/>
    <w:rsid w:val="008357D5"/>
    <w:rsid w:val="00835A4D"/>
    <w:rsid w:val="00835B0B"/>
    <w:rsid w:val="00835B9A"/>
    <w:rsid w:val="00835CE3"/>
    <w:rsid w:val="00835D26"/>
    <w:rsid w:val="008360AA"/>
    <w:rsid w:val="008363F9"/>
    <w:rsid w:val="00836773"/>
    <w:rsid w:val="008368C7"/>
    <w:rsid w:val="00836CE0"/>
    <w:rsid w:val="00836CEE"/>
    <w:rsid w:val="00837277"/>
    <w:rsid w:val="008373BF"/>
    <w:rsid w:val="008374B4"/>
    <w:rsid w:val="008375B1"/>
    <w:rsid w:val="0083775F"/>
    <w:rsid w:val="0083778B"/>
    <w:rsid w:val="008378CA"/>
    <w:rsid w:val="00837B79"/>
    <w:rsid w:val="00837C2E"/>
    <w:rsid w:val="00837DC8"/>
    <w:rsid w:val="00837DDD"/>
    <w:rsid w:val="008401C7"/>
    <w:rsid w:val="00840293"/>
    <w:rsid w:val="008403B2"/>
    <w:rsid w:val="008403D4"/>
    <w:rsid w:val="0084048B"/>
    <w:rsid w:val="00840719"/>
    <w:rsid w:val="00840AF9"/>
    <w:rsid w:val="00840D97"/>
    <w:rsid w:val="00840E07"/>
    <w:rsid w:val="00840E0D"/>
    <w:rsid w:val="00841130"/>
    <w:rsid w:val="00841158"/>
    <w:rsid w:val="00841258"/>
    <w:rsid w:val="00841324"/>
    <w:rsid w:val="00841399"/>
    <w:rsid w:val="008413D0"/>
    <w:rsid w:val="00841517"/>
    <w:rsid w:val="00841663"/>
    <w:rsid w:val="00841720"/>
    <w:rsid w:val="00841782"/>
    <w:rsid w:val="008419B7"/>
    <w:rsid w:val="00841DA5"/>
    <w:rsid w:val="00841E77"/>
    <w:rsid w:val="00842004"/>
    <w:rsid w:val="00842163"/>
    <w:rsid w:val="008422A5"/>
    <w:rsid w:val="008426F4"/>
    <w:rsid w:val="0084287A"/>
    <w:rsid w:val="00842B9C"/>
    <w:rsid w:val="00842D5C"/>
    <w:rsid w:val="00842E96"/>
    <w:rsid w:val="0084323D"/>
    <w:rsid w:val="00843489"/>
    <w:rsid w:val="008434D9"/>
    <w:rsid w:val="008435CE"/>
    <w:rsid w:val="00843670"/>
    <w:rsid w:val="00843671"/>
    <w:rsid w:val="008436AA"/>
    <w:rsid w:val="008437AC"/>
    <w:rsid w:val="008438E0"/>
    <w:rsid w:val="00843BF4"/>
    <w:rsid w:val="00844014"/>
    <w:rsid w:val="00844362"/>
    <w:rsid w:val="00844402"/>
    <w:rsid w:val="00844464"/>
    <w:rsid w:val="008444A3"/>
    <w:rsid w:val="0084463C"/>
    <w:rsid w:val="008447EC"/>
    <w:rsid w:val="00844923"/>
    <w:rsid w:val="00844B51"/>
    <w:rsid w:val="00844C67"/>
    <w:rsid w:val="00844EB8"/>
    <w:rsid w:val="008450A2"/>
    <w:rsid w:val="00845411"/>
    <w:rsid w:val="00845844"/>
    <w:rsid w:val="00845963"/>
    <w:rsid w:val="00845B14"/>
    <w:rsid w:val="00845C33"/>
    <w:rsid w:val="00845F0E"/>
    <w:rsid w:val="00846018"/>
    <w:rsid w:val="0084602F"/>
    <w:rsid w:val="00846213"/>
    <w:rsid w:val="008464B5"/>
    <w:rsid w:val="0084677C"/>
    <w:rsid w:val="00846818"/>
    <w:rsid w:val="00846841"/>
    <w:rsid w:val="00846D89"/>
    <w:rsid w:val="00846F01"/>
    <w:rsid w:val="008470D9"/>
    <w:rsid w:val="0084716E"/>
    <w:rsid w:val="0084751D"/>
    <w:rsid w:val="008476B3"/>
    <w:rsid w:val="00847AA5"/>
    <w:rsid w:val="00847CAC"/>
    <w:rsid w:val="00847DF3"/>
    <w:rsid w:val="00847E7B"/>
    <w:rsid w:val="00850217"/>
    <w:rsid w:val="0085026C"/>
    <w:rsid w:val="008503DC"/>
    <w:rsid w:val="0085060B"/>
    <w:rsid w:val="008507E7"/>
    <w:rsid w:val="00850AC1"/>
    <w:rsid w:val="00850AF0"/>
    <w:rsid w:val="00850CAF"/>
    <w:rsid w:val="00850FA2"/>
    <w:rsid w:val="0085111D"/>
    <w:rsid w:val="00851C1F"/>
    <w:rsid w:val="00851F84"/>
    <w:rsid w:val="00852295"/>
    <w:rsid w:val="00852580"/>
    <w:rsid w:val="00852736"/>
    <w:rsid w:val="008527BA"/>
    <w:rsid w:val="00852A38"/>
    <w:rsid w:val="00852AEB"/>
    <w:rsid w:val="00852CB7"/>
    <w:rsid w:val="0085323C"/>
    <w:rsid w:val="00853568"/>
    <w:rsid w:val="00853586"/>
    <w:rsid w:val="008535EA"/>
    <w:rsid w:val="00853667"/>
    <w:rsid w:val="0085396C"/>
    <w:rsid w:val="00853B5D"/>
    <w:rsid w:val="00853E57"/>
    <w:rsid w:val="00853E73"/>
    <w:rsid w:val="00854147"/>
    <w:rsid w:val="0085414C"/>
    <w:rsid w:val="0085429E"/>
    <w:rsid w:val="00854572"/>
    <w:rsid w:val="00854584"/>
    <w:rsid w:val="00854589"/>
    <w:rsid w:val="008545D4"/>
    <w:rsid w:val="00854665"/>
    <w:rsid w:val="00854724"/>
    <w:rsid w:val="00854933"/>
    <w:rsid w:val="00854AC6"/>
    <w:rsid w:val="00854CB2"/>
    <w:rsid w:val="00854D8B"/>
    <w:rsid w:val="008551BC"/>
    <w:rsid w:val="00855462"/>
    <w:rsid w:val="00855B9A"/>
    <w:rsid w:val="00855C35"/>
    <w:rsid w:val="00855FEB"/>
    <w:rsid w:val="0085638F"/>
    <w:rsid w:val="0085656D"/>
    <w:rsid w:val="008568D6"/>
    <w:rsid w:val="008569B3"/>
    <w:rsid w:val="008569EB"/>
    <w:rsid w:val="00856DA0"/>
    <w:rsid w:val="00857171"/>
    <w:rsid w:val="00857240"/>
    <w:rsid w:val="0085748C"/>
    <w:rsid w:val="008577B5"/>
    <w:rsid w:val="008578AE"/>
    <w:rsid w:val="00857907"/>
    <w:rsid w:val="008579C3"/>
    <w:rsid w:val="00857A20"/>
    <w:rsid w:val="00857A93"/>
    <w:rsid w:val="00857C10"/>
    <w:rsid w:val="00857C5C"/>
    <w:rsid w:val="00857CA7"/>
    <w:rsid w:val="00857CB7"/>
    <w:rsid w:val="00857D65"/>
    <w:rsid w:val="008600D6"/>
    <w:rsid w:val="008601A8"/>
    <w:rsid w:val="008603F0"/>
    <w:rsid w:val="008605BB"/>
    <w:rsid w:val="008606BD"/>
    <w:rsid w:val="00860825"/>
    <w:rsid w:val="00860877"/>
    <w:rsid w:val="008608EF"/>
    <w:rsid w:val="00860C5D"/>
    <w:rsid w:val="00860C94"/>
    <w:rsid w:val="00860D23"/>
    <w:rsid w:val="00860EAD"/>
    <w:rsid w:val="00860EEF"/>
    <w:rsid w:val="00861173"/>
    <w:rsid w:val="00861663"/>
    <w:rsid w:val="00861830"/>
    <w:rsid w:val="0086187B"/>
    <w:rsid w:val="00861CB6"/>
    <w:rsid w:val="00861F7C"/>
    <w:rsid w:val="008620CB"/>
    <w:rsid w:val="00862285"/>
    <w:rsid w:val="00862287"/>
    <w:rsid w:val="008623FA"/>
    <w:rsid w:val="00862794"/>
    <w:rsid w:val="00862ABF"/>
    <w:rsid w:val="00862DE3"/>
    <w:rsid w:val="00862E54"/>
    <w:rsid w:val="00862EAF"/>
    <w:rsid w:val="00862F30"/>
    <w:rsid w:val="00863170"/>
    <w:rsid w:val="00863250"/>
    <w:rsid w:val="008637E9"/>
    <w:rsid w:val="008638FD"/>
    <w:rsid w:val="00863ACA"/>
    <w:rsid w:val="00863F93"/>
    <w:rsid w:val="008643FA"/>
    <w:rsid w:val="0086496A"/>
    <w:rsid w:val="008649E1"/>
    <w:rsid w:val="00864CBC"/>
    <w:rsid w:val="00864D7C"/>
    <w:rsid w:val="00864E13"/>
    <w:rsid w:val="00864E42"/>
    <w:rsid w:val="00864EB4"/>
    <w:rsid w:val="00864FAB"/>
    <w:rsid w:val="00865176"/>
    <w:rsid w:val="00865705"/>
    <w:rsid w:val="00865B22"/>
    <w:rsid w:val="008661A3"/>
    <w:rsid w:val="008664B7"/>
    <w:rsid w:val="0086652B"/>
    <w:rsid w:val="0086685D"/>
    <w:rsid w:val="008668C4"/>
    <w:rsid w:val="00866911"/>
    <w:rsid w:val="00866ABF"/>
    <w:rsid w:val="00866DD1"/>
    <w:rsid w:val="00867022"/>
    <w:rsid w:val="008672D9"/>
    <w:rsid w:val="00867638"/>
    <w:rsid w:val="008677C1"/>
    <w:rsid w:val="00867BD3"/>
    <w:rsid w:val="00867BF9"/>
    <w:rsid w:val="00867CD4"/>
    <w:rsid w:val="00867D38"/>
    <w:rsid w:val="00867D42"/>
    <w:rsid w:val="00867DD5"/>
    <w:rsid w:val="00867EAE"/>
    <w:rsid w:val="0087009C"/>
    <w:rsid w:val="008701F1"/>
    <w:rsid w:val="00870289"/>
    <w:rsid w:val="008703C4"/>
    <w:rsid w:val="00870CFF"/>
    <w:rsid w:val="00871020"/>
    <w:rsid w:val="0087149E"/>
    <w:rsid w:val="0087188A"/>
    <w:rsid w:val="008718DF"/>
    <w:rsid w:val="00871E94"/>
    <w:rsid w:val="00871EC1"/>
    <w:rsid w:val="00871FAC"/>
    <w:rsid w:val="0087208B"/>
    <w:rsid w:val="00872181"/>
    <w:rsid w:val="00872195"/>
    <w:rsid w:val="00872352"/>
    <w:rsid w:val="008725C2"/>
    <w:rsid w:val="008729ED"/>
    <w:rsid w:val="00872BF3"/>
    <w:rsid w:val="008734DF"/>
    <w:rsid w:val="00873535"/>
    <w:rsid w:val="00873986"/>
    <w:rsid w:val="00873CA7"/>
    <w:rsid w:val="00873CF9"/>
    <w:rsid w:val="00873D05"/>
    <w:rsid w:val="00873DA0"/>
    <w:rsid w:val="00873E29"/>
    <w:rsid w:val="00873F22"/>
    <w:rsid w:val="00874482"/>
    <w:rsid w:val="008746BF"/>
    <w:rsid w:val="0087483B"/>
    <w:rsid w:val="00874949"/>
    <w:rsid w:val="00874A99"/>
    <w:rsid w:val="00874B7B"/>
    <w:rsid w:val="00874BBF"/>
    <w:rsid w:val="00874BF9"/>
    <w:rsid w:val="00874DB6"/>
    <w:rsid w:val="00874F59"/>
    <w:rsid w:val="00874FB9"/>
    <w:rsid w:val="008751B0"/>
    <w:rsid w:val="00875381"/>
    <w:rsid w:val="00875770"/>
    <w:rsid w:val="00875AC4"/>
    <w:rsid w:val="00875CDB"/>
    <w:rsid w:val="00875F10"/>
    <w:rsid w:val="00875F9E"/>
    <w:rsid w:val="008760CA"/>
    <w:rsid w:val="00876141"/>
    <w:rsid w:val="00876827"/>
    <w:rsid w:val="00876C28"/>
    <w:rsid w:val="0087740F"/>
    <w:rsid w:val="00877417"/>
    <w:rsid w:val="00877632"/>
    <w:rsid w:val="00880368"/>
    <w:rsid w:val="008804D3"/>
    <w:rsid w:val="008805F6"/>
    <w:rsid w:val="00880716"/>
    <w:rsid w:val="008808D5"/>
    <w:rsid w:val="00880A01"/>
    <w:rsid w:val="00880DB0"/>
    <w:rsid w:val="00880E53"/>
    <w:rsid w:val="00880EA2"/>
    <w:rsid w:val="00880FF7"/>
    <w:rsid w:val="008813F1"/>
    <w:rsid w:val="008814C7"/>
    <w:rsid w:val="0088159C"/>
    <w:rsid w:val="0088178B"/>
    <w:rsid w:val="00882109"/>
    <w:rsid w:val="0088215F"/>
    <w:rsid w:val="00882541"/>
    <w:rsid w:val="00882592"/>
    <w:rsid w:val="00882804"/>
    <w:rsid w:val="00882B8E"/>
    <w:rsid w:val="00882D12"/>
    <w:rsid w:val="00882EEB"/>
    <w:rsid w:val="00883033"/>
    <w:rsid w:val="00883278"/>
    <w:rsid w:val="00883560"/>
    <w:rsid w:val="008835B7"/>
    <w:rsid w:val="00883623"/>
    <w:rsid w:val="00883BAC"/>
    <w:rsid w:val="00883BF2"/>
    <w:rsid w:val="00883C03"/>
    <w:rsid w:val="00883C1E"/>
    <w:rsid w:val="00883EA1"/>
    <w:rsid w:val="00883FF5"/>
    <w:rsid w:val="00884028"/>
    <w:rsid w:val="00884056"/>
    <w:rsid w:val="00884138"/>
    <w:rsid w:val="00884479"/>
    <w:rsid w:val="00884584"/>
    <w:rsid w:val="008845B6"/>
    <w:rsid w:val="0088462E"/>
    <w:rsid w:val="00884D48"/>
    <w:rsid w:val="00884D87"/>
    <w:rsid w:val="0088503D"/>
    <w:rsid w:val="00885357"/>
    <w:rsid w:val="00885526"/>
    <w:rsid w:val="008856EF"/>
    <w:rsid w:val="0088571C"/>
    <w:rsid w:val="00885728"/>
    <w:rsid w:val="00885A99"/>
    <w:rsid w:val="00885BBE"/>
    <w:rsid w:val="00885D49"/>
    <w:rsid w:val="00885DC4"/>
    <w:rsid w:val="00885F90"/>
    <w:rsid w:val="0088619E"/>
    <w:rsid w:val="00886444"/>
    <w:rsid w:val="008864EF"/>
    <w:rsid w:val="0088685A"/>
    <w:rsid w:val="00886871"/>
    <w:rsid w:val="008868C6"/>
    <w:rsid w:val="008868D7"/>
    <w:rsid w:val="00886D67"/>
    <w:rsid w:val="00886DEB"/>
    <w:rsid w:val="00886EDD"/>
    <w:rsid w:val="0088715C"/>
    <w:rsid w:val="0088732D"/>
    <w:rsid w:val="0088788F"/>
    <w:rsid w:val="00887BEC"/>
    <w:rsid w:val="00887CA9"/>
    <w:rsid w:val="00887F0E"/>
    <w:rsid w:val="00887F48"/>
    <w:rsid w:val="00890083"/>
    <w:rsid w:val="00890100"/>
    <w:rsid w:val="00890299"/>
    <w:rsid w:val="008905E4"/>
    <w:rsid w:val="00890721"/>
    <w:rsid w:val="00890AE4"/>
    <w:rsid w:val="00890AE6"/>
    <w:rsid w:val="00890C04"/>
    <w:rsid w:val="00890CEC"/>
    <w:rsid w:val="00890DFA"/>
    <w:rsid w:val="00890EAA"/>
    <w:rsid w:val="00890F74"/>
    <w:rsid w:val="00891319"/>
    <w:rsid w:val="00891474"/>
    <w:rsid w:val="008917ED"/>
    <w:rsid w:val="00891E41"/>
    <w:rsid w:val="00891F4E"/>
    <w:rsid w:val="008920D7"/>
    <w:rsid w:val="0089249F"/>
    <w:rsid w:val="008929E1"/>
    <w:rsid w:val="00892DDF"/>
    <w:rsid w:val="00892EC0"/>
    <w:rsid w:val="00892F19"/>
    <w:rsid w:val="00892F1F"/>
    <w:rsid w:val="00893423"/>
    <w:rsid w:val="008934F2"/>
    <w:rsid w:val="00893533"/>
    <w:rsid w:val="0089361E"/>
    <w:rsid w:val="008936C3"/>
    <w:rsid w:val="008937E8"/>
    <w:rsid w:val="00893E7F"/>
    <w:rsid w:val="00893EB1"/>
    <w:rsid w:val="00893F3D"/>
    <w:rsid w:val="00893F42"/>
    <w:rsid w:val="00894031"/>
    <w:rsid w:val="0089409C"/>
    <w:rsid w:val="008940C4"/>
    <w:rsid w:val="00894292"/>
    <w:rsid w:val="008942F3"/>
    <w:rsid w:val="008944B7"/>
    <w:rsid w:val="008945ED"/>
    <w:rsid w:val="0089496A"/>
    <w:rsid w:val="00894C62"/>
    <w:rsid w:val="00894DD0"/>
    <w:rsid w:val="00894FB1"/>
    <w:rsid w:val="00895276"/>
    <w:rsid w:val="008953DC"/>
    <w:rsid w:val="008955B1"/>
    <w:rsid w:val="008957B1"/>
    <w:rsid w:val="0089586C"/>
    <w:rsid w:val="0089586F"/>
    <w:rsid w:val="00895C10"/>
    <w:rsid w:val="00895EA7"/>
    <w:rsid w:val="00895F94"/>
    <w:rsid w:val="008960FC"/>
    <w:rsid w:val="00896333"/>
    <w:rsid w:val="0089644E"/>
    <w:rsid w:val="008965D4"/>
    <w:rsid w:val="00896822"/>
    <w:rsid w:val="00896A69"/>
    <w:rsid w:val="00896D4B"/>
    <w:rsid w:val="00896FB6"/>
    <w:rsid w:val="00897026"/>
    <w:rsid w:val="008971E8"/>
    <w:rsid w:val="00897203"/>
    <w:rsid w:val="00897642"/>
    <w:rsid w:val="00897E3B"/>
    <w:rsid w:val="00897F47"/>
    <w:rsid w:val="008A0349"/>
    <w:rsid w:val="008A05BB"/>
    <w:rsid w:val="008A08F1"/>
    <w:rsid w:val="008A0A37"/>
    <w:rsid w:val="008A0A40"/>
    <w:rsid w:val="008A0ACA"/>
    <w:rsid w:val="008A0DEF"/>
    <w:rsid w:val="008A12AD"/>
    <w:rsid w:val="008A131A"/>
    <w:rsid w:val="008A13D6"/>
    <w:rsid w:val="008A15CB"/>
    <w:rsid w:val="008A173A"/>
    <w:rsid w:val="008A17DB"/>
    <w:rsid w:val="008A1BAA"/>
    <w:rsid w:val="008A231B"/>
    <w:rsid w:val="008A25FE"/>
    <w:rsid w:val="008A275A"/>
    <w:rsid w:val="008A29DB"/>
    <w:rsid w:val="008A29F3"/>
    <w:rsid w:val="008A2A47"/>
    <w:rsid w:val="008A2A5F"/>
    <w:rsid w:val="008A2A82"/>
    <w:rsid w:val="008A2CE1"/>
    <w:rsid w:val="008A2ECB"/>
    <w:rsid w:val="008A3014"/>
    <w:rsid w:val="008A35A5"/>
    <w:rsid w:val="008A366F"/>
    <w:rsid w:val="008A37FA"/>
    <w:rsid w:val="008A3946"/>
    <w:rsid w:val="008A3DA8"/>
    <w:rsid w:val="008A4198"/>
    <w:rsid w:val="008A423A"/>
    <w:rsid w:val="008A42C7"/>
    <w:rsid w:val="008A4395"/>
    <w:rsid w:val="008A4520"/>
    <w:rsid w:val="008A4A2E"/>
    <w:rsid w:val="008A4A76"/>
    <w:rsid w:val="008A4AE2"/>
    <w:rsid w:val="008A4CC8"/>
    <w:rsid w:val="008A4D70"/>
    <w:rsid w:val="008A4E2B"/>
    <w:rsid w:val="008A509B"/>
    <w:rsid w:val="008A5354"/>
    <w:rsid w:val="008A5AB8"/>
    <w:rsid w:val="008A5B41"/>
    <w:rsid w:val="008A5DA8"/>
    <w:rsid w:val="008A5FB3"/>
    <w:rsid w:val="008A60B1"/>
    <w:rsid w:val="008A6261"/>
    <w:rsid w:val="008A6354"/>
    <w:rsid w:val="008A6971"/>
    <w:rsid w:val="008A6A03"/>
    <w:rsid w:val="008A6D93"/>
    <w:rsid w:val="008A7690"/>
    <w:rsid w:val="008A7CC5"/>
    <w:rsid w:val="008A7DD6"/>
    <w:rsid w:val="008A7DF8"/>
    <w:rsid w:val="008A7FCE"/>
    <w:rsid w:val="008B00BF"/>
    <w:rsid w:val="008B043C"/>
    <w:rsid w:val="008B066F"/>
    <w:rsid w:val="008B0EFD"/>
    <w:rsid w:val="008B0F2F"/>
    <w:rsid w:val="008B113B"/>
    <w:rsid w:val="008B11CB"/>
    <w:rsid w:val="008B12D6"/>
    <w:rsid w:val="008B14A5"/>
    <w:rsid w:val="008B16FB"/>
    <w:rsid w:val="008B18AE"/>
    <w:rsid w:val="008B1903"/>
    <w:rsid w:val="008B1919"/>
    <w:rsid w:val="008B19C8"/>
    <w:rsid w:val="008B1E29"/>
    <w:rsid w:val="008B1F65"/>
    <w:rsid w:val="008B2020"/>
    <w:rsid w:val="008B2154"/>
    <w:rsid w:val="008B217B"/>
    <w:rsid w:val="008B21A6"/>
    <w:rsid w:val="008B21F5"/>
    <w:rsid w:val="008B234E"/>
    <w:rsid w:val="008B267C"/>
    <w:rsid w:val="008B29C7"/>
    <w:rsid w:val="008B2A78"/>
    <w:rsid w:val="008B2EED"/>
    <w:rsid w:val="008B30BD"/>
    <w:rsid w:val="008B31B6"/>
    <w:rsid w:val="008B31E9"/>
    <w:rsid w:val="008B3241"/>
    <w:rsid w:val="008B340C"/>
    <w:rsid w:val="008B350F"/>
    <w:rsid w:val="008B35D0"/>
    <w:rsid w:val="008B3ADA"/>
    <w:rsid w:val="008B3E61"/>
    <w:rsid w:val="008B3EEB"/>
    <w:rsid w:val="008B3F75"/>
    <w:rsid w:val="008B40A6"/>
    <w:rsid w:val="008B42D9"/>
    <w:rsid w:val="008B458E"/>
    <w:rsid w:val="008B4683"/>
    <w:rsid w:val="008B473F"/>
    <w:rsid w:val="008B47FA"/>
    <w:rsid w:val="008B48AA"/>
    <w:rsid w:val="008B4950"/>
    <w:rsid w:val="008B4A6D"/>
    <w:rsid w:val="008B4C51"/>
    <w:rsid w:val="008B4D22"/>
    <w:rsid w:val="008B4D56"/>
    <w:rsid w:val="008B4E55"/>
    <w:rsid w:val="008B50AE"/>
    <w:rsid w:val="008B53BA"/>
    <w:rsid w:val="008B56B3"/>
    <w:rsid w:val="008B59ED"/>
    <w:rsid w:val="008B5AA6"/>
    <w:rsid w:val="008B5C4B"/>
    <w:rsid w:val="008B5E1B"/>
    <w:rsid w:val="008B5EC1"/>
    <w:rsid w:val="008B5F20"/>
    <w:rsid w:val="008B610B"/>
    <w:rsid w:val="008B6314"/>
    <w:rsid w:val="008B68F2"/>
    <w:rsid w:val="008B6981"/>
    <w:rsid w:val="008B6A9A"/>
    <w:rsid w:val="008B6CE0"/>
    <w:rsid w:val="008B6EF4"/>
    <w:rsid w:val="008B71E6"/>
    <w:rsid w:val="008B7808"/>
    <w:rsid w:val="008B780C"/>
    <w:rsid w:val="008B7817"/>
    <w:rsid w:val="008B7ADA"/>
    <w:rsid w:val="008B7C68"/>
    <w:rsid w:val="008C025B"/>
    <w:rsid w:val="008C05EA"/>
    <w:rsid w:val="008C06EC"/>
    <w:rsid w:val="008C0775"/>
    <w:rsid w:val="008C0832"/>
    <w:rsid w:val="008C0935"/>
    <w:rsid w:val="008C09D8"/>
    <w:rsid w:val="008C0B14"/>
    <w:rsid w:val="008C0C32"/>
    <w:rsid w:val="008C0E63"/>
    <w:rsid w:val="008C0FD0"/>
    <w:rsid w:val="008C1186"/>
    <w:rsid w:val="008C11C3"/>
    <w:rsid w:val="008C122F"/>
    <w:rsid w:val="008C1377"/>
    <w:rsid w:val="008C165D"/>
    <w:rsid w:val="008C173E"/>
    <w:rsid w:val="008C1FDB"/>
    <w:rsid w:val="008C2193"/>
    <w:rsid w:val="008C227F"/>
    <w:rsid w:val="008C2424"/>
    <w:rsid w:val="008C24E7"/>
    <w:rsid w:val="008C2551"/>
    <w:rsid w:val="008C26A4"/>
    <w:rsid w:val="008C2F97"/>
    <w:rsid w:val="008C31E6"/>
    <w:rsid w:val="008C3394"/>
    <w:rsid w:val="008C3615"/>
    <w:rsid w:val="008C38DB"/>
    <w:rsid w:val="008C3B19"/>
    <w:rsid w:val="008C3B31"/>
    <w:rsid w:val="008C3C01"/>
    <w:rsid w:val="008C3E40"/>
    <w:rsid w:val="008C3E90"/>
    <w:rsid w:val="008C4214"/>
    <w:rsid w:val="008C446D"/>
    <w:rsid w:val="008C4637"/>
    <w:rsid w:val="008C469D"/>
    <w:rsid w:val="008C474C"/>
    <w:rsid w:val="008C48FD"/>
    <w:rsid w:val="008C4B40"/>
    <w:rsid w:val="008C4EC2"/>
    <w:rsid w:val="008C4F10"/>
    <w:rsid w:val="008C50F2"/>
    <w:rsid w:val="008C5169"/>
    <w:rsid w:val="008C5234"/>
    <w:rsid w:val="008C571D"/>
    <w:rsid w:val="008C5962"/>
    <w:rsid w:val="008C5C38"/>
    <w:rsid w:val="008C5D01"/>
    <w:rsid w:val="008C5F78"/>
    <w:rsid w:val="008C5FD8"/>
    <w:rsid w:val="008C60A9"/>
    <w:rsid w:val="008C6403"/>
    <w:rsid w:val="008C6B20"/>
    <w:rsid w:val="008C733E"/>
    <w:rsid w:val="008C7594"/>
    <w:rsid w:val="008C78A8"/>
    <w:rsid w:val="008C7A21"/>
    <w:rsid w:val="008C7A2E"/>
    <w:rsid w:val="008C7F5A"/>
    <w:rsid w:val="008D0258"/>
    <w:rsid w:val="008D0333"/>
    <w:rsid w:val="008D047A"/>
    <w:rsid w:val="008D04EC"/>
    <w:rsid w:val="008D0714"/>
    <w:rsid w:val="008D0819"/>
    <w:rsid w:val="008D0888"/>
    <w:rsid w:val="008D08B6"/>
    <w:rsid w:val="008D0CD6"/>
    <w:rsid w:val="008D0DAD"/>
    <w:rsid w:val="008D0EA7"/>
    <w:rsid w:val="008D124D"/>
    <w:rsid w:val="008D19CF"/>
    <w:rsid w:val="008D1A85"/>
    <w:rsid w:val="008D1D2C"/>
    <w:rsid w:val="008D1EC9"/>
    <w:rsid w:val="008D1F7A"/>
    <w:rsid w:val="008D200E"/>
    <w:rsid w:val="008D228A"/>
    <w:rsid w:val="008D2460"/>
    <w:rsid w:val="008D2574"/>
    <w:rsid w:val="008D2828"/>
    <w:rsid w:val="008D2C78"/>
    <w:rsid w:val="008D2E4A"/>
    <w:rsid w:val="008D3113"/>
    <w:rsid w:val="008D3199"/>
    <w:rsid w:val="008D31B0"/>
    <w:rsid w:val="008D31E2"/>
    <w:rsid w:val="008D32E4"/>
    <w:rsid w:val="008D3541"/>
    <w:rsid w:val="008D3547"/>
    <w:rsid w:val="008D3889"/>
    <w:rsid w:val="008D391D"/>
    <w:rsid w:val="008D3DF3"/>
    <w:rsid w:val="008D3F38"/>
    <w:rsid w:val="008D40EC"/>
    <w:rsid w:val="008D41AF"/>
    <w:rsid w:val="008D4245"/>
    <w:rsid w:val="008D424F"/>
    <w:rsid w:val="008D43F8"/>
    <w:rsid w:val="008D469B"/>
    <w:rsid w:val="008D4866"/>
    <w:rsid w:val="008D488D"/>
    <w:rsid w:val="008D4B78"/>
    <w:rsid w:val="008D4EBF"/>
    <w:rsid w:val="008D4EDC"/>
    <w:rsid w:val="008D4F75"/>
    <w:rsid w:val="008D5329"/>
    <w:rsid w:val="008D5564"/>
    <w:rsid w:val="008D5925"/>
    <w:rsid w:val="008D5AA9"/>
    <w:rsid w:val="008D5BDC"/>
    <w:rsid w:val="008D5C36"/>
    <w:rsid w:val="008D5C92"/>
    <w:rsid w:val="008D5D11"/>
    <w:rsid w:val="008D5D4E"/>
    <w:rsid w:val="008D60F2"/>
    <w:rsid w:val="008D6109"/>
    <w:rsid w:val="008D683A"/>
    <w:rsid w:val="008D6876"/>
    <w:rsid w:val="008D6A6B"/>
    <w:rsid w:val="008D6F7E"/>
    <w:rsid w:val="008D6FC3"/>
    <w:rsid w:val="008D7027"/>
    <w:rsid w:val="008D744E"/>
    <w:rsid w:val="008D74CD"/>
    <w:rsid w:val="008D759A"/>
    <w:rsid w:val="008D75A8"/>
    <w:rsid w:val="008D7653"/>
    <w:rsid w:val="008D7722"/>
    <w:rsid w:val="008D78E5"/>
    <w:rsid w:val="008D7CA1"/>
    <w:rsid w:val="008D7E15"/>
    <w:rsid w:val="008D7EE7"/>
    <w:rsid w:val="008E005C"/>
    <w:rsid w:val="008E00FA"/>
    <w:rsid w:val="008E01F5"/>
    <w:rsid w:val="008E029A"/>
    <w:rsid w:val="008E0496"/>
    <w:rsid w:val="008E096A"/>
    <w:rsid w:val="008E097B"/>
    <w:rsid w:val="008E09FE"/>
    <w:rsid w:val="008E0A38"/>
    <w:rsid w:val="008E0F35"/>
    <w:rsid w:val="008E15DB"/>
    <w:rsid w:val="008E1668"/>
    <w:rsid w:val="008E1B81"/>
    <w:rsid w:val="008E1C75"/>
    <w:rsid w:val="008E1C85"/>
    <w:rsid w:val="008E208B"/>
    <w:rsid w:val="008E24EB"/>
    <w:rsid w:val="008E25C5"/>
    <w:rsid w:val="008E2609"/>
    <w:rsid w:val="008E2C13"/>
    <w:rsid w:val="008E2FCF"/>
    <w:rsid w:val="008E30B0"/>
    <w:rsid w:val="008E3253"/>
    <w:rsid w:val="008E350D"/>
    <w:rsid w:val="008E35BB"/>
    <w:rsid w:val="008E3D14"/>
    <w:rsid w:val="008E3EE6"/>
    <w:rsid w:val="008E405B"/>
    <w:rsid w:val="008E42B0"/>
    <w:rsid w:val="008E4342"/>
    <w:rsid w:val="008E449C"/>
    <w:rsid w:val="008E4542"/>
    <w:rsid w:val="008E46AD"/>
    <w:rsid w:val="008E48AD"/>
    <w:rsid w:val="008E4A18"/>
    <w:rsid w:val="008E4BF4"/>
    <w:rsid w:val="008E4E7B"/>
    <w:rsid w:val="008E514F"/>
    <w:rsid w:val="008E5246"/>
    <w:rsid w:val="008E526B"/>
    <w:rsid w:val="008E52D1"/>
    <w:rsid w:val="008E52DC"/>
    <w:rsid w:val="008E53DD"/>
    <w:rsid w:val="008E54D4"/>
    <w:rsid w:val="008E590D"/>
    <w:rsid w:val="008E59C7"/>
    <w:rsid w:val="008E5A92"/>
    <w:rsid w:val="008E5B83"/>
    <w:rsid w:val="008E5CED"/>
    <w:rsid w:val="008E5EF6"/>
    <w:rsid w:val="008E5F63"/>
    <w:rsid w:val="008E6042"/>
    <w:rsid w:val="008E6115"/>
    <w:rsid w:val="008E634B"/>
    <w:rsid w:val="008E63A7"/>
    <w:rsid w:val="008E643E"/>
    <w:rsid w:val="008E685F"/>
    <w:rsid w:val="008E6AF5"/>
    <w:rsid w:val="008E6FDD"/>
    <w:rsid w:val="008E72DF"/>
    <w:rsid w:val="008E783D"/>
    <w:rsid w:val="008E7921"/>
    <w:rsid w:val="008E7D88"/>
    <w:rsid w:val="008E7FF4"/>
    <w:rsid w:val="008F00EC"/>
    <w:rsid w:val="008F017C"/>
    <w:rsid w:val="008F0194"/>
    <w:rsid w:val="008F024F"/>
    <w:rsid w:val="008F09B2"/>
    <w:rsid w:val="008F0BBE"/>
    <w:rsid w:val="008F0C06"/>
    <w:rsid w:val="008F0C1F"/>
    <w:rsid w:val="008F0CA8"/>
    <w:rsid w:val="008F0F80"/>
    <w:rsid w:val="008F1039"/>
    <w:rsid w:val="008F165A"/>
    <w:rsid w:val="008F17A9"/>
    <w:rsid w:val="008F1BB2"/>
    <w:rsid w:val="008F1FF7"/>
    <w:rsid w:val="008F22CA"/>
    <w:rsid w:val="008F22F4"/>
    <w:rsid w:val="008F23B2"/>
    <w:rsid w:val="008F2602"/>
    <w:rsid w:val="008F26A6"/>
    <w:rsid w:val="008F30DF"/>
    <w:rsid w:val="008F3318"/>
    <w:rsid w:val="008F3383"/>
    <w:rsid w:val="008F33B8"/>
    <w:rsid w:val="008F370D"/>
    <w:rsid w:val="008F37DA"/>
    <w:rsid w:val="008F3988"/>
    <w:rsid w:val="008F3C8A"/>
    <w:rsid w:val="008F3CB4"/>
    <w:rsid w:val="008F3DF8"/>
    <w:rsid w:val="008F3EB6"/>
    <w:rsid w:val="008F3FC9"/>
    <w:rsid w:val="008F42A0"/>
    <w:rsid w:val="008F435F"/>
    <w:rsid w:val="008F44C6"/>
    <w:rsid w:val="008F46A5"/>
    <w:rsid w:val="008F480C"/>
    <w:rsid w:val="008F4AB0"/>
    <w:rsid w:val="008F4BA2"/>
    <w:rsid w:val="008F4CE9"/>
    <w:rsid w:val="008F4E20"/>
    <w:rsid w:val="008F4F49"/>
    <w:rsid w:val="008F508A"/>
    <w:rsid w:val="008F513C"/>
    <w:rsid w:val="008F52AE"/>
    <w:rsid w:val="008F5523"/>
    <w:rsid w:val="008F572B"/>
    <w:rsid w:val="008F58EC"/>
    <w:rsid w:val="008F59DF"/>
    <w:rsid w:val="008F5B49"/>
    <w:rsid w:val="008F5BFF"/>
    <w:rsid w:val="008F5F74"/>
    <w:rsid w:val="008F60E1"/>
    <w:rsid w:val="008F6480"/>
    <w:rsid w:val="008F661B"/>
    <w:rsid w:val="008F661C"/>
    <w:rsid w:val="008F66AE"/>
    <w:rsid w:val="008F6B40"/>
    <w:rsid w:val="008F6BA3"/>
    <w:rsid w:val="008F6DC3"/>
    <w:rsid w:val="008F6E16"/>
    <w:rsid w:val="008F6FDB"/>
    <w:rsid w:val="008F6FED"/>
    <w:rsid w:val="008F719A"/>
    <w:rsid w:val="008F7272"/>
    <w:rsid w:val="008F7504"/>
    <w:rsid w:val="008F7594"/>
    <w:rsid w:val="008F7603"/>
    <w:rsid w:val="008F780E"/>
    <w:rsid w:val="008F7821"/>
    <w:rsid w:val="008F7923"/>
    <w:rsid w:val="008F7A10"/>
    <w:rsid w:val="0090001B"/>
    <w:rsid w:val="0090029F"/>
    <w:rsid w:val="00900340"/>
    <w:rsid w:val="00900452"/>
    <w:rsid w:val="0090048B"/>
    <w:rsid w:val="00900505"/>
    <w:rsid w:val="00900509"/>
    <w:rsid w:val="00900660"/>
    <w:rsid w:val="0090094E"/>
    <w:rsid w:val="00900CC7"/>
    <w:rsid w:val="00900D19"/>
    <w:rsid w:val="00900DCB"/>
    <w:rsid w:val="00900F8A"/>
    <w:rsid w:val="009012EF"/>
    <w:rsid w:val="00901350"/>
    <w:rsid w:val="0090184B"/>
    <w:rsid w:val="00901BB0"/>
    <w:rsid w:val="00901D2D"/>
    <w:rsid w:val="00901FF6"/>
    <w:rsid w:val="00902107"/>
    <w:rsid w:val="009021B1"/>
    <w:rsid w:val="00902282"/>
    <w:rsid w:val="00902AD5"/>
    <w:rsid w:val="00902B3D"/>
    <w:rsid w:val="00902BF1"/>
    <w:rsid w:val="00902E05"/>
    <w:rsid w:val="00903209"/>
    <w:rsid w:val="00903231"/>
    <w:rsid w:val="00903383"/>
    <w:rsid w:val="009033B2"/>
    <w:rsid w:val="00903B0C"/>
    <w:rsid w:val="00903CD0"/>
    <w:rsid w:val="00903E81"/>
    <w:rsid w:val="0090400F"/>
    <w:rsid w:val="009044CB"/>
    <w:rsid w:val="0090477A"/>
    <w:rsid w:val="00904839"/>
    <w:rsid w:val="00904CA6"/>
    <w:rsid w:val="00905136"/>
    <w:rsid w:val="0090564B"/>
    <w:rsid w:val="009056D0"/>
    <w:rsid w:val="0090595E"/>
    <w:rsid w:val="00905A0F"/>
    <w:rsid w:val="00905AB7"/>
    <w:rsid w:val="00906306"/>
    <w:rsid w:val="00906457"/>
    <w:rsid w:val="00906671"/>
    <w:rsid w:val="00906736"/>
    <w:rsid w:val="009067AD"/>
    <w:rsid w:val="009068BF"/>
    <w:rsid w:val="0090690A"/>
    <w:rsid w:val="00906B96"/>
    <w:rsid w:val="00906C34"/>
    <w:rsid w:val="0090758A"/>
    <w:rsid w:val="0090791B"/>
    <w:rsid w:val="00907925"/>
    <w:rsid w:val="00907A3E"/>
    <w:rsid w:val="00907BF9"/>
    <w:rsid w:val="00907D8D"/>
    <w:rsid w:val="00907DE2"/>
    <w:rsid w:val="00907FB1"/>
    <w:rsid w:val="00907FD0"/>
    <w:rsid w:val="00910137"/>
    <w:rsid w:val="009102CD"/>
    <w:rsid w:val="0091048A"/>
    <w:rsid w:val="00910997"/>
    <w:rsid w:val="00910C19"/>
    <w:rsid w:val="00910C41"/>
    <w:rsid w:val="00910C9C"/>
    <w:rsid w:val="00910E1D"/>
    <w:rsid w:val="0091107D"/>
    <w:rsid w:val="0091129E"/>
    <w:rsid w:val="00911476"/>
    <w:rsid w:val="009114E9"/>
    <w:rsid w:val="009114F7"/>
    <w:rsid w:val="009115AF"/>
    <w:rsid w:val="0091162F"/>
    <w:rsid w:val="009116FE"/>
    <w:rsid w:val="00911E6C"/>
    <w:rsid w:val="00911EB8"/>
    <w:rsid w:val="00912019"/>
    <w:rsid w:val="00912032"/>
    <w:rsid w:val="00912058"/>
    <w:rsid w:val="009125D5"/>
    <w:rsid w:val="00912647"/>
    <w:rsid w:val="009127F0"/>
    <w:rsid w:val="009128BE"/>
    <w:rsid w:val="00912A55"/>
    <w:rsid w:val="00912A6D"/>
    <w:rsid w:val="00912A95"/>
    <w:rsid w:val="00912B52"/>
    <w:rsid w:val="00912E39"/>
    <w:rsid w:val="00913031"/>
    <w:rsid w:val="00913205"/>
    <w:rsid w:val="009132E3"/>
    <w:rsid w:val="00913680"/>
    <w:rsid w:val="00913717"/>
    <w:rsid w:val="009137E2"/>
    <w:rsid w:val="009138ED"/>
    <w:rsid w:val="00913BC4"/>
    <w:rsid w:val="00913CCA"/>
    <w:rsid w:val="00913CFE"/>
    <w:rsid w:val="00913DA3"/>
    <w:rsid w:val="00913EE8"/>
    <w:rsid w:val="009146AA"/>
    <w:rsid w:val="00914834"/>
    <w:rsid w:val="00914960"/>
    <w:rsid w:val="00914AA0"/>
    <w:rsid w:val="00914AA5"/>
    <w:rsid w:val="00914CC1"/>
    <w:rsid w:val="00914D53"/>
    <w:rsid w:val="00914ECD"/>
    <w:rsid w:val="00915140"/>
    <w:rsid w:val="009151BF"/>
    <w:rsid w:val="009151EF"/>
    <w:rsid w:val="009152E2"/>
    <w:rsid w:val="0091534A"/>
    <w:rsid w:val="00915596"/>
    <w:rsid w:val="009155F8"/>
    <w:rsid w:val="0091574B"/>
    <w:rsid w:val="00915946"/>
    <w:rsid w:val="00916085"/>
    <w:rsid w:val="009161B3"/>
    <w:rsid w:val="009161D7"/>
    <w:rsid w:val="009162F0"/>
    <w:rsid w:val="00916454"/>
    <w:rsid w:val="009165CA"/>
    <w:rsid w:val="009165FE"/>
    <w:rsid w:val="00916615"/>
    <w:rsid w:val="00916959"/>
    <w:rsid w:val="009169BB"/>
    <w:rsid w:val="009169E9"/>
    <w:rsid w:val="00916BEC"/>
    <w:rsid w:val="00917325"/>
    <w:rsid w:val="009173B6"/>
    <w:rsid w:val="009175E4"/>
    <w:rsid w:val="009176C3"/>
    <w:rsid w:val="00917AC5"/>
    <w:rsid w:val="00917F5F"/>
    <w:rsid w:val="00920126"/>
    <w:rsid w:val="009202AF"/>
    <w:rsid w:val="009202BF"/>
    <w:rsid w:val="009206DB"/>
    <w:rsid w:val="00920B49"/>
    <w:rsid w:val="00920BB4"/>
    <w:rsid w:val="00920FCB"/>
    <w:rsid w:val="00920FCC"/>
    <w:rsid w:val="009210B3"/>
    <w:rsid w:val="0092153D"/>
    <w:rsid w:val="0092159B"/>
    <w:rsid w:val="00921869"/>
    <w:rsid w:val="009218AC"/>
    <w:rsid w:val="009218EE"/>
    <w:rsid w:val="00922091"/>
    <w:rsid w:val="009221D0"/>
    <w:rsid w:val="009225D0"/>
    <w:rsid w:val="0092265A"/>
    <w:rsid w:val="009226C3"/>
    <w:rsid w:val="00922FAB"/>
    <w:rsid w:val="0092301B"/>
    <w:rsid w:val="0092329A"/>
    <w:rsid w:val="0092339D"/>
    <w:rsid w:val="009233EB"/>
    <w:rsid w:val="009235E5"/>
    <w:rsid w:val="00923738"/>
    <w:rsid w:val="00923CDE"/>
    <w:rsid w:val="00923D55"/>
    <w:rsid w:val="00923D94"/>
    <w:rsid w:val="00923EA5"/>
    <w:rsid w:val="00923F10"/>
    <w:rsid w:val="00923F94"/>
    <w:rsid w:val="00924001"/>
    <w:rsid w:val="00924161"/>
    <w:rsid w:val="0092422F"/>
    <w:rsid w:val="0092439B"/>
    <w:rsid w:val="00924408"/>
    <w:rsid w:val="009244A1"/>
    <w:rsid w:val="00924EB9"/>
    <w:rsid w:val="00925167"/>
    <w:rsid w:val="009251F5"/>
    <w:rsid w:val="0092557B"/>
    <w:rsid w:val="009255B8"/>
    <w:rsid w:val="00925722"/>
    <w:rsid w:val="00925748"/>
    <w:rsid w:val="00925B0D"/>
    <w:rsid w:val="00925BED"/>
    <w:rsid w:val="00925C43"/>
    <w:rsid w:val="00925F85"/>
    <w:rsid w:val="00926183"/>
    <w:rsid w:val="009262DE"/>
    <w:rsid w:val="009263B9"/>
    <w:rsid w:val="00926461"/>
    <w:rsid w:val="009265B1"/>
    <w:rsid w:val="009265EA"/>
    <w:rsid w:val="00926603"/>
    <w:rsid w:val="00926AD0"/>
    <w:rsid w:val="00926B7E"/>
    <w:rsid w:val="00926CD1"/>
    <w:rsid w:val="00926DED"/>
    <w:rsid w:val="00927254"/>
    <w:rsid w:val="0092754D"/>
    <w:rsid w:val="00927623"/>
    <w:rsid w:val="0092763F"/>
    <w:rsid w:val="00927776"/>
    <w:rsid w:val="009277F2"/>
    <w:rsid w:val="009279CE"/>
    <w:rsid w:val="00927C5D"/>
    <w:rsid w:val="00927C8A"/>
    <w:rsid w:val="00927F09"/>
    <w:rsid w:val="00930081"/>
    <w:rsid w:val="00930154"/>
    <w:rsid w:val="009304EB"/>
    <w:rsid w:val="00930A01"/>
    <w:rsid w:val="00930AAE"/>
    <w:rsid w:val="009312D7"/>
    <w:rsid w:val="00931349"/>
    <w:rsid w:val="00931358"/>
    <w:rsid w:val="0093144C"/>
    <w:rsid w:val="00931505"/>
    <w:rsid w:val="009316C1"/>
    <w:rsid w:val="009317C4"/>
    <w:rsid w:val="00931818"/>
    <w:rsid w:val="00931F98"/>
    <w:rsid w:val="00932094"/>
    <w:rsid w:val="00932390"/>
    <w:rsid w:val="009324F8"/>
    <w:rsid w:val="0093269E"/>
    <w:rsid w:val="009328CE"/>
    <w:rsid w:val="00932A41"/>
    <w:rsid w:val="00932A80"/>
    <w:rsid w:val="00932B5F"/>
    <w:rsid w:val="00932B85"/>
    <w:rsid w:val="00932C4A"/>
    <w:rsid w:val="00932D17"/>
    <w:rsid w:val="00932E76"/>
    <w:rsid w:val="009331C6"/>
    <w:rsid w:val="009331FA"/>
    <w:rsid w:val="009333BD"/>
    <w:rsid w:val="0093346B"/>
    <w:rsid w:val="00933484"/>
    <w:rsid w:val="00933762"/>
    <w:rsid w:val="00933965"/>
    <w:rsid w:val="00933BC8"/>
    <w:rsid w:val="00933BEC"/>
    <w:rsid w:val="00933F04"/>
    <w:rsid w:val="00933F84"/>
    <w:rsid w:val="0093418C"/>
    <w:rsid w:val="00934262"/>
    <w:rsid w:val="009347EB"/>
    <w:rsid w:val="00934946"/>
    <w:rsid w:val="00934ADC"/>
    <w:rsid w:val="00934C29"/>
    <w:rsid w:val="00934E7C"/>
    <w:rsid w:val="00934F10"/>
    <w:rsid w:val="0093508D"/>
    <w:rsid w:val="00935581"/>
    <w:rsid w:val="00935858"/>
    <w:rsid w:val="00935869"/>
    <w:rsid w:val="009358FA"/>
    <w:rsid w:val="00935B25"/>
    <w:rsid w:val="00935E49"/>
    <w:rsid w:val="00935E7D"/>
    <w:rsid w:val="00935F82"/>
    <w:rsid w:val="00935FFA"/>
    <w:rsid w:val="0093631F"/>
    <w:rsid w:val="0093638C"/>
    <w:rsid w:val="00936838"/>
    <w:rsid w:val="00936940"/>
    <w:rsid w:val="009369DD"/>
    <w:rsid w:val="00936A78"/>
    <w:rsid w:val="00936AD9"/>
    <w:rsid w:val="00936C38"/>
    <w:rsid w:val="00936E7F"/>
    <w:rsid w:val="00936EFA"/>
    <w:rsid w:val="00937083"/>
    <w:rsid w:val="009371A6"/>
    <w:rsid w:val="009374B6"/>
    <w:rsid w:val="009376E3"/>
    <w:rsid w:val="0093779A"/>
    <w:rsid w:val="009378BC"/>
    <w:rsid w:val="009379D6"/>
    <w:rsid w:val="00937A00"/>
    <w:rsid w:val="00937BF3"/>
    <w:rsid w:val="0094039B"/>
    <w:rsid w:val="00940538"/>
    <w:rsid w:val="00940619"/>
    <w:rsid w:val="009406F2"/>
    <w:rsid w:val="00940A95"/>
    <w:rsid w:val="00940D25"/>
    <w:rsid w:val="00940D74"/>
    <w:rsid w:val="00940E74"/>
    <w:rsid w:val="0094106A"/>
    <w:rsid w:val="009412FE"/>
    <w:rsid w:val="00941321"/>
    <w:rsid w:val="00941B42"/>
    <w:rsid w:val="00941C0C"/>
    <w:rsid w:val="00941CAD"/>
    <w:rsid w:val="00941FDD"/>
    <w:rsid w:val="009422DF"/>
    <w:rsid w:val="009425F7"/>
    <w:rsid w:val="009427FD"/>
    <w:rsid w:val="00942824"/>
    <w:rsid w:val="009429B8"/>
    <w:rsid w:val="00942D9D"/>
    <w:rsid w:val="00942E31"/>
    <w:rsid w:val="00942F43"/>
    <w:rsid w:val="00942F8C"/>
    <w:rsid w:val="009430BE"/>
    <w:rsid w:val="009430DC"/>
    <w:rsid w:val="0094352E"/>
    <w:rsid w:val="009436A1"/>
    <w:rsid w:val="009438B0"/>
    <w:rsid w:val="00943E7A"/>
    <w:rsid w:val="009441EB"/>
    <w:rsid w:val="009442A2"/>
    <w:rsid w:val="00944672"/>
    <w:rsid w:val="009447EA"/>
    <w:rsid w:val="0094481B"/>
    <w:rsid w:val="00944CA3"/>
    <w:rsid w:val="00945278"/>
    <w:rsid w:val="009452B6"/>
    <w:rsid w:val="009455FB"/>
    <w:rsid w:val="009456BF"/>
    <w:rsid w:val="00945757"/>
    <w:rsid w:val="009458D5"/>
    <w:rsid w:val="0094594F"/>
    <w:rsid w:val="009459A5"/>
    <w:rsid w:val="00945B7D"/>
    <w:rsid w:val="00945D6D"/>
    <w:rsid w:val="00945D8B"/>
    <w:rsid w:val="00945E5B"/>
    <w:rsid w:val="009460F3"/>
    <w:rsid w:val="009462F7"/>
    <w:rsid w:val="009465E7"/>
    <w:rsid w:val="00946633"/>
    <w:rsid w:val="00946B27"/>
    <w:rsid w:val="00946BCD"/>
    <w:rsid w:val="00946CB9"/>
    <w:rsid w:val="00946E07"/>
    <w:rsid w:val="00946E0B"/>
    <w:rsid w:val="00946F7C"/>
    <w:rsid w:val="009475FA"/>
    <w:rsid w:val="0094779F"/>
    <w:rsid w:val="00947A03"/>
    <w:rsid w:val="00947A08"/>
    <w:rsid w:val="00947ACB"/>
    <w:rsid w:val="00947B0D"/>
    <w:rsid w:val="00947B7C"/>
    <w:rsid w:val="00947E94"/>
    <w:rsid w:val="009503B5"/>
    <w:rsid w:val="0095065A"/>
    <w:rsid w:val="00950714"/>
    <w:rsid w:val="009508DA"/>
    <w:rsid w:val="009509A4"/>
    <w:rsid w:val="00950D19"/>
    <w:rsid w:val="00950FB5"/>
    <w:rsid w:val="00951035"/>
    <w:rsid w:val="009511C0"/>
    <w:rsid w:val="0095144F"/>
    <w:rsid w:val="0095145B"/>
    <w:rsid w:val="009515FB"/>
    <w:rsid w:val="00951843"/>
    <w:rsid w:val="00951968"/>
    <w:rsid w:val="00951A7F"/>
    <w:rsid w:val="00951C56"/>
    <w:rsid w:val="00951FC1"/>
    <w:rsid w:val="0095201B"/>
    <w:rsid w:val="0095204D"/>
    <w:rsid w:val="009520F7"/>
    <w:rsid w:val="009522DD"/>
    <w:rsid w:val="00952375"/>
    <w:rsid w:val="009524CD"/>
    <w:rsid w:val="00952602"/>
    <w:rsid w:val="009526C3"/>
    <w:rsid w:val="009526DB"/>
    <w:rsid w:val="009526F5"/>
    <w:rsid w:val="00952731"/>
    <w:rsid w:val="00952EC7"/>
    <w:rsid w:val="00952ECD"/>
    <w:rsid w:val="0095304B"/>
    <w:rsid w:val="00953106"/>
    <w:rsid w:val="00953119"/>
    <w:rsid w:val="009536CF"/>
    <w:rsid w:val="00953927"/>
    <w:rsid w:val="00953948"/>
    <w:rsid w:val="00953C88"/>
    <w:rsid w:val="00953D7F"/>
    <w:rsid w:val="00953E5B"/>
    <w:rsid w:val="00953F1B"/>
    <w:rsid w:val="00954012"/>
    <w:rsid w:val="00954031"/>
    <w:rsid w:val="00954065"/>
    <w:rsid w:val="00954161"/>
    <w:rsid w:val="009541BF"/>
    <w:rsid w:val="00954481"/>
    <w:rsid w:val="009544C5"/>
    <w:rsid w:val="00954813"/>
    <w:rsid w:val="00954878"/>
    <w:rsid w:val="00954A96"/>
    <w:rsid w:val="00954B1A"/>
    <w:rsid w:val="00954BA5"/>
    <w:rsid w:val="00954F9E"/>
    <w:rsid w:val="00955131"/>
    <w:rsid w:val="00955554"/>
    <w:rsid w:val="00955AD7"/>
    <w:rsid w:val="00955BE6"/>
    <w:rsid w:val="00955C9B"/>
    <w:rsid w:val="00955FF9"/>
    <w:rsid w:val="0095621F"/>
    <w:rsid w:val="00956377"/>
    <w:rsid w:val="00956D94"/>
    <w:rsid w:val="009572F2"/>
    <w:rsid w:val="009576FB"/>
    <w:rsid w:val="0095791D"/>
    <w:rsid w:val="00957C84"/>
    <w:rsid w:val="00957DA2"/>
    <w:rsid w:val="00960118"/>
    <w:rsid w:val="00960313"/>
    <w:rsid w:val="00960A4D"/>
    <w:rsid w:val="00960D5E"/>
    <w:rsid w:val="00960FF0"/>
    <w:rsid w:val="0096126D"/>
    <w:rsid w:val="00961283"/>
    <w:rsid w:val="00961535"/>
    <w:rsid w:val="00961542"/>
    <w:rsid w:val="00961951"/>
    <w:rsid w:val="00961AE1"/>
    <w:rsid w:val="00961B60"/>
    <w:rsid w:val="00961DA4"/>
    <w:rsid w:val="00961F75"/>
    <w:rsid w:val="00961F9E"/>
    <w:rsid w:val="0096232A"/>
    <w:rsid w:val="009624D9"/>
    <w:rsid w:val="009627EC"/>
    <w:rsid w:val="00962979"/>
    <w:rsid w:val="00962E18"/>
    <w:rsid w:val="0096303D"/>
    <w:rsid w:val="0096307A"/>
    <w:rsid w:val="0096373B"/>
    <w:rsid w:val="00963758"/>
    <w:rsid w:val="00963790"/>
    <w:rsid w:val="009637B9"/>
    <w:rsid w:val="009637DD"/>
    <w:rsid w:val="00963984"/>
    <w:rsid w:val="00963A7D"/>
    <w:rsid w:val="00963BD8"/>
    <w:rsid w:val="00963C7D"/>
    <w:rsid w:val="009640EB"/>
    <w:rsid w:val="0096435C"/>
    <w:rsid w:val="00964421"/>
    <w:rsid w:val="00964C0B"/>
    <w:rsid w:val="00964CA2"/>
    <w:rsid w:val="009651F0"/>
    <w:rsid w:val="00965308"/>
    <w:rsid w:val="0096583A"/>
    <w:rsid w:val="00965973"/>
    <w:rsid w:val="00965DE9"/>
    <w:rsid w:val="00965DED"/>
    <w:rsid w:val="00965EF9"/>
    <w:rsid w:val="00966005"/>
    <w:rsid w:val="0096609F"/>
    <w:rsid w:val="00966322"/>
    <w:rsid w:val="00966352"/>
    <w:rsid w:val="009663B2"/>
    <w:rsid w:val="00966450"/>
    <w:rsid w:val="0096683F"/>
    <w:rsid w:val="00966C9F"/>
    <w:rsid w:val="00966FAC"/>
    <w:rsid w:val="0096703D"/>
    <w:rsid w:val="0096714F"/>
    <w:rsid w:val="009671B5"/>
    <w:rsid w:val="009672A7"/>
    <w:rsid w:val="00967529"/>
    <w:rsid w:val="00967664"/>
    <w:rsid w:val="0096785E"/>
    <w:rsid w:val="00967B97"/>
    <w:rsid w:val="00970297"/>
    <w:rsid w:val="009703D7"/>
    <w:rsid w:val="0097056C"/>
    <w:rsid w:val="0097057A"/>
    <w:rsid w:val="0097060A"/>
    <w:rsid w:val="0097070D"/>
    <w:rsid w:val="00970E05"/>
    <w:rsid w:val="009713A7"/>
    <w:rsid w:val="0097141B"/>
    <w:rsid w:val="009718A8"/>
    <w:rsid w:val="009719CD"/>
    <w:rsid w:val="00971C03"/>
    <w:rsid w:val="00971DFF"/>
    <w:rsid w:val="00971F24"/>
    <w:rsid w:val="0097267C"/>
    <w:rsid w:val="009726E0"/>
    <w:rsid w:val="009727FC"/>
    <w:rsid w:val="00972A06"/>
    <w:rsid w:val="00972B6F"/>
    <w:rsid w:val="00973106"/>
    <w:rsid w:val="0097313A"/>
    <w:rsid w:val="0097342D"/>
    <w:rsid w:val="0097371A"/>
    <w:rsid w:val="009738FC"/>
    <w:rsid w:val="00973A59"/>
    <w:rsid w:val="00973B5E"/>
    <w:rsid w:val="00973BA8"/>
    <w:rsid w:val="00973BD0"/>
    <w:rsid w:val="00973D53"/>
    <w:rsid w:val="0097405F"/>
    <w:rsid w:val="0097406C"/>
    <w:rsid w:val="009740E1"/>
    <w:rsid w:val="00974734"/>
    <w:rsid w:val="009748C8"/>
    <w:rsid w:val="00974913"/>
    <w:rsid w:val="00974C33"/>
    <w:rsid w:val="00974D34"/>
    <w:rsid w:val="00974D42"/>
    <w:rsid w:val="00974DB6"/>
    <w:rsid w:val="00974DDE"/>
    <w:rsid w:val="00974E32"/>
    <w:rsid w:val="00974EAB"/>
    <w:rsid w:val="00975177"/>
    <w:rsid w:val="009753E5"/>
    <w:rsid w:val="009754BB"/>
    <w:rsid w:val="00975730"/>
    <w:rsid w:val="00975A08"/>
    <w:rsid w:val="00975A6C"/>
    <w:rsid w:val="00975E36"/>
    <w:rsid w:val="009760F1"/>
    <w:rsid w:val="009761A5"/>
    <w:rsid w:val="00976240"/>
    <w:rsid w:val="0097624F"/>
    <w:rsid w:val="00976745"/>
    <w:rsid w:val="009768DE"/>
    <w:rsid w:val="00976AC0"/>
    <w:rsid w:val="00976FEE"/>
    <w:rsid w:val="00977172"/>
    <w:rsid w:val="009771E5"/>
    <w:rsid w:val="00977322"/>
    <w:rsid w:val="009778E5"/>
    <w:rsid w:val="00977A25"/>
    <w:rsid w:val="00977B5D"/>
    <w:rsid w:val="00977CF9"/>
    <w:rsid w:val="00977DCA"/>
    <w:rsid w:val="00977DFD"/>
    <w:rsid w:val="00977EC6"/>
    <w:rsid w:val="00980084"/>
    <w:rsid w:val="00980160"/>
    <w:rsid w:val="009805C2"/>
    <w:rsid w:val="00980D0A"/>
    <w:rsid w:val="00980FE6"/>
    <w:rsid w:val="009810CA"/>
    <w:rsid w:val="0098122A"/>
    <w:rsid w:val="00981273"/>
    <w:rsid w:val="00981BA4"/>
    <w:rsid w:val="00981BC9"/>
    <w:rsid w:val="00981C88"/>
    <w:rsid w:val="00981FD3"/>
    <w:rsid w:val="009820B9"/>
    <w:rsid w:val="00982405"/>
    <w:rsid w:val="00982623"/>
    <w:rsid w:val="009826A3"/>
    <w:rsid w:val="009827BA"/>
    <w:rsid w:val="009827F3"/>
    <w:rsid w:val="0098296D"/>
    <w:rsid w:val="00982970"/>
    <w:rsid w:val="00983331"/>
    <w:rsid w:val="009833DC"/>
    <w:rsid w:val="009834AB"/>
    <w:rsid w:val="009838D2"/>
    <w:rsid w:val="0098396B"/>
    <w:rsid w:val="00983D8E"/>
    <w:rsid w:val="00983F2D"/>
    <w:rsid w:val="00983F58"/>
    <w:rsid w:val="00983F91"/>
    <w:rsid w:val="0098426D"/>
    <w:rsid w:val="009842AA"/>
    <w:rsid w:val="00984355"/>
    <w:rsid w:val="009843A7"/>
    <w:rsid w:val="00984805"/>
    <w:rsid w:val="00984884"/>
    <w:rsid w:val="00984906"/>
    <w:rsid w:val="00984C26"/>
    <w:rsid w:val="00984CA7"/>
    <w:rsid w:val="00985364"/>
    <w:rsid w:val="00985415"/>
    <w:rsid w:val="0098543B"/>
    <w:rsid w:val="00985568"/>
    <w:rsid w:val="0098574C"/>
    <w:rsid w:val="009857F8"/>
    <w:rsid w:val="00985817"/>
    <w:rsid w:val="009858F6"/>
    <w:rsid w:val="00985DC9"/>
    <w:rsid w:val="00985DD7"/>
    <w:rsid w:val="00985FEB"/>
    <w:rsid w:val="00985FF0"/>
    <w:rsid w:val="00985FF4"/>
    <w:rsid w:val="0098617B"/>
    <w:rsid w:val="009863C6"/>
    <w:rsid w:val="009863F6"/>
    <w:rsid w:val="00986401"/>
    <w:rsid w:val="00986517"/>
    <w:rsid w:val="0098667E"/>
    <w:rsid w:val="009868F4"/>
    <w:rsid w:val="00986972"/>
    <w:rsid w:val="00986C46"/>
    <w:rsid w:val="00986F81"/>
    <w:rsid w:val="009871EE"/>
    <w:rsid w:val="009876CE"/>
    <w:rsid w:val="00987ACD"/>
    <w:rsid w:val="00987B3E"/>
    <w:rsid w:val="00987B90"/>
    <w:rsid w:val="00987C35"/>
    <w:rsid w:val="00987CF1"/>
    <w:rsid w:val="00987F94"/>
    <w:rsid w:val="00990225"/>
    <w:rsid w:val="009903B7"/>
    <w:rsid w:val="009904C4"/>
    <w:rsid w:val="00990838"/>
    <w:rsid w:val="009908DD"/>
    <w:rsid w:val="00990B81"/>
    <w:rsid w:val="00990E8F"/>
    <w:rsid w:val="00991169"/>
    <w:rsid w:val="009912CA"/>
    <w:rsid w:val="009913D1"/>
    <w:rsid w:val="00991B4A"/>
    <w:rsid w:val="00991D15"/>
    <w:rsid w:val="00991E0A"/>
    <w:rsid w:val="00992165"/>
    <w:rsid w:val="00992597"/>
    <w:rsid w:val="009925AE"/>
    <w:rsid w:val="0099269A"/>
    <w:rsid w:val="00992826"/>
    <w:rsid w:val="00992A95"/>
    <w:rsid w:val="00992D88"/>
    <w:rsid w:val="00992FD2"/>
    <w:rsid w:val="0099303D"/>
    <w:rsid w:val="0099305D"/>
    <w:rsid w:val="0099334F"/>
    <w:rsid w:val="009934A2"/>
    <w:rsid w:val="00993606"/>
    <w:rsid w:val="00993631"/>
    <w:rsid w:val="00993698"/>
    <w:rsid w:val="00993766"/>
    <w:rsid w:val="00993835"/>
    <w:rsid w:val="00993B36"/>
    <w:rsid w:val="00993E8F"/>
    <w:rsid w:val="00993FA4"/>
    <w:rsid w:val="00993FB1"/>
    <w:rsid w:val="009944C7"/>
    <w:rsid w:val="00994506"/>
    <w:rsid w:val="00994A76"/>
    <w:rsid w:val="00994A8F"/>
    <w:rsid w:val="00994CA8"/>
    <w:rsid w:val="00994DD9"/>
    <w:rsid w:val="00994E86"/>
    <w:rsid w:val="00994FE0"/>
    <w:rsid w:val="0099505B"/>
    <w:rsid w:val="009953D5"/>
    <w:rsid w:val="009956C8"/>
    <w:rsid w:val="00995819"/>
    <w:rsid w:val="00995A2D"/>
    <w:rsid w:val="00995A6A"/>
    <w:rsid w:val="00995CDF"/>
    <w:rsid w:val="00995E7B"/>
    <w:rsid w:val="00995ED4"/>
    <w:rsid w:val="00995F03"/>
    <w:rsid w:val="00995FC4"/>
    <w:rsid w:val="00996020"/>
    <w:rsid w:val="009960AE"/>
    <w:rsid w:val="00996194"/>
    <w:rsid w:val="009961F4"/>
    <w:rsid w:val="00996282"/>
    <w:rsid w:val="0099662E"/>
    <w:rsid w:val="00996632"/>
    <w:rsid w:val="009968D8"/>
    <w:rsid w:val="00996D51"/>
    <w:rsid w:val="00997238"/>
    <w:rsid w:val="009972C9"/>
    <w:rsid w:val="009975EB"/>
    <w:rsid w:val="00997809"/>
    <w:rsid w:val="009978B0"/>
    <w:rsid w:val="00997AA0"/>
    <w:rsid w:val="00997E6B"/>
    <w:rsid w:val="009A0040"/>
    <w:rsid w:val="009A0155"/>
    <w:rsid w:val="009A0210"/>
    <w:rsid w:val="009A0365"/>
    <w:rsid w:val="009A04BA"/>
    <w:rsid w:val="009A07C0"/>
    <w:rsid w:val="009A0A85"/>
    <w:rsid w:val="009A0A9C"/>
    <w:rsid w:val="009A0C7B"/>
    <w:rsid w:val="009A0D93"/>
    <w:rsid w:val="009A0EFB"/>
    <w:rsid w:val="009A0F29"/>
    <w:rsid w:val="009A13C5"/>
    <w:rsid w:val="009A1496"/>
    <w:rsid w:val="009A15E6"/>
    <w:rsid w:val="009A17BF"/>
    <w:rsid w:val="009A1A18"/>
    <w:rsid w:val="009A1A7A"/>
    <w:rsid w:val="009A1B51"/>
    <w:rsid w:val="009A1B58"/>
    <w:rsid w:val="009A1C53"/>
    <w:rsid w:val="009A1DEB"/>
    <w:rsid w:val="009A1E75"/>
    <w:rsid w:val="009A29F1"/>
    <w:rsid w:val="009A2A94"/>
    <w:rsid w:val="009A2CE5"/>
    <w:rsid w:val="009A2F3A"/>
    <w:rsid w:val="009A3393"/>
    <w:rsid w:val="009A362D"/>
    <w:rsid w:val="009A36BA"/>
    <w:rsid w:val="009A3869"/>
    <w:rsid w:val="009A3B6D"/>
    <w:rsid w:val="009A4477"/>
    <w:rsid w:val="009A4790"/>
    <w:rsid w:val="009A496B"/>
    <w:rsid w:val="009A4A1A"/>
    <w:rsid w:val="009A4AC1"/>
    <w:rsid w:val="009A4B14"/>
    <w:rsid w:val="009A5459"/>
    <w:rsid w:val="009A55A6"/>
    <w:rsid w:val="009A581A"/>
    <w:rsid w:val="009A5A7D"/>
    <w:rsid w:val="009A5F20"/>
    <w:rsid w:val="009A60AA"/>
    <w:rsid w:val="009A6127"/>
    <w:rsid w:val="009A62AA"/>
    <w:rsid w:val="009A62D5"/>
    <w:rsid w:val="009A6959"/>
    <w:rsid w:val="009A6987"/>
    <w:rsid w:val="009A6D41"/>
    <w:rsid w:val="009A6FFC"/>
    <w:rsid w:val="009A712A"/>
    <w:rsid w:val="009A72BB"/>
    <w:rsid w:val="009A73E9"/>
    <w:rsid w:val="009A7953"/>
    <w:rsid w:val="009A7FCE"/>
    <w:rsid w:val="009A7FCF"/>
    <w:rsid w:val="009B0327"/>
    <w:rsid w:val="009B034D"/>
    <w:rsid w:val="009B067F"/>
    <w:rsid w:val="009B0A54"/>
    <w:rsid w:val="009B0C11"/>
    <w:rsid w:val="009B0C55"/>
    <w:rsid w:val="009B0C93"/>
    <w:rsid w:val="009B0DB0"/>
    <w:rsid w:val="009B10EC"/>
    <w:rsid w:val="009B1449"/>
    <w:rsid w:val="009B1855"/>
    <w:rsid w:val="009B185C"/>
    <w:rsid w:val="009B20F4"/>
    <w:rsid w:val="009B219F"/>
    <w:rsid w:val="009B2351"/>
    <w:rsid w:val="009B2438"/>
    <w:rsid w:val="009B2776"/>
    <w:rsid w:val="009B2861"/>
    <w:rsid w:val="009B2DAB"/>
    <w:rsid w:val="009B30CC"/>
    <w:rsid w:val="009B318E"/>
    <w:rsid w:val="009B344F"/>
    <w:rsid w:val="009B3845"/>
    <w:rsid w:val="009B3C04"/>
    <w:rsid w:val="009B3C2E"/>
    <w:rsid w:val="009B3EA3"/>
    <w:rsid w:val="009B3EBF"/>
    <w:rsid w:val="009B4128"/>
    <w:rsid w:val="009B4212"/>
    <w:rsid w:val="009B43FB"/>
    <w:rsid w:val="009B43FC"/>
    <w:rsid w:val="009B4811"/>
    <w:rsid w:val="009B4980"/>
    <w:rsid w:val="009B4A14"/>
    <w:rsid w:val="009B4D43"/>
    <w:rsid w:val="009B4D48"/>
    <w:rsid w:val="009B4DB4"/>
    <w:rsid w:val="009B4DD0"/>
    <w:rsid w:val="009B5042"/>
    <w:rsid w:val="009B5086"/>
    <w:rsid w:val="009B5450"/>
    <w:rsid w:val="009B5A01"/>
    <w:rsid w:val="009B5B62"/>
    <w:rsid w:val="009B5CDD"/>
    <w:rsid w:val="009B5DED"/>
    <w:rsid w:val="009B5E23"/>
    <w:rsid w:val="009B5F6A"/>
    <w:rsid w:val="009B629A"/>
    <w:rsid w:val="009B652A"/>
    <w:rsid w:val="009B6742"/>
    <w:rsid w:val="009B697D"/>
    <w:rsid w:val="009B6E07"/>
    <w:rsid w:val="009B6F2B"/>
    <w:rsid w:val="009B6F2D"/>
    <w:rsid w:val="009B6F3C"/>
    <w:rsid w:val="009B7377"/>
    <w:rsid w:val="009B74C2"/>
    <w:rsid w:val="009B7569"/>
    <w:rsid w:val="009B7B01"/>
    <w:rsid w:val="009B7C2F"/>
    <w:rsid w:val="009B7FF9"/>
    <w:rsid w:val="009C02C3"/>
    <w:rsid w:val="009C032D"/>
    <w:rsid w:val="009C0595"/>
    <w:rsid w:val="009C07B8"/>
    <w:rsid w:val="009C081D"/>
    <w:rsid w:val="009C0B80"/>
    <w:rsid w:val="009C0B97"/>
    <w:rsid w:val="009C0D1D"/>
    <w:rsid w:val="009C0F3C"/>
    <w:rsid w:val="009C0F50"/>
    <w:rsid w:val="009C1011"/>
    <w:rsid w:val="009C1151"/>
    <w:rsid w:val="009C1208"/>
    <w:rsid w:val="009C146A"/>
    <w:rsid w:val="009C1DFD"/>
    <w:rsid w:val="009C1E03"/>
    <w:rsid w:val="009C1E20"/>
    <w:rsid w:val="009C21E3"/>
    <w:rsid w:val="009C2298"/>
    <w:rsid w:val="009C2356"/>
    <w:rsid w:val="009C27FC"/>
    <w:rsid w:val="009C2A41"/>
    <w:rsid w:val="009C2AE4"/>
    <w:rsid w:val="009C2BD3"/>
    <w:rsid w:val="009C2DEE"/>
    <w:rsid w:val="009C2F37"/>
    <w:rsid w:val="009C3174"/>
    <w:rsid w:val="009C3BEE"/>
    <w:rsid w:val="009C3D1B"/>
    <w:rsid w:val="009C3D26"/>
    <w:rsid w:val="009C3D4D"/>
    <w:rsid w:val="009C3E02"/>
    <w:rsid w:val="009C4176"/>
    <w:rsid w:val="009C46AF"/>
    <w:rsid w:val="009C4874"/>
    <w:rsid w:val="009C4A65"/>
    <w:rsid w:val="009C4A7C"/>
    <w:rsid w:val="009C4F33"/>
    <w:rsid w:val="009C4F4D"/>
    <w:rsid w:val="009C564D"/>
    <w:rsid w:val="009C5690"/>
    <w:rsid w:val="009C5B47"/>
    <w:rsid w:val="009C5C85"/>
    <w:rsid w:val="009C5D98"/>
    <w:rsid w:val="009C5EDD"/>
    <w:rsid w:val="009C601D"/>
    <w:rsid w:val="009C6089"/>
    <w:rsid w:val="009C63B5"/>
    <w:rsid w:val="009C65ED"/>
    <w:rsid w:val="009C6AC9"/>
    <w:rsid w:val="009C6BF4"/>
    <w:rsid w:val="009C6C4A"/>
    <w:rsid w:val="009C6E54"/>
    <w:rsid w:val="009C7082"/>
    <w:rsid w:val="009C72FE"/>
    <w:rsid w:val="009C742D"/>
    <w:rsid w:val="009C7658"/>
    <w:rsid w:val="009C7774"/>
    <w:rsid w:val="009C77A1"/>
    <w:rsid w:val="009C7C3D"/>
    <w:rsid w:val="009C7E73"/>
    <w:rsid w:val="009D00F0"/>
    <w:rsid w:val="009D0182"/>
    <w:rsid w:val="009D030E"/>
    <w:rsid w:val="009D0362"/>
    <w:rsid w:val="009D0472"/>
    <w:rsid w:val="009D08BD"/>
    <w:rsid w:val="009D0C55"/>
    <w:rsid w:val="009D0EDF"/>
    <w:rsid w:val="009D0F27"/>
    <w:rsid w:val="009D1088"/>
    <w:rsid w:val="009D11EB"/>
    <w:rsid w:val="009D196F"/>
    <w:rsid w:val="009D1C5F"/>
    <w:rsid w:val="009D1D00"/>
    <w:rsid w:val="009D1F12"/>
    <w:rsid w:val="009D1FA9"/>
    <w:rsid w:val="009D1FEA"/>
    <w:rsid w:val="009D224E"/>
    <w:rsid w:val="009D241E"/>
    <w:rsid w:val="009D2528"/>
    <w:rsid w:val="009D2738"/>
    <w:rsid w:val="009D2744"/>
    <w:rsid w:val="009D2E71"/>
    <w:rsid w:val="009D2F39"/>
    <w:rsid w:val="009D31DC"/>
    <w:rsid w:val="009D3356"/>
    <w:rsid w:val="009D3478"/>
    <w:rsid w:val="009D34FA"/>
    <w:rsid w:val="009D3C62"/>
    <w:rsid w:val="009D43CB"/>
    <w:rsid w:val="009D43FA"/>
    <w:rsid w:val="009D4443"/>
    <w:rsid w:val="009D4D2A"/>
    <w:rsid w:val="009D50F1"/>
    <w:rsid w:val="009D5154"/>
    <w:rsid w:val="009D550A"/>
    <w:rsid w:val="009D5917"/>
    <w:rsid w:val="009D6489"/>
    <w:rsid w:val="009D64E5"/>
    <w:rsid w:val="009D664B"/>
    <w:rsid w:val="009D6728"/>
    <w:rsid w:val="009D6AD5"/>
    <w:rsid w:val="009D6E2D"/>
    <w:rsid w:val="009D7506"/>
    <w:rsid w:val="009D753D"/>
    <w:rsid w:val="009D75D0"/>
    <w:rsid w:val="009D7D8B"/>
    <w:rsid w:val="009E0033"/>
    <w:rsid w:val="009E0045"/>
    <w:rsid w:val="009E0098"/>
    <w:rsid w:val="009E0238"/>
    <w:rsid w:val="009E0877"/>
    <w:rsid w:val="009E0B37"/>
    <w:rsid w:val="009E0CAD"/>
    <w:rsid w:val="009E0F8C"/>
    <w:rsid w:val="009E1216"/>
    <w:rsid w:val="009E146D"/>
    <w:rsid w:val="009E156C"/>
    <w:rsid w:val="009E164D"/>
    <w:rsid w:val="009E16B3"/>
    <w:rsid w:val="009E18CC"/>
    <w:rsid w:val="009E1969"/>
    <w:rsid w:val="009E1AFC"/>
    <w:rsid w:val="009E1C2E"/>
    <w:rsid w:val="009E1E5D"/>
    <w:rsid w:val="009E1EAA"/>
    <w:rsid w:val="009E1FC5"/>
    <w:rsid w:val="009E1FE7"/>
    <w:rsid w:val="009E22EC"/>
    <w:rsid w:val="009E2351"/>
    <w:rsid w:val="009E236E"/>
    <w:rsid w:val="009E25DD"/>
    <w:rsid w:val="009E28AB"/>
    <w:rsid w:val="009E2921"/>
    <w:rsid w:val="009E29A0"/>
    <w:rsid w:val="009E2A35"/>
    <w:rsid w:val="009E2A8E"/>
    <w:rsid w:val="009E2C8F"/>
    <w:rsid w:val="009E2DCC"/>
    <w:rsid w:val="009E2FB0"/>
    <w:rsid w:val="009E3071"/>
    <w:rsid w:val="009E30B1"/>
    <w:rsid w:val="009E327B"/>
    <w:rsid w:val="009E36CB"/>
    <w:rsid w:val="009E3808"/>
    <w:rsid w:val="009E38E7"/>
    <w:rsid w:val="009E3A4B"/>
    <w:rsid w:val="009E40EA"/>
    <w:rsid w:val="009E4174"/>
    <w:rsid w:val="009E4260"/>
    <w:rsid w:val="009E455A"/>
    <w:rsid w:val="009E4817"/>
    <w:rsid w:val="009E483F"/>
    <w:rsid w:val="009E4917"/>
    <w:rsid w:val="009E49B3"/>
    <w:rsid w:val="009E4BDE"/>
    <w:rsid w:val="009E4DB2"/>
    <w:rsid w:val="009E4E62"/>
    <w:rsid w:val="009E5185"/>
    <w:rsid w:val="009E51F7"/>
    <w:rsid w:val="009E5540"/>
    <w:rsid w:val="009E56F8"/>
    <w:rsid w:val="009E5793"/>
    <w:rsid w:val="009E5929"/>
    <w:rsid w:val="009E6439"/>
    <w:rsid w:val="009E66DB"/>
    <w:rsid w:val="009E67B4"/>
    <w:rsid w:val="009E6AAC"/>
    <w:rsid w:val="009E6CE6"/>
    <w:rsid w:val="009E6DA6"/>
    <w:rsid w:val="009E7193"/>
    <w:rsid w:val="009E7335"/>
    <w:rsid w:val="009E7457"/>
    <w:rsid w:val="009E752F"/>
    <w:rsid w:val="009E7B29"/>
    <w:rsid w:val="009E7BE1"/>
    <w:rsid w:val="009E7CBE"/>
    <w:rsid w:val="009F01ED"/>
    <w:rsid w:val="009F038B"/>
    <w:rsid w:val="009F03C8"/>
    <w:rsid w:val="009F07EF"/>
    <w:rsid w:val="009F08CE"/>
    <w:rsid w:val="009F0916"/>
    <w:rsid w:val="009F0ACA"/>
    <w:rsid w:val="009F0BEB"/>
    <w:rsid w:val="009F0C35"/>
    <w:rsid w:val="009F0FCC"/>
    <w:rsid w:val="009F1027"/>
    <w:rsid w:val="009F111E"/>
    <w:rsid w:val="009F11A7"/>
    <w:rsid w:val="009F134F"/>
    <w:rsid w:val="009F1551"/>
    <w:rsid w:val="009F1666"/>
    <w:rsid w:val="009F18F6"/>
    <w:rsid w:val="009F1AE3"/>
    <w:rsid w:val="009F1C13"/>
    <w:rsid w:val="009F1D2F"/>
    <w:rsid w:val="009F1E5A"/>
    <w:rsid w:val="009F2244"/>
    <w:rsid w:val="009F249E"/>
    <w:rsid w:val="009F2535"/>
    <w:rsid w:val="009F2C0A"/>
    <w:rsid w:val="009F2DE1"/>
    <w:rsid w:val="009F3029"/>
    <w:rsid w:val="009F306D"/>
    <w:rsid w:val="009F30FF"/>
    <w:rsid w:val="009F3325"/>
    <w:rsid w:val="009F33C2"/>
    <w:rsid w:val="009F34FB"/>
    <w:rsid w:val="009F37BE"/>
    <w:rsid w:val="009F39CC"/>
    <w:rsid w:val="009F3A35"/>
    <w:rsid w:val="009F3B94"/>
    <w:rsid w:val="009F3C66"/>
    <w:rsid w:val="009F41E4"/>
    <w:rsid w:val="009F46B3"/>
    <w:rsid w:val="009F4811"/>
    <w:rsid w:val="009F4B0F"/>
    <w:rsid w:val="009F4D30"/>
    <w:rsid w:val="009F4EE0"/>
    <w:rsid w:val="009F4FD3"/>
    <w:rsid w:val="009F50C1"/>
    <w:rsid w:val="009F51A5"/>
    <w:rsid w:val="009F53A3"/>
    <w:rsid w:val="009F53B7"/>
    <w:rsid w:val="009F592C"/>
    <w:rsid w:val="009F595D"/>
    <w:rsid w:val="009F5C4E"/>
    <w:rsid w:val="009F5E10"/>
    <w:rsid w:val="009F5E3E"/>
    <w:rsid w:val="009F5E72"/>
    <w:rsid w:val="009F6028"/>
    <w:rsid w:val="009F6473"/>
    <w:rsid w:val="009F64A2"/>
    <w:rsid w:val="009F6506"/>
    <w:rsid w:val="009F6777"/>
    <w:rsid w:val="009F6A05"/>
    <w:rsid w:val="009F6A7A"/>
    <w:rsid w:val="009F6F05"/>
    <w:rsid w:val="009F7261"/>
    <w:rsid w:val="009F73EE"/>
    <w:rsid w:val="009F75EB"/>
    <w:rsid w:val="009F7ADA"/>
    <w:rsid w:val="009F7D16"/>
    <w:rsid w:val="009F7E40"/>
    <w:rsid w:val="009F7EB5"/>
    <w:rsid w:val="00A00121"/>
    <w:rsid w:val="00A00225"/>
    <w:rsid w:val="00A002E4"/>
    <w:rsid w:val="00A00346"/>
    <w:rsid w:val="00A0051E"/>
    <w:rsid w:val="00A007B2"/>
    <w:rsid w:val="00A007D9"/>
    <w:rsid w:val="00A0083D"/>
    <w:rsid w:val="00A00A25"/>
    <w:rsid w:val="00A00AC3"/>
    <w:rsid w:val="00A00B82"/>
    <w:rsid w:val="00A00C73"/>
    <w:rsid w:val="00A00D5F"/>
    <w:rsid w:val="00A012D2"/>
    <w:rsid w:val="00A016AC"/>
    <w:rsid w:val="00A01A4E"/>
    <w:rsid w:val="00A01B37"/>
    <w:rsid w:val="00A01CBD"/>
    <w:rsid w:val="00A01CD2"/>
    <w:rsid w:val="00A01CEB"/>
    <w:rsid w:val="00A01E2B"/>
    <w:rsid w:val="00A01EC3"/>
    <w:rsid w:val="00A01F17"/>
    <w:rsid w:val="00A021C6"/>
    <w:rsid w:val="00A022E3"/>
    <w:rsid w:val="00A02726"/>
    <w:rsid w:val="00A02AA2"/>
    <w:rsid w:val="00A02AD1"/>
    <w:rsid w:val="00A02F59"/>
    <w:rsid w:val="00A03144"/>
    <w:rsid w:val="00A03256"/>
    <w:rsid w:val="00A0331A"/>
    <w:rsid w:val="00A03767"/>
    <w:rsid w:val="00A0385A"/>
    <w:rsid w:val="00A0399F"/>
    <w:rsid w:val="00A03C4A"/>
    <w:rsid w:val="00A04011"/>
    <w:rsid w:val="00A0421A"/>
    <w:rsid w:val="00A04228"/>
    <w:rsid w:val="00A04262"/>
    <w:rsid w:val="00A042F4"/>
    <w:rsid w:val="00A04346"/>
    <w:rsid w:val="00A04570"/>
    <w:rsid w:val="00A04667"/>
    <w:rsid w:val="00A0485F"/>
    <w:rsid w:val="00A048A0"/>
    <w:rsid w:val="00A049D5"/>
    <w:rsid w:val="00A04BDA"/>
    <w:rsid w:val="00A05047"/>
    <w:rsid w:val="00A0504A"/>
    <w:rsid w:val="00A050E7"/>
    <w:rsid w:val="00A05144"/>
    <w:rsid w:val="00A051BE"/>
    <w:rsid w:val="00A05553"/>
    <w:rsid w:val="00A058EC"/>
    <w:rsid w:val="00A05CFC"/>
    <w:rsid w:val="00A05D05"/>
    <w:rsid w:val="00A06314"/>
    <w:rsid w:val="00A0647A"/>
    <w:rsid w:val="00A0694C"/>
    <w:rsid w:val="00A06CF8"/>
    <w:rsid w:val="00A06F2C"/>
    <w:rsid w:val="00A0777F"/>
    <w:rsid w:val="00A0786D"/>
    <w:rsid w:val="00A07994"/>
    <w:rsid w:val="00A07AD7"/>
    <w:rsid w:val="00A07B73"/>
    <w:rsid w:val="00A07D3E"/>
    <w:rsid w:val="00A07E99"/>
    <w:rsid w:val="00A07EC0"/>
    <w:rsid w:val="00A1006F"/>
    <w:rsid w:val="00A10183"/>
    <w:rsid w:val="00A105B5"/>
    <w:rsid w:val="00A107C6"/>
    <w:rsid w:val="00A109A5"/>
    <w:rsid w:val="00A10B78"/>
    <w:rsid w:val="00A10D31"/>
    <w:rsid w:val="00A10D73"/>
    <w:rsid w:val="00A10FBE"/>
    <w:rsid w:val="00A11031"/>
    <w:rsid w:val="00A112BE"/>
    <w:rsid w:val="00A1134F"/>
    <w:rsid w:val="00A11593"/>
    <w:rsid w:val="00A115B4"/>
    <w:rsid w:val="00A11621"/>
    <w:rsid w:val="00A116F6"/>
    <w:rsid w:val="00A117C2"/>
    <w:rsid w:val="00A11AD9"/>
    <w:rsid w:val="00A11DE7"/>
    <w:rsid w:val="00A11E71"/>
    <w:rsid w:val="00A121DE"/>
    <w:rsid w:val="00A124CF"/>
    <w:rsid w:val="00A1252B"/>
    <w:rsid w:val="00A1273D"/>
    <w:rsid w:val="00A12752"/>
    <w:rsid w:val="00A129E2"/>
    <w:rsid w:val="00A12A94"/>
    <w:rsid w:val="00A12BA9"/>
    <w:rsid w:val="00A12BC1"/>
    <w:rsid w:val="00A12EFC"/>
    <w:rsid w:val="00A131DA"/>
    <w:rsid w:val="00A136BD"/>
    <w:rsid w:val="00A13746"/>
    <w:rsid w:val="00A13895"/>
    <w:rsid w:val="00A13C03"/>
    <w:rsid w:val="00A140B8"/>
    <w:rsid w:val="00A14147"/>
    <w:rsid w:val="00A141F6"/>
    <w:rsid w:val="00A143BF"/>
    <w:rsid w:val="00A145CD"/>
    <w:rsid w:val="00A146CF"/>
    <w:rsid w:val="00A1472F"/>
    <w:rsid w:val="00A1476C"/>
    <w:rsid w:val="00A1496B"/>
    <w:rsid w:val="00A14C38"/>
    <w:rsid w:val="00A14C41"/>
    <w:rsid w:val="00A1560C"/>
    <w:rsid w:val="00A156BB"/>
    <w:rsid w:val="00A15B7A"/>
    <w:rsid w:val="00A15F1F"/>
    <w:rsid w:val="00A160E3"/>
    <w:rsid w:val="00A161E7"/>
    <w:rsid w:val="00A1624D"/>
    <w:rsid w:val="00A163E4"/>
    <w:rsid w:val="00A164C1"/>
    <w:rsid w:val="00A1698C"/>
    <w:rsid w:val="00A16C39"/>
    <w:rsid w:val="00A16D4F"/>
    <w:rsid w:val="00A1727D"/>
    <w:rsid w:val="00A174CA"/>
    <w:rsid w:val="00A1758F"/>
    <w:rsid w:val="00A17DF3"/>
    <w:rsid w:val="00A17E0B"/>
    <w:rsid w:val="00A17E51"/>
    <w:rsid w:val="00A2005F"/>
    <w:rsid w:val="00A203A4"/>
    <w:rsid w:val="00A204CC"/>
    <w:rsid w:val="00A204D7"/>
    <w:rsid w:val="00A20BA1"/>
    <w:rsid w:val="00A20DC1"/>
    <w:rsid w:val="00A20E79"/>
    <w:rsid w:val="00A20FB4"/>
    <w:rsid w:val="00A20FD3"/>
    <w:rsid w:val="00A210B9"/>
    <w:rsid w:val="00A210FF"/>
    <w:rsid w:val="00A212FB"/>
    <w:rsid w:val="00A21583"/>
    <w:rsid w:val="00A21A2E"/>
    <w:rsid w:val="00A21AAE"/>
    <w:rsid w:val="00A21B2C"/>
    <w:rsid w:val="00A22131"/>
    <w:rsid w:val="00A22134"/>
    <w:rsid w:val="00A2236B"/>
    <w:rsid w:val="00A22560"/>
    <w:rsid w:val="00A2257E"/>
    <w:rsid w:val="00A22637"/>
    <w:rsid w:val="00A22652"/>
    <w:rsid w:val="00A227CB"/>
    <w:rsid w:val="00A22819"/>
    <w:rsid w:val="00A228E5"/>
    <w:rsid w:val="00A22A32"/>
    <w:rsid w:val="00A22BF2"/>
    <w:rsid w:val="00A22F72"/>
    <w:rsid w:val="00A232AF"/>
    <w:rsid w:val="00A23590"/>
    <w:rsid w:val="00A239A1"/>
    <w:rsid w:val="00A23BC9"/>
    <w:rsid w:val="00A23C97"/>
    <w:rsid w:val="00A23CD3"/>
    <w:rsid w:val="00A23DB6"/>
    <w:rsid w:val="00A2413F"/>
    <w:rsid w:val="00A2437C"/>
    <w:rsid w:val="00A24395"/>
    <w:rsid w:val="00A243BF"/>
    <w:rsid w:val="00A24479"/>
    <w:rsid w:val="00A24491"/>
    <w:rsid w:val="00A2457A"/>
    <w:rsid w:val="00A24919"/>
    <w:rsid w:val="00A24D6C"/>
    <w:rsid w:val="00A24E17"/>
    <w:rsid w:val="00A24ED3"/>
    <w:rsid w:val="00A25049"/>
    <w:rsid w:val="00A2523F"/>
    <w:rsid w:val="00A2526A"/>
    <w:rsid w:val="00A2526B"/>
    <w:rsid w:val="00A2531C"/>
    <w:rsid w:val="00A254E8"/>
    <w:rsid w:val="00A25896"/>
    <w:rsid w:val="00A25A4D"/>
    <w:rsid w:val="00A25C21"/>
    <w:rsid w:val="00A25F54"/>
    <w:rsid w:val="00A2608C"/>
    <w:rsid w:val="00A260FD"/>
    <w:rsid w:val="00A26210"/>
    <w:rsid w:val="00A26368"/>
    <w:rsid w:val="00A26431"/>
    <w:rsid w:val="00A26498"/>
    <w:rsid w:val="00A26655"/>
    <w:rsid w:val="00A26772"/>
    <w:rsid w:val="00A267B1"/>
    <w:rsid w:val="00A26813"/>
    <w:rsid w:val="00A26B7B"/>
    <w:rsid w:val="00A26C47"/>
    <w:rsid w:val="00A271A2"/>
    <w:rsid w:val="00A271FC"/>
    <w:rsid w:val="00A27364"/>
    <w:rsid w:val="00A275C5"/>
    <w:rsid w:val="00A27827"/>
    <w:rsid w:val="00A278D1"/>
    <w:rsid w:val="00A27907"/>
    <w:rsid w:val="00A3037D"/>
    <w:rsid w:val="00A3049E"/>
    <w:rsid w:val="00A30A81"/>
    <w:rsid w:val="00A30DE0"/>
    <w:rsid w:val="00A31232"/>
    <w:rsid w:val="00A313DA"/>
    <w:rsid w:val="00A3145A"/>
    <w:rsid w:val="00A3151A"/>
    <w:rsid w:val="00A31561"/>
    <w:rsid w:val="00A316EA"/>
    <w:rsid w:val="00A31728"/>
    <w:rsid w:val="00A31800"/>
    <w:rsid w:val="00A318A0"/>
    <w:rsid w:val="00A31C05"/>
    <w:rsid w:val="00A31C39"/>
    <w:rsid w:val="00A31E8B"/>
    <w:rsid w:val="00A3216F"/>
    <w:rsid w:val="00A325E6"/>
    <w:rsid w:val="00A3268D"/>
    <w:rsid w:val="00A3272B"/>
    <w:rsid w:val="00A32931"/>
    <w:rsid w:val="00A32A0D"/>
    <w:rsid w:val="00A32A97"/>
    <w:rsid w:val="00A32B4A"/>
    <w:rsid w:val="00A32C5B"/>
    <w:rsid w:val="00A32FCF"/>
    <w:rsid w:val="00A331D9"/>
    <w:rsid w:val="00A331E3"/>
    <w:rsid w:val="00A331F2"/>
    <w:rsid w:val="00A3347B"/>
    <w:rsid w:val="00A334C9"/>
    <w:rsid w:val="00A335DB"/>
    <w:rsid w:val="00A33A24"/>
    <w:rsid w:val="00A33C6A"/>
    <w:rsid w:val="00A33CAF"/>
    <w:rsid w:val="00A33E69"/>
    <w:rsid w:val="00A33EB9"/>
    <w:rsid w:val="00A34144"/>
    <w:rsid w:val="00A34223"/>
    <w:rsid w:val="00A3438F"/>
    <w:rsid w:val="00A344D0"/>
    <w:rsid w:val="00A346CD"/>
    <w:rsid w:val="00A34751"/>
    <w:rsid w:val="00A34806"/>
    <w:rsid w:val="00A34A28"/>
    <w:rsid w:val="00A34B57"/>
    <w:rsid w:val="00A34C32"/>
    <w:rsid w:val="00A352D5"/>
    <w:rsid w:val="00A354A5"/>
    <w:rsid w:val="00A35638"/>
    <w:rsid w:val="00A35664"/>
    <w:rsid w:val="00A35B95"/>
    <w:rsid w:val="00A35EF7"/>
    <w:rsid w:val="00A36391"/>
    <w:rsid w:val="00A363D4"/>
    <w:rsid w:val="00A36718"/>
    <w:rsid w:val="00A367AD"/>
    <w:rsid w:val="00A36CBA"/>
    <w:rsid w:val="00A36E54"/>
    <w:rsid w:val="00A37165"/>
    <w:rsid w:val="00A3779B"/>
    <w:rsid w:val="00A378DC"/>
    <w:rsid w:val="00A37C48"/>
    <w:rsid w:val="00A37D6F"/>
    <w:rsid w:val="00A40208"/>
    <w:rsid w:val="00A402E7"/>
    <w:rsid w:val="00A4035F"/>
    <w:rsid w:val="00A406C7"/>
    <w:rsid w:val="00A40761"/>
    <w:rsid w:val="00A40807"/>
    <w:rsid w:val="00A4083E"/>
    <w:rsid w:val="00A4089D"/>
    <w:rsid w:val="00A40BD8"/>
    <w:rsid w:val="00A40DBF"/>
    <w:rsid w:val="00A40ED6"/>
    <w:rsid w:val="00A41549"/>
    <w:rsid w:val="00A41679"/>
    <w:rsid w:val="00A418CD"/>
    <w:rsid w:val="00A419B3"/>
    <w:rsid w:val="00A419C2"/>
    <w:rsid w:val="00A41A98"/>
    <w:rsid w:val="00A41AC5"/>
    <w:rsid w:val="00A41AD9"/>
    <w:rsid w:val="00A41B1D"/>
    <w:rsid w:val="00A42026"/>
    <w:rsid w:val="00A42158"/>
    <w:rsid w:val="00A42388"/>
    <w:rsid w:val="00A42451"/>
    <w:rsid w:val="00A426A9"/>
    <w:rsid w:val="00A426BE"/>
    <w:rsid w:val="00A42B6A"/>
    <w:rsid w:val="00A42B89"/>
    <w:rsid w:val="00A42E08"/>
    <w:rsid w:val="00A42F00"/>
    <w:rsid w:val="00A4311B"/>
    <w:rsid w:val="00A431F8"/>
    <w:rsid w:val="00A432F7"/>
    <w:rsid w:val="00A434FB"/>
    <w:rsid w:val="00A43A22"/>
    <w:rsid w:val="00A4405F"/>
    <w:rsid w:val="00A44353"/>
    <w:rsid w:val="00A4504F"/>
    <w:rsid w:val="00A4507A"/>
    <w:rsid w:val="00A45476"/>
    <w:rsid w:val="00A454E6"/>
    <w:rsid w:val="00A45A8D"/>
    <w:rsid w:val="00A45B14"/>
    <w:rsid w:val="00A45CD6"/>
    <w:rsid w:val="00A46056"/>
    <w:rsid w:val="00A460AA"/>
    <w:rsid w:val="00A462C1"/>
    <w:rsid w:val="00A465CF"/>
    <w:rsid w:val="00A46A2F"/>
    <w:rsid w:val="00A46EBA"/>
    <w:rsid w:val="00A4773A"/>
    <w:rsid w:val="00A4774A"/>
    <w:rsid w:val="00A47A3D"/>
    <w:rsid w:val="00A47C1C"/>
    <w:rsid w:val="00A47CD5"/>
    <w:rsid w:val="00A47E63"/>
    <w:rsid w:val="00A47EFF"/>
    <w:rsid w:val="00A47FB1"/>
    <w:rsid w:val="00A5014A"/>
    <w:rsid w:val="00A503E3"/>
    <w:rsid w:val="00A50AAE"/>
    <w:rsid w:val="00A50C0D"/>
    <w:rsid w:val="00A51226"/>
    <w:rsid w:val="00A5126F"/>
    <w:rsid w:val="00A5146E"/>
    <w:rsid w:val="00A51510"/>
    <w:rsid w:val="00A51623"/>
    <w:rsid w:val="00A51A23"/>
    <w:rsid w:val="00A51A29"/>
    <w:rsid w:val="00A51BDD"/>
    <w:rsid w:val="00A52CE3"/>
    <w:rsid w:val="00A532F2"/>
    <w:rsid w:val="00A53641"/>
    <w:rsid w:val="00A53B9B"/>
    <w:rsid w:val="00A53F4B"/>
    <w:rsid w:val="00A54130"/>
    <w:rsid w:val="00A54236"/>
    <w:rsid w:val="00A5430E"/>
    <w:rsid w:val="00A543AA"/>
    <w:rsid w:val="00A5444B"/>
    <w:rsid w:val="00A54476"/>
    <w:rsid w:val="00A54563"/>
    <w:rsid w:val="00A546D8"/>
    <w:rsid w:val="00A548A3"/>
    <w:rsid w:val="00A54902"/>
    <w:rsid w:val="00A54CCE"/>
    <w:rsid w:val="00A54E0C"/>
    <w:rsid w:val="00A54E35"/>
    <w:rsid w:val="00A54F21"/>
    <w:rsid w:val="00A5531F"/>
    <w:rsid w:val="00A556E7"/>
    <w:rsid w:val="00A55727"/>
    <w:rsid w:val="00A558B2"/>
    <w:rsid w:val="00A55AD9"/>
    <w:rsid w:val="00A55BDC"/>
    <w:rsid w:val="00A55C7C"/>
    <w:rsid w:val="00A55DD7"/>
    <w:rsid w:val="00A560B7"/>
    <w:rsid w:val="00A561D2"/>
    <w:rsid w:val="00A56227"/>
    <w:rsid w:val="00A56270"/>
    <w:rsid w:val="00A56298"/>
    <w:rsid w:val="00A56553"/>
    <w:rsid w:val="00A5659C"/>
    <w:rsid w:val="00A565BB"/>
    <w:rsid w:val="00A56749"/>
    <w:rsid w:val="00A56976"/>
    <w:rsid w:val="00A56B9D"/>
    <w:rsid w:val="00A56EE3"/>
    <w:rsid w:val="00A5718D"/>
    <w:rsid w:val="00A5735E"/>
    <w:rsid w:val="00A57362"/>
    <w:rsid w:val="00A573BB"/>
    <w:rsid w:val="00A57428"/>
    <w:rsid w:val="00A5759B"/>
    <w:rsid w:val="00A57731"/>
    <w:rsid w:val="00A57996"/>
    <w:rsid w:val="00A57A65"/>
    <w:rsid w:val="00A57B34"/>
    <w:rsid w:val="00A57C88"/>
    <w:rsid w:val="00A57ED6"/>
    <w:rsid w:val="00A57FE7"/>
    <w:rsid w:val="00A601B2"/>
    <w:rsid w:val="00A60303"/>
    <w:rsid w:val="00A6067E"/>
    <w:rsid w:val="00A6082B"/>
    <w:rsid w:val="00A609C0"/>
    <w:rsid w:val="00A60A85"/>
    <w:rsid w:val="00A60C95"/>
    <w:rsid w:val="00A60D30"/>
    <w:rsid w:val="00A60FAE"/>
    <w:rsid w:val="00A6166F"/>
    <w:rsid w:val="00A61823"/>
    <w:rsid w:val="00A61876"/>
    <w:rsid w:val="00A618B5"/>
    <w:rsid w:val="00A61ABD"/>
    <w:rsid w:val="00A61E26"/>
    <w:rsid w:val="00A61E3C"/>
    <w:rsid w:val="00A62131"/>
    <w:rsid w:val="00A62136"/>
    <w:rsid w:val="00A622E7"/>
    <w:rsid w:val="00A62595"/>
    <w:rsid w:val="00A62617"/>
    <w:rsid w:val="00A62700"/>
    <w:rsid w:val="00A6277A"/>
    <w:rsid w:val="00A627D1"/>
    <w:rsid w:val="00A62A04"/>
    <w:rsid w:val="00A62A5C"/>
    <w:rsid w:val="00A62CBF"/>
    <w:rsid w:val="00A62E8D"/>
    <w:rsid w:val="00A62F07"/>
    <w:rsid w:val="00A635AA"/>
    <w:rsid w:val="00A63620"/>
    <w:rsid w:val="00A63816"/>
    <w:rsid w:val="00A63A82"/>
    <w:rsid w:val="00A63A84"/>
    <w:rsid w:val="00A63B6A"/>
    <w:rsid w:val="00A63C5F"/>
    <w:rsid w:val="00A63FC4"/>
    <w:rsid w:val="00A6440D"/>
    <w:rsid w:val="00A64536"/>
    <w:rsid w:val="00A64566"/>
    <w:rsid w:val="00A64672"/>
    <w:rsid w:val="00A64898"/>
    <w:rsid w:val="00A6496A"/>
    <w:rsid w:val="00A64AFD"/>
    <w:rsid w:val="00A64B23"/>
    <w:rsid w:val="00A64D5C"/>
    <w:rsid w:val="00A651E5"/>
    <w:rsid w:val="00A652A9"/>
    <w:rsid w:val="00A65889"/>
    <w:rsid w:val="00A65AAA"/>
    <w:rsid w:val="00A65DF3"/>
    <w:rsid w:val="00A65F3D"/>
    <w:rsid w:val="00A66270"/>
    <w:rsid w:val="00A66695"/>
    <w:rsid w:val="00A66780"/>
    <w:rsid w:val="00A669C5"/>
    <w:rsid w:val="00A66EA0"/>
    <w:rsid w:val="00A66F4E"/>
    <w:rsid w:val="00A66F5E"/>
    <w:rsid w:val="00A67793"/>
    <w:rsid w:val="00A67A43"/>
    <w:rsid w:val="00A67C99"/>
    <w:rsid w:val="00A67D19"/>
    <w:rsid w:val="00A67D4E"/>
    <w:rsid w:val="00A67D7A"/>
    <w:rsid w:val="00A67E2F"/>
    <w:rsid w:val="00A70197"/>
    <w:rsid w:val="00A703E1"/>
    <w:rsid w:val="00A704CA"/>
    <w:rsid w:val="00A708D0"/>
    <w:rsid w:val="00A70ACB"/>
    <w:rsid w:val="00A70D1D"/>
    <w:rsid w:val="00A71214"/>
    <w:rsid w:val="00A714C8"/>
    <w:rsid w:val="00A71522"/>
    <w:rsid w:val="00A719F0"/>
    <w:rsid w:val="00A71B2F"/>
    <w:rsid w:val="00A72056"/>
    <w:rsid w:val="00A72514"/>
    <w:rsid w:val="00A73011"/>
    <w:rsid w:val="00A730F4"/>
    <w:rsid w:val="00A73239"/>
    <w:rsid w:val="00A73430"/>
    <w:rsid w:val="00A737A4"/>
    <w:rsid w:val="00A73ACE"/>
    <w:rsid w:val="00A73D6C"/>
    <w:rsid w:val="00A73F61"/>
    <w:rsid w:val="00A73F83"/>
    <w:rsid w:val="00A73FB9"/>
    <w:rsid w:val="00A740F0"/>
    <w:rsid w:val="00A742AD"/>
    <w:rsid w:val="00A74734"/>
    <w:rsid w:val="00A74739"/>
    <w:rsid w:val="00A74C2F"/>
    <w:rsid w:val="00A74C56"/>
    <w:rsid w:val="00A75214"/>
    <w:rsid w:val="00A754FC"/>
    <w:rsid w:val="00A75523"/>
    <w:rsid w:val="00A755ED"/>
    <w:rsid w:val="00A757C4"/>
    <w:rsid w:val="00A7580B"/>
    <w:rsid w:val="00A75827"/>
    <w:rsid w:val="00A75840"/>
    <w:rsid w:val="00A75917"/>
    <w:rsid w:val="00A75C20"/>
    <w:rsid w:val="00A75F2B"/>
    <w:rsid w:val="00A76415"/>
    <w:rsid w:val="00A7668E"/>
    <w:rsid w:val="00A76811"/>
    <w:rsid w:val="00A76915"/>
    <w:rsid w:val="00A7692A"/>
    <w:rsid w:val="00A76CE4"/>
    <w:rsid w:val="00A76EB5"/>
    <w:rsid w:val="00A772D5"/>
    <w:rsid w:val="00A772F7"/>
    <w:rsid w:val="00A7745E"/>
    <w:rsid w:val="00A776B3"/>
    <w:rsid w:val="00A77909"/>
    <w:rsid w:val="00A77ACA"/>
    <w:rsid w:val="00A77B48"/>
    <w:rsid w:val="00A77EFD"/>
    <w:rsid w:val="00A77F68"/>
    <w:rsid w:val="00A77FB2"/>
    <w:rsid w:val="00A80365"/>
    <w:rsid w:val="00A80B70"/>
    <w:rsid w:val="00A80EC0"/>
    <w:rsid w:val="00A812E1"/>
    <w:rsid w:val="00A81484"/>
    <w:rsid w:val="00A814AA"/>
    <w:rsid w:val="00A81641"/>
    <w:rsid w:val="00A81822"/>
    <w:rsid w:val="00A81D71"/>
    <w:rsid w:val="00A81F54"/>
    <w:rsid w:val="00A81FDD"/>
    <w:rsid w:val="00A8211C"/>
    <w:rsid w:val="00A8234B"/>
    <w:rsid w:val="00A8240A"/>
    <w:rsid w:val="00A824E8"/>
    <w:rsid w:val="00A82613"/>
    <w:rsid w:val="00A8264B"/>
    <w:rsid w:val="00A82881"/>
    <w:rsid w:val="00A82D66"/>
    <w:rsid w:val="00A82EEF"/>
    <w:rsid w:val="00A82F61"/>
    <w:rsid w:val="00A83033"/>
    <w:rsid w:val="00A83199"/>
    <w:rsid w:val="00A83513"/>
    <w:rsid w:val="00A83621"/>
    <w:rsid w:val="00A836DF"/>
    <w:rsid w:val="00A83CDE"/>
    <w:rsid w:val="00A83DCC"/>
    <w:rsid w:val="00A83E3A"/>
    <w:rsid w:val="00A84102"/>
    <w:rsid w:val="00A84462"/>
    <w:rsid w:val="00A84630"/>
    <w:rsid w:val="00A84865"/>
    <w:rsid w:val="00A84A7E"/>
    <w:rsid w:val="00A84ABA"/>
    <w:rsid w:val="00A84ACC"/>
    <w:rsid w:val="00A84CA4"/>
    <w:rsid w:val="00A852E3"/>
    <w:rsid w:val="00A85864"/>
    <w:rsid w:val="00A85EDB"/>
    <w:rsid w:val="00A86092"/>
    <w:rsid w:val="00A86260"/>
    <w:rsid w:val="00A86B60"/>
    <w:rsid w:val="00A872F1"/>
    <w:rsid w:val="00A8740F"/>
    <w:rsid w:val="00A874CB"/>
    <w:rsid w:val="00A874D1"/>
    <w:rsid w:val="00A877AF"/>
    <w:rsid w:val="00A877FF"/>
    <w:rsid w:val="00A87CF3"/>
    <w:rsid w:val="00A90209"/>
    <w:rsid w:val="00A902EA"/>
    <w:rsid w:val="00A90385"/>
    <w:rsid w:val="00A903F4"/>
    <w:rsid w:val="00A90621"/>
    <w:rsid w:val="00A906DD"/>
    <w:rsid w:val="00A907D7"/>
    <w:rsid w:val="00A908F9"/>
    <w:rsid w:val="00A9091C"/>
    <w:rsid w:val="00A9093D"/>
    <w:rsid w:val="00A90A1F"/>
    <w:rsid w:val="00A90B31"/>
    <w:rsid w:val="00A90C29"/>
    <w:rsid w:val="00A90D56"/>
    <w:rsid w:val="00A90EFD"/>
    <w:rsid w:val="00A91582"/>
    <w:rsid w:val="00A915FE"/>
    <w:rsid w:val="00A91926"/>
    <w:rsid w:val="00A91AEC"/>
    <w:rsid w:val="00A91D5F"/>
    <w:rsid w:val="00A91DAA"/>
    <w:rsid w:val="00A92796"/>
    <w:rsid w:val="00A929AF"/>
    <w:rsid w:val="00A929B7"/>
    <w:rsid w:val="00A929EE"/>
    <w:rsid w:val="00A92A66"/>
    <w:rsid w:val="00A92CCC"/>
    <w:rsid w:val="00A92E79"/>
    <w:rsid w:val="00A931D7"/>
    <w:rsid w:val="00A93A54"/>
    <w:rsid w:val="00A93AAC"/>
    <w:rsid w:val="00A93B05"/>
    <w:rsid w:val="00A93B1B"/>
    <w:rsid w:val="00A93CFE"/>
    <w:rsid w:val="00A93E7A"/>
    <w:rsid w:val="00A9403C"/>
    <w:rsid w:val="00A9431B"/>
    <w:rsid w:val="00A94407"/>
    <w:rsid w:val="00A94467"/>
    <w:rsid w:val="00A944BA"/>
    <w:rsid w:val="00A94A85"/>
    <w:rsid w:val="00A94C8A"/>
    <w:rsid w:val="00A94D74"/>
    <w:rsid w:val="00A94D7D"/>
    <w:rsid w:val="00A94F20"/>
    <w:rsid w:val="00A94F54"/>
    <w:rsid w:val="00A95010"/>
    <w:rsid w:val="00A9506E"/>
    <w:rsid w:val="00A953F3"/>
    <w:rsid w:val="00A9546D"/>
    <w:rsid w:val="00A95523"/>
    <w:rsid w:val="00A9555A"/>
    <w:rsid w:val="00A955F7"/>
    <w:rsid w:val="00A95F01"/>
    <w:rsid w:val="00A960A0"/>
    <w:rsid w:val="00A9622C"/>
    <w:rsid w:val="00A963DE"/>
    <w:rsid w:val="00A9665E"/>
    <w:rsid w:val="00A96731"/>
    <w:rsid w:val="00A96793"/>
    <w:rsid w:val="00A968EC"/>
    <w:rsid w:val="00A96937"/>
    <w:rsid w:val="00A96BC2"/>
    <w:rsid w:val="00A96C4A"/>
    <w:rsid w:val="00A96CDD"/>
    <w:rsid w:val="00A96ECA"/>
    <w:rsid w:val="00A97031"/>
    <w:rsid w:val="00A9705B"/>
    <w:rsid w:val="00A971D0"/>
    <w:rsid w:val="00A971D6"/>
    <w:rsid w:val="00A97338"/>
    <w:rsid w:val="00A97692"/>
    <w:rsid w:val="00A9771F"/>
    <w:rsid w:val="00A978AB"/>
    <w:rsid w:val="00A97E3C"/>
    <w:rsid w:val="00A97EE9"/>
    <w:rsid w:val="00AA01C3"/>
    <w:rsid w:val="00AA043D"/>
    <w:rsid w:val="00AA076D"/>
    <w:rsid w:val="00AA0C5E"/>
    <w:rsid w:val="00AA0C69"/>
    <w:rsid w:val="00AA0CBB"/>
    <w:rsid w:val="00AA0D47"/>
    <w:rsid w:val="00AA0F52"/>
    <w:rsid w:val="00AA10EC"/>
    <w:rsid w:val="00AA1326"/>
    <w:rsid w:val="00AA17FA"/>
    <w:rsid w:val="00AA1961"/>
    <w:rsid w:val="00AA1BA5"/>
    <w:rsid w:val="00AA1CF6"/>
    <w:rsid w:val="00AA24EC"/>
    <w:rsid w:val="00AA26B6"/>
    <w:rsid w:val="00AA2A11"/>
    <w:rsid w:val="00AA2D2A"/>
    <w:rsid w:val="00AA2E3C"/>
    <w:rsid w:val="00AA3158"/>
    <w:rsid w:val="00AA3189"/>
    <w:rsid w:val="00AA3441"/>
    <w:rsid w:val="00AA3532"/>
    <w:rsid w:val="00AA3B29"/>
    <w:rsid w:val="00AA3D65"/>
    <w:rsid w:val="00AA3F57"/>
    <w:rsid w:val="00AA3F8C"/>
    <w:rsid w:val="00AA40ED"/>
    <w:rsid w:val="00AA4334"/>
    <w:rsid w:val="00AA471F"/>
    <w:rsid w:val="00AA4723"/>
    <w:rsid w:val="00AA4819"/>
    <w:rsid w:val="00AA4B4E"/>
    <w:rsid w:val="00AA4BCD"/>
    <w:rsid w:val="00AA4C54"/>
    <w:rsid w:val="00AA4D00"/>
    <w:rsid w:val="00AA4D54"/>
    <w:rsid w:val="00AA5348"/>
    <w:rsid w:val="00AA5649"/>
    <w:rsid w:val="00AA5D2A"/>
    <w:rsid w:val="00AA5DCD"/>
    <w:rsid w:val="00AA5EF5"/>
    <w:rsid w:val="00AA5F28"/>
    <w:rsid w:val="00AA5F3D"/>
    <w:rsid w:val="00AA5F67"/>
    <w:rsid w:val="00AA5F9A"/>
    <w:rsid w:val="00AA5FA8"/>
    <w:rsid w:val="00AA5FB1"/>
    <w:rsid w:val="00AA605A"/>
    <w:rsid w:val="00AA637B"/>
    <w:rsid w:val="00AA6386"/>
    <w:rsid w:val="00AA6574"/>
    <w:rsid w:val="00AA6689"/>
    <w:rsid w:val="00AA6751"/>
    <w:rsid w:val="00AA6B46"/>
    <w:rsid w:val="00AA6BDF"/>
    <w:rsid w:val="00AA7209"/>
    <w:rsid w:val="00AA7380"/>
    <w:rsid w:val="00AA73AF"/>
    <w:rsid w:val="00AA779C"/>
    <w:rsid w:val="00AA78E9"/>
    <w:rsid w:val="00AA7A26"/>
    <w:rsid w:val="00AA7BCF"/>
    <w:rsid w:val="00AA7EFC"/>
    <w:rsid w:val="00AA7F0B"/>
    <w:rsid w:val="00AB002A"/>
    <w:rsid w:val="00AB022F"/>
    <w:rsid w:val="00AB0423"/>
    <w:rsid w:val="00AB08E1"/>
    <w:rsid w:val="00AB09FB"/>
    <w:rsid w:val="00AB0A6F"/>
    <w:rsid w:val="00AB0B85"/>
    <w:rsid w:val="00AB0F35"/>
    <w:rsid w:val="00AB0FB4"/>
    <w:rsid w:val="00AB0FE4"/>
    <w:rsid w:val="00AB1067"/>
    <w:rsid w:val="00AB10CB"/>
    <w:rsid w:val="00AB13E1"/>
    <w:rsid w:val="00AB1444"/>
    <w:rsid w:val="00AB1496"/>
    <w:rsid w:val="00AB193F"/>
    <w:rsid w:val="00AB19EC"/>
    <w:rsid w:val="00AB1AEA"/>
    <w:rsid w:val="00AB2086"/>
    <w:rsid w:val="00AB27E6"/>
    <w:rsid w:val="00AB286D"/>
    <w:rsid w:val="00AB2DBD"/>
    <w:rsid w:val="00AB2E1F"/>
    <w:rsid w:val="00AB2FF6"/>
    <w:rsid w:val="00AB2FF9"/>
    <w:rsid w:val="00AB3060"/>
    <w:rsid w:val="00AB3093"/>
    <w:rsid w:val="00AB311A"/>
    <w:rsid w:val="00AB3191"/>
    <w:rsid w:val="00AB33F5"/>
    <w:rsid w:val="00AB38B5"/>
    <w:rsid w:val="00AB38D5"/>
    <w:rsid w:val="00AB3959"/>
    <w:rsid w:val="00AB4177"/>
    <w:rsid w:val="00AB4234"/>
    <w:rsid w:val="00AB427C"/>
    <w:rsid w:val="00AB4553"/>
    <w:rsid w:val="00AB4CF7"/>
    <w:rsid w:val="00AB4DEF"/>
    <w:rsid w:val="00AB4E6B"/>
    <w:rsid w:val="00AB50D0"/>
    <w:rsid w:val="00AB54E0"/>
    <w:rsid w:val="00AB58DF"/>
    <w:rsid w:val="00AB5A26"/>
    <w:rsid w:val="00AB5D69"/>
    <w:rsid w:val="00AB5DA4"/>
    <w:rsid w:val="00AB70BB"/>
    <w:rsid w:val="00AB72C7"/>
    <w:rsid w:val="00AB76C9"/>
    <w:rsid w:val="00AB79F8"/>
    <w:rsid w:val="00AB79F9"/>
    <w:rsid w:val="00AB7AE6"/>
    <w:rsid w:val="00AB7B97"/>
    <w:rsid w:val="00AB7FD4"/>
    <w:rsid w:val="00AC0015"/>
    <w:rsid w:val="00AC00DD"/>
    <w:rsid w:val="00AC011D"/>
    <w:rsid w:val="00AC0207"/>
    <w:rsid w:val="00AC050D"/>
    <w:rsid w:val="00AC0857"/>
    <w:rsid w:val="00AC089A"/>
    <w:rsid w:val="00AC08CF"/>
    <w:rsid w:val="00AC09DE"/>
    <w:rsid w:val="00AC0DB8"/>
    <w:rsid w:val="00AC0F28"/>
    <w:rsid w:val="00AC11A3"/>
    <w:rsid w:val="00AC131C"/>
    <w:rsid w:val="00AC1D32"/>
    <w:rsid w:val="00AC1D98"/>
    <w:rsid w:val="00AC1DCB"/>
    <w:rsid w:val="00AC20F3"/>
    <w:rsid w:val="00AC211B"/>
    <w:rsid w:val="00AC22A0"/>
    <w:rsid w:val="00AC2657"/>
    <w:rsid w:val="00AC284D"/>
    <w:rsid w:val="00AC2E09"/>
    <w:rsid w:val="00AC3025"/>
    <w:rsid w:val="00AC3170"/>
    <w:rsid w:val="00AC3518"/>
    <w:rsid w:val="00AC359D"/>
    <w:rsid w:val="00AC3861"/>
    <w:rsid w:val="00AC389F"/>
    <w:rsid w:val="00AC38F6"/>
    <w:rsid w:val="00AC40BA"/>
    <w:rsid w:val="00AC40DE"/>
    <w:rsid w:val="00AC4163"/>
    <w:rsid w:val="00AC4164"/>
    <w:rsid w:val="00AC4236"/>
    <w:rsid w:val="00AC42DF"/>
    <w:rsid w:val="00AC4320"/>
    <w:rsid w:val="00AC46E8"/>
    <w:rsid w:val="00AC4731"/>
    <w:rsid w:val="00AC47B8"/>
    <w:rsid w:val="00AC4C32"/>
    <w:rsid w:val="00AC4C40"/>
    <w:rsid w:val="00AC4ED2"/>
    <w:rsid w:val="00AC4FA1"/>
    <w:rsid w:val="00AC50AD"/>
    <w:rsid w:val="00AC5303"/>
    <w:rsid w:val="00AC552B"/>
    <w:rsid w:val="00AC55B4"/>
    <w:rsid w:val="00AC57ED"/>
    <w:rsid w:val="00AC5AC5"/>
    <w:rsid w:val="00AC5BB7"/>
    <w:rsid w:val="00AC5F65"/>
    <w:rsid w:val="00AC6051"/>
    <w:rsid w:val="00AC60C8"/>
    <w:rsid w:val="00AC629B"/>
    <w:rsid w:val="00AC6466"/>
    <w:rsid w:val="00AC6489"/>
    <w:rsid w:val="00AC6531"/>
    <w:rsid w:val="00AC6B64"/>
    <w:rsid w:val="00AC6C41"/>
    <w:rsid w:val="00AC70C6"/>
    <w:rsid w:val="00AC7214"/>
    <w:rsid w:val="00AC7568"/>
    <w:rsid w:val="00AC75E9"/>
    <w:rsid w:val="00AC77E6"/>
    <w:rsid w:val="00AC7840"/>
    <w:rsid w:val="00AC799D"/>
    <w:rsid w:val="00AC7CA3"/>
    <w:rsid w:val="00AC7E4F"/>
    <w:rsid w:val="00AC7F8E"/>
    <w:rsid w:val="00AC7F91"/>
    <w:rsid w:val="00AD0304"/>
    <w:rsid w:val="00AD061A"/>
    <w:rsid w:val="00AD0689"/>
    <w:rsid w:val="00AD0763"/>
    <w:rsid w:val="00AD077E"/>
    <w:rsid w:val="00AD079F"/>
    <w:rsid w:val="00AD086F"/>
    <w:rsid w:val="00AD0A4E"/>
    <w:rsid w:val="00AD0C42"/>
    <w:rsid w:val="00AD0D1C"/>
    <w:rsid w:val="00AD0EE5"/>
    <w:rsid w:val="00AD0F00"/>
    <w:rsid w:val="00AD100A"/>
    <w:rsid w:val="00AD1309"/>
    <w:rsid w:val="00AD1506"/>
    <w:rsid w:val="00AD1571"/>
    <w:rsid w:val="00AD165F"/>
    <w:rsid w:val="00AD17D8"/>
    <w:rsid w:val="00AD1B5C"/>
    <w:rsid w:val="00AD2069"/>
    <w:rsid w:val="00AD2084"/>
    <w:rsid w:val="00AD2272"/>
    <w:rsid w:val="00AD25AC"/>
    <w:rsid w:val="00AD277A"/>
    <w:rsid w:val="00AD293A"/>
    <w:rsid w:val="00AD2C5A"/>
    <w:rsid w:val="00AD2EC6"/>
    <w:rsid w:val="00AD31E5"/>
    <w:rsid w:val="00AD333C"/>
    <w:rsid w:val="00AD34C0"/>
    <w:rsid w:val="00AD35DF"/>
    <w:rsid w:val="00AD3E16"/>
    <w:rsid w:val="00AD4699"/>
    <w:rsid w:val="00AD4DD2"/>
    <w:rsid w:val="00AD52E0"/>
    <w:rsid w:val="00AD566B"/>
    <w:rsid w:val="00AD58D6"/>
    <w:rsid w:val="00AD5A3E"/>
    <w:rsid w:val="00AD5AD7"/>
    <w:rsid w:val="00AD5B65"/>
    <w:rsid w:val="00AD5C12"/>
    <w:rsid w:val="00AD5D5D"/>
    <w:rsid w:val="00AD601E"/>
    <w:rsid w:val="00AD6192"/>
    <w:rsid w:val="00AD6309"/>
    <w:rsid w:val="00AD665B"/>
    <w:rsid w:val="00AD6671"/>
    <w:rsid w:val="00AD68B4"/>
    <w:rsid w:val="00AD68E9"/>
    <w:rsid w:val="00AD69D3"/>
    <w:rsid w:val="00AD6CDF"/>
    <w:rsid w:val="00AD6E14"/>
    <w:rsid w:val="00AD6F2F"/>
    <w:rsid w:val="00AD7390"/>
    <w:rsid w:val="00AD77DB"/>
    <w:rsid w:val="00AD78CD"/>
    <w:rsid w:val="00AD7FE6"/>
    <w:rsid w:val="00AE0079"/>
    <w:rsid w:val="00AE01C5"/>
    <w:rsid w:val="00AE0689"/>
    <w:rsid w:val="00AE08C9"/>
    <w:rsid w:val="00AE103E"/>
    <w:rsid w:val="00AE11F7"/>
    <w:rsid w:val="00AE1421"/>
    <w:rsid w:val="00AE1435"/>
    <w:rsid w:val="00AE150F"/>
    <w:rsid w:val="00AE1630"/>
    <w:rsid w:val="00AE1A35"/>
    <w:rsid w:val="00AE1CFA"/>
    <w:rsid w:val="00AE214C"/>
    <w:rsid w:val="00AE22FB"/>
    <w:rsid w:val="00AE2799"/>
    <w:rsid w:val="00AE2934"/>
    <w:rsid w:val="00AE2979"/>
    <w:rsid w:val="00AE2C49"/>
    <w:rsid w:val="00AE339C"/>
    <w:rsid w:val="00AE34D8"/>
    <w:rsid w:val="00AE3D4F"/>
    <w:rsid w:val="00AE3E03"/>
    <w:rsid w:val="00AE3E06"/>
    <w:rsid w:val="00AE40D2"/>
    <w:rsid w:val="00AE4315"/>
    <w:rsid w:val="00AE466E"/>
    <w:rsid w:val="00AE49E6"/>
    <w:rsid w:val="00AE501B"/>
    <w:rsid w:val="00AE506E"/>
    <w:rsid w:val="00AE51F9"/>
    <w:rsid w:val="00AE5355"/>
    <w:rsid w:val="00AE535A"/>
    <w:rsid w:val="00AE5429"/>
    <w:rsid w:val="00AE54A6"/>
    <w:rsid w:val="00AE556F"/>
    <w:rsid w:val="00AE55FE"/>
    <w:rsid w:val="00AE5605"/>
    <w:rsid w:val="00AE56DE"/>
    <w:rsid w:val="00AE57DE"/>
    <w:rsid w:val="00AE5932"/>
    <w:rsid w:val="00AE5D55"/>
    <w:rsid w:val="00AE5ECD"/>
    <w:rsid w:val="00AE5EE2"/>
    <w:rsid w:val="00AE5F02"/>
    <w:rsid w:val="00AE610B"/>
    <w:rsid w:val="00AE6154"/>
    <w:rsid w:val="00AE622B"/>
    <w:rsid w:val="00AE6894"/>
    <w:rsid w:val="00AE6A71"/>
    <w:rsid w:val="00AE6ACA"/>
    <w:rsid w:val="00AE7013"/>
    <w:rsid w:val="00AE710A"/>
    <w:rsid w:val="00AE7122"/>
    <w:rsid w:val="00AE7153"/>
    <w:rsid w:val="00AE749A"/>
    <w:rsid w:val="00AE7503"/>
    <w:rsid w:val="00AE75AC"/>
    <w:rsid w:val="00AE75E7"/>
    <w:rsid w:val="00AE77C9"/>
    <w:rsid w:val="00AE7A28"/>
    <w:rsid w:val="00AE7A96"/>
    <w:rsid w:val="00AE7CFA"/>
    <w:rsid w:val="00AE7DA0"/>
    <w:rsid w:val="00AE7DE8"/>
    <w:rsid w:val="00AF00E9"/>
    <w:rsid w:val="00AF011A"/>
    <w:rsid w:val="00AF019C"/>
    <w:rsid w:val="00AF01C6"/>
    <w:rsid w:val="00AF0459"/>
    <w:rsid w:val="00AF04D4"/>
    <w:rsid w:val="00AF0702"/>
    <w:rsid w:val="00AF081A"/>
    <w:rsid w:val="00AF0C7C"/>
    <w:rsid w:val="00AF152B"/>
    <w:rsid w:val="00AF16BC"/>
    <w:rsid w:val="00AF16D4"/>
    <w:rsid w:val="00AF1ACB"/>
    <w:rsid w:val="00AF1AE9"/>
    <w:rsid w:val="00AF1B84"/>
    <w:rsid w:val="00AF1D7D"/>
    <w:rsid w:val="00AF21BA"/>
    <w:rsid w:val="00AF2737"/>
    <w:rsid w:val="00AF2B2D"/>
    <w:rsid w:val="00AF2F24"/>
    <w:rsid w:val="00AF3087"/>
    <w:rsid w:val="00AF33AE"/>
    <w:rsid w:val="00AF37FC"/>
    <w:rsid w:val="00AF3826"/>
    <w:rsid w:val="00AF3CF9"/>
    <w:rsid w:val="00AF3FEB"/>
    <w:rsid w:val="00AF4003"/>
    <w:rsid w:val="00AF4332"/>
    <w:rsid w:val="00AF4377"/>
    <w:rsid w:val="00AF43ED"/>
    <w:rsid w:val="00AF477E"/>
    <w:rsid w:val="00AF4AB7"/>
    <w:rsid w:val="00AF4C5C"/>
    <w:rsid w:val="00AF4F89"/>
    <w:rsid w:val="00AF5477"/>
    <w:rsid w:val="00AF5526"/>
    <w:rsid w:val="00AF557B"/>
    <w:rsid w:val="00AF557C"/>
    <w:rsid w:val="00AF575D"/>
    <w:rsid w:val="00AF5837"/>
    <w:rsid w:val="00AF5ABD"/>
    <w:rsid w:val="00AF5AFD"/>
    <w:rsid w:val="00AF5B0F"/>
    <w:rsid w:val="00AF5CB9"/>
    <w:rsid w:val="00AF6480"/>
    <w:rsid w:val="00AF655A"/>
    <w:rsid w:val="00AF6830"/>
    <w:rsid w:val="00AF6963"/>
    <w:rsid w:val="00AF69F5"/>
    <w:rsid w:val="00AF6BB1"/>
    <w:rsid w:val="00AF70A4"/>
    <w:rsid w:val="00AF73DC"/>
    <w:rsid w:val="00AF73DF"/>
    <w:rsid w:val="00AF7763"/>
    <w:rsid w:val="00AF7991"/>
    <w:rsid w:val="00AF7A9E"/>
    <w:rsid w:val="00AF7CE6"/>
    <w:rsid w:val="00AF7DC8"/>
    <w:rsid w:val="00AF7F24"/>
    <w:rsid w:val="00B00158"/>
    <w:rsid w:val="00B00391"/>
    <w:rsid w:val="00B003D1"/>
    <w:rsid w:val="00B003E4"/>
    <w:rsid w:val="00B003F1"/>
    <w:rsid w:val="00B004F1"/>
    <w:rsid w:val="00B00907"/>
    <w:rsid w:val="00B00949"/>
    <w:rsid w:val="00B00AC3"/>
    <w:rsid w:val="00B00ACD"/>
    <w:rsid w:val="00B00C6B"/>
    <w:rsid w:val="00B00C87"/>
    <w:rsid w:val="00B00E88"/>
    <w:rsid w:val="00B011BE"/>
    <w:rsid w:val="00B012EF"/>
    <w:rsid w:val="00B01437"/>
    <w:rsid w:val="00B014F0"/>
    <w:rsid w:val="00B015FE"/>
    <w:rsid w:val="00B0165A"/>
    <w:rsid w:val="00B01A70"/>
    <w:rsid w:val="00B01B6D"/>
    <w:rsid w:val="00B021CF"/>
    <w:rsid w:val="00B022A8"/>
    <w:rsid w:val="00B022FA"/>
    <w:rsid w:val="00B0252B"/>
    <w:rsid w:val="00B02716"/>
    <w:rsid w:val="00B02AE8"/>
    <w:rsid w:val="00B03056"/>
    <w:rsid w:val="00B030D3"/>
    <w:rsid w:val="00B03352"/>
    <w:rsid w:val="00B033A1"/>
    <w:rsid w:val="00B0369A"/>
    <w:rsid w:val="00B03AB7"/>
    <w:rsid w:val="00B03D83"/>
    <w:rsid w:val="00B04392"/>
    <w:rsid w:val="00B0449F"/>
    <w:rsid w:val="00B0480F"/>
    <w:rsid w:val="00B0497A"/>
    <w:rsid w:val="00B04A85"/>
    <w:rsid w:val="00B04D5D"/>
    <w:rsid w:val="00B04DE5"/>
    <w:rsid w:val="00B04E10"/>
    <w:rsid w:val="00B054B9"/>
    <w:rsid w:val="00B05603"/>
    <w:rsid w:val="00B05D95"/>
    <w:rsid w:val="00B0605D"/>
    <w:rsid w:val="00B063DC"/>
    <w:rsid w:val="00B064BD"/>
    <w:rsid w:val="00B064D3"/>
    <w:rsid w:val="00B064D7"/>
    <w:rsid w:val="00B0657F"/>
    <w:rsid w:val="00B065C7"/>
    <w:rsid w:val="00B066FF"/>
    <w:rsid w:val="00B067D5"/>
    <w:rsid w:val="00B0683E"/>
    <w:rsid w:val="00B06BFA"/>
    <w:rsid w:val="00B07565"/>
    <w:rsid w:val="00B0767E"/>
    <w:rsid w:val="00B0770B"/>
    <w:rsid w:val="00B0799D"/>
    <w:rsid w:val="00B07A6D"/>
    <w:rsid w:val="00B07AD7"/>
    <w:rsid w:val="00B07E63"/>
    <w:rsid w:val="00B07EF1"/>
    <w:rsid w:val="00B100C6"/>
    <w:rsid w:val="00B10268"/>
    <w:rsid w:val="00B104A8"/>
    <w:rsid w:val="00B105FA"/>
    <w:rsid w:val="00B1086A"/>
    <w:rsid w:val="00B10878"/>
    <w:rsid w:val="00B10B2A"/>
    <w:rsid w:val="00B10B41"/>
    <w:rsid w:val="00B10B9F"/>
    <w:rsid w:val="00B10DF9"/>
    <w:rsid w:val="00B10E8D"/>
    <w:rsid w:val="00B10EC6"/>
    <w:rsid w:val="00B11064"/>
    <w:rsid w:val="00B11073"/>
    <w:rsid w:val="00B110E9"/>
    <w:rsid w:val="00B11563"/>
    <w:rsid w:val="00B116ED"/>
    <w:rsid w:val="00B11A37"/>
    <w:rsid w:val="00B11BEB"/>
    <w:rsid w:val="00B11C66"/>
    <w:rsid w:val="00B11CAD"/>
    <w:rsid w:val="00B11CD3"/>
    <w:rsid w:val="00B1207E"/>
    <w:rsid w:val="00B120D8"/>
    <w:rsid w:val="00B12669"/>
    <w:rsid w:val="00B1284C"/>
    <w:rsid w:val="00B1296A"/>
    <w:rsid w:val="00B129CF"/>
    <w:rsid w:val="00B12B5B"/>
    <w:rsid w:val="00B12BF1"/>
    <w:rsid w:val="00B12C99"/>
    <w:rsid w:val="00B12E24"/>
    <w:rsid w:val="00B12F15"/>
    <w:rsid w:val="00B1311B"/>
    <w:rsid w:val="00B133E1"/>
    <w:rsid w:val="00B134F9"/>
    <w:rsid w:val="00B13675"/>
    <w:rsid w:val="00B136CE"/>
    <w:rsid w:val="00B136F1"/>
    <w:rsid w:val="00B137DD"/>
    <w:rsid w:val="00B13BA0"/>
    <w:rsid w:val="00B13D63"/>
    <w:rsid w:val="00B13DE9"/>
    <w:rsid w:val="00B13E06"/>
    <w:rsid w:val="00B142E4"/>
    <w:rsid w:val="00B145BA"/>
    <w:rsid w:val="00B14632"/>
    <w:rsid w:val="00B14939"/>
    <w:rsid w:val="00B149E7"/>
    <w:rsid w:val="00B14D0E"/>
    <w:rsid w:val="00B14EDA"/>
    <w:rsid w:val="00B14EDD"/>
    <w:rsid w:val="00B14F1D"/>
    <w:rsid w:val="00B15003"/>
    <w:rsid w:val="00B15284"/>
    <w:rsid w:val="00B154DA"/>
    <w:rsid w:val="00B1556F"/>
    <w:rsid w:val="00B15805"/>
    <w:rsid w:val="00B15896"/>
    <w:rsid w:val="00B15995"/>
    <w:rsid w:val="00B16166"/>
    <w:rsid w:val="00B161B9"/>
    <w:rsid w:val="00B16209"/>
    <w:rsid w:val="00B1659B"/>
    <w:rsid w:val="00B166D0"/>
    <w:rsid w:val="00B16716"/>
    <w:rsid w:val="00B16895"/>
    <w:rsid w:val="00B16B43"/>
    <w:rsid w:val="00B16BFD"/>
    <w:rsid w:val="00B16D2D"/>
    <w:rsid w:val="00B16EFA"/>
    <w:rsid w:val="00B17368"/>
    <w:rsid w:val="00B17721"/>
    <w:rsid w:val="00B17AA9"/>
    <w:rsid w:val="00B17AE8"/>
    <w:rsid w:val="00B17B86"/>
    <w:rsid w:val="00B17E3D"/>
    <w:rsid w:val="00B203D9"/>
    <w:rsid w:val="00B20502"/>
    <w:rsid w:val="00B2075A"/>
    <w:rsid w:val="00B2092D"/>
    <w:rsid w:val="00B20C8E"/>
    <w:rsid w:val="00B20DCE"/>
    <w:rsid w:val="00B2105D"/>
    <w:rsid w:val="00B210CD"/>
    <w:rsid w:val="00B2146E"/>
    <w:rsid w:val="00B214B3"/>
    <w:rsid w:val="00B2167F"/>
    <w:rsid w:val="00B21793"/>
    <w:rsid w:val="00B219D6"/>
    <w:rsid w:val="00B21E52"/>
    <w:rsid w:val="00B22907"/>
    <w:rsid w:val="00B22951"/>
    <w:rsid w:val="00B22B79"/>
    <w:rsid w:val="00B22C01"/>
    <w:rsid w:val="00B22E2B"/>
    <w:rsid w:val="00B22E76"/>
    <w:rsid w:val="00B22E96"/>
    <w:rsid w:val="00B23254"/>
    <w:rsid w:val="00B2357F"/>
    <w:rsid w:val="00B23635"/>
    <w:rsid w:val="00B23ABC"/>
    <w:rsid w:val="00B23E0C"/>
    <w:rsid w:val="00B23F54"/>
    <w:rsid w:val="00B240C9"/>
    <w:rsid w:val="00B24208"/>
    <w:rsid w:val="00B245E3"/>
    <w:rsid w:val="00B24973"/>
    <w:rsid w:val="00B24A2F"/>
    <w:rsid w:val="00B24CA9"/>
    <w:rsid w:val="00B24D21"/>
    <w:rsid w:val="00B24EE3"/>
    <w:rsid w:val="00B25001"/>
    <w:rsid w:val="00B25064"/>
    <w:rsid w:val="00B25132"/>
    <w:rsid w:val="00B25190"/>
    <w:rsid w:val="00B25394"/>
    <w:rsid w:val="00B254B3"/>
    <w:rsid w:val="00B254BA"/>
    <w:rsid w:val="00B25770"/>
    <w:rsid w:val="00B25BB7"/>
    <w:rsid w:val="00B25CD5"/>
    <w:rsid w:val="00B25F90"/>
    <w:rsid w:val="00B26046"/>
    <w:rsid w:val="00B2611E"/>
    <w:rsid w:val="00B26187"/>
    <w:rsid w:val="00B261BF"/>
    <w:rsid w:val="00B261F9"/>
    <w:rsid w:val="00B262AA"/>
    <w:rsid w:val="00B263F2"/>
    <w:rsid w:val="00B26529"/>
    <w:rsid w:val="00B265D7"/>
    <w:rsid w:val="00B26614"/>
    <w:rsid w:val="00B26745"/>
    <w:rsid w:val="00B267BA"/>
    <w:rsid w:val="00B26ACD"/>
    <w:rsid w:val="00B26C54"/>
    <w:rsid w:val="00B26ECB"/>
    <w:rsid w:val="00B27252"/>
    <w:rsid w:val="00B27321"/>
    <w:rsid w:val="00B273EE"/>
    <w:rsid w:val="00B277AA"/>
    <w:rsid w:val="00B27A09"/>
    <w:rsid w:val="00B27B42"/>
    <w:rsid w:val="00B27BA1"/>
    <w:rsid w:val="00B27C2E"/>
    <w:rsid w:val="00B27C8B"/>
    <w:rsid w:val="00B27ED2"/>
    <w:rsid w:val="00B3052D"/>
    <w:rsid w:val="00B308BF"/>
    <w:rsid w:val="00B30981"/>
    <w:rsid w:val="00B30B12"/>
    <w:rsid w:val="00B30C93"/>
    <w:rsid w:val="00B30D39"/>
    <w:rsid w:val="00B30EB5"/>
    <w:rsid w:val="00B31054"/>
    <w:rsid w:val="00B31491"/>
    <w:rsid w:val="00B314E1"/>
    <w:rsid w:val="00B315B0"/>
    <w:rsid w:val="00B31A08"/>
    <w:rsid w:val="00B31AD1"/>
    <w:rsid w:val="00B31BFE"/>
    <w:rsid w:val="00B31EA2"/>
    <w:rsid w:val="00B31EB3"/>
    <w:rsid w:val="00B31F41"/>
    <w:rsid w:val="00B31F6C"/>
    <w:rsid w:val="00B32027"/>
    <w:rsid w:val="00B3204D"/>
    <w:rsid w:val="00B32093"/>
    <w:rsid w:val="00B321A9"/>
    <w:rsid w:val="00B3221C"/>
    <w:rsid w:val="00B322FA"/>
    <w:rsid w:val="00B3266A"/>
    <w:rsid w:val="00B32904"/>
    <w:rsid w:val="00B32A3D"/>
    <w:rsid w:val="00B32A54"/>
    <w:rsid w:val="00B32C74"/>
    <w:rsid w:val="00B32E88"/>
    <w:rsid w:val="00B32EB9"/>
    <w:rsid w:val="00B33584"/>
    <w:rsid w:val="00B33823"/>
    <w:rsid w:val="00B340DF"/>
    <w:rsid w:val="00B34366"/>
    <w:rsid w:val="00B346D3"/>
    <w:rsid w:val="00B347AB"/>
    <w:rsid w:val="00B34DE7"/>
    <w:rsid w:val="00B35165"/>
    <w:rsid w:val="00B351FA"/>
    <w:rsid w:val="00B35307"/>
    <w:rsid w:val="00B3532F"/>
    <w:rsid w:val="00B35351"/>
    <w:rsid w:val="00B353A7"/>
    <w:rsid w:val="00B35523"/>
    <w:rsid w:val="00B35682"/>
    <w:rsid w:val="00B356C1"/>
    <w:rsid w:val="00B3576F"/>
    <w:rsid w:val="00B35951"/>
    <w:rsid w:val="00B35A43"/>
    <w:rsid w:val="00B35B29"/>
    <w:rsid w:val="00B35BDF"/>
    <w:rsid w:val="00B36408"/>
    <w:rsid w:val="00B3660D"/>
    <w:rsid w:val="00B36824"/>
    <w:rsid w:val="00B36A3E"/>
    <w:rsid w:val="00B36A9D"/>
    <w:rsid w:val="00B36BE3"/>
    <w:rsid w:val="00B3707A"/>
    <w:rsid w:val="00B37695"/>
    <w:rsid w:val="00B37969"/>
    <w:rsid w:val="00B37B4C"/>
    <w:rsid w:val="00B37BE3"/>
    <w:rsid w:val="00B37C1D"/>
    <w:rsid w:val="00B37D43"/>
    <w:rsid w:val="00B37DB6"/>
    <w:rsid w:val="00B40D5C"/>
    <w:rsid w:val="00B4108E"/>
    <w:rsid w:val="00B41209"/>
    <w:rsid w:val="00B41341"/>
    <w:rsid w:val="00B415C9"/>
    <w:rsid w:val="00B419E2"/>
    <w:rsid w:val="00B41CB1"/>
    <w:rsid w:val="00B4217E"/>
    <w:rsid w:val="00B42404"/>
    <w:rsid w:val="00B42772"/>
    <w:rsid w:val="00B42A49"/>
    <w:rsid w:val="00B42A4C"/>
    <w:rsid w:val="00B42E61"/>
    <w:rsid w:val="00B42F8E"/>
    <w:rsid w:val="00B43011"/>
    <w:rsid w:val="00B43520"/>
    <w:rsid w:val="00B435BF"/>
    <w:rsid w:val="00B43996"/>
    <w:rsid w:val="00B43BE9"/>
    <w:rsid w:val="00B44068"/>
    <w:rsid w:val="00B440A4"/>
    <w:rsid w:val="00B4427F"/>
    <w:rsid w:val="00B445CC"/>
    <w:rsid w:val="00B44673"/>
    <w:rsid w:val="00B44750"/>
    <w:rsid w:val="00B44F6D"/>
    <w:rsid w:val="00B44F89"/>
    <w:rsid w:val="00B454D0"/>
    <w:rsid w:val="00B45633"/>
    <w:rsid w:val="00B45664"/>
    <w:rsid w:val="00B45673"/>
    <w:rsid w:val="00B457F4"/>
    <w:rsid w:val="00B45949"/>
    <w:rsid w:val="00B45BB5"/>
    <w:rsid w:val="00B45C45"/>
    <w:rsid w:val="00B462FA"/>
    <w:rsid w:val="00B465E9"/>
    <w:rsid w:val="00B46639"/>
    <w:rsid w:val="00B46D1B"/>
    <w:rsid w:val="00B46EFA"/>
    <w:rsid w:val="00B46FAE"/>
    <w:rsid w:val="00B46FF7"/>
    <w:rsid w:val="00B472C3"/>
    <w:rsid w:val="00B47522"/>
    <w:rsid w:val="00B47782"/>
    <w:rsid w:val="00B478E5"/>
    <w:rsid w:val="00B47E21"/>
    <w:rsid w:val="00B5020C"/>
    <w:rsid w:val="00B50273"/>
    <w:rsid w:val="00B5029E"/>
    <w:rsid w:val="00B50321"/>
    <w:rsid w:val="00B50427"/>
    <w:rsid w:val="00B50576"/>
    <w:rsid w:val="00B50715"/>
    <w:rsid w:val="00B5079B"/>
    <w:rsid w:val="00B50D43"/>
    <w:rsid w:val="00B50E6B"/>
    <w:rsid w:val="00B50E83"/>
    <w:rsid w:val="00B50FAD"/>
    <w:rsid w:val="00B51304"/>
    <w:rsid w:val="00B5133E"/>
    <w:rsid w:val="00B513CA"/>
    <w:rsid w:val="00B515C9"/>
    <w:rsid w:val="00B51642"/>
    <w:rsid w:val="00B517CD"/>
    <w:rsid w:val="00B517DE"/>
    <w:rsid w:val="00B51813"/>
    <w:rsid w:val="00B51958"/>
    <w:rsid w:val="00B51A03"/>
    <w:rsid w:val="00B51D9B"/>
    <w:rsid w:val="00B51FBB"/>
    <w:rsid w:val="00B520E7"/>
    <w:rsid w:val="00B521D5"/>
    <w:rsid w:val="00B52756"/>
    <w:rsid w:val="00B527C0"/>
    <w:rsid w:val="00B528F9"/>
    <w:rsid w:val="00B52A80"/>
    <w:rsid w:val="00B52B67"/>
    <w:rsid w:val="00B52CAC"/>
    <w:rsid w:val="00B52D31"/>
    <w:rsid w:val="00B53038"/>
    <w:rsid w:val="00B53181"/>
    <w:rsid w:val="00B5339A"/>
    <w:rsid w:val="00B537E4"/>
    <w:rsid w:val="00B538DC"/>
    <w:rsid w:val="00B538EA"/>
    <w:rsid w:val="00B53B60"/>
    <w:rsid w:val="00B53FBA"/>
    <w:rsid w:val="00B53FED"/>
    <w:rsid w:val="00B5401A"/>
    <w:rsid w:val="00B541DF"/>
    <w:rsid w:val="00B54292"/>
    <w:rsid w:val="00B542F8"/>
    <w:rsid w:val="00B543FC"/>
    <w:rsid w:val="00B544DD"/>
    <w:rsid w:val="00B5458F"/>
    <w:rsid w:val="00B54E04"/>
    <w:rsid w:val="00B54EF2"/>
    <w:rsid w:val="00B550EF"/>
    <w:rsid w:val="00B552B5"/>
    <w:rsid w:val="00B553DE"/>
    <w:rsid w:val="00B55A26"/>
    <w:rsid w:val="00B55BA5"/>
    <w:rsid w:val="00B55BB0"/>
    <w:rsid w:val="00B55D3E"/>
    <w:rsid w:val="00B5603F"/>
    <w:rsid w:val="00B561B0"/>
    <w:rsid w:val="00B561BE"/>
    <w:rsid w:val="00B561FC"/>
    <w:rsid w:val="00B5629A"/>
    <w:rsid w:val="00B56410"/>
    <w:rsid w:val="00B56414"/>
    <w:rsid w:val="00B568AF"/>
    <w:rsid w:val="00B56A63"/>
    <w:rsid w:val="00B56C10"/>
    <w:rsid w:val="00B56C85"/>
    <w:rsid w:val="00B56D38"/>
    <w:rsid w:val="00B56E94"/>
    <w:rsid w:val="00B57003"/>
    <w:rsid w:val="00B5709E"/>
    <w:rsid w:val="00B570DA"/>
    <w:rsid w:val="00B57253"/>
    <w:rsid w:val="00B57263"/>
    <w:rsid w:val="00B572A5"/>
    <w:rsid w:val="00B572FA"/>
    <w:rsid w:val="00B5734C"/>
    <w:rsid w:val="00B573DC"/>
    <w:rsid w:val="00B57461"/>
    <w:rsid w:val="00B5751F"/>
    <w:rsid w:val="00B576FF"/>
    <w:rsid w:val="00B5790F"/>
    <w:rsid w:val="00B579B5"/>
    <w:rsid w:val="00B57AF0"/>
    <w:rsid w:val="00B57B0F"/>
    <w:rsid w:val="00B57C92"/>
    <w:rsid w:val="00B57DDB"/>
    <w:rsid w:val="00B6003D"/>
    <w:rsid w:val="00B60716"/>
    <w:rsid w:val="00B607B4"/>
    <w:rsid w:val="00B6084A"/>
    <w:rsid w:val="00B60EBF"/>
    <w:rsid w:val="00B61265"/>
    <w:rsid w:val="00B6153A"/>
    <w:rsid w:val="00B6168E"/>
    <w:rsid w:val="00B618FC"/>
    <w:rsid w:val="00B6195D"/>
    <w:rsid w:val="00B61D8A"/>
    <w:rsid w:val="00B62072"/>
    <w:rsid w:val="00B6213A"/>
    <w:rsid w:val="00B6225C"/>
    <w:rsid w:val="00B6242A"/>
    <w:rsid w:val="00B62621"/>
    <w:rsid w:val="00B62649"/>
    <w:rsid w:val="00B62661"/>
    <w:rsid w:val="00B62718"/>
    <w:rsid w:val="00B627C9"/>
    <w:rsid w:val="00B628B4"/>
    <w:rsid w:val="00B62AF9"/>
    <w:rsid w:val="00B62BEE"/>
    <w:rsid w:val="00B62DBF"/>
    <w:rsid w:val="00B63040"/>
    <w:rsid w:val="00B630F5"/>
    <w:rsid w:val="00B6314B"/>
    <w:rsid w:val="00B631B3"/>
    <w:rsid w:val="00B6325B"/>
    <w:rsid w:val="00B63459"/>
    <w:rsid w:val="00B6372D"/>
    <w:rsid w:val="00B6372F"/>
    <w:rsid w:val="00B63751"/>
    <w:rsid w:val="00B63759"/>
    <w:rsid w:val="00B63A40"/>
    <w:rsid w:val="00B63B3D"/>
    <w:rsid w:val="00B63E5B"/>
    <w:rsid w:val="00B63F4A"/>
    <w:rsid w:val="00B640C6"/>
    <w:rsid w:val="00B6413A"/>
    <w:rsid w:val="00B645C6"/>
    <w:rsid w:val="00B645E8"/>
    <w:rsid w:val="00B648F4"/>
    <w:rsid w:val="00B6498A"/>
    <w:rsid w:val="00B64995"/>
    <w:rsid w:val="00B656BC"/>
    <w:rsid w:val="00B65C69"/>
    <w:rsid w:val="00B65C70"/>
    <w:rsid w:val="00B65DD4"/>
    <w:rsid w:val="00B65F4E"/>
    <w:rsid w:val="00B663A3"/>
    <w:rsid w:val="00B6652A"/>
    <w:rsid w:val="00B665A8"/>
    <w:rsid w:val="00B665C1"/>
    <w:rsid w:val="00B665ED"/>
    <w:rsid w:val="00B66890"/>
    <w:rsid w:val="00B668D8"/>
    <w:rsid w:val="00B66ADE"/>
    <w:rsid w:val="00B66EF7"/>
    <w:rsid w:val="00B670A9"/>
    <w:rsid w:val="00B671F3"/>
    <w:rsid w:val="00B67257"/>
    <w:rsid w:val="00B6738C"/>
    <w:rsid w:val="00B67411"/>
    <w:rsid w:val="00B67443"/>
    <w:rsid w:val="00B67464"/>
    <w:rsid w:val="00B6755E"/>
    <w:rsid w:val="00B676B5"/>
    <w:rsid w:val="00B67A24"/>
    <w:rsid w:val="00B67D2B"/>
    <w:rsid w:val="00B67F81"/>
    <w:rsid w:val="00B700D5"/>
    <w:rsid w:val="00B70509"/>
    <w:rsid w:val="00B706D6"/>
    <w:rsid w:val="00B70EAD"/>
    <w:rsid w:val="00B710D3"/>
    <w:rsid w:val="00B71101"/>
    <w:rsid w:val="00B711C1"/>
    <w:rsid w:val="00B711D0"/>
    <w:rsid w:val="00B7120B"/>
    <w:rsid w:val="00B712DE"/>
    <w:rsid w:val="00B714F9"/>
    <w:rsid w:val="00B71591"/>
    <w:rsid w:val="00B715E6"/>
    <w:rsid w:val="00B716C6"/>
    <w:rsid w:val="00B71D32"/>
    <w:rsid w:val="00B71DD2"/>
    <w:rsid w:val="00B71DD9"/>
    <w:rsid w:val="00B71DDC"/>
    <w:rsid w:val="00B72100"/>
    <w:rsid w:val="00B7290E"/>
    <w:rsid w:val="00B72C7C"/>
    <w:rsid w:val="00B72D7B"/>
    <w:rsid w:val="00B72EF1"/>
    <w:rsid w:val="00B72F05"/>
    <w:rsid w:val="00B732A5"/>
    <w:rsid w:val="00B733D3"/>
    <w:rsid w:val="00B73640"/>
    <w:rsid w:val="00B73CFF"/>
    <w:rsid w:val="00B73E43"/>
    <w:rsid w:val="00B74450"/>
    <w:rsid w:val="00B750A9"/>
    <w:rsid w:val="00B7514E"/>
    <w:rsid w:val="00B75277"/>
    <w:rsid w:val="00B753C0"/>
    <w:rsid w:val="00B753DD"/>
    <w:rsid w:val="00B755C5"/>
    <w:rsid w:val="00B755EE"/>
    <w:rsid w:val="00B7565F"/>
    <w:rsid w:val="00B75693"/>
    <w:rsid w:val="00B75B4F"/>
    <w:rsid w:val="00B76158"/>
    <w:rsid w:val="00B7647D"/>
    <w:rsid w:val="00B76957"/>
    <w:rsid w:val="00B76C52"/>
    <w:rsid w:val="00B76C55"/>
    <w:rsid w:val="00B76DF6"/>
    <w:rsid w:val="00B76E0C"/>
    <w:rsid w:val="00B76EE0"/>
    <w:rsid w:val="00B76EEE"/>
    <w:rsid w:val="00B77058"/>
    <w:rsid w:val="00B77303"/>
    <w:rsid w:val="00B773CD"/>
    <w:rsid w:val="00B778E2"/>
    <w:rsid w:val="00B77963"/>
    <w:rsid w:val="00B77A30"/>
    <w:rsid w:val="00B77DBB"/>
    <w:rsid w:val="00B77EDC"/>
    <w:rsid w:val="00B77F0F"/>
    <w:rsid w:val="00B80074"/>
    <w:rsid w:val="00B8008F"/>
    <w:rsid w:val="00B800F5"/>
    <w:rsid w:val="00B8046B"/>
    <w:rsid w:val="00B80493"/>
    <w:rsid w:val="00B80496"/>
    <w:rsid w:val="00B8055D"/>
    <w:rsid w:val="00B80816"/>
    <w:rsid w:val="00B808E0"/>
    <w:rsid w:val="00B8093A"/>
    <w:rsid w:val="00B8098E"/>
    <w:rsid w:val="00B80AD0"/>
    <w:rsid w:val="00B80BEA"/>
    <w:rsid w:val="00B80D03"/>
    <w:rsid w:val="00B80F7F"/>
    <w:rsid w:val="00B81249"/>
    <w:rsid w:val="00B813E1"/>
    <w:rsid w:val="00B814B7"/>
    <w:rsid w:val="00B8155B"/>
    <w:rsid w:val="00B821E3"/>
    <w:rsid w:val="00B821FA"/>
    <w:rsid w:val="00B822F1"/>
    <w:rsid w:val="00B8268E"/>
    <w:rsid w:val="00B82823"/>
    <w:rsid w:val="00B828A6"/>
    <w:rsid w:val="00B8299D"/>
    <w:rsid w:val="00B82A7F"/>
    <w:rsid w:val="00B82AD1"/>
    <w:rsid w:val="00B82D0D"/>
    <w:rsid w:val="00B82D84"/>
    <w:rsid w:val="00B83070"/>
    <w:rsid w:val="00B8314A"/>
    <w:rsid w:val="00B8331A"/>
    <w:rsid w:val="00B834EF"/>
    <w:rsid w:val="00B836CF"/>
    <w:rsid w:val="00B8382A"/>
    <w:rsid w:val="00B83BB7"/>
    <w:rsid w:val="00B83DCE"/>
    <w:rsid w:val="00B83F52"/>
    <w:rsid w:val="00B83FF7"/>
    <w:rsid w:val="00B84101"/>
    <w:rsid w:val="00B841B0"/>
    <w:rsid w:val="00B8420B"/>
    <w:rsid w:val="00B8433A"/>
    <w:rsid w:val="00B8440A"/>
    <w:rsid w:val="00B84594"/>
    <w:rsid w:val="00B8460A"/>
    <w:rsid w:val="00B84782"/>
    <w:rsid w:val="00B8480A"/>
    <w:rsid w:val="00B84AF8"/>
    <w:rsid w:val="00B84B88"/>
    <w:rsid w:val="00B84C9E"/>
    <w:rsid w:val="00B84D3D"/>
    <w:rsid w:val="00B84FAA"/>
    <w:rsid w:val="00B85159"/>
    <w:rsid w:val="00B855C2"/>
    <w:rsid w:val="00B85613"/>
    <w:rsid w:val="00B8567E"/>
    <w:rsid w:val="00B85872"/>
    <w:rsid w:val="00B85B2A"/>
    <w:rsid w:val="00B85BF3"/>
    <w:rsid w:val="00B85BFC"/>
    <w:rsid w:val="00B85E7F"/>
    <w:rsid w:val="00B85F57"/>
    <w:rsid w:val="00B86120"/>
    <w:rsid w:val="00B861D9"/>
    <w:rsid w:val="00B86280"/>
    <w:rsid w:val="00B864A0"/>
    <w:rsid w:val="00B86567"/>
    <w:rsid w:val="00B866DB"/>
    <w:rsid w:val="00B86F31"/>
    <w:rsid w:val="00B877DA"/>
    <w:rsid w:val="00B878BC"/>
    <w:rsid w:val="00B87CC7"/>
    <w:rsid w:val="00B87D0A"/>
    <w:rsid w:val="00B903E8"/>
    <w:rsid w:val="00B90652"/>
    <w:rsid w:val="00B9066F"/>
    <w:rsid w:val="00B906A3"/>
    <w:rsid w:val="00B907BB"/>
    <w:rsid w:val="00B90B76"/>
    <w:rsid w:val="00B90B84"/>
    <w:rsid w:val="00B90CE5"/>
    <w:rsid w:val="00B90E4E"/>
    <w:rsid w:val="00B9106A"/>
    <w:rsid w:val="00B91482"/>
    <w:rsid w:val="00B916C5"/>
    <w:rsid w:val="00B91B9A"/>
    <w:rsid w:val="00B91C74"/>
    <w:rsid w:val="00B92065"/>
    <w:rsid w:val="00B923BA"/>
    <w:rsid w:val="00B923D5"/>
    <w:rsid w:val="00B92859"/>
    <w:rsid w:val="00B92CF4"/>
    <w:rsid w:val="00B930E8"/>
    <w:rsid w:val="00B932FB"/>
    <w:rsid w:val="00B9333E"/>
    <w:rsid w:val="00B933BE"/>
    <w:rsid w:val="00B93976"/>
    <w:rsid w:val="00B9402C"/>
    <w:rsid w:val="00B942AA"/>
    <w:rsid w:val="00B942BE"/>
    <w:rsid w:val="00B94329"/>
    <w:rsid w:val="00B9459B"/>
    <w:rsid w:val="00B94848"/>
    <w:rsid w:val="00B94D27"/>
    <w:rsid w:val="00B94D37"/>
    <w:rsid w:val="00B94DF3"/>
    <w:rsid w:val="00B9502B"/>
    <w:rsid w:val="00B95195"/>
    <w:rsid w:val="00B952B5"/>
    <w:rsid w:val="00B953A8"/>
    <w:rsid w:val="00B954E7"/>
    <w:rsid w:val="00B9554B"/>
    <w:rsid w:val="00B9559B"/>
    <w:rsid w:val="00B95918"/>
    <w:rsid w:val="00B95A4B"/>
    <w:rsid w:val="00B95A77"/>
    <w:rsid w:val="00B95BCD"/>
    <w:rsid w:val="00B95C47"/>
    <w:rsid w:val="00B95CDC"/>
    <w:rsid w:val="00B95D95"/>
    <w:rsid w:val="00B95FAB"/>
    <w:rsid w:val="00B960FE"/>
    <w:rsid w:val="00B96105"/>
    <w:rsid w:val="00B96130"/>
    <w:rsid w:val="00B962BE"/>
    <w:rsid w:val="00B962CC"/>
    <w:rsid w:val="00B966BD"/>
    <w:rsid w:val="00B968B9"/>
    <w:rsid w:val="00B96939"/>
    <w:rsid w:val="00B969C9"/>
    <w:rsid w:val="00B969E6"/>
    <w:rsid w:val="00B96C60"/>
    <w:rsid w:val="00B96DE1"/>
    <w:rsid w:val="00B96FDA"/>
    <w:rsid w:val="00B96FDC"/>
    <w:rsid w:val="00B96FFC"/>
    <w:rsid w:val="00B9704C"/>
    <w:rsid w:val="00B97274"/>
    <w:rsid w:val="00B972E4"/>
    <w:rsid w:val="00B972FD"/>
    <w:rsid w:val="00B97308"/>
    <w:rsid w:val="00B97329"/>
    <w:rsid w:val="00B97406"/>
    <w:rsid w:val="00B974B9"/>
    <w:rsid w:val="00B97590"/>
    <w:rsid w:val="00B978B7"/>
    <w:rsid w:val="00B97C1D"/>
    <w:rsid w:val="00B97C71"/>
    <w:rsid w:val="00B97E56"/>
    <w:rsid w:val="00B97FBC"/>
    <w:rsid w:val="00BA036E"/>
    <w:rsid w:val="00BA06D0"/>
    <w:rsid w:val="00BA086D"/>
    <w:rsid w:val="00BA0B0E"/>
    <w:rsid w:val="00BA0D5D"/>
    <w:rsid w:val="00BA0FE3"/>
    <w:rsid w:val="00BA1072"/>
    <w:rsid w:val="00BA11BF"/>
    <w:rsid w:val="00BA131D"/>
    <w:rsid w:val="00BA1452"/>
    <w:rsid w:val="00BA1611"/>
    <w:rsid w:val="00BA1B64"/>
    <w:rsid w:val="00BA1DCC"/>
    <w:rsid w:val="00BA2154"/>
    <w:rsid w:val="00BA2406"/>
    <w:rsid w:val="00BA28AC"/>
    <w:rsid w:val="00BA28C3"/>
    <w:rsid w:val="00BA2E81"/>
    <w:rsid w:val="00BA2F2D"/>
    <w:rsid w:val="00BA3136"/>
    <w:rsid w:val="00BA3224"/>
    <w:rsid w:val="00BA32AD"/>
    <w:rsid w:val="00BA35BD"/>
    <w:rsid w:val="00BA3A09"/>
    <w:rsid w:val="00BA3A18"/>
    <w:rsid w:val="00BA4063"/>
    <w:rsid w:val="00BA412D"/>
    <w:rsid w:val="00BA44C2"/>
    <w:rsid w:val="00BA4627"/>
    <w:rsid w:val="00BA46A7"/>
    <w:rsid w:val="00BA486D"/>
    <w:rsid w:val="00BA49A4"/>
    <w:rsid w:val="00BA4AB1"/>
    <w:rsid w:val="00BA4C94"/>
    <w:rsid w:val="00BA4F08"/>
    <w:rsid w:val="00BA4F10"/>
    <w:rsid w:val="00BA51E5"/>
    <w:rsid w:val="00BA547C"/>
    <w:rsid w:val="00BA5764"/>
    <w:rsid w:val="00BA585B"/>
    <w:rsid w:val="00BA586D"/>
    <w:rsid w:val="00BA5AB4"/>
    <w:rsid w:val="00BA5D8C"/>
    <w:rsid w:val="00BA64BD"/>
    <w:rsid w:val="00BA65CF"/>
    <w:rsid w:val="00BA66C7"/>
    <w:rsid w:val="00BA6709"/>
    <w:rsid w:val="00BA676A"/>
    <w:rsid w:val="00BA69E7"/>
    <w:rsid w:val="00BA6B27"/>
    <w:rsid w:val="00BA6C88"/>
    <w:rsid w:val="00BA6CE9"/>
    <w:rsid w:val="00BA6CFD"/>
    <w:rsid w:val="00BA6D7C"/>
    <w:rsid w:val="00BA6F42"/>
    <w:rsid w:val="00BA6F94"/>
    <w:rsid w:val="00BA7051"/>
    <w:rsid w:val="00BA716E"/>
    <w:rsid w:val="00BA71B5"/>
    <w:rsid w:val="00BA71C6"/>
    <w:rsid w:val="00BA745C"/>
    <w:rsid w:val="00BA7487"/>
    <w:rsid w:val="00BA749A"/>
    <w:rsid w:val="00BA7507"/>
    <w:rsid w:val="00BA765B"/>
    <w:rsid w:val="00BA78B5"/>
    <w:rsid w:val="00BA7BE0"/>
    <w:rsid w:val="00BA7CD9"/>
    <w:rsid w:val="00BA7CFC"/>
    <w:rsid w:val="00BB03F0"/>
    <w:rsid w:val="00BB0663"/>
    <w:rsid w:val="00BB06F1"/>
    <w:rsid w:val="00BB0805"/>
    <w:rsid w:val="00BB0CDB"/>
    <w:rsid w:val="00BB0D29"/>
    <w:rsid w:val="00BB0D44"/>
    <w:rsid w:val="00BB0F3B"/>
    <w:rsid w:val="00BB1317"/>
    <w:rsid w:val="00BB1530"/>
    <w:rsid w:val="00BB1A48"/>
    <w:rsid w:val="00BB21A1"/>
    <w:rsid w:val="00BB2237"/>
    <w:rsid w:val="00BB239B"/>
    <w:rsid w:val="00BB2447"/>
    <w:rsid w:val="00BB2639"/>
    <w:rsid w:val="00BB2A16"/>
    <w:rsid w:val="00BB2BDE"/>
    <w:rsid w:val="00BB2BF0"/>
    <w:rsid w:val="00BB2D9E"/>
    <w:rsid w:val="00BB2E10"/>
    <w:rsid w:val="00BB2F57"/>
    <w:rsid w:val="00BB319A"/>
    <w:rsid w:val="00BB337D"/>
    <w:rsid w:val="00BB33FA"/>
    <w:rsid w:val="00BB3474"/>
    <w:rsid w:val="00BB36FF"/>
    <w:rsid w:val="00BB37F9"/>
    <w:rsid w:val="00BB3A46"/>
    <w:rsid w:val="00BB3A56"/>
    <w:rsid w:val="00BB3B1A"/>
    <w:rsid w:val="00BB3B35"/>
    <w:rsid w:val="00BB3B3F"/>
    <w:rsid w:val="00BB412B"/>
    <w:rsid w:val="00BB42F6"/>
    <w:rsid w:val="00BB43EC"/>
    <w:rsid w:val="00BB4413"/>
    <w:rsid w:val="00BB4442"/>
    <w:rsid w:val="00BB44D4"/>
    <w:rsid w:val="00BB46F8"/>
    <w:rsid w:val="00BB47A9"/>
    <w:rsid w:val="00BB49AE"/>
    <w:rsid w:val="00BB4C39"/>
    <w:rsid w:val="00BB4D97"/>
    <w:rsid w:val="00BB51BE"/>
    <w:rsid w:val="00BB5420"/>
    <w:rsid w:val="00BB5560"/>
    <w:rsid w:val="00BB5A82"/>
    <w:rsid w:val="00BB5DE6"/>
    <w:rsid w:val="00BB5F07"/>
    <w:rsid w:val="00BB5F26"/>
    <w:rsid w:val="00BB60C6"/>
    <w:rsid w:val="00BB6105"/>
    <w:rsid w:val="00BB65F5"/>
    <w:rsid w:val="00BB68B8"/>
    <w:rsid w:val="00BB6CB2"/>
    <w:rsid w:val="00BB6EA8"/>
    <w:rsid w:val="00BB73C4"/>
    <w:rsid w:val="00BB74D7"/>
    <w:rsid w:val="00BB76EF"/>
    <w:rsid w:val="00BB7C3C"/>
    <w:rsid w:val="00BB7C7C"/>
    <w:rsid w:val="00BC0524"/>
    <w:rsid w:val="00BC0954"/>
    <w:rsid w:val="00BC0B05"/>
    <w:rsid w:val="00BC0B9B"/>
    <w:rsid w:val="00BC0D6B"/>
    <w:rsid w:val="00BC1133"/>
    <w:rsid w:val="00BC1354"/>
    <w:rsid w:val="00BC13D8"/>
    <w:rsid w:val="00BC13E6"/>
    <w:rsid w:val="00BC1479"/>
    <w:rsid w:val="00BC1520"/>
    <w:rsid w:val="00BC15F7"/>
    <w:rsid w:val="00BC161D"/>
    <w:rsid w:val="00BC1A97"/>
    <w:rsid w:val="00BC1C04"/>
    <w:rsid w:val="00BC1CB4"/>
    <w:rsid w:val="00BC1F8B"/>
    <w:rsid w:val="00BC203C"/>
    <w:rsid w:val="00BC20FE"/>
    <w:rsid w:val="00BC2307"/>
    <w:rsid w:val="00BC2370"/>
    <w:rsid w:val="00BC2376"/>
    <w:rsid w:val="00BC2438"/>
    <w:rsid w:val="00BC2449"/>
    <w:rsid w:val="00BC2463"/>
    <w:rsid w:val="00BC24DC"/>
    <w:rsid w:val="00BC2B34"/>
    <w:rsid w:val="00BC2C5E"/>
    <w:rsid w:val="00BC2CB9"/>
    <w:rsid w:val="00BC2D4C"/>
    <w:rsid w:val="00BC2D57"/>
    <w:rsid w:val="00BC300B"/>
    <w:rsid w:val="00BC3013"/>
    <w:rsid w:val="00BC3076"/>
    <w:rsid w:val="00BC3370"/>
    <w:rsid w:val="00BC3584"/>
    <w:rsid w:val="00BC38ED"/>
    <w:rsid w:val="00BC3908"/>
    <w:rsid w:val="00BC424D"/>
    <w:rsid w:val="00BC42A2"/>
    <w:rsid w:val="00BC4400"/>
    <w:rsid w:val="00BC454B"/>
    <w:rsid w:val="00BC46B6"/>
    <w:rsid w:val="00BC4793"/>
    <w:rsid w:val="00BC48EE"/>
    <w:rsid w:val="00BC4ADB"/>
    <w:rsid w:val="00BC4B68"/>
    <w:rsid w:val="00BC51A0"/>
    <w:rsid w:val="00BC51CB"/>
    <w:rsid w:val="00BC523A"/>
    <w:rsid w:val="00BC577F"/>
    <w:rsid w:val="00BC5795"/>
    <w:rsid w:val="00BC57F9"/>
    <w:rsid w:val="00BC58BB"/>
    <w:rsid w:val="00BC593C"/>
    <w:rsid w:val="00BC5B21"/>
    <w:rsid w:val="00BC6198"/>
    <w:rsid w:val="00BC61BF"/>
    <w:rsid w:val="00BC630F"/>
    <w:rsid w:val="00BC6372"/>
    <w:rsid w:val="00BC6782"/>
    <w:rsid w:val="00BC6B7E"/>
    <w:rsid w:val="00BC6B7F"/>
    <w:rsid w:val="00BC6F07"/>
    <w:rsid w:val="00BC7025"/>
    <w:rsid w:val="00BC7225"/>
    <w:rsid w:val="00BC7A22"/>
    <w:rsid w:val="00BC7A49"/>
    <w:rsid w:val="00BC7ACC"/>
    <w:rsid w:val="00BC7F6C"/>
    <w:rsid w:val="00BD0110"/>
    <w:rsid w:val="00BD02B1"/>
    <w:rsid w:val="00BD03AB"/>
    <w:rsid w:val="00BD061C"/>
    <w:rsid w:val="00BD0890"/>
    <w:rsid w:val="00BD0AE0"/>
    <w:rsid w:val="00BD0C89"/>
    <w:rsid w:val="00BD0D0C"/>
    <w:rsid w:val="00BD0D93"/>
    <w:rsid w:val="00BD0DA3"/>
    <w:rsid w:val="00BD11D2"/>
    <w:rsid w:val="00BD1491"/>
    <w:rsid w:val="00BD1768"/>
    <w:rsid w:val="00BD1AB6"/>
    <w:rsid w:val="00BD1B66"/>
    <w:rsid w:val="00BD1D6F"/>
    <w:rsid w:val="00BD1E13"/>
    <w:rsid w:val="00BD1E1E"/>
    <w:rsid w:val="00BD1E67"/>
    <w:rsid w:val="00BD1E68"/>
    <w:rsid w:val="00BD1FD8"/>
    <w:rsid w:val="00BD227F"/>
    <w:rsid w:val="00BD23CD"/>
    <w:rsid w:val="00BD2420"/>
    <w:rsid w:val="00BD247E"/>
    <w:rsid w:val="00BD2777"/>
    <w:rsid w:val="00BD2816"/>
    <w:rsid w:val="00BD2851"/>
    <w:rsid w:val="00BD2A12"/>
    <w:rsid w:val="00BD2AB3"/>
    <w:rsid w:val="00BD2BF4"/>
    <w:rsid w:val="00BD34AC"/>
    <w:rsid w:val="00BD36F4"/>
    <w:rsid w:val="00BD39BC"/>
    <w:rsid w:val="00BD3CB1"/>
    <w:rsid w:val="00BD3DAE"/>
    <w:rsid w:val="00BD3FA1"/>
    <w:rsid w:val="00BD4341"/>
    <w:rsid w:val="00BD45E2"/>
    <w:rsid w:val="00BD46F0"/>
    <w:rsid w:val="00BD47DA"/>
    <w:rsid w:val="00BD4F44"/>
    <w:rsid w:val="00BD508E"/>
    <w:rsid w:val="00BD556A"/>
    <w:rsid w:val="00BD565F"/>
    <w:rsid w:val="00BD56F3"/>
    <w:rsid w:val="00BD5821"/>
    <w:rsid w:val="00BD5861"/>
    <w:rsid w:val="00BD5A31"/>
    <w:rsid w:val="00BD5B9C"/>
    <w:rsid w:val="00BD5D2D"/>
    <w:rsid w:val="00BD5E76"/>
    <w:rsid w:val="00BD5FBF"/>
    <w:rsid w:val="00BD6152"/>
    <w:rsid w:val="00BD646F"/>
    <w:rsid w:val="00BD65C6"/>
    <w:rsid w:val="00BD6D89"/>
    <w:rsid w:val="00BD6F5A"/>
    <w:rsid w:val="00BD73EB"/>
    <w:rsid w:val="00BD7584"/>
    <w:rsid w:val="00BD7BC5"/>
    <w:rsid w:val="00BD7C5E"/>
    <w:rsid w:val="00BD7CE8"/>
    <w:rsid w:val="00BD7EAD"/>
    <w:rsid w:val="00BE0030"/>
    <w:rsid w:val="00BE006D"/>
    <w:rsid w:val="00BE02F3"/>
    <w:rsid w:val="00BE0393"/>
    <w:rsid w:val="00BE05A9"/>
    <w:rsid w:val="00BE05F8"/>
    <w:rsid w:val="00BE0602"/>
    <w:rsid w:val="00BE0973"/>
    <w:rsid w:val="00BE0981"/>
    <w:rsid w:val="00BE09E9"/>
    <w:rsid w:val="00BE0A0C"/>
    <w:rsid w:val="00BE0A70"/>
    <w:rsid w:val="00BE0E68"/>
    <w:rsid w:val="00BE0F9C"/>
    <w:rsid w:val="00BE1607"/>
    <w:rsid w:val="00BE18B3"/>
    <w:rsid w:val="00BE1A0A"/>
    <w:rsid w:val="00BE1ADA"/>
    <w:rsid w:val="00BE1D11"/>
    <w:rsid w:val="00BE1D33"/>
    <w:rsid w:val="00BE1DE5"/>
    <w:rsid w:val="00BE20F2"/>
    <w:rsid w:val="00BE21E0"/>
    <w:rsid w:val="00BE2A34"/>
    <w:rsid w:val="00BE2B26"/>
    <w:rsid w:val="00BE2BDD"/>
    <w:rsid w:val="00BE2D8E"/>
    <w:rsid w:val="00BE30AA"/>
    <w:rsid w:val="00BE3444"/>
    <w:rsid w:val="00BE3455"/>
    <w:rsid w:val="00BE369B"/>
    <w:rsid w:val="00BE3836"/>
    <w:rsid w:val="00BE3D42"/>
    <w:rsid w:val="00BE3EB5"/>
    <w:rsid w:val="00BE3F8F"/>
    <w:rsid w:val="00BE40F0"/>
    <w:rsid w:val="00BE40F9"/>
    <w:rsid w:val="00BE4367"/>
    <w:rsid w:val="00BE43AF"/>
    <w:rsid w:val="00BE4746"/>
    <w:rsid w:val="00BE4808"/>
    <w:rsid w:val="00BE48A0"/>
    <w:rsid w:val="00BE49E2"/>
    <w:rsid w:val="00BE49F3"/>
    <w:rsid w:val="00BE4E05"/>
    <w:rsid w:val="00BE5211"/>
    <w:rsid w:val="00BE5257"/>
    <w:rsid w:val="00BE541C"/>
    <w:rsid w:val="00BE55D1"/>
    <w:rsid w:val="00BE571F"/>
    <w:rsid w:val="00BE5922"/>
    <w:rsid w:val="00BE59CB"/>
    <w:rsid w:val="00BE59FD"/>
    <w:rsid w:val="00BE627F"/>
    <w:rsid w:val="00BE6466"/>
    <w:rsid w:val="00BE652F"/>
    <w:rsid w:val="00BE65DE"/>
    <w:rsid w:val="00BE68C6"/>
    <w:rsid w:val="00BE6956"/>
    <w:rsid w:val="00BE6C57"/>
    <w:rsid w:val="00BE6DD7"/>
    <w:rsid w:val="00BE6DFD"/>
    <w:rsid w:val="00BE6E7C"/>
    <w:rsid w:val="00BE7347"/>
    <w:rsid w:val="00BE7521"/>
    <w:rsid w:val="00BE764D"/>
    <w:rsid w:val="00BE778E"/>
    <w:rsid w:val="00BE7B23"/>
    <w:rsid w:val="00BE7DFA"/>
    <w:rsid w:val="00BE7EB9"/>
    <w:rsid w:val="00BE7F0C"/>
    <w:rsid w:val="00BF00DF"/>
    <w:rsid w:val="00BF017C"/>
    <w:rsid w:val="00BF01A7"/>
    <w:rsid w:val="00BF02A0"/>
    <w:rsid w:val="00BF054F"/>
    <w:rsid w:val="00BF06C0"/>
    <w:rsid w:val="00BF0788"/>
    <w:rsid w:val="00BF0868"/>
    <w:rsid w:val="00BF0D8E"/>
    <w:rsid w:val="00BF0E9C"/>
    <w:rsid w:val="00BF0F72"/>
    <w:rsid w:val="00BF10CA"/>
    <w:rsid w:val="00BF12BA"/>
    <w:rsid w:val="00BF1949"/>
    <w:rsid w:val="00BF1953"/>
    <w:rsid w:val="00BF1976"/>
    <w:rsid w:val="00BF1B04"/>
    <w:rsid w:val="00BF1C37"/>
    <w:rsid w:val="00BF1D56"/>
    <w:rsid w:val="00BF1DFE"/>
    <w:rsid w:val="00BF1E19"/>
    <w:rsid w:val="00BF20A8"/>
    <w:rsid w:val="00BF2338"/>
    <w:rsid w:val="00BF2680"/>
    <w:rsid w:val="00BF27B7"/>
    <w:rsid w:val="00BF28BC"/>
    <w:rsid w:val="00BF2A7D"/>
    <w:rsid w:val="00BF3179"/>
    <w:rsid w:val="00BF31A1"/>
    <w:rsid w:val="00BF3352"/>
    <w:rsid w:val="00BF34AD"/>
    <w:rsid w:val="00BF371D"/>
    <w:rsid w:val="00BF392C"/>
    <w:rsid w:val="00BF3A11"/>
    <w:rsid w:val="00BF3B21"/>
    <w:rsid w:val="00BF3B40"/>
    <w:rsid w:val="00BF3CE0"/>
    <w:rsid w:val="00BF3D03"/>
    <w:rsid w:val="00BF3F6F"/>
    <w:rsid w:val="00BF417F"/>
    <w:rsid w:val="00BF42BC"/>
    <w:rsid w:val="00BF4507"/>
    <w:rsid w:val="00BF47D8"/>
    <w:rsid w:val="00BF48BE"/>
    <w:rsid w:val="00BF48CB"/>
    <w:rsid w:val="00BF49A6"/>
    <w:rsid w:val="00BF4BEE"/>
    <w:rsid w:val="00BF4C19"/>
    <w:rsid w:val="00BF4C57"/>
    <w:rsid w:val="00BF5194"/>
    <w:rsid w:val="00BF527F"/>
    <w:rsid w:val="00BF5299"/>
    <w:rsid w:val="00BF53A3"/>
    <w:rsid w:val="00BF5430"/>
    <w:rsid w:val="00BF55F0"/>
    <w:rsid w:val="00BF5883"/>
    <w:rsid w:val="00BF5889"/>
    <w:rsid w:val="00BF58BE"/>
    <w:rsid w:val="00BF5A03"/>
    <w:rsid w:val="00BF5B1B"/>
    <w:rsid w:val="00BF5B66"/>
    <w:rsid w:val="00BF5BB6"/>
    <w:rsid w:val="00BF5CD3"/>
    <w:rsid w:val="00BF60D0"/>
    <w:rsid w:val="00BF6134"/>
    <w:rsid w:val="00BF6613"/>
    <w:rsid w:val="00BF66E7"/>
    <w:rsid w:val="00BF6705"/>
    <w:rsid w:val="00BF6D53"/>
    <w:rsid w:val="00BF6D99"/>
    <w:rsid w:val="00BF6FE2"/>
    <w:rsid w:val="00BF70AB"/>
    <w:rsid w:val="00BF720C"/>
    <w:rsid w:val="00BF7213"/>
    <w:rsid w:val="00BF733B"/>
    <w:rsid w:val="00BF744E"/>
    <w:rsid w:val="00BF762A"/>
    <w:rsid w:val="00BF7740"/>
    <w:rsid w:val="00BF7930"/>
    <w:rsid w:val="00BF7946"/>
    <w:rsid w:val="00BF7AAC"/>
    <w:rsid w:val="00C0007D"/>
    <w:rsid w:val="00C00201"/>
    <w:rsid w:val="00C00254"/>
    <w:rsid w:val="00C0053C"/>
    <w:rsid w:val="00C005F1"/>
    <w:rsid w:val="00C00682"/>
    <w:rsid w:val="00C00910"/>
    <w:rsid w:val="00C00984"/>
    <w:rsid w:val="00C01563"/>
    <w:rsid w:val="00C01677"/>
    <w:rsid w:val="00C016C8"/>
    <w:rsid w:val="00C01722"/>
    <w:rsid w:val="00C018CF"/>
    <w:rsid w:val="00C01EC7"/>
    <w:rsid w:val="00C01F49"/>
    <w:rsid w:val="00C02025"/>
    <w:rsid w:val="00C02282"/>
    <w:rsid w:val="00C02321"/>
    <w:rsid w:val="00C0254F"/>
    <w:rsid w:val="00C0293C"/>
    <w:rsid w:val="00C0299F"/>
    <w:rsid w:val="00C029E7"/>
    <w:rsid w:val="00C02B46"/>
    <w:rsid w:val="00C02B70"/>
    <w:rsid w:val="00C02F0C"/>
    <w:rsid w:val="00C031DC"/>
    <w:rsid w:val="00C035CD"/>
    <w:rsid w:val="00C036CF"/>
    <w:rsid w:val="00C038D2"/>
    <w:rsid w:val="00C0393F"/>
    <w:rsid w:val="00C03A0B"/>
    <w:rsid w:val="00C03DA5"/>
    <w:rsid w:val="00C03F6C"/>
    <w:rsid w:val="00C03FE5"/>
    <w:rsid w:val="00C044C6"/>
    <w:rsid w:val="00C0474F"/>
    <w:rsid w:val="00C048DF"/>
    <w:rsid w:val="00C04CEC"/>
    <w:rsid w:val="00C04E5F"/>
    <w:rsid w:val="00C05019"/>
    <w:rsid w:val="00C050CF"/>
    <w:rsid w:val="00C051BE"/>
    <w:rsid w:val="00C0537C"/>
    <w:rsid w:val="00C05674"/>
    <w:rsid w:val="00C0576E"/>
    <w:rsid w:val="00C058B5"/>
    <w:rsid w:val="00C05920"/>
    <w:rsid w:val="00C05941"/>
    <w:rsid w:val="00C05C97"/>
    <w:rsid w:val="00C05E80"/>
    <w:rsid w:val="00C05EB9"/>
    <w:rsid w:val="00C05F57"/>
    <w:rsid w:val="00C06050"/>
    <w:rsid w:val="00C0605B"/>
    <w:rsid w:val="00C06172"/>
    <w:rsid w:val="00C0641C"/>
    <w:rsid w:val="00C06659"/>
    <w:rsid w:val="00C066BC"/>
    <w:rsid w:val="00C0677E"/>
    <w:rsid w:val="00C06797"/>
    <w:rsid w:val="00C068BA"/>
    <w:rsid w:val="00C06DED"/>
    <w:rsid w:val="00C06E74"/>
    <w:rsid w:val="00C06EFA"/>
    <w:rsid w:val="00C071D4"/>
    <w:rsid w:val="00C07556"/>
    <w:rsid w:val="00C07869"/>
    <w:rsid w:val="00C07B2E"/>
    <w:rsid w:val="00C07C5A"/>
    <w:rsid w:val="00C10462"/>
    <w:rsid w:val="00C10522"/>
    <w:rsid w:val="00C10628"/>
    <w:rsid w:val="00C10652"/>
    <w:rsid w:val="00C1072F"/>
    <w:rsid w:val="00C10992"/>
    <w:rsid w:val="00C10B23"/>
    <w:rsid w:val="00C10BCF"/>
    <w:rsid w:val="00C10C1A"/>
    <w:rsid w:val="00C10D22"/>
    <w:rsid w:val="00C111BC"/>
    <w:rsid w:val="00C1123E"/>
    <w:rsid w:val="00C11307"/>
    <w:rsid w:val="00C114AA"/>
    <w:rsid w:val="00C115A8"/>
    <w:rsid w:val="00C11873"/>
    <w:rsid w:val="00C118C1"/>
    <w:rsid w:val="00C119F0"/>
    <w:rsid w:val="00C11DF9"/>
    <w:rsid w:val="00C120BF"/>
    <w:rsid w:val="00C121B2"/>
    <w:rsid w:val="00C12217"/>
    <w:rsid w:val="00C12226"/>
    <w:rsid w:val="00C122DA"/>
    <w:rsid w:val="00C1244D"/>
    <w:rsid w:val="00C12498"/>
    <w:rsid w:val="00C12511"/>
    <w:rsid w:val="00C1263C"/>
    <w:rsid w:val="00C126C6"/>
    <w:rsid w:val="00C127A9"/>
    <w:rsid w:val="00C12949"/>
    <w:rsid w:val="00C129EE"/>
    <w:rsid w:val="00C12BEC"/>
    <w:rsid w:val="00C12DA0"/>
    <w:rsid w:val="00C13085"/>
    <w:rsid w:val="00C13379"/>
    <w:rsid w:val="00C137DB"/>
    <w:rsid w:val="00C14350"/>
    <w:rsid w:val="00C1438F"/>
    <w:rsid w:val="00C1447A"/>
    <w:rsid w:val="00C1455A"/>
    <w:rsid w:val="00C14609"/>
    <w:rsid w:val="00C146BB"/>
    <w:rsid w:val="00C146FB"/>
    <w:rsid w:val="00C148ED"/>
    <w:rsid w:val="00C14A77"/>
    <w:rsid w:val="00C14B1E"/>
    <w:rsid w:val="00C14BDA"/>
    <w:rsid w:val="00C14EB6"/>
    <w:rsid w:val="00C14EBB"/>
    <w:rsid w:val="00C14EBC"/>
    <w:rsid w:val="00C15025"/>
    <w:rsid w:val="00C15151"/>
    <w:rsid w:val="00C151C6"/>
    <w:rsid w:val="00C1566E"/>
    <w:rsid w:val="00C15976"/>
    <w:rsid w:val="00C159A0"/>
    <w:rsid w:val="00C15A15"/>
    <w:rsid w:val="00C15A6E"/>
    <w:rsid w:val="00C15B58"/>
    <w:rsid w:val="00C15C87"/>
    <w:rsid w:val="00C15D63"/>
    <w:rsid w:val="00C15E10"/>
    <w:rsid w:val="00C15E8A"/>
    <w:rsid w:val="00C15F8A"/>
    <w:rsid w:val="00C1610B"/>
    <w:rsid w:val="00C16594"/>
    <w:rsid w:val="00C1683E"/>
    <w:rsid w:val="00C16B82"/>
    <w:rsid w:val="00C16BBE"/>
    <w:rsid w:val="00C16D49"/>
    <w:rsid w:val="00C16E63"/>
    <w:rsid w:val="00C171AE"/>
    <w:rsid w:val="00C17574"/>
    <w:rsid w:val="00C17DD8"/>
    <w:rsid w:val="00C20087"/>
    <w:rsid w:val="00C200D6"/>
    <w:rsid w:val="00C206EF"/>
    <w:rsid w:val="00C20F46"/>
    <w:rsid w:val="00C211B1"/>
    <w:rsid w:val="00C21206"/>
    <w:rsid w:val="00C215E7"/>
    <w:rsid w:val="00C216E9"/>
    <w:rsid w:val="00C21730"/>
    <w:rsid w:val="00C2184A"/>
    <w:rsid w:val="00C21891"/>
    <w:rsid w:val="00C21E4B"/>
    <w:rsid w:val="00C21E6D"/>
    <w:rsid w:val="00C21F10"/>
    <w:rsid w:val="00C21F19"/>
    <w:rsid w:val="00C21FC5"/>
    <w:rsid w:val="00C22452"/>
    <w:rsid w:val="00C224D2"/>
    <w:rsid w:val="00C225AD"/>
    <w:rsid w:val="00C2293F"/>
    <w:rsid w:val="00C22C0C"/>
    <w:rsid w:val="00C22ED0"/>
    <w:rsid w:val="00C22FF5"/>
    <w:rsid w:val="00C231E5"/>
    <w:rsid w:val="00C232CB"/>
    <w:rsid w:val="00C232E4"/>
    <w:rsid w:val="00C234A1"/>
    <w:rsid w:val="00C234D4"/>
    <w:rsid w:val="00C2362C"/>
    <w:rsid w:val="00C23ABD"/>
    <w:rsid w:val="00C23DC7"/>
    <w:rsid w:val="00C23E80"/>
    <w:rsid w:val="00C2404A"/>
    <w:rsid w:val="00C24062"/>
    <w:rsid w:val="00C24395"/>
    <w:rsid w:val="00C243ED"/>
    <w:rsid w:val="00C244DA"/>
    <w:rsid w:val="00C24904"/>
    <w:rsid w:val="00C24A4F"/>
    <w:rsid w:val="00C24BA9"/>
    <w:rsid w:val="00C24F92"/>
    <w:rsid w:val="00C2513E"/>
    <w:rsid w:val="00C2515E"/>
    <w:rsid w:val="00C2515F"/>
    <w:rsid w:val="00C252D0"/>
    <w:rsid w:val="00C25450"/>
    <w:rsid w:val="00C25637"/>
    <w:rsid w:val="00C2580E"/>
    <w:rsid w:val="00C25ABA"/>
    <w:rsid w:val="00C25C73"/>
    <w:rsid w:val="00C25C9F"/>
    <w:rsid w:val="00C25FDE"/>
    <w:rsid w:val="00C262A1"/>
    <w:rsid w:val="00C263BC"/>
    <w:rsid w:val="00C26910"/>
    <w:rsid w:val="00C26A59"/>
    <w:rsid w:val="00C26B0B"/>
    <w:rsid w:val="00C26E1E"/>
    <w:rsid w:val="00C26F27"/>
    <w:rsid w:val="00C27009"/>
    <w:rsid w:val="00C27190"/>
    <w:rsid w:val="00C27525"/>
    <w:rsid w:val="00C27A6B"/>
    <w:rsid w:val="00C27BFD"/>
    <w:rsid w:val="00C27D6B"/>
    <w:rsid w:val="00C27DD2"/>
    <w:rsid w:val="00C300D7"/>
    <w:rsid w:val="00C30343"/>
    <w:rsid w:val="00C30606"/>
    <w:rsid w:val="00C3080E"/>
    <w:rsid w:val="00C308C2"/>
    <w:rsid w:val="00C309CF"/>
    <w:rsid w:val="00C30E1F"/>
    <w:rsid w:val="00C30E7C"/>
    <w:rsid w:val="00C30E7D"/>
    <w:rsid w:val="00C30FAA"/>
    <w:rsid w:val="00C31080"/>
    <w:rsid w:val="00C311DD"/>
    <w:rsid w:val="00C31213"/>
    <w:rsid w:val="00C31276"/>
    <w:rsid w:val="00C314A4"/>
    <w:rsid w:val="00C3165F"/>
    <w:rsid w:val="00C318F1"/>
    <w:rsid w:val="00C31BAC"/>
    <w:rsid w:val="00C31C66"/>
    <w:rsid w:val="00C31DC4"/>
    <w:rsid w:val="00C31DFD"/>
    <w:rsid w:val="00C31DFF"/>
    <w:rsid w:val="00C31E55"/>
    <w:rsid w:val="00C31F3E"/>
    <w:rsid w:val="00C31F90"/>
    <w:rsid w:val="00C32909"/>
    <w:rsid w:val="00C32BA5"/>
    <w:rsid w:val="00C32C34"/>
    <w:rsid w:val="00C32CC4"/>
    <w:rsid w:val="00C32D26"/>
    <w:rsid w:val="00C32F40"/>
    <w:rsid w:val="00C331D2"/>
    <w:rsid w:val="00C333FB"/>
    <w:rsid w:val="00C334C3"/>
    <w:rsid w:val="00C33556"/>
    <w:rsid w:val="00C33ABA"/>
    <w:rsid w:val="00C33B56"/>
    <w:rsid w:val="00C33C9B"/>
    <w:rsid w:val="00C33D72"/>
    <w:rsid w:val="00C33DC8"/>
    <w:rsid w:val="00C33EA5"/>
    <w:rsid w:val="00C3435B"/>
    <w:rsid w:val="00C34628"/>
    <w:rsid w:val="00C34A05"/>
    <w:rsid w:val="00C34D32"/>
    <w:rsid w:val="00C34D7C"/>
    <w:rsid w:val="00C34ED1"/>
    <w:rsid w:val="00C35040"/>
    <w:rsid w:val="00C35556"/>
    <w:rsid w:val="00C35761"/>
    <w:rsid w:val="00C357AE"/>
    <w:rsid w:val="00C35B5F"/>
    <w:rsid w:val="00C35D14"/>
    <w:rsid w:val="00C3614D"/>
    <w:rsid w:val="00C36499"/>
    <w:rsid w:val="00C36B33"/>
    <w:rsid w:val="00C36BC0"/>
    <w:rsid w:val="00C36D71"/>
    <w:rsid w:val="00C36DBA"/>
    <w:rsid w:val="00C37180"/>
    <w:rsid w:val="00C37264"/>
    <w:rsid w:val="00C37489"/>
    <w:rsid w:val="00C375A7"/>
    <w:rsid w:val="00C37829"/>
    <w:rsid w:val="00C3785C"/>
    <w:rsid w:val="00C4004A"/>
    <w:rsid w:val="00C400DE"/>
    <w:rsid w:val="00C40425"/>
    <w:rsid w:val="00C404B6"/>
    <w:rsid w:val="00C405CF"/>
    <w:rsid w:val="00C40738"/>
    <w:rsid w:val="00C40752"/>
    <w:rsid w:val="00C407BD"/>
    <w:rsid w:val="00C40990"/>
    <w:rsid w:val="00C40F4B"/>
    <w:rsid w:val="00C4105C"/>
    <w:rsid w:val="00C412B8"/>
    <w:rsid w:val="00C41485"/>
    <w:rsid w:val="00C41B09"/>
    <w:rsid w:val="00C41B99"/>
    <w:rsid w:val="00C41C80"/>
    <w:rsid w:val="00C41D28"/>
    <w:rsid w:val="00C41D8B"/>
    <w:rsid w:val="00C41F71"/>
    <w:rsid w:val="00C420AA"/>
    <w:rsid w:val="00C421A0"/>
    <w:rsid w:val="00C421AF"/>
    <w:rsid w:val="00C42872"/>
    <w:rsid w:val="00C42E38"/>
    <w:rsid w:val="00C42E4B"/>
    <w:rsid w:val="00C4300A"/>
    <w:rsid w:val="00C43277"/>
    <w:rsid w:val="00C4389F"/>
    <w:rsid w:val="00C43C7A"/>
    <w:rsid w:val="00C43C7C"/>
    <w:rsid w:val="00C43ED7"/>
    <w:rsid w:val="00C440E7"/>
    <w:rsid w:val="00C4414D"/>
    <w:rsid w:val="00C44161"/>
    <w:rsid w:val="00C4416D"/>
    <w:rsid w:val="00C441B0"/>
    <w:rsid w:val="00C44452"/>
    <w:rsid w:val="00C444DA"/>
    <w:rsid w:val="00C44661"/>
    <w:rsid w:val="00C44706"/>
    <w:rsid w:val="00C4490B"/>
    <w:rsid w:val="00C4499B"/>
    <w:rsid w:val="00C44B31"/>
    <w:rsid w:val="00C44B63"/>
    <w:rsid w:val="00C453FC"/>
    <w:rsid w:val="00C454ED"/>
    <w:rsid w:val="00C455B1"/>
    <w:rsid w:val="00C4575D"/>
    <w:rsid w:val="00C45AE8"/>
    <w:rsid w:val="00C45C08"/>
    <w:rsid w:val="00C45D8C"/>
    <w:rsid w:val="00C45E8D"/>
    <w:rsid w:val="00C45FB6"/>
    <w:rsid w:val="00C464A6"/>
    <w:rsid w:val="00C4666E"/>
    <w:rsid w:val="00C46746"/>
    <w:rsid w:val="00C467C7"/>
    <w:rsid w:val="00C469C7"/>
    <w:rsid w:val="00C46B64"/>
    <w:rsid w:val="00C46C35"/>
    <w:rsid w:val="00C4706A"/>
    <w:rsid w:val="00C471F9"/>
    <w:rsid w:val="00C47301"/>
    <w:rsid w:val="00C4742A"/>
    <w:rsid w:val="00C4775F"/>
    <w:rsid w:val="00C4798B"/>
    <w:rsid w:val="00C479B0"/>
    <w:rsid w:val="00C47E55"/>
    <w:rsid w:val="00C47EDB"/>
    <w:rsid w:val="00C50135"/>
    <w:rsid w:val="00C50324"/>
    <w:rsid w:val="00C50339"/>
    <w:rsid w:val="00C50389"/>
    <w:rsid w:val="00C503A6"/>
    <w:rsid w:val="00C503CA"/>
    <w:rsid w:val="00C5055F"/>
    <w:rsid w:val="00C505A3"/>
    <w:rsid w:val="00C505AC"/>
    <w:rsid w:val="00C50742"/>
    <w:rsid w:val="00C508B9"/>
    <w:rsid w:val="00C50980"/>
    <w:rsid w:val="00C50A28"/>
    <w:rsid w:val="00C50A29"/>
    <w:rsid w:val="00C50B22"/>
    <w:rsid w:val="00C50CA8"/>
    <w:rsid w:val="00C50F48"/>
    <w:rsid w:val="00C51118"/>
    <w:rsid w:val="00C512D7"/>
    <w:rsid w:val="00C515F1"/>
    <w:rsid w:val="00C5188D"/>
    <w:rsid w:val="00C5193A"/>
    <w:rsid w:val="00C51965"/>
    <w:rsid w:val="00C51A59"/>
    <w:rsid w:val="00C51F05"/>
    <w:rsid w:val="00C524B8"/>
    <w:rsid w:val="00C525A6"/>
    <w:rsid w:val="00C526A1"/>
    <w:rsid w:val="00C526AF"/>
    <w:rsid w:val="00C52704"/>
    <w:rsid w:val="00C52B12"/>
    <w:rsid w:val="00C52B2B"/>
    <w:rsid w:val="00C52DE3"/>
    <w:rsid w:val="00C531B3"/>
    <w:rsid w:val="00C53372"/>
    <w:rsid w:val="00C534F5"/>
    <w:rsid w:val="00C536D5"/>
    <w:rsid w:val="00C5379E"/>
    <w:rsid w:val="00C537C8"/>
    <w:rsid w:val="00C538A0"/>
    <w:rsid w:val="00C53A59"/>
    <w:rsid w:val="00C53CDE"/>
    <w:rsid w:val="00C53D74"/>
    <w:rsid w:val="00C53DF0"/>
    <w:rsid w:val="00C53FA0"/>
    <w:rsid w:val="00C540FA"/>
    <w:rsid w:val="00C54166"/>
    <w:rsid w:val="00C54226"/>
    <w:rsid w:val="00C5423D"/>
    <w:rsid w:val="00C54CF8"/>
    <w:rsid w:val="00C550D4"/>
    <w:rsid w:val="00C55121"/>
    <w:rsid w:val="00C5519A"/>
    <w:rsid w:val="00C55444"/>
    <w:rsid w:val="00C554AA"/>
    <w:rsid w:val="00C5570F"/>
    <w:rsid w:val="00C55D06"/>
    <w:rsid w:val="00C55DEC"/>
    <w:rsid w:val="00C55E43"/>
    <w:rsid w:val="00C55EF9"/>
    <w:rsid w:val="00C56574"/>
    <w:rsid w:val="00C565D4"/>
    <w:rsid w:val="00C56AB7"/>
    <w:rsid w:val="00C56DA1"/>
    <w:rsid w:val="00C56EB4"/>
    <w:rsid w:val="00C570D2"/>
    <w:rsid w:val="00C57512"/>
    <w:rsid w:val="00C57923"/>
    <w:rsid w:val="00C57C5C"/>
    <w:rsid w:val="00C57FEC"/>
    <w:rsid w:val="00C6007F"/>
    <w:rsid w:val="00C6022B"/>
    <w:rsid w:val="00C6030A"/>
    <w:rsid w:val="00C60380"/>
    <w:rsid w:val="00C60420"/>
    <w:rsid w:val="00C6051F"/>
    <w:rsid w:val="00C608A1"/>
    <w:rsid w:val="00C60938"/>
    <w:rsid w:val="00C609D8"/>
    <w:rsid w:val="00C60C19"/>
    <w:rsid w:val="00C60E6E"/>
    <w:rsid w:val="00C60FEB"/>
    <w:rsid w:val="00C61176"/>
    <w:rsid w:val="00C614FE"/>
    <w:rsid w:val="00C6161F"/>
    <w:rsid w:val="00C6178E"/>
    <w:rsid w:val="00C617A8"/>
    <w:rsid w:val="00C617E7"/>
    <w:rsid w:val="00C6182B"/>
    <w:rsid w:val="00C61C87"/>
    <w:rsid w:val="00C61EAA"/>
    <w:rsid w:val="00C61EB3"/>
    <w:rsid w:val="00C61FB8"/>
    <w:rsid w:val="00C6235B"/>
    <w:rsid w:val="00C6240F"/>
    <w:rsid w:val="00C628A8"/>
    <w:rsid w:val="00C629FD"/>
    <w:rsid w:val="00C62C08"/>
    <w:rsid w:val="00C62F8B"/>
    <w:rsid w:val="00C630D6"/>
    <w:rsid w:val="00C63248"/>
    <w:rsid w:val="00C6335E"/>
    <w:rsid w:val="00C634A9"/>
    <w:rsid w:val="00C63547"/>
    <w:rsid w:val="00C636FE"/>
    <w:rsid w:val="00C63710"/>
    <w:rsid w:val="00C63B54"/>
    <w:rsid w:val="00C63B86"/>
    <w:rsid w:val="00C63C5D"/>
    <w:rsid w:val="00C63DD6"/>
    <w:rsid w:val="00C63F53"/>
    <w:rsid w:val="00C64041"/>
    <w:rsid w:val="00C64356"/>
    <w:rsid w:val="00C64F80"/>
    <w:rsid w:val="00C64FC2"/>
    <w:rsid w:val="00C651A9"/>
    <w:rsid w:val="00C65714"/>
    <w:rsid w:val="00C65761"/>
    <w:rsid w:val="00C6580E"/>
    <w:rsid w:val="00C6594F"/>
    <w:rsid w:val="00C65A6F"/>
    <w:rsid w:val="00C65BD8"/>
    <w:rsid w:val="00C65BEB"/>
    <w:rsid w:val="00C65E0E"/>
    <w:rsid w:val="00C65F29"/>
    <w:rsid w:val="00C65F7F"/>
    <w:rsid w:val="00C660E9"/>
    <w:rsid w:val="00C6632C"/>
    <w:rsid w:val="00C66CF8"/>
    <w:rsid w:val="00C671F1"/>
    <w:rsid w:val="00C6721E"/>
    <w:rsid w:val="00C672D8"/>
    <w:rsid w:val="00C6734A"/>
    <w:rsid w:val="00C677CD"/>
    <w:rsid w:val="00C677EB"/>
    <w:rsid w:val="00C67886"/>
    <w:rsid w:val="00C67896"/>
    <w:rsid w:val="00C67897"/>
    <w:rsid w:val="00C678A9"/>
    <w:rsid w:val="00C678B1"/>
    <w:rsid w:val="00C678BC"/>
    <w:rsid w:val="00C67D99"/>
    <w:rsid w:val="00C67EB8"/>
    <w:rsid w:val="00C7011A"/>
    <w:rsid w:val="00C702A4"/>
    <w:rsid w:val="00C70317"/>
    <w:rsid w:val="00C70339"/>
    <w:rsid w:val="00C70465"/>
    <w:rsid w:val="00C70866"/>
    <w:rsid w:val="00C70874"/>
    <w:rsid w:val="00C708D8"/>
    <w:rsid w:val="00C7092A"/>
    <w:rsid w:val="00C70D48"/>
    <w:rsid w:val="00C70DE2"/>
    <w:rsid w:val="00C70F8B"/>
    <w:rsid w:val="00C70FB8"/>
    <w:rsid w:val="00C71245"/>
    <w:rsid w:val="00C71262"/>
    <w:rsid w:val="00C713BC"/>
    <w:rsid w:val="00C718A1"/>
    <w:rsid w:val="00C719CF"/>
    <w:rsid w:val="00C719EC"/>
    <w:rsid w:val="00C71CEA"/>
    <w:rsid w:val="00C71DDE"/>
    <w:rsid w:val="00C7204C"/>
    <w:rsid w:val="00C72544"/>
    <w:rsid w:val="00C728DF"/>
    <w:rsid w:val="00C72B4B"/>
    <w:rsid w:val="00C73011"/>
    <w:rsid w:val="00C7364C"/>
    <w:rsid w:val="00C7384F"/>
    <w:rsid w:val="00C73EDA"/>
    <w:rsid w:val="00C749D4"/>
    <w:rsid w:val="00C74DDC"/>
    <w:rsid w:val="00C7540D"/>
    <w:rsid w:val="00C75504"/>
    <w:rsid w:val="00C756A0"/>
    <w:rsid w:val="00C7570E"/>
    <w:rsid w:val="00C75EFE"/>
    <w:rsid w:val="00C7609D"/>
    <w:rsid w:val="00C760E1"/>
    <w:rsid w:val="00C76427"/>
    <w:rsid w:val="00C7652D"/>
    <w:rsid w:val="00C76689"/>
    <w:rsid w:val="00C7680C"/>
    <w:rsid w:val="00C76835"/>
    <w:rsid w:val="00C76894"/>
    <w:rsid w:val="00C768AA"/>
    <w:rsid w:val="00C76900"/>
    <w:rsid w:val="00C76B8C"/>
    <w:rsid w:val="00C76FCB"/>
    <w:rsid w:val="00C7706A"/>
    <w:rsid w:val="00C7729A"/>
    <w:rsid w:val="00C774C7"/>
    <w:rsid w:val="00C776A9"/>
    <w:rsid w:val="00C7787F"/>
    <w:rsid w:val="00C7790C"/>
    <w:rsid w:val="00C77BF6"/>
    <w:rsid w:val="00C77CEF"/>
    <w:rsid w:val="00C77F14"/>
    <w:rsid w:val="00C77FD2"/>
    <w:rsid w:val="00C800E6"/>
    <w:rsid w:val="00C80111"/>
    <w:rsid w:val="00C803B2"/>
    <w:rsid w:val="00C8077B"/>
    <w:rsid w:val="00C80A57"/>
    <w:rsid w:val="00C8129C"/>
    <w:rsid w:val="00C812C9"/>
    <w:rsid w:val="00C8136A"/>
    <w:rsid w:val="00C819C1"/>
    <w:rsid w:val="00C81B68"/>
    <w:rsid w:val="00C81C83"/>
    <w:rsid w:val="00C81C92"/>
    <w:rsid w:val="00C81CAA"/>
    <w:rsid w:val="00C82041"/>
    <w:rsid w:val="00C820D8"/>
    <w:rsid w:val="00C82231"/>
    <w:rsid w:val="00C82458"/>
    <w:rsid w:val="00C8257E"/>
    <w:rsid w:val="00C828F8"/>
    <w:rsid w:val="00C829F4"/>
    <w:rsid w:val="00C82A7E"/>
    <w:rsid w:val="00C82ACC"/>
    <w:rsid w:val="00C82DED"/>
    <w:rsid w:val="00C8327D"/>
    <w:rsid w:val="00C832B3"/>
    <w:rsid w:val="00C83494"/>
    <w:rsid w:val="00C83495"/>
    <w:rsid w:val="00C83A7A"/>
    <w:rsid w:val="00C84203"/>
    <w:rsid w:val="00C842F3"/>
    <w:rsid w:val="00C8430F"/>
    <w:rsid w:val="00C84323"/>
    <w:rsid w:val="00C8450D"/>
    <w:rsid w:val="00C846F6"/>
    <w:rsid w:val="00C846FC"/>
    <w:rsid w:val="00C84851"/>
    <w:rsid w:val="00C84D93"/>
    <w:rsid w:val="00C854B9"/>
    <w:rsid w:val="00C85B44"/>
    <w:rsid w:val="00C85C96"/>
    <w:rsid w:val="00C85F46"/>
    <w:rsid w:val="00C86148"/>
    <w:rsid w:val="00C861E2"/>
    <w:rsid w:val="00C862FE"/>
    <w:rsid w:val="00C86540"/>
    <w:rsid w:val="00C86558"/>
    <w:rsid w:val="00C86DB3"/>
    <w:rsid w:val="00C86EF0"/>
    <w:rsid w:val="00C874EE"/>
    <w:rsid w:val="00C876A1"/>
    <w:rsid w:val="00C877F3"/>
    <w:rsid w:val="00C8786A"/>
    <w:rsid w:val="00C878C8"/>
    <w:rsid w:val="00C87922"/>
    <w:rsid w:val="00C8792D"/>
    <w:rsid w:val="00C879F4"/>
    <w:rsid w:val="00C87A1C"/>
    <w:rsid w:val="00C87A62"/>
    <w:rsid w:val="00C87B1B"/>
    <w:rsid w:val="00C87F0D"/>
    <w:rsid w:val="00C90406"/>
    <w:rsid w:val="00C90530"/>
    <w:rsid w:val="00C906B7"/>
    <w:rsid w:val="00C909E2"/>
    <w:rsid w:val="00C90C82"/>
    <w:rsid w:val="00C91274"/>
    <w:rsid w:val="00C91599"/>
    <w:rsid w:val="00C91AA7"/>
    <w:rsid w:val="00C91B05"/>
    <w:rsid w:val="00C91C50"/>
    <w:rsid w:val="00C91CE7"/>
    <w:rsid w:val="00C91EE8"/>
    <w:rsid w:val="00C92192"/>
    <w:rsid w:val="00C921B3"/>
    <w:rsid w:val="00C92419"/>
    <w:rsid w:val="00C92430"/>
    <w:rsid w:val="00C925E4"/>
    <w:rsid w:val="00C92748"/>
    <w:rsid w:val="00C9279A"/>
    <w:rsid w:val="00C928E0"/>
    <w:rsid w:val="00C92A2D"/>
    <w:rsid w:val="00C92B73"/>
    <w:rsid w:val="00C92BB3"/>
    <w:rsid w:val="00C92C7F"/>
    <w:rsid w:val="00C92E5B"/>
    <w:rsid w:val="00C930A3"/>
    <w:rsid w:val="00C932A6"/>
    <w:rsid w:val="00C933A8"/>
    <w:rsid w:val="00C93410"/>
    <w:rsid w:val="00C93518"/>
    <w:rsid w:val="00C935EC"/>
    <w:rsid w:val="00C93755"/>
    <w:rsid w:val="00C939B1"/>
    <w:rsid w:val="00C93A95"/>
    <w:rsid w:val="00C93D7B"/>
    <w:rsid w:val="00C94070"/>
    <w:rsid w:val="00C9407D"/>
    <w:rsid w:val="00C9420A"/>
    <w:rsid w:val="00C9427E"/>
    <w:rsid w:val="00C945EC"/>
    <w:rsid w:val="00C94615"/>
    <w:rsid w:val="00C94685"/>
    <w:rsid w:val="00C94A1A"/>
    <w:rsid w:val="00C95677"/>
    <w:rsid w:val="00C9567C"/>
    <w:rsid w:val="00C95ACA"/>
    <w:rsid w:val="00C95D06"/>
    <w:rsid w:val="00C95DF2"/>
    <w:rsid w:val="00C95EA1"/>
    <w:rsid w:val="00C96048"/>
    <w:rsid w:val="00C96794"/>
    <w:rsid w:val="00C96B09"/>
    <w:rsid w:val="00C96B25"/>
    <w:rsid w:val="00C96C4A"/>
    <w:rsid w:val="00C96DFF"/>
    <w:rsid w:val="00C975E3"/>
    <w:rsid w:val="00C9760D"/>
    <w:rsid w:val="00C9793A"/>
    <w:rsid w:val="00C97BAC"/>
    <w:rsid w:val="00C97D04"/>
    <w:rsid w:val="00C97D1F"/>
    <w:rsid w:val="00CA043B"/>
    <w:rsid w:val="00CA0732"/>
    <w:rsid w:val="00CA0DC1"/>
    <w:rsid w:val="00CA10E2"/>
    <w:rsid w:val="00CA1128"/>
    <w:rsid w:val="00CA1328"/>
    <w:rsid w:val="00CA194F"/>
    <w:rsid w:val="00CA1968"/>
    <w:rsid w:val="00CA1A16"/>
    <w:rsid w:val="00CA1AB1"/>
    <w:rsid w:val="00CA1AD3"/>
    <w:rsid w:val="00CA1B89"/>
    <w:rsid w:val="00CA1D49"/>
    <w:rsid w:val="00CA22BC"/>
    <w:rsid w:val="00CA2321"/>
    <w:rsid w:val="00CA2366"/>
    <w:rsid w:val="00CA23F2"/>
    <w:rsid w:val="00CA248D"/>
    <w:rsid w:val="00CA24B2"/>
    <w:rsid w:val="00CA2859"/>
    <w:rsid w:val="00CA2883"/>
    <w:rsid w:val="00CA2924"/>
    <w:rsid w:val="00CA2D96"/>
    <w:rsid w:val="00CA2DA9"/>
    <w:rsid w:val="00CA2DE5"/>
    <w:rsid w:val="00CA2EBB"/>
    <w:rsid w:val="00CA3735"/>
    <w:rsid w:val="00CA3A6A"/>
    <w:rsid w:val="00CA3A75"/>
    <w:rsid w:val="00CA3AD6"/>
    <w:rsid w:val="00CA4333"/>
    <w:rsid w:val="00CA43F2"/>
    <w:rsid w:val="00CA454E"/>
    <w:rsid w:val="00CA4749"/>
    <w:rsid w:val="00CA4B0D"/>
    <w:rsid w:val="00CA4C3D"/>
    <w:rsid w:val="00CA4C53"/>
    <w:rsid w:val="00CA4DE4"/>
    <w:rsid w:val="00CA4F17"/>
    <w:rsid w:val="00CA5609"/>
    <w:rsid w:val="00CA57D7"/>
    <w:rsid w:val="00CA589E"/>
    <w:rsid w:val="00CA5B2E"/>
    <w:rsid w:val="00CA5C92"/>
    <w:rsid w:val="00CA5D59"/>
    <w:rsid w:val="00CA5F24"/>
    <w:rsid w:val="00CA5FED"/>
    <w:rsid w:val="00CA6680"/>
    <w:rsid w:val="00CA6920"/>
    <w:rsid w:val="00CA6AE2"/>
    <w:rsid w:val="00CA6B56"/>
    <w:rsid w:val="00CA75CD"/>
    <w:rsid w:val="00CA763B"/>
    <w:rsid w:val="00CA78DE"/>
    <w:rsid w:val="00CA79D9"/>
    <w:rsid w:val="00CA7AD0"/>
    <w:rsid w:val="00CA7BF0"/>
    <w:rsid w:val="00CB00B2"/>
    <w:rsid w:val="00CB013B"/>
    <w:rsid w:val="00CB02BD"/>
    <w:rsid w:val="00CB04C4"/>
    <w:rsid w:val="00CB0AAD"/>
    <w:rsid w:val="00CB0B94"/>
    <w:rsid w:val="00CB0C8A"/>
    <w:rsid w:val="00CB1055"/>
    <w:rsid w:val="00CB1072"/>
    <w:rsid w:val="00CB11B8"/>
    <w:rsid w:val="00CB13D5"/>
    <w:rsid w:val="00CB1488"/>
    <w:rsid w:val="00CB1B01"/>
    <w:rsid w:val="00CB1C57"/>
    <w:rsid w:val="00CB1C61"/>
    <w:rsid w:val="00CB1D15"/>
    <w:rsid w:val="00CB1D8A"/>
    <w:rsid w:val="00CB1EB1"/>
    <w:rsid w:val="00CB21F1"/>
    <w:rsid w:val="00CB2704"/>
    <w:rsid w:val="00CB27C9"/>
    <w:rsid w:val="00CB2A15"/>
    <w:rsid w:val="00CB2BD1"/>
    <w:rsid w:val="00CB2DED"/>
    <w:rsid w:val="00CB2EE2"/>
    <w:rsid w:val="00CB3088"/>
    <w:rsid w:val="00CB30EB"/>
    <w:rsid w:val="00CB337C"/>
    <w:rsid w:val="00CB359B"/>
    <w:rsid w:val="00CB3898"/>
    <w:rsid w:val="00CB3B04"/>
    <w:rsid w:val="00CB3D32"/>
    <w:rsid w:val="00CB3F8C"/>
    <w:rsid w:val="00CB4199"/>
    <w:rsid w:val="00CB4531"/>
    <w:rsid w:val="00CB4686"/>
    <w:rsid w:val="00CB46B9"/>
    <w:rsid w:val="00CB4902"/>
    <w:rsid w:val="00CB4AF1"/>
    <w:rsid w:val="00CB4C9A"/>
    <w:rsid w:val="00CB5007"/>
    <w:rsid w:val="00CB5126"/>
    <w:rsid w:val="00CB5134"/>
    <w:rsid w:val="00CB52B9"/>
    <w:rsid w:val="00CB5792"/>
    <w:rsid w:val="00CB58FD"/>
    <w:rsid w:val="00CB5A90"/>
    <w:rsid w:val="00CB5BBD"/>
    <w:rsid w:val="00CB5C3D"/>
    <w:rsid w:val="00CB5DBC"/>
    <w:rsid w:val="00CB5DE8"/>
    <w:rsid w:val="00CB5F8C"/>
    <w:rsid w:val="00CB5FE9"/>
    <w:rsid w:val="00CB605A"/>
    <w:rsid w:val="00CB61C9"/>
    <w:rsid w:val="00CB6316"/>
    <w:rsid w:val="00CB6406"/>
    <w:rsid w:val="00CB6597"/>
    <w:rsid w:val="00CB65CD"/>
    <w:rsid w:val="00CB6702"/>
    <w:rsid w:val="00CB696A"/>
    <w:rsid w:val="00CB6DF3"/>
    <w:rsid w:val="00CB728E"/>
    <w:rsid w:val="00CB76DD"/>
    <w:rsid w:val="00CB775A"/>
    <w:rsid w:val="00CB7852"/>
    <w:rsid w:val="00CB7CC4"/>
    <w:rsid w:val="00CB7E94"/>
    <w:rsid w:val="00CB7EB2"/>
    <w:rsid w:val="00CC000D"/>
    <w:rsid w:val="00CC012E"/>
    <w:rsid w:val="00CC028A"/>
    <w:rsid w:val="00CC02A1"/>
    <w:rsid w:val="00CC03B3"/>
    <w:rsid w:val="00CC050C"/>
    <w:rsid w:val="00CC0513"/>
    <w:rsid w:val="00CC05C9"/>
    <w:rsid w:val="00CC05ED"/>
    <w:rsid w:val="00CC063A"/>
    <w:rsid w:val="00CC0862"/>
    <w:rsid w:val="00CC0A16"/>
    <w:rsid w:val="00CC0BA4"/>
    <w:rsid w:val="00CC0BE0"/>
    <w:rsid w:val="00CC0E49"/>
    <w:rsid w:val="00CC0EBD"/>
    <w:rsid w:val="00CC1368"/>
    <w:rsid w:val="00CC14AD"/>
    <w:rsid w:val="00CC160D"/>
    <w:rsid w:val="00CC173D"/>
    <w:rsid w:val="00CC1E1F"/>
    <w:rsid w:val="00CC2424"/>
    <w:rsid w:val="00CC2493"/>
    <w:rsid w:val="00CC251F"/>
    <w:rsid w:val="00CC2560"/>
    <w:rsid w:val="00CC27AE"/>
    <w:rsid w:val="00CC2C74"/>
    <w:rsid w:val="00CC2FB2"/>
    <w:rsid w:val="00CC2FBB"/>
    <w:rsid w:val="00CC3378"/>
    <w:rsid w:val="00CC3897"/>
    <w:rsid w:val="00CC397F"/>
    <w:rsid w:val="00CC3F20"/>
    <w:rsid w:val="00CC3F74"/>
    <w:rsid w:val="00CC403C"/>
    <w:rsid w:val="00CC479C"/>
    <w:rsid w:val="00CC4A70"/>
    <w:rsid w:val="00CC4ACF"/>
    <w:rsid w:val="00CC4CA1"/>
    <w:rsid w:val="00CC4CE3"/>
    <w:rsid w:val="00CC4D52"/>
    <w:rsid w:val="00CC4EC6"/>
    <w:rsid w:val="00CC51AB"/>
    <w:rsid w:val="00CC54B9"/>
    <w:rsid w:val="00CC56BD"/>
    <w:rsid w:val="00CC56D6"/>
    <w:rsid w:val="00CC57AA"/>
    <w:rsid w:val="00CC591C"/>
    <w:rsid w:val="00CC5A39"/>
    <w:rsid w:val="00CC5ECF"/>
    <w:rsid w:val="00CC603A"/>
    <w:rsid w:val="00CC6193"/>
    <w:rsid w:val="00CC62D6"/>
    <w:rsid w:val="00CC64D8"/>
    <w:rsid w:val="00CC6625"/>
    <w:rsid w:val="00CC66F4"/>
    <w:rsid w:val="00CC6D65"/>
    <w:rsid w:val="00CC6F86"/>
    <w:rsid w:val="00CC7069"/>
    <w:rsid w:val="00CC740F"/>
    <w:rsid w:val="00CC77B7"/>
    <w:rsid w:val="00CC77E9"/>
    <w:rsid w:val="00CC78C6"/>
    <w:rsid w:val="00CC7D28"/>
    <w:rsid w:val="00CC7F48"/>
    <w:rsid w:val="00CD01A7"/>
    <w:rsid w:val="00CD036A"/>
    <w:rsid w:val="00CD08EE"/>
    <w:rsid w:val="00CD097B"/>
    <w:rsid w:val="00CD0F73"/>
    <w:rsid w:val="00CD149B"/>
    <w:rsid w:val="00CD152C"/>
    <w:rsid w:val="00CD1689"/>
    <w:rsid w:val="00CD16AE"/>
    <w:rsid w:val="00CD1775"/>
    <w:rsid w:val="00CD189A"/>
    <w:rsid w:val="00CD18C8"/>
    <w:rsid w:val="00CD1972"/>
    <w:rsid w:val="00CD1AFD"/>
    <w:rsid w:val="00CD1F36"/>
    <w:rsid w:val="00CD1FF9"/>
    <w:rsid w:val="00CD20D6"/>
    <w:rsid w:val="00CD2190"/>
    <w:rsid w:val="00CD24B2"/>
    <w:rsid w:val="00CD25E9"/>
    <w:rsid w:val="00CD2746"/>
    <w:rsid w:val="00CD2808"/>
    <w:rsid w:val="00CD2BBE"/>
    <w:rsid w:val="00CD2FC4"/>
    <w:rsid w:val="00CD3062"/>
    <w:rsid w:val="00CD3498"/>
    <w:rsid w:val="00CD35FE"/>
    <w:rsid w:val="00CD37D3"/>
    <w:rsid w:val="00CD38E4"/>
    <w:rsid w:val="00CD3A02"/>
    <w:rsid w:val="00CD3D7D"/>
    <w:rsid w:val="00CD4128"/>
    <w:rsid w:val="00CD412D"/>
    <w:rsid w:val="00CD42B3"/>
    <w:rsid w:val="00CD46FD"/>
    <w:rsid w:val="00CD49D9"/>
    <w:rsid w:val="00CD4B3E"/>
    <w:rsid w:val="00CD4BE6"/>
    <w:rsid w:val="00CD4DBB"/>
    <w:rsid w:val="00CD4EE9"/>
    <w:rsid w:val="00CD5445"/>
    <w:rsid w:val="00CD5897"/>
    <w:rsid w:val="00CD5BAF"/>
    <w:rsid w:val="00CD5D7F"/>
    <w:rsid w:val="00CD6032"/>
    <w:rsid w:val="00CD617B"/>
    <w:rsid w:val="00CD626F"/>
    <w:rsid w:val="00CD62C7"/>
    <w:rsid w:val="00CD62EE"/>
    <w:rsid w:val="00CD645E"/>
    <w:rsid w:val="00CD677B"/>
    <w:rsid w:val="00CD6C15"/>
    <w:rsid w:val="00CD6DCD"/>
    <w:rsid w:val="00CD6F6D"/>
    <w:rsid w:val="00CD7217"/>
    <w:rsid w:val="00CD72C4"/>
    <w:rsid w:val="00CD7345"/>
    <w:rsid w:val="00CD74F9"/>
    <w:rsid w:val="00CD76C4"/>
    <w:rsid w:val="00CD77C1"/>
    <w:rsid w:val="00CD78B9"/>
    <w:rsid w:val="00CD7A85"/>
    <w:rsid w:val="00CD7B46"/>
    <w:rsid w:val="00CD7BD6"/>
    <w:rsid w:val="00CD7C95"/>
    <w:rsid w:val="00CD7D9E"/>
    <w:rsid w:val="00CD7FE8"/>
    <w:rsid w:val="00CE0195"/>
    <w:rsid w:val="00CE027A"/>
    <w:rsid w:val="00CE0494"/>
    <w:rsid w:val="00CE049F"/>
    <w:rsid w:val="00CE055A"/>
    <w:rsid w:val="00CE0841"/>
    <w:rsid w:val="00CE0A37"/>
    <w:rsid w:val="00CE0A49"/>
    <w:rsid w:val="00CE0EC4"/>
    <w:rsid w:val="00CE0FD7"/>
    <w:rsid w:val="00CE10AC"/>
    <w:rsid w:val="00CE127C"/>
    <w:rsid w:val="00CE128E"/>
    <w:rsid w:val="00CE13FB"/>
    <w:rsid w:val="00CE1514"/>
    <w:rsid w:val="00CE17F2"/>
    <w:rsid w:val="00CE17F6"/>
    <w:rsid w:val="00CE1C7B"/>
    <w:rsid w:val="00CE1EF1"/>
    <w:rsid w:val="00CE1FD5"/>
    <w:rsid w:val="00CE21B0"/>
    <w:rsid w:val="00CE22D7"/>
    <w:rsid w:val="00CE235D"/>
    <w:rsid w:val="00CE24E5"/>
    <w:rsid w:val="00CE2D27"/>
    <w:rsid w:val="00CE315D"/>
    <w:rsid w:val="00CE320C"/>
    <w:rsid w:val="00CE329C"/>
    <w:rsid w:val="00CE362F"/>
    <w:rsid w:val="00CE376C"/>
    <w:rsid w:val="00CE37C6"/>
    <w:rsid w:val="00CE37CA"/>
    <w:rsid w:val="00CE3954"/>
    <w:rsid w:val="00CE3A31"/>
    <w:rsid w:val="00CE3A5B"/>
    <w:rsid w:val="00CE3B73"/>
    <w:rsid w:val="00CE3E07"/>
    <w:rsid w:val="00CE40E8"/>
    <w:rsid w:val="00CE419F"/>
    <w:rsid w:val="00CE42E2"/>
    <w:rsid w:val="00CE44A3"/>
    <w:rsid w:val="00CE4748"/>
    <w:rsid w:val="00CE4823"/>
    <w:rsid w:val="00CE4A46"/>
    <w:rsid w:val="00CE4B60"/>
    <w:rsid w:val="00CE4C10"/>
    <w:rsid w:val="00CE4E97"/>
    <w:rsid w:val="00CE4F03"/>
    <w:rsid w:val="00CE522E"/>
    <w:rsid w:val="00CE56CC"/>
    <w:rsid w:val="00CE5764"/>
    <w:rsid w:val="00CE5BFB"/>
    <w:rsid w:val="00CE5D6B"/>
    <w:rsid w:val="00CE5DD1"/>
    <w:rsid w:val="00CE6146"/>
    <w:rsid w:val="00CE63C0"/>
    <w:rsid w:val="00CE6596"/>
    <w:rsid w:val="00CE695F"/>
    <w:rsid w:val="00CE6BB3"/>
    <w:rsid w:val="00CE6C70"/>
    <w:rsid w:val="00CE6F8F"/>
    <w:rsid w:val="00CE7100"/>
    <w:rsid w:val="00CE7387"/>
    <w:rsid w:val="00CE7458"/>
    <w:rsid w:val="00CE7498"/>
    <w:rsid w:val="00CE780D"/>
    <w:rsid w:val="00CE78C4"/>
    <w:rsid w:val="00CE7A8D"/>
    <w:rsid w:val="00CE7AD0"/>
    <w:rsid w:val="00CE7DD2"/>
    <w:rsid w:val="00CF03DB"/>
    <w:rsid w:val="00CF03FE"/>
    <w:rsid w:val="00CF04A2"/>
    <w:rsid w:val="00CF05B1"/>
    <w:rsid w:val="00CF0BA8"/>
    <w:rsid w:val="00CF0BB7"/>
    <w:rsid w:val="00CF0BBE"/>
    <w:rsid w:val="00CF10E3"/>
    <w:rsid w:val="00CF11C8"/>
    <w:rsid w:val="00CF1414"/>
    <w:rsid w:val="00CF1472"/>
    <w:rsid w:val="00CF147D"/>
    <w:rsid w:val="00CF1583"/>
    <w:rsid w:val="00CF1624"/>
    <w:rsid w:val="00CF16FE"/>
    <w:rsid w:val="00CF19B4"/>
    <w:rsid w:val="00CF1D7F"/>
    <w:rsid w:val="00CF219B"/>
    <w:rsid w:val="00CF2508"/>
    <w:rsid w:val="00CF2617"/>
    <w:rsid w:val="00CF29F3"/>
    <w:rsid w:val="00CF2ACB"/>
    <w:rsid w:val="00CF2CA7"/>
    <w:rsid w:val="00CF2F18"/>
    <w:rsid w:val="00CF31AC"/>
    <w:rsid w:val="00CF3343"/>
    <w:rsid w:val="00CF3505"/>
    <w:rsid w:val="00CF3578"/>
    <w:rsid w:val="00CF3591"/>
    <w:rsid w:val="00CF37CF"/>
    <w:rsid w:val="00CF3921"/>
    <w:rsid w:val="00CF3C21"/>
    <w:rsid w:val="00CF3C6E"/>
    <w:rsid w:val="00CF3C71"/>
    <w:rsid w:val="00CF3CF6"/>
    <w:rsid w:val="00CF3FA4"/>
    <w:rsid w:val="00CF4058"/>
    <w:rsid w:val="00CF411D"/>
    <w:rsid w:val="00CF461F"/>
    <w:rsid w:val="00CF48D2"/>
    <w:rsid w:val="00CF4A19"/>
    <w:rsid w:val="00CF4D20"/>
    <w:rsid w:val="00CF4FDA"/>
    <w:rsid w:val="00CF55E5"/>
    <w:rsid w:val="00CF55FB"/>
    <w:rsid w:val="00CF5DE8"/>
    <w:rsid w:val="00CF5E7A"/>
    <w:rsid w:val="00CF5FED"/>
    <w:rsid w:val="00CF6115"/>
    <w:rsid w:val="00CF64FB"/>
    <w:rsid w:val="00CF6699"/>
    <w:rsid w:val="00CF6907"/>
    <w:rsid w:val="00CF6943"/>
    <w:rsid w:val="00CF6B38"/>
    <w:rsid w:val="00CF72D9"/>
    <w:rsid w:val="00CF747A"/>
    <w:rsid w:val="00CF7637"/>
    <w:rsid w:val="00CF7C4A"/>
    <w:rsid w:val="00CF7F42"/>
    <w:rsid w:val="00D00556"/>
    <w:rsid w:val="00D0093E"/>
    <w:rsid w:val="00D00D4F"/>
    <w:rsid w:val="00D00D81"/>
    <w:rsid w:val="00D00E7E"/>
    <w:rsid w:val="00D00F8B"/>
    <w:rsid w:val="00D0113F"/>
    <w:rsid w:val="00D0118B"/>
    <w:rsid w:val="00D01227"/>
    <w:rsid w:val="00D013EE"/>
    <w:rsid w:val="00D01436"/>
    <w:rsid w:val="00D01451"/>
    <w:rsid w:val="00D014DB"/>
    <w:rsid w:val="00D015F1"/>
    <w:rsid w:val="00D01950"/>
    <w:rsid w:val="00D01AC1"/>
    <w:rsid w:val="00D01C65"/>
    <w:rsid w:val="00D01CA9"/>
    <w:rsid w:val="00D01FB6"/>
    <w:rsid w:val="00D0202D"/>
    <w:rsid w:val="00D0217B"/>
    <w:rsid w:val="00D027C4"/>
    <w:rsid w:val="00D0285F"/>
    <w:rsid w:val="00D029D5"/>
    <w:rsid w:val="00D02C2D"/>
    <w:rsid w:val="00D02CA6"/>
    <w:rsid w:val="00D02E5B"/>
    <w:rsid w:val="00D02EEC"/>
    <w:rsid w:val="00D03001"/>
    <w:rsid w:val="00D0302E"/>
    <w:rsid w:val="00D0316A"/>
    <w:rsid w:val="00D0319C"/>
    <w:rsid w:val="00D031AD"/>
    <w:rsid w:val="00D03318"/>
    <w:rsid w:val="00D033DD"/>
    <w:rsid w:val="00D03426"/>
    <w:rsid w:val="00D0380A"/>
    <w:rsid w:val="00D03A8A"/>
    <w:rsid w:val="00D03C68"/>
    <w:rsid w:val="00D03C7D"/>
    <w:rsid w:val="00D03CDA"/>
    <w:rsid w:val="00D03DB5"/>
    <w:rsid w:val="00D03FD8"/>
    <w:rsid w:val="00D042C1"/>
    <w:rsid w:val="00D042F3"/>
    <w:rsid w:val="00D046F4"/>
    <w:rsid w:val="00D04B99"/>
    <w:rsid w:val="00D04C26"/>
    <w:rsid w:val="00D04D29"/>
    <w:rsid w:val="00D04D4C"/>
    <w:rsid w:val="00D04D6A"/>
    <w:rsid w:val="00D05424"/>
    <w:rsid w:val="00D056B8"/>
    <w:rsid w:val="00D056C2"/>
    <w:rsid w:val="00D05FC0"/>
    <w:rsid w:val="00D06186"/>
    <w:rsid w:val="00D063FF"/>
    <w:rsid w:val="00D064C0"/>
    <w:rsid w:val="00D06639"/>
    <w:rsid w:val="00D067AB"/>
    <w:rsid w:val="00D06C97"/>
    <w:rsid w:val="00D06E03"/>
    <w:rsid w:val="00D072C9"/>
    <w:rsid w:val="00D0737A"/>
    <w:rsid w:val="00D07F8D"/>
    <w:rsid w:val="00D1060D"/>
    <w:rsid w:val="00D1095C"/>
    <w:rsid w:val="00D10B20"/>
    <w:rsid w:val="00D10C25"/>
    <w:rsid w:val="00D10DFB"/>
    <w:rsid w:val="00D112EB"/>
    <w:rsid w:val="00D11358"/>
    <w:rsid w:val="00D11852"/>
    <w:rsid w:val="00D11D6E"/>
    <w:rsid w:val="00D11DEE"/>
    <w:rsid w:val="00D11E4D"/>
    <w:rsid w:val="00D11F9A"/>
    <w:rsid w:val="00D12328"/>
    <w:rsid w:val="00D12401"/>
    <w:rsid w:val="00D126A3"/>
    <w:rsid w:val="00D12792"/>
    <w:rsid w:val="00D1281E"/>
    <w:rsid w:val="00D12871"/>
    <w:rsid w:val="00D129B2"/>
    <w:rsid w:val="00D12B8C"/>
    <w:rsid w:val="00D12C36"/>
    <w:rsid w:val="00D13040"/>
    <w:rsid w:val="00D132D1"/>
    <w:rsid w:val="00D13BD3"/>
    <w:rsid w:val="00D13CE6"/>
    <w:rsid w:val="00D140D3"/>
    <w:rsid w:val="00D1427B"/>
    <w:rsid w:val="00D142DE"/>
    <w:rsid w:val="00D14446"/>
    <w:rsid w:val="00D14938"/>
    <w:rsid w:val="00D14A95"/>
    <w:rsid w:val="00D14B7D"/>
    <w:rsid w:val="00D14C21"/>
    <w:rsid w:val="00D15497"/>
    <w:rsid w:val="00D1550E"/>
    <w:rsid w:val="00D15F2F"/>
    <w:rsid w:val="00D16770"/>
    <w:rsid w:val="00D167AD"/>
    <w:rsid w:val="00D168B1"/>
    <w:rsid w:val="00D16960"/>
    <w:rsid w:val="00D16A39"/>
    <w:rsid w:val="00D16B92"/>
    <w:rsid w:val="00D16C3B"/>
    <w:rsid w:val="00D16C44"/>
    <w:rsid w:val="00D16D63"/>
    <w:rsid w:val="00D16DF2"/>
    <w:rsid w:val="00D16E02"/>
    <w:rsid w:val="00D16E71"/>
    <w:rsid w:val="00D17144"/>
    <w:rsid w:val="00D1726E"/>
    <w:rsid w:val="00D17506"/>
    <w:rsid w:val="00D17D65"/>
    <w:rsid w:val="00D17DFC"/>
    <w:rsid w:val="00D17F37"/>
    <w:rsid w:val="00D17FA3"/>
    <w:rsid w:val="00D20005"/>
    <w:rsid w:val="00D201BA"/>
    <w:rsid w:val="00D203F8"/>
    <w:rsid w:val="00D204AC"/>
    <w:rsid w:val="00D204BD"/>
    <w:rsid w:val="00D20818"/>
    <w:rsid w:val="00D20B58"/>
    <w:rsid w:val="00D20DF1"/>
    <w:rsid w:val="00D20F16"/>
    <w:rsid w:val="00D2102D"/>
    <w:rsid w:val="00D21162"/>
    <w:rsid w:val="00D212D9"/>
    <w:rsid w:val="00D21382"/>
    <w:rsid w:val="00D215EA"/>
    <w:rsid w:val="00D21620"/>
    <w:rsid w:val="00D21658"/>
    <w:rsid w:val="00D216D0"/>
    <w:rsid w:val="00D2179A"/>
    <w:rsid w:val="00D21BD3"/>
    <w:rsid w:val="00D21C28"/>
    <w:rsid w:val="00D21C3F"/>
    <w:rsid w:val="00D21CD6"/>
    <w:rsid w:val="00D21DDB"/>
    <w:rsid w:val="00D21DFC"/>
    <w:rsid w:val="00D21E0A"/>
    <w:rsid w:val="00D21F88"/>
    <w:rsid w:val="00D21FA1"/>
    <w:rsid w:val="00D2279D"/>
    <w:rsid w:val="00D228C4"/>
    <w:rsid w:val="00D22935"/>
    <w:rsid w:val="00D229CB"/>
    <w:rsid w:val="00D22B69"/>
    <w:rsid w:val="00D22C22"/>
    <w:rsid w:val="00D22C46"/>
    <w:rsid w:val="00D22C63"/>
    <w:rsid w:val="00D23189"/>
    <w:rsid w:val="00D2325E"/>
    <w:rsid w:val="00D232B3"/>
    <w:rsid w:val="00D232E3"/>
    <w:rsid w:val="00D23ABC"/>
    <w:rsid w:val="00D23CFD"/>
    <w:rsid w:val="00D245A7"/>
    <w:rsid w:val="00D248E9"/>
    <w:rsid w:val="00D24A00"/>
    <w:rsid w:val="00D24A90"/>
    <w:rsid w:val="00D24B8E"/>
    <w:rsid w:val="00D25083"/>
    <w:rsid w:val="00D25125"/>
    <w:rsid w:val="00D25409"/>
    <w:rsid w:val="00D2576C"/>
    <w:rsid w:val="00D25827"/>
    <w:rsid w:val="00D2587A"/>
    <w:rsid w:val="00D25A72"/>
    <w:rsid w:val="00D25B4C"/>
    <w:rsid w:val="00D25BD0"/>
    <w:rsid w:val="00D25E4C"/>
    <w:rsid w:val="00D25F63"/>
    <w:rsid w:val="00D26092"/>
    <w:rsid w:val="00D263DF"/>
    <w:rsid w:val="00D26800"/>
    <w:rsid w:val="00D2697C"/>
    <w:rsid w:val="00D26C0B"/>
    <w:rsid w:val="00D26CBA"/>
    <w:rsid w:val="00D26D93"/>
    <w:rsid w:val="00D27226"/>
    <w:rsid w:val="00D2737F"/>
    <w:rsid w:val="00D273AA"/>
    <w:rsid w:val="00D2744C"/>
    <w:rsid w:val="00D278B3"/>
    <w:rsid w:val="00D27B35"/>
    <w:rsid w:val="00D27C28"/>
    <w:rsid w:val="00D27C3C"/>
    <w:rsid w:val="00D27ED8"/>
    <w:rsid w:val="00D300BB"/>
    <w:rsid w:val="00D3014E"/>
    <w:rsid w:val="00D30400"/>
    <w:rsid w:val="00D304DA"/>
    <w:rsid w:val="00D30581"/>
    <w:rsid w:val="00D3061D"/>
    <w:rsid w:val="00D30631"/>
    <w:rsid w:val="00D3078D"/>
    <w:rsid w:val="00D307C5"/>
    <w:rsid w:val="00D3096E"/>
    <w:rsid w:val="00D30B34"/>
    <w:rsid w:val="00D30DD3"/>
    <w:rsid w:val="00D30E49"/>
    <w:rsid w:val="00D31438"/>
    <w:rsid w:val="00D31981"/>
    <w:rsid w:val="00D31997"/>
    <w:rsid w:val="00D319F9"/>
    <w:rsid w:val="00D31C33"/>
    <w:rsid w:val="00D31EE7"/>
    <w:rsid w:val="00D31F8D"/>
    <w:rsid w:val="00D31FFE"/>
    <w:rsid w:val="00D320B8"/>
    <w:rsid w:val="00D325B1"/>
    <w:rsid w:val="00D32808"/>
    <w:rsid w:val="00D32986"/>
    <w:rsid w:val="00D330A8"/>
    <w:rsid w:val="00D3311C"/>
    <w:rsid w:val="00D33188"/>
    <w:rsid w:val="00D3337E"/>
    <w:rsid w:val="00D33385"/>
    <w:rsid w:val="00D3349A"/>
    <w:rsid w:val="00D334A7"/>
    <w:rsid w:val="00D337AD"/>
    <w:rsid w:val="00D338AA"/>
    <w:rsid w:val="00D33A74"/>
    <w:rsid w:val="00D33B79"/>
    <w:rsid w:val="00D33BD8"/>
    <w:rsid w:val="00D33D93"/>
    <w:rsid w:val="00D342D2"/>
    <w:rsid w:val="00D34492"/>
    <w:rsid w:val="00D34546"/>
    <w:rsid w:val="00D345EB"/>
    <w:rsid w:val="00D3482F"/>
    <w:rsid w:val="00D34858"/>
    <w:rsid w:val="00D3490C"/>
    <w:rsid w:val="00D349FD"/>
    <w:rsid w:val="00D34B41"/>
    <w:rsid w:val="00D34EEF"/>
    <w:rsid w:val="00D34FDE"/>
    <w:rsid w:val="00D35150"/>
    <w:rsid w:val="00D351D3"/>
    <w:rsid w:val="00D353BC"/>
    <w:rsid w:val="00D353DC"/>
    <w:rsid w:val="00D35506"/>
    <w:rsid w:val="00D35D95"/>
    <w:rsid w:val="00D35E8B"/>
    <w:rsid w:val="00D35ED8"/>
    <w:rsid w:val="00D35F06"/>
    <w:rsid w:val="00D36079"/>
    <w:rsid w:val="00D360D3"/>
    <w:rsid w:val="00D361B7"/>
    <w:rsid w:val="00D36867"/>
    <w:rsid w:val="00D368DE"/>
    <w:rsid w:val="00D36C53"/>
    <w:rsid w:val="00D3719B"/>
    <w:rsid w:val="00D37477"/>
    <w:rsid w:val="00D3780E"/>
    <w:rsid w:val="00D37821"/>
    <w:rsid w:val="00D37AAE"/>
    <w:rsid w:val="00D37D77"/>
    <w:rsid w:val="00D40012"/>
    <w:rsid w:val="00D400C1"/>
    <w:rsid w:val="00D40656"/>
    <w:rsid w:val="00D40AEB"/>
    <w:rsid w:val="00D40C06"/>
    <w:rsid w:val="00D40F7C"/>
    <w:rsid w:val="00D41105"/>
    <w:rsid w:val="00D411B9"/>
    <w:rsid w:val="00D412F7"/>
    <w:rsid w:val="00D41342"/>
    <w:rsid w:val="00D4136C"/>
    <w:rsid w:val="00D413F7"/>
    <w:rsid w:val="00D41592"/>
    <w:rsid w:val="00D417B8"/>
    <w:rsid w:val="00D4188B"/>
    <w:rsid w:val="00D41C36"/>
    <w:rsid w:val="00D41F2C"/>
    <w:rsid w:val="00D4240E"/>
    <w:rsid w:val="00D426E0"/>
    <w:rsid w:val="00D427B5"/>
    <w:rsid w:val="00D427EB"/>
    <w:rsid w:val="00D42B27"/>
    <w:rsid w:val="00D42BBA"/>
    <w:rsid w:val="00D43176"/>
    <w:rsid w:val="00D4357F"/>
    <w:rsid w:val="00D4363A"/>
    <w:rsid w:val="00D4367C"/>
    <w:rsid w:val="00D43F03"/>
    <w:rsid w:val="00D43FB7"/>
    <w:rsid w:val="00D44063"/>
    <w:rsid w:val="00D44D1C"/>
    <w:rsid w:val="00D44EDE"/>
    <w:rsid w:val="00D44FF9"/>
    <w:rsid w:val="00D45220"/>
    <w:rsid w:val="00D4526E"/>
    <w:rsid w:val="00D4527E"/>
    <w:rsid w:val="00D453AB"/>
    <w:rsid w:val="00D453C6"/>
    <w:rsid w:val="00D453C7"/>
    <w:rsid w:val="00D45454"/>
    <w:rsid w:val="00D454DB"/>
    <w:rsid w:val="00D456A5"/>
    <w:rsid w:val="00D456FD"/>
    <w:rsid w:val="00D45A73"/>
    <w:rsid w:val="00D45B75"/>
    <w:rsid w:val="00D45DD8"/>
    <w:rsid w:val="00D46199"/>
    <w:rsid w:val="00D461F1"/>
    <w:rsid w:val="00D46548"/>
    <w:rsid w:val="00D466FC"/>
    <w:rsid w:val="00D46822"/>
    <w:rsid w:val="00D46A85"/>
    <w:rsid w:val="00D46DFA"/>
    <w:rsid w:val="00D46DFC"/>
    <w:rsid w:val="00D46EBC"/>
    <w:rsid w:val="00D47466"/>
    <w:rsid w:val="00D474DB"/>
    <w:rsid w:val="00D47AFA"/>
    <w:rsid w:val="00D47BBF"/>
    <w:rsid w:val="00D47E29"/>
    <w:rsid w:val="00D47E3D"/>
    <w:rsid w:val="00D50996"/>
    <w:rsid w:val="00D509BD"/>
    <w:rsid w:val="00D50AC6"/>
    <w:rsid w:val="00D50C3D"/>
    <w:rsid w:val="00D50E44"/>
    <w:rsid w:val="00D50E5E"/>
    <w:rsid w:val="00D50F83"/>
    <w:rsid w:val="00D510AC"/>
    <w:rsid w:val="00D513B1"/>
    <w:rsid w:val="00D516B7"/>
    <w:rsid w:val="00D517C3"/>
    <w:rsid w:val="00D5198B"/>
    <w:rsid w:val="00D51993"/>
    <w:rsid w:val="00D51B0F"/>
    <w:rsid w:val="00D51FD2"/>
    <w:rsid w:val="00D5201F"/>
    <w:rsid w:val="00D52179"/>
    <w:rsid w:val="00D5220F"/>
    <w:rsid w:val="00D52471"/>
    <w:rsid w:val="00D5255A"/>
    <w:rsid w:val="00D52674"/>
    <w:rsid w:val="00D52833"/>
    <w:rsid w:val="00D52A43"/>
    <w:rsid w:val="00D52F9F"/>
    <w:rsid w:val="00D52FE9"/>
    <w:rsid w:val="00D5322A"/>
    <w:rsid w:val="00D5326F"/>
    <w:rsid w:val="00D53591"/>
    <w:rsid w:val="00D5415E"/>
    <w:rsid w:val="00D541B7"/>
    <w:rsid w:val="00D54AED"/>
    <w:rsid w:val="00D54D74"/>
    <w:rsid w:val="00D54E05"/>
    <w:rsid w:val="00D550C1"/>
    <w:rsid w:val="00D55243"/>
    <w:rsid w:val="00D55386"/>
    <w:rsid w:val="00D553F8"/>
    <w:rsid w:val="00D556C5"/>
    <w:rsid w:val="00D5584F"/>
    <w:rsid w:val="00D55C59"/>
    <w:rsid w:val="00D55CFB"/>
    <w:rsid w:val="00D55E1F"/>
    <w:rsid w:val="00D5617F"/>
    <w:rsid w:val="00D5631E"/>
    <w:rsid w:val="00D564F5"/>
    <w:rsid w:val="00D5659F"/>
    <w:rsid w:val="00D56812"/>
    <w:rsid w:val="00D56AFC"/>
    <w:rsid w:val="00D56C19"/>
    <w:rsid w:val="00D56CD4"/>
    <w:rsid w:val="00D56D4A"/>
    <w:rsid w:val="00D57080"/>
    <w:rsid w:val="00D571B6"/>
    <w:rsid w:val="00D573D8"/>
    <w:rsid w:val="00D576FB"/>
    <w:rsid w:val="00D5789C"/>
    <w:rsid w:val="00D601A8"/>
    <w:rsid w:val="00D60269"/>
    <w:rsid w:val="00D602D4"/>
    <w:rsid w:val="00D602FA"/>
    <w:rsid w:val="00D6048F"/>
    <w:rsid w:val="00D60E8C"/>
    <w:rsid w:val="00D60FB3"/>
    <w:rsid w:val="00D610A5"/>
    <w:rsid w:val="00D6153E"/>
    <w:rsid w:val="00D61631"/>
    <w:rsid w:val="00D61660"/>
    <w:rsid w:val="00D61A02"/>
    <w:rsid w:val="00D61A10"/>
    <w:rsid w:val="00D61AC9"/>
    <w:rsid w:val="00D61BFC"/>
    <w:rsid w:val="00D61E2C"/>
    <w:rsid w:val="00D62483"/>
    <w:rsid w:val="00D625C3"/>
    <w:rsid w:val="00D6297D"/>
    <w:rsid w:val="00D62A74"/>
    <w:rsid w:val="00D62BCB"/>
    <w:rsid w:val="00D62CDE"/>
    <w:rsid w:val="00D62DFA"/>
    <w:rsid w:val="00D62E11"/>
    <w:rsid w:val="00D6316B"/>
    <w:rsid w:val="00D6372B"/>
    <w:rsid w:val="00D639E2"/>
    <w:rsid w:val="00D63C88"/>
    <w:rsid w:val="00D63C8D"/>
    <w:rsid w:val="00D63E9F"/>
    <w:rsid w:val="00D6419A"/>
    <w:rsid w:val="00D64262"/>
    <w:rsid w:val="00D64349"/>
    <w:rsid w:val="00D64589"/>
    <w:rsid w:val="00D6464F"/>
    <w:rsid w:val="00D64798"/>
    <w:rsid w:val="00D648EB"/>
    <w:rsid w:val="00D64982"/>
    <w:rsid w:val="00D64A9F"/>
    <w:rsid w:val="00D64B7E"/>
    <w:rsid w:val="00D64D5A"/>
    <w:rsid w:val="00D64D5E"/>
    <w:rsid w:val="00D64E54"/>
    <w:rsid w:val="00D65343"/>
    <w:rsid w:val="00D6556C"/>
    <w:rsid w:val="00D656ED"/>
    <w:rsid w:val="00D659F1"/>
    <w:rsid w:val="00D65B50"/>
    <w:rsid w:val="00D65C33"/>
    <w:rsid w:val="00D65CE2"/>
    <w:rsid w:val="00D65E6F"/>
    <w:rsid w:val="00D66151"/>
    <w:rsid w:val="00D661E5"/>
    <w:rsid w:val="00D662B7"/>
    <w:rsid w:val="00D66359"/>
    <w:rsid w:val="00D663F8"/>
    <w:rsid w:val="00D66439"/>
    <w:rsid w:val="00D6652D"/>
    <w:rsid w:val="00D66574"/>
    <w:rsid w:val="00D6658B"/>
    <w:rsid w:val="00D665D7"/>
    <w:rsid w:val="00D665EA"/>
    <w:rsid w:val="00D6660E"/>
    <w:rsid w:val="00D66978"/>
    <w:rsid w:val="00D66A31"/>
    <w:rsid w:val="00D66BB4"/>
    <w:rsid w:val="00D66CD1"/>
    <w:rsid w:val="00D66D4D"/>
    <w:rsid w:val="00D66FDA"/>
    <w:rsid w:val="00D67111"/>
    <w:rsid w:val="00D67173"/>
    <w:rsid w:val="00D67391"/>
    <w:rsid w:val="00D67443"/>
    <w:rsid w:val="00D6744C"/>
    <w:rsid w:val="00D67835"/>
    <w:rsid w:val="00D67AAE"/>
    <w:rsid w:val="00D67C2F"/>
    <w:rsid w:val="00D67C67"/>
    <w:rsid w:val="00D67CC4"/>
    <w:rsid w:val="00D67D8C"/>
    <w:rsid w:val="00D67F28"/>
    <w:rsid w:val="00D67F7C"/>
    <w:rsid w:val="00D7044D"/>
    <w:rsid w:val="00D704EC"/>
    <w:rsid w:val="00D70553"/>
    <w:rsid w:val="00D705E5"/>
    <w:rsid w:val="00D70746"/>
    <w:rsid w:val="00D7093A"/>
    <w:rsid w:val="00D7097C"/>
    <w:rsid w:val="00D709EF"/>
    <w:rsid w:val="00D70C50"/>
    <w:rsid w:val="00D70C9E"/>
    <w:rsid w:val="00D70CFD"/>
    <w:rsid w:val="00D70F27"/>
    <w:rsid w:val="00D71117"/>
    <w:rsid w:val="00D71175"/>
    <w:rsid w:val="00D7123D"/>
    <w:rsid w:val="00D7154D"/>
    <w:rsid w:val="00D71580"/>
    <w:rsid w:val="00D71640"/>
    <w:rsid w:val="00D71A3C"/>
    <w:rsid w:val="00D71B95"/>
    <w:rsid w:val="00D71EC6"/>
    <w:rsid w:val="00D720C6"/>
    <w:rsid w:val="00D7214E"/>
    <w:rsid w:val="00D722D9"/>
    <w:rsid w:val="00D72449"/>
    <w:rsid w:val="00D728FC"/>
    <w:rsid w:val="00D72901"/>
    <w:rsid w:val="00D72A7A"/>
    <w:rsid w:val="00D72AAD"/>
    <w:rsid w:val="00D72C81"/>
    <w:rsid w:val="00D72E1F"/>
    <w:rsid w:val="00D72FC5"/>
    <w:rsid w:val="00D7321D"/>
    <w:rsid w:val="00D7326E"/>
    <w:rsid w:val="00D735BA"/>
    <w:rsid w:val="00D7376F"/>
    <w:rsid w:val="00D738A0"/>
    <w:rsid w:val="00D739B0"/>
    <w:rsid w:val="00D73DDC"/>
    <w:rsid w:val="00D7404D"/>
    <w:rsid w:val="00D74195"/>
    <w:rsid w:val="00D741A2"/>
    <w:rsid w:val="00D74287"/>
    <w:rsid w:val="00D7439C"/>
    <w:rsid w:val="00D744B3"/>
    <w:rsid w:val="00D7467E"/>
    <w:rsid w:val="00D74718"/>
    <w:rsid w:val="00D74A0F"/>
    <w:rsid w:val="00D74A6F"/>
    <w:rsid w:val="00D74BC3"/>
    <w:rsid w:val="00D74E70"/>
    <w:rsid w:val="00D75398"/>
    <w:rsid w:val="00D753C5"/>
    <w:rsid w:val="00D754AC"/>
    <w:rsid w:val="00D7556A"/>
    <w:rsid w:val="00D757BF"/>
    <w:rsid w:val="00D7593D"/>
    <w:rsid w:val="00D75B91"/>
    <w:rsid w:val="00D75C34"/>
    <w:rsid w:val="00D75CD8"/>
    <w:rsid w:val="00D75E93"/>
    <w:rsid w:val="00D76005"/>
    <w:rsid w:val="00D7615B"/>
    <w:rsid w:val="00D7628F"/>
    <w:rsid w:val="00D762E5"/>
    <w:rsid w:val="00D76427"/>
    <w:rsid w:val="00D76514"/>
    <w:rsid w:val="00D76756"/>
    <w:rsid w:val="00D7675B"/>
    <w:rsid w:val="00D769AF"/>
    <w:rsid w:val="00D76BE8"/>
    <w:rsid w:val="00D76C83"/>
    <w:rsid w:val="00D76FAB"/>
    <w:rsid w:val="00D77113"/>
    <w:rsid w:val="00D77274"/>
    <w:rsid w:val="00D77BC5"/>
    <w:rsid w:val="00D77C31"/>
    <w:rsid w:val="00D77CB0"/>
    <w:rsid w:val="00D77E5B"/>
    <w:rsid w:val="00D77F05"/>
    <w:rsid w:val="00D77FD2"/>
    <w:rsid w:val="00D800C6"/>
    <w:rsid w:val="00D80174"/>
    <w:rsid w:val="00D801F4"/>
    <w:rsid w:val="00D80216"/>
    <w:rsid w:val="00D802B1"/>
    <w:rsid w:val="00D80576"/>
    <w:rsid w:val="00D809E5"/>
    <w:rsid w:val="00D80A6C"/>
    <w:rsid w:val="00D810CC"/>
    <w:rsid w:val="00D81296"/>
    <w:rsid w:val="00D8143B"/>
    <w:rsid w:val="00D817EA"/>
    <w:rsid w:val="00D81C6F"/>
    <w:rsid w:val="00D81ED0"/>
    <w:rsid w:val="00D820B0"/>
    <w:rsid w:val="00D8211E"/>
    <w:rsid w:val="00D82158"/>
    <w:rsid w:val="00D8234E"/>
    <w:rsid w:val="00D82370"/>
    <w:rsid w:val="00D82B0A"/>
    <w:rsid w:val="00D82B2A"/>
    <w:rsid w:val="00D82DD4"/>
    <w:rsid w:val="00D82E9B"/>
    <w:rsid w:val="00D8318F"/>
    <w:rsid w:val="00D83320"/>
    <w:rsid w:val="00D83558"/>
    <w:rsid w:val="00D83672"/>
    <w:rsid w:val="00D836AB"/>
    <w:rsid w:val="00D839EA"/>
    <w:rsid w:val="00D83A04"/>
    <w:rsid w:val="00D83AA3"/>
    <w:rsid w:val="00D83BF5"/>
    <w:rsid w:val="00D83E39"/>
    <w:rsid w:val="00D840AD"/>
    <w:rsid w:val="00D840D2"/>
    <w:rsid w:val="00D84390"/>
    <w:rsid w:val="00D844C1"/>
    <w:rsid w:val="00D84566"/>
    <w:rsid w:val="00D8474B"/>
    <w:rsid w:val="00D8484D"/>
    <w:rsid w:val="00D848C3"/>
    <w:rsid w:val="00D84CAE"/>
    <w:rsid w:val="00D84FB5"/>
    <w:rsid w:val="00D85050"/>
    <w:rsid w:val="00D850E7"/>
    <w:rsid w:val="00D852A4"/>
    <w:rsid w:val="00D852FC"/>
    <w:rsid w:val="00D854A1"/>
    <w:rsid w:val="00D854AF"/>
    <w:rsid w:val="00D85553"/>
    <w:rsid w:val="00D855A6"/>
    <w:rsid w:val="00D85660"/>
    <w:rsid w:val="00D858DF"/>
    <w:rsid w:val="00D85A5C"/>
    <w:rsid w:val="00D85ACA"/>
    <w:rsid w:val="00D86055"/>
    <w:rsid w:val="00D8631B"/>
    <w:rsid w:val="00D86424"/>
    <w:rsid w:val="00D86444"/>
    <w:rsid w:val="00D86578"/>
    <w:rsid w:val="00D86A1E"/>
    <w:rsid w:val="00D86B33"/>
    <w:rsid w:val="00D86BF0"/>
    <w:rsid w:val="00D86BF2"/>
    <w:rsid w:val="00D86DE0"/>
    <w:rsid w:val="00D871D2"/>
    <w:rsid w:val="00D873C1"/>
    <w:rsid w:val="00D8750A"/>
    <w:rsid w:val="00D87537"/>
    <w:rsid w:val="00D87715"/>
    <w:rsid w:val="00D878EB"/>
    <w:rsid w:val="00D87A4B"/>
    <w:rsid w:val="00D87B2F"/>
    <w:rsid w:val="00D87C89"/>
    <w:rsid w:val="00D90033"/>
    <w:rsid w:val="00D900DE"/>
    <w:rsid w:val="00D90220"/>
    <w:rsid w:val="00D902E7"/>
    <w:rsid w:val="00D908B4"/>
    <w:rsid w:val="00D90C4D"/>
    <w:rsid w:val="00D90D6C"/>
    <w:rsid w:val="00D90F02"/>
    <w:rsid w:val="00D910C4"/>
    <w:rsid w:val="00D91237"/>
    <w:rsid w:val="00D915E3"/>
    <w:rsid w:val="00D915E5"/>
    <w:rsid w:val="00D9178E"/>
    <w:rsid w:val="00D91932"/>
    <w:rsid w:val="00D91B38"/>
    <w:rsid w:val="00D92205"/>
    <w:rsid w:val="00D923EF"/>
    <w:rsid w:val="00D928DB"/>
    <w:rsid w:val="00D929A9"/>
    <w:rsid w:val="00D92A59"/>
    <w:rsid w:val="00D92DC5"/>
    <w:rsid w:val="00D92E6B"/>
    <w:rsid w:val="00D92F11"/>
    <w:rsid w:val="00D930B8"/>
    <w:rsid w:val="00D9316B"/>
    <w:rsid w:val="00D9326F"/>
    <w:rsid w:val="00D932AC"/>
    <w:rsid w:val="00D93565"/>
    <w:rsid w:val="00D93672"/>
    <w:rsid w:val="00D93FF6"/>
    <w:rsid w:val="00D9420B"/>
    <w:rsid w:val="00D942ED"/>
    <w:rsid w:val="00D9435F"/>
    <w:rsid w:val="00D9471A"/>
    <w:rsid w:val="00D947C7"/>
    <w:rsid w:val="00D94ABA"/>
    <w:rsid w:val="00D94BDB"/>
    <w:rsid w:val="00D94C05"/>
    <w:rsid w:val="00D94E17"/>
    <w:rsid w:val="00D950BE"/>
    <w:rsid w:val="00D953AA"/>
    <w:rsid w:val="00D958EB"/>
    <w:rsid w:val="00D959BD"/>
    <w:rsid w:val="00D95A8A"/>
    <w:rsid w:val="00D95BF4"/>
    <w:rsid w:val="00D95CC8"/>
    <w:rsid w:val="00D95DDE"/>
    <w:rsid w:val="00D9603B"/>
    <w:rsid w:val="00D966D9"/>
    <w:rsid w:val="00D96CBE"/>
    <w:rsid w:val="00D96D77"/>
    <w:rsid w:val="00D97187"/>
    <w:rsid w:val="00D97394"/>
    <w:rsid w:val="00D97735"/>
    <w:rsid w:val="00D97785"/>
    <w:rsid w:val="00D97BDD"/>
    <w:rsid w:val="00DA0000"/>
    <w:rsid w:val="00DA0312"/>
    <w:rsid w:val="00DA04AC"/>
    <w:rsid w:val="00DA065A"/>
    <w:rsid w:val="00DA09F2"/>
    <w:rsid w:val="00DA0A50"/>
    <w:rsid w:val="00DA0E36"/>
    <w:rsid w:val="00DA0F28"/>
    <w:rsid w:val="00DA12E3"/>
    <w:rsid w:val="00DA166C"/>
    <w:rsid w:val="00DA18F1"/>
    <w:rsid w:val="00DA1C36"/>
    <w:rsid w:val="00DA1CD6"/>
    <w:rsid w:val="00DA1D66"/>
    <w:rsid w:val="00DA1D9F"/>
    <w:rsid w:val="00DA1F14"/>
    <w:rsid w:val="00DA1F99"/>
    <w:rsid w:val="00DA2067"/>
    <w:rsid w:val="00DA226B"/>
    <w:rsid w:val="00DA2469"/>
    <w:rsid w:val="00DA2603"/>
    <w:rsid w:val="00DA26B3"/>
    <w:rsid w:val="00DA2760"/>
    <w:rsid w:val="00DA2876"/>
    <w:rsid w:val="00DA28F0"/>
    <w:rsid w:val="00DA2DF9"/>
    <w:rsid w:val="00DA2F04"/>
    <w:rsid w:val="00DA325D"/>
    <w:rsid w:val="00DA3352"/>
    <w:rsid w:val="00DA34D9"/>
    <w:rsid w:val="00DA34F0"/>
    <w:rsid w:val="00DA3990"/>
    <w:rsid w:val="00DA3B9C"/>
    <w:rsid w:val="00DA3E46"/>
    <w:rsid w:val="00DA3F2A"/>
    <w:rsid w:val="00DA3FC0"/>
    <w:rsid w:val="00DA4148"/>
    <w:rsid w:val="00DA41A8"/>
    <w:rsid w:val="00DA464A"/>
    <w:rsid w:val="00DA4684"/>
    <w:rsid w:val="00DA47D0"/>
    <w:rsid w:val="00DA4817"/>
    <w:rsid w:val="00DA49B7"/>
    <w:rsid w:val="00DA4D21"/>
    <w:rsid w:val="00DA4E37"/>
    <w:rsid w:val="00DA507C"/>
    <w:rsid w:val="00DA51D6"/>
    <w:rsid w:val="00DA52D9"/>
    <w:rsid w:val="00DA5419"/>
    <w:rsid w:val="00DA5816"/>
    <w:rsid w:val="00DA59F9"/>
    <w:rsid w:val="00DA5A63"/>
    <w:rsid w:val="00DA5B4E"/>
    <w:rsid w:val="00DA5B55"/>
    <w:rsid w:val="00DA5C1C"/>
    <w:rsid w:val="00DA5DA2"/>
    <w:rsid w:val="00DA5E4B"/>
    <w:rsid w:val="00DA5E95"/>
    <w:rsid w:val="00DA645E"/>
    <w:rsid w:val="00DA64D1"/>
    <w:rsid w:val="00DA67AE"/>
    <w:rsid w:val="00DA6B1B"/>
    <w:rsid w:val="00DA6D0D"/>
    <w:rsid w:val="00DA6D93"/>
    <w:rsid w:val="00DA6F0A"/>
    <w:rsid w:val="00DA7090"/>
    <w:rsid w:val="00DA715E"/>
    <w:rsid w:val="00DA7205"/>
    <w:rsid w:val="00DA74D2"/>
    <w:rsid w:val="00DA77FC"/>
    <w:rsid w:val="00DA78A2"/>
    <w:rsid w:val="00DA7966"/>
    <w:rsid w:val="00DA7A8E"/>
    <w:rsid w:val="00DA7BBC"/>
    <w:rsid w:val="00DA7BD9"/>
    <w:rsid w:val="00DA7FA2"/>
    <w:rsid w:val="00DB0307"/>
    <w:rsid w:val="00DB0351"/>
    <w:rsid w:val="00DB05CF"/>
    <w:rsid w:val="00DB05DF"/>
    <w:rsid w:val="00DB0699"/>
    <w:rsid w:val="00DB06C1"/>
    <w:rsid w:val="00DB073E"/>
    <w:rsid w:val="00DB0778"/>
    <w:rsid w:val="00DB0929"/>
    <w:rsid w:val="00DB094F"/>
    <w:rsid w:val="00DB0954"/>
    <w:rsid w:val="00DB0B0B"/>
    <w:rsid w:val="00DB0C11"/>
    <w:rsid w:val="00DB0C29"/>
    <w:rsid w:val="00DB0C44"/>
    <w:rsid w:val="00DB0C48"/>
    <w:rsid w:val="00DB0E6D"/>
    <w:rsid w:val="00DB0F34"/>
    <w:rsid w:val="00DB1244"/>
    <w:rsid w:val="00DB12A1"/>
    <w:rsid w:val="00DB141D"/>
    <w:rsid w:val="00DB17D3"/>
    <w:rsid w:val="00DB17DF"/>
    <w:rsid w:val="00DB1A26"/>
    <w:rsid w:val="00DB1ADF"/>
    <w:rsid w:val="00DB1CB3"/>
    <w:rsid w:val="00DB1CF9"/>
    <w:rsid w:val="00DB1F0A"/>
    <w:rsid w:val="00DB1F41"/>
    <w:rsid w:val="00DB2166"/>
    <w:rsid w:val="00DB241B"/>
    <w:rsid w:val="00DB24F1"/>
    <w:rsid w:val="00DB257D"/>
    <w:rsid w:val="00DB2974"/>
    <w:rsid w:val="00DB2991"/>
    <w:rsid w:val="00DB2C89"/>
    <w:rsid w:val="00DB2FD6"/>
    <w:rsid w:val="00DB3222"/>
    <w:rsid w:val="00DB33A4"/>
    <w:rsid w:val="00DB34C8"/>
    <w:rsid w:val="00DB39EE"/>
    <w:rsid w:val="00DB4057"/>
    <w:rsid w:val="00DB4072"/>
    <w:rsid w:val="00DB4080"/>
    <w:rsid w:val="00DB439D"/>
    <w:rsid w:val="00DB4471"/>
    <w:rsid w:val="00DB45ED"/>
    <w:rsid w:val="00DB4B33"/>
    <w:rsid w:val="00DB4CCE"/>
    <w:rsid w:val="00DB5372"/>
    <w:rsid w:val="00DB5682"/>
    <w:rsid w:val="00DB56DF"/>
    <w:rsid w:val="00DB5AD8"/>
    <w:rsid w:val="00DB5AE2"/>
    <w:rsid w:val="00DB5C98"/>
    <w:rsid w:val="00DB5D9B"/>
    <w:rsid w:val="00DB62CA"/>
    <w:rsid w:val="00DB6610"/>
    <w:rsid w:val="00DB6804"/>
    <w:rsid w:val="00DB6EEE"/>
    <w:rsid w:val="00DB6FAA"/>
    <w:rsid w:val="00DB7667"/>
    <w:rsid w:val="00DB76F7"/>
    <w:rsid w:val="00DB7835"/>
    <w:rsid w:val="00DB78A6"/>
    <w:rsid w:val="00DB7901"/>
    <w:rsid w:val="00DB7B97"/>
    <w:rsid w:val="00DB7C03"/>
    <w:rsid w:val="00DB7E10"/>
    <w:rsid w:val="00DC022D"/>
    <w:rsid w:val="00DC028A"/>
    <w:rsid w:val="00DC02DB"/>
    <w:rsid w:val="00DC03D1"/>
    <w:rsid w:val="00DC05D2"/>
    <w:rsid w:val="00DC0664"/>
    <w:rsid w:val="00DC0A99"/>
    <w:rsid w:val="00DC0B6B"/>
    <w:rsid w:val="00DC0B9C"/>
    <w:rsid w:val="00DC0EAB"/>
    <w:rsid w:val="00DC11C9"/>
    <w:rsid w:val="00DC13AE"/>
    <w:rsid w:val="00DC162D"/>
    <w:rsid w:val="00DC175D"/>
    <w:rsid w:val="00DC17C3"/>
    <w:rsid w:val="00DC1855"/>
    <w:rsid w:val="00DC18B9"/>
    <w:rsid w:val="00DC1FE9"/>
    <w:rsid w:val="00DC205C"/>
    <w:rsid w:val="00DC234C"/>
    <w:rsid w:val="00DC236A"/>
    <w:rsid w:val="00DC2404"/>
    <w:rsid w:val="00DC2693"/>
    <w:rsid w:val="00DC2A75"/>
    <w:rsid w:val="00DC2C19"/>
    <w:rsid w:val="00DC2EA4"/>
    <w:rsid w:val="00DC2F25"/>
    <w:rsid w:val="00DC353B"/>
    <w:rsid w:val="00DC3604"/>
    <w:rsid w:val="00DC3754"/>
    <w:rsid w:val="00DC3867"/>
    <w:rsid w:val="00DC3B93"/>
    <w:rsid w:val="00DC3BB5"/>
    <w:rsid w:val="00DC3C12"/>
    <w:rsid w:val="00DC3D32"/>
    <w:rsid w:val="00DC40A7"/>
    <w:rsid w:val="00DC4309"/>
    <w:rsid w:val="00DC4430"/>
    <w:rsid w:val="00DC444A"/>
    <w:rsid w:val="00DC44A3"/>
    <w:rsid w:val="00DC46BA"/>
    <w:rsid w:val="00DC4843"/>
    <w:rsid w:val="00DC4C27"/>
    <w:rsid w:val="00DC4D4B"/>
    <w:rsid w:val="00DC5003"/>
    <w:rsid w:val="00DC505B"/>
    <w:rsid w:val="00DC518F"/>
    <w:rsid w:val="00DC51D8"/>
    <w:rsid w:val="00DC56F2"/>
    <w:rsid w:val="00DC5AD8"/>
    <w:rsid w:val="00DC5D93"/>
    <w:rsid w:val="00DC5F8E"/>
    <w:rsid w:val="00DC6149"/>
    <w:rsid w:val="00DC62FE"/>
    <w:rsid w:val="00DC6587"/>
    <w:rsid w:val="00DC6757"/>
    <w:rsid w:val="00DC6BD9"/>
    <w:rsid w:val="00DC6C12"/>
    <w:rsid w:val="00DC6D1F"/>
    <w:rsid w:val="00DC6FFF"/>
    <w:rsid w:val="00DC7023"/>
    <w:rsid w:val="00DC74A9"/>
    <w:rsid w:val="00DC751C"/>
    <w:rsid w:val="00DC75E6"/>
    <w:rsid w:val="00DC779D"/>
    <w:rsid w:val="00DC796E"/>
    <w:rsid w:val="00DC7ABA"/>
    <w:rsid w:val="00DC7ED2"/>
    <w:rsid w:val="00DD01BF"/>
    <w:rsid w:val="00DD02F4"/>
    <w:rsid w:val="00DD05E1"/>
    <w:rsid w:val="00DD066B"/>
    <w:rsid w:val="00DD090D"/>
    <w:rsid w:val="00DD0A46"/>
    <w:rsid w:val="00DD0B21"/>
    <w:rsid w:val="00DD0CF9"/>
    <w:rsid w:val="00DD0EEA"/>
    <w:rsid w:val="00DD11D1"/>
    <w:rsid w:val="00DD13AB"/>
    <w:rsid w:val="00DD1654"/>
    <w:rsid w:val="00DD17B2"/>
    <w:rsid w:val="00DD17B3"/>
    <w:rsid w:val="00DD17E4"/>
    <w:rsid w:val="00DD197B"/>
    <w:rsid w:val="00DD19BE"/>
    <w:rsid w:val="00DD19C3"/>
    <w:rsid w:val="00DD1AB3"/>
    <w:rsid w:val="00DD1BB1"/>
    <w:rsid w:val="00DD1D1D"/>
    <w:rsid w:val="00DD1D2C"/>
    <w:rsid w:val="00DD1E28"/>
    <w:rsid w:val="00DD2049"/>
    <w:rsid w:val="00DD206E"/>
    <w:rsid w:val="00DD228E"/>
    <w:rsid w:val="00DD2355"/>
    <w:rsid w:val="00DD2715"/>
    <w:rsid w:val="00DD28A0"/>
    <w:rsid w:val="00DD2B1C"/>
    <w:rsid w:val="00DD2B83"/>
    <w:rsid w:val="00DD2BE1"/>
    <w:rsid w:val="00DD2BFF"/>
    <w:rsid w:val="00DD2CC5"/>
    <w:rsid w:val="00DD2DA4"/>
    <w:rsid w:val="00DD2FBB"/>
    <w:rsid w:val="00DD311D"/>
    <w:rsid w:val="00DD3321"/>
    <w:rsid w:val="00DD334B"/>
    <w:rsid w:val="00DD344B"/>
    <w:rsid w:val="00DD3900"/>
    <w:rsid w:val="00DD3E4F"/>
    <w:rsid w:val="00DD4049"/>
    <w:rsid w:val="00DD41B4"/>
    <w:rsid w:val="00DD4250"/>
    <w:rsid w:val="00DD4262"/>
    <w:rsid w:val="00DD4724"/>
    <w:rsid w:val="00DD49F4"/>
    <w:rsid w:val="00DD4A02"/>
    <w:rsid w:val="00DD4D96"/>
    <w:rsid w:val="00DD4EC0"/>
    <w:rsid w:val="00DD5463"/>
    <w:rsid w:val="00DD554F"/>
    <w:rsid w:val="00DD5C27"/>
    <w:rsid w:val="00DD5C5F"/>
    <w:rsid w:val="00DD6022"/>
    <w:rsid w:val="00DD6098"/>
    <w:rsid w:val="00DD60F4"/>
    <w:rsid w:val="00DD6284"/>
    <w:rsid w:val="00DD6919"/>
    <w:rsid w:val="00DD6977"/>
    <w:rsid w:val="00DD6CA8"/>
    <w:rsid w:val="00DD6CE6"/>
    <w:rsid w:val="00DD70F2"/>
    <w:rsid w:val="00DD765A"/>
    <w:rsid w:val="00DD77F1"/>
    <w:rsid w:val="00DD782A"/>
    <w:rsid w:val="00DD7964"/>
    <w:rsid w:val="00DD7A7C"/>
    <w:rsid w:val="00DD7C89"/>
    <w:rsid w:val="00DE06E3"/>
    <w:rsid w:val="00DE0BCF"/>
    <w:rsid w:val="00DE0CAB"/>
    <w:rsid w:val="00DE0E11"/>
    <w:rsid w:val="00DE0E41"/>
    <w:rsid w:val="00DE1181"/>
    <w:rsid w:val="00DE1400"/>
    <w:rsid w:val="00DE1543"/>
    <w:rsid w:val="00DE1610"/>
    <w:rsid w:val="00DE161D"/>
    <w:rsid w:val="00DE16FB"/>
    <w:rsid w:val="00DE1AB3"/>
    <w:rsid w:val="00DE1B59"/>
    <w:rsid w:val="00DE1BA0"/>
    <w:rsid w:val="00DE21A5"/>
    <w:rsid w:val="00DE225F"/>
    <w:rsid w:val="00DE28AF"/>
    <w:rsid w:val="00DE2C91"/>
    <w:rsid w:val="00DE2DD0"/>
    <w:rsid w:val="00DE2DDB"/>
    <w:rsid w:val="00DE301C"/>
    <w:rsid w:val="00DE387F"/>
    <w:rsid w:val="00DE38E5"/>
    <w:rsid w:val="00DE3C6A"/>
    <w:rsid w:val="00DE3EAE"/>
    <w:rsid w:val="00DE4A19"/>
    <w:rsid w:val="00DE4BA4"/>
    <w:rsid w:val="00DE4BB4"/>
    <w:rsid w:val="00DE4DC4"/>
    <w:rsid w:val="00DE4DD9"/>
    <w:rsid w:val="00DE4E62"/>
    <w:rsid w:val="00DE5230"/>
    <w:rsid w:val="00DE540D"/>
    <w:rsid w:val="00DE54AE"/>
    <w:rsid w:val="00DE54B5"/>
    <w:rsid w:val="00DE564D"/>
    <w:rsid w:val="00DE575A"/>
    <w:rsid w:val="00DE5842"/>
    <w:rsid w:val="00DE584F"/>
    <w:rsid w:val="00DE61AA"/>
    <w:rsid w:val="00DE6251"/>
    <w:rsid w:val="00DE6311"/>
    <w:rsid w:val="00DE660E"/>
    <w:rsid w:val="00DE6720"/>
    <w:rsid w:val="00DE6AE3"/>
    <w:rsid w:val="00DE6B2E"/>
    <w:rsid w:val="00DE6BA1"/>
    <w:rsid w:val="00DE6BE9"/>
    <w:rsid w:val="00DE7011"/>
    <w:rsid w:val="00DE72C4"/>
    <w:rsid w:val="00DE7A0F"/>
    <w:rsid w:val="00DE7B3C"/>
    <w:rsid w:val="00DE7D29"/>
    <w:rsid w:val="00DE7D57"/>
    <w:rsid w:val="00DE7FE6"/>
    <w:rsid w:val="00DF0495"/>
    <w:rsid w:val="00DF05CC"/>
    <w:rsid w:val="00DF0696"/>
    <w:rsid w:val="00DF0882"/>
    <w:rsid w:val="00DF08E9"/>
    <w:rsid w:val="00DF0B1E"/>
    <w:rsid w:val="00DF0D9C"/>
    <w:rsid w:val="00DF0E06"/>
    <w:rsid w:val="00DF0EDF"/>
    <w:rsid w:val="00DF1172"/>
    <w:rsid w:val="00DF1270"/>
    <w:rsid w:val="00DF12FE"/>
    <w:rsid w:val="00DF14E6"/>
    <w:rsid w:val="00DF1605"/>
    <w:rsid w:val="00DF16D3"/>
    <w:rsid w:val="00DF1962"/>
    <w:rsid w:val="00DF1B05"/>
    <w:rsid w:val="00DF1F29"/>
    <w:rsid w:val="00DF1FE6"/>
    <w:rsid w:val="00DF205A"/>
    <w:rsid w:val="00DF23F7"/>
    <w:rsid w:val="00DF25C7"/>
    <w:rsid w:val="00DF25D2"/>
    <w:rsid w:val="00DF26FD"/>
    <w:rsid w:val="00DF2769"/>
    <w:rsid w:val="00DF2A0D"/>
    <w:rsid w:val="00DF2DC1"/>
    <w:rsid w:val="00DF2E47"/>
    <w:rsid w:val="00DF2E66"/>
    <w:rsid w:val="00DF2F11"/>
    <w:rsid w:val="00DF3262"/>
    <w:rsid w:val="00DF32EA"/>
    <w:rsid w:val="00DF349A"/>
    <w:rsid w:val="00DF364E"/>
    <w:rsid w:val="00DF3B42"/>
    <w:rsid w:val="00DF3BD1"/>
    <w:rsid w:val="00DF42B9"/>
    <w:rsid w:val="00DF43FC"/>
    <w:rsid w:val="00DF4553"/>
    <w:rsid w:val="00DF45C5"/>
    <w:rsid w:val="00DF4875"/>
    <w:rsid w:val="00DF490C"/>
    <w:rsid w:val="00DF4AB7"/>
    <w:rsid w:val="00DF4D89"/>
    <w:rsid w:val="00DF4DC7"/>
    <w:rsid w:val="00DF4E7D"/>
    <w:rsid w:val="00DF4F68"/>
    <w:rsid w:val="00DF4FAB"/>
    <w:rsid w:val="00DF4FED"/>
    <w:rsid w:val="00DF5752"/>
    <w:rsid w:val="00DF57CA"/>
    <w:rsid w:val="00DF5808"/>
    <w:rsid w:val="00DF58AA"/>
    <w:rsid w:val="00DF59DD"/>
    <w:rsid w:val="00DF5A8E"/>
    <w:rsid w:val="00DF5AC2"/>
    <w:rsid w:val="00DF5B4A"/>
    <w:rsid w:val="00DF5BFF"/>
    <w:rsid w:val="00DF5F90"/>
    <w:rsid w:val="00DF630D"/>
    <w:rsid w:val="00DF646C"/>
    <w:rsid w:val="00DF6BE1"/>
    <w:rsid w:val="00DF6D7B"/>
    <w:rsid w:val="00DF6E71"/>
    <w:rsid w:val="00DF7073"/>
    <w:rsid w:val="00DF72AF"/>
    <w:rsid w:val="00DF735E"/>
    <w:rsid w:val="00DF76CB"/>
    <w:rsid w:val="00DF78B3"/>
    <w:rsid w:val="00DF7B96"/>
    <w:rsid w:val="00DF7FA8"/>
    <w:rsid w:val="00E000FA"/>
    <w:rsid w:val="00E0023B"/>
    <w:rsid w:val="00E0029C"/>
    <w:rsid w:val="00E0039A"/>
    <w:rsid w:val="00E00635"/>
    <w:rsid w:val="00E006C8"/>
    <w:rsid w:val="00E00A01"/>
    <w:rsid w:val="00E00E3F"/>
    <w:rsid w:val="00E00E5A"/>
    <w:rsid w:val="00E00F75"/>
    <w:rsid w:val="00E00F99"/>
    <w:rsid w:val="00E00FC4"/>
    <w:rsid w:val="00E01005"/>
    <w:rsid w:val="00E0113A"/>
    <w:rsid w:val="00E0140D"/>
    <w:rsid w:val="00E014FF"/>
    <w:rsid w:val="00E01633"/>
    <w:rsid w:val="00E01CED"/>
    <w:rsid w:val="00E023CA"/>
    <w:rsid w:val="00E0248D"/>
    <w:rsid w:val="00E0252F"/>
    <w:rsid w:val="00E0258B"/>
    <w:rsid w:val="00E025DE"/>
    <w:rsid w:val="00E026A5"/>
    <w:rsid w:val="00E0276F"/>
    <w:rsid w:val="00E028FA"/>
    <w:rsid w:val="00E02C79"/>
    <w:rsid w:val="00E02CFE"/>
    <w:rsid w:val="00E02DD8"/>
    <w:rsid w:val="00E02FEB"/>
    <w:rsid w:val="00E0300A"/>
    <w:rsid w:val="00E03218"/>
    <w:rsid w:val="00E03475"/>
    <w:rsid w:val="00E03531"/>
    <w:rsid w:val="00E038FF"/>
    <w:rsid w:val="00E03B97"/>
    <w:rsid w:val="00E03BB1"/>
    <w:rsid w:val="00E03C66"/>
    <w:rsid w:val="00E03DF7"/>
    <w:rsid w:val="00E041A3"/>
    <w:rsid w:val="00E041A7"/>
    <w:rsid w:val="00E04292"/>
    <w:rsid w:val="00E0430D"/>
    <w:rsid w:val="00E043F2"/>
    <w:rsid w:val="00E044B0"/>
    <w:rsid w:val="00E044C7"/>
    <w:rsid w:val="00E046C7"/>
    <w:rsid w:val="00E047A8"/>
    <w:rsid w:val="00E048FA"/>
    <w:rsid w:val="00E04C14"/>
    <w:rsid w:val="00E05257"/>
    <w:rsid w:val="00E0528D"/>
    <w:rsid w:val="00E054B7"/>
    <w:rsid w:val="00E0551C"/>
    <w:rsid w:val="00E055A5"/>
    <w:rsid w:val="00E057D3"/>
    <w:rsid w:val="00E05845"/>
    <w:rsid w:val="00E059EE"/>
    <w:rsid w:val="00E05FC8"/>
    <w:rsid w:val="00E062C7"/>
    <w:rsid w:val="00E063EC"/>
    <w:rsid w:val="00E06402"/>
    <w:rsid w:val="00E0678A"/>
    <w:rsid w:val="00E0678D"/>
    <w:rsid w:val="00E06B85"/>
    <w:rsid w:val="00E06BF9"/>
    <w:rsid w:val="00E06BFF"/>
    <w:rsid w:val="00E06E28"/>
    <w:rsid w:val="00E06FEE"/>
    <w:rsid w:val="00E071DB"/>
    <w:rsid w:val="00E07668"/>
    <w:rsid w:val="00E0784C"/>
    <w:rsid w:val="00E078F2"/>
    <w:rsid w:val="00E07A1D"/>
    <w:rsid w:val="00E07A41"/>
    <w:rsid w:val="00E07BE0"/>
    <w:rsid w:val="00E07D4D"/>
    <w:rsid w:val="00E07D9D"/>
    <w:rsid w:val="00E07DFC"/>
    <w:rsid w:val="00E07FEB"/>
    <w:rsid w:val="00E10102"/>
    <w:rsid w:val="00E1041D"/>
    <w:rsid w:val="00E104CA"/>
    <w:rsid w:val="00E104D8"/>
    <w:rsid w:val="00E10681"/>
    <w:rsid w:val="00E10784"/>
    <w:rsid w:val="00E10940"/>
    <w:rsid w:val="00E109F9"/>
    <w:rsid w:val="00E10D2D"/>
    <w:rsid w:val="00E10EF6"/>
    <w:rsid w:val="00E115F3"/>
    <w:rsid w:val="00E11769"/>
    <w:rsid w:val="00E1185C"/>
    <w:rsid w:val="00E11C4B"/>
    <w:rsid w:val="00E11CC6"/>
    <w:rsid w:val="00E11E06"/>
    <w:rsid w:val="00E11FB3"/>
    <w:rsid w:val="00E11FE0"/>
    <w:rsid w:val="00E1200A"/>
    <w:rsid w:val="00E124A7"/>
    <w:rsid w:val="00E1280E"/>
    <w:rsid w:val="00E12928"/>
    <w:rsid w:val="00E12AE4"/>
    <w:rsid w:val="00E12C02"/>
    <w:rsid w:val="00E13581"/>
    <w:rsid w:val="00E13628"/>
    <w:rsid w:val="00E1393C"/>
    <w:rsid w:val="00E13A4A"/>
    <w:rsid w:val="00E13B29"/>
    <w:rsid w:val="00E141BE"/>
    <w:rsid w:val="00E14210"/>
    <w:rsid w:val="00E143C1"/>
    <w:rsid w:val="00E1467C"/>
    <w:rsid w:val="00E14939"/>
    <w:rsid w:val="00E149C9"/>
    <w:rsid w:val="00E14E33"/>
    <w:rsid w:val="00E14F05"/>
    <w:rsid w:val="00E14FD1"/>
    <w:rsid w:val="00E15365"/>
    <w:rsid w:val="00E15530"/>
    <w:rsid w:val="00E15595"/>
    <w:rsid w:val="00E155F0"/>
    <w:rsid w:val="00E1566D"/>
    <w:rsid w:val="00E15A1D"/>
    <w:rsid w:val="00E15A9C"/>
    <w:rsid w:val="00E15D3F"/>
    <w:rsid w:val="00E15DD8"/>
    <w:rsid w:val="00E16066"/>
    <w:rsid w:val="00E161EE"/>
    <w:rsid w:val="00E1634C"/>
    <w:rsid w:val="00E1638B"/>
    <w:rsid w:val="00E164FF"/>
    <w:rsid w:val="00E16533"/>
    <w:rsid w:val="00E166FD"/>
    <w:rsid w:val="00E16796"/>
    <w:rsid w:val="00E168DC"/>
    <w:rsid w:val="00E16A27"/>
    <w:rsid w:val="00E16AA4"/>
    <w:rsid w:val="00E16C79"/>
    <w:rsid w:val="00E16C85"/>
    <w:rsid w:val="00E16DA4"/>
    <w:rsid w:val="00E171EC"/>
    <w:rsid w:val="00E1760E"/>
    <w:rsid w:val="00E1798D"/>
    <w:rsid w:val="00E17B22"/>
    <w:rsid w:val="00E17BB8"/>
    <w:rsid w:val="00E17C7D"/>
    <w:rsid w:val="00E17F26"/>
    <w:rsid w:val="00E20076"/>
    <w:rsid w:val="00E20131"/>
    <w:rsid w:val="00E20197"/>
    <w:rsid w:val="00E2021E"/>
    <w:rsid w:val="00E2033C"/>
    <w:rsid w:val="00E2044C"/>
    <w:rsid w:val="00E20528"/>
    <w:rsid w:val="00E20A79"/>
    <w:rsid w:val="00E20B46"/>
    <w:rsid w:val="00E20B5C"/>
    <w:rsid w:val="00E20C49"/>
    <w:rsid w:val="00E20C96"/>
    <w:rsid w:val="00E20E27"/>
    <w:rsid w:val="00E20E3C"/>
    <w:rsid w:val="00E20F72"/>
    <w:rsid w:val="00E210BE"/>
    <w:rsid w:val="00E213B6"/>
    <w:rsid w:val="00E21754"/>
    <w:rsid w:val="00E21D7C"/>
    <w:rsid w:val="00E21F12"/>
    <w:rsid w:val="00E22125"/>
    <w:rsid w:val="00E2219C"/>
    <w:rsid w:val="00E225B1"/>
    <w:rsid w:val="00E2277C"/>
    <w:rsid w:val="00E22960"/>
    <w:rsid w:val="00E229FD"/>
    <w:rsid w:val="00E22B14"/>
    <w:rsid w:val="00E22C75"/>
    <w:rsid w:val="00E230E7"/>
    <w:rsid w:val="00E2315B"/>
    <w:rsid w:val="00E23379"/>
    <w:rsid w:val="00E235CB"/>
    <w:rsid w:val="00E235E3"/>
    <w:rsid w:val="00E23832"/>
    <w:rsid w:val="00E23B52"/>
    <w:rsid w:val="00E23FC0"/>
    <w:rsid w:val="00E2414A"/>
    <w:rsid w:val="00E2437D"/>
    <w:rsid w:val="00E2441C"/>
    <w:rsid w:val="00E244D4"/>
    <w:rsid w:val="00E2454C"/>
    <w:rsid w:val="00E24597"/>
    <w:rsid w:val="00E24726"/>
    <w:rsid w:val="00E24AAF"/>
    <w:rsid w:val="00E24C9F"/>
    <w:rsid w:val="00E24FEC"/>
    <w:rsid w:val="00E25271"/>
    <w:rsid w:val="00E253A2"/>
    <w:rsid w:val="00E2545C"/>
    <w:rsid w:val="00E256DA"/>
    <w:rsid w:val="00E2578D"/>
    <w:rsid w:val="00E26009"/>
    <w:rsid w:val="00E26371"/>
    <w:rsid w:val="00E263EF"/>
    <w:rsid w:val="00E265C1"/>
    <w:rsid w:val="00E265FF"/>
    <w:rsid w:val="00E26725"/>
    <w:rsid w:val="00E268BE"/>
    <w:rsid w:val="00E2694C"/>
    <w:rsid w:val="00E26A71"/>
    <w:rsid w:val="00E26B15"/>
    <w:rsid w:val="00E26C61"/>
    <w:rsid w:val="00E26F50"/>
    <w:rsid w:val="00E27015"/>
    <w:rsid w:val="00E27192"/>
    <w:rsid w:val="00E271B1"/>
    <w:rsid w:val="00E27563"/>
    <w:rsid w:val="00E2791A"/>
    <w:rsid w:val="00E27A1E"/>
    <w:rsid w:val="00E27B67"/>
    <w:rsid w:val="00E27CA5"/>
    <w:rsid w:val="00E27E38"/>
    <w:rsid w:val="00E27E60"/>
    <w:rsid w:val="00E300CF"/>
    <w:rsid w:val="00E3034D"/>
    <w:rsid w:val="00E3042D"/>
    <w:rsid w:val="00E30A47"/>
    <w:rsid w:val="00E30AF6"/>
    <w:rsid w:val="00E30C1B"/>
    <w:rsid w:val="00E30C21"/>
    <w:rsid w:val="00E30E33"/>
    <w:rsid w:val="00E30EB4"/>
    <w:rsid w:val="00E30EC7"/>
    <w:rsid w:val="00E30F20"/>
    <w:rsid w:val="00E30F63"/>
    <w:rsid w:val="00E315B1"/>
    <w:rsid w:val="00E31630"/>
    <w:rsid w:val="00E3195E"/>
    <w:rsid w:val="00E31AC6"/>
    <w:rsid w:val="00E3208D"/>
    <w:rsid w:val="00E3230B"/>
    <w:rsid w:val="00E323A4"/>
    <w:rsid w:val="00E32421"/>
    <w:rsid w:val="00E325B1"/>
    <w:rsid w:val="00E3290E"/>
    <w:rsid w:val="00E32AB6"/>
    <w:rsid w:val="00E32B3F"/>
    <w:rsid w:val="00E32DBB"/>
    <w:rsid w:val="00E3363A"/>
    <w:rsid w:val="00E33662"/>
    <w:rsid w:val="00E34055"/>
    <w:rsid w:val="00E34223"/>
    <w:rsid w:val="00E34555"/>
    <w:rsid w:val="00E34602"/>
    <w:rsid w:val="00E3495F"/>
    <w:rsid w:val="00E34B86"/>
    <w:rsid w:val="00E34FC8"/>
    <w:rsid w:val="00E35119"/>
    <w:rsid w:val="00E353D3"/>
    <w:rsid w:val="00E3544E"/>
    <w:rsid w:val="00E354DB"/>
    <w:rsid w:val="00E358CE"/>
    <w:rsid w:val="00E35CB3"/>
    <w:rsid w:val="00E35D34"/>
    <w:rsid w:val="00E35DD8"/>
    <w:rsid w:val="00E360B4"/>
    <w:rsid w:val="00E362E0"/>
    <w:rsid w:val="00E3658B"/>
    <w:rsid w:val="00E366C4"/>
    <w:rsid w:val="00E36862"/>
    <w:rsid w:val="00E36930"/>
    <w:rsid w:val="00E36E8C"/>
    <w:rsid w:val="00E36F37"/>
    <w:rsid w:val="00E370F1"/>
    <w:rsid w:val="00E3727D"/>
    <w:rsid w:val="00E3729E"/>
    <w:rsid w:val="00E37318"/>
    <w:rsid w:val="00E37617"/>
    <w:rsid w:val="00E377EC"/>
    <w:rsid w:val="00E37A20"/>
    <w:rsid w:val="00E37C05"/>
    <w:rsid w:val="00E4007B"/>
    <w:rsid w:val="00E400C4"/>
    <w:rsid w:val="00E4025A"/>
    <w:rsid w:val="00E406B7"/>
    <w:rsid w:val="00E40722"/>
    <w:rsid w:val="00E40AA9"/>
    <w:rsid w:val="00E40F9D"/>
    <w:rsid w:val="00E41191"/>
    <w:rsid w:val="00E4120D"/>
    <w:rsid w:val="00E413A8"/>
    <w:rsid w:val="00E417CC"/>
    <w:rsid w:val="00E417DC"/>
    <w:rsid w:val="00E41BA3"/>
    <w:rsid w:val="00E41F9A"/>
    <w:rsid w:val="00E4204F"/>
    <w:rsid w:val="00E42219"/>
    <w:rsid w:val="00E42277"/>
    <w:rsid w:val="00E422B0"/>
    <w:rsid w:val="00E42571"/>
    <w:rsid w:val="00E4259C"/>
    <w:rsid w:val="00E425FD"/>
    <w:rsid w:val="00E4279A"/>
    <w:rsid w:val="00E428B3"/>
    <w:rsid w:val="00E42B5D"/>
    <w:rsid w:val="00E42D0C"/>
    <w:rsid w:val="00E42FF1"/>
    <w:rsid w:val="00E43373"/>
    <w:rsid w:val="00E43471"/>
    <w:rsid w:val="00E434E6"/>
    <w:rsid w:val="00E436FC"/>
    <w:rsid w:val="00E4379D"/>
    <w:rsid w:val="00E437B5"/>
    <w:rsid w:val="00E43B94"/>
    <w:rsid w:val="00E43C47"/>
    <w:rsid w:val="00E43D06"/>
    <w:rsid w:val="00E440DC"/>
    <w:rsid w:val="00E446B4"/>
    <w:rsid w:val="00E448A6"/>
    <w:rsid w:val="00E44BD0"/>
    <w:rsid w:val="00E44D85"/>
    <w:rsid w:val="00E44DA5"/>
    <w:rsid w:val="00E44E4E"/>
    <w:rsid w:val="00E45130"/>
    <w:rsid w:val="00E456ED"/>
    <w:rsid w:val="00E45D75"/>
    <w:rsid w:val="00E45E6E"/>
    <w:rsid w:val="00E45F38"/>
    <w:rsid w:val="00E45F70"/>
    <w:rsid w:val="00E45FAE"/>
    <w:rsid w:val="00E46349"/>
    <w:rsid w:val="00E464D1"/>
    <w:rsid w:val="00E46526"/>
    <w:rsid w:val="00E468AA"/>
    <w:rsid w:val="00E46AAA"/>
    <w:rsid w:val="00E46CF1"/>
    <w:rsid w:val="00E46EDD"/>
    <w:rsid w:val="00E4712B"/>
    <w:rsid w:val="00E473A5"/>
    <w:rsid w:val="00E475C8"/>
    <w:rsid w:val="00E47696"/>
    <w:rsid w:val="00E47C99"/>
    <w:rsid w:val="00E47DB5"/>
    <w:rsid w:val="00E47F69"/>
    <w:rsid w:val="00E5013F"/>
    <w:rsid w:val="00E5026C"/>
    <w:rsid w:val="00E50388"/>
    <w:rsid w:val="00E503D3"/>
    <w:rsid w:val="00E505D0"/>
    <w:rsid w:val="00E50605"/>
    <w:rsid w:val="00E5066A"/>
    <w:rsid w:val="00E507A8"/>
    <w:rsid w:val="00E50B85"/>
    <w:rsid w:val="00E50B9E"/>
    <w:rsid w:val="00E50BAF"/>
    <w:rsid w:val="00E50BFB"/>
    <w:rsid w:val="00E50CC3"/>
    <w:rsid w:val="00E51126"/>
    <w:rsid w:val="00E51523"/>
    <w:rsid w:val="00E51525"/>
    <w:rsid w:val="00E517C5"/>
    <w:rsid w:val="00E5190D"/>
    <w:rsid w:val="00E51A75"/>
    <w:rsid w:val="00E51B6E"/>
    <w:rsid w:val="00E51DAB"/>
    <w:rsid w:val="00E51EC0"/>
    <w:rsid w:val="00E522D9"/>
    <w:rsid w:val="00E52348"/>
    <w:rsid w:val="00E523D7"/>
    <w:rsid w:val="00E52560"/>
    <w:rsid w:val="00E529DA"/>
    <w:rsid w:val="00E52B49"/>
    <w:rsid w:val="00E52B86"/>
    <w:rsid w:val="00E52BBB"/>
    <w:rsid w:val="00E52D05"/>
    <w:rsid w:val="00E52EC2"/>
    <w:rsid w:val="00E52EC7"/>
    <w:rsid w:val="00E52F39"/>
    <w:rsid w:val="00E52F57"/>
    <w:rsid w:val="00E53380"/>
    <w:rsid w:val="00E534F8"/>
    <w:rsid w:val="00E5356C"/>
    <w:rsid w:val="00E5365D"/>
    <w:rsid w:val="00E53793"/>
    <w:rsid w:val="00E53960"/>
    <w:rsid w:val="00E53A1D"/>
    <w:rsid w:val="00E53B45"/>
    <w:rsid w:val="00E53CBB"/>
    <w:rsid w:val="00E54106"/>
    <w:rsid w:val="00E54376"/>
    <w:rsid w:val="00E54409"/>
    <w:rsid w:val="00E5443A"/>
    <w:rsid w:val="00E546FC"/>
    <w:rsid w:val="00E54913"/>
    <w:rsid w:val="00E54CC9"/>
    <w:rsid w:val="00E55288"/>
    <w:rsid w:val="00E55308"/>
    <w:rsid w:val="00E5559D"/>
    <w:rsid w:val="00E5581A"/>
    <w:rsid w:val="00E558C9"/>
    <w:rsid w:val="00E5599E"/>
    <w:rsid w:val="00E55B75"/>
    <w:rsid w:val="00E55BF1"/>
    <w:rsid w:val="00E55FAC"/>
    <w:rsid w:val="00E56054"/>
    <w:rsid w:val="00E56163"/>
    <w:rsid w:val="00E563AA"/>
    <w:rsid w:val="00E564B8"/>
    <w:rsid w:val="00E56538"/>
    <w:rsid w:val="00E56674"/>
    <w:rsid w:val="00E568BB"/>
    <w:rsid w:val="00E569EE"/>
    <w:rsid w:val="00E56B3B"/>
    <w:rsid w:val="00E57197"/>
    <w:rsid w:val="00E5733B"/>
    <w:rsid w:val="00E5743C"/>
    <w:rsid w:val="00E575CC"/>
    <w:rsid w:val="00E5776B"/>
    <w:rsid w:val="00E5779B"/>
    <w:rsid w:val="00E578DA"/>
    <w:rsid w:val="00E57B8E"/>
    <w:rsid w:val="00E60011"/>
    <w:rsid w:val="00E60122"/>
    <w:rsid w:val="00E6022A"/>
    <w:rsid w:val="00E60431"/>
    <w:rsid w:val="00E60812"/>
    <w:rsid w:val="00E60D88"/>
    <w:rsid w:val="00E60D89"/>
    <w:rsid w:val="00E60FCD"/>
    <w:rsid w:val="00E615C7"/>
    <w:rsid w:val="00E61673"/>
    <w:rsid w:val="00E61937"/>
    <w:rsid w:val="00E61B61"/>
    <w:rsid w:val="00E61BC9"/>
    <w:rsid w:val="00E61C03"/>
    <w:rsid w:val="00E61E13"/>
    <w:rsid w:val="00E61F33"/>
    <w:rsid w:val="00E624FC"/>
    <w:rsid w:val="00E6270D"/>
    <w:rsid w:val="00E628B8"/>
    <w:rsid w:val="00E628F2"/>
    <w:rsid w:val="00E6299B"/>
    <w:rsid w:val="00E629EC"/>
    <w:rsid w:val="00E62B02"/>
    <w:rsid w:val="00E632C2"/>
    <w:rsid w:val="00E63A19"/>
    <w:rsid w:val="00E63A91"/>
    <w:rsid w:val="00E63C7B"/>
    <w:rsid w:val="00E63D17"/>
    <w:rsid w:val="00E64049"/>
    <w:rsid w:val="00E641D8"/>
    <w:rsid w:val="00E643EE"/>
    <w:rsid w:val="00E6458D"/>
    <w:rsid w:val="00E64CB3"/>
    <w:rsid w:val="00E64F20"/>
    <w:rsid w:val="00E6531D"/>
    <w:rsid w:val="00E65346"/>
    <w:rsid w:val="00E6539E"/>
    <w:rsid w:val="00E656A4"/>
    <w:rsid w:val="00E658D3"/>
    <w:rsid w:val="00E65902"/>
    <w:rsid w:val="00E65931"/>
    <w:rsid w:val="00E65CDF"/>
    <w:rsid w:val="00E65E51"/>
    <w:rsid w:val="00E661D6"/>
    <w:rsid w:val="00E66208"/>
    <w:rsid w:val="00E6679B"/>
    <w:rsid w:val="00E66803"/>
    <w:rsid w:val="00E6680F"/>
    <w:rsid w:val="00E66894"/>
    <w:rsid w:val="00E66934"/>
    <w:rsid w:val="00E66C88"/>
    <w:rsid w:val="00E66F46"/>
    <w:rsid w:val="00E672ED"/>
    <w:rsid w:val="00E6782E"/>
    <w:rsid w:val="00E6797E"/>
    <w:rsid w:val="00E67BE9"/>
    <w:rsid w:val="00E67CB5"/>
    <w:rsid w:val="00E67E8D"/>
    <w:rsid w:val="00E700F5"/>
    <w:rsid w:val="00E70194"/>
    <w:rsid w:val="00E70492"/>
    <w:rsid w:val="00E705E3"/>
    <w:rsid w:val="00E70719"/>
    <w:rsid w:val="00E70986"/>
    <w:rsid w:val="00E70AF0"/>
    <w:rsid w:val="00E70EAA"/>
    <w:rsid w:val="00E71240"/>
    <w:rsid w:val="00E71243"/>
    <w:rsid w:val="00E713B5"/>
    <w:rsid w:val="00E71405"/>
    <w:rsid w:val="00E7147A"/>
    <w:rsid w:val="00E714EE"/>
    <w:rsid w:val="00E717F1"/>
    <w:rsid w:val="00E71ED5"/>
    <w:rsid w:val="00E720ED"/>
    <w:rsid w:val="00E72267"/>
    <w:rsid w:val="00E724C6"/>
    <w:rsid w:val="00E725D6"/>
    <w:rsid w:val="00E72810"/>
    <w:rsid w:val="00E7287F"/>
    <w:rsid w:val="00E7298B"/>
    <w:rsid w:val="00E72BFC"/>
    <w:rsid w:val="00E72CB6"/>
    <w:rsid w:val="00E72F56"/>
    <w:rsid w:val="00E731C2"/>
    <w:rsid w:val="00E732AC"/>
    <w:rsid w:val="00E732F5"/>
    <w:rsid w:val="00E7341B"/>
    <w:rsid w:val="00E735FF"/>
    <w:rsid w:val="00E73768"/>
    <w:rsid w:val="00E73AFB"/>
    <w:rsid w:val="00E73B29"/>
    <w:rsid w:val="00E73BFB"/>
    <w:rsid w:val="00E73E56"/>
    <w:rsid w:val="00E741B1"/>
    <w:rsid w:val="00E7421E"/>
    <w:rsid w:val="00E742D4"/>
    <w:rsid w:val="00E7430A"/>
    <w:rsid w:val="00E743DD"/>
    <w:rsid w:val="00E74648"/>
    <w:rsid w:val="00E74709"/>
    <w:rsid w:val="00E747BC"/>
    <w:rsid w:val="00E74BE1"/>
    <w:rsid w:val="00E75088"/>
    <w:rsid w:val="00E752CA"/>
    <w:rsid w:val="00E753B1"/>
    <w:rsid w:val="00E75464"/>
    <w:rsid w:val="00E75578"/>
    <w:rsid w:val="00E75795"/>
    <w:rsid w:val="00E757E4"/>
    <w:rsid w:val="00E75945"/>
    <w:rsid w:val="00E75FA3"/>
    <w:rsid w:val="00E75FCD"/>
    <w:rsid w:val="00E76142"/>
    <w:rsid w:val="00E76178"/>
    <w:rsid w:val="00E761E4"/>
    <w:rsid w:val="00E76CE6"/>
    <w:rsid w:val="00E76F07"/>
    <w:rsid w:val="00E77124"/>
    <w:rsid w:val="00E7748D"/>
    <w:rsid w:val="00E77524"/>
    <w:rsid w:val="00E80033"/>
    <w:rsid w:val="00E802C8"/>
    <w:rsid w:val="00E8039D"/>
    <w:rsid w:val="00E80B23"/>
    <w:rsid w:val="00E80C7F"/>
    <w:rsid w:val="00E80FC4"/>
    <w:rsid w:val="00E81145"/>
    <w:rsid w:val="00E812D1"/>
    <w:rsid w:val="00E8146E"/>
    <w:rsid w:val="00E814FA"/>
    <w:rsid w:val="00E81594"/>
    <w:rsid w:val="00E81B27"/>
    <w:rsid w:val="00E81D79"/>
    <w:rsid w:val="00E81E41"/>
    <w:rsid w:val="00E81FFD"/>
    <w:rsid w:val="00E821EB"/>
    <w:rsid w:val="00E822A0"/>
    <w:rsid w:val="00E826C4"/>
    <w:rsid w:val="00E82E6A"/>
    <w:rsid w:val="00E82EDA"/>
    <w:rsid w:val="00E82FD9"/>
    <w:rsid w:val="00E834C3"/>
    <w:rsid w:val="00E835F1"/>
    <w:rsid w:val="00E837E9"/>
    <w:rsid w:val="00E83D0F"/>
    <w:rsid w:val="00E83D3B"/>
    <w:rsid w:val="00E83FCE"/>
    <w:rsid w:val="00E84147"/>
    <w:rsid w:val="00E841E6"/>
    <w:rsid w:val="00E841FB"/>
    <w:rsid w:val="00E84757"/>
    <w:rsid w:val="00E84E51"/>
    <w:rsid w:val="00E84FAA"/>
    <w:rsid w:val="00E851EC"/>
    <w:rsid w:val="00E85D47"/>
    <w:rsid w:val="00E8620D"/>
    <w:rsid w:val="00E86811"/>
    <w:rsid w:val="00E86918"/>
    <w:rsid w:val="00E86991"/>
    <w:rsid w:val="00E86CB8"/>
    <w:rsid w:val="00E86FAB"/>
    <w:rsid w:val="00E872E9"/>
    <w:rsid w:val="00E87499"/>
    <w:rsid w:val="00E87A66"/>
    <w:rsid w:val="00E87AE4"/>
    <w:rsid w:val="00E87DC7"/>
    <w:rsid w:val="00E90303"/>
    <w:rsid w:val="00E9067A"/>
    <w:rsid w:val="00E906B2"/>
    <w:rsid w:val="00E90833"/>
    <w:rsid w:val="00E90B00"/>
    <w:rsid w:val="00E90C79"/>
    <w:rsid w:val="00E90F65"/>
    <w:rsid w:val="00E91030"/>
    <w:rsid w:val="00E910B6"/>
    <w:rsid w:val="00E91247"/>
    <w:rsid w:val="00E91309"/>
    <w:rsid w:val="00E913AD"/>
    <w:rsid w:val="00E9160B"/>
    <w:rsid w:val="00E9214E"/>
    <w:rsid w:val="00E92253"/>
    <w:rsid w:val="00E92311"/>
    <w:rsid w:val="00E92479"/>
    <w:rsid w:val="00E924BB"/>
    <w:rsid w:val="00E9258D"/>
    <w:rsid w:val="00E926D6"/>
    <w:rsid w:val="00E927E6"/>
    <w:rsid w:val="00E92AD3"/>
    <w:rsid w:val="00E92CCF"/>
    <w:rsid w:val="00E93368"/>
    <w:rsid w:val="00E93554"/>
    <w:rsid w:val="00E9392F"/>
    <w:rsid w:val="00E939FC"/>
    <w:rsid w:val="00E93EE5"/>
    <w:rsid w:val="00E93F33"/>
    <w:rsid w:val="00E93F5D"/>
    <w:rsid w:val="00E9405C"/>
    <w:rsid w:val="00E94122"/>
    <w:rsid w:val="00E94362"/>
    <w:rsid w:val="00E945D6"/>
    <w:rsid w:val="00E94661"/>
    <w:rsid w:val="00E9470D"/>
    <w:rsid w:val="00E94856"/>
    <w:rsid w:val="00E9490B"/>
    <w:rsid w:val="00E94969"/>
    <w:rsid w:val="00E94A57"/>
    <w:rsid w:val="00E94E0A"/>
    <w:rsid w:val="00E94F24"/>
    <w:rsid w:val="00E94F29"/>
    <w:rsid w:val="00E95585"/>
    <w:rsid w:val="00E95938"/>
    <w:rsid w:val="00E95BAC"/>
    <w:rsid w:val="00E9605F"/>
    <w:rsid w:val="00E962AA"/>
    <w:rsid w:val="00E964F4"/>
    <w:rsid w:val="00E966DE"/>
    <w:rsid w:val="00E96930"/>
    <w:rsid w:val="00E96938"/>
    <w:rsid w:val="00E96ACE"/>
    <w:rsid w:val="00E96D67"/>
    <w:rsid w:val="00E96E85"/>
    <w:rsid w:val="00E97209"/>
    <w:rsid w:val="00E97214"/>
    <w:rsid w:val="00E9725C"/>
    <w:rsid w:val="00E972B4"/>
    <w:rsid w:val="00E9739A"/>
    <w:rsid w:val="00E97541"/>
    <w:rsid w:val="00E976C1"/>
    <w:rsid w:val="00E97720"/>
    <w:rsid w:val="00E97AAA"/>
    <w:rsid w:val="00E97BFE"/>
    <w:rsid w:val="00E97C8C"/>
    <w:rsid w:val="00E97D28"/>
    <w:rsid w:val="00E97D6F"/>
    <w:rsid w:val="00EA0036"/>
    <w:rsid w:val="00EA0C70"/>
    <w:rsid w:val="00EA0D3E"/>
    <w:rsid w:val="00EA0E47"/>
    <w:rsid w:val="00EA0EA1"/>
    <w:rsid w:val="00EA0EC2"/>
    <w:rsid w:val="00EA14DA"/>
    <w:rsid w:val="00EA151B"/>
    <w:rsid w:val="00EA1550"/>
    <w:rsid w:val="00EA15E7"/>
    <w:rsid w:val="00EA1648"/>
    <w:rsid w:val="00EA1863"/>
    <w:rsid w:val="00EA18D6"/>
    <w:rsid w:val="00EA2050"/>
    <w:rsid w:val="00EA2BAF"/>
    <w:rsid w:val="00EA33F3"/>
    <w:rsid w:val="00EA341A"/>
    <w:rsid w:val="00EA399A"/>
    <w:rsid w:val="00EA3A37"/>
    <w:rsid w:val="00EA3F8C"/>
    <w:rsid w:val="00EA4421"/>
    <w:rsid w:val="00EA460D"/>
    <w:rsid w:val="00EA49AA"/>
    <w:rsid w:val="00EA4A85"/>
    <w:rsid w:val="00EA4B04"/>
    <w:rsid w:val="00EA4CEA"/>
    <w:rsid w:val="00EA50EB"/>
    <w:rsid w:val="00EA515A"/>
    <w:rsid w:val="00EA564F"/>
    <w:rsid w:val="00EA5703"/>
    <w:rsid w:val="00EA5980"/>
    <w:rsid w:val="00EA599F"/>
    <w:rsid w:val="00EA59C2"/>
    <w:rsid w:val="00EA5A6A"/>
    <w:rsid w:val="00EA5B27"/>
    <w:rsid w:val="00EA5BA2"/>
    <w:rsid w:val="00EA5DB3"/>
    <w:rsid w:val="00EA5F74"/>
    <w:rsid w:val="00EA6747"/>
    <w:rsid w:val="00EA6F2F"/>
    <w:rsid w:val="00EA70BC"/>
    <w:rsid w:val="00EA771D"/>
    <w:rsid w:val="00EA78DE"/>
    <w:rsid w:val="00EA7A48"/>
    <w:rsid w:val="00EA7BA9"/>
    <w:rsid w:val="00EA7D1A"/>
    <w:rsid w:val="00EA7D7E"/>
    <w:rsid w:val="00EB02CA"/>
    <w:rsid w:val="00EB0700"/>
    <w:rsid w:val="00EB094D"/>
    <w:rsid w:val="00EB0E53"/>
    <w:rsid w:val="00EB11C6"/>
    <w:rsid w:val="00EB1366"/>
    <w:rsid w:val="00EB1CD2"/>
    <w:rsid w:val="00EB20B2"/>
    <w:rsid w:val="00EB23A4"/>
    <w:rsid w:val="00EB2561"/>
    <w:rsid w:val="00EB2788"/>
    <w:rsid w:val="00EB27D8"/>
    <w:rsid w:val="00EB2A67"/>
    <w:rsid w:val="00EB34E3"/>
    <w:rsid w:val="00EB355E"/>
    <w:rsid w:val="00EB360D"/>
    <w:rsid w:val="00EB3750"/>
    <w:rsid w:val="00EB3789"/>
    <w:rsid w:val="00EB3852"/>
    <w:rsid w:val="00EB3BDB"/>
    <w:rsid w:val="00EB3C7F"/>
    <w:rsid w:val="00EB3D27"/>
    <w:rsid w:val="00EB40E3"/>
    <w:rsid w:val="00EB4224"/>
    <w:rsid w:val="00EB4397"/>
    <w:rsid w:val="00EB43C0"/>
    <w:rsid w:val="00EB4AA7"/>
    <w:rsid w:val="00EB4C25"/>
    <w:rsid w:val="00EB4FEE"/>
    <w:rsid w:val="00EB527D"/>
    <w:rsid w:val="00EB54CD"/>
    <w:rsid w:val="00EB5600"/>
    <w:rsid w:val="00EB5638"/>
    <w:rsid w:val="00EB57AB"/>
    <w:rsid w:val="00EB58E4"/>
    <w:rsid w:val="00EB5B55"/>
    <w:rsid w:val="00EB5D13"/>
    <w:rsid w:val="00EB5F07"/>
    <w:rsid w:val="00EB5F75"/>
    <w:rsid w:val="00EB6637"/>
    <w:rsid w:val="00EB6CBF"/>
    <w:rsid w:val="00EB6F74"/>
    <w:rsid w:val="00EB75DA"/>
    <w:rsid w:val="00EB771D"/>
    <w:rsid w:val="00EB77B5"/>
    <w:rsid w:val="00EB7AD7"/>
    <w:rsid w:val="00EB7B15"/>
    <w:rsid w:val="00EB7C0C"/>
    <w:rsid w:val="00EB7CEF"/>
    <w:rsid w:val="00EB7E02"/>
    <w:rsid w:val="00EB7FBE"/>
    <w:rsid w:val="00EC0087"/>
    <w:rsid w:val="00EC0174"/>
    <w:rsid w:val="00EC01E9"/>
    <w:rsid w:val="00EC02C0"/>
    <w:rsid w:val="00EC02D7"/>
    <w:rsid w:val="00EC061A"/>
    <w:rsid w:val="00EC0663"/>
    <w:rsid w:val="00EC06BF"/>
    <w:rsid w:val="00EC08B5"/>
    <w:rsid w:val="00EC0D37"/>
    <w:rsid w:val="00EC11BB"/>
    <w:rsid w:val="00EC12AA"/>
    <w:rsid w:val="00EC173C"/>
    <w:rsid w:val="00EC1A28"/>
    <w:rsid w:val="00EC1C62"/>
    <w:rsid w:val="00EC1CA5"/>
    <w:rsid w:val="00EC1CBB"/>
    <w:rsid w:val="00EC1E63"/>
    <w:rsid w:val="00EC236E"/>
    <w:rsid w:val="00EC2431"/>
    <w:rsid w:val="00EC24BB"/>
    <w:rsid w:val="00EC25C3"/>
    <w:rsid w:val="00EC28BC"/>
    <w:rsid w:val="00EC2CB0"/>
    <w:rsid w:val="00EC2D09"/>
    <w:rsid w:val="00EC301B"/>
    <w:rsid w:val="00EC319E"/>
    <w:rsid w:val="00EC3433"/>
    <w:rsid w:val="00EC3456"/>
    <w:rsid w:val="00EC34E3"/>
    <w:rsid w:val="00EC3671"/>
    <w:rsid w:val="00EC374E"/>
    <w:rsid w:val="00EC3D0B"/>
    <w:rsid w:val="00EC3F1F"/>
    <w:rsid w:val="00EC3FD0"/>
    <w:rsid w:val="00EC40B1"/>
    <w:rsid w:val="00EC4137"/>
    <w:rsid w:val="00EC4298"/>
    <w:rsid w:val="00EC42E4"/>
    <w:rsid w:val="00EC4486"/>
    <w:rsid w:val="00EC4570"/>
    <w:rsid w:val="00EC5238"/>
    <w:rsid w:val="00EC5700"/>
    <w:rsid w:val="00EC5CB7"/>
    <w:rsid w:val="00EC5E8F"/>
    <w:rsid w:val="00EC63B0"/>
    <w:rsid w:val="00EC63BA"/>
    <w:rsid w:val="00EC644C"/>
    <w:rsid w:val="00EC67A7"/>
    <w:rsid w:val="00EC69EC"/>
    <w:rsid w:val="00EC6D62"/>
    <w:rsid w:val="00EC6D7F"/>
    <w:rsid w:val="00EC6F07"/>
    <w:rsid w:val="00EC7165"/>
    <w:rsid w:val="00EC7225"/>
    <w:rsid w:val="00EC72AF"/>
    <w:rsid w:val="00EC769C"/>
    <w:rsid w:val="00EC778B"/>
    <w:rsid w:val="00EC7803"/>
    <w:rsid w:val="00EC7B31"/>
    <w:rsid w:val="00EC7E21"/>
    <w:rsid w:val="00EC7E7F"/>
    <w:rsid w:val="00ED03C4"/>
    <w:rsid w:val="00ED0BE6"/>
    <w:rsid w:val="00ED0C5E"/>
    <w:rsid w:val="00ED0D71"/>
    <w:rsid w:val="00ED190B"/>
    <w:rsid w:val="00ED1D0F"/>
    <w:rsid w:val="00ED1E09"/>
    <w:rsid w:val="00ED2162"/>
    <w:rsid w:val="00ED2192"/>
    <w:rsid w:val="00ED260B"/>
    <w:rsid w:val="00ED267A"/>
    <w:rsid w:val="00ED26CF"/>
    <w:rsid w:val="00ED2C8D"/>
    <w:rsid w:val="00ED2CA9"/>
    <w:rsid w:val="00ED3245"/>
    <w:rsid w:val="00ED3615"/>
    <w:rsid w:val="00ED3824"/>
    <w:rsid w:val="00ED38BF"/>
    <w:rsid w:val="00ED3914"/>
    <w:rsid w:val="00ED3992"/>
    <w:rsid w:val="00ED3C45"/>
    <w:rsid w:val="00ED4423"/>
    <w:rsid w:val="00ED44FC"/>
    <w:rsid w:val="00ED4579"/>
    <w:rsid w:val="00ED4772"/>
    <w:rsid w:val="00ED49D2"/>
    <w:rsid w:val="00ED4D07"/>
    <w:rsid w:val="00ED5169"/>
    <w:rsid w:val="00ED54C3"/>
    <w:rsid w:val="00ED5719"/>
    <w:rsid w:val="00ED5793"/>
    <w:rsid w:val="00ED57D2"/>
    <w:rsid w:val="00ED57E9"/>
    <w:rsid w:val="00ED58BA"/>
    <w:rsid w:val="00ED5E2B"/>
    <w:rsid w:val="00ED5F1D"/>
    <w:rsid w:val="00ED643A"/>
    <w:rsid w:val="00ED6927"/>
    <w:rsid w:val="00ED6A03"/>
    <w:rsid w:val="00ED71F2"/>
    <w:rsid w:val="00ED72EC"/>
    <w:rsid w:val="00ED7673"/>
    <w:rsid w:val="00ED767B"/>
    <w:rsid w:val="00ED770F"/>
    <w:rsid w:val="00ED7884"/>
    <w:rsid w:val="00ED788B"/>
    <w:rsid w:val="00ED789E"/>
    <w:rsid w:val="00ED7BD5"/>
    <w:rsid w:val="00ED7C95"/>
    <w:rsid w:val="00EE00D0"/>
    <w:rsid w:val="00EE026B"/>
    <w:rsid w:val="00EE03DD"/>
    <w:rsid w:val="00EE082D"/>
    <w:rsid w:val="00EE0D88"/>
    <w:rsid w:val="00EE0FC6"/>
    <w:rsid w:val="00EE1053"/>
    <w:rsid w:val="00EE1305"/>
    <w:rsid w:val="00EE136F"/>
    <w:rsid w:val="00EE14D9"/>
    <w:rsid w:val="00EE15E4"/>
    <w:rsid w:val="00EE17E7"/>
    <w:rsid w:val="00EE18F8"/>
    <w:rsid w:val="00EE1AF7"/>
    <w:rsid w:val="00EE1CB6"/>
    <w:rsid w:val="00EE1CDC"/>
    <w:rsid w:val="00EE206F"/>
    <w:rsid w:val="00EE2106"/>
    <w:rsid w:val="00EE235F"/>
    <w:rsid w:val="00EE272C"/>
    <w:rsid w:val="00EE27A6"/>
    <w:rsid w:val="00EE285C"/>
    <w:rsid w:val="00EE2B96"/>
    <w:rsid w:val="00EE2DC3"/>
    <w:rsid w:val="00EE2DCD"/>
    <w:rsid w:val="00EE32FF"/>
    <w:rsid w:val="00EE330E"/>
    <w:rsid w:val="00EE3812"/>
    <w:rsid w:val="00EE3A82"/>
    <w:rsid w:val="00EE3E6F"/>
    <w:rsid w:val="00EE3F67"/>
    <w:rsid w:val="00EE4048"/>
    <w:rsid w:val="00EE4103"/>
    <w:rsid w:val="00EE4120"/>
    <w:rsid w:val="00EE41AF"/>
    <w:rsid w:val="00EE4305"/>
    <w:rsid w:val="00EE4405"/>
    <w:rsid w:val="00EE443D"/>
    <w:rsid w:val="00EE44CC"/>
    <w:rsid w:val="00EE45D6"/>
    <w:rsid w:val="00EE49ED"/>
    <w:rsid w:val="00EE4E1D"/>
    <w:rsid w:val="00EE4F9B"/>
    <w:rsid w:val="00EE4FB0"/>
    <w:rsid w:val="00EE5971"/>
    <w:rsid w:val="00EE5A32"/>
    <w:rsid w:val="00EE5A85"/>
    <w:rsid w:val="00EE5C13"/>
    <w:rsid w:val="00EE5D10"/>
    <w:rsid w:val="00EE6123"/>
    <w:rsid w:val="00EE63AE"/>
    <w:rsid w:val="00EE63CB"/>
    <w:rsid w:val="00EE64CD"/>
    <w:rsid w:val="00EE6609"/>
    <w:rsid w:val="00EE6974"/>
    <w:rsid w:val="00EE6B7D"/>
    <w:rsid w:val="00EE6D51"/>
    <w:rsid w:val="00EE6D62"/>
    <w:rsid w:val="00EE6ED2"/>
    <w:rsid w:val="00EE7387"/>
    <w:rsid w:val="00EE73F9"/>
    <w:rsid w:val="00EE747E"/>
    <w:rsid w:val="00EE7646"/>
    <w:rsid w:val="00EE77D6"/>
    <w:rsid w:val="00EE77E1"/>
    <w:rsid w:val="00EE78DA"/>
    <w:rsid w:val="00EE7900"/>
    <w:rsid w:val="00EE7A21"/>
    <w:rsid w:val="00EE7B67"/>
    <w:rsid w:val="00EE7C08"/>
    <w:rsid w:val="00EF00F9"/>
    <w:rsid w:val="00EF01B7"/>
    <w:rsid w:val="00EF0563"/>
    <w:rsid w:val="00EF060F"/>
    <w:rsid w:val="00EF0B23"/>
    <w:rsid w:val="00EF12D4"/>
    <w:rsid w:val="00EF144A"/>
    <w:rsid w:val="00EF1549"/>
    <w:rsid w:val="00EF1A16"/>
    <w:rsid w:val="00EF1AD4"/>
    <w:rsid w:val="00EF1BA0"/>
    <w:rsid w:val="00EF1C69"/>
    <w:rsid w:val="00EF221D"/>
    <w:rsid w:val="00EF28BF"/>
    <w:rsid w:val="00EF2ADE"/>
    <w:rsid w:val="00EF2B57"/>
    <w:rsid w:val="00EF2CBA"/>
    <w:rsid w:val="00EF3000"/>
    <w:rsid w:val="00EF3046"/>
    <w:rsid w:val="00EF30EB"/>
    <w:rsid w:val="00EF319E"/>
    <w:rsid w:val="00EF324E"/>
    <w:rsid w:val="00EF3276"/>
    <w:rsid w:val="00EF350C"/>
    <w:rsid w:val="00EF3B0C"/>
    <w:rsid w:val="00EF3DA7"/>
    <w:rsid w:val="00EF3DBF"/>
    <w:rsid w:val="00EF3FD5"/>
    <w:rsid w:val="00EF4360"/>
    <w:rsid w:val="00EF44F3"/>
    <w:rsid w:val="00EF4602"/>
    <w:rsid w:val="00EF4849"/>
    <w:rsid w:val="00EF4CC4"/>
    <w:rsid w:val="00EF4F9A"/>
    <w:rsid w:val="00EF51D9"/>
    <w:rsid w:val="00EF56AF"/>
    <w:rsid w:val="00EF5C4D"/>
    <w:rsid w:val="00EF5D50"/>
    <w:rsid w:val="00EF60E0"/>
    <w:rsid w:val="00EF613B"/>
    <w:rsid w:val="00EF61C9"/>
    <w:rsid w:val="00EF6A4D"/>
    <w:rsid w:val="00EF6D07"/>
    <w:rsid w:val="00EF7299"/>
    <w:rsid w:val="00EF72A5"/>
    <w:rsid w:val="00EF73E2"/>
    <w:rsid w:val="00EF7484"/>
    <w:rsid w:val="00EF773E"/>
    <w:rsid w:val="00EF7BA0"/>
    <w:rsid w:val="00EF7C79"/>
    <w:rsid w:val="00EF7D69"/>
    <w:rsid w:val="00EF7DBB"/>
    <w:rsid w:val="00EF7EBF"/>
    <w:rsid w:val="00F002B6"/>
    <w:rsid w:val="00F00610"/>
    <w:rsid w:val="00F0068C"/>
    <w:rsid w:val="00F006C6"/>
    <w:rsid w:val="00F0076D"/>
    <w:rsid w:val="00F00A26"/>
    <w:rsid w:val="00F00A72"/>
    <w:rsid w:val="00F00AF7"/>
    <w:rsid w:val="00F00CA0"/>
    <w:rsid w:val="00F00DD2"/>
    <w:rsid w:val="00F011BC"/>
    <w:rsid w:val="00F011EC"/>
    <w:rsid w:val="00F017CA"/>
    <w:rsid w:val="00F02472"/>
    <w:rsid w:val="00F02A73"/>
    <w:rsid w:val="00F02E37"/>
    <w:rsid w:val="00F0302B"/>
    <w:rsid w:val="00F03170"/>
    <w:rsid w:val="00F03362"/>
    <w:rsid w:val="00F0378F"/>
    <w:rsid w:val="00F037E5"/>
    <w:rsid w:val="00F03814"/>
    <w:rsid w:val="00F038EC"/>
    <w:rsid w:val="00F03956"/>
    <w:rsid w:val="00F03AF9"/>
    <w:rsid w:val="00F03B30"/>
    <w:rsid w:val="00F03BCF"/>
    <w:rsid w:val="00F03C3D"/>
    <w:rsid w:val="00F03E0B"/>
    <w:rsid w:val="00F04040"/>
    <w:rsid w:val="00F04157"/>
    <w:rsid w:val="00F04299"/>
    <w:rsid w:val="00F0442F"/>
    <w:rsid w:val="00F048FE"/>
    <w:rsid w:val="00F04B20"/>
    <w:rsid w:val="00F04D5B"/>
    <w:rsid w:val="00F04E26"/>
    <w:rsid w:val="00F04F7A"/>
    <w:rsid w:val="00F04FDF"/>
    <w:rsid w:val="00F0529E"/>
    <w:rsid w:val="00F054AA"/>
    <w:rsid w:val="00F05822"/>
    <w:rsid w:val="00F05960"/>
    <w:rsid w:val="00F05A0E"/>
    <w:rsid w:val="00F05B27"/>
    <w:rsid w:val="00F05B66"/>
    <w:rsid w:val="00F05CC1"/>
    <w:rsid w:val="00F05F63"/>
    <w:rsid w:val="00F0616F"/>
    <w:rsid w:val="00F06502"/>
    <w:rsid w:val="00F065F7"/>
    <w:rsid w:val="00F06A9A"/>
    <w:rsid w:val="00F06BE9"/>
    <w:rsid w:val="00F06C18"/>
    <w:rsid w:val="00F06FF3"/>
    <w:rsid w:val="00F0734F"/>
    <w:rsid w:val="00F0750B"/>
    <w:rsid w:val="00F077FD"/>
    <w:rsid w:val="00F0786B"/>
    <w:rsid w:val="00F07876"/>
    <w:rsid w:val="00F07C18"/>
    <w:rsid w:val="00F07D04"/>
    <w:rsid w:val="00F07DA0"/>
    <w:rsid w:val="00F07DDC"/>
    <w:rsid w:val="00F10547"/>
    <w:rsid w:val="00F106C0"/>
    <w:rsid w:val="00F10846"/>
    <w:rsid w:val="00F109D4"/>
    <w:rsid w:val="00F10ADE"/>
    <w:rsid w:val="00F10DAA"/>
    <w:rsid w:val="00F11238"/>
    <w:rsid w:val="00F11595"/>
    <w:rsid w:val="00F115B8"/>
    <w:rsid w:val="00F11751"/>
    <w:rsid w:val="00F11AB7"/>
    <w:rsid w:val="00F11AD2"/>
    <w:rsid w:val="00F11B5E"/>
    <w:rsid w:val="00F11D63"/>
    <w:rsid w:val="00F11E1D"/>
    <w:rsid w:val="00F121A7"/>
    <w:rsid w:val="00F125CE"/>
    <w:rsid w:val="00F126E6"/>
    <w:rsid w:val="00F12885"/>
    <w:rsid w:val="00F12B86"/>
    <w:rsid w:val="00F12ECB"/>
    <w:rsid w:val="00F1359F"/>
    <w:rsid w:val="00F13893"/>
    <w:rsid w:val="00F13DA0"/>
    <w:rsid w:val="00F13E65"/>
    <w:rsid w:val="00F1428B"/>
    <w:rsid w:val="00F144EB"/>
    <w:rsid w:val="00F145B3"/>
    <w:rsid w:val="00F1461E"/>
    <w:rsid w:val="00F14694"/>
    <w:rsid w:val="00F146A5"/>
    <w:rsid w:val="00F151F1"/>
    <w:rsid w:val="00F15232"/>
    <w:rsid w:val="00F152EB"/>
    <w:rsid w:val="00F15461"/>
    <w:rsid w:val="00F15692"/>
    <w:rsid w:val="00F15D6B"/>
    <w:rsid w:val="00F15E4B"/>
    <w:rsid w:val="00F15EA5"/>
    <w:rsid w:val="00F160DC"/>
    <w:rsid w:val="00F16136"/>
    <w:rsid w:val="00F161A2"/>
    <w:rsid w:val="00F164DE"/>
    <w:rsid w:val="00F16537"/>
    <w:rsid w:val="00F16640"/>
    <w:rsid w:val="00F1687B"/>
    <w:rsid w:val="00F169E4"/>
    <w:rsid w:val="00F16E91"/>
    <w:rsid w:val="00F1712F"/>
    <w:rsid w:val="00F1719C"/>
    <w:rsid w:val="00F172D3"/>
    <w:rsid w:val="00F17761"/>
    <w:rsid w:val="00F17887"/>
    <w:rsid w:val="00F17DFF"/>
    <w:rsid w:val="00F17E49"/>
    <w:rsid w:val="00F17E5A"/>
    <w:rsid w:val="00F17E61"/>
    <w:rsid w:val="00F17F60"/>
    <w:rsid w:val="00F20127"/>
    <w:rsid w:val="00F201AF"/>
    <w:rsid w:val="00F201E3"/>
    <w:rsid w:val="00F202CB"/>
    <w:rsid w:val="00F2037E"/>
    <w:rsid w:val="00F203AD"/>
    <w:rsid w:val="00F204E6"/>
    <w:rsid w:val="00F20680"/>
    <w:rsid w:val="00F20B45"/>
    <w:rsid w:val="00F20B54"/>
    <w:rsid w:val="00F20E72"/>
    <w:rsid w:val="00F213CA"/>
    <w:rsid w:val="00F217FB"/>
    <w:rsid w:val="00F218D5"/>
    <w:rsid w:val="00F21CDE"/>
    <w:rsid w:val="00F21DC4"/>
    <w:rsid w:val="00F21EFB"/>
    <w:rsid w:val="00F21F15"/>
    <w:rsid w:val="00F22679"/>
    <w:rsid w:val="00F22993"/>
    <w:rsid w:val="00F22E41"/>
    <w:rsid w:val="00F22E68"/>
    <w:rsid w:val="00F22FE2"/>
    <w:rsid w:val="00F23296"/>
    <w:rsid w:val="00F236BF"/>
    <w:rsid w:val="00F23818"/>
    <w:rsid w:val="00F23B0B"/>
    <w:rsid w:val="00F23D54"/>
    <w:rsid w:val="00F23F8D"/>
    <w:rsid w:val="00F241FE"/>
    <w:rsid w:val="00F242C3"/>
    <w:rsid w:val="00F24403"/>
    <w:rsid w:val="00F24423"/>
    <w:rsid w:val="00F2444B"/>
    <w:rsid w:val="00F24838"/>
    <w:rsid w:val="00F248A7"/>
    <w:rsid w:val="00F248B8"/>
    <w:rsid w:val="00F24C06"/>
    <w:rsid w:val="00F24FA1"/>
    <w:rsid w:val="00F25081"/>
    <w:rsid w:val="00F250C2"/>
    <w:rsid w:val="00F25173"/>
    <w:rsid w:val="00F253C5"/>
    <w:rsid w:val="00F25687"/>
    <w:rsid w:val="00F25824"/>
    <w:rsid w:val="00F25940"/>
    <w:rsid w:val="00F2594C"/>
    <w:rsid w:val="00F2596D"/>
    <w:rsid w:val="00F2606B"/>
    <w:rsid w:val="00F260AF"/>
    <w:rsid w:val="00F260FB"/>
    <w:rsid w:val="00F26520"/>
    <w:rsid w:val="00F26BD8"/>
    <w:rsid w:val="00F26FBC"/>
    <w:rsid w:val="00F2703F"/>
    <w:rsid w:val="00F300C1"/>
    <w:rsid w:val="00F301BF"/>
    <w:rsid w:val="00F301EC"/>
    <w:rsid w:val="00F3026E"/>
    <w:rsid w:val="00F30636"/>
    <w:rsid w:val="00F30669"/>
    <w:rsid w:val="00F3075E"/>
    <w:rsid w:val="00F30798"/>
    <w:rsid w:val="00F30821"/>
    <w:rsid w:val="00F30B26"/>
    <w:rsid w:val="00F30B36"/>
    <w:rsid w:val="00F30C22"/>
    <w:rsid w:val="00F30E2B"/>
    <w:rsid w:val="00F30EFB"/>
    <w:rsid w:val="00F31100"/>
    <w:rsid w:val="00F31231"/>
    <w:rsid w:val="00F31239"/>
    <w:rsid w:val="00F312CA"/>
    <w:rsid w:val="00F3143C"/>
    <w:rsid w:val="00F3148C"/>
    <w:rsid w:val="00F3151B"/>
    <w:rsid w:val="00F31685"/>
    <w:rsid w:val="00F3178F"/>
    <w:rsid w:val="00F31CCE"/>
    <w:rsid w:val="00F31D7F"/>
    <w:rsid w:val="00F3258A"/>
    <w:rsid w:val="00F32976"/>
    <w:rsid w:val="00F32C4F"/>
    <w:rsid w:val="00F32EE6"/>
    <w:rsid w:val="00F330E7"/>
    <w:rsid w:val="00F33283"/>
    <w:rsid w:val="00F333F4"/>
    <w:rsid w:val="00F3364E"/>
    <w:rsid w:val="00F3379E"/>
    <w:rsid w:val="00F338DC"/>
    <w:rsid w:val="00F338EF"/>
    <w:rsid w:val="00F33A13"/>
    <w:rsid w:val="00F33BFF"/>
    <w:rsid w:val="00F33D47"/>
    <w:rsid w:val="00F33D76"/>
    <w:rsid w:val="00F3449D"/>
    <w:rsid w:val="00F34550"/>
    <w:rsid w:val="00F34734"/>
    <w:rsid w:val="00F34774"/>
    <w:rsid w:val="00F347A6"/>
    <w:rsid w:val="00F34BC8"/>
    <w:rsid w:val="00F35375"/>
    <w:rsid w:val="00F353A6"/>
    <w:rsid w:val="00F358FE"/>
    <w:rsid w:val="00F35A39"/>
    <w:rsid w:val="00F361E9"/>
    <w:rsid w:val="00F3622C"/>
    <w:rsid w:val="00F3652A"/>
    <w:rsid w:val="00F36788"/>
    <w:rsid w:val="00F368BA"/>
    <w:rsid w:val="00F36940"/>
    <w:rsid w:val="00F369D3"/>
    <w:rsid w:val="00F36DEB"/>
    <w:rsid w:val="00F36E98"/>
    <w:rsid w:val="00F36EE3"/>
    <w:rsid w:val="00F371B7"/>
    <w:rsid w:val="00F372AD"/>
    <w:rsid w:val="00F374D2"/>
    <w:rsid w:val="00F375A7"/>
    <w:rsid w:val="00F37658"/>
    <w:rsid w:val="00F37AF1"/>
    <w:rsid w:val="00F37B07"/>
    <w:rsid w:val="00F37CEB"/>
    <w:rsid w:val="00F40277"/>
    <w:rsid w:val="00F40297"/>
    <w:rsid w:val="00F406AA"/>
    <w:rsid w:val="00F4080D"/>
    <w:rsid w:val="00F4097A"/>
    <w:rsid w:val="00F40A0C"/>
    <w:rsid w:val="00F40A6D"/>
    <w:rsid w:val="00F40A80"/>
    <w:rsid w:val="00F40E2C"/>
    <w:rsid w:val="00F411F7"/>
    <w:rsid w:val="00F41241"/>
    <w:rsid w:val="00F412E2"/>
    <w:rsid w:val="00F41363"/>
    <w:rsid w:val="00F41EF1"/>
    <w:rsid w:val="00F42201"/>
    <w:rsid w:val="00F4252F"/>
    <w:rsid w:val="00F425C9"/>
    <w:rsid w:val="00F426F0"/>
    <w:rsid w:val="00F4271C"/>
    <w:rsid w:val="00F428C7"/>
    <w:rsid w:val="00F4297E"/>
    <w:rsid w:val="00F4299B"/>
    <w:rsid w:val="00F42AC1"/>
    <w:rsid w:val="00F42B78"/>
    <w:rsid w:val="00F42FBE"/>
    <w:rsid w:val="00F43063"/>
    <w:rsid w:val="00F43299"/>
    <w:rsid w:val="00F432AD"/>
    <w:rsid w:val="00F4369D"/>
    <w:rsid w:val="00F43833"/>
    <w:rsid w:val="00F43882"/>
    <w:rsid w:val="00F4397F"/>
    <w:rsid w:val="00F44188"/>
    <w:rsid w:val="00F44445"/>
    <w:rsid w:val="00F44464"/>
    <w:rsid w:val="00F44559"/>
    <w:rsid w:val="00F44A41"/>
    <w:rsid w:val="00F44BD9"/>
    <w:rsid w:val="00F44C98"/>
    <w:rsid w:val="00F44CFD"/>
    <w:rsid w:val="00F44D1B"/>
    <w:rsid w:val="00F45003"/>
    <w:rsid w:val="00F45135"/>
    <w:rsid w:val="00F4524A"/>
    <w:rsid w:val="00F4535A"/>
    <w:rsid w:val="00F45399"/>
    <w:rsid w:val="00F457E4"/>
    <w:rsid w:val="00F45B51"/>
    <w:rsid w:val="00F45B5F"/>
    <w:rsid w:val="00F45BA3"/>
    <w:rsid w:val="00F45E66"/>
    <w:rsid w:val="00F45EB7"/>
    <w:rsid w:val="00F460C3"/>
    <w:rsid w:val="00F4696F"/>
    <w:rsid w:val="00F46A26"/>
    <w:rsid w:val="00F46A42"/>
    <w:rsid w:val="00F46AD5"/>
    <w:rsid w:val="00F46ECE"/>
    <w:rsid w:val="00F4753B"/>
    <w:rsid w:val="00F4755D"/>
    <w:rsid w:val="00F47586"/>
    <w:rsid w:val="00F47B91"/>
    <w:rsid w:val="00F47DF2"/>
    <w:rsid w:val="00F47F7D"/>
    <w:rsid w:val="00F50110"/>
    <w:rsid w:val="00F50442"/>
    <w:rsid w:val="00F5068B"/>
    <w:rsid w:val="00F50AFE"/>
    <w:rsid w:val="00F50B16"/>
    <w:rsid w:val="00F50CA8"/>
    <w:rsid w:val="00F50CF7"/>
    <w:rsid w:val="00F50DCD"/>
    <w:rsid w:val="00F50F7B"/>
    <w:rsid w:val="00F50F81"/>
    <w:rsid w:val="00F51077"/>
    <w:rsid w:val="00F5115D"/>
    <w:rsid w:val="00F5121A"/>
    <w:rsid w:val="00F51226"/>
    <w:rsid w:val="00F51299"/>
    <w:rsid w:val="00F51463"/>
    <w:rsid w:val="00F514E0"/>
    <w:rsid w:val="00F51572"/>
    <w:rsid w:val="00F515EE"/>
    <w:rsid w:val="00F517B0"/>
    <w:rsid w:val="00F51A49"/>
    <w:rsid w:val="00F51B94"/>
    <w:rsid w:val="00F51B9A"/>
    <w:rsid w:val="00F51CCE"/>
    <w:rsid w:val="00F51D90"/>
    <w:rsid w:val="00F51DB3"/>
    <w:rsid w:val="00F52309"/>
    <w:rsid w:val="00F5278A"/>
    <w:rsid w:val="00F52AC5"/>
    <w:rsid w:val="00F52EA0"/>
    <w:rsid w:val="00F52F6A"/>
    <w:rsid w:val="00F53428"/>
    <w:rsid w:val="00F5362E"/>
    <w:rsid w:val="00F53740"/>
    <w:rsid w:val="00F537AE"/>
    <w:rsid w:val="00F5397E"/>
    <w:rsid w:val="00F53C5B"/>
    <w:rsid w:val="00F53D52"/>
    <w:rsid w:val="00F53D8B"/>
    <w:rsid w:val="00F54114"/>
    <w:rsid w:val="00F54299"/>
    <w:rsid w:val="00F54379"/>
    <w:rsid w:val="00F54790"/>
    <w:rsid w:val="00F54851"/>
    <w:rsid w:val="00F548A9"/>
    <w:rsid w:val="00F549DB"/>
    <w:rsid w:val="00F54A03"/>
    <w:rsid w:val="00F54A1A"/>
    <w:rsid w:val="00F54A86"/>
    <w:rsid w:val="00F54BE4"/>
    <w:rsid w:val="00F54E34"/>
    <w:rsid w:val="00F55101"/>
    <w:rsid w:val="00F55108"/>
    <w:rsid w:val="00F551E0"/>
    <w:rsid w:val="00F552E6"/>
    <w:rsid w:val="00F55500"/>
    <w:rsid w:val="00F555C2"/>
    <w:rsid w:val="00F559B8"/>
    <w:rsid w:val="00F55C0E"/>
    <w:rsid w:val="00F55C3E"/>
    <w:rsid w:val="00F55DD4"/>
    <w:rsid w:val="00F5666D"/>
    <w:rsid w:val="00F56931"/>
    <w:rsid w:val="00F56E0C"/>
    <w:rsid w:val="00F56F63"/>
    <w:rsid w:val="00F56FBE"/>
    <w:rsid w:val="00F5716F"/>
    <w:rsid w:val="00F57365"/>
    <w:rsid w:val="00F573C5"/>
    <w:rsid w:val="00F578FD"/>
    <w:rsid w:val="00F57C93"/>
    <w:rsid w:val="00F57D11"/>
    <w:rsid w:val="00F57DEC"/>
    <w:rsid w:val="00F57E7A"/>
    <w:rsid w:val="00F6034A"/>
    <w:rsid w:val="00F60847"/>
    <w:rsid w:val="00F60AEA"/>
    <w:rsid w:val="00F60B0F"/>
    <w:rsid w:val="00F60B6F"/>
    <w:rsid w:val="00F60C15"/>
    <w:rsid w:val="00F60D9E"/>
    <w:rsid w:val="00F60FED"/>
    <w:rsid w:val="00F610E9"/>
    <w:rsid w:val="00F61103"/>
    <w:rsid w:val="00F6119A"/>
    <w:rsid w:val="00F6151A"/>
    <w:rsid w:val="00F61AB2"/>
    <w:rsid w:val="00F61B17"/>
    <w:rsid w:val="00F627E0"/>
    <w:rsid w:val="00F62954"/>
    <w:rsid w:val="00F62A92"/>
    <w:rsid w:val="00F62BD3"/>
    <w:rsid w:val="00F62F4C"/>
    <w:rsid w:val="00F62F88"/>
    <w:rsid w:val="00F63206"/>
    <w:rsid w:val="00F632E2"/>
    <w:rsid w:val="00F632F6"/>
    <w:rsid w:val="00F635DC"/>
    <w:rsid w:val="00F63664"/>
    <w:rsid w:val="00F636C7"/>
    <w:rsid w:val="00F637A7"/>
    <w:rsid w:val="00F639FE"/>
    <w:rsid w:val="00F63ABF"/>
    <w:rsid w:val="00F63D96"/>
    <w:rsid w:val="00F64087"/>
    <w:rsid w:val="00F64300"/>
    <w:rsid w:val="00F64328"/>
    <w:rsid w:val="00F643A5"/>
    <w:rsid w:val="00F645E7"/>
    <w:rsid w:val="00F64691"/>
    <w:rsid w:val="00F648D0"/>
    <w:rsid w:val="00F64906"/>
    <w:rsid w:val="00F64987"/>
    <w:rsid w:val="00F649D1"/>
    <w:rsid w:val="00F64A1D"/>
    <w:rsid w:val="00F64B7A"/>
    <w:rsid w:val="00F64B91"/>
    <w:rsid w:val="00F64DA8"/>
    <w:rsid w:val="00F6504C"/>
    <w:rsid w:val="00F652D6"/>
    <w:rsid w:val="00F65495"/>
    <w:rsid w:val="00F65523"/>
    <w:rsid w:val="00F65962"/>
    <w:rsid w:val="00F65FEB"/>
    <w:rsid w:val="00F660A5"/>
    <w:rsid w:val="00F662A9"/>
    <w:rsid w:val="00F663A6"/>
    <w:rsid w:val="00F66400"/>
    <w:rsid w:val="00F666C3"/>
    <w:rsid w:val="00F66750"/>
    <w:rsid w:val="00F6675C"/>
    <w:rsid w:val="00F66C05"/>
    <w:rsid w:val="00F66C6A"/>
    <w:rsid w:val="00F66E9A"/>
    <w:rsid w:val="00F66EBE"/>
    <w:rsid w:val="00F67001"/>
    <w:rsid w:val="00F67380"/>
    <w:rsid w:val="00F67A0B"/>
    <w:rsid w:val="00F67D0C"/>
    <w:rsid w:val="00F67DA0"/>
    <w:rsid w:val="00F67E3B"/>
    <w:rsid w:val="00F67F61"/>
    <w:rsid w:val="00F70009"/>
    <w:rsid w:val="00F70151"/>
    <w:rsid w:val="00F704DC"/>
    <w:rsid w:val="00F70678"/>
    <w:rsid w:val="00F7073B"/>
    <w:rsid w:val="00F7098A"/>
    <w:rsid w:val="00F70A1B"/>
    <w:rsid w:val="00F70BF2"/>
    <w:rsid w:val="00F70CFF"/>
    <w:rsid w:val="00F70EE3"/>
    <w:rsid w:val="00F71188"/>
    <w:rsid w:val="00F7122E"/>
    <w:rsid w:val="00F71265"/>
    <w:rsid w:val="00F712AB"/>
    <w:rsid w:val="00F71623"/>
    <w:rsid w:val="00F71846"/>
    <w:rsid w:val="00F71AD6"/>
    <w:rsid w:val="00F71BD9"/>
    <w:rsid w:val="00F71CF2"/>
    <w:rsid w:val="00F71E62"/>
    <w:rsid w:val="00F720B6"/>
    <w:rsid w:val="00F7210E"/>
    <w:rsid w:val="00F72281"/>
    <w:rsid w:val="00F7239B"/>
    <w:rsid w:val="00F723BF"/>
    <w:rsid w:val="00F7247A"/>
    <w:rsid w:val="00F724C9"/>
    <w:rsid w:val="00F726D6"/>
    <w:rsid w:val="00F726DD"/>
    <w:rsid w:val="00F72800"/>
    <w:rsid w:val="00F728C2"/>
    <w:rsid w:val="00F72A83"/>
    <w:rsid w:val="00F72BD9"/>
    <w:rsid w:val="00F72E99"/>
    <w:rsid w:val="00F7302A"/>
    <w:rsid w:val="00F7328F"/>
    <w:rsid w:val="00F73652"/>
    <w:rsid w:val="00F736AB"/>
    <w:rsid w:val="00F736C7"/>
    <w:rsid w:val="00F7375C"/>
    <w:rsid w:val="00F73905"/>
    <w:rsid w:val="00F73A10"/>
    <w:rsid w:val="00F73AC1"/>
    <w:rsid w:val="00F73C3F"/>
    <w:rsid w:val="00F73E55"/>
    <w:rsid w:val="00F73F44"/>
    <w:rsid w:val="00F73F9E"/>
    <w:rsid w:val="00F744A6"/>
    <w:rsid w:val="00F74565"/>
    <w:rsid w:val="00F74686"/>
    <w:rsid w:val="00F74806"/>
    <w:rsid w:val="00F74831"/>
    <w:rsid w:val="00F748D4"/>
    <w:rsid w:val="00F74E5A"/>
    <w:rsid w:val="00F74F27"/>
    <w:rsid w:val="00F75163"/>
    <w:rsid w:val="00F757BD"/>
    <w:rsid w:val="00F758DB"/>
    <w:rsid w:val="00F75BC9"/>
    <w:rsid w:val="00F75BE5"/>
    <w:rsid w:val="00F75C28"/>
    <w:rsid w:val="00F75D54"/>
    <w:rsid w:val="00F76217"/>
    <w:rsid w:val="00F76603"/>
    <w:rsid w:val="00F76713"/>
    <w:rsid w:val="00F7693E"/>
    <w:rsid w:val="00F76F25"/>
    <w:rsid w:val="00F770DC"/>
    <w:rsid w:val="00F77146"/>
    <w:rsid w:val="00F77298"/>
    <w:rsid w:val="00F77345"/>
    <w:rsid w:val="00F77346"/>
    <w:rsid w:val="00F77465"/>
    <w:rsid w:val="00F77782"/>
    <w:rsid w:val="00F77839"/>
    <w:rsid w:val="00F77C1D"/>
    <w:rsid w:val="00F77ED5"/>
    <w:rsid w:val="00F8016D"/>
    <w:rsid w:val="00F802C1"/>
    <w:rsid w:val="00F8057E"/>
    <w:rsid w:val="00F80A9E"/>
    <w:rsid w:val="00F80EA4"/>
    <w:rsid w:val="00F80EA5"/>
    <w:rsid w:val="00F81009"/>
    <w:rsid w:val="00F8102A"/>
    <w:rsid w:val="00F810ED"/>
    <w:rsid w:val="00F81153"/>
    <w:rsid w:val="00F81A04"/>
    <w:rsid w:val="00F81D1B"/>
    <w:rsid w:val="00F81E13"/>
    <w:rsid w:val="00F81F6A"/>
    <w:rsid w:val="00F822EF"/>
    <w:rsid w:val="00F824E9"/>
    <w:rsid w:val="00F82522"/>
    <w:rsid w:val="00F82538"/>
    <w:rsid w:val="00F8274B"/>
    <w:rsid w:val="00F82A8C"/>
    <w:rsid w:val="00F82BC1"/>
    <w:rsid w:val="00F82D3A"/>
    <w:rsid w:val="00F83016"/>
    <w:rsid w:val="00F834B6"/>
    <w:rsid w:val="00F834DD"/>
    <w:rsid w:val="00F83C1A"/>
    <w:rsid w:val="00F83E5B"/>
    <w:rsid w:val="00F840E0"/>
    <w:rsid w:val="00F84467"/>
    <w:rsid w:val="00F84CF3"/>
    <w:rsid w:val="00F84D11"/>
    <w:rsid w:val="00F84E3D"/>
    <w:rsid w:val="00F84EAD"/>
    <w:rsid w:val="00F851B5"/>
    <w:rsid w:val="00F851F6"/>
    <w:rsid w:val="00F8566E"/>
    <w:rsid w:val="00F8576D"/>
    <w:rsid w:val="00F857C4"/>
    <w:rsid w:val="00F85A3C"/>
    <w:rsid w:val="00F85AFD"/>
    <w:rsid w:val="00F85D56"/>
    <w:rsid w:val="00F85F30"/>
    <w:rsid w:val="00F85FFD"/>
    <w:rsid w:val="00F86071"/>
    <w:rsid w:val="00F8618A"/>
    <w:rsid w:val="00F86263"/>
    <w:rsid w:val="00F86645"/>
    <w:rsid w:val="00F86BB8"/>
    <w:rsid w:val="00F87002"/>
    <w:rsid w:val="00F8722E"/>
    <w:rsid w:val="00F8736F"/>
    <w:rsid w:val="00F8742D"/>
    <w:rsid w:val="00F8765C"/>
    <w:rsid w:val="00F876C6"/>
    <w:rsid w:val="00F87750"/>
    <w:rsid w:val="00F8788F"/>
    <w:rsid w:val="00F878C3"/>
    <w:rsid w:val="00F879E0"/>
    <w:rsid w:val="00F87A85"/>
    <w:rsid w:val="00F87F7B"/>
    <w:rsid w:val="00F90212"/>
    <w:rsid w:val="00F903B9"/>
    <w:rsid w:val="00F9040D"/>
    <w:rsid w:val="00F904BD"/>
    <w:rsid w:val="00F9051F"/>
    <w:rsid w:val="00F905B4"/>
    <w:rsid w:val="00F90A27"/>
    <w:rsid w:val="00F90B67"/>
    <w:rsid w:val="00F90BA3"/>
    <w:rsid w:val="00F90D34"/>
    <w:rsid w:val="00F91141"/>
    <w:rsid w:val="00F91459"/>
    <w:rsid w:val="00F914DB"/>
    <w:rsid w:val="00F91A3D"/>
    <w:rsid w:val="00F91B62"/>
    <w:rsid w:val="00F91DDF"/>
    <w:rsid w:val="00F91EDB"/>
    <w:rsid w:val="00F921F9"/>
    <w:rsid w:val="00F9229C"/>
    <w:rsid w:val="00F922D8"/>
    <w:rsid w:val="00F92BEB"/>
    <w:rsid w:val="00F92F56"/>
    <w:rsid w:val="00F93037"/>
    <w:rsid w:val="00F930FE"/>
    <w:rsid w:val="00F931AF"/>
    <w:rsid w:val="00F9350A"/>
    <w:rsid w:val="00F9358A"/>
    <w:rsid w:val="00F935C7"/>
    <w:rsid w:val="00F9378A"/>
    <w:rsid w:val="00F939DD"/>
    <w:rsid w:val="00F939FF"/>
    <w:rsid w:val="00F93A75"/>
    <w:rsid w:val="00F93AF7"/>
    <w:rsid w:val="00F93BEB"/>
    <w:rsid w:val="00F93DC4"/>
    <w:rsid w:val="00F93E00"/>
    <w:rsid w:val="00F94038"/>
    <w:rsid w:val="00F948FD"/>
    <w:rsid w:val="00F94AE1"/>
    <w:rsid w:val="00F94B89"/>
    <w:rsid w:val="00F94FA3"/>
    <w:rsid w:val="00F95064"/>
    <w:rsid w:val="00F95246"/>
    <w:rsid w:val="00F956B2"/>
    <w:rsid w:val="00F95749"/>
    <w:rsid w:val="00F95C08"/>
    <w:rsid w:val="00F95C3E"/>
    <w:rsid w:val="00F95D47"/>
    <w:rsid w:val="00F96010"/>
    <w:rsid w:val="00F96051"/>
    <w:rsid w:val="00F960B6"/>
    <w:rsid w:val="00F96153"/>
    <w:rsid w:val="00F9617A"/>
    <w:rsid w:val="00F96191"/>
    <w:rsid w:val="00F96295"/>
    <w:rsid w:val="00F96606"/>
    <w:rsid w:val="00F9661C"/>
    <w:rsid w:val="00F967A6"/>
    <w:rsid w:val="00F96B5F"/>
    <w:rsid w:val="00F96B9A"/>
    <w:rsid w:val="00F96B9C"/>
    <w:rsid w:val="00F96CEB"/>
    <w:rsid w:val="00F96E90"/>
    <w:rsid w:val="00F96ED4"/>
    <w:rsid w:val="00F970A4"/>
    <w:rsid w:val="00F971DA"/>
    <w:rsid w:val="00F97307"/>
    <w:rsid w:val="00F97568"/>
    <w:rsid w:val="00F97678"/>
    <w:rsid w:val="00F97685"/>
    <w:rsid w:val="00F976C5"/>
    <w:rsid w:val="00F977BA"/>
    <w:rsid w:val="00F97928"/>
    <w:rsid w:val="00F97C72"/>
    <w:rsid w:val="00F97CB5"/>
    <w:rsid w:val="00F97D0F"/>
    <w:rsid w:val="00F97DC1"/>
    <w:rsid w:val="00F97DD3"/>
    <w:rsid w:val="00FA032C"/>
    <w:rsid w:val="00FA03F5"/>
    <w:rsid w:val="00FA09CD"/>
    <w:rsid w:val="00FA0F6C"/>
    <w:rsid w:val="00FA10EB"/>
    <w:rsid w:val="00FA147F"/>
    <w:rsid w:val="00FA1481"/>
    <w:rsid w:val="00FA1D52"/>
    <w:rsid w:val="00FA2324"/>
    <w:rsid w:val="00FA23AB"/>
    <w:rsid w:val="00FA304B"/>
    <w:rsid w:val="00FA3149"/>
    <w:rsid w:val="00FA341D"/>
    <w:rsid w:val="00FA37C2"/>
    <w:rsid w:val="00FA380A"/>
    <w:rsid w:val="00FA3B3A"/>
    <w:rsid w:val="00FA3C3B"/>
    <w:rsid w:val="00FA3F91"/>
    <w:rsid w:val="00FA41EA"/>
    <w:rsid w:val="00FA41FF"/>
    <w:rsid w:val="00FA4234"/>
    <w:rsid w:val="00FA4260"/>
    <w:rsid w:val="00FA444E"/>
    <w:rsid w:val="00FA446E"/>
    <w:rsid w:val="00FA486C"/>
    <w:rsid w:val="00FA49C6"/>
    <w:rsid w:val="00FA511C"/>
    <w:rsid w:val="00FA517D"/>
    <w:rsid w:val="00FA523A"/>
    <w:rsid w:val="00FA55D2"/>
    <w:rsid w:val="00FA55E8"/>
    <w:rsid w:val="00FA5ABC"/>
    <w:rsid w:val="00FA5AE9"/>
    <w:rsid w:val="00FA5BAF"/>
    <w:rsid w:val="00FA5C3C"/>
    <w:rsid w:val="00FA5C98"/>
    <w:rsid w:val="00FA5D11"/>
    <w:rsid w:val="00FA5D86"/>
    <w:rsid w:val="00FA6162"/>
    <w:rsid w:val="00FA6201"/>
    <w:rsid w:val="00FA6269"/>
    <w:rsid w:val="00FA64F5"/>
    <w:rsid w:val="00FA6609"/>
    <w:rsid w:val="00FA6790"/>
    <w:rsid w:val="00FA69E0"/>
    <w:rsid w:val="00FA6F36"/>
    <w:rsid w:val="00FA7016"/>
    <w:rsid w:val="00FA70F7"/>
    <w:rsid w:val="00FA712F"/>
    <w:rsid w:val="00FA72C3"/>
    <w:rsid w:val="00FA7363"/>
    <w:rsid w:val="00FA77FB"/>
    <w:rsid w:val="00FA7B8F"/>
    <w:rsid w:val="00FA7BB1"/>
    <w:rsid w:val="00FA7D63"/>
    <w:rsid w:val="00FB02A3"/>
    <w:rsid w:val="00FB0354"/>
    <w:rsid w:val="00FB041E"/>
    <w:rsid w:val="00FB09E3"/>
    <w:rsid w:val="00FB0A77"/>
    <w:rsid w:val="00FB0A98"/>
    <w:rsid w:val="00FB0BAF"/>
    <w:rsid w:val="00FB104E"/>
    <w:rsid w:val="00FB143E"/>
    <w:rsid w:val="00FB1617"/>
    <w:rsid w:val="00FB18F8"/>
    <w:rsid w:val="00FB1D28"/>
    <w:rsid w:val="00FB1E5E"/>
    <w:rsid w:val="00FB1EB1"/>
    <w:rsid w:val="00FB2015"/>
    <w:rsid w:val="00FB20C9"/>
    <w:rsid w:val="00FB2397"/>
    <w:rsid w:val="00FB2F74"/>
    <w:rsid w:val="00FB3173"/>
    <w:rsid w:val="00FB348D"/>
    <w:rsid w:val="00FB35D7"/>
    <w:rsid w:val="00FB35F9"/>
    <w:rsid w:val="00FB361A"/>
    <w:rsid w:val="00FB38F2"/>
    <w:rsid w:val="00FB3A23"/>
    <w:rsid w:val="00FB3A90"/>
    <w:rsid w:val="00FB3AA8"/>
    <w:rsid w:val="00FB3B72"/>
    <w:rsid w:val="00FB3CA9"/>
    <w:rsid w:val="00FB3EA1"/>
    <w:rsid w:val="00FB41AB"/>
    <w:rsid w:val="00FB4807"/>
    <w:rsid w:val="00FB4813"/>
    <w:rsid w:val="00FB4A2F"/>
    <w:rsid w:val="00FB4B43"/>
    <w:rsid w:val="00FB4C74"/>
    <w:rsid w:val="00FB4EAA"/>
    <w:rsid w:val="00FB4FA5"/>
    <w:rsid w:val="00FB515F"/>
    <w:rsid w:val="00FB544E"/>
    <w:rsid w:val="00FB563A"/>
    <w:rsid w:val="00FB5658"/>
    <w:rsid w:val="00FB5957"/>
    <w:rsid w:val="00FB5962"/>
    <w:rsid w:val="00FB5E60"/>
    <w:rsid w:val="00FB67DE"/>
    <w:rsid w:val="00FB67EB"/>
    <w:rsid w:val="00FB6866"/>
    <w:rsid w:val="00FB68FD"/>
    <w:rsid w:val="00FB6D24"/>
    <w:rsid w:val="00FB6FAB"/>
    <w:rsid w:val="00FB7051"/>
    <w:rsid w:val="00FB7088"/>
    <w:rsid w:val="00FB72F8"/>
    <w:rsid w:val="00FB7367"/>
    <w:rsid w:val="00FB7480"/>
    <w:rsid w:val="00FB77B3"/>
    <w:rsid w:val="00FB79C0"/>
    <w:rsid w:val="00FB7A80"/>
    <w:rsid w:val="00FB7B42"/>
    <w:rsid w:val="00FB7D8E"/>
    <w:rsid w:val="00FB7F57"/>
    <w:rsid w:val="00FB7F8E"/>
    <w:rsid w:val="00FC008A"/>
    <w:rsid w:val="00FC0474"/>
    <w:rsid w:val="00FC0595"/>
    <w:rsid w:val="00FC0D2C"/>
    <w:rsid w:val="00FC0D38"/>
    <w:rsid w:val="00FC0D6C"/>
    <w:rsid w:val="00FC10CB"/>
    <w:rsid w:val="00FC144A"/>
    <w:rsid w:val="00FC150C"/>
    <w:rsid w:val="00FC16CC"/>
    <w:rsid w:val="00FC1AC1"/>
    <w:rsid w:val="00FC1BAF"/>
    <w:rsid w:val="00FC2035"/>
    <w:rsid w:val="00FC2489"/>
    <w:rsid w:val="00FC26CD"/>
    <w:rsid w:val="00FC26CF"/>
    <w:rsid w:val="00FC2827"/>
    <w:rsid w:val="00FC2944"/>
    <w:rsid w:val="00FC2C80"/>
    <w:rsid w:val="00FC2E06"/>
    <w:rsid w:val="00FC3033"/>
    <w:rsid w:val="00FC309C"/>
    <w:rsid w:val="00FC3514"/>
    <w:rsid w:val="00FC35D6"/>
    <w:rsid w:val="00FC35E5"/>
    <w:rsid w:val="00FC3641"/>
    <w:rsid w:val="00FC3712"/>
    <w:rsid w:val="00FC37F5"/>
    <w:rsid w:val="00FC381C"/>
    <w:rsid w:val="00FC3975"/>
    <w:rsid w:val="00FC3977"/>
    <w:rsid w:val="00FC39FD"/>
    <w:rsid w:val="00FC3AA4"/>
    <w:rsid w:val="00FC3AC1"/>
    <w:rsid w:val="00FC3DAA"/>
    <w:rsid w:val="00FC40C2"/>
    <w:rsid w:val="00FC4137"/>
    <w:rsid w:val="00FC428E"/>
    <w:rsid w:val="00FC470F"/>
    <w:rsid w:val="00FC4AEC"/>
    <w:rsid w:val="00FC4C63"/>
    <w:rsid w:val="00FC4C97"/>
    <w:rsid w:val="00FC4CD4"/>
    <w:rsid w:val="00FC501F"/>
    <w:rsid w:val="00FC5422"/>
    <w:rsid w:val="00FC550F"/>
    <w:rsid w:val="00FC5572"/>
    <w:rsid w:val="00FC557A"/>
    <w:rsid w:val="00FC55D7"/>
    <w:rsid w:val="00FC568A"/>
    <w:rsid w:val="00FC57BC"/>
    <w:rsid w:val="00FC58E3"/>
    <w:rsid w:val="00FC59B0"/>
    <w:rsid w:val="00FC5E3C"/>
    <w:rsid w:val="00FC5F0B"/>
    <w:rsid w:val="00FC5F9B"/>
    <w:rsid w:val="00FC61A2"/>
    <w:rsid w:val="00FC61A9"/>
    <w:rsid w:val="00FC63AC"/>
    <w:rsid w:val="00FC65D5"/>
    <w:rsid w:val="00FC6CEB"/>
    <w:rsid w:val="00FC6DA3"/>
    <w:rsid w:val="00FC6DBB"/>
    <w:rsid w:val="00FC6E30"/>
    <w:rsid w:val="00FC6F39"/>
    <w:rsid w:val="00FC73A4"/>
    <w:rsid w:val="00FC7598"/>
    <w:rsid w:val="00FC75B4"/>
    <w:rsid w:val="00FC7758"/>
    <w:rsid w:val="00FC77C2"/>
    <w:rsid w:val="00FC7E7E"/>
    <w:rsid w:val="00FD0218"/>
    <w:rsid w:val="00FD02F9"/>
    <w:rsid w:val="00FD03F5"/>
    <w:rsid w:val="00FD0653"/>
    <w:rsid w:val="00FD0705"/>
    <w:rsid w:val="00FD0B1C"/>
    <w:rsid w:val="00FD0C99"/>
    <w:rsid w:val="00FD0F90"/>
    <w:rsid w:val="00FD1267"/>
    <w:rsid w:val="00FD1900"/>
    <w:rsid w:val="00FD1BE1"/>
    <w:rsid w:val="00FD1CAB"/>
    <w:rsid w:val="00FD1D74"/>
    <w:rsid w:val="00FD1DCB"/>
    <w:rsid w:val="00FD1E8A"/>
    <w:rsid w:val="00FD1F79"/>
    <w:rsid w:val="00FD1F7B"/>
    <w:rsid w:val="00FD228D"/>
    <w:rsid w:val="00FD25F1"/>
    <w:rsid w:val="00FD2878"/>
    <w:rsid w:val="00FD2E58"/>
    <w:rsid w:val="00FD2EBE"/>
    <w:rsid w:val="00FD30D9"/>
    <w:rsid w:val="00FD31F7"/>
    <w:rsid w:val="00FD3264"/>
    <w:rsid w:val="00FD354E"/>
    <w:rsid w:val="00FD357C"/>
    <w:rsid w:val="00FD371F"/>
    <w:rsid w:val="00FD3780"/>
    <w:rsid w:val="00FD37A1"/>
    <w:rsid w:val="00FD38D6"/>
    <w:rsid w:val="00FD3AE8"/>
    <w:rsid w:val="00FD3C6C"/>
    <w:rsid w:val="00FD3CCF"/>
    <w:rsid w:val="00FD3F7F"/>
    <w:rsid w:val="00FD4407"/>
    <w:rsid w:val="00FD45EA"/>
    <w:rsid w:val="00FD4929"/>
    <w:rsid w:val="00FD4A03"/>
    <w:rsid w:val="00FD4DA2"/>
    <w:rsid w:val="00FD4E00"/>
    <w:rsid w:val="00FD4E8F"/>
    <w:rsid w:val="00FD5130"/>
    <w:rsid w:val="00FD5150"/>
    <w:rsid w:val="00FD54A3"/>
    <w:rsid w:val="00FD54A8"/>
    <w:rsid w:val="00FD5570"/>
    <w:rsid w:val="00FD56BF"/>
    <w:rsid w:val="00FD5898"/>
    <w:rsid w:val="00FD58A7"/>
    <w:rsid w:val="00FD58A8"/>
    <w:rsid w:val="00FD5A7C"/>
    <w:rsid w:val="00FD5EBB"/>
    <w:rsid w:val="00FD6634"/>
    <w:rsid w:val="00FD67F0"/>
    <w:rsid w:val="00FD68E5"/>
    <w:rsid w:val="00FD6BB0"/>
    <w:rsid w:val="00FD6EF6"/>
    <w:rsid w:val="00FD6FAA"/>
    <w:rsid w:val="00FD7798"/>
    <w:rsid w:val="00FD7923"/>
    <w:rsid w:val="00FD7A05"/>
    <w:rsid w:val="00FD7C0C"/>
    <w:rsid w:val="00FD7C48"/>
    <w:rsid w:val="00FD7CF1"/>
    <w:rsid w:val="00FE040F"/>
    <w:rsid w:val="00FE0531"/>
    <w:rsid w:val="00FE0697"/>
    <w:rsid w:val="00FE0807"/>
    <w:rsid w:val="00FE0925"/>
    <w:rsid w:val="00FE0A5C"/>
    <w:rsid w:val="00FE0C6A"/>
    <w:rsid w:val="00FE0EE2"/>
    <w:rsid w:val="00FE0F9A"/>
    <w:rsid w:val="00FE1063"/>
    <w:rsid w:val="00FE1279"/>
    <w:rsid w:val="00FE1859"/>
    <w:rsid w:val="00FE1C6C"/>
    <w:rsid w:val="00FE1C7E"/>
    <w:rsid w:val="00FE1DF5"/>
    <w:rsid w:val="00FE2087"/>
    <w:rsid w:val="00FE22FE"/>
    <w:rsid w:val="00FE230A"/>
    <w:rsid w:val="00FE23A7"/>
    <w:rsid w:val="00FE23D1"/>
    <w:rsid w:val="00FE3214"/>
    <w:rsid w:val="00FE33CE"/>
    <w:rsid w:val="00FE3707"/>
    <w:rsid w:val="00FE3827"/>
    <w:rsid w:val="00FE3901"/>
    <w:rsid w:val="00FE3B5E"/>
    <w:rsid w:val="00FE3C67"/>
    <w:rsid w:val="00FE3F09"/>
    <w:rsid w:val="00FE3FC6"/>
    <w:rsid w:val="00FE4513"/>
    <w:rsid w:val="00FE489D"/>
    <w:rsid w:val="00FE499B"/>
    <w:rsid w:val="00FE4C43"/>
    <w:rsid w:val="00FE4C7D"/>
    <w:rsid w:val="00FE5061"/>
    <w:rsid w:val="00FE51C5"/>
    <w:rsid w:val="00FE5552"/>
    <w:rsid w:val="00FE5679"/>
    <w:rsid w:val="00FE5C20"/>
    <w:rsid w:val="00FE5C9C"/>
    <w:rsid w:val="00FE5D40"/>
    <w:rsid w:val="00FE5E52"/>
    <w:rsid w:val="00FE619E"/>
    <w:rsid w:val="00FE6261"/>
    <w:rsid w:val="00FE62E6"/>
    <w:rsid w:val="00FE6433"/>
    <w:rsid w:val="00FE651D"/>
    <w:rsid w:val="00FE6796"/>
    <w:rsid w:val="00FE695A"/>
    <w:rsid w:val="00FE6977"/>
    <w:rsid w:val="00FE6B3D"/>
    <w:rsid w:val="00FE6BD3"/>
    <w:rsid w:val="00FE6DE2"/>
    <w:rsid w:val="00FE72B0"/>
    <w:rsid w:val="00FE72EB"/>
    <w:rsid w:val="00FE75AB"/>
    <w:rsid w:val="00FE7689"/>
    <w:rsid w:val="00FE77A9"/>
    <w:rsid w:val="00FE7E47"/>
    <w:rsid w:val="00FE7F0E"/>
    <w:rsid w:val="00FF0055"/>
    <w:rsid w:val="00FF00CD"/>
    <w:rsid w:val="00FF01B8"/>
    <w:rsid w:val="00FF0201"/>
    <w:rsid w:val="00FF0384"/>
    <w:rsid w:val="00FF0701"/>
    <w:rsid w:val="00FF0A31"/>
    <w:rsid w:val="00FF0C4F"/>
    <w:rsid w:val="00FF0EC3"/>
    <w:rsid w:val="00FF1283"/>
    <w:rsid w:val="00FF13BC"/>
    <w:rsid w:val="00FF17DC"/>
    <w:rsid w:val="00FF1B37"/>
    <w:rsid w:val="00FF1CB7"/>
    <w:rsid w:val="00FF1DEC"/>
    <w:rsid w:val="00FF1E14"/>
    <w:rsid w:val="00FF1ED3"/>
    <w:rsid w:val="00FF20F3"/>
    <w:rsid w:val="00FF2864"/>
    <w:rsid w:val="00FF290F"/>
    <w:rsid w:val="00FF2A43"/>
    <w:rsid w:val="00FF2BE8"/>
    <w:rsid w:val="00FF2C3C"/>
    <w:rsid w:val="00FF2EA5"/>
    <w:rsid w:val="00FF2FDB"/>
    <w:rsid w:val="00FF3047"/>
    <w:rsid w:val="00FF3128"/>
    <w:rsid w:val="00FF320E"/>
    <w:rsid w:val="00FF3485"/>
    <w:rsid w:val="00FF34A4"/>
    <w:rsid w:val="00FF36C5"/>
    <w:rsid w:val="00FF392C"/>
    <w:rsid w:val="00FF396F"/>
    <w:rsid w:val="00FF3B21"/>
    <w:rsid w:val="00FF3B41"/>
    <w:rsid w:val="00FF3B84"/>
    <w:rsid w:val="00FF3E2B"/>
    <w:rsid w:val="00FF4316"/>
    <w:rsid w:val="00FF48FF"/>
    <w:rsid w:val="00FF4B64"/>
    <w:rsid w:val="00FF4BE2"/>
    <w:rsid w:val="00FF4C21"/>
    <w:rsid w:val="00FF4F14"/>
    <w:rsid w:val="00FF4FAE"/>
    <w:rsid w:val="00FF505A"/>
    <w:rsid w:val="00FF529C"/>
    <w:rsid w:val="00FF566E"/>
    <w:rsid w:val="00FF5B6C"/>
    <w:rsid w:val="00FF5F5B"/>
    <w:rsid w:val="00FF5F79"/>
    <w:rsid w:val="00FF611C"/>
    <w:rsid w:val="00FF659B"/>
    <w:rsid w:val="00FF660E"/>
    <w:rsid w:val="00FF66DF"/>
    <w:rsid w:val="00FF686B"/>
    <w:rsid w:val="00FF696B"/>
    <w:rsid w:val="00FF6980"/>
    <w:rsid w:val="00FF6A14"/>
    <w:rsid w:val="00FF6D0C"/>
    <w:rsid w:val="00FF702C"/>
    <w:rsid w:val="00FF708B"/>
    <w:rsid w:val="00FF7115"/>
    <w:rsid w:val="00FF7361"/>
    <w:rsid w:val="00FF73DD"/>
    <w:rsid w:val="00FF75D6"/>
    <w:rsid w:val="00FF78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097" style="mso-position-vertical:top" fill="f" fillcolor="white" stroke="f">
      <v:fill color="white" on="f"/>
      <v:stroke on="f"/>
    </o:shapedefaults>
    <o:shapelayout v:ext="edit">
      <o:idmap v:ext="edit" data="1"/>
    </o:shapelayout>
  </w:shapeDefaults>
  <w:decimalSymbol w:val="."/>
  <w:listSeparator w:val=","/>
  <w14:docId w14:val="63024BBB"/>
  <w14:discardImageEditingData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/>
    <w:lsdException w:name="Title" w:qFormat="1"/>
    <w:lsdException w:name="Subtitle" w:qFormat="1"/>
    <w:lsdException w:name="Hyperlink" w:uiPriority="99"/>
    <w:lsdException w:name="Strong" w:uiPriority="22" w:qFormat="1"/>
    <w:lsdException w:name="Emphasis" w:qFormat="1"/>
    <w:lsdException w:name="Normal (Web)" w:uiPriority="99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B8480A"/>
    <w:pPr>
      <w:widowControl w:val="0"/>
      <w:jc w:val="both"/>
    </w:pPr>
    <w:rPr>
      <w:kern w:val="2"/>
      <w:sz w:val="21"/>
      <w:szCs w:val="24"/>
    </w:rPr>
  </w:style>
  <w:style w:type="paragraph" w:styleId="1">
    <w:name w:val="heading 1"/>
    <w:basedOn w:val="a"/>
    <w:next w:val="a"/>
    <w:link w:val="1Char"/>
    <w:qFormat/>
    <w:rsid w:val="001F42E8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qFormat/>
    <w:rsid w:val="004A4FDF"/>
    <w:pPr>
      <w:keepNext/>
      <w:keepLines/>
      <w:spacing w:before="260" w:after="260" w:line="416" w:lineRule="auto"/>
      <w:outlineLvl w:val="1"/>
    </w:pPr>
    <w:rPr>
      <w:rFonts w:ascii="Cambria" w:hAnsi="Cambria"/>
      <w:b/>
      <w:bCs/>
      <w:sz w:val="32"/>
      <w:szCs w:val="32"/>
    </w:rPr>
  </w:style>
  <w:style w:type="paragraph" w:styleId="3">
    <w:name w:val="heading 3"/>
    <w:basedOn w:val="a"/>
    <w:next w:val="a"/>
    <w:link w:val="3Char"/>
    <w:qFormat/>
    <w:rsid w:val="003F5FC4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link w:val="4Char"/>
    <w:semiHidden/>
    <w:unhideWhenUsed/>
    <w:qFormat/>
    <w:rsid w:val="003374F6"/>
    <w:pPr>
      <w:keepNext/>
      <w:keepLines/>
      <w:spacing w:before="280" w:after="290" w:line="376" w:lineRule="auto"/>
      <w:outlineLvl w:val="3"/>
    </w:pPr>
    <w:rPr>
      <w:rFonts w:ascii="Cambria" w:hAnsi="Cambria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rsid w:val="0058281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4">
    <w:name w:val="footer"/>
    <w:basedOn w:val="a"/>
    <w:link w:val="Char0"/>
    <w:rsid w:val="0058281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caption"/>
    <w:basedOn w:val="a"/>
    <w:next w:val="a"/>
    <w:qFormat/>
    <w:rsid w:val="006B239E"/>
    <w:rPr>
      <w:rFonts w:ascii="Arial" w:eastAsia="黑体" w:hAnsi="Arial" w:cs="Arial"/>
      <w:sz w:val="20"/>
      <w:szCs w:val="20"/>
    </w:rPr>
  </w:style>
  <w:style w:type="paragraph" w:styleId="a6">
    <w:name w:val="Date"/>
    <w:basedOn w:val="a"/>
    <w:next w:val="a"/>
    <w:link w:val="Char1"/>
    <w:rsid w:val="00C32909"/>
    <w:pPr>
      <w:ind w:leftChars="2500" w:left="100"/>
    </w:pPr>
  </w:style>
  <w:style w:type="character" w:styleId="a7">
    <w:name w:val="page number"/>
    <w:basedOn w:val="a0"/>
    <w:rsid w:val="00852580"/>
  </w:style>
  <w:style w:type="character" w:styleId="a8">
    <w:name w:val="Hyperlink"/>
    <w:uiPriority w:val="99"/>
    <w:rsid w:val="000A20D7"/>
    <w:rPr>
      <w:color w:val="0000FF"/>
      <w:u w:val="single"/>
    </w:rPr>
  </w:style>
  <w:style w:type="paragraph" w:styleId="10">
    <w:name w:val="toc 1"/>
    <w:basedOn w:val="a"/>
    <w:next w:val="a"/>
    <w:autoRedefine/>
    <w:uiPriority w:val="39"/>
    <w:qFormat/>
    <w:rsid w:val="00113044"/>
  </w:style>
  <w:style w:type="paragraph" w:styleId="20">
    <w:name w:val="toc 2"/>
    <w:basedOn w:val="a"/>
    <w:next w:val="a"/>
    <w:autoRedefine/>
    <w:uiPriority w:val="39"/>
    <w:qFormat/>
    <w:rsid w:val="00113044"/>
    <w:pPr>
      <w:ind w:leftChars="200" w:left="420"/>
    </w:pPr>
  </w:style>
  <w:style w:type="paragraph" w:styleId="30">
    <w:name w:val="toc 3"/>
    <w:basedOn w:val="a"/>
    <w:next w:val="a"/>
    <w:autoRedefine/>
    <w:uiPriority w:val="39"/>
    <w:qFormat/>
    <w:rsid w:val="00C15A6E"/>
    <w:pPr>
      <w:ind w:leftChars="400" w:left="840"/>
    </w:pPr>
  </w:style>
  <w:style w:type="character" w:customStyle="1" w:styleId="2Char">
    <w:name w:val="标题 2 Char"/>
    <w:link w:val="2"/>
    <w:rsid w:val="004A4FDF"/>
    <w:rPr>
      <w:rFonts w:ascii="Cambria" w:eastAsia="宋体" w:hAnsi="Cambria" w:cs="Times New Roman"/>
      <w:b/>
      <w:bCs/>
      <w:kern w:val="2"/>
      <w:sz w:val="32"/>
      <w:szCs w:val="32"/>
    </w:rPr>
  </w:style>
  <w:style w:type="table" w:styleId="a9">
    <w:name w:val="Table Grid"/>
    <w:basedOn w:val="a1"/>
    <w:rsid w:val="004813C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a">
    <w:name w:val="List Paragraph"/>
    <w:basedOn w:val="a"/>
    <w:uiPriority w:val="34"/>
    <w:qFormat/>
    <w:rsid w:val="00C06EFA"/>
    <w:pPr>
      <w:ind w:firstLineChars="200" w:firstLine="420"/>
    </w:pPr>
  </w:style>
  <w:style w:type="character" w:customStyle="1" w:styleId="1Char">
    <w:name w:val="标题 1 Char"/>
    <w:link w:val="1"/>
    <w:rsid w:val="001F42E8"/>
    <w:rPr>
      <w:b/>
      <w:bCs/>
      <w:kern w:val="44"/>
      <w:sz w:val="44"/>
      <w:szCs w:val="44"/>
    </w:rPr>
  </w:style>
  <w:style w:type="character" w:customStyle="1" w:styleId="3Char">
    <w:name w:val="标题 3 Char"/>
    <w:link w:val="3"/>
    <w:rsid w:val="003F5FC4"/>
    <w:rPr>
      <w:b/>
      <w:bCs/>
      <w:kern w:val="2"/>
      <w:sz w:val="32"/>
      <w:szCs w:val="32"/>
    </w:rPr>
  </w:style>
  <w:style w:type="character" w:styleId="ab">
    <w:name w:val="Strong"/>
    <w:uiPriority w:val="22"/>
    <w:qFormat/>
    <w:rsid w:val="00BA4F10"/>
    <w:rPr>
      <w:b/>
      <w:bCs/>
    </w:rPr>
  </w:style>
  <w:style w:type="paragraph" w:styleId="TOC">
    <w:name w:val="TOC Heading"/>
    <w:basedOn w:val="1"/>
    <w:next w:val="a"/>
    <w:uiPriority w:val="39"/>
    <w:qFormat/>
    <w:rsid w:val="009460F3"/>
    <w:pPr>
      <w:widowControl/>
      <w:spacing w:before="480" w:after="0" w:line="276" w:lineRule="auto"/>
      <w:jc w:val="left"/>
      <w:outlineLvl w:val="9"/>
    </w:pPr>
    <w:rPr>
      <w:rFonts w:ascii="Cambria" w:hAnsi="Cambria"/>
      <w:color w:val="365F91"/>
      <w:kern w:val="0"/>
      <w:sz w:val="28"/>
      <w:szCs w:val="28"/>
    </w:rPr>
  </w:style>
  <w:style w:type="paragraph" w:styleId="ac">
    <w:name w:val="Balloon Text"/>
    <w:basedOn w:val="a"/>
    <w:link w:val="Char2"/>
    <w:rsid w:val="009460F3"/>
    <w:rPr>
      <w:sz w:val="18"/>
      <w:szCs w:val="18"/>
    </w:rPr>
  </w:style>
  <w:style w:type="character" w:customStyle="1" w:styleId="Char2">
    <w:name w:val="批注框文本 Char"/>
    <w:link w:val="ac"/>
    <w:rsid w:val="009460F3"/>
    <w:rPr>
      <w:kern w:val="2"/>
      <w:sz w:val="18"/>
      <w:szCs w:val="18"/>
    </w:rPr>
  </w:style>
  <w:style w:type="paragraph" w:styleId="40">
    <w:name w:val="toc 4"/>
    <w:basedOn w:val="a"/>
    <w:next w:val="a"/>
    <w:autoRedefine/>
    <w:uiPriority w:val="39"/>
    <w:unhideWhenUsed/>
    <w:rsid w:val="009460F3"/>
    <w:pPr>
      <w:ind w:leftChars="600" w:left="1260"/>
    </w:pPr>
    <w:rPr>
      <w:rFonts w:ascii="Calibri" w:hAnsi="Calibri"/>
      <w:szCs w:val="22"/>
    </w:rPr>
  </w:style>
  <w:style w:type="paragraph" w:styleId="5">
    <w:name w:val="toc 5"/>
    <w:basedOn w:val="a"/>
    <w:next w:val="a"/>
    <w:autoRedefine/>
    <w:uiPriority w:val="39"/>
    <w:unhideWhenUsed/>
    <w:rsid w:val="009460F3"/>
    <w:pPr>
      <w:ind w:leftChars="800" w:left="1680"/>
    </w:pPr>
    <w:rPr>
      <w:rFonts w:ascii="Calibri" w:hAnsi="Calibri"/>
      <w:szCs w:val="22"/>
    </w:rPr>
  </w:style>
  <w:style w:type="paragraph" w:styleId="6">
    <w:name w:val="toc 6"/>
    <w:basedOn w:val="a"/>
    <w:next w:val="a"/>
    <w:autoRedefine/>
    <w:uiPriority w:val="39"/>
    <w:unhideWhenUsed/>
    <w:rsid w:val="009460F3"/>
    <w:pPr>
      <w:ind w:leftChars="1000" w:left="2100"/>
    </w:pPr>
    <w:rPr>
      <w:rFonts w:ascii="Calibri" w:hAnsi="Calibri"/>
      <w:szCs w:val="22"/>
    </w:rPr>
  </w:style>
  <w:style w:type="paragraph" w:styleId="7">
    <w:name w:val="toc 7"/>
    <w:basedOn w:val="a"/>
    <w:next w:val="a"/>
    <w:autoRedefine/>
    <w:uiPriority w:val="39"/>
    <w:unhideWhenUsed/>
    <w:rsid w:val="009460F3"/>
    <w:pPr>
      <w:ind w:leftChars="1200" w:left="2520"/>
    </w:pPr>
    <w:rPr>
      <w:rFonts w:ascii="Calibri" w:hAnsi="Calibri"/>
      <w:szCs w:val="22"/>
    </w:rPr>
  </w:style>
  <w:style w:type="paragraph" w:styleId="8">
    <w:name w:val="toc 8"/>
    <w:basedOn w:val="a"/>
    <w:next w:val="a"/>
    <w:autoRedefine/>
    <w:uiPriority w:val="39"/>
    <w:unhideWhenUsed/>
    <w:rsid w:val="009460F3"/>
    <w:pPr>
      <w:ind w:leftChars="1400" w:left="2940"/>
    </w:pPr>
    <w:rPr>
      <w:rFonts w:ascii="Calibri" w:hAnsi="Calibri"/>
      <w:szCs w:val="22"/>
    </w:rPr>
  </w:style>
  <w:style w:type="paragraph" w:styleId="9">
    <w:name w:val="toc 9"/>
    <w:basedOn w:val="a"/>
    <w:next w:val="a"/>
    <w:autoRedefine/>
    <w:uiPriority w:val="39"/>
    <w:unhideWhenUsed/>
    <w:rsid w:val="009460F3"/>
    <w:pPr>
      <w:ind w:leftChars="1600" w:left="3360"/>
    </w:pPr>
    <w:rPr>
      <w:rFonts w:ascii="Calibri" w:hAnsi="Calibri"/>
      <w:szCs w:val="22"/>
    </w:rPr>
  </w:style>
  <w:style w:type="character" w:customStyle="1" w:styleId="Char">
    <w:name w:val="页眉 Char"/>
    <w:link w:val="a3"/>
    <w:rsid w:val="0071076D"/>
    <w:rPr>
      <w:kern w:val="2"/>
      <w:sz w:val="18"/>
      <w:szCs w:val="18"/>
    </w:rPr>
  </w:style>
  <w:style w:type="character" w:customStyle="1" w:styleId="Char0">
    <w:name w:val="页脚 Char"/>
    <w:link w:val="a4"/>
    <w:rsid w:val="0071076D"/>
    <w:rPr>
      <w:kern w:val="2"/>
      <w:sz w:val="18"/>
      <w:szCs w:val="18"/>
    </w:rPr>
  </w:style>
  <w:style w:type="character" w:customStyle="1" w:styleId="Char1">
    <w:name w:val="日期 Char"/>
    <w:link w:val="a6"/>
    <w:rsid w:val="0071076D"/>
    <w:rPr>
      <w:kern w:val="2"/>
      <w:sz w:val="21"/>
      <w:szCs w:val="24"/>
    </w:rPr>
  </w:style>
  <w:style w:type="table" w:styleId="31">
    <w:name w:val="Table Colorful 3"/>
    <w:basedOn w:val="a1"/>
    <w:rsid w:val="00861830"/>
    <w:pPr>
      <w:widowControl w:val="0"/>
      <w:jc w:val="both"/>
    </w:pPr>
    <w:tblPr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</w:tblPr>
    <w:tcPr>
      <w:shd w:val="pct25" w:color="008080" w:fill="FFFFFF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11">
    <w:name w:val="Table Classic 1"/>
    <w:basedOn w:val="a1"/>
    <w:rsid w:val="00861830"/>
    <w:pPr>
      <w:widowControl w:val="0"/>
      <w:jc w:val="both"/>
    </w:p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customStyle="1" w:styleId="4Char">
    <w:name w:val="标题 4 Char"/>
    <w:link w:val="4"/>
    <w:semiHidden/>
    <w:rsid w:val="003374F6"/>
    <w:rPr>
      <w:rFonts w:ascii="Cambria" w:eastAsia="宋体" w:hAnsi="Cambria" w:cs="Times New Roman"/>
      <w:b/>
      <w:bCs/>
      <w:kern w:val="2"/>
      <w:sz w:val="28"/>
      <w:szCs w:val="28"/>
    </w:rPr>
  </w:style>
  <w:style w:type="table" w:styleId="ad">
    <w:name w:val="Table Elegant"/>
    <w:basedOn w:val="a1"/>
    <w:rsid w:val="00AE5605"/>
    <w:pPr>
      <w:widowControl w:val="0"/>
      <w:jc w:val="both"/>
    </w:pPr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ae">
    <w:name w:val="annotation reference"/>
    <w:basedOn w:val="a0"/>
    <w:rsid w:val="00690BE4"/>
    <w:rPr>
      <w:sz w:val="21"/>
      <w:szCs w:val="21"/>
    </w:rPr>
  </w:style>
  <w:style w:type="paragraph" w:styleId="af">
    <w:name w:val="annotation text"/>
    <w:basedOn w:val="a"/>
    <w:link w:val="Char3"/>
    <w:rsid w:val="00690BE4"/>
    <w:pPr>
      <w:jc w:val="left"/>
    </w:pPr>
  </w:style>
  <w:style w:type="character" w:customStyle="1" w:styleId="Char3">
    <w:name w:val="批注文字 Char"/>
    <w:basedOn w:val="a0"/>
    <w:link w:val="af"/>
    <w:rsid w:val="00690BE4"/>
    <w:rPr>
      <w:kern w:val="2"/>
      <w:sz w:val="21"/>
      <w:szCs w:val="24"/>
    </w:rPr>
  </w:style>
  <w:style w:type="paragraph" w:styleId="af0">
    <w:name w:val="annotation subject"/>
    <w:basedOn w:val="af"/>
    <w:next w:val="af"/>
    <w:link w:val="Char4"/>
    <w:rsid w:val="00690BE4"/>
    <w:rPr>
      <w:b/>
      <w:bCs/>
    </w:rPr>
  </w:style>
  <w:style w:type="character" w:customStyle="1" w:styleId="Char4">
    <w:name w:val="批注主题 Char"/>
    <w:basedOn w:val="Char3"/>
    <w:link w:val="af0"/>
    <w:rsid w:val="00690BE4"/>
    <w:rPr>
      <w:b/>
      <w:bCs/>
      <w:kern w:val="2"/>
      <w:sz w:val="21"/>
      <w:szCs w:val="24"/>
    </w:rPr>
  </w:style>
  <w:style w:type="paragraph" w:styleId="af1">
    <w:name w:val="Normal (Web)"/>
    <w:basedOn w:val="a"/>
    <w:uiPriority w:val="99"/>
    <w:unhideWhenUsed/>
    <w:rsid w:val="00D067AB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/>
    <w:lsdException w:name="Title" w:qFormat="1"/>
    <w:lsdException w:name="Subtitle" w:qFormat="1"/>
    <w:lsdException w:name="Hyperlink" w:uiPriority="99"/>
    <w:lsdException w:name="Strong" w:uiPriority="22" w:qFormat="1"/>
    <w:lsdException w:name="Emphasis" w:qFormat="1"/>
    <w:lsdException w:name="Normal (Web)" w:uiPriority="99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B8480A"/>
    <w:pPr>
      <w:widowControl w:val="0"/>
      <w:jc w:val="both"/>
    </w:pPr>
    <w:rPr>
      <w:kern w:val="2"/>
      <w:sz w:val="21"/>
      <w:szCs w:val="24"/>
    </w:rPr>
  </w:style>
  <w:style w:type="paragraph" w:styleId="1">
    <w:name w:val="heading 1"/>
    <w:basedOn w:val="a"/>
    <w:next w:val="a"/>
    <w:link w:val="1Char"/>
    <w:qFormat/>
    <w:rsid w:val="001F42E8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qFormat/>
    <w:rsid w:val="004A4FDF"/>
    <w:pPr>
      <w:keepNext/>
      <w:keepLines/>
      <w:spacing w:before="260" w:after="260" w:line="416" w:lineRule="auto"/>
      <w:outlineLvl w:val="1"/>
    </w:pPr>
    <w:rPr>
      <w:rFonts w:ascii="Cambria" w:hAnsi="Cambria"/>
      <w:b/>
      <w:bCs/>
      <w:sz w:val="32"/>
      <w:szCs w:val="32"/>
    </w:rPr>
  </w:style>
  <w:style w:type="paragraph" w:styleId="3">
    <w:name w:val="heading 3"/>
    <w:basedOn w:val="a"/>
    <w:next w:val="a"/>
    <w:link w:val="3Char"/>
    <w:qFormat/>
    <w:rsid w:val="003F5FC4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link w:val="4Char"/>
    <w:semiHidden/>
    <w:unhideWhenUsed/>
    <w:qFormat/>
    <w:rsid w:val="003374F6"/>
    <w:pPr>
      <w:keepNext/>
      <w:keepLines/>
      <w:spacing w:before="280" w:after="290" w:line="376" w:lineRule="auto"/>
      <w:outlineLvl w:val="3"/>
    </w:pPr>
    <w:rPr>
      <w:rFonts w:ascii="Cambria" w:hAnsi="Cambria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rsid w:val="0058281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4">
    <w:name w:val="footer"/>
    <w:basedOn w:val="a"/>
    <w:link w:val="Char0"/>
    <w:rsid w:val="0058281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caption"/>
    <w:basedOn w:val="a"/>
    <w:next w:val="a"/>
    <w:qFormat/>
    <w:rsid w:val="006B239E"/>
    <w:rPr>
      <w:rFonts w:ascii="Arial" w:eastAsia="黑体" w:hAnsi="Arial" w:cs="Arial"/>
      <w:sz w:val="20"/>
      <w:szCs w:val="20"/>
    </w:rPr>
  </w:style>
  <w:style w:type="paragraph" w:styleId="a6">
    <w:name w:val="Date"/>
    <w:basedOn w:val="a"/>
    <w:next w:val="a"/>
    <w:link w:val="Char1"/>
    <w:rsid w:val="00C32909"/>
    <w:pPr>
      <w:ind w:leftChars="2500" w:left="100"/>
    </w:pPr>
  </w:style>
  <w:style w:type="character" w:styleId="a7">
    <w:name w:val="page number"/>
    <w:basedOn w:val="a0"/>
    <w:rsid w:val="00852580"/>
  </w:style>
  <w:style w:type="character" w:styleId="a8">
    <w:name w:val="Hyperlink"/>
    <w:uiPriority w:val="99"/>
    <w:rsid w:val="000A20D7"/>
    <w:rPr>
      <w:color w:val="0000FF"/>
      <w:u w:val="single"/>
    </w:rPr>
  </w:style>
  <w:style w:type="paragraph" w:styleId="10">
    <w:name w:val="toc 1"/>
    <w:basedOn w:val="a"/>
    <w:next w:val="a"/>
    <w:autoRedefine/>
    <w:uiPriority w:val="39"/>
    <w:qFormat/>
    <w:rsid w:val="00113044"/>
  </w:style>
  <w:style w:type="paragraph" w:styleId="20">
    <w:name w:val="toc 2"/>
    <w:basedOn w:val="a"/>
    <w:next w:val="a"/>
    <w:autoRedefine/>
    <w:uiPriority w:val="39"/>
    <w:qFormat/>
    <w:rsid w:val="00113044"/>
    <w:pPr>
      <w:ind w:leftChars="200" w:left="420"/>
    </w:pPr>
  </w:style>
  <w:style w:type="paragraph" w:styleId="30">
    <w:name w:val="toc 3"/>
    <w:basedOn w:val="a"/>
    <w:next w:val="a"/>
    <w:autoRedefine/>
    <w:uiPriority w:val="39"/>
    <w:qFormat/>
    <w:rsid w:val="00C15A6E"/>
    <w:pPr>
      <w:ind w:leftChars="400" w:left="840"/>
    </w:pPr>
  </w:style>
  <w:style w:type="character" w:customStyle="1" w:styleId="2Char">
    <w:name w:val="标题 2 Char"/>
    <w:link w:val="2"/>
    <w:rsid w:val="004A4FDF"/>
    <w:rPr>
      <w:rFonts w:ascii="Cambria" w:eastAsia="宋体" w:hAnsi="Cambria" w:cs="Times New Roman"/>
      <w:b/>
      <w:bCs/>
      <w:kern w:val="2"/>
      <w:sz w:val="32"/>
      <w:szCs w:val="32"/>
    </w:rPr>
  </w:style>
  <w:style w:type="table" w:styleId="a9">
    <w:name w:val="Table Grid"/>
    <w:basedOn w:val="a1"/>
    <w:rsid w:val="004813C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a">
    <w:name w:val="List Paragraph"/>
    <w:basedOn w:val="a"/>
    <w:uiPriority w:val="34"/>
    <w:qFormat/>
    <w:rsid w:val="00C06EFA"/>
    <w:pPr>
      <w:ind w:firstLineChars="200" w:firstLine="420"/>
    </w:pPr>
  </w:style>
  <w:style w:type="character" w:customStyle="1" w:styleId="1Char">
    <w:name w:val="标题 1 Char"/>
    <w:link w:val="1"/>
    <w:rsid w:val="001F42E8"/>
    <w:rPr>
      <w:b/>
      <w:bCs/>
      <w:kern w:val="44"/>
      <w:sz w:val="44"/>
      <w:szCs w:val="44"/>
    </w:rPr>
  </w:style>
  <w:style w:type="character" w:customStyle="1" w:styleId="3Char">
    <w:name w:val="标题 3 Char"/>
    <w:link w:val="3"/>
    <w:rsid w:val="003F5FC4"/>
    <w:rPr>
      <w:b/>
      <w:bCs/>
      <w:kern w:val="2"/>
      <w:sz w:val="32"/>
      <w:szCs w:val="32"/>
    </w:rPr>
  </w:style>
  <w:style w:type="character" w:styleId="ab">
    <w:name w:val="Strong"/>
    <w:uiPriority w:val="22"/>
    <w:qFormat/>
    <w:rsid w:val="00BA4F10"/>
    <w:rPr>
      <w:b/>
      <w:bCs/>
    </w:rPr>
  </w:style>
  <w:style w:type="paragraph" w:styleId="TOC">
    <w:name w:val="TOC Heading"/>
    <w:basedOn w:val="1"/>
    <w:next w:val="a"/>
    <w:uiPriority w:val="39"/>
    <w:qFormat/>
    <w:rsid w:val="009460F3"/>
    <w:pPr>
      <w:widowControl/>
      <w:spacing w:before="480" w:after="0" w:line="276" w:lineRule="auto"/>
      <w:jc w:val="left"/>
      <w:outlineLvl w:val="9"/>
    </w:pPr>
    <w:rPr>
      <w:rFonts w:ascii="Cambria" w:hAnsi="Cambria"/>
      <w:color w:val="365F91"/>
      <w:kern w:val="0"/>
      <w:sz w:val="28"/>
      <w:szCs w:val="28"/>
    </w:rPr>
  </w:style>
  <w:style w:type="paragraph" w:styleId="ac">
    <w:name w:val="Balloon Text"/>
    <w:basedOn w:val="a"/>
    <w:link w:val="Char2"/>
    <w:rsid w:val="009460F3"/>
    <w:rPr>
      <w:sz w:val="18"/>
      <w:szCs w:val="18"/>
    </w:rPr>
  </w:style>
  <w:style w:type="character" w:customStyle="1" w:styleId="Char2">
    <w:name w:val="批注框文本 Char"/>
    <w:link w:val="ac"/>
    <w:rsid w:val="009460F3"/>
    <w:rPr>
      <w:kern w:val="2"/>
      <w:sz w:val="18"/>
      <w:szCs w:val="18"/>
    </w:rPr>
  </w:style>
  <w:style w:type="paragraph" w:styleId="40">
    <w:name w:val="toc 4"/>
    <w:basedOn w:val="a"/>
    <w:next w:val="a"/>
    <w:autoRedefine/>
    <w:uiPriority w:val="39"/>
    <w:unhideWhenUsed/>
    <w:rsid w:val="009460F3"/>
    <w:pPr>
      <w:ind w:leftChars="600" w:left="1260"/>
    </w:pPr>
    <w:rPr>
      <w:rFonts w:ascii="Calibri" w:hAnsi="Calibri"/>
      <w:szCs w:val="22"/>
    </w:rPr>
  </w:style>
  <w:style w:type="paragraph" w:styleId="5">
    <w:name w:val="toc 5"/>
    <w:basedOn w:val="a"/>
    <w:next w:val="a"/>
    <w:autoRedefine/>
    <w:uiPriority w:val="39"/>
    <w:unhideWhenUsed/>
    <w:rsid w:val="009460F3"/>
    <w:pPr>
      <w:ind w:leftChars="800" w:left="1680"/>
    </w:pPr>
    <w:rPr>
      <w:rFonts w:ascii="Calibri" w:hAnsi="Calibri"/>
      <w:szCs w:val="22"/>
    </w:rPr>
  </w:style>
  <w:style w:type="paragraph" w:styleId="6">
    <w:name w:val="toc 6"/>
    <w:basedOn w:val="a"/>
    <w:next w:val="a"/>
    <w:autoRedefine/>
    <w:uiPriority w:val="39"/>
    <w:unhideWhenUsed/>
    <w:rsid w:val="009460F3"/>
    <w:pPr>
      <w:ind w:leftChars="1000" w:left="2100"/>
    </w:pPr>
    <w:rPr>
      <w:rFonts w:ascii="Calibri" w:hAnsi="Calibri"/>
      <w:szCs w:val="22"/>
    </w:rPr>
  </w:style>
  <w:style w:type="paragraph" w:styleId="7">
    <w:name w:val="toc 7"/>
    <w:basedOn w:val="a"/>
    <w:next w:val="a"/>
    <w:autoRedefine/>
    <w:uiPriority w:val="39"/>
    <w:unhideWhenUsed/>
    <w:rsid w:val="009460F3"/>
    <w:pPr>
      <w:ind w:leftChars="1200" w:left="2520"/>
    </w:pPr>
    <w:rPr>
      <w:rFonts w:ascii="Calibri" w:hAnsi="Calibri"/>
      <w:szCs w:val="22"/>
    </w:rPr>
  </w:style>
  <w:style w:type="paragraph" w:styleId="8">
    <w:name w:val="toc 8"/>
    <w:basedOn w:val="a"/>
    <w:next w:val="a"/>
    <w:autoRedefine/>
    <w:uiPriority w:val="39"/>
    <w:unhideWhenUsed/>
    <w:rsid w:val="009460F3"/>
    <w:pPr>
      <w:ind w:leftChars="1400" w:left="2940"/>
    </w:pPr>
    <w:rPr>
      <w:rFonts w:ascii="Calibri" w:hAnsi="Calibri"/>
      <w:szCs w:val="22"/>
    </w:rPr>
  </w:style>
  <w:style w:type="paragraph" w:styleId="9">
    <w:name w:val="toc 9"/>
    <w:basedOn w:val="a"/>
    <w:next w:val="a"/>
    <w:autoRedefine/>
    <w:uiPriority w:val="39"/>
    <w:unhideWhenUsed/>
    <w:rsid w:val="009460F3"/>
    <w:pPr>
      <w:ind w:leftChars="1600" w:left="3360"/>
    </w:pPr>
    <w:rPr>
      <w:rFonts w:ascii="Calibri" w:hAnsi="Calibri"/>
      <w:szCs w:val="22"/>
    </w:rPr>
  </w:style>
  <w:style w:type="character" w:customStyle="1" w:styleId="Char">
    <w:name w:val="页眉 Char"/>
    <w:link w:val="a3"/>
    <w:rsid w:val="0071076D"/>
    <w:rPr>
      <w:kern w:val="2"/>
      <w:sz w:val="18"/>
      <w:szCs w:val="18"/>
    </w:rPr>
  </w:style>
  <w:style w:type="character" w:customStyle="1" w:styleId="Char0">
    <w:name w:val="页脚 Char"/>
    <w:link w:val="a4"/>
    <w:rsid w:val="0071076D"/>
    <w:rPr>
      <w:kern w:val="2"/>
      <w:sz w:val="18"/>
      <w:szCs w:val="18"/>
    </w:rPr>
  </w:style>
  <w:style w:type="character" w:customStyle="1" w:styleId="Char1">
    <w:name w:val="日期 Char"/>
    <w:link w:val="a6"/>
    <w:rsid w:val="0071076D"/>
    <w:rPr>
      <w:kern w:val="2"/>
      <w:sz w:val="21"/>
      <w:szCs w:val="24"/>
    </w:rPr>
  </w:style>
  <w:style w:type="table" w:styleId="31">
    <w:name w:val="Table Colorful 3"/>
    <w:basedOn w:val="a1"/>
    <w:rsid w:val="00861830"/>
    <w:pPr>
      <w:widowControl w:val="0"/>
      <w:jc w:val="both"/>
    </w:pPr>
    <w:tblPr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</w:tblPr>
    <w:tcPr>
      <w:shd w:val="pct25" w:color="008080" w:fill="FFFFFF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11">
    <w:name w:val="Table Classic 1"/>
    <w:basedOn w:val="a1"/>
    <w:rsid w:val="00861830"/>
    <w:pPr>
      <w:widowControl w:val="0"/>
      <w:jc w:val="both"/>
    </w:p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customStyle="1" w:styleId="4Char">
    <w:name w:val="标题 4 Char"/>
    <w:link w:val="4"/>
    <w:semiHidden/>
    <w:rsid w:val="003374F6"/>
    <w:rPr>
      <w:rFonts w:ascii="Cambria" w:eastAsia="宋体" w:hAnsi="Cambria" w:cs="Times New Roman"/>
      <w:b/>
      <w:bCs/>
      <w:kern w:val="2"/>
      <w:sz w:val="28"/>
      <w:szCs w:val="28"/>
    </w:rPr>
  </w:style>
  <w:style w:type="table" w:styleId="ad">
    <w:name w:val="Table Elegant"/>
    <w:basedOn w:val="a1"/>
    <w:rsid w:val="00AE5605"/>
    <w:pPr>
      <w:widowControl w:val="0"/>
      <w:jc w:val="both"/>
    </w:pPr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ae">
    <w:name w:val="annotation reference"/>
    <w:basedOn w:val="a0"/>
    <w:rsid w:val="00690BE4"/>
    <w:rPr>
      <w:sz w:val="21"/>
      <w:szCs w:val="21"/>
    </w:rPr>
  </w:style>
  <w:style w:type="paragraph" w:styleId="af">
    <w:name w:val="annotation text"/>
    <w:basedOn w:val="a"/>
    <w:link w:val="Char3"/>
    <w:rsid w:val="00690BE4"/>
    <w:pPr>
      <w:jc w:val="left"/>
    </w:pPr>
  </w:style>
  <w:style w:type="character" w:customStyle="1" w:styleId="Char3">
    <w:name w:val="批注文字 Char"/>
    <w:basedOn w:val="a0"/>
    <w:link w:val="af"/>
    <w:rsid w:val="00690BE4"/>
    <w:rPr>
      <w:kern w:val="2"/>
      <w:sz w:val="21"/>
      <w:szCs w:val="24"/>
    </w:rPr>
  </w:style>
  <w:style w:type="paragraph" w:styleId="af0">
    <w:name w:val="annotation subject"/>
    <w:basedOn w:val="af"/>
    <w:next w:val="af"/>
    <w:link w:val="Char4"/>
    <w:rsid w:val="00690BE4"/>
    <w:rPr>
      <w:b/>
      <w:bCs/>
    </w:rPr>
  </w:style>
  <w:style w:type="character" w:customStyle="1" w:styleId="Char4">
    <w:name w:val="批注主题 Char"/>
    <w:basedOn w:val="Char3"/>
    <w:link w:val="af0"/>
    <w:rsid w:val="00690BE4"/>
    <w:rPr>
      <w:b/>
      <w:bCs/>
      <w:kern w:val="2"/>
      <w:sz w:val="21"/>
      <w:szCs w:val="24"/>
    </w:rPr>
  </w:style>
  <w:style w:type="paragraph" w:styleId="af1">
    <w:name w:val="Normal (Web)"/>
    <w:basedOn w:val="a"/>
    <w:uiPriority w:val="99"/>
    <w:unhideWhenUsed/>
    <w:rsid w:val="00D067AB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87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6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3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1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1692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3587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0390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16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8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0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3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5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4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0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3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1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90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334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39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6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6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24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80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59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98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62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35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62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45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81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53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35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05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35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66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32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33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57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47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90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2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95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81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60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11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85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79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87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47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02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40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94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28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10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9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23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31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42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60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61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46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91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37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81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36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83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41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208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328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60381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5200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29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78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70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90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56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38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29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26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7629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94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56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95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84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75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53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11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46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24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35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39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75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90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47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67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23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14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94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05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42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3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42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66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89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13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1477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332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4093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5953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49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72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88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81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84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36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24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93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42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23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21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64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06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90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19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23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14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76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85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7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39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75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89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52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38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50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1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10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85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99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30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2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10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54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98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02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77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83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87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61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32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77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86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55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83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38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45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40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96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29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7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61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15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78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93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07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936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211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142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10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520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113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227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461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163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428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666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047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629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167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358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172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557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828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49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760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073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419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682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883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608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189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965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085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855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705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63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559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140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26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836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520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836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256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533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660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038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011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356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631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985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754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210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261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220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072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377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077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229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005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923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510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05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719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862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911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87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573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458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463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546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587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529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871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802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185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534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435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696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240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729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4826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0813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207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250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2700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6253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444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574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8728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6725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9721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9649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920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491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969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230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7000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092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625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477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020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184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457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543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584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3627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854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441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3974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4733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2899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7398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79284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859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979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248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2810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6749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81637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300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028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193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539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313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427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933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097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871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864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874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484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68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799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92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071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957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730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085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694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389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195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589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241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672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051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058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525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838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879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921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45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303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619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930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356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361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551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477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025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573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197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201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654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361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667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78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41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140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337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066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928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580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582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583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238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006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975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017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286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479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441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70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212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680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404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871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495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142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229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546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660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004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267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855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282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769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049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630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488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4517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314187">
              <w:marLeft w:val="0"/>
              <w:marRight w:val="0"/>
              <w:marTop w:val="0"/>
              <w:marBottom w:val="0"/>
              <w:divBdr>
                <w:top w:val="single" w:sz="6" w:space="0" w:color="C8D8F2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21873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07432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7303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1441121">
                              <w:marLeft w:val="0"/>
                              <w:marRight w:val="0"/>
                              <w:marTop w:val="22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94604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8595610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91725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651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9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766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880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848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813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346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546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011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361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435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714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217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84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809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162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742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393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320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391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469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588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702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893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636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05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636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135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45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572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2377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163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544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545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05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207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980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100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171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802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033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034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374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417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811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166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554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051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125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397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599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520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792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495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003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578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892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353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130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08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062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756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018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334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581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7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73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38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854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197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167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890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009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322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289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944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179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26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525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845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231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574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078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322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782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672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825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595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638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785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288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258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301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158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423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045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620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471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005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247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627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632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240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288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256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439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221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792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615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921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766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2559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1232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005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312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471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444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787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829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678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833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535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605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9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51908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0802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5812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3989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881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430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96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081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307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275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664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775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825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103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484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44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031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570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686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7096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8534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4522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72798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878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2915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2828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3295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18457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76421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689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730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23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753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871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088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093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327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712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452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458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610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307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044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540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617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551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936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514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899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334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102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267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873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195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041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192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198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662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35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672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8601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0134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636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902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515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6747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1758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558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791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916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262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309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351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688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695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930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738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926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779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042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547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55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207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208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2767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663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5154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35320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0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9058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6636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745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870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445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4300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142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0708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69662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0903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138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795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843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566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608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75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993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279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742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277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895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322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563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562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799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86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327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221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496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427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962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277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320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676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212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7540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72895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614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111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38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425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885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232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932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162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856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864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294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065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340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740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822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127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723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566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080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67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0315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660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501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42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467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598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146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178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643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341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761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883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273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043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553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939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139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563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038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916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344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078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820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692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052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705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555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592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747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978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371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023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791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593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8699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66676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420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145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115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519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823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785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336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339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687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564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962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199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386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854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435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552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402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787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866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979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710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361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18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909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983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6888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7373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2459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5363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04224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308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619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003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315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203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750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130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8860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302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0199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16748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749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057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792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004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965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974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553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669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981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178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295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761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72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608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417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884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774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014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357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596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782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977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4145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0381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3135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51984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289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09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411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522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906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420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996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036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812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347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547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321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358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821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063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480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601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834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584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390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203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489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338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913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609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64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430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506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8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935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472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662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325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514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173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364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941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992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336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185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648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768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855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697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082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816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014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667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130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831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098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609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186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728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4280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7502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108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5178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2529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5422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396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468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806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244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135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326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29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454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420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878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727603">
      <w:bodyDiv w:val="1"/>
      <w:marLeft w:val="75"/>
      <w:marRight w:val="75"/>
      <w:marTop w:val="75"/>
      <w:marBottom w:val="75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0866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77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single" w:sz="6" w:space="0" w:color="DEDEDE"/>
                <w:right w:val="none" w:sz="0" w:space="0" w:color="auto"/>
              </w:divBdr>
              <w:divsChild>
                <w:div w:id="5285713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53388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894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121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288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72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20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6108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8339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4074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8892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107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308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377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008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15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422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540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048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010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319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629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82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522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637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291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142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187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643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957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457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994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250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173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713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641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907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068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879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901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899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549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401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246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632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99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262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201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822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015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469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561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2864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4786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563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222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989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144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035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996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457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728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464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782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594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613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834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561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995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459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23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157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662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900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206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941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441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712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111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150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690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2668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4879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077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151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740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3817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3945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79390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08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088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209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546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780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787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898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017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551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599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717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723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839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185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524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61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120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578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427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350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663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514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4824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1895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665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90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605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378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841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76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296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414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3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308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273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690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465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663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124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822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370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263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184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656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0672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869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738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34923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969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975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214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795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443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759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4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423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197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961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040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307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976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474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820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936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666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396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022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257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494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551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775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6627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64146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765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960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729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161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165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479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062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6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801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384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964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279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209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35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089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639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99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338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533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306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924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742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198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626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061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171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911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070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919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4438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9768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2113021">
                  <w:marLeft w:val="0"/>
                  <w:marRight w:val="0"/>
                  <w:marTop w:val="15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2635869">
                      <w:marLeft w:val="0"/>
                      <w:marRight w:val="0"/>
                      <w:marTop w:val="3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7628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2069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20235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079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614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737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042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912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173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8349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15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33996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145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186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154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002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661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320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161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053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950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6394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446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243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171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064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521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4300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1101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493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872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069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411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530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12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200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5072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2784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093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633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1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483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640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643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075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122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897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395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746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602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950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998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967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210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710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259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727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9747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8383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039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037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013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168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586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411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262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309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727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7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918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841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737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197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583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84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925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434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509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625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894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437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403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098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411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383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724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733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101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903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138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034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488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763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121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772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159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014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400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055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788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982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028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717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033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497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967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115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8549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48528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9593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3305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007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312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165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6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128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444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367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444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570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038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4282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0078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088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11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276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466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089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6130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824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55711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07939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130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328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909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177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496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266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379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384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575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933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848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934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900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978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050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023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218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140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490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999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234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506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589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5247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8972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41631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286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911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991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563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075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9691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8797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9772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51307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769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301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006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702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970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094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406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523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951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109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491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613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806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648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54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810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269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546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739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2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0439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9049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5509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552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170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680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483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562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7425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7956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346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42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962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735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413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875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757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026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574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407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7805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804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04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072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101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29455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6896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09191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435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661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889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895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703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479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447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216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338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681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0689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60058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0890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2084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346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932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37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023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4563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30042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978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325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0567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3038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8315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37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218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2437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57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216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95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036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037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567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616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8070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6815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79019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4503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964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667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057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445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875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985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914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883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660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967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854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122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516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635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36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945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207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993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036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835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901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711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333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4225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76532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52161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0459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9210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036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598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523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758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173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213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411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181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771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769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848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048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584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626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705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628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015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338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487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933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017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863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902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437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449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953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230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734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5456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8848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1031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53576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35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012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558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287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909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441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488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991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02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22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683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875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921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731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965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933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580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12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59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981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82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447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913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955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114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260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418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461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113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160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499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129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165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667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978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481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640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0998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303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462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503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171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509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511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530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150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262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530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044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515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174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246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522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20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641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105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486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334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067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6849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4041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38184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304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811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116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390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461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541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206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136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172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138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918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907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723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379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724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305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5193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8737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776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971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911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058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215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797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304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658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206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549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938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054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1401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781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83130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974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098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360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79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983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004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127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679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814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5680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722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798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950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411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187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89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777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386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930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091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953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062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153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309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658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856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006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900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329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181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219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499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155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474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777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049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290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877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343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49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036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883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589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924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133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974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33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330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916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3945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5254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9021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76835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181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029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677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960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732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920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037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008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784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049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087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358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819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78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873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022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376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528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176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486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848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074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187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498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615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324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751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797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301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582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890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006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086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210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669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819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085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861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938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637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708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21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410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777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634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254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418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875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266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502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88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389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391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545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9482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7116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118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393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159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864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480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727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756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527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691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692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657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856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318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947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134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953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369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412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343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114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934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436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851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895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941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477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480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861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711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018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579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571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731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853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234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283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2562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14014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283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858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744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143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336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110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299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804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649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77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968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9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250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921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493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emf"/><Relationship Id="rId26" Type="http://schemas.openxmlformats.org/officeDocument/2006/relationships/image" Target="media/image18.png"/><Relationship Id="rId39" Type="http://schemas.openxmlformats.org/officeDocument/2006/relationships/image" Target="media/image31.emf"/><Relationship Id="rId21" Type="http://schemas.openxmlformats.org/officeDocument/2006/relationships/image" Target="media/image13.emf"/><Relationship Id="rId34" Type="http://schemas.openxmlformats.org/officeDocument/2006/relationships/image" Target="media/image26.png"/><Relationship Id="rId42" Type="http://schemas.openxmlformats.org/officeDocument/2006/relationships/image" Target="media/image34.emf"/><Relationship Id="rId47" Type="http://schemas.openxmlformats.org/officeDocument/2006/relationships/image" Target="media/image39.emf"/><Relationship Id="rId50" Type="http://schemas.openxmlformats.org/officeDocument/2006/relationships/image" Target="media/image42.emf"/><Relationship Id="rId55" Type="http://schemas.openxmlformats.org/officeDocument/2006/relationships/image" Target="media/image47.emf"/><Relationship Id="rId63" Type="http://schemas.openxmlformats.org/officeDocument/2006/relationships/image" Target="media/image55.png"/><Relationship Id="rId68" Type="http://schemas.openxmlformats.org/officeDocument/2006/relationships/image" Target="media/image60.emf"/><Relationship Id="rId76" Type="http://schemas.openxmlformats.org/officeDocument/2006/relationships/header" Target="header1.xml"/><Relationship Id="rId7" Type="http://schemas.openxmlformats.org/officeDocument/2006/relationships/footnotes" Target="footnotes.xml"/><Relationship Id="rId71" Type="http://schemas.openxmlformats.org/officeDocument/2006/relationships/image" Target="media/image63.emf"/><Relationship Id="rId2" Type="http://schemas.openxmlformats.org/officeDocument/2006/relationships/numbering" Target="numbering.xml"/><Relationship Id="rId16" Type="http://schemas.openxmlformats.org/officeDocument/2006/relationships/image" Target="media/image8.emf"/><Relationship Id="rId29" Type="http://schemas.openxmlformats.org/officeDocument/2006/relationships/image" Target="media/image21.png"/><Relationship Id="rId11" Type="http://schemas.openxmlformats.org/officeDocument/2006/relationships/image" Target="media/image3.png"/><Relationship Id="rId24" Type="http://schemas.openxmlformats.org/officeDocument/2006/relationships/image" Target="media/image16.emf"/><Relationship Id="rId32" Type="http://schemas.openxmlformats.org/officeDocument/2006/relationships/image" Target="media/image24.png"/><Relationship Id="rId37" Type="http://schemas.openxmlformats.org/officeDocument/2006/relationships/image" Target="media/image29.emf"/><Relationship Id="rId40" Type="http://schemas.openxmlformats.org/officeDocument/2006/relationships/image" Target="media/image32.emf"/><Relationship Id="rId45" Type="http://schemas.openxmlformats.org/officeDocument/2006/relationships/image" Target="media/image37.emf"/><Relationship Id="rId53" Type="http://schemas.openxmlformats.org/officeDocument/2006/relationships/image" Target="media/image45.emf"/><Relationship Id="rId58" Type="http://schemas.openxmlformats.org/officeDocument/2006/relationships/image" Target="media/image50.emf"/><Relationship Id="rId66" Type="http://schemas.openxmlformats.org/officeDocument/2006/relationships/image" Target="media/image58.emf"/><Relationship Id="rId74" Type="http://schemas.openxmlformats.org/officeDocument/2006/relationships/image" Target="media/image66.emf"/><Relationship Id="rId79" Type="http://schemas.openxmlformats.org/officeDocument/2006/relationships/footer" Target="footer2.xml"/><Relationship Id="rId5" Type="http://schemas.openxmlformats.org/officeDocument/2006/relationships/settings" Target="settings.xml"/><Relationship Id="rId61" Type="http://schemas.openxmlformats.org/officeDocument/2006/relationships/image" Target="media/image53.png"/><Relationship Id="rId82" Type="http://schemas.openxmlformats.org/officeDocument/2006/relationships/fontTable" Target="fontTable.xml"/><Relationship Id="rId10" Type="http://schemas.openxmlformats.org/officeDocument/2006/relationships/image" Target="media/image2.emf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openxmlformats.org/officeDocument/2006/relationships/image" Target="media/image36.emf"/><Relationship Id="rId52" Type="http://schemas.openxmlformats.org/officeDocument/2006/relationships/image" Target="media/image44.emf"/><Relationship Id="rId60" Type="http://schemas.openxmlformats.org/officeDocument/2006/relationships/image" Target="media/image52.emf"/><Relationship Id="rId65" Type="http://schemas.openxmlformats.org/officeDocument/2006/relationships/image" Target="media/image57.emf"/><Relationship Id="rId73" Type="http://schemas.openxmlformats.org/officeDocument/2006/relationships/image" Target="media/image65.emf"/><Relationship Id="rId78" Type="http://schemas.openxmlformats.org/officeDocument/2006/relationships/footer" Target="footer1.xml"/><Relationship Id="rId81" Type="http://schemas.openxmlformats.org/officeDocument/2006/relationships/footer" Target="footer3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emf"/><Relationship Id="rId22" Type="http://schemas.openxmlformats.org/officeDocument/2006/relationships/image" Target="media/image14.emf"/><Relationship Id="rId27" Type="http://schemas.openxmlformats.org/officeDocument/2006/relationships/image" Target="media/image19.png"/><Relationship Id="rId30" Type="http://schemas.openxmlformats.org/officeDocument/2006/relationships/image" Target="media/image22.emf"/><Relationship Id="rId35" Type="http://schemas.openxmlformats.org/officeDocument/2006/relationships/image" Target="media/image27.emf"/><Relationship Id="rId43" Type="http://schemas.openxmlformats.org/officeDocument/2006/relationships/image" Target="media/image35.emf"/><Relationship Id="rId48" Type="http://schemas.openxmlformats.org/officeDocument/2006/relationships/image" Target="media/image40.emf"/><Relationship Id="rId56" Type="http://schemas.openxmlformats.org/officeDocument/2006/relationships/image" Target="media/image48.emf"/><Relationship Id="rId64" Type="http://schemas.openxmlformats.org/officeDocument/2006/relationships/image" Target="media/image56.png"/><Relationship Id="rId69" Type="http://schemas.openxmlformats.org/officeDocument/2006/relationships/image" Target="media/image61.emf"/><Relationship Id="rId77" Type="http://schemas.openxmlformats.org/officeDocument/2006/relationships/header" Target="header2.xml"/><Relationship Id="rId8" Type="http://schemas.openxmlformats.org/officeDocument/2006/relationships/endnotes" Target="endnotes.xml"/><Relationship Id="rId51" Type="http://schemas.openxmlformats.org/officeDocument/2006/relationships/image" Target="media/image43.emf"/><Relationship Id="rId72" Type="http://schemas.openxmlformats.org/officeDocument/2006/relationships/image" Target="media/image64.png"/><Relationship Id="rId80" Type="http://schemas.openxmlformats.org/officeDocument/2006/relationships/header" Target="header3.xml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emf"/><Relationship Id="rId25" Type="http://schemas.openxmlformats.org/officeDocument/2006/relationships/image" Target="media/image17.png"/><Relationship Id="rId33" Type="http://schemas.openxmlformats.org/officeDocument/2006/relationships/image" Target="media/image25.emf"/><Relationship Id="rId38" Type="http://schemas.openxmlformats.org/officeDocument/2006/relationships/image" Target="media/image30.emf"/><Relationship Id="rId46" Type="http://schemas.openxmlformats.org/officeDocument/2006/relationships/image" Target="media/image38.emf"/><Relationship Id="rId59" Type="http://schemas.openxmlformats.org/officeDocument/2006/relationships/image" Target="media/image51.emf"/><Relationship Id="rId67" Type="http://schemas.openxmlformats.org/officeDocument/2006/relationships/image" Target="media/image59.png"/><Relationship Id="rId20" Type="http://schemas.openxmlformats.org/officeDocument/2006/relationships/image" Target="media/image12.emf"/><Relationship Id="rId41" Type="http://schemas.openxmlformats.org/officeDocument/2006/relationships/image" Target="media/image33.emf"/><Relationship Id="rId54" Type="http://schemas.openxmlformats.org/officeDocument/2006/relationships/image" Target="media/image46.emf"/><Relationship Id="rId62" Type="http://schemas.openxmlformats.org/officeDocument/2006/relationships/image" Target="media/image54.emf"/><Relationship Id="rId70" Type="http://schemas.openxmlformats.org/officeDocument/2006/relationships/image" Target="media/image62.emf"/><Relationship Id="rId75" Type="http://schemas.openxmlformats.org/officeDocument/2006/relationships/image" Target="media/image67.emf"/><Relationship Id="rId83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emf"/><Relationship Id="rId28" Type="http://schemas.openxmlformats.org/officeDocument/2006/relationships/image" Target="media/image20.png"/><Relationship Id="rId36" Type="http://schemas.openxmlformats.org/officeDocument/2006/relationships/image" Target="media/image28.emf"/><Relationship Id="rId49" Type="http://schemas.openxmlformats.org/officeDocument/2006/relationships/image" Target="media/image41.emf"/><Relationship Id="rId57" Type="http://schemas.openxmlformats.org/officeDocument/2006/relationships/image" Target="media/image49.em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569C239-3AE4-4E12-BBC6-3EE38815E15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550</TotalTime>
  <Pages>25</Pages>
  <Words>8621</Words>
  <Characters>1586</Characters>
  <Application>Microsoft Office Word</Application>
  <DocSecurity>0</DocSecurity>
  <Lines>13</Lines>
  <Paragraphs>20</Paragraphs>
  <ScaleCrop>false</ScaleCrop>
  <Company>Microsoft</Company>
  <LinksUpToDate>false</LinksUpToDate>
  <CharactersWithSpaces>10187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07年1-10月汽车市场分析报告</dc:title>
  <dc:subject/>
  <dc:creator>User</dc:creator>
  <cp:keywords/>
  <dc:description/>
  <cp:lastModifiedBy>Administrator</cp:lastModifiedBy>
  <cp:revision>23</cp:revision>
  <cp:lastPrinted>2015-03-04T14:09:00Z</cp:lastPrinted>
  <dcterms:created xsi:type="dcterms:W3CDTF">2021-08-10T07:07:00Z</dcterms:created>
  <dcterms:modified xsi:type="dcterms:W3CDTF">2021-09-01T03:23:00Z</dcterms:modified>
</cp:coreProperties>
</file>