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113EC83" w14:textId="033602F6" w:rsidR="0058281B" w:rsidRPr="00273CC3" w:rsidRDefault="002F7186" w:rsidP="00B30C93">
      <w:pPr>
        <w:tabs>
          <w:tab w:val="left" w:pos="13467"/>
        </w:tabs>
        <w:jc w:val="center"/>
        <w:outlineLvl w:val="0"/>
        <w:rPr>
          <w:rFonts w:ascii="黑体" w:eastAsia="黑体"/>
          <w:color w:val="000000"/>
          <w:sz w:val="30"/>
          <w:szCs w:val="30"/>
        </w:rPr>
      </w:pPr>
      <w:bookmarkStart w:id="0" w:name="_Hlk38890071"/>
      <w:bookmarkStart w:id="1" w:name="_Toc261214573"/>
      <w:bookmarkStart w:id="2" w:name="_Toc285960399"/>
      <w:bookmarkStart w:id="3" w:name="_Toc285960504"/>
      <w:bookmarkStart w:id="4" w:name="_Toc285960714"/>
      <w:bookmarkStart w:id="5" w:name="_Toc285961894"/>
      <w:bookmarkStart w:id="6" w:name="_Hlk37378129"/>
      <w:bookmarkEnd w:id="0"/>
      <w:r>
        <w:rPr>
          <w:rFonts w:ascii="黑体" w:eastAsia="黑体" w:hint="eastAsia"/>
          <w:color w:val="000000"/>
          <w:sz w:val="30"/>
          <w:szCs w:val="30"/>
        </w:rPr>
        <w:t>202</w:t>
      </w:r>
      <w:r w:rsidR="00A12BC1">
        <w:rPr>
          <w:rFonts w:ascii="黑体" w:eastAsia="黑体"/>
          <w:color w:val="000000"/>
          <w:sz w:val="30"/>
          <w:szCs w:val="30"/>
        </w:rPr>
        <w:t>1</w:t>
      </w:r>
      <w:r>
        <w:rPr>
          <w:rFonts w:ascii="黑体" w:eastAsia="黑体" w:hint="eastAsia"/>
          <w:color w:val="000000"/>
          <w:sz w:val="30"/>
          <w:szCs w:val="30"/>
        </w:rPr>
        <w:t>年</w:t>
      </w:r>
      <w:r w:rsidR="00DA4E8C">
        <w:rPr>
          <w:rFonts w:ascii="黑体" w:eastAsia="黑体" w:hint="eastAsia"/>
          <w:color w:val="000000"/>
          <w:sz w:val="30"/>
          <w:szCs w:val="30"/>
        </w:rPr>
        <w:t>8月</w:t>
      </w:r>
      <w:r w:rsidR="001D0E96">
        <w:rPr>
          <w:rFonts w:ascii="黑体" w:eastAsia="黑体" w:hint="eastAsia"/>
          <w:color w:val="000000"/>
          <w:sz w:val="30"/>
          <w:szCs w:val="30"/>
        </w:rPr>
        <w:t>汽</w:t>
      </w:r>
      <w:r w:rsidR="00AB0A6F">
        <w:rPr>
          <w:rFonts w:ascii="黑体" w:eastAsia="黑体" w:hint="eastAsia"/>
          <w:color w:val="000000"/>
          <w:sz w:val="30"/>
          <w:szCs w:val="30"/>
        </w:rPr>
        <w:t>车</w:t>
      </w:r>
      <w:r w:rsidR="00F834DD" w:rsidRPr="00273CC3">
        <w:rPr>
          <w:rFonts w:ascii="黑体" w:eastAsia="黑体" w:hint="eastAsia"/>
          <w:color w:val="000000"/>
          <w:sz w:val="30"/>
          <w:szCs w:val="30"/>
        </w:rPr>
        <w:t>市场分析</w:t>
      </w:r>
      <w:r w:rsidR="0058281B" w:rsidRPr="00273CC3">
        <w:rPr>
          <w:rFonts w:ascii="黑体" w:eastAsia="黑体" w:hint="eastAsia"/>
          <w:color w:val="000000"/>
          <w:sz w:val="30"/>
          <w:szCs w:val="30"/>
        </w:rPr>
        <w:t>报告</w:t>
      </w:r>
      <w:bookmarkEnd w:id="1"/>
      <w:bookmarkEnd w:id="2"/>
      <w:bookmarkEnd w:id="3"/>
      <w:bookmarkEnd w:id="4"/>
      <w:bookmarkEnd w:id="5"/>
    </w:p>
    <w:p w14:paraId="24654BD0" w14:textId="219674E7" w:rsidR="00F169E4" w:rsidRDefault="00CA0DC1" w:rsidP="00BC3908">
      <w:pPr>
        <w:jc w:val="center"/>
        <w:rPr>
          <w:b/>
          <w:bCs/>
          <w:color w:val="000000"/>
          <w:sz w:val="24"/>
        </w:rPr>
      </w:pPr>
      <w:r w:rsidRPr="0073771A">
        <w:rPr>
          <w:rFonts w:hint="eastAsia"/>
          <w:b/>
          <w:bCs/>
          <w:color w:val="000000"/>
          <w:sz w:val="24"/>
        </w:rPr>
        <w:t>崔东树</w:t>
      </w:r>
    </w:p>
    <w:p w14:paraId="186F5157" w14:textId="77777777" w:rsidR="00C27525" w:rsidRPr="00AD705C" w:rsidRDefault="00C27525" w:rsidP="00506603">
      <w:pPr>
        <w:ind w:firstLineChars="202" w:firstLine="424"/>
        <w:rPr>
          <w:rFonts w:ascii="宋体" w:hAnsi="宋体"/>
          <w:color w:val="000000" w:themeColor="text1"/>
          <w:szCs w:val="21"/>
        </w:rPr>
      </w:pPr>
    </w:p>
    <w:p w14:paraId="667AE1CA" w14:textId="5F17A0AB" w:rsidR="00DA4E37" w:rsidRPr="0073771A" w:rsidRDefault="00DA4E37" w:rsidP="00B30C93">
      <w:pPr>
        <w:outlineLvl w:val="0"/>
        <w:rPr>
          <w:rFonts w:ascii="黑体" w:eastAsia="黑体"/>
          <w:color w:val="000000"/>
          <w:sz w:val="28"/>
          <w:szCs w:val="28"/>
        </w:rPr>
      </w:pPr>
      <w:bookmarkStart w:id="7" w:name="_Toc261214574"/>
      <w:bookmarkStart w:id="8" w:name="_Toc285960400"/>
      <w:bookmarkStart w:id="9" w:name="_Toc285960505"/>
      <w:bookmarkStart w:id="10" w:name="_Toc285960715"/>
      <w:bookmarkStart w:id="11" w:name="_Toc285961895"/>
      <w:r w:rsidRPr="0073771A">
        <w:rPr>
          <w:rFonts w:ascii="黑体" w:eastAsia="黑体" w:hint="eastAsia"/>
          <w:color w:val="000000"/>
          <w:sz w:val="28"/>
          <w:szCs w:val="28"/>
        </w:rPr>
        <w:t>一、</w:t>
      </w:r>
      <w:r w:rsidR="002F7186">
        <w:rPr>
          <w:rFonts w:ascii="黑体" w:eastAsia="黑体" w:hint="eastAsia"/>
          <w:color w:val="000000"/>
          <w:sz w:val="28"/>
          <w:szCs w:val="28"/>
        </w:rPr>
        <w:t>2020年</w:t>
      </w:r>
      <w:r w:rsidR="00AB0A6F">
        <w:rPr>
          <w:rFonts w:ascii="黑体" w:eastAsia="黑体" w:hint="eastAsia"/>
          <w:color w:val="000000"/>
          <w:sz w:val="28"/>
          <w:szCs w:val="28"/>
        </w:rPr>
        <w:t>乘用车</w:t>
      </w:r>
      <w:bookmarkEnd w:id="7"/>
      <w:bookmarkEnd w:id="8"/>
      <w:bookmarkEnd w:id="9"/>
      <w:bookmarkEnd w:id="10"/>
      <w:bookmarkEnd w:id="11"/>
      <w:r w:rsidR="00AB0A6F">
        <w:rPr>
          <w:rFonts w:ascii="黑体" w:eastAsia="黑体" w:hint="eastAsia"/>
          <w:color w:val="000000"/>
          <w:sz w:val="28"/>
          <w:szCs w:val="28"/>
        </w:rPr>
        <w:t>市场总体走势</w:t>
      </w:r>
    </w:p>
    <w:p w14:paraId="0D239027" w14:textId="77777777" w:rsidR="00240D18" w:rsidRPr="00930081" w:rsidRDefault="00240D18" w:rsidP="001B0D3F">
      <w:pPr>
        <w:numPr>
          <w:ilvl w:val="0"/>
          <w:numId w:val="4"/>
        </w:numPr>
        <w:outlineLvl w:val="1"/>
        <w:rPr>
          <w:rFonts w:ascii="黑体" w:eastAsia="黑体" w:hAnsi="黑体"/>
          <w:bCs/>
          <w:sz w:val="24"/>
        </w:rPr>
      </w:pPr>
      <w:bookmarkStart w:id="12" w:name="_Hlk53571988"/>
      <w:bookmarkStart w:id="13" w:name="_Hlk48243650"/>
      <w:bookmarkStart w:id="14" w:name="_Hlk29901492"/>
      <w:bookmarkStart w:id="15" w:name="_Hlk480119214"/>
      <w:r w:rsidRPr="00930081">
        <w:rPr>
          <w:rFonts w:ascii="黑体" w:eastAsia="黑体" w:hAnsi="黑体" w:hint="eastAsia"/>
          <w:bCs/>
          <w:sz w:val="24"/>
        </w:rPr>
        <w:t>近年狭义乘用车零售走势</w:t>
      </w:r>
    </w:p>
    <w:p w14:paraId="285DD98C" w14:textId="340D5D51" w:rsidR="00240D18" w:rsidRPr="00BF5B1B" w:rsidRDefault="00DA4E8C" w:rsidP="000819F1">
      <w:pPr>
        <w:widowControl/>
        <w:jc w:val="left"/>
      </w:pPr>
      <w:r>
        <w:rPr>
          <w:noProof/>
        </w:rPr>
        <w:drawing>
          <wp:inline distT="0" distB="0" distL="0" distR="0" wp14:anchorId="6F1A7E92" wp14:editId="5997EA89">
            <wp:extent cx="5913755" cy="3438525"/>
            <wp:effectExtent l="0" t="0" r="0" b="952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913755" cy="3438525"/>
                    </a:xfrm>
                    <a:prstGeom prst="rect">
                      <a:avLst/>
                    </a:prstGeom>
                    <a:noFill/>
                  </pic:spPr>
                </pic:pic>
              </a:graphicData>
            </a:graphic>
          </wp:inline>
        </w:drawing>
      </w:r>
    </w:p>
    <w:p w14:paraId="47F06DC1" w14:textId="59755C6A" w:rsidR="00F96ED4" w:rsidRDefault="00AD705C" w:rsidP="00F96ED4">
      <w:pPr>
        <w:ind w:firstLineChars="202" w:firstLine="424"/>
        <w:rPr>
          <w:rFonts w:ascii="宋体" w:hAnsi="宋体"/>
          <w:color w:val="000000" w:themeColor="text1"/>
          <w:szCs w:val="21"/>
        </w:rPr>
      </w:pPr>
      <w:r w:rsidRPr="00741848">
        <w:rPr>
          <w:rFonts w:ascii="宋体" w:hAnsi="宋体" w:hint="eastAsia"/>
          <w:color w:val="000000" w:themeColor="text1"/>
          <w:szCs w:val="21"/>
        </w:rPr>
        <w:t>2</w:t>
      </w:r>
      <w:r w:rsidRPr="00741848">
        <w:rPr>
          <w:rFonts w:ascii="宋体" w:hAnsi="宋体"/>
          <w:color w:val="000000" w:themeColor="text1"/>
          <w:szCs w:val="21"/>
        </w:rPr>
        <w:t>021</w:t>
      </w:r>
      <w:r w:rsidRPr="00741848">
        <w:rPr>
          <w:rFonts w:ascii="宋体" w:hAnsi="宋体" w:hint="eastAsia"/>
          <w:color w:val="000000" w:themeColor="text1"/>
          <w:szCs w:val="21"/>
        </w:rPr>
        <w:t>年</w:t>
      </w:r>
      <w:r w:rsidRPr="00741848">
        <w:rPr>
          <w:rFonts w:ascii="宋体" w:hAnsi="宋体"/>
          <w:color w:val="000000" w:themeColor="text1"/>
          <w:szCs w:val="21"/>
        </w:rPr>
        <w:t>8月乘用车市场零售达到14</w:t>
      </w:r>
      <w:r>
        <w:rPr>
          <w:rFonts w:ascii="宋体" w:hAnsi="宋体"/>
          <w:color w:val="000000" w:themeColor="text1"/>
          <w:szCs w:val="21"/>
        </w:rPr>
        <w:t>5</w:t>
      </w:r>
      <w:r w:rsidRPr="00741848">
        <w:rPr>
          <w:rFonts w:ascii="宋体" w:hAnsi="宋体"/>
          <w:color w:val="000000" w:themeColor="text1"/>
          <w:szCs w:val="21"/>
        </w:rPr>
        <w:t>万辆，同比</w:t>
      </w:r>
      <w:r w:rsidRPr="00741848">
        <w:rPr>
          <w:rFonts w:ascii="宋体" w:hAnsi="宋体" w:hint="eastAsia"/>
          <w:color w:val="000000" w:themeColor="text1"/>
          <w:szCs w:val="21"/>
        </w:rPr>
        <w:t>2</w:t>
      </w:r>
      <w:r w:rsidRPr="00741848">
        <w:rPr>
          <w:rFonts w:ascii="宋体" w:hAnsi="宋体"/>
          <w:color w:val="000000" w:themeColor="text1"/>
          <w:szCs w:val="21"/>
        </w:rPr>
        <w:t>020年8月</w:t>
      </w:r>
      <w:r w:rsidRPr="00741848">
        <w:rPr>
          <w:rFonts w:ascii="宋体" w:hAnsi="宋体" w:hint="eastAsia"/>
          <w:color w:val="000000" w:themeColor="text1"/>
          <w:szCs w:val="21"/>
        </w:rPr>
        <w:t>下降</w:t>
      </w:r>
      <w:r w:rsidRPr="00741848">
        <w:rPr>
          <w:rFonts w:ascii="宋体" w:hAnsi="宋体"/>
          <w:color w:val="000000" w:themeColor="text1"/>
          <w:szCs w:val="21"/>
        </w:rPr>
        <w:t>1</w:t>
      </w:r>
      <w:r>
        <w:rPr>
          <w:rFonts w:ascii="宋体" w:hAnsi="宋体"/>
          <w:color w:val="000000" w:themeColor="text1"/>
          <w:szCs w:val="21"/>
        </w:rPr>
        <w:t>5</w:t>
      </w:r>
      <w:r w:rsidRPr="00741848">
        <w:rPr>
          <w:rFonts w:ascii="宋体" w:hAnsi="宋体"/>
          <w:color w:val="000000" w:themeColor="text1"/>
          <w:szCs w:val="21"/>
        </w:rPr>
        <w:t>%，</w:t>
      </w:r>
      <w:r w:rsidRPr="00741848">
        <w:rPr>
          <w:rFonts w:ascii="宋体" w:hAnsi="宋体" w:hint="eastAsia"/>
          <w:color w:val="000000" w:themeColor="text1"/>
          <w:szCs w:val="21"/>
        </w:rPr>
        <w:t>而且相较2</w:t>
      </w:r>
      <w:r w:rsidRPr="00741848">
        <w:rPr>
          <w:rFonts w:ascii="宋体" w:hAnsi="宋体"/>
          <w:color w:val="000000" w:themeColor="text1"/>
          <w:szCs w:val="21"/>
        </w:rPr>
        <w:t>019</w:t>
      </w:r>
      <w:r w:rsidRPr="00741848">
        <w:rPr>
          <w:rFonts w:ascii="宋体" w:hAnsi="宋体" w:hint="eastAsia"/>
          <w:color w:val="000000" w:themeColor="text1"/>
          <w:szCs w:val="21"/>
        </w:rPr>
        <w:t>年8月下降</w:t>
      </w:r>
      <w:r>
        <w:rPr>
          <w:rFonts w:ascii="宋体" w:hAnsi="宋体"/>
          <w:color w:val="000000" w:themeColor="text1"/>
          <w:szCs w:val="21"/>
        </w:rPr>
        <w:t>7</w:t>
      </w:r>
      <w:r w:rsidRPr="00741848">
        <w:rPr>
          <w:rFonts w:ascii="宋体" w:hAnsi="宋体" w:hint="eastAsia"/>
          <w:color w:val="000000" w:themeColor="text1"/>
          <w:szCs w:val="21"/>
        </w:rPr>
        <w:t>%，增速偏弱</w:t>
      </w:r>
      <w:r w:rsidRPr="00741848">
        <w:rPr>
          <w:rFonts w:ascii="宋体" w:hAnsi="宋体"/>
          <w:color w:val="000000" w:themeColor="text1"/>
          <w:szCs w:val="21"/>
        </w:rPr>
        <w:t>。</w:t>
      </w:r>
      <w:r w:rsidR="00F96ED4" w:rsidRPr="00936BEC">
        <w:rPr>
          <w:rFonts w:ascii="宋体" w:hAnsi="宋体"/>
          <w:color w:val="000000" w:themeColor="text1"/>
          <w:szCs w:val="21"/>
        </w:rPr>
        <w:t>。</w:t>
      </w:r>
    </w:p>
    <w:p w14:paraId="3E5891F2" w14:textId="77777777" w:rsidR="00AD705C" w:rsidRPr="00741848" w:rsidRDefault="00AD705C" w:rsidP="00AD705C">
      <w:pPr>
        <w:ind w:firstLineChars="202" w:firstLine="424"/>
        <w:rPr>
          <w:rFonts w:ascii="宋体" w:hAnsi="宋体"/>
          <w:color w:val="000000" w:themeColor="text1"/>
          <w:szCs w:val="21"/>
        </w:rPr>
      </w:pPr>
      <w:r w:rsidRPr="00741848">
        <w:rPr>
          <w:rFonts w:ascii="宋体" w:hAnsi="宋体" w:hint="eastAsia"/>
          <w:color w:val="000000" w:themeColor="text1"/>
          <w:szCs w:val="21"/>
        </w:rPr>
        <w:t>8月</w:t>
      </w:r>
      <w:r w:rsidRPr="00741848">
        <w:rPr>
          <w:rFonts w:ascii="宋体" w:hAnsi="宋体"/>
          <w:color w:val="000000" w:themeColor="text1"/>
          <w:szCs w:val="21"/>
        </w:rPr>
        <w:t>购车接送孩子上下学</w:t>
      </w:r>
      <w:r w:rsidRPr="00741848">
        <w:rPr>
          <w:rFonts w:ascii="宋体" w:hAnsi="宋体" w:hint="eastAsia"/>
          <w:color w:val="000000" w:themeColor="text1"/>
          <w:szCs w:val="21"/>
        </w:rPr>
        <w:t>等家庭第二辆车、暑假学车潮向后推导的本地大学新生</w:t>
      </w:r>
      <w:proofErr w:type="gramStart"/>
      <w:r w:rsidRPr="00741848">
        <w:rPr>
          <w:rFonts w:ascii="宋体" w:hAnsi="宋体" w:hint="eastAsia"/>
          <w:color w:val="000000" w:themeColor="text1"/>
          <w:szCs w:val="21"/>
        </w:rPr>
        <w:t>练手车</w:t>
      </w:r>
      <w:proofErr w:type="gramEnd"/>
      <w:r w:rsidRPr="00741848">
        <w:rPr>
          <w:rFonts w:ascii="宋体" w:hAnsi="宋体" w:hint="eastAsia"/>
          <w:color w:val="000000" w:themeColor="text1"/>
          <w:szCs w:val="21"/>
        </w:rPr>
        <w:t>的</w:t>
      </w:r>
      <w:r w:rsidRPr="00741848">
        <w:rPr>
          <w:rFonts w:ascii="宋体" w:hAnsi="宋体"/>
          <w:color w:val="000000" w:themeColor="text1"/>
          <w:szCs w:val="21"/>
        </w:rPr>
        <w:t>需求更强烈，</w:t>
      </w:r>
      <w:r w:rsidRPr="00741848">
        <w:rPr>
          <w:rFonts w:ascii="宋体" w:hAnsi="宋体" w:hint="eastAsia"/>
          <w:color w:val="000000" w:themeColor="text1"/>
          <w:szCs w:val="21"/>
        </w:rPr>
        <w:t>经济型电动车走势超强</w:t>
      </w:r>
      <w:r w:rsidRPr="00741848">
        <w:rPr>
          <w:rFonts w:ascii="宋体" w:hAnsi="宋体"/>
          <w:color w:val="000000" w:themeColor="text1"/>
          <w:szCs w:val="21"/>
        </w:rPr>
        <w:t>。</w:t>
      </w:r>
    </w:p>
    <w:p w14:paraId="4CA5B1BB" w14:textId="6301146C" w:rsidR="00F96ED4" w:rsidRPr="00936BEC" w:rsidRDefault="00C27525" w:rsidP="00F96ED4">
      <w:pPr>
        <w:ind w:firstLineChars="202" w:firstLine="424"/>
        <w:rPr>
          <w:rFonts w:ascii="宋体" w:hAnsi="宋体"/>
          <w:color w:val="000000" w:themeColor="text1"/>
          <w:szCs w:val="21"/>
        </w:rPr>
      </w:pPr>
      <w:r w:rsidRPr="00C27525">
        <w:rPr>
          <w:rFonts w:ascii="宋体" w:hAnsi="宋体" w:hint="eastAsia"/>
          <w:color w:val="000000" w:themeColor="text1"/>
          <w:szCs w:val="21"/>
        </w:rPr>
        <w:t>疫情改善后的世界汽车供需缺口暂时压力较大，国际芯片供给不足和不确定性导致中国部分车企生产减产损失较大。部分车企近几个月批发端销量骤减，带来合资车企经销商进出不均衡、订单需求和现有库存的不匹配不均衡等因素向零售终端传导，导致零售偏弱。</w:t>
      </w:r>
    </w:p>
    <w:p w14:paraId="253D25F4" w14:textId="17BCE70A" w:rsidR="00B25770" w:rsidRDefault="00DA4E8C" w:rsidP="00B25770">
      <w:pPr>
        <w:ind w:firstLineChars="202" w:firstLine="424"/>
        <w:rPr>
          <w:rFonts w:ascii="宋体" w:hAnsi="宋体"/>
          <w:color w:val="000000" w:themeColor="text1"/>
          <w:szCs w:val="21"/>
        </w:rPr>
      </w:pPr>
      <w:r w:rsidRPr="00DA4E8C">
        <w:rPr>
          <w:rFonts w:hint="eastAsia"/>
          <w:noProof/>
        </w:rPr>
        <w:drawing>
          <wp:inline distT="0" distB="0" distL="0" distR="0" wp14:anchorId="5BBDBC09" wp14:editId="22FB24BB">
            <wp:extent cx="4168140" cy="2125980"/>
            <wp:effectExtent l="0" t="0" r="3810" b="762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168140" cy="2125980"/>
                    </a:xfrm>
                    <a:prstGeom prst="rect">
                      <a:avLst/>
                    </a:prstGeom>
                    <a:noFill/>
                    <a:ln>
                      <a:noFill/>
                    </a:ln>
                  </pic:spPr>
                </pic:pic>
              </a:graphicData>
            </a:graphic>
          </wp:inline>
        </w:drawing>
      </w:r>
      <w:r w:rsidR="00B25770">
        <w:rPr>
          <w:rFonts w:ascii="宋体" w:hAnsi="宋体" w:hint="eastAsia"/>
          <w:color w:val="000000" w:themeColor="text1"/>
          <w:szCs w:val="21"/>
        </w:rPr>
        <w:t>。</w:t>
      </w:r>
    </w:p>
    <w:p w14:paraId="13B1AEAD" w14:textId="77777777" w:rsidR="00AD705C" w:rsidRPr="00741848" w:rsidRDefault="00AD705C" w:rsidP="00AD705C">
      <w:pPr>
        <w:ind w:firstLineChars="202" w:firstLine="424"/>
        <w:rPr>
          <w:rFonts w:ascii="宋体" w:hAnsi="宋体"/>
          <w:color w:val="000000" w:themeColor="text1"/>
          <w:szCs w:val="21"/>
        </w:rPr>
      </w:pPr>
      <w:r w:rsidRPr="00741848">
        <w:rPr>
          <w:rFonts w:ascii="宋体" w:hAnsi="宋体"/>
          <w:color w:val="000000" w:themeColor="text1"/>
          <w:szCs w:val="21"/>
        </w:rPr>
        <w:t>今年</w:t>
      </w:r>
      <w:r w:rsidRPr="00741848">
        <w:rPr>
          <w:rFonts w:ascii="宋体" w:hAnsi="宋体" w:hint="eastAsia"/>
          <w:color w:val="000000" w:themeColor="text1"/>
          <w:szCs w:val="21"/>
        </w:rPr>
        <w:t>1-</w:t>
      </w:r>
      <w:r w:rsidRPr="00741848">
        <w:rPr>
          <w:rFonts w:ascii="宋体" w:hAnsi="宋体"/>
          <w:color w:val="000000" w:themeColor="text1"/>
          <w:szCs w:val="21"/>
        </w:rPr>
        <w:t>8月的零售累计</w:t>
      </w:r>
      <w:r w:rsidRPr="00741848">
        <w:rPr>
          <w:rFonts w:ascii="宋体" w:hAnsi="宋体" w:hint="eastAsia"/>
          <w:color w:val="000000" w:themeColor="text1"/>
          <w:szCs w:val="21"/>
        </w:rPr>
        <w:t>达到</w:t>
      </w:r>
      <w:r w:rsidRPr="00741848">
        <w:rPr>
          <w:rFonts w:ascii="宋体" w:hAnsi="宋体"/>
          <w:color w:val="000000" w:themeColor="text1"/>
          <w:szCs w:val="21"/>
        </w:rPr>
        <w:t>128</w:t>
      </w:r>
      <w:r>
        <w:rPr>
          <w:rFonts w:ascii="宋体" w:hAnsi="宋体"/>
          <w:color w:val="000000" w:themeColor="text1"/>
          <w:szCs w:val="21"/>
        </w:rPr>
        <w:t>6</w:t>
      </w:r>
      <w:r w:rsidRPr="00741848">
        <w:rPr>
          <w:rFonts w:ascii="宋体" w:hAnsi="宋体" w:hint="eastAsia"/>
          <w:color w:val="000000" w:themeColor="text1"/>
          <w:szCs w:val="21"/>
        </w:rPr>
        <w:t>万辆，同比</w:t>
      </w:r>
      <w:r w:rsidRPr="00741848">
        <w:rPr>
          <w:rFonts w:ascii="宋体" w:hAnsi="宋体"/>
          <w:color w:val="000000" w:themeColor="text1"/>
          <w:szCs w:val="21"/>
        </w:rPr>
        <w:t>增</w:t>
      </w:r>
      <w:r w:rsidRPr="00741848">
        <w:rPr>
          <w:rFonts w:ascii="宋体" w:hAnsi="宋体" w:hint="eastAsia"/>
          <w:color w:val="000000" w:themeColor="text1"/>
          <w:szCs w:val="21"/>
        </w:rPr>
        <w:t>长</w:t>
      </w:r>
      <w:r w:rsidRPr="00741848">
        <w:rPr>
          <w:rFonts w:ascii="宋体" w:hAnsi="宋体"/>
          <w:color w:val="000000" w:themeColor="text1"/>
          <w:szCs w:val="21"/>
        </w:rPr>
        <w:t>17%,</w:t>
      </w:r>
      <w:r w:rsidRPr="00741848">
        <w:rPr>
          <w:rFonts w:ascii="宋体" w:hAnsi="宋体" w:hint="eastAsia"/>
          <w:color w:val="000000" w:themeColor="text1"/>
          <w:szCs w:val="21"/>
        </w:rPr>
        <w:t>较1-</w:t>
      </w:r>
      <w:r w:rsidRPr="00741848">
        <w:rPr>
          <w:rFonts w:ascii="宋体" w:hAnsi="宋体"/>
          <w:color w:val="000000" w:themeColor="text1"/>
          <w:szCs w:val="21"/>
        </w:rPr>
        <w:t>7月</w:t>
      </w:r>
      <w:r w:rsidRPr="00741848">
        <w:rPr>
          <w:rFonts w:ascii="宋体" w:hAnsi="宋体" w:hint="eastAsia"/>
          <w:color w:val="000000" w:themeColor="text1"/>
          <w:szCs w:val="21"/>
        </w:rPr>
        <w:t>增速下降</w:t>
      </w:r>
      <w:r w:rsidRPr="00741848">
        <w:rPr>
          <w:rFonts w:ascii="宋体" w:hAnsi="宋体"/>
          <w:color w:val="000000" w:themeColor="text1"/>
          <w:szCs w:val="21"/>
        </w:rPr>
        <w:t>2</w:t>
      </w:r>
      <w:r w:rsidRPr="00741848">
        <w:rPr>
          <w:rFonts w:ascii="宋体" w:hAnsi="宋体" w:hint="eastAsia"/>
          <w:color w:val="000000" w:themeColor="text1"/>
          <w:szCs w:val="21"/>
        </w:rPr>
        <w:t>个百分点</w:t>
      </w:r>
      <w:r w:rsidRPr="00741848">
        <w:rPr>
          <w:rFonts w:ascii="宋体" w:hAnsi="宋体"/>
          <w:color w:val="000000" w:themeColor="text1"/>
          <w:szCs w:val="21"/>
        </w:rPr>
        <w:t>。</w:t>
      </w:r>
      <w:r w:rsidRPr="00741848">
        <w:rPr>
          <w:rFonts w:ascii="宋体" w:hAnsi="宋体" w:hint="eastAsia"/>
          <w:color w:val="000000" w:themeColor="text1"/>
          <w:szCs w:val="21"/>
        </w:rPr>
        <w:t>减速的原因主要是2</w:t>
      </w:r>
      <w:r w:rsidRPr="00741848">
        <w:rPr>
          <w:rFonts w:ascii="宋体" w:hAnsi="宋体"/>
          <w:color w:val="000000" w:themeColor="text1"/>
          <w:szCs w:val="21"/>
        </w:rPr>
        <w:t>020年7-8月</w:t>
      </w:r>
      <w:proofErr w:type="gramStart"/>
      <w:r w:rsidRPr="00741848">
        <w:rPr>
          <w:rFonts w:ascii="宋体" w:hAnsi="宋体"/>
          <w:color w:val="000000" w:themeColor="text1"/>
          <w:szCs w:val="21"/>
        </w:rPr>
        <w:t>零售</w:t>
      </w:r>
      <w:r w:rsidRPr="00741848">
        <w:rPr>
          <w:rFonts w:ascii="宋体" w:hAnsi="宋体" w:hint="eastAsia"/>
          <w:color w:val="000000" w:themeColor="text1"/>
          <w:szCs w:val="21"/>
        </w:rPr>
        <w:t>高</w:t>
      </w:r>
      <w:proofErr w:type="gramEnd"/>
      <w:r w:rsidRPr="00741848">
        <w:rPr>
          <w:rFonts w:ascii="宋体" w:hAnsi="宋体" w:hint="eastAsia"/>
          <w:color w:val="000000" w:themeColor="text1"/>
          <w:szCs w:val="21"/>
        </w:rPr>
        <w:t>基数的影响。</w:t>
      </w:r>
      <w:r>
        <w:rPr>
          <w:rFonts w:ascii="宋体" w:hAnsi="宋体" w:hint="eastAsia"/>
          <w:color w:val="000000" w:themeColor="text1"/>
          <w:szCs w:val="21"/>
        </w:rPr>
        <w:t>今年1-</w:t>
      </w:r>
      <w:r>
        <w:rPr>
          <w:rFonts w:ascii="宋体" w:hAnsi="宋体"/>
          <w:color w:val="000000" w:themeColor="text1"/>
          <w:szCs w:val="21"/>
        </w:rPr>
        <w:t>8</w:t>
      </w:r>
      <w:r>
        <w:rPr>
          <w:rFonts w:ascii="宋体" w:hAnsi="宋体" w:hint="eastAsia"/>
          <w:color w:val="000000" w:themeColor="text1"/>
          <w:szCs w:val="21"/>
        </w:rPr>
        <w:t>月同比</w:t>
      </w:r>
      <w:r w:rsidRPr="00741848">
        <w:rPr>
          <w:rFonts w:ascii="宋体" w:hAnsi="宋体" w:hint="eastAsia"/>
          <w:color w:val="000000" w:themeColor="text1"/>
          <w:szCs w:val="21"/>
        </w:rPr>
        <w:t>增量</w:t>
      </w:r>
      <w:r>
        <w:rPr>
          <w:rFonts w:ascii="宋体" w:hAnsi="宋体" w:hint="eastAsia"/>
          <w:color w:val="000000" w:themeColor="text1"/>
          <w:szCs w:val="21"/>
        </w:rPr>
        <w:t>1</w:t>
      </w:r>
      <w:r>
        <w:rPr>
          <w:rFonts w:ascii="宋体" w:hAnsi="宋体"/>
          <w:color w:val="000000" w:themeColor="text1"/>
          <w:szCs w:val="21"/>
        </w:rPr>
        <w:t>84</w:t>
      </w:r>
      <w:r>
        <w:rPr>
          <w:rFonts w:ascii="宋体" w:hAnsi="宋体" w:hint="eastAsia"/>
          <w:color w:val="000000" w:themeColor="text1"/>
          <w:szCs w:val="21"/>
        </w:rPr>
        <w:t>万台中的</w:t>
      </w:r>
      <w:r w:rsidRPr="00741848">
        <w:rPr>
          <w:rFonts w:ascii="宋体" w:hAnsi="宋体" w:hint="eastAsia"/>
          <w:color w:val="000000" w:themeColor="text1"/>
          <w:szCs w:val="21"/>
        </w:rPr>
        <w:t>新能源车</w:t>
      </w:r>
      <w:r>
        <w:rPr>
          <w:rFonts w:ascii="宋体" w:hAnsi="宋体" w:hint="eastAsia"/>
          <w:color w:val="000000" w:themeColor="text1"/>
          <w:szCs w:val="21"/>
        </w:rPr>
        <w:t>增量</w:t>
      </w:r>
      <w:r>
        <w:rPr>
          <w:rFonts w:ascii="宋体" w:hAnsi="宋体"/>
          <w:color w:val="000000" w:themeColor="text1"/>
          <w:szCs w:val="21"/>
        </w:rPr>
        <w:t>100</w:t>
      </w:r>
      <w:r>
        <w:rPr>
          <w:rFonts w:ascii="宋体" w:hAnsi="宋体" w:hint="eastAsia"/>
          <w:color w:val="000000" w:themeColor="text1"/>
          <w:szCs w:val="21"/>
        </w:rPr>
        <w:t>万台</w:t>
      </w:r>
      <w:r w:rsidRPr="00741848">
        <w:rPr>
          <w:rFonts w:ascii="宋体" w:hAnsi="宋体" w:hint="eastAsia"/>
          <w:color w:val="000000" w:themeColor="text1"/>
          <w:szCs w:val="21"/>
        </w:rPr>
        <w:t>，</w:t>
      </w:r>
      <w:r>
        <w:rPr>
          <w:rFonts w:ascii="宋体" w:hAnsi="宋体" w:hint="eastAsia"/>
          <w:color w:val="000000" w:themeColor="text1"/>
          <w:szCs w:val="21"/>
        </w:rPr>
        <w:t>占总增量</w:t>
      </w:r>
      <w:r>
        <w:rPr>
          <w:rFonts w:ascii="宋体" w:hAnsi="宋体"/>
          <w:color w:val="000000" w:themeColor="text1"/>
          <w:szCs w:val="21"/>
        </w:rPr>
        <w:t>54</w:t>
      </w:r>
      <w:r>
        <w:rPr>
          <w:rFonts w:ascii="宋体" w:hAnsi="宋体" w:hint="eastAsia"/>
          <w:color w:val="000000" w:themeColor="text1"/>
          <w:szCs w:val="21"/>
        </w:rPr>
        <w:t>%</w:t>
      </w:r>
      <w:r w:rsidRPr="00741848" w:rsidDel="00C73668">
        <w:rPr>
          <w:rFonts w:ascii="宋体" w:hAnsi="宋体" w:hint="eastAsia"/>
          <w:color w:val="000000" w:themeColor="text1"/>
          <w:szCs w:val="21"/>
        </w:rPr>
        <w:t xml:space="preserve"> </w:t>
      </w:r>
      <w:r w:rsidRPr="00741848">
        <w:rPr>
          <w:rFonts w:ascii="宋体" w:hAnsi="宋体" w:hint="eastAsia"/>
          <w:color w:val="000000" w:themeColor="text1"/>
          <w:szCs w:val="21"/>
        </w:rPr>
        <w:t>对1</w:t>
      </w:r>
      <w:r w:rsidRPr="00741848">
        <w:rPr>
          <w:rFonts w:ascii="宋体" w:hAnsi="宋体"/>
          <w:color w:val="000000" w:themeColor="text1"/>
          <w:szCs w:val="21"/>
        </w:rPr>
        <w:t>-8月</w:t>
      </w:r>
      <w:r w:rsidRPr="00741848">
        <w:rPr>
          <w:rFonts w:ascii="宋体" w:hAnsi="宋体" w:hint="eastAsia"/>
          <w:color w:val="000000" w:themeColor="text1"/>
          <w:szCs w:val="21"/>
        </w:rPr>
        <w:t>同比增速贡献了</w:t>
      </w:r>
      <w:r>
        <w:rPr>
          <w:rFonts w:ascii="宋体" w:hAnsi="宋体"/>
          <w:color w:val="000000" w:themeColor="text1"/>
          <w:szCs w:val="21"/>
        </w:rPr>
        <w:t>9</w:t>
      </w:r>
      <w:r w:rsidRPr="00741848">
        <w:rPr>
          <w:rFonts w:ascii="宋体" w:hAnsi="宋体" w:hint="eastAsia"/>
          <w:color w:val="000000" w:themeColor="text1"/>
          <w:szCs w:val="21"/>
        </w:rPr>
        <w:t>个百分点</w:t>
      </w:r>
      <w:r w:rsidRPr="00741848">
        <w:rPr>
          <w:rFonts w:ascii="宋体" w:hAnsi="宋体"/>
          <w:color w:val="000000" w:themeColor="text1"/>
          <w:szCs w:val="21"/>
        </w:rPr>
        <w:t>。</w:t>
      </w:r>
    </w:p>
    <w:p w14:paraId="30D699F4" w14:textId="33DCE21C" w:rsidR="00CC591C" w:rsidRPr="00AD705C" w:rsidRDefault="00CC591C" w:rsidP="00B25770">
      <w:pPr>
        <w:ind w:firstLineChars="202" w:firstLine="424"/>
        <w:rPr>
          <w:rFonts w:ascii="宋体" w:hAnsi="宋体"/>
          <w:color w:val="000000" w:themeColor="text1"/>
          <w:szCs w:val="21"/>
        </w:rPr>
      </w:pPr>
    </w:p>
    <w:p w14:paraId="4D95A2AB" w14:textId="7009AC98" w:rsidR="00CC591C" w:rsidRPr="00E0551C" w:rsidRDefault="00CC591C" w:rsidP="00CC591C">
      <w:pPr>
        <w:numPr>
          <w:ilvl w:val="0"/>
          <w:numId w:val="4"/>
        </w:numPr>
        <w:outlineLvl w:val="1"/>
        <w:rPr>
          <w:rFonts w:ascii="黑体" w:eastAsia="黑体" w:hAnsi="黑体"/>
          <w:bCs/>
          <w:color w:val="FF0000"/>
          <w:sz w:val="24"/>
        </w:rPr>
      </w:pPr>
      <w:bookmarkStart w:id="16" w:name="_Hlk80278495"/>
      <w:r w:rsidRPr="00E0551C">
        <w:rPr>
          <w:rFonts w:ascii="黑体" w:eastAsia="黑体" w:hAnsi="黑体" w:hint="eastAsia"/>
          <w:bCs/>
          <w:color w:val="FF0000"/>
          <w:sz w:val="24"/>
        </w:rPr>
        <w:t>近年狭义乘用车</w:t>
      </w:r>
      <w:r>
        <w:rPr>
          <w:rFonts w:ascii="黑体" w:eastAsia="黑体" w:hAnsi="黑体" w:hint="eastAsia"/>
          <w:bCs/>
          <w:color w:val="FF0000"/>
          <w:sz w:val="24"/>
        </w:rPr>
        <w:t>促销</w:t>
      </w:r>
      <w:r w:rsidRPr="00E0551C">
        <w:rPr>
          <w:rFonts w:ascii="黑体" w:eastAsia="黑体" w:hAnsi="黑体" w:hint="eastAsia"/>
          <w:bCs/>
          <w:color w:val="FF0000"/>
          <w:sz w:val="24"/>
        </w:rPr>
        <w:t>走势。</w:t>
      </w:r>
    </w:p>
    <w:p w14:paraId="3BDB160D" w14:textId="4A09BBB0" w:rsidR="00CC591C" w:rsidRPr="00CC591C" w:rsidRDefault="00A35EF7" w:rsidP="00B25770">
      <w:pPr>
        <w:ind w:firstLineChars="202" w:firstLine="424"/>
        <w:rPr>
          <w:rFonts w:ascii="宋体" w:hAnsi="宋体"/>
          <w:color w:val="000000" w:themeColor="text1"/>
          <w:szCs w:val="21"/>
        </w:rPr>
      </w:pPr>
      <w:r>
        <w:rPr>
          <w:rFonts w:ascii="宋体" w:hAnsi="宋体"/>
          <w:noProof/>
          <w:color w:val="000000" w:themeColor="text1"/>
          <w:szCs w:val="21"/>
        </w:rPr>
        <w:drawing>
          <wp:inline distT="0" distB="0" distL="0" distR="0" wp14:anchorId="0796DE33" wp14:editId="6C1A5A5E">
            <wp:extent cx="4584700" cy="2859405"/>
            <wp:effectExtent l="0" t="0" r="6350" b="0"/>
            <wp:docPr id="1861" name="图片 1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584700" cy="2859405"/>
                    </a:xfrm>
                    <a:prstGeom prst="rect">
                      <a:avLst/>
                    </a:prstGeom>
                    <a:noFill/>
                  </pic:spPr>
                </pic:pic>
              </a:graphicData>
            </a:graphic>
          </wp:inline>
        </w:drawing>
      </w:r>
    </w:p>
    <w:p w14:paraId="6CAE01B5" w14:textId="0D3C1932" w:rsidR="001B25DE" w:rsidRDefault="00CC591C" w:rsidP="00C211B1">
      <w:pPr>
        <w:ind w:firstLineChars="202" w:firstLine="424"/>
        <w:jc w:val="left"/>
        <w:rPr>
          <w:rFonts w:ascii="Calibri" w:hAnsi="Calibri"/>
          <w:szCs w:val="21"/>
        </w:rPr>
      </w:pPr>
      <w:r>
        <w:rPr>
          <w:rFonts w:ascii="Calibri" w:hAnsi="Calibri" w:hint="eastAsia"/>
          <w:szCs w:val="21"/>
        </w:rPr>
        <w:t>今年车市促销节奏明显改变，从</w:t>
      </w:r>
      <w:r>
        <w:rPr>
          <w:rFonts w:ascii="Calibri" w:hAnsi="Calibri" w:hint="eastAsia"/>
          <w:szCs w:val="21"/>
        </w:rPr>
        <w:t>5</w:t>
      </w:r>
      <w:r>
        <w:rPr>
          <w:rFonts w:ascii="Calibri" w:hAnsi="Calibri" w:hint="eastAsia"/>
          <w:szCs w:val="21"/>
        </w:rPr>
        <w:t>月开始，正常的促销加大的趋势就逆转为促销收缩的特征。</w:t>
      </w:r>
      <w:r w:rsidR="00DA4E8C">
        <w:rPr>
          <w:rFonts w:ascii="Calibri" w:hAnsi="Calibri" w:hint="eastAsia"/>
          <w:szCs w:val="21"/>
        </w:rPr>
        <w:t>8</w:t>
      </w:r>
      <w:r w:rsidR="00DA4E8C">
        <w:rPr>
          <w:rFonts w:ascii="Calibri" w:hAnsi="Calibri" w:hint="eastAsia"/>
          <w:szCs w:val="21"/>
        </w:rPr>
        <w:t>月</w:t>
      </w:r>
      <w:r>
        <w:rPr>
          <w:rFonts w:ascii="Calibri" w:hAnsi="Calibri" w:hint="eastAsia"/>
          <w:szCs w:val="21"/>
        </w:rPr>
        <w:t>的促销下降幅度尤为明显，减少促销逐步成为各车企的共同选择，这也是经销商的好日子。</w:t>
      </w:r>
    </w:p>
    <w:p w14:paraId="6ECA995B" w14:textId="4B921D1B" w:rsidR="00CC591C" w:rsidRDefault="00A35EF7" w:rsidP="00C211B1">
      <w:pPr>
        <w:ind w:firstLineChars="202" w:firstLine="424"/>
        <w:jc w:val="left"/>
        <w:rPr>
          <w:rFonts w:ascii="Calibri" w:hAnsi="Calibri"/>
          <w:szCs w:val="21"/>
        </w:rPr>
      </w:pPr>
      <w:r>
        <w:rPr>
          <w:rFonts w:ascii="Calibri" w:hAnsi="Calibri"/>
          <w:noProof/>
          <w:szCs w:val="21"/>
        </w:rPr>
        <w:drawing>
          <wp:inline distT="0" distB="0" distL="0" distR="0" wp14:anchorId="763E5705" wp14:editId="224BA8A9">
            <wp:extent cx="4584700" cy="2749550"/>
            <wp:effectExtent l="0" t="0" r="6350" b="0"/>
            <wp:docPr id="1862" name="图片 1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584700" cy="2749550"/>
                    </a:xfrm>
                    <a:prstGeom prst="rect">
                      <a:avLst/>
                    </a:prstGeom>
                    <a:noFill/>
                  </pic:spPr>
                </pic:pic>
              </a:graphicData>
            </a:graphic>
          </wp:inline>
        </w:drawing>
      </w:r>
    </w:p>
    <w:p w14:paraId="427E3ECD" w14:textId="2286E888" w:rsidR="00CC591C" w:rsidRDefault="00CC591C" w:rsidP="00C211B1">
      <w:pPr>
        <w:ind w:firstLineChars="202" w:firstLine="424"/>
        <w:jc w:val="left"/>
        <w:rPr>
          <w:rFonts w:ascii="Calibri" w:hAnsi="Calibri"/>
          <w:szCs w:val="21"/>
        </w:rPr>
      </w:pPr>
      <w:r>
        <w:rPr>
          <w:rFonts w:ascii="Calibri" w:hAnsi="Calibri" w:hint="eastAsia"/>
          <w:szCs w:val="21"/>
        </w:rPr>
        <w:t>车市的销售均价提升明显，这其中只有传统燃料车，不含新能源车。今年的车市销售均价达到</w:t>
      </w:r>
      <w:r>
        <w:rPr>
          <w:rFonts w:ascii="Calibri" w:hAnsi="Calibri" w:hint="eastAsia"/>
          <w:szCs w:val="21"/>
        </w:rPr>
        <w:t>1</w:t>
      </w:r>
      <w:r>
        <w:rPr>
          <w:rFonts w:ascii="Calibri" w:hAnsi="Calibri"/>
          <w:szCs w:val="21"/>
        </w:rPr>
        <w:t>5</w:t>
      </w:r>
      <w:r w:rsidR="00AD705C">
        <w:rPr>
          <w:rFonts w:ascii="Calibri" w:hAnsi="Calibri"/>
          <w:szCs w:val="21"/>
        </w:rPr>
        <w:t>.</w:t>
      </w:r>
      <w:r>
        <w:rPr>
          <w:rFonts w:ascii="Calibri" w:hAnsi="Calibri"/>
          <w:szCs w:val="21"/>
        </w:rPr>
        <w:t>4</w:t>
      </w:r>
      <w:r>
        <w:rPr>
          <w:rFonts w:ascii="Calibri" w:hAnsi="Calibri" w:hint="eastAsia"/>
          <w:szCs w:val="21"/>
        </w:rPr>
        <w:t>万元以上，较去年同期提升</w:t>
      </w:r>
      <w:r>
        <w:rPr>
          <w:rFonts w:ascii="Calibri" w:hAnsi="Calibri" w:hint="eastAsia"/>
          <w:szCs w:val="21"/>
        </w:rPr>
        <w:t>0</w:t>
      </w:r>
      <w:r>
        <w:rPr>
          <w:rFonts w:ascii="Calibri" w:hAnsi="Calibri"/>
          <w:szCs w:val="21"/>
        </w:rPr>
        <w:t>.5</w:t>
      </w:r>
      <w:r>
        <w:rPr>
          <w:rFonts w:ascii="Calibri" w:hAnsi="Calibri" w:hint="eastAsia"/>
          <w:szCs w:val="21"/>
        </w:rPr>
        <w:t>万元左右，提升效果明显，也是芯片</w:t>
      </w:r>
      <w:proofErr w:type="gramStart"/>
      <w:r>
        <w:rPr>
          <w:rFonts w:ascii="Calibri" w:hAnsi="Calibri" w:hint="eastAsia"/>
          <w:szCs w:val="21"/>
        </w:rPr>
        <w:t>不</w:t>
      </w:r>
      <w:proofErr w:type="gramEnd"/>
      <w:r>
        <w:rPr>
          <w:rFonts w:ascii="Calibri" w:hAnsi="Calibri" w:hint="eastAsia"/>
          <w:szCs w:val="21"/>
        </w:rPr>
        <w:t>足下的高端车型增产的效果。</w:t>
      </w:r>
    </w:p>
    <w:bookmarkEnd w:id="16"/>
    <w:p w14:paraId="1CD852E2" w14:textId="77777777" w:rsidR="00CC591C" w:rsidRPr="00DA4684" w:rsidRDefault="00CC591C" w:rsidP="00C211B1">
      <w:pPr>
        <w:ind w:firstLineChars="202" w:firstLine="424"/>
        <w:jc w:val="left"/>
        <w:rPr>
          <w:rFonts w:ascii="Calibri" w:hAnsi="Calibri"/>
          <w:szCs w:val="21"/>
        </w:rPr>
      </w:pPr>
    </w:p>
    <w:p w14:paraId="45081A55" w14:textId="77777777" w:rsidR="00616494" w:rsidRPr="00E0551C" w:rsidRDefault="00443FB4" w:rsidP="001B0D3F">
      <w:pPr>
        <w:numPr>
          <w:ilvl w:val="0"/>
          <w:numId w:val="4"/>
        </w:numPr>
        <w:outlineLvl w:val="1"/>
        <w:rPr>
          <w:rFonts w:ascii="黑体" w:eastAsia="黑体" w:hAnsi="黑体"/>
          <w:bCs/>
          <w:color w:val="FF0000"/>
          <w:sz w:val="24"/>
        </w:rPr>
      </w:pPr>
      <w:r w:rsidRPr="00E0551C">
        <w:rPr>
          <w:rFonts w:ascii="黑体" w:eastAsia="黑体" w:hAnsi="黑体" w:hint="eastAsia"/>
          <w:bCs/>
          <w:color w:val="FF0000"/>
          <w:sz w:val="24"/>
        </w:rPr>
        <w:t>近年狭义乘用车批发走势</w:t>
      </w:r>
      <w:r w:rsidR="00616494" w:rsidRPr="00E0551C">
        <w:rPr>
          <w:rFonts w:ascii="黑体" w:eastAsia="黑体" w:hAnsi="黑体" w:hint="eastAsia"/>
          <w:bCs/>
          <w:color w:val="FF0000"/>
          <w:sz w:val="24"/>
        </w:rPr>
        <w:t>。</w:t>
      </w:r>
    </w:p>
    <w:p w14:paraId="62E711B5" w14:textId="744E9F12" w:rsidR="00616494" w:rsidRDefault="00DA4E8C" w:rsidP="00F06A9A">
      <w:pPr>
        <w:widowControl/>
        <w:ind w:firstLineChars="202" w:firstLine="424"/>
        <w:jc w:val="left"/>
        <w:rPr>
          <w:rFonts w:ascii="宋体" w:hAnsi="宋体"/>
          <w:color w:val="000000"/>
          <w:kern w:val="0"/>
          <w:szCs w:val="21"/>
        </w:rPr>
      </w:pPr>
      <w:r>
        <w:rPr>
          <w:rFonts w:ascii="宋体" w:hAnsi="宋体"/>
          <w:noProof/>
          <w:color w:val="000000"/>
          <w:kern w:val="0"/>
          <w:szCs w:val="21"/>
        </w:rPr>
        <w:drawing>
          <wp:inline distT="0" distB="0" distL="0" distR="0" wp14:anchorId="7BA4A9C5" wp14:editId="0F3B62EC">
            <wp:extent cx="5273675" cy="3596640"/>
            <wp:effectExtent l="0" t="0" r="3175" b="3810"/>
            <wp:docPr id="1863" name="图片 1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273675" cy="3596640"/>
                    </a:xfrm>
                    <a:prstGeom prst="rect">
                      <a:avLst/>
                    </a:prstGeom>
                    <a:noFill/>
                  </pic:spPr>
                </pic:pic>
              </a:graphicData>
            </a:graphic>
          </wp:inline>
        </w:drawing>
      </w:r>
    </w:p>
    <w:p w14:paraId="17311C21" w14:textId="6AF2CBE2" w:rsidR="00AD705C" w:rsidRPr="00741848" w:rsidRDefault="00AD705C" w:rsidP="00AD705C">
      <w:pPr>
        <w:ind w:firstLineChars="202" w:firstLine="424"/>
        <w:rPr>
          <w:rFonts w:ascii="宋体" w:hAnsi="宋体"/>
          <w:color w:val="000000" w:themeColor="text1"/>
          <w:szCs w:val="21"/>
        </w:rPr>
      </w:pPr>
      <w:r w:rsidRPr="00741848">
        <w:rPr>
          <w:rFonts w:ascii="宋体" w:hAnsi="宋体"/>
          <w:color w:val="000000" w:themeColor="text1"/>
          <w:szCs w:val="21"/>
        </w:rPr>
        <w:t>8月厂商批发销量</w:t>
      </w:r>
      <w:r>
        <w:rPr>
          <w:rFonts w:ascii="宋体" w:hAnsi="宋体"/>
          <w:color w:val="000000" w:themeColor="text1"/>
          <w:szCs w:val="21"/>
        </w:rPr>
        <w:t>151.2</w:t>
      </w:r>
      <w:r w:rsidRPr="00741848">
        <w:rPr>
          <w:rFonts w:ascii="宋体" w:hAnsi="宋体"/>
          <w:color w:val="000000" w:themeColor="text1"/>
          <w:szCs w:val="21"/>
        </w:rPr>
        <w:t>万</w:t>
      </w:r>
      <w:r w:rsidRPr="00741848">
        <w:rPr>
          <w:rFonts w:ascii="宋体" w:hAnsi="宋体" w:hint="eastAsia"/>
          <w:color w:val="000000" w:themeColor="text1"/>
          <w:szCs w:val="21"/>
        </w:rPr>
        <w:t>辆</w:t>
      </w:r>
      <w:r w:rsidRPr="00741848">
        <w:rPr>
          <w:rFonts w:ascii="宋体" w:hAnsi="宋体"/>
          <w:color w:val="000000" w:themeColor="text1"/>
          <w:szCs w:val="21"/>
        </w:rPr>
        <w:t>，环比</w:t>
      </w:r>
      <w:r>
        <w:rPr>
          <w:rFonts w:ascii="宋体" w:hAnsi="宋体" w:hint="eastAsia"/>
          <w:color w:val="000000" w:themeColor="text1"/>
          <w:szCs w:val="21"/>
        </w:rPr>
        <w:t>持平</w:t>
      </w:r>
      <w:r w:rsidRPr="00741848">
        <w:rPr>
          <w:rFonts w:ascii="宋体" w:hAnsi="宋体" w:hint="eastAsia"/>
          <w:color w:val="000000" w:themeColor="text1"/>
          <w:szCs w:val="21"/>
        </w:rPr>
        <w:t>%，</w:t>
      </w:r>
      <w:r w:rsidRPr="00741848">
        <w:rPr>
          <w:rFonts w:ascii="宋体" w:hAnsi="宋体"/>
          <w:color w:val="000000" w:themeColor="text1"/>
          <w:szCs w:val="21"/>
        </w:rPr>
        <w:t>同比</w:t>
      </w:r>
      <w:r w:rsidRPr="00741848">
        <w:rPr>
          <w:rFonts w:ascii="宋体" w:hAnsi="宋体" w:hint="eastAsia"/>
          <w:color w:val="000000" w:themeColor="text1"/>
          <w:szCs w:val="21"/>
        </w:rPr>
        <w:t>下降</w:t>
      </w:r>
      <w:r w:rsidRPr="00741848">
        <w:rPr>
          <w:rFonts w:ascii="宋体" w:hAnsi="宋体"/>
          <w:color w:val="000000" w:themeColor="text1"/>
          <w:szCs w:val="21"/>
        </w:rPr>
        <w:t>1</w:t>
      </w:r>
      <w:r>
        <w:rPr>
          <w:rFonts w:ascii="宋体" w:hAnsi="宋体"/>
          <w:color w:val="000000" w:themeColor="text1"/>
          <w:szCs w:val="21"/>
        </w:rPr>
        <w:t>3</w:t>
      </w:r>
      <w:r w:rsidRPr="00741848">
        <w:rPr>
          <w:rFonts w:ascii="宋体" w:hAnsi="宋体"/>
          <w:color w:val="000000" w:themeColor="text1"/>
          <w:szCs w:val="21"/>
        </w:rPr>
        <w:t>%，</w:t>
      </w:r>
      <w:r w:rsidRPr="00741848">
        <w:rPr>
          <w:rFonts w:ascii="宋体" w:hAnsi="宋体" w:hint="eastAsia"/>
          <w:color w:val="000000" w:themeColor="text1"/>
          <w:szCs w:val="21"/>
        </w:rPr>
        <w:t>较1</w:t>
      </w:r>
      <w:r w:rsidRPr="00741848">
        <w:rPr>
          <w:rFonts w:ascii="宋体" w:hAnsi="宋体"/>
          <w:color w:val="000000" w:themeColor="text1"/>
          <w:szCs w:val="21"/>
        </w:rPr>
        <w:t>9</w:t>
      </w:r>
      <w:r w:rsidRPr="00741848">
        <w:rPr>
          <w:rFonts w:ascii="宋体" w:hAnsi="宋体" w:hint="eastAsia"/>
          <w:color w:val="000000" w:themeColor="text1"/>
          <w:szCs w:val="21"/>
        </w:rPr>
        <w:t>年8月下降</w:t>
      </w:r>
      <w:r>
        <w:rPr>
          <w:rFonts w:ascii="宋体" w:hAnsi="宋体"/>
          <w:color w:val="000000" w:themeColor="text1"/>
          <w:szCs w:val="21"/>
        </w:rPr>
        <w:t>7</w:t>
      </w:r>
      <w:r w:rsidRPr="00741848">
        <w:rPr>
          <w:rFonts w:ascii="宋体" w:hAnsi="宋体" w:hint="eastAsia"/>
          <w:color w:val="000000" w:themeColor="text1"/>
          <w:szCs w:val="21"/>
        </w:rPr>
        <w:t>%</w:t>
      </w:r>
      <w:r w:rsidRPr="00741848">
        <w:rPr>
          <w:rFonts w:ascii="宋体" w:hAnsi="宋体"/>
          <w:color w:val="000000" w:themeColor="text1"/>
          <w:szCs w:val="21"/>
        </w:rPr>
        <w:t>。</w:t>
      </w:r>
    </w:p>
    <w:p w14:paraId="118351CB" w14:textId="0619647F" w:rsidR="00D04D6A" w:rsidRDefault="00C27525" w:rsidP="00D04D6A">
      <w:pPr>
        <w:ind w:firstLineChars="202" w:firstLine="424"/>
        <w:rPr>
          <w:rFonts w:ascii="宋体" w:hAnsi="宋体"/>
          <w:color w:val="000000" w:themeColor="text1"/>
          <w:szCs w:val="21"/>
        </w:rPr>
      </w:pPr>
      <w:r w:rsidRPr="00C27525">
        <w:rPr>
          <w:rFonts w:ascii="宋体" w:hAnsi="宋体" w:hint="eastAsia"/>
          <w:color w:val="000000" w:themeColor="text1"/>
          <w:szCs w:val="21"/>
        </w:rPr>
        <w:t>。</w:t>
      </w:r>
    </w:p>
    <w:p w14:paraId="519F578E" w14:textId="49917798" w:rsidR="009B5DED" w:rsidRDefault="00DA4E8C" w:rsidP="009B5DED">
      <w:pPr>
        <w:ind w:firstLineChars="202" w:firstLine="424"/>
        <w:rPr>
          <w:rFonts w:ascii="宋体" w:hAnsi="宋体"/>
          <w:color w:val="000000" w:themeColor="text1"/>
          <w:szCs w:val="21"/>
        </w:rPr>
      </w:pPr>
      <w:r w:rsidRPr="00DA4E8C">
        <w:rPr>
          <w:noProof/>
        </w:rPr>
        <w:drawing>
          <wp:inline distT="0" distB="0" distL="0" distR="0" wp14:anchorId="7477A8A5" wp14:editId="1351F0D9">
            <wp:extent cx="3368040" cy="2247900"/>
            <wp:effectExtent l="0" t="0" r="3810" b="0"/>
            <wp:docPr id="1864" name="图片 1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368040" cy="2247900"/>
                    </a:xfrm>
                    <a:prstGeom prst="rect">
                      <a:avLst/>
                    </a:prstGeom>
                    <a:noFill/>
                    <a:ln>
                      <a:noFill/>
                    </a:ln>
                  </pic:spPr>
                </pic:pic>
              </a:graphicData>
            </a:graphic>
          </wp:inline>
        </w:drawing>
      </w:r>
      <w:r w:rsidR="009B5DED">
        <w:rPr>
          <w:rFonts w:ascii="宋体" w:hAnsi="宋体"/>
          <w:color w:val="000000" w:themeColor="text1"/>
          <w:szCs w:val="21"/>
        </w:rPr>
        <w:t>。</w:t>
      </w:r>
    </w:p>
    <w:p w14:paraId="19B6B793" w14:textId="77777777" w:rsidR="00AD705C" w:rsidRPr="00741848" w:rsidRDefault="00AD705C" w:rsidP="00AD705C">
      <w:pPr>
        <w:ind w:firstLineChars="202" w:firstLine="424"/>
        <w:rPr>
          <w:rFonts w:ascii="宋体" w:hAnsi="宋体"/>
          <w:color w:val="000000" w:themeColor="text1"/>
          <w:szCs w:val="21"/>
        </w:rPr>
      </w:pPr>
      <w:r w:rsidRPr="00741848">
        <w:rPr>
          <w:rFonts w:ascii="宋体" w:hAnsi="宋体"/>
          <w:color w:val="000000" w:themeColor="text1"/>
          <w:szCs w:val="21"/>
        </w:rPr>
        <w:t>1-8月</w:t>
      </w:r>
      <w:r w:rsidRPr="00741848">
        <w:rPr>
          <w:rFonts w:ascii="宋体" w:hAnsi="宋体" w:hint="eastAsia"/>
          <w:color w:val="000000" w:themeColor="text1"/>
          <w:szCs w:val="21"/>
        </w:rPr>
        <w:t>累计批发销量</w:t>
      </w:r>
      <w:r w:rsidRPr="00741848">
        <w:rPr>
          <w:rFonts w:ascii="宋体" w:hAnsi="宋体"/>
          <w:color w:val="000000" w:themeColor="text1"/>
          <w:szCs w:val="21"/>
        </w:rPr>
        <w:t>1</w:t>
      </w:r>
      <w:r>
        <w:rPr>
          <w:rFonts w:ascii="宋体" w:hAnsi="宋体"/>
          <w:color w:val="000000" w:themeColor="text1"/>
          <w:szCs w:val="21"/>
        </w:rPr>
        <w:t>284</w:t>
      </w:r>
      <w:r w:rsidRPr="00741848">
        <w:rPr>
          <w:rFonts w:ascii="宋体" w:hAnsi="宋体" w:hint="eastAsia"/>
          <w:color w:val="000000" w:themeColor="text1"/>
          <w:szCs w:val="21"/>
        </w:rPr>
        <w:t>万辆，同比增长</w:t>
      </w:r>
      <w:r w:rsidRPr="00741848">
        <w:rPr>
          <w:rFonts w:ascii="宋体" w:hAnsi="宋体"/>
          <w:color w:val="000000" w:themeColor="text1"/>
          <w:szCs w:val="21"/>
        </w:rPr>
        <w:t>1</w:t>
      </w:r>
      <w:r>
        <w:rPr>
          <w:rFonts w:ascii="宋体" w:hAnsi="宋体"/>
          <w:color w:val="000000" w:themeColor="text1"/>
          <w:szCs w:val="21"/>
        </w:rPr>
        <w:t>6</w:t>
      </w:r>
      <w:r w:rsidRPr="00741848">
        <w:rPr>
          <w:rFonts w:ascii="宋体" w:hAnsi="宋体"/>
          <w:color w:val="000000" w:themeColor="text1"/>
          <w:szCs w:val="21"/>
        </w:rPr>
        <w:t>%，</w:t>
      </w:r>
      <w:r w:rsidRPr="00741848">
        <w:rPr>
          <w:rFonts w:ascii="宋体" w:hAnsi="宋体" w:hint="eastAsia"/>
          <w:color w:val="000000" w:themeColor="text1"/>
          <w:szCs w:val="21"/>
        </w:rPr>
        <w:t>较2</w:t>
      </w:r>
      <w:r w:rsidRPr="00741848">
        <w:rPr>
          <w:rFonts w:ascii="宋体" w:hAnsi="宋体"/>
          <w:color w:val="000000" w:themeColor="text1"/>
          <w:szCs w:val="21"/>
        </w:rPr>
        <w:t>019</w:t>
      </w:r>
      <w:r w:rsidRPr="00741848">
        <w:rPr>
          <w:rFonts w:ascii="宋体" w:hAnsi="宋体" w:hint="eastAsia"/>
          <w:color w:val="000000" w:themeColor="text1"/>
          <w:szCs w:val="21"/>
        </w:rPr>
        <w:t>年同期减少</w:t>
      </w:r>
      <w:r>
        <w:rPr>
          <w:rFonts w:ascii="宋体" w:hAnsi="宋体"/>
          <w:color w:val="000000" w:themeColor="text1"/>
          <w:szCs w:val="21"/>
        </w:rPr>
        <w:t>32</w:t>
      </w:r>
      <w:r w:rsidRPr="00741848">
        <w:rPr>
          <w:rFonts w:ascii="宋体" w:hAnsi="宋体" w:hint="eastAsia"/>
          <w:color w:val="000000" w:themeColor="text1"/>
          <w:szCs w:val="21"/>
        </w:rPr>
        <w:t>万辆。</w:t>
      </w:r>
    </w:p>
    <w:p w14:paraId="348235C3" w14:textId="7F848386" w:rsidR="00C27525" w:rsidRDefault="00C27525" w:rsidP="00C27525">
      <w:pPr>
        <w:ind w:firstLineChars="202" w:firstLine="424"/>
        <w:rPr>
          <w:rFonts w:ascii="宋体" w:hAnsi="宋体"/>
          <w:color w:val="000000" w:themeColor="text1"/>
          <w:szCs w:val="21"/>
        </w:rPr>
      </w:pPr>
      <w:r w:rsidRPr="00C27525">
        <w:rPr>
          <w:rFonts w:ascii="宋体" w:hAnsi="宋体" w:hint="eastAsia"/>
          <w:color w:val="000000" w:themeColor="text1"/>
          <w:szCs w:val="21"/>
        </w:rPr>
        <w:t>。</w:t>
      </w:r>
    </w:p>
    <w:p w14:paraId="123E2E8A" w14:textId="77777777" w:rsidR="0066118B" w:rsidRPr="00CA4F17" w:rsidRDefault="0066118B" w:rsidP="00456797">
      <w:pPr>
        <w:ind w:firstLineChars="202" w:firstLine="424"/>
        <w:rPr>
          <w:rFonts w:ascii="宋体" w:hAnsi="宋体"/>
          <w:color w:val="000000" w:themeColor="text1"/>
        </w:rPr>
      </w:pPr>
    </w:p>
    <w:p w14:paraId="59F2CD68" w14:textId="77777777" w:rsidR="00E0551C" w:rsidRPr="00E0551C" w:rsidRDefault="00E0551C" w:rsidP="001B0D3F">
      <w:pPr>
        <w:numPr>
          <w:ilvl w:val="0"/>
          <w:numId w:val="4"/>
        </w:numPr>
        <w:outlineLvl w:val="1"/>
        <w:rPr>
          <w:rFonts w:ascii="黑体" w:eastAsia="黑体" w:hAnsi="黑体"/>
          <w:bCs/>
          <w:color w:val="FF0000"/>
          <w:sz w:val="24"/>
        </w:rPr>
      </w:pPr>
      <w:r w:rsidRPr="00E0551C">
        <w:rPr>
          <w:rFonts w:ascii="黑体" w:eastAsia="黑体" w:hAnsi="黑体" w:hint="eastAsia"/>
          <w:bCs/>
          <w:color w:val="FF0000"/>
          <w:sz w:val="24"/>
        </w:rPr>
        <w:t>近年狭义乘用车</w:t>
      </w:r>
      <w:r>
        <w:rPr>
          <w:rFonts w:ascii="黑体" w:eastAsia="黑体" w:hAnsi="黑体" w:hint="eastAsia"/>
          <w:bCs/>
          <w:color w:val="FF0000"/>
          <w:sz w:val="24"/>
        </w:rPr>
        <w:t>生产</w:t>
      </w:r>
      <w:r w:rsidRPr="00E0551C">
        <w:rPr>
          <w:rFonts w:ascii="黑体" w:eastAsia="黑体" w:hAnsi="黑体" w:hint="eastAsia"/>
          <w:bCs/>
          <w:color w:val="FF0000"/>
          <w:sz w:val="24"/>
        </w:rPr>
        <w:t>走势。</w:t>
      </w:r>
    </w:p>
    <w:p w14:paraId="52BEF7E8" w14:textId="657C9BD3" w:rsidR="00060A27" w:rsidRPr="00E0551C" w:rsidRDefault="00DA4E8C" w:rsidP="00060A27">
      <w:pPr>
        <w:ind w:firstLineChars="270" w:firstLine="567"/>
        <w:rPr>
          <w:rFonts w:ascii="Calibri" w:hAnsi="Calibri"/>
          <w:szCs w:val="21"/>
        </w:rPr>
      </w:pPr>
      <w:r>
        <w:rPr>
          <w:rFonts w:ascii="Calibri" w:hAnsi="Calibri"/>
          <w:noProof/>
          <w:szCs w:val="21"/>
        </w:rPr>
        <w:drawing>
          <wp:inline distT="0" distB="0" distL="0" distR="0" wp14:anchorId="11FCBA99" wp14:editId="1DB28A9E">
            <wp:extent cx="5712460" cy="3511550"/>
            <wp:effectExtent l="0" t="0" r="2540" b="0"/>
            <wp:docPr id="1865" name="图片 1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12460" cy="3511550"/>
                    </a:xfrm>
                    <a:prstGeom prst="rect">
                      <a:avLst/>
                    </a:prstGeom>
                    <a:noFill/>
                  </pic:spPr>
                </pic:pic>
              </a:graphicData>
            </a:graphic>
          </wp:inline>
        </w:drawing>
      </w:r>
    </w:p>
    <w:p w14:paraId="66B52F4C" w14:textId="7E3142F0" w:rsidR="00F96ED4" w:rsidRPr="00936BEC" w:rsidRDefault="00AD705C" w:rsidP="00F96ED4">
      <w:pPr>
        <w:rPr>
          <w:rFonts w:ascii="宋体" w:hAnsi="宋体"/>
          <w:color w:val="000000" w:themeColor="text1"/>
          <w:szCs w:val="21"/>
        </w:rPr>
      </w:pPr>
      <w:r w:rsidRPr="00741848">
        <w:rPr>
          <w:rFonts w:ascii="宋体" w:hAnsi="宋体"/>
          <w:color w:val="000000" w:themeColor="text1"/>
          <w:szCs w:val="21"/>
        </w:rPr>
        <w:t>8月乘用车生产</w:t>
      </w:r>
      <w:r>
        <w:rPr>
          <w:rFonts w:ascii="宋体" w:hAnsi="宋体"/>
          <w:color w:val="000000" w:themeColor="text1"/>
          <w:szCs w:val="21"/>
        </w:rPr>
        <w:t>148</w:t>
      </w:r>
      <w:r w:rsidRPr="00741848">
        <w:rPr>
          <w:rFonts w:ascii="宋体" w:hAnsi="宋体"/>
          <w:color w:val="000000" w:themeColor="text1"/>
          <w:szCs w:val="21"/>
        </w:rPr>
        <w:t>万</w:t>
      </w:r>
      <w:r w:rsidRPr="00741848">
        <w:rPr>
          <w:rFonts w:ascii="宋体" w:hAnsi="宋体" w:hint="eastAsia"/>
          <w:color w:val="000000" w:themeColor="text1"/>
          <w:szCs w:val="21"/>
        </w:rPr>
        <w:t>辆</w:t>
      </w:r>
      <w:r w:rsidRPr="00741848">
        <w:rPr>
          <w:rFonts w:ascii="宋体" w:hAnsi="宋体"/>
          <w:color w:val="000000" w:themeColor="text1"/>
          <w:szCs w:val="21"/>
        </w:rPr>
        <w:t>，同比</w:t>
      </w:r>
      <w:r w:rsidRPr="00741848">
        <w:rPr>
          <w:rFonts w:ascii="宋体" w:hAnsi="宋体" w:hint="eastAsia"/>
          <w:color w:val="000000" w:themeColor="text1"/>
          <w:szCs w:val="21"/>
        </w:rPr>
        <w:t>2</w:t>
      </w:r>
      <w:r w:rsidRPr="00741848">
        <w:rPr>
          <w:rFonts w:ascii="宋体" w:hAnsi="宋体"/>
          <w:color w:val="000000" w:themeColor="text1"/>
          <w:szCs w:val="21"/>
        </w:rPr>
        <w:t>020年8月</w:t>
      </w:r>
      <w:r w:rsidRPr="00741848">
        <w:rPr>
          <w:rFonts w:ascii="宋体" w:hAnsi="宋体" w:hint="eastAsia"/>
          <w:color w:val="000000" w:themeColor="text1"/>
          <w:szCs w:val="21"/>
        </w:rPr>
        <w:t>下降</w:t>
      </w:r>
      <w:r w:rsidRPr="00741848">
        <w:rPr>
          <w:rFonts w:ascii="宋体" w:hAnsi="宋体"/>
          <w:color w:val="000000" w:themeColor="text1"/>
          <w:szCs w:val="21"/>
        </w:rPr>
        <w:t>1</w:t>
      </w:r>
      <w:r>
        <w:rPr>
          <w:rFonts w:ascii="宋体" w:hAnsi="宋体"/>
          <w:color w:val="000000" w:themeColor="text1"/>
          <w:szCs w:val="21"/>
        </w:rPr>
        <w:t>1</w:t>
      </w:r>
      <w:r w:rsidRPr="00741848">
        <w:rPr>
          <w:rFonts w:ascii="宋体" w:hAnsi="宋体"/>
          <w:color w:val="000000" w:themeColor="text1"/>
          <w:szCs w:val="21"/>
        </w:rPr>
        <w:t>%</w:t>
      </w:r>
      <w:r w:rsidRPr="00741848">
        <w:rPr>
          <w:rFonts w:ascii="宋体" w:hAnsi="宋体" w:hint="eastAsia"/>
          <w:color w:val="000000" w:themeColor="text1"/>
          <w:szCs w:val="21"/>
        </w:rPr>
        <w:t>，其中豪华品牌生产同比下降</w:t>
      </w:r>
      <w:r>
        <w:rPr>
          <w:rFonts w:ascii="宋体" w:hAnsi="宋体" w:hint="eastAsia"/>
          <w:color w:val="000000" w:themeColor="text1"/>
          <w:szCs w:val="21"/>
        </w:rPr>
        <w:t>1</w:t>
      </w:r>
      <w:r w:rsidRPr="00741848">
        <w:rPr>
          <w:rFonts w:ascii="宋体" w:hAnsi="宋体"/>
          <w:color w:val="000000" w:themeColor="text1"/>
          <w:szCs w:val="21"/>
        </w:rPr>
        <w:t>8</w:t>
      </w:r>
      <w:r w:rsidRPr="00741848">
        <w:rPr>
          <w:rFonts w:ascii="宋体" w:hAnsi="宋体" w:hint="eastAsia"/>
          <w:color w:val="000000" w:themeColor="text1"/>
          <w:szCs w:val="21"/>
        </w:rPr>
        <w:t>%，合资品牌生产下降</w:t>
      </w:r>
      <w:r>
        <w:rPr>
          <w:rFonts w:ascii="宋体" w:hAnsi="宋体"/>
          <w:color w:val="000000" w:themeColor="text1"/>
          <w:szCs w:val="21"/>
        </w:rPr>
        <w:t>24</w:t>
      </w:r>
      <w:r w:rsidRPr="00741848">
        <w:rPr>
          <w:rFonts w:ascii="宋体" w:hAnsi="宋体" w:hint="eastAsia"/>
          <w:color w:val="000000" w:themeColor="text1"/>
          <w:szCs w:val="21"/>
        </w:rPr>
        <w:t>%，自主品牌生产增长</w:t>
      </w:r>
      <w:r w:rsidRPr="00741848">
        <w:rPr>
          <w:rFonts w:ascii="宋体" w:hAnsi="宋体"/>
          <w:color w:val="000000" w:themeColor="text1"/>
          <w:szCs w:val="21"/>
        </w:rPr>
        <w:t>1</w:t>
      </w:r>
      <w:r>
        <w:rPr>
          <w:rFonts w:ascii="宋体" w:hAnsi="宋体"/>
          <w:color w:val="000000" w:themeColor="text1"/>
          <w:szCs w:val="21"/>
        </w:rPr>
        <w:t>0</w:t>
      </w:r>
      <w:r w:rsidRPr="00741848">
        <w:rPr>
          <w:rFonts w:ascii="宋体" w:hAnsi="宋体" w:hint="eastAsia"/>
          <w:color w:val="000000" w:themeColor="text1"/>
          <w:szCs w:val="21"/>
        </w:rPr>
        <w:t>%。</w:t>
      </w:r>
    </w:p>
    <w:p w14:paraId="5F8B3AB8" w14:textId="63576088" w:rsidR="00875AC4" w:rsidRPr="000128AB" w:rsidRDefault="00DA4E8C" w:rsidP="009B5DED">
      <w:pPr>
        <w:ind w:firstLineChars="202" w:firstLine="424"/>
        <w:rPr>
          <w:rFonts w:ascii="宋体" w:hAnsi="宋体"/>
          <w:color w:val="000000" w:themeColor="text1"/>
          <w:szCs w:val="21"/>
        </w:rPr>
      </w:pPr>
      <w:r w:rsidRPr="00DA4E8C">
        <w:rPr>
          <w:noProof/>
        </w:rPr>
        <w:drawing>
          <wp:inline distT="0" distB="0" distL="0" distR="0" wp14:anchorId="1C7A90F9" wp14:editId="48724895">
            <wp:extent cx="3954780" cy="2247900"/>
            <wp:effectExtent l="0" t="0" r="7620" b="0"/>
            <wp:docPr id="1866" name="图片 1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954780" cy="2247900"/>
                    </a:xfrm>
                    <a:prstGeom prst="rect">
                      <a:avLst/>
                    </a:prstGeom>
                    <a:noFill/>
                    <a:ln>
                      <a:noFill/>
                    </a:ln>
                  </pic:spPr>
                </pic:pic>
              </a:graphicData>
            </a:graphic>
          </wp:inline>
        </w:drawing>
      </w:r>
      <w:r w:rsidR="00083BBA" w:rsidRPr="000128AB">
        <w:rPr>
          <w:rFonts w:ascii="宋体" w:hAnsi="宋体"/>
          <w:color w:val="000000" w:themeColor="text1"/>
          <w:szCs w:val="21"/>
        </w:rPr>
        <w:t xml:space="preserve"> </w:t>
      </w:r>
    </w:p>
    <w:p w14:paraId="4E764BF7" w14:textId="79CBF603" w:rsidR="00501AD7" w:rsidRPr="000F0A6B" w:rsidRDefault="00501AD7" w:rsidP="00501AD7">
      <w:pPr>
        <w:ind w:firstLineChars="202" w:firstLine="424"/>
        <w:rPr>
          <w:rFonts w:ascii="宋体" w:hAnsi="宋体"/>
          <w:color w:val="000000" w:themeColor="text1"/>
          <w:szCs w:val="21"/>
        </w:rPr>
      </w:pPr>
    </w:p>
    <w:p w14:paraId="42E1F1FD" w14:textId="77777777" w:rsidR="00AD705C" w:rsidRPr="00936BEC" w:rsidRDefault="00AD705C" w:rsidP="00AD705C">
      <w:pPr>
        <w:rPr>
          <w:rFonts w:ascii="宋体" w:hAnsi="宋体"/>
          <w:color w:val="000000" w:themeColor="text1"/>
          <w:szCs w:val="21"/>
        </w:rPr>
      </w:pPr>
      <w:r w:rsidRPr="00741848">
        <w:rPr>
          <w:rFonts w:ascii="宋体" w:hAnsi="宋体"/>
          <w:color w:val="000000" w:themeColor="text1"/>
          <w:szCs w:val="21"/>
        </w:rPr>
        <w:t>1-8月累计生产125</w:t>
      </w:r>
      <w:r>
        <w:rPr>
          <w:rFonts w:ascii="宋体" w:hAnsi="宋体"/>
          <w:color w:val="000000" w:themeColor="text1"/>
          <w:szCs w:val="21"/>
        </w:rPr>
        <w:t>7</w:t>
      </w:r>
      <w:r w:rsidRPr="00741848">
        <w:rPr>
          <w:rFonts w:ascii="宋体" w:hAnsi="宋体"/>
          <w:color w:val="000000" w:themeColor="text1"/>
          <w:szCs w:val="21"/>
        </w:rPr>
        <w:t>万</w:t>
      </w:r>
      <w:r w:rsidRPr="00741848">
        <w:rPr>
          <w:rFonts w:ascii="宋体" w:hAnsi="宋体" w:hint="eastAsia"/>
          <w:color w:val="000000" w:themeColor="text1"/>
          <w:szCs w:val="21"/>
        </w:rPr>
        <w:t>辆</w:t>
      </w:r>
      <w:r w:rsidRPr="00741848">
        <w:rPr>
          <w:rFonts w:ascii="宋体" w:hAnsi="宋体"/>
          <w:color w:val="000000" w:themeColor="text1"/>
          <w:szCs w:val="21"/>
        </w:rPr>
        <w:t>，同比</w:t>
      </w:r>
      <w:r w:rsidRPr="00741848">
        <w:rPr>
          <w:rFonts w:ascii="宋体" w:hAnsi="宋体" w:hint="eastAsia"/>
          <w:color w:val="000000" w:themeColor="text1"/>
          <w:szCs w:val="21"/>
        </w:rPr>
        <w:t>2</w:t>
      </w:r>
      <w:r w:rsidRPr="00741848">
        <w:rPr>
          <w:rFonts w:ascii="宋体" w:hAnsi="宋体"/>
          <w:color w:val="000000" w:themeColor="text1"/>
          <w:szCs w:val="21"/>
        </w:rPr>
        <w:t>020</w:t>
      </w:r>
      <w:r w:rsidRPr="00741848">
        <w:rPr>
          <w:rFonts w:ascii="宋体" w:hAnsi="宋体" w:hint="eastAsia"/>
          <w:color w:val="000000" w:themeColor="text1"/>
          <w:szCs w:val="21"/>
        </w:rPr>
        <w:t>年增长</w:t>
      </w:r>
      <w:r w:rsidRPr="00741848">
        <w:rPr>
          <w:rFonts w:ascii="宋体" w:hAnsi="宋体"/>
          <w:color w:val="000000" w:themeColor="text1"/>
          <w:szCs w:val="21"/>
        </w:rPr>
        <w:t>1</w:t>
      </w:r>
      <w:r>
        <w:rPr>
          <w:rFonts w:ascii="宋体" w:hAnsi="宋体"/>
          <w:color w:val="000000" w:themeColor="text1"/>
          <w:szCs w:val="21"/>
        </w:rPr>
        <w:t>6</w:t>
      </w:r>
      <w:r w:rsidRPr="00741848">
        <w:rPr>
          <w:rFonts w:ascii="宋体" w:hAnsi="宋体"/>
          <w:color w:val="000000" w:themeColor="text1"/>
          <w:szCs w:val="21"/>
        </w:rPr>
        <w:t>%</w:t>
      </w:r>
      <w:r w:rsidRPr="00741848">
        <w:rPr>
          <w:rFonts w:ascii="宋体" w:hAnsi="宋体" w:hint="eastAsia"/>
          <w:color w:val="000000" w:themeColor="text1"/>
          <w:szCs w:val="21"/>
        </w:rPr>
        <w:t>。近期芯片短缺影响生产节奏，但自主品牌传统车企和新能源车企强化供应链优势，有效化解芯片短缺压力，取得8月的生产环比</w:t>
      </w:r>
      <w:r w:rsidRPr="00741848">
        <w:rPr>
          <w:rFonts w:ascii="宋体" w:hAnsi="宋体"/>
          <w:color w:val="000000" w:themeColor="text1"/>
          <w:szCs w:val="21"/>
        </w:rPr>
        <w:t>7月</w:t>
      </w:r>
      <w:r w:rsidRPr="00741848">
        <w:rPr>
          <w:rFonts w:ascii="宋体" w:hAnsi="宋体" w:hint="eastAsia"/>
          <w:color w:val="000000" w:themeColor="text1"/>
          <w:szCs w:val="21"/>
        </w:rPr>
        <w:t>增长的良好表现。</w:t>
      </w:r>
      <w:r w:rsidRPr="00936BEC">
        <w:rPr>
          <w:rFonts w:ascii="宋体" w:hAnsi="宋体" w:hint="eastAsia"/>
          <w:color w:val="000000" w:themeColor="text1"/>
          <w:szCs w:val="21"/>
        </w:rPr>
        <w:t>。</w:t>
      </w:r>
    </w:p>
    <w:p w14:paraId="462C942C" w14:textId="038ECBF3" w:rsidR="009B5DED" w:rsidRPr="00AD705C" w:rsidRDefault="009B5DED" w:rsidP="009B5DED">
      <w:pPr>
        <w:pStyle w:val="ad"/>
        <w:ind w:left="420" w:firstLineChars="0" w:firstLine="0"/>
        <w:rPr>
          <w:rFonts w:ascii="宋体" w:hAnsi="宋体"/>
          <w:color w:val="000000" w:themeColor="text1"/>
          <w:szCs w:val="21"/>
        </w:rPr>
      </w:pPr>
    </w:p>
    <w:p w14:paraId="3F0E0BB7" w14:textId="77777777" w:rsidR="005424CC" w:rsidRPr="005424CC" w:rsidRDefault="005424CC" w:rsidP="001B0D3F">
      <w:pPr>
        <w:numPr>
          <w:ilvl w:val="0"/>
          <w:numId w:val="4"/>
        </w:numPr>
        <w:outlineLvl w:val="1"/>
        <w:rPr>
          <w:rFonts w:ascii="黑体" w:eastAsia="黑体" w:hAnsi="黑体"/>
          <w:bCs/>
          <w:sz w:val="24"/>
        </w:rPr>
      </w:pPr>
      <w:r w:rsidRPr="005424CC">
        <w:rPr>
          <w:rFonts w:ascii="黑体" w:eastAsia="黑体" w:hAnsi="黑体" w:hint="eastAsia"/>
          <w:bCs/>
          <w:sz w:val="24"/>
        </w:rPr>
        <w:t>产销库存月度变化特征</w:t>
      </w:r>
    </w:p>
    <w:p w14:paraId="18E44E04" w14:textId="512A3E24" w:rsidR="005424CC" w:rsidRDefault="00DA4E8C" w:rsidP="005424CC">
      <w:pPr>
        <w:ind w:firstLineChars="135" w:firstLine="283"/>
      </w:pPr>
      <w:bookmarkStart w:id="17" w:name="_Hlk43048795"/>
      <w:r w:rsidRPr="001A2734">
        <w:rPr>
          <w:noProof/>
        </w:rPr>
        <w:drawing>
          <wp:inline distT="0" distB="0" distL="0" distR="0" wp14:anchorId="5C9EDDF1" wp14:editId="55B551D9">
            <wp:extent cx="4617720" cy="5448300"/>
            <wp:effectExtent l="0" t="0" r="0" b="0"/>
            <wp:docPr id="1867" name="图片 1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617720" cy="5448300"/>
                    </a:xfrm>
                    <a:prstGeom prst="rect">
                      <a:avLst/>
                    </a:prstGeom>
                    <a:noFill/>
                    <a:ln>
                      <a:noFill/>
                    </a:ln>
                  </pic:spPr>
                </pic:pic>
              </a:graphicData>
            </a:graphic>
          </wp:inline>
        </w:drawing>
      </w:r>
    </w:p>
    <w:bookmarkEnd w:id="17"/>
    <w:p w14:paraId="5225A0FC" w14:textId="77777777" w:rsidR="00AD705C" w:rsidRPr="00741848" w:rsidRDefault="00AD705C" w:rsidP="00AD705C">
      <w:pPr>
        <w:ind w:firstLineChars="202" w:firstLine="424"/>
        <w:rPr>
          <w:rFonts w:ascii="宋体" w:hAnsi="宋体"/>
          <w:color w:val="000000" w:themeColor="text1"/>
          <w:szCs w:val="21"/>
        </w:rPr>
      </w:pPr>
      <w:r w:rsidRPr="00741848">
        <w:rPr>
          <w:rFonts w:ascii="宋体" w:hAnsi="宋体" w:hint="eastAsia"/>
          <w:color w:val="000000" w:themeColor="text1"/>
          <w:szCs w:val="21"/>
        </w:rPr>
        <w:t>今年去库存明显，</w:t>
      </w:r>
      <w:r w:rsidRPr="00741848" w:rsidDel="00201927">
        <w:rPr>
          <w:rFonts w:ascii="宋体" w:hAnsi="宋体" w:hint="eastAsia"/>
          <w:color w:val="000000" w:themeColor="text1"/>
          <w:szCs w:val="21"/>
        </w:rPr>
        <w:t xml:space="preserve"> </w:t>
      </w:r>
      <w:r w:rsidRPr="00741848">
        <w:rPr>
          <w:rFonts w:ascii="宋体" w:hAnsi="宋体" w:hint="eastAsia"/>
          <w:color w:val="000000" w:themeColor="text1"/>
          <w:szCs w:val="21"/>
        </w:rPr>
        <w:t>近几个</w:t>
      </w:r>
      <w:r w:rsidRPr="00741848">
        <w:rPr>
          <w:rFonts w:ascii="宋体" w:hAnsi="宋体"/>
          <w:color w:val="000000" w:themeColor="text1"/>
          <w:szCs w:val="21"/>
        </w:rPr>
        <w:t>月</w:t>
      </w:r>
      <w:r w:rsidRPr="00741848">
        <w:rPr>
          <w:rFonts w:ascii="宋体" w:hAnsi="宋体" w:hint="eastAsia"/>
          <w:color w:val="000000" w:themeColor="text1"/>
          <w:szCs w:val="21"/>
        </w:rPr>
        <w:t>厂商库存保持低位</w:t>
      </w:r>
      <w:r w:rsidRPr="00741848">
        <w:rPr>
          <w:rFonts w:ascii="宋体" w:hAnsi="宋体"/>
          <w:color w:val="000000" w:themeColor="text1"/>
          <w:szCs w:val="21"/>
        </w:rPr>
        <w:t>。8月末</w:t>
      </w:r>
      <w:r w:rsidRPr="00741848">
        <w:rPr>
          <w:rFonts w:ascii="宋体" w:hAnsi="宋体" w:hint="eastAsia"/>
          <w:color w:val="000000" w:themeColor="text1"/>
          <w:szCs w:val="21"/>
        </w:rPr>
        <w:t>厂商</w:t>
      </w:r>
      <w:r w:rsidRPr="00741848">
        <w:rPr>
          <w:rFonts w:ascii="宋体" w:hAnsi="宋体"/>
          <w:color w:val="000000" w:themeColor="text1"/>
          <w:szCs w:val="21"/>
        </w:rPr>
        <w:t>库存</w:t>
      </w:r>
      <w:r w:rsidRPr="00741848">
        <w:rPr>
          <w:rFonts w:ascii="宋体" w:hAnsi="宋体" w:hint="eastAsia"/>
          <w:color w:val="000000" w:themeColor="text1"/>
          <w:szCs w:val="21"/>
        </w:rPr>
        <w:t>环比</w:t>
      </w:r>
      <w:r>
        <w:rPr>
          <w:rFonts w:ascii="宋体" w:hAnsi="宋体" w:hint="eastAsia"/>
          <w:color w:val="000000" w:themeColor="text1"/>
          <w:szCs w:val="21"/>
        </w:rPr>
        <w:t>下降3</w:t>
      </w:r>
      <w:r w:rsidRPr="00741848">
        <w:rPr>
          <w:rFonts w:ascii="宋体" w:hAnsi="宋体" w:hint="eastAsia"/>
          <w:color w:val="000000" w:themeColor="text1"/>
          <w:szCs w:val="21"/>
        </w:rPr>
        <w:t>万辆，渠道库存环比减少</w:t>
      </w:r>
      <w:r>
        <w:rPr>
          <w:rFonts w:ascii="宋体" w:hAnsi="宋体"/>
          <w:color w:val="000000" w:themeColor="text1"/>
          <w:szCs w:val="21"/>
        </w:rPr>
        <w:t>8</w:t>
      </w:r>
      <w:r w:rsidRPr="00741848">
        <w:rPr>
          <w:rFonts w:ascii="宋体" w:hAnsi="宋体"/>
          <w:color w:val="000000" w:themeColor="text1"/>
          <w:szCs w:val="21"/>
        </w:rPr>
        <w:t>万辆</w:t>
      </w:r>
      <w:r w:rsidRPr="00741848">
        <w:rPr>
          <w:rFonts w:ascii="宋体" w:hAnsi="宋体" w:hint="eastAsia"/>
          <w:color w:val="000000" w:themeColor="text1"/>
          <w:szCs w:val="21"/>
        </w:rPr>
        <w:t>；2</w:t>
      </w:r>
      <w:r w:rsidRPr="00741848">
        <w:rPr>
          <w:rFonts w:ascii="宋体" w:hAnsi="宋体"/>
          <w:color w:val="000000" w:themeColor="text1"/>
          <w:szCs w:val="21"/>
        </w:rPr>
        <w:t>021</w:t>
      </w:r>
      <w:r w:rsidRPr="00741848">
        <w:rPr>
          <w:rFonts w:ascii="宋体" w:hAnsi="宋体" w:hint="eastAsia"/>
          <w:color w:val="000000" w:themeColor="text1"/>
          <w:szCs w:val="21"/>
        </w:rPr>
        <w:t>年1</w:t>
      </w:r>
      <w:r w:rsidRPr="00741848">
        <w:rPr>
          <w:rFonts w:ascii="宋体" w:hAnsi="宋体"/>
          <w:color w:val="000000" w:themeColor="text1"/>
          <w:szCs w:val="21"/>
        </w:rPr>
        <w:t>-8月</w:t>
      </w:r>
      <w:r w:rsidRPr="00741848">
        <w:rPr>
          <w:rFonts w:ascii="宋体" w:hAnsi="宋体" w:hint="eastAsia"/>
          <w:color w:val="000000" w:themeColor="text1"/>
          <w:szCs w:val="21"/>
        </w:rPr>
        <w:t>厂商库存减少</w:t>
      </w:r>
      <w:r w:rsidRPr="00741848">
        <w:rPr>
          <w:rFonts w:ascii="宋体" w:hAnsi="宋体"/>
          <w:color w:val="000000" w:themeColor="text1"/>
          <w:szCs w:val="21"/>
        </w:rPr>
        <w:t>2</w:t>
      </w:r>
      <w:r>
        <w:rPr>
          <w:rFonts w:ascii="宋体" w:hAnsi="宋体"/>
          <w:color w:val="000000" w:themeColor="text1"/>
          <w:szCs w:val="21"/>
        </w:rPr>
        <w:t>8</w:t>
      </w:r>
      <w:r w:rsidRPr="00741848">
        <w:rPr>
          <w:rFonts w:ascii="宋体" w:hAnsi="宋体" w:hint="eastAsia"/>
          <w:color w:val="000000" w:themeColor="text1"/>
          <w:szCs w:val="21"/>
        </w:rPr>
        <w:t>万辆，相较历年1</w:t>
      </w:r>
      <w:r w:rsidRPr="00741848">
        <w:rPr>
          <w:rFonts w:ascii="宋体" w:hAnsi="宋体"/>
          <w:color w:val="000000" w:themeColor="text1"/>
          <w:szCs w:val="21"/>
        </w:rPr>
        <w:t>-8月</w:t>
      </w:r>
      <w:r w:rsidRPr="00741848">
        <w:rPr>
          <w:rFonts w:ascii="宋体" w:hAnsi="宋体" w:hint="eastAsia"/>
          <w:color w:val="000000" w:themeColor="text1"/>
          <w:szCs w:val="21"/>
        </w:rPr>
        <w:t>库存减少幅度偏大，形成连续4年强力去库存的特征</w:t>
      </w:r>
      <w:r w:rsidRPr="00741848">
        <w:rPr>
          <w:rFonts w:ascii="宋体" w:hAnsi="宋体"/>
          <w:color w:val="000000" w:themeColor="text1"/>
          <w:szCs w:val="21"/>
        </w:rPr>
        <w:t>。</w:t>
      </w:r>
    </w:p>
    <w:p w14:paraId="089DBF90" w14:textId="77777777" w:rsidR="00AD705C" w:rsidRPr="00741848" w:rsidRDefault="00AD705C" w:rsidP="00AD705C">
      <w:pPr>
        <w:ind w:firstLineChars="202" w:firstLine="424"/>
        <w:rPr>
          <w:rFonts w:ascii="宋体" w:hAnsi="宋体"/>
          <w:color w:val="000000" w:themeColor="text1"/>
          <w:szCs w:val="21"/>
        </w:rPr>
      </w:pPr>
      <w:r w:rsidRPr="00741848">
        <w:rPr>
          <w:rFonts w:ascii="宋体" w:hAnsi="宋体" w:hint="eastAsia"/>
          <w:color w:val="000000" w:themeColor="text1"/>
          <w:szCs w:val="21"/>
        </w:rPr>
        <w:t>2</w:t>
      </w:r>
      <w:r w:rsidRPr="00741848">
        <w:rPr>
          <w:rFonts w:ascii="宋体" w:hAnsi="宋体"/>
          <w:color w:val="000000" w:themeColor="text1"/>
          <w:szCs w:val="21"/>
        </w:rPr>
        <w:t>021</w:t>
      </w:r>
      <w:r w:rsidRPr="00741848">
        <w:rPr>
          <w:rFonts w:ascii="宋体" w:hAnsi="宋体" w:hint="eastAsia"/>
          <w:color w:val="000000" w:themeColor="text1"/>
          <w:szCs w:val="21"/>
        </w:rPr>
        <w:t>年</w:t>
      </w:r>
      <w:r w:rsidRPr="00741848">
        <w:rPr>
          <w:rFonts w:ascii="宋体" w:hAnsi="宋体"/>
          <w:color w:val="000000" w:themeColor="text1"/>
          <w:szCs w:val="21"/>
        </w:rPr>
        <w:t>1-8月的渠道库存相对减少</w:t>
      </w:r>
      <w:r>
        <w:rPr>
          <w:rFonts w:ascii="宋体" w:hAnsi="宋体"/>
          <w:color w:val="000000" w:themeColor="text1"/>
          <w:szCs w:val="21"/>
        </w:rPr>
        <w:t>86</w:t>
      </w:r>
      <w:r w:rsidRPr="00741848">
        <w:rPr>
          <w:rFonts w:ascii="宋体" w:hAnsi="宋体" w:hint="eastAsia"/>
          <w:color w:val="000000" w:themeColor="text1"/>
          <w:szCs w:val="21"/>
        </w:rPr>
        <w:t>万辆，较2</w:t>
      </w:r>
      <w:r w:rsidRPr="00741848">
        <w:rPr>
          <w:rFonts w:ascii="宋体" w:hAnsi="宋体"/>
          <w:color w:val="000000" w:themeColor="text1"/>
          <w:szCs w:val="21"/>
        </w:rPr>
        <w:t>020</w:t>
      </w:r>
      <w:r w:rsidRPr="00741848">
        <w:rPr>
          <w:rFonts w:ascii="宋体" w:hAnsi="宋体" w:hint="eastAsia"/>
          <w:color w:val="000000" w:themeColor="text1"/>
          <w:szCs w:val="21"/>
        </w:rPr>
        <w:t>年的1</w:t>
      </w:r>
      <w:r w:rsidRPr="00741848">
        <w:rPr>
          <w:rFonts w:ascii="宋体" w:hAnsi="宋体"/>
          <w:color w:val="000000" w:themeColor="text1"/>
          <w:szCs w:val="21"/>
        </w:rPr>
        <w:t>-8月</w:t>
      </w:r>
      <w:r w:rsidRPr="00741848">
        <w:rPr>
          <w:rFonts w:ascii="宋体" w:hAnsi="宋体" w:hint="eastAsia"/>
          <w:color w:val="000000" w:themeColor="text1"/>
          <w:szCs w:val="21"/>
        </w:rPr>
        <w:t>去库存</w:t>
      </w:r>
      <w:r>
        <w:rPr>
          <w:rFonts w:ascii="宋体" w:hAnsi="宋体"/>
          <w:color w:val="000000" w:themeColor="text1"/>
          <w:szCs w:val="21"/>
        </w:rPr>
        <w:t>3</w:t>
      </w:r>
      <w:r w:rsidRPr="00741848">
        <w:rPr>
          <w:rFonts w:ascii="宋体" w:hAnsi="宋体"/>
          <w:color w:val="000000" w:themeColor="text1"/>
          <w:szCs w:val="21"/>
        </w:rPr>
        <w:t>0</w:t>
      </w:r>
      <w:r w:rsidRPr="00741848">
        <w:rPr>
          <w:rFonts w:ascii="宋体" w:hAnsi="宋体" w:hint="eastAsia"/>
          <w:color w:val="000000" w:themeColor="text1"/>
          <w:szCs w:val="21"/>
        </w:rPr>
        <w:t>万辆水平又有大幅升高，上游生产端短期内芯片短缺影响整车生产节奏的问题逐步显现</w:t>
      </w:r>
      <w:r w:rsidRPr="00741848">
        <w:rPr>
          <w:rFonts w:ascii="宋体" w:hAnsi="宋体"/>
          <w:color w:val="000000" w:themeColor="text1"/>
          <w:szCs w:val="21"/>
        </w:rPr>
        <w:t>。</w:t>
      </w:r>
      <w:r w:rsidRPr="00741848">
        <w:rPr>
          <w:rFonts w:ascii="宋体" w:hAnsi="宋体" w:hint="eastAsia"/>
          <w:color w:val="000000" w:themeColor="text1"/>
          <w:szCs w:val="21"/>
        </w:rPr>
        <w:t>在终端销售层面，伴随库存水平的大幅降低甚至出现部分畅销车型无车可交的情况出现，折扣回收、销售政策考核指标趋于宽松化等现象出现。部分合资企业损失大量订单并导致士气受损，同时也给自主和新能源企业留出了窗口期。</w:t>
      </w:r>
    </w:p>
    <w:p w14:paraId="381352D9" w14:textId="77777777" w:rsidR="00335E70" w:rsidRPr="00AD705C" w:rsidRDefault="00335E70" w:rsidP="006175F3">
      <w:pPr>
        <w:ind w:firstLineChars="201" w:firstLine="422"/>
        <w:rPr>
          <w:rFonts w:ascii="宋体" w:eastAsiaTheme="minorEastAsia" w:hAnsi="宋体" w:cstheme="minorBidi"/>
          <w:bCs/>
          <w:color w:val="000000"/>
          <w:szCs w:val="21"/>
        </w:rPr>
      </w:pPr>
    </w:p>
    <w:p w14:paraId="38B2A702" w14:textId="77777777" w:rsidR="00A27364" w:rsidRPr="00930081" w:rsidRDefault="00A27364" w:rsidP="001B0D3F">
      <w:pPr>
        <w:numPr>
          <w:ilvl w:val="0"/>
          <w:numId w:val="4"/>
        </w:numPr>
        <w:outlineLvl w:val="1"/>
        <w:rPr>
          <w:rFonts w:ascii="黑体" w:eastAsia="黑体" w:hAnsi="黑体"/>
          <w:bCs/>
          <w:sz w:val="24"/>
        </w:rPr>
      </w:pPr>
      <w:r w:rsidRPr="00930081">
        <w:rPr>
          <w:rFonts w:ascii="黑体" w:eastAsia="黑体" w:hAnsi="黑体" w:hint="eastAsia"/>
          <w:bCs/>
          <w:sz w:val="24"/>
        </w:rPr>
        <w:t>狭义乘用车各级别增长特征</w:t>
      </w:r>
    </w:p>
    <w:p w14:paraId="38BDB997" w14:textId="3E9869B0" w:rsidR="00A27364" w:rsidRDefault="00176E5F" w:rsidP="00A27364">
      <w:pPr>
        <w:widowControl/>
        <w:ind w:firstLineChars="201" w:firstLine="422"/>
        <w:jc w:val="left"/>
        <w:rPr>
          <w:rFonts w:ascii="宋体" w:hAnsi="宋体"/>
          <w:kern w:val="0"/>
          <w:szCs w:val="21"/>
        </w:rPr>
      </w:pPr>
      <w:bookmarkStart w:id="18" w:name="_Hlk43050758"/>
      <w:r w:rsidRPr="00377ED4">
        <w:rPr>
          <w:noProof/>
        </w:rPr>
        <w:drawing>
          <wp:inline distT="0" distB="0" distL="0" distR="0" wp14:anchorId="781B491F" wp14:editId="49D10F57">
            <wp:extent cx="5524500" cy="3421380"/>
            <wp:effectExtent l="0" t="0" r="0" b="7620"/>
            <wp:docPr id="1868" name="图片 1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524500" cy="3421380"/>
                    </a:xfrm>
                    <a:prstGeom prst="rect">
                      <a:avLst/>
                    </a:prstGeom>
                    <a:noFill/>
                    <a:ln>
                      <a:noFill/>
                    </a:ln>
                  </pic:spPr>
                </pic:pic>
              </a:graphicData>
            </a:graphic>
          </wp:inline>
        </w:drawing>
      </w:r>
    </w:p>
    <w:p w14:paraId="6185A2BB" w14:textId="396A1E8F" w:rsidR="00B454D0" w:rsidRPr="00B454D0" w:rsidRDefault="00321AD7" w:rsidP="00B454D0">
      <w:pPr>
        <w:ind w:firstLineChars="176" w:firstLine="370"/>
        <w:jc w:val="left"/>
        <w:rPr>
          <w:color w:val="000000" w:themeColor="text1"/>
        </w:rPr>
      </w:pPr>
      <w:r>
        <w:rPr>
          <w:color w:val="000000" w:themeColor="text1"/>
        </w:rPr>
        <w:t>202</w:t>
      </w:r>
      <w:r w:rsidR="00875AC4">
        <w:rPr>
          <w:color w:val="000000" w:themeColor="text1"/>
        </w:rPr>
        <w:t>1</w:t>
      </w:r>
      <w:r>
        <w:rPr>
          <w:rFonts w:hint="eastAsia"/>
          <w:color w:val="000000" w:themeColor="text1"/>
        </w:rPr>
        <w:t>年</w:t>
      </w:r>
      <w:r w:rsidR="00F914DB">
        <w:rPr>
          <w:rFonts w:hint="eastAsia"/>
          <w:color w:val="000000" w:themeColor="text1"/>
        </w:rPr>
        <w:t>批发</w:t>
      </w:r>
      <w:r>
        <w:rPr>
          <w:rFonts w:hint="eastAsia"/>
          <w:color w:val="000000" w:themeColor="text1"/>
        </w:rPr>
        <w:t>增速</w:t>
      </w:r>
      <w:r w:rsidR="00F914DB">
        <w:rPr>
          <w:rFonts w:hint="eastAsia"/>
          <w:color w:val="000000" w:themeColor="text1"/>
        </w:rPr>
        <w:t>稍强于零售。</w:t>
      </w:r>
      <w:r w:rsidR="00FF696B">
        <w:rPr>
          <w:rFonts w:hint="eastAsia"/>
          <w:color w:val="000000" w:themeColor="text1"/>
        </w:rPr>
        <w:t>2021</w:t>
      </w:r>
      <w:r w:rsidR="00FF696B">
        <w:rPr>
          <w:rFonts w:hint="eastAsia"/>
          <w:color w:val="000000" w:themeColor="text1"/>
        </w:rPr>
        <w:t>年</w:t>
      </w:r>
      <w:r w:rsidR="00083BBA">
        <w:rPr>
          <w:rFonts w:hint="eastAsia"/>
          <w:color w:val="000000" w:themeColor="text1"/>
        </w:rPr>
        <w:t>1</w:t>
      </w:r>
      <w:r w:rsidR="00083BBA">
        <w:rPr>
          <w:color w:val="000000" w:themeColor="text1"/>
        </w:rPr>
        <w:t>-</w:t>
      </w:r>
      <w:r w:rsidR="00DA4E8C">
        <w:rPr>
          <w:rFonts w:hint="eastAsia"/>
          <w:color w:val="000000" w:themeColor="text1"/>
        </w:rPr>
        <w:t>8</w:t>
      </w:r>
      <w:r w:rsidR="00DA4E8C">
        <w:rPr>
          <w:rFonts w:hint="eastAsia"/>
          <w:color w:val="000000" w:themeColor="text1"/>
        </w:rPr>
        <w:t>月</w:t>
      </w:r>
      <w:r w:rsidR="00B454D0" w:rsidRPr="00B454D0">
        <w:rPr>
          <w:rFonts w:hint="eastAsia"/>
          <w:color w:val="000000" w:themeColor="text1"/>
        </w:rPr>
        <w:t>SUV</w:t>
      </w:r>
      <w:r w:rsidR="00B454D0" w:rsidRPr="00B454D0">
        <w:rPr>
          <w:rFonts w:hint="eastAsia"/>
          <w:color w:val="000000" w:themeColor="text1"/>
        </w:rPr>
        <w:t>零售同比</w:t>
      </w:r>
      <w:r w:rsidR="00F9229C">
        <w:rPr>
          <w:rFonts w:hint="eastAsia"/>
          <w:color w:val="000000" w:themeColor="text1"/>
        </w:rPr>
        <w:t>增长</w:t>
      </w:r>
      <w:r w:rsidR="00AD705C">
        <w:rPr>
          <w:color w:val="000000" w:themeColor="text1"/>
        </w:rPr>
        <w:t>16</w:t>
      </w:r>
      <w:r w:rsidR="00B454D0" w:rsidRPr="00B454D0">
        <w:rPr>
          <w:rFonts w:hint="eastAsia"/>
          <w:color w:val="000000" w:themeColor="text1"/>
        </w:rPr>
        <w:t>%</w:t>
      </w:r>
      <w:r w:rsidR="00B454D0" w:rsidRPr="00B454D0">
        <w:rPr>
          <w:rFonts w:hint="eastAsia"/>
          <w:color w:val="000000" w:themeColor="text1"/>
        </w:rPr>
        <w:t>，</w:t>
      </w:r>
      <w:r w:rsidR="00AD705C">
        <w:rPr>
          <w:rFonts w:hint="eastAsia"/>
          <w:color w:val="000000" w:themeColor="text1"/>
        </w:rPr>
        <w:t>表现偏弱</w:t>
      </w:r>
      <w:r w:rsidR="00F914DB">
        <w:rPr>
          <w:rFonts w:hint="eastAsia"/>
          <w:color w:val="000000" w:themeColor="text1"/>
        </w:rPr>
        <w:t>。</w:t>
      </w:r>
      <w:r w:rsidR="00B454D0" w:rsidRPr="00B454D0">
        <w:rPr>
          <w:rFonts w:hint="eastAsia"/>
          <w:color w:val="000000" w:themeColor="text1"/>
        </w:rPr>
        <w:t>其中</w:t>
      </w:r>
      <w:r w:rsidR="00B454D0" w:rsidRPr="00B454D0">
        <w:rPr>
          <w:rFonts w:hint="eastAsia"/>
          <w:color w:val="000000" w:themeColor="text1"/>
        </w:rPr>
        <w:t>B</w:t>
      </w:r>
      <w:r w:rsidR="00B454D0" w:rsidRPr="00B454D0">
        <w:rPr>
          <w:rFonts w:hint="eastAsia"/>
          <w:color w:val="000000" w:themeColor="text1"/>
        </w:rPr>
        <w:t>级</w:t>
      </w:r>
      <w:r w:rsidR="00B454D0" w:rsidRPr="00B454D0">
        <w:rPr>
          <w:rFonts w:hint="eastAsia"/>
          <w:color w:val="000000" w:themeColor="text1"/>
        </w:rPr>
        <w:t>SUV</w:t>
      </w:r>
      <w:r w:rsidR="00AD705C">
        <w:rPr>
          <w:rFonts w:hint="eastAsia"/>
          <w:color w:val="000000" w:themeColor="text1"/>
        </w:rPr>
        <w:t>零售</w:t>
      </w:r>
      <w:r w:rsidR="00B454D0" w:rsidRPr="00B454D0">
        <w:rPr>
          <w:rFonts w:hint="eastAsia"/>
          <w:color w:val="000000" w:themeColor="text1"/>
        </w:rPr>
        <w:t>同比去年</w:t>
      </w:r>
      <w:r w:rsidR="00F9229C">
        <w:rPr>
          <w:rFonts w:hint="eastAsia"/>
          <w:color w:val="000000" w:themeColor="text1"/>
        </w:rPr>
        <w:t>增</w:t>
      </w:r>
      <w:r w:rsidR="00AD705C">
        <w:rPr>
          <w:color w:val="000000" w:themeColor="text1"/>
        </w:rPr>
        <w:t>1</w:t>
      </w:r>
      <w:r w:rsidR="00B454D0" w:rsidRPr="00B454D0">
        <w:rPr>
          <w:rFonts w:hint="eastAsia"/>
          <w:color w:val="000000" w:themeColor="text1"/>
        </w:rPr>
        <w:t>%</w:t>
      </w:r>
      <w:r w:rsidR="00B454D0" w:rsidRPr="00B454D0">
        <w:rPr>
          <w:rFonts w:hint="eastAsia"/>
          <w:color w:val="000000" w:themeColor="text1"/>
        </w:rPr>
        <w:t>，</w:t>
      </w:r>
      <w:r w:rsidR="00B454D0" w:rsidRPr="00B454D0">
        <w:rPr>
          <w:rFonts w:hint="eastAsia"/>
          <w:color w:val="000000" w:themeColor="text1"/>
        </w:rPr>
        <w:t>A</w:t>
      </w:r>
      <w:r w:rsidR="00B454D0" w:rsidRPr="00B454D0">
        <w:rPr>
          <w:rFonts w:hint="eastAsia"/>
          <w:color w:val="000000" w:themeColor="text1"/>
        </w:rPr>
        <w:t>级</w:t>
      </w:r>
      <w:r w:rsidR="00B454D0" w:rsidRPr="00B454D0">
        <w:rPr>
          <w:rFonts w:hint="eastAsia"/>
          <w:color w:val="000000" w:themeColor="text1"/>
        </w:rPr>
        <w:t>SUV</w:t>
      </w:r>
      <w:r w:rsidR="00B454D0" w:rsidRPr="00B454D0">
        <w:rPr>
          <w:rFonts w:hint="eastAsia"/>
          <w:color w:val="000000" w:themeColor="text1"/>
        </w:rPr>
        <w:t>同比去年</w:t>
      </w:r>
      <w:r w:rsidR="00AD705C">
        <w:rPr>
          <w:rFonts w:hint="eastAsia"/>
          <w:color w:val="000000" w:themeColor="text1"/>
        </w:rPr>
        <w:t>降</w:t>
      </w:r>
      <w:r w:rsidR="0002210A">
        <w:rPr>
          <w:color w:val="000000" w:themeColor="text1"/>
        </w:rPr>
        <w:t>2</w:t>
      </w:r>
      <w:r w:rsidR="00443327">
        <w:rPr>
          <w:color w:val="000000" w:themeColor="text1"/>
        </w:rPr>
        <w:t>0</w:t>
      </w:r>
      <w:r w:rsidR="00B454D0" w:rsidRPr="00B454D0">
        <w:rPr>
          <w:rFonts w:hint="eastAsia"/>
          <w:color w:val="000000" w:themeColor="text1"/>
        </w:rPr>
        <w:t>%</w:t>
      </w:r>
      <w:r w:rsidR="0002210A">
        <w:rPr>
          <w:color w:val="000000" w:themeColor="text1"/>
        </w:rPr>
        <w:t>.</w:t>
      </w:r>
      <w:r w:rsidR="0002210A">
        <w:rPr>
          <w:rFonts w:hint="eastAsia"/>
          <w:color w:val="000000" w:themeColor="text1"/>
        </w:rPr>
        <w:t>相对平稳。</w:t>
      </w:r>
      <w:r w:rsidR="00B454D0" w:rsidRPr="00B454D0">
        <w:rPr>
          <w:rFonts w:hint="eastAsia"/>
          <w:color w:val="000000" w:themeColor="text1"/>
        </w:rPr>
        <w:t>自主的</w:t>
      </w:r>
      <w:r w:rsidR="00B454D0" w:rsidRPr="00B454D0">
        <w:rPr>
          <w:rFonts w:hint="eastAsia"/>
          <w:color w:val="000000" w:themeColor="text1"/>
        </w:rPr>
        <w:t>SUV</w:t>
      </w:r>
      <w:r w:rsidR="00B454D0" w:rsidRPr="00B454D0">
        <w:rPr>
          <w:rFonts w:hint="eastAsia"/>
          <w:color w:val="000000" w:themeColor="text1"/>
        </w:rPr>
        <w:t>表现</w:t>
      </w:r>
      <w:r w:rsidR="00AD705C">
        <w:rPr>
          <w:rFonts w:hint="eastAsia"/>
          <w:color w:val="000000" w:themeColor="text1"/>
        </w:rPr>
        <w:t>偏弱</w:t>
      </w:r>
      <w:r w:rsidR="00B454D0" w:rsidRPr="00B454D0">
        <w:rPr>
          <w:rFonts w:hint="eastAsia"/>
          <w:color w:val="000000" w:themeColor="text1"/>
        </w:rPr>
        <w:t>。</w:t>
      </w:r>
    </w:p>
    <w:bookmarkEnd w:id="18"/>
    <w:p w14:paraId="5EC0C7B5" w14:textId="00F02686" w:rsidR="00A56749" w:rsidRPr="00930081" w:rsidRDefault="00A56749" w:rsidP="001B0D3F">
      <w:pPr>
        <w:numPr>
          <w:ilvl w:val="0"/>
          <w:numId w:val="4"/>
        </w:numPr>
        <w:outlineLvl w:val="1"/>
        <w:rPr>
          <w:rFonts w:ascii="黑体" w:eastAsia="黑体" w:hAnsi="黑体"/>
          <w:bCs/>
          <w:sz w:val="24"/>
        </w:rPr>
      </w:pPr>
      <w:r w:rsidRPr="00930081">
        <w:rPr>
          <w:rFonts w:ascii="黑体" w:eastAsia="黑体" w:hAnsi="黑体" w:hint="eastAsia"/>
          <w:bCs/>
          <w:sz w:val="24"/>
        </w:rPr>
        <w:t>狭义乘用车</w:t>
      </w:r>
      <w:r w:rsidR="0055311A">
        <w:rPr>
          <w:rFonts w:ascii="黑体" w:eastAsia="黑体" w:hAnsi="黑体" w:hint="eastAsia"/>
          <w:bCs/>
          <w:sz w:val="24"/>
        </w:rPr>
        <w:t>国别</w:t>
      </w:r>
      <w:r w:rsidRPr="00930081">
        <w:rPr>
          <w:rFonts w:ascii="黑体" w:eastAsia="黑体" w:hAnsi="黑体" w:hint="eastAsia"/>
          <w:bCs/>
          <w:sz w:val="24"/>
        </w:rPr>
        <w:t>增长特征</w:t>
      </w:r>
    </w:p>
    <w:p w14:paraId="24BA5A8D" w14:textId="5A7C9B72" w:rsidR="00552464" w:rsidRDefault="00176E5F" w:rsidP="00A27364">
      <w:pPr>
        <w:widowControl/>
        <w:ind w:firstLineChars="201" w:firstLine="422"/>
        <w:jc w:val="left"/>
        <w:rPr>
          <w:rFonts w:ascii="宋体" w:hAnsi="宋体"/>
          <w:kern w:val="0"/>
          <w:szCs w:val="21"/>
        </w:rPr>
      </w:pPr>
      <w:bookmarkStart w:id="19" w:name="_Hlk43048810"/>
      <w:r w:rsidRPr="00377ED4">
        <w:rPr>
          <w:noProof/>
        </w:rPr>
        <w:drawing>
          <wp:inline distT="0" distB="0" distL="0" distR="0" wp14:anchorId="79645A59" wp14:editId="19EB04CA">
            <wp:extent cx="6141720" cy="3467100"/>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141720" cy="3467100"/>
                    </a:xfrm>
                    <a:prstGeom prst="rect">
                      <a:avLst/>
                    </a:prstGeom>
                    <a:noFill/>
                    <a:ln>
                      <a:noFill/>
                    </a:ln>
                  </pic:spPr>
                </pic:pic>
              </a:graphicData>
            </a:graphic>
          </wp:inline>
        </w:drawing>
      </w:r>
    </w:p>
    <w:bookmarkEnd w:id="19"/>
    <w:p w14:paraId="0CB7D22F" w14:textId="283AA0A6" w:rsidR="00D55243" w:rsidRDefault="00AD705C" w:rsidP="003F16EF">
      <w:pPr>
        <w:ind w:firstLineChars="202" w:firstLine="424"/>
        <w:rPr>
          <w:rFonts w:ascii="宋体" w:hAnsi="宋体"/>
          <w:kern w:val="0"/>
          <w:szCs w:val="21"/>
        </w:rPr>
      </w:pPr>
      <w:r w:rsidRPr="00741848">
        <w:rPr>
          <w:rFonts w:ascii="宋体" w:hAnsi="宋体" w:hint="eastAsia"/>
          <w:color w:val="000000" w:themeColor="text1"/>
          <w:szCs w:val="21"/>
        </w:rPr>
        <w:t>8月的</w:t>
      </w:r>
      <w:proofErr w:type="gramStart"/>
      <w:r w:rsidRPr="00741848">
        <w:rPr>
          <w:rFonts w:ascii="宋体" w:hAnsi="宋体" w:hint="eastAsia"/>
          <w:color w:val="000000" w:themeColor="text1"/>
          <w:szCs w:val="21"/>
        </w:rPr>
        <w:t>日系品牌</w:t>
      </w:r>
      <w:proofErr w:type="gramEnd"/>
      <w:r w:rsidRPr="00741848">
        <w:rPr>
          <w:rFonts w:ascii="宋体" w:hAnsi="宋体" w:hint="eastAsia"/>
          <w:color w:val="000000" w:themeColor="text1"/>
          <w:szCs w:val="21"/>
        </w:rPr>
        <w:t>零售份额</w:t>
      </w:r>
      <w:r w:rsidRPr="00741848">
        <w:rPr>
          <w:rFonts w:ascii="宋体" w:hAnsi="宋体"/>
          <w:color w:val="000000" w:themeColor="text1"/>
          <w:szCs w:val="21"/>
        </w:rPr>
        <w:t>2</w:t>
      </w:r>
      <w:r>
        <w:rPr>
          <w:rFonts w:ascii="宋体" w:hAnsi="宋体"/>
          <w:color w:val="000000" w:themeColor="text1"/>
          <w:szCs w:val="21"/>
        </w:rPr>
        <w:t>2</w:t>
      </w:r>
      <w:r w:rsidRPr="00741848">
        <w:rPr>
          <w:rFonts w:ascii="宋体" w:hAnsi="宋体" w:hint="eastAsia"/>
          <w:color w:val="000000" w:themeColor="text1"/>
          <w:szCs w:val="21"/>
        </w:rPr>
        <w:t>%，同比下降</w:t>
      </w:r>
      <w:r>
        <w:rPr>
          <w:rFonts w:ascii="宋体" w:hAnsi="宋体"/>
          <w:color w:val="000000" w:themeColor="text1"/>
          <w:szCs w:val="21"/>
        </w:rPr>
        <w:t>2.4</w:t>
      </w:r>
      <w:r w:rsidRPr="00741848">
        <w:rPr>
          <w:rFonts w:ascii="宋体" w:hAnsi="宋体" w:hint="eastAsia"/>
          <w:color w:val="000000" w:themeColor="text1"/>
          <w:szCs w:val="21"/>
        </w:rPr>
        <w:t>个百分点。美</w:t>
      </w:r>
      <w:proofErr w:type="gramStart"/>
      <w:r w:rsidRPr="00741848">
        <w:rPr>
          <w:rFonts w:ascii="宋体" w:hAnsi="宋体" w:hint="eastAsia"/>
          <w:color w:val="000000" w:themeColor="text1"/>
          <w:szCs w:val="21"/>
        </w:rPr>
        <w:t>系市场</w:t>
      </w:r>
      <w:proofErr w:type="gramEnd"/>
      <w:r w:rsidRPr="00741848">
        <w:rPr>
          <w:rFonts w:ascii="宋体" w:hAnsi="宋体" w:hint="eastAsia"/>
          <w:color w:val="000000" w:themeColor="text1"/>
          <w:szCs w:val="21"/>
        </w:rPr>
        <w:t>零售份额达到</w:t>
      </w:r>
      <w:r>
        <w:rPr>
          <w:rFonts w:ascii="宋体" w:hAnsi="宋体"/>
          <w:color w:val="000000" w:themeColor="text1"/>
          <w:szCs w:val="21"/>
        </w:rPr>
        <w:t>9.4</w:t>
      </w:r>
      <w:r w:rsidRPr="00741848">
        <w:rPr>
          <w:rFonts w:ascii="宋体" w:hAnsi="宋体" w:hint="eastAsia"/>
          <w:color w:val="000000" w:themeColor="text1"/>
          <w:szCs w:val="21"/>
        </w:rPr>
        <w:t>%，同比</w:t>
      </w:r>
      <w:r>
        <w:rPr>
          <w:rFonts w:ascii="宋体" w:hAnsi="宋体" w:hint="eastAsia"/>
          <w:color w:val="000000" w:themeColor="text1"/>
          <w:szCs w:val="21"/>
        </w:rPr>
        <w:t>下降</w:t>
      </w:r>
      <w:r w:rsidRPr="00741848">
        <w:rPr>
          <w:rFonts w:ascii="宋体" w:hAnsi="宋体" w:hint="eastAsia"/>
          <w:color w:val="000000" w:themeColor="text1"/>
          <w:szCs w:val="21"/>
        </w:rPr>
        <w:t>0</w:t>
      </w:r>
      <w:r w:rsidRPr="00741848">
        <w:rPr>
          <w:rFonts w:ascii="宋体" w:hAnsi="宋体"/>
          <w:color w:val="000000" w:themeColor="text1"/>
          <w:szCs w:val="21"/>
        </w:rPr>
        <w:t>.</w:t>
      </w:r>
      <w:r>
        <w:rPr>
          <w:rFonts w:ascii="宋体" w:hAnsi="宋体"/>
          <w:color w:val="000000" w:themeColor="text1"/>
          <w:szCs w:val="21"/>
        </w:rPr>
        <w:t>8</w:t>
      </w:r>
      <w:r w:rsidRPr="00741848">
        <w:rPr>
          <w:rFonts w:ascii="宋体" w:hAnsi="宋体" w:hint="eastAsia"/>
          <w:color w:val="000000" w:themeColor="text1"/>
          <w:szCs w:val="21"/>
        </w:rPr>
        <w:t>个百分点，表现较好。</w:t>
      </w:r>
      <w:proofErr w:type="gramStart"/>
      <w:r w:rsidRPr="00741848">
        <w:rPr>
          <w:rFonts w:ascii="宋体" w:hAnsi="宋体" w:hint="eastAsia"/>
          <w:color w:val="000000" w:themeColor="text1"/>
          <w:szCs w:val="21"/>
        </w:rPr>
        <w:t>德系品牌</w:t>
      </w:r>
      <w:proofErr w:type="gramEnd"/>
      <w:r w:rsidRPr="00741848">
        <w:rPr>
          <w:rFonts w:ascii="宋体" w:hAnsi="宋体" w:hint="eastAsia"/>
          <w:color w:val="000000" w:themeColor="text1"/>
          <w:szCs w:val="21"/>
        </w:rPr>
        <w:t>受制于供给巨大缺口仍处于调整蓄势的阶段</w:t>
      </w:r>
      <w:r w:rsidRPr="00741848">
        <w:rPr>
          <w:rFonts w:ascii="宋体" w:hAnsi="宋体"/>
          <w:color w:val="000000" w:themeColor="text1"/>
          <w:szCs w:val="21"/>
        </w:rPr>
        <w:t>。</w:t>
      </w:r>
      <w:bookmarkEnd w:id="12"/>
    </w:p>
    <w:bookmarkEnd w:id="13"/>
    <w:p w14:paraId="68C618A3" w14:textId="6F794EF2" w:rsidR="00CF7C4A" w:rsidRDefault="00CF7C4A" w:rsidP="00F06A9A">
      <w:pPr>
        <w:widowControl/>
        <w:ind w:firstLineChars="201" w:firstLine="422"/>
        <w:jc w:val="left"/>
        <w:rPr>
          <w:rFonts w:ascii="宋体" w:hAnsi="宋体"/>
          <w:kern w:val="0"/>
          <w:szCs w:val="21"/>
        </w:rPr>
      </w:pPr>
    </w:p>
    <w:p w14:paraId="12AC2738" w14:textId="6CCB653E" w:rsidR="003052A4" w:rsidRPr="003052A4" w:rsidRDefault="00FF696B" w:rsidP="001B0D3F">
      <w:pPr>
        <w:numPr>
          <w:ilvl w:val="0"/>
          <w:numId w:val="4"/>
        </w:numPr>
        <w:outlineLvl w:val="1"/>
        <w:rPr>
          <w:rFonts w:ascii="黑体" w:eastAsia="黑体" w:hAnsi="黑体"/>
          <w:bCs/>
          <w:sz w:val="24"/>
        </w:rPr>
      </w:pPr>
      <w:r>
        <w:rPr>
          <w:rFonts w:ascii="黑体" w:eastAsia="黑体" w:hAnsi="黑体" w:hint="eastAsia"/>
          <w:bCs/>
          <w:sz w:val="24"/>
        </w:rPr>
        <w:t>2021年</w:t>
      </w:r>
      <w:r w:rsidR="00DA4E8C">
        <w:rPr>
          <w:rFonts w:ascii="黑体" w:eastAsia="黑体" w:hAnsi="黑体" w:hint="eastAsia"/>
          <w:bCs/>
          <w:sz w:val="24"/>
        </w:rPr>
        <w:t>8月</w:t>
      </w:r>
      <w:r w:rsidR="003052A4" w:rsidRPr="003052A4">
        <w:rPr>
          <w:rFonts w:ascii="黑体" w:eastAsia="黑体" w:hAnsi="黑体" w:hint="eastAsia"/>
          <w:bCs/>
          <w:sz w:val="24"/>
        </w:rPr>
        <w:t>品牌产销特征</w:t>
      </w:r>
    </w:p>
    <w:p w14:paraId="5F56949B" w14:textId="219A859E" w:rsidR="00B72100" w:rsidRDefault="00176E5F" w:rsidP="007E5A89">
      <w:pPr>
        <w:ind w:firstLineChars="202" w:firstLine="424"/>
        <w:jc w:val="left"/>
        <w:rPr>
          <w:rFonts w:ascii="宋体" w:hAnsi="宋体"/>
          <w:kern w:val="0"/>
          <w:szCs w:val="21"/>
        </w:rPr>
      </w:pPr>
      <w:r w:rsidRPr="000E7E65">
        <w:rPr>
          <w:rFonts w:hint="eastAsia"/>
          <w:noProof/>
        </w:rPr>
        <w:drawing>
          <wp:inline distT="0" distB="0" distL="0" distR="0" wp14:anchorId="4004CD99" wp14:editId="13504033">
            <wp:extent cx="5958840" cy="8503920"/>
            <wp:effectExtent l="0" t="0" r="381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958840" cy="8503920"/>
                    </a:xfrm>
                    <a:prstGeom prst="rect">
                      <a:avLst/>
                    </a:prstGeom>
                    <a:noFill/>
                    <a:ln>
                      <a:noFill/>
                    </a:ln>
                  </pic:spPr>
                </pic:pic>
              </a:graphicData>
            </a:graphic>
          </wp:inline>
        </w:drawing>
      </w:r>
    </w:p>
    <w:p w14:paraId="05836E8C" w14:textId="77777777" w:rsidR="00B72100" w:rsidRDefault="00B72100" w:rsidP="007E5A89">
      <w:pPr>
        <w:ind w:firstLineChars="202" w:firstLine="424"/>
        <w:jc w:val="left"/>
        <w:rPr>
          <w:rFonts w:ascii="宋体" w:hAnsi="宋体"/>
          <w:kern w:val="0"/>
          <w:szCs w:val="21"/>
        </w:rPr>
      </w:pPr>
    </w:p>
    <w:p w14:paraId="4F434341" w14:textId="77777777" w:rsidR="00AD705C" w:rsidRPr="00741848" w:rsidRDefault="00AD705C" w:rsidP="00AD705C">
      <w:pPr>
        <w:ind w:firstLineChars="202" w:firstLine="424"/>
        <w:rPr>
          <w:rFonts w:ascii="宋体" w:hAnsi="宋体"/>
          <w:color w:val="000000" w:themeColor="text1"/>
          <w:szCs w:val="21"/>
        </w:rPr>
      </w:pPr>
      <w:r w:rsidRPr="00741848">
        <w:rPr>
          <w:rFonts w:ascii="宋体" w:hAnsi="宋体"/>
          <w:color w:val="000000" w:themeColor="text1"/>
          <w:szCs w:val="21"/>
        </w:rPr>
        <w:t>8月豪华车零售</w:t>
      </w:r>
      <w:r>
        <w:rPr>
          <w:rFonts w:ascii="宋体" w:hAnsi="宋体"/>
          <w:color w:val="000000" w:themeColor="text1"/>
          <w:szCs w:val="21"/>
        </w:rPr>
        <w:t>20</w:t>
      </w:r>
      <w:r w:rsidRPr="00741848">
        <w:rPr>
          <w:rFonts w:ascii="宋体" w:hAnsi="宋体" w:hint="eastAsia"/>
          <w:color w:val="000000" w:themeColor="text1"/>
          <w:szCs w:val="21"/>
        </w:rPr>
        <w:t>万，</w:t>
      </w:r>
      <w:r w:rsidRPr="00741848">
        <w:rPr>
          <w:rFonts w:ascii="宋体" w:hAnsi="宋体"/>
          <w:color w:val="000000" w:themeColor="text1"/>
          <w:szCs w:val="21"/>
        </w:rPr>
        <w:t>同比</w:t>
      </w:r>
      <w:r w:rsidRPr="00741848">
        <w:rPr>
          <w:rFonts w:ascii="宋体" w:hAnsi="宋体" w:hint="eastAsia"/>
          <w:color w:val="000000" w:themeColor="text1"/>
          <w:szCs w:val="21"/>
        </w:rPr>
        <w:t>下降</w:t>
      </w:r>
      <w:r w:rsidRPr="00741848">
        <w:rPr>
          <w:rFonts w:ascii="宋体" w:hAnsi="宋体"/>
          <w:color w:val="000000" w:themeColor="text1"/>
          <w:szCs w:val="21"/>
        </w:rPr>
        <w:t>1</w:t>
      </w:r>
      <w:r>
        <w:rPr>
          <w:rFonts w:ascii="宋体" w:hAnsi="宋体"/>
          <w:color w:val="000000" w:themeColor="text1"/>
          <w:szCs w:val="21"/>
        </w:rPr>
        <w:t>9</w:t>
      </w:r>
      <w:r w:rsidRPr="00741848">
        <w:rPr>
          <w:rFonts w:ascii="宋体" w:hAnsi="宋体"/>
          <w:color w:val="000000" w:themeColor="text1"/>
          <w:szCs w:val="21"/>
        </w:rPr>
        <w:t>%，环比7月</w:t>
      </w:r>
      <w:r>
        <w:rPr>
          <w:rFonts w:ascii="宋体" w:hAnsi="宋体" w:hint="eastAsia"/>
          <w:color w:val="000000" w:themeColor="text1"/>
          <w:szCs w:val="21"/>
        </w:rPr>
        <w:t>增长</w:t>
      </w:r>
      <w:r>
        <w:rPr>
          <w:rFonts w:ascii="宋体" w:hAnsi="宋体"/>
          <w:color w:val="000000" w:themeColor="text1"/>
          <w:szCs w:val="21"/>
        </w:rPr>
        <w:t>9</w:t>
      </w:r>
      <w:r w:rsidRPr="00741848">
        <w:rPr>
          <w:rFonts w:ascii="宋体" w:hAnsi="宋体"/>
          <w:color w:val="000000" w:themeColor="text1"/>
          <w:szCs w:val="21"/>
        </w:rPr>
        <w:t>%，</w:t>
      </w:r>
      <w:r w:rsidRPr="00741848">
        <w:rPr>
          <w:rFonts w:ascii="宋体" w:hAnsi="宋体" w:hint="eastAsia"/>
          <w:color w:val="000000" w:themeColor="text1"/>
          <w:szCs w:val="21"/>
        </w:rPr>
        <w:t>但相对2</w:t>
      </w:r>
      <w:r w:rsidRPr="00741848">
        <w:rPr>
          <w:rFonts w:ascii="宋体" w:hAnsi="宋体"/>
          <w:color w:val="000000" w:themeColor="text1"/>
          <w:szCs w:val="21"/>
        </w:rPr>
        <w:t>019</w:t>
      </w:r>
      <w:r w:rsidRPr="00741848">
        <w:rPr>
          <w:rFonts w:ascii="宋体" w:hAnsi="宋体" w:hint="eastAsia"/>
          <w:color w:val="000000" w:themeColor="text1"/>
          <w:szCs w:val="21"/>
        </w:rPr>
        <w:t>年8月增长</w:t>
      </w:r>
      <w:r>
        <w:rPr>
          <w:rFonts w:ascii="宋体" w:hAnsi="宋体"/>
          <w:color w:val="000000" w:themeColor="text1"/>
          <w:szCs w:val="21"/>
        </w:rPr>
        <w:t>9</w:t>
      </w:r>
      <w:r w:rsidRPr="00741848">
        <w:rPr>
          <w:rFonts w:ascii="宋体" w:hAnsi="宋体" w:hint="eastAsia"/>
          <w:color w:val="000000" w:themeColor="text1"/>
          <w:szCs w:val="21"/>
        </w:rPr>
        <w:t>%。豪华车继续保持结构稳定特征，体现</w:t>
      </w:r>
      <w:r w:rsidRPr="00741848">
        <w:rPr>
          <w:rFonts w:ascii="宋体" w:hAnsi="宋体"/>
          <w:color w:val="000000" w:themeColor="text1"/>
          <w:szCs w:val="21"/>
        </w:rPr>
        <w:t>消费升级的高端换购需求</w:t>
      </w:r>
      <w:r w:rsidRPr="00741848">
        <w:rPr>
          <w:rFonts w:ascii="宋体" w:hAnsi="宋体" w:hint="eastAsia"/>
          <w:color w:val="000000" w:themeColor="text1"/>
          <w:szCs w:val="21"/>
        </w:rPr>
        <w:t>仍旧旺盛，竞争影响不大</w:t>
      </w:r>
      <w:r w:rsidRPr="00741848">
        <w:rPr>
          <w:rFonts w:ascii="宋体" w:hAnsi="宋体"/>
          <w:color w:val="000000" w:themeColor="text1"/>
          <w:szCs w:val="21"/>
        </w:rPr>
        <w:t>。</w:t>
      </w:r>
    </w:p>
    <w:p w14:paraId="627806A7" w14:textId="77777777" w:rsidR="00AD705C" w:rsidRPr="00741848" w:rsidRDefault="00AD705C" w:rsidP="00AD705C">
      <w:pPr>
        <w:ind w:firstLineChars="202" w:firstLine="424"/>
        <w:rPr>
          <w:rFonts w:ascii="宋体" w:hAnsi="宋体"/>
          <w:color w:val="000000" w:themeColor="text1"/>
          <w:szCs w:val="21"/>
        </w:rPr>
      </w:pPr>
      <w:r w:rsidRPr="00741848">
        <w:rPr>
          <w:rFonts w:ascii="宋体" w:hAnsi="宋体"/>
          <w:color w:val="000000" w:themeColor="text1"/>
          <w:szCs w:val="21"/>
        </w:rPr>
        <w:t>8月自主品牌零售</w:t>
      </w:r>
      <w:r>
        <w:rPr>
          <w:rFonts w:ascii="宋体" w:hAnsi="宋体"/>
          <w:color w:val="000000" w:themeColor="text1"/>
          <w:szCs w:val="21"/>
        </w:rPr>
        <w:t>60</w:t>
      </w:r>
      <w:r w:rsidRPr="00741848">
        <w:rPr>
          <w:rFonts w:ascii="宋体" w:hAnsi="宋体" w:hint="eastAsia"/>
          <w:color w:val="000000" w:themeColor="text1"/>
          <w:szCs w:val="21"/>
        </w:rPr>
        <w:t>万辆，</w:t>
      </w:r>
      <w:r w:rsidRPr="00741848">
        <w:rPr>
          <w:rFonts w:ascii="宋体" w:hAnsi="宋体"/>
          <w:color w:val="000000" w:themeColor="text1"/>
          <w:szCs w:val="21"/>
        </w:rPr>
        <w:t>同比</w:t>
      </w:r>
      <w:r w:rsidRPr="00741848">
        <w:rPr>
          <w:rFonts w:ascii="宋体" w:hAnsi="宋体" w:hint="eastAsia"/>
          <w:color w:val="000000" w:themeColor="text1"/>
          <w:szCs w:val="21"/>
        </w:rPr>
        <w:t>增长</w:t>
      </w:r>
      <w:r>
        <w:rPr>
          <w:rFonts w:ascii="宋体" w:hAnsi="宋体"/>
          <w:color w:val="000000" w:themeColor="text1"/>
          <w:szCs w:val="21"/>
        </w:rPr>
        <w:t>6</w:t>
      </w:r>
      <w:r w:rsidRPr="00741848">
        <w:rPr>
          <w:rFonts w:ascii="宋体" w:hAnsi="宋体"/>
          <w:color w:val="000000" w:themeColor="text1"/>
          <w:szCs w:val="21"/>
        </w:rPr>
        <w:t>%，环比7月</w:t>
      </w:r>
      <w:r>
        <w:rPr>
          <w:rFonts w:ascii="宋体" w:hAnsi="宋体" w:hint="eastAsia"/>
          <w:color w:val="000000" w:themeColor="text1"/>
          <w:szCs w:val="21"/>
        </w:rPr>
        <w:t>下降5</w:t>
      </w:r>
      <w:r w:rsidRPr="00741848">
        <w:rPr>
          <w:rFonts w:ascii="宋体" w:hAnsi="宋体"/>
          <w:color w:val="000000" w:themeColor="text1"/>
          <w:szCs w:val="21"/>
        </w:rPr>
        <w:t>%</w:t>
      </w:r>
      <w:r w:rsidRPr="00741848">
        <w:rPr>
          <w:rFonts w:ascii="宋体" w:hAnsi="宋体" w:hint="eastAsia"/>
          <w:color w:val="000000" w:themeColor="text1"/>
          <w:szCs w:val="21"/>
        </w:rPr>
        <w:t>，相对2</w:t>
      </w:r>
      <w:r w:rsidRPr="00741848">
        <w:rPr>
          <w:rFonts w:ascii="宋体" w:hAnsi="宋体"/>
          <w:color w:val="000000" w:themeColor="text1"/>
          <w:szCs w:val="21"/>
        </w:rPr>
        <w:t>019</w:t>
      </w:r>
      <w:r w:rsidRPr="00741848">
        <w:rPr>
          <w:rFonts w:ascii="宋体" w:hAnsi="宋体" w:hint="eastAsia"/>
          <w:color w:val="000000" w:themeColor="text1"/>
          <w:szCs w:val="21"/>
        </w:rPr>
        <w:t>年8月增长</w:t>
      </w:r>
      <w:r w:rsidRPr="00741848">
        <w:rPr>
          <w:rFonts w:ascii="宋体" w:hAnsi="宋体"/>
          <w:color w:val="000000" w:themeColor="text1"/>
          <w:szCs w:val="21"/>
        </w:rPr>
        <w:t>1</w:t>
      </w:r>
      <w:r>
        <w:rPr>
          <w:rFonts w:ascii="宋体" w:hAnsi="宋体"/>
          <w:color w:val="000000" w:themeColor="text1"/>
          <w:szCs w:val="21"/>
        </w:rPr>
        <w:t>0</w:t>
      </w:r>
      <w:r w:rsidRPr="00741848">
        <w:rPr>
          <w:rFonts w:ascii="宋体" w:hAnsi="宋体" w:hint="eastAsia"/>
          <w:color w:val="000000" w:themeColor="text1"/>
          <w:szCs w:val="21"/>
        </w:rPr>
        <w:t>%。自主品牌国内零售份额为</w:t>
      </w:r>
      <w:r w:rsidRPr="00741848">
        <w:rPr>
          <w:rFonts w:ascii="宋体" w:hAnsi="宋体"/>
          <w:color w:val="000000" w:themeColor="text1"/>
          <w:szCs w:val="21"/>
        </w:rPr>
        <w:t>42.</w:t>
      </w:r>
      <w:r>
        <w:rPr>
          <w:rFonts w:ascii="宋体" w:hAnsi="宋体"/>
          <w:color w:val="000000" w:themeColor="text1"/>
          <w:szCs w:val="21"/>
        </w:rPr>
        <w:t>1</w:t>
      </w:r>
      <w:r w:rsidRPr="00741848">
        <w:rPr>
          <w:rFonts w:ascii="宋体" w:hAnsi="宋体" w:hint="eastAsia"/>
          <w:color w:val="000000" w:themeColor="text1"/>
          <w:szCs w:val="21"/>
        </w:rPr>
        <w:t>%，同比增</w:t>
      </w:r>
      <w:r>
        <w:rPr>
          <w:rFonts w:ascii="宋体" w:hAnsi="宋体"/>
          <w:color w:val="000000" w:themeColor="text1"/>
          <w:szCs w:val="21"/>
        </w:rPr>
        <w:t>8.3</w:t>
      </w:r>
      <w:r w:rsidRPr="00741848">
        <w:rPr>
          <w:rFonts w:ascii="宋体" w:hAnsi="宋体" w:hint="eastAsia"/>
          <w:color w:val="000000" w:themeColor="text1"/>
          <w:szCs w:val="21"/>
        </w:rPr>
        <w:t>个百分点</w:t>
      </w:r>
      <w:r w:rsidRPr="00741848">
        <w:rPr>
          <w:rFonts w:ascii="宋体" w:hAnsi="宋体"/>
          <w:color w:val="000000" w:themeColor="text1"/>
          <w:szCs w:val="21"/>
        </w:rPr>
        <w:t>。</w:t>
      </w:r>
      <w:r w:rsidRPr="00741848">
        <w:rPr>
          <w:rFonts w:ascii="宋体" w:hAnsi="宋体" w:hint="eastAsia"/>
          <w:color w:val="000000" w:themeColor="text1"/>
          <w:szCs w:val="21"/>
        </w:rPr>
        <w:t>批发</w:t>
      </w:r>
      <w:r w:rsidRPr="00741848">
        <w:rPr>
          <w:rFonts w:ascii="宋体" w:hAnsi="宋体"/>
          <w:color w:val="000000" w:themeColor="text1"/>
          <w:szCs w:val="21"/>
        </w:rPr>
        <w:t>市场份额4</w:t>
      </w:r>
      <w:r>
        <w:rPr>
          <w:rFonts w:ascii="宋体" w:hAnsi="宋体"/>
          <w:color w:val="000000" w:themeColor="text1"/>
          <w:szCs w:val="21"/>
        </w:rPr>
        <w:t>5</w:t>
      </w:r>
      <w:r w:rsidRPr="00741848">
        <w:rPr>
          <w:rFonts w:ascii="宋体" w:hAnsi="宋体"/>
          <w:color w:val="000000" w:themeColor="text1"/>
          <w:szCs w:val="21"/>
        </w:rPr>
        <w:t>%，较</w:t>
      </w:r>
      <w:r w:rsidRPr="00741848">
        <w:rPr>
          <w:rFonts w:ascii="宋体" w:hAnsi="宋体" w:hint="eastAsia"/>
          <w:color w:val="000000" w:themeColor="text1"/>
          <w:szCs w:val="21"/>
        </w:rPr>
        <w:t>同期</w:t>
      </w:r>
      <w:r w:rsidRPr="00741848">
        <w:rPr>
          <w:rFonts w:ascii="宋体" w:hAnsi="宋体"/>
          <w:color w:val="000000" w:themeColor="text1"/>
          <w:szCs w:val="21"/>
        </w:rPr>
        <w:t>份额</w:t>
      </w:r>
      <w:r w:rsidRPr="00741848">
        <w:rPr>
          <w:rFonts w:ascii="宋体" w:hAnsi="宋体" w:hint="eastAsia"/>
          <w:color w:val="000000" w:themeColor="text1"/>
          <w:szCs w:val="21"/>
        </w:rPr>
        <w:t>增长</w:t>
      </w:r>
      <w:r>
        <w:rPr>
          <w:rFonts w:ascii="宋体" w:hAnsi="宋体"/>
          <w:color w:val="000000" w:themeColor="text1"/>
          <w:szCs w:val="21"/>
        </w:rPr>
        <w:t>8.8</w:t>
      </w:r>
      <w:r w:rsidRPr="00741848">
        <w:rPr>
          <w:rFonts w:ascii="宋体" w:hAnsi="宋体" w:hint="eastAsia"/>
          <w:color w:val="000000" w:themeColor="text1"/>
          <w:szCs w:val="21"/>
        </w:rPr>
        <w:t>个百分点；且自主品牌头部企业产业链韧性强、有效化解芯片短缺压力，变不利为有利，在新能源获得明显增量，因此比亚迪、</w:t>
      </w:r>
      <w:proofErr w:type="gramStart"/>
      <w:r w:rsidRPr="00741848">
        <w:rPr>
          <w:rFonts w:ascii="宋体" w:hAnsi="宋体" w:hint="eastAsia"/>
          <w:color w:val="000000" w:themeColor="text1"/>
          <w:szCs w:val="21"/>
        </w:rPr>
        <w:t>广汽埃安</w:t>
      </w:r>
      <w:proofErr w:type="gramEnd"/>
      <w:r w:rsidRPr="00741848">
        <w:rPr>
          <w:rFonts w:ascii="宋体" w:hAnsi="宋体" w:hint="eastAsia"/>
          <w:color w:val="000000" w:themeColor="text1"/>
          <w:szCs w:val="21"/>
        </w:rPr>
        <w:t>、</w:t>
      </w:r>
      <w:r>
        <w:rPr>
          <w:rFonts w:ascii="宋体" w:hAnsi="宋体" w:hint="eastAsia"/>
          <w:color w:val="000000" w:themeColor="text1"/>
          <w:szCs w:val="21"/>
        </w:rPr>
        <w:t>上汽乘用车</w:t>
      </w:r>
      <w:r w:rsidRPr="00741848">
        <w:rPr>
          <w:rFonts w:ascii="宋体" w:hAnsi="宋体" w:hint="eastAsia"/>
          <w:color w:val="000000" w:themeColor="text1"/>
          <w:szCs w:val="21"/>
        </w:rPr>
        <w:t>等</w:t>
      </w:r>
      <w:r>
        <w:rPr>
          <w:rFonts w:ascii="宋体" w:hAnsi="宋体" w:hint="eastAsia"/>
          <w:color w:val="000000" w:themeColor="text1"/>
          <w:szCs w:val="21"/>
        </w:rPr>
        <w:t>传统车企</w:t>
      </w:r>
      <w:r w:rsidRPr="00741848">
        <w:rPr>
          <w:rFonts w:ascii="宋体" w:hAnsi="宋体" w:hint="eastAsia"/>
          <w:color w:val="000000" w:themeColor="text1"/>
          <w:szCs w:val="21"/>
        </w:rPr>
        <w:t>品牌同比均呈高幅增长。</w:t>
      </w:r>
    </w:p>
    <w:p w14:paraId="63CEBC94" w14:textId="19BDD31B" w:rsidR="00BF3CE0" w:rsidRPr="00AD705C" w:rsidRDefault="00BF3CE0" w:rsidP="008166E9">
      <w:pPr>
        <w:widowControl/>
        <w:ind w:firstLineChars="201" w:firstLine="422"/>
        <w:jc w:val="left"/>
        <w:rPr>
          <w:rFonts w:ascii="宋体" w:hAnsi="宋体"/>
          <w:kern w:val="0"/>
          <w:szCs w:val="21"/>
        </w:rPr>
      </w:pPr>
    </w:p>
    <w:p w14:paraId="0D255D80" w14:textId="77777777" w:rsidR="00CF7C4A" w:rsidRPr="00443FB4" w:rsidRDefault="00CF7C4A" w:rsidP="001B0D3F">
      <w:pPr>
        <w:numPr>
          <w:ilvl w:val="0"/>
          <w:numId w:val="4"/>
        </w:numPr>
        <w:outlineLvl w:val="1"/>
        <w:rPr>
          <w:rFonts w:ascii="黑体" w:eastAsia="黑体" w:hAnsi="黑体"/>
          <w:bCs/>
          <w:sz w:val="24"/>
        </w:rPr>
      </w:pPr>
      <w:bookmarkStart w:id="20" w:name="_Hlk35115366"/>
      <w:r w:rsidRPr="00443FB4">
        <w:rPr>
          <w:rFonts w:ascii="黑体" w:eastAsia="黑体" w:hAnsi="黑体" w:hint="eastAsia"/>
          <w:bCs/>
          <w:sz w:val="24"/>
        </w:rPr>
        <w:t>新能源与传统</w:t>
      </w:r>
      <w:proofErr w:type="gramStart"/>
      <w:r w:rsidRPr="00443FB4">
        <w:rPr>
          <w:rFonts w:ascii="黑体" w:eastAsia="黑体" w:hAnsi="黑体" w:hint="eastAsia"/>
          <w:bCs/>
          <w:sz w:val="24"/>
        </w:rPr>
        <w:t>车</w:t>
      </w:r>
      <w:r w:rsidR="00443FB4">
        <w:rPr>
          <w:rFonts w:ascii="黑体" w:eastAsia="黑体" w:hAnsi="黑体" w:hint="eastAsia"/>
          <w:bCs/>
          <w:sz w:val="24"/>
        </w:rPr>
        <w:t>走势</w:t>
      </w:r>
      <w:proofErr w:type="gramEnd"/>
      <w:r w:rsidR="00443FB4">
        <w:rPr>
          <w:rFonts w:ascii="黑体" w:eastAsia="黑体" w:hAnsi="黑体" w:hint="eastAsia"/>
          <w:bCs/>
          <w:sz w:val="24"/>
        </w:rPr>
        <w:t>对比</w:t>
      </w:r>
    </w:p>
    <w:p w14:paraId="6D80A1E8" w14:textId="689A20D7" w:rsidR="00CF7C4A" w:rsidRDefault="00176E5F" w:rsidP="00F06A9A">
      <w:pPr>
        <w:widowControl/>
        <w:ind w:firstLineChars="201" w:firstLine="422"/>
        <w:jc w:val="left"/>
        <w:rPr>
          <w:rFonts w:ascii="宋体" w:hAnsi="宋体"/>
          <w:kern w:val="0"/>
          <w:szCs w:val="21"/>
        </w:rPr>
      </w:pPr>
      <w:bookmarkStart w:id="21" w:name="_Hlk43048849"/>
      <w:r w:rsidRPr="000E7E65">
        <w:rPr>
          <w:noProof/>
        </w:rPr>
        <w:drawing>
          <wp:inline distT="0" distB="0" distL="0" distR="0" wp14:anchorId="7BEAD42F" wp14:editId="7ADB077B">
            <wp:extent cx="5638800" cy="3459480"/>
            <wp:effectExtent l="0" t="0" r="0" b="762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638800" cy="3459480"/>
                    </a:xfrm>
                    <a:prstGeom prst="rect">
                      <a:avLst/>
                    </a:prstGeom>
                    <a:noFill/>
                    <a:ln>
                      <a:noFill/>
                    </a:ln>
                  </pic:spPr>
                </pic:pic>
              </a:graphicData>
            </a:graphic>
          </wp:inline>
        </w:drawing>
      </w:r>
    </w:p>
    <w:p w14:paraId="209A2A18" w14:textId="3A593D4C" w:rsidR="00AD705C" w:rsidRPr="00AD705C" w:rsidRDefault="00AD705C" w:rsidP="00AD705C">
      <w:pPr>
        <w:pStyle w:val="ad"/>
        <w:ind w:firstLineChars="202" w:firstLine="424"/>
        <w:rPr>
          <w:rFonts w:ascii="宋体" w:hAnsi="宋体"/>
          <w:color w:val="000000" w:themeColor="text1"/>
          <w:szCs w:val="21"/>
        </w:rPr>
      </w:pPr>
      <w:r w:rsidRPr="00D576EA">
        <w:rPr>
          <w:rFonts w:ascii="宋体" w:hAnsi="宋体"/>
          <w:color w:val="000000" w:themeColor="text1"/>
          <w:szCs w:val="21"/>
        </w:rPr>
        <w:t>8月新能源</w:t>
      </w:r>
      <w:r w:rsidRPr="00D576EA">
        <w:rPr>
          <w:rFonts w:ascii="宋体" w:hAnsi="宋体" w:hint="eastAsia"/>
          <w:color w:val="000000" w:themeColor="text1"/>
          <w:szCs w:val="21"/>
        </w:rPr>
        <w:t>乘用车市场</w:t>
      </w:r>
      <w:r w:rsidRPr="00D576EA">
        <w:rPr>
          <w:rFonts w:ascii="宋体" w:hAnsi="宋体"/>
          <w:color w:val="000000" w:themeColor="text1"/>
          <w:szCs w:val="21"/>
        </w:rPr>
        <w:t>多元化发力</w:t>
      </w:r>
      <w:r w:rsidRPr="00D576EA">
        <w:rPr>
          <w:rFonts w:ascii="宋体" w:hAnsi="宋体" w:hint="eastAsia"/>
          <w:color w:val="000000" w:themeColor="text1"/>
          <w:szCs w:val="21"/>
        </w:rPr>
        <w:t>，大集团新能源表现分化，上汽、</w:t>
      </w:r>
      <w:proofErr w:type="gramStart"/>
      <w:r w:rsidRPr="00D576EA">
        <w:rPr>
          <w:rFonts w:ascii="宋体" w:hAnsi="宋体" w:hint="eastAsia"/>
          <w:color w:val="000000" w:themeColor="text1"/>
          <w:szCs w:val="21"/>
        </w:rPr>
        <w:t>广汽表现</w:t>
      </w:r>
      <w:proofErr w:type="gramEnd"/>
      <w:r w:rsidRPr="00D576EA">
        <w:rPr>
          <w:rFonts w:ascii="宋体" w:hAnsi="宋体" w:hint="eastAsia"/>
          <w:color w:val="000000" w:themeColor="text1"/>
          <w:szCs w:val="21"/>
        </w:rPr>
        <w:t>相对较强</w:t>
      </w:r>
      <w:r w:rsidRPr="00D576EA">
        <w:rPr>
          <w:rFonts w:ascii="宋体" w:hAnsi="宋体"/>
          <w:color w:val="000000" w:themeColor="text1"/>
          <w:szCs w:val="21"/>
        </w:rPr>
        <w:t>。</w:t>
      </w:r>
      <w:r w:rsidRPr="00D576EA">
        <w:rPr>
          <w:rFonts w:ascii="宋体" w:hAnsi="宋体" w:hint="eastAsia"/>
          <w:color w:val="000000" w:themeColor="text1"/>
          <w:szCs w:val="21"/>
        </w:rPr>
        <w:t>厂家批发销量突破万辆的企业有比亚迪</w:t>
      </w:r>
      <w:r w:rsidRPr="00D576EA">
        <w:rPr>
          <w:rFonts w:ascii="宋体" w:hAnsi="宋体"/>
          <w:color w:val="000000" w:themeColor="text1"/>
          <w:szCs w:val="21"/>
        </w:rPr>
        <w:t>60858</w:t>
      </w:r>
      <w:r w:rsidRPr="00D576EA">
        <w:rPr>
          <w:rFonts w:ascii="宋体" w:hAnsi="宋体" w:hint="eastAsia"/>
          <w:color w:val="000000" w:themeColor="text1"/>
          <w:szCs w:val="21"/>
        </w:rPr>
        <w:t>辆、特斯拉中国4</w:t>
      </w:r>
      <w:r w:rsidRPr="00D576EA">
        <w:rPr>
          <w:rFonts w:ascii="宋体" w:hAnsi="宋体"/>
          <w:color w:val="000000" w:themeColor="text1"/>
          <w:szCs w:val="21"/>
        </w:rPr>
        <w:t>4264</w:t>
      </w:r>
      <w:r w:rsidRPr="00D576EA">
        <w:rPr>
          <w:rFonts w:ascii="宋体" w:hAnsi="宋体" w:hint="eastAsia"/>
          <w:color w:val="000000" w:themeColor="text1"/>
          <w:szCs w:val="21"/>
        </w:rPr>
        <w:t>辆、</w:t>
      </w:r>
      <w:r w:rsidRPr="00D576EA">
        <w:rPr>
          <w:rFonts w:ascii="宋体" w:hAnsi="宋体"/>
          <w:color w:val="000000" w:themeColor="text1"/>
          <w:szCs w:val="21"/>
        </w:rPr>
        <w:t>上汽通用五菱43783</w:t>
      </w:r>
      <w:r w:rsidRPr="00D576EA">
        <w:rPr>
          <w:rFonts w:ascii="宋体" w:hAnsi="宋体" w:hint="eastAsia"/>
          <w:color w:val="000000" w:themeColor="text1"/>
          <w:szCs w:val="21"/>
        </w:rPr>
        <w:t>辆、上汽乘用车1</w:t>
      </w:r>
      <w:r w:rsidRPr="00D576EA">
        <w:rPr>
          <w:rFonts w:ascii="宋体" w:hAnsi="宋体"/>
          <w:color w:val="000000" w:themeColor="text1"/>
          <w:szCs w:val="21"/>
        </w:rPr>
        <w:t>6998</w:t>
      </w:r>
      <w:r w:rsidRPr="00D576EA">
        <w:rPr>
          <w:rFonts w:ascii="宋体" w:hAnsi="宋体" w:hint="eastAsia"/>
          <w:color w:val="000000" w:themeColor="text1"/>
          <w:szCs w:val="21"/>
        </w:rPr>
        <w:t>台、</w:t>
      </w:r>
      <w:proofErr w:type="gramStart"/>
      <w:r w:rsidRPr="00D576EA">
        <w:rPr>
          <w:rFonts w:ascii="宋体" w:hAnsi="宋体" w:hint="eastAsia"/>
          <w:color w:val="000000" w:themeColor="text1"/>
          <w:szCs w:val="21"/>
        </w:rPr>
        <w:t>广汽埃安</w:t>
      </w:r>
      <w:proofErr w:type="gramEnd"/>
      <w:r w:rsidRPr="00D576EA">
        <w:rPr>
          <w:rFonts w:ascii="宋体" w:hAnsi="宋体"/>
          <w:color w:val="000000" w:themeColor="text1"/>
          <w:szCs w:val="21"/>
        </w:rPr>
        <w:t>11613</w:t>
      </w:r>
      <w:r w:rsidRPr="00D576EA">
        <w:rPr>
          <w:rFonts w:ascii="宋体" w:hAnsi="宋体" w:hint="eastAsia"/>
          <w:color w:val="000000" w:themeColor="text1"/>
          <w:szCs w:val="21"/>
        </w:rPr>
        <w:t>辆。8月插</w:t>
      </w:r>
      <w:proofErr w:type="gramStart"/>
      <w:r w:rsidRPr="00D576EA">
        <w:rPr>
          <w:rFonts w:ascii="宋体" w:hAnsi="宋体" w:hint="eastAsia"/>
          <w:color w:val="000000" w:themeColor="text1"/>
          <w:szCs w:val="21"/>
        </w:rPr>
        <w:t>电混动</w:t>
      </w:r>
      <w:proofErr w:type="gramEnd"/>
      <w:r w:rsidRPr="00D576EA">
        <w:rPr>
          <w:rFonts w:ascii="宋体" w:hAnsi="宋体" w:hint="eastAsia"/>
          <w:color w:val="000000" w:themeColor="text1"/>
          <w:szCs w:val="21"/>
        </w:rPr>
        <w:t>的比亚迪销量达到</w:t>
      </w:r>
      <w:r w:rsidRPr="00D576EA">
        <w:rPr>
          <w:rFonts w:ascii="宋体" w:hAnsi="宋体"/>
          <w:color w:val="000000" w:themeColor="text1"/>
          <w:szCs w:val="21"/>
        </w:rPr>
        <w:t>30476</w:t>
      </w:r>
      <w:r w:rsidRPr="00D576EA">
        <w:rPr>
          <w:rFonts w:ascii="宋体" w:hAnsi="宋体" w:hint="eastAsia"/>
          <w:color w:val="000000" w:themeColor="text1"/>
          <w:szCs w:val="21"/>
        </w:rPr>
        <w:t>辆，环比增长</w:t>
      </w:r>
      <w:r w:rsidRPr="00D576EA">
        <w:rPr>
          <w:rFonts w:ascii="宋体" w:hAnsi="宋体"/>
          <w:color w:val="000000" w:themeColor="text1"/>
          <w:szCs w:val="21"/>
        </w:rPr>
        <w:t>24</w:t>
      </w:r>
      <w:r w:rsidRPr="00D576EA">
        <w:rPr>
          <w:rFonts w:ascii="宋体" w:hAnsi="宋体" w:hint="eastAsia"/>
          <w:color w:val="000000" w:themeColor="text1"/>
          <w:szCs w:val="21"/>
        </w:rPr>
        <w:t>%，推动平价插</w:t>
      </w:r>
      <w:proofErr w:type="gramStart"/>
      <w:r w:rsidRPr="00D576EA">
        <w:rPr>
          <w:rFonts w:ascii="宋体" w:hAnsi="宋体" w:hint="eastAsia"/>
          <w:color w:val="000000" w:themeColor="text1"/>
          <w:szCs w:val="21"/>
        </w:rPr>
        <w:t>电混动增长成</w:t>
      </w:r>
      <w:proofErr w:type="gramEnd"/>
      <w:r w:rsidRPr="00D576EA">
        <w:rPr>
          <w:rFonts w:ascii="宋体" w:hAnsi="宋体" w:hint="eastAsia"/>
          <w:color w:val="000000" w:themeColor="text1"/>
          <w:szCs w:val="21"/>
        </w:rPr>
        <w:t>新亮点。</w:t>
      </w:r>
    </w:p>
    <w:p w14:paraId="231682DC" w14:textId="6B045768" w:rsidR="00AD705C" w:rsidRDefault="00AD705C" w:rsidP="00AD705C">
      <w:pPr>
        <w:pStyle w:val="ad"/>
        <w:ind w:firstLineChars="202" w:firstLine="424"/>
        <w:rPr>
          <w:rFonts w:ascii="宋体" w:hAnsi="宋体"/>
          <w:color w:val="000000" w:themeColor="text1"/>
          <w:szCs w:val="21"/>
        </w:rPr>
      </w:pPr>
      <w:r w:rsidRPr="00741848">
        <w:rPr>
          <w:rFonts w:ascii="宋体" w:hAnsi="宋体"/>
          <w:color w:val="000000" w:themeColor="text1"/>
          <w:szCs w:val="21"/>
        </w:rPr>
        <w:t>8月新能源车厂商批发渗透率</w:t>
      </w:r>
      <w:r>
        <w:rPr>
          <w:rFonts w:ascii="宋体" w:hAnsi="宋体"/>
          <w:color w:val="000000" w:themeColor="text1"/>
          <w:szCs w:val="21"/>
        </w:rPr>
        <w:t>20.1</w:t>
      </w:r>
      <w:r w:rsidRPr="00741848">
        <w:rPr>
          <w:rFonts w:ascii="宋体" w:hAnsi="宋体"/>
          <w:color w:val="000000" w:themeColor="text1"/>
          <w:szCs w:val="21"/>
        </w:rPr>
        <w:t>%，1-8月渗透率1</w:t>
      </w:r>
      <w:r>
        <w:rPr>
          <w:rFonts w:ascii="宋体" w:hAnsi="宋体"/>
          <w:color w:val="000000" w:themeColor="text1"/>
          <w:szCs w:val="21"/>
        </w:rPr>
        <w:t>2</w:t>
      </w:r>
      <w:r w:rsidRPr="00741848">
        <w:rPr>
          <w:rFonts w:ascii="宋体" w:hAnsi="宋体"/>
          <w:color w:val="000000" w:themeColor="text1"/>
          <w:szCs w:val="21"/>
        </w:rPr>
        <w:t>.8%，较2020年5.8%的渗透率提升明显。8月，自主品牌中的新能源车渗透率</w:t>
      </w:r>
      <w:r>
        <w:rPr>
          <w:rFonts w:ascii="宋体" w:hAnsi="宋体"/>
          <w:color w:val="000000" w:themeColor="text1"/>
          <w:szCs w:val="21"/>
        </w:rPr>
        <w:t>35</w:t>
      </w:r>
      <w:r w:rsidRPr="00741848">
        <w:rPr>
          <w:rFonts w:ascii="宋体" w:hAnsi="宋体"/>
          <w:color w:val="000000" w:themeColor="text1"/>
          <w:szCs w:val="21"/>
        </w:rPr>
        <w:t>%；豪华车中的新能源车渗透率</w:t>
      </w:r>
      <w:r>
        <w:rPr>
          <w:rFonts w:ascii="宋体" w:hAnsi="宋体"/>
          <w:color w:val="000000" w:themeColor="text1"/>
          <w:szCs w:val="21"/>
        </w:rPr>
        <w:t>24.1</w:t>
      </w:r>
      <w:r w:rsidRPr="00741848">
        <w:rPr>
          <w:rFonts w:ascii="宋体" w:hAnsi="宋体"/>
          <w:color w:val="000000" w:themeColor="text1"/>
          <w:szCs w:val="21"/>
        </w:rPr>
        <w:t>%；而主流合资品牌中的新能源车渗透率仅有2.</w:t>
      </w:r>
      <w:r>
        <w:rPr>
          <w:rFonts w:ascii="宋体" w:hAnsi="宋体"/>
          <w:color w:val="000000" w:themeColor="text1"/>
          <w:szCs w:val="21"/>
        </w:rPr>
        <w:t>7</w:t>
      </w:r>
      <w:r w:rsidRPr="00741848">
        <w:rPr>
          <w:rFonts w:ascii="宋体" w:hAnsi="宋体"/>
          <w:color w:val="000000" w:themeColor="text1"/>
          <w:szCs w:val="21"/>
        </w:rPr>
        <w:t>%。</w:t>
      </w:r>
      <w:bookmarkStart w:id="22" w:name="_Hlk79486543"/>
      <w:r w:rsidRPr="00741848">
        <w:rPr>
          <w:rFonts w:ascii="宋体" w:hAnsi="宋体" w:hint="eastAsia"/>
          <w:color w:val="000000" w:themeColor="text1"/>
          <w:szCs w:val="21"/>
        </w:rPr>
        <w:t>8月</w:t>
      </w:r>
      <w:r w:rsidRPr="00741848">
        <w:rPr>
          <w:rFonts w:ascii="宋体" w:hAnsi="宋体"/>
          <w:color w:val="000000" w:themeColor="text1"/>
          <w:szCs w:val="21"/>
        </w:rPr>
        <w:t>纯电动的批发销量</w:t>
      </w:r>
      <w:r>
        <w:rPr>
          <w:rFonts w:ascii="宋体" w:hAnsi="宋体"/>
          <w:color w:val="000000" w:themeColor="text1"/>
          <w:szCs w:val="21"/>
        </w:rPr>
        <w:t>24.9</w:t>
      </w:r>
      <w:r w:rsidRPr="00741848">
        <w:rPr>
          <w:rFonts w:ascii="宋体" w:hAnsi="宋体" w:hint="eastAsia"/>
          <w:color w:val="000000" w:themeColor="text1"/>
          <w:szCs w:val="21"/>
        </w:rPr>
        <w:t>万辆，同比增长</w:t>
      </w:r>
      <w:r w:rsidRPr="00741848">
        <w:rPr>
          <w:rFonts w:ascii="宋体" w:hAnsi="宋体"/>
          <w:color w:val="000000" w:themeColor="text1"/>
          <w:szCs w:val="21"/>
        </w:rPr>
        <w:t>20</w:t>
      </w:r>
      <w:r>
        <w:rPr>
          <w:rFonts w:ascii="宋体" w:hAnsi="宋体"/>
          <w:color w:val="000000" w:themeColor="text1"/>
          <w:szCs w:val="21"/>
        </w:rPr>
        <w:t>0</w:t>
      </w:r>
      <w:r w:rsidRPr="00741848">
        <w:rPr>
          <w:rFonts w:ascii="宋体" w:hAnsi="宋体"/>
          <w:color w:val="000000" w:themeColor="text1"/>
          <w:szCs w:val="21"/>
        </w:rPr>
        <w:t>%</w:t>
      </w:r>
      <w:r w:rsidRPr="00741848">
        <w:rPr>
          <w:rFonts w:ascii="宋体" w:hAnsi="宋体" w:hint="eastAsia"/>
          <w:color w:val="000000" w:themeColor="text1"/>
          <w:szCs w:val="21"/>
        </w:rPr>
        <w:t>；</w:t>
      </w:r>
      <w:r w:rsidRPr="00741848">
        <w:rPr>
          <w:rFonts w:ascii="宋体" w:hAnsi="宋体"/>
          <w:color w:val="000000" w:themeColor="text1"/>
          <w:szCs w:val="21"/>
        </w:rPr>
        <w:t>插</w:t>
      </w:r>
      <w:proofErr w:type="gramStart"/>
      <w:r w:rsidRPr="00741848">
        <w:rPr>
          <w:rFonts w:ascii="宋体" w:hAnsi="宋体"/>
          <w:color w:val="000000" w:themeColor="text1"/>
          <w:szCs w:val="21"/>
        </w:rPr>
        <w:t>电混动</w:t>
      </w:r>
      <w:proofErr w:type="gramEnd"/>
      <w:r w:rsidRPr="00741848">
        <w:rPr>
          <w:rFonts w:ascii="宋体" w:hAnsi="宋体"/>
          <w:color w:val="000000" w:themeColor="text1"/>
          <w:szCs w:val="21"/>
        </w:rPr>
        <w:t>销量</w:t>
      </w:r>
      <w:r>
        <w:rPr>
          <w:rFonts w:ascii="宋体" w:hAnsi="宋体"/>
          <w:color w:val="000000" w:themeColor="text1"/>
          <w:szCs w:val="21"/>
        </w:rPr>
        <w:t>5.4</w:t>
      </w:r>
      <w:r w:rsidRPr="00741848">
        <w:rPr>
          <w:rFonts w:ascii="宋体" w:hAnsi="宋体" w:hint="eastAsia"/>
          <w:color w:val="000000" w:themeColor="text1"/>
          <w:szCs w:val="21"/>
        </w:rPr>
        <w:t>万辆，同比增长</w:t>
      </w:r>
      <w:r>
        <w:rPr>
          <w:rFonts w:ascii="宋体" w:hAnsi="宋体"/>
          <w:color w:val="000000" w:themeColor="text1"/>
          <w:szCs w:val="21"/>
        </w:rPr>
        <w:t>211</w:t>
      </w:r>
      <w:r w:rsidRPr="00741848">
        <w:rPr>
          <w:rFonts w:ascii="宋体" w:hAnsi="宋体"/>
          <w:color w:val="000000" w:themeColor="text1"/>
          <w:szCs w:val="21"/>
        </w:rPr>
        <w:t>%</w:t>
      </w:r>
      <w:r w:rsidRPr="00741848">
        <w:rPr>
          <w:rFonts w:ascii="宋体" w:hAnsi="宋体" w:hint="eastAsia"/>
          <w:color w:val="000000" w:themeColor="text1"/>
          <w:szCs w:val="21"/>
        </w:rPr>
        <w:t>，占比</w:t>
      </w:r>
      <w:r w:rsidRPr="00741848">
        <w:rPr>
          <w:rFonts w:ascii="宋体" w:hAnsi="宋体"/>
          <w:color w:val="000000" w:themeColor="text1"/>
          <w:szCs w:val="21"/>
        </w:rPr>
        <w:t>1</w:t>
      </w:r>
      <w:r>
        <w:rPr>
          <w:rFonts w:ascii="宋体" w:hAnsi="宋体"/>
          <w:color w:val="000000" w:themeColor="text1"/>
          <w:szCs w:val="21"/>
        </w:rPr>
        <w:t>8</w:t>
      </w:r>
      <w:r w:rsidRPr="00741848">
        <w:rPr>
          <w:rFonts w:ascii="宋体" w:hAnsi="宋体" w:hint="eastAsia"/>
          <w:color w:val="000000" w:themeColor="text1"/>
          <w:szCs w:val="21"/>
        </w:rPr>
        <w:t>%</w:t>
      </w:r>
      <w:r w:rsidRPr="00741848">
        <w:rPr>
          <w:rFonts w:ascii="宋体" w:hAnsi="宋体"/>
          <w:color w:val="000000" w:themeColor="text1"/>
          <w:szCs w:val="21"/>
        </w:rPr>
        <w:t>。</w:t>
      </w:r>
      <w:bookmarkEnd w:id="22"/>
      <w:r w:rsidRPr="00741848">
        <w:rPr>
          <w:rFonts w:ascii="宋体" w:hAnsi="宋体"/>
          <w:color w:val="000000" w:themeColor="text1"/>
          <w:szCs w:val="21"/>
        </w:rPr>
        <w:t>8月</w:t>
      </w:r>
      <w:r w:rsidRPr="00741848">
        <w:rPr>
          <w:rFonts w:ascii="宋体" w:hAnsi="宋体" w:hint="eastAsia"/>
          <w:color w:val="000000" w:themeColor="text1"/>
          <w:szCs w:val="21"/>
        </w:rPr>
        <w:t>电动车高端车型销量强势增长，中低端走势较强。其中</w:t>
      </w:r>
      <w:r w:rsidRPr="00741848">
        <w:rPr>
          <w:rFonts w:ascii="宋体" w:hAnsi="宋体"/>
          <w:color w:val="000000" w:themeColor="text1"/>
          <w:szCs w:val="21"/>
        </w:rPr>
        <w:t>A00级</w:t>
      </w:r>
      <w:r w:rsidRPr="00741848">
        <w:rPr>
          <w:rFonts w:ascii="宋体" w:hAnsi="宋体" w:hint="eastAsia"/>
          <w:color w:val="000000" w:themeColor="text1"/>
          <w:szCs w:val="21"/>
        </w:rPr>
        <w:t>批发</w:t>
      </w:r>
      <w:r w:rsidRPr="00741848">
        <w:rPr>
          <w:rFonts w:ascii="宋体" w:hAnsi="宋体"/>
          <w:color w:val="000000" w:themeColor="text1"/>
          <w:szCs w:val="21"/>
        </w:rPr>
        <w:t>销量</w:t>
      </w:r>
      <w:r>
        <w:rPr>
          <w:rFonts w:ascii="宋体" w:hAnsi="宋体"/>
          <w:color w:val="000000" w:themeColor="text1"/>
          <w:szCs w:val="21"/>
        </w:rPr>
        <w:t>8.29</w:t>
      </w:r>
      <w:r w:rsidRPr="00741848">
        <w:rPr>
          <w:rFonts w:ascii="宋体" w:hAnsi="宋体" w:hint="eastAsia"/>
          <w:color w:val="000000" w:themeColor="text1"/>
          <w:szCs w:val="21"/>
        </w:rPr>
        <w:t>万，份额达到纯电动的</w:t>
      </w:r>
      <w:r w:rsidRPr="00741848">
        <w:rPr>
          <w:rFonts w:ascii="宋体" w:hAnsi="宋体"/>
          <w:color w:val="000000" w:themeColor="text1"/>
          <w:szCs w:val="21"/>
        </w:rPr>
        <w:t>3</w:t>
      </w:r>
      <w:r>
        <w:rPr>
          <w:rFonts w:ascii="宋体" w:hAnsi="宋体"/>
          <w:color w:val="000000" w:themeColor="text1"/>
          <w:szCs w:val="21"/>
        </w:rPr>
        <w:t>3</w:t>
      </w:r>
      <w:r w:rsidRPr="00741848">
        <w:rPr>
          <w:rFonts w:ascii="宋体" w:hAnsi="宋体"/>
          <w:color w:val="000000" w:themeColor="text1"/>
          <w:szCs w:val="21"/>
        </w:rPr>
        <w:t>%</w:t>
      </w:r>
      <w:r w:rsidRPr="00741848">
        <w:rPr>
          <w:rFonts w:ascii="宋体" w:hAnsi="宋体" w:hint="eastAsia"/>
          <w:color w:val="000000" w:themeColor="text1"/>
          <w:szCs w:val="21"/>
        </w:rPr>
        <w:t>；A级</w:t>
      </w:r>
      <w:proofErr w:type="gramStart"/>
      <w:r w:rsidRPr="00741848">
        <w:rPr>
          <w:rFonts w:ascii="宋体" w:hAnsi="宋体" w:hint="eastAsia"/>
          <w:color w:val="000000" w:themeColor="text1"/>
          <w:szCs w:val="21"/>
        </w:rPr>
        <w:t>电动车占纯电动</w:t>
      </w:r>
      <w:proofErr w:type="gramEnd"/>
      <w:r w:rsidRPr="00741848">
        <w:rPr>
          <w:rFonts w:ascii="宋体" w:hAnsi="宋体" w:hint="eastAsia"/>
          <w:color w:val="000000" w:themeColor="text1"/>
          <w:szCs w:val="21"/>
        </w:rPr>
        <w:t>份额</w:t>
      </w:r>
      <w:r w:rsidRPr="00741848">
        <w:rPr>
          <w:rFonts w:ascii="宋体" w:hAnsi="宋体"/>
          <w:color w:val="000000" w:themeColor="text1"/>
          <w:szCs w:val="21"/>
        </w:rPr>
        <w:t>2</w:t>
      </w:r>
      <w:r>
        <w:rPr>
          <w:rFonts w:ascii="宋体" w:hAnsi="宋体"/>
          <w:color w:val="000000" w:themeColor="text1"/>
          <w:szCs w:val="21"/>
        </w:rPr>
        <w:t>7</w:t>
      </w:r>
      <w:r w:rsidRPr="00741848">
        <w:rPr>
          <w:rFonts w:ascii="宋体" w:hAnsi="宋体" w:hint="eastAsia"/>
          <w:color w:val="000000" w:themeColor="text1"/>
          <w:szCs w:val="21"/>
        </w:rPr>
        <w:t>%，从谷底回升；B级电动车达</w:t>
      </w:r>
      <w:r>
        <w:rPr>
          <w:rFonts w:ascii="宋体" w:hAnsi="宋体"/>
          <w:color w:val="000000" w:themeColor="text1"/>
          <w:szCs w:val="21"/>
        </w:rPr>
        <w:t>6.05</w:t>
      </w:r>
      <w:r w:rsidRPr="00741848">
        <w:rPr>
          <w:rFonts w:ascii="宋体" w:hAnsi="宋体" w:hint="eastAsia"/>
          <w:color w:val="000000" w:themeColor="text1"/>
          <w:szCs w:val="21"/>
        </w:rPr>
        <w:t>万辆，环比</w:t>
      </w:r>
      <w:r w:rsidRPr="00741848">
        <w:rPr>
          <w:rFonts w:ascii="宋体" w:hAnsi="宋体"/>
          <w:color w:val="000000" w:themeColor="text1"/>
          <w:szCs w:val="21"/>
        </w:rPr>
        <w:t>7月</w:t>
      </w:r>
      <w:r>
        <w:rPr>
          <w:rFonts w:ascii="宋体" w:hAnsi="宋体" w:hint="eastAsia"/>
          <w:color w:val="000000" w:themeColor="text1"/>
          <w:szCs w:val="21"/>
        </w:rPr>
        <w:t>增23%</w:t>
      </w:r>
      <w:r w:rsidRPr="00741848">
        <w:rPr>
          <w:rFonts w:ascii="宋体" w:hAnsi="宋体" w:hint="eastAsia"/>
          <w:color w:val="000000" w:themeColor="text1"/>
          <w:szCs w:val="21"/>
        </w:rPr>
        <w:t>，纯电动份额</w:t>
      </w:r>
      <w:r w:rsidRPr="00741848">
        <w:rPr>
          <w:rFonts w:ascii="宋体" w:hAnsi="宋体"/>
          <w:color w:val="000000" w:themeColor="text1"/>
          <w:szCs w:val="21"/>
        </w:rPr>
        <w:t>2</w:t>
      </w:r>
      <w:r>
        <w:rPr>
          <w:rFonts w:ascii="宋体" w:hAnsi="宋体"/>
          <w:color w:val="000000" w:themeColor="text1"/>
          <w:szCs w:val="21"/>
        </w:rPr>
        <w:t>4</w:t>
      </w:r>
      <w:r w:rsidRPr="00741848">
        <w:rPr>
          <w:rFonts w:ascii="宋体" w:hAnsi="宋体" w:hint="eastAsia"/>
          <w:color w:val="000000" w:themeColor="text1"/>
          <w:szCs w:val="21"/>
        </w:rPr>
        <w:t>%</w:t>
      </w:r>
      <w:r w:rsidRPr="00741848">
        <w:rPr>
          <w:rFonts w:ascii="宋体" w:hAnsi="宋体"/>
          <w:color w:val="000000" w:themeColor="text1"/>
          <w:szCs w:val="21"/>
        </w:rPr>
        <w:t>。</w:t>
      </w:r>
    </w:p>
    <w:p w14:paraId="1CC49DD9" w14:textId="38CCC7B7" w:rsidR="00DA4684" w:rsidRDefault="00DA4684" w:rsidP="00DA4684">
      <w:pPr>
        <w:ind w:firstLineChars="202" w:firstLine="424"/>
        <w:rPr>
          <w:rFonts w:ascii="宋体" w:hAnsi="宋体"/>
          <w:color w:val="000000" w:themeColor="text1"/>
          <w:szCs w:val="21"/>
        </w:rPr>
      </w:pPr>
      <w:r>
        <w:rPr>
          <w:rFonts w:ascii="宋体" w:hAnsi="宋体" w:hint="eastAsia"/>
          <w:color w:val="000000" w:themeColor="text1"/>
          <w:szCs w:val="21"/>
        </w:rPr>
        <w:t>。</w:t>
      </w:r>
    </w:p>
    <w:p w14:paraId="4215C0E2" w14:textId="444D9F6F" w:rsidR="00B25770" w:rsidRDefault="00176E5F" w:rsidP="001B2000">
      <w:pPr>
        <w:ind w:firstLineChars="202" w:firstLine="424"/>
        <w:rPr>
          <w:rFonts w:ascii="宋体" w:hAnsi="宋体"/>
          <w:color w:val="000000" w:themeColor="text1"/>
          <w:szCs w:val="21"/>
        </w:rPr>
      </w:pPr>
      <w:r w:rsidRPr="000E7E65">
        <w:rPr>
          <w:noProof/>
        </w:rPr>
        <w:drawing>
          <wp:inline distT="0" distB="0" distL="0" distR="0" wp14:anchorId="70EA3233" wp14:editId="6394B64D">
            <wp:extent cx="5638800" cy="3566160"/>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638800" cy="3566160"/>
                    </a:xfrm>
                    <a:prstGeom prst="rect">
                      <a:avLst/>
                    </a:prstGeom>
                    <a:noFill/>
                    <a:ln>
                      <a:noFill/>
                    </a:ln>
                  </pic:spPr>
                </pic:pic>
              </a:graphicData>
            </a:graphic>
          </wp:inline>
        </w:drawing>
      </w:r>
    </w:p>
    <w:p w14:paraId="6F0E04D5" w14:textId="77777777" w:rsidR="00AD705C" w:rsidRPr="00741848" w:rsidRDefault="00AD705C" w:rsidP="00AD705C">
      <w:pPr>
        <w:pStyle w:val="ad"/>
        <w:ind w:firstLineChars="202" w:firstLine="424"/>
        <w:rPr>
          <w:rFonts w:ascii="宋体" w:hAnsi="宋体"/>
          <w:color w:val="000000" w:themeColor="text1"/>
          <w:szCs w:val="21"/>
        </w:rPr>
      </w:pPr>
      <w:bookmarkStart w:id="23" w:name="_Hlk61725531"/>
      <w:bookmarkStart w:id="24" w:name="_Toc285960420"/>
      <w:bookmarkStart w:id="25" w:name="_Toc285960525"/>
      <w:bookmarkStart w:id="26" w:name="_Toc285960735"/>
      <w:bookmarkStart w:id="27" w:name="_Toc285961910"/>
      <w:bookmarkEnd w:id="6"/>
      <w:bookmarkEnd w:id="14"/>
      <w:bookmarkEnd w:id="15"/>
      <w:bookmarkEnd w:id="20"/>
      <w:bookmarkEnd w:id="21"/>
      <w:r w:rsidRPr="00741848">
        <w:rPr>
          <w:rFonts w:ascii="宋体" w:hAnsi="宋体"/>
          <w:color w:val="000000" w:themeColor="text1"/>
          <w:szCs w:val="21"/>
        </w:rPr>
        <w:t>8月</w:t>
      </w:r>
      <w:bookmarkStart w:id="28" w:name="_Hlk79486173"/>
      <w:r w:rsidRPr="00741848">
        <w:rPr>
          <w:rFonts w:ascii="宋体" w:hAnsi="宋体" w:hint="eastAsia"/>
          <w:color w:val="000000" w:themeColor="text1"/>
          <w:szCs w:val="21"/>
        </w:rPr>
        <w:t>新能源</w:t>
      </w:r>
      <w:proofErr w:type="gramStart"/>
      <w:r w:rsidRPr="00741848">
        <w:rPr>
          <w:rFonts w:ascii="宋体" w:hAnsi="宋体" w:hint="eastAsia"/>
          <w:color w:val="000000" w:themeColor="text1"/>
          <w:szCs w:val="21"/>
        </w:rPr>
        <w:t>车国内</w:t>
      </w:r>
      <w:proofErr w:type="gramEnd"/>
      <w:r w:rsidRPr="00741848">
        <w:rPr>
          <w:rFonts w:ascii="宋体" w:hAnsi="宋体" w:hint="eastAsia"/>
          <w:color w:val="000000" w:themeColor="text1"/>
          <w:szCs w:val="21"/>
        </w:rPr>
        <w:t>零售渗透率</w:t>
      </w:r>
      <w:r>
        <w:rPr>
          <w:rFonts w:ascii="宋体" w:hAnsi="宋体"/>
          <w:color w:val="000000" w:themeColor="text1"/>
          <w:szCs w:val="21"/>
        </w:rPr>
        <w:t>17.1</w:t>
      </w:r>
      <w:r w:rsidRPr="00741848">
        <w:rPr>
          <w:rFonts w:ascii="宋体" w:hAnsi="宋体" w:hint="eastAsia"/>
          <w:color w:val="000000" w:themeColor="text1"/>
          <w:szCs w:val="21"/>
        </w:rPr>
        <w:t>%，1</w:t>
      </w:r>
      <w:r w:rsidRPr="00741848">
        <w:rPr>
          <w:rFonts w:ascii="宋体" w:hAnsi="宋体"/>
          <w:color w:val="000000" w:themeColor="text1"/>
          <w:szCs w:val="21"/>
        </w:rPr>
        <w:t>-8月</w:t>
      </w:r>
      <w:r w:rsidRPr="00741848">
        <w:rPr>
          <w:rFonts w:ascii="宋体" w:hAnsi="宋体" w:hint="eastAsia"/>
          <w:color w:val="000000" w:themeColor="text1"/>
          <w:szCs w:val="21"/>
        </w:rPr>
        <w:t>渗透率</w:t>
      </w:r>
      <w:r w:rsidRPr="00741848">
        <w:rPr>
          <w:rFonts w:ascii="宋体" w:hAnsi="宋体"/>
          <w:color w:val="000000" w:themeColor="text1"/>
          <w:szCs w:val="21"/>
        </w:rPr>
        <w:t>1</w:t>
      </w:r>
      <w:r>
        <w:rPr>
          <w:rFonts w:ascii="宋体" w:hAnsi="宋体"/>
          <w:color w:val="000000" w:themeColor="text1"/>
          <w:szCs w:val="21"/>
        </w:rPr>
        <w:t>1.6</w:t>
      </w:r>
      <w:r w:rsidRPr="00741848">
        <w:rPr>
          <w:rFonts w:ascii="宋体" w:hAnsi="宋体" w:hint="eastAsia"/>
          <w:color w:val="000000" w:themeColor="text1"/>
          <w:szCs w:val="21"/>
        </w:rPr>
        <w:t>%，较2</w:t>
      </w:r>
      <w:r w:rsidRPr="00741848">
        <w:rPr>
          <w:rFonts w:ascii="宋体" w:hAnsi="宋体"/>
          <w:color w:val="000000" w:themeColor="text1"/>
          <w:szCs w:val="21"/>
        </w:rPr>
        <w:t>020</w:t>
      </w:r>
      <w:r w:rsidRPr="00741848">
        <w:rPr>
          <w:rFonts w:ascii="宋体" w:hAnsi="宋体" w:hint="eastAsia"/>
          <w:color w:val="000000" w:themeColor="text1"/>
          <w:szCs w:val="21"/>
        </w:rPr>
        <w:t>年5</w:t>
      </w:r>
      <w:r w:rsidRPr="00741848">
        <w:rPr>
          <w:rFonts w:ascii="宋体" w:hAnsi="宋体"/>
          <w:color w:val="000000" w:themeColor="text1"/>
          <w:szCs w:val="21"/>
        </w:rPr>
        <w:t>.8</w:t>
      </w:r>
      <w:r w:rsidRPr="00741848">
        <w:rPr>
          <w:rFonts w:ascii="宋体" w:hAnsi="宋体" w:hint="eastAsia"/>
          <w:color w:val="000000" w:themeColor="text1"/>
          <w:szCs w:val="21"/>
        </w:rPr>
        <w:t>%的渗透率提升明显。8月，自主品牌中的新能源车渗透率</w:t>
      </w:r>
      <w:r w:rsidRPr="00741848">
        <w:rPr>
          <w:rFonts w:ascii="宋体" w:hAnsi="宋体"/>
          <w:color w:val="000000" w:themeColor="text1"/>
          <w:szCs w:val="21"/>
        </w:rPr>
        <w:t>3</w:t>
      </w:r>
      <w:r>
        <w:rPr>
          <w:rFonts w:ascii="宋体" w:hAnsi="宋体"/>
          <w:color w:val="000000" w:themeColor="text1"/>
          <w:szCs w:val="21"/>
        </w:rPr>
        <w:t>5</w:t>
      </w:r>
      <w:r w:rsidRPr="00741848">
        <w:rPr>
          <w:rFonts w:ascii="宋体" w:hAnsi="宋体" w:hint="eastAsia"/>
          <w:color w:val="000000" w:themeColor="text1"/>
          <w:szCs w:val="21"/>
        </w:rPr>
        <w:t>%；豪华车中的新能源车渗透率</w:t>
      </w:r>
      <w:r>
        <w:rPr>
          <w:rFonts w:ascii="宋体" w:hAnsi="宋体"/>
          <w:color w:val="000000" w:themeColor="text1"/>
          <w:szCs w:val="21"/>
        </w:rPr>
        <w:t>10</w:t>
      </w:r>
      <w:r w:rsidRPr="00741848">
        <w:rPr>
          <w:rFonts w:ascii="宋体" w:hAnsi="宋体" w:hint="eastAsia"/>
          <w:color w:val="000000" w:themeColor="text1"/>
          <w:szCs w:val="21"/>
        </w:rPr>
        <w:t>%；而主流合资品牌中的新能源车渗透率仅有</w:t>
      </w:r>
      <w:r w:rsidRPr="00741848">
        <w:rPr>
          <w:rFonts w:ascii="宋体" w:hAnsi="宋体"/>
          <w:color w:val="000000" w:themeColor="text1"/>
          <w:szCs w:val="21"/>
        </w:rPr>
        <w:t>2.</w:t>
      </w:r>
      <w:r>
        <w:rPr>
          <w:rFonts w:ascii="宋体" w:hAnsi="宋体"/>
          <w:color w:val="000000" w:themeColor="text1"/>
          <w:szCs w:val="21"/>
        </w:rPr>
        <w:t>8</w:t>
      </w:r>
      <w:r w:rsidRPr="00741848">
        <w:rPr>
          <w:rFonts w:ascii="宋体" w:hAnsi="宋体" w:hint="eastAsia"/>
          <w:color w:val="000000" w:themeColor="text1"/>
          <w:szCs w:val="21"/>
        </w:rPr>
        <w:t>%。</w:t>
      </w:r>
      <w:bookmarkEnd w:id="28"/>
    </w:p>
    <w:p w14:paraId="55E0436D" w14:textId="77777777" w:rsidR="00D90033" w:rsidRPr="00AD705C" w:rsidRDefault="00D90033" w:rsidP="00780FB5"/>
    <w:p w14:paraId="56ACF8F3" w14:textId="1653D8E3" w:rsidR="001966CC" w:rsidRPr="001966CC" w:rsidRDefault="001966CC" w:rsidP="001966CC">
      <w:pPr>
        <w:pStyle w:val="1"/>
        <w:spacing w:before="0" w:after="0"/>
      </w:pPr>
      <w:r>
        <w:rPr>
          <w:rFonts w:ascii="黑体" w:eastAsia="黑体" w:hint="eastAsia"/>
          <w:color w:val="000000"/>
          <w:sz w:val="28"/>
          <w:szCs w:val="28"/>
        </w:rPr>
        <w:t>三</w:t>
      </w:r>
      <w:r w:rsidRPr="00567CCA">
        <w:rPr>
          <w:rFonts w:ascii="黑体" w:eastAsia="黑体" w:hint="eastAsia"/>
          <w:color w:val="000000"/>
          <w:sz w:val="28"/>
          <w:szCs w:val="28"/>
        </w:rPr>
        <w:t>、汽车</w:t>
      </w:r>
      <w:r>
        <w:rPr>
          <w:rFonts w:ascii="黑体" w:eastAsia="黑体" w:hint="eastAsia"/>
          <w:color w:val="000000"/>
          <w:sz w:val="28"/>
          <w:szCs w:val="28"/>
        </w:rPr>
        <w:t>产业运行特征</w:t>
      </w:r>
    </w:p>
    <w:p w14:paraId="0CC41BA8" w14:textId="77777777" w:rsidR="008427EC" w:rsidRPr="00941384" w:rsidRDefault="008427EC" w:rsidP="008427EC">
      <w:pPr>
        <w:ind w:firstLineChars="201" w:firstLine="422"/>
      </w:pPr>
    </w:p>
    <w:p w14:paraId="5A65C3E3" w14:textId="77777777" w:rsidR="008427EC" w:rsidRPr="0010096C" w:rsidRDefault="008427EC" w:rsidP="008427EC">
      <w:pPr>
        <w:keepNext/>
        <w:keepLines/>
        <w:numPr>
          <w:ilvl w:val="0"/>
          <w:numId w:val="1"/>
        </w:numPr>
        <w:spacing w:line="416" w:lineRule="auto"/>
        <w:ind w:left="420"/>
        <w:outlineLvl w:val="1"/>
        <w:rPr>
          <w:rFonts w:ascii="黑体" w:eastAsia="黑体" w:hAnsi="宋体"/>
          <w:b/>
          <w:bCs/>
          <w:color w:val="FF0000"/>
          <w:sz w:val="24"/>
        </w:rPr>
      </w:pPr>
      <w:r>
        <w:rPr>
          <w:rFonts w:ascii="黑体" w:eastAsia="黑体" w:hAnsi="宋体"/>
          <w:b/>
          <w:bCs/>
          <w:color w:val="FF0000"/>
          <w:sz w:val="24"/>
        </w:rPr>
        <w:t>21年8月</w:t>
      </w:r>
      <w:r w:rsidRPr="0010096C">
        <w:rPr>
          <w:rFonts w:ascii="黑体" w:eastAsia="黑体" w:hAnsi="宋体" w:hint="eastAsia"/>
          <w:b/>
          <w:bCs/>
          <w:color w:val="FF0000"/>
          <w:sz w:val="24"/>
        </w:rPr>
        <w:t>汽车消费</w:t>
      </w:r>
      <w:r>
        <w:rPr>
          <w:rFonts w:ascii="黑体" w:eastAsia="黑体" w:hAnsi="宋体" w:hint="eastAsia"/>
          <w:b/>
          <w:bCs/>
          <w:color w:val="FF0000"/>
          <w:sz w:val="24"/>
        </w:rPr>
        <w:t>走势回落</w:t>
      </w:r>
    </w:p>
    <w:p w14:paraId="0D18BCBA" w14:textId="77777777" w:rsidR="008427EC" w:rsidRDefault="008427EC" w:rsidP="008427EC">
      <w:pPr>
        <w:widowControl/>
        <w:ind w:firstLineChars="201" w:firstLine="422"/>
        <w:jc w:val="left"/>
        <w:rPr>
          <w:rFonts w:ascii="宋体" w:hAnsi="宋体"/>
          <w:kern w:val="0"/>
          <w:szCs w:val="21"/>
        </w:rPr>
      </w:pPr>
      <w:r>
        <w:rPr>
          <w:rFonts w:ascii="宋体" w:hAnsi="宋体"/>
          <w:noProof/>
          <w:kern w:val="0"/>
          <w:szCs w:val="21"/>
        </w:rPr>
        <w:drawing>
          <wp:inline distT="0" distB="0" distL="0" distR="0" wp14:anchorId="4C846AC5" wp14:editId="0F00E2D5">
            <wp:extent cx="4481195" cy="3237230"/>
            <wp:effectExtent l="0" t="0" r="0" b="127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481195" cy="3237230"/>
                    </a:xfrm>
                    <a:prstGeom prst="rect">
                      <a:avLst/>
                    </a:prstGeom>
                    <a:noFill/>
                  </pic:spPr>
                </pic:pic>
              </a:graphicData>
            </a:graphic>
          </wp:inline>
        </w:drawing>
      </w:r>
    </w:p>
    <w:p w14:paraId="090CD635" w14:textId="77777777" w:rsidR="008427EC" w:rsidRPr="00D57240" w:rsidRDefault="008427EC" w:rsidP="008427EC">
      <w:pPr>
        <w:ind w:firstLineChars="200" w:firstLine="420"/>
        <w:rPr>
          <w:rFonts w:ascii="宋体" w:hAnsi="宋体" w:cs="宋体"/>
          <w:color w:val="333333"/>
          <w:kern w:val="0"/>
          <w:szCs w:val="21"/>
        </w:rPr>
      </w:pPr>
      <w:r w:rsidRPr="00B5535E">
        <w:rPr>
          <w:rFonts w:ascii="宋体" w:hAnsi="宋体" w:cs="宋体" w:hint="eastAsia"/>
          <w:color w:val="333333"/>
          <w:kern w:val="0"/>
          <w:szCs w:val="21"/>
        </w:rPr>
        <w:t xml:space="preserve">　</w:t>
      </w:r>
      <w:r w:rsidRPr="00484A64">
        <w:rPr>
          <w:rFonts w:hint="eastAsia"/>
          <w:color w:val="333333"/>
        </w:rPr>
        <w:t xml:space="preserve">　</w:t>
      </w:r>
      <w:r w:rsidRPr="00484A64">
        <w:rPr>
          <w:rFonts w:hint="eastAsia"/>
          <w:color w:val="333333"/>
        </w:rPr>
        <w:t>8</w:t>
      </w:r>
      <w:r w:rsidRPr="00484A64">
        <w:rPr>
          <w:rFonts w:hint="eastAsia"/>
          <w:color w:val="333333"/>
        </w:rPr>
        <w:t>月份，社会消费品零售总额</w:t>
      </w:r>
      <w:r w:rsidRPr="00484A64">
        <w:rPr>
          <w:rFonts w:hint="eastAsia"/>
          <w:color w:val="333333"/>
        </w:rPr>
        <w:t>34395</w:t>
      </w:r>
      <w:r w:rsidRPr="00484A64">
        <w:rPr>
          <w:rFonts w:hint="eastAsia"/>
          <w:color w:val="333333"/>
        </w:rPr>
        <w:t>亿元，同比增长</w:t>
      </w:r>
      <w:r w:rsidRPr="00484A64">
        <w:rPr>
          <w:rFonts w:hint="eastAsia"/>
          <w:color w:val="333333"/>
        </w:rPr>
        <w:t>2.5%</w:t>
      </w:r>
      <w:r w:rsidRPr="00484A64">
        <w:rPr>
          <w:rFonts w:hint="eastAsia"/>
          <w:color w:val="333333"/>
        </w:rPr>
        <w:t>，比</w:t>
      </w:r>
      <w:r w:rsidRPr="00484A64">
        <w:rPr>
          <w:rFonts w:hint="eastAsia"/>
          <w:color w:val="333333"/>
        </w:rPr>
        <w:t>2019</w:t>
      </w:r>
      <w:r w:rsidRPr="00484A64">
        <w:rPr>
          <w:rFonts w:hint="eastAsia"/>
          <w:color w:val="333333"/>
        </w:rPr>
        <w:t>年</w:t>
      </w:r>
      <w:r w:rsidRPr="00484A64">
        <w:rPr>
          <w:rFonts w:hint="eastAsia"/>
          <w:color w:val="333333"/>
        </w:rPr>
        <w:t>8</w:t>
      </w:r>
      <w:r w:rsidRPr="00484A64">
        <w:rPr>
          <w:rFonts w:hint="eastAsia"/>
          <w:color w:val="333333"/>
        </w:rPr>
        <w:t>月份增长</w:t>
      </w:r>
      <w:r w:rsidRPr="00484A64">
        <w:rPr>
          <w:rFonts w:hint="eastAsia"/>
          <w:color w:val="333333"/>
        </w:rPr>
        <w:t>3.0%</w:t>
      </w:r>
      <w:r w:rsidRPr="00484A64">
        <w:rPr>
          <w:rFonts w:hint="eastAsia"/>
          <w:color w:val="333333"/>
        </w:rPr>
        <w:t>。其中，除汽车以外的消费品零售额</w:t>
      </w:r>
      <w:r w:rsidRPr="00484A64">
        <w:rPr>
          <w:rFonts w:hint="eastAsia"/>
          <w:color w:val="333333"/>
        </w:rPr>
        <w:t>31115</w:t>
      </w:r>
      <w:r w:rsidRPr="00484A64">
        <w:rPr>
          <w:rFonts w:hint="eastAsia"/>
          <w:color w:val="333333"/>
        </w:rPr>
        <w:t>亿元，增长</w:t>
      </w:r>
      <w:r w:rsidRPr="00484A64">
        <w:rPr>
          <w:rFonts w:hint="eastAsia"/>
          <w:color w:val="333333"/>
        </w:rPr>
        <w:t>3.6%</w:t>
      </w:r>
      <w:r w:rsidRPr="00484A64">
        <w:rPr>
          <w:rFonts w:hint="eastAsia"/>
          <w:color w:val="333333"/>
        </w:rPr>
        <w:t>。扣除价格因素，</w:t>
      </w:r>
      <w:r w:rsidRPr="00484A64">
        <w:rPr>
          <w:rFonts w:hint="eastAsia"/>
          <w:color w:val="333333"/>
        </w:rPr>
        <w:t>8</w:t>
      </w:r>
      <w:r w:rsidRPr="00484A64">
        <w:rPr>
          <w:rFonts w:hint="eastAsia"/>
          <w:color w:val="333333"/>
        </w:rPr>
        <w:t>月份社会消费品零售总额实际增长</w:t>
      </w:r>
      <w:r w:rsidRPr="00484A64">
        <w:rPr>
          <w:rFonts w:hint="eastAsia"/>
          <w:color w:val="333333"/>
        </w:rPr>
        <w:t>0.9%</w:t>
      </w:r>
      <w:r w:rsidRPr="00484A64">
        <w:rPr>
          <w:rFonts w:hint="eastAsia"/>
          <w:color w:val="333333"/>
        </w:rPr>
        <w:t>。</w:t>
      </w:r>
      <w:r w:rsidRPr="00D57240">
        <w:rPr>
          <w:rFonts w:ascii="宋体" w:hAnsi="宋体" w:cs="宋体" w:hint="eastAsia"/>
          <w:color w:val="333333"/>
          <w:kern w:val="0"/>
          <w:szCs w:val="21"/>
        </w:rPr>
        <w:t>。</w:t>
      </w:r>
    </w:p>
    <w:p w14:paraId="4C82704B" w14:textId="77777777" w:rsidR="008427EC" w:rsidRDefault="008427EC" w:rsidP="008427EC">
      <w:pPr>
        <w:ind w:firstLineChars="200" w:firstLine="420"/>
        <w:rPr>
          <w:rFonts w:ascii="宋体" w:hAnsi="宋体" w:cs="宋体"/>
          <w:color w:val="333333"/>
          <w:kern w:val="0"/>
          <w:szCs w:val="21"/>
        </w:rPr>
      </w:pPr>
      <w:r w:rsidRPr="00AB0E92">
        <w:rPr>
          <w:rFonts w:ascii="宋体" w:hAnsi="宋体" w:cs="宋体" w:hint="eastAsia"/>
          <w:color w:val="333333"/>
          <w:kern w:val="0"/>
          <w:szCs w:val="21"/>
        </w:rPr>
        <w:t>18</w:t>
      </w:r>
      <w:r w:rsidRPr="00AB0E92">
        <w:rPr>
          <w:rFonts w:ascii="宋体" w:hAnsi="宋体" w:cs="宋体"/>
          <w:color w:val="333333"/>
          <w:kern w:val="0"/>
          <w:szCs w:val="21"/>
        </w:rPr>
        <w:t>-19</w:t>
      </w:r>
      <w:r w:rsidRPr="00AB0E92">
        <w:rPr>
          <w:rFonts w:ascii="宋体" w:hAnsi="宋体" w:cs="宋体" w:hint="eastAsia"/>
          <w:color w:val="333333"/>
          <w:kern w:val="0"/>
          <w:szCs w:val="21"/>
        </w:rPr>
        <w:t>年的汽车消费相对低迷，入门级消费依旧不足，中高端消费升级表现突出。</w:t>
      </w:r>
      <w:r>
        <w:rPr>
          <w:rFonts w:ascii="宋体" w:hAnsi="宋体" w:cs="宋体" w:hint="eastAsia"/>
          <w:color w:val="333333"/>
          <w:kern w:val="0"/>
          <w:szCs w:val="21"/>
        </w:rPr>
        <w:t>2</w:t>
      </w:r>
      <w:r>
        <w:rPr>
          <w:rFonts w:ascii="宋体" w:hAnsi="宋体" w:cs="宋体"/>
          <w:color w:val="333333"/>
          <w:kern w:val="0"/>
          <w:szCs w:val="21"/>
        </w:rPr>
        <w:t>020</w:t>
      </w:r>
      <w:r>
        <w:rPr>
          <w:rFonts w:ascii="宋体" w:hAnsi="宋体" w:cs="宋体" w:hint="eastAsia"/>
          <w:color w:val="333333"/>
          <w:kern w:val="0"/>
          <w:szCs w:val="21"/>
        </w:rPr>
        <w:t>年</w:t>
      </w:r>
      <w:r>
        <w:rPr>
          <w:rFonts w:ascii="宋体" w:hAnsi="宋体" w:cs="宋体"/>
          <w:color w:val="333333"/>
          <w:kern w:val="0"/>
          <w:szCs w:val="21"/>
        </w:rPr>
        <w:t>的</w:t>
      </w:r>
      <w:r w:rsidRPr="00C340B4">
        <w:rPr>
          <w:rFonts w:ascii="宋体" w:hAnsi="宋体" w:cs="宋体" w:hint="eastAsia"/>
          <w:color w:val="333333"/>
          <w:kern w:val="0"/>
          <w:szCs w:val="21"/>
        </w:rPr>
        <w:t>汽车消费在</w:t>
      </w:r>
      <w:r>
        <w:rPr>
          <w:rFonts w:ascii="宋体" w:hAnsi="宋体" w:cs="宋体" w:hint="eastAsia"/>
          <w:color w:val="333333"/>
          <w:kern w:val="0"/>
          <w:szCs w:val="21"/>
        </w:rPr>
        <w:t>年初受到春节因素影响，</w:t>
      </w:r>
      <w:r>
        <w:rPr>
          <w:rFonts w:ascii="宋体" w:hAnsi="宋体" w:cs="宋体"/>
          <w:color w:val="333333"/>
          <w:kern w:val="0"/>
          <w:szCs w:val="21"/>
        </w:rPr>
        <w:t>8月</w:t>
      </w:r>
      <w:r>
        <w:rPr>
          <w:rFonts w:ascii="宋体" w:hAnsi="宋体" w:cs="宋体" w:hint="eastAsia"/>
          <w:color w:val="333333"/>
          <w:kern w:val="0"/>
          <w:szCs w:val="21"/>
        </w:rPr>
        <w:t>后随疫情改善逐步回升。2</w:t>
      </w:r>
      <w:r>
        <w:rPr>
          <w:rFonts w:ascii="宋体" w:hAnsi="宋体" w:cs="宋体"/>
          <w:color w:val="333333"/>
          <w:kern w:val="0"/>
          <w:szCs w:val="21"/>
        </w:rPr>
        <w:t>021</w:t>
      </w:r>
      <w:r>
        <w:rPr>
          <w:rFonts w:ascii="宋体" w:hAnsi="宋体" w:cs="宋体" w:hint="eastAsia"/>
          <w:color w:val="333333"/>
          <w:kern w:val="0"/>
          <w:szCs w:val="21"/>
        </w:rPr>
        <w:t>年汽车对消费贡献为正，但增幅不大。</w:t>
      </w:r>
    </w:p>
    <w:p w14:paraId="431ABA33" w14:textId="77777777" w:rsidR="008427EC" w:rsidRDefault="008427EC" w:rsidP="008427EC">
      <w:pPr>
        <w:ind w:firstLineChars="200" w:firstLine="420"/>
        <w:rPr>
          <w:rFonts w:ascii="宋体" w:hAnsi="宋体" w:cs="宋体"/>
          <w:color w:val="333333"/>
          <w:kern w:val="0"/>
          <w:szCs w:val="21"/>
        </w:rPr>
      </w:pPr>
    </w:p>
    <w:p w14:paraId="7365FEE8" w14:textId="77777777" w:rsidR="008427EC" w:rsidRPr="0010096C" w:rsidRDefault="008427EC" w:rsidP="008427EC">
      <w:pPr>
        <w:keepNext/>
        <w:keepLines/>
        <w:numPr>
          <w:ilvl w:val="0"/>
          <w:numId w:val="1"/>
        </w:numPr>
        <w:spacing w:line="416" w:lineRule="auto"/>
        <w:ind w:left="420"/>
        <w:outlineLvl w:val="1"/>
        <w:rPr>
          <w:rFonts w:ascii="黑体" w:eastAsia="黑体" w:hAnsi="宋体"/>
          <w:b/>
          <w:bCs/>
          <w:color w:val="FF0000"/>
          <w:sz w:val="24"/>
        </w:rPr>
      </w:pPr>
      <w:r>
        <w:rPr>
          <w:rFonts w:ascii="黑体" w:eastAsia="黑体" w:hAnsi="宋体" w:hint="eastAsia"/>
          <w:b/>
          <w:bCs/>
          <w:color w:val="FF0000"/>
          <w:sz w:val="24"/>
        </w:rPr>
        <w:t>2021年1</w:t>
      </w:r>
      <w:r>
        <w:rPr>
          <w:rFonts w:ascii="黑体" w:eastAsia="黑体" w:hAnsi="宋体"/>
          <w:b/>
          <w:bCs/>
          <w:color w:val="FF0000"/>
          <w:sz w:val="24"/>
        </w:rPr>
        <w:t>-8月</w:t>
      </w:r>
      <w:r w:rsidRPr="0010096C">
        <w:rPr>
          <w:rFonts w:ascii="黑体" w:eastAsia="黑体" w:hAnsi="宋体" w:hint="eastAsia"/>
          <w:b/>
          <w:bCs/>
          <w:color w:val="FF0000"/>
          <w:sz w:val="24"/>
        </w:rPr>
        <w:t>汽车产量</w:t>
      </w:r>
      <w:r>
        <w:rPr>
          <w:rFonts w:ascii="黑体" w:eastAsia="黑体" w:hAnsi="宋体" w:hint="eastAsia"/>
          <w:b/>
          <w:bCs/>
          <w:color w:val="FF0000"/>
          <w:sz w:val="24"/>
        </w:rPr>
        <w:t>回稳</w:t>
      </w:r>
    </w:p>
    <w:p w14:paraId="2AF0F5F4" w14:textId="77777777" w:rsidR="008427EC" w:rsidRPr="00941384" w:rsidRDefault="008427EC" w:rsidP="008427EC">
      <w:pPr>
        <w:rPr>
          <w:color w:val="000000"/>
        </w:rPr>
      </w:pPr>
      <w:r>
        <w:rPr>
          <w:noProof/>
          <w:color w:val="000000"/>
        </w:rPr>
        <w:drawing>
          <wp:inline distT="0" distB="0" distL="0" distR="0" wp14:anchorId="300AC1FF" wp14:editId="27C12B74">
            <wp:extent cx="5553710" cy="3298190"/>
            <wp:effectExtent l="0" t="0" r="889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553710" cy="3298190"/>
                    </a:xfrm>
                    <a:prstGeom prst="rect">
                      <a:avLst/>
                    </a:prstGeom>
                    <a:noFill/>
                  </pic:spPr>
                </pic:pic>
              </a:graphicData>
            </a:graphic>
          </wp:inline>
        </w:drawing>
      </w:r>
    </w:p>
    <w:p w14:paraId="79186C3A" w14:textId="77777777" w:rsidR="008427EC" w:rsidRDefault="008427EC" w:rsidP="008427EC">
      <w:pPr>
        <w:ind w:firstLineChars="202" w:firstLine="424"/>
      </w:pPr>
      <w:r w:rsidRPr="008D33FF">
        <w:rPr>
          <w:rFonts w:hint="eastAsia"/>
          <w:color w:val="333333"/>
        </w:rPr>
        <w:t>分产品看，</w:t>
      </w:r>
      <w:r w:rsidRPr="008D33FF">
        <w:rPr>
          <w:rFonts w:hint="eastAsia"/>
          <w:color w:val="333333"/>
        </w:rPr>
        <w:t>8</w:t>
      </w:r>
      <w:r w:rsidRPr="008D33FF">
        <w:rPr>
          <w:rFonts w:hint="eastAsia"/>
          <w:color w:val="333333"/>
        </w:rPr>
        <w:t>月份，</w:t>
      </w:r>
      <w:r w:rsidRPr="008D33FF">
        <w:rPr>
          <w:rFonts w:hint="eastAsia"/>
          <w:color w:val="333333"/>
        </w:rPr>
        <w:t>612</w:t>
      </w:r>
      <w:r w:rsidRPr="008D33FF">
        <w:rPr>
          <w:rFonts w:hint="eastAsia"/>
          <w:color w:val="333333"/>
        </w:rPr>
        <w:t>种产品中有</w:t>
      </w:r>
      <w:r w:rsidRPr="008D33FF">
        <w:rPr>
          <w:rFonts w:hint="eastAsia"/>
          <w:color w:val="333333"/>
        </w:rPr>
        <w:t>323</w:t>
      </w:r>
      <w:r w:rsidRPr="008D33FF">
        <w:rPr>
          <w:rFonts w:hint="eastAsia"/>
          <w:color w:val="333333"/>
        </w:rPr>
        <w:t>种产品产量同比增长。钢材</w:t>
      </w:r>
      <w:r w:rsidRPr="008D33FF">
        <w:rPr>
          <w:rFonts w:hint="eastAsia"/>
          <w:color w:val="333333"/>
        </w:rPr>
        <w:t>10880</w:t>
      </w:r>
      <w:r w:rsidRPr="008D33FF">
        <w:rPr>
          <w:rFonts w:hint="eastAsia"/>
          <w:color w:val="333333"/>
        </w:rPr>
        <w:t>万吨，同比下降</w:t>
      </w:r>
      <w:r w:rsidRPr="008D33FF">
        <w:rPr>
          <w:rFonts w:hint="eastAsia"/>
          <w:color w:val="333333"/>
        </w:rPr>
        <w:t>10.1%</w:t>
      </w:r>
      <w:r w:rsidRPr="008D33FF">
        <w:rPr>
          <w:rFonts w:hint="eastAsia"/>
          <w:color w:val="333333"/>
        </w:rPr>
        <w:t>；水泥</w:t>
      </w:r>
      <w:r w:rsidRPr="008D33FF">
        <w:rPr>
          <w:rFonts w:hint="eastAsia"/>
          <w:color w:val="333333"/>
        </w:rPr>
        <w:t>21517</w:t>
      </w:r>
      <w:r w:rsidRPr="008D33FF">
        <w:rPr>
          <w:rFonts w:hint="eastAsia"/>
          <w:color w:val="333333"/>
        </w:rPr>
        <w:t>万吨，下降</w:t>
      </w:r>
      <w:r w:rsidRPr="008D33FF">
        <w:rPr>
          <w:rFonts w:hint="eastAsia"/>
          <w:color w:val="333333"/>
        </w:rPr>
        <w:t>5.2%</w:t>
      </w:r>
      <w:r w:rsidRPr="008D33FF">
        <w:rPr>
          <w:rFonts w:hint="eastAsia"/>
          <w:color w:val="333333"/>
        </w:rPr>
        <w:t>；十种有色金属</w:t>
      </w:r>
      <w:r w:rsidRPr="008D33FF">
        <w:rPr>
          <w:rFonts w:hint="eastAsia"/>
          <w:color w:val="333333"/>
        </w:rPr>
        <w:t>530</w:t>
      </w:r>
      <w:r w:rsidRPr="008D33FF">
        <w:rPr>
          <w:rFonts w:hint="eastAsia"/>
          <w:color w:val="333333"/>
        </w:rPr>
        <w:t>万吨，增长</w:t>
      </w:r>
      <w:r w:rsidRPr="008D33FF">
        <w:rPr>
          <w:rFonts w:hint="eastAsia"/>
          <w:color w:val="333333"/>
        </w:rPr>
        <w:t>0.4%</w:t>
      </w:r>
      <w:r w:rsidRPr="008D33FF">
        <w:rPr>
          <w:rFonts w:hint="eastAsia"/>
          <w:color w:val="333333"/>
        </w:rPr>
        <w:t>；乙烯</w:t>
      </w:r>
      <w:r w:rsidRPr="008D33FF">
        <w:rPr>
          <w:rFonts w:hint="eastAsia"/>
          <w:color w:val="333333"/>
        </w:rPr>
        <w:t>231</w:t>
      </w:r>
      <w:r w:rsidRPr="008D33FF">
        <w:rPr>
          <w:rFonts w:hint="eastAsia"/>
          <w:color w:val="333333"/>
        </w:rPr>
        <w:t>万吨，增长</w:t>
      </w:r>
      <w:r w:rsidRPr="008D33FF">
        <w:rPr>
          <w:rFonts w:hint="eastAsia"/>
          <w:color w:val="333333"/>
        </w:rPr>
        <w:t>15.3%</w:t>
      </w:r>
      <w:r w:rsidRPr="008D33FF">
        <w:rPr>
          <w:rFonts w:hint="eastAsia"/>
          <w:color w:val="333333"/>
        </w:rPr>
        <w:t>；汽车</w:t>
      </w:r>
      <w:r w:rsidRPr="008D33FF">
        <w:rPr>
          <w:rFonts w:hint="eastAsia"/>
          <w:color w:val="333333"/>
        </w:rPr>
        <w:t>173.4</w:t>
      </w:r>
      <w:r w:rsidRPr="008D33FF">
        <w:rPr>
          <w:rFonts w:hint="eastAsia"/>
          <w:color w:val="333333"/>
        </w:rPr>
        <w:t>万辆，下降</w:t>
      </w:r>
      <w:r w:rsidRPr="008D33FF">
        <w:rPr>
          <w:rFonts w:hint="eastAsia"/>
          <w:color w:val="333333"/>
        </w:rPr>
        <w:t>19.1%</w:t>
      </w:r>
      <w:r w:rsidRPr="008D33FF">
        <w:rPr>
          <w:rFonts w:hint="eastAsia"/>
          <w:color w:val="333333"/>
        </w:rPr>
        <w:t>，其中，新能源汽车</w:t>
      </w:r>
      <w:r w:rsidRPr="008D33FF">
        <w:rPr>
          <w:rFonts w:hint="eastAsia"/>
          <w:color w:val="333333"/>
        </w:rPr>
        <w:t>33.0</w:t>
      </w:r>
      <w:r w:rsidRPr="008D33FF">
        <w:rPr>
          <w:rFonts w:hint="eastAsia"/>
          <w:color w:val="333333"/>
        </w:rPr>
        <w:t>万辆，增长</w:t>
      </w:r>
      <w:r w:rsidRPr="008D33FF">
        <w:rPr>
          <w:rFonts w:hint="eastAsia"/>
          <w:color w:val="333333"/>
        </w:rPr>
        <w:t>151.9%</w:t>
      </w:r>
      <w:r w:rsidRPr="008D33FF">
        <w:rPr>
          <w:rFonts w:hint="eastAsia"/>
          <w:color w:val="333333"/>
        </w:rPr>
        <w:t>；发电量</w:t>
      </w:r>
      <w:r w:rsidRPr="008D33FF">
        <w:rPr>
          <w:rFonts w:hint="eastAsia"/>
          <w:color w:val="333333"/>
        </w:rPr>
        <w:t>7383</w:t>
      </w:r>
      <w:r w:rsidRPr="008D33FF">
        <w:rPr>
          <w:rFonts w:hint="eastAsia"/>
          <w:color w:val="333333"/>
        </w:rPr>
        <w:t>亿千瓦时，增长</w:t>
      </w:r>
      <w:r w:rsidRPr="008D33FF">
        <w:rPr>
          <w:rFonts w:hint="eastAsia"/>
          <w:color w:val="333333"/>
        </w:rPr>
        <w:t>0.2%</w:t>
      </w:r>
      <w:r w:rsidRPr="008D33FF">
        <w:rPr>
          <w:rFonts w:hint="eastAsia"/>
          <w:color w:val="333333"/>
        </w:rPr>
        <w:t>；原油加工量</w:t>
      </w:r>
      <w:r w:rsidRPr="008D33FF">
        <w:rPr>
          <w:rFonts w:hint="eastAsia"/>
          <w:color w:val="333333"/>
        </w:rPr>
        <w:t>5835</w:t>
      </w:r>
      <w:r w:rsidRPr="008D33FF">
        <w:rPr>
          <w:rFonts w:hint="eastAsia"/>
          <w:color w:val="333333"/>
        </w:rPr>
        <w:t>万吨，下降</w:t>
      </w:r>
      <w:r w:rsidRPr="008D33FF">
        <w:rPr>
          <w:rFonts w:hint="eastAsia"/>
          <w:color w:val="333333"/>
        </w:rPr>
        <w:t>2.2%</w:t>
      </w:r>
      <w:r w:rsidRPr="008D33FF">
        <w:rPr>
          <w:rFonts w:hint="eastAsia"/>
          <w:color w:val="333333"/>
        </w:rPr>
        <w:t>。</w:t>
      </w:r>
      <w:r w:rsidRPr="00D77872">
        <w:rPr>
          <w:rFonts w:hint="eastAsia"/>
          <w:color w:val="333333"/>
        </w:rPr>
        <w:t>。</w:t>
      </w:r>
    </w:p>
    <w:p w14:paraId="38FCDE10" w14:textId="77777777" w:rsidR="008427EC" w:rsidRPr="00CF1A6F" w:rsidRDefault="008427EC" w:rsidP="008427EC">
      <w:pPr>
        <w:ind w:firstLineChars="202" w:firstLine="424"/>
        <w:rPr>
          <w:color w:val="000000"/>
          <w:sz w:val="20"/>
        </w:rPr>
      </w:pPr>
      <w:r>
        <w:rPr>
          <w:rFonts w:hint="eastAsia"/>
          <w:color w:val="000000"/>
          <w:szCs w:val="21"/>
        </w:rPr>
        <w:t>今年</w:t>
      </w:r>
      <w:r>
        <w:rPr>
          <w:b/>
          <w:color w:val="000000"/>
          <w:szCs w:val="21"/>
        </w:rPr>
        <w:t>1-8</w:t>
      </w:r>
      <w:r>
        <w:rPr>
          <w:b/>
          <w:color w:val="000000"/>
          <w:szCs w:val="21"/>
        </w:rPr>
        <w:t>月</w:t>
      </w:r>
      <w:r>
        <w:rPr>
          <w:rFonts w:hint="eastAsia"/>
          <w:color w:val="000000"/>
          <w:szCs w:val="21"/>
        </w:rPr>
        <w:t>的汽车生产</w:t>
      </w:r>
      <w:r>
        <w:rPr>
          <w:color w:val="000000"/>
          <w:szCs w:val="21"/>
        </w:rPr>
        <w:t>1459</w:t>
      </w:r>
      <w:r>
        <w:rPr>
          <w:rFonts w:hint="eastAsia"/>
          <w:color w:val="000000"/>
          <w:szCs w:val="21"/>
        </w:rPr>
        <w:t>万台增长</w:t>
      </w:r>
      <w:r>
        <w:rPr>
          <w:color w:val="000000"/>
          <w:szCs w:val="21"/>
        </w:rPr>
        <w:t>19</w:t>
      </w:r>
      <w:r>
        <w:rPr>
          <w:rFonts w:hint="eastAsia"/>
          <w:color w:val="000000"/>
          <w:szCs w:val="21"/>
        </w:rPr>
        <w:t>%</w:t>
      </w:r>
      <w:r>
        <w:rPr>
          <w:rFonts w:hint="eastAsia"/>
          <w:color w:val="000000"/>
          <w:szCs w:val="21"/>
        </w:rPr>
        <w:t>是较大的增幅，其中轿车的增速</w:t>
      </w:r>
      <w:r>
        <w:rPr>
          <w:color w:val="000000"/>
          <w:szCs w:val="21"/>
        </w:rPr>
        <w:t>18</w:t>
      </w:r>
      <w:r>
        <w:rPr>
          <w:rFonts w:hint="eastAsia"/>
          <w:color w:val="000000"/>
          <w:szCs w:val="21"/>
        </w:rPr>
        <w:t>%</w:t>
      </w:r>
      <w:r>
        <w:rPr>
          <w:rFonts w:hint="eastAsia"/>
          <w:color w:val="000000"/>
          <w:szCs w:val="21"/>
        </w:rPr>
        <w:t>，也是很好的高增长。</w:t>
      </w:r>
    </w:p>
    <w:p w14:paraId="57DFE25B" w14:textId="77777777" w:rsidR="008427EC" w:rsidRPr="00941384" w:rsidRDefault="008427EC" w:rsidP="008427EC">
      <w:pPr>
        <w:ind w:firstLineChars="202" w:firstLine="424"/>
        <w:rPr>
          <w:color w:val="000000"/>
        </w:rPr>
      </w:pPr>
    </w:p>
    <w:p w14:paraId="42FB8F08" w14:textId="77777777" w:rsidR="008427EC" w:rsidRPr="0010096C" w:rsidRDefault="008427EC" w:rsidP="008427EC">
      <w:pPr>
        <w:keepNext/>
        <w:keepLines/>
        <w:numPr>
          <w:ilvl w:val="0"/>
          <w:numId w:val="1"/>
        </w:numPr>
        <w:spacing w:line="416" w:lineRule="auto"/>
        <w:ind w:left="420"/>
        <w:outlineLvl w:val="1"/>
        <w:rPr>
          <w:rFonts w:ascii="黑体" w:eastAsia="黑体" w:hAnsi="宋体"/>
          <w:b/>
          <w:bCs/>
          <w:color w:val="FF0000"/>
          <w:sz w:val="24"/>
        </w:rPr>
      </w:pPr>
      <w:r>
        <w:rPr>
          <w:rFonts w:ascii="黑体" w:eastAsia="黑体" w:hAnsi="宋体"/>
          <w:b/>
          <w:bCs/>
          <w:color w:val="FF0000"/>
          <w:sz w:val="24"/>
        </w:rPr>
        <w:t>21</w:t>
      </w:r>
      <w:r w:rsidRPr="0010096C">
        <w:rPr>
          <w:rFonts w:ascii="黑体" w:eastAsia="黑体" w:hAnsi="宋体" w:hint="eastAsia"/>
          <w:b/>
          <w:bCs/>
          <w:color w:val="FF0000"/>
          <w:sz w:val="24"/>
        </w:rPr>
        <w:t>年汽车增加值</w:t>
      </w:r>
      <w:r>
        <w:rPr>
          <w:rFonts w:ascii="黑体" w:eastAsia="黑体" w:hAnsi="宋体" w:hint="eastAsia"/>
          <w:b/>
          <w:bCs/>
          <w:color w:val="FF0000"/>
          <w:sz w:val="24"/>
        </w:rPr>
        <w:t>回落较快</w:t>
      </w:r>
    </w:p>
    <w:p w14:paraId="47AAF4CE" w14:textId="77777777" w:rsidR="008427EC" w:rsidRPr="00941384" w:rsidRDefault="008427EC" w:rsidP="008427EC">
      <w:pPr>
        <w:ind w:firstLineChars="135" w:firstLine="283"/>
      </w:pPr>
      <w:r>
        <w:rPr>
          <w:noProof/>
        </w:rPr>
        <w:drawing>
          <wp:inline distT="0" distB="0" distL="0" distR="0" wp14:anchorId="38ACD67C" wp14:editId="59AD289D">
            <wp:extent cx="4109085" cy="3091180"/>
            <wp:effectExtent l="0" t="0" r="5715"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109085" cy="3091180"/>
                    </a:xfrm>
                    <a:prstGeom prst="rect">
                      <a:avLst/>
                    </a:prstGeom>
                    <a:noFill/>
                  </pic:spPr>
                </pic:pic>
              </a:graphicData>
            </a:graphic>
          </wp:inline>
        </w:drawing>
      </w:r>
    </w:p>
    <w:p w14:paraId="047E66F2" w14:textId="77777777" w:rsidR="008427EC" w:rsidRPr="00F26482" w:rsidRDefault="008427EC" w:rsidP="008427EC">
      <w:pPr>
        <w:ind w:firstLineChars="315" w:firstLine="661"/>
        <w:rPr>
          <w:rFonts w:ascii="宋体" w:hAnsi="宋体" w:cs="宋体"/>
          <w:color w:val="333333"/>
          <w:kern w:val="0"/>
          <w:szCs w:val="21"/>
        </w:rPr>
      </w:pPr>
      <w:r w:rsidRPr="00F26482">
        <w:rPr>
          <w:color w:val="333333"/>
          <w:kern w:val="0"/>
          <w:szCs w:val="21"/>
        </w:rPr>
        <w:t>8</w:t>
      </w:r>
      <w:r w:rsidRPr="00F26482">
        <w:rPr>
          <w:rFonts w:ascii="宋体" w:hAnsi="宋体" w:cs="宋体" w:hint="eastAsia"/>
          <w:color w:val="333333"/>
          <w:kern w:val="0"/>
          <w:szCs w:val="21"/>
        </w:rPr>
        <w:t>月份，规模以上工业增加值同比实际增长</w:t>
      </w:r>
      <w:r w:rsidRPr="00F26482">
        <w:rPr>
          <w:color w:val="333333"/>
          <w:kern w:val="0"/>
          <w:szCs w:val="21"/>
        </w:rPr>
        <w:t>5.3%</w:t>
      </w:r>
      <w:r w:rsidRPr="0058410E">
        <w:rPr>
          <w:rFonts w:hint="eastAsia"/>
          <w:color w:val="333333"/>
          <w:kern w:val="0"/>
          <w:szCs w:val="21"/>
        </w:rPr>
        <w:t>，</w:t>
      </w:r>
      <w:r w:rsidRPr="00F26482">
        <w:rPr>
          <w:color w:val="333333"/>
          <w:kern w:val="0"/>
          <w:szCs w:val="21"/>
        </w:rPr>
        <w:t>1</w:t>
      </w:r>
      <w:r w:rsidRPr="00F26482">
        <w:rPr>
          <w:rFonts w:ascii="宋体" w:hAnsi="宋体" w:cs="宋体" w:hint="eastAsia"/>
          <w:color w:val="333333"/>
          <w:kern w:val="0"/>
          <w:szCs w:val="21"/>
        </w:rPr>
        <w:t>—</w:t>
      </w:r>
      <w:r w:rsidRPr="00F26482">
        <w:rPr>
          <w:color w:val="333333"/>
          <w:kern w:val="0"/>
          <w:szCs w:val="21"/>
        </w:rPr>
        <w:t>8</w:t>
      </w:r>
      <w:r w:rsidRPr="00F26482">
        <w:rPr>
          <w:rFonts w:ascii="宋体" w:hAnsi="宋体" w:cs="宋体" w:hint="eastAsia"/>
          <w:color w:val="333333"/>
          <w:kern w:val="0"/>
          <w:szCs w:val="21"/>
        </w:rPr>
        <w:t>月份，规模以上工业增加值同比增长</w:t>
      </w:r>
      <w:r w:rsidRPr="00F26482">
        <w:rPr>
          <w:color w:val="333333"/>
          <w:kern w:val="0"/>
          <w:szCs w:val="21"/>
        </w:rPr>
        <w:t>13.1%</w:t>
      </w:r>
      <w:r w:rsidRPr="00F26482">
        <w:rPr>
          <w:rFonts w:ascii="宋体" w:hAnsi="宋体" w:cs="宋体" w:hint="eastAsia"/>
          <w:color w:val="333333"/>
          <w:kern w:val="0"/>
          <w:szCs w:val="21"/>
        </w:rPr>
        <w:t>，两年平均增长</w:t>
      </w:r>
      <w:r w:rsidRPr="00F26482">
        <w:rPr>
          <w:color w:val="333333"/>
          <w:kern w:val="0"/>
          <w:szCs w:val="21"/>
        </w:rPr>
        <w:t>6.6%</w:t>
      </w:r>
      <w:r w:rsidRPr="00F26482">
        <w:rPr>
          <w:rFonts w:ascii="宋体" w:hAnsi="宋体" w:cs="宋体" w:hint="eastAsia"/>
          <w:color w:val="333333"/>
          <w:kern w:val="0"/>
          <w:szCs w:val="21"/>
        </w:rPr>
        <w:t>。</w:t>
      </w:r>
    </w:p>
    <w:p w14:paraId="003FF8CE" w14:textId="77777777" w:rsidR="008427EC" w:rsidRPr="0058410E" w:rsidRDefault="008427EC" w:rsidP="008427EC">
      <w:pPr>
        <w:ind w:firstLineChars="315" w:firstLine="661"/>
        <w:rPr>
          <w:szCs w:val="21"/>
        </w:rPr>
      </w:pPr>
      <w:r w:rsidRPr="0058410E">
        <w:rPr>
          <w:color w:val="333333"/>
          <w:szCs w:val="21"/>
        </w:rPr>
        <w:t>21</w:t>
      </w:r>
      <w:r w:rsidRPr="0058410E">
        <w:rPr>
          <w:color w:val="333333"/>
          <w:szCs w:val="21"/>
        </w:rPr>
        <w:t>年</w:t>
      </w:r>
      <w:r w:rsidRPr="0058410E">
        <w:rPr>
          <w:color w:val="333333"/>
          <w:szCs w:val="21"/>
        </w:rPr>
        <w:t>8</w:t>
      </w:r>
      <w:r w:rsidRPr="0058410E">
        <w:rPr>
          <w:color w:val="333333"/>
          <w:szCs w:val="21"/>
        </w:rPr>
        <w:t>月</w:t>
      </w:r>
      <w:r w:rsidRPr="0058410E">
        <w:rPr>
          <w:rFonts w:hint="eastAsia"/>
          <w:szCs w:val="21"/>
        </w:rPr>
        <w:t>的汽车增加值下降</w:t>
      </w:r>
      <w:r w:rsidRPr="0058410E">
        <w:rPr>
          <w:szCs w:val="21"/>
        </w:rPr>
        <w:t>13</w:t>
      </w:r>
      <w:r w:rsidRPr="0058410E">
        <w:rPr>
          <w:rFonts w:hint="eastAsia"/>
          <w:szCs w:val="21"/>
        </w:rPr>
        <w:t>%</w:t>
      </w:r>
      <w:r w:rsidRPr="0058410E">
        <w:rPr>
          <w:rFonts w:hint="eastAsia"/>
          <w:szCs w:val="21"/>
        </w:rPr>
        <w:t>，基数回归偏高，今年增速也</w:t>
      </w:r>
      <w:proofErr w:type="gramStart"/>
      <w:r w:rsidRPr="0058410E">
        <w:rPr>
          <w:rFonts w:hint="eastAsia"/>
          <w:szCs w:val="21"/>
        </w:rPr>
        <w:t>基本回归</w:t>
      </w:r>
      <w:proofErr w:type="gramEnd"/>
      <w:r w:rsidRPr="0058410E">
        <w:rPr>
          <w:rFonts w:hint="eastAsia"/>
          <w:szCs w:val="21"/>
        </w:rPr>
        <w:t>正常，好于去年走势。</w:t>
      </w:r>
      <w:r w:rsidRPr="0058410E">
        <w:rPr>
          <w:rFonts w:hint="eastAsia"/>
          <w:szCs w:val="21"/>
        </w:rPr>
        <w:t>1</w:t>
      </w:r>
      <w:r w:rsidRPr="0058410E">
        <w:rPr>
          <w:szCs w:val="21"/>
        </w:rPr>
        <w:t>8</w:t>
      </w:r>
      <w:r w:rsidRPr="0058410E">
        <w:rPr>
          <w:rFonts w:hint="eastAsia"/>
          <w:szCs w:val="21"/>
        </w:rPr>
        <w:t>年</w:t>
      </w:r>
      <w:r w:rsidRPr="0058410E">
        <w:rPr>
          <w:rFonts w:hint="eastAsia"/>
          <w:color w:val="333333"/>
          <w:szCs w:val="21"/>
        </w:rPr>
        <w:t>汽车业增加值</w:t>
      </w:r>
      <w:r w:rsidRPr="0058410E">
        <w:rPr>
          <w:rFonts w:hint="eastAsia"/>
          <w:szCs w:val="21"/>
        </w:rPr>
        <w:t>增</w:t>
      </w:r>
      <w:r w:rsidRPr="0058410E">
        <w:rPr>
          <w:szCs w:val="21"/>
        </w:rPr>
        <w:t>4.9</w:t>
      </w:r>
      <w:r w:rsidRPr="0058410E">
        <w:rPr>
          <w:rFonts w:hint="eastAsia"/>
          <w:szCs w:val="21"/>
        </w:rPr>
        <w:t>%.,19</w:t>
      </w:r>
      <w:r w:rsidRPr="0058410E">
        <w:rPr>
          <w:rFonts w:hint="eastAsia"/>
          <w:szCs w:val="21"/>
        </w:rPr>
        <w:t>年</w:t>
      </w:r>
      <w:r w:rsidRPr="0058410E">
        <w:rPr>
          <w:rFonts w:hint="eastAsia"/>
          <w:color w:val="333333"/>
          <w:szCs w:val="21"/>
        </w:rPr>
        <w:t>汽车业增加值</w:t>
      </w:r>
      <w:r w:rsidRPr="0058410E">
        <w:rPr>
          <w:color w:val="333333"/>
          <w:szCs w:val="21"/>
        </w:rPr>
        <w:t>1.8%</w:t>
      </w:r>
      <w:r w:rsidRPr="0058410E">
        <w:rPr>
          <w:rFonts w:hint="eastAsia"/>
          <w:color w:val="333333"/>
          <w:szCs w:val="21"/>
        </w:rPr>
        <w:t>，是低于制造业增加值平均水平，今年增速回升到</w:t>
      </w:r>
      <w:r w:rsidRPr="0058410E">
        <w:rPr>
          <w:color w:val="333333"/>
          <w:szCs w:val="21"/>
        </w:rPr>
        <w:t>16</w:t>
      </w:r>
      <w:r w:rsidRPr="0058410E">
        <w:rPr>
          <w:rFonts w:hint="eastAsia"/>
          <w:color w:val="333333"/>
          <w:szCs w:val="21"/>
        </w:rPr>
        <w:t>%</w:t>
      </w:r>
      <w:r w:rsidRPr="0058410E">
        <w:rPr>
          <w:rFonts w:hint="eastAsia"/>
          <w:color w:val="333333"/>
          <w:szCs w:val="21"/>
        </w:rPr>
        <w:t>的水平，折算后仍是正常，为制造业</w:t>
      </w:r>
      <w:proofErr w:type="gramStart"/>
      <w:r w:rsidRPr="0058410E">
        <w:rPr>
          <w:rFonts w:hint="eastAsia"/>
          <w:color w:val="333333"/>
          <w:szCs w:val="21"/>
        </w:rPr>
        <w:t>稳增长</w:t>
      </w:r>
      <w:proofErr w:type="gramEnd"/>
      <w:r w:rsidRPr="0058410E">
        <w:rPr>
          <w:rFonts w:hint="eastAsia"/>
          <w:color w:val="333333"/>
          <w:szCs w:val="21"/>
        </w:rPr>
        <w:t>贡献较大。</w:t>
      </w:r>
    </w:p>
    <w:p w14:paraId="3138B4BA" w14:textId="77777777" w:rsidR="008427EC" w:rsidRPr="0058410E" w:rsidRDefault="008427EC" w:rsidP="008427EC">
      <w:pPr>
        <w:ind w:firstLineChars="202" w:firstLine="424"/>
        <w:rPr>
          <w:szCs w:val="21"/>
        </w:rPr>
      </w:pPr>
    </w:p>
    <w:p w14:paraId="677A1EC2" w14:textId="77777777" w:rsidR="008427EC" w:rsidRPr="0010096C" w:rsidRDefault="008427EC" w:rsidP="008427EC">
      <w:pPr>
        <w:keepNext/>
        <w:keepLines/>
        <w:numPr>
          <w:ilvl w:val="0"/>
          <w:numId w:val="1"/>
        </w:numPr>
        <w:spacing w:line="416" w:lineRule="auto"/>
        <w:ind w:left="420"/>
        <w:outlineLvl w:val="1"/>
        <w:rPr>
          <w:rFonts w:ascii="黑体" w:eastAsia="黑体" w:hAnsi="宋体"/>
          <w:b/>
          <w:bCs/>
          <w:color w:val="FF0000"/>
          <w:sz w:val="24"/>
        </w:rPr>
      </w:pPr>
      <w:r>
        <w:rPr>
          <w:rFonts w:ascii="黑体" w:eastAsia="黑体" w:hAnsi="宋体"/>
          <w:b/>
          <w:bCs/>
          <w:color w:val="FF0000"/>
          <w:sz w:val="24"/>
        </w:rPr>
        <w:t>8月</w:t>
      </w:r>
      <w:r w:rsidRPr="0010096C">
        <w:rPr>
          <w:rFonts w:ascii="黑体" w:eastAsia="黑体" w:hAnsi="宋体" w:hint="eastAsia"/>
          <w:b/>
          <w:bCs/>
          <w:color w:val="FF0000"/>
          <w:sz w:val="24"/>
        </w:rPr>
        <w:t>新能源汽车生产</w:t>
      </w:r>
      <w:r>
        <w:rPr>
          <w:rFonts w:ascii="黑体" w:eastAsia="黑体" w:hAnsi="宋体"/>
          <w:b/>
          <w:bCs/>
          <w:color w:val="FF0000"/>
          <w:sz w:val="24"/>
        </w:rPr>
        <w:t>32</w:t>
      </w:r>
      <w:r w:rsidRPr="0010096C">
        <w:rPr>
          <w:rFonts w:ascii="黑体" w:eastAsia="黑体" w:hAnsi="宋体" w:hint="eastAsia"/>
          <w:b/>
          <w:bCs/>
          <w:color w:val="FF0000"/>
          <w:sz w:val="24"/>
        </w:rPr>
        <w:t>万</w:t>
      </w:r>
      <w:r>
        <w:rPr>
          <w:rFonts w:ascii="黑体" w:eastAsia="黑体" w:hAnsi="宋体" w:hint="eastAsia"/>
          <w:b/>
          <w:bCs/>
          <w:color w:val="FF0000"/>
          <w:sz w:val="24"/>
        </w:rPr>
        <w:t>增</w:t>
      </w:r>
      <w:r>
        <w:rPr>
          <w:rFonts w:ascii="黑体" w:eastAsia="黑体" w:hAnsi="宋体"/>
          <w:b/>
          <w:bCs/>
          <w:color w:val="FF0000"/>
          <w:sz w:val="24"/>
        </w:rPr>
        <w:t>56</w:t>
      </w:r>
      <w:r>
        <w:rPr>
          <w:rFonts w:ascii="黑体" w:eastAsia="黑体" w:hAnsi="宋体" w:hint="eastAsia"/>
          <w:b/>
          <w:bCs/>
          <w:color w:val="FF0000"/>
          <w:sz w:val="24"/>
        </w:rPr>
        <w:t>%</w:t>
      </w:r>
    </w:p>
    <w:p w14:paraId="52FAE2E0" w14:textId="77777777" w:rsidR="008427EC" w:rsidRDefault="008427EC" w:rsidP="008427EC">
      <w:pPr>
        <w:wordWrap w:val="0"/>
        <w:spacing w:line="375" w:lineRule="atLeast"/>
        <w:rPr>
          <w:color w:val="333333"/>
        </w:rPr>
      </w:pPr>
      <w:r>
        <w:rPr>
          <w:color w:val="333333"/>
        </w:rPr>
        <w:t>  </w:t>
      </w:r>
      <w:r w:rsidRPr="00F26482">
        <w:rPr>
          <w:rFonts w:ascii="宋体" w:hAnsi="宋体" w:cs="宋体"/>
          <w:noProof/>
          <w:color w:val="333333"/>
          <w:kern w:val="0"/>
          <w:sz w:val="18"/>
          <w:szCs w:val="18"/>
        </w:rPr>
        <w:drawing>
          <wp:inline distT="0" distB="0" distL="0" distR="0" wp14:anchorId="62FBF982" wp14:editId="779FCE55">
            <wp:extent cx="5478780" cy="6903720"/>
            <wp:effectExtent l="0" t="0" r="762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478780" cy="6903720"/>
                    </a:xfrm>
                    <a:prstGeom prst="rect">
                      <a:avLst/>
                    </a:prstGeom>
                    <a:noFill/>
                    <a:ln>
                      <a:noFill/>
                    </a:ln>
                  </pic:spPr>
                </pic:pic>
              </a:graphicData>
            </a:graphic>
          </wp:inline>
        </w:drawing>
      </w:r>
    </w:p>
    <w:p w14:paraId="7DDE8283" w14:textId="77777777" w:rsidR="008427EC" w:rsidRDefault="008427EC" w:rsidP="008427EC">
      <w:pPr>
        <w:ind w:firstLineChars="202" w:firstLine="426"/>
        <w:rPr>
          <w:color w:val="333333"/>
        </w:rPr>
      </w:pPr>
      <w:r w:rsidRPr="006F27C8">
        <w:rPr>
          <w:rFonts w:hint="eastAsia"/>
          <w:b/>
          <w:color w:val="333333"/>
        </w:rPr>
        <w:t>分产品看，</w:t>
      </w:r>
      <w:r>
        <w:rPr>
          <w:rFonts w:hint="eastAsia"/>
          <w:b/>
          <w:color w:val="333333"/>
        </w:rPr>
        <w:t xml:space="preserve"> </w:t>
      </w:r>
      <w:r>
        <w:rPr>
          <w:b/>
          <w:color w:val="333333"/>
        </w:rPr>
        <w:t>8</w:t>
      </w:r>
      <w:r>
        <w:rPr>
          <w:b/>
          <w:color w:val="333333"/>
        </w:rPr>
        <w:t>月</w:t>
      </w:r>
      <w:r w:rsidRPr="006F27C8">
        <w:rPr>
          <w:rFonts w:hint="eastAsia"/>
          <w:b/>
          <w:color w:val="333333"/>
        </w:rPr>
        <w:t>份，汽车</w:t>
      </w:r>
      <w:r>
        <w:rPr>
          <w:rFonts w:hint="eastAsia"/>
          <w:b/>
          <w:color w:val="333333"/>
        </w:rPr>
        <w:t>日均</w:t>
      </w:r>
      <w:r>
        <w:rPr>
          <w:rFonts w:hint="eastAsia"/>
          <w:b/>
          <w:color w:val="333333"/>
        </w:rPr>
        <w:t>5</w:t>
      </w:r>
      <w:r>
        <w:rPr>
          <w:b/>
          <w:color w:val="333333"/>
        </w:rPr>
        <w:t>.6</w:t>
      </w:r>
      <w:r w:rsidRPr="006F27C8">
        <w:rPr>
          <w:rFonts w:hint="eastAsia"/>
          <w:b/>
          <w:color w:val="333333"/>
        </w:rPr>
        <w:t>万辆，</w:t>
      </w:r>
      <w:r>
        <w:rPr>
          <w:rFonts w:hint="eastAsia"/>
          <w:b/>
          <w:color w:val="333333"/>
        </w:rPr>
        <w:t>下降</w:t>
      </w:r>
      <w:r>
        <w:rPr>
          <w:b/>
          <w:color w:val="333333"/>
        </w:rPr>
        <w:t>19</w:t>
      </w:r>
      <w:r w:rsidRPr="006F27C8">
        <w:rPr>
          <w:rFonts w:hint="eastAsia"/>
          <w:b/>
          <w:color w:val="333333"/>
        </w:rPr>
        <w:t>%</w:t>
      </w:r>
      <w:r w:rsidRPr="006F27C8">
        <w:rPr>
          <w:rFonts w:hint="eastAsia"/>
          <w:b/>
          <w:color w:val="333333"/>
        </w:rPr>
        <w:t>，</w:t>
      </w:r>
      <w:r>
        <w:rPr>
          <w:rFonts w:hint="eastAsia"/>
          <w:color w:val="333333"/>
        </w:rPr>
        <w:t>考虑到</w:t>
      </w:r>
      <w:r>
        <w:rPr>
          <w:color w:val="333333"/>
        </w:rPr>
        <w:t>20</w:t>
      </w:r>
      <w:r>
        <w:rPr>
          <w:rFonts w:hint="eastAsia"/>
          <w:color w:val="333333"/>
        </w:rPr>
        <w:t>年</w:t>
      </w:r>
      <w:r>
        <w:rPr>
          <w:b/>
          <w:color w:val="333333"/>
        </w:rPr>
        <w:t>8</w:t>
      </w:r>
      <w:r>
        <w:rPr>
          <w:b/>
          <w:color w:val="333333"/>
        </w:rPr>
        <w:t>月</w:t>
      </w:r>
      <w:r>
        <w:rPr>
          <w:rFonts w:hint="eastAsia"/>
          <w:color w:val="333333"/>
        </w:rPr>
        <w:t>的</w:t>
      </w:r>
      <w:r>
        <w:rPr>
          <w:color w:val="333333"/>
        </w:rPr>
        <w:t>6.7</w:t>
      </w:r>
      <w:r>
        <w:rPr>
          <w:rFonts w:hint="eastAsia"/>
          <w:color w:val="333333"/>
        </w:rPr>
        <w:t>万的较高增长，今年增速的表现相对也有高基数影响。</w:t>
      </w:r>
    </w:p>
    <w:p w14:paraId="5C41E54F" w14:textId="77777777" w:rsidR="008427EC" w:rsidRDefault="008427EC" w:rsidP="008427EC">
      <w:pPr>
        <w:ind w:firstLineChars="202" w:firstLine="424"/>
        <w:rPr>
          <w:color w:val="333333"/>
        </w:rPr>
      </w:pPr>
    </w:p>
    <w:p w14:paraId="6706DC24" w14:textId="77777777" w:rsidR="008427EC" w:rsidRDefault="008427EC" w:rsidP="008427EC">
      <w:pPr>
        <w:ind w:firstLineChars="202" w:firstLine="426"/>
        <w:jc w:val="left"/>
        <w:rPr>
          <w:color w:val="333333"/>
        </w:rPr>
      </w:pPr>
      <w:r>
        <w:rPr>
          <w:b/>
          <w:color w:val="333333"/>
        </w:rPr>
        <w:t>8</w:t>
      </w:r>
      <w:r>
        <w:rPr>
          <w:b/>
          <w:color w:val="333333"/>
        </w:rPr>
        <w:t>月</w:t>
      </w:r>
      <w:r>
        <w:rPr>
          <w:rFonts w:hint="eastAsia"/>
          <w:color w:val="333333"/>
        </w:rPr>
        <w:t>份</w:t>
      </w:r>
      <w:proofErr w:type="gramStart"/>
      <w:r>
        <w:rPr>
          <w:rFonts w:hint="eastAsia"/>
          <w:color w:val="333333"/>
        </w:rPr>
        <w:t>日均轿车</w:t>
      </w:r>
      <w:proofErr w:type="gramEnd"/>
      <w:r>
        <w:rPr>
          <w:rFonts w:hint="eastAsia"/>
          <w:color w:val="333333"/>
        </w:rPr>
        <w:t>生产</w:t>
      </w:r>
      <w:r>
        <w:rPr>
          <w:color w:val="333333"/>
        </w:rPr>
        <w:t>2.3</w:t>
      </w:r>
      <w:r>
        <w:rPr>
          <w:rFonts w:hint="eastAsia"/>
          <w:color w:val="333333"/>
        </w:rPr>
        <w:t>万台，同比下降</w:t>
      </w:r>
      <w:r>
        <w:rPr>
          <w:rFonts w:hint="eastAsia"/>
          <w:color w:val="333333"/>
        </w:rPr>
        <w:t>1</w:t>
      </w:r>
      <w:r>
        <w:rPr>
          <w:color w:val="333333"/>
        </w:rPr>
        <w:t>1.5</w:t>
      </w:r>
      <w:r>
        <w:rPr>
          <w:rFonts w:hint="eastAsia"/>
          <w:color w:val="333333"/>
        </w:rPr>
        <w:t>%</w:t>
      </w:r>
      <w:r>
        <w:rPr>
          <w:rFonts w:hint="eastAsia"/>
          <w:color w:val="333333"/>
        </w:rPr>
        <w:t>。轿车去年</w:t>
      </w:r>
      <w:r>
        <w:rPr>
          <w:color w:val="333333"/>
        </w:rPr>
        <w:t>8</w:t>
      </w:r>
      <w:r>
        <w:rPr>
          <w:color w:val="333333"/>
        </w:rPr>
        <w:t>月</w:t>
      </w:r>
      <w:r>
        <w:rPr>
          <w:rFonts w:hint="eastAsia"/>
          <w:color w:val="333333"/>
        </w:rPr>
        <w:t>日均</w:t>
      </w:r>
      <w:r>
        <w:rPr>
          <w:color w:val="333333"/>
        </w:rPr>
        <w:t>2.6</w:t>
      </w:r>
      <w:r>
        <w:rPr>
          <w:rFonts w:hint="eastAsia"/>
          <w:color w:val="333333"/>
        </w:rPr>
        <w:t>万台。今年由于市场需求回暖，但芯片供给不足，</w:t>
      </w:r>
      <w:r>
        <w:rPr>
          <w:color w:val="333333"/>
        </w:rPr>
        <w:t>8</w:t>
      </w:r>
      <w:r>
        <w:rPr>
          <w:color w:val="333333"/>
        </w:rPr>
        <w:t>月</w:t>
      </w:r>
      <w:r>
        <w:rPr>
          <w:rFonts w:hint="eastAsia"/>
          <w:color w:val="333333"/>
        </w:rPr>
        <w:t>轿车生产仍较低迷。</w:t>
      </w:r>
    </w:p>
    <w:p w14:paraId="0D38461F" w14:textId="77777777" w:rsidR="008427EC" w:rsidRDefault="008427EC" w:rsidP="008427EC">
      <w:pPr>
        <w:ind w:firstLineChars="202" w:firstLine="424"/>
        <w:jc w:val="left"/>
      </w:pPr>
      <w:r w:rsidRPr="000455C4">
        <w:rPr>
          <w:rFonts w:hint="eastAsia"/>
          <w:noProof/>
        </w:rPr>
        <w:drawing>
          <wp:inline distT="0" distB="0" distL="0" distR="0" wp14:anchorId="48BB987A" wp14:editId="5FD55510">
            <wp:extent cx="5638800" cy="2346960"/>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638800" cy="2346960"/>
                    </a:xfrm>
                    <a:prstGeom prst="rect">
                      <a:avLst/>
                    </a:prstGeom>
                    <a:noFill/>
                    <a:ln>
                      <a:noFill/>
                    </a:ln>
                  </pic:spPr>
                </pic:pic>
              </a:graphicData>
            </a:graphic>
          </wp:inline>
        </w:drawing>
      </w:r>
    </w:p>
    <w:p w14:paraId="42E6BC19" w14:textId="77777777" w:rsidR="008427EC" w:rsidRPr="00941384" w:rsidRDefault="008427EC" w:rsidP="008427EC">
      <w:pPr>
        <w:jc w:val="left"/>
      </w:pPr>
    </w:p>
    <w:p w14:paraId="28CAE4B3" w14:textId="77777777" w:rsidR="008427EC" w:rsidRDefault="008427EC" w:rsidP="008427EC">
      <w:pPr>
        <w:ind w:firstLineChars="201" w:firstLine="422"/>
        <w:rPr>
          <w:bCs/>
        </w:rPr>
      </w:pPr>
      <w:r>
        <w:rPr>
          <w:rFonts w:hint="eastAsia"/>
          <w:bCs/>
        </w:rPr>
        <w:t>近两年商用车强，乘用车弱。</w:t>
      </w:r>
      <w:r>
        <w:rPr>
          <w:bCs/>
        </w:rPr>
        <w:t>20</w:t>
      </w:r>
      <w:r>
        <w:rPr>
          <w:bCs/>
        </w:rPr>
        <w:t>年</w:t>
      </w:r>
      <w:r w:rsidRPr="00C50024">
        <w:rPr>
          <w:rFonts w:hint="eastAsia"/>
          <w:bCs/>
        </w:rPr>
        <w:t>消费结构进一步</w:t>
      </w:r>
      <w:r>
        <w:rPr>
          <w:rFonts w:hint="eastAsia"/>
          <w:bCs/>
        </w:rPr>
        <w:t>不利于消费</w:t>
      </w:r>
      <w:r w:rsidRPr="00C50024">
        <w:rPr>
          <w:rFonts w:hint="eastAsia"/>
          <w:bCs/>
        </w:rPr>
        <w:t>，轿车</w:t>
      </w:r>
      <w:r>
        <w:rPr>
          <w:rFonts w:hint="eastAsia"/>
          <w:bCs/>
        </w:rPr>
        <w:t>生产</w:t>
      </w:r>
      <w:r w:rsidRPr="00C50024">
        <w:rPr>
          <w:rFonts w:hint="eastAsia"/>
          <w:bCs/>
        </w:rPr>
        <w:t>增速</w:t>
      </w:r>
      <w:r>
        <w:rPr>
          <w:rFonts w:hint="eastAsia"/>
          <w:bCs/>
        </w:rPr>
        <w:t>偏低，弱于汽车平均增速，</w:t>
      </w:r>
      <w:r>
        <w:rPr>
          <w:rFonts w:hint="eastAsia"/>
          <w:bCs/>
        </w:rPr>
        <w:t>SU</w:t>
      </w:r>
      <w:r>
        <w:rPr>
          <w:bCs/>
        </w:rPr>
        <w:t>V</w:t>
      </w:r>
      <w:r>
        <w:rPr>
          <w:rFonts w:hint="eastAsia"/>
          <w:bCs/>
        </w:rPr>
        <w:t>的生产增速低于汽车总体增速，成为抑制消费的低迷因素。</w:t>
      </w:r>
    </w:p>
    <w:p w14:paraId="0AB463CC" w14:textId="77777777" w:rsidR="008427EC" w:rsidRPr="00941384" w:rsidRDefault="008427EC" w:rsidP="008427EC">
      <w:pPr>
        <w:ind w:firstLineChars="201" w:firstLine="422"/>
      </w:pPr>
      <w:r>
        <w:rPr>
          <w:rFonts w:hint="eastAsia"/>
        </w:rPr>
        <w:t>1</w:t>
      </w:r>
      <w:r>
        <w:t>8</w:t>
      </w:r>
      <w:r>
        <w:rPr>
          <w:rFonts w:hint="eastAsia"/>
        </w:rPr>
        <w:t>年全年生产新能源车</w:t>
      </w:r>
      <w:r>
        <w:t>130</w:t>
      </w:r>
      <w:r>
        <w:rPr>
          <w:rFonts w:hint="eastAsia"/>
        </w:rPr>
        <w:t>万台，较</w:t>
      </w:r>
      <w:r>
        <w:rPr>
          <w:rFonts w:hint="eastAsia"/>
        </w:rPr>
        <w:t>1</w:t>
      </w:r>
      <w:r>
        <w:t>7</w:t>
      </w:r>
      <w:r>
        <w:rPr>
          <w:rFonts w:hint="eastAsia"/>
        </w:rPr>
        <w:t>年增</w:t>
      </w:r>
      <w:r>
        <w:t>4</w:t>
      </w:r>
      <w:r>
        <w:rPr>
          <w:rFonts w:hint="eastAsia"/>
        </w:rPr>
        <w:t>成。。</w:t>
      </w:r>
      <w:r>
        <w:t>18</w:t>
      </w:r>
      <w:r>
        <w:t>年</w:t>
      </w:r>
      <w:r>
        <w:rPr>
          <w:rFonts w:hint="eastAsia"/>
        </w:rPr>
        <w:t>新能源乘用车</w:t>
      </w:r>
      <w:r>
        <w:rPr>
          <w:rFonts w:hint="eastAsia"/>
        </w:rPr>
        <w:t>10</w:t>
      </w:r>
      <w:r>
        <w:t>0</w:t>
      </w:r>
      <w:r>
        <w:rPr>
          <w:rFonts w:hint="eastAsia"/>
        </w:rPr>
        <w:t>万，</w:t>
      </w:r>
      <w:r w:rsidRPr="00C50024">
        <w:rPr>
          <w:rFonts w:hint="eastAsia"/>
        </w:rPr>
        <w:t>继续保持较强的高增长走势</w:t>
      </w:r>
      <w:r>
        <w:rPr>
          <w:rFonts w:hint="eastAsia"/>
        </w:rPr>
        <w:t>。</w:t>
      </w:r>
      <w:bookmarkStart w:id="29" w:name="_Hlk48684241"/>
      <w:r>
        <w:rPr>
          <w:rFonts w:hint="eastAsia"/>
        </w:rPr>
        <w:t>19</w:t>
      </w:r>
      <w:r>
        <w:rPr>
          <w:rFonts w:hint="eastAsia"/>
        </w:rPr>
        <w:t>年生产</w:t>
      </w:r>
      <w:r>
        <w:t>119</w:t>
      </w:r>
      <w:r>
        <w:rPr>
          <w:rFonts w:hint="eastAsia"/>
        </w:rPr>
        <w:t>万台新能源车，增速</w:t>
      </w:r>
      <w:r>
        <w:t>-1</w:t>
      </w:r>
      <w:r>
        <w:rPr>
          <w:rFonts w:hint="eastAsia"/>
        </w:rPr>
        <w:t>%</w:t>
      </w:r>
      <w:r>
        <w:rPr>
          <w:rFonts w:hint="eastAsia"/>
        </w:rPr>
        <w:t>的偏弱。。</w:t>
      </w:r>
      <w:r>
        <w:t>20</w:t>
      </w:r>
      <w:r>
        <w:rPr>
          <w:rFonts w:hint="eastAsia"/>
        </w:rPr>
        <w:t>年</w:t>
      </w:r>
      <w:r>
        <w:rPr>
          <w:rFonts w:hint="eastAsia"/>
        </w:rPr>
        <w:t>1-</w:t>
      </w:r>
      <w:r>
        <w:t>12</w:t>
      </w:r>
      <w:r>
        <w:t>月</w:t>
      </w:r>
      <w:r>
        <w:rPr>
          <w:rFonts w:hint="eastAsia"/>
        </w:rPr>
        <w:t>生产</w:t>
      </w:r>
      <w:r>
        <w:t>146</w:t>
      </w:r>
      <w:r>
        <w:rPr>
          <w:rFonts w:hint="eastAsia"/>
        </w:rPr>
        <w:t>万台新能源车，增速</w:t>
      </w:r>
      <w:r>
        <w:t>17</w:t>
      </w:r>
      <w:r>
        <w:rPr>
          <w:rFonts w:hint="eastAsia"/>
        </w:rPr>
        <w:t>%</w:t>
      </w:r>
      <w:r>
        <w:rPr>
          <w:rFonts w:hint="eastAsia"/>
        </w:rPr>
        <w:t>的回暖较好。今年</w:t>
      </w:r>
      <w:r>
        <w:rPr>
          <w:rFonts w:hint="eastAsia"/>
        </w:rPr>
        <w:t>1</w:t>
      </w:r>
      <w:r>
        <w:t>-8</w:t>
      </w:r>
      <w:r>
        <w:t>月</w:t>
      </w:r>
      <w:r>
        <w:rPr>
          <w:rFonts w:hint="eastAsia"/>
        </w:rPr>
        <w:t>的新能源汽车生产</w:t>
      </w:r>
      <w:r>
        <w:t>192</w:t>
      </w:r>
      <w:r>
        <w:rPr>
          <w:rFonts w:hint="eastAsia"/>
        </w:rPr>
        <w:t>万，增长</w:t>
      </w:r>
      <w:r>
        <w:t>180</w:t>
      </w:r>
      <w:r>
        <w:rPr>
          <w:rFonts w:hint="eastAsia"/>
        </w:rPr>
        <w:t>%</w:t>
      </w:r>
      <w:r>
        <w:rPr>
          <w:rFonts w:hint="eastAsia"/>
        </w:rPr>
        <w:t>是很高的增长。</w:t>
      </w:r>
    </w:p>
    <w:bookmarkEnd w:id="29"/>
    <w:p w14:paraId="45654880" w14:textId="77777777" w:rsidR="008427EC" w:rsidRPr="0010096C" w:rsidRDefault="008427EC" w:rsidP="008427EC">
      <w:pPr>
        <w:keepNext/>
        <w:keepLines/>
        <w:numPr>
          <w:ilvl w:val="0"/>
          <w:numId w:val="1"/>
        </w:numPr>
        <w:spacing w:line="416" w:lineRule="auto"/>
        <w:ind w:left="420"/>
        <w:outlineLvl w:val="1"/>
        <w:rPr>
          <w:rFonts w:ascii="黑体" w:eastAsia="黑体" w:hAnsi="宋体"/>
          <w:b/>
          <w:bCs/>
          <w:color w:val="FF0000"/>
          <w:sz w:val="24"/>
        </w:rPr>
      </w:pPr>
      <w:r>
        <w:rPr>
          <w:rFonts w:ascii="黑体" w:eastAsia="黑体" w:hAnsi="宋体"/>
          <w:b/>
          <w:bCs/>
          <w:color w:val="FF0000"/>
          <w:sz w:val="24"/>
        </w:rPr>
        <w:t>21年8月</w:t>
      </w:r>
      <w:r w:rsidRPr="0010096C">
        <w:rPr>
          <w:rFonts w:ascii="黑体" w:eastAsia="黑体" w:hAnsi="宋体" w:hint="eastAsia"/>
          <w:b/>
          <w:bCs/>
          <w:color w:val="FF0000"/>
          <w:sz w:val="24"/>
        </w:rPr>
        <w:t>汽车投资</w:t>
      </w:r>
      <w:r>
        <w:rPr>
          <w:rFonts w:ascii="黑体" w:eastAsia="黑体" w:hAnsi="宋体" w:hint="eastAsia"/>
          <w:b/>
          <w:bCs/>
          <w:color w:val="FF0000"/>
          <w:sz w:val="24"/>
        </w:rPr>
        <w:t>负增长</w:t>
      </w:r>
    </w:p>
    <w:p w14:paraId="599B239A" w14:textId="77777777" w:rsidR="008427EC" w:rsidRPr="00941384" w:rsidRDefault="008427EC" w:rsidP="008427EC">
      <w:r>
        <w:rPr>
          <w:noProof/>
        </w:rPr>
        <w:drawing>
          <wp:inline distT="0" distB="0" distL="0" distR="0" wp14:anchorId="162D315D" wp14:editId="5ECB7B80">
            <wp:extent cx="4194175" cy="3359150"/>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194175" cy="3359150"/>
                    </a:xfrm>
                    <a:prstGeom prst="rect">
                      <a:avLst/>
                    </a:prstGeom>
                    <a:noFill/>
                  </pic:spPr>
                </pic:pic>
              </a:graphicData>
            </a:graphic>
          </wp:inline>
        </w:drawing>
      </w:r>
    </w:p>
    <w:p w14:paraId="2FB1A144" w14:textId="77777777" w:rsidR="008427EC" w:rsidRPr="005135E5" w:rsidRDefault="008427EC" w:rsidP="008427EC">
      <w:pPr>
        <w:spacing w:line="375" w:lineRule="atLeast"/>
        <w:ind w:firstLineChars="202" w:firstLine="424"/>
      </w:pPr>
      <w:r w:rsidRPr="00400DAE">
        <w:rPr>
          <w:rFonts w:hint="eastAsia"/>
        </w:rPr>
        <w:t xml:space="preserve">　</w:t>
      </w:r>
      <w:r>
        <w:t>2021</w:t>
      </w:r>
      <w:r>
        <w:t>年</w:t>
      </w:r>
      <w:r>
        <w:t>8</w:t>
      </w:r>
      <w:r>
        <w:t>月</w:t>
      </w:r>
      <w:r>
        <w:rPr>
          <w:rFonts w:hint="eastAsia"/>
        </w:rPr>
        <w:t>汽车投资回暖不明显，</w:t>
      </w:r>
      <w:r>
        <w:rPr>
          <w:rFonts w:hint="eastAsia"/>
        </w:rPr>
        <w:t xml:space="preserve"> </w:t>
      </w:r>
      <w:r>
        <w:rPr>
          <w:rFonts w:hint="eastAsia"/>
        </w:rPr>
        <w:t>新能源降温导致汽车行业投资低迷问题逐步改善</w:t>
      </w:r>
      <w:r>
        <w:rPr>
          <w:rFonts w:hint="eastAsia"/>
          <w:szCs w:val="21"/>
        </w:rPr>
        <w:t>。</w:t>
      </w:r>
    </w:p>
    <w:p w14:paraId="4156C369" w14:textId="77777777" w:rsidR="001966CC" w:rsidRPr="008427EC" w:rsidRDefault="001966CC" w:rsidP="00780FB5"/>
    <w:bookmarkEnd w:id="23"/>
    <w:p w14:paraId="77731D28" w14:textId="77BDF7BB" w:rsidR="004F72A7" w:rsidRDefault="00DC6149" w:rsidP="00954031">
      <w:pPr>
        <w:pStyle w:val="1"/>
        <w:spacing w:before="0" w:after="0"/>
        <w:rPr>
          <w:rFonts w:ascii="黑体" w:eastAsia="黑体"/>
          <w:color w:val="000000"/>
          <w:sz w:val="28"/>
          <w:szCs w:val="28"/>
        </w:rPr>
      </w:pPr>
      <w:r>
        <w:rPr>
          <w:rFonts w:ascii="黑体" w:eastAsia="黑体" w:hint="eastAsia"/>
          <w:color w:val="000000"/>
          <w:sz w:val="28"/>
          <w:szCs w:val="28"/>
        </w:rPr>
        <w:t>四</w:t>
      </w:r>
      <w:r w:rsidR="00694229" w:rsidRPr="00567CCA">
        <w:rPr>
          <w:rFonts w:ascii="黑体" w:eastAsia="黑体" w:hint="eastAsia"/>
          <w:color w:val="000000"/>
          <w:sz w:val="28"/>
          <w:szCs w:val="28"/>
        </w:rPr>
        <w:t>、汽车集团</w:t>
      </w:r>
      <w:r w:rsidR="00694229">
        <w:rPr>
          <w:rFonts w:ascii="黑体" w:eastAsia="黑体" w:hint="eastAsia"/>
          <w:color w:val="000000"/>
          <w:sz w:val="28"/>
          <w:szCs w:val="28"/>
        </w:rPr>
        <w:t>和企业</w:t>
      </w:r>
      <w:r w:rsidR="00694229" w:rsidRPr="00567CCA">
        <w:rPr>
          <w:rFonts w:ascii="黑体" w:eastAsia="黑体" w:hint="eastAsia"/>
          <w:color w:val="000000"/>
          <w:sz w:val="28"/>
          <w:szCs w:val="28"/>
        </w:rPr>
        <w:t>走势</w:t>
      </w:r>
      <w:bookmarkEnd w:id="24"/>
      <w:bookmarkEnd w:id="25"/>
      <w:bookmarkEnd w:id="26"/>
      <w:bookmarkEnd w:id="27"/>
    </w:p>
    <w:p w14:paraId="5214F77D" w14:textId="533A5800" w:rsidR="0075350B" w:rsidRDefault="00CD412D" w:rsidP="0075350B">
      <w:pPr>
        <w:ind w:firstLineChars="202" w:firstLine="424"/>
        <w:rPr>
          <w:rFonts w:ascii="宋体" w:hAnsi="宋体"/>
        </w:rPr>
      </w:pPr>
      <w:r>
        <w:rPr>
          <w:rFonts w:ascii="宋体" w:hAnsi="宋体" w:hint="eastAsia"/>
        </w:rPr>
        <w:t>2</w:t>
      </w:r>
      <w:r>
        <w:rPr>
          <w:rFonts w:ascii="宋体" w:hAnsi="宋体"/>
        </w:rPr>
        <w:t>021</w:t>
      </w:r>
      <w:r>
        <w:rPr>
          <w:rFonts w:ascii="宋体" w:hAnsi="宋体" w:hint="eastAsia"/>
        </w:rPr>
        <w:t>年中国汽车市场呈现低基数高增长的恢复性增长走势，卡车市场强势走势</w:t>
      </w:r>
      <w:r w:rsidR="001A625D">
        <w:rPr>
          <w:rFonts w:ascii="宋体" w:hAnsi="宋体" w:hint="eastAsia"/>
        </w:rPr>
        <w:t>改变</w:t>
      </w:r>
      <w:r>
        <w:rPr>
          <w:rFonts w:ascii="宋体" w:hAnsi="宋体" w:hint="eastAsia"/>
        </w:rPr>
        <w:t>，乘用车市场平稳回暖。今年中国汽车市场相对2</w:t>
      </w:r>
      <w:r>
        <w:rPr>
          <w:rFonts w:ascii="宋体" w:hAnsi="宋体"/>
        </w:rPr>
        <w:t>019</w:t>
      </w:r>
      <w:r>
        <w:rPr>
          <w:rFonts w:ascii="宋体" w:hAnsi="宋体" w:hint="eastAsia"/>
        </w:rPr>
        <w:t>年的走势总体平稳</w:t>
      </w:r>
      <w:r w:rsidR="0075350B">
        <w:rPr>
          <w:rFonts w:ascii="宋体" w:hAnsi="宋体" w:hint="eastAsia"/>
        </w:rPr>
        <w:t>。</w:t>
      </w:r>
      <w:r>
        <w:rPr>
          <w:rFonts w:ascii="宋体" w:hAnsi="宋体" w:hint="eastAsia"/>
        </w:rPr>
        <w:t>2</w:t>
      </w:r>
      <w:r>
        <w:rPr>
          <w:rFonts w:ascii="宋体" w:hAnsi="宋体"/>
        </w:rPr>
        <w:t>020</w:t>
      </w:r>
      <w:r>
        <w:rPr>
          <w:rFonts w:ascii="宋体" w:hAnsi="宋体" w:hint="eastAsia"/>
        </w:rPr>
        <w:t>年疫情后的V型反转走势逐步回归</w:t>
      </w:r>
      <w:r w:rsidR="001A625D">
        <w:rPr>
          <w:rFonts w:ascii="宋体" w:hAnsi="宋体" w:hint="eastAsia"/>
        </w:rPr>
        <w:t>平稳</w:t>
      </w:r>
      <w:r>
        <w:rPr>
          <w:rFonts w:ascii="宋体" w:hAnsi="宋体" w:hint="eastAsia"/>
        </w:rPr>
        <w:t>常态，</w:t>
      </w:r>
      <w:r w:rsidR="00DA4E8C">
        <w:rPr>
          <w:rFonts w:ascii="宋体" w:hAnsi="宋体"/>
        </w:rPr>
        <w:t>8月</w:t>
      </w:r>
      <w:r>
        <w:rPr>
          <w:rFonts w:ascii="宋体" w:hAnsi="宋体" w:hint="eastAsia"/>
        </w:rPr>
        <w:t>汽车市场高增长特征</w:t>
      </w:r>
      <w:r w:rsidR="00FA72C3">
        <w:rPr>
          <w:rFonts w:ascii="宋体" w:hAnsi="宋体" w:hint="eastAsia"/>
        </w:rPr>
        <w:t>将进一步放缓</w:t>
      </w:r>
      <w:r>
        <w:rPr>
          <w:rFonts w:ascii="宋体" w:hAnsi="宋体" w:hint="eastAsia"/>
        </w:rPr>
        <w:t>。</w:t>
      </w:r>
    </w:p>
    <w:p w14:paraId="0285C870" w14:textId="77777777" w:rsidR="00322B9E" w:rsidRPr="00863250" w:rsidRDefault="00322B9E" w:rsidP="00DA1CD6">
      <w:pPr>
        <w:ind w:firstLineChars="202" w:firstLine="424"/>
      </w:pPr>
    </w:p>
    <w:p w14:paraId="16327CDF" w14:textId="48F78B2D" w:rsidR="004F72A7" w:rsidRPr="000E19A6" w:rsidRDefault="004F72A7" w:rsidP="004F72A7">
      <w:pPr>
        <w:outlineLvl w:val="1"/>
        <w:rPr>
          <w:b/>
          <w:bCs/>
          <w:color w:val="FF0000"/>
        </w:rPr>
      </w:pPr>
      <w:bookmarkStart w:id="30" w:name="_Toc285960424"/>
      <w:bookmarkStart w:id="31" w:name="_Toc285960529"/>
      <w:bookmarkStart w:id="32" w:name="_Toc285960739"/>
      <w:bookmarkStart w:id="33" w:name="_Toc285961914"/>
      <w:r>
        <w:rPr>
          <w:b/>
          <w:bCs/>
          <w:color w:val="FF0000"/>
        </w:rPr>
        <w:t>1</w:t>
      </w:r>
      <w:r w:rsidRPr="000E19A6">
        <w:rPr>
          <w:rFonts w:hint="eastAsia"/>
          <w:b/>
          <w:bCs/>
          <w:color w:val="FF0000"/>
        </w:rPr>
        <w:t>、</w:t>
      </w:r>
      <w:r w:rsidR="00710997">
        <w:rPr>
          <w:b/>
          <w:bCs/>
          <w:color w:val="FF0000"/>
        </w:rPr>
        <w:t>2</w:t>
      </w:r>
      <w:r w:rsidR="00EC3671">
        <w:rPr>
          <w:b/>
          <w:bCs/>
          <w:color w:val="FF0000"/>
        </w:rPr>
        <w:t>1</w:t>
      </w:r>
      <w:r>
        <w:rPr>
          <w:rFonts w:hint="eastAsia"/>
          <w:b/>
          <w:bCs/>
          <w:color w:val="FF0000"/>
        </w:rPr>
        <w:t>年</w:t>
      </w:r>
      <w:r w:rsidRPr="000E19A6">
        <w:rPr>
          <w:rFonts w:hint="eastAsia"/>
          <w:b/>
          <w:bCs/>
          <w:color w:val="FF0000"/>
        </w:rPr>
        <w:t>汽车</w:t>
      </w:r>
      <w:r>
        <w:rPr>
          <w:rFonts w:hint="eastAsia"/>
          <w:b/>
          <w:bCs/>
          <w:color w:val="FF0000"/>
        </w:rPr>
        <w:t>商</w:t>
      </w:r>
      <w:proofErr w:type="gramStart"/>
      <w:r>
        <w:rPr>
          <w:rFonts w:hint="eastAsia"/>
          <w:b/>
          <w:bCs/>
          <w:color w:val="FF0000"/>
        </w:rPr>
        <w:t>强乘弱</w:t>
      </w:r>
      <w:proofErr w:type="gramEnd"/>
      <w:r>
        <w:rPr>
          <w:rFonts w:hint="eastAsia"/>
          <w:b/>
          <w:bCs/>
          <w:color w:val="FF0000"/>
        </w:rPr>
        <w:t>局面</w:t>
      </w:r>
      <w:r w:rsidR="001A625D">
        <w:rPr>
          <w:rFonts w:hint="eastAsia"/>
          <w:b/>
          <w:bCs/>
          <w:color w:val="FF0000"/>
        </w:rPr>
        <w:t>改变</w:t>
      </w:r>
    </w:p>
    <w:p w14:paraId="29ED3BDF" w14:textId="5D3466B7" w:rsidR="004F72A7" w:rsidRDefault="002825E8" w:rsidP="004F72A7">
      <w:pPr>
        <w:ind w:firstLineChars="257" w:firstLine="540"/>
        <w:rPr>
          <w:color w:val="000000"/>
        </w:rPr>
      </w:pPr>
      <w:bookmarkStart w:id="34" w:name="_Hlk48243569"/>
      <w:r>
        <w:rPr>
          <w:noProof/>
          <w:color w:val="000000"/>
        </w:rPr>
        <w:drawing>
          <wp:inline distT="0" distB="0" distL="0" distR="0" wp14:anchorId="15A98C7A" wp14:editId="10746ADD">
            <wp:extent cx="6364605" cy="3682365"/>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364605" cy="3682365"/>
                    </a:xfrm>
                    <a:prstGeom prst="rect">
                      <a:avLst/>
                    </a:prstGeom>
                    <a:noFill/>
                  </pic:spPr>
                </pic:pic>
              </a:graphicData>
            </a:graphic>
          </wp:inline>
        </w:drawing>
      </w:r>
    </w:p>
    <w:p w14:paraId="0D1EB115" w14:textId="48FDB127" w:rsidR="004F72A7" w:rsidRDefault="004F72A7" w:rsidP="004F72A7">
      <w:pPr>
        <w:ind w:firstLineChars="257" w:firstLine="540"/>
        <w:rPr>
          <w:color w:val="000000"/>
          <w:szCs w:val="21"/>
        </w:rPr>
      </w:pPr>
      <w:r w:rsidRPr="00900340">
        <w:rPr>
          <w:rFonts w:hint="eastAsia"/>
          <w:color w:val="000000"/>
          <w:szCs w:val="21"/>
        </w:rPr>
        <w:t>自</w:t>
      </w:r>
      <w:r w:rsidRPr="00900340">
        <w:rPr>
          <w:rFonts w:hint="eastAsia"/>
          <w:color w:val="000000"/>
          <w:szCs w:val="21"/>
        </w:rPr>
        <w:t>2017</w:t>
      </w:r>
      <w:r w:rsidRPr="00900340">
        <w:rPr>
          <w:rFonts w:hint="eastAsia"/>
          <w:color w:val="000000"/>
          <w:szCs w:val="21"/>
        </w:rPr>
        <w:t>年以来，乘用车市场相对持续走弱，</w:t>
      </w:r>
      <w:proofErr w:type="gramStart"/>
      <w:r w:rsidRPr="00900340">
        <w:rPr>
          <w:rFonts w:hint="eastAsia"/>
          <w:color w:val="000000"/>
          <w:szCs w:val="21"/>
        </w:rPr>
        <w:t>而商车市场</w:t>
      </w:r>
      <w:proofErr w:type="gramEnd"/>
      <w:r w:rsidRPr="00900340">
        <w:rPr>
          <w:rFonts w:hint="eastAsia"/>
          <w:color w:val="000000"/>
          <w:szCs w:val="21"/>
        </w:rPr>
        <w:t>相对持续走强，这是政策推动商用车走强，而</w:t>
      </w:r>
      <w:r w:rsidR="000A0C3F">
        <w:rPr>
          <w:rFonts w:hint="eastAsia"/>
          <w:color w:val="000000"/>
          <w:szCs w:val="21"/>
        </w:rPr>
        <w:t>传统乘用车</w:t>
      </w:r>
      <w:r w:rsidRPr="00900340">
        <w:rPr>
          <w:rFonts w:hint="eastAsia"/>
          <w:color w:val="000000"/>
          <w:szCs w:val="21"/>
        </w:rPr>
        <w:t>消费不旺导致乘车需求低迷。</w:t>
      </w:r>
      <w:r w:rsidR="00100D28">
        <w:rPr>
          <w:rFonts w:hint="eastAsia"/>
          <w:color w:val="000000"/>
          <w:szCs w:val="21"/>
        </w:rPr>
        <w:t>今年的政策主要支持卡车市场</w:t>
      </w:r>
      <w:r w:rsidR="000A0C3F">
        <w:rPr>
          <w:rFonts w:hint="eastAsia"/>
          <w:color w:val="000000"/>
          <w:szCs w:val="21"/>
        </w:rPr>
        <w:t>和新能源车市场</w:t>
      </w:r>
      <w:r w:rsidR="00100D28">
        <w:rPr>
          <w:rFonts w:hint="eastAsia"/>
          <w:color w:val="000000"/>
          <w:szCs w:val="21"/>
        </w:rPr>
        <w:t>，历次的对乘用车支持政策没有</w:t>
      </w:r>
      <w:r w:rsidR="00116645">
        <w:rPr>
          <w:rFonts w:hint="eastAsia"/>
          <w:color w:val="000000"/>
          <w:szCs w:val="21"/>
        </w:rPr>
        <w:t>强力</w:t>
      </w:r>
      <w:r w:rsidR="00100D28">
        <w:rPr>
          <w:rFonts w:hint="eastAsia"/>
          <w:color w:val="000000"/>
          <w:szCs w:val="21"/>
        </w:rPr>
        <w:t>推出</w:t>
      </w:r>
      <w:r w:rsidR="00116645">
        <w:rPr>
          <w:rFonts w:hint="eastAsia"/>
          <w:color w:val="000000"/>
          <w:szCs w:val="21"/>
        </w:rPr>
        <w:t>，</w:t>
      </w:r>
      <w:proofErr w:type="gramStart"/>
      <w:r w:rsidR="00116645">
        <w:rPr>
          <w:rFonts w:hint="eastAsia"/>
          <w:color w:val="000000"/>
          <w:szCs w:val="21"/>
        </w:rPr>
        <w:t>乘商分化</w:t>
      </w:r>
      <w:proofErr w:type="gramEnd"/>
      <w:r w:rsidR="00116645">
        <w:rPr>
          <w:rFonts w:hint="eastAsia"/>
          <w:color w:val="000000"/>
          <w:szCs w:val="21"/>
        </w:rPr>
        <w:t>特征明显</w:t>
      </w:r>
      <w:r w:rsidR="00100D28">
        <w:rPr>
          <w:rFonts w:hint="eastAsia"/>
          <w:color w:val="000000"/>
          <w:szCs w:val="21"/>
        </w:rPr>
        <w:t>。</w:t>
      </w:r>
    </w:p>
    <w:p w14:paraId="4782114A" w14:textId="23214A09" w:rsidR="00832554" w:rsidRPr="00900340" w:rsidRDefault="00832554" w:rsidP="004F72A7">
      <w:pPr>
        <w:ind w:firstLineChars="257" w:firstLine="540"/>
        <w:rPr>
          <w:color w:val="000000"/>
          <w:szCs w:val="21"/>
        </w:rPr>
      </w:pPr>
      <w:r>
        <w:rPr>
          <w:rFonts w:hint="eastAsia"/>
          <w:color w:val="000000"/>
          <w:szCs w:val="21"/>
        </w:rPr>
        <w:t>1-</w:t>
      </w:r>
      <w:r w:rsidR="00DA4E8C">
        <w:rPr>
          <w:color w:val="000000"/>
          <w:szCs w:val="21"/>
        </w:rPr>
        <w:t>8</w:t>
      </w:r>
      <w:r w:rsidR="00DA4E8C">
        <w:rPr>
          <w:color w:val="000000"/>
          <w:szCs w:val="21"/>
        </w:rPr>
        <w:t>月</w:t>
      </w:r>
      <w:r>
        <w:rPr>
          <w:rFonts w:hint="eastAsia"/>
          <w:color w:val="000000"/>
          <w:szCs w:val="21"/>
        </w:rPr>
        <w:t>的卡车市场增长</w:t>
      </w:r>
      <w:r w:rsidR="00FA72C3">
        <w:rPr>
          <w:rFonts w:hint="eastAsia"/>
          <w:color w:val="000000"/>
          <w:szCs w:val="21"/>
        </w:rPr>
        <w:t>已经</w:t>
      </w:r>
      <w:r w:rsidR="009F19DF">
        <w:rPr>
          <w:rFonts w:hint="eastAsia"/>
          <w:color w:val="000000"/>
          <w:szCs w:val="21"/>
        </w:rPr>
        <w:t>大幅</w:t>
      </w:r>
      <w:r w:rsidR="00FA72C3">
        <w:rPr>
          <w:rFonts w:hint="eastAsia"/>
          <w:color w:val="000000"/>
          <w:szCs w:val="21"/>
        </w:rPr>
        <w:t>低于</w:t>
      </w:r>
      <w:r>
        <w:rPr>
          <w:rFonts w:hint="eastAsia"/>
          <w:color w:val="000000"/>
          <w:szCs w:val="21"/>
        </w:rPr>
        <w:t>乘用车市场增速，目前</w:t>
      </w:r>
      <w:r w:rsidR="00CD412D">
        <w:rPr>
          <w:rFonts w:hint="eastAsia"/>
          <w:color w:val="000000"/>
          <w:szCs w:val="21"/>
        </w:rPr>
        <w:t>市场走势</w:t>
      </w:r>
      <w:r w:rsidR="00FA72C3">
        <w:rPr>
          <w:rFonts w:hint="eastAsia"/>
          <w:color w:val="000000"/>
          <w:szCs w:val="21"/>
        </w:rPr>
        <w:t>已经</w:t>
      </w:r>
      <w:proofErr w:type="gramStart"/>
      <w:r w:rsidR="00341661">
        <w:rPr>
          <w:rFonts w:hint="eastAsia"/>
          <w:color w:val="000000"/>
          <w:szCs w:val="21"/>
        </w:rPr>
        <w:t>回归</w:t>
      </w:r>
      <w:r w:rsidR="00FA72C3">
        <w:rPr>
          <w:rFonts w:hint="eastAsia"/>
          <w:color w:val="000000"/>
          <w:szCs w:val="21"/>
        </w:rPr>
        <w:t>成乘用车</w:t>
      </w:r>
      <w:proofErr w:type="gramEnd"/>
      <w:r w:rsidR="00FA72C3">
        <w:rPr>
          <w:rFonts w:hint="eastAsia"/>
          <w:color w:val="000000"/>
          <w:szCs w:val="21"/>
        </w:rPr>
        <w:t>市场的拉动</w:t>
      </w:r>
      <w:r>
        <w:rPr>
          <w:rFonts w:hint="eastAsia"/>
          <w:color w:val="000000"/>
          <w:szCs w:val="21"/>
        </w:rPr>
        <w:t>。</w:t>
      </w:r>
    </w:p>
    <w:bookmarkEnd w:id="34"/>
    <w:p w14:paraId="4F306715" w14:textId="77777777" w:rsidR="004F72A7" w:rsidRPr="00FA72C3" w:rsidRDefault="004F72A7" w:rsidP="004F72A7">
      <w:pPr>
        <w:ind w:firstLineChars="257" w:firstLine="540"/>
        <w:rPr>
          <w:color w:val="000000"/>
          <w:szCs w:val="21"/>
        </w:rPr>
      </w:pPr>
    </w:p>
    <w:p w14:paraId="0EEF775C" w14:textId="7E7FF3F5" w:rsidR="004F72A7" w:rsidRPr="00900340" w:rsidRDefault="004F72A7" w:rsidP="004F72A7">
      <w:pPr>
        <w:outlineLvl w:val="1"/>
        <w:rPr>
          <w:b/>
          <w:bCs/>
          <w:color w:val="FF0000"/>
          <w:szCs w:val="21"/>
        </w:rPr>
      </w:pPr>
      <w:r w:rsidRPr="00900340">
        <w:rPr>
          <w:b/>
          <w:bCs/>
          <w:color w:val="FF0000"/>
          <w:szCs w:val="21"/>
        </w:rPr>
        <w:t>2</w:t>
      </w:r>
      <w:r w:rsidRPr="00900340">
        <w:rPr>
          <w:rFonts w:hint="eastAsia"/>
          <w:b/>
          <w:bCs/>
          <w:color w:val="FF0000"/>
          <w:szCs w:val="21"/>
        </w:rPr>
        <w:t>、</w:t>
      </w:r>
      <w:r w:rsidR="00C83494">
        <w:rPr>
          <w:b/>
          <w:bCs/>
          <w:color w:val="FF0000"/>
          <w:szCs w:val="21"/>
        </w:rPr>
        <w:t>2</w:t>
      </w:r>
      <w:r w:rsidR="002A2762">
        <w:rPr>
          <w:b/>
          <w:bCs/>
          <w:color w:val="FF0000"/>
          <w:szCs w:val="21"/>
        </w:rPr>
        <w:t>1</w:t>
      </w:r>
      <w:r w:rsidRPr="00900340">
        <w:rPr>
          <w:rFonts w:hint="eastAsia"/>
          <w:b/>
          <w:bCs/>
          <w:color w:val="FF0000"/>
          <w:szCs w:val="21"/>
        </w:rPr>
        <w:t>年汽车市场增长</w:t>
      </w:r>
      <w:r w:rsidR="00990B81">
        <w:rPr>
          <w:rFonts w:hint="eastAsia"/>
          <w:b/>
          <w:bCs/>
          <w:color w:val="FF0000"/>
          <w:szCs w:val="21"/>
        </w:rPr>
        <w:t>较强</w:t>
      </w:r>
    </w:p>
    <w:p w14:paraId="13C2B906" w14:textId="35539EBF" w:rsidR="004F72A7" w:rsidRPr="00900340" w:rsidRDefault="00816E80" w:rsidP="004F72A7">
      <w:pPr>
        <w:ind w:firstLineChars="257" w:firstLine="540"/>
        <w:rPr>
          <w:color w:val="000000"/>
          <w:szCs w:val="21"/>
        </w:rPr>
      </w:pPr>
      <w:r w:rsidRPr="00816E80">
        <w:rPr>
          <w:noProof/>
        </w:rPr>
        <w:drawing>
          <wp:inline distT="0" distB="0" distL="0" distR="0" wp14:anchorId="48A785E4" wp14:editId="40EBE8ED">
            <wp:extent cx="6972300" cy="4701540"/>
            <wp:effectExtent l="0" t="0" r="0" b="381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972300" cy="4701540"/>
                    </a:xfrm>
                    <a:prstGeom prst="rect">
                      <a:avLst/>
                    </a:prstGeom>
                    <a:noFill/>
                    <a:ln>
                      <a:noFill/>
                    </a:ln>
                  </pic:spPr>
                </pic:pic>
              </a:graphicData>
            </a:graphic>
          </wp:inline>
        </w:drawing>
      </w:r>
    </w:p>
    <w:p w14:paraId="2B8F2E9D" w14:textId="77777777" w:rsidR="00E27B60" w:rsidRDefault="004F72A7" w:rsidP="00F720B6">
      <w:pPr>
        <w:widowControl/>
        <w:ind w:firstLineChars="236" w:firstLine="496"/>
        <w:rPr>
          <w:color w:val="000000"/>
          <w:szCs w:val="21"/>
        </w:rPr>
      </w:pPr>
      <w:r w:rsidRPr="00FA55E8">
        <w:rPr>
          <w:rFonts w:ascii="宋体" w:hAnsi="宋体" w:cs="宋体" w:hint="eastAsia"/>
          <w:kern w:val="0"/>
          <w:szCs w:val="21"/>
        </w:rPr>
        <w:t>19年</w:t>
      </w:r>
      <w:proofErr w:type="gramStart"/>
      <w:r w:rsidRPr="00FA55E8">
        <w:rPr>
          <w:rFonts w:ascii="宋体" w:hAnsi="宋体" w:cs="宋体" w:hint="eastAsia"/>
          <w:kern w:val="0"/>
          <w:szCs w:val="21"/>
        </w:rPr>
        <w:t>累汽车</w:t>
      </w:r>
      <w:proofErr w:type="gramEnd"/>
      <w:r w:rsidRPr="00FA55E8">
        <w:rPr>
          <w:rFonts w:ascii="宋体" w:hAnsi="宋体" w:cs="宋体" w:hint="eastAsia"/>
          <w:kern w:val="0"/>
          <w:szCs w:val="21"/>
        </w:rPr>
        <w:t>总计销量2576.87万台，累计增速-8.1%；</w:t>
      </w:r>
      <w:r w:rsidR="00104D0C" w:rsidRPr="00104D0C">
        <w:rPr>
          <w:rFonts w:hint="eastAsia"/>
          <w:color w:val="000000"/>
          <w:szCs w:val="21"/>
        </w:rPr>
        <w:t>20</w:t>
      </w:r>
      <w:r w:rsidR="00104D0C" w:rsidRPr="00104D0C">
        <w:rPr>
          <w:rFonts w:hint="eastAsia"/>
          <w:color w:val="000000"/>
          <w:szCs w:val="21"/>
        </w:rPr>
        <w:t>年</w:t>
      </w:r>
      <w:proofErr w:type="gramStart"/>
      <w:r w:rsidR="00104D0C" w:rsidRPr="00104D0C">
        <w:rPr>
          <w:rFonts w:hint="eastAsia"/>
          <w:color w:val="000000"/>
          <w:szCs w:val="21"/>
        </w:rPr>
        <w:t>累汽车</w:t>
      </w:r>
      <w:proofErr w:type="gramEnd"/>
      <w:r w:rsidR="00104D0C" w:rsidRPr="00104D0C">
        <w:rPr>
          <w:rFonts w:hint="eastAsia"/>
          <w:color w:val="000000"/>
          <w:szCs w:val="21"/>
        </w:rPr>
        <w:t>总计销量</w:t>
      </w:r>
      <w:r w:rsidR="00104D0C" w:rsidRPr="00104D0C">
        <w:rPr>
          <w:rFonts w:hint="eastAsia"/>
          <w:color w:val="000000"/>
          <w:szCs w:val="21"/>
        </w:rPr>
        <w:t>2526.8</w:t>
      </w:r>
      <w:r w:rsidR="00104D0C" w:rsidRPr="00104D0C">
        <w:rPr>
          <w:rFonts w:hint="eastAsia"/>
          <w:color w:val="000000"/>
          <w:szCs w:val="21"/>
        </w:rPr>
        <w:t>万台，累计增速</w:t>
      </w:r>
      <w:r w:rsidR="00104D0C" w:rsidRPr="00104D0C">
        <w:rPr>
          <w:rFonts w:hint="eastAsia"/>
          <w:color w:val="000000"/>
          <w:szCs w:val="21"/>
        </w:rPr>
        <w:t>-1.9%</w:t>
      </w:r>
      <w:r w:rsidR="00104D0C" w:rsidRPr="00104D0C">
        <w:rPr>
          <w:rFonts w:hint="eastAsia"/>
          <w:color w:val="000000"/>
          <w:szCs w:val="21"/>
        </w:rPr>
        <w:t>；</w:t>
      </w:r>
    </w:p>
    <w:p w14:paraId="64B13622" w14:textId="25A7A5C5" w:rsidR="004F72A7" w:rsidRDefault="00E27B60" w:rsidP="00F720B6">
      <w:pPr>
        <w:widowControl/>
        <w:ind w:firstLineChars="236" w:firstLine="496"/>
        <w:rPr>
          <w:color w:val="000000"/>
          <w:szCs w:val="21"/>
        </w:rPr>
      </w:pPr>
      <w:r w:rsidRPr="00E27B60">
        <w:rPr>
          <w:rFonts w:hint="eastAsia"/>
          <w:color w:val="000000"/>
          <w:szCs w:val="21"/>
        </w:rPr>
        <w:t>21</w:t>
      </w:r>
      <w:r w:rsidRPr="00E27B60">
        <w:rPr>
          <w:rFonts w:hint="eastAsia"/>
          <w:color w:val="000000"/>
          <w:szCs w:val="21"/>
        </w:rPr>
        <w:t>年</w:t>
      </w:r>
      <w:proofErr w:type="gramStart"/>
      <w:r w:rsidRPr="00E27B60">
        <w:rPr>
          <w:rFonts w:hint="eastAsia"/>
          <w:color w:val="000000"/>
          <w:szCs w:val="21"/>
        </w:rPr>
        <w:t>累汽车</w:t>
      </w:r>
      <w:proofErr w:type="gramEnd"/>
      <w:r w:rsidRPr="00E27B60">
        <w:rPr>
          <w:rFonts w:hint="eastAsia"/>
          <w:color w:val="000000"/>
          <w:szCs w:val="21"/>
        </w:rPr>
        <w:t>总计销量</w:t>
      </w:r>
      <w:r w:rsidRPr="00E27B60">
        <w:rPr>
          <w:rFonts w:hint="eastAsia"/>
          <w:color w:val="000000"/>
          <w:szCs w:val="21"/>
        </w:rPr>
        <w:t>1652.86</w:t>
      </w:r>
      <w:r w:rsidRPr="00E27B60">
        <w:rPr>
          <w:rFonts w:hint="eastAsia"/>
          <w:color w:val="000000"/>
          <w:szCs w:val="21"/>
        </w:rPr>
        <w:t>万台，累计增速</w:t>
      </w:r>
      <w:r w:rsidRPr="00E27B60">
        <w:rPr>
          <w:rFonts w:hint="eastAsia"/>
          <w:color w:val="000000"/>
          <w:szCs w:val="21"/>
        </w:rPr>
        <w:t>13.8%</w:t>
      </w:r>
      <w:r w:rsidRPr="00E27B60">
        <w:rPr>
          <w:rFonts w:hint="eastAsia"/>
          <w:color w:val="000000"/>
          <w:szCs w:val="21"/>
        </w:rPr>
        <w:t>；</w:t>
      </w:r>
      <w:r w:rsidRPr="00E27B60">
        <w:rPr>
          <w:rFonts w:hint="eastAsia"/>
          <w:color w:val="000000"/>
          <w:szCs w:val="21"/>
        </w:rPr>
        <w:t>8</w:t>
      </w:r>
      <w:r w:rsidRPr="00E27B60">
        <w:rPr>
          <w:rFonts w:hint="eastAsia"/>
          <w:color w:val="000000"/>
          <w:szCs w:val="21"/>
        </w:rPr>
        <w:t>月汽车总计销量</w:t>
      </w:r>
      <w:r w:rsidRPr="00E27B60">
        <w:rPr>
          <w:rFonts w:hint="eastAsia"/>
          <w:color w:val="000000"/>
          <w:szCs w:val="21"/>
        </w:rPr>
        <w:t>179.88</w:t>
      </w:r>
      <w:r w:rsidRPr="00E27B60">
        <w:rPr>
          <w:rFonts w:hint="eastAsia"/>
          <w:color w:val="000000"/>
          <w:szCs w:val="21"/>
        </w:rPr>
        <w:t>万台，同比增长</w:t>
      </w:r>
      <w:r w:rsidRPr="00E27B60">
        <w:rPr>
          <w:rFonts w:hint="eastAsia"/>
          <w:color w:val="000000"/>
          <w:szCs w:val="21"/>
        </w:rPr>
        <w:t>-17.7%</w:t>
      </w:r>
      <w:r w:rsidRPr="00E27B60">
        <w:rPr>
          <w:rFonts w:hint="eastAsia"/>
          <w:color w:val="000000"/>
          <w:szCs w:val="21"/>
        </w:rPr>
        <w:t>，环比增长</w:t>
      </w:r>
      <w:r w:rsidRPr="00E27B60">
        <w:rPr>
          <w:rFonts w:hint="eastAsia"/>
          <w:color w:val="000000"/>
          <w:szCs w:val="21"/>
        </w:rPr>
        <w:t>-3%</w:t>
      </w:r>
      <w:r w:rsidRPr="00E27B60">
        <w:rPr>
          <w:rFonts w:hint="eastAsia"/>
          <w:color w:val="000000"/>
          <w:szCs w:val="21"/>
        </w:rPr>
        <w:t>。</w:t>
      </w:r>
      <w:r w:rsidR="00F720B6" w:rsidRPr="00F720B6">
        <w:rPr>
          <w:rFonts w:hint="eastAsia"/>
          <w:color w:val="000000"/>
          <w:szCs w:val="21"/>
        </w:rPr>
        <w:t>。</w:t>
      </w:r>
    </w:p>
    <w:p w14:paraId="4EAAA2AF" w14:textId="77777777" w:rsidR="00F720B6" w:rsidRPr="00900340" w:rsidRDefault="00F720B6" w:rsidP="00F720B6">
      <w:pPr>
        <w:widowControl/>
        <w:ind w:firstLineChars="236" w:firstLine="496"/>
        <w:rPr>
          <w:color w:val="000000"/>
          <w:szCs w:val="21"/>
        </w:rPr>
      </w:pPr>
    </w:p>
    <w:p w14:paraId="7D769A01" w14:textId="1F30E825" w:rsidR="004F72A7" w:rsidRPr="00900340" w:rsidRDefault="004F72A7" w:rsidP="004F72A7">
      <w:pPr>
        <w:outlineLvl w:val="1"/>
        <w:rPr>
          <w:b/>
          <w:bCs/>
          <w:color w:val="FF0000"/>
          <w:szCs w:val="21"/>
        </w:rPr>
      </w:pPr>
      <w:r w:rsidRPr="00900340">
        <w:rPr>
          <w:b/>
          <w:bCs/>
          <w:color w:val="FF0000"/>
          <w:szCs w:val="21"/>
        </w:rPr>
        <w:t>3</w:t>
      </w:r>
      <w:r w:rsidRPr="00900340">
        <w:rPr>
          <w:rFonts w:hint="eastAsia"/>
          <w:b/>
          <w:bCs/>
          <w:color w:val="FF0000"/>
          <w:szCs w:val="21"/>
        </w:rPr>
        <w:t>、</w:t>
      </w:r>
      <w:r w:rsidRPr="00900340">
        <w:rPr>
          <w:rFonts w:hint="eastAsia"/>
          <w:b/>
          <w:bCs/>
          <w:color w:val="FF0000"/>
          <w:szCs w:val="21"/>
        </w:rPr>
        <w:t>1-</w:t>
      </w:r>
      <w:r w:rsidR="00DA4E8C">
        <w:rPr>
          <w:b/>
          <w:bCs/>
          <w:color w:val="FF0000"/>
          <w:szCs w:val="21"/>
        </w:rPr>
        <w:t>8</w:t>
      </w:r>
      <w:r w:rsidR="00DA4E8C">
        <w:rPr>
          <w:b/>
          <w:bCs/>
          <w:color w:val="FF0000"/>
          <w:szCs w:val="21"/>
        </w:rPr>
        <w:t>月</w:t>
      </w:r>
      <w:r w:rsidRPr="00900340">
        <w:rPr>
          <w:rFonts w:hint="eastAsia"/>
          <w:b/>
          <w:bCs/>
          <w:color w:val="FF0000"/>
          <w:szCs w:val="21"/>
        </w:rPr>
        <w:t>主力车企集团的表现均较好</w:t>
      </w:r>
    </w:p>
    <w:p w14:paraId="49FF0888" w14:textId="34F5E12C" w:rsidR="004F72A7" w:rsidRPr="00900340" w:rsidRDefault="002825E8" w:rsidP="004F72A7">
      <w:pPr>
        <w:rPr>
          <w:color w:val="000000"/>
          <w:szCs w:val="21"/>
        </w:rPr>
      </w:pPr>
      <w:bookmarkStart w:id="35" w:name="_Hlk83332543"/>
      <w:r>
        <w:rPr>
          <w:noProof/>
          <w:color w:val="000000"/>
          <w:szCs w:val="21"/>
        </w:rPr>
        <w:drawing>
          <wp:inline distT="0" distB="0" distL="0" distR="0" wp14:anchorId="7137D304" wp14:editId="26B2D082">
            <wp:extent cx="7102475" cy="4249420"/>
            <wp:effectExtent l="0" t="0" r="3175"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7102475" cy="4249420"/>
                    </a:xfrm>
                    <a:prstGeom prst="rect">
                      <a:avLst/>
                    </a:prstGeom>
                    <a:noFill/>
                  </pic:spPr>
                </pic:pic>
              </a:graphicData>
            </a:graphic>
          </wp:inline>
        </w:drawing>
      </w:r>
    </w:p>
    <w:p w14:paraId="2AFED072" w14:textId="3EED76F4" w:rsidR="008C3E40" w:rsidRDefault="008C3E40" w:rsidP="008C3E40">
      <w:pPr>
        <w:ind w:firstLineChars="135" w:firstLine="283"/>
        <w:rPr>
          <w:color w:val="000000"/>
          <w:szCs w:val="21"/>
        </w:rPr>
      </w:pPr>
      <w:r>
        <w:rPr>
          <w:rFonts w:hint="eastAsia"/>
          <w:color w:val="000000"/>
          <w:szCs w:val="21"/>
        </w:rPr>
        <w:t>因基数偏低，</w:t>
      </w:r>
      <w:r>
        <w:rPr>
          <w:rFonts w:hint="eastAsia"/>
          <w:color w:val="000000"/>
          <w:szCs w:val="21"/>
        </w:rPr>
        <w:t>2</w:t>
      </w:r>
      <w:r>
        <w:rPr>
          <w:color w:val="000000"/>
          <w:szCs w:val="21"/>
        </w:rPr>
        <w:t>1</w:t>
      </w:r>
      <w:r>
        <w:rPr>
          <w:rFonts w:hint="eastAsia"/>
          <w:color w:val="000000"/>
          <w:szCs w:val="21"/>
        </w:rPr>
        <w:t>年年</w:t>
      </w:r>
      <w:proofErr w:type="gramStart"/>
      <w:r>
        <w:rPr>
          <w:rFonts w:hint="eastAsia"/>
          <w:color w:val="000000"/>
          <w:szCs w:val="21"/>
        </w:rPr>
        <w:t>初走势</w:t>
      </w:r>
      <w:proofErr w:type="gramEnd"/>
      <w:r>
        <w:rPr>
          <w:rFonts w:hint="eastAsia"/>
          <w:color w:val="000000"/>
          <w:szCs w:val="21"/>
        </w:rPr>
        <w:t>高增长，主要是</w:t>
      </w:r>
      <w:r>
        <w:rPr>
          <w:rFonts w:hint="eastAsia"/>
          <w:color w:val="000000"/>
          <w:szCs w:val="21"/>
        </w:rPr>
        <w:t>2</w:t>
      </w:r>
      <w:r>
        <w:rPr>
          <w:color w:val="000000"/>
          <w:szCs w:val="21"/>
        </w:rPr>
        <w:t>0</w:t>
      </w:r>
      <w:r>
        <w:rPr>
          <w:rFonts w:hint="eastAsia"/>
          <w:color w:val="000000"/>
          <w:szCs w:val="21"/>
        </w:rPr>
        <w:t>年的低基数的积累效果。此图对比的是</w:t>
      </w:r>
      <w:r>
        <w:rPr>
          <w:rFonts w:hint="eastAsia"/>
          <w:color w:val="000000"/>
          <w:szCs w:val="21"/>
        </w:rPr>
        <w:t>2</w:t>
      </w:r>
      <w:r>
        <w:rPr>
          <w:color w:val="000000"/>
          <w:szCs w:val="21"/>
        </w:rPr>
        <w:t>019</w:t>
      </w:r>
      <w:r>
        <w:rPr>
          <w:rFonts w:hint="eastAsia"/>
          <w:color w:val="000000"/>
          <w:szCs w:val="21"/>
        </w:rPr>
        <w:t>年数据</w:t>
      </w:r>
      <w:r w:rsidR="00FA72C3">
        <w:rPr>
          <w:rFonts w:hint="eastAsia"/>
          <w:color w:val="000000"/>
          <w:szCs w:val="21"/>
        </w:rPr>
        <w:t>.</w:t>
      </w:r>
    </w:p>
    <w:p w14:paraId="7E4FE28F" w14:textId="26E1A211" w:rsidR="008C3E40" w:rsidRDefault="00CE7387" w:rsidP="004F72A7">
      <w:pPr>
        <w:ind w:firstLineChars="135" w:firstLine="283"/>
        <w:rPr>
          <w:color w:val="000000"/>
          <w:szCs w:val="21"/>
        </w:rPr>
      </w:pPr>
      <w:r>
        <w:rPr>
          <w:color w:val="000000"/>
          <w:szCs w:val="21"/>
        </w:rPr>
        <w:t>2</w:t>
      </w:r>
      <w:r w:rsidR="00FA72C3">
        <w:rPr>
          <w:color w:val="000000"/>
          <w:szCs w:val="21"/>
        </w:rPr>
        <w:t>1</w:t>
      </w:r>
      <w:r w:rsidR="004F72A7" w:rsidRPr="00900340">
        <w:rPr>
          <w:rFonts w:hint="eastAsia"/>
          <w:color w:val="000000"/>
          <w:szCs w:val="21"/>
        </w:rPr>
        <w:t>年车市走势不强，各集团因为</w:t>
      </w:r>
      <w:r w:rsidR="009D5917">
        <w:rPr>
          <w:rFonts w:hint="eastAsia"/>
          <w:color w:val="000000"/>
          <w:szCs w:val="21"/>
        </w:rPr>
        <w:t>卡车与乘用车</w:t>
      </w:r>
      <w:r w:rsidR="004F72A7" w:rsidRPr="00900340">
        <w:rPr>
          <w:rFonts w:hint="eastAsia"/>
          <w:color w:val="000000"/>
          <w:szCs w:val="21"/>
        </w:rPr>
        <w:t>优势板块的差异化市场需求而走势分化。</w:t>
      </w:r>
    </w:p>
    <w:p w14:paraId="7DF70221" w14:textId="77777777" w:rsidR="001A625D" w:rsidRPr="00900340" w:rsidRDefault="004F72A7" w:rsidP="001A625D">
      <w:pPr>
        <w:ind w:firstLineChars="135" w:firstLine="283"/>
        <w:rPr>
          <w:color w:val="000000"/>
          <w:szCs w:val="21"/>
        </w:rPr>
      </w:pPr>
      <w:r w:rsidRPr="00900340">
        <w:rPr>
          <w:rFonts w:hint="eastAsia"/>
          <w:color w:val="000000"/>
          <w:szCs w:val="21"/>
        </w:rPr>
        <w:t>国有大集团表现</w:t>
      </w:r>
      <w:r w:rsidR="00100D28">
        <w:rPr>
          <w:rFonts w:hint="eastAsia"/>
          <w:color w:val="000000"/>
          <w:szCs w:val="21"/>
        </w:rPr>
        <w:t>分化</w:t>
      </w:r>
      <w:r w:rsidRPr="00900340">
        <w:rPr>
          <w:rFonts w:hint="eastAsia"/>
          <w:color w:val="000000"/>
          <w:szCs w:val="21"/>
        </w:rPr>
        <w:t>，上汽、</w:t>
      </w:r>
      <w:r w:rsidR="000A0C3F">
        <w:rPr>
          <w:rFonts w:hint="eastAsia"/>
          <w:color w:val="000000"/>
          <w:szCs w:val="21"/>
        </w:rPr>
        <w:t>北汽</w:t>
      </w:r>
      <w:r w:rsidRPr="00900340">
        <w:rPr>
          <w:rFonts w:hint="eastAsia"/>
          <w:color w:val="000000"/>
          <w:szCs w:val="21"/>
        </w:rPr>
        <w:t>的表现都有压力。</w:t>
      </w:r>
      <w:r w:rsidR="001A625D" w:rsidRPr="00900340">
        <w:rPr>
          <w:rFonts w:hint="eastAsia"/>
          <w:color w:val="000000"/>
          <w:szCs w:val="21"/>
        </w:rPr>
        <w:t>长安、</w:t>
      </w:r>
      <w:proofErr w:type="gramStart"/>
      <w:r w:rsidR="001A625D">
        <w:rPr>
          <w:rFonts w:hint="eastAsia"/>
          <w:color w:val="000000"/>
          <w:szCs w:val="21"/>
        </w:rPr>
        <w:t>一汽表现</w:t>
      </w:r>
      <w:proofErr w:type="gramEnd"/>
      <w:r w:rsidR="001A625D">
        <w:rPr>
          <w:rFonts w:hint="eastAsia"/>
          <w:color w:val="000000"/>
          <w:szCs w:val="21"/>
        </w:rPr>
        <w:t>优秀，其中的长安的卡车和乘用车</w:t>
      </w:r>
      <w:proofErr w:type="gramStart"/>
      <w:r w:rsidR="001A625D">
        <w:rPr>
          <w:rFonts w:hint="eastAsia"/>
          <w:color w:val="000000"/>
          <w:szCs w:val="21"/>
        </w:rPr>
        <w:t>版块</w:t>
      </w:r>
      <w:proofErr w:type="gramEnd"/>
      <w:r w:rsidR="001A625D">
        <w:rPr>
          <w:rFonts w:hint="eastAsia"/>
          <w:color w:val="000000"/>
          <w:szCs w:val="21"/>
        </w:rPr>
        <w:t>表现均很好。</w:t>
      </w:r>
    </w:p>
    <w:p w14:paraId="5B60FBE7" w14:textId="77777777" w:rsidR="00FF1ED3" w:rsidRDefault="004F72A7" w:rsidP="004F72A7">
      <w:pPr>
        <w:ind w:firstLineChars="135" w:firstLine="283"/>
        <w:rPr>
          <w:color w:val="000000"/>
          <w:szCs w:val="21"/>
        </w:rPr>
      </w:pPr>
      <w:r w:rsidRPr="00900340">
        <w:rPr>
          <w:rFonts w:hint="eastAsia"/>
          <w:color w:val="000000"/>
          <w:szCs w:val="21"/>
        </w:rPr>
        <w:t>民营自主</w:t>
      </w:r>
      <w:r w:rsidR="00100D28">
        <w:rPr>
          <w:rFonts w:hint="eastAsia"/>
          <w:color w:val="000000"/>
          <w:szCs w:val="21"/>
        </w:rPr>
        <w:t>核心企业</w:t>
      </w:r>
      <w:r w:rsidRPr="00900340">
        <w:rPr>
          <w:rFonts w:hint="eastAsia"/>
          <w:color w:val="000000"/>
          <w:szCs w:val="21"/>
        </w:rPr>
        <w:t>的表现很好</w:t>
      </w:r>
      <w:r w:rsidR="00100D28">
        <w:rPr>
          <w:rFonts w:hint="eastAsia"/>
          <w:color w:val="000000"/>
          <w:szCs w:val="21"/>
        </w:rPr>
        <w:t>。</w:t>
      </w:r>
      <w:r w:rsidRPr="00900340">
        <w:rPr>
          <w:rFonts w:hint="eastAsia"/>
          <w:color w:val="000000"/>
          <w:szCs w:val="21"/>
        </w:rPr>
        <w:t>长城、奇瑞和</w:t>
      </w:r>
      <w:r w:rsidR="009056D0" w:rsidRPr="00900340">
        <w:rPr>
          <w:rFonts w:hint="eastAsia"/>
          <w:color w:val="000000"/>
          <w:szCs w:val="21"/>
        </w:rPr>
        <w:t>比亚迪</w:t>
      </w:r>
      <w:r w:rsidR="009056D0">
        <w:rPr>
          <w:rFonts w:hint="eastAsia"/>
          <w:color w:val="000000"/>
          <w:szCs w:val="21"/>
        </w:rPr>
        <w:t>、</w:t>
      </w:r>
      <w:r w:rsidR="00CD412D">
        <w:rPr>
          <w:rFonts w:hint="eastAsia"/>
          <w:color w:val="000000"/>
          <w:szCs w:val="21"/>
        </w:rPr>
        <w:t>奇瑞</w:t>
      </w:r>
      <w:r w:rsidRPr="00900340">
        <w:rPr>
          <w:rFonts w:hint="eastAsia"/>
          <w:color w:val="000000"/>
          <w:szCs w:val="21"/>
        </w:rPr>
        <w:t>的今年表现相对较强。</w:t>
      </w:r>
    </w:p>
    <w:p w14:paraId="17F1FB51" w14:textId="32ACAF73" w:rsidR="004F72A7" w:rsidRPr="00900340" w:rsidRDefault="00CD412D" w:rsidP="004F72A7">
      <w:pPr>
        <w:ind w:firstLineChars="135" w:firstLine="283"/>
        <w:rPr>
          <w:color w:val="000000"/>
          <w:szCs w:val="21"/>
        </w:rPr>
      </w:pPr>
      <w:r>
        <w:rPr>
          <w:rFonts w:hint="eastAsia"/>
          <w:color w:val="000000"/>
          <w:szCs w:val="21"/>
        </w:rPr>
        <w:t>二线车企</w:t>
      </w:r>
      <w:r w:rsidR="004F72A7" w:rsidRPr="00900340">
        <w:rPr>
          <w:rFonts w:hint="eastAsia"/>
          <w:color w:val="000000"/>
          <w:szCs w:val="21"/>
        </w:rPr>
        <w:t>表现相对</w:t>
      </w:r>
      <w:r w:rsidR="004F72A7">
        <w:rPr>
          <w:rFonts w:hint="eastAsia"/>
          <w:color w:val="000000"/>
          <w:szCs w:val="21"/>
        </w:rPr>
        <w:t>稳健</w:t>
      </w:r>
      <w:r w:rsidR="004F72A7" w:rsidRPr="00900340">
        <w:rPr>
          <w:rFonts w:hint="eastAsia"/>
          <w:color w:val="000000"/>
          <w:szCs w:val="21"/>
        </w:rPr>
        <w:t>。因为新旧动能转换和新能源</w:t>
      </w:r>
      <w:proofErr w:type="gramStart"/>
      <w:r w:rsidR="004F72A7" w:rsidRPr="00900340">
        <w:rPr>
          <w:rFonts w:hint="eastAsia"/>
          <w:color w:val="000000"/>
          <w:szCs w:val="21"/>
        </w:rPr>
        <w:t>车持续</w:t>
      </w:r>
      <w:proofErr w:type="gramEnd"/>
      <w:r w:rsidR="003051C8">
        <w:rPr>
          <w:rFonts w:hint="eastAsia"/>
          <w:color w:val="000000"/>
          <w:szCs w:val="21"/>
        </w:rPr>
        <w:t>亏损</w:t>
      </w:r>
      <w:r w:rsidR="004F72A7" w:rsidRPr="00900340">
        <w:rPr>
          <w:rFonts w:hint="eastAsia"/>
          <w:color w:val="000000"/>
          <w:szCs w:val="21"/>
        </w:rPr>
        <w:t>压力，自主品牌中小企业分化严重低迷。</w:t>
      </w:r>
    </w:p>
    <w:bookmarkEnd w:id="35"/>
    <w:p w14:paraId="3B0423CE" w14:textId="32B53F53" w:rsidR="004F72A7" w:rsidRDefault="002825E8" w:rsidP="004F72A7">
      <w:pPr>
        <w:ind w:firstLineChars="135" w:firstLine="283"/>
        <w:rPr>
          <w:color w:val="000000"/>
          <w:szCs w:val="21"/>
        </w:rPr>
      </w:pPr>
      <w:r w:rsidRPr="002825E8">
        <w:rPr>
          <w:noProof/>
        </w:rPr>
        <w:drawing>
          <wp:inline distT="0" distB="0" distL="0" distR="0" wp14:anchorId="75DDCFED" wp14:editId="045457B4">
            <wp:extent cx="5943600" cy="3996055"/>
            <wp:effectExtent l="0" t="0" r="0" b="4445"/>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943600" cy="3996055"/>
                    </a:xfrm>
                    <a:prstGeom prst="rect">
                      <a:avLst/>
                    </a:prstGeom>
                    <a:noFill/>
                    <a:ln>
                      <a:noFill/>
                    </a:ln>
                  </pic:spPr>
                </pic:pic>
              </a:graphicData>
            </a:graphic>
          </wp:inline>
        </w:drawing>
      </w:r>
    </w:p>
    <w:p w14:paraId="4326B083" w14:textId="5944F96D" w:rsidR="00FF1ED3" w:rsidRDefault="00DA4E8C" w:rsidP="00CE7387">
      <w:pPr>
        <w:ind w:firstLineChars="170" w:firstLine="357"/>
        <w:rPr>
          <w:color w:val="000000"/>
          <w:szCs w:val="21"/>
        </w:rPr>
      </w:pPr>
      <w:bookmarkStart w:id="36" w:name="_Toc285960429"/>
      <w:bookmarkStart w:id="37" w:name="_Toc285960534"/>
      <w:bookmarkStart w:id="38" w:name="_Toc285960744"/>
      <w:bookmarkStart w:id="39" w:name="_Toc285961919"/>
      <w:bookmarkEnd w:id="30"/>
      <w:bookmarkEnd w:id="31"/>
      <w:bookmarkEnd w:id="32"/>
      <w:bookmarkEnd w:id="33"/>
      <w:r>
        <w:rPr>
          <w:rFonts w:hint="eastAsia"/>
          <w:color w:val="000000"/>
          <w:szCs w:val="21"/>
        </w:rPr>
        <w:t>8</w:t>
      </w:r>
      <w:r>
        <w:rPr>
          <w:rFonts w:hint="eastAsia"/>
          <w:color w:val="000000"/>
          <w:szCs w:val="21"/>
        </w:rPr>
        <w:t>月</w:t>
      </w:r>
      <w:r w:rsidR="004F72A7" w:rsidRPr="00900340">
        <w:rPr>
          <w:rFonts w:hint="eastAsia"/>
          <w:color w:val="000000"/>
          <w:szCs w:val="21"/>
        </w:rPr>
        <w:t>车市相对</w:t>
      </w:r>
      <w:r w:rsidR="00A03C4A">
        <w:rPr>
          <w:rFonts w:hint="eastAsia"/>
          <w:color w:val="000000"/>
          <w:szCs w:val="21"/>
        </w:rPr>
        <w:t>较强</w:t>
      </w:r>
      <w:r w:rsidR="004F72A7" w:rsidRPr="00900340">
        <w:rPr>
          <w:rFonts w:hint="eastAsia"/>
          <w:color w:val="000000"/>
          <w:szCs w:val="21"/>
        </w:rPr>
        <w:t>，</w:t>
      </w:r>
      <w:r w:rsidR="00A74734">
        <w:rPr>
          <w:rFonts w:hint="eastAsia"/>
          <w:color w:val="000000"/>
          <w:szCs w:val="21"/>
        </w:rPr>
        <w:t>年末</w:t>
      </w:r>
      <w:r w:rsidR="009056D0">
        <w:rPr>
          <w:rFonts w:hint="eastAsia"/>
          <w:color w:val="000000"/>
          <w:szCs w:val="21"/>
        </w:rPr>
        <w:t>和年初</w:t>
      </w:r>
      <w:r w:rsidR="00A74734">
        <w:rPr>
          <w:rFonts w:hint="eastAsia"/>
          <w:color w:val="000000"/>
          <w:szCs w:val="21"/>
        </w:rPr>
        <w:t>走势分化。</w:t>
      </w:r>
      <w:r w:rsidR="004F72A7" w:rsidRPr="00900340">
        <w:rPr>
          <w:rFonts w:hint="eastAsia"/>
          <w:color w:val="000000"/>
          <w:szCs w:val="21"/>
        </w:rPr>
        <w:t>主力厂家大部分出现</w:t>
      </w:r>
      <w:r w:rsidR="00A03C4A">
        <w:rPr>
          <w:rFonts w:hint="eastAsia"/>
          <w:color w:val="000000"/>
          <w:szCs w:val="21"/>
        </w:rPr>
        <w:t>持续上涨</w:t>
      </w:r>
      <w:r w:rsidR="009056D0">
        <w:rPr>
          <w:rFonts w:hint="eastAsia"/>
          <w:color w:val="000000"/>
          <w:szCs w:val="21"/>
        </w:rPr>
        <w:t>，但也有上汽通用、上汽大众、五菱等冲刺后的回落</w:t>
      </w:r>
      <w:r w:rsidR="00D55E1F">
        <w:rPr>
          <w:rFonts w:hint="eastAsia"/>
          <w:color w:val="000000"/>
          <w:szCs w:val="21"/>
        </w:rPr>
        <w:t>。</w:t>
      </w:r>
    </w:p>
    <w:p w14:paraId="769D6678" w14:textId="15EA34A0" w:rsidR="00CE7387" w:rsidRPr="00900340" w:rsidRDefault="00FF1ED3" w:rsidP="00CE7387">
      <w:pPr>
        <w:ind w:firstLineChars="170" w:firstLine="357"/>
        <w:rPr>
          <w:rFonts w:ascii="宋体" w:hAnsi="宋体"/>
          <w:color w:val="000000"/>
          <w:szCs w:val="21"/>
        </w:rPr>
      </w:pPr>
      <w:r>
        <w:rPr>
          <w:rFonts w:hint="eastAsia"/>
          <w:color w:val="000000"/>
          <w:szCs w:val="21"/>
        </w:rPr>
        <w:t>由于</w:t>
      </w:r>
      <w:r w:rsidR="00DA4E8C">
        <w:rPr>
          <w:rFonts w:hint="eastAsia"/>
          <w:color w:val="000000"/>
          <w:szCs w:val="21"/>
        </w:rPr>
        <w:t>8</w:t>
      </w:r>
      <w:r w:rsidR="00DA4E8C">
        <w:rPr>
          <w:rFonts w:hint="eastAsia"/>
          <w:color w:val="000000"/>
          <w:szCs w:val="21"/>
        </w:rPr>
        <w:t>月</w:t>
      </w:r>
      <w:r>
        <w:rPr>
          <w:rFonts w:hint="eastAsia"/>
          <w:color w:val="000000"/>
          <w:szCs w:val="21"/>
        </w:rPr>
        <w:t>车市的销量</w:t>
      </w:r>
      <w:r w:rsidR="00FA72C3">
        <w:rPr>
          <w:rFonts w:hint="eastAsia"/>
          <w:color w:val="000000"/>
          <w:szCs w:val="21"/>
        </w:rPr>
        <w:t>受</w:t>
      </w:r>
      <w:r>
        <w:rPr>
          <w:rFonts w:hint="eastAsia"/>
          <w:color w:val="000000"/>
          <w:szCs w:val="21"/>
        </w:rPr>
        <w:t>干扰因素多，因此厂家走势并不代表未来可持续趋势。</w:t>
      </w:r>
      <w:r w:rsidR="00A74734" w:rsidRPr="00900340">
        <w:rPr>
          <w:rFonts w:ascii="宋体" w:hAnsi="宋体"/>
          <w:color w:val="000000"/>
          <w:szCs w:val="21"/>
        </w:rPr>
        <w:t xml:space="preserve"> </w:t>
      </w:r>
    </w:p>
    <w:p w14:paraId="7B10D134" w14:textId="77777777" w:rsidR="004F72A7" w:rsidRPr="00FA72C3" w:rsidRDefault="004F72A7" w:rsidP="004F72A7">
      <w:pPr>
        <w:ind w:firstLineChars="257" w:firstLine="540"/>
        <w:rPr>
          <w:color w:val="000000"/>
          <w:szCs w:val="21"/>
        </w:rPr>
      </w:pPr>
    </w:p>
    <w:p w14:paraId="4F36AC07" w14:textId="77777777" w:rsidR="004F72A7" w:rsidRPr="00900340" w:rsidRDefault="004F72A7" w:rsidP="004F72A7">
      <w:pPr>
        <w:ind w:left="66"/>
        <w:outlineLvl w:val="1"/>
        <w:rPr>
          <w:b/>
          <w:bCs/>
          <w:color w:val="FF0000"/>
          <w:szCs w:val="21"/>
        </w:rPr>
      </w:pPr>
      <w:r w:rsidRPr="00900340">
        <w:rPr>
          <w:rFonts w:hint="eastAsia"/>
          <w:b/>
          <w:bCs/>
          <w:color w:val="FF0000"/>
          <w:szCs w:val="21"/>
        </w:rPr>
        <w:t>4</w:t>
      </w:r>
      <w:r w:rsidRPr="00900340">
        <w:rPr>
          <w:rFonts w:hint="eastAsia"/>
          <w:b/>
          <w:bCs/>
          <w:color w:val="FF0000"/>
          <w:szCs w:val="21"/>
        </w:rPr>
        <w:t>、狭义乘用车企业产销走势</w:t>
      </w:r>
    </w:p>
    <w:p w14:paraId="7F72775C" w14:textId="2854113F" w:rsidR="004F72A7" w:rsidRPr="00900340" w:rsidRDefault="004F72A7" w:rsidP="004F72A7">
      <w:pPr>
        <w:ind w:firstLineChars="134" w:firstLine="282"/>
        <w:rPr>
          <w:rFonts w:ascii="宋体" w:hAnsi="宋体"/>
          <w:color w:val="000000"/>
          <w:szCs w:val="21"/>
        </w:rPr>
      </w:pPr>
      <w:r w:rsidRPr="00900340">
        <w:rPr>
          <w:b/>
          <w:bCs/>
          <w:color w:val="000000"/>
          <w:szCs w:val="21"/>
        </w:rPr>
        <w:tab/>
      </w:r>
      <w:r w:rsidR="007E6CA9" w:rsidRPr="007E6CA9">
        <w:rPr>
          <w:noProof/>
        </w:rPr>
        <w:drawing>
          <wp:inline distT="0" distB="0" distL="0" distR="0" wp14:anchorId="6DE8022C" wp14:editId="0839B150">
            <wp:extent cx="6979920" cy="4632960"/>
            <wp:effectExtent l="0" t="0" r="0" b="0"/>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979920" cy="4632960"/>
                    </a:xfrm>
                    <a:prstGeom prst="rect">
                      <a:avLst/>
                    </a:prstGeom>
                    <a:noFill/>
                    <a:ln>
                      <a:noFill/>
                    </a:ln>
                  </pic:spPr>
                </pic:pic>
              </a:graphicData>
            </a:graphic>
          </wp:inline>
        </w:drawing>
      </w:r>
    </w:p>
    <w:p w14:paraId="2E7E6577" w14:textId="1993F2CC" w:rsidR="00A03C4A" w:rsidRDefault="00A03C4A" w:rsidP="00A03C4A">
      <w:pPr>
        <w:ind w:firstLineChars="170" w:firstLine="357"/>
        <w:rPr>
          <w:color w:val="000000"/>
          <w:szCs w:val="21"/>
        </w:rPr>
      </w:pPr>
      <w:r>
        <w:rPr>
          <w:rFonts w:ascii="宋体" w:hAnsi="宋体" w:hint="eastAsia"/>
          <w:color w:val="000000"/>
          <w:szCs w:val="21"/>
        </w:rPr>
        <w:t>根据乘联会信息，</w:t>
      </w:r>
      <w:r w:rsidRPr="00900340">
        <w:rPr>
          <w:color w:val="000000"/>
          <w:szCs w:val="21"/>
        </w:rPr>
        <w:t>2019</w:t>
      </w:r>
      <w:r w:rsidRPr="00900340">
        <w:rPr>
          <w:rFonts w:hint="eastAsia"/>
          <w:color w:val="000000"/>
          <w:szCs w:val="21"/>
        </w:rPr>
        <w:t>年</w:t>
      </w:r>
      <w:r w:rsidRPr="00900340">
        <w:rPr>
          <w:rFonts w:hint="eastAsia"/>
          <w:color w:val="000000"/>
          <w:szCs w:val="21"/>
        </w:rPr>
        <w:t>1-</w:t>
      </w:r>
      <w:r w:rsidR="00506603">
        <w:rPr>
          <w:rFonts w:hint="eastAsia"/>
          <w:color w:val="000000"/>
          <w:szCs w:val="21"/>
        </w:rPr>
        <w:t>1</w:t>
      </w:r>
      <w:r w:rsidR="00F720B6">
        <w:rPr>
          <w:color w:val="000000"/>
          <w:szCs w:val="21"/>
        </w:rPr>
        <w:t>2</w:t>
      </w:r>
      <w:r w:rsidR="00AF70A4">
        <w:rPr>
          <w:rFonts w:hint="eastAsia"/>
          <w:color w:val="000000"/>
          <w:szCs w:val="21"/>
        </w:rPr>
        <w:t>月</w:t>
      </w:r>
      <w:r w:rsidRPr="00900340">
        <w:rPr>
          <w:rFonts w:hint="eastAsia"/>
          <w:color w:val="000000"/>
          <w:szCs w:val="21"/>
        </w:rPr>
        <w:t>乘用车厂家批发销量增速</w:t>
      </w:r>
      <w:r w:rsidRPr="00900340">
        <w:rPr>
          <w:color w:val="000000"/>
          <w:szCs w:val="21"/>
        </w:rPr>
        <w:t>-</w:t>
      </w:r>
      <w:r>
        <w:rPr>
          <w:color w:val="000000"/>
          <w:szCs w:val="21"/>
        </w:rPr>
        <w:t>9</w:t>
      </w:r>
      <w:r w:rsidRPr="00900340">
        <w:rPr>
          <w:rFonts w:hint="eastAsia"/>
          <w:color w:val="000000"/>
          <w:szCs w:val="21"/>
        </w:rPr>
        <w:t>%</w:t>
      </w:r>
      <w:r w:rsidRPr="00900340">
        <w:rPr>
          <w:rFonts w:hint="eastAsia"/>
          <w:color w:val="000000"/>
          <w:szCs w:val="21"/>
        </w:rPr>
        <w:t>是历年最低的，弱于汽车市场走势。</w:t>
      </w:r>
    </w:p>
    <w:p w14:paraId="31F63892" w14:textId="50A0D021" w:rsidR="00A824E8" w:rsidRPr="00A824E8" w:rsidRDefault="00EF4602" w:rsidP="00A824E8">
      <w:pPr>
        <w:ind w:firstLineChars="170" w:firstLine="357"/>
        <w:rPr>
          <w:rFonts w:ascii="宋体" w:hAnsi="宋体"/>
          <w:color w:val="000000"/>
          <w:szCs w:val="21"/>
        </w:rPr>
      </w:pPr>
      <w:r>
        <w:rPr>
          <w:rFonts w:ascii="宋体" w:hAnsi="宋体" w:hint="eastAsia"/>
          <w:color w:val="000000"/>
          <w:szCs w:val="21"/>
        </w:rPr>
        <w:t>乘联会统计</w:t>
      </w:r>
      <w:r w:rsidR="009056D0" w:rsidRPr="009056D0">
        <w:rPr>
          <w:rFonts w:ascii="宋体" w:hAnsi="宋体" w:hint="eastAsia"/>
          <w:color w:val="000000"/>
          <w:szCs w:val="21"/>
        </w:rPr>
        <w:t>20年累狭义乘用车销量1972.68万台，累计增速-6.4%；</w:t>
      </w:r>
      <w:r w:rsidR="00A824E8" w:rsidRPr="00A824E8">
        <w:rPr>
          <w:rFonts w:ascii="宋体" w:hAnsi="宋体" w:hint="eastAsia"/>
          <w:color w:val="000000"/>
          <w:szCs w:val="21"/>
        </w:rPr>
        <w:t>21年累狭义乘用车销量1132.15万台，累计增速21.6%；</w:t>
      </w:r>
      <w:r w:rsidR="00E27B60" w:rsidRPr="00E27B60">
        <w:rPr>
          <w:rFonts w:ascii="宋体" w:hAnsi="宋体" w:hint="eastAsia"/>
          <w:color w:val="000000"/>
          <w:szCs w:val="21"/>
        </w:rPr>
        <w:t>21年累狭义乘用车销量1283.38万台，累计增速16.1%；8月狭义乘用车销量151.23万台，同比增长-12.9%，环比增长0.4%。</w:t>
      </w:r>
    </w:p>
    <w:p w14:paraId="131040B0" w14:textId="77777777" w:rsidR="00E27B60" w:rsidRPr="00E27B60" w:rsidRDefault="00E27B60" w:rsidP="00E27B60">
      <w:pPr>
        <w:ind w:firstLineChars="170" w:firstLine="357"/>
        <w:rPr>
          <w:rFonts w:ascii="宋体" w:hAnsi="宋体"/>
          <w:color w:val="000000"/>
          <w:szCs w:val="21"/>
        </w:rPr>
      </w:pPr>
      <w:r w:rsidRPr="00E27B60">
        <w:rPr>
          <w:rFonts w:ascii="宋体" w:hAnsi="宋体" w:hint="eastAsia"/>
          <w:color w:val="000000"/>
          <w:szCs w:val="21"/>
        </w:rPr>
        <w:t>21年累轿车销量609.11万台，累计增速15.7%；8月销量74.16万台，同比增长-11%，环比增长3%。</w:t>
      </w:r>
    </w:p>
    <w:p w14:paraId="718E6C49" w14:textId="77777777" w:rsidR="00E27B60" w:rsidRPr="00E27B60" w:rsidRDefault="00E27B60" w:rsidP="00E27B60">
      <w:pPr>
        <w:ind w:firstLineChars="170" w:firstLine="357"/>
        <w:rPr>
          <w:rFonts w:ascii="宋体" w:hAnsi="宋体"/>
          <w:color w:val="000000"/>
          <w:szCs w:val="21"/>
        </w:rPr>
      </w:pPr>
      <w:r w:rsidRPr="00E27B60">
        <w:rPr>
          <w:rFonts w:ascii="宋体" w:hAnsi="宋体" w:hint="eastAsia"/>
          <w:color w:val="000000"/>
          <w:szCs w:val="21"/>
        </w:rPr>
        <w:t>21年累MPV销量63.25万台，累计增速13.1%；8月销量8.7万台，同比增长-13.3%，环比增长7.5%。</w:t>
      </w:r>
    </w:p>
    <w:p w14:paraId="640EDF5A" w14:textId="647B4635" w:rsidR="00721D4C" w:rsidRDefault="00E27B60" w:rsidP="00E27B60">
      <w:pPr>
        <w:ind w:firstLineChars="170" w:firstLine="357"/>
        <w:rPr>
          <w:rFonts w:ascii="宋体" w:hAnsi="宋体"/>
          <w:color w:val="000000"/>
          <w:szCs w:val="21"/>
        </w:rPr>
      </w:pPr>
      <w:r w:rsidRPr="00E27B60">
        <w:rPr>
          <w:rFonts w:ascii="宋体" w:hAnsi="宋体" w:hint="eastAsia"/>
          <w:color w:val="000000"/>
          <w:szCs w:val="21"/>
        </w:rPr>
        <w:t>21年累SUV销量611.02万台，累计增速16.9%；8月销量68.38万台，同比增长-14.9%，环比增长-3.2%</w:t>
      </w:r>
      <w:r w:rsidR="00E0300A" w:rsidRPr="00E0300A">
        <w:rPr>
          <w:rFonts w:ascii="宋体" w:hAnsi="宋体" w:hint="eastAsia"/>
          <w:color w:val="000000"/>
          <w:szCs w:val="21"/>
        </w:rPr>
        <w:t>。</w:t>
      </w:r>
    </w:p>
    <w:p w14:paraId="5229D90C" w14:textId="3FE106C0" w:rsidR="009371A6" w:rsidRDefault="00317960" w:rsidP="00E0300A">
      <w:pPr>
        <w:ind w:firstLineChars="170" w:firstLine="357"/>
        <w:rPr>
          <w:rFonts w:ascii="宋体" w:hAnsi="宋体"/>
          <w:color w:val="000000"/>
          <w:szCs w:val="21"/>
        </w:rPr>
      </w:pPr>
      <w:r w:rsidRPr="00317960">
        <w:rPr>
          <w:noProof/>
        </w:rPr>
        <w:drawing>
          <wp:inline distT="0" distB="0" distL="0" distR="0" wp14:anchorId="03C1BBCE" wp14:editId="3DB41045">
            <wp:extent cx="5943600" cy="3992880"/>
            <wp:effectExtent l="0" t="0" r="0" b="762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943600" cy="3992880"/>
                    </a:xfrm>
                    <a:prstGeom prst="rect">
                      <a:avLst/>
                    </a:prstGeom>
                    <a:noFill/>
                    <a:ln>
                      <a:noFill/>
                    </a:ln>
                  </pic:spPr>
                </pic:pic>
              </a:graphicData>
            </a:graphic>
          </wp:inline>
        </w:drawing>
      </w:r>
    </w:p>
    <w:p w14:paraId="0745A4CD" w14:textId="246502E3" w:rsidR="004150EE" w:rsidRDefault="00317960" w:rsidP="004F72A7">
      <w:pPr>
        <w:ind w:firstLineChars="170" w:firstLine="357"/>
        <w:rPr>
          <w:rFonts w:ascii="宋体" w:hAnsi="宋体"/>
          <w:color w:val="000000"/>
          <w:szCs w:val="21"/>
        </w:rPr>
      </w:pPr>
      <w:r>
        <w:rPr>
          <w:rFonts w:ascii="宋体" w:hAnsi="宋体" w:hint="eastAsia"/>
          <w:color w:val="000000"/>
          <w:szCs w:val="21"/>
        </w:rPr>
        <w:t>上汽</w:t>
      </w:r>
      <w:r w:rsidR="00CE7387">
        <w:rPr>
          <w:rFonts w:ascii="宋体" w:hAnsi="宋体" w:hint="eastAsia"/>
          <w:color w:val="000000"/>
          <w:szCs w:val="21"/>
        </w:rPr>
        <w:t>大众</w:t>
      </w:r>
      <w:r w:rsidR="00DA4E8C">
        <w:rPr>
          <w:rFonts w:ascii="宋体" w:hAnsi="宋体" w:hint="eastAsia"/>
          <w:color w:val="000000"/>
          <w:szCs w:val="21"/>
        </w:rPr>
        <w:t>8月</w:t>
      </w:r>
      <w:r w:rsidR="004F72A7" w:rsidRPr="00900340">
        <w:rPr>
          <w:rFonts w:ascii="宋体" w:hAnsi="宋体" w:hint="eastAsia"/>
          <w:color w:val="000000"/>
          <w:szCs w:val="21"/>
        </w:rPr>
        <w:t>领军</w:t>
      </w:r>
      <w:r w:rsidR="004F72A7">
        <w:rPr>
          <w:rFonts w:ascii="宋体" w:hAnsi="宋体" w:hint="eastAsia"/>
          <w:color w:val="000000"/>
          <w:szCs w:val="21"/>
        </w:rPr>
        <w:t>，</w:t>
      </w:r>
      <w:proofErr w:type="gramStart"/>
      <w:r>
        <w:rPr>
          <w:rFonts w:ascii="宋体" w:hAnsi="宋体" w:hint="eastAsia"/>
          <w:color w:val="000000"/>
          <w:szCs w:val="21"/>
        </w:rPr>
        <w:t>一</w:t>
      </w:r>
      <w:proofErr w:type="gramEnd"/>
      <w:r>
        <w:rPr>
          <w:rFonts w:ascii="宋体" w:hAnsi="宋体" w:hint="eastAsia"/>
          <w:color w:val="000000"/>
          <w:szCs w:val="21"/>
        </w:rPr>
        <w:t>汽</w:t>
      </w:r>
      <w:r w:rsidR="00CE7387" w:rsidRPr="00900340">
        <w:rPr>
          <w:rFonts w:ascii="宋体" w:hAnsi="宋体" w:hint="eastAsia"/>
          <w:color w:val="000000"/>
          <w:szCs w:val="21"/>
        </w:rPr>
        <w:t>大众</w:t>
      </w:r>
      <w:r w:rsidR="004F72A7">
        <w:rPr>
          <w:rFonts w:ascii="宋体" w:hAnsi="宋体" w:hint="eastAsia"/>
          <w:color w:val="000000"/>
          <w:szCs w:val="21"/>
        </w:rPr>
        <w:t>稳健</w:t>
      </w:r>
      <w:r w:rsidR="004F72A7" w:rsidRPr="00900340">
        <w:rPr>
          <w:rFonts w:ascii="宋体" w:hAnsi="宋体" w:hint="eastAsia"/>
          <w:color w:val="000000"/>
          <w:szCs w:val="21"/>
        </w:rPr>
        <w:t>。乘用车主力厂家成为三大阵营，</w:t>
      </w:r>
      <w:r w:rsidR="00C22452">
        <w:rPr>
          <w:rFonts w:ascii="宋体" w:hAnsi="宋体" w:hint="eastAsia"/>
          <w:color w:val="000000"/>
          <w:szCs w:val="21"/>
        </w:rPr>
        <w:t>前期</w:t>
      </w:r>
      <w:r w:rsidR="004F72A7" w:rsidRPr="00900340">
        <w:rPr>
          <w:rFonts w:ascii="宋体" w:hAnsi="宋体" w:hint="eastAsia"/>
          <w:color w:val="000000"/>
          <w:szCs w:val="21"/>
        </w:rPr>
        <w:t>正常月度前</w:t>
      </w:r>
      <w:r w:rsidR="00D55E1F">
        <w:rPr>
          <w:rFonts w:ascii="宋体" w:hAnsi="宋体"/>
          <w:color w:val="000000"/>
          <w:szCs w:val="21"/>
        </w:rPr>
        <w:t>3</w:t>
      </w:r>
      <w:r w:rsidR="004F72A7" w:rsidRPr="00900340">
        <w:rPr>
          <w:rFonts w:ascii="宋体" w:hAnsi="宋体" w:hint="eastAsia"/>
          <w:color w:val="000000"/>
          <w:szCs w:val="21"/>
        </w:rPr>
        <w:t>强在月均1</w:t>
      </w:r>
      <w:r w:rsidR="001A625D">
        <w:rPr>
          <w:rFonts w:ascii="宋体" w:hAnsi="宋体"/>
          <w:color w:val="000000"/>
          <w:szCs w:val="21"/>
        </w:rPr>
        <w:t>5</w:t>
      </w:r>
      <w:r w:rsidR="004F72A7" w:rsidRPr="00900340">
        <w:rPr>
          <w:rFonts w:ascii="宋体" w:hAnsi="宋体" w:hint="eastAsia"/>
          <w:color w:val="000000"/>
          <w:szCs w:val="21"/>
        </w:rPr>
        <w:t>万左右，中间在月均1</w:t>
      </w:r>
      <w:r w:rsidR="004F72A7" w:rsidRPr="00900340">
        <w:rPr>
          <w:rFonts w:ascii="宋体" w:hAnsi="宋体"/>
          <w:color w:val="000000"/>
          <w:szCs w:val="21"/>
        </w:rPr>
        <w:t>0</w:t>
      </w:r>
      <w:r w:rsidR="004F72A7" w:rsidRPr="00900340">
        <w:rPr>
          <w:rFonts w:ascii="宋体" w:hAnsi="宋体" w:hint="eastAsia"/>
          <w:color w:val="000000"/>
          <w:szCs w:val="21"/>
        </w:rPr>
        <w:t>万水平，后面的在月销</w:t>
      </w:r>
      <w:r w:rsidR="004F72A7" w:rsidRPr="00900340">
        <w:rPr>
          <w:rFonts w:ascii="宋体" w:hAnsi="宋体"/>
          <w:color w:val="000000"/>
          <w:szCs w:val="21"/>
        </w:rPr>
        <w:t>8</w:t>
      </w:r>
      <w:r w:rsidR="004F72A7" w:rsidRPr="00900340">
        <w:rPr>
          <w:rFonts w:ascii="宋体" w:hAnsi="宋体" w:hint="eastAsia"/>
          <w:color w:val="000000"/>
          <w:szCs w:val="21"/>
        </w:rPr>
        <w:t>万台左右。</w:t>
      </w:r>
      <w:r w:rsidR="00DA4E8C">
        <w:rPr>
          <w:rFonts w:ascii="宋体" w:hAnsi="宋体" w:hint="eastAsia"/>
          <w:color w:val="000000"/>
          <w:szCs w:val="21"/>
        </w:rPr>
        <w:t>8月</w:t>
      </w:r>
      <w:r w:rsidR="004F72A7" w:rsidRPr="00900340">
        <w:rPr>
          <w:rFonts w:ascii="宋体" w:hAnsi="宋体" w:hint="eastAsia"/>
          <w:color w:val="000000"/>
          <w:szCs w:val="21"/>
        </w:rPr>
        <w:t>主力车企</w:t>
      </w:r>
      <w:r w:rsidR="00341661">
        <w:rPr>
          <w:rFonts w:ascii="宋体" w:hAnsi="宋体" w:hint="eastAsia"/>
          <w:color w:val="000000"/>
          <w:szCs w:val="21"/>
        </w:rPr>
        <w:t>生产</w:t>
      </w:r>
      <w:r w:rsidR="00A03C4A">
        <w:rPr>
          <w:rFonts w:ascii="宋体" w:hAnsi="宋体" w:hint="eastAsia"/>
          <w:color w:val="000000"/>
          <w:szCs w:val="21"/>
        </w:rPr>
        <w:t>分化</w:t>
      </w:r>
      <w:r w:rsidR="004F72A7" w:rsidRPr="00900340">
        <w:rPr>
          <w:rFonts w:ascii="宋体" w:hAnsi="宋体" w:hint="eastAsia"/>
          <w:color w:val="000000"/>
          <w:szCs w:val="21"/>
        </w:rPr>
        <w:t>，</w:t>
      </w:r>
      <w:r w:rsidR="001A625D">
        <w:rPr>
          <w:rFonts w:ascii="宋体" w:hAnsi="宋体" w:hint="eastAsia"/>
          <w:color w:val="000000"/>
          <w:szCs w:val="21"/>
        </w:rPr>
        <w:t>暂时性</w:t>
      </w:r>
      <w:r w:rsidR="00CE7387">
        <w:rPr>
          <w:rFonts w:ascii="宋体" w:hAnsi="宋体" w:hint="eastAsia"/>
          <w:color w:val="000000"/>
          <w:szCs w:val="21"/>
        </w:rPr>
        <w:t>市场</w:t>
      </w:r>
      <w:r w:rsidR="00C22452">
        <w:rPr>
          <w:rFonts w:ascii="宋体" w:hAnsi="宋体" w:hint="eastAsia"/>
          <w:color w:val="000000"/>
          <w:szCs w:val="21"/>
        </w:rPr>
        <w:t>表现</w:t>
      </w:r>
      <w:r w:rsidR="00D55E1F">
        <w:rPr>
          <w:rFonts w:ascii="宋体" w:hAnsi="宋体" w:hint="eastAsia"/>
          <w:color w:val="000000"/>
          <w:szCs w:val="21"/>
        </w:rPr>
        <w:t>分化</w:t>
      </w:r>
      <w:r w:rsidR="004F72A7" w:rsidRPr="00900340">
        <w:rPr>
          <w:rFonts w:ascii="宋体" w:hAnsi="宋体" w:hint="eastAsia"/>
          <w:color w:val="000000"/>
          <w:szCs w:val="21"/>
        </w:rPr>
        <w:t>。</w:t>
      </w:r>
    </w:p>
    <w:p w14:paraId="6ECEFDBF" w14:textId="1434942E" w:rsidR="004F72A7" w:rsidRDefault="00DA4E8C" w:rsidP="004F72A7">
      <w:pPr>
        <w:ind w:firstLineChars="170" w:firstLine="357"/>
        <w:rPr>
          <w:rFonts w:ascii="宋体" w:hAnsi="宋体"/>
          <w:color w:val="000000"/>
          <w:szCs w:val="21"/>
        </w:rPr>
      </w:pPr>
      <w:r>
        <w:rPr>
          <w:rFonts w:ascii="宋体" w:hAnsi="宋体" w:hint="eastAsia"/>
          <w:color w:val="000000"/>
          <w:szCs w:val="21"/>
        </w:rPr>
        <w:t>8月</w:t>
      </w:r>
      <w:r w:rsidR="004150EE" w:rsidRPr="004150EE">
        <w:rPr>
          <w:rFonts w:ascii="宋体" w:hAnsi="宋体" w:hint="eastAsia"/>
          <w:color w:val="000000"/>
          <w:szCs w:val="21"/>
        </w:rPr>
        <w:t>主力厂家零售表现与前期排名有波动变化，豪华车市场总体较强，同时</w:t>
      </w:r>
      <w:r w:rsidR="00116645" w:rsidRPr="004150EE">
        <w:rPr>
          <w:rFonts w:ascii="宋体" w:hAnsi="宋体" w:hint="eastAsia"/>
          <w:color w:val="000000"/>
          <w:szCs w:val="21"/>
        </w:rPr>
        <w:t>长安</w:t>
      </w:r>
      <w:r w:rsidR="00116645">
        <w:rPr>
          <w:rFonts w:ascii="宋体" w:hAnsi="宋体" w:hint="eastAsia"/>
          <w:color w:val="000000"/>
          <w:szCs w:val="21"/>
        </w:rPr>
        <w:t>、</w:t>
      </w:r>
      <w:r w:rsidR="004150EE" w:rsidRPr="004150EE">
        <w:rPr>
          <w:rFonts w:ascii="宋体" w:hAnsi="宋体" w:hint="eastAsia"/>
          <w:color w:val="000000"/>
          <w:szCs w:val="21"/>
        </w:rPr>
        <w:t>吉利、五菱、</w:t>
      </w:r>
      <w:r w:rsidR="00FE0531">
        <w:rPr>
          <w:rFonts w:ascii="宋体" w:hAnsi="宋体" w:hint="eastAsia"/>
          <w:color w:val="000000"/>
          <w:szCs w:val="21"/>
        </w:rPr>
        <w:t>长城</w:t>
      </w:r>
      <w:r w:rsidR="004150EE" w:rsidRPr="004150EE">
        <w:rPr>
          <w:rFonts w:ascii="宋体" w:hAnsi="宋体" w:hint="eastAsia"/>
          <w:color w:val="000000"/>
          <w:szCs w:val="21"/>
        </w:rPr>
        <w:t>等自主厂家零售较强，主要是</w:t>
      </w:r>
      <w:r w:rsidR="00FF1ED3">
        <w:rPr>
          <w:rFonts w:ascii="宋体" w:hAnsi="宋体" w:hint="eastAsia"/>
          <w:color w:val="000000"/>
          <w:szCs w:val="21"/>
        </w:rPr>
        <w:t>春节前</w:t>
      </w:r>
      <w:r w:rsidR="004150EE" w:rsidRPr="004150EE">
        <w:rPr>
          <w:rFonts w:ascii="宋体" w:hAnsi="宋体" w:hint="eastAsia"/>
          <w:color w:val="000000"/>
          <w:szCs w:val="21"/>
        </w:rPr>
        <w:t>购车需求偏</w:t>
      </w:r>
      <w:r w:rsidR="00FF1ED3">
        <w:rPr>
          <w:rFonts w:ascii="宋体" w:hAnsi="宋体" w:hint="eastAsia"/>
          <w:color w:val="000000"/>
          <w:szCs w:val="21"/>
        </w:rPr>
        <w:t>新购</w:t>
      </w:r>
      <w:r w:rsidR="004150EE" w:rsidRPr="004150EE">
        <w:rPr>
          <w:rFonts w:ascii="宋体" w:hAnsi="宋体" w:hint="eastAsia"/>
          <w:color w:val="000000"/>
          <w:szCs w:val="21"/>
        </w:rPr>
        <w:t>为主，拉动</w:t>
      </w:r>
      <w:r w:rsidR="00FF1ED3">
        <w:rPr>
          <w:rFonts w:ascii="宋体" w:hAnsi="宋体" w:hint="eastAsia"/>
          <w:color w:val="000000"/>
          <w:szCs w:val="21"/>
        </w:rPr>
        <w:t>自主</w:t>
      </w:r>
      <w:r w:rsidR="004150EE" w:rsidRPr="004150EE">
        <w:rPr>
          <w:rFonts w:ascii="宋体" w:hAnsi="宋体" w:hint="eastAsia"/>
          <w:color w:val="000000"/>
          <w:szCs w:val="21"/>
        </w:rPr>
        <w:t>车型表现良好。</w:t>
      </w:r>
      <w:r w:rsidR="00A03C4A" w:rsidRPr="00900340">
        <w:rPr>
          <w:rFonts w:ascii="宋体" w:hAnsi="宋体"/>
          <w:color w:val="000000"/>
          <w:szCs w:val="21"/>
        </w:rPr>
        <w:t xml:space="preserve"> </w:t>
      </w:r>
    </w:p>
    <w:p w14:paraId="402573CA" w14:textId="77D7E65E" w:rsidR="0063183A" w:rsidRDefault="0063183A" w:rsidP="004F72A7">
      <w:pPr>
        <w:ind w:firstLineChars="170" w:firstLine="357"/>
        <w:rPr>
          <w:rFonts w:ascii="宋体" w:hAnsi="宋体"/>
          <w:color w:val="000000"/>
          <w:szCs w:val="21"/>
        </w:rPr>
      </w:pPr>
    </w:p>
    <w:p w14:paraId="1164386A" w14:textId="77777777" w:rsidR="0063183A" w:rsidRDefault="0063183A" w:rsidP="0063183A">
      <w:pPr>
        <w:ind w:firstLineChars="202" w:firstLine="424"/>
        <w:rPr>
          <w:rFonts w:ascii="宋体" w:hAnsi="宋体"/>
          <w:color w:val="000000" w:themeColor="text1"/>
        </w:rPr>
      </w:pPr>
      <w:r>
        <w:rPr>
          <w:rFonts w:ascii="宋体" w:hAnsi="宋体"/>
          <w:noProof/>
          <w:color w:val="000000" w:themeColor="text1"/>
        </w:rPr>
        <w:drawing>
          <wp:inline distT="0" distB="0" distL="0" distR="0" wp14:anchorId="225100EE" wp14:editId="189D71DF">
            <wp:extent cx="5779770" cy="3230880"/>
            <wp:effectExtent l="0" t="0" r="0" b="762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779770" cy="3230880"/>
                    </a:xfrm>
                    <a:prstGeom prst="rect">
                      <a:avLst/>
                    </a:prstGeom>
                    <a:noFill/>
                  </pic:spPr>
                </pic:pic>
              </a:graphicData>
            </a:graphic>
          </wp:inline>
        </w:drawing>
      </w:r>
    </w:p>
    <w:p w14:paraId="4CD4E31E" w14:textId="77777777" w:rsidR="0063183A" w:rsidRDefault="0063183A" w:rsidP="0063183A">
      <w:pPr>
        <w:ind w:firstLineChars="202" w:firstLine="424"/>
        <w:rPr>
          <w:rFonts w:ascii="宋体" w:hAnsi="宋体"/>
          <w:color w:val="000000" w:themeColor="text1"/>
        </w:rPr>
      </w:pPr>
      <w:r>
        <w:rPr>
          <w:rFonts w:ascii="宋体" w:hAnsi="宋体"/>
          <w:noProof/>
          <w:color w:val="000000" w:themeColor="text1"/>
        </w:rPr>
        <w:drawing>
          <wp:inline distT="0" distB="0" distL="0" distR="0" wp14:anchorId="6B262F75" wp14:editId="32F7853B">
            <wp:extent cx="5779770" cy="3230880"/>
            <wp:effectExtent l="0" t="0" r="0" b="762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779770" cy="3230880"/>
                    </a:xfrm>
                    <a:prstGeom prst="rect">
                      <a:avLst/>
                    </a:prstGeom>
                    <a:noFill/>
                  </pic:spPr>
                </pic:pic>
              </a:graphicData>
            </a:graphic>
          </wp:inline>
        </w:drawing>
      </w:r>
    </w:p>
    <w:p w14:paraId="1E19E0F9" w14:textId="77777777" w:rsidR="0063183A" w:rsidRDefault="0063183A" w:rsidP="0063183A">
      <w:pPr>
        <w:ind w:firstLineChars="202" w:firstLine="424"/>
        <w:rPr>
          <w:rFonts w:ascii="宋体" w:hAnsi="宋体"/>
          <w:color w:val="000000" w:themeColor="text1"/>
        </w:rPr>
      </w:pPr>
    </w:p>
    <w:p w14:paraId="61D87996" w14:textId="77777777" w:rsidR="0063183A" w:rsidRDefault="0063183A" w:rsidP="0063183A">
      <w:pPr>
        <w:ind w:firstLineChars="202" w:firstLine="424"/>
        <w:rPr>
          <w:rFonts w:ascii="宋体" w:hAnsi="宋体"/>
          <w:color w:val="000000" w:themeColor="text1"/>
        </w:rPr>
      </w:pPr>
      <w:r>
        <w:rPr>
          <w:rFonts w:ascii="宋体" w:hAnsi="宋体"/>
          <w:noProof/>
          <w:color w:val="000000" w:themeColor="text1"/>
        </w:rPr>
        <w:drawing>
          <wp:inline distT="0" distB="0" distL="0" distR="0" wp14:anchorId="5CBEE74C" wp14:editId="22BC37A9">
            <wp:extent cx="5779770" cy="3230880"/>
            <wp:effectExtent l="0" t="0" r="0" b="762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779770" cy="3230880"/>
                    </a:xfrm>
                    <a:prstGeom prst="rect">
                      <a:avLst/>
                    </a:prstGeom>
                    <a:noFill/>
                  </pic:spPr>
                </pic:pic>
              </a:graphicData>
            </a:graphic>
          </wp:inline>
        </w:drawing>
      </w:r>
    </w:p>
    <w:p w14:paraId="48BD541F" w14:textId="77777777" w:rsidR="0063183A" w:rsidRDefault="0063183A" w:rsidP="0063183A">
      <w:pPr>
        <w:ind w:firstLineChars="202" w:firstLine="424"/>
        <w:rPr>
          <w:rFonts w:ascii="宋体" w:hAnsi="宋体"/>
          <w:color w:val="000000" w:themeColor="text1"/>
        </w:rPr>
      </w:pPr>
      <w:r>
        <w:rPr>
          <w:rFonts w:ascii="宋体" w:hAnsi="宋体"/>
          <w:noProof/>
          <w:color w:val="000000" w:themeColor="text1"/>
        </w:rPr>
        <w:drawing>
          <wp:inline distT="0" distB="0" distL="0" distR="0" wp14:anchorId="29B01B33" wp14:editId="64102DF8">
            <wp:extent cx="5779770" cy="3230880"/>
            <wp:effectExtent l="0" t="0" r="0" b="762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779770" cy="3230880"/>
                    </a:xfrm>
                    <a:prstGeom prst="rect">
                      <a:avLst/>
                    </a:prstGeom>
                    <a:noFill/>
                  </pic:spPr>
                </pic:pic>
              </a:graphicData>
            </a:graphic>
          </wp:inline>
        </w:drawing>
      </w:r>
    </w:p>
    <w:p w14:paraId="30ADAA1F" w14:textId="77777777" w:rsidR="0063183A" w:rsidRDefault="0063183A" w:rsidP="004F72A7">
      <w:pPr>
        <w:ind w:firstLineChars="170" w:firstLine="357"/>
        <w:rPr>
          <w:rFonts w:ascii="宋体" w:hAnsi="宋体" w:hint="eastAsia"/>
          <w:color w:val="000000"/>
          <w:szCs w:val="21"/>
        </w:rPr>
      </w:pPr>
    </w:p>
    <w:p w14:paraId="6875C509" w14:textId="1D9E5D1F" w:rsidR="00AA6ABE" w:rsidRDefault="00AA6ABE" w:rsidP="004F72A7">
      <w:pPr>
        <w:ind w:firstLineChars="170" w:firstLine="357"/>
        <w:rPr>
          <w:rFonts w:ascii="宋体" w:hAnsi="宋体"/>
          <w:color w:val="000000"/>
          <w:szCs w:val="21"/>
        </w:rPr>
      </w:pPr>
      <w:r w:rsidRPr="00AA6ABE">
        <w:rPr>
          <w:noProof/>
        </w:rPr>
        <w:drawing>
          <wp:inline distT="0" distB="0" distL="0" distR="0" wp14:anchorId="3AD12326" wp14:editId="12F00938">
            <wp:extent cx="5943600" cy="4038600"/>
            <wp:effectExtent l="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943600" cy="4038600"/>
                    </a:xfrm>
                    <a:prstGeom prst="rect">
                      <a:avLst/>
                    </a:prstGeom>
                    <a:noFill/>
                    <a:ln>
                      <a:noFill/>
                    </a:ln>
                  </pic:spPr>
                </pic:pic>
              </a:graphicData>
            </a:graphic>
          </wp:inline>
        </w:drawing>
      </w:r>
    </w:p>
    <w:p w14:paraId="6C7D03AF" w14:textId="77777777" w:rsidR="00AA6ABE" w:rsidRDefault="00AA6ABE" w:rsidP="004F72A7">
      <w:pPr>
        <w:ind w:firstLineChars="170" w:firstLine="357"/>
        <w:rPr>
          <w:rFonts w:ascii="宋体" w:hAnsi="宋体"/>
          <w:color w:val="000000"/>
          <w:szCs w:val="21"/>
        </w:rPr>
      </w:pPr>
    </w:p>
    <w:p w14:paraId="29199871" w14:textId="32237243" w:rsidR="002668CE" w:rsidRDefault="002668CE" w:rsidP="004F72A7">
      <w:pPr>
        <w:ind w:firstLineChars="170" w:firstLine="357"/>
        <w:rPr>
          <w:rFonts w:ascii="宋体" w:hAnsi="宋体"/>
          <w:color w:val="000000"/>
          <w:szCs w:val="21"/>
        </w:rPr>
      </w:pPr>
    </w:p>
    <w:p w14:paraId="14E34F15" w14:textId="0AAF6833" w:rsidR="002668CE" w:rsidRPr="002668CE" w:rsidRDefault="00724F22" w:rsidP="002668CE">
      <w:pPr>
        <w:ind w:left="66"/>
        <w:outlineLvl w:val="1"/>
        <w:rPr>
          <w:rFonts w:ascii="宋体" w:hAnsi="宋体"/>
          <w:color w:val="000000"/>
          <w:szCs w:val="21"/>
        </w:rPr>
      </w:pPr>
      <w:r>
        <w:rPr>
          <w:b/>
          <w:bCs/>
          <w:color w:val="FF0000"/>
          <w:szCs w:val="21"/>
        </w:rPr>
        <w:t>5</w:t>
      </w:r>
      <w:r w:rsidR="002668CE" w:rsidRPr="00900340">
        <w:rPr>
          <w:rFonts w:hint="eastAsia"/>
          <w:b/>
          <w:bCs/>
          <w:color w:val="FF0000"/>
          <w:szCs w:val="21"/>
        </w:rPr>
        <w:t>、</w:t>
      </w:r>
      <w:r w:rsidR="002668CE">
        <w:rPr>
          <w:rFonts w:hint="eastAsia"/>
          <w:b/>
          <w:bCs/>
          <w:color w:val="FF0000"/>
          <w:szCs w:val="21"/>
        </w:rPr>
        <w:t>新能源</w:t>
      </w:r>
      <w:r w:rsidR="002668CE" w:rsidRPr="00900340">
        <w:rPr>
          <w:rFonts w:hint="eastAsia"/>
          <w:b/>
          <w:bCs/>
          <w:color w:val="FF0000"/>
          <w:szCs w:val="21"/>
        </w:rPr>
        <w:t>乘用车企业产销走势</w:t>
      </w:r>
    </w:p>
    <w:p w14:paraId="72A3DBAD" w14:textId="1D7CF272" w:rsidR="002668CE" w:rsidRDefault="007E6CA9" w:rsidP="004F72A7">
      <w:pPr>
        <w:ind w:firstLineChars="170" w:firstLine="357"/>
        <w:rPr>
          <w:rFonts w:ascii="宋体" w:hAnsi="宋体"/>
          <w:color w:val="000000"/>
          <w:szCs w:val="21"/>
        </w:rPr>
      </w:pPr>
      <w:r w:rsidRPr="007E6CA9">
        <w:rPr>
          <w:noProof/>
        </w:rPr>
        <w:drawing>
          <wp:inline distT="0" distB="0" distL="0" distR="0" wp14:anchorId="613111DF" wp14:editId="598146A0">
            <wp:extent cx="5935228" cy="3939540"/>
            <wp:effectExtent l="0" t="0" r="8890" b="3810"/>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937539" cy="3941074"/>
                    </a:xfrm>
                    <a:prstGeom prst="rect">
                      <a:avLst/>
                    </a:prstGeom>
                    <a:noFill/>
                    <a:ln>
                      <a:noFill/>
                    </a:ln>
                  </pic:spPr>
                </pic:pic>
              </a:graphicData>
            </a:graphic>
          </wp:inline>
        </w:drawing>
      </w:r>
    </w:p>
    <w:p w14:paraId="1EA89CA1" w14:textId="761FCE6D" w:rsidR="002668CE" w:rsidRDefault="00DA4E8C" w:rsidP="004F72A7">
      <w:pPr>
        <w:ind w:firstLineChars="170" w:firstLine="357"/>
        <w:rPr>
          <w:rFonts w:ascii="宋体" w:hAnsi="宋体"/>
          <w:color w:val="000000"/>
          <w:szCs w:val="21"/>
        </w:rPr>
      </w:pPr>
      <w:r>
        <w:rPr>
          <w:rFonts w:ascii="宋体" w:hAnsi="宋体" w:hint="eastAsia"/>
          <w:color w:val="000000"/>
          <w:szCs w:val="21"/>
        </w:rPr>
        <w:t>8月</w:t>
      </w:r>
      <w:r w:rsidR="001A625D">
        <w:rPr>
          <w:rFonts w:ascii="宋体" w:hAnsi="宋体" w:hint="eastAsia"/>
          <w:color w:val="000000"/>
          <w:szCs w:val="21"/>
        </w:rPr>
        <w:t>新能源乘用车市场总体走势超强，月度走势超强，增速目前在2</w:t>
      </w:r>
      <w:r w:rsidR="001A625D">
        <w:rPr>
          <w:rFonts w:ascii="宋体" w:hAnsi="宋体"/>
          <w:color w:val="000000"/>
          <w:szCs w:val="21"/>
        </w:rPr>
        <w:t>.5</w:t>
      </w:r>
      <w:r w:rsidR="001A625D">
        <w:rPr>
          <w:rFonts w:ascii="宋体" w:hAnsi="宋体" w:hint="eastAsia"/>
          <w:color w:val="000000"/>
          <w:szCs w:val="21"/>
        </w:rPr>
        <w:t>倍的水平。</w:t>
      </w:r>
    </w:p>
    <w:p w14:paraId="2875EDF4" w14:textId="4F7F5871" w:rsidR="002668CE" w:rsidRDefault="002668CE" w:rsidP="004F72A7">
      <w:pPr>
        <w:ind w:firstLineChars="170" w:firstLine="357"/>
        <w:rPr>
          <w:rFonts w:ascii="宋体" w:hAnsi="宋体"/>
          <w:color w:val="000000"/>
          <w:szCs w:val="21"/>
        </w:rPr>
      </w:pPr>
    </w:p>
    <w:p w14:paraId="6F8CD406" w14:textId="6F872C6B" w:rsidR="002668CE" w:rsidRDefault="007E6CA9" w:rsidP="004F72A7">
      <w:pPr>
        <w:ind w:firstLineChars="170" w:firstLine="357"/>
        <w:rPr>
          <w:rFonts w:ascii="宋体" w:hAnsi="宋体"/>
          <w:color w:val="000000"/>
          <w:szCs w:val="21"/>
        </w:rPr>
      </w:pPr>
      <w:r w:rsidRPr="007E6CA9">
        <w:rPr>
          <w:noProof/>
        </w:rPr>
        <w:drawing>
          <wp:inline distT="0" distB="0" distL="0" distR="0" wp14:anchorId="61DCD0E7" wp14:editId="1453D7B6">
            <wp:extent cx="6903720" cy="5311140"/>
            <wp:effectExtent l="0" t="0" r="0" b="3810"/>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6903720" cy="5311140"/>
                    </a:xfrm>
                    <a:prstGeom prst="rect">
                      <a:avLst/>
                    </a:prstGeom>
                    <a:noFill/>
                    <a:ln>
                      <a:noFill/>
                    </a:ln>
                  </pic:spPr>
                </pic:pic>
              </a:graphicData>
            </a:graphic>
          </wp:inline>
        </w:drawing>
      </w:r>
    </w:p>
    <w:p w14:paraId="3AE1C672" w14:textId="72954D52" w:rsidR="001A625D" w:rsidRDefault="001A625D" w:rsidP="001A625D">
      <w:pPr>
        <w:ind w:firstLineChars="170" w:firstLine="357"/>
        <w:rPr>
          <w:rFonts w:ascii="宋体" w:hAnsi="宋体"/>
          <w:color w:val="000000"/>
          <w:szCs w:val="21"/>
        </w:rPr>
      </w:pPr>
      <w:r w:rsidRPr="004150EE">
        <w:rPr>
          <w:rFonts w:ascii="宋体" w:hAnsi="宋体" w:hint="eastAsia"/>
          <w:color w:val="000000"/>
          <w:szCs w:val="21"/>
        </w:rPr>
        <w:t>主力厂家零售表现与前期排名有波动变化，</w:t>
      </w:r>
      <w:r>
        <w:rPr>
          <w:rFonts w:ascii="宋体" w:hAnsi="宋体" w:hint="eastAsia"/>
          <w:color w:val="000000"/>
          <w:szCs w:val="21"/>
        </w:rPr>
        <w:t>比亚迪和五菱的地位变化调整，长安等车企在迅速爆发。</w:t>
      </w:r>
    </w:p>
    <w:p w14:paraId="61FCC6AF" w14:textId="77777777" w:rsidR="002668CE" w:rsidRPr="001A625D" w:rsidRDefault="002668CE" w:rsidP="004F72A7">
      <w:pPr>
        <w:ind w:firstLineChars="170" w:firstLine="357"/>
        <w:rPr>
          <w:rFonts w:ascii="宋体" w:hAnsi="宋体"/>
          <w:color w:val="000000"/>
          <w:szCs w:val="21"/>
        </w:rPr>
      </w:pPr>
    </w:p>
    <w:p w14:paraId="40441792" w14:textId="533262BD" w:rsidR="001E5964" w:rsidRDefault="001E5964" w:rsidP="004F72A7">
      <w:pPr>
        <w:ind w:firstLineChars="170" w:firstLine="357"/>
        <w:rPr>
          <w:rFonts w:ascii="宋体" w:hAnsi="宋体"/>
          <w:color w:val="000000"/>
          <w:szCs w:val="21"/>
        </w:rPr>
      </w:pPr>
    </w:p>
    <w:p w14:paraId="73E4824E" w14:textId="273B627F" w:rsidR="00724F22" w:rsidRPr="002668CE" w:rsidRDefault="00724F22" w:rsidP="00724F22">
      <w:pPr>
        <w:ind w:left="66"/>
        <w:outlineLvl w:val="1"/>
        <w:rPr>
          <w:rFonts w:ascii="宋体" w:hAnsi="宋体"/>
          <w:color w:val="000000"/>
          <w:szCs w:val="21"/>
        </w:rPr>
      </w:pPr>
      <w:r>
        <w:rPr>
          <w:b/>
          <w:bCs/>
          <w:color w:val="FF0000"/>
          <w:szCs w:val="21"/>
        </w:rPr>
        <w:t>6</w:t>
      </w:r>
      <w:r w:rsidRPr="00900340">
        <w:rPr>
          <w:rFonts w:hint="eastAsia"/>
          <w:b/>
          <w:bCs/>
          <w:color w:val="FF0000"/>
          <w:szCs w:val="21"/>
        </w:rPr>
        <w:t>、</w:t>
      </w:r>
      <w:r>
        <w:rPr>
          <w:rFonts w:hint="eastAsia"/>
          <w:b/>
          <w:bCs/>
          <w:color w:val="FF0000"/>
          <w:szCs w:val="21"/>
        </w:rPr>
        <w:t>传统动力</w:t>
      </w:r>
      <w:r w:rsidRPr="00900340">
        <w:rPr>
          <w:rFonts w:hint="eastAsia"/>
          <w:b/>
          <w:bCs/>
          <w:color w:val="FF0000"/>
          <w:szCs w:val="21"/>
        </w:rPr>
        <w:t>乘用车企业产销走势</w:t>
      </w:r>
    </w:p>
    <w:p w14:paraId="59457C42" w14:textId="048EA662" w:rsidR="00724F22" w:rsidRDefault="007E6CA9" w:rsidP="004F72A7">
      <w:pPr>
        <w:ind w:firstLineChars="170" w:firstLine="357"/>
        <w:rPr>
          <w:rFonts w:ascii="宋体" w:hAnsi="宋体"/>
          <w:color w:val="000000"/>
          <w:szCs w:val="21"/>
        </w:rPr>
      </w:pPr>
      <w:r w:rsidRPr="007E6CA9">
        <w:rPr>
          <w:noProof/>
        </w:rPr>
        <w:drawing>
          <wp:inline distT="0" distB="0" distL="0" distR="0" wp14:anchorId="5DC91597" wp14:editId="55D5C25F">
            <wp:extent cx="6979920" cy="4632960"/>
            <wp:effectExtent l="0" t="0" r="0" b="0"/>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979920" cy="4632960"/>
                    </a:xfrm>
                    <a:prstGeom prst="rect">
                      <a:avLst/>
                    </a:prstGeom>
                    <a:noFill/>
                    <a:ln>
                      <a:noFill/>
                    </a:ln>
                  </pic:spPr>
                </pic:pic>
              </a:graphicData>
            </a:graphic>
          </wp:inline>
        </w:drawing>
      </w:r>
    </w:p>
    <w:p w14:paraId="3B4680B6" w14:textId="46AFC4A7" w:rsidR="00724F22" w:rsidRDefault="001A625D" w:rsidP="004F72A7">
      <w:pPr>
        <w:ind w:firstLineChars="170" w:firstLine="357"/>
        <w:rPr>
          <w:rFonts w:ascii="宋体" w:hAnsi="宋体"/>
          <w:color w:val="000000"/>
          <w:szCs w:val="21"/>
        </w:rPr>
      </w:pPr>
      <w:r>
        <w:rPr>
          <w:rFonts w:ascii="宋体" w:hAnsi="宋体" w:hint="eastAsia"/>
          <w:color w:val="000000"/>
          <w:szCs w:val="21"/>
        </w:rPr>
        <w:t>传统车的走势相对低迷，由于基数偏低，目前传统车也在增长中。但已经低于2</w:t>
      </w:r>
      <w:r>
        <w:rPr>
          <w:rFonts w:ascii="宋体" w:hAnsi="宋体"/>
          <w:color w:val="000000"/>
          <w:szCs w:val="21"/>
        </w:rPr>
        <w:t>019</w:t>
      </w:r>
      <w:r>
        <w:rPr>
          <w:rFonts w:ascii="宋体" w:hAnsi="宋体" w:hint="eastAsia"/>
          <w:color w:val="000000"/>
          <w:szCs w:val="21"/>
        </w:rPr>
        <w:t>年销量较多。</w:t>
      </w:r>
    </w:p>
    <w:p w14:paraId="00FA910E" w14:textId="1B125077" w:rsidR="00724F22" w:rsidRDefault="00626477" w:rsidP="004F72A7">
      <w:pPr>
        <w:ind w:firstLineChars="170" w:firstLine="357"/>
        <w:rPr>
          <w:rFonts w:ascii="宋体" w:hAnsi="宋体"/>
          <w:color w:val="000000"/>
          <w:szCs w:val="21"/>
        </w:rPr>
      </w:pPr>
      <w:r w:rsidRPr="00626477">
        <w:rPr>
          <w:noProof/>
        </w:rPr>
        <w:drawing>
          <wp:inline distT="0" distB="0" distL="0" distR="0" wp14:anchorId="75CF4CA5" wp14:editId="41F97BE1">
            <wp:extent cx="5943600" cy="3992880"/>
            <wp:effectExtent l="0" t="0" r="0" b="762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943600" cy="3992880"/>
                    </a:xfrm>
                    <a:prstGeom prst="rect">
                      <a:avLst/>
                    </a:prstGeom>
                    <a:noFill/>
                    <a:ln>
                      <a:noFill/>
                    </a:ln>
                  </pic:spPr>
                </pic:pic>
              </a:graphicData>
            </a:graphic>
          </wp:inline>
        </w:drawing>
      </w:r>
    </w:p>
    <w:p w14:paraId="12C438CA" w14:textId="67D2466C" w:rsidR="00724F22" w:rsidRDefault="001A625D" w:rsidP="004F72A7">
      <w:pPr>
        <w:ind w:firstLineChars="170" w:firstLine="357"/>
        <w:rPr>
          <w:rFonts w:ascii="宋体" w:hAnsi="宋体"/>
          <w:color w:val="000000"/>
          <w:szCs w:val="21"/>
        </w:rPr>
      </w:pPr>
      <w:r>
        <w:rPr>
          <w:rFonts w:ascii="宋体" w:hAnsi="宋体" w:hint="eastAsia"/>
          <w:color w:val="000000"/>
          <w:szCs w:val="21"/>
        </w:rPr>
        <w:t>传统车市场仍是主要市场，新能源表现好的，传统车相对较差，因此主力传统车企的站位代表总体站位。</w:t>
      </w:r>
    </w:p>
    <w:p w14:paraId="3EA9AB02" w14:textId="0E1248C1" w:rsidR="00724F22" w:rsidRDefault="00724F22" w:rsidP="004F72A7">
      <w:pPr>
        <w:ind w:firstLineChars="170" w:firstLine="357"/>
        <w:rPr>
          <w:rFonts w:ascii="宋体" w:hAnsi="宋体"/>
          <w:color w:val="000000"/>
          <w:szCs w:val="21"/>
        </w:rPr>
      </w:pPr>
    </w:p>
    <w:p w14:paraId="6E7DC7D0" w14:textId="77777777" w:rsidR="00724F22" w:rsidRDefault="00724F22" w:rsidP="004F72A7">
      <w:pPr>
        <w:ind w:firstLineChars="170" w:firstLine="357"/>
        <w:rPr>
          <w:rFonts w:ascii="宋体" w:hAnsi="宋体"/>
          <w:color w:val="000000"/>
          <w:szCs w:val="21"/>
        </w:rPr>
      </w:pPr>
    </w:p>
    <w:p w14:paraId="10F3E2EA" w14:textId="0DC2AE67" w:rsidR="00DA166C" w:rsidRPr="00900340" w:rsidRDefault="00DA166C" w:rsidP="00DA166C">
      <w:pPr>
        <w:outlineLvl w:val="1"/>
        <w:rPr>
          <w:b/>
          <w:bCs/>
          <w:color w:val="FF0000"/>
          <w:szCs w:val="21"/>
        </w:rPr>
      </w:pPr>
      <w:r w:rsidRPr="00900340">
        <w:rPr>
          <w:b/>
          <w:bCs/>
          <w:color w:val="FF0000"/>
          <w:szCs w:val="21"/>
        </w:rPr>
        <w:t>6</w:t>
      </w:r>
      <w:r w:rsidRPr="00900340">
        <w:rPr>
          <w:rFonts w:hint="eastAsia"/>
          <w:b/>
          <w:bCs/>
          <w:color w:val="FF0000"/>
          <w:szCs w:val="21"/>
        </w:rPr>
        <w:t>、</w:t>
      </w:r>
      <w:r>
        <w:rPr>
          <w:rFonts w:hint="eastAsia"/>
          <w:b/>
          <w:bCs/>
          <w:color w:val="FF0000"/>
          <w:szCs w:val="21"/>
        </w:rPr>
        <w:t>商用车</w:t>
      </w:r>
      <w:r w:rsidRPr="00900340">
        <w:rPr>
          <w:rFonts w:hint="eastAsia"/>
          <w:b/>
          <w:bCs/>
          <w:color w:val="FF0000"/>
          <w:szCs w:val="21"/>
        </w:rPr>
        <w:t>车企业产销分类走势</w:t>
      </w:r>
    </w:p>
    <w:p w14:paraId="67B2FA25" w14:textId="2CD5577A" w:rsidR="000300C7" w:rsidRDefault="007E6CA9" w:rsidP="004F72A7">
      <w:pPr>
        <w:ind w:firstLineChars="170" w:firstLine="357"/>
        <w:rPr>
          <w:rFonts w:ascii="宋体" w:hAnsi="宋体"/>
          <w:color w:val="000000"/>
          <w:szCs w:val="21"/>
        </w:rPr>
      </w:pPr>
      <w:r w:rsidRPr="007E6CA9">
        <w:rPr>
          <w:noProof/>
        </w:rPr>
        <w:drawing>
          <wp:inline distT="0" distB="0" distL="0" distR="0" wp14:anchorId="747B7C4B" wp14:editId="61AC5F6A">
            <wp:extent cx="6979920" cy="4876800"/>
            <wp:effectExtent l="0" t="0" r="0" b="0"/>
            <wp:docPr id="1885" name="图片 1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6979920" cy="4876800"/>
                    </a:xfrm>
                    <a:prstGeom prst="rect">
                      <a:avLst/>
                    </a:prstGeom>
                    <a:noFill/>
                    <a:ln>
                      <a:noFill/>
                    </a:ln>
                  </pic:spPr>
                </pic:pic>
              </a:graphicData>
            </a:graphic>
          </wp:inline>
        </w:drawing>
      </w:r>
    </w:p>
    <w:p w14:paraId="32ED19B9" w14:textId="168CBDBD" w:rsidR="00FF1ED3" w:rsidRDefault="00FE0531" w:rsidP="004F72A7">
      <w:pPr>
        <w:ind w:firstLineChars="170" w:firstLine="357"/>
        <w:rPr>
          <w:rFonts w:ascii="宋体" w:hAnsi="宋体"/>
          <w:color w:val="000000"/>
          <w:szCs w:val="21"/>
        </w:rPr>
      </w:pPr>
      <w:r>
        <w:rPr>
          <w:rFonts w:ascii="宋体" w:hAnsi="宋体" w:hint="eastAsia"/>
          <w:color w:val="000000"/>
          <w:szCs w:val="21"/>
        </w:rPr>
        <w:t>商用车</w:t>
      </w:r>
      <w:r w:rsidR="0075350B" w:rsidRPr="0075350B">
        <w:rPr>
          <w:rFonts w:ascii="宋体" w:hAnsi="宋体" w:hint="eastAsia"/>
          <w:color w:val="000000"/>
          <w:szCs w:val="21"/>
        </w:rPr>
        <w:t>市场总体走走势较强，</w:t>
      </w:r>
      <w:r w:rsidR="009056D0">
        <w:rPr>
          <w:rFonts w:ascii="宋体" w:hAnsi="宋体" w:hint="eastAsia"/>
          <w:color w:val="000000"/>
          <w:szCs w:val="21"/>
        </w:rPr>
        <w:t>2</w:t>
      </w:r>
      <w:r w:rsidR="009056D0">
        <w:rPr>
          <w:rFonts w:ascii="宋体" w:hAnsi="宋体"/>
          <w:color w:val="000000"/>
          <w:szCs w:val="21"/>
        </w:rPr>
        <w:t>020</w:t>
      </w:r>
      <w:r w:rsidR="009056D0">
        <w:rPr>
          <w:rFonts w:ascii="宋体" w:hAnsi="宋体" w:hint="eastAsia"/>
          <w:color w:val="000000"/>
          <w:szCs w:val="21"/>
        </w:rPr>
        <w:t>年</w:t>
      </w:r>
      <w:r w:rsidR="0075350B" w:rsidRPr="0075350B">
        <w:rPr>
          <w:rFonts w:ascii="宋体" w:hAnsi="宋体" w:hint="eastAsia"/>
          <w:color w:val="000000"/>
          <w:szCs w:val="21"/>
        </w:rPr>
        <w:t>1~</w:t>
      </w:r>
      <w:r w:rsidR="00506603">
        <w:rPr>
          <w:rFonts w:ascii="宋体" w:hAnsi="宋体" w:hint="eastAsia"/>
          <w:color w:val="000000"/>
          <w:szCs w:val="21"/>
        </w:rPr>
        <w:t>1</w:t>
      </w:r>
      <w:r w:rsidR="00FA72C3">
        <w:rPr>
          <w:rFonts w:ascii="宋体" w:hAnsi="宋体"/>
          <w:color w:val="000000"/>
          <w:szCs w:val="21"/>
        </w:rPr>
        <w:t>2</w:t>
      </w:r>
      <w:r w:rsidR="00AF70A4">
        <w:rPr>
          <w:rFonts w:ascii="宋体" w:hAnsi="宋体" w:hint="eastAsia"/>
          <w:color w:val="000000"/>
          <w:szCs w:val="21"/>
        </w:rPr>
        <w:t>月</w:t>
      </w:r>
      <w:r w:rsidR="0075350B" w:rsidRPr="0075350B">
        <w:rPr>
          <w:rFonts w:ascii="宋体" w:hAnsi="宋体" w:hint="eastAsia"/>
          <w:color w:val="000000"/>
          <w:szCs w:val="21"/>
        </w:rPr>
        <w:t>份同比增长</w:t>
      </w:r>
      <w:r w:rsidR="000A0C3F">
        <w:rPr>
          <w:rFonts w:ascii="宋体" w:hAnsi="宋体"/>
          <w:color w:val="000000"/>
          <w:szCs w:val="21"/>
        </w:rPr>
        <w:t>19</w:t>
      </w:r>
      <w:r w:rsidR="0075350B" w:rsidRPr="0075350B">
        <w:rPr>
          <w:rFonts w:ascii="宋体" w:hAnsi="宋体" w:hint="eastAsia"/>
          <w:color w:val="000000"/>
          <w:szCs w:val="21"/>
        </w:rPr>
        <w:t>%，而且</w:t>
      </w:r>
      <w:r w:rsidR="00116645">
        <w:rPr>
          <w:rFonts w:ascii="宋体" w:hAnsi="宋体" w:hint="eastAsia"/>
          <w:color w:val="000000"/>
          <w:szCs w:val="21"/>
        </w:rPr>
        <w:t>5</w:t>
      </w:r>
      <w:r w:rsidR="00116645">
        <w:rPr>
          <w:rFonts w:ascii="宋体" w:hAnsi="宋体"/>
          <w:color w:val="000000"/>
          <w:szCs w:val="21"/>
        </w:rPr>
        <w:t>-</w:t>
      </w:r>
      <w:r w:rsidR="00506603">
        <w:rPr>
          <w:rFonts w:ascii="宋体" w:hAnsi="宋体"/>
          <w:color w:val="000000"/>
          <w:szCs w:val="21"/>
        </w:rPr>
        <w:t>1</w:t>
      </w:r>
      <w:r w:rsidR="00FA72C3">
        <w:rPr>
          <w:rFonts w:ascii="宋体" w:hAnsi="宋体"/>
          <w:color w:val="000000"/>
          <w:szCs w:val="21"/>
        </w:rPr>
        <w:t>2</w:t>
      </w:r>
      <w:r w:rsidR="00AF70A4">
        <w:rPr>
          <w:rFonts w:ascii="宋体" w:hAnsi="宋体"/>
          <w:color w:val="000000"/>
          <w:szCs w:val="21"/>
        </w:rPr>
        <w:t>月</w:t>
      </w:r>
      <w:r w:rsidR="0075350B" w:rsidRPr="0075350B">
        <w:rPr>
          <w:rFonts w:ascii="宋体" w:hAnsi="宋体" w:hint="eastAsia"/>
          <w:color w:val="000000"/>
          <w:szCs w:val="21"/>
        </w:rPr>
        <w:t>同比增长在</w:t>
      </w:r>
      <w:r w:rsidR="000A0C3F">
        <w:rPr>
          <w:rFonts w:ascii="宋体" w:hAnsi="宋体"/>
          <w:color w:val="000000"/>
          <w:szCs w:val="21"/>
        </w:rPr>
        <w:t>3</w:t>
      </w:r>
      <w:r w:rsidR="0075350B" w:rsidRPr="0075350B">
        <w:rPr>
          <w:rFonts w:ascii="宋体" w:hAnsi="宋体" w:hint="eastAsia"/>
          <w:color w:val="000000"/>
          <w:szCs w:val="21"/>
        </w:rPr>
        <w:t>0%左右水平，呈现历年少有的</w:t>
      </w:r>
      <w:r w:rsidR="00116645">
        <w:rPr>
          <w:rFonts w:ascii="宋体" w:hAnsi="宋体" w:hint="eastAsia"/>
          <w:color w:val="000000"/>
          <w:szCs w:val="21"/>
        </w:rPr>
        <w:t>淡季</w:t>
      </w:r>
      <w:r>
        <w:rPr>
          <w:rFonts w:ascii="宋体" w:hAnsi="宋体" w:hint="eastAsia"/>
          <w:color w:val="000000"/>
          <w:szCs w:val="21"/>
        </w:rPr>
        <w:t>高增速</w:t>
      </w:r>
      <w:r w:rsidR="0075350B" w:rsidRPr="0075350B">
        <w:rPr>
          <w:rFonts w:ascii="宋体" w:hAnsi="宋体" w:hint="eastAsia"/>
          <w:color w:val="000000"/>
          <w:szCs w:val="21"/>
        </w:rPr>
        <w:t>特征</w:t>
      </w:r>
      <w:r w:rsidR="0075350B">
        <w:rPr>
          <w:rFonts w:ascii="宋体" w:hAnsi="宋体" w:hint="eastAsia"/>
          <w:color w:val="000000"/>
          <w:szCs w:val="21"/>
        </w:rPr>
        <w:t>。</w:t>
      </w:r>
    </w:p>
    <w:p w14:paraId="43F2E7C1" w14:textId="64E951C0" w:rsidR="000300C7" w:rsidRDefault="009056D0" w:rsidP="004F72A7">
      <w:pPr>
        <w:ind w:firstLineChars="170" w:firstLine="357"/>
        <w:rPr>
          <w:rFonts w:ascii="宋体" w:hAnsi="宋体"/>
          <w:color w:val="000000"/>
          <w:szCs w:val="21"/>
        </w:rPr>
      </w:pPr>
      <w:r>
        <w:rPr>
          <w:rFonts w:ascii="宋体" w:hAnsi="宋体" w:hint="eastAsia"/>
          <w:color w:val="000000"/>
          <w:szCs w:val="21"/>
        </w:rPr>
        <w:t>2</w:t>
      </w:r>
      <w:r>
        <w:rPr>
          <w:rFonts w:ascii="宋体" w:hAnsi="宋体"/>
          <w:color w:val="000000"/>
          <w:szCs w:val="21"/>
        </w:rPr>
        <w:t>021</w:t>
      </w:r>
      <w:r>
        <w:rPr>
          <w:rFonts w:ascii="宋体" w:hAnsi="宋体" w:hint="eastAsia"/>
          <w:color w:val="000000"/>
          <w:szCs w:val="21"/>
        </w:rPr>
        <w:t>年的商用车市场起步超强，同比增速</w:t>
      </w:r>
      <w:r w:rsidR="00FA72C3">
        <w:rPr>
          <w:rFonts w:ascii="宋体" w:hAnsi="宋体" w:hint="eastAsia"/>
          <w:color w:val="000000"/>
          <w:szCs w:val="21"/>
        </w:rPr>
        <w:t>4</w:t>
      </w:r>
      <w:r w:rsidR="00FA72C3">
        <w:rPr>
          <w:rFonts w:ascii="宋体" w:hAnsi="宋体"/>
          <w:color w:val="000000"/>
          <w:szCs w:val="21"/>
        </w:rPr>
        <w:t>6</w:t>
      </w:r>
      <w:r>
        <w:rPr>
          <w:rFonts w:ascii="宋体" w:hAnsi="宋体" w:hint="eastAsia"/>
          <w:color w:val="000000"/>
          <w:szCs w:val="21"/>
        </w:rPr>
        <w:t>%，</w:t>
      </w:r>
      <w:r w:rsidR="00FA72C3">
        <w:rPr>
          <w:rFonts w:ascii="宋体" w:hAnsi="宋体" w:hint="eastAsia"/>
          <w:color w:val="000000"/>
          <w:szCs w:val="21"/>
        </w:rPr>
        <w:t>逐步低于</w:t>
      </w:r>
      <w:r>
        <w:rPr>
          <w:rFonts w:ascii="宋体" w:hAnsi="宋体" w:hint="eastAsia"/>
          <w:color w:val="000000"/>
          <w:szCs w:val="21"/>
        </w:rPr>
        <w:t>车市总体走势。</w:t>
      </w:r>
      <w:r w:rsidR="00FF1ED3">
        <w:rPr>
          <w:rFonts w:ascii="宋体" w:hAnsi="宋体" w:hint="eastAsia"/>
          <w:color w:val="000000"/>
          <w:szCs w:val="21"/>
        </w:rPr>
        <w:t>这也是转移量的促进因素。</w:t>
      </w:r>
    </w:p>
    <w:p w14:paraId="140F3ABB" w14:textId="541C86BF" w:rsidR="00322B9E" w:rsidRDefault="007E6CA9" w:rsidP="004F72A7">
      <w:pPr>
        <w:ind w:firstLineChars="170" w:firstLine="357"/>
        <w:rPr>
          <w:rFonts w:ascii="宋体" w:hAnsi="宋体"/>
          <w:color w:val="000000"/>
          <w:szCs w:val="21"/>
        </w:rPr>
      </w:pPr>
      <w:r w:rsidRPr="007E6CA9">
        <w:rPr>
          <w:noProof/>
        </w:rPr>
        <w:drawing>
          <wp:inline distT="0" distB="0" distL="0" distR="0" wp14:anchorId="12368941" wp14:editId="052AC036">
            <wp:extent cx="5943600" cy="4038600"/>
            <wp:effectExtent l="0" t="0" r="0" b="0"/>
            <wp:docPr id="1886" name="图片 1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943600" cy="4038600"/>
                    </a:xfrm>
                    <a:prstGeom prst="rect">
                      <a:avLst/>
                    </a:prstGeom>
                    <a:noFill/>
                    <a:ln>
                      <a:noFill/>
                    </a:ln>
                  </pic:spPr>
                </pic:pic>
              </a:graphicData>
            </a:graphic>
          </wp:inline>
        </w:drawing>
      </w:r>
    </w:p>
    <w:p w14:paraId="5F2CF024" w14:textId="56971F0F" w:rsidR="004F72A7" w:rsidRPr="00900340" w:rsidRDefault="004F72A7" w:rsidP="004F72A7">
      <w:pPr>
        <w:ind w:firstLineChars="170" w:firstLine="357"/>
        <w:rPr>
          <w:rFonts w:ascii="宋体" w:hAnsi="宋体"/>
          <w:color w:val="000000"/>
          <w:szCs w:val="21"/>
        </w:rPr>
      </w:pPr>
      <w:r w:rsidRPr="00900340">
        <w:rPr>
          <w:rFonts w:ascii="宋体" w:hAnsi="宋体" w:hint="eastAsia"/>
          <w:color w:val="000000"/>
          <w:szCs w:val="21"/>
        </w:rPr>
        <w:t>商用车市场主力的厂家是</w:t>
      </w:r>
      <w:r w:rsidR="009056D0">
        <w:rPr>
          <w:rFonts w:ascii="宋体" w:hAnsi="宋体" w:hint="eastAsia"/>
          <w:color w:val="000000"/>
          <w:szCs w:val="21"/>
        </w:rPr>
        <w:t>一汽解放、</w:t>
      </w:r>
      <w:r w:rsidR="0075350B">
        <w:rPr>
          <w:rFonts w:ascii="宋体" w:hAnsi="宋体" w:hint="eastAsia"/>
          <w:color w:val="000000"/>
          <w:szCs w:val="21"/>
        </w:rPr>
        <w:t>东风汽车、</w:t>
      </w:r>
      <w:r w:rsidRPr="00900340">
        <w:rPr>
          <w:rFonts w:ascii="宋体" w:hAnsi="宋体" w:hint="eastAsia"/>
          <w:color w:val="000000"/>
          <w:szCs w:val="21"/>
        </w:rPr>
        <w:t>上汽通用五菱和北汽福田等，其中</w:t>
      </w:r>
      <w:proofErr w:type="gramStart"/>
      <w:r w:rsidR="009056D0">
        <w:rPr>
          <w:rFonts w:ascii="宋体" w:hAnsi="宋体" w:hint="eastAsia"/>
          <w:color w:val="000000"/>
          <w:szCs w:val="21"/>
        </w:rPr>
        <w:t>一汽</w:t>
      </w:r>
      <w:r w:rsidR="0075350B">
        <w:rPr>
          <w:rFonts w:ascii="宋体" w:hAnsi="宋体" w:hint="eastAsia"/>
          <w:color w:val="000000"/>
          <w:szCs w:val="21"/>
        </w:rPr>
        <w:t>表现</w:t>
      </w:r>
      <w:proofErr w:type="gramEnd"/>
      <w:r w:rsidR="0075350B">
        <w:rPr>
          <w:rFonts w:ascii="宋体" w:hAnsi="宋体" w:hint="eastAsia"/>
          <w:color w:val="000000"/>
          <w:szCs w:val="21"/>
        </w:rPr>
        <w:t>较强，</w:t>
      </w:r>
      <w:r>
        <w:rPr>
          <w:rFonts w:ascii="宋体" w:hAnsi="宋体" w:hint="eastAsia"/>
          <w:color w:val="000000"/>
          <w:szCs w:val="21"/>
        </w:rPr>
        <w:t>福田</w:t>
      </w:r>
      <w:r w:rsidRPr="00900340">
        <w:rPr>
          <w:rFonts w:ascii="宋体" w:hAnsi="宋体" w:hint="eastAsia"/>
          <w:color w:val="000000"/>
          <w:szCs w:val="21"/>
        </w:rPr>
        <w:t>和五</w:t>
      </w:r>
      <w:proofErr w:type="gramStart"/>
      <w:r w:rsidRPr="00900340">
        <w:rPr>
          <w:rFonts w:ascii="宋体" w:hAnsi="宋体" w:hint="eastAsia"/>
          <w:color w:val="000000"/>
          <w:szCs w:val="21"/>
        </w:rPr>
        <w:t>菱表现</w:t>
      </w:r>
      <w:proofErr w:type="gramEnd"/>
      <w:r w:rsidRPr="00900340">
        <w:rPr>
          <w:rFonts w:ascii="宋体" w:hAnsi="宋体" w:hint="eastAsia"/>
          <w:color w:val="000000"/>
          <w:szCs w:val="21"/>
        </w:rPr>
        <w:t>相对较强</w:t>
      </w:r>
      <w:r w:rsidR="00CE7387">
        <w:rPr>
          <w:rFonts w:ascii="宋体" w:hAnsi="宋体" w:hint="eastAsia"/>
          <w:color w:val="000000"/>
          <w:szCs w:val="21"/>
        </w:rPr>
        <w:t>。</w:t>
      </w:r>
      <w:r w:rsidRPr="00900340">
        <w:rPr>
          <w:rFonts w:ascii="宋体" w:hAnsi="宋体" w:hint="eastAsia"/>
          <w:color w:val="000000"/>
          <w:szCs w:val="21"/>
        </w:rPr>
        <w:t>重卡中的中国</w:t>
      </w:r>
      <w:proofErr w:type="gramStart"/>
      <w:r w:rsidRPr="00900340">
        <w:rPr>
          <w:rFonts w:ascii="宋体" w:hAnsi="宋体" w:hint="eastAsia"/>
          <w:color w:val="000000"/>
          <w:szCs w:val="21"/>
        </w:rPr>
        <w:t>一</w:t>
      </w:r>
      <w:proofErr w:type="gramEnd"/>
      <w:r w:rsidRPr="00900340">
        <w:rPr>
          <w:rFonts w:ascii="宋体" w:hAnsi="宋体" w:hint="eastAsia"/>
          <w:color w:val="000000"/>
          <w:szCs w:val="21"/>
        </w:rPr>
        <w:t>汽和中国重</w:t>
      </w:r>
      <w:proofErr w:type="gramStart"/>
      <w:r w:rsidRPr="00900340">
        <w:rPr>
          <w:rFonts w:ascii="宋体" w:hAnsi="宋体" w:hint="eastAsia"/>
          <w:color w:val="000000"/>
          <w:szCs w:val="21"/>
        </w:rPr>
        <w:t>汽表现</w:t>
      </w:r>
      <w:proofErr w:type="gramEnd"/>
      <w:r w:rsidRPr="00900340">
        <w:rPr>
          <w:rFonts w:ascii="宋体" w:hAnsi="宋体" w:hint="eastAsia"/>
          <w:color w:val="000000"/>
          <w:szCs w:val="21"/>
        </w:rPr>
        <w:t>都很好，部分二线企业走势仍有压力</w:t>
      </w:r>
      <w:r w:rsidR="00FE0531">
        <w:rPr>
          <w:rFonts w:ascii="宋体" w:hAnsi="宋体" w:hint="eastAsia"/>
          <w:color w:val="000000"/>
          <w:szCs w:val="21"/>
        </w:rPr>
        <w:t>。</w:t>
      </w:r>
    </w:p>
    <w:p w14:paraId="5A056D58" w14:textId="77777777" w:rsidR="004F72A7" w:rsidRPr="00900340" w:rsidRDefault="004F72A7" w:rsidP="004F72A7">
      <w:pPr>
        <w:ind w:firstLineChars="170" w:firstLine="357"/>
        <w:rPr>
          <w:rFonts w:ascii="宋体" w:hAnsi="宋体"/>
          <w:color w:val="000000"/>
          <w:szCs w:val="21"/>
        </w:rPr>
      </w:pPr>
    </w:p>
    <w:p w14:paraId="1D40A1C3" w14:textId="77777777" w:rsidR="004F72A7" w:rsidRPr="00900340" w:rsidRDefault="004F72A7" w:rsidP="004F72A7">
      <w:pPr>
        <w:outlineLvl w:val="1"/>
        <w:rPr>
          <w:b/>
          <w:bCs/>
          <w:color w:val="FF0000"/>
          <w:szCs w:val="21"/>
        </w:rPr>
      </w:pPr>
      <w:r w:rsidRPr="00900340">
        <w:rPr>
          <w:b/>
          <w:bCs/>
          <w:color w:val="FF0000"/>
          <w:szCs w:val="21"/>
        </w:rPr>
        <w:t>6</w:t>
      </w:r>
      <w:r w:rsidRPr="00900340">
        <w:rPr>
          <w:rFonts w:hint="eastAsia"/>
          <w:b/>
          <w:bCs/>
          <w:color w:val="FF0000"/>
          <w:szCs w:val="21"/>
        </w:rPr>
        <w:t>、微车企业产销分类走势</w:t>
      </w:r>
    </w:p>
    <w:p w14:paraId="538A72AE" w14:textId="566D321E" w:rsidR="004F72A7" w:rsidRPr="00900340" w:rsidRDefault="007E6CA9" w:rsidP="004F72A7">
      <w:pPr>
        <w:ind w:firstLineChars="170" w:firstLine="357"/>
        <w:rPr>
          <w:rFonts w:ascii="宋体" w:hAnsi="宋体"/>
          <w:color w:val="000000"/>
          <w:szCs w:val="21"/>
        </w:rPr>
      </w:pPr>
      <w:r w:rsidRPr="007E6CA9">
        <w:rPr>
          <w:noProof/>
        </w:rPr>
        <w:drawing>
          <wp:inline distT="0" distB="0" distL="0" distR="0" wp14:anchorId="4CC067CD" wp14:editId="3E9ADF16">
            <wp:extent cx="5943600" cy="3992880"/>
            <wp:effectExtent l="0" t="0" r="0" b="7620"/>
            <wp:docPr id="1888" name="图片 1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943600" cy="3992880"/>
                    </a:xfrm>
                    <a:prstGeom prst="rect">
                      <a:avLst/>
                    </a:prstGeom>
                    <a:noFill/>
                    <a:ln>
                      <a:noFill/>
                    </a:ln>
                  </pic:spPr>
                </pic:pic>
              </a:graphicData>
            </a:graphic>
          </wp:inline>
        </w:drawing>
      </w:r>
    </w:p>
    <w:p w14:paraId="5C091DF0" w14:textId="77777777" w:rsidR="00816E80" w:rsidRPr="00816E80" w:rsidRDefault="009056D0" w:rsidP="00816E80">
      <w:pPr>
        <w:ind w:firstLineChars="170" w:firstLine="357"/>
        <w:rPr>
          <w:rFonts w:ascii="宋体" w:hAnsi="宋体"/>
          <w:color w:val="000000"/>
          <w:szCs w:val="21"/>
        </w:rPr>
      </w:pPr>
      <w:r w:rsidRPr="009056D0">
        <w:rPr>
          <w:rFonts w:ascii="宋体" w:hAnsi="宋体" w:hint="eastAsia"/>
          <w:color w:val="000000"/>
          <w:szCs w:val="21"/>
        </w:rPr>
        <w:t>20年累微型车销量109.64万台，累计增速2.5%；</w:t>
      </w:r>
      <w:r w:rsidR="00816E80" w:rsidRPr="00816E80">
        <w:rPr>
          <w:rFonts w:ascii="宋体" w:hAnsi="宋体" w:hint="eastAsia"/>
          <w:color w:val="000000"/>
          <w:szCs w:val="21"/>
        </w:rPr>
        <w:t>21年累微型车销量60.53万台，累计增速-9.3%；8月微型车销量6.92万台，同比增长-29.3%，环比增长-14.5%。</w:t>
      </w:r>
    </w:p>
    <w:p w14:paraId="64CE6F28" w14:textId="77777777" w:rsidR="00816E80" w:rsidRPr="00816E80" w:rsidRDefault="00816E80" w:rsidP="00816E80">
      <w:pPr>
        <w:ind w:firstLineChars="170" w:firstLine="357"/>
        <w:rPr>
          <w:rFonts w:ascii="宋体" w:hAnsi="宋体"/>
          <w:color w:val="000000"/>
          <w:szCs w:val="21"/>
        </w:rPr>
      </w:pPr>
      <w:r w:rsidRPr="00816E80">
        <w:rPr>
          <w:rFonts w:ascii="宋体" w:hAnsi="宋体" w:hint="eastAsia"/>
          <w:color w:val="000000"/>
          <w:szCs w:val="21"/>
        </w:rPr>
        <w:t>21年</w:t>
      </w:r>
      <w:proofErr w:type="gramStart"/>
      <w:r w:rsidRPr="00816E80">
        <w:rPr>
          <w:rFonts w:ascii="宋体" w:hAnsi="宋体" w:hint="eastAsia"/>
          <w:color w:val="000000"/>
          <w:szCs w:val="21"/>
        </w:rPr>
        <w:t>累微客销量</w:t>
      </w:r>
      <w:proofErr w:type="gramEnd"/>
      <w:r w:rsidRPr="00816E80">
        <w:rPr>
          <w:rFonts w:ascii="宋体" w:hAnsi="宋体" w:hint="eastAsia"/>
          <w:color w:val="000000"/>
          <w:szCs w:val="21"/>
        </w:rPr>
        <w:t>25.74万台，累计增速14.3%；8月销量3.96万台，同比增长13.3%，环比增长11.5%。</w:t>
      </w:r>
    </w:p>
    <w:p w14:paraId="0976C689" w14:textId="5E8B2BBE" w:rsidR="00832554" w:rsidRPr="009056D0" w:rsidRDefault="00816E80" w:rsidP="00816E80">
      <w:pPr>
        <w:ind w:firstLineChars="170" w:firstLine="357"/>
        <w:rPr>
          <w:rFonts w:ascii="宋体" w:hAnsi="宋体"/>
          <w:color w:val="000000"/>
          <w:szCs w:val="21"/>
        </w:rPr>
      </w:pPr>
      <w:r w:rsidRPr="00816E80">
        <w:rPr>
          <w:rFonts w:ascii="宋体" w:hAnsi="宋体" w:hint="eastAsia"/>
          <w:color w:val="000000"/>
          <w:szCs w:val="21"/>
        </w:rPr>
        <w:t>21年</w:t>
      </w:r>
      <w:proofErr w:type="gramStart"/>
      <w:r w:rsidRPr="00816E80">
        <w:rPr>
          <w:rFonts w:ascii="宋体" w:hAnsi="宋体" w:hint="eastAsia"/>
          <w:color w:val="000000"/>
          <w:szCs w:val="21"/>
        </w:rPr>
        <w:t>累微卡销量</w:t>
      </w:r>
      <w:proofErr w:type="gramEnd"/>
      <w:r w:rsidRPr="00816E80">
        <w:rPr>
          <w:rFonts w:ascii="宋体" w:hAnsi="宋体" w:hint="eastAsia"/>
          <w:color w:val="000000"/>
          <w:szCs w:val="21"/>
        </w:rPr>
        <w:t>34.8万台，累计增速-21.3%；8月销量2.96万台，同比增长-53%，环比增长-34.8%。</w:t>
      </w:r>
      <w:r w:rsidR="00832554" w:rsidRPr="00832554">
        <w:rPr>
          <w:rFonts w:ascii="宋体" w:hAnsi="宋体" w:hint="eastAsia"/>
          <w:color w:val="000000"/>
          <w:szCs w:val="21"/>
        </w:rPr>
        <w:t>。</w:t>
      </w:r>
    </w:p>
    <w:p w14:paraId="2C306247" w14:textId="284A6C28" w:rsidR="00322B9E" w:rsidRPr="00322B9E" w:rsidRDefault="00317960" w:rsidP="009056D0">
      <w:pPr>
        <w:ind w:firstLineChars="170" w:firstLine="357"/>
        <w:rPr>
          <w:rFonts w:ascii="宋体" w:hAnsi="宋体"/>
          <w:color w:val="000000"/>
          <w:szCs w:val="21"/>
        </w:rPr>
      </w:pPr>
      <w:r w:rsidRPr="00317960">
        <w:rPr>
          <w:noProof/>
        </w:rPr>
        <w:drawing>
          <wp:inline distT="0" distB="0" distL="0" distR="0" wp14:anchorId="0BDF83F4" wp14:editId="11DEB820">
            <wp:extent cx="5943600" cy="3992880"/>
            <wp:effectExtent l="0" t="0" r="0" b="762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943600" cy="3992880"/>
                    </a:xfrm>
                    <a:prstGeom prst="rect">
                      <a:avLst/>
                    </a:prstGeom>
                    <a:noFill/>
                    <a:ln>
                      <a:noFill/>
                    </a:ln>
                  </pic:spPr>
                </pic:pic>
              </a:graphicData>
            </a:graphic>
          </wp:inline>
        </w:drawing>
      </w:r>
    </w:p>
    <w:p w14:paraId="02A8DB8A" w14:textId="7830CE34" w:rsidR="0031393F" w:rsidRDefault="0031393F" w:rsidP="004F72A7">
      <w:pPr>
        <w:ind w:firstLineChars="170" w:firstLine="357"/>
        <w:rPr>
          <w:rFonts w:ascii="宋体" w:hAnsi="宋体"/>
          <w:color w:val="000000"/>
          <w:szCs w:val="21"/>
        </w:rPr>
      </w:pPr>
    </w:p>
    <w:p w14:paraId="5B8CD868" w14:textId="2E8626C4" w:rsidR="004F72A7" w:rsidRDefault="00CE7387" w:rsidP="004F72A7">
      <w:pPr>
        <w:ind w:firstLineChars="170" w:firstLine="357"/>
        <w:rPr>
          <w:rFonts w:ascii="宋体" w:hAnsi="宋体"/>
          <w:color w:val="000000"/>
          <w:szCs w:val="21"/>
        </w:rPr>
      </w:pPr>
      <w:r>
        <w:rPr>
          <w:rFonts w:ascii="宋体" w:hAnsi="宋体"/>
          <w:color w:val="000000"/>
          <w:szCs w:val="21"/>
        </w:rPr>
        <w:t>20</w:t>
      </w:r>
      <w:r w:rsidR="004F72A7" w:rsidRPr="00900340">
        <w:rPr>
          <w:rFonts w:ascii="宋体" w:hAnsi="宋体" w:hint="eastAsia"/>
          <w:color w:val="000000"/>
          <w:szCs w:val="21"/>
        </w:rPr>
        <w:t>年的</w:t>
      </w:r>
      <w:proofErr w:type="gramStart"/>
      <w:r w:rsidR="004F72A7" w:rsidRPr="00900340">
        <w:rPr>
          <w:rFonts w:ascii="宋体" w:hAnsi="宋体" w:hint="eastAsia"/>
          <w:color w:val="000000"/>
          <w:szCs w:val="21"/>
        </w:rPr>
        <w:t>的</w:t>
      </w:r>
      <w:proofErr w:type="gramEnd"/>
      <w:r w:rsidR="004F72A7">
        <w:rPr>
          <w:rFonts w:ascii="宋体" w:hAnsi="宋体" w:hint="eastAsia"/>
          <w:color w:val="000000"/>
          <w:szCs w:val="21"/>
        </w:rPr>
        <w:t>五</w:t>
      </w:r>
      <w:proofErr w:type="gramStart"/>
      <w:r w:rsidR="004F72A7">
        <w:rPr>
          <w:rFonts w:ascii="宋体" w:hAnsi="宋体" w:hint="eastAsia"/>
          <w:color w:val="000000"/>
          <w:szCs w:val="21"/>
        </w:rPr>
        <w:t>菱</w:t>
      </w:r>
      <w:r w:rsidR="004F72A7" w:rsidRPr="00900340">
        <w:rPr>
          <w:rFonts w:ascii="宋体" w:hAnsi="宋体" w:hint="eastAsia"/>
          <w:color w:val="000000"/>
          <w:szCs w:val="21"/>
        </w:rPr>
        <w:t>走势</w:t>
      </w:r>
      <w:proofErr w:type="gramEnd"/>
      <w:r>
        <w:rPr>
          <w:rFonts w:ascii="宋体" w:hAnsi="宋体" w:hint="eastAsia"/>
          <w:color w:val="000000"/>
          <w:szCs w:val="21"/>
        </w:rPr>
        <w:t>相对</w:t>
      </w:r>
      <w:r w:rsidR="004F72A7" w:rsidRPr="00900340">
        <w:rPr>
          <w:rFonts w:ascii="宋体" w:hAnsi="宋体" w:hint="eastAsia"/>
          <w:color w:val="000000"/>
          <w:szCs w:val="21"/>
        </w:rPr>
        <w:t>很强，</w:t>
      </w:r>
      <w:r w:rsidR="0075350B">
        <w:rPr>
          <w:rFonts w:ascii="宋体" w:hAnsi="宋体" w:hint="eastAsia"/>
          <w:color w:val="000000"/>
          <w:szCs w:val="21"/>
        </w:rPr>
        <w:t>东风恢复</w:t>
      </w:r>
      <w:r w:rsidR="009056D0">
        <w:rPr>
          <w:rFonts w:ascii="宋体" w:hAnsi="宋体" w:hint="eastAsia"/>
          <w:color w:val="000000"/>
          <w:szCs w:val="21"/>
        </w:rPr>
        <w:t>。</w:t>
      </w:r>
      <w:r w:rsidR="004F72A7" w:rsidRPr="00900340">
        <w:rPr>
          <w:rFonts w:ascii="宋体" w:hAnsi="宋体" w:hint="eastAsia"/>
          <w:color w:val="000000"/>
          <w:szCs w:val="21"/>
        </w:rPr>
        <w:t>而</w:t>
      </w:r>
      <w:r w:rsidR="009056D0">
        <w:rPr>
          <w:rFonts w:ascii="宋体" w:hAnsi="宋体" w:hint="eastAsia"/>
          <w:color w:val="000000"/>
          <w:szCs w:val="21"/>
        </w:rPr>
        <w:t>2</w:t>
      </w:r>
      <w:r w:rsidR="009056D0">
        <w:rPr>
          <w:rFonts w:ascii="宋体" w:hAnsi="宋体"/>
          <w:color w:val="000000"/>
          <w:szCs w:val="21"/>
        </w:rPr>
        <w:t>021</w:t>
      </w:r>
      <w:r w:rsidR="009056D0">
        <w:rPr>
          <w:rFonts w:ascii="宋体" w:hAnsi="宋体" w:hint="eastAsia"/>
          <w:color w:val="000000"/>
          <w:szCs w:val="21"/>
        </w:rPr>
        <w:t>年</w:t>
      </w:r>
      <w:r w:rsidR="00DA4E8C">
        <w:rPr>
          <w:rFonts w:ascii="宋体" w:hAnsi="宋体" w:hint="eastAsia"/>
          <w:color w:val="000000"/>
          <w:szCs w:val="21"/>
        </w:rPr>
        <w:t>8月</w:t>
      </w:r>
      <w:r w:rsidR="004F72A7" w:rsidRPr="00900340">
        <w:rPr>
          <w:rFonts w:ascii="宋体" w:hAnsi="宋体" w:hint="eastAsia"/>
          <w:color w:val="000000"/>
          <w:szCs w:val="21"/>
        </w:rPr>
        <w:t>其他厂家</w:t>
      </w:r>
      <w:r w:rsidR="004F72A7">
        <w:rPr>
          <w:rFonts w:ascii="宋体" w:hAnsi="宋体" w:hint="eastAsia"/>
          <w:color w:val="000000"/>
          <w:szCs w:val="21"/>
        </w:rPr>
        <w:t>分化</w:t>
      </w:r>
      <w:r w:rsidR="004F72A7" w:rsidRPr="00900340">
        <w:rPr>
          <w:rFonts w:ascii="宋体" w:hAnsi="宋体" w:hint="eastAsia"/>
          <w:color w:val="000000"/>
          <w:szCs w:val="21"/>
        </w:rPr>
        <w:t>。金杯、长安走势</w:t>
      </w:r>
      <w:r w:rsidR="00DB39EE">
        <w:rPr>
          <w:rFonts w:ascii="宋体" w:hAnsi="宋体" w:hint="eastAsia"/>
          <w:color w:val="000000"/>
          <w:szCs w:val="21"/>
        </w:rPr>
        <w:t>改善</w:t>
      </w:r>
      <w:r w:rsidR="004F72A7" w:rsidRPr="00900340">
        <w:rPr>
          <w:rFonts w:ascii="宋体" w:hAnsi="宋体" w:hint="eastAsia"/>
          <w:color w:val="000000"/>
          <w:szCs w:val="21"/>
        </w:rPr>
        <w:t>，</w:t>
      </w:r>
      <w:r>
        <w:rPr>
          <w:rFonts w:ascii="宋体" w:hAnsi="宋体" w:hint="eastAsia"/>
          <w:color w:val="000000"/>
          <w:szCs w:val="21"/>
        </w:rPr>
        <w:t>微车</w:t>
      </w:r>
      <w:r w:rsidR="004F72A7" w:rsidRPr="00900340">
        <w:rPr>
          <w:rFonts w:ascii="宋体" w:hAnsi="宋体" w:hint="eastAsia"/>
          <w:color w:val="000000"/>
          <w:szCs w:val="21"/>
        </w:rPr>
        <w:t>其他企业走势压力仍较大。</w:t>
      </w:r>
    </w:p>
    <w:p w14:paraId="470ED44E" w14:textId="77777777" w:rsidR="00541596" w:rsidRPr="00900340" w:rsidRDefault="00541596" w:rsidP="004F72A7">
      <w:pPr>
        <w:ind w:firstLineChars="170" w:firstLine="357"/>
        <w:rPr>
          <w:rFonts w:ascii="宋体" w:hAnsi="宋体"/>
          <w:color w:val="000000"/>
          <w:szCs w:val="21"/>
        </w:rPr>
      </w:pPr>
    </w:p>
    <w:p w14:paraId="455702BF" w14:textId="77777777" w:rsidR="004F72A7" w:rsidRPr="00900340" w:rsidRDefault="004F72A7" w:rsidP="004F72A7">
      <w:pPr>
        <w:ind w:firstLineChars="170" w:firstLine="357"/>
        <w:rPr>
          <w:rFonts w:ascii="宋体" w:hAnsi="宋体"/>
          <w:color w:val="000000"/>
          <w:szCs w:val="21"/>
        </w:rPr>
      </w:pPr>
    </w:p>
    <w:p w14:paraId="3611219E" w14:textId="77777777" w:rsidR="004F72A7" w:rsidRPr="00900340" w:rsidRDefault="004F72A7" w:rsidP="004F72A7">
      <w:pPr>
        <w:outlineLvl w:val="1"/>
        <w:rPr>
          <w:b/>
          <w:bCs/>
          <w:color w:val="FF0000"/>
          <w:szCs w:val="21"/>
        </w:rPr>
      </w:pPr>
      <w:bookmarkStart w:id="40" w:name="_Toc261214597"/>
      <w:bookmarkStart w:id="41" w:name="_Toc285960427"/>
      <w:bookmarkStart w:id="42" w:name="_Toc285960532"/>
      <w:bookmarkStart w:id="43" w:name="_Toc285960742"/>
      <w:bookmarkStart w:id="44" w:name="_Toc285961917"/>
      <w:r w:rsidRPr="00900340">
        <w:rPr>
          <w:b/>
          <w:bCs/>
          <w:color w:val="FF0000"/>
          <w:szCs w:val="21"/>
        </w:rPr>
        <w:t>7</w:t>
      </w:r>
      <w:r w:rsidRPr="00900340">
        <w:rPr>
          <w:rFonts w:hint="eastAsia"/>
          <w:b/>
          <w:bCs/>
          <w:color w:val="FF0000"/>
          <w:szCs w:val="21"/>
        </w:rPr>
        <w:t>、轻型卡车企业产销分类走势</w:t>
      </w:r>
      <w:bookmarkEnd w:id="40"/>
      <w:bookmarkEnd w:id="41"/>
      <w:bookmarkEnd w:id="42"/>
      <w:bookmarkEnd w:id="43"/>
      <w:bookmarkEnd w:id="44"/>
    </w:p>
    <w:p w14:paraId="4A438822" w14:textId="572C4F3F" w:rsidR="004F72A7" w:rsidRPr="00C876A1" w:rsidRDefault="00E215BF" w:rsidP="004F72A7">
      <w:pPr>
        <w:pStyle w:val="a7"/>
        <w:keepNext/>
        <w:jc w:val="left"/>
        <w:rPr>
          <w:color w:val="000000"/>
          <w:sz w:val="21"/>
          <w:szCs w:val="21"/>
        </w:rPr>
      </w:pPr>
      <w:r w:rsidRPr="00E215BF">
        <w:rPr>
          <w:noProof/>
        </w:rPr>
        <w:drawing>
          <wp:inline distT="0" distB="0" distL="0" distR="0" wp14:anchorId="1D19F404" wp14:editId="503332AF">
            <wp:extent cx="6979920" cy="4632960"/>
            <wp:effectExtent l="0" t="0" r="0" b="0"/>
            <wp:docPr id="1889" name="图片 1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6979920" cy="4632960"/>
                    </a:xfrm>
                    <a:prstGeom prst="rect">
                      <a:avLst/>
                    </a:prstGeom>
                    <a:noFill/>
                    <a:ln>
                      <a:noFill/>
                    </a:ln>
                  </pic:spPr>
                </pic:pic>
              </a:graphicData>
            </a:graphic>
          </wp:inline>
        </w:drawing>
      </w:r>
      <w:r w:rsidR="00FA72C3">
        <w:rPr>
          <w:color w:val="000000"/>
          <w:sz w:val="21"/>
          <w:szCs w:val="21"/>
        </w:rPr>
        <w:br w:type="textWrapping" w:clear="all"/>
      </w:r>
    </w:p>
    <w:p w14:paraId="39398499" w14:textId="77777777" w:rsidR="00816E80" w:rsidRPr="00816E80" w:rsidRDefault="0018714A" w:rsidP="00816E80">
      <w:pPr>
        <w:ind w:firstLineChars="202" w:firstLine="424"/>
        <w:rPr>
          <w:color w:val="000000"/>
          <w:szCs w:val="21"/>
        </w:rPr>
      </w:pPr>
      <w:r w:rsidRPr="0018714A">
        <w:rPr>
          <w:rFonts w:hint="eastAsia"/>
          <w:color w:val="000000"/>
          <w:szCs w:val="21"/>
        </w:rPr>
        <w:t>20</w:t>
      </w:r>
      <w:r w:rsidRPr="0018714A">
        <w:rPr>
          <w:rFonts w:hint="eastAsia"/>
          <w:color w:val="000000"/>
          <w:szCs w:val="21"/>
        </w:rPr>
        <w:t>年累卡车销量</w:t>
      </w:r>
      <w:r w:rsidRPr="0018714A">
        <w:rPr>
          <w:rFonts w:hint="eastAsia"/>
          <w:color w:val="000000"/>
          <w:szCs w:val="21"/>
        </w:rPr>
        <w:t>397.47</w:t>
      </w:r>
      <w:r w:rsidRPr="0018714A">
        <w:rPr>
          <w:rFonts w:hint="eastAsia"/>
          <w:color w:val="000000"/>
          <w:szCs w:val="21"/>
        </w:rPr>
        <w:t>万台，累计增速</w:t>
      </w:r>
      <w:r w:rsidRPr="0018714A">
        <w:rPr>
          <w:rFonts w:hint="eastAsia"/>
          <w:color w:val="000000"/>
          <w:szCs w:val="21"/>
        </w:rPr>
        <w:t>23.8%</w:t>
      </w:r>
      <w:r w:rsidRPr="0018714A">
        <w:rPr>
          <w:rFonts w:hint="eastAsia"/>
          <w:color w:val="000000"/>
          <w:szCs w:val="21"/>
        </w:rPr>
        <w:t>；</w:t>
      </w:r>
      <w:r w:rsidR="00816E80" w:rsidRPr="00816E80">
        <w:rPr>
          <w:rFonts w:hint="eastAsia"/>
          <w:color w:val="000000"/>
          <w:szCs w:val="21"/>
        </w:rPr>
        <w:t>21</w:t>
      </w:r>
      <w:r w:rsidR="00816E80" w:rsidRPr="00816E80">
        <w:rPr>
          <w:rFonts w:hint="eastAsia"/>
          <w:color w:val="000000"/>
          <w:szCs w:val="21"/>
        </w:rPr>
        <w:t>年累卡车销量</w:t>
      </w:r>
      <w:r w:rsidR="00816E80" w:rsidRPr="00816E80">
        <w:rPr>
          <w:rFonts w:hint="eastAsia"/>
          <w:color w:val="000000"/>
          <w:szCs w:val="21"/>
        </w:rPr>
        <w:t>275.69</w:t>
      </w:r>
      <w:r w:rsidR="00816E80" w:rsidRPr="00816E80">
        <w:rPr>
          <w:rFonts w:hint="eastAsia"/>
          <w:color w:val="000000"/>
          <w:szCs w:val="21"/>
        </w:rPr>
        <w:t>万台，累计增速</w:t>
      </w:r>
      <w:r w:rsidR="00816E80" w:rsidRPr="00816E80">
        <w:rPr>
          <w:rFonts w:hint="eastAsia"/>
          <w:color w:val="000000"/>
          <w:szCs w:val="21"/>
        </w:rPr>
        <w:t>7.4%</w:t>
      </w:r>
      <w:r w:rsidR="00816E80" w:rsidRPr="00816E80">
        <w:rPr>
          <w:rFonts w:hint="eastAsia"/>
          <w:color w:val="000000"/>
          <w:szCs w:val="21"/>
        </w:rPr>
        <w:t>；</w:t>
      </w:r>
      <w:r w:rsidR="00816E80" w:rsidRPr="00816E80">
        <w:rPr>
          <w:rFonts w:hint="eastAsia"/>
          <w:color w:val="000000"/>
          <w:szCs w:val="21"/>
        </w:rPr>
        <w:t>8</w:t>
      </w:r>
      <w:r w:rsidR="00816E80" w:rsidRPr="00816E80">
        <w:rPr>
          <w:rFonts w:hint="eastAsia"/>
          <w:color w:val="000000"/>
          <w:szCs w:val="21"/>
        </w:rPr>
        <w:t>月卡车销量</w:t>
      </w:r>
      <w:r w:rsidR="00816E80" w:rsidRPr="00816E80">
        <w:rPr>
          <w:rFonts w:hint="eastAsia"/>
          <w:color w:val="000000"/>
          <w:szCs w:val="21"/>
        </w:rPr>
        <w:t>17.99</w:t>
      </w:r>
      <w:r w:rsidR="00816E80" w:rsidRPr="00816E80">
        <w:rPr>
          <w:rFonts w:hint="eastAsia"/>
          <w:color w:val="000000"/>
          <w:szCs w:val="21"/>
        </w:rPr>
        <w:t>万台，同比增长</w:t>
      </w:r>
      <w:r w:rsidR="00816E80" w:rsidRPr="00816E80">
        <w:rPr>
          <w:rFonts w:hint="eastAsia"/>
          <w:color w:val="000000"/>
          <w:szCs w:val="21"/>
        </w:rPr>
        <w:t>-46%</w:t>
      </w:r>
      <w:r w:rsidR="00816E80" w:rsidRPr="00816E80">
        <w:rPr>
          <w:rFonts w:hint="eastAsia"/>
          <w:color w:val="000000"/>
          <w:szCs w:val="21"/>
        </w:rPr>
        <w:t>，环比增长</w:t>
      </w:r>
      <w:r w:rsidR="00816E80" w:rsidRPr="00816E80">
        <w:rPr>
          <w:rFonts w:hint="eastAsia"/>
          <w:color w:val="000000"/>
          <w:szCs w:val="21"/>
        </w:rPr>
        <w:t>-21.5%</w:t>
      </w:r>
      <w:r w:rsidR="00816E80" w:rsidRPr="00816E80">
        <w:rPr>
          <w:rFonts w:hint="eastAsia"/>
          <w:color w:val="000000"/>
          <w:szCs w:val="21"/>
        </w:rPr>
        <w:t>。</w:t>
      </w:r>
    </w:p>
    <w:p w14:paraId="4CB6E981" w14:textId="26123D9E" w:rsidR="001A625D" w:rsidRPr="00314BEC" w:rsidRDefault="00816E80" w:rsidP="00816E80">
      <w:pPr>
        <w:ind w:firstLineChars="202" w:firstLine="424"/>
        <w:rPr>
          <w:color w:val="000000"/>
          <w:szCs w:val="21"/>
        </w:rPr>
      </w:pPr>
      <w:proofErr w:type="gramStart"/>
      <w:r w:rsidRPr="00816E80">
        <w:rPr>
          <w:rFonts w:hint="eastAsia"/>
          <w:color w:val="000000"/>
          <w:szCs w:val="21"/>
        </w:rPr>
        <w:t>21</w:t>
      </w:r>
      <w:r w:rsidRPr="00816E80">
        <w:rPr>
          <w:rFonts w:hint="eastAsia"/>
          <w:color w:val="000000"/>
          <w:szCs w:val="21"/>
        </w:rPr>
        <w:t>年累轻卡</w:t>
      </w:r>
      <w:proofErr w:type="gramEnd"/>
      <w:r w:rsidRPr="00816E80">
        <w:rPr>
          <w:rFonts w:hint="eastAsia"/>
          <w:color w:val="000000"/>
          <w:szCs w:val="21"/>
        </w:rPr>
        <w:t>销量</w:t>
      </w:r>
      <w:r w:rsidRPr="00816E80">
        <w:rPr>
          <w:rFonts w:hint="eastAsia"/>
          <w:color w:val="000000"/>
          <w:szCs w:val="21"/>
        </w:rPr>
        <w:t>139.15</w:t>
      </w:r>
      <w:r w:rsidRPr="00816E80">
        <w:rPr>
          <w:rFonts w:hint="eastAsia"/>
          <w:color w:val="000000"/>
          <w:szCs w:val="21"/>
        </w:rPr>
        <w:t>万台，累计增速</w:t>
      </w:r>
      <w:r w:rsidRPr="00816E80">
        <w:rPr>
          <w:rFonts w:hint="eastAsia"/>
          <w:color w:val="000000"/>
          <w:szCs w:val="21"/>
        </w:rPr>
        <w:t>0.5%</w:t>
      </w:r>
      <w:r w:rsidRPr="00816E80">
        <w:rPr>
          <w:rFonts w:hint="eastAsia"/>
          <w:color w:val="000000"/>
          <w:szCs w:val="21"/>
        </w:rPr>
        <w:t>；</w:t>
      </w:r>
      <w:r w:rsidRPr="00816E80">
        <w:rPr>
          <w:rFonts w:hint="eastAsia"/>
          <w:color w:val="000000"/>
          <w:szCs w:val="21"/>
        </w:rPr>
        <w:t>8</w:t>
      </w:r>
      <w:r w:rsidRPr="00816E80">
        <w:rPr>
          <w:rFonts w:hint="eastAsia"/>
          <w:color w:val="000000"/>
          <w:szCs w:val="21"/>
        </w:rPr>
        <w:t>月销量</w:t>
      </w:r>
      <w:r w:rsidRPr="00816E80">
        <w:rPr>
          <w:rFonts w:hint="eastAsia"/>
          <w:color w:val="000000"/>
          <w:szCs w:val="21"/>
        </w:rPr>
        <w:t>12.01</w:t>
      </w:r>
      <w:r w:rsidRPr="00816E80">
        <w:rPr>
          <w:rFonts w:hint="eastAsia"/>
          <w:color w:val="000000"/>
          <w:szCs w:val="21"/>
        </w:rPr>
        <w:t>万台，同比增长</w:t>
      </w:r>
      <w:r w:rsidRPr="00816E80">
        <w:rPr>
          <w:rFonts w:hint="eastAsia"/>
          <w:color w:val="000000"/>
          <w:szCs w:val="21"/>
        </w:rPr>
        <w:t>-36.8%</w:t>
      </w:r>
      <w:r w:rsidRPr="00816E80">
        <w:rPr>
          <w:rFonts w:hint="eastAsia"/>
          <w:color w:val="000000"/>
          <w:szCs w:val="21"/>
        </w:rPr>
        <w:t>，环比增长</w:t>
      </w:r>
      <w:r w:rsidRPr="00816E80">
        <w:rPr>
          <w:rFonts w:hint="eastAsia"/>
          <w:color w:val="000000"/>
          <w:szCs w:val="21"/>
        </w:rPr>
        <w:t>57.4%</w:t>
      </w:r>
      <w:r w:rsidRPr="00816E80">
        <w:rPr>
          <w:rFonts w:hint="eastAsia"/>
          <w:color w:val="000000"/>
          <w:szCs w:val="21"/>
        </w:rPr>
        <w:t>。</w:t>
      </w:r>
      <w:r w:rsidR="001A625D" w:rsidRPr="00314BEC">
        <w:rPr>
          <w:rFonts w:hint="eastAsia"/>
          <w:color w:val="000000"/>
          <w:szCs w:val="21"/>
        </w:rPr>
        <w:t>。</w:t>
      </w:r>
    </w:p>
    <w:p w14:paraId="3FAB5B72" w14:textId="08E47ECB" w:rsidR="0075350B" w:rsidRDefault="00FF1ED3" w:rsidP="0075350B">
      <w:pPr>
        <w:ind w:firstLineChars="202" w:firstLine="424"/>
        <w:rPr>
          <w:rFonts w:ascii="宋体" w:hAnsi="宋体"/>
        </w:rPr>
      </w:pPr>
      <w:r>
        <w:rPr>
          <w:rFonts w:ascii="宋体" w:hAnsi="宋体" w:hint="eastAsia"/>
        </w:rPr>
        <w:t>去年</w:t>
      </w:r>
      <w:r w:rsidR="0075350B">
        <w:rPr>
          <w:rFonts w:ascii="宋体" w:hAnsi="宋体" w:hint="eastAsia"/>
        </w:rPr>
        <w:t>卡车高增长主要</w:t>
      </w:r>
      <w:r w:rsidR="0075350B" w:rsidRPr="008B0F69">
        <w:rPr>
          <w:rFonts w:ascii="宋体" w:hAnsi="宋体" w:hint="eastAsia"/>
        </w:rPr>
        <w:t>是国三</w:t>
      </w:r>
      <w:r w:rsidR="0075350B">
        <w:rPr>
          <w:rFonts w:ascii="宋体" w:hAnsi="宋体" w:hint="eastAsia"/>
        </w:rPr>
        <w:t>柴油车</w:t>
      </w:r>
      <w:r w:rsidR="0075350B" w:rsidRPr="008B0F69">
        <w:rPr>
          <w:rFonts w:ascii="宋体" w:hAnsi="宋体" w:hint="eastAsia"/>
        </w:rPr>
        <w:t>淘汰的影响</w:t>
      </w:r>
      <w:r w:rsidR="0075350B">
        <w:rPr>
          <w:rFonts w:ascii="宋体" w:hAnsi="宋体" w:hint="eastAsia"/>
        </w:rPr>
        <w:t>。</w:t>
      </w:r>
      <w:r w:rsidR="001533E7">
        <w:rPr>
          <w:rFonts w:ascii="宋体" w:hAnsi="宋体" w:hint="eastAsia"/>
        </w:rPr>
        <w:t>2</w:t>
      </w:r>
      <w:r w:rsidR="001533E7">
        <w:rPr>
          <w:rFonts w:ascii="宋体" w:hAnsi="宋体"/>
        </w:rPr>
        <w:t>020</w:t>
      </w:r>
      <w:r w:rsidR="001533E7">
        <w:rPr>
          <w:rFonts w:ascii="宋体" w:hAnsi="宋体" w:hint="eastAsia"/>
        </w:rPr>
        <w:t>年</w:t>
      </w:r>
      <w:r w:rsidR="0075350B">
        <w:rPr>
          <w:rFonts w:ascii="宋体" w:hAnsi="宋体" w:hint="eastAsia"/>
        </w:rPr>
        <w:t>各地采取强力措施</w:t>
      </w:r>
      <w:proofErr w:type="gramStart"/>
      <w:r w:rsidR="0075350B">
        <w:rPr>
          <w:rFonts w:ascii="宋体" w:hAnsi="宋体" w:hint="eastAsia"/>
        </w:rPr>
        <w:t>打击假国三</w:t>
      </w:r>
      <w:proofErr w:type="gramEnd"/>
      <w:r w:rsidR="0075350B">
        <w:rPr>
          <w:rFonts w:ascii="宋体" w:hAnsi="宋体" w:hint="eastAsia"/>
        </w:rPr>
        <w:t>，带来巨大换购增量。该利好因素持续到</w:t>
      </w:r>
      <w:r w:rsidR="001533E7">
        <w:rPr>
          <w:rFonts w:ascii="宋体" w:hAnsi="宋体" w:hint="eastAsia"/>
        </w:rPr>
        <w:t>2</w:t>
      </w:r>
      <w:r w:rsidR="001533E7">
        <w:rPr>
          <w:rFonts w:ascii="宋体" w:hAnsi="宋体"/>
        </w:rPr>
        <w:t>020</w:t>
      </w:r>
      <w:r w:rsidR="0075350B">
        <w:rPr>
          <w:rFonts w:ascii="宋体" w:hAnsi="宋体" w:hint="eastAsia"/>
        </w:rPr>
        <w:t>年底</w:t>
      </w:r>
      <w:r w:rsidR="001533E7">
        <w:rPr>
          <w:rFonts w:ascii="宋体" w:hAnsi="宋体" w:hint="eastAsia"/>
        </w:rPr>
        <w:t>,</w:t>
      </w:r>
      <w:r w:rsidR="001533E7">
        <w:rPr>
          <w:rFonts w:ascii="宋体" w:hAnsi="宋体"/>
        </w:rPr>
        <w:t>2021</w:t>
      </w:r>
      <w:r w:rsidR="001533E7">
        <w:rPr>
          <w:rFonts w:ascii="宋体" w:hAnsi="宋体" w:hint="eastAsia"/>
        </w:rPr>
        <w:t>年逐步回归常态</w:t>
      </w:r>
      <w:r w:rsidR="0075350B" w:rsidRPr="00CE7D28">
        <w:rPr>
          <w:rFonts w:ascii="宋体" w:hAnsi="宋体"/>
        </w:rPr>
        <w:t>。</w:t>
      </w:r>
      <w:r>
        <w:rPr>
          <w:rFonts w:ascii="宋体" w:hAnsi="宋体" w:hint="eastAsia"/>
        </w:rPr>
        <w:t>目前期待对轻卡的超载问题进一步治理，带来</w:t>
      </w:r>
      <w:proofErr w:type="gramStart"/>
      <w:r>
        <w:rPr>
          <w:rFonts w:ascii="宋体" w:hAnsi="宋体" w:hint="eastAsia"/>
        </w:rPr>
        <w:t>类似重卡</w:t>
      </w:r>
      <w:proofErr w:type="gramEnd"/>
      <w:r>
        <w:rPr>
          <w:rFonts w:ascii="宋体" w:hAnsi="宋体" w:hint="eastAsia"/>
        </w:rPr>
        <w:t>的增量。</w:t>
      </w:r>
    </w:p>
    <w:p w14:paraId="40E0F841" w14:textId="1C51EF08" w:rsidR="001A625D" w:rsidRDefault="00317960" w:rsidP="0075350B">
      <w:pPr>
        <w:ind w:firstLineChars="202" w:firstLine="424"/>
        <w:rPr>
          <w:rFonts w:ascii="宋体" w:hAnsi="宋体"/>
        </w:rPr>
      </w:pPr>
      <w:r w:rsidRPr="00317960">
        <w:rPr>
          <w:noProof/>
        </w:rPr>
        <w:drawing>
          <wp:inline distT="0" distB="0" distL="0" distR="0" wp14:anchorId="28DD09EC" wp14:editId="5272E1EC">
            <wp:extent cx="5943600" cy="3992880"/>
            <wp:effectExtent l="0" t="0" r="0" b="762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943600" cy="3992880"/>
                    </a:xfrm>
                    <a:prstGeom prst="rect">
                      <a:avLst/>
                    </a:prstGeom>
                    <a:noFill/>
                    <a:ln>
                      <a:noFill/>
                    </a:ln>
                  </pic:spPr>
                </pic:pic>
              </a:graphicData>
            </a:graphic>
          </wp:inline>
        </w:drawing>
      </w:r>
    </w:p>
    <w:p w14:paraId="4635C49D" w14:textId="5165F92A" w:rsidR="004F72A7" w:rsidRPr="00900340" w:rsidRDefault="00CE7387" w:rsidP="004F72A7">
      <w:pPr>
        <w:ind w:firstLineChars="202" w:firstLine="424"/>
        <w:rPr>
          <w:color w:val="000000"/>
          <w:szCs w:val="21"/>
        </w:rPr>
      </w:pPr>
      <w:r>
        <w:rPr>
          <w:color w:val="000000"/>
          <w:szCs w:val="21"/>
        </w:rPr>
        <w:t>2</w:t>
      </w:r>
      <w:r w:rsidR="00C22452">
        <w:rPr>
          <w:color w:val="000000"/>
          <w:szCs w:val="21"/>
        </w:rPr>
        <w:t>1</w:t>
      </w:r>
      <w:r w:rsidR="004F72A7" w:rsidRPr="00900340">
        <w:rPr>
          <w:color w:val="000000"/>
          <w:szCs w:val="21"/>
        </w:rPr>
        <w:t>年</w:t>
      </w:r>
      <w:r w:rsidR="004F72A7" w:rsidRPr="00900340">
        <w:rPr>
          <w:rFonts w:hint="eastAsia"/>
          <w:color w:val="000000"/>
          <w:szCs w:val="21"/>
        </w:rPr>
        <w:t>的轻</w:t>
      </w:r>
      <w:proofErr w:type="gramStart"/>
      <w:r w:rsidR="004F72A7" w:rsidRPr="00900340">
        <w:rPr>
          <w:rFonts w:hint="eastAsia"/>
          <w:color w:val="000000"/>
          <w:szCs w:val="21"/>
        </w:rPr>
        <w:t>卡主力</w:t>
      </w:r>
      <w:proofErr w:type="gramEnd"/>
      <w:r w:rsidR="004F72A7" w:rsidRPr="00900340">
        <w:rPr>
          <w:rFonts w:hint="eastAsia"/>
          <w:color w:val="000000"/>
          <w:szCs w:val="21"/>
        </w:rPr>
        <w:t>厂家分化较明显，福田和</w:t>
      </w:r>
      <w:r w:rsidR="00DB39EE">
        <w:rPr>
          <w:rFonts w:hint="eastAsia"/>
          <w:color w:val="000000"/>
          <w:szCs w:val="21"/>
        </w:rPr>
        <w:t>东风</w:t>
      </w:r>
      <w:r w:rsidR="004F72A7" w:rsidRPr="00900340">
        <w:rPr>
          <w:rFonts w:hint="eastAsia"/>
          <w:color w:val="000000"/>
          <w:szCs w:val="21"/>
        </w:rPr>
        <w:t>走势超强，江铃、江淮的轻</w:t>
      </w:r>
      <w:proofErr w:type="gramStart"/>
      <w:r w:rsidR="004F72A7" w:rsidRPr="00900340">
        <w:rPr>
          <w:rFonts w:hint="eastAsia"/>
          <w:color w:val="000000"/>
          <w:szCs w:val="21"/>
        </w:rPr>
        <w:t>卡表现</w:t>
      </w:r>
      <w:proofErr w:type="gramEnd"/>
      <w:r w:rsidR="00DB39EE">
        <w:rPr>
          <w:rFonts w:hint="eastAsia"/>
          <w:color w:val="000000"/>
          <w:szCs w:val="21"/>
        </w:rPr>
        <w:t>平稳</w:t>
      </w:r>
      <w:r w:rsidR="004F72A7" w:rsidRPr="00900340">
        <w:rPr>
          <w:rFonts w:hint="eastAsia"/>
          <w:color w:val="000000"/>
          <w:szCs w:val="21"/>
        </w:rPr>
        <w:t>。</w:t>
      </w:r>
    </w:p>
    <w:p w14:paraId="2CE208B4" w14:textId="43DC061F" w:rsidR="00DB39EE" w:rsidRDefault="004F72A7" w:rsidP="004F72A7">
      <w:pPr>
        <w:ind w:firstLineChars="202" w:firstLine="424"/>
        <w:rPr>
          <w:color w:val="000000"/>
          <w:szCs w:val="21"/>
        </w:rPr>
      </w:pPr>
      <w:r w:rsidRPr="00900340">
        <w:rPr>
          <w:rFonts w:hint="eastAsia"/>
          <w:color w:val="000000"/>
          <w:szCs w:val="21"/>
        </w:rPr>
        <w:t>主力车企的福田保持超强的龙头地位。</w:t>
      </w:r>
      <w:r w:rsidR="00116645">
        <w:rPr>
          <w:rFonts w:hint="eastAsia"/>
          <w:color w:val="000000"/>
          <w:szCs w:val="21"/>
        </w:rPr>
        <w:t>长城</w:t>
      </w:r>
      <w:r w:rsidR="00116645" w:rsidRPr="00900340">
        <w:rPr>
          <w:rFonts w:hint="eastAsia"/>
          <w:color w:val="000000"/>
          <w:szCs w:val="21"/>
        </w:rPr>
        <w:t>的轻</w:t>
      </w:r>
      <w:proofErr w:type="gramStart"/>
      <w:r w:rsidR="00116645" w:rsidRPr="00900340">
        <w:rPr>
          <w:rFonts w:hint="eastAsia"/>
          <w:color w:val="000000"/>
          <w:szCs w:val="21"/>
        </w:rPr>
        <w:t>卡走势</w:t>
      </w:r>
      <w:proofErr w:type="gramEnd"/>
      <w:r w:rsidR="00116645" w:rsidRPr="00900340">
        <w:rPr>
          <w:rFonts w:hint="eastAsia"/>
          <w:color w:val="000000"/>
          <w:szCs w:val="21"/>
        </w:rPr>
        <w:t>很强，</w:t>
      </w:r>
      <w:r w:rsidR="00116645">
        <w:rPr>
          <w:rFonts w:hint="eastAsia"/>
          <w:color w:val="000000"/>
          <w:szCs w:val="21"/>
        </w:rPr>
        <w:t>主要也是</w:t>
      </w:r>
      <w:r w:rsidRPr="00900340">
        <w:rPr>
          <w:rFonts w:hint="eastAsia"/>
          <w:color w:val="000000"/>
          <w:szCs w:val="21"/>
        </w:rPr>
        <w:t>长城皮</w:t>
      </w:r>
      <w:proofErr w:type="gramStart"/>
      <w:r w:rsidRPr="00900340">
        <w:rPr>
          <w:rFonts w:hint="eastAsia"/>
          <w:color w:val="000000"/>
          <w:szCs w:val="21"/>
        </w:rPr>
        <w:t>卡走势</w:t>
      </w:r>
      <w:proofErr w:type="gramEnd"/>
      <w:r w:rsidRPr="00900340">
        <w:rPr>
          <w:rFonts w:hint="eastAsia"/>
          <w:color w:val="000000"/>
          <w:szCs w:val="21"/>
        </w:rPr>
        <w:t>很好</w:t>
      </w:r>
      <w:r w:rsidR="00DB39EE">
        <w:rPr>
          <w:rFonts w:hint="eastAsia"/>
          <w:color w:val="000000"/>
          <w:szCs w:val="21"/>
        </w:rPr>
        <w:t>。</w:t>
      </w:r>
    </w:p>
    <w:p w14:paraId="17C48A3D" w14:textId="70F173D1" w:rsidR="004F72A7" w:rsidRPr="00900340" w:rsidRDefault="00116645" w:rsidP="004F72A7">
      <w:pPr>
        <w:ind w:firstLineChars="202" w:firstLine="424"/>
        <w:rPr>
          <w:color w:val="000000"/>
          <w:szCs w:val="21"/>
        </w:rPr>
      </w:pPr>
      <w:r>
        <w:rPr>
          <w:rFonts w:hint="eastAsia"/>
          <w:color w:val="000000"/>
          <w:szCs w:val="21"/>
        </w:rPr>
        <w:t>长安</w:t>
      </w:r>
      <w:r w:rsidR="004F72A7" w:rsidRPr="00900340">
        <w:rPr>
          <w:rFonts w:hint="eastAsia"/>
          <w:color w:val="000000"/>
          <w:szCs w:val="21"/>
        </w:rPr>
        <w:t>从</w:t>
      </w:r>
      <w:proofErr w:type="gramStart"/>
      <w:r w:rsidR="004F72A7" w:rsidRPr="00900340">
        <w:rPr>
          <w:rFonts w:hint="eastAsia"/>
          <w:color w:val="000000"/>
          <w:szCs w:val="21"/>
        </w:rPr>
        <w:t>微卡强势</w:t>
      </w:r>
      <w:proofErr w:type="gramEnd"/>
      <w:r w:rsidR="004F72A7" w:rsidRPr="00900340">
        <w:rPr>
          <w:rFonts w:hint="eastAsia"/>
          <w:color w:val="000000"/>
          <w:szCs w:val="21"/>
        </w:rPr>
        <w:t>企业升级成为轻卡第二</w:t>
      </w:r>
      <w:r w:rsidR="00FF1ED3">
        <w:rPr>
          <w:rFonts w:hint="eastAsia"/>
          <w:color w:val="000000"/>
          <w:szCs w:val="21"/>
        </w:rPr>
        <w:t>阵营</w:t>
      </w:r>
      <w:r w:rsidR="004F72A7" w:rsidRPr="00900340">
        <w:rPr>
          <w:rFonts w:hint="eastAsia"/>
          <w:color w:val="000000"/>
          <w:szCs w:val="21"/>
        </w:rPr>
        <w:t>强势企业。</w:t>
      </w:r>
    </w:p>
    <w:p w14:paraId="69F7F969" w14:textId="77777777" w:rsidR="004F72A7" w:rsidRPr="00900340" w:rsidRDefault="004F72A7" w:rsidP="004F72A7">
      <w:pPr>
        <w:ind w:firstLineChars="202" w:firstLine="424"/>
        <w:rPr>
          <w:color w:val="000000"/>
          <w:szCs w:val="21"/>
        </w:rPr>
      </w:pPr>
    </w:p>
    <w:p w14:paraId="69281446" w14:textId="77777777" w:rsidR="004F72A7" w:rsidRPr="00900340" w:rsidRDefault="004F72A7" w:rsidP="004F72A7">
      <w:pPr>
        <w:outlineLvl w:val="1"/>
        <w:rPr>
          <w:b/>
          <w:bCs/>
          <w:color w:val="FF0000"/>
          <w:szCs w:val="21"/>
        </w:rPr>
      </w:pPr>
      <w:r w:rsidRPr="00900340">
        <w:rPr>
          <w:b/>
          <w:bCs/>
          <w:color w:val="FF0000"/>
          <w:szCs w:val="21"/>
        </w:rPr>
        <w:t>8</w:t>
      </w:r>
      <w:r w:rsidRPr="00900340">
        <w:rPr>
          <w:rFonts w:hint="eastAsia"/>
          <w:b/>
          <w:bCs/>
          <w:color w:val="FF0000"/>
          <w:szCs w:val="21"/>
        </w:rPr>
        <w:t>、中重型卡车企业产销分类走势</w:t>
      </w:r>
    </w:p>
    <w:p w14:paraId="419EA72F" w14:textId="35A3F116" w:rsidR="004F72A7" w:rsidRPr="00900340" w:rsidRDefault="00D56FD2" w:rsidP="004F72A7">
      <w:pPr>
        <w:ind w:firstLineChars="202" w:firstLine="424"/>
        <w:rPr>
          <w:color w:val="000000"/>
          <w:szCs w:val="21"/>
        </w:rPr>
      </w:pPr>
      <w:r w:rsidRPr="00D56FD2">
        <w:rPr>
          <w:noProof/>
        </w:rPr>
        <w:drawing>
          <wp:inline distT="0" distB="0" distL="0" distR="0" wp14:anchorId="2D390D20" wp14:editId="41495739">
            <wp:extent cx="6979920" cy="4853940"/>
            <wp:effectExtent l="0" t="0" r="0" b="3810"/>
            <wp:docPr id="1890" name="图片 1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6979920" cy="4853940"/>
                    </a:xfrm>
                    <a:prstGeom prst="rect">
                      <a:avLst/>
                    </a:prstGeom>
                    <a:noFill/>
                    <a:ln>
                      <a:noFill/>
                    </a:ln>
                  </pic:spPr>
                </pic:pic>
              </a:graphicData>
            </a:graphic>
          </wp:inline>
        </w:drawing>
      </w:r>
    </w:p>
    <w:p w14:paraId="3A65FF59" w14:textId="77777777" w:rsidR="00832554" w:rsidRDefault="004F72A7" w:rsidP="0075350B">
      <w:pPr>
        <w:ind w:firstLineChars="202" w:firstLine="424"/>
        <w:rPr>
          <w:color w:val="000000"/>
          <w:szCs w:val="21"/>
        </w:rPr>
      </w:pPr>
      <w:r w:rsidRPr="004A169B">
        <w:rPr>
          <w:rFonts w:hint="eastAsia"/>
          <w:color w:val="000000"/>
          <w:szCs w:val="21"/>
        </w:rPr>
        <w:t>19</w:t>
      </w:r>
      <w:r w:rsidRPr="004A169B">
        <w:rPr>
          <w:rFonts w:hint="eastAsia"/>
          <w:color w:val="000000"/>
          <w:szCs w:val="21"/>
        </w:rPr>
        <w:t>年全年累计</w:t>
      </w:r>
      <w:proofErr w:type="gramStart"/>
      <w:r w:rsidRPr="004A169B">
        <w:rPr>
          <w:rFonts w:hint="eastAsia"/>
          <w:color w:val="000000"/>
          <w:szCs w:val="21"/>
        </w:rPr>
        <w:t>中重卡销量</w:t>
      </w:r>
      <w:proofErr w:type="gramEnd"/>
      <w:r w:rsidRPr="004A169B">
        <w:rPr>
          <w:rFonts w:hint="eastAsia"/>
          <w:color w:val="000000"/>
          <w:szCs w:val="21"/>
        </w:rPr>
        <w:t>131.36</w:t>
      </w:r>
      <w:r w:rsidRPr="004A169B">
        <w:rPr>
          <w:rFonts w:hint="eastAsia"/>
          <w:color w:val="000000"/>
          <w:szCs w:val="21"/>
        </w:rPr>
        <w:t>万台，累计增速</w:t>
      </w:r>
      <w:r w:rsidRPr="004A169B">
        <w:rPr>
          <w:rFonts w:hint="eastAsia"/>
          <w:color w:val="000000"/>
          <w:szCs w:val="21"/>
        </w:rPr>
        <w:t>-0.9%</w:t>
      </w:r>
      <w:r w:rsidRPr="004A169B">
        <w:rPr>
          <w:rFonts w:hint="eastAsia"/>
          <w:color w:val="000000"/>
          <w:szCs w:val="21"/>
        </w:rPr>
        <w:t>；</w:t>
      </w:r>
      <w:r w:rsidR="0018714A" w:rsidRPr="0018714A">
        <w:rPr>
          <w:rFonts w:hint="eastAsia"/>
          <w:color w:val="000000"/>
          <w:szCs w:val="21"/>
        </w:rPr>
        <w:t>20</w:t>
      </w:r>
      <w:r w:rsidR="0018714A" w:rsidRPr="0018714A">
        <w:rPr>
          <w:rFonts w:hint="eastAsia"/>
          <w:color w:val="000000"/>
          <w:szCs w:val="21"/>
        </w:rPr>
        <w:t>年</w:t>
      </w:r>
      <w:proofErr w:type="gramStart"/>
      <w:r w:rsidR="0018714A" w:rsidRPr="0018714A">
        <w:rPr>
          <w:rFonts w:hint="eastAsia"/>
          <w:color w:val="000000"/>
          <w:szCs w:val="21"/>
        </w:rPr>
        <w:t>累中重卡</w:t>
      </w:r>
      <w:proofErr w:type="gramEnd"/>
      <w:r w:rsidR="0018714A" w:rsidRPr="0018714A">
        <w:rPr>
          <w:rFonts w:hint="eastAsia"/>
          <w:color w:val="000000"/>
          <w:szCs w:val="21"/>
        </w:rPr>
        <w:t>销量</w:t>
      </w:r>
      <w:r w:rsidR="0018714A" w:rsidRPr="0018714A">
        <w:rPr>
          <w:rFonts w:hint="eastAsia"/>
          <w:color w:val="000000"/>
          <w:szCs w:val="21"/>
        </w:rPr>
        <w:t>177.8</w:t>
      </w:r>
      <w:r w:rsidR="0018714A" w:rsidRPr="0018714A">
        <w:rPr>
          <w:rFonts w:hint="eastAsia"/>
          <w:color w:val="000000"/>
          <w:szCs w:val="21"/>
        </w:rPr>
        <w:t>万台，累计增速</w:t>
      </w:r>
      <w:r w:rsidR="0018714A" w:rsidRPr="0018714A">
        <w:rPr>
          <w:rFonts w:hint="eastAsia"/>
          <w:color w:val="000000"/>
          <w:szCs w:val="21"/>
        </w:rPr>
        <w:t>34.4%</w:t>
      </w:r>
      <w:r w:rsidR="0018714A" w:rsidRPr="0018714A">
        <w:rPr>
          <w:rFonts w:hint="eastAsia"/>
          <w:color w:val="000000"/>
          <w:szCs w:val="21"/>
        </w:rPr>
        <w:t>；</w:t>
      </w:r>
    </w:p>
    <w:p w14:paraId="41A722E3" w14:textId="32886C39" w:rsidR="00341661" w:rsidRPr="00341661" w:rsidRDefault="00816E80" w:rsidP="00341661">
      <w:pPr>
        <w:ind w:firstLineChars="202" w:firstLine="424"/>
        <w:rPr>
          <w:color w:val="000000"/>
          <w:szCs w:val="21"/>
        </w:rPr>
      </w:pPr>
      <w:r w:rsidRPr="00816E80">
        <w:rPr>
          <w:rFonts w:hint="eastAsia"/>
          <w:color w:val="000000"/>
          <w:szCs w:val="21"/>
        </w:rPr>
        <w:t>21</w:t>
      </w:r>
      <w:r w:rsidRPr="00816E80">
        <w:rPr>
          <w:rFonts w:hint="eastAsia"/>
          <w:color w:val="000000"/>
          <w:szCs w:val="21"/>
        </w:rPr>
        <w:t>年</w:t>
      </w:r>
      <w:proofErr w:type="gramStart"/>
      <w:r w:rsidRPr="00816E80">
        <w:rPr>
          <w:rFonts w:hint="eastAsia"/>
          <w:color w:val="000000"/>
          <w:szCs w:val="21"/>
        </w:rPr>
        <w:t>累中重卡</w:t>
      </w:r>
      <w:proofErr w:type="gramEnd"/>
      <w:r w:rsidRPr="00816E80">
        <w:rPr>
          <w:rFonts w:hint="eastAsia"/>
          <w:color w:val="000000"/>
          <w:szCs w:val="21"/>
        </w:rPr>
        <w:t>销量</w:t>
      </w:r>
      <w:r w:rsidRPr="00816E80">
        <w:rPr>
          <w:rFonts w:hint="eastAsia"/>
          <w:color w:val="000000"/>
          <w:szCs w:val="21"/>
        </w:rPr>
        <w:t>136.54</w:t>
      </w:r>
      <w:r w:rsidRPr="00816E80">
        <w:rPr>
          <w:rFonts w:hint="eastAsia"/>
          <w:color w:val="000000"/>
          <w:szCs w:val="21"/>
        </w:rPr>
        <w:t>万台，累计增速</w:t>
      </w:r>
      <w:r w:rsidRPr="00816E80">
        <w:rPr>
          <w:rFonts w:hint="eastAsia"/>
          <w:color w:val="000000"/>
          <w:szCs w:val="21"/>
        </w:rPr>
        <w:t>15.4%</w:t>
      </w:r>
      <w:r w:rsidRPr="00816E80">
        <w:rPr>
          <w:rFonts w:hint="eastAsia"/>
          <w:color w:val="000000"/>
          <w:szCs w:val="21"/>
        </w:rPr>
        <w:t>；</w:t>
      </w:r>
      <w:r w:rsidRPr="00816E80">
        <w:rPr>
          <w:rFonts w:hint="eastAsia"/>
          <w:color w:val="000000"/>
          <w:szCs w:val="21"/>
        </w:rPr>
        <w:t>8</w:t>
      </w:r>
      <w:r w:rsidRPr="00816E80">
        <w:rPr>
          <w:rFonts w:hint="eastAsia"/>
          <w:color w:val="000000"/>
          <w:szCs w:val="21"/>
        </w:rPr>
        <w:t>月销量</w:t>
      </w:r>
      <w:r w:rsidRPr="00816E80">
        <w:rPr>
          <w:rFonts w:hint="eastAsia"/>
          <w:color w:val="000000"/>
          <w:szCs w:val="21"/>
        </w:rPr>
        <w:t>5.98</w:t>
      </w:r>
      <w:r w:rsidRPr="00816E80">
        <w:rPr>
          <w:rFonts w:hint="eastAsia"/>
          <w:color w:val="000000"/>
          <w:szCs w:val="21"/>
        </w:rPr>
        <w:t>万台，同比增长</w:t>
      </w:r>
      <w:r w:rsidRPr="00816E80">
        <w:rPr>
          <w:rFonts w:hint="eastAsia"/>
          <w:color w:val="000000"/>
          <w:szCs w:val="21"/>
        </w:rPr>
        <w:t>-58.2%</w:t>
      </w:r>
      <w:r w:rsidRPr="00816E80">
        <w:rPr>
          <w:rFonts w:hint="eastAsia"/>
          <w:color w:val="000000"/>
          <w:szCs w:val="21"/>
        </w:rPr>
        <w:t>，环比增长</w:t>
      </w:r>
      <w:r w:rsidRPr="00816E80">
        <w:rPr>
          <w:rFonts w:hint="eastAsia"/>
          <w:color w:val="000000"/>
          <w:szCs w:val="21"/>
        </w:rPr>
        <w:t>-60.8%</w:t>
      </w:r>
      <w:r w:rsidRPr="00816E80">
        <w:rPr>
          <w:rFonts w:hint="eastAsia"/>
          <w:color w:val="000000"/>
          <w:szCs w:val="21"/>
        </w:rPr>
        <w:t>。</w:t>
      </w:r>
      <w:r w:rsidR="00341661" w:rsidRPr="00341661">
        <w:rPr>
          <w:rFonts w:hint="eastAsia"/>
          <w:color w:val="000000"/>
          <w:szCs w:val="21"/>
        </w:rPr>
        <w:t>。</w:t>
      </w:r>
    </w:p>
    <w:p w14:paraId="16C32DA9" w14:textId="67EC51F7" w:rsidR="0075350B" w:rsidRDefault="0075350B" w:rsidP="0075350B">
      <w:pPr>
        <w:ind w:firstLineChars="202" w:firstLine="424"/>
        <w:rPr>
          <w:rFonts w:ascii="宋体" w:hAnsi="宋体"/>
        </w:rPr>
      </w:pPr>
      <w:proofErr w:type="gramStart"/>
      <w:r>
        <w:rPr>
          <w:rFonts w:ascii="宋体" w:hAnsi="宋体" w:hint="eastAsia"/>
        </w:rPr>
        <w:t>重卡高</w:t>
      </w:r>
      <w:proofErr w:type="gramEnd"/>
      <w:r>
        <w:rPr>
          <w:rFonts w:ascii="宋体" w:hAnsi="宋体" w:hint="eastAsia"/>
        </w:rPr>
        <w:t>增长主要</w:t>
      </w:r>
      <w:r w:rsidRPr="008B0F69">
        <w:rPr>
          <w:rFonts w:ascii="宋体" w:hAnsi="宋体" w:hint="eastAsia"/>
        </w:rPr>
        <w:t>是</w:t>
      </w:r>
      <w:r>
        <w:rPr>
          <w:rFonts w:ascii="宋体" w:hAnsi="宋体" w:hint="eastAsia"/>
        </w:rPr>
        <w:t>电商物流拉动</w:t>
      </w:r>
      <w:r w:rsidRPr="008B0F69">
        <w:rPr>
          <w:rFonts w:ascii="宋体" w:hAnsi="宋体" w:hint="eastAsia"/>
        </w:rPr>
        <w:t>公路运输的需求增长</w:t>
      </w:r>
      <w:r>
        <w:rPr>
          <w:rFonts w:ascii="宋体" w:hAnsi="宋体" w:hint="eastAsia"/>
        </w:rPr>
        <w:t>。疫情影响下的居民消费电商化趋势进一步强化拉动物流运输。同时也有国三淘汰和投资拉动等综合因素。</w:t>
      </w:r>
    </w:p>
    <w:p w14:paraId="70114C5D" w14:textId="3F321B24" w:rsidR="00B04E10" w:rsidRDefault="00317960" w:rsidP="0075350B">
      <w:pPr>
        <w:ind w:firstLineChars="202" w:firstLine="424"/>
        <w:rPr>
          <w:rFonts w:ascii="宋体" w:hAnsi="宋体"/>
        </w:rPr>
      </w:pPr>
      <w:r w:rsidRPr="00317960">
        <w:rPr>
          <w:noProof/>
        </w:rPr>
        <w:drawing>
          <wp:inline distT="0" distB="0" distL="0" distR="0" wp14:anchorId="475BB2C5" wp14:editId="77E8F5FE">
            <wp:extent cx="5943600" cy="3992880"/>
            <wp:effectExtent l="0" t="0" r="0" b="762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943600" cy="3992880"/>
                    </a:xfrm>
                    <a:prstGeom prst="rect">
                      <a:avLst/>
                    </a:prstGeom>
                    <a:noFill/>
                    <a:ln>
                      <a:noFill/>
                    </a:ln>
                  </pic:spPr>
                </pic:pic>
              </a:graphicData>
            </a:graphic>
          </wp:inline>
        </w:drawing>
      </w:r>
    </w:p>
    <w:p w14:paraId="18D9D25B" w14:textId="51ECAB08" w:rsidR="008B19C8" w:rsidRDefault="00DB39EE" w:rsidP="004F72A7">
      <w:pPr>
        <w:ind w:firstLineChars="202" w:firstLine="424"/>
        <w:rPr>
          <w:rFonts w:ascii="宋体" w:hAnsi="宋体"/>
          <w:color w:val="000000"/>
          <w:szCs w:val="21"/>
        </w:rPr>
      </w:pPr>
      <w:r>
        <w:rPr>
          <w:rFonts w:ascii="宋体" w:hAnsi="宋体"/>
          <w:color w:val="000000"/>
          <w:szCs w:val="21"/>
        </w:rPr>
        <w:t>2</w:t>
      </w:r>
      <w:r w:rsidR="00FF1ED3">
        <w:rPr>
          <w:rFonts w:ascii="宋体" w:hAnsi="宋体"/>
          <w:color w:val="000000"/>
          <w:szCs w:val="21"/>
        </w:rPr>
        <w:t>1</w:t>
      </w:r>
      <w:r w:rsidR="004F72A7" w:rsidRPr="00900340">
        <w:rPr>
          <w:rFonts w:ascii="宋体" w:hAnsi="宋体" w:hint="eastAsia"/>
          <w:color w:val="000000"/>
          <w:szCs w:val="21"/>
        </w:rPr>
        <w:t>年</w:t>
      </w:r>
      <w:r w:rsidR="00506603">
        <w:rPr>
          <w:rFonts w:ascii="宋体" w:hAnsi="宋体"/>
          <w:color w:val="000000"/>
          <w:szCs w:val="21"/>
        </w:rPr>
        <w:t>1</w:t>
      </w:r>
      <w:r w:rsidR="00FF1ED3">
        <w:rPr>
          <w:rFonts w:ascii="宋体" w:hAnsi="宋体"/>
          <w:color w:val="000000"/>
          <w:szCs w:val="21"/>
        </w:rPr>
        <w:t>-</w:t>
      </w:r>
      <w:r w:rsidR="00DA4E8C">
        <w:rPr>
          <w:rFonts w:ascii="宋体" w:hAnsi="宋体"/>
          <w:color w:val="000000"/>
          <w:szCs w:val="21"/>
        </w:rPr>
        <w:t>8月</w:t>
      </w:r>
      <w:r w:rsidR="004F72A7" w:rsidRPr="00900340">
        <w:rPr>
          <w:rFonts w:ascii="宋体" w:hAnsi="宋体" w:hint="eastAsia"/>
          <w:color w:val="000000"/>
          <w:szCs w:val="21"/>
        </w:rPr>
        <w:t>的主力走势分化，</w:t>
      </w:r>
      <w:proofErr w:type="gramStart"/>
      <w:r w:rsidR="004F72A7" w:rsidRPr="00900340">
        <w:rPr>
          <w:rFonts w:ascii="宋体" w:hAnsi="宋体" w:hint="eastAsia"/>
          <w:color w:val="000000"/>
          <w:szCs w:val="21"/>
        </w:rPr>
        <w:t>一</w:t>
      </w:r>
      <w:proofErr w:type="gramEnd"/>
      <w:r w:rsidR="004F72A7" w:rsidRPr="00900340">
        <w:rPr>
          <w:rFonts w:ascii="宋体" w:hAnsi="宋体" w:hint="eastAsia"/>
          <w:color w:val="000000"/>
          <w:szCs w:val="21"/>
        </w:rPr>
        <w:t>汽</w:t>
      </w:r>
      <w:r w:rsidR="00DA4E8C">
        <w:rPr>
          <w:rFonts w:ascii="宋体" w:hAnsi="宋体"/>
          <w:color w:val="000000"/>
          <w:szCs w:val="21"/>
        </w:rPr>
        <w:t>8月</w:t>
      </w:r>
      <w:r w:rsidRPr="00900340">
        <w:rPr>
          <w:rFonts w:ascii="宋体" w:hAnsi="宋体" w:hint="eastAsia"/>
          <w:color w:val="000000"/>
          <w:szCs w:val="21"/>
        </w:rPr>
        <w:t>走势</w:t>
      </w:r>
      <w:r w:rsidR="00C22452">
        <w:rPr>
          <w:rFonts w:ascii="宋体" w:hAnsi="宋体" w:hint="eastAsia"/>
          <w:color w:val="000000"/>
          <w:szCs w:val="21"/>
        </w:rPr>
        <w:t>零售</w:t>
      </w:r>
      <w:r w:rsidRPr="00900340">
        <w:rPr>
          <w:rFonts w:ascii="宋体" w:hAnsi="宋体" w:hint="eastAsia"/>
          <w:color w:val="000000"/>
          <w:szCs w:val="21"/>
        </w:rPr>
        <w:t>仍是领军，</w:t>
      </w:r>
      <w:r w:rsidR="00116645">
        <w:rPr>
          <w:rFonts w:ascii="宋体" w:hAnsi="宋体" w:hint="eastAsia"/>
          <w:color w:val="000000"/>
          <w:szCs w:val="21"/>
        </w:rPr>
        <w:t>但东风相对平稳</w:t>
      </w:r>
      <w:r w:rsidR="008B19C8">
        <w:rPr>
          <w:rFonts w:ascii="宋体" w:hAnsi="宋体" w:hint="eastAsia"/>
          <w:color w:val="000000"/>
          <w:szCs w:val="21"/>
        </w:rPr>
        <w:t>。</w:t>
      </w:r>
    </w:p>
    <w:p w14:paraId="1CA1EE03" w14:textId="79F4FAA1" w:rsidR="004F72A7" w:rsidRPr="00900340" w:rsidRDefault="008B19C8" w:rsidP="004F72A7">
      <w:pPr>
        <w:ind w:firstLineChars="202" w:firstLine="424"/>
        <w:rPr>
          <w:rFonts w:ascii="宋体" w:hAnsi="宋体"/>
          <w:color w:val="000000"/>
          <w:szCs w:val="21"/>
        </w:rPr>
      </w:pPr>
      <w:proofErr w:type="gramStart"/>
      <w:r>
        <w:rPr>
          <w:rFonts w:ascii="宋体" w:hAnsi="宋体" w:hint="eastAsia"/>
          <w:color w:val="000000"/>
          <w:szCs w:val="21"/>
        </w:rPr>
        <w:t>潍柴系</w:t>
      </w:r>
      <w:proofErr w:type="gramEnd"/>
      <w:r>
        <w:rPr>
          <w:rFonts w:ascii="宋体" w:hAnsi="宋体" w:hint="eastAsia"/>
          <w:color w:val="000000"/>
          <w:szCs w:val="21"/>
        </w:rPr>
        <w:t>的</w:t>
      </w:r>
      <w:proofErr w:type="gramStart"/>
      <w:r w:rsidR="004F72A7" w:rsidRPr="00900340">
        <w:rPr>
          <w:rFonts w:ascii="宋体" w:hAnsi="宋体" w:hint="eastAsia"/>
          <w:color w:val="000000"/>
          <w:szCs w:val="21"/>
        </w:rPr>
        <w:t>重汽</w:t>
      </w:r>
      <w:r>
        <w:rPr>
          <w:rFonts w:ascii="宋体" w:hAnsi="宋体" w:hint="eastAsia"/>
          <w:color w:val="000000"/>
          <w:szCs w:val="21"/>
        </w:rPr>
        <w:t>走强</w:t>
      </w:r>
      <w:proofErr w:type="gramEnd"/>
      <w:r w:rsidR="004F72A7" w:rsidRPr="00900340">
        <w:rPr>
          <w:rFonts w:ascii="宋体" w:hAnsi="宋体" w:hint="eastAsia"/>
          <w:color w:val="000000"/>
          <w:szCs w:val="21"/>
        </w:rPr>
        <w:t>和</w:t>
      </w:r>
      <w:proofErr w:type="gramStart"/>
      <w:r w:rsidR="004F72A7" w:rsidRPr="00900340">
        <w:rPr>
          <w:rFonts w:ascii="宋体" w:hAnsi="宋体" w:hint="eastAsia"/>
          <w:color w:val="000000"/>
          <w:szCs w:val="21"/>
        </w:rPr>
        <w:t>陕汽</w:t>
      </w:r>
      <w:proofErr w:type="gramEnd"/>
      <w:r w:rsidR="004F72A7" w:rsidRPr="00900340">
        <w:rPr>
          <w:rFonts w:ascii="宋体" w:hAnsi="宋体" w:hint="eastAsia"/>
          <w:color w:val="000000"/>
          <w:szCs w:val="21"/>
        </w:rPr>
        <w:t>平稳回</w:t>
      </w:r>
      <w:r w:rsidR="00FE0531">
        <w:rPr>
          <w:rFonts w:ascii="宋体" w:hAnsi="宋体" w:hint="eastAsia"/>
          <w:color w:val="000000"/>
          <w:szCs w:val="21"/>
        </w:rPr>
        <w:t>落</w:t>
      </w:r>
      <w:r>
        <w:rPr>
          <w:rFonts w:ascii="宋体" w:hAnsi="宋体" w:hint="eastAsia"/>
          <w:color w:val="000000"/>
          <w:szCs w:val="21"/>
        </w:rPr>
        <w:t>。</w:t>
      </w:r>
      <w:r w:rsidR="00625779">
        <w:rPr>
          <w:rFonts w:ascii="宋体" w:hAnsi="宋体" w:hint="eastAsia"/>
          <w:color w:val="000000"/>
          <w:szCs w:val="21"/>
        </w:rPr>
        <w:t>福田</w:t>
      </w:r>
      <w:r>
        <w:rPr>
          <w:rFonts w:ascii="宋体" w:hAnsi="宋体" w:hint="eastAsia"/>
          <w:color w:val="000000"/>
          <w:szCs w:val="21"/>
        </w:rPr>
        <w:t>扩大</w:t>
      </w:r>
      <w:r w:rsidR="00625779">
        <w:rPr>
          <w:rFonts w:ascii="宋体" w:hAnsi="宋体" w:hint="eastAsia"/>
          <w:color w:val="000000"/>
          <w:szCs w:val="21"/>
        </w:rPr>
        <w:t>与重汽的差距</w:t>
      </w:r>
      <w:r w:rsidR="004F72A7" w:rsidRPr="00900340">
        <w:rPr>
          <w:rFonts w:ascii="宋体" w:hAnsi="宋体" w:hint="eastAsia"/>
          <w:color w:val="000000"/>
          <w:szCs w:val="21"/>
        </w:rPr>
        <w:t>。</w:t>
      </w:r>
    </w:p>
    <w:p w14:paraId="0B349A8C" w14:textId="77777777" w:rsidR="004F72A7" w:rsidRPr="00900340" w:rsidRDefault="004F72A7" w:rsidP="004F72A7">
      <w:pPr>
        <w:ind w:firstLineChars="201" w:firstLine="422"/>
        <w:rPr>
          <w:szCs w:val="21"/>
        </w:rPr>
      </w:pPr>
    </w:p>
    <w:p w14:paraId="7C199BD6" w14:textId="3F3AE5DC" w:rsidR="004F72A7" w:rsidRPr="00900340" w:rsidRDefault="004F72A7" w:rsidP="004F72A7">
      <w:pPr>
        <w:outlineLvl w:val="1"/>
        <w:rPr>
          <w:b/>
          <w:bCs/>
          <w:color w:val="FF0000"/>
          <w:szCs w:val="21"/>
        </w:rPr>
      </w:pPr>
      <w:bookmarkStart w:id="45" w:name="_Toc261214598"/>
      <w:bookmarkStart w:id="46" w:name="_Toc285960428"/>
      <w:bookmarkStart w:id="47" w:name="_Toc285960533"/>
      <w:bookmarkStart w:id="48" w:name="_Toc285960743"/>
      <w:bookmarkStart w:id="49" w:name="_Toc285961918"/>
      <w:r w:rsidRPr="00900340">
        <w:rPr>
          <w:b/>
          <w:bCs/>
          <w:color w:val="FF0000"/>
          <w:szCs w:val="21"/>
        </w:rPr>
        <w:t>9</w:t>
      </w:r>
      <w:r w:rsidRPr="00900340">
        <w:rPr>
          <w:rFonts w:hint="eastAsia"/>
          <w:b/>
          <w:bCs/>
          <w:color w:val="FF0000"/>
          <w:szCs w:val="21"/>
        </w:rPr>
        <w:t>、轻型客车企业销售走势</w:t>
      </w:r>
      <w:bookmarkEnd w:id="45"/>
      <w:bookmarkEnd w:id="46"/>
      <w:bookmarkEnd w:id="47"/>
      <w:bookmarkEnd w:id="48"/>
      <w:bookmarkEnd w:id="49"/>
    </w:p>
    <w:p w14:paraId="7D7C5CAC" w14:textId="4F4D0454" w:rsidR="004F72A7" w:rsidRPr="00900340" w:rsidRDefault="00D56FD2" w:rsidP="004F72A7">
      <w:pPr>
        <w:rPr>
          <w:b/>
          <w:bCs/>
          <w:color w:val="000000"/>
          <w:szCs w:val="21"/>
        </w:rPr>
      </w:pPr>
      <w:r w:rsidRPr="00D56FD2">
        <w:rPr>
          <w:noProof/>
        </w:rPr>
        <w:drawing>
          <wp:inline distT="0" distB="0" distL="0" distR="0" wp14:anchorId="49E8A4E4" wp14:editId="7A5FFBD5">
            <wp:extent cx="7048500" cy="4632960"/>
            <wp:effectExtent l="0" t="0" r="0" b="0"/>
            <wp:docPr id="1891" name="图片 1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7048500" cy="4632960"/>
                    </a:xfrm>
                    <a:prstGeom prst="rect">
                      <a:avLst/>
                    </a:prstGeom>
                    <a:noFill/>
                    <a:ln>
                      <a:noFill/>
                    </a:ln>
                  </pic:spPr>
                </pic:pic>
              </a:graphicData>
            </a:graphic>
          </wp:inline>
        </w:drawing>
      </w:r>
    </w:p>
    <w:p w14:paraId="4AC3DF27" w14:textId="77777777" w:rsidR="00816E80" w:rsidRPr="00816E80" w:rsidRDefault="0018714A" w:rsidP="00816E80">
      <w:pPr>
        <w:ind w:firstLineChars="202" w:firstLine="424"/>
        <w:rPr>
          <w:color w:val="000000"/>
          <w:szCs w:val="21"/>
        </w:rPr>
      </w:pPr>
      <w:r w:rsidRPr="0018714A">
        <w:rPr>
          <w:rFonts w:hint="eastAsia"/>
          <w:color w:val="000000"/>
          <w:szCs w:val="21"/>
        </w:rPr>
        <w:t>20</w:t>
      </w:r>
      <w:r w:rsidRPr="0018714A">
        <w:rPr>
          <w:rFonts w:hint="eastAsia"/>
          <w:color w:val="000000"/>
          <w:szCs w:val="21"/>
        </w:rPr>
        <w:t>年累客车销量</w:t>
      </w:r>
      <w:r w:rsidRPr="0018714A">
        <w:rPr>
          <w:rFonts w:hint="eastAsia"/>
          <w:color w:val="000000"/>
          <w:szCs w:val="21"/>
        </w:rPr>
        <w:t>44.83</w:t>
      </w:r>
      <w:r w:rsidRPr="0018714A">
        <w:rPr>
          <w:rFonts w:hint="eastAsia"/>
          <w:color w:val="000000"/>
          <w:szCs w:val="21"/>
        </w:rPr>
        <w:t>万台，累计增速</w:t>
      </w:r>
      <w:r w:rsidRPr="0018714A">
        <w:rPr>
          <w:rFonts w:hint="eastAsia"/>
          <w:color w:val="000000"/>
          <w:szCs w:val="21"/>
        </w:rPr>
        <w:t>-5%</w:t>
      </w:r>
      <w:r w:rsidRPr="0018714A">
        <w:rPr>
          <w:rFonts w:hint="eastAsia"/>
          <w:color w:val="000000"/>
          <w:szCs w:val="21"/>
        </w:rPr>
        <w:t>；</w:t>
      </w:r>
      <w:r w:rsidR="00816E80" w:rsidRPr="00816E80">
        <w:rPr>
          <w:rFonts w:hint="eastAsia"/>
          <w:color w:val="000000"/>
          <w:szCs w:val="21"/>
        </w:rPr>
        <w:t>21</w:t>
      </w:r>
      <w:r w:rsidR="00816E80" w:rsidRPr="00816E80">
        <w:rPr>
          <w:rFonts w:hint="eastAsia"/>
          <w:color w:val="000000"/>
          <w:szCs w:val="21"/>
        </w:rPr>
        <w:t>年累客车销量</w:t>
      </w:r>
      <w:r w:rsidR="00816E80" w:rsidRPr="00816E80">
        <w:rPr>
          <w:rFonts w:hint="eastAsia"/>
          <w:color w:val="000000"/>
          <w:szCs w:val="21"/>
        </w:rPr>
        <w:t>33.32</w:t>
      </w:r>
      <w:r w:rsidR="00816E80" w:rsidRPr="00816E80">
        <w:rPr>
          <w:rFonts w:hint="eastAsia"/>
          <w:color w:val="000000"/>
          <w:szCs w:val="21"/>
        </w:rPr>
        <w:t>万台，累计增速</w:t>
      </w:r>
      <w:r w:rsidR="00816E80" w:rsidRPr="00816E80">
        <w:rPr>
          <w:rFonts w:hint="eastAsia"/>
          <w:color w:val="000000"/>
          <w:szCs w:val="21"/>
        </w:rPr>
        <w:t>32%</w:t>
      </w:r>
      <w:r w:rsidR="00816E80" w:rsidRPr="00816E80">
        <w:rPr>
          <w:rFonts w:hint="eastAsia"/>
          <w:color w:val="000000"/>
          <w:szCs w:val="21"/>
        </w:rPr>
        <w:t>；</w:t>
      </w:r>
      <w:r w:rsidR="00816E80" w:rsidRPr="00816E80">
        <w:rPr>
          <w:rFonts w:hint="eastAsia"/>
          <w:color w:val="000000"/>
          <w:szCs w:val="21"/>
        </w:rPr>
        <w:t>8</w:t>
      </w:r>
      <w:r w:rsidR="00816E80" w:rsidRPr="00816E80">
        <w:rPr>
          <w:rFonts w:hint="eastAsia"/>
          <w:color w:val="000000"/>
          <w:szCs w:val="21"/>
        </w:rPr>
        <w:t>月客车销量</w:t>
      </w:r>
      <w:r w:rsidR="00816E80" w:rsidRPr="00816E80">
        <w:rPr>
          <w:rFonts w:hint="eastAsia"/>
          <w:color w:val="000000"/>
          <w:szCs w:val="21"/>
        </w:rPr>
        <w:t>3.74</w:t>
      </w:r>
      <w:r w:rsidR="00816E80" w:rsidRPr="00816E80">
        <w:rPr>
          <w:rFonts w:hint="eastAsia"/>
          <w:color w:val="000000"/>
          <w:szCs w:val="21"/>
        </w:rPr>
        <w:t>万台，同比增长</w:t>
      </w:r>
      <w:r w:rsidR="00816E80" w:rsidRPr="00816E80">
        <w:rPr>
          <w:rFonts w:hint="eastAsia"/>
          <w:color w:val="000000"/>
          <w:szCs w:val="21"/>
        </w:rPr>
        <w:t>6.5%</w:t>
      </w:r>
      <w:r w:rsidR="00816E80" w:rsidRPr="00816E80">
        <w:rPr>
          <w:rFonts w:hint="eastAsia"/>
          <w:color w:val="000000"/>
          <w:szCs w:val="21"/>
        </w:rPr>
        <w:t>，环比增长</w:t>
      </w:r>
      <w:r w:rsidR="00816E80" w:rsidRPr="00816E80">
        <w:rPr>
          <w:rFonts w:hint="eastAsia"/>
          <w:color w:val="000000"/>
          <w:szCs w:val="21"/>
        </w:rPr>
        <w:t>-0.9%</w:t>
      </w:r>
      <w:r w:rsidR="00816E80" w:rsidRPr="00816E80">
        <w:rPr>
          <w:rFonts w:hint="eastAsia"/>
          <w:color w:val="000000"/>
          <w:szCs w:val="21"/>
        </w:rPr>
        <w:t>。</w:t>
      </w:r>
    </w:p>
    <w:p w14:paraId="62B96C0A" w14:textId="68C1F31C" w:rsidR="00E0300A" w:rsidRPr="00E0300A" w:rsidRDefault="00816E80" w:rsidP="00816E80">
      <w:pPr>
        <w:ind w:firstLineChars="202" w:firstLine="424"/>
        <w:rPr>
          <w:color w:val="000000"/>
          <w:szCs w:val="21"/>
        </w:rPr>
      </w:pPr>
      <w:proofErr w:type="gramStart"/>
      <w:r w:rsidRPr="00816E80">
        <w:rPr>
          <w:rFonts w:hint="eastAsia"/>
          <w:color w:val="000000"/>
          <w:szCs w:val="21"/>
        </w:rPr>
        <w:t>21</w:t>
      </w:r>
      <w:r w:rsidRPr="00816E80">
        <w:rPr>
          <w:rFonts w:hint="eastAsia"/>
          <w:color w:val="000000"/>
          <w:szCs w:val="21"/>
        </w:rPr>
        <w:t>年累轻客</w:t>
      </w:r>
      <w:proofErr w:type="gramEnd"/>
      <w:r w:rsidRPr="00816E80">
        <w:rPr>
          <w:rFonts w:hint="eastAsia"/>
          <w:color w:val="000000"/>
          <w:szCs w:val="21"/>
        </w:rPr>
        <w:t>销量</w:t>
      </w:r>
      <w:r w:rsidRPr="00816E80">
        <w:rPr>
          <w:rFonts w:hint="eastAsia"/>
          <w:color w:val="000000"/>
          <w:szCs w:val="21"/>
        </w:rPr>
        <w:t>27.75</w:t>
      </w:r>
      <w:r w:rsidRPr="00816E80">
        <w:rPr>
          <w:rFonts w:hint="eastAsia"/>
          <w:color w:val="000000"/>
          <w:szCs w:val="21"/>
        </w:rPr>
        <w:t>万台，累计增速</w:t>
      </w:r>
      <w:r w:rsidRPr="00816E80">
        <w:rPr>
          <w:rFonts w:hint="eastAsia"/>
          <w:color w:val="000000"/>
          <w:szCs w:val="21"/>
        </w:rPr>
        <w:t>41.1%</w:t>
      </w:r>
      <w:r w:rsidRPr="00816E80">
        <w:rPr>
          <w:rFonts w:hint="eastAsia"/>
          <w:color w:val="000000"/>
          <w:szCs w:val="21"/>
        </w:rPr>
        <w:t>；</w:t>
      </w:r>
      <w:r w:rsidRPr="00816E80">
        <w:rPr>
          <w:rFonts w:hint="eastAsia"/>
          <w:color w:val="000000"/>
          <w:szCs w:val="21"/>
        </w:rPr>
        <w:t>8</w:t>
      </w:r>
      <w:r w:rsidRPr="00816E80">
        <w:rPr>
          <w:rFonts w:hint="eastAsia"/>
          <w:color w:val="000000"/>
          <w:szCs w:val="21"/>
        </w:rPr>
        <w:t>月销量</w:t>
      </w:r>
      <w:r w:rsidRPr="00816E80">
        <w:rPr>
          <w:rFonts w:hint="eastAsia"/>
          <w:color w:val="000000"/>
          <w:szCs w:val="21"/>
        </w:rPr>
        <w:t>3.05</w:t>
      </w:r>
      <w:r w:rsidRPr="00816E80">
        <w:rPr>
          <w:rFonts w:hint="eastAsia"/>
          <w:color w:val="000000"/>
          <w:szCs w:val="21"/>
        </w:rPr>
        <w:t>万台，同比增长</w:t>
      </w:r>
      <w:r w:rsidRPr="00816E80">
        <w:rPr>
          <w:rFonts w:hint="eastAsia"/>
          <w:color w:val="000000"/>
          <w:szCs w:val="21"/>
        </w:rPr>
        <w:t>15.7%</w:t>
      </w:r>
      <w:r w:rsidRPr="00816E80">
        <w:rPr>
          <w:rFonts w:hint="eastAsia"/>
          <w:color w:val="000000"/>
          <w:szCs w:val="21"/>
        </w:rPr>
        <w:t>，环比增长</w:t>
      </w:r>
      <w:r w:rsidRPr="00816E80">
        <w:rPr>
          <w:rFonts w:hint="eastAsia"/>
          <w:color w:val="000000"/>
          <w:szCs w:val="21"/>
        </w:rPr>
        <w:t>-3.7%</w:t>
      </w:r>
      <w:r w:rsidRPr="00816E80">
        <w:rPr>
          <w:rFonts w:hint="eastAsia"/>
          <w:color w:val="000000"/>
          <w:szCs w:val="21"/>
        </w:rPr>
        <w:t>。</w:t>
      </w:r>
      <w:r w:rsidR="00341661" w:rsidRPr="00341661">
        <w:rPr>
          <w:rFonts w:hint="eastAsia"/>
          <w:color w:val="000000"/>
          <w:szCs w:val="21"/>
        </w:rPr>
        <w:t>。</w:t>
      </w:r>
    </w:p>
    <w:p w14:paraId="5560086C" w14:textId="058C808A" w:rsidR="004F72A7" w:rsidRPr="00900340" w:rsidRDefault="004F72A7" w:rsidP="00CF1D7F">
      <w:pPr>
        <w:ind w:firstLineChars="202" w:firstLine="424"/>
        <w:rPr>
          <w:rFonts w:asciiTheme="majorEastAsia" w:eastAsiaTheme="majorEastAsia" w:hAnsiTheme="majorEastAsia"/>
          <w:color w:val="000000"/>
          <w:szCs w:val="21"/>
        </w:rPr>
      </w:pPr>
      <w:r w:rsidRPr="00900340">
        <w:rPr>
          <w:rFonts w:asciiTheme="majorEastAsia" w:eastAsiaTheme="majorEastAsia" w:hAnsiTheme="majorEastAsia" w:hint="eastAsia"/>
          <w:color w:val="000000"/>
          <w:szCs w:val="21"/>
        </w:rPr>
        <w:t>轻</w:t>
      </w:r>
      <w:proofErr w:type="gramStart"/>
      <w:r w:rsidRPr="00900340">
        <w:rPr>
          <w:rFonts w:asciiTheme="majorEastAsia" w:eastAsiaTheme="majorEastAsia" w:hAnsiTheme="majorEastAsia" w:hint="eastAsia"/>
          <w:color w:val="000000"/>
          <w:szCs w:val="21"/>
        </w:rPr>
        <w:t>客企业</w:t>
      </w:r>
      <w:proofErr w:type="gramEnd"/>
      <w:r w:rsidRPr="00900340">
        <w:rPr>
          <w:rFonts w:asciiTheme="majorEastAsia" w:eastAsiaTheme="majorEastAsia" w:hAnsiTheme="majorEastAsia" w:hint="eastAsia"/>
          <w:color w:val="000000"/>
          <w:szCs w:val="21"/>
        </w:rPr>
        <w:t>的走势相对平稳，近期波动不大。由于轻客新能源的突破速度较慢，专用车的走势也不是很强，因此轻客的市场压力仍大。</w:t>
      </w:r>
    </w:p>
    <w:p w14:paraId="28F88652" w14:textId="61B10CE8" w:rsidR="004F72A7" w:rsidRDefault="00293D34" w:rsidP="004F72A7">
      <w:pPr>
        <w:rPr>
          <w:color w:val="000000"/>
          <w:szCs w:val="21"/>
        </w:rPr>
      </w:pPr>
      <w:r w:rsidRPr="00293D34">
        <w:rPr>
          <w:noProof/>
        </w:rPr>
        <w:drawing>
          <wp:inline distT="0" distB="0" distL="0" distR="0" wp14:anchorId="11AD5FF7" wp14:editId="7F43A8D6">
            <wp:extent cx="5943600" cy="4038600"/>
            <wp:effectExtent l="0" t="0" r="0" 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943600" cy="4038600"/>
                    </a:xfrm>
                    <a:prstGeom prst="rect">
                      <a:avLst/>
                    </a:prstGeom>
                    <a:noFill/>
                    <a:ln>
                      <a:noFill/>
                    </a:ln>
                  </pic:spPr>
                </pic:pic>
              </a:graphicData>
            </a:graphic>
          </wp:inline>
        </w:drawing>
      </w:r>
    </w:p>
    <w:p w14:paraId="6145B441" w14:textId="77777777" w:rsidR="004F72A7" w:rsidRPr="00900340" w:rsidRDefault="004F72A7" w:rsidP="004F72A7">
      <w:pPr>
        <w:rPr>
          <w:color w:val="000000"/>
          <w:szCs w:val="21"/>
        </w:rPr>
      </w:pPr>
      <w:r w:rsidRPr="00900340">
        <w:rPr>
          <w:rFonts w:hint="eastAsia"/>
          <w:color w:val="000000"/>
          <w:szCs w:val="21"/>
        </w:rPr>
        <w:t>近期的轻客市场持续平稳走弱。近两年江铃走势超强。其次是</w:t>
      </w:r>
      <w:r>
        <w:rPr>
          <w:rFonts w:hint="eastAsia"/>
          <w:color w:val="000000"/>
          <w:szCs w:val="21"/>
        </w:rPr>
        <w:t>上汽大通</w:t>
      </w:r>
      <w:r w:rsidRPr="00900340">
        <w:rPr>
          <w:rFonts w:hint="eastAsia"/>
          <w:color w:val="000000"/>
          <w:szCs w:val="21"/>
        </w:rPr>
        <w:t>和长安的走势较强。。金杯走势逐步平稳。</w:t>
      </w:r>
    </w:p>
    <w:p w14:paraId="4A2111DB" w14:textId="77777777" w:rsidR="004F72A7" w:rsidRPr="00900340" w:rsidRDefault="004F72A7" w:rsidP="004F72A7">
      <w:pPr>
        <w:ind w:firstLineChars="257" w:firstLine="540"/>
        <w:rPr>
          <w:color w:val="000000"/>
          <w:szCs w:val="21"/>
        </w:rPr>
      </w:pPr>
    </w:p>
    <w:p w14:paraId="71B6DC24" w14:textId="51EC6A99" w:rsidR="004F72A7" w:rsidRPr="00900340" w:rsidRDefault="004F72A7" w:rsidP="004F72A7">
      <w:pPr>
        <w:outlineLvl w:val="1"/>
        <w:rPr>
          <w:b/>
          <w:bCs/>
          <w:color w:val="FF0000"/>
          <w:szCs w:val="21"/>
        </w:rPr>
      </w:pPr>
      <w:r w:rsidRPr="00900340">
        <w:rPr>
          <w:b/>
          <w:bCs/>
          <w:color w:val="FF0000"/>
          <w:szCs w:val="21"/>
        </w:rPr>
        <w:t>10</w:t>
      </w:r>
      <w:r w:rsidRPr="00900340">
        <w:rPr>
          <w:rFonts w:hint="eastAsia"/>
          <w:b/>
          <w:bCs/>
          <w:color w:val="FF0000"/>
          <w:szCs w:val="21"/>
        </w:rPr>
        <w:t>、大中型客车企业销售走势</w:t>
      </w:r>
    </w:p>
    <w:p w14:paraId="0F284C43" w14:textId="0D07CF95" w:rsidR="004F72A7" w:rsidRPr="00900340" w:rsidRDefault="00D56FD2" w:rsidP="004F72A7">
      <w:pPr>
        <w:ind w:firstLineChars="67" w:firstLine="141"/>
        <w:jc w:val="left"/>
        <w:rPr>
          <w:color w:val="000000"/>
          <w:szCs w:val="21"/>
        </w:rPr>
      </w:pPr>
      <w:r w:rsidRPr="00D56FD2">
        <w:rPr>
          <w:noProof/>
        </w:rPr>
        <w:drawing>
          <wp:inline distT="0" distB="0" distL="0" distR="0" wp14:anchorId="2C1BF727" wp14:editId="05BF0AA3">
            <wp:extent cx="6979920" cy="4632960"/>
            <wp:effectExtent l="0" t="0" r="0" b="0"/>
            <wp:docPr id="1892" name="图片 1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6979920" cy="4632960"/>
                    </a:xfrm>
                    <a:prstGeom prst="rect">
                      <a:avLst/>
                    </a:prstGeom>
                    <a:noFill/>
                    <a:ln>
                      <a:noFill/>
                    </a:ln>
                  </pic:spPr>
                </pic:pic>
              </a:graphicData>
            </a:graphic>
          </wp:inline>
        </w:drawing>
      </w:r>
    </w:p>
    <w:p w14:paraId="0B9B9928" w14:textId="05849CB5" w:rsidR="001A625D" w:rsidRPr="001A625D" w:rsidRDefault="0018714A" w:rsidP="001A625D">
      <w:pPr>
        <w:ind w:firstLineChars="202" w:firstLine="424"/>
        <w:rPr>
          <w:color w:val="000000"/>
          <w:szCs w:val="21"/>
        </w:rPr>
      </w:pPr>
      <w:r w:rsidRPr="0018714A">
        <w:rPr>
          <w:rFonts w:hint="eastAsia"/>
          <w:color w:val="000000"/>
          <w:szCs w:val="21"/>
        </w:rPr>
        <w:t>20</w:t>
      </w:r>
      <w:r w:rsidRPr="0018714A">
        <w:rPr>
          <w:rFonts w:hint="eastAsia"/>
          <w:color w:val="000000"/>
          <w:szCs w:val="21"/>
        </w:rPr>
        <w:t>年累大中客销量</w:t>
      </w:r>
      <w:r w:rsidRPr="0018714A">
        <w:rPr>
          <w:rFonts w:hint="eastAsia"/>
          <w:color w:val="000000"/>
          <w:szCs w:val="21"/>
        </w:rPr>
        <w:t>10.4</w:t>
      </w:r>
      <w:r w:rsidRPr="0018714A">
        <w:rPr>
          <w:rFonts w:hint="eastAsia"/>
          <w:color w:val="000000"/>
          <w:szCs w:val="21"/>
        </w:rPr>
        <w:t>万台，累计增速</w:t>
      </w:r>
      <w:r w:rsidRPr="0018714A">
        <w:rPr>
          <w:rFonts w:hint="eastAsia"/>
          <w:color w:val="000000"/>
          <w:szCs w:val="21"/>
        </w:rPr>
        <w:t>-25.9%</w:t>
      </w:r>
      <w:r w:rsidRPr="0018714A">
        <w:rPr>
          <w:rFonts w:hint="eastAsia"/>
          <w:color w:val="000000"/>
          <w:szCs w:val="21"/>
        </w:rPr>
        <w:t>；</w:t>
      </w:r>
      <w:r w:rsidR="00816E80" w:rsidRPr="00816E80">
        <w:rPr>
          <w:rFonts w:hint="eastAsia"/>
          <w:color w:val="000000"/>
          <w:szCs w:val="21"/>
        </w:rPr>
        <w:t>21</w:t>
      </w:r>
      <w:r w:rsidR="00816E80" w:rsidRPr="00816E80">
        <w:rPr>
          <w:rFonts w:hint="eastAsia"/>
          <w:color w:val="000000"/>
          <w:szCs w:val="21"/>
        </w:rPr>
        <w:t>年累大中客销量</w:t>
      </w:r>
      <w:r w:rsidR="00816E80" w:rsidRPr="00816E80">
        <w:rPr>
          <w:rFonts w:hint="eastAsia"/>
          <w:color w:val="000000"/>
          <w:szCs w:val="21"/>
        </w:rPr>
        <w:t>5.57</w:t>
      </w:r>
      <w:r w:rsidR="00816E80" w:rsidRPr="00816E80">
        <w:rPr>
          <w:rFonts w:hint="eastAsia"/>
          <w:color w:val="000000"/>
          <w:szCs w:val="21"/>
        </w:rPr>
        <w:t>万台，累计增速</w:t>
      </w:r>
      <w:r w:rsidR="00816E80" w:rsidRPr="00816E80">
        <w:rPr>
          <w:rFonts w:hint="eastAsia"/>
          <w:color w:val="000000"/>
          <w:szCs w:val="21"/>
        </w:rPr>
        <w:t>0%</w:t>
      </w:r>
      <w:r w:rsidR="00816E80" w:rsidRPr="00816E80">
        <w:rPr>
          <w:rFonts w:hint="eastAsia"/>
          <w:color w:val="000000"/>
          <w:szCs w:val="21"/>
        </w:rPr>
        <w:t>；</w:t>
      </w:r>
      <w:r w:rsidR="00816E80" w:rsidRPr="00816E80">
        <w:rPr>
          <w:rFonts w:hint="eastAsia"/>
          <w:color w:val="000000"/>
          <w:szCs w:val="21"/>
        </w:rPr>
        <w:t>8</w:t>
      </w:r>
      <w:r w:rsidR="00816E80" w:rsidRPr="00816E80">
        <w:rPr>
          <w:rFonts w:hint="eastAsia"/>
          <w:color w:val="000000"/>
          <w:szCs w:val="21"/>
        </w:rPr>
        <w:t>月销量</w:t>
      </w:r>
      <w:r w:rsidR="00816E80" w:rsidRPr="00816E80">
        <w:rPr>
          <w:rFonts w:hint="eastAsia"/>
          <w:color w:val="000000"/>
          <w:szCs w:val="21"/>
        </w:rPr>
        <w:t>0.69</w:t>
      </w:r>
      <w:r w:rsidR="00816E80" w:rsidRPr="00816E80">
        <w:rPr>
          <w:rFonts w:hint="eastAsia"/>
          <w:color w:val="000000"/>
          <w:szCs w:val="21"/>
        </w:rPr>
        <w:t>万台，同比增长</w:t>
      </w:r>
      <w:r w:rsidR="00816E80" w:rsidRPr="00816E80">
        <w:rPr>
          <w:rFonts w:hint="eastAsia"/>
          <w:color w:val="000000"/>
          <w:szCs w:val="21"/>
        </w:rPr>
        <w:t>-21.2%</w:t>
      </w:r>
      <w:r w:rsidR="00816E80" w:rsidRPr="00816E80">
        <w:rPr>
          <w:rFonts w:hint="eastAsia"/>
          <w:color w:val="000000"/>
          <w:szCs w:val="21"/>
        </w:rPr>
        <w:t>，环比增长</w:t>
      </w:r>
      <w:r w:rsidR="00816E80" w:rsidRPr="00816E80">
        <w:rPr>
          <w:rFonts w:hint="eastAsia"/>
          <w:color w:val="000000"/>
          <w:szCs w:val="21"/>
        </w:rPr>
        <w:t>13.7%</w:t>
      </w:r>
      <w:r w:rsidR="00816E80" w:rsidRPr="00816E80">
        <w:rPr>
          <w:rFonts w:hint="eastAsia"/>
          <w:color w:val="000000"/>
          <w:szCs w:val="21"/>
        </w:rPr>
        <w:t>。</w:t>
      </w:r>
      <w:r w:rsidR="001A625D" w:rsidRPr="001A625D">
        <w:rPr>
          <w:rFonts w:hint="eastAsia"/>
          <w:color w:val="000000"/>
          <w:szCs w:val="21"/>
        </w:rPr>
        <w:t>。</w:t>
      </w:r>
    </w:p>
    <w:p w14:paraId="30C8CFBB" w14:textId="744C4C00" w:rsidR="004F72A7" w:rsidRDefault="00CE7387" w:rsidP="00E0300A">
      <w:pPr>
        <w:ind w:firstLineChars="202" w:firstLine="424"/>
        <w:rPr>
          <w:color w:val="000000"/>
          <w:szCs w:val="21"/>
        </w:rPr>
      </w:pPr>
      <w:r>
        <w:rPr>
          <w:rFonts w:hint="eastAsia"/>
          <w:color w:val="000000"/>
          <w:szCs w:val="21"/>
        </w:rPr>
        <w:t>前两年</w:t>
      </w:r>
      <w:r w:rsidR="004F72A7" w:rsidRPr="00900340">
        <w:rPr>
          <w:rFonts w:hint="eastAsia"/>
          <w:color w:val="000000"/>
          <w:szCs w:val="21"/>
        </w:rPr>
        <w:t>大中</w:t>
      </w:r>
      <w:proofErr w:type="gramStart"/>
      <w:r w:rsidR="004F72A7" w:rsidRPr="00900340">
        <w:rPr>
          <w:rFonts w:hint="eastAsia"/>
          <w:color w:val="000000"/>
          <w:szCs w:val="21"/>
        </w:rPr>
        <w:t>客表现</w:t>
      </w:r>
      <w:proofErr w:type="gramEnd"/>
      <w:r w:rsidR="004F72A7" w:rsidRPr="00900340">
        <w:rPr>
          <w:rFonts w:hint="eastAsia"/>
          <w:color w:val="000000"/>
          <w:szCs w:val="21"/>
        </w:rPr>
        <w:t>较强，同比增长出现高增长，增长主要是因为新能源</w:t>
      </w:r>
      <w:r w:rsidR="008B19C8">
        <w:rPr>
          <w:rFonts w:hint="eastAsia"/>
          <w:color w:val="000000"/>
          <w:szCs w:val="21"/>
        </w:rPr>
        <w:t>公交</w:t>
      </w:r>
      <w:r w:rsidR="004F72A7" w:rsidRPr="00900340">
        <w:rPr>
          <w:rFonts w:hint="eastAsia"/>
          <w:color w:val="000000"/>
          <w:szCs w:val="21"/>
        </w:rPr>
        <w:t>车的抢补贴行情，同时也是</w:t>
      </w:r>
      <w:r w:rsidR="0075350B">
        <w:rPr>
          <w:rFonts w:hint="eastAsia"/>
          <w:color w:val="000000"/>
          <w:szCs w:val="21"/>
        </w:rPr>
        <w:t>地方政府推动</w:t>
      </w:r>
      <w:r w:rsidR="004F72A7" w:rsidRPr="00900340">
        <w:rPr>
          <w:rFonts w:hint="eastAsia"/>
          <w:color w:val="000000"/>
          <w:szCs w:val="21"/>
        </w:rPr>
        <w:t>的</w:t>
      </w:r>
      <w:r w:rsidR="0075350B">
        <w:rPr>
          <w:rFonts w:hint="eastAsia"/>
          <w:color w:val="000000"/>
          <w:szCs w:val="21"/>
        </w:rPr>
        <w:t>结果</w:t>
      </w:r>
      <w:r w:rsidR="004F72A7">
        <w:rPr>
          <w:rFonts w:hint="eastAsia"/>
          <w:color w:val="000000"/>
          <w:szCs w:val="21"/>
        </w:rPr>
        <w:t>。</w:t>
      </w:r>
      <w:r w:rsidR="006168D5">
        <w:rPr>
          <w:rFonts w:hint="eastAsia"/>
          <w:color w:val="000000"/>
          <w:szCs w:val="21"/>
        </w:rPr>
        <w:t>2</w:t>
      </w:r>
      <w:r w:rsidR="006168D5">
        <w:rPr>
          <w:color w:val="000000"/>
          <w:szCs w:val="21"/>
        </w:rPr>
        <w:t>021</w:t>
      </w:r>
      <w:r w:rsidR="006168D5">
        <w:rPr>
          <w:rFonts w:hint="eastAsia"/>
          <w:color w:val="000000"/>
          <w:szCs w:val="21"/>
        </w:rPr>
        <w:t>年疫情影响逐步消退，因此大中型客车有恢复的机会。</w:t>
      </w:r>
    </w:p>
    <w:p w14:paraId="1ED3BC1B" w14:textId="6D4536D3" w:rsidR="0075350B" w:rsidRPr="0075350B" w:rsidRDefault="00317960" w:rsidP="00341661">
      <w:pPr>
        <w:ind w:firstLineChars="202" w:firstLine="424"/>
        <w:rPr>
          <w:color w:val="000000"/>
          <w:szCs w:val="21"/>
        </w:rPr>
      </w:pPr>
      <w:r w:rsidRPr="00317960">
        <w:rPr>
          <w:noProof/>
        </w:rPr>
        <w:drawing>
          <wp:inline distT="0" distB="0" distL="0" distR="0" wp14:anchorId="53E1A4D2" wp14:editId="08DBA492">
            <wp:extent cx="5943600" cy="4084320"/>
            <wp:effectExtent l="0" t="0" r="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943600" cy="4084320"/>
                    </a:xfrm>
                    <a:prstGeom prst="rect">
                      <a:avLst/>
                    </a:prstGeom>
                    <a:noFill/>
                    <a:ln>
                      <a:noFill/>
                    </a:ln>
                  </pic:spPr>
                </pic:pic>
              </a:graphicData>
            </a:graphic>
          </wp:inline>
        </w:drawing>
      </w:r>
    </w:p>
    <w:p w14:paraId="27D21E82" w14:textId="1F249BAA" w:rsidR="00695BA1" w:rsidRPr="00900340" w:rsidRDefault="00695BA1" w:rsidP="00695BA1">
      <w:pPr>
        <w:ind w:firstLineChars="202" w:firstLine="424"/>
        <w:rPr>
          <w:color w:val="000000"/>
          <w:szCs w:val="21"/>
        </w:rPr>
      </w:pPr>
      <w:r>
        <w:rPr>
          <w:color w:val="000000"/>
          <w:szCs w:val="21"/>
        </w:rPr>
        <w:t>20</w:t>
      </w:r>
      <w:r w:rsidRPr="00900340">
        <w:rPr>
          <w:rFonts w:hint="eastAsia"/>
          <w:color w:val="000000"/>
          <w:szCs w:val="21"/>
        </w:rPr>
        <w:t>年大客市场仍依靠新能源客车为主</w:t>
      </w:r>
      <w:r>
        <w:rPr>
          <w:rFonts w:hint="eastAsia"/>
          <w:color w:val="000000"/>
          <w:szCs w:val="21"/>
        </w:rPr>
        <w:t>的乱象</w:t>
      </w:r>
      <w:r w:rsidRPr="00900340">
        <w:rPr>
          <w:rFonts w:hint="eastAsia"/>
          <w:color w:val="000000"/>
          <w:szCs w:val="21"/>
        </w:rPr>
        <w:t>，随着政策延期，客车迎来政策利好，</w:t>
      </w:r>
      <w:r>
        <w:rPr>
          <w:rFonts w:hint="eastAsia"/>
          <w:color w:val="000000"/>
          <w:szCs w:val="21"/>
        </w:rPr>
        <w:t>有地方支持的企业表现较强</w:t>
      </w:r>
      <w:r w:rsidRPr="00900340">
        <w:rPr>
          <w:rFonts w:hint="eastAsia"/>
          <w:color w:val="000000"/>
          <w:szCs w:val="21"/>
        </w:rPr>
        <w:t>。</w:t>
      </w:r>
    </w:p>
    <w:p w14:paraId="158C91EF" w14:textId="34DAF3C6" w:rsidR="004F72A7" w:rsidRPr="00900340" w:rsidRDefault="00CF1D7F" w:rsidP="004F72A7">
      <w:pPr>
        <w:ind w:firstLineChars="202" w:firstLine="424"/>
        <w:rPr>
          <w:color w:val="000000"/>
          <w:szCs w:val="21"/>
        </w:rPr>
      </w:pPr>
      <w:r>
        <w:rPr>
          <w:rFonts w:hint="eastAsia"/>
          <w:color w:val="000000"/>
          <w:szCs w:val="21"/>
        </w:rPr>
        <w:t>前期</w:t>
      </w:r>
      <w:r w:rsidR="004F72A7" w:rsidRPr="00900340">
        <w:rPr>
          <w:rFonts w:hint="eastAsia"/>
          <w:color w:val="000000"/>
          <w:szCs w:val="21"/>
        </w:rPr>
        <w:t>新能源车的</w:t>
      </w:r>
      <w:r>
        <w:rPr>
          <w:rFonts w:hint="eastAsia"/>
          <w:color w:val="000000"/>
          <w:szCs w:val="21"/>
        </w:rPr>
        <w:t>去年</w:t>
      </w:r>
      <w:r w:rsidR="004F72A7" w:rsidRPr="00900340">
        <w:rPr>
          <w:rFonts w:hint="eastAsia"/>
          <w:color w:val="000000"/>
          <w:szCs w:val="21"/>
        </w:rPr>
        <w:t>年初暴增对大中型客车也带来促进。</w:t>
      </w:r>
      <w:r w:rsidR="004F72A7" w:rsidRPr="00900340">
        <w:rPr>
          <w:rFonts w:hint="eastAsia"/>
          <w:color w:val="000000"/>
          <w:szCs w:val="21"/>
        </w:rPr>
        <w:t>1</w:t>
      </w:r>
      <w:r>
        <w:rPr>
          <w:color w:val="000000"/>
          <w:szCs w:val="21"/>
        </w:rPr>
        <w:t>9</w:t>
      </w:r>
      <w:r w:rsidR="004F72A7" w:rsidRPr="00900340">
        <w:rPr>
          <w:rFonts w:hint="eastAsia"/>
          <w:color w:val="000000"/>
          <w:szCs w:val="21"/>
        </w:rPr>
        <w:t>年政策压力带来结构性增长，宇通客车总体表现很强，近期厦门金龙较好。</w:t>
      </w:r>
    </w:p>
    <w:p w14:paraId="7E3CABEC" w14:textId="3440C760" w:rsidR="008B19C8" w:rsidRDefault="00CF1D7F" w:rsidP="004F72A7">
      <w:pPr>
        <w:ind w:firstLineChars="202" w:firstLine="424"/>
        <w:rPr>
          <w:color w:val="000000"/>
          <w:szCs w:val="21"/>
        </w:rPr>
      </w:pPr>
      <w:r>
        <w:rPr>
          <w:color w:val="000000"/>
          <w:szCs w:val="21"/>
        </w:rPr>
        <w:t>20</w:t>
      </w:r>
      <w:r w:rsidR="004F72A7" w:rsidRPr="00900340">
        <w:rPr>
          <w:rFonts w:hint="eastAsia"/>
          <w:color w:val="000000"/>
          <w:szCs w:val="21"/>
        </w:rPr>
        <w:t>年</w:t>
      </w:r>
      <w:r w:rsidR="004F72A7" w:rsidRPr="00900340">
        <w:rPr>
          <w:rFonts w:hint="eastAsia"/>
          <w:color w:val="000000"/>
          <w:szCs w:val="21"/>
        </w:rPr>
        <w:t>1</w:t>
      </w:r>
      <w:r w:rsidR="004F72A7" w:rsidRPr="00900340">
        <w:rPr>
          <w:color w:val="000000"/>
          <w:szCs w:val="21"/>
        </w:rPr>
        <w:t>-</w:t>
      </w:r>
      <w:r w:rsidR="000D353F">
        <w:rPr>
          <w:color w:val="000000"/>
          <w:szCs w:val="21"/>
        </w:rPr>
        <w:t>12</w:t>
      </w:r>
      <w:r w:rsidR="000D353F">
        <w:rPr>
          <w:color w:val="000000"/>
          <w:szCs w:val="21"/>
        </w:rPr>
        <w:t>月</w:t>
      </w:r>
      <w:r w:rsidR="004F72A7" w:rsidRPr="00900340">
        <w:rPr>
          <w:rFonts w:hint="eastAsia"/>
          <w:color w:val="000000"/>
          <w:szCs w:val="21"/>
        </w:rPr>
        <w:t>的</w:t>
      </w:r>
      <w:r>
        <w:rPr>
          <w:rFonts w:hint="eastAsia"/>
          <w:color w:val="000000"/>
          <w:szCs w:val="21"/>
        </w:rPr>
        <w:t>比亚迪</w:t>
      </w:r>
      <w:r w:rsidR="00CE7387">
        <w:rPr>
          <w:rFonts w:hint="eastAsia"/>
          <w:color w:val="000000"/>
          <w:szCs w:val="21"/>
        </w:rPr>
        <w:t>客车</w:t>
      </w:r>
      <w:r w:rsidR="004F72A7" w:rsidRPr="00900340">
        <w:rPr>
          <w:rFonts w:hint="eastAsia"/>
          <w:color w:val="000000"/>
          <w:szCs w:val="21"/>
        </w:rPr>
        <w:t>表现很好。</w:t>
      </w:r>
      <w:r w:rsidR="00DA4E8C">
        <w:rPr>
          <w:rFonts w:hint="eastAsia"/>
          <w:color w:val="000000"/>
          <w:szCs w:val="21"/>
        </w:rPr>
        <w:t>8</w:t>
      </w:r>
      <w:r w:rsidR="00DA4E8C">
        <w:rPr>
          <w:rFonts w:hint="eastAsia"/>
          <w:color w:val="000000"/>
          <w:szCs w:val="21"/>
        </w:rPr>
        <w:t>月</w:t>
      </w:r>
      <w:r w:rsidR="0018714A">
        <w:rPr>
          <w:rFonts w:hint="eastAsia"/>
          <w:color w:val="000000"/>
          <w:szCs w:val="21"/>
        </w:rPr>
        <w:t>的传统车企的厦门金龙和</w:t>
      </w:r>
      <w:r w:rsidR="00341661">
        <w:rPr>
          <w:rFonts w:hint="eastAsia"/>
          <w:color w:val="000000"/>
          <w:szCs w:val="21"/>
        </w:rPr>
        <w:t>苏州金龙</w:t>
      </w:r>
      <w:r w:rsidR="0018714A">
        <w:rPr>
          <w:rFonts w:hint="eastAsia"/>
          <w:color w:val="000000"/>
          <w:szCs w:val="21"/>
        </w:rPr>
        <w:t>表现较强，新能源客车</w:t>
      </w:r>
      <w:r w:rsidR="00FF1ED3">
        <w:rPr>
          <w:rFonts w:hint="eastAsia"/>
          <w:color w:val="000000"/>
          <w:szCs w:val="21"/>
        </w:rPr>
        <w:t>尚未有效启动。</w:t>
      </w:r>
    </w:p>
    <w:bookmarkEnd w:id="36"/>
    <w:bookmarkEnd w:id="37"/>
    <w:bookmarkEnd w:id="38"/>
    <w:bookmarkEnd w:id="39"/>
    <w:p w14:paraId="2FFF4021" w14:textId="5E2951FD" w:rsidR="004A1A12" w:rsidRPr="004A1A12" w:rsidRDefault="004A1A12" w:rsidP="004A1A12">
      <w:pPr>
        <w:keepNext/>
        <w:keepLines/>
        <w:spacing w:line="578" w:lineRule="auto"/>
        <w:outlineLvl w:val="0"/>
        <w:rPr>
          <w:rFonts w:ascii="宋体" w:hAnsi="宋体"/>
          <w:b/>
          <w:bCs/>
          <w:color w:val="FF0000"/>
          <w:kern w:val="0"/>
          <w:sz w:val="28"/>
          <w:szCs w:val="21"/>
        </w:rPr>
      </w:pPr>
      <w:r>
        <w:rPr>
          <w:rFonts w:ascii="宋体" w:hAnsi="宋体" w:hint="eastAsia"/>
          <w:b/>
          <w:bCs/>
          <w:color w:val="FF0000"/>
          <w:kern w:val="0"/>
          <w:sz w:val="28"/>
          <w:szCs w:val="21"/>
        </w:rPr>
        <w:t>五、</w:t>
      </w:r>
      <w:r w:rsidRPr="004A1A12">
        <w:rPr>
          <w:rFonts w:ascii="宋体" w:hAnsi="宋体"/>
          <w:b/>
          <w:bCs/>
          <w:color w:val="FF0000"/>
          <w:kern w:val="0"/>
          <w:sz w:val="28"/>
          <w:szCs w:val="21"/>
        </w:rPr>
        <w:t>乘用车</w:t>
      </w:r>
      <w:r w:rsidRPr="004A1A12">
        <w:rPr>
          <w:rFonts w:ascii="宋体" w:hAnsi="宋体" w:hint="eastAsia"/>
          <w:b/>
          <w:bCs/>
          <w:color w:val="FF0000"/>
          <w:kern w:val="0"/>
          <w:sz w:val="28"/>
          <w:szCs w:val="21"/>
        </w:rPr>
        <w:t>细分</w:t>
      </w:r>
      <w:r w:rsidRPr="004A1A12">
        <w:rPr>
          <w:rFonts w:ascii="宋体" w:hAnsi="宋体"/>
          <w:b/>
          <w:bCs/>
          <w:color w:val="FF0000"/>
          <w:kern w:val="0"/>
          <w:sz w:val="28"/>
          <w:szCs w:val="21"/>
        </w:rPr>
        <w:t>市场</w:t>
      </w:r>
      <w:r w:rsidRPr="004A1A12">
        <w:rPr>
          <w:rFonts w:ascii="宋体" w:hAnsi="宋体" w:hint="eastAsia"/>
          <w:b/>
          <w:bCs/>
          <w:color w:val="FF0000"/>
          <w:kern w:val="0"/>
          <w:sz w:val="28"/>
          <w:szCs w:val="21"/>
        </w:rPr>
        <w:t>竞争表现</w:t>
      </w:r>
    </w:p>
    <w:p w14:paraId="6E4C0C80" w14:textId="77777777" w:rsidR="004A1A12" w:rsidRPr="00252264" w:rsidRDefault="004A1A12" w:rsidP="004A1A12">
      <w:pPr>
        <w:widowControl/>
        <w:ind w:firstLineChars="201" w:firstLine="424"/>
        <w:jc w:val="left"/>
        <w:rPr>
          <w:rFonts w:ascii="宋体" w:hAnsi="宋体"/>
          <w:b/>
          <w:bCs/>
          <w:color w:val="FF0000"/>
          <w:kern w:val="0"/>
          <w:szCs w:val="21"/>
        </w:rPr>
      </w:pPr>
      <w:bookmarkStart w:id="50" w:name="_Hlk480119618"/>
      <w:r w:rsidRPr="00252264">
        <w:rPr>
          <w:rFonts w:ascii="宋体" w:hAnsi="宋体" w:hint="eastAsia"/>
          <w:b/>
          <w:bCs/>
          <w:color w:val="FF0000"/>
          <w:kern w:val="0"/>
          <w:szCs w:val="21"/>
        </w:rPr>
        <w:t>1、总体生产经营表现</w:t>
      </w:r>
    </w:p>
    <w:p w14:paraId="76887485" w14:textId="3F19C8EE" w:rsidR="004A1A12" w:rsidRDefault="00E97AAA" w:rsidP="004A1A12">
      <w:pPr>
        <w:widowControl/>
        <w:ind w:firstLineChars="201" w:firstLine="422"/>
        <w:jc w:val="left"/>
        <w:rPr>
          <w:rFonts w:ascii="宋体" w:hAnsi="宋体"/>
          <w:kern w:val="0"/>
          <w:szCs w:val="21"/>
        </w:rPr>
      </w:pPr>
      <w:r w:rsidRPr="00E97AAA">
        <w:rPr>
          <w:noProof/>
        </w:rPr>
        <w:drawing>
          <wp:inline distT="0" distB="0" distL="0" distR="0" wp14:anchorId="0F331F37" wp14:editId="448C1491">
            <wp:extent cx="4777740" cy="5615940"/>
            <wp:effectExtent l="0" t="0" r="3810" b="381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4777740" cy="5615940"/>
                    </a:xfrm>
                    <a:prstGeom prst="rect">
                      <a:avLst/>
                    </a:prstGeom>
                    <a:noFill/>
                    <a:ln>
                      <a:noFill/>
                    </a:ln>
                  </pic:spPr>
                </pic:pic>
              </a:graphicData>
            </a:graphic>
          </wp:inline>
        </w:drawing>
      </w:r>
    </w:p>
    <w:p w14:paraId="5B3E2D0C" w14:textId="1F38C505" w:rsidR="00176E5F" w:rsidRDefault="00176E5F" w:rsidP="004A1A12">
      <w:pPr>
        <w:widowControl/>
        <w:ind w:firstLineChars="201" w:firstLine="422"/>
        <w:jc w:val="left"/>
        <w:rPr>
          <w:rFonts w:ascii="宋体" w:hAnsi="宋体"/>
          <w:kern w:val="0"/>
          <w:szCs w:val="21"/>
        </w:rPr>
      </w:pPr>
      <w:r w:rsidRPr="00176E5F">
        <w:rPr>
          <w:rFonts w:hint="eastAsia"/>
          <w:noProof/>
        </w:rPr>
        <w:drawing>
          <wp:inline distT="0" distB="0" distL="0" distR="0" wp14:anchorId="5AC319EB" wp14:editId="2FF9DA4F">
            <wp:extent cx="4777740" cy="5615940"/>
            <wp:effectExtent l="0" t="0" r="3810" b="3810"/>
            <wp:docPr id="1870" name="图片 1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4777740" cy="5615940"/>
                    </a:xfrm>
                    <a:prstGeom prst="rect">
                      <a:avLst/>
                    </a:prstGeom>
                    <a:noFill/>
                    <a:ln>
                      <a:noFill/>
                    </a:ln>
                  </pic:spPr>
                </pic:pic>
              </a:graphicData>
            </a:graphic>
          </wp:inline>
        </w:drawing>
      </w:r>
    </w:p>
    <w:p w14:paraId="6BEB136A" w14:textId="77777777" w:rsidR="004A1A12" w:rsidRPr="00900340" w:rsidRDefault="004A1A12" w:rsidP="004A1A12">
      <w:pPr>
        <w:widowControl/>
        <w:ind w:firstLineChars="201" w:firstLine="422"/>
        <w:jc w:val="left"/>
        <w:rPr>
          <w:rFonts w:ascii="宋体" w:hAnsi="宋体"/>
          <w:kern w:val="0"/>
          <w:szCs w:val="21"/>
        </w:rPr>
      </w:pPr>
      <w:r>
        <w:rPr>
          <w:rFonts w:ascii="宋体" w:hAnsi="宋体" w:hint="eastAsia"/>
          <w:kern w:val="0"/>
          <w:szCs w:val="21"/>
        </w:rPr>
        <w:t>今年生产表现分化，上汽通用和长安汽车等主力车企的生产恢复较强。全年</w:t>
      </w:r>
      <w:proofErr w:type="gramStart"/>
      <w:r>
        <w:rPr>
          <w:rFonts w:ascii="宋体" w:hAnsi="宋体" w:hint="eastAsia"/>
          <w:kern w:val="0"/>
          <w:szCs w:val="21"/>
        </w:rPr>
        <w:t>累计看</w:t>
      </w:r>
      <w:proofErr w:type="gramEnd"/>
      <w:r>
        <w:rPr>
          <w:rFonts w:ascii="宋体" w:hAnsi="宋体" w:hint="eastAsia"/>
          <w:kern w:val="0"/>
          <w:szCs w:val="21"/>
        </w:rPr>
        <w:t>的长安汽车与</w:t>
      </w:r>
      <w:proofErr w:type="gramStart"/>
      <w:r>
        <w:rPr>
          <w:rFonts w:ascii="宋体" w:hAnsi="宋体" w:hint="eastAsia"/>
          <w:kern w:val="0"/>
          <w:szCs w:val="21"/>
        </w:rPr>
        <w:t>一</w:t>
      </w:r>
      <w:proofErr w:type="gramEnd"/>
      <w:r>
        <w:rPr>
          <w:rFonts w:ascii="宋体" w:hAnsi="宋体" w:hint="eastAsia"/>
          <w:kern w:val="0"/>
          <w:szCs w:val="21"/>
        </w:rPr>
        <w:t>汽集团的销量表现较强。</w:t>
      </w:r>
    </w:p>
    <w:p w14:paraId="3454C883" w14:textId="3C1CF0D0" w:rsidR="004A1A12" w:rsidRPr="00900340" w:rsidRDefault="00DA4E8C" w:rsidP="004A1A12">
      <w:pPr>
        <w:numPr>
          <w:ilvl w:val="0"/>
          <w:numId w:val="5"/>
        </w:numPr>
        <w:outlineLvl w:val="1"/>
        <w:rPr>
          <w:rFonts w:ascii="黑体" w:eastAsia="黑体" w:hAnsi="黑体"/>
          <w:b/>
          <w:bCs/>
          <w:color w:val="FF0000"/>
          <w:szCs w:val="21"/>
        </w:rPr>
      </w:pPr>
      <w:bookmarkStart w:id="51" w:name="_Hlk485545666"/>
      <w:r>
        <w:rPr>
          <w:rFonts w:ascii="黑体" w:eastAsia="黑体" w:hAnsi="黑体"/>
          <w:b/>
          <w:bCs/>
          <w:color w:val="FF0000"/>
          <w:szCs w:val="21"/>
        </w:rPr>
        <w:t>8月</w:t>
      </w:r>
      <w:r w:rsidR="004A1A12" w:rsidRPr="00900340">
        <w:rPr>
          <w:rFonts w:ascii="黑体" w:eastAsia="黑体" w:hAnsi="黑体" w:hint="eastAsia"/>
          <w:b/>
          <w:bCs/>
          <w:color w:val="FF0000"/>
          <w:szCs w:val="21"/>
        </w:rPr>
        <w:t>主力车企批发表现分化</w:t>
      </w:r>
    </w:p>
    <w:p w14:paraId="339D1EEF" w14:textId="7466E18E" w:rsidR="004A1A12" w:rsidRDefault="00176E5F" w:rsidP="004A1A12">
      <w:pPr>
        <w:snapToGrid w:val="0"/>
        <w:ind w:firstLineChars="210" w:firstLine="441"/>
        <w:jc w:val="left"/>
        <w:rPr>
          <w:rFonts w:asciiTheme="minorHAnsi" w:eastAsiaTheme="minorEastAsia" w:hAnsiTheme="minorHAnsi" w:cstheme="minorBidi"/>
          <w:szCs w:val="21"/>
        </w:rPr>
      </w:pPr>
      <w:r w:rsidRPr="00176E5F">
        <w:rPr>
          <w:noProof/>
        </w:rPr>
        <w:drawing>
          <wp:inline distT="0" distB="0" distL="0" distR="0" wp14:anchorId="23D78414" wp14:editId="11E0B405">
            <wp:extent cx="4777740" cy="5615940"/>
            <wp:effectExtent l="0" t="0" r="3810" b="3810"/>
            <wp:docPr id="1869" name="图片 1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4777740" cy="5615940"/>
                    </a:xfrm>
                    <a:prstGeom prst="rect">
                      <a:avLst/>
                    </a:prstGeom>
                    <a:noFill/>
                    <a:ln>
                      <a:noFill/>
                    </a:ln>
                  </pic:spPr>
                </pic:pic>
              </a:graphicData>
            </a:graphic>
          </wp:inline>
        </w:drawing>
      </w:r>
    </w:p>
    <w:p w14:paraId="148F437D" w14:textId="2C9C5E50" w:rsidR="00E97AAA" w:rsidRDefault="00E97AAA" w:rsidP="004A1A12">
      <w:pPr>
        <w:snapToGrid w:val="0"/>
        <w:ind w:firstLineChars="210" w:firstLine="441"/>
        <w:jc w:val="left"/>
        <w:rPr>
          <w:rFonts w:asciiTheme="minorHAnsi" w:eastAsiaTheme="minorEastAsia" w:hAnsiTheme="minorHAnsi" w:cstheme="minorBidi"/>
          <w:szCs w:val="21"/>
        </w:rPr>
      </w:pPr>
      <w:r w:rsidRPr="00E97AAA">
        <w:rPr>
          <w:noProof/>
        </w:rPr>
        <w:drawing>
          <wp:inline distT="0" distB="0" distL="0" distR="0" wp14:anchorId="4620C430" wp14:editId="4B38D526">
            <wp:extent cx="4777740" cy="5615940"/>
            <wp:effectExtent l="0" t="0" r="3810" b="381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4777740" cy="5615940"/>
                    </a:xfrm>
                    <a:prstGeom prst="rect">
                      <a:avLst/>
                    </a:prstGeom>
                    <a:noFill/>
                    <a:ln>
                      <a:noFill/>
                    </a:ln>
                  </pic:spPr>
                </pic:pic>
              </a:graphicData>
            </a:graphic>
          </wp:inline>
        </w:drawing>
      </w:r>
    </w:p>
    <w:p w14:paraId="05DAE4EE" w14:textId="22CBD3A7" w:rsidR="00F86102" w:rsidRDefault="00F86102" w:rsidP="004A1A12">
      <w:pPr>
        <w:snapToGrid w:val="0"/>
        <w:ind w:firstLineChars="210" w:firstLine="441"/>
        <w:jc w:val="left"/>
        <w:rPr>
          <w:rFonts w:asciiTheme="minorHAnsi" w:eastAsiaTheme="minorEastAsia" w:hAnsiTheme="minorHAnsi" w:cstheme="minorBidi"/>
          <w:szCs w:val="21"/>
        </w:rPr>
      </w:pPr>
      <w:r w:rsidRPr="00F86102">
        <w:rPr>
          <w:rFonts w:hint="eastAsia"/>
          <w:noProof/>
        </w:rPr>
        <w:drawing>
          <wp:inline distT="0" distB="0" distL="0" distR="0" wp14:anchorId="3E3B01BE" wp14:editId="0244C1CF">
            <wp:extent cx="4922520" cy="5615940"/>
            <wp:effectExtent l="0" t="0" r="0" b="3810"/>
            <wp:docPr id="1874" name="图片 1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4922520" cy="5615940"/>
                    </a:xfrm>
                    <a:prstGeom prst="rect">
                      <a:avLst/>
                    </a:prstGeom>
                    <a:noFill/>
                    <a:ln>
                      <a:noFill/>
                    </a:ln>
                  </pic:spPr>
                </pic:pic>
              </a:graphicData>
            </a:graphic>
          </wp:inline>
        </w:drawing>
      </w:r>
    </w:p>
    <w:p w14:paraId="123D7C68" w14:textId="5BDA61C5" w:rsidR="00F86102" w:rsidRDefault="00F86102" w:rsidP="004A1A12">
      <w:pPr>
        <w:snapToGrid w:val="0"/>
        <w:ind w:firstLineChars="210" w:firstLine="441"/>
        <w:jc w:val="left"/>
        <w:rPr>
          <w:rFonts w:asciiTheme="minorHAnsi" w:eastAsiaTheme="minorEastAsia" w:hAnsiTheme="minorHAnsi" w:cstheme="minorBidi"/>
          <w:szCs w:val="21"/>
        </w:rPr>
      </w:pPr>
    </w:p>
    <w:p w14:paraId="63E5A10D" w14:textId="617DA7D4" w:rsidR="00F86102" w:rsidRDefault="00F86102" w:rsidP="004A1A12">
      <w:pPr>
        <w:snapToGrid w:val="0"/>
        <w:ind w:firstLineChars="210" w:firstLine="441"/>
        <w:jc w:val="left"/>
        <w:rPr>
          <w:rFonts w:asciiTheme="minorHAnsi" w:eastAsiaTheme="minorEastAsia" w:hAnsiTheme="minorHAnsi" w:cstheme="minorBidi"/>
          <w:szCs w:val="21"/>
        </w:rPr>
      </w:pPr>
      <w:r w:rsidRPr="00F86102">
        <w:rPr>
          <w:rFonts w:hint="eastAsia"/>
          <w:noProof/>
        </w:rPr>
        <w:drawing>
          <wp:inline distT="0" distB="0" distL="0" distR="0" wp14:anchorId="22E49909" wp14:editId="56BB10BB">
            <wp:extent cx="4754880" cy="5615940"/>
            <wp:effectExtent l="0" t="0" r="7620" b="3810"/>
            <wp:docPr id="1872" name="图片 1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4754880" cy="5615940"/>
                    </a:xfrm>
                    <a:prstGeom prst="rect">
                      <a:avLst/>
                    </a:prstGeom>
                    <a:noFill/>
                    <a:ln>
                      <a:noFill/>
                    </a:ln>
                  </pic:spPr>
                </pic:pic>
              </a:graphicData>
            </a:graphic>
          </wp:inline>
        </w:drawing>
      </w:r>
    </w:p>
    <w:p w14:paraId="2DB88C65" w14:textId="1FB597DA" w:rsidR="004A1A12" w:rsidRPr="00900340" w:rsidRDefault="004A1A12" w:rsidP="004A1A12">
      <w:pPr>
        <w:snapToGrid w:val="0"/>
        <w:ind w:firstLineChars="210" w:firstLine="441"/>
        <w:jc w:val="left"/>
        <w:rPr>
          <w:rFonts w:asciiTheme="minorHAnsi" w:eastAsiaTheme="minorEastAsia" w:hAnsiTheme="minorHAnsi" w:cstheme="minorBidi"/>
          <w:szCs w:val="21"/>
        </w:rPr>
      </w:pPr>
      <w:r w:rsidRPr="00900340">
        <w:rPr>
          <w:rFonts w:asciiTheme="minorHAnsi" w:eastAsiaTheme="minorEastAsia" w:hAnsiTheme="minorHAnsi" w:cstheme="minorBidi" w:hint="eastAsia"/>
          <w:szCs w:val="21"/>
        </w:rPr>
        <w:t>从厂家批发看，</w:t>
      </w:r>
      <w:r>
        <w:rPr>
          <w:szCs w:val="21"/>
        </w:rPr>
        <w:t>2</w:t>
      </w:r>
      <w:r>
        <w:rPr>
          <w:rFonts w:asciiTheme="minorHAnsi" w:eastAsiaTheme="minorEastAsia" w:hAnsiTheme="minorHAnsi" w:cstheme="minorBidi" w:hint="eastAsia"/>
          <w:szCs w:val="21"/>
        </w:rPr>
        <w:t>月</w:t>
      </w:r>
      <w:r w:rsidRPr="00900340">
        <w:rPr>
          <w:rFonts w:asciiTheme="minorHAnsi" w:eastAsiaTheme="minorEastAsia" w:hAnsiTheme="minorHAnsi" w:cstheme="minorBidi" w:hint="eastAsia"/>
          <w:szCs w:val="21"/>
        </w:rPr>
        <w:t>的前</w:t>
      </w:r>
      <w:r w:rsidRPr="00900340">
        <w:rPr>
          <w:rFonts w:asciiTheme="minorHAnsi" w:eastAsiaTheme="minorEastAsia" w:hAnsiTheme="minorHAnsi" w:cstheme="minorBidi" w:hint="eastAsia"/>
          <w:szCs w:val="21"/>
        </w:rPr>
        <w:t>10</w:t>
      </w:r>
      <w:r w:rsidRPr="00900340">
        <w:rPr>
          <w:rFonts w:asciiTheme="minorHAnsi" w:eastAsiaTheme="minorEastAsia" w:hAnsiTheme="minorHAnsi" w:cstheme="minorBidi" w:hint="eastAsia"/>
          <w:szCs w:val="21"/>
        </w:rPr>
        <w:t>位主力车企的销量贡献度强于</w:t>
      </w:r>
      <w:r>
        <w:rPr>
          <w:szCs w:val="21"/>
        </w:rPr>
        <w:t>20</w:t>
      </w:r>
      <w:r w:rsidRPr="00900340">
        <w:rPr>
          <w:rFonts w:asciiTheme="minorHAnsi" w:eastAsiaTheme="minorEastAsia" w:hAnsiTheme="minorHAnsi" w:cstheme="minorBidi" w:hint="eastAsia"/>
          <w:szCs w:val="21"/>
        </w:rPr>
        <w:t>年的</w:t>
      </w:r>
      <w:proofErr w:type="gramStart"/>
      <w:r w:rsidRPr="00900340">
        <w:rPr>
          <w:rFonts w:asciiTheme="minorHAnsi" w:eastAsiaTheme="minorEastAsia" w:hAnsiTheme="minorHAnsi" w:cstheme="minorBidi" w:hint="eastAsia"/>
          <w:szCs w:val="21"/>
        </w:rPr>
        <w:t>的</w:t>
      </w:r>
      <w:proofErr w:type="gramEnd"/>
      <w:r w:rsidRPr="00900340">
        <w:rPr>
          <w:rFonts w:asciiTheme="minorHAnsi" w:eastAsiaTheme="minorEastAsia" w:hAnsiTheme="minorHAnsi" w:cstheme="minorBidi" w:hint="eastAsia"/>
          <w:szCs w:val="21"/>
        </w:rPr>
        <w:t>主力车企的份额占比表现，也体现了</w:t>
      </w:r>
      <w:r>
        <w:rPr>
          <w:szCs w:val="21"/>
        </w:rPr>
        <w:t>2</w:t>
      </w:r>
      <w:r>
        <w:rPr>
          <w:rFonts w:asciiTheme="minorHAnsi" w:eastAsiaTheme="minorEastAsia" w:hAnsiTheme="minorHAnsi" w:cstheme="minorBidi" w:hint="eastAsia"/>
          <w:szCs w:val="21"/>
        </w:rPr>
        <w:t>月</w:t>
      </w:r>
      <w:r w:rsidRPr="00900340">
        <w:rPr>
          <w:rFonts w:asciiTheme="minorHAnsi" w:eastAsiaTheme="minorEastAsia" w:hAnsiTheme="minorHAnsi" w:cstheme="minorBidi" w:hint="eastAsia"/>
          <w:szCs w:val="21"/>
        </w:rPr>
        <w:t>的中小企业表现较差。</w:t>
      </w:r>
    </w:p>
    <w:p w14:paraId="1BEEC2CE" w14:textId="437E664A" w:rsidR="004A1A12" w:rsidRDefault="004A1A12" w:rsidP="004A1A12">
      <w:pPr>
        <w:snapToGrid w:val="0"/>
        <w:ind w:firstLineChars="210" w:firstLine="441"/>
        <w:jc w:val="left"/>
        <w:rPr>
          <w:rFonts w:asciiTheme="minorHAnsi" w:eastAsiaTheme="minorEastAsia" w:hAnsiTheme="minorHAnsi" w:cstheme="minorBidi"/>
          <w:szCs w:val="21"/>
        </w:rPr>
      </w:pPr>
      <w:r>
        <w:rPr>
          <w:szCs w:val="21"/>
        </w:rPr>
        <w:t>2</w:t>
      </w:r>
      <w:r>
        <w:rPr>
          <w:rFonts w:asciiTheme="minorHAnsi" w:eastAsiaTheme="minorEastAsia" w:hAnsiTheme="minorHAnsi" w:cstheme="minorBidi" w:hint="eastAsia"/>
          <w:szCs w:val="21"/>
        </w:rPr>
        <w:t>月</w:t>
      </w:r>
      <w:r w:rsidRPr="00900340">
        <w:rPr>
          <w:rFonts w:asciiTheme="minorHAnsi" w:eastAsiaTheme="minorEastAsia" w:hAnsiTheme="minorHAnsi" w:cstheme="minorBidi" w:hint="eastAsia"/>
          <w:szCs w:val="21"/>
        </w:rPr>
        <w:t>的前</w:t>
      </w:r>
      <w:r w:rsidRPr="00900340">
        <w:rPr>
          <w:rFonts w:asciiTheme="minorHAnsi" w:eastAsiaTheme="minorEastAsia" w:hAnsiTheme="minorHAnsi" w:cstheme="minorBidi" w:hint="eastAsia"/>
          <w:szCs w:val="21"/>
        </w:rPr>
        <w:t>5</w:t>
      </w:r>
      <w:r w:rsidRPr="00900340">
        <w:rPr>
          <w:rFonts w:asciiTheme="minorHAnsi" w:eastAsiaTheme="minorEastAsia" w:hAnsiTheme="minorHAnsi" w:cstheme="minorBidi" w:hint="eastAsia"/>
          <w:szCs w:val="21"/>
        </w:rPr>
        <w:t>位增量主力车企的增量差异，自主较强，豪华车与</w:t>
      </w:r>
      <w:r>
        <w:rPr>
          <w:rFonts w:asciiTheme="minorHAnsi" w:eastAsiaTheme="minorEastAsia" w:hAnsiTheme="minorHAnsi" w:cstheme="minorBidi" w:hint="eastAsia"/>
          <w:szCs w:val="21"/>
        </w:rPr>
        <w:t>部分</w:t>
      </w:r>
      <w:r w:rsidRPr="00900340">
        <w:rPr>
          <w:rFonts w:asciiTheme="minorHAnsi" w:eastAsiaTheme="minorEastAsia" w:hAnsiTheme="minorHAnsi" w:cstheme="minorBidi" w:hint="eastAsia"/>
          <w:szCs w:val="21"/>
        </w:rPr>
        <w:t>合资车企偏弱，</w:t>
      </w:r>
      <w:r>
        <w:rPr>
          <w:rFonts w:asciiTheme="minorHAnsi" w:eastAsiaTheme="minorEastAsia" w:hAnsiTheme="minorHAnsi" w:cstheme="minorBidi" w:hint="eastAsia"/>
          <w:szCs w:val="21"/>
        </w:rPr>
        <w:t>总体格局变化不大</w:t>
      </w:r>
      <w:r w:rsidRPr="00900340">
        <w:rPr>
          <w:rFonts w:asciiTheme="minorHAnsi" w:eastAsiaTheme="minorEastAsia" w:hAnsiTheme="minorHAnsi" w:cstheme="minorBidi" w:hint="eastAsia"/>
          <w:szCs w:val="21"/>
        </w:rPr>
        <w:t>。自主部分主力车企增速较快，长城等自主领先企业增长较好，其中自主的</w:t>
      </w:r>
      <w:r>
        <w:rPr>
          <w:rFonts w:asciiTheme="minorHAnsi" w:eastAsiaTheme="minorEastAsia" w:hAnsiTheme="minorHAnsi" w:cstheme="minorBidi" w:hint="eastAsia"/>
          <w:szCs w:val="21"/>
        </w:rPr>
        <w:t>红旗品牌</w:t>
      </w:r>
      <w:r w:rsidRPr="00900340">
        <w:rPr>
          <w:rFonts w:asciiTheme="minorHAnsi" w:eastAsiaTheme="minorEastAsia" w:hAnsiTheme="minorHAnsi" w:cstheme="minorBidi" w:hint="eastAsia"/>
          <w:szCs w:val="21"/>
        </w:rPr>
        <w:t>的增长超强。</w:t>
      </w:r>
    </w:p>
    <w:p w14:paraId="63270C0F" w14:textId="7603B7A8" w:rsidR="00F86102" w:rsidRDefault="00F86102" w:rsidP="004A1A12">
      <w:pPr>
        <w:snapToGrid w:val="0"/>
        <w:ind w:firstLineChars="210" w:firstLine="441"/>
        <w:jc w:val="left"/>
        <w:rPr>
          <w:rFonts w:asciiTheme="minorHAnsi" w:eastAsiaTheme="minorEastAsia" w:hAnsiTheme="minorHAnsi" w:cstheme="minorBidi"/>
          <w:szCs w:val="21"/>
        </w:rPr>
      </w:pPr>
      <w:r w:rsidRPr="00F86102">
        <w:rPr>
          <w:rFonts w:hint="eastAsia"/>
          <w:noProof/>
        </w:rPr>
        <w:drawing>
          <wp:inline distT="0" distB="0" distL="0" distR="0" wp14:anchorId="3A664DC8" wp14:editId="1B1E5731">
            <wp:extent cx="4876800" cy="5615940"/>
            <wp:effectExtent l="0" t="0" r="0" b="3810"/>
            <wp:docPr id="1871" name="图片 1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4876800" cy="5615940"/>
                    </a:xfrm>
                    <a:prstGeom prst="rect">
                      <a:avLst/>
                    </a:prstGeom>
                    <a:noFill/>
                    <a:ln>
                      <a:noFill/>
                    </a:ln>
                  </pic:spPr>
                </pic:pic>
              </a:graphicData>
            </a:graphic>
          </wp:inline>
        </w:drawing>
      </w:r>
    </w:p>
    <w:p w14:paraId="31B41095" w14:textId="1B5F9E29" w:rsidR="004A1A12" w:rsidRDefault="00E97AAA" w:rsidP="004A1A12">
      <w:pPr>
        <w:snapToGrid w:val="0"/>
        <w:ind w:firstLineChars="210" w:firstLine="441"/>
        <w:jc w:val="left"/>
        <w:rPr>
          <w:rFonts w:asciiTheme="minorHAnsi" w:eastAsiaTheme="minorEastAsia" w:hAnsiTheme="minorHAnsi" w:cstheme="minorBidi"/>
          <w:szCs w:val="21"/>
        </w:rPr>
      </w:pPr>
      <w:r w:rsidRPr="00E97AAA">
        <w:rPr>
          <w:noProof/>
        </w:rPr>
        <w:drawing>
          <wp:inline distT="0" distB="0" distL="0" distR="0" wp14:anchorId="3E434783" wp14:editId="361B4468">
            <wp:extent cx="4876800" cy="5615940"/>
            <wp:effectExtent l="0" t="0" r="0" b="381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4876800" cy="5615940"/>
                    </a:xfrm>
                    <a:prstGeom prst="rect">
                      <a:avLst/>
                    </a:prstGeom>
                    <a:noFill/>
                    <a:ln>
                      <a:noFill/>
                    </a:ln>
                  </pic:spPr>
                </pic:pic>
              </a:graphicData>
            </a:graphic>
          </wp:inline>
        </w:drawing>
      </w:r>
    </w:p>
    <w:p w14:paraId="63ED035C" w14:textId="77777777" w:rsidR="004A1A12" w:rsidRDefault="004A1A12" w:rsidP="004A1A12">
      <w:pPr>
        <w:snapToGrid w:val="0"/>
        <w:ind w:firstLineChars="210" w:firstLine="441"/>
        <w:jc w:val="left"/>
        <w:rPr>
          <w:rFonts w:asciiTheme="minorHAnsi" w:eastAsiaTheme="minorEastAsia" w:hAnsiTheme="minorHAnsi" w:cstheme="minorBidi"/>
          <w:szCs w:val="21"/>
        </w:rPr>
      </w:pPr>
      <w:r w:rsidRPr="00900340">
        <w:rPr>
          <w:rFonts w:asciiTheme="minorHAnsi" w:eastAsiaTheme="minorEastAsia" w:hAnsiTheme="minorHAnsi" w:cstheme="minorBidi"/>
          <w:szCs w:val="21"/>
        </w:rPr>
        <w:t>从</w:t>
      </w:r>
      <w:r>
        <w:rPr>
          <w:rFonts w:asciiTheme="minorHAnsi" w:eastAsiaTheme="minorEastAsia" w:hAnsiTheme="minorHAnsi" w:cstheme="minorBidi"/>
          <w:szCs w:val="21"/>
        </w:rPr>
        <w:t>20</w:t>
      </w:r>
      <w:r w:rsidRPr="00900340">
        <w:rPr>
          <w:rFonts w:asciiTheme="minorHAnsi" w:eastAsiaTheme="minorEastAsia" w:hAnsiTheme="minorHAnsi" w:cstheme="minorBidi"/>
          <w:szCs w:val="21"/>
        </w:rPr>
        <w:t>年的增量贡献度看</w:t>
      </w:r>
      <w:r w:rsidRPr="00900340">
        <w:rPr>
          <w:rFonts w:asciiTheme="minorHAnsi" w:eastAsiaTheme="minorEastAsia" w:hAnsiTheme="minorHAnsi" w:cstheme="minorBidi" w:hint="eastAsia"/>
          <w:szCs w:val="21"/>
        </w:rPr>
        <w:t>，</w:t>
      </w:r>
      <w:r>
        <w:rPr>
          <w:rFonts w:asciiTheme="minorHAnsi" w:eastAsiaTheme="minorEastAsia" w:hAnsiTheme="minorHAnsi" w:cstheme="minorBidi" w:hint="eastAsia"/>
          <w:szCs w:val="21"/>
        </w:rPr>
        <w:t>增</w:t>
      </w:r>
      <w:r w:rsidRPr="00900340">
        <w:rPr>
          <w:rFonts w:asciiTheme="minorHAnsi" w:eastAsiaTheme="minorEastAsia" w:hAnsiTheme="minorHAnsi" w:cstheme="minorBidi"/>
          <w:szCs w:val="21"/>
        </w:rPr>
        <w:t>量的主要是部分</w:t>
      </w:r>
      <w:r w:rsidRPr="00900340">
        <w:rPr>
          <w:rFonts w:asciiTheme="minorHAnsi" w:eastAsiaTheme="minorEastAsia" w:hAnsiTheme="minorHAnsi" w:cstheme="minorBidi" w:hint="eastAsia"/>
          <w:szCs w:val="21"/>
        </w:rPr>
        <w:t>国有自主</w:t>
      </w:r>
      <w:proofErr w:type="gramStart"/>
      <w:r>
        <w:rPr>
          <w:rFonts w:asciiTheme="minorHAnsi" w:eastAsiaTheme="minorEastAsia" w:hAnsiTheme="minorHAnsi" w:cstheme="minorBidi" w:hint="eastAsia"/>
          <w:szCs w:val="21"/>
        </w:rPr>
        <w:t>和日系车企</w:t>
      </w:r>
      <w:proofErr w:type="gramEnd"/>
      <w:r>
        <w:rPr>
          <w:rFonts w:asciiTheme="minorHAnsi" w:eastAsiaTheme="minorEastAsia" w:hAnsiTheme="minorHAnsi" w:cstheme="minorBidi" w:hint="eastAsia"/>
          <w:szCs w:val="21"/>
        </w:rPr>
        <w:t>零售较强</w:t>
      </w:r>
      <w:r w:rsidRPr="00900340">
        <w:rPr>
          <w:rFonts w:asciiTheme="minorHAnsi" w:eastAsiaTheme="minorEastAsia" w:hAnsiTheme="minorHAnsi" w:cstheme="minorBidi" w:hint="eastAsia"/>
          <w:szCs w:val="21"/>
        </w:rPr>
        <w:t>。</w:t>
      </w:r>
      <w:r w:rsidRPr="00900340">
        <w:rPr>
          <w:rFonts w:asciiTheme="minorHAnsi" w:eastAsiaTheme="minorEastAsia" w:hAnsiTheme="minorHAnsi" w:cstheme="minorBidi"/>
          <w:szCs w:val="21"/>
        </w:rPr>
        <w:t>自主的</w:t>
      </w:r>
      <w:r>
        <w:rPr>
          <w:rFonts w:asciiTheme="minorHAnsi" w:eastAsiaTheme="minorEastAsia" w:hAnsiTheme="minorHAnsi" w:cstheme="minorBidi" w:hint="eastAsia"/>
          <w:szCs w:val="21"/>
        </w:rPr>
        <w:t>红旗、长安等表现都很好</w:t>
      </w:r>
      <w:r w:rsidRPr="00900340">
        <w:rPr>
          <w:rFonts w:asciiTheme="minorHAnsi" w:eastAsiaTheme="minorEastAsia" w:hAnsiTheme="minorHAnsi" w:cstheme="minorBidi" w:hint="eastAsia"/>
          <w:szCs w:val="21"/>
        </w:rPr>
        <w:t>。</w:t>
      </w:r>
    </w:p>
    <w:p w14:paraId="16A6DB75" w14:textId="77777777" w:rsidR="004A1A12" w:rsidRPr="00900340" w:rsidRDefault="004A1A12" w:rsidP="004A1A12">
      <w:pPr>
        <w:snapToGrid w:val="0"/>
        <w:ind w:firstLineChars="210" w:firstLine="441"/>
        <w:jc w:val="left"/>
        <w:rPr>
          <w:rFonts w:asciiTheme="minorHAnsi" w:eastAsiaTheme="minorEastAsia" w:hAnsiTheme="minorHAnsi" w:cstheme="minorBidi"/>
          <w:szCs w:val="21"/>
        </w:rPr>
      </w:pPr>
      <w:r w:rsidRPr="005223C1">
        <w:rPr>
          <w:noProof/>
        </w:rPr>
        <w:drawing>
          <wp:inline distT="0" distB="0" distL="0" distR="0" wp14:anchorId="4AC941F8" wp14:editId="25F4B491">
            <wp:extent cx="4754880" cy="5615940"/>
            <wp:effectExtent l="0" t="0" r="7620" b="3810"/>
            <wp:docPr id="1873" name="图片 1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4754880" cy="5615940"/>
                    </a:xfrm>
                    <a:prstGeom prst="rect">
                      <a:avLst/>
                    </a:prstGeom>
                    <a:noFill/>
                    <a:ln>
                      <a:noFill/>
                    </a:ln>
                  </pic:spPr>
                </pic:pic>
              </a:graphicData>
            </a:graphic>
          </wp:inline>
        </w:drawing>
      </w:r>
    </w:p>
    <w:p w14:paraId="1A3DD4B9" w14:textId="77777777" w:rsidR="004A1A12" w:rsidRPr="00900340" w:rsidRDefault="004A1A12" w:rsidP="004A1A12">
      <w:pPr>
        <w:snapToGrid w:val="0"/>
        <w:ind w:firstLineChars="210" w:firstLine="441"/>
        <w:jc w:val="left"/>
        <w:rPr>
          <w:rFonts w:asciiTheme="minorHAnsi" w:eastAsiaTheme="minorEastAsia" w:hAnsiTheme="minorHAnsi" w:cstheme="minorBidi"/>
          <w:szCs w:val="21"/>
        </w:rPr>
      </w:pPr>
    </w:p>
    <w:bookmarkEnd w:id="51"/>
    <w:p w14:paraId="5116800B" w14:textId="77777777" w:rsidR="004A1A12" w:rsidRPr="00900340" w:rsidRDefault="004A1A12" w:rsidP="004A1A12">
      <w:pPr>
        <w:numPr>
          <w:ilvl w:val="0"/>
          <w:numId w:val="5"/>
        </w:numPr>
        <w:outlineLvl w:val="1"/>
        <w:rPr>
          <w:rFonts w:ascii="宋体" w:hAnsi="宋体"/>
          <w:b/>
          <w:bCs/>
          <w:iCs/>
          <w:color w:val="000000"/>
          <w:kern w:val="0"/>
          <w:szCs w:val="21"/>
        </w:rPr>
      </w:pPr>
      <w:r w:rsidRPr="00900340">
        <w:rPr>
          <w:rFonts w:ascii="黑体" w:eastAsia="黑体" w:hAnsi="黑体" w:hint="eastAsia"/>
          <w:bCs/>
          <w:szCs w:val="21"/>
        </w:rPr>
        <w:t>乘用车主力车型</w:t>
      </w:r>
      <w:r>
        <w:rPr>
          <w:rFonts w:ascii="黑体" w:eastAsia="黑体" w:hAnsi="黑体" w:hint="eastAsia"/>
          <w:bCs/>
          <w:szCs w:val="21"/>
        </w:rPr>
        <w:t>生产</w:t>
      </w:r>
      <w:r w:rsidRPr="00900340">
        <w:rPr>
          <w:rFonts w:ascii="黑体" w:eastAsia="黑体" w:hAnsi="黑体" w:hint="eastAsia"/>
          <w:bCs/>
          <w:szCs w:val="21"/>
        </w:rPr>
        <w:t>零售的表现</w:t>
      </w:r>
    </w:p>
    <w:p w14:paraId="673B00BB" w14:textId="3DE42EAD" w:rsidR="004A1A12" w:rsidRDefault="00A57A71" w:rsidP="004A1A12">
      <w:pPr>
        <w:ind w:firstLineChars="201" w:firstLine="422"/>
        <w:jc w:val="left"/>
        <w:rPr>
          <w:rFonts w:ascii="宋体" w:hAnsi="宋体"/>
          <w:kern w:val="0"/>
          <w:szCs w:val="21"/>
        </w:rPr>
      </w:pPr>
      <w:r w:rsidRPr="00A57A71">
        <w:rPr>
          <w:noProof/>
        </w:rPr>
        <w:drawing>
          <wp:inline distT="0" distB="0" distL="0" distR="0" wp14:anchorId="42ADCDAA" wp14:editId="51BF95D7">
            <wp:extent cx="4084320" cy="5615940"/>
            <wp:effectExtent l="0" t="0" r="0" b="3810"/>
            <wp:docPr id="1876" name="图片 18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4084320" cy="5615940"/>
                    </a:xfrm>
                    <a:prstGeom prst="rect">
                      <a:avLst/>
                    </a:prstGeom>
                    <a:noFill/>
                    <a:ln>
                      <a:noFill/>
                    </a:ln>
                  </pic:spPr>
                </pic:pic>
              </a:graphicData>
            </a:graphic>
          </wp:inline>
        </w:drawing>
      </w:r>
    </w:p>
    <w:p w14:paraId="4329A0DB" w14:textId="48AC77D3" w:rsidR="00176E5F" w:rsidRDefault="00176E5F" w:rsidP="004A1A12">
      <w:pPr>
        <w:ind w:firstLineChars="201" w:firstLine="422"/>
        <w:jc w:val="left"/>
        <w:rPr>
          <w:rFonts w:ascii="宋体" w:hAnsi="宋体"/>
          <w:kern w:val="0"/>
          <w:szCs w:val="21"/>
        </w:rPr>
      </w:pPr>
    </w:p>
    <w:p w14:paraId="1B7DAB1A" w14:textId="77777777" w:rsidR="00176E5F" w:rsidRDefault="00176E5F" w:rsidP="004A1A12">
      <w:pPr>
        <w:ind w:firstLineChars="201" w:firstLine="422"/>
        <w:jc w:val="left"/>
        <w:rPr>
          <w:rFonts w:ascii="宋体" w:hAnsi="宋体"/>
          <w:kern w:val="0"/>
          <w:szCs w:val="21"/>
        </w:rPr>
      </w:pPr>
    </w:p>
    <w:p w14:paraId="5D9804DC" w14:textId="77777777" w:rsidR="004A1A12" w:rsidRDefault="004A1A12" w:rsidP="004A1A12">
      <w:pPr>
        <w:ind w:firstLineChars="201" w:firstLine="422"/>
        <w:jc w:val="left"/>
        <w:rPr>
          <w:rFonts w:ascii="宋体" w:hAnsi="宋体"/>
          <w:kern w:val="0"/>
          <w:szCs w:val="21"/>
        </w:rPr>
      </w:pPr>
      <w:r>
        <w:rPr>
          <w:rFonts w:ascii="宋体" w:hAnsi="宋体" w:hint="eastAsia"/>
          <w:kern w:val="0"/>
          <w:szCs w:val="21"/>
        </w:rPr>
        <w:t>主力车型的生产表现突出，本月的新能源的生产增量突出，特斯拉与宏光mini的增量都是达到2</w:t>
      </w:r>
      <w:r>
        <w:rPr>
          <w:rFonts w:ascii="宋体" w:hAnsi="宋体"/>
          <w:kern w:val="0"/>
          <w:szCs w:val="21"/>
        </w:rPr>
        <w:t>.3</w:t>
      </w:r>
      <w:r>
        <w:rPr>
          <w:rFonts w:ascii="宋体" w:hAnsi="宋体" w:hint="eastAsia"/>
          <w:kern w:val="0"/>
          <w:szCs w:val="21"/>
        </w:rPr>
        <w:t>万台。</w:t>
      </w:r>
    </w:p>
    <w:p w14:paraId="2BFF6096" w14:textId="135D60E4" w:rsidR="004A1A12" w:rsidRDefault="00E97AAA" w:rsidP="004A1A12">
      <w:pPr>
        <w:ind w:firstLineChars="201" w:firstLine="422"/>
        <w:jc w:val="left"/>
        <w:rPr>
          <w:rFonts w:ascii="宋体" w:hAnsi="宋体"/>
          <w:kern w:val="0"/>
          <w:szCs w:val="21"/>
        </w:rPr>
      </w:pPr>
      <w:r w:rsidRPr="00E97AAA">
        <w:rPr>
          <w:noProof/>
        </w:rPr>
        <w:drawing>
          <wp:inline distT="0" distB="0" distL="0" distR="0" wp14:anchorId="69A5D037" wp14:editId="1371E4A6">
            <wp:extent cx="4099560" cy="5615940"/>
            <wp:effectExtent l="0" t="0" r="0" b="381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4099560" cy="5615940"/>
                    </a:xfrm>
                    <a:prstGeom prst="rect">
                      <a:avLst/>
                    </a:prstGeom>
                    <a:noFill/>
                    <a:ln>
                      <a:noFill/>
                    </a:ln>
                  </pic:spPr>
                </pic:pic>
              </a:graphicData>
            </a:graphic>
          </wp:inline>
        </w:drawing>
      </w:r>
    </w:p>
    <w:p w14:paraId="7F292D36" w14:textId="4CCAC214" w:rsidR="004A1A12" w:rsidRDefault="00A57A71" w:rsidP="004A1A12">
      <w:pPr>
        <w:ind w:firstLineChars="201" w:firstLine="422"/>
        <w:jc w:val="left"/>
        <w:rPr>
          <w:rFonts w:ascii="宋体" w:hAnsi="宋体"/>
          <w:kern w:val="0"/>
          <w:szCs w:val="21"/>
        </w:rPr>
      </w:pPr>
      <w:r w:rsidRPr="00A57A71">
        <w:rPr>
          <w:noProof/>
        </w:rPr>
        <w:drawing>
          <wp:inline distT="0" distB="0" distL="0" distR="0" wp14:anchorId="01CFABCE" wp14:editId="6106612C">
            <wp:extent cx="4099560" cy="5615940"/>
            <wp:effectExtent l="0" t="0" r="0" b="3810"/>
            <wp:docPr id="1877" name="图片 18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4099560" cy="5615940"/>
                    </a:xfrm>
                    <a:prstGeom prst="rect">
                      <a:avLst/>
                    </a:prstGeom>
                    <a:noFill/>
                    <a:ln>
                      <a:noFill/>
                    </a:ln>
                  </pic:spPr>
                </pic:pic>
              </a:graphicData>
            </a:graphic>
          </wp:inline>
        </w:drawing>
      </w:r>
    </w:p>
    <w:p w14:paraId="69B85ED6" w14:textId="77777777" w:rsidR="004A1A12" w:rsidRDefault="004A1A12" w:rsidP="004A1A12">
      <w:pPr>
        <w:ind w:firstLineChars="201" w:firstLine="422"/>
        <w:jc w:val="left"/>
        <w:rPr>
          <w:rFonts w:ascii="宋体" w:hAnsi="宋体"/>
          <w:kern w:val="0"/>
          <w:szCs w:val="21"/>
        </w:rPr>
      </w:pPr>
    </w:p>
    <w:p w14:paraId="611B1913" w14:textId="77777777" w:rsidR="004A1A12" w:rsidRDefault="004A1A12" w:rsidP="004A1A12">
      <w:pPr>
        <w:ind w:firstLineChars="201" w:firstLine="422"/>
        <w:jc w:val="left"/>
        <w:rPr>
          <w:rFonts w:ascii="宋体" w:hAnsi="宋体"/>
          <w:kern w:val="0"/>
          <w:szCs w:val="21"/>
        </w:rPr>
      </w:pPr>
      <w:r>
        <w:rPr>
          <w:rFonts w:ascii="宋体" w:hAnsi="宋体" w:hint="eastAsia"/>
          <w:kern w:val="0"/>
          <w:szCs w:val="21"/>
        </w:rPr>
        <w:t>10月</w:t>
      </w:r>
      <w:r w:rsidRPr="00900340">
        <w:rPr>
          <w:rFonts w:ascii="宋体" w:hAnsi="宋体" w:hint="eastAsia"/>
          <w:kern w:val="0"/>
          <w:szCs w:val="21"/>
        </w:rPr>
        <w:t>轿车主力品牌的批发表现相对不强，前十位品牌占比</w:t>
      </w:r>
      <w:r>
        <w:rPr>
          <w:rFonts w:ascii="宋体" w:hAnsi="宋体"/>
          <w:kern w:val="0"/>
          <w:szCs w:val="21"/>
        </w:rPr>
        <w:t>18</w:t>
      </w:r>
      <w:r w:rsidRPr="00900340">
        <w:rPr>
          <w:rFonts w:ascii="宋体" w:hAnsi="宋体" w:hint="eastAsia"/>
          <w:kern w:val="0"/>
          <w:szCs w:val="21"/>
        </w:rPr>
        <w:t>%，较去年的</w:t>
      </w:r>
      <w:r w:rsidRPr="00900340">
        <w:rPr>
          <w:rFonts w:ascii="宋体" w:hAnsi="宋体"/>
          <w:kern w:val="0"/>
          <w:szCs w:val="21"/>
        </w:rPr>
        <w:t>30</w:t>
      </w:r>
      <w:r w:rsidRPr="00900340">
        <w:rPr>
          <w:rFonts w:ascii="宋体" w:hAnsi="宋体" w:hint="eastAsia"/>
          <w:kern w:val="0"/>
          <w:szCs w:val="21"/>
        </w:rPr>
        <w:t>%上升2个百分点。</w:t>
      </w:r>
      <w:r>
        <w:rPr>
          <w:rFonts w:ascii="宋体" w:hAnsi="宋体" w:hint="eastAsia"/>
          <w:kern w:val="0"/>
          <w:szCs w:val="21"/>
        </w:rPr>
        <w:t>10月自主品牌有一些亮点，哈佛H</w:t>
      </w:r>
      <w:r>
        <w:rPr>
          <w:rFonts w:ascii="宋体" w:hAnsi="宋体"/>
          <w:kern w:val="0"/>
          <w:szCs w:val="21"/>
        </w:rPr>
        <w:t>6</w:t>
      </w:r>
      <w:r>
        <w:rPr>
          <w:rFonts w:ascii="宋体" w:hAnsi="宋体" w:hint="eastAsia"/>
          <w:kern w:val="0"/>
          <w:szCs w:val="21"/>
        </w:rPr>
        <w:t>和长安C</w:t>
      </w:r>
      <w:r>
        <w:rPr>
          <w:rFonts w:ascii="宋体" w:hAnsi="宋体"/>
          <w:kern w:val="0"/>
          <w:szCs w:val="21"/>
        </w:rPr>
        <w:t>S75</w:t>
      </w:r>
      <w:r>
        <w:rPr>
          <w:rFonts w:ascii="宋体" w:hAnsi="宋体" w:hint="eastAsia"/>
          <w:kern w:val="0"/>
          <w:szCs w:val="21"/>
        </w:rPr>
        <w:t>销量排名都同比提升。轩逸、卡罗拉、C</w:t>
      </w:r>
      <w:r>
        <w:rPr>
          <w:rFonts w:ascii="宋体" w:hAnsi="宋体"/>
          <w:kern w:val="0"/>
          <w:szCs w:val="21"/>
        </w:rPr>
        <w:t>RV\</w:t>
      </w:r>
      <w:r>
        <w:rPr>
          <w:rFonts w:ascii="宋体" w:hAnsi="宋体" w:hint="eastAsia"/>
          <w:kern w:val="0"/>
          <w:szCs w:val="21"/>
        </w:rPr>
        <w:t>思域等</w:t>
      </w:r>
      <w:proofErr w:type="gramStart"/>
      <w:r w:rsidRPr="00900340">
        <w:rPr>
          <w:rFonts w:ascii="宋体" w:hAnsi="宋体" w:hint="eastAsia"/>
          <w:kern w:val="0"/>
          <w:szCs w:val="21"/>
        </w:rPr>
        <w:t>日系品牌</w:t>
      </w:r>
      <w:proofErr w:type="gramEnd"/>
      <w:r w:rsidRPr="00900340">
        <w:rPr>
          <w:rFonts w:ascii="宋体" w:hAnsi="宋体" w:hint="eastAsia"/>
          <w:kern w:val="0"/>
          <w:szCs w:val="21"/>
        </w:rPr>
        <w:t>表现优秀。其中表现相对优秀的是部分</w:t>
      </w:r>
      <w:r>
        <w:rPr>
          <w:rFonts w:ascii="宋体" w:hAnsi="宋体" w:hint="eastAsia"/>
          <w:kern w:val="0"/>
          <w:szCs w:val="21"/>
        </w:rPr>
        <w:t>新推出</w:t>
      </w:r>
      <w:r w:rsidRPr="00900340">
        <w:rPr>
          <w:rFonts w:ascii="宋体" w:hAnsi="宋体" w:hint="eastAsia"/>
          <w:kern w:val="0"/>
          <w:szCs w:val="21"/>
        </w:rPr>
        <w:t>品牌。</w:t>
      </w:r>
    </w:p>
    <w:p w14:paraId="679DC5DE" w14:textId="61C87154" w:rsidR="004A1A12" w:rsidRDefault="00F86102" w:rsidP="004A1A12">
      <w:pPr>
        <w:ind w:firstLineChars="201" w:firstLine="422"/>
        <w:jc w:val="left"/>
        <w:rPr>
          <w:rFonts w:ascii="宋体" w:hAnsi="宋体"/>
          <w:kern w:val="0"/>
          <w:szCs w:val="21"/>
        </w:rPr>
      </w:pPr>
      <w:r w:rsidRPr="00F86102">
        <w:rPr>
          <w:noProof/>
        </w:rPr>
        <w:drawing>
          <wp:inline distT="0" distB="0" distL="0" distR="0" wp14:anchorId="3A739816" wp14:editId="1835C4B7">
            <wp:extent cx="4114800" cy="5615940"/>
            <wp:effectExtent l="0" t="0" r="0" b="3810"/>
            <wp:docPr id="1875" name="图片 1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4114800" cy="5615940"/>
                    </a:xfrm>
                    <a:prstGeom prst="rect">
                      <a:avLst/>
                    </a:prstGeom>
                    <a:noFill/>
                    <a:ln>
                      <a:noFill/>
                    </a:ln>
                  </pic:spPr>
                </pic:pic>
              </a:graphicData>
            </a:graphic>
          </wp:inline>
        </w:drawing>
      </w:r>
    </w:p>
    <w:bookmarkEnd w:id="50"/>
    <w:p w14:paraId="2ABCB8EE" w14:textId="77777777" w:rsidR="004A1A12" w:rsidRPr="00B8098E" w:rsidRDefault="004A1A12" w:rsidP="004A1A12">
      <w:pPr>
        <w:ind w:firstLineChars="170" w:firstLine="357"/>
        <w:rPr>
          <w:rFonts w:ascii="宋体" w:hAnsi="宋体"/>
          <w:color w:val="000000"/>
          <w:szCs w:val="21"/>
        </w:rPr>
      </w:pPr>
    </w:p>
    <w:p w14:paraId="51FA67A2" w14:textId="217AD4EA" w:rsidR="0024796E" w:rsidRPr="00380717" w:rsidRDefault="00A57A71" w:rsidP="0024796E">
      <w:pPr>
        <w:ind w:firstLineChars="202" w:firstLine="424"/>
        <w:jc w:val="left"/>
        <w:rPr>
          <w:rFonts w:asciiTheme="minorHAnsi" w:eastAsiaTheme="minorEastAsia" w:hAnsiTheme="minorHAnsi" w:cstheme="minorBidi"/>
          <w:color w:val="000000" w:themeColor="text1"/>
          <w:szCs w:val="22"/>
        </w:rPr>
      </w:pPr>
      <w:r w:rsidRPr="00A57A71">
        <w:rPr>
          <w:noProof/>
        </w:rPr>
        <w:drawing>
          <wp:inline distT="0" distB="0" distL="0" distR="0" wp14:anchorId="63DEB3B7" wp14:editId="66ECB223">
            <wp:extent cx="4457700" cy="5615940"/>
            <wp:effectExtent l="0" t="0" r="0" b="3810"/>
            <wp:docPr id="1878" name="图片 18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4457700" cy="5615940"/>
                    </a:xfrm>
                    <a:prstGeom prst="rect">
                      <a:avLst/>
                    </a:prstGeom>
                    <a:noFill/>
                    <a:ln>
                      <a:noFill/>
                    </a:ln>
                  </pic:spPr>
                </pic:pic>
              </a:graphicData>
            </a:graphic>
          </wp:inline>
        </w:drawing>
      </w:r>
    </w:p>
    <w:p w14:paraId="0E668A58" w14:textId="354E03DE" w:rsidR="0024796E" w:rsidRPr="0024796E" w:rsidRDefault="00A35EF7" w:rsidP="0024796E">
      <w:pPr>
        <w:keepNext/>
        <w:keepLines/>
        <w:spacing w:line="578" w:lineRule="auto"/>
        <w:outlineLvl w:val="0"/>
        <w:rPr>
          <w:rFonts w:ascii="宋体" w:hAnsi="宋体"/>
          <w:bCs/>
          <w:color w:val="FF0000"/>
          <w:kern w:val="0"/>
          <w:sz w:val="28"/>
          <w:szCs w:val="21"/>
        </w:rPr>
      </w:pPr>
      <w:r>
        <w:rPr>
          <w:rFonts w:ascii="宋体" w:hAnsi="宋体" w:hint="eastAsia"/>
          <w:b/>
          <w:bCs/>
          <w:color w:val="FF0000"/>
          <w:kern w:val="0"/>
          <w:sz w:val="28"/>
          <w:szCs w:val="21"/>
        </w:rPr>
        <w:t>六</w:t>
      </w:r>
      <w:r w:rsidR="0024796E" w:rsidRPr="0024796E">
        <w:rPr>
          <w:rFonts w:ascii="宋体" w:hAnsi="宋体" w:hint="eastAsia"/>
          <w:b/>
          <w:bCs/>
          <w:color w:val="FF0000"/>
          <w:kern w:val="0"/>
          <w:sz w:val="28"/>
          <w:szCs w:val="21"/>
        </w:rPr>
        <w:t>、新能源</w:t>
      </w:r>
      <w:r w:rsidR="0024796E" w:rsidRPr="0024796E">
        <w:rPr>
          <w:rFonts w:ascii="宋体" w:hAnsi="宋体"/>
          <w:b/>
          <w:bCs/>
          <w:color w:val="FF0000"/>
          <w:kern w:val="0"/>
          <w:sz w:val="28"/>
          <w:szCs w:val="21"/>
        </w:rPr>
        <w:t>乘用车</w:t>
      </w:r>
      <w:r w:rsidR="0024796E" w:rsidRPr="0024796E">
        <w:rPr>
          <w:rFonts w:ascii="宋体" w:hAnsi="宋体" w:hint="eastAsia"/>
          <w:b/>
          <w:bCs/>
          <w:color w:val="FF0000"/>
          <w:kern w:val="0"/>
          <w:sz w:val="28"/>
          <w:szCs w:val="21"/>
        </w:rPr>
        <w:t>总体走势</w:t>
      </w:r>
    </w:p>
    <w:p w14:paraId="5D8E20C5" w14:textId="088FFC1C" w:rsidR="00CB5126" w:rsidRPr="00F57EB5" w:rsidRDefault="00DA4E8C" w:rsidP="00CB5126">
      <w:pPr>
        <w:pStyle w:val="ad"/>
        <w:widowControl/>
        <w:numPr>
          <w:ilvl w:val="0"/>
          <w:numId w:val="2"/>
        </w:numPr>
        <w:ind w:firstLineChars="0"/>
        <w:jc w:val="left"/>
        <w:outlineLvl w:val="1"/>
        <w:rPr>
          <w:rFonts w:ascii="黑体" w:eastAsia="黑体" w:hAnsi="黑体"/>
          <w:b/>
          <w:color w:val="FF0000"/>
          <w:sz w:val="24"/>
        </w:rPr>
      </w:pPr>
      <w:bookmarkStart w:id="52" w:name="_Hlk77450300"/>
      <w:r>
        <w:rPr>
          <w:rFonts w:ascii="黑体" w:eastAsia="黑体" w:hAnsi="黑体"/>
          <w:b/>
          <w:color w:val="FF0000"/>
          <w:sz w:val="24"/>
        </w:rPr>
        <w:t>8月</w:t>
      </w:r>
      <w:r w:rsidR="00CB5126" w:rsidRPr="00F57EB5">
        <w:rPr>
          <w:rFonts w:ascii="黑体" w:eastAsia="黑体" w:hAnsi="黑体" w:hint="eastAsia"/>
          <w:b/>
          <w:color w:val="FF0000"/>
          <w:sz w:val="24"/>
        </w:rPr>
        <w:t>新能源车</w:t>
      </w:r>
      <w:r w:rsidR="00CB5126">
        <w:rPr>
          <w:rFonts w:ascii="黑体" w:eastAsia="黑体" w:hAnsi="黑体" w:hint="eastAsia"/>
          <w:b/>
          <w:color w:val="FF0000"/>
          <w:sz w:val="24"/>
        </w:rPr>
        <w:t>批发环比较强</w:t>
      </w:r>
    </w:p>
    <w:p w14:paraId="308C112A" w14:textId="7556FECF" w:rsidR="00CB5126" w:rsidRDefault="00642D77" w:rsidP="00CB5126">
      <w:pPr>
        <w:widowControl/>
        <w:jc w:val="left"/>
        <w:rPr>
          <w:rFonts w:ascii="宋体" w:hAnsi="宋体"/>
          <w:kern w:val="0"/>
          <w:szCs w:val="21"/>
        </w:rPr>
      </w:pPr>
      <w:r>
        <w:rPr>
          <w:rFonts w:ascii="宋体" w:hAnsi="宋体"/>
          <w:noProof/>
          <w:kern w:val="0"/>
          <w:szCs w:val="21"/>
        </w:rPr>
        <w:drawing>
          <wp:inline distT="0" distB="0" distL="0" distR="0" wp14:anchorId="6FF8AA6E" wp14:editId="204AEC46">
            <wp:extent cx="5681980" cy="3566160"/>
            <wp:effectExtent l="0" t="0" r="0" b="0"/>
            <wp:docPr id="1880" name="图片 1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681980" cy="3566160"/>
                    </a:xfrm>
                    <a:prstGeom prst="rect">
                      <a:avLst/>
                    </a:prstGeom>
                    <a:noFill/>
                  </pic:spPr>
                </pic:pic>
              </a:graphicData>
            </a:graphic>
          </wp:inline>
        </w:drawing>
      </w:r>
    </w:p>
    <w:p w14:paraId="087B4BCE" w14:textId="7AE4500B" w:rsidR="00CB5126" w:rsidRDefault="00DA4E8C" w:rsidP="00CB5126">
      <w:pPr>
        <w:widowControl/>
        <w:ind w:firstLineChars="135" w:firstLine="283"/>
        <w:jc w:val="left"/>
        <w:rPr>
          <w:rFonts w:ascii="宋体" w:hAnsi="宋体"/>
          <w:kern w:val="0"/>
          <w:szCs w:val="21"/>
        </w:rPr>
      </w:pPr>
      <w:r>
        <w:rPr>
          <w:rFonts w:hint="eastAsia"/>
          <w:color w:val="000000" w:themeColor="text1"/>
        </w:rPr>
        <w:t>8</w:t>
      </w:r>
      <w:r>
        <w:rPr>
          <w:rFonts w:hint="eastAsia"/>
          <w:color w:val="000000" w:themeColor="text1"/>
        </w:rPr>
        <w:t>月</w:t>
      </w:r>
      <w:r w:rsidR="00CB5126" w:rsidRPr="00F07168">
        <w:rPr>
          <w:rFonts w:hint="eastAsia"/>
          <w:color w:val="000000" w:themeColor="text1"/>
        </w:rPr>
        <w:t>新能源乘用车批发销量达到</w:t>
      </w:r>
      <w:r w:rsidR="00CB5126" w:rsidRPr="00F07168">
        <w:rPr>
          <w:rFonts w:hint="eastAsia"/>
          <w:color w:val="000000" w:themeColor="text1"/>
        </w:rPr>
        <w:t>24.6</w:t>
      </w:r>
      <w:r w:rsidR="00CB5126" w:rsidRPr="00F07168">
        <w:rPr>
          <w:rFonts w:hint="eastAsia"/>
          <w:color w:val="000000" w:themeColor="text1"/>
        </w:rPr>
        <w:t>万辆，环比增长</w:t>
      </w:r>
      <w:r w:rsidR="00CB5126" w:rsidRPr="00F07168">
        <w:rPr>
          <w:rFonts w:hint="eastAsia"/>
          <w:color w:val="000000" w:themeColor="text1"/>
        </w:rPr>
        <w:t>5.1%</w:t>
      </w:r>
      <w:r w:rsidR="00CB5126" w:rsidRPr="00F07168">
        <w:rPr>
          <w:rFonts w:hint="eastAsia"/>
          <w:color w:val="000000" w:themeColor="text1"/>
        </w:rPr>
        <w:t>，同比增长</w:t>
      </w:r>
      <w:r w:rsidR="00CB5126" w:rsidRPr="00F07168">
        <w:rPr>
          <w:rFonts w:hint="eastAsia"/>
          <w:color w:val="000000" w:themeColor="text1"/>
        </w:rPr>
        <w:t>202.9%</w:t>
      </w:r>
      <w:r w:rsidR="00CB5126" w:rsidRPr="00F07168">
        <w:rPr>
          <w:rFonts w:hint="eastAsia"/>
          <w:color w:val="000000" w:themeColor="text1"/>
        </w:rPr>
        <w:t>。</w:t>
      </w:r>
      <w:r w:rsidR="00CB5126">
        <w:rPr>
          <w:rFonts w:ascii="宋体" w:hAnsi="宋体" w:hint="eastAsia"/>
          <w:color w:val="000000" w:themeColor="text1"/>
          <w:szCs w:val="21"/>
        </w:rPr>
        <w:t>呈现强势增长的良好态势</w:t>
      </w:r>
      <w:r w:rsidR="00CB5126">
        <w:rPr>
          <w:rFonts w:ascii="宋体" w:hAnsi="宋体"/>
          <w:color w:val="000000" w:themeColor="text1"/>
          <w:szCs w:val="21"/>
        </w:rPr>
        <w:t>。</w:t>
      </w:r>
      <w:r w:rsidR="00CB5126">
        <w:rPr>
          <w:rFonts w:ascii="宋体" w:hAnsi="宋体" w:hint="eastAsia"/>
          <w:color w:val="000000" w:themeColor="text1"/>
          <w:szCs w:val="21"/>
        </w:rPr>
        <w:t>尤其是相对传统车的环比大幅下降，新能源车批发</w:t>
      </w:r>
      <w:r w:rsidR="00CB5126" w:rsidRPr="00B42C75">
        <w:rPr>
          <w:rFonts w:ascii="宋体" w:hAnsi="宋体" w:hint="eastAsia"/>
          <w:kern w:val="0"/>
          <w:szCs w:val="21"/>
        </w:rPr>
        <w:t>呈现</w:t>
      </w:r>
      <w:proofErr w:type="gramStart"/>
      <w:r w:rsidR="00CB5126" w:rsidRPr="00B42C75">
        <w:rPr>
          <w:rFonts w:ascii="宋体" w:hAnsi="宋体" w:hint="eastAsia"/>
          <w:kern w:val="0"/>
          <w:szCs w:val="21"/>
        </w:rPr>
        <w:t>独立增长</w:t>
      </w:r>
      <w:proofErr w:type="gramEnd"/>
      <w:r w:rsidR="00CB5126" w:rsidRPr="00B42C75">
        <w:rPr>
          <w:rFonts w:ascii="宋体" w:hAnsi="宋体" w:hint="eastAsia"/>
          <w:kern w:val="0"/>
          <w:szCs w:val="21"/>
        </w:rPr>
        <w:t>的良好态势。</w:t>
      </w:r>
    </w:p>
    <w:p w14:paraId="7D17E59D" w14:textId="5954C927" w:rsidR="00CB5126" w:rsidRDefault="00CB5126" w:rsidP="00CB5126">
      <w:pPr>
        <w:widowControl/>
        <w:ind w:firstLineChars="135" w:firstLine="283"/>
        <w:jc w:val="left"/>
        <w:rPr>
          <w:rFonts w:ascii="宋体" w:hAnsi="宋体"/>
          <w:kern w:val="0"/>
          <w:szCs w:val="21"/>
        </w:rPr>
      </w:pPr>
      <w:r w:rsidRPr="00620600">
        <w:rPr>
          <w:rFonts w:ascii="宋体" w:hAnsi="宋体" w:hint="eastAsia"/>
          <w:kern w:val="0"/>
          <w:szCs w:val="21"/>
        </w:rPr>
        <w:t>历年新能源车的走势在年初相对低迷逐步拉升，由于今年新能源车补贴政策</w:t>
      </w:r>
      <w:r>
        <w:rPr>
          <w:rFonts w:ascii="宋体" w:hAnsi="宋体" w:hint="eastAsia"/>
          <w:kern w:val="0"/>
          <w:szCs w:val="21"/>
        </w:rPr>
        <w:t>影响较小</w:t>
      </w:r>
      <w:r w:rsidRPr="00620600">
        <w:rPr>
          <w:rFonts w:ascii="宋体" w:hAnsi="宋体" w:hint="eastAsia"/>
          <w:kern w:val="0"/>
          <w:szCs w:val="21"/>
        </w:rPr>
        <w:t>，因此</w:t>
      </w:r>
      <w:r>
        <w:rPr>
          <w:rFonts w:ascii="宋体" w:hAnsi="宋体" w:hint="eastAsia"/>
          <w:kern w:val="0"/>
          <w:szCs w:val="21"/>
        </w:rPr>
        <w:t>今年</w:t>
      </w:r>
      <w:r>
        <w:rPr>
          <w:rFonts w:ascii="宋体" w:hAnsi="宋体"/>
          <w:kern w:val="0"/>
          <w:szCs w:val="21"/>
        </w:rPr>
        <w:t>1-2</w:t>
      </w:r>
      <w:r>
        <w:rPr>
          <w:rFonts w:ascii="宋体" w:hAnsi="宋体" w:hint="eastAsia"/>
          <w:kern w:val="0"/>
          <w:szCs w:val="21"/>
        </w:rPr>
        <w:t>月新能源起步较强，且</w:t>
      </w:r>
      <w:r>
        <w:rPr>
          <w:rFonts w:ascii="宋体" w:hAnsi="宋体"/>
          <w:kern w:val="0"/>
          <w:szCs w:val="21"/>
        </w:rPr>
        <w:t>3-</w:t>
      </w:r>
      <w:r w:rsidR="00DA4E8C">
        <w:rPr>
          <w:rFonts w:ascii="宋体" w:hAnsi="宋体"/>
          <w:kern w:val="0"/>
          <w:szCs w:val="21"/>
        </w:rPr>
        <w:t>8月</w:t>
      </w:r>
      <w:r>
        <w:rPr>
          <w:rFonts w:ascii="宋体" w:hAnsi="宋体" w:hint="eastAsia"/>
          <w:kern w:val="0"/>
          <w:szCs w:val="21"/>
        </w:rPr>
        <w:t>持续走强。</w:t>
      </w:r>
    </w:p>
    <w:p w14:paraId="18D0B8B1" w14:textId="4277A3F1" w:rsidR="00CB5126" w:rsidRDefault="00642D77" w:rsidP="00CB5126">
      <w:pPr>
        <w:widowControl/>
        <w:ind w:firstLineChars="135" w:firstLine="283"/>
        <w:jc w:val="left"/>
        <w:rPr>
          <w:rFonts w:ascii="宋体" w:hAnsi="宋体"/>
          <w:kern w:val="0"/>
          <w:szCs w:val="21"/>
        </w:rPr>
      </w:pPr>
      <w:r w:rsidRPr="00642D77">
        <w:rPr>
          <w:noProof/>
        </w:rPr>
        <w:drawing>
          <wp:inline distT="0" distB="0" distL="0" distR="0" wp14:anchorId="3524F66F" wp14:editId="49C916AC">
            <wp:extent cx="7018020" cy="1470660"/>
            <wp:effectExtent l="0" t="0" r="0" b="0"/>
            <wp:docPr id="1879" name="图片 1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7018020" cy="1470660"/>
                    </a:xfrm>
                    <a:prstGeom prst="rect">
                      <a:avLst/>
                    </a:prstGeom>
                    <a:noFill/>
                    <a:ln>
                      <a:noFill/>
                    </a:ln>
                  </pic:spPr>
                </pic:pic>
              </a:graphicData>
            </a:graphic>
          </wp:inline>
        </w:drawing>
      </w:r>
    </w:p>
    <w:p w14:paraId="1A4A0D22" w14:textId="69D5FDEC" w:rsidR="00CB5126" w:rsidRDefault="00CB5126" w:rsidP="00CB5126">
      <w:pPr>
        <w:widowControl/>
        <w:ind w:firstLineChars="135" w:firstLine="283"/>
        <w:jc w:val="left"/>
        <w:rPr>
          <w:rFonts w:ascii="宋体" w:hAnsi="宋体"/>
          <w:kern w:val="0"/>
          <w:szCs w:val="21"/>
        </w:rPr>
      </w:pPr>
      <w:r w:rsidRPr="00766F9D">
        <w:rPr>
          <w:rFonts w:ascii="宋体" w:hAnsi="宋体" w:hint="eastAsia"/>
          <w:kern w:val="0"/>
          <w:szCs w:val="21"/>
        </w:rPr>
        <w:t>2020年</w:t>
      </w:r>
      <w:r>
        <w:rPr>
          <w:rFonts w:ascii="宋体" w:hAnsi="宋体" w:hint="eastAsia"/>
          <w:kern w:val="0"/>
          <w:szCs w:val="21"/>
        </w:rPr>
        <w:t>乘用车</w:t>
      </w:r>
      <w:r w:rsidRPr="00766F9D">
        <w:rPr>
          <w:rFonts w:ascii="宋体" w:hAnsi="宋体" w:hint="eastAsia"/>
          <w:kern w:val="0"/>
          <w:szCs w:val="21"/>
        </w:rPr>
        <w:t>新能源车销量达到117万台，同比增长11%</w:t>
      </w:r>
      <w:r>
        <w:rPr>
          <w:rFonts w:ascii="宋体" w:hAnsi="宋体" w:hint="eastAsia"/>
          <w:kern w:val="0"/>
          <w:szCs w:val="21"/>
        </w:rPr>
        <w:t>。2</w:t>
      </w:r>
      <w:r>
        <w:rPr>
          <w:rFonts w:ascii="宋体" w:hAnsi="宋体"/>
          <w:kern w:val="0"/>
          <w:szCs w:val="21"/>
        </w:rPr>
        <w:t>1</w:t>
      </w:r>
      <w:r>
        <w:rPr>
          <w:rFonts w:ascii="宋体" w:hAnsi="宋体" w:hint="eastAsia"/>
          <w:kern w:val="0"/>
          <w:szCs w:val="21"/>
        </w:rPr>
        <w:t>年</w:t>
      </w:r>
      <w:r w:rsidRPr="00F07168">
        <w:rPr>
          <w:rFonts w:hint="eastAsia"/>
          <w:color w:val="000000" w:themeColor="text1"/>
        </w:rPr>
        <w:t>1-</w:t>
      </w:r>
      <w:r w:rsidR="00DA4E8C">
        <w:rPr>
          <w:rFonts w:hint="eastAsia"/>
          <w:color w:val="000000" w:themeColor="text1"/>
        </w:rPr>
        <w:t>8</w:t>
      </w:r>
      <w:r w:rsidR="00DA4E8C">
        <w:rPr>
          <w:rFonts w:hint="eastAsia"/>
          <w:color w:val="000000" w:themeColor="text1"/>
        </w:rPr>
        <w:t>月</w:t>
      </w:r>
      <w:r w:rsidRPr="00F07168">
        <w:rPr>
          <w:rFonts w:hint="eastAsia"/>
          <w:color w:val="000000" w:themeColor="text1"/>
        </w:rPr>
        <w:t>新能源乘用车批发</w:t>
      </w:r>
      <w:r w:rsidRPr="00F07168">
        <w:rPr>
          <w:rFonts w:hint="eastAsia"/>
          <w:color w:val="000000" w:themeColor="text1"/>
        </w:rPr>
        <w:t>133.9</w:t>
      </w:r>
      <w:r w:rsidRPr="00F07168">
        <w:rPr>
          <w:rFonts w:hint="eastAsia"/>
          <w:color w:val="000000" w:themeColor="text1"/>
        </w:rPr>
        <w:t>万辆，同比增长</w:t>
      </w:r>
      <w:r w:rsidRPr="00F07168">
        <w:rPr>
          <w:rFonts w:hint="eastAsia"/>
          <w:color w:val="000000" w:themeColor="text1"/>
        </w:rPr>
        <w:t>227.4%</w:t>
      </w:r>
      <w:r w:rsidRPr="00F07168">
        <w:rPr>
          <w:rFonts w:hint="eastAsia"/>
          <w:color w:val="000000" w:themeColor="text1"/>
        </w:rPr>
        <w:t>。</w:t>
      </w:r>
    </w:p>
    <w:p w14:paraId="25E698FC" w14:textId="7FEA678A" w:rsidR="00CB5126" w:rsidRDefault="00CB5126" w:rsidP="00CB5126">
      <w:pPr>
        <w:widowControl/>
        <w:ind w:firstLineChars="135" w:firstLine="283"/>
        <w:jc w:val="left"/>
        <w:rPr>
          <w:rFonts w:ascii="宋体" w:hAnsi="宋体"/>
          <w:kern w:val="0"/>
          <w:szCs w:val="21"/>
        </w:rPr>
      </w:pPr>
      <w:r>
        <w:rPr>
          <w:rFonts w:ascii="宋体" w:hAnsi="宋体" w:hint="eastAsia"/>
          <w:kern w:val="0"/>
          <w:szCs w:val="21"/>
        </w:rPr>
        <w:t>今年</w:t>
      </w:r>
      <w:r w:rsidR="00DA4E8C">
        <w:rPr>
          <w:rFonts w:ascii="宋体" w:hAnsi="宋体" w:hint="eastAsia"/>
          <w:kern w:val="0"/>
          <w:szCs w:val="21"/>
        </w:rPr>
        <w:t>8月</w:t>
      </w:r>
      <w:r w:rsidRPr="00766F9D">
        <w:rPr>
          <w:rFonts w:ascii="宋体" w:hAnsi="宋体" w:hint="eastAsia"/>
          <w:kern w:val="0"/>
          <w:szCs w:val="21"/>
        </w:rPr>
        <w:t>份达到</w:t>
      </w:r>
      <w:r>
        <w:rPr>
          <w:rFonts w:ascii="宋体" w:hAnsi="宋体"/>
          <w:kern w:val="0"/>
          <w:szCs w:val="21"/>
        </w:rPr>
        <w:t>24</w:t>
      </w:r>
      <w:r w:rsidRPr="00766F9D">
        <w:rPr>
          <w:rFonts w:ascii="宋体" w:hAnsi="宋体" w:hint="eastAsia"/>
          <w:kern w:val="0"/>
          <w:szCs w:val="21"/>
        </w:rPr>
        <w:t>万台，销量同比增速</w:t>
      </w:r>
      <w:r>
        <w:rPr>
          <w:rFonts w:ascii="宋体" w:hAnsi="宋体" w:hint="eastAsia"/>
          <w:kern w:val="0"/>
          <w:szCs w:val="21"/>
        </w:rPr>
        <w:t>2倍</w:t>
      </w:r>
      <w:r w:rsidRPr="00766F9D">
        <w:rPr>
          <w:rFonts w:ascii="宋体" w:hAnsi="宋体" w:hint="eastAsia"/>
          <w:kern w:val="0"/>
          <w:szCs w:val="21"/>
        </w:rPr>
        <w:t>，也就体现</w:t>
      </w:r>
      <w:r>
        <w:rPr>
          <w:rFonts w:ascii="宋体" w:hAnsi="宋体" w:hint="eastAsia"/>
          <w:kern w:val="0"/>
          <w:szCs w:val="21"/>
        </w:rPr>
        <w:t>新能源车年初受到市场拉动而</w:t>
      </w:r>
      <w:r w:rsidRPr="00766F9D">
        <w:rPr>
          <w:rFonts w:ascii="宋体" w:hAnsi="宋体" w:hint="eastAsia"/>
          <w:kern w:val="0"/>
          <w:szCs w:val="21"/>
        </w:rPr>
        <w:t>呈现是爆发增长的特征</w:t>
      </w:r>
      <w:r>
        <w:rPr>
          <w:rFonts w:ascii="宋体" w:hAnsi="宋体" w:hint="eastAsia"/>
          <w:kern w:val="0"/>
          <w:szCs w:val="21"/>
        </w:rPr>
        <w:t>。</w:t>
      </w:r>
    </w:p>
    <w:p w14:paraId="1A87C7E7" w14:textId="77777777" w:rsidR="00CB5126" w:rsidRDefault="00CB5126" w:rsidP="00CB5126">
      <w:pPr>
        <w:widowControl/>
        <w:ind w:firstLineChars="135" w:firstLine="283"/>
        <w:jc w:val="left"/>
        <w:rPr>
          <w:rFonts w:ascii="宋体" w:hAnsi="宋体"/>
          <w:kern w:val="0"/>
          <w:szCs w:val="21"/>
        </w:rPr>
      </w:pPr>
      <w:r>
        <w:rPr>
          <w:rFonts w:ascii="宋体" w:hAnsi="宋体"/>
          <w:kern w:val="0"/>
          <w:szCs w:val="21"/>
        </w:rPr>
        <w:t>2021</w:t>
      </w:r>
      <w:r>
        <w:rPr>
          <w:rFonts w:ascii="宋体" w:hAnsi="宋体" w:hint="eastAsia"/>
          <w:kern w:val="0"/>
          <w:szCs w:val="21"/>
        </w:rPr>
        <w:t>年</w:t>
      </w:r>
      <w:r w:rsidRPr="00766F9D">
        <w:rPr>
          <w:rFonts w:ascii="宋体" w:hAnsi="宋体" w:hint="eastAsia"/>
          <w:kern w:val="0"/>
          <w:szCs w:val="21"/>
        </w:rPr>
        <w:t>中国车市进入一个相对平稳增长的特征</w:t>
      </w:r>
      <w:r>
        <w:rPr>
          <w:rFonts w:ascii="宋体" w:hAnsi="宋体" w:hint="eastAsia"/>
          <w:kern w:val="0"/>
          <w:szCs w:val="21"/>
        </w:rPr>
        <w:t>，但新能源保持高增长趋势</w:t>
      </w:r>
      <w:r w:rsidRPr="00766F9D">
        <w:rPr>
          <w:rFonts w:ascii="宋体" w:hAnsi="宋体" w:hint="eastAsia"/>
          <w:kern w:val="0"/>
          <w:szCs w:val="21"/>
        </w:rPr>
        <w:t>。</w:t>
      </w:r>
      <w:r>
        <w:rPr>
          <w:rFonts w:ascii="宋体" w:hAnsi="宋体" w:hint="eastAsia"/>
          <w:kern w:val="0"/>
          <w:szCs w:val="21"/>
        </w:rPr>
        <w:t>连续两年的低迷为2</w:t>
      </w:r>
      <w:r>
        <w:rPr>
          <w:rFonts w:ascii="宋体" w:hAnsi="宋体"/>
          <w:kern w:val="0"/>
          <w:szCs w:val="21"/>
        </w:rPr>
        <w:t>021</w:t>
      </w:r>
      <w:r>
        <w:rPr>
          <w:rFonts w:ascii="宋体" w:hAnsi="宋体" w:hint="eastAsia"/>
          <w:kern w:val="0"/>
          <w:szCs w:val="21"/>
        </w:rPr>
        <w:t>年奠定高增长基础。今年的后期增长压力不断加大。从基数看，</w:t>
      </w:r>
      <w:r>
        <w:rPr>
          <w:rFonts w:ascii="宋体" w:hAnsi="宋体"/>
          <w:kern w:val="0"/>
          <w:szCs w:val="21"/>
        </w:rPr>
        <w:t>19</w:t>
      </w:r>
      <w:r>
        <w:rPr>
          <w:rFonts w:ascii="宋体" w:hAnsi="宋体" w:hint="eastAsia"/>
          <w:kern w:val="0"/>
          <w:szCs w:val="21"/>
        </w:rPr>
        <w:t>年的</w:t>
      </w:r>
      <w:r>
        <w:rPr>
          <w:rFonts w:ascii="宋体" w:hAnsi="宋体"/>
          <w:kern w:val="0"/>
          <w:szCs w:val="21"/>
        </w:rPr>
        <w:t>8-9</w:t>
      </w:r>
      <w:r>
        <w:rPr>
          <w:rFonts w:ascii="宋体" w:hAnsi="宋体" w:hint="eastAsia"/>
          <w:kern w:val="0"/>
          <w:szCs w:val="21"/>
        </w:rPr>
        <w:t>月同比下降</w:t>
      </w:r>
      <w:r>
        <w:rPr>
          <w:rFonts w:ascii="宋体" w:hAnsi="宋体"/>
          <w:kern w:val="0"/>
          <w:szCs w:val="21"/>
        </w:rPr>
        <w:t>25</w:t>
      </w:r>
      <w:r>
        <w:rPr>
          <w:rFonts w:ascii="宋体" w:hAnsi="宋体" w:hint="eastAsia"/>
          <w:kern w:val="0"/>
          <w:szCs w:val="21"/>
        </w:rPr>
        <w:t>%，</w:t>
      </w:r>
      <w:r>
        <w:rPr>
          <w:rFonts w:ascii="宋体" w:hAnsi="宋体"/>
          <w:kern w:val="0"/>
          <w:szCs w:val="21"/>
        </w:rPr>
        <w:t>10-</w:t>
      </w:r>
      <w:r w:rsidRPr="00766F9D">
        <w:rPr>
          <w:rFonts w:ascii="宋体" w:hAnsi="宋体" w:hint="eastAsia"/>
          <w:kern w:val="0"/>
          <w:szCs w:val="21"/>
        </w:rPr>
        <w:t>1</w:t>
      </w:r>
      <w:r>
        <w:rPr>
          <w:rFonts w:ascii="宋体" w:hAnsi="宋体"/>
          <w:kern w:val="0"/>
          <w:szCs w:val="21"/>
        </w:rPr>
        <w:t>2</w:t>
      </w:r>
      <w:r>
        <w:rPr>
          <w:rFonts w:ascii="宋体" w:hAnsi="宋体" w:hint="eastAsia"/>
          <w:kern w:val="0"/>
          <w:szCs w:val="21"/>
        </w:rPr>
        <w:t>月</w:t>
      </w:r>
      <w:r w:rsidRPr="00766F9D">
        <w:rPr>
          <w:rFonts w:ascii="宋体" w:hAnsi="宋体" w:hint="eastAsia"/>
          <w:kern w:val="0"/>
          <w:szCs w:val="21"/>
        </w:rPr>
        <w:t>份销量</w:t>
      </w:r>
      <w:r>
        <w:rPr>
          <w:rFonts w:ascii="宋体" w:hAnsi="宋体" w:hint="eastAsia"/>
          <w:kern w:val="0"/>
          <w:szCs w:val="21"/>
        </w:rPr>
        <w:t>的基数也不是特别高，今年后期仍持续高增长；</w:t>
      </w:r>
      <w:r>
        <w:rPr>
          <w:rFonts w:ascii="宋体" w:hAnsi="宋体"/>
          <w:kern w:val="0"/>
          <w:szCs w:val="21"/>
        </w:rPr>
        <w:t xml:space="preserve"> </w:t>
      </w:r>
    </w:p>
    <w:p w14:paraId="660C9FEA" w14:textId="77777777" w:rsidR="00CB5126" w:rsidRDefault="00CB5126" w:rsidP="00CB5126">
      <w:pPr>
        <w:widowControl/>
        <w:ind w:firstLineChars="135" w:firstLine="283"/>
        <w:jc w:val="left"/>
        <w:rPr>
          <w:rFonts w:ascii="宋体" w:hAnsi="宋体"/>
          <w:kern w:val="0"/>
          <w:szCs w:val="21"/>
        </w:rPr>
      </w:pPr>
    </w:p>
    <w:p w14:paraId="0D5FBA4A" w14:textId="4B5CB421" w:rsidR="00CB5126" w:rsidRPr="00004EE1" w:rsidRDefault="00DA4E8C" w:rsidP="00CB5126">
      <w:pPr>
        <w:pStyle w:val="ad"/>
        <w:widowControl/>
        <w:numPr>
          <w:ilvl w:val="0"/>
          <w:numId w:val="2"/>
        </w:numPr>
        <w:ind w:firstLineChars="0"/>
        <w:jc w:val="left"/>
        <w:outlineLvl w:val="1"/>
        <w:rPr>
          <w:rFonts w:ascii="黑体" w:eastAsia="黑体" w:hAnsi="黑体"/>
          <w:b/>
          <w:color w:val="FF0000"/>
          <w:sz w:val="24"/>
        </w:rPr>
      </w:pPr>
      <w:r>
        <w:rPr>
          <w:rFonts w:ascii="黑体" w:eastAsia="黑体" w:hAnsi="黑体" w:hint="eastAsia"/>
          <w:b/>
          <w:color w:val="FF0000"/>
          <w:sz w:val="24"/>
        </w:rPr>
        <w:t>8月</w:t>
      </w:r>
      <w:r w:rsidR="00CB5126" w:rsidRPr="00004EE1">
        <w:rPr>
          <w:rFonts w:ascii="黑体" w:eastAsia="黑体" w:hAnsi="黑体" w:hint="eastAsia"/>
          <w:b/>
          <w:color w:val="FF0000"/>
          <w:sz w:val="24"/>
        </w:rPr>
        <w:t>新能源车零售增速</w:t>
      </w:r>
      <w:r w:rsidR="00CB5126">
        <w:rPr>
          <w:rFonts w:ascii="黑体" w:eastAsia="黑体" w:hAnsi="黑体" w:hint="eastAsia"/>
          <w:b/>
          <w:color w:val="FF0000"/>
          <w:sz w:val="24"/>
        </w:rPr>
        <w:t>强</w:t>
      </w:r>
    </w:p>
    <w:p w14:paraId="2C7A5A0A" w14:textId="66D2E61C" w:rsidR="00CB5126" w:rsidRDefault="00642D77" w:rsidP="00CB5126">
      <w:pPr>
        <w:widowControl/>
        <w:ind w:firstLineChars="202" w:firstLine="424"/>
        <w:jc w:val="left"/>
        <w:rPr>
          <w:rFonts w:ascii="宋体" w:hAnsi="宋体"/>
          <w:kern w:val="0"/>
          <w:szCs w:val="21"/>
        </w:rPr>
      </w:pPr>
      <w:r>
        <w:rPr>
          <w:rFonts w:ascii="宋体" w:hAnsi="宋体"/>
          <w:noProof/>
          <w:kern w:val="0"/>
          <w:szCs w:val="21"/>
        </w:rPr>
        <w:drawing>
          <wp:inline distT="0" distB="0" distL="0" distR="0" wp14:anchorId="416EDC77" wp14:editId="03DD9612">
            <wp:extent cx="6956425" cy="4163695"/>
            <wp:effectExtent l="0" t="0" r="0" b="8255"/>
            <wp:docPr id="1881" name="图片 1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6956425" cy="4163695"/>
                    </a:xfrm>
                    <a:prstGeom prst="rect">
                      <a:avLst/>
                    </a:prstGeom>
                    <a:noFill/>
                  </pic:spPr>
                </pic:pic>
              </a:graphicData>
            </a:graphic>
          </wp:inline>
        </w:drawing>
      </w:r>
    </w:p>
    <w:p w14:paraId="6CDCEB1A" w14:textId="77777777" w:rsidR="00CB5126" w:rsidRDefault="00CB5126" w:rsidP="00CB5126">
      <w:pPr>
        <w:widowControl/>
        <w:ind w:firstLineChars="202" w:firstLine="424"/>
        <w:jc w:val="left"/>
        <w:rPr>
          <w:rFonts w:ascii="宋体" w:hAnsi="宋体"/>
          <w:kern w:val="0"/>
          <w:szCs w:val="21"/>
        </w:rPr>
      </w:pPr>
    </w:p>
    <w:p w14:paraId="72342A7F" w14:textId="4A2455B4" w:rsidR="00CB5126" w:rsidRDefault="00CB5126" w:rsidP="00CB5126">
      <w:pPr>
        <w:ind w:firstLineChars="202" w:firstLine="424"/>
        <w:rPr>
          <w:rFonts w:ascii="宋体" w:hAnsi="宋体"/>
          <w:kern w:val="0"/>
          <w:szCs w:val="21"/>
        </w:rPr>
      </w:pPr>
      <w:proofErr w:type="gramStart"/>
      <w:r>
        <w:rPr>
          <w:rFonts w:ascii="宋体" w:hAnsi="宋体" w:hint="eastAsia"/>
          <w:kern w:val="0"/>
          <w:szCs w:val="21"/>
        </w:rPr>
        <w:t>从乘联会</w:t>
      </w:r>
      <w:proofErr w:type="gramEnd"/>
      <w:r>
        <w:rPr>
          <w:rFonts w:ascii="宋体" w:hAnsi="宋体" w:hint="eastAsia"/>
          <w:kern w:val="0"/>
          <w:szCs w:val="21"/>
        </w:rPr>
        <w:t>的零售数据看，</w:t>
      </w:r>
      <w:r w:rsidR="00DA4E8C">
        <w:rPr>
          <w:rFonts w:ascii="宋体" w:hAnsi="宋体" w:hint="eastAsia"/>
          <w:color w:val="000000" w:themeColor="text1"/>
          <w:szCs w:val="21"/>
        </w:rPr>
        <w:t>8月</w:t>
      </w:r>
      <w:r w:rsidRPr="00F07168">
        <w:rPr>
          <w:rFonts w:ascii="宋体" w:hAnsi="宋体" w:hint="eastAsia"/>
          <w:color w:val="000000" w:themeColor="text1"/>
          <w:szCs w:val="21"/>
        </w:rPr>
        <w:t>新能源乘用车零售销量达到22.2万辆，同比增长169.4%，环比下降3.2%。1-</w:t>
      </w:r>
      <w:r w:rsidR="00DA4E8C">
        <w:rPr>
          <w:rFonts w:ascii="宋体" w:hAnsi="宋体" w:hint="eastAsia"/>
          <w:color w:val="000000" w:themeColor="text1"/>
          <w:szCs w:val="21"/>
        </w:rPr>
        <w:t>8月</w:t>
      </w:r>
      <w:r w:rsidRPr="00F07168">
        <w:rPr>
          <w:rFonts w:ascii="宋体" w:hAnsi="宋体" w:hint="eastAsia"/>
          <w:color w:val="000000" w:themeColor="text1"/>
          <w:szCs w:val="21"/>
        </w:rPr>
        <w:t>新能源车零售122.9万辆，同比增长210.2%。</w:t>
      </w:r>
      <w:r>
        <w:rPr>
          <w:rFonts w:ascii="宋体" w:hAnsi="宋体" w:hint="eastAsia"/>
          <w:color w:val="000000" w:themeColor="text1"/>
          <w:szCs w:val="21"/>
        </w:rPr>
        <w:t>本月</w:t>
      </w:r>
      <w:r w:rsidRPr="00CB3BB6">
        <w:rPr>
          <w:rFonts w:ascii="宋体" w:hAnsi="宋体" w:hint="eastAsia"/>
          <w:kern w:val="0"/>
          <w:szCs w:val="21"/>
        </w:rPr>
        <w:t>相对于</w:t>
      </w:r>
      <w:r>
        <w:rPr>
          <w:rFonts w:ascii="宋体" w:hAnsi="宋体"/>
          <w:kern w:val="0"/>
          <w:szCs w:val="21"/>
        </w:rPr>
        <w:t>20</w:t>
      </w:r>
      <w:r w:rsidRPr="00CB3BB6">
        <w:rPr>
          <w:rFonts w:ascii="宋体" w:hAnsi="宋体" w:hint="eastAsia"/>
          <w:kern w:val="0"/>
          <w:szCs w:val="21"/>
        </w:rPr>
        <w:t>年</w:t>
      </w:r>
      <w:r w:rsidR="00DA4E8C">
        <w:rPr>
          <w:rFonts w:ascii="宋体" w:hAnsi="宋体" w:hint="eastAsia"/>
          <w:kern w:val="0"/>
          <w:szCs w:val="21"/>
        </w:rPr>
        <w:t>8月</w:t>
      </w:r>
      <w:r w:rsidRPr="00CB3BB6">
        <w:rPr>
          <w:rFonts w:ascii="宋体" w:hAnsi="宋体" w:hint="eastAsia"/>
          <w:kern w:val="0"/>
          <w:szCs w:val="21"/>
        </w:rPr>
        <w:t>份的走势大幅</w:t>
      </w:r>
      <w:r>
        <w:rPr>
          <w:rFonts w:ascii="宋体" w:hAnsi="宋体" w:hint="eastAsia"/>
          <w:kern w:val="0"/>
          <w:szCs w:val="21"/>
        </w:rPr>
        <w:t>提升，走势</w:t>
      </w:r>
      <w:r w:rsidRPr="00CB3BB6">
        <w:rPr>
          <w:rFonts w:ascii="宋体" w:hAnsi="宋体" w:hint="eastAsia"/>
          <w:kern w:val="0"/>
          <w:szCs w:val="21"/>
        </w:rPr>
        <w:t>很不错的</w:t>
      </w:r>
      <w:r>
        <w:rPr>
          <w:rFonts w:ascii="宋体" w:hAnsi="宋体" w:hint="eastAsia"/>
          <w:kern w:val="0"/>
          <w:szCs w:val="21"/>
        </w:rPr>
        <w:t>。今年零售走势上半年与2</w:t>
      </w:r>
      <w:r>
        <w:rPr>
          <w:rFonts w:ascii="宋体" w:hAnsi="宋体"/>
          <w:kern w:val="0"/>
          <w:szCs w:val="21"/>
        </w:rPr>
        <w:t>019</w:t>
      </w:r>
      <w:r>
        <w:rPr>
          <w:rFonts w:ascii="宋体" w:hAnsi="宋体" w:hint="eastAsia"/>
          <w:kern w:val="0"/>
          <w:szCs w:val="21"/>
        </w:rPr>
        <w:t>年类似，但2</w:t>
      </w:r>
      <w:r>
        <w:rPr>
          <w:rFonts w:ascii="宋体" w:hAnsi="宋体"/>
          <w:kern w:val="0"/>
          <w:szCs w:val="21"/>
        </w:rPr>
        <w:t>019</w:t>
      </w:r>
      <w:r>
        <w:rPr>
          <w:rFonts w:ascii="宋体" w:hAnsi="宋体" w:hint="eastAsia"/>
          <w:kern w:val="0"/>
          <w:szCs w:val="21"/>
        </w:rPr>
        <w:t>年是补贴延续，今年是补贴调整，2</w:t>
      </w:r>
      <w:r>
        <w:rPr>
          <w:rFonts w:ascii="宋体" w:hAnsi="宋体"/>
          <w:kern w:val="0"/>
          <w:szCs w:val="21"/>
        </w:rPr>
        <w:t>0</w:t>
      </w:r>
      <w:r>
        <w:rPr>
          <w:rFonts w:ascii="宋体" w:hAnsi="宋体" w:hint="eastAsia"/>
          <w:kern w:val="0"/>
          <w:szCs w:val="21"/>
        </w:rPr>
        <w:t>年的下半年的走势与今年下半年相近，今年市场潜力较大。</w:t>
      </w:r>
    </w:p>
    <w:p w14:paraId="564F3343" w14:textId="77777777" w:rsidR="00CB5126" w:rsidRDefault="00CB5126" w:rsidP="00CB5126">
      <w:pPr>
        <w:widowControl/>
        <w:ind w:firstLineChars="202" w:firstLine="424"/>
        <w:jc w:val="left"/>
        <w:rPr>
          <w:rFonts w:ascii="宋体" w:hAnsi="宋体"/>
          <w:kern w:val="0"/>
          <w:szCs w:val="21"/>
        </w:rPr>
      </w:pPr>
    </w:p>
    <w:bookmarkEnd w:id="52"/>
    <w:p w14:paraId="376E652F" w14:textId="77777777" w:rsidR="00CB5126" w:rsidRPr="00F901D2" w:rsidRDefault="00CB5126" w:rsidP="00CB5126">
      <w:pPr>
        <w:pStyle w:val="ad"/>
        <w:widowControl/>
        <w:numPr>
          <w:ilvl w:val="0"/>
          <w:numId w:val="2"/>
        </w:numPr>
        <w:ind w:firstLineChars="0"/>
        <w:jc w:val="left"/>
        <w:outlineLvl w:val="1"/>
        <w:rPr>
          <w:rFonts w:ascii="黑体" w:eastAsia="黑体" w:hAnsi="黑体"/>
          <w:b/>
          <w:color w:val="FF0000"/>
          <w:sz w:val="24"/>
        </w:rPr>
      </w:pPr>
      <w:r w:rsidRPr="00F901D2">
        <w:rPr>
          <w:rFonts w:ascii="黑体" w:eastAsia="黑体" w:hAnsi="黑体" w:hint="eastAsia"/>
          <w:b/>
          <w:color w:val="FF0000"/>
          <w:sz w:val="24"/>
        </w:rPr>
        <w:t>传统车与新能源</w:t>
      </w:r>
      <w:proofErr w:type="gramStart"/>
      <w:r w:rsidRPr="00F901D2">
        <w:rPr>
          <w:rFonts w:ascii="黑体" w:eastAsia="黑体" w:hAnsi="黑体" w:hint="eastAsia"/>
          <w:b/>
          <w:color w:val="FF0000"/>
          <w:sz w:val="24"/>
        </w:rPr>
        <w:t>车形成</w:t>
      </w:r>
      <w:proofErr w:type="gramEnd"/>
      <w:r w:rsidRPr="00F901D2">
        <w:rPr>
          <w:rFonts w:ascii="黑体" w:eastAsia="黑体" w:hAnsi="黑体" w:hint="eastAsia"/>
          <w:b/>
          <w:color w:val="FF0000"/>
          <w:sz w:val="24"/>
        </w:rPr>
        <w:t>反差</w:t>
      </w:r>
    </w:p>
    <w:p w14:paraId="212C9FBB" w14:textId="77777777" w:rsidR="00CB5126" w:rsidRDefault="00CB5126" w:rsidP="00CB5126">
      <w:pPr>
        <w:widowControl/>
        <w:ind w:firstLineChars="202" w:firstLine="424"/>
        <w:jc w:val="left"/>
        <w:rPr>
          <w:rFonts w:ascii="宋体" w:hAnsi="宋体"/>
          <w:kern w:val="0"/>
          <w:szCs w:val="21"/>
        </w:rPr>
      </w:pPr>
      <w:r>
        <w:rPr>
          <w:rFonts w:ascii="宋体" w:hAnsi="宋体"/>
          <w:noProof/>
          <w:kern w:val="0"/>
          <w:szCs w:val="21"/>
        </w:rPr>
        <w:drawing>
          <wp:inline distT="0" distB="0" distL="0" distR="0" wp14:anchorId="7927C08F" wp14:editId="05132371">
            <wp:extent cx="6383020" cy="3797935"/>
            <wp:effectExtent l="0" t="0" r="0" b="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6383020" cy="3797935"/>
                    </a:xfrm>
                    <a:prstGeom prst="rect">
                      <a:avLst/>
                    </a:prstGeom>
                    <a:noFill/>
                  </pic:spPr>
                </pic:pic>
              </a:graphicData>
            </a:graphic>
          </wp:inline>
        </w:drawing>
      </w:r>
    </w:p>
    <w:p w14:paraId="47F892BD" w14:textId="77777777" w:rsidR="00CB5126" w:rsidRDefault="00CB5126" w:rsidP="00CB5126">
      <w:pPr>
        <w:widowControl/>
        <w:ind w:firstLineChars="202" w:firstLine="424"/>
        <w:jc w:val="left"/>
        <w:rPr>
          <w:rFonts w:ascii="宋体" w:hAnsi="宋体"/>
          <w:kern w:val="0"/>
          <w:szCs w:val="21"/>
        </w:rPr>
      </w:pPr>
      <w:r w:rsidRPr="00F901D2">
        <w:rPr>
          <w:rFonts w:ascii="宋体" w:hAnsi="宋体" w:hint="eastAsia"/>
          <w:kern w:val="0"/>
          <w:szCs w:val="21"/>
        </w:rPr>
        <w:t>传统车与新能源</w:t>
      </w:r>
      <w:proofErr w:type="gramStart"/>
      <w:r w:rsidRPr="00F901D2">
        <w:rPr>
          <w:rFonts w:ascii="宋体" w:hAnsi="宋体" w:hint="eastAsia"/>
          <w:kern w:val="0"/>
          <w:szCs w:val="21"/>
        </w:rPr>
        <w:t>车形成</w:t>
      </w:r>
      <w:proofErr w:type="gramEnd"/>
      <w:r w:rsidRPr="00F901D2">
        <w:rPr>
          <w:rFonts w:ascii="宋体" w:hAnsi="宋体" w:hint="eastAsia"/>
          <w:kern w:val="0"/>
          <w:szCs w:val="21"/>
        </w:rPr>
        <w:t>反差</w:t>
      </w:r>
      <w:r>
        <w:rPr>
          <w:rFonts w:ascii="宋体" w:hAnsi="宋体" w:hint="eastAsia"/>
          <w:kern w:val="0"/>
          <w:szCs w:val="21"/>
        </w:rPr>
        <w:t>，新能源向上，传统车向下。纯</w:t>
      </w:r>
      <w:proofErr w:type="gramStart"/>
      <w:r>
        <w:rPr>
          <w:rFonts w:ascii="宋体" w:hAnsi="宋体" w:hint="eastAsia"/>
          <w:kern w:val="0"/>
          <w:szCs w:val="21"/>
        </w:rPr>
        <w:t>电动与传统车走势</w:t>
      </w:r>
      <w:proofErr w:type="gramEnd"/>
      <w:r>
        <w:rPr>
          <w:rFonts w:ascii="宋体" w:hAnsi="宋体" w:hint="eastAsia"/>
          <w:kern w:val="0"/>
          <w:szCs w:val="21"/>
        </w:rPr>
        <w:t>剧烈分化。</w:t>
      </w:r>
    </w:p>
    <w:p w14:paraId="26223347" w14:textId="77777777" w:rsidR="00CB5126" w:rsidRDefault="00CB5126" w:rsidP="00CB5126">
      <w:pPr>
        <w:widowControl/>
        <w:ind w:firstLineChars="202" w:firstLine="424"/>
        <w:jc w:val="left"/>
        <w:rPr>
          <w:rFonts w:ascii="宋体" w:hAnsi="宋体"/>
          <w:kern w:val="0"/>
          <w:szCs w:val="21"/>
        </w:rPr>
      </w:pPr>
    </w:p>
    <w:p w14:paraId="091603BD" w14:textId="77777777" w:rsidR="00CB5126" w:rsidRPr="00443FB4" w:rsidRDefault="00CB5126" w:rsidP="00CB5126">
      <w:pPr>
        <w:numPr>
          <w:ilvl w:val="0"/>
          <w:numId w:val="4"/>
        </w:numPr>
        <w:outlineLvl w:val="1"/>
        <w:rPr>
          <w:rFonts w:ascii="黑体" w:eastAsia="黑体" w:hAnsi="黑体"/>
          <w:bCs/>
          <w:sz w:val="24"/>
        </w:rPr>
      </w:pPr>
      <w:r w:rsidRPr="00443FB4">
        <w:rPr>
          <w:rFonts w:ascii="黑体" w:eastAsia="黑体" w:hAnsi="黑体" w:hint="eastAsia"/>
          <w:bCs/>
          <w:sz w:val="24"/>
        </w:rPr>
        <w:t>新能源与传统</w:t>
      </w:r>
      <w:proofErr w:type="gramStart"/>
      <w:r w:rsidRPr="00443FB4">
        <w:rPr>
          <w:rFonts w:ascii="黑体" w:eastAsia="黑体" w:hAnsi="黑体" w:hint="eastAsia"/>
          <w:bCs/>
          <w:sz w:val="24"/>
        </w:rPr>
        <w:t>车</w:t>
      </w:r>
      <w:r>
        <w:rPr>
          <w:rFonts w:ascii="黑体" w:eastAsia="黑体" w:hAnsi="黑体" w:hint="eastAsia"/>
          <w:bCs/>
          <w:sz w:val="24"/>
        </w:rPr>
        <w:t>走势</w:t>
      </w:r>
      <w:proofErr w:type="gramEnd"/>
      <w:r>
        <w:rPr>
          <w:rFonts w:ascii="黑体" w:eastAsia="黑体" w:hAnsi="黑体" w:hint="eastAsia"/>
          <w:bCs/>
          <w:sz w:val="24"/>
        </w:rPr>
        <w:t>对比</w:t>
      </w:r>
    </w:p>
    <w:p w14:paraId="2C9A0E14" w14:textId="121CF8B3" w:rsidR="00CB5126" w:rsidRDefault="001E7470" w:rsidP="00CB5126">
      <w:pPr>
        <w:widowControl/>
        <w:ind w:firstLineChars="201" w:firstLine="422"/>
        <w:jc w:val="left"/>
        <w:rPr>
          <w:rFonts w:ascii="宋体" w:hAnsi="宋体"/>
          <w:kern w:val="0"/>
          <w:szCs w:val="21"/>
        </w:rPr>
      </w:pPr>
      <w:r w:rsidRPr="000E7E65">
        <w:rPr>
          <w:noProof/>
        </w:rPr>
        <w:drawing>
          <wp:inline distT="0" distB="0" distL="0" distR="0" wp14:anchorId="7C7D9E93" wp14:editId="7A396C67">
            <wp:extent cx="5638800" cy="3459480"/>
            <wp:effectExtent l="0" t="0" r="0" b="7620"/>
            <wp:docPr id="1882" name="图片 1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638800" cy="3459480"/>
                    </a:xfrm>
                    <a:prstGeom prst="rect">
                      <a:avLst/>
                    </a:prstGeom>
                    <a:noFill/>
                    <a:ln>
                      <a:noFill/>
                    </a:ln>
                  </pic:spPr>
                </pic:pic>
              </a:graphicData>
            </a:graphic>
          </wp:inline>
        </w:drawing>
      </w:r>
    </w:p>
    <w:p w14:paraId="2D1AD362" w14:textId="2D250278" w:rsidR="00CB5126" w:rsidRDefault="00DA4E8C" w:rsidP="00CB5126">
      <w:pPr>
        <w:ind w:firstLineChars="202" w:firstLine="424"/>
        <w:rPr>
          <w:rFonts w:ascii="宋体" w:hAnsi="宋体"/>
          <w:color w:val="000000" w:themeColor="text1"/>
          <w:szCs w:val="21"/>
        </w:rPr>
      </w:pPr>
      <w:r>
        <w:rPr>
          <w:rFonts w:ascii="宋体" w:hAnsi="宋体" w:hint="eastAsia"/>
          <w:color w:val="000000" w:themeColor="text1"/>
          <w:szCs w:val="21"/>
        </w:rPr>
        <w:t>8月</w:t>
      </w:r>
      <w:r w:rsidR="00CB5126">
        <w:rPr>
          <w:rFonts w:ascii="宋体" w:hAnsi="宋体" w:hint="eastAsia"/>
          <w:color w:val="000000" w:themeColor="text1"/>
          <w:szCs w:val="21"/>
        </w:rPr>
        <w:t>新能源</w:t>
      </w:r>
      <w:proofErr w:type="gramStart"/>
      <w:r w:rsidR="00CB5126">
        <w:rPr>
          <w:rFonts w:ascii="宋体" w:hAnsi="宋体" w:hint="eastAsia"/>
          <w:color w:val="000000" w:themeColor="text1"/>
          <w:szCs w:val="21"/>
        </w:rPr>
        <w:t>车国内</w:t>
      </w:r>
      <w:proofErr w:type="gramEnd"/>
      <w:r w:rsidR="00CB5126">
        <w:rPr>
          <w:rFonts w:ascii="宋体" w:hAnsi="宋体" w:hint="eastAsia"/>
          <w:color w:val="000000" w:themeColor="text1"/>
          <w:szCs w:val="21"/>
        </w:rPr>
        <w:t>批发渗透率</w:t>
      </w:r>
      <w:r w:rsidR="00CB5126">
        <w:rPr>
          <w:rFonts w:ascii="宋体" w:hAnsi="宋体"/>
          <w:color w:val="000000" w:themeColor="text1"/>
          <w:szCs w:val="21"/>
        </w:rPr>
        <w:t>15</w:t>
      </w:r>
      <w:r w:rsidR="00CB5126">
        <w:rPr>
          <w:rFonts w:ascii="宋体" w:hAnsi="宋体" w:hint="eastAsia"/>
          <w:color w:val="000000" w:themeColor="text1"/>
          <w:szCs w:val="21"/>
        </w:rPr>
        <w:t>%，1</w:t>
      </w:r>
      <w:r w:rsidR="00CB5126">
        <w:rPr>
          <w:rFonts w:ascii="宋体" w:hAnsi="宋体"/>
          <w:color w:val="000000" w:themeColor="text1"/>
          <w:szCs w:val="21"/>
        </w:rPr>
        <w:t>-</w:t>
      </w:r>
      <w:r>
        <w:rPr>
          <w:rFonts w:ascii="宋体" w:hAnsi="宋体"/>
          <w:color w:val="000000" w:themeColor="text1"/>
          <w:szCs w:val="21"/>
        </w:rPr>
        <w:t>8月</w:t>
      </w:r>
      <w:r w:rsidR="00CB5126">
        <w:rPr>
          <w:rFonts w:ascii="宋体" w:hAnsi="宋体" w:hint="eastAsia"/>
          <w:color w:val="000000" w:themeColor="text1"/>
          <w:szCs w:val="21"/>
        </w:rPr>
        <w:t>渗透率</w:t>
      </w:r>
      <w:r w:rsidR="00CB5126">
        <w:rPr>
          <w:rFonts w:ascii="宋体" w:hAnsi="宋体"/>
          <w:color w:val="000000" w:themeColor="text1"/>
          <w:szCs w:val="21"/>
        </w:rPr>
        <w:t>11</w:t>
      </w:r>
      <w:r w:rsidR="00CB5126">
        <w:rPr>
          <w:rFonts w:ascii="宋体" w:hAnsi="宋体" w:hint="eastAsia"/>
          <w:color w:val="000000" w:themeColor="text1"/>
          <w:szCs w:val="21"/>
        </w:rPr>
        <w:t>%，较2</w:t>
      </w:r>
      <w:r w:rsidR="00CB5126">
        <w:rPr>
          <w:rFonts w:ascii="宋体" w:hAnsi="宋体"/>
          <w:color w:val="000000" w:themeColor="text1"/>
          <w:szCs w:val="21"/>
        </w:rPr>
        <w:t>020</w:t>
      </w:r>
      <w:r w:rsidR="00CB5126">
        <w:rPr>
          <w:rFonts w:ascii="宋体" w:hAnsi="宋体" w:hint="eastAsia"/>
          <w:color w:val="000000" w:themeColor="text1"/>
          <w:szCs w:val="21"/>
        </w:rPr>
        <w:t>年5</w:t>
      </w:r>
      <w:r w:rsidR="00CB5126">
        <w:rPr>
          <w:rFonts w:ascii="宋体" w:hAnsi="宋体"/>
          <w:color w:val="000000" w:themeColor="text1"/>
          <w:szCs w:val="21"/>
        </w:rPr>
        <w:t>.8</w:t>
      </w:r>
      <w:r w:rsidR="00CB5126">
        <w:rPr>
          <w:rFonts w:ascii="宋体" w:hAnsi="宋体" w:hint="eastAsia"/>
          <w:color w:val="000000" w:themeColor="text1"/>
          <w:szCs w:val="21"/>
        </w:rPr>
        <w:t>%的渗透率提升明显。</w:t>
      </w:r>
      <w:r>
        <w:rPr>
          <w:rFonts w:ascii="宋体" w:hAnsi="宋体" w:hint="eastAsia"/>
          <w:color w:val="000000" w:themeColor="text1"/>
          <w:szCs w:val="21"/>
        </w:rPr>
        <w:t>8月</w:t>
      </w:r>
      <w:r w:rsidR="00CB5126">
        <w:rPr>
          <w:rFonts w:ascii="宋体" w:hAnsi="宋体" w:hint="eastAsia"/>
          <w:color w:val="000000" w:themeColor="text1"/>
          <w:szCs w:val="21"/>
        </w:rPr>
        <w:t>，自主品牌中的新能源车渗透率</w:t>
      </w:r>
      <w:r w:rsidR="00CB5126">
        <w:rPr>
          <w:rFonts w:ascii="宋体" w:hAnsi="宋体"/>
          <w:color w:val="000000" w:themeColor="text1"/>
          <w:szCs w:val="21"/>
        </w:rPr>
        <w:t>26</w:t>
      </w:r>
      <w:r w:rsidR="00CB5126">
        <w:rPr>
          <w:rFonts w:ascii="宋体" w:hAnsi="宋体" w:hint="eastAsia"/>
          <w:color w:val="000000" w:themeColor="text1"/>
          <w:szCs w:val="21"/>
        </w:rPr>
        <w:t>%；豪华车中的新能源车渗透率</w:t>
      </w:r>
      <w:r w:rsidR="00CB5126">
        <w:rPr>
          <w:rFonts w:ascii="宋体" w:hAnsi="宋体"/>
          <w:color w:val="000000" w:themeColor="text1"/>
          <w:szCs w:val="21"/>
        </w:rPr>
        <w:t>17</w:t>
      </w:r>
      <w:r w:rsidR="00CB5126">
        <w:rPr>
          <w:rFonts w:ascii="宋体" w:hAnsi="宋体" w:hint="eastAsia"/>
          <w:color w:val="000000" w:themeColor="text1"/>
          <w:szCs w:val="21"/>
        </w:rPr>
        <w:t>%；而主流合资品牌中的新能源车渗透率仅有</w:t>
      </w:r>
      <w:r w:rsidR="00CB5126">
        <w:rPr>
          <w:rFonts w:ascii="宋体" w:hAnsi="宋体"/>
          <w:color w:val="000000" w:themeColor="text1"/>
          <w:szCs w:val="21"/>
        </w:rPr>
        <w:t>2</w:t>
      </w:r>
      <w:r w:rsidR="00CB5126">
        <w:rPr>
          <w:rFonts w:ascii="宋体" w:hAnsi="宋体" w:hint="eastAsia"/>
          <w:color w:val="000000" w:themeColor="text1"/>
          <w:szCs w:val="21"/>
        </w:rPr>
        <w:t>%。</w:t>
      </w:r>
    </w:p>
    <w:p w14:paraId="792C2054" w14:textId="66368EDB" w:rsidR="00CB5126" w:rsidRDefault="001E7470" w:rsidP="00CB5126">
      <w:pPr>
        <w:ind w:firstLineChars="202" w:firstLine="424"/>
        <w:rPr>
          <w:rFonts w:ascii="宋体" w:hAnsi="宋体"/>
          <w:color w:val="000000" w:themeColor="text1"/>
          <w:szCs w:val="21"/>
        </w:rPr>
      </w:pPr>
      <w:r w:rsidRPr="000E7E65">
        <w:rPr>
          <w:noProof/>
        </w:rPr>
        <w:drawing>
          <wp:inline distT="0" distB="0" distL="0" distR="0" wp14:anchorId="5613436C" wp14:editId="3C0E6B3D">
            <wp:extent cx="5638800" cy="3566160"/>
            <wp:effectExtent l="0" t="0" r="0" b="0"/>
            <wp:docPr id="1883" name="图片 1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638800" cy="3566160"/>
                    </a:xfrm>
                    <a:prstGeom prst="rect">
                      <a:avLst/>
                    </a:prstGeom>
                    <a:noFill/>
                    <a:ln>
                      <a:noFill/>
                    </a:ln>
                  </pic:spPr>
                </pic:pic>
              </a:graphicData>
            </a:graphic>
          </wp:inline>
        </w:drawing>
      </w:r>
    </w:p>
    <w:p w14:paraId="2CE12C87" w14:textId="09C7B7FE" w:rsidR="00CB5126" w:rsidRDefault="00DA4E8C" w:rsidP="00CB5126">
      <w:pPr>
        <w:ind w:firstLineChars="202" w:firstLine="424"/>
        <w:rPr>
          <w:rFonts w:ascii="宋体" w:hAnsi="宋体"/>
          <w:color w:val="000000" w:themeColor="text1"/>
          <w:szCs w:val="21"/>
        </w:rPr>
      </w:pPr>
      <w:r>
        <w:rPr>
          <w:rFonts w:ascii="宋体" w:hAnsi="宋体" w:hint="eastAsia"/>
          <w:color w:val="000000" w:themeColor="text1"/>
          <w:szCs w:val="21"/>
        </w:rPr>
        <w:t>8月</w:t>
      </w:r>
      <w:r w:rsidR="00CB5126">
        <w:rPr>
          <w:rFonts w:ascii="宋体" w:hAnsi="宋体" w:hint="eastAsia"/>
          <w:color w:val="000000" w:themeColor="text1"/>
          <w:szCs w:val="21"/>
        </w:rPr>
        <w:t>新能源</w:t>
      </w:r>
      <w:proofErr w:type="gramStart"/>
      <w:r w:rsidR="00CB5126">
        <w:rPr>
          <w:rFonts w:ascii="宋体" w:hAnsi="宋体" w:hint="eastAsia"/>
          <w:color w:val="000000" w:themeColor="text1"/>
          <w:szCs w:val="21"/>
        </w:rPr>
        <w:t>车国内</w:t>
      </w:r>
      <w:proofErr w:type="gramEnd"/>
      <w:r w:rsidR="00CB5126">
        <w:rPr>
          <w:rFonts w:ascii="宋体" w:hAnsi="宋体" w:hint="eastAsia"/>
          <w:color w:val="000000" w:themeColor="text1"/>
          <w:szCs w:val="21"/>
        </w:rPr>
        <w:t>零售渗透率</w:t>
      </w:r>
      <w:r w:rsidR="00CB5126">
        <w:rPr>
          <w:rFonts w:ascii="宋体" w:hAnsi="宋体"/>
          <w:color w:val="000000" w:themeColor="text1"/>
          <w:szCs w:val="21"/>
        </w:rPr>
        <w:t>14</w:t>
      </w:r>
      <w:r w:rsidR="00CB5126">
        <w:rPr>
          <w:rFonts w:ascii="宋体" w:hAnsi="宋体" w:hint="eastAsia"/>
          <w:color w:val="000000" w:themeColor="text1"/>
          <w:szCs w:val="21"/>
        </w:rPr>
        <w:t>%，1</w:t>
      </w:r>
      <w:r w:rsidR="00CB5126">
        <w:rPr>
          <w:rFonts w:ascii="宋体" w:hAnsi="宋体"/>
          <w:color w:val="000000" w:themeColor="text1"/>
          <w:szCs w:val="21"/>
        </w:rPr>
        <w:t>-</w:t>
      </w:r>
      <w:r>
        <w:rPr>
          <w:rFonts w:ascii="宋体" w:hAnsi="宋体"/>
          <w:color w:val="000000" w:themeColor="text1"/>
          <w:szCs w:val="21"/>
        </w:rPr>
        <w:t>8月</w:t>
      </w:r>
      <w:r w:rsidR="00CB5126">
        <w:rPr>
          <w:rFonts w:ascii="宋体" w:hAnsi="宋体" w:hint="eastAsia"/>
          <w:color w:val="000000" w:themeColor="text1"/>
          <w:szCs w:val="21"/>
        </w:rPr>
        <w:t>渗透率</w:t>
      </w:r>
      <w:r w:rsidR="00CB5126">
        <w:rPr>
          <w:rFonts w:ascii="宋体" w:hAnsi="宋体"/>
          <w:color w:val="000000" w:themeColor="text1"/>
          <w:szCs w:val="21"/>
        </w:rPr>
        <w:t>10</w:t>
      </w:r>
      <w:r w:rsidR="00CB5126">
        <w:rPr>
          <w:rFonts w:ascii="宋体" w:hAnsi="宋体" w:hint="eastAsia"/>
          <w:color w:val="000000" w:themeColor="text1"/>
          <w:szCs w:val="21"/>
        </w:rPr>
        <w:t>%，较2</w:t>
      </w:r>
      <w:r w:rsidR="00CB5126">
        <w:rPr>
          <w:rFonts w:ascii="宋体" w:hAnsi="宋体"/>
          <w:color w:val="000000" w:themeColor="text1"/>
          <w:szCs w:val="21"/>
        </w:rPr>
        <w:t>020</w:t>
      </w:r>
      <w:r w:rsidR="00CB5126">
        <w:rPr>
          <w:rFonts w:ascii="宋体" w:hAnsi="宋体" w:hint="eastAsia"/>
          <w:color w:val="000000" w:themeColor="text1"/>
          <w:szCs w:val="21"/>
        </w:rPr>
        <w:t>年5</w:t>
      </w:r>
      <w:r w:rsidR="00CB5126">
        <w:rPr>
          <w:rFonts w:ascii="宋体" w:hAnsi="宋体"/>
          <w:color w:val="000000" w:themeColor="text1"/>
          <w:szCs w:val="21"/>
        </w:rPr>
        <w:t>.8</w:t>
      </w:r>
      <w:r w:rsidR="00CB5126">
        <w:rPr>
          <w:rFonts w:ascii="宋体" w:hAnsi="宋体" w:hint="eastAsia"/>
          <w:color w:val="000000" w:themeColor="text1"/>
          <w:szCs w:val="21"/>
        </w:rPr>
        <w:t>%的渗透率提升明显。</w:t>
      </w:r>
      <w:r>
        <w:rPr>
          <w:rFonts w:ascii="宋体" w:hAnsi="宋体" w:hint="eastAsia"/>
          <w:color w:val="000000" w:themeColor="text1"/>
          <w:szCs w:val="21"/>
        </w:rPr>
        <w:t>8月</w:t>
      </w:r>
      <w:r w:rsidR="00CB5126">
        <w:rPr>
          <w:rFonts w:ascii="宋体" w:hAnsi="宋体" w:hint="eastAsia"/>
          <w:color w:val="000000" w:themeColor="text1"/>
          <w:szCs w:val="21"/>
        </w:rPr>
        <w:t>，自主品牌中的新能源车渗透率</w:t>
      </w:r>
      <w:r w:rsidR="00CB5126">
        <w:rPr>
          <w:rFonts w:ascii="宋体" w:hAnsi="宋体"/>
          <w:color w:val="000000" w:themeColor="text1"/>
          <w:szCs w:val="21"/>
        </w:rPr>
        <w:t>28</w:t>
      </w:r>
      <w:r w:rsidR="00CB5126">
        <w:rPr>
          <w:rFonts w:ascii="宋体" w:hAnsi="宋体" w:hint="eastAsia"/>
          <w:color w:val="000000" w:themeColor="text1"/>
          <w:szCs w:val="21"/>
        </w:rPr>
        <w:t>%；豪华车中的新能源车渗透率</w:t>
      </w:r>
      <w:r w:rsidR="00CB5126">
        <w:rPr>
          <w:rFonts w:ascii="宋体" w:hAnsi="宋体"/>
          <w:color w:val="000000" w:themeColor="text1"/>
          <w:szCs w:val="21"/>
        </w:rPr>
        <w:t>14</w:t>
      </w:r>
      <w:r w:rsidR="00CB5126">
        <w:rPr>
          <w:rFonts w:ascii="宋体" w:hAnsi="宋体" w:hint="eastAsia"/>
          <w:color w:val="000000" w:themeColor="text1"/>
          <w:szCs w:val="21"/>
        </w:rPr>
        <w:t>%；而主流合资品牌中的新能源车渗透率仅有</w:t>
      </w:r>
      <w:r w:rsidR="00CB5126">
        <w:rPr>
          <w:rFonts w:ascii="宋体" w:hAnsi="宋体"/>
          <w:color w:val="000000" w:themeColor="text1"/>
          <w:szCs w:val="21"/>
        </w:rPr>
        <w:t>2</w:t>
      </w:r>
      <w:r w:rsidR="00CB5126">
        <w:rPr>
          <w:rFonts w:ascii="宋体" w:hAnsi="宋体" w:hint="eastAsia"/>
          <w:color w:val="000000" w:themeColor="text1"/>
          <w:szCs w:val="21"/>
        </w:rPr>
        <w:t>%。</w:t>
      </w:r>
    </w:p>
    <w:p w14:paraId="5576142E" w14:textId="77777777" w:rsidR="00CB5126" w:rsidRPr="00050FCB" w:rsidRDefault="00CB5126" w:rsidP="00CB5126">
      <w:pPr>
        <w:widowControl/>
        <w:ind w:firstLineChars="202" w:firstLine="424"/>
        <w:jc w:val="left"/>
        <w:rPr>
          <w:rFonts w:ascii="宋体" w:hAnsi="宋体"/>
          <w:kern w:val="0"/>
          <w:szCs w:val="21"/>
        </w:rPr>
      </w:pPr>
    </w:p>
    <w:p w14:paraId="2DF0FA16" w14:textId="77777777" w:rsidR="00CB5126" w:rsidRPr="00466652" w:rsidRDefault="00CB5126" w:rsidP="00CB5126">
      <w:pPr>
        <w:widowControl/>
        <w:ind w:firstLineChars="202" w:firstLine="424"/>
        <w:jc w:val="left"/>
        <w:rPr>
          <w:rFonts w:ascii="宋体" w:hAnsi="宋体"/>
          <w:kern w:val="0"/>
          <w:szCs w:val="21"/>
        </w:rPr>
      </w:pPr>
    </w:p>
    <w:p w14:paraId="10B6DB83" w14:textId="006D4960" w:rsidR="00CB5126" w:rsidRPr="00180710" w:rsidRDefault="00A35EF7" w:rsidP="00CB5126">
      <w:pPr>
        <w:pStyle w:val="1"/>
        <w:spacing w:before="0" w:after="0"/>
        <w:rPr>
          <w:rFonts w:ascii="宋体" w:hAnsi="宋体"/>
          <w:b w:val="0"/>
          <w:color w:val="FF0000"/>
          <w:kern w:val="0"/>
          <w:sz w:val="28"/>
          <w:szCs w:val="21"/>
        </w:rPr>
      </w:pPr>
      <w:r>
        <w:rPr>
          <w:rFonts w:ascii="宋体" w:hAnsi="宋体" w:hint="eastAsia"/>
          <w:color w:val="FF0000"/>
          <w:kern w:val="0"/>
          <w:sz w:val="28"/>
          <w:szCs w:val="21"/>
        </w:rPr>
        <w:t>七</w:t>
      </w:r>
      <w:r w:rsidR="00CB5126" w:rsidRPr="00180710">
        <w:rPr>
          <w:rFonts w:ascii="宋体" w:hAnsi="宋体" w:hint="eastAsia"/>
          <w:color w:val="FF0000"/>
          <w:kern w:val="0"/>
          <w:sz w:val="28"/>
          <w:szCs w:val="21"/>
        </w:rPr>
        <w:t>、新能源</w:t>
      </w:r>
      <w:r w:rsidR="00CB5126">
        <w:rPr>
          <w:rFonts w:ascii="宋体" w:hAnsi="宋体" w:hint="eastAsia"/>
          <w:color w:val="FF0000"/>
          <w:kern w:val="0"/>
          <w:sz w:val="28"/>
          <w:szCs w:val="21"/>
        </w:rPr>
        <w:t>乘用车市场结构分析</w:t>
      </w:r>
    </w:p>
    <w:p w14:paraId="714634AC" w14:textId="77777777" w:rsidR="00A52B6A" w:rsidRPr="00F57EB5" w:rsidRDefault="00A52B6A" w:rsidP="00A52B6A">
      <w:pPr>
        <w:pStyle w:val="ad"/>
        <w:widowControl/>
        <w:numPr>
          <w:ilvl w:val="0"/>
          <w:numId w:val="7"/>
        </w:numPr>
        <w:ind w:firstLineChars="0"/>
        <w:jc w:val="left"/>
        <w:outlineLvl w:val="1"/>
        <w:rPr>
          <w:rFonts w:ascii="黑体" w:eastAsia="黑体" w:hAnsi="黑体"/>
          <w:b/>
          <w:color w:val="FF0000"/>
          <w:sz w:val="24"/>
        </w:rPr>
      </w:pPr>
      <w:r w:rsidRPr="00F57EB5">
        <w:rPr>
          <w:rFonts w:ascii="黑体" w:eastAsia="黑体" w:hAnsi="黑体" w:hint="eastAsia"/>
          <w:b/>
          <w:color w:val="FF0000"/>
          <w:sz w:val="24"/>
        </w:rPr>
        <w:t>新能源车的</w:t>
      </w:r>
      <w:r>
        <w:rPr>
          <w:rFonts w:ascii="黑体" w:eastAsia="黑体" w:hAnsi="黑体" w:hint="eastAsia"/>
          <w:b/>
          <w:color w:val="FF0000"/>
          <w:sz w:val="24"/>
        </w:rPr>
        <w:t>新势力持续走好</w:t>
      </w:r>
    </w:p>
    <w:p w14:paraId="2D5F8D2B" w14:textId="77777777" w:rsidR="00A52B6A" w:rsidRDefault="00A52B6A" w:rsidP="00A52B6A">
      <w:pPr>
        <w:widowControl/>
        <w:ind w:firstLineChars="201" w:firstLine="422"/>
        <w:jc w:val="left"/>
        <w:rPr>
          <w:rFonts w:ascii="宋体" w:hAnsi="宋体"/>
          <w:kern w:val="0"/>
          <w:szCs w:val="21"/>
        </w:rPr>
      </w:pPr>
      <w:r w:rsidRPr="00BC23D0">
        <w:rPr>
          <w:noProof/>
        </w:rPr>
        <w:drawing>
          <wp:inline distT="0" distB="0" distL="0" distR="0" wp14:anchorId="3FFD7AA7" wp14:editId="7A5725D7">
            <wp:extent cx="5943600" cy="5387340"/>
            <wp:effectExtent l="0" t="0" r="0" b="381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943600" cy="5387340"/>
                    </a:xfrm>
                    <a:prstGeom prst="rect">
                      <a:avLst/>
                    </a:prstGeom>
                    <a:noFill/>
                    <a:ln>
                      <a:noFill/>
                    </a:ln>
                  </pic:spPr>
                </pic:pic>
              </a:graphicData>
            </a:graphic>
          </wp:inline>
        </w:drawing>
      </w:r>
    </w:p>
    <w:p w14:paraId="45B766A3" w14:textId="77777777" w:rsidR="00A52B6A" w:rsidRDefault="00A52B6A" w:rsidP="00A52B6A">
      <w:pPr>
        <w:widowControl/>
        <w:ind w:firstLineChars="201" w:firstLine="422"/>
        <w:jc w:val="left"/>
        <w:rPr>
          <w:rFonts w:ascii="宋体" w:hAnsi="宋体"/>
          <w:kern w:val="0"/>
          <w:szCs w:val="21"/>
        </w:rPr>
      </w:pPr>
      <w:r w:rsidRPr="00620600">
        <w:rPr>
          <w:rFonts w:ascii="宋体" w:hAnsi="宋体" w:hint="eastAsia"/>
          <w:kern w:val="0"/>
          <w:szCs w:val="21"/>
        </w:rPr>
        <w:t>中国新能源车的参与势力相对很</w:t>
      </w:r>
      <w:r>
        <w:rPr>
          <w:rFonts w:ascii="宋体" w:hAnsi="宋体" w:hint="eastAsia"/>
          <w:kern w:val="0"/>
          <w:szCs w:val="21"/>
        </w:rPr>
        <w:t>多元。</w:t>
      </w:r>
      <w:r w:rsidRPr="00620600">
        <w:rPr>
          <w:rFonts w:ascii="宋体" w:hAnsi="宋体" w:hint="eastAsia"/>
          <w:kern w:val="0"/>
          <w:szCs w:val="21"/>
        </w:rPr>
        <w:t>自主品牌是传统竞争者，随着新势力的加入，新势力企业</w:t>
      </w:r>
      <w:r>
        <w:rPr>
          <w:rFonts w:ascii="宋体" w:hAnsi="宋体" w:hint="eastAsia"/>
          <w:kern w:val="0"/>
          <w:szCs w:val="21"/>
        </w:rPr>
        <w:t>份额也达到了1</w:t>
      </w:r>
      <w:r>
        <w:rPr>
          <w:rFonts w:ascii="宋体" w:hAnsi="宋体"/>
          <w:kern w:val="0"/>
          <w:szCs w:val="21"/>
        </w:rPr>
        <w:t>5</w:t>
      </w:r>
      <w:r>
        <w:rPr>
          <w:rFonts w:ascii="宋体" w:hAnsi="宋体" w:hint="eastAsia"/>
          <w:kern w:val="0"/>
          <w:szCs w:val="21"/>
        </w:rPr>
        <w:t>%。近期</w:t>
      </w:r>
      <w:r w:rsidRPr="00620600">
        <w:rPr>
          <w:rFonts w:ascii="宋体" w:hAnsi="宋体" w:hint="eastAsia"/>
          <w:kern w:val="0"/>
          <w:szCs w:val="21"/>
        </w:rPr>
        <w:t>外资品牌表现相对较强</w:t>
      </w:r>
      <w:r>
        <w:rPr>
          <w:rFonts w:ascii="宋体" w:hAnsi="宋体" w:hint="eastAsia"/>
          <w:kern w:val="0"/>
          <w:szCs w:val="21"/>
        </w:rPr>
        <w:t>，特斯拉表现优秀。目前</w:t>
      </w:r>
      <w:r w:rsidRPr="002A6096">
        <w:rPr>
          <w:rFonts w:hint="eastAsia"/>
          <w:color w:val="000000" w:themeColor="text1"/>
        </w:rPr>
        <w:t>大集团新能源表现分化加剧，上汽、</w:t>
      </w:r>
      <w:proofErr w:type="gramStart"/>
      <w:r w:rsidRPr="002A6096">
        <w:rPr>
          <w:rFonts w:hint="eastAsia"/>
          <w:color w:val="000000" w:themeColor="text1"/>
        </w:rPr>
        <w:t>广汽表现</w:t>
      </w:r>
      <w:proofErr w:type="gramEnd"/>
      <w:r w:rsidRPr="002A6096">
        <w:rPr>
          <w:rFonts w:hint="eastAsia"/>
          <w:color w:val="000000" w:themeColor="text1"/>
        </w:rPr>
        <w:t>相对较强。</w:t>
      </w:r>
    </w:p>
    <w:p w14:paraId="27E96803" w14:textId="77777777" w:rsidR="00A52B6A" w:rsidRPr="004C0213" w:rsidRDefault="00A52B6A" w:rsidP="00A52B6A">
      <w:pPr>
        <w:widowControl/>
        <w:ind w:firstLineChars="201" w:firstLine="422"/>
        <w:jc w:val="left"/>
        <w:rPr>
          <w:rFonts w:ascii="宋体" w:hAnsi="宋体"/>
          <w:kern w:val="0"/>
          <w:szCs w:val="21"/>
        </w:rPr>
      </w:pPr>
      <w:r w:rsidRPr="004C0213">
        <w:rPr>
          <w:rFonts w:ascii="宋体" w:hAnsi="宋体" w:hint="eastAsia"/>
          <w:kern w:val="0"/>
          <w:szCs w:val="21"/>
        </w:rPr>
        <w:t>随着世界新能源车的浪潮，国际新能源车企对中国新能源汽车市场也日益重视</w:t>
      </w:r>
      <w:r>
        <w:rPr>
          <w:rFonts w:ascii="宋体" w:hAnsi="宋体" w:hint="eastAsia"/>
          <w:kern w:val="0"/>
          <w:szCs w:val="21"/>
        </w:rPr>
        <w:t>。</w:t>
      </w:r>
      <w:r w:rsidRPr="002A6096">
        <w:rPr>
          <w:rFonts w:hint="eastAsia"/>
          <w:color w:val="000000" w:themeColor="text1"/>
        </w:rPr>
        <w:t>BBA</w:t>
      </w:r>
      <w:r w:rsidRPr="002A6096">
        <w:rPr>
          <w:rFonts w:hint="eastAsia"/>
          <w:color w:val="000000" w:themeColor="text1"/>
        </w:rPr>
        <w:t>豪华车企的纯电动车开始全面量产</w:t>
      </w:r>
      <w:r>
        <w:rPr>
          <w:rFonts w:hint="eastAsia"/>
          <w:color w:val="000000" w:themeColor="text1"/>
        </w:rPr>
        <w:t>，市场表现仍待验证</w:t>
      </w:r>
      <w:r w:rsidRPr="002A6096">
        <w:rPr>
          <w:rFonts w:hint="eastAsia"/>
          <w:color w:val="000000" w:themeColor="text1"/>
        </w:rPr>
        <w:t>。</w:t>
      </w:r>
    </w:p>
    <w:p w14:paraId="40480B0A" w14:textId="77777777" w:rsidR="00A52B6A" w:rsidRPr="00F57EB5" w:rsidRDefault="00A52B6A" w:rsidP="00A52B6A">
      <w:pPr>
        <w:pStyle w:val="ad"/>
        <w:widowControl/>
        <w:numPr>
          <w:ilvl w:val="0"/>
          <w:numId w:val="7"/>
        </w:numPr>
        <w:ind w:firstLineChars="0"/>
        <w:jc w:val="left"/>
        <w:outlineLvl w:val="1"/>
        <w:rPr>
          <w:rFonts w:ascii="黑体" w:eastAsia="黑体" w:hAnsi="黑体"/>
          <w:b/>
          <w:color w:val="FF0000"/>
          <w:sz w:val="24"/>
        </w:rPr>
      </w:pPr>
      <w:r w:rsidRPr="00F57EB5">
        <w:rPr>
          <w:rFonts w:ascii="黑体" w:eastAsia="黑体" w:hAnsi="黑体" w:hint="eastAsia"/>
          <w:b/>
          <w:color w:val="FF0000"/>
          <w:sz w:val="24"/>
        </w:rPr>
        <w:t>新能源车的</w:t>
      </w:r>
      <w:r>
        <w:rPr>
          <w:rFonts w:ascii="黑体" w:eastAsia="黑体" w:hAnsi="黑体" w:hint="eastAsia"/>
          <w:b/>
          <w:color w:val="FF0000"/>
          <w:sz w:val="24"/>
        </w:rPr>
        <w:t>级别-</w:t>
      </w:r>
      <w:r>
        <w:rPr>
          <w:rFonts w:ascii="黑体" w:eastAsia="黑体" w:hAnsi="黑体"/>
          <w:b/>
          <w:color w:val="FF0000"/>
          <w:sz w:val="24"/>
        </w:rPr>
        <w:t>A00</w:t>
      </w:r>
      <w:r>
        <w:rPr>
          <w:rFonts w:ascii="黑体" w:eastAsia="黑体" w:hAnsi="黑体" w:hint="eastAsia"/>
          <w:b/>
          <w:color w:val="FF0000"/>
          <w:sz w:val="24"/>
        </w:rPr>
        <w:t>级恢复活力</w:t>
      </w:r>
    </w:p>
    <w:p w14:paraId="26DC5135" w14:textId="77777777" w:rsidR="00A52B6A" w:rsidRDefault="00A52B6A" w:rsidP="00A52B6A">
      <w:r w:rsidRPr="00BC23D0">
        <w:rPr>
          <w:noProof/>
        </w:rPr>
        <w:drawing>
          <wp:inline distT="0" distB="0" distL="0" distR="0" wp14:anchorId="7C53ACC0" wp14:editId="31174780">
            <wp:extent cx="5905500" cy="5280660"/>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905500" cy="5280660"/>
                    </a:xfrm>
                    <a:prstGeom prst="rect">
                      <a:avLst/>
                    </a:prstGeom>
                    <a:noFill/>
                    <a:ln>
                      <a:noFill/>
                    </a:ln>
                  </pic:spPr>
                </pic:pic>
              </a:graphicData>
            </a:graphic>
          </wp:inline>
        </w:drawing>
      </w:r>
    </w:p>
    <w:p w14:paraId="6D24182C" w14:textId="77777777" w:rsidR="00A52B6A" w:rsidRDefault="00A52B6A" w:rsidP="00A52B6A">
      <w:pPr>
        <w:widowControl/>
        <w:ind w:firstLineChars="201" w:firstLine="422"/>
        <w:jc w:val="left"/>
        <w:rPr>
          <w:rFonts w:ascii="宋体" w:hAnsi="宋体"/>
          <w:color w:val="000000" w:themeColor="text1"/>
          <w:szCs w:val="21"/>
        </w:rPr>
      </w:pPr>
      <w:r w:rsidRPr="00B4654D">
        <w:rPr>
          <w:rFonts w:ascii="宋体" w:hAnsi="宋体" w:hint="eastAsia"/>
          <w:color w:val="000000" w:themeColor="text1"/>
          <w:szCs w:val="21"/>
        </w:rPr>
        <w:t>纯电动的批发销量16.2万辆，同比增长186.1%；插</w:t>
      </w:r>
      <w:proofErr w:type="gramStart"/>
      <w:r w:rsidRPr="00B4654D">
        <w:rPr>
          <w:rFonts w:ascii="宋体" w:hAnsi="宋体" w:hint="eastAsia"/>
          <w:color w:val="000000" w:themeColor="text1"/>
          <w:szCs w:val="21"/>
        </w:rPr>
        <w:t>电混动</w:t>
      </w:r>
      <w:proofErr w:type="gramEnd"/>
      <w:r w:rsidRPr="00B4654D">
        <w:rPr>
          <w:rFonts w:ascii="宋体" w:hAnsi="宋体" w:hint="eastAsia"/>
          <w:color w:val="000000" w:themeColor="text1"/>
          <w:szCs w:val="21"/>
        </w:rPr>
        <w:t>销量3.4万辆，同比增长128.5%，占比17%。</w:t>
      </w:r>
    </w:p>
    <w:p w14:paraId="1CC0397C" w14:textId="77777777" w:rsidR="00A52B6A" w:rsidRPr="00F8235A" w:rsidRDefault="00A52B6A" w:rsidP="00A52B6A">
      <w:pPr>
        <w:pStyle w:val="ad"/>
        <w:widowControl/>
        <w:ind w:firstLineChars="202" w:firstLine="424"/>
        <w:jc w:val="left"/>
        <w:rPr>
          <w:rFonts w:ascii="宋体" w:hAnsi="宋体"/>
          <w:kern w:val="0"/>
          <w:szCs w:val="21"/>
        </w:rPr>
      </w:pPr>
      <w:r w:rsidRPr="00F8235A">
        <w:rPr>
          <w:rFonts w:ascii="宋体" w:hAnsi="宋体" w:hint="eastAsia"/>
          <w:color w:val="000000" w:themeColor="text1"/>
          <w:szCs w:val="21"/>
        </w:rPr>
        <w:t>8月</w:t>
      </w:r>
      <w:r w:rsidRPr="00F8235A">
        <w:rPr>
          <w:rFonts w:ascii="宋体" w:hAnsi="宋体"/>
          <w:color w:val="000000" w:themeColor="text1"/>
          <w:szCs w:val="21"/>
        </w:rPr>
        <w:t>纯电动的批发销量24.9</w:t>
      </w:r>
      <w:r w:rsidRPr="00F8235A">
        <w:rPr>
          <w:rFonts w:ascii="宋体" w:hAnsi="宋体" w:hint="eastAsia"/>
          <w:color w:val="000000" w:themeColor="text1"/>
          <w:szCs w:val="21"/>
        </w:rPr>
        <w:t>万辆，同比增长</w:t>
      </w:r>
      <w:r w:rsidRPr="00F8235A">
        <w:rPr>
          <w:rFonts w:ascii="宋体" w:hAnsi="宋体"/>
          <w:color w:val="000000" w:themeColor="text1"/>
          <w:szCs w:val="21"/>
        </w:rPr>
        <w:t>200%</w:t>
      </w:r>
      <w:r w:rsidRPr="00F8235A">
        <w:rPr>
          <w:rFonts w:ascii="宋体" w:hAnsi="宋体" w:hint="eastAsia"/>
          <w:color w:val="000000" w:themeColor="text1"/>
          <w:szCs w:val="21"/>
        </w:rPr>
        <w:t>；</w:t>
      </w:r>
      <w:r w:rsidRPr="00F8235A">
        <w:rPr>
          <w:rFonts w:ascii="宋体" w:hAnsi="宋体"/>
          <w:color w:val="000000" w:themeColor="text1"/>
          <w:szCs w:val="21"/>
        </w:rPr>
        <w:t>插</w:t>
      </w:r>
      <w:proofErr w:type="gramStart"/>
      <w:r w:rsidRPr="00F8235A">
        <w:rPr>
          <w:rFonts w:ascii="宋体" w:hAnsi="宋体"/>
          <w:color w:val="000000" w:themeColor="text1"/>
          <w:szCs w:val="21"/>
        </w:rPr>
        <w:t>电混动</w:t>
      </w:r>
      <w:proofErr w:type="gramEnd"/>
      <w:r w:rsidRPr="00F8235A">
        <w:rPr>
          <w:rFonts w:ascii="宋体" w:hAnsi="宋体"/>
          <w:color w:val="000000" w:themeColor="text1"/>
          <w:szCs w:val="21"/>
        </w:rPr>
        <w:t>销量5.4</w:t>
      </w:r>
      <w:r w:rsidRPr="00F8235A">
        <w:rPr>
          <w:rFonts w:ascii="宋体" w:hAnsi="宋体" w:hint="eastAsia"/>
          <w:color w:val="000000" w:themeColor="text1"/>
          <w:szCs w:val="21"/>
        </w:rPr>
        <w:t>万辆，同比增长</w:t>
      </w:r>
      <w:r w:rsidRPr="00F8235A">
        <w:rPr>
          <w:rFonts w:ascii="宋体" w:hAnsi="宋体"/>
          <w:color w:val="000000" w:themeColor="text1"/>
          <w:szCs w:val="21"/>
        </w:rPr>
        <w:t>211%</w:t>
      </w:r>
      <w:r w:rsidRPr="00F8235A">
        <w:rPr>
          <w:rFonts w:ascii="宋体" w:hAnsi="宋体" w:hint="eastAsia"/>
          <w:color w:val="000000" w:themeColor="text1"/>
          <w:szCs w:val="21"/>
        </w:rPr>
        <w:t>，占比</w:t>
      </w:r>
      <w:r w:rsidRPr="00F8235A">
        <w:rPr>
          <w:rFonts w:ascii="宋体" w:hAnsi="宋体"/>
          <w:color w:val="000000" w:themeColor="text1"/>
          <w:szCs w:val="21"/>
        </w:rPr>
        <w:t>18</w:t>
      </w:r>
      <w:r w:rsidRPr="00F8235A">
        <w:rPr>
          <w:rFonts w:ascii="宋体" w:hAnsi="宋体" w:hint="eastAsia"/>
          <w:color w:val="000000" w:themeColor="text1"/>
          <w:szCs w:val="21"/>
        </w:rPr>
        <w:t>%</w:t>
      </w:r>
      <w:r w:rsidRPr="00F8235A">
        <w:rPr>
          <w:rFonts w:ascii="宋体" w:hAnsi="宋体"/>
          <w:color w:val="000000" w:themeColor="text1"/>
          <w:szCs w:val="21"/>
        </w:rPr>
        <w:t>。8月</w:t>
      </w:r>
      <w:r w:rsidRPr="00F8235A">
        <w:rPr>
          <w:rFonts w:ascii="宋体" w:hAnsi="宋体" w:hint="eastAsia"/>
          <w:color w:val="000000" w:themeColor="text1"/>
          <w:szCs w:val="21"/>
        </w:rPr>
        <w:t>电动车高端车型销量强势增长，中低端走势较强。其中</w:t>
      </w:r>
      <w:r w:rsidRPr="00F8235A">
        <w:rPr>
          <w:rFonts w:ascii="宋体" w:hAnsi="宋体"/>
          <w:color w:val="000000" w:themeColor="text1"/>
          <w:szCs w:val="21"/>
        </w:rPr>
        <w:t>A00级</w:t>
      </w:r>
      <w:r w:rsidRPr="00F8235A">
        <w:rPr>
          <w:rFonts w:ascii="宋体" w:hAnsi="宋体" w:hint="eastAsia"/>
          <w:color w:val="000000" w:themeColor="text1"/>
          <w:szCs w:val="21"/>
        </w:rPr>
        <w:t>批发</w:t>
      </w:r>
      <w:r w:rsidRPr="00F8235A">
        <w:rPr>
          <w:rFonts w:ascii="宋体" w:hAnsi="宋体"/>
          <w:color w:val="000000" w:themeColor="text1"/>
          <w:szCs w:val="21"/>
        </w:rPr>
        <w:t>销量8.29</w:t>
      </w:r>
      <w:r w:rsidRPr="00F8235A">
        <w:rPr>
          <w:rFonts w:ascii="宋体" w:hAnsi="宋体" w:hint="eastAsia"/>
          <w:color w:val="000000" w:themeColor="text1"/>
          <w:szCs w:val="21"/>
        </w:rPr>
        <w:t>万，份额达到纯电动的</w:t>
      </w:r>
      <w:r w:rsidRPr="00F8235A">
        <w:rPr>
          <w:rFonts w:ascii="宋体" w:hAnsi="宋体"/>
          <w:color w:val="000000" w:themeColor="text1"/>
          <w:szCs w:val="21"/>
        </w:rPr>
        <w:t>33%</w:t>
      </w:r>
      <w:r w:rsidRPr="00F8235A">
        <w:rPr>
          <w:rFonts w:ascii="宋体" w:hAnsi="宋体" w:hint="eastAsia"/>
          <w:color w:val="000000" w:themeColor="text1"/>
          <w:szCs w:val="21"/>
        </w:rPr>
        <w:t>；A级</w:t>
      </w:r>
      <w:proofErr w:type="gramStart"/>
      <w:r w:rsidRPr="00F8235A">
        <w:rPr>
          <w:rFonts w:ascii="宋体" w:hAnsi="宋体" w:hint="eastAsia"/>
          <w:color w:val="000000" w:themeColor="text1"/>
          <w:szCs w:val="21"/>
        </w:rPr>
        <w:t>电动车占纯电动</w:t>
      </w:r>
      <w:proofErr w:type="gramEnd"/>
      <w:r w:rsidRPr="00F8235A">
        <w:rPr>
          <w:rFonts w:ascii="宋体" w:hAnsi="宋体" w:hint="eastAsia"/>
          <w:color w:val="000000" w:themeColor="text1"/>
          <w:szCs w:val="21"/>
        </w:rPr>
        <w:t>份额</w:t>
      </w:r>
      <w:r w:rsidRPr="00F8235A">
        <w:rPr>
          <w:rFonts w:ascii="宋体" w:hAnsi="宋体"/>
          <w:color w:val="000000" w:themeColor="text1"/>
          <w:szCs w:val="21"/>
        </w:rPr>
        <w:t>27</w:t>
      </w:r>
      <w:r w:rsidRPr="00F8235A">
        <w:rPr>
          <w:rFonts w:ascii="宋体" w:hAnsi="宋体" w:hint="eastAsia"/>
          <w:color w:val="000000" w:themeColor="text1"/>
          <w:szCs w:val="21"/>
        </w:rPr>
        <w:t>%，从谷底回升；B级电动车达</w:t>
      </w:r>
      <w:r w:rsidRPr="00F8235A">
        <w:rPr>
          <w:rFonts w:ascii="宋体" w:hAnsi="宋体"/>
          <w:color w:val="000000" w:themeColor="text1"/>
          <w:szCs w:val="21"/>
        </w:rPr>
        <w:t>6.05</w:t>
      </w:r>
      <w:r w:rsidRPr="00F8235A">
        <w:rPr>
          <w:rFonts w:ascii="宋体" w:hAnsi="宋体" w:hint="eastAsia"/>
          <w:color w:val="000000" w:themeColor="text1"/>
          <w:szCs w:val="21"/>
        </w:rPr>
        <w:t>万辆，环比</w:t>
      </w:r>
      <w:r w:rsidRPr="00F8235A">
        <w:rPr>
          <w:rFonts w:ascii="宋体" w:hAnsi="宋体"/>
          <w:color w:val="000000" w:themeColor="text1"/>
          <w:szCs w:val="21"/>
        </w:rPr>
        <w:t>7月</w:t>
      </w:r>
      <w:r w:rsidRPr="00F8235A">
        <w:rPr>
          <w:rFonts w:ascii="宋体" w:hAnsi="宋体" w:hint="eastAsia"/>
          <w:color w:val="000000" w:themeColor="text1"/>
          <w:szCs w:val="21"/>
        </w:rPr>
        <w:t>增23%，纯电动份额</w:t>
      </w:r>
      <w:r w:rsidRPr="00F8235A">
        <w:rPr>
          <w:rFonts w:ascii="宋体" w:hAnsi="宋体"/>
          <w:color w:val="000000" w:themeColor="text1"/>
          <w:szCs w:val="21"/>
        </w:rPr>
        <w:t>24</w:t>
      </w:r>
      <w:r w:rsidRPr="00F8235A">
        <w:rPr>
          <w:rFonts w:ascii="宋体" w:hAnsi="宋体" w:hint="eastAsia"/>
          <w:color w:val="000000" w:themeColor="text1"/>
          <w:szCs w:val="21"/>
        </w:rPr>
        <w:t>%</w:t>
      </w:r>
      <w:r w:rsidRPr="00F8235A">
        <w:rPr>
          <w:rFonts w:ascii="宋体" w:hAnsi="宋体"/>
          <w:color w:val="000000" w:themeColor="text1"/>
          <w:szCs w:val="21"/>
        </w:rPr>
        <w:t>。</w:t>
      </w:r>
      <w:r w:rsidRPr="00F8235A">
        <w:rPr>
          <w:rFonts w:ascii="宋体" w:hAnsi="宋体" w:hint="eastAsia"/>
          <w:kern w:val="0"/>
          <w:szCs w:val="21"/>
        </w:rPr>
        <w:t>。</w:t>
      </w:r>
      <w:r w:rsidRPr="00F8235A">
        <w:rPr>
          <w:rFonts w:ascii="宋体" w:hAnsi="宋体"/>
          <w:kern w:val="0"/>
          <w:szCs w:val="21"/>
        </w:rPr>
        <w:t xml:space="preserve"> </w:t>
      </w:r>
    </w:p>
    <w:p w14:paraId="156A1A4C" w14:textId="77777777" w:rsidR="00A52B6A" w:rsidRDefault="00A52B6A" w:rsidP="00A52B6A">
      <w:pPr>
        <w:widowControl/>
        <w:ind w:firstLineChars="201" w:firstLine="422"/>
        <w:jc w:val="left"/>
        <w:rPr>
          <w:rFonts w:ascii="宋体" w:hAnsi="宋体"/>
          <w:kern w:val="0"/>
          <w:szCs w:val="21"/>
        </w:rPr>
      </w:pPr>
      <w:r>
        <w:rPr>
          <w:rFonts w:ascii="宋体" w:hAnsi="宋体"/>
          <w:noProof/>
          <w:kern w:val="0"/>
          <w:szCs w:val="21"/>
        </w:rPr>
        <w:drawing>
          <wp:inline distT="0" distB="0" distL="0" distR="0" wp14:anchorId="651EB5D1" wp14:editId="6631F53B">
            <wp:extent cx="6376670" cy="3797935"/>
            <wp:effectExtent l="0" t="0" r="508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6376670" cy="3797935"/>
                    </a:xfrm>
                    <a:prstGeom prst="rect">
                      <a:avLst/>
                    </a:prstGeom>
                    <a:noFill/>
                  </pic:spPr>
                </pic:pic>
              </a:graphicData>
            </a:graphic>
          </wp:inline>
        </w:drawing>
      </w:r>
    </w:p>
    <w:p w14:paraId="227F9DB1" w14:textId="77777777" w:rsidR="00A52B6A" w:rsidRDefault="00A52B6A" w:rsidP="00A52B6A">
      <w:pPr>
        <w:widowControl/>
        <w:ind w:firstLineChars="201" w:firstLine="422"/>
        <w:jc w:val="left"/>
        <w:rPr>
          <w:rFonts w:ascii="宋体" w:hAnsi="宋体"/>
          <w:kern w:val="0"/>
          <w:szCs w:val="21"/>
        </w:rPr>
      </w:pPr>
    </w:p>
    <w:p w14:paraId="14D15F1A" w14:textId="77777777" w:rsidR="00A52B6A" w:rsidRDefault="00A52B6A" w:rsidP="00A52B6A">
      <w:pPr>
        <w:widowControl/>
        <w:ind w:firstLineChars="201" w:firstLine="422"/>
        <w:jc w:val="left"/>
        <w:rPr>
          <w:rFonts w:ascii="宋体" w:hAnsi="宋体"/>
          <w:kern w:val="0"/>
          <w:szCs w:val="21"/>
        </w:rPr>
      </w:pPr>
      <w:r>
        <w:rPr>
          <w:rFonts w:ascii="宋体" w:hAnsi="宋体"/>
          <w:kern w:val="0"/>
          <w:szCs w:val="21"/>
        </w:rPr>
        <w:t>2016</w:t>
      </w:r>
      <w:r w:rsidRPr="00177863">
        <w:rPr>
          <w:rFonts w:ascii="宋体" w:hAnsi="宋体" w:hint="eastAsia"/>
          <w:kern w:val="0"/>
          <w:szCs w:val="21"/>
        </w:rPr>
        <w:t>年以来，A级电动车</w:t>
      </w:r>
      <w:r>
        <w:rPr>
          <w:rFonts w:ascii="宋体" w:hAnsi="宋体" w:hint="eastAsia"/>
          <w:kern w:val="0"/>
          <w:szCs w:val="21"/>
        </w:rPr>
        <w:t>始终</w:t>
      </w:r>
      <w:r w:rsidRPr="00177863">
        <w:rPr>
          <w:rFonts w:ascii="宋体" w:hAnsi="宋体" w:hint="eastAsia"/>
          <w:kern w:val="0"/>
          <w:szCs w:val="21"/>
        </w:rPr>
        <w:t>是新能源车市场的核心主力</w:t>
      </w:r>
      <w:r>
        <w:rPr>
          <w:rFonts w:ascii="宋体" w:hAnsi="宋体" w:hint="eastAsia"/>
          <w:kern w:val="0"/>
          <w:szCs w:val="21"/>
        </w:rPr>
        <w:t>。</w:t>
      </w:r>
      <w:r w:rsidRPr="00177863">
        <w:rPr>
          <w:rFonts w:ascii="宋体" w:hAnsi="宋体" w:hint="eastAsia"/>
          <w:kern w:val="0"/>
          <w:szCs w:val="21"/>
        </w:rPr>
        <w:t>但到20年8月，A00级电动车超越a级电动车，成为市场的核心的主力</w:t>
      </w:r>
      <w:r>
        <w:rPr>
          <w:rFonts w:ascii="宋体" w:hAnsi="宋体" w:hint="eastAsia"/>
          <w:kern w:val="0"/>
          <w:szCs w:val="21"/>
        </w:rPr>
        <w:t>。</w:t>
      </w:r>
      <w:r w:rsidRPr="00177863">
        <w:rPr>
          <w:rFonts w:ascii="宋体" w:hAnsi="宋体" w:hint="eastAsia"/>
          <w:kern w:val="0"/>
          <w:szCs w:val="21"/>
        </w:rPr>
        <w:t>与此同时，B</w:t>
      </w:r>
      <w:proofErr w:type="gramStart"/>
      <w:r w:rsidRPr="00177863">
        <w:rPr>
          <w:rFonts w:ascii="宋体" w:hAnsi="宋体" w:hint="eastAsia"/>
          <w:kern w:val="0"/>
          <w:szCs w:val="21"/>
        </w:rPr>
        <w:t>级纯电动车</w:t>
      </w:r>
      <w:proofErr w:type="gramEnd"/>
      <w:r w:rsidRPr="00177863">
        <w:rPr>
          <w:rFonts w:ascii="宋体" w:hAnsi="宋体" w:hint="eastAsia"/>
          <w:kern w:val="0"/>
          <w:szCs w:val="21"/>
        </w:rPr>
        <w:t>也在今年的</w:t>
      </w:r>
      <w:r>
        <w:rPr>
          <w:rFonts w:ascii="宋体" w:hAnsi="宋体" w:hint="eastAsia"/>
          <w:kern w:val="0"/>
          <w:szCs w:val="21"/>
        </w:rPr>
        <w:t>2</w:t>
      </w:r>
      <w:r w:rsidRPr="00177863">
        <w:rPr>
          <w:rFonts w:ascii="宋体" w:hAnsi="宋体" w:hint="eastAsia"/>
          <w:kern w:val="0"/>
          <w:szCs w:val="21"/>
        </w:rPr>
        <w:t>月超越了</w:t>
      </w:r>
      <w:r>
        <w:rPr>
          <w:rFonts w:ascii="宋体" w:hAnsi="宋体"/>
          <w:kern w:val="0"/>
          <w:szCs w:val="21"/>
        </w:rPr>
        <w:t>A</w:t>
      </w:r>
      <w:r w:rsidRPr="00177863">
        <w:rPr>
          <w:rFonts w:ascii="宋体" w:hAnsi="宋体" w:hint="eastAsia"/>
          <w:kern w:val="0"/>
          <w:szCs w:val="21"/>
        </w:rPr>
        <w:t>级电动车，成为市场的第二位的位置，A级电动车</w:t>
      </w:r>
      <w:r>
        <w:rPr>
          <w:rFonts w:ascii="宋体" w:hAnsi="宋体" w:hint="eastAsia"/>
          <w:kern w:val="0"/>
          <w:szCs w:val="21"/>
        </w:rPr>
        <w:t>8月出现回升态势，主力车企的A级</w:t>
      </w:r>
      <w:proofErr w:type="gramStart"/>
      <w:r>
        <w:rPr>
          <w:rFonts w:ascii="宋体" w:hAnsi="宋体" w:hint="eastAsia"/>
          <w:kern w:val="0"/>
          <w:szCs w:val="21"/>
        </w:rPr>
        <w:t>车表现</w:t>
      </w:r>
      <w:proofErr w:type="gramEnd"/>
      <w:r>
        <w:rPr>
          <w:rFonts w:ascii="宋体" w:hAnsi="宋体" w:hint="eastAsia"/>
          <w:kern w:val="0"/>
          <w:szCs w:val="21"/>
        </w:rPr>
        <w:t>较好</w:t>
      </w:r>
      <w:r w:rsidRPr="00177863">
        <w:rPr>
          <w:rFonts w:ascii="宋体" w:hAnsi="宋体" w:hint="eastAsia"/>
          <w:kern w:val="0"/>
          <w:szCs w:val="21"/>
        </w:rPr>
        <w:t>。</w:t>
      </w:r>
    </w:p>
    <w:p w14:paraId="3F3A2D14" w14:textId="77777777" w:rsidR="00A52B6A" w:rsidRPr="00A82787" w:rsidRDefault="00A52B6A" w:rsidP="00A52B6A">
      <w:pPr>
        <w:widowControl/>
        <w:ind w:firstLineChars="201" w:firstLine="422"/>
        <w:jc w:val="left"/>
        <w:rPr>
          <w:rFonts w:ascii="宋体" w:hAnsi="宋体"/>
          <w:kern w:val="0"/>
          <w:szCs w:val="21"/>
        </w:rPr>
      </w:pPr>
      <w:r>
        <w:rPr>
          <w:rFonts w:ascii="宋体" w:hAnsi="宋体" w:hint="eastAsia"/>
          <w:kern w:val="0"/>
          <w:szCs w:val="21"/>
        </w:rPr>
        <w:t>相信</w:t>
      </w:r>
      <w:r w:rsidRPr="00A82787">
        <w:rPr>
          <w:rFonts w:ascii="宋体" w:hAnsi="宋体" w:hint="eastAsia"/>
          <w:kern w:val="0"/>
          <w:szCs w:val="21"/>
        </w:rPr>
        <w:t>随着</w:t>
      </w:r>
      <w:r>
        <w:rPr>
          <w:rFonts w:ascii="宋体" w:hAnsi="宋体"/>
          <w:kern w:val="0"/>
          <w:szCs w:val="21"/>
        </w:rPr>
        <w:t>9</w:t>
      </w:r>
      <w:r>
        <w:rPr>
          <w:rFonts w:ascii="宋体" w:hAnsi="宋体" w:hint="eastAsia"/>
          <w:kern w:val="0"/>
          <w:szCs w:val="21"/>
        </w:rPr>
        <w:t>月</w:t>
      </w:r>
      <w:r w:rsidRPr="00A82787">
        <w:rPr>
          <w:rFonts w:ascii="宋体" w:hAnsi="宋体" w:hint="eastAsia"/>
          <w:kern w:val="0"/>
          <w:szCs w:val="21"/>
        </w:rPr>
        <w:t>份整个车市的全面回暖，生产运营和私人需求</w:t>
      </w:r>
      <w:r>
        <w:rPr>
          <w:rFonts w:ascii="宋体" w:hAnsi="宋体" w:hint="eastAsia"/>
          <w:kern w:val="0"/>
          <w:szCs w:val="21"/>
        </w:rPr>
        <w:t>将</w:t>
      </w:r>
      <w:r w:rsidRPr="00A82787">
        <w:rPr>
          <w:rFonts w:ascii="宋体" w:hAnsi="宋体" w:hint="eastAsia"/>
          <w:kern w:val="0"/>
          <w:szCs w:val="21"/>
        </w:rPr>
        <w:t>持续爆发，企业新品也应该</w:t>
      </w:r>
      <w:proofErr w:type="gramStart"/>
      <w:r w:rsidRPr="00A82787">
        <w:rPr>
          <w:rFonts w:ascii="宋体" w:hAnsi="宋体" w:hint="eastAsia"/>
          <w:kern w:val="0"/>
          <w:szCs w:val="21"/>
        </w:rPr>
        <w:t>持持续</w:t>
      </w:r>
      <w:proofErr w:type="gramEnd"/>
      <w:r w:rsidRPr="00A82787">
        <w:rPr>
          <w:rFonts w:ascii="宋体" w:hAnsi="宋体" w:hint="eastAsia"/>
          <w:kern w:val="0"/>
          <w:szCs w:val="21"/>
        </w:rPr>
        <w:t>推出，A级电动车将有较大的发展空间</w:t>
      </w:r>
      <w:r>
        <w:rPr>
          <w:rFonts w:ascii="宋体" w:hAnsi="宋体" w:hint="eastAsia"/>
          <w:kern w:val="0"/>
          <w:szCs w:val="21"/>
        </w:rPr>
        <w:t>.</w:t>
      </w:r>
    </w:p>
    <w:p w14:paraId="35E040CB" w14:textId="77777777" w:rsidR="00A52B6A" w:rsidRPr="00294B96" w:rsidRDefault="00A52B6A" w:rsidP="00A52B6A">
      <w:pPr>
        <w:rPr>
          <w:rFonts w:cs="宋体"/>
          <w:b/>
          <w:bCs/>
          <w:i/>
          <w:iCs/>
        </w:rPr>
      </w:pPr>
      <w:bookmarkStart w:id="53" w:name="_Hlk40054758"/>
    </w:p>
    <w:bookmarkEnd w:id="53"/>
    <w:p w14:paraId="77226E21" w14:textId="77777777" w:rsidR="00A52B6A" w:rsidRDefault="00A52B6A" w:rsidP="00A52B6A">
      <w:pPr>
        <w:pStyle w:val="ad"/>
        <w:widowControl/>
        <w:ind w:left="142" w:firstLineChars="0" w:firstLine="0"/>
        <w:jc w:val="left"/>
        <w:outlineLvl w:val="0"/>
        <w:rPr>
          <w:rFonts w:ascii="宋体" w:hAnsi="宋体"/>
          <w:b/>
          <w:color w:val="FF0000"/>
          <w:kern w:val="0"/>
          <w:sz w:val="28"/>
          <w:szCs w:val="21"/>
        </w:rPr>
      </w:pPr>
      <w:r>
        <w:rPr>
          <w:rFonts w:ascii="宋体" w:hAnsi="宋体" w:hint="eastAsia"/>
          <w:b/>
          <w:color w:val="FF0000"/>
          <w:kern w:val="0"/>
          <w:sz w:val="28"/>
          <w:szCs w:val="21"/>
        </w:rPr>
        <w:t>四、</w:t>
      </w:r>
      <w:r>
        <w:rPr>
          <w:rFonts w:ascii="宋体" w:hAnsi="宋体"/>
          <w:b/>
          <w:color w:val="FF0000"/>
          <w:kern w:val="0"/>
          <w:sz w:val="28"/>
          <w:szCs w:val="21"/>
        </w:rPr>
        <w:t>8月</w:t>
      </w:r>
      <w:r w:rsidRPr="00C30725">
        <w:rPr>
          <w:rFonts w:ascii="宋体" w:hAnsi="宋体" w:hint="eastAsia"/>
          <w:b/>
          <w:color w:val="FF0000"/>
          <w:kern w:val="0"/>
          <w:sz w:val="28"/>
          <w:szCs w:val="21"/>
        </w:rPr>
        <w:t>新能源车主力</w:t>
      </w:r>
      <w:r>
        <w:rPr>
          <w:rFonts w:ascii="宋体" w:hAnsi="宋体" w:hint="eastAsia"/>
          <w:b/>
          <w:color w:val="FF0000"/>
          <w:kern w:val="0"/>
          <w:sz w:val="28"/>
          <w:szCs w:val="21"/>
        </w:rPr>
        <w:t>厂家分化</w:t>
      </w:r>
    </w:p>
    <w:p w14:paraId="7EE7E5A4" w14:textId="77777777" w:rsidR="00A52B6A" w:rsidRPr="00F57EB5" w:rsidRDefault="00A52B6A" w:rsidP="00A52B6A">
      <w:pPr>
        <w:pStyle w:val="ad"/>
        <w:widowControl/>
        <w:numPr>
          <w:ilvl w:val="0"/>
          <w:numId w:val="3"/>
        </w:numPr>
        <w:ind w:firstLineChars="0"/>
        <w:jc w:val="left"/>
        <w:outlineLvl w:val="1"/>
        <w:rPr>
          <w:rFonts w:ascii="黑体" w:eastAsia="黑体" w:hAnsi="黑体"/>
          <w:b/>
          <w:color w:val="FF0000"/>
          <w:sz w:val="24"/>
        </w:rPr>
      </w:pPr>
      <w:bookmarkStart w:id="54" w:name="_Hlk35859057"/>
      <w:r>
        <w:rPr>
          <w:rFonts w:ascii="黑体" w:eastAsia="黑体" w:hAnsi="黑体" w:hint="eastAsia"/>
          <w:b/>
          <w:color w:val="FF0000"/>
          <w:sz w:val="24"/>
        </w:rPr>
        <w:t>历年逐月</w:t>
      </w:r>
      <w:r w:rsidRPr="00F57EB5">
        <w:rPr>
          <w:rFonts w:ascii="黑体" w:eastAsia="黑体" w:hAnsi="黑体" w:hint="eastAsia"/>
          <w:b/>
          <w:color w:val="FF0000"/>
          <w:sz w:val="24"/>
        </w:rPr>
        <w:t>新能源车主力厂家销量走势</w:t>
      </w:r>
    </w:p>
    <w:p w14:paraId="2161B5F2" w14:textId="77777777" w:rsidR="00A52B6A" w:rsidRPr="00F41F14" w:rsidRDefault="00A52B6A" w:rsidP="00A52B6A">
      <w:pPr>
        <w:widowControl/>
        <w:ind w:left="484"/>
        <w:jc w:val="left"/>
      </w:pPr>
      <w:r w:rsidRPr="00E868B5">
        <w:rPr>
          <w:noProof/>
        </w:rPr>
        <w:drawing>
          <wp:inline distT="0" distB="0" distL="0" distR="0" wp14:anchorId="2599BE43" wp14:editId="1624E46A">
            <wp:extent cx="6903720" cy="5311140"/>
            <wp:effectExtent l="0" t="0" r="0" b="381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6903720" cy="5311140"/>
                    </a:xfrm>
                    <a:prstGeom prst="rect">
                      <a:avLst/>
                    </a:prstGeom>
                    <a:noFill/>
                    <a:ln>
                      <a:noFill/>
                    </a:ln>
                  </pic:spPr>
                </pic:pic>
              </a:graphicData>
            </a:graphic>
          </wp:inline>
        </w:drawing>
      </w:r>
    </w:p>
    <w:p w14:paraId="3C8DD803" w14:textId="77777777" w:rsidR="00A52B6A" w:rsidRDefault="00A52B6A" w:rsidP="00A52B6A">
      <w:pPr>
        <w:ind w:firstLineChars="202" w:firstLine="424"/>
        <w:rPr>
          <w:rFonts w:ascii="宋体" w:hAnsi="宋体"/>
          <w:color w:val="000000" w:themeColor="text1"/>
          <w:szCs w:val="21"/>
        </w:rPr>
      </w:pPr>
      <w:r>
        <w:rPr>
          <w:rFonts w:ascii="宋体" w:hAnsi="宋体" w:hint="eastAsia"/>
          <w:color w:val="000000" w:themeColor="text1"/>
          <w:szCs w:val="21"/>
        </w:rPr>
        <w:t>8月</w:t>
      </w:r>
      <w:r w:rsidRPr="00050FCB">
        <w:rPr>
          <w:rFonts w:ascii="宋体" w:hAnsi="宋体" w:hint="eastAsia"/>
          <w:color w:val="000000" w:themeColor="text1"/>
          <w:szCs w:val="21"/>
        </w:rPr>
        <w:t>新能源乘用车市场多元化发力，大集团新能源表现分化，</w:t>
      </w:r>
      <w:r>
        <w:rPr>
          <w:rFonts w:ascii="宋体" w:hAnsi="宋体" w:hint="eastAsia"/>
          <w:color w:val="000000" w:themeColor="text1"/>
          <w:szCs w:val="21"/>
        </w:rPr>
        <w:t>比亚迪、</w:t>
      </w:r>
      <w:r w:rsidRPr="00050FCB">
        <w:rPr>
          <w:rFonts w:ascii="宋体" w:hAnsi="宋体" w:hint="eastAsia"/>
          <w:color w:val="000000" w:themeColor="text1"/>
          <w:szCs w:val="21"/>
        </w:rPr>
        <w:t>上汽、</w:t>
      </w:r>
      <w:r>
        <w:rPr>
          <w:rFonts w:ascii="宋体" w:hAnsi="宋体" w:hint="eastAsia"/>
          <w:color w:val="000000" w:themeColor="text1"/>
          <w:szCs w:val="21"/>
        </w:rPr>
        <w:t>长城</w:t>
      </w:r>
      <w:r w:rsidRPr="00050FCB">
        <w:rPr>
          <w:rFonts w:ascii="宋体" w:hAnsi="宋体" w:hint="eastAsia"/>
          <w:color w:val="000000" w:themeColor="text1"/>
          <w:szCs w:val="21"/>
        </w:rPr>
        <w:t>表现相对较强。</w:t>
      </w:r>
      <w:r w:rsidRPr="00F8235A">
        <w:rPr>
          <w:rFonts w:ascii="宋体" w:hAnsi="宋体" w:hint="eastAsia"/>
          <w:color w:val="000000" w:themeColor="text1"/>
          <w:szCs w:val="21"/>
        </w:rPr>
        <w:t>厂家批发销量突破万辆的企业有比亚迪60858辆、特斯拉中国44264辆、上汽通用五菱43783辆、上汽乘用车16998台、</w:t>
      </w:r>
      <w:proofErr w:type="gramStart"/>
      <w:r w:rsidRPr="00F8235A">
        <w:rPr>
          <w:rFonts w:ascii="宋体" w:hAnsi="宋体" w:hint="eastAsia"/>
          <w:color w:val="000000" w:themeColor="text1"/>
          <w:szCs w:val="21"/>
        </w:rPr>
        <w:t>广汽埃安</w:t>
      </w:r>
      <w:proofErr w:type="gramEnd"/>
      <w:r w:rsidRPr="00F8235A">
        <w:rPr>
          <w:rFonts w:ascii="宋体" w:hAnsi="宋体" w:hint="eastAsia"/>
          <w:color w:val="000000" w:themeColor="text1"/>
          <w:szCs w:val="21"/>
        </w:rPr>
        <w:t>11613辆。8月插</w:t>
      </w:r>
      <w:proofErr w:type="gramStart"/>
      <w:r w:rsidRPr="00F8235A">
        <w:rPr>
          <w:rFonts w:ascii="宋体" w:hAnsi="宋体" w:hint="eastAsia"/>
          <w:color w:val="000000" w:themeColor="text1"/>
          <w:szCs w:val="21"/>
        </w:rPr>
        <w:t>电混动</w:t>
      </w:r>
      <w:proofErr w:type="gramEnd"/>
      <w:r w:rsidRPr="00F8235A">
        <w:rPr>
          <w:rFonts w:ascii="宋体" w:hAnsi="宋体" w:hint="eastAsia"/>
          <w:color w:val="000000" w:themeColor="text1"/>
          <w:szCs w:val="21"/>
        </w:rPr>
        <w:t>的比亚迪销量达到30476辆，环比增长24%，推动平价插</w:t>
      </w:r>
      <w:proofErr w:type="gramStart"/>
      <w:r w:rsidRPr="00F8235A">
        <w:rPr>
          <w:rFonts w:ascii="宋体" w:hAnsi="宋体" w:hint="eastAsia"/>
          <w:color w:val="000000" w:themeColor="text1"/>
          <w:szCs w:val="21"/>
        </w:rPr>
        <w:t>电混动增长成</w:t>
      </w:r>
      <w:proofErr w:type="gramEnd"/>
      <w:r w:rsidRPr="00F8235A">
        <w:rPr>
          <w:rFonts w:ascii="宋体" w:hAnsi="宋体" w:hint="eastAsia"/>
          <w:color w:val="000000" w:themeColor="text1"/>
          <w:szCs w:val="21"/>
        </w:rPr>
        <w:t>新亮点。</w:t>
      </w:r>
      <w:r w:rsidRPr="00050FCB">
        <w:rPr>
          <w:rFonts w:ascii="宋体" w:hAnsi="宋体" w:hint="eastAsia"/>
          <w:color w:val="000000" w:themeColor="text1"/>
          <w:szCs w:val="21"/>
        </w:rPr>
        <w:t>。</w:t>
      </w:r>
    </w:p>
    <w:p w14:paraId="28A4AF6D" w14:textId="77777777" w:rsidR="00A52B6A" w:rsidRPr="00F8235A" w:rsidRDefault="00A52B6A" w:rsidP="00A52B6A">
      <w:pPr>
        <w:widowControl/>
        <w:ind w:left="484" w:firstLineChars="107" w:firstLine="225"/>
        <w:jc w:val="left"/>
        <w:rPr>
          <w:rFonts w:ascii="宋体" w:hAnsi="宋体"/>
          <w:kern w:val="0"/>
          <w:szCs w:val="21"/>
        </w:rPr>
      </w:pPr>
    </w:p>
    <w:p w14:paraId="50EAB540" w14:textId="77777777" w:rsidR="00A52B6A" w:rsidRPr="00F57EB5" w:rsidRDefault="00A52B6A" w:rsidP="00A52B6A">
      <w:pPr>
        <w:pStyle w:val="ad"/>
        <w:widowControl/>
        <w:numPr>
          <w:ilvl w:val="0"/>
          <w:numId w:val="3"/>
        </w:numPr>
        <w:ind w:firstLineChars="0"/>
        <w:jc w:val="left"/>
        <w:outlineLvl w:val="1"/>
        <w:rPr>
          <w:rFonts w:ascii="黑体" w:eastAsia="黑体" w:hAnsi="黑体"/>
          <w:b/>
          <w:color w:val="FF0000"/>
          <w:sz w:val="24"/>
        </w:rPr>
      </w:pPr>
      <w:r>
        <w:rPr>
          <w:rFonts w:ascii="黑体" w:eastAsia="黑体" w:hAnsi="黑体" w:hint="eastAsia"/>
          <w:b/>
          <w:color w:val="FF0000"/>
          <w:sz w:val="24"/>
        </w:rPr>
        <w:t>历年纯电动</w:t>
      </w:r>
      <w:r w:rsidRPr="00F57EB5">
        <w:rPr>
          <w:rFonts w:ascii="黑体" w:eastAsia="黑体" w:hAnsi="黑体" w:hint="eastAsia"/>
          <w:b/>
          <w:color w:val="FF0000"/>
          <w:sz w:val="24"/>
        </w:rPr>
        <w:t>主力厂家销量走势</w:t>
      </w:r>
    </w:p>
    <w:p w14:paraId="57382B1F" w14:textId="77777777" w:rsidR="00A52B6A" w:rsidRPr="001C017D" w:rsidRDefault="00A52B6A" w:rsidP="00A52B6A">
      <w:pPr>
        <w:widowControl/>
        <w:ind w:firstLineChars="201" w:firstLine="422"/>
        <w:jc w:val="left"/>
        <w:rPr>
          <w:rFonts w:ascii="宋体" w:hAnsi="宋体"/>
          <w:kern w:val="0"/>
          <w:szCs w:val="21"/>
        </w:rPr>
      </w:pPr>
      <w:r w:rsidRPr="00E868B5">
        <w:rPr>
          <w:noProof/>
        </w:rPr>
        <w:drawing>
          <wp:inline distT="0" distB="0" distL="0" distR="0" wp14:anchorId="205B6258" wp14:editId="6CD88768">
            <wp:extent cx="6309360" cy="5128260"/>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6309360" cy="5128260"/>
                    </a:xfrm>
                    <a:prstGeom prst="rect">
                      <a:avLst/>
                    </a:prstGeom>
                    <a:noFill/>
                    <a:ln>
                      <a:noFill/>
                    </a:ln>
                  </pic:spPr>
                </pic:pic>
              </a:graphicData>
            </a:graphic>
          </wp:inline>
        </w:drawing>
      </w:r>
    </w:p>
    <w:p w14:paraId="20DB1A0F" w14:textId="77777777" w:rsidR="00A52B6A" w:rsidRDefault="00A52B6A" w:rsidP="00A52B6A">
      <w:pPr>
        <w:widowControl/>
        <w:ind w:firstLineChars="201" w:firstLine="422"/>
        <w:jc w:val="left"/>
        <w:rPr>
          <w:rFonts w:ascii="宋体" w:hAnsi="宋体"/>
          <w:kern w:val="0"/>
          <w:szCs w:val="21"/>
        </w:rPr>
      </w:pPr>
    </w:p>
    <w:p w14:paraId="1083641B" w14:textId="77777777" w:rsidR="00A52B6A" w:rsidRDefault="00A52B6A" w:rsidP="00A52B6A">
      <w:pPr>
        <w:widowControl/>
        <w:ind w:firstLineChars="201" w:firstLine="422"/>
        <w:jc w:val="left"/>
        <w:rPr>
          <w:rFonts w:ascii="宋体" w:hAnsi="宋体"/>
          <w:kern w:val="0"/>
          <w:szCs w:val="21"/>
        </w:rPr>
      </w:pPr>
      <w:r w:rsidRPr="0054391A">
        <w:rPr>
          <w:rFonts w:ascii="宋体" w:hAnsi="宋体" w:hint="eastAsia"/>
          <w:kern w:val="0"/>
          <w:szCs w:val="21"/>
        </w:rPr>
        <w:t>至今以来纯电动乘用车市场仍然是自主品牌为主的格局，虽然特斯拉</w:t>
      </w:r>
      <w:r>
        <w:rPr>
          <w:rFonts w:ascii="宋体" w:hAnsi="宋体" w:hint="eastAsia"/>
          <w:kern w:val="0"/>
          <w:szCs w:val="21"/>
        </w:rPr>
        <w:t>进入</w:t>
      </w:r>
      <w:r w:rsidRPr="0054391A">
        <w:rPr>
          <w:rFonts w:ascii="宋体" w:hAnsi="宋体" w:hint="eastAsia"/>
          <w:kern w:val="0"/>
          <w:szCs w:val="21"/>
        </w:rPr>
        <w:t>，但</w:t>
      </w:r>
      <w:r>
        <w:rPr>
          <w:rFonts w:ascii="宋体" w:hAnsi="宋体" w:hint="eastAsia"/>
          <w:kern w:val="0"/>
          <w:szCs w:val="21"/>
        </w:rPr>
        <w:t>自主车企占据纯电动车的绝对优势地位。除了特斯拉的外资之外，合资车企的没有进入前</w:t>
      </w:r>
      <w:r>
        <w:rPr>
          <w:rFonts w:ascii="宋体" w:hAnsi="宋体"/>
          <w:kern w:val="0"/>
          <w:szCs w:val="21"/>
        </w:rPr>
        <w:t>8</w:t>
      </w:r>
      <w:r>
        <w:rPr>
          <w:rFonts w:ascii="宋体" w:hAnsi="宋体" w:hint="eastAsia"/>
          <w:kern w:val="0"/>
          <w:szCs w:val="21"/>
        </w:rPr>
        <w:t>名。</w:t>
      </w:r>
    </w:p>
    <w:p w14:paraId="1BA40B32" w14:textId="77777777" w:rsidR="00A52B6A" w:rsidRDefault="00A52B6A" w:rsidP="00A52B6A">
      <w:pPr>
        <w:widowControl/>
        <w:ind w:firstLineChars="201" w:firstLine="422"/>
        <w:jc w:val="left"/>
        <w:rPr>
          <w:rFonts w:ascii="宋体" w:hAnsi="宋体"/>
          <w:kern w:val="0"/>
          <w:szCs w:val="21"/>
        </w:rPr>
      </w:pPr>
      <w:r>
        <w:rPr>
          <w:rFonts w:ascii="宋体" w:hAnsi="宋体" w:hint="eastAsia"/>
          <w:kern w:val="0"/>
          <w:szCs w:val="21"/>
        </w:rPr>
        <w:t>8月</w:t>
      </w:r>
      <w:r w:rsidRPr="0056646D">
        <w:rPr>
          <w:rFonts w:ascii="宋体" w:hAnsi="宋体" w:hint="eastAsia"/>
          <w:kern w:val="0"/>
          <w:szCs w:val="21"/>
        </w:rPr>
        <w:t>份纯电动乘车市场的比亚迪，</w:t>
      </w:r>
      <w:r>
        <w:rPr>
          <w:rFonts w:ascii="宋体" w:hAnsi="宋体" w:hint="eastAsia"/>
          <w:kern w:val="0"/>
          <w:szCs w:val="21"/>
        </w:rPr>
        <w:t>上汽五</w:t>
      </w:r>
      <w:proofErr w:type="gramStart"/>
      <w:r>
        <w:rPr>
          <w:rFonts w:ascii="宋体" w:hAnsi="宋体" w:hint="eastAsia"/>
          <w:kern w:val="0"/>
          <w:szCs w:val="21"/>
        </w:rPr>
        <w:t>菱</w:t>
      </w:r>
      <w:r w:rsidRPr="0056646D">
        <w:rPr>
          <w:rFonts w:ascii="宋体" w:hAnsi="宋体" w:hint="eastAsia"/>
          <w:kern w:val="0"/>
          <w:szCs w:val="21"/>
        </w:rPr>
        <w:t>表现</w:t>
      </w:r>
      <w:proofErr w:type="gramEnd"/>
      <w:r w:rsidRPr="0056646D">
        <w:rPr>
          <w:rFonts w:ascii="宋体" w:hAnsi="宋体" w:hint="eastAsia"/>
          <w:kern w:val="0"/>
          <w:szCs w:val="21"/>
        </w:rPr>
        <w:t>相对优秀，但这个月的</w:t>
      </w:r>
      <w:r>
        <w:rPr>
          <w:rFonts w:ascii="宋体" w:hAnsi="宋体" w:hint="eastAsia"/>
          <w:kern w:val="0"/>
          <w:szCs w:val="21"/>
        </w:rPr>
        <w:t>长安、奇瑞</w:t>
      </w:r>
      <w:r w:rsidRPr="0056646D">
        <w:rPr>
          <w:rFonts w:ascii="宋体" w:hAnsi="宋体" w:hint="eastAsia"/>
          <w:kern w:val="0"/>
          <w:szCs w:val="21"/>
        </w:rPr>
        <w:t>和</w:t>
      </w:r>
      <w:r>
        <w:rPr>
          <w:rFonts w:ascii="宋体" w:hAnsi="宋体" w:hint="eastAsia"/>
          <w:kern w:val="0"/>
          <w:szCs w:val="21"/>
        </w:rPr>
        <w:t>长城</w:t>
      </w:r>
      <w:r w:rsidRPr="0056646D">
        <w:rPr>
          <w:rFonts w:ascii="宋体" w:hAnsi="宋体" w:hint="eastAsia"/>
          <w:kern w:val="0"/>
          <w:szCs w:val="21"/>
        </w:rPr>
        <w:t>汽车表现相对较强，北汽新能源处于</w:t>
      </w:r>
      <w:r>
        <w:rPr>
          <w:rFonts w:ascii="宋体" w:hAnsi="宋体" w:hint="eastAsia"/>
          <w:kern w:val="0"/>
          <w:szCs w:val="21"/>
        </w:rPr>
        <w:t>回升期。</w:t>
      </w:r>
    </w:p>
    <w:p w14:paraId="7F4E3728" w14:textId="77777777" w:rsidR="00A52B6A" w:rsidRDefault="00A52B6A" w:rsidP="00A52B6A">
      <w:pPr>
        <w:widowControl/>
        <w:ind w:firstLineChars="201" w:firstLine="422"/>
        <w:jc w:val="left"/>
        <w:rPr>
          <w:rFonts w:ascii="宋体" w:hAnsi="宋体"/>
          <w:kern w:val="0"/>
          <w:szCs w:val="21"/>
        </w:rPr>
      </w:pPr>
      <w:r>
        <w:rPr>
          <w:rFonts w:ascii="宋体" w:hAnsi="宋体"/>
          <w:kern w:val="0"/>
          <w:szCs w:val="21"/>
        </w:rPr>
        <w:t>20</w:t>
      </w:r>
      <w:r w:rsidRPr="0056646D">
        <w:rPr>
          <w:rFonts w:ascii="宋体" w:hAnsi="宋体" w:hint="eastAsia"/>
          <w:kern w:val="0"/>
          <w:szCs w:val="21"/>
        </w:rPr>
        <w:t>年的</w:t>
      </w:r>
      <w:r>
        <w:rPr>
          <w:rFonts w:ascii="宋体" w:hAnsi="宋体" w:hint="eastAsia"/>
          <w:kern w:val="0"/>
          <w:szCs w:val="21"/>
        </w:rPr>
        <w:t>比亚迪</w:t>
      </w:r>
      <w:r w:rsidRPr="0056646D">
        <w:rPr>
          <w:rFonts w:ascii="宋体" w:hAnsi="宋体" w:hint="eastAsia"/>
          <w:kern w:val="0"/>
          <w:szCs w:val="21"/>
        </w:rPr>
        <w:t>表现相对较强，但今年微型电动车走势</w:t>
      </w:r>
      <w:r>
        <w:rPr>
          <w:rFonts w:ascii="宋体" w:hAnsi="宋体" w:hint="eastAsia"/>
          <w:kern w:val="0"/>
          <w:szCs w:val="21"/>
        </w:rPr>
        <w:t>逐步恢复，下沉的市场仍有潜力。</w:t>
      </w:r>
    </w:p>
    <w:p w14:paraId="76A6E9FF" w14:textId="77777777" w:rsidR="00A52B6A" w:rsidRDefault="00A52B6A" w:rsidP="00A52B6A">
      <w:pPr>
        <w:widowControl/>
        <w:ind w:firstLineChars="201" w:firstLine="422"/>
        <w:jc w:val="left"/>
        <w:rPr>
          <w:rFonts w:ascii="宋体" w:hAnsi="宋体"/>
          <w:kern w:val="0"/>
          <w:szCs w:val="21"/>
        </w:rPr>
      </w:pPr>
    </w:p>
    <w:p w14:paraId="7C6BCE33" w14:textId="77777777" w:rsidR="00A52B6A" w:rsidRPr="00775D10" w:rsidRDefault="00A52B6A" w:rsidP="00A52B6A">
      <w:pPr>
        <w:pStyle w:val="ad"/>
        <w:widowControl/>
        <w:numPr>
          <w:ilvl w:val="0"/>
          <w:numId w:val="3"/>
        </w:numPr>
        <w:ind w:firstLineChars="0"/>
        <w:jc w:val="left"/>
        <w:outlineLvl w:val="1"/>
        <w:rPr>
          <w:rFonts w:ascii="黑体" w:eastAsia="黑体" w:hAnsi="黑体"/>
          <w:b/>
          <w:color w:val="FF0000"/>
          <w:sz w:val="24"/>
        </w:rPr>
      </w:pPr>
      <w:proofErr w:type="gramStart"/>
      <w:r w:rsidRPr="00775D10">
        <w:rPr>
          <w:rFonts w:ascii="黑体" w:eastAsia="黑体" w:hAnsi="黑体" w:hint="eastAsia"/>
          <w:b/>
          <w:color w:val="FF0000"/>
          <w:sz w:val="24"/>
        </w:rPr>
        <w:t>插电混新能源</w:t>
      </w:r>
      <w:proofErr w:type="gramEnd"/>
      <w:r w:rsidRPr="00775D10">
        <w:rPr>
          <w:rFonts w:ascii="黑体" w:eastAsia="黑体" w:hAnsi="黑体" w:hint="eastAsia"/>
          <w:b/>
          <w:color w:val="FF0000"/>
          <w:sz w:val="24"/>
        </w:rPr>
        <w:t>车企业表现</w:t>
      </w:r>
      <w:r>
        <w:rPr>
          <w:rFonts w:ascii="黑体" w:eastAsia="黑体" w:hAnsi="黑体" w:hint="eastAsia"/>
          <w:b/>
          <w:color w:val="FF0000"/>
          <w:sz w:val="24"/>
        </w:rPr>
        <w:t>一般</w:t>
      </w:r>
    </w:p>
    <w:p w14:paraId="4ED27064" w14:textId="77777777" w:rsidR="00A52B6A" w:rsidRDefault="00A52B6A" w:rsidP="00A52B6A">
      <w:pPr>
        <w:widowControl/>
        <w:ind w:firstLineChars="201" w:firstLine="422"/>
        <w:jc w:val="left"/>
        <w:rPr>
          <w:rFonts w:ascii="宋体" w:hAnsi="宋体"/>
          <w:kern w:val="0"/>
          <w:szCs w:val="21"/>
        </w:rPr>
      </w:pPr>
      <w:r w:rsidRPr="00E868B5">
        <w:rPr>
          <w:noProof/>
        </w:rPr>
        <w:drawing>
          <wp:inline distT="0" distB="0" distL="0" distR="0" wp14:anchorId="49CF9EE3" wp14:editId="3D0F38EA">
            <wp:extent cx="6942181" cy="4838700"/>
            <wp:effectExtent l="0" t="0" r="0"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6943023" cy="4839287"/>
                    </a:xfrm>
                    <a:prstGeom prst="rect">
                      <a:avLst/>
                    </a:prstGeom>
                    <a:noFill/>
                    <a:ln>
                      <a:noFill/>
                    </a:ln>
                  </pic:spPr>
                </pic:pic>
              </a:graphicData>
            </a:graphic>
          </wp:inline>
        </w:drawing>
      </w:r>
    </w:p>
    <w:p w14:paraId="7A2E7B86" w14:textId="77777777" w:rsidR="00A52B6A" w:rsidRDefault="00A52B6A" w:rsidP="00A52B6A">
      <w:pPr>
        <w:widowControl/>
        <w:ind w:firstLineChars="201" w:firstLine="422"/>
        <w:jc w:val="left"/>
        <w:rPr>
          <w:rFonts w:ascii="宋体" w:hAnsi="宋体"/>
          <w:kern w:val="0"/>
          <w:szCs w:val="21"/>
        </w:rPr>
      </w:pPr>
    </w:p>
    <w:p w14:paraId="6445C3A8" w14:textId="77777777" w:rsidR="00A52B6A" w:rsidRDefault="00A52B6A" w:rsidP="00A52B6A">
      <w:pPr>
        <w:widowControl/>
        <w:ind w:firstLineChars="201" w:firstLine="422"/>
        <w:jc w:val="left"/>
        <w:rPr>
          <w:rFonts w:ascii="宋体" w:hAnsi="宋体"/>
          <w:kern w:val="0"/>
          <w:szCs w:val="21"/>
        </w:rPr>
      </w:pPr>
      <w:r w:rsidRPr="0056646D">
        <w:rPr>
          <w:rFonts w:ascii="宋体" w:hAnsi="宋体" w:hint="eastAsia"/>
          <w:kern w:val="0"/>
          <w:szCs w:val="21"/>
        </w:rPr>
        <w:t>202</w:t>
      </w:r>
      <w:r>
        <w:rPr>
          <w:rFonts w:ascii="宋体" w:hAnsi="宋体"/>
          <w:kern w:val="0"/>
          <w:szCs w:val="21"/>
        </w:rPr>
        <w:t>1</w:t>
      </w:r>
      <w:r w:rsidRPr="0056646D">
        <w:rPr>
          <w:rFonts w:ascii="宋体" w:hAnsi="宋体" w:hint="eastAsia"/>
          <w:kern w:val="0"/>
          <w:szCs w:val="21"/>
        </w:rPr>
        <w:t>年</w:t>
      </w:r>
      <w:r>
        <w:rPr>
          <w:rFonts w:ascii="宋体" w:hAnsi="宋体" w:hint="eastAsia"/>
          <w:kern w:val="0"/>
          <w:szCs w:val="21"/>
        </w:rPr>
        <w:t>8月</w:t>
      </w:r>
      <w:r w:rsidRPr="0056646D">
        <w:rPr>
          <w:rFonts w:ascii="宋体" w:hAnsi="宋体" w:hint="eastAsia"/>
          <w:kern w:val="0"/>
          <w:szCs w:val="21"/>
        </w:rPr>
        <w:t>份</w:t>
      </w:r>
      <w:r>
        <w:rPr>
          <w:rFonts w:ascii="宋体" w:hAnsi="宋体" w:hint="eastAsia"/>
          <w:kern w:val="0"/>
          <w:szCs w:val="21"/>
        </w:rPr>
        <w:t>插</w:t>
      </w:r>
      <w:proofErr w:type="gramStart"/>
      <w:r>
        <w:rPr>
          <w:rFonts w:ascii="宋体" w:hAnsi="宋体" w:hint="eastAsia"/>
          <w:kern w:val="0"/>
          <w:szCs w:val="21"/>
        </w:rPr>
        <w:t>电混动</w:t>
      </w:r>
      <w:proofErr w:type="gramEnd"/>
      <w:r w:rsidRPr="0056646D">
        <w:rPr>
          <w:rFonts w:ascii="宋体" w:hAnsi="宋体" w:hint="eastAsia"/>
          <w:kern w:val="0"/>
          <w:szCs w:val="21"/>
        </w:rPr>
        <w:t>动力市场，主要的厂家是比亚迪</w:t>
      </w:r>
      <w:r>
        <w:rPr>
          <w:rFonts w:ascii="宋体" w:hAnsi="宋体" w:hint="eastAsia"/>
          <w:kern w:val="0"/>
          <w:szCs w:val="21"/>
        </w:rPr>
        <w:t>、理想汽车共2</w:t>
      </w:r>
      <w:r w:rsidRPr="0056646D">
        <w:rPr>
          <w:rFonts w:ascii="宋体" w:hAnsi="宋体" w:hint="eastAsia"/>
          <w:kern w:val="0"/>
          <w:szCs w:val="21"/>
        </w:rPr>
        <w:t>家</w:t>
      </w:r>
      <w:r>
        <w:rPr>
          <w:rFonts w:ascii="宋体" w:hAnsi="宋体" w:hint="eastAsia"/>
          <w:kern w:val="0"/>
          <w:szCs w:val="21"/>
        </w:rPr>
        <w:t>，二线的上汽乘用车、</w:t>
      </w:r>
      <w:r w:rsidRPr="0056646D">
        <w:rPr>
          <w:rFonts w:ascii="宋体" w:hAnsi="宋体" w:hint="eastAsia"/>
          <w:kern w:val="0"/>
          <w:szCs w:val="21"/>
        </w:rPr>
        <w:t>华晨宝马</w:t>
      </w:r>
      <w:r>
        <w:rPr>
          <w:rFonts w:ascii="宋体" w:hAnsi="宋体" w:hint="eastAsia"/>
          <w:kern w:val="0"/>
          <w:szCs w:val="21"/>
        </w:rPr>
        <w:t>、上汽大众</w:t>
      </w:r>
      <w:r w:rsidRPr="0056646D">
        <w:rPr>
          <w:rFonts w:ascii="宋体" w:hAnsi="宋体" w:hint="eastAsia"/>
          <w:kern w:val="0"/>
          <w:szCs w:val="21"/>
        </w:rPr>
        <w:t>，</w:t>
      </w:r>
      <w:proofErr w:type="gramStart"/>
      <w:r>
        <w:rPr>
          <w:rFonts w:ascii="宋体" w:hAnsi="宋体" w:hint="eastAsia"/>
          <w:kern w:val="0"/>
          <w:szCs w:val="21"/>
        </w:rPr>
        <w:t>一</w:t>
      </w:r>
      <w:proofErr w:type="gramEnd"/>
      <w:r>
        <w:rPr>
          <w:rFonts w:ascii="宋体" w:hAnsi="宋体" w:hint="eastAsia"/>
          <w:kern w:val="0"/>
          <w:szCs w:val="21"/>
        </w:rPr>
        <w:t>汽大众表现也很好。</w:t>
      </w:r>
    </w:p>
    <w:p w14:paraId="636FE729" w14:textId="77777777" w:rsidR="00A52B6A" w:rsidRDefault="00A52B6A" w:rsidP="00A52B6A">
      <w:pPr>
        <w:widowControl/>
        <w:ind w:firstLineChars="201" w:firstLine="422"/>
        <w:jc w:val="left"/>
        <w:rPr>
          <w:rFonts w:ascii="宋体" w:hAnsi="宋体"/>
          <w:kern w:val="0"/>
          <w:szCs w:val="21"/>
        </w:rPr>
      </w:pPr>
      <w:r>
        <w:rPr>
          <w:rFonts w:ascii="宋体" w:hAnsi="宋体" w:hint="eastAsia"/>
          <w:kern w:val="0"/>
          <w:szCs w:val="21"/>
        </w:rPr>
        <w:t>由于销量均较低，排名有一定偶然性。</w:t>
      </w:r>
      <w:r w:rsidRPr="0056646D">
        <w:rPr>
          <w:rFonts w:ascii="宋体" w:hAnsi="宋体" w:hint="eastAsia"/>
          <w:kern w:val="0"/>
          <w:szCs w:val="21"/>
        </w:rPr>
        <w:t>对于</w:t>
      </w:r>
      <w:r>
        <w:rPr>
          <w:rFonts w:ascii="宋体" w:hAnsi="宋体"/>
          <w:kern w:val="0"/>
          <w:szCs w:val="21"/>
        </w:rPr>
        <w:t>20</w:t>
      </w:r>
      <w:r w:rsidRPr="0056646D">
        <w:rPr>
          <w:rFonts w:ascii="宋体" w:hAnsi="宋体" w:hint="eastAsia"/>
          <w:kern w:val="0"/>
          <w:szCs w:val="21"/>
        </w:rPr>
        <w:t>年</w:t>
      </w:r>
      <w:r>
        <w:rPr>
          <w:rFonts w:ascii="宋体" w:hAnsi="宋体" w:hint="eastAsia"/>
          <w:kern w:val="0"/>
          <w:szCs w:val="21"/>
        </w:rPr>
        <w:t>8月</w:t>
      </w:r>
      <w:r w:rsidRPr="0056646D">
        <w:rPr>
          <w:rFonts w:ascii="宋体" w:hAnsi="宋体" w:hint="eastAsia"/>
          <w:kern w:val="0"/>
          <w:szCs w:val="21"/>
        </w:rPr>
        <w:t>份的走势形成较大的反差，其中上汽大众表现相对较强，</w:t>
      </w:r>
      <w:proofErr w:type="gramStart"/>
      <w:r w:rsidRPr="0056646D">
        <w:rPr>
          <w:rFonts w:ascii="宋体" w:hAnsi="宋体" w:hint="eastAsia"/>
          <w:kern w:val="0"/>
          <w:szCs w:val="21"/>
        </w:rPr>
        <w:t>一</w:t>
      </w:r>
      <w:proofErr w:type="gramEnd"/>
      <w:r w:rsidRPr="0056646D">
        <w:rPr>
          <w:rFonts w:ascii="宋体" w:hAnsi="宋体" w:hint="eastAsia"/>
          <w:kern w:val="0"/>
          <w:szCs w:val="21"/>
        </w:rPr>
        <w:t>汽丰田和</w:t>
      </w:r>
      <w:proofErr w:type="gramStart"/>
      <w:r w:rsidRPr="0056646D">
        <w:rPr>
          <w:rFonts w:ascii="宋体" w:hAnsi="宋体" w:hint="eastAsia"/>
          <w:kern w:val="0"/>
          <w:szCs w:val="21"/>
        </w:rPr>
        <w:t>沃尔</w:t>
      </w:r>
      <w:proofErr w:type="gramEnd"/>
      <w:r w:rsidRPr="0056646D">
        <w:rPr>
          <w:rFonts w:ascii="宋体" w:hAnsi="宋体" w:hint="eastAsia"/>
          <w:kern w:val="0"/>
          <w:szCs w:val="21"/>
        </w:rPr>
        <w:t>沃等表现也不错，这也体现了插</w:t>
      </w:r>
      <w:proofErr w:type="gramStart"/>
      <w:r w:rsidRPr="0056646D">
        <w:rPr>
          <w:rFonts w:ascii="宋体" w:hAnsi="宋体" w:hint="eastAsia"/>
          <w:kern w:val="0"/>
          <w:szCs w:val="21"/>
        </w:rPr>
        <w:t>电混动</w:t>
      </w:r>
      <w:proofErr w:type="gramEnd"/>
      <w:r w:rsidRPr="0056646D">
        <w:rPr>
          <w:rFonts w:ascii="宋体" w:hAnsi="宋体" w:hint="eastAsia"/>
          <w:kern w:val="0"/>
          <w:szCs w:val="21"/>
        </w:rPr>
        <w:t>动力车型的合资企业表现相对优秀</w:t>
      </w:r>
      <w:r>
        <w:rPr>
          <w:rFonts w:ascii="宋体" w:hAnsi="宋体" w:hint="eastAsia"/>
          <w:kern w:val="0"/>
          <w:szCs w:val="21"/>
        </w:rPr>
        <w:t>。</w:t>
      </w:r>
    </w:p>
    <w:p w14:paraId="5703F5A5" w14:textId="77777777" w:rsidR="00A52B6A" w:rsidRDefault="00A52B6A" w:rsidP="00A52B6A">
      <w:pPr>
        <w:widowControl/>
        <w:ind w:firstLineChars="201" w:firstLine="422"/>
        <w:jc w:val="left"/>
        <w:rPr>
          <w:rFonts w:ascii="宋体" w:hAnsi="宋体"/>
          <w:kern w:val="0"/>
          <w:szCs w:val="21"/>
        </w:rPr>
      </w:pPr>
    </w:p>
    <w:p w14:paraId="4DF3AE68" w14:textId="77777777" w:rsidR="00A52B6A" w:rsidRPr="00775D10" w:rsidRDefault="00A52B6A" w:rsidP="00A52B6A">
      <w:pPr>
        <w:pStyle w:val="ad"/>
        <w:widowControl/>
        <w:numPr>
          <w:ilvl w:val="0"/>
          <w:numId w:val="3"/>
        </w:numPr>
        <w:ind w:firstLineChars="0"/>
        <w:jc w:val="left"/>
        <w:outlineLvl w:val="1"/>
        <w:rPr>
          <w:rFonts w:ascii="黑体" w:eastAsia="黑体" w:hAnsi="黑体"/>
          <w:b/>
          <w:color w:val="FF0000"/>
          <w:sz w:val="24"/>
        </w:rPr>
      </w:pPr>
      <w:r>
        <w:rPr>
          <w:rFonts w:ascii="黑体" w:eastAsia="黑体" w:hAnsi="黑体" w:hint="eastAsia"/>
          <w:b/>
          <w:color w:val="FF0000"/>
          <w:sz w:val="24"/>
        </w:rPr>
        <w:t>混合动力</w:t>
      </w:r>
      <w:r w:rsidRPr="00775D10">
        <w:rPr>
          <w:rFonts w:ascii="黑体" w:eastAsia="黑体" w:hAnsi="黑体" w:hint="eastAsia"/>
          <w:b/>
          <w:color w:val="FF0000"/>
          <w:sz w:val="24"/>
        </w:rPr>
        <w:t>企业表现</w:t>
      </w:r>
      <w:r>
        <w:rPr>
          <w:rFonts w:ascii="黑体" w:eastAsia="黑体" w:hAnsi="黑体" w:hint="eastAsia"/>
          <w:b/>
          <w:color w:val="FF0000"/>
          <w:sz w:val="24"/>
        </w:rPr>
        <w:t>较强</w:t>
      </w:r>
    </w:p>
    <w:p w14:paraId="1876A21A" w14:textId="77777777" w:rsidR="00A52B6A" w:rsidRDefault="00A52B6A" w:rsidP="00A52B6A">
      <w:pPr>
        <w:widowControl/>
        <w:ind w:firstLineChars="201" w:firstLine="422"/>
        <w:jc w:val="left"/>
        <w:rPr>
          <w:rFonts w:ascii="宋体" w:hAnsi="宋体"/>
          <w:kern w:val="0"/>
          <w:szCs w:val="21"/>
        </w:rPr>
      </w:pPr>
      <w:r w:rsidRPr="00E868B5">
        <w:rPr>
          <w:noProof/>
        </w:rPr>
        <w:drawing>
          <wp:inline distT="0" distB="0" distL="0" distR="0" wp14:anchorId="0C0749AB" wp14:editId="0EA1E4BD">
            <wp:extent cx="5250180" cy="4945380"/>
            <wp:effectExtent l="0" t="0" r="7620" b="762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250180" cy="4945380"/>
                    </a:xfrm>
                    <a:prstGeom prst="rect">
                      <a:avLst/>
                    </a:prstGeom>
                    <a:noFill/>
                    <a:ln>
                      <a:noFill/>
                    </a:ln>
                  </pic:spPr>
                </pic:pic>
              </a:graphicData>
            </a:graphic>
          </wp:inline>
        </w:drawing>
      </w:r>
    </w:p>
    <w:p w14:paraId="1A357C84" w14:textId="77777777" w:rsidR="00A52B6A" w:rsidRDefault="00A52B6A" w:rsidP="00A52B6A">
      <w:pPr>
        <w:widowControl/>
        <w:ind w:firstLineChars="201" w:firstLine="422"/>
        <w:jc w:val="left"/>
        <w:rPr>
          <w:rFonts w:ascii="宋体" w:hAnsi="宋体"/>
          <w:kern w:val="0"/>
          <w:szCs w:val="21"/>
        </w:rPr>
      </w:pPr>
    </w:p>
    <w:p w14:paraId="10F688DB" w14:textId="77777777" w:rsidR="00A52B6A" w:rsidRDefault="00A52B6A" w:rsidP="00A52B6A">
      <w:pPr>
        <w:ind w:firstLineChars="202" w:firstLine="424"/>
        <w:rPr>
          <w:rFonts w:ascii="宋体" w:hAnsi="宋体"/>
          <w:kern w:val="0"/>
          <w:szCs w:val="21"/>
        </w:rPr>
      </w:pPr>
      <w:proofErr w:type="gramStart"/>
      <w:r>
        <w:rPr>
          <w:rFonts w:ascii="宋体" w:hAnsi="宋体" w:hint="eastAsia"/>
          <w:kern w:val="0"/>
          <w:szCs w:val="21"/>
        </w:rPr>
        <w:t>混动品种随着日系</w:t>
      </w:r>
      <w:proofErr w:type="gramEnd"/>
      <w:r>
        <w:rPr>
          <w:rFonts w:ascii="宋体" w:hAnsi="宋体" w:hint="eastAsia"/>
          <w:kern w:val="0"/>
          <w:szCs w:val="21"/>
        </w:rPr>
        <w:t>新品进入而呈现丰田本田平分市场的特色。</w:t>
      </w:r>
      <w:r w:rsidRPr="000128AB">
        <w:rPr>
          <w:rFonts w:ascii="宋体" w:hAnsi="宋体"/>
          <w:color w:val="000000" w:themeColor="text1"/>
          <w:szCs w:val="21"/>
        </w:rPr>
        <w:t>。</w:t>
      </w:r>
    </w:p>
    <w:p w14:paraId="5CECF62D" w14:textId="77777777" w:rsidR="00A52B6A" w:rsidRDefault="00A52B6A" w:rsidP="00A52B6A">
      <w:pPr>
        <w:widowControl/>
        <w:ind w:firstLineChars="201" w:firstLine="422"/>
        <w:jc w:val="left"/>
        <w:rPr>
          <w:rFonts w:ascii="宋体" w:hAnsi="宋体"/>
          <w:kern w:val="0"/>
          <w:szCs w:val="21"/>
        </w:rPr>
      </w:pPr>
      <w:r w:rsidRPr="00D95032">
        <w:rPr>
          <w:rFonts w:ascii="宋体" w:hAnsi="宋体" w:hint="eastAsia"/>
          <w:kern w:val="0"/>
          <w:szCs w:val="21"/>
        </w:rPr>
        <w:t>202</w:t>
      </w:r>
      <w:r>
        <w:rPr>
          <w:rFonts w:ascii="宋体" w:hAnsi="宋体"/>
          <w:kern w:val="0"/>
          <w:szCs w:val="21"/>
        </w:rPr>
        <w:t>1</w:t>
      </w:r>
      <w:r w:rsidRPr="00D95032">
        <w:rPr>
          <w:rFonts w:ascii="宋体" w:hAnsi="宋体" w:hint="eastAsia"/>
          <w:kern w:val="0"/>
          <w:szCs w:val="21"/>
        </w:rPr>
        <w:t>年混合动力车型</w:t>
      </w:r>
      <w:proofErr w:type="gramStart"/>
      <w:r w:rsidRPr="00D95032">
        <w:rPr>
          <w:rFonts w:ascii="宋体" w:hAnsi="宋体" w:hint="eastAsia"/>
          <w:kern w:val="0"/>
          <w:szCs w:val="21"/>
        </w:rPr>
        <w:t>还是日系几家</w:t>
      </w:r>
      <w:proofErr w:type="gramEnd"/>
      <w:r w:rsidRPr="00D95032">
        <w:rPr>
          <w:rFonts w:ascii="宋体" w:hAnsi="宋体" w:hint="eastAsia"/>
          <w:kern w:val="0"/>
          <w:szCs w:val="21"/>
        </w:rPr>
        <w:t>的表现相对较强</w:t>
      </w:r>
      <w:r>
        <w:rPr>
          <w:rFonts w:ascii="宋体" w:hAnsi="宋体" w:hint="eastAsia"/>
          <w:kern w:val="0"/>
          <w:szCs w:val="21"/>
        </w:rPr>
        <w:t>。</w:t>
      </w:r>
      <w:proofErr w:type="gramStart"/>
      <w:r w:rsidRPr="00D95032">
        <w:rPr>
          <w:rFonts w:ascii="宋体" w:hAnsi="宋体" w:hint="eastAsia"/>
          <w:kern w:val="0"/>
          <w:szCs w:val="21"/>
        </w:rPr>
        <w:t>广汽本田</w:t>
      </w:r>
      <w:proofErr w:type="gramEnd"/>
      <w:r w:rsidRPr="00D95032">
        <w:rPr>
          <w:rFonts w:ascii="宋体" w:hAnsi="宋体" w:hint="eastAsia"/>
          <w:kern w:val="0"/>
          <w:szCs w:val="21"/>
        </w:rPr>
        <w:t>表现相对较强，相对走势平稳，东风本田持续走势平稳，这也体现了丰田和本田的产业链优势</w:t>
      </w:r>
      <w:r>
        <w:rPr>
          <w:rFonts w:ascii="宋体" w:hAnsi="宋体" w:hint="eastAsia"/>
          <w:kern w:val="0"/>
          <w:szCs w:val="21"/>
        </w:rPr>
        <w:t>。</w:t>
      </w:r>
    </w:p>
    <w:p w14:paraId="09ACF42B" w14:textId="77777777" w:rsidR="00A52B6A" w:rsidRDefault="00A52B6A" w:rsidP="00A52B6A">
      <w:pPr>
        <w:widowControl/>
        <w:ind w:firstLineChars="201" w:firstLine="422"/>
        <w:jc w:val="left"/>
        <w:rPr>
          <w:rFonts w:ascii="宋体" w:hAnsi="宋体"/>
          <w:kern w:val="0"/>
          <w:szCs w:val="21"/>
        </w:rPr>
      </w:pPr>
    </w:p>
    <w:p w14:paraId="4B1FC49A" w14:textId="77777777" w:rsidR="00A52B6A" w:rsidRPr="00DD532B" w:rsidRDefault="00A52B6A" w:rsidP="00A52B6A">
      <w:pPr>
        <w:pStyle w:val="ad"/>
        <w:widowControl/>
        <w:ind w:left="142" w:firstLineChars="0" w:firstLine="0"/>
        <w:outlineLvl w:val="0"/>
        <w:rPr>
          <w:rFonts w:ascii="宋体" w:hAnsi="宋体"/>
          <w:kern w:val="0"/>
          <w:szCs w:val="21"/>
        </w:rPr>
      </w:pPr>
      <w:r>
        <w:rPr>
          <w:rFonts w:ascii="宋体" w:hAnsi="宋体" w:hint="eastAsia"/>
          <w:b/>
          <w:color w:val="FF0000"/>
          <w:kern w:val="0"/>
          <w:sz w:val="28"/>
          <w:szCs w:val="21"/>
        </w:rPr>
        <w:t>五、</w:t>
      </w:r>
      <w:r>
        <w:rPr>
          <w:rFonts w:ascii="宋体" w:hAnsi="宋体"/>
          <w:b/>
          <w:color w:val="FF0000"/>
          <w:kern w:val="0"/>
          <w:sz w:val="28"/>
          <w:szCs w:val="21"/>
        </w:rPr>
        <w:t>8月</w:t>
      </w:r>
      <w:r w:rsidRPr="00C30725">
        <w:rPr>
          <w:rFonts w:ascii="宋体" w:hAnsi="宋体" w:hint="eastAsia"/>
          <w:b/>
          <w:color w:val="FF0000"/>
          <w:kern w:val="0"/>
          <w:sz w:val="28"/>
          <w:szCs w:val="21"/>
        </w:rPr>
        <w:t>新能源车主力车型销量表现</w:t>
      </w:r>
      <w:r>
        <w:rPr>
          <w:rFonts w:ascii="宋体" w:hAnsi="宋体" w:hint="eastAsia"/>
          <w:b/>
          <w:color w:val="FF0000"/>
          <w:kern w:val="0"/>
          <w:sz w:val="28"/>
          <w:szCs w:val="21"/>
        </w:rPr>
        <w:t>较强</w:t>
      </w:r>
    </w:p>
    <w:p w14:paraId="1CC61D84" w14:textId="77777777" w:rsidR="00A52B6A" w:rsidRPr="00766F9D" w:rsidRDefault="00A52B6A" w:rsidP="00A52B6A">
      <w:pPr>
        <w:widowControl/>
        <w:ind w:left="484"/>
        <w:outlineLvl w:val="1"/>
        <w:rPr>
          <w:rFonts w:ascii="黑体" w:eastAsia="黑体" w:hAnsi="黑体"/>
          <w:b/>
          <w:color w:val="FF0000"/>
          <w:sz w:val="24"/>
        </w:rPr>
      </w:pPr>
      <w:r>
        <w:rPr>
          <w:rFonts w:ascii="黑体" w:eastAsia="黑体" w:hAnsi="黑体"/>
          <w:b/>
          <w:color w:val="FF0000"/>
          <w:sz w:val="24"/>
        </w:rPr>
        <w:t>1</w:t>
      </w:r>
      <w:r>
        <w:rPr>
          <w:rFonts w:ascii="黑体" w:eastAsia="黑体" w:hAnsi="黑体" w:hint="eastAsia"/>
          <w:b/>
          <w:color w:val="FF0000"/>
          <w:sz w:val="24"/>
        </w:rPr>
        <w:t>、</w:t>
      </w:r>
      <w:r>
        <w:rPr>
          <w:rFonts w:ascii="黑体" w:eastAsia="黑体" w:hAnsi="黑体"/>
          <w:b/>
          <w:color w:val="FF0000"/>
          <w:sz w:val="24"/>
        </w:rPr>
        <w:t>8月</w:t>
      </w:r>
      <w:r w:rsidRPr="00766F9D">
        <w:rPr>
          <w:rFonts w:ascii="黑体" w:eastAsia="黑体" w:hAnsi="黑体" w:hint="eastAsia"/>
          <w:b/>
          <w:color w:val="FF0000"/>
          <w:sz w:val="24"/>
        </w:rPr>
        <w:t>新能源车型批发量均较好</w:t>
      </w:r>
    </w:p>
    <w:p w14:paraId="7767150F" w14:textId="77777777" w:rsidR="00A52B6A" w:rsidRPr="00BC40C6" w:rsidRDefault="00A52B6A" w:rsidP="00A52B6A">
      <w:r w:rsidRPr="00160DBD">
        <w:rPr>
          <w:noProof/>
        </w:rPr>
        <w:drawing>
          <wp:inline distT="0" distB="0" distL="0" distR="0" wp14:anchorId="73D0E24D" wp14:editId="2F86944B">
            <wp:extent cx="6903720" cy="5311140"/>
            <wp:effectExtent l="0" t="0" r="0" b="381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6903720" cy="5311140"/>
                    </a:xfrm>
                    <a:prstGeom prst="rect">
                      <a:avLst/>
                    </a:prstGeom>
                    <a:noFill/>
                    <a:ln>
                      <a:noFill/>
                    </a:ln>
                  </pic:spPr>
                </pic:pic>
              </a:graphicData>
            </a:graphic>
          </wp:inline>
        </w:drawing>
      </w:r>
    </w:p>
    <w:p w14:paraId="489FE4EC" w14:textId="77777777" w:rsidR="00A52B6A" w:rsidRDefault="00A52B6A" w:rsidP="00A52B6A">
      <w:pPr>
        <w:widowControl/>
        <w:ind w:firstLineChars="201" w:firstLine="422"/>
        <w:jc w:val="left"/>
        <w:rPr>
          <w:rFonts w:ascii="宋体" w:hAnsi="宋体"/>
          <w:kern w:val="0"/>
          <w:szCs w:val="21"/>
        </w:rPr>
      </w:pPr>
    </w:p>
    <w:p w14:paraId="391E10F8" w14:textId="77777777" w:rsidR="00A52B6A" w:rsidRDefault="00A52B6A" w:rsidP="00A52B6A">
      <w:pPr>
        <w:widowControl/>
        <w:ind w:firstLineChars="201" w:firstLine="422"/>
        <w:jc w:val="left"/>
        <w:rPr>
          <w:rFonts w:ascii="宋体" w:hAnsi="宋体"/>
          <w:kern w:val="0"/>
          <w:szCs w:val="21"/>
        </w:rPr>
      </w:pPr>
      <w:r w:rsidRPr="00D95032">
        <w:rPr>
          <w:rFonts w:ascii="宋体" w:hAnsi="宋体" w:hint="eastAsia"/>
          <w:kern w:val="0"/>
          <w:szCs w:val="21"/>
        </w:rPr>
        <w:t>202</w:t>
      </w:r>
      <w:r>
        <w:rPr>
          <w:rFonts w:ascii="宋体" w:hAnsi="宋体"/>
          <w:kern w:val="0"/>
          <w:szCs w:val="21"/>
        </w:rPr>
        <w:t>1</w:t>
      </w:r>
      <w:r w:rsidRPr="00D95032">
        <w:rPr>
          <w:rFonts w:ascii="宋体" w:hAnsi="宋体" w:hint="eastAsia"/>
          <w:kern w:val="0"/>
          <w:szCs w:val="21"/>
        </w:rPr>
        <w:t>年纯电动车型表现相对较强的是</w:t>
      </w:r>
      <w:proofErr w:type="gramStart"/>
      <w:r>
        <w:rPr>
          <w:rFonts w:ascii="宋体" w:hAnsi="宋体" w:hint="eastAsia"/>
          <w:kern w:val="0"/>
          <w:szCs w:val="21"/>
        </w:rPr>
        <w:t>五菱宏光</w:t>
      </w:r>
      <w:proofErr w:type="gramEnd"/>
      <w:r>
        <w:rPr>
          <w:rFonts w:ascii="宋体" w:hAnsi="宋体" w:hint="eastAsia"/>
          <w:kern w:val="0"/>
          <w:szCs w:val="21"/>
        </w:rPr>
        <w:t>M</w:t>
      </w:r>
      <w:r>
        <w:rPr>
          <w:rFonts w:ascii="宋体" w:hAnsi="宋体"/>
          <w:kern w:val="0"/>
          <w:szCs w:val="21"/>
        </w:rPr>
        <w:t>INI</w:t>
      </w:r>
      <w:r>
        <w:rPr>
          <w:rFonts w:ascii="宋体" w:hAnsi="宋体" w:hint="eastAsia"/>
          <w:kern w:val="0"/>
          <w:szCs w:val="21"/>
        </w:rPr>
        <w:t>、M</w:t>
      </w:r>
      <w:r>
        <w:rPr>
          <w:rFonts w:ascii="宋体" w:hAnsi="宋体"/>
          <w:kern w:val="0"/>
          <w:szCs w:val="21"/>
        </w:rPr>
        <w:t>ODEL3</w:t>
      </w:r>
      <w:r>
        <w:rPr>
          <w:rFonts w:ascii="宋体" w:hAnsi="宋体" w:hint="eastAsia"/>
          <w:kern w:val="0"/>
          <w:szCs w:val="21"/>
        </w:rPr>
        <w:t>、欧拉黑猫、比亚迪秦E</w:t>
      </w:r>
      <w:r>
        <w:rPr>
          <w:rFonts w:ascii="宋体" w:hAnsi="宋体"/>
          <w:kern w:val="0"/>
          <w:szCs w:val="21"/>
        </w:rPr>
        <w:t>V</w:t>
      </w:r>
      <w:r>
        <w:rPr>
          <w:rFonts w:ascii="宋体" w:hAnsi="宋体" w:hint="eastAsia"/>
          <w:kern w:val="0"/>
          <w:szCs w:val="21"/>
        </w:rPr>
        <w:t>、奇瑞E</w:t>
      </w:r>
      <w:r>
        <w:rPr>
          <w:rFonts w:ascii="宋体" w:hAnsi="宋体"/>
          <w:kern w:val="0"/>
          <w:szCs w:val="21"/>
        </w:rPr>
        <w:t>Q</w:t>
      </w:r>
      <w:r>
        <w:rPr>
          <w:rFonts w:ascii="宋体" w:hAnsi="宋体" w:hint="eastAsia"/>
          <w:kern w:val="0"/>
          <w:szCs w:val="21"/>
        </w:rPr>
        <w:t>电动车等表现较强.</w:t>
      </w:r>
      <w:r>
        <w:rPr>
          <w:rFonts w:ascii="宋体" w:hAnsi="宋体"/>
          <w:kern w:val="0"/>
          <w:szCs w:val="21"/>
        </w:rPr>
        <w:t>.</w:t>
      </w:r>
      <w:r>
        <w:rPr>
          <w:rFonts w:ascii="宋体" w:hAnsi="宋体" w:hint="eastAsia"/>
          <w:kern w:val="0"/>
          <w:szCs w:val="21"/>
        </w:rPr>
        <w:t>近期的奔奔等车强势增长。</w:t>
      </w:r>
    </w:p>
    <w:p w14:paraId="517DCEC3" w14:textId="77777777" w:rsidR="00A52B6A" w:rsidRDefault="00A52B6A" w:rsidP="00A52B6A">
      <w:pPr>
        <w:widowControl/>
        <w:ind w:firstLineChars="201" w:firstLine="422"/>
        <w:jc w:val="left"/>
        <w:rPr>
          <w:rFonts w:ascii="宋体" w:hAnsi="宋体"/>
          <w:kern w:val="0"/>
          <w:szCs w:val="21"/>
        </w:rPr>
      </w:pPr>
      <w:r w:rsidRPr="00D95032">
        <w:rPr>
          <w:rFonts w:ascii="宋体" w:hAnsi="宋体" w:hint="eastAsia"/>
          <w:kern w:val="0"/>
          <w:szCs w:val="21"/>
        </w:rPr>
        <w:t>今年</w:t>
      </w:r>
      <w:r>
        <w:rPr>
          <w:rFonts w:ascii="宋体" w:hAnsi="宋体" w:hint="eastAsia"/>
          <w:kern w:val="0"/>
          <w:szCs w:val="21"/>
        </w:rPr>
        <w:t>新能源车厂</w:t>
      </w:r>
      <w:proofErr w:type="gramStart"/>
      <w:r>
        <w:rPr>
          <w:rFonts w:ascii="宋体" w:hAnsi="宋体" w:hint="eastAsia"/>
          <w:kern w:val="0"/>
          <w:szCs w:val="21"/>
        </w:rPr>
        <w:t>家</w:t>
      </w:r>
      <w:r w:rsidRPr="00D95032">
        <w:rPr>
          <w:rFonts w:ascii="宋体" w:hAnsi="宋体" w:hint="eastAsia"/>
          <w:kern w:val="0"/>
          <w:szCs w:val="21"/>
        </w:rPr>
        <w:t>走势</w:t>
      </w:r>
      <w:proofErr w:type="gramEnd"/>
      <w:r w:rsidRPr="00D95032">
        <w:rPr>
          <w:rFonts w:ascii="宋体" w:hAnsi="宋体" w:hint="eastAsia"/>
          <w:kern w:val="0"/>
          <w:szCs w:val="21"/>
        </w:rPr>
        <w:t>的压力相对比较大，主力车型的销量相对去年同期相比都出现了明显的下降</w:t>
      </w:r>
      <w:r>
        <w:rPr>
          <w:rFonts w:ascii="宋体" w:hAnsi="宋体" w:hint="eastAsia"/>
          <w:kern w:val="0"/>
          <w:szCs w:val="21"/>
        </w:rPr>
        <w:t>。</w:t>
      </w:r>
    </w:p>
    <w:p w14:paraId="6271F26B" w14:textId="77777777" w:rsidR="00A52B6A" w:rsidRDefault="00A52B6A" w:rsidP="00A52B6A">
      <w:pPr>
        <w:widowControl/>
        <w:ind w:firstLineChars="201" w:firstLine="422"/>
        <w:jc w:val="left"/>
        <w:rPr>
          <w:rFonts w:ascii="宋体" w:hAnsi="宋体"/>
          <w:kern w:val="0"/>
          <w:szCs w:val="21"/>
        </w:rPr>
      </w:pPr>
      <w:r>
        <w:rPr>
          <w:rFonts w:ascii="宋体" w:hAnsi="宋体" w:hint="eastAsia"/>
          <w:kern w:val="0"/>
          <w:szCs w:val="21"/>
        </w:rPr>
        <w:t>由于北京放号的推动，车市潜力较大。今年北京市场的需求车型主要是中大型，</w:t>
      </w:r>
      <w:proofErr w:type="gramStart"/>
      <w:r>
        <w:rPr>
          <w:rFonts w:ascii="宋体" w:hAnsi="宋体" w:hint="eastAsia"/>
          <w:kern w:val="0"/>
          <w:szCs w:val="21"/>
        </w:rPr>
        <w:t>广汽的</w:t>
      </w:r>
      <w:proofErr w:type="gramEnd"/>
      <w:r>
        <w:rPr>
          <w:rFonts w:ascii="宋体" w:hAnsi="宋体" w:hint="eastAsia"/>
          <w:kern w:val="0"/>
          <w:szCs w:val="21"/>
        </w:rPr>
        <w:t>A</w:t>
      </w:r>
      <w:r>
        <w:rPr>
          <w:rFonts w:ascii="宋体" w:hAnsi="宋体"/>
          <w:kern w:val="0"/>
          <w:szCs w:val="21"/>
        </w:rPr>
        <w:t xml:space="preserve">ION </w:t>
      </w:r>
      <w:r>
        <w:rPr>
          <w:rFonts w:ascii="宋体" w:hAnsi="宋体" w:hint="eastAsia"/>
          <w:kern w:val="0"/>
          <w:szCs w:val="21"/>
        </w:rPr>
        <w:t>s很强。比亚迪汉的新品表现不错。毛豆3前期表现的好，目前的毛豆y的表现超越。</w:t>
      </w:r>
    </w:p>
    <w:p w14:paraId="486DDC12" w14:textId="77777777" w:rsidR="00A52B6A" w:rsidRDefault="00A52B6A" w:rsidP="00A52B6A">
      <w:pPr>
        <w:widowControl/>
        <w:ind w:firstLineChars="201" w:firstLine="422"/>
        <w:jc w:val="left"/>
        <w:rPr>
          <w:rFonts w:ascii="宋体" w:hAnsi="宋体"/>
          <w:kern w:val="0"/>
          <w:szCs w:val="21"/>
        </w:rPr>
      </w:pPr>
    </w:p>
    <w:p w14:paraId="39A07947" w14:textId="77777777" w:rsidR="00A52B6A" w:rsidRDefault="00A52B6A" w:rsidP="00A52B6A">
      <w:pPr>
        <w:widowControl/>
        <w:ind w:firstLineChars="201" w:firstLine="422"/>
        <w:jc w:val="left"/>
        <w:rPr>
          <w:rFonts w:ascii="宋体" w:hAnsi="宋体"/>
          <w:kern w:val="0"/>
          <w:szCs w:val="21"/>
        </w:rPr>
      </w:pPr>
    </w:p>
    <w:p w14:paraId="5C59715B" w14:textId="77777777" w:rsidR="00A52B6A" w:rsidRPr="00F57EB5" w:rsidRDefault="00A52B6A" w:rsidP="00A52B6A">
      <w:pPr>
        <w:pStyle w:val="ad"/>
        <w:widowControl/>
        <w:numPr>
          <w:ilvl w:val="0"/>
          <w:numId w:val="11"/>
        </w:numPr>
        <w:ind w:firstLineChars="0"/>
        <w:jc w:val="left"/>
        <w:outlineLvl w:val="1"/>
        <w:rPr>
          <w:rFonts w:ascii="黑体" w:eastAsia="黑体" w:hAnsi="黑体"/>
          <w:b/>
          <w:color w:val="FF0000"/>
          <w:sz w:val="24"/>
        </w:rPr>
      </w:pPr>
      <w:r>
        <w:rPr>
          <w:rFonts w:ascii="黑体" w:eastAsia="黑体" w:hAnsi="黑体"/>
          <w:b/>
          <w:color w:val="FF0000"/>
          <w:sz w:val="24"/>
        </w:rPr>
        <w:t>8月</w:t>
      </w:r>
      <w:r>
        <w:rPr>
          <w:rFonts w:ascii="黑体" w:eastAsia="黑体" w:hAnsi="黑体" w:hint="eastAsia"/>
          <w:b/>
          <w:color w:val="FF0000"/>
          <w:sz w:val="24"/>
        </w:rPr>
        <w:t>纯电动</w:t>
      </w:r>
      <w:r w:rsidRPr="00F57EB5">
        <w:rPr>
          <w:rFonts w:ascii="黑体" w:eastAsia="黑体" w:hAnsi="黑体" w:hint="eastAsia"/>
          <w:b/>
          <w:color w:val="FF0000"/>
          <w:sz w:val="24"/>
        </w:rPr>
        <w:t>主力车型</w:t>
      </w:r>
      <w:r>
        <w:rPr>
          <w:rFonts w:ascii="黑体" w:eastAsia="黑体" w:hAnsi="黑体" w:hint="eastAsia"/>
          <w:b/>
          <w:color w:val="FF0000"/>
          <w:sz w:val="24"/>
        </w:rPr>
        <w:t>批发均走强</w:t>
      </w:r>
    </w:p>
    <w:p w14:paraId="6E5EA4B8" w14:textId="77777777" w:rsidR="00A52B6A" w:rsidRDefault="00A52B6A" w:rsidP="00A52B6A">
      <w:pPr>
        <w:widowControl/>
        <w:ind w:firstLineChars="201" w:firstLine="422"/>
        <w:jc w:val="left"/>
        <w:rPr>
          <w:rFonts w:ascii="宋体" w:hAnsi="宋体"/>
          <w:kern w:val="0"/>
          <w:szCs w:val="21"/>
        </w:rPr>
      </w:pPr>
      <w:r w:rsidRPr="00E868B5">
        <w:rPr>
          <w:noProof/>
        </w:rPr>
        <w:drawing>
          <wp:inline distT="0" distB="0" distL="0" distR="0" wp14:anchorId="58F3BF83" wp14:editId="1A06DC42">
            <wp:extent cx="6309360" cy="5128260"/>
            <wp:effectExtent l="0" t="0" r="0" b="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6309360" cy="5128260"/>
                    </a:xfrm>
                    <a:prstGeom prst="rect">
                      <a:avLst/>
                    </a:prstGeom>
                    <a:noFill/>
                    <a:ln>
                      <a:noFill/>
                    </a:ln>
                  </pic:spPr>
                </pic:pic>
              </a:graphicData>
            </a:graphic>
          </wp:inline>
        </w:drawing>
      </w:r>
    </w:p>
    <w:p w14:paraId="3FE21FEE" w14:textId="77777777" w:rsidR="00A52B6A" w:rsidRDefault="00A52B6A" w:rsidP="00A52B6A">
      <w:pPr>
        <w:widowControl/>
        <w:ind w:firstLineChars="201" w:firstLine="422"/>
        <w:jc w:val="left"/>
        <w:rPr>
          <w:rFonts w:ascii="宋体" w:hAnsi="宋体"/>
          <w:kern w:val="0"/>
          <w:szCs w:val="21"/>
        </w:rPr>
      </w:pPr>
    </w:p>
    <w:p w14:paraId="60EFB551" w14:textId="77777777" w:rsidR="00A52B6A" w:rsidRDefault="00A52B6A" w:rsidP="00A52B6A">
      <w:pPr>
        <w:widowControl/>
        <w:ind w:firstLineChars="201" w:firstLine="422"/>
        <w:jc w:val="left"/>
        <w:rPr>
          <w:rFonts w:ascii="宋体" w:hAnsi="宋体"/>
          <w:kern w:val="0"/>
          <w:szCs w:val="21"/>
        </w:rPr>
      </w:pPr>
      <w:r w:rsidRPr="00D95032">
        <w:rPr>
          <w:rFonts w:ascii="宋体" w:hAnsi="宋体" w:hint="eastAsia"/>
          <w:kern w:val="0"/>
          <w:szCs w:val="21"/>
        </w:rPr>
        <w:t>2020年纯电动车型表现相对较强的是</w:t>
      </w:r>
      <w:proofErr w:type="gramStart"/>
      <w:r>
        <w:rPr>
          <w:rFonts w:ascii="宋体" w:hAnsi="宋体" w:hint="eastAsia"/>
          <w:kern w:val="0"/>
          <w:szCs w:val="21"/>
        </w:rPr>
        <w:t>五菱宏光</w:t>
      </w:r>
      <w:proofErr w:type="gramEnd"/>
      <w:r>
        <w:rPr>
          <w:rFonts w:ascii="宋体" w:hAnsi="宋体" w:hint="eastAsia"/>
          <w:kern w:val="0"/>
          <w:szCs w:val="21"/>
        </w:rPr>
        <w:t>M</w:t>
      </w:r>
      <w:r>
        <w:rPr>
          <w:rFonts w:ascii="宋体" w:hAnsi="宋体"/>
          <w:kern w:val="0"/>
          <w:szCs w:val="21"/>
        </w:rPr>
        <w:t>INI</w:t>
      </w:r>
      <w:r>
        <w:rPr>
          <w:rFonts w:ascii="宋体" w:hAnsi="宋体" w:hint="eastAsia"/>
          <w:kern w:val="0"/>
          <w:szCs w:val="21"/>
        </w:rPr>
        <w:t>、M</w:t>
      </w:r>
      <w:r>
        <w:rPr>
          <w:rFonts w:ascii="宋体" w:hAnsi="宋体"/>
          <w:kern w:val="0"/>
          <w:szCs w:val="21"/>
        </w:rPr>
        <w:t>ODEL3</w:t>
      </w:r>
      <w:r>
        <w:rPr>
          <w:rFonts w:ascii="宋体" w:hAnsi="宋体" w:hint="eastAsia"/>
          <w:kern w:val="0"/>
          <w:szCs w:val="21"/>
        </w:rPr>
        <w:t>、M</w:t>
      </w:r>
      <w:r>
        <w:rPr>
          <w:rFonts w:ascii="宋体" w:hAnsi="宋体"/>
          <w:kern w:val="0"/>
          <w:szCs w:val="21"/>
        </w:rPr>
        <w:t>ODEL Y</w:t>
      </w:r>
      <w:r>
        <w:rPr>
          <w:rFonts w:ascii="宋体" w:hAnsi="宋体" w:hint="eastAsia"/>
          <w:kern w:val="0"/>
          <w:szCs w:val="21"/>
        </w:rPr>
        <w:t>、奔奔，比亚迪汉E</w:t>
      </w:r>
      <w:r>
        <w:rPr>
          <w:rFonts w:ascii="宋体" w:hAnsi="宋体"/>
          <w:kern w:val="0"/>
          <w:szCs w:val="21"/>
        </w:rPr>
        <w:t>V</w:t>
      </w:r>
      <w:r>
        <w:rPr>
          <w:rFonts w:ascii="宋体" w:hAnsi="宋体" w:hint="eastAsia"/>
          <w:kern w:val="0"/>
          <w:szCs w:val="21"/>
        </w:rPr>
        <w:t>、比亚迪秦E</w:t>
      </w:r>
      <w:r>
        <w:rPr>
          <w:rFonts w:ascii="宋体" w:hAnsi="宋体"/>
          <w:kern w:val="0"/>
          <w:szCs w:val="21"/>
        </w:rPr>
        <w:t>V</w:t>
      </w:r>
      <w:r>
        <w:rPr>
          <w:rFonts w:ascii="宋体" w:hAnsi="宋体" w:hint="eastAsia"/>
          <w:kern w:val="0"/>
          <w:szCs w:val="21"/>
        </w:rPr>
        <w:t>、</w:t>
      </w:r>
      <w:proofErr w:type="gramStart"/>
      <w:r w:rsidRPr="00D95032">
        <w:rPr>
          <w:rFonts w:ascii="宋体" w:hAnsi="宋体" w:hint="eastAsia"/>
          <w:kern w:val="0"/>
          <w:szCs w:val="21"/>
        </w:rPr>
        <w:t>广汽传祺</w:t>
      </w:r>
      <w:proofErr w:type="gramEnd"/>
      <w:r>
        <w:rPr>
          <w:rFonts w:ascii="宋体" w:hAnsi="宋体"/>
          <w:kern w:val="0"/>
          <w:szCs w:val="21"/>
        </w:rPr>
        <w:t>AION</w:t>
      </w:r>
      <w:r w:rsidRPr="00D95032">
        <w:rPr>
          <w:rFonts w:ascii="宋体" w:hAnsi="宋体" w:hint="eastAsia"/>
          <w:kern w:val="0"/>
          <w:szCs w:val="21"/>
        </w:rPr>
        <w:t>s</w:t>
      </w:r>
      <w:r>
        <w:rPr>
          <w:rFonts w:ascii="宋体" w:hAnsi="宋体" w:hint="eastAsia"/>
          <w:kern w:val="0"/>
          <w:szCs w:val="21"/>
        </w:rPr>
        <w:t>。.</w:t>
      </w:r>
    </w:p>
    <w:p w14:paraId="670BC5AE" w14:textId="77777777" w:rsidR="00A52B6A" w:rsidRDefault="00A52B6A" w:rsidP="00A52B6A">
      <w:pPr>
        <w:widowControl/>
        <w:ind w:firstLineChars="201" w:firstLine="422"/>
        <w:jc w:val="left"/>
        <w:rPr>
          <w:rFonts w:ascii="宋体" w:hAnsi="宋体"/>
          <w:kern w:val="0"/>
          <w:szCs w:val="21"/>
        </w:rPr>
      </w:pPr>
      <w:r>
        <w:rPr>
          <w:rFonts w:ascii="宋体" w:hAnsi="宋体" w:hint="eastAsia"/>
          <w:kern w:val="0"/>
          <w:szCs w:val="21"/>
        </w:rPr>
        <w:t>8月</w:t>
      </w:r>
      <w:r w:rsidRPr="005B2189">
        <w:rPr>
          <w:rFonts w:ascii="宋体" w:hAnsi="宋体" w:hint="eastAsia"/>
          <w:kern w:val="0"/>
          <w:szCs w:val="21"/>
        </w:rPr>
        <w:t>的蔚来、理想、小鹏、合众、</w:t>
      </w:r>
      <w:proofErr w:type="gramStart"/>
      <w:r w:rsidRPr="005B2189">
        <w:rPr>
          <w:rFonts w:ascii="宋体" w:hAnsi="宋体" w:hint="eastAsia"/>
          <w:kern w:val="0"/>
          <w:szCs w:val="21"/>
        </w:rPr>
        <w:t>零跑等</w:t>
      </w:r>
      <w:r w:rsidRPr="00F8235A">
        <w:rPr>
          <w:rFonts w:ascii="宋体" w:hAnsi="宋体" w:hint="eastAsia"/>
          <w:kern w:val="0"/>
          <w:szCs w:val="21"/>
        </w:rPr>
        <w:t>等</w:t>
      </w:r>
      <w:proofErr w:type="gramEnd"/>
      <w:r w:rsidRPr="00F8235A">
        <w:rPr>
          <w:rFonts w:ascii="宋体" w:hAnsi="宋体" w:hint="eastAsia"/>
          <w:kern w:val="0"/>
          <w:szCs w:val="21"/>
        </w:rPr>
        <w:t>新势力车企销量同比和环比表现总体都很优秀，尤其是哪吒、</w:t>
      </w:r>
      <w:proofErr w:type="gramStart"/>
      <w:r w:rsidRPr="00F8235A">
        <w:rPr>
          <w:rFonts w:ascii="宋体" w:hAnsi="宋体" w:hint="eastAsia"/>
          <w:kern w:val="0"/>
          <w:szCs w:val="21"/>
        </w:rPr>
        <w:t>零跑等</w:t>
      </w:r>
      <w:proofErr w:type="gramEnd"/>
      <w:r w:rsidRPr="00F8235A">
        <w:rPr>
          <w:rFonts w:ascii="宋体" w:hAnsi="宋体" w:hint="eastAsia"/>
          <w:kern w:val="0"/>
          <w:szCs w:val="21"/>
        </w:rPr>
        <w:t>二线新势力逐步崛起。主流合资品牌中的南北大众的新能源车零售11756辆，占据主流合资69%份额。BBA豪华车企的纯电动车全面量产，产品接受度仍待大幅提升。</w:t>
      </w:r>
      <w:r>
        <w:rPr>
          <w:rFonts w:ascii="宋体" w:hAnsi="宋体" w:hint="eastAsia"/>
          <w:kern w:val="0"/>
          <w:szCs w:val="21"/>
        </w:rPr>
        <w:t>。</w:t>
      </w:r>
    </w:p>
    <w:p w14:paraId="49AB9B92" w14:textId="77777777" w:rsidR="00A52B6A" w:rsidRPr="00416545" w:rsidRDefault="00A52B6A" w:rsidP="00A52B6A">
      <w:pPr>
        <w:widowControl/>
        <w:ind w:firstLineChars="201" w:firstLine="422"/>
        <w:jc w:val="left"/>
        <w:rPr>
          <w:rFonts w:ascii="宋体" w:hAnsi="宋体"/>
          <w:kern w:val="0"/>
          <w:szCs w:val="21"/>
        </w:rPr>
      </w:pPr>
    </w:p>
    <w:p w14:paraId="577C1770" w14:textId="77777777" w:rsidR="00A52B6A" w:rsidRPr="00F57EB5" w:rsidRDefault="00A52B6A" w:rsidP="00A52B6A">
      <w:pPr>
        <w:pStyle w:val="ad"/>
        <w:widowControl/>
        <w:numPr>
          <w:ilvl w:val="0"/>
          <w:numId w:val="11"/>
        </w:numPr>
        <w:ind w:firstLineChars="0"/>
        <w:jc w:val="left"/>
        <w:outlineLvl w:val="1"/>
        <w:rPr>
          <w:rFonts w:ascii="黑体" w:eastAsia="黑体" w:hAnsi="黑体"/>
          <w:b/>
          <w:color w:val="FF0000"/>
          <w:sz w:val="24"/>
        </w:rPr>
      </w:pPr>
      <w:r>
        <w:rPr>
          <w:rFonts w:ascii="黑体" w:eastAsia="黑体" w:hAnsi="黑体" w:hint="eastAsia"/>
          <w:b/>
          <w:color w:val="FF0000"/>
          <w:sz w:val="24"/>
        </w:rPr>
        <w:t>插</w:t>
      </w:r>
      <w:proofErr w:type="gramStart"/>
      <w:r>
        <w:rPr>
          <w:rFonts w:ascii="黑体" w:eastAsia="黑体" w:hAnsi="黑体" w:hint="eastAsia"/>
          <w:b/>
          <w:color w:val="FF0000"/>
          <w:sz w:val="24"/>
        </w:rPr>
        <w:t>电混动</w:t>
      </w:r>
      <w:r w:rsidRPr="00F57EB5">
        <w:rPr>
          <w:rFonts w:ascii="黑体" w:eastAsia="黑体" w:hAnsi="黑体" w:hint="eastAsia"/>
          <w:b/>
          <w:color w:val="FF0000"/>
          <w:sz w:val="24"/>
        </w:rPr>
        <w:t>主力</w:t>
      </w:r>
      <w:proofErr w:type="gramEnd"/>
      <w:r w:rsidRPr="00F57EB5">
        <w:rPr>
          <w:rFonts w:ascii="黑体" w:eastAsia="黑体" w:hAnsi="黑体" w:hint="eastAsia"/>
          <w:b/>
          <w:color w:val="FF0000"/>
          <w:sz w:val="24"/>
        </w:rPr>
        <w:t>车型</w:t>
      </w:r>
      <w:r>
        <w:rPr>
          <w:rFonts w:ascii="黑体" w:eastAsia="黑体" w:hAnsi="黑体" w:hint="eastAsia"/>
          <w:b/>
          <w:color w:val="FF0000"/>
          <w:sz w:val="24"/>
        </w:rPr>
        <w:t>批发</w:t>
      </w:r>
      <w:r w:rsidRPr="00F57EB5">
        <w:rPr>
          <w:rFonts w:ascii="黑体" w:eastAsia="黑体" w:hAnsi="黑体" w:hint="eastAsia"/>
          <w:b/>
          <w:color w:val="FF0000"/>
          <w:sz w:val="24"/>
        </w:rPr>
        <w:t>销量</w:t>
      </w:r>
      <w:r>
        <w:rPr>
          <w:rFonts w:ascii="黑体" w:eastAsia="黑体" w:hAnsi="黑体" w:hint="eastAsia"/>
          <w:b/>
          <w:color w:val="FF0000"/>
          <w:sz w:val="24"/>
        </w:rPr>
        <w:t>表现较好</w:t>
      </w:r>
    </w:p>
    <w:p w14:paraId="4E9C1700" w14:textId="77777777" w:rsidR="00A52B6A" w:rsidRDefault="00A52B6A" w:rsidP="00A52B6A">
      <w:pPr>
        <w:widowControl/>
        <w:ind w:firstLineChars="201" w:firstLine="422"/>
        <w:jc w:val="left"/>
        <w:rPr>
          <w:rFonts w:ascii="宋体" w:hAnsi="宋体"/>
          <w:kern w:val="0"/>
          <w:szCs w:val="21"/>
        </w:rPr>
      </w:pPr>
      <w:r w:rsidRPr="00272573">
        <w:rPr>
          <w:noProof/>
        </w:rPr>
        <w:drawing>
          <wp:inline distT="0" distB="0" distL="0" distR="0" wp14:anchorId="143C9763" wp14:editId="73886869">
            <wp:extent cx="7620000" cy="5311140"/>
            <wp:effectExtent l="0" t="0" r="0" b="381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7620000" cy="5311140"/>
                    </a:xfrm>
                    <a:prstGeom prst="rect">
                      <a:avLst/>
                    </a:prstGeom>
                    <a:noFill/>
                    <a:ln>
                      <a:noFill/>
                    </a:ln>
                  </pic:spPr>
                </pic:pic>
              </a:graphicData>
            </a:graphic>
          </wp:inline>
        </w:drawing>
      </w:r>
    </w:p>
    <w:p w14:paraId="552B49BE" w14:textId="77777777" w:rsidR="00A52B6A" w:rsidRDefault="00A52B6A" w:rsidP="00A52B6A">
      <w:pPr>
        <w:widowControl/>
        <w:ind w:firstLineChars="201" w:firstLine="422"/>
        <w:jc w:val="left"/>
        <w:rPr>
          <w:rFonts w:ascii="宋体" w:hAnsi="宋体"/>
          <w:kern w:val="0"/>
          <w:szCs w:val="21"/>
        </w:rPr>
      </w:pPr>
    </w:p>
    <w:p w14:paraId="78B8E9B1" w14:textId="77777777" w:rsidR="00A52B6A" w:rsidRDefault="00A52B6A" w:rsidP="00A52B6A">
      <w:pPr>
        <w:widowControl/>
        <w:ind w:firstLineChars="201" w:firstLine="422"/>
        <w:jc w:val="left"/>
        <w:rPr>
          <w:rFonts w:ascii="宋体" w:hAnsi="宋体"/>
          <w:kern w:val="0"/>
          <w:szCs w:val="21"/>
        </w:rPr>
      </w:pPr>
      <w:r w:rsidRPr="00D95032">
        <w:rPr>
          <w:rFonts w:ascii="宋体" w:hAnsi="宋体" w:hint="eastAsia"/>
          <w:kern w:val="0"/>
          <w:szCs w:val="21"/>
        </w:rPr>
        <w:t>插电混合动力车型</w:t>
      </w:r>
      <w:r>
        <w:rPr>
          <w:rFonts w:ascii="宋体" w:hAnsi="宋体" w:hint="eastAsia"/>
          <w:kern w:val="0"/>
          <w:szCs w:val="21"/>
        </w:rPr>
        <w:t>体现</w:t>
      </w:r>
      <w:r w:rsidRPr="00D95032">
        <w:rPr>
          <w:rFonts w:ascii="宋体" w:hAnsi="宋体" w:hint="eastAsia"/>
          <w:kern w:val="0"/>
          <w:szCs w:val="21"/>
        </w:rPr>
        <w:t>合资企业为主的特色，</w:t>
      </w:r>
      <w:r>
        <w:rPr>
          <w:rFonts w:ascii="宋体" w:hAnsi="宋体" w:hint="eastAsia"/>
          <w:kern w:val="0"/>
          <w:szCs w:val="21"/>
        </w:rPr>
        <w:t>近期比亚迪秦P</w:t>
      </w:r>
      <w:r>
        <w:rPr>
          <w:rFonts w:ascii="宋体" w:hAnsi="宋体"/>
          <w:kern w:val="0"/>
          <w:szCs w:val="21"/>
        </w:rPr>
        <w:t>LUS</w:t>
      </w:r>
      <w:r>
        <w:rPr>
          <w:rFonts w:ascii="宋体" w:hAnsi="宋体" w:hint="eastAsia"/>
          <w:kern w:val="0"/>
          <w:szCs w:val="21"/>
        </w:rPr>
        <w:t>的销量较好、比亚迪汉D</w:t>
      </w:r>
      <w:r>
        <w:rPr>
          <w:rFonts w:ascii="宋体" w:hAnsi="宋体"/>
          <w:kern w:val="0"/>
          <w:szCs w:val="21"/>
        </w:rPr>
        <w:t>M</w:t>
      </w:r>
      <w:r>
        <w:rPr>
          <w:rFonts w:ascii="宋体" w:hAnsi="宋体" w:hint="eastAsia"/>
          <w:kern w:val="0"/>
          <w:szCs w:val="21"/>
        </w:rPr>
        <w:t>表现也很好。比亚迪宋D</w:t>
      </w:r>
      <w:r>
        <w:rPr>
          <w:rFonts w:ascii="宋体" w:hAnsi="宋体"/>
          <w:kern w:val="0"/>
          <w:szCs w:val="21"/>
        </w:rPr>
        <w:t>M</w:t>
      </w:r>
      <w:r w:rsidRPr="00D95032">
        <w:rPr>
          <w:rFonts w:ascii="宋体" w:hAnsi="宋体" w:hint="eastAsia"/>
          <w:kern w:val="0"/>
          <w:szCs w:val="21"/>
        </w:rPr>
        <w:t>的表现相对较强，</w:t>
      </w:r>
    </w:p>
    <w:p w14:paraId="68EA2C2D" w14:textId="77777777" w:rsidR="00A52B6A" w:rsidRDefault="00A52B6A" w:rsidP="00A52B6A">
      <w:pPr>
        <w:widowControl/>
        <w:ind w:firstLineChars="201" w:firstLine="422"/>
        <w:jc w:val="left"/>
        <w:rPr>
          <w:rFonts w:ascii="宋体" w:hAnsi="宋体"/>
          <w:kern w:val="0"/>
          <w:szCs w:val="21"/>
        </w:rPr>
      </w:pPr>
      <w:r>
        <w:rPr>
          <w:rFonts w:ascii="宋体" w:hAnsi="宋体" w:hint="eastAsia"/>
          <w:kern w:val="0"/>
          <w:szCs w:val="21"/>
        </w:rPr>
        <w:t>增程式</w:t>
      </w:r>
      <w:r w:rsidRPr="00D95032">
        <w:rPr>
          <w:rFonts w:ascii="宋体" w:hAnsi="宋体" w:hint="eastAsia"/>
          <w:kern w:val="0"/>
          <w:szCs w:val="21"/>
        </w:rPr>
        <w:t>电动车的理想</w:t>
      </w:r>
      <w:r>
        <w:rPr>
          <w:rFonts w:ascii="宋体" w:hAnsi="宋体" w:hint="eastAsia"/>
          <w:kern w:val="0"/>
          <w:szCs w:val="21"/>
        </w:rPr>
        <w:t>O</w:t>
      </w:r>
      <w:r>
        <w:rPr>
          <w:rFonts w:ascii="宋体" w:hAnsi="宋体"/>
          <w:kern w:val="0"/>
          <w:szCs w:val="21"/>
        </w:rPr>
        <w:t>NE</w:t>
      </w:r>
      <w:r w:rsidRPr="00D95032">
        <w:rPr>
          <w:rFonts w:ascii="宋体" w:hAnsi="宋体" w:hint="eastAsia"/>
          <w:kern w:val="0"/>
          <w:szCs w:val="21"/>
        </w:rPr>
        <w:t>的表现相对较强，</w:t>
      </w:r>
      <w:r>
        <w:rPr>
          <w:rFonts w:ascii="宋体" w:hAnsi="宋体" w:hint="eastAsia"/>
          <w:kern w:val="0"/>
          <w:szCs w:val="21"/>
        </w:rPr>
        <w:t>说明消费者对高端电动车还是有很好的</w:t>
      </w:r>
      <w:proofErr w:type="gramStart"/>
      <w:r>
        <w:rPr>
          <w:rFonts w:ascii="宋体" w:hAnsi="宋体" w:hint="eastAsia"/>
          <w:kern w:val="0"/>
          <w:szCs w:val="21"/>
        </w:rPr>
        <w:t>的</w:t>
      </w:r>
      <w:proofErr w:type="gramEnd"/>
      <w:r>
        <w:rPr>
          <w:rFonts w:ascii="宋体" w:hAnsi="宋体" w:hint="eastAsia"/>
          <w:kern w:val="0"/>
          <w:szCs w:val="21"/>
        </w:rPr>
        <w:t>接受度。</w:t>
      </w:r>
    </w:p>
    <w:p w14:paraId="7AADA45E" w14:textId="77777777" w:rsidR="00A52B6A" w:rsidRDefault="00A52B6A" w:rsidP="00A52B6A">
      <w:pPr>
        <w:widowControl/>
        <w:ind w:firstLineChars="201" w:firstLine="422"/>
        <w:jc w:val="left"/>
        <w:rPr>
          <w:rFonts w:ascii="宋体" w:hAnsi="宋体"/>
          <w:kern w:val="0"/>
          <w:szCs w:val="21"/>
        </w:rPr>
      </w:pPr>
    </w:p>
    <w:p w14:paraId="7287AB2C" w14:textId="77777777" w:rsidR="00A52B6A" w:rsidRDefault="00A52B6A" w:rsidP="00A52B6A">
      <w:pPr>
        <w:widowControl/>
        <w:ind w:firstLineChars="201" w:firstLine="422"/>
        <w:jc w:val="left"/>
        <w:rPr>
          <w:rFonts w:ascii="黑体" w:eastAsia="黑体" w:hAnsi="黑体"/>
          <w:b/>
          <w:color w:val="FF0000"/>
          <w:sz w:val="24"/>
        </w:rPr>
      </w:pPr>
      <w:r w:rsidRPr="00873C80">
        <w:rPr>
          <w:rFonts w:ascii="宋体" w:hAnsi="宋体" w:hint="eastAsia"/>
          <w:kern w:val="0"/>
          <w:szCs w:val="21"/>
        </w:rPr>
        <w:t>。</w:t>
      </w:r>
    </w:p>
    <w:p w14:paraId="59BEAF18" w14:textId="77777777" w:rsidR="00A52B6A" w:rsidRPr="00F57EB5" w:rsidRDefault="00A52B6A" w:rsidP="00A52B6A">
      <w:pPr>
        <w:pStyle w:val="ad"/>
        <w:widowControl/>
        <w:numPr>
          <w:ilvl w:val="0"/>
          <w:numId w:val="11"/>
        </w:numPr>
        <w:ind w:firstLineChars="0"/>
        <w:jc w:val="left"/>
        <w:outlineLvl w:val="1"/>
        <w:rPr>
          <w:rFonts w:ascii="黑体" w:eastAsia="黑体" w:hAnsi="黑体"/>
          <w:b/>
          <w:color w:val="FF0000"/>
          <w:sz w:val="24"/>
        </w:rPr>
      </w:pPr>
      <w:r>
        <w:rPr>
          <w:rFonts w:ascii="黑体" w:eastAsia="黑体" w:hAnsi="黑体" w:hint="eastAsia"/>
          <w:b/>
          <w:color w:val="FF0000"/>
          <w:sz w:val="24"/>
        </w:rPr>
        <w:t>普通</w:t>
      </w:r>
      <w:proofErr w:type="gramStart"/>
      <w:r>
        <w:rPr>
          <w:rFonts w:ascii="黑体" w:eastAsia="黑体" w:hAnsi="黑体" w:hint="eastAsia"/>
          <w:b/>
          <w:color w:val="FF0000"/>
          <w:sz w:val="24"/>
        </w:rPr>
        <w:t>混动</w:t>
      </w:r>
      <w:r w:rsidRPr="00F57EB5">
        <w:rPr>
          <w:rFonts w:ascii="黑体" w:eastAsia="黑体" w:hAnsi="黑体" w:hint="eastAsia"/>
          <w:b/>
          <w:color w:val="FF0000"/>
          <w:sz w:val="24"/>
        </w:rPr>
        <w:t>主力</w:t>
      </w:r>
      <w:proofErr w:type="gramEnd"/>
      <w:r w:rsidRPr="00F57EB5">
        <w:rPr>
          <w:rFonts w:ascii="黑体" w:eastAsia="黑体" w:hAnsi="黑体" w:hint="eastAsia"/>
          <w:b/>
          <w:color w:val="FF0000"/>
          <w:sz w:val="24"/>
        </w:rPr>
        <w:t>车型</w:t>
      </w:r>
      <w:r>
        <w:rPr>
          <w:rFonts w:ascii="黑体" w:eastAsia="黑体" w:hAnsi="黑体" w:hint="eastAsia"/>
          <w:b/>
          <w:color w:val="FF0000"/>
          <w:sz w:val="24"/>
        </w:rPr>
        <w:t>越来越少但需求良好</w:t>
      </w:r>
    </w:p>
    <w:p w14:paraId="03500C28" w14:textId="77777777" w:rsidR="00A52B6A" w:rsidRPr="00B411FF" w:rsidRDefault="00A52B6A" w:rsidP="00A52B6A">
      <w:pPr>
        <w:widowControl/>
        <w:ind w:firstLineChars="201" w:firstLine="422"/>
        <w:jc w:val="left"/>
        <w:rPr>
          <w:rFonts w:ascii="宋体" w:hAnsi="宋体"/>
          <w:kern w:val="0"/>
          <w:szCs w:val="21"/>
        </w:rPr>
      </w:pPr>
      <w:r w:rsidRPr="00160DBD">
        <w:rPr>
          <w:noProof/>
        </w:rPr>
        <w:drawing>
          <wp:inline distT="0" distB="0" distL="0" distR="0" wp14:anchorId="531A6DDE" wp14:editId="37F5C2E1">
            <wp:extent cx="5981700" cy="4945380"/>
            <wp:effectExtent l="0" t="0" r="0" b="762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981700" cy="4945380"/>
                    </a:xfrm>
                    <a:prstGeom prst="rect">
                      <a:avLst/>
                    </a:prstGeom>
                    <a:noFill/>
                    <a:ln>
                      <a:noFill/>
                    </a:ln>
                  </pic:spPr>
                </pic:pic>
              </a:graphicData>
            </a:graphic>
          </wp:inline>
        </w:drawing>
      </w:r>
    </w:p>
    <w:p w14:paraId="30EF053E" w14:textId="77777777" w:rsidR="00A52B6A" w:rsidRDefault="00A52B6A" w:rsidP="00A52B6A">
      <w:pPr>
        <w:widowControl/>
        <w:ind w:firstLineChars="201" w:firstLine="422"/>
        <w:jc w:val="left"/>
        <w:rPr>
          <w:rFonts w:ascii="宋体" w:hAnsi="宋体"/>
          <w:kern w:val="0"/>
          <w:szCs w:val="21"/>
        </w:rPr>
      </w:pPr>
      <w:r>
        <w:rPr>
          <w:rFonts w:ascii="宋体" w:hAnsi="宋体"/>
          <w:kern w:val="0"/>
          <w:szCs w:val="21"/>
        </w:rPr>
        <w:t>20</w:t>
      </w:r>
      <w:r>
        <w:rPr>
          <w:rFonts w:ascii="宋体" w:hAnsi="宋体" w:hint="eastAsia"/>
          <w:kern w:val="0"/>
          <w:szCs w:val="21"/>
        </w:rPr>
        <w:t>年8月</w:t>
      </w:r>
      <w:r w:rsidRPr="004B1D60">
        <w:rPr>
          <w:rFonts w:ascii="宋体" w:hAnsi="宋体" w:hint="eastAsia"/>
          <w:kern w:val="0"/>
          <w:szCs w:val="21"/>
        </w:rPr>
        <w:t>份普通混合动力</w:t>
      </w:r>
      <w:r>
        <w:rPr>
          <w:rFonts w:ascii="宋体" w:hAnsi="宋体" w:hint="eastAsia"/>
          <w:kern w:val="0"/>
          <w:szCs w:val="21"/>
        </w:rPr>
        <w:t>总体走势较弱，</w:t>
      </w:r>
      <w:proofErr w:type="gramStart"/>
      <w:r>
        <w:rPr>
          <w:rFonts w:ascii="宋体" w:hAnsi="宋体" w:hint="eastAsia"/>
          <w:kern w:val="0"/>
          <w:szCs w:val="21"/>
        </w:rPr>
        <w:t>日系的</w:t>
      </w:r>
      <w:proofErr w:type="gramEnd"/>
      <w:r>
        <w:rPr>
          <w:rFonts w:ascii="宋体" w:hAnsi="宋体" w:hint="eastAsia"/>
          <w:kern w:val="0"/>
          <w:szCs w:val="21"/>
        </w:rPr>
        <w:t>丰田车系受到疫情影响的恢复较快，导致混合</w:t>
      </w:r>
      <w:proofErr w:type="gramStart"/>
      <w:r>
        <w:rPr>
          <w:rFonts w:ascii="宋体" w:hAnsi="宋体" w:hint="eastAsia"/>
          <w:kern w:val="0"/>
          <w:szCs w:val="21"/>
        </w:rPr>
        <w:t>动力环</w:t>
      </w:r>
      <w:proofErr w:type="gramEnd"/>
      <w:r>
        <w:rPr>
          <w:rFonts w:ascii="宋体" w:hAnsi="宋体" w:hint="eastAsia"/>
          <w:kern w:val="0"/>
          <w:szCs w:val="21"/>
        </w:rPr>
        <w:t>比增长较大，但8月还是有损失。</w:t>
      </w:r>
    </w:p>
    <w:p w14:paraId="5CA8E388" w14:textId="77777777" w:rsidR="00A52B6A" w:rsidRPr="00D95032" w:rsidRDefault="00A52B6A" w:rsidP="00A52B6A">
      <w:pPr>
        <w:widowControl/>
        <w:ind w:firstLineChars="201" w:firstLine="422"/>
        <w:jc w:val="left"/>
      </w:pPr>
      <w:r>
        <w:rPr>
          <w:rFonts w:ascii="宋体" w:hAnsi="宋体" w:hint="eastAsia"/>
          <w:kern w:val="0"/>
          <w:szCs w:val="21"/>
        </w:rPr>
        <w:t>丰田本田是普通混合动力的核心推动。目前看</w:t>
      </w:r>
      <w:proofErr w:type="gramStart"/>
      <w:r>
        <w:rPr>
          <w:rFonts w:ascii="宋体" w:hAnsi="宋体" w:hint="eastAsia"/>
          <w:kern w:val="0"/>
          <w:szCs w:val="21"/>
        </w:rPr>
        <w:t>一</w:t>
      </w:r>
      <w:proofErr w:type="gramEnd"/>
      <w:r>
        <w:rPr>
          <w:rFonts w:ascii="宋体" w:hAnsi="宋体" w:hint="eastAsia"/>
          <w:kern w:val="0"/>
          <w:szCs w:val="21"/>
        </w:rPr>
        <w:t>汽丰田等</w:t>
      </w:r>
      <w:proofErr w:type="gramStart"/>
      <w:r>
        <w:rPr>
          <w:rFonts w:ascii="宋体" w:hAnsi="宋体" w:hint="eastAsia"/>
          <w:kern w:val="0"/>
          <w:szCs w:val="21"/>
        </w:rPr>
        <w:t>的混动表现</w:t>
      </w:r>
      <w:proofErr w:type="gramEnd"/>
      <w:r>
        <w:rPr>
          <w:rFonts w:ascii="宋体" w:hAnsi="宋体" w:hint="eastAsia"/>
          <w:kern w:val="0"/>
          <w:szCs w:val="21"/>
        </w:rPr>
        <w:t>较强。</w:t>
      </w:r>
      <w:r w:rsidRPr="00D95032">
        <w:rPr>
          <w:rFonts w:hint="eastAsia"/>
        </w:rPr>
        <w:t>但随着疫情的发展，</w:t>
      </w:r>
      <w:proofErr w:type="gramStart"/>
      <w:r w:rsidRPr="00D95032">
        <w:rPr>
          <w:rFonts w:hint="eastAsia"/>
        </w:rPr>
        <w:t>日系的</w:t>
      </w:r>
      <w:proofErr w:type="gramEnd"/>
      <w:r w:rsidRPr="00D95032">
        <w:rPr>
          <w:rFonts w:hint="eastAsia"/>
        </w:rPr>
        <w:t>混合动力也面临着产量受损的情况</w:t>
      </w:r>
      <w:r>
        <w:rPr>
          <w:rFonts w:hint="eastAsia"/>
        </w:rPr>
        <w:t>。</w:t>
      </w:r>
    </w:p>
    <w:p w14:paraId="562DB83D" w14:textId="77777777" w:rsidR="00A52B6A" w:rsidRDefault="00A52B6A" w:rsidP="00A52B6A">
      <w:pPr>
        <w:widowControl/>
        <w:ind w:firstLineChars="201" w:firstLine="422"/>
        <w:jc w:val="left"/>
      </w:pPr>
      <w:r>
        <w:rPr>
          <w:rFonts w:hint="eastAsia"/>
        </w:rPr>
        <w:t>目前看，</w:t>
      </w:r>
      <w:proofErr w:type="gramStart"/>
      <w:r>
        <w:rPr>
          <w:rFonts w:hint="eastAsia"/>
        </w:rPr>
        <w:t>日系高端</w:t>
      </w:r>
      <w:proofErr w:type="gramEnd"/>
      <w:r>
        <w:rPr>
          <w:rFonts w:hint="eastAsia"/>
        </w:rPr>
        <w:t>车型</w:t>
      </w:r>
      <w:proofErr w:type="gramStart"/>
      <w:r>
        <w:rPr>
          <w:rFonts w:hint="eastAsia"/>
        </w:rPr>
        <w:t>的混动化</w:t>
      </w:r>
      <w:proofErr w:type="gramEnd"/>
      <w:r>
        <w:rPr>
          <w:rFonts w:hint="eastAsia"/>
        </w:rPr>
        <w:t>趋势明显，油耗改善较好。亚洲龙等新品表现很强。本月上市新品的皇冠陆放等表现也很好。</w:t>
      </w:r>
    </w:p>
    <w:p w14:paraId="3301E237" w14:textId="77777777" w:rsidR="00A52B6A" w:rsidRDefault="00A52B6A" w:rsidP="00A52B6A">
      <w:pPr>
        <w:widowControl/>
        <w:ind w:firstLineChars="201" w:firstLine="422"/>
        <w:jc w:val="left"/>
      </w:pPr>
    </w:p>
    <w:p w14:paraId="6A501A97" w14:textId="77777777" w:rsidR="00A52B6A" w:rsidRPr="00BA03C1" w:rsidRDefault="00A52B6A" w:rsidP="00A52B6A">
      <w:pPr>
        <w:widowControl/>
        <w:ind w:firstLineChars="201" w:firstLine="422"/>
        <w:jc w:val="left"/>
      </w:pPr>
    </w:p>
    <w:bookmarkEnd w:id="54"/>
    <w:p w14:paraId="1E18FF0E" w14:textId="77777777" w:rsidR="00A52B6A" w:rsidRPr="0082035F" w:rsidRDefault="00A52B6A" w:rsidP="00A52B6A">
      <w:pPr>
        <w:widowControl/>
        <w:ind w:firstLineChars="201" w:firstLine="422"/>
        <w:jc w:val="left"/>
      </w:pPr>
    </w:p>
    <w:p w14:paraId="258549F6" w14:textId="77777777" w:rsidR="006E38AA" w:rsidRPr="00A52B6A" w:rsidRDefault="006E38AA" w:rsidP="006E38AA">
      <w:pPr>
        <w:widowControl/>
        <w:ind w:firstLineChars="201" w:firstLine="422"/>
        <w:jc w:val="left"/>
      </w:pPr>
    </w:p>
    <w:p w14:paraId="05731D90" w14:textId="77777777" w:rsidR="006E38AA" w:rsidRPr="00567CCA" w:rsidRDefault="006E38AA" w:rsidP="006E38AA">
      <w:pPr>
        <w:outlineLvl w:val="0"/>
        <w:rPr>
          <w:rFonts w:ascii="黑体" w:eastAsia="黑体"/>
          <w:color w:val="000000"/>
          <w:sz w:val="28"/>
          <w:szCs w:val="28"/>
        </w:rPr>
      </w:pPr>
      <w:r>
        <w:rPr>
          <w:rFonts w:ascii="黑体" w:eastAsia="黑体" w:hint="eastAsia"/>
          <w:color w:val="000000"/>
          <w:sz w:val="28"/>
          <w:szCs w:val="28"/>
        </w:rPr>
        <w:t>六、经济型乘用车车</w:t>
      </w:r>
      <w:r w:rsidRPr="00567CCA">
        <w:rPr>
          <w:rFonts w:ascii="黑体" w:eastAsia="黑体" w:hint="eastAsia"/>
          <w:color w:val="000000"/>
          <w:sz w:val="28"/>
          <w:szCs w:val="28"/>
        </w:rPr>
        <w:t>市场走势</w:t>
      </w:r>
    </w:p>
    <w:p w14:paraId="2C41E3D2" w14:textId="77777777" w:rsidR="006E38AA" w:rsidRDefault="006E38AA" w:rsidP="006E38AA">
      <w:pPr>
        <w:widowControl/>
        <w:ind w:firstLineChars="202" w:firstLine="426"/>
        <w:jc w:val="left"/>
        <w:outlineLvl w:val="1"/>
        <w:rPr>
          <w:rFonts w:ascii="宋体" w:hAnsi="宋体"/>
          <w:b/>
          <w:bCs/>
          <w:color w:val="000000"/>
          <w:kern w:val="0"/>
          <w:szCs w:val="21"/>
        </w:rPr>
      </w:pPr>
      <w:bookmarkStart w:id="55" w:name="_Toc261214610"/>
      <w:bookmarkStart w:id="56" w:name="_Toc285960476"/>
      <w:bookmarkStart w:id="57" w:name="_Toc285960581"/>
      <w:bookmarkStart w:id="58" w:name="_Toc285960791"/>
      <w:bookmarkStart w:id="59" w:name="_Toc285961937"/>
      <w:r w:rsidRPr="00567CCA">
        <w:rPr>
          <w:rFonts w:ascii="宋体" w:hAnsi="宋体" w:hint="eastAsia"/>
          <w:b/>
          <w:bCs/>
          <w:color w:val="000000"/>
          <w:kern w:val="0"/>
          <w:szCs w:val="21"/>
        </w:rPr>
        <w:t>1、</w:t>
      </w:r>
      <w:bookmarkStart w:id="60" w:name="_Hlk485545966"/>
      <w:r w:rsidRPr="00567CCA">
        <w:rPr>
          <w:rFonts w:ascii="宋体" w:hAnsi="宋体" w:hint="eastAsia"/>
          <w:b/>
          <w:bCs/>
          <w:color w:val="000000"/>
          <w:kern w:val="0"/>
          <w:szCs w:val="21"/>
        </w:rPr>
        <w:t>A00级轿车</w:t>
      </w:r>
      <w:r>
        <w:rPr>
          <w:rFonts w:ascii="宋体" w:hAnsi="宋体" w:hint="eastAsia"/>
          <w:b/>
          <w:bCs/>
          <w:color w:val="000000"/>
          <w:kern w:val="0"/>
          <w:szCs w:val="21"/>
        </w:rPr>
        <w:t>市场</w:t>
      </w:r>
      <w:r w:rsidRPr="00567CCA">
        <w:rPr>
          <w:rFonts w:ascii="宋体" w:hAnsi="宋体" w:hint="eastAsia"/>
          <w:b/>
          <w:bCs/>
          <w:color w:val="000000"/>
          <w:kern w:val="0"/>
          <w:szCs w:val="21"/>
        </w:rPr>
        <w:t>表现</w:t>
      </w:r>
      <w:bookmarkEnd w:id="55"/>
      <w:bookmarkEnd w:id="56"/>
      <w:bookmarkEnd w:id="57"/>
      <w:bookmarkEnd w:id="58"/>
      <w:bookmarkEnd w:id="59"/>
    </w:p>
    <w:p w14:paraId="76CDC634" w14:textId="0D966056" w:rsidR="006E38AA" w:rsidRPr="00204C72" w:rsidRDefault="006E38AA" w:rsidP="006E38AA">
      <w:pPr>
        <w:ind w:firstLineChars="202" w:firstLine="424"/>
        <w:rPr>
          <w:rFonts w:ascii="宋体" w:hAnsi="宋体"/>
          <w:color w:val="000000"/>
          <w:kern w:val="0"/>
          <w:szCs w:val="21"/>
        </w:rPr>
      </w:pPr>
      <w:r w:rsidRPr="006E38AA">
        <w:rPr>
          <w:noProof/>
        </w:rPr>
        <w:drawing>
          <wp:inline distT="0" distB="0" distL="0" distR="0" wp14:anchorId="395E2BE8" wp14:editId="3814B5FC">
            <wp:extent cx="7406640" cy="5494020"/>
            <wp:effectExtent l="0" t="0" r="381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7406640" cy="5494020"/>
                    </a:xfrm>
                    <a:prstGeom prst="rect">
                      <a:avLst/>
                    </a:prstGeom>
                    <a:noFill/>
                    <a:ln>
                      <a:noFill/>
                    </a:ln>
                  </pic:spPr>
                </pic:pic>
              </a:graphicData>
            </a:graphic>
          </wp:inline>
        </w:drawing>
      </w:r>
    </w:p>
    <w:p w14:paraId="4F39ADB4" w14:textId="77777777" w:rsidR="006E38AA" w:rsidRPr="00567CCA" w:rsidRDefault="006E38AA" w:rsidP="006E38AA">
      <w:pPr>
        <w:ind w:firstLineChars="202" w:firstLine="424"/>
        <w:rPr>
          <w:rFonts w:ascii="宋体" w:hAnsi="宋体" w:cs="Arial"/>
          <w:color w:val="000000"/>
          <w:kern w:val="0"/>
          <w:szCs w:val="21"/>
        </w:rPr>
      </w:pPr>
      <w:r w:rsidRPr="00204C72">
        <w:rPr>
          <w:rFonts w:ascii="宋体" w:hAnsi="宋体" w:hint="eastAsia"/>
          <w:color w:val="000000"/>
          <w:kern w:val="0"/>
          <w:szCs w:val="21"/>
        </w:rPr>
        <w:tab/>
      </w:r>
    </w:p>
    <w:p w14:paraId="72C9B31F" w14:textId="3BA31924" w:rsidR="006E38AA" w:rsidRPr="00123B6B" w:rsidRDefault="000A78F8" w:rsidP="000A78F8">
      <w:pPr>
        <w:widowControl/>
        <w:ind w:firstLineChars="202" w:firstLine="424"/>
        <w:jc w:val="left"/>
        <w:rPr>
          <w:rFonts w:ascii="宋体" w:hAnsi="宋体"/>
          <w:color w:val="000000"/>
          <w:kern w:val="0"/>
          <w:szCs w:val="21"/>
        </w:rPr>
      </w:pPr>
      <w:r w:rsidRPr="000A78F8">
        <w:rPr>
          <w:rFonts w:ascii="宋体" w:hAnsi="宋体" w:hint="eastAsia"/>
          <w:color w:val="000000"/>
          <w:kern w:val="0"/>
          <w:szCs w:val="21"/>
        </w:rPr>
        <w:t>a00级轿车21年8月批发9.42万台，21年8月占批发份额12.56%，较去年同期份额增加8.97%，21年8月批发较去年同期同比增长215%，21年8月</w:t>
      </w:r>
      <w:proofErr w:type="gramStart"/>
      <w:r w:rsidRPr="000A78F8">
        <w:rPr>
          <w:rFonts w:ascii="宋体" w:hAnsi="宋体" w:hint="eastAsia"/>
          <w:color w:val="000000"/>
          <w:kern w:val="0"/>
          <w:szCs w:val="21"/>
        </w:rPr>
        <w:t>零售较</w:t>
      </w:r>
      <w:proofErr w:type="gramEnd"/>
      <w:r w:rsidRPr="000A78F8">
        <w:rPr>
          <w:rFonts w:ascii="宋体" w:hAnsi="宋体" w:hint="eastAsia"/>
          <w:color w:val="000000"/>
          <w:kern w:val="0"/>
          <w:szCs w:val="21"/>
        </w:rPr>
        <w:t>去年同期同比增长249%；21年8月批发环比今年上月增长39%，21年8月零售环比今年上月增长13%；21年8月出口较去年同期同比增长314%；21年8月厂家产销率108%，21年8月渠道</w:t>
      </w:r>
      <w:proofErr w:type="gramStart"/>
      <w:r w:rsidRPr="000A78F8">
        <w:rPr>
          <w:rFonts w:ascii="宋体" w:hAnsi="宋体" w:hint="eastAsia"/>
          <w:color w:val="000000"/>
          <w:kern w:val="0"/>
          <w:szCs w:val="21"/>
        </w:rPr>
        <w:t>批零率</w:t>
      </w:r>
      <w:proofErr w:type="gramEnd"/>
      <w:r w:rsidRPr="000A78F8">
        <w:rPr>
          <w:rFonts w:ascii="宋体" w:hAnsi="宋体" w:hint="eastAsia"/>
          <w:color w:val="000000"/>
          <w:kern w:val="0"/>
          <w:szCs w:val="21"/>
        </w:rPr>
        <w:t>85%；21年1-8月生产累计增幅466%，21年1-8月厂家批发销售累计增幅437%。</w:t>
      </w:r>
      <w:r w:rsidR="006E38AA" w:rsidRPr="0009576A">
        <w:rPr>
          <w:rFonts w:ascii="宋体" w:hAnsi="宋体" w:hint="eastAsia"/>
          <w:color w:val="000000"/>
          <w:kern w:val="0"/>
          <w:szCs w:val="21"/>
        </w:rPr>
        <w:t>。</w:t>
      </w:r>
    </w:p>
    <w:p w14:paraId="3EE99935" w14:textId="77777777" w:rsidR="006E38AA" w:rsidRDefault="006E38AA" w:rsidP="006E38AA">
      <w:pPr>
        <w:widowControl/>
        <w:ind w:firstLineChars="202" w:firstLine="424"/>
        <w:jc w:val="left"/>
        <w:rPr>
          <w:rFonts w:ascii="宋体" w:hAnsi="宋体"/>
          <w:color w:val="000000"/>
          <w:kern w:val="0"/>
          <w:szCs w:val="21"/>
        </w:rPr>
      </w:pPr>
      <w:r>
        <w:rPr>
          <w:rFonts w:ascii="宋体" w:hAnsi="宋体" w:hint="eastAsia"/>
          <w:color w:val="000000"/>
          <w:kern w:val="0"/>
          <w:szCs w:val="21"/>
        </w:rPr>
        <w:t>目前的电动车取代微型轿车趋势较明显。</w:t>
      </w:r>
      <w:r>
        <w:rPr>
          <w:rFonts w:ascii="宋体" w:hAnsi="宋体"/>
          <w:color w:val="000000"/>
          <w:kern w:val="0"/>
          <w:szCs w:val="21"/>
        </w:rPr>
        <w:t>20</w:t>
      </w:r>
      <w:r>
        <w:rPr>
          <w:rFonts w:ascii="宋体" w:hAnsi="宋体" w:hint="eastAsia"/>
          <w:color w:val="000000"/>
          <w:kern w:val="0"/>
          <w:szCs w:val="21"/>
        </w:rPr>
        <w:t>年的上半年微轿车型销量下滑较大，</w:t>
      </w:r>
      <w:r>
        <w:rPr>
          <w:rFonts w:ascii="宋体" w:hAnsi="宋体"/>
          <w:color w:val="000000"/>
          <w:kern w:val="0"/>
          <w:szCs w:val="21"/>
        </w:rPr>
        <w:t>原有的</w:t>
      </w:r>
      <w:r>
        <w:rPr>
          <w:rFonts w:ascii="宋体" w:hAnsi="宋体" w:hint="eastAsia"/>
          <w:color w:val="000000"/>
          <w:kern w:val="0"/>
          <w:szCs w:val="21"/>
        </w:rPr>
        <w:t>精品微轿下滑更为严重，传统车等相对高端的下滑严重。今年主力车型中电动车表现突出，微型电动车逐步体现增量潜力。</w:t>
      </w:r>
    </w:p>
    <w:p w14:paraId="22A7644B" w14:textId="77777777" w:rsidR="006E38AA" w:rsidRDefault="006E38AA" w:rsidP="006E38AA">
      <w:pPr>
        <w:widowControl/>
        <w:ind w:firstLineChars="202" w:firstLine="424"/>
        <w:jc w:val="left"/>
        <w:rPr>
          <w:rFonts w:ascii="宋体" w:hAnsi="宋体"/>
          <w:color w:val="000000"/>
          <w:kern w:val="0"/>
          <w:szCs w:val="21"/>
        </w:rPr>
      </w:pPr>
    </w:p>
    <w:p w14:paraId="0ABF4327" w14:textId="77777777" w:rsidR="006E38AA" w:rsidRPr="00567CCA" w:rsidRDefault="006E38AA" w:rsidP="006E38AA">
      <w:pPr>
        <w:widowControl/>
        <w:ind w:firstLineChars="202" w:firstLine="426"/>
        <w:jc w:val="left"/>
        <w:outlineLvl w:val="1"/>
        <w:rPr>
          <w:rFonts w:ascii="宋体" w:hAnsi="宋体"/>
          <w:b/>
          <w:bCs/>
          <w:color w:val="000000"/>
          <w:kern w:val="0"/>
          <w:szCs w:val="21"/>
        </w:rPr>
      </w:pPr>
      <w:bookmarkStart w:id="61" w:name="_Toc261214611"/>
      <w:bookmarkStart w:id="62" w:name="_Toc285960481"/>
      <w:bookmarkStart w:id="63" w:name="_Toc285960586"/>
      <w:bookmarkStart w:id="64" w:name="_Toc285960796"/>
      <w:bookmarkStart w:id="65" w:name="_Toc285961938"/>
      <w:r w:rsidRPr="00567CCA">
        <w:rPr>
          <w:rFonts w:ascii="宋体" w:hAnsi="宋体" w:hint="eastAsia"/>
          <w:b/>
          <w:bCs/>
          <w:color w:val="000000"/>
          <w:kern w:val="0"/>
          <w:szCs w:val="21"/>
        </w:rPr>
        <w:t>2、</w:t>
      </w:r>
      <w:r>
        <w:rPr>
          <w:rFonts w:ascii="宋体" w:hAnsi="宋体" w:hint="eastAsia"/>
          <w:b/>
          <w:bCs/>
          <w:color w:val="000000"/>
          <w:kern w:val="0"/>
          <w:szCs w:val="21"/>
        </w:rPr>
        <w:t>A0级</w:t>
      </w:r>
      <w:bookmarkStart w:id="66" w:name="_Toc285960484"/>
      <w:bookmarkStart w:id="67" w:name="_Toc285960589"/>
      <w:bookmarkStart w:id="68" w:name="_Toc285960799"/>
      <w:bookmarkEnd w:id="61"/>
      <w:bookmarkEnd w:id="62"/>
      <w:bookmarkEnd w:id="63"/>
      <w:bookmarkEnd w:id="64"/>
      <w:bookmarkEnd w:id="65"/>
      <w:r w:rsidRPr="00567CCA">
        <w:rPr>
          <w:rFonts w:ascii="宋体" w:hAnsi="宋体" w:hint="eastAsia"/>
          <w:b/>
          <w:bCs/>
          <w:color w:val="000000"/>
          <w:kern w:val="0"/>
          <w:szCs w:val="21"/>
        </w:rPr>
        <w:t>轿车主力车型市场走势</w:t>
      </w:r>
      <w:bookmarkEnd w:id="66"/>
      <w:bookmarkEnd w:id="67"/>
      <w:bookmarkEnd w:id="68"/>
    </w:p>
    <w:p w14:paraId="667FE198" w14:textId="1DEBB26C" w:rsidR="006E38AA" w:rsidRPr="0021787D" w:rsidRDefault="006E38AA" w:rsidP="006E38AA">
      <w:pPr>
        <w:widowControl/>
        <w:ind w:firstLineChars="202" w:firstLine="424"/>
        <w:jc w:val="left"/>
        <w:rPr>
          <w:color w:val="000000"/>
        </w:rPr>
      </w:pPr>
      <w:r w:rsidRPr="006E38AA">
        <w:rPr>
          <w:noProof/>
        </w:rPr>
        <w:drawing>
          <wp:inline distT="0" distB="0" distL="0" distR="0" wp14:anchorId="75E70499" wp14:editId="22C941BD">
            <wp:extent cx="5897880" cy="4640580"/>
            <wp:effectExtent l="0" t="0" r="7620" b="762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5897880" cy="4640580"/>
                    </a:xfrm>
                    <a:prstGeom prst="rect">
                      <a:avLst/>
                    </a:prstGeom>
                    <a:noFill/>
                    <a:ln>
                      <a:noFill/>
                    </a:ln>
                  </pic:spPr>
                </pic:pic>
              </a:graphicData>
            </a:graphic>
          </wp:inline>
        </w:drawing>
      </w:r>
    </w:p>
    <w:p w14:paraId="52FE676C" w14:textId="77777777" w:rsidR="006E38AA" w:rsidRDefault="006E38AA" w:rsidP="006E38AA">
      <w:pPr>
        <w:widowControl/>
        <w:ind w:firstLineChars="202" w:firstLine="424"/>
        <w:jc w:val="left"/>
        <w:rPr>
          <w:color w:val="000000"/>
        </w:rPr>
      </w:pPr>
      <w:r w:rsidRPr="0021787D">
        <w:rPr>
          <w:color w:val="000000"/>
        </w:rPr>
        <w:tab/>
      </w:r>
      <w:r w:rsidRPr="0021787D">
        <w:rPr>
          <w:color w:val="000000"/>
        </w:rPr>
        <w:tab/>
      </w:r>
      <w:r w:rsidRPr="0021787D">
        <w:rPr>
          <w:color w:val="000000"/>
        </w:rPr>
        <w:tab/>
      </w:r>
      <w:r w:rsidRPr="0021787D">
        <w:rPr>
          <w:color w:val="000000"/>
        </w:rPr>
        <w:tab/>
      </w:r>
      <w:r w:rsidRPr="0021787D">
        <w:rPr>
          <w:color w:val="000000"/>
        </w:rPr>
        <w:tab/>
      </w:r>
      <w:r w:rsidRPr="0021787D">
        <w:rPr>
          <w:color w:val="000000"/>
        </w:rPr>
        <w:tab/>
      </w:r>
      <w:r w:rsidRPr="0021787D">
        <w:rPr>
          <w:color w:val="000000"/>
        </w:rPr>
        <w:tab/>
      </w:r>
      <w:r w:rsidRPr="0021787D">
        <w:rPr>
          <w:color w:val="000000"/>
        </w:rPr>
        <w:tab/>
      </w:r>
      <w:r w:rsidRPr="0021787D">
        <w:rPr>
          <w:color w:val="000000"/>
        </w:rPr>
        <w:tab/>
      </w:r>
      <w:r w:rsidRPr="0021787D">
        <w:rPr>
          <w:color w:val="000000"/>
        </w:rPr>
        <w:tab/>
      </w:r>
      <w:r w:rsidRPr="0021787D">
        <w:rPr>
          <w:color w:val="000000"/>
        </w:rPr>
        <w:tab/>
      </w:r>
      <w:r w:rsidRPr="0021787D">
        <w:rPr>
          <w:color w:val="000000"/>
        </w:rPr>
        <w:tab/>
      </w:r>
    </w:p>
    <w:p w14:paraId="04D286F6" w14:textId="42D9ACA3" w:rsidR="006E38AA" w:rsidRPr="00352DD8" w:rsidRDefault="000A78F8" w:rsidP="000A78F8">
      <w:pPr>
        <w:widowControl/>
        <w:ind w:firstLineChars="202" w:firstLine="424"/>
        <w:jc w:val="left"/>
        <w:rPr>
          <w:rFonts w:ascii="宋体" w:hAnsi="宋体"/>
          <w:color w:val="000000"/>
          <w:kern w:val="0"/>
          <w:szCs w:val="21"/>
        </w:rPr>
      </w:pPr>
      <w:r w:rsidRPr="000A78F8">
        <w:rPr>
          <w:rFonts w:ascii="宋体" w:hAnsi="宋体" w:hint="eastAsia"/>
          <w:color w:val="000000"/>
          <w:kern w:val="0"/>
          <w:szCs w:val="21"/>
        </w:rPr>
        <w:t>A0级轿车21年8月批发4.98万台，21年8月占批发份额6.64%，较去年同期份额增加2.26%，21年8月批发较去年同期同比增长36%，21年8月</w:t>
      </w:r>
      <w:proofErr w:type="gramStart"/>
      <w:r w:rsidRPr="000A78F8">
        <w:rPr>
          <w:rFonts w:ascii="宋体" w:hAnsi="宋体" w:hint="eastAsia"/>
          <w:color w:val="000000"/>
          <w:kern w:val="0"/>
          <w:szCs w:val="21"/>
        </w:rPr>
        <w:t>零售较</w:t>
      </w:r>
      <w:proofErr w:type="gramEnd"/>
      <w:r w:rsidRPr="000A78F8">
        <w:rPr>
          <w:rFonts w:ascii="宋体" w:hAnsi="宋体" w:hint="eastAsia"/>
          <w:color w:val="000000"/>
          <w:kern w:val="0"/>
          <w:szCs w:val="21"/>
        </w:rPr>
        <w:t>去年同期同比增长24%；21年8月批发环比今年上月增长-10%，21年8月零售环比今年上月增长-1%；21年8月出口较去年同期同比增长142%；21年8月厂家产销率110%，21年8月渠道</w:t>
      </w:r>
      <w:proofErr w:type="gramStart"/>
      <w:r w:rsidRPr="000A78F8">
        <w:rPr>
          <w:rFonts w:ascii="宋体" w:hAnsi="宋体" w:hint="eastAsia"/>
          <w:color w:val="000000"/>
          <w:kern w:val="0"/>
          <w:szCs w:val="21"/>
        </w:rPr>
        <w:t>批零率</w:t>
      </w:r>
      <w:proofErr w:type="gramEnd"/>
      <w:r w:rsidRPr="000A78F8">
        <w:rPr>
          <w:rFonts w:ascii="宋体" w:hAnsi="宋体" w:hint="eastAsia"/>
          <w:color w:val="000000"/>
          <w:kern w:val="0"/>
          <w:szCs w:val="21"/>
        </w:rPr>
        <w:t>108%；21年1-8月生产累计增幅21%，21年1-8月厂家批发销售累计增幅27%。</w:t>
      </w:r>
      <w:r w:rsidR="006E38AA" w:rsidRPr="00495CA9">
        <w:rPr>
          <w:rFonts w:ascii="宋体" w:hAnsi="宋体" w:hint="eastAsia"/>
          <w:color w:val="000000"/>
          <w:kern w:val="0"/>
          <w:szCs w:val="21"/>
        </w:rPr>
        <w:t>。</w:t>
      </w:r>
    </w:p>
    <w:p w14:paraId="1B902DFD" w14:textId="77777777" w:rsidR="006E38AA" w:rsidRDefault="006E38AA" w:rsidP="006E38AA">
      <w:pPr>
        <w:widowControl/>
        <w:ind w:firstLineChars="202" w:firstLine="424"/>
        <w:jc w:val="left"/>
        <w:rPr>
          <w:rFonts w:ascii="宋体" w:hAnsi="宋体"/>
          <w:color w:val="000000"/>
          <w:kern w:val="0"/>
          <w:szCs w:val="21"/>
        </w:rPr>
      </w:pPr>
      <w:r>
        <w:rPr>
          <w:rFonts w:ascii="宋体" w:hAnsi="宋体" w:hint="eastAsia"/>
          <w:color w:val="000000"/>
          <w:kern w:val="0"/>
          <w:szCs w:val="21"/>
        </w:rPr>
        <w:t>合资偏重于中高端，小型轿车的自主走势偏弱。</w:t>
      </w:r>
      <w:proofErr w:type="gramStart"/>
      <w:r>
        <w:rPr>
          <w:rFonts w:ascii="宋体" w:hAnsi="宋体" w:hint="eastAsia"/>
          <w:color w:val="000000"/>
          <w:kern w:val="0"/>
          <w:szCs w:val="21"/>
        </w:rPr>
        <w:t>日系的</w:t>
      </w:r>
      <w:proofErr w:type="gramEnd"/>
      <w:r>
        <w:rPr>
          <w:rFonts w:ascii="宋体" w:hAnsi="宋体" w:hint="eastAsia"/>
          <w:color w:val="000000"/>
          <w:kern w:val="0"/>
          <w:szCs w:val="21"/>
        </w:rPr>
        <w:t>本田保持较强地位。自主的小型入门级</w:t>
      </w:r>
      <w:proofErr w:type="gramStart"/>
      <w:r>
        <w:rPr>
          <w:rFonts w:ascii="宋体" w:hAnsi="宋体" w:hint="eastAsia"/>
          <w:color w:val="000000"/>
          <w:kern w:val="0"/>
          <w:szCs w:val="21"/>
        </w:rPr>
        <w:t>车走势</w:t>
      </w:r>
      <w:proofErr w:type="gramEnd"/>
      <w:r>
        <w:rPr>
          <w:rFonts w:ascii="宋体" w:hAnsi="宋体" w:hint="eastAsia"/>
          <w:color w:val="000000"/>
          <w:kern w:val="0"/>
          <w:szCs w:val="21"/>
        </w:rPr>
        <w:t>相对艰难的。</w:t>
      </w:r>
    </w:p>
    <w:p w14:paraId="0540F33E" w14:textId="77777777" w:rsidR="006E38AA" w:rsidRDefault="006E38AA" w:rsidP="006E38AA">
      <w:pPr>
        <w:widowControl/>
        <w:ind w:firstLineChars="202" w:firstLine="424"/>
        <w:jc w:val="left"/>
        <w:rPr>
          <w:rFonts w:ascii="宋体" w:hAnsi="宋体"/>
          <w:color w:val="000000"/>
          <w:kern w:val="0"/>
          <w:szCs w:val="21"/>
        </w:rPr>
      </w:pPr>
    </w:p>
    <w:p w14:paraId="27C04B12" w14:textId="77777777" w:rsidR="006E38AA" w:rsidRDefault="006E38AA" w:rsidP="006E38AA">
      <w:pPr>
        <w:widowControl/>
        <w:ind w:firstLineChars="202" w:firstLine="426"/>
        <w:jc w:val="left"/>
        <w:outlineLvl w:val="1"/>
        <w:rPr>
          <w:rFonts w:ascii="宋体" w:hAnsi="宋体"/>
          <w:b/>
          <w:bCs/>
          <w:color w:val="000000"/>
          <w:kern w:val="0"/>
          <w:szCs w:val="21"/>
        </w:rPr>
      </w:pPr>
      <w:r>
        <w:rPr>
          <w:rFonts w:ascii="宋体" w:hAnsi="宋体"/>
          <w:b/>
          <w:bCs/>
          <w:color w:val="000000"/>
          <w:kern w:val="0"/>
          <w:szCs w:val="21"/>
        </w:rPr>
        <w:t>3</w:t>
      </w:r>
      <w:r>
        <w:rPr>
          <w:rFonts w:ascii="宋体" w:hAnsi="宋体" w:hint="eastAsia"/>
          <w:b/>
          <w:bCs/>
          <w:color w:val="000000"/>
          <w:kern w:val="0"/>
          <w:szCs w:val="21"/>
        </w:rPr>
        <w:t>、A0级MPV</w:t>
      </w:r>
      <w:r w:rsidRPr="00567CCA">
        <w:rPr>
          <w:rFonts w:ascii="宋体" w:hAnsi="宋体" w:hint="eastAsia"/>
          <w:b/>
          <w:bCs/>
          <w:color w:val="000000"/>
          <w:kern w:val="0"/>
          <w:szCs w:val="21"/>
        </w:rPr>
        <w:t>销量走势</w:t>
      </w:r>
    </w:p>
    <w:p w14:paraId="170CB833" w14:textId="2083B6BF" w:rsidR="006E38AA" w:rsidRDefault="006E38AA" w:rsidP="006E38AA">
      <w:pPr>
        <w:widowControl/>
        <w:ind w:firstLineChars="202" w:firstLine="424"/>
        <w:jc w:val="left"/>
        <w:rPr>
          <w:rFonts w:ascii="宋体" w:hAnsi="宋体"/>
          <w:color w:val="000000"/>
          <w:kern w:val="0"/>
          <w:szCs w:val="21"/>
        </w:rPr>
      </w:pPr>
      <w:r w:rsidRPr="006E38AA">
        <w:rPr>
          <w:noProof/>
        </w:rPr>
        <w:drawing>
          <wp:inline distT="0" distB="0" distL="0" distR="0" wp14:anchorId="1FFB50A4" wp14:editId="58110899">
            <wp:extent cx="5379720" cy="4335780"/>
            <wp:effectExtent l="0" t="0" r="0" b="762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5379720" cy="4335780"/>
                    </a:xfrm>
                    <a:prstGeom prst="rect">
                      <a:avLst/>
                    </a:prstGeom>
                    <a:noFill/>
                    <a:ln>
                      <a:noFill/>
                    </a:ln>
                  </pic:spPr>
                </pic:pic>
              </a:graphicData>
            </a:graphic>
          </wp:inline>
        </w:drawing>
      </w:r>
    </w:p>
    <w:p w14:paraId="5E033B04" w14:textId="22B73002" w:rsidR="006E38AA" w:rsidRDefault="000A78F8" w:rsidP="000A78F8">
      <w:pPr>
        <w:widowControl/>
        <w:ind w:firstLineChars="202" w:firstLine="424"/>
        <w:jc w:val="left"/>
        <w:rPr>
          <w:rFonts w:ascii="宋体" w:hAnsi="宋体"/>
          <w:color w:val="000000"/>
          <w:kern w:val="0"/>
          <w:szCs w:val="21"/>
        </w:rPr>
      </w:pPr>
      <w:r w:rsidRPr="000A78F8">
        <w:rPr>
          <w:rFonts w:ascii="宋体" w:hAnsi="宋体" w:hint="eastAsia"/>
          <w:color w:val="000000"/>
          <w:kern w:val="0"/>
          <w:szCs w:val="21"/>
        </w:rPr>
        <w:t>A0级MPV21年8月批发2.63万台，21年8月占批发份额29.56%，较去年同期份额增加-1.21%，21年8月批发较去年同期同比增长-15%，21年8月</w:t>
      </w:r>
      <w:proofErr w:type="gramStart"/>
      <w:r w:rsidRPr="000A78F8">
        <w:rPr>
          <w:rFonts w:ascii="宋体" w:hAnsi="宋体" w:hint="eastAsia"/>
          <w:color w:val="000000"/>
          <w:kern w:val="0"/>
          <w:szCs w:val="21"/>
        </w:rPr>
        <w:t>零售较</w:t>
      </w:r>
      <w:proofErr w:type="gramEnd"/>
      <w:r w:rsidRPr="000A78F8">
        <w:rPr>
          <w:rFonts w:ascii="宋体" w:hAnsi="宋体" w:hint="eastAsia"/>
          <w:color w:val="000000"/>
          <w:kern w:val="0"/>
          <w:szCs w:val="21"/>
        </w:rPr>
        <w:t>去年同期同比增长-19%；21年8月批发环比今年上月增长30%，21年8月零售环比今年上月增长3%；21年8月出口较去年同期同比增长222%；21年8月厂家产销率118%，21年8月渠道</w:t>
      </w:r>
      <w:proofErr w:type="gramStart"/>
      <w:r w:rsidRPr="000A78F8">
        <w:rPr>
          <w:rFonts w:ascii="宋体" w:hAnsi="宋体" w:hint="eastAsia"/>
          <w:color w:val="000000"/>
          <w:kern w:val="0"/>
          <w:szCs w:val="21"/>
        </w:rPr>
        <w:t>批零率</w:t>
      </w:r>
      <w:proofErr w:type="gramEnd"/>
      <w:r w:rsidRPr="000A78F8">
        <w:rPr>
          <w:rFonts w:ascii="宋体" w:hAnsi="宋体" w:hint="eastAsia"/>
          <w:color w:val="000000"/>
          <w:kern w:val="0"/>
          <w:szCs w:val="21"/>
        </w:rPr>
        <w:t>88%；21年1-8月生产累计增幅-2%，21年1-8月厂家批发销售累计增幅-11%。</w:t>
      </w:r>
      <w:r w:rsidR="006E38AA" w:rsidRPr="00495CA9">
        <w:rPr>
          <w:rFonts w:ascii="宋体" w:hAnsi="宋体" w:hint="eastAsia"/>
          <w:color w:val="000000"/>
          <w:kern w:val="0"/>
          <w:szCs w:val="21"/>
        </w:rPr>
        <w:t>。</w:t>
      </w:r>
    </w:p>
    <w:p w14:paraId="3CFBF506" w14:textId="77777777" w:rsidR="006E38AA" w:rsidRDefault="006E38AA" w:rsidP="006E38AA">
      <w:pPr>
        <w:widowControl/>
        <w:ind w:firstLineChars="202" w:firstLine="424"/>
        <w:jc w:val="left"/>
        <w:rPr>
          <w:rFonts w:ascii="宋体" w:hAnsi="宋体"/>
          <w:color w:val="000000"/>
          <w:kern w:val="0"/>
          <w:szCs w:val="21"/>
        </w:rPr>
      </w:pPr>
      <w:r>
        <w:rPr>
          <w:rFonts w:ascii="宋体" w:hAnsi="宋体" w:hint="eastAsia"/>
          <w:color w:val="000000"/>
          <w:kern w:val="0"/>
          <w:szCs w:val="21"/>
        </w:rPr>
        <w:t>狭义乘用车的小型多功能车市场前期风声水起，近期下滑严重。A0级车的MPV前两年发展较快，尤其</w:t>
      </w:r>
      <w:proofErr w:type="gramStart"/>
      <w:r>
        <w:rPr>
          <w:rFonts w:ascii="宋体" w:hAnsi="宋体" w:hint="eastAsia"/>
          <w:color w:val="000000"/>
          <w:kern w:val="0"/>
          <w:szCs w:val="21"/>
        </w:rPr>
        <w:t>是微客厂家</w:t>
      </w:r>
      <w:proofErr w:type="gramEnd"/>
      <w:r>
        <w:rPr>
          <w:rFonts w:ascii="宋体" w:hAnsi="宋体" w:hint="eastAsia"/>
          <w:color w:val="000000"/>
          <w:kern w:val="0"/>
          <w:szCs w:val="21"/>
        </w:rPr>
        <w:t>的MPV类车型快速增长，近期主力车企的加速升级分化了市场。</w:t>
      </w:r>
    </w:p>
    <w:p w14:paraId="28F3C897" w14:textId="77777777" w:rsidR="006E38AA" w:rsidRDefault="006E38AA" w:rsidP="006E38AA">
      <w:pPr>
        <w:widowControl/>
        <w:ind w:firstLineChars="202" w:firstLine="424"/>
        <w:jc w:val="left"/>
        <w:rPr>
          <w:rFonts w:ascii="宋体" w:hAnsi="宋体"/>
          <w:color w:val="000000"/>
          <w:kern w:val="0"/>
          <w:szCs w:val="21"/>
        </w:rPr>
      </w:pPr>
      <w:r>
        <w:rPr>
          <w:rFonts w:ascii="宋体" w:hAnsi="宋体" w:hint="eastAsia"/>
          <w:color w:val="000000"/>
          <w:kern w:val="0"/>
          <w:szCs w:val="21"/>
        </w:rPr>
        <w:t>随着连续多年的升级和分流，这类的市场容量下降，A0级MPV也进入负增长的低迷区间。</w:t>
      </w:r>
    </w:p>
    <w:p w14:paraId="2B63016E" w14:textId="77777777" w:rsidR="006E38AA" w:rsidRDefault="006E38AA" w:rsidP="006E38AA">
      <w:pPr>
        <w:widowControl/>
        <w:ind w:firstLineChars="202" w:firstLine="424"/>
        <w:jc w:val="left"/>
        <w:rPr>
          <w:rFonts w:ascii="宋体" w:hAnsi="宋体"/>
          <w:color w:val="000000"/>
          <w:kern w:val="0"/>
          <w:szCs w:val="21"/>
        </w:rPr>
      </w:pPr>
    </w:p>
    <w:p w14:paraId="103A91C3" w14:textId="77777777" w:rsidR="006E38AA" w:rsidRPr="00567CCA" w:rsidRDefault="006E38AA" w:rsidP="006E38AA">
      <w:pPr>
        <w:widowControl/>
        <w:ind w:firstLineChars="202" w:firstLine="426"/>
        <w:jc w:val="left"/>
        <w:outlineLvl w:val="1"/>
        <w:rPr>
          <w:rFonts w:ascii="宋体" w:hAnsi="宋体"/>
          <w:b/>
          <w:bCs/>
          <w:color w:val="000000"/>
          <w:kern w:val="0"/>
          <w:szCs w:val="21"/>
        </w:rPr>
      </w:pPr>
      <w:r>
        <w:rPr>
          <w:rFonts w:ascii="宋体" w:hAnsi="宋体"/>
          <w:b/>
          <w:bCs/>
          <w:color w:val="000000"/>
          <w:kern w:val="0"/>
          <w:szCs w:val="21"/>
        </w:rPr>
        <w:t>4</w:t>
      </w:r>
      <w:r>
        <w:rPr>
          <w:rFonts w:ascii="宋体" w:hAnsi="宋体" w:hint="eastAsia"/>
          <w:b/>
          <w:bCs/>
          <w:color w:val="000000"/>
          <w:kern w:val="0"/>
          <w:szCs w:val="21"/>
        </w:rPr>
        <w:t>、</w:t>
      </w:r>
      <w:r>
        <w:rPr>
          <w:rFonts w:ascii="宋体" w:hAnsi="宋体"/>
          <w:b/>
          <w:bCs/>
          <w:color w:val="000000"/>
          <w:kern w:val="0"/>
          <w:szCs w:val="21"/>
        </w:rPr>
        <w:tab/>
        <w:t>A0级</w:t>
      </w:r>
      <w:r>
        <w:rPr>
          <w:rFonts w:ascii="宋体" w:hAnsi="宋体" w:hint="eastAsia"/>
          <w:b/>
          <w:bCs/>
          <w:color w:val="000000"/>
          <w:kern w:val="0"/>
          <w:szCs w:val="21"/>
        </w:rPr>
        <w:t>S</w:t>
      </w:r>
      <w:r>
        <w:rPr>
          <w:rFonts w:ascii="宋体" w:hAnsi="宋体"/>
          <w:b/>
          <w:bCs/>
          <w:color w:val="000000"/>
          <w:kern w:val="0"/>
          <w:szCs w:val="21"/>
        </w:rPr>
        <w:t>UV</w:t>
      </w:r>
      <w:r w:rsidRPr="00567CCA">
        <w:rPr>
          <w:rFonts w:ascii="宋体" w:hAnsi="宋体" w:hint="eastAsia"/>
          <w:b/>
          <w:bCs/>
          <w:color w:val="000000"/>
          <w:kern w:val="0"/>
          <w:szCs w:val="21"/>
        </w:rPr>
        <w:t>销量走势</w:t>
      </w:r>
    </w:p>
    <w:p w14:paraId="31F68D2E" w14:textId="189354FF" w:rsidR="006E38AA" w:rsidRDefault="001B5E0F" w:rsidP="006E38AA">
      <w:pPr>
        <w:rPr>
          <w:rFonts w:ascii="宋体" w:hAnsi="宋体"/>
          <w:color w:val="000000"/>
          <w:kern w:val="0"/>
          <w:szCs w:val="21"/>
        </w:rPr>
      </w:pPr>
      <w:r w:rsidRPr="001B5E0F">
        <w:rPr>
          <w:noProof/>
        </w:rPr>
        <w:drawing>
          <wp:inline distT="0" distB="0" distL="0" distR="0" wp14:anchorId="6CA2451A" wp14:editId="7989050A">
            <wp:extent cx="5897880" cy="5189220"/>
            <wp:effectExtent l="0" t="0" r="7620" b="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5897880" cy="5189220"/>
                    </a:xfrm>
                    <a:prstGeom prst="rect">
                      <a:avLst/>
                    </a:prstGeom>
                    <a:noFill/>
                    <a:ln>
                      <a:noFill/>
                    </a:ln>
                  </pic:spPr>
                </pic:pic>
              </a:graphicData>
            </a:graphic>
          </wp:inline>
        </w:drawing>
      </w:r>
    </w:p>
    <w:p w14:paraId="5BDEEFBC" w14:textId="0C76C35A" w:rsidR="000A78F8" w:rsidRPr="001B238D" w:rsidRDefault="000A78F8" w:rsidP="000A78F8">
      <w:pPr>
        <w:widowControl/>
        <w:ind w:firstLineChars="202" w:firstLine="424"/>
        <w:jc w:val="left"/>
        <w:rPr>
          <w:rFonts w:ascii="宋体" w:hAnsi="宋体"/>
          <w:color w:val="000000"/>
          <w:kern w:val="0"/>
          <w:szCs w:val="21"/>
        </w:rPr>
      </w:pPr>
      <w:r w:rsidRPr="000A78F8">
        <w:rPr>
          <w:rFonts w:ascii="宋体" w:hAnsi="宋体" w:hint="eastAsia"/>
          <w:color w:val="000000"/>
          <w:kern w:val="0"/>
          <w:szCs w:val="21"/>
        </w:rPr>
        <w:t>A0级SUV21年8月批发11.25万台，21年8月占批发份额16.75%，较去年同期份额增加-0.29%，21年8月批发较去年同期同比增长-18%，21年8月</w:t>
      </w:r>
      <w:proofErr w:type="gramStart"/>
      <w:r w:rsidRPr="000A78F8">
        <w:rPr>
          <w:rFonts w:ascii="宋体" w:hAnsi="宋体" w:hint="eastAsia"/>
          <w:color w:val="000000"/>
          <w:kern w:val="0"/>
          <w:szCs w:val="21"/>
        </w:rPr>
        <w:t>零售较</w:t>
      </w:r>
      <w:proofErr w:type="gramEnd"/>
      <w:r w:rsidRPr="000A78F8">
        <w:rPr>
          <w:rFonts w:ascii="宋体" w:hAnsi="宋体" w:hint="eastAsia"/>
          <w:color w:val="000000"/>
          <w:kern w:val="0"/>
          <w:szCs w:val="21"/>
        </w:rPr>
        <w:t>去年同期同比增长-22%；21年8月批发环比今年上月增长-3%，21年8月零售环比今年上月增长-9%；21年8月出口较去年同期同比增长79%；21年8月厂家产销率98%，21年8月渠道</w:t>
      </w:r>
      <w:proofErr w:type="gramStart"/>
      <w:r w:rsidRPr="000A78F8">
        <w:rPr>
          <w:rFonts w:ascii="宋体" w:hAnsi="宋体" w:hint="eastAsia"/>
          <w:color w:val="000000"/>
          <w:kern w:val="0"/>
          <w:szCs w:val="21"/>
        </w:rPr>
        <w:t>批零率</w:t>
      </w:r>
      <w:proofErr w:type="gramEnd"/>
      <w:r w:rsidRPr="000A78F8">
        <w:rPr>
          <w:rFonts w:ascii="宋体" w:hAnsi="宋体" w:hint="eastAsia"/>
          <w:color w:val="000000"/>
          <w:kern w:val="0"/>
          <w:szCs w:val="21"/>
        </w:rPr>
        <w:t>110%；21年1-8月生产累计增幅10%，21年1-8月厂家批发销售累计增幅9%。</w:t>
      </w:r>
      <w:r w:rsidRPr="000A78F8">
        <w:rPr>
          <w:rFonts w:ascii="宋体" w:hAnsi="宋体" w:hint="eastAsia"/>
          <w:color w:val="000000"/>
          <w:kern w:val="0"/>
          <w:szCs w:val="21"/>
        </w:rPr>
        <w:tab/>
      </w:r>
    </w:p>
    <w:p w14:paraId="5A92DF0C" w14:textId="4C48B2D7" w:rsidR="006E38AA" w:rsidRDefault="006E38AA" w:rsidP="000A78F8">
      <w:pPr>
        <w:widowControl/>
        <w:ind w:firstLineChars="202" w:firstLine="424"/>
        <w:jc w:val="left"/>
        <w:rPr>
          <w:rFonts w:ascii="宋体" w:hAnsi="宋体"/>
          <w:color w:val="000000"/>
          <w:kern w:val="0"/>
          <w:szCs w:val="21"/>
        </w:rPr>
      </w:pPr>
      <w:r w:rsidRPr="001B238D">
        <w:rPr>
          <w:rFonts w:ascii="宋体" w:hAnsi="宋体" w:hint="eastAsia"/>
          <w:color w:val="000000"/>
          <w:kern w:val="0"/>
          <w:szCs w:val="21"/>
        </w:rPr>
        <w:tab/>
      </w:r>
      <w:bookmarkEnd w:id="60"/>
    </w:p>
    <w:p w14:paraId="4F83B82F" w14:textId="77777777" w:rsidR="006E38AA" w:rsidRDefault="006E38AA" w:rsidP="006E38AA">
      <w:pPr>
        <w:outlineLvl w:val="0"/>
        <w:rPr>
          <w:rFonts w:ascii="黑体" w:eastAsia="黑体"/>
          <w:color w:val="000000"/>
          <w:sz w:val="28"/>
          <w:szCs w:val="28"/>
        </w:rPr>
      </w:pPr>
      <w:bookmarkStart w:id="69" w:name="_Toc261214612"/>
      <w:bookmarkStart w:id="70" w:name="_Toc285960486"/>
      <w:bookmarkStart w:id="71" w:name="_Toc285960591"/>
      <w:bookmarkStart w:id="72" w:name="_Toc285960801"/>
      <w:bookmarkStart w:id="73" w:name="_Toc285961939"/>
      <w:r>
        <w:rPr>
          <w:rFonts w:ascii="黑体" w:eastAsia="黑体" w:hint="eastAsia"/>
          <w:color w:val="000000"/>
          <w:sz w:val="28"/>
          <w:szCs w:val="28"/>
        </w:rPr>
        <w:t>八</w:t>
      </w:r>
      <w:r w:rsidRPr="001833E8">
        <w:rPr>
          <w:rFonts w:ascii="黑体" w:eastAsia="黑体" w:hint="eastAsia"/>
          <w:color w:val="000000"/>
          <w:sz w:val="28"/>
          <w:szCs w:val="28"/>
        </w:rPr>
        <w:t>、A</w:t>
      </w:r>
      <w:proofErr w:type="gramStart"/>
      <w:r w:rsidRPr="001833E8">
        <w:rPr>
          <w:rFonts w:ascii="黑体" w:eastAsia="黑体" w:hint="eastAsia"/>
          <w:color w:val="000000"/>
          <w:sz w:val="28"/>
          <w:szCs w:val="28"/>
        </w:rPr>
        <w:t>级乘用车</w:t>
      </w:r>
      <w:proofErr w:type="gramEnd"/>
      <w:r w:rsidRPr="001833E8">
        <w:rPr>
          <w:rFonts w:ascii="黑体" w:eastAsia="黑体" w:hint="eastAsia"/>
          <w:color w:val="000000"/>
          <w:sz w:val="28"/>
          <w:szCs w:val="28"/>
        </w:rPr>
        <w:t>市场走势</w:t>
      </w:r>
      <w:bookmarkEnd w:id="69"/>
      <w:bookmarkEnd w:id="70"/>
      <w:bookmarkEnd w:id="71"/>
      <w:bookmarkEnd w:id="72"/>
      <w:bookmarkEnd w:id="73"/>
    </w:p>
    <w:p w14:paraId="0B3DC156" w14:textId="77777777" w:rsidR="006E38AA" w:rsidRPr="00A34A28" w:rsidRDefault="006E38AA" w:rsidP="006E38AA">
      <w:pPr>
        <w:widowControl/>
        <w:ind w:firstLineChars="202" w:firstLine="424"/>
        <w:jc w:val="left"/>
        <w:rPr>
          <w:rFonts w:ascii="宋体" w:hAnsi="宋体"/>
          <w:color w:val="000000"/>
          <w:kern w:val="0"/>
          <w:szCs w:val="21"/>
        </w:rPr>
      </w:pPr>
      <w:bookmarkStart w:id="74" w:name="_Toc285960489"/>
      <w:bookmarkStart w:id="75" w:name="_Toc285960594"/>
      <w:bookmarkStart w:id="76" w:name="_Toc285960804"/>
    </w:p>
    <w:p w14:paraId="5B2EC70C" w14:textId="77777777" w:rsidR="006E38AA" w:rsidRPr="00567CCA" w:rsidRDefault="006E38AA" w:rsidP="006E38AA">
      <w:pPr>
        <w:widowControl/>
        <w:ind w:firstLineChars="202" w:firstLine="426"/>
        <w:outlineLvl w:val="1"/>
        <w:rPr>
          <w:rFonts w:ascii="宋体" w:hAnsi="宋体"/>
          <w:b/>
          <w:bCs/>
          <w:color w:val="000000"/>
          <w:kern w:val="0"/>
          <w:szCs w:val="21"/>
        </w:rPr>
      </w:pPr>
      <w:r>
        <w:rPr>
          <w:rFonts w:ascii="宋体" w:hAnsi="宋体"/>
          <w:b/>
          <w:bCs/>
          <w:color w:val="000000"/>
          <w:kern w:val="0"/>
          <w:szCs w:val="21"/>
        </w:rPr>
        <w:t>1</w:t>
      </w:r>
      <w:r>
        <w:rPr>
          <w:rFonts w:ascii="宋体" w:hAnsi="宋体" w:hint="eastAsia"/>
          <w:b/>
          <w:bCs/>
          <w:color w:val="000000"/>
          <w:kern w:val="0"/>
          <w:szCs w:val="21"/>
        </w:rPr>
        <w:t>、</w:t>
      </w:r>
      <w:bookmarkStart w:id="77" w:name="_Hlk485546113"/>
      <w:r w:rsidRPr="00567CCA">
        <w:rPr>
          <w:rFonts w:ascii="宋体" w:hAnsi="宋体" w:hint="eastAsia"/>
          <w:b/>
          <w:bCs/>
          <w:color w:val="000000"/>
          <w:kern w:val="0"/>
          <w:szCs w:val="21"/>
        </w:rPr>
        <w:t>紧凑型轿车主力车型市场走势</w:t>
      </w:r>
      <w:bookmarkEnd w:id="74"/>
      <w:bookmarkEnd w:id="75"/>
      <w:bookmarkEnd w:id="76"/>
    </w:p>
    <w:p w14:paraId="2C970A27" w14:textId="515FD2CC" w:rsidR="006E38AA" w:rsidRDefault="001B5E0F" w:rsidP="006E38AA">
      <w:pPr>
        <w:widowControl/>
        <w:ind w:firstLineChars="202" w:firstLine="424"/>
        <w:jc w:val="left"/>
        <w:rPr>
          <w:rFonts w:ascii="宋体" w:hAnsi="宋体"/>
          <w:color w:val="000000"/>
          <w:kern w:val="0"/>
          <w:szCs w:val="21"/>
        </w:rPr>
      </w:pPr>
      <w:r w:rsidRPr="001B5E0F">
        <w:rPr>
          <w:noProof/>
        </w:rPr>
        <w:drawing>
          <wp:inline distT="0" distB="0" distL="0" distR="0" wp14:anchorId="1857A372" wp14:editId="6FE8CF26">
            <wp:extent cx="6019800" cy="4640580"/>
            <wp:effectExtent l="0" t="0" r="0" b="762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6019800" cy="4640580"/>
                    </a:xfrm>
                    <a:prstGeom prst="rect">
                      <a:avLst/>
                    </a:prstGeom>
                    <a:noFill/>
                    <a:ln>
                      <a:noFill/>
                    </a:ln>
                  </pic:spPr>
                </pic:pic>
              </a:graphicData>
            </a:graphic>
          </wp:inline>
        </w:drawing>
      </w:r>
    </w:p>
    <w:p w14:paraId="396D3822" w14:textId="0AD26791" w:rsidR="006E38AA" w:rsidRDefault="000A78F8" w:rsidP="000A78F8">
      <w:pPr>
        <w:widowControl/>
        <w:ind w:firstLineChars="202" w:firstLine="424"/>
        <w:jc w:val="left"/>
        <w:rPr>
          <w:rFonts w:ascii="宋体" w:hAnsi="宋体"/>
          <w:color w:val="000000"/>
          <w:kern w:val="0"/>
          <w:szCs w:val="21"/>
        </w:rPr>
      </w:pPr>
      <w:r w:rsidRPr="000A78F8">
        <w:rPr>
          <w:rFonts w:ascii="宋体" w:hAnsi="宋体" w:hint="eastAsia"/>
          <w:color w:val="000000"/>
          <w:kern w:val="0"/>
          <w:szCs w:val="21"/>
        </w:rPr>
        <w:t>A级轿车21年8月批发36.64万台，21年8月占批发份额48.88%，较去年同期份额增加-10.51%，21年8月批发较去年同期同比增长-26%，21年8月</w:t>
      </w:r>
      <w:proofErr w:type="gramStart"/>
      <w:r w:rsidRPr="000A78F8">
        <w:rPr>
          <w:rFonts w:ascii="宋体" w:hAnsi="宋体" w:hint="eastAsia"/>
          <w:color w:val="000000"/>
          <w:kern w:val="0"/>
          <w:szCs w:val="21"/>
        </w:rPr>
        <w:t>零售较</w:t>
      </w:r>
      <w:proofErr w:type="gramEnd"/>
      <w:r w:rsidRPr="000A78F8">
        <w:rPr>
          <w:rFonts w:ascii="宋体" w:hAnsi="宋体" w:hint="eastAsia"/>
          <w:color w:val="000000"/>
          <w:kern w:val="0"/>
          <w:szCs w:val="21"/>
        </w:rPr>
        <w:t>去年同期同比增长-21%；21年8月批发环比今年上月增长0%，21年8月零售环比今年上月增长-1%；21年8月出口较去年同期同比增长139%；21年8月厂家产销率98%，21年8月渠道</w:t>
      </w:r>
      <w:proofErr w:type="gramStart"/>
      <w:r w:rsidRPr="000A78F8">
        <w:rPr>
          <w:rFonts w:ascii="宋体" w:hAnsi="宋体" w:hint="eastAsia"/>
          <w:color w:val="000000"/>
          <w:kern w:val="0"/>
          <w:szCs w:val="21"/>
        </w:rPr>
        <w:t>批零率</w:t>
      </w:r>
      <w:proofErr w:type="gramEnd"/>
      <w:r w:rsidRPr="000A78F8">
        <w:rPr>
          <w:rFonts w:ascii="宋体" w:hAnsi="宋体" w:hint="eastAsia"/>
          <w:color w:val="000000"/>
          <w:kern w:val="0"/>
          <w:szCs w:val="21"/>
        </w:rPr>
        <w:t>110%；21年1-8月生产累计增幅0%，21年1-8月厂家批发销售累计增幅-1%。</w:t>
      </w:r>
      <w:r w:rsidR="006E38AA" w:rsidRPr="00495CA9">
        <w:rPr>
          <w:rFonts w:ascii="宋体" w:hAnsi="宋体" w:hint="eastAsia"/>
          <w:color w:val="000000"/>
          <w:kern w:val="0"/>
          <w:szCs w:val="21"/>
        </w:rPr>
        <w:t>。</w:t>
      </w:r>
    </w:p>
    <w:p w14:paraId="1CDD1D1F" w14:textId="3435C7DA" w:rsidR="006E38AA" w:rsidRDefault="006E38AA" w:rsidP="006E38AA">
      <w:pPr>
        <w:widowControl/>
        <w:ind w:firstLineChars="202" w:firstLine="424"/>
        <w:jc w:val="left"/>
        <w:rPr>
          <w:rFonts w:ascii="宋体" w:hAnsi="宋体"/>
          <w:color w:val="000000"/>
          <w:kern w:val="0"/>
          <w:szCs w:val="21"/>
        </w:rPr>
      </w:pPr>
      <w:r>
        <w:rPr>
          <w:rFonts w:ascii="宋体" w:hAnsi="宋体" w:hint="eastAsia"/>
          <w:color w:val="000000"/>
          <w:kern w:val="0"/>
          <w:szCs w:val="21"/>
        </w:rPr>
        <w:t>8月</w:t>
      </w:r>
      <w:r w:rsidRPr="00567CCA">
        <w:rPr>
          <w:rFonts w:ascii="宋体" w:hAnsi="宋体" w:hint="eastAsia"/>
          <w:color w:val="000000"/>
          <w:kern w:val="0"/>
          <w:szCs w:val="21"/>
        </w:rPr>
        <w:t>的</w:t>
      </w:r>
      <w:r>
        <w:rPr>
          <w:rFonts w:ascii="宋体" w:hAnsi="宋体" w:hint="eastAsia"/>
          <w:color w:val="000000"/>
          <w:kern w:val="0"/>
          <w:szCs w:val="21"/>
        </w:rPr>
        <w:t>A级车</w:t>
      </w:r>
      <w:r w:rsidRPr="00567CCA">
        <w:rPr>
          <w:rFonts w:ascii="宋体" w:hAnsi="宋体" w:hint="eastAsia"/>
          <w:color w:val="000000"/>
          <w:kern w:val="0"/>
          <w:szCs w:val="21"/>
        </w:rPr>
        <w:t>主力车型</w:t>
      </w:r>
      <w:r>
        <w:rPr>
          <w:rFonts w:ascii="宋体" w:hAnsi="宋体" w:hint="eastAsia"/>
          <w:color w:val="000000"/>
          <w:kern w:val="0"/>
          <w:szCs w:val="21"/>
        </w:rPr>
        <w:t>销量走势波动较大。</w:t>
      </w:r>
      <w:proofErr w:type="gramStart"/>
      <w:r>
        <w:rPr>
          <w:rFonts w:ascii="宋体" w:hAnsi="宋体" w:hint="eastAsia"/>
          <w:color w:val="000000"/>
          <w:kern w:val="0"/>
          <w:szCs w:val="21"/>
        </w:rPr>
        <w:t>日系的轩逸表现</w:t>
      </w:r>
      <w:proofErr w:type="gramEnd"/>
      <w:r>
        <w:rPr>
          <w:rFonts w:ascii="宋体" w:hAnsi="宋体" w:hint="eastAsia"/>
          <w:color w:val="000000"/>
          <w:kern w:val="0"/>
          <w:szCs w:val="21"/>
        </w:rPr>
        <w:t>较强。</w:t>
      </w:r>
      <w:proofErr w:type="gramStart"/>
      <w:r>
        <w:rPr>
          <w:rFonts w:ascii="宋体" w:hAnsi="宋体" w:hint="eastAsia"/>
          <w:color w:val="000000"/>
          <w:kern w:val="0"/>
          <w:szCs w:val="21"/>
        </w:rPr>
        <w:t>德系仍是</w:t>
      </w:r>
      <w:proofErr w:type="gramEnd"/>
      <w:r>
        <w:rPr>
          <w:rFonts w:ascii="宋体" w:hAnsi="宋体" w:hint="eastAsia"/>
          <w:color w:val="000000"/>
          <w:kern w:val="0"/>
          <w:szCs w:val="21"/>
        </w:rPr>
        <w:t>主力阵容较多的，</w:t>
      </w:r>
      <w:proofErr w:type="gramStart"/>
      <w:r>
        <w:rPr>
          <w:rFonts w:ascii="宋体" w:hAnsi="宋体" w:hint="eastAsia"/>
          <w:color w:val="000000"/>
          <w:kern w:val="0"/>
          <w:szCs w:val="21"/>
        </w:rPr>
        <w:t>一</w:t>
      </w:r>
      <w:proofErr w:type="gramEnd"/>
      <w:r>
        <w:rPr>
          <w:rFonts w:ascii="宋体" w:hAnsi="宋体" w:hint="eastAsia"/>
          <w:color w:val="000000"/>
          <w:kern w:val="0"/>
          <w:szCs w:val="21"/>
        </w:rPr>
        <w:t>汽大众的主力车型都保持较高销量。入门级A级</w:t>
      </w:r>
      <w:proofErr w:type="gramStart"/>
      <w:r>
        <w:rPr>
          <w:rFonts w:ascii="宋体" w:hAnsi="宋体" w:hint="eastAsia"/>
          <w:color w:val="000000"/>
          <w:kern w:val="0"/>
          <w:szCs w:val="21"/>
        </w:rPr>
        <w:t>车表现</w:t>
      </w:r>
      <w:proofErr w:type="gramEnd"/>
      <w:r>
        <w:rPr>
          <w:rFonts w:ascii="宋体" w:hAnsi="宋体" w:hint="eastAsia"/>
          <w:color w:val="000000"/>
          <w:kern w:val="0"/>
          <w:szCs w:val="21"/>
        </w:rPr>
        <w:t>一般。自主的帝豪E</w:t>
      </w:r>
      <w:r>
        <w:rPr>
          <w:rFonts w:ascii="宋体" w:hAnsi="宋体"/>
          <w:color w:val="000000"/>
          <w:kern w:val="0"/>
          <w:szCs w:val="21"/>
        </w:rPr>
        <w:t>C7</w:t>
      </w:r>
      <w:r>
        <w:rPr>
          <w:rFonts w:ascii="宋体" w:hAnsi="宋体" w:hint="eastAsia"/>
          <w:color w:val="000000"/>
          <w:kern w:val="0"/>
          <w:szCs w:val="21"/>
        </w:rPr>
        <w:t>、逸动进入前10名。</w:t>
      </w:r>
    </w:p>
    <w:p w14:paraId="69B2E435" w14:textId="77777777" w:rsidR="006E38AA" w:rsidRPr="00567CCA" w:rsidRDefault="006E38AA" w:rsidP="006E38AA">
      <w:pPr>
        <w:widowControl/>
        <w:ind w:firstLineChars="202" w:firstLine="426"/>
        <w:jc w:val="left"/>
        <w:outlineLvl w:val="1"/>
        <w:rPr>
          <w:rFonts w:ascii="宋体" w:hAnsi="宋体"/>
          <w:b/>
          <w:bCs/>
          <w:color w:val="000000"/>
          <w:kern w:val="0"/>
          <w:szCs w:val="21"/>
        </w:rPr>
      </w:pPr>
      <w:bookmarkStart w:id="78" w:name="_Toc285960490"/>
      <w:bookmarkStart w:id="79" w:name="_Toc285960595"/>
      <w:bookmarkStart w:id="80" w:name="_Toc285960805"/>
      <w:r>
        <w:rPr>
          <w:rFonts w:ascii="宋体" w:hAnsi="宋体"/>
          <w:b/>
          <w:bCs/>
          <w:color w:val="000000"/>
          <w:kern w:val="0"/>
          <w:szCs w:val="21"/>
        </w:rPr>
        <w:t>2</w:t>
      </w:r>
      <w:r>
        <w:rPr>
          <w:rFonts w:ascii="宋体" w:hAnsi="宋体" w:hint="eastAsia"/>
          <w:b/>
          <w:bCs/>
          <w:color w:val="000000"/>
          <w:kern w:val="0"/>
          <w:szCs w:val="21"/>
        </w:rPr>
        <w:t>、</w:t>
      </w:r>
      <w:r w:rsidRPr="00567CCA">
        <w:rPr>
          <w:rFonts w:ascii="宋体" w:hAnsi="宋体" w:hint="eastAsia"/>
          <w:b/>
          <w:bCs/>
          <w:color w:val="000000"/>
          <w:kern w:val="0"/>
          <w:szCs w:val="21"/>
        </w:rPr>
        <w:t>紧凑型MPV主力车型市场走势</w:t>
      </w:r>
      <w:bookmarkEnd w:id="78"/>
      <w:bookmarkEnd w:id="79"/>
      <w:bookmarkEnd w:id="80"/>
    </w:p>
    <w:p w14:paraId="0EE9BD11" w14:textId="1BD55838" w:rsidR="006E38AA" w:rsidRDefault="001B5E0F" w:rsidP="006E38AA">
      <w:pPr>
        <w:widowControl/>
        <w:ind w:firstLineChars="202" w:firstLine="424"/>
        <w:jc w:val="left"/>
        <w:rPr>
          <w:noProof/>
        </w:rPr>
      </w:pPr>
      <w:r w:rsidRPr="001B5E0F">
        <w:rPr>
          <w:noProof/>
        </w:rPr>
        <w:drawing>
          <wp:inline distT="0" distB="0" distL="0" distR="0" wp14:anchorId="74CBA229" wp14:editId="7232A448">
            <wp:extent cx="6019800" cy="4792980"/>
            <wp:effectExtent l="0" t="0" r="0" b="762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6019800" cy="4792980"/>
                    </a:xfrm>
                    <a:prstGeom prst="rect">
                      <a:avLst/>
                    </a:prstGeom>
                    <a:noFill/>
                    <a:ln>
                      <a:noFill/>
                    </a:ln>
                  </pic:spPr>
                </pic:pic>
              </a:graphicData>
            </a:graphic>
          </wp:inline>
        </w:drawing>
      </w:r>
    </w:p>
    <w:p w14:paraId="3806F9A9" w14:textId="1F2311D2" w:rsidR="006E38AA" w:rsidRDefault="000A78F8" w:rsidP="000A78F8">
      <w:pPr>
        <w:widowControl/>
        <w:ind w:firstLineChars="202" w:firstLine="424"/>
        <w:jc w:val="left"/>
        <w:rPr>
          <w:rFonts w:ascii="宋体" w:hAnsi="宋体"/>
          <w:color w:val="000000"/>
          <w:kern w:val="0"/>
          <w:szCs w:val="21"/>
        </w:rPr>
      </w:pPr>
      <w:r w:rsidRPr="000A78F8">
        <w:rPr>
          <w:rFonts w:ascii="宋体" w:hAnsi="宋体" w:hint="eastAsia"/>
          <w:color w:val="000000"/>
          <w:kern w:val="0"/>
          <w:szCs w:val="21"/>
        </w:rPr>
        <w:t>A级MPV21年8月批发1.6万台，21年8月占批发份额18%，较去年同期份额增加-0.85%，21年8月批发较去年同期同比增长-15%，21年8月</w:t>
      </w:r>
      <w:proofErr w:type="gramStart"/>
      <w:r w:rsidRPr="000A78F8">
        <w:rPr>
          <w:rFonts w:ascii="宋体" w:hAnsi="宋体" w:hint="eastAsia"/>
          <w:color w:val="000000"/>
          <w:kern w:val="0"/>
          <w:szCs w:val="21"/>
        </w:rPr>
        <w:t>零售较</w:t>
      </w:r>
      <w:proofErr w:type="gramEnd"/>
      <w:r w:rsidRPr="000A78F8">
        <w:rPr>
          <w:rFonts w:ascii="宋体" w:hAnsi="宋体" w:hint="eastAsia"/>
          <w:color w:val="000000"/>
          <w:kern w:val="0"/>
          <w:szCs w:val="21"/>
        </w:rPr>
        <w:t>去年同期同比增长-32%；21年8月批发环比今年上月增长10%，21年8月零售环比今年上月增长-17%；21年8月出口较去年同期同比增长%；21年8月厂家产销率111%，21年8月渠道</w:t>
      </w:r>
      <w:proofErr w:type="gramStart"/>
      <w:r w:rsidRPr="000A78F8">
        <w:rPr>
          <w:rFonts w:ascii="宋体" w:hAnsi="宋体" w:hint="eastAsia"/>
          <w:color w:val="000000"/>
          <w:kern w:val="0"/>
          <w:szCs w:val="21"/>
        </w:rPr>
        <w:t>批零率</w:t>
      </w:r>
      <w:proofErr w:type="gramEnd"/>
      <w:r w:rsidRPr="000A78F8">
        <w:rPr>
          <w:rFonts w:ascii="宋体" w:hAnsi="宋体" w:hint="eastAsia"/>
          <w:color w:val="000000"/>
          <w:kern w:val="0"/>
          <w:szCs w:val="21"/>
        </w:rPr>
        <w:t>87%；21年1-8月生产累计增幅61%，21年1-8月厂家批发销售累计增幅26%。</w:t>
      </w:r>
      <w:r w:rsidR="006E38AA" w:rsidRPr="001B238D">
        <w:rPr>
          <w:rFonts w:ascii="宋体" w:hAnsi="宋体" w:hint="eastAsia"/>
          <w:color w:val="000000"/>
          <w:kern w:val="0"/>
          <w:szCs w:val="21"/>
        </w:rPr>
        <w:t>。</w:t>
      </w:r>
    </w:p>
    <w:p w14:paraId="7EA4A2FB" w14:textId="77777777" w:rsidR="006E38AA" w:rsidRPr="00445714" w:rsidRDefault="006E38AA" w:rsidP="006E38AA">
      <w:pPr>
        <w:widowControl/>
        <w:ind w:firstLineChars="202" w:firstLine="424"/>
        <w:jc w:val="left"/>
        <w:rPr>
          <w:rFonts w:ascii="宋体" w:hAnsi="宋体"/>
          <w:color w:val="000000"/>
          <w:kern w:val="0"/>
          <w:szCs w:val="21"/>
        </w:rPr>
      </w:pPr>
    </w:p>
    <w:p w14:paraId="0D0D682E" w14:textId="77777777" w:rsidR="006E38AA" w:rsidRPr="00567CCA" w:rsidRDefault="006E38AA" w:rsidP="006E38AA">
      <w:pPr>
        <w:widowControl/>
        <w:ind w:firstLineChars="202" w:firstLine="426"/>
        <w:jc w:val="left"/>
        <w:outlineLvl w:val="1"/>
        <w:rPr>
          <w:rFonts w:ascii="宋体" w:hAnsi="宋体"/>
          <w:b/>
          <w:bCs/>
          <w:color w:val="000000"/>
          <w:kern w:val="0"/>
          <w:szCs w:val="21"/>
        </w:rPr>
      </w:pPr>
      <w:bookmarkStart w:id="81" w:name="_Toc285960491"/>
      <w:bookmarkStart w:id="82" w:name="_Toc285960596"/>
      <w:bookmarkStart w:id="83" w:name="_Toc285960806"/>
      <w:r>
        <w:rPr>
          <w:rFonts w:ascii="宋体" w:hAnsi="宋体"/>
          <w:b/>
          <w:bCs/>
          <w:color w:val="000000"/>
          <w:kern w:val="0"/>
          <w:szCs w:val="21"/>
        </w:rPr>
        <w:t>3</w:t>
      </w:r>
      <w:r>
        <w:rPr>
          <w:rFonts w:ascii="宋体" w:hAnsi="宋体" w:hint="eastAsia"/>
          <w:b/>
          <w:bCs/>
          <w:color w:val="000000"/>
          <w:kern w:val="0"/>
          <w:szCs w:val="21"/>
        </w:rPr>
        <w:t>、</w:t>
      </w:r>
      <w:r w:rsidRPr="00567CCA">
        <w:rPr>
          <w:rFonts w:ascii="宋体" w:hAnsi="宋体" w:hint="eastAsia"/>
          <w:b/>
          <w:bCs/>
          <w:color w:val="000000"/>
          <w:kern w:val="0"/>
          <w:szCs w:val="21"/>
        </w:rPr>
        <w:t>紧凑型SUV主力车型市场走势</w:t>
      </w:r>
      <w:bookmarkEnd w:id="81"/>
      <w:bookmarkEnd w:id="82"/>
      <w:bookmarkEnd w:id="83"/>
    </w:p>
    <w:p w14:paraId="56625CE4" w14:textId="093555BA" w:rsidR="006E38AA" w:rsidRPr="00567CCA" w:rsidRDefault="001B5E0F" w:rsidP="006E38AA">
      <w:pPr>
        <w:widowControl/>
        <w:ind w:firstLineChars="202" w:firstLine="424"/>
        <w:jc w:val="left"/>
        <w:rPr>
          <w:rFonts w:ascii="宋体" w:hAnsi="宋体"/>
          <w:color w:val="000000"/>
          <w:kern w:val="0"/>
          <w:sz w:val="18"/>
          <w:szCs w:val="18"/>
        </w:rPr>
      </w:pPr>
      <w:r w:rsidRPr="001B5E0F">
        <w:rPr>
          <w:noProof/>
        </w:rPr>
        <w:drawing>
          <wp:inline distT="0" distB="0" distL="0" distR="0" wp14:anchorId="3546132A" wp14:editId="3E48C834">
            <wp:extent cx="6019800" cy="5128260"/>
            <wp:effectExtent l="0" t="0" r="0" b="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6019800" cy="5128260"/>
                    </a:xfrm>
                    <a:prstGeom prst="rect">
                      <a:avLst/>
                    </a:prstGeom>
                    <a:noFill/>
                    <a:ln>
                      <a:noFill/>
                    </a:ln>
                  </pic:spPr>
                </pic:pic>
              </a:graphicData>
            </a:graphic>
          </wp:inline>
        </w:drawing>
      </w:r>
    </w:p>
    <w:p w14:paraId="169268CD" w14:textId="77777777" w:rsidR="006E38AA" w:rsidRPr="00567CCA" w:rsidRDefault="006E38AA" w:rsidP="006E38AA">
      <w:pPr>
        <w:widowControl/>
        <w:ind w:firstLineChars="202" w:firstLine="364"/>
        <w:jc w:val="left"/>
        <w:rPr>
          <w:rFonts w:ascii="宋体" w:hAnsi="宋体"/>
          <w:color w:val="000000"/>
          <w:kern w:val="0"/>
          <w:sz w:val="18"/>
          <w:szCs w:val="18"/>
        </w:rPr>
      </w:pPr>
      <w:r w:rsidRPr="00567CCA">
        <w:rPr>
          <w:rFonts w:ascii="宋体" w:hAnsi="宋体" w:hint="eastAsia"/>
          <w:color w:val="000000"/>
          <w:kern w:val="0"/>
          <w:sz w:val="18"/>
          <w:szCs w:val="18"/>
        </w:rPr>
        <w:t xml:space="preserve">图表 </w:t>
      </w:r>
      <w:r w:rsidRPr="00567CCA">
        <w:rPr>
          <w:rFonts w:ascii="宋体" w:hAnsi="宋体"/>
          <w:color w:val="000000"/>
          <w:kern w:val="0"/>
          <w:sz w:val="18"/>
          <w:szCs w:val="18"/>
        </w:rPr>
        <w:fldChar w:fldCharType="begin"/>
      </w:r>
      <w:r w:rsidRPr="00567CCA">
        <w:rPr>
          <w:rFonts w:ascii="宋体" w:hAnsi="宋体"/>
          <w:color w:val="000000"/>
          <w:kern w:val="0"/>
          <w:sz w:val="18"/>
          <w:szCs w:val="18"/>
        </w:rPr>
        <w:instrText xml:space="preserve"> </w:instrText>
      </w:r>
      <w:r w:rsidRPr="00567CCA">
        <w:rPr>
          <w:rFonts w:ascii="宋体" w:hAnsi="宋体" w:hint="eastAsia"/>
          <w:color w:val="000000"/>
          <w:kern w:val="0"/>
          <w:sz w:val="18"/>
          <w:szCs w:val="18"/>
        </w:rPr>
        <w:instrText>SEQ 图表 \* ARABIC</w:instrText>
      </w:r>
      <w:r w:rsidRPr="00567CCA">
        <w:rPr>
          <w:rFonts w:ascii="宋体" w:hAnsi="宋体"/>
          <w:color w:val="000000"/>
          <w:kern w:val="0"/>
          <w:sz w:val="18"/>
          <w:szCs w:val="18"/>
        </w:rPr>
        <w:instrText xml:space="preserve"> </w:instrText>
      </w:r>
      <w:r w:rsidRPr="00567CCA">
        <w:rPr>
          <w:rFonts w:ascii="宋体" w:hAnsi="宋体"/>
          <w:color w:val="000000"/>
          <w:kern w:val="0"/>
          <w:sz w:val="18"/>
          <w:szCs w:val="18"/>
        </w:rPr>
        <w:fldChar w:fldCharType="separate"/>
      </w:r>
      <w:r>
        <w:rPr>
          <w:rFonts w:ascii="宋体" w:hAnsi="宋体"/>
          <w:noProof/>
          <w:color w:val="000000"/>
          <w:kern w:val="0"/>
          <w:sz w:val="18"/>
          <w:szCs w:val="18"/>
        </w:rPr>
        <w:t>31</w:t>
      </w:r>
      <w:r w:rsidRPr="00567CCA">
        <w:rPr>
          <w:rFonts w:ascii="宋体" w:hAnsi="宋体"/>
          <w:color w:val="000000"/>
          <w:kern w:val="0"/>
          <w:sz w:val="18"/>
          <w:szCs w:val="18"/>
        </w:rPr>
        <w:fldChar w:fldCharType="end"/>
      </w:r>
      <w:r w:rsidRPr="00567CCA">
        <w:rPr>
          <w:rFonts w:ascii="宋体" w:hAnsi="宋体" w:hint="eastAsia"/>
          <w:color w:val="000000"/>
          <w:kern w:val="0"/>
          <w:sz w:val="18"/>
          <w:szCs w:val="18"/>
        </w:rPr>
        <w:t>紧凑型SUV主力车型市场走势</w:t>
      </w:r>
    </w:p>
    <w:p w14:paraId="09CB4F60" w14:textId="253BD1F2" w:rsidR="006E38AA" w:rsidRDefault="000A78F8" w:rsidP="000A78F8">
      <w:pPr>
        <w:widowControl/>
        <w:ind w:firstLineChars="202" w:firstLine="424"/>
        <w:jc w:val="left"/>
        <w:rPr>
          <w:rFonts w:ascii="宋体" w:hAnsi="宋体"/>
          <w:color w:val="000000"/>
          <w:kern w:val="0"/>
          <w:szCs w:val="21"/>
        </w:rPr>
      </w:pPr>
      <w:r w:rsidRPr="000A78F8">
        <w:rPr>
          <w:rFonts w:ascii="宋体" w:hAnsi="宋体" w:hint="eastAsia"/>
          <w:color w:val="000000"/>
          <w:kern w:val="0"/>
          <w:szCs w:val="21"/>
        </w:rPr>
        <w:t>A级SUV21年8月批发42.01万台，21年8月占批发份额62.54%，较去年同期份额增加-1.86%，21年8月批发较去年同期同比增长-19%，21年8月</w:t>
      </w:r>
      <w:proofErr w:type="gramStart"/>
      <w:r w:rsidRPr="000A78F8">
        <w:rPr>
          <w:rFonts w:ascii="宋体" w:hAnsi="宋体" w:hint="eastAsia"/>
          <w:color w:val="000000"/>
          <w:kern w:val="0"/>
          <w:szCs w:val="21"/>
        </w:rPr>
        <w:t>零售较</w:t>
      </w:r>
      <w:proofErr w:type="gramEnd"/>
      <w:r w:rsidRPr="000A78F8">
        <w:rPr>
          <w:rFonts w:ascii="宋体" w:hAnsi="宋体" w:hint="eastAsia"/>
          <w:color w:val="000000"/>
          <w:kern w:val="0"/>
          <w:szCs w:val="21"/>
        </w:rPr>
        <w:t>去年同期同比增长-23%；21年8月批发环比今年上月增长-6%，21年8月零售环比今年上月增长-11%；21年8月出口较去年同期同比增长120%；21年8月厂家产销率104%，21年8月渠道</w:t>
      </w:r>
      <w:proofErr w:type="gramStart"/>
      <w:r w:rsidRPr="000A78F8">
        <w:rPr>
          <w:rFonts w:ascii="宋体" w:hAnsi="宋体" w:hint="eastAsia"/>
          <w:color w:val="000000"/>
          <w:kern w:val="0"/>
          <w:szCs w:val="21"/>
        </w:rPr>
        <w:t>批零率</w:t>
      </w:r>
      <w:proofErr w:type="gramEnd"/>
      <w:r w:rsidRPr="000A78F8">
        <w:rPr>
          <w:rFonts w:ascii="宋体" w:hAnsi="宋体" w:hint="eastAsia"/>
          <w:color w:val="000000"/>
          <w:kern w:val="0"/>
          <w:szCs w:val="21"/>
        </w:rPr>
        <w:t>108%；21年1-8月生产累计增幅12%，21年1-8月厂家批发销售累计增幅14%。</w:t>
      </w:r>
      <w:r w:rsidR="006E38AA" w:rsidRPr="003E4BC2">
        <w:rPr>
          <w:rFonts w:ascii="宋体" w:hAnsi="宋体" w:hint="eastAsia"/>
          <w:color w:val="000000"/>
          <w:kern w:val="0"/>
          <w:szCs w:val="21"/>
        </w:rPr>
        <w:t>。</w:t>
      </w:r>
      <w:bookmarkEnd w:id="77"/>
    </w:p>
    <w:p w14:paraId="57B0D39D" w14:textId="77777777" w:rsidR="006E38AA" w:rsidRDefault="006E38AA" w:rsidP="006E38AA">
      <w:pPr>
        <w:widowControl/>
        <w:ind w:firstLineChars="202" w:firstLine="424"/>
        <w:jc w:val="left"/>
        <w:rPr>
          <w:rFonts w:ascii="宋体" w:hAnsi="宋体"/>
          <w:color w:val="000000"/>
          <w:kern w:val="0"/>
          <w:szCs w:val="21"/>
        </w:rPr>
      </w:pPr>
    </w:p>
    <w:p w14:paraId="35B321A7" w14:textId="77777777" w:rsidR="006E38AA" w:rsidRPr="001833E8" w:rsidRDefault="006E38AA" w:rsidP="006E38AA">
      <w:pPr>
        <w:outlineLvl w:val="0"/>
        <w:rPr>
          <w:rFonts w:ascii="黑体" w:eastAsia="黑体"/>
          <w:color w:val="000000"/>
          <w:sz w:val="28"/>
          <w:szCs w:val="28"/>
        </w:rPr>
      </w:pPr>
      <w:bookmarkStart w:id="84" w:name="_Toc261214613"/>
      <w:bookmarkStart w:id="85" w:name="_Toc285960492"/>
      <w:bookmarkStart w:id="86" w:name="_Toc285960597"/>
      <w:bookmarkStart w:id="87" w:name="_Toc285960807"/>
      <w:bookmarkStart w:id="88" w:name="_Toc285961940"/>
      <w:r>
        <w:rPr>
          <w:rFonts w:ascii="黑体" w:eastAsia="黑体" w:hint="eastAsia"/>
          <w:color w:val="000000"/>
          <w:sz w:val="28"/>
          <w:szCs w:val="28"/>
        </w:rPr>
        <w:t>九</w:t>
      </w:r>
      <w:r w:rsidRPr="001833E8">
        <w:rPr>
          <w:rFonts w:ascii="黑体" w:eastAsia="黑体" w:hint="eastAsia"/>
          <w:color w:val="000000"/>
          <w:sz w:val="28"/>
          <w:szCs w:val="28"/>
        </w:rPr>
        <w:t xml:space="preserve">、B </w:t>
      </w:r>
      <w:proofErr w:type="gramStart"/>
      <w:r w:rsidRPr="001833E8">
        <w:rPr>
          <w:rFonts w:ascii="黑体" w:eastAsia="黑体" w:hint="eastAsia"/>
          <w:color w:val="000000"/>
          <w:sz w:val="28"/>
          <w:szCs w:val="28"/>
        </w:rPr>
        <w:t>级乘用车</w:t>
      </w:r>
      <w:proofErr w:type="gramEnd"/>
      <w:r w:rsidRPr="001833E8">
        <w:rPr>
          <w:rFonts w:ascii="黑体" w:eastAsia="黑体" w:hint="eastAsia"/>
          <w:color w:val="000000"/>
          <w:sz w:val="28"/>
          <w:szCs w:val="28"/>
        </w:rPr>
        <w:t>市场走势</w:t>
      </w:r>
      <w:bookmarkEnd w:id="84"/>
      <w:bookmarkEnd w:id="85"/>
      <w:bookmarkEnd w:id="86"/>
      <w:bookmarkEnd w:id="87"/>
      <w:bookmarkEnd w:id="88"/>
    </w:p>
    <w:p w14:paraId="341EC18F" w14:textId="77777777" w:rsidR="006E38AA" w:rsidRDefault="006E38AA" w:rsidP="006E38AA">
      <w:pPr>
        <w:widowControl/>
        <w:ind w:firstLineChars="202" w:firstLine="426"/>
        <w:jc w:val="left"/>
        <w:outlineLvl w:val="1"/>
        <w:rPr>
          <w:rFonts w:ascii="宋体" w:hAnsi="宋体"/>
          <w:b/>
          <w:bCs/>
          <w:color w:val="000000"/>
          <w:kern w:val="0"/>
          <w:szCs w:val="21"/>
        </w:rPr>
      </w:pPr>
      <w:bookmarkStart w:id="89" w:name="_Toc285960495"/>
      <w:bookmarkStart w:id="90" w:name="_Toc285960600"/>
      <w:bookmarkStart w:id="91" w:name="_Toc285960810"/>
      <w:r>
        <w:rPr>
          <w:rFonts w:ascii="宋体" w:hAnsi="宋体"/>
          <w:b/>
          <w:bCs/>
          <w:color w:val="000000"/>
          <w:kern w:val="0"/>
          <w:szCs w:val="21"/>
        </w:rPr>
        <w:t>1</w:t>
      </w:r>
      <w:r w:rsidRPr="00567CCA">
        <w:rPr>
          <w:rFonts w:ascii="宋体" w:hAnsi="宋体" w:hint="eastAsia"/>
          <w:b/>
          <w:bCs/>
          <w:color w:val="000000"/>
          <w:kern w:val="0"/>
          <w:szCs w:val="21"/>
        </w:rPr>
        <w:t>、</w:t>
      </w:r>
      <w:bookmarkStart w:id="92" w:name="_Hlk485546149"/>
      <w:r w:rsidRPr="00567CCA">
        <w:rPr>
          <w:rFonts w:ascii="宋体" w:hAnsi="宋体" w:hint="eastAsia"/>
          <w:b/>
          <w:bCs/>
          <w:color w:val="000000"/>
          <w:kern w:val="0"/>
          <w:szCs w:val="21"/>
        </w:rPr>
        <w:t>B级轿车市场走势</w:t>
      </w:r>
      <w:bookmarkEnd w:id="89"/>
      <w:bookmarkEnd w:id="90"/>
      <w:bookmarkEnd w:id="91"/>
    </w:p>
    <w:p w14:paraId="1AF46624" w14:textId="123810AB" w:rsidR="006E38AA" w:rsidRDefault="001B5E0F" w:rsidP="006E38AA">
      <w:pPr>
        <w:widowControl/>
        <w:ind w:firstLineChars="202" w:firstLine="424"/>
        <w:jc w:val="left"/>
        <w:rPr>
          <w:rFonts w:ascii="宋体" w:hAnsi="宋体"/>
          <w:color w:val="000000"/>
          <w:kern w:val="0"/>
          <w:szCs w:val="21"/>
        </w:rPr>
      </w:pPr>
      <w:r w:rsidRPr="001B5E0F">
        <w:rPr>
          <w:noProof/>
        </w:rPr>
        <w:drawing>
          <wp:inline distT="0" distB="0" distL="0" distR="0" wp14:anchorId="7EF36DC1" wp14:editId="4BB8F912">
            <wp:extent cx="6858000" cy="4716780"/>
            <wp:effectExtent l="0" t="0" r="0" b="762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6858000" cy="4716780"/>
                    </a:xfrm>
                    <a:prstGeom prst="rect">
                      <a:avLst/>
                    </a:prstGeom>
                    <a:noFill/>
                    <a:ln>
                      <a:noFill/>
                    </a:ln>
                  </pic:spPr>
                </pic:pic>
              </a:graphicData>
            </a:graphic>
          </wp:inline>
        </w:drawing>
      </w:r>
    </w:p>
    <w:p w14:paraId="2CFF28BA" w14:textId="77777777" w:rsidR="006E38AA" w:rsidRDefault="006E38AA" w:rsidP="006E38AA">
      <w:pPr>
        <w:widowControl/>
        <w:ind w:firstLineChars="202" w:firstLine="424"/>
        <w:jc w:val="left"/>
        <w:rPr>
          <w:rFonts w:ascii="宋体" w:hAnsi="宋体"/>
          <w:color w:val="000000"/>
          <w:kern w:val="0"/>
          <w:szCs w:val="21"/>
        </w:rPr>
      </w:pPr>
    </w:p>
    <w:p w14:paraId="53CA4382" w14:textId="2C68998A" w:rsidR="006E38AA" w:rsidRDefault="000A78F8" w:rsidP="000A78F8">
      <w:pPr>
        <w:widowControl/>
        <w:ind w:firstLineChars="202" w:firstLine="424"/>
        <w:jc w:val="left"/>
        <w:rPr>
          <w:rFonts w:ascii="宋体" w:hAnsi="宋体"/>
          <w:color w:val="000000"/>
          <w:kern w:val="0"/>
          <w:szCs w:val="21"/>
        </w:rPr>
      </w:pPr>
      <w:r w:rsidRPr="000A78F8">
        <w:rPr>
          <w:rFonts w:ascii="宋体" w:hAnsi="宋体" w:hint="eastAsia"/>
          <w:color w:val="000000"/>
          <w:kern w:val="0"/>
          <w:szCs w:val="21"/>
        </w:rPr>
        <w:t>b级轿车21年8月批发19.15万台，21年8月占批发份额25.55%，较去年同期份额增加0.5%，21年8月批发较去年同期同比增长-8%，21年8月</w:t>
      </w:r>
      <w:proofErr w:type="gramStart"/>
      <w:r w:rsidRPr="000A78F8">
        <w:rPr>
          <w:rFonts w:ascii="宋体" w:hAnsi="宋体" w:hint="eastAsia"/>
          <w:color w:val="000000"/>
          <w:kern w:val="0"/>
          <w:szCs w:val="21"/>
        </w:rPr>
        <w:t>零售较</w:t>
      </w:r>
      <w:proofErr w:type="gramEnd"/>
      <w:r w:rsidRPr="000A78F8">
        <w:rPr>
          <w:rFonts w:ascii="宋体" w:hAnsi="宋体" w:hint="eastAsia"/>
          <w:color w:val="000000"/>
          <w:kern w:val="0"/>
          <w:szCs w:val="21"/>
        </w:rPr>
        <w:t>去年同期同比增长-17%；21年8月批发环比今年上月增长6%，21年8月零售环比今年上月增长4%；21年8月出口较去年同期同比增长2590000%；21年8月厂家产销率102%，21年8月渠道</w:t>
      </w:r>
      <w:proofErr w:type="gramStart"/>
      <w:r w:rsidRPr="000A78F8">
        <w:rPr>
          <w:rFonts w:ascii="宋体" w:hAnsi="宋体" w:hint="eastAsia"/>
          <w:color w:val="000000"/>
          <w:kern w:val="0"/>
          <w:szCs w:val="21"/>
        </w:rPr>
        <w:t>批零率</w:t>
      </w:r>
      <w:proofErr w:type="gramEnd"/>
      <w:r w:rsidRPr="000A78F8">
        <w:rPr>
          <w:rFonts w:ascii="宋体" w:hAnsi="宋体" w:hint="eastAsia"/>
          <w:color w:val="000000"/>
          <w:kern w:val="0"/>
          <w:szCs w:val="21"/>
        </w:rPr>
        <w:t>105%；21年1-8月生产累计增幅25%，21年1-8月厂家批发销售累计增幅31%。</w:t>
      </w:r>
      <w:r w:rsidR="006E38AA" w:rsidRPr="00352DD8">
        <w:rPr>
          <w:rFonts w:ascii="宋体" w:hAnsi="宋体" w:hint="eastAsia"/>
          <w:color w:val="000000"/>
          <w:kern w:val="0"/>
          <w:szCs w:val="21"/>
        </w:rPr>
        <w:t>。</w:t>
      </w:r>
      <w:r w:rsidR="006E38AA" w:rsidRPr="00352DD8">
        <w:rPr>
          <w:rFonts w:ascii="宋体" w:hAnsi="宋体" w:hint="eastAsia"/>
          <w:color w:val="000000"/>
          <w:kern w:val="0"/>
          <w:szCs w:val="21"/>
        </w:rPr>
        <w:tab/>
      </w:r>
    </w:p>
    <w:p w14:paraId="118CA733" w14:textId="77777777" w:rsidR="006E38AA" w:rsidRDefault="006E38AA" w:rsidP="006E38AA">
      <w:pPr>
        <w:widowControl/>
        <w:ind w:firstLineChars="202" w:firstLine="424"/>
        <w:jc w:val="left"/>
        <w:rPr>
          <w:rFonts w:ascii="宋体" w:hAnsi="宋体"/>
          <w:color w:val="000000"/>
          <w:kern w:val="0"/>
          <w:szCs w:val="21"/>
        </w:rPr>
      </w:pPr>
      <w:proofErr w:type="gramStart"/>
      <w:r>
        <w:rPr>
          <w:rFonts w:ascii="宋体" w:hAnsi="宋体" w:hint="eastAsia"/>
          <w:color w:val="000000"/>
          <w:kern w:val="0"/>
          <w:szCs w:val="21"/>
        </w:rPr>
        <w:t>日系中高级</w:t>
      </w:r>
      <w:proofErr w:type="gramEnd"/>
      <w:r>
        <w:rPr>
          <w:rFonts w:ascii="宋体" w:hAnsi="宋体" w:hint="eastAsia"/>
          <w:color w:val="000000"/>
          <w:kern w:val="0"/>
          <w:szCs w:val="21"/>
        </w:rPr>
        <w:t>车较强，豪华车也表现突出。</w:t>
      </w:r>
      <w:r w:rsidRPr="008B1F65">
        <w:rPr>
          <w:rFonts w:ascii="宋体" w:hAnsi="宋体" w:hint="eastAsia"/>
          <w:color w:val="000000"/>
          <w:kern w:val="0"/>
          <w:szCs w:val="21"/>
        </w:rPr>
        <w:tab/>
      </w:r>
    </w:p>
    <w:p w14:paraId="5BF70241" w14:textId="77777777" w:rsidR="006E38AA" w:rsidRDefault="006E38AA" w:rsidP="006E38AA">
      <w:pPr>
        <w:widowControl/>
        <w:ind w:firstLineChars="202" w:firstLine="424"/>
        <w:jc w:val="left"/>
        <w:rPr>
          <w:rFonts w:ascii="宋体" w:hAnsi="宋体"/>
          <w:color w:val="000000"/>
          <w:kern w:val="0"/>
          <w:szCs w:val="21"/>
        </w:rPr>
      </w:pPr>
    </w:p>
    <w:p w14:paraId="2E1E5054" w14:textId="77777777" w:rsidR="006E38AA" w:rsidRPr="001833E8" w:rsidRDefault="006E38AA" w:rsidP="006E38AA">
      <w:pPr>
        <w:widowControl/>
        <w:ind w:firstLineChars="202" w:firstLine="426"/>
        <w:jc w:val="left"/>
        <w:outlineLvl w:val="1"/>
        <w:rPr>
          <w:rFonts w:ascii="宋体" w:hAnsi="宋体"/>
          <w:b/>
          <w:bCs/>
          <w:color w:val="000000"/>
          <w:kern w:val="0"/>
          <w:szCs w:val="21"/>
        </w:rPr>
      </w:pPr>
      <w:bookmarkStart w:id="93" w:name="_Toc285960496"/>
      <w:bookmarkStart w:id="94" w:name="_Toc285960601"/>
      <w:bookmarkStart w:id="95" w:name="_Toc285960811"/>
      <w:r>
        <w:rPr>
          <w:rFonts w:ascii="宋体" w:hAnsi="宋体"/>
          <w:b/>
          <w:bCs/>
          <w:color w:val="000000"/>
          <w:kern w:val="0"/>
          <w:szCs w:val="21"/>
        </w:rPr>
        <w:t>2</w:t>
      </w:r>
      <w:r w:rsidRPr="00567CCA">
        <w:rPr>
          <w:rFonts w:ascii="宋体" w:hAnsi="宋体" w:hint="eastAsia"/>
          <w:b/>
          <w:bCs/>
          <w:color w:val="000000"/>
          <w:kern w:val="0"/>
          <w:szCs w:val="21"/>
        </w:rPr>
        <w:t>、B级MPV\SUV 市场走势</w:t>
      </w:r>
      <w:bookmarkEnd w:id="93"/>
      <w:bookmarkEnd w:id="94"/>
      <w:bookmarkEnd w:id="95"/>
    </w:p>
    <w:p w14:paraId="5BFC82C0" w14:textId="7AA93BC9" w:rsidR="006E38AA" w:rsidRPr="00567CCA" w:rsidRDefault="001B5E0F" w:rsidP="006E38AA">
      <w:pPr>
        <w:widowControl/>
        <w:ind w:firstLineChars="202" w:firstLine="424"/>
        <w:jc w:val="left"/>
        <w:rPr>
          <w:rFonts w:ascii="宋体" w:hAnsi="宋体"/>
          <w:color w:val="000000"/>
          <w:kern w:val="0"/>
          <w:szCs w:val="21"/>
        </w:rPr>
      </w:pPr>
      <w:r w:rsidRPr="001B5E0F">
        <w:rPr>
          <w:noProof/>
        </w:rPr>
        <w:drawing>
          <wp:inline distT="0" distB="0" distL="0" distR="0" wp14:anchorId="1E080670" wp14:editId="22F70C8D">
            <wp:extent cx="6858000" cy="5029200"/>
            <wp:effectExtent l="0" t="0" r="0" b="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6858000" cy="5029200"/>
                    </a:xfrm>
                    <a:prstGeom prst="rect">
                      <a:avLst/>
                    </a:prstGeom>
                    <a:noFill/>
                    <a:ln>
                      <a:noFill/>
                    </a:ln>
                  </pic:spPr>
                </pic:pic>
              </a:graphicData>
            </a:graphic>
          </wp:inline>
        </w:drawing>
      </w:r>
    </w:p>
    <w:p w14:paraId="0130F099" w14:textId="77777777" w:rsidR="006E38AA" w:rsidRPr="00567CCA" w:rsidRDefault="006E38AA" w:rsidP="006E38AA">
      <w:pPr>
        <w:widowControl/>
        <w:ind w:firstLineChars="202" w:firstLine="424"/>
        <w:jc w:val="center"/>
        <w:rPr>
          <w:rFonts w:ascii="宋体" w:hAnsi="宋体" w:cs="Arial"/>
          <w:color w:val="000000"/>
          <w:kern w:val="0"/>
          <w:szCs w:val="21"/>
        </w:rPr>
      </w:pPr>
      <w:r w:rsidRPr="00567CCA">
        <w:rPr>
          <w:rFonts w:ascii="宋体" w:hAnsi="宋体" w:cs="Arial" w:hint="eastAsia"/>
          <w:color w:val="000000"/>
          <w:kern w:val="0"/>
          <w:szCs w:val="21"/>
        </w:rPr>
        <w:t xml:space="preserve">图表 </w:t>
      </w:r>
      <w:r w:rsidRPr="00567CCA">
        <w:rPr>
          <w:rFonts w:ascii="宋体" w:hAnsi="宋体" w:cs="Arial"/>
          <w:color w:val="000000"/>
          <w:kern w:val="0"/>
          <w:szCs w:val="21"/>
        </w:rPr>
        <w:fldChar w:fldCharType="begin"/>
      </w:r>
      <w:r w:rsidRPr="00567CCA">
        <w:rPr>
          <w:rFonts w:ascii="宋体" w:hAnsi="宋体" w:cs="Arial"/>
          <w:color w:val="000000"/>
          <w:kern w:val="0"/>
          <w:szCs w:val="21"/>
        </w:rPr>
        <w:instrText xml:space="preserve"> </w:instrText>
      </w:r>
      <w:r w:rsidRPr="00567CCA">
        <w:rPr>
          <w:rFonts w:ascii="宋体" w:hAnsi="宋体" w:cs="Arial" w:hint="eastAsia"/>
          <w:color w:val="000000"/>
          <w:kern w:val="0"/>
          <w:szCs w:val="21"/>
        </w:rPr>
        <w:instrText>SEQ 图表 \* ARABIC</w:instrText>
      </w:r>
      <w:r w:rsidRPr="00567CCA">
        <w:rPr>
          <w:rFonts w:ascii="宋体" w:hAnsi="宋体" w:cs="Arial"/>
          <w:color w:val="000000"/>
          <w:kern w:val="0"/>
          <w:szCs w:val="21"/>
        </w:rPr>
        <w:instrText xml:space="preserve"> </w:instrText>
      </w:r>
      <w:r w:rsidRPr="00567CCA">
        <w:rPr>
          <w:rFonts w:ascii="宋体" w:hAnsi="宋体" w:cs="Arial"/>
          <w:color w:val="000000"/>
          <w:kern w:val="0"/>
          <w:szCs w:val="21"/>
        </w:rPr>
        <w:fldChar w:fldCharType="separate"/>
      </w:r>
      <w:r>
        <w:rPr>
          <w:rFonts w:ascii="宋体" w:hAnsi="宋体" w:cs="Arial"/>
          <w:noProof/>
          <w:color w:val="000000"/>
          <w:kern w:val="0"/>
          <w:szCs w:val="21"/>
        </w:rPr>
        <w:t>36</w:t>
      </w:r>
      <w:r w:rsidRPr="00567CCA">
        <w:rPr>
          <w:rFonts w:ascii="宋体" w:hAnsi="宋体" w:cs="Arial"/>
          <w:color w:val="000000"/>
          <w:kern w:val="0"/>
          <w:szCs w:val="21"/>
        </w:rPr>
        <w:fldChar w:fldCharType="end"/>
      </w:r>
      <w:r w:rsidRPr="00567CCA">
        <w:rPr>
          <w:rFonts w:ascii="宋体" w:hAnsi="宋体" w:cs="Arial" w:hint="eastAsia"/>
          <w:color w:val="000000"/>
          <w:kern w:val="0"/>
          <w:szCs w:val="21"/>
        </w:rPr>
        <w:t xml:space="preserve"> B级MPV\SUV 市场走势</w:t>
      </w:r>
    </w:p>
    <w:p w14:paraId="35CA3CDF" w14:textId="66FD0885" w:rsidR="000A78F8" w:rsidRPr="003E4BC2" w:rsidRDefault="000A78F8" w:rsidP="000A78F8">
      <w:pPr>
        <w:widowControl/>
        <w:ind w:firstLineChars="202" w:firstLine="424"/>
        <w:jc w:val="left"/>
        <w:rPr>
          <w:rFonts w:ascii="宋体" w:hAnsi="宋体"/>
          <w:color w:val="000000"/>
          <w:kern w:val="0"/>
          <w:szCs w:val="21"/>
        </w:rPr>
      </w:pPr>
      <w:r w:rsidRPr="000A78F8">
        <w:rPr>
          <w:rFonts w:ascii="宋体" w:hAnsi="宋体" w:hint="eastAsia"/>
          <w:color w:val="000000"/>
          <w:kern w:val="0"/>
          <w:szCs w:val="21"/>
        </w:rPr>
        <w:t>b级SUV21年8月批发13.36万台，21年8月占批发份额19.88%，较去年同期份额增加2.23%，21年8月批发较去年同期同比增长-6%，21年8月</w:t>
      </w:r>
      <w:proofErr w:type="gramStart"/>
      <w:r w:rsidRPr="000A78F8">
        <w:rPr>
          <w:rFonts w:ascii="宋体" w:hAnsi="宋体" w:hint="eastAsia"/>
          <w:color w:val="000000"/>
          <w:kern w:val="0"/>
          <w:szCs w:val="21"/>
        </w:rPr>
        <w:t>零售较</w:t>
      </w:r>
      <w:proofErr w:type="gramEnd"/>
      <w:r w:rsidRPr="000A78F8">
        <w:rPr>
          <w:rFonts w:ascii="宋体" w:hAnsi="宋体" w:hint="eastAsia"/>
          <w:color w:val="000000"/>
          <w:kern w:val="0"/>
          <w:szCs w:val="21"/>
        </w:rPr>
        <w:t>去年同期同比增长3%；21年8月批发环比今年上月增长-1%，21年8月零售环比今年上月增长5%；21年8月出口较去年同期同比增长436%；21年8月厂家产销率98%，21年8月渠道</w:t>
      </w:r>
      <w:proofErr w:type="gramStart"/>
      <w:r w:rsidRPr="000A78F8">
        <w:rPr>
          <w:rFonts w:ascii="宋体" w:hAnsi="宋体" w:hint="eastAsia"/>
          <w:color w:val="000000"/>
          <w:kern w:val="0"/>
          <w:szCs w:val="21"/>
        </w:rPr>
        <w:t>批零率</w:t>
      </w:r>
      <w:proofErr w:type="gramEnd"/>
      <w:r w:rsidRPr="000A78F8">
        <w:rPr>
          <w:rFonts w:ascii="宋体" w:hAnsi="宋体" w:hint="eastAsia"/>
          <w:color w:val="000000"/>
          <w:kern w:val="0"/>
          <w:szCs w:val="21"/>
        </w:rPr>
        <w:t>114%；21年1-8月生产累计增幅32%，21年1-8月厂家批发销售累计增幅29%。</w:t>
      </w:r>
    </w:p>
    <w:p w14:paraId="4D8ABFD3" w14:textId="3ED07145" w:rsidR="006E38AA" w:rsidRPr="00567CCA" w:rsidRDefault="006E38AA" w:rsidP="000A78F8">
      <w:pPr>
        <w:widowControl/>
        <w:ind w:firstLineChars="202" w:firstLine="424"/>
        <w:jc w:val="left"/>
        <w:rPr>
          <w:rFonts w:ascii="宋体" w:hAnsi="宋体"/>
          <w:color w:val="000000"/>
          <w:kern w:val="0"/>
          <w:szCs w:val="21"/>
        </w:rPr>
      </w:pPr>
      <w:r w:rsidRPr="003E4BC2">
        <w:rPr>
          <w:rFonts w:ascii="宋体" w:hAnsi="宋体" w:hint="eastAsia"/>
          <w:color w:val="000000"/>
          <w:kern w:val="0"/>
          <w:szCs w:val="21"/>
        </w:rPr>
        <w:t>。</w:t>
      </w:r>
      <w:bookmarkEnd w:id="92"/>
    </w:p>
    <w:p w14:paraId="5EEDDBDE" w14:textId="77777777" w:rsidR="006E38AA" w:rsidRPr="001833E8" w:rsidRDefault="006E38AA" w:rsidP="006E38AA">
      <w:pPr>
        <w:outlineLvl w:val="0"/>
        <w:rPr>
          <w:rFonts w:ascii="黑体" w:eastAsia="黑体"/>
          <w:color w:val="000000"/>
          <w:sz w:val="28"/>
          <w:szCs w:val="28"/>
        </w:rPr>
      </w:pPr>
      <w:bookmarkStart w:id="96" w:name="_Toc261214614"/>
      <w:bookmarkStart w:id="97" w:name="_Toc285960497"/>
      <w:bookmarkStart w:id="98" w:name="_Toc285960602"/>
      <w:bookmarkStart w:id="99" w:name="_Toc285960812"/>
      <w:bookmarkStart w:id="100" w:name="_Toc285961941"/>
      <w:r>
        <w:rPr>
          <w:rFonts w:ascii="黑体" w:eastAsia="黑体" w:hint="eastAsia"/>
          <w:color w:val="000000"/>
          <w:sz w:val="28"/>
          <w:szCs w:val="28"/>
        </w:rPr>
        <w:t>十</w:t>
      </w:r>
      <w:r w:rsidRPr="001833E8">
        <w:rPr>
          <w:rFonts w:ascii="黑体" w:eastAsia="黑体" w:hint="eastAsia"/>
          <w:color w:val="000000"/>
          <w:sz w:val="28"/>
          <w:szCs w:val="28"/>
        </w:rPr>
        <w:t>、C级和豪华乘用车市场走势</w:t>
      </w:r>
      <w:bookmarkEnd w:id="96"/>
      <w:bookmarkEnd w:id="97"/>
      <w:bookmarkEnd w:id="98"/>
      <w:bookmarkEnd w:id="99"/>
      <w:bookmarkEnd w:id="100"/>
    </w:p>
    <w:p w14:paraId="6618AD43" w14:textId="77777777" w:rsidR="006E38AA" w:rsidRPr="00567CCA" w:rsidRDefault="006E38AA" w:rsidP="006E38AA">
      <w:pPr>
        <w:widowControl/>
        <w:ind w:firstLineChars="202" w:firstLine="426"/>
        <w:jc w:val="left"/>
        <w:outlineLvl w:val="1"/>
        <w:rPr>
          <w:rFonts w:ascii="宋体" w:hAnsi="宋体"/>
          <w:b/>
          <w:bCs/>
          <w:color w:val="000000"/>
          <w:kern w:val="0"/>
          <w:szCs w:val="21"/>
        </w:rPr>
      </w:pPr>
      <w:r w:rsidRPr="00567CCA">
        <w:rPr>
          <w:rFonts w:ascii="宋体" w:hAnsi="宋体" w:hint="eastAsia"/>
          <w:b/>
          <w:bCs/>
          <w:color w:val="000000"/>
          <w:kern w:val="0"/>
          <w:szCs w:val="21"/>
        </w:rPr>
        <w:t>1、</w:t>
      </w:r>
      <w:bookmarkStart w:id="101" w:name="_Toc285960500"/>
      <w:bookmarkStart w:id="102" w:name="_Toc285960605"/>
      <w:bookmarkStart w:id="103" w:name="_Toc285960815"/>
      <w:r>
        <w:rPr>
          <w:rFonts w:ascii="宋体" w:hAnsi="宋体" w:hint="eastAsia"/>
          <w:b/>
          <w:bCs/>
          <w:color w:val="000000"/>
          <w:kern w:val="0"/>
          <w:szCs w:val="21"/>
        </w:rPr>
        <w:t>豪华轿车</w:t>
      </w:r>
      <w:r w:rsidRPr="00567CCA">
        <w:rPr>
          <w:rFonts w:ascii="宋体" w:hAnsi="宋体" w:hint="eastAsia"/>
          <w:b/>
          <w:bCs/>
          <w:color w:val="000000"/>
          <w:kern w:val="0"/>
          <w:szCs w:val="21"/>
        </w:rPr>
        <w:t>主力车型市场走势</w:t>
      </w:r>
      <w:bookmarkEnd w:id="101"/>
      <w:bookmarkEnd w:id="102"/>
      <w:bookmarkEnd w:id="103"/>
    </w:p>
    <w:p w14:paraId="5BBBC678" w14:textId="3E259E12" w:rsidR="006E38AA" w:rsidRPr="0094481B" w:rsidRDefault="001B5E0F" w:rsidP="006E38AA">
      <w:pPr>
        <w:widowControl/>
        <w:ind w:firstLineChars="202" w:firstLine="424"/>
        <w:jc w:val="left"/>
        <w:rPr>
          <w:rFonts w:ascii="宋体" w:hAnsi="宋体"/>
          <w:color w:val="000000"/>
          <w:kern w:val="0"/>
          <w:szCs w:val="21"/>
        </w:rPr>
      </w:pPr>
      <w:r w:rsidRPr="001B5E0F">
        <w:rPr>
          <w:noProof/>
        </w:rPr>
        <w:drawing>
          <wp:inline distT="0" distB="0" distL="0" distR="0" wp14:anchorId="646DDBDF" wp14:editId="3CB6714E">
            <wp:extent cx="5715000" cy="5311140"/>
            <wp:effectExtent l="0" t="0" r="0" b="3810"/>
            <wp:docPr id="1887"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715000" cy="5311140"/>
                    </a:xfrm>
                    <a:prstGeom prst="rect">
                      <a:avLst/>
                    </a:prstGeom>
                    <a:noFill/>
                    <a:ln>
                      <a:noFill/>
                    </a:ln>
                  </pic:spPr>
                </pic:pic>
              </a:graphicData>
            </a:graphic>
          </wp:inline>
        </w:drawing>
      </w:r>
    </w:p>
    <w:p w14:paraId="4DB9CF59" w14:textId="77777777" w:rsidR="006E38AA" w:rsidRPr="00567CCA" w:rsidRDefault="006E38AA" w:rsidP="006E38AA">
      <w:pPr>
        <w:widowControl/>
        <w:ind w:firstLineChars="202" w:firstLine="424"/>
        <w:jc w:val="center"/>
        <w:rPr>
          <w:rFonts w:ascii="宋体" w:hAnsi="宋体"/>
          <w:color w:val="000000"/>
          <w:kern w:val="0"/>
          <w:szCs w:val="21"/>
        </w:rPr>
      </w:pPr>
      <w:r w:rsidRPr="00567CCA">
        <w:rPr>
          <w:rFonts w:ascii="宋体" w:hAnsi="宋体" w:hint="eastAsia"/>
          <w:color w:val="000000"/>
          <w:kern w:val="0"/>
          <w:szCs w:val="21"/>
        </w:rPr>
        <w:t xml:space="preserve">图表 </w:t>
      </w:r>
      <w:r w:rsidRPr="00567CCA">
        <w:rPr>
          <w:rFonts w:ascii="宋体" w:hAnsi="宋体"/>
          <w:color w:val="000000"/>
          <w:kern w:val="0"/>
          <w:szCs w:val="21"/>
        </w:rPr>
        <w:fldChar w:fldCharType="begin"/>
      </w:r>
      <w:r w:rsidRPr="00567CCA">
        <w:rPr>
          <w:rFonts w:ascii="宋体" w:hAnsi="宋体"/>
          <w:color w:val="000000"/>
          <w:kern w:val="0"/>
          <w:szCs w:val="21"/>
        </w:rPr>
        <w:instrText xml:space="preserve"> </w:instrText>
      </w:r>
      <w:r w:rsidRPr="00567CCA">
        <w:rPr>
          <w:rFonts w:ascii="宋体" w:hAnsi="宋体" w:hint="eastAsia"/>
          <w:color w:val="000000"/>
          <w:kern w:val="0"/>
          <w:szCs w:val="21"/>
        </w:rPr>
        <w:instrText>SEQ 图表 \* ARABIC</w:instrText>
      </w:r>
      <w:r w:rsidRPr="00567CCA">
        <w:rPr>
          <w:rFonts w:ascii="宋体" w:hAnsi="宋体"/>
          <w:color w:val="000000"/>
          <w:kern w:val="0"/>
          <w:szCs w:val="21"/>
        </w:rPr>
        <w:instrText xml:space="preserve"> </w:instrText>
      </w:r>
      <w:r w:rsidRPr="00567CCA">
        <w:rPr>
          <w:rFonts w:ascii="宋体" w:hAnsi="宋体"/>
          <w:color w:val="000000"/>
          <w:kern w:val="0"/>
          <w:szCs w:val="21"/>
        </w:rPr>
        <w:fldChar w:fldCharType="separate"/>
      </w:r>
      <w:r>
        <w:rPr>
          <w:rFonts w:ascii="宋体" w:hAnsi="宋体"/>
          <w:noProof/>
          <w:color w:val="000000"/>
          <w:kern w:val="0"/>
          <w:szCs w:val="21"/>
        </w:rPr>
        <w:t>37</w:t>
      </w:r>
      <w:r w:rsidRPr="00567CCA">
        <w:rPr>
          <w:rFonts w:ascii="宋体" w:hAnsi="宋体"/>
          <w:color w:val="000000"/>
          <w:kern w:val="0"/>
          <w:szCs w:val="21"/>
        </w:rPr>
        <w:fldChar w:fldCharType="end"/>
      </w:r>
      <w:r w:rsidRPr="00567CCA">
        <w:rPr>
          <w:rFonts w:hint="eastAsia"/>
          <w:color w:val="000000"/>
        </w:rPr>
        <w:t xml:space="preserve">  </w:t>
      </w:r>
      <w:r>
        <w:rPr>
          <w:rFonts w:ascii="宋体" w:hAnsi="宋体" w:hint="eastAsia"/>
          <w:color w:val="000000"/>
          <w:kern w:val="0"/>
          <w:szCs w:val="21"/>
        </w:rPr>
        <w:t>豪华车</w:t>
      </w:r>
      <w:r w:rsidRPr="00567CCA">
        <w:rPr>
          <w:rFonts w:ascii="宋体" w:hAnsi="宋体" w:hint="eastAsia"/>
          <w:color w:val="000000"/>
          <w:kern w:val="0"/>
          <w:szCs w:val="21"/>
        </w:rPr>
        <w:t>走势</w:t>
      </w:r>
    </w:p>
    <w:p w14:paraId="6C54566E" w14:textId="10C42DC3" w:rsidR="006E38AA" w:rsidRDefault="006E38AA" w:rsidP="006E38AA">
      <w:pPr>
        <w:widowControl/>
        <w:ind w:firstLineChars="202" w:firstLine="424"/>
        <w:jc w:val="left"/>
        <w:rPr>
          <w:rFonts w:ascii="宋体" w:hAnsi="宋体"/>
          <w:color w:val="000000"/>
          <w:kern w:val="0"/>
          <w:szCs w:val="21"/>
        </w:rPr>
      </w:pPr>
      <w:r w:rsidRPr="00567CCA">
        <w:rPr>
          <w:rFonts w:ascii="宋体" w:hAnsi="宋体" w:hint="eastAsia"/>
          <w:color w:val="000000"/>
          <w:kern w:val="0"/>
          <w:szCs w:val="21"/>
        </w:rPr>
        <w:t>奔驰、奥迪、</w:t>
      </w:r>
      <w:proofErr w:type="gramStart"/>
      <w:r w:rsidRPr="00567CCA">
        <w:rPr>
          <w:rFonts w:ascii="宋体" w:hAnsi="宋体" w:hint="eastAsia"/>
          <w:color w:val="000000"/>
          <w:kern w:val="0"/>
          <w:szCs w:val="21"/>
        </w:rPr>
        <w:t>宝马</w:t>
      </w:r>
      <w:r>
        <w:rPr>
          <w:rFonts w:ascii="宋体" w:hAnsi="宋体" w:hint="eastAsia"/>
          <w:color w:val="000000"/>
          <w:kern w:val="0"/>
          <w:szCs w:val="21"/>
        </w:rPr>
        <w:t>等豪车</w:t>
      </w:r>
      <w:proofErr w:type="gramEnd"/>
      <w:r w:rsidRPr="00567CCA">
        <w:rPr>
          <w:rFonts w:ascii="宋体" w:hAnsi="宋体" w:hint="eastAsia"/>
          <w:color w:val="000000"/>
          <w:kern w:val="0"/>
          <w:szCs w:val="21"/>
        </w:rPr>
        <w:t>三巨头</w:t>
      </w:r>
      <w:r>
        <w:rPr>
          <w:rFonts w:ascii="宋体" w:hAnsi="宋体" w:hint="eastAsia"/>
          <w:color w:val="000000"/>
          <w:kern w:val="0"/>
          <w:szCs w:val="21"/>
        </w:rPr>
        <w:t>在中国竞争激烈，豪</w:t>
      </w:r>
      <w:proofErr w:type="gramStart"/>
      <w:r>
        <w:rPr>
          <w:rFonts w:ascii="宋体" w:hAnsi="宋体" w:hint="eastAsia"/>
          <w:color w:val="000000"/>
          <w:kern w:val="0"/>
          <w:szCs w:val="21"/>
        </w:rPr>
        <w:t>车核心</w:t>
      </w:r>
      <w:proofErr w:type="gramEnd"/>
      <w:r>
        <w:rPr>
          <w:rFonts w:ascii="宋体" w:hAnsi="宋体" w:hint="eastAsia"/>
          <w:color w:val="000000"/>
          <w:kern w:val="0"/>
          <w:szCs w:val="21"/>
        </w:rPr>
        <w:t>车型是C级豪华轿车，但近期的B级豪华轿车走强。轿车市场的奥迪的先发优势受到宝马和奔驰的追赶。</w:t>
      </w:r>
      <w:r>
        <w:rPr>
          <w:rFonts w:ascii="宋体" w:hAnsi="宋体"/>
          <w:color w:val="000000"/>
          <w:kern w:val="0"/>
          <w:szCs w:val="21"/>
        </w:rPr>
        <w:t>8月</w:t>
      </w:r>
      <w:r>
        <w:rPr>
          <w:rFonts w:ascii="宋体" w:hAnsi="宋体" w:hint="eastAsia"/>
          <w:color w:val="000000"/>
          <w:kern w:val="0"/>
          <w:szCs w:val="21"/>
        </w:rPr>
        <w:t>特斯拉毛豆3拉升较快，也回归主力阵容，对奥迪的冲击较明显。</w:t>
      </w:r>
    </w:p>
    <w:p w14:paraId="7A84B6A3" w14:textId="77777777" w:rsidR="006E38AA" w:rsidRDefault="006E38AA" w:rsidP="006E38AA">
      <w:pPr>
        <w:widowControl/>
        <w:ind w:firstLineChars="202" w:firstLine="424"/>
        <w:jc w:val="left"/>
        <w:rPr>
          <w:rFonts w:ascii="宋体" w:hAnsi="宋体"/>
          <w:color w:val="000000"/>
          <w:kern w:val="0"/>
          <w:szCs w:val="21"/>
        </w:rPr>
      </w:pPr>
    </w:p>
    <w:p w14:paraId="505F9502" w14:textId="77777777" w:rsidR="006E38AA" w:rsidRPr="00567CCA" w:rsidRDefault="006E38AA" w:rsidP="006E38AA">
      <w:pPr>
        <w:widowControl/>
        <w:ind w:firstLineChars="202" w:firstLine="426"/>
        <w:jc w:val="left"/>
        <w:outlineLvl w:val="1"/>
        <w:rPr>
          <w:rFonts w:ascii="宋体" w:hAnsi="宋体"/>
          <w:b/>
          <w:bCs/>
          <w:color w:val="000000"/>
          <w:kern w:val="0"/>
          <w:szCs w:val="21"/>
        </w:rPr>
      </w:pPr>
      <w:r>
        <w:rPr>
          <w:rFonts w:ascii="宋体" w:hAnsi="宋体"/>
          <w:b/>
          <w:bCs/>
          <w:color w:val="000000"/>
          <w:kern w:val="0"/>
          <w:szCs w:val="21"/>
        </w:rPr>
        <w:t>3</w:t>
      </w:r>
      <w:r w:rsidRPr="00567CCA">
        <w:rPr>
          <w:rFonts w:ascii="宋体" w:hAnsi="宋体" w:hint="eastAsia"/>
          <w:b/>
          <w:bCs/>
          <w:color w:val="000000"/>
          <w:kern w:val="0"/>
          <w:szCs w:val="21"/>
        </w:rPr>
        <w:t>、</w:t>
      </w:r>
      <w:r>
        <w:rPr>
          <w:rFonts w:ascii="宋体" w:hAnsi="宋体" w:hint="eastAsia"/>
          <w:b/>
          <w:bCs/>
          <w:color w:val="000000"/>
          <w:kern w:val="0"/>
          <w:szCs w:val="21"/>
        </w:rPr>
        <w:t>豪华S</w:t>
      </w:r>
      <w:r>
        <w:rPr>
          <w:rFonts w:ascii="宋体" w:hAnsi="宋体"/>
          <w:b/>
          <w:bCs/>
          <w:color w:val="000000"/>
          <w:kern w:val="0"/>
          <w:szCs w:val="21"/>
        </w:rPr>
        <w:t>UV</w:t>
      </w:r>
      <w:r w:rsidRPr="00567CCA">
        <w:rPr>
          <w:rFonts w:ascii="宋体" w:hAnsi="宋体" w:hint="eastAsia"/>
          <w:b/>
          <w:bCs/>
          <w:color w:val="000000"/>
          <w:kern w:val="0"/>
          <w:szCs w:val="21"/>
        </w:rPr>
        <w:t>主力车型市场走势</w:t>
      </w:r>
    </w:p>
    <w:p w14:paraId="7DE44910" w14:textId="6FBAD67A" w:rsidR="006E38AA" w:rsidRDefault="001B5E0F" w:rsidP="006E38AA">
      <w:pPr>
        <w:widowControl/>
        <w:ind w:firstLineChars="202" w:firstLine="424"/>
        <w:jc w:val="left"/>
        <w:rPr>
          <w:noProof/>
        </w:rPr>
      </w:pPr>
      <w:r w:rsidRPr="001B5E0F">
        <w:rPr>
          <w:noProof/>
        </w:rPr>
        <w:drawing>
          <wp:inline distT="0" distB="0" distL="0" distR="0" wp14:anchorId="0CBA0003" wp14:editId="398CF5B4">
            <wp:extent cx="5715000" cy="4351020"/>
            <wp:effectExtent l="0" t="0" r="0" b="0"/>
            <wp:docPr id="1893" name="图片 1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715000" cy="4351020"/>
                    </a:xfrm>
                    <a:prstGeom prst="rect">
                      <a:avLst/>
                    </a:prstGeom>
                    <a:noFill/>
                    <a:ln>
                      <a:noFill/>
                    </a:ln>
                  </pic:spPr>
                </pic:pic>
              </a:graphicData>
            </a:graphic>
          </wp:inline>
        </w:drawing>
      </w:r>
    </w:p>
    <w:p w14:paraId="39D3D4C3" w14:textId="77777777" w:rsidR="006E38AA" w:rsidRDefault="006E38AA" w:rsidP="006E38AA">
      <w:pPr>
        <w:widowControl/>
        <w:ind w:firstLineChars="202" w:firstLine="424"/>
        <w:jc w:val="left"/>
        <w:rPr>
          <w:rFonts w:ascii="宋体" w:hAnsi="宋体"/>
          <w:color w:val="000000"/>
          <w:kern w:val="0"/>
          <w:szCs w:val="21"/>
        </w:rPr>
      </w:pPr>
    </w:p>
    <w:p w14:paraId="0E9610B0" w14:textId="4587BB7E" w:rsidR="006E38AA" w:rsidRDefault="006E38AA" w:rsidP="006E38AA">
      <w:pPr>
        <w:widowControl/>
        <w:ind w:firstLineChars="202" w:firstLine="424"/>
        <w:jc w:val="left"/>
        <w:rPr>
          <w:rFonts w:ascii="宋体" w:hAnsi="宋体"/>
          <w:color w:val="000000"/>
          <w:kern w:val="0"/>
          <w:szCs w:val="21"/>
        </w:rPr>
      </w:pPr>
      <w:r>
        <w:rPr>
          <w:rFonts w:ascii="宋体" w:hAnsi="宋体" w:hint="eastAsia"/>
          <w:color w:val="000000"/>
          <w:kern w:val="0"/>
          <w:szCs w:val="21"/>
        </w:rPr>
        <w:t>豪华</w:t>
      </w:r>
      <w:r>
        <w:rPr>
          <w:rFonts w:ascii="宋体" w:hAnsi="宋体"/>
          <w:color w:val="000000"/>
          <w:kern w:val="0"/>
          <w:szCs w:val="21"/>
        </w:rPr>
        <w:t>SUV市场</w:t>
      </w:r>
      <w:r>
        <w:rPr>
          <w:rFonts w:ascii="宋体" w:hAnsi="宋体" w:hint="eastAsia"/>
          <w:color w:val="000000"/>
          <w:kern w:val="0"/>
          <w:szCs w:val="21"/>
        </w:rPr>
        <w:t>增长</w:t>
      </w:r>
      <w:r>
        <w:rPr>
          <w:rFonts w:ascii="宋体" w:hAnsi="宋体"/>
          <w:color w:val="000000"/>
          <w:kern w:val="0"/>
          <w:szCs w:val="21"/>
        </w:rPr>
        <w:t>的空间较大</w:t>
      </w:r>
      <w:r>
        <w:rPr>
          <w:rFonts w:ascii="宋体" w:hAnsi="宋体" w:hint="eastAsia"/>
          <w:color w:val="000000"/>
          <w:kern w:val="0"/>
          <w:szCs w:val="21"/>
        </w:rPr>
        <w:t>，</w:t>
      </w:r>
      <w:r>
        <w:rPr>
          <w:rFonts w:ascii="宋体" w:hAnsi="宋体"/>
          <w:color w:val="000000"/>
          <w:kern w:val="0"/>
          <w:szCs w:val="21"/>
        </w:rPr>
        <w:t>竞争相对较稳</w:t>
      </w:r>
      <w:r>
        <w:rPr>
          <w:rFonts w:ascii="宋体" w:hAnsi="宋体" w:hint="eastAsia"/>
          <w:color w:val="000000"/>
          <w:kern w:val="0"/>
          <w:szCs w:val="21"/>
        </w:rPr>
        <w:t>，国产</w:t>
      </w:r>
      <w:r>
        <w:rPr>
          <w:rFonts w:ascii="宋体" w:hAnsi="宋体"/>
          <w:color w:val="000000"/>
          <w:kern w:val="0"/>
          <w:szCs w:val="21"/>
        </w:rPr>
        <w:t>的</w:t>
      </w:r>
      <w:r>
        <w:rPr>
          <w:rFonts w:ascii="宋体" w:hAnsi="宋体" w:hint="eastAsia"/>
          <w:color w:val="000000"/>
          <w:kern w:val="0"/>
          <w:szCs w:val="21"/>
        </w:rPr>
        <w:t>Q</w:t>
      </w:r>
      <w:r>
        <w:rPr>
          <w:rFonts w:ascii="宋体" w:hAnsi="宋体"/>
          <w:color w:val="000000"/>
          <w:kern w:val="0"/>
          <w:szCs w:val="21"/>
        </w:rPr>
        <w:t>5</w:t>
      </w:r>
      <w:r>
        <w:rPr>
          <w:rFonts w:ascii="宋体" w:hAnsi="宋体" w:hint="eastAsia"/>
          <w:color w:val="000000"/>
          <w:kern w:val="0"/>
          <w:szCs w:val="21"/>
        </w:rPr>
        <w:t>走势最强，奔驰GL</w:t>
      </w:r>
      <w:r>
        <w:rPr>
          <w:rFonts w:ascii="宋体" w:hAnsi="宋体"/>
          <w:color w:val="000000"/>
          <w:kern w:val="0"/>
          <w:szCs w:val="21"/>
        </w:rPr>
        <w:t>C</w:t>
      </w:r>
      <w:r>
        <w:rPr>
          <w:rFonts w:ascii="宋体" w:hAnsi="宋体" w:hint="eastAsia"/>
          <w:color w:val="000000"/>
          <w:kern w:val="0"/>
          <w:szCs w:val="21"/>
        </w:rPr>
        <w:t>在8月调整。宝马X</w:t>
      </w:r>
      <w:r>
        <w:rPr>
          <w:rFonts w:ascii="宋体" w:hAnsi="宋体"/>
          <w:color w:val="000000"/>
          <w:kern w:val="0"/>
          <w:szCs w:val="21"/>
        </w:rPr>
        <w:t>3</w:t>
      </w:r>
      <w:r>
        <w:rPr>
          <w:rFonts w:ascii="宋体" w:hAnsi="宋体" w:hint="eastAsia"/>
          <w:color w:val="000000"/>
          <w:kern w:val="0"/>
          <w:szCs w:val="21"/>
        </w:rPr>
        <w:t>的走势均较强。奔驰的上攻态势主要靠新车的增量。</w:t>
      </w:r>
    </w:p>
    <w:p w14:paraId="2E0AED3B" w14:textId="7E168ECE" w:rsidR="006E38AA" w:rsidRPr="009452B6" w:rsidRDefault="006E38AA" w:rsidP="006E38AA">
      <w:pPr>
        <w:widowControl/>
        <w:ind w:firstLineChars="202" w:firstLine="424"/>
        <w:jc w:val="left"/>
        <w:rPr>
          <w:rFonts w:ascii="宋体" w:hAnsi="宋体"/>
          <w:b/>
          <w:bCs/>
          <w:iCs/>
          <w:color w:val="000000"/>
          <w:kern w:val="0"/>
          <w:szCs w:val="21"/>
        </w:rPr>
      </w:pPr>
      <w:r>
        <w:rPr>
          <w:rFonts w:ascii="宋体" w:hAnsi="宋体" w:hint="eastAsia"/>
          <w:color w:val="000000"/>
          <w:kern w:val="0"/>
          <w:szCs w:val="21"/>
        </w:rPr>
        <w:t>豪车S</w:t>
      </w:r>
      <w:r>
        <w:rPr>
          <w:rFonts w:ascii="宋体" w:hAnsi="宋体"/>
          <w:color w:val="000000"/>
          <w:kern w:val="0"/>
          <w:szCs w:val="21"/>
        </w:rPr>
        <w:t>UV</w:t>
      </w:r>
      <w:r>
        <w:rPr>
          <w:rFonts w:ascii="宋体" w:hAnsi="宋体" w:hint="eastAsia"/>
          <w:color w:val="000000"/>
          <w:kern w:val="0"/>
          <w:szCs w:val="21"/>
        </w:rPr>
        <w:t>市场容量是很大的，各家都有较好表现。奥迪和宝马的</w:t>
      </w:r>
      <w:r>
        <w:rPr>
          <w:rFonts w:ascii="宋体" w:hAnsi="宋体"/>
          <w:color w:val="000000"/>
          <w:kern w:val="0"/>
          <w:szCs w:val="21"/>
        </w:rPr>
        <w:t>8月</w:t>
      </w:r>
      <w:r>
        <w:rPr>
          <w:rFonts w:ascii="宋体" w:hAnsi="宋体" w:hint="eastAsia"/>
          <w:color w:val="000000"/>
          <w:kern w:val="0"/>
          <w:szCs w:val="21"/>
        </w:rPr>
        <w:t>竞争表现都相对较稳。奥迪近期表现超强。宝马X</w:t>
      </w:r>
      <w:r>
        <w:rPr>
          <w:rFonts w:ascii="宋体" w:hAnsi="宋体"/>
          <w:color w:val="000000"/>
          <w:kern w:val="0"/>
          <w:szCs w:val="21"/>
        </w:rPr>
        <w:t>3</w:t>
      </w:r>
      <w:r>
        <w:rPr>
          <w:rFonts w:ascii="宋体" w:hAnsi="宋体" w:hint="eastAsia"/>
          <w:color w:val="000000"/>
          <w:kern w:val="0"/>
          <w:szCs w:val="21"/>
        </w:rPr>
        <w:t>的表现超强。</w:t>
      </w:r>
    </w:p>
    <w:p w14:paraId="743BBA3C" w14:textId="77777777" w:rsidR="006E38AA" w:rsidRDefault="006E38AA" w:rsidP="006E38AA">
      <w:pPr>
        <w:widowControl/>
        <w:ind w:firstLineChars="202" w:firstLine="424"/>
        <w:jc w:val="left"/>
        <w:rPr>
          <w:rFonts w:ascii="宋体" w:hAnsi="宋体"/>
          <w:color w:val="000000"/>
          <w:kern w:val="0"/>
          <w:szCs w:val="21"/>
        </w:rPr>
      </w:pPr>
    </w:p>
    <w:p w14:paraId="203F8816" w14:textId="77777777" w:rsidR="00D87537" w:rsidRPr="006E38AA" w:rsidRDefault="00D87537" w:rsidP="00D87537">
      <w:pPr>
        <w:widowControl/>
        <w:jc w:val="left"/>
      </w:pPr>
      <w:bookmarkStart w:id="104" w:name="_GoBack"/>
      <w:bookmarkEnd w:id="104"/>
    </w:p>
    <w:sectPr w:rsidR="00D87537" w:rsidRPr="006E38AA" w:rsidSect="008E09FE">
      <w:footerReference w:type="even" r:id="rId95"/>
      <w:footerReference w:type="default" r:id="rId96"/>
      <w:pgSz w:w="11906" w:h="16838" w:code="9"/>
      <w:pgMar w:top="1440" w:right="680" w:bottom="1361" w:left="680" w:header="851" w:footer="992" w:gutter="0"/>
      <w:pgBorders w:offsetFrom="page">
        <w:top w:val="single" w:sz="4" w:space="24" w:color="auto"/>
        <w:left w:val="single" w:sz="4" w:space="24" w:color="auto"/>
        <w:bottom w:val="single" w:sz="4" w:space="24" w:color="auto"/>
        <w:right w:val="single" w:sz="4" w:space="24" w:color="auto"/>
      </w:pgBorders>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6751185" w14:textId="77777777" w:rsidR="00932C52" w:rsidRDefault="00932C52">
      <w:r>
        <w:separator/>
      </w:r>
    </w:p>
  </w:endnote>
  <w:endnote w:type="continuationSeparator" w:id="0">
    <w:p w14:paraId="40DB1FF2" w14:textId="77777777" w:rsidR="00932C52" w:rsidRDefault="00932C5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9F660DB" w14:textId="77777777" w:rsidR="006E38AA" w:rsidRDefault="006E38AA" w:rsidP="000D7D7C">
    <w:pPr>
      <w:pStyle w:val="a5"/>
      <w:framePr w:wrap="around" w:vAnchor="text" w:hAnchor="margin" w:xAlign="right" w:y="1"/>
      <w:rPr>
        <w:rStyle w:val="aa"/>
      </w:rPr>
    </w:pPr>
    <w:r>
      <w:rPr>
        <w:rStyle w:val="aa"/>
      </w:rPr>
      <w:fldChar w:fldCharType="begin"/>
    </w:r>
    <w:r>
      <w:rPr>
        <w:rStyle w:val="aa"/>
      </w:rPr>
      <w:instrText xml:space="preserve">PAGE  </w:instrText>
    </w:r>
    <w:r>
      <w:rPr>
        <w:rStyle w:val="aa"/>
      </w:rPr>
      <w:fldChar w:fldCharType="end"/>
    </w:r>
  </w:p>
  <w:p w14:paraId="3BEE931E" w14:textId="77777777" w:rsidR="006E38AA" w:rsidRDefault="006E38AA" w:rsidP="00852580">
    <w:pPr>
      <w:pStyle w:val="a5"/>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E78E8B2" w14:textId="77777777" w:rsidR="006E38AA" w:rsidRDefault="006E38AA" w:rsidP="000D7D7C">
    <w:pPr>
      <w:pStyle w:val="a5"/>
      <w:framePr w:wrap="around" w:vAnchor="text" w:hAnchor="margin" w:xAlign="right" w:y="1"/>
      <w:rPr>
        <w:rStyle w:val="aa"/>
      </w:rPr>
    </w:pPr>
    <w:r>
      <w:rPr>
        <w:rStyle w:val="aa"/>
      </w:rPr>
      <w:fldChar w:fldCharType="begin"/>
    </w:r>
    <w:r>
      <w:rPr>
        <w:rStyle w:val="aa"/>
      </w:rPr>
      <w:instrText xml:space="preserve">PAGE  </w:instrText>
    </w:r>
    <w:r>
      <w:rPr>
        <w:rStyle w:val="aa"/>
      </w:rPr>
      <w:fldChar w:fldCharType="separate"/>
    </w:r>
    <w:r>
      <w:rPr>
        <w:rStyle w:val="aa"/>
        <w:noProof/>
      </w:rPr>
      <w:t>1</w:t>
    </w:r>
    <w:r>
      <w:rPr>
        <w:rStyle w:val="aa"/>
      </w:rPr>
      <w:fldChar w:fldCharType="end"/>
    </w:r>
  </w:p>
  <w:p w14:paraId="5F83E97A" w14:textId="77777777" w:rsidR="006E38AA" w:rsidRDefault="006E38AA" w:rsidP="00852580">
    <w:pPr>
      <w:pStyle w:val="a5"/>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D4C429F" w14:textId="77777777" w:rsidR="00932C52" w:rsidRDefault="00932C52">
      <w:r>
        <w:separator/>
      </w:r>
    </w:p>
  </w:footnote>
  <w:footnote w:type="continuationSeparator" w:id="0">
    <w:p w14:paraId="59DA75EC" w14:textId="77777777" w:rsidR="00932C52" w:rsidRDefault="00932C52">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6034C88"/>
    <w:multiLevelType w:val="hybridMultilevel"/>
    <w:tmpl w:val="00C841A6"/>
    <w:lvl w:ilvl="0" w:tplc="0409000F">
      <w:start w:val="1"/>
      <w:numFmt w:val="decimal"/>
      <w:lvlText w:val="%1."/>
      <w:lvlJc w:val="left"/>
      <w:pPr>
        <w:ind w:left="904" w:hanging="420"/>
      </w:pPr>
    </w:lvl>
    <w:lvl w:ilvl="1" w:tplc="04090019" w:tentative="1">
      <w:start w:val="1"/>
      <w:numFmt w:val="lowerLetter"/>
      <w:lvlText w:val="%2)"/>
      <w:lvlJc w:val="left"/>
      <w:pPr>
        <w:ind w:left="1324" w:hanging="420"/>
      </w:pPr>
    </w:lvl>
    <w:lvl w:ilvl="2" w:tplc="0409001B" w:tentative="1">
      <w:start w:val="1"/>
      <w:numFmt w:val="lowerRoman"/>
      <w:lvlText w:val="%3."/>
      <w:lvlJc w:val="right"/>
      <w:pPr>
        <w:ind w:left="1744" w:hanging="420"/>
      </w:pPr>
    </w:lvl>
    <w:lvl w:ilvl="3" w:tplc="0409000F" w:tentative="1">
      <w:start w:val="1"/>
      <w:numFmt w:val="decimal"/>
      <w:lvlText w:val="%4."/>
      <w:lvlJc w:val="left"/>
      <w:pPr>
        <w:ind w:left="2164" w:hanging="420"/>
      </w:pPr>
    </w:lvl>
    <w:lvl w:ilvl="4" w:tplc="04090019" w:tentative="1">
      <w:start w:val="1"/>
      <w:numFmt w:val="lowerLetter"/>
      <w:lvlText w:val="%5)"/>
      <w:lvlJc w:val="left"/>
      <w:pPr>
        <w:ind w:left="2584" w:hanging="420"/>
      </w:pPr>
    </w:lvl>
    <w:lvl w:ilvl="5" w:tplc="0409001B" w:tentative="1">
      <w:start w:val="1"/>
      <w:numFmt w:val="lowerRoman"/>
      <w:lvlText w:val="%6."/>
      <w:lvlJc w:val="right"/>
      <w:pPr>
        <w:ind w:left="3004" w:hanging="420"/>
      </w:pPr>
    </w:lvl>
    <w:lvl w:ilvl="6" w:tplc="0409000F" w:tentative="1">
      <w:start w:val="1"/>
      <w:numFmt w:val="decimal"/>
      <w:lvlText w:val="%7."/>
      <w:lvlJc w:val="left"/>
      <w:pPr>
        <w:ind w:left="3424" w:hanging="420"/>
      </w:pPr>
    </w:lvl>
    <w:lvl w:ilvl="7" w:tplc="04090019" w:tentative="1">
      <w:start w:val="1"/>
      <w:numFmt w:val="lowerLetter"/>
      <w:lvlText w:val="%8)"/>
      <w:lvlJc w:val="left"/>
      <w:pPr>
        <w:ind w:left="3844" w:hanging="420"/>
      </w:pPr>
    </w:lvl>
    <w:lvl w:ilvl="8" w:tplc="0409001B" w:tentative="1">
      <w:start w:val="1"/>
      <w:numFmt w:val="lowerRoman"/>
      <w:lvlText w:val="%9."/>
      <w:lvlJc w:val="right"/>
      <w:pPr>
        <w:ind w:left="4264" w:hanging="420"/>
      </w:pPr>
    </w:lvl>
  </w:abstractNum>
  <w:abstractNum w:abstractNumId="1" w15:restartNumberingAfterBreak="0">
    <w:nsid w:val="07DC2AA4"/>
    <w:multiLevelType w:val="hybridMultilevel"/>
    <w:tmpl w:val="33EAE2F4"/>
    <w:lvl w:ilvl="0" w:tplc="04090011">
      <w:start w:val="1"/>
      <w:numFmt w:val="decimal"/>
      <w:lvlText w:val="%1)"/>
      <w:lvlJc w:val="left"/>
      <w:pPr>
        <w:ind w:left="844" w:hanging="420"/>
      </w:pPr>
    </w:lvl>
    <w:lvl w:ilvl="1" w:tplc="04090019" w:tentative="1">
      <w:start w:val="1"/>
      <w:numFmt w:val="lowerLetter"/>
      <w:lvlText w:val="%2)"/>
      <w:lvlJc w:val="left"/>
      <w:pPr>
        <w:ind w:left="1264" w:hanging="420"/>
      </w:pPr>
    </w:lvl>
    <w:lvl w:ilvl="2" w:tplc="0409001B" w:tentative="1">
      <w:start w:val="1"/>
      <w:numFmt w:val="lowerRoman"/>
      <w:lvlText w:val="%3."/>
      <w:lvlJc w:val="right"/>
      <w:pPr>
        <w:ind w:left="1684" w:hanging="420"/>
      </w:pPr>
    </w:lvl>
    <w:lvl w:ilvl="3" w:tplc="0409000F" w:tentative="1">
      <w:start w:val="1"/>
      <w:numFmt w:val="decimal"/>
      <w:lvlText w:val="%4."/>
      <w:lvlJc w:val="left"/>
      <w:pPr>
        <w:ind w:left="2104" w:hanging="420"/>
      </w:pPr>
    </w:lvl>
    <w:lvl w:ilvl="4" w:tplc="04090019" w:tentative="1">
      <w:start w:val="1"/>
      <w:numFmt w:val="lowerLetter"/>
      <w:lvlText w:val="%5)"/>
      <w:lvlJc w:val="left"/>
      <w:pPr>
        <w:ind w:left="2524" w:hanging="420"/>
      </w:pPr>
    </w:lvl>
    <w:lvl w:ilvl="5" w:tplc="0409001B" w:tentative="1">
      <w:start w:val="1"/>
      <w:numFmt w:val="lowerRoman"/>
      <w:lvlText w:val="%6."/>
      <w:lvlJc w:val="right"/>
      <w:pPr>
        <w:ind w:left="2944" w:hanging="420"/>
      </w:pPr>
    </w:lvl>
    <w:lvl w:ilvl="6" w:tplc="0409000F" w:tentative="1">
      <w:start w:val="1"/>
      <w:numFmt w:val="decimal"/>
      <w:lvlText w:val="%7."/>
      <w:lvlJc w:val="left"/>
      <w:pPr>
        <w:ind w:left="3364" w:hanging="420"/>
      </w:pPr>
    </w:lvl>
    <w:lvl w:ilvl="7" w:tplc="04090019" w:tentative="1">
      <w:start w:val="1"/>
      <w:numFmt w:val="lowerLetter"/>
      <w:lvlText w:val="%8)"/>
      <w:lvlJc w:val="left"/>
      <w:pPr>
        <w:ind w:left="3784" w:hanging="420"/>
      </w:pPr>
    </w:lvl>
    <w:lvl w:ilvl="8" w:tplc="0409001B" w:tentative="1">
      <w:start w:val="1"/>
      <w:numFmt w:val="lowerRoman"/>
      <w:lvlText w:val="%9."/>
      <w:lvlJc w:val="right"/>
      <w:pPr>
        <w:ind w:left="4204" w:hanging="420"/>
      </w:pPr>
    </w:lvl>
  </w:abstractNum>
  <w:abstractNum w:abstractNumId="2" w15:restartNumberingAfterBreak="0">
    <w:nsid w:val="198C331E"/>
    <w:multiLevelType w:val="hybridMultilevel"/>
    <w:tmpl w:val="BF90B122"/>
    <w:lvl w:ilvl="0" w:tplc="0409000F">
      <w:start w:val="1"/>
      <w:numFmt w:val="decimal"/>
      <w:lvlText w:val="%1."/>
      <w:lvlJc w:val="left"/>
      <w:pPr>
        <w:ind w:left="703" w:hanging="420"/>
      </w:pPr>
    </w:lvl>
    <w:lvl w:ilvl="1" w:tplc="04090019" w:tentative="1">
      <w:start w:val="1"/>
      <w:numFmt w:val="lowerLetter"/>
      <w:lvlText w:val="%2)"/>
      <w:lvlJc w:val="left"/>
      <w:pPr>
        <w:ind w:left="1123" w:hanging="420"/>
      </w:pPr>
    </w:lvl>
    <w:lvl w:ilvl="2" w:tplc="0409001B" w:tentative="1">
      <w:start w:val="1"/>
      <w:numFmt w:val="lowerRoman"/>
      <w:lvlText w:val="%3."/>
      <w:lvlJc w:val="right"/>
      <w:pPr>
        <w:ind w:left="1543" w:hanging="420"/>
      </w:pPr>
    </w:lvl>
    <w:lvl w:ilvl="3" w:tplc="0409000F" w:tentative="1">
      <w:start w:val="1"/>
      <w:numFmt w:val="decimal"/>
      <w:lvlText w:val="%4."/>
      <w:lvlJc w:val="left"/>
      <w:pPr>
        <w:ind w:left="1963" w:hanging="420"/>
      </w:pPr>
    </w:lvl>
    <w:lvl w:ilvl="4" w:tplc="04090019" w:tentative="1">
      <w:start w:val="1"/>
      <w:numFmt w:val="lowerLetter"/>
      <w:lvlText w:val="%5)"/>
      <w:lvlJc w:val="left"/>
      <w:pPr>
        <w:ind w:left="2383" w:hanging="420"/>
      </w:pPr>
    </w:lvl>
    <w:lvl w:ilvl="5" w:tplc="0409001B" w:tentative="1">
      <w:start w:val="1"/>
      <w:numFmt w:val="lowerRoman"/>
      <w:lvlText w:val="%6."/>
      <w:lvlJc w:val="right"/>
      <w:pPr>
        <w:ind w:left="2803" w:hanging="420"/>
      </w:pPr>
    </w:lvl>
    <w:lvl w:ilvl="6" w:tplc="0409000F" w:tentative="1">
      <w:start w:val="1"/>
      <w:numFmt w:val="decimal"/>
      <w:lvlText w:val="%7."/>
      <w:lvlJc w:val="left"/>
      <w:pPr>
        <w:ind w:left="3223" w:hanging="420"/>
      </w:pPr>
    </w:lvl>
    <w:lvl w:ilvl="7" w:tplc="04090019" w:tentative="1">
      <w:start w:val="1"/>
      <w:numFmt w:val="lowerLetter"/>
      <w:lvlText w:val="%8)"/>
      <w:lvlJc w:val="left"/>
      <w:pPr>
        <w:ind w:left="3643" w:hanging="420"/>
      </w:pPr>
    </w:lvl>
    <w:lvl w:ilvl="8" w:tplc="0409001B" w:tentative="1">
      <w:start w:val="1"/>
      <w:numFmt w:val="lowerRoman"/>
      <w:lvlText w:val="%9."/>
      <w:lvlJc w:val="right"/>
      <w:pPr>
        <w:ind w:left="4063" w:hanging="420"/>
      </w:pPr>
    </w:lvl>
  </w:abstractNum>
  <w:abstractNum w:abstractNumId="3" w15:restartNumberingAfterBreak="0">
    <w:nsid w:val="1BC75E01"/>
    <w:multiLevelType w:val="hybridMultilevel"/>
    <w:tmpl w:val="33EAE2F4"/>
    <w:lvl w:ilvl="0" w:tplc="04090011">
      <w:start w:val="1"/>
      <w:numFmt w:val="decimal"/>
      <w:lvlText w:val="%1)"/>
      <w:lvlJc w:val="left"/>
      <w:pPr>
        <w:ind w:left="844" w:hanging="420"/>
      </w:pPr>
    </w:lvl>
    <w:lvl w:ilvl="1" w:tplc="04090019" w:tentative="1">
      <w:start w:val="1"/>
      <w:numFmt w:val="lowerLetter"/>
      <w:lvlText w:val="%2)"/>
      <w:lvlJc w:val="left"/>
      <w:pPr>
        <w:ind w:left="1264" w:hanging="420"/>
      </w:pPr>
    </w:lvl>
    <w:lvl w:ilvl="2" w:tplc="0409001B" w:tentative="1">
      <w:start w:val="1"/>
      <w:numFmt w:val="lowerRoman"/>
      <w:lvlText w:val="%3."/>
      <w:lvlJc w:val="right"/>
      <w:pPr>
        <w:ind w:left="1684" w:hanging="420"/>
      </w:pPr>
    </w:lvl>
    <w:lvl w:ilvl="3" w:tplc="0409000F" w:tentative="1">
      <w:start w:val="1"/>
      <w:numFmt w:val="decimal"/>
      <w:lvlText w:val="%4."/>
      <w:lvlJc w:val="left"/>
      <w:pPr>
        <w:ind w:left="2104" w:hanging="420"/>
      </w:pPr>
    </w:lvl>
    <w:lvl w:ilvl="4" w:tplc="04090019" w:tentative="1">
      <w:start w:val="1"/>
      <w:numFmt w:val="lowerLetter"/>
      <w:lvlText w:val="%5)"/>
      <w:lvlJc w:val="left"/>
      <w:pPr>
        <w:ind w:left="2524" w:hanging="420"/>
      </w:pPr>
    </w:lvl>
    <w:lvl w:ilvl="5" w:tplc="0409001B" w:tentative="1">
      <w:start w:val="1"/>
      <w:numFmt w:val="lowerRoman"/>
      <w:lvlText w:val="%6."/>
      <w:lvlJc w:val="right"/>
      <w:pPr>
        <w:ind w:left="2944" w:hanging="420"/>
      </w:pPr>
    </w:lvl>
    <w:lvl w:ilvl="6" w:tplc="0409000F" w:tentative="1">
      <w:start w:val="1"/>
      <w:numFmt w:val="decimal"/>
      <w:lvlText w:val="%7."/>
      <w:lvlJc w:val="left"/>
      <w:pPr>
        <w:ind w:left="3364" w:hanging="420"/>
      </w:pPr>
    </w:lvl>
    <w:lvl w:ilvl="7" w:tplc="04090019" w:tentative="1">
      <w:start w:val="1"/>
      <w:numFmt w:val="lowerLetter"/>
      <w:lvlText w:val="%8)"/>
      <w:lvlJc w:val="left"/>
      <w:pPr>
        <w:ind w:left="3784" w:hanging="420"/>
      </w:pPr>
    </w:lvl>
    <w:lvl w:ilvl="8" w:tplc="0409001B" w:tentative="1">
      <w:start w:val="1"/>
      <w:numFmt w:val="lowerRoman"/>
      <w:lvlText w:val="%9."/>
      <w:lvlJc w:val="right"/>
      <w:pPr>
        <w:ind w:left="4204" w:hanging="420"/>
      </w:pPr>
    </w:lvl>
  </w:abstractNum>
  <w:abstractNum w:abstractNumId="4" w15:restartNumberingAfterBreak="0">
    <w:nsid w:val="20604075"/>
    <w:multiLevelType w:val="hybridMultilevel"/>
    <w:tmpl w:val="B686B244"/>
    <w:lvl w:ilvl="0" w:tplc="0409000F">
      <w:start w:val="1"/>
      <w:numFmt w:val="decimal"/>
      <w:lvlText w:val="%1."/>
      <w:lvlJc w:val="left"/>
      <w:pPr>
        <w:ind w:left="1128"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25F56A21"/>
    <w:multiLevelType w:val="hybridMultilevel"/>
    <w:tmpl w:val="00C841A6"/>
    <w:lvl w:ilvl="0" w:tplc="0409000F">
      <w:start w:val="1"/>
      <w:numFmt w:val="decimal"/>
      <w:lvlText w:val="%1."/>
      <w:lvlJc w:val="left"/>
      <w:pPr>
        <w:ind w:left="904" w:hanging="420"/>
      </w:pPr>
    </w:lvl>
    <w:lvl w:ilvl="1" w:tplc="04090019" w:tentative="1">
      <w:start w:val="1"/>
      <w:numFmt w:val="lowerLetter"/>
      <w:lvlText w:val="%2)"/>
      <w:lvlJc w:val="left"/>
      <w:pPr>
        <w:ind w:left="1324" w:hanging="420"/>
      </w:pPr>
    </w:lvl>
    <w:lvl w:ilvl="2" w:tplc="0409001B" w:tentative="1">
      <w:start w:val="1"/>
      <w:numFmt w:val="lowerRoman"/>
      <w:lvlText w:val="%3."/>
      <w:lvlJc w:val="right"/>
      <w:pPr>
        <w:ind w:left="1744" w:hanging="420"/>
      </w:pPr>
    </w:lvl>
    <w:lvl w:ilvl="3" w:tplc="0409000F" w:tentative="1">
      <w:start w:val="1"/>
      <w:numFmt w:val="decimal"/>
      <w:lvlText w:val="%4."/>
      <w:lvlJc w:val="left"/>
      <w:pPr>
        <w:ind w:left="2164" w:hanging="420"/>
      </w:pPr>
    </w:lvl>
    <w:lvl w:ilvl="4" w:tplc="04090019" w:tentative="1">
      <w:start w:val="1"/>
      <w:numFmt w:val="lowerLetter"/>
      <w:lvlText w:val="%5)"/>
      <w:lvlJc w:val="left"/>
      <w:pPr>
        <w:ind w:left="2584" w:hanging="420"/>
      </w:pPr>
    </w:lvl>
    <w:lvl w:ilvl="5" w:tplc="0409001B" w:tentative="1">
      <w:start w:val="1"/>
      <w:numFmt w:val="lowerRoman"/>
      <w:lvlText w:val="%6."/>
      <w:lvlJc w:val="right"/>
      <w:pPr>
        <w:ind w:left="3004" w:hanging="420"/>
      </w:pPr>
    </w:lvl>
    <w:lvl w:ilvl="6" w:tplc="0409000F" w:tentative="1">
      <w:start w:val="1"/>
      <w:numFmt w:val="decimal"/>
      <w:lvlText w:val="%7."/>
      <w:lvlJc w:val="left"/>
      <w:pPr>
        <w:ind w:left="3424" w:hanging="420"/>
      </w:pPr>
    </w:lvl>
    <w:lvl w:ilvl="7" w:tplc="04090019" w:tentative="1">
      <w:start w:val="1"/>
      <w:numFmt w:val="lowerLetter"/>
      <w:lvlText w:val="%8)"/>
      <w:lvlJc w:val="left"/>
      <w:pPr>
        <w:ind w:left="3844" w:hanging="420"/>
      </w:pPr>
    </w:lvl>
    <w:lvl w:ilvl="8" w:tplc="0409001B" w:tentative="1">
      <w:start w:val="1"/>
      <w:numFmt w:val="lowerRoman"/>
      <w:lvlText w:val="%9."/>
      <w:lvlJc w:val="right"/>
      <w:pPr>
        <w:ind w:left="4264" w:hanging="420"/>
      </w:pPr>
    </w:lvl>
  </w:abstractNum>
  <w:abstractNum w:abstractNumId="6" w15:restartNumberingAfterBreak="0">
    <w:nsid w:val="35C877A2"/>
    <w:multiLevelType w:val="hybridMultilevel"/>
    <w:tmpl w:val="00C841A6"/>
    <w:lvl w:ilvl="0" w:tplc="0409000F">
      <w:start w:val="1"/>
      <w:numFmt w:val="decimal"/>
      <w:lvlText w:val="%1."/>
      <w:lvlJc w:val="left"/>
      <w:pPr>
        <w:ind w:left="904" w:hanging="420"/>
      </w:pPr>
    </w:lvl>
    <w:lvl w:ilvl="1" w:tplc="04090019" w:tentative="1">
      <w:start w:val="1"/>
      <w:numFmt w:val="lowerLetter"/>
      <w:lvlText w:val="%2)"/>
      <w:lvlJc w:val="left"/>
      <w:pPr>
        <w:ind w:left="1324" w:hanging="420"/>
      </w:pPr>
    </w:lvl>
    <w:lvl w:ilvl="2" w:tplc="0409001B" w:tentative="1">
      <w:start w:val="1"/>
      <w:numFmt w:val="lowerRoman"/>
      <w:lvlText w:val="%3."/>
      <w:lvlJc w:val="right"/>
      <w:pPr>
        <w:ind w:left="1744" w:hanging="420"/>
      </w:pPr>
    </w:lvl>
    <w:lvl w:ilvl="3" w:tplc="0409000F" w:tentative="1">
      <w:start w:val="1"/>
      <w:numFmt w:val="decimal"/>
      <w:lvlText w:val="%4."/>
      <w:lvlJc w:val="left"/>
      <w:pPr>
        <w:ind w:left="2164" w:hanging="420"/>
      </w:pPr>
    </w:lvl>
    <w:lvl w:ilvl="4" w:tplc="04090019" w:tentative="1">
      <w:start w:val="1"/>
      <w:numFmt w:val="lowerLetter"/>
      <w:lvlText w:val="%5)"/>
      <w:lvlJc w:val="left"/>
      <w:pPr>
        <w:ind w:left="2584" w:hanging="420"/>
      </w:pPr>
    </w:lvl>
    <w:lvl w:ilvl="5" w:tplc="0409001B" w:tentative="1">
      <w:start w:val="1"/>
      <w:numFmt w:val="lowerRoman"/>
      <w:lvlText w:val="%6."/>
      <w:lvlJc w:val="right"/>
      <w:pPr>
        <w:ind w:left="3004" w:hanging="420"/>
      </w:pPr>
    </w:lvl>
    <w:lvl w:ilvl="6" w:tplc="0409000F" w:tentative="1">
      <w:start w:val="1"/>
      <w:numFmt w:val="decimal"/>
      <w:lvlText w:val="%7."/>
      <w:lvlJc w:val="left"/>
      <w:pPr>
        <w:ind w:left="3424" w:hanging="420"/>
      </w:pPr>
    </w:lvl>
    <w:lvl w:ilvl="7" w:tplc="04090019" w:tentative="1">
      <w:start w:val="1"/>
      <w:numFmt w:val="lowerLetter"/>
      <w:lvlText w:val="%8)"/>
      <w:lvlJc w:val="left"/>
      <w:pPr>
        <w:ind w:left="3844" w:hanging="420"/>
      </w:pPr>
    </w:lvl>
    <w:lvl w:ilvl="8" w:tplc="0409001B" w:tentative="1">
      <w:start w:val="1"/>
      <w:numFmt w:val="lowerRoman"/>
      <w:lvlText w:val="%9."/>
      <w:lvlJc w:val="right"/>
      <w:pPr>
        <w:ind w:left="4264" w:hanging="420"/>
      </w:pPr>
    </w:lvl>
  </w:abstractNum>
  <w:abstractNum w:abstractNumId="7" w15:restartNumberingAfterBreak="0">
    <w:nsid w:val="3DE23C16"/>
    <w:multiLevelType w:val="hybridMultilevel"/>
    <w:tmpl w:val="BF90B122"/>
    <w:lvl w:ilvl="0" w:tplc="0409000F">
      <w:start w:val="1"/>
      <w:numFmt w:val="decimal"/>
      <w:lvlText w:val="%1."/>
      <w:lvlJc w:val="left"/>
      <w:pPr>
        <w:ind w:left="703" w:hanging="420"/>
      </w:pPr>
    </w:lvl>
    <w:lvl w:ilvl="1" w:tplc="04090019" w:tentative="1">
      <w:start w:val="1"/>
      <w:numFmt w:val="lowerLetter"/>
      <w:lvlText w:val="%2)"/>
      <w:lvlJc w:val="left"/>
      <w:pPr>
        <w:ind w:left="1123" w:hanging="420"/>
      </w:pPr>
    </w:lvl>
    <w:lvl w:ilvl="2" w:tplc="0409001B" w:tentative="1">
      <w:start w:val="1"/>
      <w:numFmt w:val="lowerRoman"/>
      <w:lvlText w:val="%3."/>
      <w:lvlJc w:val="right"/>
      <w:pPr>
        <w:ind w:left="1543" w:hanging="420"/>
      </w:pPr>
    </w:lvl>
    <w:lvl w:ilvl="3" w:tplc="0409000F" w:tentative="1">
      <w:start w:val="1"/>
      <w:numFmt w:val="decimal"/>
      <w:lvlText w:val="%4."/>
      <w:lvlJc w:val="left"/>
      <w:pPr>
        <w:ind w:left="1963" w:hanging="420"/>
      </w:pPr>
    </w:lvl>
    <w:lvl w:ilvl="4" w:tplc="04090019" w:tentative="1">
      <w:start w:val="1"/>
      <w:numFmt w:val="lowerLetter"/>
      <w:lvlText w:val="%5)"/>
      <w:lvlJc w:val="left"/>
      <w:pPr>
        <w:ind w:left="2383" w:hanging="420"/>
      </w:pPr>
    </w:lvl>
    <w:lvl w:ilvl="5" w:tplc="0409001B" w:tentative="1">
      <w:start w:val="1"/>
      <w:numFmt w:val="lowerRoman"/>
      <w:lvlText w:val="%6."/>
      <w:lvlJc w:val="right"/>
      <w:pPr>
        <w:ind w:left="2803" w:hanging="420"/>
      </w:pPr>
    </w:lvl>
    <w:lvl w:ilvl="6" w:tplc="0409000F" w:tentative="1">
      <w:start w:val="1"/>
      <w:numFmt w:val="decimal"/>
      <w:lvlText w:val="%7."/>
      <w:lvlJc w:val="left"/>
      <w:pPr>
        <w:ind w:left="3223" w:hanging="420"/>
      </w:pPr>
    </w:lvl>
    <w:lvl w:ilvl="7" w:tplc="04090019" w:tentative="1">
      <w:start w:val="1"/>
      <w:numFmt w:val="lowerLetter"/>
      <w:lvlText w:val="%8)"/>
      <w:lvlJc w:val="left"/>
      <w:pPr>
        <w:ind w:left="3643" w:hanging="420"/>
      </w:pPr>
    </w:lvl>
    <w:lvl w:ilvl="8" w:tplc="0409001B" w:tentative="1">
      <w:start w:val="1"/>
      <w:numFmt w:val="lowerRoman"/>
      <w:lvlText w:val="%9."/>
      <w:lvlJc w:val="right"/>
      <w:pPr>
        <w:ind w:left="4063" w:hanging="420"/>
      </w:pPr>
    </w:lvl>
  </w:abstractNum>
  <w:abstractNum w:abstractNumId="8" w15:restartNumberingAfterBreak="0">
    <w:nsid w:val="3E0B7004"/>
    <w:multiLevelType w:val="hybridMultilevel"/>
    <w:tmpl w:val="00C841A6"/>
    <w:lvl w:ilvl="0" w:tplc="0409000F">
      <w:start w:val="1"/>
      <w:numFmt w:val="decimal"/>
      <w:lvlText w:val="%1."/>
      <w:lvlJc w:val="left"/>
      <w:pPr>
        <w:ind w:left="904" w:hanging="420"/>
      </w:pPr>
    </w:lvl>
    <w:lvl w:ilvl="1" w:tplc="04090019" w:tentative="1">
      <w:start w:val="1"/>
      <w:numFmt w:val="lowerLetter"/>
      <w:lvlText w:val="%2)"/>
      <w:lvlJc w:val="left"/>
      <w:pPr>
        <w:ind w:left="1324" w:hanging="420"/>
      </w:pPr>
    </w:lvl>
    <w:lvl w:ilvl="2" w:tplc="0409001B" w:tentative="1">
      <w:start w:val="1"/>
      <w:numFmt w:val="lowerRoman"/>
      <w:lvlText w:val="%3."/>
      <w:lvlJc w:val="right"/>
      <w:pPr>
        <w:ind w:left="1744" w:hanging="420"/>
      </w:pPr>
    </w:lvl>
    <w:lvl w:ilvl="3" w:tplc="0409000F" w:tentative="1">
      <w:start w:val="1"/>
      <w:numFmt w:val="decimal"/>
      <w:lvlText w:val="%4."/>
      <w:lvlJc w:val="left"/>
      <w:pPr>
        <w:ind w:left="2164" w:hanging="420"/>
      </w:pPr>
    </w:lvl>
    <w:lvl w:ilvl="4" w:tplc="04090019" w:tentative="1">
      <w:start w:val="1"/>
      <w:numFmt w:val="lowerLetter"/>
      <w:lvlText w:val="%5)"/>
      <w:lvlJc w:val="left"/>
      <w:pPr>
        <w:ind w:left="2584" w:hanging="420"/>
      </w:pPr>
    </w:lvl>
    <w:lvl w:ilvl="5" w:tplc="0409001B" w:tentative="1">
      <w:start w:val="1"/>
      <w:numFmt w:val="lowerRoman"/>
      <w:lvlText w:val="%6."/>
      <w:lvlJc w:val="right"/>
      <w:pPr>
        <w:ind w:left="3004" w:hanging="420"/>
      </w:pPr>
    </w:lvl>
    <w:lvl w:ilvl="6" w:tplc="0409000F" w:tentative="1">
      <w:start w:val="1"/>
      <w:numFmt w:val="decimal"/>
      <w:lvlText w:val="%7."/>
      <w:lvlJc w:val="left"/>
      <w:pPr>
        <w:ind w:left="3424" w:hanging="420"/>
      </w:pPr>
    </w:lvl>
    <w:lvl w:ilvl="7" w:tplc="04090019" w:tentative="1">
      <w:start w:val="1"/>
      <w:numFmt w:val="lowerLetter"/>
      <w:lvlText w:val="%8)"/>
      <w:lvlJc w:val="left"/>
      <w:pPr>
        <w:ind w:left="3844" w:hanging="420"/>
      </w:pPr>
    </w:lvl>
    <w:lvl w:ilvl="8" w:tplc="0409001B" w:tentative="1">
      <w:start w:val="1"/>
      <w:numFmt w:val="lowerRoman"/>
      <w:lvlText w:val="%9."/>
      <w:lvlJc w:val="right"/>
      <w:pPr>
        <w:ind w:left="4264" w:hanging="420"/>
      </w:pPr>
    </w:lvl>
  </w:abstractNum>
  <w:abstractNum w:abstractNumId="9" w15:restartNumberingAfterBreak="0">
    <w:nsid w:val="3F9B6BF6"/>
    <w:multiLevelType w:val="hybridMultilevel"/>
    <w:tmpl w:val="00C841A6"/>
    <w:lvl w:ilvl="0" w:tplc="0409000F">
      <w:start w:val="1"/>
      <w:numFmt w:val="decimal"/>
      <w:lvlText w:val="%1."/>
      <w:lvlJc w:val="left"/>
      <w:pPr>
        <w:ind w:left="904" w:hanging="420"/>
      </w:pPr>
    </w:lvl>
    <w:lvl w:ilvl="1" w:tplc="04090019" w:tentative="1">
      <w:start w:val="1"/>
      <w:numFmt w:val="lowerLetter"/>
      <w:lvlText w:val="%2)"/>
      <w:lvlJc w:val="left"/>
      <w:pPr>
        <w:ind w:left="1324" w:hanging="420"/>
      </w:pPr>
    </w:lvl>
    <w:lvl w:ilvl="2" w:tplc="0409001B" w:tentative="1">
      <w:start w:val="1"/>
      <w:numFmt w:val="lowerRoman"/>
      <w:lvlText w:val="%3."/>
      <w:lvlJc w:val="right"/>
      <w:pPr>
        <w:ind w:left="1744" w:hanging="420"/>
      </w:pPr>
    </w:lvl>
    <w:lvl w:ilvl="3" w:tplc="0409000F" w:tentative="1">
      <w:start w:val="1"/>
      <w:numFmt w:val="decimal"/>
      <w:lvlText w:val="%4."/>
      <w:lvlJc w:val="left"/>
      <w:pPr>
        <w:ind w:left="2164" w:hanging="420"/>
      </w:pPr>
    </w:lvl>
    <w:lvl w:ilvl="4" w:tplc="04090019" w:tentative="1">
      <w:start w:val="1"/>
      <w:numFmt w:val="lowerLetter"/>
      <w:lvlText w:val="%5)"/>
      <w:lvlJc w:val="left"/>
      <w:pPr>
        <w:ind w:left="2584" w:hanging="420"/>
      </w:pPr>
    </w:lvl>
    <w:lvl w:ilvl="5" w:tplc="0409001B" w:tentative="1">
      <w:start w:val="1"/>
      <w:numFmt w:val="lowerRoman"/>
      <w:lvlText w:val="%6."/>
      <w:lvlJc w:val="right"/>
      <w:pPr>
        <w:ind w:left="3004" w:hanging="420"/>
      </w:pPr>
    </w:lvl>
    <w:lvl w:ilvl="6" w:tplc="0409000F" w:tentative="1">
      <w:start w:val="1"/>
      <w:numFmt w:val="decimal"/>
      <w:lvlText w:val="%7."/>
      <w:lvlJc w:val="left"/>
      <w:pPr>
        <w:ind w:left="3424" w:hanging="420"/>
      </w:pPr>
    </w:lvl>
    <w:lvl w:ilvl="7" w:tplc="04090019" w:tentative="1">
      <w:start w:val="1"/>
      <w:numFmt w:val="lowerLetter"/>
      <w:lvlText w:val="%8)"/>
      <w:lvlJc w:val="left"/>
      <w:pPr>
        <w:ind w:left="3844" w:hanging="420"/>
      </w:pPr>
    </w:lvl>
    <w:lvl w:ilvl="8" w:tplc="0409001B" w:tentative="1">
      <w:start w:val="1"/>
      <w:numFmt w:val="lowerRoman"/>
      <w:lvlText w:val="%9."/>
      <w:lvlJc w:val="right"/>
      <w:pPr>
        <w:ind w:left="4264" w:hanging="420"/>
      </w:pPr>
    </w:lvl>
  </w:abstractNum>
  <w:abstractNum w:abstractNumId="10" w15:restartNumberingAfterBreak="0">
    <w:nsid w:val="421D1C86"/>
    <w:multiLevelType w:val="hybridMultilevel"/>
    <w:tmpl w:val="CB482210"/>
    <w:lvl w:ilvl="0" w:tplc="0409000F">
      <w:start w:val="1"/>
      <w:numFmt w:val="decimal"/>
      <w:lvlText w:val="%1."/>
      <w:lvlJc w:val="left"/>
      <w:pPr>
        <w:ind w:left="1680" w:hanging="420"/>
      </w:pPr>
    </w:lvl>
    <w:lvl w:ilvl="1" w:tplc="04090019">
      <w:start w:val="1"/>
      <w:numFmt w:val="lowerLetter"/>
      <w:lvlText w:val="%2)"/>
      <w:lvlJc w:val="left"/>
      <w:pPr>
        <w:ind w:left="2100" w:hanging="420"/>
      </w:pPr>
    </w:lvl>
    <w:lvl w:ilvl="2" w:tplc="0409001B">
      <w:start w:val="1"/>
      <w:numFmt w:val="lowerRoman"/>
      <w:lvlText w:val="%3."/>
      <w:lvlJc w:val="right"/>
      <w:pPr>
        <w:ind w:left="2520" w:hanging="420"/>
      </w:pPr>
    </w:lvl>
    <w:lvl w:ilvl="3" w:tplc="0409000F">
      <w:start w:val="1"/>
      <w:numFmt w:val="decimal"/>
      <w:lvlText w:val="%4."/>
      <w:lvlJc w:val="left"/>
      <w:pPr>
        <w:ind w:left="2940" w:hanging="420"/>
      </w:pPr>
    </w:lvl>
    <w:lvl w:ilvl="4" w:tplc="04090019">
      <w:start w:val="1"/>
      <w:numFmt w:val="lowerLetter"/>
      <w:lvlText w:val="%5)"/>
      <w:lvlJc w:val="left"/>
      <w:pPr>
        <w:ind w:left="3360" w:hanging="420"/>
      </w:pPr>
    </w:lvl>
    <w:lvl w:ilvl="5" w:tplc="0409001B">
      <w:start w:val="1"/>
      <w:numFmt w:val="lowerRoman"/>
      <w:lvlText w:val="%6."/>
      <w:lvlJc w:val="right"/>
      <w:pPr>
        <w:ind w:left="3780" w:hanging="420"/>
      </w:pPr>
    </w:lvl>
    <w:lvl w:ilvl="6" w:tplc="0409000F">
      <w:start w:val="1"/>
      <w:numFmt w:val="decimal"/>
      <w:lvlText w:val="%7."/>
      <w:lvlJc w:val="left"/>
      <w:pPr>
        <w:ind w:left="4200" w:hanging="420"/>
      </w:pPr>
    </w:lvl>
    <w:lvl w:ilvl="7" w:tplc="04090019">
      <w:start w:val="1"/>
      <w:numFmt w:val="lowerLetter"/>
      <w:lvlText w:val="%8)"/>
      <w:lvlJc w:val="left"/>
      <w:pPr>
        <w:ind w:left="4620" w:hanging="420"/>
      </w:pPr>
    </w:lvl>
    <w:lvl w:ilvl="8" w:tplc="0409001B">
      <w:start w:val="1"/>
      <w:numFmt w:val="lowerRoman"/>
      <w:lvlText w:val="%9."/>
      <w:lvlJc w:val="right"/>
      <w:pPr>
        <w:ind w:left="5040" w:hanging="420"/>
      </w:pPr>
    </w:lvl>
  </w:abstractNum>
  <w:abstractNum w:abstractNumId="11" w15:restartNumberingAfterBreak="0">
    <w:nsid w:val="49335E35"/>
    <w:multiLevelType w:val="hybridMultilevel"/>
    <w:tmpl w:val="33EAE2F4"/>
    <w:lvl w:ilvl="0" w:tplc="04090011">
      <w:start w:val="1"/>
      <w:numFmt w:val="decimal"/>
      <w:lvlText w:val="%1)"/>
      <w:lvlJc w:val="left"/>
      <w:pPr>
        <w:ind w:left="844" w:hanging="420"/>
      </w:pPr>
    </w:lvl>
    <w:lvl w:ilvl="1" w:tplc="04090019" w:tentative="1">
      <w:start w:val="1"/>
      <w:numFmt w:val="lowerLetter"/>
      <w:lvlText w:val="%2)"/>
      <w:lvlJc w:val="left"/>
      <w:pPr>
        <w:ind w:left="1264" w:hanging="420"/>
      </w:pPr>
    </w:lvl>
    <w:lvl w:ilvl="2" w:tplc="0409001B" w:tentative="1">
      <w:start w:val="1"/>
      <w:numFmt w:val="lowerRoman"/>
      <w:lvlText w:val="%3."/>
      <w:lvlJc w:val="right"/>
      <w:pPr>
        <w:ind w:left="1684" w:hanging="420"/>
      </w:pPr>
    </w:lvl>
    <w:lvl w:ilvl="3" w:tplc="0409000F" w:tentative="1">
      <w:start w:val="1"/>
      <w:numFmt w:val="decimal"/>
      <w:lvlText w:val="%4."/>
      <w:lvlJc w:val="left"/>
      <w:pPr>
        <w:ind w:left="2104" w:hanging="420"/>
      </w:pPr>
    </w:lvl>
    <w:lvl w:ilvl="4" w:tplc="04090019" w:tentative="1">
      <w:start w:val="1"/>
      <w:numFmt w:val="lowerLetter"/>
      <w:lvlText w:val="%5)"/>
      <w:lvlJc w:val="left"/>
      <w:pPr>
        <w:ind w:left="2524" w:hanging="420"/>
      </w:pPr>
    </w:lvl>
    <w:lvl w:ilvl="5" w:tplc="0409001B" w:tentative="1">
      <w:start w:val="1"/>
      <w:numFmt w:val="lowerRoman"/>
      <w:lvlText w:val="%6."/>
      <w:lvlJc w:val="right"/>
      <w:pPr>
        <w:ind w:left="2944" w:hanging="420"/>
      </w:pPr>
    </w:lvl>
    <w:lvl w:ilvl="6" w:tplc="0409000F" w:tentative="1">
      <w:start w:val="1"/>
      <w:numFmt w:val="decimal"/>
      <w:lvlText w:val="%7."/>
      <w:lvlJc w:val="left"/>
      <w:pPr>
        <w:ind w:left="3364" w:hanging="420"/>
      </w:pPr>
    </w:lvl>
    <w:lvl w:ilvl="7" w:tplc="04090019" w:tentative="1">
      <w:start w:val="1"/>
      <w:numFmt w:val="lowerLetter"/>
      <w:lvlText w:val="%8)"/>
      <w:lvlJc w:val="left"/>
      <w:pPr>
        <w:ind w:left="3784" w:hanging="420"/>
      </w:pPr>
    </w:lvl>
    <w:lvl w:ilvl="8" w:tplc="0409001B" w:tentative="1">
      <w:start w:val="1"/>
      <w:numFmt w:val="lowerRoman"/>
      <w:lvlText w:val="%9."/>
      <w:lvlJc w:val="right"/>
      <w:pPr>
        <w:ind w:left="4204" w:hanging="420"/>
      </w:pPr>
    </w:lvl>
  </w:abstractNum>
  <w:abstractNum w:abstractNumId="12" w15:restartNumberingAfterBreak="0">
    <w:nsid w:val="5794E7AB"/>
    <w:multiLevelType w:val="singleLevel"/>
    <w:tmpl w:val="0409000F"/>
    <w:lvl w:ilvl="0">
      <w:start w:val="1"/>
      <w:numFmt w:val="decimal"/>
      <w:lvlText w:val="%1."/>
      <w:lvlJc w:val="left"/>
      <w:pPr>
        <w:ind w:left="420" w:hanging="420"/>
      </w:pPr>
      <w:rPr>
        <w:rFonts w:hint="default"/>
      </w:rPr>
    </w:lvl>
  </w:abstractNum>
  <w:abstractNum w:abstractNumId="13" w15:restartNumberingAfterBreak="0">
    <w:nsid w:val="58190297"/>
    <w:multiLevelType w:val="singleLevel"/>
    <w:tmpl w:val="5794E7AB"/>
    <w:lvl w:ilvl="0">
      <w:start w:val="1"/>
      <w:numFmt w:val="decimal"/>
      <w:lvlText w:val="%1."/>
      <w:lvlJc w:val="left"/>
      <w:pPr>
        <w:ind w:left="562" w:hanging="420"/>
      </w:pPr>
      <w:rPr>
        <w:rFonts w:hint="default"/>
      </w:rPr>
    </w:lvl>
  </w:abstractNum>
  <w:abstractNum w:abstractNumId="14" w15:restartNumberingAfterBreak="0">
    <w:nsid w:val="5FF05021"/>
    <w:multiLevelType w:val="hybridMultilevel"/>
    <w:tmpl w:val="223CD25A"/>
    <w:lvl w:ilvl="0" w:tplc="04090001">
      <w:start w:val="1"/>
      <w:numFmt w:val="bullet"/>
      <w:lvlText w:val=""/>
      <w:lvlJc w:val="left"/>
      <w:pPr>
        <w:ind w:left="1128" w:hanging="420"/>
      </w:pPr>
      <w:rPr>
        <w:rFonts w:ascii="Wingdings" w:hAnsi="Wingding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6B933DAF"/>
    <w:multiLevelType w:val="hybridMultilevel"/>
    <w:tmpl w:val="B686B244"/>
    <w:lvl w:ilvl="0" w:tplc="0409000F">
      <w:start w:val="1"/>
      <w:numFmt w:val="decimal"/>
      <w:lvlText w:val="%1."/>
      <w:lvlJc w:val="left"/>
      <w:pPr>
        <w:ind w:left="1128"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7200460F"/>
    <w:multiLevelType w:val="hybridMultilevel"/>
    <w:tmpl w:val="CB482210"/>
    <w:lvl w:ilvl="0" w:tplc="0409000F">
      <w:start w:val="1"/>
      <w:numFmt w:val="decimal"/>
      <w:lvlText w:val="%1."/>
      <w:lvlJc w:val="left"/>
      <w:pPr>
        <w:ind w:left="1680" w:hanging="420"/>
      </w:pPr>
    </w:lvl>
    <w:lvl w:ilvl="1" w:tplc="04090019">
      <w:start w:val="1"/>
      <w:numFmt w:val="lowerLetter"/>
      <w:lvlText w:val="%2)"/>
      <w:lvlJc w:val="left"/>
      <w:pPr>
        <w:ind w:left="2100" w:hanging="420"/>
      </w:pPr>
    </w:lvl>
    <w:lvl w:ilvl="2" w:tplc="0409001B">
      <w:start w:val="1"/>
      <w:numFmt w:val="lowerRoman"/>
      <w:lvlText w:val="%3."/>
      <w:lvlJc w:val="right"/>
      <w:pPr>
        <w:ind w:left="2520" w:hanging="420"/>
      </w:pPr>
    </w:lvl>
    <w:lvl w:ilvl="3" w:tplc="0409000F">
      <w:start w:val="1"/>
      <w:numFmt w:val="decimal"/>
      <w:lvlText w:val="%4."/>
      <w:lvlJc w:val="left"/>
      <w:pPr>
        <w:ind w:left="2940" w:hanging="420"/>
      </w:pPr>
    </w:lvl>
    <w:lvl w:ilvl="4" w:tplc="04090019">
      <w:start w:val="1"/>
      <w:numFmt w:val="lowerLetter"/>
      <w:lvlText w:val="%5)"/>
      <w:lvlJc w:val="left"/>
      <w:pPr>
        <w:ind w:left="3360" w:hanging="420"/>
      </w:pPr>
    </w:lvl>
    <w:lvl w:ilvl="5" w:tplc="0409001B">
      <w:start w:val="1"/>
      <w:numFmt w:val="lowerRoman"/>
      <w:lvlText w:val="%6."/>
      <w:lvlJc w:val="right"/>
      <w:pPr>
        <w:ind w:left="3780" w:hanging="420"/>
      </w:pPr>
    </w:lvl>
    <w:lvl w:ilvl="6" w:tplc="0409000F">
      <w:start w:val="1"/>
      <w:numFmt w:val="decimal"/>
      <w:lvlText w:val="%7."/>
      <w:lvlJc w:val="left"/>
      <w:pPr>
        <w:ind w:left="4200" w:hanging="420"/>
      </w:pPr>
    </w:lvl>
    <w:lvl w:ilvl="7" w:tplc="04090019">
      <w:start w:val="1"/>
      <w:numFmt w:val="lowerLetter"/>
      <w:lvlText w:val="%8)"/>
      <w:lvlJc w:val="left"/>
      <w:pPr>
        <w:ind w:left="4620" w:hanging="420"/>
      </w:pPr>
    </w:lvl>
    <w:lvl w:ilvl="8" w:tplc="0409001B">
      <w:start w:val="1"/>
      <w:numFmt w:val="lowerRoman"/>
      <w:lvlText w:val="%9."/>
      <w:lvlJc w:val="right"/>
      <w:pPr>
        <w:ind w:left="5040" w:hanging="420"/>
      </w:pPr>
    </w:lvl>
  </w:abstractNum>
  <w:abstractNum w:abstractNumId="17" w15:restartNumberingAfterBreak="0">
    <w:nsid w:val="745B12F8"/>
    <w:multiLevelType w:val="hybridMultilevel"/>
    <w:tmpl w:val="794CEB1C"/>
    <w:lvl w:ilvl="0" w:tplc="0409000F">
      <w:start w:val="1"/>
      <w:numFmt w:val="decimal"/>
      <w:lvlText w:val="%1."/>
      <w:lvlJc w:val="left"/>
      <w:pPr>
        <w:ind w:left="420"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1">
      <w:start w:val="1"/>
      <w:numFmt w:val="bullet"/>
      <w:lvlText w:val=""/>
      <w:lvlJc w:val="left"/>
      <w:pPr>
        <w:ind w:left="420" w:hanging="420"/>
      </w:pPr>
      <w:rPr>
        <w:rFonts w:ascii="Wingdings" w:hAnsi="Wingdings" w:hint="default"/>
      </w:r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8" w15:restartNumberingAfterBreak="0">
    <w:nsid w:val="75545623"/>
    <w:multiLevelType w:val="hybridMultilevel"/>
    <w:tmpl w:val="82603B86"/>
    <w:lvl w:ilvl="0" w:tplc="ECDC5A1A">
      <w:start w:val="1"/>
      <w:numFmt w:val="decimal"/>
      <w:lvlText w:val="%1、"/>
      <w:lvlJc w:val="left"/>
      <w:pPr>
        <w:ind w:left="360" w:hanging="360"/>
      </w:pPr>
      <w:rPr>
        <w:rFonts w:hint="default"/>
      </w:rPr>
    </w:lvl>
    <w:lvl w:ilvl="1" w:tplc="04090019" w:tentative="1">
      <w:start w:val="1"/>
      <w:numFmt w:val="lowerLetter"/>
      <w:lvlText w:val="%2)"/>
      <w:lvlJc w:val="left"/>
      <w:pPr>
        <w:ind w:left="1266" w:hanging="420"/>
      </w:pPr>
    </w:lvl>
    <w:lvl w:ilvl="2" w:tplc="0409001B" w:tentative="1">
      <w:start w:val="1"/>
      <w:numFmt w:val="lowerRoman"/>
      <w:lvlText w:val="%3."/>
      <w:lvlJc w:val="right"/>
      <w:pPr>
        <w:ind w:left="1686" w:hanging="420"/>
      </w:pPr>
    </w:lvl>
    <w:lvl w:ilvl="3" w:tplc="0409000F" w:tentative="1">
      <w:start w:val="1"/>
      <w:numFmt w:val="decimal"/>
      <w:lvlText w:val="%4."/>
      <w:lvlJc w:val="left"/>
      <w:pPr>
        <w:ind w:left="2106" w:hanging="420"/>
      </w:pPr>
    </w:lvl>
    <w:lvl w:ilvl="4" w:tplc="04090019" w:tentative="1">
      <w:start w:val="1"/>
      <w:numFmt w:val="lowerLetter"/>
      <w:lvlText w:val="%5)"/>
      <w:lvlJc w:val="left"/>
      <w:pPr>
        <w:ind w:left="2526" w:hanging="420"/>
      </w:pPr>
    </w:lvl>
    <w:lvl w:ilvl="5" w:tplc="0409001B" w:tentative="1">
      <w:start w:val="1"/>
      <w:numFmt w:val="lowerRoman"/>
      <w:lvlText w:val="%6."/>
      <w:lvlJc w:val="right"/>
      <w:pPr>
        <w:ind w:left="2946" w:hanging="420"/>
      </w:pPr>
    </w:lvl>
    <w:lvl w:ilvl="6" w:tplc="0409000F" w:tentative="1">
      <w:start w:val="1"/>
      <w:numFmt w:val="decimal"/>
      <w:lvlText w:val="%7."/>
      <w:lvlJc w:val="left"/>
      <w:pPr>
        <w:ind w:left="3366" w:hanging="420"/>
      </w:pPr>
    </w:lvl>
    <w:lvl w:ilvl="7" w:tplc="04090019" w:tentative="1">
      <w:start w:val="1"/>
      <w:numFmt w:val="lowerLetter"/>
      <w:lvlText w:val="%8)"/>
      <w:lvlJc w:val="left"/>
      <w:pPr>
        <w:ind w:left="3786" w:hanging="420"/>
      </w:pPr>
    </w:lvl>
    <w:lvl w:ilvl="8" w:tplc="0409001B" w:tentative="1">
      <w:start w:val="1"/>
      <w:numFmt w:val="lowerRoman"/>
      <w:lvlText w:val="%9."/>
      <w:lvlJc w:val="right"/>
      <w:pPr>
        <w:ind w:left="4206" w:hanging="420"/>
      </w:pPr>
    </w:lvl>
  </w:abstractNum>
  <w:abstractNum w:abstractNumId="19" w15:restartNumberingAfterBreak="0">
    <w:nsid w:val="7674093D"/>
    <w:multiLevelType w:val="hybridMultilevel"/>
    <w:tmpl w:val="33EAE2F4"/>
    <w:lvl w:ilvl="0" w:tplc="04090011">
      <w:start w:val="1"/>
      <w:numFmt w:val="decimal"/>
      <w:lvlText w:val="%1)"/>
      <w:lvlJc w:val="left"/>
      <w:pPr>
        <w:ind w:left="844" w:hanging="420"/>
      </w:pPr>
    </w:lvl>
    <w:lvl w:ilvl="1" w:tplc="04090019" w:tentative="1">
      <w:start w:val="1"/>
      <w:numFmt w:val="lowerLetter"/>
      <w:lvlText w:val="%2)"/>
      <w:lvlJc w:val="left"/>
      <w:pPr>
        <w:ind w:left="1264" w:hanging="420"/>
      </w:pPr>
    </w:lvl>
    <w:lvl w:ilvl="2" w:tplc="0409001B" w:tentative="1">
      <w:start w:val="1"/>
      <w:numFmt w:val="lowerRoman"/>
      <w:lvlText w:val="%3."/>
      <w:lvlJc w:val="right"/>
      <w:pPr>
        <w:ind w:left="1684" w:hanging="420"/>
      </w:pPr>
    </w:lvl>
    <w:lvl w:ilvl="3" w:tplc="0409000F" w:tentative="1">
      <w:start w:val="1"/>
      <w:numFmt w:val="decimal"/>
      <w:lvlText w:val="%4."/>
      <w:lvlJc w:val="left"/>
      <w:pPr>
        <w:ind w:left="2104" w:hanging="420"/>
      </w:pPr>
    </w:lvl>
    <w:lvl w:ilvl="4" w:tplc="04090019" w:tentative="1">
      <w:start w:val="1"/>
      <w:numFmt w:val="lowerLetter"/>
      <w:lvlText w:val="%5)"/>
      <w:lvlJc w:val="left"/>
      <w:pPr>
        <w:ind w:left="2524" w:hanging="420"/>
      </w:pPr>
    </w:lvl>
    <w:lvl w:ilvl="5" w:tplc="0409001B" w:tentative="1">
      <w:start w:val="1"/>
      <w:numFmt w:val="lowerRoman"/>
      <w:lvlText w:val="%6."/>
      <w:lvlJc w:val="right"/>
      <w:pPr>
        <w:ind w:left="2944" w:hanging="420"/>
      </w:pPr>
    </w:lvl>
    <w:lvl w:ilvl="6" w:tplc="0409000F" w:tentative="1">
      <w:start w:val="1"/>
      <w:numFmt w:val="decimal"/>
      <w:lvlText w:val="%7."/>
      <w:lvlJc w:val="left"/>
      <w:pPr>
        <w:ind w:left="3364" w:hanging="420"/>
      </w:pPr>
    </w:lvl>
    <w:lvl w:ilvl="7" w:tplc="04090019" w:tentative="1">
      <w:start w:val="1"/>
      <w:numFmt w:val="lowerLetter"/>
      <w:lvlText w:val="%8)"/>
      <w:lvlJc w:val="left"/>
      <w:pPr>
        <w:ind w:left="3784" w:hanging="420"/>
      </w:pPr>
    </w:lvl>
    <w:lvl w:ilvl="8" w:tplc="0409001B" w:tentative="1">
      <w:start w:val="1"/>
      <w:numFmt w:val="lowerRoman"/>
      <w:lvlText w:val="%9."/>
      <w:lvlJc w:val="right"/>
      <w:pPr>
        <w:ind w:left="4204" w:hanging="420"/>
      </w:pPr>
    </w:lvl>
  </w:abstractNum>
  <w:abstractNum w:abstractNumId="20" w15:restartNumberingAfterBreak="0">
    <w:nsid w:val="77250561"/>
    <w:multiLevelType w:val="hybridMultilevel"/>
    <w:tmpl w:val="17FCA134"/>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7"/>
  </w:num>
  <w:num w:numId="2">
    <w:abstractNumId w:val="9"/>
  </w:num>
  <w:num w:numId="3">
    <w:abstractNumId w:val="5"/>
  </w:num>
  <w:num w:numId="4">
    <w:abstractNumId w:val="12"/>
  </w:num>
  <w:num w:numId="5">
    <w:abstractNumId w:val="13"/>
  </w:num>
  <w:num w:numId="6">
    <w:abstractNumId w:val="18"/>
  </w:num>
  <w:num w:numId="7">
    <w:abstractNumId w:val="0"/>
  </w:num>
  <w:num w:numId="8">
    <w:abstractNumId w:val="20"/>
  </w:num>
  <w:num w:numId="9">
    <w:abstractNumId w:val="6"/>
  </w:num>
  <w:num w:numId="10">
    <w:abstractNumId w:val="17"/>
  </w:num>
  <w:num w:numId="11">
    <w:abstractNumId w:val="8"/>
  </w:num>
  <w:num w:numId="12">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2"/>
  </w:num>
  <w:num w:numId="14">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0"/>
  </w:num>
  <w:num w:numId="16">
    <w:abstractNumId w:val="14"/>
  </w:num>
  <w:num w:numId="17">
    <w:abstractNumId w:val="15"/>
  </w:num>
  <w:num w:numId="18">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4"/>
  </w:num>
  <w:num w:numId="20">
    <w:abstractNumId w:val="19"/>
  </w:num>
  <w:num w:numId="21">
    <w:abstractNumId w:val="11"/>
  </w:num>
  <w:num w:numId="22">
    <w:abstractNumId w:val="1"/>
  </w:num>
  <w:num w:numId="23">
    <w:abstractNumId w:val="3"/>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web"/>
  <w:zoom w:percent="100"/>
  <w:displayBackgroundShape/>
  <w:embedSystemFonts/>
  <w:bordersDoNotSurroundHeader/>
  <w:bordersDoNotSurroundFooter/>
  <w:hideSpelling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20"/>
  <w:drawingGridVerticalSpacing w:val="156"/>
  <w:displayHorizontalDrawingGridEvery w:val="0"/>
  <w:displayVerticalDrawingGridEvery w:val="2"/>
  <w:characterSpacingControl w:val="compressPunctuation"/>
  <w:hdrShapeDefaults>
    <o:shapedefaults v:ext="edit" spidmax="2049" style="mso-position-vertical:top" fill="f" fillcolor="white" stroke="f">
      <v:fill color="white" on="f"/>
      <v:stroke on="f"/>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8281B"/>
    <w:rsid w:val="00000109"/>
    <w:rsid w:val="000005A1"/>
    <w:rsid w:val="00000717"/>
    <w:rsid w:val="00000826"/>
    <w:rsid w:val="000009E8"/>
    <w:rsid w:val="00000BE9"/>
    <w:rsid w:val="00000CD6"/>
    <w:rsid w:val="000010A6"/>
    <w:rsid w:val="00001246"/>
    <w:rsid w:val="0000187B"/>
    <w:rsid w:val="00001BCA"/>
    <w:rsid w:val="00001C8F"/>
    <w:rsid w:val="00002095"/>
    <w:rsid w:val="00002533"/>
    <w:rsid w:val="00002591"/>
    <w:rsid w:val="00002CFA"/>
    <w:rsid w:val="00002D31"/>
    <w:rsid w:val="00002E4B"/>
    <w:rsid w:val="000031BA"/>
    <w:rsid w:val="00003251"/>
    <w:rsid w:val="00003270"/>
    <w:rsid w:val="00003AC5"/>
    <w:rsid w:val="00003D8F"/>
    <w:rsid w:val="00003E8C"/>
    <w:rsid w:val="000041F0"/>
    <w:rsid w:val="00004249"/>
    <w:rsid w:val="00004E67"/>
    <w:rsid w:val="00004F1E"/>
    <w:rsid w:val="000053F3"/>
    <w:rsid w:val="0000575D"/>
    <w:rsid w:val="00005788"/>
    <w:rsid w:val="00005816"/>
    <w:rsid w:val="000064E5"/>
    <w:rsid w:val="0000685D"/>
    <w:rsid w:val="00006956"/>
    <w:rsid w:val="00006AAF"/>
    <w:rsid w:val="00006DF4"/>
    <w:rsid w:val="00006F53"/>
    <w:rsid w:val="00007008"/>
    <w:rsid w:val="0000723E"/>
    <w:rsid w:val="0000735B"/>
    <w:rsid w:val="0000737C"/>
    <w:rsid w:val="000073D6"/>
    <w:rsid w:val="00007401"/>
    <w:rsid w:val="00007485"/>
    <w:rsid w:val="00007491"/>
    <w:rsid w:val="00007579"/>
    <w:rsid w:val="00007592"/>
    <w:rsid w:val="000076D9"/>
    <w:rsid w:val="00007710"/>
    <w:rsid w:val="0000779E"/>
    <w:rsid w:val="0000786B"/>
    <w:rsid w:val="00007968"/>
    <w:rsid w:val="00007A11"/>
    <w:rsid w:val="00007B02"/>
    <w:rsid w:val="00007B13"/>
    <w:rsid w:val="00007B42"/>
    <w:rsid w:val="00007B5E"/>
    <w:rsid w:val="00007BFB"/>
    <w:rsid w:val="00007C59"/>
    <w:rsid w:val="00007F1F"/>
    <w:rsid w:val="0001013B"/>
    <w:rsid w:val="000101D1"/>
    <w:rsid w:val="0001035E"/>
    <w:rsid w:val="000107AC"/>
    <w:rsid w:val="0001083C"/>
    <w:rsid w:val="00010A2C"/>
    <w:rsid w:val="00010A46"/>
    <w:rsid w:val="00010C38"/>
    <w:rsid w:val="00010F1B"/>
    <w:rsid w:val="00010F83"/>
    <w:rsid w:val="0001101F"/>
    <w:rsid w:val="0001107E"/>
    <w:rsid w:val="00011303"/>
    <w:rsid w:val="00011A40"/>
    <w:rsid w:val="00011CF7"/>
    <w:rsid w:val="00011D40"/>
    <w:rsid w:val="00011DE7"/>
    <w:rsid w:val="00011F3D"/>
    <w:rsid w:val="00012158"/>
    <w:rsid w:val="00012212"/>
    <w:rsid w:val="00012269"/>
    <w:rsid w:val="0001237E"/>
    <w:rsid w:val="000125B0"/>
    <w:rsid w:val="00012671"/>
    <w:rsid w:val="000126C3"/>
    <w:rsid w:val="00012AFB"/>
    <w:rsid w:val="00012BA6"/>
    <w:rsid w:val="00012F6E"/>
    <w:rsid w:val="00013111"/>
    <w:rsid w:val="000136A4"/>
    <w:rsid w:val="0001379A"/>
    <w:rsid w:val="000139E1"/>
    <w:rsid w:val="00013C81"/>
    <w:rsid w:val="00013CB1"/>
    <w:rsid w:val="00013D54"/>
    <w:rsid w:val="00013E16"/>
    <w:rsid w:val="000143E1"/>
    <w:rsid w:val="000144F0"/>
    <w:rsid w:val="00014874"/>
    <w:rsid w:val="00014B3D"/>
    <w:rsid w:val="00014D1B"/>
    <w:rsid w:val="00014EA8"/>
    <w:rsid w:val="000152FD"/>
    <w:rsid w:val="00015354"/>
    <w:rsid w:val="00015AB7"/>
    <w:rsid w:val="00015B55"/>
    <w:rsid w:val="00015C76"/>
    <w:rsid w:val="00015E78"/>
    <w:rsid w:val="00015F23"/>
    <w:rsid w:val="000160D3"/>
    <w:rsid w:val="0001650D"/>
    <w:rsid w:val="00016566"/>
    <w:rsid w:val="00016680"/>
    <w:rsid w:val="00016890"/>
    <w:rsid w:val="00016AB8"/>
    <w:rsid w:val="00016B6F"/>
    <w:rsid w:val="00016C2B"/>
    <w:rsid w:val="00016DE1"/>
    <w:rsid w:val="00016E62"/>
    <w:rsid w:val="000174A1"/>
    <w:rsid w:val="000177A5"/>
    <w:rsid w:val="00017932"/>
    <w:rsid w:val="00017949"/>
    <w:rsid w:val="00017A14"/>
    <w:rsid w:val="00017BC2"/>
    <w:rsid w:val="00017C5E"/>
    <w:rsid w:val="000204C2"/>
    <w:rsid w:val="000205AA"/>
    <w:rsid w:val="00020A5F"/>
    <w:rsid w:val="00020B41"/>
    <w:rsid w:val="0002109A"/>
    <w:rsid w:val="00021278"/>
    <w:rsid w:val="0002169B"/>
    <w:rsid w:val="00021A50"/>
    <w:rsid w:val="00021B57"/>
    <w:rsid w:val="00021B93"/>
    <w:rsid w:val="00021C8A"/>
    <w:rsid w:val="00021CEF"/>
    <w:rsid w:val="00021F35"/>
    <w:rsid w:val="000220FD"/>
    <w:rsid w:val="0002210A"/>
    <w:rsid w:val="00022137"/>
    <w:rsid w:val="00022283"/>
    <w:rsid w:val="00022429"/>
    <w:rsid w:val="0002245E"/>
    <w:rsid w:val="00022A72"/>
    <w:rsid w:val="00022D2A"/>
    <w:rsid w:val="00022D99"/>
    <w:rsid w:val="00022F44"/>
    <w:rsid w:val="00022FDF"/>
    <w:rsid w:val="0002364D"/>
    <w:rsid w:val="0002373A"/>
    <w:rsid w:val="00023742"/>
    <w:rsid w:val="000237EA"/>
    <w:rsid w:val="00023C0E"/>
    <w:rsid w:val="00023CAF"/>
    <w:rsid w:val="00024259"/>
    <w:rsid w:val="000243A8"/>
    <w:rsid w:val="00024461"/>
    <w:rsid w:val="0002477D"/>
    <w:rsid w:val="0002483A"/>
    <w:rsid w:val="000249C0"/>
    <w:rsid w:val="00024A84"/>
    <w:rsid w:val="00024B08"/>
    <w:rsid w:val="00024B70"/>
    <w:rsid w:val="00024CEF"/>
    <w:rsid w:val="00024D45"/>
    <w:rsid w:val="00024D71"/>
    <w:rsid w:val="00025099"/>
    <w:rsid w:val="0002525E"/>
    <w:rsid w:val="000256C8"/>
    <w:rsid w:val="00025AE5"/>
    <w:rsid w:val="00025FA4"/>
    <w:rsid w:val="00025FAD"/>
    <w:rsid w:val="00025FF2"/>
    <w:rsid w:val="000260E0"/>
    <w:rsid w:val="00026268"/>
    <w:rsid w:val="000264D7"/>
    <w:rsid w:val="000265A9"/>
    <w:rsid w:val="00026790"/>
    <w:rsid w:val="0002695F"/>
    <w:rsid w:val="00026986"/>
    <w:rsid w:val="000269AC"/>
    <w:rsid w:val="00026B80"/>
    <w:rsid w:val="00026BCD"/>
    <w:rsid w:val="00026C7B"/>
    <w:rsid w:val="00026FFB"/>
    <w:rsid w:val="00027094"/>
    <w:rsid w:val="000272AD"/>
    <w:rsid w:val="000273A2"/>
    <w:rsid w:val="00027636"/>
    <w:rsid w:val="00027872"/>
    <w:rsid w:val="0002792F"/>
    <w:rsid w:val="00027AA1"/>
    <w:rsid w:val="00027BE4"/>
    <w:rsid w:val="00027C9B"/>
    <w:rsid w:val="00027F1A"/>
    <w:rsid w:val="000300C7"/>
    <w:rsid w:val="0003015D"/>
    <w:rsid w:val="00030294"/>
    <w:rsid w:val="000304D5"/>
    <w:rsid w:val="0003078D"/>
    <w:rsid w:val="000308CF"/>
    <w:rsid w:val="000309C0"/>
    <w:rsid w:val="00030B1F"/>
    <w:rsid w:val="00030D86"/>
    <w:rsid w:val="00031158"/>
    <w:rsid w:val="0003142D"/>
    <w:rsid w:val="0003150D"/>
    <w:rsid w:val="000315C0"/>
    <w:rsid w:val="000318DA"/>
    <w:rsid w:val="00031BF0"/>
    <w:rsid w:val="00031C3D"/>
    <w:rsid w:val="00031F57"/>
    <w:rsid w:val="0003205C"/>
    <w:rsid w:val="000322BD"/>
    <w:rsid w:val="00032360"/>
    <w:rsid w:val="0003266B"/>
    <w:rsid w:val="00032673"/>
    <w:rsid w:val="00032A78"/>
    <w:rsid w:val="00032ABB"/>
    <w:rsid w:val="00032D66"/>
    <w:rsid w:val="000330D3"/>
    <w:rsid w:val="0003326C"/>
    <w:rsid w:val="00033568"/>
    <w:rsid w:val="00033648"/>
    <w:rsid w:val="0003388C"/>
    <w:rsid w:val="000338E0"/>
    <w:rsid w:val="0003393C"/>
    <w:rsid w:val="00033CE1"/>
    <w:rsid w:val="00033DA7"/>
    <w:rsid w:val="00033DC3"/>
    <w:rsid w:val="00033FD7"/>
    <w:rsid w:val="000343EF"/>
    <w:rsid w:val="00034A70"/>
    <w:rsid w:val="00034B75"/>
    <w:rsid w:val="00034D06"/>
    <w:rsid w:val="00034E0D"/>
    <w:rsid w:val="00035343"/>
    <w:rsid w:val="0003548B"/>
    <w:rsid w:val="000354FA"/>
    <w:rsid w:val="000359EF"/>
    <w:rsid w:val="00035B01"/>
    <w:rsid w:val="00035DD6"/>
    <w:rsid w:val="0003624D"/>
    <w:rsid w:val="000365DF"/>
    <w:rsid w:val="000365FE"/>
    <w:rsid w:val="00036CF6"/>
    <w:rsid w:val="00036FB2"/>
    <w:rsid w:val="000373D9"/>
    <w:rsid w:val="00037441"/>
    <w:rsid w:val="0003771A"/>
    <w:rsid w:val="0003799D"/>
    <w:rsid w:val="00037AA7"/>
    <w:rsid w:val="00037BF2"/>
    <w:rsid w:val="00037D28"/>
    <w:rsid w:val="00037F22"/>
    <w:rsid w:val="00040109"/>
    <w:rsid w:val="000404FE"/>
    <w:rsid w:val="0004057A"/>
    <w:rsid w:val="00040666"/>
    <w:rsid w:val="00040E10"/>
    <w:rsid w:val="0004132C"/>
    <w:rsid w:val="00041559"/>
    <w:rsid w:val="00041568"/>
    <w:rsid w:val="00041632"/>
    <w:rsid w:val="000417B2"/>
    <w:rsid w:val="0004190D"/>
    <w:rsid w:val="00041AC8"/>
    <w:rsid w:val="00041B0F"/>
    <w:rsid w:val="00041E32"/>
    <w:rsid w:val="00041EBD"/>
    <w:rsid w:val="00042150"/>
    <w:rsid w:val="00042544"/>
    <w:rsid w:val="000429BC"/>
    <w:rsid w:val="00042B78"/>
    <w:rsid w:val="00042CE7"/>
    <w:rsid w:val="00042D47"/>
    <w:rsid w:val="00042D6C"/>
    <w:rsid w:val="0004308D"/>
    <w:rsid w:val="0004316B"/>
    <w:rsid w:val="00043213"/>
    <w:rsid w:val="000432A4"/>
    <w:rsid w:val="000432F5"/>
    <w:rsid w:val="00043312"/>
    <w:rsid w:val="0004336F"/>
    <w:rsid w:val="000433CB"/>
    <w:rsid w:val="00043410"/>
    <w:rsid w:val="000436AF"/>
    <w:rsid w:val="000439BF"/>
    <w:rsid w:val="00043B9A"/>
    <w:rsid w:val="00043D11"/>
    <w:rsid w:val="00043DDD"/>
    <w:rsid w:val="0004444F"/>
    <w:rsid w:val="000444D7"/>
    <w:rsid w:val="000447FD"/>
    <w:rsid w:val="00044814"/>
    <w:rsid w:val="000449A0"/>
    <w:rsid w:val="000450DA"/>
    <w:rsid w:val="000450E8"/>
    <w:rsid w:val="000451BC"/>
    <w:rsid w:val="00045254"/>
    <w:rsid w:val="00045370"/>
    <w:rsid w:val="000453D4"/>
    <w:rsid w:val="00045475"/>
    <w:rsid w:val="000456A4"/>
    <w:rsid w:val="00045765"/>
    <w:rsid w:val="00045E9D"/>
    <w:rsid w:val="00046050"/>
    <w:rsid w:val="0004629F"/>
    <w:rsid w:val="00046618"/>
    <w:rsid w:val="000466A0"/>
    <w:rsid w:val="0004692B"/>
    <w:rsid w:val="00046935"/>
    <w:rsid w:val="000469E1"/>
    <w:rsid w:val="00046AE9"/>
    <w:rsid w:val="00046C1D"/>
    <w:rsid w:val="0004705A"/>
    <w:rsid w:val="0004735F"/>
    <w:rsid w:val="000473BF"/>
    <w:rsid w:val="0004760C"/>
    <w:rsid w:val="00047778"/>
    <w:rsid w:val="000477B0"/>
    <w:rsid w:val="000478B7"/>
    <w:rsid w:val="00047A91"/>
    <w:rsid w:val="00047B05"/>
    <w:rsid w:val="00047BBB"/>
    <w:rsid w:val="00047BC3"/>
    <w:rsid w:val="00047D51"/>
    <w:rsid w:val="00047E50"/>
    <w:rsid w:val="000507D0"/>
    <w:rsid w:val="0005082F"/>
    <w:rsid w:val="00050B4C"/>
    <w:rsid w:val="00050C0A"/>
    <w:rsid w:val="00050CAB"/>
    <w:rsid w:val="00050D6A"/>
    <w:rsid w:val="00050E98"/>
    <w:rsid w:val="00050F2C"/>
    <w:rsid w:val="00051095"/>
    <w:rsid w:val="00051713"/>
    <w:rsid w:val="0005173D"/>
    <w:rsid w:val="00051A6E"/>
    <w:rsid w:val="00051EB9"/>
    <w:rsid w:val="00051FB4"/>
    <w:rsid w:val="00052029"/>
    <w:rsid w:val="000521A4"/>
    <w:rsid w:val="000522E6"/>
    <w:rsid w:val="00052696"/>
    <w:rsid w:val="000526E7"/>
    <w:rsid w:val="000528D2"/>
    <w:rsid w:val="000528D5"/>
    <w:rsid w:val="00052B18"/>
    <w:rsid w:val="00052D31"/>
    <w:rsid w:val="00052D48"/>
    <w:rsid w:val="00053564"/>
    <w:rsid w:val="00054041"/>
    <w:rsid w:val="0005405B"/>
    <w:rsid w:val="0005408A"/>
    <w:rsid w:val="000549D9"/>
    <w:rsid w:val="00054C44"/>
    <w:rsid w:val="00054DA4"/>
    <w:rsid w:val="00054DAD"/>
    <w:rsid w:val="00054F7B"/>
    <w:rsid w:val="0005505D"/>
    <w:rsid w:val="0005511F"/>
    <w:rsid w:val="00055126"/>
    <w:rsid w:val="0005522B"/>
    <w:rsid w:val="00055370"/>
    <w:rsid w:val="000554BD"/>
    <w:rsid w:val="00055556"/>
    <w:rsid w:val="000555A3"/>
    <w:rsid w:val="00055657"/>
    <w:rsid w:val="00055C59"/>
    <w:rsid w:val="00055D58"/>
    <w:rsid w:val="00056172"/>
    <w:rsid w:val="00056261"/>
    <w:rsid w:val="000566D7"/>
    <w:rsid w:val="00056A42"/>
    <w:rsid w:val="00056B22"/>
    <w:rsid w:val="00056CC3"/>
    <w:rsid w:val="00057143"/>
    <w:rsid w:val="000571EF"/>
    <w:rsid w:val="0005766A"/>
    <w:rsid w:val="00057688"/>
    <w:rsid w:val="000576F7"/>
    <w:rsid w:val="000578F2"/>
    <w:rsid w:val="00057BF7"/>
    <w:rsid w:val="00057C0F"/>
    <w:rsid w:val="00057EBA"/>
    <w:rsid w:val="00060036"/>
    <w:rsid w:val="00060044"/>
    <w:rsid w:val="0006006E"/>
    <w:rsid w:val="000600D5"/>
    <w:rsid w:val="0006021B"/>
    <w:rsid w:val="0006021F"/>
    <w:rsid w:val="00060267"/>
    <w:rsid w:val="00060A27"/>
    <w:rsid w:val="00060C48"/>
    <w:rsid w:val="00060DAF"/>
    <w:rsid w:val="00060DEE"/>
    <w:rsid w:val="00060F20"/>
    <w:rsid w:val="00060F77"/>
    <w:rsid w:val="00061593"/>
    <w:rsid w:val="00061658"/>
    <w:rsid w:val="00061746"/>
    <w:rsid w:val="0006177B"/>
    <w:rsid w:val="00061A31"/>
    <w:rsid w:val="00061CC1"/>
    <w:rsid w:val="00061E78"/>
    <w:rsid w:val="00061E96"/>
    <w:rsid w:val="00061EAD"/>
    <w:rsid w:val="000621E4"/>
    <w:rsid w:val="0006238D"/>
    <w:rsid w:val="0006246A"/>
    <w:rsid w:val="000626E3"/>
    <w:rsid w:val="00062946"/>
    <w:rsid w:val="00062A4C"/>
    <w:rsid w:val="00062E08"/>
    <w:rsid w:val="00062FFE"/>
    <w:rsid w:val="00063087"/>
    <w:rsid w:val="000630B1"/>
    <w:rsid w:val="00063196"/>
    <w:rsid w:val="000632EA"/>
    <w:rsid w:val="000633D0"/>
    <w:rsid w:val="000635DB"/>
    <w:rsid w:val="0006366B"/>
    <w:rsid w:val="00063727"/>
    <w:rsid w:val="00063A36"/>
    <w:rsid w:val="00063B89"/>
    <w:rsid w:val="00063C56"/>
    <w:rsid w:val="00063D7D"/>
    <w:rsid w:val="00063DB0"/>
    <w:rsid w:val="0006405A"/>
    <w:rsid w:val="00064084"/>
    <w:rsid w:val="00064284"/>
    <w:rsid w:val="000642E7"/>
    <w:rsid w:val="00064314"/>
    <w:rsid w:val="00064383"/>
    <w:rsid w:val="00064728"/>
    <w:rsid w:val="0006481D"/>
    <w:rsid w:val="000649F2"/>
    <w:rsid w:val="00064A56"/>
    <w:rsid w:val="00064A9E"/>
    <w:rsid w:val="00064C69"/>
    <w:rsid w:val="00064DAD"/>
    <w:rsid w:val="00064F40"/>
    <w:rsid w:val="0006514C"/>
    <w:rsid w:val="00065155"/>
    <w:rsid w:val="00065345"/>
    <w:rsid w:val="00065427"/>
    <w:rsid w:val="00065459"/>
    <w:rsid w:val="000655C2"/>
    <w:rsid w:val="00065796"/>
    <w:rsid w:val="000658BB"/>
    <w:rsid w:val="00065995"/>
    <w:rsid w:val="000659EF"/>
    <w:rsid w:val="00065B73"/>
    <w:rsid w:val="00065D71"/>
    <w:rsid w:val="00065EF7"/>
    <w:rsid w:val="00065FC6"/>
    <w:rsid w:val="0006626D"/>
    <w:rsid w:val="00066374"/>
    <w:rsid w:val="00066451"/>
    <w:rsid w:val="00066481"/>
    <w:rsid w:val="00066628"/>
    <w:rsid w:val="0006666B"/>
    <w:rsid w:val="000666C8"/>
    <w:rsid w:val="00066B10"/>
    <w:rsid w:val="00066DAE"/>
    <w:rsid w:val="00066EB5"/>
    <w:rsid w:val="00066FFD"/>
    <w:rsid w:val="0006700D"/>
    <w:rsid w:val="0006718E"/>
    <w:rsid w:val="000671C1"/>
    <w:rsid w:val="0006739B"/>
    <w:rsid w:val="0006750F"/>
    <w:rsid w:val="00067576"/>
    <w:rsid w:val="00067762"/>
    <w:rsid w:val="00067BC5"/>
    <w:rsid w:val="00067F4F"/>
    <w:rsid w:val="00067F92"/>
    <w:rsid w:val="00067FE2"/>
    <w:rsid w:val="00070474"/>
    <w:rsid w:val="0007066F"/>
    <w:rsid w:val="00070CF3"/>
    <w:rsid w:val="00070EE4"/>
    <w:rsid w:val="00070FDB"/>
    <w:rsid w:val="0007140B"/>
    <w:rsid w:val="000715A0"/>
    <w:rsid w:val="000715EE"/>
    <w:rsid w:val="0007181B"/>
    <w:rsid w:val="00071957"/>
    <w:rsid w:val="000719FC"/>
    <w:rsid w:val="00071A96"/>
    <w:rsid w:val="00071B82"/>
    <w:rsid w:val="00071BCB"/>
    <w:rsid w:val="00071C3D"/>
    <w:rsid w:val="00072565"/>
    <w:rsid w:val="00072A89"/>
    <w:rsid w:val="00072FA6"/>
    <w:rsid w:val="00072FEC"/>
    <w:rsid w:val="00073208"/>
    <w:rsid w:val="0007331C"/>
    <w:rsid w:val="000734CF"/>
    <w:rsid w:val="00073533"/>
    <w:rsid w:val="000735B6"/>
    <w:rsid w:val="00073BE7"/>
    <w:rsid w:val="00073C39"/>
    <w:rsid w:val="00073DD2"/>
    <w:rsid w:val="00073E5A"/>
    <w:rsid w:val="0007411F"/>
    <w:rsid w:val="00074D18"/>
    <w:rsid w:val="00074DEA"/>
    <w:rsid w:val="0007510A"/>
    <w:rsid w:val="000755FF"/>
    <w:rsid w:val="00075676"/>
    <w:rsid w:val="000756E5"/>
    <w:rsid w:val="00075955"/>
    <w:rsid w:val="00075B9D"/>
    <w:rsid w:val="00075CBB"/>
    <w:rsid w:val="00076107"/>
    <w:rsid w:val="00076171"/>
    <w:rsid w:val="00076293"/>
    <w:rsid w:val="000763DF"/>
    <w:rsid w:val="00076BBB"/>
    <w:rsid w:val="000770D6"/>
    <w:rsid w:val="000778F5"/>
    <w:rsid w:val="000779BA"/>
    <w:rsid w:val="00077BD6"/>
    <w:rsid w:val="00080385"/>
    <w:rsid w:val="00080550"/>
    <w:rsid w:val="000806B9"/>
    <w:rsid w:val="00080817"/>
    <w:rsid w:val="000809CC"/>
    <w:rsid w:val="00080B8A"/>
    <w:rsid w:val="00080DD9"/>
    <w:rsid w:val="00080E31"/>
    <w:rsid w:val="00080EF8"/>
    <w:rsid w:val="00080F5B"/>
    <w:rsid w:val="0008146D"/>
    <w:rsid w:val="00081547"/>
    <w:rsid w:val="0008157A"/>
    <w:rsid w:val="000819F1"/>
    <w:rsid w:val="00081CAA"/>
    <w:rsid w:val="00081D14"/>
    <w:rsid w:val="00081E4A"/>
    <w:rsid w:val="0008222B"/>
    <w:rsid w:val="00082629"/>
    <w:rsid w:val="00082A50"/>
    <w:rsid w:val="00082CE0"/>
    <w:rsid w:val="000835D8"/>
    <w:rsid w:val="000838F6"/>
    <w:rsid w:val="00083B0E"/>
    <w:rsid w:val="00083BBA"/>
    <w:rsid w:val="00083C8E"/>
    <w:rsid w:val="00084182"/>
    <w:rsid w:val="00084421"/>
    <w:rsid w:val="00084476"/>
    <w:rsid w:val="000845DB"/>
    <w:rsid w:val="00084674"/>
    <w:rsid w:val="000847BC"/>
    <w:rsid w:val="00084D55"/>
    <w:rsid w:val="00084D9A"/>
    <w:rsid w:val="00084ED0"/>
    <w:rsid w:val="00085055"/>
    <w:rsid w:val="000850CF"/>
    <w:rsid w:val="000850D7"/>
    <w:rsid w:val="00085145"/>
    <w:rsid w:val="00085163"/>
    <w:rsid w:val="00085429"/>
    <w:rsid w:val="0008543B"/>
    <w:rsid w:val="0008546A"/>
    <w:rsid w:val="0008553C"/>
    <w:rsid w:val="00085824"/>
    <w:rsid w:val="00085F9A"/>
    <w:rsid w:val="00086035"/>
    <w:rsid w:val="00086153"/>
    <w:rsid w:val="000861DF"/>
    <w:rsid w:val="00086865"/>
    <w:rsid w:val="000869CC"/>
    <w:rsid w:val="00086A24"/>
    <w:rsid w:val="00086A62"/>
    <w:rsid w:val="00086B4C"/>
    <w:rsid w:val="00086B51"/>
    <w:rsid w:val="00086C03"/>
    <w:rsid w:val="00086C27"/>
    <w:rsid w:val="00086DA7"/>
    <w:rsid w:val="00086DE4"/>
    <w:rsid w:val="00086E29"/>
    <w:rsid w:val="00086F39"/>
    <w:rsid w:val="000871E3"/>
    <w:rsid w:val="00087226"/>
    <w:rsid w:val="0008737A"/>
    <w:rsid w:val="00087422"/>
    <w:rsid w:val="0008751B"/>
    <w:rsid w:val="000876A7"/>
    <w:rsid w:val="000876F7"/>
    <w:rsid w:val="00087720"/>
    <w:rsid w:val="00087736"/>
    <w:rsid w:val="000877F3"/>
    <w:rsid w:val="00087CA2"/>
    <w:rsid w:val="000900EA"/>
    <w:rsid w:val="000905F6"/>
    <w:rsid w:val="000907E1"/>
    <w:rsid w:val="0009086D"/>
    <w:rsid w:val="00090958"/>
    <w:rsid w:val="00090BCE"/>
    <w:rsid w:val="00090D5C"/>
    <w:rsid w:val="000911AB"/>
    <w:rsid w:val="000912A5"/>
    <w:rsid w:val="0009163F"/>
    <w:rsid w:val="000916F1"/>
    <w:rsid w:val="000918B1"/>
    <w:rsid w:val="00091922"/>
    <w:rsid w:val="00091AC7"/>
    <w:rsid w:val="00091D74"/>
    <w:rsid w:val="000921CA"/>
    <w:rsid w:val="0009231D"/>
    <w:rsid w:val="0009276D"/>
    <w:rsid w:val="000929E2"/>
    <w:rsid w:val="00092A41"/>
    <w:rsid w:val="00092C92"/>
    <w:rsid w:val="0009325A"/>
    <w:rsid w:val="000932EF"/>
    <w:rsid w:val="000933B7"/>
    <w:rsid w:val="000936CF"/>
    <w:rsid w:val="0009373C"/>
    <w:rsid w:val="00093767"/>
    <w:rsid w:val="0009398A"/>
    <w:rsid w:val="00093C19"/>
    <w:rsid w:val="00093CAD"/>
    <w:rsid w:val="00094020"/>
    <w:rsid w:val="00094645"/>
    <w:rsid w:val="00095129"/>
    <w:rsid w:val="00095431"/>
    <w:rsid w:val="0009544F"/>
    <w:rsid w:val="0009557B"/>
    <w:rsid w:val="0009571D"/>
    <w:rsid w:val="0009576A"/>
    <w:rsid w:val="00095C9C"/>
    <w:rsid w:val="00096130"/>
    <w:rsid w:val="00096259"/>
    <w:rsid w:val="000965B1"/>
    <w:rsid w:val="00096783"/>
    <w:rsid w:val="00096D8C"/>
    <w:rsid w:val="00096DFE"/>
    <w:rsid w:val="00096F70"/>
    <w:rsid w:val="0009708F"/>
    <w:rsid w:val="0009723B"/>
    <w:rsid w:val="00097256"/>
    <w:rsid w:val="00097263"/>
    <w:rsid w:val="00097278"/>
    <w:rsid w:val="00097307"/>
    <w:rsid w:val="00097801"/>
    <w:rsid w:val="00097889"/>
    <w:rsid w:val="000978B9"/>
    <w:rsid w:val="00097C35"/>
    <w:rsid w:val="00097D01"/>
    <w:rsid w:val="00097E82"/>
    <w:rsid w:val="00097F21"/>
    <w:rsid w:val="000A01AF"/>
    <w:rsid w:val="000A021D"/>
    <w:rsid w:val="000A03A3"/>
    <w:rsid w:val="000A04AE"/>
    <w:rsid w:val="000A04C4"/>
    <w:rsid w:val="000A0542"/>
    <w:rsid w:val="000A05BA"/>
    <w:rsid w:val="000A0816"/>
    <w:rsid w:val="000A0905"/>
    <w:rsid w:val="000A0936"/>
    <w:rsid w:val="000A094F"/>
    <w:rsid w:val="000A0B0B"/>
    <w:rsid w:val="000A0BED"/>
    <w:rsid w:val="000A0C3F"/>
    <w:rsid w:val="000A1091"/>
    <w:rsid w:val="000A1262"/>
    <w:rsid w:val="000A148B"/>
    <w:rsid w:val="000A161B"/>
    <w:rsid w:val="000A161D"/>
    <w:rsid w:val="000A185F"/>
    <w:rsid w:val="000A1AA5"/>
    <w:rsid w:val="000A1B01"/>
    <w:rsid w:val="000A1C40"/>
    <w:rsid w:val="000A1E81"/>
    <w:rsid w:val="000A20D7"/>
    <w:rsid w:val="000A225B"/>
    <w:rsid w:val="000A29C4"/>
    <w:rsid w:val="000A30B5"/>
    <w:rsid w:val="000A314E"/>
    <w:rsid w:val="000A31F9"/>
    <w:rsid w:val="000A3D0B"/>
    <w:rsid w:val="000A3E65"/>
    <w:rsid w:val="000A4205"/>
    <w:rsid w:val="000A4929"/>
    <w:rsid w:val="000A4A8E"/>
    <w:rsid w:val="000A514F"/>
    <w:rsid w:val="000A5171"/>
    <w:rsid w:val="000A5175"/>
    <w:rsid w:val="000A54A6"/>
    <w:rsid w:val="000A5522"/>
    <w:rsid w:val="000A55CC"/>
    <w:rsid w:val="000A5634"/>
    <w:rsid w:val="000A5727"/>
    <w:rsid w:val="000A58F8"/>
    <w:rsid w:val="000A59D3"/>
    <w:rsid w:val="000A5B6F"/>
    <w:rsid w:val="000A5BA1"/>
    <w:rsid w:val="000A5D47"/>
    <w:rsid w:val="000A5F48"/>
    <w:rsid w:val="000A6421"/>
    <w:rsid w:val="000A654B"/>
    <w:rsid w:val="000A657D"/>
    <w:rsid w:val="000A6769"/>
    <w:rsid w:val="000A68E8"/>
    <w:rsid w:val="000A6A7E"/>
    <w:rsid w:val="000A6A96"/>
    <w:rsid w:val="000A6C19"/>
    <w:rsid w:val="000A6CB9"/>
    <w:rsid w:val="000A6F64"/>
    <w:rsid w:val="000A70C3"/>
    <w:rsid w:val="000A7238"/>
    <w:rsid w:val="000A7352"/>
    <w:rsid w:val="000A7481"/>
    <w:rsid w:val="000A76E3"/>
    <w:rsid w:val="000A76E5"/>
    <w:rsid w:val="000A7721"/>
    <w:rsid w:val="000A7845"/>
    <w:rsid w:val="000A78F8"/>
    <w:rsid w:val="000A7CB5"/>
    <w:rsid w:val="000A7CCF"/>
    <w:rsid w:val="000A7D92"/>
    <w:rsid w:val="000A7EB7"/>
    <w:rsid w:val="000B019C"/>
    <w:rsid w:val="000B0321"/>
    <w:rsid w:val="000B0B0B"/>
    <w:rsid w:val="000B0C25"/>
    <w:rsid w:val="000B0D4A"/>
    <w:rsid w:val="000B0F63"/>
    <w:rsid w:val="000B0FB7"/>
    <w:rsid w:val="000B10EC"/>
    <w:rsid w:val="000B1225"/>
    <w:rsid w:val="000B12C6"/>
    <w:rsid w:val="000B13CE"/>
    <w:rsid w:val="000B1548"/>
    <w:rsid w:val="000B170B"/>
    <w:rsid w:val="000B18EC"/>
    <w:rsid w:val="000B1AFA"/>
    <w:rsid w:val="000B1B07"/>
    <w:rsid w:val="000B1BEF"/>
    <w:rsid w:val="000B1C15"/>
    <w:rsid w:val="000B1C3B"/>
    <w:rsid w:val="000B2461"/>
    <w:rsid w:val="000B254F"/>
    <w:rsid w:val="000B274F"/>
    <w:rsid w:val="000B3038"/>
    <w:rsid w:val="000B35D5"/>
    <w:rsid w:val="000B366F"/>
    <w:rsid w:val="000B3963"/>
    <w:rsid w:val="000B39D9"/>
    <w:rsid w:val="000B3C40"/>
    <w:rsid w:val="000B3C7F"/>
    <w:rsid w:val="000B3CE9"/>
    <w:rsid w:val="000B3ECC"/>
    <w:rsid w:val="000B3EEB"/>
    <w:rsid w:val="000B3F64"/>
    <w:rsid w:val="000B4056"/>
    <w:rsid w:val="000B436A"/>
    <w:rsid w:val="000B44B4"/>
    <w:rsid w:val="000B480E"/>
    <w:rsid w:val="000B4BF9"/>
    <w:rsid w:val="000B4C41"/>
    <w:rsid w:val="000B514A"/>
    <w:rsid w:val="000B53F8"/>
    <w:rsid w:val="000B556F"/>
    <w:rsid w:val="000B57FE"/>
    <w:rsid w:val="000B5B44"/>
    <w:rsid w:val="000B5B47"/>
    <w:rsid w:val="000B5C5C"/>
    <w:rsid w:val="000B5DE3"/>
    <w:rsid w:val="000B5FAC"/>
    <w:rsid w:val="000B6065"/>
    <w:rsid w:val="000B648C"/>
    <w:rsid w:val="000B6660"/>
    <w:rsid w:val="000B673E"/>
    <w:rsid w:val="000B6A48"/>
    <w:rsid w:val="000B6C09"/>
    <w:rsid w:val="000B6C3B"/>
    <w:rsid w:val="000B6CEC"/>
    <w:rsid w:val="000B6D2A"/>
    <w:rsid w:val="000B6EE1"/>
    <w:rsid w:val="000B728C"/>
    <w:rsid w:val="000B72F8"/>
    <w:rsid w:val="000B7611"/>
    <w:rsid w:val="000B784B"/>
    <w:rsid w:val="000B7A95"/>
    <w:rsid w:val="000B7B6C"/>
    <w:rsid w:val="000B7C5B"/>
    <w:rsid w:val="000B7DAB"/>
    <w:rsid w:val="000B7E25"/>
    <w:rsid w:val="000B7F64"/>
    <w:rsid w:val="000C00DD"/>
    <w:rsid w:val="000C0108"/>
    <w:rsid w:val="000C01BC"/>
    <w:rsid w:val="000C0674"/>
    <w:rsid w:val="000C06EB"/>
    <w:rsid w:val="000C08DC"/>
    <w:rsid w:val="000C0C92"/>
    <w:rsid w:val="000C1502"/>
    <w:rsid w:val="000C16E4"/>
    <w:rsid w:val="000C178B"/>
    <w:rsid w:val="000C1A0C"/>
    <w:rsid w:val="000C1D51"/>
    <w:rsid w:val="000C2046"/>
    <w:rsid w:val="000C20A6"/>
    <w:rsid w:val="000C20DC"/>
    <w:rsid w:val="000C21B7"/>
    <w:rsid w:val="000C2510"/>
    <w:rsid w:val="000C258F"/>
    <w:rsid w:val="000C2753"/>
    <w:rsid w:val="000C2938"/>
    <w:rsid w:val="000C2999"/>
    <w:rsid w:val="000C29BD"/>
    <w:rsid w:val="000C2C88"/>
    <w:rsid w:val="000C2CF0"/>
    <w:rsid w:val="000C305C"/>
    <w:rsid w:val="000C336E"/>
    <w:rsid w:val="000C3406"/>
    <w:rsid w:val="000C3562"/>
    <w:rsid w:val="000C35D8"/>
    <w:rsid w:val="000C36A9"/>
    <w:rsid w:val="000C370F"/>
    <w:rsid w:val="000C38D1"/>
    <w:rsid w:val="000C391C"/>
    <w:rsid w:val="000C3F54"/>
    <w:rsid w:val="000C40DE"/>
    <w:rsid w:val="000C411D"/>
    <w:rsid w:val="000C417E"/>
    <w:rsid w:val="000C436E"/>
    <w:rsid w:val="000C442D"/>
    <w:rsid w:val="000C44E1"/>
    <w:rsid w:val="000C483B"/>
    <w:rsid w:val="000C4BAA"/>
    <w:rsid w:val="000C4EE9"/>
    <w:rsid w:val="000C5002"/>
    <w:rsid w:val="000C50DE"/>
    <w:rsid w:val="000C5268"/>
    <w:rsid w:val="000C5368"/>
    <w:rsid w:val="000C56E6"/>
    <w:rsid w:val="000C5771"/>
    <w:rsid w:val="000C5F48"/>
    <w:rsid w:val="000C61F8"/>
    <w:rsid w:val="000C6325"/>
    <w:rsid w:val="000C6661"/>
    <w:rsid w:val="000C675E"/>
    <w:rsid w:val="000C6BAA"/>
    <w:rsid w:val="000C6BD4"/>
    <w:rsid w:val="000C6D4A"/>
    <w:rsid w:val="000C71C8"/>
    <w:rsid w:val="000C71CC"/>
    <w:rsid w:val="000C72A8"/>
    <w:rsid w:val="000C72B7"/>
    <w:rsid w:val="000C72E3"/>
    <w:rsid w:val="000C77FD"/>
    <w:rsid w:val="000C7933"/>
    <w:rsid w:val="000C793A"/>
    <w:rsid w:val="000C7AA9"/>
    <w:rsid w:val="000C7B43"/>
    <w:rsid w:val="000C7C27"/>
    <w:rsid w:val="000D0041"/>
    <w:rsid w:val="000D006E"/>
    <w:rsid w:val="000D00E1"/>
    <w:rsid w:val="000D0201"/>
    <w:rsid w:val="000D04AC"/>
    <w:rsid w:val="000D04CD"/>
    <w:rsid w:val="000D052E"/>
    <w:rsid w:val="000D07A7"/>
    <w:rsid w:val="000D08F2"/>
    <w:rsid w:val="000D0973"/>
    <w:rsid w:val="000D0B8D"/>
    <w:rsid w:val="000D0B9A"/>
    <w:rsid w:val="000D105E"/>
    <w:rsid w:val="000D10F4"/>
    <w:rsid w:val="000D1307"/>
    <w:rsid w:val="000D1383"/>
    <w:rsid w:val="000D141F"/>
    <w:rsid w:val="000D1895"/>
    <w:rsid w:val="000D195C"/>
    <w:rsid w:val="000D19BD"/>
    <w:rsid w:val="000D1A30"/>
    <w:rsid w:val="000D1BB3"/>
    <w:rsid w:val="000D1F2E"/>
    <w:rsid w:val="000D1FD8"/>
    <w:rsid w:val="000D206B"/>
    <w:rsid w:val="000D25DB"/>
    <w:rsid w:val="000D2799"/>
    <w:rsid w:val="000D2886"/>
    <w:rsid w:val="000D2B67"/>
    <w:rsid w:val="000D2B92"/>
    <w:rsid w:val="000D2D2C"/>
    <w:rsid w:val="000D2E96"/>
    <w:rsid w:val="000D2EDF"/>
    <w:rsid w:val="000D2F27"/>
    <w:rsid w:val="000D307D"/>
    <w:rsid w:val="000D3300"/>
    <w:rsid w:val="000D338C"/>
    <w:rsid w:val="000D353F"/>
    <w:rsid w:val="000D35A0"/>
    <w:rsid w:val="000D3C85"/>
    <w:rsid w:val="000D3D0B"/>
    <w:rsid w:val="000D3ED0"/>
    <w:rsid w:val="000D41E2"/>
    <w:rsid w:val="000D44CD"/>
    <w:rsid w:val="000D44D8"/>
    <w:rsid w:val="000D4996"/>
    <w:rsid w:val="000D4C42"/>
    <w:rsid w:val="000D4F73"/>
    <w:rsid w:val="000D5016"/>
    <w:rsid w:val="000D512F"/>
    <w:rsid w:val="000D5206"/>
    <w:rsid w:val="000D5354"/>
    <w:rsid w:val="000D5415"/>
    <w:rsid w:val="000D5B3E"/>
    <w:rsid w:val="000D5B76"/>
    <w:rsid w:val="000D5EE8"/>
    <w:rsid w:val="000D622D"/>
    <w:rsid w:val="000D6319"/>
    <w:rsid w:val="000D66CD"/>
    <w:rsid w:val="000D6734"/>
    <w:rsid w:val="000D67BF"/>
    <w:rsid w:val="000D67DC"/>
    <w:rsid w:val="000D6AF1"/>
    <w:rsid w:val="000D6D1F"/>
    <w:rsid w:val="000D6DD1"/>
    <w:rsid w:val="000D6EF0"/>
    <w:rsid w:val="000D71D0"/>
    <w:rsid w:val="000D74FC"/>
    <w:rsid w:val="000D75F4"/>
    <w:rsid w:val="000D78DA"/>
    <w:rsid w:val="000D7971"/>
    <w:rsid w:val="000D7979"/>
    <w:rsid w:val="000D7A48"/>
    <w:rsid w:val="000D7D7C"/>
    <w:rsid w:val="000D7D94"/>
    <w:rsid w:val="000E04B3"/>
    <w:rsid w:val="000E06A1"/>
    <w:rsid w:val="000E07E3"/>
    <w:rsid w:val="000E08CA"/>
    <w:rsid w:val="000E0BA2"/>
    <w:rsid w:val="000E0BA4"/>
    <w:rsid w:val="000E0CAC"/>
    <w:rsid w:val="000E1477"/>
    <w:rsid w:val="000E16C8"/>
    <w:rsid w:val="000E19A6"/>
    <w:rsid w:val="000E1A9B"/>
    <w:rsid w:val="000E1ACB"/>
    <w:rsid w:val="000E1B5A"/>
    <w:rsid w:val="000E1EBB"/>
    <w:rsid w:val="000E203B"/>
    <w:rsid w:val="000E21A0"/>
    <w:rsid w:val="000E2651"/>
    <w:rsid w:val="000E273B"/>
    <w:rsid w:val="000E2875"/>
    <w:rsid w:val="000E28BF"/>
    <w:rsid w:val="000E298E"/>
    <w:rsid w:val="000E29D1"/>
    <w:rsid w:val="000E2A79"/>
    <w:rsid w:val="000E2B5A"/>
    <w:rsid w:val="000E2B8E"/>
    <w:rsid w:val="000E31B6"/>
    <w:rsid w:val="000E328E"/>
    <w:rsid w:val="000E334D"/>
    <w:rsid w:val="000E3366"/>
    <w:rsid w:val="000E3376"/>
    <w:rsid w:val="000E3558"/>
    <w:rsid w:val="000E384B"/>
    <w:rsid w:val="000E3ACD"/>
    <w:rsid w:val="000E3E44"/>
    <w:rsid w:val="000E40C7"/>
    <w:rsid w:val="000E421B"/>
    <w:rsid w:val="000E43E6"/>
    <w:rsid w:val="000E459E"/>
    <w:rsid w:val="000E47C3"/>
    <w:rsid w:val="000E47F8"/>
    <w:rsid w:val="000E4A31"/>
    <w:rsid w:val="000E4A68"/>
    <w:rsid w:val="000E4C1F"/>
    <w:rsid w:val="000E4DDD"/>
    <w:rsid w:val="000E4E92"/>
    <w:rsid w:val="000E4EE7"/>
    <w:rsid w:val="000E4F46"/>
    <w:rsid w:val="000E50C8"/>
    <w:rsid w:val="000E50FE"/>
    <w:rsid w:val="000E51D3"/>
    <w:rsid w:val="000E56ED"/>
    <w:rsid w:val="000E5721"/>
    <w:rsid w:val="000E5A09"/>
    <w:rsid w:val="000E5D0E"/>
    <w:rsid w:val="000E5F26"/>
    <w:rsid w:val="000E60AC"/>
    <w:rsid w:val="000E64AF"/>
    <w:rsid w:val="000E6AA2"/>
    <w:rsid w:val="000E6AC8"/>
    <w:rsid w:val="000E6C8E"/>
    <w:rsid w:val="000E6CCB"/>
    <w:rsid w:val="000E6DED"/>
    <w:rsid w:val="000E6DFB"/>
    <w:rsid w:val="000E7269"/>
    <w:rsid w:val="000E72D9"/>
    <w:rsid w:val="000E7811"/>
    <w:rsid w:val="000F02E5"/>
    <w:rsid w:val="000F041C"/>
    <w:rsid w:val="000F0547"/>
    <w:rsid w:val="000F059C"/>
    <w:rsid w:val="000F07D3"/>
    <w:rsid w:val="000F0C1D"/>
    <w:rsid w:val="000F1105"/>
    <w:rsid w:val="000F1329"/>
    <w:rsid w:val="000F14B5"/>
    <w:rsid w:val="000F1864"/>
    <w:rsid w:val="000F1B38"/>
    <w:rsid w:val="000F1BF5"/>
    <w:rsid w:val="000F1D61"/>
    <w:rsid w:val="000F1D94"/>
    <w:rsid w:val="000F245E"/>
    <w:rsid w:val="000F2541"/>
    <w:rsid w:val="000F272D"/>
    <w:rsid w:val="000F2799"/>
    <w:rsid w:val="000F2886"/>
    <w:rsid w:val="000F2B45"/>
    <w:rsid w:val="000F310A"/>
    <w:rsid w:val="000F346B"/>
    <w:rsid w:val="000F3659"/>
    <w:rsid w:val="000F380C"/>
    <w:rsid w:val="000F3B9C"/>
    <w:rsid w:val="000F3D5F"/>
    <w:rsid w:val="000F40A4"/>
    <w:rsid w:val="000F40F3"/>
    <w:rsid w:val="000F4144"/>
    <w:rsid w:val="000F42E7"/>
    <w:rsid w:val="000F441A"/>
    <w:rsid w:val="000F4582"/>
    <w:rsid w:val="000F458F"/>
    <w:rsid w:val="000F468B"/>
    <w:rsid w:val="000F4739"/>
    <w:rsid w:val="000F47EA"/>
    <w:rsid w:val="000F47F1"/>
    <w:rsid w:val="000F496F"/>
    <w:rsid w:val="000F498C"/>
    <w:rsid w:val="000F4BBB"/>
    <w:rsid w:val="000F4C71"/>
    <w:rsid w:val="000F4D11"/>
    <w:rsid w:val="000F4D20"/>
    <w:rsid w:val="000F4E95"/>
    <w:rsid w:val="000F522B"/>
    <w:rsid w:val="000F523E"/>
    <w:rsid w:val="000F563E"/>
    <w:rsid w:val="000F5795"/>
    <w:rsid w:val="000F5891"/>
    <w:rsid w:val="000F5A58"/>
    <w:rsid w:val="000F5CEF"/>
    <w:rsid w:val="000F5D8F"/>
    <w:rsid w:val="000F5EE0"/>
    <w:rsid w:val="000F6152"/>
    <w:rsid w:val="000F63B0"/>
    <w:rsid w:val="000F63D4"/>
    <w:rsid w:val="000F63EC"/>
    <w:rsid w:val="000F63F3"/>
    <w:rsid w:val="000F65BE"/>
    <w:rsid w:val="000F6882"/>
    <w:rsid w:val="000F69D8"/>
    <w:rsid w:val="000F6B79"/>
    <w:rsid w:val="000F6C6F"/>
    <w:rsid w:val="000F6D33"/>
    <w:rsid w:val="000F6E75"/>
    <w:rsid w:val="000F6EC1"/>
    <w:rsid w:val="000F6F60"/>
    <w:rsid w:val="000F6FFB"/>
    <w:rsid w:val="000F73BF"/>
    <w:rsid w:val="000F7416"/>
    <w:rsid w:val="000F760F"/>
    <w:rsid w:val="000F76A0"/>
    <w:rsid w:val="000F77E0"/>
    <w:rsid w:val="0010015C"/>
    <w:rsid w:val="001001C4"/>
    <w:rsid w:val="001005AB"/>
    <w:rsid w:val="001006AB"/>
    <w:rsid w:val="00100752"/>
    <w:rsid w:val="00100846"/>
    <w:rsid w:val="00100B22"/>
    <w:rsid w:val="00100B3B"/>
    <w:rsid w:val="00100D28"/>
    <w:rsid w:val="001010CB"/>
    <w:rsid w:val="00101127"/>
    <w:rsid w:val="001016D4"/>
    <w:rsid w:val="00101912"/>
    <w:rsid w:val="00101BBF"/>
    <w:rsid w:val="00101C97"/>
    <w:rsid w:val="00101E24"/>
    <w:rsid w:val="00101F72"/>
    <w:rsid w:val="001025AA"/>
    <w:rsid w:val="00102660"/>
    <w:rsid w:val="001027A9"/>
    <w:rsid w:val="00102819"/>
    <w:rsid w:val="00102B29"/>
    <w:rsid w:val="00102DB4"/>
    <w:rsid w:val="00102DCB"/>
    <w:rsid w:val="00102DF7"/>
    <w:rsid w:val="00103079"/>
    <w:rsid w:val="00103149"/>
    <w:rsid w:val="001032FF"/>
    <w:rsid w:val="001033B3"/>
    <w:rsid w:val="00103473"/>
    <w:rsid w:val="001034ED"/>
    <w:rsid w:val="001034F5"/>
    <w:rsid w:val="0010353C"/>
    <w:rsid w:val="00103ABA"/>
    <w:rsid w:val="001041A4"/>
    <w:rsid w:val="001043C0"/>
    <w:rsid w:val="00104ABB"/>
    <w:rsid w:val="00104B6F"/>
    <w:rsid w:val="00104C55"/>
    <w:rsid w:val="00104D0C"/>
    <w:rsid w:val="00105109"/>
    <w:rsid w:val="00105740"/>
    <w:rsid w:val="001057F7"/>
    <w:rsid w:val="00105FA8"/>
    <w:rsid w:val="00105FB4"/>
    <w:rsid w:val="00106081"/>
    <w:rsid w:val="0010613D"/>
    <w:rsid w:val="001064FE"/>
    <w:rsid w:val="001067CE"/>
    <w:rsid w:val="00106846"/>
    <w:rsid w:val="00106AC4"/>
    <w:rsid w:val="00106CDF"/>
    <w:rsid w:val="00106E98"/>
    <w:rsid w:val="0010724E"/>
    <w:rsid w:val="00107743"/>
    <w:rsid w:val="0010780F"/>
    <w:rsid w:val="00107A43"/>
    <w:rsid w:val="00107A59"/>
    <w:rsid w:val="00107D5B"/>
    <w:rsid w:val="00107E5E"/>
    <w:rsid w:val="00107F39"/>
    <w:rsid w:val="00107FC0"/>
    <w:rsid w:val="001100FD"/>
    <w:rsid w:val="00110160"/>
    <w:rsid w:val="001101FA"/>
    <w:rsid w:val="00110330"/>
    <w:rsid w:val="001105FC"/>
    <w:rsid w:val="00110770"/>
    <w:rsid w:val="00110BD8"/>
    <w:rsid w:val="00110D43"/>
    <w:rsid w:val="00110DD6"/>
    <w:rsid w:val="00110DF7"/>
    <w:rsid w:val="001110DF"/>
    <w:rsid w:val="0011152C"/>
    <w:rsid w:val="001119CC"/>
    <w:rsid w:val="00111A86"/>
    <w:rsid w:val="00111B17"/>
    <w:rsid w:val="00111C08"/>
    <w:rsid w:val="00111CF5"/>
    <w:rsid w:val="00111D73"/>
    <w:rsid w:val="00111FF8"/>
    <w:rsid w:val="001120E5"/>
    <w:rsid w:val="001120E7"/>
    <w:rsid w:val="00112246"/>
    <w:rsid w:val="00112B3D"/>
    <w:rsid w:val="00112E0A"/>
    <w:rsid w:val="00112E29"/>
    <w:rsid w:val="00112E8E"/>
    <w:rsid w:val="00113000"/>
    <w:rsid w:val="00113044"/>
    <w:rsid w:val="001132B7"/>
    <w:rsid w:val="0011365F"/>
    <w:rsid w:val="001138CD"/>
    <w:rsid w:val="00113E29"/>
    <w:rsid w:val="00113F12"/>
    <w:rsid w:val="00114106"/>
    <w:rsid w:val="0011414A"/>
    <w:rsid w:val="001143E9"/>
    <w:rsid w:val="00114A09"/>
    <w:rsid w:val="00114BC9"/>
    <w:rsid w:val="00114D29"/>
    <w:rsid w:val="00114E65"/>
    <w:rsid w:val="00114F12"/>
    <w:rsid w:val="0011523A"/>
    <w:rsid w:val="00115287"/>
    <w:rsid w:val="00115B13"/>
    <w:rsid w:val="00115CA3"/>
    <w:rsid w:val="001160BD"/>
    <w:rsid w:val="00116416"/>
    <w:rsid w:val="001164CD"/>
    <w:rsid w:val="001164FA"/>
    <w:rsid w:val="00116645"/>
    <w:rsid w:val="0011691E"/>
    <w:rsid w:val="00116B09"/>
    <w:rsid w:val="00116B22"/>
    <w:rsid w:val="00116BA7"/>
    <w:rsid w:val="00116C56"/>
    <w:rsid w:val="00116D48"/>
    <w:rsid w:val="00116DE8"/>
    <w:rsid w:val="00117182"/>
    <w:rsid w:val="001172D4"/>
    <w:rsid w:val="0011753E"/>
    <w:rsid w:val="0011778B"/>
    <w:rsid w:val="0011788E"/>
    <w:rsid w:val="001179F8"/>
    <w:rsid w:val="00117BFB"/>
    <w:rsid w:val="00117C35"/>
    <w:rsid w:val="00117F6E"/>
    <w:rsid w:val="001202CF"/>
    <w:rsid w:val="00120362"/>
    <w:rsid w:val="0012056B"/>
    <w:rsid w:val="0012058B"/>
    <w:rsid w:val="0012063F"/>
    <w:rsid w:val="0012078A"/>
    <w:rsid w:val="00120968"/>
    <w:rsid w:val="00120D31"/>
    <w:rsid w:val="00120D36"/>
    <w:rsid w:val="00120FF9"/>
    <w:rsid w:val="00121657"/>
    <w:rsid w:val="00121829"/>
    <w:rsid w:val="0012183F"/>
    <w:rsid w:val="00121AF8"/>
    <w:rsid w:val="00121BAD"/>
    <w:rsid w:val="00121F7D"/>
    <w:rsid w:val="00122286"/>
    <w:rsid w:val="001224F0"/>
    <w:rsid w:val="001228DA"/>
    <w:rsid w:val="0012318C"/>
    <w:rsid w:val="00123202"/>
    <w:rsid w:val="001234CE"/>
    <w:rsid w:val="001235D8"/>
    <w:rsid w:val="00123918"/>
    <w:rsid w:val="00123B19"/>
    <w:rsid w:val="00123B6B"/>
    <w:rsid w:val="00123F25"/>
    <w:rsid w:val="001240C2"/>
    <w:rsid w:val="0012412D"/>
    <w:rsid w:val="001241F9"/>
    <w:rsid w:val="001247FA"/>
    <w:rsid w:val="001248BE"/>
    <w:rsid w:val="00124996"/>
    <w:rsid w:val="00125165"/>
    <w:rsid w:val="0012516F"/>
    <w:rsid w:val="00125271"/>
    <w:rsid w:val="00125403"/>
    <w:rsid w:val="001255E7"/>
    <w:rsid w:val="00125631"/>
    <w:rsid w:val="001258C1"/>
    <w:rsid w:val="001259B8"/>
    <w:rsid w:val="001259BB"/>
    <w:rsid w:val="00125CA9"/>
    <w:rsid w:val="00126047"/>
    <w:rsid w:val="001265E4"/>
    <w:rsid w:val="0012660B"/>
    <w:rsid w:val="001269D3"/>
    <w:rsid w:val="00126BAE"/>
    <w:rsid w:val="00126D31"/>
    <w:rsid w:val="00126DB5"/>
    <w:rsid w:val="00126E3C"/>
    <w:rsid w:val="00126F26"/>
    <w:rsid w:val="00126F51"/>
    <w:rsid w:val="00126F73"/>
    <w:rsid w:val="00127522"/>
    <w:rsid w:val="001279B6"/>
    <w:rsid w:val="00127A54"/>
    <w:rsid w:val="00127B5E"/>
    <w:rsid w:val="00127FE0"/>
    <w:rsid w:val="00127FE7"/>
    <w:rsid w:val="00130060"/>
    <w:rsid w:val="001300C8"/>
    <w:rsid w:val="00130230"/>
    <w:rsid w:val="00130248"/>
    <w:rsid w:val="00130402"/>
    <w:rsid w:val="0013070E"/>
    <w:rsid w:val="00130A36"/>
    <w:rsid w:val="00130CA9"/>
    <w:rsid w:val="00130FC0"/>
    <w:rsid w:val="0013133B"/>
    <w:rsid w:val="0013138E"/>
    <w:rsid w:val="00131625"/>
    <w:rsid w:val="00131A4C"/>
    <w:rsid w:val="001325A5"/>
    <w:rsid w:val="00132CE5"/>
    <w:rsid w:val="00132D1A"/>
    <w:rsid w:val="00132E5D"/>
    <w:rsid w:val="00132E91"/>
    <w:rsid w:val="00132EB3"/>
    <w:rsid w:val="00132F48"/>
    <w:rsid w:val="00132F9A"/>
    <w:rsid w:val="00133177"/>
    <w:rsid w:val="001331B7"/>
    <w:rsid w:val="0013337F"/>
    <w:rsid w:val="00133647"/>
    <w:rsid w:val="001338B1"/>
    <w:rsid w:val="00133C78"/>
    <w:rsid w:val="00133D34"/>
    <w:rsid w:val="00133DA5"/>
    <w:rsid w:val="00134241"/>
    <w:rsid w:val="00134304"/>
    <w:rsid w:val="0013434E"/>
    <w:rsid w:val="0013435F"/>
    <w:rsid w:val="001343BF"/>
    <w:rsid w:val="00134440"/>
    <w:rsid w:val="0013459D"/>
    <w:rsid w:val="00134640"/>
    <w:rsid w:val="00134750"/>
    <w:rsid w:val="001348BE"/>
    <w:rsid w:val="00134AA8"/>
    <w:rsid w:val="00134BA8"/>
    <w:rsid w:val="00134F94"/>
    <w:rsid w:val="001351D2"/>
    <w:rsid w:val="00135412"/>
    <w:rsid w:val="00135418"/>
    <w:rsid w:val="00135A76"/>
    <w:rsid w:val="00135DC8"/>
    <w:rsid w:val="00136377"/>
    <w:rsid w:val="00136779"/>
    <w:rsid w:val="00136A4C"/>
    <w:rsid w:val="00136BE9"/>
    <w:rsid w:val="00136FAC"/>
    <w:rsid w:val="0013728F"/>
    <w:rsid w:val="001372BD"/>
    <w:rsid w:val="001374AD"/>
    <w:rsid w:val="00137558"/>
    <w:rsid w:val="00137598"/>
    <w:rsid w:val="001375E8"/>
    <w:rsid w:val="0013772E"/>
    <w:rsid w:val="00137743"/>
    <w:rsid w:val="00137801"/>
    <w:rsid w:val="00137894"/>
    <w:rsid w:val="00137C2E"/>
    <w:rsid w:val="00137D4E"/>
    <w:rsid w:val="0014008E"/>
    <w:rsid w:val="00140309"/>
    <w:rsid w:val="00140393"/>
    <w:rsid w:val="001405BD"/>
    <w:rsid w:val="001407DB"/>
    <w:rsid w:val="0014087F"/>
    <w:rsid w:val="00140994"/>
    <w:rsid w:val="001409BB"/>
    <w:rsid w:val="00140C7C"/>
    <w:rsid w:val="00140DEE"/>
    <w:rsid w:val="00140FA8"/>
    <w:rsid w:val="00141225"/>
    <w:rsid w:val="0014124D"/>
    <w:rsid w:val="0014146B"/>
    <w:rsid w:val="00141CA3"/>
    <w:rsid w:val="00141CA8"/>
    <w:rsid w:val="00141ED3"/>
    <w:rsid w:val="00141F4B"/>
    <w:rsid w:val="00142109"/>
    <w:rsid w:val="0014218E"/>
    <w:rsid w:val="00142401"/>
    <w:rsid w:val="001424E8"/>
    <w:rsid w:val="00142549"/>
    <w:rsid w:val="001427CB"/>
    <w:rsid w:val="0014297B"/>
    <w:rsid w:val="00142E25"/>
    <w:rsid w:val="0014325B"/>
    <w:rsid w:val="001435A8"/>
    <w:rsid w:val="00143623"/>
    <w:rsid w:val="0014378D"/>
    <w:rsid w:val="001439F8"/>
    <w:rsid w:val="00143AED"/>
    <w:rsid w:val="00143BC7"/>
    <w:rsid w:val="00143E29"/>
    <w:rsid w:val="00143F34"/>
    <w:rsid w:val="001440F4"/>
    <w:rsid w:val="0014420E"/>
    <w:rsid w:val="00144243"/>
    <w:rsid w:val="0014428C"/>
    <w:rsid w:val="001445BC"/>
    <w:rsid w:val="00144706"/>
    <w:rsid w:val="00144C71"/>
    <w:rsid w:val="00144CFC"/>
    <w:rsid w:val="00144E5D"/>
    <w:rsid w:val="00144E99"/>
    <w:rsid w:val="00144F9A"/>
    <w:rsid w:val="00145031"/>
    <w:rsid w:val="00145215"/>
    <w:rsid w:val="001457B1"/>
    <w:rsid w:val="0014585F"/>
    <w:rsid w:val="00145E58"/>
    <w:rsid w:val="001467E5"/>
    <w:rsid w:val="0014687F"/>
    <w:rsid w:val="00146A0D"/>
    <w:rsid w:val="00146B86"/>
    <w:rsid w:val="00146E86"/>
    <w:rsid w:val="001472A2"/>
    <w:rsid w:val="001474FA"/>
    <w:rsid w:val="00147801"/>
    <w:rsid w:val="00147C8D"/>
    <w:rsid w:val="00147D9E"/>
    <w:rsid w:val="00147DAF"/>
    <w:rsid w:val="00147F6B"/>
    <w:rsid w:val="001501D9"/>
    <w:rsid w:val="0015023E"/>
    <w:rsid w:val="0015040A"/>
    <w:rsid w:val="00150429"/>
    <w:rsid w:val="0015070B"/>
    <w:rsid w:val="0015089B"/>
    <w:rsid w:val="00150BBA"/>
    <w:rsid w:val="00150BC3"/>
    <w:rsid w:val="0015125B"/>
    <w:rsid w:val="001512CF"/>
    <w:rsid w:val="001512E1"/>
    <w:rsid w:val="001515C4"/>
    <w:rsid w:val="0015166F"/>
    <w:rsid w:val="0015178E"/>
    <w:rsid w:val="00151A5F"/>
    <w:rsid w:val="00151C67"/>
    <w:rsid w:val="00151D68"/>
    <w:rsid w:val="001520EA"/>
    <w:rsid w:val="0015214B"/>
    <w:rsid w:val="0015233B"/>
    <w:rsid w:val="00152485"/>
    <w:rsid w:val="0015274D"/>
    <w:rsid w:val="00152D7B"/>
    <w:rsid w:val="00153094"/>
    <w:rsid w:val="001532F0"/>
    <w:rsid w:val="001533E7"/>
    <w:rsid w:val="0015388B"/>
    <w:rsid w:val="00153AB9"/>
    <w:rsid w:val="00153ACF"/>
    <w:rsid w:val="00153D0B"/>
    <w:rsid w:val="001541B2"/>
    <w:rsid w:val="001542B1"/>
    <w:rsid w:val="001545DB"/>
    <w:rsid w:val="00154711"/>
    <w:rsid w:val="001549E3"/>
    <w:rsid w:val="00154AD3"/>
    <w:rsid w:val="00154D6E"/>
    <w:rsid w:val="00154F38"/>
    <w:rsid w:val="001551A8"/>
    <w:rsid w:val="001551E0"/>
    <w:rsid w:val="00155241"/>
    <w:rsid w:val="001555B4"/>
    <w:rsid w:val="001555D4"/>
    <w:rsid w:val="00156601"/>
    <w:rsid w:val="00156794"/>
    <w:rsid w:val="00156812"/>
    <w:rsid w:val="001569B4"/>
    <w:rsid w:val="00156D70"/>
    <w:rsid w:val="00156E56"/>
    <w:rsid w:val="001573F5"/>
    <w:rsid w:val="0015751B"/>
    <w:rsid w:val="00157A1E"/>
    <w:rsid w:val="00157B16"/>
    <w:rsid w:val="00157DC5"/>
    <w:rsid w:val="001600E8"/>
    <w:rsid w:val="001603DB"/>
    <w:rsid w:val="00160645"/>
    <w:rsid w:val="00160695"/>
    <w:rsid w:val="0016096D"/>
    <w:rsid w:val="00160B81"/>
    <w:rsid w:val="00160C85"/>
    <w:rsid w:val="001613C1"/>
    <w:rsid w:val="001614E2"/>
    <w:rsid w:val="00161639"/>
    <w:rsid w:val="00161796"/>
    <w:rsid w:val="00161852"/>
    <w:rsid w:val="00161873"/>
    <w:rsid w:val="00161951"/>
    <w:rsid w:val="00161DFC"/>
    <w:rsid w:val="00161F16"/>
    <w:rsid w:val="00162021"/>
    <w:rsid w:val="00162374"/>
    <w:rsid w:val="00162521"/>
    <w:rsid w:val="001625F4"/>
    <w:rsid w:val="001625F9"/>
    <w:rsid w:val="0016268B"/>
    <w:rsid w:val="00162887"/>
    <w:rsid w:val="001629C7"/>
    <w:rsid w:val="00163130"/>
    <w:rsid w:val="0016352B"/>
    <w:rsid w:val="00163613"/>
    <w:rsid w:val="0016366A"/>
    <w:rsid w:val="00163F87"/>
    <w:rsid w:val="0016401C"/>
    <w:rsid w:val="001640A8"/>
    <w:rsid w:val="00164117"/>
    <w:rsid w:val="0016471E"/>
    <w:rsid w:val="00164869"/>
    <w:rsid w:val="00164A06"/>
    <w:rsid w:val="00164D21"/>
    <w:rsid w:val="001652F3"/>
    <w:rsid w:val="00165350"/>
    <w:rsid w:val="0016552C"/>
    <w:rsid w:val="001655E8"/>
    <w:rsid w:val="001657A0"/>
    <w:rsid w:val="00165859"/>
    <w:rsid w:val="00165A7F"/>
    <w:rsid w:val="00165B2D"/>
    <w:rsid w:val="00165DAB"/>
    <w:rsid w:val="0016605C"/>
    <w:rsid w:val="00166344"/>
    <w:rsid w:val="00166352"/>
    <w:rsid w:val="00166448"/>
    <w:rsid w:val="001664EE"/>
    <w:rsid w:val="00166580"/>
    <w:rsid w:val="00166616"/>
    <w:rsid w:val="001666AA"/>
    <w:rsid w:val="001668ED"/>
    <w:rsid w:val="001669DD"/>
    <w:rsid w:val="00166A25"/>
    <w:rsid w:val="00166B06"/>
    <w:rsid w:val="00166B12"/>
    <w:rsid w:val="00166C69"/>
    <w:rsid w:val="001671F5"/>
    <w:rsid w:val="001673A9"/>
    <w:rsid w:val="001677F4"/>
    <w:rsid w:val="00167834"/>
    <w:rsid w:val="0016794F"/>
    <w:rsid w:val="00167A96"/>
    <w:rsid w:val="00167C4D"/>
    <w:rsid w:val="0017049D"/>
    <w:rsid w:val="00170561"/>
    <w:rsid w:val="001705A5"/>
    <w:rsid w:val="00170752"/>
    <w:rsid w:val="001707E8"/>
    <w:rsid w:val="00170A64"/>
    <w:rsid w:val="00170BA0"/>
    <w:rsid w:val="00170BD7"/>
    <w:rsid w:val="00170D6F"/>
    <w:rsid w:val="0017108D"/>
    <w:rsid w:val="00171A72"/>
    <w:rsid w:val="0017250B"/>
    <w:rsid w:val="00172593"/>
    <w:rsid w:val="0017264F"/>
    <w:rsid w:val="00172A6D"/>
    <w:rsid w:val="00172B02"/>
    <w:rsid w:val="00172B99"/>
    <w:rsid w:val="00172F83"/>
    <w:rsid w:val="00173035"/>
    <w:rsid w:val="0017332C"/>
    <w:rsid w:val="00173482"/>
    <w:rsid w:val="00173548"/>
    <w:rsid w:val="00173657"/>
    <w:rsid w:val="001738A2"/>
    <w:rsid w:val="00173900"/>
    <w:rsid w:val="00173A37"/>
    <w:rsid w:val="00173ACB"/>
    <w:rsid w:val="00173B64"/>
    <w:rsid w:val="00173CDE"/>
    <w:rsid w:val="00173EF2"/>
    <w:rsid w:val="00174009"/>
    <w:rsid w:val="0017438E"/>
    <w:rsid w:val="00174463"/>
    <w:rsid w:val="001744B5"/>
    <w:rsid w:val="00174E52"/>
    <w:rsid w:val="00174E7A"/>
    <w:rsid w:val="00174EED"/>
    <w:rsid w:val="001753E5"/>
    <w:rsid w:val="001755ED"/>
    <w:rsid w:val="0017575B"/>
    <w:rsid w:val="001758A1"/>
    <w:rsid w:val="001759C3"/>
    <w:rsid w:val="00175D27"/>
    <w:rsid w:val="00175EE6"/>
    <w:rsid w:val="001763AE"/>
    <w:rsid w:val="001763FE"/>
    <w:rsid w:val="00176685"/>
    <w:rsid w:val="00176781"/>
    <w:rsid w:val="001767DA"/>
    <w:rsid w:val="00176830"/>
    <w:rsid w:val="0017697A"/>
    <w:rsid w:val="00176A43"/>
    <w:rsid w:val="00176B2C"/>
    <w:rsid w:val="00176E02"/>
    <w:rsid w:val="00176E5F"/>
    <w:rsid w:val="00177246"/>
    <w:rsid w:val="001772AC"/>
    <w:rsid w:val="00177616"/>
    <w:rsid w:val="00177AA7"/>
    <w:rsid w:val="00177E18"/>
    <w:rsid w:val="001801D9"/>
    <w:rsid w:val="00180951"/>
    <w:rsid w:val="00180962"/>
    <w:rsid w:val="00180CDD"/>
    <w:rsid w:val="00180D4E"/>
    <w:rsid w:val="00180F29"/>
    <w:rsid w:val="00180FB1"/>
    <w:rsid w:val="00181227"/>
    <w:rsid w:val="00181294"/>
    <w:rsid w:val="001812E1"/>
    <w:rsid w:val="00181542"/>
    <w:rsid w:val="00181637"/>
    <w:rsid w:val="001820E7"/>
    <w:rsid w:val="001821B3"/>
    <w:rsid w:val="001824C3"/>
    <w:rsid w:val="001825D9"/>
    <w:rsid w:val="001825EC"/>
    <w:rsid w:val="00182632"/>
    <w:rsid w:val="0018263B"/>
    <w:rsid w:val="0018285A"/>
    <w:rsid w:val="00182D5D"/>
    <w:rsid w:val="00183133"/>
    <w:rsid w:val="001833E8"/>
    <w:rsid w:val="0018343C"/>
    <w:rsid w:val="001834D8"/>
    <w:rsid w:val="00183694"/>
    <w:rsid w:val="001836DC"/>
    <w:rsid w:val="00183745"/>
    <w:rsid w:val="001838C4"/>
    <w:rsid w:val="00183A9A"/>
    <w:rsid w:val="00183AF2"/>
    <w:rsid w:val="00183B3D"/>
    <w:rsid w:val="00183F44"/>
    <w:rsid w:val="00184474"/>
    <w:rsid w:val="001846EC"/>
    <w:rsid w:val="001846EE"/>
    <w:rsid w:val="00184C6B"/>
    <w:rsid w:val="00184D3D"/>
    <w:rsid w:val="00184F8F"/>
    <w:rsid w:val="00184FBD"/>
    <w:rsid w:val="00185139"/>
    <w:rsid w:val="001851D7"/>
    <w:rsid w:val="001852A4"/>
    <w:rsid w:val="001856F3"/>
    <w:rsid w:val="001857AA"/>
    <w:rsid w:val="001858B8"/>
    <w:rsid w:val="00186151"/>
    <w:rsid w:val="001861D2"/>
    <w:rsid w:val="0018621B"/>
    <w:rsid w:val="001865C0"/>
    <w:rsid w:val="001868D2"/>
    <w:rsid w:val="0018695A"/>
    <w:rsid w:val="00186A5A"/>
    <w:rsid w:val="00186C44"/>
    <w:rsid w:val="00186CE3"/>
    <w:rsid w:val="00186F87"/>
    <w:rsid w:val="001870CB"/>
    <w:rsid w:val="0018714A"/>
    <w:rsid w:val="00187298"/>
    <w:rsid w:val="00187397"/>
    <w:rsid w:val="00187458"/>
    <w:rsid w:val="001874E3"/>
    <w:rsid w:val="001877A4"/>
    <w:rsid w:val="001879A0"/>
    <w:rsid w:val="00187A69"/>
    <w:rsid w:val="001902EE"/>
    <w:rsid w:val="001903C9"/>
    <w:rsid w:val="0019052A"/>
    <w:rsid w:val="00190B46"/>
    <w:rsid w:val="00190D47"/>
    <w:rsid w:val="00190DBD"/>
    <w:rsid w:val="0019109D"/>
    <w:rsid w:val="0019128C"/>
    <w:rsid w:val="001913DA"/>
    <w:rsid w:val="00191474"/>
    <w:rsid w:val="001917EB"/>
    <w:rsid w:val="0019193B"/>
    <w:rsid w:val="00191B93"/>
    <w:rsid w:val="00191BDD"/>
    <w:rsid w:val="001922F7"/>
    <w:rsid w:val="001923D5"/>
    <w:rsid w:val="0019270B"/>
    <w:rsid w:val="001927BE"/>
    <w:rsid w:val="00192A3F"/>
    <w:rsid w:val="00192A5A"/>
    <w:rsid w:val="0019324A"/>
    <w:rsid w:val="001932B7"/>
    <w:rsid w:val="00193327"/>
    <w:rsid w:val="001936EE"/>
    <w:rsid w:val="00193853"/>
    <w:rsid w:val="001938CC"/>
    <w:rsid w:val="001938D3"/>
    <w:rsid w:val="00193DC7"/>
    <w:rsid w:val="00193F77"/>
    <w:rsid w:val="001940E6"/>
    <w:rsid w:val="001945AF"/>
    <w:rsid w:val="001946B1"/>
    <w:rsid w:val="00194A01"/>
    <w:rsid w:val="00195057"/>
    <w:rsid w:val="00195122"/>
    <w:rsid w:val="0019522B"/>
    <w:rsid w:val="001952F7"/>
    <w:rsid w:val="001955C8"/>
    <w:rsid w:val="00195682"/>
    <w:rsid w:val="001957AA"/>
    <w:rsid w:val="00195848"/>
    <w:rsid w:val="00195B16"/>
    <w:rsid w:val="00195C2E"/>
    <w:rsid w:val="00195CD6"/>
    <w:rsid w:val="00196367"/>
    <w:rsid w:val="001963BD"/>
    <w:rsid w:val="00196463"/>
    <w:rsid w:val="001966CC"/>
    <w:rsid w:val="001968B1"/>
    <w:rsid w:val="0019693B"/>
    <w:rsid w:val="00196A20"/>
    <w:rsid w:val="00196AC1"/>
    <w:rsid w:val="00196D7C"/>
    <w:rsid w:val="00196D83"/>
    <w:rsid w:val="00197205"/>
    <w:rsid w:val="001972BA"/>
    <w:rsid w:val="001972E7"/>
    <w:rsid w:val="0019767D"/>
    <w:rsid w:val="001976F8"/>
    <w:rsid w:val="00197A3B"/>
    <w:rsid w:val="00197BB5"/>
    <w:rsid w:val="00197BCA"/>
    <w:rsid w:val="00197CA1"/>
    <w:rsid w:val="00197D76"/>
    <w:rsid w:val="001A023C"/>
    <w:rsid w:val="001A02D6"/>
    <w:rsid w:val="001A0838"/>
    <w:rsid w:val="001A096D"/>
    <w:rsid w:val="001A0B58"/>
    <w:rsid w:val="001A0B65"/>
    <w:rsid w:val="001A0C14"/>
    <w:rsid w:val="001A0D18"/>
    <w:rsid w:val="001A0FE2"/>
    <w:rsid w:val="001A199A"/>
    <w:rsid w:val="001A1A05"/>
    <w:rsid w:val="001A1B5E"/>
    <w:rsid w:val="001A1FD0"/>
    <w:rsid w:val="001A20EA"/>
    <w:rsid w:val="001A2233"/>
    <w:rsid w:val="001A226F"/>
    <w:rsid w:val="001A2CE9"/>
    <w:rsid w:val="001A311E"/>
    <w:rsid w:val="001A359E"/>
    <w:rsid w:val="001A3891"/>
    <w:rsid w:val="001A38C7"/>
    <w:rsid w:val="001A3A3A"/>
    <w:rsid w:val="001A3A3B"/>
    <w:rsid w:val="001A3AC6"/>
    <w:rsid w:val="001A3B04"/>
    <w:rsid w:val="001A410B"/>
    <w:rsid w:val="001A41A7"/>
    <w:rsid w:val="001A4219"/>
    <w:rsid w:val="001A442F"/>
    <w:rsid w:val="001A4440"/>
    <w:rsid w:val="001A4496"/>
    <w:rsid w:val="001A4A69"/>
    <w:rsid w:val="001A4DAF"/>
    <w:rsid w:val="001A53D7"/>
    <w:rsid w:val="001A543B"/>
    <w:rsid w:val="001A54BD"/>
    <w:rsid w:val="001A56CB"/>
    <w:rsid w:val="001A5754"/>
    <w:rsid w:val="001A5836"/>
    <w:rsid w:val="001A588D"/>
    <w:rsid w:val="001A5A7E"/>
    <w:rsid w:val="001A625D"/>
    <w:rsid w:val="001A6300"/>
    <w:rsid w:val="001A64C5"/>
    <w:rsid w:val="001A6702"/>
    <w:rsid w:val="001A67DC"/>
    <w:rsid w:val="001A68A1"/>
    <w:rsid w:val="001A6D44"/>
    <w:rsid w:val="001A6E88"/>
    <w:rsid w:val="001A7349"/>
    <w:rsid w:val="001A73CC"/>
    <w:rsid w:val="001A7422"/>
    <w:rsid w:val="001A74A0"/>
    <w:rsid w:val="001A79FC"/>
    <w:rsid w:val="001A7AF7"/>
    <w:rsid w:val="001A7B28"/>
    <w:rsid w:val="001A7CE6"/>
    <w:rsid w:val="001A7DE4"/>
    <w:rsid w:val="001B00A7"/>
    <w:rsid w:val="001B016B"/>
    <w:rsid w:val="001B03BA"/>
    <w:rsid w:val="001B0419"/>
    <w:rsid w:val="001B09A1"/>
    <w:rsid w:val="001B0AD1"/>
    <w:rsid w:val="001B0B2C"/>
    <w:rsid w:val="001B0D3F"/>
    <w:rsid w:val="001B0F48"/>
    <w:rsid w:val="001B0F72"/>
    <w:rsid w:val="001B11AF"/>
    <w:rsid w:val="001B14D7"/>
    <w:rsid w:val="001B156A"/>
    <w:rsid w:val="001B1915"/>
    <w:rsid w:val="001B1BAE"/>
    <w:rsid w:val="001B1DC6"/>
    <w:rsid w:val="001B1E7F"/>
    <w:rsid w:val="001B2000"/>
    <w:rsid w:val="001B2205"/>
    <w:rsid w:val="001B238D"/>
    <w:rsid w:val="001B251F"/>
    <w:rsid w:val="001B25DE"/>
    <w:rsid w:val="001B26B5"/>
    <w:rsid w:val="001B27C4"/>
    <w:rsid w:val="001B28B0"/>
    <w:rsid w:val="001B2C19"/>
    <w:rsid w:val="001B2C61"/>
    <w:rsid w:val="001B2C8B"/>
    <w:rsid w:val="001B2D9C"/>
    <w:rsid w:val="001B30FB"/>
    <w:rsid w:val="001B3289"/>
    <w:rsid w:val="001B3480"/>
    <w:rsid w:val="001B3614"/>
    <w:rsid w:val="001B3885"/>
    <w:rsid w:val="001B3D1D"/>
    <w:rsid w:val="001B3F30"/>
    <w:rsid w:val="001B4132"/>
    <w:rsid w:val="001B42AF"/>
    <w:rsid w:val="001B432E"/>
    <w:rsid w:val="001B4372"/>
    <w:rsid w:val="001B4388"/>
    <w:rsid w:val="001B4489"/>
    <w:rsid w:val="001B46F9"/>
    <w:rsid w:val="001B4C1E"/>
    <w:rsid w:val="001B4DEB"/>
    <w:rsid w:val="001B4E72"/>
    <w:rsid w:val="001B534B"/>
    <w:rsid w:val="001B57B2"/>
    <w:rsid w:val="001B57E7"/>
    <w:rsid w:val="001B5A23"/>
    <w:rsid w:val="001B5BA7"/>
    <w:rsid w:val="001B5C8F"/>
    <w:rsid w:val="001B5E0F"/>
    <w:rsid w:val="001B5FD0"/>
    <w:rsid w:val="001B6032"/>
    <w:rsid w:val="001B6206"/>
    <w:rsid w:val="001B634C"/>
    <w:rsid w:val="001B65CD"/>
    <w:rsid w:val="001B678F"/>
    <w:rsid w:val="001B699F"/>
    <w:rsid w:val="001B6AB2"/>
    <w:rsid w:val="001B6E4A"/>
    <w:rsid w:val="001B7164"/>
    <w:rsid w:val="001B71F5"/>
    <w:rsid w:val="001B7205"/>
    <w:rsid w:val="001B74BE"/>
    <w:rsid w:val="001B78D2"/>
    <w:rsid w:val="001B79B3"/>
    <w:rsid w:val="001B7CA7"/>
    <w:rsid w:val="001B7F9F"/>
    <w:rsid w:val="001C017C"/>
    <w:rsid w:val="001C05EE"/>
    <w:rsid w:val="001C06B1"/>
    <w:rsid w:val="001C0FA3"/>
    <w:rsid w:val="001C15AE"/>
    <w:rsid w:val="001C18C8"/>
    <w:rsid w:val="001C1B54"/>
    <w:rsid w:val="001C1DFA"/>
    <w:rsid w:val="001C1E09"/>
    <w:rsid w:val="001C1FE8"/>
    <w:rsid w:val="001C20D9"/>
    <w:rsid w:val="001C20F9"/>
    <w:rsid w:val="001C2124"/>
    <w:rsid w:val="001C29BE"/>
    <w:rsid w:val="001C2B46"/>
    <w:rsid w:val="001C310A"/>
    <w:rsid w:val="001C31E6"/>
    <w:rsid w:val="001C31F1"/>
    <w:rsid w:val="001C38E2"/>
    <w:rsid w:val="001C3D3A"/>
    <w:rsid w:val="001C47C3"/>
    <w:rsid w:val="001C49E3"/>
    <w:rsid w:val="001C4B04"/>
    <w:rsid w:val="001C4DC0"/>
    <w:rsid w:val="001C4E0A"/>
    <w:rsid w:val="001C52C7"/>
    <w:rsid w:val="001C551E"/>
    <w:rsid w:val="001C5553"/>
    <w:rsid w:val="001C55FD"/>
    <w:rsid w:val="001C5617"/>
    <w:rsid w:val="001C565A"/>
    <w:rsid w:val="001C59A2"/>
    <w:rsid w:val="001C600A"/>
    <w:rsid w:val="001C6241"/>
    <w:rsid w:val="001C6246"/>
    <w:rsid w:val="001C62E2"/>
    <w:rsid w:val="001C6324"/>
    <w:rsid w:val="001C666A"/>
    <w:rsid w:val="001C6A80"/>
    <w:rsid w:val="001C6C45"/>
    <w:rsid w:val="001C6F4D"/>
    <w:rsid w:val="001C7113"/>
    <w:rsid w:val="001C72EC"/>
    <w:rsid w:val="001C72F5"/>
    <w:rsid w:val="001C73A9"/>
    <w:rsid w:val="001C776E"/>
    <w:rsid w:val="001C783A"/>
    <w:rsid w:val="001C784F"/>
    <w:rsid w:val="001C79D1"/>
    <w:rsid w:val="001C7BFD"/>
    <w:rsid w:val="001C7D48"/>
    <w:rsid w:val="001C7D79"/>
    <w:rsid w:val="001C7FA1"/>
    <w:rsid w:val="001D00BF"/>
    <w:rsid w:val="001D00CF"/>
    <w:rsid w:val="001D041D"/>
    <w:rsid w:val="001D057E"/>
    <w:rsid w:val="001D05D7"/>
    <w:rsid w:val="001D06BC"/>
    <w:rsid w:val="001D06F9"/>
    <w:rsid w:val="001D0953"/>
    <w:rsid w:val="001D0B8E"/>
    <w:rsid w:val="001D0BDA"/>
    <w:rsid w:val="001D0C2C"/>
    <w:rsid w:val="001D0D1B"/>
    <w:rsid w:val="001D0E96"/>
    <w:rsid w:val="001D1142"/>
    <w:rsid w:val="001D12CE"/>
    <w:rsid w:val="001D15C0"/>
    <w:rsid w:val="001D19A8"/>
    <w:rsid w:val="001D1A53"/>
    <w:rsid w:val="001D1FF4"/>
    <w:rsid w:val="001D20F3"/>
    <w:rsid w:val="001D2336"/>
    <w:rsid w:val="001D270C"/>
    <w:rsid w:val="001D278A"/>
    <w:rsid w:val="001D28A1"/>
    <w:rsid w:val="001D29CD"/>
    <w:rsid w:val="001D2E13"/>
    <w:rsid w:val="001D2FE3"/>
    <w:rsid w:val="001D303D"/>
    <w:rsid w:val="001D350C"/>
    <w:rsid w:val="001D3585"/>
    <w:rsid w:val="001D3615"/>
    <w:rsid w:val="001D3633"/>
    <w:rsid w:val="001D3F08"/>
    <w:rsid w:val="001D4551"/>
    <w:rsid w:val="001D4559"/>
    <w:rsid w:val="001D468D"/>
    <w:rsid w:val="001D4ADA"/>
    <w:rsid w:val="001D4AF3"/>
    <w:rsid w:val="001D4CFA"/>
    <w:rsid w:val="001D5046"/>
    <w:rsid w:val="001D5119"/>
    <w:rsid w:val="001D5355"/>
    <w:rsid w:val="001D5419"/>
    <w:rsid w:val="001D551B"/>
    <w:rsid w:val="001D564C"/>
    <w:rsid w:val="001D5661"/>
    <w:rsid w:val="001D5905"/>
    <w:rsid w:val="001D5A0F"/>
    <w:rsid w:val="001D5B32"/>
    <w:rsid w:val="001D5DCC"/>
    <w:rsid w:val="001D5ECC"/>
    <w:rsid w:val="001D5F24"/>
    <w:rsid w:val="001D6038"/>
    <w:rsid w:val="001D6363"/>
    <w:rsid w:val="001D63DE"/>
    <w:rsid w:val="001D66EC"/>
    <w:rsid w:val="001D699D"/>
    <w:rsid w:val="001D6B90"/>
    <w:rsid w:val="001D6C83"/>
    <w:rsid w:val="001D7067"/>
    <w:rsid w:val="001D7497"/>
    <w:rsid w:val="001D7725"/>
    <w:rsid w:val="001D7AE9"/>
    <w:rsid w:val="001D7D8D"/>
    <w:rsid w:val="001D7DAD"/>
    <w:rsid w:val="001D7E5C"/>
    <w:rsid w:val="001D7ED9"/>
    <w:rsid w:val="001D7F72"/>
    <w:rsid w:val="001E01F8"/>
    <w:rsid w:val="001E0313"/>
    <w:rsid w:val="001E072F"/>
    <w:rsid w:val="001E08D0"/>
    <w:rsid w:val="001E0A67"/>
    <w:rsid w:val="001E1113"/>
    <w:rsid w:val="001E1445"/>
    <w:rsid w:val="001E1692"/>
    <w:rsid w:val="001E17F7"/>
    <w:rsid w:val="001E195F"/>
    <w:rsid w:val="001E1F25"/>
    <w:rsid w:val="001E219A"/>
    <w:rsid w:val="001E2272"/>
    <w:rsid w:val="001E2273"/>
    <w:rsid w:val="001E22C1"/>
    <w:rsid w:val="001E26CD"/>
    <w:rsid w:val="001E2A4F"/>
    <w:rsid w:val="001E2C12"/>
    <w:rsid w:val="001E2E2F"/>
    <w:rsid w:val="001E2E48"/>
    <w:rsid w:val="001E2F80"/>
    <w:rsid w:val="001E327F"/>
    <w:rsid w:val="001E3649"/>
    <w:rsid w:val="001E37DF"/>
    <w:rsid w:val="001E3F7D"/>
    <w:rsid w:val="001E3FB7"/>
    <w:rsid w:val="001E4120"/>
    <w:rsid w:val="001E42E9"/>
    <w:rsid w:val="001E44B6"/>
    <w:rsid w:val="001E49EE"/>
    <w:rsid w:val="001E4F18"/>
    <w:rsid w:val="001E502B"/>
    <w:rsid w:val="001E50B4"/>
    <w:rsid w:val="001E51E2"/>
    <w:rsid w:val="001E5526"/>
    <w:rsid w:val="001E55C2"/>
    <w:rsid w:val="001E5964"/>
    <w:rsid w:val="001E59FD"/>
    <w:rsid w:val="001E5A0B"/>
    <w:rsid w:val="001E5A8A"/>
    <w:rsid w:val="001E5AE5"/>
    <w:rsid w:val="001E5B26"/>
    <w:rsid w:val="001E5CFC"/>
    <w:rsid w:val="001E5FC6"/>
    <w:rsid w:val="001E612B"/>
    <w:rsid w:val="001E613E"/>
    <w:rsid w:val="001E614A"/>
    <w:rsid w:val="001E6255"/>
    <w:rsid w:val="001E630C"/>
    <w:rsid w:val="001E64D7"/>
    <w:rsid w:val="001E6679"/>
    <w:rsid w:val="001E66D9"/>
    <w:rsid w:val="001E6DFD"/>
    <w:rsid w:val="001E7007"/>
    <w:rsid w:val="001E7082"/>
    <w:rsid w:val="001E7146"/>
    <w:rsid w:val="001E7157"/>
    <w:rsid w:val="001E7470"/>
    <w:rsid w:val="001E74BD"/>
    <w:rsid w:val="001E76E2"/>
    <w:rsid w:val="001E79CA"/>
    <w:rsid w:val="001F016D"/>
    <w:rsid w:val="001F0577"/>
    <w:rsid w:val="001F07F3"/>
    <w:rsid w:val="001F0A45"/>
    <w:rsid w:val="001F0CC3"/>
    <w:rsid w:val="001F0F2A"/>
    <w:rsid w:val="001F1246"/>
    <w:rsid w:val="001F1435"/>
    <w:rsid w:val="001F1505"/>
    <w:rsid w:val="001F1517"/>
    <w:rsid w:val="001F171D"/>
    <w:rsid w:val="001F1734"/>
    <w:rsid w:val="001F184F"/>
    <w:rsid w:val="001F18DF"/>
    <w:rsid w:val="001F1917"/>
    <w:rsid w:val="001F1A7F"/>
    <w:rsid w:val="001F1C23"/>
    <w:rsid w:val="001F1EB2"/>
    <w:rsid w:val="001F2192"/>
    <w:rsid w:val="001F2333"/>
    <w:rsid w:val="001F251D"/>
    <w:rsid w:val="001F2678"/>
    <w:rsid w:val="001F26F4"/>
    <w:rsid w:val="001F270A"/>
    <w:rsid w:val="001F29E6"/>
    <w:rsid w:val="001F29F1"/>
    <w:rsid w:val="001F2B84"/>
    <w:rsid w:val="001F2F5F"/>
    <w:rsid w:val="001F2FC4"/>
    <w:rsid w:val="001F31E5"/>
    <w:rsid w:val="001F3512"/>
    <w:rsid w:val="001F35E1"/>
    <w:rsid w:val="001F35F4"/>
    <w:rsid w:val="001F3A8B"/>
    <w:rsid w:val="001F3B3E"/>
    <w:rsid w:val="001F42E8"/>
    <w:rsid w:val="001F43A4"/>
    <w:rsid w:val="001F455E"/>
    <w:rsid w:val="001F45AA"/>
    <w:rsid w:val="001F482A"/>
    <w:rsid w:val="001F4D00"/>
    <w:rsid w:val="001F5043"/>
    <w:rsid w:val="001F51E3"/>
    <w:rsid w:val="001F57F4"/>
    <w:rsid w:val="001F5BF5"/>
    <w:rsid w:val="001F5C4E"/>
    <w:rsid w:val="001F5E2D"/>
    <w:rsid w:val="001F63D6"/>
    <w:rsid w:val="001F64BC"/>
    <w:rsid w:val="001F654C"/>
    <w:rsid w:val="001F67B1"/>
    <w:rsid w:val="001F6999"/>
    <w:rsid w:val="001F6B56"/>
    <w:rsid w:val="001F6DDA"/>
    <w:rsid w:val="001F6E29"/>
    <w:rsid w:val="001F6EBC"/>
    <w:rsid w:val="001F7124"/>
    <w:rsid w:val="001F71E2"/>
    <w:rsid w:val="001F726C"/>
    <w:rsid w:val="001F752B"/>
    <w:rsid w:val="001F759B"/>
    <w:rsid w:val="001F760A"/>
    <w:rsid w:val="001F7895"/>
    <w:rsid w:val="001F78B2"/>
    <w:rsid w:val="001F78CF"/>
    <w:rsid w:val="001F7A1D"/>
    <w:rsid w:val="001F7ACC"/>
    <w:rsid w:val="001F7AED"/>
    <w:rsid w:val="001F7C0D"/>
    <w:rsid w:val="001F7D3D"/>
    <w:rsid w:val="00200073"/>
    <w:rsid w:val="002007D0"/>
    <w:rsid w:val="00200866"/>
    <w:rsid w:val="00200DED"/>
    <w:rsid w:val="00200F26"/>
    <w:rsid w:val="0020101E"/>
    <w:rsid w:val="00201478"/>
    <w:rsid w:val="002017A4"/>
    <w:rsid w:val="00201976"/>
    <w:rsid w:val="002019F0"/>
    <w:rsid w:val="00201C9E"/>
    <w:rsid w:val="00202111"/>
    <w:rsid w:val="002021A8"/>
    <w:rsid w:val="00202511"/>
    <w:rsid w:val="00202572"/>
    <w:rsid w:val="0020287E"/>
    <w:rsid w:val="002028F1"/>
    <w:rsid w:val="00202920"/>
    <w:rsid w:val="00202CDA"/>
    <w:rsid w:val="00202FD4"/>
    <w:rsid w:val="002030E0"/>
    <w:rsid w:val="002034F4"/>
    <w:rsid w:val="002035BD"/>
    <w:rsid w:val="00203630"/>
    <w:rsid w:val="002038B0"/>
    <w:rsid w:val="00203924"/>
    <w:rsid w:val="00203AF4"/>
    <w:rsid w:val="00203E25"/>
    <w:rsid w:val="0020420F"/>
    <w:rsid w:val="00204407"/>
    <w:rsid w:val="002046FA"/>
    <w:rsid w:val="002048FB"/>
    <w:rsid w:val="00204A33"/>
    <w:rsid w:val="00204A8C"/>
    <w:rsid w:val="00204B99"/>
    <w:rsid w:val="00204C3B"/>
    <w:rsid w:val="00204C72"/>
    <w:rsid w:val="00204E9F"/>
    <w:rsid w:val="00204FED"/>
    <w:rsid w:val="00205478"/>
    <w:rsid w:val="002057E5"/>
    <w:rsid w:val="0020588C"/>
    <w:rsid w:val="00205B45"/>
    <w:rsid w:val="00205D02"/>
    <w:rsid w:val="002062AA"/>
    <w:rsid w:val="002067A6"/>
    <w:rsid w:val="00206BA9"/>
    <w:rsid w:val="00206EE5"/>
    <w:rsid w:val="0020715B"/>
    <w:rsid w:val="00207183"/>
    <w:rsid w:val="00207434"/>
    <w:rsid w:val="00207485"/>
    <w:rsid w:val="002074AD"/>
    <w:rsid w:val="002075DE"/>
    <w:rsid w:val="00207614"/>
    <w:rsid w:val="00207706"/>
    <w:rsid w:val="0020798C"/>
    <w:rsid w:val="00207A3F"/>
    <w:rsid w:val="00207A76"/>
    <w:rsid w:val="00207CC5"/>
    <w:rsid w:val="00207D01"/>
    <w:rsid w:val="00207D79"/>
    <w:rsid w:val="00207EB4"/>
    <w:rsid w:val="0021016B"/>
    <w:rsid w:val="00210366"/>
    <w:rsid w:val="00210813"/>
    <w:rsid w:val="002108CC"/>
    <w:rsid w:val="00210912"/>
    <w:rsid w:val="00210B09"/>
    <w:rsid w:val="00210B80"/>
    <w:rsid w:val="00211136"/>
    <w:rsid w:val="0021116D"/>
    <w:rsid w:val="00211194"/>
    <w:rsid w:val="0021123C"/>
    <w:rsid w:val="002114DA"/>
    <w:rsid w:val="002119A5"/>
    <w:rsid w:val="00211A4E"/>
    <w:rsid w:val="00211A74"/>
    <w:rsid w:val="00211B5B"/>
    <w:rsid w:val="00211E01"/>
    <w:rsid w:val="00211EC4"/>
    <w:rsid w:val="00211EDA"/>
    <w:rsid w:val="00211F4D"/>
    <w:rsid w:val="002128C9"/>
    <w:rsid w:val="00212AAF"/>
    <w:rsid w:val="00212BED"/>
    <w:rsid w:val="00212E59"/>
    <w:rsid w:val="00212F1C"/>
    <w:rsid w:val="00213037"/>
    <w:rsid w:val="00213083"/>
    <w:rsid w:val="002131A9"/>
    <w:rsid w:val="00213640"/>
    <w:rsid w:val="00213851"/>
    <w:rsid w:val="00213BC3"/>
    <w:rsid w:val="00213C2E"/>
    <w:rsid w:val="00213D5E"/>
    <w:rsid w:val="00213DC7"/>
    <w:rsid w:val="002140C6"/>
    <w:rsid w:val="0021416B"/>
    <w:rsid w:val="00214272"/>
    <w:rsid w:val="00214786"/>
    <w:rsid w:val="0021481C"/>
    <w:rsid w:val="00214922"/>
    <w:rsid w:val="00214A95"/>
    <w:rsid w:val="00214C8B"/>
    <w:rsid w:val="00214D6E"/>
    <w:rsid w:val="00214D8F"/>
    <w:rsid w:val="00214EEF"/>
    <w:rsid w:val="00215328"/>
    <w:rsid w:val="00215499"/>
    <w:rsid w:val="00215724"/>
    <w:rsid w:val="00215758"/>
    <w:rsid w:val="002157D1"/>
    <w:rsid w:val="0021589C"/>
    <w:rsid w:val="00215A13"/>
    <w:rsid w:val="00215A23"/>
    <w:rsid w:val="00215A77"/>
    <w:rsid w:val="00215C29"/>
    <w:rsid w:val="00215CE9"/>
    <w:rsid w:val="0021607E"/>
    <w:rsid w:val="002160B9"/>
    <w:rsid w:val="002161F5"/>
    <w:rsid w:val="002163F4"/>
    <w:rsid w:val="002164C2"/>
    <w:rsid w:val="002164EA"/>
    <w:rsid w:val="00216575"/>
    <w:rsid w:val="00216594"/>
    <w:rsid w:val="002165A8"/>
    <w:rsid w:val="002167D3"/>
    <w:rsid w:val="002169B5"/>
    <w:rsid w:val="00217126"/>
    <w:rsid w:val="0021713A"/>
    <w:rsid w:val="0021755B"/>
    <w:rsid w:val="0021787D"/>
    <w:rsid w:val="00217957"/>
    <w:rsid w:val="00217A8A"/>
    <w:rsid w:val="0022006F"/>
    <w:rsid w:val="00220183"/>
    <w:rsid w:val="002201B9"/>
    <w:rsid w:val="0022025E"/>
    <w:rsid w:val="00220446"/>
    <w:rsid w:val="0022046C"/>
    <w:rsid w:val="00220727"/>
    <w:rsid w:val="002208EE"/>
    <w:rsid w:val="00220D17"/>
    <w:rsid w:val="00220E71"/>
    <w:rsid w:val="00220F2A"/>
    <w:rsid w:val="00221303"/>
    <w:rsid w:val="00221382"/>
    <w:rsid w:val="00221402"/>
    <w:rsid w:val="00221452"/>
    <w:rsid w:val="0022155A"/>
    <w:rsid w:val="00221653"/>
    <w:rsid w:val="00221675"/>
    <w:rsid w:val="0022169D"/>
    <w:rsid w:val="00221BA2"/>
    <w:rsid w:val="00221CD3"/>
    <w:rsid w:val="00221D5B"/>
    <w:rsid w:val="00221FCC"/>
    <w:rsid w:val="002220BC"/>
    <w:rsid w:val="002224AD"/>
    <w:rsid w:val="00222538"/>
    <w:rsid w:val="00222625"/>
    <w:rsid w:val="002227FE"/>
    <w:rsid w:val="0022295C"/>
    <w:rsid w:val="00222A58"/>
    <w:rsid w:val="00222B8F"/>
    <w:rsid w:val="00222DBA"/>
    <w:rsid w:val="00223081"/>
    <w:rsid w:val="00223148"/>
    <w:rsid w:val="00223219"/>
    <w:rsid w:val="00223813"/>
    <w:rsid w:val="00223CEB"/>
    <w:rsid w:val="00223F64"/>
    <w:rsid w:val="00224237"/>
    <w:rsid w:val="002246EC"/>
    <w:rsid w:val="0022471C"/>
    <w:rsid w:val="00224755"/>
    <w:rsid w:val="0022492E"/>
    <w:rsid w:val="0022495A"/>
    <w:rsid w:val="00224A02"/>
    <w:rsid w:val="00224A7D"/>
    <w:rsid w:val="00224B9D"/>
    <w:rsid w:val="00224D1B"/>
    <w:rsid w:val="00224DAF"/>
    <w:rsid w:val="00224F1A"/>
    <w:rsid w:val="00224F24"/>
    <w:rsid w:val="00224FB3"/>
    <w:rsid w:val="0022510F"/>
    <w:rsid w:val="002251A4"/>
    <w:rsid w:val="002254FD"/>
    <w:rsid w:val="00225560"/>
    <w:rsid w:val="00225977"/>
    <w:rsid w:val="00225993"/>
    <w:rsid w:val="002259D6"/>
    <w:rsid w:val="00225DB4"/>
    <w:rsid w:val="00226054"/>
    <w:rsid w:val="002262C1"/>
    <w:rsid w:val="00226849"/>
    <w:rsid w:val="00226B6C"/>
    <w:rsid w:val="002277E5"/>
    <w:rsid w:val="00230179"/>
    <w:rsid w:val="00230837"/>
    <w:rsid w:val="002308AB"/>
    <w:rsid w:val="00230D8C"/>
    <w:rsid w:val="00230FD5"/>
    <w:rsid w:val="00231411"/>
    <w:rsid w:val="0023151C"/>
    <w:rsid w:val="00231864"/>
    <w:rsid w:val="00231AA1"/>
    <w:rsid w:val="00231B62"/>
    <w:rsid w:val="00231D49"/>
    <w:rsid w:val="0023213D"/>
    <w:rsid w:val="00232157"/>
    <w:rsid w:val="00232420"/>
    <w:rsid w:val="002324C5"/>
    <w:rsid w:val="00232752"/>
    <w:rsid w:val="002327F8"/>
    <w:rsid w:val="00232B1B"/>
    <w:rsid w:val="00232B73"/>
    <w:rsid w:val="00232BD8"/>
    <w:rsid w:val="002334B8"/>
    <w:rsid w:val="002337B9"/>
    <w:rsid w:val="002337D0"/>
    <w:rsid w:val="002338C1"/>
    <w:rsid w:val="00233A9A"/>
    <w:rsid w:val="00233AD5"/>
    <w:rsid w:val="00233E6D"/>
    <w:rsid w:val="00233FBA"/>
    <w:rsid w:val="0023423C"/>
    <w:rsid w:val="00234280"/>
    <w:rsid w:val="0023434D"/>
    <w:rsid w:val="00234361"/>
    <w:rsid w:val="0023480D"/>
    <w:rsid w:val="00234814"/>
    <w:rsid w:val="002348A7"/>
    <w:rsid w:val="002348ED"/>
    <w:rsid w:val="00234B5D"/>
    <w:rsid w:val="00234D3E"/>
    <w:rsid w:val="00234DAA"/>
    <w:rsid w:val="00234FE5"/>
    <w:rsid w:val="00235089"/>
    <w:rsid w:val="002357F5"/>
    <w:rsid w:val="002358C1"/>
    <w:rsid w:val="002358F5"/>
    <w:rsid w:val="00235A5A"/>
    <w:rsid w:val="00235A86"/>
    <w:rsid w:val="00235B84"/>
    <w:rsid w:val="0023620E"/>
    <w:rsid w:val="0023625E"/>
    <w:rsid w:val="002362EB"/>
    <w:rsid w:val="00236361"/>
    <w:rsid w:val="002363DD"/>
    <w:rsid w:val="002364DB"/>
    <w:rsid w:val="002368CA"/>
    <w:rsid w:val="00236A85"/>
    <w:rsid w:val="00236AF4"/>
    <w:rsid w:val="00236B7D"/>
    <w:rsid w:val="00236C49"/>
    <w:rsid w:val="00236CA6"/>
    <w:rsid w:val="00236D75"/>
    <w:rsid w:val="00236E38"/>
    <w:rsid w:val="00236F06"/>
    <w:rsid w:val="0023700D"/>
    <w:rsid w:val="00237459"/>
    <w:rsid w:val="002374CB"/>
    <w:rsid w:val="002376D1"/>
    <w:rsid w:val="00237837"/>
    <w:rsid w:val="00237902"/>
    <w:rsid w:val="00237AE2"/>
    <w:rsid w:val="00240226"/>
    <w:rsid w:val="0024031D"/>
    <w:rsid w:val="00240338"/>
    <w:rsid w:val="00240364"/>
    <w:rsid w:val="00240378"/>
    <w:rsid w:val="002406CC"/>
    <w:rsid w:val="00240766"/>
    <w:rsid w:val="00240ADD"/>
    <w:rsid w:val="00240D18"/>
    <w:rsid w:val="00240F63"/>
    <w:rsid w:val="00241126"/>
    <w:rsid w:val="002411A4"/>
    <w:rsid w:val="002412C2"/>
    <w:rsid w:val="0024135D"/>
    <w:rsid w:val="002413C5"/>
    <w:rsid w:val="00241468"/>
    <w:rsid w:val="00241610"/>
    <w:rsid w:val="002416BF"/>
    <w:rsid w:val="00241814"/>
    <w:rsid w:val="002418DD"/>
    <w:rsid w:val="00241A54"/>
    <w:rsid w:val="00241E11"/>
    <w:rsid w:val="00241E7A"/>
    <w:rsid w:val="00241E90"/>
    <w:rsid w:val="00241F10"/>
    <w:rsid w:val="00241F1B"/>
    <w:rsid w:val="00242192"/>
    <w:rsid w:val="002421FD"/>
    <w:rsid w:val="002427F1"/>
    <w:rsid w:val="002428A0"/>
    <w:rsid w:val="002428C8"/>
    <w:rsid w:val="00242AD2"/>
    <w:rsid w:val="00242C2B"/>
    <w:rsid w:val="00242C4C"/>
    <w:rsid w:val="00242DCB"/>
    <w:rsid w:val="00242F77"/>
    <w:rsid w:val="002432BF"/>
    <w:rsid w:val="002432D8"/>
    <w:rsid w:val="002433C8"/>
    <w:rsid w:val="002437AA"/>
    <w:rsid w:val="00243D01"/>
    <w:rsid w:val="002440B7"/>
    <w:rsid w:val="0024413D"/>
    <w:rsid w:val="00244570"/>
    <w:rsid w:val="0024457A"/>
    <w:rsid w:val="002447D9"/>
    <w:rsid w:val="00244872"/>
    <w:rsid w:val="00244A19"/>
    <w:rsid w:val="00244A1E"/>
    <w:rsid w:val="00244AB5"/>
    <w:rsid w:val="00244D63"/>
    <w:rsid w:val="00244E5F"/>
    <w:rsid w:val="00244F07"/>
    <w:rsid w:val="00244F92"/>
    <w:rsid w:val="002451FB"/>
    <w:rsid w:val="0024521D"/>
    <w:rsid w:val="00245417"/>
    <w:rsid w:val="00245774"/>
    <w:rsid w:val="0024577F"/>
    <w:rsid w:val="00245802"/>
    <w:rsid w:val="00245973"/>
    <w:rsid w:val="00245B41"/>
    <w:rsid w:val="00245EF4"/>
    <w:rsid w:val="002461DC"/>
    <w:rsid w:val="002463B4"/>
    <w:rsid w:val="002465CA"/>
    <w:rsid w:val="002465CF"/>
    <w:rsid w:val="00246643"/>
    <w:rsid w:val="00246BAB"/>
    <w:rsid w:val="00246D25"/>
    <w:rsid w:val="00246E2D"/>
    <w:rsid w:val="002472E2"/>
    <w:rsid w:val="00247396"/>
    <w:rsid w:val="00247454"/>
    <w:rsid w:val="00247593"/>
    <w:rsid w:val="00247664"/>
    <w:rsid w:val="00247710"/>
    <w:rsid w:val="0024775F"/>
    <w:rsid w:val="002477F2"/>
    <w:rsid w:val="0024796E"/>
    <w:rsid w:val="002479F8"/>
    <w:rsid w:val="00247AEB"/>
    <w:rsid w:val="00247BE9"/>
    <w:rsid w:val="00247C37"/>
    <w:rsid w:val="00247C44"/>
    <w:rsid w:val="00250279"/>
    <w:rsid w:val="0025049B"/>
    <w:rsid w:val="00250655"/>
    <w:rsid w:val="002509CD"/>
    <w:rsid w:val="00250D94"/>
    <w:rsid w:val="00250EF7"/>
    <w:rsid w:val="00250F8F"/>
    <w:rsid w:val="00251091"/>
    <w:rsid w:val="0025126D"/>
    <w:rsid w:val="00251322"/>
    <w:rsid w:val="00251568"/>
    <w:rsid w:val="002515BE"/>
    <w:rsid w:val="0025183E"/>
    <w:rsid w:val="002518A2"/>
    <w:rsid w:val="00251B4D"/>
    <w:rsid w:val="00252237"/>
    <w:rsid w:val="00252264"/>
    <w:rsid w:val="00252320"/>
    <w:rsid w:val="0025241D"/>
    <w:rsid w:val="00252575"/>
    <w:rsid w:val="00252850"/>
    <w:rsid w:val="00252CB3"/>
    <w:rsid w:val="00252F38"/>
    <w:rsid w:val="00253040"/>
    <w:rsid w:val="002532A9"/>
    <w:rsid w:val="0025343F"/>
    <w:rsid w:val="00253574"/>
    <w:rsid w:val="002535FD"/>
    <w:rsid w:val="0025360E"/>
    <w:rsid w:val="00253CF7"/>
    <w:rsid w:val="00253E00"/>
    <w:rsid w:val="00254067"/>
    <w:rsid w:val="002542CE"/>
    <w:rsid w:val="00254739"/>
    <w:rsid w:val="0025491F"/>
    <w:rsid w:val="002549A3"/>
    <w:rsid w:val="00254A37"/>
    <w:rsid w:val="00254C11"/>
    <w:rsid w:val="00255159"/>
    <w:rsid w:val="0025524C"/>
    <w:rsid w:val="002552B1"/>
    <w:rsid w:val="002552D5"/>
    <w:rsid w:val="002557E5"/>
    <w:rsid w:val="002558D3"/>
    <w:rsid w:val="002558E7"/>
    <w:rsid w:val="00255A49"/>
    <w:rsid w:val="00255D77"/>
    <w:rsid w:val="0025602C"/>
    <w:rsid w:val="002560F3"/>
    <w:rsid w:val="002564EF"/>
    <w:rsid w:val="0025695B"/>
    <w:rsid w:val="00256BA8"/>
    <w:rsid w:val="00256C47"/>
    <w:rsid w:val="00256CA2"/>
    <w:rsid w:val="00256CDB"/>
    <w:rsid w:val="00256E59"/>
    <w:rsid w:val="00256E94"/>
    <w:rsid w:val="002573AC"/>
    <w:rsid w:val="0025748F"/>
    <w:rsid w:val="002575B5"/>
    <w:rsid w:val="00257977"/>
    <w:rsid w:val="00257DCB"/>
    <w:rsid w:val="00257E69"/>
    <w:rsid w:val="00257ED4"/>
    <w:rsid w:val="0026024A"/>
    <w:rsid w:val="002602CA"/>
    <w:rsid w:val="002607ED"/>
    <w:rsid w:val="00260959"/>
    <w:rsid w:val="00260A90"/>
    <w:rsid w:val="00260D08"/>
    <w:rsid w:val="00261102"/>
    <w:rsid w:val="002611AD"/>
    <w:rsid w:val="002616FE"/>
    <w:rsid w:val="002617FD"/>
    <w:rsid w:val="0026193D"/>
    <w:rsid w:val="00261987"/>
    <w:rsid w:val="00261B9A"/>
    <w:rsid w:val="00261F3D"/>
    <w:rsid w:val="002624A5"/>
    <w:rsid w:val="00262507"/>
    <w:rsid w:val="00262508"/>
    <w:rsid w:val="0026251A"/>
    <w:rsid w:val="00262594"/>
    <w:rsid w:val="002627B1"/>
    <w:rsid w:val="00262895"/>
    <w:rsid w:val="00262A1B"/>
    <w:rsid w:val="00262A1C"/>
    <w:rsid w:val="00262B63"/>
    <w:rsid w:val="00262DB8"/>
    <w:rsid w:val="00262E7E"/>
    <w:rsid w:val="00262FD0"/>
    <w:rsid w:val="0026314B"/>
    <w:rsid w:val="00263343"/>
    <w:rsid w:val="002635A0"/>
    <w:rsid w:val="002635A3"/>
    <w:rsid w:val="0026363A"/>
    <w:rsid w:val="00263757"/>
    <w:rsid w:val="00263B0F"/>
    <w:rsid w:val="00263D84"/>
    <w:rsid w:val="00263DEB"/>
    <w:rsid w:val="0026408B"/>
    <w:rsid w:val="002646A6"/>
    <w:rsid w:val="002648A8"/>
    <w:rsid w:val="00264B83"/>
    <w:rsid w:val="00264E84"/>
    <w:rsid w:val="002652DA"/>
    <w:rsid w:val="002657C8"/>
    <w:rsid w:val="0026583C"/>
    <w:rsid w:val="00265B1E"/>
    <w:rsid w:val="002663FA"/>
    <w:rsid w:val="00266634"/>
    <w:rsid w:val="00266693"/>
    <w:rsid w:val="00266891"/>
    <w:rsid w:val="002668CE"/>
    <w:rsid w:val="00266A05"/>
    <w:rsid w:val="00266A5D"/>
    <w:rsid w:val="00266C2F"/>
    <w:rsid w:val="00266E61"/>
    <w:rsid w:val="00266EFB"/>
    <w:rsid w:val="00267748"/>
    <w:rsid w:val="002677A8"/>
    <w:rsid w:val="00267C85"/>
    <w:rsid w:val="00267CA4"/>
    <w:rsid w:val="00267DE4"/>
    <w:rsid w:val="00267DF1"/>
    <w:rsid w:val="002707DA"/>
    <w:rsid w:val="002708F9"/>
    <w:rsid w:val="00270932"/>
    <w:rsid w:val="00270BED"/>
    <w:rsid w:val="00270C66"/>
    <w:rsid w:val="00270D5C"/>
    <w:rsid w:val="002711B7"/>
    <w:rsid w:val="00271229"/>
    <w:rsid w:val="00271513"/>
    <w:rsid w:val="0027154E"/>
    <w:rsid w:val="002715C1"/>
    <w:rsid w:val="00271643"/>
    <w:rsid w:val="00271754"/>
    <w:rsid w:val="002718BD"/>
    <w:rsid w:val="00271A6C"/>
    <w:rsid w:val="00271D5C"/>
    <w:rsid w:val="002720AD"/>
    <w:rsid w:val="002720AF"/>
    <w:rsid w:val="002720BC"/>
    <w:rsid w:val="0027231A"/>
    <w:rsid w:val="0027239D"/>
    <w:rsid w:val="00272A35"/>
    <w:rsid w:val="00272F98"/>
    <w:rsid w:val="00273030"/>
    <w:rsid w:val="0027332B"/>
    <w:rsid w:val="00273622"/>
    <w:rsid w:val="00273830"/>
    <w:rsid w:val="00273A55"/>
    <w:rsid w:val="00273AE5"/>
    <w:rsid w:val="00273B15"/>
    <w:rsid w:val="00273CC3"/>
    <w:rsid w:val="00273DC8"/>
    <w:rsid w:val="00273FAF"/>
    <w:rsid w:val="00274144"/>
    <w:rsid w:val="002743AC"/>
    <w:rsid w:val="002745C6"/>
    <w:rsid w:val="002748CE"/>
    <w:rsid w:val="00274921"/>
    <w:rsid w:val="00275362"/>
    <w:rsid w:val="00275550"/>
    <w:rsid w:val="00275569"/>
    <w:rsid w:val="00276065"/>
    <w:rsid w:val="0027627B"/>
    <w:rsid w:val="002765E1"/>
    <w:rsid w:val="00276757"/>
    <w:rsid w:val="00276906"/>
    <w:rsid w:val="00276A05"/>
    <w:rsid w:val="00276B3F"/>
    <w:rsid w:val="00276BA0"/>
    <w:rsid w:val="00276D7A"/>
    <w:rsid w:val="00276EA0"/>
    <w:rsid w:val="002771FD"/>
    <w:rsid w:val="0027723A"/>
    <w:rsid w:val="0027775E"/>
    <w:rsid w:val="00277993"/>
    <w:rsid w:val="00277B93"/>
    <w:rsid w:val="00277E1C"/>
    <w:rsid w:val="00277E57"/>
    <w:rsid w:val="002801F1"/>
    <w:rsid w:val="002802A3"/>
    <w:rsid w:val="002803D3"/>
    <w:rsid w:val="002805FE"/>
    <w:rsid w:val="00280744"/>
    <w:rsid w:val="002808CB"/>
    <w:rsid w:val="002808FC"/>
    <w:rsid w:val="002809D4"/>
    <w:rsid w:val="00280AB9"/>
    <w:rsid w:val="00280D80"/>
    <w:rsid w:val="00280F33"/>
    <w:rsid w:val="00281161"/>
    <w:rsid w:val="0028143F"/>
    <w:rsid w:val="00281975"/>
    <w:rsid w:val="00281990"/>
    <w:rsid w:val="00281C12"/>
    <w:rsid w:val="00281CF3"/>
    <w:rsid w:val="002822A3"/>
    <w:rsid w:val="002822BA"/>
    <w:rsid w:val="002823F6"/>
    <w:rsid w:val="002825E8"/>
    <w:rsid w:val="00282BD8"/>
    <w:rsid w:val="00282D7C"/>
    <w:rsid w:val="00282E85"/>
    <w:rsid w:val="0028314D"/>
    <w:rsid w:val="002834CE"/>
    <w:rsid w:val="0028359A"/>
    <w:rsid w:val="0028365D"/>
    <w:rsid w:val="00283791"/>
    <w:rsid w:val="002839A9"/>
    <w:rsid w:val="00283ABD"/>
    <w:rsid w:val="00283AEF"/>
    <w:rsid w:val="00283C05"/>
    <w:rsid w:val="00283C8E"/>
    <w:rsid w:val="00283D39"/>
    <w:rsid w:val="00283DF6"/>
    <w:rsid w:val="00283FFD"/>
    <w:rsid w:val="0028427F"/>
    <w:rsid w:val="0028434D"/>
    <w:rsid w:val="00284432"/>
    <w:rsid w:val="00284A6D"/>
    <w:rsid w:val="00284C51"/>
    <w:rsid w:val="00284D12"/>
    <w:rsid w:val="00285062"/>
    <w:rsid w:val="002851BD"/>
    <w:rsid w:val="002852F5"/>
    <w:rsid w:val="00285434"/>
    <w:rsid w:val="00285469"/>
    <w:rsid w:val="00285557"/>
    <w:rsid w:val="00285702"/>
    <w:rsid w:val="00285ADB"/>
    <w:rsid w:val="00285FF4"/>
    <w:rsid w:val="00286623"/>
    <w:rsid w:val="002867D3"/>
    <w:rsid w:val="0028684D"/>
    <w:rsid w:val="00286B9C"/>
    <w:rsid w:val="00286BDF"/>
    <w:rsid w:val="00286DFD"/>
    <w:rsid w:val="00286EC1"/>
    <w:rsid w:val="00286FEE"/>
    <w:rsid w:val="00287143"/>
    <w:rsid w:val="002871D6"/>
    <w:rsid w:val="00287473"/>
    <w:rsid w:val="002874DE"/>
    <w:rsid w:val="0028750A"/>
    <w:rsid w:val="00287993"/>
    <w:rsid w:val="00287A68"/>
    <w:rsid w:val="00287A85"/>
    <w:rsid w:val="00287BA4"/>
    <w:rsid w:val="00287D0D"/>
    <w:rsid w:val="00287DA9"/>
    <w:rsid w:val="00287E8E"/>
    <w:rsid w:val="00287F03"/>
    <w:rsid w:val="00287F7A"/>
    <w:rsid w:val="00287FC2"/>
    <w:rsid w:val="00290138"/>
    <w:rsid w:val="002903A1"/>
    <w:rsid w:val="002904F9"/>
    <w:rsid w:val="00290546"/>
    <w:rsid w:val="0029090D"/>
    <w:rsid w:val="0029107F"/>
    <w:rsid w:val="00291273"/>
    <w:rsid w:val="002919BC"/>
    <w:rsid w:val="00291A1E"/>
    <w:rsid w:val="00291BC6"/>
    <w:rsid w:val="00292045"/>
    <w:rsid w:val="002921B5"/>
    <w:rsid w:val="002929B7"/>
    <w:rsid w:val="00292A06"/>
    <w:rsid w:val="00292A42"/>
    <w:rsid w:val="00292C34"/>
    <w:rsid w:val="00292D90"/>
    <w:rsid w:val="00292DFA"/>
    <w:rsid w:val="0029305B"/>
    <w:rsid w:val="00293750"/>
    <w:rsid w:val="00293829"/>
    <w:rsid w:val="00293C1E"/>
    <w:rsid w:val="00293C35"/>
    <w:rsid w:val="00293D34"/>
    <w:rsid w:val="00293EFF"/>
    <w:rsid w:val="00294089"/>
    <w:rsid w:val="002943D3"/>
    <w:rsid w:val="00294C10"/>
    <w:rsid w:val="00294E0E"/>
    <w:rsid w:val="00294F5F"/>
    <w:rsid w:val="00294F62"/>
    <w:rsid w:val="00295274"/>
    <w:rsid w:val="00295548"/>
    <w:rsid w:val="0029586E"/>
    <w:rsid w:val="002959D3"/>
    <w:rsid w:val="00295CE3"/>
    <w:rsid w:val="00295ECB"/>
    <w:rsid w:val="00295F2A"/>
    <w:rsid w:val="0029642A"/>
    <w:rsid w:val="00296599"/>
    <w:rsid w:val="002967CF"/>
    <w:rsid w:val="002974ED"/>
    <w:rsid w:val="00297614"/>
    <w:rsid w:val="00297911"/>
    <w:rsid w:val="00297960"/>
    <w:rsid w:val="00297DF3"/>
    <w:rsid w:val="002A002E"/>
    <w:rsid w:val="002A00BB"/>
    <w:rsid w:val="002A0648"/>
    <w:rsid w:val="002A0781"/>
    <w:rsid w:val="002A07EC"/>
    <w:rsid w:val="002A096F"/>
    <w:rsid w:val="002A0C2A"/>
    <w:rsid w:val="002A0EC3"/>
    <w:rsid w:val="002A10E4"/>
    <w:rsid w:val="002A12FE"/>
    <w:rsid w:val="002A16FA"/>
    <w:rsid w:val="002A1825"/>
    <w:rsid w:val="002A1943"/>
    <w:rsid w:val="002A19B2"/>
    <w:rsid w:val="002A19C7"/>
    <w:rsid w:val="002A1B88"/>
    <w:rsid w:val="002A21B3"/>
    <w:rsid w:val="002A263F"/>
    <w:rsid w:val="002A2762"/>
    <w:rsid w:val="002A27F3"/>
    <w:rsid w:val="002A2D75"/>
    <w:rsid w:val="002A2E00"/>
    <w:rsid w:val="002A32A5"/>
    <w:rsid w:val="002A3364"/>
    <w:rsid w:val="002A340C"/>
    <w:rsid w:val="002A3B99"/>
    <w:rsid w:val="002A3F60"/>
    <w:rsid w:val="002A4065"/>
    <w:rsid w:val="002A4636"/>
    <w:rsid w:val="002A4923"/>
    <w:rsid w:val="002A5017"/>
    <w:rsid w:val="002A5165"/>
    <w:rsid w:val="002A5977"/>
    <w:rsid w:val="002A5A37"/>
    <w:rsid w:val="002A5A89"/>
    <w:rsid w:val="002A5B24"/>
    <w:rsid w:val="002A5DF4"/>
    <w:rsid w:val="002A5F6A"/>
    <w:rsid w:val="002A619C"/>
    <w:rsid w:val="002A61F8"/>
    <w:rsid w:val="002A66EC"/>
    <w:rsid w:val="002A6967"/>
    <w:rsid w:val="002A6A40"/>
    <w:rsid w:val="002A71B8"/>
    <w:rsid w:val="002A728C"/>
    <w:rsid w:val="002A7294"/>
    <w:rsid w:val="002A73A0"/>
    <w:rsid w:val="002A7669"/>
    <w:rsid w:val="002A76AB"/>
    <w:rsid w:val="002A7807"/>
    <w:rsid w:val="002A785B"/>
    <w:rsid w:val="002A7EA7"/>
    <w:rsid w:val="002B0001"/>
    <w:rsid w:val="002B009B"/>
    <w:rsid w:val="002B00A4"/>
    <w:rsid w:val="002B02C9"/>
    <w:rsid w:val="002B0401"/>
    <w:rsid w:val="002B06AE"/>
    <w:rsid w:val="002B0E1E"/>
    <w:rsid w:val="002B126A"/>
    <w:rsid w:val="002B13E8"/>
    <w:rsid w:val="002B1749"/>
    <w:rsid w:val="002B1A10"/>
    <w:rsid w:val="002B1BAE"/>
    <w:rsid w:val="002B1C36"/>
    <w:rsid w:val="002B1C51"/>
    <w:rsid w:val="002B2047"/>
    <w:rsid w:val="002B26A0"/>
    <w:rsid w:val="002B2737"/>
    <w:rsid w:val="002B2861"/>
    <w:rsid w:val="002B2870"/>
    <w:rsid w:val="002B2B03"/>
    <w:rsid w:val="002B2BFC"/>
    <w:rsid w:val="002B2C48"/>
    <w:rsid w:val="002B313E"/>
    <w:rsid w:val="002B3166"/>
    <w:rsid w:val="002B33D3"/>
    <w:rsid w:val="002B371E"/>
    <w:rsid w:val="002B37D7"/>
    <w:rsid w:val="002B38C9"/>
    <w:rsid w:val="002B3A23"/>
    <w:rsid w:val="002B3C8E"/>
    <w:rsid w:val="002B3FE9"/>
    <w:rsid w:val="002B4003"/>
    <w:rsid w:val="002B461B"/>
    <w:rsid w:val="002B487B"/>
    <w:rsid w:val="002B4BC3"/>
    <w:rsid w:val="002B4D36"/>
    <w:rsid w:val="002B4DA4"/>
    <w:rsid w:val="002B4E84"/>
    <w:rsid w:val="002B4E8E"/>
    <w:rsid w:val="002B4F83"/>
    <w:rsid w:val="002B50A3"/>
    <w:rsid w:val="002B5322"/>
    <w:rsid w:val="002B5455"/>
    <w:rsid w:val="002B5490"/>
    <w:rsid w:val="002B55CC"/>
    <w:rsid w:val="002B5970"/>
    <w:rsid w:val="002B5B4F"/>
    <w:rsid w:val="002B5C07"/>
    <w:rsid w:val="002B5FA5"/>
    <w:rsid w:val="002B6047"/>
    <w:rsid w:val="002B608A"/>
    <w:rsid w:val="002B60CC"/>
    <w:rsid w:val="002B67D9"/>
    <w:rsid w:val="002B6A85"/>
    <w:rsid w:val="002B6D57"/>
    <w:rsid w:val="002B6DC8"/>
    <w:rsid w:val="002B7018"/>
    <w:rsid w:val="002B7254"/>
    <w:rsid w:val="002B72D1"/>
    <w:rsid w:val="002B7350"/>
    <w:rsid w:val="002B7916"/>
    <w:rsid w:val="002B7A06"/>
    <w:rsid w:val="002B7A46"/>
    <w:rsid w:val="002B7AAA"/>
    <w:rsid w:val="002B7B5E"/>
    <w:rsid w:val="002B7C2C"/>
    <w:rsid w:val="002B7C31"/>
    <w:rsid w:val="002B7CAD"/>
    <w:rsid w:val="002B7CC8"/>
    <w:rsid w:val="002B7CCD"/>
    <w:rsid w:val="002B7D13"/>
    <w:rsid w:val="002B7D38"/>
    <w:rsid w:val="002B7E13"/>
    <w:rsid w:val="002C0141"/>
    <w:rsid w:val="002C01AD"/>
    <w:rsid w:val="002C05BA"/>
    <w:rsid w:val="002C0702"/>
    <w:rsid w:val="002C07D6"/>
    <w:rsid w:val="002C081B"/>
    <w:rsid w:val="002C0A37"/>
    <w:rsid w:val="002C0BD9"/>
    <w:rsid w:val="002C0E40"/>
    <w:rsid w:val="002C0E45"/>
    <w:rsid w:val="002C0F5C"/>
    <w:rsid w:val="002C0F8D"/>
    <w:rsid w:val="002C11A4"/>
    <w:rsid w:val="002C123C"/>
    <w:rsid w:val="002C1498"/>
    <w:rsid w:val="002C15C7"/>
    <w:rsid w:val="002C17E3"/>
    <w:rsid w:val="002C1877"/>
    <w:rsid w:val="002C18AD"/>
    <w:rsid w:val="002C1939"/>
    <w:rsid w:val="002C1F6A"/>
    <w:rsid w:val="002C2021"/>
    <w:rsid w:val="002C21E2"/>
    <w:rsid w:val="002C2437"/>
    <w:rsid w:val="002C2708"/>
    <w:rsid w:val="002C282A"/>
    <w:rsid w:val="002C296B"/>
    <w:rsid w:val="002C29DA"/>
    <w:rsid w:val="002C2A93"/>
    <w:rsid w:val="002C2AD9"/>
    <w:rsid w:val="002C2C7F"/>
    <w:rsid w:val="002C2F40"/>
    <w:rsid w:val="002C375A"/>
    <w:rsid w:val="002C394C"/>
    <w:rsid w:val="002C3B38"/>
    <w:rsid w:val="002C3DAC"/>
    <w:rsid w:val="002C411C"/>
    <w:rsid w:val="002C4171"/>
    <w:rsid w:val="002C431A"/>
    <w:rsid w:val="002C4687"/>
    <w:rsid w:val="002C4B67"/>
    <w:rsid w:val="002C4E55"/>
    <w:rsid w:val="002C4F1B"/>
    <w:rsid w:val="002C5993"/>
    <w:rsid w:val="002C5C3C"/>
    <w:rsid w:val="002C5C3E"/>
    <w:rsid w:val="002C5E86"/>
    <w:rsid w:val="002C6525"/>
    <w:rsid w:val="002C65A8"/>
    <w:rsid w:val="002C6690"/>
    <w:rsid w:val="002C6695"/>
    <w:rsid w:val="002C673C"/>
    <w:rsid w:val="002C6948"/>
    <w:rsid w:val="002C6B60"/>
    <w:rsid w:val="002C6EA4"/>
    <w:rsid w:val="002C7263"/>
    <w:rsid w:val="002C737B"/>
    <w:rsid w:val="002C75BD"/>
    <w:rsid w:val="002C75DE"/>
    <w:rsid w:val="002C7821"/>
    <w:rsid w:val="002C7A52"/>
    <w:rsid w:val="002C7E2C"/>
    <w:rsid w:val="002D0290"/>
    <w:rsid w:val="002D03D1"/>
    <w:rsid w:val="002D0564"/>
    <w:rsid w:val="002D05F1"/>
    <w:rsid w:val="002D0673"/>
    <w:rsid w:val="002D08B8"/>
    <w:rsid w:val="002D0A2F"/>
    <w:rsid w:val="002D0BD7"/>
    <w:rsid w:val="002D0F1B"/>
    <w:rsid w:val="002D0F74"/>
    <w:rsid w:val="002D1094"/>
    <w:rsid w:val="002D10D6"/>
    <w:rsid w:val="002D11C4"/>
    <w:rsid w:val="002D1352"/>
    <w:rsid w:val="002D13BB"/>
    <w:rsid w:val="002D13E9"/>
    <w:rsid w:val="002D1465"/>
    <w:rsid w:val="002D1493"/>
    <w:rsid w:val="002D1503"/>
    <w:rsid w:val="002D17A1"/>
    <w:rsid w:val="002D1DC2"/>
    <w:rsid w:val="002D1EB4"/>
    <w:rsid w:val="002D1F33"/>
    <w:rsid w:val="002D2159"/>
    <w:rsid w:val="002D2452"/>
    <w:rsid w:val="002D2558"/>
    <w:rsid w:val="002D2709"/>
    <w:rsid w:val="002D28D5"/>
    <w:rsid w:val="002D2A34"/>
    <w:rsid w:val="002D2E22"/>
    <w:rsid w:val="002D2F15"/>
    <w:rsid w:val="002D3042"/>
    <w:rsid w:val="002D30D6"/>
    <w:rsid w:val="002D314D"/>
    <w:rsid w:val="002D34AB"/>
    <w:rsid w:val="002D34EB"/>
    <w:rsid w:val="002D3584"/>
    <w:rsid w:val="002D35C9"/>
    <w:rsid w:val="002D3734"/>
    <w:rsid w:val="002D3745"/>
    <w:rsid w:val="002D38C3"/>
    <w:rsid w:val="002D39C8"/>
    <w:rsid w:val="002D3A34"/>
    <w:rsid w:val="002D3BA5"/>
    <w:rsid w:val="002D3DEB"/>
    <w:rsid w:val="002D4056"/>
    <w:rsid w:val="002D4129"/>
    <w:rsid w:val="002D42F4"/>
    <w:rsid w:val="002D4586"/>
    <w:rsid w:val="002D487C"/>
    <w:rsid w:val="002D48B9"/>
    <w:rsid w:val="002D4AE6"/>
    <w:rsid w:val="002D509F"/>
    <w:rsid w:val="002D53BC"/>
    <w:rsid w:val="002D56A2"/>
    <w:rsid w:val="002D5827"/>
    <w:rsid w:val="002D59F2"/>
    <w:rsid w:val="002D5B82"/>
    <w:rsid w:val="002D5CCE"/>
    <w:rsid w:val="002D5DD8"/>
    <w:rsid w:val="002D60F2"/>
    <w:rsid w:val="002D637B"/>
    <w:rsid w:val="002D6706"/>
    <w:rsid w:val="002D67B8"/>
    <w:rsid w:val="002D6964"/>
    <w:rsid w:val="002D6AB8"/>
    <w:rsid w:val="002D6AC2"/>
    <w:rsid w:val="002D6AFB"/>
    <w:rsid w:val="002D6B1A"/>
    <w:rsid w:val="002D6BB9"/>
    <w:rsid w:val="002D6C3A"/>
    <w:rsid w:val="002D6DF5"/>
    <w:rsid w:val="002D6E8A"/>
    <w:rsid w:val="002D6EA9"/>
    <w:rsid w:val="002D6F6C"/>
    <w:rsid w:val="002D7109"/>
    <w:rsid w:val="002D719D"/>
    <w:rsid w:val="002D7209"/>
    <w:rsid w:val="002D750F"/>
    <w:rsid w:val="002D7B65"/>
    <w:rsid w:val="002D7CC9"/>
    <w:rsid w:val="002E02F3"/>
    <w:rsid w:val="002E048C"/>
    <w:rsid w:val="002E06CD"/>
    <w:rsid w:val="002E06E9"/>
    <w:rsid w:val="002E0CED"/>
    <w:rsid w:val="002E0E40"/>
    <w:rsid w:val="002E0EE8"/>
    <w:rsid w:val="002E1014"/>
    <w:rsid w:val="002E10E6"/>
    <w:rsid w:val="002E1208"/>
    <w:rsid w:val="002E122B"/>
    <w:rsid w:val="002E1459"/>
    <w:rsid w:val="002E1464"/>
    <w:rsid w:val="002E15AB"/>
    <w:rsid w:val="002E1935"/>
    <w:rsid w:val="002E1A38"/>
    <w:rsid w:val="002E1BC9"/>
    <w:rsid w:val="002E1D38"/>
    <w:rsid w:val="002E1F41"/>
    <w:rsid w:val="002E202A"/>
    <w:rsid w:val="002E20DE"/>
    <w:rsid w:val="002E22A8"/>
    <w:rsid w:val="002E23BC"/>
    <w:rsid w:val="002E2453"/>
    <w:rsid w:val="002E2538"/>
    <w:rsid w:val="002E2792"/>
    <w:rsid w:val="002E2A8F"/>
    <w:rsid w:val="002E2F7D"/>
    <w:rsid w:val="002E31DD"/>
    <w:rsid w:val="002E374D"/>
    <w:rsid w:val="002E3843"/>
    <w:rsid w:val="002E38F3"/>
    <w:rsid w:val="002E3AD4"/>
    <w:rsid w:val="002E3B3C"/>
    <w:rsid w:val="002E3CDA"/>
    <w:rsid w:val="002E3EFA"/>
    <w:rsid w:val="002E3FBF"/>
    <w:rsid w:val="002E42A4"/>
    <w:rsid w:val="002E45BD"/>
    <w:rsid w:val="002E46B4"/>
    <w:rsid w:val="002E4EEB"/>
    <w:rsid w:val="002E503C"/>
    <w:rsid w:val="002E5CA6"/>
    <w:rsid w:val="002E6132"/>
    <w:rsid w:val="002E6452"/>
    <w:rsid w:val="002E646B"/>
    <w:rsid w:val="002E67EA"/>
    <w:rsid w:val="002E6877"/>
    <w:rsid w:val="002E6A26"/>
    <w:rsid w:val="002E6AE4"/>
    <w:rsid w:val="002E6E91"/>
    <w:rsid w:val="002E6F7C"/>
    <w:rsid w:val="002E7054"/>
    <w:rsid w:val="002E7165"/>
    <w:rsid w:val="002E717D"/>
    <w:rsid w:val="002E744F"/>
    <w:rsid w:val="002E75C4"/>
    <w:rsid w:val="002E76B6"/>
    <w:rsid w:val="002E79EC"/>
    <w:rsid w:val="002E7A23"/>
    <w:rsid w:val="002E7BEA"/>
    <w:rsid w:val="002E7FE8"/>
    <w:rsid w:val="002F0169"/>
    <w:rsid w:val="002F059F"/>
    <w:rsid w:val="002F0AD3"/>
    <w:rsid w:val="002F0BA7"/>
    <w:rsid w:val="002F0DD4"/>
    <w:rsid w:val="002F0EB9"/>
    <w:rsid w:val="002F0F9D"/>
    <w:rsid w:val="002F10A5"/>
    <w:rsid w:val="002F11D5"/>
    <w:rsid w:val="002F161F"/>
    <w:rsid w:val="002F17C4"/>
    <w:rsid w:val="002F1865"/>
    <w:rsid w:val="002F1936"/>
    <w:rsid w:val="002F1A47"/>
    <w:rsid w:val="002F1BC0"/>
    <w:rsid w:val="002F1E57"/>
    <w:rsid w:val="002F1ECE"/>
    <w:rsid w:val="002F1FBB"/>
    <w:rsid w:val="002F2375"/>
    <w:rsid w:val="002F23F3"/>
    <w:rsid w:val="002F25E1"/>
    <w:rsid w:val="002F2A28"/>
    <w:rsid w:val="002F2D68"/>
    <w:rsid w:val="002F3167"/>
    <w:rsid w:val="002F31E4"/>
    <w:rsid w:val="002F35B1"/>
    <w:rsid w:val="002F36B5"/>
    <w:rsid w:val="002F377C"/>
    <w:rsid w:val="002F37F9"/>
    <w:rsid w:val="002F3860"/>
    <w:rsid w:val="002F3A03"/>
    <w:rsid w:val="002F3A1B"/>
    <w:rsid w:val="002F3A24"/>
    <w:rsid w:val="002F3C20"/>
    <w:rsid w:val="002F3DCB"/>
    <w:rsid w:val="002F40C4"/>
    <w:rsid w:val="002F4164"/>
    <w:rsid w:val="002F4187"/>
    <w:rsid w:val="002F43D2"/>
    <w:rsid w:val="002F45BB"/>
    <w:rsid w:val="002F4695"/>
    <w:rsid w:val="002F48B8"/>
    <w:rsid w:val="002F4D2E"/>
    <w:rsid w:val="002F4DD9"/>
    <w:rsid w:val="002F5486"/>
    <w:rsid w:val="002F5570"/>
    <w:rsid w:val="002F5714"/>
    <w:rsid w:val="002F57E1"/>
    <w:rsid w:val="002F5AD2"/>
    <w:rsid w:val="002F5C59"/>
    <w:rsid w:val="002F5FAD"/>
    <w:rsid w:val="002F61BB"/>
    <w:rsid w:val="002F6578"/>
    <w:rsid w:val="002F669E"/>
    <w:rsid w:val="002F670A"/>
    <w:rsid w:val="002F6832"/>
    <w:rsid w:val="002F69AD"/>
    <w:rsid w:val="002F6B08"/>
    <w:rsid w:val="002F6DE6"/>
    <w:rsid w:val="002F6E1D"/>
    <w:rsid w:val="002F6EFB"/>
    <w:rsid w:val="002F7186"/>
    <w:rsid w:val="002F719F"/>
    <w:rsid w:val="002F748C"/>
    <w:rsid w:val="002F74C9"/>
    <w:rsid w:val="002F7521"/>
    <w:rsid w:val="002F76F4"/>
    <w:rsid w:val="002F79C7"/>
    <w:rsid w:val="002F7B63"/>
    <w:rsid w:val="002F7CC0"/>
    <w:rsid w:val="003000D4"/>
    <w:rsid w:val="00300168"/>
    <w:rsid w:val="00300848"/>
    <w:rsid w:val="00300875"/>
    <w:rsid w:val="00300C8D"/>
    <w:rsid w:val="00300DA9"/>
    <w:rsid w:val="00300EED"/>
    <w:rsid w:val="00300FE3"/>
    <w:rsid w:val="003011C6"/>
    <w:rsid w:val="00301631"/>
    <w:rsid w:val="00301F4C"/>
    <w:rsid w:val="00302021"/>
    <w:rsid w:val="0030269B"/>
    <w:rsid w:val="00302997"/>
    <w:rsid w:val="00302E0A"/>
    <w:rsid w:val="00302F41"/>
    <w:rsid w:val="003031E8"/>
    <w:rsid w:val="00303366"/>
    <w:rsid w:val="00303709"/>
    <w:rsid w:val="003037AE"/>
    <w:rsid w:val="003038B7"/>
    <w:rsid w:val="00303A54"/>
    <w:rsid w:val="00303DE6"/>
    <w:rsid w:val="00303FF7"/>
    <w:rsid w:val="0030419A"/>
    <w:rsid w:val="0030429B"/>
    <w:rsid w:val="00304474"/>
    <w:rsid w:val="00304725"/>
    <w:rsid w:val="0030472B"/>
    <w:rsid w:val="003051C8"/>
    <w:rsid w:val="00305267"/>
    <w:rsid w:val="003052A4"/>
    <w:rsid w:val="00305331"/>
    <w:rsid w:val="0030550E"/>
    <w:rsid w:val="00305522"/>
    <w:rsid w:val="003058E5"/>
    <w:rsid w:val="00305A74"/>
    <w:rsid w:val="00305B23"/>
    <w:rsid w:val="00305BB9"/>
    <w:rsid w:val="00305F57"/>
    <w:rsid w:val="00305FA8"/>
    <w:rsid w:val="00306049"/>
    <w:rsid w:val="003061DD"/>
    <w:rsid w:val="003061FD"/>
    <w:rsid w:val="00306263"/>
    <w:rsid w:val="003066D0"/>
    <w:rsid w:val="003071EC"/>
    <w:rsid w:val="00307323"/>
    <w:rsid w:val="00307AF5"/>
    <w:rsid w:val="00307BEB"/>
    <w:rsid w:val="00307EF0"/>
    <w:rsid w:val="003104A2"/>
    <w:rsid w:val="00310A69"/>
    <w:rsid w:val="00310BE4"/>
    <w:rsid w:val="00310D25"/>
    <w:rsid w:val="00310F5B"/>
    <w:rsid w:val="0031129B"/>
    <w:rsid w:val="003112BA"/>
    <w:rsid w:val="003113D1"/>
    <w:rsid w:val="00311490"/>
    <w:rsid w:val="00311A56"/>
    <w:rsid w:val="00311C8F"/>
    <w:rsid w:val="0031263F"/>
    <w:rsid w:val="003126F0"/>
    <w:rsid w:val="00312A72"/>
    <w:rsid w:val="00312DF5"/>
    <w:rsid w:val="00312F64"/>
    <w:rsid w:val="003131F4"/>
    <w:rsid w:val="0031336E"/>
    <w:rsid w:val="003133CD"/>
    <w:rsid w:val="003136CE"/>
    <w:rsid w:val="003137A6"/>
    <w:rsid w:val="00313898"/>
    <w:rsid w:val="0031393F"/>
    <w:rsid w:val="00313A17"/>
    <w:rsid w:val="00313A18"/>
    <w:rsid w:val="00313DEA"/>
    <w:rsid w:val="00313E27"/>
    <w:rsid w:val="003140C9"/>
    <w:rsid w:val="003144E8"/>
    <w:rsid w:val="00314767"/>
    <w:rsid w:val="00314847"/>
    <w:rsid w:val="003149D7"/>
    <w:rsid w:val="00314AAB"/>
    <w:rsid w:val="00314BEC"/>
    <w:rsid w:val="00314C7E"/>
    <w:rsid w:val="00314CDB"/>
    <w:rsid w:val="00314E17"/>
    <w:rsid w:val="00315099"/>
    <w:rsid w:val="003151B2"/>
    <w:rsid w:val="003152C7"/>
    <w:rsid w:val="00315408"/>
    <w:rsid w:val="00315728"/>
    <w:rsid w:val="0031594E"/>
    <w:rsid w:val="00315B0B"/>
    <w:rsid w:val="00315B33"/>
    <w:rsid w:val="00315CFE"/>
    <w:rsid w:val="003164B1"/>
    <w:rsid w:val="003165FA"/>
    <w:rsid w:val="003166FD"/>
    <w:rsid w:val="00316966"/>
    <w:rsid w:val="00316A0E"/>
    <w:rsid w:val="00316A5E"/>
    <w:rsid w:val="00316AC9"/>
    <w:rsid w:val="00316B27"/>
    <w:rsid w:val="00316EAB"/>
    <w:rsid w:val="00316EC5"/>
    <w:rsid w:val="00316F28"/>
    <w:rsid w:val="00316F7E"/>
    <w:rsid w:val="00316FE9"/>
    <w:rsid w:val="00317287"/>
    <w:rsid w:val="00317960"/>
    <w:rsid w:val="00317ADC"/>
    <w:rsid w:val="00317B47"/>
    <w:rsid w:val="00317BDE"/>
    <w:rsid w:val="003202A1"/>
    <w:rsid w:val="003202A3"/>
    <w:rsid w:val="0032031A"/>
    <w:rsid w:val="003203B8"/>
    <w:rsid w:val="00320421"/>
    <w:rsid w:val="003204D9"/>
    <w:rsid w:val="003205E3"/>
    <w:rsid w:val="003209C8"/>
    <w:rsid w:val="00320C49"/>
    <w:rsid w:val="00320FB8"/>
    <w:rsid w:val="0032107F"/>
    <w:rsid w:val="00321384"/>
    <w:rsid w:val="00321AD7"/>
    <w:rsid w:val="00321ADB"/>
    <w:rsid w:val="00321E4B"/>
    <w:rsid w:val="00322360"/>
    <w:rsid w:val="00322361"/>
    <w:rsid w:val="00322717"/>
    <w:rsid w:val="00322B9E"/>
    <w:rsid w:val="00322F21"/>
    <w:rsid w:val="00322FFE"/>
    <w:rsid w:val="0032301A"/>
    <w:rsid w:val="00323432"/>
    <w:rsid w:val="003236F2"/>
    <w:rsid w:val="00323AFB"/>
    <w:rsid w:val="00324049"/>
    <w:rsid w:val="0032412C"/>
    <w:rsid w:val="00324321"/>
    <w:rsid w:val="00324459"/>
    <w:rsid w:val="003244AD"/>
    <w:rsid w:val="003247CC"/>
    <w:rsid w:val="00324AF8"/>
    <w:rsid w:val="00324FB1"/>
    <w:rsid w:val="00325107"/>
    <w:rsid w:val="00325254"/>
    <w:rsid w:val="0032567E"/>
    <w:rsid w:val="0032584F"/>
    <w:rsid w:val="00325C7A"/>
    <w:rsid w:val="00325CEC"/>
    <w:rsid w:val="00325DF6"/>
    <w:rsid w:val="003262A8"/>
    <w:rsid w:val="00326326"/>
    <w:rsid w:val="00326400"/>
    <w:rsid w:val="00326567"/>
    <w:rsid w:val="00326BB1"/>
    <w:rsid w:val="00326CFF"/>
    <w:rsid w:val="00326E97"/>
    <w:rsid w:val="00326FEB"/>
    <w:rsid w:val="003270C3"/>
    <w:rsid w:val="00327211"/>
    <w:rsid w:val="003274B0"/>
    <w:rsid w:val="00327955"/>
    <w:rsid w:val="00327A71"/>
    <w:rsid w:val="00327C0E"/>
    <w:rsid w:val="00327CDB"/>
    <w:rsid w:val="00327CFC"/>
    <w:rsid w:val="00327F21"/>
    <w:rsid w:val="003301D4"/>
    <w:rsid w:val="003302A1"/>
    <w:rsid w:val="003303DA"/>
    <w:rsid w:val="0033044E"/>
    <w:rsid w:val="003307E1"/>
    <w:rsid w:val="003309C8"/>
    <w:rsid w:val="00330DDA"/>
    <w:rsid w:val="00330F32"/>
    <w:rsid w:val="00330F5B"/>
    <w:rsid w:val="003310C1"/>
    <w:rsid w:val="003310D9"/>
    <w:rsid w:val="00331AE1"/>
    <w:rsid w:val="00331C46"/>
    <w:rsid w:val="00331C8A"/>
    <w:rsid w:val="00331E47"/>
    <w:rsid w:val="00331F29"/>
    <w:rsid w:val="0033222E"/>
    <w:rsid w:val="0033231F"/>
    <w:rsid w:val="003323EA"/>
    <w:rsid w:val="003327F7"/>
    <w:rsid w:val="00332A37"/>
    <w:rsid w:val="00332D27"/>
    <w:rsid w:val="00332E5E"/>
    <w:rsid w:val="00332F8F"/>
    <w:rsid w:val="003336A7"/>
    <w:rsid w:val="003339DB"/>
    <w:rsid w:val="00333B2E"/>
    <w:rsid w:val="00333FAF"/>
    <w:rsid w:val="003340D7"/>
    <w:rsid w:val="00334250"/>
    <w:rsid w:val="003344A2"/>
    <w:rsid w:val="0033454A"/>
    <w:rsid w:val="003345A2"/>
    <w:rsid w:val="0033461A"/>
    <w:rsid w:val="003346BF"/>
    <w:rsid w:val="0033471C"/>
    <w:rsid w:val="00334721"/>
    <w:rsid w:val="003348D1"/>
    <w:rsid w:val="00334A29"/>
    <w:rsid w:val="00334AF8"/>
    <w:rsid w:val="00334BF7"/>
    <w:rsid w:val="00334C77"/>
    <w:rsid w:val="00334E14"/>
    <w:rsid w:val="00335059"/>
    <w:rsid w:val="00335078"/>
    <w:rsid w:val="00335530"/>
    <w:rsid w:val="003356D2"/>
    <w:rsid w:val="0033584B"/>
    <w:rsid w:val="00335A52"/>
    <w:rsid w:val="00335ACC"/>
    <w:rsid w:val="00335C1F"/>
    <w:rsid w:val="00335C60"/>
    <w:rsid w:val="00335C9B"/>
    <w:rsid w:val="00335E70"/>
    <w:rsid w:val="00335F4E"/>
    <w:rsid w:val="0033644A"/>
    <w:rsid w:val="0033647D"/>
    <w:rsid w:val="00336705"/>
    <w:rsid w:val="0033678E"/>
    <w:rsid w:val="00336BE6"/>
    <w:rsid w:val="0033742E"/>
    <w:rsid w:val="003374F6"/>
    <w:rsid w:val="00337AF4"/>
    <w:rsid w:val="00337E78"/>
    <w:rsid w:val="00337F8E"/>
    <w:rsid w:val="00340646"/>
    <w:rsid w:val="0034095A"/>
    <w:rsid w:val="00340968"/>
    <w:rsid w:val="0034096A"/>
    <w:rsid w:val="00340A00"/>
    <w:rsid w:val="00340A67"/>
    <w:rsid w:val="00340C0B"/>
    <w:rsid w:val="00341021"/>
    <w:rsid w:val="00341368"/>
    <w:rsid w:val="00341661"/>
    <w:rsid w:val="00341714"/>
    <w:rsid w:val="00341813"/>
    <w:rsid w:val="0034183D"/>
    <w:rsid w:val="003420BF"/>
    <w:rsid w:val="003426DC"/>
    <w:rsid w:val="0034277B"/>
    <w:rsid w:val="0034277F"/>
    <w:rsid w:val="00342B87"/>
    <w:rsid w:val="00343197"/>
    <w:rsid w:val="003431AE"/>
    <w:rsid w:val="00343286"/>
    <w:rsid w:val="003435A2"/>
    <w:rsid w:val="003435DD"/>
    <w:rsid w:val="003438D6"/>
    <w:rsid w:val="00343960"/>
    <w:rsid w:val="00343AD3"/>
    <w:rsid w:val="00343CFB"/>
    <w:rsid w:val="00343D1F"/>
    <w:rsid w:val="00343D20"/>
    <w:rsid w:val="00343D81"/>
    <w:rsid w:val="00343DA6"/>
    <w:rsid w:val="00344401"/>
    <w:rsid w:val="00344767"/>
    <w:rsid w:val="003447D1"/>
    <w:rsid w:val="00344AED"/>
    <w:rsid w:val="00344B81"/>
    <w:rsid w:val="00344C2C"/>
    <w:rsid w:val="00345029"/>
    <w:rsid w:val="0034516C"/>
    <w:rsid w:val="00345253"/>
    <w:rsid w:val="0034537E"/>
    <w:rsid w:val="00345976"/>
    <w:rsid w:val="00345A05"/>
    <w:rsid w:val="00345CB6"/>
    <w:rsid w:val="00346019"/>
    <w:rsid w:val="00346308"/>
    <w:rsid w:val="003464A8"/>
    <w:rsid w:val="00346762"/>
    <w:rsid w:val="00346D44"/>
    <w:rsid w:val="00347192"/>
    <w:rsid w:val="00347234"/>
    <w:rsid w:val="00347298"/>
    <w:rsid w:val="00347349"/>
    <w:rsid w:val="0034755D"/>
    <w:rsid w:val="00347693"/>
    <w:rsid w:val="003476DE"/>
    <w:rsid w:val="00347705"/>
    <w:rsid w:val="003478D8"/>
    <w:rsid w:val="00347927"/>
    <w:rsid w:val="00347C7F"/>
    <w:rsid w:val="00347CA2"/>
    <w:rsid w:val="00347F47"/>
    <w:rsid w:val="00350086"/>
    <w:rsid w:val="00350161"/>
    <w:rsid w:val="00350469"/>
    <w:rsid w:val="003504BA"/>
    <w:rsid w:val="00351078"/>
    <w:rsid w:val="0035107D"/>
    <w:rsid w:val="00351310"/>
    <w:rsid w:val="0035162F"/>
    <w:rsid w:val="0035167C"/>
    <w:rsid w:val="0035170C"/>
    <w:rsid w:val="00351AC4"/>
    <w:rsid w:val="00351CD0"/>
    <w:rsid w:val="00351EC8"/>
    <w:rsid w:val="00351F27"/>
    <w:rsid w:val="003522D6"/>
    <w:rsid w:val="003522F5"/>
    <w:rsid w:val="003523EC"/>
    <w:rsid w:val="0035246F"/>
    <w:rsid w:val="0035253C"/>
    <w:rsid w:val="00352A64"/>
    <w:rsid w:val="00352AE7"/>
    <w:rsid w:val="00352B74"/>
    <w:rsid w:val="00352CD3"/>
    <w:rsid w:val="00352D28"/>
    <w:rsid w:val="00352DD8"/>
    <w:rsid w:val="003530C7"/>
    <w:rsid w:val="0035323B"/>
    <w:rsid w:val="00353366"/>
    <w:rsid w:val="003538C3"/>
    <w:rsid w:val="00353EC5"/>
    <w:rsid w:val="00354257"/>
    <w:rsid w:val="003542AC"/>
    <w:rsid w:val="003542B0"/>
    <w:rsid w:val="00354454"/>
    <w:rsid w:val="0035454A"/>
    <w:rsid w:val="003547A4"/>
    <w:rsid w:val="0035486E"/>
    <w:rsid w:val="00354989"/>
    <w:rsid w:val="003549DC"/>
    <w:rsid w:val="00354A05"/>
    <w:rsid w:val="00354A93"/>
    <w:rsid w:val="00354DB3"/>
    <w:rsid w:val="00354E1B"/>
    <w:rsid w:val="00355078"/>
    <w:rsid w:val="0035549A"/>
    <w:rsid w:val="003555AB"/>
    <w:rsid w:val="0035567B"/>
    <w:rsid w:val="00355A65"/>
    <w:rsid w:val="00355CD8"/>
    <w:rsid w:val="003562C8"/>
    <w:rsid w:val="00356457"/>
    <w:rsid w:val="0035647D"/>
    <w:rsid w:val="0035653F"/>
    <w:rsid w:val="00356A60"/>
    <w:rsid w:val="00356CE2"/>
    <w:rsid w:val="00356E7D"/>
    <w:rsid w:val="00356EE1"/>
    <w:rsid w:val="0035710D"/>
    <w:rsid w:val="003572EB"/>
    <w:rsid w:val="00357328"/>
    <w:rsid w:val="00357587"/>
    <w:rsid w:val="003579BB"/>
    <w:rsid w:val="00357B75"/>
    <w:rsid w:val="00357BC9"/>
    <w:rsid w:val="00357C34"/>
    <w:rsid w:val="00357C40"/>
    <w:rsid w:val="00357D4B"/>
    <w:rsid w:val="0036005F"/>
    <w:rsid w:val="003601E7"/>
    <w:rsid w:val="003608F5"/>
    <w:rsid w:val="0036091A"/>
    <w:rsid w:val="00360976"/>
    <w:rsid w:val="00360C3C"/>
    <w:rsid w:val="00360E82"/>
    <w:rsid w:val="003615A3"/>
    <w:rsid w:val="00361AD5"/>
    <w:rsid w:val="00361B84"/>
    <w:rsid w:val="00361D58"/>
    <w:rsid w:val="00361F88"/>
    <w:rsid w:val="00362189"/>
    <w:rsid w:val="00362410"/>
    <w:rsid w:val="003624FC"/>
    <w:rsid w:val="00362AA4"/>
    <w:rsid w:val="00362B27"/>
    <w:rsid w:val="00363226"/>
    <w:rsid w:val="00363521"/>
    <w:rsid w:val="00363578"/>
    <w:rsid w:val="003635F4"/>
    <w:rsid w:val="0036372F"/>
    <w:rsid w:val="00363907"/>
    <w:rsid w:val="00363A74"/>
    <w:rsid w:val="00363C0B"/>
    <w:rsid w:val="00363C1B"/>
    <w:rsid w:val="00364739"/>
    <w:rsid w:val="00364788"/>
    <w:rsid w:val="00364823"/>
    <w:rsid w:val="0036482F"/>
    <w:rsid w:val="0036492B"/>
    <w:rsid w:val="003649DB"/>
    <w:rsid w:val="0036532D"/>
    <w:rsid w:val="0036586D"/>
    <w:rsid w:val="003659A6"/>
    <w:rsid w:val="00365BCB"/>
    <w:rsid w:val="00365D27"/>
    <w:rsid w:val="00365D80"/>
    <w:rsid w:val="00365E64"/>
    <w:rsid w:val="00366002"/>
    <w:rsid w:val="0036613D"/>
    <w:rsid w:val="00366148"/>
    <w:rsid w:val="00366208"/>
    <w:rsid w:val="00366981"/>
    <w:rsid w:val="00366CAA"/>
    <w:rsid w:val="00366F32"/>
    <w:rsid w:val="00366FD0"/>
    <w:rsid w:val="00367217"/>
    <w:rsid w:val="003676F3"/>
    <w:rsid w:val="003677A4"/>
    <w:rsid w:val="003677FB"/>
    <w:rsid w:val="00367CA9"/>
    <w:rsid w:val="00367F8B"/>
    <w:rsid w:val="00370063"/>
    <w:rsid w:val="003703B1"/>
    <w:rsid w:val="00370598"/>
    <w:rsid w:val="0037060D"/>
    <w:rsid w:val="00370686"/>
    <w:rsid w:val="0037085B"/>
    <w:rsid w:val="00370C59"/>
    <w:rsid w:val="00370E90"/>
    <w:rsid w:val="00371063"/>
    <w:rsid w:val="0037116D"/>
    <w:rsid w:val="003712F0"/>
    <w:rsid w:val="0037134A"/>
    <w:rsid w:val="00371463"/>
    <w:rsid w:val="00371644"/>
    <w:rsid w:val="0037171F"/>
    <w:rsid w:val="00371A25"/>
    <w:rsid w:val="00372541"/>
    <w:rsid w:val="003727AE"/>
    <w:rsid w:val="003729C8"/>
    <w:rsid w:val="00372DCA"/>
    <w:rsid w:val="00372F53"/>
    <w:rsid w:val="00373232"/>
    <w:rsid w:val="0037324C"/>
    <w:rsid w:val="003732B1"/>
    <w:rsid w:val="003732C7"/>
    <w:rsid w:val="003734BE"/>
    <w:rsid w:val="003735CC"/>
    <w:rsid w:val="003738D3"/>
    <w:rsid w:val="00373902"/>
    <w:rsid w:val="00373C29"/>
    <w:rsid w:val="00373C74"/>
    <w:rsid w:val="00373FC1"/>
    <w:rsid w:val="003742AB"/>
    <w:rsid w:val="00374462"/>
    <w:rsid w:val="0037453C"/>
    <w:rsid w:val="0037490E"/>
    <w:rsid w:val="00374AA9"/>
    <w:rsid w:val="00374BDD"/>
    <w:rsid w:val="00374E9A"/>
    <w:rsid w:val="00375164"/>
    <w:rsid w:val="003751EC"/>
    <w:rsid w:val="0037529A"/>
    <w:rsid w:val="003752E2"/>
    <w:rsid w:val="00375442"/>
    <w:rsid w:val="00375513"/>
    <w:rsid w:val="0037557F"/>
    <w:rsid w:val="003755ED"/>
    <w:rsid w:val="0037587E"/>
    <w:rsid w:val="00375915"/>
    <w:rsid w:val="00375B51"/>
    <w:rsid w:val="00375DD0"/>
    <w:rsid w:val="00375E3E"/>
    <w:rsid w:val="00375FE2"/>
    <w:rsid w:val="00376060"/>
    <w:rsid w:val="003760C4"/>
    <w:rsid w:val="00376494"/>
    <w:rsid w:val="003766B1"/>
    <w:rsid w:val="0037689D"/>
    <w:rsid w:val="00376B03"/>
    <w:rsid w:val="00376C73"/>
    <w:rsid w:val="00376DDD"/>
    <w:rsid w:val="00376E73"/>
    <w:rsid w:val="00376F08"/>
    <w:rsid w:val="00377094"/>
    <w:rsid w:val="00377322"/>
    <w:rsid w:val="0037738E"/>
    <w:rsid w:val="003773A8"/>
    <w:rsid w:val="003773DC"/>
    <w:rsid w:val="00377919"/>
    <w:rsid w:val="00377961"/>
    <w:rsid w:val="00377C40"/>
    <w:rsid w:val="00377F5D"/>
    <w:rsid w:val="00380069"/>
    <w:rsid w:val="00380147"/>
    <w:rsid w:val="003804EB"/>
    <w:rsid w:val="00380534"/>
    <w:rsid w:val="00380717"/>
    <w:rsid w:val="00380727"/>
    <w:rsid w:val="00380749"/>
    <w:rsid w:val="0038097A"/>
    <w:rsid w:val="00380FE7"/>
    <w:rsid w:val="00381154"/>
    <w:rsid w:val="00381227"/>
    <w:rsid w:val="0038150D"/>
    <w:rsid w:val="003815C4"/>
    <w:rsid w:val="003815E7"/>
    <w:rsid w:val="003817B4"/>
    <w:rsid w:val="0038183C"/>
    <w:rsid w:val="003818EB"/>
    <w:rsid w:val="00381906"/>
    <w:rsid w:val="00381939"/>
    <w:rsid w:val="0038199F"/>
    <w:rsid w:val="00381E23"/>
    <w:rsid w:val="00381EC6"/>
    <w:rsid w:val="00381FDC"/>
    <w:rsid w:val="00382F30"/>
    <w:rsid w:val="0038323F"/>
    <w:rsid w:val="0038328C"/>
    <w:rsid w:val="003835C4"/>
    <w:rsid w:val="00383643"/>
    <w:rsid w:val="0038375F"/>
    <w:rsid w:val="00383818"/>
    <w:rsid w:val="00383BFA"/>
    <w:rsid w:val="00383C80"/>
    <w:rsid w:val="00383C83"/>
    <w:rsid w:val="00383EBF"/>
    <w:rsid w:val="00383FD7"/>
    <w:rsid w:val="00384094"/>
    <w:rsid w:val="003842AC"/>
    <w:rsid w:val="00384391"/>
    <w:rsid w:val="0038449A"/>
    <w:rsid w:val="003844DD"/>
    <w:rsid w:val="003845EB"/>
    <w:rsid w:val="003846FE"/>
    <w:rsid w:val="00384703"/>
    <w:rsid w:val="00384765"/>
    <w:rsid w:val="00384A14"/>
    <w:rsid w:val="00384B5C"/>
    <w:rsid w:val="00384BB3"/>
    <w:rsid w:val="00384D16"/>
    <w:rsid w:val="00384EC3"/>
    <w:rsid w:val="00385163"/>
    <w:rsid w:val="003851FC"/>
    <w:rsid w:val="003852C5"/>
    <w:rsid w:val="0038533A"/>
    <w:rsid w:val="003853AE"/>
    <w:rsid w:val="003854D8"/>
    <w:rsid w:val="003854E0"/>
    <w:rsid w:val="0038557C"/>
    <w:rsid w:val="00385595"/>
    <w:rsid w:val="00385992"/>
    <w:rsid w:val="00385B17"/>
    <w:rsid w:val="00385B33"/>
    <w:rsid w:val="00385C0C"/>
    <w:rsid w:val="00386217"/>
    <w:rsid w:val="003864E0"/>
    <w:rsid w:val="00386A4B"/>
    <w:rsid w:val="00386B19"/>
    <w:rsid w:val="00386E77"/>
    <w:rsid w:val="00386EE6"/>
    <w:rsid w:val="00387141"/>
    <w:rsid w:val="003871F2"/>
    <w:rsid w:val="0038737B"/>
    <w:rsid w:val="003875AA"/>
    <w:rsid w:val="00387681"/>
    <w:rsid w:val="0038786D"/>
    <w:rsid w:val="003878A0"/>
    <w:rsid w:val="00387A3A"/>
    <w:rsid w:val="00387D7A"/>
    <w:rsid w:val="00387EB7"/>
    <w:rsid w:val="00387EEA"/>
    <w:rsid w:val="00387F51"/>
    <w:rsid w:val="003901A0"/>
    <w:rsid w:val="0039021A"/>
    <w:rsid w:val="0039048E"/>
    <w:rsid w:val="00390857"/>
    <w:rsid w:val="0039099E"/>
    <w:rsid w:val="00390B95"/>
    <w:rsid w:val="00390C55"/>
    <w:rsid w:val="00390DE7"/>
    <w:rsid w:val="00390E31"/>
    <w:rsid w:val="00390EF2"/>
    <w:rsid w:val="003910B3"/>
    <w:rsid w:val="003910C5"/>
    <w:rsid w:val="0039147F"/>
    <w:rsid w:val="00391722"/>
    <w:rsid w:val="003918FA"/>
    <w:rsid w:val="00391AD7"/>
    <w:rsid w:val="00391B42"/>
    <w:rsid w:val="00391E55"/>
    <w:rsid w:val="0039215B"/>
    <w:rsid w:val="003923CB"/>
    <w:rsid w:val="003925BA"/>
    <w:rsid w:val="0039260E"/>
    <w:rsid w:val="003926A6"/>
    <w:rsid w:val="003926FF"/>
    <w:rsid w:val="00392F72"/>
    <w:rsid w:val="003933D8"/>
    <w:rsid w:val="0039345A"/>
    <w:rsid w:val="00393805"/>
    <w:rsid w:val="0039386F"/>
    <w:rsid w:val="0039394E"/>
    <w:rsid w:val="00393C98"/>
    <w:rsid w:val="00393D15"/>
    <w:rsid w:val="00394178"/>
    <w:rsid w:val="00394203"/>
    <w:rsid w:val="00394460"/>
    <w:rsid w:val="003946F7"/>
    <w:rsid w:val="0039497B"/>
    <w:rsid w:val="00394BA2"/>
    <w:rsid w:val="00394C8A"/>
    <w:rsid w:val="00394F67"/>
    <w:rsid w:val="00394F8E"/>
    <w:rsid w:val="00395336"/>
    <w:rsid w:val="00395511"/>
    <w:rsid w:val="003958D9"/>
    <w:rsid w:val="00395D8B"/>
    <w:rsid w:val="00395EEE"/>
    <w:rsid w:val="003960F1"/>
    <w:rsid w:val="003966A0"/>
    <w:rsid w:val="00396AA2"/>
    <w:rsid w:val="00396DA8"/>
    <w:rsid w:val="00396F22"/>
    <w:rsid w:val="003973D6"/>
    <w:rsid w:val="00397689"/>
    <w:rsid w:val="003978F0"/>
    <w:rsid w:val="00397939"/>
    <w:rsid w:val="00397950"/>
    <w:rsid w:val="00397A9B"/>
    <w:rsid w:val="00397D8B"/>
    <w:rsid w:val="003A063C"/>
    <w:rsid w:val="003A08C9"/>
    <w:rsid w:val="003A0B53"/>
    <w:rsid w:val="003A0B82"/>
    <w:rsid w:val="003A0BAD"/>
    <w:rsid w:val="003A0D0D"/>
    <w:rsid w:val="003A0D94"/>
    <w:rsid w:val="003A0DD2"/>
    <w:rsid w:val="003A0E28"/>
    <w:rsid w:val="003A0FBD"/>
    <w:rsid w:val="003A0FF3"/>
    <w:rsid w:val="003A1063"/>
    <w:rsid w:val="003A108B"/>
    <w:rsid w:val="003A111D"/>
    <w:rsid w:val="003A129B"/>
    <w:rsid w:val="003A13DC"/>
    <w:rsid w:val="003A1526"/>
    <w:rsid w:val="003A15A2"/>
    <w:rsid w:val="003A1717"/>
    <w:rsid w:val="003A17B7"/>
    <w:rsid w:val="003A1811"/>
    <w:rsid w:val="003A19FD"/>
    <w:rsid w:val="003A1A2C"/>
    <w:rsid w:val="003A1B3F"/>
    <w:rsid w:val="003A1C80"/>
    <w:rsid w:val="003A1CF6"/>
    <w:rsid w:val="003A1D0A"/>
    <w:rsid w:val="003A1DB9"/>
    <w:rsid w:val="003A1E73"/>
    <w:rsid w:val="003A1E86"/>
    <w:rsid w:val="003A2378"/>
    <w:rsid w:val="003A2608"/>
    <w:rsid w:val="003A2753"/>
    <w:rsid w:val="003A2783"/>
    <w:rsid w:val="003A2926"/>
    <w:rsid w:val="003A292F"/>
    <w:rsid w:val="003A294E"/>
    <w:rsid w:val="003A296E"/>
    <w:rsid w:val="003A2994"/>
    <w:rsid w:val="003A2B2A"/>
    <w:rsid w:val="003A2B4A"/>
    <w:rsid w:val="003A2CE4"/>
    <w:rsid w:val="003A2F2C"/>
    <w:rsid w:val="003A31E6"/>
    <w:rsid w:val="003A331F"/>
    <w:rsid w:val="003A3918"/>
    <w:rsid w:val="003A3A0D"/>
    <w:rsid w:val="003A3B52"/>
    <w:rsid w:val="003A3C59"/>
    <w:rsid w:val="003A3C62"/>
    <w:rsid w:val="003A3D6D"/>
    <w:rsid w:val="003A3F96"/>
    <w:rsid w:val="003A444B"/>
    <w:rsid w:val="003A4947"/>
    <w:rsid w:val="003A4D45"/>
    <w:rsid w:val="003A4EB8"/>
    <w:rsid w:val="003A522D"/>
    <w:rsid w:val="003A5342"/>
    <w:rsid w:val="003A59C9"/>
    <w:rsid w:val="003A6077"/>
    <w:rsid w:val="003A6112"/>
    <w:rsid w:val="003A63C5"/>
    <w:rsid w:val="003A667E"/>
    <w:rsid w:val="003A66A5"/>
    <w:rsid w:val="003A6B71"/>
    <w:rsid w:val="003A6BB0"/>
    <w:rsid w:val="003A6CB3"/>
    <w:rsid w:val="003A74FE"/>
    <w:rsid w:val="003A761B"/>
    <w:rsid w:val="003A786C"/>
    <w:rsid w:val="003A799E"/>
    <w:rsid w:val="003A7A5F"/>
    <w:rsid w:val="003A7B5D"/>
    <w:rsid w:val="003A7C1B"/>
    <w:rsid w:val="003A7D79"/>
    <w:rsid w:val="003B01C6"/>
    <w:rsid w:val="003B04F3"/>
    <w:rsid w:val="003B07E4"/>
    <w:rsid w:val="003B0A87"/>
    <w:rsid w:val="003B0B3B"/>
    <w:rsid w:val="003B0CA2"/>
    <w:rsid w:val="003B1318"/>
    <w:rsid w:val="003B1534"/>
    <w:rsid w:val="003B193F"/>
    <w:rsid w:val="003B19EB"/>
    <w:rsid w:val="003B1AF9"/>
    <w:rsid w:val="003B1D8C"/>
    <w:rsid w:val="003B2434"/>
    <w:rsid w:val="003B249E"/>
    <w:rsid w:val="003B24A7"/>
    <w:rsid w:val="003B26B2"/>
    <w:rsid w:val="003B26C7"/>
    <w:rsid w:val="003B2723"/>
    <w:rsid w:val="003B2BDD"/>
    <w:rsid w:val="003B3076"/>
    <w:rsid w:val="003B33B6"/>
    <w:rsid w:val="003B34CE"/>
    <w:rsid w:val="003B35B8"/>
    <w:rsid w:val="003B3621"/>
    <w:rsid w:val="003B3845"/>
    <w:rsid w:val="003B3BD8"/>
    <w:rsid w:val="003B3BED"/>
    <w:rsid w:val="003B3E42"/>
    <w:rsid w:val="003B40AD"/>
    <w:rsid w:val="003B4488"/>
    <w:rsid w:val="003B4588"/>
    <w:rsid w:val="003B45A7"/>
    <w:rsid w:val="003B492E"/>
    <w:rsid w:val="003B4DC4"/>
    <w:rsid w:val="003B4EB6"/>
    <w:rsid w:val="003B4EDF"/>
    <w:rsid w:val="003B50B2"/>
    <w:rsid w:val="003B52E4"/>
    <w:rsid w:val="003B52E7"/>
    <w:rsid w:val="003B54C2"/>
    <w:rsid w:val="003B554F"/>
    <w:rsid w:val="003B556A"/>
    <w:rsid w:val="003B56B3"/>
    <w:rsid w:val="003B5833"/>
    <w:rsid w:val="003B5E74"/>
    <w:rsid w:val="003B608E"/>
    <w:rsid w:val="003B612F"/>
    <w:rsid w:val="003B6233"/>
    <w:rsid w:val="003B6539"/>
    <w:rsid w:val="003B6583"/>
    <w:rsid w:val="003B6630"/>
    <w:rsid w:val="003B66F3"/>
    <w:rsid w:val="003B6921"/>
    <w:rsid w:val="003B6D33"/>
    <w:rsid w:val="003B70E5"/>
    <w:rsid w:val="003B71CE"/>
    <w:rsid w:val="003B73B1"/>
    <w:rsid w:val="003B76C6"/>
    <w:rsid w:val="003B784B"/>
    <w:rsid w:val="003B78B8"/>
    <w:rsid w:val="003B79F1"/>
    <w:rsid w:val="003B7B7B"/>
    <w:rsid w:val="003B7BF3"/>
    <w:rsid w:val="003B7F81"/>
    <w:rsid w:val="003C0138"/>
    <w:rsid w:val="003C040E"/>
    <w:rsid w:val="003C0701"/>
    <w:rsid w:val="003C0A58"/>
    <w:rsid w:val="003C0D94"/>
    <w:rsid w:val="003C0DDE"/>
    <w:rsid w:val="003C0EBC"/>
    <w:rsid w:val="003C0F83"/>
    <w:rsid w:val="003C13A3"/>
    <w:rsid w:val="003C141F"/>
    <w:rsid w:val="003C142D"/>
    <w:rsid w:val="003C1732"/>
    <w:rsid w:val="003C19DB"/>
    <w:rsid w:val="003C1A7C"/>
    <w:rsid w:val="003C1C98"/>
    <w:rsid w:val="003C1D15"/>
    <w:rsid w:val="003C1D82"/>
    <w:rsid w:val="003C23CD"/>
    <w:rsid w:val="003C246E"/>
    <w:rsid w:val="003C270C"/>
    <w:rsid w:val="003C274C"/>
    <w:rsid w:val="003C289B"/>
    <w:rsid w:val="003C2A81"/>
    <w:rsid w:val="003C2BEE"/>
    <w:rsid w:val="003C2DAC"/>
    <w:rsid w:val="003C2F80"/>
    <w:rsid w:val="003C32B8"/>
    <w:rsid w:val="003C33A0"/>
    <w:rsid w:val="003C342F"/>
    <w:rsid w:val="003C3460"/>
    <w:rsid w:val="003C35E0"/>
    <w:rsid w:val="003C35ED"/>
    <w:rsid w:val="003C36F4"/>
    <w:rsid w:val="003C3871"/>
    <w:rsid w:val="003C3A4D"/>
    <w:rsid w:val="003C3F4E"/>
    <w:rsid w:val="003C3F8B"/>
    <w:rsid w:val="003C4067"/>
    <w:rsid w:val="003C41D2"/>
    <w:rsid w:val="003C441E"/>
    <w:rsid w:val="003C44CD"/>
    <w:rsid w:val="003C4AAA"/>
    <w:rsid w:val="003C4D11"/>
    <w:rsid w:val="003C4D16"/>
    <w:rsid w:val="003C4D1E"/>
    <w:rsid w:val="003C519B"/>
    <w:rsid w:val="003C55DE"/>
    <w:rsid w:val="003C55F3"/>
    <w:rsid w:val="003C58FE"/>
    <w:rsid w:val="003C5B8B"/>
    <w:rsid w:val="003C5D24"/>
    <w:rsid w:val="003C5D28"/>
    <w:rsid w:val="003C5ECE"/>
    <w:rsid w:val="003C5F33"/>
    <w:rsid w:val="003C61F1"/>
    <w:rsid w:val="003C64DE"/>
    <w:rsid w:val="003C65D4"/>
    <w:rsid w:val="003C662B"/>
    <w:rsid w:val="003C6663"/>
    <w:rsid w:val="003C6979"/>
    <w:rsid w:val="003C6AF3"/>
    <w:rsid w:val="003C6DAE"/>
    <w:rsid w:val="003C6E29"/>
    <w:rsid w:val="003C701E"/>
    <w:rsid w:val="003C7127"/>
    <w:rsid w:val="003C7353"/>
    <w:rsid w:val="003C7655"/>
    <w:rsid w:val="003C769D"/>
    <w:rsid w:val="003C76C0"/>
    <w:rsid w:val="003C78B6"/>
    <w:rsid w:val="003C7E9B"/>
    <w:rsid w:val="003D0097"/>
    <w:rsid w:val="003D0269"/>
    <w:rsid w:val="003D0A61"/>
    <w:rsid w:val="003D0B0B"/>
    <w:rsid w:val="003D0CAD"/>
    <w:rsid w:val="003D0EAC"/>
    <w:rsid w:val="003D100E"/>
    <w:rsid w:val="003D1021"/>
    <w:rsid w:val="003D107F"/>
    <w:rsid w:val="003D10B7"/>
    <w:rsid w:val="003D10C2"/>
    <w:rsid w:val="003D1689"/>
    <w:rsid w:val="003D1787"/>
    <w:rsid w:val="003D196E"/>
    <w:rsid w:val="003D1A67"/>
    <w:rsid w:val="003D1A85"/>
    <w:rsid w:val="003D1B7A"/>
    <w:rsid w:val="003D1C1E"/>
    <w:rsid w:val="003D1CD3"/>
    <w:rsid w:val="003D1EE7"/>
    <w:rsid w:val="003D204E"/>
    <w:rsid w:val="003D226C"/>
    <w:rsid w:val="003D273B"/>
    <w:rsid w:val="003D2865"/>
    <w:rsid w:val="003D2A4A"/>
    <w:rsid w:val="003D2AC4"/>
    <w:rsid w:val="003D2AFA"/>
    <w:rsid w:val="003D3066"/>
    <w:rsid w:val="003D32E9"/>
    <w:rsid w:val="003D364D"/>
    <w:rsid w:val="003D3683"/>
    <w:rsid w:val="003D36A8"/>
    <w:rsid w:val="003D38BF"/>
    <w:rsid w:val="003D398D"/>
    <w:rsid w:val="003D3DA0"/>
    <w:rsid w:val="003D4019"/>
    <w:rsid w:val="003D417F"/>
    <w:rsid w:val="003D41CC"/>
    <w:rsid w:val="003D41E7"/>
    <w:rsid w:val="003D43EE"/>
    <w:rsid w:val="003D4749"/>
    <w:rsid w:val="003D4778"/>
    <w:rsid w:val="003D47CC"/>
    <w:rsid w:val="003D490E"/>
    <w:rsid w:val="003D4A39"/>
    <w:rsid w:val="003D4D1A"/>
    <w:rsid w:val="003D4EA5"/>
    <w:rsid w:val="003D4F1C"/>
    <w:rsid w:val="003D51B0"/>
    <w:rsid w:val="003D546B"/>
    <w:rsid w:val="003D5687"/>
    <w:rsid w:val="003D5C49"/>
    <w:rsid w:val="003D5C71"/>
    <w:rsid w:val="003D5FD8"/>
    <w:rsid w:val="003D6123"/>
    <w:rsid w:val="003D613F"/>
    <w:rsid w:val="003D68F4"/>
    <w:rsid w:val="003D693F"/>
    <w:rsid w:val="003D694A"/>
    <w:rsid w:val="003D69F4"/>
    <w:rsid w:val="003D6F93"/>
    <w:rsid w:val="003D719F"/>
    <w:rsid w:val="003D71A5"/>
    <w:rsid w:val="003D7603"/>
    <w:rsid w:val="003D7DCE"/>
    <w:rsid w:val="003E001F"/>
    <w:rsid w:val="003E0020"/>
    <w:rsid w:val="003E00CF"/>
    <w:rsid w:val="003E00D7"/>
    <w:rsid w:val="003E013F"/>
    <w:rsid w:val="003E04CA"/>
    <w:rsid w:val="003E0554"/>
    <w:rsid w:val="003E05E1"/>
    <w:rsid w:val="003E0602"/>
    <w:rsid w:val="003E0981"/>
    <w:rsid w:val="003E0D40"/>
    <w:rsid w:val="003E0D4C"/>
    <w:rsid w:val="003E0DD5"/>
    <w:rsid w:val="003E1127"/>
    <w:rsid w:val="003E14F2"/>
    <w:rsid w:val="003E15D2"/>
    <w:rsid w:val="003E1CD2"/>
    <w:rsid w:val="003E227E"/>
    <w:rsid w:val="003E24DC"/>
    <w:rsid w:val="003E25C9"/>
    <w:rsid w:val="003E2817"/>
    <w:rsid w:val="003E2956"/>
    <w:rsid w:val="003E2D51"/>
    <w:rsid w:val="003E3046"/>
    <w:rsid w:val="003E3250"/>
    <w:rsid w:val="003E35E8"/>
    <w:rsid w:val="003E389D"/>
    <w:rsid w:val="003E392B"/>
    <w:rsid w:val="003E3B4E"/>
    <w:rsid w:val="003E3E62"/>
    <w:rsid w:val="003E404C"/>
    <w:rsid w:val="003E429D"/>
    <w:rsid w:val="003E44C6"/>
    <w:rsid w:val="003E4564"/>
    <w:rsid w:val="003E4590"/>
    <w:rsid w:val="003E47F5"/>
    <w:rsid w:val="003E4943"/>
    <w:rsid w:val="003E4B83"/>
    <w:rsid w:val="003E4BC2"/>
    <w:rsid w:val="003E4BC8"/>
    <w:rsid w:val="003E4DA7"/>
    <w:rsid w:val="003E51D0"/>
    <w:rsid w:val="003E56EB"/>
    <w:rsid w:val="003E5DD9"/>
    <w:rsid w:val="003E5F62"/>
    <w:rsid w:val="003E61D9"/>
    <w:rsid w:val="003E63E1"/>
    <w:rsid w:val="003E642E"/>
    <w:rsid w:val="003E6534"/>
    <w:rsid w:val="003E68D9"/>
    <w:rsid w:val="003E694C"/>
    <w:rsid w:val="003E6D95"/>
    <w:rsid w:val="003E6F42"/>
    <w:rsid w:val="003E6FC2"/>
    <w:rsid w:val="003E710A"/>
    <w:rsid w:val="003E7342"/>
    <w:rsid w:val="003E739A"/>
    <w:rsid w:val="003E7703"/>
    <w:rsid w:val="003E7958"/>
    <w:rsid w:val="003E79BF"/>
    <w:rsid w:val="003E7A99"/>
    <w:rsid w:val="003E7B1E"/>
    <w:rsid w:val="003E7B28"/>
    <w:rsid w:val="003E7BA7"/>
    <w:rsid w:val="003E7F71"/>
    <w:rsid w:val="003F04B9"/>
    <w:rsid w:val="003F04F6"/>
    <w:rsid w:val="003F0732"/>
    <w:rsid w:val="003F0737"/>
    <w:rsid w:val="003F0A92"/>
    <w:rsid w:val="003F0BF5"/>
    <w:rsid w:val="003F0CDC"/>
    <w:rsid w:val="003F0DD1"/>
    <w:rsid w:val="003F137E"/>
    <w:rsid w:val="003F1397"/>
    <w:rsid w:val="003F1442"/>
    <w:rsid w:val="003F169B"/>
    <w:rsid w:val="003F16EF"/>
    <w:rsid w:val="003F18ED"/>
    <w:rsid w:val="003F1ED9"/>
    <w:rsid w:val="003F20E1"/>
    <w:rsid w:val="003F23A0"/>
    <w:rsid w:val="003F246A"/>
    <w:rsid w:val="003F24DF"/>
    <w:rsid w:val="003F2754"/>
    <w:rsid w:val="003F2D5B"/>
    <w:rsid w:val="003F2DD8"/>
    <w:rsid w:val="003F2FD6"/>
    <w:rsid w:val="003F3279"/>
    <w:rsid w:val="003F33AC"/>
    <w:rsid w:val="003F37F5"/>
    <w:rsid w:val="003F3AAE"/>
    <w:rsid w:val="003F3BE0"/>
    <w:rsid w:val="003F3CC2"/>
    <w:rsid w:val="003F3FBC"/>
    <w:rsid w:val="003F408A"/>
    <w:rsid w:val="003F4142"/>
    <w:rsid w:val="003F42D5"/>
    <w:rsid w:val="003F43B5"/>
    <w:rsid w:val="003F4746"/>
    <w:rsid w:val="003F48FE"/>
    <w:rsid w:val="003F4BDD"/>
    <w:rsid w:val="003F4C3A"/>
    <w:rsid w:val="003F4FC0"/>
    <w:rsid w:val="003F51FA"/>
    <w:rsid w:val="003F5256"/>
    <w:rsid w:val="003F5797"/>
    <w:rsid w:val="003F57A1"/>
    <w:rsid w:val="003F5B99"/>
    <w:rsid w:val="003F5D57"/>
    <w:rsid w:val="003F5FC4"/>
    <w:rsid w:val="003F62BC"/>
    <w:rsid w:val="003F6448"/>
    <w:rsid w:val="003F6872"/>
    <w:rsid w:val="003F68E3"/>
    <w:rsid w:val="003F6D1F"/>
    <w:rsid w:val="003F71AA"/>
    <w:rsid w:val="003F71B1"/>
    <w:rsid w:val="003F721B"/>
    <w:rsid w:val="003F76E1"/>
    <w:rsid w:val="003F783B"/>
    <w:rsid w:val="003F7970"/>
    <w:rsid w:val="003F7AC5"/>
    <w:rsid w:val="003F7BA7"/>
    <w:rsid w:val="003F7FFD"/>
    <w:rsid w:val="004001BB"/>
    <w:rsid w:val="004002D6"/>
    <w:rsid w:val="004002EB"/>
    <w:rsid w:val="004003F8"/>
    <w:rsid w:val="00400707"/>
    <w:rsid w:val="00400875"/>
    <w:rsid w:val="00400A30"/>
    <w:rsid w:val="00400C5A"/>
    <w:rsid w:val="00400D6C"/>
    <w:rsid w:val="00400E3E"/>
    <w:rsid w:val="0040113C"/>
    <w:rsid w:val="00401374"/>
    <w:rsid w:val="0040169D"/>
    <w:rsid w:val="00401771"/>
    <w:rsid w:val="00401BCD"/>
    <w:rsid w:val="00401C7B"/>
    <w:rsid w:val="00402222"/>
    <w:rsid w:val="00402641"/>
    <w:rsid w:val="00402916"/>
    <w:rsid w:val="00402F00"/>
    <w:rsid w:val="00402F90"/>
    <w:rsid w:val="00402FB1"/>
    <w:rsid w:val="00402FCE"/>
    <w:rsid w:val="00403005"/>
    <w:rsid w:val="004031D6"/>
    <w:rsid w:val="00403313"/>
    <w:rsid w:val="0040333C"/>
    <w:rsid w:val="00403470"/>
    <w:rsid w:val="00403483"/>
    <w:rsid w:val="004035FF"/>
    <w:rsid w:val="004039D6"/>
    <w:rsid w:val="00403AF4"/>
    <w:rsid w:val="00403D9F"/>
    <w:rsid w:val="0040421C"/>
    <w:rsid w:val="004042F8"/>
    <w:rsid w:val="0040488A"/>
    <w:rsid w:val="00404FAB"/>
    <w:rsid w:val="00404FE1"/>
    <w:rsid w:val="004050B4"/>
    <w:rsid w:val="004053E8"/>
    <w:rsid w:val="00405821"/>
    <w:rsid w:val="00405861"/>
    <w:rsid w:val="004058F5"/>
    <w:rsid w:val="00405CC6"/>
    <w:rsid w:val="00405EFB"/>
    <w:rsid w:val="00406008"/>
    <w:rsid w:val="00406140"/>
    <w:rsid w:val="00406597"/>
    <w:rsid w:val="00406748"/>
    <w:rsid w:val="00406998"/>
    <w:rsid w:val="00406A96"/>
    <w:rsid w:val="00406ADE"/>
    <w:rsid w:val="0040742A"/>
    <w:rsid w:val="00407495"/>
    <w:rsid w:val="004076E6"/>
    <w:rsid w:val="004078FC"/>
    <w:rsid w:val="0040796A"/>
    <w:rsid w:val="00407C20"/>
    <w:rsid w:val="00410034"/>
    <w:rsid w:val="004103B9"/>
    <w:rsid w:val="00410437"/>
    <w:rsid w:val="004104B7"/>
    <w:rsid w:val="00410644"/>
    <w:rsid w:val="004108AD"/>
    <w:rsid w:val="00410A9E"/>
    <w:rsid w:val="00411407"/>
    <w:rsid w:val="004115DA"/>
    <w:rsid w:val="00411653"/>
    <w:rsid w:val="004118F3"/>
    <w:rsid w:val="00411971"/>
    <w:rsid w:val="00411B1B"/>
    <w:rsid w:val="00411C6A"/>
    <w:rsid w:val="00411C74"/>
    <w:rsid w:val="00411CF2"/>
    <w:rsid w:val="00411F70"/>
    <w:rsid w:val="0041210D"/>
    <w:rsid w:val="0041249E"/>
    <w:rsid w:val="00412512"/>
    <w:rsid w:val="00412796"/>
    <w:rsid w:val="00412A87"/>
    <w:rsid w:val="00412D8A"/>
    <w:rsid w:val="00412DFE"/>
    <w:rsid w:val="00412F25"/>
    <w:rsid w:val="00413056"/>
    <w:rsid w:val="00413083"/>
    <w:rsid w:val="0041319A"/>
    <w:rsid w:val="0041321F"/>
    <w:rsid w:val="00413294"/>
    <w:rsid w:val="004133E1"/>
    <w:rsid w:val="0041340A"/>
    <w:rsid w:val="004134DC"/>
    <w:rsid w:val="00413510"/>
    <w:rsid w:val="004136C5"/>
    <w:rsid w:val="0041372E"/>
    <w:rsid w:val="004138EF"/>
    <w:rsid w:val="00413A8F"/>
    <w:rsid w:val="00413E85"/>
    <w:rsid w:val="00414671"/>
    <w:rsid w:val="00414A48"/>
    <w:rsid w:val="00414BA1"/>
    <w:rsid w:val="00414C63"/>
    <w:rsid w:val="00414DAA"/>
    <w:rsid w:val="00414F8D"/>
    <w:rsid w:val="004150EE"/>
    <w:rsid w:val="00415171"/>
    <w:rsid w:val="00415176"/>
    <w:rsid w:val="004156C7"/>
    <w:rsid w:val="004159C6"/>
    <w:rsid w:val="00415A42"/>
    <w:rsid w:val="00415D77"/>
    <w:rsid w:val="00415E52"/>
    <w:rsid w:val="00415E79"/>
    <w:rsid w:val="00415EDC"/>
    <w:rsid w:val="00415FFB"/>
    <w:rsid w:val="0041690A"/>
    <w:rsid w:val="00416ADC"/>
    <w:rsid w:val="00416E66"/>
    <w:rsid w:val="00417118"/>
    <w:rsid w:val="00417178"/>
    <w:rsid w:val="0041736B"/>
    <w:rsid w:val="004173AF"/>
    <w:rsid w:val="00417557"/>
    <w:rsid w:val="0041767D"/>
    <w:rsid w:val="004177C0"/>
    <w:rsid w:val="00417B53"/>
    <w:rsid w:val="00417B81"/>
    <w:rsid w:val="00417B9B"/>
    <w:rsid w:val="00417C4A"/>
    <w:rsid w:val="00417D65"/>
    <w:rsid w:val="00417F37"/>
    <w:rsid w:val="0042005E"/>
    <w:rsid w:val="00420135"/>
    <w:rsid w:val="00420282"/>
    <w:rsid w:val="00420326"/>
    <w:rsid w:val="004203DA"/>
    <w:rsid w:val="00420559"/>
    <w:rsid w:val="004205BA"/>
    <w:rsid w:val="00420996"/>
    <w:rsid w:val="00420B4A"/>
    <w:rsid w:val="00420D68"/>
    <w:rsid w:val="00420F23"/>
    <w:rsid w:val="00420F70"/>
    <w:rsid w:val="00421059"/>
    <w:rsid w:val="00421171"/>
    <w:rsid w:val="004212D3"/>
    <w:rsid w:val="0042131C"/>
    <w:rsid w:val="004213F2"/>
    <w:rsid w:val="0042164E"/>
    <w:rsid w:val="00421AA8"/>
    <w:rsid w:val="00421B9E"/>
    <w:rsid w:val="00421C56"/>
    <w:rsid w:val="0042219F"/>
    <w:rsid w:val="00422252"/>
    <w:rsid w:val="00422278"/>
    <w:rsid w:val="00422410"/>
    <w:rsid w:val="00422552"/>
    <w:rsid w:val="004226CD"/>
    <w:rsid w:val="004229C9"/>
    <w:rsid w:val="004229D2"/>
    <w:rsid w:val="00422DFB"/>
    <w:rsid w:val="00423285"/>
    <w:rsid w:val="00423300"/>
    <w:rsid w:val="0042342F"/>
    <w:rsid w:val="0042348D"/>
    <w:rsid w:val="004235DB"/>
    <w:rsid w:val="0042361C"/>
    <w:rsid w:val="00423621"/>
    <w:rsid w:val="004236F1"/>
    <w:rsid w:val="0042386E"/>
    <w:rsid w:val="004238B7"/>
    <w:rsid w:val="00423C0D"/>
    <w:rsid w:val="00423C81"/>
    <w:rsid w:val="00423E09"/>
    <w:rsid w:val="00423EF6"/>
    <w:rsid w:val="004241E1"/>
    <w:rsid w:val="00424614"/>
    <w:rsid w:val="004248C3"/>
    <w:rsid w:val="00424943"/>
    <w:rsid w:val="00424BBA"/>
    <w:rsid w:val="00424C7B"/>
    <w:rsid w:val="00424CE2"/>
    <w:rsid w:val="00424DD6"/>
    <w:rsid w:val="00424E02"/>
    <w:rsid w:val="00424F00"/>
    <w:rsid w:val="00424F37"/>
    <w:rsid w:val="004250C7"/>
    <w:rsid w:val="00425521"/>
    <w:rsid w:val="004255AD"/>
    <w:rsid w:val="00425702"/>
    <w:rsid w:val="004257EC"/>
    <w:rsid w:val="0042583C"/>
    <w:rsid w:val="004258C6"/>
    <w:rsid w:val="00425A65"/>
    <w:rsid w:val="00425ACF"/>
    <w:rsid w:val="00425CAE"/>
    <w:rsid w:val="00425E67"/>
    <w:rsid w:val="00426100"/>
    <w:rsid w:val="0042624C"/>
    <w:rsid w:val="0042633C"/>
    <w:rsid w:val="00426470"/>
    <w:rsid w:val="0042649D"/>
    <w:rsid w:val="00426596"/>
    <w:rsid w:val="004265A6"/>
    <w:rsid w:val="00426976"/>
    <w:rsid w:val="0042697E"/>
    <w:rsid w:val="004269F3"/>
    <w:rsid w:val="00426A3E"/>
    <w:rsid w:val="004270C2"/>
    <w:rsid w:val="00427206"/>
    <w:rsid w:val="00427233"/>
    <w:rsid w:val="0042732C"/>
    <w:rsid w:val="004274EC"/>
    <w:rsid w:val="00427633"/>
    <w:rsid w:val="00427673"/>
    <w:rsid w:val="00427952"/>
    <w:rsid w:val="00427EC5"/>
    <w:rsid w:val="00427ED1"/>
    <w:rsid w:val="00430297"/>
    <w:rsid w:val="004303B6"/>
    <w:rsid w:val="004304D0"/>
    <w:rsid w:val="004304FB"/>
    <w:rsid w:val="0043068F"/>
    <w:rsid w:val="0043076C"/>
    <w:rsid w:val="004309CE"/>
    <w:rsid w:val="00430B2B"/>
    <w:rsid w:val="00430D2F"/>
    <w:rsid w:val="00430D87"/>
    <w:rsid w:val="00431069"/>
    <w:rsid w:val="0043128B"/>
    <w:rsid w:val="0043128E"/>
    <w:rsid w:val="00431927"/>
    <w:rsid w:val="00431A30"/>
    <w:rsid w:val="00431ADE"/>
    <w:rsid w:val="00431B1A"/>
    <w:rsid w:val="00431BAA"/>
    <w:rsid w:val="00431D34"/>
    <w:rsid w:val="00431F50"/>
    <w:rsid w:val="00432085"/>
    <w:rsid w:val="004320A1"/>
    <w:rsid w:val="004328E9"/>
    <w:rsid w:val="004329CC"/>
    <w:rsid w:val="00432B31"/>
    <w:rsid w:val="004330B6"/>
    <w:rsid w:val="004330D0"/>
    <w:rsid w:val="00433432"/>
    <w:rsid w:val="004335BE"/>
    <w:rsid w:val="00433619"/>
    <w:rsid w:val="00433BE3"/>
    <w:rsid w:val="00433CC1"/>
    <w:rsid w:val="00433D4D"/>
    <w:rsid w:val="004340CA"/>
    <w:rsid w:val="00434964"/>
    <w:rsid w:val="00434A8F"/>
    <w:rsid w:val="00434BEE"/>
    <w:rsid w:val="00434C26"/>
    <w:rsid w:val="00434C46"/>
    <w:rsid w:val="0043508E"/>
    <w:rsid w:val="0043516B"/>
    <w:rsid w:val="00435CC6"/>
    <w:rsid w:val="00435CF3"/>
    <w:rsid w:val="00435D58"/>
    <w:rsid w:val="00435EE8"/>
    <w:rsid w:val="004360F3"/>
    <w:rsid w:val="004361AA"/>
    <w:rsid w:val="00436289"/>
    <w:rsid w:val="00436538"/>
    <w:rsid w:val="004365AF"/>
    <w:rsid w:val="0043663D"/>
    <w:rsid w:val="0043677E"/>
    <w:rsid w:val="00436991"/>
    <w:rsid w:val="004369BD"/>
    <w:rsid w:val="00436B7F"/>
    <w:rsid w:val="00436C5A"/>
    <w:rsid w:val="00436D43"/>
    <w:rsid w:val="00436F03"/>
    <w:rsid w:val="00437279"/>
    <w:rsid w:val="004374CE"/>
    <w:rsid w:val="00437579"/>
    <w:rsid w:val="00437980"/>
    <w:rsid w:val="00437B85"/>
    <w:rsid w:val="00437E9F"/>
    <w:rsid w:val="004400D6"/>
    <w:rsid w:val="004401D6"/>
    <w:rsid w:val="00440488"/>
    <w:rsid w:val="0044048C"/>
    <w:rsid w:val="004404CC"/>
    <w:rsid w:val="00440515"/>
    <w:rsid w:val="004407F4"/>
    <w:rsid w:val="004409AD"/>
    <w:rsid w:val="00440BAB"/>
    <w:rsid w:val="00440C2B"/>
    <w:rsid w:val="00441101"/>
    <w:rsid w:val="004411BB"/>
    <w:rsid w:val="004413C0"/>
    <w:rsid w:val="00441D23"/>
    <w:rsid w:val="00441F69"/>
    <w:rsid w:val="00442361"/>
    <w:rsid w:val="004425A9"/>
    <w:rsid w:val="00442608"/>
    <w:rsid w:val="004426EC"/>
    <w:rsid w:val="004427A6"/>
    <w:rsid w:val="00442975"/>
    <w:rsid w:val="00442B92"/>
    <w:rsid w:val="00442D88"/>
    <w:rsid w:val="00442E52"/>
    <w:rsid w:val="00442E59"/>
    <w:rsid w:val="004430D8"/>
    <w:rsid w:val="004431F1"/>
    <w:rsid w:val="00443327"/>
    <w:rsid w:val="00443454"/>
    <w:rsid w:val="004434C4"/>
    <w:rsid w:val="004436E4"/>
    <w:rsid w:val="00443735"/>
    <w:rsid w:val="00443994"/>
    <w:rsid w:val="004439E6"/>
    <w:rsid w:val="00443A1C"/>
    <w:rsid w:val="00443A22"/>
    <w:rsid w:val="00443B4B"/>
    <w:rsid w:val="00443FB4"/>
    <w:rsid w:val="00444486"/>
    <w:rsid w:val="004448E3"/>
    <w:rsid w:val="00444951"/>
    <w:rsid w:val="00444EB6"/>
    <w:rsid w:val="00444FF8"/>
    <w:rsid w:val="00445015"/>
    <w:rsid w:val="004450B8"/>
    <w:rsid w:val="004450CD"/>
    <w:rsid w:val="004452CD"/>
    <w:rsid w:val="00445714"/>
    <w:rsid w:val="004457AD"/>
    <w:rsid w:val="00445A5E"/>
    <w:rsid w:val="00445C08"/>
    <w:rsid w:val="00445C2D"/>
    <w:rsid w:val="00445F10"/>
    <w:rsid w:val="00446183"/>
    <w:rsid w:val="0044627D"/>
    <w:rsid w:val="00446557"/>
    <w:rsid w:val="00446661"/>
    <w:rsid w:val="00446900"/>
    <w:rsid w:val="0044699F"/>
    <w:rsid w:val="00446C63"/>
    <w:rsid w:val="00447402"/>
    <w:rsid w:val="00447C8B"/>
    <w:rsid w:val="00447D28"/>
    <w:rsid w:val="00447D72"/>
    <w:rsid w:val="00447E52"/>
    <w:rsid w:val="00447EF0"/>
    <w:rsid w:val="004500DB"/>
    <w:rsid w:val="00450518"/>
    <w:rsid w:val="00450AED"/>
    <w:rsid w:val="00450E2A"/>
    <w:rsid w:val="00450E87"/>
    <w:rsid w:val="00450FDE"/>
    <w:rsid w:val="004510F4"/>
    <w:rsid w:val="00451150"/>
    <w:rsid w:val="004514C7"/>
    <w:rsid w:val="004515CC"/>
    <w:rsid w:val="00451912"/>
    <w:rsid w:val="00451ADB"/>
    <w:rsid w:val="00451C46"/>
    <w:rsid w:val="00451F88"/>
    <w:rsid w:val="004520DE"/>
    <w:rsid w:val="004521C5"/>
    <w:rsid w:val="00452234"/>
    <w:rsid w:val="0045234F"/>
    <w:rsid w:val="0045267F"/>
    <w:rsid w:val="004527A3"/>
    <w:rsid w:val="004529FD"/>
    <w:rsid w:val="00452FBC"/>
    <w:rsid w:val="00453102"/>
    <w:rsid w:val="00453138"/>
    <w:rsid w:val="0045329F"/>
    <w:rsid w:val="00453AFD"/>
    <w:rsid w:val="004540EE"/>
    <w:rsid w:val="00454167"/>
    <w:rsid w:val="00454172"/>
    <w:rsid w:val="004543BF"/>
    <w:rsid w:val="00454A9B"/>
    <w:rsid w:val="00454BDE"/>
    <w:rsid w:val="00454C0D"/>
    <w:rsid w:val="00454CC6"/>
    <w:rsid w:val="00454E04"/>
    <w:rsid w:val="00454F53"/>
    <w:rsid w:val="00455532"/>
    <w:rsid w:val="0045588D"/>
    <w:rsid w:val="00455BDF"/>
    <w:rsid w:val="00455D4E"/>
    <w:rsid w:val="00455DF4"/>
    <w:rsid w:val="00456685"/>
    <w:rsid w:val="00456797"/>
    <w:rsid w:val="00456836"/>
    <w:rsid w:val="00456988"/>
    <w:rsid w:val="00456A37"/>
    <w:rsid w:val="00457268"/>
    <w:rsid w:val="00457649"/>
    <w:rsid w:val="00457857"/>
    <w:rsid w:val="0045797F"/>
    <w:rsid w:val="004579D0"/>
    <w:rsid w:val="00457BB2"/>
    <w:rsid w:val="00457FD9"/>
    <w:rsid w:val="0046032D"/>
    <w:rsid w:val="004603D6"/>
    <w:rsid w:val="00460E09"/>
    <w:rsid w:val="00460E12"/>
    <w:rsid w:val="00460EAC"/>
    <w:rsid w:val="00461159"/>
    <w:rsid w:val="0046126F"/>
    <w:rsid w:val="00461370"/>
    <w:rsid w:val="00461422"/>
    <w:rsid w:val="00461595"/>
    <w:rsid w:val="004615F6"/>
    <w:rsid w:val="004617F9"/>
    <w:rsid w:val="00461D76"/>
    <w:rsid w:val="00461EB8"/>
    <w:rsid w:val="00462123"/>
    <w:rsid w:val="004625E2"/>
    <w:rsid w:val="0046267F"/>
    <w:rsid w:val="004628CF"/>
    <w:rsid w:val="0046295D"/>
    <w:rsid w:val="00462A04"/>
    <w:rsid w:val="00462ED4"/>
    <w:rsid w:val="004631CD"/>
    <w:rsid w:val="004633BD"/>
    <w:rsid w:val="004636AA"/>
    <w:rsid w:val="00463732"/>
    <w:rsid w:val="004637B3"/>
    <w:rsid w:val="00463820"/>
    <w:rsid w:val="00463CB0"/>
    <w:rsid w:val="00463E1D"/>
    <w:rsid w:val="004642FD"/>
    <w:rsid w:val="00464DA4"/>
    <w:rsid w:val="00464F85"/>
    <w:rsid w:val="0046511C"/>
    <w:rsid w:val="00465350"/>
    <w:rsid w:val="0046540B"/>
    <w:rsid w:val="004655CD"/>
    <w:rsid w:val="004658FD"/>
    <w:rsid w:val="00465B19"/>
    <w:rsid w:val="00465CC3"/>
    <w:rsid w:val="00465D5D"/>
    <w:rsid w:val="00465ED5"/>
    <w:rsid w:val="00465EF3"/>
    <w:rsid w:val="00465FCC"/>
    <w:rsid w:val="00466097"/>
    <w:rsid w:val="00466194"/>
    <w:rsid w:val="0046637D"/>
    <w:rsid w:val="00466639"/>
    <w:rsid w:val="00466A3E"/>
    <w:rsid w:val="00466AB7"/>
    <w:rsid w:val="00466D15"/>
    <w:rsid w:val="00466EB8"/>
    <w:rsid w:val="00467332"/>
    <w:rsid w:val="004679DE"/>
    <w:rsid w:val="00467A71"/>
    <w:rsid w:val="00467C9C"/>
    <w:rsid w:val="00467E5B"/>
    <w:rsid w:val="004701AF"/>
    <w:rsid w:val="0047079D"/>
    <w:rsid w:val="004707D8"/>
    <w:rsid w:val="00470A04"/>
    <w:rsid w:val="00470A30"/>
    <w:rsid w:val="00470C3E"/>
    <w:rsid w:val="00470D01"/>
    <w:rsid w:val="00471315"/>
    <w:rsid w:val="00471537"/>
    <w:rsid w:val="004716D1"/>
    <w:rsid w:val="00471782"/>
    <w:rsid w:val="004719C1"/>
    <w:rsid w:val="00471A55"/>
    <w:rsid w:val="00471ADC"/>
    <w:rsid w:val="00471B7B"/>
    <w:rsid w:val="00471D10"/>
    <w:rsid w:val="0047232F"/>
    <w:rsid w:val="00472610"/>
    <w:rsid w:val="00472683"/>
    <w:rsid w:val="00472728"/>
    <w:rsid w:val="00472B55"/>
    <w:rsid w:val="00473002"/>
    <w:rsid w:val="00473237"/>
    <w:rsid w:val="004734C3"/>
    <w:rsid w:val="00473702"/>
    <w:rsid w:val="0047381C"/>
    <w:rsid w:val="0047385D"/>
    <w:rsid w:val="00473869"/>
    <w:rsid w:val="00473C70"/>
    <w:rsid w:val="0047410A"/>
    <w:rsid w:val="0047436E"/>
    <w:rsid w:val="004744A7"/>
    <w:rsid w:val="00474966"/>
    <w:rsid w:val="00474C20"/>
    <w:rsid w:val="00474F3B"/>
    <w:rsid w:val="00475156"/>
    <w:rsid w:val="0047520E"/>
    <w:rsid w:val="004753A9"/>
    <w:rsid w:val="00475466"/>
    <w:rsid w:val="0047559A"/>
    <w:rsid w:val="0047573E"/>
    <w:rsid w:val="00475FB4"/>
    <w:rsid w:val="0047619D"/>
    <w:rsid w:val="00476213"/>
    <w:rsid w:val="00476239"/>
    <w:rsid w:val="004766BE"/>
    <w:rsid w:val="00476860"/>
    <w:rsid w:val="00476B3D"/>
    <w:rsid w:val="00476FBB"/>
    <w:rsid w:val="00477057"/>
    <w:rsid w:val="0047723E"/>
    <w:rsid w:val="00477441"/>
    <w:rsid w:val="004774EC"/>
    <w:rsid w:val="00477971"/>
    <w:rsid w:val="00477DA6"/>
    <w:rsid w:val="00477F8C"/>
    <w:rsid w:val="00480121"/>
    <w:rsid w:val="004804B3"/>
    <w:rsid w:val="00480631"/>
    <w:rsid w:val="0048068D"/>
    <w:rsid w:val="004807EE"/>
    <w:rsid w:val="0048096F"/>
    <w:rsid w:val="00480E00"/>
    <w:rsid w:val="00480FEF"/>
    <w:rsid w:val="00480FF8"/>
    <w:rsid w:val="0048123F"/>
    <w:rsid w:val="004812A3"/>
    <w:rsid w:val="004813CA"/>
    <w:rsid w:val="00481602"/>
    <w:rsid w:val="00481674"/>
    <w:rsid w:val="004818C0"/>
    <w:rsid w:val="00481E49"/>
    <w:rsid w:val="00481F90"/>
    <w:rsid w:val="00482119"/>
    <w:rsid w:val="00482331"/>
    <w:rsid w:val="0048237A"/>
    <w:rsid w:val="004823C9"/>
    <w:rsid w:val="00482495"/>
    <w:rsid w:val="00482634"/>
    <w:rsid w:val="0048297D"/>
    <w:rsid w:val="00482A9C"/>
    <w:rsid w:val="00483669"/>
    <w:rsid w:val="004837B7"/>
    <w:rsid w:val="0048392C"/>
    <w:rsid w:val="00483A24"/>
    <w:rsid w:val="0048401B"/>
    <w:rsid w:val="00484197"/>
    <w:rsid w:val="004841C6"/>
    <w:rsid w:val="004846E0"/>
    <w:rsid w:val="00484B8C"/>
    <w:rsid w:val="00484FC1"/>
    <w:rsid w:val="0048500D"/>
    <w:rsid w:val="0048556F"/>
    <w:rsid w:val="004855BE"/>
    <w:rsid w:val="00485719"/>
    <w:rsid w:val="00485793"/>
    <w:rsid w:val="00485961"/>
    <w:rsid w:val="0048637E"/>
    <w:rsid w:val="004863C6"/>
    <w:rsid w:val="004864D9"/>
    <w:rsid w:val="0048655A"/>
    <w:rsid w:val="004865E5"/>
    <w:rsid w:val="00486636"/>
    <w:rsid w:val="00486797"/>
    <w:rsid w:val="0048682E"/>
    <w:rsid w:val="0048682F"/>
    <w:rsid w:val="004869BF"/>
    <w:rsid w:val="00486A29"/>
    <w:rsid w:val="00486D58"/>
    <w:rsid w:val="00486DCA"/>
    <w:rsid w:val="004870B1"/>
    <w:rsid w:val="004870FA"/>
    <w:rsid w:val="004872BD"/>
    <w:rsid w:val="004872C4"/>
    <w:rsid w:val="00487348"/>
    <w:rsid w:val="00487509"/>
    <w:rsid w:val="004876CF"/>
    <w:rsid w:val="004877A3"/>
    <w:rsid w:val="004877B3"/>
    <w:rsid w:val="004877DA"/>
    <w:rsid w:val="004877EB"/>
    <w:rsid w:val="0048784B"/>
    <w:rsid w:val="00487AAF"/>
    <w:rsid w:val="00487AE5"/>
    <w:rsid w:val="00487AF0"/>
    <w:rsid w:val="00487BBE"/>
    <w:rsid w:val="00487D8A"/>
    <w:rsid w:val="00487DD3"/>
    <w:rsid w:val="00487EEC"/>
    <w:rsid w:val="00487F41"/>
    <w:rsid w:val="0049000E"/>
    <w:rsid w:val="00490236"/>
    <w:rsid w:val="0049023E"/>
    <w:rsid w:val="00490404"/>
    <w:rsid w:val="00490595"/>
    <w:rsid w:val="0049065B"/>
    <w:rsid w:val="00490A0B"/>
    <w:rsid w:val="00490AFD"/>
    <w:rsid w:val="00490B73"/>
    <w:rsid w:val="00490DA3"/>
    <w:rsid w:val="00490EF6"/>
    <w:rsid w:val="00491264"/>
    <w:rsid w:val="0049128C"/>
    <w:rsid w:val="00491932"/>
    <w:rsid w:val="004919EC"/>
    <w:rsid w:val="00491B52"/>
    <w:rsid w:val="00491F5B"/>
    <w:rsid w:val="00492169"/>
    <w:rsid w:val="0049218B"/>
    <w:rsid w:val="004921FE"/>
    <w:rsid w:val="004923C5"/>
    <w:rsid w:val="00492578"/>
    <w:rsid w:val="0049267A"/>
    <w:rsid w:val="004926D6"/>
    <w:rsid w:val="004929EF"/>
    <w:rsid w:val="00492C30"/>
    <w:rsid w:val="004931AF"/>
    <w:rsid w:val="00493591"/>
    <w:rsid w:val="00493764"/>
    <w:rsid w:val="00493A82"/>
    <w:rsid w:val="0049473F"/>
    <w:rsid w:val="0049482F"/>
    <w:rsid w:val="00494863"/>
    <w:rsid w:val="004949F0"/>
    <w:rsid w:val="004949F8"/>
    <w:rsid w:val="00494A74"/>
    <w:rsid w:val="00494B10"/>
    <w:rsid w:val="0049534C"/>
    <w:rsid w:val="00495569"/>
    <w:rsid w:val="00495811"/>
    <w:rsid w:val="00495B2D"/>
    <w:rsid w:val="00495CA9"/>
    <w:rsid w:val="00495D69"/>
    <w:rsid w:val="00495E05"/>
    <w:rsid w:val="00496038"/>
    <w:rsid w:val="004962E5"/>
    <w:rsid w:val="00496446"/>
    <w:rsid w:val="00496492"/>
    <w:rsid w:val="00496546"/>
    <w:rsid w:val="004965E7"/>
    <w:rsid w:val="00496A81"/>
    <w:rsid w:val="00496BBF"/>
    <w:rsid w:val="00496CA1"/>
    <w:rsid w:val="00496E6A"/>
    <w:rsid w:val="00496E79"/>
    <w:rsid w:val="00496E80"/>
    <w:rsid w:val="00496FD0"/>
    <w:rsid w:val="004970D4"/>
    <w:rsid w:val="0049739D"/>
    <w:rsid w:val="0049771B"/>
    <w:rsid w:val="00497943"/>
    <w:rsid w:val="00497D94"/>
    <w:rsid w:val="00497D9C"/>
    <w:rsid w:val="004A01A2"/>
    <w:rsid w:val="004A03C3"/>
    <w:rsid w:val="004A0519"/>
    <w:rsid w:val="004A05C0"/>
    <w:rsid w:val="004A062D"/>
    <w:rsid w:val="004A067A"/>
    <w:rsid w:val="004A0805"/>
    <w:rsid w:val="004A0DCC"/>
    <w:rsid w:val="004A116D"/>
    <w:rsid w:val="004A11DD"/>
    <w:rsid w:val="004A127D"/>
    <w:rsid w:val="004A14A1"/>
    <w:rsid w:val="004A158C"/>
    <w:rsid w:val="004A169B"/>
    <w:rsid w:val="004A1A12"/>
    <w:rsid w:val="004A1B27"/>
    <w:rsid w:val="004A1C60"/>
    <w:rsid w:val="004A1E16"/>
    <w:rsid w:val="004A2055"/>
    <w:rsid w:val="004A2182"/>
    <w:rsid w:val="004A22A5"/>
    <w:rsid w:val="004A22A9"/>
    <w:rsid w:val="004A2455"/>
    <w:rsid w:val="004A27C4"/>
    <w:rsid w:val="004A2BFE"/>
    <w:rsid w:val="004A2E4C"/>
    <w:rsid w:val="004A2F14"/>
    <w:rsid w:val="004A3009"/>
    <w:rsid w:val="004A3245"/>
    <w:rsid w:val="004A3355"/>
    <w:rsid w:val="004A33AE"/>
    <w:rsid w:val="004A34C5"/>
    <w:rsid w:val="004A354A"/>
    <w:rsid w:val="004A365E"/>
    <w:rsid w:val="004A393A"/>
    <w:rsid w:val="004A3A55"/>
    <w:rsid w:val="004A3C45"/>
    <w:rsid w:val="004A3DDE"/>
    <w:rsid w:val="004A3E10"/>
    <w:rsid w:val="004A440A"/>
    <w:rsid w:val="004A483B"/>
    <w:rsid w:val="004A4CE3"/>
    <w:rsid w:val="004A4E05"/>
    <w:rsid w:val="004A4FDF"/>
    <w:rsid w:val="004A594A"/>
    <w:rsid w:val="004A5D71"/>
    <w:rsid w:val="004A5DB1"/>
    <w:rsid w:val="004A60BE"/>
    <w:rsid w:val="004A641A"/>
    <w:rsid w:val="004A6674"/>
    <w:rsid w:val="004A677B"/>
    <w:rsid w:val="004A6C7C"/>
    <w:rsid w:val="004A6D66"/>
    <w:rsid w:val="004A6FC9"/>
    <w:rsid w:val="004A7051"/>
    <w:rsid w:val="004A7116"/>
    <w:rsid w:val="004A7240"/>
    <w:rsid w:val="004A770F"/>
    <w:rsid w:val="004A7C3B"/>
    <w:rsid w:val="004A7D91"/>
    <w:rsid w:val="004A7DF4"/>
    <w:rsid w:val="004A7F3A"/>
    <w:rsid w:val="004B09D3"/>
    <w:rsid w:val="004B0C0F"/>
    <w:rsid w:val="004B0C50"/>
    <w:rsid w:val="004B1A1C"/>
    <w:rsid w:val="004B1B7A"/>
    <w:rsid w:val="004B1E7F"/>
    <w:rsid w:val="004B207D"/>
    <w:rsid w:val="004B2142"/>
    <w:rsid w:val="004B226F"/>
    <w:rsid w:val="004B22D4"/>
    <w:rsid w:val="004B24A4"/>
    <w:rsid w:val="004B2709"/>
    <w:rsid w:val="004B273F"/>
    <w:rsid w:val="004B2CE4"/>
    <w:rsid w:val="004B2E8E"/>
    <w:rsid w:val="004B2E91"/>
    <w:rsid w:val="004B30BF"/>
    <w:rsid w:val="004B3255"/>
    <w:rsid w:val="004B33D2"/>
    <w:rsid w:val="004B3698"/>
    <w:rsid w:val="004B371D"/>
    <w:rsid w:val="004B37FF"/>
    <w:rsid w:val="004B3ABF"/>
    <w:rsid w:val="004B43C3"/>
    <w:rsid w:val="004B445C"/>
    <w:rsid w:val="004B44C7"/>
    <w:rsid w:val="004B4765"/>
    <w:rsid w:val="004B4845"/>
    <w:rsid w:val="004B48F5"/>
    <w:rsid w:val="004B4AE1"/>
    <w:rsid w:val="004B508E"/>
    <w:rsid w:val="004B51D3"/>
    <w:rsid w:val="004B52E9"/>
    <w:rsid w:val="004B5803"/>
    <w:rsid w:val="004B59D6"/>
    <w:rsid w:val="004B5B42"/>
    <w:rsid w:val="004B5B68"/>
    <w:rsid w:val="004B5B6C"/>
    <w:rsid w:val="004B5B81"/>
    <w:rsid w:val="004B5DEC"/>
    <w:rsid w:val="004B6160"/>
    <w:rsid w:val="004B6226"/>
    <w:rsid w:val="004B629F"/>
    <w:rsid w:val="004B64E7"/>
    <w:rsid w:val="004B6546"/>
    <w:rsid w:val="004B6687"/>
    <w:rsid w:val="004B66CB"/>
    <w:rsid w:val="004B67D4"/>
    <w:rsid w:val="004B6E17"/>
    <w:rsid w:val="004B7015"/>
    <w:rsid w:val="004B721E"/>
    <w:rsid w:val="004B7285"/>
    <w:rsid w:val="004B757F"/>
    <w:rsid w:val="004B7A07"/>
    <w:rsid w:val="004B7BC4"/>
    <w:rsid w:val="004B7D63"/>
    <w:rsid w:val="004B7DB2"/>
    <w:rsid w:val="004B7EF1"/>
    <w:rsid w:val="004C0376"/>
    <w:rsid w:val="004C0751"/>
    <w:rsid w:val="004C089B"/>
    <w:rsid w:val="004C08B5"/>
    <w:rsid w:val="004C09EC"/>
    <w:rsid w:val="004C1017"/>
    <w:rsid w:val="004C1025"/>
    <w:rsid w:val="004C1429"/>
    <w:rsid w:val="004C1505"/>
    <w:rsid w:val="004C16A4"/>
    <w:rsid w:val="004C17B1"/>
    <w:rsid w:val="004C17F3"/>
    <w:rsid w:val="004C1B47"/>
    <w:rsid w:val="004C1B72"/>
    <w:rsid w:val="004C232F"/>
    <w:rsid w:val="004C2345"/>
    <w:rsid w:val="004C26C5"/>
    <w:rsid w:val="004C29BF"/>
    <w:rsid w:val="004C2F78"/>
    <w:rsid w:val="004C3245"/>
    <w:rsid w:val="004C32A6"/>
    <w:rsid w:val="004C34FA"/>
    <w:rsid w:val="004C35AB"/>
    <w:rsid w:val="004C35F8"/>
    <w:rsid w:val="004C3649"/>
    <w:rsid w:val="004C45BC"/>
    <w:rsid w:val="004C47C1"/>
    <w:rsid w:val="004C4831"/>
    <w:rsid w:val="004C4852"/>
    <w:rsid w:val="004C494E"/>
    <w:rsid w:val="004C4AB6"/>
    <w:rsid w:val="004C4C80"/>
    <w:rsid w:val="004C4E52"/>
    <w:rsid w:val="004C57D6"/>
    <w:rsid w:val="004C5CBE"/>
    <w:rsid w:val="004C609C"/>
    <w:rsid w:val="004C60B2"/>
    <w:rsid w:val="004C60D4"/>
    <w:rsid w:val="004C630F"/>
    <w:rsid w:val="004C652F"/>
    <w:rsid w:val="004C666C"/>
    <w:rsid w:val="004C6727"/>
    <w:rsid w:val="004C696C"/>
    <w:rsid w:val="004C6C86"/>
    <w:rsid w:val="004C6EBF"/>
    <w:rsid w:val="004C74D2"/>
    <w:rsid w:val="004C7538"/>
    <w:rsid w:val="004C7BA9"/>
    <w:rsid w:val="004C7D07"/>
    <w:rsid w:val="004C7D67"/>
    <w:rsid w:val="004C7E42"/>
    <w:rsid w:val="004D0666"/>
    <w:rsid w:val="004D0988"/>
    <w:rsid w:val="004D0A8D"/>
    <w:rsid w:val="004D0ADD"/>
    <w:rsid w:val="004D0BA7"/>
    <w:rsid w:val="004D0EFA"/>
    <w:rsid w:val="004D1031"/>
    <w:rsid w:val="004D128B"/>
    <w:rsid w:val="004D14A7"/>
    <w:rsid w:val="004D18D0"/>
    <w:rsid w:val="004D1AC1"/>
    <w:rsid w:val="004D1B8C"/>
    <w:rsid w:val="004D1BEA"/>
    <w:rsid w:val="004D20C3"/>
    <w:rsid w:val="004D2374"/>
    <w:rsid w:val="004D2553"/>
    <w:rsid w:val="004D2A24"/>
    <w:rsid w:val="004D2B01"/>
    <w:rsid w:val="004D2B9C"/>
    <w:rsid w:val="004D2CFB"/>
    <w:rsid w:val="004D31C0"/>
    <w:rsid w:val="004D32F9"/>
    <w:rsid w:val="004D33EB"/>
    <w:rsid w:val="004D358D"/>
    <w:rsid w:val="004D3597"/>
    <w:rsid w:val="004D3926"/>
    <w:rsid w:val="004D3B18"/>
    <w:rsid w:val="004D3C54"/>
    <w:rsid w:val="004D3D75"/>
    <w:rsid w:val="004D3EF0"/>
    <w:rsid w:val="004D404B"/>
    <w:rsid w:val="004D41A5"/>
    <w:rsid w:val="004D475D"/>
    <w:rsid w:val="004D4791"/>
    <w:rsid w:val="004D47CD"/>
    <w:rsid w:val="004D4AD6"/>
    <w:rsid w:val="004D4B12"/>
    <w:rsid w:val="004D4C42"/>
    <w:rsid w:val="004D502D"/>
    <w:rsid w:val="004D51A8"/>
    <w:rsid w:val="004D53F4"/>
    <w:rsid w:val="004D545C"/>
    <w:rsid w:val="004D5554"/>
    <w:rsid w:val="004D5575"/>
    <w:rsid w:val="004D57E1"/>
    <w:rsid w:val="004D5858"/>
    <w:rsid w:val="004D5943"/>
    <w:rsid w:val="004D59AA"/>
    <w:rsid w:val="004D5CFA"/>
    <w:rsid w:val="004D6000"/>
    <w:rsid w:val="004D622D"/>
    <w:rsid w:val="004D6267"/>
    <w:rsid w:val="004D6377"/>
    <w:rsid w:val="004D63F0"/>
    <w:rsid w:val="004D6502"/>
    <w:rsid w:val="004D6567"/>
    <w:rsid w:val="004D6773"/>
    <w:rsid w:val="004D67DC"/>
    <w:rsid w:val="004D6933"/>
    <w:rsid w:val="004D6B24"/>
    <w:rsid w:val="004D6D3C"/>
    <w:rsid w:val="004D6DA2"/>
    <w:rsid w:val="004D7407"/>
    <w:rsid w:val="004D7556"/>
    <w:rsid w:val="004D7BAB"/>
    <w:rsid w:val="004D7F5F"/>
    <w:rsid w:val="004E0165"/>
    <w:rsid w:val="004E0250"/>
    <w:rsid w:val="004E02F8"/>
    <w:rsid w:val="004E038E"/>
    <w:rsid w:val="004E064D"/>
    <w:rsid w:val="004E07BF"/>
    <w:rsid w:val="004E0C3C"/>
    <w:rsid w:val="004E0CDB"/>
    <w:rsid w:val="004E0D7B"/>
    <w:rsid w:val="004E0E25"/>
    <w:rsid w:val="004E0F77"/>
    <w:rsid w:val="004E108A"/>
    <w:rsid w:val="004E12DA"/>
    <w:rsid w:val="004E134F"/>
    <w:rsid w:val="004E13B0"/>
    <w:rsid w:val="004E1450"/>
    <w:rsid w:val="004E1744"/>
    <w:rsid w:val="004E1C5D"/>
    <w:rsid w:val="004E1F66"/>
    <w:rsid w:val="004E2141"/>
    <w:rsid w:val="004E2211"/>
    <w:rsid w:val="004E253A"/>
    <w:rsid w:val="004E2836"/>
    <w:rsid w:val="004E30E8"/>
    <w:rsid w:val="004E325F"/>
    <w:rsid w:val="004E3343"/>
    <w:rsid w:val="004E354A"/>
    <w:rsid w:val="004E36DE"/>
    <w:rsid w:val="004E3C1B"/>
    <w:rsid w:val="004E3F88"/>
    <w:rsid w:val="004E4401"/>
    <w:rsid w:val="004E4AD6"/>
    <w:rsid w:val="004E4F38"/>
    <w:rsid w:val="004E4FA5"/>
    <w:rsid w:val="004E5393"/>
    <w:rsid w:val="004E5418"/>
    <w:rsid w:val="004E54EF"/>
    <w:rsid w:val="004E5892"/>
    <w:rsid w:val="004E5A45"/>
    <w:rsid w:val="004E5E27"/>
    <w:rsid w:val="004E5EA9"/>
    <w:rsid w:val="004E5F45"/>
    <w:rsid w:val="004E6123"/>
    <w:rsid w:val="004E6230"/>
    <w:rsid w:val="004E62DC"/>
    <w:rsid w:val="004E69BE"/>
    <w:rsid w:val="004E6A66"/>
    <w:rsid w:val="004E6B7F"/>
    <w:rsid w:val="004E6C2C"/>
    <w:rsid w:val="004E6C5B"/>
    <w:rsid w:val="004E6CCC"/>
    <w:rsid w:val="004E6FAE"/>
    <w:rsid w:val="004E702A"/>
    <w:rsid w:val="004E70BE"/>
    <w:rsid w:val="004E730C"/>
    <w:rsid w:val="004E7626"/>
    <w:rsid w:val="004E7BE3"/>
    <w:rsid w:val="004E7C11"/>
    <w:rsid w:val="004E7E21"/>
    <w:rsid w:val="004F008A"/>
    <w:rsid w:val="004F0153"/>
    <w:rsid w:val="004F0383"/>
    <w:rsid w:val="004F041C"/>
    <w:rsid w:val="004F0870"/>
    <w:rsid w:val="004F0949"/>
    <w:rsid w:val="004F097F"/>
    <w:rsid w:val="004F09D3"/>
    <w:rsid w:val="004F0C9B"/>
    <w:rsid w:val="004F0CF9"/>
    <w:rsid w:val="004F0EDD"/>
    <w:rsid w:val="004F0F4B"/>
    <w:rsid w:val="004F11C5"/>
    <w:rsid w:val="004F120C"/>
    <w:rsid w:val="004F13C4"/>
    <w:rsid w:val="004F14D1"/>
    <w:rsid w:val="004F15EA"/>
    <w:rsid w:val="004F164D"/>
    <w:rsid w:val="004F1688"/>
    <w:rsid w:val="004F1965"/>
    <w:rsid w:val="004F19F5"/>
    <w:rsid w:val="004F1A4F"/>
    <w:rsid w:val="004F1A52"/>
    <w:rsid w:val="004F1B8E"/>
    <w:rsid w:val="004F1EBF"/>
    <w:rsid w:val="004F1F22"/>
    <w:rsid w:val="004F238C"/>
    <w:rsid w:val="004F2399"/>
    <w:rsid w:val="004F258C"/>
    <w:rsid w:val="004F264E"/>
    <w:rsid w:val="004F27B0"/>
    <w:rsid w:val="004F27F9"/>
    <w:rsid w:val="004F2923"/>
    <w:rsid w:val="004F29E5"/>
    <w:rsid w:val="004F2BC2"/>
    <w:rsid w:val="004F33A5"/>
    <w:rsid w:val="004F340C"/>
    <w:rsid w:val="004F3434"/>
    <w:rsid w:val="004F352D"/>
    <w:rsid w:val="004F380E"/>
    <w:rsid w:val="004F3C04"/>
    <w:rsid w:val="004F3E88"/>
    <w:rsid w:val="004F4002"/>
    <w:rsid w:val="004F42CB"/>
    <w:rsid w:val="004F44CB"/>
    <w:rsid w:val="004F44ED"/>
    <w:rsid w:val="004F44F9"/>
    <w:rsid w:val="004F465C"/>
    <w:rsid w:val="004F46E9"/>
    <w:rsid w:val="004F4760"/>
    <w:rsid w:val="004F489C"/>
    <w:rsid w:val="004F4C0B"/>
    <w:rsid w:val="004F4C5F"/>
    <w:rsid w:val="004F4D3A"/>
    <w:rsid w:val="004F4DE4"/>
    <w:rsid w:val="004F52CA"/>
    <w:rsid w:val="004F5347"/>
    <w:rsid w:val="004F53B1"/>
    <w:rsid w:val="004F5638"/>
    <w:rsid w:val="004F56A5"/>
    <w:rsid w:val="004F58EE"/>
    <w:rsid w:val="004F5BD8"/>
    <w:rsid w:val="004F5D08"/>
    <w:rsid w:val="004F5D20"/>
    <w:rsid w:val="004F5ECE"/>
    <w:rsid w:val="004F5F68"/>
    <w:rsid w:val="004F6276"/>
    <w:rsid w:val="004F634B"/>
    <w:rsid w:val="004F665F"/>
    <w:rsid w:val="004F6A34"/>
    <w:rsid w:val="004F6B7D"/>
    <w:rsid w:val="004F6EC9"/>
    <w:rsid w:val="004F72A7"/>
    <w:rsid w:val="004F7378"/>
    <w:rsid w:val="004F73FC"/>
    <w:rsid w:val="004F774D"/>
    <w:rsid w:val="004F798B"/>
    <w:rsid w:val="004F7CB8"/>
    <w:rsid w:val="00500568"/>
    <w:rsid w:val="00500A7B"/>
    <w:rsid w:val="00500ADF"/>
    <w:rsid w:val="00500D03"/>
    <w:rsid w:val="00500E12"/>
    <w:rsid w:val="005010C2"/>
    <w:rsid w:val="00501287"/>
    <w:rsid w:val="0050133E"/>
    <w:rsid w:val="0050138B"/>
    <w:rsid w:val="00501438"/>
    <w:rsid w:val="005014E2"/>
    <w:rsid w:val="00501508"/>
    <w:rsid w:val="00501AD7"/>
    <w:rsid w:val="00501B88"/>
    <w:rsid w:val="00501B95"/>
    <w:rsid w:val="00502190"/>
    <w:rsid w:val="00502426"/>
    <w:rsid w:val="0050268E"/>
    <w:rsid w:val="0050291B"/>
    <w:rsid w:val="00502BA3"/>
    <w:rsid w:val="00502BEC"/>
    <w:rsid w:val="00502C17"/>
    <w:rsid w:val="00502CD2"/>
    <w:rsid w:val="00502D6A"/>
    <w:rsid w:val="00502F68"/>
    <w:rsid w:val="00503032"/>
    <w:rsid w:val="00503224"/>
    <w:rsid w:val="005035AE"/>
    <w:rsid w:val="0050362F"/>
    <w:rsid w:val="005036F7"/>
    <w:rsid w:val="005037E7"/>
    <w:rsid w:val="00503840"/>
    <w:rsid w:val="0050387A"/>
    <w:rsid w:val="005042B0"/>
    <w:rsid w:val="0050440D"/>
    <w:rsid w:val="005046A0"/>
    <w:rsid w:val="00504739"/>
    <w:rsid w:val="00504F7A"/>
    <w:rsid w:val="00505110"/>
    <w:rsid w:val="00505260"/>
    <w:rsid w:val="00505400"/>
    <w:rsid w:val="005055D4"/>
    <w:rsid w:val="00505685"/>
    <w:rsid w:val="00505735"/>
    <w:rsid w:val="005058D2"/>
    <w:rsid w:val="00505995"/>
    <w:rsid w:val="00505BE5"/>
    <w:rsid w:val="00505D85"/>
    <w:rsid w:val="0050601C"/>
    <w:rsid w:val="005065AF"/>
    <w:rsid w:val="00506603"/>
    <w:rsid w:val="005066F1"/>
    <w:rsid w:val="005069AF"/>
    <w:rsid w:val="00506A5D"/>
    <w:rsid w:val="00506BB3"/>
    <w:rsid w:val="00506BF4"/>
    <w:rsid w:val="00506D20"/>
    <w:rsid w:val="005070D9"/>
    <w:rsid w:val="005070E8"/>
    <w:rsid w:val="005070E9"/>
    <w:rsid w:val="00507171"/>
    <w:rsid w:val="005071D7"/>
    <w:rsid w:val="005076E1"/>
    <w:rsid w:val="0050786A"/>
    <w:rsid w:val="00507959"/>
    <w:rsid w:val="00507C76"/>
    <w:rsid w:val="00507F6D"/>
    <w:rsid w:val="00510170"/>
    <w:rsid w:val="0051028C"/>
    <w:rsid w:val="00510501"/>
    <w:rsid w:val="00510728"/>
    <w:rsid w:val="00510759"/>
    <w:rsid w:val="00510781"/>
    <w:rsid w:val="00510B6A"/>
    <w:rsid w:val="00510E8E"/>
    <w:rsid w:val="005113CD"/>
    <w:rsid w:val="0051144C"/>
    <w:rsid w:val="0051174D"/>
    <w:rsid w:val="00511760"/>
    <w:rsid w:val="00511CD7"/>
    <w:rsid w:val="00511FEB"/>
    <w:rsid w:val="0051213D"/>
    <w:rsid w:val="00512489"/>
    <w:rsid w:val="00512824"/>
    <w:rsid w:val="00512B78"/>
    <w:rsid w:val="00512EE2"/>
    <w:rsid w:val="00513084"/>
    <w:rsid w:val="0051315B"/>
    <w:rsid w:val="00513226"/>
    <w:rsid w:val="005132F6"/>
    <w:rsid w:val="005134AA"/>
    <w:rsid w:val="005136BF"/>
    <w:rsid w:val="005136E9"/>
    <w:rsid w:val="005138BC"/>
    <w:rsid w:val="00513B54"/>
    <w:rsid w:val="00513BD4"/>
    <w:rsid w:val="00513C5A"/>
    <w:rsid w:val="00513E15"/>
    <w:rsid w:val="005140BB"/>
    <w:rsid w:val="005141CD"/>
    <w:rsid w:val="00514210"/>
    <w:rsid w:val="00514347"/>
    <w:rsid w:val="005144B4"/>
    <w:rsid w:val="005144E0"/>
    <w:rsid w:val="005146EB"/>
    <w:rsid w:val="005147AF"/>
    <w:rsid w:val="00514A8E"/>
    <w:rsid w:val="00514ADA"/>
    <w:rsid w:val="00514C37"/>
    <w:rsid w:val="00514CD2"/>
    <w:rsid w:val="00514E21"/>
    <w:rsid w:val="00514F00"/>
    <w:rsid w:val="0051502B"/>
    <w:rsid w:val="0051508F"/>
    <w:rsid w:val="0051542E"/>
    <w:rsid w:val="00515514"/>
    <w:rsid w:val="00515645"/>
    <w:rsid w:val="00515960"/>
    <w:rsid w:val="00515FCA"/>
    <w:rsid w:val="00516089"/>
    <w:rsid w:val="00516148"/>
    <w:rsid w:val="00516218"/>
    <w:rsid w:val="0051648A"/>
    <w:rsid w:val="00516602"/>
    <w:rsid w:val="0051693D"/>
    <w:rsid w:val="00516B83"/>
    <w:rsid w:val="00516CC4"/>
    <w:rsid w:val="00516F9C"/>
    <w:rsid w:val="00517100"/>
    <w:rsid w:val="005176EA"/>
    <w:rsid w:val="0051775A"/>
    <w:rsid w:val="00517820"/>
    <w:rsid w:val="005178B0"/>
    <w:rsid w:val="00517AFC"/>
    <w:rsid w:val="00517B86"/>
    <w:rsid w:val="00517E63"/>
    <w:rsid w:val="00517F0A"/>
    <w:rsid w:val="0052017E"/>
    <w:rsid w:val="00520344"/>
    <w:rsid w:val="00520816"/>
    <w:rsid w:val="00520A63"/>
    <w:rsid w:val="00520AAD"/>
    <w:rsid w:val="00520AC6"/>
    <w:rsid w:val="00520B00"/>
    <w:rsid w:val="00520EA0"/>
    <w:rsid w:val="00520EA8"/>
    <w:rsid w:val="005210AC"/>
    <w:rsid w:val="00521101"/>
    <w:rsid w:val="0052110F"/>
    <w:rsid w:val="0052139E"/>
    <w:rsid w:val="005213A5"/>
    <w:rsid w:val="0052149D"/>
    <w:rsid w:val="00521694"/>
    <w:rsid w:val="00521755"/>
    <w:rsid w:val="00521849"/>
    <w:rsid w:val="0052188B"/>
    <w:rsid w:val="00521919"/>
    <w:rsid w:val="00521954"/>
    <w:rsid w:val="00521A9A"/>
    <w:rsid w:val="00521AE6"/>
    <w:rsid w:val="00521BC0"/>
    <w:rsid w:val="00521CDA"/>
    <w:rsid w:val="00521CEF"/>
    <w:rsid w:val="00521EA8"/>
    <w:rsid w:val="00521EB9"/>
    <w:rsid w:val="005221B5"/>
    <w:rsid w:val="005221EA"/>
    <w:rsid w:val="005223C4"/>
    <w:rsid w:val="0052279C"/>
    <w:rsid w:val="005227CE"/>
    <w:rsid w:val="00522AC5"/>
    <w:rsid w:val="00522D13"/>
    <w:rsid w:val="00522D2E"/>
    <w:rsid w:val="00523109"/>
    <w:rsid w:val="00523200"/>
    <w:rsid w:val="0052334D"/>
    <w:rsid w:val="005234EE"/>
    <w:rsid w:val="00523991"/>
    <w:rsid w:val="00523A50"/>
    <w:rsid w:val="00523C8B"/>
    <w:rsid w:val="00523EC4"/>
    <w:rsid w:val="00524198"/>
    <w:rsid w:val="005249D2"/>
    <w:rsid w:val="00524A2B"/>
    <w:rsid w:val="00524A6C"/>
    <w:rsid w:val="00524B29"/>
    <w:rsid w:val="00524D04"/>
    <w:rsid w:val="00524E4A"/>
    <w:rsid w:val="005251E1"/>
    <w:rsid w:val="005254F4"/>
    <w:rsid w:val="0052584D"/>
    <w:rsid w:val="005258EE"/>
    <w:rsid w:val="00525C92"/>
    <w:rsid w:val="00525CA0"/>
    <w:rsid w:val="00526843"/>
    <w:rsid w:val="0052690E"/>
    <w:rsid w:val="00526957"/>
    <w:rsid w:val="00526DEE"/>
    <w:rsid w:val="00526F7C"/>
    <w:rsid w:val="0052702A"/>
    <w:rsid w:val="00527099"/>
    <w:rsid w:val="005270A9"/>
    <w:rsid w:val="005271B8"/>
    <w:rsid w:val="005274C0"/>
    <w:rsid w:val="00527B6B"/>
    <w:rsid w:val="00527C73"/>
    <w:rsid w:val="005301F4"/>
    <w:rsid w:val="005303C2"/>
    <w:rsid w:val="00530496"/>
    <w:rsid w:val="005304D0"/>
    <w:rsid w:val="00530842"/>
    <w:rsid w:val="005309DC"/>
    <w:rsid w:val="00530C8A"/>
    <w:rsid w:val="00530E40"/>
    <w:rsid w:val="00531024"/>
    <w:rsid w:val="0053116E"/>
    <w:rsid w:val="005319D1"/>
    <w:rsid w:val="00531A6F"/>
    <w:rsid w:val="00531B46"/>
    <w:rsid w:val="00531C5E"/>
    <w:rsid w:val="00531C5F"/>
    <w:rsid w:val="00531F9E"/>
    <w:rsid w:val="00532587"/>
    <w:rsid w:val="00532906"/>
    <w:rsid w:val="00532D55"/>
    <w:rsid w:val="00532DBD"/>
    <w:rsid w:val="00532E9F"/>
    <w:rsid w:val="005333DC"/>
    <w:rsid w:val="005335F7"/>
    <w:rsid w:val="00533CC1"/>
    <w:rsid w:val="00533DE1"/>
    <w:rsid w:val="00533E53"/>
    <w:rsid w:val="00534042"/>
    <w:rsid w:val="00534067"/>
    <w:rsid w:val="0053417F"/>
    <w:rsid w:val="005341EA"/>
    <w:rsid w:val="00534495"/>
    <w:rsid w:val="00534642"/>
    <w:rsid w:val="005346FD"/>
    <w:rsid w:val="005348DF"/>
    <w:rsid w:val="00534AD5"/>
    <w:rsid w:val="00534F78"/>
    <w:rsid w:val="005350A9"/>
    <w:rsid w:val="00535261"/>
    <w:rsid w:val="0053571F"/>
    <w:rsid w:val="00535868"/>
    <w:rsid w:val="00535CF7"/>
    <w:rsid w:val="00535D60"/>
    <w:rsid w:val="00535DE6"/>
    <w:rsid w:val="00535F30"/>
    <w:rsid w:val="0053603E"/>
    <w:rsid w:val="005362E5"/>
    <w:rsid w:val="00536471"/>
    <w:rsid w:val="00536780"/>
    <w:rsid w:val="00536D04"/>
    <w:rsid w:val="00536DD4"/>
    <w:rsid w:val="00536FD6"/>
    <w:rsid w:val="005372FF"/>
    <w:rsid w:val="00537382"/>
    <w:rsid w:val="00537539"/>
    <w:rsid w:val="00537A9C"/>
    <w:rsid w:val="00537B07"/>
    <w:rsid w:val="00537C27"/>
    <w:rsid w:val="00537D25"/>
    <w:rsid w:val="00537EA7"/>
    <w:rsid w:val="00537F1F"/>
    <w:rsid w:val="00537F29"/>
    <w:rsid w:val="00537FD3"/>
    <w:rsid w:val="0054009D"/>
    <w:rsid w:val="005400ED"/>
    <w:rsid w:val="0054038F"/>
    <w:rsid w:val="0054057A"/>
    <w:rsid w:val="0054081B"/>
    <w:rsid w:val="005409BC"/>
    <w:rsid w:val="00540AB2"/>
    <w:rsid w:val="00540AD1"/>
    <w:rsid w:val="00540B2C"/>
    <w:rsid w:val="00540E30"/>
    <w:rsid w:val="00540FC7"/>
    <w:rsid w:val="005410B1"/>
    <w:rsid w:val="0054110F"/>
    <w:rsid w:val="0054127D"/>
    <w:rsid w:val="005414E2"/>
    <w:rsid w:val="00541596"/>
    <w:rsid w:val="005416A5"/>
    <w:rsid w:val="005416D8"/>
    <w:rsid w:val="00541ADD"/>
    <w:rsid w:val="00541B2C"/>
    <w:rsid w:val="00541B7B"/>
    <w:rsid w:val="0054214F"/>
    <w:rsid w:val="00542223"/>
    <w:rsid w:val="005424CC"/>
    <w:rsid w:val="00542518"/>
    <w:rsid w:val="0054258D"/>
    <w:rsid w:val="005425B8"/>
    <w:rsid w:val="0054265E"/>
    <w:rsid w:val="005426C2"/>
    <w:rsid w:val="00542739"/>
    <w:rsid w:val="0054277A"/>
    <w:rsid w:val="005428DE"/>
    <w:rsid w:val="005429AE"/>
    <w:rsid w:val="00542B4B"/>
    <w:rsid w:val="00542F1E"/>
    <w:rsid w:val="0054305D"/>
    <w:rsid w:val="005430A5"/>
    <w:rsid w:val="005431D7"/>
    <w:rsid w:val="00543208"/>
    <w:rsid w:val="0054323E"/>
    <w:rsid w:val="00543262"/>
    <w:rsid w:val="005432A3"/>
    <w:rsid w:val="0054334B"/>
    <w:rsid w:val="005433D2"/>
    <w:rsid w:val="00543556"/>
    <w:rsid w:val="0054365D"/>
    <w:rsid w:val="005438B0"/>
    <w:rsid w:val="00543960"/>
    <w:rsid w:val="005439C0"/>
    <w:rsid w:val="005439DE"/>
    <w:rsid w:val="00543BC7"/>
    <w:rsid w:val="00543CA4"/>
    <w:rsid w:val="00544080"/>
    <w:rsid w:val="00544344"/>
    <w:rsid w:val="005443C7"/>
    <w:rsid w:val="00544546"/>
    <w:rsid w:val="005449EE"/>
    <w:rsid w:val="00544A69"/>
    <w:rsid w:val="00544BB2"/>
    <w:rsid w:val="00544D01"/>
    <w:rsid w:val="00544D5A"/>
    <w:rsid w:val="00544DF8"/>
    <w:rsid w:val="00545205"/>
    <w:rsid w:val="0054541C"/>
    <w:rsid w:val="0054569F"/>
    <w:rsid w:val="00545BA4"/>
    <w:rsid w:val="00545F6B"/>
    <w:rsid w:val="0054641E"/>
    <w:rsid w:val="005464B6"/>
    <w:rsid w:val="00546644"/>
    <w:rsid w:val="00546A0B"/>
    <w:rsid w:val="00546A36"/>
    <w:rsid w:val="00546A9D"/>
    <w:rsid w:val="00546AB8"/>
    <w:rsid w:val="00546CCE"/>
    <w:rsid w:val="0054729F"/>
    <w:rsid w:val="0054756E"/>
    <w:rsid w:val="005476E7"/>
    <w:rsid w:val="005477B3"/>
    <w:rsid w:val="005479AB"/>
    <w:rsid w:val="00547AF7"/>
    <w:rsid w:val="00547D9A"/>
    <w:rsid w:val="00550482"/>
    <w:rsid w:val="005504F8"/>
    <w:rsid w:val="00550B15"/>
    <w:rsid w:val="00550B49"/>
    <w:rsid w:val="00550F4A"/>
    <w:rsid w:val="00550F80"/>
    <w:rsid w:val="0055109B"/>
    <w:rsid w:val="005512B8"/>
    <w:rsid w:val="005518CE"/>
    <w:rsid w:val="00551A87"/>
    <w:rsid w:val="00551B18"/>
    <w:rsid w:val="00551BD6"/>
    <w:rsid w:val="00551C0B"/>
    <w:rsid w:val="00551F8A"/>
    <w:rsid w:val="00552225"/>
    <w:rsid w:val="00552464"/>
    <w:rsid w:val="0055278C"/>
    <w:rsid w:val="0055291E"/>
    <w:rsid w:val="00552D67"/>
    <w:rsid w:val="00552D92"/>
    <w:rsid w:val="0055311A"/>
    <w:rsid w:val="0055314B"/>
    <w:rsid w:val="0055355E"/>
    <w:rsid w:val="0055381D"/>
    <w:rsid w:val="005538CE"/>
    <w:rsid w:val="00553C5F"/>
    <w:rsid w:val="00553C9C"/>
    <w:rsid w:val="00553EDB"/>
    <w:rsid w:val="00554060"/>
    <w:rsid w:val="0055409A"/>
    <w:rsid w:val="00554329"/>
    <w:rsid w:val="0055457F"/>
    <w:rsid w:val="005545E6"/>
    <w:rsid w:val="00554E1C"/>
    <w:rsid w:val="00554E58"/>
    <w:rsid w:val="0055556F"/>
    <w:rsid w:val="005555E2"/>
    <w:rsid w:val="00555714"/>
    <w:rsid w:val="0055597F"/>
    <w:rsid w:val="00555C44"/>
    <w:rsid w:val="00556099"/>
    <w:rsid w:val="005560F3"/>
    <w:rsid w:val="0055619F"/>
    <w:rsid w:val="00556242"/>
    <w:rsid w:val="00556A61"/>
    <w:rsid w:val="00557071"/>
    <w:rsid w:val="00557263"/>
    <w:rsid w:val="00557337"/>
    <w:rsid w:val="005573FE"/>
    <w:rsid w:val="00557422"/>
    <w:rsid w:val="0055754F"/>
    <w:rsid w:val="005575F2"/>
    <w:rsid w:val="00557784"/>
    <w:rsid w:val="0055778B"/>
    <w:rsid w:val="005577C4"/>
    <w:rsid w:val="00557911"/>
    <w:rsid w:val="00557B3E"/>
    <w:rsid w:val="00557BCF"/>
    <w:rsid w:val="00557C3A"/>
    <w:rsid w:val="00557D1F"/>
    <w:rsid w:val="00557F68"/>
    <w:rsid w:val="00560195"/>
    <w:rsid w:val="0056020C"/>
    <w:rsid w:val="00560346"/>
    <w:rsid w:val="005605B3"/>
    <w:rsid w:val="005606B7"/>
    <w:rsid w:val="00560BEF"/>
    <w:rsid w:val="00560C80"/>
    <w:rsid w:val="00560C9D"/>
    <w:rsid w:val="00560CBB"/>
    <w:rsid w:val="00560E23"/>
    <w:rsid w:val="00560EB9"/>
    <w:rsid w:val="005615C9"/>
    <w:rsid w:val="00561853"/>
    <w:rsid w:val="005618CF"/>
    <w:rsid w:val="00561CE0"/>
    <w:rsid w:val="0056222E"/>
    <w:rsid w:val="00562337"/>
    <w:rsid w:val="0056245F"/>
    <w:rsid w:val="00562515"/>
    <w:rsid w:val="00562577"/>
    <w:rsid w:val="00562E79"/>
    <w:rsid w:val="005636D2"/>
    <w:rsid w:val="005639FF"/>
    <w:rsid w:val="00563D8E"/>
    <w:rsid w:val="00563F0B"/>
    <w:rsid w:val="00564336"/>
    <w:rsid w:val="00564565"/>
    <w:rsid w:val="005645C3"/>
    <w:rsid w:val="00564DDC"/>
    <w:rsid w:val="00564F05"/>
    <w:rsid w:val="00564F36"/>
    <w:rsid w:val="005651DA"/>
    <w:rsid w:val="005652B6"/>
    <w:rsid w:val="00565364"/>
    <w:rsid w:val="005653C2"/>
    <w:rsid w:val="0056566C"/>
    <w:rsid w:val="00565AAE"/>
    <w:rsid w:val="00565AE7"/>
    <w:rsid w:val="00565AFE"/>
    <w:rsid w:val="00565B2C"/>
    <w:rsid w:val="00565DC3"/>
    <w:rsid w:val="00565F23"/>
    <w:rsid w:val="005661D0"/>
    <w:rsid w:val="00566311"/>
    <w:rsid w:val="00566954"/>
    <w:rsid w:val="00566ABE"/>
    <w:rsid w:val="00566C4E"/>
    <w:rsid w:val="00567047"/>
    <w:rsid w:val="005671CB"/>
    <w:rsid w:val="00567413"/>
    <w:rsid w:val="00567802"/>
    <w:rsid w:val="00567972"/>
    <w:rsid w:val="00567AB3"/>
    <w:rsid w:val="00567BB7"/>
    <w:rsid w:val="00567C26"/>
    <w:rsid w:val="00567C77"/>
    <w:rsid w:val="00567CCA"/>
    <w:rsid w:val="0057006F"/>
    <w:rsid w:val="00570250"/>
    <w:rsid w:val="0057038D"/>
    <w:rsid w:val="00570510"/>
    <w:rsid w:val="005705E1"/>
    <w:rsid w:val="0057061D"/>
    <w:rsid w:val="005706A0"/>
    <w:rsid w:val="0057097C"/>
    <w:rsid w:val="00570BD5"/>
    <w:rsid w:val="00570D04"/>
    <w:rsid w:val="00571054"/>
    <w:rsid w:val="005710DA"/>
    <w:rsid w:val="0057115B"/>
    <w:rsid w:val="005711BE"/>
    <w:rsid w:val="005715FA"/>
    <w:rsid w:val="00571B68"/>
    <w:rsid w:val="00571D87"/>
    <w:rsid w:val="00572101"/>
    <w:rsid w:val="005724CB"/>
    <w:rsid w:val="00572576"/>
    <w:rsid w:val="005725C9"/>
    <w:rsid w:val="005726EA"/>
    <w:rsid w:val="00572737"/>
    <w:rsid w:val="00572999"/>
    <w:rsid w:val="00572CB0"/>
    <w:rsid w:val="00572EC9"/>
    <w:rsid w:val="005732AD"/>
    <w:rsid w:val="00573402"/>
    <w:rsid w:val="00573474"/>
    <w:rsid w:val="0057353B"/>
    <w:rsid w:val="00573586"/>
    <w:rsid w:val="005736E3"/>
    <w:rsid w:val="005737BC"/>
    <w:rsid w:val="005737BE"/>
    <w:rsid w:val="005739A6"/>
    <w:rsid w:val="00573B83"/>
    <w:rsid w:val="00573DF3"/>
    <w:rsid w:val="00573E98"/>
    <w:rsid w:val="00573EDB"/>
    <w:rsid w:val="005740C7"/>
    <w:rsid w:val="00574158"/>
    <w:rsid w:val="005743DC"/>
    <w:rsid w:val="00574495"/>
    <w:rsid w:val="00574691"/>
    <w:rsid w:val="0057484D"/>
    <w:rsid w:val="005748FD"/>
    <w:rsid w:val="005749E9"/>
    <w:rsid w:val="00574AE1"/>
    <w:rsid w:val="00574CA6"/>
    <w:rsid w:val="00574ED5"/>
    <w:rsid w:val="005751A5"/>
    <w:rsid w:val="005751F2"/>
    <w:rsid w:val="005756CD"/>
    <w:rsid w:val="005759AF"/>
    <w:rsid w:val="00576100"/>
    <w:rsid w:val="0057621B"/>
    <w:rsid w:val="005762E4"/>
    <w:rsid w:val="00576554"/>
    <w:rsid w:val="005768A8"/>
    <w:rsid w:val="005768BB"/>
    <w:rsid w:val="005768D9"/>
    <w:rsid w:val="005768FF"/>
    <w:rsid w:val="00576955"/>
    <w:rsid w:val="00576A4D"/>
    <w:rsid w:val="00576B1F"/>
    <w:rsid w:val="00576BBA"/>
    <w:rsid w:val="00576BCF"/>
    <w:rsid w:val="00576DEE"/>
    <w:rsid w:val="00577074"/>
    <w:rsid w:val="005774A8"/>
    <w:rsid w:val="0057759D"/>
    <w:rsid w:val="00577820"/>
    <w:rsid w:val="00577826"/>
    <w:rsid w:val="00577AD4"/>
    <w:rsid w:val="00577BC3"/>
    <w:rsid w:val="00577ED3"/>
    <w:rsid w:val="00577F9E"/>
    <w:rsid w:val="005800AA"/>
    <w:rsid w:val="0058011E"/>
    <w:rsid w:val="0058039E"/>
    <w:rsid w:val="00580559"/>
    <w:rsid w:val="0058059E"/>
    <w:rsid w:val="00580893"/>
    <w:rsid w:val="00580B40"/>
    <w:rsid w:val="00580E6A"/>
    <w:rsid w:val="00580F2C"/>
    <w:rsid w:val="0058100D"/>
    <w:rsid w:val="005813A5"/>
    <w:rsid w:val="005814BB"/>
    <w:rsid w:val="005814E2"/>
    <w:rsid w:val="00581612"/>
    <w:rsid w:val="005817E7"/>
    <w:rsid w:val="0058184B"/>
    <w:rsid w:val="00581AC4"/>
    <w:rsid w:val="00581B64"/>
    <w:rsid w:val="00581C5F"/>
    <w:rsid w:val="00581C7B"/>
    <w:rsid w:val="0058281B"/>
    <w:rsid w:val="00582871"/>
    <w:rsid w:val="00582C1E"/>
    <w:rsid w:val="00582C37"/>
    <w:rsid w:val="00582F36"/>
    <w:rsid w:val="005830A6"/>
    <w:rsid w:val="005831F2"/>
    <w:rsid w:val="00583446"/>
    <w:rsid w:val="0058392A"/>
    <w:rsid w:val="00583BD5"/>
    <w:rsid w:val="00583BDF"/>
    <w:rsid w:val="005842DC"/>
    <w:rsid w:val="0058454E"/>
    <w:rsid w:val="00584C8F"/>
    <w:rsid w:val="0058548F"/>
    <w:rsid w:val="0058562D"/>
    <w:rsid w:val="005858F3"/>
    <w:rsid w:val="00585B51"/>
    <w:rsid w:val="00585B58"/>
    <w:rsid w:val="00585C21"/>
    <w:rsid w:val="00586514"/>
    <w:rsid w:val="005866C0"/>
    <w:rsid w:val="00586952"/>
    <w:rsid w:val="00586E1B"/>
    <w:rsid w:val="005871E8"/>
    <w:rsid w:val="0058745B"/>
    <w:rsid w:val="005875BC"/>
    <w:rsid w:val="00587646"/>
    <w:rsid w:val="00587A64"/>
    <w:rsid w:val="00587AD3"/>
    <w:rsid w:val="00587C04"/>
    <w:rsid w:val="00587D41"/>
    <w:rsid w:val="00590322"/>
    <w:rsid w:val="005903E8"/>
    <w:rsid w:val="00590477"/>
    <w:rsid w:val="0059065F"/>
    <w:rsid w:val="005908E1"/>
    <w:rsid w:val="00590BD8"/>
    <w:rsid w:val="00590CC5"/>
    <w:rsid w:val="00590E05"/>
    <w:rsid w:val="00590EE5"/>
    <w:rsid w:val="00590F66"/>
    <w:rsid w:val="00591775"/>
    <w:rsid w:val="00591910"/>
    <w:rsid w:val="00591C8F"/>
    <w:rsid w:val="00591E40"/>
    <w:rsid w:val="005921A6"/>
    <w:rsid w:val="00592336"/>
    <w:rsid w:val="005924D4"/>
    <w:rsid w:val="005924ED"/>
    <w:rsid w:val="0059278D"/>
    <w:rsid w:val="00592856"/>
    <w:rsid w:val="00592A80"/>
    <w:rsid w:val="00592B32"/>
    <w:rsid w:val="00592BAA"/>
    <w:rsid w:val="00593095"/>
    <w:rsid w:val="005930DF"/>
    <w:rsid w:val="005931A9"/>
    <w:rsid w:val="00593364"/>
    <w:rsid w:val="00593844"/>
    <w:rsid w:val="00593D51"/>
    <w:rsid w:val="00593EA6"/>
    <w:rsid w:val="00594261"/>
    <w:rsid w:val="005944EB"/>
    <w:rsid w:val="00594609"/>
    <w:rsid w:val="0059476C"/>
    <w:rsid w:val="00594C1A"/>
    <w:rsid w:val="00594D8E"/>
    <w:rsid w:val="00594DB0"/>
    <w:rsid w:val="005950D3"/>
    <w:rsid w:val="0059529F"/>
    <w:rsid w:val="00595B93"/>
    <w:rsid w:val="00595BE7"/>
    <w:rsid w:val="00595FAA"/>
    <w:rsid w:val="005962BE"/>
    <w:rsid w:val="00596C8B"/>
    <w:rsid w:val="00596E98"/>
    <w:rsid w:val="00596F63"/>
    <w:rsid w:val="00597240"/>
    <w:rsid w:val="005973A2"/>
    <w:rsid w:val="005973D0"/>
    <w:rsid w:val="00597512"/>
    <w:rsid w:val="0059753D"/>
    <w:rsid w:val="005978EA"/>
    <w:rsid w:val="005A01AB"/>
    <w:rsid w:val="005A06A7"/>
    <w:rsid w:val="005A078E"/>
    <w:rsid w:val="005A07EF"/>
    <w:rsid w:val="005A08B6"/>
    <w:rsid w:val="005A0954"/>
    <w:rsid w:val="005A09B9"/>
    <w:rsid w:val="005A0A27"/>
    <w:rsid w:val="005A0A39"/>
    <w:rsid w:val="005A0AF1"/>
    <w:rsid w:val="005A0DE2"/>
    <w:rsid w:val="005A0E29"/>
    <w:rsid w:val="005A0E47"/>
    <w:rsid w:val="005A0EF1"/>
    <w:rsid w:val="005A0F0A"/>
    <w:rsid w:val="005A1396"/>
    <w:rsid w:val="005A1495"/>
    <w:rsid w:val="005A1522"/>
    <w:rsid w:val="005A15FE"/>
    <w:rsid w:val="005A16B0"/>
    <w:rsid w:val="005A19A9"/>
    <w:rsid w:val="005A1A86"/>
    <w:rsid w:val="005A1D6E"/>
    <w:rsid w:val="005A1EE1"/>
    <w:rsid w:val="005A1F47"/>
    <w:rsid w:val="005A2057"/>
    <w:rsid w:val="005A2874"/>
    <w:rsid w:val="005A2D11"/>
    <w:rsid w:val="005A2F6F"/>
    <w:rsid w:val="005A30E0"/>
    <w:rsid w:val="005A33E4"/>
    <w:rsid w:val="005A3602"/>
    <w:rsid w:val="005A3CEB"/>
    <w:rsid w:val="005A3FC9"/>
    <w:rsid w:val="005A405A"/>
    <w:rsid w:val="005A418B"/>
    <w:rsid w:val="005A4255"/>
    <w:rsid w:val="005A4265"/>
    <w:rsid w:val="005A4428"/>
    <w:rsid w:val="005A49FA"/>
    <w:rsid w:val="005A4A23"/>
    <w:rsid w:val="005A4B24"/>
    <w:rsid w:val="005A4CBA"/>
    <w:rsid w:val="005A4D56"/>
    <w:rsid w:val="005A50BB"/>
    <w:rsid w:val="005A52C9"/>
    <w:rsid w:val="005A532C"/>
    <w:rsid w:val="005A54D4"/>
    <w:rsid w:val="005A5646"/>
    <w:rsid w:val="005A58AA"/>
    <w:rsid w:val="005A5AB9"/>
    <w:rsid w:val="005A5AC2"/>
    <w:rsid w:val="005A5E03"/>
    <w:rsid w:val="005A5EDE"/>
    <w:rsid w:val="005A5F4D"/>
    <w:rsid w:val="005A6138"/>
    <w:rsid w:val="005A6147"/>
    <w:rsid w:val="005A63CA"/>
    <w:rsid w:val="005A6890"/>
    <w:rsid w:val="005A68CC"/>
    <w:rsid w:val="005A6A7D"/>
    <w:rsid w:val="005A6C73"/>
    <w:rsid w:val="005A7086"/>
    <w:rsid w:val="005A71DC"/>
    <w:rsid w:val="005A7489"/>
    <w:rsid w:val="005A75D2"/>
    <w:rsid w:val="005A784E"/>
    <w:rsid w:val="005A7A06"/>
    <w:rsid w:val="005A7B29"/>
    <w:rsid w:val="005A7B57"/>
    <w:rsid w:val="005A7C1B"/>
    <w:rsid w:val="005A7C62"/>
    <w:rsid w:val="005A7E15"/>
    <w:rsid w:val="005A7E9A"/>
    <w:rsid w:val="005A7F98"/>
    <w:rsid w:val="005A7FE4"/>
    <w:rsid w:val="005B0572"/>
    <w:rsid w:val="005B059C"/>
    <w:rsid w:val="005B06E3"/>
    <w:rsid w:val="005B0722"/>
    <w:rsid w:val="005B07DD"/>
    <w:rsid w:val="005B0820"/>
    <w:rsid w:val="005B0BFA"/>
    <w:rsid w:val="005B0D86"/>
    <w:rsid w:val="005B0E4A"/>
    <w:rsid w:val="005B0EE5"/>
    <w:rsid w:val="005B11DC"/>
    <w:rsid w:val="005B14D7"/>
    <w:rsid w:val="005B16B7"/>
    <w:rsid w:val="005B1829"/>
    <w:rsid w:val="005B1904"/>
    <w:rsid w:val="005B194E"/>
    <w:rsid w:val="005B1B96"/>
    <w:rsid w:val="005B1DA8"/>
    <w:rsid w:val="005B1EE8"/>
    <w:rsid w:val="005B20CA"/>
    <w:rsid w:val="005B2236"/>
    <w:rsid w:val="005B2246"/>
    <w:rsid w:val="005B2580"/>
    <w:rsid w:val="005B26D8"/>
    <w:rsid w:val="005B2969"/>
    <w:rsid w:val="005B2C94"/>
    <w:rsid w:val="005B2FAC"/>
    <w:rsid w:val="005B2FB6"/>
    <w:rsid w:val="005B2FE0"/>
    <w:rsid w:val="005B352A"/>
    <w:rsid w:val="005B3546"/>
    <w:rsid w:val="005B35A7"/>
    <w:rsid w:val="005B35E4"/>
    <w:rsid w:val="005B3673"/>
    <w:rsid w:val="005B36E9"/>
    <w:rsid w:val="005B3862"/>
    <w:rsid w:val="005B3BAC"/>
    <w:rsid w:val="005B3C7D"/>
    <w:rsid w:val="005B3CAB"/>
    <w:rsid w:val="005B3D8C"/>
    <w:rsid w:val="005B3DEF"/>
    <w:rsid w:val="005B3F91"/>
    <w:rsid w:val="005B3FF8"/>
    <w:rsid w:val="005B42A7"/>
    <w:rsid w:val="005B42D4"/>
    <w:rsid w:val="005B43A2"/>
    <w:rsid w:val="005B442F"/>
    <w:rsid w:val="005B460A"/>
    <w:rsid w:val="005B4779"/>
    <w:rsid w:val="005B484D"/>
    <w:rsid w:val="005B48E8"/>
    <w:rsid w:val="005B4A46"/>
    <w:rsid w:val="005B4A5A"/>
    <w:rsid w:val="005B4A62"/>
    <w:rsid w:val="005B4D12"/>
    <w:rsid w:val="005B4EBD"/>
    <w:rsid w:val="005B4FB6"/>
    <w:rsid w:val="005B5335"/>
    <w:rsid w:val="005B542C"/>
    <w:rsid w:val="005B547C"/>
    <w:rsid w:val="005B54DE"/>
    <w:rsid w:val="005B55FE"/>
    <w:rsid w:val="005B5687"/>
    <w:rsid w:val="005B58A5"/>
    <w:rsid w:val="005B59AE"/>
    <w:rsid w:val="005B5D82"/>
    <w:rsid w:val="005B5ECE"/>
    <w:rsid w:val="005B5F02"/>
    <w:rsid w:val="005B6204"/>
    <w:rsid w:val="005B633D"/>
    <w:rsid w:val="005B6497"/>
    <w:rsid w:val="005B6499"/>
    <w:rsid w:val="005B64BC"/>
    <w:rsid w:val="005B677C"/>
    <w:rsid w:val="005B6838"/>
    <w:rsid w:val="005B69E2"/>
    <w:rsid w:val="005B6AD6"/>
    <w:rsid w:val="005B6D18"/>
    <w:rsid w:val="005B6F35"/>
    <w:rsid w:val="005B7099"/>
    <w:rsid w:val="005B711F"/>
    <w:rsid w:val="005B73B7"/>
    <w:rsid w:val="005B749A"/>
    <w:rsid w:val="005B75BD"/>
    <w:rsid w:val="005B790A"/>
    <w:rsid w:val="005B7A98"/>
    <w:rsid w:val="005B7CD0"/>
    <w:rsid w:val="005C0056"/>
    <w:rsid w:val="005C0071"/>
    <w:rsid w:val="005C03A4"/>
    <w:rsid w:val="005C03FB"/>
    <w:rsid w:val="005C05F4"/>
    <w:rsid w:val="005C06CA"/>
    <w:rsid w:val="005C088D"/>
    <w:rsid w:val="005C08E6"/>
    <w:rsid w:val="005C091D"/>
    <w:rsid w:val="005C0980"/>
    <w:rsid w:val="005C0B63"/>
    <w:rsid w:val="005C0CD3"/>
    <w:rsid w:val="005C0F2B"/>
    <w:rsid w:val="005C107C"/>
    <w:rsid w:val="005C1148"/>
    <w:rsid w:val="005C17BA"/>
    <w:rsid w:val="005C193F"/>
    <w:rsid w:val="005C197F"/>
    <w:rsid w:val="005C1B83"/>
    <w:rsid w:val="005C1BDF"/>
    <w:rsid w:val="005C1D77"/>
    <w:rsid w:val="005C1DB8"/>
    <w:rsid w:val="005C1E0D"/>
    <w:rsid w:val="005C1FEB"/>
    <w:rsid w:val="005C213A"/>
    <w:rsid w:val="005C2565"/>
    <w:rsid w:val="005C25C5"/>
    <w:rsid w:val="005C2742"/>
    <w:rsid w:val="005C29BF"/>
    <w:rsid w:val="005C2CA3"/>
    <w:rsid w:val="005C2D30"/>
    <w:rsid w:val="005C2D4F"/>
    <w:rsid w:val="005C2DB9"/>
    <w:rsid w:val="005C2E42"/>
    <w:rsid w:val="005C3037"/>
    <w:rsid w:val="005C31A5"/>
    <w:rsid w:val="005C346C"/>
    <w:rsid w:val="005C38A7"/>
    <w:rsid w:val="005C3A33"/>
    <w:rsid w:val="005C3C08"/>
    <w:rsid w:val="005C3E80"/>
    <w:rsid w:val="005C3FB5"/>
    <w:rsid w:val="005C3FE5"/>
    <w:rsid w:val="005C42C7"/>
    <w:rsid w:val="005C43B1"/>
    <w:rsid w:val="005C470F"/>
    <w:rsid w:val="005C4838"/>
    <w:rsid w:val="005C487C"/>
    <w:rsid w:val="005C4B52"/>
    <w:rsid w:val="005C50F9"/>
    <w:rsid w:val="005C523A"/>
    <w:rsid w:val="005C5331"/>
    <w:rsid w:val="005C5522"/>
    <w:rsid w:val="005C5599"/>
    <w:rsid w:val="005C563E"/>
    <w:rsid w:val="005C57F5"/>
    <w:rsid w:val="005C59C5"/>
    <w:rsid w:val="005C59D6"/>
    <w:rsid w:val="005C5D03"/>
    <w:rsid w:val="005C6269"/>
    <w:rsid w:val="005C64EB"/>
    <w:rsid w:val="005C6599"/>
    <w:rsid w:val="005C6683"/>
    <w:rsid w:val="005C67E6"/>
    <w:rsid w:val="005C6A11"/>
    <w:rsid w:val="005C6C8C"/>
    <w:rsid w:val="005C6DEE"/>
    <w:rsid w:val="005C70FE"/>
    <w:rsid w:val="005C71CB"/>
    <w:rsid w:val="005C71E1"/>
    <w:rsid w:val="005C72E2"/>
    <w:rsid w:val="005C7371"/>
    <w:rsid w:val="005C77C7"/>
    <w:rsid w:val="005C7F02"/>
    <w:rsid w:val="005C7F68"/>
    <w:rsid w:val="005D02D6"/>
    <w:rsid w:val="005D0498"/>
    <w:rsid w:val="005D066B"/>
    <w:rsid w:val="005D0842"/>
    <w:rsid w:val="005D08B4"/>
    <w:rsid w:val="005D0986"/>
    <w:rsid w:val="005D0A68"/>
    <w:rsid w:val="005D0A6E"/>
    <w:rsid w:val="005D0C55"/>
    <w:rsid w:val="005D0DB6"/>
    <w:rsid w:val="005D0FAD"/>
    <w:rsid w:val="005D1080"/>
    <w:rsid w:val="005D1264"/>
    <w:rsid w:val="005D173E"/>
    <w:rsid w:val="005D18B9"/>
    <w:rsid w:val="005D19AF"/>
    <w:rsid w:val="005D1B15"/>
    <w:rsid w:val="005D1C9E"/>
    <w:rsid w:val="005D235B"/>
    <w:rsid w:val="005D24D9"/>
    <w:rsid w:val="005D24DA"/>
    <w:rsid w:val="005D256F"/>
    <w:rsid w:val="005D25BE"/>
    <w:rsid w:val="005D2827"/>
    <w:rsid w:val="005D283E"/>
    <w:rsid w:val="005D2A28"/>
    <w:rsid w:val="005D2C75"/>
    <w:rsid w:val="005D2F19"/>
    <w:rsid w:val="005D30A4"/>
    <w:rsid w:val="005D3141"/>
    <w:rsid w:val="005D3655"/>
    <w:rsid w:val="005D3990"/>
    <w:rsid w:val="005D3C20"/>
    <w:rsid w:val="005D411B"/>
    <w:rsid w:val="005D425C"/>
    <w:rsid w:val="005D42E7"/>
    <w:rsid w:val="005D4940"/>
    <w:rsid w:val="005D5043"/>
    <w:rsid w:val="005D51B3"/>
    <w:rsid w:val="005D52D0"/>
    <w:rsid w:val="005D58DF"/>
    <w:rsid w:val="005D5976"/>
    <w:rsid w:val="005D5B00"/>
    <w:rsid w:val="005D5B33"/>
    <w:rsid w:val="005D5B35"/>
    <w:rsid w:val="005D5BC3"/>
    <w:rsid w:val="005D5DB1"/>
    <w:rsid w:val="005D5ECA"/>
    <w:rsid w:val="005D5F29"/>
    <w:rsid w:val="005D5FE9"/>
    <w:rsid w:val="005D615A"/>
    <w:rsid w:val="005D61A4"/>
    <w:rsid w:val="005D6336"/>
    <w:rsid w:val="005D6370"/>
    <w:rsid w:val="005D6438"/>
    <w:rsid w:val="005D6471"/>
    <w:rsid w:val="005D671B"/>
    <w:rsid w:val="005D6720"/>
    <w:rsid w:val="005D6A2A"/>
    <w:rsid w:val="005D6A5D"/>
    <w:rsid w:val="005D6A68"/>
    <w:rsid w:val="005D6BB7"/>
    <w:rsid w:val="005D6E9B"/>
    <w:rsid w:val="005D7110"/>
    <w:rsid w:val="005D75D4"/>
    <w:rsid w:val="005D7614"/>
    <w:rsid w:val="005D765B"/>
    <w:rsid w:val="005D793B"/>
    <w:rsid w:val="005D7AF3"/>
    <w:rsid w:val="005D7B11"/>
    <w:rsid w:val="005E0170"/>
    <w:rsid w:val="005E08D2"/>
    <w:rsid w:val="005E08FF"/>
    <w:rsid w:val="005E09A5"/>
    <w:rsid w:val="005E09BC"/>
    <w:rsid w:val="005E09DF"/>
    <w:rsid w:val="005E0AC3"/>
    <w:rsid w:val="005E148A"/>
    <w:rsid w:val="005E18A2"/>
    <w:rsid w:val="005E1926"/>
    <w:rsid w:val="005E196C"/>
    <w:rsid w:val="005E1AB7"/>
    <w:rsid w:val="005E1CC0"/>
    <w:rsid w:val="005E1EF1"/>
    <w:rsid w:val="005E209C"/>
    <w:rsid w:val="005E2498"/>
    <w:rsid w:val="005E2718"/>
    <w:rsid w:val="005E2C4F"/>
    <w:rsid w:val="005E2DFF"/>
    <w:rsid w:val="005E2EED"/>
    <w:rsid w:val="005E3044"/>
    <w:rsid w:val="005E3189"/>
    <w:rsid w:val="005E3238"/>
    <w:rsid w:val="005E32C2"/>
    <w:rsid w:val="005E334A"/>
    <w:rsid w:val="005E33A4"/>
    <w:rsid w:val="005E33F5"/>
    <w:rsid w:val="005E3509"/>
    <w:rsid w:val="005E3572"/>
    <w:rsid w:val="005E368F"/>
    <w:rsid w:val="005E37ED"/>
    <w:rsid w:val="005E3828"/>
    <w:rsid w:val="005E3BD0"/>
    <w:rsid w:val="005E3C63"/>
    <w:rsid w:val="005E3F78"/>
    <w:rsid w:val="005E4144"/>
    <w:rsid w:val="005E4307"/>
    <w:rsid w:val="005E47F6"/>
    <w:rsid w:val="005E4858"/>
    <w:rsid w:val="005E4A80"/>
    <w:rsid w:val="005E4C2E"/>
    <w:rsid w:val="005E4CF7"/>
    <w:rsid w:val="005E5127"/>
    <w:rsid w:val="005E53E8"/>
    <w:rsid w:val="005E5521"/>
    <w:rsid w:val="005E56BE"/>
    <w:rsid w:val="005E5702"/>
    <w:rsid w:val="005E58FA"/>
    <w:rsid w:val="005E60BF"/>
    <w:rsid w:val="005E61DB"/>
    <w:rsid w:val="005E625D"/>
    <w:rsid w:val="005E6852"/>
    <w:rsid w:val="005E6D32"/>
    <w:rsid w:val="005E6D8C"/>
    <w:rsid w:val="005E7263"/>
    <w:rsid w:val="005E733F"/>
    <w:rsid w:val="005E76C7"/>
    <w:rsid w:val="005E77D3"/>
    <w:rsid w:val="005E77EF"/>
    <w:rsid w:val="005E7A04"/>
    <w:rsid w:val="005E7A69"/>
    <w:rsid w:val="005E7B80"/>
    <w:rsid w:val="005E7C1F"/>
    <w:rsid w:val="005E7CFE"/>
    <w:rsid w:val="005E7F21"/>
    <w:rsid w:val="005E7FA2"/>
    <w:rsid w:val="005F0118"/>
    <w:rsid w:val="005F01C3"/>
    <w:rsid w:val="005F01DF"/>
    <w:rsid w:val="005F02F4"/>
    <w:rsid w:val="005F067F"/>
    <w:rsid w:val="005F111D"/>
    <w:rsid w:val="005F12D2"/>
    <w:rsid w:val="005F15F9"/>
    <w:rsid w:val="005F19AA"/>
    <w:rsid w:val="005F1B71"/>
    <w:rsid w:val="005F2462"/>
    <w:rsid w:val="005F2B20"/>
    <w:rsid w:val="005F2C58"/>
    <w:rsid w:val="005F2DA1"/>
    <w:rsid w:val="005F2F3C"/>
    <w:rsid w:val="005F32C9"/>
    <w:rsid w:val="005F34A0"/>
    <w:rsid w:val="005F35B2"/>
    <w:rsid w:val="005F38B2"/>
    <w:rsid w:val="005F3B46"/>
    <w:rsid w:val="005F4816"/>
    <w:rsid w:val="005F493A"/>
    <w:rsid w:val="005F4F53"/>
    <w:rsid w:val="005F57C7"/>
    <w:rsid w:val="005F5B60"/>
    <w:rsid w:val="005F5C1C"/>
    <w:rsid w:val="005F5C9A"/>
    <w:rsid w:val="005F61F4"/>
    <w:rsid w:val="005F63FC"/>
    <w:rsid w:val="005F6600"/>
    <w:rsid w:val="005F68F2"/>
    <w:rsid w:val="005F6966"/>
    <w:rsid w:val="005F6F53"/>
    <w:rsid w:val="005F7289"/>
    <w:rsid w:val="005F735C"/>
    <w:rsid w:val="005F74B1"/>
    <w:rsid w:val="005F74E9"/>
    <w:rsid w:val="005F75F8"/>
    <w:rsid w:val="005F78D0"/>
    <w:rsid w:val="005F7AF6"/>
    <w:rsid w:val="005F7F1E"/>
    <w:rsid w:val="005F7FB6"/>
    <w:rsid w:val="0060011D"/>
    <w:rsid w:val="00600449"/>
    <w:rsid w:val="006007C2"/>
    <w:rsid w:val="00600843"/>
    <w:rsid w:val="0060091A"/>
    <w:rsid w:val="0060092F"/>
    <w:rsid w:val="00600950"/>
    <w:rsid w:val="00600B0A"/>
    <w:rsid w:val="00600EF2"/>
    <w:rsid w:val="006011EB"/>
    <w:rsid w:val="0060129C"/>
    <w:rsid w:val="006019BD"/>
    <w:rsid w:val="00601F6A"/>
    <w:rsid w:val="00602855"/>
    <w:rsid w:val="0060292F"/>
    <w:rsid w:val="00602ACA"/>
    <w:rsid w:val="00602B7D"/>
    <w:rsid w:val="00602CBA"/>
    <w:rsid w:val="00602FDB"/>
    <w:rsid w:val="00602FFE"/>
    <w:rsid w:val="006032A8"/>
    <w:rsid w:val="00603509"/>
    <w:rsid w:val="00603B9D"/>
    <w:rsid w:val="00603BCD"/>
    <w:rsid w:val="00603D23"/>
    <w:rsid w:val="00603D57"/>
    <w:rsid w:val="00603E10"/>
    <w:rsid w:val="00603FDA"/>
    <w:rsid w:val="00604135"/>
    <w:rsid w:val="0060437D"/>
    <w:rsid w:val="006045DA"/>
    <w:rsid w:val="006047A0"/>
    <w:rsid w:val="006047AE"/>
    <w:rsid w:val="006048F5"/>
    <w:rsid w:val="00604D12"/>
    <w:rsid w:val="00604D4C"/>
    <w:rsid w:val="00604EDF"/>
    <w:rsid w:val="00605163"/>
    <w:rsid w:val="0060542F"/>
    <w:rsid w:val="00605473"/>
    <w:rsid w:val="0060578D"/>
    <w:rsid w:val="00605881"/>
    <w:rsid w:val="006058B1"/>
    <w:rsid w:val="00605B21"/>
    <w:rsid w:val="0060604F"/>
    <w:rsid w:val="00606214"/>
    <w:rsid w:val="006062B1"/>
    <w:rsid w:val="0060648B"/>
    <w:rsid w:val="00606491"/>
    <w:rsid w:val="006066C1"/>
    <w:rsid w:val="006067D7"/>
    <w:rsid w:val="00606A06"/>
    <w:rsid w:val="00606A3D"/>
    <w:rsid w:val="00606B65"/>
    <w:rsid w:val="00606CCA"/>
    <w:rsid w:val="00607029"/>
    <w:rsid w:val="006070D3"/>
    <w:rsid w:val="00607592"/>
    <w:rsid w:val="006079D6"/>
    <w:rsid w:val="006079FB"/>
    <w:rsid w:val="00607C99"/>
    <w:rsid w:val="00607D40"/>
    <w:rsid w:val="006101C2"/>
    <w:rsid w:val="006103A7"/>
    <w:rsid w:val="0061048A"/>
    <w:rsid w:val="00610680"/>
    <w:rsid w:val="00610754"/>
    <w:rsid w:val="006107EA"/>
    <w:rsid w:val="00610AC5"/>
    <w:rsid w:val="00610BBC"/>
    <w:rsid w:val="00610C1F"/>
    <w:rsid w:val="00610EE2"/>
    <w:rsid w:val="00610F13"/>
    <w:rsid w:val="006110D6"/>
    <w:rsid w:val="006112BE"/>
    <w:rsid w:val="006112F7"/>
    <w:rsid w:val="00611394"/>
    <w:rsid w:val="006114FF"/>
    <w:rsid w:val="006115D6"/>
    <w:rsid w:val="0061177D"/>
    <w:rsid w:val="00611DAD"/>
    <w:rsid w:val="00611DE8"/>
    <w:rsid w:val="00611F7C"/>
    <w:rsid w:val="0061206A"/>
    <w:rsid w:val="00612189"/>
    <w:rsid w:val="0061256A"/>
    <w:rsid w:val="00612653"/>
    <w:rsid w:val="006128F9"/>
    <w:rsid w:val="006129AA"/>
    <w:rsid w:val="00612AEE"/>
    <w:rsid w:val="00612C7A"/>
    <w:rsid w:val="006130BD"/>
    <w:rsid w:val="006136E8"/>
    <w:rsid w:val="006137E7"/>
    <w:rsid w:val="00613892"/>
    <w:rsid w:val="00613BE4"/>
    <w:rsid w:val="00613EDC"/>
    <w:rsid w:val="00613FCD"/>
    <w:rsid w:val="00613FD6"/>
    <w:rsid w:val="0061400D"/>
    <w:rsid w:val="006142C7"/>
    <w:rsid w:val="0061448A"/>
    <w:rsid w:val="00614566"/>
    <w:rsid w:val="006145AC"/>
    <w:rsid w:val="00614615"/>
    <w:rsid w:val="00614666"/>
    <w:rsid w:val="0061487A"/>
    <w:rsid w:val="00614908"/>
    <w:rsid w:val="006149A9"/>
    <w:rsid w:val="006149F4"/>
    <w:rsid w:val="00614DA9"/>
    <w:rsid w:val="0061521E"/>
    <w:rsid w:val="0061523F"/>
    <w:rsid w:val="00615815"/>
    <w:rsid w:val="00615A8D"/>
    <w:rsid w:val="00615AB0"/>
    <w:rsid w:val="00615D6D"/>
    <w:rsid w:val="00615E0C"/>
    <w:rsid w:val="00616110"/>
    <w:rsid w:val="006161A3"/>
    <w:rsid w:val="00616494"/>
    <w:rsid w:val="006165AB"/>
    <w:rsid w:val="00616622"/>
    <w:rsid w:val="006166DF"/>
    <w:rsid w:val="006168D5"/>
    <w:rsid w:val="006169B9"/>
    <w:rsid w:val="00616C50"/>
    <w:rsid w:val="00616E27"/>
    <w:rsid w:val="00616F9E"/>
    <w:rsid w:val="006170BC"/>
    <w:rsid w:val="00617164"/>
    <w:rsid w:val="00617216"/>
    <w:rsid w:val="006174D4"/>
    <w:rsid w:val="00617569"/>
    <w:rsid w:val="00617585"/>
    <w:rsid w:val="006175F3"/>
    <w:rsid w:val="0061766A"/>
    <w:rsid w:val="00617A76"/>
    <w:rsid w:val="00617B6A"/>
    <w:rsid w:val="00617BA0"/>
    <w:rsid w:val="00617D08"/>
    <w:rsid w:val="00617ED9"/>
    <w:rsid w:val="00620059"/>
    <w:rsid w:val="006201A7"/>
    <w:rsid w:val="006201B4"/>
    <w:rsid w:val="00620262"/>
    <w:rsid w:val="00620380"/>
    <w:rsid w:val="006203F6"/>
    <w:rsid w:val="00620702"/>
    <w:rsid w:val="00620723"/>
    <w:rsid w:val="00620A2E"/>
    <w:rsid w:val="006211AF"/>
    <w:rsid w:val="0062153B"/>
    <w:rsid w:val="006219BC"/>
    <w:rsid w:val="00621BDD"/>
    <w:rsid w:val="00621C77"/>
    <w:rsid w:val="00621CED"/>
    <w:rsid w:val="00621D17"/>
    <w:rsid w:val="00621F82"/>
    <w:rsid w:val="00621FA6"/>
    <w:rsid w:val="00622302"/>
    <w:rsid w:val="0062237E"/>
    <w:rsid w:val="0062246A"/>
    <w:rsid w:val="0062283E"/>
    <w:rsid w:val="00622A6F"/>
    <w:rsid w:val="00622D27"/>
    <w:rsid w:val="00622EBC"/>
    <w:rsid w:val="006230A8"/>
    <w:rsid w:val="0062319D"/>
    <w:rsid w:val="00623231"/>
    <w:rsid w:val="0062338A"/>
    <w:rsid w:val="00623686"/>
    <w:rsid w:val="0062369A"/>
    <w:rsid w:val="0062375D"/>
    <w:rsid w:val="00623E2E"/>
    <w:rsid w:val="00623E4F"/>
    <w:rsid w:val="00623E9E"/>
    <w:rsid w:val="006243BE"/>
    <w:rsid w:val="006243E5"/>
    <w:rsid w:val="0062468B"/>
    <w:rsid w:val="00624865"/>
    <w:rsid w:val="00624BD7"/>
    <w:rsid w:val="00624C5C"/>
    <w:rsid w:val="00624F17"/>
    <w:rsid w:val="006256FD"/>
    <w:rsid w:val="00625715"/>
    <w:rsid w:val="00625762"/>
    <w:rsid w:val="00625779"/>
    <w:rsid w:val="00625789"/>
    <w:rsid w:val="00625A85"/>
    <w:rsid w:val="00625F14"/>
    <w:rsid w:val="00625FD8"/>
    <w:rsid w:val="00626414"/>
    <w:rsid w:val="0062645C"/>
    <w:rsid w:val="00626477"/>
    <w:rsid w:val="00626674"/>
    <w:rsid w:val="006266D8"/>
    <w:rsid w:val="00626828"/>
    <w:rsid w:val="00626993"/>
    <w:rsid w:val="00626C8F"/>
    <w:rsid w:val="00626D30"/>
    <w:rsid w:val="00626E35"/>
    <w:rsid w:val="00626E88"/>
    <w:rsid w:val="00626F39"/>
    <w:rsid w:val="0062704D"/>
    <w:rsid w:val="006270F9"/>
    <w:rsid w:val="00627100"/>
    <w:rsid w:val="00627714"/>
    <w:rsid w:val="006278B6"/>
    <w:rsid w:val="00627F27"/>
    <w:rsid w:val="00627F6F"/>
    <w:rsid w:val="0063055D"/>
    <w:rsid w:val="006307BD"/>
    <w:rsid w:val="006307EA"/>
    <w:rsid w:val="00631260"/>
    <w:rsid w:val="006313FD"/>
    <w:rsid w:val="0063146F"/>
    <w:rsid w:val="0063183A"/>
    <w:rsid w:val="00631D78"/>
    <w:rsid w:val="00631F2E"/>
    <w:rsid w:val="006323CC"/>
    <w:rsid w:val="006323FC"/>
    <w:rsid w:val="0063269C"/>
    <w:rsid w:val="00632756"/>
    <w:rsid w:val="006327C6"/>
    <w:rsid w:val="006329BF"/>
    <w:rsid w:val="00632C99"/>
    <w:rsid w:val="00632D25"/>
    <w:rsid w:val="00632DFA"/>
    <w:rsid w:val="00632E5A"/>
    <w:rsid w:val="00632EE1"/>
    <w:rsid w:val="006332A8"/>
    <w:rsid w:val="006333DC"/>
    <w:rsid w:val="00633521"/>
    <w:rsid w:val="0063360F"/>
    <w:rsid w:val="00633641"/>
    <w:rsid w:val="00633A99"/>
    <w:rsid w:val="00633D2C"/>
    <w:rsid w:val="00633F04"/>
    <w:rsid w:val="006340C3"/>
    <w:rsid w:val="00634A13"/>
    <w:rsid w:val="00634A1C"/>
    <w:rsid w:val="00634CB1"/>
    <w:rsid w:val="00634D8C"/>
    <w:rsid w:val="00634E85"/>
    <w:rsid w:val="00634EB4"/>
    <w:rsid w:val="00635076"/>
    <w:rsid w:val="00635317"/>
    <w:rsid w:val="00635481"/>
    <w:rsid w:val="00635611"/>
    <w:rsid w:val="00635A59"/>
    <w:rsid w:val="00635C8F"/>
    <w:rsid w:val="00635DB0"/>
    <w:rsid w:val="00635F93"/>
    <w:rsid w:val="0063637C"/>
    <w:rsid w:val="006363E0"/>
    <w:rsid w:val="0063661A"/>
    <w:rsid w:val="0063672C"/>
    <w:rsid w:val="0063676A"/>
    <w:rsid w:val="006367FB"/>
    <w:rsid w:val="00636C1C"/>
    <w:rsid w:val="00636CD3"/>
    <w:rsid w:val="006371BD"/>
    <w:rsid w:val="006373F4"/>
    <w:rsid w:val="00637517"/>
    <w:rsid w:val="00637588"/>
    <w:rsid w:val="006375F1"/>
    <w:rsid w:val="00637772"/>
    <w:rsid w:val="00637940"/>
    <w:rsid w:val="00637DC9"/>
    <w:rsid w:val="00640185"/>
    <w:rsid w:val="0064030A"/>
    <w:rsid w:val="006404BC"/>
    <w:rsid w:val="006404E0"/>
    <w:rsid w:val="00640761"/>
    <w:rsid w:val="006407B3"/>
    <w:rsid w:val="00640805"/>
    <w:rsid w:val="00640894"/>
    <w:rsid w:val="006408C9"/>
    <w:rsid w:val="00640960"/>
    <w:rsid w:val="00640A92"/>
    <w:rsid w:val="00640C30"/>
    <w:rsid w:val="00640DA4"/>
    <w:rsid w:val="00640F56"/>
    <w:rsid w:val="006412C5"/>
    <w:rsid w:val="006414D4"/>
    <w:rsid w:val="0064151D"/>
    <w:rsid w:val="00641893"/>
    <w:rsid w:val="00641D1D"/>
    <w:rsid w:val="00641D83"/>
    <w:rsid w:val="0064217A"/>
    <w:rsid w:val="006421D0"/>
    <w:rsid w:val="0064229B"/>
    <w:rsid w:val="00642454"/>
    <w:rsid w:val="006428A5"/>
    <w:rsid w:val="006429F7"/>
    <w:rsid w:val="00642BD2"/>
    <w:rsid w:val="00642CA8"/>
    <w:rsid w:val="00642CFA"/>
    <w:rsid w:val="00642D77"/>
    <w:rsid w:val="00642DB4"/>
    <w:rsid w:val="00642FA4"/>
    <w:rsid w:val="0064312C"/>
    <w:rsid w:val="0064352A"/>
    <w:rsid w:val="00643661"/>
    <w:rsid w:val="006436A9"/>
    <w:rsid w:val="00643843"/>
    <w:rsid w:val="00643BBD"/>
    <w:rsid w:val="00644511"/>
    <w:rsid w:val="006445C2"/>
    <w:rsid w:val="00644717"/>
    <w:rsid w:val="00644FF2"/>
    <w:rsid w:val="00645165"/>
    <w:rsid w:val="00645233"/>
    <w:rsid w:val="0064545C"/>
    <w:rsid w:val="00645533"/>
    <w:rsid w:val="006457BA"/>
    <w:rsid w:val="006457F2"/>
    <w:rsid w:val="00645A74"/>
    <w:rsid w:val="00645E6B"/>
    <w:rsid w:val="006460BD"/>
    <w:rsid w:val="006462B9"/>
    <w:rsid w:val="00646733"/>
    <w:rsid w:val="00646B73"/>
    <w:rsid w:val="00646B96"/>
    <w:rsid w:val="00646C51"/>
    <w:rsid w:val="00646EC1"/>
    <w:rsid w:val="00646F11"/>
    <w:rsid w:val="0064713B"/>
    <w:rsid w:val="0064734A"/>
    <w:rsid w:val="0064744F"/>
    <w:rsid w:val="00647618"/>
    <w:rsid w:val="006477C0"/>
    <w:rsid w:val="00647DF3"/>
    <w:rsid w:val="00647F18"/>
    <w:rsid w:val="0065000C"/>
    <w:rsid w:val="006500F0"/>
    <w:rsid w:val="00650220"/>
    <w:rsid w:val="006502BF"/>
    <w:rsid w:val="00650BFB"/>
    <w:rsid w:val="00650C33"/>
    <w:rsid w:val="00650D25"/>
    <w:rsid w:val="00650FDA"/>
    <w:rsid w:val="0065102F"/>
    <w:rsid w:val="00651138"/>
    <w:rsid w:val="0065124D"/>
    <w:rsid w:val="00651374"/>
    <w:rsid w:val="00651495"/>
    <w:rsid w:val="0065150A"/>
    <w:rsid w:val="00651600"/>
    <w:rsid w:val="00651602"/>
    <w:rsid w:val="00651704"/>
    <w:rsid w:val="006517C4"/>
    <w:rsid w:val="00651B42"/>
    <w:rsid w:val="00652025"/>
    <w:rsid w:val="006520A0"/>
    <w:rsid w:val="0065211B"/>
    <w:rsid w:val="00652289"/>
    <w:rsid w:val="006526AD"/>
    <w:rsid w:val="006530FB"/>
    <w:rsid w:val="00653395"/>
    <w:rsid w:val="00653478"/>
    <w:rsid w:val="0065365F"/>
    <w:rsid w:val="006539D5"/>
    <w:rsid w:val="00653DCE"/>
    <w:rsid w:val="00653DFF"/>
    <w:rsid w:val="00653E4A"/>
    <w:rsid w:val="00653E50"/>
    <w:rsid w:val="00653ED1"/>
    <w:rsid w:val="00654853"/>
    <w:rsid w:val="00654863"/>
    <w:rsid w:val="0065496B"/>
    <w:rsid w:val="0065496D"/>
    <w:rsid w:val="00654AA0"/>
    <w:rsid w:val="00654E62"/>
    <w:rsid w:val="0065508A"/>
    <w:rsid w:val="0065526D"/>
    <w:rsid w:val="00655457"/>
    <w:rsid w:val="006554EE"/>
    <w:rsid w:val="0065567B"/>
    <w:rsid w:val="00655914"/>
    <w:rsid w:val="00655BCA"/>
    <w:rsid w:val="00655BE8"/>
    <w:rsid w:val="00655E65"/>
    <w:rsid w:val="00655F58"/>
    <w:rsid w:val="00655FE2"/>
    <w:rsid w:val="0065600D"/>
    <w:rsid w:val="006560A4"/>
    <w:rsid w:val="00656171"/>
    <w:rsid w:val="00656225"/>
    <w:rsid w:val="006567B5"/>
    <w:rsid w:val="00656995"/>
    <w:rsid w:val="00656B69"/>
    <w:rsid w:val="00656C5D"/>
    <w:rsid w:val="00657139"/>
    <w:rsid w:val="00657373"/>
    <w:rsid w:val="00657463"/>
    <w:rsid w:val="00657771"/>
    <w:rsid w:val="00657AEA"/>
    <w:rsid w:val="00657AF9"/>
    <w:rsid w:val="00657C02"/>
    <w:rsid w:val="00657E91"/>
    <w:rsid w:val="0066074B"/>
    <w:rsid w:val="00660B49"/>
    <w:rsid w:val="00660CE0"/>
    <w:rsid w:val="00660D1C"/>
    <w:rsid w:val="00660D62"/>
    <w:rsid w:val="00660D76"/>
    <w:rsid w:val="00660D90"/>
    <w:rsid w:val="00661094"/>
    <w:rsid w:val="0066118B"/>
    <w:rsid w:val="00661230"/>
    <w:rsid w:val="006612C8"/>
    <w:rsid w:val="006615A8"/>
    <w:rsid w:val="0066160F"/>
    <w:rsid w:val="006616CD"/>
    <w:rsid w:val="00661BCC"/>
    <w:rsid w:val="00661E80"/>
    <w:rsid w:val="006621AF"/>
    <w:rsid w:val="006621DA"/>
    <w:rsid w:val="00662314"/>
    <w:rsid w:val="00662669"/>
    <w:rsid w:val="006629CD"/>
    <w:rsid w:val="00662AE9"/>
    <w:rsid w:val="00662B88"/>
    <w:rsid w:val="00662BBA"/>
    <w:rsid w:val="00662F51"/>
    <w:rsid w:val="006631B8"/>
    <w:rsid w:val="006632D4"/>
    <w:rsid w:val="006635B6"/>
    <w:rsid w:val="0066362B"/>
    <w:rsid w:val="006637CF"/>
    <w:rsid w:val="00663D19"/>
    <w:rsid w:val="00663D30"/>
    <w:rsid w:val="00663D36"/>
    <w:rsid w:val="00663D87"/>
    <w:rsid w:val="00664030"/>
    <w:rsid w:val="00664056"/>
    <w:rsid w:val="00664083"/>
    <w:rsid w:val="0066419A"/>
    <w:rsid w:val="0066460B"/>
    <w:rsid w:val="0066477C"/>
    <w:rsid w:val="00664832"/>
    <w:rsid w:val="00664888"/>
    <w:rsid w:val="00664AFC"/>
    <w:rsid w:val="00664C1D"/>
    <w:rsid w:val="00664C3E"/>
    <w:rsid w:val="00664F3E"/>
    <w:rsid w:val="00664F96"/>
    <w:rsid w:val="006651AA"/>
    <w:rsid w:val="006652F2"/>
    <w:rsid w:val="00665658"/>
    <w:rsid w:val="00665695"/>
    <w:rsid w:val="00665828"/>
    <w:rsid w:val="0066588F"/>
    <w:rsid w:val="00665A13"/>
    <w:rsid w:val="00665D78"/>
    <w:rsid w:val="00665FEE"/>
    <w:rsid w:val="00666277"/>
    <w:rsid w:val="00666323"/>
    <w:rsid w:val="006664DA"/>
    <w:rsid w:val="0066688F"/>
    <w:rsid w:val="00666DB6"/>
    <w:rsid w:val="00666EAB"/>
    <w:rsid w:val="0066715C"/>
    <w:rsid w:val="006673B9"/>
    <w:rsid w:val="006676D9"/>
    <w:rsid w:val="00667846"/>
    <w:rsid w:val="00667B52"/>
    <w:rsid w:val="00667D57"/>
    <w:rsid w:val="006700F2"/>
    <w:rsid w:val="006705A5"/>
    <w:rsid w:val="006705B9"/>
    <w:rsid w:val="006705F5"/>
    <w:rsid w:val="00670931"/>
    <w:rsid w:val="00670A05"/>
    <w:rsid w:val="00670D3D"/>
    <w:rsid w:val="00670DCC"/>
    <w:rsid w:val="00670E69"/>
    <w:rsid w:val="00670F45"/>
    <w:rsid w:val="0067116D"/>
    <w:rsid w:val="00671183"/>
    <w:rsid w:val="006712A4"/>
    <w:rsid w:val="00671352"/>
    <w:rsid w:val="006715CA"/>
    <w:rsid w:val="006718D6"/>
    <w:rsid w:val="00671A90"/>
    <w:rsid w:val="00671B1D"/>
    <w:rsid w:val="006720D0"/>
    <w:rsid w:val="0067218C"/>
    <w:rsid w:val="00672564"/>
    <w:rsid w:val="006729B6"/>
    <w:rsid w:val="00672B58"/>
    <w:rsid w:val="00672DE8"/>
    <w:rsid w:val="00672F59"/>
    <w:rsid w:val="00673136"/>
    <w:rsid w:val="00673211"/>
    <w:rsid w:val="00673DD4"/>
    <w:rsid w:val="00674045"/>
    <w:rsid w:val="0067426B"/>
    <w:rsid w:val="006745BC"/>
    <w:rsid w:val="00674690"/>
    <w:rsid w:val="006746E8"/>
    <w:rsid w:val="00674BB5"/>
    <w:rsid w:val="00674ECA"/>
    <w:rsid w:val="00674ECB"/>
    <w:rsid w:val="00675183"/>
    <w:rsid w:val="006752C2"/>
    <w:rsid w:val="0067541C"/>
    <w:rsid w:val="00675434"/>
    <w:rsid w:val="006754D2"/>
    <w:rsid w:val="006754F4"/>
    <w:rsid w:val="00675820"/>
    <w:rsid w:val="006758DA"/>
    <w:rsid w:val="00675A85"/>
    <w:rsid w:val="00675AF3"/>
    <w:rsid w:val="00675BB7"/>
    <w:rsid w:val="00675D8F"/>
    <w:rsid w:val="006760AA"/>
    <w:rsid w:val="00676407"/>
    <w:rsid w:val="00676818"/>
    <w:rsid w:val="006769FB"/>
    <w:rsid w:val="00676A5E"/>
    <w:rsid w:val="00676BF9"/>
    <w:rsid w:val="00676BFC"/>
    <w:rsid w:val="00676D73"/>
    <w:rsid w:val="00676E67"/>
    <w:rsid w:val="00676F93"/>
    <w:rsid w:val="0067749B"/>
    <w:rsid w:val="006775E1"/>
    <w:rsid w:val="00677655"/>
    <w:rsid w:val="0067785D"/>
    <w:rsid w:val="00677DE8"/>
    <w:rsid w:val="00677FDD"/>
    <w:rsid w:val="0068000E"/>
    <w:rsid w:val="006800EC"/>
    <w:rsid w:val="006801BE"/>
    <w:rsid w:val="006803AE"/>
    <w:rsid w:val="006803DD"/>
    <w:rsid w:val="006803FB"/>
    <w:rsid w:val="006805C9"/>
    <w:rsid w:val="006807DD"/>
    <w:rsid w:val="00680AFB"/>
    <w:rsid w:val="00680BCC"/>
    <w:rsid w:val="00680BF3"/>
    <w:rsid w:val="00680EAD"/>
    <w:rsid w:val="006812C6"/>
    <w:rsid w:val="00681B35"/>
    <w:rsid w:val="00682210"/>
    <w:rsid w:val="00682232"/>
    <w:rsid w:val="0068235B"/>
    <w:rsid w:val="006824B3"/>
    <w:rsid w:val="006824CA"/>
    <w:rsid w:val="00682755"/>
    <w:rsid w:val="00682934"/>
    <w:rsid w:val="00682AF3"/>
    <w:rsid w:val="00682C70"/>
    <w:rsid w:val="006830A6"/>
    <w:rsid w:val="006830BA"/>
    <w:rsid w:val="006830F3"/>
    <w:rsid w:val="00683292"/>
    <w:rsid w:val="00683BCE"/>
    <w:rsid w:val="00683C06"/>
    <w:rsid w:val="00683CA4"/>
    <w:rsid w:val="00683DA5"/>
    <w:rsid w:val="00683DE8"/>
    <w:rsid w:val="00683FC2"/>
    <w:rsid w:val="00684003"/>
    <w:rsid w:val="00684038"/>
    <w:rsid w:val="006843E3"/>
    <w:rsid w:val="00684888"/>
    <w:rsid w:val="00684C2D"/>
    <w:rsid w:val="00685006"/>
    <w:rsid w:val="00685025"/>
    <w:rsid w:val="006852A2"/>
    <w:rsid w:val="006856EF"/>
    <w:rsid w:val="00685883"/>
    <w:rsid w:val="00685E00"/>
    <w:rsid w:val="006860DB"/>
    <w:rsid w:val="00686195"/>
    <w:rsid w:val="006866F7"/>
    <w:rsid w:val="00686919"/>
    <w:rsid w:val="00686B7F"/>
    <w:rsid w:val="00686CC7"/>
    <w:rsid w:val="00686D87"/>
    <w:rsid w:val="00686EF8"/>
    <w:rsid w:val="0068710D"/>
    <w:rsid w:val="00687235"/>
    <w:rsid w:val="00687248"/>
    <w:rsid w:val="006873D9"/>
    <w:rsid w:val="006878C9"/>
    <w:rsid w:val="006878D7"/>
    <w:rsid w:val="0068794A"/>
    <w:rsid w:val="00687EF8"/>
    <w:rsid w:val="0069048F"/>
    <w:rsid w:val="006904A4"/>
    <w:rsid w:val="00690585"/>
    <w:rsid w:val="006905C7"/>
    <w:rsid w:val="006908DE"/>
    <w:rsid w:val="00690BE4"/>
    <w:rsid w:val="00690C75"/>
    <w:rsid w:val="00691037"/>
    <w:rsid w:val="00691048"/>
    <w:rsid w:val="006911F9"/>
    <w:rsid w:val="006913EE"/>
    <w:rsid w:val="006919D7"/>
    <w:rsid w:val="00691DEF"/>
    <w:rsid w:val="00692196"/>
    <w:rsid w:val="00692833"/>
    <w:rsid w:val="00692D3A"/>
    <w:rsid w:val="00692D75"/>
    <w:rsid w:val="00692DB8"/>
    <w:rsid w:val="00692EEA"/>
    <w:rsid w:val="00692FA1"/>
    <w:rsid w:val="00693111"/>
    <w:rsid w:val="0069328B"/>
    <w:rsid w:val="006932B0"/>
    <w:rsid w:val="006938A7"/>
    <w:rsid w:val="006938E1"/>
    <w:rsid w:val="0069395B"/>
    <w:rsid w:val="00693C32"/>
    <w:rsid w:val="00693F9B"/>
    <w:rsid w:val="00693FAD"/>
    <w:rsid w:val="00693FDB"/>
    <w:rsid w:val="00694229"/>
    <w:rsid w:val="00694260"/>
    <w:rsid w:val="006947C6"/>
    <w:rsid w:val="00694945"/>
    <w:rsid w:val="006949A9"/>
    <w:rsid w:val="00694A85"/>
    <w:rsid w:val="00694CFF"/>
    <w:rsid w:val="00694F19"/>
    <w:rsid w:val="00695127"/>
    <w:rsid w:val="00695418"/>
    <w:rsid w:val="00695745"/>
    <w:rsid w:val="00695BA1"/>
    <w:rsid w:val="00695DE1"/>
    <w:rsid w:val="00695E5D"/>
    <w:rsid w:val="00695EF1"/>
    <w:rsid w:val="00696477"/>
    <w:rsid w:val="006966B1"/>
    <w:rsid w:val="00696A98"/>
    <w:rsid w:val="00696B3B"/>
    <w:rsid w:val="00696C08"/>
    <w:rsid w:val="00696C19"/>
    <w:rsid w:val="00696CF8"/>
    <w:rsid w:val="00696E27"/>
    <w:rsid w:val="00696F27"/>
    <w:rsid w:val="00697102"/>
    <w:rsid w:val="00697310"/>
    <w:rsid w:val="006973BF"/>
    <w:rsid w:val="006977D5"/>
    <w:rsid w:val="00697C05"/>
    <w:rsid w:val="00697C20"/>
    <w:rsid w:val="00697E9B"/>
    <w:rsid w:val="006A009A"/>
    <w:rsid w:val="006A0206"/>
    <w:rsid w:val="006A033F"/>
    <w:rsid w:val="006A03BC"/>
    <w:rsid w:val="006A051A"/>
    <w:rsid w:val="006A052C"/>
    <w:rsid w:val="006A055D"/>
    <w:rsid w:val="006A07E9"/>
    <w:rsid w:val="006A0857"/>
    <w:rsid w:val="006A08DC"/>
    <w:rsid w:val="006A0C0B"/>
    <w:rsid w:val="006A1154"/>
    <w:rsid w:val="006A1372"/>
    <w:rsid w:val="006A19E5"/>
    <w:rsid w:val="006A1A24"/>
    <w:rsid w:val="006A1B72"/>
    <w:rsid w:val="006A1D95"/>
    <w:rsid w:val="006A1E0A"/>
    <w:rsid w:val="006A1ECB"/>
    <w:rsid w:val="006A239D"/>
    <w:rsid w:val="006A23C9"/>
    <w:rsid w:val="006A23F4"/>
    <w:rsid w:val="006A249C"/>
    <w:rsid w:val="006A250C"/>
    <w:rsid w:val="006A2588"/>
    <w:rsid w:val="006A26B5"/>
    <w:rsid w:val="006A28BE"/>
    <w:rsid w:val="006A29EF"/>
    <w:rsid w:val="006A2DA7"/>
    <w:rsid w:val="006A2E7D"/>
    <w:rsid w:val="006A318B"/>
    <w:rsid w:val="006A32D1"/>
    <w:rsid w:val="006A33F5"/>
    <w:rsid w:val="006A3507"/>
    <w:rsid w:val="006A365C"/>
    <w:rsid w:val="006A38AA"/>
    <w:rsid w:val="006A39B3"/>
    <w:rsid w:val="006A3B2B"/>
    <w:rsid w:val="006A3B5F"/>
    <w:rsid w:val="006A3C97"/>
    <w:rsid w:val="006A3D56"/>
    <w:rsid w:val="006A3D93"/>
    <w:rsid w:val="006A3F66"/>
    <w:rsid w:val="006A4240"/>
    <w:rsid w:val="006A4745"/>
    <w:rsid w:val="006A4951"/>
    <w:rsid w:val="006A4B8F"/>
    <w:rsid w:val="006A4C75"/>
    <w:rsid w:val="006A4D27"/>
    <w:rsid w:val="006A4E3E"/>
    <w:rsid w:val="006A51B7"/>
    <w:rsid w:val="006A52ED"/>
    <w:rsid w:val="006A537D"/>
    <w:rsid w:val="006A5575"/>
    <w:rsid w:val="006A575D"/>
    <w:rsid w:val="006A59CA"/>
    <w:rsid w:val="006A59E3"/>
    <w:rsid w:val="006A5ABC"/>
    <w:rsid w:val="006A5B60"/>
    <w:rsid w:val="006A5C03"/>
    <w:rsid w:val="006A5E34"/>
    <w:rsid w:val="006A5FF4"/>
    <w:rsid w:val="006A6892"/>
    <w:rsid w:val="006A6AF7"/>
    <w:rsid w:val="006A6DFD"/>
    <w:rsid w:val="006A6FED"/>
    <w:rsid w:val="006A7033"/>
    <w:rsid w:val="006A7309"/>
    <w:rsid w:val="006A796A"/>
    <w:rsid w:val="006A7B89"/>
    <w:rsid w:val="006A7D56"/>
    <w:rsid w:val="006A7D73"/>
    <w:rsid w:val="006A7F20"/>
    <w:rsid w:val="006B016E"/>
    <w:rsid w:val="006B03B4"/>
    <w:rsid w:val="006B089E"/>
    <w:rsid w:val="006B0933"/>
    <w:rsid w:val="006B0A95"/>
    <w:rsid w:val="006B0AF0"/>
    <w:rsid w:val="006B0AF5"/>
    <w:rsid w:val="006B143F"/>
    <w:rsid w:val="006B1548"/>
    <w:rsid w:val="006B17A3"/>
    <w:rsid w:val="006B190A"/>
    <w:rsid w:val="006B19F4"/>
    <w:rsid w:val="006B1D04"/>
    <w:rsid w:val="006B1DCA"/>
    <w:rsid w:val="006B2043"/>
    <w:rsid w:val="006B2056"/>
    <w:rsid w:val="006B20AE"/>
    <w:rsid w:val="006B214C"/>
    <w:rsid w:val="006B219D"/>
    <w:rsid w:val="006B234F"/>
    <w:rsid w:val="006B239E"/>
    <w:rsid w:val="006B271E"/>
    <w:rsid w:val="006B2ADB"/>
    <w:rsid w:val="006B2FB5"/>
    <w:rsid w:val="006B34C2"/>
    <w:rsid w:val="006B3567"/>
    <w:rsid w:val="006B3A41"/>
    <w:rsid w:val="006B3A50"/>
    <w:rsid w:val="006B3A54"/>
    <w:rsid w:val="006B3AD0"/>
    <w:rsid w:val="006B3B88"/>
    <w:rsid w:val="006B3C0C"/>
    <w:rsid w:val="006B3DDC"/>
    <w:rsid w:val="006B404D"/>
    <w:rsid w:val="006B412C"/>
    <w:rsid w:val="006B45CB"/>
    <w:rsid w:val="006B47CF"/>
    <w:rsid w:val="006B4B32"/>
    <w:rsid w:val="006B4C10"/>
    <w:rsid w:val="006B4C2B"/>
    <w:rsid w:val="006B4C48"/>
    <w:rsid w:val="006B4CA5"/>
    <w:rsid w:val="006B4D04"/>
    <w:rsid w:val="006B4D76"/>
    <w:rsid w:val="006B4E27"/>
    <w:rsid w:val="006B4EC0"/>
    <w:rsid w:val="006B54E4"/>
    <w:rsid w:val="006B5593"/>
    <w:rsid w:val="006B577F"/>
    <w:rsid w:val="006B5826"/>
    <w:rsid w:val="006B5B5B"/>
    <w:rsid w:val="006B5B80"/>
    <w:rsid w:val="006B5BF3"/>
    <w:rsid w:val="006B5C2D"/>
    <w:rsid w:val="006B5DE1"/>
    <w:rsid w:val="006B5E7A"/>
    <w:rsid w:val="006B5F0E"/>
    <w:rsid w:val="006B63C0"/>
    <w:rsid w:val="006B63FA"/>
    <w:rsid w:val="006B66F9"/>
    <w:rsid w:val="006B6AFB"/>
    <w:rsid w:val="006B6C70"/>
    <w:rsid w:val="006B7792"/>
    <w:rsid w:val="006B7F02"/>
    <w:rsid w:val="006C0017"/>
    <w:rsid w:val="006C015B"/>
    <w:rsid w:val="006C016E"/>
    <w:rsid w:val="006C0256"/>
    <w:rsid w:val="006C0769"/>
    <w:rsid w:val="006C09AF"/>
    <w:rsid w:val="006C0F23"/>
    <w:rsid w:val="006C0FCF"/>
    <w:rsid w:val="006C109C"/>
    <w:rsid w:val="006C10C9"/>
    <w:rsid w:val="006C12E7"/>
    <w:rsid w:val="006C1859"/>
    <w:rsid w:val="006C186A"/>
    <w:rsid w:val="006C1E29"/>
    <w:rsid w:val="006C1E88"/>
    <w:rsid w:val="006C1EBA"/>
    <w:rsid w:val="006C2460"/>
    <w:rsid w:val="006C26BB"/>
    <w:rsid w:val="006C27A1"/>
    <w:rsid w:val="006C29BE"/>
    <w:rsid w:val="006C2D3D"/>
    <w:rsid w:val="006C32A2"/>
    <w:rsid w:val="006C3522"/>
    <w:rsid w:val="006C3804"/>
    <w:rsid w:val="006C3963"/>
    <w:rsid w:val="006C39BE"/>
    <w:rsid w:val="006C3AD7"/>
    <w:rsid w:val="006C3F73"/>
    <w:rsid w:val="006C4002"/>
    <w:rsid w:val="006C4111"/>
    <w:rsid w:val="006C43AC"/>
    <w:rsid w:val="006C44B8"/>
    <w:rsid w:val="006C44BA"/>
    <w:rsid w:val="006C455B"/>
    <w:rsid w:val="006C4928"/>
    <w:rsid w:val="006C4C4F"/>
    <w:rsid w:val="006C4DC4"/>
    <w:rsid w:val="006C4EA3"/>
    <w:rsid w:val="006C51E3"/>
    <w:rsid w:val="006C5868"/>
    <w:rsid w:val="006C58C0"/>
    <w:rsid w:val="006C5A44"/>
    <w:rsid w:val="006C5B5D"/>
    <w:rsid w:val="006C5BA0"/>
    <w:rsid w:val="006C5C2E"/>
    <w:rsid w:val="006C5EDF"/>
    <w:rsid w:val="006C5F1D"/>
    <w:rsid w:val="006C5FD2"/>
    <w:rsid w:val="006C6484"/>
    <w:rsid w:val="006C64D1"/>
    <w:rsid w:val="006C693C"/>
    <w:rsid w:val="006C6BFC"/>
    <w:rsid w:val="006C6CD6"/>
    <w:rsid w:val="006C6D53"/>
    <w:rsid w:val="006C6F21"/>
    <w:rsid w:val="006C71ED"/>
    <w:rsid w:val="006C7232"/>
    <w:rsid w:val="006C73ED"/>
    <w:rsid w:val="006C75E6"/>
    <w:rsid w:val="006C784E"/>
    <w:rsid w:val="006C78CF"/>
    <w:rsid w:val="006C7936"/>
    <w:rsid w:val="006C7A8F"/>
    <w:rsid w:val="006C7DF6"/>
    <w:rsid w:val="006D00D3"/>
    <w:rsid w:val="006D0235"/>
    <w:rsid w:val="006D0333"/>
    <w:rsid w:val="006D0520"/>
    <w:rsid w:val="006D0584"/>
    <w:rsid w:val="006D0740"/>
    <w:rsid w:val="006D0A71"/>
    <w:rsid w:val="006D0E61"/>
    <w:rsid w:val="006D114F"/>
    <w:rsid w:val="006D11A6"/>
    <w:rsid w:val="006D12D3"/>
    <w:rsid w:val="006D1418"/>
    <w:rsid w:val="006D14E3"/>
    <w:rsid w:val="006D150E"/>
    <w:rsid w:val="006D152E"/>
    <w:rsid w:val="006D164C"/>
    <w:rsid w:val="006D169C"/>
    <w:rsid w:val="006D1796"/>
    <w:rsid w:val="006D17C6"/>
    <w:rsid w:val="006D1827"/>
    <w:rsid w:val="006D1883"/>
    <w:rsid w:val="006D197C"/>
    <w:rsid w:val="006D1AA1"/>
    <w:rsid w:val="006D1CF1"/>
    <w:rsid w:val="006D1D09"/>
    <w:rsid w:val="006D1E99"/>
    <w:rsid w:val="006D1EB1"/>
    <w:rsid w:val="006D1EF3"/>
    <w:rsid w:val="006D1F0E"/>
    <w:rsid w:val="006D2038"/>
    <w:rsid w:val="006D21F2"/>
    <w:rsid w:val="006D22D2"/>
    <w:rsid w:val="006D22D4"/>
    <w:rsid w:val="006D2457"/>
    <w:rsid w:val="006D254B"/>
    <w:rsid w:val="006D255D"/>
    <w:rsid w:val="006D2606"/>
    <w:rsid w:val="006D26FC"/>
    <w:rsid w:val="006D2768"/>
    <w:rsid w:val="006D278E"/>
    <w:rsid w:val="006D27C9"/>
    <w:rsid w:val="006D282B"/>
    <w:rsid w:val="006D28CE"/>
    <w:rsid w:val="006D2CCC"/>
    <w:rsid w:val="006D2D00"/>
    <w:rsid w:val="006D2D01"/>
    <w:rsid w:val="006D2D65"/>
    <w:rsid w:val="006D2DAD"/>
    <w:rsid w:val="006D2FE8"/>
    <w:rsid w:val="006D3308"/>
    <w:rsid w:val="006D3492"/>
    <w:rsid w:val="006D35EC"/>
    <w:rsid w:val="006D38D1"/>
    <w:rsid w:val="006D3B96"/>
    <w:rsid w:val="006D3C63"/>
    <w:rsid w:val="006D401B"/>
    <w:rsid w:val="006D412C"/>
    <w:rsid w:val="006D4557"/>
    <w:rsid w:val="006D460A"/>
    <w:rsid w:val="006D4772"/>
    <w:rsid w:val="006D4A52"/>
    <w:rsid w:val="006D4D6F"/>
    <w:rsid w:val="006D510E"/>
    <w:rsid w:val="006D5171"/>
    <w:rsid w:val="006D5544"/>
    <w:rsid w:val="006D5B7D"/>
    <w:rsid w:val="006D5E52"/>
    <w:rsid w:val="006D6295"/>
    <w:rsid w:val="006D62CD"/>
    <w:rsid w:val="006D7103"/>
    <w:rsid w:val="006D7162"/>
    <w:rsid w:val="006D747B"/>
    <w:rsid w:val="006D7668"/>
    <w:rsid w:val="006D76C0"/>
    <w:rsid w:val="006D78CA"/>
    <w:rsid w:val="006D7928"/>
    <w:rsid w:val="006D7A08"/>
    <w:rsid w:val="006D7B7E"/>
    <w:rsid w:val="006E005C"/>
    <w:rsid w:val="006E018F"/>
    <w:rsid w:val="006E0405"/>
    <w:rsid w:val="006E05CE"/>
    <w:rsid w:val="006E0656"/>
    <w:rsid w:val="006E09A0"/>
    <w:rsid w:val="006E0C8C"/>
    <w:rsid w:val="006E0CDC"/>
    <w:rsid w:val="006E0DF3"/>
    <w:rsid w:val="006E0F1C"/>
    <w:rsid w:val="006E1138"/>
    <w:rsid w:val="006E11CB"/>
    <w:rsid w:val="006E1D7A"/>
    <w:rsid w:val="006E1EA2"/>
    <w:rsid w:val="006E1EE3"/>
    <w:rsid w:val="006E2536"/>
    <w:rsid w:val="006E28FF"/>
    <w:rsid w:val="006E2D3E"/>
    <w:rsid w:val="006E2F64"/>
    <w:rsid w:val="006E32DB"/>
    <w:rsid w:val="006E348B"/>
    <w:rsid w:val="006E38AA"/>
    <w:rsid w:val="006E38B9"/>
    <w:rsid w:val="006E3A43"/>
    <w:rsid w:val="006E3A4B"/>
    <w:rsid w:val="006E3E23"/>
    <w:rsid w:val="006E3F81"/>
    <w:rsid w:val="006E3FF4"/>
    <w:rsid w:val="006E41D2"/>
    <w:rsid w:val="006E41D7"/>
    <w:rsid w:val="006E428C"/>
    <w:rsid w:val="006E4334"/>
    <w:rsid w:val="006E46CD"/>
    <w:rsid w:val="006E482E"/>
    <w:rsid w:val="006E4B10"/>
    <w:rsid w:val="006E4B36"/>
    <w:rsid w:val="006E4E53"/>
    <w:rsid w:val="006E4EAC"/>
    <w:rsid w:val="006E5222"/>
    <w:rsid w:val="006E5485"/>
    <w:rsid w:val="006E550C"/>
    <w:rsid w:val="006E56BE"/>
    <w:rsid w:val="006E5774"/>
    <w:rsid w:val="006E594C"/>
    <w:rsid w:val="006E605B"/>
    <w:rsid w:val="006E6465"/>
    <w:rsid w:val="006E64D8"/>
    <w:rsid w:val="006E6572"/>
    <w:rsid w:val="006E6693"/>
    <w:rsid w:val="006E6695"/>
    <w:rsid w:val="006E6757"/>
    <w:rsid w:val="006E6B1E"/>
    <w:rsid w:val="006E6B6C"/>
    <w:rsid w:val="006E6F9C"/>
    <w:rsid w:val="006E6FA3"/>
    <w:rsid w:val="006E7014"/>
    <w:rsid w:val="006E7777"/>
    <w:rsid w:val="006E7826"/>
    <w:rsid w:val="006E79C9"/>
    <w:rsid w:val="006E7C41"/>
    <w:rsid w:val="006E7DC1"/>
    <w:rsid w:val="006E7E2C"/>
    <w:rsid w:val="006E7E8A"/>
    <w:rsid w:val="006F00C1"/>
    <w:rsid w:val="006F053F"/>
    <w:rsid w:val="006F0A04"/>
    <w:rsid w:val="006F0BB7"/>
    <w:rsid w:val="006F0D05"/>
    <w:rsid w:val="006F0D3C"/>
    <w:rsid w:val="006F1031"/>
    <w:rsid w:val="006F12EF"/>
    <w:rsid w:val="006F138A"/>
    <w:rsid w:val="006F14AE"/>
    <w:rsid w:val="006F151B"/>
    <w:rsid w:val="006F1711"/>
    <w:rsid w:val="006F19AF"/>
    <w:rsid w:val="006F19BF"/>
    <w:rsid w:val="006F1B1F"/>
    <w:rsid w:val="006F1B6D"/>
    <w:rsid w:val="006F1C63"/>
    <w:rsid w:val="006F21D0"/>
    <w:rsid w:val="006F2499"/>
    <w:rsid w:val="006F2540"/>
    <w:rsid w:val="006F272C"/>
    <w:rsid w:val="006F275E"/>
    <w:rsid w:val="006F2A01"/>
    <w:rsid w:val="006F2A3E"/>
    <w:rsid w:val="006F2A8E"/>
    <w:rsid w:val="006F2B8B"/>
    <w:rsid w:val="006F2BB8"/>
    <w:rsid w:val="006F2F3B"/>
    <w:rsid w:val="006F32D5"/>
    <w:rsid w:val="006F3621"/>
    <w:rsid w:val="006F377D"/>
    <w:rsid w:val="006F3C59"/>
    <w:rsid w:val="006F3E28"/>
    <w:rsid w:val="006F3EA4"/>
    <w:rsid w:val="006F4285"/>
    <w:rsid w:val="006F43BF"/>
    <w:rsid w:val="006F44B8"/>
    <w:rsid w:val="006F4772"/>
    <w:rsid w:val="006F49D0"/>
    <w:rsid w:val="006F5143"/>
    <w:rsid w:val="006F534F"/>
    <w:rsid w:val="006F53D0"/>
    <w:rsid w:val="006F5561"/>
    <w:rsid w:val="006F565F"/>
    <w:rsid w:val="006F567D"/>
    <w:rsid w:val="006F569F"/>
    <w:rsid w:val="006F578E"/>
    <w:rsid w:val="006F58C5"/>
    <w:rsid w:val="006F5C5B"/>
    <w:rsid w:val="006F5DE4"/>
    <w:rsid w:val="006F5DEA"/>
    <w:rsid w:val="006F5FC1"/>
    <w:rsid w:val="006F60F5"/>
    <w:rsid w:val="006F6156"/>
    <w:rsid w:val="006F622E"/>
    <w:rsid w:val="006F641D"/>
    <w:rsid w:val="006F670A"/>
    <w:rsid w:val="006F726D"/>
    <w:rsid w:val="006F7371"/>
    <w:rsid w:val="006F754C"/>
    <w:rsid w:val="006F7C89"/>
    <w:rsid w:val="006F7C9D"/>
    <w:rsid w:val="006F7F80"/>
    <w:rsid w:val="006F7FEC"/>
    <w:rsid w:val="00700019"/>
    <w:rsid w:val="0070015D"/>
    <w:rsid w:val="00700238"/>
    <w:rsid w:val="00700357"/>
    <w:rsid w:val="0070044E"/>
    <w:rsid w:val="00700628"/>
    <w:rsid w:val="00700775"/>
    <w:rsid w:val="00700ABE"/>
    <w:rsid w:val="00700AE9"/>
    <w:rsid w:val="00700CCD"/>
    <w:rsid w:val="00700EBD"/>
    <w:rsid w:val="00700F93"/>
    <w:rsid w:val="007011FE"/>
    <w:rsid w:val="00701317"/>
    <w:rsid w:val="007014EF"/>
    <w:rsid w:val="00701666"/>
    <w:rsid w:val="0070180F"/>
    <w:rsid w:val="00701C97"/>
    <w:rsid w:val="00701E04"/>
    <w:rsid w:val="00702155"/>
    <w:rsid w:val="007022AB"/>
    <w:rsid w:val="00702648"/>
    <w:rsid w:val="007026FF"/>
    <w:rsid w:val="00702713"/>
    <w:rsid w:val="007028DD"/>
    <w:rsid w:val="00702AF3"/>
    <w:rsid w:val="00702AF5"/>
    <w:rsid w:val="00702C1F"/>
    <w:rsid w:val="00702C8C"/>
    <w:rsid w:val="00702F59"/>
    <w:rsid w:val="00703002"/>
    <w:rsid w:val="007034AA"/>
    <w:rsid w:val="0070363D"/>
    <w:rsid w:val="0070365E"/>
    <w:rsid w:val="00703AF5"/>
    <w:rsid w:val="00703B99"/>
    <w:rsid w:val="00703C80"/>
    <w:rsid w:val="00703CB0"/>
    <w:rsid w:val="00703DB5"/>
    <w:rsid w:val="00704180"/>
    <w:rsid w:val="00704407"/>
    <w:rsid w:val="0070476E"/>
    <w:rsid w:val="007049B0"/>
    <w:rsid w:val="00704B74"/>
    <w:rsid w:val="00705456"/>
    <w:rsid w:val="0070578E"/>
    <w:rsid w:val="007057B5"/>
    <w:rsid w:val="00705955"/>
    <w:rsid w:val="007059F1"/>
    <w:rsid w:val="00705C56"/>
    <w:rsid w:val="007062E0"/>
    <w:rsid w:val="00706425"/>
    <w:rsid w:val="0070682A"/>
    <w:rsid w:val="0070683E"/>
    <w:rsid w:val="00706B67"/>
    <w:rsid w:val="00706BCC"/>
    <w:rsid w:val="00706FFB"/>
    <w:rsid w:val="00707006"/>
    <w:rsid w:val="00707579"/>
    <w:rsid w:val="00707C17"/>
    <w:rsid w:val="00707CC6"/>
    <w:rsid w:val="00707F12"/>
    <w:rsid w:val="00707FE3"/>
    <w:rsid w:val="0071030D"/>
    <w:rsid w:val="00710351"/>
    <w:rsid w:val="0071042E"/>
    <w:rsid w:val="0071076D"/>
    <w:rsid w:val="0071096E"/>
    <w:rsid w:val="00710997"/>
    <w:rsid w:val="00710B9A"/>
    <w:rsid w:val="00710D14"/>
    <w:rsid w:val="00710F00"/>
    <w:rsid w:val="007111C3"/>
    <w:rsid w:val="00711214"/>
    <w:rsid w:val="00711330"/>
    <w:rsid w:val="007113B8"/>
    <w:rsid w:val="007113BB"/>
    <w:rsid w:val="007113F0"/>
    <w:rsid w:val="00711668"/>
    <w:rsid w:val="007117C9"/>
    <w:rsid w:val="00711903"/>
    <w:rsid w:val="00711989"/>
    <w:rsid w:val="007119B1"/>
    <w:rsid w:val="00711B8B"/>
    <w:rsid w:val="00711C74"/>
    <w:rsid w:val="007121E8"/>
    <w:rsid w:val="00712347"/>
    <w:rsid w:val="00712623"/>
    <w:rsid w:val="00712B34"/>
    <w:rsid w:val="00713131"/>
    <w:rsid w:val="0071337D"/>
    <w:rsid w:val="007133EE"/>
    <w:rsid w:val="00713637"/>
    <w:rsid w:val="0071385F"/>
    <w:rsid w:val="00713A0D"/>
    <w:rsid w:val="00713BEE"/>
    <w:rsid w:val="00713C1A"/>
    <w:rsid w:val="00713C36"/>
    <w:rsid w:val="00713CB1"/>
    <w:rsid w:val="00713F5D"/>
    <w:rsid w:val="00714243"/>
    <w:rsid w:val="0071441C"/>
    <w:rsid w:val="007144E9"/>
    <w:rsid w:val="0071450E"/>
    <w:rsid w:val="00714D81"/>
    <w:rsid w:val="00714DEF"/>
    <w:rsid w:val="00714FBB"/>
    <w:rsid w:val="007150EE"/>
    <w:rsid w:val="00715352"/>
    <w:rsid w:val="0071553A"/>
    <w:rsid w:val="0071556A"/>
    <w:rsid w:val="0071596C"/>
    <w:rsid w:val="00715AB3"/>
    <w:rsid w:val="00715BC4"/>
    <w:rsid w:val="00715C1B"/>
    <w:rsid w:val="00716324"/>
    <w:rsid w:val="00716481"/>
    <w:rsid w:val="0071666A"/>
    <w:rsid w:val="007168D1"/>
    <w:rsid w:val="0071691E"/>
    <w:rsid w:val="00716E25"/>
    <w:rsid w:val="00716E70"/>
    <w:rsid w:val="00716F0F"/>
    <w:rsid w:val="007170B1"/>
    <w:rsid w:val="007170B2"/>
    <w:rsid w:val="00717269"/>
    <w:rsid w:val="0071745E"/>
    <w:rsid w:val="0071794C"/>
    <w:rsid w:val="00717CC1"/>
    <w:rsid w:val="00717E2D"/>
    <w:rsid w:val="00720133"/>
    <w:rsid w:val="0072016A"/>
    <w:rsid w:val="00720186"/>
    <w:rsid w:val="00720278"/>
    <w:rsid w:val="007205BC"/>
    <w:rsid w:val="0072086B"/>
    <w:rsid w:val="00720927"/>
    <w:rsid w:val="00720ADE"/>
    <w:rsid w:val="00720FB5"/>
    <w:rsid w:val="00720FC6"/>
    <w:rsid w:val="007212FD"/>
    <w:rsid w:val="007213E5"/>
    <w:rsid w:val="007214A4"/>
    <w:rsid w:val="00721973"/>
    <w:rsid w:val="00721BCF"/>
    <w:rsid w:val="00721C35"/>
    <w:rsid w:val="00721CEC"/>
    <w:rsid w:val="00721D4C"/>
    <w:rsid w:val="00721D4E"/>
    <w:rsid w:val="00722149"/>
    <w:rsid w:val="00722165"/>
    <w:rsid w:val="007221EC"/>
    <w:rsid w:val="007222C2"/>
    <w:rsid w:val="00722484"/>
    <w:rsid w:val="0072274E"/>
    <w:rsid w:val="007228EA"/>
    <w:rsid w:val="00722900"/>
    <w:rsid w:val="00722A98"/>
    <w:rsid w:val="00722B80"/>
    <w:rsid w:val="00723145"/>
    <w:rsid w:val="00723448"/>
    <w:rsid w:val="0072368D"/>
    <w:rsid w:val="0072384E"/>
    <w:rsid w:val="007238C6"/>
    <w:rsid w:val="00723992"/>
    <w:rsid w:val="00724461"/>
    <w:rsid w:val="007245BB"/>
    <w:rsid w:val="007249C8"/>
    <w:rsid w:val="00724CF2"/>
    <w:rsid w:val="00724F22"/>
    <w:rsid w:val="00725035"/>
    <w:rsid w:val="0072516C"/>
    <w:rsid w:val="007254F8"/>
    <w:rsid w:val="007255F7"/>
    <w:rsid w:val="007256C7"/>
    <w:rsid w:val="007258DB"/>
    <w:rsid w:val="0072615E"/>
    <w:rsid w:val="00726206"/>
    <w:rsid w:val="007262A0"/>
    <w:rsid w:val="0072643C"/>
    <w:rsid w:val="0072683E"/>
    <w:rsid w:val="007268A2"/>
    <w:rsid w:val="007268C2"/>
    <w:rsid w:val="00726B59"/>
    <w:rsid w:val="00727041"/>
    <w:rsid w:val="00727530"/>
    <w:rsid w:val="007278E9"/>
    <w:rsid w:val="007279DB"/>
    <w:rsid w:val="00727CEC"/>
    <w:rsid w:val="00727D0C"/>
    <w:rsid w:val="00730FD0"/>
    <w:rsid w:val="00731044"/>
    <w:rsid w:val="00731248"/>
    <w:rsid w:val="007312A0"/>
    <w:rsid w:val="007316BC"/>
    <w:rsid w:val="0073172F"/>
    <w:rsid w:val="007317F5"/>
    <w:rsid w:val="00731821"/>
    <w:rsid w:val="0073187F"/>
    <w:rsid w:val="0073251A"/>
    <w:rsid w:val="00732612"/>
    <w:rsid w:val="00732926"/>
    <w:rsid w:val="007329BC"/>
    <w:rsid w:val="00732AB6"/>
    <w:rsid w:val="00732B49"/>
    <w:rsid w:val="00732F85"/>
    <w:rsid w:val="0073313D"/>
    <w:rsid w:val="00733302"/>
    <w:rsid w:val="00733A1E"/>
    <w:rsid w:val="00733AB6"/>
    <w:rsid w:val="00733C43"/>
    <w:rsid w:val="00733C9E"/>
    <w:rsid w:val="00734021"/>
    <w:rsid w:val="0073415D"/>
    <w:rsid w:val="00734544"/>
    <w:rsid w:val="007346BD"/>
    <w:rsid w:val="00734806"/>
    <w:rsid w:val="0073483D"/>
    <w:rsid w:val="0073499E"/>
    <w:rsid w:val="007349C2"/>
    <w:rsid w:val="00734A11"/>
    <w:rsid w:val="00734A1A"/>
    <w:rsid w:val="00734EB8"/>
    <w:rsid w:val="00734EF7"/>
    <w:rsid w:val="0073500E"/>
    <w:rsid w:val="00735010"/>
    <w:rsid w:val="0073501E"/>
    <w:rsid w:val="00735687"/>
    <w:rsid w:val="007356C7"/>
    <w:rsid w:val="00735833"/>
    <w:rsid w:val="00735904"/>
    <w:rsid w:val="00735AD4"/>
    <w:rsid w:val="00735B90"/>
    <w:rsid w:val="00735CE8"/>
    <w:rsid w:val="00735EE0"/>
    <w:rsid w:val="0073615D"/>
    <w:rsid w:val="007361A4"/>
    <w:rsid w:val="007361F6"/>
    <w:rsid w:val="0073622C"/>
    <w:rsid w:val="0073657F"/>
    <w:rsid w:val="007365EC"/>
    <w:rsid w:val="00736913"/>
    <w:rsid w:val="00736A67"/>
    <w:rsid w:val="00736B78"/>
    <w:rsid w:val="00736E13"/>
    <w:rsid w:val="00736FBF"/>
    <w:rsid w:val="00737062"/>
    <w:rsid w:val="00737068"/>
    <w:rsid w:val="00737399"/>
    <w:rsid w:val="007376C5"/>
    <w:rsid w:val="0073771A"/>
    <w:rsid w:val="00737C7E"/>
    <w:rsid w:val="00737C87"/>
    <w:rsid w:val="00737F4C"/>
    <w:rsid w:val="00737FFC"/>
    <w:rsid w:val="0074007B"/>
    <w:rsid w:val="00740286"/>
    <w:rsid w:val="007403EA"/>
    <w:rsid w:val="00740617"/>
    <w:rsid w:val="00740628"/>
    <w:rsid w:val="00740666"/>
    <w:rsid w:val="007407AF"/>
    <w:rsid w:val="007407E1"/>
    <w:rsid w:val="00740AE4"/>
    <w:rsid w:val="00740B25"/>
    <w:rsid w:val="00740DCC"/>
    <w:rsid w:val="00740F7C"/>
    <w:rsid w:val="00740FD2"/>
    <w:rsid w:val="00740FFB"/>
    <w:rsid w:val="0074105D"/>
    <w:rsid w:val="00741191"/>
    <w:rsid w:val="00741609"/>
    <w:rsid w:val="00741706"/>
    <w:rsid w:val="007417A2"/>
    <w:rsid w:val="0074186A"/>
    <w:rsid w:val="00741A4B"/>
    <w:rsid w:val="00741FEB"/>
    <w:rsid w:val="0074210C"/>
    <w:rsid w:val="0074236C"/>
    <w:rsid w:val="0074254C"/>
    <w:rsid w:val="00742D45"/>
    <w:rsid w:val="00742DDF"/>
    <w:rsid w:val="007431AE"/>
    <w:rsid w:val="0074385D"/>
    <w:rsid w:val="007438FF"/>
    <w:rsid w:val="00743978"/>
    <w:rsid w:val="00743A77"/>
    <w:rsid w:val="00743B05"/>
    <w:rsid w:val="00743BD5"/>
    <w:rsid w:val="00743CA6"/>
    <w:rsid w:val="00743DEB"/>
    <w:rsid w:val="00743E77"/>
    <w:rsid w:val="00743FB9"/>
    <w:rsid w:val="007443DC"/>
    <w:rsid w:val="007444E7"/>
    <w:rsid w:val="00744609"/>
    <w:rsid w:val="00744736"/>
    <w:rsid w:val="00744AA8"/>
    <w:rsid w:val="00744EFE"/>
    <w:rsid w:val="007453FF"/>
    <w:rsid w:val="00745409"/>
    <w:rsid w:val="007455EB"/>
    <w:rsid w:val="007456FC"/>
    <w:rsid w:val="00745702"/>
    <w:rsid w:val="00745C21"/>
    <w:rsid w:val="00745F40"/>
    <w:rsid w:val="007467B8"/>
    <w:rsid w:val="00746D3C"/>
    <w:rsid w:val="0074725E"/>
    <w:rsid w:val="00747396"/>
    <w:rsid w:val="0074756B"/>
    <w:rsid w:val="0074756D"/>
    <w:rsid w:val="007475AD"/>
    <w:rsid w:val="007478D2"/>
    <w:rsid w:val="00747BC9"/>
    <w:rsid w:val="007502C7"/>
    <w:rsid w:val="00750515"/>
    <w:rsid w:val="007505AA"/>
    <w:rsid w:val="007506F1"/>
    <w:rsid w:val="00750774"/>
    <w:rsid w:val="00750862"/>
    <w:rsid w:val="00750971"/>
    <w:rsid w:val="00750D92"/>
    <w:rsid w:val="00750EED"/>
    <w:rsid w:val="00750F4A"/>
    <w:rsid w:val="00750F51"/>
    <w:rsid w:val="00751018"/>
    <w:rsid w:val="00751291"/>
    <w:rsid w:val="007513F1"/>
    <w:rsid w:val="00751640"/>
    <w:rsid w:val="0075193C"/>
    <w:rsid w:val="00751B78"/>
    <w:rsid w:val="00751BF2"/>
    <w:rsid w:val="00752470"/>
    <w:rsid w:val="0075271F"/>
    <w:rsid w:val="007527CC"/>
    <w:rsid w:val="007528E8"/>
    <w:rsid w:val="00752DB1"/>
    <w:rsid w:val="00753022"/>
    <w:rsid w:val="00753060"/>
    <w:rsid w:val="0075308D"/>
    <w:rsid w:val="007533C5"/>
    <w:rsid w:val="0075350B"/>
    <w:rsid w:val="00753AB2"/>
    <w:rsid w:val="00753AE4"/>
    <w:rsid w:val="00753BC5"/>
    <w:rsid w:val="00753E6F"/>
    <w:rsid w:val="0075408E"/>
    <w:rsid w:val="007540F2"/>
    <w:rsid w:val="0075440F"/>
    <w:rsid w:val="0075455B"/>
    <w:rsid w:val="0075469A"/>
    <w:rsid w:val="007546AE"/>
    <w:rsid w:val="007547DA"/>
    <w:rsid w:val="00754810"/>
    <w:rsid w:val="00754BAA"/>
    <w:rsid w:val="00754C9D"/>
    <w:rsid w:val="00754D85"/>
    <w:rsid w:val="00754E21"/>
    <w:rsid w:val="00754E71"/>
    <w:rsid w:val="00755A6E"/>
    <w:rsid w:val="00755D02"/>
    <w:rsid w:val="0075607A"/>
    <w:rsid w:val="00756089"/>
    <w:rsid w:val="0075611C"/>
    <w:rsid w:val="00756121"/>
    <w:rsid w:val="00756177"/>
    <w:rsid w:val="007561AD"/>
    <w:rsid w:val="007562E5"/>
    <w:rsid w:val="00756510"/>
    <w:rsid w:val="00756764"/>
    <w:rsid w:val="00756841"/>
    <w:rsid w:val="00756A14"/>
    <w:rsid w:val="00756A48"/>
    <w:rsid w:val="0075702C"/>
    <w:rsid w:val="00757163"/>
    <w:rsid w:val="00757166"/>
    <w:rsid w:val="00757255"/>
    <w:rsid w:val="0075730A"/>
    <w:rsid w:val="00757359"/>
    <w:rsid w:val="00757411"/>
    <w:rsid w:val="00757424"/>
    <w:rsid w:val="0075769D"/>
    <w:rsid w:val="00757809"/>
    <w:rsid w:val="00757875"/>
    <w:rsid w:val="00757972"/>
    <w:rsid w:val="00757A6C"/>
    <w:rsid w:val="00757B0B"/>
    <w:rsid w:val="00757C80"/>
    <w:rsid w:val="00757CC3"/>
    <w:rsid w:val="00757E28"/>
    <w:rsid w:val="00757E3C"/>
    <w:rsid w:val="00757E69"/>
    <w:rsid w:val="007601AC"/>
    <w:rsid w:val="00760261"/>
    <w:rsid w:val="007605E3"/>
    <w:rsid w:val="0076099B"/>
    <w:rsid w:val="00760A82"/>
    <w:rsid w:val="00760F1D"/>
    <w:rsid w:val="00761240"/>
    <w:rsid w:val="00761500"/>
    <w:rsid w:val="00761689"/>
    <w:rsid w:val="007616D5"/>
    <w:rsid w:val="00761769"/>
    <w:rsid w:val="00761903"/>
    <w:rsid w:val="00761A5C"/>
    <w:rsid w:val="00761AB1"/>
    <w:rsid w:val="00761E2A"/>
    <w:rsid w:val="00762135"/>
    <w:rsid w:val="0076223F"/>
    <w:rsid w:val="00762451"/>
    <w:rsid w:val="0076251C"/>
    <w:rsid w:val="007627B1"/>
    <w:rsid w:val="00762A80"/>
    <w:rsid w:val="00762B81"/>
    <w:rsid w:val="00762B93"/>
    <w:rsid w:val="00762D58"/>
    <w:rsid w:val="007630B6"/>
    <w:rsid w:val="0076321D"/>
    <w:rsid w:val="007632D7"/>
    <w:rsid w:val="0076339C"/>
    <w:rsid w:val="00763753"/>
    <w:rsid w:val="00763830"/>
    <w:rsid w:val="00763B20"/>
    <w:rsid w:val="00763C1A"/>
    <w:rsid w:val="00763DFA"/>
    <w:rsid w:val="00763E6B"/>
    <w:rsid w:val="00763EA0"/>
    <w:rsid w:val="00763FD3"/>
    <w:rsid w:val="007641C6"/>
    <w:rsid w:val="00764366"/>
    <w:rsid w:val="00764511"/>
    <w:rsid w:val="00764CF5"/>
    <w:rsid w:val="00764E0B"/>
    <w:rsid w:val="00764EBC"/>
    <w:rsid w:val="007650EF"/>
    <w:rsid w:val="00765275"/>
    <w:rsid w:val="00765367"/>
    <w:rsid w:val="00765594"/>
    <w:rsid w:val="00765711"/>
    <w:rsid w:val="00765740"/>
    <w:rsid w:val="00765ACA"/>
    <w:rsid w:val="007661B9"/>
    <w:rsid w:val="007669E6"/>
    <w:rsid w:val="00766C71"/>
    <w:rsid w:val="00766D18"/>
    <w:rsid w:val="007671B2"/>
    <w:rsid w:val="0076727B"/>
    <w:rsid w:val="007677C0"/>
    <w:rsid w:val="007678EB"/>
    <w:rsid w:val="007679A2"/>
    <w:rsid w:val="00767A93"/>
    <w:rsid w:val="00767B8C"/>
    <w:rsid w:val="00767CAD"/>
    <w:rsid w:val="00767FBB"/>
    <w:rsid w:val="0077008F"/>
    <w:rsid w:val="0077033D"/>
    <w:rsid w:val="00770374"/>
    <w:rsid w:val="00770771"/>
    <w:rsid w:val="0077094A"/>
    <w:rsid w:val="007709B9"/>
    <w:rsid w:val="007714C6"/>
    <w:rsid w:val="0077159F"/>
    <w:rsid w:val="00771764"/>
    <w:rsid w:val="00771893"/>
    <w:rsid w:val="00771911"/>
    <w:rsid w:val="00771E8E"/>
    <w:rsid w:val="00771F03"/>
    <w:rsid w:val="00771F5C"/>
    <w:rsid w:val="00771F99"/>
    <w:rsid w:val="00772033"/>
    <w:rsid w:val="0077203B"/>
    <w:rsid w:val="00772042"/>
    <w:rsid w:val="0077235A"/>
    <w:rsid w:val="00772452"/>
    <w:rsid w:val="00772581"/>
    <w:rsid w:val="0077259E"/>
    <w:rsid w:val="007725DC"/>
    <w:rsid w:val="00772942"/>
    <w:rsid w:val="007729BE"/>
    <w:rsid w:val="007731FD"/>
    <w:rsid w:val="007732AC"/>
    <w:rsid w:val="007732F5"/>
    <w:rsid w:val="0077367E"/>
    <w:rsid w:val="007736AB"/>
    <w:rsid w:val="007737ED"/>
    <w:rsid w:val="00773969"/>
    <w:rsid w:val="00773CBB"/>
    <w:rsid w:val="00773E95"/>
    <w:rsid w:val="00774273"/>
    <w:rsid w:val="007742A5"/>
    <w:rsid w:val="0077442B"/>
    <w:rsid w:val="007744F9"/>
    <w:rsid w:val="007745B2"/>
    <w:rsid w:val="00774912"/>
    <w:rsid w:val="007749E9"/>
    <w:rsid w:val="00774C3C"/>
    <w:rsid w:val="00774E01"/>
    <w:rsid w:val="00774F37"/>
    <w:rsid w:val="00774F7A"/>
    <w:rsid w:val="0077520B"/>
    <w:rsid w:val="0077523C"/>
    <w:rsid w:val="007755AC"/>
    <w:rsid w:val="0077578F"/>
    <w:rsid w:val="007757DD"/>
    <w:rsid w:val="00775A03"/>
    <w:rsid w:val="00775A4B"/>
    <w:rsid w:val="00775CE4"/>
    <w:rsid w:val="00775D50"/>
    <w:rsid w:val="00775EB4"/>
    <w:rsid w:val="00776182"/>
    <w:rsid w:val="007764FE"/>
    <w:rsid w:val="007767F7"/>
    <w:rsid w:val="00776BF5"/>
    <w:rsid w:val="00776BF9"/>
    <w:rsid w:val="00776FD7"/>
    <w:rsid w:val="007770D3"/>
    <w:rsid w:val="0077741F"/>
    <w:rsid w:val="0077749A"/>
    <w:rsid w:val="00777554"/>
    <w:rsid w:val="00777637"/>
    <w:rsid w:val="007778DF"/>
    <w:rsid w:val="007779B1"/>
    <w:rsid w:val="00777B08"/>
    <w:rsid w:val="00777BC7"/>
    <w:rsid w:val="00777E39"/>
    <w:rsid w:val="00777E6C"/>
    <w:rsid w:val="00777F36"/>
    <w:rsid w:val="00780287"/>
    <w:rsid w:val="0078041C"/>
    <w:rsid w:val="00780902"/>
    <w:rsid w:val="00780B31"/>
    <w:rsid w:val="00780BB9"/>
    <w:rsid w:val="00780BD3"/>
    <w:rsid w:val="00780D6B"/>
    <w:rsid w:val="00780FB5"/>
    <w:rsid w:val="00781444"/>
    <w:rsid w:val="00781648"/>
    <w:rsid w:val="007819B7"/>
    <w:rsid w:val="00781C82"/>
    <w:rsid w:val="00781F7E"/>
    <w:rsid w:val="00782AD0"/>
    <w:rsid w:val="00782B5A"/>
    <w:rsid w:val="00782D6A"/>
    <w:rsid w:val="00782E5D"/>
    <w:rsid w:val="00782E67"/>
    <w:rsid w:val="00783236"/>
    <w:rsid w:val="00783318"/>
    <w:rsid w:val="007836D1"/>
    <w:rsid w:val="00783787"/>
    <w:rsid w:val="00783837"/>
    <w:rsid w:val="00783B2D"/>
    <w:rsid w:val="00783C88"/>
    <w:rsid w:val="00783F73"/>
    <w:rsid w:val="007840CB"/>
    <w:rsid w:val="007841E9"/>
    <w:rsid w:val="007844C4"/>
    <w:rsid w:val="00784526"/>
    <w:rsid w:val="00784811"/>
    <w:rsid w:val="00784A92"/>
    <w:rsid w:val="00784A95"/>
    <w:rsid w:val="00784B4D"/>
    <w:rsid w:val="00784BA9"/>
    <w:rsid w:val="00784D16"/>
    <w:rsid w:val="00784EF7"/>
    <w:rsid w:val="00784F7C"/>
    <w:rsid w:val="00784F96"/>
    <w:rsid w:val="0078502A"/>
    <w:rsid w:val="007854A9"/>
    <w:rsid w:val="007854D1"/>
    <w:rsid w:val="007856F7"/>
    <w:rsid w:val="0078591A"/>
    <w:rsid w:val="00785959"/>
    <w:rsid w:val="00785B0D"/>
    <w:rsid w:val="00785BD4"/>
    <w:rsid w:val="00785C1A"/>
    <w:rsid w:val="00785C8F"/>
    <w:rsid w:val="007863DA"/>
    <w:rsid w:val="007864B5"/>
    <w:rsid w:val="007864D9"/>
    <w:rsid w:val="00786AA3"/>
    <w:rsid w:val="00786EC0"/>
    <w:rsid w:val="007870FA"/>
    <w:rsid w:val="007871AD"/>
    <w:rsid w:val="00787267"/>
    <w:rsid w:val="007874D6"/>
    <w:rsid w:val="007875DF"/>
    <w:rsid w:val="007877E2"/>
    <w:rsid w:val="007878F8"/>
    <w:rsid w:val="00787B24"/>
    <w:rsid w:val="00787D2B"/>
    <w:rsid w:val="00790053"/>
    <w:rsid w:val="007904C9"/>
    <w:rsid w:val="007906C6"/>
    <w:rsid w:val="00790B15"/>
    <w:rsid w:val="00790CBB"/>
    <w:rsid w:val="00790CED"/>
    <w:rsid w:val="00791332"/>
    <w:rsid w:val="0079156A"/>
    <w:rsid w:val="007915A9"/>
    <w:rsid w:val="007917B6"/>
    <w:rsid w:val="0079181E"/>
    <w:rsid w:val="007918E6"/>
    <w:rsid w:val="00791A44"/>
    <w:rsid w:val="00791EB2"/>
    <w:rsid w:val="007920D8"/>
    <w:rsid w:val="0079216D"/>
    <w:rsid w:val="00792708"/>
    <w:rsid w:val="00792814"/>
    <w:rsid w:val="007929CD"/>
    <w:rsid w:val="00792F24"/>
    <w:rsid w:val="00792F49"/>
    <w:rsid w:val="00793004"/>
    <w:rsid w:val="00793073"/>
    <w:rsid w:val="007933CD"/>
    <w:rsid w:val="00793625"/>
    <w:rsid w:val="007938F8"/>
    <w:rsid w:val="00793E68"/>
    <w:rsid w:val="00793EC0"/>
    <w:rsid w:val="00793ED9"/>
    <w:rsid w:val="00793FA9"/>
    <w:rsid w:val="00794150"/>
    <w:rsid w:val="0079437A"/>
    <w:rsid w:val="007944B6"/>
    <w:rsid w:val="007944C3"/>
    <w:rsid w:val="00794788"/>
    <w:rsid w:val="007947F0"/>
    <w:rsid w:val="00794951"/>
    <w:rsid w:val="00794ACE"/>
    <w:rsid w:val="00794BC6"/>
    <w:rsid w:val="00794CCE"/>
    <w:rsid w:val="007950A5"/>
    <w:rsid w:val="0079553E"/>
    <w:rsid w:val="00795606"/>
    <w:rsid w:val="0079560D"/>
    <w:rsid w:val="00795A01"/>
    <w:rsid w:val="00795F94"/>
    <w:rsid w:val="00796556"/>
    <w:rsid w:val="0079683A"/>
    <w:rsid w:val="00796AC1"/>
    <w:rsid w:val="00796AC5"/>
    <w:rsid w:val="00796C66"/>
    <w:rsid w:val="00796D03"/>
    <w:rsid w:val="00796D17"/>
    <w:rsid w:val="00796F73"/>
    <w:rsid w:val="00797205"/>
    <w:rsid w:val="00797434"/>
    <w:rsid w:val="0079761E"/>
    <w:rsid w:val="00797B39"/>
    <w:rsid w:val="00797B71"/>
    <w:rsid w:val="00797CD1"/>
    <w:rsid w:val="00797DC8"/>
    <w:rsid w:val="007A00CF"/>
    <w:rsid w:val="007A02CD"/>
    <w:rsid w:val="007A04C9"/>
    <w:rsid w:val="007A0871"/>
    <w:rsid w:val="007A091B"/>
    <w:rsid w:val="007A0B17"/>
    <w:rsid w:val="007A0F50"/>
    <w:rsid w:val="007A10BA"/>
    <w:rsid w:val="007A1126"/>
    <w:rsid w:val="007A1365"/>
    <w:rsid w:val="007A1985"/>
    <w:rsid w:val="007A1B22"/>
    <w:rsid w:val="007A1BAE"/>
    <w:rsid w:val="007A1BC3"/>
    <w:rsid w:val="007A1C47"/>
    <w:rsid w:val="007A1D64"/>
    <w:rsid w:val="007A207D"/>
    <w:rsid w:val="007A21CF"/>
    <w:rsid w:val="007A2491"/>
    <w:rsid w:val="007A2602"/>
    <w:rsid w:val="007A26FF"/>
    <w:rsid w:val="007A2BB5"/>
    <w:rsid w:val="007A2EEA"/>
    <w:rsid w:val="007A378D"/>
    <w:rsid w:val="007A3866"/>
    <w:rsid w:val="007A398E"/>
    <w:rsid w:val="007A3F2C"/>
    <w:rsid w:val="007A4249"/>
    <w:rsid w:val="007A44D2"/>
    <w:rsid w:val="007A46A6"/>
    <w:rsid w:val="007A47CA"/>
    <w:rsid w:val="007A4861"/>
    <w:rsid w:val="007A4AA0"/>
    <w:rsid w:val="007A5162"/>
    <w:rsid w:val="007A51F5"/>
    <w:rsid w:val="007A523D"/>
    <w:rsid w:val="007A52A0"/>
    <w:rsid w:val="007A5464"/>
    <w:rsid w:val="007A54AC"/>
    <w:rsid w:val="007A5577"/>
    <w:rsid w:val="007A5E4F"/>
    <w:rsid w:val="007A6039"/>
    <w:rsid w:val="007A6062"/>
    <w:rsid w:val="007A61AF"/>
    <w:rsid w:val="007A627A"/>
    <w:rsid w:val="007A6563"/>
    <w:rsid w:val="007A658D"/>
    <w:rsid w:val="007A6740"/>
    <w:rsid w:val="007A6B23"/>
    <w:rsid w:val="007A6B7E"/>
    <w:rsid w:val="007A6EFF"/>
    <w:rsid w:val="007A6FD1"/>
    <w:rsid w:val="007A7134"/>
    <w:rsid w:val="007A714A"/>
    <w:rsid w:val="007A715B"/>
    <w:rsid w:val="007A71A7"/>
    <w:rsid w:val="007A75FA"/>
    <w:rsid w:val="007A7613"/>
    <w:rsid w:val="007A7929"/>
    <w:rsid w:val="007A7BE0"/>
    <w:rsid w:val="007A7DF5"/>
    <w:rsid w:val="007A7EC8"/>
    <w:rsid w:val="007B01D7"/>
    <w:rsid w:val="007B0225"/>
    <w:rsid w:val="007B0276"/>
    <w:rsid w:val="007B058F"/>
    <w:rsid w:val="007B080E"/>
    <w:rsid w:val="007B0856"/>
    <w:rsid w:val="007B0913"/>
    <w:rsid w:val="007B091F"/>
    <w:rsid w:val="007B095E"/>
    <w:rsid w:val="007B0ACA"/>
    <w:rsid w:val="007B0B25"/>
    <w:rsid w:val="007B0DCB"/>
    <w:rsid w:val="007B109F"/>
    <w:rsid w:val="007B123A"/>
    <w:rsid w:val="007B1569"/>
    <w:rsid w:val="007B1571"/>
    <w:rsid w:val="007B168F"/>
    <w:rsid w:val="007B18FB"/>
    <w:rsid w:val="007B1C2F"/>
    <w:rsid w:val="007B210B"/>
    <w:rsid w:val="007B2185"/>
    <w:rsid w:val="007B2417"/>
    <w:rsid w:val="007B270A"/>
    <w:rsid w:val="007B276C"/>
    <w:rsid w:val="007B2AD3"/>
    <w:rsid w:val="007B2BFE"/>
    <w:rsid w:val="007B2C55"/>
    <w:rsid w:val="007B2C8E"/>
    <w:rsid w:val="007B2D90"/>
    <w:rsid w:val="007B2E40"/>
    <w:rsid w:val="007B2EE5"/>
    <w:rsid w:val="007B3523"/>
    <w:rsid w:val="007B354A"/>
    <w:rsid w:val="007B36BF"/>
    <w:rsid w:val="007B372D"/>
    <w:rsid w:val="007B3B13"/>
    <w:rsid w:val="007B3B54"/>
    <w:rsid w:val="007B3CFC"/>
    <w:rsid w:val="007B3D2A"/>
    <w:rsid w:val="007B4385"/>
    <w:rsid w:val="007B45C1"/>
    <w:rsid w:val="007B477B"/>
    <w:rsid w:val="007B47A3"/>
    <w:rsid w:val="007B4BB8"/>
    <w:rsid w:val="007B5246"/>
    <w:rsid w:val="007B5349"/>
    <w:rsid w:val="007B53A0"/>
    <w:rsid w:val="007B55D5"/>
    <w:rsid w:val="007B58E7"/>
    <w:rsid w:val="007B5951"/>
    <w:rsid w:val="007B5A56"/>
    <w:rsid w:val="007B5A73"/>
    <w:rsid w:val="007B5B80"/>
    <w:rsid w:val="007B5C9E"/>
    <w:rsid w:val="007B5DBD"/>
    <w:rsid w:val="007B5E69"/>
    <w:rsid w:val="007B5F9A"/>
    <w:rsid w:val="007B6283"/>
    <w:rsid w:val="007B62AC"/>
    <w:rsid w:val="007B665B"/>
    <w:rsid w:val="007B68F8"/>
    <w:rsid w:val="007B69FE"/>
    <w:rsid w:val="007B6A3F"/>
    <w:rsid w:val="007B6CA3"/>
    <w:rsid w:val="007B6E61"/>
    <w:rsid w:val="007B71AB"/>
    <w:rsid w:val="007B71CA"/>
    <w:rsid w:val="007B7253"/>
    <w:rsid w:val="007B72FF"/>
    <w:rsid w:val="007B7470"/>
    <w:rsid w:val="007B7606"/>
    <w:rsid w:val="007B77E8"/>
    <w:rsid w:val="007B7EDF"/>
    <w:rsid w:val="007C00A0"/>
    <w:rsid w:val="007C015D"/>
    <w:rsid w:val="007C021B"/>
    <w:rsid w:val="007C033F"/>
    <w:rsid w:val="007C0567"/>
    <w:rsid w:val="007C0938"/>
    <w:rsid w:val="007C0BF0"/>
    <w:rsid w:val="007C0D1B"/>
    <w:rsid w:val="007C0F55"/>
    <w:rsid w:val="007C12DC"/>
    <w:rsid w:val="007C154C"/>
    <w:rsid w:val="007C1862"/>
    <w:rsid w:val="007C18BF"/>
    <w:rsid w:val="007C18F3"/>
    <w:rsid w:val="007C1960"/>
    <w:rsid w:val="007C1972"/>
    <w:rsid w:val="007C1A0F"/>
    <w:rsid w:val="007C1B05"/>
    <w:rsid w:val="007C1C00"/>
    <w:rsid w:val="007C1F6E"/>
    <w:rsid w:val="007C21F1"/>
    <w:rsid w:val="007C226C"/>
    <w:rsid w:val="007C24DA"/>
    <w:rsid w:val="007C24FE"/>
    <w:rsid w:val="007C255C"/>
    <w:rsid w:val="007C25CC"/>
    <w:rsid w:val="007C25DE"/>
    <w:rsid w:val="007C2635"/>
    <w:rsid w:val="007C2A63"/>
    <w:rsid w:val="007C2AA4"/>
    <w:rsid w:val="007C301B"/>
    <w:rsid w:val="007C31A3"/>
    <w:rsid w:val="007C322E"/>
    <w:rsid w:val="007C32D1"/>
    <w:rsid w:val="007C339E"/>
    <w:rsid w:val="007C34AF"/>
    <w:rsid w:val="007C3649"/>
    <w:rsid w:val="007C3863"/>
    <w:rsid w:val="007C396A"/>
    <w:rsid w:val="007C39C2"/>
    <w:rsid w:val="007C3E6E"/>
    <w:rsid w:val="007C4007"/>
    <w:rsid w:val="007C44E4"/>
    <w:rsid w:val="007C473C"/>
    <w:rsid w:val="007C4B57"/>
    <w:rsid w:val="007C4E03"/>
    <w:rsid w:val="007C4F0A"/>
    <w:rsid w:val="007C5007"/>
    <w:rsid w:val="007C52D5"/>
    <w:rsid w:val="007C5462"/>
    <w:rsid w:val="007C56C6"/>
    <w:rsid w:val="007C57DC"/>
    <w:rsid w:val="007C5913"/>
    <w:rsid w:val="007C5AC1"/>
    <w:rsid w:val="007C5E48"/>
    <w:rsid w:val="007C6180"/>
    <w:rsid w:val="007C643F"/>
    <w:rsid w:val="007C6D1C"/>
    <w:rsid w:val="007C6EAE"/>
    <w:rsid w:val="007C6F27"/>
    <w:rsid w:val="007C71A9"/>
    <w:rsid w:val="007C7661"/>
    <w:rsid w:val="007C77CD"/>
    <w:rsid w:val="007C79D4"/>
    <w:rsid w:val="007C7B97"/>
    <w:rsid w:val="007C7DA8"/>
    <w:rsid w:val="007D001F"/>
    <w:rsid w:val="007D0143"/>
    <w:rsid w:val="007D037B"/>
    <w:rsid w:val="007D03FA"/>
    <w:rsid w:val="007D0818"/>
    <w:rsid w:val="007D08CE"/>
    <w:rsid w:val="007D0D38"/>
    <w:rsid w:val="007D0F46"/>
    <w:rsid w:val="007D1126"/>
    <w:rsid w:val="007D1258"/>
    <w:rsid w:val="007D16AA"/>
    <w:rsid w:val="007D18E3"/>
    <w:rsid w:val="007D1C86"/>
    <w:rsid w:val="007D1CAB"/>
    <w:rsid w:val="007D20B1"/>
    <w:rsid w:val="007D219A"/>
    <w:rsid w:val="007D222A"/>
    <w:rsid w:val="007D22DB"/>
    <w:rsid w:val="007D2549"/>
    <w:rsid w:val="007D25E9"/>
    <w:rsid w:val="007D2BBC"/>
    <w:rsid w:val="007D2D1C"/>
    <w:rsid w:val="007D2EA4"/>
    <w:rsid w:val="007D2FAE"/>
    <w:rsid w:val="007D3424"/>
    <w:rsid w:val="007D35AC"/>
    <w:rsid w:val="007D3765"/>
    <w:rsid w:val="007D394E"/>
    <w:rsid w:val="007D3A38"/>
    <w:rsid w:val="007D3AE4"/>
    <w:rsid w:val="007D3E54"/>
    <w:rsid w:val="007D3F67"/>
    <w:rsid w:val="007D4226"/>
    <w:rsid w:val="007D4660"/>
    <w:rsid w:val="007D4753"/>
    <w:rsid w:val="007D49A2"/>
    <w:rsid w:val="007D4C43"/>
    <w:rsid w:val="007D4D64"/>
    <w:rsid w:val="007D5236"/>
    <w:rsid w:val="007D53EE"/>
    <w:rsid w:val="007D54FA"/>
    <w:rsid w:val="007D553A"/>
    <w:rsid w:val="007D5A7B"/>
    <w:rsid w:val="007D5B39"/>
    <w:rsid w:val="007D5CF3"/>
    <w:rsid w:val="007D6266"/>
    <w:rsid w:val="007D6505"/>
    <w:rsid w:val="007D66AD"/>
    <w:rsid w:val="007D6889"/>
    <w:rsid w:val="007D69FB"/>
    <w:rsid w:val="007D6CCC"/>
    <w:rsid w:val="007D6D13"/>
    <w:rsid w:val="007D7051"/>
    <w:rsid w:val="007D708C"/>
    <w:rsid w:val="007D76D4"/>
    <w:rsid w:val="007D7EAD"/>
    <w:rsid w:val="007D7EB0"/>
    <w:rsid w:val="007D7F65"/>
    <w:rsid w:val="007E019F"/>
    <w:rsid w:val="007E08D6"/>
    <w:rsid w:val="007E0A9D"/>
    <w:rsid w:val="007E14D4"/>
    <w:rsid w:val="007E16E9"/>
    <w:rsid w:val="007E187F"/>
    <w:rsid w:val="007E1B22"/>
    <w:rsid w:val="007E1B6A"/>
    <w:rsid w:val="007E1B90"/>
    <w:rsid w:val="007E1D9A"/>
    <w:rsid w:val="007E1EFB"/>
    <w:rsid w:val="007E205B"/>
    <w:rsid w:val="007E20F6"/>
    <w:rsid w:val="007E222D"/>
    <w:rsid w:val="007E25AC"/>
    <w:rsid w:val="007E25C2"/>
    <w:rsid w:val="007E2648"/>
    <w:rsid w:val="007E278B"/>
    <w:rsid w:val="007E27E8"/>
    <w:rsid w:val="007E27E9"/>
    <w:rsid w:val="007E285D"/>
    <w:rsid w:val="007E2949"/>
    <w:rsid w:val="007E2E90"/>
    <w:rsid w:val="007E2F60"/>
    <w:rsid w:val="007E397A"/>
    <w:rsid w:val="007E3EF8"/>
    <w:rsid w:val="007E40A6"/>
    <w:rsid w:val="007E45DF"/>
    <w:rsid w:val="007E46F8"/>
    <w:rsid w:val="007E4703"/>
    <w:rsid w:val="007E4922"/>
    <w:rsid w:val="007E4EAC"/>
    <w:rsid w:val="007E51A3"/>
    <w:rsid w:val="007E5403"/>
    <w:rsid w:val="007E556C"/>
    <w:rsid w:val="007E56FD"/>
    <w:rsid w:val="007E5793"/>
    <w:rsid w:val="007E5823"/>
    <w:rsid w:val="007E5878"/>
    <w:rsid w:val="007E5A89"/>
    <w:rsid w:val="007E5B4C"/>
    <w:rsid w:val="007E5BC5"/>
    <w:rsid w:val="007E5EAA"/>
    <w:rsid w:val="007E6878"/>
    <w:rsid w:val="007E6889"/>
    <w:rsid w:val="007E6954"/>
    <w:rsid w:val="007E6A67"/>
    <w:rsid w:val="007E6CA9"/>
    <w:rsid w:val="007E6DDF"/>
    <w:rsid w:val="007E7102"/>
    <w:rsid w:val="007E7123"/>
    <w:rsid w:val="007E7140"/>
    <w:rsid w:val="007E750F"/>
    <w:rsid w:val="007E768A"/>
    <w:rsid w:val="007E76D3"/>
    <w:rsid w:val="007E7BD6"/>
    <w:rsid w:val="007E7CB3"/>
    <w:rsid w:val="007E7CEF"/>
    <w:rsid w:val="007E7CF7"/>
    <w:rsid w:val="007E7D4C"/>
    <w:rsid w:val="007E7D95"/>
    <w:rsid w:val="007E7EA5"/>
    <w:rsid w:val="007E7F7D"/>
    <w:rsid w:val="007F005E"/>
    <w:rsid w:val="007F015A"/>
    <w:rsid w:val="007F05A8"/>
    <w:rsid w:val="007F078B"/>
    <w:rsid w:val="007F08F7"/>
    <w:rsid w:val="007F0FC1"/>
    <w:rsid w:val="007F100C"/>
    <w:rsid w:val="007F1025"/>
    <w:rsid w:val="007F10E3"/>
    <w:rsid w:val="007F11D4"/>
    <w:rsid w:val="007F12B3"/>
    <w:rsid w:val="007F1522"/>
    <w:rsid w:val="007F16A2"/>
    <w:rsid w:val="007F1989"/>
    <w:rsid w:val="007F1D07"/>
    <w:rsid w:val="007F1F0A"/>
    <w:rsid w:val="007F20D8"/>
    <w:rsid w:val="007F2333"/>
    <w:rsid w:val="007F258A"/>
    <w:rsid w:val="007F2F06"/>
    <w:rsid w:val="007F2F83"/>
    <w:rsid w:val="007F301D"/>
    <w:rsid w:val="007F323E"/>
    <w:rsid w:val="007F3868"/>
    <w:rsid w:val="007F3A3C"/>
    <w:rsid w:val="007F3B03"/>
    <w:rsid w:val="007F3B65"/>
    <w:rsid w:val="007F3C12"/>
    <w:rsid w:val="007F3CDF"/>
    <w:rsid w:val="007F42CF"/>
    <w:rsid w:val="007F4BC2"/>
    <w:rsid w:val="007F4D2D"/>
    <w:rsid w:val="007F4D45"/>
    <w:rsid w:val="007F4E13"/>
    <w:rsid w:val="007F52DA"/>
    <w:rsid w:val="007F5307"/>
    <w:rsid w:val="007F552E"/>
    <w:rsid w:val="007F5893"/>
    <w:rsid w:val="007F58F4"/>
    <w:rsid w:val="007F5DBA"/>
    <w:rsid w:val="007F65AC"/>
    <w:rsid w:val="007F670B"/>
    <w:rsid w:val="007F6A2D"/>
    <w:rsid w:val="007F6CED"/>
    <w:rsid w:val="007F6DE0"/>
    <w:rsid w:val="007F6EDD"/>
    <w:rsid w:val="007F7100"/>
    <w:rsid w:val="007F778D"/>
    <w:rsid w:val="007F77D9"/>
    <w:rsid w:val="007F7DC0"/>
    <w:rsid w:val="007F7DF7"/>
    <w:rsid w:val="0080000B"/>
    <w:rsid w:val="008004B9"/>
    <w:rsid w:val="00800735"/>
    <w:rsid w:val="008008D3"/>
    <w:rsid w:val="00800E7B"/>
    <w:rsid w:val="008013E4"/>
    <w:rsid w:val="00801669"/>
    <w:rsid w:val="00801890"/>
    <w:rsid w:val="00801E5F"/>
    <w:rsid w:val="00802349"/>
    <w:rsid w:val="00802363"/>
    <w:rsid w:val="0080254B"/>
    <w:rsid w:val="00802556"/>
    <w:rsid w:val="008026F4"/>
    <w:rsid w:val="0080288A"/>
    <w:rsid w:val="00802CB8"/>
    <w:rsid w:val="00802EDF"/>
    <w:rsid w:val="00802F43"/>
    <w:rsid w:val="008030D9"/>
    <w:rsid w:val="00803595"/>
    <w:rsid w:val="008035B1"/>
    <w:rsid w:val="0080383B"/>
    <w:rsid w:val="00803857"/>
    <w:rsid w:val="00803D58"/>
    <w:rsid w:val="0080412F"/>
    <w:rsid w:val="0080493F"/>
    <w:rsid w:val="00804BE9"/>
    <w:rsid w:val="00804C58"/>
    <w:rsid w:val="00804CF0"/>
    <w:rsid w:val="00804F4C"/>
    <w:rsid w:val="00804F61"/>
    <w:rsid w:val="00804FC5"/>
    <w:rsid w:val="0080509D"/>
    <w:rsid w:val="00805231"/>
    <w:rsid w:val="008052EC"/>
    <w:rsid w:val="008053AE"/>
    <w:rsid w:val="008056A0"/>
    <w:rsid w:val="0080590F"/>
    <w:rsid w:val="00805F26"/>
    <w:rsid w:val="008060BB"/>
    <w:rsid w:val="008060C2"/>
    <w:rsid w:val="00806255"/>
    <w:rsid w:val="00806449"/>
    <w:rsid w:val="008064DB"/>
    <w:rsid w:val="008067A4"/>
    <w:rsid w:val="00806BA7"/>
    <w:rsid w:val="00806D66"/>
    <w:rsid w:val="00806E85"/>
    <w:rsid w:val="00806F92"/>
    <w:rsid w:val="00807453"/>
    <w:rsid w:val="00807788"/>
    <w:rsid w:val="008077C5"/>
    <w:rsid w:val="008078B5"/>
    <w:rsid w:val="008078E1"/>
    <w:rsid w:val="00810139"/>
    <w:rsid w:val="00810157"/>
    <w:rsid w:val="0081015A"/>
    <w:rsid w:val="008103BB"/>
    <w:rsid w:val="008103D6"/>
    <w:rsid w:val="008104F8"/>
    <w:rsid w:val="00810551"/>
    <w:rsid w:val="0081076D"/>
    <w:rsid w:val="00810881"/>
    <w:rsid w:val="008109BE"/>
    <w:rsid w:val="00810BCE"/>
    <w:rsid w:val="00810DB9"/>
    <w:rsid w:val="008110D7"/>
    <w:rsid w:val="008112AE"/>
    <w:rsid w:val="00811463"/>
    <w:rsid w:val="008115C5"/>
    <w:rsid w:val="0081160A"/>
    <w:rsid w:val="008118A6"/>
    <w:rsid w:val="00811A64"/>
    <w:rsid w:val="00811AF3"/>
    <w:rsid w:val="00811BB9"/>
    <w:rsid w:val="00811C2A"/>
    <w:rsid w:val="00811D68"/>
    <w:rsid w:val="00811DCB"/>
    <w:rsid w:val="00811E23"/>
    <w:rsid w:val="00811F9B"/>
    <w:rsid w:val="0081205D"/>
    <w:rsid w:val="008120AB"/>
    <w:rsid w:val="0081225E"/>
    <w:rsid w:val="008123F6"/>
    <w:rsid w:val="008125C8"/>
    <w:rsid w:val="00812712"/>
    <w:rsid w:val="0081275F"/>
    <w:rsid w:val="00812784"/>
    <w:rsid w:val="00812D5F"/>
    <w:rsid w:val="00812D61"/>
    <w:rsid w:val="00812DCC"/>
    <w:rsid w:val="00812E02"/>
    <w:rsid w:val="00812ECC"/>
    <w:rsid w:val="00812F42"/>
    <w:rsid w:val="00813148"/>
    <w:rsid w:val="00813182"/>
    <w:rsid w:val="00813272"/>
    <w:rsid w:val="00813508"/>
    <w:rsid w:val="0081364C"/>
    <w:rsid w:val="0081365C"/>
    <w:rsid w:val="008136A5"/>
    <w:rsid w:val="00813777"/>
    <w:rsid w:val="00813831"/>
    <w:rsid w:val="00813D2C"/>
    <w:rsid w:val="00813F02"/>
    <w:rsid w:val="00814230"/>
    <w:rsid w:val="00814249"/>
    <w:rsid w:val="008145BC"/>
    <w:rsid w:val="008146BC"/>
    <w:rsid w:val="008148DB"/>
    <w:rsid w:val="00814BDE"/>
    <w:rsid w:val="00814D2D"/>
    <w:rsid w:val="00814E6F"/>
    <w:rsid w:val="008150E9"/>
    <w:rsid w:val="0081528C"/>
    <w:rsid w:val="008152DF"/>
    <w:rsid w:val="0081540E"/>
    <w:rsid w:val="008155FA"/>
    <w:rsid w:val="00815712"/>
    <w:rsid w:val="008157B7"/>
    <w:rsid w:val="008158C7"/>
    <w:rsid w:val="00815F2B"/>
    <w:rsid w:val="008160DC"/>
    <w:rsid w:val="008164F5"/>
    <w:rsid w:val="008166E9"/>
    <w:rsid w:val="00816765"/>
    <w:rsid w:val="00816A60"/>
    <w:rsid w:val="00816AE1"/>
    <w:rsid w:val="00816BC3"/>
    <w:rsid w:val="00816E80"/>
    <w:rsid w:val="00817339"/>
    <w:rsid w:val="008174FA"/>
    <w:rsid w:val="008177BE"/>
    <w:rsid w:val="00817B7A"/>
    <w:rsid w:val="00817B9C"/>
    <w:rsid w:val="00817D68"/>
    <w:rsid w:val="00817FD3"/>
    <w:rsid w:val="0082060E"/>
    <w:rsid w:val="00820E0E"/>
    <w:rsid w:val="00821109"/>
    <w:rsid w:val="00821312"/>
    <w:rsid w:val="00821913"/>
    <w:rsid w:val="00821A72"/>
    <w:rsid w:val="00821CF6"/>
    <w:rsid w:val="00821D70"/>
    <w:rsid w:val="00821E00"/>
    <w:rsid w:val="008223B5"/>
    <w:rsid w:val="00822661"/>
    <w:rsid w:val="008226D5"/>
    <w:rsid w:val="00822787"/>
    <w:rsid w:val="00822CE2"/>
    <w:rsid w:val="00823007"/>
    <w:rsid w:val="0082344F"/>
    <w:rsid w:val="00823598"/>
    <w:rsid w:val="008236B2"/>
    <w:rsid w:val="00823744"/>
    <w:rsid w:val="00823773"/>
    <w:rsid w:val="0082393B"/>
    <w:rsid w:val="00823C1D"/>
    <w:rsid w:val="00823E73"/>
    <w:rsid w:val="008240E4"/>
    <w:rsid w:val="0082415B"/>
    <w:rsid w:val="0082421D"/>
    <w:rsid w:val="00824C53"/>
    <w:rsid w:val="00824F0A"/>
    <w:rsid w:val="0082512E"/>
    <w:rsid w:val="008251F9"/>
    <w:rsid w:val="0082552E"/>
    <w:rsid w:val="008256CD"/>
    <w:rsid w:val="00825914"/>
    <w:rsid w:val="00825964"/>
    <w:rsid w:val="00825999"/>
    <w:rsid w:val="00825B86"/>
    <w:rsid w:val="00825D4E"/>
    <w:rsid w:val="00825E2F"/>
    <w:rsid w:val="008260A9"/>
    <w:rsid w:val="00826131"/>
    <w:rsid w:val="00826396"/>
    <w:rsid w:val="00826758"/>
    <w:rsid w:val="008268A2"/>
    <w:rsid w:val="00826983"/>
    <w:rsid w:val="00826AE5"/>
    <w:rsid w:val="00826E74"/>
    <w:rsid w:val="0082702E"/>
    <w:rsid w:val="00827040"/>
    <w:rsid w:val="00827141"/>
    <w:rsid w:val="00827358"/>
    <w:rsid w:val="008274AD"/>
    <w:rsid w:val="0082762E"/>
    <w:rsid w:val="0082772A"/>
    <w:rsid w:val="00827A91"/>
    <w:rsid w:val="00827CD0"/>
    <w:rsid w:val="00827F7C"/>
    <w:rsid w:val="0083020D"/>
    <w:rsid w:val="008303FB"/>
    <w:rsid w:val="008304BB"/>
    <w:rsid w:val="00830573"/>
    <w:rsid w:val="0083065F"/>
    <w:rsid w:val="00830755"/>
    <w:rsid w:val="00830931"/>
    <w:rsid w:val="00830BF8"/>
    <w:rsid w:val="00830EDD"/>
    <w:rsid w:val="00831351"/>
    <w:rsid w:val="00831432"/>
    <w:rsid w:val="008314EC"/>
    <w:rsid w:val="008314F9"/>
    <w:rsid w:val="00831A15"/>
    <w:rsid w:val="00831C35"/>
    <w:rsid w:val="00831F0B"/>
    <w:rsid w:val="008320F1"/>
    <w:rsid w:val="00832239"/>
    <w:rsid w:val="00832313"/>
    <w:rsid w:val="008324BD"/>
    <w:rsid w:val="00832554"/>
    <w:rsid w:val="00832788"/>
    <w:rsid w:val="008329FC"/>
    <w:rsid w:val="00832E17"/>
    <w:rsid w:val="00832EBD"/>
    <w:rsid w:val="0083312B"/>
    <w:rsid w:val="008332B5"/>
    <w:rsid w:val="0083353D"/>
    <w:rsid w:val="008338E3"/>
    <w:rsid w:val="00833BE6"/>
    <w:rsid w:val="00833BF7"/>
    <w:rsid w:val="00833DCD"/>
    <w:rsid w:val="00833E3B"/>
    <w:rsid w:val="00833FAB"/>
    <w:rsid w:val="00834211"/>
    <w:rsid w:val="00834424"/>
    <w:rsid w:val="00834594"/>
    <w:rsid w:val="00834B3E"/>
    <w:rsid w:val="0083539F"/>
    <w:rsid w:val="00835559"/>
    <w:rsid w:val="0083577F"/>
    <w:rsid w:val="008357D5"/>
    <w:rsid w:val="00835A4D"/>
    <w:rsid w:val="00835B0B"/>
    <w:rsid w:val="00835B9A"/>
    <w:rsid w:val="00835CE3"/>
    <w:rsid w:val="00835D26"/>
    <w:rsid w:val="008360AA"/>
    <w:rsid w:val="008363F9"/>
    <w:rsid w:val="00836773"/>
    <w:rsid w:val="008368C7"/>
    <w:rsid w:val="00836CE0"/>
    <w:rsid w:val="00836CEE"/>
    <w:rsid w:val="00837277"/>
    <w:rsid w:val="008373BF"/>
    <w:rsid w:val="008374B4"/>
    <w:rsid w:val="008375B1"/>
    <w:rsid w:val="0083775F"/>
    <w:rsid w:val="0083778B"/>
    <w:rsid w:val="008378CA"/>
    <w:rsid w:val="00837B79"/>
    <w:rsid w:val="00837C2E"/>
    <w:rsid w:val="00837DC8"/>
    <w:rsid w:val="00837DDD"/>
    <w:rsid w:val="008401C7"/>
    <w:rsid w:val="00840293"/>
    <w:rsid w:val="008403B2"/>
    <w:rsid w:val="008403D4"/>
    <w:rsid w:val="0084048B"/>
    <w:rsid w:val="00840719"/>
    <w:rsid w:val="00840AF9"/>
    <w:rsid w:val="00840D97"/>
    <w:rsid w:val="00840E07"/>
    <w:rsid w:val="00840E0D"/>
    <w:rsid w:val="00841130"/>
    <w:rsid w:val="00841158"/>
    <w:rsid w:val="00841258"/>
    <w:rsid w:val="00841324"/>
    <w:rsid w:val="00841399"/>
    <w:rsid w:val="008413D0"/>
    <w:rsid w:val="00841517"/>
    <w:rsid w:val="00841663"/>
    <w:rsid w:val="00841720"/>
    <w:rsid w:val="00841782"/>
    <w:rsid w:val="008419B7"/>
    <w:rsid w:val="00841DA5"/>
    <w:rsid w:val="00841E77"/>
    <w:rsid w:val="00842004"/>
    <w:rsid w:val="00842163"/>
    <w:rsid w:val="008422A5"/>
    <w:rsid w:val="008426F4"/>
    <w:rsid w:val="008427EC"/>
    <w:rsid w:val="0084287A"/>
    <w:rsid w:val="00842B9C"/>
    <w:rsid w:val="00842D5C"/>
    <w:rsid w:val="00842E96"/>
    <w:rsid w:val="0084323D"/>
    <w:rsid w:val="00843489"/>
    <w:rsid w:val="008434D9"/>
    <w:rsid w:val="008435CE"/>
    <w:rsid w:val="00843670"/>
    <w:rsid w:val="00843671"/>
    <w:rsid w:val="008436AA"/>
    <w:rsid w:val="008437AC"/>
    <w:rsid w:val="008438E0"/>
    <w:rsid w:val="00843BF4"/>
    <w:rsid w:val="00844014"/>
    <w:rsid w:val="00844362"/>
    <w:rsid w:val="00844402"/>
    <w:rsid w:val="00844464"/>
    <w:rsid w:val="008444A3"/>
    <w:rsid w:val="0084463C"/>
    <w:rsid w:val="008447EC"/>
    <w:rsid w:val="00844923"/>
    <w:rsid w:val="00844B51"/>
    <w:rsid w:val="00844C67"/>
    <w:rsid w:val="00844EB8"/>
    <w:rsid w:val="008450A2"/>
    <w:rsid w:val="00845411"/>
    <w:rsid w:val="00845844"/>
    <w:rsid w:val="00845963"/>
    <w:rsid w:val="00845B14"/>
    <w:rsid w:val="00845C33"/>
    <w:rsid w:val="00845F0E"/>
    <w:rsid w:val="00846018"/>
    <w:rsid w:val="0084602F"/>
    <w:rsid w:val="00846213"/>
    <w:rsid w:val="008464B5"/>
    <w:rsid w:val="0084677C"/>
    <w:rsid w:val="00846818"/>
    <w:rsid w:val="00846841"/>
    <w:rsid w:val="00846D89"/>
    <w:rsid w:val="00846F01"/>
    <w:rsid w:val="008470D9"/>
    <w:rsid w:val="0084716E"/>
    <w:rsid w:val="0084751D"/>
    <w:rsid w:val="008476B3"/>
    <w:rsid w:val="00847AA5"/>
    <w:rsid w:val="00847CAC"/>
    <w:rsid w:val="00847DF3"/>
    <w:rsid w:val="00847E7B"/>
    <w:rsid w:val="00850217"/>
    <w:rsid w:val="0085026C"/>
    <w:rsid w:val="008503DC"/>
    <w:rsid w:val="0085060B"/>
    <w:rsid w:val="008507E7"/>
    <w:rsid w:val="00850AC1"/>
    <w:rsid w:val="00850AF0"/>
    <w:rsid w:val="00850CAF"/>
    <w:rsid w:val="00850FA2"/>
    <w:rsid w:val="0085111D"/>
    <w:rsid w:val="00851C1F"/>
    <w:rsid w:val="00851F84"/>
    <w:rsid w:val="00852295"/>
    <w:rsid w:val="00852580"/>
    <w:rsid w:val="00852736"/>
    <w:rsid w:val="008527BA"/>
    <w:rsid w:val="00852A38"/>
    <w:rsid w:val="00852AEB"/>
    <w:rsid w:val="00852CB7"/>
    <w:rsid w:val="0085323C"/>
    <w:rsid w:val="00853568"/>
    <w:rsid w:val="00853586"/>
    <w:rsid w:val="008535EA"/>
    <w:rsid w:val="00853667"/>
    <w:rsid w:val="0085396C"/>
    <w:rsid w:val="00853B5D"/>
    <w:rsid w:val="00853E57"/>
    <w:rsid w:val="00853E73"/>
    <w:rsid w:val="00854147"/>
    <w:rsid w:val="0085414C"/>
    <w:rsid w:val="0085429E"/>
    <w:rsid w:val="00854572"/>
    <w:rsid w:val="00854584"/>
    <w:rsid w:val="00854589"/>
    <w:rsid w:val="008545D4"/>
    <w:rsid w:val="00854665"/>
    <w:rsid w:val="00854724"/>
    <w:rsid w:val="00854933"/>
    <w:rsid w:val="00854AC6"/>
    <w:rsid w:val="00854CB2"/>
    <w:rsid w:val="00854D8B"/>
    <w:rsid w:val="008551BC"/>
    <w:rsid w:val="00855462"/>
    <w:rsid w:val="00855B9A"/>
    <w:rsid w:val="00855C35"/>
    <w:rsid w:val="00855FEB"/>
    <w:rsid w:val="0085638F"/>
    <w:rsid w:val="0085656D"/>
    <w:rsid w:val="008568D6"/>
    <w:rsid w:val="008569B3"/>
    <w:rsid w:val="008569EB"/>
    <w:rsid w:val="00856DA0"/>
    <w:rsid w:val="00857171"/>
    <w:rsid w:val="00857240"/>
    <w:rsid w:val="0085748C"/>
    <w:rsid w:val="008577B5"/>
    <w:rsid w:val="008578AE"/>
    <w:rsid w:val="00857907"/>
    <w:rsid w:val="008579C3"/>
    <w:rsid w:val="00857A20"/>
    <w:rsid w:val="00857A93"/>
    <w:rsid w:val="00857C10"/>
    <w:rsid w:val="00857C5C"/>
    <w:rsid w:val="00857CA7"/>
    <w:rsid w:val="00857CB7"/>
    <w:rsid w:val="00857D65"/>
    <w:rsid w:val="008600D6"/>
    <w:rsid w:val="008601A8"/>
    <w:rsid w:val="008603F0"/>
    <w:rsid w:val="008605BB"/>
    <w:rsid w:val="008606BD"/>
    <w:rsid w:val="00860825"/>
    <w:rsid w:val="00860877"/>
    <w:rsid w:val="008608EF"/>
    <w:rsid w:val="00860C5D"/>
    <w:rsid w:val="00860C94"/>
    <w:rsid w:val="00860D23"/>
    <w:rsid w:val="00860EAD"/>
    <w:rsid w:val="00860EEF"/>
    <w:rsid w:val="00861173"/>
    <w:rsid w:val="00861663"/>
    <w:rsid w:val="00861830"/>
    <w:rsid w:val="0086187B"/>
    <w:rsid w:val="00861CB6"/>
    <w:rsid w:val="00861F7C"/>
    <w:rsid w:val="008620CB"/>
    <w:rsid w:val="00862285"/>
    <w:rsid w:val="00862287"/>
    <w:rsid w:val="008623FA"/>
    <w:rsid w:val="00862794"/>
    <w:rsid w:val="00862ABF"/>
    <w:rsid w:val="00862DE3"/>
    <w:rsid w:val="00862E54"/>
    <w:rsid w:val="00862EAF"/>
    <w:rsid w:val="00862F30"/>
    <w:rsid w:val="00863170"/>
    <w:rsid w:val="00863250"/>
    <w:rsid w:val="008637E9"/>
    <w:rsid w:val="008638FD"/>
    <w:rsid w:val="00863ACA"/>
    <w:rsid w:val="00863F93"/>
    <w:rsid w:val="008643FA"/>
    <w:rsid w:val="0086496A"/>
    <w:rsid w:val="008649E1"/>
    <w:rsid w:val="00864CBC"/>
    <w:rsid w:val="00864D7C"/>
    <w:rsid w:val="00864E13"/>
    <w:rsid w:val="00864E42"/>
    <w:rsid w:val="00864EB4"/>
    <w:rsid w:val="00864FAB"/>
    <w:rsid w:val="00865176"/>
    <w:rsid w:val="00865705"/>
    <w:rsid w:val="00865B22"/>
    <w:rsid w:val="008661A3"/>
    <w:rsid w:val="008664B7"/>
    <w:rsid w:val="0086652B"/>
    <w:rsid w:val="0086685D"/>
    <w:rsid w:val="008668C4"/>
    <w:rsid w:val="00866911"/>
    <w:rsid w:val="00866ABF"/>
    <w:rsid w:val="00866DD1"/>
    <w:rsid w:val="00867022"/>
    <w:rsid w:val="008672D9"/>
    <w:rsid w:val="00867638"/>
    <w:rsid w:val="008677C1"/>
    <w:rsid w:val="00867BD3"/>
    <w:rsid w:val="00867BF9"/>
    <w:rsid w:val="00867CD4"/>
    <w:rsid w:val="00867D38"/>
    <w:rsid w:val="00867D42"/>
    <w:rsid w:val="00867DD5"/>
    <w:rsid w:val="00867EAE"/>
    <w:rsid w:val="0087009C"/>
    <w:rsid w:val="008701F1"/>
    <w:rsid w:val="00870289"/>
    <w:rsid w:val="008703C4"/>
    <w:rsid w:val="00870CFF"/>
    <w:rsid w:val="00871020"/>
    <w:rsid w:val="0087149E"/>
    <w:rsid w:val="0087188A"/>
    <w:rsid w:val="008718DF"/>
    <w:rsid w:val="00871E94"/>
    <w:rsid w:val="00871EC1"/>
    <w:rsid w:val="00871FAC"/>
    <w:rsid w:val="0087208B"/>
    <w:rsid w:val="00872181"/>
    <w:rsid w:val="00872195"/>
    <w:rsid w:val="00872352"/>
    <w:rsid w:val="008725C2"/>
    <w:rsid w:val="008729ED"/>
    <w:rsid w:val="00872BF3"/>
    <w:rsid w:val="008734DF"/>
    <w:rsid w:val="00873535"/>
    <w:rsid w:val="00873986"/>
    <w:rsid w:val="00873CA7"/>
    <w:rsid w:val="00873CF9"/>
    <w:rsid w:val="00873D05"/>
    <w:rsid w:val="00873DA0"/>
    <w:rsid w:val="00873E29"/>
    <w:rsid w:val="00873F22"/>
    <w:rsid w:val="00874482"/>
    <w:rsid w:val="008746BF"/>
    <w:rsid w:val="0087483B"/>
    <w:rsid w:val="00874949"/>
    <w:rsid w:val="00874A99"/>
    <w:rsid w:val="00874B7B"/>
    <w:rsid w:val="00874BBF"/>
    <w:rsid w:val="00874BF9"/>
    <w:rsid w:val="00874DB6"/>
    <w:rsid w:val="00874F59"/>
    <w:rsid w:val="00874FB9"/>
    <w:rsid w:val="008751B0"/>
    <w:rsid w:val="00875381"/>
    <w:rsid w:val="00875770"/>
    <w:rsid w:val="00875AC4"/>
    <w:rsid w:val="00875CDB"/>
    <w:rsid w:val="00875F10"/>
    <w:rsid w:val="00875F9E"/>
    <w:rsid w:val="008760CA"/>
    <w:rsid w:val="00876141"/>
    <w:rsid w:val="00876827"/>
    <w:rsid w:val="00876C28"/>
    <w:rsid w:val="0087740F"/>
    <w:rsid w:val="00877417"/>
    <w:rsid w:val="00877632"/>
    <w:rsid w:val="00880368"/>
    <w:rsid w:val="008804D3"/>
    <w:rsid w:val="008805F6"/>
    <w:rsid w:val="00880716"/>
    <w:rsid w:val="008808D5"/>
    <w:rsid w:val="00880A01"/>
    <w:rsid w:val="00880DB0"/>
    <w:rsid w:val="00880E53"/>
    <w:rsid w:val="00880EA2"/>
    <w:rsid w:val="00880FF7"/>
    <w:rsid w:val="008813F1"/>
    <w:rsid w:val="008814C7"/>
    <w:rsid w:val="0088159C"/>
    <w:rsid w:val="0088178B"/>
    <w:rsid w:val="00882109"/>
    <w:rsid w:val="0088215F"/>
    <w:rsid w:val="00882541"/>
    <w:rsid w:val="00882592"/>
    <w:rsid w:val="00882804"/>
    <w:rsid w:val="00882B8E"/>
    <w:rsid w:val="00882D12"/>
    <w:rsid w:val="00882EEB"/>
    <w:rsid w:val="00883033"/>
    <w:rsid w:val="00883278"/>
    <w:rsid w:val="00883560"/>
    <w:rsid w:val="008835B7"/>
    <w:rsid w:val="00883623"/>
    <w:rsid w:val="00883BAC"/>
    <w:rsid w:val="00883BF2"/>
    <w:rsid w:val="00883C03"/>
    <w:rsid w:val="00883C1E"/>
    <w:rsid w:val="00883EA1"/>
    <w:rsid w:val="00883FF5"/>
    <w:rsid w:val="00884028"/>
    <w:rsid w:val="00884056"/>
    <w:rsid w:val="00884138"/>
    <w:rsid w:val="00884479"/>
    <w:rsid w:val="00884584"/>
    <w:rsid w:val="008845B6"/>
    <w:rsid w:val="0088462E"/>
    <w:rsid w:val="00884D48"/>
    <w:rsid w:val="00884D87"/>
    <w:rsid w:val="0088503D"/>
    <w:rsid w:val="00885357"/>
    <w:rsid w:val="00885526"/>
    <w:rsid w:val="008856EF"/>
    <w:rsid w:val="0088571C"/>
    <w:rsid w:val="00885728"/>
    <w:rsid w:val="00885A99"/>
    <w:rsid w:val="00885BBE"/>
    <w:rsid w:val="00885D49"/>
    <w:rsid w:val="00885DC4"/>
    <w:rsid w:val="00885F90"/>
    <w:rsid w:val="0088619E"/>
    <w:rsid w:val="00886444"/>
    <w:rsid w:val="008864EF"/>
    <w:rsid w:val="0088685A"/>
    <w:rsid w:val="00886871"/>
    <w:rsid w:val="008868C6"/>
    <w:rsid w:val="008868D7"/>
    <w:rsid w:val="00886D67"/>
    <w:rsid w:val="00886DEB"/>
    <w:rsid w:val="00886EDD"/>
    <w:rsid w:val="0088715C"/>
    <w:rsid w:val="0088732D"/>
    <w:rsid w:val="0088788F"/>
    <w:rsid w:val="00887BEC"/>
    <w:rsid w:val="00887CA9"/>
    <w:rsid w:val="00887F0E"/>
    <w:rsid w:val="00887F48"/>
    <w:rsid w:val="00890083"/>
    <w:rsid w:val="00890100"/>
    <w:rsid w:val="00890299"/>
    <w:rsid w:val="008905E4"/>
    <w:rsid w:val="00890721"/>
    <w:rsid w:val="00890AE4"/>
    <w:rsid w:val="00890AE6"/>
    <w:rsid w:val="00890C04"/>
    <w:rsid w:val="00890CEC"/>
    <w:rsid w:val="00890DFA"/>
    <w:rsid w:val="00890EAA"/>
    <w:rsid w:val="00890F74"/>
    <w:rsid w:val="00891319"/>
    <w:rsid w:val="00891474"/>
    <w:rsid w:val="008917ED"/>
    <w:rsid w:val="00891E41"/>
    <w:rsid w:val="00891F4E"/>
    <w:rsid w:val="008920D7"/>
    <w:rsid w:val="0089249F"/>
    <w:rsid w:val="008929E1"/>
    <w:rsid w:val="00892DDF"/>
    <w:rsid w:val="00892EC0"/>
    <w:rsid w:val="00892F19"/>
    <w:rsid w:val="00892F1F"/>
    <w:rsid w:val="00893423"/>
    <w:rsid w:val="008934F2"/>
    <w:rsid w:val="00893533"/>
    <w:rsid w:val="0089361E"/>
    <w:rsid w:val="008936C3"/>
    <w:rsid w:val="008937E8"/>
    <w:rsid w:val="00893E7F"/>
    <w:rsid w:val="00893EB1"/>
    <w:rsid w:val="00893F3D"/>
    <w:rsid w:val="00893F42"/>
    <w:rsid w:val="00894031"/>
    <w:rsid w:val="0089409C"/>
    <w:rsid w:val="008940C4"/>
    <w:rsid w:val="00894292"/>
    <w:rsid w:val="008942F3"/>
    <w:rsid w:val="008944B7"/>
    <w:rsid w:val="008945ED"/>
    <w:rsid w:val="0089496A"/>
    <w:rsid w:val="00894C62"/>
    <w:rsid w:val="00894DD0"/>
    <w:rsid w:val="00894FB1"/>
    <w:rsid w:val="00895276"/>
    <w:rsid w:val="008953DC"/>
    <w:rsid w:val="008955B1"/>
    <w:rsid w:val="008957B1"/>
    <w:rsid w:val="0089586C"/>
    <w:rsid w:val="0089586F"/>
    <w:rsid w:val="00895C10"/>
    <w:rsid w:val="00895EA7"/>
    <w:rsid w:val="00895F94"/>
    <w:rsid w:val="008960FC"/>
    <w:rsid w:val="00896333"/>
    <w:rsid w:val="0089644E"/>
    <w:rsid w:val="008965D4"/>
    <w:rsid w:val="00896822"/>
    <w:rsid w:val="00896A69"/>
    <w:rsid w:val="00896D4B"/>
    <w:rsid w:val="00896FB6"/>
    <w:rsid w:val="00897026"/>
    <w:rsid w:val="008971E8"/>
    <w:rsid w:val="00897203"/>
    <w:rsid w:val="00897642"/>
    <w:rsid w:val="00897E3B"/>
    <w:rsid w:val="00897F47"/>
    <w:rsid w:val="008A0349"/>
    <w:rsid w:val="008A05BB"/>
    <w:rsid w:val="008A08F1"/>
    <w:rsid w:val="008A0A37"/>
    <w:rsid w:val="008A0A40"/>
    <w:rsid w:val="008A0ACA"/>
    <w:rsid w:val="008A0DEF"/>
    <w:rsid w:val="008A12AD"/>
    <w:rsid w:val="008A131A"/>
    <w:rsid w:val="008A13D6"/>
    <w:rsid w:val="008A15CB"/>
    <w:rsid w:val="008A173A"/>
    <w:rsid w:val="008A17DB"/>
    <w:rsid w:val="008A1BAA"/>
    <w:rsid w:val="008A231B"/>
    <w:rsid w:val="008A25FE"/>
    <w:rsid w:val="008A275A"/>
    <w:rsid w:val="008A29DB"/>
    <w:rsid w:val="008A29F3"/>
    <w:rsid w:val="008A2A47"/>
    <w:rsid w:val="008A2A5F"/>
    <w:rsid w:val="008A2A82"/>
    <w:rsid w:val="008A2CE1"/>
    <w:rsid w:val="008A2ECB"/>
    <w:rsid w:val="008A3014"/>
    <w:rsid w:val="008A35A5"/>
    <w:rsid w:val="008A366F"/>
    <w:rsid w:val="008A37FA"/>
    <w:rsid w:val="008A3946"/>
    <w:rsid w:val="008A3DA8"/>
    <w:rsid w:val="008A4198"/>
    <w:rsid w:val="008A423A"/>
    <w:rsid w:val="008A42C7"/>
    <w:rsid w:val="008A4395"/>
    <w:rsid w:val="008A4520"/>
    <w:rsid w:val="008A4A2E"/>
    <w:rsid w:val="008A4A76"/>
    <w:rsid w:val="008A4AE2"/>
    <w:rsid w:val="008A4CC8"/>
    <w:rsid w:val="008A4D70"/>
    <w:rsid w:val="008A4E2B"/>
    <w:rsid w:val="008A509B"/>
    <w:rsid w:val="008A5354"/>
    <w:rsid w:val="008A5AB8"/>
    <w:rsid w:val="008A5B41"/>
    <w:rsid w:val="008A5DA8"/>
    <w:rsid w:val="008A5FB3"/>
    <w:rsid w:val="008A60B1"/>
    <w:rsid w:val="008A6261"/>
    <w:rsid w:val="008A6354"/>
    <w:rsid w:val="008A6971"/>
    <w:rsid w:val="008A6A03"/>
    <w:rsid w:val="008A6D93"/>
    <w:rsid w:val="008A7690"/>
    <w:rsid w:val="008A7CC5"/>
    <w:rsid w:val="008A7DD6"/>
    <w:rsid w:val="008A7DF8"/>
    <w:rsid w:val="008A7FCE"/>
    <w:rsid w:val="008B00BF"/>
    <w:rsid w:val="008B043C"/>
    <w:rsid w:val="008B066F"/>
    <w:rsid w:val="008B0EFD"/>
    <w:rsid w:val="008B0F2F"/>
    <w:rsid w:val="008B113B"/>
    <w:rsid w:val="008B11CB"/>
    <w:rsid w:val="008B12D6"/>
    <w:rsid w:val="008B14A5"/>
    <w:rsid w:val="008B16FB"/>
    <w:rsid w:val="008B18AE"/>
    <w:rsid w:val="008B1903"/>
    <w:rsid w:val="008B1919"/>
    <w:rsid w:val="008B19C8"/>
    <w:rsid w:val="008B1E29"/>
    <w:rsid w:val="008B1F65"/>
    <w:rsid w:val="008B2020"/>
    <w:rsid w:val="008B2154"/>
    <w:rsid w:val="008B217B"/>
    <w:rsid w:val="008B21A6"/>
    <w:rsid w:val="008B21F5"/>
    <w:rsid w:val="008B234E"/>
    <w:rsid w:val="008B267C"/>
    <w:rsid w:val="008B29C7"/>
    <w:rsid w:val="008B2A78"/>
    <w:rsid w:val="008B2EED"/>
    <w:rsid w:val="008B30BD"/>
    <w:rsid w:val="008B31B6"/>
    <w:rsid w:val="008B31E9"/>
    <w:rsid w:val="008B3241"/>
    <w:rsid w:val="008B340C"/>
    <w:rsid w:val="008B350F"/>
    <w:rsid w:val="008B35D0"/>
    <w:rsid w:val="008B3ADA"/>
    <w:rsid w:val="008B3E61"/>
    <w:rsid w:val="008B3EEB"/>
    <w:rsid w:val="008B3F75"/>
    <w:rsid w:val="008B40A6"/>
    <w:rsid w:val="008B42D9"/>
    <w:rsid w:val="008B458E"/>
    <w:rsid w:val="008B4683"/>
    <w:rsid w:val="008B473F"/>
    <w:rsid w:val="008B47FA"/>
    <w:rsid w:val="008B48AA"/>
    <w:rsid w:val="008B4950"/>
    <w:rsid w:val="008B4A6D"/>
    <w:rsid w:val="008B4C51"/>
    <w:rsid w:val="008B4D22"/>
    <w:rsid w:val="008B4D56"/>
    <w:rsid w:val="008B4E55"/>
    <w:rsid w:val="008B50AE"/>
    <w:rsid w:val="008B53BA"/>
    <w:rsid w:val="008B56B3"/>
    <w:rsid w:val="008B59ED"/>
    <w:rsid w:val="008B5AA6"/>
    <w:rsid w:val="008B5C4B"/>
    <w:rsid w:val="008B5E1B"/>
    <w:rsid w:val="008B5EC1"/>
    <w:rsid w:val="008B5F20"/>
    <w:rsid w:val="008B610B"/>
    <w:rsid w:val="008B6314"/>
    <w:rsid w:val="008B68F2"/>
    <w:rsid w:val="008B6981"/>
    <w:rsid w:val="008B6A9A"/>
    <w:rsid w:val="008B6CE0"/>
    <w:rsid w:val="008B6EF4"/>
    <w:rsid w:val="008B71E6"/>
    <w:rsid w:val="008B7808"/>
    <w:rsid w:val="008B780C"/>
    <w:rsid w:val="008B7817"/>
    <w:rsid w:val="008B7ADA"/>
    <w:rsid w:val="008B7C68"/>
    <w:rsid w:val="008C025B"/>
    <w:rsid w:val="008C05EA"/>
    <w:rsid w:val="008C06EC"/>
    <w:rsid w:val="008C0775"/>
    <w:rsid w:val="008C0832"/>
    <w:rsid w:val="008C0935"/>
    <w:rsid w:val="008C09D8"/>
    <w:rsid w:val="008C0B14"/>
    <w:rsid w:val="008C0C32"/>
    <w:rsid w:val="008C0E63"/>
    <w:rsid w:val="008C0FD0"/>
    <w:rsid w:val="008C1186"/>
    <w:rsid w:val="008C11C3"/>
    <w:rsid w:val="008C122F"/>
    <w:rsid w:val="008C1377"/>
    <w:rsid w:val="008C165D"/>
    <w:rsid w:val="008C173E"/>
    <w:rsid w:val="008C1FDB"/>
    <w:rsid w:val="008C2193"/>
    <w:rsid w:val="008C227F"/>
    <w:rsid w:val="008C2424"/>
    <w:rsid w:val="008C24E7"/>
    <w:rsid w:val="008C2551"/>
    <w:rsid w:val="008C26A4"/>
    <w:rsid w:val="008C2F97"/>
    <w:rsid w:val="008C31E6"/>
    <w:rsid w:val="008C3394"/>
    <w:rsid w:val="008C3615"/>
    <w:rsid w:val="008C38DB"/>
    <w:rsid w:val="008C3B19"/>
    <w:rsid w:val="008C3B31"/>
    <w:rsid w:val="008C3C01"/>
    <w:rsid w:val="008C3E40"/>
    <w:rsid w:val="008C3E90"/>
    <w:rsid w:val="008C4214"/>
    <w:rsid w:val="008C446D"/>
    <w:rsid w:val="008C4637"/>
    <w:rsid w:val="008C469D"/>
    <w:rsid w:val="008C474C"/>
    <w:rsid w:val="008C48FD"/>
    <w:rsid w:val="008C4B40"/>
    <w:rsid w:val="008C4EC2"/>
    <w:rsid w:val="008C4F10"/>
    <w:rsid w:val="008C50F2"/>
    <w:rsid w:val="008C5169"/>
    <w:rsid w:val="008C5234"/>
    <w:rsid w:val="008C571D"/>
    <w:rsid w:val="008C5962"/>
    <w:rsid w:val="008C5C38"/>
    <w:rsid w:val="008C5D01"/>
    <w:rsid w:val="008C5F78"/>
    <w:rsid w:val="008C5FD8"/>
    <w:rsid w:val="008C60A9"/>
    <w:rsid w:val="008C6403"/>
    <w:rsid w:val="008C6B20"/>
    <w:rsid w:val="008C733E"/>
    <w:rsid w:val="008C7594"/>
    <w:rsid w:val="008C78A8"/>
    <w:rsid w:val="008C7A21"/>
    <w:rsid w:val="008C7A2E"/>
    <w:rsid w:val="008C7F5A"/>
    <w:rsid w:val="008D0258"/>
    <w:rsid w:val="008D0333"/>
    <w:rsid w:val="008D047A"/>
    <w:rsid w:val="008D04EC"/>
    <w:rsid w:val="008D0714"/>
    <w:rsid w:val="008D0819"/>
    <w:rsid w:val="008D0888"/>
    <w:rsid w:val="008D08B6"/>
    <w:rsid w:val="008D0CD6"/>
    <w:rsid w:val="008D0DAD"/>
    <w:rsid w:val="008D0EA7"/>
    <w:rsid w:val="008D124D"/>
    <w:rsid w:val="008D19CF"/>
    <w:rsid w:val="008D1A85"/>
    <w:rsid w:val="008D1D2C"/>
    <w:rsid w:val="008D1EC9"/>
    <w:rsid w:val="008D1F7A"/>
    <w:rsid w:val="008D200E"/>
    <w:rsid w:val="008D228A"/>
    <w:rsid w:val="008D2460"/>
    <w:rsid w:val="008D2574"/>
    <w:rsid w:val="008D2828"/>
    <w:rsid w:val="008D2C78"/>
    <w:rsid w:val="008D2E4A"/>
    <w:rsid w:val="008D3113"/>
    <w:rsid w:val="008D3199"/>
    <w:rsid w:val="008D31B0"/>
    <w:rsid w:val="008D31E2"/>
    <w:rsid w:val="008D32E4"/>
    <w:rsid w:val="008D3541"/>
    <w:rsid w:val="008D3547"/>
    <w:rsid w:val="008D3889"/>
    <w:rsid w:val="008D391D"/>
    <w:rsid w:val="008D3DF3"/>
    <w:rsid w:val="008D3F38"/>
    <w:rsid w:val="008D40EC"/>
    <w:rsid w:val="008D41AF"/>
    <w:rsid w:val="008D4245"/>
    <w:rsid w:val="008D424F"/>
    <w:rsid w:val="008D43F8"/>
    <w:rsid w:val="008D469B"/>
    <w:rsid w:val="008D4866"/>
    <w:rsid w:val="008D488D"/>
    <w:rsid w:val="008D4B78"/>
    <w:rsid w:val="008D4EBF"/>
    <w:rsid w:val="008D4EDC"/>
    <w:rsid w:val="008D4F75"/>
    <w:rsid w:val="008D5329"/>
    <w:rsid w:val="008D5564"/>
    <w:rsid w:val="008D5925"/>
    <w:rsid w:val="008D5AA9"/>
    <w:rsid w:val="008D5BDC"/>
    <w:rsid w:val="008D5C36"/>
    <w:rsid w:val="008D5C92"/>
    <w:rsid w:val="008D5D11"/>
    <w:rsid w:val="008D5D4E"/>
    <w:rsid w:val="008D60F2"/>
    <w:rsid w:val="008D6109"/>
    <w:rsid w:val="008D683A"/>
    <w:rsid w:val="008D6876"/>
    <w:rsid w:val="008D6A6B"/>
    <w:rsid w:val="008D6F7E"/>
    <w:rsid w:val="008D6FC3"/>
    <w:rsid w:val="008D7027"/>
    <w:rsid w:val="008D744E"/>
    <w:rsid w:val="008D74CD"/>
    <w:rsid w:val="008D759A"/>
    <w:rsid w:val="008D75A8"/>
    <w:rsid w:val="008D7653"/>
    <w:rsid w:val="008D7722"/>
    <w:rsid w:val="008D78E5"/>
    <w:rsid w:val="008D7CA1"/>
    <w:rsid w:val="008D7E15"/>
    <w:rsid w:val="008D7EE7"/>
    <w:rsid w:val="008E005C"/>
    <w:rsid w:val="008E00FA"/>
    <w:rsid w:val="008E01F5"/>
    <w:rsid w:val="008E029A"/>
    <w:rsid w:val="008E0496"/>
    <w:rsid w:val="008E096A"/>
    <w:rsid w:val="008E097B"/>
    <w:rsid w:val="008E09FE"/>
    <w:rsid w:val="008E0A38"/>
    <w:rsid w:val="008E0F35"/>
    <w:rsid w:val="008E15DB"/>
    <w:rsid w:val="008E1668"/>
    <w:rsid w:val="008E1B81"/>
    <w:rsid w:val="008E1C75"/>
    <w:rsid w:val="008E1C85"/>
    <w:rsid w:val="008E208B"/>
    <w:rsid w:val="008E24EB"/>
    <w:rsid w:val="008E25C5"/>
    <w:rsid w:val="008E2609"/>
    <w:rsid w:val="008E2C13"/>
    <w:rsid w:val="008E2FCF"/>
    <w:rsid w:val="008E30B0"/>
    <w:rsid w:val="008E3253"/>
    <w:rsid w:val="008E350D"/>
    <w:rsid w:val="008E35BB"/>
    <w:rsid w:val="008E3D14"/>
    <w:rsid w:val="008E3EE6"/>
    <w:rsid w:val="008E405B"/>
    <w:rsid w:val="008E42B0"/>
    <w:rsid w:val="008E4342"/>
    <w:rsid w:val="008E449C"/>
    <w:rsid w:val="008E4542"/>
    <w:rsid w:val="008E46AD"/>
    <w:rsid w:val="008E48AD"/>
    <w:rsid w:val="008E4A18"/>
    <w:rsid w:val="008E4BF4"/>
    <w:rsid w:val="008E4E7B"/>
    <w:rsid w:val="008E514F"/>
    <w:rsid w:val="008E5246"/>
    <w:rsid w:val="008E526B"/>
    <w:rsid w:val="008E52D1"/>
    <w:rsid w:val="008E52DC"/>
    <w:rsid w:val="008E53DD"/>
    <w:rsid w:val="008E54D4"/>
    <w:rsid w:val="008E590D"/>
    <w:rsid w:val="008E59C7"/>
    <w:rsid w:val="008E5A92"/>
    <w:rsid w:val="008E5B83"/>
    <w:rsid w:val="008E5CED"/>
    <w:rsid w:val="008E5EF6"/>
    <w:rsid w:val="008E5F63"/>
    <w:rsid w:val="008E6042"/>
    <w:rsid w:val="008E6115"/>
    <w:rsid w:val="008E634B"/>
    <w:rsid w:val="008E63A7"/>
    <w:rsid w:val="008E643E"/>
    <w:rsid w:val="008E685F"/>
    <w:rsid w:val="008E6AF5"/>
    <w:rsid w:val="008E6FDD"/>
    <w:rsid w:val="008E72DF"/>
    <w:rsid w:val="008E783D"/>
    <w:rsid w:val="008E7921"/>
    <w:rsid w:val="008E7D88"/>
    <w:rsid w:val="008E7FF4"/>
    <w:rsid w:val="008F00EC"/>
    <w:rsid w:val="008F017C"/>
    <w:rsid w:val="008F0194"/>
    <w:rsid w:val="008F024F"/>
    <w:rsid w:val="008F09B2"/>
    <w:rsid w:val="008F0BBE"/>
    <w:rsid w:val="008F0C06"/>
    <w:rsid w:val="008F0C1F"/>
    <w:rsid w:val="008F0CA8"/>
    <w:rsid w:val="008F0F80"/>
    <w:rsid w:val="008F1039"/>
    <w:rsid w:val="008F165A"/>
    <w:rsid w:val="008F17A9"/>
    <w:rsid w:val="008F1BB2"/>
    <w:rsid w:val="008F1FF7"/>
    <w:rsid w:val="008F22CA"/>
    <w:rsid w:val="008F22F4"/>
    <w:rsid w:val="008F23B2"/>
    <w:rsid w:val="008F2602"/>
    <w:rsid w:val="008F26A6"/>
    <w:rsid w:val="008F30DF"/>
    <w:rsid w:val="008F3318"/>
    <w:rsid w:val="008F3383"/>
    <w:rsid w:val="008F33B8"/>
    <w:rsid w:val="008F370D"/>
    <w:rsid w:val="008F37DA"/>
    <w:rsid w:val="008F3988"/>
    <w:rsid w:val="008F3C8A"/>
    <w:rsid w:val="008F3CB4"/>
    <w:rsid w:val="008F3DF8"/>
    <w:rsid w:val="008F3EB6"/>
    <w:rsid w:val="008F3FC9"/>
    <w:rsid w:val="008F42A0"/>
    <w:rsid w:val="008F435F"/>
    <w:rsid w:val="008F44C6"/>
    <w:rsid w:val="008F46A5"/>
    <w:rsid w:val="008F480C"/>
    <w:rsid w:val="008F4AB0"/>
    <w:rsid w:val="008F4BA2"/>
    <w:rsid w:val="008F4CE9"/>
    <w:rsid w:val="008F4E20"/>
    <w:rsid w:val="008F4F49"/>
    <w:rsid w:val="008F508A"/>
    <w:rsid w:val="008F513C"/>
    <w:rsid w:val="008F52AE"/>
    <w:rsid w:val="008F5523"/>
    <w:rsid w:val="008F572B"/>
    <w:rsid w:val="008F58EC"/>
    <w:rsid w:val="008F59DF"/>
    <w:rsid w:val="008F5B49"/>
    <w:rsid w:val="008F5BFF"/>
    <w:rsid w:val="008F5F74"/>
    <w:rsid w:val="008F60E1"/>
    <w:rsid w:val="008F6480"/>
    <w:rsid w:val="008F661B"/>
    <w:rsid w:val="008F661C"/>
    <w:rsid w:val="008F66AE"/>
    <w:rsid w:val="008F6B40"/>
    <w:rsid w:val="008F6BA3"/>
    <w:rsid w:val="008F6DC3"/>
    <w:rsid w:val="008F6E16"/>
    <w:rsid w:val="008F6FDB"/>
    <w:rsid w:val="008F6FED"/>
    <w:rsid w:val="008F719A"/>
    <w:rsid w:val="008F7272"/>
    <w:rsid w:val="008F7504"/>
    <w:rsid w:val="008F7594"/>
    <w:rsid w:val="008F7603"/>
    <w:rsid w:val="008F780E"/>
    <w:rsid w:val="008F7821"/>
    <w:rsid w:val="008F7923"/>
    <w:rsid w:val="008F7A10"/>
    <w:rsid w:val="0090001B"/>
    <w:rsid w:val="0090029F"/>
    <w:rsid w:val="00900340"/>
    <w:rsid w:val="00900452"/>
    <w:rsid w:val="0090048B"/>
    <w:rsid w:val="00900505"/>
    <w:rsid w:val="00900509"/>
    <w:rsid w:val="00900660"/>
    <w:rsid w:val="0090094E"/>
    <w:rsid w:val="00900CC7"/>
    <w:rsid w:val="00900D19"/>
    <w:rsid w:val="00900DCB"/>
    <w:rsid w:val="00900F8A"/>
    <w:rsid w:val="009012EF"/>
    <w:rsid w:val="00901350"/>
    <w:rsid w:val="0090184B"/>
    <w:rsid w:val="00901BB0"/>
    <w:rsid w:val="00901D2D"/>
    <w:rsid w:val="00901FF6"/>
    <w:rsid w:val="00902107"/>
    <w:rsid w:val="009021B1"/>
    <w:rsid w:val="00902282"/>
    <w:rsid w:val="00902AD5"/>
    <w:rsid w:val="00902B3D"/>
    <w:rsid w:val="00902BF1"/>
    <w:rsid w:val="00902E05"/>
    <w:rsid w:val="00903209"/>
    <w:rsid w:val="00903231"/>
    <w:rsid w:val="00903383"/>
    <w:rsid w:val="009033B2"/>
    <w:rsid w:val="00903B0C"/>
    <w:rsid w:val="00903CD0"/>
    <w:rsid w:val="00903E81"/>
    <w:rsid w:val="0090400F"/>
    <w:rsid w:val="009044CB"/>
    <w:rsid w:val="0090477A"/>
    <w:rsid w:val="00904839"/>
    <w:rsid w:val="00904CA6"/>
    <w:rsid w:val="00905136"/>
    <w:rsid w:val="0090564B"/>
    <w:rsid w:val="009056D0"/>
    <w:rsid w:val="0090595E"/>
    <w:rsid w:val="00905A0F"/>
    <w:rsid w:val="00905AB7"/>
    <w:rsid w:val="00906306"/>
    <w:rsid w:val="00906457"/>
    <w:rsid w:val="00906671"/>
    <w:rsid w:val="00906736"/>
    <w:rsid w:val="009067AD"/>
    <w:rsid w:val="009068BF"/>
    <w:rsid w:val="0090690A"/>
    <w:rsid w:val="00906B96"/>
    <w:rsid w:val="00906C34"/>
    <w:rsid w:val="0090758A"/>
    <w:rsid w:val="0090791B"/>
    <w:rsid w:val="00907925"/>
    <w:rsid w:val="00907A3E"/>
    <w:rsid w:val="00907BF9"/>
    <w:rsid w:val="00907D8D"/>
    <w:rsid w:val="00907DE2"/>
    <w:rsid w:val="00907FB1"/>
    <w:rsid w:val="00907FD0"/>
    <w:rsid w:val="00910137"/>
    <w:rsid w:val="009102CD"/>
    <w:rsid w:val="0091048A"/>
    <w:rsid w:val="00910997"/>
    <w:rsid w:val="00910C19"/>
    <w:rsid w:val="00910C41"/>
    <w:rsid w:val="00910C9C"/>
    <w:rsid w:val="00910E1D"/>
    <w:rsid w:val="0091107D"/>
    <w:rsid w:val="0091129E"/>
    <w:rsid w:val="00911476"/>
    <w:rsid w:val="009114E9"/>
    <w:rsid w:val="009114F7"/>
    <w:rsid w:val="009115AF"/>
    <w:rsid w:val="0091162F"/>
    <w:rsid w:val="009116FE"/>
    <w:rsid w:val="00911E6C"/>
    <w:rsid w:val="00911EB8"/>
    <w:rsid w:val="00912019"/>
    <w:rsid w:val="00912032"/>
    <w:rsid w:val="00912058"/>
    <w:rsid w:val="009125D5"/>
    <w:rsid w:val="00912647"/>
    <w:rsid w:val="009127F0"/>
    <w:rsid w:val="009128BE"/>
    <w:rsid w:val="00912A55"/>
    <w:rsid w:val="00912A6D"/>
    <w:rsid w:val="00912A95"/>
    <w:rsid w:val="00912B52"/>
    <w:rsid w:val="00912E39"/>
    <w:rsid w:val="00913031"/>
    <w:rsid w:val="00913205"/>
    <w:rsid w:val="009132E3"/>
    <w:rsid w:val="00913680"/>
    <w:rsid w:val="00913717"/>
    <w:rsid w:val="009137E2"/>
    <w:rsid w:val="009138ED"/>
    <w:rsid w:val="00913BC4"/>
    <w:rsid w:val="00913CCA"/>
    <w:rsid w:val="00913CFE"/>
    <w:rsid w:val="00913DA3"/>
    <w:rsid w:val="00913EE8"/>
    <w:rsid w:val="009146AA"/>
    <w:rsid w:val="00914834"/>
    <w:rsid w:val="00914960"/>
    <w:rsid w:val="00914AA0"/>
    <w:rsid w:val="00914AA5"/>
    <w:rsid w:val="00914CC1"/>
    <w:rsid w:val="00914D53"/>
    <w:rsid w:val="00914ECD"/>
    <w:rsid w:val="00915140"/>
    <w:rsid w:val="009151BF"/>
    <w:rsid w:val="009151EF"/>
    <w:rsid w:val="009152E2"/>
    <w:rsid w:val="0091534A"/>
    <w:rsid w:val="00915596"/>
    <w:rsid w:val="009155F8"/>
    <w:rsid w:val="0091574B"/>
    <w:rsid w:val="00915946"/>
    <w:rsid w:val="00915A7A"/>
    <w:rsid w:val="00916085"/>
    <w:rsid w:val="009161B3"/>
    <w:rsid w:val="009161D7"/>
    <w:rsid w:val="009162F0"/>
    <w:rsid w:val="00916454"/>
    <w:rsid w:val="009165CA"/>
    <w:rsid w:val="009165FE"/>
    <w:rsid w:val="00916615"/>
    <w:rsid w:val="00916959"/>
    <w:rsid w:val="009169BB"/>
    <w:rsid w:val="009169E9"/>
    <w:rsid w:val="00916BEC"/>
    <w:rsid w:val="00917325"/>
    <w:rsid w:val="009173B6"/>
    <w:rsid w:val="009175E4"/>
    <w:rsid w:val="009176C3"/>
    <w:rsid w:val="00917AC5"/>
    <w:rsid w:val="00917F5F"/>
    <w:rsid w:val="00920126"/>
    <w:rsid w:val="009202AF"/>
    <w:rsid w:val="009202BF"/>
    <w:rsid w:val="009206DB"/>
    <w:rsid w:val="00920B49"/>
    <w:rsid w:val="00920BB4"/>
    <w:rsid w:val="00920FCB"/>
    <w:rsid w:val="00920FCC"/>
    <w:rsid w:val="009210B3"/>
    <w:rsid w:val="0092153D"/>
    <w:rsid w:val="0092159B"/>
    <w:rsid w:val="00921869"/>
    <w:rsid w:val="009218AC"/>
    <w:rsid w:val="009218EE"/>
    <w:rsid w:val="00922091"/>
    <w:rsid w:val="009221D0"/>
    <w:rsid w:val="009225D0"/>
    <w:rsid w:val="0092265A"/>
    <w:rsid w:val="009226C3"/>
    <w:rsid w:val="00922FAB"/>
    <w:rsid w:val="0092301B"/>
    <w:rsid w:val="0092329A"/>
    <w:rsid w:val="0092339D"/>
    <w:rsid w:val="009233EB"/>
    <w:rsid w:val="009235E5"/>
    <w:rsid w:val="00923738"/>
    <w:rsid w:val="00923CDE"/>
    <w:rsid w:val="00923D55"/>
    <w:rsid w:val="00923D94"/>
    <w:rsid w:val="00923EA5"/>
    <w:rsid w:val="00923F10"/>
    <w:rsid w:val="00923F94"/>
    <w:rsid w:val="00924001"/>
    <w:rsid w:val="00924161"/>
    <w:rsid w:val="0092422F"/>
    <w:rsid w:val="0092439B"/>
    <w:rsid w:val="00924408"/>
    <w:rsid w:val="009244A1"/>
    <w:rsid w:val="00924EB9"/>
    <w:rsid w:val="00925167"/>
    <w:rsid w:val="009251F5"/>
    <w:rsid w:val="0092557B"/>
    <w:rsid w:val="009255B8"/>
    <w:rsid w:val="00925722"/>
    <w:rsid w:val="00925748"/>
    <w:rsid w:val="00925B0D"/>
    <w:rsid w:val="00925BED"/>
    <w:rsid w:val="00925C43"/>
    <w:rsid w:val="00925F85"/>
    <w:rsid w:val="00926183"/>
    <w:rsid w:val="009262DE"/>
    <w:rsid w:val="009263B9"/>
    <w:rsid w:val="00926461"/>
    <w:rsid w:val="009265B1"/>
    <w:rsid w:val="009265EA"/>
    <w:rsid w:val="00926603"/>
    <w:rsid w:val="00926AD0"/>
    <w:rsid w:val="00926B7E"/>
    <w:rsid w:val="00926CD1"/>
    <w:rsid w:val="00926DED"/>
    <w:rsid w:val="00927254"/>
    <w:rsid w:val="0092754D"/>
    <w:rsid w:val="00927623"/>
    <w:rsid w:val="0092763F"/>
    <w:rsid w:val="00927776"/>
    <w:rsid w:val="009277F2"/>
    <w:rsid w:val="009279CE"/>
    <w:rsid w:val="00927C5D"/>
    <w:rsid w:val="00927C8A"/>
    <w:rsid w:val="00927F09"/>
    <w:rsid w:val="00930081"/>
    <w:rsid w:val="00930154"/>
    <w:rsid w:val="009304EB"/>
    <w:rsid w:val="00930A01"/>
    <w:rsid w:val="00930AAE"/>
    <w:rsid w:val="009312D7"/>
    <w:rsid w:val="00931349"/>
    <w:rsid w:val="00931358"/>
    <w:rsid w:val="0093144C"/>
    <w:rsid w:val="00931505"/>
    <w:rsid w:val="009316C1"/>
    <w:rsid w:val="009317C4"/>
    <w:rsid w:val="00931818"/>
    <w:rsid w:val="00931F98"/>
    <w:rsid w:val="00932094"/>
    <w:rsid w:val="00932390"/>
    <w:rsid w:val="009324F8"/>
    <w:rsid w:val="0093269E"/>
    <w:rsid w:val="009328CE"/>
    <w:rsid w:val="00932A41"/>
    <w:rsid w:val="00932A80"/>
    <w:rsid w:val="00932B5F"/>
    <w:rsid w:val="00932B85"/>
    <w:rsid w:val="00932C4A"/>
    <w:rsid w:val="00932C52"/>
    <w:rsid w:val="00932D17"/>
    <w:rsid w:val="00932E76"/>
    <w:rsid w:val="009331C6"/>
    <w:rsid w:val="009331FA"/>
    <w:rsid w:val="009333BD"/>
    <w:rsid w:val="0093346B"/>
    <w:rsid w:val="00933484"/>
    <w:rsid w:val="00933762"/>
    <w:rsid w:val="00933965"/>
    <w:rsid w:val="00933BC8"/>
    <w:rsid w:val="00933BEC"/>
    <w:rsid w:val="00933F04"/>
    <w:rsid w:val="00933F84"/>
    <w:rsid w:val="0093418C"/>
    <w:rsid w:val="00934262"/>
    <w:rsid w:val="009347EB"/>
    <w:rsid w:val="00934946"/>
    <w:rsid w:val="00934ADC"/>
    <w:rsid w:val="00934C29"/>
    <w:rsid w:val="00934E7C"/>
    <w:rsid w:val="00934F10"/>
    <w:rsid w:val="0093508D"/>
    <w:rsid w:val="00935581"/>
    <w:rsid w:val="00935858"/>
    <w:rsid w:val="00935869"/>
    <w:rsid w:val="009358FA"/>
    <w:rsid w:val="00935B25"/>
    <w:rsid w:val="00935E49"/>
    <w:rsid w:val="00935E7D"/>
    <w:rsid w:val="00935F82"/>
    <w:rsid w:val="00935FFA"/>
    <w:rsid w:val="0093631F"/>
    <w:rsid w:val="0093638C"/>
    <w:rsid w:val="00936838"/>
    <w:rsid w:val="00936940"/>
    <w:rsid w:val="009369DD"/>
    <w:rsid w:val="00936A78"/>
    <w:rsid w:val="00936AD9"/>
    <w:rsid w:val="00936C38"/>
    <w:rsid w:val="00936E7F"/>
    <w:rsid w:val="00936EFA"/>
    <w:rsid w:val="00937083"/>
    <w:rsid w:val="009371A6"/>
    <w:rsid w:val="009374B6"/>
    <w:rsid w:val="009376E3"/>
    <w:rsid w:val="0093779A"/>
    <w:rsid w:val="009378BC"/>
    <w:rsid w:val="009379D6"/>
    <w:rsid w:val="00937A00"/>
    <w:rsid w:val="00937BF3"/>
    <w:rsid w:val="0094039B"/>
    <w:rsid w:val="00940538"/>
    <w:rsid w:val="00940619"/>
    <w:rsid w:val="009406F2"/>
    <w:rsid w:val="00940A95"/>
    <w:rsid w:val="00940D25"/>
    <w:rsid w:val="00940D74"/>
    <w:rsid w:val="00940E74"/>
    <w:rsid w:val="0094106A"/>
    <w:rsid w:val="009412FE"/>
    <w:rsid w:val="00941321"/>
    <w:rsid w:val="00941534"/>
    <w:rsid w:val="00941B42"/>
    <w:rsid w:val="00941C0C"/>
    <w:rsid w:val="00941CAD"/>
    <w:rsid w:val="00941FDD"/>
    <w:rsid w:val="009422DF"/>
    <w:rsid w:val="009425F7"/>
    <w:rsid w:val="009427FD"/>
    <w:rsid w:val="00942824"/>
    <w:rsid w:val="009429B8"/>
    <w:rsid w:val="00942D9D"/>
    <w:rsid w:val="00942E31"/>
    <w:rsid w:val="00942F43"/>
    <w:rsid w:val="00942F8C"/>
    <w:rsid w:val="009430BE"/>
    <w:rsid w:val="009430DC"/>
    <w:rsid w:val="0094352E"/>
    <w:rsid w:val="009436A1"/>
    <w:rsid w:val="009438B0"/>
    <w:rsid w:val="00943E7A"/>
    <w:rsid w:val="009441EB"/>
    <w:rsid w:val="009442A2"/>
    <w:rsid w:val="00944672"/>
    <w:rsid w:val="009447EA"/>
    <w:rsid w:val="0094481B"/>
    <w:rsid w:val="00944CA3"/>
    <w:rsid w:val="00945278"/>
    <w:rsid w:val="009452B6"/>
    <w:rsid w:val="009455FB"/>
    <w:rsid w:val="009456BF"/>
    <w:rsid w:val="00945757"/>
    <w:rsid w:val="009458D5"/>
    <w:rsid w:val="0094594F"/>
    <w:rsid w:val="009459A5"/>
    <w:rsid w:val="00945B7D"/>
    <w:rsid w:val="00945D6D"/>
    <w:rsid w:val="00945D8B"/>
    <w:rsid w:val="00945E5B"/>
    <w:rsid w:val="009460F3"/>
    <w:rsid w:val="009462F7"/>
    <w:rsid w:val="009465E7"/>
    <w:rsid w:val="00946633"/>
    <w:rsid w:val="00946B27"/>
    <w:rsid w:val="00946BCD"/>
    <w:rsid w:val="00946CB9"/>
    <w:rsid w:val="00946E07"/>
    <w:rsid w:val="00946E0B"/>
    <w:rsid w:val="00946F7C"/>
    <w:rsid w:val="009475FA"/>
    <w:rsid w:val="0094779F"/>
    <w:rsid w:val="00947A03"/>
    <w:rsid w:val="00947A08"/>
    <w:rsid w:val="00947ACB"/>
    <w:rsid w:val="00947B0D"/>
    <w:rsid w:val="00947B7C"/>
    <w:rsid w:val="00947E94"/>
    <w:rsid w:val="009503B5"/>
    <w:rsid w:val="0095065A"/>
    <w:rsid w:val="00950714"/>
    <w:rsid w:val="009508DA"/>
    <w:rsid w:val="009509A4"/>
    <w:rsid w:val="00950D19"/>
    <w:rsid w:val="00950FB5"/>
    <w:rsid w:val="00951035"/>
    <w:rsid w:val="009511C0"/>
    <w:rsid w:val="0095144F"/>
    <w:rsid w:val="0095145B"/>
    <w:rsid w:val="009515FB"/>
    <w:rsid w:val="00951843"/>
    <w:rsid w:val="00951968"/>
    <w:rsid w:val="00951A7F"/>
    <w:rsid w:val="00951C56"/>
    <w:rsid w:val="00951FC1"/>
    <w:rsid w:val="0095201B"/>
    <w:rsid w:val="0095204D"/>
    <w:rsid w:val="009520F7"/>
    <w:rsid w:val="009522DD"/>
    <w:rsid w:val="00952375"/>
    <w:rsid w:val="009524CD"/>
    <w:rsid w:val="00952602"/>
    <w:rsid w:val="009526C3"/>
    <w:rsid w:val="009526DB"/>
    <w:rsid w:val="009526F5"/>
    <w:rsid w:val="00952731"/>
    <w:rsid w:val="00952EC7"/>
    <w:rsid w:val="00952ECD"/>
    <w:rsid w:val="0095304B"/>
    <w:rsid w:val="00953106"/>
    <w:rsid w:val="00953119"/>
    <w:rsid w:val="009536CF"/>
    <w:rsid w:val="00953927"/>
    <w:rsid w:val="00953948"/>
    <w:rsid w:val="00953C88"/>
    <w:rsid w:val="00953D7F"/>
    <w:rsid w:val="00953E5B"/>
    <w:rsid w:val="00953F1B"/>
    <w:rsid w:val="00954012"/>
    <w:rsid w:val="00954031"/>
    <w:rsid w:val="00954065"/>
    <w:rsid w:val="00954161"/>
    <w:rsid w:val="009541BF"/>
    <w:rsid w:val="00954481"/>
    <w:rsid w:val="009544C5"/>
    <w:rsid w:val="00954813"/>
    <w:rsid w:val="00954878"/>
    <w:rsid w:val="00954A96"/>
    <w:rsid w:val="00954B1A"/>
    <w:rsid w:val="00954BA5"/>
    <w:rsid w:val="00954F9E"/>
    <w:rsid w:val="00955131"/>
    <w:rsid w:val="00955554"/>
    <w:rsid w:val="00955AD7"/>
    <w:rsid w:val="00955BE6"/>
    <w:rsid w:val="00955C9B"/>
    <w:rsid w:val="00955FF9"/>
    <w:rsid w:val="0095621F"/>
    <w:rsid w:val="00956377"/>
    <w:rsid w:val="00956D94"/>
    <w:rsid w:val="009572F2"/>
    <w:rsid w:val="009576FB"/>
    <w:rsid w:val="0095791D"/>
    <w:rsid w:val="00957C84"/>
    <w:rsid w:val="00957DA2"/>
    <w:rsid w:val="00960118"/>
    <w:rsid w:val="00960313"/>
    <w:rsid w:val="00960A4D"/>
    <w:rsid w:val="00960D5E"/>
    <w:rsid w:val="00960FF0"/>
    <w:rsid w:val="0096126D"/>
    <w:rsid w:val="00961283"/>
    <w:rsid w:val="00961535"/>
    <w:rsid w:val="00961542"/>
    <w:rsid w:val="00961951"/>
    <w:rsid w:val="00961AE1"/>
    <w:rsid w:val="00961B60"/>
    <w:rsid w:val="00961DA4"/>
    <w:rsid w:val="00961F75"/>
    <w:rsid w:val="00961F9E"/>
    <w:rsid w:val="0096232A"/>
    <w:rsid w:val="009624D9"/>
    <w:rsid w:val="009627EC"/>
    <w:rsid w:val="00962979"/>
    <w:rsid w:val="00962E18"/>
    <w:rsid w:val="0096303D"/>
    <w:rsid w:val="0096307A"/>
    <w:rsid w:val="0096373B"/>
    <w:rsid w:val="00963758"/>
    <w:rsid w:val="00963790"/>
    <w:rsid w:val="009637B9"/>
    <w:rsid w:val="009637DD"/>
    <w:rsid w:val="00963984"/>
    <w:rsid w:val="00963A7D"/>
    <w:rsid w:val="00963BD8"/>
    <w:rsid w:val="00963C7D"/>
    <w:rsid w:val="009640EB"/>
    <w:rsid w:val="0096435C"/>
    <w:rsid w:val="00964421"/>
    <w:rsid w:val="00964C0B"/>
    <w:rsid w:val="00964CA2"/>
    <w:rsid w:val="009651F0"/>
    <w:rsid w:val="00965308"/>
    <w:rsid w:val="0096583A"/>
    <w:rsid w:val="00965973"/>
    <w:rsid w:val="00965DE9"/>
    <w:rsid w:val="00965DED"/>
    <w:rsid w:val="00965EF9"/>
    <w:rsid w:val="00966005"/>
    <w:rsid w:val="0096609F"/>
    <w:rsid w:val="00966322"/>
    <w:rsid w:val="00966352"/>
    <w:rsid w:val="009663B2"/>
    <w:rsid w:val="00966450"/>
    <w:rsid w:val="0096683F"/>
    <w:rsid w:val="00966C9F"/>
    <w:rsid w:val="00966FAC"/>
    <w:rsid w:val="0096703D"/>
    <w:rsid w:val="0096714F"/>
    <w:rsid w:val="009671B5"/>
    <w:rsid w:val="009672A7"/>
    <w:rsid w:val="00967529"/>
    <w:rsid w:val="00967664"/>
    <w:rsid w:val="0096785E"/>
    <w:rsid w:val="00967B97"/>
    <w:rsid w:val="00970297"/>
    <w:rsid w:val="009703D7"/>
    <w:rsid w:val="0097056C"/>
    <w:rsid w:val="0097057A"/>
    <w:rsid w:val="0097060A"/>
    <w:rsid w:val="0097070D"/>
    <w:rsid w:val="00970E05"/>
    <w:rsid w:val="009713A7"/>
    <w:rsid w:val="0097141B"/>
    <w:rsid w:val="009718A8"/>
    <w:rsid w:val="009719CD"/>
    <w:rsid w:val="00971C03"/>
    <w:rsid w:val="00971DFF"/>
    <w:rsid w:val="00971F24"/>
    <w:rsid w:val="0097267C"/>
    <w:rsid w:val="009726E0"/>
    <w:rsid w:val="009727FC"/>
    <w:rsid w:val="00972A06"/>
    <w:rsid w:val="00972B6F"/>
    <w:rsid w:val="00973106"/>
    <w:rsid w:val="0097313A"/>
    <w:rsid w:val="0097342D"/>
    <w:rsid w:val="0097371A"/>
    <w:rsid w:val="009738FC"/>
    <w:rsid w:val="00973A59"/>
    <w:rsid w:val="00973B5E"/>
    <w:rsid w:val="00973BA8"/>
    <w:rsid w:val="00973BD0"/>
    <w:rsid w:val="00973D53"/>
    <w:rsid w:val="0097405F"/>
    <w:rsid w:val="0097406C"/>
    <w:rsid w:val="009740E1"/>
    <w:rsid w:val="00974734"/>
    <w:rsid w:val="009748C8"/>
    <w:rsid w:val="00974913"/>
    <w:rsid w:val="00974C33"/>
    <w:rsid w:val="00974D34"/>
    <w:rsid w:val="00974D42"/>
    <w:rsid w:val="00974DB6"/>
    <w:rsid w:val="00974DDE"/>
    <w:rsid w:val="00974E32"/>
    <w:rsid w:val="00974EAB"/>
    <w:rsid w:val="00975177"/>
    <w:rsid w:val="009753E5"/>
    <w:rsid w:val="009754BB"/>
    <w:rsid w:val="00975730"/>
    <w:rsid w:val="00975A08"/>
    <w:rsid w:val="00975A6C"/>
    <w:rsid w:val="00975E36"/>
    <w:rsid w:val="009760F1"/>
    <w:rsid w:val="009761A5"/>
    <w:rsid w:val="00976240"/>
    <w:rsid w:val="0097624F"/>
    <w:rsid w:val="00976745"/>
    <w:rsid w:val="009768DE"/>
    <w:rsid w:val="00976AC0"/>
    <w:rsid w:val="00976FEE"/>
    <w:rsid w:val="00977172"/>
    <w:rsid w:val="009771E5"/>
    <w:rsid w:val="00977322"/>
    <w:rsid w:val="009778E5"/>
    <w:rsid w:val="00977A25"/>
    <w:rsid w:val="00977B5D"/>
    <w:rsid w:val="00977CF9"/>
    <w:rsid w:val="00977DCA"/>
    <w:rsid w:val="00977DFD"/>
    <w:rsid w:val="00977EC6"/>
    <w:rsid w:val="00980084"/>
    <w:rsid w:val="00980160"/>
    <w:rsid w:val="009805C2"/>
    <w:rsid w:val="00980D0A"/>
    <w:rsid w:val="00980FE6"/>
    <w:rsid w:val="009810CA"/>
    <w:rsid w:val="0098122A"/>
    <w:rsid w:val="00981273"/>
    <w:rsid w:val="00981BA4"/>
    <w:rsid w:val="00981BC9"/>
    <w:rsid w:val="00981C88"/>
    <w:rsid w:val="00981FD3"/>
    <w:rsid w:val="009820B9"/>
    <w:rsid w:val="00982405"/>
    <w:rsid w:val="00982623"/>
    <w:rsid w:val="009826A3"/>
    <w:rsid w:val="009827BA"/>
    <w:rsid w:val="009827F3"/>
    <w:rsid w:val="0098296D"/>
    <w:rsid w:val="00982970"/>
    <w:rsid w:val="00983331"/>
    <w:rsid w:val="009833DC"/>
    <w:rsid w:val="009834AB"/>
    <w:rsid w:val="009838D2"/>
    <w:rsid w:val="0098396B"/>
    <w:rsid w:val="00983D8E"/>
    <w:rsid w:val="00983F2D"/>
    <w:rsid w:val="00983F58"/>
    <w:rsid w:val="00983F91"/>
    <w:rsid w:val="0098426D"/>
    <w:rsid w:val="009842AA"/>
    <w:rsid w:val="00984355"/>
    <w:rsid w:val="009843A7"/>
    <w:rsid w:val="00984805"/>
    <w:rsid w:val="00984884"/>
    <w:rsid w:val="00984906"/>
    <w:rsid w:val="00984C26"/>
    <w:rsid w:val="00984CA7"/>
    <w:rsid w:val="00985364"/>
    <w:rsid w:val="00985415"/>
    <w:rsid w:val="0098543B"/>
    <w:rsid w:val="00985568"/>
    <w:rsid w:val="0098574C"/>
    <w:rsid w:val="009857F8"/>
    <w:rsid w:val="00985817"/>
    <w:rsid w:val="009858F6"/>
    <w:rsid w:val="00985DC9"/>
    <w:rsid w:val="00985DD7"/>
    <w:rsid w:val="00985FEB"/>
    <w:rsid w:val="00985FF0"/>
    <w:rsid w:val="00985FF4"/>
    <w:rsid w:val="0098617B"/>
    <w:rsid w:val="009863C6"/>
    <w:rsid w:val="009863F6"/>
    <w:rsid w:val="00986401"/>
    <w:rsid w:val="00986517"/>
    <w:rsid w:val="0098667E"/>
    <w:rsid w:val="009868F4"/>
    <w:rsid w:val="00986972"/>
    <w:rsid w:val="00986C46"/>
    <w:rsid w:val="00986F81"/>
    <w:rsid w:val="009871EE"/>
    <w:rsid w:val="009876CE"/>
    <w:rsid w:val="00987ACD"/>
    <w:rsid w:val="00987B3E"/>
    <w:rsid w:val="00987B90"/>
    <w:rsid w:val="00987C35"/>
    <w:rsid w:val="00987CF1"/>
    <w:rsid w:val="00987F94"/>
    <w:rsid w:val="00990225"/>
    <w:rsid w:val="009903B7"/>
    <w:rsid w:val="009904C4"/>
    <w:rsid w:val="00990838"/>
    <w:rsid w:val="009908DD"/>
    <w:rsid w:val="00990B81"/>
    <w:rsid w:val="00990E8F"/>
    <w:rsid w:val="00991169"/>
    <w:rsid w:val="009912CA"/>
    <w:rsid w:val="009913D1"/>
    <w:rsid w:val="00991B4A"/>
    <w:rsid w:val="00991D15"/>
    <w:rsid w:val="00991E0A"/>
    <w:rsid w:val="00992165"/>
    <w:rsid w:val="00992597"/>
    <w:rsid w:val="009925AE"/>
    <w:rsid w:val="0099269A"/>
    <w:rsid w:val="00992826"/>
    <w:rsid w:val="00992A95"/>
    <w:rsid w:val="00992D88"/>
    <w:rsid w:val="00992FD2"/>
    <w:rsid w:val="0099303D"/>
    <w:rsid w:val="0099305D"/>
    <w:rsid w:val="0099334F"/>
    <w:rsid w:val="009934A2"/>
    <w:rsid w:val="00993606"/>
    <w:rsid w:val="00993631"/>
    <w:rsid w:val="00993698"/>
    <w:rsid w:val="00993766"/>
    <w:rsid w:val="00993835"/>
    <w:rsid w:val="00993B36"/>
    <w:rsid w:val="00993E8F"/>
    <w:rsid w:val="00993FA4"/>
    <w:rsid w:val="00993FB1"/>
    <w:rsid w:val="009944C7"/>
    <w:rsid w:val="00994506"/>
    <w:rsid w:val="00994A76"/>
    <w:rsid w:val="00994A8F"/>
    <w:rsid w:val="00994CA8"/>
    <w:rsid w:val="00994DD9"/>
    <w:rsid w:val="00994E86"/>
    <w:rsid w:val="00994FE0"/>
    <w:rsid w:val="0099505B"/>
    <w:rsid w:val="009953D5"/>
    <w:rsid w:val="009956C8"/>
    <w:rsid w:val="00995819"/>
    <w:rsid w:val="00995A2D"/>
    <w:rsid w:val="00995A6A"/>
    <w:rsid w:val="00995CDF"/>
    <w:rsid w:val="00995E7B"/>
    <w:rsid w:val="00995ED4"/>
    <w:rsid w:val="00995F03"/>
    <w:rsid w:val="00995FC4"/>
    <w:rsid w:val="00996020"/>
    <w:rsid w:val="009960AE"/>
    <w:rsid w:val="00996194"/>
    <w:rsid w:val="009961F4"/>
    <w:rsid w:val="00996282"/>
    <w:rsid w:val="0099662E"/>
    <w:rsid w:val="00996632"/>
    <w:rsid w:val="009968D8"/>
    <w:rsid w:val="00996D51"/>
    <w:rsid w:val="00997238"/>
    <w:rsid w:val="009972C9"/>
    <w:rsid w:val="009975EB"/>
    <w:rsid w:val="00997809"/>
    <w:rsid w:val="009978B0"/>
    <w:rsid w:val="00997AA0"/>
    <w:rsid w:val="00997E6B"/>
    <w:rsid w:val="009A0040"/>
    <w:rsid w:val="009A0155"/>
    <w:rsid w:val="009A0210"/>
    <w:rsid w:val="009A0365"/>
    <w:rsid w:val="009A04BA"/>
    <w:rsid w:val="009A07C0"/>
    <w:rsid w:val="009A0A85"/>
    <w:rsid w:val="009A0A9C"/>
    <w:rsid w:val="009A0C7B"/>
    <w:rsid w:val="009A0D93"/>
    <w:rsid w:val="009A0EFB"/>
    <w:rsid w:val="009A0F29"/>
    <w:rsid w:val="009A13C5"/>
    <w:rsid w:val="009A1496"/>
    <w:rsid w:val="009A15E6"/>
    <w:rsid w:val="009A17BF"/>
    <w:rsid w:val="009A1A18"/>
    <w:rsid w:val="009A1A7A"/>
    <w:rsid w:val="009A1B51"/>
    <w:rsid w:val="009A1B58"/>
    <w:rsid w:val="009A1C53"/>
    <w:rsid w:val="009A1DEB"/>
    <w:rsid w:val="009A1E75"/>
    <w:rsid w:val="009A29F1"/>
    <w:rsid w:val="009A2A94"/>
    <w:rsid w:val="009A2CE5"/>
    <w:rsid w:val="009A2F3A"/>
    <w:rsid w:val="009A3393"/>
    <w:rsid w:val="009A362D"/>
    <w:rsid w:val="009A36BA"/>
    <w:rsid w:val="009A3869"/>
    <w:rsid w:val="009A3B6D"/>
    <w:rsid w:val="009A4477"/>
    <w:rsid w:val="009A4790"/>
    <w:rsid w:val="009A496B"/>
    <w:rsid w:val="009A4A1A"/>
    <w:rsid w:val="009A4AC1"/>
    <w:rsid w:val="009A4B14"/>
    <w:rsid w:val="009A5459"/>
    <w:rsid w:val="009A55A6"/>
    <w:rsid w:val="009A581A"/>
    <w:rsid w:val="009A5A7D"/>
    <w:rsid w:val="009A5F20"/>
    <w:rsid w:val="009A60AA"/>
    <w:rsid w:val="009A6127"/>
    <w:rsid w:val="009A62AA"/>
    <w:rsid w:val="009A62D5"/>
    <w:rsid w:val="009A6959"/>
    <w:rsid w:val="009A6987"/>
    <w:rsid w:val="009A6D41"/>
    <w:rsid w:val="009A6FFC"/>
    <w:rsid w:val="009A712A"/>
    <w:rsid w:val="009A72BB"/>
    <w:rsid w:val="009A73E9"/>
    <w:rsid w:val="009A7953"/>
    <w:rsid w:val="009A7FCE"/>
    <w:rsid w:val="009A7FCF"/>
    <w:rsid w:val="009B0327"/>
    <w:rsid w:val="009B034D"/>
    <w:rsid w:val="009B067F"/>
    <w:rsid w:val="009B0A54"/>
    <w:rsid w:val="009B0C11"/>
    <w:rsid w:val="009B0C55"/>
    <w:rsid w:val="009B0C93"/>
    <w:rsid w:val="009B0DB0"/>
    <w:rsid w:val="009B10EC"/>
    <w:rsid w:val="009B1449"/>
    <w:rsid w:val="009B1855"/>
    <w:rsid w:val="009B185C"/>
    <w:rsid w:val="009B20F4"/>
    <w:rsid w:val="009B219F"/>
    <w:rsid w:val="009B2351"/>
    <w:rsid w:val="009B2438"/>
    <w:rsid w:val="009B2776"/>
    <w:rsid w:val="009B2861"/>
    <w:rsid w:val="009B2DAB"/>
    <w:rsid w:val="009B30CC"/>
    <w:rsid w:val="009B318E"/>
    <w:rsid w:val="009B344F"/>
    <w:rsid w:val="009B3845"/>
    <w:rsid w:val="009B3C04"/>
    <w:rsid w:val="009B3C2E"/>
    <w:rsid w:val="009B3EA3"/>
    <w:rsid w:val="009B3EBF"/>
    <w:rsid w:val="009B4128"/>
    <w:rsid w:val="009B4212"/>
    <w:rsid w:val="009B43FB"/>
    <w:rsid w:val="009B43FC"/>
    <w:rsid w:val="009B4811"/>
    <w:rsid w:val="009B4980"/>
    <w:rsid w:val="009B4A14"/>
    <w:rsid w:val="009B4D43"/>
    <w:rsid w:val="009B4D48"/>
    <w:rsid w:val="009B4DB4"/>
    <w:rsid w:val="009B4DD0"/>
    <w:rsid w:val="009B5042"/>
    <w:rsid w:val="009B5086"/>
    <w:rsid w:val="009B5450"/>
    <w:rsid w:val="009B5A01"/>
    <w:rsid w:val="009B5B62"/>
    <w:rsid w:val="009B5CDD"/>
    <w:rsid w:val="009B5DED"/>
    <w:rsid w:val="009B5E23"/>
    <w:rsid w:val="009B5F6A"/>
    <w:rsid w:val="009B629A"/>
    <w:rsid w:val="009B652A"/>
    <w:rsid w:val="009B6742"/>
    <w:rsid w:val="009B697D"/>
    <w:rsid w:val="009B6E07"/>
    <w:rsid w:val="009B6F2B"/>
    <w:rsid w:val="009B6F2D"/>
    <w:rsid w:val="009B6F3C"/>
    <w:rsid w:val="009B7377"/>
    <w:rsid w:val="009B74C2"/>
    <w:rsid w:val="009B7569"/>
    <w:rsid w:val="009B7B01"/>
    <w:rsid w:val="009B7C2F"/>
    <w:rsid w:val="009B7FF9"/>
    <w:rsid w:val="009C02C3"/>
    <w:rsid w:val="009C032D"/>
    <w:rsid w:val="009C0595"/>
    <w:rsid w:val="009C07B8"/>
    <w:rsid w:val="009C081D"/>
    <w:rsid w:val="009C0B80"/>
    <w:rsid w:val="009C0B97"/>
    <w:rsid w:val="009C0D1D"/>
    <w:rsid w:val="009C0F3C"/>
    <w:rsid w:val="009C0F50"/>
    <w:rsid w:val="009C1011"/>
    <w:rsid w:val="009C1151"/>
    <w:rsid w:val="009C1208"/>
    <w:rsid w:val="009C146A"/>
    <w:rsid w:val="009C1DFD"/>
    <w:rsid w:val="009C1E03"/>
    <w:rsid w:val="009C1E20"/>
    <w:rsid w:val="009C21E3"/>
    <w:rsid w:val="009C2298"/>
    <w:rsid w:val="009C2356"/>
    <w:rsid w:val="009C27FC"/>
    <w:rsid w:val="009C2A41"/>
    <w:rsid w:val="009C2AE4"/>
    <w:rsid w:val="009C2BD3"/>
    <w:rsid w:val="009C2DEE"/>
    <w:rsid w:val="009C2F37"/>
    <w:rsid w:val="009C3174"/>
    <w:rsid w:val="009C3BEE"/>
    <w:rsid w:val="009C3D1B"/>
    <w:rsid w:val="009C3D26"/>
    <w:rsid w:val="009C3D4D"/>
    <w:rsid w:val="009C3E02"/>
    <w:rsid w:val="009C4176"/>
    <w:rsid w:val="009C46AF"/>
    <w:rsid w:val="009C4874"/>
    <w:rsid w:val="009C4A65"/>
    <w:rsid w:val="009C4A7C"/>
    <w:rsid w:val="009C4F33"/>
    <w:rsid w:val="009C4F4D"/>
    <w:rsid w:val="009C564D"/>
    <w:rsid w:val="009C5690"/>
    <w:rsid w:val="009C5B47"/>
    <w:rsid w:val="009C5C85"/>
    <w:rsid w:val="009C5D98"/>
    <w:rsid w:val="009C5EDD"/>
    <w:rsid w:val="009C601D"/>
    <w:rsid w:val="009C6089"/>
    <w:rsid w:val="009C63B5"/>
    <w:rsid w:val="009C65ED"/>
    <w:rsid w:val="009C6AC9"/>
    <w:rsid w:val="009C6BF4"/>
    <w:rsid w:val="009C6C4A"/>
    <w:rsid w:val="009C6E54"/>
    <w:rsid w:val="009C7082"/>
    <w:rsid w:val="009C72FE"/>
    <w:rsid w:val="009C742D"/>
    <w:rsid w:val="009C7658"/>
    <w:rsid w:val="009C7774"/>
    <w:rsid w:val="009C77A1"/>
    <w:rsid w:val="009C7C3D"/>
    <w:rsid w:val="009C7E73"/>
    <w:rsid w:val="009D00F0"/>
    <w:rsid w:val="009D0182"/>
    <w:rsid w:val="009D030E"/>
    <w:rsid w:val="009D0362"/>
    <w:rsid w:val="009D0472"/>
    <w:rsid w:val="009D08BD"/>
    <w:rsid w:val="009D0C55"/>
    <w:rsid w:val="009D0EDF"/>
    <w:rsid w:val="009D0F27"/>
    <w:rsid w:val="009D1088"/>
    <w:rsid w:val="009D11EB"/>
    <w:rsid w:val="009D196F"/>
    <w:rsid w:val="009D1C5F"/>
    <w:rsid w:val="009D1D00"/>
    <w:rsid w:val="009D1F12"/>
    <w:rsid w:val="009D1FA9"/>
    <w:rsid w:val="009D1FEA"/>
    <w:rsid w:val="009D224E"/>
    <w:rsid w:val="009D241E"/>
    <w:rsid w:val="009D2528"/>
    <w:rsid w:val="009D2738"/>
    <w:rsid w:val="009D2744"/>
    <w:rsid w:val="009D2E71"/>
    <w:rsid w:val="009D2F39"/>
    <w:rsid w:val="009D31DC"/>
    <w:rsid w:val="009D3356"/>
    <w:rsid w:val="009D3478"/>
    <w:rsid w:val="009D34FA"/>
    <w:rsid w:val="009D3C62"/>
    <w:rsid w:val="009D43CB"/>
    <w:rsid w:val="009D43FA"/>
    <w:rsid w:val="009D4443"/>
    <w:rsid w:val="009D4D2A"/>
    <w:rsid w:val="009D50F1"/>
    <w:rsid w:val="009D5154"/>
    <w:rsid w:val="009D550A"/>
    <w:rsid w:val="009D5917"/>
    <w:rsid w:val="009D6489"/>
    <w:rsid w:val="009D64E5"/>
    <w:rsid w:val="009D664B"/>
    <w:rsid w:val="009D6728"/>
    <w:rsid w:val="009D6AD5"/>
    <w:rsid w:val="009D6E2D"/>
    <w:rsid w:val="009D7506"/>
    <w:rsid w:val="009D753D"/>
    <w:rsid w:val="009D75D0"/>
    <w:rsid w:val="009D7D8B"/>
    <w:rsid w:val="009E0033"/>
    <w:rsid w:val="009E0045"/>
    <w:rsid w:val="009E0098"/>
    <w:rsid w:val="009E0238"/>
    <w:rsid w:val="009E0877"/>
    <w:rsid w:val="009E0B37"/>
    <w:rsid w:val="009E0CAD"/>
    <w:rsid w:val="009E0F8C"/>
    <w:rsid w:val="009E1216"/>
    <w:rsid w:val="009E146D"/>
    <w:rsid w:val="009E156C"/>
    <w:rsid w:val="009E164D"/>
    <w:rsid w:val="009E16B3"/>
    <w:rsid w:val="009E18CC"/>
    <w:rsid w:val="009E1969"/>
    <w:rsid w:val="009E1AFC"/>
    <w:rsid w:val="009E1C2E"/>
    <w:rsid w:val="009E1E5D"/>
    <w:rsid w:val="009E1EAA"/>
    <w:rsid w:val="009E1FC5"/>
    <w:rsid w:val="009E1FE7"/>
    <w:rsid w:val="009E22EC"/>
    <w:rsid w:val="009E2351"/>
    <w:rsid w:val="009E236E"/>
    <w:rsid w:val="009E25DD"/>
    <w:rsid w:val="009E28AB"/>
    <w:rsid w:val="009E2921"/>
    <w:rsid w:val="009E29A0"/>
    <w:rsid w:val="009E2A35"/>
    <w:rsid w:val="009E2A8E"/>
    <w:rsid w:val="009E2C8F"/>
    <w:rsid w:val="009E2DCC"/>
    <w:rsid w:val="009E2FB0"/>
    <w:rsid w:val="009E3071"/>
    <w:rsid w:val="009E30B1"/>
    <w:rsid w:val="009E327B"/>
    <w:rsid w:val="009E36CB"/>
    <w:rsid w:val="009E3808"/>
    <w:rsid w:val="009E38E7"/>
    <w:rsid w:val="009E3A4B"/>
    <w:rsid w:val="009E40EA"/>
    <w:rsid w:val="009E4174"/>
    <w:rsid w:val="009E4260"/>
    <w:rsid w:val="009E455A"/>
    <w:rsid w:val="009E4817"/>
    <w:rsid w:val="009E483F"/>
    <w:rsid w:val="009E4917"/>
    <w:rsid w:val="009E49B3"/>
    <w:rsid w:val="009E4BDE"/>
    <w:rsid w:val="009E4DB2"/>
    <w:rsid w:val="009E4E62"/>
    <w:rsid w:val="009E5185"/>
    <w:rsid w:val="009E51F7"/>
    <w:rsid w:val="009E5540"/>
    <w:rsid w:val="009E56F8"/>
    <w:rsid w:val="009E5793"/>
    <w:rsid w:val="009E5929"/>
    <w:rsid w:val="009E6439"/>
    <w:rsid w:val="009E66DB"/>
    <w:rsid w:val="009E67B4"/>
    <w:rsid w:val="009E6AAC"/>
    <w:rsid w:val="009E6CE6"/>
    <w:rsid w:val="009E6DA6"/>
    <w:rsid w:val="009E7193"/>
    <w:rsid w:val="009E7335"/>
    <w:rsid w:val="009E7457"/>
    <w:rsid w:val="009E752F"/>
    <w:rsid w:val="009E7B29"/>
    <w:rsid w:val="009E7BE1"/>
    <w:rsid w:val="009E7CBE"/>
    <w:rsid w:val="009F01ED"/>
    <w:rsid w:val="009F038B"/>
    <w:rsid w:val="009F03C8"/>
    <w:rsid w:val="009F07EF"/>
    <w:rsid w:val="009F08CE"/>
    <w:rsid w:val="009F0916"/>
    <w:rsid w:val="009F0ACA"/>
    <w:rsid w:val="009F0BEB"/>
    <w:rsid w:val="009F0C35"/>
    <w:rsid w:val="009F0FCC"/>
    <w:rsid w:val="009F1027"/>
    <w:rsid w:val="009F111E"/>
    <w:rsid w:val="009F11A7"/>
    <w:rsid w:val="009F134F"/>
    <w:rsid w:val="009F1551"/>
    <w:rsid w:val="009F1666"/>
    <w:rsid w:val="009F18F6"/>
    <w:rsid w:val="009F19DF"/>
    <w:rsid w:val="009F1AE3"/>
    <w:rsid w:val="009F1C13"/>
    <w:rsid w:val="009F1D2F"/>
    <w:rsid w:val="009F1E5A"/>
    <w:rsid w:val="009F2244"/>
    <w:rsid w:val="009F249E"/>
    <w:rsid w:val="009F2535"/>
    <w:rsid w:val="009F2C0A"/>
    <w:rsid w:val="009F2DE1"/>
    <w:rsid w:val="009F3029"/>
    <w:rsid w:val="009F306D"/>
    <w:rsid w:val="009F30FF"/>
    <w:rsid w:val="009F3325"/>
    <w:rsid w:val="009F33C2"/>
    <w:rsid w:val="009F34FB"/>
    <w:rsid w:val="009F37BE"/>
    <w:rsid w:val="009F39CC"/>
    <w:rsid w:val="009F3A35"/>
    <w:rsid w:val="009F3B94"/>
    <w:rsid w:val="009F3C66"/>
    <w:rsid w:val="009F41E4"/>
    <w:rsid w:val="009F46B3"/>
    <w:rsid w:val="009F4811"/>
    <w:rsid w:val="009F4B0F"/>
    <w:rsid w:val="009F4D30"/>
    <w:rsid w:val="009F4EE0"/>
    <w:rsid w:val="009F4FD3"/>
    <w:rsid w:val="009F50C1"/>
    <w:rsid w:val="009F51A5"/>
    <w:rsid w:val="009F53A3"/>
    <w:rsid w:val="009F53B7"/>
    <w:rsid w:val="009F592C"/>
    <w:rsid w:val="009F595D"/>
    <w:rsid w:val="009F5C4E"/>
    <w:rsid w:val="009F5E10"/>
    <w:rsid w:val="009F5E3E"/>
    <w:rsid w:val="009F5E72"/>
    <w:rsid w:val="009F6028"/>
    <w:rsid w:val="009F6473"/>
    <w:rsid w:val="009F64A2"/>
    <w:rsid w:val="009F6506"/>
    <w:rsid w:val="009F6777"/>
    <w:rsid w:val="009F6A05"/>
    <w:rsid w:val="009F6A7A"/>
    <w:rsid w:val="009F6F05"/>
    <w:rsid w:val="009F7261"/>
    <w:rsid w:val="009F73EE"/>
    <w:rsid w:val="009F75EB"/>
    <w:rsid w:val="009F7ADA"/>
    <w:rsid w:val="009F7D16"/>
    <w:rsid w:val="009F7E40"/>
    <w:rsid w:val="009F7EB5"/>
    <w:rsid w:val="00A00121"/>
    <w:rsid w:val="00A00225"/>
    <w:rsid w:val="00A002E4"/>
    <w:rsid w:val="00A00346"/>
    <w:rsid w:val="00A0051E"/>
    <w:rsid w:val="00A007B2"/>
    <w:rsid w:val="00A007D9"/>
    <w:rsid w:val="00A0083D"/>
    <w:rsid w:val="00A00A25"/>
    <w:rsid w:val="00A00AC3"/>
    <w:rsid w:val="00A00B82"/>
    <w:rsid w:val="00A00C73"/>
    <w:rsid w:val="00A00D5F"/>
    <w:rsid w:val="00A012D2"/>
    <w:rsid w:val="00A016AC"/>
    <w:rsid w:val="00A01A4E"/>
    <w:rsid w:val="00A01B37"/>
    <w:rsid w:val="00A01CBD"/>
    <w:rsid w:val="00A01CD2"/>
    <w:rsid w:val="00A01CEB"/>
    <w:rsid w:val="00A01E2B"/>
    <w:rsid w:val="00A01EC3"/>
    <w:rsid w:val="00A01F17"/>
    <w:rsid w:val="00A021C6"/>
    <w:rsid w:val="00A022E3"/>
    <w:rsid w:val="00A02726"/>
    <w:rsid w:val="00A02AA2"/>
    <w:rsid w:val="00A02AD1"/>
    <w:rsid w:val="00A02F59"/>
    <w:rsid w:val="00A03144"/>
    <w:rsid w:val="00A03256"/>
    <w:rsid w:val="00A0331A"/>
    <w:rsid w:val="00A03767"/>
    <w:rsid w:val="00A0385A"/>
    <w:rsid w:val="00A0399F"/>
    <w:rsid w:val="00A03C4A"/>
    <w:rsid w:val="00A04011"/>
    <w:rsid w:val="00A0421A"/>
    <w:rsid w:val="00A04228"/>
    <w:rsid w:val="00A04262"/>
    <w:rsid w:val="00A042F4"/>
    <w:rsid w:val="00A04346"/>
    <w:rsid w:val="00A04570"/>
    <w:rsid w:val="00A04667"/>
    <w:rsid w:val="00A0485F"/>
    <w:rsid w:val="00A048A0"/>
    <w:rsid w:val="00A049D5"/>
    <w:rsid w:val="00A04BDA"/>
    <w:rsid w:val="00A05047"/>
    <w:rsid w:val="00A0504A"/>
    <w:rsid w:val="00A050E7"/>
    <w:rsid w:val="00A05144"/>
    <w:rsid w:val="00A051BE"/>
    <w:rsid w:val="00A05553"/>
    <w:rsid w:val="00A058EC"/>
    <w:rsid w:val="00A05CFC"/>
    <w:rsid w:val="00A05D05"/>
    <w:rsid w:val="00A06314"/>
    <w:rsid w:val="00A0647A"/>
    <w:rsid w:val="00A0694C"/>
    <w:rsid w:val="00A06CF8"/>
    <w:rsid w:val="00A06F2C"/>
    <w:rsid w:val="00A0777F"/>
    <w:rsid w:val="00A0786D"/>
    <w:rsid w:val="00A07994"/>
    <w:rsid w:val="00A07AD7"/>
    <w:rsid w:val="00A07B73"/>
    <w:rsid w:val="00A07D3E"/>
    <w:rsid w:val="00A07E99"/>
    <w:rsid w:val="00A07EC0"/>
    <w:rsid w:val="00A1006F"/>
    <w:rsid w:val="00A10183"/>
    <w:rsid w:val="00A105B5"/>
    <w:rsid w:val="00A107C6"/>
    <w:rsid w:val="00A109A5"/>
    <w:rsid w:val="00A10B78"/>
    <w:rsid w:val="00A10D31"/>
    <w:rsid w:val="00A10D73"/>
    <w:rsid w:val="00A10FBE"/>
    <w:rsid w:val="00A11031"/>
    <w:rsid w:val="00A112BE"/>
    <w:rsid w:val="00A1134F"/>
    <w:rsid w:val="00A11593"/>
    <w:rsid w:val="00A115B4"/>
    <w:rsid w:val="00A11621"/>
    <w:rsid w:val="00A116F6"/>
    <w:rsid w:val="00A117C2"/>
    <w:rsid w:val="00A11AD9"/>
    <w:rsid w:val="00A11DE7"/>
    <w:rsid w:val="00A11E71"/>
    <w:rsid w:val="00A121DE"/>
    <w:rsid w:val="00A124CF"/>
    <w:rsid w:val="00A1252B"/>
    <w:rsid w:val="00A1273D"/>
    <w:rsid w:val="00A12752"/>
    <w:rsid w:val="00A129E2"/>
    <w:rsid w:val="00A12A94"/>
    <w:rsid w:val="00A12BA9"/>
    <w:rsid w:val="00A12BC1"/>
    <w:rsid w:val="00A12EFC"/>
    <w:rsid w:val="00A131DA"/>
    <w:rsid w:val="00A136BD"/>
    <w:rsid w:val="00A13746"/>
    <w:rsid w:val="00A13895"/>
    <w:rsid w:val="00A13C03"/>
    <w:rsid w:val="00A140B8"/>
    <w:rsid w:val="00A14147"/>
    <w:rsid w:val="00A141F6"/>
    <w:rsid w:val="00A143BF"/>
    <w:rsid w:val="00A145CD"/>
    <w:rsid w:val="00A146CF"/>
    <w:rsid w:val="00A1472F"/>
    <w:rsid w:val="00A1476C"/>
    <w:rsid w:val="00A1496B"/>
    <w:rsid w:val="00A14C38"/>
    <w:rsid w:val="00A14C41"/>
    <w:rsid w:val="00A1560C"/>
    <w:rsid w:val="00A156BB"/>
    <w:rsid w:val="00A15B7A"/>
    <w:rsid w:val="00A15F1F"/>
    <w:rsid w:val="00A160E3"/>
    <w:rsid w:val="00A161E7"/>
    <w:rsid w:val="00A1624D"/>
    <w:rsid w:val="00A163E4"/>
    <w:rsid w:val="00A164C1"/>
    <w:rsid w:val="00A1698C"/>
    <w:rsid w:val="00A16C39"/>
    <w:rsid w:val="00A16D4F"/>
    <w:rsid w:val="00A1727D"/>
    <w:rsid w:val="00A174CA"/>
    <w:rsid w:val="00A1758F"/>
    <w:rsid w:val="00A17DF3"/>
    <w:rsid w:val="00A17E0B"/>
    <w:rsid w:val="00A17E51"/>
    <w:rsid w:val="00A2005F"/>
    <w:rsid w:val="00A203A4"/>
    <w:rsid w:val="00A204CC"/>
    <w:rsid w:val="00A204D7"/>
    <w:rsid w:val="00A20BA1"/>
    <w:rsid w:val="00A20DC1"/>
    <w:rsid w:val="00A20E79"/>
    <w:rsid w:val="00A20FB4"/>
    <w:rsid w:val="00A20FD3"/>
    <w:rsid w:val="00A210B9"/>
    <w:rsid w:val="00A210FF"/>
    <w:rsid w:val="00A212FB"/>
    <w:rsid w:val="00A21583"/>
    <w:rsid w:val="00A21A2E"/>
    <w:rsid w:val="00A21AAE"/>
    <w:rsid w:val="00A21B2C"/>
    <w:rsid w:val="00A22131"/>
    <w:rsid w:val="00A22134"/>
    <w:rsid w:val="00A2236B"/>
    <w:rsid w:val="00A22560"/>
    <w:rsid w:val="00A2257E"/>
    <w:rsid w:val="00A22637"/>
    <w:rsid w:val="00A22652"/>
    <w:rsid w:val="00A227CB"/>
    <w:rsid w:val="00A22819"/>
    <w:rsid w:val="00A228E5"/>
    <w:rsid w:val="00A22A32"/>
    <w:rsid w:val="00A22BF2"/>
    <w:rsid w:val="00A22F72"/>
    <w:rsid w:val="00A232AF"/>
    <w:rsid w:val="00A23590"/>
    <w:rsid w:val="00A239A1"/>
    <w:rsid w:val="00A23BC9"/>
    <w:rsid w:val="00A23C97"/>
    <w:rsid w:val="00A23CD3"/>
    <w:rsid w:val="00A23DB6"/>
    <w:rsid w:val="00A2413F"/>
    <w:rsid w:val="00A2437C"/>
    <w:rsid w:val="00A24395"/>
    <w:rsid w:val="00A243BF"/>
    <w:rsid w:val="00A24479"/>
    <w:rsid w:val="00A24491"/>
    <w:rsid w:val="00A2457A"/>
    <w:rsid w:val="00A24919"/>
    <w:rsid w:val="00A24D6C"/>
    <w:rsid w:val="00A24E17"/>
    <w:rsid w:val="00A24ED3"/>
    <w:rsid w:val="00A25049"/>
    <w:rsid w:val="00A2523F"/>
    <w:rsid w:val="00A2526A"/>
    <w:rsid w:val="00A2526B"/>
    <w:rsid w:val="00A2531C"/>
    <w:rsid w:val="00A254E8"/>
    <w:rsid w:val="00A25896"/>
    <w:rsid w:val="00A25A4D"/>
    <w:rsid w:val="00A25C21"/>
    <w:rsid w:val="00A25F54"/>
    <w:rsid w:val="00A2608C"/>
    <w:rsid w:val="00A260FD"/>
    <w:rsid w:val="00A26210"/>
    <w:rsid w:val="00A26368"/>
    <w:rsid w:val="00A26431"/>
    <w:rsid w:val="00A26498"/>
    <w:rsid w:val="00A26655"/>
    <w:rsid w:val="00A26772"/>
    <w:rsid w:val="00A267B1"/>
    <w:rsid w:val="00A26813"/>
    <w:rsid w:val="00A26B7B"/>
    <w:rsid w:val="00A26C47"/>
    <w:rsid w:val="00A271A2"/>
    <w:rsid w:val="00A271FC"/>
    <w:rsid w:val="00A27364"/>
    <w:rsid w:val="00A275C5"/>
    <w:rsid w:val="00A27827"/>
    <w:rsid w:val="00A278D1"/>
    <w:rsid w:val="00A27907"/>
    <w:rsid w:val="00A3037D"/>
    <w:rsid w:val="00A3049E"/>
    <w:rsid w:val="00A30A81"/>
    <w:rsid w:val="00A30DE0"/>
    <w:rsid w:val="00A31232"/>
    <w:rsid w:val="00A313DA"/>
    <w:rsid w:val="00A3145A"/>
    <w:rsid w:val="00A3151A"/>
    <w:rsid w:val="00A31561"/>
    <w:rsid w:val="00A316EA"/>
    <w:rsid w:val="00A31728"/>
    <w:rsid w:val="00A31800"/>
    <w:rsid w:val="00A318A0"/>
    <w:rsid w:val="00A31C05"/>
    <w:rsid w:val="00A31C39"/>
    <w:rsid w:val="00A31E8B"/>
    <w:rsid w:val="00A3216F"/>
    <w:rsid w:val="00A325E6"/>
    <w:rsid w:val="00A3268D"/>
    <w:rsid w:val="00A3272B"/>
    <w:rsid w:val="00A32931"/>
    <w:rsid w:val="00A32A0D"/>
    <w:rsid w:val="00A32A97"/>
    <w:rsid w:val="00A32B4A"/>
    <w:rsid w:val="00A32C5B"/>
    <w:rsid w:val="00A32FCF"/>
    <w:rsid w:val="00A331D9"/>
    <w:rsid w:val="00A331E3"/>
    <w:rsid w:val="00A331F2"/>
    <w:rsid w:val="00A3347B"/>
    <w:rsid w:val="00A334C9"/>
    <w:rsid w:val="00A335DB"/>
    <w:rsid w:val="00A33A24"/>
    <w:rsid w:val="00A33C6A"/>
    <w:rsid w:val="00A33CAF"/>
    <w:rsid w:val="00A33E69"/>
    <w:rsid w:val="00A33EB9"/>
    <w:rsid w:val="00A34144"/>
    <w:rsid w:val="00A34223"/>
    <w:rsid w:val="00A3438F"/>
    <w:rsid w:val="00A344D0"/>
    <w:rsid w:val="00A346CD"/>
    <w:rsid w:val="00A34751"/>
    <w:rsid w:val="00A34806"/>
    <w:rsid w:val="00A34A28"/>
    <w:rsid w:val="00A34B57"/>
    <w:rsid w:val="00A34C32"/>
    <w:rsid w:val="00A352D5"/>
    <w:rsid w:val="00A354A5"/>
    <w:rsid w:val="00A35638"/>
    <w:rsid w:val="00A35664"/>
    <w:rsid w:val="00A35B95"/>
    <w:rsid w:val="00A35EF7"/>
    <w:rsid w:val="00A36391"/>
    <w:rsid w:val="00A363D4"/>
    <w:rsid w:val="00A36718"/>
    <w:rsid w:val="00A367AD"/>
    <w:rsid w:val="00A36CBA"/>
    <w:rsid w:val="00A36E54"/>
    <w:rsid w:val="00A37165"/>
    <w:rsid w:val="00A3779B"/>
    <w:rsid w:val="00A378DC"/>
    <w:rsid w:val="00A37C48"/>
    <w:rsid w:val="00A37D6F"/>
    <w:rsid w:val="00A40208"/>
    <w:rsid w:val="00A402E7"/>
    <w:rsid w:val="00A4035F"/>
    <w:rsid w:val="00A406C7"/>
    <w:rsid w:val="00A40761"/>
    <w:rsid w:val="00A40807"/>
    <w:rsid w:val="00A4083E"/>
    <w:rsid w:val="00A4089D"/>
    <w:rsid w:val="00A40BD8"/>
    <w:rsid w:val="00A40DBF"/>
    <w:rsid w:val="00A40ED6"/>
    <w:rsid w:val="00A41549"/>
    <w:rsid w:val="00A41679"/>
    <w:rsid w:val="00A418CD"/>
    <w:rsid w:val="00A419B3"/>
    <w:rsid w:val="00A419C2"/>
    <w:rsid w:val="00A41A98"/>
    <w:rsid w:val="00A41AC5"/>
    <w:rsid w:val="00A41AD9"/>
    <w:rsid w:val="00A41B1D"/>
    <w:rsid w:val="00A42026"/>
    <w:rsid w:val="00A42158"/>
    <w:rsid w:val="00A42388"/>
    <w:rsid w:val="00A42451"/>
    <w:rsid w:val="00A426A9"/>
    <w:rsid w:val="00A426BE"/>
    <w:rsid w:val="00A42B6A"/>
    <w:rsid w:val="00A42B89"/>
    <w:rsid w:val="00A42E08"/>
    <w:rsid w:val="00A42F00"/>
    <w:rsid w:val="00A4311B"/>
    <w:rsid w:val="00A431F8"/>
    <w:rsid w:val="00A432F7"/>
    <w:rsid w:val="00A434FB"/>
    <w:rsid w:val="00A43A22"/>
    <w:rsid w:val="00A4405F"/>
    <w:rsid w:val="00A44353"/>
    <w:rsid w:val="00A4504F"/>
    <w:rsid w:val="00A4507A"/>
    <w:rsid w:val="00A45476"/>
    <w:rsid w:val="00A454E6"/>
    <w:rsid w:val="00A45A8D"/>
    <w:rsid w:val="00A45B14"/>
    <w:rsid w:val="00A45CD6"/>
    <w:rsid w:val="00A46056"/>
    <w:rsid w:val="00A460AA"/>
    <w:rsid w:val="00A462C1"/>
    <w:rsid w:val="00A465CF"/>
    <w:rsid w:val="00A46A2F"/>
    <w:rsid w:val="00A46EBA"/>
    <w:rsid w:val="00A4773A"/>
    <w:rsid w:val="00A4774A"/>
    <w:rsid w:val="00A47A3D"/>
    <w:rsid w:val="00A47C1C"/>
    <w:rsid w:val="00A47CD5"/>
    <w:rsid w:val="00A47E63"/>
    <w:rsid w:val="00A47EFF"/>
    <w:rsid w:val="00A47FB1"/>
    <w:rsid w:val="00A5014A"/>
    <w:rsid w:val="00A503E3"/>
    <w:rsid w:val="00A50AAE"/>
    <w:rsid w:val="00A50C0D"/>
    <w:rsid w:val="00A51226"/>
    <w:rsid w:val="00A5126F"/>
    <w:rsid w:val="00A5146E"/>
    <w:rsid w:val="00A51510"/>
    <w:rsid w:val="00A51623"/>
    <w:rsid w:val="00A51A23"/>
    <w:rsid w:val="00A51A29"/>
    <w:rsid w:val="00A51BDD"/>
    <w:rsid w:val="00A52B6A"/>
    <w:rsid w:val="00A52CE3"/>
    <w:rsid w:val="00A532F2"/>
    <w:rsid w:val="00A53641"/>
    <w:rsid w:val="00A53B9B"/>
    <w:rsid w:val="00A53F4B"/>
    <w:rsid w:val="00A54130"/>
    <w:rsid w:val="00A54236"/>
    <w:rsid w:val="00A5430E"/>
    <w:rsid w:val="00A543AA"/>
    <w:rsid w:val="00A5444B"/>
    <w:rsid w:val="00A54476"/>
    <w:rsid w:val="00A54563"/>
    <w:rsid w:val="00A546D8"/>
    <w:rsid w:val="00A548A3"/>
    <w:rsid w:val="00A54902"/>
    <w:rsid w:val="00A54CCE"/>
    <w:rsid w:val="00A54E0C"/>
    <w:rsid w:val="00A54E35"/>
    <w:rsid w:val="00A54F21"/>
    <w:rsid w:val="00A5531F"/>
    <w:rsid w:val="00A556E7"/>
    <w:rsid w:val="00A55727"/>
    <w:rsid w:val="00A558B2"/>
    <w:rsid w:val="00A55AD9"/>
    <w:rsid w:val="00A55BDC"/>
    <w:rsid w:val="00A55C7C"/>
    <w:rsid w:val="00A55DD7"/>
    <w:rsid w:val="00A560B7"/>
    <w:rsid w:val="00A561D2"/>
    <w:rsid w:val="00A56227"/>
    <w:rsid w:val="00A56270"/>
    <w:rsid w:val="00A56298"/>
    <w:rsid w:val="00A56553"/>
    <w:rsid w:val="00A5659C"/>
    <w:rsid w:val="00A565BB"/>
    <w:rsid w:val="00A56749"/>
    <w:rsid w:val="00A56976"/>
    <w:rsid w:val="00A56B9D"/>
    <w:rsid w:val="00A56EE3"/>
    <w:rsid w:val="00A5718D"/>
    <w:rsid w:val="00A5735E"/>
    <w:rsid w:val="00A57362"/>
    <w:rsid w:val="00A573BB"/>
    <w:rsid w:val="00A57428"/>
    <w:rsid w:val="00A5759B"/>
    <w:rsid w:val="00A57731"/>
    <w:rsid w:val="00A57996"/>
    <w:rsid w:val="00A57A65"/>
    <w:rsid w:val="00A57A71"/>
    <w:rsid w:val="00A57B34"/>
    <w:rsid w:val="00A57C88"/>
    <w:rsid w:val="00A57ED6"/>
    <w:rsid w:val="00A57FE7"/>
    <w:rsid w:val="00A601B2"/>
    <w:rsid w:val="00A60303"/>
    <w:rsid w:val="00A6067E"/>
    <w:rsid w:val="00A6082B"/>
    <w:rsid w:val="00A609C0"/>
    <w:rsid w:val="00A60A85"/>
    <w:rsid w:val="00A60C95"/>
    <w:rsid w:val="00A60D30"/>
    <w:rsid w:val="00A60FAE"/>
    <w:rsid w:val="00A6166F"/>
    <w:rsid w:val="00A61823"/>
    <w:rsid w:val="00A61876"/>
    <w:rsid w:val="00A618B5"/>
    <w:rsid w:val="00A61ABD"/>
    <w:rsid w:val="00A61E26"/>
    <w:rsid w:val="00A61E3C"/>
    <w:rsid w:val="00A62131"/>
    <w:rsid w:val="00A62136"/>
    <w:rsid w:val="00A622E7"/>
    <w:rsid w:val="00A62595"/>
    <w:rsid w:val="00A62617"/>
    <w:rsid w:val="00A62700"/>
    <w:rsid w:val="00A6277A"/>
    <w:rsid w:val="00A627D1"/>
    <w:rsid w:val="00A62A04"/>
    <w:rsid w:val="00A62A5C"/>
    <w:rsid w:val="00A62CBF"/>
    <w:rsid w:val="00A62E8D"/>
    <w:rsid w:val="00A62F07"/>
    <w:rsid w:val="00A635AA"/>
    <w:rsid w:val="00A63620"/>
    <w:rsid w:val="00A63816"/>
    <w:rsid w:val="00A63A82"/>
    <w:rsid w:val="00A63A84"/>
    <w:rsid w:val="00A63B6A"/>
    <w:rsid w:val="00A63C5F"/>
    <w:rsid w:val="00A63FC4"/>
    <w:rsid w:val="00A6440D"/>
    <w:rsid w:val="00A64536"/>
    <w:rsid w:val="00A64566"/>
    <w:rsid w:val="00A64672"/>
    <w:rsid w:val="00A64898"/>
    <w:rsid w:val="00A6496A"/>
    <w:rsid w:val="00A64AFD"/>
    <w:rsid w:val="00A64B23"/>
    <w:rsid w:val="00A64D5C"/>
    <w:rsid w:val="00A651E5"/>
    <w:rsid w:val="00A652A9"/>
    <w:rsid w:val="00A65889"/>
    <w:rsid w:val="00A65AAA"/>
    <w:rsid w:val="00A65DF3"/>
    <w:rsid w:val="00A65F3D"/>
    <w:rsid w:val="00A66270"/>
    <w:rsid w:val="00A66695"/>
    <w:rsid w:val="00A66780"/>
    <w:rsid w:val="00A669C5"/>
    <w:rsid w:val="00A66EA0"/>
    <w:rsid w:val="00A66F4E"/>
    <w:rsid w:val="00A66F5E"/>
    <w:rsid w:val="00A67793"/>
    <w:rsid w:val="00A67A43"/>
    <w:rsid w:val="00A67C99"/>
    <w:rsid w:val="00A67D19"/>
    <w:rsid w:val="00A67D4E"/>
    <w:rsid w:val="00A67D7A"/>
    <w:rsid w:val="00A67E2F"/>
    <w:rsid w:val="00A70197"/>
    <w:rsid w:val="00A703E1"/>
    <w:rsid w:val="00A704CA"/>
    <w:rsid w:val="00A708D0"/>
    <w:rsid w:val="00A70ACB"/>
    <w:rsid w:val="00A70D1D"/>
    <w:rsid w:val="00A71214"/>
    <w:rsid w:val="00A714C8"/>
    <w:rsid w:val="00A71522"/>
    <w:rsid w:val="00A719F0"/>
    <w:rsid w:val="00A71B2F"/>
    <w:rsid w:val="00A72056"/>
    <w:rsid w:val="00A72514"/>
    <w:rsid w:val="00A73011"/>
    <w:rsid w:val="00A730F4"/>
    <w:rsid w:val="00A73239"/>
    <w:rsid w:val="00A73430"/>
    <w:rsid w:val="00A737A4"/>
    <w:rsid w:val="00A73ACE"/>
    <w:rsid w:val="00A73D6C"/>
    <w:rsid w:val="00A73F61"/>
    <w:rsid w:val="00A73F83"/>
    <w:rsid w:val="00A73FB9"/>
    <w:rsid w:val="00A740F0"/>
    <w:rsid w:val="00A742AD"/>
    <w:rsid w:val="00A74734"/>
    <w:rsid w:val="00A74739"/>
    <w:rsid w:val="00A74C2F"/>
    <w:rsid w:val="00A74C56"/>
    <w:rsid w:val="00A75214"/>
    <w:rsid w:val="00A754FC"/>
    <w:rsid w:val="00A75523"/>
    <w:rsid w:val="00A755ED"/>
    <w:rsid w:val="00A757C4"/>
    <w:rsid w:val="00A7580B"/>
    <w:rsid w:val="00A75827"/>
    <w:rsid w:val="00A75840"/>
    <w:rsid w:val="00A75917"/>
    <w:rsid w:val="00A75C20"/>
    <w:rsid w:val="00A75F2B"/>
    <w:rsid w:val="00A76415"/>
    <w:rsid w:val="00A7668E"/>
    <w:rsid w:val="00A76811"/>
    <w:rsid w:val="00A76915"/>
    <w:rsid w:val="00A7692A"/>
    <w:rsid w:val="00A76CE4"/>
    <w:rsid w:val="00A76EB5"/>
    <w:rsid w:val="00A772D5"/>
    <w:rsid w:val="00A772F7"/>
    <w:rsid w:val="00A7745E"/>
    <w:rsid w:val="00A776B3"/>
    <w:rsid w:val="00A77909"/>
    <w:rsid w:val="00A77ACA"/>
    <w:rsid w:val="00A77B48"/>
    <w:rsid w:val="00A77EFD"/>
    <w:rsid w:val="00A77F68"/>
    <w:rsid w:val="00A77FB2"/>
    <w:rsid w:val="00A80365"/>
    <w:rsid w:val="00A80B70"/>
    <w:rsid w:val="00A80EC0"/>
    <w:rsid w:val="00A812E1"/>
    <w:rsid w:val="00A81484"/>
    <w:rsid w:val="00A814AA"/>
    <w:rsid w:val="00A81641"/>
    <w:rsid w:val="00A81822"/>
    <w:rsid w:val="00A81D71"/>
    <w:rsid w:val="00A81F54"/>
    <w:rsid w:val="00A81FDD"/>
    <w:rsid w:val="00A8211C"/>
    <w:rsid w:val="00A8234B"/>
    <w:rsid w:val="00A8240A"/>
    <w:rsid w:val="00A824E8"/>
    <w:rsid w:val="00A82613"/>
    <w:rsid w:val="00A8264B"/>
    <w:rsid w:val="00A82881"/>
    <w:rsid w:val="00A82D66"/>
    <w:rsid w:val="00A82EEF"/>
    <w:rsid w:val="00A82F61"/>
    <w:rsid w:val="00A83033"/>
    <w:rsid w:val="00A83199"/>
    <w:rsid w:val="00A83513"/>
    <w:rsid w:val="00A83621"/>
    <w:rsid w:val="00A836DF"/>
    <w:rsid w:val="00A83CDE"/>
    <w:rsid w:val="00A83DCC"/>
    <w:rsid w:val="00A83E3A"/>
    <w:rsid w:val="00A84102"/>
    <w:rsid w:val="00A84462"/>
    <w:rsid w:val="00A84630"/>
    <w:rsid w:val="00A84865"/>
    <w:rsid w:val="00A84A7E"/>
    <w:rsid w:val="00A84ABA"/>
    <w:rsid w:val="00A84ACC"/>
    <w:rsid w:val="00A84CA4"/>
    <w:rsid w:val="00A852E3"/>
    <w:rsid w:val="00A85864"/>
    <w:rsid w:val="00A85EDB"/>
    <w:rsid w:val="00A86092"/>
    <w:rsid w:val="00A86260"/>
    <w:rsid w:val="00A86B60"/>
    <w:rsid w:val="00A872F1"/>
    <w:rsid w:val="00A8740F"/>
    <w:rsid w:val="00A874CB"/>
    <w:rsid w:val="00A874D1"/>
    <w:rsid w:val="00A877AF"/>
    <w:rsid w:val="00A877FF"/>
    <w:rsid w:val="00A87CF3"/>
    <w:rsid w:val="00A90209"/>
    <w:rsid w:val="00A902EA"/>
    <w:rsid w:val="00A90385"/>
    <w:rsid w:val="00A903F4"/>
    <w:rsid w:val="00A90621"/>
    <w:rsid w:val="00A906DD"/>
    <w:rsid w:val="00A907D7"/>
    <w:rsid w:val="00A908F9"/>
    <w:rsid w:val="00A9091C"/>
    <w:rsid w:val="00A9093D"/>
    <w:rsid w:val="00A90A1F"/>
    <w:rsid w:val="00A90B31"/>
    <w:rsid w:val="00A90C29"/>
    <w:rsid w:val="00A90D56"/>
    <w:rsid w:val="00A90EFD"/>
    <w:rsid w:val="00A91582"/>
    <w:rsid w:val="00A915FE"/>
    <w:rsid w:val="00A91926"/>
    <w:rsid w:val="00A91AEC"/>
    <w:rsid w:val="00A91D5F"/>
    <w:rsid w:val="00A91DAA"/>
    <w:rsid w:val="00A92796"/>
    <w:rsid w:val="00A929AF"/>
    <w:rsid w:val="00A929B7"/>
    <w:rsid w:val="00A929EE"/>
    <w:rsid w:val="00A92A66"/>
    <w:rsid w:val="00A92CCC"/>
    <w:rsid w:val="00A92E79"/>
    <w:rsid w:val="00A931D7"/>
    <w:rsid w:val="00A93A54"/>
    <w:rsid w:val="00A93AAC"/>
    <w:rsid w:val="00A93B05"/>
    <w:rsid w:val="00A93B1B"/>
    <w:rsid w:val="00A93CFE"/>
    <w:rsid w:val="00A93E7A"/>
    <w:rsid w:val="00A9403C"/>
    <w:rsid w:val="00A9431B"/>
    <w:rsid w:val="00A94407"/>
    <w:rsid w:val="00A94467"/>
    <w:rsid w:val="00A944BA"/>
    <w:rsid w:val="00A94A85"/>
    <w:rsid w:val="00A94C8A"/>
    <w:rsid w:val="00A94D74"/>
    <w:rsid w:val="00A94D7D"/>
    <w:rsid w:val="00A94F20"/>
    <w:rsid w:val="00A94F54"/>
    <w:rsid w:val="00A95010"/>
    <w:rsid w:val="00A9506E"/>
    <w:rsid w:val="00A953F3"/>
    <w:rsid w:val="00A9546D"/>
    <w:rsid w:val="00A95523"/>
    <w:rsid w:val="00A9555A"/>
    <w:rsid w:val="00A955F7"/>
    <w:rsid w:val="00A95F01"/>
    <w:rsid w:val="00A960A0"/>
    <w:rsid w:val="00A9622C"/>
    <w:rsid w:val="00A963DE"/>
    <w:rsid w:val="00A9665E"/>
    <w:rsid w:val="00A96731"/>
    <w:rsid w:val="00A96793"/>
    <w:rsid w:val="00A968EC"/>
    <w:rsid w:val="00A96937"/>
    <w:rsid w:val="00A96BC2"/>
    <w:rsid w:val="00A96C4A"/>
    <w:rsid w:val="00A96CDD"/>
    <w:rsid w:val="00A96ECA"/>
    <w:rsid w:val="00A97031"/>
    <w:rsid w:val="00A9705B"/>
    <w:rsid w:val="00A971D0"/>
    <w:rsid w:val="00A971D6"/>
    <w:rsid w:val="00A97338"/>
    <w:rsid w:val="00A97692"/>
    <w:rsid w:val="00A9771F"/>
    <w:rsid w:val="00A978AB"/>
    <w:rsid w:val="00A97E3C"/>
    <w:rsid w:val="00A97EE9"/>
    <w:rsid w:val="00AA01C3"/>
    <w:rsid w:val="00AA043D"/>
    <w:rsid w:val="00AA076D"/>
    <w:rsid w:val="00AA0C5E"/>
    <w:rsid w:val="00AA0C69"/>
    <w:rsid w:val="00AA0CBB"/>
    <w:rsid w:val="00AA0D47"/>
    <w:rsid w:val="00AA0F52"/>
    <w:rsid w:val="00AA10EC"/>
    <w:rsid w:val="00AA1326"/>
    <w:rsid w:val="00AA17FA"/>
    <w:rsid w:val="00AA1961"/>
    <w:rsid w:val="00AA1BA5"/>
    <w:rsid w:val="00AA1CF6"/>
    <w:rsid w:val="00AA24EC"/>
    <w:rsid w:val="00AA26B6"/>
    <w:rsid w:val="00AA2A11"/>
    <w:rsid w:val="00AA2D2A"/>
    <w:rsid w:val="00AA2E3C"/>
    <w:rsid w:val="00AA3158"/>
    <w:rsid w:val="00AA3189"/>
    <w:rsid w:val="00AA3441"/>
    <w:rsid w:val="00AA3532"/>
    <w:rsid w:val="00AA3B29"/>
    <w:rsid w:val="00AA3D65"/>
    <w:rsid w:val="00AA3F57"/>
    <w:rsid w:val="00AA3F8C"/>
    <w:rsid w:val="00AA40ED"/>
    <w:rsid w:val="00AA4334"/>
    <w:rsid w:val="00AA471F"/>
    <w:rsid w:val="00AA4723"/>
    <w:rsid w:val="00AA4819"/>
    <w:rsid w:val="00AA4B4E"/>
    <w:rsid w:val="00AA4BCD"/>
    <w:rsid w:val="00AA4C54"/>
    <w:rsid w:val="00AA4D00"/>
    <w:rsid w:val="00AA4D54"/>
    <w:rsid w:val="00AA5348"/>
    <w:rsid w:val="00AA5649"/>
    <w:rsid w:val="00AA5D2A"/>
    <w:rsid w:val="00AA5DCD"/>
    <w:rsid w:val="00AA5EF5"/>
    <w:rsid w:val="00AA5F28"/>
    <w:rsid w:val="00AA5F3D"/>
    <w:rsid w:val="00AA5F67"/>
    <w:rsid w:val="00AA5F9A"/>
    <w:rsid w:val="00AA5FA8"/>
    <w:rsid w:val="00AA5FB1"/>
    <w:rsid w:val="00AA605A"/>
    <w:rsid w:val="00AA637B"/>
    <w:rsid w:val="00AA6386"/>
    <w:rsid w:val="00AA6574"/>
    <w:rsid w:val="00AA6689"/>
    <w:rsid w:val="00AA6751"/>
    <w:rsid w:val="00AA6ABE"/>
    <w:rsid w:val="00AA6B46"/>
    <w:rsid w:val="00AA6BDF"/>
    <w:rsid w:val="00AA7209"/>
    <w:rsid w:val="00AA7380"/>
    <w:rsid w:val="00AA73AF"/>
    <w:rsid w:val="00AA779C"/>
    <w:rsid w:val="00AA78E9"/>
    <w:rsid w:val="00AA7A26"/>
    <w:rsid w:val="00AA7BCF"/>
    <w:rsid w:val="00AA7EFC"/>
    <w:rsid w:val="00AA7F0B"/>
    <w:rsid w:val="00AB002A"/>
    <w:rsid w:val="00AB022F"/>
    <w:rsid w:val="00AB0423"/>
    <w:rsid w:val="00AB08E1"/>
    <w:rsid w:val="00AB09FB"/>
    <w:rsid w:val="00AB0A6F"/>
    <w:rsid w:val="00AB0B85"/>
    <w:rsid w:val="00AB0F35"/>
    <w:rsid w:val="00AB0FB4"/>
    <w:rsid w:val="00AB0FE4"/>
    <w:rsid w:val="00AB1067"/>
    <w:rsid w:val="00AB10CB"/>
    <w:rsid w:val="00AB13E1"/>
    <w:rsid w:val="00AB1444"/>
    <w:rsid w:val="00AB1496"/>
    <w:rsid w:val="00AB193F"/>
    <w:rsid w:val="00AB19EC"/>
    <w:rsid w:val="00AB1AEA"/>
    <w:rsid w:val="00AB2086"/>
    <w:rsid w:val="00AB27E6"/>
    <w:rsid w:val="00AB286D"/>
    <w:rsid w:val="00AB2DBD"/>
    <w:rsid w:val="00AB2E1F"/>
    <w:rsid w:val="00AB2FF6"/>
    <w:rsid w:val="00AB2FF9"/>
    <w:rsid w:val="00AB3060"/>
    <w:rsid w:val="00AB3093"/>
    <w:rsid w:val="00AB311A"/>
    <w:rsid w:val="00AB3191"/>
    <w:rsid w:val="00AB33F5"/>
    <w:rsid w:val="00AB38B5"/>
    <w:rsid w:val="00AB38D5"/>
    <w:rsid w:val="00AB3959"/>
    <w:rsid w:val="00AB4177"/>
    <w:rsid w:val="00AB4234"/>
    <w:rsid w:val="00AB427C"/>
    <w:rsid w:val="00AB4553"/>
    <w:rsid w:val="00AB4CF7"/>
    <w:rsid w:val="00AB4DEF"/>
    <w:rsid w:val="00AB4E6B"/>
    <w:rsid w:val="00AB50D0"/>
    <w:rsid w:val="00AB54E0"/>
    <w:rsid w:val="00AB58DF"/>
    <w:rsid w:val="00AB5A26"/>
    <w:rsid w:val="00AB5D69"/>
    <w:rsid w:val="00AB5DA4"/>
    <w:rsid w:val="00AB70BB"/>
    <w:rsid w:val="00AB72C7"/>
    <w:rsid w:val="00AB76C9"/>
    <w:rsid w:val="00AB79F8"/>
    <w:rsid w:val="00AB79F9"/>
    <w:rsid w:val="00AB7AE6"/>
    <w:rsid w:val="00AB7B97"/>
    <w:rsid w:val="00AB7FD4"/>
    <w:rsid w:val="00AC0015"/>
    <w:rsid w:val="00AC00DD"/>
    <w:rsid w:val="00AC011D"/>
    <w:rsid w:val="00AC0207"/>
    <w:rsid w:val="00AC050D"/>
    <w:rsid w:val="00AC0857"/>
    <w:rsid w:val="00AC089A"/>
    <w:rsid w:val="00AC08CF"/>
    <w:rsid w:val="00AC09DE"/>
    <w:rsid w:val="00AC0DB8"/>
    <w:rsid w:val="00AC0F28"/>
    <w:rsid w:val="00AC11A3"/>
    <w:rsid w:val="00AC131C"/>
    <w:rsid w:val="00AC1D32"/>
    <w:rsid w:val="00AC1D98"/>
    <w:rsid w:val="00AC1DCB"/>
    <w:rsid w:val="00AC20F3"/>
    <w:rsid w:val="00AC211B"/>
    <w:rsid w:val="00AC22A0"/>
    <w:rsid w:val="00AC2657"/>
    <w:rsid w:val="00AC284D"/>
    <w:rsid w:val="00AC2E09"/>
    <w:rsid w:val="00AC3025"/>
    <w:rsid w:val="00AC3170"/>
    <w:rsid w:val="00AC3518"/>
    <w:rsid w:val="00AC359D"/>
    <w:rsid w:val="00AC3861"/>
    <w:rsid w:val="00AC389F"/>
    <w:rsid w:val="00AC38F6"/>
    <w:rsid w:val="00AC40BA"/>
    <w:rsid w:val="00AC40DE"/>
    <w:rsid w:val="00AC4163"/>
    <w:rsid w:val="00AC4164"/>
    <w:rsid w:val="00AC4236"/>
    <w:rsid w:val="00AC42DF"/>
    <w:rsid w:val="00AC4320"/>
    <w:rsid w:val="00AC46E8"/>
    <w:rsid w:val="00AC4731"/>
    <w:rsid w:val="00AC47B8"/>
    <w:rsid w:val="00AC4C32"/>
    <w:rsid w:val="00AC4C40"/>
    <w:rsid w:val="00AC4ED2"/>
    <w:rsid w:val="00AC4FA1"/>
    <w:rsid w:val="00AC50AD"/>
    <w:rsid w:val="00AC5303"/>
    <w:rsid w:val="00AC552B"/>
    <w:rsid w:val="00AC55B4"/>
    <w:rsid w:val="00AC57ED"/>
    <w:rsid w:val="00AC5AC5"/>
    <w:rsid w:val="00AC5BB7"/>
    <w:rsid w:val="00AC5F65"/>
    <w:rsid w:val="00AC6051"/>
    <w:rsid w:val="00AC60C8"/>
    <w:rsid w:val="00AC629B"/>
    <w:rsid w:val="00AC6466"/>
    <w:rsid w:val="00AC6489"/>
    <w:rsid w:val="00AC6531"/>
    <w:rsid w:val="00AC6B64"/>
    <w:rsid w:val="00AC6C41"/>
    <w:rsid w:val="00AC70C6"/>
    <w:rsid w:val="00AC7214"/>
    <w:rsid w:val="00AC7568"/>
    <w:rsid w:val="00AC75E9"/>
    <w:rsid w:val="00AC77E6"/>
    <w:rsid w:val="00AC7840"/>
    <w:rsid w:val="00AC799D"/>
    <w:rsid w:val="00AC7CA3"/>
    <w:rsid w:val="00AC7E4F"/>
    <w:rsid w:val="00AC7F8E"/>
    <w:rsid w:val="00AC7F91"/>
    <w:rsid w:val="00AD0304"/>
    <w:rsid w:val="00AD061A"/>
    <w:rsid w:val="00AD0689"/>
    <w:rsid w:val="00AD0763"/>
    <w:rsid w:val="00AD077E"/>
    <w:rsid w:val="00AD079F"/>
    <w:rsid w:val="00AD086F"/>
    <w:rsid w:val="00AD0A4E"/>
    <w:rsid w:val="00AD0C42"/>
    <w:rsid w:val="00AD0D1C"/>
    <w:rsid w:val="00AD0EE5"/>
    <w:rsid w:val="00AD0F00"/>
    <w:rsid w:val="00AD100A"/>
    <w:rsid w:val="00AD1309"/>
    <w:rsid w:val="00AD1506"/>
    <w:rsid w:val="00AD1571"/>
    <w:rsid w:val="00AD165F"/>
    <w:rsid w:val="00AD17D8"/>
    <w:rsid w:val="00AD1B5C"/>
    <w:rsid w:val="00AD2069"/>
    <w:rsid w:val="00AD2084"/>
    <w:rsid w:val="00AD2272"/>
    <w:rsid w:val="00AD25AC"/>
    <w:rsid w:val="00AD277A"/>
    <w:rsid w:val="00AD293A"/>
    <w:rsid w:val="00AD2C5A"/>
    <w:rsid w:val="00AD2EC6"/>
    <w:rsid w:val="00AD31E5"/>
    <w:rsid w:val="00AD333C"/>
    <w:rsid w:val="00AD34C0"/>
    <w:rsid w:val="00AD35DF"/>
    <w:rsid w:val="00AD3E16"/>
    <w:rsid w:val="00AD4699"/>
    <w:rsid w:val="00AD4DD2"/>
    <w:rsid w:val="00AD52E0"/>
    <w:rsid w:val="00AD566B"/>
    <w:rsid w:val="00AD58D6"/>
    <w:rsid w:val="00AD5A3E"/>
    <w:rsid w:val="00AD5AD7"/>
    <w:rsid w:val="00AD5B65"/>
    <w:rsid w:val="00AD5C12"/>
    <w:rsid w:val="00AD5D5D"/>
    <w:rsid w:val="00AD601E"/>
    <w:rsid w:val="00AD6192"/>
    <w:rsid w:val="00AD6309"/>
    <w:rsid w:val="00AD665B"/>
    <w:rsid w:val="00AD6671"/>
    <w:rsid w:val="00AD68B4"/>
    <w:rsid w:val="00AD68E9"/>
    <w:rsid w:val="00AD69D3"/>
    <w:rsid w:val="00AD6CDF"/>
    <w:rsid w:val="00AD6E14"/>
    <w:rsid w:val="00AD6F2F"/>
    <w:rsid w:val="00AD705C"/>
    <w:rsid w:val="00AD7390"/>
    <w:rsid w:val="00AD77DB"/>
    <w:rsid w:val="00AD78CD"/>
    <w:rsid w:val="00AD7FE6"/>
    <w:rsid w:val="00AE0079"/>
    <w:rsid w:val="00AE01C5"/>
    <w:rsid w:val="00AE0689"/>
    <w:rsid w:val="00AE08C9"/>
    <w:rsid w:val="00AE103E"/>
    <w:rsid w:val="00AE11F7"/>
    <w:rsid w:val="00AE1421"/>
    <w:rsid w:val="00AE1435"/>
    <w:rsid w:val="00AE150F"/>
    <w:rsid w:val="00AE1630"/>
    <w:rsid w:val="00AE1A35"/>
    <w:rsid w:val="00AE1CFA"/>
    <w:rsid w:val="00AE214C"/>
    <w:rsid w:val="00AE22FB"/>
    <w:rsid w:val="00AE2799"/>
    <w:rsid w:val="00AE2934"/>
    <w:rsid w:val="00AE2979"/>
    <w:rsid w:val="00AE2C49"/>
    <w:rsid w:val="00AE339C"/>
    <w:rsid w:val="00AE34D8"/>
    <w:rsid w:val="00AE3D4F"/>
    <w:rsid w:val="00AE3E03"/>
    <w:rsid w:val="00AE3E06"/>
    <w:rsid w:val="00AE40D2"/>
    <w:rsid w:val="00AE4315"/>
    <w:rsid w:val="00AE466E"/>
    <w:rsid w:val="00AE49E6"/>
    <w:rsid w:val="00AE501B"/>
    <w:rsid w:val="00AE506E"/>
    <w:rsid w:val="00AE51F9"/>
    <w:rsid w:val="00AE5355"/>
    <w:rsid w:val="00AE535A"/>
    <w:rsid w:val="00AE5429"/>
    <w:rsid w:val="00AE54A6"/>
    <w:rsid w:val="00AE556F"/>
    <w:rsid w:val="00AE55FE"/>
    <w:rsid w:val="00AE5605"/>
    <w:rsid w:val="00AE56DE"/>
    <w:rsid w:val="00AE57DE"/>
    <w:rsid w:val="00AE5932"/>
    <w:rsid w:val="00AE5D55"/>
    <w:rsid w:val="00AE5ECD"/>
    <w:rsid w:val="00AE5EE2"/>
    <w:rsid w:val="00AE5F02"/>
    <w:rsid w:val="00AE610B"/>
    <w:rsid w:val="00AE6154"/>
    <w:rsid w:val="00AE622B"/>
    <w:rsid w:val="00AE6894"/>
    <w:rsid w:val="00AE6A71"/>
    <w:rsid w:val="00AE6ACA"/>
    <w:rsid w:val="00AE7013"/>
    <w:rsid w:val="00AE710A"/>
    <w:rsid w:val="00AE7122"/>
    <w:rsid w:val="00AE7153"/>
    <w:rsid w:val="00AE749A"/>
    <w:rsid w:val="00AE7503"/>
    <w:rsid w:val="00AE75AC"/>
    <w:rsid w:val="00AE75E7"/>
    <w:rsid w:val="00AE77C9"/>
    <w:rsid w:val="00AE7A28"/>
    <w:rsid w:val="00AE7A96"/>
    <w:rsid w:val="00AE7CFA"/>
    <w:rsid w:val="00AE7DA0"/>
    <w:rsid w:val="00AE7DE8"/>
    <w:rsid w:val="00AF00E9"/>
    <w:rsid w:val="00AF011A"/>
    <w:rsid w:val="00AF019C"/>
    <w:rsid w:val="00AF01C6"/>
    <w:rsid w:val="00AF0459"/>
    <w:rsid w:val="00AF04D4"/>
    <w:rsid w:val="00AF0702"/>
    <w:rsid w:val="00AF081A"/>
    <w:rsid w:val="00AF0C7C"/>
    <w:rsid w:val="00AF152B"/>
    <w:rsid w:val="00AF16BC"/>
    <w:rsid w:val="00AF16D4"/>
    <w:rsid w:val="00AF1739"/>
    <w:rsid w:val="00AF1ACB"/>
    <w:rsid w:val="00AF1AE9"/>
    <w:rsid w:val="00AF1B84"/>
    <w:rsid w:val="00AF1D7D"/>
    <w:rsid w:val="00AF21BA"/>
    <w:rsid w:val="00AF2737"/>
    <w:rsid w:val="00AF2B2D"/>
    <w:rsid w:val="00AF2F24"/>
    <w:rsid w:val="00AF3087"/>
    <w:rsid w:val="00AF33AE"/>
    <w:rsid w:val="00AF37FC"/>
    <w:rsid w:val="00AF3826"/>
    <w:rsid w:val="00AF3CF9"/>
    <w:rsid w:val="00AF3FEB"/>
    <w:rsid w:val="00AF4003"/>
    <w:rsid w:val="00AF4332"/>
    <w:rsid w:val="00AF4377"/>
    <w:rsid w:val="00AF43ED"/>
    <w:rsid w:val="00AF477E"/>
    <w:rsid w:val="00AF4AB7"/>
    <w:rsid w:val="00AF4C5C"/>
    <w:rsid w:val="00AF4F89"/>
    <w:rsid w:val="00AF5477"/>
    <w:rsid w:val="00AF5526"/>
    <w:rsid w:val="00AF557B"/>
    <w:rsid w:val="00AF557C"/>
    <w:rsid w:val="00AF575D"/>
    <w:rsid w:val="00AF5837"/>
    <w:rsid w:val="00AF5ABD"/>
    <w:rsid w:val="00AF5AFD"/>
    <w:rsid w:val="00AF5B0F"/>
    <w:rsid w:val="00AF5CB9"/>
    <w:rsid w:val="00AF6480"/>
    <w:rsid w:val="00AF655A"/>
    <w:rsid w:val="00AF6830"/>
    <w:rsid w:val="00AF6963"/>
    <w:rsid w:val="00AF69F5"/>
    <w:rsid w:val="00AF6BB1"/>
    <w:rsid w:val="00AF70A4"/>
    <w:rsid w:val="00AF73DC"/>
    <w:rsid w:val="00AF73DF"/>
    <w:rsid w:val="00AF7763"/>
    <w:rsid w:val="00AF7991"/>
    <w:rsid w:val="00AF7A9E"/>
    <w:rsid w:val="00AF7CE6"/>
    <w:rsid w:val="00AF7DC8"/>
    <w:rsid w:val="00AF7F24"/>
    <w:rsid w:val="00B00158"/>
    <w:rsid w:val="00B00391"/>
    <w:rsid w:val="00B003D1"/>
    <w:rsid w:val="00B003E4"/>
    <w:rsid w:val="00B003F1"/>
    <w:rsid w:val="00B004F1"/>
    <w:rsid w:val="00B00907"/>
    <w:rsid w:val="00B00949"/>
    <w:rsid w:val="00B00AC3"/>
    <w:rsid w:val="00B00ACD"/>
    <w:rsid w:val="00B00C6B"/>
    <w:rsid w:val="00B00C87"/>
    <w:rsid w:val="00B00E88"/>
    <w:rsid w:val="00B011BE"/>
    <w:rsid w:val="00B012EF"/>
    <w:rsid w:val="00B01437"/>
    <w:rsid w:val="00B014F0"/>
    <w:rsid w:val="00B015FE"/>
    <w:rsid w:val="00B0165A"/>
    <w:rsid w:val="00B01A70"/>
    <w:rsid w:val="00B01B6D"/>
    <w:rsid w:val="00B021CF"/>
    <w:rsid w:val="00B022A8"/>
    <w:rsid w:val="00B022FA"/>
    <w:rsid w:val="00B0252B"/>
    <w:rsid w:val="00B02716"/>
    <w:rsid w:val="00B02AE8"/>
    <w:rsid w:val="00B03056"/>
    <w:rsid w:val="00B030D3"/>
    <w:rsid w:val="00B03352"/>
    <w:rsid w:val="00B033A1"/>
    <w:rsid w:val="00B0369A"/>
    <w:rsid w:val="00B03AB7"/>
    <w:rsid w:val="00B03D83"/>
    <w:rsid w:val="00B04392"/>
    <w:rsid w:val="00B0449F"/>
    <w:rsid w:val="00B0480F"/>
    <w:rsid w:val="00B0497A"/>
    <w:rsid w:val="00B04A85"/>
    <w:rsid w:val="00B04D5D"/>
    <w:rsid w:val="00B04DE5"/>
    <w:rsid w:val="00B04E10"/>
    <w:rsid w:val="00B054B9"/>
    <w:rsid w:val="00B05603"/>
    <w:rsid w:val="00B05D95"/>
    <w:rsid w:val="00B0605D"/>
    <w:rsid w:val="00B063DC"/>
    <w:rsid w:val="00B064BD"/>
    <w:rsid w:val="00B064D3"/>
    <w:rsid w:val="00B064D7"/>
    <w:rsid w:val="00B0657F"/>
    <w:rsid w:val="00B065C7"/>
    <w:rsid w:val="00B066FF"/>
    <w:rsid w:val="00B067D5"/>
    <w:rsid w:val="00B0683E"/>
    <w:rsid w:val="00B06BFA"/>
    <w:rsid w:val="00B07565"/>
    <w:rsid w:val="00B0767E"/>
    <w:rsid w:val="00B0770B"/>
    <w:rsid w:val="00B0799D"/>
    <w:rsid w:val="00B07A6D"/>
    <w:rsid w:val="00B07AD7"/>
    <w:rsid w:val="00B07E63"/>
    <w:rsid w:val="00B07EF1"/>
    <w:rsid w:val="00B100C6"/>
    <w:rsid w:val="00B10268"/>
    <w:rsid w:val="00B104A8"/>
    <w:rsid w:val="00B105FA"/>
    <w:rsid w:val="00B1086A"/>
    <w:rsid w:val="00B10878"/>
    <w:rsid w:val="00B10B2A"/>
    <w:rsid w:val="00B10B41"/>
    <w:rsid w:val="00B10B9F"/>
    <w:rsid w:val="00B10DF9"/>
    <w:rsid w:val="00B10E8D"/>
    <w:rsid w:val="00B10EC6"/>
    <w:rsid w:val="00B11064"/>
    <w:rsid w:val="00B11073"/>
    <w:rsid w:val="00B110E9"/>
    <w:rsid w:val="00B11563"/>
    <w:rsid w:val="00B116ED"/>
    <w:rsid w:val="00B11A37"/>
    <w:rsid w:val="00B11BEB"/>
    <w:rsid w:val="00B11C66"/>
    <w:rsid w:val="00B11CAD"/>
    <w:rsid w:val="00B11CD3"/>
    <w:rsid w:val="00B1207E"/>
    <w:rsid w:val="00B120D8"/>
    <w:rsid w:val="00B12669"/>
    <w:rsid w:val="00B1284C"/>
    <w:rsid w:val="00B1296A"/>
    <w:rsid w:val="00B129CF"/>
    <w:rsid w:val="00B12B5B"/>
    <w:rsid w:val="00B12BF1"/>
    <w:rsid w:val="00B12C99"/>
    <w:rsid w:val="00B12E24"/>
    <w:rsid w:val="00B12F15"/>
    <w:rsid w:val="00B1311B"/>
    <w:rsid w:val="00B133E1"/>
    <w:rsid w:val="00B134F9"/>
    <w:rsid w:val="00B13675"/>
    <w:rsid w:val="00B136CE"/>
    <w:rsid w:val="00B136F1"/>
    <w:rsid w:val="00B137DD"/>
    <w:rsid w:val="00B13BA0"/>
    <w:rsid w:val="00B13D63"/>
    <w:rsid w:val="00B13DE9"/>
    <w:rsid w:val="00B13E06"/>
    <w:rsid w:val="00B142E4"/>
    <w:rsid w:val="00B145BA"/>
    <w:rsid w:val="00B14632"/>
    <w:rsid w:val="00B14939"/>
    <w:rsid w:val="00B149E7"/>
    <w:rsid w:val="00B14D0E"/>
    <w:rsid w:val="00B14EDA"/>
    <w:rsid w:val="00B14EDD"/>
    <w:rsid w:val="00B14F1D"/>
    <w:rsid w:val="00B15003"/>
    <w:rsid w:val="00B15284"/>
    <w:rsid w:val="00B154DA"/>
    <w:rsid w:val="00B1556F"/>
    <w:rsid w:val="00B15805"/>
    <w:rsid w:val="00B15896"/>
    <w:rsid w:val="00B15995"/>
    <w:rsid w:val="00B16166"/>
    <w:rsid w:val="00B161B9"/>
    <w:rsid w:val="00B16209"/>
    <w:rsid w:val="00B1659B"/>
    <w:rsid w:val="00B166D0"/>
    <w:rsid w:val="00B16716"/>
    <w:rsid w:val="00B16895"/>
    <w:rsid w:val="00B16B43"/>
    <w:rsid w:val="00B16BFD"/>
    <w:rsid w:val="00B16D2D"/>
    <w:rsid w:val="00B16EFA"/>
    <w:rsid w:val="00B17368"/>
    <w:rsid w:val="00B17721"/>
    <w:rsid w:val="00B17AA9"/>
    <w:rsid w:val="00B17AE8"/>
    <w:rsid w:val="00B17B86"/>
    <w:rsid w:val="00B17E3D"/>
    <w:rsid w:val="00B203D9"/>
    <w:rsid w:val="00B20502"/>
    <w:rsid w:val="00B2075A"/>
    <w:rsid w:val="00B2092D"/>
    <w:rsid w:val="00B20C8E"/>
    <w:rsid w:val="00B20DCE"/>
    <w:rsid w:val="00B2105D"/>
    <w:rsid w:val="00B210CD"/>
    <w:rsid w:val="00B2146E"/>
    <w:rsid w:val="00B214B3"/>
    <w:rsid w:val="00B2167F"/>
    <w:rsid w:val="00B21793"/>
    <w:rsid w:val="00B219D6"/>
    <w:rsid w:val="00B21E52"/>
    <w:rsid w:val="00B22907"/>
    <w:rsid w:val="00B22951"/>
    <w:rsid w:val="00B22B79"/>
    <w:rsid w:val="00B22C01"/>
    <w:rsid w:val="00B22E2B"/>
    <w:rsid w:val="00B22E76"/>
    <w:rsid w:val="00B22E96"/>
    <w:rsid w:val="00B23254"/>
    <w:rsid w:val="00B2357F"/>
    <w:rsid w:val="00B23635"/>
    <w:rsid w:val="00B23ABC"/>
    <w:rsid w:val="00B23E0C"/>
    <w:rsid w:val="00B23F54"/>
    <w:rsid w:val="00B240C9"/>
    <w:rsid w:val="00B24208"/>
    <w:rsid w:val="00B245E3"/>
    <w:rsid w:val="00B24973"/>
    <w:rsid w:val="00B24A2F"/>
    <w:rsid w:val="00B24CA9"/>
    <w:rsid w:val="00B24D21"/>
    <w:rsid w:val="00B24EE3"/>
    <w:rsid w:val="00B25001"/>
    <w:rsid w:val="00B25064"/>
    <w:rsid w:val="00B25132"/>
    <w:rsid w:val="00B25190"/>
    <w:rsid w:val="00B25394"/>
    <w:rsid w:val="00B254B3"/>
    <w:rsid w:val="00B254BA"/>
    <w:rsid w:val="00B25770"/>
    <w:rsid w:val="00B25BB7"/>
    <w:rsid w:val="00B25CD5"/>
    <w:rsid w:val="00B25F90"/>
    <w:rsid w:val="00B26046"/>
    <w:rsid w:val="00B2611E"/>
    <w:rsid w:val="00B26187"/>
    <w:rsid w:val="00B261BF"/>
    <w:rsid w:val="00B261F9"/>
    <w:rsid w:val="00B262AA"/>
    <w:rsid w:val="00B263F2"/>
    <w:rsid w:val="00B26529"/>
    <w:rsid w:val="00B265D7"/>
    <w:rsid w:val="00B26614"/>
    <w:rsid w:val="00B26745"/>
    <w:rsid w:val="00B267BA"/>
    <w:rsid w:val="00B26ACD"/>
    <w:rsid w:val="00B26C54"/>
    <w:rsid w:val="00B26ECB"/>
    <w:rsid w:val="00B27252"/>
    <w:rsid w:val="00B27321"/>
    <w:rsid w:val="00B273EE"/>
    <w:rsid w:val="00B277AA"/>
    <w:rsid w:val="00B27A09"/>
    <w:rsid w:val="00B27B42"/>
    <w:rsid w:val="00B27BA1"/>
    <w:rsid w:val="00B27C2E"/>
    <w:rsid w:val="00B27C8B"/>
    <w:rsid w:val="00B27ED2"/>
    <w:rsid w:val="00B3052D"/>
    <w:rsid w:val="00B308BF"/>
    <w:rsid w:val="00B30981"/>
    <w:rsid w:val="00B30B12"/>
    <w:rsid w:val="00B30C93"/>
    <w:rsid w:val="00B30D39"/>
    <w:rsid w:val="00B30EB5"/>
    <w:rsid w:val="00B31054"/>
    <w:rsid w:val="00B31491"/>
    <w:rsid w:val="00B314E1"/>
    <w:rsid w:val="00B315B0"/>
    <w:rsid w:val="00B31A08"/>
    <w:rsid w:val="00B31AD1"/>
    <w:rsid w:val="00B31BFE"/>
    <w:rsid w:val="00B31EA2"/>
    <w:rsid w:val="00B31EB3"/>
    <w:rsid w:val="00B31F41"/>
    <w:rsid w:val="00B31F6C"/>
    <w:rsid w:val="00B32027"/>
    <w:rsid w:val="00B3204D"/>
    <w:rsid w:val="00B32093"/>
    <w:rsid w:val="00B321A9"/>
    <w:rsid w:val="00B3221C"/>
    <w:rsid w:val="00B322FA"/>
    <w:rsid w:val="00B3266A"/>
    <w:rsid w:val="00B32904"/>
    <w:rsid w:val="00B32A3D"/>
    <w:rsid w:val="00B32A54"/>
    <w:rsid w:val="00B32C74"/>
    <w:rsid w:val="00B32E88"/>
    <w:rsid w:val="00B32EB9"/>
    <w:rsid w:val="00B33584"/>
    <w:rsid w:val="00B33823"/>
    <w:rsid w:val="00B340DF"/>
    <w:rsid w:val="00B34366"/>
    <w:rsid w:val="00B346D3"/>
    <w:rsid w:val="00B347AB"/>
    <w:rsid w:val="00B34DE7"/>
    <w:rsid w:val="00B35165"/>
    <w:rsid w:val="00B351FA"/>
    <w:rsid w:val="00B35307"/>
    <w:rsid w:val="00B3532F"/>
    <w:rsid w:val="00B35351"/>
    <w:rsid w:val="00B353A7"/>
    <w:rsid w:val="00B35523"/>
    <w:rsid w:val="00B35682"/>
    <w:rsid w:val="00B356C1"/>
    <w:rsid w:val="00B3576F"/>
    <w:rsid w:val="00B35951"/>
    <w:rsid w:val="00B35A43"/>
    <w:rsid w:val="00B35B29"/>
    <w:rsid w:val="00B35BDF"/>
    <w:rsid w:val="00B36408"/>
    <w:rsid w:val="00B3660D"/>
    <w:rsid w:val="00B36824"/>
    <w:rsid w:val="00B36A3E"/>
    <w:rsid w:val="00B36A9D"/>
    <w:rsid w:val="00B36BE3"/>
    <w:rsid w:val="00B3707A"/>
    <w:rsid w:val="00B37695"/>
    <w:rsid w:val="00B37969"/>
    <w:rsid w:val="00B37B4C"/>
    <w:rsid w:val="00B37BE3"/>
    <w:rsid w:val="00B37C1D"/>
    <w:rsid w:val="00B37D43"/>
    <w:rsid w:val="00B37DB6"/>
    <w:rsid w:val="00B40D5C"/>
    <w:rsid w:val="00B4108E"/>
    <w:rsid w:val="00B41209"/>
    <w:rsid w:val="00B41341"/>
    <w:rsid w:val="00B415C9"/>
    <w:rsid w:val="00B419E2"/>
    <w:rsid w:val="00B41CB1"/>
    <w:rsid w:val="00B4217E"/>
    <w:rsid w:val="00B42404"/>
    <w:rsid w:val="00B42772"/>
    <w:rsid w:val="00B42A49"/>
    <w:rsid w:val="00B42A4C"/>
    <w:rsid w:val="00B42E61"/>
    <w:rsid w:val="00B42F8E"/>
    <w:rsid w:val="00B43011"/>
    <w:rsid w:val="00B43520"/>
    <w:rsid w:val="00B435BF"/>
    <w:rsid w:val="00B43996"/>
    <w:rsid w:val="00B43BE9"/>
    <w:rsid w:val="00B44068"/>
    <w:rsid w:val="00B440A4"/>
    <w:rsid w:val="00B4427F"/>
    <w:rsid w:val="00B445CC"/>
    <w:rsid w:val="00B44673"/>
    <w:rsid w:val="00B44750"/>
    <w:rsid w:val="00B44F6D"/>
    <w:rsid w:val="00B44F89"/>
    <w:rsid w:val="00B454D0"/>
    <w:rsid w:val="00B45633"/>
    <w:rsid w:val="00B45664"/>
    <w:rsid w:val="00B45673"/>
    <w:rsid w:val="00B457F4"/>
    <w:rsid w:val="00B45949"/>
    <w:rsid w:val="00B45BB5"/>
    <w:rsid w:val="00B45C45"/>
    <w:rsid w:val="00B462FA"/>
    <w:rsid w:val="00B465E9"/>
    <w:rsid w:val="00B46639"/>
    <w:rsid w:val="00B46D1B"/>
    <w:rsid w:val="00B46EFA"/>
    <w:rsid w:val="00B46FAE"/>
    <w:rsid w:val="00B46FF7"/>
    <w:rsid w:val="00B472C3"/>
    <w:rsid w:val="00B47522"/>
    <w:rsid w:val="00B47782"/>
    <w:rsid w:val="00B478E5"/>
    <w:rsid w:val="00B47E21"/>
    <w:rsid w:val="00B5020C"/>
    <w:rsid w:val="00B50273"/>
    <w:rsid w:val="00B5029E"/>
    <w:rsid w:val="00B50321"/>
    <w:rsid w:val="00B50427"/>
    <w:rsid w:val="00B50576"/>
    <w:rsid w:val="00B50715"/>
    <w:rsid w:val="00B5079B"/>
    <w:rsid w:val="00B50D43"/>
    <w:rsid w:val="00B50E6B"/>
    <w:rsid w:val="00B50E83"/>
    <w:rsid w:val="00B50FAD"/>
    <w:rsid w:val="00B51304"/>
    <w:rsid w:val="00B5133E"/>
    <w:rsid w:val="00B513CA"/>
    <w:rsid w:val="00B515C9"/>
    <w:rsid w:val="00B51642"/>
    <w:rsid w:val="00B517CD"/>
    <w:rsid w:val="00B517DE"/>
    <w:rsid w:val="00B51813"/>
    <w:rsid w:val="00B51958"/>
    <w:rsid w:val="00B51A03"/>
    <w:rsid w:val="00B51D9B"/>
    <w:rsid w:val="00B51FBB"/>
    <w:rsid w:val="00B520E7"/>
    <w:rsid w:val="00B521D5"/>
    <w:rsid w:val="00B52756"/>
    <w:rsid w:val="00B527C0"/>
    <w:rsid w:val="00B528F9"/>
    <w:rsid w:val="00B52A80"/>
    <w:rsid w:val="00B52B67"/>
    <w:rsid w:val="00B52CAC"/>
    <w:rsid w:val="00B52D31"/>
    <w:rsid w:val="00B53038"/>
    <w:rsid w:val="00B53181"/>
    <w:rsid w:val="00B5339A"/>
    <w:rsid w:val="00B537E4"/>
    <w:rsid w:val="00B538DC"/>
    <w:rsid w:val="00B538EA"/>
    <w:rsid w:val="00B53B60"/>
    <w:rsid w:val="00B53FBA"/>
    <w:rsid w:val="00B53FED"/>
    <w:rsid w:val="00B5401A"/>
    <w:rsid w:val="00B541DF"/>
    <w:rsid w:val="00B54292"/>
    <w:rsid w:val="00B542F8"/>
    <w:rsid w:val="00B543FC"/>
    <w:rsid w:val="00B544DD"/>
    <w:rsid w:val="00B5458F"/>
    <w:rsid w:val="00B54E04"/>
    <w:rsid w:val="00B54EF2"/>
    <w:rsid w:val="00B550EF"/>
    <w:rsid w:val="00B552B5"/>
    <w:rsid w:val="00B553DE"/>
    <w:rsid w:val="00B55A26"/>
    <w:rsid w:val="00B55BA5"/>
    <w:rsid w:val="00B55BB0"/>
    <w:rsid w:val="00B55D3E"/>
    <w:rsid w:val="00B5603F"/>
    <w:rsid w:val="00B561B0"/>
    <w:rsid w:val="00B561BE"/>
    <w:rsid w:val="00B561FC"/>
    <w:rsid w:val="00B5629A"/>
    <w:rsid w:val="00B56410"/>
    <w:rsid w:val="00B56414"/>
    <w:rsid w:val="00B568AF"/>
    <w:rsid w:val="00B56A63"/>
    <w:rsid w:val="00B56C10"/>
    <w:rsid w:val="00B56C85"/>
    <w:rsid w:val="00B56D38"/>
    <w:rsid w:val="00B56E94"/>
    <w:rsid w:val="00B57003"/>
    <w:rsid w:val="00B5709E"/>
    <w:rsid w:val="00B570DA"/>
    <w:rsid w:val="00B57253"/>
    <w:rsid w:val="00B57263"/>
    <w:rsid w:val="00B572A5"/>
    <w:rsid w:val="00B572FA"/>
    <w:rsid w:val="00B5734C"/>
    <w:rsid w:val="00B573DC"/>
    <w:rsid w:val="00B57461"/>
    <w:rsid w:val="00B5751F"/>
    <w:rsid w:val="00B576FF"/>
    <w:rsid w:val="00B5790F"/>
    <w:rsid w:val="00B579B5"/>
    <w:rsid w:val="00B57AF0"/>
    <w:rsid w:val="00B57B0F"/>
    <w:rsid w:val="00B57C92"/>
    <w:rsid w:val="00B57DDB"/>
    <w:rsid w:val="00B6003D"/>
    <w:rsid w:val="00B60716"/>
    <w:rsid w:val="00B607B4"/>
    <w:rsid w:val="00B6084A"/>
    <w:rsid w:val="00B60EBF"/>
    <w:rsid w:val="00B61265"/>
    <w:rsid w:val="00B6153A"/>
    <w:rsid w:val="00B6168E"/>
    <w:rsid w:val="00B618FC"/>
    <w:rsid w:val="00B6195D"/>
    <w:rsid w:val="00B61D8A"/>
    <w:rsid w:val="00B62072"/>
    <w:rsid w:val="00B6213A"/>
    <w:rsid w:val="00B6225C"/>
    <w:rsid w:val="00B6242A"/>
    <w:rsid w:val="00B62621"/>
    <w:rsid w:val="00B62649"/>
    <w:rsid w:val="00B62661"/>
    <w:rsid w:val="00B62718"/>
    <w:rsid w:val="00B627C9"/>
    <w:rsid w:val="00B628B4"/>
    <w:rsid w:val="00B62AF9"/>
    <w:rsid w:val="00B62BEE"/>
    <w:rsid w:val="00B62DBF"/>
    <w:rsid w:val="00B63040"/>
    <w:rsid w:val="00B630F5"/>
    <w:rsid w:val="00B6314B"/>
    <w:rsid w:val="00B631B3"/>
    <w:rsid w:val="00B6325B"/>
    <w:rsid w:val="00B63459"/>
    <w:rsid w:val="00B6372D"/>
    <w:rsid w:val="00B63751"/>
    <w:rsid w:val="00B63759"/>
    <w:rsid w:val="00B63A40"/>
    <w:rsid w:val="00B63B3D"/>
    <w:rsid w:val="00B63E5B"/>
    <w:rsid w:val="00B63F4A"/>
    <w:rsid w:val="00B640C6"/>
    <w:rsid w:val="00B6413A"/>
    <w:rsid w:val="00B645C6"/>
    <w:rsid w:val="00B645E8"/>
    <w:rsid w:val="00B648F4"/>
    <w:rsid w:val="00B6498A"/>
    <w:rsid w:val="00B64995"/>
    <w:rsid w:val="00B656BC"/>
    <w:rsid w:val="00B65C69"/>
    <w:rsid w:val="00B65C70"/>
    <w:rsid w:val="00B65DD4"/>
    <w:rsid w:val="00B65F4E"/>
    <w:rsid w:val="00B663A3"/>
    <w:rsid w:val="00B6652A"/>
    <w:rsid w:val="00B665A8"/>
    <w:rsid w:val="00B665C1"/>
    <w:rsid w:val="00B665ED"/>
    <w:rsid w:val="00B66890"/>
    <w:rsid w:val="00B668D8"/>
    <w:rsid w:val="00B66ADE"/>
    <w:rsid w:val="00B66EF7"/>
    <w:rsid w:val="00B670A9"/>
    <w:rsid w:val="00B671F3"/>
    <w:rsid w:val="00B67257"/>
    <w:rsid w:val="00B6738C"/>
    <w:rsid w:val="00B67411"/>
    <w:rsid w:val="00B67443"/>
    <w:rsid w:val="00B67464"/>
    <w:rsid w:val="00B6755E"/>
    <w:rsid w:val="00B676B5"/>
    <w:rsid w:val="00B67A24"/>
    <w:rsid w:val="00B67D2B"/>
    <w:rsid w:val="00B67F81"/>
    <w:rsid w:val="00B700D5"/>
    <w:rsid w:val="00B70509"/>
    <w:rsid w:val="00B706D6"/>
    <w:rsid w:val="00B70EAD"/>
    <w:rsid w:val="00B710D3"/>
    <w:rsid w:val="00B71101"/>
    <w:rsid w:val="00B711C1"/>
    <w:rsid w:val="00B711D0"/>
    <w:rsid w:val="00B7120B"/>
    <w:rsid w:val="00B712DE"/>
    <w:rsid w:val="00B714F9"/>
    <w:rsid w:val="00B71591"/>
    <w:rsid w:val="00B715E6"/>
    <w:rsid w:val="00B716C6"/>
    <w:rsid w:val="00B71D32"/>
    <w:rsid w:val="00B71DD2"/>
    <w:rsid w:val="00B71DD9"/>
    <w:rsid w:val="00B71DDC"/>
    <w:rsid w:val="00B72100"/>
    <w:rsid w:val="00B7290E"/>
    <w:rsid w:val="00B72C7C"/>
    <w:rsid w:val="00B72D7B"/>
    <w:rsid w:val="00B72EF1"/>
    <w:rsid w:val="00B72F05"/>
    <w:rsid w:val="00B732A5"/>
    <w:rsid w:val="00B733D3"/>
    <w:rsid w:val="00B73640"/>
    <w:rsid w:val="00B73CFF"/>
    <w:rsid w:val="00B73E43"/>
    <w:rsid w:val="00B74450"/>
    <w:rsid w:val="00B750A9"/>
    <w:rsid w:val="00B7514E"/>
    <w:rsid w:val="00B75277"/>
    <w:rsid w:val="00B753C0"/>
    <w:rsid w:val="00B753DD"/>
    <w:rsid w:val="00B755C5"/>
    <w:rsid w:val="00B755EE"/>
    <w:rsid w:val="00B7565F"/>
    <w:rsid w:val="00B75693"/>
    <w:rsid w:val="00B75B4F"/>
    <w:rsid w:val="00B76158"/>
    <w:rsid w:val="00B7647D"/>
    <w:rsid w:val="00B76957"/>
    <w:rsid w:val="00B76C52"/>
    <w:rsid w:val="00B76C55"/>
    <w:rsid w:val="00B76DF6"/>
    <w:rsid w:val="00B76E0C"/>
    <w:rsid w:val="00B76EE0"/>
    <w:rsid w:val="00B76EEE"/>
    <w:rsid w:val="00B77058"/>
    <w:rsid w:val="00B77303"/>
    <w:rsid w:val="00B773CD"/>
    <w:rsid w:val="00B778E2"/>
    <w:rsid w:val="00B77963"/>
    <w:rsid w:val="00B77A30"/>
    <w:rsid w:val="00B77DBB"/>
    <w:rsid w:val="00B77EDC"/>
    <w:rsid w:val="00B77F0F"/>
    <w:rsid w:val="00B80074"/>
    <w:rsid w:val="00B8008F"/>
    <w:rsid w:val="00B800F5"/>
    <w:rsid w:val="00B8046B"/>
    <w:rsid w:val="00B80493"/>
    <w:rsid w:val="00B80496"/>
    <w:rsid w:val="00B8055D"/>
    <w:rsid w:val="00B80816"/>
    <w:rsid w:val="00B808E0"/>
    <w:rsid w:val="00B8093A"/>
    <w:rsid w:val="00B8098E"/>
    <w:rsid w:val="00B80AD0"/>
    <w:rsid w:val="00B80BEA"/>
    <w:rsid w:val="00B80D03"/>
    <w:rsid w:val="00B80F7F"/>
    <w:rsid w:val="00B81249"/>
    <w:rsid w:val="00B813E1"/>
    <w:rsid w:val="00B814B7"/>
    <w:rsid w:val="00B8155B"/>
    <w:rsid w:val="00B821E3"/>
    <w:rsid w:val="00B821FA"/>
    <w:rsid w:val="00B822F1"/>
    <w:rsid w:val="00B8268E"/>
    <w:rsid w:val="00B82823"/>
    <w:rsid w:val="00B828A6"/>
    <w:rsid w:val="00B8299D"/>
    <w:rsid w:val="00B82A7F"/>
    <w:rsid w:val="00B82AD1"/>
    <w:rsid w:val="00B82D0D"/>
    <w:rsid w:val="00B82D84"/>
    <w:rsid w:val="00B83070"/>
    <w:rsid w:val="00B8314A"/>
    <w:rsid w:val="00B8331A"/>
    <w:rsid w:val="00B833EB"/>
    <w:rsid w:val="00B834EF"/>
    <w:rsid w:val="00B836CF"/>
    <w:rsid w:val="00B8382A"/>
    <w:rsid w:val="00B83BB7"/>
    <w:rsid w:val="00B83DCE"/>
    <w:rsid w:val="00B83F52"/>
    <w:rsid w:val="00B83FF7"/>
    <w:rsid w:val="00B84101"/>
    <w:rsid w:val="00B841B0"/>
    <w:rsid w:val="00B8420B"/>
    <w:rsid w:val="00B8433A"/>
    <w:rsid w:val="00B8440A"/>
    <w:rsid w:val="00B84594"/>
    <w:rsid w:val="00B8460A"/>
    <w:rsid w:val="00B84782"/>
    <w:rsid w:val="00B8480A"/>
    <w:rsid w:val="00B84AF8"/>
    <w:rsid w:val="00B84B88"/>
    <w:rsid w:val="00B84C9E"/>
    <w:rsid w:val="00B84D3D"/>
    <w:rsid w:val="00B84FAA"/>
    <w:rsid w:val="00B85159"/>
    <w:rsid w:val="00B855C2"/>
    <w:rsid w:val="00B85613"/>
    <w:rsid w:val="00B8567E"/>
    <w:rsid w:val="00B85872"/>
    <w:rsid w:val="00B85B2A"/>
    <w:rsid w:val="00B85BF3"/>
    <w:rsid w:val="00B85BFC"/>
    <w:rsid w:val="00B85E7F"/>
    <w:rsid w:val="00B85F57"/>
    <w:rsid w:val="00B86120"/>
    <w:rsid w:val="00B861D9"/>
    <w:rsid w:val="00B86280"/>
    <w:rsid w:val="00B864A0"/>
    <w:rsid w:val="00B86567"/>
    <w:rsid w:val="00B866DB"/>
    <w:rsid w:val="00B86F31"/>
    <w:rsid w:val="00B877DA"/>
    <w:rsid w:val="00B878BC"/>
    <w:rsid w:val="00B87CC7"/>
    <w:rsid w:val="00B87D0A"/>
    <w:rsid w:val="00B903E8"/>
    <w:rsid w:val="00B90652"/>
    <w:rsid w:val="00B9066F"/>
    <w:rsid w:val="00B906A3"/>
    <w:rsid w:val="00B907BB"/>
    <w:rsid w:val="00B90B76"/>
    <w:rsid w:val="00B90B84"/>
    <w:rsid w:val="00B90CE5"/>
    <w:rsid w:val="00B90E4E"/>
    <w:rsid w:val="00B9106A"/>
    <w:rsid w:val="00B91482"/>
    <w:rsid w:val="00B916C5"/>
    <w:rsid w:val="00B91B9A"/>
    <w:rsid w:val="00B91C74"/>
    <w:rsid w:val="00B92065"/>
    <w:rsid w:val="00B923BA"/>
    <w:rsid w:val="00B923D5"/>
    <w:rsid w:val="00B92859"/>
    <w:rsid w:val="00B92CF4"/>
    <w:rsid w:val="00B930E8"/>
    <w:rsid w:val="00B932FB"/>
    <w:rsid w:val="00B9333E"/>
    <w:rsid w:val="00B933BE"/>
    <w:rsid w:val="00B93976"/>
    <w:rsid w:val="00B9402C"/>
    <w:rsid w:val="00B942AA"/>
    <w:rsid w:val="00B942BE"/>
    <w:rsid w:val="00B94329"/>
    <w:rsid w:val="00B9459B"/>
    <w:rsid w:val="00B94848"/>
    <w:rsid w:val="00B94D27"/>
    <w:rsid w:val="00B94D37"/>
    <w:rsid w:val="00B94DF3"/>
    <w:rsid w:val="00B9502B"/>
    <w:rsid w:val="00B95195"/>
    <w:rsid w:val="00B952B5"/>
    <w:rsid w:val="00B953A8"/>
    <w:rsid w:val="00B954E7"/>
    <w:rsid w:val="00B9554B"/>
    <w:rsid w:val="00B9559B"/>
    <w:rsid w:val="00B95918"/>
    <w:rsid w:val="00B95A4B"/>
    <w:rsid w:val="00B95A77"/>
    <w:rsid w:val="00B95BCD"/>
    <w:rsid w:val="00B95C47"/>
    <w:rsid w:val="00B95CDC"/>
    <w:rsid w:val="00B95D95"/>
    <w:rsid w:val="00B95FAB"/>
    <w:rsid w:val="00B960FE"/>
    <w:rsid w:val="00B96105"/>
    <w:rsid w:val="00B96130"/>
    <w:rsid w:val="00B962BE"/>
    <w:rsid w:val="00B962CC"/>
    <w:rsid w:val="00B966BD"/>
    <w:rsid w:val="00B968B9"/>
    <w:rsid w:val="00B96939"/>
    <w:rsid w:val="00B969C9"/>
    <w:rsid w:val="00B969E6"/>
    <w:rsid w:val="00B96C60"/>
    <w:rsid w:val="00B96DE1"/>
    <w:rsid w:val="00B96FDA"/>
    <w:rsid w:val="00B96FDC"/>
    <w:rsid w:val="00B96FFC"/>
    <w:rsid w:val="00B9704C"/>
    <w:rsid w:val="00B97274"/>
    <w:rsid w:val="00B972E4"/>
    <w:rsid w:val="00B972FD"/>
    <w:rsid w:val="00B97308"/>
    <w:rsid w:val="00B97329"/>
    <w:rsid w:val="00B97406"/>
    <w:rsid w:val="00B974B9"/>
    <w:rsid w:val="00B97590"/>
    <w:rsid w:val="00B978B7"/>
    <w:rsid w:val="00B97C1D"/>
    <w:rsid w:val="00B97C71"/>
    <w:rsid w:val="00B97E56"/>
    <w:rsid w:val="00B97FBC"/>
    <w:rsid w:val="00BA036E"/>
    <w:rsid w:val="00BA06D0"/>
    <w:rsid w:val="00BA086D"/>
    <w:rsid w:val="00BA0B0E"/>
    <w:rsid w:val="00BA0D5D"/>
    <w:rsid w:val="00BA0FE3"/>
    <w:rsid w:val="00BA1072"/>
    <w:rsid w:val="00BA11BF"/>
    <w:rsid w:val="00BA131D"/>
    <w:rsid w:val="00BA1452"/>
    <w:rsid w:val="00BA1611"/>
    <w:rsid w:val="00BA1B64"/>
    <w:rsid w:val="00BA1DCC"/>
    <w:rsid w:val="00BA2154"/>
    <w:rsid w:val="00BA229C"/>
    <w:rsid w:val="00BA2406"/>
    <w:rsid w:val="00BA28AC"/>
    <w:rsid w:val="00BA28C3"/>
    <w:rsid w:val="00BA2E81"/>
    <w:rsid w:val="00BA2F2D"/>
    <w:rsid w:val="00BA3136"/>
    <w:rsid w:val="00BA3224"/>
    <w:rsid w:val="00BA32AD"/>
    <w:rsid w:val="00BA35BD"/>
    <w:rsid w:val="00BA3A09"/>
    <w:rsid w:val="00BA3A18"/>
    <w:rsid w:val="00BA4063"/>
    <w:rsid w:val="00BA412D"/>
    <w:rsid w:val="00BA44C2"/>
    <w:rsid w:val="00BA4627"/>
    <w:rsid w:val="00BA46A7"/>
    <w:rsid w:val="00BA486D"/>
    <w:rsid w:val="00BA49A4"/>
    <w:rsid w:val="00BA4AB1"/>
    <w:rsid w:val="00BA4C94"/>
    <w:rsid w:val="00BA4F08"/>
    <w:rsid w:val="00BA4F10"/>
    <w:rsid w:val="00BA51E5"/>
    <w:rsid w:val="00BA547C"/>
    <w:rsid w:val="00BA5764"/>
    <w:rsid w:val="00BA585B"/>
    <w:rsid w:val="00BA586D"/>
    <w:rsid w:val="00BA5AB4"/>
    <w:rsid w:val="00BA5D8C"/>
    <w:rsid w:val="00BA64BD"/>
    <w:rsid w:val="00BA65CF"/>
    <w:rsid w:val="00BA66C7"/>
    <w:rsid w:val="00BA6709"/>
    <w:rsid w:val="00BA676A"/>
    <w:rsid w:val="00BA69E7"/>
    <w:rsid w:val="00BA6B27"/>
    <w:rsid w:val="00BA6C88"/>
    <w:rsid w:val="00BA6CE9"/>
    <w:rsid w:val="00BA6CFD"/>
    <w:rsid w:val="00BA6D7C"/>
    <w:rsid w:val="00BA6F42"/>
    <w:rsid w:val="00BA6F94"/>
    <w:rsid w:val="00BA7051"/>
    <w:rsid w:val="00BA716E"/>
    <w:rsid w:val="00BA71B5"/>
    <w:rsid w:val="00BA71C6"/>
    <w:rsid w:val="00BA745C"/>
    <w:rsid w:val="00BA7487"/>
    <w:rsid w:val="00BA749A"/>
    <w:rsid w:val="00BA7507"/>
    <w:rsid w:val="00BA765B"/>
    <w:rsid w:val="00BA78B5"/>
    <w:rsid w:val="00BA7BE0"/>
    <w:rsid w:val="00BA7CD9"/>
    <w:rsid w:val="00BA7CFC"/>
    <w:rsid w:val="00BB03F0"/>
    <w:rsid w:val="00BB0663"/>
    <w:rsid w:val="00BB06F1"/>
    <w:rsid w:val="00BB0805"/>
    <w:rsid w:val="00BB0CDB"/>
    <w:rsid w:val="00BB0D29"/>
    <w:rsid w:val="00BB0D44"/>
    <w:rsid w:val="00BB0F3B"/>
    <w:rsid w:val="00BB1317"/>
    <w:rsid w:val="00BB1530"/>
    <w:rsid w:val="00BB1A48"/>
    <w:rsid w:val="00BB21A1"/>
    <w:rsid w:val="00BB2237"/>
    <w:rsid w:val="00BB239B"/>
    <w:rsid w:val="00BB2447"/>
    <w:rsid w:val="00BB2639"/>
    <w:rsid w:val="00BB2A16"/>
    <w:rsid w:val="00BB2BDE"/>
    <w:rsid w:val="00BB2BF0"/>
    <w:rsid w:val="00BB2D9E"/>
    <w:rsid w:val="00BB2E10"/>
    <w:rsid w:val="00BB2F57"/>
    <w:rsid w:val="00BB319A"/>
    <w:rsid w:val="00BB337D"/>
    <w:rsid w:val="00BB33FA"/>
    <w:rsid w:val="00BB3474"/>
    <w:rsid w:val="00BB36FF"/>
    <w:rsid w:val="00BB37F9"/>
    <w:rsid w:val="00BB3A46"/>
    <w:rsid w:val="00BB3A56"/>
    <w:rsid w:val="00BB3B1A"/>
    <w:rsid w:val="00BB3B35"/>
    <w:rsid w:val="00BB3B3F"/>
    <w:rsid w:val="00BB412B"/>
    <w:rsid w:val="00BB42F6"/>
    <w:rsid w:val="00BB43EC"/>
    <w:rsid w:val="00BB4413"/>
    <w:rsid w:val="00BB4442"/>
    <w:rsid w:val="00BB44D4"/>
    <w:rsid w:val="00BB46F8"/>
    <w:rsid w:val="00BB47A9"/>
    <w:rsid w:val="00BB49AE"/>
    <w:rsid w:val="00BB4C39"/>
    <w:rsid w:val="00BB4D97"/>
    <w:rsid w:val="00BB51BE"/>
    <w:rsid w:val="00BB5420"/>
    <w:rsid w:val="00BB5560"/>
    <w:rsid w:val="00BB5A82"/>
    <w:rsid w:val="00BB5DE6"/>
    <w:rsid w:val="00BB5F07"/>
    <w:rsid w:val="00BB5F26"/>
    <w:rsid w:val="00BB60C6"/>
    <w:rsid w:val="00BB6105"/>
    <w:rsid w:val="00BB65F5"/>
    <w:rsid w:val="00BB68B8"/>
    <w:rsid w:val="00BB6CB2"/>
    <w:rsid w:val="00BB6EA8"/>
    <w:rsid w:val="00BB73C4"/>
    <w:rsid w:val="00BB74D7"/>
    <w:rsid w:val="00BB76EF"/>
    <w:rsid w:val="00BB7C3C"/>
    <w:rsid w:val="00BB7C7C"/>
    <w:rsid w:val="00BC0524"/>
    <w:rsid w:val="00BC0954"/>
    <w:rsid w:val="00BC0B05"/>
    <w:rsid w:val="00BC0B9B"/>
    <w:rsid w:val="00BC0D6B"/>
    <w:rsid w:val="00BC1133"/>
    <w:rsid w:val="00BC1354"/>
    <w:rsid w:val="00BC13D8"/>
    <w:rsid w:val="00BC13E6"/>
    <w:rsid w:val="00BC1479"/>
    <w:rsid w:val="00BC1520"/>
    <w:rsid w:val="00BC15F7"/>
    <w:rsid w:val="00BC161D"/>
    <w:rsid w:val="00BC1A97"/>
    <w:rsid w:val="00BC1C04"/>
    <w:rsid w:val="00BC1CB4"/>
    <w:rsid w:val="00BC1F8B"/>
    <w:rsid w:val="00BC203C"/>
    <w:rsid w:val="00BC20FE"/>
    <w:rsid w:val="00BC2307"/>
    <w:rsid w:val="00BC2370"/>
    <w:rsid w:val="00BC2376"/>
    <w:rsid w:val="00BC2438"/>
    <w:rsid w:val="00BC2449"/>
    <w:rsid w:val="00BC2463"/>
    <w:rsid w:val="00BC24DC"/>
    <w:rsid w:val="00BC2B34"/>
    <w:rsid w:val="00BC2C5E"/>
    <w:rsid w:val="00BC2CB9"/>
    <w:rsid w:val="00BC2D4C"/>
    <w:rsid w:val="00BC2D57"/>
    <w:rsid w:val="00BC300B"/>
    <w:rsid w:val="00BC3013"/>
    <w:rsid w:val="00BC3076"/>
    <w:rsid w:val="00BC3370"/>
    <w:rsid w:val="00BC3584"/>
    <w:rsid w:val="00BC38ED"/>
    <w:rsid w:val="00BC3908"/>
    <w:rsid w:val="00BC424D"/>
    <w:rsid w:val="00BC42A2"/>
    <w:rsid w:val="00BC4400"/>
    <w:rsid w:val="00BC454B"/>
    <w:rsid w:val="00BC46B6"/>
    <w:rsid w:val="00BC4793"/>
    <w:rsid w:val="00BC48EE"/>
    <w:rsid w:val="00BC4ADB"/>
    <w:rsid w:val="00BC4B68"/>
    <w:rsid w:val="00BC51A0"/>
    <w:rsid w:val="00BC51CB"/>
    <w:rsid w:val="00BC523A"/>
    <w:rsid w:val="00BC577F"/>
    <w:rsid w:val="00BC5795"/>
    <w:rsid w:val="00BC57F9"/>
    <w:rsid w:val="00BC58BB"/>
    <w:rsid w:val="00BC593C"/>
    <w:rsid w:val="00BC5B21"/>
    <w:rsid w:val="00BC6198"/>
    <w:rsid w:val="00BC61BF"/>
    <w:rsid w:val="00BC630F"/>
    <w:rsid w:val="00BC6372"/>
    <w:rsid w:val="00BC6782"/>
    <w:rsid w:val="00BC6B7E"/>
    <w:rsid w:val="00BC6B7F"/>
    <w:rsid w:val="00BC6F07"/>
    <w:rsid w:val="00BC7025"/>
    <w:rsid w:val="00BC7225"/>
    <w:rsid w:val="00BC7A22"/>
    <w:rsid w:val="00BC7A49"/>
    <w:rsid w:val="00BC7ACC"/>
    <w:rsid w:val="00BC7F6C"/>
    <w:rsid w:val="00BD0110"/>
    <w:rsid w:val="00BD02B1"/>
    <w:rsid w:val="00BD03AB"/>
    <w:rsid w:val="00BD061C"/>
    <w:rsid w:val="00BD0890"/>
    <w:rsid w:val="00BD0AE0"/>
    <w:rsid w:val="00BD0C89"/>
    <w:rsid w:val="00BD0D0C"/>
    <w:rsid w:val="00BD0D93"/>
    <w:rsid w:val="00BD0DA3"/>
    <w:rsid w:val="00BD11D2"/>
    <w:rsid w:val="00BD1491"/>
    <w:rsid w:val="00BD1768"/>
    <w:rsid w:val="00BD1AB6"/>
    <w:rsid w:val="00BD1B66"/>
    <w:rsid w:val="00BD1D6F"/>
    <w:rsid w:val="00BD1E13"/>
    <w:rsid w:val="00BD1E1E"/>
    <w:rsid w:val="00BD1E67"/>
    <w:rsid w:val="00BD1E68"/>
    <w:rsid w:val="00BD1FD8"/>
    <w:rsid w:val="00BD227F"/>
    <w:rsid w:val="00BD23CD"/>
    <w:rsid w:val="00BD2420"/>
    <w:rsid w:val="00BD247E"/>
    <w:rsid w:val="00BD2777"/>
    <w:rsid w:val="00BD2816"/>
    <w:rsid w:val="00BD2851"/>
    <w:rsid w:val="00BD2A12"/>
    <w:rsid w:val="00BD2AB3"/>
    <w:rsid w:val="00BD2BF4"/>
    <w:rsid w:val="00BD34AC"/>
    <w:rsid w:val="00BD36F4"/>
    <w:rsid w:val="00BD39BC"/>
    <w:rsid w:val="00BD3CB1"/>
    <w:rsid w:val="00BD3DAE"/>
    <w:rsid w:val="00BD3FA1"/>
    <w:rsid w:val="00BD4341"/>
    <w:rsid w:val="00BD45E2"/>
    <w:rsid w:val="00BD46F0"/>
    <w:rsid w:val="00BD47DA"/>
    <w:rsid w:val="00BD4F44"/>
    <w:rsid w:val="00BD508E"/>
    <w:rsid w:val="00BD556A"/>
    <w:rsid w:val="00BD565F"/>
    <w:rsid w:val="00BD56F3"/>
    <w:rsid w:val="00BD5821"/>
    <w:rsid w:val="00BD5861"/>
    <w:rsid w:val="00BD5A31"/>
    <w:rsid w:val="00BD5B9C"/>
    <w:rsid w:val="00BD5D2D"/>
    <w:rsid w:val="00BD5E76"/>
    <w:rsid w:val="00BD5FBF"/>
    <w:rsid w:val="00BD6152"/>
    <w:rsid w:val="00BD646F"/>
    <w:rsid w:val="00BD65C6"/>
    <w:rsid w:val="00BD6D89"/>
    <w:rsid w:val="00BD6F5A"/>
    <w:rsid w:val="00BD73EB"/>
    <w:rsid w:val="00BD7584"/>
    <w:rsid w:val="00BD7BC5"/>
    <w:rsid w:val="00BD7C5E"/>
    <w:rsid w:val="00BD7CE8"/>
    <w:rsid w:val="00BD7EAD"/>
    <w:rsid w:val="00BE0030"/>
    <w:rsid w:val="00BE006D"/>
    <w:rsid w:val="00BE02F3"/>
    <w:rsid w:val="00BE0393"/>
    <w:rsid w:val="00BE05A9"/>
    <w:rsid w:val="00BE05F8"/>
    <w:rsid w:val="00BE0602"/>
    <w:rsid w:val="00BE0973"/>
    <w:rsid w:val="00BE0981"/>
    <w:rsid w:val="00BE09E9"/>
    <w:rsid w:val="00BE0A0C"/>
    <w:rsid w:val="00BE0A70"/>
    <w:rsid w:val="00BE0E68"/>
    <w:rsid w:val="00BE0F9C"/>
    <w:rsid w:val="00BE1607"/>
    <w:rsid w:val="00BE18B3"/>
    <w:rsid w:val="00BE1A0A"/>
    <w:rsid w:val="00BE1ADA"/>
    <w:rsid w:val="00BE1D11"/>
    <w:rsid w:val="00BE1D33"/>
    <w:rsid w:val="00BE1DE5"/>
    <w:rsid w:val="00BE20F2"/>
    <w:rsid w:val="00BE21E0"/>
    <w:rsid w:val="00BE2A34"/>
    <w:rsid w:val="00BE2B26"/>
    <w:rsid w:val="00BE2BDD"/>
    <w:rsid w:val="00BE2D8E"/>
    <w:rsid w:val="00BE30AA"/>
    <w:rsid w:val="00BE3444"/>
    <w:rsid w:val="00BE3455"/>
    <w:rsid w:val="00BE369B"/>
    <w:rsid w:val="00BE3836"/>
    <w:rsid w:val="00BE3D42"/>
    <w:rsid w:val="00BE3EB5"/>
    <w:rsid w:val="00BE3F8F"/>
    <w:rsid w:val="00BE40F0"/>
    <w:rsid w:val="00BE40F9"/>
    <w:rsid w:val="00BE4367"/>
    <w:rsid w:val="00BE43AF"/>
    <w:rsid w:val="00BE4746"/>
    <w:rsid w:val="00BE4808"/>
    <w:rsid w:val="00BE48A0"/>
    <w:rsid w:val="00BE49E2"/>
    <w:rsid w:val="00BE49F3"/>
    <w:rsid w:val="00BE4E05"/>
    <w:rsid w:val="00BE5211"/>
    <w:rsid w:val="00BE5257"/>
    <w:rsid w:val="00BE541C"/>
    <w:rsid w:val="00BE55D1"/>
    <w:rsid w:val="00BE571F"/>
    <w:rsid w:val="00BE5922"/>
    <w:rsid w:val="00BE59CB"/>
    <w:rsid w:val="00BE59FD"/>
    <w:rsid w:val="00BE627F"/>
    <w:rsid w:val="00BE6466"/>
    <w:rsid w:val="00BE652F"/>
    <w:rsid w:val="00BE65DE"/>
    <w:rsid w:val="00BE68C6"/>
    <w:rsid w:val="00BE6956"/>
    <w:rsid w:val="00BE6C57"/>
    <w:rsid w:val="00BE6DD7"/>
    <w:rsid w:val="00BE6DFD"/>
    <w:rsid w:val="00BE6E7C"/>
    <w:rsid w:val="00BE7347"/>
    <w:rsid w:val="00BE7521"/>
    <w:rsid w:val="00BE764D"/>
    <w:rsid w:val="00BE778E"/>
    <w:rsid w:val="00BE7B23"/>
    <w:rsid w:val="00BE7DFA"/>
    <w:rsid w:val="00BE7EB9"/>
    <w:rsid w:val="00BE7F0C"/>
    <w:rsid w:val="00BF00DF"/>
    <w:rsid w:val="00BF017C"/>
    <w:rsid w:val="00BF01A7"/>
    <w:rsid w:val="00BF02A0"/>
    <w:rsid w:val="00BF054F"/>
    <w:rsid w:val="00BF06C0"/>
    <w:rsid w:val="00BF0788"/>
    <w:rsid w:val="00BF0868"/>
    <w:rsid w:val="00BF0D8E"/>
    <w:rsid w:val="00BF0E9C"/>
    <w:rsid w:val="00BF0F72"/>
    <w:rsid w:val="00BF10CA"/>
    <w:rsid w:val="00BF12BA"/>
    <w:rsid w:val="00BF1949"/>
    <w:rsid w:val="00BF1953"/>
    <w:rsid w:val="00BF1976"/>
    <w:rsid w:val="00BF1B04"/>
    <w:rsid w:val="00BF1C37"/>
    <w:rsid w:val="00BF1D56"/>
    <w:rsid w:val="00BF1DFE"/>
    <w:rsid w:val="00BF1E19"/>
    <w:rsid w:val="00BF20A8"/>
    <w:rsid w:val="00BF2338"/>
    <w:rsid w:val="00BF2680"/>
    <w:rsid w:val="00BF27B7"/>
    <w:rsid w:val="00BF28BC"/>
    <w:rsid w:val="00BF2A7D"/>
    <w:rsid w:val="00BF3179"/>
    <w:rsid w:val="00BF31A1"/>
    <w:rsid w:val="00BF3352"/>
    <w:rsid w:val="00BF34AD"/>
    <w:rsid w:val="00BF371D"/>
    <w:rsid w:val="00BF392C"/>
    <w:rsid w:val="00BF3A11"/>
    <w:rsid w:val="00BF3B21"/>
    <w:rsid w:val="00BF3B40"/>
    <w:rsid w:val="00BF3CE0"/>
    <w:rsid w:val="00BF3D03"/>
    <w:rsid w:val="00BF3F6F"/>
    <w:rsid w:val="00BF417F"/>
    <w:rsid w:val="00BF42BC"/>
    <w:rsid w:val="00BF4507"/>
    <w:rsid w:val="00BF47D8"/>
    <w:rsid w:val="00BF48BE"/>
    <w:rsid w:val="00BF48CB"/>
    <w:rsid w:val="00BF49A6"/>
    <w:rsid w:val="00BF4BEE"/>
    <w:rsid w:val="00BF4C19"/>
    <w:rsid w:val="00BF4C57"/>
    <w:rsid w:val="00BF5194"/>
    <w:rsid w:val="00BF527F"/>
    <w:rsid w:val="00BF5299"/>
    <w:rsid w:val="00BF53A3"/>
    <w:rsid w:val="00BF5430"/>
    <w:rsid w:val="00BF55F0"/>
    <w:rsid w:val="00BF5883"/>
    <w:rsid w:val="00BF5889"/>
    <w:rsid w:val="00BF58BE"/>
    <w:rsid w:val="00BF5A03"/>
    <w:rsid w:val="00BF5B1B"/>
    <w:rsid w:val="00BF5B66"/>
    <w:rsid w:val="00BF5BB6"/>
    <w:rsid w:val="00BF5CD3"/>
    <w:rsid w:val="00BF60D0"/>
    <w:rsid w:val="00BF6134"/>
    <w:rsid w:val="00BF6613"/>
    <w:rsid w:val="00BF66E7"/>
    <w:rsid w:val="00BF6705"/>
    <w:rsid w:val="00BF6D53"/>
    <w:rsid w:val="00BF6D99"/>
    <w:rsid w:val="00BF6FE2"/>
    <w:rsid w:val="00BF70AB"/>
    <w:rsid w:val="00BF720C"/>
    <w:rsid w:val="00BF7213"/>
    <w:rsid w:val="00BF733B"/>
    <w:rsid w:val="00BF744E"/>
    <w:rsid w:val="00BF762A"/>
    <w:rsid w:val="00BF7740"/>
    <w:rsid w:val="00BF7930"/>
    <w:rsid w:val="00BF7946"/>
    <w:rsid w:val="00BF7AAC"/>
    <w:rsid w:val="00C0007D"/>
    <w:rsid w:val="00C00201"/>
    <w:rsid w:val="00C00254"/>
    <w:rsid w:val="00C0053C"/>
    <w:rsid w:val="00C005F1"/>
    <w:rsid w:val="00C00682"/>
    <w:rsid w:val="00C00910"/>
    <w:rsid w:val="00C00984"/>
    <w:rsid w:val="00C01563"/>
    <w:rsid w:val="00C01677"/>
    <w:rsid w:val="00C016C8"/>
    <w:rsid w:val="00C01722"/>
    <w:rsid w:val="00C018CF"/>
    <w:rsid w:val="00C01EC7"/>
    <w:rsid w:val="00C01F49"/>
    <w:rsid w:val="00C02025"/>
    <w:rsid w:val="00C02282"/>
    <w:rsid w:val="00C02321"/>
    <w:rsid w:val="00C0254F"/>
    <w:rsid w:val="00C0293C"/>
    <w:rsid w:val="00C0299F"/>
    <w:rsid w:val="00C029E7"/>
    <w:rsid w:val="00C02B46"/>
    <w:rsid w:val="00C02B70"/>
    <w:rsid w:val="00C02F0C"/>
    <w:rsid w:val="00C031DC"/>
    <w:rsid w:val="00C035CD"/>
    <w:rsid w:val="00C036CF"/>
    <w:rsid w:val="00C038D2"/>
    <w:rsid w:val="00C0393F"/>
    <w:rsid w:val="00C03A0B"/>
    <w:rsid w:val="00C03DA5"/>
    <w:rsid w:val="00C03F6C"/>
    <w:rsid w:val="00C03FE5"/>
    <w:rsid w:val="00C044C6"/>
    <w:rsid w:val="00C0474F"/>
    <w:rsid w:val="00C048DF"/>
    <w:rsid w:val="00C04CEC"/>
    <w:rsid w:val="00C04E5F"/>
    <w:rsid w:val="00C05019"/>
    <w:rsid w:val="00C050CF"/>
    <w:rsid w:val="00C051BE"/>
    <w:rsid w:val="00C0537C"/>
    <w:rsid w:val="00C05674"/>
    <w:rsid w:val="00C0576E"/>
    <w:rsid w:val="00C058B5"/>
    <w:rsid w:val="00C05920"/>
    <w:rsid w:val="00C05941"/>
    <w:rsid w:val="00C05C97"/>
    <w:rsid w:val="00C05E80"/>
    <w:rsid w:val="00C05EB9"/>
    <w:rsid w:val="00C05F57"/>
    <w:rsid w:val="00C06050"/>
    <w:rsid w:val="00C0605B"/>
    <w:rsid w:val="00C06172"/>
    <w:rsid w:val="00C0641C"/>
    <w:rsid w:val="00C06659"/>
    <w:rsid w:val="00C066BC"/>
    <w:rsid w:val="00C0677E"/>
    <w:rsid w:val="00C06797"/>
    <w:rsid w:val="00C068BA"/>
    <w:rsid w:val="00C06DED"/>
    <w:rsid w:val="00C06E74"/>
    <w:rsid w:val="00C06EFA"/>
    <w:rsid w:val="00C071D4"/>
    <w:rsid w:val="00C07556"/>
    <w:rsid w:val="00C07869"/>
    <w:rsid w:val="00C07B2E"/>
    <w:rsid w:val="00C07C5A"/>
    <w:rsid w:val="00C10462"/>
    <w:rsid w:val="00C10522"/>
    <w:rsid w:val="00C10628"/>
    <w:rsid w:val="00C10652"/>
    <w:rsid w:val="00C1072F"/>
    <w:rsid w:val="00C10992"/>
    <w:rsid w:val="00C10B23"/>
    <w:rsid w:val="00C10BCF"/>
    <w:rsid w:val="00C10C1A"/>
    <w:rsid w:val="00C10D22"/>
    <w:rsid w:val="00C111BC"/>
    <w:rsid w:val="00C1123E"/>
    <w:rsid w:val="00C11307"/>
    <w:rsid w:val="00C114AA"/>
    <w:rsid w:val="00C115A8"/>
    <w:rsid w:val="00C11873"/>
    <w:rsid w:val="00C118C1"/>
    <w:rsid w:val="00C119F0"/>
    <w:rsid w:val="00C11DF9"/>
    <w:rsid w:val="00C120BF"/>
    <w:rsid w:val="00C121B2"/>
    <w:rsid w:val="00C12217"/>
    <w:rsid w:val="00C12226"/>
    <w:rsid w:val="00C122DA"/>
    <w:rsid w:val="00C1244D"/>
    <w:rsid w:val="00C12498"/>
    <w:rsid w:val="00C12511"/>
    <w:rsid w:val="00C1263C"/>
    <w:rsid w:val="00C126C6"/>
    <w:rsid w:val="00C127A9"/>
    <w:rsid w:val="00C12949"/>
    <w:rsid w:val="00C129EE"/>
    <w:rsid w:val="00C12BEC"/>
    <w:rsid w:val="00C12DA0"/>
    <w:rsid w:val="00C13085"/>
    <w:rsid w:val="00C13379"/>
    <w:rsid w:val="00C137DB"/>
    <w:rsid w:val="00C14350"/>
    <w:rsid w:val="00C1438F"/>
    <w:rsid w:val="00C1447A"/>
    <w:rsid w:val="00C1455A"/>
    <w:rsid w:val="00C14609"/>
    <w:rsid w:val="00C146BB"/>
    <w:rsid w:val="00C146FB"/>
    <w:rsid w:val="00C148ED"/>
    <w:rsid w:val="00C14A77"/>
    <w:rsid w:val="00C14B1E"/>
    <w:rsid w:val="00C14BDA"/>
    <w:rsid w:val="00C14EB6"/>
    <w:rsid w:val="00C14EBB"/>
    <w:rsid w:val="00C14EBC"/>
    <w:rsid w:val="00C15025"/>
    <w:rsid w:val="00C15151"/>
    <w:rsid w:val="00C151C6"/>
    <w:rsid w:val="00C1566E"/>
    <w:rsid w:val="00C15976"/>
    <w:rsid w:val="00C159A0"/>
    <w:rsid w:val="00C15A15"/>
    <w:rsid w:val="00C15A6E"/>
    <w:rsid w:val="00C15B58"/>
    <w:rsid w:val="00C15C87"/>
    <w:rsid w:val="00C15D63"/>
    <w:rsid w:val="00C15E10"/>
    <w:rsid w:val="00C15E8A"/>
    <w:rsid w:val="00C15F8A"/>
    <w:rsid w:val="00C1610B"/>
    <w:rsid w:val="00C16594"/>
    <w:rsid w:val="00C1683E"/>
    <w:rsid w:val="00C16B82"/>
    <w:rsid w:val="00C16BBE"/>
    <w:rsid w:val="00C16D49"/>
    <w:rsid w:val="00C16E63"/>
    <w:rsid w:val="00C171AE"/>
    <w:rsid w:val="00C17574"/>
    <w:rsid w:val="00C17DD8"/>
    <w:rsid w:val="00C20087"/>
    <w:rsid w:val="00C200D6"/>
    <w:rsid w:val="00C206EF"/>
    <w:rsid w:val="00C20F46"/>
    <w:rsid w:val="00C211B1"/>
    <w:rsid w:val="00C21206"/>
    <w:rsid w:val="00C215E7"/>
    <w:rsid w:val="00C216E9"/>
    <w:rsid w:val="00C21730"/>
    <w:rsid w:val="00C2184A"/>
    <w:rsid w:val="00C21891"/>
    <w:rsid w:val="00C21E4B"/>
    <w:rsid w:val="00C21E6D"/>
    <w:rsid w:val="00C21F10"/>
    <w:rsid w:val="00C21F19"/>
    <w:rsid w:val="00C21FC5"/>
    <w:rsid w:val="00C22452"/>
    <w:rsid w:val="00C224D2"/>
    <w:rsid w:val="00C225AD"/>
    <w:rsid w:val="00C2293F"/>
    <w:rsid w:val="00C22C0C"/>
    <w:rsid w:val="00C22ED0"/>
    <w:rsid w:val="00C22FF5"/>
    <w:rsid w:val="00C231E5"/>
    <w:rsid w:val="00C232CB"/>
    <w:rsid w:val="00C232E4"/>
    <w:rsid w:val="00C234A1"/>
    <w:rsid w:val="00C234D4"/>
    <w:rsid w:val="00C2362C"/>
    <w:rsid w:val="00C23ABD"/>
    <w:rsid w:val="00C23DC7"/>
    <w:rsid w:val="00C23E80"/>
    <w:rsid w:val="00C2404A"/>
    <w:rsid w:val="00C24062"/>
    <w:rsid w:val="00C24395"/>
    <w:rsid w:val="00C243ED"/>
    <w:rsid w:val="00C244DA"/>
    <w:rsid w:val="00C24904"/>
    <w:rsid w:val="00C24A4F"/>
    <w:rsid w:val="00C24BA9"/>
    <w:rsid w:val="00C24F92"/>
    <w:rsid w:val="00C2513E"/>
    <w:rsid w:val="00C2515E"/>
    <w:rsid w:val="00C2515F"/>
    <w:rsid w:val="00C252D0"/>
    <w:rsid w:val="00C25450"/>
    <w:rsid w:val="00C25637"/>
    <w:rsid w:val="00C2580E"/>
    <w:rsid w:val="00C25ABA"/>
    <w:rsid w:val="00C25C73"/>
    <w:rsid w:val="00C25C9F"/>
    <w:rsid w:val="00C25FDE"/>
    <w:rsid w:val="00C262A1"/>
    <w:rsid w:val="00C263BC"/>
    <w:rsid w:val="00C26910"/>
    <w:rsid w:val="00C26A59"/>
    <w:rsid w:val="00C26B0B"/>
    <w:rsid w:val="00C26E1E"/>
    <w:rsid w:val="00C26F27"/>
    <w:rsid w:val="00C27009"/>
    <w:rsid w:val="00C27190"/>
    <w:rsid w:val="00C27525"/>
    <w:rsid w:val="00C27A6B"/>
    <w:rsid w:val="00C27BFD"/>
    <w:rsid w:val="00C27D6B"/>
    <w:rsid w:val="00C27DD2"/>
    <w:rsid w:val="00C300D7"/>
    <w:rsid w:val="00C30343"/>
    <w:rsid w:val="00C30606"/>
    <w:rsid w:val="00C3080E"/>
    <w:rsid w:val="00C308C2"/>
    <w:rsid w:val="00C309CF"/>
    <w:rsid w:val="00C30E1F"/>
    <w:rsid w:val="00C30E7C"/>
    <w:rsid w:val="00C30E7D"/>
    <w:rsid w:val="00C30FAA"/>
    <w:rsid w:val="00C31080"/>
    <w:rsid w:val="00C311DD"/>
    <w:rsid w:val="00C31213"/>
    <w:rsid w:val="00C31276"/>
    <w:rsid w:val="00C314A4"/>
    <w:rsid w:val="00C3165F"/>
    <w:rsid w:val="00C318F1"/>
    <w:rsid w:val="00C31BAC"/>
    <w:rsid w:val="00C31C66"/>
    <w:rsid w:val="00C31DC4"/>
    <w:rsid w:val="00C31DFD"/>
    <w:rsid w:val="00C31DFF"/>
    <w:rsid w:val="00C31E55"/>
    <w:rsid w:val="00C31F3E"/>
    <w:rsid w:val="00C31F90"/>
    <w:rsid w:val="00C32909"/>
    <w:rsid w:val="00C32BA5"/>
    <w:rsid w:val="00C32C34"/>
    <w:rsid w:val="00C32CC4"/>
    <w:rsid w:val="00C32D26"/>
    <w:rsid w:val="00C32F40"/>
    <w:rsid w:val="00C331D2"/>
    <w:rsid w:val="00C333FB"/>
    <w:rsid w:val="00C334C3"/>
    <w:rsid w:val="00C33556"/>
    <w:rsid w:val="00C33ABA"/>
    <w:rsid w:val="00C33B56"/>
    <w:rsid w:val="00C33C9B"/>
    <w:rsid w:val="00C33D72"/>
    <w:rsid w:val="00C33DC8"/>
    <w:rsid w:val="00C33EA5"/>
    <w:rsid w:val="00C3435B"/>
    <w:rsid w:val="00C34628"/>
    <w:rsid w:val="00C34A05"/>
    <w:rsid w:val="00C34D32"/>
    <w:rsid w:val="00C34D7C"/>
    <w:rsid w:val="00C34ED1"/>
    <w:rsid w:val="00C35040"/>
    <w:rsid w:val="00C35556"/>
    <w:rsid w:val="00C35761"/>
    <w:rsid w:val="00C357AE"/>
    <w:rsid w:val="00C35B5F"/>
    <w:rsid w:val="00C35D14"/>
    <w:rsid w:val="00C3614D"/>
    <w:rsid w:val="00C36499"/>
    <w:rsid w:val="00C36B33"/>
    <w:rsid w:val="00C36BC0"/>
    <w:rsid w:val="00C36D71"/>
    <w:rsid w:val="00C36DBA"/>
    <w:rsid w:val="00C37180"/>
    <w:rsid w:val="00C37264"/>
    <w:rsid w:val="00C37489"/>
    <w:rsid w:val="00C375A7"/>
    <w:rsid w:val="00C37829"/>
    <w:rsid w:val="00C3785C"/>
    <w:rsid w:val="00C4004A"/>
    <w:rsid w:val="00C400DE"/>
    <w:rsid w:val="00C40425"/>
    <w:rsid w:val="00C404B6"/>
    <w:rsid w:val="00C405CF"/>
    <w:rsid w:val="00C40738"/>
    <w:rsid w:val="00C40752"/>
    <w:rsid w:val="00C407BD"/>
    <w:rsid w:val="00C40990"/>
    <w:rsid w:val="00C40F4B"/>
    <w:rsid w:val="00C4105C"/>
    <w:rsid w:val="00C412B8"/>
    <w:rsid w:val="00C41485"/>
    <w:rsid w:val="00C41B09"/>
    <w:rsid w:val="00C41B99"/>
    <w:rsid w:val="00C41C80"/>
    <w:rsid w:val="00C41D28"/>
    <w:rsid w:val="00C41D8B"/>
    <w:rsid w:val="00C41F71"/>
    <w:rsid w:val="00C420AA"/>
    <w:rsid w:val="00C421A0"/>
    <w:rsid w:val="00C421AF"/>
    <w:rsid w:val="00C42872"/>
    <w:rsid w:val="00C42E38"/>
    <w:rsid w:val="00C42E4B"/>
    <w:rsid w:val="00C4300A"/>
    <w:rsid w:val="00C43277"/>
    <w:rsid w:val="00C4389F"/>
    <w:rsid w:val="00C43C7A"/>
    <w:rsid w:val="00C43C7C"/>
    <w:rsid w:val="00C43ED7"/>
    <w:rsid w:val="00C440E7"/>
    <w:rsid w:val="00C4414D"/>
    <w:rsid w:val="00C44161"/>
    <w:rsid w:val="00C4416D"/>
    <w:rsid w:val="00C441B0"/>
    <w:rsid w:val="00C44452"/>
    <w:rsid w:val="00C444DA"/>
    <w:rsid w:val="00C44661"/>
    <w:rsid w:val="00C44706"/>
    <w:rsid w:val="00C4490B"/>
    <w:rsid w:val="00C4499B"/>
    <w:rsid w:val="00C44B31"/>
    <w:rsid w:val="00C44B63"/>
    <w:rsid w:val="00C453FC"/>
    <w:rsid w:val="00C454ED"/>
    <w:rsid w:val="00C455B1"/>
    <w:rsid w:val="00C4575D"/>
    <w:rsid w:val="00C45AE8"/>
    <w:rsid w:val="00C45C08"/>
    <w:rsid w:val="00C45D8C"/>
    <w:rsid w:val="00C45E8D"/>
    <w:rsid w:val="00C45FB6"/>
    <w:rsid w:val="00C464A6"/>
    <w:rsid w:val="00C4666E"/>
    <w:rsid w:val="00C46746"/>
    <w:rsid w:val="00C467C7"/>
    <w:rsid w:val="00C469C7"/>
    <w:rsid w:val="00C46B64"/>
    <w:rsid w:val="00C46C35"/>
    <w:rsid w:val="00C4706A"/>
    <w:rsid w:val="00C471F9"/>
    <w:rsid w:val="00C47301"/>
    <w:rsid w:val="00C4742A"/>
    <w:rsid w:val="00C4775F"/>
    <w:rsid w:val="00C4798B"/>
    <w:rsid w:val="00C479B0"/>
    <w:rsid w:val="00C47E55"/>
    <w:rsid w:val="00C47EDB"/>
    <w:rsid w:val="00C50135"/>
    <w:rsid w:val="00C50324"/>
    <w:rsid w:val="00C50339"/>
    <w:rsid w:val="00C50389"/>
    <w:rsid w:val="00C503A6"/>
    <w:rsid w:val="00C503CA"/>
    <w:rsid w:val="00C5055F"/>
    <w:rsid w:val="00C505A3"/>
    <w:rsid w:val="00C505AC"/>
    <w:rsid w:val="00C50742"/>
    <w:rsid w:val="00C508B9"/>
    <w:rsid w:val="00C50980"/>
    <w:rsid w:val="00C50A28"/>
    <w:rsid w:val="00C50A29"/>
    <w:rsid w:val="00C50B22"/>
    <w:rsid w:val="00C50CA8"/>
    <w:rsid w:val="00C50F48"/>
    <w:rsid w:val="00C51118"/>
    <w:rsid w:val="00C512D7"/>
    <w:rsid w:val="00C515F1"/>
    <w:rsid w:val="00C5188D"/>
    <w:rsid w:val="00C5193A"/>
    <w:rsid w:val="00C51965"/>
    <w:rsid w:val="00C51A59"/>
    <w:rsid w:val="00C51F05"/>
    <w:rsid w:val="00C524B8"/>
    <w:rsid w:val="00C525A6"/>
    <w:rsid w:val="00C526A1"/>
    <w:rsid w:val="00C526AF"/>
    <w:rsid w:val="00C52704"/>
    <w:rsid w:val="00C52B12"/>
    <w:rsid w:val="00C52B2B"/>
    <w:rsid w:val="00C52DE3"/>
    <w:rsid w:val="00C531B3"/>
    <w:rsid w:val="00C53372"/>
    <w:rsid w:val="00C534F5"/>
    <w:rsid w:val="00C536D5"/>
    <w:rsid w:val="00C5379E"/>
    <w:rsid w:val="00C537C8"/>
    <w:rsid w:val="00C538A0"/>
    <w:rsid w:val="00C53A59"/>
    <w:rsid w:val="00C53CDE"/>
    <w:rsid w:val="00C53D74"/>
    <w:rsid w:val="00C53DF0"/>
    <w:rsid w:val="00C53FA0"/>
    <w:rsid w:val="00C540FA"/>
    <w:rsid w:val="00C54166"/>
    <w:rsid w:val="00C54226"/>
    <w:rsid w:val="00C5423D"/>
    <w:rsid w:val="00C54CF8"/>
    <w:rsid w:val="00C550D4"/>
    <w:rsid w:val="00C55121"/>
    <w:rsid w:val="00C5519A"/>
    <w:rsid w:val="00C55444"/>
    <w:rsid w:val="00C554AA"/>
    <w:rsid w:val="00C5570F"/>
    <w:rsid w:val="00C55D06"/>
    <w:rsid w:val="00C55DEC"/>
    <w:rsid w:val="00C55E43"/>
    <w:rsid w:val="00C55EF9"/>
    <w:rsid w:val="00C56574"/>
    <w:rsid w:val="00C565D4"/>
    <w:rsid w:val="00C56AB7"/>
    <w:rsid w:val="00C56DA1"/>
    <w:rsid w:val="00C56EB4"/>
    <w:rsid w:val="00C570D2"/>
    <w:rsid w:val="00C57512"/>
    <w:rsid w:val="00C57923"/>
    <w:rsid w:val="00C57C5C"/>
    <w:rsid w:val="00C57FEC"/>
    <w:rsid w:val="00C6007F"/>
    <w:rsid w:val="00C6022B"/>
    <w:rsid w:val="00C6030A"/>
    <w:rsid w:val="00C60380"/>
    <w:rsid w:val="00C60420"/>
    <w:rsid w:val="00C6051F"/>
    <w:rsid w:val="00C608A1"/>
    <w:rsid w:val="00C60938"/>
    <w:rsid w:val="00C609D8"/>
    <w:rsid w:val="00C60C19"/>
    <w:rsid w:val="00C60E6E"/>
    <w:rsid w:val="00C60FEB"/>
    <w:rsid w:val="00C61176"/>
    <w:rsid w:val="00C614FE"/>
    <w:rsid w:val="00C6161F"/>
    <w:rsid w:val="00C6178E"/>
    <w:rsid w:val="00C617A8"/>
    <w:rsid w:val="00C617E7"/>
    <w:rsid w:val="00C6182B"/>
    <w:rsid w:val="00C61C87"/>
    <w:rsid w:val="00C61EAA"/>
    <w:rsid w:val="00C61EB3"/>
    <w:rsid w:val="00C61FB8"/>
    <w:rsid w:val="00C6235B"/>
    <w:rsid w:val="00C6240F"/>
    <w:rsid w:val="00C628A8"/>
    <w:rsid w:val="00C629FD"/>
    <w:rsid w:val="00C62C08"/>
    <w:rsid w:val="00C62F8B"/>
    <w:rsid w:val="00C630D6"/>
    <w:rsid w:val="00C63248"/>
    <w:rsid w:val="00C6335E"/>
    <w:rsid w:val="00C634A9"/>
    <w:rsid w:val="00C63547"/>
    <w:rsid w:val="00C636FE"/>
    <w:rsid w:val="00C63710"/>
    <w:rsid w:val="00C63B54"/>
    <w:rsid w:val="00C63B86"/>
    <w:rsid w:val="00C63C5D"/>
    <w:rsid w:val="00C63DD6"/>
    <w:rsid w:val="00C63F53"/>
    <w:rsid w:val="00C64041"/>
    <w:rsid w:val="00C64356"/>
    <w:rsid w:val="00C64F80"/>
    <w:rsid w:val="00C64FC2"/>
    <w:rsid w:val="00C651A9"/>
    <w:rsid w:val="00C65714"/>
    <w:rsid w:val="00C65761"/>
    <w:rsid w:val="00C6580E"/>
    <w:rsid w:val="00C6594F"/>
    <w:rsid w:val="00C65A6F"/>
    <w:rsid w:val="00C65BD8"/>
    <w:rsid w:val="00C65BEB"/>
    <w:rsid w:val="00C65E0E"/>
    <w:rsid w:val="00C65F29"/>
    <w:rsid w:val="00C65F7F"/>
    <w:rsid w:val="00C660E9"/>
    <w:rsid w:val="00C6632C"/>
    <w:rsid w:val="00C66CF8"/>
    <w:rsid w:val="00C671F1"/>
    <w:rsid w:val="00C6721E"/>
    <w:rsid w:val="00C672D8"/>
    <w:rsid w:val="00C6734A"/>
    <w:rsid w:val="00C677CD"/>
    <w:rsid w:val="00C677EB"/>
    <w:rsid w:val="00C67886"/>
    <w:rsid w:val="00C67896"/>
    <w:rsid w:val="00C67897"/>
    <w:rsid w:val="00C678A9"/>
    <w:rsid w:val="00C678B1"/>
    <w:rsid w:val="00C678BC"/>
    <w:rsid w:val="00C67D99"/>
    <w:rsid w:val="00C67EB8"/>
    <w:rsid w:val="00C7011A"/>
    <w:rsid w:val="00C702A4"/>
    <w:rsid w:val="00C70317"/>
    <w:rsid w:val="00C70339"/>
    <w:rsid w:val="00C70465"/>
    <w:rsid w:val="00C70866"/>
    <w:rsid w:val="00C70874"/>
    <w:rsid w:val="00C708D8"/>
    <w:rsid w:val="00C7092A"/>
    <w:rsid w:val="00C70D48"/>
    <w:rsid w:val="00C70DE2"/>
    <w:rsid w:val="00C70F8B"/>
    <w:rsid w:val="00C70FB8"/>
    <w:rsid w:val="00C71245"/>
    <w:rsid w:val="00C71262"/>
    <w:rsid w:val="00C713BC"/>
    <w:rsid w:val="00C718A1"/>
    <w:rsid w:val="00C719CF"/>
    <w:rsid w:val="00C719EC"/>
    <w:rsid w:val="00C71CEA"/>
    <w:rsid w:val="00C71DDE"/>
    <w:rsid w:val="00C7204C"/>
    <w:rsid w:val="00C72544"/>
    <w:rsid w:val="00C728DF"/>
    <w:rsid w:val="00C72B4B"/>
    <w:rsid w:val="00C73011"/>
    <w:rsid w:val="00C7364C"/>
    <w:rsid w:val="00C7384F"/>
    <w:rsid w:val="00C73EDA"/>
    <w:rsid w:val="00C749D4"/>
    <w:rsid w:val="00C74DDC"/>
    <w:rsid w:val="00C7540D"/>
    <w:rsid w:val="00C75504"/>
    <w:rsid w:val="00C756A0"/>
    <w:rsid w:val="00C7570E"/>
    <w:rsid w:val="00C75EFE"/>
    <w:rsid w:val="00C7609D"/>
    <w:rsid w:val="00C760E1"/>
    <w:rsid w:val="00C76427"/>
    <w:rsid w:val="00C7652D"/>
    <w:rsid w:val="00C76689"/>
    <w:rsid w:val="00C7680C"/>
    <w:rsid w:val="00C76835"/>
    <w:rsid w:val="00C76894"/>
    <w:rsid w:val="00C768AA"/>
    <w:rsid w:val="00C76900"/>
    <w:rsid w:val="00C76B8C"/>
    <w:rsid w:val="00C76FCB"/>
    <w:rsid w:val="00C7706A"/>
    <w:rsid w:val="00C7729A"/>
    <w:rsid w:val="00C774C7"/>
    <w:rsid w:val="00C776A9"/>
    <w:rsid w:val="00C7787F"/>
    <w:rsid w:val="00C7790C"/>
    <w:rsid w:val="00C77BF6"/>
    <w:rsid w:val="00C77CEF"/>
    <w:rsid w:val="00C77F14"/>
    <w:rsid w:val="00C77FD2"/>
    <w:rsid w:val="00C800E6"/>
    <w:rsid w:val="00C80111"/>
    <w:rsid w:val="00C803B2"/>
    <w:rsid w:val="00C8077B"/>
    <w:rsid w:val="00C80A57"/>
    <w:rsid w:val="00C8129C"/>
    <w:rsid w:val="00C812C9"/>
    <w:rsid w:val="00C8136A"/>
    <w:rsid w:val="00C819C1"/>
    <w:rsid w:val="00C81B68"/>
    <w:rsid w:val="00C81C83"/>
    <w:rsid w:val="00C81C92"/>
    <w:rsid w:val="00C81CAA"/>
    <w:rsid w:val="00C82041"/>
    <w:rsid w:val="00C820D8"/>
    <w:rsid w:val="00C82231"/>
    <w:rsid w:val="00C82458"/>
    <w:rsid w:val="00C8257E"/>
    <w:rsid w:val="00C828F8"/>
    <w:rsid w:val="00C829F4"/>
    <w:rsid w:val="00C82A7E"/>
    <w:rsid w:val="00C82ACC"/>
    <w:rsid w:val="00C82DED"/>
    <w:rsid w:val="00C8327D"/>
    <w:rsid w:val="00C832B3"/>
    <w:rsid w:val="00C83494"/>
    <w:rsid w:val="00C83495"/>
    <w:rsid w:val="00C83A7A"/>
    <w:rsid w:val="00C84203"/>
    <w:rsid w:val="00C842F3"/>
    <w:rsid w:val="00C8430F"/>
    <w:rsid w:val="00C84323"/>
    <w:rsid w:val="00C8450D"/>
    <w:rsid w:val="00C846F6"/>
    <w:rsid w:val="00C846FC"/>
    <w:rsid w:val="00C84851"/>
    <w:rsid w:val="00C84D93"/>
    <w:rsid w:val="00C854B9"/>
    <w:rsid w:val="00C85B44"/>
    <w:rsid w:val="00C85C96"/>
    <w:rsid w:val="00C85F46"/>
    <w:rsid w:val="00C86148"/>
    <w:rsid w:val="00C861E2"/>
    <w:rsid w:val="00C862FE"/>
    <w:rsid w:val="00C86540"/>
    <w:rsid w:val="00C86558"/>
    <w:rsid w:val="00C86DB3"/>
    <w:rsid w:val="00C86EF0"/>
    <w:rsid w:val="00C874EE"/>
    <w:rsid w:val="00C876A1"/>
    <w:rsid w:val="00C877F3"/>
    <w:rsid w:val="00C8786A"/>
    <w:rsid w:val="00C878C8"/>
    <w:rsid w:val="00C87922"/>
    <w:rsid w:val="00C8792D"/>
    <w:rsid w:val="00C879F4"/>
    <w:rsid w:val="00C87A1C"/>
    <w:rsid w:val="00C87A62"/>
    <w:rsid w:val="00C87B1B"/>
    <w:rsid w:val="00C87F0D"/>
    <w:rsid w:val="00C90406"/>
    <w:rsid w:val="00C90530"/>
    <w:rsid w:val="00C906B7"/>
    <w:rsid w:val="00C909E2"/>
    <w:rsid w:val="00C90C82"/>
    <w:rsid w:val="00C91274"/>
    <w:rsid w:val="00C91599"/>
    <w:rsid w:val="00C91AA7"/>
    <w:rsid w:val="00C91B05"/>
    <w:rsid w:val="00C91C50"/>
    <w:rsid w:val="00C91CE7"/>
    <w:rsid w:val="00C91EE8"/>
    <w:rsid w:val="00C92192"/>
    <w:rsid w:val="00C921B3"/>
    <w:rsid w:val="00C92419"/>
    <w:rsid w:val="00C92430"/>
    <w:rsid w:val="00C925E4"/>
    <w:rsid w:val="00C92748"/>
    <w:rsid w:val="00C9279A"/>
    <w:rsid w:val="00C928E0"/>
    <w:rsid w:val="00C92A2D"/>
    <w:rsid w:val="00C92B73"/>
    <w:rsid w:val="00C92BB3"/>
    <w:rsid w:val="00C92C7F"/>
    <w:rsid w:val="00C92E5B"/>
    <w:rsid w:val="00C930A3"/>
    <w:rsid w:val="00C932A6"/>
    <w:rsid w:val="00C933A8"/>
    <w:rsid w:val="00C93410"/>
    <w:rsid w:val="00C93518"/>
    <w:rsid w:val="00C935EC"/>
    <w:rsid w:val="00C93755"/>
    <w:rsid w:val="00C939B1"/>
    <w:rsid w:val="00C93A95"/>
    <w:rsid w:val="00C93D7B"/>
    <w:rsid w:val="00C94070"/>
    <w:rsid w:val="00C9407D"/>
    <w:rsid w:val="00C9420A"/>
    <w:rsid w:val="00C9427E"/>
    <w:rsid w:val="00C945EC"/>
    <w:rsid w:val="00C94615"/>
    <w:rsid w:val="00C94685"/>
    <w:rsid w:val="00C94A1A"/>
    <w:rsid w:val="00C95677"/>
    <w:rsid w:val="00C9567C"/>
    <w:rsid w:val="00C95ACA"/>
    <w:rsid w:val="00C95D06"/>
    <w:rsid w:val="00C95DF2"/>
    <w:rsid w:val="00C95EA1"/>
    <w:rsid w:val="00C96048"/>
    <w:rsid w:val="00C96794"/>
    <w:rsid w:val="00C96B09"/>
    <w:rsid w:val="00C96B25"/>
    <w:rsid w:val="00C96C4A"/>
    <w:rsid w:val="00C96DFF"/>
    <w:rsid w:val="00C975E3"/>
    <w:rsid w:val="00C9760D"/>
    <w:rsid w:val="00C9793A"/>
    <w:rsid w:val="00C97BAC"/>
    <w:rsid w:val="00C97D04"/>
    <w:rsid w:val="00C97D1F"/>
    <w:rsid w:val="00CA043B"/>
    <w:rsid w:val="00CA0732"/>
    <w:rsid w:val="00CA0DC1"/>
    <w:rsid w:val="00CA10E2"/>
    <w:rsid w:val="00CA1128"/>
    <w:rsid w:val="00CA1328"/>
    <w:rsid w:val="00CA194F"/>
    <w:rsid w:val="00CA1968"/>
    <w:rsid w:val="00CA1A16"/>
    <w:rsid w:val="00CA1AB1"/>
    <w:rsid w:val="00CA1AD3"/>
    <w:rsid w:val="00CA1B89"/>
    <w:rsid w:val="00CA1D49"/>
    <w:rsid w:val="00CA22BC"/>
    <w:rsid w:val="00CA2321"/>
    <w:rsid w:val="00CA2366"/>
    <w:rsid w:val="00CA23F2"/>
    <w:rsid w:val="00CA248D"/>
    <w:rsid w:val="00CA24B2"/>
    <w:rsid w:val="00CA2859"/>
    <w:rsid w:val="00CA2883"/>
    <w:rsid w:val="00CA2924"/>
    <w:rsid w:val="00CA2D96"/>
    <w:rsid w:val="00CA2DA9"/>
    <w:rsid w:val="00CA2DE5"/>
    <w:rsid w:val="00CA2EBB"/>
    <w:rsid w:val="00CA3735"/>
    <w:rsid w:val="00CA3A6A"/>
    <w:rsid w:val="00CA3A75"/>
    <w:rsid w:val="00CA3AD6"/>
    <w:rsid w:val="00CA4333"/>
    <w:rsid w:val="00CA43F2"/>
    <w:rsid w:val="00CA454E"/>
    <w:rsid w:val="00CA4749"/>
    <w:rsid w:val="00CA4B0D"/>
    <w:rsid w:val="00CA4C3D"/>
    <w:rsid w:val="00CA4C53"/>
    <w:rsid w:val="00CA4DE4"/>
    <w:rsid w:val="00CA4F17"/>
    <w:rsid w:val="00CA5609"/>
    <w:rsid w:val="00CA57D7"/>
    <w:rsid w:val="00CA589E"/>
    <w:rsid w:val="00CA5B2E"/>
    <w:rsid w:val="00CA5C92"/>
    <w:rsid w:val="00CA5D59"/>
    <w:rsid w:val="00CA5F24"/>
    <w:rsid w:val="00CA5FED"/>
    <w:rsid w:val="00CA6680"/>
    <w:rsid w:val="00CA6920"/>
    <w:rsid w:val="00CA6AE2"/>
    <w:rsid w:val="00CA6B56"/>
    <w:rsid w:val="00CA75CD"/>
    <w:rsid w:val="00CA763B"/>
    <w:rsid w:val="00CA78DE"/>
    <w:rsid w:val="00CA79D9"/>
    <w:rsid w:val="00CA7AD0"/>
    <w:rsid w:val="00CA7BF0"/>
    <w:rsid w:val="00CB00B2"/>
    <w:rsid w:val="00CB013B"/>
    <w:rsid w:val="00CB02BD"/>
    <w:rsid w:val="00CB04C4"/>
    <w:rsid w:val="00CB0AAD"/>
    <w:rsid w:val="00CB0B94"/>
    <w:rsid w:val="00CB0C8A"/>
    <w:rsid w:val="00CB1055"/>
    <w:rsid w:val="00CB1072"/>
    <w:rsid w:val="00CB11B8"/>
    <w:rsid w:val="00CB13D5"/>
    <w:rsid w:val="00CB1488"/>
    <w:rsid w:val="00CB1B01"/>
    <w:rsid w:val="00CB1C57"/>
    <w:rsid w:val="00CB1C61"/>
    <w:rsid w:val="00CB1D15"/>
    <w:rsid w:val="00CB1D8A"/>
    <w:rsid w:val="00CB1EB1"/>
    <w:rsid w:val="00CB21F1"/>
    <w:rsid w:val="00CB2704"/>
    <w:rsid w:val="00CB27C9"/>
    <w:rsid w:val="00CB2A15"/>
    <w:rsid w:val="00CB2BD1"/>
    <w:rsid w:val="00CB2DED"/>
    <w:rsid w:val="00CB2EE2"/>
    <w:rsid w:val="00CB3088"/>
    <w:rsid w:val="00CB30EB"/>
    <w:rsid w:val="00CB337C"/>
    <w:rsid w:val="00CB359B"/>
    <w:rsid w:val="00CB3898"/>
    <w:rsid w:val="00CB3B04"/>
    <w:rsid w:val="00CB3D32"/>
    <w:rsid w:val="00CB3F8C"/>
    <w:rsid w:val="00CB4199"/>
    <w:rsid w:val="00CB4531"/>
    <w:rsid w:val="00CB4686"/>
    <w:rsid w:val="00CB46B9"/>
    <w:rsid w:val="00CB4902"/>
    <w:rsid w:val="00CB4AF1"/>
    <w:rsid w:val="00CB4C9A"/>
    <w:rsid w:val="00CB5007"/>
    <w:rsid w:val="00CB5126"/>
    <w:rsid w:val="00CB5134"/>
    <w:rsid w:val="00CB52B9"/>
    <w:rsid w:val="00CB5792"/>
    <w:rsid w:val="00CB58FD"/>
    <w:rsid w:val="00CB5A90"/>
    <w:rsid w:val="00CB5BBD"/>
    <w:rsid w:val="00CB5C3D"/>
    <w:rsid w:val="00CB5DBC"/>
    <w:rsid w:val="00CB5DE8"/>
    <w:rsid w:val="00CB5F8C"/>
    <w:rsid w:val="00CB5FE9"/>
    <w:rsid w:val="00CB605A"/>
    <w:rsid w:val="00CB61C9"/>
    <w:rsid w:val="00CB6316"/>
    <w:rsid w:val="00CB6406"/>
    <w:rsid w:val="00CB6597"/>
    <w:rsid w:val="00CB65CD"/>
    <w:rsid w:val="00CB6702"/>
    <w:rsid w:val="00CB696A"/>
    <w:rsid w:val="00CB6DF3"/>
    <w:rsid w:val="00CB728E"/>
    <w:rsid w:val="00CB76DD"/>
    <w:rsid w:val="00CB775A"/>
    <w:rsid w:val="00CB7852"/>
    <w:rsid w:val="00CB7CC4"/>
    <w:rsid w:val="00CB7E94"/>
    <w:rsid w:val="00CB7EB2"/>
    <w:rsid w:val="00CC000D"/>
    <w:rsid w:val="00CC012E"/>
    <w:rsid w:val="00CC028A"/>
    <w:rsid w:val="00CC02A1"/>
    <w:rsid w:val="00CC03B3"/>
    <w:rsid w:val="00CC050C"/>
    <w:rsid w:val="00CC0513"/>
    <w:rsid w:val="00CC05C9"/>
    <w:rsid w:val="00CC05ED"/>
    <w:rsid w:val="00CC063A"/>
    <w:rsid w:val="00CC0862"/>
    <w:rsid w:val="00CC0A16"/>
    <w:rsid w:val="00CC0BA4"/>
    <w:rsid w:val="00CC0BE0"/>
    <w:rsid w:val="00CC0E49"/>
    <w:rsid w:val="00CC0EBD"/>
    <w:rsid w:val="00CC1368"/>
    <w:rsid w:val="00CC14AD"/>
    <w:rsid w:val="00CC160D"/>
    <w:rsid w:val="00CC173D"/>
    <w:rsid w:val="00CC1E1F"/>
    <w:rsid w:val="00CC2424"/>
    <w:rsid w:val="00CC2493"/>
    <w:rsid w:val="00CC251F"/>
    <w:rsid w:val="00CC2560"/>
    <w:rsid w:val="00CC27AE"/>
    <w:rsid w:val="00CC2C74"/>
    <w:rsid w:val="00CC2FB2"/>
    <w:rsid w:val="00CC2FBB"/>
    <w:rsid w:val="00CC3378"/>
    <w:rsid w:val="00CC3897"/>
    <w:rsid w:val="00CC397F"/>
    <w:rsid w:val="00CC3F20"/>
    <w:rsid w:val="00CC3F74"/>
    <w:rsid w:val="00CC403C"/>
    <w:rsid w:val="00CC479C"/>
    <w:rsid w:val="00CC4A70"/>
    <w:rsid w:val="00CC4ACF"/>
    <w:rsid w:val="00CC4CA1"/>
    <w:rsid w:val="00CC4CE3"/>
    <w:rsid w:val="00CC4D52"/>
    <w:rsid w:val="00CC4EC6"/>
    <w:rsid w:val="00CC51AB"/>
    <w:rsid w:val="00CC54B9"/>
    <w:rsid w:val="00CC56BD"/>
    <w:rsid w:val="00CC56D6"/>
    <w:rsid w:val="00CC57AA"/>
    <w:rsid w:val="00CC591C"/>
    <w:rsid w:val="00CC5A39"/>
    <w:rsid w:val="00CC5ECF"/>
    <w:rsid w:val="00CC603A"/>
    <w:rsid w:val="00CC6193"/>
    <w:rsid w:val="00CC62D6"/>
    <w:rsid w:val="00CC64D8"/>
    <w:rsid w:val="00CC6625"/>
    <w:rsid w:val="00CC66F4"/>
    <w:rsid w:val="00CC6D65"/>
    <w:rsid w:val="00CC6F86"/>
    <w:rsid w:val="00CC7069"/>
    <w:rsid w:val="00CC740F"/>
    <w:rsid w:val="00CC77B7"/>
    <w:rsid w:val="00CC77E9"/>
    <w:rsid w:val="00CC78C6"/>
    <w:rsid w:val="00CC7D28"/>
    <w:rsid w:val="00CC7F48"/>
    <w:rsid w:val="00CD01A7"/>
    <w:rsid w:val="00CD036A"/>
    <w:rsid w:val="00CD08EE"/>
    <w:rsid w:val="00CD097B"/>
    <w:rsid w:val="00CD0F73"/>
    <w:rsid w:val="00CD149B"/>
    <w:rsid w:val="00CD152C"/>
    <w:rsid w:val="00CD1689"/>
    <w:rsid w:val="00CD16AE"/>
    <w:rsid w:val="00CD1775"/>
    <w:rsid w:val="00CD189A"/>
    <w:rsid w:val="00CD18C8"/>
    <w:rsid w:val="00CD1972"/>
    <w:rsid w:val="00CD1AFD"/>
    <w:rsid w:val="00CD1F36"/>
    <w:rsid w:val="00CD1FF9"/>
    <w:rsid w:val="00CD20D6"/>
    <w:rsid w:val="00CD2190"/>
    <w:rsid w:val="00CD24B2"/>
    <w:rsid w:val="00CD25E9"/>
    <w:rsid w:val="00CD26F6"/>
    <w:rsid w:val="00CD2746"/>
    <w:rsid w:val="00CD2808"/>
    <w:rsid w:val="00CD2BBE"/>
    <w:rsid w:val="00CD2FC4"/>
    <w:rsid w:val="00CD3062"/>
    <w:rsid w:val="00CD3498"/>
    <w:rsid w:val="00CD35FE"/>
    <w:rsid w:val="00CD37D3"/>
    <w:rsid w:val="00CD38E4"/>
    <w:rsid w:val="00CD3A02"/>
    <w:rsid w:val="00CD3D7D"/>
    <w:rsid w:val="00CD4128"/>
    <w:rsid w:val="00CD412D"/>
    <w:rsid w:val="00CD42B3"/>
    <w:rsid w:val="00CD46FD"/>
    <w:rsid w:val="00CD49D9"/>
    <w:rsid w:val="00CD4B3E"/>
    <w:rsid w:val="00CD4BE6"/>
    <w:rsid w:val="00CD4DBB"/>
    <w:rsid w:val="00CD4EE9"/>
    <w:rsid w:val="00CD5445"/>
    <w:rsid w:val="00CD5897"/>
    <w:rsid w:val="00CD5BAF"/>
    <w:rsid w:val="00CD5D7F"/>
    <w:rsid w:val="00CD6032"/>
    <w:rsid w:val="00CD617B"/>
    <w:rsid w:val="00CD626F"/>
    <w:rsid w:val="00CD62C7"/>
    <w:rsid w:val="00CD62EE"/>
    <w:rsid w:val="00CD645E"/>
    <w:rsid w:val="00CD677B"/>
    <w:rsid w:val="00CD6C15"/>
    <w:rsid w:val="00CD6DCD"/>
    <w:rsid w:val="00CD6F6D"/>
    <w:rsid w:val="00CD7217"/>
    <w:rsid w:val="00CD72C4"/>
    <w:rsid w:val="00CD7345"/>
    <w:rsid w:val="00CD74F9"/>
    <w:rsid w:val="00CD76C4"/>
    <w:rsid w:val="00CD77C1"/>
    <w:rsid w:val="00CD78B9"/>
    <w:rsid w:val="00CD7A85"/>
    <w:rsid w:val="00CD7B46"/>
    <w:rsid w:val="00CD7BD6"/>
    <w:rsid w:val="00CD7C95"/>
    <w:rsid w:val="00CD7D9E"/>
    <w:rsid w:val="00CD7FE8"/>
    <w:rsid w:val="00CE0195"/>
    <w:rsid w:val="00CE027A"/>
    <w:rsid w:val="00CE0494"/>
    <w:rsid w:val="00CE049F"/>
    <w:rsid w:val="00CE055A"/>
    <w:rsid w:val="00CE0841"/>
    <w:rsid w:val="00CE0A37"/>
    <w:rsid w:val="00CE0A49"/>
    <w:rsid w:val="00CE0EC4"/>
    <w:rsid w:val="00CE0FD7"/>
    <w:rsid w:val="00CE10AC"/>
    <w:rsid w:val="00CE127C"/>
    <w:rsid w:val="00CE128E"/>
    <w:rsid w:val="00CE13FB"/>
    <w:rsid w:val="00CE1514"/>
    <w:rsid w:val="00CE17F2"/>
    <w:rsid w:val="00CE17F6"/>
    <w:rsid w:val="00CE1C7B"/>
    <w:rsid w:val="00CE1EF1"/>
    <w:rsid w:val="00CE1FD5"/>
    <w:rsid w:val="00CE21B0"/>
    <w:rsid w:val="00CE22D7"/>
    <w:rsid w:val="00CE235D"/>
    <w:rsid w:val="00CE24E5"/>
    <w:rsid w:val="00CE2D27"/>
    <w:rsid w:val="00CE315D"/>
    <w:rsid w:val="00CE320C"/>
    <w:rsid w:val="00CE329C"/>
    <w:rsid w:val="00CE362F"/>
    <w:rsid w:val="00CE376C"/>
    <w:rsid w:val="00CE37C6"/>
    <w:rsid w:val="00CE37CA"/>
    <w:rsid w:val="00CE3954"/>
    <w:rsid w:val="00CE3A31"/>
    <w:rsid w:val="00CE3A5B"/>
    <w:rsid w:val="00CE3B73"/>
    <w:rsid w:val="00CE3E07"/>
    <w:rsid w:val="00CE40E8"/>
    <w:rsid w:val="00CE419F"/>
    <w:rsid w:val="00CE42E2"/>
    <w:rsid w:val="00CE44A3"/>
    <w:rsid w:val="00CE4748"/>
    <w:rsid w:val="00CE4823"/>
    <w:rsid w:val="00CE4A46"/>
    <w:rsid w:val="00CE4B60"/>
    <w:rsid w:val="00CE4C10"/>
    <w:rsid w:val="00CE4E97"/>
    <w:rsid w:val="00CE4F03"/>
    <w:rsid w:val="00CE522E"/>
    <w:rsid w:val="00CE56CC"/>
    <w:rsid w:val="00CE5764"/>
    <w:rsid w:val="00CE5BFB"/>
    <w:rsid w:val="00CE5D6B"/>
    <w:rsid w:val="00CE5DD1"/>
    <w:rsid w:val="00CE6146"/>
    <w:rsid w:val="00CE63C0"/>
    <w:rsid w:val="00CE6596"/>
    <w:rsid w:val="00CE695F"/>
    <w:rsid w:val="00CE6BB3"/>
    <w:rsid w:val="00CE6C70"/>
    <w:rsid w:val="00CE6F8F"/>
    <w:rsid w:val="00CE7100"/>
    <w:rsid w:val="00CE7387"/>
    <w:rsid w:val="00CE7458"/>
    <w:rsid w:val="00CE7498"/>
    <w:rsid w:val="00CE780D"/>
    <w:rsid w:val="00CE78C4"/>
    <w:rsid w:val="00CE7A8D"/>
    <w:rsid w:val="00CE7AD0"/>
    <w:rsid w:val="00CE7DD2"/>
    <w:rsid w:val="00CF03DB"/>
    <w:rsid w:val="00CF03FE"/>
    <w:rsid w:val="00CF04A2"/>
    <w:rsid w:val="00CF05B1"/>
    <w:rsid w:val="00CF0BA8"/>
    <w:rsid w:val="00CF0BB7"/>
    <w:rsid w:val="00CF0BBE"/>
    <w:rsid w:val="00CF10E3"/>
    <w:rsid w:val="00CF11C8"/>
    <w:rsid w:val="00CF1414"/>
    <w:rsid w:val="00CF1472"/>
    <w:rsid w:val="00CF147D"/>
    <w:rsid w:val="00CF1583"/>
    <w:rsid w:val="00CF1624"/>
    <w:rsid w:val="00CF16FE"/>
    <w:rsid w:val="00CF19B4"/>
    <w:rsid w:val="00CF1D7F"/>
    <w:rsid w:val="00CF219B"/>
    <w:rsid w:val="00CF2508"/>
    <w:rsid w:val="00CF2617"/>
    <w:rsid w:val="00CF29F3"/>
    <w:rsid w:val="00CF2ACB"/>
    <w:rsid w:val="00CF2CA7"/>
    <w:rsid w:val="00CF2F18"/>
    <w:rsid w:val="00CF31AC"/>
    <w:rsid w:val="00CF3343"/>
    <w:rsid w:val="00CF3505"/>
    <w:rsid w:val="00CF3578"/>
    <w:rsid w:val="00CF3591"/>
    <w:rsid w:val="00CF37CF"/>
    <w:rsid w:val="00CF3921"/>
    <w:rsid w:val="00CF3C21"/>
    <w:rsid w:val="00CF3C6E"/>
    <w:rsid w:val="00CF3C71"/>
    <w:rsid w:val="00CF3CF6"/>
    <w:rsid w:val="00CF3FA4"/>
    <w:rsid w:val="00CF4058"/>
    <w:rsid w:val="00CF411D"/>
    <w:rsid w:val="00CF461F"/>
    <w:rsid w:val="00CF48D2"/>
    <w:rsid w:val="00CF4A19"/>
    <w:rsid w:val="00CF4D20"/>
    <w:rsid w:val="00CF4FDA"/>
    <w:rsid w:val="00CF55E5"/>
    <w:rsid w:val="00CF55FB"/>
    <w:rsid w:val="00CF5DE8"/>
    <w:rsid w:val="00CF5E7A"/>
    <w:rsid w:val="00CF5FED"/>
    <w:rsid w:val="00CF6115"/>
    <w:rsid w:val="00CF64FB"/>
    <w:rsid w:val="00CF6699"/>
    <w:rsid w:val="00CF6907"/>
    <w:rsid w:val="00CF6943"/>
    <w:rsid w:val="00CF6B38"/>
    <w:rsid w:val="00CF6BA3"/>
    <w:rsid w:val="00CF72D9"/>
    <w:rsid w:val="00CF747A"/>
    <w:rsid w:val="00CF7637"/>
    <w:rsid w:val="00CF7C4A"/>
    <w:rsid w:val="00CF7F42"/>
    <w:rsid w:val="00D00556"/>
    <w:rsid w:val="00D0093E"/>
    <w:rsid w:val="00D00D4F"/>
    <w:rsid w:val="00D00D81"/>
    <w:rsid w:val="00D00E7E"/>
    <w:rsid w:val="00D00F8B"/>
    <w:rsid w:val="00D0113F"/>
    <w:rsid w:val="00D0118B"/>
    <w:rsid w:val="00D01227"/>
    <w:rsid w:val="00D013EE"/>
    <w:rsid w:val="00D01436"/>
    <w:rsid w:val="00D01451"/>
    <w:rsid w:val="00D014DB"/>
    <w:rsid w:val="00D015F1"/>
    <w:rsid w:val="00D01950"/>
    <w:rsid w:val="00D01AC1"/>
    <w:rsid w:val="00D01C65"/>
    <w:rsid w:val="00D01CA9"/>
    <w:rsid w:val="00D01FB6"/>
    <w:rsid w:val="00D0202D"/>
    <w:rsid w:val="00D0217B"/>
    <w:rsid w:val="00D027C4"/>
    <w:rsid w:val="00D0285F"/>
    <w:rsid w:val="00D029D5"/>
    <w:rsid w:val="00D02C2D"/>
    <w:rsid w:val="00D02CA6"/>
    <w:rsid w:val="00D02E5B"/>
    <w:rsid w:val="00D02EEC"/>
    <w:rsid w:val="00D03001"/>
    <w:rsid w:val="00D0302E"/>
    <w:rsid w:val="00D0316A"/>
    <w:rsid w:val="00D0319C"/>
    <w:rsid w:val="00D031AD"/>
    <w:rsid w:val="00D03318"/>
    <w:rsid w:val="00D033DD"/>
    <w:rsid w:val="00D03426"/>
    <w:rsid w:val="00D0380A"/>
    <w:rsid w:val="00D03A8A"/>
    <w:rsid w:val="00D03C68"/>
    <w:rsid w:val="00D03C7D"/>
    <w:rsid w:val="00D03CDA"/>
    <w:rsid w:val="00D03DB5"/>
    <w:rsid w:val="00D03FD8"/>
    <w:rsid w:val="00D042C1"/>
    <w:rsid w:val="00D042F3"/>
    <w:rsid w:val="00D046F4"/>
    <w:rsid w:val="00D04B99"/>
    <w:rsid w:val="00D04C26"/>
    <w:rsid w:val="00D04D29"/>
    <w:rsid w:val="00D04D4C"/>
    <w:rsid w:val="00D04D6A"/>
    <w:rsid w:val="00D05424"/>
    <w:rsid w:val="00D056B8"/>
    <w:rsid w:val="00D056C2"/>
    <w:rsid w:val="00D05FC0"/>
    <w:rsid w:val="00D06186"/>
    <w:rsid w:val="00D063FF"/>
    <w:rsid w:val="00D064C0"/>
    <w:rsid w:val="00D06639"/>
    <w:rsid w:val="00D067AB"/>
    <w:rsid w:val="00D06C97"/>
    <w:rsid w:val="00D06E03"/>
    <w:rsid w:val="00D072C9"/>
    <w:rsid w:val="00D0737A"/>
    <w:rsid w:val="00D07F8D"/>
    <w:rsid w:val="00D1060D"/>
    <w:rsid w:val="00D1095C"/>
    <w:rsid w:val="00D10B20"/>
    <w:rsid w:val="00D10C25"/>
    <w:rsid w:val="00D10DFB"/>
    <w:rsid w:val="00D112EB"/>
    <w:rsid w:val="00D11358"/>
    <w:rsid w:val="00D11852"/>
    <w:rsid w:val="00D11D6E"/>
    <w:rsid w:val="00D11DEE"/>
    <w:rsid w:val="00D11E4D"/>
    <w:rsid w:val="00D11F9A"/>
    <w:rsid w:val="00D12328"/>
    <w:rsid w:val="00D12401"/>
    <w:rsid w:val="00D126A3"/>
    <w:rsid w:val="00D12792"/>
    <w:rsid w:val="00D1281E"/>
    <w:rsid w:val="00D12871"/>
    <w:rsid w:val="00D129B2"/>
    <w:rsid w:val="00D12B8C"/>
    <w:rsid w:val="00D12C36"/>
    <w:rsid w:val="00D13040"/>
    <w:rsid w:val="00D132D1"/>
    <w:rsid w:val="00D13BD3"/>
    <w:rsid w:val="00D13CE6"/>
    <w:rsid w:val="00D140D3"/>
    <w:rsid w:val="00D1427B"/>
    <w:rsid w:val="00D142DE"/>
    <w:rsid w:val="00D14446"/>
    <w:rsid w:val="00D14938"/>
    <w:rsid w:val="00D14A95"/>
    <w:rsid w:val="00D14B7D"/>
    <w:rsid w:val="00D14C21"/>
    <w:rsid w:val="00D15497"/>
    <w:rsid w:val="00D1550E"/>
    <w:rsid w:val="00D15F2F"/>
    <w:rsid w:val="00D16770"/>
    <w:rsid w:val="00D167AD"/>
    <w:rsid w:val="00D168B1"/>
    <w:rsid w:val="00D16960"/>
    <w:rsid w:val="00D16A39"/>
    <w:rsid w:val="00D16B92"/>
    <w:rsid w:val="00D16C3B"/>
    <w:rsid w:val="00D16C44"/>
    <w:rsid w:val="00D16D63"/>
    <w:rsid w:val="00D16DF2"/>
    <w:rsid w:val="00D16E02"/>
    <w:rsid w:val="00D16E71"/>
    <w:rsid w:val="00D17144"/>
    <w:rsid w:val="00D1726E"/>
    <w:rsid w:val="00D17506"/>
    <w:rsid w:val="00D17D65"/>
    <w:rsid w:val="00D17DFC"/>
    <w:rsid w:val="00D17F37"/>
    <w:rsid w:val="00D17FA3"/>
    <w:rsid w:val="00D20005"/>
    <w:rsid w:val="00D201BA"/>
    <w:rsid w:val="00D203F8"/>
    <w:rsid w:val="00D204AC"/>
    <w:rsid w:val="00D204BD"/>
    <w:rsid w:val="00D20818"/>
    <w:rsid w:val="00D20B58"/>
    <w:rsid w:val="00D20DF1"/>
    <w:rsid w:val="00D20F16"/>
    <w:rsid w:val="00D2102D"/>
    <w:rsid w:val="00D21162"/>
    <w:rsid w:val="00D212D9"/>
    <w:rsid w:val="00D21382"/>
    <w:rsid w:val="00D215EA"/>
    <w:rsid w:val="00D21620"/>
    <w:rsid w:val="00D21658"/>
    <w:rsid w:val="00D216D0"/>
    <w:rsid w:val="00D2179A"/>
    <w:rsid w:val="00D21BD3"/>
    <w:rsid w:val="00D21C28"/>
    <w:rsid w:val="00D21C3F"/>
    <w:rsid w:val="00D21CD6"/>
    <w:rsid w:val="00D21DDB"/>
    <w:rsid w:val="00D21DFC"/>
    <w:rsid w:val="00D21E0A"/>
    <w:rsid w:val="00D21F88"/>
    <w:rsid w:val="00D21FA1"/>
    <w:rsid w:val="00D2279D"/>
    <w:rsid w:val="00D228C4"/>
    <w:rsid w:val="00D22935"/>
    <w:rsid w:val="00D229CB"/>
    <w:rsid w:val="00D22B69"/>
    <w:rsid w:val="00D22C22"/>
    <w:rsid w:val="00D22C46"/>
    <w:rsid w:val="00D22C63"/>
    <w:rsid w:val="00D23189"/>
    <w:rsid w:val="00D2325E"/>
    <w:rsid w:val="00D232B3"/>
    <w:rsid w:val="00D232E3"/>
    <w:rsid w:val="00D23ABC"/>
    <w:rsid w:val="00D23CFD"/>
    <w:rsid w:val="00D245A7"/>
    <w:rsid w:val="00D248E9"/>
    <w:rsid w:val="00D24A00"/>
    <w:rsid w:val="00D24A90"/>
    <w:rsid w:val="00D24B8E"/>
    <w:rsid w:val="00D25083"/>
    <w:rsid w:val="00D25125"/>
    <w:rsid w:val="00D25409"/>
    <w:rsid w:val="00D2576C"/>
    <w:rsid w:val="00D25827"/>
    <w:rsid w:val="00D2587A"/>
    <w:rsid w:val="00D25A72"/>
    <w:rsid w:val="00D25B4C"/>
    <w:rsid w:val="00D25BD0"/>
    <w:rsid w:val="00D25E4C"/>
    <w:rsid w:val="00D25F63"/>
    <w:rsid w:val="00D26092"/>
    <w:rsid w:val="00D263DF"/>
    <w:rsid w:val="00D26800"/>
    <w:rsid w:val="00D2697C"/>
    <w:rsid w:val="00D26C0B"/>
    <w:rsid w:val="00D26CBA"/>
    <w:rsid w:val="00D26D93"/>
    <w:rsid w:val="00D27226"/>
    <w:rsid w:val="00D2737F"/>
    <w:rsid w:val="00D273AA"/>
    <w:rsid w:val="00D2744C"/>
    <w:rsid w:val="00D278B3"/>
    <w:rsid w:val="00D27B35"/>
    <w:rsid w:val="00D27C28"/>
    <w:rsid w:val="00D27C3C"/>
    <w:rsid w:val="00D27ED8"/>
    <w:rsid w:val="00D300BB"/>
    <w:rsid w:val="00D3014E"/>
    <w:rsid w:val="00D30400"/>
    <w:rsid w:val="00D304DA"/>
    <w:rsid w:val="00D30581"/>
    <w:rsid w:val="00D3061D"/>
    <w:rsid w:val="00D30631"/>
    <w:rsid w:val="00D3078D"/>
    <w:rsid w:val="00D307C5"/>
    <w:rsid w:val="00D3096E"/>
    <w:rsid w:val="00D30B34"/>
    <w:rsid w:val="00D30DD3"/>
    <w:rsid w:val="00D30E49"/>
    <w:rsid w:val="00D31438"/>
    <w:rsid w:val="00D31981"/>
    <w:rsid w:val="00D31997"/>
    <w:rsid w:val="00D319F9"/>
    <w:rsid w:val="00D31C33"/>
    <w:rsid w:val="00D31EE7"/>
    <w:rsid w:val="00D31F8D"/>
    <w:rsid w:val="00D31FFE"/>
    <w:rsid w:val="00D320B8"/>
    <w:rsid w:val="00D325B1"/>
    <w:rsid w:val="00D32808"/>
    <w:rsid w:val="00D32986"/>
    <w:rsid w:val="00D330A8"/>
    <w:rsid w:val="00D3311C"/>
    <w:rsid w:val="00D33188"/>
    <w:rsid w:val="00D3337E"/>
    <w:rsid w:val="00D33385"/>
    <w:rsid w:val="00D3349A"/>
    <w:rsid w:val="00D334A7"/>
    <w:rsid w:val="00D337AD"/>
    <w:rsid w:val="00D338AA"/>
    <w:rsid w:val="00D33A74"/>
    <w:rsid w:val="00D33B79"/>
    <w:rsid w:val="00D33BD8"/>
    <w:rsid w:val="00D33D93"/>
    <w:rsid w:val="00D342D2"/>
    <w:rsid w:val="00D34492"/>
    <w:rsid w:val="00D34546"/>
    <w:rsid w:val="00D345EB"/>
    <w:rsid w:val="00D3482F"/>
    <w:rsid w:val="00D34858"/>
    <w:rsid w:val="00D3490C"/>
    <w:rsid w:val="00D349FD"/>
    <w:rsid w:val="00D34B41"/>
    <w:rsid w:val="00D34EEF"/>
    <w:rsid w:val="00D34FDE"/>
    <w:rsid w:val="00D35150"/>
    <w:rsid w:val="00D351D3"/>
    <w:rsid w:val="00D353BC"/>
    <w:rsid w:val="00D353DC"/>
    <w:rsid w:val="00D35506"/>
    <w:rsid w:val="00D35D95"/>
    <w:rsid w:val="00D35E8B"/>
    <w:rsid w:val="00D35ED8"/>
    <w:rsid w:val="00D35F06"/>
    <w:rsid w:val="00D36079"/>
    <w:rsid w:val="00D360D3"/>
    <w:rsid w:val="00D361B7"/>
    <w:rsid w:val="00D36867"/>
    <w:rsid w:val="00D368DE"/>
    <w:rsid w:val="00D36C53"/>
    <w:rsid w:val="00D3719B"/>
    <w:rsid w:val="00D37477"/>
    <w:rsid w:val="00D3780E"/>
    <w:rsid w:val="00D37821"/>
    <w:rsid w:val="00D37AAE"/>
    <w:rsid w:val="00D37D77"/>
    <w:rsid w:val="00D40012"/>
    <w:rsid w:val="00D400C1"/>
    <w:rsid w:val="00D40656"/>
    <w:rsid w:val="00D40AEB"/>
    <w:rsid w:val="00D40C06"/>
    <w:rsid w:val="00D40F7C"/>
    <w:rsid w:val="00D41105"/>
    <w:rsid w:val="00D411B9"/>
    <w:rsid w:val="00D412F7"/>
    <w:rsid w:val="00D41342"/>
    <w:rsid w:val="00D4136C"/>
    <w:rsid w:val="00D413F7"/>
    <w:rsid w:val="00D41592"/>
    <w:rsid w:val="00D417B8"/>
    <w:rsid w:val="00D4188B"/>
    <w:rsid w:val="00D41C36"/>
    <w:rsid w:val="00D41F2C"/>
    <w:rsid w:val="00D4240E"/>
    <w:rsid w:val="00D426E0"/>
    <w:rsid w:val="00D427B5"/>
    <w:rsid w:val="00D427EB"/>
    <w:rsid w:val="00D42B27"/>
    <w:rsid w:val="00D42BBA"/>
    <w:rsid w:val="00D43176"/>
    <w:rsid w:val="00D4357F"/>
    <w:rsid w:val="00D4363A"/>
    <w:rsid w:val="00D4367C"/>
    <w:rsid w:val="00D43F03"/>
    <w:rsid w:val="00D43FB7"/>
    <w:rsid w:val="00D44063"/>
    <w:rsid w:val="00D44D1C"/>
    <w:rsid w:val="00D44EDE"/>
    <w:rsid w:val="00D44FF9"/>
    <w:rsid w:val="00D45220"/>
    <w:rsid w:val="00D4526E"/>
    <w:rsid w:val="00D4527E"/>
    <w:rsid w:val="00D453AB"/>
    <w:rsid w:val="00D453C6"/>
    <w:rsid w:val="00D453C7"/>
    <w:rsid w:val="00D45454"/>
    <w:rsid w:val="00D454DB"/>
    <w:rsid w:val="00D456A5"/>
    <w:rsid w:val="00D456FD"/>
    <w:rsid w:val="00D45A73"/>
    <w:rsid w:val="00D45B75"/>
    <w:rsid w:val="00D45DD8"/>
    <w:rsid w:val="00D46199"/>
    <w:rsid w:val="00D461F1"/>
    <w:rsid w:val="00D46548"/>
    <w:rsid w:val="00D466FC"/>
    <w:rsid w:val="00D46822"/>
    <w:rsid w:val="00D46A85"/>
    <w:rsid w:val="00D46DFA"/>
    <w:rsid w:val="00D46DFC"/>
    <w:rsid w:val="00D46EBC"/>
    <w:rsid w:val="00D47466"/>
    <w:rsid w:val="00D474DB"/>
    <w:rsid w:val="00D47AFA"/>
    <w:rsid w:val="00D47BBF"/>
    <w:rsid w:val="00D47E29"/>
    <w:rsid w:val="00D47E3D"/>
    <w:rsid w:val="00D50996"/>
    <w:rsid w:val="00D509BD"/>
    <w:rsid w:val="00D50AC6"/>
    <w:rsid w:val="00D50C3D"/>
    <w:rsid w:val="00D50E44"/>
    <w:rsid w:val="00D50E5E"/>
    <w:rsid w:val="00D50F83"/>
    <w:rsid w:val="00D510AC"/>
    <w:rsid w:val="00D513B1"/>
    <w:rsid w:val="00D516B7"/>
    <w:rsid w:val="00D517C3"/>
    <w:rsid w:val="00D5198B"/>
    <w:rsid w:val="00D51993"/>
    <w:rsid w:val="00D51B0F"/>
    <w:rsid w:val="00D51FD2"/>
    <w:rsid w:val="00D5201F"/>
    <w:rsid w:val="00D52179"/>
    <w:rsid w:val="00D5220F"/>
    <w:rsid w:val="00D52471"/>
    <w:rsid w:val="00D5255A"/>
    <w:rsid w:val="00D52674"/>
    <w:rsid w:val="00D52833"/>
    <w:rsid w:val="00D52A43"/>
    <w:rsid w:val="00D52F9F"/>
    <w:rsid w:val="00D52FE9"/>
    <w:rsid w:val="00D5322A"/>
    <w:rsid w:val="00D5326F"/>
    <w:rsid w:val="00D53591"/>
    <w:rsid w:val="00D5415E"/>
    <w:rsid w:val="00D541B7"/>
    <w:rsid w:val="00D54AED"/>
    <w:rsid w:val="00D54D74"/>
    <w:rsid w:val="00D54E05"/>
    <w:rsid w:val="00D550C1"/>
    <w:rsid w:val="00D55243"/>
    <w:rsid w:val="00D55386"/>
    <w:rsid w:val="00D553F8"/>
    <w:rsid w:val="00D556C5"/>
    <w:rsid w:val="00D5584F"/>
    <w:rsid w:val="00D55C59"/>
    <w:rsid w:val="00D55CFB"/>
    <w:rsid w:val="00D55E1F"/>
    <w:rsid w:val="00D5617F"/>
    <w:rsid w:val="00D5631E"/>
    <w:rsid w:val="00D564F5"/>
    <w:rsid w:val="00D5659F"/>
    <w:rsid w:val="00D56812"/>
    <w:rsid w:val="00D56AFC"/>
    <w:rsid w:val="00D56C19"/>
    <w:rsid w:val="00D56CD4"/>
    <w:rsid w:val="00D56D4A"/>
    <w:rsid w:val="00D56FD2"/>
    <w:rsid w:val="00D57080"/>
    <w:rsid w:val="00D571B6"/>
    <w:rsid w:val="00D573D8"/>
    <w:rsid w:val="00D576FB"/>
    <w:rsid w:val="00D5789C"/>
    <w:rsid w:val="00D601A8"/>
    <w:rsid w:val="00D60269"/>
    <w:rsid w:val="00D602D4"/>
    <w:rsid w:val="00D602FA"/>
    <w:rsid w:val="00D6048F"/>
    <w:rsid w:val="00D60E8C"/>
    <w:rsid w:val="00D60FB3"/>
    <w:rsid w:val="00D610A5"/>
    <w:rsid w:val="00D6153E"/>
    <w:rsid w:val="00D61631"/>
    <w:rsid w:val="00D61660"/>
    <w:rsid w:val="00D61A02"/>
    <w:rsid w:val="00D61A10"/>
    <w:rsid w:val="00D61AC9"/>
    <w:rsid w:val="00D61BFC"/>
    <w:rsid w:val="00D61E2C"/>
    <w:rsid w:val="00D62483"/>
    <w:rsid w:val="00D625C3"/>
    <w:rsid w:val="00D6297D"/>
    <w:rsid w:val="00D62A74"/>
    <w:rsid w:val="00D62BCB"/>
    <w:rsid w:val="00D62CDE"/>
    <w:rsid w:val="00D62DFA"/>
    <w:rsid w:val="00D62E11"/>
    <w:rsid w:val="00D6316B"/>
    <w:rsid w:val="00D6372B"/>
    <w:rsid w:val="00D639E2"/>
    <w:rsid w:val="00D63C88"/>
    <w:rsid w:val="00D63C8D"/>
    <w:rsid w:val="00D63E9F"/>
    <w:rsid w:val="00D6419A"/>
    <w:rsid w:val="00D64262"/>
    <w:rsid w:val="00D64349"/>
    <w:rsid w:val="00D64589"/>
    <w:rsid w:val="00D6464F"/>
    <w:rsid w:val="00D64798"/>
    <w:rsid w:val="00D648EB"/>
    <w:rsid w:val="00D64982"/>
    <w:rsid w:val="00D64A9F"/>
    <w:rsid w:val="00D64B7E"/>
    <w:rsid w:val="00D64D5A"/>
    <w:rsid w:val="00D64D5E"/>
    <w:rsid w:val="00D64E54"/>
    <w:rsid w:val="00D65343"/>
    <w:rsid w:val="00D6556C"/>
    <w:rsid w:val="00D656ED"/>
    <w:rsid w:val="00D659F1"/>
    <w:rsid w:val="00D65B50"/>
    <w:rsid w:val="00D65C33"/>
    <w:rsid w:val="00D65CE2"/>
    <w:rsid w:val="00D65E6F"/>
    <w:rsid w:val="00D66151"/>
    <w:rsid w:val="00D661E5"/>
    <w:rsid w:val="00D662B7"/>
    <w:rsid w:val="00D66359"/>
    <w:rsid w:val="00D663F8"/>
    <w:rsid w:val="00D66439"/>
    <w:rsid w:val="00D6652D"/>
    <w:rsid w:val="00D66574"/>
    <w:rsid w:val="00D6658B"/>
    <w:rsid w:val="00D665D7"/>
    <w:rsid w:val="00D665EA"/>
    <w:rsid w:val="00D6660E"/>
    <w:rsid w:val="00D66978"/>
    <w:rsid w:val="00D66A31"/>
    <w:rsid w:val="00D66BB4"/>
    <w:rsid w:val="00D66CD1"/>
    <w:rsid w:val="00D66D4D"/>
    <w:rsid w:val="00D66FDA"/>
    <w:rsid w:val="00D67111"/>
    <w:rsid w:val="00D67173"/>
    <w:rsid w:val="00D67391"/>
    <w:rsid w:val="00D67443"/>
    <w:rsid w:val="00D6744C"/>
    <w:rsid w:val="00D67835"/>
    <w:rsid w:val="00D67AAE"/>
    <w:rsid w:val="00D67C2F"/>
    <w:rsid w:val="00D67C67"/>
    <w:rsid w:val="00D67CC4"/>
    <w:rsid w:val="00D67D8C"/>
    <w:rsid w:val="00D67F28"/>
    <w:rsid w:val="00D67F7C"/>
    <w:rsid w:val="00D7044D"/>
    <w:rsid w:val="00D704EC"/>
    <w:rsid w:val="00D70553"/>
    <w:rsid w:val="00D705E5"/>
    <w:rsid w:val="00D70746"/>
    <w:rsid w:val="00D7093A"/>
    <w:rsid w:val="00D7097C"/>
    <w:rsid w:val="00D709EF"/>
    <w:rsid w:val="00D70C50"/>
    <w:rsid w:val="00D70C9E"/>
    <w:rsid w:val="00D70CFD"/>
    <w:rsid w:val="00D70F27"/>
    <w:rsid w:val="00D71117"/>
    <w:rsid w:val="00D71175"/>
    <w:rsid w:val="00D7123D"/>
    <w:rsid w:val="00D7154D"/>
    <w:rsid w:val="00D71580"/>
    <w:rsid w:val="00D71640"/>
    <w:rsid w:val="00D71A3C"/>
    <w:rsid w:val="00D71B95"/>
    <w:rsid w:val="00D71EC6"/>
    <w:rsid w:val="00D720C6"/>
    <w:rsid w:val="00D7214E"/>
    <w:rsid w:val="00D722D9"/>
    <w:rsid w:val="00D72449"/>
    <w:rsid w:val="00D728FC"/>
    <w:rsid w:val="00D72901"/>
    <w:rsid w:val="00D72A7A"/>
    <w:rsid w:val="00D72AAD"/>
    <w:rsid w:val="00D72C81"/>
    <w:rsid w:val="00D72E1F"/>
    <w:rsid w:val="00D72FC5"/>
    <w:rsid w:val="00D7321D"/>
    <w:rsid w:val="00D7326E"/>
    <w:rsid w:val="00D735BA"/>
    <w:rsid w:val="00D7376F"/>
    <w:rsid w:val="00D738A0"/>
    <w:rsid w:val="00D739B0"/>
    <w:rsid w:val="00D73DDC"/>
    <w:rsid w:val="00D7404D"/>
    <w:rsid w:val="00D74195"/>
    <w:rsid w:val="00D741A2"/>
    <w:rsid w:val="00D74287"/>
    <w:rsid w:val="00D7439C"/>
    <w:rsid w:val="00D744B3"/>
    <w:rsid w:val="00D7467E"/>
    <w:rsid w:val="00D74718"/>
    <w:rsid w:val="00D74A0F"/>
    <w:rsid w:val="00D74A6F"/>
    <w:rsid w:val="00D74BC3"/>
    <w:rsid w:val="00D74E70"/>
    <w:rsid w:val="00D75398"/>
    <w:rsid w:val="00D753C5"/>
    <w:rsid w:val="00D754AC"/>
    <w:rsid w:val="00D7556A"/>
    <w:rsid w:val="00D757BF"/>
    <w:rsid w:val="00D7593D"/>
    <w:rsid w:val="00D75B91"/>
    <w:rsid w:val="00D75C34"/>
    <w:rsid w:val="00D75CD8"/>
    <w:rsid w:val="00D75E93"/>
    <w:rsid w:val="00D76005"/>
    <w:rsid w:val="00D7615B"/>
    <w:rsid w:val="00D7628F"/>
    <w:rsid w:val="00D762E5"/>
    <w:rsid w:val="00D76427"/>
    <w:rsid w:val="00D76514"/>
    <w:rsid w:val="00D76756"/>
    <w:rsid w:val="00D7675B"/>
    <w:rsid w:val="00D769AF"/>
    <w:rsid w:val="00D76BE8"/>
    <w:rsid w:val="00D76C83"/>
    <w:rsid w:val="00D76FAB"/>
    <w:rsid w:val="00D77113"/>
    <w:rsid w:val="00D77274"/>
    <w:rsid w:val="00D77BC5"/>
    <w:rsid w:val="00D77C31"/>
    <w:rsid w:val="00D77CB0"/>
    <w:rsid w:val="00D77E5B"/>
    <w:rsid w:val="00D77F05"/>
    <w:rsid w:val="00D77FD2"/>
    <w:rsid w:val="00D800C6"/>
    <w:rsid w:val="00D80174"/>
    <w:rsid w:val="00D801F4"/>
    <w:rsid w:val="00D80216"/>
    <w:rsid w:val="00D802B1"/>
    <w:rsid w:val="00D80576"/>
    <w:rsid w:val="00D809E5"/>
    <w:rsid w:val="00D80A6C"/>
    <w:rsid w:val="00D810CC"/>
    <w:rsid w:val="00D81296"/>
    <w:rsid w:val="00D8143B"/>
    <w:rsid w:val="00D817EA"/>
    <w:rsid w:val="00D81C6F"/>
    <w:rsid w:val="00D81ED0"/>
    <w:rsid w:val="00D820B0"/>
    <w:rsid w:val="00D8211E"/>
    <w:rsid w:val="00D82158"/>
    <w:rsid w:val="00D8234E"/>
    <w:rsid w:val="00D82370"/>
    <w:rsid w:val="00D82B0A"/>
    <w:rsid w:val="00D82B2A"/>
    <w:rsid w:val="00D82DD4"/>
    <w:rsid w:val="00D82E9B"/>
    <w:rsid w:val="00D8318F"/>
    <w:rsid w:val="00D83320"/>
    <w:rsid w:val="00D83558"/>
    <w:rsid w:val="00D83672"/>
    <w:rsid w:val="00D836AB"/>
    <w:rsid w:val="00D839EA"/>
    <w:rsid w:val="00D83A04"/>
    <w:rsid w:val="00D83AA3"/>
    <w:rsid w:val="00D83BF5"/>
    <w:rsid w:val="00D83E39"/>
    <w:rsid w:val="00D840AD"/>
    <w:rsid w:val="00D840D2"/>
    <w:rsid w:val="00D84390"/>
    <w:rsid w:val="00D844C1"/>
    <w:rsid w:val="00D84566"/>
    <w:rsid w:val="00D8474B"/>
    <w:rsid w:val="00D8484D"/>
    <w:rsid w:val="00D848C3"/>
    <w:rsid w:val="00D84CAE"/>
    <w:rsid w:val="00D84FB5"/>
    <w:rsid w:val="00D85050"/>
    <w:rsid w:val="00D850E7"/>
    <w:rsid w:val="00D852A4"/>
    <w:rsid w:val="00D852FC"/>
    <w:rsid w:val="00D854A1"/>
    <w:rsid w:val="00D854AF"/>
    <w:rsid w:val="00D85553"/>
    <w:rsid w:val="00D855A6"/>
    <w:rsid w:val="00D85660"/>
    <w:rsid w:val="00D858DF"/>
    <w:rsid w:val="00D85A5C"/>
    <w:rsid w:val="00D85ACA"/>
    <w:rsid w:val="00D86055"/>
    <w:rsid w:val="00D8631B"/>
    <w:rsid w:val="00D86424"/>
    <w:rsid w:val="00D86444"/>
    <w:rsid w:val="00D86578"/>
    <w:rsid w:val="00D86A1E"/>
    <w:rsid w:val="00D86B33"/>
    <w:rsid w:val="00D86BF0"/>
    <w:rsid w:val="00D86BF2"/>
    <w:rsid w:val="00D86DE0"/>
    <w:rsid w:val="00D871D2"/>
    <w:rsid w:val="00D873C1"/>
    <w:rsid w:val="00D8750A"/>
    <w:rsid w:val="00D87537"/>
    <w:rsid w:val="00D87715"/>
    <w:rsid w:val="00D878EB"/>
    <w:rsid w:val="00D87A4B"/>
    <w:rsid w:val="00D87B2F"/>
    <w:rsid w:val="00D87C89"/>
    <w:rsid w:val="00D90033"/>
    <w:rsid w:val="00D900DE"/>
    <w:rsid w:val="00D90220"/>
    <w:rsid w:val="00D902E7"/>
    <w:rsid w:val="00D908B4"/>
    <w:rsid w:val="00D90C4D"/>
    <w:rsid w:val="00D90D6C"/>
    <w:rsid w:val="00D90F02"/>
    <w:rsid w:val="00D910C4"/>
    <w:rsid w:val="00D91237"/>
    <w:rsid w:val="00D915E3"/>
    <w:rsid w:val="00D915E5"/>
    <w:rsid w:val="00D9178E"/>
    <w:rsid w:val="00D91932"/>
    <w:rsid w:val="00D91B38"/>
    <w:rsid w:val="00D92205"/>
    <w:rsid w:val="00D923EF"/>
    <w:rsid w:val="00D928DB"/>
    <w:rsid w:val="00D929A9"/>
    <w:rsid w:val="00D92A59"/>
    <w:rsid w:val="00D92DC5"/>
    <w:rsid w:val="00D92E6B"/>
    <w:rsid w:val="00D92F11"/>
    <w:rsid w:val="00D930B8"/>
    <w:rsid w:val="00D9316B"/>
    <w:rsid w:val="00D9326F"/>
    <w:rsid w:val="00D932AC"/>
    <w:rsid w:val="00D93565"/>
    <w:rsid w:val="00D93672"/>
    <w:rsid w:val="00D93FF6"/>
    <w:rsid w:val="00D9420B"/>
    <w:rsid w:val="00D942ED"/>
    <w:rsid w:val="00D9435F"/>
    <w:rsid w:val="00D9471A"/>
    <w:rsid w:val="00D947C7"/>
    <w:rsid w:val="00D94ABA"/>
    <w:rsid w:val="00D94BDB"/>
    <w:rsid w:val="00D94C05"/>
    <w:rsid w:val="00D94E17"/>
    <w:rsid w:val="00D950BE"/>
    <w:rsid w:val="00D953AA"/>
    <w:rsid w:val="00D958EB"/>
    <w:rsid w:val="00D959BD"/>
    <w:rsid w:val="00D95A8A"/>
    <w:rsid w:val="00D95BF4"/>
    <w:rsid w:val="00D95CC8"/>
    <w:rsid w:val="00D95DDE"/>
    <w:rsid w:val="00D9603B"/>
    <w:rsid w:val="00D966D9"/>
    <w:rsid w:val="00D96CBE"/>
    <w:rsid w:val="00D96D77"/>
    <w:rsid w:val="00D97187"/>
    <w:rsid w:val="00D97394"/>
    <w:rsid w:val="00D97735"/>
    <w:rsid w:val="00D97785"/>
    <w:rsid w:val="00D97BDD"/>
    <w:rsid w:val="00DA0000"/>
    <w:rsid w:val="00DA0312"/>
    <w:rsid w:val="00DA04AC"/>
    <w:rsid w:val="00DA065A"/>
    <w:rsid w:val="00DA09F2"/>
    <w:rsid w:val="00DA0A50"/>
    <w:rsid w:val="00DA0E36"/>
    <w:rsid w:val="00DA0F28"/>
    <w:rsid w:val="00DA12E3"/>
    <w:rsid w:val="00DA166C"/>
    <w:rsid w:val="00DA18F1"/>
    <w:rsid w:val="00DA1C36"/>
    <w:rsid w:val="00DA1CD6"/>
    <w:rsid w:val="00DA1D66"/>
    <w:rsid w:val="00DA1D9F"/>
    <w:rsid w:val="00DA1F14"/>
    <w:rsid w:val="00DA1F99"/>
    <w:rsid w:val="00DA2067"/>
    <w:rsid w:val="00DA226B"/>
    <w:rsid w:val="00DA2469"/>
    <w:rsid w:val="00DA2603"/>
    <w:rsid w:val="00DA26B3"/>
    <w:rsid w:val="00DA2760"/>
    <w:rsid w:val="00DA2876"/>
    <w:rsid w:val="00DA28F0"/>
    <w:rsid w:val="00DA2DF9"/>
    <w:rsid w:val="00DA2F04"/>
    <w:rsid w:val="00DA325D"/>
    <w:rsid w:val="00DA3352"/>
    <w:rsid w:val="00DA34D9"/>
    <w:rsid w:val="00DA34F0"/>
    <w:rsid w:val="00DA3990"/>
    <w:rsid w:val="00DA3B9C"/>
    <w:rsid w:val="00DA3E46"/>
    <w:rsid w:val="00DA3F2A"/>
    <w:rsid w:val="00DA3FC0"/>
    <w:rsid w:val="00DA4148"/>
    <w:rsid w:val="00DA41A8"/>
    <w:rsid w:val="00DA464A"/>
    <w:rsid w:val="00DA4684"/>
    <w:rsid w:val="00DA47D0"/>
    <w:rsid w:val="00DA4817"/>
    <w:rsid w:val="00DA49B7"/>
    <w:rsid w:val="00DA4D21"/>
    <w:rsid w:val="00DA4E37"/>
    <w:rsid w:val="00DA4E8C"/>
    <w:rsid w:val="00DA507C"/>
    <w:rsid w:val="00DA51D6"/>
    <w:rsid w:val="00DA52D9"/>
    <w:rsid w:val="00DA5419"/>
    <w:rsid w:val="00DA5816"/>
    <w:rsid w:val="00DA59F9"/>
    <w:rsid w:val="00DA5A63"/>
    <w:rsid w:val="00DA5B4E"/>
    <w:rsid w:val="00DA5B55"/>
    <w:rsid w:val="00DA5C1C"/>
    <w:rsid w:val="00DA5DA2"/>
    <w:rsid w:val="00DA5E4B"/>
    <w:rsid w:val="00DA5E95"/>
    <w:rsid w:val="00DA645E"/>
    <w:rsid w:val="00DA64D1"/>
    <w:rsid w:val="00DA67AE"/>
    <w:rsid w:val="00DA6B1B"/>
    <w:rsid w:val="00DA6D0D"/>
    <w:rsid w:val="00DA6D93"/>
    <w:rsid w:val="00DA6F0A"/>
    <w:rsid w:val="00DA7090"/>
    <w:rsid w:val="00DA715E"/>
    <w:rsid w:val="00DA7205"/>
    <w:rsid w:val="00DA74D2"/>
    <w:rsid w:val="00DA77FC"/>
    <w:rsid w:val="00DA78A2"/>
    <w:rsid w:val="00DA7966"/>
    <w:rsid w:val="00DA7A8E"/>
    <w:rsid w:val="00DA7BBC"/>
    <w:rsid w:val="00DA7BD9"/>
    <w:rsid w:val="00DA7FA2"/>
    <w:rsid w:val="00DB0307"/>
    <w:rsid w:val="00DB0351"/>
    <w:rsid w:val="00DB05CF"/>
    <w:rsid w:val="00DB05DF"/>
    <w:rsid w:val="00DB0699"/>
    <w:rsid w:val="00DB06C1"/>
    <w:rsid w:val="00DB073E"/>
    <w:rsid w:val="00DB0778"/>
    <w:rsid w:val="00DB0929"/>
    <w:rsid w:val="00DB094F"/>
    <w:rsid w:val="00DB0954"/>
    <w:rsid w:val="00DB0B0B"/>
    <w:rsid w:val="00DB0C11"/>
    <w:rsid w:val="00DB0C29"/>
    <w:rsid w:val="00DB0C44"/>
    <w:rsid w:val="00DB0C48"/>
    <w:rsid w:val="00DB0E6D"/>
    <w:rsid w:val="00DB0F34"/>
    <w:rsid w:val="00DB1244"/>
    <w:rsid w:val="00DB12A1"/>
    <w:rsid w:val="00DB141D"/>
    <w:rsid w:val="00DB17D3"/>
    <w:rsid w:val="00DB17DF"/>
    <w:rsid w:val="00DB1A26"/>
    <w:rsid w:val="00DB1ADF"/>
    <w:rsid w:val="00DB1CB3"/>
    <w:rsid w:val="00DB1CF9"/>
    <w:rsid w:val="00DB1F0A"/>
    <w:rsid w:val="00DB1F41"/>
    <w:rsid w:val="00DB2166"/>
    <w:rsid w:val="00DB241B"/>
    <w:rsid w:val="00DB24F1"/>
    <w:rsid w:val="00DB257D"/>
    <w:rsid w:val="00DB2974"/>
    <w:rsid w:val="00DB2991"/>
    <w:rsid w:val="00DB2C89"/>
    <w:rsid w:val="00DB2FD6"/>
    <w:rsid w:val="00DB3222"/>
    <w:rsid w:val="00DB33A4"/>
    <w:rsid w:val="00DB34C8"/>
    <w:rsid w:val="00DB39EE"/>
    <w:rsid w:val="00DB4057"/>
    <w:rsid w:val="00DB4072"/>
    <w:rsid w:val="00DB4080"/>
    <w:rsid w:val="00DB439D"/>
    <w:rsid w:val="00DB4471"/>
    <w:rsid w:val="00DB45ED"/>
    <w:rsid w:val="00DB4B33"/>
    <w:rsid w:val="00DB4CCE"/>
    <w:rsid w:val="00DB4EEC"/>
    <w:rsid w:val="00DB5372"/>
    <w:rsid w:val="00DB5682"/>
    <w:rsid w:val="00DB56DF"/>
    <w:rsid w:val="00DB5AD8"/>
    <w:rsid w:val="00DB5AE2"/>
    <w:rsid w:val="00DB5C98"/>
    <w:rsid w:val="00DB5D9B"/>
    <w:rsid w:val="00DB62CA"/>
    <w:rsid w:val="00DB6610"/>
    <w:rsid w:val="00DB6804"/>
    <w:rsid w:val="00DB6EEE"/>
    <w:rsid w:val="00DB6FAA"/>
    <w:rsid w:val="00DB7667"/>
    <w:rsid w:val="00DB76F7"/>
    <w:rsid w:val="00DB7835"/>
    <w:rsid w:val="00DB78A6"/>
    <w:rsid w:val="00DB7901"/>
    <w:rsid w:val="00DB7B97"/>
    <w:rsid w:val="00DB7C03"/>
    <w:rsid w:val="00DB7E10"/>
    <w:rsid w:val="00DC022D"/>
    <w:rsid w:val="00DC028A"/>
    <w:rsid w:val="00DC02DB"/>
    <w:rsid w:val="00DC03D1"/>
    <w:rsid w:val="00DC05D2"/>
    <w:rsid w:val="00DC0664"/>
    <w:rsid w:val="00DC0A99"/>
    <w:rsid w:val="00DC0B6B"/>
    <w:rsid w:val="00DC0B9C"/>
    <w:rsid w:val="00DC0EAB"/>
    <w:rsid w:val="00DC11C9"/>
    <w:rsid w:val="00DC13AE"/>
    <w:rsid w:val="00DC162D"/>
    <w:rsid w:val="00DC175D"/>
    <w:rsid w:val="00DC17C3"/>
    <w:rsid w:val="00DC1855"/>
    <w:rsid w:val="00DC18B9"/>
    <w:rsid w:val="00DC1FE9"/>
    <w:rsid w:val="00DC205C"/>
    <w:rsid w:val="00DC234C"/>
    <w:rsid w:val="00DC236A"/>
    <w:rsid w:val="00DC2404"/>
    <w:rsid w:val="00DC2693"/>
    <w:rsid w:val="00DC2A75"/>
    <w:rsid w:val="00DC2C19"/>
    <w:rsid w:val="00DC2EA4"/>
    <w:rsid w:val="00DC2F25"/>
    <w:rsid w:val="00DC353B"/>
    <w:rsid w:val="00DC3604"/>
    <w:rsid w:val="00DC3754"/>
    <w:rsid w:val="00DC3867"/>
    <w:rsid w:val="00DC3B93"/>
    <w:rsid w:val="00DC3BB5"/>
    <w:rsid w:val="00DC3C12"/>
    <w:rsid w:val="00DC3D32"/>
    <w:rsid w:val="00DC40A7"/>
    <w:rsid w:val="00DC4309"/>
    <w:rsid w:val="00DC4430"/>
    <w:rsid w:val="00DC444A"/>
    <w:rsid w:val="00DC44A3"/>
    <w:rsid w:val="00DC46BA"/>
    <w:rsid w:val="00DC4843"/>
    <w:rsid w:val="00DC4C27"/>
    <w:rsid w:val="00DC4D4B"/>
    <w:rsid w:val="00DC5003"/>
    <w:rsid w:val="00DC505B"/>
    <w:rsid w:val="00DC518F"/>
    <w:rsid w:val="00DC51D8"/>
    <w:rsid w:val="00DC56F2"/>
    <w:rsid w:val="00DC5AD8"/>
    <w:rsid w:val="00DC5D93"/>
    <w:rsid w:val="00DC5F8E"/>
    <w:rsid w:val="00DC6149"/>
    <w:rsid w:val="00DC62FE"/>
    <w:rsid w:val="00DC6587"/>
    <w:rsid w:val="00DC6757"/>
    <w:rsid w:val="00DC6BD9"/>
    <w:rsid w:val="00DC6C12"/>
    <w:rsid w:val="00DC6D1F"/>
    <w:rsid w:val="00DC6FFF"/>
    <w:rsid w:val="00DC7023"/>
    <w:rsid w:val="00DC74A9"/>
    <w:rsid w:val="00DC751C"/>
    <w:rsid w:val="00DC75E6"/>
    <w:rsid w:val="00DC779D"/>
    <w:rsid w:val="00DC796E"/>
    <w:rsid w:val="00DC7ABA"/>
    <w:rsid w:val="00DC7ED2"/>
    <w:rsid w:val="00DD01BF"/>
    <w:rsid w:val="00DD02F4"/>
    <w:rsid w:val="00DD05E1"/>
    <w:rsid w:val="00DD066B"/>
    <w:rsid w:val="00DD090D"/>
    <w:rsid w:val="00DD0A46"/>
    <w:rsid w:val="00DD0B21"/>
    <w:rsid w:val="00DD0CF9"/>
    <w:rsid w:val="00DD0EEA"/>
    <w:rsid w:val="00DD11D1"/>
    <w:rsid w:val="00DD13AB"/>
    <w:rsid w:val="00DD1654"/>
    <w:rsid w:val="00DD17B2"/>
    <w:rsid w:val="00DD17B3"/>
    <w:rsid w:val="00DD17E4"/>
    <w:rsid w:val="00DD197B"/>
    <w:rsid w:val="00DD19BE"/>
    <w:rsid w:val="00DD19C3"/>
    <w:rsid w:val="00DD1AB3"/>
    <w:rsid w:val="00DD1BB1"/>
    <w:rsid w:val="00DD1D1D"/>
    <w:rsid w:val="00DD1D2C"/>
    <w:rsid w:val="00DD1E28"/>
    <w:rsid w:val="00DD2049"/>
    <w:rsid w:val="00DD206E"/>
    <w:rsid w:val="00DD228E"/>
    <w:rsid w:val="00DD2355"/>
    <w:rsid w:val="00DD2715"/>
    <w:rsid w:val="00DD28A0"/>
    <w:rsid w:val="00DD2B1C"/>
    <w:rsid w:val="00DD2B83"/>
    <w:rsid w:val="00DD2BE1"/>
    <w:rsid w:val="00DD2BFF"/>
    <w:rsid w:val="00DD2CC5"/>
    <w:rsid w:val="00DD2DA4"/>
    <w:rsid w:val="00DD2FBB"/>
    <w:rsid w:val="00DD311D"/>
    <w:rsid w:val="00DD3321"/>
    <w:rsid w:val="00DD334B"/>
    <w:rsid w:val="00DD344B"/>
    <w:rsid w:val="00DD3900"/>
    <w:rsid w:val="00DD3E4F"/>
    <w:rsid w:val="00DD4049"/>
    <w:rsid w:val="00DD41B4"/>
    <w:rsid w:val="00DD4250"/>
    <w:rsid w:val="00DD4262"/>
    <w:rsid w:val="00DD4724"/>
    <w:rsid w:val="00DD49F4"/>
    <w:rsid w:val="00DD4A02"/>
    <w:rsid w:val="00DD4D96"/>
    <w:rsid w:val="00DD4EC0"/>
    <w:rsid w:val="00DD5463"/>
    <w:rsid w:val="00DD554F"/>
    <w:rsid w:val="00DD5C27"/>
    <w:rsid w:val="00DD5C5F"/>
    <w:rsid w:val="00DD6022"/>
    <w:rsid w:val="00DD6098"/>
    <w:rsid w:val="00DD60F4"/>
    <w:rsid w:val="00DD6284"/>
    <w:rsid w:val="00DD6919"/>
    <w:rsid w:val="00DD6977"/>
    <w:rsid w:val="00DD6CA8"/>
    <w:rsid w:val="00DD6CE6"/>
    <w:rsid w:val="00DD70F2"/>
    <w:rsid w:val="00DD765A"/>
    <w:rsid w:val="00DD77F1"/>
    <w:rsid w:val="00DD782A"/>
    <w:rsid w:val="00DD7964"/>
    <w:rsid w:val="00DD7A7C"/>
    <w:rsid w:val="00DD7C89"/>
    <w:rsid w:val="00DE06E3"/>
    <w:rsid w:val="00DE0BCF"/>
    <w:rsid w:val="00DE0CAB"/>
    <w:rsid w:val="00DE0E11"/>
    <w:rsid w:val="00DE0E41"/>
    <w:rsid w:val="00DE1181"/>
    <w:rsid w:val="00DE1400"/>
    <w:rsid w:val="00DE1543"/>
    <w:rsid w:val="00DE1610"/>
    <w:rsid w:val="00DE161D"/>
    <w:rsid w:val="00DE16FB"/>
    <w:rsid w:val="00DE1AB3"/>
    <w:rsid w:val="00DE1B59"/>
    <w:rsid w:val="00DE1BA0"/>
    <w:rsid w:val="00DE21A5"/>
    <w:rsid w:val="00DE225F"/>
    <w:rsid w:val="00DE28AF"/>
    <w:rsid w:val="00DE2C91"/>
    <w:rsid w:val="00DE2DD0"/>
    <w:rsid w:val="00DE2DDB"/>
    <w:rsid w:val="00DE301C"/>
    <w:rsid w:val="00DE387F"/>
    <w:rsid w:val="00DE38E5"/>
    <w:rsid w:val="00DE3C6A"/>
    <w:rsid w:val="00DE3EAE"/>
    <w:rsid w:val="00DE4A19"/>
    <w:rsid w:val="00DE4BA4"/>
    <w:rsid w:val="00DE4BB4"/>
    <w:rsid w:val="00DE4DC4"/>
    <w:rsid w:val="00DE4DD9"/>
    <w:rsid w:val="00DE4E62"/>
    <w:rsid w:val="00DE5230"/>
    <w:rsid w:val="00DE540D"/>
    <w:rsid w:val="00DE54AE"/>
    <w:rsid w:val="00DE54B5"/>
    <w:rsid w:val="00DE564D"/>
    <w:rsid w:val="00DE575A"/>
    <w:rsid w:val="00DE5842"/>
    <w:rsid w:val="00DE584F"/>
    <w:rsid w:val="00DE61AA"/>
    <w:rsid w:val="00DE6251"/>
    <w:rsid w:val="00DE6311"/>
    <w:rsid w:val="00DE660E"/>
    <w:rsid w:val="00DE6720"/>
    <w:rsid w:val="00DE6AE3"/>
    <w:rsid w:val="00DE6B2E"/>
    <w:rsid w:val="00DE6BA1"/>
    <w:rsid w:val="00DE6BE9"/>
    <w:rsid w:val="00DE7011"/>
    <w:rsid w:val="00DE72C4"/>
    <w:rsid w:val="00DE7A0F"/>
    <w:rsid w:val="00DE7B3C"/>
    <w:rsid w:val="00DE7D29"/>
    <w:rsid w:val="00DE7D57"/>
    <w:rsid w:val="00DE7FE6"/>
    <w:rsid w:val="00DF0495"/>
    <w:rsid w:val="00DF05CC"/>
    <w:rsid w:val="00DF0696"/>
    <w:rsid w:val="00DF0882"/>
    <w:rsid w:val="00DF08E9"/>
    <w:rsid w:val="00DF0B1E"/>
    <w:rsid w:val="00DF0D9C"/>
    <w:rsid w:val="00DF0E06"/>
    <w:rsid w:val="00DF0EDF"/>
    <w:rsid w:val="00DF1172"/>
    <w:rsid w:val="00DF1270"/>
    <w:rsid w:val="00DF12FE"/>
    <w:rsid w:val="00DF14E6"/>
    <w:rsid w:val="00DF1605"/>
    <w:rsid w:val="00DF16D3"/>
    <w:rsid w:val="00DF1962"/>
    <w:rsid w:val="00DF1B05"/>
    <w:rsid w:val="00DF1F29"/>
    <w:rsid w:val="00DF1FE6"/>
    <w:rsid w:val="00DF205A"/>
    <w:rsid w:val="00DF23F7"/>
    <w:rsid w:val="00DF25C7"/>
    <w:rsid w:val="00DF25D2"/>
    <w:rsid w:val="00DF26FD"/>
    <w:rsid w:val="00DF2769"/>
    <w:rsid w:val="00DF2A0D"/>
    <w:rsid w:val="00DF2DC1"/>
    <w:rsid w:val="00DF2E47"/>
    <w:rsid w:val="00DF2E66"/>
    <w:rsid w:val="00DF2F11"/>
    <w:rsid w:val="00DF3262"/>
    <w:rsid w:val="00DF32EA"/>
    <w:rsid w:val="00DF349A"/>
    <w:rsid w:val="00DF364E"/>
    <w:rsid w:val="00DF3B42"/>
    <w:rsid w:val="00DF3BD1"/>
    <w:rsid w:val="00DF42B9"/>
    <w:rsid w:val="00DF43FC"/>
    <w:rsid w:val="00DF4553"/>
    <w:rsid w:val="00DF45C5"/>
    <w:rsid w:val="00DF4875"/>
    <w:rsid w:val="00DF490C"/>
    <w:rsid w:val="00DF4AB7"/>
    <w:rsid w:val="00DF4D89"/>
    <w:rsid w:val="00DF4DC7"/>
    <w:rsid w:val="00DF4E7D"/>
    <w:rsid w:val="00DF4F68"/>
    <w:rsid w:val="00DF4FAB"/>
    <w:rsid w:val="00DF4FED"/>
    <w:rsid w:val="00DF5752"/>
    <w:rsid w:val="00DF57CA"/>
    <w:rsid w:val="00DF5808"/>
    <w:rsid w:val="00DF58AA"/>
    <w:rsid w:val="00DF59DD"/>
    <w:rsid w:val="00DF5A8E"/>
    <w:rsid w:val="00DF5AC2"/>
    <w:rsid w:val="00DF5B4A"/>
    <w:rsid w:val="00DF5BFF"/>
    <w:rsid w:val="00DF5F90"/>
    <w:rsid w:val="00DF630D"/>
    <w:rsid w:val="00DF646C"/>
    <w:rsid w:val="00DF6BE1"/>
    <w:rsid w:val="00DF6D7B"/>
    <w:rsid w:val="00DF6E71"/>
    <w:rsid w:val="00DF7073"/>
    <w:rsid w:val="00DF72AF"/>
    <w:rsid w:val="00DF735E"/>
    <w:rsid w:val="00DF76CB"/>
    <w:rsid w:val="00DF78B3"/>
    <w:rsid w:val="00DF7B96"/>
    <w:rsid w:val="00DF7FA8"/>
    <w:rsid w:val="00E000FA"/>
    <w:rsid w:val="00E0023B"/>
    <w:rsid w:val="00E0029C"/>
    <w:rsid w:val="00E0039A"/>
    <w:rsid w:val="00E00635"/>
    <w:rsid w:val="00E006C8"/>
    <w:rsid w:val="00E00A01"/>
    <w:rsid w:val="00E00E3F"/>
    <w:rsid w:val="00E00E5A"/>
    <w:rsid w:val="00E00F75"/>
    <w:rsid w:val="00E00F99"/>
    <w:rsid w:val="00E00FC4"/>
    <w:rsid w:val="00E01005"/>
    <w:rsid w:val="00E0113A"/>
    <w:rsid w:val="00E0140D"/>
    <w:rsid w:val="00E014FF"/>
    <w:rsid w:val="00E01633"/>
    <w:rsid w:val="00E01CED"/>
    <w:rsid w:val="00E023CA"/>
    <w:rsid w:val="00E0248D"/>
    <w:rsid w:val="00E0252F"/>
    <w:rsid w:val="00E0258B"/>
    <w:rsid w:val="00E025DE"/>
    <w:rsid w:val="00E026A5"/>
    <w:rsid w:val="00E0276F"/>
    <w:rsid w:val="00E028FA"/>
    <w:rsid w:val="00E02C79"/>
    <w:rsid w:val="00E02CFE"/>
    <w:rsid w:val="00E02DD8"/>
    <w:rsid w:val="00E02FEB"/>
    <w:rsid w:val="00E0300A"/>
    <w:rsid w:val="00E03218"/>
    <w:rsid w:val="00E03475"/>
    <w:rsid w:val="00E03531"/>
    <w:rsid w:val="00E038FF"/>
    <w:rsid w:val="00E03B97"/>
    <w:rsid w:val="00E03BB1"/>
    <w:rsid w:val="00E03C66"/>
    <w:rsid w:val="00E03DF7"/>
    <w:rsid w:val="00E041A3"/>
    <w:rsid w:val="00E041A7"/>
    <w:rsid w:val="00E04292"/>
    <w:rsid w:val="00E0430D"/>
    <w:rsid w:val="00E043F2"/>
    <w:rsid w:val="00E044B0"/>
    <w:rsid w:val="00E044C7"/>
    <w:rsid w:val="00E046C7"/>
    <w:rsid w:val="00E047A8"/>
    <w:rsid w:val="00E048FA"/>
    <w:rsid w:val="00E04C14"/>
    <w:rsid w:val="00E05257"/>
    <w:rsid w:val="00E0528D"/>
    <w:rsid w:val="00E054B7"/>
    <w:rsid w:val="00E0551C"/>
    <w:rsid w:val="00E055A5"/>
    <w:rsid w:val="00E057D3"/>
    <w:rsid w:val="00E05845"/>
    <w:rsid w:val="00E059EE"/>
    <w:rsid w:val="00E05FC8"/>
    <w:rsid w:val="00E062C7"/>
    <w:rsid w:val="00E063EC"/>
    <w:rsid w:val="00E06402"/>
    <w:rsid w:val="00E0678A"/>
    <w:rsid w:val="00E0678D"/>
    <w:rsid w:val="00E06B85"/>
    <w:rsid w:val="00E06BF9"/>
    <w:rsid w:val="00E06BFF"/>
    <w:rsid w:val="00E06E28"/>
    <w:rsid w:val="00E06FEE"/>
    <w:rsid w:val="00E071DB"/>
    <w:rsid w:val="00E07668"/>
    <w:rsid w:val="00E0784C"/>
    <w:rsid w:val="00E078F2"/>
    <w:rsid w:val="00E07A1D"/>
    <w:rsid w:val="00E07A41"/>
    <w:rsid w:val="00E07BE0"/>
    <w:rsid w:val="00E07D4D"/>
    <w:rsid w:val="00E07D9D"/>
    <w:rsid w:val="00E07DFC"/>
    <w:rsid w:val="00E07FEB"/>
    <w:rsid w:val="00E10102"/>
    <w:rsid w:val="00E1041D"/>
    <w:rsid w:val="00E104CA"/>
    <w:rsid w:val="00E104D8"/>
    <w:rsid w:val="00E10681"/>
    <w:rsid w:val="00E10784"/>
    <w:rsid w:val="00E10940"/>
    <w:rsid w:val="00E109F9"/>
    <w:rsid w:val="00E10D2D"/>
    <w:rsid w:val="00E10EF6"/>
    <w:rsid w:val="00E115F3"/>
    <w:rsid w:val="00E11769"/>
    <w:rsid w:val="00E1185C"/>
    <w:rsid w:val="00E11C4B"/>
    <w:rsid w:val="00E11CC6"/>
    <w:rsid w:val="00E11E06"/>
    <w:rsid w:val="00E11FB3"/>
    <w:rsid w:val="00E11FE0"/>
    <w:rsid w:val="00E1200A"/>
    <w:rsid w:val="00E124A7"/>
    <w:rsid w:val="00E1280E"/>
    <w:rsid w:val="00E12928"/>
    <w:rsid w:val="00E12AE4"/>
    <w:rsid w:val="00E12C02"/>
    <w:rsid w:val="00E13581"/>
    <w:rsid w:val="00E13628"/>
    <w:rsid w:val="00E1393C"/>
    <w:rsid w:val="00E13A4A"/>
    <w:rsid w:val="00E13B29"/>
    <w:rsid w:val="00E141BE"/>
    <w:rsid w:val="00E14210"/>
    <w:rsid w:val="00E143C1"/>
    <w:rsid w:val="00E1467C"/>
    <w:rsid w:val="00E14939"/>
    <w:rsid w:val="00E149C9"/>
    <w:rsid w:val="00E14E33"/>
    <w:rsid w:val="00E14F05"/>
    <w:rsid w:val="00E14FD1"/>
    <w:rsid w:val="00E15365"/>
    <w:rsid w:val="00E15530"/>
    <w:rsid w:val="00E15595"/>
    <w:rsid w:val="00E155F0"/>
    <w:rsid w:val="00E1566D"/>
    <w:rsid w:val="00E15A1D"/>
    <w:rsid w:val="00E15A9C"/>
    <w:rsid w:val="00E15D3F"/>
    <w:rsid w:val="00E15DD8"/>
    <w:rsid w:val="00E16066"/>
    <w:rsid w:val="00E161EE"/>
    <w:rsid w:val="00E1634C"/>
    <w:rsid w:val="00E1638B"/>
    <w:rsid w:val="00E164FF"/>
    <w:rsid w:val="00E16533"/>
    <w:rsid w:val="00E166FD"/>
    <w:rsid w:val="00E16796"/>
    <w:rsid w:val="00E168DC"/>
    <w:rsid w:val="00E16A27"/>
    <w:rsid w:val="00E16AA4"/>
    <w:rsid w:val="00E16C79"/>
    <w:rsid w:val="00E16C85"/>
    <w:rsid w:val="00E16DA4"/>
    <w:rsid w:val="00E171EC"/>
    <w:rsid w:val="00E1760E"/>
    <w:rsid w:val="00E1798D"/>
    <w:rsid w:val="00E17B22"/>
    <w:rsid w:val="00E17BB8"/>
    <w:rsid w:val="00E17C7D"/>
    <w:rsid w:val="00E17F26"/>
    <w:rsid w:val="00E20076"/>
    <w:rsid w:val="00E20131"/>
    <w:rsid w:val="00E20197"/>
    <w:rsid w:val="00E2021E"/>
    <w:rsid w:val="00E2033C"/>
    <w:rsid w:val="00E2044C"/>
    <w:rsid w:val="00E20528"/>
    <w:rsid w:val="00E20A79"/>
    <w:rsid w:val="00E20B46"/>
    <w:rsid w:val="00E20B5C"/>
    <w:rsid w:val="00E20C49"/>
    <w:rsid w:val="00E20C96"/>
    <w:rsid w:val="00E20E27"/>
    <w:rsid w:val="00E20E3C"/>
    <w:rsid w:val="00E20F72"/>
    <w:rsid w:val="00E210BE"/>
    <w:rsid w:val="00E213B6"/>
    <w:rsid w:val="00E215BF"/>
    <w:rsid w:val="00E21754"/>
    <w:rsid w:val="00E21D7C"/>
    <w:rsid w:val="00E21F12"/>
    <w:rsid w:val="00E22125"/>
    <w:rsid w:val="00E2219C"/>
    <w:rsid w:val="00E225B1"/>
    <w:rsid w:val="00E2277C"/>
    <w:rsid w:val="00E22960"/>
    <w:rsid w:val="00E229FD"/>
    <w:rsid w:val="00E22B14"/>
    <w:rsid w:val="00E22C75"/>
    <w:rsid w:val="00E230E7"/>
    <w:rsid w:val="00E2315B"/>
    <w:rsid w:val="00E23379"/>
    <w:rsid w:val="00E235CB"/>
    <w:rsid w:val="00E235E3"/>
    <w:rsid w:val="00E23832"/>
    <w:rsid w:val="00E23B52"/>
    <w:rsid w:val="00E23FC0"/>
    <w:rsid w:val="00E2414A"/>
    <w:rsid w:val="00E2437D"/>
    <w:rsid w:val="00E2441C"/>
    <w:rsid w:val="00E244D4"/>
    <w:rsid w:val="00E2454C"/>
    <w:rsid w:val="00E24597"/>
    <w:rsid w:val="00E24726"/>
    <w:rsid w:val="00E24AAF"/>
    <w:rsid w:val="00E24C9F"/>
    <w:rsid w:val="00E24FEC"/>
    <w:rsid w:val="00E25271"/>
    <w:rsid w:val="00E253A2"/>
    <w:rsid w:val="00E2545C"/>
    <w:rsid w:val="00E256DA"/>
    <w:rsid w:val="00E2578D"/>
    <w:rsid w:val="00E26009"/>
    <w:rsid w:val="00E26371"/>
    <w:rsid w:val="00E263EF"/>
    <w:rsid w:val="00E265C1"/>
    <w:rsid w:val="00E265FF"/>
    <w:rsid w:val="00E26725"/>
    <w:rsid w:val="00E268BE"/>
    <w:rsid w:val="00E2694C"/>
    <w:rsid w:val="00E26A71"/>
    <w:rsid w:val="00E26B15"/>
    <w:rsid w:val="00E26C61"/>
    <w:rsid w:val="00E26F50"/>
    <w:rsid w:val="00E27015"/>
    <w:rsid w:val="00E27192"/>
    <w:rsid w:val="00E271B1"/>
    <w:rsid w:val="00E27563"/>
    <w:rsid w:val="00E2791A"/>
    <w:rsid w:val="00E27A1E"/>
    <w:rsid w:val="00E27B60"/>
    <w:rsid w:val="00E27B67"/>
    <w:rsid w:val="00E27CA5"/>
    <w:rsid w:val="00E27E38"/>
    <w:rsid w:val="00E27E60"/>
    <w:rsid w:val="00E300CF"/>
    <w:rsid w:val="00E3034D"/>
    <w:rsid w:val="00E3042D"/>
    <w:rsid w:val="00E30A47"/>
    <w:rsid w:val="00E30AF6"/>
    <w:rsid w:val="00E30C1B"/>
    <w:rsid w:val="00E30C21"/>
    <w:rsid w:val="00E30E33"/>
    <w:rsid w:val="00E30EB4"/>
    <w:rsid w:val="00E30EC7"/>
    <w:rsid w:val="00E30F20"/>
    <w:rsid w:val="00E30F63"/>
    <w:rsid w:val="00E315B1"/>
    <w:rsid w:val="00E31630"/>
    <w:rsid w:val="00E3195E"/>
    <w:rsid w:val="00E31AC6"/>
    <w:rsid w:val="00E3208D"/>
    <w:rsid w:val="00E3230B"/>
    <w:rsid w:val="00E323A4"/>
    <w:rsid w:val="00E32421"/>
    <w:rsid w:val="00E325B1"/>
    <w:rsid w:val="00E3290E"/>
    <w:rsid w:val="00E32AB6"/>
    <w:rsid w:val="00E32B3F"/>
    <w:rsid w:val="00E32DBB"/>
    <w:rsid w:val="00E3363A"/>
    <w:rsid w:val="00E33662"/>
    <w:rsid w:val="00E34055"/>
    <w:rsid w:val="00E34223"/>
    <w:rsid w:val="00E34555"/>
    <w:rsid w:val="00E34602"/>
    <w:rsid w:val="00E3495F"/>
    <w:rsid w:val="00E34B86"/>
    <w:rsid w:val="00E34FC8"/>
    <w:rsid w:val="00E35119"/>
    <w:rsid w:val="00E353D3"/>
    <w:rsid w:val="00E3544E"/>
    <w:rsid w:val="00E354DB"/>
    <w:rsid w:val="00E358CE"/>
    <w:rsid w:val="00E35CB3"/>
    <w:rsid w:val="00E35D34"/>
    <w:rsid w:val="00E35DD8"/>
    <w:rsid w:val="00E360B4"/>
    <w:rsid w:val="00E362E0"/>
    <w:rsid w:val="00E3658B"/>
    <w:rsid w:val="00E366C4"/>
    <w:rsid w:val="00E36862"/>
    <w:rsid w:val="00E36930"/>
    <w:rsid w:val="00E36E8C"/>
    <w:rsid w:val="00E36F37"/>
    <w:rsid w:val="00E370F1"/>
    <w:rsid w:val="00E3727D"/>
    <w:rsid w:val="00E3729E"/>
    <w:rsid w:val="00E37318"/>
    <w:rsid w:val="00E37617"/>
    <w:rsid w:val="00E377EC"/>
    <w:rsid w:val="00E37A20"/>
    <w:rsid w:val="00E37C05"/>
    <w:rsid w:val="00E4007B"/>
    <w:rsid w:val="00E400C4"/>
    <w:rsid w:val="00E4025A"/>
    <w:rsid w:val="00E406B7"/>
    <w:rsid w:val="00E40722"/>
    <w:rsid w:val="00E40AA9"/>
    <w:rsid w:val="00E40F9D"/>
    <w:rsid w:val="00E41191"/>
    <w:rsid w:val="00E4120D"/>
    <w:rsid w:val="00E413A8"/>
    <w:rsid w:val="00E417CC"/>
    <w:rsid w:val="00E417DC"/>
    <w:rsid w:val="00E41BA3"/>
    <w:rsid w:val="00E41F9A"/>
    <w:rsid w:val="00E4204F"/>
    <w:rsid w:val="00E42219"/>
    <w:rsid w:val="00E42277"/>
    <w:rsid w:val="00E422B0"/>
    <w:rsid w:val="00E42571"/>
    <w:rsid w:val="00E4259C"/>
    <w:rsid w:val="00E425FD"/>
    <w:rsid w:val="00E4279A"/>
    <w:rsid w:val="00E428B3"/>
    <w:rsid w:val="00E42B5D"/>
    <w:rsid w:val="00E42D0C"/>
    <w:rsid w:val="00E42FF1"/>
    <w:rsid w:val="00E43373"/>
    <w:rsid w:val="00E43471"/>
    <w:rsid w:val="00E434E6"/>
    <w:rsid w:val="00E436FC"/>
    <w:rsid w:val="00E4379D"/>
    <w:rsid w:val="00E437B5"/>
    <w:rsid w:val="00E43B94"/>
    <w:rsid w:val="00E43C47"/>
    <w:rsid w:val="00E43D06"/>
    <w:rsid w:val="00E440DC"/>
    <w:rsid w:val="00E446B4"/>
    <w:rsid w:val="00E448A6"/>
    <w:rsid w:val="00E44BD0"/>
    <w:rsid w:val="00E44D85"/>
    <w:rsid w:val="00E44DA5"/>
    <w:rsid w:val="00E44E4E"/>
    <w:rsid w:val="00E45130"/>
    <w:rsid w:val="00E456ED"/>
    <w:rsid w:val="00E45D75"/>
    <w:rsid w:val="00E45E6E"/>
    <w:rsid w:val="00E45F38"/>
    <w:rsid w:val="00E45F70"/>
    <w:rsid w:val="00E45FAE"/>
    <w:rsid w:val="00E46349"/>
    <w:rsid w:val="00E464D1"/>
    <w:rsid w:val="00E46526"/>
    <w:rsid w:val="00E468AA"/>
    <w:rsid w:val="00E46AAA"/>
    <w:rsid w:val="00E46CF1"/>
    <w:rsid w:val="00E46EDD"/>
    <w:rsid w:val="00E4712B"/>
    <w:rsid w:val="00E473A5"/>
    <w:rsid w:val="00E475C8"/>
    <w:rsid w:val="00E47696"/>
    <w:rsid w:val="00E47C99"/>
    <w:rsid w:val="00E47DB5"/>
    <w:rsid w:val="00E47F69"/>
    <w:rsid w:val="00E5013F"/>
    <w:rsid w:val="00E5026C"/>
    <w:rsid w:val="00E50388"/>
    <w:rsid w:val="00E503D3"/>
    <w:rsid w:val="00E505D0"/>
    <w:rsid w:val="00E50605"/>
    <w:rsid w:val="00E5066A"/>
    <w:rsid w:val="00E507A8"/>
    <w:rsid w:val="00E50B85"/>
    <w:rsid w:val="00E50B9E"/>
    <w:rsid w:val="00E50BAF"/>
    <w:rsid w:val="00E50BFB"/>
    <w:rsid w:val="00E50CC3"/>
    <w:rsid w:val="00E51126"/>
    <w:rsid w:val="00E51523"/>
    <w:rsid w:val="00E51525"/>
    <w:rsid w:val="00E517C5"/>
    <w:rsid w:val="00E5190D"/>
    <w:rsid w:val="00E51A75"/>
    <w:rsid w:val="00E51B6E"/>
    <w:rsid w:val="00E51DAB"/>
    <w:rsid w:val="00E51EC0"/>
    <w:rsid w:val="00E522D9"/>
    <w:rsid w:val="00E52348"/>
    <w:rsid w:val="00E523D7"/>
    <w:rsid w:val="00E52560"/>
    <w:rsid w:val="00E529DA"/>
    <w:rsid w:val="00E52B49"/>
    <w:rsid w:val="00E52B86"/>
    <w:rsid w:val="00E52BBB"/>
    <w:rsid w:val="00E52D05"/>
    <w:rsid w:val="00E52EC2"/>
    <w:rsid w:val="00E52EC7"/>
    <w:rsid w:val="00E52F39"/>
    <w:rsid w:val="00E52F57"/>
    <w:rsid w:val="00E53380"/>
    <w:rsid w:val="00E534F8"/>
    <w:rsid w:val="00E5356C"/>
    <w:rsid w:val="00E5365D"/>
    <w:rsid w:val="00E53793"/>
    <w:rsid w:val="00E53960"/>
    <w:rsid w:val="00E53A1D"/>
    <w:rsid w:val="00E53B45"/>
    <w:rsid w:val="00E53CBB"/>
    <w:rsid w:val="00E54106"/>
    <w:rsid w:val="00E54376"/>
    <w:rsid w:val="00E54409"/>
    <w:rsid w:val="00E5443A"/>
    <w:rsid w:val="00E546FC"/>
    <w:rsid w:val="00E54913"/>
    <w:rsid w:val="00E54CC9"/>
    <w:rsid w:val="00E55288"/>
    <w:rsid w:val="00E55308"/>
    <w:rsid w:val="00E5559D"/>
    <w:rsid w:val="00E5581A"/>
    <w:rsid w:val="00E558C9"/>
    <w:rsid w:val="00E5599E"/>
    <w:rsid w:val="00E55B75"/>
    <w:rsid w:val="00E55BF1"/>
    <w:rsid w:val="00E55FAC"/>
    <w:rsid w:val="00E56054"/>
    <w:rsid w:val="00E56163"/>
    <w:rsid w:val="00E563AA"/>
    <w:rsid w:val="00E564B8"/>
    <w:rsid w:val="00E56538"/>
    <w:rsid w:val="00E56674"/>
    <w:rsid w:val="00E568BB"/>
    <w:rsid w:val="00E569EE"/>
    <w:rsid w:val="00E56B3B"/>
    <w:rsid w:val="00E57197"/>
    <w:rsid w:val="00E5733B"/>
    <w:rsid w:val="00E5743C"/>
    <w:rsid w:val="00E575CC"/>
    <w:rsid w:val="00E5776B"/>
    <w:rsid w:val="00E5779B"/>
    <w:rsid w:val="00E578DA"/>
    <w:rsid w:val="00E57B8E"/>
    <w:rsid w:val="00E60011"/>
    <w:rsid w:val="00E60122"/>
    <w:rsid w:val="00E6022A"/>
    <w:rsid w:val="00E60431"/>
    <w:rsid w:val="00E60812"/>
    <w:rsid w:val="00E60D88"/>
    <w:rsid w:val="00E60D89"/>
    <w:rsid w:val="00E60FCD"/>
    <w:rsid w:val="00E615C7"/>
    <w:rsid w:val="00E61673"/>
    <w:rsid w:val="00E61937"/>
    <w:rsid w:val="00E61B61"/>
    <w:rsid w:val="00E61BC9"/>
    <w:rsid w:val="00E61C03"/>
    <w:rsid w:val="00E61E13"/>
    <w:rsid w:val="00E61F33"/>
    <w:rsid w:val="00E624FC"/>
    <w:rsid w:val="00E6270D"/>
    <w:rsid w:val="00E628B8"/>
    <w:rsid w:val="00E628F2"/>
    <w:rsid w:val="00E6299B"/>
    <w:rsid w:val="00E629EC"/>
    <w:rsid w:val="00E62B02"/>
    <w:rsid w:val="00E632C2"/>
    <w:rsid w:val="00E63A19"/>
    <w:rsid w:val="00E63A91"/>
    <w:rsid w:val="00E63C7B"/>
    <w:rsid w:val="00E63D17"/>
    <w:rsid w:val="00E64049"/>
    <w:rsid w:val="00E641D8"/>
    <w:rsid w:val="00E643EE"/>
    <w:rsid w:val="00E6458D"/>
    <w:rsid w:val="00E64CB3"/>
    <w:rsid w:val="00E64F20"/>
    <w:rsid w:val="00E6531D"/>
    <w:rsid w:val="00E65346"/>
    <w:rsid w:val="00E6539E"/>
    <w:rsid w:val="00E656A4"/>
    <w:rsid w:val="00E658D3"/>
    <w:rsid w:val="00E65902"/>
    <w:rsid w:val="00E65931"/>
    <w:rsid w:val="00E65CDF"/>
    <w:rsid w:val="00E65E51"/>
    <w:rsid w:val="00E661D6"/>
    <w:rsid w:val="00E66208"/>
    <w:rsid w:val="00E6679B"/>
    <w:rsid w:val="00E66803"/>
    <w:rsid w:val="00E6680F"/>
    <w:rsid w:val="00E66894"/>
    <w:rsid w:val="00E66934"/>
    <w:rsid w:val="00E66C88"/>
    <w:rsid w:val="00E66F46"/>
    <w:rsid w:val="00E672ED"/>
    <w:rsid w:val="00E6782E"/>
    <w:rsid w:val="00E6797E"/>
    <w:rsid w:val="00E67BE9"/>
    <w:rsid w:val="00E67CB5"/>
    <w:rsid w:val="00E67E8D"/>
    <w:rsid w:val="00E700F5"/>
    <w:rsid w:val="00E70194"/>
    <w:rsid w:val="00E70492"/>
    <w:rsid w:val="00E705E3"/>
    <w:rsid w:val="00E70719"/>
    <w:rsid w:val="00E70986"/>
    <w:rsid w:val="00E70AF0"/>
    <w:rsid w:val="00E70EAA"/>
    <w:rsid w:val="00E71240"/>
    <w:rsid w:val="00E71243"/>
    <w:rsid w:val="00E713B5"/>
    <w:rsid w:val="00E71405"/>
    <w:rsid w:val="00E7147A"/>
    <w:rsid w:val="00E714EE"/>
    <w:rsid w:val="00E717F1"/>
    <w:rsid w:val="00E71ED5"/>
    <w:rsid w:val="00E720ED"/>
    <w:rsid w:val="00E72267"/>
    <w:rsid w:val="00E724C6"/>
    <w:rsid w:val="00E725D6"/>
    <w:rsid w:val="00E72810"/>
    <w:rsid w:val="00E7287F"/>
    <w:rsid w:val="00E7298B"/>
    <w:rsid w:val="00E72BFC"/>
    <w:rsid w:val="00E72CB6"/>
    <w:rsid w:val="00E72F56"/>
    <w:rsid w:val="00E731C2"/>
    <w:rsid w:val="00E732AC"/>
    <w:rsid w:val="00E732F5"/>
    <w:rsid w:val="00E7341B"/>
    <w:rsid w:val="00E735FF"/>
    <w:rsid w:val="00E73768"/>
    <w:rsid w:val="00E73AFB"/>
    <w:rsid w:val="00E73B29"/>
    <w:rsid w:val="00E73BFB"/>
    <w:rsid w:val="00E73E56"/>
    <w:rsid w:val="00E741B1"/>
    <w:rsid w:val="00E7421E"/>
    <w:rsid w:val="00E742D4"/>
    <w:rsid w:val="00E7430A"/>
    <w:rsid w:val="00E743DD"/>
    <w:rsid w:val="00E74648"/>
    <w:rsid w:val="00E74709"/>
    <w:rsid w:val="00E747BC"/>
    <w:rsid w:val="00E74BE1"/>
    <w:rsid w:val="00E75088"/>
    <w:rsid w:val="00E752CA"/>
    <w:rsid w:val="00E753B1"/>
    <w:rsid w:val="00E75464"/>
    <w:rsid w:val="00E75578"/>
    <w:rsid w:val="00E75795"/>
    <w:rsid w:val="00E757E4"/>
    <w:rsid w:val="00E75945"/>
    <w:rsid w:val="00E75FA3"/>
    <w:rsid w:val="00E75FCD"/>
    <w:rsid w:val="00E76142"/>
    <w:rsid w:val="00E76178"/>
    <w:rsid w:val="00E761E4"/>
    <w:rsid w:val="00E76CE6"/>
    <w:rsid w:val="00E76F07"/>
    <w:rsid w:val="00E77124"/>
    <w:rsid w:val="00E7748D"/>
    <w:rsid w:val="00E77524"/>
    <w:rsid w:val="00E80033"/>
    <w:rsid w:val="00E802C8"/>
    <w:rsid w:val="00E8039D"/>
    <w:rsid w:val="00E80B23"/>
    <w:rsid w:val="00E80C7F"/>
    <w:rsid w:val="00E80FC4"/>
    <w:rsid w:val="00E81145"/>
    <w:rsid w:val="00E812D1"/>
    <w:rsid w:val="00E8146E"/>
    <w:rsid w:val="00E814FA"/>
    <w:rsid w:val="00E81594"/>
    <w:rsid w:val="00E81B27"/>
    <w:rsid w:val="00E81D79"/>
    <w:rsid w:val="00E81E41"/>
    <w:rsid w:val="00E81FFD"/>
    <w:rsid w:val="00E821EB"/>
    <w:rsid w:val="00E822A0"/>
    <w:rsid w:val="00E826C4"/>
    <w:rsid w:val="00E82E6A"/>
    <w:rsid w:val="00E82EDA"/>
    <w:rsid w:val="00E82FD9"/>
    <w:rsid w:val="00E834C3"/>
    <w:rsid w:val="00E835F1"/>
    <w:rsid w:val="00E837E9"/>
    <w:rsid w:val="00E83D0F"/>
    <w:rsid w:val="00E83D3B"/>
    <w:rsid w:val="00E83FCE"/>
    <w:rsid w:val="00E84147"/>
    <w:rsid w:val="00E841E6"/>
    <w:rsid w:val="00E841FB"/>
    <w:rsid w:val="00E84757"/>
    <w:rsid w:val="00E84E51"/>
    <w:rsid w:val="00E84FAA"/>
    <w:rsid w:val="00E851EC"/>
    <w:rsid w:val="00E85D47"/>
    <w:rsid w:val="00E8620D"/>
    <w:rsid w:val="00E86811"/>
    <w:rsid w:val="00E86918"/>
    <w:rsid w:val="00E86991"/>
    <w:rsid w:val="00E86CB8"/>
    <w:rsid w:val="00E86FAB"/>
    <w:rsid w:val="00E872E9"/>
    <w:rsid w:val="00E87499"/>
    <w:rsid w:val="00E87A66"/>
    <w:rsid w:val="00E87AE4"/>
    <w:rsid w:val="00E87DC7"/>
    <w:rsid w:val="00E90303"/>
    <w:rsid w:val="00E9067A"/>
    <w:rsid w:val="00E906B2"/>
    <w:rsid w:val="00E90833"/>
    <w:rsid w:val="00E90B00"/>
    <w:rsid w:val="00E90C79"/>
    <w:rsid w:val="00E90F65"/>
    <w:rsid w:val="00E91030"/>
    <w:rsid w:val="00E910B6"/>
    <w:rsid w:val="00E91247"/>
    <w:rsid w:val="00E91309"/>
    <w:rsid w:val="00E913AD"/>
    <w:rsid w:val="00E9160B"/>
    <w:rsid w:val="00E9214E"/>
    <w:rsid w:val="00E92253"/>
    <w:rsid w:val="00E92311"/>
    <w:rsid w:val="00E92479"/>
    <w:rsid w:val="00E924BB"/>
    <w:rsid w:val="00E9258D"/>
    <w:rsid w:val="00E926D6"/>
    <w:rsid w:val="00E927E6"/>
    <w:rsid w:val="00E92AD3"/>
    <w:rsid w:val="00E92CCF"/>
    <w:rsid w:val="00E93368"/>
    <w:rsid w:val="00E93554"/>
    <w:rsid w:val="00E9392F"/>
    <w:rsid w:val="00E939FC"/>
    <w:rsid w:val="00E93EE5"/>
    <w:rsid w:val="00E93F33"/>
    <w:rsid w:val="00E93F5D"/>
    <w:rsid w:val="00E9405C"/>
    <w:rsid w:val="00E94122"/>
    <w:rsid w:val="00E94362"/>
    <w:rsid w:val="00E945D6"/>
    <w:rsid w:val="00E94661"/>
    <w:rsid w:val="00E9470D"/>
    <w:rsid w:val="00E94856"/>
    <w:rsid w:val="00E9490B"/>
    <w:rsid w:val="00E94969"/>
    <w:rsid w:val="00E94A57"/>
    <w:rsid w:val="00E94E0A"/>
    <w:rsid w:val="00E94F24"/>
    <w:rsid w:val="00E94F29"/>
    <w:rsid w:val="00E95585"/>
    <w:rsid w:val="00E95938"/>
    <w:rsid w:val="00E95BAC"/>
    <w:rsid w:val="00E9605F"/>
    <w:rsid w:val="00E962AA"/>
    <w:rsid w:val="00E964F4"/>
    <w:rsid w:val="00E966DE"/>
    <w:rsid w:val="00E96930"/>
    <w:rsid w:val="00E96938"/>
    <w:rsid w:val="00E96ACE"/>
    <w:rsid w:val="00E96D67"/>
    <w:rsid w:val="00E96E85"/>
    <w:rsid w:val="00E97209"/>
    <w:rsid w:val="00E97214"/>
    <w:rsid w:val="00E9725C"/>
    <w:rsid w:val="00E972B4"/>
    <w:rsid w:val="00E9739A"/>
    <w:rsid w:val="00E97541"/>
    <w:rsid w:val="00E976C1"/>
    <w:rsid w:val="00E97720"/>
    <w:rsid w:val="00E97AAA"/>
    <w:rsid w:val="00E97BFE"/>
    <w:rsid w:val="00E97C8C"/>
    <w:rsid w:val="00E97D28"/>
    <w:rsid w:val="00E97D6F"/>
    <w:rsid w:val="00EA0036"/>
    <w:rsid w:val="00EA0C70"/>
    <w:rsid w:val="00EA0D3E"/>
    <w:rsid w:val="00EA0E47"/>
    <w:rsid w:val="00EA0EA1"/>
    <w:rsid w:val="00EA0EC2"/>
    <w:rsid w:val="00EA14DA"/>
    <w:rsid w:val="00EA151B"/>
    <w:rsid w:val="00EA1550"/>
    <w:rsid w:val="00EA15E7"/>
    <w:rsid w:val="00EA1648"/>
    <w:rsid w:val="00EA1863"/>
    <w:rsid w:val="00EA18D6"/>
    <w:rsid w:val="00EA2050"/>
    <w:rsid w:val="00EA2BAF"/>
    <w:rsid w:val="00EA33F3"/>
    <w:rsid w:val="00EA341A"/>
    <w:rsid w:val="00EA399A"/>
    <w:rsid w:val="00EA3A37"/>
    <w:rsid w:val="00EA3F8C"/>
    <w:rsid w:val="00EA4421"/>
    <w:rsid w:val="00EA460D"/>
    <w:rsid w:val="00EA49AA"/>
    <w:rsid w:val="00EA4A85"/>
    <w:rsid w:val="00EA4B04"/>
    <w:rsid w:val="00EA4CEA"/>
    <w:rsid w:val="00EA50EB"/>
    <w:rsid w:val="00EA515A"/>
    <w:rsid w:val="00EA564F"/>
    <w:rsid w:val="00EA5703"/>
    <w:rsid w:val="00EA5980"/>
    <w:rsid w:val="00EA599F"/>
    <w:rsid w:val="00EA59C2"/>
    <w:rsid w:val="00EA5A6A"/>
    <w:rsid w:val="00EA5B27"/>
    <w:rsid w:val="00EA5BA2"/>
    <w:rsid w:val="00EA5DB3"/>
    <w:rsid w:val="00EA5F74"/>
    <w:rsid w:val="00EA6747"/>
    <w:rsid w:val="00EA6F2F"/>
    <w:rsid w:val="00EA70BC"/>
    <w:rsid w:val="00EA771D"/>
    <w:rsid w:val="00EA78DE"/>
    <w:rsid w:val="00EA7A48"/>
    <w:rsid w:val="00EA7BA9"/>
    <w:rsid w:val="00EA7D1A"/>
    <w:rsid w:val="00EA7D7E"/>
    <w:rsid w:val="00EB02CA"/>
    <w:rsid w:val="00EB0700"/>
    <w:rsid w:val="00EB094D"/>
    <w:rsid w:val="00EB0E53"/>
    <w:rsid w:val="00EB11C6"/>
    <w:rsid w:val="00EB1366"/>
    <w:rsid w:val="00EB1CD2"/>
    <w:rsid w:val="00EB20B2"/>
    <w:rsid w:val="00EB23A4"/>
    <w:rsid w:val="00EB2561"/>
    <w:rsid w:val="00EB2788"/>
    <w:rsid w:val="00EB27D8"/>
    <w:rsid w:val="00EB2A67"/>
    <w:rsid w:val="00EB34E3"/>
    <w:rsid w:val="00EB355E"/>
    <w:rsid w:val="00EB360D"/>
    <w:rsid w:val="00EB3750"/>
    <w:rsid w:val="00EB3789"/>
    <w:rsid w:val="00EB3852"/>
    <w:rsid w:val="00EB3BDB"/>
    <w:rsid w:val="00EB3C7F"/>
    <w:rsid w:val="00EB3D27"/>
    <w:rsid w:val="00EB40E3"/>
    <w:rsid w:val="00EB4224"/>
    <w:rsid w:val="00EB4397"/>
    <w:rsid w:val="00EB43C0"/>
    <w:rsid w:val="00EB4AA7"/>
    <w:rsid w:val="00EB4C25"/>
    <w:rsid w:val="00EB4FEE"/>
    <w:rsid w:val="00EB527D"/>
    <w:rsid w:val="00EB54CD"/>
    <w:rsid w:val="00EB5600"/>
    <w:rsid w:val="00EB5638"/>
    <w:rsid w:val="00EB57AB"/>
    <w:rsid w:val="00EB58E4"/>
    <w:rsid w:val="00EB5B55"/>
    <w:rsid w:val="00EB5D13"/>
    <w:rsid w:val="00EB5F07"/>
    <w:rsid w:val="00EB5F75"/>
    <w:rsid w:val="00EB6637"/>
    <w:rsid w:val="00EB6CBF"/>
    <w:rsid w:val="00EB6F74"/>
    <w:rsid w:val="00EB75DA"/>
    <w:rsid w:val="00EB771D"/>
    <w:rsid w:val="00EB77B5"/>
    <w:rsid w:val="00EB7AD7"/>
    <w:rsid w:val="00EB7B15"/>
    <w:rsid w:val="00EB7C0C"/>
    <w:rsid w:val="00EB7CEF"/>
    <w:rsid w:val="00EB7E02"/>
    <w:rsid w:val="00EB7FBE"/>
    <w:rsid w:val="00EC0087"/>
    <w:rsid w:val="00EC0174"/>
    <w:rsid w:val="00EC01E9"/>
    <w:rsid w:val="00EC02C0"/>
    <w:rsid w:val="00EC02D7"/>
    <w:rsid w:val="00EC061A"/>
    <w:rsid w:val="00EC0663"/>
    <w:rsid w:val="00EC06BF"/>
    <w:rsid w:val="00EC08B5"/>
    <w:rsid w:val="00EC0D37"/>
    <w:rsid w:val="00EC11BB"/>
    <w:rsid w:val="00EC12AA"/>
    <w:rsid w:val="00EC173C"/>
    <w:rsid w:val="00EC1A28"/>
    <w:rsid w:val="00EC1C62"/>
    <w:rsid w:val="00EC1CA5"/>
    <w:rsid w:val="00EC1CBB"/>
    <w:rsid w:val="00EC1E63"/>
    <w:rsid w:val="00EC236E"/>
    <w:rsid w:val="00EC2431"/>
    <w:rsid w:val="00EC24BB"/>
    <w:rsid w:val="00EC25C3"/>
    <w:rsid w:val="00EC28BC"/>
    <w:rsid w:val="00EC2CB0"/>
    <w:rsid w:val="00EC2D09"/>
    <w:rsid w:val="00EC301B"/>
    <w:rsid w:val="00EC319E"/>
    <w:rsid w:val="00EC3433"/>
    <w:rsid w:val="00EC3456"/>
    <w:rsid w:val="00EC34E3"/>
    <w:rsid w:val="00EC3671"/>
    <w:rsid w:val="00EC374E"/>
    <w:rsid w:val="00EC3D0B"/>
    <w:rsid w:val="00EC3F1F"/>
    <w:rsid w:val="00EC3FD0"/>
    <w:rsid w:val="00EC40B1"/>
    <w:rsid w:val="00EC4137"/>
    <w:rsid w:val="00EC4298"/>
    <w:rsid w:val="00EC42E4"/>
    <w:rsid w:val="00EC4486"/>
    <w:rsid w:val="00EC4570"/>
    <w:rsid w:val="00EC5238"/>
    <w:rsid w:val="00EC5700"/>
    <w:rsid w:val="00EC5CB7"/>
    <w:rsid w:val="00EC5E8F"/>
    <w:rsid w:val="00EC63B0"/>
    <w:rsid w:val="00EC63BA"/>
    <w:rsid w:val="00EC644C"/>
    <w:rsid w:val="00EC67A7"/>
    <w:rsid w:val="00EC69EC"/>
    <w:rsid w:val="00EC6D62"/>
    <w:rsid w:val="00EC6D7F"/>
    <w:rsid w:val="00EC6F07"/>
    <w:rsid w:val="00EC7165"/>
    <w:rsid w:val="00EC7225"/>
    <w:rsid w:val="00EC72AF"/>
    <w:rsid w:val="00EC769C"/>
    <w:rsid w:val="00EC778B"/>
    <w:rsid w:val="00EC7803"/>
    <w:rsid w:val="00EC7B31"/>
    <w:rsid w:val="00EC7E21"/>
    <w:rsid w:val="00EC7E7F"/>
    <w:rsid w:val="00ED03C4"/>
    <w:rsid w:val="00ED0BE6"/>
    <w:rsid w:val="00ED0C5E"/>
    <w:rsid w:val="00ED0D71"/>
    <w:rsid w:val="00ED190B"/>
    <w:rsid w:val="00ED1D0F"/>
    <w:rsid w:val="00ED1E09"/>
    <w:rsid w:val="00ED2162"/>
    <w:rsid w:val="00ED2192"/>
    <w:rsid w:val="00ED260B"/>
    <w:rsid w:val="00ED267A"/>
    <w:rsid w:val="00ED26CF"/>
    <w:rsid w:val="00ED2C8D"/>
    <w:rsid w:val="00ED2CA9"/>
    <w:rsid w:val="00ED3245"/>
    <w:rsid w:val="00ED3615"/>
    <w:rsid w:val="00ED3824"/>
    <w:rsid w:val="00ED38BF"/>
    <w:rsid w:val="00ED3914"/>
    <w:rsid w:val="00ED3992"/>
    <w:rsid w:val="00ED3C45"/>
    <w:rsid w:val="00ED4423"/>
    <w:rsid w:val="00ED44FC"/>
    <w:rsid w:val="00ED4579"/>
    <w:rsid w:val="00ED4772"/>
    <w:rsid w:val="00ED49D2"/>
    <w:rsid w:val="00ED4D07"/>
    <w:rsid w:val="00ED5169"/>
    <w:rsid w:val="00ED54C3"/>
    <w:rsid w:val="00ED5719"/>
    <w:rsid w:val="00ED5793"/>
    <w:rsid w:val="00ED57D2"/>
    <w:rsid w:val="00ED57E9"/>
    <w:rsid w:val="00ED58BA"/>
    <w:rsid w:val="00ED5E2B"/>
    <w:rsid w:val="00ED5F1D"/>
    <w:rsid w:val="00ED643A"/>
    <w:rsid w:val="00ED6927"/>
    <w:rsid w:val="00ED6A03"/>
    <w:rsid w:val="00ED71F2"/>
    <w:rsid w:val="00ED72EC"/>
    <w:rsid w:val="00ED7673"/>
    <w:rsid w:val="00ED767B"/>
    <w:rsid w:val="00ED770F"/>
    <w:rsid w:val="00ED7884"/>
    <w:rsid w:val="00ED788B"/>
    <w:rsid w:val="00ED789E"/>
    <w:rsid w:val="00ED7BD5"/>
    <w:rsid w:val="00ED7C95"/>
    <w:rsid w:val="00EE00D0"/>
    <w:rsid w:val="00EE026B"/>
    <w:rsid w:val="00EE03DD"/>
    <w:rsid w:val="00EE082D"/>
    <w:rsid w:val="00EE0D88"/>
    <w:rsid w:val="00EE0FC6"/>
    <w:rsid w:val="00EE1053"/>
    <w:rsid w:val="00EE1305"/>
    <w:rsid w:val="00EE136F"/>
    <w:rsid w:val="00EE14D9"/>
    <w:rsid w:val="00EE15E4"/>
    <w:rsid w:val="00EE17E7"/>
    <w:rsid w:val="00EE18F8"/>
    <w:rsid w:val="00EE1AF7"/>
    <w:rsid w:val="00EE1CB6"/>
    <w:rsid w:val="00EE1CDC"/>
    <w:rsid w:val="00EE206F"/>
    <w:rsid w:val="00EE2106"/>
    <w:rsid w:val="00EE235F"/>
    <w:rsid w:val="00EE272C"/>
    <w:rsid w:val="00EE27A6"/>
    <w:rsid w:val="00EE285C"/>
    <w:rsid w:val="00EE2B96"/>
    <w:rsid w:val="00EE2DC3"/>
    <w:rsid w:val="00EE2DCD"/>
    <w:rsid w:val="00EE32FF"/>
    <w:rsid w:val="00EE330E"/>
    <w:rsid w:val="00EE3812"/>
    <w:rsid w:val="00EE3A82"/>
    <w:rsid w:val="00EE3E6F"/>
    <w:rsid w:val="00EE3F67"/>
    <w:rsid w:val="00EE4048"/>
    <w:rsid w:val="00EE4103"/>
    <w:rsid w:val="00EE4120"/>
    <w:rsid w:val="00EE41AF"/>
    <w:rsid w:val="00EE4305"/>
    <w:rsid w:val="00EE4405"/>
    <w:rsid w:val="00EE443D"/>
    <w:rsid w:val="00EE44CC"/>
    <w:rsid w:val="00EE45D6"/>
    <w:rsid w:val="00EE49ED"/>
    <w:rsid w:val="00EE4E1D"/>
    <w:rsid w:val="00EE4F9B"/>
    <w:rsid w:val="00EE4FB0"/>
    <w:rsid w:val="00EE5971"/>
    <w:rsid w:val="00EE5A32"/>
    <w:rsid w:val="00EE5A85"/>
    <w:rsid w:val="00EE5C13"/>
    <w:rsid w:val="00EE5D10"/>
    <w:rsid w:val="00EE6123"/>
    <w:rsid w:val="00EE63AE"/>
    <w:rsid w:val="00EE63CB"/>
    <w:rsid w:val="00EE64CD"/>
    <w:rsid w:val="00EE6609"/>
    <w:rsid w:val="00EE6974"/>
    <w:rsid w:val="00EE6B7D"/>
    <w:rsid w:val="00EE6D51"/>
    <w:rsid w:val="00EE6D62"/>
    <w:rsid w:val="00EE6ED2"/>
    <w:rsid w:val="00EE7387"/>
    <w:rsid w:val="00EE73F9"/>
    <w:rsid w:val="00EE747E"/>
    <w:rsid w:val="00EE7646"/>
    <w:rsid w:val="00EE77D6"/>
    <w:rsid w:val="00EE77E1"/>
    <w:rsid w:val="00EE78DA"/>
    <w:rsid w:val="00EE7900"/>
    <w:rsid w:val="00EE7A21"/>
    <w:rsid w:val="00EE7B67"/>
    <w:rsid w:val="00EE7C08"/>
    <w:rsid w:val="00EF00F9"/>
    <w:rsid w:val="00EF01B7"/>
    <w:rsid w:val="00EF0563"/>
    <w:rsid w:val="00EF060F"/>
    <w:rsid w:val="00EF0B23"/>
    <w:rsid w:val="00EF12D4"/>
    <w:rsid w:val="00EF144A"/>
    <w:rsid w:val="00EF1549"/>
    <w:rsid w:val="00EF1A16"/>
    <w:rsid w:val="00EF1AD4"/>
    <w:rsid w:val="00EF1BA0"/>
    <w:rsid w:val="00EF1C69"/>
    <w:rsid w:val="00EF221D"/>
    <w:rsid w:val="00EF28BF"/>
    <w:rsid w:val="00EF2ADE"/>
    <w:rsid w:val="00EF2B57"/>
    <w:rsid w:val="00EF2CBA"/>
    <w:rsid w:val="00EF3000"/>
    <w:rsid w:val="00EF3046"/>
    <w:rsid w:val="00EF30EB"/>
    <w:rsid w:val="00EF319E"/>
    <w:rsid w:val="00EF324E"/>
    <w:rsid w:val="00EF3276"/>
    <w:rsid w:val="00EF350C"/>
    <w:rsid w:val="00EF3B0C"/>
    <w:rsid w:val="00EF3DA7"/>
    <w:rsid w:val="00EF3DBF"/>
    <w:rsid w:val="00EF3FD5"/>
    <w:rsid w:val="00EF4360"/>
    <w:rsid w:val="00EF44F3"/>
    <w:rsid w:val="00EF4602"/>
    <w:rsid w:val="00EF4849"/>
    <w:rsid w:val="00EF4CC4"/>
    <w:rsid w:val="00EF4F9A"/>
    <w:rsid w:val="00EF51D9"/>
    <w:rsid w:val="00EF56AF"/>
    <w:rsid w:val="00EF5C4D"/>
    <w:rsid w:val="00EF5D50"/>
    <w:rsid w:val="00EF60E0"/>
    <w:rsid w:val="00EF613B"/>
    <w:rsid w:val="00EF61C9"/>
    <w:rsid w:val="00EF6A4D"/>
    <w:rsid w:val="00EF6D07"/>
    <w:rsid w:val="00EF7299"/>
    <w:rsid w:val="00EF72A5"/>
    <w:rsid w:val="00EF73E2"/>
    <w:rsid w:val="00EF7484"/>
    <w:rsid w:val="00EF773E"/>
    <w:rsid w:val="00EF7BA0"/>
    <w:rsid w:val="00EF7C79"/>
    <w:rsid w:val="00EF7D69"/>
    <w:rsid w:val="00EF7DBB"/>
    <w:rsid w:val="00EF7EBF"/>
    <w:rsid w:val="00F002B6"/>
    <w:rsid w:val="00F00610"/>
    <w:rsid w:val="00F0068C"/>
    <w:rsid w:val="00F006C6"/>
    <w:rsid w:val="00F0076D"/>
    <w:rsid w:val="00F00A26"/>
    <w:rsid w:val="00F00A72"/>
    <w:rsid w:val="00F00AF7"/>
    <w:rsid w:val="00F00CA0"/>
    <w:rsid w:val="00F00DD2"/>
    <w:rsid w:val="00F011BC"/>
    <w:rsid w:val="00F011EC"/>
    <w:rsid w:val="00F017CA"/>
    <w:rsid w:val="00F02472"/>
    <w:rsid w:val="00F02A73"/>
    <w:rsid w:val="00F02E37"/>
    <w:rsid w:val="00F0302B"/>
    <w:rsid w:val="00F03170"/>
    <w:rsid w:val="00F03362"/>
    <w:rsid w:val="00F0378F"/>
    <w:rsid w:val="00F037E5"/>
    <w:rsid w:val="00F03814"/>
    <w:rsid w:val="00F038EC"/>
    <w:rsid w:val="00F03956"/>
    <w:rsid w:val="00F03AF9"/>
    <w:rsid w:val="00F03B30"/>
    <w:rsid w:val="00F03BCF"/>
    <w:rsid w:val="00F03C3D"/>
    <w:rsid w:val="00F03E0B"/>
    <w:rsid w:val="00F04040"/>
    <w:rsid w:val="00F04157"/>
    <w:rsid w:val="00F04299"/>
    <w:rsid w:val="00F0442F"/>
    <w:rsid w:val="00F048FE"/>
    <w:rsid w:val="00F04B20"/>
    <w:rsid w:val="00F04D5B"/>
    <w:rsid w:val="00F04E26"/>
    <w:rsid w:val="00F04F7A"/>
    <w:rsid w:val="00F04FDF"/>
    <w:rsid w:val="00F0529E"/>
    <w:rsid w:val="00F054AA"/>
    <w:rsid w:val="00F05822"/>
    <w:rsid w:val="00F05960"/>
    <w:rsid w:val="00F05A0E"/>
    <w:rsid w:val="00F05B27"/>
    <w:rsid w:val="00F05B66"/>
    <w:rsid w:val="00F05CC1"/>
    <w:rsid w:val="00F05F63"/>
    <w:rsid w:val="00F0616F"/>
    <w:rsid w:val="00F06502"/>
    <w:rsid w:val="00F065F7"/>
    <w:rsid w:val="00F06A9A"/>
    <w:rsid w:val="00F06BE9"/>
    <w:rsid w:val="00F06C18"/>
    <w:rsid w:val="00F06FF3"/>
    <w:rsid w:val="00F0734F"/>
    <w:rsid w:val="00F0750B"/>
    <w:rsid w:val="00F077FD"/>
    <w:rsid w:val="00F0786B"/>
    <w:rsid w:val="00F07876"/>
    <w:rsid w:val="00F07C18"/>
    <w:rsid w:val="00F07D04"/>
    <w:rsid w:val="00F07DA0"/>
    <w:rsid w:val="00F07DDC"/>
    <w:rsid w:val="00F10547"/>
    <w:rsid w:val="00F106C0"/>
    <w:rsid w:val="00F10846"/>
    <w:rsid w:val="00F109D4"/>
    <w:rsid w:val="00F10ADE"/>
    <w:rsid w:val="00F10DAA"/>
    <w:rsid w:val="00F11238"/>
    <w:rsid w:val="00F11595"/>
    <w:rsid w:val="00F115B8"/>
    <w:rsid w:val="00F11751"/>
    <w:rsid w:val="00F11AB7"/>
    <w:rsid w:val="00F11AD2"/>
    <w:rsid w:val="00F11B5E"/>
    <w:rsid w:val="00F11D63"/>
    <w:rsid w:val="00F11E1D"/>
    <w:rsid w:val="00F121A7"/>
    <w:rsid w:val="00F125CE"/>
    <w:rsid w:val="00F126E6"/>
    <w:rsid w:val="00F12885"/>
    <w:rsid w:val="00F12B86"/>
    <w:rsid w:val="00F12ECB"/>
    <w:rsid w:val="00F1359F"/>
    <w:rsid w:val="00F13893"/>
    <w:rsid w:val="00F13DA0"/>
    <w:rsid w:val="00F13E65"/>
    <w:rsid w:val="00F1428B"/>
    <w:rsid w:val="00F144EB"/>
    <w:rsid w:val="00F145B3"/>
    <w:rsid w:val="00F1461E"/>
    <w:rsid w:val="00F14694"/>
    <w:rsid w:val="00F146A5"/>
    <w:rsid w:val="00F151F1"/>
    <w:rsid w:val="00F15232"/>
    <w:rsid w:val="00F152EB"/>
    <w:rsid w:val="00F15461"/>
    <w:rsid w:val="00F15692"/>
    <w:rsid w:val="00F15D6B"/>
    <w:rsid w:val="00F15E4B"/>
    <w:rsid w:val="00F15EA5"/>
    <w:rsid w:val="00F160DC"/>
    <w:rsid w:val="00F16136"/>
    <w:rsid w:val="00F161A2"/>
    <w:rsid w:val="00F164DE"/>
    <w:rsid w:val="00F16537"/>
    <w:rsid w:val="00F16640"/>
    <w:rsid w:val="00F1687B"/>
    <w:rsid w:val="00F169E4"/>
    <w:rsid w:val="00F16E91"/>
    <w:rsid w:val="00F1712F"/>
    <w:rsid w:val="00F1719C"/>
    <w:rsid w:val="00F172D3"/>
    <w:rsid w:val="00F17761"/>
    <w:rsid w:val="00F17887"/>
    <w:rsid w:val="00F17DFF"/>
    <w:rsid w:val="00F17E49"/>
    <w:rsid w:val="00F17E5A"/>
    <w:rsid w:val="00F17E61"/>
    <w:rsid w:val="00F17F60"/>
    <w:rsid w:val="00F20127"/>
    <w:rsid w:val="00F201AF"/>
    <w:rsid w:val="00F201E3"/>
    <w:rsid w:val="00F202CB"/>
    <w:rsid w:val="00F2037E"/>
    <w:rsid w:val="00F203AD"/>
    <w:rsid w:val="00F204E6"/>
    <w:rsid w:val="00F20680"/>
    <w:rsid w:val="00F20B45"/>
    <w:rsid w:val="00F20B54"/>
    <w:rsid w:val="00F20E72"/>
    <w:rsid w:val="00F213CA"/>
    <w:rsid w:val="00F217FB"/>
    <w:rsid w:val="00F218D5"/>
    <w:rsid w:val="00F21CDE"/>
    <w:rsid w:val="00F21DC4"/>
    <w:rsid w:val="00F21EFB"/>
    <w:rsid w:val="00F21F15"/>
    <w:rsid w:val="00F22679"/>
    <w:rsid w:val="00F22993"/>
    <w:rsid w:val="00F22E41"/>
    <w:rsid w:val="00F22E68"/>
    <w:rsid w:val="00F22FE2"/>
    <w:rsid w:val="00F23296"/>
    <w:rsid w:val="00F236BF"/>
    <w:rsid w:val="00F23818"/>
    <w:rsid w:val="00F23B0B"/>
    <w:rsid w:val="00F23D54"/>
    <w:rsid w:val="00F23F8D"/>
    <w:rsid w:val="00F241FE"/>
    <w:rsid w:val="00F242C3"/>
    <w:rsid w:val="00F24403"/>
    <w:rsid w:val="00F24423"/>
    <w:rsid w:val="00F2444B"/>
    <w:rsid w:val="00F24838"/>
    <w:rsid w:val="00F248A7"/>
    <w:rsid w:val="00F248B8"/>
    <w:rsid w:val="00F24C06"/>
    <w:rsid w:val="00F24FA1"/>
    <w:rsid w:val="00F25081"/>
    <w:rsid w:val="00F250C2"/>
    <w:rsid w:val="00F25173"/>
    <w:rsid w:val="00F253C5"/>
    <w:rsid w:val="00F25687"/>
    <w:rsid w:val="00F25824"/>
    <w:rsid w:val="00F25940"/>
    <w:rsid w:val="00F2594C"/>
    <w:rsid w:val="00F2596D"/>
    <w:rsid w:val="00F2606B"/>
    <w:rsid w:val="00F260AF"/>
    <w:rsid w:val="00F260FB"/>
    <w:rsid w:val="00F26520"/>
    <w:rsid w:val="00F26BD8"/>
    <w:rsid w:val="00F26FBC"/>
    <w:rsid w:val="00F2703F"/>
    <w:rsid w:val="00F300C1"/>
    <w:rsid w:val="00F301BF"/>
    <w:rsid w:val="00F301EC"/>
    <w:rsid w:val="00F3026E"/>
    <w:rsid w:val="00F30636"/>
    <w:rsid w:val="00F30669"/>
    <w:rsid w:val="00F3075E"/>
    <w:rsid w:val="00F30798"/>
    <w:rsid w:val="00F30821"/>
    <w:rsid w:val="00F30B26"/>
    <w:rsid w:val="00F30B36"/>
    <w:rsid w:val="00F30C22"/>
    <w:rsid w:val="00F30E2B"/>
    <w:rsid w:val="00F30EFB"/>
    <w:rsid w:val="00F31100"/>
    <w:rsid w:val="00F31231"/>
    <w:rsid w:val="00F31239"/>
    <w:rsid w:val="00F312CA"/>
    <w:rsid w:val="00F3143C"/>
    <w:rsid w:val="00F3148C"/>
    <w:rsid w:val="00F3151B"/>
    <w:rsid w:val="00F31685"/>
    <w:rsid w:val="00F3178F"/>
    <w:rsid w:val="00F31CCE"/>
    <w:rsid w:val="00F31D7F"/>
    <w:rsid w:val="00F3258A"/>
    <w:rsid w:val="00F32976"/>
    <w:rsid w:val="00F32C4F"/>
    <w:rsid w:val="00F32EE6"/>
    <w:rsid w:val="00F330E7"/>
    <w:rsid w:val="00F33283"/>
    <w:rsid w:val="00F333F4"/>
    <w:rsid w:val="00F3364E"/>
    <w:rsid w:val="00F3379E"/>
    <w:rsid w:val="00F338DC"/>
    <w:rsid w:val="00F338EF"/>
    <w:rsid w:val="00F33A13"/>
    <w:rsid w:val="00F33BFF"/>
    <w:rsid w:val="00F33D47"/>
    <w:rsid w:val="00F33D76"/>
    <w:rsid w:val="00F3449D"/>
    <w:rsid w:val="00F34550"/>
    <w:rsid w:val="00F34734"/>
    <w:rsid w:val="00F34774"/>
    <w:rsid w:val="00F347A6"/>
    <w:rsid w:val="00F34BC8"/>
    <w:rsid w:val="00F35375"/>
    <w:rsid w:val="00F353A6"/>
    <w:rsid w:val="00F358FE"/>
    <w:rsid w:val="00F35A39"/>
    <w:rsid w:val="00F361E9"/>
    <w:rsid w:val="00F3622C"/>
    <w:rsid w:val="00F3652A"/>
    <w:rsid w:val="00F36788"/>
    <w:rsid w:val="00F368BA"/>
    <w:rsid w:val="00F36940"/>
    <w:rsid w:val="00F369D3"/>
    <w:rsid w:val="00F36DEB"/>
    <w:rsid w:val="00F36E98"/>
    <w:rsid w:val="00F36EE3"/>
    <w:rsid w:val="00F371B7"/>
    <w:rsid w:val="00F372AD"/>
    <w:rsid w:val="00F374D2"/>
    <w:rsid w:val="00F375A7"/>
    <w:rsid w:val="00F37658"/>
    <w:rsid w:val="00F37AF1"/>
    <w:rsid w:val="00F37B07"/>
    <w:rsid w:val="00F37CEB"/>
    <w:rsid w:val="00F40277"/>
    <w:rsid w:val="00F40297"/>
    <w:rsid w:val="00F406AA"/>
    <w:rsid w:val="00F4080D"/>
    <w:rsid w:val="00F4097A"/>
    <w:rsid w:val="00F40A0C"/>
    <w:rsid w:val="00F40A6D"/>
    <w:rsid w:val="00F40A80"/>
    <w:rsid w:val="00F40E2C"/>
    <w:rsid w:val="00F411F7"/>
    <w:rsid w:val="00F41241"/>
    <w:rsid w:val="00F412E2"/>
    <w:rsid w:val="00F41363"/>
    <w:rsid w:val="00F41BDA"/>
    <w:rsid w:val="00F41EF1"/>
    <w:rsid w:val="00F42201"/>
    <w:rsid w:val="00F4252F"/>
    <w:rsid w:val="00F425C9"/>
    <w:rsid w:val="00F426F0"/>
    <w:rsid w:val="00F4271C"/>
    <w:rsid w:val="00F428C7"/>
    <w:rsid w:val="00F4297E"/>
    <w:rsid w:val="00F4299B"/>
    <w:rsid w:val="00F42AC1"/>
    <w:rsid w:val="00F42B78"/>
    <w:rsid w:val="00F42FBE"/>
    <w:rsid w:val="00F43063"/>
    <w:rsid w:val="00F43299"/>
    <w:rsid w:val="00F432AD"/>
    <w:rsid w:val="00F4369D"/>
    <w:rsid w:val="00F43833"/>
    <w:rsid w:val="00F43882"/>
    <w:rsid w:val="00F4397F"/>
    <w:rsid w:val="00F44188"/>
    <w:rsid w:val="00F44445"/>
    <w:rsid w:val="00F44464"/>
    <w:rsid w:val="00F44559"/>
    <w:rsid w:val="00F44A41"/>
    <w:rsid w:val="00F44BD9"/>
    <w:rsid w:val="00F44C98"/>
    <w:rsid w:val="00F44CFD"/>
    <w:rsid w:val="00F44D1B"/>
    <w:rsid w:val="00F45003"/>
    <w:rsid w:val="00F45135"/>
    <w:rsid w:val="00F4524A"/>
    <w:rsid w:val="00F4535A"/>
    <w:rsid w:val="00F45399"/>
    <w:rsid w:val="00F457E4"/>
    <w:rsid w:val="00F45B51"/>
    <w:rsid w:val="00F45B5F"/>
    <w:rsid w:val="00F45BA3"/>
    <w:rsid w:val="00F45E66"/>
    <w:rsid w:val="00F45EB7"/>
    <w:rsid w:val="00F460C3"/>
    <w:rsid w:val="00F4696F"/>
    <w:rsid w:val="00F46A26"/>
    <w:rsid w:val="00F46A42"/>
    <w:rsid w:val="00F46AD5"/>
    <w:rsid w:val="00F46ECE"/>
    <w:rsid w:val="00F4753B"/>
    <w:rsid w:val="00F4755D"/>
    <w:rsid w:val="00F47586"/>
    <w:rsid w:val="00F47B91"/>
    <w:rsid w:val="00F47DF2"/>
    <w:rsid w:val="00F47F7D"/>
    <w:rsid w:val="00F50110"/>
    <w:rsid w:val="00F50442"/>
    <w:rsid w:val="00F5068B"/>
    <w:rsid w:val="00F50AFE"/>
    <w:rsid w:val="00F50B16"/>
    <w:rsid w:val="00F50CA8"/>
    <w:rsid w:val="00F50CF7"/>
    <w:rsid w:val="00F50DCD"/>
    <w:rsid w:val="00F50F7B"/>
    <w:rsid w:val="00F50F81"/>
    <w:rsid w:val="00F51077"/>
    <w:rsid w:val="00F5115D"/>
    <w:rsid w:val="00F5121A"/>
    <w:rsid w:val="00F51226"/>
    <w:rsid w:val="00F51299"/>
    <w:rsid w:val="00F51463"/>
    <w:rsid w:val="00F514E0"/>
    <w:rsid w:val="00F51572"/>
    <w:rsid w:val="00F515EE"/>
    <w:rsid w:val="00F517B0"/>
    <w:rsid w:val="00F51A49"/>
    <w:rsid w:val="00F51B94"/>
    <w:rsid w:val="00F51B9A"/>
    <w:rsid w:val="00F51CCE"/>
    <w:rsid w:val="00F51D90"/>
    <w:rsid w:val="00F51DB3"/>
    <w:rsid w:val="00F52309"/>
    <w:rsid w:val="00F5278A"/>
    <w:rsid w:val="00F52AC5"/>
    <w:rsid w:val="00F52EA0"/>
    <w:rsid w:val="00F52F6A"/>
    <w:rsid w:val="00F53428"/>
    <w:rsid w:val="00F5362E"/>
    <w:rsid w:val="00F53740"/>
    <w:rsid w:val="00F537AE"/>
    <w:rsid w:val="00F5397E"/>
    <w:rsid w:val="00F53C5B"/>
    <w:rsid w:val="00F53D52"/>
    <w:rsid w:val="00F53D8B"/>
    <w:rsid w:val="00F54114"/>
    <w:rsid w:val="00F54299"/>
    <w:rsid w:val="00F54379"/>
    <w:rsid w:val="00F54790"/>
    <w:rsid w:val="00F54851"/>
    <w:rsid w:val="00F548A9"/>
    <w:rsid w:val="00F549DB"/>
    <w:rsid w:val="00F54A03"/>
    <w:rsid w:val="00F54A1A"/>
    <w:rsid w:val="00F54A86"/>
    <w:rsid w:val="00F54BE4"/>
    <w:rsid w:val="00F54E34"/>
    <w:rsid w:val="00F55101"/>
    <w:rsid w:val="00F55108"/>
    <w:rsid w:val="00F551E0"/>
    <w:rsid w:val="00F552E6"/>
    <w:rsid w:val="00F55500"/>
    <w:rsid w:val="00F555C2"/>
    <w:rsid w:val="00F559B8"/>
    <w:rsid w:val="00F55C0E"/>
    <w:rsid w:val="00F55C3E"/>
    <w:rsid w:val="00F55DD4"/>
    <w:rsid w:val="00F5666D"/>
    <w:rsid w:val="00F56931"/>
    <w:rsid w:val="00F56E0C"/>
    <w:rsid w:val="00F56F63"/>
    <w:rsid w:val="00F56FBE"/>
    <w:rsid w:val="00F5716F"/>
    <w:rsid w:val="00F57365"/>
    <w:rsid w:val="00F573C5"/>
    <w:rsid w:val="00F578FD"/>
    <w:rsid w:val="00F57C93"/>
    <w:rsid w:val="00F57D11"/>
    <w:rsid w:val="00F57DEC"/>
    <w:rsid w:val="00F57E7A"/>
    <w:rsid w:val="00F6034A"/>
    <w:rsid w:val="00F60847"/>
    <w:rsid w:val="00F60AEA"/>
    <w:rsid w:val="00F60B0F"/>
    <w:rsid w:val="00F60B6F"/>
    <w:rsid w:val="00F60C15"/>
    <w:rsid w:val="00F60D9E"/>
    <w:rsid w:val="00F60FED"/>
    <w:rsid w:val="00F610E9"/>
    <w:rsid w:val="00F61103"/>
    <w:rsid w:val="00F6119A"/>
    <w:rsid w:val="00F6151A"/>
    <w:rsid w:val="00F61AB2"/>
    <w:rsid w:val="00F61B17"/>
    <w:rsid w:val="00F627E0"/>
    <w:rsid w:val="00F62954"/>
    <w:rsid w:val="00F62A92"/>
    <w:rsid w:val="00F62BD3"/>
    <w:rsid w:val="00F62F4C"/>
    <w:rsid w:val="00F62F88"/>
    <w:rsid w:val="00F63206"/>
    <w:rsid w:val="00F632E2"/>
    <w:rsid w:val="00F632F6"/>
    <w:rsid w:val="00F635DC"/>
    <w:rsid w:val="00F63664"/>
    <w:rsid w:val="00F636C7"/>
    <w:rsid w:val="00F637A7"/>
    <w:rsid w:val="00F639FE"/>
    <w:rsid w:val="00F63ABF"/>
    <w:rsid w:val="00F63D96"/>
    <w:rsid w:val="00F64087"/>
    <w:rsid w:val="00F64300"/>
    <w:rsid w:val="00F64328"/>
    <w:rsid w:val="00F643A5"/>
    <w:rsid w:val="00F645E7"/>
    <w:rsid w:val="00F64691"/>
    <w:rsid w:val="00F648D0"/>
    <w:rsid w:val="00F64906"/>
    <w:rsid w:val="00F64987"/>
    <w:rsid w:val="00F649D1"/>
    <w:rsid w:val="00F64A1D"/>
    <w:rsid w:val="00F64B7A"/>
    <w:rsid w:val="00F64B91"/>
    <w:rsid w:val="00F64DA8"/>
    <w:rsid w:val="00F6504C"/>
    <w:rsid w:val="00F652D6"/>
    <w:rsid w:val="00F65495"/>
    <w:rsid w:val="00F65523"/>
    <w:rsid w:val="00F65962"/>
    <w:rsid w:val="00F65FEB"/>
    <w:rsid w:val="00F660A5"/>
    <w:rsid w:val="00F662A9"/>
    <w:rsid w:val="00F663A6"/>
    <w:rsid w:val="00F66400"/>
    <w:rsid w:val="00F666C3"/>
    <w:rsid w:val="00F66750"/>
    <w:rsid w:val="00F6675C"/>
    <w:rsid w:val="00F66C05"/>
    <w:rsid w:val="00F66C6A"/>
    <w:rsid w:val="00F66E9A"/>
    <w:rsid w:val="00F66EBE"/>
    <w:rsid w:val="00F67001"/>
    <w:rsid w:val="00F67380"/>
    <w:rsid w:val="00F67A0B"/>
    <w:rsid w:val="00F67D0C"/>
    <w:rsid w:val="00F67DA0"/>
    <w:rsid w:val="00F67E3B"/>
    <w:rsid w:val="00F67F61"/>
    <w:rsid w:val="00F70009"/>
    <w:rsid w:val="00F70151"/>
    <w:rsid w:val="00F704DC"/>
    <w:rsid w:val="00F70678"/>
    <w:rsid w:val="00F7073B"/>
    <w:rsid w:val="00F7098A"/>
    <w:rsid w:val="00F70A1B"/>
    <w:rsid w:val="00F70BF2"/>
    <w:rsid w:val="00F70CFF"/>
    <w:rsid w:val="00F70EE3"/>
    <w:rsid w:val="00F71188"/>
    <w:rsid w:val="00F7122E"/>
    <w:rsid w:val="00F71265"/>
    <w:rsid w:val="00F712AB"/>
    <w:rsid w:val="00F71623"/>
    <w:rsid w:val="00F71846"/>
    <w:rsid w:val="00F71AD6"/>
    <w:rsid w:val="00F71BD9"/>
    <w:rsid w:val="00F71CF2"/>
    <w:rsid w:val="00F71E62"/>
    <w:rsid w:val="00F720B6"/>
    <w:rsid w:val="00F7210E"/>
    <w:rsid w:val="00F72281"/>
    <w:rsid w:val="00F7239B"/>
    <w:rsid w:val="00F723BF"/>
    <w:rsid w:val="00F7247A"/>
    <w:rsid w:val="00F724C9"/>
    <w:rsid w:val="00F726D6"/>
    <w:rsid w:val="00F726DD"/>
    <w:rsid w:val="00F72800"/>
    <w:rsid w:val="00F728C2"/>
    <w:rsid w:val="00F72A83"/>
    <w:rsid w:val="00F72BD9"/>
    <w:rsid w:val="00F72E99"/>
    <w:rsid w:val="00F7302A"/>
    <w:rsid w:val="00F7328F"/>
    <w:rsid w:val="00F73652"/>
    <w:rsid w:val="00F736AB"/>
    <w:rsid w:val="00F736C7"/>
    <w:rsid w:val="00F7375C"/>
    <w:rsid w:val="00F73905"/>
    <w:rsid w:val="00F73A10"/>
    <w:rsid w:val="00F73AC1"/>
    <w:rsid w:val="00F73C3F"/>
    <w:rsid w:val="00F73E55"/>
    <w:rsid w:val="00F73F44"/>
    <w:rsid w:val="00F73F9E"/>
    <w:rsid w:val="00F744A6"/>
    <w:rsid w:val="00F74565"/>
    <w:rsid w:val="00F74686"/>
    <w:rsid w:val="00F74806"/>
    <w:rsid w:val="00F74831"/>
    <w:rsid w:val="00F748D4"/>
    <w:rsid w:val="00F74E5A"/>
    <w:rsid w:val="00F74F27"/>
    <w:rsid w:val="00F75163"/>
    <w:rsid w:val="00F757BD"/>
    <w:rsid w:val="00F758DB"/>
    <w:rsid w:val="00F75BC9"/>
    <w:rsid w:val="00F75BE5"/>
    <w:rsid w:val="00F75C28"/>
    <w:rsid w:val="00F75D54"/>
    <w:rsid w:val="00F76217"/>
    <w:rsid w:val="00F76603"/>
    <w:rsid w:val="00F76713"/>
    <w:rsid w:val="00F7693E"/>
    <w:rsid w:val="00F76F25"/>
    <w:rsid w:val="00F770DC"/>
    <w:rsid w:val="00F77146"/>
    <w:rsid w:val="00F77298"/>
    <w:rsid w:val="00F77345"/>
    <w:rsid w:val="00F77346"/>
    <w:rsid w:val="00F77465"/>
    <w:rsid w:val="00F77782"/>
    <w:rsid w:val="00F77839"/>
    <w:rsid w:val="00F77C1D"/>
    <w:rsid w:val="00F77ED5"/>
    <w:rsid w:val="00F8016D"/>
    <w:rsid w:val="00F802C1"/>
    <w:rsid w:val="00F8057E"/>
    <w:rsid w:val="00F80A9E"/>
    <w:rsid w:val="00F80EA4"/>
    <w:rsid w:val="00F80EA5"/>
    <w:rsid w:val="00F81009"/>
    <w:rsid w:val="00F8102A"/>
    <w:rsid w:val="00F810ED"/>
    <w:rsid w:val="00F81153"/>
    <w:rsid w:val="00F81A04"/>
    <w:rsid w:val="00F81D1B"/>
    <w:rsid w:val="00F81E13"/>
    <w:rsid w:val="00F81F6A"/>
    <w:rsid w:val="00F822EF"/>
    <w:rsid w:val="00F824E9"/>
    <w:rsid w:val="00F82522"/>
    <w:rsid w:val="00F82538"/>
    <w:rsid w:val="00F8274B"/>
    <w:rsid w:val="00F82A8C"/>
    <w:rsid w:val="00F82BC1"/>
    <w:rsid w:val="00F82D3A"/>
    <w:rsid w:val="00F83016"/>
    <w:rsid w:val="00F834B6"/>
    <w:rsid w:val="00F834DD"/>
    <w:rsid w:val="00F83C1A"/>
    <w:rsid w:val="00F83E5B"/>
    <w:rsid w:val="00F840E0"/>
    <w:rsid w:val="00F84467"/>
    <w:rsid w:val="00F84CF3"/>
    <w:rsid w:val="00F84D11"/>
    <w:rsid w:val="00F84E3D"/>
    <w:rsid w:val="00F84EAD"/>
    <w:rsid w:val="00F851B5"/>
    <w:rsid w:val="00F851F6"/>
    <w:rsid w:val="00F8566E"/>
    <w:rsid w:val="00F8576D"/>
    <w:rsid w:val="00F857C4"/>
    <w:rsid w:val="00F85A3C"/>
    <w:rsid w:val="00F85AFD"/>
    <w:rsid w:val="00F85D56"/>
    <w:rsid w:val="00F85F30"/>
    <w:rsid w:val="00F85FFD"/>
    <w:rsid w:val="00F86071"/>
    <w:rsid w:val="00F86102"/>
    <w:rsid w:val="00F8618A"/>
    <w:rsid w:val="00F86263"/>
    <w:rsid w:val="00F86645"/>
    <w:rsid w:val="00F86BB8"/>
    <w:rsid w:val="00F87002"/>
    <w:rsid w:val="00F8722E"/>
    <w:rsid w:val="00F8736F"/>
    <w:rsid w:val="00F8742D"/>
    <w:rsid w:val="00F8765C"/>
    <w:rsid w:val="00F876C6"/>
    <w:rsid w:val="00F87750"/>
    <w:rsid w:val="00F8788F"/>
    <w:rsid w:val="00F878C3"/>
    <w:rsid w:val="00F879E0"/>
    <w:rsid w:val="00F87A85"/>
    <w:rsid w:val="00F87F7B"/>
    <w:rsid w:val="00F90212"/>
    <w:rsid w:val="00F903B9"/>
    <w:rsid w:val="00F9040D"/>
    <w:rsid w:val="00F904BD"/>
    <w:rsid w:val="00F9051F"/>
    <w:rsid w:val="00F905B4"/>
    <w:rsid w:val="00F90A27"/>
    <w:rsid w:val="00F90B67"/>
    <w:rsid w:val="00F90BA3"/>
    <w:rsid w:val="00F90D34"/>
    <w:rsid w:val="00F91141"/>
    <w:rsid w:val="00F91459"/>
    <w:rsid w:val="00F914DB"/>
    <w:rsid w:val="00F91A3D"/>
    <w:rsid w:val="00F91B62"/>
    <w:rsid w:val="00F91DDF"/>
    <w:rsid w:val="00F91EDB"/>
    <w:rsid w:val="00F921F9"/>
    <w:rsid w:val="00F9229C"/>
    <w:rsid w:val="00F922D8"/>
    <w:rsid w:val="00F92BEB"/>
    <w:rsid w:val="00F92F56"/>
    <w:rsid w:val="00F93037"/>
    <w:rsid w:val="00F930FE"/>
    <w:rsid w:val="00F931AF"/>
    <w:rsid w:val="00F9350A"/>
    <w:rsid w:val="00F9358A"/>
    <w:rsid w:val="00F935C7"/>
    <w:rsid w:val="00F9378A"/>
    <w:rsid w:val="00F939DD"/>
    <w:rsid w:val="00F939FF"/>
    <w:rsid w:val="00F93A75"/>
    <w:rsid w:val="00F93AF7"/>
    <w:rsid w:val="00F93BEB"/>
    <w:rsid w:val="00F93DC4"/>
    <w:rsid w:val="00F93E00"/>
    <w:rsid w:val="00F94038"/>
    <w:rsid w:val="00F948FD"/>
    <w:rsid w:val="00F94AE1"/>
    <w:rsid w:val="00F94B89"/>
    <w:rsid w:val="00F94FA3"/>
    <w:rsid w:val="00F95064"/>
    <w:rsid w:val="00F95246"/>
    <w:rsid w:val="00F956B2"/>
    <w:rsid w:val="00F95749"/>
    <w:rsid w:val="00F95C08"/>
    <w:rsid w:val="00F95C3E"/>
    <w:rsid w:val="00F95D47"/>
    <w:rsid w:val="00F96010"/>
    <w:rsid w:val="00F96051"/>
    <w:rsid w:val="00F960B6"/>
    <w:rsid w:val="00F96153"/>
    <w:rsid w:val="00F9617A"/>
    <w:rsid w:val="00F96191"/>
    <w:rsid w:val="00F96295"/>
    <w:rsid w:val="00F96606"/>
    <w:rsid w:val="00F9661C"/>
    <w:rsid w:val="00F967A6"/>
    <w:rsid w:val="00F96B5F"/>
    <w:rsid w:val="00F96B9A"/>
    <w:rsid w:val="00F96B9C"/>
    <w:rsid w:val="00F96CEB"/>
    <w:rsid w:val="00F96E90"/>
    <w:rsid w:val="00F96ED4"/>
    <w:rsid w:val="00F970A4"/>
    <w:rsid w:val="00F971DA"/>
    <w:rsid w:val="00F97307"/>
    <w:rsid w:val="00F97568"/>
    <w:rsid w:val="00F97678"/>
    <w:rsid w:val="00F97685"/>
    <w:rsid w:val="00F976C5"/>
    <w:rsid w:val="00F977BA"/>
    <w:rsid w:val="00F97928"/>
    <w:rsid w:val="00F97C72"/>
    <w:rsid w:val="00F97CB5"/>
    <w:rsid w:val="00F97D0F"/>
    <w:rsid w:val="00F97DC1"/>
    <w:rsid w:val="00F97DD3"/>
    <w:rsid w:val="00FA032C"/>
    <w:rsid w:val="00FA03F5"/>
    <w:rsid w:val="00FA09CD"/>
    <w:rsid w:val="00FA0F6C"/>
    <w:rsid w:val="00FA10EB"/>
    <w:rsid w:val="00FA147F"/>
    <w:rsid w:val="00FA1481"/>
    <w:rsid w:val="00FA1D52"/>
    <w:rsid w:val="00FA2324"/>
    <w:rsid w:val="00FA23AB"/>
    <w:rsid w:val="00FA304B"/>
    <w:rsid w:val="00FA3149"/>
    <w:rsid w:val="00FA341D"/>
    <w:rsid w:val="00FA37C2"/>
    <w:rsid w:val="00FA380A"/>
    <w:rsid w:val="00FA3B3A"/>
    <w:rsid w:val="00FA3C3B"/>
    <w:rsid w:val="00FA3F91"/>
    <w:rsid w:val="00FA41EA"/>
    <w:rsid w:val="00FA41FF"/>
    <w:rsid w:val="00FA4234"/>
    <w:rsid w:val="00FA4260"/>
    <w:rsid w:val="00FA444E"/>
    <w:rsid w:val="00FA446E"/>
    <w:rsid w:val="00FA486C"/>
    <w:rsid w:val="00FA49C6"/>
    <w:rsid w:val="00FA511C"/>
    <w:rsid w:val="00FA517D"/>
    <w:rsid w:val="00FA523A"/>
    <w:rsid w:val="00FA55D2"/>
    <w:rsid w:val="00FA55E8"/>
    <w:rsid w:val="00FA5ABC"/>
    <w:rsid w:val="00FA5AE9"/>
    <w:rsid w:val="00FA5BAF"/>
    <w:rsid w:val="00FA5C3C"/>
    <w:rsid w:val="00FA5C98"/>
    <w:rsid w:val="00FA5D11"/>
    <w:rsid w:val="00FA5D86"/>
    <w:rsid w:val="00FA6162"/>
    <w:rsid w:val="00FA6201"/>
    <w:rsid w:val="00FA6269"/>
    <w:rsid w:val="00FA64F5"/>
    <w:rsid w:val="00FA6609"/>
    <w:rsid w:val="00FA6790"/>
    <w:rsid w:val="00FA69E0"/>
    <w:rsid w:val="00FA6F36"/>
    <w:rsid w:val="00FA7016"/>
    <w:rsid w:val="00FA70F7"/>
    <w:rsid w:val="00FA712F"/>
    <w:rsid w:val="00FA72C3"/>
    <w:rsid w:val="00FA7363"/>
    <w:rsid w:val="00FA77FB"/>
    <w:rsid w:val="00FA7B8F"/>
    <w:rsid w:val="00FA7BB1"/>
    <w:rsid w:val="00FA7D63"/>
    <w:rsid w:val="00FB02A3"/>
    <w:rsid w:val="00FB0354"/>
    <w:rsid w:val="00FB041E"/>
    <w:rsid w:val="00FB09E3"/>
    <w:rsid w:val="00FB0A77"/>
    <w:rsid w:val="00FB0A98"/>
    <w:rsid w:val="00FB0BAF"/>
    <w:rsid w:val="00FB104E"/>
    <w:rsid w:val="00FB143E"/>
    <w:rsid w:val="00FB1617"/>
    <w:rsid w:val="00FB18F8"/>
    <w:rsid w:val="00FB1D28"/>
    <w:rsid w:val="00FB1E5E"/>
    <w:rsid w:val="00FB1EB1"/>
    <w:rsid w:val="00FB2015"/>
    <w:rsid w:val="00FB20C9"/>
    <w:rsid w:val="00FB2397"/>
    <w:rsid w:val="00FB2F74"/>
    <w:rsid w:val="00FB3173"/>
    <w:rsid w:val="00FB348D"/>
    <w:rsid w:val="00FB35D7"/>
    <w:rsid w:val="00FB35F9"/>
    <w:rsid w:val="00FB361A"/>
    <w:rsid w:val="00FB38F2"/>
    <w:rsid w:val="00FB3A23"/>
    <w:rsid w:val="00FB3A90"/>
    <w:rsid w:val="00FB3AA8"/>
    <w:rsid w:val="00FB3B72"/>
    <w:rsid w:val="00FB3CA9"/>
    <w:rsid w:val="00FB3EA1"/>
    <w:rsid w:val="00FB41AB"/>
    <w:rsid w:val="00FB4807"/>
    <w:rsid w:val="00FB4813"/>
    <w:rsid w:val="00FB4A2F"/>
    <w:rsid w:val="00FB4B43"/>
    <w:rsid w:val="00FB4C74"/>
    <w:rsid w:val="00FB4EAA"/>
    <w:rsid w:val="00FB4FA5"/>
    <w:rsid w:val="00FB515F"/>
    <w:rsid w:val="00FB544E"/>
    <w:rsid w:val="00FB563A"/>
    <w:rsid w:val="00FB5658"/>
    <w:rsid w:val="00FB5957"/>
    <w:rsid w:val="00FB5962"/>
    <w:rsid w:val="00FB5E60"/>
    <w:rsid w:val="00FB67DE"/>
    <w:rsid w:val="00FB67EB"/>
    <w:rsid w:val="00FB6866"/>
    <w:rsid w:val="00FB68FD"/>
    <w:rsid w:val="00FB6D24"/>
    <w:rsid w:val="00FB6FAB"/>
    <w:rsid w:val="00FB7051"/>
    <w:rsid w:val="00FB7088"/>
    <w:rsid w:val="00FB72F8"/>
    <w:rsid w:val="00FB7367"/>
    <w:rsid w:val="00FB7480"/>
    <w:rsid w:val="00FB77B3"/>
    <w:rsid w:val="00FB79C0"/>
    <w:rsid w:val="00FB7A80"/>
    <w:rsid w:val="00FB7B42"/>
    <w:rsid w:val="00FB7D8E"/>
    <w:rsid w:val="00FB7F57"/>
    <w:rsid w:val="00FB7F8E"/>
    <w:rsid w:val="00FC008A"/>
    <w:rsid w:val="00FC0474"/>
    <w:rsid w:val="00FC0595"/>
    <w:rsid w:val="00FC0D2C"/>
    <w:rsid w:val="00FC0D38"/>
    <w:rsid w:val="00FC0D6C"/>
    <w:rsid w:val="00FC10CB"/>
    <w:rsid w:val="00FC144A"/>
    <w:rsid w:val="00FC150C"/>
    <w:rsid w:val="00FC16CC"/>
    <w:rsid w:val="00FC1AC1"/>
    <w:rsid w:val="00FC1BAF"/>
    <w:rsid w:val="00FC2035"/>
    <w:rsid w:val="00FC2489"/>
    <w:rsid w:val="00FC26CD"/>
    <w:rsid w:val="00FC26CF"/>
    <w:rsid w:val="00FC2827"/>
    <w:rsid w:val="00FC2944"/>
    <w:rsid w:val="00FC2C80"/>
    <w:rsid w:val="00FC2E06"/>
    <w:rsid w:val="00FC3033"/>
    <w:rsid w:val="00FC309C"/>
    <w:rsid w:val="00FC3514"/>
    <w:rsid w:val="00FC35D6"/>
    <w:rsid w:val="00FC35E5"/>
    <w:rsid w:val="00FC3641"/>
    <w:rsid w:val="00FC3712"/>
    <w:rsid w:val="00FC37F5"/>
    <w:rsid w:val="00FC381C"/>
    <w:rsid w:val="00FC3975"/>
    <w:rsid w:val="00FC3977"/>
    <w:rsid w:val="00FC39FD"/>
    <w:rsid w:val="00FC3AA4"/>
    <w:rsid w:val="00FC3AC1"/>
    <w:rsid w:val="00FC3DAA"/>
    <w:rsid w:val="00FC40C2"/>
    <w:rsid w:val="00FC4137"/>
    <w:rsid w:val="00FC428E"/>
    <w:rsid w:val="00FC470F"/>
    <w:rsid w:val="00FC4AEC"/>
    <w:rsid w:val="00FC4C4F"/>
    <w:rsid w:val="00FC4C63"/>
    <w:rsid w:val="00FC4C97"/>
    <w:rsid w:val="00FC4CD4"/>
    <w:rsid w:val="00FC501F"/>
    <w:rsid w:val="00FC5422"/>
    <w:rsid w:val="00FC550F"/>
    <w:rsid w:val="00FC5572"/>
    <w:rsid w:val="00FC557A"/>
    <w:rsid w:val="00FC55D7"/>
    <w:rsid w:val="00FC568A"/>
    <w:rsid w:val="00FC57BC"/>
    <w:rsid w:val="00FC58E3"/>
    <w:rsid w:val="00FC59B0"/>
    <w:rsid w:val="00FC5E3C"/>
    <w:rsid w:val="00FC5F0B"/>
    <w:rsid w:val="00FC5F9B"/>
    <w:rsid w:val="00FC61A2"/>
    <w:rsid w:val="00FC61A9"/>
    <w:rsid w:val="00FC63AC"/>
    <w:rsid w:val="00FC65D5"/>
    <w:rsid w:val="00FC6CEB"/>
    <w:rsid w:val="00FC6DA3"/>
    <w:rsid w:val="00FC6DBB"/>
    <w:rsid w:val="00FC6E30"/>
    <w:rsid w:val="00FC6F39"/>
    <w:rsid w:val="00FC73A4"/>
    <w:rsid w:val="00FC7598"/>
    <w:rsid w:val="00FC75B4"/>
    <w:rsid w:val="00FC7758"/>
    <w:rsid w:val="00FC77C2"/>
    <w:rsid w:val="00FC7E7E"/>
    <w:rsid w:val="00FD0218"/>
    <w:rsid w:val="00FD02F9"/>
    <w:rsid w:val="00FD03F5"/>
    <w:rsid w:val="00FD0653"/>
    <w:rsid w:val="00FD0705"/>
    <w:rsid w:val="00FD0B1C"/>
    <w:rsid w:val="00FD0C99"/>
    <w:rsid w:val="00FD0F90"/>
    <w:rsid w:val="00FD1267"/>
    <w:rsid w:val="00FD1900"/>
    <w:rsid w:val="00FD1BE1"/>
    <w:rsid w:val="00FD1CAB"/>
    <w:rsid w:val="00FD1D74"/>
    <w:rsid w:val="00FD1DCB"/>
    <w:rsid w:val="00FD1E8A"/>
    <w:rsid w:val="00FD1F79"/>
    <w:rsid w:val="00FD1F7B"/>
    <w:rsid w:val="00FD228D"/>
    <w:rsid w:val="00FD25F1"/>
    <w:rsid w:val="00FD2878"/>
    <w:rsid w:val="00FD2E58"/>
    <w:rsid w:val="00FD2EBE"/>
    <w:rsid w:val="00FD30D9"/>
    <w:rsid w:val="00FD31F7"/>
    <w:rsid w:val="00FD3264"/>
    <w:rsid w:val="00FD354E"/>
    <w:rsid w:val="00FD357C"/>
    <w:rsid w:val="00FD371F"/>
    <w:rsid w:val="00FD3780"/>
    <w:rsid w:val="00FD37A1"/>
    <w:rsid w:val="00FD38D6"/>
    <w:rsid w:val="00FD3AE8"/>
    <w:rsid w:val="00FD3C6C"/>
    <w:rsid w:val="00FD3CCF"/>
    <w:rsid w:val="00FD3F7F"/>
    <w:rsid w:val="00FD4407"/>
    <w:rsid w:val="00FD45EA"/>
    <w:rsid w:val="00FD4929"/>
    <w:rsid w:val="00FD4A03"/>
    <w:rsid w:val="00FD4DA2"/>
    <w:rsid w:val="00FD4E00"/>
    <w:rsid w:val="00FD4E8F"/>
    <w:rsid w:val="00FD5130"/>
    <w:rsid w:val="00FD5150"/>
    <w:rsid w:val="00FD54A3"/>
    <w:rsid w:val="00FD54A8"/>
    <w:rsid w:val="00FD5570"/>
    <w:rsid w:val="00FD56BF"/>
    <w:rsid w:val="00FD5898"/>
    <w:rsid w:val="00FD58A7"/>
    <w:rsid w:val="00FD58A8"/>
    <w:rsid w:val="00FD5A7C"/>
    <w:rsid w:val="00FD5EBB"/>
    <w:rsid w:val="00FD6634"/>
    <w:rsid w:val="00FD67F0"/>
    <w:rsid w:val="00FD68E5"/>
    <w:rsid w:val="00FD6BB0"/>
    <w:rsid w:val="00FD6EF6"/>
    <w:rsid w:val="00FD6FAA"/>
    <w:rsid w:val="00FD7798"/>
    <w:rsid w:val="00FD7923"/>
    <w:rsid w:val="00FD7A05"/>
    <w:rsid w:val="00FD7C0C"/>
    <w:rsid w:val="00FD7C48"/>
    <w:rsid w:val="00FD7CF1"/>
    <w:rsid w:val="00FE040F"/>
    <w:rsid w:val="00FE0531"/>
    <w:rsid w:val="00FE0697"/>
    <w:rsid w:val="00FE0807"/>
    <w:rsid w:val="00FE0925"/>
    <w:rsid w:val="00FE0A5C"/>
    <w:rsid w:val="00FE0C6A"/>
    <w:rsid w:val="00FE0EE2"/>
    <w:rsid w:val="00FE0F9A"/>
    <w:rsid w:val="00FE1063"/>
    <w:rsid w:val="00FE1279"/>
    <w:rsid w:val="00FE1859"/>
    <w:rsid w:val="00FE1C6C"/>
    <w:rsid w:val="00FE1C7E"/>
    <w:rsid w:val="00FE1DF5"/>
    <w:rsid w:val="00FE2087"/>
    <w:rsid w:val="00FE22FE"/>
    <w:rsid w:val="00FE230A"/>
    <w:rsid w:val="00FE23A7"/>
    <w:rsid w:val="00FE23D1"/>
    <w:rsid w:val="00FE3214"/>
    <w:rsid w:val="00FE33CE"/>
    <w:rsid w:val="00FE3707"/>
    <w:rsid w:val="00FE3827"/>
    <w:rsid w:val="00FE3901"/>
    <w:rsid w:val="00FE3B5E"/>
    <w:rsid w:val="00FE3C67"/>
    <w:rsid w:val="00FE3F09"/>
    <w:rsid w:val="00FE3FC6"/>
    <w:rsid w:val="00FE4513"/>
    <w:rsid w:val="00FE489D"/>
    <w:rsid w:val="00FE499B"/>
    <w:rsid w:val="00FE4C43"/>
    <w:rsid w:val="00FE4C7D"/>
    <w:rsid w:val="00FE5061"/>
    <w:rsid w:val="00FE51C5"/>
    <w:rsid w:val="00FE5552"/>
    <w:rsid w:val="00FE5679"/>
    <w:rsid w:val="00FE5C20"/>
    <w:rsid w:val="00FE5C9C"/>
    <w:rsid w:val="00FE5D40"/>
    <w:rsid w:val="00FE5E52"/>
    <w:rsid w:val="00FE619E"/>
    <w:rsid w:val="00FE6261"/>
    <w:rsid w:val="00FE62E6"/>
    <w:rsid w:val="00FE6433"/>
    <w:rsid w:val="00FE651D"/>
    <w:rsid w:val="00FE6796"/>
    <w:rsid w:val="00FE695A"/>
    <w:rsid w:val="00FE6977"/>
    <w:rsid w:val="00FE6B3D"/>
    <w:rsid w:val="00FE6BD3"/>
    <w:rsid w:val="00FE6DE2"/>
    <w:rsid w:val="00FE72B0"/>
    <w:rsid w:val="00FE72EB"/>
    <w:rsid w:val="00FE75AB"/>
    <w:rsid w:val="00FE7689"/>
    <w:rsid w:val="00FE77A9"/>
    <w:rsid w:val="00FE7E47"/>
    <w:rsid w:val="00FE7F0E"/>
    <w:rsid w:val="00FF0055"/>
    <w:rsid w:val="00FF00CD"/>
    <w:rsid w:val="00FF01B8"/>
    <w:rsid w:val="00FF0201"/>
    <w:rsid w:val="00FF0384"/>
    <w:rsid w:val="00FF0701"/>
    <w:rsid w:val="00FF0A31"/>
    <w:rsid w:val="00FF0C4F"/>
    <w:rsid w:val="00FF0EC3"/>
    <w:rsid w:val="00FF1283"/>
    <w:rsid w:val="00FF13BC"/>
    <w:rsid w:val="00FF17DC"/>
    <w:rsid w:val="00FF1B37"/>
    <w:rsid w:val="00FF1CB7"/>
    <w:rsid w:val="00FF1DEC"/>
    <w:rsid w:val="00FF1E14"/>
    <w:rsid w:val="00FF1ED3"/>
    <w:rsid w:val="00FF20F3"/>
    <w:rsid w:val="00FF2864"/>
    <w:rsid w:val="00FF290F"/>
    <w:rsid w:val="00FF2A43"/>
    <w:rsid w:val="00FF2BE8"/>
    <w:rsid w:val="00FF2C3C"/>
    <w:rsid w:val="00FF2EA5"/>
    <w:rsid w:val="00FF2FDB"/>
    <w:rsid w:val="00FF3047"/>
    <w:rsid w:val="00FF3128"/>
    <w:rsid w:val="00FF320E"/>
    <w:rsid w:val="00FF3485"/>
    <w:rsid w:val="00FF34A4"/>
    <w:rsid w:val="00FF36C5"/>
    <w:rsid w:val="00FF392C"/>
    <w:rsid w:val="00FF396F"/>
    <w:rsid w:val="00FF3B21"/>
    <w:rsid w:val="00FF3B41"/>
    <w:rsid w:val="00FF3B84"/>
    <w:rsid w:val="00FF3E2B"/>
    <w:rsid w:val="00FF4316"/>
    <w:rsid w:val="00FF48FF"/>
    <w:rsid w:val="00FF4B64"/>
    <w:rsid w:val="00FF4BE2"/>
    <w:rsid w:val="00FF4C21"/>
    <w:rsid w:val="00FF4F14"/>
    <w:rsid w:val="00FF4FAE"/>
    <w:rsid w:val="00FF505A"/>
    <w:rsid w:val="00FF529C"/>
    <w:rsid w:val="00FF566E"/>
    <w:rsid w:val="00FF5B6C"/>
    <w:rsid w:val="00FF5F5B"/>
    <w:rsid w:val="00FF5F79"/>
    <w:rsid w:val="00FF611C"/>
    <w:rsid w:val="00FF659B"/>
    <w:rsid w:val="00FF660E"/>
    <w:rsid w:val="00FF66DF"/>
    <w:rsid w:val="00FF686B"/>
    <w:rsid w:val="00FF696B"/>
    <w:rsid w:val="00FF6980"/>
    <w:rsid w:val="00FF6A14"/>
    <w:rsid w:val="00FF6D0C"/>
    <w:rsid w:val="00FF702C"/>
    <w:rsid w:val="00FF708B"/>
    <w:rsid w:val="00FF7115"/>
    <w:rsid w:val="00FF7361"/>
    <w:rsid w:val="00FF73DD"/>
    <w:rsid w:val="00FF75D6"/>
    <w:rsid w:val="00FF781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style="mso-position-vertical:top" fill="f" fillcolor="white" stroke="f">
      <v:fill color="white" on="f"/>
      <v:stroke on="f"/>
    </o:shapedefaults>
    <o:shapelayout v:ext="edit">
      <o:idmap v:ext="edit" data="1"/>
    </o:shapelayout>
  </w:shapeDefaults>
  <w:decimalSymbol w:val="."/>
  <w:listSeparator w:val=","/>
  <w14:docId w14:val="63024BBB"/>
  <w14:discardImageEditingData/>
  <w15:docId w15:val="{5B0BAD1C-B1A6-48C2-AFDF-813E762CDBC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Hyperlink" w:uiPriority="99"/>
    <w:lsdException w:name="Strong" w:uiPriority="22" w:qFormat="1"/>
    <w:lsdException w:name="Emphasis" w:qFormat="1"/>
    <w:lsdException w:name="Normal (Web)" w:uiPriority="99"/>
    <w:lsdException w:name="HTML Keyboard" w:semiHidden="1" w:unhideWhenUsed="1"/>
    <w:lsdException w:name="HTML Preformatted" w:semiHidden="1" w:unhideWhenUsed="1"/>
    <w:lsdException w:name="HTML Sample"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a">
    <w:name w:val="Normal"/>
    <w:qFormat/>
    <w:rsid w:val="00B8480A"/>
    <w:pPr>
      <w:widowControl w:val="0"/>
      <w:jc w:val="both"/>
    </w:pPr>
    <w:rPr>
      <w:kern w:val="2"/>
      <w:sz w:val="21"/>
      <w:szCs w:val="24"/>
    </w:rPr>
  </w:style>
  <w:style w:type="paragraph" w:styleId="1">
    <w:name w:val="heading 1"/>
    <w:basedOn w:val="a"/>
    <w:next w:val="a"/>
    <w:link w:val="10"/>
    <w:qFormat/>
    <w:rsid w:val="001F42E8"/>
    <w:pPr>
      <w:keepNext/>
      <w:keepLines/>
      <w:spacing w:before="340" w:after="330" w:line="578" w:lineRule="auto"/>
      <w:outlineLvl w:val="0"/>
    </w:pPr>
    <w:rPr>
      <w:b/>
      <w:bCs/>
      <w:kern w:val="44"/>
      <w:sz w:val="44"/>
      <w:szCs w:val="44"/>
    </w:rPr>
  </w:style>
  <w:style w:type="paragraph" w:styleId="2">
    <w:name w:val="heading 2"/>
    <w:basedOn w:val="a"/>
    <w:next w:val="a"/>
    <w:link w:val="20"/>
    <w:qFormat/>
    <w:rsid w:val="004A4FDF"/>
    <w:pPr>
      <w:keepNext/>
      <w:keepLines/>
      <w:spacing w:before="260" w:after="260" w:line="416" w:lineRule="auto"/>
      <w:outlineLvl w:val="1"/>
    </w:pPr>
    <w:rPr>
      <w:rFonts w:ascii="Cambria" w:hAnsi="Cambria"/>
      <w:b/>
      <w:bCs/>
      <w:sz w:val="32"/>
      <w:szCs w:val="32"/>
    </w:rPr>
  </w:style>
  <w:style w:type="paragraph" w:styleId="3">
    <w:name w:val="heading 3"/>
    <w:basedOn w:val="a"/>
    <w:next w:val="a"/>
    <w:link w:val="30"/>
    <w:qFormat/>
    <w:rsid w:val="003F5FC4"/>
    <w:pPr>
      <w:keepNext/>
      <w:keepLines/>
      <w:spacing w:before="260" w:after="260" w:line="416" w:lineRule="auto"/>
      <w:outlineLvl w:val="2"/>
    </w:pPr>
    <w:rPr>
      <w:b/>
      <w:bCs/>
      <w:sz w:val="32"/>
      <w:szCs w:val="32"/>
    </w:rPr>
  </w:style>
  <w:style w:type="paragraph" w:styleId="4">
    <w:name w:val="heading 4"/>
    <w:basedOn w:val="a"/>
    <w:next w:val="a"/>
    <w:link w:val="40"/>
    <w:semiHidden/>
    <w:unhideWhenUsed/>
    <w:qFormat/>
    <w:rsid w:val="003374F6"/>
    <w:pPr>
      <w:keepNext/>
      <w:keepLines/>
      <w:spacing w:before="280" w:after="290" w:line="376" w:lineRule="auto"/>
      <w:outlineLvl w:val="3"/>
    </w:pPr>
    <w:rPr>
      <w:rFonts w:ascii="Cambria" w:hAnsi="Cambria"/>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rsid w:val="0058281B"/>
    <w:pPr>
      <w:pBdr>
        <w:bottom w:val="single" w:sz="6" w:space="1" w:color="auto"/>
      </w:pBdr>
      <w:tabs>
        <w:tab w:val="center" w:pos="4153"/>
        <w:tab w:val="right" w:pos="8306"/>
      </w:tabs>
      <w:snapToGrid w:val="0"/>
      <w:jc w:val="center"/>
    </w:pPr>
    <w:rPr>
      <w:sz w:val="18"/>
      <w:szCs w:val="18"/>
    </w:rPr>
  </w:style>
  <w:style w:type="paragraph" w:styleId="a5">
    <w:name w:val="footer"/>
    <w:basedOn w:val="a"/>
    <w:link w:val="a6"/>
    <w:rsid w:val="0058281B"/>
    <w:pPr>
      <w:tabs>
        <w:tab w:val="center" w:pos="4153"/>
        <w:tab w:val="right" w:pos="8306"/>
      </w:tabs>
      <w:snapToGrid w:val="0"/>
      <w:jc w:val="left"/>
    </w:pPr>
    <w:rPr>
      <w:sz w:val="18"/>
      <w:szCs w:val="18"/>
    </w:rPr>
  </w:style>
  <w:style w:type="paragraph" w:styleId="a7">
    <w:name w:val="caption"/>
    <w:basedOn w:val="a"/>
    <w:next w:val="a"/>
    <w:qFormat/>
    <w:rsid w:val="006B239E"/>
    <w:rPr>
      <w:rFonts w:ascii="Arial" w:eastAsia="黑体" w:hAnsi="Arial" w:cs="Arial"/>
      <w:sz w:val="20"/>
      <w:szCs w:val="20"/>
    </w:rPr>
  </w:style>
  <w:style w:type="paragraph" w:styleId="a8">
    <w:name w:val="Date"/>
    <w:basedOn w:val="a"/>
    <w:next w:val="a"/>
    <w:link w:val="a9"/>
    <w:rsid w:val="00C32909"/>
    <w:pPr>
      <w:ind w:leftChars="2500" w:left="100"/>
    </w:pPr>
  </w:style>
  <w:style w:type="character" w:styleId="aa">
    <w:name w:val="page number"/>
    <w:basedOn w:val="a0"/>
    <w:rsid w:val="00852580"/>
  </w:style>
  <w:style w:type="character" w:styleId="ab">
    <w:name w:val="Hyperlink"/>
    <w:uiPriority w:val="99"/>
    <w:rsid w:val="000A20D7"/>
    <w:rPr>
      <w:color w:val="0000FF"/>
      <w:u w:val="single"/>
    </w:rPr>
  </w:style>
  <w:style w:type="paragraph" w:styleId="TOC1">
    <w:name w:val="toc 1"/>
    <w:basedOn w:val="a"/>
    <w:next w:val="a"/>
    <w:autoRedefine/>
    <w:uiPriority w:val="39"/>
    <w:qFormat/>
    <w:rsid w:val="00113044"/>
  </w:style>
  <w:style w:type="paragraph" w:styleId="TOC2">
    <w:name w:val="toc 2"/>
    <w:basedOn w:val="a"/>
    <w:next w:val="a"/>
    <w:autoRedefine/>
    <w:uiPriority w:val="39"/>
    <w:qFormat/>
    <w:rsid w:val="00113044"/>
    <w:pPr>
      <w:ind w:leftChars="200" w:left="420"/>
    </w:pPr>
  </w:style>
  <w:style w:type="paragraph" w:styleId="TOC3">
    <w:name w:val="toc 3"/>
    <w:basedOn w:val="a"/>
    <w:next w:val="a"/>
    <w:autoRedefine/>
    <w:uiPriority w:val="39"/>
    <w:qFormat/>
    <w:rsid w:val="00C15A6E"/>
    <w:pPr>
      <w:ind w:leftChars="400" w:left="840"/>
    </w:pPr>
  </w:style>
  <w:style w:type="character" w:customStyle="1" w:styleId="20">
    <w:name w:val="标题 2 字符"/>
    <w:link w:val="2"/>
    <w:rsid w:val="004A4FDF"/>
    <w:rPr>
      <w:rFonts w:ascii="Cambria" w:eastAsia="宋体" w:hAnsi="Cambria" w:cs="Times New Roman"/>
      <w:b/>
      <w:bCs/>
      <w:kern w:val="2"/>
      <w:sz w:val="32"/>
      <w:szCs w:val="32"/>
    </w:rPr>
  </w:style>
  <w:style w:type="table" w:styleId="ac">
    <w:name w:val="Table Grid"/>
    <w:basedOn w:val="a1"/>
    <w:rsid w:val="004813C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d">
    <w:name w:val="List Paragraph"/>
    <w:basedOn w:val="a"/>
    <w:uiPriority w:val="34"/>
    <w:qFormat/>
    <w:rsid w:val="00C06EFA"/>
    <w:pPr>
      <w:ind w:firstLineChars="200" w:firstLine="420"/>
    </w:pPr>
  </w:style>
  <w:style w:type="character" w:customStyle="1" w:styleId="10">
    <w:name w:val="标题 1 字符"/>
    <w:link w:val="1"/>
    <w:rsid w:val="001F42E8"/>
    <w:rPr>
      <w:b/>
      <w:bCs/>
      <w:kern w:val="44"/>
      <w:sz w:val="44"/>
      <w:szCs w:val="44"/>
    </w:rPr>
  </w:style>
  <w:style w:type="character" w:customStyle="1" w:styleId="30">
    <w:name w:val="标题 3 字符"/>
    <w:link w:val="3"/>
    <w:rsid w:val="003F5FC4"/>
    <w:rPr>
      <w:b/>
      <w:bCs/>
      <w:kern w:val="2"/>
      <w:sz w:val="32"/>
      <w:szCs w:val="32"/>
    </w:rPr>
  </w:style>
  <w:style w:type="character" w:styleId="ae">
    <w:name w:val="Strong"/>
    <w:uiPriority w:val="22"/>
    <w:qFormat/>
    <w:rsid w:val="00BA4F10"/>
    <w:rPr>
      <w:b/>
      <w:bCs/>
    </w:rPr>
  </w:style>
  <w:style w:type="paragraph" w:styleId="TOC">
    <w:name w:val="TOC Heading"/>
    <w:basedOn w:val="1"/>
    <w:next w:val="a"/>
    <w:uiPriority w:val="39"/>
    <w:qFormat/>
    <w:rsid w:val="009460F3"/>
    <w:pPr>
      <w:widowControl/>
      <w:spacing w:before="480" w:after="0" w:line="276" w:lineRule="auto"/>
      <w:jc w:val="left"/>
      <w:outlineLvl w:val="9"/>
    </w:pPr>
    <w:rPr>
      <w:rFonts w:ascii="Cambria" w:hAnsi="Cambria"/>
      <w:color w:val="365F91"/>
      <w:kern w:val="0"/>
      <w:sz w:val="28"/>
      <w:szCs w:val="28"/>
    </w:rPr>
  </w:style>
  <w:style w:type="paragraph" w:styleId="af">
    <w:name w:val="Balloon Text"/>
    <w:basedOn w:val="a"/>
    <w:link w:val="af0"/>
    <w:rsid w:val="009460F3"/>
    <w:rPr>
      <w:sz w:val="18"/>
      <w:szCs w:val="18"/>
    </w:rPr>
  </w:style>
  <w:style w:type="character" w:customStyle="1" w:styleId="af0">
    <w:name w:val="批注框文本 字符"/>
    <w:link w:val="af"/>
    <w:rsid w:val="009460F3"/>
    <w:rPr>
      <w:kern w:val="2"/>
      <w:sz w:val="18"/>
      <w:szCs w:val="18"/>
    </w:rPr>
  </w:style>
  <w:style w:type="paragraph" w:styleId="TOC4">
    <w:name w:val="toc 4"/>
    <w:basedOn w:val="a"/>
    <w:next w:val="a"/>
    <w:autoRedefine/>
    <w:uiPriority w:val="39"/>
    <w:unhideWhenUsed/>
    <w:rsid w:val="009460F3"/>
    <w:pPr>
      <w:ind w:leftChars="600" w:left="1260"/>
    </w:pPr>
    <w:rPr>
      <w:rFonts w:ascii="Calibri" w:hAnsi="Calibri"/>
      <w:szCs w:val="22"/>
    </w:rPr>
  </w:style>
  <w:style w:type="paragraph" w:styleId="TOC5">
    <w:name w:val="toc 5"/>
    <w:basedOn w:val="a"/>
    <w:next w:val="a"/>
    <w:autoRedefine/>
    <w:uiPriority w:val="39"/>
    <w:unhideWhenUsed/>
    <w:rsid w:val="009460F3"/>
    <w:pPr>
      <w:ind w:leftChars="800" w:left="1680"/>
    </w:pPr>
    <w:rPr>
      <w:rFonts w:ascii="Calibri" w:hAnsi="Calibri"/>
      <w:szCs w:val="22"/>
    </w:rPr>
  </w:style>
  <w:style w:type="paragraph" w:styleId="TOC6">
    <w:name w:val="toc 6"/>
    <w:basedOn w:val="a"/>
    <w:next w:val="a"/>
    <w:autoRedefine/>
    <w:uiPriority w:val="39"/>
    <w:unhideWhenUsed/>
    <w:rsid w:val="009460F3"/>
    <w:pPr>
      <w:ind w:leftChars="1000" w:left="2100"/>
    </w:pPr>
    <w:rPr>
      <w:rFonts w:ascii="Calibri" w:hAnsi="Calibri"/>
      <w:szCs w:val="22"/>
    </w:rPr>
  </w:style>
  <w:style w:type="paragraph" w:styleId="TOC7">
    <w:name w:val="toc 7"/>
    <w:basedOn w:val="a"/>
    <w:next w:val="a"/>
    <w:autoRedefine/>
    <w:uiPriority w:val="39"/>
    <w:unhideWhenUsed/>
    <w:rsid w:val="009460F3"/>
    <w:pPr>
      <w:ind w:leftChars="1200" w:left="2520"/>
    </w:pPr>
    <w:rPr>
      <w:rFonts w:ascii="Calibri" w:hAnsi="Calibri"/>
      <w:szCs w:val="22"/>
    </w:rPr>
  </w:style>
  <w:style w:type="paragraph" w:styleId="TOC8">
    <w:name w:val="toc 8"/>
    <w:basedOn w:val="a"/>
    <w:next w:val="a"/>
    <w:autoRedefine/>
    <w:uiPriority w:val="39"/>
    <w:unhideWhenUsed/>
    <w:rsid w:val="009460F3"/>
    <w:pPr>
      <w:ind w:leftChars="1400" w:left="2940"/>
    </w:pPr>
    <w:rPr>
      <w:rFonts w:ascii="Calibri" w:hAnsi="Calibri"/>
      <w:szCs w:val="22"/>
    </w:rPr>
  </w:style>
  <w:style w:type="paragraph" w:styleId="TOC9">
    <w:name w:val="toc 9"/>
    <w:basedOn w:val="a"/>
    <w:next w:val="a"/>
    <w:autoRedefine/>
    <w:uiPriority w:val="39"/>
    <w:unhideWhenUsed/>
    <w:rsid w:val="009460F3"/>
    <w:pPr>
      <w:ind w:leftChars="1600" w:left="3360"/>
    </w:pPr>
    <w:rPr>
      <w:rFonts w:ascii="Calibri" w:hAnsi="Calibri"/>
      <w:szCs w:val="22"/>
    </w:rPr>
  </w:style>
  <w:style w:type="character" w:customStyle="1" w:styleId="a4">
    <w:name w:val="页眉 字符"/>
    <w:link w:val="a3"/>
    <w:rsid w:val="0071076D"/>
    <w:rPr>
      <w:kern w:val="2"/>
      <w:sz w:val="18"/>
      <w:szCs w:val="18"/>
    </w:rPr>
  </w:style>
  <w:style w:type="character" w:customStyle="1" w:styleId="a6">
    <w:name w:val="页脚 字符"/>
    <w:link w:val="a5"/>
    <w:rsid w:val="0071076D"/>
    <w:rPr>
      <w:kern w:val="2"/>
      <w:sz w:val="18"/>
      <w:szCs w:val="18"/>
    </w:rPr>
  </w:style>
  <w:style w:type="character" w:customStyle="1" w:styleId="a9">
    <w:name w:val="日期 字符"/>
    <w:link w:val="a8"/>
    <w:rsid w:val="0071076D"/>
    <w:rPr>
      <w:kern w:val="2"/>
      <w:sz w:val="21"/>
      <w:szCs w:val="24"/>
    </w:rPr>
  </w:style>
  <w:style w:type="table" w:styleId="31">
    <w:name w:val="Table Colorful 3"/>
    <w:basedOn w:val="a1"/>
    <w:rsid w:val="00861830"/>
    <w:pPr>
      <w:widowControl w:val="0"/>
      <w:jc w:val="both"/>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11">
    <w:name w:val="Table Classic 1"/>
    <w:basedOn w:val="a1"/>
    <w:rsid w:val="00861830"/>
    <w:pPr>
      <w:widowControl w:val="0"/>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character" w:customStyle="1" w:styleId="40">
    <w:name w:val="标题 4 字符"/>
    <w:link w:val="4"/>
    <w:semiHidden/>
    <w:rsid w:val="003374F6"/>
    <w:rPr>
      <w:rFonts w:ascii="Cambria" w:eastAsia="宋体" w:hAnsi="Cambria" w:cs="Times New Roman"/>
      <w:b/>
      <w:bCs/>
      <w:kern w:val="2"/>
      <w:sz w:val="28"/>
      <w:szCs w:val="28"/>
    </w:rPr>
  </w:style>
  <w:style w:type="table" w:styleId="af1">
    <w:name w:val="Table Elegant"/>
    <w:basedOn w:val="a1"/>
    <w:rsid w:val="00AE5605"/>
    <w:pPr>
      <w:widowControl w:val="0"/>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character" w:styleId="af2">
    <w:name w:val="annotation reference"/>
    <w:basedOn w:val="a0"/>
    <w:rsid w:val="00690BE4"/>
    <w:rPr>
      <w:sz w:val="21"/>
      <w:szCs w:val="21"/>
    </w:rPr>
  </w:style>
  <w:style w:type="paragraph" w:styleId="af3">
    <w:name w:val="annotation text"/>
    <w:basedOn w:val="a"/>
    <w:link w:val="af4"/>
    <w:rsid w:val="00690BE4"/>
    <w:pPr>
      <w:jc w:val="left"/>
    </w:pPr>
  </w:style>
  <w:style w:type="character" w:customStyle="1" w:styleId="af4">
    <w:name w:val="批注文字 字符"/>
    <w:basedOn w:val="a0"/>
    <w:link w:val="af3"/>
    <w:rsid w:val="00690BE4"/>
    <w:rPr>
      <w:kern w:val="2"/>
      <w:sz w:val="21"/>
      <w:szCs w:val="24"/>
    </w:rPr>
  </w:style>
  <w:style w:type="paragraph" w:styleId="af5">
    <w:name w:val="annotation subject"/>
    <w:basedOn w:val="af3"/>
    <w:next w:val="af3"/>
    <w:link w:val="af6"/>
    <w:rsid w:val="00690BE4"/>
    <w:rPr>
      <w:b/>
      <w:bCs/>
    </w:rPr>
  </w:style>
  <w:style w:type="character" w:customStyle="1" w:styleId="af6">
    <w:name w:val="批注主题 字符"/>
    <w:basedOn w:val="af4"/>
    <w:link w:val="af5"/>
    <w:rsid w:val="00690BE4"/>
    <w:rPr>
      <w:b/>
      <w:bCs/>
      <w:kern w:val="2"/>
      <w:sz w:val="21"/>
      <w:szCs w:val="24"/>
    </w:rPr>
  </w:style>
  <w:style w:type="paragraph" w:styleId="af7">
    <w:name w:val="Normal (Web)"/>
    <w:basedOn w:val="a"/>
    <w:uiPriority w:val="99"/>
    <w:unhideWhenUsed/>
    <w:rsid w:val="00D067AB"/>
    <w:pPr>
      <w:widowControl/>
      <w:spacing w:before="100" w:beforeAutospacing="1" w:after="100" w:afterAutospacing="1"/>
      <w:jc w:val="left"/>
    </w:pPr>
    <w:rPr>
      <w:rFonts w:ascii="宋体" w:hAnsi="宋体" w:cs="宋体"/>
      <w:kern w:val="0"/>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587877">
      <w:bodyDiv w:val="1"/>
      <w:marLeft w:val="0"/>
      <w:marRight w:val="0"/>
      <w:marTop w:val="0"/>
      <w:marBottom w:val="0"/>
      <w:divBdr>
        <w:top w:val="none" w:sz="0" w:space="0" w:color="auto"/>
        <w:left w:val="none" w:sz="0" w:space="0" w:color="auto"/>
        <w:bottom w:val="none" w:sz="0" w:space="0" w:color="auto"/>
        <w:right w:val="none" w:sz="0" w:space="0" w:color="auto"/>
      </w:divBdr>
    </w:div>
    <w:div w:id="4526193">
      <w:bodyDiv w:val="1"/>
      <w:marLeft w:val="0"/>
      <w:marRight w:val="0"/>
      <w:marTop w:val="0"/>
      <w:marBottom w:val="0"/>
      <w:divBdr>
        <w:top w:val="none" w:sz="0" w:space="0" w:color="auto"/>
        <w:left w:val="none" w:sz="0" w:space="0" w:color="auto"/>
        <w:bottom w:val="none" w:sz="0" w:space="0" w:color="auto"/>
        <w:right w:val="none" w:sz="0" w:space="0" w:color="auto"/>
      </w:divBdr>
    </w:div>
    <w:div w:id="4863010">
      <w:bodyDiv w:val="1"/>
      <w:marLeft w:val="0"/>
      <w:marRight w:val="0"/>
      <w:marTop w:val="0"/>
      <w:marBottom w:val="0"/>
      <w:divBdr>
        <w:top w:val="none" w:sz="0" w:space="0" w:color="auto"/>
        <w:left w:val="none" w:sz="0" w:space="0" w:color="auto"/>
        <w:bottom w:val="none" w:sz="0" w:space="0" w:color="auto"/>
        <w:right w:val="none" w:sz="0" w:space="0" w:color="auto"/>
      </w:divBdr>
    </w:div>
    <w:div w:id="7491622">
      <w:bodyDiv w:val="1"/>
      <w:marLeft w:val="0"/>
      <w:marRight w:val="0"/>
      <w:marTop w:val="0"/>
      <w:marBottom w:val="0"/>
      <w:divBdr>
        <w:top w:val="none" w:sz="0" w:space="0" w:color="auto"/>
        <w:left w:val="none" w:sz="0" w:space="0" w:color="auto"/>
        <w:bottom w:val="none" w:sz="0" w:space="0" w:color="auto"/>
        <w:right w:val="none" w:sz="0" w:space="0" w:color="auto"/>
      </w:divBdr>
    </w:div>
    <w:div w:id="8022528">
      <w:bodyDiv w:val="1"/>
      <w:marLeft w:val="0"/>
      <w:marRight w:val="0"/>
      <w:marTop w:val="0"/>
      <w:marBottom w:val="0"/>
      <w:divBdr>
        <w:top w:val="none" w:sz="0" w:space="0" w:color="auto"/>
        <w:left w:val="none" w:sz="0" w:space="0" w:color="auto"/>
        <w:bottom w:val="none" w:sz="0" w:space="0" w:color="auto"/>
        <w:right w:val="none" w:sz="0" w:space="0" w:color="auto"/>
      </w:divBdr>
      <w:divsChild>
        <w:div w:id="261692609">
          <w:marLeft w:val="0"/>
          <w:marRight w:val="0"/>
          <w:marTop w:val="0"/>
          <w:marBottom w:val="0"/>
          <w:divBdr>
            <w:top w:val="none" w:sz="0" w:space="0" w:color="auto"/>
            <w:left w:val="none" w:sz="0" w:space="0" w:color="auto"/>
            <w:bottom w:val="none" w:sz="0" w:space="0" w:color="auto"/>
            <w:right w:val="none" w:sz="0" w:space="0" w:color="auto"/>
          </w:divBdr>
        </w:div>
        <w:div w:id="573587429">
          <w:marLeft w:val="0"/>
          <w:marRight w:val="0"/>
          <w:marTop w:val="0"/>
          <w:marBottom w:val="0"/>
          <w:divBdr>
            <w:top w:val="none" w:sz="0" w:space="0" w:color="auto"/>
            <w:left w:val="none" w:sz="0" w:space="0" w:color="auto"/>
            <w:bottom w:val="none" w:sz="0" w:space="0" w:color="auto"/>
            <w:right w:val="none" w:sz="0" w:space="0" w:color="auto"/>
          </w:divBdr>
        </w:div>
        <w:div w:id="1880390228">
          <w:marLeft w:val="0"/>
          <w:marRight w:val="0"/>
          <w:marTop w:val="0"/>
          <w:marBottom w:val="0"/>
          <w:divBdr>
            <w:top w:val="none" w:sz="0" w:space="0" w:color="auto"/>
            <w:left w:val="none" w:sz="0" w:space="0" w:color="auto"/>
            <w:bottom w:val="none" w:sz="0" w:space="0" w:color="auto"/>
            <w:right w:val="none" w:sz="0" w:space="0" w:color="auto"/>
          </w:divBdr>
        </w:div>
      </w:divsChild>
    </w:div>
    <w:div w:id="8916315">
      <w:bodyDiv w:val="1"/>
      <w:marLeft w:val="0"/>
      <w:marRight w:val="0"/>
      <w:marTop w:val="0"/>
      <w:marBottom w:val="0"/>
      <w:divBdr>
        <w:top w:val="none" w:sz="0" w:space="0" w:color="auto"/>
        <w:left w:val="none" w:sz="0" w:space="0" w:color="auto"/>
        <w:bottom w:val="none" w:sz="0" w:space="0" w:color="auto"/>
        <w:right w:val="none" w:sz="0" w:space="0" w:color="auto"/>
      </w:divBdr>
    </w:div>
    <w:div w:id="9068274">
      <w:bodyDiv w:val="1"/>
      <w:marLeft w:val="0"/>
      <w:marRight w:val="0"/>
      <w:marTop w:val="0"/>
      <w:marBottom w:val="0"/>
      <w:divBdr>
        <w:top w:val="none" w:sz="0" w:space="0" w:color="auto"/>
        <w:left w:val="none" w:sz="0" w:space="0" w:color="auto"/>
        <w:bottom w:val="none" w:sz="0" w:space="0" w:color="auto"/>
        <w:right w:val="none" w:sz="0" w:space="0" w:color="auto"/>
      </w:divBdr>
    </w:div>
    <w:div w:id="10570775">
      <w:bodyDiv w:val="1"/>
      <w:marLeft w:val="0"/>
      <w:marRight w:val="0"/>
      <w:marTop w:val="0"/>
      <w:marBottom w:val="0"/>
      <w:divBdr>
        <w:top w:val="none" w:sz="0" w:space="0" w:color="auto"/>
        <w:left w:val="none" w:sz="0" w:space="0" w:color="auto"/>
        <w:bottom w:val="none" w:sz="0" w:space="0" w:color="auto"/>
        <w:right w:val="none" w:sz="0" w:space="0" w:color="auto"/>
      </w:divBdr>
    </w:div>
    <w:div w:id="10643772">
      <w:bodyDiv w:val="1"/>
      <w:marLeft w:val="0"/>
      <w:marRight w:val="0"/>
      <w:marTop w:val="0"/>
      <w:marBottom w:val="0"/>
      <w:divBdr>
        <w:top w:val="none" w:sz="0" w:space="0" w:color="auto"/>
        <w:left w:val="none" w:sz="0" w:space="0" w:color="auto"/>
        <w:bottom w:val="none" w:sz="0" w:space="0" w:color="auto"/>
        <w:right w:val="none" w:sz="0" w:space="0" w:color="auto"/>
      </w:divBdr>
    </w:div>
    <w:div w:id="11685886">
      <w:bodyDiv w:val="1"/>
      <w:marLeft w:val="0"/>
      <w:marRight w:val="0"/>
      <w:marTop w:val="0"/>
      <w:marBottom w:val="0"/>
      <w:divBdr>
        <w:top w:val="none" w:sz="0" w:space="0" w:color="auto"/>
        <w:left w:val="none" w:sz="0" w:space="0" w:color="auto"/>
        <w:bottom w:val="none" w:sz="0" w:space="0" w:color="auto"/>
        <w:right w:val="none" w:sz="0" w:space="0" w:color="auto"/>
      </w:divBdr>
    </w:div>
    <w:div w:id="11954385">
      <w:bodyDiv w:val="1"/>
      <w:marLeft w:val="0"/>
      <w:marRight w:val="0"/>
      <w:marTop w:val="0"/>
      <w:marBottom w:val="0"/>
      <w:divBdr>
        <w:top w:val="none" w:sz="0" w:space="0" w:color="auto"/>
        <w:left w:val="none" w:sz="0" w:space="0" w:color="auto"/>
        <w:bottom w:val="none" w:sz="0" w:space="0" w:color="auto"/>
        <w:right w:val="none" w:sz="0" w:space="0" w:color="auto"/>
      </w:divBdr>
    </w:div>
    <w:div w:id="12730006">
      <w:bodyDiv w:val="1"/>
      <w:marLeft w:val="0"/>
      <w:marRight w:val="0"/>
      <w:marTop w:val="0"/>
      <w:marBottom w:val="0"/>
      <w:divBdr>
        <w:top w:val="none" w:sz="0" w:space="0" w:color="auto"/>
        <w:left w:val="none" w:sz="0" w:space="0" w:color="auto"/>
        <w:bottom w:val="none" w:sz="0" w:space="0" w:color="auto"/>
        <w:right w:val="none" w:sz="0" w:space="0" w:color="auto"/>
      </w:divBdr>
    </w:div>
    <w:div w:id="14623939">
      <w:bodyDiv w:val="1"/>
      <w:marLeft w:val="0"/>
      <w:marRight w:val="0"/>
      <w:marTop w:val="0"/>
      <w:marBottom w:val="0"/>
      <w:divBdr>
        <w:top w:val="none" w:sz="0" w:space="0" w:color="auto"/>
        <w:left w:val="none" w:sz="0" w:space="0" w:color="auto"/>
        <w:bottom w:val="none" w:sz="0" w:space="0" w:color="auto"/>
        <w:right w:val="none" w:sz="0" w:space="0" w:color="auto"/>
      </w:divBdr>
    </w:div>
    <w:div w:id="14771375">
      <w:bodyDiv w:val="1"/>
      <w:marLeft w:val="0"/>
      <w:marRight w:val="0"/>
      <w:marTop w:val="0"/>
      <w:marBottom w:val="0"/>
      <w:divBdr>
        <w:top w:val="none" w:sz="0" w:space="0" w:color="auto"/>
        <w:left w:val="none" w:sz="0" w:space="0" w:color="auto"/>
        <w:bottom w:val="none" w:sz="0" w:space="0" w:color="auto"/>
        <w:right w:val="none" w:sz="0" w:space="0" w:color="auto"/>
      </w:divBdr>
      <w:divsChild>
        <w:div w:id="17390044">
          <w:marLeft w:val="0"/>
          <w:marRight w:val="0"/>
          <w:marTop w:val="0"/>
          <w:marBottom w:val="0"/>
          <w:divBdr>
            <w:top w:val="none" w:sz="0" w:space="0" w:color="auto"/>
            <w:left w:val="none" w:sz="0" w:space="0" w:color="auto"/>
            <w:bottom w:val="none" w:sz="0" w:space="0" w:color="auto"/>
            <w:right w:val="none" w:sz="0" w:space="0" w:color="auto"/>
          </w:divBdr>
          <w:divsChild>
            <w:div w:id="5813341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39583">
      <w:bodyDiv w:val="1"/>
      <w:marLeft w:val="0"/>
      <w:marRight w:val="0"/>
      <w:marTop w:val="0"/>
      <w:marBottom w:val="0"/>
      <w:divBdr>
        <w:top w:val="none" w:sz="0" w:space="0" w:color="auto"/>
        <w:left w:val="none" w:sz="0" w:space="0" w:color="auto"/>
        <w:bottom w:val="none" w:sz="0" w:space="0" w:color="auto"/>
        <w:right w:val="none" w:sz="0" w:space="0" w:color="auto"/>
      </w:divBdr>
    </w:div>
    <w:div w:id="20476676">
      <w:bodyDiv w:val="1"/>
      <w:marLeft w:val="0"/>
      <w:marRight w:val="0"/>
      <w:marTop w:val="0"/>
      <w:marBottom w:val="0"/>
      <w:divBdr>
        <w:top w:val="none" w:sz="0" w:space="0" w:color="auto"/>
        <w:left w:val="none" w:sz="0" w:space="0" w:color="auto"/>
        <w:bottom w:val="none" w:sz="0" w:space="0" w:color="auto"/>
        <w:right w:val="none" w:sz="0" w:space="0" w:color="auto"/>
      </w:divBdr>
    </w:div>
    <w:div w:id="21366867">
      <w:bodyDiv w:val="1"/>
      <w:marLeft w:val="0"/>
      <w:marRight w:val="0"/>
      <w:marTop w:val="0"/>
      <w:marBottom w:val="0"/>
      <w:divBdr>
        <w:top w:val="none" w:sz="0" w:space="0" w:color="auto"/>
        <w:left w:val="none" w:sz="0" w:space="0" w:color="auto"/>
        <w:bottom w:val="none" w:sz="0" w:space="0" w:color="auto"/>
        <w:right w:val="none" w:sz="0" w:space="0" w:color="auto"/>
      </w:divBdr>
    </w:div>
    <w:div w:id="22024713">
      <w:bodyDiv w:val="1"/>
      <w:marLeft w:val="0"/>
      <w:marRight w:val="0"/>
      <w:marTop w:val="0"/>
      <w:marBottom w:val="0"/>
      <w:divBdr>
        <w:top w:val="none" w:sz="0" w:space="0" w:color="auto"/>
        <w:left w:val="none" w:sz="0" w:space="0" w:color="auto"/>
        <w:bottom w:val="none" w:sz="0" w:space="0" w:color="auto"/>
        <w:right w:val="none" w:sz="0" w:space="0" w:color="auto"/>
      </w:divBdr>
    </w:div>
    <w:div w:id="26180279">
      <w:bodyDiv w:val="1"/>
      <w:marLeft w:val="0"/>
      <w:marRight w:val="0"/>
      <w:marTop w:val="0"/>
      <w:marBottom w:val="0"/>
      <w:divBdr>
        <w:top w:val="none" w:sz="0" w:space="0" w:color="auto"/>
        <w:left w:val="none" w:sz="0" w:space="0" w:color="auto"/>
        <w:bottom w:val="none" w:sz="0" w:space="0" w:color="auto"/>
        <w:right w:val="none" w:sz="0" w:space="0" w:color="auto"/>
      </w:divBdr>
    </w:div>
    <w:div w:id="28459290">
      <w:bodyDiv w:val="1"/>
      <w:marLeft w:val="0"/>
      <w:marRight w:val="0"/>
      <w:marTop w:val="0"/>
      <w:marBottom w:val="0"/>
      <w:divBdr>
        <w:top w:val="none" w:sz="0" w:space="0" w:color="auto"/>
        <w:left w:val="none" w:sz="0" w:space="0" w:color="auto"/>
        <w:bottom w:val="none" w:sz="0" w:space="0" w:color="auto"/>
        <w:right w:val="none" w:sz="0" w:space="0" w:color="auto"/>
      </w:divBdr>
    </w:div>
    <w:div w:id="29498540">
      <w:bodyDiv w:val="1"/>
      <w:marLeft w:val="0"/>
      <w:marRight w:val="0"/>
      <w:marTop w:val="0"/>
      <w:marBottom w:val="0"/>
      <w:divBdr>
        <w:top w:val="none" w:sz="0" w:space="0" w:color="auto"/>
        <w:left w:val="none" w:sz="0" w:space="0" w:color="auto"/>
        <w:bottom w:val="none" w:sz="0" w:space="0" w:color="auto"/>
        <w:right w:val="none" w:sz="0" w:space="0" w:color="auto"/>
      </w:divBdr>
    </w:div>
    <w:div w:id="30962460">
      <w:bodyDiv w:val="1"/>
      <w:marLeft w:val="0"/>
      <w:marRight w:val="0"/>
      <w:marTop w:val="0"/>
      <w:marBottom w:val="0"/>
      <w:divBdr>
        <w:top w:val="none" w:sz="0" w:space="0" w:color="auto"/>
        <w:left w:val="none" w:sz="0" w:space="0" w:color="auto"/>
        <w:bottom w:val="none" w:sz="0" w:space="0" w:color="auto"/>
        <w:right w:val="none" w:sz="0" w:space="0" w:color="auto"/>
      </w:divBdr>
    </w:div>
    <w:div w:id="31535409">
      <w:bodyDiv w:val="1"/>
      <w:marLeft w:val="0"/>
      <w:marRight w:val="0"/>
      <w:marTop w:val="0"/>
      <w:marBottom w:val="0"/>
      <w:divBdr>
        <w:top w:val="none" w:sz="0" w:space="0" w:color="auto"/>
        <w:left w:val="none" w:sz="0" w:space="0" w:color="auto"/>
        <w:bottom w:val="none" w:sz="0" w:space="0" w:color="auto"/>
        <w:right w:val="none" w:sz="0" w:space="0" w:color="auto"/>
      </w:divBdr>
    </w:div>
    <w:div w:id="33162476">
      <w:bodyDiv w:val="1"/>
      <w:marLeft w:val="0"/>
      <w:marRight w:val="0"/>
      <w:marTop w:val="0"/>
      <w:marBottom w:val="0"/>
      <w:divBdr>
        <w:top w:val="none" w:sz="0" w:space="0" w:color="auto"/>
        <w:left w:val="none" w:sz="0" w:space="0" w:color="auto"/>
        <w:bottom w:val="none" w:sz="0" w:space="0" w:color="auto"/>
        <w:right w:val="none" w:sz="0" w:space="0" w:color="auto"/>
      </w:divBdr>
    </w:div>
    <w:div w:id="34045582">
      <w:bodyDiv w:val="1"/>
      <w:marLeft w:val="0"/>
      <w:marRight w:val="0"/>
      <w:marTop w:val="0"/>
      <w:marBottom w:val="0"/>
      <w:divBdr>
        <w:top w:val="none" w:sz="0" w:space="0" w:color="auto"/>
        <w:left w:val="none" w:sz="0" w:space="0" w:color="auto"/>
        <w:bottom w:val="none" w:sz="0" w:space="0" w:color="auto"/>
        <w:right w:val="none" w:sz="0" w:space="0" w:color="auto"/>
      </w:divBdr>
    </w:div>
    <w:div w:id="34081666">
      <w:bodyDiv w:val="1"/>
      <w:marLeft w:val="0"/>
      <w:marRight w:val="0"/>
      <w:marTop w:val="0"/>
      <w:marBottom w:val="0"/>
      <w:divBdr>
        <w:top w:val="none" w:sz="0" w:space="0" w:color="auto"/>
        <w:left w:val="none" w:sz="0" w:space="0" w:color="auto"/>
        <w:bottom w:val="none" w:sz="0" w:space="0" w:color="auto"/>
        <w:right w:val="none" w:sz="0" w:space="0" w:color="auto"/>
      </w:divBdr>
    </w:div>
    <w:div w:id="34353419">
      <w:bodyDiv w:val="1"/>
      <w:marLeft w:val="0"/>
      <w:marRight w:val="0"/>
      <w:marTop w:val="0"/>
      <w:marBottom w:val="0"/>
      <w:divBdr>
        <w:top w:val="none" w:sz="0" w:space="0" w:color="auto"/>
        <w:left w:val="none" w:sz="0" w:space="0" w:color="auto"/>
        <w:bottom w:val="none" w:sz="0" w:space="0" w:color="auto"/>
        <w:right w:val="none" w:sz="0" w:space="0" w:color="auto"/>
      </w:divBdr>
    </w:div>
    <w:div w:id="34935706">
      <w:bodyDiv w:val="1"/>
      <w:marLeft w:val="0"/>
      <w:marRight w:val="0"/>
      <w:marTop w:val="0"/>
      <w:marBottom w:val="0"/>
      <w:divBdr>
        <w:top w:val="none" w:sz="0" w:space="0" w:color="auto"/>
        <w:left w:val="none" w:sz="0" w:space="0" w:color="auto"/>
        <w:bottom w:val="none" w:sz="0" w:space="0" w:color="auto"/>
        <w:right w:val="none" w:sz="0" w:space="0" w:color="auto"/>
      </w:divBdr>
    </w:div>
    <w:div w:id="35005808">
      <w:bodyDiv w:val="1"/>
      <w:marLeft w:val="0"/>
      <w:marRight w:val="0"/>
      <w:marTop w:val="0"/>
      <w:marBottom w:val="0"/>
      <w:divBdr>
        <w:top w:val="none" w:sz="0" w:space="0" w:color="auto"/>
        <w:left w:val="none" w:sz="0" w:space="0" w:color="auto"/>
        <w:bottom w:val="none" w:sz="0" w:space="0" w:color="auto"/>
        <w:right w:val="none" w:sz="0" w:space="0" w:color="auto"/>
      </w:divBdr>
    </w:div>
    <w:div w:id="40135395">
      <w:bodyDiv w:val="1"/>
      <w:marLeft w:val="0"/>
      <w:marRight w:val="0"/>
      <w:marTop w:val="0"/>
      <w:marBottom w:val="0"/>
      <w:divBdr>
        <w:top w:val="none" w:sz="0" w:space="0" w:color="auto"/>
        <w:left w:val="none" w:sz="0" w:space="0" w:color="auto"/>
        <w:bottom w:val="none" w:sz="0" w:space="0" w:color="auto"/>
        <w:right w:val="none" w:sz="0" w:space="0" w:color="auto"/>
      </w:divBdr>
    </w:div>
    <w:div w:id="41566800">
      <w:bodyDiv w:val="1"/>
      <w:marLeft w:val="0"/>
      <w:marRight w:val="0"/>
      <w:marTop w:val="0"/>
      <w:marBottom w:val="0"/>
      <w:divBdr>
        <w:top w:val="none" w:sz="0" w:space="0" w:color="auto"/>
        <w:left w:val="none" w:sz="0" w:space="0" w:color="auto"/>
        <w:bottom w:val="none" w:sz="0" w:space="0" w:color="auto"/>
        <w:right w:val="none" w:sz="0" w:space="0" w:color="auto"/>
      </w:divBdr>
    </w:div>
    <w:div w:id="41832263">
      <w:bodyDiv w:val="1"/>
      <w:marLeft w:val="0"/>
      <w:marRight w:val="0"/>
      <w:marTop w:val="0"/>
      <w:marBottom w:val="0"/>
      <w:divBdr>
        <w:top w:val="none" w:sz="0" w:space="0" w:color="auto"/>
        <w:left w:val="none" w:sz="0" w:space="0" w:color="auto"/>
        <w:bottom w:val="none" w:sz="0" w:space="0" w:color="auto"/>
        <w:right w:val="none" w:sz="0" w:space="0" w:color="auto"/>
      </w:divBdr>
    </w:div>
    <w:div w:id="42533481">
      <w:bodyDiv w:val="1"/>
      <w:marLeft w:val="0"/>
      <w:marRight w:val="0"/>
      <w:marTop w:val="0"/>
      <w:marBottom w:val="0"/>
      <w:divBdr>
        <w:top w:val="none" w:sz="0" w:space="0" w:color="auto"/>
        <w:left w:val="none" w:sz="0" w:space="0" w:color="auto"/>
        <w:bottom w:val="none" w:sz="0" w:space="0" w:color="auto"/>
        <w:right w:val="none" w:sz="0" w:space="0" w:color="auto"/>
      </w:divBdr>
    </w:div>
    <w:div w:id="43257241">
      <w:bodyDiv w:val="1"/>
      <w:marLeft w:val="0"/>
      <w:marRight w:val="0"/>
      <w:marTop w:val="0"/>
      <w:marBottom w:val="0"/>
      <w:divBdr>
        <w:top w:val="none" w:sz="0" w:space="0" w:color="auto"/>
        <w:left w:val="none" w:sz="0" w:space="0" w:color="auto"/>
        <w:bottom w:val="none" w:sz="0" w:space="0" w:color="auto"/>
        <w:right w:val="none" w:sz="0" w:space="0" w:color="auto"/>
      </w:divBdr>
    </w:div>
    <w:div w:id="43647683">
      <w:bodyDiv w:val="1"/>
      <w:marLeft w:val="0"/>
      <w:marRight w:val="0"/>
      <w:marTop w:val="0"/>
      <w:marBottom w:val="0"/>
      <w:divBdr>
        <w:top w:val="none" w:sz="0" w:space="0" w:color="auto"/>
        <w:left w:val="none" w:sz="0" w:space="0" w:color="auto"/>
        <w:bottom w:val="none" w:sz="0" w:space="0" w:color="auto"/>
        <w:right w:val="none" w:sz="0" w:space="0" w:color="auto"/>
      </w:divBdr>
    </w:div>
    <w:div w:id="43990909">
      <w:bodyDiv w:val="1"/>
      <w:marLeft w:val="0"/>
      <w:marRight w:val="0"/>
      <w:marTop w:val="0"/>
      <w:marBottom w:val="0"/>
      <w:divBdr>
        <w:top w:val="none" w:sz="0" w:space="0" w:color="auto"/>
        <w:left w:val="none" w:sz="0" w:space="0" w:color="auto"/>
        <w:bottom w:val="none" w:sz="0" w:space="0" w:color="auto"/>
        <w:right w:val="none" w:sz="0" w:space="0" w:color="auto"/>
      </w:divBdr>
    </w:div>
    <w:div w:id="49229150">
      <w:bodyDiv w:val="1"/>
      <w:marLeft w:val="0"/>
      <w:marRight w:val="0"/>
      <w:marTop w:val="0"/>
      <w:marBottom w:val="0"/>
      <w:divBdr>
        <w:top w:val="none" w:sz="0" w:space="0" w:color="auto"/>
        <w:left w:val="none" w:sz="0" w:space="0" w:color="auto"/>
        <w:bottom w:val="none" w:sz="0" w:space="0" w:color="auto"/>
        <w:right w:val="none" w:sz="0" w:space="0" w:color="auto"/>
      </w:divBdr>
    </w:div>
    <w:div w:id="52195342">
      <w:bodyDiv w:val="1"/>
      <w:marLeft w:val="0"/>
      <w:marRight w:val="0"/>
      <w:marTop w:val="0"/>
      <w:marBottom w:val="0"/>
      <w:divBdr>
        <w:top w:val="none" w:sz="0" w:space="0" w:color="auto"/>
        <w:left w:val="none" w:sz="0" w:space="0" w:color="auto"/>
        <w:bottom w:val="none" w:sz="0" w:space="0" w:color="auto"/>
        <w:right w:val="none" w:sz="0" w:space="0" w:color="auto"/>
      </w:divBdr>
    </w:div>
    <w:div w:id="52581172">
      <w:bodyDiv w:val="1"/>
      <w:marLeft w:val="0"/>
      <w:marRight w:val="0"/>
      <w:marTop w:val="0"/>
      <w:marBottom w:val="0"/>
      <w:divBdr>
        <w:top w:val="none" w:sz="0" w:space="0" w:color="auto"/>
        <w:left w:val="none" w:sz="0" w:space="0" w:color="auto"/>
        <w:bottom w:val="none" w:sz="0" w:space="0" w:color="auto"/>
        <w:right w:val="none" w:sz="0" w:space="0" w:color="auto"/>
      </w:divBdr>
    </w:div>
    <w:div w:id="53160866">
      <w:bodyDiv w:val="1"/>
      <w:marLeft w:val="0"/>
      <w:marRight w:val="0"/>
      <w:marTop w:val="0"/>
      <w:marBottom w:val="0"/>
      <w:divBdr>
        <w:top w:val="none" w:sz="0" w:space="0" w:color="auto"/>
        <w:left w:val="none" w:sz="0" w:space="0" w:color="auto"/>
        <w:bottom w:val="none" w:sz="0" w:space="0" w:color="auto"/>
        <w:right w:val="none" w:sz="0" w:space="0" w:color="auto"/>
      </w:divBdr>
    </w:div>
    <w:div w:id="53311002">
      <w:bodyDiv w:val="1"/>
      <w:marLeft w:val="0"/>
      <w:marRight w:val="0"/>
      <w:marTop w:val="0"/>
      <w:marBottom w:val="0"/>
      <w:divBdr>
        <w:top w:val="none" w:sz="0" w:space="0" w:color="auto"/>
        <w:left w:val="none" w:sz="0" w:space="0" w:color="auto"/>
        <w:bottom w:val="none" w:sz="0" w:space="0" w:color="auto"/>
        <w:right w:val="none" w:sz="0" w:space="0" w:color="auto"/>
      </w:divBdr>
    </w:div>
    <w:div w:id="54285612">
      <w:bodyDiv w:val="1"/>
      <w:marLeft w:val="0"/>
      <w:marRight w:val="0"/>
      <w:marTop w:val="0"/>
      <w:marBottom w:val="0"/>
      <w:divBdr>
        <w:top w:val="none" w:sz="0" w:space="0" w:color="auto"/>
        <w:left w:val="none" w:sz="0" w:space="0" w:color="auto"/>
        <w:bottom w:val="none" w:sz="0" w:space="0" w:color="auto"/>
        <w:right w:val="none" w:sz="0" w:space="0" w:color="auto"/>
      </w:divBdr>
    </w:div>
    <w:div w:id="54479315">
      <w:bodyDiv w:val="1"/>
      <w:marLeft w:val="0"/>
      <w:marRight w:val="0"/>
      <w:marTop w:val="0"/>
      <w:marBottom w:val="0"/>
      <w:divBdr>
        <w:top w:val="none" w:sz="0" w:space="0" w:color="auto"/>
        <w:left w:val="none" w:sz="0" w:space="0" w:color="auto"/>
        <w:bottom w:val="none" w:sz="0" w:space="0" w:color="auto"/>
        <w:right w:val="none" w:sz="0" w:space="0" w:color="auto"/>
      </w:divBdr>
    </w:div>
    <w:div w:id="55787219">
      <w:bodyDiv w:val="1"/>
      <w:marLeft w:val="0"/>
      <w:marRight w:val="0"/>
      <w:marTop w:val="0"/>
      <w:marBottom w:val="0"/>
      <w:divBdr>
        <w:top w:val="none" w:sz="0" w:space="0" w:color="auto"/>
        <w:left w:val="none" w:sz="0" w:space="0" w:color="auto"/>
        <w:bottom w:val="none" w:sz="0" w:space="0" w:color="auto"/>
        <w:right w:val="none" w:sz="0" w:space="0" w:color="auto"/>
      </w:divBdr>
    </w:div>
    <w:div w:id="56247850">
      <w:bodyDiv w:val="1"/>
      <w:marLeft w:val="0"/>
      <w:marRight w:val="0"/>
      <w:marTop w:val="0"/>
      <w:marBottom w:val="0"/>
      <w:divBdr>
        <w:top w:val="none" w:sz="0" w:space="0" w:color="auto"/>
        <w:left w:val="none" w:sz="0" w:space="0" w:color="auto"/>
        <w:bottom w:val="none" w:sz="0" w:space="0" w:color="auto"/>
        <w:right w:val="none" w:sz="0" w:space="0" w:color="auto"/>
      </w:divBdr>
    </w:div>
    <w:div w:id="56902218">
      <w:bodyDiv w:val="1"/>
      <w:marLeft w:val="0"/>
      <w:marRight w:val="0"/>
      <w:marTop w:val="0"/>
      <w:marBottom w:val="0"/>
      <w:divBdr>
        <w:top w:val="none" w:sz="0" w:space="0" w:color="auto"/>
        <w:left w:val="none" w:sz="0" w:space="0" w:color="auto"/>
        <w:bottom w:val="none" w:sz="0" w:space="0" w:color="auto"/>
        <w:right w:val="none" w:sz="0" w:space="0" w:color="auto"/>
      </w:divBdr>
    </w:div>
    <w:div w:id="57440940">
      <w:bodyDiv w:val="1"/>
      <w:marLeft w:val="0"/>
      <w:marRight w:val="0"/>
      <w:marTop w:val="0"/>
      <w:marBottom w:val="0"/>
      <w:divBdr>
        <w:top w:val="none" w:sz="0" w:space="0" w:color="auto"/>
        <w:left w:val="none" w:sz="0" w:space="0" w:color="auto"/>
        <w:bottom w:val="none" w:sz="0" w:space="0" w:color="auto"/>
        <w:right w:val="none" w:sz="0" w:space="0" w:color="auto"/>
      </w:divBdr>
    </w:div>
    <w:div w:id="59594289">
      <w:bodyDiv w:val="1"/>
      <w:marLeft w:val="0"/>
      <w:marRight w:val="0"/>
      <w:marTop w:val="0"/>
      <w:marBottom w:val="0"/>
      <w:divBdr>
        <w:top w:val="none" w:sz="0" w:space="0" w:color="auto"/>
        <w:left w:val="none" w:sz="0" w:space="0" w:color="auto"/>
        <w:bottom w:val="none" w:sz="0" w:space="0" w:color="auto"/>
        <w:right w:val="none" w:sz="0" w:space="0" w:color="auto"/>
      </w:divBdr>
    </w:div>
    <w:div w:id="62028405">
      <w:bodyDiv w:val="1"/>
      <w:marLeft w:val="0"/>
      <w:marRight w:val="0"/>
      <w:marTop w:val="0"/>
      <w:marBottom w:val="0"/>
      <w:divBdr>
        <w:top w:val="none" w:sz="0" w:space="0" w:color="auto"/>
        <w:left w:val="none" w:sz="0" w:space="0" w:color="auto"/>
        <w:bottom w:val="none" w:sz="0" w:space="0" w:color="auto"/>
        <w:right w:val="none" w:sz="0" w:space="0" w:color="auto"/>
      </w:divBdr>
    </w:div>
    <w:div w:id="65610539">
      <w:bodyDiv w:val="1"/>
      <w:marLeft w:val="0"/>
      <w:marRight w:val="0"/>
      <w:marTop w:val="0"/>
      <w:marBottom w:val="0"/>
      <w:divBdr>
        <w:top w:val="none" w:sz="0" w:space="0" w:color="auto"/>
        <w:left w:val="none" w:sz="0" w:space="0" w:color="auto"/>
        <w:bottom w:val="none" w:sz="0" w:space="0" w:color="auto"/>
        <w:right w:val="none" w:sz="0" w:space="0" w:color="auto"/>
      </w:divBdr>
    </w:div>
    <w:div w:id="65691080">
      <w:bodyDiv w:val="1"/>
      <w:marLeft w:val="0"/>
      <w:marRight w:val="0"/>
      <w:marTop w:val="0"/>
      <w:marBottom w:val="0"/>
      <w:divBdr>
        <w:top w:val="none" w:sz="0" w:space="0" w:color="auto"/>
        <w:left w:val="none" w:sz="0" w:space="0" w:color="auto"/>
        <w:bottom w:val="none" w:sz="0" w:space="0" w:color="auto"/>
        <w:right w:val="none" w:sz="0" w:space="0" w:color="auto"/>
      </w:divBdr>
    </w:div>
    <w:div w:id="66223944">
      <w:bodyDiv w:val="1"/>
      <w:marLeft w:val="0"/>
      <w:marRight w:val="0"/>
      <w:marTop w:val="0"/>
      <w:marBottom w:val="0"/>
      <w:divBdr>
        <w:top w:val="none" w:sz="0" w:space="0" w:color="auto"/>
        <w:left w:val="none" w:sz="0" w:space="0" w:color="auto"/>
        <w:bottom w:val="none" w:sz="0" w:space="0" w:color="auto"/>
        <w:right w:val="none" w:sz="0" w:space="0" w:color="auto"/>
      </w:divBdr>
    </w:div>
    <w:div w:id="67731272">
      <w:bodyDiv w:val="1"/>
      <w:marLeft w:val="0"/>
      <w:marRight w:val="0"/>
      <w:marTop w:val="0"/>
      <w:marBottom w:val="0"/>
      <w:divBdr>
        <w:top w:val="none" w:sz="0" w:space="0" w:color="auto"/>
        <w:left w:val="none" w:sz="0" w:space="0" w:color="auto"/>
        <w:bottom w:val="none" w:sz="0" w:space="0" w:color="auto"/>
        <w:right w:val="none" w:sz="0" w:space="0" w:color="auto"/>
      </w:divBdr>
    </w:div>
    <w:div w:id="68042667">
      <w:bodyDiv w:val="1"/>
      <w:marLeft w:val="0"/>
      <w:marRight w:val="0"/>
      <w:marTop w:val="0"/>
      <w:marBottom w:val="0"/>
      <w:divBdr>
        <w:top w:val="none" w:sz="0" w:space="0" w:color="auto"/>
        <w:left w:val="none" w:sz="0" w:space="0" w:color="auto"/>
        <w:bottom w:val="none" w:sz="0" w:space="0" w:color="auto"/>
        <w:right w:val="none" w:sz="0" w:space="0" w:color="auto"/>
      </w:divBdr>
    </w:div>
    <w:div w:id="69160388">
      <w:bodyDiv w:val="1"/>
      <w:marLeft w:val="0"/>
      <w:marRight w:val="0"/>
      <w:marTop w:val="0"/>
      <w:marBottom w:val="0"/>
      <w:divBdr>
        <w:top w:val="none" w:sz="0" w:space="0" w:color="auto"/>
        <w:left w:val="none" w:sz="0" w:space="0" w:color="auto"/>
        <w:bottom w:val="none" w:sz="0" w:space="0" w:color="auto"/>
        <w:right w:val="none" w:sz="0" w:space="0" w:color="auto"/>
      </w:divBdr>
    </w:div>
    <w:div w:id="69161627">
      <w:bodyDiv w:val="1"/>
      <w:marLeft w:val="0"/>
      <w:marRight w:val="0"/>
      <w:marTop w:val="0"/>
      <w:marBottom w:val="0"/>
      <w:divBdr>
        <w:top w:val="none" w:sz="0" w:space="0" w:color="auto"/>
        <w:left w:val="none" w:sz="0" w:space="0" w:color="auto"/>
        <w:bottom w:val="none" w:sz="0" w:space="0" w:color="auto"/>
        <w:right w:val="none" w:sz="0" w:space="0" w:color="auto"/>
      </w:divBdr>
    </w:div>
    <w:div w:id="71246063">
      <w:bodyDiv w:val="1"/>
      <w:marLeft w:val="0"/>
      <w:marRight w:val="0"/>
      <w:marTop w:val="0"/>
      <w:marBottom w:val="0"/>
      <w:divBdr>
        <w:top w:val="none" w:sz="0" w:space="0" w:color="auto"/>
        <w:left w:val="none" w:sz="0" w:space="0" w:color="auto"/>
        <w:bottom w:val="none" w:sz="0" w:space="0" w:color="auto"/>
        <w:right w:val="none" w:sz="0" w:space="0" w:color="auto"/>
      </w:divBdr>
    </w:div>
    <w:div w:id="71591616">
      <w:bodyDiv w:val="1"/>
      <w:marLeft w:val="0"/>
      <w:marRight w:val="0"/>
      <w:marTop w:val="0"/>
      <w:marBottom w:val="0"/>
      <w:divBdr>
        <w:top w:val="none" w:sz="0" w:space="0" w:color="auto"/>
        <w:left w:val="none" w:sz="0" w:space="0" w:color="auto"/>
        <w:bottom w:val="none" w:sz="0" w:space="0" w:color="auto"/>
        <w:right w:val="none" w:sz="0" w:space="0" w:color="auto"/>
      </w:divBdr>
    </w:div>
    <w:div w:id="75637358">
      <w:bodyDiv w:val="1"/>
      <w:marLeft w:val="0"/>
      <w:marRight w:val="0"/>
      <w:marTop w:val="0"/>
      <w:marBottom w:val="0"/>
      <w:divBdr>
        <w:top w:val="none" w:sz="0" w:space="0" w:color="auto"/>
        <w:left w:val="none" w:sz="0" w:space="0" w:color="auto"/>
        <w:bottom w:val="none" w:sz="0" w:space="0" w:color="auto"/>
        <w:right w:val="none" w:sz="0" w:space="0" w:color="auto"/>
      </w:divBdr>
    </w:div>
    <w:div w:id="77681739">
      <w:bodyDiv w:val="1"/>
      <w:marLeft w:val="0"/>
      <w:marRight w:val="0"/>
      <w:marTop w:val="0"/>
      <w:marBottom w:val="0"/>
      <w:divBdr>
        <w:top w:val="none" w:sz="0" w:space="0" w:color="auto"/>
        <w:left w:val="none" w:sz="0" w:space="0" w:color="auto"/>
        <w:bottom w:val="none" w:sz="0" w:space="0" w:color="auto"/>
        <w:right w:val="none" w:sz="0" w:space="0" w:color="auto"/>
      </w:divBdr>
    </w:div>
    <w:div w:id="78336939">
      <w:bodyDiv w:val="1"/>
      <w:marLeft w:val="0"/>
      <w:marRight w:val="0"/>
      <w:marTop w:val="0"/>
      <w:marBottom w:val="0"/>
      <w:divBdr>
        <w:top w:val="none" w:sz="0" w:space="0" w:color="auto"/>
        <w:left w:val="none" w:sz="0" w:space="0" w:color="auto"/>
        <w:bottom w:val="none" w:sz="0" w:space="0" w:color="auto"/>
        <w:right w:val="none" w:sz="0" w:space="0" w:color="auto"/>
      </w:divBdr>
    </w:div>
    <w:div w:id="79183335">
      <w:bodyDiv w:val="1"/>
      <w:marLeft w:val="0"/>
      <w:marRight w:val="0"/>
      <w:marTop w:val="0"/>
      <w:marBottom w:val="0"/>
      <w:divBdr>
        <w:top w:val="none" w:sz="0" w:space="0" w:color="auto"/>
        <w:left w:val="none" w:sz="0" w:space="0" w:color="auto"/>
        <w:bottom w:val="none" w:sz="0" w:space="0" w:color="auto"/>
        <w:right w:val="none" w:sz="0" w:space="0" w:color="auto"/>
      </w:divBdr>
    </w:div>
    <w:div w:id="79641943">
      <w:bodyDiv w:val="1"/>
      <w:marLeft w:val="0"/>
      <w:marRight w:val="0"/>
      <w:marTop w:val="0"/>
      <w:marBottom w:val="0"/>
      <w:divBdr>
        <w:top w:val="none" w:sz="0" w:space="0" w:color="auto"/>
        <w:left w:val="none" w:sz="0" w:space="0" w:color="auto"/>
        <w:bottom w:val="none" w:sz="0" w:space="0" w:color="auto"/>
        <w:right w:val="none" w:sz="0" w:space="0" w:color="auto"/>
      </w:divBdr>
      <w:divsChild>
        <w:div w:id="163208228">
          <w:marLeft w:val="0"/>
          <w:marRight w:val="0"/>
          <w:marTop w:val="0"/>
          <w:marBottom w:val="0"/>
          <w:divBdr>
            <w:top w:val="none" w:sz="0" w:space="0" w:color="auto"/>
            <w:left w:val="none" w:sz="0" w:space="0" w:color="auto"/>
            <w:bottom w:val="none" w:sz="0" w:space="0" w:color="auto"/>
            <w:right w:val="none" w:sz="0" w:space="0" w:color="auto"/>
          </w:divBdr>
          <w:divsChild>
            <w:div w:id="433328082">
              <w:marLeft w:val="0"/>
              <w:marRight w:val="0"/>
              <w:marTop w:val="0"/>
              <w:marBottom w:val="0"/>
              <w:divBdr>
                <w:top w:val="none" w:sz="0" w:space="0" w:color="auto"/>
                <w:left w:val="none" w:sz="0" w:space="0" w:color="auto"/>
                <w:bottom w:val="none" w:sz="0" w:space="0" w:color="auto"/>
                <w:right w:val="none" w:sz="0" w:space="0" w:color="auto"/>
              </w:divBdr>
            </w:div>
            <w:div w:id="19460381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5200887">
      <w:bodyDiv w:val="1"/>
      <w:marLeft w:val="0"/>
      <w:marRight w:val="0"/>
      <w:marTop w:val="0"/>
      <w:marBottom w:val="0"/>
      <w:divBdr>
        <w:top w:val="none" w:sz="0" w:space="0" w:color="auto"/>
        <w:left w:val="none" w:sz="0" w:space="0" w:color="auto"/>
        <w:bottom w:val="none" w:sz="0" w:space="0" w:color="auto"/>
        <w:right w:val="none" w:sz="0" w:space="0" w:color="auto"/>
      </w:divBdr>
    </w:div>
    <w:div w:id="85929661">
      <w:bodyDiv w:val="1"/>
      <w:marLeft w:val="0"/>
      <w:marRight w:val="0"/>
      <w:marTop w:val="0"/>
      <w:marBottom w:val="0"/>
      <w:divBdr>
        <w:top w:val="none" w:sz="0" w:space="0" w:color="auto"/>
        <w:left w:val="none" w:sz="0" w:space="0" w:color="auto"/>
        <w:bottom w:val="none" w:sz="0" w:space="0" w:color="auto"/>
        <w:right w:val="none" w:sz="0" w:space="0" w:color="auto"/>
      </w:divBdr>
    </w:div>
    <w:div w:id="87578887">
      <w:bodyDiv w:val="1"/>
      <w:marLeft w:val="0"/>
      <w:marRight w:val="0"/>
      <w:marTop w:val="0"/>
      <w:marBottom w:val="0"/>
      <w:divBdr>
        <w:top w:val="none" w:sz="0" w:space="0" w:color="auto"/>
        <w:left w:val="none" w:sz="0" w:space="0" w:color="auto"/>
        <w:bottom w:val="none" w:sz="0" w:space="0" w:color="auto"/>
        <w:right w:val="none" w:sz="0" w:space="0" w:color="auto"/>
      </w:divBdr>
    </w:div>
    <w:div w:id="87970808">
      <w:bodyDiv w:val="1"/>
      <w:marLeft w:val="0"/>
      <w:marRight w:val="0"/>
      <w:marTop w:val="0"/>
      <w:marBottom w:val="0"/>
      <w:divBdr>
        <w:top w:val="none" w:sz="0" w:space="0" w:color="auto"/>
        <w:left w:val="none" w:sz="0" w:space="0" w:color="auto"/>
        <w:bottom w:val="none" w:sz="0" w:space="0" w:color="auto"/>
        <w:right w:val="none" w:sz="0" w:space="0" w:color="auto"/>
      </w:divBdr>
    </w:div>
    <w:div w:id="88090946">
      <w:bodyDiv w:val="1"/>
      <w:marLeft w:val="0"/>
      <w:marRight w:val="0"/>
      <w:marTop w:val="0"/>
      <w:marBottom w:val="0"/>
      <w:divBdr>
        <w:top w:val="none" w:sz="0" w:space="0" w:color="auto"/>
        <w:left w:val="none" w:sz="0" w:space="0" w:color="auto"/>
        <w:bottom w:val="none" w:sz="0" w:space="0" w:color="auto"/>
        <w:right w:val="none" w:sz="0" w:space="0" w:color="auto"/>
      </w:divBdr>
    </w:div>
    <w:div w:id="89856965">
      <w:bodyDiv w:val="1"/>
      <w:marLeft w:val="0"/>
      <w:marRight w:val="0"/>
      <w:marTop w:val="0"/>
      <w:marBottom w:val="0"/>
      <w:divBdr>
        <w:top w:val="none" w:sz="0" w:space="0" w:color="auto"/>
        <w:left w:val="none" w:sz="0" w:space="0" w:color="auto"/>
        <w:bottom w:val="none" w:sz="0" w:space="0" w:color="auto"/>
        <w:right w:val="none" w:sz="0" w:space="0" w:color="auto"/>
      </w:divBdr>
    </w:div>
    <w:div w:id="89938619">
      <w:bodyDiv w:val="1"/>
      <w:marLeft w:val="0"/>
      <w:marRight w:val="0"/>
      <w:marTop w:val="0"/>
      <w:marBottom w:val="0"/>
      <w:divBdr>
        <w:top w:val="none" w:sz="0" w:space="0" w:color="auto"/>
        <w:left w:val="none" w:sz="0" w:space="0" w:color="auto"/>
        <w:bottom w:val="none" w:sz="0" w:space="0" w:color="auto"/>
        <w:right w:val="none" w:sz="0" w:space="0" w:color="auto"/>
      </w:divBdr>
    </w:div>
    <w:div w:id="90129089">
      <w:bodyDiv w:val="1"/>
      <w:marLeft w:val="0"/>
      <w:marRight w:val="0"/>
      <w:marTop w:val="0"/>
      <w:marBottom w:val="0"/>
      <w:divBdr>
        <w:top w:val="none" w:sz="0" w:space="0" w:color="auto"/>
        <w:left w:val="none" w:sz="0" w:space="0" w:color="auto"/>
        <w:bottom w:val="none" w:sz="0" w:space="0" w:color="auto"/>
        <w:right w:val="none" w:sz="0" w:space="0" w:color="auto"/>
      </w:divBdr>
    </w:div>
    <w:div w:id="91826355">
      <w:bodyDiv w:val="1"/>
      <w:marLeft w:val="0"/>
      <w:marRight w:val="0"/>
      <w:marTop w:val="0"/>
      <w:marBottom w:val="0"/>
      <w:divBdr>
        <w:top w:val="none" w:sz="0" w:space="0" w:color="auto"/>
        <w:left w:val="none" w:sz="0" w:space="0" w:color="auto"/>
        <w:bottom w:val="none" w:sz="0" w:space="0" w:color="auto"/>
        <w:right w:val="none" w:sz="0" w:space="0" w:color="auto"/>
      </w:divBdr>
      <w:divsChild>
        <w:div w:id="1487629473">
          <w:marLeft w:val="0"/>
          <w:marRight w:val="0"/>
          <w:marTop w:val="0"/>
          <w:marBottom w:val="0"/>
          <w:divBdr>
            <w:top w:val="none" w:sz="0" w:space="0" w:color="auto"/>
            <w:left w:val="none" w:sz="0" w:space="0" w:color="auto"/>
            <w:bottom w:val="none" w:sz="0" w:space="0" w:color="auto"/>
            <w:right w:val="none" w:sz="0" w:space="0" w:color="auto"/>
          </w:divBdr>
        </w:div>
      </w:divsChild>
    </w:div>
    <w:div w:id="93941523">
      <w:bodyDiv w:val="1"/>
      <w:marLeft w:val="0"/>
      <w:marRight w:val="0"/>
      <w:marTop w:val="0"/>
      <w:marBottom w:val="0"/>
      <w:divBdr>
        <w:top w:val="none" w:sz="0" w:space="0" w:color="auto"/>
        <w:left w:val="none" w:sz="0" w:space="0" w:color="auto"/>
        <w:bottom w:val="none" w:sz="0" w:space="0" w:color="auto"/>
        <w:right w:val="none" w:sz="0" w:space="0" w:color="auto"/>
      </w:divBdr>
    </w:div>
    <w:div w:id="95056680">
      <w:bodyDiv w:val="1"/>
      <w:marLeft w:val="0"/>
      <w:marRight w:val="0"/>
      <w:marTop w:val="0"/>
      <w:marBottom w:val="0"/>
      <w:divBdr>
        <w:top w:val="none" w:sz="0" w:space="0" w:color="auto"/>
        <w:left w:val="none" w:sz="0" w:space="0" w:color="auto"/>
        <w:bottom w:val="none" w:sz="0" w:space="0" w:color="auto"/>
        <w:right w:val="none" w:sz="0" w:space="0" w:color="auto"/>
      </w:divBdr>
    </w:div>
    <w:div w:id="96295818">
      <w:bodyDiv w:val="1"/>
      <w:marLeft w:val="0"/>
      <w:marRight w:val="0"/>
      <w:marTop w:val="0"/>
      <w:marBottom w:val="0"/>
      <w:divBdr>
        <w:top w:val="none" w:sz="0" w:space="0" w:color="auto"/>
        <w:left w:val="none" w:sz="0" w:space="0" w:color="auto"/>
        <w:bottom w:val="none" w:sz="0" w:space="0" w:color="auto"/>
        <w:right w:val="none" w:sz="0" w:space="0" w:color="auto"/>
      </w:divBdr>
    </w:div>
    <w:div w:id="99684993">
      <w:bodyDiv w:val="1"/>
      <w:marLeft w:val="0"/>
      <w:marRight w:val="0"/>
      <w:marTop w:val="0"/>
      <w:marBottom w:val="0"/>
      <w:divBdr>
        <w:top w:val="none" w:sz="0" w:space="0" w:color="auto"/>
        <w:left w:val="none" w:sz="0" w:space="0" w:color="auto"/>
        <w:bottom w:val="none" w:sz="0" w:space="0" w:color="auto"/>
        <w:right w:val="none" w:sz="0" w:space="0" w:color="auto"/>
      </w:divBdr>
    </w:div>
    <w:div w:id="102775061">
      <w:bodyDiv w:val="1"/>
      <w:marLeft w:val="0"/>
      <w:marRight w:val="0"/>
      <w:marTop w:val="0"/>
      <w:marBottom w:val="0"/>
      <w:divBdr>
        <w:top w:val="none" w:sz="0" w:space="0" w:color="auto"/>
        <w:left w:val="none" w:sz="0" w:space="0" w:color="auto"/>
        <w:bottom w:val="none" w:sz="0" w:space="0" w:color="auto"/>
        <w:right w:val="none" w:sz="0" w:space="0" w:color="auto"/>
      </w:divBdr>
    </w:div>
    <w:div w:id="104153061">
      <w:bodyDiv w:val="1"/>
      <w:marLeft w:val="0"/>
      <w:marRight w:val="0"/>
      <w:marTop w:val="0"/>
      <w:marBottom w:val="0"/>
      <w:divBdr>
        <w:top w:val="none" w:sz="0" w:space="0" w:color="auto"/>
        <w:left w:val="none" w:sz="0" w:space="0" w:color="auto"/>
        <w:bottom w:val="none" w:sz="0" w:space="0" w:color="auto"/>
        <w:right w:val="none" w:sz="0" w:space="0" w:color="auto"/>
      </w:divBdr>
    </w:div>
    <w:div w:id="107511445">
      <w:bodyDiv w:val="1"/>
      <w:marLeft w:val="0"/>
      <w:marRight w:val="0"/>
      <w:marTop w:val="0"/>
      <w:marBottom w:val="0"/>
      <w:divBdr>
        <w:top w:val="none" w:sz="0" w:space="0" w:color="auto"/>
        <w:left w:val="none" w:sz="0" w:space="0" w:color="auto"/>
        <w:bottom w:val="none" w:sz="0" w:space="0" w:color="auto"/>
        <w:right w:val="none" w:sz="0" w:space="0" w:color="auto"/>
      </w:divBdr>
    </w:div>
    <w:div w:id="107546721">
      <w:bodyDiv w:val="1"/>
      <w:marLeft w:val="0"/>
      <w:marRight w:val="0"/>
      <w:marTop w:val="0"/>
      <w:marBottom w:val="0"/>
      <w:divBdr>
        <w:top w:val="none" w:sz="0" w:space="0" w:color="auto"/>
        <w:left w:val="none" w:sz="0" w:space="0" w:color="auto"/>
        <w:bottom w:val="none" w:sz="0" w:space="0" w:color="auto"/>
        <w:right w:val="none" w:sz="0" w:space="0" w:color="auto"/>
      </w:divBdr>
    </w:div>
    <w:div w:id="107824593">
      <w:bodyDiv w:val="1"/>
      <w:marLeft w:val="0"/>
      <w:marRight w:val="0"/>
      <w:marTop w:val="0"/>
      <w:marBottom w:val="0"/>
      <w:divBdr>
        <w:top w:val="none" w:sz="0" w:space="0" w:color="auto"/>
        <w:left w:val="none" w:sz="0" w:space="0" w:color="auto"/>
        <w:bottom w:val="none" w:sz="0" w:space="0" w:color="auto"/>
        <w:right w:val="none" w:sz="0" w:space="0" w:color="auto"/>
      </w:divBdr>
    </w:div>
    <w:div w:id="109135324">
      <w:bodyDiv w:val="1"/>
      <w:marLeft w:val="0"/>
      <w:marRight w:val="0"/>
      <w:marTop w:val="0"/>
      <w:marBottom w:val="0"/>
      <w:divBdr>
        <w:top w:val="none" w:sz="0" w:space="0" w:color="auto"/>
        <w:left w:val="none" w:sz="0" w:space="0" w:color="auto"/>
        <w:bottom w:val="none" w:sz="0" w:space="0" w:color="auto"/>
        <w:right w:val="none" w:sz="0" w:space="0" w:color="auto"/>
      </w:divBdr>
    </w:div>
    <w:div w:id="109739004">
      <w:bodyDiv w:val="1"/>
      <w:marLeft w:val="0"/>
      <w:marRight w:val="0"/>
      <w:marTop w:val="0"/>
      <w:marBottom w:val="0"/>
      <w:divBdr>
        <w:top w:val="none" w:sz="0" w:space="0" w:color="auto"/>
        <w:left w:val="none" w:sz="0" w:space="0" w:color="auto"/>
        <w:bottom w:val="none" w:sz="0" w:space="0" w:color="auto"/>
        <w:right w:val="none" w:sz="0" w:space="0" w:color="auto"/>
      </w:divBdr>
    </w:div>
    <w:div w:id="111175084">
      <w:bodyDiv w:val="1"/>
      <w:marLeft w:val="0"/>
      <w:marRight w:val="0"/>
      <w:marTop w:val="0"/>
      <w:marBottom w:val="0"/>
      <w:divBdr>
        <w:top w:val="none" w:sz="0" w:space="0" w:color="auto"/>
        <w:left w:val="none" w:sz="0" w:space="0" w:color="auto"/>
        <w:bottom w:val="none" w:sz="0" w:space="0" w:color="auto"/>
        <w:right w:val="none" w:sz="0" w:space="0" w:color="auto"/>
      </w:divBdr>
    </w:div>
    <w:div w:id="111290339">
      <w:bodyDiv w:val="1"/>
      <w:marLeft w:val="0"/>
      <w:marRight w:val="0"/>
      <w:marTop w:val="0"/>
      <w:marBottom w:val="0"/>
      <w:divBdr>
        <w:top w:val="none" w:sz="0" w:space="0" w:color="auto"/>
        <w:left w:val="none" w:sz="0" w:space="0" w:color="auto"/>
        <w:bottom w:val="none" w:sz="0" w:space="0" w:color="auto"/>
        <w:right w:val="none" w:sz="0" w:space="0" w:color="auto"/>
      </w:divBdr>
    </w:div>
    <w:div w:id="113447551">
      <w:bodyDiv w:val="1"/>
      <w:marLeft w:val="0"/>
      <w:marRight w:val="0"/>
      <w:marTop w:val="0"/>
      <w:marBottom w:val="0"/>
      <w:divBdr>
        <w:top w:val="none" w:sz="0" w:space="0" w:color="auto"/>
        <w:left w:val="none" w:sz="0" w:space="0" w:color="auto"/>
        <w:bottom w:val="none" w:sz="0" w:space="0" w:color="auto"/>
        <w:right w:val="none" w:sz="0" w:space="0" w:color="auto"/>
      </w:divBdr>
    </w:div>
    <w:div w:id="114567130">
      <w:bodyDiv w:val="1"/>
      <w:marLeft w:val="0"/>
      <w:marRight w:val="0"/>
      <w:marTop w:val="0"/>
      <w:marBottom w:val="0"/>
      <w:divBdr>
        <w:top w:val="none" w:sz="0" w:space="0" w:color="auto"/>
        <w:left w:val="none" w:sz="0" w:space="0" w:color="auto"/>
        <w:bottom w:val="none" w:sz="0" w:space="0" w:color="auto"/>
        <w:right w:val="none" w:sz="0" w:space="0" w:color="auto"/>
      </w:divBdr>
    </w:div>
    <w:div w:id="115023039">
      <w:bodyDiv w:val="1"/>
      <w:marLeft w:val="0"/>
      <w:marRight w:val="0"/>
      <w:marTop w:val="0"/>
      <w:marBottom w:val="0"/>
      <w:divBdr>
        <w:top w:val="none" w:sz="0" w:space="0" w:color="auto"/>
        <w:left w:val="none" w:sz="0" w:space="0" w:color="auto"/>
        <w:bottom w:val="none" w:sz="0" w:space="0" w:color="auto"/>
        <w:right w:val="none" w:sz="0" w:space="0" w:color="auto"/>
      </w:divBdr>
    </w:div>
    <w:div w:id="117114272">
      <w:bodyDiv w:val="1"/>
      <w:marLeft w:val="0"/>
      <w:marRight w:val="0"/>
      <w:marTop w:val="0"/>
      <w:marBottom w:val="0"/>
      <w:divBdr>
        <w:top w:val="none" w:sz="0" w:space="0" w:color="auto"/>
        <w:left w:val="none" w:sz="0" w:space="0" w:color="auto"/>
        <w:bottom w:val="none" w:sz="0" w:space="0" w:color="auto"/>
        <w:right w:val="none" w:sz="0" w:space="0" w:color="auto"/>
      </w:divBdr>
    </w:div>
    <w:div w:id="117994987">
      <w:bodyDiv w:val="1"/>
      <w:marLeft w:val="0"/>
      <w:marRight w:val="0"/>
      <w:marTop w:val="0"/>
      <w:marBottom w:val="0"/>
      <w:divBdr>
        <w:top w:val="none" w:sz="0" w:space="0" w:color="auto"/>
        <w:left w:val="none" w:sz="0" w:space="0" w:color="auto"/>
        <w:bottom w:val="none" w:sz="0" w:space="0" w:color="auto"/>
        <w:right w:val="none" w:sz="0" w:space="0" w:color="auto"/>
      </w:divBdr>
    </w:div>
    <w:div w:id="118305516">
      <w:bodyDiv w:val="1"/>
      <w:marLeft w:val="0"/>
      <w:marRight w:val="0"/>
      <w:marTop w:val="0"/>
      <w:marBottom w:val="0"/>
      <w:divBdr>
        <w:top w:val="none" w:sz="0" w:space="0" w:color="auto"/>
        <w:left w:val="none" w:sz="0" w:space="0" w:color="auto"/>
        <w:bottom w:val="none" w:sz="0" w:space="0" w:color="auto"/>
        <w:right w:val="none" w:sz="0" w:space="0" w:color="auto"/>
      </w:divBdr>
    </w:div>
    <w:div w:id="120342783">
      <w:bodyDiv w:val="1"/>
      <w:marLeft w:val="0"/>
      <w:marRight w:val="0"/>
      <w:marTop w:val="0"/>
      <w:marBottom w:val="0"/>
      <w:divBdr>
        <w:top w:val="none" w:sz="0" w:space="0" w:color="auto"/>
        <w:left w:val="none" w:sz="0" w:space="0" w:color="auto"/>
        <w:bottom w:val="none" w:sz="0" w:space="0" w:color="auto"/>
        <w:right w:val="none" w:sz="0" w:space="0" w:color="auto"/>
      </w:divBdr>
    </w:div>
    <w:div w:id="121123508">
      <w:bodyDiv w:val="1"/>
      <w:marLeft w:val="0"/>
      <w:marRight w:val="0"/>
      <w:marTop w:val="0"/>
      <w:marBottom w:val="0"/>
      <w:divBdr>
        <w:top w:val="none" w:sz="0" w:space="0" w:color="auto"/>
        <w:left w:val="none" w:sz="0" w:space="0" w:color="auto"/>
        <w:bottom w:val="none" w:sz="0" w:space="0" w:color="auto"/>
        <w:right w:val="none" w:sz="0" w:space="0" w:color="auto"/>
      </w:divBdr>
    </w:div>
    <w:div w:id="123542017">
      <w:bodyDiv w:val="1"/>
      <w:marLeft w:val="0"/>
      <w:marRight w:val="0"/>
      <w:marTop w:val="0"/>
      <w:marBottom w:val="0"/>
      <w:divBdr>
        <w:top w:val="none" w:sz="0" w:space="0" w:color="auto"/>
        <w:left w:val="none" w:sz="0" w:space="0" w:color="auto"/>
        <w:bottom w:val="none" w:sz="0" w:space="0" w:color="auto"/>
        <w:right w:val="none" w:sz="0" w:space="0" w:color="auto"/>
      </w:divBdr>
    </w:div>
    <w:div w:id="130366668">
      <w:bodyDiv w:val="1"/>
      <w:marLeft w:val="0"/>
      <w:marRight w:val="0"/>
      <w:marTop w:val="0"/>
      <w:marBottom w:val="0"/>
      <w:divBdr>
        <w:top w:val="none" w:sz="0" w:space="0" w:color="auto"/>
        <w:left w:val="none" w:sz="0" w:space="0" w:color="auto"/>
        <w:bottom w:val="none" w:sz="0" w:space="0" w:color="auto"/>
        <w:right w:val="none" w:sz="0" w:space="0" w:color="auto"/>
      </w:divBdr>
    </w:div>
    <w:div w:id="131489057">
      <w:bodyDiv w:val="1"/>
      <w:marLeft w:val="0"/>
      <w:marRight w:val="0"/>
      <w:marTop w:val="0"/>
      <w:marBottom w:val="0"/>
      <w:divBdr>
        <w:top w:val="none" w:sz="0" w:space="0" w:color="auto"/>
        <w:left w:val="none" w:sz="0" w:space="0" w:color="auto"/>
        <w:bottom w:val="none" w:sz="0" w:space="0" w:color="auto"/>
        <w:right w:val="none" w:sz="0" w:space="0" w:color="auto"/>
      </w:divBdr>
    </w:div>
    <w:div w:id="135413878">
      <w:bodyDiv w:val="1"/>
      <w:marLeft w:val="0"/>
      <w:marRight w:val="0"/>
      <w:marTop w:val="0"/>
      <w:marBottom w:val="0"/>
      <w:divBdr>
        <w:top w:val="none" w:sz="0" w:space="0" w:color="auto"/>
        <w:left w:val="none" w:sz="0" w:space="0" w:color="auto"/>
        <w:bottom w:val="none" w:sz="0" w:space="0" w:color="auto"/>
        <w:right w:val="none" w:sz="0" w:space="0" w:color="auto"/>
      </w:divBdr>
      <w:divsChild>
        <w:div w:id="1291477813">
          <w:marLeft w:val="0"/>
          <w:marRight w:val="0"/>
          <w:marTop w:val="0"/>
          <w:marBottom w:val="0"/>
          <w:divBdr>
            <w:top w:val="none" w:sz="0" w:space="0" w:color="auto"/>
            <w:left w:val="none" w:sz="0" w:space="0" w:color="auto"/>
            <w:bottom w:val="none" w:sz="0" w:space="0" w:color="auto"/>
            <w:right w:val="none" w:sz="0" w:space="0" w:color="auto"/>
          </w:divBdr>
          <w:divsChild>
            <w:div w:id="523324296">
              <w:marLeft w:val="0"/>
              <w:marRight w:val="0"/>
              <w:marTop w:val="0"/>
              <w:marBottom w:val="0"/>
              <w:divBdr>
                <w:top w:val="none" w:sz="0" w:space="0" w:color="auto"/>
                <w:left w:val="none" w:sz="0" w:space="0" w:color="auto"/>
                <w:bottom w:val="none" w:sz="0" w:space="0" w:color="auto"/>
                <w:right w:val="none" w:sz="0" w:space="0" w:color="auto"/>
              </w:divBdr>
            </w:div>
            <w:div w:id="12040934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953719">
      <w:bodyDiv w:val="1"/>
      <w:marLeft w:val="0"/>
      <w:marRight w:val="0"/>
      <w:marTop w:val="0"/>
      <w:marBottom w:val="0"/>
      <w:divBdr>
        <w:top w:val="none" w:sz="0" w:space="0" w:color="auto"/>
        <w:left w:val="none" w:sz="0" w:space="0" w:color="auto"/>
        <w:bottom w:val="none" w:sz="0" w:space="0" w:color="auto"/>
        <w:right w:val="none" w:sz="0" w:space="0" w:color="auto"/>
      </w:divBdr>
    </w:div>
    <w:div w:id="136649122">
      <w:bodyDiv w:val="1"/>
      <w:marLeft w:val="0"/>
      <w:marRight w:val="0"/>
      <w:marTop w:val="0"/>
      <w:marBottom w:val="0"/>
      <w:divBdr>
        <w:top w:val="none" w:sz="0" w:space="0" w:color="auto"/>
        <w:left w:val="none" w:sz="0" w:space="0" w:color="auto"/>
        <w:bottom w:val="none" w:sz="0" w:space="0" w:color="auto"/>
        <w:right w:val="none" w:sz="0" w:space="0" w:color="auto"/>
      </w:divBdr>
    </w:div>
    <w:div w:id="139272079">
      <w:bodyDiv w:val="1"/>
      <w:marLeft w:val="0"/>
      <w:marRight w:val="0"/>
      <w:marTop w:val="0"/>
      <w:marBottom w:val="0"/>
      <w:divBdr>
        <w:top w:val="none" w:sz="0" w:space="0" w:color="auto"/>
        <w:left w:val="none" w:sz="0" w:space="0" w:color="auto"/>
        <w:bottom w:val="none" w:sz="0" w:space="0" w:color="auto"/>
        <w:right w:val="none" w:sz="0" w:space="0" w:color="auto"/>
      </w:divBdr>
    </w:div>
    <w:div w:id="139688009">
      <w:bodyDiv w:val="1"/>
      <w:marLeft w:val="0"/>
      <w:marRight w:val="0"/>
      <w:marTop w:val="0"/>
      <w:marBottom w:val="0"/>
      <w:divBdr>
        <w:top w:val="none" w:sz="0" w:space="0" w:color="auto"/>
        <w:left w:val="none" w:sz="0" w:space="0" w:color="auto"/>
        <w:bottom w:val="none" w:sz="0" w:space="0" w:color="auto"/>
        <w:right w:val="none" w:sz="0" w:space="0" w:color="auto"/>
      </w:divBdr>
    </w:div>
    <w:div w:id="139881726">
      <w:bodyDiv w:val="1"/>
      <w:marLeft w:val="0"/>
      <w:marRight w:val="0"/>
      <w:marTop w:val="0"/>
      <w:marBottom w:val="0"/>
      <w:divBdr>
        <w:top w:val="none" w:sz="0" w:space="0" w:color="auto"/>
        <w:left w:val="none" w:sz="0" w:space="0" w:color="auto"/>
        <w:bottom w:val="none" w:sz="0" w:space="0" w:color="auto"/>
        <w:right w:val="none" w:sz="0" w:space="0" w:color="auto"/>
      </w:divBdr>
    </w:div>
    <w:div w:id="142084893">
      <w:bodyDiv w:val="1"/>
      <w:marLeft w:val="0"/>
      <w:marRight w:val="0"/>
      <w:marTop w:val="0"/>
      <w:marBottom w:val="0"/>
      <w:divBdr>
        <w:top w:val="none" w:sz="0" w:space="0" w:color="auto"/>
        <w:left w:val="none" w:sz="0" w:space="0" w:color="auto"/>
        <w:bottom w:val="none" w:sz="0" w:space="0" w:color="auto"/>
        <w:right w:val="none" w:sz="0" w:space="0" w:color="auto"/>
      </w:divBdr>
    </w:div>
    <w:div w:id="145636621">
      <w:bodyDiv w:val="1"/>
      <w:marLeft w:val="0"/>
      <w:marRight w:val="0"/>
      <w:marTop w:val="0"/>
      <w:marBottom w:val="0"/>
      <w:divBdr>
        <w:top w:val="none" w:sz="0" w:space="0" w:color="auto"/>
        <w:left w:val="none" w:sz="0" w:space="0" w:color="auto"/>
        <w:bottom w:val="none" w:sz="0" w:space="0" w:color="auto"/>
        <w:right w:val="none" w:sz="0" w:space="0" w:color="auto"/>
      </w:divBdr>
    </w:div>
    <w:div w:id="148324133">
      <w:bodyDiv w:val="1"/>
      <w:marLeft w:val="0"/>
      <w:marRight w:val="0"/>
      <w:marTop w:val="0"/>
      <w:marBottom w:val="0"/>
      <w:divBdr>
        <w:top w:val="none" w:sz="0" w:space="0" w:color="auto"/>
        <w:left w:val="none" w:sz="0" w:space="0" w:color="auto"/>
        <w:bottom w:val="none" w:sz="0" w:space="0" w:color="auto"/>
        <w:right w:val="none" w:sz="0" w:space="0" w:color="auto"/>
      </w:divBdr>
    </w:div>
    <w:div w:id="148593372">
      <w:bodyDiv w:val="1"/>
      <w:marLeft w:val="0"/>
      <w:marRight w:val="0"/>
      <w:marTop w:val="0"/>
      <w:marBottom w:val="0"/>
      <w:divBdr>
        <w:top w:val="none" w:sz="0" w:space="0" w:color="auto"/>
        <w:left w:val="none" w:sz="0" w:space="0" w:color="auto"/>
        <w:bottom w:val="none" w:sz="0" w:space="0" w:color="auto"/>
        <w:right w:val="none" w:sz="0" w:space="0" w:color="auto"/>
      </w:divBdr>
    </w:div>
    <w:div w:id="149642269">
      <w:bodyDiv w:val="1"/>
      <w:marLeft w:val="0"/>
      <w:marRight w:val="0"/>
      <w:marTop w:val="0"/>
      <w:marBottom w:val="0"/>
      <w:divBdr>
        <w:top w:val="none" w:sz="0" w:space="0" w:color="auto"/>
        <w:left w:val="none" w:sz="0" w:space="0" w:color="auto"/>
        <w:bottom w:val="none" w:sz="0" w:space="0" w:color="auto"/>
        <w:right w:val="none" w:sz="0" w:space="0" w:color="auto"/>
      </w:divBdr>
    </w:div>
    <w:div w:id="150023470">
      <w:bodyDiv w:val="1"/>
      <w:marLeft w:val="0"/>
      <w:marRight w:val="0"/>
      <w:marTop w:val="0"/>
      <w:marBottom w:val="0"/>
      <w:divBdr>
        <w:top w:val="none" w:sz="0" w:space="0" w:color="auto"/>
        <w:left w:val="none" w:sz="0" w:space="0" w:color="auto"/>
        <w:bottom w:val="none" w:sz="0" w:space="0" w:color="auto"/>
        <w:right w:val="none" w:sz="0" w:space="0" w:color="auto"/>
      </w:divBdr>
    </w:div>
    <w:div w:id="150221578">
      <w:bodyDiv w:val="1"/>
      <w:marLeft w:val="0"/>
      <w:marRight w:val="0"/>
      <w:marTop w:val="0"/>
      <w:marBottom w:val="0"/>
      <w:divBdr>
        <w:top w:val="none" w:sz="0" w:space="0" w:color="auto"/>
        <w:left w:val="none" w:sz="0" w:space="0" w:color="auto"/>
        <w:bottom w:val="none" w:sz="0" w:space="0" w:color="auto"/>
        <w:right w:val="none" w:sz="0" w:space="0" w:color="auto"/>
      </w:divBdr>
    </w:div>
    <w:div w:id="153764031">
      <w:bodyDiv w:val="1"/>
      <w:marLeft w:val="0"/>
      <w:marRight w:val="0"/>
      <w:marTop w:val="0"/>
      <w:marBottom w:val="0"/>
      <w:divBdr>
        <w:top w:val="none" w:sz="0" w:space="0" w:color="auto"/>
        <w:left w:val="none" w:sz="0" w:space="0" w:color="auto"/>
        <w:bottom w:val="none" w:sz="0" w:space="0" w:color="auto"/>
        <w:right w:val="none" w:sz="0" w:space="0" w:color="auto"/>
      </w:divBdr>
    </w:div>
    <w:div w:id="156306666">
      <w:bodyDiv w:val="1"/>
      <w:marLeft w:val="0"/>
      <w:marRight w:val="0"/>
      <w:marTop w:val="0"/>
      <w:marBottom w:val="0"/>
      <w:divBdr>
        <w:top w:val="none" w:sz="0" w:space="0" w:color="auto"/>
        <w:left w:val="none" w:sz="0" w:space="0" w:color="auto"/>
        <w:bottom w:val="none" w:sz="0" w:space="0" w:color="auto"/>
        <w:right w:val="none" w:sz="0" w:space="0" w:color="auto"/>
      </w:divBdr>
    </w:div>
    <w:div w:id="159390038">
      <w:bodyDiv w:val="1"/>
      <w:marLeft w:val="0"/>
      <w:marRight w:val="0"/>
      <w:marTop w:val="0"/>
      <w:marBottom w:val="0"/>
      <w:divBdr>
        <w:top w:val="none" w:sz="0" w:space="0" w:color="auto"/>
        <w:left w:val="none" w:sz="0" w:space="0" w:color="auto"/>
        <w:bottom w:val="none" w:sz="0" w:space="0" w:color="auto"/>
        <w:right w:val="none" w:sz="0" w:space="0" w:color="auto"/>
      </w:divBdr>
    </w:div>
    <w:div w:id="160119984">
      <w:bodyDiv w:val="1"/>
      <w:marLeft w:val="0"/>
      <w:marRight w:val="0"/>
      <w:marTop w:val="0"/>
      <w:marBottom w:val="0"/>
      <w:divBdr>
        <w:top w:val="none" w:sz="0" w:space="0" w:color="auto"/>
        <w:left w:val="none" w:sz="0" w:space="0" w:color="auto"/>
        <w:bottom w:val="none" w:sz="0" w:space="0" w:color="auto"/>
        <w:right w:val="none" w:sz="0" w:space="0" w:color="auto"/>
      </w:divBdr>
    </w:div>
    <w:div w:id="162823404">
      <w:bodyDiv w:val="1"/>
      <w:marLeft w:val="0"/>
      <w:marRight w:val="0"/>
      <w:marTop w:val="0"/>
      <w:marBottom w:val="0"/>
      <w:divBdr>
        <w:top w:val="none" w:sz="0" w:space="0" w:color="auto"/>
        <w:left w:val="none" w:sz="0" w:space="0" w:color="auto"/>
        <w:bottom w:val="none" w:sz="0" w:space="0" w:color="auto"/>
        <w:right w:val="none" w:sz="0" w:space="0" w:color="auto"/>
      </w:divBdr>
    </w:div>
    <w:div w:id="164514309">
      <w:bodyDiv w:val="1"/>
      <w:marLeft w:val="0"/>
      <w:marRight w:val="0"/>
      <w:marTop w:val="0"/>
      <w:marBottom w:val="0"/>
      <w:divBdr>
        <w:top w:val="none" w:sz="0" w:space="0" w:color="auto"/>
        <w:left w:val="none" w:sz="0" w:space="0" w:color="auto"/>
        <w:bottom w:val="none" w:sz="0" w:space="0" w:color="auto"/>
        <w:right w:val="none" w:sz="0" w:space="0" w:color="auto"/>
      </w:divBdr>
    </w:div>
    <w:div w:id="164976535">
      <w:bodyDiv w:val="1"/>
      <w:marLeft w:val="0"/>
      <w:marRight w:val="0"/>
      <w:marTop w:val="0"/>
      <w:marBottom w:val="0"/>
      <w:divBdr>
        <w:top w:val="none" w:sz="0" w:space="0" w:color="auto"/>
        <w:left w:val="none" w:sz="0" w:space="0" w:color="auto"/>
        <w:bottom w:val="none" w:sz="0" w:space="0" w:color="auto"/>
        <w:right w:val="none" w:sz="0" w:space="0" w:color="auto"/>
      </w:divBdr>
    </w:div>
    <w:div w:id="166485719">
      <w:bodyDiv w:val="1"/>
      <w:marLeft w:val="0"/>
      <w:marRight w:val="0"/>
      <w:marTop w:val="0"/>
      <w:marBottom w:val="0"/>
      <w:divBdr>
        <w:top w:val="none" w:sz="0" w:space="0" w:color="auto"/>
        <w:left w:val="none" w:sz="0" w:space="0" w:color="auto"/>
        <w:bottom w:val="none" w:sz="0" w:space="0" w:color="auto"/>
        <w:right w:val="none" w:sz="0" w:space="0" w:color="auto"/>
      </w:divBdr>
    </w:div>
    <w:div w:id="170877025">
      <w:bodyDiv w:val="1"/>
      <w:marLeft w:val="0"/>
      <w:marRight w:val="0"/>
      <w:marTop w:val="0"/>
      <w:marBottom w:val="0"/>
      <w:divBdr>
        <w:top w:val="none" w:sz="0" w:space="0" w:color="auto"/>
        <w:left w:val="none" w:sz="0" w:space="0" w:color="auto"/>
        <w:bottom w:val="none" w:sz="0" w:space="0" w:color="auto"/>
        <w:right w:val="none" w:sz="0" w:space="0" w:color="auto"/>
      </w:divBdr>
    </w:div>
    <w:div w:id="171339186">
      <w:bodyDiv w:val="1"/>
      <w:marLeft w:val="0"/>
      <w:marRight w:val="0"/>
      <w:marTop w:val="0"/>
      <w:marBottom w:val="0"/>
      <w:divBdr>
        <w:top w:val="none" w:sz="0" w:space="0" w:color="auto"/>
        <w:left w:val="none" w:sz="0" w:space="0" w:color="auto"/>
        <w:bottom w:val="none" w:sz="0" w:space="0" w:color="auto"/>
        <w:right w:val="none" w:sz="0" w:space="0" w:color="auto"/>
      </w:divBdr>
    </w:div>
    <w:div w:id="172375619">
      <w:bodyDiv w:val="1"/>
      <w:marLeft w:val="0"/>
      <w:marRight w:val="0"/>
      <w:marTop w:val="0"/>
      <w:marBottom w:val="0"/>
      <w:divBdr>
        <w:top w:val="none" w:sz="0" w:space="0" w:color="auto"/>
        <w:left w:val="none" w:sz="0" w:space="0" w:color="auto"/>
        <w:bottom w:val="none" w:sz="0" w:space="0" w:color="auto"/>
        <w:right w:val="none" w:sz="0" w:space="0" w:color="auto"/>
      </w:divBdr>
    </w:div>
    <w:div w:id="172889053">
      <w:bodyDiv w:val="1"/>
      <w:marLeft w:val="0"/>
      <w:marRight w:val="0"/>
      <w:marTop w:val="0"/>
      <w:marBottom w:val="0"/>
      <w:divBdr>
        <w:top w:val="none" w:sz="0" w:space="0" w:color="auto"/>
        <w:left w:val="none" w:sz="0" w:space="0" w:color="auto"/>
        <w:bottom w:val="none" w:sz="0" w:space="0" w:color="auto"/>
        <w:right w:val="none" w:sz="0" w:space="0" w:color="auto"/>
      </w:divBdr>
    </w:div>
    <w:div w:id="176652154">
      <w:bodyDiv w:val="1"/>
      <w:marLeft w:val="0"/>
      <w:marRight w:val="0"/>
      <w:marTop w:val="0"/>
      <w:marBottom w:val="0"/>
      <w:divBdr>
        <w:top w:val="none" w:sz="0" w:space="0" w:color="auto"/>
        <w:left w:val="none" w:sz="0" w:space="0" w:color="auto"/>
        <w:bottom w:val="none" w:sz="0" w:space="0" w:color="auto"/>
        <w:right w:val="none" w:sz="0" w:space="0" w:color="auto"/>
      </w:divBdr>
    </w:div>
    <w:div w:id="177038555">
      <w:bodyDiv w:val="1"/>
      <w:marLeft w:val="0"/>
      <w:marRight w:val="0"/>
      <w:marTop w:val="0"/>
      <w:marBottom w:val="0"/>
      <w:divBdr>
        <w:top w:val="none" w:sz="0" w:space="0" w:color="auto"/>
        <w:left w:val="none" w:sz="0" w:space="0" w:color="auto"/>
        <w:bottom w:val="none" w:sz="0" w:space="0" w:color="auto"/>
        <w:right w:val="none" w:sz="0" w:space="0" w:color="auto"/>
      </w:divBdr>
    </w:div>
    <w:div w:id="178350527">
      <w:bodyDiv w:val="1"/>
      <w:marLeft w:val="0"/>
      <w:marRight w:val="0"/>
      <w:marTop w:val="0"/>
      <w:marBottom w:val="0"/>
      <w:divBdr>
        <w:top w:val="none" w:sz="0" w:space="0" w:color="auto"/>
        <w:left w:val="none" w:sz="0" w:space="0" w:color="auto"/>
        <w:bottom w:val="none" w:sz="0" w:space="0" w:color="auto"/>
        <w:right w:val="none" w:sz="0" w:space="0" w:color="auto"/>
      </w:divBdr>
    </w:div>
    <w:div w:id="179316982">
      <w:bodyDiv w:val="1"/>
      <w:marLeft w:val="0"/>
      <w:marRight w:val="0"/>
      <w:marTop w:val="0"/>
      <w:marBottom w:val="0"/>
      <w:divBdr>
        <w:top w:val="none" w:sz="0" w:space="0" w:color="auto"/>
        <w:left w:val="none" w:sz="0" w:space="0" w:color="auto"/>
        <w:bottom w:val="none" w:sz="0" w:space="0" w:color="auto"/>
        <w:right w:val="none" w:sz="0" w:space="0" w:color="auto"/>
      </w:divBdr>
    </w:div>
    <w:div w:id="179510951">
      <w:bodyDiv w:val="1"/>
      <w:marLeft w:val="0"/>
      <w:marRight w:val="0"/>
      <w:marTop w:val="0"/>
      <w:marBottom w:val="0"/>
      <w:divBdr>
        <w:top w:val="none" w:sz="0" w:space="0" w:color="auto"/>
        <w:left w:val="none" w:sz="0" w:space="0" w:color="auto"/>
        <w:bottom w:val="none" w:sz="0" w:space="0" w:color="auto"/>
        <w:right w:val="none" w:sz="0" w:space="0" w:color="auto"/>
      </w:divBdr>
    </w:div>
    <w:div w:id="179585081">
      <w:bodyDiv w:val="1"/>
      <w:marLeft w:val="0"/>
      <w:marRight w:val="0"/>
      <w:marTop w:val="0"/>
      <w:marBottom w:val="0"/>
      <w:divBdr>
        <w:top w:val="none" w:sz="0" w:space="0" w:color="auto"/>
        <w:left w:val="none" w:sz="0" w:space="0" w:color="auto"/>
        <w:bottom w:val="none" w:sz="0" w:space="0" w:color="auto"/>
        <w:right w:val="none" w:sz="0" w:space="0" w:color="auto"/>
      </w:divBdr>
    </w:div>
    <w:div w:id="182399498">
      <w:bodyDiv w:val="1"/>
      <w:marLeft w:val="0"/>
      <w:marRight w:val="0"/>
      <w:marTop w:val="0"/>
      <w:marBottom w:val="0"/>
      <w:divBdr>
        <w:top w:val="none" w:sz="0" w:space="0" w:color="auto"/>
        <w:left w:val="none" w:sz="0" w:space="0" w:color="auto"/>
        <w:bottom w:val="none" w:sz="0" w:space="0" w:color="auto"/>
        <w:right w:val="none" w:sz="0" w:space="0" w:color="auto"/>
      </w:divBdr>
    </w:div>
    <w:div w:id="183130365">
      <w:bodyDiv w:val="1"/>
      <w:marLeft w:val="0"/>
      <w:marRight w:val="0"/>
      <w:marTop w:val="0"/>
      <w:marBottom w:val="0"/>
      <w:divBdr>
        <w:top w:val="none" w:sz="0" w:space="0" w:color="auto"/>
        <w:left w:val="none" w:sz="0" w:space="0" w:color="auto"/>
        <w:bottom w:val="none" w:sz="0" w:space="0" w:color="auto"/>
        <w:right w:val="none" w:sz="0" w:space="0" w:color="auto"/>
      </w:divBdr>
    </w:div>
    <w:div w:id="184025627">
      <w:bodyDiv w:val="1"/>
      <w:marLeft w:val="0"/>
      <w:marRight w:val="0"/>
      <w:marTop w:val="0"/>
      <w:marBottom w:val="0"/>
      <w:divBdr>
        <w:top w:val="none" w:sz="0" w:space="0" w:color="auto"/>
        <w:left w:val="none" w:sz="0" w:space="0" w:color="auto"/>
        <w:bottom w:val="none" w:sz="0" w:space="0" w:color="auto"/>
        <w:right w:val="none" w:sz="0" w:space="0" w:color="auto"/>
      </w:divBdr>
    </w:div>
    <w:div w:id="188110330">
      <w:bodyDiv w:val="1"/>
      <w:marLeft w:val="0"/>
      <w:marRight w:val="0"/>
      <w:marTop w:val="0"/>
      <w:marBottom w:val="0"/>
      <w:divBdr>
        <w:top w:val="none" w:sz="0" w:space="0" w:color="auto"/>
        <w:left w:val="none" w:sz="0" w:space="0" w:color="auto"/>
        <w:bottom w:val="none" w:sz="0" w:space="0" w:color="auto"/>
        <w:right w:val="none" w:sz="0" w:space="0" w:color="auto"/>
      </w:divBdr>
    </w:div>
    <w:div w:id="189954083">
      <w:bodyDiv w:val="1"/>
      <w:marLeft w:val="0"/>
      <w:marRight w:val="0"/>
      <w:marTop w:val="0"/>
      <w:marBottom w:val="0"/>
      <w:divBdr>
        <w:top w:val="none" w:sz="0" w:space="0" w:color="auto"/>
        <w:left w:val="none" w:sz="0" w:space="0" w:color="auto"/>
        <w:bottom w:val="none" w:sz="0" w:space="0" w:color="auto"/>
        <w:right w:val="none" w:sz="0" w:space="0" w:color="auto"/>
      </w:divBdr>
    </w:div>
    <w:div w:id="189998584">
      <w:bodyDiv w:val="1"/>
      <w:marLeft w:val="0"/>
      <w:marRight w:val="0"/>
      <w:marTop w:val="0"/>
      <w:marBottom w:val="0"/>
      <w:divBdr>
        <w:top w:val="none" w:sz="0" w:space="0" w:color="auto"/>
        <w:left w:val="none" w:sz="0" w:space="0" w:color="auto"/>
        <w:bottom w:val="none" w:sz="0" w:space="0" w:color="auto"/>
        <w:right w:val="none" w:sz="0" w:space="0" w:color="auto"/>
      </w:divBdr>
    </w:div>
    <w:div w:id="191502178">
      <w:bodyDiv w:val="1"/>
      <w:marLeft w:val="0"/>
      <w:marRight w:val="0"/>
      <w:marTop w:val="0"/>
      <w:marBottom w:val="0"/>
      <w:divBdr>
        <w:top w:val="none" w:sz="0" w:space="0" w:color="auto"/>
        <w:left w:val="none" w:sz="0" w:space="0" w:color="auto"/>
        <w:bottom w:val="none" w:sz="0" w:space="0" w:color="auto"/>
        <w:right w:val="none" w:sz="0" w:space="0" w:color="auto"/>
      </w:divBdr>
    </w:div>
    <w:div w:id="192377903">
      <w:bodyDiv w:val="1"/>
      <w:marLeft w:val="0"/>
      <w:marRight w:val="0"/>
      <w:marTop w:val="0"/>
      <w:marBottom w:val="0"/>
      <w:divBdr>
        <w:top w:val="none" w:sz="0" w:space="0" w:color="auto"/>
        <w:left w:val="none" w:sz="0" w:space="0" w:color="auto"/>
        <w:bottom w:val="none" w:sz="0" w:space="0" w:color="auto"/>
        <w:right w:val="none" w:sz="0" w:space="0" w:color="auto"/>
      </w:divBdr>
    </w:div>
    <w:div w:id="193883440">
      <w:bodyDiv w:val="1"/>
      <w:marLeft w:val="0"/>
      <w:marRight w:val="0"/>
      <w:marTop w:val="0"/>
      <w:marBottom w:val="0"/>
      <w:divBdr>
        <w:top w:val="none" w:sz="0" w:space="0" w:color="auto"/>
        <w:left w:val="none" w:sz="0" w:space="0" w:color="auto"/>
        <w:bottom w:val="none" w:sz="0" w:space="0" w:color="auto"/>
        <w:right w:val="none" w:sz="0" w:space="0" w:color="auto"/>
      </w:divBdr>
    </w:div>
    <w:div w:id="193887743">
      <w:bodyDiv w:val="1"/>
      <w:marLeft w:val="0"/>
      <w:marRight w:val="0"/>
      <w:marTop w:val="0"/>
      <w:marBottom w:val="0"/>
      <w:divBdr>
        <w:top w:val="none" w:sz="0" w:space="0" w:color="auto"/>
        <w:left w:val="none" w:sz="0" w:space="0" w:color="auto"/>
        <w:bottom w:val="none" w:sz="0" w:space="0" w:color="auto"/>
        <w:right w:val="none" w:sz="0" w:space="0" w:color="auto"/>
      </w:divBdr>
    </w:div>
    <w:div w:id="196161810">
      <w:bodyDiv w:val="1"/>
      <w:marLeft w:val="0"/>
      <w:marRight w:val="0"/>
      <w:marTop w:val="0"/>
      <w:marBottom w:val="0"/>
      <w:divBdr>
        <w:top w:val="none" w:sz="0" w:space="0" w:color="auto"/>
        <w:left w:val="none" w:sz="0" w:space="0" w:color="auto"/>
        <w:bottom w:val="none" w:sz="0" w:space="0" w:color="auto"/>
        <w:right w:val="none" w:sz="0" w:space="0" w:color="auto"/>
      </w:divBdr>
    </w:div>
    <w:div w:id="197132649">
      <w:bodyDiv w:val="1"/>
      <w:marLeft w:val="0"/>
      <w:marRight w:val="0"/>
      <w:marTop w:val="0"/>
      <w:marBottom w:val="0"/>
      <w:divBdr>
        <w:top w:val="none" w:sz="0" w:space="0" w:color="auto"/>
        <w:left w:val="none" w:sz="0" w:space="0" w:color="auto"/>
        <w:bottom w:val="none" w:sz="0" w:space="0" w:color="auto"/>
        <w:right w:val="none" w:sz="0" w:space="0" w:color="auto"/>
      </w:divBdr>
    </w:div>
    <w:div w:id="198277637">
      <w:bodyDiv w:val="1"/>
      <w:marLeft w:val="0"/>
      <w:marRight w:val="0"/>
      <w:marTop w:val="0"/>
      <w:marBottom w:val="0"/>
      <w:divBdr>
        <w:top w:val="none" w:sz="0" w:space="0" w:color="auto"/>
        <w:left w:val="none" w:sz="0" w:space="0" w:color="auto"/>
        <w:bottom w:val="none" w:sz="0" w:space="0" w:color="auto"/>
        <w:right w:val="none" w:sz="0" w:space="0" w:color="auto"/>
      </w:divBdr>
    </w:div>
    <w:div w:id="198586685">
      <w:bodyDiv w:val="1"/>
      <w:marLeft w:val="0"/>
      <w:marRight w:val="0"/>
      <w:marTop w:val="0"/>
      <w:marBottom w:val="0"/>
      <w:divBdr>
        <w:top w:val="none" w:sz="0" w:space="0" w:color="auto"/>
        <w:left w:val="none" w:sz="0" w:space="0" w:color="auto"/>
        <w:bottom w:val="none" w:sz="0" w:space="0" w:color="auto"/>
        <w:right w:val="none" w:sz="0" w:space="0" w:color="auto"/>
      </w:divBdr>
    </w:div>
    <w:div w:id="199755049">
      <w:bodyDiv w:val="1"/>
      <w:marLeft w:val="0"/>
      <w:marRight w:val="0"/>
      <w:marTop w:val="0"/>
      <w:marBottom w:val="0"/>
      <w:divBdr>
        <w:top w:val="none" w:sz="0" w:space="0" w:color="auto"/>
        <w:left w:val="none" w:sz="0" w:space="0" w:color="auto"/>
        <w:bottom w:val="none" w:sz="0" w:space="0" w:color="auto"/>
        <w:right w:val="none" w:sz="0" w:space="0" w:color="auto"/>
      </w:divBdr>
    </w:div>
    <w:div w:id="199783674">
      <w:bodyDiv w:val="1"/>
      <w:marLeft w:val="0"/>
      <w:marRight w:val="0"/>
      <w:marTop w:val="0"/>
      <w:marBottom w:val="0"/>
      <w:divBdr>
        <w:top w:val="none" w:sz="0" w:space="0" w:color="auto"/>
        <w:left w:val="none" w:sz="0" w:space="0" w:color="auto"/>
        <w:bottom w:val="none" w:sz="0" w:space="0" w:color="auto"/>
        <w:right w:val="none" w:sz="0" w:space="0" w:color="auto"/>
      </w:divBdr>
    </w:div>
    <w:div w:id="202138157">
      <w:bodyDiv w:val="1"/>
      <w:marLeft w:val="0"/>
      <w:marRight w:val="0"/>
      <w:marTop w:val="0"/>
      <w:marBottom w:val="0"/>
      <w:divBdr>
        <w:top w:val="none" w:sz="0" w:space="0" w:color="auto"/>
        <w:left w:val="none" w:sz="0" w:space="0" w:color="auto"/>
        <w:bottom w:val="none" w:sz="0" w:space="0" w:color="auto"/>
        <w:right w:val="none" w:sz="0" w:space="0" w:color="auto"/>
      </w:divBdr>
    </w:div>
    <w:div w:id="204945809">
      <w:bodyDiv w:val="1"/>
      <w:marLeft w:val="0"/>
      <w:marRight w:val="0"/>
      <w:marTop w:val="0"/>
      <w:marBottom w:val="0"/>
      <w:divBdr>
        <w:top w:val="none" w:sz="0" w:space="0" w:color="auto"/>
        <w:left w:val="none" w:sz="0" w:space="0" w:color="auto"/>
        <w:bottom w:val="none" w:sz="0" w:space="0" w:color="auto"/>
        <w:right w:val="none" w:sz="0" w:space="0" w:color="auto"/>
      </w:divBdr>
    </w:div>
    <w:div w:id="205140577">
      <w:bodyDiv w:val="1"/>
      <w:marLeft w:val="0"/>
      <w:marRight w:val="0"/>
      <w:marTop w:val="0"/>
      <w:marBottom w:val="0"/>
      <w:divBdr>
        <w:top w:val="none" w:sz="0" w:space="0" w:color="auto"/>
        <w:left w:val="none" w:sz="0" w:space="0" w:color="auto"/>
        <w:bottom w:val="none" w:sz="0" w:space="0" w:color="auto"/>
        <w:right w:val="none" w:sz="0" w:space="0" w:color="auto"/>
      </w:divBdr>
    </w:div>
    <w:div w:id="205996740">
      <w:bodyDiv w:val="1"/>
      <w:marLeft w:val="0"/>
      <w:marRight w:val="0"/>
      <w:marTop w:val="0"/>
      <w:marBottom w:val="0"/>
      <w:divBdr>
        <w:top w:val="none" w:sz="0" w:space="0" w:color="auto"/>
        <w:left w:val="none" w:sz="0" w:space="0" w:color="auto"/>
        <w:bottom w:val="none" w:sz="0" w:space="0" w:color="auto"/>
        <w:right w:val="none" w:sz="0" w:space="0" w:color="auto"/>
      </w:divBdr>
    </w:div>
    <w:div w:id="208229229">
      <w:bodyDiv w:val="1"/>
      <w:marLeft w:val="0"/>
      <w:marRight w:val="0"/>
      <w:marTop w:val="0"/>
      <w:marBottom w:val="0"/>
      <w:divBdr>
        <w:top w:val="none" w:sz="0" w:space="0" w:color="auto"/>
        <w:left w:val="none" w:sz="0" w:space="0" w:color="auto"/>
        <w:bottom w:val="none" w:sz="0" w:space="0" w:color="auto"/>
        <w:right w:val="none" w:sz="0" w:space="0" w:color="auto"/>
      </w:divBdr>
    </w:div>
    <w:div w:id="208567675">
      <w:bodyDiv w:val="1"/>
      <w:marLeft w:val="0"/>
      <w:marRight w:val="0"/>
      <w:marTop w:val="0"/>
      <w:marBottom w:val="0"/>
      <w:divBdr>
        <w:top w:val="none" w:sz="0" w:space="0" w:color="auto"/>
        <w:left w:val="none" w:sz="0" w:space="0" w:color="auto"/>
        <w:bottom w:val="none" w:sz="0" w:space="0" w:color="auto"/>
        <w:right w:val="none" w:sz="0" w:space="0" w:color="auto"/>
      </w:divBdr>
    </w:div>
    <w:div w:id="208961389">
      <w:bodyDiv w:val="1"/>
      <w:marLeft w:val="0"/>
      <w:marRight w:val="0"/>
      <w:marTop w:val="0"/>
      <w:marBottom w:val="0"/>
      <w:divBdr>
        <w:top w:val="none" w:sz="0" w:space="0" w:color="auto"/>
        <w:left w:val="none" w:sz="0" w:space="0" w:color="auto"/>
        <w:bottom w:val="none" w:sz="0" w:space="0" w:color="auto"/>
        <w:right w:val="none" w:sz="0" w:space="0" w:color="auto"/>
      </w:divBdr>
    </w:div>
    <w:div w:id="209415204">
      <w:bodyDiv w:val="1"/>
      <w:marLeft w:val="0"/>
      <w:marRight w:val="0"/>
      <w:marTop w:val="0"/>
      <w:marBottom w:val="0"/>
      <w:divBdr>
        <w:top w:val="none" w:sz="0" w:space="0" w:color="auto"/>
        <w:left w:val="none" w:sz="0" w:space="0" w:color="auto"/>
        <w:bottom w:val="none" w:sz="0" w:space="0" w:color="auto"/>
        <w:right w:val="none" w:sz="0" w:space="0" w:color="auto"/>
      </w:divBdr>
    </w:div>
    <w:div w:id="210578658">
      <w:bodyDiv w:val="1"/>
      <w:marLeft w:val="0"/>
      <w:marRight w:val="0"/>
      <w:marTop w:val="0"/>
      <w:marBottom w:val="0"/>
      <w:divBdr>
        <w:top w:val="none" w:sz="0" w:space="0" w:color="auto"/>
        <w:left w:val="none" w:sz="0" w:space="0" w:color="auto"/>
        <w:bottom w:val="none" w:sz="0" w:space="0" w:color="auto"/>
        <w:right w:val="none" w:sz="0" w:space="0" w:color="auto"/>
      </w:divBdr>
    </w:div>
    <w:div w:id="212693134">
      <w:bodyDiv w:val="1"/>
      <w:marLeft w:val="0"/>
      <w:marRight w:val="0"/>
      <w:marTop w:val="0"/>
      <w:marBottom w:val="0"/>
      <w:divBdr>
        <w:top w:val="none" w:sz="0" w:space="0" w:color="auto"/>
        <w:left w:val="none" w:sz="0" w:space="0" w:color="auto"/>
        <w:bottom w:val="none" w:sz="0" w:space="0" w:color="auto"/>
        <w:right w:val="none" w:sz="0" w:space="0" w:color="auto"/>
      </w:divBdr>
    </w:div>
    <w:div w:id="213007013">
      <w:bodyDiv w:val="1"/>
      <w:marLeft w:val="0"/>
      <w:marRight w:val="0"/>
      <w:marTop w:val="0"/>
      <w:marBottom w:val="0"/>
      <w:divBdr>
        <w:top w:val="none" w:sz="0" w:space="0" w:color="auto"/>
        <w:left w:val="none" w:sz="0" w:space="0" w:color="auto"/>
        <w:bottom w:val="none" w:sz="0" w:space="0" w:color="auto"/>
        <w:right w:val="none" w:sz="0" w:space="0" w:color="auto"/>
      </w:divBdr>
    </w:div>
    <w:div w:id="216936331">
      <w:bodyDiv w:val="1"/>
      <w:marLeft w:val="0"/>
      <w:marRight w:val="0"/>
      <w:marTop w:val="0"/>
      <w:marBottom w:val="0"/>
      <w:divBdr>
        <w:top w:val="none" w:sz="0" w:space="0" w:color="auto"/>
        <w:left w:val="none" w:sz="0" w:space="0" w:color="auto"/>
        <w:bottom w:val="none" w:sz="0" w:space="0" w:color="auto"/>
        <w:right w:val="none" w:sz="0" w:space="0" w:color="auto"/>
      </w:divBdr>
    </w:div>
    <w:div w:id="220211706">
      <w:bodyDiv w:val="1"/>
      <w:marLeft w:val="0"/>
      <w:marRight w:val="0"/>
      <w:marTop w:val="0"/>
      <w:marBottom w:val="0"/>
      <w:divBdr>
        <w:top w:val="none" w:sz="0" w:space="0" w:color="auto"/>
        <w:left w:val="none" w:sz="0" w:space="0" w:color="auto"/>
        <w:bottom w:val="none" w:sz="0" w:space="0" w:color="auto"/>
        <w:right w:val="none" w:sz="0" w:space="0" w:color="auto"/>
      </w:divBdr>
    </w:div>
    <w:div w:id="221142337">
      <w:bodyDiv w:val="1"/>
      <w:marLeft w:val="0"/>
      <w:marRight w:val="0"/>
      <w:marTop w:val="0"/>
      <w:marBottom w:val="0"/>
      <w:divBdr>
        <w:top w:val="none" w:sz="0" w:space="0" w:color="auto"/>
        <w:left w:val="none" w:sz="0" w:space="0" w:color="auto"/>
        <w:bottom w:val="none" w:sz="0" w:space="0" w:color="auto"/>
        <w:right w:val="none" w:sz="0" w:space="0" w:color="auto"/>
      </w:divBdr>
    </w:div>
    <w:div w:id="222102870">
      <w:bodyDiv w:val="1"/>
      <w:marLeft w:val="0"/>
      <w:marRight w:val="0"/>
      <w:marTop w:val="0"/>
      <w:marBottom w:val="0"/>
      <w:divBdr>
        <w:top w:val="none" w:sz="0" w:space="0" w:color="auto"/>
        <w:left w:val="none" w:sz="0" w:space="0" w:color="auto"/>
        <w:bottom w:val="none" w:sz="0" w:space="0" w:color="auto"/>
        <w:right w:val="none" w:sz="0" w:space="0" w:color="auto"/>
      </w:divBdr>
    </w:div>
    <w:div w:id="222520870">
      <w:bodyDiv w:val="1"/>
      <w:marLeft w:val="0"/>
      <w:marRight w:val="0"/>
      <w:marTop w:val="0"/>
      <w:marBottom w:val="0"/>
      <w:divBdr>
        <w:top w:val="none" w:sz="0" w:space="0" w:color="auto"/>
        <w:left w:val="none" w:sz="0" w:space="0" w:color="auto"/>
        <w:bottom w:val="none" w:sz="0" w:space="0" w:color="auto"/>
        <w:right w:val="none" w:sz="0" w:space="0" w:color="auto"/>
      </w:divBdr>
    </w:div>
    <w:div w:id="227113924">
      <w:bodyDiv w:val="1"/>
      <w:marLeft w:val="0"/>
      <w:marRight w:val="0"/>
      <w:marTop w:val="0"/>
      <w:marBottom w:val="0"/>
      <w:divBdr>
        <w:top w:val="none" w:sz="0" w:space="0" w:color="auto"/>
        <w:left w:val="none" w:sz="0" w:space="0" w:color="auto"/>
        <w:bottom w:val="none" w:sz="0" w:space="0" w:color="auto"/>
        <w:right w:val="none" w:sz="0" w:space="0" w:color="auto"/>
      </w:divBdr>
    </w:div>
    <w:div w:id="228227727">
      <w:bodyDiv w:val="1"/>
      <w:marLeft w:val="0"/>
      <w:marRight w:val="0"/>
      <w:marTop w:val="0"/>
      <w:marBottom w:val="0"/>
      <w:divBdr>
        <w:top w:val="none" w:sz="0" w:space="0" w:color="auto"/>
        <w:left w:val="none" w:sz="0" w:space="0" w:color="auto"/>
        <w:bottom w:val="none" w:sz="0" w:space="0" w:color="auto"/>
        <w:right w:val="none" w:sz="0" w:space="0" w:color="auto"/>
      </w:divBdr>
    </w:div>
    <w:div w:id="228461698">
      <w:bodyDiv w:val="1"/>
      <w:marLeft w:val="0"/>
      <w:marRight w:val="0"/>
      <w:marTop w:val="0"/>
      <w:marBottom w:val="0"/>
      <w:divBdr>
        <w:top w:val="none" w:sz="0" w:space="0" w:color="auto"/>
        <w:left w:val="none" w:sz="0" w:space="0" w:color="auto"/>
        <w:bottom w:val="none" w:sz="0" w:space="0" w:color="auto"/>
        <w:right w:val="none" w:sz="0" w:space="0" w:color="auto"/>
      </w:divBdr>
    </w:div>
    <w:div w:id="230163470">
      <w:bodyDiv w:val="1"/>
      <w:marLeft w:val="0"/>
      <w:marRight w:val="0"/>
      <w:marTop w:val="0"/>
      <w:marBottom w:val="0"/>
      <w:divBdr>
        <w:top w:val="none" w:sz="0" w:space="0" w:color="auto"/>
        <w:left w:val="none" w:sz="0" w:space="0" w:color="auto"/>
        <w:bottom w:val="none" w:sz="0" w:space="0" w:color="auto"/>
        <w:right w:val="none" w:sz="0" w:space="0" w:color="auto"/>
      </w:divBdr>
    </w:div>
    <w:div w:id="231428525">
      <w:bodyDiv w:val="1"/>
      <w:marLeft w:val="0"/>
      <w:marRight w:val="0"/>
      <w:marTop w:val="0"/>
      <w:marBottom w:val="0"/>
      <w:divBdr>
        <w:top w:val="none" w:sz="0" w:space="0" w:color="auto"/>
        <w:left w:val="none" w:sz="0" w:space="0" w:color="auto"/>
        <w:bottom w:val="none" w:sz="0" w:space="0" w:color="auto"/>
        <w:right w:val="none" w:sz="0" w:space="0" w:color="auto"/>
      </w:divBdr>
    </w:div>
    <w:div w:id="232666331">
      <w:bodyDiv w:val="1"/>
      <w:marLeft w:val="0"/>
      <w:marRight w:val="0"/>
      <w:marTop w:val="0"/>
      <w:marBottom w:val="0"/>
      <w:divBdr>
        <w:top w:val="none" w:sz="0" w:space="0" w:color="auto"/>
        <w:left w:val="none" w:sz="0" w:space="0" w:color="auto"/>
        <w:bottom w:val="none" w:sz="0" w:space="0" w:color="auto"/>
        <w:right w:val="none" w:sz="0" w:space="0" w:color="auto"/>
      </w:divBdr>
    </w:div>
    <w:div w:id="233047789">
      <w:bodyDiv w:val="1"/>
      <w:marLeft w:val="0"/>
      <w:marRight w:val="0"/>
      <w:marTop w:val="0"/>
      <w:marBottom w:val="0"/>
      <w:divBdr>
        <w:top w:val="none" w:sz="0" w:space="0" w:color="auto"/>
        <w:left w:val="none" w:sz="0" w:space="0" w:color="auto"/>
        <w:bottom w:val="none" w:sz="0" w:space="0" w:color="auto"/>
        <w:right w:val="none" w:sz="0" w:space="0" w:color="auto"/>
      </w:divBdr>
    </w:div>
    <w:div w:id="234629810">
      <w:bodyDiv w:val="1"/>
      <w:marLeft w:val="0"/>
      <w:marRight w:val="0"/>
      <w:marTop w:val="0"/>
      <w:marBottom w:val="0"/>
      <w:divBdr>
        <w:top w:val="none" w:sz="0" w:space="0" w:color="auto"/>
        <w:left w:val="none" w:sz="0" w:space="0" w:color="auto"/>
        <w:bottom w:val="none" w:sz="0" w:space="0" w:color="auto"/>
        <w:right w:val="none" w:sz="0" w:space="0" w:color="auto"/>
      </w:divBdr>
    </w:div>
    <w:div w:id="235167782">
      <w:bodyDiv w:val="1"/>
      <w:marLeft w:val="0"/>
      <w:marRight w:val="0"/>
      <w:marTop w:val="0"/>
      <w:marBottom w:val="0"/>
      <w:divBdr>
        <w:top w:val="none" w:sz="0" w:space="0" w:color="auto"/>
        <w:left w:val="none" w:sz="0" w:space="0" w:color="auto"/>
        <w:bottom w:val="none" w:sz="0" w:space="0" w:color="auto"/>
        <w:right w:val="none" w:sz="0" w:space="0" w:color="auto"/>
      </w:divBdr>
    </w:div>
    <w:div w:id="235358771">
      <w:bodyDiv w:val="1"/>
      <w:marLeft w:val="0"/>
      <w:marRight w:val="0"/>
      <w:marTop w:val="0"/>
      <w:marBottom w:val="0"/>
      <w:divBdr>
        <w:top w:val="none" w:sz="0" w:space="0" w:color="auto"/>
        <w:left w:val="none" w:sz="0" w:space="0" w:color="auto"/>
        <w:bottom w:val="none" w:sz="0" w:space="0" w:color="auto"/>
        <w:right w:val="none" w:sz="0" w:space="0" w:color="auto"/>
      </w:divBdr>
    </w:div>
    <w:div w:id="238172531">
      <w:bodyDiv w:val="1"/>
      <w:marLeft w:val="0"/>
      <w:marRight w:val="0"/>
      <w:marTop w:val="0"/>
      <w:marBottom w:val="0"/>
      <w:divBdr>
        <w:top w:val="none" w:sz="0" w:space="0" w:color="auto"/>
        <w:left w:val="none" w:sz="0" w:space="0" w:color="auto"/>
        <w:bottom w:val="none" w:sz="0" w:space="0" w:color="auto"/>
        <w:right w:val="none" w:sz="0" w:space="0" w:color="auto"/>
      </w:divBdr>
    </w:div>
    <w:div w:id="238557645">
      <w:bodyDiv w:val="1"/>
      <w:marLeft w:val="0"/>
      <w:marRight w:val="0"/>
      <w:marTop w:val="0"/>
      <w:marBottom w:val="0"/>
      <w:divBdr>
        <w:top w:val="none" w:sz="0" w:space="0" w:color="auto"/>
        <w:left w:val="none" w:sz="0" w:space="0" w:color="auto"/>
        <w:bottom w:val="none" w:sz="0" w:space="0" w:color="auto"/>
        <w:right w:val="none" w:sz="0" w:space="0" w:color="auto"/>
      </w:divBdr>
    </w:div>
    <w:div w:id="238828998">
      <w:bodyDiv w:val="1"/>
      <w:marLeft w:val="0"/>
      <w:marRight w:val="0"/>
      <w:marTop w:val="0"/>
      <w:marBottom w:val="0"/>
      <w:divBdr>
        <w:top w:val="none" w:sz="0" w:space="0" w:color="auto"/>
        <w:left w:val="none" w:sz="0" w:space="0" w:color="auto"/>
        <w:bottom w:val="none" w:sz="0" w:space="0" w:color="auto"/>
        <w:right w:val="none" w:sz="0" w:space="0" w:color="auto"/>
      </w:divBdr>
    </w:div>
    <w:div w:id="242495322">
      <w:bodyDiv w:val="1"/>
      <w:marLeft w:val="0"/>
      <w:marRight w:val="0"/>
      <w:marTop w:val="0"/>
      <w:marBottom w:val="0"/>
      <w:divBdr>
        <w:top w:val="none" w:sz="0" w:space="0" w:color="auto"/>
        <w:left w:val="none" w:sz="0" w:space="0" w:color="auto"/>
        <w:bottom w:val="none" w:sz="0" w:space="0" w:color="auto"/>
        <w:right w:val="none" w:sz="0" w:space="0" w:color="auto"/>
      </w:divBdr>
    </w:div>
    <w:div w:id="242760992">
      <w:bodyDiv w:val="1"/>
      <w:marLeft w:val="0"/>
      <w:marRight w:val="0"/>
      <w:marTop w:val="0"/>
      <w:marBottom w:val="0"/>
      <w:divBdr>
        <w:top w:val="none" w:sz="0" w:space="0" w:color="auto"/>
        <w:left w:val="none" w:sz="0" w:space="0" w:color="auto"/>
        <w:bottom w:val="none" w:sz="0" w:space="0" w:color="auto"/>
        <w:right w:val="none" w:sz="0" w:space="0" w:color="auto"/>
      </w:divBdr>
    </w:div>
    <w:div w:id="243073474">
      <w:bodyDiv w:val="1"/>
      <w:marLeft w:val="0"/>
      <w:marRight w:val="0"/>
      <w:marTop w:val="0"/>
      <w:marBottom w:val="0"/>
      <w:divBdr>
        <w:top w:val="none" w:sz="0" w:space="0" w:color="auto"/>
        <w:left w:val="none" w:sz="0" w:space="0" w:color="auto"/>
        <w:bottom w:val="none" w:sz="0" w:space="0" w:color="auto"/>
        <w:right w:val="none" w:sz="0" w:space="0" w:color="auto"/>
      </w:divBdr>
    </w:div>
    <w:div w:id="243419062">
      <w:bodyDiv w:val="1"/>
      <w:marLeft w:val="0"/>
      <w:marRight w:val="0"/>
      <w:marTop w:val="0"/>
      <w:marBottom w:val="0"/>
      <w:divBdr>
        <w:top w:val="none" w:sz="0" w:space="0" w:color="auto"/>
        <w:left w:val="none" w:sz="0" w:space="0" w:color="auto"/>
        <w:bottom w:val="none" w:sz="0" w:space="0" w:color="auto"/>
        <w:right w:val="none" w:sz="0" w:space="0" w:color="auto"/>
      </w:divBdr>
    </w:div>
    <w:div w:id="243682160">
      <w:bodyDiv w:val="1"/>
      <w:marLeft w:val="0"/>
      <w:marRight w:val="0"/>
      <w:marTop w:val="0"/>
      <w:marBottom w:val="0"/>
      <w:divBdr>
        <w:top w:val="none" w:sz="0" w:space="0" w:color="auto"/>
        <w:left w:val="none" w:sz="0" w:space="0" w:color="auto"/>
        <w:bottom w:val="none" w:sz="0" w:space="0" w:color="auto"/>
        <w:right w:val="none" w:sz="0" w:space="0" w:color="auto"/>
      </w:divBdr>
    </w:div>
    <w:div w:id="243883325">
      <w:bodyDiv w:val="1"/>
      <w:marLeft w:val="0"/>
      <w:marRight w:val="0"/>
      <w:marTop w:val="0"/>
      <w:marBottom w:val="0"/>
      <w:divBdr>
        <w:top w:val="none" w:sz="0" w:space="0" w:color="auto"/>
        <w:left w:val="none" w:sz="0" w:space="0" w:color="auto"/>
        <w:bottom w:val="none" w:sz="0" w:space="0" w:color="auto"/>
        <w:right w:val="none" w:sz="0" w:space="0" w:color="auto"/>
      </w:divBdr>
    </w:div>
    <w:div w:id="244608265">
      <w:bodyDiv w:val="1"/>
      <w:marLeft w:val="0"/>
      <w:marRight w:val="0"/>
      <w:marTop w:val="0"/>
      <w:marBottom w:val="0"/>
      <w:divBdr>
        <w:top w:val="none" w:sz="0" w:space="0" w:color="auto"/>
        <w:left w:val="none" w:sz="0" w:space="0" w:color="auto"/>
        <w:bottom w:val="none" w:sz="0" w:space="0" w:color="auto"/>
        <w:right w:val="none" w:sz="0" w:space="0" w:color="auto"/>
      </w:divBdr>
    </w:div>
    <w:div w:id="245189983">
      <w:bodyDiv w:val="1"/>
      <w:marLeft w:val="0"/>
      <w:marRight w:val="0"/>
      <w:marTop w:val="0"/>
      <w:marBottom w:val="0"/>
      <w:divBdr>
        <w:top w:val="none" w:sz="0" w:space="0" w:color="auto"/>
        <w:left w:val="none" w:sz="0" w:space="0" w:color="auto"/>
        <w:bottom w:val="none" w:sz="0" w:space="0" w:color="auto"/>
        <w:right w:val="none" w:sz="0" w:space="0" w:color="auto"/>
      </w:divBdr>
    </w:div>
    <w:div w:id="246965643">
      <w:bodyDiv w:val="1"/>
      <w:marLeft w:val="0"/>
      <w:marRight w:val="0"/>
      <w:marTop w:val="0"/>
      <w:marBottom w:val="0"/>
      <w:divBdr>
        <w:top w:val="none" w:sz="0" w:space="0" w:color="auto"/>
        <w:left w:val="none" w:sz="0" w:space="0" w:color="auto"/>
        <w:bottom w:val="none" w:sz="0" w:space="0" w:color="auto"/>
        <w:right w:val="none" w:sz="0" w:space="0" w:color="auto"/>
      </w:divBdr>
    </w:div>
    <w:div w:id="247085170">
      <w:bodyDiv w:val="1"/>
      <w:marLeft w:val="0"/>
      <w:marRight w:val="0"/>
      <w:marTop w:val="0"/>
      <w:marBottom w:val="0"/>
      <w:divBdr>
        <w:top w:val="none" w:sz="0" w:space="0" w:color="auto"/>
        <w:left w:val="none" w:sz="0" w:space="0" w:color="auto"/>
        <w:bottom w:val="none" w:sz="0" w:space="0" w:color="auto"/>
        <w:right w:val="none" w:sz="0" w:space="0" w:color="auto"/>
      </w:divBdr>
    </w:div>
    <w:div w:id="248855638">
      <w:bodyDiv w:val="1"/>
      <w:marLeft w:val="0"/>
      <w:marRight w:val="0"/>
      <w:marTop w:val="0"/>
      <w:marBottom w:val="0"/>
      <w:divBdr>
        <w:top w:val="none" w:sz="0" w:space="0" w:color="auto"/>
        <w:left w:val="none" w:sz="0" w:space="0" w:color="auto"/>
        <w:bottom w:val="none" w:sz="0" w:space="0" w:color="auto"/>
        <w:right w:val="none" w:sz="0" w:space="0" w:color="auto"/>
      </w:divBdr>
    </w:div>
    <w:div w:id="250705143">
      <w:bodyDiv w:val="1"/>
      <w:marLeft w:val="0"/>
      <w:marRight w:val="0"/>
      <w:marTop w:val="0"/>
      <w:marBottom w:val="0"/>
      <w:divBdr>
        <w:top w:val="none" w:sz="0" w:space="0" w:color="auto"/>
        <w:left w:val="none" w:sz="0" w:space="0" w:color="auto"/>
        <w:bottom w:val="none" w:sz="0" w:space="0" w:color="auto"/>
        <w:right w:val="none" w:sz="0" w:space="0" w:color="auto"/>
      </w:divBdr>
    </w:div>
    <w:div w:id="253630227">
      <w:bodyDiv w:val="1"/>
      <w:marLeft w:val="0"/>
      <w:marRight w:val="0"/>
      <w:marTop w:val="0"/>
      <w:marBottom w:val="0"/>
      <w:divBdr>
        <w:top w:val="none" w:sz="0" w:space="0" w:color="auto"/>
        <w:left w:val="none" w:sz="0" w:space="0" w:color="auto"/>
        <w:bottom w:val="none" w:sz="0" w:space="0" w:color="auto"/>
        <w:right w:val="none" w:sz="0" w:space="0" w:color="auto"/>
      </w:divBdr>
    </w:div>
    <w:div w:id="254559489">
      <w:bodyDiv w:val="1"/>
      <w:marLeft w:val="0"/>
      <w:marRight w:val="0"/>
      <w:marTop w:val="0"/>
      <w:marBottom w:val="0"/>
      <w:divBdr>
        <w:top w:val="none" w:sz="0" w:space="0" w:color="auto"/>
        <w:left w:val="none" w:sz="0" w:space="0" w:color="auto"/>
        <w:bottom w:val="none" w:sz="0" w:space="0" w:color="auto"/>
        <w:right w:val="none" w:sz="0" w:space="0" w:color="auto"/>
      </w:divBdr>
    </w:div>
    <w:div w:id="256140725">
      <w:bodyDiv w:val="1"/>
      <w:marLeft w:val="0"/>
      <w:marRight w:val="0"/>
      <w:marTop w:val="0"/>
      <w:marBottom w:val="0"/>
      <w:divBdr>
        <w:top w:val="none" w:sz="0" w:space="0" w:color="auto"/>
        <w:left w:val="none" w:sz="0" w:space="0" w:color="auto"/>
        <w:bottom w:val="none" w:sz="0" w:space="0" w:color="auto"/>
        <w:right w:val="none" w:sz="0" w:space="0" w:color="auto"/>
      </w:divBdr>
    </w:div>
    <w:div w:id="256326019">
      <w:bodyDiv w:val="1"/>
      <w:marLeft w:val="0"/>
      <w:marRight w:val="0"/>
      <w:marTop w:val="0"/>
      <w:marBottom w:val="0"/>
      <w:divBdr>
        <w:top w:val="none" w:sz="0" w:space="0" w:color="auto"/>
        <w:left w:val="none" w:sz="0" w:space="0" w:color="auto"/>
        <w:bottom w:val="none" w:sz="0" w:space="0" w:color="auto"/>
        <w:right w:val="none" w:sz="0" w:space="0" w:color="auto"/>
      </w:divBdr>
    </w:div>
    <w:div w:id="256836233">
      <w:bodyDiv w:val="1"/>
      <w:marLeft w:val="0"/>
      <w:marRight w:val="0"/>
      <w:marTop w:val="0"/>
      <w:marBottom w:val="0"/>
      <w:divBdr>
        <w:top w:val="none" w:sz="0" w:space="0" w:color="auto"/>
        <w:left w:val="none" w:sz="0" w:space="0" w:color="auto"/>
        <w:bottom w:val="none" w:sz="0" w:space="0" w:color="auto"/>
        <w:right w:val="none" w:sz="0" w:space="0" w:color="auto"/>
      </w:divBdr>
    </w:div>
    <w:div w:id="257520198">
      <w:bodyDiv w:val="1"/>
      <w:marLeft w:val="0"/>
      <w:marRight w:val="0"/>
      <w:marTop w:val="0"/>
      <w:marBottom w:val="0"/>
      <w:divBdr>
        <w:top w:val="none" w:sz="0" w:space="0" w:color="auto"/>
        <w:left w:val="none" w:sz="0" w:space="0" w:color="auto"/>
        <w:bottom w:val="none" w:sz="0" w:space="0" w:color="auto"/>
        <w:right w:val="none" w:sz="0" w:space="0" w:color="auto"/>
      </w:divBdr>
    </w:div>
    <w:div w:id="257836229">
      <w:bodyDiv w:val="1"/>
      <w:marLeft w:val="0"/>
      <w:marRight w:val="0"/>
      <w:marTop w:val="0"/>
      <w:marBottom w:val="0"/>
      <w:divBdr>
        <w:top w:val="none" w:sz="0" w:space="0" w:color="auto"/>
        <w:left w:val="none" w:sz="0" w:space="0" w:color="auto"/>
        <w:bottom w:val="none" w:sz="0" w:space="0" w:color="auto"/>
        <w:right w:val="none" w:sz="0" w:space="0" w:color="auto"/>
      </w:divBdr>
    </w:div>
    <w:div w:id="261256463">
      <w:bodyDiv w:val="1"/>
      <w:marLeft w:val="0"/>
      <w:marRight w:val="0"/>
      <w:marTop w:val="0"/>
      <w:marBottom w:val="0"/>
      <w:divBdr>
        <w:top w:val="none" w:sz="0" w:space="0" w:color="auto"/>
        <w:left w:val="none" w:sz="0" w:space="0" w:color="auto"/>
        <w:bottom w:val="none" w:sz="0" w:space="0" w:color="auto"/>
        <w:right w:val="none" w:sz="0" w:space="0" w:color="auto"/>
      </w:divBdr>
    </w:div>
    <w:div w:id="264533105">
      <w:bodyDiv w:val="1"/>
      <w:marLeft w:val="0"/>
      <w:marRight w:val="0"/>
      <w:marTop w:val="0"/>
      <w:marBottom w:val="0"/>
      <w:divBdr>
        <w:top w:val="none" w:sz="0" w:space="0" w:color="auto"/>
        <w:left w:val="none" w:sz="0" w:space="0" w:color="auto"/>
        <w:bottom w:val="none" w:sz="0" w:space="0" w:color="auto"/>
        <w:right w:val="none" w:sz="0" w:space="0" w:color="auto"/>
      </w:divBdr>
    </w:div>
    <w:div w:id="264660076">
      <w:bodyDiv w:val="1"/>
      <w:marLeft w:val="0"/>
      <w:marRight w:val="0"/>
      <w:marTop w:val="0"/>
      <w:marBottom w:val="0"/>
      <w:divBdr>
        <w:top w:val="none" w:sz="0" w:space="0" w:color="auto"/>
        <w:left w:val="none" w:sz="0" w:space="0" w:color="auto"/>
        <w:bottom w:val="none" w:sz="0" w:space="0" w:color="auto"/>
        <w:right w:val="none" w:sz="0" w:space="0" w:color="auto"/>
      </w:divBdr>
    </w:div>
    <w:div w:id="266038262">
      <w:bodyDiv w:val="1"/>
      <w:marLeft w:val="0"/>
      <w:marRight w:val="0"/>
      <w:marTop w:val="0"/>
      <w:marBottom w:val="0"/>
      <w:divBdr>
        <w:top w:val="none" w:sz="0" w:space="0" w:color="auto"/>
        <w:left w:val="none" w:sz="0" w:space="0" w:color="auto"/>
        <w:bottom w:val="none" w:sz="0" w:space="0" w:color="auto"/>
        <w:right w:val="none" w:sz="0" w:space="0" w:color="auto"/>
      </w:divBdr>
    </w:div>
    <w:div w:id="267011996">
      <w:bodyDiv w:val="1"/>
      <w:marLeft w:val="0"/>
      <w:marRight w:val="0"/>
      <w:marTop w:val="0"/>
      <w:marBottom w:val="0"/>
      <w:divBdr>
        <w:top w:val="none" w:sz="0" w:space="0" w:color="auto"/>
        <w:left w:val="none" w:sz="0" w:space="0" w:color="auto"/>
        <w:bottom w:val="none" w:sz="0" w:space="0" w:color="auto"/>
        <w:right w:val="none" w:sz="0" w:space="0" w:color="auto"/>
      </w:divBdr>
    </w:div>
    <w:div w:id="269356814">
      <w:bodyDiv w:val="1"/>
      <w:marLeft w:val="0"/>
      <w:marRight w:val="0"/>
      <w:marTop w:val="0"/>
      <w:marBottom w:val="0"/>
      <w:divBdr>
        <w:top w:val="none" w:sz="0" w:space="0" w:color="auto"/>
        <w:left w:val="none" w:sz="0" w:space="0" w:color="auto"/>
        <w:bottom w:val="none" w:sz="0" w:space="0" w:color="auto"/>
        <w:right w:val="none" w:sz="0" w:space="0" w:color="auto"/>
      </w:divBdr>
    </w:div>
    <w:div w:id="269631221">
      <w:bodyDiv w:val="1"/>
      <w:marLeft w:val="0"/>
      <w:marRight w:val="0"/>
      <w:marTop w:val="0"/>
      <w:marBottom w:val="0"/>
      <w:divBdr>
        <w:top w:val="none" w:sz="0" w:space="0" w:color="auto"/>
        <w:left w:val="none" w:sz="0" w:space="0" w:color="auto"/>
        <w:bottom w:val="none" w:sz="0" w:space="0" w:color="auto"/>
        <w:right w:val="none" w:sz="0" w:space="0" w:color="auto"/>
      </w:divBdr>
    </w:div>
    <w:div w:id="271985794">
      <w:bodyDiv w:val="1"/>
      <w:marLeft w:val="0"/>
      <w:marRight w:val="0"/>
      <w:marTop w:val="0"/>
      <w:marBottom w:val="0"/>
      <w:divBdr>
        <w:top w:val="none" w:sz="0" w:space="0" w:color="auto"/>
        <w:left w:val="none" w:sz="0" w:space="0" w:color="auto"/>
        <w:bottom w:val="none" w:sz="0" w:space="0" w:color="auto"/>
        <w:right w:val="none" w:sz="0" w:space="0" w:color="auto"/>
      </w:divBdr>
    </w:div>
    <w:div w:id="273754288">
      <w:bodyDiv w:val="1"/>
      <w:marLeft w:val="0"/>
      <w:marRight w:val="0"/>
      <w:marTop w:val="0"/>
      <w:marBottom w:val="0"/>
      <w:divBdr>
        <w:top w:val="none" w:sz="0" w:space="0" w:color="auto"/>
        <w:left w:val="none" w:sz="0" w:space="0" w:color="auto"/>
        <w:bottom w:val="none" w:sz="0" w:space="0" w:color="auto"/>
        <w:right w:val="none" w:sz="0" w:space="0" w:color="auto"/>
      </w:divBdr>
    </w:div>
    <w:div w:id="275210104">
      <w:bodyDiv w:val="1"/>
      <w:marLeft w:val="0"/>
      <w:marRight w:val="0"/>
      <w:marTop w:val="0"/>
      <w:marBottom w:val="0"/>
      <w:divBdr>
        <w:top w:val="none" w:sz="0" w:space="0" w:color="auto"/>
        <w:left w:val="none" w:sz="0" w:space="0" w:color="auto"/>
        <w:bottom w:val="none" w:sz="0" w:space="0" w:color="auto"/>
        <w:right w:val="none" w:sz="0" w:space="0" w:color="auto"/>
      </w:divBdr>
    </w:div>
    <w:div w:id="276261413">
      <w:bodyDiv w:val="1"/>
      <w:marLeft w:val="0"/>
      <w:marRight w:val="0"/>
      <w:marTop w:val="0"/>
      <w:marBottom w:val="0"/>
      <w:divBdr>
        <w:top w:val="none" w:sz="0" w:space="0" w:color="auto"/>
        <w:left w:val="none" w:sz="0" w:space="0" w:color="auto"/>
        <w:bottom w:val="none" w:sz="0" w:space="0" w:color="auto"/>
        <w:right w:val="none" w:sz="0" w:space="0" w:color="auto"/>
      </w:divBdr>
    </w:div>
    <w:div w:id="277220592">
      <w:bodyDiv w:val="1"/>
      <w:marLeft w:val="0"/>
      <w:marRight w:val="0"/>
      <w:marTop w:val="0"/>
      <w:marBottom w:val="0"/>
      <w:divBdr>
        <w:top w:val="none" w:sz="0" w:space="0" w:color="auto"/>
        <w:left w:val="none" w:sz="0" w:space="0" w:color="auto"/>
        <w:bottom w:val="none" w:sz="0" w:space="0" w:color="auto"/>
        <w:right w:val="none" w:sz="0" w:space="0" w:color="auto"/>
      </w:divBdr>
    </w:div>
    <w:div w:id="279072524">
      <w:bodyDiv w:val="1"/>
      <w:marLeft w:val="0"/>
      <w:marRight w:val="0"/>
      <w:marTop w:val="0"/>
      <w:marBottom w:val="0"/>
      <w:divBdr>
        <w:top w:val="none" w:sz="0" w:space="0" w:color="auto"/>
        <w:left w:val="none" w:sz="0" w:space="0" w:color="auto"/>
        <w:bottom w:val="none" w:sz="0" w:space="0" w:color="auto"/>
        <w:right w:val="none" w:sz="0" w:space="0" w:color="auto"/>
      </w:divBdr>
    </w:div>
    <w:div w:id="280377119">
      <w:bodyDiv w:val="1"/>
      <w:marLeft w:val="0"/>
      <w:marRight w:val="0"/>
      <w:marTop w:val="0"/>
      <w:marBottom w:val="0"/>
      <w:divBdr>
        <w:top w:val="none" w:sz="0" w:space="0" w:color="auto"/>
        <w:left w:val="none" w:sz="0" w:space="0" w:color="auto"/>
        <w:bottom w:val="none" w:sz="0" w:space="0" w:color="auto"/>
        <w:right w:val="none" w:sz="0" w:space="0" w:color="auto"/>
      </w:divBdr>
    </w:div>
    <w:div w:id="282077308">
      <w:bodyDiv w:val="1"/>
      <w:marLeft w:val="0"/>
      <w:marRight w:val="0"/>
      <w:marTop w:val="0"/>
      <w:marBottom w:val="0"/>
      <w:divBdr>
        <w:top w:val="none" w:sz="0" w:space="0" w:color="auto"/>
        <w:left w:val="none" w:sz="0" w:space="0" w:color="auto"/>
        <w:bottom w:val="none" w:sz="0" w:space="0" w:color="auto"/>
        <w:right w:val="none" w:sz="0" w:space="0" w:color="auto"/>
      </w:divBdr>
    </w:div>
    <w:div w:id="282229260">
      <w:bodyDiv w:val="1"/>
      <w:marLeft w:val="0"/>
      <w:marRight w:val="0"/>
      <w:marTop w:val="0"/>
      <w:marBottom w:val="0"/>
      <w:divBdr>
        <w:top w:val="none" w:sz="0" w:space="0" w:color="auto"/>
        <w:left w:val="none" w:sz="0" w:space="0" w:color="auto"/>
        <w:bottom w:val="none" w:sz="0" w:space="0" w:color="auto"/>
        <w:right w:val="none" w:sz="0" w:space="0" w:color="auto"/>
      </w:divBdr>
    </w:div>
    <w:div w:id="283005287">
      <w:bodyDiv w:val="1"/>
      <w:marLeft w:val="0"/>
      <w:marRight w:val="0"/>
      <w:marTop w:val="0"/>
      <w:marBottom w:val="0"/>
      <w:divBdr>
        <w:top w:val="none" w:sz="0" w:space="0" w:color="auto"/>
        <w:left w:val="none" w:sz="0" w:space="0" w:color="auto"/>
        <w:bottom w:val="none" w:sz="0" w:space="0" w:color="auto"/>
        <w:right w:val="none" w:sz="0" w:space="0" w:color="auto"/>
      </w:divBdr>
    </w:div>
    <w:div w:id="283923729">
      <w:bodyDiv w:val="1"/>
      <w:marLeft w:val="0"/>
      <w:marRight w:val="0"/>
      <w:marTop w:val="0"/>
      <w:marBottom w:val="0"/>
      <w:divBdr>
        <w:top w:val="none" w:sz="0" w:space="0" w:color="auto"/>
        <w:left w:val="none" w:sz="0" w:space="0" w:color="auto"/>
        <w:bottom w:val="none" w:sz="0" w:space="0" w:color="auto"/>
        <w:right w:val="none" w:sz="0" w:space="0" w:color="auto"/>
      </w:divBdr>
    </w:div>
    <w:div w:id="284510279">
      <w:bodyDiv w:val="1"/>
      <w:marLeft w:val="0"/>
      <w:marRight w:val="0"/>
      <w:marTop w:val="0"/>
      <w:marBottom w:val="0"/>
      <w:divBdr>
        <w:top w:val="none" w:sz="0" w:space="0" w:color="auto"/>
        <w:left w:val="none" w:sz="0" w:space="0" w:color="auto"/>
        <w:bottom w:val="none" w:sz="0" w:space="0" w:color="auto"/>
        <w:right w:val="none" w:sz="0" w:space="0" w:color="auto"/>
      </w:divBdr>
    </w:div>
    <w:div w:id="287052859">
      <w:bodyDiv w:val="1"/>
      <w:marLeft w:val="0"/>
      <w:marRight w:val="0"/>
      <w:marTop w:val="0"/>
      <w:marBottom w:val="0"/>
      <w:divBdr>
        <w:top w:val="none" w:sz="0" w:space="0" w:color="auto"/>
        <w:left w:val="none" w:sz="0" w:space="0" w:color="auto"/>
        <w:bottom w:val="none" w:sz="0" w:space="0" w:color="auto"/>
        <w:right w:val="none" w:sz="0" w:space="0" w:color="auto"/>
      </w:divBdr>
    </w:div>
    <w:div w:id="291719062">
      <w:bodyDiv w:val="1"/>
      <w:marLeft w:val="0"/>
      <w:marRight w:val="0"/>
      <w:marTop w:val="0"/>
      <w:marBottom w:val="0"/>
      <w:divBdr>
        <w:top w:val="none" w:sz="0" w:space="0" w:color="auto"/>
        <w:left w:val="none" w:sz="0" w:space="0" w:color="auto"/>
        <w:bottom w:val="none" w:sz="0" w:space="0" w:color="auto"/>
        <w:right w:val="none" w:sz="0" w:space="0" w:color="auto"/>
      </w:divBdr>
    </w:div>
    <w:div w:id="291862469">
      <w:bodyDiv w:val="1"/>
      <w:marLeft w:val="0"/>
      <w:marRight w:val="0"/>
      <w:marTop w:val="0"/>
      <w:marBottom w:val="0"/>
      <w:divBdr>
        <w:top w:val="none" w:sz="0" w:space="0" w:color="auto"/>
        <w:left w:val="none" w:sz="0" w:space="0" w:color="auto"/>
        <w:bottom w:val="none" w:sz="0" w:space="0" w:color="auto"/>
        <w:right w:val="none" w:sz="0" w:space="0" w:color="auto"/>
      </w:divBdr>
    </w:div>
    <w:div w:id="291911385">
      <w:bodyDiv w:val="1"/>
      <w:marLeft w:val="0"/>
      <w:marRight w:val="0"/>
      <w:marTop w:val="0"/>
      <w:marBottom w:val="0"/>
      <w:divBdr>
        <w:top w:val="none" w:sz="0" w:space="0" w:color="auto"/>
        <w:left w:val="none" w:sz="0" w:space="0" w:color="auto"/>
        <w:bottom w:val="none" w:sz="0" w:space="0" w:color="auto"/>
        <w:right w:val="none" w:sz="0" w:space="0" w:color="auto"/>
      </w:divBdr>
    </w:div>
    <w:div w:id="293873724">
      <w:bodyDiv w:val="1"/>
      <w:marLeft w:val="0"/>
      <w:marRight w:val="0"/>
      <w:marTop w:val="0"/>
      <w:marBottom w:val="0"/>
      <w:divBdr>
        <w:top w:val="none" w:sz="0" w:space="0" w:color="auto"/>
        <w:left w:val="none" w:sz="0" w:space="0" w:color="auto"/>
        <w:bottom w:val="none" w:sz="0" w:space="0" w:color="auto"/>
        <w:right w:val="none" w:sz="0" w:space="0" w:color="auto"/>
      </w:divBdr>
    </w:div>
    <w:div w:id="295573761">
      <w:bodyDiv w:val="1"/>
      <w:marLeft w:val="0"/>
      <w:marRight w:val="0"/>
      <w:marTop w:val="0"/>
      <w:marBottom w:val="0"/>
      <w:divBdr>
        <w:top w:val="none" w:sz="0" w:space="0" w:color="auto"/>
        <w:left w:val="none" w:sz="0" w:space="0" w:color="auto"/>
        <w:bottom w:val="none" w:sz="0" w:space="0" w:color="auto"/>
        <w:right w:val="none" w:sz="0" w:space="0" w:color="auto"/>
      </w:divBdr>
    </w:div>
    <w:div w:id="298458445">
      <w:bodyDiv w:val="1"/>
      <w:marLeft w:val="0"/>
      <w:marRight w:val="0"/>
      <w:marTop w:val="0"/>
      <w:marBottom w:val="0"/>
      <w:divBdr>
        <w:top w:val="none" w:sz="0" w:space="0" w:color="auto"/>
        <w:left w:val="none" w:sz="0" w:space="0" w:color="auto"/>
        <w:bottom w:val="none" w:sz="0" w:space="0" w:color="auto"/>
        <w:right w:val="none" w:sz="0" w:space="0" w:color="auto"/>
      </w:divBdr>
    </w:div>
    <w:div w:id="302463054">
      <w:bodyDiv w:val="1"/>
      <w:marLeft w:val="0"/>
      <w:marRight w:val="0"/>
      <w:marTop w:val="0"/>
      <w:marBottom w:val="0"/>
      <w:divBdr>
        <w:top w:val="none" w:sz="0" w:space="0" w:color="auto"/>
        <w:left w:val="none" w:sz="0" w:space="0" w:color="auto"/>
        <w:bottom w:val="none" w:sz="0" w:space="0" w:color="auto"/>
        <w:right w:val="none" w:sz="0" w:space="0" w:color="auto"/>
      </w:divBdr>
    </w:div>
    <w:div w:id="305546305">
      <w:bodyDiv w:val="1"/>
      <w:marLeft w:val="0"/>
      <w:marRight w:val="0"/>
      <w:marTop w:val="0"/>
      <w:marBottom w:val="0"/>
      <w:divBdr>
        <w:top w:val="none" w:sz="0" w:space="0" w:color="auto"/>
        <w:left w:val="none" w:sz="0" w:space="0" w:color="auto"/>
        <w:bottom w:val="none" w:sz="0" w:space="0" w:color="auto"/>
        <w:right w:val="none" w:sz="0" w:space="0" w:color="auto"/>
      </w:divBdr>
    </w:div>
    <w:div w:id="307587616">
      <w:bodyDiv w:val="1"/>
      <w:marLeft w:val="0"/>
      <w:marRight w:val="0"/>
      <w:marTop w:val="0"/>
      <w:marBottom w:val="0"/>
      <w:divBdr>
        <w:top w:val="none" w:sz="0" w:space="0" w:color="auto"/>
        <w:left w:val="none" w:sz="0" w:space="0" w:color="auto"/>
        <w:bottom w:val="none" w:sz="0" w:space="0" w:color="auto"/>
        <w:right w:val="none" w:sz="0" w:space="0" w:color="auto"/>
      </w:divBdr>
    </w:div>
    <w:div w:id="309529710">
      <w:bodyDiv w:val="1"/>
      <w:marLeft w:val="0"/>
      <w:marRight w:val="0"/>
      <w:marTop w:val="0"/>
      <w:marBottom w:val="0"/>
      <w:divBdr>
        <w:top w:val="none" w:sz="0" w:space="0" w:color="auto"/>
        <w:left w:val="none" w:sz="0" w:space="0" w:color="auto"/>
        <w:bottom w:val="none" w:sz="0" w:space="0" w:color="auto"/>
        <w:right w:val="none" w:sz="0" w:space="0" w:color="auto"/>
      </w:divBdr>
    </w:div>
    <w:div w:id="309871055">
      <w:bodyDiv w:val="1"/>
      <w:marLeft w:val="0"/>
      <w:marRight w:val="0"/>
      <w:marTop w:val="0"/>
      <w:marBottom w:val="0"/>
      <w:divBdr>
        <w:top w:val="none" w:sz="0" w:space="0" w:color="auto"/>
        <w:left w:val="none" w:sz="0" w:space="0" w:color="auto"/>
        <w:bottom w:val="none" w:sz="0" w:space="0" w:color="auto"/>
        <w:right w:val="none" w:sz="0" w:space="0" w:color="auto"/>
      </w:divBdr>
    </w:div>
    <w:div w:id="313802233">
      <w:bodyDiv w:val="1"/>
      <w:marLeft w:val="0"/>
      <w:marRight w:val="0"/>
      <w:marTop w:val="0"/>
      <w:marBottom w:val="0"/>
      <w:divBdr>
        <w:top w:val="none" w:sz="0" w:space="0" w:color="auto"/>
        <w:left w:val="none" w:sz="0" w:space="0" w:color="auto"/>
        <w:bottom w:val="none" w:sz="0" w:space="0" w:color="auto"/>
        <w:right w:val="none" w:sz="0" w:space="0" w:color="auto"/>
      </w:divBdr>
    </w:div>
    <w:div w:id="315185512">
      <w:bodyDiv w:val="1"/>
      <w:marLeft w:val="0"/>
      <w:marRight w:val="0"/>
      <w:marTop w:val="0"/>
      <w:marBottom w:val="0"/>
      <w:divBdr>
        <w:top w:val="none" w:sz="0" w:space="0" w:color="auto"/>
        <w:left w:val="none" w:sz="0" w:space="0" w:color="auto"/>
        <w:bottom w:val="none" w:sz="0" w:space="0" w:color="auto"/>
        <w:right w:val="none" w:sz="0" w:space="0" w:color="auto"/>
      </w:divBdr>
    </w:div>
    <w:div w:id="318534186">
      <w:bodyDiv w:val="1"/>
      <w:marLeft w:val="0"/>
      <w:marRight w:val="0"/>
      <w:marTop w:val="0"/>
      <w:marBottom w:val="0"/>
      <w:divBdr>
        <w:top w:val="none" w:sz="0" w:space="0" w:color="auto"/>
        <w:left w:val="none" w:sz="0" w:space="0" w:color="auto"/>
        <w:bottom w:val="none" w:sz="0" w:space="0" w:color="auto"/>
        <w:right w:val="none" w:sz="0" w:space="0" w:color="auto"/>
      </w:divBdr>
    </w:div>
    <w:div w:id="324435140">
      <w:bodyDiv w:val="1"/>
      <w:marLeft w:val="0"/>
      <w:marRight w:val="0"/>
      <w:marTop w:val="0"/>
      <w:marBottom w:val="0"/>
      <w:divBdr>
        <w:top w:val="none" w:sz="0" w:space="0" w:color="auto"/>
        <w:left w:val="none" w:sz="0" w:space="0" w:color="auto"/>
        <w:bottom w:val="none" w:sz="0" w:space="0" w:color="auto"/>
        <w:right w:val="none" w:sz="0" w:space="0" w:color="auto"/>
      </w:divBdr>
    </w:div>
    <w:div w:id="339696720">
      <w:bodyDiv w:val="1"/>
      <w:marLeft w:val="0"/>
      <w:marRight w:val="0"/>
      <w:marTop w:val="0"/>
      <w:marBottom w:val="0"/>
      <w:divBdr>
        <w:top w:val="none" w:sz="0" w:space="0" w:color="auto"/>
        <w:left w:val="none" w:sz="0" w:space="0" w:color="auto"/>
        <w:bottom w:val="none" w:sz="0" w:space="0" w:color="auto"/>
        <w:right w:val="none" w:sz="0" w:space="0" w:color="auto"/>
      </w:divBdr>
      <w:divsChild>
        <w:div w:id="472409482">
          <w:marLeft w:val="0"/>
          <w:marRight w:val="0"/>
          <w:marTop w:val="0"/>
          <w:marBottom w:val="0"/>
          <w:divBdr>
            <w:top w:val="none" w:sz="0" w:space="0" w:color="auto"/>
            <w:left w:val="none" w:sz="0" w:space="0" w:color="auto"/>
            <w:bottom w:val="none" w:sz="0" w:space="0" w:color="auto"/>
            <w:right w:val="none" w:sz="0" w:space="0" w:color="auto"/>
          </w:divBdr>
          <w:divsChild>
            <w:div w:id="622729552">
              <w:marLeft w:val="0"/>
              <w:marRight w:val="0"/>
              <w:marTop w:val="0"/>
              <w:marBottom w:val="0"/>
              <w:divBdr>
                <w:top w:val="none" w:sz="0" w:space="0" w:color="auto"/>
                <w:left w:val="none" w:sz="0" w:space="0" w:color="auto"/>
                <w:bottom w:val="none" w:sz="0" w:space="0" w:color="auto"/>
                <w:right w:val="none" w:sz="0" w:space="0" w:color="auto"/>
              </w:divBdr>
            </w:div>
            <w:div w:id="8648267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0813427">
      <w:bodyDiv w:val="1"/>
      <w:marLeft w:val="0"/>
      <w:marRight w:val="0"/>
      <w:marTop w:val="0"/>
      <w:marBottom w:val="0"/>
      <w:divBdr>
        <w:top w:val="none" w:sz="0" w:space="0" w:color="auto"/>
        <w:left w:val="none" w:sz="0" w:space="0" w:color="auto"/>
        <w:bottom w:val="none" w:sz="0" w:space="0" w:color="auto"/>
        <w:right w:val="none" w:sz="0" w:space="0" w:color="auto"/>
      </w:divBdr>
    </w:div>
    <w:div w:id="341207927">
      <w:bodyDiv w:val="1"/>
      <w:marLeft w:val="0"/>
      <w:marRight w:val="0"/>
      <w:marTop w:val="0"/>
      <w:marBottom w:val="0"/>
      <w:divBdr>
        <w:top w:val="none" w:sz="0" w:space="0" w:color="auto"/>
        <w:left w:val="none" w:sz="0" w:space="0" w:color="auto"/>
        <w:bottom w:val="none" w:sz="0" w:space="0" w:color="auto"/>
        <w:right w:val="none" w:sz="0" w:space="0" w:color="auto"/>
      </w:divBdr>
    </w:div>
    <w:div w:id="342250012">
      <w:bodyDiv w:val="1"/>
      <w:marLeft w:val="0"/>
      <w:marRight w:val="0"/>
      <w:marTop w:val="0"/>
      <w:marBottom w:val="0"/>
      <w:divBdr>
        <w:top w:val="none" w:sz="0" w:space="0" w:color="auto"/>
        <w:left w:val="none" w:sz="0" w:space="0" w:color="auto"/>
        <w:bottom w:val="none" w:sz="0" w:space="0" w:color="auto"/>
        <w:right w:val="none" w:sz="0" w:space="0" w:color="auto"/>
      </w:divBdr>
      <w:divsChild>
        <w:div w:id="802700433">
          <w:marLeft w:val="0"/>
          <w:marRight w:val="0"/>
          <w:marTop w:val="0"/>
          <w:marBottom w:val="0"/>
          <w:divBdr>
            <w:top w:val="none" w:sz="0" w:space="0" w:color="auto"/>
            <w:left w:val="none" w:sz="0" w:space="0" w:color="auto"/>
            <w:bottom w:val="none" w:sz="0" w:space="0" w:color="auto"/>
            <w:right w:val="none" w:sz="0" w:space="0" w:color="auto"/>
          </w:divBdr>
        </w:div>
      </w:divsChild>
    </w:div>
    <w:div w:id="346253551">
      <w:bodyDiv w:val="1"/>
      <w:marLeft w:val="0"/>
      <w:marRight w:val="0"/>
      <w:marTop w:val="0"/>
      <w:marBottom w:val="0"/>
      <w:divBdr>
        <w:top w:val="none" w:sz="0" w:space="0" w:color="auto"/>
        <w:left w:val="none" w:sz="0" w:space="0" w:color="auto"/>
        <w:bottom w:val="none" w:sz="0" w:space="0" w:color="auto"/>
        <w:right w:val="none" w:sz="0" w:space="0" w:color="auto"/>
      </w:divBdr>
    </w:div>
    <w:div w:id="346444079">
      <w:bodyDiv w:val="1"/>
      <w:marLeft w:val="0"/>
      <w:marRight w:val="0"/>
      <w:marTop w:val="0"/>
      <w:marBottom w:val="0"/>
      <w:divBdr>
        <w:top w:val="none" w:sz="0" w:space="0" w:color="auto"/>
        <w:left w:val="none" w:sz="0" w:space="0" w:color="auto"/>
        <w:bottom w:val="none" w:sz="0" w:space="0" w:color="auto"/>
        <w:right w:val="none" w:sz="0" w:space="0" w:color="auto"/>
      </w:divBdr>
    </w:div>
    <w:div w:id="349574887">
      <w:bodyDiv w:val="1"/>
      <w:marLeft w:val="0"/>
      <w:marRight w:val="0"/>
      <w:marTop w:val="0"/>
      <w:marBottom w:val="0"/>
      <w:divBdr>
        <w:top w:val="none" w:sz="0" w:space="0" w:color="auto"/>
        <w:left w:val="none" w:sz="0" w:space="0" w:color="auto"/>
        <w:bottom w:val="none" w:sz="0" w:space="0" w:color="auto"/>
        <w:right w:val="none" w:sz="0" w:space="0" w:color="auto"/>
      </w:divBdr>
      <w:divsChild>
        <w:div w:id="2088728074">
          <w:marLeft w:val="0"/>
          <w:marRight w:val="0"/>
          <w:marTop w:val="0"/>
          <w:marBottom w:val="0"/>
          <w:divBdr>
            <w:top w:val="none" w:sz="0" w:space="0" w:color="auto"/>
            <w:left w:val="none" w:sz="0" w:space="0" w:color="auto"/>
            <w:bottom w:val="none" w:sz="0" w:space="0" w:color="auto"/>
            <w:right w:val="none" w:sz="0" w:space="0" w:color="auto"/>
          </w:divBdr>
          <w:divsChild>
            <w:div w:id="476725879">
              <w:marLeft w:val="0"/>
              <w:marRight w:val="0"/>
              <w:marTop w:val="0"/>
              <w:marBottom w:val="0"/>
              <w:divBdr>
                <w:top w:val="none" w:sz="0" w:space="0" w:color="auto"/>
                <w:left w:val="none" w:sz="0" w:space="0" w:color="auto"/>
                <w:bottom w:val="none" w:sz="0" w:space="0" w:color="auto"/>
                <w:right w:val="none" w:sz="0" w:space="0" w:color="auto"/>
              </w:divBdr>
            </w:div>
            <w:div w:id="7097216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9649467">
      <w:bodyDiv w:val="1"/>
      <w:marLeft w:val="0"/>
      <w:marRight w:val="0"/>
      <w:marTop w:val="0"/>
      <w:marBottom w:val="0"/>
      <w:divBdr>
        <w:top w:val="none" w:sz="0" w:space="0" w:color="auto"/>
        <w:left w:val="none" w:sz="0" w:space="0" w:color="auto"/>
        <w:bottom w:val="none" w:sz="0" w:space="0" w:color="auto"/>
        <w:right w:val="none" w:sz="0" w:space="0" w:color="auto"/>
      </w:divBdr>
    </w:div>
    <w:div w:id="349920077">
      <w:bodyDiv w:val="1"/>
      <w:marLeft w:val="0"/>
      <w:marRight w:val="0"/>
      <w:marTop w:val="0"/>
      <w:marBottom w:val="0"/>
      <w:divBdr>
        <w:top w:val="none" w:sz="0" w:space="0" w:color="auto"/>
        <w:left w:val="none" w:sz="0" w:space="0" w:color="auto"/>
        <w:bottom w:val="none" w:sz="0" w:space="0" w:color="auto"/>
        <w:right w:val="none" w:sz="0" w:space="0" w:color="auto"/>
      </w:divBdr>
    </w:div>
    <w:div w:id="350491644">
      <w:bodyDiv w:val="1"/>
      <w:marLeft w:val="0"/>
      <w:marRight w:val="0"/>
      <w:marTop w:val="0"/>
      <w:marBottom w:val="0"/>
      <w:divBdr>
        <w:top w:val="none" w:sz="0" w:space="0" w:color="auto"/>
        <w:left w:val="none" w:sz="0" w:space="0" w:color="auto"/>
        <w:bottom w:val="none" w:sz="0" w:space="0" w:color="auto"/>
        <w:right w:val="none" w:sz="0" w:space="0" w:color="auto"/>
      </w:divBdr>
    </w:div>
    <w:div w:id="353969369">
      <w:bodyDiv w:val="1"/>
      <w:marLeft w:val="0"/>
      <w:marRight w:val="0"/>
      <w:marTop w:val="0"/>
      <w:marBottom w:val="0"/>
      <w:divBdr>
        <w:top w:val="none" w:sz="0" w:space="0" w:color="auto"/>
        <w:left w:val="none" w:sz="0" w:space="0" w:color="auto"/>
        <w:bottom w:val="none" w:sz="0" w:space="0" w:color="auto"/>
        <w:right w:val="none" w:sz="0" w:space="0" w:color="auto"/>
      </w:divBdr>
    </w:div>
    <w:div w:id="355230466">
      <w:bodyDiv w:val="1"/>
      <w:marLeft w:val="0"/>
      <w:marRight w:val="0"/>
      <w:marTop w:val="0"/>
      <w:marBottom w:val="0"/>
      <w:divBdr>
        <w:top w:val="none" w:sz="0" w:space="0" w:color="auto"/>
        <w:left w:val="none" w:sz="0" w:space="0" w:color="auto"/>
        <w:bottom w:val="none" w:sz="0" w:space="0" w:color="auto"/>
        <w:right w:val="none" w:sz="0" w:space="0" w:color="auto"/>
      </w:divBdr>
    </w:div>
    <w:div w:id="357000898">
      <w:bodyDiv w:val="1"/>
      <w:marLeft w:val="0"/>
      <w:marRight w:val="0"/>
      <w:marTop w:val="0"/>
      <w:marBottom w:val="0"/>
      <w:divBdr>
        <w:top w:val="none" w:sz="0" w:space="0" w:color="auto"/>
        <w:left w:val="none" w:sz="0" w:space="0" w:color="auto"/>
        <w:bottom w:val="none" w:sz="0" w:space="0" w:color="auto"/>
        <w:right w:val="none" w:sz="0" w:space="0" w:color="auto"/>
      </w:divBdr>
    </w:div>
    <w:div w:id="358092698">
      <w:bodyDiv w:val="1"/>
      <w:marLeft w:val="0"/>
      <w:marRight w:val="0"/>
      <w:marTop w:val="0"/>
      <w:marBottom w:val="0"/>
      <w:divBdr>
        <w:top w:val="none" w:sz="0" w:space="0" w:color="auto"/>
        <w:left w:val="none" w:sz="0" w:space="0" w:color="auto"/>
        <w:bottom w:val="none" w:sz="0" w:space="0" w:color="auto"/>
        <w:right w:val="none" w:sz="0" w:space="0" w:color="auto"/>
      </w:divBdr>
    </w:div>
    <w:div w:id="358625060">
      <w:bodyDiv w:val="1"/>
      <w:marLeft w:val="0"/>
      <w:marRight w:val="0"/>
      <w:marTop w:val="0"/>
      <w:marBottom w:val="0"/>
      <w:divBdr>
        <w:top w:val="none" w:sz="0" w:space="0" w:color="auto"/>
        <w:left w:val="none" w:sz="0" w:space="0" w:color="auto"/>
        <w:bottom w:val="none" w:sz="0" w:space="0" w:color="auto"/>
        <w:right w:val="none" w:sz="0" w:space="0" w:color="auto"/>
      </w:divBdr>
    </w:div>
    <w:div w:id="360477921">
      <w:bodyDiv w:val="1"/>
      <w:marLeft w:val="0"/>
      <w:marRight w:val="0"/>
      <w:marTop w:val="0"/>
      <w:marBottom w:val="0"/>
      <w:divBdr>
        <w:top w:val="none" w:sz="0" w:space="0" w:color="auto"/>
        <w:left w:val="none" w:sz="0" w:space="0" w:color="auto"/>
        <w:bottom w:val="none" w:sz="0" w:space="0" w:color="auto"/>
        <w:right w:val="none" w:sz="0" w:space="0" w:color="auto"/>
      </w:divBdr>
    </w:div>
    <w:div w:id="363020020">
      <w:bodyDiv w:val="1"/>
      <w:marLeft w:val="0"/>
      <w:marRight w:val="0"/>
      <w:marTop w:val="0"/>
      <w:marBottom w:val="0"/>
      <w:divBdr>
        <w:top w:val="none" w:sz="0" w:space="0" w:color="auto"/>
        <w:left w:val="none" w:sz="0" w:space="0" w:color="auto"/>
        <w:bottom w:val="none" w:sz="0" w:space="0" w:color="auto"/>
        <w:right w:val="none" w:sz="0" w:space="0" w:color="auto"/>
      </w:divBdr>
    </w:div>
    <w:div w:id="368184719">
      <w:bodyDiv w:val="1"/>
      <w:marLeft w:val="0"/>
      <w:marRight w:val="0"/>
      <w:marTop w:val="0"/>
      <w:marBottom w:val="0"/>
      <w:divBdr>
        <w:top w:val="none" w:sz="0" w:space="0" w:color="auto"/>
        <w:left w:val="none" w:sz="0" w:space="0" w:color="auto"/>
        <w:bottom w:val="none" w:sz="0" w:space="0" w:color="auto"/>
        <w:right w:val="none" w:sz="0" w:space="0" w:color="auto"/>
      </w:divBdr>
    </w:div>
    <w:div w:id="368457874">
      <w:bodyDiv w:val="1"/>
      <w:marLeft w:val="0"/>
      <w:marRight w:val="0"/>
      <w:marTop w:val="0"/>
      <w:marBottom w:val="0"/>
      <w:divBdr>
        <w:top w:val="none" w:sz="0" w:space="0" w:color="auto"/>
        <w:left w:val="none" w:sz="0" w:space="0" w:color="auto"/>
        <w:bottom w:val="none" w:sz="0" w:space="0" w:color="auto"/>
        <w:right w:val="none" w:sz="0" w:space="0" w:color="auto"/>
      </w:divBdr>
    </w:div>
    <w:div w:id="371543738">
      <w:bodyDiv w:val="1"/>
      <w:marLeft w:val="0"/>
      <w:marRight w:val="0"/>
      <w:marTop w:val="0"/>
      <w:marBottom w:val="0"/>
      <w:divBdr>
        <w:top w:val="none" w:sz="0" w:space="0" w:color="auto"/>
        <w:left w:val="none" w:sz="0" w:space="0" w:color="auto"/>
        <w:bottom w:val="none" w:sz="0" w:space="0" w:color="auto"/>
        <w:right w:val="none" w:sz="0" w:space="0" w:color="auto"/>
      </w:divBdr>
    </w:div>
    <w:div w:id="372584919">
      <w:bodyDiv w:val="1"/>
      <w:marLeft w:val="0"/>
      <w:marRight w:val="0"/>
      <w:marTop w:val="0"/>
      <w:marBottom w:val="0"/>
      <w:divBdr>
        <w:top w:val="none" w:sz="0" w:space="0" w:color="auto"/>
        <w:left w:val="none" w:sz="0" w:space="0" w:color="auto"/>
        <w:bottom w:val="none" w:sz="0" w:space="0" w:color="auto"/>
        <w:right w:val="none" w:sz="0" w:space="0" w:color="auto"/>
      </w:divBdr>
    </w:div>
    <w:div w:id="373627833">
      <w:bodyDiv w:val="1"/>
      <w:marLeft w:val="0"/>
      <w:marRight w:val="0"/>
      <w:marTop w:val="0"/>
      <w:marBottom w:val="0"/>
      <w:divBdr>
        <w:top w:val="none" w:sz="0" w:space="0" w:color="auto"/>
        <w:left w:val="none" w:sz="0" w:space="0" w:color="auto"/>
        <w:bottom w:val="none" w:sz="0" w:space="0" w:color="auto"/>
        <w:right w:val="none" w:sz="0" w:space="0" w:color="auto"/>
      </w:divBdr>
    </w:div>
    <w:div w:id="375854991">
      <w:bodyDiv w:val="1"/>
      <w:marLeft w:val="0"/>
      <w:marRight w:val="0"/>
      <w:marTop w:val="0"/>
      <w:marBottom w:val="0"/>
      <w:divBdr>
        <w:top w:val="none" w:sz="0" w:space="0" w:color="auto"/>
        <w:left w:val="none" w:sz="0" w:space="0" w:color="auto"/>
        <w:bottom w:val="none" w:sz="0" w:space="0" w:color="auto"/>
        <w:right w:val="none" w:sz="0" w:space="0" w:color="auto"/>
      </w:divBdr>
    </w:div>
    <w:div w:id="377441685">
      <w:bodyDiv w:val="1"/>
      <w:marLeft w:val="0"/>
      <w:marRight w:val="0"/>
      <w:marTop w:val="0"/>
      <w:marBottom w:val="0"/>
      <w:divBdr>
        <w:top w:val="none" w:sz="0" w:space="0" w:color="auto"/>
        <w:left w:val="none" w:sz="0" w:space="0" w:color="auto"/>
        <w:bottom w:val="none" w:sz="0" w:space="0" w:color="auto"/>
        <w:right w:val="none" w:sz="0" w:space="0" w:color="auto"/>
      </w:divBdr>
      <w:divsChild>
        <w:div w:id="913974125">
          <w:marLeft w:val="0"/>
          <w:marRight w:val="0"/>
          <w:marTop w:val="0"/>
          <w:marBottom w:val="0"/>
          <w:divBdr>
            <w:top w:val="none" w:sz="0" w:space="0" w:color="auto"/>
            <w:left w:val="none" w:sz="0" w:space="0" w:color="auto"/>
            <w:bottom w:val="none" w:sz="0" w:space="0" w:color="auto"/>
            <w:right w:val="none" w:sz="0" w:space="0" w:color="auto"/>
          </w:divBdr>
          <w:divsChild>
            <w:div w:id="444733867">
              <w:marLeft w:val="0"/>
              <w:marRight w:val="0"/>
              <w:marTop w:val="0"/>
              <w:marBottom w:val="0"/>
              <w:divBdr>
                <w:top w:val="none" w:sz="0" w:space="0" w:color="auto"/>
                <w:left w:val="none" w:sz="0" w:space="0" w:color="auto"/>
                <w:bottom w:val="none" w:sz="0" w:space="0" w:color="auto"/>
                <w:right w:val="none" w:sz="0" w:space="0" w:color="auto"/>
              </w:divBdr>
            </w:div>
            <w:div w:id="662899430">
              <w:marLeft w:val="0"/>
              <w:marRight w:val="0"/>
              <w:marTop w:val="0"/>
              <w:marBottom w:val="0"/>
              <w:divBdr>
                <w:top w:val="none" w:sz="0" w:space="0" w:color="auto"/>
                <w:left w:val="none" w:sz="0" w:space="0" w:color="auto"/>
                <w:bottom w:val="none" w:sz="0" w:space="0" w:color="auto"/>
                <w:right w:val="none" w:sz="0" w:space="0" w:color="auto"/>
              </w:divBdr>
            </w:div>
            <w:div w:id="11673985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9284010">
      <w:bodyDiv w:val="1"/>
      <w:marLeft w:val="0"/>
      <w:marRight w:val="0"/>
      <w:marTop w:val="0"/>
      <w:marBottom w:val="0"/>
      <w:divBdr>
        <w:top w:val="none" w:sz="0" w:space="0" w:color="auto"/>
        <w:left w:val="none" w:sz="0" w:space="0" w:color="auto"/>
        <w:bottom w:val="none" w:sz="0" w:space="0" w:color="auto"/>
        <w:right w:val="none" w:sz="0" w:space="0" w:color="auto"/>
      </w:divBdr>
    </w:div>
    <w:div w:id="380859460">
      <w:bodyDiv w:val="1"/>
      <w:marLeft w:val="0"/>
      <w:marRight w:val="0"/>
      <w:marTop w:val="0"/>
      <w:marBottom w:val="0"/>
      <w:divBdr>
        <w:top w:val="none" w:sz="0" w:space="0" w:color="auto"/>
        <w:left w:val="none" w:sz="0" w:space="0" w:color="auto"/>
        <w:bottom w:val="none" w:sz="0" w:space="0" w:color="auto"/>
        <w:right w:val="none" w:sz="0" w:space="0" w:color="auto"/>
      </w:divBdr>
    </w:div>
    <w:div w:id="380979342">
      <w:bodyDiv w:val="1"/>
      <w:marLeft w:val="0"/>
      <w:marRight w:val="0"/>
      <w:marTop w:val="0"/>
      <w:marBottom w:val="0"/>
      <w:divBdr>
        <w:top w:val="none" w:sz="0" w:space="0" w:color="auto"/>
        <w:left w:val="none" w:sz="0" w:space="0" w:color="auto"/>
        <w:bottom w:val="none" w:sz="0" w:space="0" w:color="auto"/>
        <w:right w:val="none" w:sz="0" w:space="0" w:color="auto"/>
      </w:divBdr>
    </w:div>
    <w:div w:id="381248751">
      <w:bodyDiv w:val="1"/>
      <w:marLeft w:val="0"/>
      <w:marRight w:val="0"/>
      <w:marTop w:val="0"/>
      <w:marBottom w:val="0"/>
      <w:divBdr>
        <w:top w:val="none" w:sz="0" w:space="0" w:color="auto"/>
        <w:left w:val="none" w:sz="0" w:space="0" w:color="auto"/>
        <w:bottom w:val="none" w:sz="0" w:space="0" w:color="auto"/>
        <w:right w:val="none" w:sz="0" w:space="0" w:color="auto"/>
      </w:divBdr>
      <w:divsChild>
        <w:div w:id="1592810329">
          <w:marLeft w:val="0"/>
          <w:marRight w:val="0"/>
          <w:marTop w:val="0"/>
          <w:marBottom w:val="0"/>
          <w:divBdr>
            <w:top w:val="none" w:sz="0" w:space="0" w:color="auto"/>
            <w:left w:val="none" w:sz="0" w:space="0" w:color="auto"/>
            <w:bottom w:val="none" w:sz="0" w:space="0" w:color="auto"/>
            <w:right w:val="none" w:sz="0" w:space="0" w:color="auto"/>
          </w:divBdr>
          <w:divsChild>
            <w:div w:id="17967499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1637518">
      <w:bodyDiv w:val="1"/>
      <w:marLeft w:val="0"/>
      <w:marRight w:val="0"/>
      <w:marTop w:val="0"/>
      <w:marBottom w:val="0"/>
      <w:divBdr>
        <w:top w:val="none" w:sz="0" w:space="0" w:color="auto"/>
        <w:left w:val="none" w:sz="0" w:space="0" w:color="auto"/>
        <w:bottom w:val="none" w:sz="0" w:space="0" w:color="auto"/>
        <w:right w:val="none" w:sz="0" w:space="0" w:color="auto"/>
      </w:divBdr>
    </w:div>
    <w:div w:id="385300283">
      <w:bodyDiv w:val="1"/>
      <w:marLeft w:val="0"/>
      <w:marRight w:val="0"/>
      <w:marTop w:val="0"/>
      <w:marBottom w:val="0"/>
      <w:divBdr>
        <w:top w:val="none" w:sz="0" w:space="0" w:color="auto"/>
        <w:left w:val="none" w:sz="0" w:space="0" w:color="auto"/>
        <w:bottom w:val="none" w:sz="0" w:space="0" w:color="auto"/>
        <w:right w:val="none" w:sz="0" w:space="0" w:color="auto"/>
      </w:divBdr>
    </w:div>
    <w:div w:id="386028517">
      <w:bodyDiv w:val="1"/>
      <w:marLeft w:val="0"/>
      <w:marRight w:val="0"/>
      <w:marTop w:val="0"/>
      <w:marBottom w:val="0"/>
      <w:divBdr>
        <w:top w:val="none" w:sz="0" w:space="0" w:color="auto"/>
        <w:left w:val="none" w:sz="0" w:space="0" w:color="auto"/>
        <w:bottom w:val="none" w:sz="0" w:space="0" w:color="auto"/>
        <w:right w:val="none" w:sz="0" w:space="0" w:color="auto"/>
      </w:divBdr>
    </w:div>
    <w:div w:id="388193588">
      <w:bodyDiv w:val="1"/>
      <w:marLeft w:val="0"/>
      <w:marRight w:val="0"/>
      <w:marTop w:val="0"/>
      <w:marBottom w:val="0"/>
      <w:divBdr>
        <w:top w:val="none" w:sz="0" w:space="0" w:color="auto"/>
        <w:left w:val="none" w:sz="0" w:space="0" w:color="auto"/>
        <w:bottom w:val="none" w:sz="0" w:space="0" w:color="auto"/>
        <w:right w:val="none" w:sz="0" w:space="0" w:color="auto"/>
      </w:divBdr>
    </w:div>
    <w:div w:id="390539461">
      <w:bodyDiv w:val="1"/>
      <w:marLeft w:val="0"/>
      <w:marRight w:val="0"/>
      <w:marTop w:val="0"/>
      <w:marBottom w:val="0"/>
      <w:divBdr>
        <w:top w:val="none" w:sz="0" w:space="0" w:color="auto"/>
        <w:left w:val="none" w:sz="0" w:space="0" w:color="auto"/>
        <w:bottom w:val="none" w:sz="0" w:space="0" w:color="auto"/>
        <w:right w:val="none" w:sz="0" w:space="0" w:color="auto"/>
      </w:divBdr>
    </w:div>
    <w:div w:id="392313766">
      <w:bodyDiv w:val="1"/>
      <w:marLeft w:val="0"/>
      <w:marRight w:val="0"/>
      <w:marTop w:val="0"/>
      <w:marBottom w:val="0"/>
      <w:divBdr>
        <w:top w:val="none" w:sz="0" w:space="0" w:color="auto"/>
        <w:left w:val="none" w:sz="0" w:space="0" w:color="auto"/>
        <w:bottom w:val="none" w:sz="0" w:space="0" w:color="auto"/>
        <w:right w:val="none" w:sz="0" w:space="0" w:color="auto"/>
      </w:divBdr>
    </w:div>
    <w:div w:id="394427380">
      <w:bodyDiv w:val="1"/>
      <w:marLeft w:val="0"/>
      <w:marRight w:val="0"/>
      <w:marTop w:val="0"/>
      <w:marBottom w:val="0"/>
      <w:divBdr>
        <w:top w:val="none" w:sz="0" w:space="0" w:color="auto"/>
        <w:left w:val="none" w:sz="0" w:space="0" w:color="auto"/>
        <w:bottom w:val="none" w:sz="0" w:space="0" w:color="auto"/>
        <w:right w:val="none" w:sz="0" w:space="0" w:color="auto"/>
      </w:divBdr>
    </w:div>
    <w:div w:id="395933891">
      <w:bodyDiv w:val="1"/>
      <w:marLeft w:val="0"/>
      <w:marRight w:val="0"/>
      <w:marTop w:val="0"/>
      <w:marBottom w:val="0"/>
      <w:divBdr>
        <w:top w:val="none" w:sz="0" w:space="0" w:color="auto"/>
        <w:left w:val="none" w:sz="0" w:space="0" w:color="auto"/>
        <w:bottom w:val="none" w:sz="0" w:space="0" w:color="auto"/>
        <w:right w:val="none" w:sz="0" w:space="0" w:color="auto"/>
      </w:divBdr>
    </w:div>
    <w:div w:id="397097210">
      <w:bodyDiv w:val="1"/>
      <w:marLeft w:val="0"/>
      <w:marRight w:val="0"/>
      <w:marTop w:val="0"/>
      <w:marBottom w:val="0"/>
      <w:divBdr>
        <w:top w:val="none" w:sz="0" w:space="0" w:color="auto"/>
        <w:left w:val="none" w:sz="0" w:space="0" w:color="auto"/>
        <w:bottom w:val="none" w:sz="0" w:space="0" w:color="auto"/>
        <w:right w:val="none" w:sz="0" w:space="0" w:color="auto"/>
      </w:divBdr>
    </w:div>
    <w:div w:id="398871470">
      <w:bodyDiv w:val="1"/>
      <w:marLeft w:val="0"/>
      <w:marRight w:val="0"/>
      <w:marTop w:val="0"/>
      <w:marBottom w:val="0"/>
      <w:divBdr>
        <w:top w:val="none" w:sz="0" w:space="0" w:color="auto"/>
        <w:left w:val="none" w:sz="0" w:space="0" w:color="auto"/>
        <w:bottom w:val="none" w:sz="0" w:space="0" w:color="auto"/>
        <w:right w:val="none" w:sz="0" w:space="0" w:color="auto"/>
      </w:divBdr>
    </w:div>
    <w:div w:id="399864464">
      <w:bodyDiv w:val="1"/>
      <w:marLeft w:val="0"/>
      <w:marRight w:val="0"/>
      <w:marTop w:val="0"/>
      <w:marBottom w:val="0"/>
      <w:divBdr>
        <w:top w:val="none" w:sz="0" w:space="0" w:color="auto"/>
        <w:left w:val="none" w:sz="0" w:space="0" w:color="auto"/>
        <w:bottom w:val="none" w:sz="0" w:space="0" w:color="auto"/>
        <w:right w:val="none" w:sz="0" w:space="0" w:color="auto"/>
      </w:divBdr>
    </w:div>
    <w:div w:id="401874288">
      <w:bodyDiv w:val="1"/>
      <w:marLeft w:val="0"/>
      <w:marRight w:val="0"/>
      <w:marTop w:val="0"/>
      <w:marBottom w:val="0"/>
      <w:divBdr>
        <w:top w:val="none" w:sz="0" w:space="0" w:color="auto"/>
        <w:left w:val="none" w:sz="0" w:space="0" w:color="auto"/>
        <w:bottom w:val="none" w:sz="0" w:space="0" w:color="auto"/>
        <w:right w:val="none" w:sz="0" w:space="0" w:color="auto"/>
      </w:divBdr>
    </w:div>
    <w:div w:id="402484567">
      <w:bodyDiv w:val="1"/>
      <w:marLeft w:val="0"/>
      <w:marRight w:val="0"/>
      <w:marTop w:val="0"/>
      <w:marBottom w:val="0"/>
      <w:divBdr>
        <w:top w:val="none" w:sz="0" w:space="0" w:color="auto"/>
        <w:left w:val="none" w:sz="0" w:space="0" w:color="auto"/>
        <w:bottom w:val="none" w:sz="0" w:space="0" w:color="auto"/>
        <w:right w:val="none" w:sz="0" w:space="0" w:color="auto"/>
      </w:divBdr>
    </w:div>
    <w:div w:id="402681467">
      <w:bodyDiv w:val="1"/>
      <w:marLeft w:val="0"/>
      <w:marRight w:val="0"/>
      <w:marTop w:val="0"/>
      <w:marBottom w:val="0"/>
      <w:divBdr>
        <w:top w:val="none" w:sz="0" w:space="0" w:color="auto"/>
        <w:left w:val="none" w:sz="0" w:space="0" w:color="auto"/>
        <w:bottom w:val="none" w:sz="0" w:space="0" w:color="auto"/>
        <w:right w:val="none" w:sz="0" w:space="0" w:color="auto"/>
      </w:divBdr>
    </w:div>
    <w:div w:id="402799058">
      <w:bodyDiv w:val="1"/>
      <w:marLeft w:val="0"/>
      <w:marRight w:val="0"/>
      <w:marTop w:val="0"/>
      <w:marBottom w:val="0"/>
      <w:divBdr>
        <w:top w:val="none" w:sz="0" w:space="0" w:color="auto"/>
        <w:left w:val="none" w:sz="0" w:space="0" w:color="auto"/>
        <w:bottom w:val="none" w:sz="0" w:space="0" w:color="auto"/>
        <w:right w:val="none" w:sz="0" w:space="0" w:color="auto"/>
      </w:divBdr>
    </w:div>
    <w:div w:id="402920454">
      <w:bodyDiv w:val="1"/>
      <w:marLeft w:val="0"/>
      <w:marRight w:val="0"/>
      <w:marTop w:val="0"/>
      <w:marBottom w:val="0"/>
      <w:divBdr>
        <w:top w:val="none" w:sz="0" w:space="0" w:color="auto"/>
        <w:left w:val="none" w:sz="0" w:space="0" w:color="auto"/>
        <w:bottom w:val="none" w:sz="0" w:space="0" w:color="auto"/>
        <w:right w:val="none" w:sz="0" w:space="0" w:color="auto"/>
      </w:divBdr>
    </w:div>
    <w:div w:id="403071449">
      <w:bodyDiv w:val="1"/>
      <w:marLeft w:val="0"/>
      <w:marRight w:val="0"/>
      <w:marTop w:val="0"/>
      <w:marBottom w:val="0"/>
      <w:divBdr>
        <w:top w:val="none" w:sz="0" w:space="0" w:color="auto"/>
        <w:left w:val="none" w:sz="0" w:space="0" w:color="auto"/>
        <w:bottom w:val="none" w:sz="0" w:space="0" w:color="auto"/>
        <w:right w:val="none" w:sz="0" w:space="0" w:color="auto"/>
      </w:divBdr>
    </w:div>
    <w:div w:id="405957483">
      <w:bodyDiv w:val="1"/>
      <w:marLeft w:val="0"/>
      <w:marRight w:val="0"/>
      <w:marTop w:val="0"/>
      <w:marBottom w:val="0"/>
      <w:divBdr>
        <w:top w:val="none" w:sz="0" w:space="0" w:color="auto"/>
        <w:left w:val="none" w:sz="0" w:space="0" w:color="auto"/>
        <w:bottom w:val="none" w:sz="0" w:space="0" w:color="auto"/>
        <w:right w:val="none" w:sz="0" w:space="0" w:color="auto"/>
      </w:divBdr>
    </w:div>
    <w:div w:id="407730584">
      <w:bodyDiv w:val="1"/>
      <w:marLeft w:val="0"/>
      <w:marRight w:val="0"/>
      <w:marTop w:val="0"/>
      <w:marBottom w:val="0"/>
      <w:divBdr>
        <w:top w:val="none" w:sz="0" w:space="0" w:color="auto"/>
        <w:left w:val="none" w:sz="0" w:space="0" w:color="auto"/>
        <w:bottom w:val="none" w:sz="0" w:space="0" w:color="auto"/>
        <w:right w:val="none" w:sz="0" w:space="0" w:color="auto"/>
      </w:divBdr>
    </w:div>
    <w:div w:id="409085688">
      <w:bodyDiv w:val="1"/>
      <w:marLeft w:val="0"/>
      <w:marRight w:val="0"/>
      <w:marTop w:val="0"/>
      <w:marBottom w:val="0"/>
      <w:divBdr>
        <w:top w:val="none" w:sz="0" w:space="0" w:color="auto"/>
        <w:left w:val="none" w:sz="0" w:space="0" w:color="auto"/>
        <w:bottom w:val="none" w:sz="0" w:space="0" w:color="auto"/>
        <w:right w:val="none" w:sz="0" w:space="0" w:color="auto"/>
      </w:divBdr>
    </w:div>
    <w:div w:id="409694050">
      <w:bodyDiv w:val="1"/>
      <w:marLeft w:val="0"/>
      <w:marRight w:val="0"/>
      <w:marTop w:val="0"/>
      <w:marBottom w:val="0"/>
      <w:divBdr>
        <w:top w:val="none" w:sz="0" w:space="0" w:color="auto"/>
        <w:left w:val="none" w:sz="0" w:space="0" w:color="auto"/>
        <w:bottom w:val="none" w:sz="0" w:space="0" w:color="auto"/>
        <w:right w:val="none" w:sz="0" w:space="0" w:color="auto"/>
      </w:divBdr>
    </w:div>
    <w:div w:id="410389745">
      <w:bodyDiv w:val="1"/>
      <w:marLeft w:val="0"/>
      <w:marRight w:val="0"/>
      <w:marTop w:val="0"/>
      <w:marBottom w:val="0"/>
      <w:divBdr>
        <w:top w:val="none" w:sz="0" w:space="0" w:color="auto"/>
        <w:left w:val="none" w:sz="0" w:space="0" w:color="auto"/>
        <w:bottom w:val="none" w:sz="0" w:space="0" w:color="auto"/>
        <w:right w:val="none" w:sz="0" w:space="0" w:color="auto"/>
      </w:divBdr>
    </w:div>
    <w:div w:id="411195381">
      <w:bodyDiv w:val="1"/>
      <w:marLeft w:val="0"/>
      <w:marRight w:val="0"/>
      <w:marTop w:val="0"/>
      <w:marBottom w:val="0"/>
      <w:divBdr>
        <w:top w:val="none" w:sz="0" w:space="0" w:color="auto"/>
        <w:left w:val="none" w:sz="0" w:space="0" w:color="auto"/>
        <w:bottom w:val="none" w:sz="0" w:space="0" w:color="auto"/>
        <w:right w:val="none" w:sz="0" w:space="0" w:color="auto"/>
      </w:divBdr>
    </w:div>
    <w:div w:id="411589067">
      <w:bodyDiv w:val="1"/>
      <w:marLeft w:val="0"/>
      <w:marRight w:val="0"/>
      <w:marTop w:val="0"/>
      <w:marBottom w:val="0"/>
      <w:divBdr>
        <w:top w:val="none" w:sz="0" w:space="0" w:color="auto"/>
        <w:left w:val="none" w:sz="0" w:space="0" w:color="auto"/>
        <w:bottom w:val="none" w:sz="0" w:space="0" w:color="auto"/>
        <w:right w:val="none" w:sz="0" w:space="0" w:color="auto"/>
      </w:divBdr>
    </w:div>
    <w:div w:id="412241816">
      <w:bodyDiv w:val="1"/>
      <w:marLeft w:val="0"/>
      <w:marRight w:val="0"/>
      <w:marTop w:val="0"/>
      <w:marBottom w:val="0"/>
      <w:divBdr>
        <w:top w:val="none" w:sz="0" w:space="0" w:color="auto"/>
        <w:left w:val="none" w:sz="0" w:space="0" w:color="auto"/>
        <w:bottom w:val="none" w:sz="0" w:space="0" w:color="auto"/>
        <w:right w:val="none" w:sz="0" w:space="0" w:color="auto"/>
      </w:divBdr>
    </w:div>
    <w:div w:id="414672942">
      <w:bodyDiv w:val="1"/>
      <w:marLeft w:val="0"/>
      <w:marRight w:val="0"/>
      <w:marTop w:val="0"/>
      <w:marBottom w:val="0"/>
      <w:divBdr>
        <w:top w:val="none" w:sz="0" w:space="0" w:color="auto"/>
        <w:left w:val="none" w:sz="0" w:space="0" w:color="auto"/>
        <w:bottom w:val="none" w:sz="0" w:space="0" w:color="auto"/>
        <w:right w:val="none" w:sz="0" w:space="0" w:color="auto"/>
      </w:divBdr>
    </w:div>
    <w:div w:id="415051203">
      <w:bodyDiv w:val="1"/>
      <w:marLeft w:val="0"/>
      <w:marRight w:val="0"/>
      <w:marTop w:val="0"/>
      <w:marBottom w:val="0"/>
      <w:divBdr>
        <w:top w:val="none" w:sz="0" w:space="0" w:color="auto"/>
        <w:left w:val="none" w:sz="0" w:space="0" w:color="auto"/>
        <w:bottom w:val="none" w:sz="0" w:space="0" w:color="auto"/>
        <w:right w:val="none" w:sz="0" w:space="0" w:color="auto"/>
      </w:divBdr>
    </w:div>
    <w:div w:id="419058346">
      <w:bodyDiv w:val="1"/>
      <w:marLeft w:val="0"/>
      <w:marRight w:val="0"/>
      <w:marTop w:val="0"/>
      <w:marBottom w:val="0"/>
      <w:divBdr>
        <w:top w:val="none" w:sz="0" w:space="0" w:color="auto"/>
        <w:left w:val="none" w:sz="0" w:space="0" w:color="auto"/>
        <w:bottom w:val="none" w:sz="0" w:space="0" w:color="auto"/>
        <w:right w:val="none" w:sz="0" w:space="0" w:color="auto"/>
      </w:divBdr>
    </w:div>
    <w:div w:id="419525833">
      <w:bodyDiv w:val="1"/>
      <w:marLeft w:val="0"/>
      <w:marRight w:val="0"/>
      <w:marTop w:val="0"/>
      <w:marBottom w:val="0"/>
      <w:divBdr>
        <w:top w:val="none" w:sz="0" w:space="0" w:color="auto"/>
        <w:left w:val="none" w:sz="0" w:space="0" w:color="auto"/>
        <w:bottom w:val="none" w:sz="0" w:space="0" w:color="auto"/>
        <w:right w:val="none" w:sz="0" w:space="0" w:color="auto"/>
      </w:divBdr>
    </w:div>
    <w:div w:id="420838436">
      <w:bodyDiv w:val="1"/>
      <w:marLeft w:val="0"/>
      <w:marRight w:val="0"/>
      <w:marTop w:val="0"/>
      <w:marBottom w:val="0"/>
      <w:divBdr>
        <w:top w:val="none" w:sz="0" w:space="0" w:color="auto"/>
        <w:left w:val="none" w:sz="0" w:space="0" w:color="auto"/>
        <w:bottom w:val="none" w:sz="0" w:space="0" w:color="auto"/>
        <w:right w:val="none" w:sz="0" w:space="0" w:color="auto"/>
      </w:divBdr>
    </w:div>
    <w:div w:id="420879352">
      <w:bodyDiv w:val="1"/>
      <w:marLeft w:val="0"/>
      <w:marRight w:val="0"/>
      <w:marTop w:val="0"/>
      <w:marBottom w:val="0"/>
      <w:divBdr>
        <w:top w:val="none" w:sz="0" w:space="0" w:color="auto"/>
        <w:left w:val="none" w:sz="0" w:space="0" w:color="auto"/>
        <w:bottom w:val="none" w:sz="0" w:space="0" w:color="auto"/>
        <w:right w:val="none" w:sz="0" w:space="0" w:color="auto"/>
      </w:divBdr>
    </w:div>
    <w:div w:id="422921075">
      <w:bodyDiv w:val="1"/>
      <w:marLeft w:val="0"/>
      <w:marRight w:val="0"/>
      <w:marTop w:val="0"/>
      <w:marBottom w:val="0"/>
      <w:divBdr>
        <w:top w:val="none" w:sz="0" w:space="0" w:color="auto"/>
        <w:left w:val="none" w:sz="0" w:space="0" w:color="auto"/>
        <w:bottom w:val="none" w:sz="0" w:space="0" w:color="auto"/>
        <w:right w:val="none" w:sz="0" w:space="0" w:color="auto"/>
      </w:divBdr>
    </w:div>
    <w:div w:id="423457944">
      <w:bodyDiv w:val="1"/>
      <w:marLeft w:val="0"/>
      <w:marRight w:val="0"/>
      <w:marTop w:val="0"/>
      <w:marBottom w:val="0"/>
      <w:divBdr>
        <w:top w:val="none" w:sz="0" w:space="0" w:color="auto"/>
        <w:left w:val="none" w:sz="0" w:space="0" w:color="auto"/>
        <w:bottom w:val="none" w:sz="0" w:space="0" w:color="auto"/>
        <w:right w:val="none" w:sz="0" w:space="0" w:color="auto"/>
      </w:divBdr>
    </w:div>
    <w:div w:id="424303409">
      <w:bodyDiv w:val="1"/>
      <w:marLeft w:val="0"/>
      <w:marRight w:val="0"/>
      <w:marTop w:val="0"/>
      <w:marBottom w:val="0"/>
      <w:divBdr>
        <w:top w:val="none" w:sz="0" w:space="0" w:color="auto"/>
        <w:left w:val="none" w:sz="0" w:space="0" w:color="auto"/>
        <w:bottom w:val="none" w:sz="0" w:space="0" w:color="auto"/>
        <w:right w:val="none" w:sz="0" w:space="0" w:color="auto"/>
      </w:divBdr>
    </w:div>
    <w:div w:id="424619085">
      <w:bodyDiv w:val="1"/>
      <w:marLeft w:val="0"/>
      <w:marRight w:val="0"/>
      <w:marTop w:val="0"/>
      <w:marBottom w:val="0"/>
      <w:divBdr>
        <w:top w:val="none" w:sz="0" w:space="0" w:color="auto"/>
        <w:left w:val="none" w:sz="0" w:space="0" w:color="auto"/>
        <w:bottom w:val="none" w:sz="0" w:space="0" w:color="auto"/>
        <w:right w:val="none" w:sz="0" w:space="0" w:color="auto"/>
      </w:divBdr>
    </w:div>
    <w:div w:id="425930147">
      <w:bodyDiv w:val="1"/>
      <w:marLeft w:val="0"/>
      <w:marRight w:val="0"/>
      <w:marTop w:val="0"/>
      <w:marBottom w:val="0"/>
      <w:divBdr>
        <w:top w:val="none" w:sz="0" w:space="0" w:color="auto"/>
        <w:left w:val="none" w:sz="0" w:space="0" w:color="auto"/>
        <w:bottom w:val="none" w:sz="0" w:space="0" w:color="auto"/>
        <w:right w:val="none" w:sz="0" w:space="0" w:color="auto"/>
      </w:divBdr>
    </w:div>
    <w:div w:id="428356814">
      <w:bodyDiv w:val="1"/>
      <w:marLeft w:val="0"/>
      <w:marRight w:val="0"/>
      <w:marTop w:val="0"/>
      <w:marBottom w:val="0"/>
      <w:divBdr>
        <w:top w:val="none" w:sz="0" w:space="0" w:color="auto"/>
        <w:left w:val="none" w:sz="0" w:space="0" w:color="auto"/>
        <w:bottom w:val="none" w:sz="0" w:space="0" w:color="auto"/>
        <w:right w:val="none" w:sz="0" w:space="0" w:color="auto"/>
      </w:divBdr>
    </w:div>
    <w:div w:id="432361261">
      <w:bodyDiv w:val="1"/>
      <w:marLeft w:val="0"/>
      <w:marRight w:val="0"/>
      <w:marTop w:val="0"/>
      <w:marBottom w:val="0"/>
      <w:divBdr>
        <w:top w:val="none" w:sz="0" w:space="0" w:color="auto"/>
        <w:left w:val="none" w:sz="0" w:space="0" w:color="auto"/>
        <w:bottom w:val="none" w:sz="0" w:space="0" w:color="auto"/>
        <w:right w:val="none" w:sz="0" w:space="0" w:color="auto"/>
      </w:divBdr>
    </w:div>
    <w:div w:id="432551995">
      <w:bodyDiv w:val="1"/>
      <w:marLeft w:val="0"/>
      <w:marRight w:val="0"/>
      <w:marTop w:val="0"/>
      <w:marBottom w:val="0"/>
      <w:divBdr>
        <w:top w:val="none" w:sz="0" w:space="0" w:color="auto"/>
        <w:left w:val="none" w:sz="0" w:space="0" w:color="auto"/>
        <w:bottom w:val="none" w:sz="0" w:space="0" w:color="auto"/>
        <w:right w:val="none" w:sz="0" w:space="0" w:color="auto"/>
      </w:divBdr>
    </w:div>
    <w:div w:id="433477444">
      <w:bodyDiv w:val="1"/>
      <w:marLeft w:val="0"/>
      <w:marRight w:val="0"/>
      <w:marTop w:val="0"/>
      <w:marBottom w:val="0"/>
      <w:divBdr>
        <w:top w:val="none" w:sz="0" w:space="0" w:color="auto"/>
        <w:left w:val="none" w:sz="0" w:space="0" w:color="auto"/>
        <w:bottom w:val="none" w:sz="0" w:space="0" w:color="auto"/>
        <w:right w:val="none" w:sz="0" w:space="0" w:color="auto"/>
      </w:divBdr>
    </w:div>
    <w:div w:id="437025894">
      <w:bodyDiv w:val="1"/>
      <w:marLeft w:val="0"/>
      <w:marRight w:val="0"/>
      <w:marTop w:val="0"/>
      <w:marBottom w:val="0"/>
      <w:divBdr>
        <w:top w:val="none" w:sz="0" w:space="0" w:color="auto"/>
        <w:left w:val="none" w:sz="0" w:space="0" w:color="auto"/>
        <w:bottom w:val="none" w:sz="0" w:space="0" w:color="auto"/>
        <w:right w:val="none" w:sz="0" w:space="0" w:color="auto"/>
      </w:divBdr>
    </w:div>
    <w:div w:id="443573806">
      <w:bodyDiv w:val="1"/>
      <w:marLeft w:val="0"/>
      <w:marRight w:val="0"/>
      <w:marTop w:val="0"/>
      <w:marBottom w:val="0"/>
      <w:divBdr>
        <w:top w:val="none" w:sz="0" w:space="0" w:color="auto"/>
        <w:left w:val="none" w:sz="0" w:space="0" w:color="auto"/>
        <w:bottom w:val="none" w:sz="0" w:space="0" w:color="auto"/>
        <w:right w:val="none" w:sz="0" w:space="0" w:color="auto"/>
      </w:divBdr>
    </w:div>
    <w:div w:id="445197542">
      <w:bodyDiv w:val="1"/>
      <w:marLeft w:val="0"/>
      <w:marRight w:val="0"/>
      <w:marTop w:val="0"/>
      <w:marBottom w:val="0"/>
      <w:divBdr>
        <w:top w:val="none" w:sz="0" w:space="0" w:color="auto"/>
        <w:left w:val="none" w:sz="0" w:space="0" w:color="auto"/>
        <w:bottom w:val="none" w:sz="0" w:space="0" w:color="auto"/>
        <w:right w:val="none" w:sz="0" w:space="0" w:color="auto"/>
      </w:divBdr>
    </w:div>
    <w:div w:id="446201092">
      <w:bodyDiv w:val="1"/>
      <w:marLeft w:val="0"/>
      <w:marRight w:val="0"/>
      <w:marTop w:val="0"/>
      <w:marBottom w:val="0"/>
      <w:divBdr>
        <w:top w:val="none" w:sz="0" w:space="0" w:color="auto"/>
        <w:left w:val="none" w:sz="0" w:space="0" w:color="auto"/>
        <w:bottom w:val="none" w:sz="0" w:space="0" w:color="auto"/>
        <w:right w:val="none" w:sz="0" w:space="0" w:color="auto"/>
      </w:divBdr>
    </w:div>
    <w:div w:id="446654917">
      <w:bodyDiv w:val="1"/>
      <w:marLeft w:val="0"/>
      <w:marRight w:val="0"/>
      <w:marTop w:val="0"/>
      <w:marBottom w:val="0"/>
      <w:divBdr>
        <w:top w:val="none" w:sz="0" w:space="0" w:color="auto"/>
        <w:left w:val="none" w:sz="0" w:space="0" w:color="auto"/>
        <w:bottom w:val="none" w:sz="0" w:space="0" w:color="auto"/>
        <w:right w:val="none" w:sz="0" w:space="0" w:color="auto"/>
      </w:divBdr>
    </w:div>
    <w:div w:id="448361236">
      <w:bodyDiv w:val="1"/>
      <w:marLeft w:val="0"/>
      <w:marRight w:val="0"/>
      <w:marTop w:val="0"/>
      <w:marBottom w:val="0"/>
      <w:divBdr>
        <w:top w:val="none" w:sz="0" w:space="0" w:color="auto"/>
        <w:left w:val="none" w:sz="0" w:space="0" w:color="auto"/>
        <w:bottom w:val="none" w:sz="0" w:space="0" w:color="auto"/>
        <w:right w:val="none" w:sz="0" w:space="0" w:color="auto"/>
      </w:divBdr>
    </w:div>
    <w:div w:id="449667750">
      <w:bodyDiv w:val="1"/>
      <w:marLeft w:val="0"/>
      <w:marRight w:val="0"/>
      <w:marTop w:val="0"/>
      <w:marBottom w:val="0"/>
      <w:divBdr>
        <w:top w:val="none" w:sz="0" w:space="0" w:color="auto"/>
        <w:left w:val="none" w:sz="0" w:space="0" w:color="auto"/>
        <w:bottom w:val="none" w:sz="0" w:space="0" w:color="auto"/>
        <w:right w:val="none" w:sz="0" w:space="0" w:color="auto"/>
      </w:divBdr>
    </w:div>
    <w:div w:id="450781218">
      <w:bodyDiv w:val="1"/>
      <w:marLeft w:val="0"/>
      <w:marRight w:val="0"/>
      <w:marTop w:val="0"/>
      <w:marBottom w:val="0"/>
      <w:divBdr>
        <w:top w:val="none" w:sz="0" w:space="0" w:color="auto"/>
        <w:left w:val="none" w:sz="0" w:space="0" w:color="auto"/>
        <w:bottom w:val="none" w:sz="0" w:space="0" w:color="auto"/>
        <w:right w:val="none" w:sz="0" w:space="0" w:color="auto"/>
      </w:divBdr>
    </w:div>
    <w:div w:id="455411910">
      <w:bodyDiv w:val="1"/>
      <w:marLeft w:val="0"/>
      <w:marRight w:val="0"/>
      <w:marTop w:val="0"/>
      <w:marBottom w:val="0"/>
      <w:divBdr>
        <w:top w:val="none" w:sz="0" w:space="0" w:color="auto"/>
        <w:left w:val="none" w:sz="0" w:space="0" w:color="auto"/>
        <w:bottom w:val="none" w:sz="0" w:space="0" w:color="auto"/>
        <w:right w:val="none" w:sz="0" w:space="0" w:color="auto"/>
      </w:divBdr>
    </w:div>
    <w:div w:id="456140466">
      <w:bodyDiv w:val="1"/>
      <w:marLeft w:val="0"/>
      <w:marRight w:val="0"/>
      <w:marTop w:val="0"/>
      <w:marBottom w:val="0"/>
      <w:divBdr>
        <w:top w:val="none" w:sz="0" w:space="0" w:color="auto"/>
        <w:left w:val="none" w:sz="0" w:space="0" w:color="auto"/>
        <w:bottom w:val="none" w:sz="0" w:space="0" w:color="auto"/>
        <w:right w:val="none" w:sz="0" w:space="0" w:color="auto"/>
      </w:divBdr>
    </w:div>
    <w:div w:id="456337647">
      <w:bodyDiv w:val="1"/>
      <w:marLeft w:val="0"/>
      <w:marRight w:val="0"/>
      <w:marTop w:val="0"/>
      <w:marBottom w:val="0"/>
      <w:divBdr>
        <w:top w:val="none" w:sz="0" w:space="0" w:color="auto"/>
        <w:left w:val="none" w:sz="0" w:space="0" w:color="auto"/>
        <w:bottom w:val="none" w:sz="0" w:space="0" w:color="auto"/>
        <w:right w:val="none" w:sz="0" w:space="0" w:color="auto"/>
      </w:divBdr>
    </w:div>
    <w:div w:id="457066935">
      <w:bodyDiv w:val="1"/>
      <w:marLeft w:val="0"/>
      <w:marRight w:val="0"/>
      <w:marTop w:val="0"/>
      <w:marBottom w:val="0"/>
      <w:divBdr>
        <w:top w:val="none" w:sz="0" w:space="0" w:color="auto"/>
        <w:left w:val="none" w:sz="0" w:space="0" w:color="auto"/>
        <w:bottom w:val="none" w:sz="0" w:space="0" w:color="auto"/>
        <w:right w:val="none" w:sz="0" w:space="0" w:color="auto"/>
      </w:divBdr>
    </w:div>
    <w:div w:id="460928574">
      <w:bodyDiv w:val="1"/>
      <w:marLeft w:val="0"/>
      <w:marRight w:val="0"/>
      <w:marTop w:val="0"/>
      <w:marBottom w:val="0"/>
      <w:divBdr>
        <w:top w:val="none" w:sz="0" w:space="0" w:color="auto"/>
        <w:left w:val="none" w:sz="0" w:space="0" w:color="auto"/>
        <w:bottom w:val="none" w:sz="0" w:space="0" w:color="auto"/>
        <w:right w:val="none" w:sz="0" w:space="0" w:color="auto"/>
      </w:divBdr>
    </w:div>
    <w:div w:id="461580966">
      <w:bodyDiv w:val="1"/>
      <w:marLeft w:val="0"/>
      <w:marRight w:val="0"/>
      <w:marTop w:val="0"/>
      <w:marBottom w:val="0"/>
      <w:divBdr>
        <w:top w:val="none" w:sz="0" w:space="0" w:color="auto"/>
        <w:left w:val="none" w:sz="0" w:space="0" w:color="auto"/>
        <w:bottom w:val="none" w:sz="0" w:space="0" w:color="auto"/>
        <w:right w:val="none" w:sz="0" w:space="0" w:color="auto"/>
      </w:divBdr>
    </w:div>
    <w:div w:id="461582439">
      <w:bodyDiv w:val="1"/>
      <w:marLeft w:val="0"/>
      <w:marRight w:val="0"/>
      <w:marTop w:val="0"/>
      <w:marBottom w:val="0"/>
      <w:divBdr>
        <w:top w:val="none" w:sz="0" w:space="0" w:color="auto"/>
        <w:left w:val="none" w:sz="0" w:space="0" w:color="auto"/>
        <w:bottom w:val="none" w:sz="0" w:space="0" w:color="auto"/>
        <w:right w:val="none" w:sz="0" w:space="0" w:color="auto"/>
      </w:divBdr>
    </w:div>
    <w:div w:id="461583895">
      <w:bodyDiv w:val="1"/>
      <w:marLeft w:val="0"/>
      <w:marRight w:val="0"/>
      <w:marTop w:val="0"/>
      <w:marBottom w:val="0"/>
      <w:divBdr>
        <w:top w:val="none" w:sz="0" w:space="0" w:color="auto"/>
        <w:left w:val="none" w:sz="0" w:space="0" w:color="auto"/>
        <w:bottom w:val="none" w:sz="0" w:space="0" w:color="auto"/>
        <w:right w:val="none" w:sz="0" w:space="0" w:color="auto"/>
      </w:divBdr>
    </w:div>
    <w:div w:id="463238839">
      <w:bodyDiv w:val="1"/>
      <w:marLeft w:val="0"/>
      <w:marRight w:val="0"/>
      <w:marTop w:val="0"/>
      <w:marBottom w:val="0"/>
      <w:divBdr>
        <w:top w:val="none" w:sz="0" w:space="0" w:color="auto"/>
        <w:left w:val="none" w:sz="0" w:space="0" w:color="auto"/>
        <w:bottom w:val="none" w:sz="0" w:space="0" w:color="auto"/>
        <w:right w:val="none" w:sz="0" w:space="0" w:color="auto"/>
      </w:divBdr>
    </w:div>
    <w:div w:id="465006895">
      <w:bodyDiv w:val="1"/>
      <w:marLeft w:val="0"/>
      <w:marRight w:val="0"/>
      <w:marTop w:val="0"/>
      <w:marBottom w:val="0"/>
      <w:divBdr>
        <w:top w:val="none" w:sz="0" w:space="0" w:color="auto"/>
        <w:left w:val="none" w:sz="0" w:space="0" w:color="auto"/>
        <w:bottom w:val="none" w:sz="0" w:space="0" w:color="auto"/>
        <w:right w:val="none" w:sz="0" w:space="0" w:color="auto"/>
      </w:divBdr>
    </w:div>
    <w:div w:id="465975785">
      <w:bodyDiv w:val="1"/>
      <w:marLeft w:val="0"/>
      <w:marRight w:val="0"/>
      <w:marTop w:val="0"/>
      <w:marBottom w:val="0"/>
      <w:divBdr>
        <w:top w:val="none" w:sz="0" w:space="0" w:color="auto"/>
        <w:left w:val="none" w:sz="0" w:space="0" w:color="auto"/>
        <w:bottom w:val="none" w:sz="0" w:space="0" w:color="auto"/>
        <w:right w:val="none" w:sz="0" w:space="0" w:color="auto"/>
      </w:divBdr>
    </w:div>
    <w:div w:id="468017117">
      <w:bodyDiv w:val="1"/>
      <w:marLeft w:val="0"/>
      <w:marRight w:val="0"/>
      <w:marTop w:val="0"/>
      <w:marBottom w:val="0"/>
      <w:divBdr>
        <w:top w:val="none" w:sz="0" w:space="0" w:color="auto"/>
        <w:left w:val="none" w:sz="0" w:space="0" w:color="auto"/>
        <w:bottom w:val="none" w:sz="0" w:space="0" w:color="auto"/>
        <w:right w:val="none" w:sz="0" w:space="0" w:color="auto"/>
      </w:divBdr>
    </w:div>
    <w:div w:id="468286173">
      <w:bodyDiv w:val="1"/>
      <w:marLeft w:val="0"/>
      <w:marRight w:val="0"/>
      <w:marTop w:val="0"/>
      <w:marBottom w:val="0"/>
      <w:divBdr>
        <w:top w:val="none" w:sz="0" w:space="0" w:color="auto"/>
        <w:left w:val="none" w:sz="0" w:space="0" w:color="auto"/>
        <w:bottom w:val="none" w:sz="0" w:space="0" w:color="auto"/>
        <w:right w:val="none" w:sz="0" w:space="0" w:color="auto"/>
      </w:divBdr>
    </w:div>
    <w:div w:id="468479313">
      <w:bodyDiv w:val="1"/>
      <w:marLeft w:val="0"/>
      <w:marRight w:val="0"/>
      <w:marTop w:val="0"/>
      <w:marBottom w:val="0"/>
      <w:divBdr>
        <w:top w:val="none" w:sz="0" w:space="0" w:color="auto"/>
        <w:left w:val="none" w:sz="0" w:space="0" w:color="auto"/>
        <w:bottom w:val="none" w:sz="0" w:space="0" w:color="auto"/>
        <w:right w:val="none" w:sz="0" w:space="0" w:color="auto"/>
      </w:divBdr>
    </w:div>
    <w:div w:id="470441168">
      <w:bodyDiv w:val="1"/>
      <w:marLeft w:val="0"/>
      <w:marRight w:val="0"/>
      <w:marTop w:val="0"/>
      <w:marBottom w:val="0"/>
      <w:divBdr>
        <w:top w:val="none" w:sz="0" w:space="0" w:color="auto"/>
        <w:left w:val="none" w:sz="0" w:space="0" w:color="auto"/>
        <w:bottom w:val="none" w:sz="0" w:space="0" w:color="auto"/>
        <w:right w:val="none" w:sz="0" w:space="0" w:color="auto"/>
      </w:divBdr>
    </w:div>
    <w:div w:id="470709769">
      <w:bodyDiv w:val="1"/>
      <w:marLeft w:val="0"/>
      <w:marRight w:val="0"/>
      <w:marTop w:val="0"/>
      <w:marBottom w:val="0"/>
      <w:divBdr>
        <w:top w:val="none" w:sz="0" w:space="0" w:color="auto"/>
        <w:left w:val="none" w:sz="0" w:space="0" w:color="auto"/>
        <w:bottom w:val="none" w:sz="0" w:space="0" w:color="auto"/>
        <w:right w:val="none" w:sz="0" w:space="0" w:color="auto"/>
      </w:divBdr>
    </w:div>
    <w:div w:id="471212243">
      <w:bodyDiv w:val="1"/>
      <w:marLeft w:val="0"/>
      <w:marRight w:val="0"/>
      <w:marTop w:val="0"/>
      <w:marBottom w:val="0"/>
      <w:divBdr>
        <w:top w:val="none" w:sz="0" w:space="0" w:color="auto"/>
        <w:left w:val="none" w:sz="0" w:space="0" w:color="auto"/>
        <w:bottom w:val="none" w:sz="0" w:space="0" w:color="auto"/>
        <w:right w:val="none" w:sz="0" w:space="0" w:color="auto"/>
      </w:divBdr>
    </w:div>
    <w:div w:id="471680272">
      <w:bodyDiv w:val="1"/>
      <w:marLeft w:val="0"/>
      <w:marRight w:val="0"/>
      <w:marTop w:val="0"/>
      <w:marBottom w:val="0"/>
      <w:divBdr>
        <w:top w:val="none" w:sz="0" w:space="0" w:color="auto"/>
        <w:left w:val="none" w:sz="0" w:space="0" w:color="auto"/>
        <w:bottom w:val="none" w:sz="0" w:space="0" w:color="auto"/>
        <w:right w:val="none" w:sz="0" w:space="0" w:color="auto"/>
      </w:divBdr>
    </w:div>
    <w:div w:id="472404863">
      <w:bodyDiv w:val="1"/>
      <w:marLeft w:val="0"/>
      <w:marRight w:val="0"/>
      <w:marTop w:val="0"/>
      <w:marBottom w:val="0"/>
      <w:divBdr>
        <w:top w:val="none" w:sz="0" w:space="0" w:color="auto"/>
        <w:left w:val="none" w:sz="0" w:space="0" w:color="auto"/>
        <w:bottom w:val="none" w:sz="0" w:space="0" w:color="auto"/>
        <w:right w:val="none" w:sz="0" w:space="0" w:color="auto"/>
      </w:divBdr>
    </w:div>
    <w:div w:id="472871285">
      <w:bodyDiv w:val="1"/>
      <w:marLeft w:val="0"/>
      <w:marRight w:val="0"/>
      <w:marTop w:val="0"/>
      <w:marBottom w:val="0"/>
      <w:divBdr>
        <w:top w:val="none" w:sz="0" w:space="0" w:color="auto"/>
        <w:left w:val="none" w:sz="0" w:space="0" w:color="auto"/>
        <w:bottom w:val="none" w:sz="0" w:space="0" w:color="auto"/>
        <w:right w:val="none" w:sz="0" w:space="0" w:color="auto"/>
      </w:divBdr>
    </w:div>
    <w:div w:id="475495913">
      <w:bodyDiv w:val="1"/>
      <w:marLeft w:val="0"/>
      <w:marRight w:val="0"/>
      <w:marTop w:val="0"/>
      <w:marBottom w:val="0"/>
      <w:divBdr>
        <w:top w:val="none" w:sz="0" w:space="0" w:color="auto"/>
        <w:left w:val="none" w:sz="0" w:space="0" w:color="auto"/>
        <w:bottom w:val="none" w:sz="0" w:space="0" w:color="auto"/>
        <w:right w:val="none" w:sz="0" w:space="0" w:color="auto"/>
      </w:divBdr>
    </w:div>
    <w:div w:id="476142508">
      <w:bodyDiv w:val="1"/>
      <w:marLeft w:val="0"/>
      <w:marRight w:val="0"/>
      <w:marTop w:val="0"/>
      <w:marBottom w:val="0"/>
      <w:divBdr>
        <w:top w:val="none" w:sz="0" w:space="0" w:color="auto"/>
        <w:left w:val="none" w:sz="0" w:space="0" w:color="auto"/>
        <w:bottom w:val="none" w:sz="0" w:space="0" w:color="auto"/>
        <w:right w:val="none" w:sz="0" w:space="0" w:color="auto"/>
      </w:divBdr>
    </w:div>
    <w:div w:id="478229161">
      <w:bodyDiv w:val="1"/>
      <w:marLeft w:val="0"/>
      <w:marRight w:val="0"/>
      <w:marTop w:val="0"/>
      <w:marBottom w:val="0"/>
      <w:divBdr>
        <w:top w:val="none" w:sz="0" w:space="0" w:color="auto"/>
        <w:left w:val="none" w:sz="0" w:space="0" w:color="auto"/>
        <w:bottom w:val="none" w:sz="0" w:space="0" w:color="auto"/>
        <w:right w:val="none" w:sz="0" w:space="0" w:color="auto"/>
      </w:divBdr>
    </w:div>
    <w:div w:id="478546004">
      <w:bodyDiv w:val="1"/>
      <w:marLeft w:val="0"/>
      <w:marRight w:val="0"/>
      <w:marTop w:val="0"/>
      <w:marBottom w:val="0"/>
      <w:divBdr>
        <w:top w:val="none" w:sz="0" w:space="0" w:color="auto"/>
        <w:left w:val="none" w:sz="0" w:space="0" w:color="auto"/>
        <w:bottom w:val="none" w:sz="0" w:space="0" w:color="auto"/>
        <w:right w:val="none" w:sz="0" w:space="0" w:color="auto"/>
      </w:divBdr>
    </w:div>
    <w:div w:id="479660799">
      <w:bodyDiv w:val="1"/>
      <w:marLeft w:val="0"/>
      <w:marRight w:val="0"/>
      <w:marTop w:val="0"/>
      <w:marBottom w:val="0"/>
      <w:divBdr>
        <w:top w:val="none" w:sz="0" w:space="0" w:color="auto"/>
        <w:left w:val="none" w:sz="0" w:space="0" w:color="auto"/>
        <w:bottom w:val="none" w:sz="0" w:space="0" w:color="auto"/>
        <w:right w:val="none" w:sz="0" w:space="0" w:color="auto"/>
      </w:divBdr>
    </w:div>
    <w:div w:id="480004860">
      <w:bodyDiv w:val="1"/>
      <w:marLeft w:val="0"/>
      <w:marRight w:val="0"/>
      <w:marTop w:val="0"/>
      <w:marBottom w:val="0"/>
      <w:divBdr>
        <w:top w:val="none" w:sz="0" w:space="0" w:color="auto"/>
        <w:left w:val="none" w:sz="0" w:space="0" w:color="auto"/>
        <w:bottom w:val="none" w:sz="0" w:space="0" w:color="auto"/>
        <w:right w:val="none" w:sz="0" w:space="0" w:color="auto"/>
      </w:divBdr>
    </w:div>
    <w:div w:id="480267044">
      <w:bodyDiv w:val="1"/>
      <w:marLeft w:val="0"/>
      <w:marRight w:val="0"/>
      <w:marTop w:val="0"/>
      <w:marBottom w:val="0"/>
      <w:divBdr>
        <w:top w:val="none" w:sz="0" w:space="0" w:color="auto"/>
        <w:left w:val="none" w:sz="0" w:space="0" w:color="auto"/>
        <w:bottom w:val="none" w:sz="0" w:space="0" w:color="auto"/>
        <w:right w:val="none" w:sz="0" w:space="0" w:color="auto"/>
      </w:divBdr>
    </w:div>
    <w:div w:id="480855938">
      <w:bodyDiv w:val="1"/>
      <w:marLeft w:val="0"/>
      <w:marRight w:val="0"/>
      <w:marTop w:val="0"/>
      <w:marBottom w:val="0"/>
      <w:divBdr>
        <w:top w:val="none" w:sz="0" w:space="0" w:color="auto"/>
        <w:left w:val="none" w:sz="0" w:space="0" w:color="auto"/>
        <w:bottom w:val="none" w:sz="0" w:space="0" w:color="auto"/>
        <w:right w:val="none" w:sz="0" w:space="0" w:color="auto"/>
      </w:divBdr>
    </w:div>
    <w:div w:id="482282092">
      <w:bodyDiv w:val="1"/>
      <w:marLeft w:val="0"/>
      <w:marRight w:val="0"/>
      <w:marTop w:val="0"/>
      <w:marBottom w:val="0"/>
      <w:divBdr>
        <w:top w:val="none" w:sz="0" w:space="0" w:color="auto"/>
        <w:left w:val="none" w:sz="0" w:space="0" w:color="auto"/>
        <w:bottom w:val="none" w:sz="0" w:space="0" w:color="auto"/>
        <w:right w:val="none" w:sz="0" w:space="0" w:color="auto"/>
      </w:divBdr>
    </w:div>
    <w:div w:id="482769866">
      <w:bodyDiv w:val="1"/>
      <w:marLeft w:val="0"/>
      <w:marRight w:val="0"/>
      <w:marTop w:val="0"/>
      <w:marBottom w:val="0"/>
      <w:divBdr>
        <w:top w:val="none" w:sz="0" w:space="0" w:color="auto"/>
        <w:left w:val="none" w:sz="0" w:space="0" w:color="auto"/>
        <w:bottom w:val="none" w:sz="0" w:space="0" w:color="auto"/>
        <w:right w:val="none" w:sz="0" w:space="0" w:color="auto"/>
      </w:divBdr>
    </w:div>
    <w:div w:id="485049447">
      <w:bodyDiv w:val="1"/>
      <w:marLeft w:val="0"/>
      <w:marRight w:val="0"/>
      <w:marTop w:val="0"/>
      <w:marBottom w:val="0"/>
      <w:divBdr>
        <w:top w:val="none" w:sz="0" w:space="0" w:color="auto"/>
        <w:left w:val="none" w:sz="0" w:space="0" w:color="auto"/>
        <w:bottom w:val="none" w:sz="0" w:space="0" w:color="auto"/>
        <w:right w:val="none" w:sz="0" w:space="0" w:color="auto"/>
      </w:divBdr>
    </w:div>
    <w:div w:id="486630007">
      <w:bodyDiv w:val="1"/>
      <w:marLeft w:val="0"/>
      <w:marRight w:val="0"/>
      <w:marTop w:val="0"/>
      <w:marBottom w:val="0"/>
      <w:divBdr>
        <w:top w:val="none" w:sz="0" w:space="0" w:color="auto"/>
        <w:left w:val="none" w:sz="0" w:space="0" w:color="auto"/>
        <w:bottom w:val="none" w:sz="0" w:space="0" w:color="auto"/>
        <w:right w:val="none" w:sz="0" w:space="0" w:color="auto"/>
      </w:divBdr>
    </w:div>
    <w:div w:id="489488636">
      <w:bodyDiv w:val="1"/>
      <w:marLeft w:val="0"/>
      <w:marRight w:val="0"/>
      <w:marTop w:val="0"/>
      <w:marBottom w:val="0"/>
      <w:divBdr>
        <w:top w:val="none" w:sz="0" w:space="0" w:color="auto"/>
        <w:left w:val="none" w:sz="0" w:space="0" w:color="auto"/>
        <w:bottom w:val="none" w:sz="0" w:space="0" w:color="auto"/>
        <w:right w:val="none" w:sz="0" w:space="0" w:color="auto"/>
      </w:divBdr>
      <w:divsChild>
        <w:div w:id="1864517161">
          <w:marLeft w:val="0"/>
          <w:marRight w:val="0"/>
          <w:marTop w:val="0"/>
          <w:marBottom w:val="0"/>
          <w:divBdr>
            <w:top w:val="none" w:sz="0" w:space="0" w:color="auto"/>
            <w:left w:val="none" w:sz="0" w:space="0" w:color="auto"/>
            <w:bottom w:val="none" w:sz="0" w:space="0" w:color="auto"/>
            <w:right w:val="none" w:sz="0" w:space="0" w:color="auto"/>
          </w:divBdr>
          <w:divsChild>
            <w:div w:id="747314187">
              <w:marLeft w:val="0"/>
              <w:marRight w:val="0"/>
              <w:marTop w:val="0"/>
              <w:marBottom w:val="0"/>
              <w:divBdr>
                <w:top w:val="single" w:sz="6" w:space="0" w:color="C8D8F2"/>
                <w:left w:val="none" w:sz="0" w:space="0" w:color="auto"/>
                <w:bottom w:val="none" w:sz="0" w:space="0" w:color="auto"/>
                <w:right w:val="none" w:sz="0" w:space="0" w:color="auto"/>
              </w:divBdr>
              <w:divsChild>
                <w:div w:id="1802187360">
                  <w:marLeft w:val="0"/>
                  <w:marRight w:val="0"/>
                  <w:marTop w:val="0"/>
                  <w:marBottom w:val="0"/>
                  <w:divBdr>
                    <w:top w:val="none" w:sz="0" w:space="0" w:color="auto"/>
                    <w:left w:val="none" w:sz="0" w:space="0" w:color="auto"/>
                    <w:bottom w:val="none" w:sz="0" w:space="0" w:color="auto"/>
                    <w:right w:val="none" w:sz="0" w:space="0" w:color="auto"/>
                  </w:divBdr>
                  <w:divsChild>
                    <w:div w:id="1000743237">
                      <w:marLeft w:val="0"/>
                      <w:marRight w:val="0"/>
                      <w:marTop w:val="0"/>
                      <w:marBottom w:val="0"/>
                      <w:divBdr>
                        <w:top w:val="none" w:sz="0" w:space="0" w:color="auto"/>
                        <w:left w:val="none" w:sz="0" w:space="0" w:color="auto"/>
                        <w:bottom w:val="none" w:sz="0" w:space="0" w:color="auto"/>
                        <w:right w:val="none" w:sz="0" w:space="0" w:color="auto"/>
                      </w:divBdr>
                      <w:divsChild>
                        <w:div w:id="1587303655">
                          <w:marLeft w:val="0"/>
                          <w:marRight w:val="0"/>
                          <w:marTop w:val="0"/>
                          <w:marBottom w:val="0"/>
                          <w:divBdr>
                            <w:top w:val="none" w:sz="0" w:space="0" w:color="auto"/>
                            <w:left w:val="none" w:sz="0" w:space="0" w:color="auto"/>
                            <w:bottom w:val="none" w:sz="0" w:space="0" w:color="auto"/>
                            <w:right w:val="none" w:sz="0" w:space="0" w:color="auto"/>
                          </w:divBdr>
                          <w:divsChild>
                            <w:div w:id="1421441121">
                              <w:marLeft w:val="0"/>
                              <w:marRight w:val="0"/>
                              <w:marTop w:val="225"/>
                              <w:marBottom w:val="0"/>
                              <w:divBdr>
                                <w:top w:val="none" w:sz="0" w:space="0" w:color="auto"/>
                                <w:left w:val="none" w:sz="0" w:space="0" w:color="auto"/>
                                <w:bottom w:val="none" w:sz="0" w:space="0" w:color="auto"/>
                                <w:right w:val="none" w:sz="0" w:space="0" w:color="auto"/>
                              </w:divBdr>
                              <w:divsChild>
                                <w:div w:id="1639460476">
                                  <w:marLeft w:val="0"/>
                                  <w:marRight w:val="0"/>
                                  <w:marTop w:val="0"/>
                                  <w:marBottom w:val="0"/>
                                  <w:divBdr>
                                    <w:top w:val="none" w:sz="0" w:space="0" w:color="auto"/>
                                    <w:left w:val="none" w:sz="0" w:space="0" w:color="auto"/>
                                    <w:bottom w:val="none" w:sz="0" w:space="0" w:color="auto"/>
                                    <w:right w:val="none" w:sz="0" w:space="0" w:color="auto"/>
                                  </w:divBdr>
                                  <w:divsChild>
                                    <w:div w:id="13859561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491725450">
      <w:bodyDiv w:val="1"/>
      <w:marLeft w:val="0"/>
      <w:marRight w:val="0"/>
      <w:marTop w:val="0"/>
      <w:marBottom w:val="0"/>
      <w:divBdr>
        <w:top w:val="none" w:sz="0" w:space="0" w:color="auto"/>
        <w:left w:val="none" w:sz="0" w:space="0" w:color="auto"/>
        <w:bottom w:val="none" w:sz="0" w:space="0" w:color="auto"/>
        <w:right w:val="none" w:sz="0" w:space="0" w:color="auto"/>
      </w:divBdr>
    </w:div>
    <w:div w:id="492651045">
      <w:bodyDiv w:val="1"/>
      <w:marLeft w:val="0"/>
      <w:marRight w:val="0"/>
      <w:marTop w:val="0"/>
      <w:marBottom w:val="0"/>
      <w:divBdr>
        <w:top w:val="none" w:sz="0" w:space="0" w:color="auto"/>
        <w:left w:val="none" w:sz="0" w:space="0" w:color="auto"/>
        <w:bottom w:val="none" w:sz="0" w:space="0" w:color="auto"/>
        <w:right w:val="none" w:sz="0" w:space="0" w:color="auto"/>
      </w:divBdr>
    </w:div>
    <w:div w:id="492919704">
      <w:bodyDiv w:val="1"/>
      <w:marLeft w:val="0"/>
      <w:marRight w:val="0"/>
      <w:marTop w:val="0"/>
      <w:marBottom w:val="0"/>
      <w:divBdr>
        <w:top w:val="none" w:sz="0" w:space="0" w:color="auto"/>
        <w:left w:val="none" w:sz="0" w:space="0" w:color="auto"/>
        <w:bottom w:val="none" w:sz="0" w:space="0" w:color="auto"/>
        <w:right w:val="none" w:sz="0" w:space="0" w:color="auto"/>
      </w:divBdr>
    </w:div>
    <w:div w:id="493766306">
      <w:bodyDiv w:val="1"/>
      <w:marLeft w:val="0"/>
      <w:marRight w:val="0"/>
      <w:marTop w:val="0"/>
      <w:marBottom w:val="0"/>
      <w:divBdr>
        <w:top w:val="none" w:sz="0" w:space="0" w:color="auto"/>
        <w:left w:val="none" w:sz="0" w:space="0" w:color="auto"/>
        <w:bottom w:val="none" w:sz="0" w:space="0" w:color="auto"/>
        <w:right w:val="none" w:sz="0" w:space="0" w:color="auto"/>
      </w:divBdr>
    </w:div>
    <w:div w:id="493880935">
      <w:bodyDiv w:val="1"/>
      <w:marLeft w:val="0"/>
      <w:marRight w:val="0"/>
      <w:marTop w:val="0"/>
      <w:marBottom w:val="0"/>
      <w:divBdr>
        <w:top w:val="none" w:sz="0" w:space="0" w:color="auto"/>
        <w:left w:val="none" w:sz="0" w:space="0" w:color="auto"/>
        <w:bottom w:val="none" w:sz="0" w:space="0" w:color="auto"/>
        <w:right w:val="none" w:sz="0" w:space="0" w:color="auto"/>
      </w:divBdr>
    </w:div>
    <w:div w:id="496848800">
      <w:bodyDiv w:val="1"/>
      <w:marLeft w:val="0"/>
      <w:marRight w:val="0"/>
      <w:marTop w:val="0"/>
      <w:marBottom w:val="0"/>
      <w:divBdr>
        <w:top w:val="none" w:sz="0" w:space="0" w:color="auto"/>
        <w:left w:val="none" w:sz="0" w:space="0" w:color="auto"/>
        <w:bottom w:val="none" w:sz="0" w:space="0" w:color="auto"/>
        <w:right w:val="none" w:sz="0" w:space="0" w:color="auto"/>
      </w:divBdr>
    </w:div>
    <w:div w:id="497813380">
      <w:bodyDiv w:val="1"/>
      <w:marLeft w:val="0"/>
      <w:marRight w:val="0"/>
      <w:marTop w:val="0"/>
      <w:marBottom w:val="0"/>
      <w:divBdr>
        <w:top w:val="none" w:sz="0" w:space="0" w:color="auto"/>
        <w:left w:val="none" w:sz="0" w:space="0" w:color="auto"/>
        <w:bottom w:val="none" w:sz="0" w:space="0" w:color="auto"/>
        <w:right w:val="none" w:sz="0" w:space="0" w:color="auto"/>
      </w:divBdr>
    </w:div>
    <w:div w:id="498346971">
      <w:bodyDiv w:val="1"/>
      <w:marLeft w:val="0"/>
      <w:marRight w:val="0"/>
      <w:marTop w:val="0"/>
      <w:marBottom w:val="0"/>
      <w:divBdr>
        <w:top w:val="none" w:sz="0" w:space="0" w:color="auto"/>
        <w:left w:val="none" w:sz="0" w:space="0" w:color="auto"/>
        <w:bottom w:val="none" w:sz="0" w:space="0" w:color="auto"/>
        <w:right w:val="none" w:sz="0" w:space="0" w:color="auto"/>
      </w:divBdr>
    </w:div>
    <w:div w:id="499546380">
      <w:bodyDiv w:val="1"/>
      <w:marLeft w:val="0"/>
      <w:marRight w:val="0"/>
      <w:marTop w:val="0"/>
      <w:marBottom w:val="0"/>
      <w:divBdr>
        <w:top w:val="none" w:sz="0" w:space="0" w:color="auto"/>
        <w:left w:val="none" w:sz="0" w:space="0" w:color="auto"/>
        <w:bottom w:val="none" w:sz="0" w:space="0" w:color="auto"/>
        <w:right w:val="none" w:sz="0" w:space="0" w:color="auto"/>
      </w:divBdr>
    </w:div>
    <w:div w:id="503011797">
      <w:bodyDiv w:val="1"/>
      <w:marLeft w:val="0"/>
      <w:marRight w:val="0"/>
      <w:marTop w:val="0"/>
      <w:marBottom w:val="0"/>
      <w:divBdr>
        <w:top w:val="none" w:sz="0" w:space="0" w:color="auto"/>
        <w:left w:val="none" w:sz="0" w:space="0" w:color="auto"/>
        <w:bottom w:val="none" w:sz="0" w:space="0" w:color="auto"/>
        <w:right w:val="none" w:sz="0" w:space="0" w:color="auto"/>
      </w:divBdr>
    </w:div>
    <w:div w:id="505361575">
      <w:bodyDiv w:val="1"/>
      <w:marLeft w:val="0"/>
      <w:marRight w:val="0"/>
      <w:marTop w:val="0"/>
      <w:marBottom w:val="0"/>
      <w:divBdr>
        <w:top w:val="none" w:sz="0" w:space="0" w:color="auto"/>
        <w:left w:val="none" w:sz="0" w:space="0" w:color="auto"/>
        <w:bottom w:val="none" w:sz="0" w:space="0" w:color="auto"/>
        <w:right w:val="none" w:sz="0" w:space="0" w:color="auto"/>
      </w:divBdr>
    </w:div>
    <w:div w:id="505435749">
      <w:bodyDiv w:val="1"/>
      <w:marLeft w:val="0"/>
      <w:marRight w:val="0"/>
      <w:marTop w:val="0"/>
      <w:marBottom w:val="0"/>
      <w:divBdr>
        <w:top w:val="none" w:sz="0" w:space="0" w:color="auto"/>
        <w:left w:val="none" w:sz="0" w:space="0" w:color="auto"/>
        <w:bottom w:val="none" w:sz="0" w:space="0" w:color="auto"/>
        <w:right w:val="none" w:sz="0" w:space="0" w:color="auto"/>
      </w:divBdr>
    </w:div>
    <w:div w:id="507714650">
      <w:bodyDiv w:val="1"/>
      <w:marLeft w:val="0"/>
      <w:marRight w:val="0"/>
      <w:marTop w:val="0"/>
      <w:marBottom w:val="0"/>
      <w:divBdr>
        <w:top w:val="none" w:sz="0" w:space="0" w:color="auto"/>
        <w:left w:val="none" w:sz="0" w:space="0" w:color="auto"/>
        <w:bottom w:val="none" w:sz="0" w:space="0" w:color="auto"/>
        <w:right w:val="none" w:sz="0" w:space="0" w:color="auto"/>
      </w:divBdr>
    </w:div>
    <w:div w:id="509217246">
      <w:bodyDiv w:val="1"/>
      <w:marLeft w:val="0"/>
      <w:marRight w:val="0"/>
      <w:marTop w:val="0"/>
      <w:marBottom w:val="0"/>
      <w:divBdr>
        <w:top w:val="none" w:sz="0" w:space="0" w:color="auto"/>
        <w:left w:val="none" w:sz="0" w:space="0" w:color="auto"/>
        <w:bottom w:val="none" w:sz="0" w:space="0" w:color="auto"/>
        <w:right w:val="none" w:sz="0" w:space="0" w:color="auto"/>
      </w:divBdr>
    </w:div>
    <w:div w:id="511184703">
      <w:bodyDiv w:val="1"/>
      <w:marLeft w:val="0"/>
      <w:marRight w:val="0"/>
      <w:marTop w:val="0"/>
      <w:marBottom w:val="0"/>
      <w:divBdr>
        <w:top w:val="none" w:sz="0" w:space="0" w:color="auto"/>
        <w:left w:val="none" w:sz="0" w:space="0" w:color="auto"/>
        <w:bottom w:val="none" w:sz="0" w:space="0" w:color="auto"/>
        <w:right w:val="none" w:sz="0" w:space="0" w:color="auto"/>
      </w:divBdr>
    </w:div>
    <w:div w:id="513809837">
      <w:bodyDiv w:val="1"/>
      <w:marLeft w:val="0"/>
      <w:marRight w:val="0"/>
      <w:marTop w:val="0"/>
      <w:marBottom w:val="0"/>
      <w:divBdr>
        <w:top w:val="none" w:sz="0" w:space="0" w:color="auto"/>
        <w:left w:val="none" w:sz="0" w:space="0" w:color="auto"/>
        <w:bottom w:val="none" w:sz="0" w:space="0" w:color="auto"/>
        <w:right w:val="none" w:sz="0" w:space="0" w:color="auto"/>
      </w:divBdr>
    </w:div>
    <w:div w:id="516162952">
      <w:bodyDiv w:val="1"/>
      <w:marLeft w:val="0"/>
      <w:marRight w:val="0"/>
      <w:marTop w:val="0"/>
      <w:marBottom w:val="0"/>
      <w:divBdr>
        <w:top w:val="none" w:sz="0" w:space="0" w:color="auto"/>
        <w:left w:val="none" w:sz="0" w:space="0" w:color="auto"/>
        <w:bottom w:val="none" w:sz="0" w:space="0" w:color="auto"/>
        <w:right w:val="none" w:sz="0" w:space="0" w:color="auto"/>
      </w:divBdr>
    </w:div>
    <w:div w:id="517742042">
      <w:bodyDiv w:val="1"/>
      <w:marLeft w:val="0"/>
      <w:marRight w:val="0"/>
      <w:marTop w:val="0"/>
      <w:marBottom w:val="0"/>
      <w:divBdr>
        <w:top w:val="none" w:sz="0" w:space="0" w:color="auto"/>
        <w:left w:val="none" w:sz="0" w:space="0" w:color="auto"/>
        <w:bottom w:val="none" w:sz="0" w:space="0" w:color="auto"/>
        <w:right w:val="none" w:sz="0" w:space="0" w:color="auto"/>
      </w:divBdr>
    </w:div>
    <w:div w:id="518393873">
      <w:bodyDiv w:val="1"/>
      <w:marLeft w:val="0"/>
      <w:marRight w:val="0"/>
      <w:marTop w:val="0"/>
      <w:marBottom w:val="0"/>
      <w:divBdr>
        <w:top w:val="none" w:sz="0" w:space="0" w:color="auto"/>
        <w:left w:val="none" w:sz="0" w:space="0" w:color="auto"/>
        <w:bottom w:val="none" w:sz="0" w:space="0" w:color="auto"/>
        <w:right w:val="none" w:sz="0" w:space="0" w:color="auto"/>
      </w:divBdr>
    </w:div>
    <w:div w:id="519320751">
      <w:bodyDiv w:val="1"/>
      <w:marLeft w:val="0"/>
      <w:marRight w:val="0"/>
      <w:marTop w:val="0"/>
      <w:marBottom w:val="0"/>
      <w:divBdr>
        <w:top w:val="none" w:sz="0" w:space="0" w:color="auto"/>
        <w:left w:val="none" w:sz="0" w:space="0" w:color="auto"/>
        <w:bottom w:val="none" w:sz="0" w:space="0" w:color="auto"/>
        <w:right w:val="none" w:sz="0" w:space="0" w:color="auto"/>
      </w:divBdr>
    </w:div>
    <w:div w:id="519391499">
      <w:bodyDiv w:val="1"/>
      <w:marLeft w:val="0"/>
      <w:marRight w:val="0"/>
      <w:marTop w:val="0"/>
      <w:marBottom w:val="0"/>
      <w:divBdr>
        <w:top w:val="none" w:sz="0" w:space="0" w:color="auto"/>
        <w:left w:val="none" w:sz="0" w:space="0" w:color="auto"/>
        <w:bottom w:val="none" w:sz="0" w:space="0" w:color="auto"/>
        <w:right w:val="none" w:sz="0" w:space="0" w:color="auto"/>
      </w:divBdr>
    </w:div>
    <w:div w:id="519469778">
      <w:bodyDiv w:val="1"/>
      <w:marLeft w:val="0"/>
      <w:marRight w:val="0"/>
      <w:marTop w:val="0"/>
      <w:marBottom w:val="0"/>
      <w:divBdr>
        <w:top w:val="none" w:sz="0" w:space="0" w:color="auto"/>
        <w:left w:val="none" w:sz="0" w:space="0" w:color="auto"/>
        <w:bottom w:val="none" w:sz="0" w:space="0" w:color="auto"/>
        <w:right w:val="none" w:sz="0" w:space="0" w:color="auto"/>
      </w:divBdr>
    </w:div>
    <w:div w:id="519588343">
      <w:bodyDiv w:val="1"/>
      <w:marLeft w:val="0"/>
      <w:marRight w:val="0"/>
      <w:marTop w:val="0"/>
      <w:marBottom w:val="0"/>
      <w:divBdr>
        <w:top w:val="none" w:sz="0" w:space="0" w:color="auto"/>
        <w:left w:val="none" w:sz="0" w:space="0" w:color="auto"/>
        <w:bottom w:val="none" w:sz="0" w:space="0" w:color="auto"/>
        <w:right w:val="none" w:sz="0" w:space="0" w:color="auto"/>
      </w:divBdr>
    </w:div>
    <w:div w:id="519702142">
      <w:bodyDiv w:val="1"/>
      <w:marLeft w:val="0"/>
      <w:marRight w:val="0"/>
      <w:marTop w:val="0"/>
      <w:marBottom w:val="0"/>
      <w:divBdr>
        <w:top w:val="none" w:sz="0" w:space="0" w:color="auto"/>
        <w:left w:val="none" w:sz="0" w:space="0" w:color="auto"/>
        <w:bottom w:val="none" w:sz="0" w:space="0" w:color="auto"/>
        <w:right w:val="none" w:sz="0" w:space="0" w:color="auto"/>
      </w:divBdr>
    </w:div>
    <w:div w:id="520893975">
      <w:bodyDiv w:val="1"/>
      <w:marLeft w:val="0"/>
      <w:marRight w:val="0"/>
      <w:marTop w:val="0"/>
      <w:marBottom w:val="0"/>
      <w:divBdr>
        <w:top w:val="none" w:sz="0" w:space="0" w:color="auto"/>
        <w:left w:val="none" w:sz="0" w:space="0" w:color="auto"/>
        <w:bottom w:val="none" w:sz="0" w:space="0" w:color="auto"/>
        <w:right w:val="none" w:sz="0" w:space="0" w:color="auto"/>
      </w:divBdr>
    </w:div>
    <w:div w:id="523636902">
      <w:bodyDiv w:val="1"/>
      <w:marLeft w:val="0"/>
      <w:marRight w:val="0"/>
      <w:marTop w:val="0"/>
      <w:marBottom w:val="0"/>
      <w:divBdr>
        <w:top w:val="none" w:sz="0" w:space="0" w:color="auto"/>
        <w:left w:val="none" w:sz="0" w:space="0" w:color="auto"/>
        <w:bottom w:val="none" w:sz="0" w:space="0" w:color="auto"/>
        <w:right w:val="none" w:sz="0" w:space="0" w:color="auto"/>
      </w:divBdr>
    </w:div>
    <w:div w:id="524052490">
      <w:bodyDiv w:val="1"/>
      <w:marLeft w:val="0"/>
      <w:marRight w:val="0"/>
      <w:marTop w:val="0"/>
      <w:marBottom w:val="0"/>
      <w:divBdr>
        <w:top w:val="none" w:sz="0" w:space="0" w:color="auto"/>
        <w:left w:val="none" w:sz="0" w:space="0" w:color="auto"/>
        <w:bottom w:val="none" w:sz="0" w:space="0" w:color="auto"/>
        <w:right w:val="none" w:sz="0" w:space="0" w:color="auto"/>
      </w:divBdr>
    </w:div>
    <w:div w:id="524636296">
      <w:bodyDiv w:val="1"/>
      <w:marLeft w:val="0"/>
      <w:marRight w:val="0"/>
      <w:marTop w:val="0"/>
      <w:marBottom w:val="0"/>
      <w:divBdr>
        <w:top w:val="none" w:sz="0" w:space="0" w:color="auto"/>
        <w:left w:val="none" w:sz="0" w:space="0" w:color="auto"/>
        <w:bottom w:val="none" w:sz="0" w:space="0" w:color="auto"/>
        <w:right w:val="none" w:sz="0" w:space="0" w:color="auto"/>
      </w:divBdr>
    </w:div>
    <w:div w:id="527135022">
      <w:bodyDiv w:val="1"/>
      <w:marLeft w:val="0"/>
      <w:marRight w:val="0"/>
      <w:marTop w:val="0"/>
      <w:marBottom w:val="0"/>
      <w:divBdr>
        <w:top w:val="none" w:sz="0" w:space="0" w:color="auto"/>
        <w:left w:val="none" w:sz="0" w:space="0" w:color="auto"/>
        <w:bottom w:val="none" w:sz="0" w:space="0" w:color="auto"/>
        <w:right w:val="none" w:sz="0" w:space="0" w:color="auto"/>
      </w:divBdr>
    </w:div>
    <w:div w:id="531458049">
      <w:bodyDiv w:val="1"/>
      <w:marLeft w:val="0"/>
      <w:marRight w:val="0"/>
      <w:marTop w:val="0"/>
      <w:marBottom w:val="0"/>
      <w:divBdr>
        <w:top w:val="none" w:sz="0" w:space="0" w:color="auto"/>
        <w:left w:val="none" w:sz="0" w:space="0" w:color="auto"/>
        <w:bottom w:val="none" w:sz="0" w:space="0" w:color="auto"/>
        <w:right w:val="none" w:sz="0" w:space="0" w:color="auto"/>
      </w:divBdr>
    </w:div>
    <w:div w:id="531572240">
      <w:bodyDiv w:val="1"/>
      <w:marLeft w:val="0"/>
      <w:marRight w:val="0"/>
      <w:marTop w:val="0"/>
      <w:marBottom w:val="0"/>
      <w:divBdr>
        <w:top w:val="none" w:sz="0" w:space="0" w:color="auto"/>
        <w:left w:val="none" w:sz="0" w:space="0" w:color="auto"/>
        <w:bottom w:val="none" w:sz="0" w:space="0" w:color="auto"/>
        <w:right w:val="none" w:sz="0" w:space="0" w:color="auto"/>
      </w:divBdr>
    </w:div>
    <w:div w:id="532377666">
      <w:bodyDiv w:val="1"/>
      <w:marLeft w:val="0"/>
      <w:marRight w:val="0"/>
      <w:marTop w:val="0"/>
      <w:marBottom w:val="0"/>
      <w:divBdr>
        <w:top w:val="none" w:sz="0" w:space="0" w:color="auto"/>
        <w:left w:val="none" w:sz="0" w:space="0" w:color="auto"/>
        <w:bottom w:val="none" w:sz="0" w:space="0" w:color="auto"/>
        <w:right w:val="none" w:sz="0" w:space="0" w:color="auto"/>
      </w:divBdr>
    </w:div>
    <w:div w:id="537163214">
      <w:bodyDiv w:val="1"/>
      <w:marLeft w:val="0"/>
      <w:marRight w:val="0"/>
      <w:marTop w:val="0"/>
      <w:marBottom w:val="0"/>
      <w:divBdr>
        <w:top w:val="none" w:sz="0" w:space="0" w:color="auto"/>
        <w:left w:val="none" w:sz="0" w:space="0" w:color="auto"/>
        <w:bottom w:val="none" w:sz="0" w:space="0" w:color="auto"/>
        <w:right w:val="none" w:sz="0" w:space="0" w:color="auto"/>
      </w:divBdr>
    </w:div>
    <w:div w:id="537544939">
      <w:bodyDiv w:val="1"/>
      <w:marLeft w:val="0"/>
      <w:marRight w:val="0"/>
      <w:marTop w:val="0"/>
      <w:marBottom w:val="0"/>
      <w:divBdr>
        <w:top w:val="none" w:sz="0" w:space="0" w:color="auto"/>
        <w:left w:val="none" w:sz="0" w:space="0" w:color="auto"/>
        <w:bottom w:val="none" w:sz="0" w:space="0" w:color="auto"/>
        <w:right w:val="none" w:sz="0" w:space="0" w:color="auto"/>
      </w:divBdr>
    </w:div>
    <w:div w:id="537545266">
      <w:bodyDiv w:val="1"/>
      <w:marLeft w:val="0"/>
      <w:marRight w:val="0"/>
      <w:marTop w:val="0"/>
      <w:marBottom w:val="0"/>
      <w:divBdr>
        <w:top w:val="none" w:sz="0" w:space="0" w:color="auto"/>
        <w:left w:val="none" w:sz="0" w:space="0" w:color="auto"/>
        <w:bottom w:val="none" w:sz="0" w:space="0" w:color="auto"/>
        <w:right w:val="none" w:sz="0" w:space="0" w:color="auto"/>
      </w:divBdr>
    </w:div>
    <w:div w:id="539051044">
      <w:bodyDiv w:val="1"/>
      <w:marLeft w:val="0"/>
      <w:marRight w:val="0"/>
      <w:marTop w:val="0"/>
      <w:marBottom w:val="0"/>
      <w:divBdr>
        <w:top w:val="none" w:sz="0" w:space="0" w:color="auto"/>
        <w:left w:val="none" w:sz="0" w:space="0" w:color="auto"/>
        <w:bottom w:val="none" w:sz="0" w:space="0" w:color="auto"/>
        <w:right w:val="none" w:sz="0" w:space="0" w:color="auto"/>
      </w:divBdr>
    </w:div>
    <w:div w:id="541207605">
      <w:bodyDiv w:val="1"/>
      <w:marLeft w:val="0"/>
      <w:marRight w:val="0"/>
      <w:marTop w:val="0"/>
      <w:marBottom w:val="0"/>
      <w:divBdr>
        <w:top w:val="none" w:sz="0" w:space="0" w:color="auto"/>
        <w:left w:val="none" w:sz="0" w:space="0" w:color="auto"/>
        <w:bottom w:val="none" w:sz="0" w:space="0" w:color="auto"/>
        <w:right w:val="none" w:sz="0" w:space="0" w:color="auto"/>
      </w:divBdr>
    </w:div>
    <w:div w:id="543980081">
      <w:bodyDiv w:val="1"/>
      <w:marLeft w:val="0"/>
      <w:marRight w:val="0"/>
      <w:marTop w:val="0"/>
      <w:marBottom w:val="0"/>
      <w:divBdr>
        <w:top w:val="none" w:sz="0" w:space="0" w:color="auto"/>
        <w:left w:val="none" w:sz="0" w:space="0" w:color="auto"/>
        <w:bottom w:val="none" w:sz="0" w:space="0" w:color="auto"/>
        <w:right w:val="none" w:sz="0" w:space="0" w:color="auto"/>
      </w:divBdr>
    </w:div>
    <w:div w:id="544100533">
      <w:bodyDiv w:val="1"/>
      <w:marLeft w:val="0"/>
      <w:marRight w:val="0"/>
      <w:marTop w:val="0"/>
      <w:marBottom w:val="0"/>
      <w:divBdr>
        <w:top w:val="none" w:sz="0" w:space="0" w:color="auto"/>
        <w:left w:val="none" w:sz="0" w:space="0" w:color="auto"/>
        <w:bottom w:val="none" w:sz="0" w:space="0" w:color="auto"/>
        <w:right w:val="none" w:sz="0" w:space="0" w:color="auto"/>
      </w:divBdr>
    </w:div>
    <w:div w:id="544171959">
      <w:bodyDiv w:val="1"/>
      <w:marLeft w:val="0"/>
      <w:marRight w:val="0"/>
      <w:marTop w:val="0"/>
      <w:marBottom w:val="0"/>
      <w:divBdr>
        <w:top w:val="none" w:sz="0" w:space="0" w:color="auto"/>
        <w:left w:val="none" w:sz="0" w:space="0" w:color="auto"/>
        <w:bottom w:val="none" w:sz="0" w:space="0" w:color="auto"/>
        <w:right w:val="none" w:sz="0" w:space="0" w:color="auto"/>
      </w:divBdr>
    </w:div>
    <w:div w:id="545802195">
      <w:bodyDiv w:val="1"/>
      <w:marLeft w:val="0"/>
      <w:marRight w:val="0"/>
      <w:marTop w:val="0"/>
      <w:marBottom w:val="0"/>
      <w:divBdr>
        <w:top w:val="none" w:sz="0" w:space="0" w:color="auto"/>
        <w:left w:val="none" w:sz="0" w:space="0" w:color="auto"/>
        <w:bottom w:val="none" w:sz="0" w:space="0" w:color="auto"/>
        <w:right w:val="none" w:sz="0" w:space="0" w:color="auto"/>
      </w:divBdr>
    </w:div>
    <w:div w:id="547033288">
      <w:bodyDiv w:val="1"/>
      <w:marLeft w:val="0"/>
      <w:marRight w:val="0"/>
      <w:marTop w:val="0"/>
      <w:marBottom w:val="0"/>
      <w:divBdr>
        <w:top w:val="none" w:sz="0" w:space="0" w:color="auto"/>
        <w:left w:val="none" w:sz="0" w:space="0" w:color="auto"/>
        <w:bottom w:val="none" w:sz="0" w:space="0" w:color="auto"/>
        <w:right w:val="none" w:sz="0" w:space="0" w:color="auto"/>
      </w:divBdr>
    </w:div>
    <w:div w:id="547034073">
      <w:bodyDiv w:val="1"/>
      <w:marLeft w:val="0"/>
      <w:marRight w:val="0"/>
      <w:marTop w:val="0"/>
      <w:marBottom w:val="0"/>
      <w:divBdr>
        <w:top w:val="none" w:sz="0" w:space="0" w:color="auto"/>
        <w:left w:val="none" w:sz="0" w:space="0" w:color="auto"/>
        <w:bottom w:val="none" w:sz="0" w:space="0" w:color="auto"/>
        <w:right w:val="none" w:sz="0" w:space="0" w:color="auto"/>
      </w:divBdr>
    </w:div>
    <w:div w:id="547374910">
      <w:bodyDiv w:val="1"/>
      <w:marLeft w:val="0"/>
      <w:marRight w:val="0"/>
      <w:marTop w:val="0"/>
      <w:marBottom w:val="0"/>
      <w:divBdr>
        <w:top w:val="none" w:sz="0" w:space="0" w:color="auto"/>
        <w:left w:val="none" w:sz="0" w:space="0" w:color="auto"/>
        <w:bottom w:val="none" w:sz="0" w:space="0" w:color="auto"/>
        <w:right w:val="none" w:sz="0" w:space="0" w:color="auto"/>
      </w:divBdr>
    </w:div>
    <w:div w:id="548417426">
      <w:bodyDiv w:val="1"/>
      <w:marLeft w:val="0"/>
      <w:marRight w:val="0"/>
      <w:marTop w:val="0"/>
      <w:marBottom w:val="0"/>
      <w:divBdr>
        <w:top w:val="none" w:sz="0" w:space="0" w:color="auto"/>
        <w:left w:val="none" w:sz="0" w:space="0" w:color="auto"/>
        <w:bottom w:val="none" w:sz="0" w:space="0" w:color="auto"/>
        <w:right w:val="none" w:sz="0" w:space="0" w:color="auto"/>
      </w:divBdr>
    </w:div>
    <w:div w:id="552811145">
      <w:bodyDiv w:val="1"/>
      <w:marLeft w:val="0"/>
      <w:marRight w:val="0"/>
      <w:marTop w:val="0"/>
      <w:marBottom w:val="0"/>
      <w:divBdr>
        <w:top w:val="none" w:sz="0" w:space="0" w:color="auto"/>
        <w:left w:val="none" w:sz="0" w:space="0" w:color="auto"/>
        <w:bottom w:val="none" w:sz="0" w:space="0" w:color="auto"/>
        <w:right w:val="none" w:sz="0" w:space="0" w:color="auto"/>
      </w:divBdr>
    </w:div>
    <w:div w:id="555166546">
      <w:bodyDiv w:val="1"/>
      <w:marLeft w:val="0"/>
      <w:marRight w:val="0"/>
      <w:marTop w:val="0"/>
      <w:marBottom w:val="0"/>
      <w:divBdr>
        <w:top w:val="none" w:sz="0" w:space="0" w:color="auto"/>
        <w:left w:val="none" w:sz="0" w:space="0" w:color="auto"/>
        <w:bottom w:val="none" w:sz="0" w:space="0" w:color="auto"/>
        <w:right w:val="none" w:sz="0" w:space="0" w:color="auto"/>
      </w:divBdr>
    </w:div>
    <w:div w:id="555554829">
      <w:bodyDiv w:val="1"/>
      <w:marLeft w:val="0"/>
      <w:marRight w:val="0"/>
      <w:marTop w:val="0"/>
      <w:marBottom w:val="0"/>
      <w:divBdr>
        <w:top w:val="none" w:sz="0" w:space="0" w:color="auto"/>
        <w:left w:val="none" w:sz="0" w:space="0" w:color="auto"/>
        <w:bottom w:val="none" w:sz="0" w:space="0" w:color="auto"/>
        <w:right w:val="none" w:sz="0" w:space="0" w:color="auto"/>
      </w:divBdr>
    </w:div>
    <w:div w:id="558051908">
      <w:bodyDiv w:val="1"/>
      <w:marLeft w:val="0"/>
      <w:marRight w:val="0"/>
      <w:marTop w:val="0"/>
      <w:marBottom w:val="0"/>
      <w:divBdr>
        <w:top w:val="none" w:sz="0" w:space="0" w:color="auto"/>
        <w:left w:val="none" w:sz="0" w:space="0" w:color="auto"/>
        <w:bottom w:val="none" w:sz="0" w:space="0" w:color="auto"/>
        <w:right w:val="none" w:sz="0" w:space="0" w:color="auto"/>
      </w:divBdr>
    </w:div>
    <w:div w:id="558125892">
      <w:bodyDiv w:val="1"/>
      <w:marLeft w:val="0"/>
      <w:marRight w:val="0"/>
      <w:marTop w:val="0"/>
      <w:marBottom w:val="0"/>
      <w:divBdr>
        <w:top w:val="none" w:sz="0" w:space="0" w:color="auto"/>
        <w:left w:val="none" w:sz="0" w:space="0" w:color="auto"/>
        <w:bottom w:val="none" w:sz="0" w:space="0" w:color="auto"/>
        <w:right w:val="none" w:sz="0" w:space="0" w:color="auto"/>
      </w:divBdr>
    </w:div>
    <w:div w:id="558397543">
      <w:bodyDiv w:val="1"/>
      <w:marLeft w:val="0"/>
      <w:marRight w:val="0"/>
      <w:marTop w:val="0"/>
      <w:marBottom w:val="0"/>
      <w:divBdr>
        <w:top w:val="none" w:sz="0" w:space="0" w:color="auto"/>
        <w:left w:val="none" w:sz="0" w:space="0" w:color="auto"/>
        <w:bottom w:val="none" w:sz="0" w:space="0" w:color="auto"/>
        <w:right w:val="none" w:sz="0" w:space="0" w:color="auto"/>
      </w:divBdr>
    </w:div>
    <w:div w:id="560599428">
      <w:bodyDiv w:val="1"/>
      <w:marLeft w:val="0"/>
      <w:marRight w:val="0"/>
      <w:marTop w:val="0"/>
      <w:marBottom w:val="0"/>
      <w:divBdr>
        <w:top w:val="none" w:sz="0" w:space="0" w:color="auto"/>
        <w:left w:val="none" w:sz="0" w:space="0" w:color="auto"/>
        <w:bottom w:val="none" w:sz="0" w:space="0" w:color="auto"/>
        <w:right w:val="none" w:sz="0" w:space="0" w:color="auto"/>
      </w:divBdr>
    </w:div>
    <w:div w:id="561520688">
      <w:bodyDiv w:val="1"/>
      <w:marLeft w:val="0"/>
      <w:marRight w:val="0"/>
      <w:marTop w:val="0"/>
      <w:marBottom w:val="0"/>
      <w:divBdr>
        <w:top w:val="none" w:sz="0" w:space="0" w:color="auto"/>
        <w:left w:val="none" w:sz="0" w:space="0" w:color="auto"/>
        <w:bottom w:val="none" w:sz="0" w:space="0" w:color="auto"/>
        <w:right w:val="none" w:sz="0" w:space="0" w:color="auto"/>
      </w:divBdr>
    </w:div>
    <w:div w:id="561792050">
      <w:bodyDiv w:val="1"/>
      <w:marLeft w:val="0"/>
      <w:marRight w:val="0"/>
      <w:marTop w:val="0"/>
      <w:marBottom w:val="0"/>
      <w:divBdr>
        <w:top w:val="none" w:sz="0" w:space="0" w:color="auto"/>
        <w:left w:val="none" w:sz="0" w:space="0" w:color="auto"/>
        <w:bottom w:val="none" w:sz="0" w:space="0" w:color="auto"/>
        <w:right w:val="none" w:sz="0" w:space="0" w:color="auto"/>
      </w:divBdr>
    </w:div>
    <w:div w:id="567495292">
      <w:bodyDiv w:val="1"/>
      <w:marLeft w:val="0"/>
      <w:marRight w:val="0"/>
      <w:marTop w:val="0"/>
      <w:marBottom w:val="0"/>
      <w:divBdr>
        <w:top w:val="none" w:sz="0" w:space="0" w:color="auto"/>
        <w:left w:val="none" w:sz="0" w:space="0" w:color="auto"/>
        <w:bottom w:val="none" w:sz="0" w:space="0" w:color="auto"/>
        <w:right w:val="none" w:sz="0" w:space="0" w:color="auto"/>
      </w:divBdr>
    </w:div>
    <w:div w:id="569003041">
      <w:bodyDiv w:val="1"/>
      <w:marLeft w:val="0"/>
      <w:marRight w:val="0"/>
      <w:marTop w:val="0"/>
      <w:marBottom w:val="0"/>
      <w:divBdr>
        <w:top w:val="none" w:sz="0" w:space="0" w:color="auto"/>
        <w:left w:val="none" w:sz="0" w:space="0" w:color="auto"/>
        <w:bottom w:val="none" w:sz="0" w:space="0" w:color="auto"/>
        <w:right w:val="none" w:sz="0" w:space="0" w:color="auto"/>
      </w:divBdr>
    </w:div>
    <w:div w:id="570578227">
      <w:bodyDiv w:val="1"/>
      <w:marLeft w:val="0"/>
      <w:marRight w:val="0"/>
      <w:marTop w:val="0"/>
      <w:marBottom w:val="0"/>
      <w:divBdr>
        <w:top w:val="none" w:sz="0" w:space="0" w:color="auto"/>
        <w:left w:val="none" w:sz="0" w:space="0" w:color="auto"/>
        <w:bottom w:val="none" w:sz="0" w:space="0" w:color="auto"/>
        <w:right w:val="none" w:sz="0" w:space="0" w:color="auto"/>
      </w:divBdr>
    </w:div>
    <w:div w:id="570892646">
      <w:bodyDiv w:val="1"/>
      <w:marLeft w:val="0"/>
      <w:marRight w:val="0"/>
      <w:marTop w:val="0"/>
      <w:marBottom w:val="0"/>
      <w:divBdr>
        <w:top w:val="none" w:sz="0" w:space="0" w:color="auto"/>
        <w:left w:val="none" w:sz="0" w:space="0" w:color="auto"/>
        <w:bottom w:val="none" w:sz="0" w:space="0" w:color="auto"/>
        <w:right w:val="none" w:sz="0" w:space="0" w:color="auto"/>
      </w:divBdr>
    </w:div>
    <w:div w:id="571353409">
      <w:bodyDiv w:val="1"/>
      <w:marLeft w:val="0"/>
      <w:marRight w:val="0"/>
      <w:marTop w:val="0"/>
      <w:marBottom w:val="0"/>
      <w:divBdr>
        <w:top w:val="none" w:sz="0" w:space="0" w:color="auto"/>
        <w:left w:val="none" w:sz="0" w:space="0" w:color="auto"/>
        <w:bottom w:val="none" w:sz="0" w:space="0" w:color="auto"/>
        <w:right w:val="none" w:sz="0" w:space="0" w:color="auto"/>
      </w:divBdr>
    </w:div>
    <w:div w:id="572130018">
      <w:bodyDiv w:val="1"/>
      <w:marLeft w:val="0"/>
      <w:marRight w:val="0"/>
      <w:marTop w:val="0"/>
      <w:marBottom w:val="0"/>
      <w:divBdr>
        <w:top w:val="none" w:sz="0" w:space="0" w:color="auto"/>
        <w:left w:val="none" w:sz="0" w:space="0" w:color="auto"/>
        <w:bottom w:val="none" w:sz="0" w:space="0" w:color="auto"/>
        <w:right w:val="none" w:sz="0" w:space="0" w:color="auto"/>
      </w:divBdr>
    </w:div>
    <w:div w:id="575089781">
      <w:bodyDiv w:val="1"/>
      <w:marLeft w:val="0"/>
      <w:marRight w:val="0"/>
      <w:marTop w:val="0"/>
      <w:marBottom w:val="0"/>
      <w:divBdr>
        <w:top w:val="none" w:sz="0" w:space="0" w:color="auto"/>
        <w:left w:val="none" w:sz="0" w:space="0" w:color="auto"/>
        <w:bottom w:val="none" w:sz="0" w:space="0" w:color="auto"/>
        <w:right w:val="none" w:sz="0" w:space="0" w:color="auto"/>
      </w:divBdr>
    </w:div>
    <w:div w:id="577062525">
      <w:bodyDiv w:val="1"/>
      <w:marLeft w:val="0"/>
      <w:marRight w:val="0"/>
      <w:marTop w:val="0"/>
      <w:marBottom w:val="0"/>
      <w:divBdr>
        <w:top w:val="none" w:sz="0" w:space="0" w:color="auto"/>
        <w:left w:val="none" w:sz="0" w:space="0" w:color="auto"/>
        <w:bottom w:val="none" w:sz="0" w:space="0" w:color="auto"/>
        <w:right w:val="none" w:sz="0" w:space="0" w:color="auto"/>
      </w:divBdr>
    </w:div>
    <w:div w:id="579756915">
      <w:bodyDiv w:val="1"/>
      <w:marLeft w:val="0"/>
      <w:marRight w:val="0"/>
      <w:marTop w:val="0"/>
      <w:marBottom w:val="0"/>
      <w:divBdr>
        <w:top w:val="none" w:sz="0" w:space="0" w:color="auto"/>
        <w:left w:val="none" w:sz="0" w:space="0" w:color="auto"/>
        <w:bottom w:val="none" w:sz="0" w:space="0" w:color="auto"/>
        <w:right w:val="none" w:sz="0" w:space="0" w:color="auto"/>
      </w:divBdr>
    </w:div>
    <w:div w:id="580018830">
      <w:bodyDiv w:val="1"/>
      <w:marLeft w:val="0"/>
      <w:marRight w:val="0"/>
      <w:marTop w:val="0"/>
      <w:marBottom w:val="0"/>
      <w:divBdr>
        <w:top w:val="none" w:sz="0" w:space="0" w:color="auto"/>
        <w:left w:val="none" w:sz="0" w:space="0" w:color="auto"/>
        <w:bottom w:val="none" w:sz="0" w:space="0" w:color="auto"/>
        <w:right w:val="none" w:sz="0" w:space="0" w:color="auto"/>
      </w:divBdr>
    </w:div>
    <w:div w:id="581334303">
      <w:bodyDiv w:val="1"/>
      <w:marLeft w:val="0"/>
      <w:marRight w:val="0"/>
      <w:marTop w:val="0"/>
      <w:marBottom w:val="0"/>
      <w:divBdr>
        <w:top w:val="none" w:sz="0" w:space="0" w:color="auto"/>
        <w:left w:val="none" w:sz="0" w:space="0" w:color="auto"/>
        <w:bottom w:val="none" w:sz="0" w:space="0" w:color="auto"/>
        <w:right w:val="none" w:sz="0" w:space="0" w:color="auto"/>
      </w:divBdr>
    </w:div>
    <w:div w:id="585581469">
      <w:bodyDiv w:val="1"/>
      <w:marLeft w:val="0"/>
      <w:marRight w:val="0"/>
      <w:marTop w:val="0"/>
      <w:marBottom w:val="0"/>
      <w:divBdr>
        <w:top w:val="none" w:sz="0" w:space="0" w:color="auto"/>
        <w:left w:val="none" w:sz="0" w:space="0" w:color="auto"/>
        <w:bottom w:val="none" w:sz="0" w:space="0" w:color="auto"/>
        <w:right w:val="none" w:sz="0" w:space="0" w:color="auto"/>
      </w:divBdr>
    </w:div>
    <w:div w:id="585967109">
      <w:bodyDiv w:val="1"/>
      <w:marLeft w:val="0"/>
      <w:marRight w:val="0"/>
      <w:marTop w:val="0"/>
      <w:marBottom w:val="0"/>
      <w:divBdr>
        <w:top w:val="none" w:sz="0" w:space="0" w:color="auto"/>
        <w:left w:val="none" w:sz="0" w:space="0" w:color="auto"/>
        <w:bottom w:val="none" w:sz="0" w:space="0" w:color="auto"/>
        <w:right w:val="none" w:sz="0" w:space="0" w:color="auto"/>
      </w:divBdr>
    </w:div>
    <w:div w:id="587735025">
      <w:bodyDiv w:val="1"/>
      <w:marLeft w:val="0"/>
      <w:marRight w:val="0"/>
      <w:marTop w:val="0"/>
      <w:marBottom w:val="0"/>
      <w:divBdr>
        <w:top w:val="none" w:sz="0" w:space="0" w:color="auto"/>
        <w:left w:val="none" w:sz="0" w:space="0" w:color="auto"/>
        <w:bottom w:val="none" w:sz="0" w:space="0" w:color="auto"/>
        <w:right w:val="none" w:sz="0" w:space="0" w:color="auto"/>
      </w:divBdr>
    </w:div>
    <w:div w:id="588538239">
      <w:bodyDiv w:val="1"/>
      <w:marLeft w:val="0"/>
      <w:marRight w:val="0"/>
      <w:marTop w:val="0"/>
      <w:marBottom w:val="0"/>
      <w:divBdr>
        <w:top w:val="none" w:sz="0" w:space="0" w:color="auto"/>
        <w:left w:val="none" w:sz="0" w:space="0" w:color="auto"/>
        <w:bottom w:val="none" w:sz="0" w:space="0" w:color="auto"/>
        <w:right w:val="none" w:sz="0" w:space="0" w:color="auto"/>
      </w:divBdr>
    </w:div>
    <w:div w:id="588854555">
      <w:bodyDiv w:val="1"/>
      <w:marLeft w:val="0"/>
      <w:marRight w:val="0"/>
      <w:marTop w:val="0"/>
      <w:marBottom w:val="0"/>
      <w:divBdr>
        <w:top w:val="none" w:sz="0" w:space="0" w:color="auto"/>
        <w:left w:val="none" w:sz="0" w:space="0" w:color="auto"/>
        <w:bottom w:val="none" w:sz="0" w:space="0" w:color="auto"/>
        <w:right w:val="none" w:sz="0" w:space="0" w:color="auto"/>
      </w:divBdr>
    </w:div>
    <w:div w:id="589197348">
      <w:bodyDiv w:val="1"/>
      <w:marLeft w:val="0"/>
      <w:marRight w:val="0"/>
      <w:marTop w:val="0"/>
      <w:marBottom w:val="0"/>
      <w:divBdr>
        <w:top w:val="none" w:sz="0" w:space="0" w:color="auto"/>
        <w:left w:val="none" w:sz="0" w:space="0" w:color="auto"/>
        <w:bottom w:val="none" w:sz="0" w:space="0" w:color="auto"/>
        <w:right w:val="none" w:sz="0" w:space="0" w:color="auto"/>
      </w:divBdr>
    </w:div>
    <w:div w:id="590167061">
      <w:bodyDiv w:val="1"/>
      <w:marLeft w:val="0"/>
      <w:marRight w:val="0"/>
      <w:marTop w:val="0"/>
      <w:marBottom w:val="0"/>
      <w:divBdr>
        <w:top w:val="none" w:sz="0" w:space="0" w:color="auto"/>
        <w:left w:val="none" w:sz="0" w:space="0" w:color="auto"/>
        <w:bottom w:val="none" w:sz="0" w:space="0" w:color="auto"/>
        <w:right w:val="none" w:sz="0" w:space="0" w:color="auto"/>
      </w:divBdr>
    </w:div>
    <w:div w:id="590890700">
      <w:bodyDiv w:val="1"/>
      <w:marLeft w:val="0"/>
      <w:marRight w:val="0"/>
      <w:marTop w:val="0"/>
      <w:marBottom w:val="0"/>
      <w:divBdr>
        <w:top w:val="none" w:sz="0" w:space="0" w:color="auto"/>
        <w:left w:val="none" w:sz="0" w:space="0" w:color="auto"/>
        <w:bottom w:val="none" w:sz="0" w:space="0" w:color="auto"/>
        <w:right w:val="none" w:sz="0" w:space="0" w:color="auto"/>
      </w:divBdr>
    </w:div>
    <w:div w:id="591009186">
      <w:bodyDiv w:val="1"/>
      <w:marLeft w:val="0"/>
      <w:marRight w:val="0"/>
      <w:marTop w:val="0"/>
      <w:marBottom w:val="0"/>
      <w:divBdr>
        <w:top w:val="none" w:sz="0" w:space="0" w:color="auto"/>
        <w:left w:val="none" w:sz="0" w:space="0" w:color="auto"/>
        <w:bottom w:val="none" w:sz="0" w:space="0" w:color="auto"/>
        <w:right w:val="none" w:sz="0" w:space="0" w:color="auto"/>
      </w:divBdr>
    </w:div>
    <w:div w:id="592322445">
      <w:bodyDiv w:val="1"/>
      <w:marLeft w:val="0"/>
      <w:marRight w:val="0"/>
      <w:marTop w:val="0"/>
      <w:marBottom w:val="0"/>
      <w:divBdr>
        <w:top w:val="none" w:sz="0" w:space="0" w:color="auto"/>
        <w:left w:val="none" w:sz="0" w:space="0" w:color="auto"/>
        <w:bottom w:val="none" w:sz="0" w:space="0" w:color="auto"/>
        <w:right w:val="none" w:sz="0" w:space="0" w:color="auto"/>
      </w:divBdr>
    </w:div>
    <w:div w:id="594289378">
      <w:bodyDiv w:val="1"/>
      <w:marLeft w:val="0"/>
      <w:marRight w:val="0"/>
      <w:marTop w:val="0"/>
      <w:marBottom w:val="0"/>
      <w:divBdr>
        <w:top w:val="none" w:sz="0" w:space="0" w:color="auto"/>
        <w:left w:val="none" w:sz="0" w:space="0" w:color="auto"/>
        <w:bottom w:val="none" w:sz="0" w:space="0" w:color="auto"/>
        <w:right w:val="none" w:sz="0" w:space="0" w:color="auto"/>
      </w:divBdr>
    </w:div>
    <w:div w:id="594944642">
      <w:bodyDiv w:val="1"/>
      <w:marLeft w:val="0"/>
      <w:marRight w:val="0"/>
      <w:marTop w:val="0"/>
      <w:marBottom w:val="0"/>
      <w:divBdr>
        <w:top w:val="none" w:sz="0" w:space="0" w:color="auto"/>
        <w:left w:val="none" w:sz="0" w:space="0" w:color="auto"/>
        <w:bottom w:val="none" w:sz="0" w:space="0" w:color="auto"/>
        <w:right w:val="none" w:sz="0" w:space="0" w:color="auto"/>
      </w:divBdr>
    </w:div>
    <w:div w:id="597179213">
      <w:bodyDiv w:val="1"/>
      <w:marLeft w:val="0"/>
      <w:marRight w:val="0"/>
      <w:marTop w:val="0"/>
      <w:marBottom w:val="0"/>
      <w:divBdr>
        <w:top w:val="none" w:sz="0" w:space="0" w:color="auto"/>
        <w:left w:val="none" w:sz="0" w:space="0" w:color="auto"/>
        <w:bottom w:val="none" w:sz="0" w:space="0" w:color="auto"/>
        <w:right w:val="none" w:sz="0" w:space="0" w:color="auto"/>
      </w:divBdr>
    </w:div>
    <w:div w:id="600265376">
      <w:bodyDiv w:val="1"/>
      <w:marLeft w:val="0"/>
      <w:marRight w:val="0"/>
      <w:marTop w:val="0"/>
      <w:marBottom w:val="0"/>
      <w:divBdr>
        <w:top w:val="none" w:sz="0" w:space="0" w:color="auto"/>
        <w:left w:val="none" w:sz="0" w:space="0" w:color="auto"/>
        <w:bottom w:val="none" w:sz="0" w:space="0" w:color="auto"/>
        <w:right w:val="none" w:sz="0" w:space="0" w:color="auto"/>
      </w:divBdr>
    </w:div>
    <w:div w:id="600525054">
      <w:bodyDiv w:val="1"/>
      <w:marLeft w:val="0"/>
      <w:marRight w:val="0"/>
      <w:marTop w:val="0"/>
      <w:marBottom w:val="0"/>
      <w:divBdr>
        <w:top w:val="none" w:sz="0" w:space="0" w:color="auto"/>
        <w:left w:val="none" w:sz="0" w:space="0" w:color="auto"/>
        <w:bottom w:val="none" w:sz="0" w:space="0" w:color="auto"/>
        <w:right w:val="none" w:sz="0" w:space="0" w:color="auto"/>
      </w:divBdr>
    </w:div>
    <w:div w:id="600845663">
      <w:bodyDiv w:val="1"/>
      <w:marLeft w:val="0"/>
      <w:marRight w:val="0"/>
      <w:marTop w:val="0"/>
      <w:marBottom w:val="0"/>
      <w:divBdr>
        <w:top w:val="none" w:sz="0" w:space="0" w:color="auto"/>
        <w:left w:val="none" w:sz="0" w:space="0" w:color="auto"/>
        <w:bottom w:val="none" w:sz="0" w:space="0" w:color="auto"/>
        <w:right w:val="none" w:sz="0" w:space="0" w:color="auto"/>
      </w:divBdr>
    </w:div>
    <w:div w:id="602231880">
      <w:bodyDiv w:val="1"/>
      <w:marLeft w:val="0"/>
      <w:marRight w:val="0"/>
      <w:marTop w:val="0"/>
      <w:marBottom w:val="0"/>
      <w:divBdr>
        <w:top w:val="none" w:sz="0" w:space="0" w:color="auto"/>
        <w:left w:val="none" w:sz="0" w:space="0" w:color="auto"/>
        <w:bottom w:val="none" w:sz="0" w:space="0" w:color="auto"/>
        <w:right w:val="none" w:sz="0" w:space="0" w:color="auto"/>
      </w:divBdr>
    </w:div>
    <w:div w:id="605574721">
      <w:bodyDiv w:val="1"/>
      <w:marLeft w:val="0"/>
      <w:marRight w:val="0"/>
      <w:marTop w:val="0"/>
      <w:marBottom w:val="0"/>
      <w:divBdr>
        <w:top w:val="none" w:sz="0" w:space="0" w:color="auto"/>
        <w:left w:val="none" w:sz="0" w:space="0" w:color="auto"/>
        <w:bottom w:val="none" w:sz="0" w:space="0" w:color="auto"/>
        <w:right w:val="none" w:sz="0" w:space="0" w:color="auto"/>
      </w:divBdr>
    </w:div>
    <w:div w:id="607078755">
      <w:bodyDiv w:val="1"/>
      <w:marLeft w:val="0"/>
      <w:marRight w:val="0"/>
      <w:marTop w:val="0"/>
      <w:marBottom w:val="0"/>
      <w:divBdr>
        <w:top w:val="none" w:sz="0" w:space="0" w:color="auto"/>
        <w:left w:val="none" w:sz="0" w:space="0" w:color="auto"/>
        <w:bottom w:val="none" w:sz="0" w:space="0" w:color="auto"/>
        <w:right w:val="none" w:sz="0" w:space="0" w:color="auto"/>
      </w:divBdr>
    </w:div>
    <w:div w:id="607322799">
      <w:bodyDiv w:val="1"/>
      <w:marLeft w:val="0"/>
      <w:marRight w:val="0"/>
      <w:marTop w:val="0"/>
      <w:marBottom w:val="0"/>
      <w:divBdr>
        <w:top w:val="none" w:sz="0" w:space="0" w:color="auto"/>
        <w:left w:val="none" w:sz="0" w:space="0" w:color="auto"/>
        <w:bottom w:val="none" w:sz="0" w:space="0" w:color="auto"/>
        <w:right w:val="none" w:sz="0" w:space="0" w:color="auto"/>
      </w:divBdr>
    </w:div>
    <w:div w:id="607782442">
      <w:bodyDiv w:val="1"/>
      <w:marLeft w:val="0"/>
      <w:marRight w:val="0"/>
      <w:marTop w:val="0"/>
      <w:marBottom w:val="0"/>
      <w:divBdr>
        <w:top w:val="none" w:sz="0" w:space="0" w:color="auto"/>
        <w:left w:val="none" w:sz="0" w:space="0" w:color="auto"/>
        <w:bottom w:val="none" w:sz="0" w:space="0" w:color="auto"/>
        <w:right w:val="none" w:sz="0" w:space="0" w:color="auto"/>
      </w:divBdr>
    </w:div>
    <w:div w:id="610672224">
      <w:bodyDiv w:val="1"/>
      <w:marLeft w:val="0"/>
      <w:marRight w:val="0"/>
      <w:marTop w:val="0"/>
      <w:marBottom w:val="0"/>
      <w:divBdr>
        <w:top w:val="none" w:sz="0" w:space="0" w:color="auto"/>
        <w:left w:val="none" w:sz="0" w:space="0" w:color="auto"/>
        <w:bottom w:val="none" w:sz="0" w:space="0" w:color="auto"/>
        <w:right w:val="none" w:sz="0" w:space="0" w:color="auto"/>
      </w:divBdr>
    </w:div>
    <w:div w:id="610825597">
      <w:bodyDiv w:val="1"/>
      <w:marLeft w:val="0"/>
      <w:marRight w:val="0"/>
      <w:marTop w:val="0"/>
      <w:marBottom w:val="0"/>
      <w:divBdr>
        <w:top w:val="none" w:sz="0" w:space="0" w:color="auto"/>
        <w:left w:val="none" w:sz="0" w:space="0" w:color="auto"/>
        <w:bottom w:val="none" w:sz="0" w:space="0" w:color="auto"/>
        <w:right w:val="none" w:sz="0" w:space="0" w:color="auto"/>
      </w:divBdr>
    </w:div>
    <w:div w:id="612595877">
      <w:bodyDiv w:val="1"/>
      <w:marLeft w:val="0"/>
      <w:marRight w:val="0"/>
      <w:marTop w:val="0"/>
      <w:marBottom w:val="0"/>
      <w:divBdr>
        <w:top w:val="none" w:sz="0" w:space="0" w:color="auto"/>
        <w:left w:val="none" w:sz="0" w:space="0" w:color="auto"/>
        <w:bottom w:val="none" w:sz="0" w:space="0" w:color="auto"/>
        <w:right w:val="none" w:sz="0" w:space="0" w:color="auto"/>
      </w:divBdr>
    </w:div>
    <w:div w:id="612638323">
      <w:bodyDiv w:val="1"/>
      <w:marLeft w:val="0"/>
      <w:marRight w:val="0"/>
      <w:marTop w:val="0"/>
      <w:marBottom w:val="0"/>
      <w:divBdr>
        <w:top w:val="none" w:sz="0" w:space="0" w:color="auto"/>
        <w:left w:val="none" w:sz="0" w:space="0" w:color="auto"/>
        <w:bottom w:val="none" w:sz="0" w:space="0" w:color="auto"/>
        <w:right w:val="none" w:sz="0" w:space="0" w:color="auto"/>
      </w:divBdr>
    </w:div>
    <w:div w:id="612785312">
      <w:bodyDiv w:val="1"/>
      <w:marLeft w:val="0"/>
      <w:marRight w:val="0"/>
      <w:marTop w:val="0"/>
      <w:marBottom w:val="0"/>
      <w:divBdr>
        <w:top w:val="none" w:sz="0" w:space="0" w:color="auto"/>
        <w:left w:val="none" w:sz="0" w:space="0" w:color="auto"/>
        <w:bottom w:val="none" w:sz="0" w:space="0" w:color="auto"/>
        <w:right w:val="none" w:sz="0" w:space="0" w:color="auto"/>
      </w:divBdr>
    </w:div>
    <w:div w:id="613288170">
      <w:bodyDiv w:val="1"/>
      <w:marLeft w:val="0"/>
      <w:marRight w:val="0"/>
      <w:marTop w:val="0"/>
      <w:marBottom w:val="0"/>
      <w:divBdr>
        <w:top w:val="none" w:sz="0" w:space="0" w:color="auto"/>
        <w:left w:val="none" w:sz="0" w:space="0" w:color="auto"/>
        <w:bottom w:val="none" w:sz="0" w:space="0" w:color="auto"/>
        <w:right w:val="none" w:sz="0" w:space="0" w:color="auto"/>
      </w:divBdr>
    </w:div>
    <w:div w:id="615258241">
      <w:bodyDiv w:val="1"/>
      <w:marLeft w:val="0"/>
      <w:marRight w:val="0"/>
      <w:marTop w:val="0"/>
      <w:marBottom w:val="0"/>
      <w:divBdr>
        <w:top w:val="none" w:sz="0" w:space="0" w:color="auto"/>
        <w:left w:val="none" w:sz="0" w:space="0" w:color="auto"/>
        <w:bottom w:val="none" w:sz="0" w:space="0" w:color="auto"/>
        <w:right w:val="none" w:sz="0" w:space="0" w:color="auto"/>
      </w:divBdr>
    </w:div>
    <w:div w:id="616301397">
      <w:bodyDiv w:val="1"/>
      <w:marLeft w:val="0"/>
      <w:marRight w:val="0"/>
      <w:marTop w:val="0"/>
      <w:marBottom w:val="0"/>
      <w:divBdr>
        <w:top w:val="none" w:sz="0" w:space="0" w:color="auto"/>
        <w:left w:val="none" w:sz="0" w:space="0" w:color="auto"/>
        <w:bottom w:val="none" w:sz="0" w:space="0" w:color="auto"/>
        <w:right w:val="none" w:sz="0" w:space="0" w:color="auto"/>
      </w:divBdr>
    </w:div>
    <w:div w:id="621158800">
      <w:bodyDiv w:val="1"/>
      <w:marLeft w:val="0"/>
      <w:marRight w:val="0"/>
      <w:marTop w:val="0"/>
      <w:marBottom w:val="0"/>
      <w:divBdr>
        <w:top w:val="none" w:sz="0" w:space="0" w:color="auto"/>
        <w:left w:val="none" w:sz="0" w:space="0" w:color="auto"/>
        <w:bottom w:val="none" w:sz="0" w:space="0" w:color="auto"/>
        <w:right w:val="none" w:sz="0" w:space="0" w:color="auto"/>
      </w:divBdr>
    </w:div>
    <w:div w:id="621423094">
      <w:bodyDiv w:val="1"/>
      <w:marLeft w:val="0"/>
      <w:marRight w:val="0"/>
      <w:marTop w:val="0"/>
      <w:marBottom w:val="0"/>
      <w:divBdr>
        <w:top w:val="none" w:sz="0" w:space="0" w:color="auto"/>
        <w:left w:val="none" w:sz="0" w:space="0" w:color="auto"/>
        <w:bottom w:val="none" w:sz="0" w:space="0" w:color="auto"/>
        <w:right w:val="none" w:sz="0" w:space="0" w:color="auto"/>
      </w:divBdr>
    </w:div>
    <w:div w:id="625045198">
      <w:bodyDiv w:val="1"/>
      <w:marLeft w:val="0"/>
      <w:marRight w:val="0"/>
      <w:marTop w:val="0"/>
      <w:marBottom w:val="0"/>
      <w:divBdr>
        <w:top w:val="none" w:sz="0" w:space="0" w:color="auto"/>
        <w:left w:val="none" w:sz="0" w:space="0" w:color="auto"/>
        <w:bottom w:val="none" w:sz="0" w:space="0" w:color="auto"/>
        <w:right w:val="none" w:sz="0" w:space="0" w:color="auto"/>
      </w:divBdr>
    </w:div>
    <w:div w:id="625620559">
      <w:bodyDiv w:val="1"/>
      <w:marLeft w:val="0"/>
      <w:marRight w:val="0"/>
      <w:marTop w:val="0"/>
      <w:marBottom w:val="0"/>
      <w:divBdr>
        <w:top w:val="none" w:sz="0" w:space="0" w:color="auto"/>
        <w:left w:val="none" w:sz="0" w:space="0" w:color="auto"/>
        <w:bottom w:val="none" w:sz="0" w:space="0" w:color="auto"/>
        <w:right w:val="none" w:sz="0" w:space="0" w:color="auto"/>
      </w:divBdr>
    </w:div>
    <w:div w:id="626471486">
      <w:bodyDiv w:val="1"/>
      <w:marLeft w:val="0"/>
      <w:marRight w:val="0"/>
      <w:marTop w:val="0"/>
      <w:marBottom w:val="0"/>
      <w:divBdr>
        <w:top w:val="none" w:sz="0" w:space="0" w:color="auto"/>
        <w:left w:val="none" w:sz="0" w:space="0" w:color="auto"/>
        <w:bottom w:val="none" w:sz="0" w:space="0" w:color="auto"/>
        <w:right w:val="none" w:sz="0" w:space="0" w:color="auto"/>
      </w:divBdr>
    </w:div>
    <w:div w:id="627005154">
      <w:bodyDiv w:val="1"/>
      <w:marLeft w:val="0"/>
      <w:marRight w:val="0"/>
      <w:marTop w:val="0"/>
      <w:marBottom w:val="0"/>
      <w:divBdr>
        <w:top w:val="none" w:sz="0" w:space="0" w:color="auto"/>
        <w:left w:val="none" w:sz="0" w:space="0" w:color="auto"/>
        <w:bottom w:val="none" w:sz="0" w:space="0" w:color="auto"/>
        <w:right w:val="none" w:sz="0" w:space="0" w:color="auto"/>
      </w:divBdr>
    </w:div>
    <w:div w:id="628247535">
      <w:bodyDiv w:val="1"/>
      <w:marLeft w:val="0"/>
      <w:marRight w:val="0"/>
      <w:marTop w:val="0"/>
      <w:marBottom w:val="0"/>
      <w:divBdr>
        <w:top w:val="none" w:sz="0" w:space="0" w:color="auto"/>
        <w:left w:val="none" w:sz="0" w:space="0" w:color="auto"/>
        <w:bottom w:val="none" w:sz="0" w:space="0" w:color="auto"/>
        <w:right w:val="none" w:sz="0" w:space="0" w:color="auto"/>
      </w:divBdr>
    </w:div>
    <w:div w:id="628627118">
      <w:bodyDiv w:val="1"/>
      <w:marLeft w:val="0"/>
      <w:marRight w:val="0"/>
      <w:marTop w:val="0"/>
      <w:marBottom w:val="0"/>
      <w:divBdr>
        <w:top w:val="none" w:sz="0" w:space="0" w:color="auto"/>
        <w:left w:val="none" w:sz="0" w:space="0" w:color="auto"/>
        <w:bottom w:val="none" w:sz="0" w:space="0" w:color="auto"/>
        <w:right w:val="none" w:sz="0" w:space="0" w:color="auto"/>
      </w:divBdr>
    </w:div>
    <w:div w:id="628632178">
      <w:bodyDiv w:val="1"/>
      <w:marLeft w:val="0"/>
      <w:marRight w:val="0"/>
      <w:marTop w:val="0"/>
      <w:marBottom w:val="0"/>
      <w:divBdr>
        <w:top w:val="none" w:sz="0" w:space="0" w:color="auto"/>
        <w:left w:val="none" w:sz="0" w:space="0" w:color="auto"/>
        <w:bottom w:val="none" w:sz="0" w:space="0" w:color="auto"/>
        <w:right w:val="none" w:sz="0" w:space="0" w:color="auto"/>
      </w:divBdr>
    </w:div>
    <w:div w:id="629240236">
      <w:bodyDiv w:val="1"/>
      <w:marLeft w:val="0"/>
      <w:marRight w:val="0"/>
      <w:marTop w:val="0"/>
      <w:marBottom w:val="0"/>
      <w:divBdr>
        <w:top w:val="none" w:sz="0" w:space="0" w:color="auto"/>
        <w:left w:val="none" w:sz="0" w:space="0" w:color="auto"/>
        <w:bottom w:val="none" w:sz="0" w:space="0" w:color="auto"/>
        <w:right w:val="none" w:sz="0" w:space="0" w:color="auto"/>
      </w:divBdr>
    </w:div>
    <w:div w:id="629288537">
      <w:bodyDiv w:val="1"/>
      <w:marLeft w:val="0"/>
      <w:marRight w:val="0"/>
      <w:marTop w:val="0"/>
      <w:marBottom w:val="0"/>
      <w:divBdr>
        <w:top w:val="none" w:sz="0" w:space="0" w:color="auto"/>
        <w:left w:val="none" w:sz="0" w:space="0" w:color="auto"/>
        <w:bottom w:val="none" w:sz="0" w:space="0" w:color="auto"/>
        <w:right w:val="none" w:sz="0" w:space="0" w:color="auto"/>
      </w:divBdr>
    </w:div>
    <w:div w:id="631256104">
      <w:bodyDiv w:val="1"/>
      <w:marLeft w:val="0"/>
      <w:marRight w:val="0"/>
      <w:marTop w:val="0"/>
      <w:marBottom w:val="0"/>
      <w:divBdr>
        <w:top w:val="none" w:sz="0" w:space="0" w:color="auto"/>
        <w:left w:val="none" w:sz="0" w:space="0" w:color="auto"/>
        <w:bottom w:val="none" w:sz="0" w:space="0" w:color="auto"/>
        <w:right w:val="none" w:sz="0" w:space="0" w:color="auto"/>
      </w:divBdr>
    </w:div>
    <w:div w:id="632439894">
      <w:bodyDiv w:val="1"/>
      <w:marLeft w:val="0"/>
      <w:marRight w:val="0"/>
      <w:marTop w:val="0"/>
      <w:marBottom w:val="0"/>
      <w:divBdr>
        <w:top w:val="none" w:sz="0" w:space="0" w:color="auto"/>
        <w:left w:val="none" w:sz="0" w:space="0" w:color="auto"/>
        <w:bottom w:val="none" w:sz="0" w:space="0" w:color="auto"/>
        <w:right w:val="none" w:sz="0" w:space="0" w:color="auto"/>
      </w:divBdr>
    </w:div>
    <w:div w:id="633221333">
      <w:bodyDiv w:val="1"/>
      <w:marLeft w:val="0"/>
      <w:marRight w:val="0"/>
      <w:marTop w:val="0"/>
      <w:marBottom w:val="0"/>
      <w:divBdr>
        <w:top w:val="none" w:sz="0" w:space="0" w:color="auto"/>
        <w:left w:val="none" w:sz="0" w:space="0" w:color="auto"/>
        <w:bottom w:val="none" w:sz="0" w:space="0" w:color="auto"/>
        <w:right w:val="none" w:sz="0" w:space="0" w:color="auto"/>
      </w:divBdr>
    </w:div>
    <w:div w:id="635792154">
      <w:bodyDiv w:val="1"/>
      <w:marLeft w:val="0"/>
      <w:marRight w:val="0"/>
      <w:marTop w:val="0"/>
      <w:marBottom w:val="0"/>
      <w:divBdr>
        <w:top w:val="none" w:sz="0" w:space="0" w:color="auto"/>
        <w:left w:val="none" w:sz="0" w:space="0" w:color="auto"/>
        <w:bottom w:val="none" w:sz="0" w:space="0" w:color="auto"/>
        <w:right w:val="none" w:sz="0" w:space="0" w:color="auto"/>
      </w:divBdr>
    </w:div>
    <w:div w:id="637615235">
      <w:bodyDiv w:val="1"/>
      <w:marLeft w:val="0"/>
      <w:marRight w:val="0"/>
      <w:marTop w:val="0"/>
      <w:marBottom w:val="0"/>
      <w:divBdr>
        <w:top w:val="none" w:sz="0" w:space="0" w:color="auto"/>
        <w:left w:val="none" w:sz="0" w:space="0" w:color="auto"/>
        <w:bottom w:val="none" w:sz="0" w:space="0" w:color="auto"/>
        <w:right w:val="none" w:sz="0" w:space="0" w:color="auto"/>
      </w:divBdr>
    </w:div>
    <w:div w:id="638921621">
      <w:bodyDiv w:val="1"/>
      <w:marLeft w:val="0"/>
      <w:marRight w:val="0"/>
      <w:marTop w:val="0"/>
      <w:marBottom w:val="0"/>
      <w:divBdr>
        <w:top w:val="none" w:sz="0" w:space="0" w:color="auto"/>
        <w:left w:val="none" w:sz="0" w:space="0" w:color="auto"/>
        <w:bottom w:val="none" w:sz="0" w:space="0" w:color="auto"/>
        <w:right w:val="none" w:sz="0" w:space="0" w:color="auto"/>
      </w:divBdr>
    </w:div>
    <w:div w:id="639766277">
      <w:bodyDiv w:val="1"/>
      <w:marLeft w:val="0"/>
      <w:marRight w:val="0"/>
      <w:marTop w:val="0"/>
      <w:marBottom w:val="0"/>
      <w:divBdr>
        <w:top w:val="none" w:sz="0" w:space="0" w:color="auto"/>
        <w:left w:val="none" w:sz="0" w:space="0" w:color="auto"/>
        <w:bottom w:val="none" w:sz="0" w:space="0" w:color="auto"/>
        <w:right w:val="none" w:sz="0" w:space="0" w:color="auto"/>
      </w:divBdr>
      <w:divsChild>
        <w:div w:id="1742559473">
          <w:marLeft w:val="0"/>
          <w:marRight w:val="0"/>
          <w:marTop w:val="0"/>
          <w:marBottom w:val="0"/>
          <w:divBdr>
            <w:top w:val="none" w:sz="0" w:space="0" w:color="auto"/>
            <w:left w:val="none" w:sz="0" w:space="0" w:color="auto"/>
            <w:bottom w:val="none" w:sz="0" w:space="0" w:color="auto"/>
            <w:right w:val="none" w:sz="0" w:space="0" w:color="auto"/>
          </w:divBdr>
        </w:div>
      </w:divsChild>
    </w:div>
    <w:div w:id="641232751">
      <w:bodyDiv w:val="1"/>
      <w:marLeft w:val="0"/>
      <w:marRight w:val="0"/>
      <w:marTop w:val="0"/>
      <w:marBottom w:val="0"/>
      <w:divBdr>
        <w:top w:val="none" w:sz="0" w:space="0" w:color="auto"/>
        <w:left w:val="none" w:sz="0" w:space="0" w:color="auto"/>
        <w:bottom w:val="none" w:sz="0" w:space="0" w:color="auto"/>
        <w:right w:val="none" w:sz="0" w:space="0" w:color="auto"/>
      </w:divBdr>
    </w:div>
    <w:div w:id="643005846">
      <w:bodyDiv w:val="1"/>
      <w:marLeft w:val="0"/>
      <w:marRight w:val="0"/>
      <w:marTop w:val="0"/>
      <w:marBottom w:val="0"/>
      <w:divBdr>
        <w:top w:val="none" w:sz="0" w:space="0" w:color="auto"/>
        <w:left w:val="none" w:sz="0" w:space="0" w:color="auto"/>
        <w:bottom w:val="none" w:sz="0" w:space="0" w:color="auto"/>
        <w:right w:val="none" w:sz="0" w:space="0" w:color="auto"/>
      </w:divBdr>
    </w:div>
    <w:div w:id="644312352">
      <w:bodyDiv w:val="1"/>
      <w:marLeft w:val="0"/>
      <w:marRight w:val="0"/>
      <w:marTop w:val="0"/>
      <w:marBottom w:val="0"/>
      <w:divBdr>
        <w:top w:val="none" w:sz="0" w:space="0" w:color="auto"/>
        <w:left w:val="none" w:sz="0" w:space="0" w:color="auto"/>
        <w:bottom w:val="none" w:sz="0" w:space="0" w:color="auto"/>
        <w:right w:val="none" w:sz="0" w:space="0" w:color="auto"/>
      </w:divBdr>
    </w:div>
    <w:div w:id="645471878">
      <w:bodyDiv w:val="1"/>
      <w:marLeft w:val="0"/>
      <w:marRight w:val="0"/>
      <w:marTop w:val="0"/>
      <w:marBottom w:val="0"/>
      <w:divBdr>
        <w:top w:val="none" w:sz="0" w:space="0" w:color="auto"/>
        <w:left w:val="none" w:sz="0" w:space="0" w:color="auto"/>
        <w:bottom w:val="none" w:sz="0" w:space="0" w:color="auto"/>
        <w:right w:val="none" w:sz="0" w:space="0" w:color="auto"/>
      </w:divBdr>
    </w:div>
    <w:div w:id="647444237">
      <w:bodyDiv w:val="1"/>
      <w:marLeft w:val="0"/>
      <w:marRight w:val="0"/>
      <w:marTop w:val="0"/>
      <w:marBottom w:val="0"/>
      <w:divBdr>
        <w:top w:val="none" w:sz="0" w:space="0" w:color="auto"/>
        <w:left w:val="none" w:sz="0" w:space="0" w:color="auto"/>
        <w:bottom w:val="none" w:sz="0" w:space="0" w:color="auto"/>
        <w:right w:val="none" w:sz="0" w:space="0" w:color="auto"/>
      </w:divBdr>
    </w:div>
    <w:div w:id="647787152">
      <w:bodyDiv w:val="1"/>
      <w:marLeft w:val="0"/>
      <w:marRight w:val="0"/>
      <w:marTop w:val="0"/>
      <w:marBottom w:val="0"/>
      <w:divBdr>
        <w:top w:val="none" w:sz="0" w:space="0" w:color="auto"/>
        <w:left w:val="none" w:sz="0" w:space="0" w:color="auto"/>
        <w:bottom w:val="none" w:sz="0" w:space="0" w:color="auto"/>
        <w:right w:val="none" w:sz="0" w:space="0" w:color="auto"/>
      </w:divBdr>
    </w:div>
    <w:div w:id="647829362">
      <w:bodyDiv w:val="1"/>
      <w:marLeft w:val="0"/>
      <w:marRight w:val="0"/>
      <w:marTop w:val="0"/>
      <w:marBottom w:val="0"/>
      <w:divBdr>
        <w:top w:val="none" w:sz="0" w:space="0" w:color="auto"/>
        <w:left w:val="none" w:sz="0" w:space="0" w:color="auto"/>
        <w:bottom w:val="none" w:sz="0" w:space="0" w:color="auto"/>
        <w:right w:val="none" w:sz="0" w:space="0" w:color="auto"/>
      </w:divBdr>
    </w:div>
    <w:div w:id="649678444">
      <w:bodyDiv w:val="1"/>
      <w:marLeft w:val="0"/>
      <w:marRight w:val="0"/>
      <w:marTop w:val="0"/>
      <w:marBottom w:val="0"/>
      <w:divBdr>
        <w:top w:val="none" w:sz="0" w:space="0" w:color="auto"/>
        <w:left w:val="none" w:sz="0" w:space="0" w:color="auto"/>
        <w:bottom w:val="none" w:sz="0" w:space="0" w:color="auto"/>
        <w:right w:val="none" w:sz="0" w:space="0" w:color="auto"/>
      </w:divBdr>
    </w:div>
    <w:div w:id="651833332">
      <w:bodyDiv w:val="1"/>
      <w:marLeft w:val="0"/>
      <w:marRight w:val="0"/>
      <w:marTop w:val="0"/>
      <w:marBottom w:val="0"/>
      <w:divBdr>
        <w:top w:val="none" w:sz="0" w:space="0" w:color="auto"/>
        <w:left w:val="none" w:sz="0" w:space="0" w:color="auto"/>
        <w:bottom w:val="none" w:sz="0" w:space="0" w:color="auto"/>
        <w:right w:val="none" w:sz="0" w:space="0" w:color="auto"/>
      </w:divBdr>
    </w:div>
    <w:div w:id="653535230">
      <w:bodyDiv w:val="1"/>
      <w:marLeft w:val="0"/>
      <w:marRight w:val="0"/>
      <w:marTop w:val="0"/>
      <w:marBottom w:val="0"/>
      <w:divBdr>
        <w:top w:val="none" w:sz="0" w:space="0" w:color="auto"/>
        <w:left w:val="none" w:sz="0" w:space="0" w:color="auto"/>
        <w:bottom w:val="none" w:sz="0" w:space="0" w:color="auto"/>
        <w:right w:val="none" w:sz="0" w:space="0" w:color="auto"/>
      </w:divBdr>
      <w:divsChild>
        <w:div w:id="646056481">
          <w:marLeft w:val="0"/>
          <w:marRight w:val="0"/>
          <w:marTop w:val="0"/>
          <w:marBottom w:val="0"/>
          <w:divBdr>
            <w:top w:val="none" w:sz="0" w:space="0" w:color="auto"/>
            <w:left w:val="none" w:sz="0" w:space="0" w:color="auto"/>
            <w:bottom w:val="none" w:sz="0" w:space="0" w:color="auto"/>
            <w:right w:val="none" w:sz="0" w:space="0" w:color="auto"/>
          </w:divBdr>
          <w:divsChild>
            <w:div w:id="10109002">
              <w:marLeft w:val="0"/>
              <w:marRight w:val="0"/>
              <w:marTop w:val="0"/>
              <w:marBottom w:val="0"/>
              <w:divBdr>
                <w:top w:val="none" w:sz="0" w:space="0" w:color="auto"/>
                <w:left w:val="none" w:sz="0" w:space="0" w:color="auto"/>
                <w:bottom w:val="none" w:sz="0" w:space="0" w:color="auto"/>
                <w:right w:val="none" w:sz="0" w:space="0" w:color="auto"/>
              </w:divBdr>
            </w:div>
            <w:div w:id="905190886">
              <w:marLeft w:val="0"/>
              <w:marRight w:val="0"/>
              <w:marTop w:val="0"/>
              <w:marBottom w:val="0"/>
              <w:divBdr>
                <w:top w:val="none" w:sz="0" w:space="0" w:color="auto"/>
                <w:left w:val="none" w:sz="0" w:space="0" w:color="auto"/>
                <w:bottom w:val="none" w:sz="0" w:space="0" w:color="auto"/>
                <w:right w:val="none" w:sz="0" w:space="0" w:color="auto"/>
              </w:divBdr>
            </w:div>
            <w:div w:id="1820802365">
              <w:marLeft w:val="0"/>
              <w:marRight w:val="0"/>
              <w:marTop w:val="0"/>
              <w:marBottom w:val="0"/>
              <w:divBdr>
                <w:top w:val="none" w:sz="0" w:space="0" w:color="auto"/>
                <w:left w:val="none" w:sz="0" w:space="0" w:color="auto"/>
                <w:bottom w:val="none" w:sz="0" w:space="0" w:color="auto"/>
                <w:right w:val="none" w:sz="0" w:space="0" w:color="auto"/>
              </w:divBdr>
            </w:div>
            <w:div w:id="19858125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3989787">
      <w:bodyDiv w:val="1"/>
      <w:marLeft w:val="0"/>
      <w:marRight w:val="0"/>
      <w:marTop w:val="0"/>
      <w:marBottom w:val="0"/>
      <w:divBdr>
        <w:top w:val="none" w:sz="0" w:space="0" w:color="auto"/>
        <w:left w:val="none" w:sz="0" w:space="0" w:color="auto"/>
        <w:bottom w:val="none" w:sz="0" w:space="0" w:color="auto"/>
        <w:right w:val="none" w:sz="0" w:space="0" w:color="auto"/>
      </w:divBdr>
    </w:div>
    <w:div w:id="657881754">
      <w:bodyDiv w:val="1"/>
      <w:marLeft w:val="0"/>
      <w:marRight w:val="0"/>
      <w:marTop w:val="0"/>
      <w:marBottom w:val="0"/>
      <w:divBdr>
        <w:top w:val="none" w:sz="0" w:space="0" w:color="auto"/>
        <w:left w:val="none" w:sz="0" w:space="0" w:color="auto"/>
        <w:bottom w:val="none" w:sz="0" w:space="0" w:color="auto"/>
        <w:right w:val="none" w:sz="0" w:space="0" w:color="auto"/>
      </w:divBdr>
    </w:div>
    <w:div w:id="659430079">
      <w:bodyDiv w:val="1"/>
      <w:marLeft w:val="0"/>
      <w:marRight w:val="0"/>
      <w:marTop w:val="0"/>
      <w:marBottom w:val="0"/>
      <w:divBdr>
        <w:top w:val="none" w:sz="0" w:space="0" w:color="auto"/>
        <w:left w:val="none" w:sz="0" w:space="0" w:color="auto"/>
        <w:bottom w:val="none" w:sz="0" w:space="0" w:color="auto"/>
        <w:right w:val="none" w:sz="0" w:space="0" w:color="auto"/>
      </w:divBdr>
    </w:div>
    <w:div w:id="659964091">
      <w:bodyDiv w:val="1"/>
      <w:marLeft w:val="0"/>
      <w:marRight w:val="0"/>
      <w:marTop w:val="0"/>
      <w:marBottom w:val="0"/>
      <w:divBdr>
        <w:top w:val="none" w:sz="0" w:space="0" w:color="auto"/>
        <w:left w:val="none" w:sz="0" w:space="0" w:color="auto"/>
        <w:bottom w:val="none" w:sz="0" w:space="0" w:color="auto"/>
        <w:right w:val="none" w:sz="0" w:space="0" w:color="auto"/>
      </w:divBdr>
    </w:div>
    <w:div w:id="660081798">
      <w:bodyDiv w:val="1"/>
      <w:marLeft w:val="0"/>
      <w:marRight w:val="0"/>
      <w:marTop w:val="0"/>
      <w:marBottom w:val="0"/>
      <w:divBdr>
        <w:top w:val="none" w:sz="0" w:space="0" w:color="auto"/>
        <w:left w:val="none" w:sz="0" w:space="0" w:color="auto"/>
        <w:bottom w:val="none" w:sz="0" w:space="0" w:color="auto"/>
        <w:right w:val="none" w:sz="0" w:space="0" w:color="auto"/>
      </w:divBdr>
    </w:div>
    <w:div w:id="660307742">
      <w:bodyDiv w:val="1"/>
      <w:marLeft w:val="0"/>
      <w:marRight w:val="0"/>
      <w:marTop w:val="0"/>
      <w:marBottom w:val="0"/>
      <w:divBdr>
        <w:top w:val="none" w:sz="0" w:space="0" w:color="auto"/>
        <w:left w:val="none" w:sz="0" w:space="0" w:color="auto"/>
        <w:bottom w:val="none" w:sz="0" w:space="0" w:color="auto"/>
        <w:right w:val="none" w:sz="0" w:space="0" w:color="auto"/>
      </w:divBdr>
    </w:div>
    <w:div w:id="661275750">
      <w:bodyDiv w:val="1"/>
      <w:marLeft w:val="0"/>
      <w:marRight w:val="0"/>
      <w:marTop w:val="0"/>
      <w:marBottom w:val="0"/>
      <w:divBdr>
        <w:top w:val="none" w:sz="0" w:space="0" w:color="auto"/>
        <w:left w:val="none" w:sz="0" w:space="0" w:color="auto"/>
        <w:bottom w:val="none" w:sz="0" w:space="0" w:color="auto"/>
        <w:right w:val="none" w:sz="0" w:space="0" w:color="auto"/>
      </w:divBdr>
    </w:div>
    <w:div w:id="661664328">
      <w:bodyDiv w:val="1"/>
      <w:marLeft w:val="0"/>
      <w:marRight w:val="0"/>
      <w:marTop w:val="0"/>
      <w:marBottom w:val="0"/>
      <w:divBdr>
        <w:top w:val="none" w:sz="0" w:space="0" w:color="auto"/>
        <w:left w:val="none" w:sz="0" w:space="0" w:color="auto"/>
        <w:bottom w:val="none" w:sz="0" w:space="0" w:color="auto"/>
        <w:right w:val="none" w:sz="0" w:space="0" w:color="auto"/>
      </w:divBdr>
    </w:div>
    <w:div w:id="663775007">
      <w:bodyDiv w:val="1"/>
      <w:marLeft w:val="0"/>
      <w:marRight w:val="0"/>
      <w:marTop w:val="0"/>
      <w:marBottom w:val="0"/>
      <w:divBdr>
        <w:top w:val="none" w:sz="0" w:space="0" w:color="auto"/>
        <w:left w:val="none" w:sz="0" w:space="0" w:color="auto"/>
        <w:bottom w:val="none" w:sz="0" w:space="0" w:color="auto"/>
        <w:right w:val="none" w:sz="0" w:space="0" w:color="auto"/>
      </w:divBdr>
    </w:div>
    <w:div w:id="664825348">
      <w:bodyDiv w:val="1"/>
      <w:marLeft w:val="0"/>
      <w:marRight w:val="0"/>
      <w:marTop w:val="0"/>
      <w:marBottom w:val="0"/>
      <w:divBdr>
        <w:top w:val="none" w:sz="0" w:space="0" w:color="auto"/>
        <w:left w:val="none" w:sz="0" w:space="0" w:color="auto"/>
        <w:bottom w:val="none" w:sz="0" w:space="0" w:color="auto"/>
        <w:right w:val="none" w:sz="0" w:space="0" w:color="auto"/>
      </w:divBdr>
    </w:div>
    <w:div w:id="667103499">
      <w:bodyDiv w:val="1"/>
      <w:marLeft w:val="0"/>
      <w:marRight w:val="0"/>
      <w:marTop w:val="0"/>
      <w:marBottom w:val="0"/>
      <w:divBdr>
        <w:top w:val="none" w:sz="0" w:space="0" w:color="auto"/>
        <w:left w:val="none" w:sz="0" w:space="0" w:color="auto"/>
        <w:bottom w:val="none" w:sz="0" w:space="0" w:color="auto"/>
        <w:right w:val="none" w:sz="0" w:space="0" w:color="auto"/>
      </w:divBdr>
    </w:div>
    <w:div w:id="668484071">
      <w:bodyDiv w:val="1"/>
      <w:marLeft w:val="0"/>
      <w:marRight w:val="0"/>
      <w:marTop w:val="0"/>
      <w:marBottom w:val="0"/>
      <w:divBdr>
        <w:top w:val="none" w:sz="0" w:space="0" w:color="auto"/>
        <w:left w:val="none" w:sz="0" w:space="0" w:color="auto"/>
        <w:bottom w:val="none" w:sz="0" w:space="0" w:color="auto"/>
        <w:right w:val="none" w:sz="0" w:space="0" w:color="auto"/>
      </w:divBdr>
    </w:div>
    <w:div w:id="670447045">
      <w:bodyDiv w:val="1"/>
      <w:marLeft w:val="0"/>
      <w:marRight w:val="0"/>
      <w:marTop w:val="0"/>
      <w:marBottom w:val="0"/>
      <w:divBdr>
        <w:top w:val="none" w:sz="0" w:space="0" w:color="auto"/>
        <w:left w:val="none" w:sz="0" w:space="0" w:color="auto"/>
        <w:bottom w:val="none" w:sz="0" w:space="0" w:color="auto"/>
        <w:right w:val="none" w:sz="0" w:space="0" w:color="auto"/>
      </w:divBdr>
    </w:div>
    <w:div w:id="671031451">
      <w:bodyDiv w:val="1"/>
      <w:marLeft w:val="0"/>
      <w:marRight w:val="0"/>
      <w:marTop w:val="0"/>
      <w:marBottom w:val="0"/>
      <w:divBdr>
        <w:top w:val="none" w:sz="0" w:space="0" w:color="auto"/>
        <w:left w:val="none" w:sz="0" w:space="0" w:color="auto"/>
        <w:bottom w:val="none" w:sz="0" w:space="0" w:color="auto"/>
        <w:right w:val="none" w:sz="0" w:space="0" w:color="auto"/>
      </w:divBdr>
    </w:div>
    <w:div w:id="671570682">
      <w:bodyDiv w:val="1"/>
      <w:marLeft w:val="0"/>
      <w:marRight w:val="0"/>
      <w:marTop w:val="0"/>
      <w:marBottom w:val="0"/>
      <w:divBdr>
        <w:top w:val="none" w:sz="0" w:space="0" w:color="auto"/>
        <w:left w:val="none" w:sz="0" w:space="0" w:color="auto"/>
        <w:bottom w:val="none" w:sz="0" w:space="0" w:color="auto"/>
        <w:right w:val="none" w:sz="0" w:space="0" w:color="auto"/>
      </w:divBdr>
    </w:div>
    <w:div w:id="672686440">
      <w:bodyDiv w:val="1"/>
      <w:marLeft w:val="0"/>
      <w:marRight w:val="0"/>
      <w:marTop w:val="0"/>
      <w:marBottom w:val="0"/>
      <w:divBdr>
        <w:top w:val="none" w:sz="0" w:space="0" w:color="auto"/>
        <w:left w:val="none" w:sz="0" w:space="0" w:color="auto"/>
        <w:bottom w:val="none" w:sz="0" w:space="0" w:color="auto"/>
        <w:right w:val="none" w:sz="0" w:space="0" w:color="auto"/>
      </w:divBdr>
      <w:divsChild>
        <w:div w:id="827096070">
          <w:marLeft w:val="0"/>
          <w:marRight w:val="0"/>
          <w:marTop w:val="0"/>
          <w:marBottom w:val="0"/>
          <w:divBdr>
            <w:top w:val="none" w:sz="0" w:space="0" w:color="auto"/>
            <w:left w:val="none" w:sz="0" w:space="0" w:color="auto"/>
            <w:bottom w:val="none" w:sz="0" w:space="0" w:color="auto"/>
            <w:right w:val="none" w:sz="0" w:space="0" w:color="auto"/>
          </w:divBdr>
          <w:divsChild>
            <w:div w:id="958534480">
              <w:marLeft w:val="0"/>
              <w:marRight w:val="0"/>
              <w:marTop w:val="0"/>
              <w:marBottom w:val="0"/>
              <w:divBdr>
                <w:top w:val="none" w:sz="0" w:space="0" w:color="auto"/>
                <w:left w:val="none" w:sz="0" w:space="0" w:color="auto"/>
                <w:bottom w:val="none" w:sz="0" w:space="0" w:color="auto"/>
                <w:right w:val="none" w:sz="0" w:space="0" w:color="auto"/>
              </w:divBdr>
            </w:div>
            <w:div w:id="17945221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2798293">
      <w:bodyDiv w:val="1"/>
      <w:marLeft w:val="0"/>
      <w:marRight w:val="0"/>
      <w:marTop w:val="0"/>
      <w:marBottom w:val="0"/>
      <w:divBdr>
        <w:top w:val="none" w:sz="0" w:space="0" w:color="auto"/>
        <w:left w:val="none" w:sz="0" w:space="0" w:color="auto"/>
        <w:bottom w:val="none" w:sz="0" w:space="0" w:color="auto"/>
        <w:right w:val="none" w:sz="0" w:space="0" w:color="auto"/>
      </w:divBdr>
    </w:div>
    <w:div w:id="672878099">
      <w:bodyDiv w:val="1"/>
      <w:marLeft w:val="0"/>
      <w:marRight w:val="0"/>
      <w:marTop w:val="0"/>
      <w:marBottom w:val="0"/>
      <w:divBdr>
        <w:top w:val="none" w:sz="0" w:space="0" w:color="auto"/>
        <w:left w:val="none" w:sz="0" w:space="0" w:color="auto"/>
        <w:bottom w:val="none" w:sz="0" w:space="0" w:color="auto"/>
        <w:right w:val="none" w:sz="0" w:space="0" w:color="auto"/>
      </w:divBdr>
      <w:divsChild>
        <w:div w:id="2142915387">
          <w:marLeft w:val="0"/>
          <w:marRight w:val="0"/>
          <w:marTop w:val="0"/>
          <w:marBottom w:val="0"/>
          <w:divBdr>
            <w:top w:val="none" w:sz="0" w:space="0" w:color="auto"/>
            <w:left w:val="none" w:sz="0" w:space="0" w:color="auto"/>
            <w:bottom w:val="none" w:sz="0" w:space="0" w:color="auto"/>
            <w:right w:val="none" w:sz="0" w:space="0" w:color="auto"/>
          </w:divBdr>
          <w:divsChild>
            <w:div w:id="382828163">
              <w:marLeft w:val="0"/>
              <w:marRight w:val="0"/>
              <w:marTop w:val="0"/>
              <w:marBottom w:val="0"/>
              <w:divBdr>
                <w:top w:val="none" w:sz="0" w:space="0" w:color="auto"/>
                <w:left w:val="none" w:sz="0" w:space="0" w:color="auto"/>
                <w:bottom w:val="none" w:sz="0" w:space="0" w:color="auto"/>
                <w:right w:val="none" w:sz="0" w:space="0" w:color="auto"/>
              </w:divBdr>
            </w:div>
            <w:div w:id="653295458">
              <w:marLeft w:val="0"/>
              <w:marRight w:val="0"/>
              <w:marTop w:val="0"/>
              <w:marBottom w:val="0"/>
              <w:divBdr>
                <w:top w:val="none" w:sz="0" w:space="0" w:color="auto"/>
                <w:left w:val="none" w:sz="0" w:space="0" w:color="auto"/>
                <w:bottom w:val="none" w:sz="0" w:space="0" w:color="auto"/>
                <w:right w:val="none" w:sz="0" w:space="0" w:color="auto"/>
              </w:divBdr>
            </w:div>
            <w:div w:id="8518457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6421203">
      <w:bodyDiv w:val="1"/>
      <w:marLeft w:val="0"/>
      <w:marRight w:val="0"/>
      <w:marTop w:val="0"/>
      <w:marBottom w:val="0"/>
      <w:divBdr>
        <w:top w:val="none" w:sz="0" w:space="0" w:color="auto"/>
        <w:left w:val="none" w:sz="0" w:space="0" w:color="auto"/>
        <w:bottom w:val="none" w:sz="0" w:space="0" w:color="auto"/>
        <w:right w:val="none" w:sz="0" w:space="0" w:color="auto"/>
      </w:divBdr>
    </w:div>
    <w:div w:id="676689120">
      <w:bodyDiv w:val="1"/>
      <w:marLeft w:val="0"/>
      <w:marRight w:val="0"/>
      <w:marTop w:val="0"/>
      <w:marBottom w:val="0"/>
      <w:divBdr>
        <w:top w:val="none" w:sz="0" w:space="0" w:color="auto"/>
        <w:left w:val="none" w:sz="0" w:space="0" w:color="auto"/>
        <w:bottom w:val="none" w:sz="0" w:space="0" w:color="auto"/>
        <w:right w:val="none" w:sz="0" w:space="0" w:color="auto"/>
      </w:divBdr>
    </w:div>
    <w:div w:id="677730980">
      <w:bodyDiv w:val="1"/>
      <w:marLeft w:val="0"/>
      <w:marRight w:val="0"/>
      <w:marTop w:val="0"/>
      <w:marBottom w:val="0"/>
      <w:divBdr>
        <w:top w:val="none" w:sz="0" w:space="0" w:color="auto"/>
        <w:left w:val="none" w:sz="0" w:space="0" w:color="auto"/>
        <w:bottom w:val="none" w:sz="0" w:space="0" w:color="auto"/>
        <w:right w:val="none" w:sz="0" w:space="0" w:color="auto"/>
      </w:divBdr>
    </w:div>
    <w:div w:id="679236131">
      <w:bodyDiv w:val="1"/>
      <w:marLeft w:val="0"/>
      <w:marRight w:val="0"/>
      <w:marTop w:val="0"/>
      <w:marBottom w:val="0"/>
      <w:divBdr>
        <w:top w:val="none" w:sz="0" w:space="0" w:color="auto"/>
        <w:left w:val="none" w:sz="0" w:space="0" w:color="auto"/>
        <w:bottom w:val="none" w:sz="0" w:space="0" w:color="auto"/>
        <w:right w:val="none" w:sz="0" w:space="0" w:color="auto"/>
      </w:divBdr>
    </w:div>
    <w:div w:id="683753832">
      <w:bodyDiv w:val="1"/>
      <w:marLeft w:val="0"/>
      <w:marRight w:val="0"/>
      <w:marTop w:val="0"/>
      <w:marBottom w:val="0"/>
      <w:divBdr>
        <w:top w:val="none" w:sz="0" w:space="0" w:color="auto"/>
        <w:left w:val="none" w:sz="0" w:space="0" w:color="auto"/>
        <w:bottom w:val="none" w:sz="0" w:space="0" w:color="auto"/>
        <w:right w:val="none" w:sz="0" w:space="0" w:color="auto"/>
      </w:divBdr>
    </w:div>
    <w:div w:id="683871786">
      <w:bodyDiv w:val="1"/>
      <w:marLeft w:val="0"/>
      <w:marRight w:val="0"/>
      <w:marTop w:val="0"/>
      <w:marBottom w:val="0"/>
      <w:divBdr>
        <w:top w:val="none" w:sz="0" w:space="0" w:color="auto"/>
        <w:left w:val="none" w:sz="0" w:space="0" w:color="auto"/>
        <w:bottom w:val="none" w:sz="0" w:space="0" w:color="auto"/>
        <w:right w:val="none" w:sz="0" w:space="0" w:color="auto"/>
      </w:divBdr>
    </w:div>
    <w:div w:id="684088290">
      <w:bodyDiv w:val="1"/>
      <w:marLeft w:val="0"/>
      <w:marRight w:val="0"/>
      <w:marTop w:val="0"/>
      <w:marBottom w:val="0"/>
      <w:divBdr>
        <w:top w:val="none" w:sz="0" w:space="0" w:color="auto"/>
        <w:left w:val="none" w:sz="0" w:space="0" w:color="auto"/>
        <w:bottom w:val="none" w:sz="0" w:space="0" w:color="auto"/>
        <w:right w:val="none" w:sz="0" w:space="0" w:color="auto"/>
      </w:divBdr>
    </w:div>
    <w:div w:id="684093097">
      <w:bodyDiv w:val="1"/>
      <w:marLeft w:val="0"/>
      <w:marRight w:val="0"/>
      <w:marTop w:val="0"/>
      <w:marBottom w:val="0"/>
      <w:divBdr>
        <w:top w:val="none" w:sz="0" w:space="0" w:color="auto"/>
        <w:left w:val="none" w:sz="0" w:space="0" w:color="auto"/>
        <w:bottom w:val="none" w:sz="0" w:space="0" w:color="auto"/>
        <w:right w:val="none" w:sz="0" w:space="0" w:color="auto"/>
      </w:divBdr>
    </w:div>
    <w:div w:id="684327386">
      <w:bodyDiv w:val="1"/>
      <w:marLeft w:val="0"/>
      <w:marRight w:val="0"/>
      <w:marTop w:val="0"/>
      <w:marBottom w:val="0"/>
      <w:divBdr>
        <w:top w:val="none" w:sz="0" w:space="0" w:color="auto"/>
        <w:left w:val="none" w:sz="0" w:space="0" w:color="auto"/>
        <w:bottom w:val="none" w:sz="0" w:space="0" w:color="auto"/>
        <w:right w:val="none" w:sz="0" w:space="0" w:color="auto"/>
      </w:divBdr>
    </w:div>
    <w:div w:id="686712768">
      <w:bodyDiv w:val="1"/>
      <w:marLeft w:val="0"/>
      <w:marRight w:val="0"/>
      <w:marTop w:val="0"/>
      <w:marBottom w:val="0"/>
      <w:divBdr>
        <w:top w:val="none" w:sz="0" w:space="0" w:color="auto"/>
        <w:left w:val="none" w:sz="0" w:space="0" w:color="auto"/>
        <w:bottom w:val="none" w:sz="0" w:space="0" w:color="auto"/>
        <w:right w:val="none" w:sz="0" w:space="0" w:color="auto"/>
      </w:divBdr>
    </w:div>
    <w:div w:id="690452780">
      <w:bodyDiv w:val="1"/>
      <w:marLeft w:val="0"/>
      <w:marRight w:val="0"/>
      <w:marTop w:val="0"/>
      <w:marBottom w:val="0"/>
      <w:divBdr>
        <w:top w:val="none" w:sz="0" w:space="0" w:color="auto"/>
        <w:left w:val="none" w:sz="0" w:space="0" w:color="auto"/>
        <w:bottom w:val="none" w:sz="0" w:space="0" w:color="auto"/>
        <w:right w:val="none" w:sz="0" w:space="0" w:color="auto"/>
      </w:divBdr>
    </w:div>
    <w:div w:id="692458454">
      <w:bodyDiv w:val="1"/>
      <w:marLeft w:val="0"/>
      <w:marRight w:val="0"/>
      <w:marTop w:val="0"/>
      <w:marBottom w:val="0"/>
      <w:divBdr>
        <w:top w:val="none" w:sz="0" w:space="0" w:color="auto"/>
        <w:left w:val="none" w:sz="0" w:space="0" w:color="auto"/>
        <w:bottom w:val="none" w:sz="0" w:space="0" w:color="auto"/>
        <w:right w:val="none" w:sz="0" w:space="0" w:color="auto"/>
      </w:divBdr>
    </w:div>
    <w:div w:id="692610664">
      <w:bodyDiv w:val="1"/>
      <w:marLeft w:val="0"/>
      <w:marRight w:val="0"/>
      <w:marTop w:val="0"/>
      <w:marBottom w:val="0"/>
      <w:divBdr>
        <w:top w:val="none" w:sz="0" w:space="0" w:color="auto"/>
        <w:left w:val="none" w:sz="0" w:space="0" w:color="auto"/>
        <w:bottom w:val="none" w:sz="0" w:space="0" w:color="auto"/>
        <w:right w:val="none" w:sz="0" w:space="0" w:color="auto"/>
      </w:divBdr>
    </w:div>
    <w:div w:id="693307878">
      <w:bodyDiv w:val="1"/>
      <w:marLeft w:val="0"/>
      <w:marRight w:val="0"/>
      <w:marTop w:val="0"/>
      <w:marBottom w:val="0"/>
      <w:divBdr>
        <w:top w:val="none" w:sz="0" w:space="0" w:color="auto"/>
        <w:left w:val="none" w:sz="0" w:space="0" w:color="auto"/>
        <w:bottom w:val="none" w:sz="0" w:space="0" w:color="auto"/>
        <w:right w:val="none" w:sz="0" w:space="0" w:color="auto"/>
      </w:divBdr>
    </w:div>
    <w:div w:id="694044335">
      <w:bodyDiv w:val="1"/>
      <w:marLeft w:val="0"/>
      <w:marRight w:val="0"/>
      <w:marTop w:val="0"/>
      <w:marBottom w:val="0"/>
      <w:divBdr>
        <w:top w:val="none" w:sz="0" w:space="0" w:color="auto"/>
        <w:left w:val="none" w:sz="0" w:space="0" w:color="auto"/>
        <w:bottom w:val="none" w:sz="0" w:space="0" w:color="auto"/>
        <w:right w:val="none" w:sz="0" w:space="0" w:color="auto"/>
      </w:divBdr>
    </w:div>
    <w:div w:id="695540742">
      <w:bodyDiv w:val="1"/>
      <w:marLeft w:val="0"/>
      <w:marRight w:val="0"/>
      <w:marTop w:val="0"/>
      <w:marBottom w:val="0"/>
      <w:divBdr>
        <w:top w:val="none" w:sz="0" w:space="0" w:color="auto"/>
        <w:left w:val="none" w:sz="0" w:space="0" w:color="auto"/>
        <w:bottom w:val="none" w:sz="0" w:space="0" w:color="auto"/>
        <w:right w:val="none" w:sz="0" w:space="0" w:color="auto"/>
      </w:divBdr>
    </w:div>
    <w:div w:id="695617586">
      <w:bodyDiv w:val="1"/>
      <w:marLeft w:val="0"/>
      <w:marRight w:val="0"/>
      <w:marTop w:val="0"/>
      <w:marBottom w:val="0"/>
      <w:divBdr>
        <w:top w:val="none" w:sz="0" w:space="0" w:color="auto"/>
        <w:left w:val="none" w:sz="0" w:space="0" w:color="auto"/>
        <w:bottom w:val="none" w:sz="0" w:space="0" w:color="auto"/>
        <w:right w:val="none" w:sz="0" w:space="0" w:color="auto"/>
      </w:divBdr>
    </w:div>
    <w:div w:id="698551208">
      <w:bodyDiv w:val="1"/>
      <w:marLeft w:val="0"/>
      <w:marRight w:val="0"/>
      <w:marTop w:val="0"/>
      <w:marBottom w:val="0"/>
      <w:divBdr>
        <w:top w:val="none" w:sz="0" w:space="0" w:color="auto"/>
        <w:left w:val="none" w:sz="0" w:space="0" w:color="auto"/>
        <w:bottom w:val="none" w:sz="0" w:space="0" w:color="auto"/>
        <w:right w:val="none" w:sz="0" w:space="0" w:color="auto"/>
      </w:divBdr>
    </w:div>
    <w:div w:id="699936966">
      <w:bodyDiv w:val="1"/>
      <w:marLeft w:val="0"/>
      <w:marRight w:val="0"/>
      <w:marTop w:val="0"/>
      <w:marBottom w:val="0"/>
      <w:divBdr>
        <w:top w:val="none" w:sz="0" w:space="0" w:color="auto"/>
        <w:left w:val="none" w:sz="0" w:space="0" w:color="auto"/>
        <w:bottom w:val="none" w:sz="0" w:space="0" w:color="auto"/>
        <w:right w:val="none" w:sz="0" w:space="0" w:color="auto"/>
      </w:divBdr>
    </w:div>
    <w:div w:id="700514543">
      <w:bodyDiv w:val="1"/>
      <w:marLeft w:val="0"/>
      <w:marRight w:val="0"/>
      <w:marTop w:val="0"/>
      <w:marBottom w:val="0"/>
      <w:divBdr>
        <w:top w:val="none" w:sz="0" w:space="0" w:color="auto"/>
        <w:left w:val="none" w:sz="0" w:space="0" w:color="auto"/>
        <w:bottom w:val="none" w:sz="0" w:space="0" w:color="auto"/>
        <w:right w:val="none" w:sz="0" w:space="0" w:color="auto"/>
      </w:divBdr>
    </w:div>
    <w:div w:id="701899090">
      <w:bodyDiv w:val="1"/>
      <w:marLeft w:val="0"/>
      <w:marRight w:val="0"/>
      <w:marTop w:val="0"/>
      <w:marBottom w:val="0"/>
      <w:divBdr>
        <w:top w:val="none" w:sz="0" w:space="0" w:color="auto"/>
        <w:left w:val="none" w:sz="0" w:space="0" w:color="auto"/>
        <w:bottom w:val="none" w:sz="0" w:space="0" w:color="auto"/>
        <w:right w:val="none" w:sz="0" w:space="0" w:color="auto"/>
      </w:divBdr>
    </w:div>
    <w:div w:id="704334061">
      <w:bodyDiv w:val="1"/>
      <w:marLeft w:val="0"/>
      <w:marRight w:val="0"/>
      <w:marTop w:val="0"/>
      <w:marBottom w:val="0"/>
      <w:divBdr>
        <w:top w:val="none" w:sz="0" w:space="0" w:color="auto"/>
        <w:left w:val="none" w:sz="0" w:space="0" w:color="auto"/>
        <w:bottom w:val="none" w:sz="0" w:space="0" w:color="auto"/>
        <w:right w:val="none" w:sz="0" w:space="0" w:color="auto"/>
      </w:divBdr>
    </w:div>
    <w:div w:id="705102566">
      <w:bodyDiv w:val="1"/>
      <w:marLeft w:val="0"/>
      <w:marRight w:val="0"/>
      <w:marTop w:val="0"/>
      <w:marBottom w:val="0"/>
      <w:divBdr>
        <w:top w:val="none" w:sz="0" w:space="0" w:color="auto"/>
        <w:left w:val="none" w:sz="0" w:space="0" w:color="auto"/>
        <w:bottom w:val="none" w:sz="0" w:space="0" w:color="auto"/>
        <w:right w:val="none" w:sz="0" w:space="0" w:color="auto"/>
      </w:divBdr>
    </w:div>
    <w:div w:id="707267141">
      <w:bodyDiv w:val="1"/>
      <w:marLeft w:val="0"/>
      <w:marRight w:val="0"/>
      <w:marTop w:val="0"/>
      <w:marBottom w:val="0"/>
      <w:divBdr>
        <w:top w:val="none" w:sz="0" w:space="0" w:color="auto"/>
        <w:left w:val="none" w:sz="0" w:space="0" w:color="auto"/>
        <w:bottom w:val="none" w:sz="0" w:space="0" w:color="auto"/>
        <w:right w:val="none" w:sz="0" w:space="0" w:color="auto"/>
      </w:divBdr>
    </w:div>
    <w:div w:id="707873834">
      <w:bodyDiv w:val="1"/>
      <w:marLeft w:val="0"/>
      <w:marRight w:val="0"/>
      <w:marTop w:val="0"/>
      <w:marBottom w:val="0"/>
      <w:divBdr>
        <w:top w:val="none" w:sz="0" w:space="0" w:color="auto"/>
        <w:left w:val="none" w:sz="0" w:space="0" w:color="auto"/>
        <w:bottom w:val="none" w:sz="0" w:space="0" w:color="auto"/>
        <w:right w:val="none" w:sz="0" w:space="0" w:color="auto"/>
      </w:divBdr>
    </w:div>
    <w:div w:id="712195145">
      <w:bodyDiv w:val="1"/>
      <w:marLeft w:val="0"/>
      <w:marRight w:val="0"/>
      <w:marTop w:val="0"/>
      <w:marBottom w:val="0"/>
      <w:divBdr>
        <w:top w:val="none" w:sz="0" w:space="0" w:color="auto"/>
        <w:left w:val="none" w:sz="0" w:space="0" w:color="auto"/>
        <w:bottom w:val="none" w:sz="0" w:space="0" w:color="auto"/>
        <w:right w:val="none" w:sz="0" w:space="0" w:color="auto"/>
      </w:divBdr>
    </w:div>
    <w:div w:id="713041996">
      <w:bodyDiv w:val="1"/>
      <w:marLeft w:val="0"/>
      <w:marRight w:val="0"/>
      <w:marTop w:val="0"/>
      <w:marBottom w:val="0"/>
      <w:divBdr>
        <w:top w:val="none" w:sz="0" w:space="0" w:color="auto"/>
        <w:left w:val="none" w:sz="0" w:space="0" w:color="auto"/>
        <w:bottom w:val="none" w:sz="0" w:space="0" w:color="auto"/>
        <w:right w:val="none" w:sz="0" w:space="0" w:color="auto"/>
      </w:divBdr>
    </w:div>
    <w:div w:id="713192283">
      <w:bodyDiv w:val="1"/>
      <w:marLeft w:val="0"/>
      <w:marRight w:val="0"/>
      <w:marTop w:val="0"/>
      <w:marBottom w:val="0"/>
      <w:divBdr>
        <w:top w:val="none" w:sz="0" w:space="0" w:color="auto"/>
        <w:left w:val="none" w:sz="0" w:space="0" w:color="auto"/>
        <w:bottom w:val="none" w:sz="0" w:space="0" w:color="auto"/>
        <w:right w:val="none" w:sz="0" w:space="0" w:color="auto"/>
      </w:divBdr>
    </w:div>
    <w:div w:id="716198638">
      <w:bodyDiv w:val="1"/>
      <w:marLeft w:val="0"/>
      <w:marRight w:val="0"/>
      <w:marTop w:val="0"/>
      <w:marBottom w:val="0"/>
      <w:divBdr>
        <w:top w:val="none" w:sz="0" w:space="0" w:color="auto"/>
        <w:left w:val="none" w:sz="0" w:space="0" w:color="auto"/>
        <w:bottom w:val="none" w:sz="0" w:space="0" w:color="auto"/>
        <w:right w:val="none" w:sz="0" w:space="0" w:color="auto"/>
      </w:divBdr>
    </w:div>
    <w:div w:id="716662382">
      <w:bodyDiv w:val="1"/>
      <w:marLeft w:val="0"/>
      <w:marRight w:val="0"/>
      <w:marTop w:val="0"/>
      <w:marBottom w:val="0"/>
      <w:divBdr>
        <w:top w:val="none" w:sz="0" w:space="0" w:color="auto"/>
        <w:left w:val="none" w:sz="0" w:space="0" w:color="auto"/>
        <w:bottom w:val="none" w:sz="0" w:space="0" w:color="auto"/>
        <w:right w:val="none" w:sz="0" w:space="0" w:color="auto"/>
      </w:divBdr>
    </w:div>
    <w:div w:id="717358679">
      <w:bodyDiv w:val="1"/>
      <w:marLeft w:val="0"/>
      <w:marRight w:val="0"/>
      <w:marTop w:val="0"/>
      <w:marBottom w:val="0"/>
      <w:divBdr>
        <w:top w:val="none" w:sz="0" w:space="0" w:color="auto"/>
        <w:left w:val="none" w:sz="0" w:space="0" w:color="auto"/>
        <w:bottom w:val="none" w:sz="0" w:space="0" w:color="auto"/>
        <w:right w:val="none" w:sz="0" w:space="0" w:color="auto"/>
      </w:divBdr>
    </w:div>
    <w:div w:id="718672580">
      <w:bodyDiv w:val="1"/>
      <w:marLeft w:val="0"/>
      <w:marRight w:val="0"/>
      <w:marTop w:val="0"/>
      <w:marBottom w:val="0"/>
      <w:divBdr>
        <w:top w:val="none" w:sz="0" w:space="0" w:color="auto"/>
        <w:left w:val="none" w:sz="0" w:space="0" w:color="auto"/>
        <w:bottom w:val="none" w:sz="0" w:space="0" w:color="auto"/>
        <w:right w:val="none" w:sz="0" w:space="0" w:color="auto"/>
      </w:divBdr>
      <w:divsChild>
        <w:div w:id="1708601505">
          <w:marLeft w:val="0"/>
          <w:marRight w:val="0"/>
          <w:marTop w:val="0"/>
          <w:marBottom w:val="0"/>
          <w:divBdr>
            <w:top w:val="none" w:sz="0" w:space="0" w:color="auto"/>
            <w:left w:val="none" w:sz="0" w:space="0" w:color="auto"/>
            <w:bottom w:val="none" w:sz="0" w:space="0" w:color="auto"/>
            <w:right w:val="none" w:sz="0" w:space="0" w:color="auto"/>
          </w:divBdr>
        </w:div>
      </w:divsChild>
    </w:div>
    <w:div w:id="720134768">
      <w:bodyDiv w:val="1"/>
      <w:marLeft w:val="0"/>
      <w:marRight w:val="0"/>
      <w:marTop w:val="0"/>
      <w:marBottom w:val="0"/>
      <w:divBdr>
        <w:top w:val="none" w:sz="0" w:space="0" w:color="auto"/>
        <w:left w:val="none" w:sz="0" w:space="0" w:color="auto"/>
        <w:bottom w:val="none" w:sz="0" w:space="0" w:color="auto"/>
        <w:right w:val="none" w:sz="0" w:space="0" w:color="auto"/>
      </w:divBdr>
    </w:div>
    <w:div w:id="720636866">
      <w:bodyDiv w:val="1"/>
      <w:marLeft w:val="0"/>
      <w:marRight w:val="0"/>
      <w:marTop w:val="0"/>
      <w:marBottom w:val="0"/>
      <w:divBdr>
        <w:top w:val="none" w:sz="0" w:space="0" w:color="auto"/>
        <w:left w:val="none" w:sz="0" w:space="0" w:color="auto"/>
        <w:bottom w:val="none" w:sz="0" w:space="0" w:color="auto"/>
        <w:right w:val="none" w:sz="0" w:space="0" w:color="auto"/>
      </w:divBdr>
    </w:div>
    <w:div w:id="720902341">
      <w:bodyDiv w:val="1"/>
      <w:marLeft w:val="0"/>
      <w:marRight w:val="0"/>
      <w:marTop w:val="0"/>
      <w:marBottom w:val="0"/>
      <w:divBdr>
        <w:top w:val="none" w:sz="0" w:space="0" w:color="auto"/>
        <w:left w:val="none" w:sz="0" w:space="0" w:color="auto"/>
        <w:bottom w:val="none" w:sz="0" w:space="0" w:color="auto"/>
        <w:right w:val="none" w:sz="0" w:space="0" w:color="auto"/>
      </w:divBdr>
    </w:div>
    <w:div w:id="721515769">
      <w:bodyDiv w:val="1"/>
      <w:marLeft w:val="0"/>
      <w:marRight w:val="0"/>
      <w:marTop w:val="0"/>
      <w:marBottom w:val="0"/>
      <w:divBdr>
        <w:top w:val="none" w:sz="0" w:space="0" w:color="auto"/>
        <w:left w:val="none" w:sz="0" w:space="0" w:color="auto"/>
        <w:bottom w:val="none" w:sz="0" w:space="0" w:color="auto"/>
        <w:right w:val="none" w:sz="0" w:space="0" w:color="auto"/>
      </w:divBdr>
      <w:divsChild>
        <w:div w:id="216747058">
          <w:marLeft w:val="0"/>
          <w:marRight w:val="0"/>
          <w:marTop w:val="0"/>
          <w:marBottom w:val="0"/>
          <w:divBdr>
            <w:top w:val="none" w:sz="0" w:space="0" w:color="auto"/>
            <w:left w:val="none" w:sz="0" w:space="0" w:color="auto"/>
            <w:bottom w:val="none" w:sz="0" w:space="0" w:color="auto"/>
            <w:right w:val="none" w:sz="0" w:space="0" w:color="auto"/>
          </w:divBdr>
        </w:div>
      </w:divsChild>
    </w:div>
    <w:div w:id="721758880">
      <w:bodyDiv w:val="1"/>
      <w:marLeft w:val="0"/>
      <w:marRight w:val="0"/>
      <w:marTop w:val="0"/>
      <w:marBottom w:val="0"/>
      <w:divBdr>
        <w:top w:val="none" w:sz="0" w:space="0" w:color="auto"/>
        <w:left w:val="none" w:sz="0" w:space="0" w:color="auto"/>
        <w:bottom w:val="none" w:sz="0" w:space="0" w:color="auto"/>
        <w:right w:val="none" w:sz="0" w:space="0" w:color="auto"/>
      </w:divBdr>
    </w:div>
    <w:div w:id="722558687">
      <w:bodyDiv w:val="1"/>
      <w:marLeft w:val="0"/>
      <w:marRight w:val="0"/>
      <w:marTop w:val="0"/>
      <w:marBottom w:val="0"/>
      <w:divBdr>
        <w:top w:val="none" w:sz="0" w:space="0" w:color="auto"/>
        <w:left w:val="none" w:sz="0" w:space="0" w:color="auto"/>
        <w:bottom w:val="none" w:sz="0" w:space="0" w:color="auto"/>
        <w:right w:val="none" w:sz="0" w:space="0" w:color="auto"/>
      </w:divBdr>
    </w:div>
    <w:div w:id="723791241">
      <w:bodyDiv w:val="1"/>
      <w:marLeft w:val="0"/>
      <w:marRight w:val="0"/>
      <w:marTop w:val="0"/>
      <w:marBottom w:val="0"/>
      <w:divBdr>
        <w:top w:val="none" w:sz="0" w:space="0" w:color="auto"/>
        <w:left w:val="none" w:sz="0" w:space="0" w:color="auto"/>
        <w:bottom w:val="none" w:sz="0" w:space="0" w:color="auto"/>
        <w:right w:val="none" w:sz="0" w:space="0" w:color="auto"/>
      </w:divBdr>
    </w:div>
    <w:div w:id="723916164">
      <w:bodyDiv w:val="1"/>
      <w:marLeft w:val="0"/>
      <w:marRight w:val="0"/>
      <w:marTop w:val="0"/>
      <w:marBottom w:val="0"/>
      <w:divBdr>
        <w:top w:val="none" w:sz="0" w:space="0" w:color="auto"/>
        <w:left w:val="none" w:sz="0" w:space="0" w:color="auto"/>
        <w:bottom w:val="none" w:sz="0" w:space="0" w:color="auto"/>
        <w:right w:val="none" w:sz="0" w:space="0" w:color="auto"/>
      </w:divBdr>
    </w:div>
    <w:div w:id="728262289">
      <w:bodyDiv w:val="1"/>
      <w:marLeft w:val="0"/>
      <w:marRight w:val="0"/>
      <w:marTop w:val="0"/>
      <w:marBottom w:val="0"/>
      <w:divBdr>
        <w:top w:val="none" w:sz="0" w:space="0" w:color="auto"/>
        <w:left w:val="none" w:sz="0" w:space="0" w:color="auto"/>
        <w:bottom w:val="none" w:sz="0" w:space="0" w:color="auto"/>
        <w:right w:val="none" w:sz="0" w:space="0" w:color="auto"/>
      </w:divBdr>
    </w:div>
    <w:div w:id="728309985">
      <w:bodyDiv w:val="1"/>
      <w:marLeft w:val="0"/>
      <w:marRight w:val="0"/>
      <w:marTop w:val="0"/>
      <w:marBottom w:val="0"/>
      <w:divBdr>
        <w:top w:val="none" w:sz="0" w:space="0" w:color="auto"/>
        <w:left w:val="none" w:sz="0" w:space="0" w:color="auto"/>
        <w:bottom w:val="none" w:sz="0" w:space="0" w:color="auto"/>
        <w:right w:val="none" w:sz="0" w:space="0" w:color="auto"/>
      </w:divBdr>
    </w:div>
    <w:div w:id="729351012">
      <w:bodyDiv w:val="1"/>
      <w:marLeft w:val="0"/>
      <w:marRight w:val="0"/>
      <w:marTop w:val="0"/>
      <w:marBottom w:val="0"/>
      <w:divBdr>
        <w:top w:val="none" w:sz="0" w:space="0" w:color="auto"/>
        <w:left w:val="none" w:sz="0" w:space="0" w:color="auto"/>
        <w:bottom w:val="none" w:sz="0" w:space="0" w:color="auto"/>
        <w:right w:val="none" w:sz="0" w:space="0" w:color="auto"/>
      </w:divBdr>
    </w:div>
    <w:div w:id="729688400">
      <w:bodyDiv w:val="1"/>
      <w:marLeft w:val="0"/>
      <w:marRight w:val="0"/>
      <w:marTop w:val="0"/>
      <w:marBottom w:val="0"/>
      <w:divBdr>
        <w:top w:val="none" w:sz="0" w:space="0" w:color="auto"/>
        <w:left w:val="none" w:sz="0" w:space="0" w:color="auto"/>
        <w:bottom w:val="none" w:sz="0" w:space="0" w:color="auto"/>
        <w:right w:val="none" w:sz="0" w:space="0" w:color="auto"/>
      </w:divBdr>
    </w:div>
    <w:div w:id="729695711">
      <w:bodyDiv w:val="1"/>
      <w:marLeft w:val="0"/>
      <w:marRight w:val="0"/>
      <w:marTop w:val="0"/>
      <w:marBottom w:val="0"/>
      <w:divBdr>
        <w:top w:val="none" w:sz="0" w:space="0" w:color="auto"/>
        <w:left w:val="none" w:sz="0" w:space="0" w:color="auto"/>
        <w:bottom w:val="none" w:sz="0" w:space="0" w:color="auto"/>
        <w:right w:val="none" w:sz="0" w:space="0" w:color="auto"/>
      </w:divBdr>
    </w:div>
    <w:div w:id="730930398">
      <w:bodyDiv w:val="1"/>
      <w:marLeft w:val="0"/>
      <w:marRight w:val="0"/>
      <w:marTop w:val="0"/>
      <w:marBottom w:val="0"/>
      <w:divBdr>
        <w:top w:val="none" w:sz="0" w:space="0" w:color="auto"/>
        <w:left w:val="none" w:sz="0" w:space="0" w:color="auto"/>
        <w:bottom w:val="none" w:sz="0" w:space="0" w:color="auto"/>
        <w:right w:val="none" w:sz="0" w:space="0" w:color="auto"/>
      </w:divBdr>
    </w:div>
    <w:div w:id="731738690">
      <w:bodyDiv w:val="1"/>
      <w:marLeft w:val="0"/>
      <w:marRight w:val="0"/>
      <w:marTop w:val="0"/>
      <w:marBottom w:val="0"/>
      <w:divBdr>
        <w:top w:val="none" w:sz="0" w:space="0" w:color="auto"/>
        <w:left w:val="none" w:sz="0" w:space="0" w:color="auto"/>
        <w:bottom w:val="none" w:sz="0" w:space="0" w:color="auto"/>
        <w:right w:val="none" w:sz="0" w:space="0" w:color="auto"/>
      </w:divBdr>
    </w:div>
    <w:div w:id="731926132">
      <w:bodyDiv w:val="1"/>
      <w:marLeft w:val="0"/>
      <w:marRight w:val="0"/>
      <w:marTop w:val="0"/>
      <w:marBottom w:val="0"/>
      <w:divBdr>
        <w:top w:val="none" w:sz="0" w:space="0" w:color="auto"/>
        <w:left w:val="none" w:sz="0" w:space="0" w:color="auto"/>
        <w:bottom w:val="none" w:sz="0" w:space="0" w:color="auto"/>
        <w:right w:val="none" w:sz="0" w:space="0" w:color="auto"/>
      </w:divBdr>
    </w:div>
    <w:div w:id="732779097">
      <w:bodyDiv w:val="1"/>
      <w:marLeft w:val="0"/>
      <w:marRight w:val="0"/>
      <w:marTop w:val="0"/>
      <w:marBottom w:val="0"/>
      <w:divBdr>
        <w:top w:val="none" w:sz="0" w:space="0" w:color="auto"/>
        <w:left w:val="none" w:sz="0" w:space="0" w:color="auto"/>
        <w:bottom w:val="none" w:sz="0" w:space="0" w:color="auto"/>
        <w:right w:val="none" w:sz="0" w:space="0" w:color="auto"/>
      </w:divBdr>
    </w:div>
    <w:div w:id="733042775">
      <w:bodyDiv w:val="1"/>
      <w:marLeft w:val="0"/>
      <w:marRight w:val="0"/>
      <w:marTop w:val="0"/>
      <w:marBottom w:val="0"/>
      <w:divBdr>
        <w:top w:val="none" w:sz="0" w:space="0" w:color="auto"/>
        <w:left w:val="none" w:sz="0" w:space="0" w:color="auto"/>
        <w:bottom w:val="none" w:sz="0" w:space="0" w:color="auto"/>
        <w:right w:val="none" w:sz="0" w:space="0" w:color="auto"/>
      </w:divBdr>
    </w:div>
    <w:div w:id="734547517">
      <w:bodyDiv w:val="1"/>
      <w:marLeft w:val="0"/>
      <w:marRight w:val="0"/>
      <w:marTop w:val="0"/>
      <w:marBottom w:val="0"/>
      <w:divBdr>
        <w:top w:val="none" w:sz="0" w:space="0" w:color="auto"/>
        <w:left w:val="none" w:sz="0" w:space="0" w:color="auto"/>
        <w:bottom w:val="none" w:sz="0" w:space="0" w:color="auto"/>
        <w:right w:val="none" w:sz="0" w:space="0" w:color="auto"/>
      </w:divBdr>
    </w:div>
    <w:div w:id="734551218">
      <w:bodyDiv w:val="1"/>
      <w:marLeft w:val="0"/>
      <w:marRight w:val="0"/>
      <w:marTop w:val="0"/>
      <w:marBottom w:val="0"/>
      <w:divBdr>
        <w:top w:val="none" w:sz="0" w:space="0" w:color="auto"/>
        <w:left w:val="none" w:sz="0" w:space="0" w:color="auto"/>
        <w:bottom w:val="none" w:sz="0" w:space="0" w:color="auto"/>
        <w:right w:val="none" w:sz="0" w:space="0" w:color="auto"/>
      </w:divBdr>
    </w:div>
    <w:div w:id="735207564">
      <w:bodyDiv w:val="1"/>
      <w:marLeft w:val="0"/>
      <w:marRight w:val="0"/>
      <w:marTop w:val="0"/>
      <w:marBottom w:val="0"/>
      <w:divBdr>
        <w:top w:val="none" w:sz="0" w:space="0" w:color="auto"/>
        <w:left w:val="none" w:sz="0" w:space="0" w:color="auto"/>
        <w:bottom w:val="none" w:sz="0" w:space="0" w:color="auto"/>
        <w:right w:val="none" w:sz="0" w:space="0" w:color="auto"/>
      </w:divBdr>
    </w:div>
    <w:div w:id="735208430">
      <w:bodyDiv w:val="1"/>
      <w:marLeft w:val="0"/>
      <w:marRight w:val="0"/>
      <w:marTop w:val="0"/>
      <w:marBottom w:val="0"/>
      <w:divBdr>
        <w:top w:val="none" w:sz="0" w:space="0" w:color="auto"/>
        <w:left w:val="none" w:sz="0" w:space="0" w:color="auto"/>
        <w:bottom w:val="none" w:sz="0" w:space="0" w:color="auto"/>
        <w:right w:val="none" w:sz="0" w:space="0" w:color="auto"/>
      </w:divBdr>
      <w:divsChild>
        <w:div w:id="1122767724">
          <w:marLeft w:val="0"/>
          <w:marRight w:val="0"/>
          <w:marTop w:val="0"/>
          <w:marBottom w:val="0"/>
          <w:divBdr>
            <w:top w:val="none" w:sz="0" w:space="0" w:color="auto"/>
            <w:left w:val="none" w:sz="0" w:space="0" w:color="auto"/>
            <w:bottom w:val="none" w:sz="0" w:space="0" w:color="auto"/>
            <w:right w:val="none" w:sz="0" w:space="0" w:color="auto"/>
          </w:divBdr>
          <w:divsChild>
            <w:div w:id="356663347">
              <w:marLeft w:val="0"/>
              <w:marRight w:val="0"/>
              <w:marTop w:val="0"/>
              <w:marBottom w:val="0"/>
              <w:divBdr>
                <w:top w:val="none" w:sz="0" w:space="0" w:color="auto"/>
                <w:left w:val="none" w:sz="0" w:space="0" w:color="auto"/>
                <w:bottom w:val="none" w:sz="0" w:space="0" w:color="auto"/>
                <w:right w:val="none" w:sz="0" w:space="0" w:color="auto"/>
              </w:divBdr>
            </w:div>
            <w:div w:id="19851547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5320909">
      <w:bodyDiv w:val="1"/>
      <w:marLeft w:val="0"/>
      <w:marRight w:val="0"/>
      <w:marTop w:val="0"/>
      <w:marBottom w:val="0"/>
      <w:divBdr>
        <w:top w:val="none" w:sz="0" w:space="0" w:color="auto"/>
        <w:left w:val="none" w:sz="0" w:space="0" w:color="auto"/>
        <w:bottom w:val="none" w:sz="0" w:space="0" w:color="auto"/>
        <w:right w:val="none" w:sz="0" w:space="0" w:color="auto"/>
      </w:divBdr>
    </w:div>
    <w:div w:id="735590199">
      <w:bodyDiv w:val="1"/>
      <w:marLeft w:val="0"/>
      <w:marRight w:val="0"/>
      <w:marTop w:val="0"/>
      <w:marBottom w:val="0"/>
      <w:divBdr>
        <w:top w:val="none" w:sz="0" w:space="0" w:color="auto"/>
        <w:left w:val="none" w:sz="0" w:space="0" w:color="auto"/>
        <w:bottom w:val="none" w:sz="0" w:space="0" w:color="auto"/>
        <w:right w:val="none" w:sz="0" w:space="0" w:color="auto"/>
      </w:divBdr>
      <w:divsChild>
        <w:div w:id="759058852">
          <w:marLeft w:val="0"/>
          <w:marRight w:val="0"/>
          <w:marTop w:val="0"/>
          <w:marBottom w:val="0"/>
          <w:divBdr>
            <w:top w:val="none" w:sz="0" w:space="0" w:color="auto"/>
            <w:left w:val="none" w:sz="0" w:space="0" w:color="auto"/>
            <w:bottom w:val="none" w:sz="0" w:space="0" w:color="auto"/>
            <w:right w:val="none" w:sz="0" w:space="0" w:color="auto"/>
          </w:divBdr>
        </w:div>
      </w:divsChild>
    </w:div>
    <w:div w:id="736636580">
      <w:bodyDiv w:val="1"/>
      <w:marLeft w:val="0"/>
      <w:marRight w:val="0"/>
      <w:marTop w:val="0"/>
      <w:marBottom w:val="0"/>
      <w:divBdr>
        <w:top w:val="none" w:sz="0" w:space="0" w:color="auto"/>
        <w:left w:val="none" w:sz="0" w:space="0" w:color="auto"/>
        <w:bottom w:val="none" w:sz="0" w:space="0" w:color="auto"/>
        <w:right w:val="none" w:sz="0" w:space="0" w:color="auto"/>
      </w:divBdr>
    </w:div>
    <w:div w:id="737745610">
      <w:bodyDiv w:val="1"/>
      <w:marLeft w:val="0"/>
      <w:marRight w:val="0"/>
      <w:marTop w:val="0"/>
      <w:marBottom w:val="0"/>
      <w:divBdr>
        <w:top w:val="none" w:sz="0" w:space="0" w:color="auto"/>
        <w:left w:val="none" w:sz="0" w:space="0" w:color="auto"/>
        <w:bottom w:val="none" w:sz="0" w:space="0" w:color="auto"/>
        <w:right w:val="none" w:sz="0" w:space="0" w:color="auto"/>
      </w:divBdr>
    </w:div>
    <w:div w:id="737870963">
      <w:bodyDiv w:val="1"/>
      <w:marLeft w:val="0"/>
      <w:marRight w:val="0"/>
      <w:marTop w:val="0"/>
      <w:marBottom w:val="0"/>
      <w:divBdr>
        <w:top w:val="none" w:sz="0" w:space="0" w:color="auto"/>
        <w:left w:val="none" w:sz="0" w:space="0" w:color="auto"/>
        <w:bottom w:val="none" w:sz="0" w:space="0" w:color="auto"/>
        <w:right w:val="none" w:sz="0" w:space="0" w:color="auto"/>
      </w:divBdr>
    </w:div>
    <w:div w:id="740445949">
      <w:bodyDiv w:val="1"/>
      <w:marLeft w:val="0"/>
      <w:marRight w:val="0"/>
      <w:marTop w:val="0"/>
      <w:marBottom w:val="0"/>
      <w:divBdr>
        <w:top w:val="none" w:sz="0" w:space="0" w:color="auto"/>
        <w:left w:val="none" w:sz="0" w:space="0" w:color="auto"/>
        <w:bottom w:val="none" w:sz="0" w:space="0" w:color="auto"/>
        <w:right w:val="none" w:sz="0" w:space="0" w:color="auto"/>
      </w:divBdr>
      <w:divsChild>
        <w:div w:id="1084300374">
          <w:marLeft w:val="0"/>
          <w:marRight w:val="0"/>
          <w:marTop w:val="0"/>
          <w:marBottom w:val="0"/>
          <w:divBdr>
            <w:top w:val="none" w:sz="0" w:space="0" w:color="auto"/>
            <w:left w:val="none" w:sz="0" w:space="0" w:color="auto"/>
            <w:bottom w:val="none" w:sz="0" w:space="0" w:color="auto"/>
            <w:right w:val="none" w:sz="0" w:space="0" w:color="auto"/>
          </w:divBdr>
          <w:divsChild>
            <w:div w:id="251427243">
              <w:marLeft w:val="0"/>
              <w:marRight w:val="0"/>
              <w:marTop w:val="0"/>
              <w:marBottom w:val="0"/>
              <w:divBdr>
                <w:top w:val="none" w:sz="0" w:space="0" w:color="auto"/>
                <w:left w:val="none" w:sz="0" w:space="0" w:color="auto"/>
                <w:bottom w:val="none" w:sz="0" w:space="0" w:color="auto"/>
                <w:right w:val="none" w:sz="0" w:space="0" w:color="auto"/>
              </w:divBdr>
            </w:div>
            <w:div w:id="790708073">
              <w:marLeft w:val="0"/>
              <w:marRight w:val="0"/>
              <w:marTop w:val="0"/>
              <w:marBottom w:val="0"/>
              <w:divBdr>
                <w:top w:val="none" w:sz="0" w:space="0" w:color="auto"/>
                <w:left w:val="none" w:sz="0" w:space="0" w:color="auto"/>
                <w:bottom w:val="none" w:sz="0" w:space="0" w:color="auto"/>
                <w:right w:val="none" w:sz="0" w:space="0" w:color="auto"/>
              </w:divBdr>
            </w:div>
            <w:div w:id="21469662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40903859">
      <w:bodyDiv w:val="1"/>
      <w:marLeft w:val="0"/>
      <w:marRight w:val="0"/>
      <w:marTop w:val="0"/>
      <w:marBottom w:val="0"/>
      <w:divBdr>
        <w:top w:val="none" w:sz="0" w:space="0" w:color="auto"/>
        <w:left w:val="none" w:sz="0" w:space="0" w:color="auto"/>
        <w:bottom w:val="none" w:sz="0" w:space="0" w:color="auto"/>
        <w:right w:val="none" w:sz="0" w:space="0" w:color="auto"/>
      </w:divBdr>
    </w:div>
    <w:div w:id="742138583">
      <w:bodyDiv w:val="1"/>
      <w:marLeft w:val="0"/>
      <w:marRight w:val="0"/>
      <w:marTop w:val="0"/>
      <w:marBottom w:val="0"/>
      <w:divBdr>
        <w:top w:val="none" w:sz="0" w:space="0" w:color="auto"/>
        <w:left w:val="none" w:sz="0" w:space="0" w:color="auto"/>
        <w:bottom w:val="none" w:sz="0" w:space="0" w:color="auto"/>
        <w:right w:val="none" w:sz="0" w:space="0" w:color="auto"/>
      </w:divBdr>
    </w:div>
    <w:div w:id="743795439">
      <w:bodyDiv w:val="1"/>
      <w:marLeft w:val="0"/>
      <w:marRight w:val="0"/>
      <w:marTop w:val="0"/>
      <w:marBottom w:val="0"/>
      <w:divBdr>
        <w:top w:val="none" w:sz="0" w:space="0" w:color="auto"/>
        <w:left w:val="none" w:sz="0" w:space="0" w:color="auto"/>
        <w:bottom w:val="none" w:sz="0" w:space="0" w:color="auto"/>
        <w:right w:val="none" w:sz="0" w:space="0" w:color="auto"/>
      </w:divBdr>
    </w:div>
    <w:div w:id="743843808">
      <w:bodyDiv w:val="1"/>
      <w:marLeft w:val="0"/>
      <w:marRight w:val="0"/>
      <w:marTop w:val="0"/>
      <w:marBottom w:val="0"/>
      <w:divBdr>
        <w:top w:val="none" w:sz="0" w:space="0" w:color="auto"/>
        <w:left w:val="none" w:sz="0" w:space="0" w:color="auto"/>
        <w:bottom w:val="none" w:sz="0" w:space="0" w:color="auto"/>
        <w:right w:val="none" w:sz="0" w:space="0" w:color="auto"/>
      </w:divBdr>
    </w:div>
    <w:div w:id="744566245">
      <w:bodyDiv w:val="1"/>
      <w:marLeft w:val="0"/>
      <w:marRight w:val="0"/>
      <w:marTop w:val="0"/>
      <w:marBottom w:val="0"/>
      <w:divBdr>
        <w:top w:val="none" w:sz="0" w:space="0" w:color="auto"/>
        <w:left w:val="none" w:sz="0" w:space="0" w:color="auto"/>
        <w:bottom w:val="none" w:sz="0" w:space="0" w:color="auto"/>
        <w:right w:val="none" w:sz="0" w:space="0" w:color="auto"/>
      </w:divBdr>
    </w:div>
    <w:div w:id="745608638">
      <w:bodyDiv w:val="1"/>
      <w:marLeft w:val="0"/>
      <w:marRight w:val="0"/>
      <w:marTop w:val="0"/>
      <w:marBottom w:val="0"/>
      <w:divBdr>
        <w:top w:val="none" w:sz="0" w:space="0" w:color="auto"/>
        <w:left w:val="none" w:sz="0" w:space="0" w:color="auto"/>
        <w:bottom w:val="none" w:sz="0" w:space="0" w:color="auto"/>
        <w:right w:val="none" w:sz="0" w:space="0" w:color="auto"/>
      </w:divBdr>
    </w:div>
    <w:div w:id="745759305">
      <w:bodyDiv w:val="1"/>
      <w:marLeft w:val="0"/>
      <w:marRight w:val="0"/>
      <w:marTop w:val="0"/>
      <w:marBottom w:val="0"/>
      <w:divBdr>
        <w:top w:val="none" w:sz="0" w:space="0" w:color="auto"/>
        <w:left w:val="none" w:sz="0" w:space="0" w:color="auto"/>
        <w:bottom w:val="none" w:sz="0" w:space="0" w:color="auto"/>
        <w:right w:val="none" w:sz="0" w:space="0" w:color="auto"/>
      </w:divBdr>
    </w:div>
    <w:div w:id="747993331">
      <w:bodyDiv w:val="1"/>
      <w:marLeft w:val="0"/>
      <w:marRight w:val="0"/>
      <w:marTop w:val="0"/>
      <w:marBottom w:val="0"/>
      <w:divBdr>
        <w:top w:val="none" w:sz="0" w:space="0" w:color="auto"/>
        <w:left w:val="none" w:sz="0" w:space="0" w:color="auto"/>
        <w:bottom w:val="none" w:sz="0" w:space="0" w:color="auto"/>
        <w:right w:val="none" w:sz="0" w:space="0" w:color="auto"/>
      </w:divBdr>
    </w:div>
    <w:div w:id="749279610">
      <w:bodyDiv w:val="1"/>
      <w:marLeft w:val="0"/>
      <w:marRight w:val="0"/>
      <w:marTop w:val="0"/>
      <w:marBottom w:val="0"/>
      <w:divBdr>
        <w:top w:val="none" w:sz="0" w:space="0" w:color="auto"/>
        <w:left w:val="none" w:sz="0" w:space="0" w:color="auto"/>
        <w:bottom w:val="none" w:sz="0" w:space="0" w:color="auto"/>
        <w:right w:val="none" w:sz="0" w:space="0" w:color="auto"/>
      </w:divBdr>
    </w:div>
    <w:div w:id="749742107">
      <w:bodyDiv w:val="1"/>
      <w:marLeft w:val="0"/>
      <w:marRight w:val="0"/>
      <w:marTop w:val="0"/>
      <w:marBottom w:val="0"/>
      <w:divBdr>
        <w:top w:val="none" w:sz="0" w:space="0" w:color="auto"/>
        <w:left w:val="none" w:sz="0" w:space="0" w:color="auto"/>
        <w:bottom w:val="none" w:sz="0" w:space="0" w:color="auto"/>
        <w:right w:val="none" w:sz="0" w:space="0" w:color="auto"/>
      </w:divBdr>
    </w:div>
    <w:div w:id="750277997">
      <w:bodyDiv w:val="1"/>
      <w:marLeft w:val="0"/>
      <w:marRight w:val="0"/>
      <w:marTop w:val="0"/>
      <w:marBottom w:val="0"/>
      <w:divBdr>
        <w:top w:val="none" w:sz="0" w:space="0" w:color="auto"/>
        <w:left w:val="none" w:sz="0" w:space="0" w:color="auto"/>
        <w:bottom w:val="none" w:sz="0" w:space="0" w:color="auto"/>
        <w:right w:val="none" w:sz="0" w:space="0" w:color="auto"/>
      </w:divBdr>
    </w:div>
    <w:div w:id="751895208">
      <w:bodyDiv w:val="1"/>
      <w:marLeft w:val="0"/>
      <w:marRight w:val="0"/>
      <w:marTop w:val="0"/>
      <w:marBottom w:val="0"/>
      <w:divBdr>
        <w:top w:val="none" w:sz="0" w:space="0" w:color="auto"/>
        <w:left w:val="none" w:sz="0" w:space="0" w:color="auto"/>
        <w:bottom w:val="none" w:sz="0" w:space="0" w:color="auto"/>
        <w:right w:val="none" w:sz="0" w:space="0" w:color="auto"/>
      </w:divBdr>
    </w:div>
    <w:div w:id="755322829">
      <w:bodyDiv w:val="1"/>
      <w:marLeft w:val="0"/>
      <w:marRight w:val="0"/>
      <w:marTop w:val="0"/>
      <w:marBottom w:val="0"/>
      <w:divBdr>
        <w:top w:val="none" w:sz="0" w:space="0" w:color="auto"/>
        <w:left w:val="none" w:sz="0" w:space="0" w:color="auto"/>
        <w:bottom w:val="none" w:sz="0" w:space="0" w:color="auto"/>
        <w:right w:val="none" w:sz="0" w:space="0" w:color="auto"/>
      </w:divBdr>
    </w:div>
    <w:div w:id="756563247">
      <w:bodyDiv w:val="1"/>
      <w:marLeft w:val="0"/>
      <w:marRight w:val="0"/>
      <w:marTop w:val="0"/>
      <w:marBottom w:val="0"/>
      <w:divBdr>
        <w:top w:val="none" w:sz="0" w:space="0" w:color="auto"/>
        <w:left w:val="none" w:sz="0" w:space="0" w:color="auto"/>
        <w:bottom w:val="none" w:sz="0" w:space="0" w:color="auto"/>
        <w:right w:val="none" w:sz="0" w:space="0" w:color="auto"/>
      </w:divBdr>
    </w:div>
    <w:div w:id="757562674">
      <w:bodyDiv w:val="1"/>
      <w:marLeft w:val="0"/>
      <w:marRight w:val="0"/>
      <w:marTop w:val="0"/>
      <w:marBottom w:val="0"/>
      <w:divBdr>
        <w:top w:val="none" w:sz="0" w:space="0" w:color="auto"/>
        <w:left w:val="none" w:sz="0" w:space="0" w:color="auto"/>
        <w:bottom w:val="none" w:sz="0" w:space="0" w:color="auto"/>
        <w:right w:val="none" w:sz="0" w:space="0" w:color="auto"/>
      </w:divBdr>
    </w:div>
    <w:div w:id="757799303">
      <w:bodyDiv w:val="1"/>
      <w:marLeft w:val="0"/>
      <w:marRight w:val="0"/>
      <w:marTop w:val="0"/>
      <w:marBottom w:val="0"/>
      <w:divBdr>
        <w:top w:val="none" w:sz="0" w:space="0" w:color="auto"/>
        <w:left w:val="none" w:sz="0" w:space="0" w:color="auto"/>
        <w:bottom w:val="none" w:sz="0" w:space="0" w:color="auto"/>
        <w:right w:val="none" w:sz="0" w:space="0" w:color="auto"/>
      </w:divBdr>
    </w:div>
    <w:div w:id="757869418">
      <w:bodyDiv w:val="1"/>
      <w:marLeft w:val="0"/>
      <w:marRight w:val="0"/>
      <w:marTop w:val="0"/>
      <w:marBottom w:val="0"/>
      <w:divBdr>
        <w:top w:val="none" w:sz="0" w:space="0" w:color="auto"/>
        <w:left w:val="none" w:sz="0" w:space="0" w:color="auto"/>
        <w:bottom w:val="none" w:sz="0" w:space="0" w:color="auto"/>
        <w:right w:val="none" w:sz="0" w:space="0" w:color="auto"/>
      </w:divBdr>
    </w:div>
    <w:div w:id="759327382">
      <w:bodyDiv w:val="1"/>
      <w:marLeft w:val="0"/>
      <w:marRight w:val="0"/>
      <w:marTop w:val="0"/>
      <w:marBottom w:val="0"/>
      <w:divBdr>
        <w:top w:val="none" w:sz="0" w:space="0" w:color="auto"/>
        <w:left w:val="none" w:sz="0" w:space="0" w:color="auto"/>
        <w:bottom w:val="none" w:sz="0" w:space="0" w:color="auto"/>
        <w:right w:val="none" w:sz="0" w:space="0" w:color="auto"/>
      </w:divBdr>
    </w:div>
    <w:div w:id="761221426">
      <w:bodyDiv w:val="1"/>
      <w:marLeft w:val="0"/>
      <w:marRight w:val="0"/>
      <w:marTop w:val="0"/>
      <w:marBottom w:val="0"/>
      <w:divBdr>
        <w:top w:val="none" w:sz="0" w:space="0" w:color="auto"/>
        <w:left w:val="none" w:sz="0" w:space="0" w:color="auto"/>
        <w:bottom w:val="none" w:sz="0" w:space="0" w:color="auto"/>
        <w:right w:val="none" w:sz="0" w:space="0" w:color="auto"/>
      </w:divBdr>
    </w:div>
    <w:div w:id="763496330">
      <w:bodyDiv w:val="1"/>
      <w:marLeft w:val="0"/>
      <w:marRight w:val="0"/>
      <w:marTop w:val="0"/>
      <w:marBottom w:val="0"/>
      <w:divBdr>
        <w:top w:val="none" w:sz="0" w:space="0" w:color="auto"/>
        <w:left w:val="none" w:sz="0" w:space="0" w:color="auto"/>
        <w:bottom w:val="none" w:sz="0" w:space="0" w:color="auto"/>
        <w:right w:val="none" w:sz="0" w:space="0" w:color="auto"/>
      </w:divBdr>
    </w:div>
    <w:div w:id="764427067">
      <w:bodyDiv w:val="1"/>
      <w:marLeft w:val="0"/>
      <w:marRight w:val="0"/>
      <w:marTop w:val="0"/>
      <w:marBottom w:val="0"/>
      <w:divBdr>
        <w:top w:val="none" w:sz="0" w:space="0" w:color="auto"/>
        <w:left w:val="none" w:sz="0" w:space="0" w:color="auto"/>
        <w:bottom w:val="none" w:sz="0" w:space="0" w:color="auto"/>
        <w:right w:val="none" w:sz="0" w:space="0" w:color="auto"/>
      </w:divBdr>
    </w:div>
    <w:div w:id="764962050">
      <w:bodyDiv w:val="1"/>
      <w:marLeft w:val="0"/>
      <w:marRight w:val="0"/>
      <w:marTop w:val="0"/>
      <w:marBottom w:val="0"/>
      <w:divBdr>
        <w:top w:val="none" w:sz="0" w:space="0" w:color="auto"/>
        <w:left w:val="none" w:sz="0" w:space="0" w:color="auto"/>
        <w:bottom w:val="none" w:sz="0" w:space="0" w:color="auto"/>
        <w:right w:val="none" w:sz="0" w:space="0" w:color="auto"/>
      </w:divBdr>
    </w:div>
    <w:div w:id="769277318">
      <w:bodyDiv w:val="1"/>
      <w:marLeft w:val="0"/>
      <w:marRight w:val="0"/>
      <w:marTop w:val="0"/>
      <w:marBottom w:val="0"/>
      <w:divBdr>
        <w:top w:val="none" w:sz="0" w:space="0" w:color="auto"/>
        <w:left w:val="none" w:sz="0" w:space="0" w:color="auto"/>
        <w:bottom w:val="none" w:sz="0" w:space="0" w:color="auto"/>
        <w:right w:val="none" w:sz="0" w:space="0" w:color="auto"/>
      </w:divBdr>
    </w:div>
    <w:div w:id="771320305">
      <w:bodyDiv w:val="1"/>
      <w:marLeft w:val="0"/>
      <w:marRight w:val="0"/>
      <w:marTop w:val="0"/>
      <w:marBottom w:val="0"/>
      <w:divBdr>
        <w:top w:val="none" w:sz="0" w:space="0" w:color="auto"/>
        <w:left w:val="none" w:sz="0" w:space="0" w:color="auto"/>
        <w:bottom w:val="none" w:sz="0" w:space="0" w:color="auto"/>
        <w:right w:val="none" w:sz="0" w:space="0" w:color="auto"/>
      </w:divBdr>
    </w:div>
    <w:div w:id="772676869">
      <w:bodyDiv w:val="1"/>
      <w:marLeft w:val="0"/>
      <w:marRight w:val="0"/>
      <w:marTop w:val="0"/>
      <w:marBottom w:val="0"/>
      <w:divBdr>
        <w:top w:val="none" w:sz="0" w:space="0" w:color="auto"/>
        <w:left w:val="none" w:sz="0" w:space="0" w:color="auto"/>
        <w:bottom w:val="none" w:sz="0" w:space="0" w:color="auto"/>
        <w:right w:val="none" w:sz="0" w:space="0" w:color="auto"/>
      </w:divBdr>
      <w:divsChild>
        <w:div w:id="329212839">
          <w:marLeft w:val="0"/>
          <w:marRight w:val="0"/>
          <w:marTop w:val="0"/>
          <w:marBottom w:val="0"/>
          <w:divBdr>
            <w:top w:val="none" w:sz="0" w:space="0" w:color="auto"/>
            <w:left w:val="none" w:sz="0" w:space="0" w:color="auto"/>
            <w:bottom w:val="none" w:sz="0" w:space="0" w:color="auto"/>
            <w:right w:val="none" w:sz="0" w:space="0" w:color="auto"/>
          </w:divBdr>
          <w:divsChild>
            <w:div w:id="3175400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72895369">
      <w:bodyDiv w:val="1"/>
      <w:marLeft w:val="0"/>
      <w:marRight w:val="0"/>
      <w:marTop w:val="0"/>
      <w:marBottom w:val="0"/>
      <w:divBdr>
        <w:top w:val="none" w:sz="0" w:space="0" w:color="auto"/>
        <w:left w:val="none" w:sz="0" w:space="0" w:color="auto"/>
        <w:bottom w:val="none" w:sz="0" w:space="0" w:color="auto"/>
        <w:right w:val="none" w:sz="0" w:space="0" w:color="auto"/>
      </w:divBdr>
    </w:div>
    <w:div w:id="780614179">
      <w:bodyDiv w:val="1"/>
      <w:marLeft w:val="0"/>
      <w:marRight w:val="0"/>
      <w:marTop w:val="0"/>
      <w:marBottom w:val="0"/>
      <w:divBdr>
        <w:top w:val="none" w:sz="0" w:space="0" w:color="auto"/>
        <w:left w:val="none" w:sz="0" w:space="0" w:color="auto"/>
        <w:bottom w:val="none" w:sz="0" w:space="0" w:color="auto"/>
        <w:right w:val="none" w:sz="0" w:space="0" w:color="auto"/>
      </w:divBdr>
    </w:div>
    <w:div w:id="782111017">
      <w:bodyDiv w:val="1"/>
      <w:marLeft w:val="0"/>
      <w:marRight w:val="0"/>
      <w:marTop w:val="0"/>
      <w:marBottom w:val="0"/>
      <w:divBdr>
        <w:top w:val="none" w:sz="0" w:space="0" w:color="auto"/>
        <w:left w:val="none" w:sz="0" w:space="0" w:color="auto"/>
        <w:bottom w:val="none" w:sz="0" w:space="0" w:color="auto"/>
        <w:right w:val="none" w:sz="0" w:space="0" w:color="auto"/>
      </w:divBdr>
    </w:div>
    <w:div w:id="782385724">
      <w:bodyDiv w:val="1"/>
      <w:marLeft w:val="0"/>
      <w:marRight w:val="0"/>
      <w:marTop w:val="0"/>
      <w:marBottom w:val="0"/>
      <w:divBdr>
        <w:top w:val="none" w:sz="0" w:space="0" w:color="auto"/>
        <w:left w:val="none" w:sz="0" w:space="0" w:color="auto"/>
        <w:bottom w:val="none" w:sz="0" w:space="0" w:color="auto"/>
        <w:right w:val="none" w:sz="0" w:space="0" w:color="auto"/>
      </w:divBdr>
    </w:div>
    <w:div w:id="783425354">
      <w:bodyDiv w:val="1"/>
      <w:marLeft w:val="0"/>
      <w:marRight w:val="0"/>
      <w:marTop w:val="0"/>
      <w:marBottom w:val="0"/>
      <w:divBdr>
        <w:top w:val="none" w:sz="0" w:space="0" w:color="auto"/>
        <w:left w:val="none" w:sz="0" w:space="0" w:color="auto"/>
        <w:bottom w:val="none" w:sz="0" w:space="0" w:color="auto"/>
        <w:right w:val="none" w:sz="0" w:space="0" w:color="auto"/>
      </w:divBdr>
    </w:div>
    <w:div w:id="783885677">
      <w:bodyDiv w:val="1"/>
      <w:marLeft w:val="0"/>
      <w:marRight w:val="0"/>
      <w:marTop w:val="0"/>
      <w:marBottom w:val="0"/>
      <w:divBdr>
        <w:top w:val="none" w:sz="0" w:space="0" w:color="auto"/>
        <w:left w:val="none" w:sz="0" w:space="0" w:color="auto"/>
        <w:bottom w:val="none" w:sz="0" w:space="0" w:color="auto"/>
        <w:right w:val="none" w:sz="0" w:space="0" w:color="auto"/>
      </w:divBdr>
    </w:div>
    <w:div w:id="784232160">
      <w:bodyDiv w:val="1"/>
      <w:marLeft w:val="0"/>
      <w:marRight w:val="0"/>
      <w:marTop w:val="0"/>
      <w:marBottom w:val="0"/>
      <w:divBdr>
        <w:top w:val="none" w:sz="0" w:space="0" w:color="auto"/>
        <w:left w:val="none" w:sz="0" w:space="0" w:color="auto"/>
        <w:bottom w:val="none" w:sz="0" w:space="0" w:color="auto"/>
        <w:right w:val="none" w:sz="0" w:space="0" w:color="auto"/>
      </w:divBdr>
    </w:div>
    <w:div w:id="784932670">
      <w:bodyDiv w:val="1"/>
      <w:marLeft w:val="0"/>
      <w:marRight w:val="0"/>
      <w:marTop w:val="0"/>
      <w:marBottom w:val="0"/>
      <w:divBdr>
        <w:top w:val="none" w:sz="0" w:space="0" w:color="auto"/>
        <w:left w:val="none" w:sz="0" w:space="0" w:color="auto"/>
        <w:bottom w:val="none" w:sz="0" w:space="0" w:color="auto"/>
        <w:right w:val="none" w:sz="0" w:space="0" w:color="auto"/>
      </w:divBdr>
    </w:div>
    <w:div w:id="787162863">
      <w:bodyDiv w:val="1"/>
      <w:marLeft w:val="0"/>
      <w:marRight w:val="0"/>
      <w:marTop w:val="0"/>
      <w:marBottom w:val="0"/>
      <w:divBdr>
        <w:top w:val="none" w:sz="0" w:space="0" w:color="auto"/>
        <w:left w:val="none" w:sz="0" w:space="0" w:color="auto"/>
        <w:bottom w:val="none" w:sz="0" w:space="0" w:color="auto"/>
        <w:right w:val="none" w:sz="0" w:space="0" w:color="auto"/>
      </w:divBdr>
    </w:div>
    <w:div w:id="789856839">
      <w:bodyDiv w:val="1"/>
      <w:marLeft w:val="0"/>
      <w:marRight w:val="0"/>
      <w:marTop w:val="0"/>
      <w:marBottom w:val="0"/>
      <w:divBdr>
        <w:top w:val="none" w:sz="0" w:space="0" w:color="auto"/>
        <w:left w:val="none" w:sz="0" w:space="0" w:color="auto"/>
        <w:bottom w:val="none" w:sz="0" w:space="0" w:color="auto"/>
        <w:right w:val="none" w:sz="0" w:space="0" w:color="auto"/>
      </w:divBdr>
    </w:div>
    <w:div w:id="793864301">
      <w:bodyDiv w:val="1"/>
      <w:marLeft w:val="0"/>
      <w:marRight w:val="0"/>
      <w:marTop w:val="0"/>
      <w:marBottom w:val="0"/>
      <w:divBdr>
        <w:top w:val="none" w:sz="0" w:space="0" w:color="auto"/>
        <w:left w:val="none" w:sz="0" w:space="0" w:color="auto"/>
        <w:bottom w:val="none" w:sz="0" w:space="0" w:color="auto"/>
        <w:right w:val="none" w:sz="0" w:space="0" w:color="auto"/>
      </w:divBdr>
    </w:div>
    <w:div w:id="796294524">
      <w:bodyDiv w:val="1"/>
      <w:marLeft w:val="0"/>
      <w:marRight w:val="0"/>
      <w:marTop w:val="0"/>
      <w:marBottom w:val="0"/>
      <w:divBdr>
        <w:top w:val="none" w:sz="0" w:space="0" w:color="auto"/>
        <w:left w:val="none" w:sz="0" w:space="0" w:color="auto"/>
        <w:bottom w:val="none" w:sz="0" w:space="0" w:color="auto"/>
        <w:right w:val="none" w:sz="0" w:space="0" w:color="auto"/>
      </w:divBdr>
    </w:div>
    <w:div w:id="797065830">
      <w:bodyDiv w:val="1"/>
      <w:marLeft w:val="0"/>
      <w:marRight w:val="0"/>
      <w:marTop w:val="0"/>
      <w:marBottom w:val="0"/>
      <w:divBdr>
        <w:top w:val="none" w:sz="0" w:space="0" w:color="auto"/>
        <w:left w:val="none" w:sz="0" w:space="0" w:color="auto"/>
        <w:bottom w:val="none" w:sz="0" w:space="0" w:color="auto"/>
        <w:right w:val="none" w:sz="0" w:space="0" w:color="auto"/>
      </w:divBdr>
    </w:div>
    <w:div w:id="797340757">
      <w:bodyDiv w:val="1"/>
      <w:marLeft w:val="0"/>
      <w:marRight w:val="0"/>
      <w:marTop w:val="0"/>
      <w:marBottom w:val="0"/>
      <w:divBdr>
        <w:top w:val="none" w:sz="0" w:space="0" w:color="auto"/>
        <w:left w:val="none" w:sz="0" w:space="0" w:color="auto"/>
        <w:bottom w:val="none" w:sz="0" w:space="0" w:color="auto"/>
        <w:right w:val="none" w:sz="0" w:space="0" w:color="auto"/>
      </w:divBdr>
    </w:div>
    <w:div w:id="807740706">
      <w:bodyDiv w:val="1"/>
      <w:marLeft w:val="0"/>
      <w:marRight w:val="0"/>
      <w:marTop w:val="0"/>
      <w:marBottom w:val="0"/>
      <w:divBdr>
        <w:top w:val="none" w:sz="0" w:space="0" w:color="auto"/>
        <w:left w:val="none" w:sz="0" w:space="0" w:color="auto"/>
        <w:bottom w:val="none" w:sz="0" w:space="0" w:color="auto"/>
        <w:right w:val="none" w:sz="0" w:space="0" w:color="auto"/>
      </w:divBdr>
    </w:div>
    <w:div w:id="807822251">
      <w:bodyDiv w:val="1"/>
      <w:marLeft w:val="0"/>
      <w:marRight w:val="0"/>
      <w:marTop w:val="0"/>
      <w:marBottom w:val="0"/>
      <w:divBdr>
        <w:top w:val="none" w:sz="0" w:space="0" w:color="auto"/>
        <w:left w:val="none" w:sz="0" w:space="0" w:color="auto"/>
        <w:bottom w:val="none" w:sz="0" w:space="0" w:color="auto"/>
        <w:right w:val="none" w:sz="0" w:space="0" w:color="auto"/>
      </w:divBdr>
    </w:div>
    <w:div w:id="809127755">
      <w:bodyDiv w:val="1"/>
      <w:marLeft w:val="0"/>
      <w:marRight w:val="0"/>
      <w:marTop w:val="0"/>
      <w:marBottom w:val="0"/>
      <w:divBdr>
        <w:top w:val="none" w:sz="0" w:space="0" w:color="auto"/>
        <w:left w:val="none" w:sz="0" w:space="0" w:color="auto"/>
        <w:bottom w:val="none" w:sz="0" w:space="0" w:color="auto"/>
        <w:right w:val="none" w:sz="0" w:space="0" w:color="auto"/>
      </w:divBdr>
    </w:div>
    <w:div w:id="812723040">
      <w:bodyDiv w:val="1"/>
      <w:marLeft w:val="0"/>
      <w:marRight w:val="0"/>
      <w:marTop w:val="0"/>
      <w:marBottom w:val="0"/>
      <w:divBdr>
        <w:top w:val="none" w:sz="0" w:space="0" w:color="auto"/>
        <w:left w:val="none" w:sz="0" w:space="0" w:color="auto"/>
        <w:bottom w:val="none" w:sz="0" w:space="0" w:color="auto"/>
        <w:right w:val="none" w:sz="0" w:space="0" w:color="auto"/>
      </w:divBdr>
    </w:div>
    <w:div w:id="813566372">
      <w:bodyDiv w:val="1"/>
      <w:marLeft w:val="0"/>
      <w:marRight w:val="0"/>
      <w:marTop w:val="0"/>
      <w:marBottom w:val="0"/>
      <w:divBdr>
        <w:top w:val="none" w:sz="0" w:space="0" w:color="auto"/>
        <w:left w:val="none" w:sz="0" w:space="0" w:color="auto"/>
        <w:bottom w:val="none" w:sz="0" w:space="0" w:color="auto"/>
        <w:right w:val="none" w:sz="0" w:space="0" w:color="auto"/>
      </w:divBdr>
    </w:div>
    <w:div w:id="819080808">
      <w:bodyDiv w:val="1"/>
      <w:marLeft w:val="0"/>
      <w:marRight w:val="0"/>
      <w:marTop w:val="0"/>
      <w:marBottom w:val="0"/>
      <w:divBdr>
        <w:top w:val="none" w:sz="0" w:space="0" w:color="auto"/>
        <w:left w:val="none" w:sz="0" w:space="0" w:color="auto"/>
        <w:bottom w:val="none" w:sz="0" w:space="0" w:color="auto"/>
        <w:right w:val="none" w:sz="0" w:space="0" w:color="auto"/>
      </w:divBdr>
      <w:divsChild>
        <w:div w:id="6367630">
          <w:marLeft w:val="0"/>
          <w:marRight w:val="0"/>
          <w:marTop w:val="0"/>
          <w:marBottom w:val="0"/>
          <w:divBdr>
            <w:top w:val="none" w:sz="0" w:space="0" w:color="auto"/>
            <w:left w:val="none" w:sz="0" w:space="0" w:color="auto"/>
            <w:bottom w:val="none" w:sz="0" w:space="0" w:color="auto"/>
            <w:right w:val="none" w:sz="0" w:space="0" w:color="auto"/>
          </w:divBdr>
        </w:div>
      </w:divsChild>
    </w:div>
    <w:div w:id="820315659">
      <w:bodyDiv w:val="1"/>
      <w:marLeft w:val="0"/>
      <w:marRight w:val="0"/>
      <w:marTop w:val="0"/>
      <w:marBottom w:val="0"/>
      <w:divBdr>
        <w:top w:val="none" w:sz="0" w:space="0" w:color="auto"/>
        <w:left w:val="none" w:sz="0" w:space="0" w:color="auto"/>
        <w:bottom w:val="none" w:sz="0" w:space="0" w:color="auto"/>
        <w:right w:val="none" w:sz="0" w:space="0" w:color="auto"/>
      </w:divBdr>
    </w:div>
    <w:div w:id="820660212">
      <w:bodyDiv w:val="1"/>
      <w:marLeft w:val="0"/>
      <w:marRight w:val="0"/>
      <w:marTop w:val="0"/>
      <w:marBottom w:val="0"/>
      <w:divBdr>
        <w:top w:val="none" w:sz="0" w:space="0" w:color="auto"/>
        <w:left w:val="none" w:sz="0" w:space="0" w:color="auto"/>
        <w:bottom w:val="none" w:sz="0" w:space="0" w:color="auto"/>
        <w:right w:val="none" w:sz="0" w:space="0" w:color="auto"/>
      </w:divBdr>
    </w:div>
    <w:div w:id="821501553">
      <w:bodyDiv w:val="1"/>
      <w:marLeft w:val="0"/>
      <w:marRight w:val="0"/>
      <w:marTop w:val="0"/>
      <w:marBottom w:val="0"/>
      <w:divBdr>
        <w:top w:val="none" w:sz="0" w:space="0" w:color="auto"/>
        <w:left w:val="none" w:sz="0" w:space="0" w:color="auto"/>
        <w:bottom w:val="none" w:sz="0" w:space="0" w:color="auto"/>
        <w:right w:val="none" w:sz="0" w:space="0" w:color="auto"/>
      </w:divBdr>
    </w:div>
    <w:div w:id="823426886">
      <w:bodyDiv w:val="1"/>
      <w:marLeft w:val="0"/>
      <w:marRight w:val="0"/>
      <w:marTop w:val="0"/>
      <w:marBottom w:val="0"/>
      <w:divBdr>
        <w:top w:val="none" w:sz="0" w:space="0" w:color="auto"/>
        <w:left w:val="none" w:sz="0" w:space="0" w:color="auto"/>
        <w:bottom w:val="none" w:sz="0" w:space="0" w:color="auto"/>
        <w:right w:val="none" w:sz="0" w:space="0" w:color="auto"/>
      </w:divBdr>
    </w:div>
    <w:div w:id="823467936">
      <w:bodyDiv w:val="1"/>
      <w:marLeft w:val="0"/>
      <w:marRight w:val="0"/>
      <w:marTop w:val="0"/>
      <w:marBottom w:val="0"/>
      <w:divBdr>
        <w:top w:val="none" w:sz="0" w:space="0" w:color="auto"/>
        <w:left w:val="none" w:sz="0" w:space="0" w:color="auto"/>
        <w:bottom w:val="none" w:sz="0" w:space="0" w:color="auto"/>
        <w:right w:val="none" w:sz="0" w:space="0" w:color="auto"/>
      </w:divBdr>
    </w:div>
    <w:div w:id="828598362">
      <w:bodyDiv w:val="1"/>
      <w:marLeft w:val="0"/>
      <w:marRight w:val="0"/>
      <w:marTop w:val="0"/>
      <w:marBottom w:val="0"/>
      <w:divBdr>
        <w:top w:val="none" w:sz="0" w:space="0" w:color="auto"/>
        <w:left w:val="none" w:sz="0" w:space="0" w:color="auto"/>
        <w:bottom w:val="none" w:sz="0" w:space="0" w:color="auto"/>
        <w:right w:val="none" w:sz="0" w:space="0" w:color="auto"/>
      </w:divBdr>
    </w:div>
    <w:div w:id="831146492">
      <w:bodyDiv w:val="1"/>
      <w:marLeft w:val="0"/>
      <w:marRight w:val="0"/>
      <w:marTop w:val="0"/>
      <w:marBottom w:val="0"/>
      <w:divBdr>
        <w:top w:val="none" w:sz="0" w:space="0" w:color="auto"/>
        <w:left w:val="none" w:sz="0" w:space="0" w:color="auto"/>
        <w:bottom w:val="none" w:sz="0" w:space="0" w:color="auto"/>
        <w:right w:val="none" w:sz="0" w:space="0" w:color="auto"/>
      </w:divBdr>
    </w:div>
    <w:div w:id="833178258">
      <w:bodyDiv w:val="1"/>
      <w:marLeft w:val="0"/>
      <w:marRight w:val="0"/>
      <w:marTop w:val="0"/>
      <w:marBottom w:val="0"/>
      <w:divBdr>
        <w:top w:val="none" w:sz="0" w:space="0" w:color="auto"/>
        <w:left w:val="none" w:sz="0" w:space="0" w:color="auto"/>
        <w:bottom w:val="none" w:sz="0" w:space="0" w:color="auto"/>
        <w:right w:val="none" w:sz="0" w:space="0" w:color="auto"/>
      </w:divBdr>
    </w:div>
    <w:div w:id="833643095">
      <w:bodyDiv w:val="1"/>
      <w:marLeft w:val="0"/>
      <w:marRight w:val="0"/>
      <w:marTop w:val="0"/>
      <w:marBottom w:val="0"/>
      <w:divBdr>
        <w:top w:val="none" w:sz="0" w:space="0" w:color="auto"/>
        <w:left w:val="none" w:sz="0" w:space="0" w:color="auto"/>
        <w:bottom w:val="none" w:sz="0" w:space="0" w:color="auto"/>
        <w:right w:val="none" w:sz="0" w:space="0" w:color="auto"/>
      </w:divBdr>
    </w:div>
    <w:div w:id="834341966">
      <w:bodyDiv w:val="1"/>
      <w:marLeft w:val="0"/>
      <w:marRight w:val="0"/>
      <w:marTop w:val="0"/>
      <w:marBottom w:val="0"/>
      <w:divBdr>
        <w:top w:val="none" w:sz="0" w:space="0" w:color="auto"/>
        <w:left w:val="none" w:sz="0" w:space="0" w:color="auto"/>
        <w:bottom w:val="none" w:sz="0" w:space="0" w:color="auto"/>
        <w:right w:val="none" w:sz="0" w:space="0" w:color="auto"/>
      </w:divBdr>
    </w:div>
    <w:div w:id="834761837">
      <w:bodyDiv w:val="1"/>
      <w:marLeft w:val="0"/>
      <w:marRight w:val="0"/>
      <w:marTop w:val="0"/>
      <w:marBottom w:val="0"/>
      <w:divBdr>
        <w:top w:val="none" w:sz="0" w:space="0" w:color="auto"/>
        <w:left w:val="none" w:sz="0" w:space="0" w:color="auto"/>
        <w:bottom w:val="none" w:sz="0" w:space="0" w:color="auto"/>
        <w:right w:val="none" w:sz="0" w:space="0" w:color="auto"/>
      </w:divBdr>
    </w:div>
    <w:div w:id="837883344">
      <w:bodyDiv w:val="1"/>
      <w:marLeft w:val="0"/>
      <w:marRight w:val="0"/>
      <w:marTop w:val="0"/>
      <w:marBottom w:val="0"/>
      <w:divBdr>
        <w:top w:val="none" w:sz="0" w:space="0" w:color="auto"/>
        <w:left w:val="none" w:sz="0" w:space="0" w:color="auto"/>
        <w:bottom w:val="none" w:sz="0" w:space="0" w:color="auto"/>
        <w:right w:val="none" w:sz="0" w:space="0" w:color="auto"/>
      </w:divBdr>
    </w:div>
    <w:div w:id="838273555">
      <w:bodyDiv w:val="1"/>
      <w:marLeft w:val="0"/>
      <w:marRight w:val="0"/>
      <w:marTop w:val="0"/>
      <w:marBottom w:val="0"/>
      <w:divBdr>
        <w:top w:val="none" w:sz="0" w:space="0" w:color="auto"/>
        <w:left w:val="none" w:sz="0" w:space="0" w:color="auto"/>
        <w:bottom w:val="none" w:sz="0" w:space="0" w:color="auto"/>
        <w:right w:val="none" w:sz="0" w:space="0" w:color="auto"/>
      </w:divBdr>
    </w:div>
    <w:div w:id="841043094">
      <w:bodyDiv w:val="1"/>
      <w:marLeft w:val="0"/>
      <w:marRight w:val="0"/>
      <w:marTop w:val="0"/>
      <w:marBottom w:val="0"/>
      <w:divBdr>
        <w:top w:val="none" w:sz="0" w:space="0" w:color="auto"/>
        <w:left w:val="none" w:sz="0" w:space="0" w:color="auto"/>
        <w:bottom w:val="none" w:sz="0" w:space="0" w:color="auto"/>
        <w:right w:val="none" w:sz="0" w:space="0" w:color="auto"/>
      </w:divBdr>
    </w:div>
    <w:div w:id="841553272">
      <w:bodyDiv w:val="1"/>
      <w:marLeft w:val="0"/>
      <w:marRight w:val="0"/>
      <w:marTop w:val="0"/>
      <w:marBottom w:val="0"/>
      <w:divBdr>
        <w:top w:val="none" w:sz="0" w:space="0" w:color="auto"/>
        <w:left w:val="none" w:sz="0" w:space="0" w:color="auto"/>
        <w:bottom w:val="none" w:sz="0" w:space="0" w:color="auto"/>
        <w:right w:val="none" w:sz="0" w:space="0" w:color="auto"/>
      </w:divBdr>
    </w:div>
    <w:div w:id="846939031">
      <w:bodyDiv w:val="1"/>
      <w:marLeft w:val="0"/>
      <w:marRight w:val="0"/>
      <w:marTop w:val="0"/>
      <w:marBottom w:val="0"/>
      <w:divBdr>
        <w:top w:val="none" w:sz="0" w:space="0" w:color="auto"/>
        <w:left w:val="none" w:sz="0" w:space="0" w:color="auto"/>
        <w:bottom w:val="none" w:sz="0" w:space="0" w:color="auto"/>
        <w:right w:val="none" w:sz="0" w:space="0" w:color="auto"/>
      </w:divBdr>
    </w:div>
    <w:div w:id="847139708">
      <w:bodyDiv w:val="1"/>
      <w:marLeft w:val="0"/>
      <w:marRight w:val="0"/>
      <w:marTop w:val="0"/>
      <w:marBottom w:val="0"/>
      <w:divBdr>
        <w:top w:val="none" w:sz="0" w:space="0" w:color="auto"/>
        <w:left w:val="none" w:sz="0" w:space="0" w:color="auto"/>
        <w:bottom w:val="none" w:sz="0" w:space="0" w:color="auto"/>
        <w:right w:val="none" w:sz="0" w:space="0" w:color="auto"/>
      </w:divBdr>
    </w:div>
    <w:div w:id="849563776">
      <w:bodyDiv w:val="1"/>
      <w:marLeft w:val="0"/>
      <w:marRight w:val="0"/>
      <w:marTop w:val="0"/>
      <w:marBottom w:val="0"/>
      <w:divBdr>
        <w:top w:val="none" w:sz="0" w:space="0" w:color="auto"/>
        <w:left w:val="none" w:sz="0" w:space="0" w:color="auto"/>
        <w:bottom w:val="none" w:sz="0" w:space="0" w:color="auto"/>
        <w:right w:val="none" w:sz="0" w:space="0" w:color="auto"/>
      </w:divBdr>
    </w:div>
    <w:div w:id="852038887">
      <w:bodyDiv w:val="1"/>
      <w:marLeft w:val="0"/>
      <w:marRight w:val="0"/>
      <w:marTop w:val="0"/>
      <w:marBottom w:val="0"/>
      <w:divBdr>
        <w:top w:val="none" w:sz="0" w:space="0" w:color="auto"/>
        <w:left w:val="none" w:sz="0" w:space="0" w:color="auto"/>
        <w:bottom w:val="none" w:sz="0" w:space="0" w:color="auto"/>
        <w:right w:val="none" w:sz="0" w:space="0" w:color="auto"/>
      </w:divBdr>
    </w:div>
    <w:div w:id="852916880">
      <w:bodyDiv w:val="1"/>
      <w:marLeft w:val="0"/>
      <w:marRight w:val="0"/>
      <w:marTop w:val="0"/>
      <w:marBottom w:val="0"/>
      <w:divBdr>
        <w:top w:val="none" w:sz="0" w:space="0" w:color="auto"/>
        <w:left w:val="none" w:sz="0" w:space="0" w:color="auto"/>
        <w:bottom w:val="none" w:sz="0" w:space="0" w:color="auto"/>
        <w:right w:val="none" w:sz="0" w:space="0" w:color="auto"/>
      </w:divBdr>
    </w:div>
    <w:div w:id="854344652">
      <w:bodyDiv w:val="1"/>
      <w:marLeft w:val="0"/>
      <w:marRight w:val="0"/>
      <w:marTop w:val="0"/>
      <w:marBottom w:val="0"/>
      <w:divBdr>
        <w:top w:val="none" w:sz="0" w:space="0" w:color="auto"/>
        <w:left w:val="none" w:sz="0" w:space="0" w:color="auto"/>
        <w:bottom w:val="none" w:sz="0" w:space="0" w:color="auto"/>
        <w:right w:val="none" w:sz="0" w:space="0" w:color="auto"/>
      </w:divBdr>
    </w:div>
    <w:div w:id="855078430">
      <w:bodyDiv w:val="1"/>
      <w:marLeft w:val="0"/>
      <w:marRight w:val="0"/>
      <w:marTop w:val="0"/>
      <w:marBottom w:val="0"/>
      <w:divBdr>
        <w:top w:val="none" w:sz="0" w:space="0" w:color="auto"/>
        <w:left w:val="none" w:sz="0" w:space="0" w:color="auto"/>
        <w:bottom w:val="none" w:sz="0" w:space="0" w:color="auto"/>
        <w:right w:val="none" w:sz="0" w:space="0" w:color="auto"/>
      </w:divBdr>
    </w:div>
    <w:div w:id="856820092">
      <w:bodyDiv w:val="1"/>
      <w:marLeft w:val="0"/>
      <w:marRight w:val="0"/>
      <w:marTop w:val="0"/>
      <w:marBottom w:val="0"/>
      <w:divBdr>
        <w:top w:val="none" w:sz="0" w:space="0" w:color="auto"/>
        <w:left w:val="none" w:sz="0" w:space="0" w:color="auto"/>
        <w:bottom w:val="none" w:sz="0" w:space="0" w:color="auto"/>
        <w:right w:val="none" w:sz="0" w:space="0" w:color="auto"/>
      </w:divBdr>
    </w:div>
    <w:div w:id="857692252">
      <w:bodyDiv w:val="1"/>
      <w:marLeft w:val="0"/>
      <w:marRight w:val="0"/>
      <w:marTop w:val="0"/>
      <w:marBottom w:val="0"/>
      <w:divBdr>
        <w:top w:val="none" w:sz="0" w:space="0" w:color="auto"/>
        <w:left w:val="none" w:sz="0" w:space="0" w:color="auto"/>
        <w:bottom w:val="none" w:sz="0" w:space="0" w:color="auto"/>
        <w:right w:val="none" w:sz="0" w:space="0" w:color="auto"/>
      </w:divBdr>
    </w:div>
    <w:div w:id="860052546">
      <w:bodyDiv w:val="1"/>
      <w:marLeft w:val="0"/>
      <w:marRight w:val="0"/>
      <w:marTop w:val="0"/>
      <w:marBottom w:val="0"/>
      <w:divBdr>
        <w:top w:val="none" w:sz="0" w:space="0" w:color="auto"/>
        <w:left w:val="none" w:sz="0" w:space="0" w:color="auto"/>
        <w:bottom w:val="none" w:sz="0" w:space="0" w:color="auto"/>
        <w:right w:val="none" w:sz="0" w:space="0" w:color="auto"/>
      </w:divBdr>
    </w:div>
    <w:div w:id="860705152">
      <w:bodyDiv w:val="1"/>
      <w:marLeft w:val="0"/>
      <w:marRight w:val="0"/>
      <w:marTop w:val="0"/>
      <w:marBottom w:val="0"/>
      <w:divBdr>
        <w:top w:val="none" w:sz="0" w:space="0" w:color="auto"/>
        <w:left w:val="none" w:sz="0" w:space="0" w:color="auto"/>
        <w:bottom w:val="none" w:sz="0" w:space="0" w:color="auto"/>
        <w:right w:val="none" w:sz="0" w:space="0" w:color="auto"/>
      </w:divBdr>
    </w:div>
    <w:div w:id="861555505">
      <w:bodyDiv w:val="1"/>
      <w:marLeft w:val="0"/>
      <w:marRight w:val="0"/>
      <w:marTop w:val="0"/>
      <w:marBottom w:val="0"/>
      <w:divBdr>
        <w:top w:val="none" w:sz="0" w:space="0" w:color="auto"/>
        <w:left w:val="none" w:sz="0" w:space="0" w:color="auto"/>
        <w:bottom w:val="none" w:sz="0" w:space="0" w:color="auto"/>
        <w:right w:val="none" w:sz="0" w:space="0" w:color="auto"/>
      </w:divBdr>
    </w:div>
    <w:div w:id="862592411">
      <w:bodyDiv w:val="1"/>
      <w:marLeft w:val="0"/>
      <w:marRight w:val="0"/>
      <w:marTop w:val="0"/>
      <w:marBottom w:val="0"/>
      <w:divBdr>
        <w:top w:val="none" w:sz="0" w:space="0" w:color="auto"/>
        <w:left w:val="none" w:sz="0" w:space="0" w:color="auto"/>
        <w:bottom w:val="none" w:sz="0" w:space="0" w:color="auto"/>
        <w:right w:val="none" w:sz="0" w:space="0" w:color="auto"/>
      </w:divBdr>
    </w:div>
    <w:div w:id="862747659">
      <w:bodyDiv w:val="1"/>
      <w:marLeft w:val="0"/>
      <w:marRight w:val="0"/>
      <w:marTop w:val="0"/>
      <w:marBottom w:val="0"/>
      <w:divBdr>
        <w:top w:val="none" w:sz="0" w:space="0" w:color="auto"/>
        <w:left w:val="none" w:sz="0" w:space="0" w:color="auto"/>
        <w:bottom w:val="none" w:sz="0" w:space="0" w:color="auto"/>
        <w:right w:val="none" w:sz="0" w:space="0" w:color="auto"/>
      </w:divBdr>
    </w:div>
    <w:div w:id="862978505">
      <w:bodyDiv w:val="1"/>
      <w:marLeft w:val="0"/>
      <w:marRight w:val="0"/>
      <w:marTop w:val="0"/>
      <w:marBottom w:val="0"/>
      <w:divBdr>
        <w:top w:val="none" w:sz="0" w:space="0" w:color="auto"/>
        <w:left w:val="none" w:sz="0" w:space="0" w:color="auto"/>
        <w:bottom w:val="none" w:sz="0" w:space="0" w:color="auto"/>
        <w:right w:val="none" w:sz="0" w:space="0" w:color="auto"/>
      </w:divBdr>
    </w:div>
    <w:div w:id="864371176">
      <w:bodyDiv w:val="1"/>
      <w:marLeft w:val="0"/>
      <w:marRight w:val="0"/>
      <w:marTop w:val="0"/>
      <w:marBottom w:val="0"/>
      <w:divBdr>
        <w:top w:val="none" w:sz="0" w:space="0" w:color="auto"/>
        <w:left w:val="none" w:sz="0" w:space="0" w:color="auto"/>
        <w:bottom w:val="none" w:sz="0" w:space="0" w:color="auto"/>
        <w:right w:val="none" w:sz="0" w:space="0" w:color="auto"/>
      </w:divBdr>
    </w:div>
    <w:div w:id="866023631">
      <w:bodyDiv w:val="1"/>
      <w:marLeft w:val="0"/>
      <w:marRight w:val="0"/>
      <w:marTop w:val="0"/>
      <w:marBottom w:val="0"/>
      <w:divBdr>
        <w:top w:val="none" w:sz="0" w:space="0" w:color="auto"/>
        <w:left w:val="none" w:sz="0" w:space="0" w:color="auto"/>
        <w:bottom w:val="none" w:sz="0" w:space="0" w:color="auto"/>
        <w:right w:val="none" w:sz="0" w:space="0" w:color="auto"/>
      </w:divBdr>
      <w:divsChild>
        <w:div w:id="202791283">
          <w:marLeft w:val="0"/>
          <w:marRight w:val="0"/>
          <w:marTop w:val="0"/>
          <w:marBottom w:val="0"/>
          <w:divBdr>
            <w:top w:val="none" w:sz="0" w:space="0" w:color="auto"/>
            <w:left w:val="none" w:sz="0" w:space="0" w:color="auto"/>
            <w:bottom w:val="none" w:sz="0" w:space="0" w:color="auto"/>
            <w:right w:val="none" w:sz="0" w:space="0" w:color="auto"/>
          </w:divBdr>
          <w:divsChild>
            <w:div w:id="326593567">
              <w:marLeft w:val="0"/>
              <w:marRight w:val="0"/>
              <w:marTop w:val="0"/>
              <w:marBottom w:val="0"/>
              <w:divBdr>
                <w:top w:val="none" w:sz="0" w:space="0" w:color="auto"/>
                <w:left w:val="none" w:sz="0" w:space="0" w:color="auto"/>
                <w:bottom w:val="none" w:sz="0" w:space="0" w:color="auto"/>
                <w:right w:val="none" w:sz="0" w:space="0" w:color="auto"/>
              </w:divBdr>
            </w:div>
            <w:div w:id="19886993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6676741">
      <w:bodyDiv w:val="1"/>
      <w:marLeft w:val="0"/>
      <w:marRight w:val="0"/>
      <w:marTop w:val="0"/>
      <w:marBottom w:val="0"/>
      <w:divBdr>
        <w:top w:val="none" w:sz="0" w:space="0" w:color="auto"/>
        <w:left w:val="none" w:sz="0" w:space="0" w:color="auto"/>
        <w:bottom w:val="none" w:sz="0" w:space="0" w:color="auto"/>
        <w:right w:val="none" w:sz="0" w:space="0" w:color="auto"/>
      </w:divBdr>
    </w:div>
    <w:div w:id="869420781">
      <w:bodyDiv w:val="1"/>
      <w:marLeft w:val="0"/>
      <w:marRight w:val="0"/>
      <w:marTop w:val="0"/>
      <w:marBottom w:val="0"/>
      <w:divBdr>
        <w:top w:val="none" w:sz="0" w:space="0" w:color="auto"/>
        <w:left w:val="none" w:sz="0" w:space="0" w:color="auto"/>
        <w:bottom w:val="none" w:sz="0" w:space="0" w:color="auto"/>
        <w:right w:val="none" w:sz="0" w:space="0" w:color="auto"/>
      </w:divBdr>
    </w:div>
    <w:div w:id="870145323">
      <w:bodyDiv w:val="1"/>
      <w:marLeft w:val="0"/>
      <w:marRight w:val="0"/>
      <w:marTop w:val="0"/>
      <w:marBottom w:val="0"/>
      <w:divBdr>
        <w:top w:val="none" w:sz="0" w:space="0" w:color="auto"/>
        <w:left w:val="none" w:sz="0" w:space="0" w:color="auto"/>
        <w:bottom w:val="none" w:sz="0" w:space="0" w:color="auto"/>
        <w:right w:val="none" w:sz="0" w:space="0" w:color="auto"/>
      </w:divBdr>
    </w:div>
    <w:div w:id="871115803">
      <w:bodyDiv w:val="1"/>
      <w:marLeft w:val="0"/>
      <w:marRight w:val="0"/>
      <w:marTop w:val="0"/>
      <w:marBottom w:val="0"/>
      <w:divBdr>
        <w:top w:val="none" w:sz="0" w:space="0" w:color="auto"/>
        <w:left w:val="none" w:sz="0" w:space="0" w:color="auto"/>
        <w:bottom w:val="none" w:sz="0" w:space="0" w:color="auto"/>
        <w:right w:val="none" w:sz="0" w:space="0" w:color="auto"/>
      </w:divBdr>
    </w:div>
    <w:div w:id="878519415">
      <w:bodyDiv w:val="1"/>
      <w:marLeft w:val="0"/>
      <w:marRight w:val="0"/>
      <w:marTop w:val="0"/>
      <w:marBottom w:val="0"/>
      <w:divBdr>
        <w:top w:val="none" w:sz="0" w:space="0" w:color="auto"/>
        <w:left w:val="none" w:sz="0" w:space="0" w:color="auto"/>
        <w:bottom w:val="none" w:sz="0" w:space="0" w:color="auto"/>
        <w:right w:val="none" w:sz="0" w:space="0" w:color="auto"/>
      </w:divBdr>
    </w:div>
    <w:div w:id="879823354">
      <w:bodyDiv w:val="1"/>
      <w:marLeft w:val="0"/>
      <w:marRight w:val="0"/>
      <w:marTop w:val="0"/>
      <w:marBottom w:val="0"/>
      <w:divBdr>
        <w:top w:val="none" w:sz="0" w:space="0" w:color="auto"/>
        <w:left w:val="none" w:sz="0" w:space="0" w:color="auto"/>
        <w:bottom w:val="none" w:sz="0" w:space="0" w:color="auto"/>
        <w:right w:val="none" w:sz="0" w:space="0" w:color="auto"/>
      </w:divBdr>
    </w:div>
    <w:div w:id="883785502">
      <w:bodyDiv w:val="1"/>
      <w:marLeft w:val="0"/>
      <w:marRight w:val="0"/>
      <w:marTop w:val="0"/>
      <w:marBottom w:val="0"/>
      <w:divBdr>
        <w:top w:val="none" w:sz="0" w:space="0" w:color="auto"/>
        <w:left w:val="none" w:sz="0" w:space="0" w:color="auto"/>
        <w:bottom w:val="none" w:sz="0" w:space="0" w:color="auto"/>
        <w:right w:val="none" w:sz="0" w:space="0" w:color="auto"/>
      </w:divBdr>
    </w:div>
    <w:div w:id="886336060">
      <w:bodyDiv w:val="1"/>
      <w:marLeft w:val="0"/>
      <w:marRight w:val="0"/>
      <w:marTop w:val="0"/>
      <w:marBottom w:val="0"/>
      <w:divBdr>
        <w:top w:val="none" w:sz="0" w:space="0" w:color="auto"/>
        <w:left w:val="none" w:sz="0" w:space="0" w:color="auto"/>
        <w:bottom w:val="none" w:sz="0" w:space="0" w:color="auto"/>
        <w:right w:val="none" w:sz="0" w:space="0" w:color="auto"/>
      </w:divBdr>
    </w:div>
    <w:div w:id="886339693">
      <w:bodyDiv w:val="1"/>
      <w:marLeft w:val="0"/>
      <w:marRight w:val="0"/>
      <w:marTop w:val="0"/>
      <w:marBottom w:val="0"/>
      <w:divBdr>
        <w:top w:val="none" w:sz="0" w:space="0" w:color="auto"/>
        <w:left w:val="none" w:sz="0" w:space="0" w:color="auto"/>
        <w:bottom w:val="none" w:sz="0" w:space="0" w:color="auto"/>
        <w:right w:val="none" w:sz="0" w:space="0" w:color="auto"/>
      </w:divBdr>
    </w:div>
    <w:div w:id="887687877">
      <w:bodyDiv w:val="1"/>
      <w:marLeft w:val="0"/>
      <w:marRight w:val="0"/>
      <w:marTop w:val="0"/>
      <w:marBottom w:val="0"/>
      <w:divBdr>
        <w:top w:val="none" w:sz="0" w:space="0" w:color="auto"/>
        <w:left w:val="none" w:sz="0" w:space="0" w:color="auto"/>
        <w:bottom w:val="none" w:sz="0" w:space="0" w:color="auto"/>
        <w:right w:val="none" w:sz="0" w:space="0" w:color="auto"/>
      </w:divBdr>
    </w:div>
    <w:div w:id="888564911">
      <w:bodyDiv w:val="1"/>
      <w:marLeft w:val="0"/>
      <w:marRight w:val="0"/>
      <w:marTop w:val="0"/>
      <w:marBottom w:val="0"/>
      <w:divBdr>
        <w:top w:val="none" w:sz="0" w:space="0" w:color="auto"/>
        <w:left w:val="none" w:sz="0" w:space="0" w:color="auto"/>
        <w:bottom w:val="none" w:sz="0" w:space="0" w:color="auto"/>
        <w:right w:val="none" w:sz="0" w:space="0" w:color="auto"/>
      </w:divBdr>
    </w:div>
    <w:div w:id="891962135">
      <w:bodyDiv w:val="1"/>
      <w:marLeft w:val="0"/>
      <w:marRight w:val="0"/>
      <w:marTop w:val="0"/>
      <w:marBottom w:val="0"/>
      <w:divBdr>
        <w:top w:val="none" w:sz="0" w:space="0" w:color="auto"/>
        <w:left w:val="none" w:sz="0" w:space="0" w:color="auto"/>
        <w:bottom w:val="none" w:sz="0" w:space="0" w:color="auto"/>
        <w:right w:val="none" w:sz="0" w:space="0" w:color="auto"/>
      </w:divBdr>
    </w:div>
    <w:div w:id="893199907">
      <w:bodyDiv w:val="1"/>
      <w:marLeft w:val="0"/>
      <w:marRight w:val="0"/>
      <w:marTop w:val="0"/>
      <w:marBottom w:val="0"/>
      <w:divBdr>
        <w:top w:val="none" w:sz="0" w:space="0" w:color="auto"/>
        <w:left w:val="none" w:sz="0" w:space="0" w:color="auto"/>
        <w:bottom w:val="none" w:sz="0" w:space="0" w:color="auto"/>
        <w:right w:val="none" w:sz="0" w:space="0" w:color="auto"/>
      </w:divBdr>
    </w:div>
    <w:div w:id="894386922">
      <w:bodyDiv w:val="1"/>
      <w:marLeft w:val="0"/>
      <w:marRight w:val="0"/>
      <w:marTop w:val="0"/>
      <w:marBottom w:val="0"/>
      <w:divBdr>
        <w:top w:val="none" w:sz="0" w:space="0" w:color="auto"/>
        <w:left w:val="none" w:sz="0" w:space="0" w:color="auto"/>
        <w:bottom w:val="none" w:sz="0" w:space="0" w:color="auto"/>
        <w:right w:val="none" w:sz="0" w:space="0" w:color="auto"/>
      </w:divBdr>
    </w:div>
    <w:div w:id="894854528">
      <w:bodyDiv w:val="1"/>
      <w:marLeft w:val="0"/>
      <w:marRight w:val="0"/>
      <w:marTop w:val="0"/>
      <w:marBottom w:val="0"/>
      <w:divBdr>
        <w:top w:val="none" w:sz="0" w:space="0" w:color="auto"/>
        <w:left w:val="none" w:sz="0" w:space="0" w:color="auto"/>
        <w:bottom w:val="none" w:sz="0" w:space="0" w:color="auto"/>
        <w:right w:val="none" w:sz="0" w:space="0" w:color="auto"/>
      </w:divBdr>
    </w:div>
    <w:div w:id="895435541">
      <w:bodyDiv w:val="1"/>
      <w:marLeft w:val="0"/>
      <w:marRight w:val="0"/>
      <w:marTop w:val="0"/>
      <w:marBottom w:val="0"/>
      <w:divBdr>
        <w:top w:val="none" w:sz="0" w:space="0" w:color="auto"/>
        <w:left w:val="none" w:sz="0" w:space="0" w:color="auto"/>
        <w:bottom w:val="none" w:sz="0" w:space="0" w:color="auto"/>
        <w:right w:val="none" w:sz="0" w:space="0" w:color="auto"/>
      </w:divBdr>
    </w:div>
    <w:div w:id="895552513">
      <w:bodyDiv w:val="1"/>
      <w:marLeft w:val="0"/>
      <w:marRight w:val="0"/>
      <w:marTop w:val="0"/>
      <w:marBottom w:val="0"/>
      <w:divBdr>
        <w:top w:val="none" w:sz="0" w:space="0" w:color="auto"/>
        <w:left w:val="none" w:sz="0" w:space="0" w:color="auto"/>
        <w:bottom w:val="none" w:sz="0" w:space="0" w:color="auto"/>
        <w:right w:val="none" w:sz="0" w:space="0" w:color="auto"/>
      </w:divBdr>
    </w:div>
    <w:div w:id="896402698">
      <w:bodyDiv w:val="1"/>
      <w:marLeft w:val="0"/>
      <w:marRight w:val="0"/>
      <w:marTop w:val="0"/>
      <w:marBottom w:val="0"/>
      <w:divBdr>
        <w:top w:val="none" w:sz="0" w:space="0" w:color="auto"/>
        <w:left w:val="none" w:sz="0" w:space="0" w:color="auto"/>
        <w:bottom w:val="none" w:sz="0" w:space="0" w:color="auto"/>
        <w:right w:val="none" w:sz="0" w:space="0" w:color="auto"/>
      </w:divBdr>
    </w:div>
    <w:div w:id="897787762">
      <w:bodyDiv w:val="1"/>
      <w:marLeft w:val="0"/>
      <w:marRight w:val="0"/>
      <w:marTop w:val="0"/>
      <w:marBottom w:val="0"/>
      <w:divBdr>
        <w:top w:val="none" w:sz="0" w:space="0" w:color="auto"/>
        <w:left w:val="none" w:sz="0" w:space="0" w:color="auto"/>
        <w:bottom w:val="none" w:sz="0" w:space="0" w:color="auto"/>
        <w:right w:val="none" w:sz="0" w:space="0" w:color="auto"/>
      </w:divBdr>
    </w:div>
    <w:div w:id="897866041">
      <w:bodyDiv w:val="1"/>
      <w:marLeft w:val="0"/>
      <w:marRight w:val="0"/>
      <w:marTop w:val="0"/>
      <w:marBottom w:val="0"/>
      <w:divBdr>
        <w:top w:val="none" w:sz="0" w:space="0" w:color="auto"/>
        <w:left w:val="none" w:sz="0" w:space="0" w:color="auto"/>
        <w:bottom w:val="none" w:sz="0" w:space="0" w:color="auto"/>
        <w:right w:val="none" w:sz="0" w:space="0" w:color="auto"/>
      </w:divBdr>
    </w:div>
    <w:div w:id="897979139">
      <w:bodyDiv w:val="1"/>
      <w:marLeft w:val="0"/>
      <w:marRight w:val="0"/>
      <w:marTop w:val="0"/>
      <w:marBottom w:val="0"/>
      <w:divBdr>
        <w:top w:val="none" w:sz="0" w:space="0" w:color="auto"/>
        <w:left w:val="none" w:sz="0" w:space="0" w:color="auto"/>
        <w:bottom w:val="none" w:sz="0" w:space="0" w:color="auto"/>
        <w:right w:val="none" w:sz="0" w:space="0" w:color="auto"/>
      </w:divBdr>
    </w:div>
    <w:div w:id="898710891">
      <w:bodyDiv w:val="1"/>
      <w:marLeft w:val="0"/>
      <w:marRight w:val="0"/>
      <w:marTop w:val="0"/>
      <w:marBottom w:val="0"/>
      <w:divBdr>
        <w:top w:val="none" w:sz="0" w:space="0" w:color="auto"/>
        <w:left w:val="none" w:sz="0" w:space="0" w:color="auto"/>
        <w:bottom w:val="none" w:sz="0" w:space="0" w:color="auto"/>
        <w:right w:val="none" w:sz="0" w:space="0" w:color="auto"/>
      </w:divBdr>
    </w:div>
    <w:div w:id="899361421">
      <w:bodyDiv w:val="1"/>
      <w:marLeft w:val="0"/>
      <w:marRight w:val="0"/>
      <w:marTop w:val="0"/>
      <w:marBottom w:val="0"/>
      <w:divBdr>
        <w:top w:val="none" w:sz="0" w:space="0" w:color="auto"/>
        <w:left w:val="none" w:sz="0" w:space="0" w:color="auto"/>
        <w:bottom w:val="none" w:sz="0" w:space="0" w:color="auto"/>
        <w:right w:val="none" w:sz="0" w:space="0" w:color="auto"/>
      </w:divBdr>
    </w:div>
    <w:div w:id="902182123">
      <w:bodyDiv w:val="1"/>
      <w:marLeft w:val="0"/>
      <w:marRight w:val="0"/>
      <w:marTop w:val="0"/>
      <w:marBottom w:val="0"/>
      <w:divBdr>
        <w:top w:val="none" w:sz="0" w:space="0" w:color="auto"/>
        <w:left w:val="none" w:sz="0" w:space="0" w:color="auto"/>
        <w:bottom w:val="none" w:sz="0" w:space="0" w:color="auto"/>
        <w:right w:val="none" w:sz="0" w:space="0" w:color="auto"/>
      </w:divBdr>
    </w:div>
    <w:div w:id="902909911">
      <w:bodyDiv w:val="1"/>
      <w:marLeft w:val="0"/>
      <w:marRight w:val="0"/>
      <w:marTop w:val="0"/>
      <w:marBottom w:val="0"/>
      <w:divBdr>
        <w:top w:val="none" w:sz="0" w:space="0" w:color="auto"/>
        <w:left w:val="none" w:sz="0" w:space="0" w:color="auto"/>
        <w:bottom w:val="none" w:sz="0" w:space="0" w:color="auto"/>
        <w:right w:val="none" w:sz="0" w:space="0" w:color="auto"/>
      </w:divBdr>
    </w:div>
    <w:div w:id="902983591">
      <w:bodyDiv w:val="1"/>
      <w:marLeft w:val="0"/>
      <w:marRight w:val="0"/>
      <w:marTop w:val="0"/>
      <w:marBottom w:val="0"/>
      <w:divBdr>
        <w:top w:val="none" w:sz="0" w:space="0" w:color="auto"/>
        <w:left w:val="none" w:sz="0" w:space="0" w:color="auto"/>
        <w:bottom w:val="none" w:sz="0" w:space="0" w:color="auto"/>
        <w:right w:val="none" w:sz="0" w:space="0" w:color="auto"/>
      </w:divBdr>
      <w:divsChild>
        <w:div w:id="1876888001">
          <w:marLeft w:val="0"/>
          <w:marRight w:val="0"/>
          <w:marTop w:val="0"/>
          <w:marBottom w:val="0"/>
          <w:divBdr>
            <w:top w:val="none" w:sz="0" w:space="0" w:color="auto"/>
            <w:left w:val="none" w:sz="0" w:space="0" w:color="auto"/>
            <w:bottom w:val="none" w:sz="0" w:space="0" w:color="auto"/>
            <w:right w:val="none" w:sz="0" w:space="0" w:color="auto"/>
          </w:divBdr>
          <w:divsChild>
            <w:div w:id="1297373713">
              <w:marLeft w:val="0"/>
              <w:marRight w:val="0"/>
              <w:marTop w:val="0"/>
              <w:marBottom w:val="0"/>
              <w:divBdr>
                <w:top w:val="none" w:sz="0" w:space="0" w:color="auto"/>
                <w:left w:val="none" w:sz="0" w:space="0" w:color="auto"/>
                <w:bottom w:val="none" w:sz="0" w:space="0" w:color="auto"/>
                <w:right w:val="none" w:sz="0" w:space="0" w:color="auto"/>
              </w:divBdr>
            </w:div>
            <w:div w:id="1392459466">
              <w:marLeft w:val="0"/>
              <w:marRight w:val="0"/>
              <w:marTop w:val="0"/>
              <w:marBottom w:val="0"/>
              <w:divBdr>
                <w:top w:val="none" w:sz="0" w:space="0" w:color="auto"/>
                <w:left w:val="none" w:sz="0" w:space="0" w:color="auto"/>
                <w:bottom w:val="none" w:sz="0" w:space="0" w:color="auto"/>
                <w:right w:val="none" w:sz="0" w:space="0" w:color="auto"/>
              </w:divBdr>
            </w:div>
            <w:div w:id="18853631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4224116">
      <w:bodyDiv w:val="1"/>
      <w:marLeft w:val="0"/>
      <w:marRight w:val="0"/>
      <w:marTop w:val="0"/>
      <w:marBottom w:val="0"/>
      <w:divBdr>
        <w:top w:val="none" w:sz="0" w:space="0" w:color="auto"/>
        <w:left w:val="none" w:sz="0" w:space="0" w:color="auto"/>
        <w:bottom w:val="none" w:sz="0" w:space="0" w:color="auto"/>
        <w:right w:val="none" w:sz="0" w:space="0" w:color="auto"/>
      </w:divBdr>
    </w:div>
    <w:div w:id="906308490">
      <w:bodyDiv w:val="1"/>
      <w:marLeft w:val="0"/>
      <w:marRight w:val="0"/>
      <w:marTop w:val="0"/>
      <w:marBottom w:val="0"/>
      <w:divBdr>
        <w:top w:val="none" w:sz="0" w:space="0" w:color="auto"/>
        <w:left w:val="none" w:sz="0" w:space="0" w:color="auto"/>
        <w:bottom w:val="none" w:sz="0" w:space="0" w:color="auto"/>
        <w:right w:val="none" w:sz="0" w:space="0" w:color="auto"/>
      </w:divBdr>
    </w:div>
    <w:div w:id="907619397">
      <w:bodyDiv w:val="1"/>
      <w:marLeft w:val="0"/>
      <w:marRight w:val="0"/>
      <w:marTop w:val="0"/>
      <w:marBottom w:val="0"/>
      <w:divBdr>
        <w:top w:val="none" w:sz="0" w:space="0" w:color="auto"/>
        <w:left w:val="none" w:sz="0" w:space="0" w:color="auto"/>
        <w:bottom w:val="none" w:sz="0" w:space="0" w:color="auto"/>
        <w:right w:val="none" w:sz="0" w:space="0" w:color="auto"/>
      </w:divBdr>
    </w:div>
    <w:div w:id="908003449">
      <w:bodyDiv w:val="1"/>
      <w:marLeft w:val="0"/>
      <w:marRight w:val="0"/>
      <w:marTop w:val="0"/>
      <w:marBottom w:val="0"/>
      <w:divBdr>
        <w:top w:val="none" w:sz="0" w:space="0" w:color="auto"/>
        <w:left w:val="none" w:sz="0" w:space="0" w:color="auto"/>
        <w:bottom w:val="none" w:sz="0" w:space="0" w:color="auto"/>
        <w:right w:val="none" w:sz="0" w:space="0" w:color="auto"/>
      </w:divBdr>
    </w:div>
    <w:div w:id="909315189">
      <w:bodyDiv w:val="1"/>
      <w:marLeft w:val="0"/>
      <w:marRight w:val="0"/>
      <w:marTop w:val="0"/>
      <w:marBottom w:val="0"/>
      <w:divBdr>
        <w:top w:val="none" w:sz="0" w:space="0" w:color="auto"/>
        <w:left w:val="none" w:sz="0" w:space="0" w:color="auto"/>
        <w:bottom w:val="none" w:sz="0" w:space="0" w:color="auto"/>
        <w:right w:val="none" w:sz="0" w:space="0" w:color="auto"/>
      </w:divBdr>
    </w:div>
    <w:div w:id="913203487">
      <w:bodyDiv w:val="1"/>
      <w:marLeft w:val="0"/>
      <w:marRight w:val="0"/>
      <w:marTop w:val="0"/>
      <w:marBottom w:val="0"/>
      <w:divBdr>
        <w:top w:val="none" w:sz="0" w:space="0" w:color="auto"/>
        <w:left w:val="none" w:sz="0" w:space="0" w:color="auto"/>
        <w:bottom w:val="none" w:sz="0" w:space="0" w:color="auto"/>
        <w:right w:val="none" w:sz="0" w:space="0" w:color="auto"/>
      </w:divBdr>
    </w:div>
    <w:div w:id="915750647">
      <w:bodyDiv w:val="1"/>
      <w:marLeft w:val="0"/>
      <w:marRight w:val="0"/>
      <w:marTop w:val="0"/>
      <w:marBottom w:val="0"/>
      <w:divBdr>
        <w:top w:val="none" w:sz="0" w:space="0" w:color="auto"/>
        <w:left w:val="none" w:sz="0" w:space="0" w:color="auto"/>
        <w:bottom w:val="none" w:sz="0" w:space="0" w:color="auto"/>
        <w:right w:val="none" w:sz="0" w:space="0" w:color="auto"/>
      </w:divBdr>
    </w:div>
    <w:div w:id="916130956">
      <w:bodyDiv w:val="1"/>
      <w:marLeft w:val="0"/>
      <w:marRight w:val="0"/>
      <w:marTop w:val="0"/>
      <w:marBottom w:val="0"/>
      <w:divBdr>
        <w:top w:val="none" w:sz="0" w:space="0" w:color="auto"/>
        <w:left w:val="none" w:sz="0" w:space="0" w:color="auto"/>
        <w:bottom w:val="none" w:sz="0" w:space="0" w:color="auto"/>
        <w:right w:val="none" w:sz="0" w:space="0" w:color="auto"/>
      </w:divBdr>
      <w:divsChild>
        <w:div w:id="1558860280">
          <w:marLeft w:val="0"/>
          <w:marRight w:val="0"/>
          <w:marTop w:val="0"/>
          <w:marBottom w:val="0"/>
          <w:divBdr>
            <w:top w:val="none" w:sz="0" w:space="0" w:color="auto"/>
            <w:left w:val="none" w:sz="0" w:space="0" w:color="auto"/>
            <w:bottom w:val="none" w:sz="0" w:space="0" w:color="auto"/>
            <w:right w:val="none" w:sz="0" w:space="0" w:color="auto"/>
          </w:divBdr>
          <w:divsChild>
            <w:div w:id="601302955">
              <w:marLeft w:val="0"/>
              <w:marRight w:val="0"/>
              <w:marTop w:val="0"/>
              <w:marBottom w:val="0"/>
              <w:divBdr>
                <w:top w:val="none" w:sz="0" w:space="0" w:color="auto"/>
                <w:left w:val="none" w:sz="0" w:space="0" w:color="auto"/>
                <w:bottom w:val="none" w:sz="0" w:space="0" w:color="auto"/>
                <w:right w:val="none" w:sz="0" w:space="0" w:color="auto"/>
              </w:divBdr>
            </w:div>
            <w:div w:id="15201999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6748634">
      <w:bodyDiv w:val="1"/>
      <w:marLeft w:val="0"/>
      <w:marRight w:val="0"/>
      <w:marTop w:val="0"/>
      <w:marBottom w:val="0"/>
      <w:divBdr>
        <w:top w:val="none" w:sz="0" w:space="0" w:color="auto"/>
        <w:left w:val="none" w:sz="0" w:space="0" w:color="auto"/>
        <w:bottom w:val="none" w:sz="0" w:space="0" w:color="auto"/>
        <w:right w:val="none" w:sz="0" w:space="0" w:color="auto"/>
      </w:divBdr>
    </w:div>
    <w:div w:id="916749439">
      <w:bodyDiv w:val="1"/>
      <w:marLeft w:val="0"/>
      <w:marRight w:val="0"/>
      <w:marTop w:val="0"/>
      <w:marBottom w:val="0"/>
      <w:divBdr>
        <w:top w:val="none" w:sz="0" w:space="0" w:color="auto"/>
        <w:left w:val="none" w:sz="0" w:space="0" w:color="auto"/>
        <w:bottom w:val="none" w:sz="0" w:space="0" w:color="auto"/>
        <w:right w:val="none" w:sz="0" w:space="0" w:color="auto"/>
      </w:divBdr>
    </w:div>
    <w:div w:id="918057657">
      <w:bodyDiv w:val="1"/>
      <w:marLeft w:val="0"/>
      <w:marRight w:val="0"/>
      <w:marTop w:val="0"/>
      <w:marBottom w:val="0"/>
      <w:divBdr>
        <w:top w:val="none" w:sz="0" w:space="0" w:color="auto"/>
        <w:left w:val="none" w:sz="0" w:space="0" w:color="auto"/>
        <w:bottom w:val="none" w:sz="0" w:space="0" w:color="auto"/>
        <w:right w:val="none" w:sz="0" w:space="0" w:color="auto"/>
      </w:divBdr>
    </w:div>
    <w:div w:id="920792831">
      <w:bodyDiv w:val="1"/>
      <w:marLeft w:val="0"/>
      <w:marRight w:val="0"/>
      <w:marTop w:val="0"/>
      <w:marBottom w:val="0"/>
      <w:divBdr>
        <w:top w:val="none" w:sz="0" w:space="0" w:color="auto"/>
        <w:left w:val="none" w:sz="0" w:space="0" w:color="auto"/>
        <w:bottom w:val="none" w:sz="0" w:space="0" w:color="auto"/>
        <w:right w:val="none" w:sz="0" w:space="0" w:color="auto"/>
      </w:divBdr>
    </w:div>
    <w:div w:id="929004995">
      <w:bodyDiv w:val="1"/>
      <w:marLeft w:val="0"/>
      <w:marRight w:val="0"/>
      <w:marTop w:val="0"/>
      <w:marBottom w:val="0"/>
      <w:divBdr>
        <w:top w:val="none" w:sz="0" w:space="0" w:color="auto"/>
        <w:left w:val="none" w:sz="0" w:space="0" w:color="auto"/>
        <w:bottom w:val="none" w:sz="0" w:space="0" w:color="auto"/>
        <w:right w:val="none" w:sz="0" w:space="0" w:color="auto"/>
      </w:divBdr>
    </w:div>
    <w:div w:id="929965984">
      <w:bodyDiv w:val="1"/>
      <w:marLeft w:val="0"/>
      <w:marRight w:val="0"/>
      <w:marTop w:val="0"/>
      <w:marBottom w:val="0"/>
      <w:divBdr>
        <w:top w:val="none" w:sz="0" w:space="0" w:color="auto"/>
        <w:left w:val="none" w:sz="0" w:space="0" w:color="auto"/>
        <w:bottom w:val="none" w:sz="0" w:space="0" w:color="auto"/>
        <w:right w:val="none" w:sz="0" w:space="0" w:color="auto"/>
      </w:divBdr>
    </w:div>
    <w:div w:id="929974278">
      <w:bodyDiv w:val="1"/>
      <w:marLeft w:val="0"/>
      <w:marRight w:val="0"/>
      <w:marTop w:val="0"/>
      <w:marBottom w:val="0"/>
      <w:divBdr>
        <w:top w:val="none" w:sz="0" w:space="0" w:color="auto"/>
        <w:left w:val="none" w:sz="0" w:space="0" w:color="auto"/>
        <w:bottom w:val="none" w:sz="0" w:space="0" w:color="auto"/>
        <w:right w:val="none" w:sz="0" w:space="0" w:color="auto"/>
      </w:divBdr>
    </w:div>
    <w:div w:id="934553165">
      <w:bodyDiv w:val="1"/>
      <w:marLeft w:val="0"/>
      <w:marRight w:val="0"/>
      <w:marTop w:val="0"/>
      <w:marBottom w:val="0"/>
      <w:divBdr>
        <w:top w:val="none" w:sz="0" w:space="0" w:color="auto"/>
        <w:left w:val="none" w:sz="0" w:space="0" w:color="auto"/>
        <w:bottom w:val="none" w:sz="0" w:space="0" w:color="auto"/>
        <w:right w:val="none" w:sz="0" w:space="0" w:color="auto"/>
      </w:divBdr>
    </w:div>
    <w:div w:id="935669399">
      <w:bodyDiv w:val="1"/>
      <w:marLeft w:val="0"/>
      <w:marRight w:val="0"/>
      <w:marTop w:val="0"/>
      <w:marBottom w:val="0"/>
      <w:divBdr>
        <w:top w:val="none" w:sz="0" w:space="0" w:color="auto"/>
        <w:left w:val="none" w:sz="0" w:space="0" w:color="auto"/>
        <w:bottom w:val="none" w:sz="0" w:space="0" w:color="auto"/>
        <w:right w:val="none" w:sz="0" w:space="0" w:color="auto"/>
      </w:divBdr>
    </w:div>
    <w:div w:id="936981989">
      <w:bodyDiv w:val="1"/>
      <w:marLeft w:val="0"/>
      <w:marRight w:val="0"/>
      <w:marTop w:val="0"/>
      <w:marBottom w:val="0"/>
      <w:divBdr>
        <w:top w:val="none" w:sz="0" w:space="0" w:color="auto"/>
        <w:left w:val="none" w:sz="0" w:space="0" w:color="auto"/>
        <w:bottom w:val="none" w:sz="0" w:space="0" w:color="auto"/>
        <w:right w:val="none" w:sz="0" w:space="0" w:color="auto"/>
      </w:divBdr>
    </w:div>
    <w:div w:id="937178900">
      <w:bodyDiv w:val="1"/>
      <w:marLeft w:val="0"/>
      <w:marRight w:val="0"/>
      <w:marTop w:val="0"/>
      <w:marBottom w:val="0"/>
      <w:divBdr>
        <w:top w:val="none" w:sz="0" w:space="0" w:color="auto"/>
        <w:left w:val="none" w:sz="0" w:space="0" w:color="auto"/>
        <w:bottom w:val="none" w:sz="0" w:space="0" w:color="auto"/>
        <w:right w:val="none" w:sz="0" w:space="0" w:color="auto"/>
      </w:divBdr>
    </w:div>
    <w:div w:id="938295908">
      <w:bodyDiv w:val="1"/>
      <w:marLeft w:val="0"/>
      <w:marRight w:val="0"/>
      <w:marTop w:val="0"/>
      <w:marBottom w:val="0"/>
      <w:divBdr>
        <w:top w:val="none" w:sz="0" w:space="0" w:color="auto"/>
        <w:left w:val="none" w:sz="0" w:space="0" w:color="auto"/>
        <w:bottom w:val="none" w:sz="0" w:space="0" w:color="auto"/>
        <w:right w:val="none" w:sz="0" w:space="0" w:color="auto"/>
      </w:divBdr>
    </w:div>
    <w:div w:id="938761378">
      <w:bodyDiv w:val="1"/>
      <w:marLeft w:val="0"/>
      <w:marRight w:val="0"/>
      <w:marTop w:val="0"/>
      <w:marBottom w:val="0"/>
      <w:divBdr>
        <w:top w:val="none" w:sz="0" w:space="0" w:color="auto"/>
        <w:left w:val="none" w:sz="0" w:space="0" w:color="auto"/>
        <w:bottom w:val="none" w:sz="0" w:space="0" w:color="auto"/>
        <w:right w:val="none" w:sz="0" w:space="0" w:color="auto"/>
      </w:divBdr>
    </w:div>
    <w:div w:id="940724256">
      <w:bodyDiv w:val="1"/>
      <w:marLeft w:val="0"/>
      <w:marRight w:val="0"/>
      <w:marTop w:val="0"/>
      <w:marBottom w:val="0"/>
      <w:divBdr>
        <w:top w:val="none" w:sz="0" w:space="0" w:color="auto"/>
        <w:left w:val="none" w:sz="0" w:space="0" w:color="auto"/>
        <w:bottom w:val="none" w:sz="0" w:space="0" w:color="auto"/>
        <w:right w:val="none" w:sz="0" w:space="0" w:color="auto"/>
      </w:divBdr>
    </w:div>
    <w:div w:id="942608764">
      <w:bodyDiv w:val="1"/>
      <w:marLeft w:val="0"/>
      <w:marRight w:val="0"/>
      <w:marTop w:val="0"/>
      <w:marBottom w:val="0"/>
      <w:divBdr>
        <w:top w:val="none" w:sz="0" w:space="0" w:color="auto"/>
        <w:left w:val="none" w:sz="0" w:space="0" w:color="auto"/>
        <w:bottom w:val="none" w:sz="0" w:space="0" w:color="auto"/>
        <w:right w:val="none" w:sz="0" w:space="0" w:color="auto"/>
      </w:divBdr>
    </w:div>
    <w:div w:id="943417764">
      <w:bodyDiv w:val="1"/>
      <w:marLeft w:val="0"/>
      <w:marRight w:val="0"/>
      <w:marTop w:val="0"/>
      <w:marBottom w:val="0"/>
      <w:divBdr>
        <w:top w:val="none" w:sz="0" w:space="0" w:color="auto"/>
        <w:left w:val="none" w:sz="0" w:space="0" w:color="auto"/>
        <w:bottom w:val="none" w:sz="0" w:space="0" w:color="auto"/>
        <w:right w:val="none" w:sz="0" w:space="0" w:color="auto"/>
      </w:divBdr>
    </w:div>
    <w:div w:id="946884652">
      <w:bodyDiv w:val="1"/>
      <w:marLeft w:val="0"/>
      <w:marRight w:val="0"/>
      <w:marTop w:val="0"/>
      <w:marBottom w:val="0"/>
      <w:divBdr>
        <w:top w:val="none" w:sz="0" w:space="0" w:color="auto"/>
        <w:left w:val="none" w:sz="0" w:space="0" w:color="auto"/>
        <w:bottom w:val="none" w:sz="0" w:space="0" w:color="auto"/>
        <w:right w:val="none" w:sz="0" w:space="0" w:color="auto"/>
      </w:divBdr>
    </w:div>
    <w:div w:id="949774706">
      <w:bodyDiv w:val="1"/>
      <w:marLeft w:val="0"/>
      <w:marRight w:val="0"/>
      <w:marTop w:val="0"/>
      <w:marBottom w:val="0"/>
      <w:divBdr>
        <w:top w:val="none" w:sz="0" w:space="0" w:color="auto"/>
        <w:left w:val="none" w:sz="0" w:space="0" w:color="auto"/>
        <w:bottom w:val="none" w:sz="0" w:space="0" w:color="auto"/>
        <w:right w:val="none" w:sz="0" w:space="0" w:color="auto"/>
      </w:divBdr>
    </w:div>
    <w:div w:id="950014118">
      <w:bodyDiv w:val="1"/>
      <w:marLeft w:val="0"/>
      <w:marRight w:val="0"/>
      <w:marTop w:val="0"/>
      <w:marBottom w:val="0"/>
      <w:divBdr>
        <w:top w:val="none" w:sz="0" w:space="0" w:color="auto"/>
        <w:left w:val="none" w:sz="0" w:space="0" w:color="auto"/>
        <w:bottom w:val="none" w:sz="0" w:space="0" w:color="auto"/>
        <w:right w:val="none" w:sz="0" w:space="0" w:color="auto"/>
      </w:divBdr>
    </w:div>
    <w:div w:id="950357555">
      <w:bodyDiv w:val="1"/>
      <w:marLeft w:val="0"/>
      <w:marRight w:val="0"/>
      <w:marTop w:val="0"/>
      <w:marBottom w:val="0"/>
      <w:divBdr>
        <w:top w:val="none" w:sz="0" w:space="0" w:color="auto"/>
        <w:left w:val="none" w:sz="0" w:space="0" w:color="auto"/>
        <w:bottom w:val="none" w:sz="0" w:space="0" w:color="auto"/>
        <w:right w:val="none" w:sz="0" w:space="0" w:color="auto"/>
      </w:divBdr>
    </w:div>
    <w:div w:id="951596542">
      <w:bodyDiv w:val="1"/>
      <w:marLeft w:val="0"/>
      <w:marRight w:val="0"/>
      <w:marTop w:val="0"/>
      <w:marBottom w:val="0"/>
      <w:divBdr>
        <w:top w:val="none" w:sz="0" w:space="0" w:color="auto"/>
        <w:left w:val="none" w:sz="0" w:space="0" w:color="auto"/>
        <w:bottom w:val="none" w:sz="0" w:space="0" w:color="auto"/>
        <w:right w:val="none" w:sz="0" w:space="0" w:color="auto"/>
      </w:divBdr>
    </w:div>
    <w:div w:id="951782717">
      <w:bodyDiv w:val="1"/>
      <w:marLeft w:val="0"/>
      <w:marRight w:val="0"/>
      <w:marTop w:val="0"/>
      <w:marBottom w:val="0"/>
      <w:divBdr>
        <w:top w:val="none" w:sz="0" w:space="0" w:color="auto"/>
        <w:left w:val="none" w:sz="0" w:space="0" w:color="auto"/>
        <w:bottom w:val="none" w:sz="0" w:space="0" w:color="auto"/>
        <w:right w:val="none" w:sz="0" w:space="0" w:color="auto"/>
      </w:divBdr>
    </w:div>
    <w:div w:id="951977130">
      <w:bodyDiv w:val="1"/>
      <w:marLeft w:val="0"/>
      <w:marRight w:val="0"/>
      <w:marTop w:val="0"/>
      <w:marBottom w:val="0"/>
      <w:divBdr>
        <w:top w:val="none" w:sz="0" w:space="0" w:color="auto"/>
        <w:left w:val="none" w:sz="0" w:space="0" w:color="auto"/>
        <w:bottom w:val="none" w:sz="0" w:space="0" w:color="auto"/>
        <w:right w:val="none" w:sz="0" w:space="0" w:color="auto"/>
      </w:divBdr>
      <w:divsChild>
        <w:div w:id="1964145704">
          <w:marLeft w:val="0"/>
          <w:marRight w:val="0"/>
          <w:marTop w:val="0"/>
          <w:marBottom w:val="0"/>
          <w:divBdr>
            <w:top w:val="none" w:sz="0" w:space="0" w:color="auto"/>
            <w:left w:val="none" w:sz="0" w:space="0" w:color="auto"/>
            <w:bottom w:val="none" w:sz="0" w:space="0" w:color="auto"/>
            <w:right w:val="none" w:sz="0" w:space="0" w:color="auto"/>
          </w:divBdr>
          <w:divsChild>
            <w:div w:id="1590381092">
              <w:marLeft w:val="0"/>
              <w:marRight w:val="0"/>
              <w:marTop w:val="0"/>
              <w:marBottom w:val="0"/>
              <w:divBdr>
                <w:top w:val="none" w:sz="0" w:space="0" w:color="auto"/>
                <w:left w:val="none" w:sz="0" w:space="0" w:color="auto"/>
                <w:bottom w:val="none" w:sz="0" w:space="0" w:color="auto"/>
                <w:right w:val="none" w:sz="0" w:space="0" w:color="auto"/>
              </w:divBdr>
            </w:div>
            <w:div w:id="17931358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1984626">
      <w:bodyDiv w:val="1"/>
      <w:marLeft w:val="0"/>
      <w:marRight w:val="0"/>
      <w:marTop w:val="0"/>
      <w:marBottom w:val="0"/>
      <w:divBdr>
        <w:top w:val="none" w:sz="0" w:space="0" w:color="auto"/>
        <w:left w:val="none" w:sz="0" w:space="0" w:color="auto"/>
        <w:bottom w:val="none" w:sz="0" w:space="0" w:color="auto"/>
        <w:right w:val="none" w:sz="0" w:space="0" w:color="auto"/>
      </w:divBdr>
    </w:div>
    <w:div w:id="953289906">
      <w:bodyDiv w:val="1"/>
      <w:marLeft w:val="0"/>
      <w:marRight w:val="0"/>
      <w:marTop w:val="0"/>
      <w:marBottom w:val="0"/>
      <w:divBdr>
        <w:top w:val="none" w:sz="0" w:space="0" w:color="auto"/>
        <w:left w:val="none" w:sz="0" w:space="0" w:color="auto"/>
        <w:bottom w:val="none" w:sz="0" w:space="0" w:color="auto"/>
        <w:right w:val="none" w:sz="0" w:space="0" w:color="auto"/>
      </w:divBdr>
    </w:div>
    <w:div w:id="954092210">
      <w:bodyDiv w:val="1"/>
      <w:marLeft w:val="0"/>
      <w:marRight w:val="0"/>
      <w:marTop w:val="0"/>
      <w:marBottom w:val="0"/>
      <w:divBdr>
        <w:top w:val="none" w:sz="0" w:space="0" w:color="auto"/>
        <w:left w:val="none" w:sz="0" w:space="0" w:color="auto"/>
        <w:bottom w:val="none" w:sz="0" w:space="0" w:color="auto"/>
        <w:right w:val="none" w:sz="0" w:space="0" w:color="auto"/>
      </w:divBdr>
    </w:div>
    <w:div w:id="954411720">
      <w:bodyDiv w:val="1"/>
      <w:marLeft w:val="0"/>
      <w:marRight w:val="0"/>
      <w:marTop w:val="0"/>
      <w:marBottom w:val="0"/>
      <w:divBdr>
        <w:top w:val="none" w:sz="0" w:space="0" w:color="auto"/>
        <w:left w:val="none" w:sz="0" w:space="0" w:color="auto"/>
        <w:bottom w:val="none" w:sz="0" w:space="0" w:color="auto"/>
        <w:right w:val="none" w:sz="0" w:space="0" w:color="auto"/>
      </w:divBdr>
    </w:div>
    <w:div w:id="956522491">
      <w:bodyDiv w:val="1"/>
      <w:marLeft w:val="0"/>
      <w:marRight w:val="0"/>
      <w:marTop w:val="0"/>
      <w:marBottom w:val="0"/>
      <w:divBdr>
        <w:top w:val="none" w:sz="0" w:space="0" w:color="auto"/>
        <w:left w:val="none" w:sz="0" w:space="0" w:color="auto"/>
        <w:bottom w:val="none" w:sz="0" w:space="0" w:color="auto"/>
        <w:right w:val="none" w:sz="0" w:space="0" w:color="auto"/>
      </w:divBdr>
    </w:div>
    <w:div w:id="956906377">
      <w:bodyDiv w:val="1"/>
      <w:marLeft w:val="0"/>
      <w:marRight w:val="0"/>
      <w:marTop w:val="0"/>
      <w:marBottom w:val="0"/>
      <w:divBdr>
        <w:top w:val="none" w:sz="0" w:space="0" w:color="auto"/>
        <w:left w:val="none" w:sz="0" w:space="0" w:color="auto"/>
        <w:bottom w:val="none" w:sz="0" w:space="0" w:color="auto"/>
        <w:right w:val="none" w:sz="0" w:space="0" w:color="auto"/>
      </w:divBdr>
    </w:div>
    <w:div w:id="957420114">
      <w:bodyDiv w:val="1"/>
      <w:marLeft w:val="0"/>
      <w:marRight w:val="0"/>
      <w:marTop w:val="0"/>
      <w:marBottom w:val="0"/>
      <w:divBdr>
        <w:top w:val="none" w:sz="0" w:space="0" w:color="auto"/>
        <w:left w:val="none" w:sz="0" w:space="0" w:color="auto"/>
        <w:bottom w:val="none" w:sz="0" w:space="0" w:color="auto"/>
        <w:right w:val="none" w:sz="0" w:space="0" w:color="auto"/>
      </w:divBdr>
    </w:div>
    <w:div w:id="958996399">
      <w:bodyDiv w:val="1"/>
      <w:marLeft w:val="0"/>
      <w:marRight w:val="0"/>
      <w:marTop w:val="0"/>
      <w:marBottom w:val="0"/>
      <w:divBdr>
        <w:top w:val="none" w:sz="0" w:space="0" w:color="auto"/>
        <w:left w:val="none" w:sz="0" w:space="0" w:color="auto"/>
        <w:bottom w:val="none" w:sz="0" w:space="0" w:color="auto"/>
        <w:right w:val="none" w:sz="0" w:space="0" w:color="auto"/>
      </w:divBdr>
    </w:div>
    <w:div w:id="961036093">
      <w:bodyDiv w:val="1"/>
      <w:marLeft w:val="0"/>
      <w:marRight w:val="0"/>
      <w:marTop w:val="0"/>
      <w:marBottom w:val="0"/>
      <w:divBdr>
        <w:top w:val="none" w:sz="0" w:space="0" w:color="auto"/>
        <w:left w:val="none" w:sz="0" w:space="0" w:color="auto"/>
        <w:bottom w:val="none" w:sz="0" w:space="0" w:color="auto"/>
        <w:right w:val="none" w:sz="0" w:space="0" w:color="auto"/>
      </w:divBdr>
    </w:div>
    <w:div w:id="961812284">
      <w:bodyDiv w:val="1"/>
      <w:marLeft w:val="0"/>
      <w:marRight w:val="0"/>
      <w:marTop w:val="0"/>
      <w:marBottom w:val="0"/>
      <w:divBdr>
        <w:top w:val="none" w:sz="0" w:space="0" w:color="auto"/>
        <w:left w:val="none" w:sz="0" w:space="0" w:color="auto"/>
        <w:bottom w:val="none" w:sz="0" w:space="0" w:color="auto"/>
        <w:right w:val="none" w:sz="0" w:space="0" w:color="auto"/>
      </w:divBdr>
    </w:div>
    <w:div w:id="962347056">
      <w:bodyDiv w:val="1"/>
      <w:marLeft w:val="0"/>
      <w:marRight w:val="0"/>
      <w:marTop w:val="0"/>
      <w:marBottom w:val="0"/>
      <w:divBdr>
        <w:top w:val="none" w:sz="0" w:space="0" w:color="auto"/>
        <w:left w:val="none" w:sz="0" w:space="0" w:color="auto"/>
        <w:bottom w:val="none" w:sz="0" w:space="0" w:color="auto"/>
        <w:right w:val="none" w:sz="0" w:space="0" w:color="auto"/>
      </w:divBdr>
    </w:div>
    <w:div w:id="966547754">
      <w:bodyDiv w:val="1"/>
      <w:marLeft w:val="0"/>
      <w:marRight w:val="0"/>
      <w:marTop w:val="0"/>
      <w:marBottom w:val="0"/>
      <w:divBdr>
        <w:top w:val="none" w:sz="0" w:space="0" w:color="auto"/>
        <w:left w:val="none" w:sz="0" w:space="0" w:color="auto"/>
        <w:bottom w:val="none" w:sz="0" w:space="0" w:color="auto"/>
        <w:right w:val="none" w:sz="0" w:space="0" w:color="auto"/>
      </w:divBdr>
    </w:div>
    <w:div w:id="967321965">
      <w:bodyDiv w:val="1"/>
      <w:marLeft w:val="0"/>
      <w:marRight w:val="0"/>
      <w:marTop w:val="0"/>
      <w:marBottom w:val="0"/>
      <w:divBdr>
        <w:top w:val="none" w:sz="0" w:space="0" w:color="auto"/>
        <w:left w:val="none" w:sz="0" w:space="0" w:color="auto"/>
        <w:bottom w:val="none" w:sz="0" w:space="0" w:color="auto"/>
        <w:right w:val="none" w:sz="0" w:space="0" w:color="auto"/>
      </w:divBdr>
    </w:div>
    <w:div w:id="969358094">
      <w:bodyDiv w:val="1"/>
      <w:marLeft w:val="0"/>
      <w:marRight w:val="0"/>
      <w:marTop w:val="0"/>
      <w:marBottom w:val="0"/>
      <w:divBdr>
        <w:top w:val="none" w:sz="0" w:space="0" w:color="auto"/>
        <w:left w:val="none" w:sz="0" w:space="0" w:color="auto"/>
        <w:bottom w:val="none" w:sz="0" w:space="0" w:color="auto"/>
        <w:right w:val="none" w:sz="0" w:space="0" w:color="auto"/>
      </w:divBdr>
    </w:div>
    <w:div w:id="969821052">
      <w:bodyDiv w:val="1"/>
      <w:marLeft w:val="0"/>
      <w:marRight w:val="0"/>
      <w:marTop w:val="0"/>
      <w:marBottom w:val="0"/>
      <w:divBdr>
        <w:top w:val="none" w:sz="0" w:space="0" w:color="auto"/>
        <w:left w:val="none" w:sz="0" w:space="0" w:color="auto"/>
        <w:bottom w:val="none" w:sz="0" w:space="0" w:color="auto"/>
        <w:right w:val="none" w:sz="0" w:space="0" w:color="auto"/>
      </w:divBdr>
    </w:div>
    <w:div w:id="974063692">
      <w:bodyDiv w:val="1"/>
      <w:marLeft w:val="0"/>
      <w:marRight w:val="0"/>
      <w:marTop w:val="0"/>
      <w:marBottom w:val="0"/>
      <w:divBdr>
        <w:top w:val="none" w:sz="0" w:space="0" w:color="auto"/>
        <w:left w:val="none" w:sz="0" w:space="0" w:color="auto"/>
        <w:bottom w:val="none" w:sz="0" w:space="0" w:color="auto"/>
        <w:right w:val="none" w:sz="0" w:space="0" w:color="auto"/>
      </w:divBdr>
    </w:div>
    <w:div w:id="974480476">
      <w:bodyDiv w:val="1"/>
      <w:marLeft w:val="0"/>
      <w:marRight w:val="0"/>
      <w:marTop w:val="0"/>
      <w:marBottom w:val="0"/>
      <w:divBdr>
        <w:top w:val="none" w:sz="0" w:space="0" w:color="auto"/>
        <w:left w:val="none" w:sz="0" w:space="0" w:color="auto"/>
        <w:bottom w:val="none" w:sz="0" w:space="0" w:color="auto"/>
        <w:right w:val="none" w:sz="0" w:space="0" w:color="auto"/>
      </w:divBdr>
    </w:div>
    <w:div w:id="974601485">
      <w:bodyDiv w:val="1"/>
      <w:marLeft w:val="0"/>
      <w:marRight w:val="0"/>
      <w:marTop w:val="0"/>
      <w:marBottom w:val="0"/>
      <w:divBdr>
        <w:top w:val="none" w:sz="0" w:space="0" w:color="auto"/>
        <w:left w:val="none" w:sz="0" w:space="0" w:color="auto"/>
        <w:bottom w:val="none" w:sz="0" w:space="0" w:color="auto"/>
        <w:right w:val="none" w:sz="0" w:space="0" w:color="auto"/>
      </w:divBdr>
    </w:div>
    <w:div w:id="975834107">
      <w:bodyDiv w:val="1"/>
      <w:marLeft w:val="0"/>
      <w:marRight w:val="0"/>
      <w:marTop w:val="0"/>
      <w:marBottom w:val="0"/>
      <w:divBdr>
        <w:top w:val="none" w:sz="0" w:space="0" w:color="auto"/>
        <w:left w:val="none" w:sz="0" w:space="0" w:color="auto"/>
        <w:bottom w:val="none" w:sz="0" w:space="0" w:color="auto"/>
        <w:right w:val="none" w:sz="0" w:space="0" w:color="auto"/>
      </w:divBdr>
    </w:div>
    <w:div w:id="982584209">
      <w:bodyDiv w:val="1"/>
      <w:marLeft w:val="0"/>
      <w:marRight w:val="0"/>
      <w:marTop w:val="0"/>
      <w:marBottom w:val="0"/>
      <w:divBdr>
        <w:top w:val="none" w:sz="0" w:space="0" w:color="auto"/>
        <w:left w:val="none" w:sz="0" w:space="0" w:color="auto"/>
        <w:bottom w:val="none" w:sz="0" w:space="0" w:color="auto"/>
        <w:right w:val="none" w:sz="0" w:space="0" w:color="auto"/>
      </w:divBdr>
    </w:div>
    <w:div w:id="983390146">
      <w:bodyDiv w:val="1"/>
      <w:marLeft w:val="0"/>
      <w:marRight w:val="0"/>
      <w:marTop w:val="0"/>
      <w:marBottom w:val="0"/>
      <w:divBdr>
        <w:top w:val="none" w:sz="0" w:space="0" w:color="auto"/>
        <w:left w:val="none" w:sz="0" w:space="0" w:color="auto"/>
        <w:bottom w:val="none" w:sz="0" w:space="0" w:color="auto"/>
        <w:right w:val="none" w:sz="0" w:space="0" w:color="auto"/>
      </w:divBdr>
    </w:div>
    <w:div w:id="986203254">
      <w:bodyDiv w:val="1"/>
      <w:marLeft w:val="0"/>
      <w:marRight w:val="0"/>
      <w:marTop w:val="0"/>
      <w:marBottom w:val="0"/>
      <w:divBdr>
        <w:top w:val="none" w:sz="0" w:space="0" w:color="auto"/>
        <w:left w:val="none" w:sz="0" w:space="0" w:color="auto"/>
        <w:bottom w:val="none" w:sz="0" w:space="0" w:color="auto"/>
        <w:right w:val="none" w:sz="0" w:space="0" w:color="auto"/>
      </w:divBdr>
    </w:div>
    <w:div w:id="992489074">
      <w:bodyDiv w:val="1"/>
      <w:marLeft w:val="0"/>
      <w:marRight w:val="0"/>
      <w:marTop w:val="0"/>
      <w:marBottom w:val="0"/>
      <w:divBdr>
        <w:top w:val="none" w:sz="0" w:space="0" w:color="auto"/>
        <w:left w:val="none" w:sz="0" w:space="0" w:color="auto"/>
        <w:bottom w:val="none" w:sz="0" w:space="0" w:color="auto"/>
        <w:right w:val="none" w:sz="0" w:space="0" w:color="auto"/>
      </w:divBdr>
    </w:div>
    <w:div w:id="993338875">
      <w:bodyDiv w:val="1"/>
      <w:marLeft w:val="0"/>
      <w:marRight w:val="0"/>
      <w:marTop w:val="0"/>
      <w:marBottom w:val="0"/>
      <w:divBdr>
        <w:top w:val="none" w:sz="0" w:space="0" w:color="auto"/>
        <w:left w:val="none" w:sz="0" w:space="0" w:color="auto"/>
        <w:bottom w:val="none" w:sz="0" w:space="0" w:color="auto"/>
        <w:right w:val="none" w:sz="0" w:space="0" w:color="auto"/>
      </w:divBdr>
    </w:div>
    <w:div w:id="995913016">
      <w:bodyDiv w:val="1"/>
      <w:marLeft w:val="0"/>
      <w:marRight w:val="0"/>
      <w:marTop w:val="0"/>
      <w:marBottom w:val="0"/>
      <w:divBdr>
        <w:top w:val="none" w:sz="0" w:space="0" w:color="auto"/>
        <w:left w:val="none" w:sz="0" w:space="0" w:color="auto"/>
        <w:bottom w:val="none" w:sz="0" w:space="0" w:color="auto"/>
        <w:right w:val="none" w:sz="0" w:space="0" w:color="auto"/>
      </w:divBdr>
    </w:div>
    <w:div w:id="996609879">
      <w:bodyDiv w:val="1"/>
      <w:marLeft w:val="0"/>
      <w:marRight w:val="0"/>
      <w:marTop w:val="0"/>
      <w:marBottom w:val="0"/>
      <w:divBdr>
        <w:top w:val="none" w:sz="0" w:space="0" w:color="auto"/>
        <w:left w:val="none" w:sz="0" w:space="0" w:color="auto"/>
        <w:bottom w:val="none" w:sz="0" w:space="0" w:color="auto"/>
        <w:right w:val="none" w:sz="0" w:space="0" w:color="auto"/>
      </w:divBdr>
    </w:div>
    <w:div w:id="997464992">
      <w:bodyDiv w:val="1"/>
      <w:marLeft w:val="0"/>
      <w:marRight w:val="0"/>
      <w:marTop w:val="0"/>
      <w:marBottom w:val="0"/>
      <w:divBdr>
        <w:top w:val="none" w:sz="0" w:space="0" w:color="auto"/>
        <w:left w:val="none" w:sz="0" w:space="0" w:color="auto"/>
        <w:bottom w:val="none" w:sz="0" w:space="0" w:color="auto"/>
        <w:right w:val="none" w:sz="0" w:space="0" w:color="auto"/>
      </w:divBdr>
    </w:div>
    <w:div w:id="999430291">
      <w:bodyDiv w:val="1"/>
      <w:marLeft w:val="0"/>
      <w:marRight w:val="0"/>
      <w:marTop w:val="0"/>
      <w:marBottom w:val="0"/>
      <w:divBdr>
        <w:top w:val="none" w:sz="0" w:space="0" w:color="auto"/>
        <w:left w:val="none" w:sz="0" w:space="0" w:color="auto"/>
        <w:bottom w:val="none" w:sz="0" w:space="0" w:color="auto"/>
        <w:right w:val="none" w:sz="0" w:space="0" w:color="auto"/>
      </w:divBdr>
    </w:div>
    <w:div w:id="999506721">
      <w:bodyDiv w:val="1"/>
      <w:marLeft w:val="0"/>
      <w:marRight w:val="0"/>
      <w:marTop w:val="0"/>
      <w:marBottom w:val="0"/>
      <w:divBdr>
        <w:top w:val="none" w:sz="0" w:space="0" w:color="auto"/>
        <w:left w:val="none" w:sz="0" w:space="0" w:color="auto"/>
        <w:bottom w:val="none" w:sz="0" w:space="0" w:color="auto"/>
        <w:right w:val="none" w:sz="0" w:space="0" w:color="auto"/>
      </w:divBdr>
    </w:div>
    <w:div w:id="1000815322">
      <w:bodyDiv w:val="1"/>
      <w:marLeft w:val="0"/>
      <w:marRight w:val="0"/>
      <w:marTop w:val="0"/>
      <w:marBottom w:val="0"/>
      <w:divBdr>
        <w:top w:val="none" w:sz="0" w:space="0" w:color="auto"/>
        <w:left w:val="none" w:sz="0" w:space="0" w:color="auto"/>
        <w:bottom w:val="none" w:sz="0" w:space="0" w:color="auto"/>
        <w:right w:val="none" w:sz="0" w:space="0" w:color="auto"/>
      </w:divBdr>
    </w:div>
    <w:div w:id="1000935393">
      <w:bodyDiv w:val="1"/>
      <w:marLeft w:val="0"/>
      <w:marRight w:val="0"/>
      <w:marTop w:val="0"/>
      <w:marBottom w:val="0"/>
      <w:divBdr>
        <w:top w:val="none" w:sz="0" w:space="0" w:color="auto"/>
        <w:left w:val="none" w:sz="0" w:space="0" w:color="auto"/>
        <w:bottom w:val="none" w:sz="0" w:space="0" w:color="auto"/>
        <w:right w:val="none" w:sz="0" w:space="0" w:color="auto"/>
      </w:divBdr>
    </w:div>
    <w:div w:id="1001472944">
      <w:bodyDiv w:val="1"/>
      <w:marLeft w:val="0"/>
      <w:marRight w:val="0"/>
      <w:marTop w:val="0"/>
      <w:marBottom w:val="0"/>
      <w:divBdr>
        <w:top w:val="none" w:sz="0" w:space="0" w:color="auto"/>
        <w:left w:val="none" w:sz="0" w:space="0" w:color="auto"/>
        <w:bottom w:val="none" w:sz="0" w:space="0" w:color="auto"/>
        <w:right w:val="none" w:sz="0" w:space="0" w:color="auto"/>
      </w:divBdr>
    </w:div>
    <w:div w:id="1001662393">
      <w:bodyDiv w:val="1"/>
      <w:marLeft w:val="0"/>
      <w:marRight w:val="0"/>
      <w:marTop w:val="0"/>
      <w:marBottom w:val="0"/>
      <w:divBdr>
        <w:top w:val="none" w:sz="0" w:space="0" w:color="auto"/>
        <w:left w:val="none" w:sz="0" w:space="0" w:color="auto"/>
        <w:bottom w:val="none" w:sz="0" w:space="0" w:color="auto"/>
        <w:right w:val="none" w:sz="0" w:space="0" w:color="auto"/>
      </w:divBdr>
    </w:div>
    <w:div w:id="1006325190">
      <w:bodyDiv w:val="1"/>
      <w:marLeft w:val="0"/>
      <w:marRight w:val="0"/>
      <w:marTop w:val="0"/>
      <w:marBottom w:val="0"/>
      <w:divBdr>
        <w:top w:val="none" w:sz="0" w:space="0" w:color="auto"/>
        <w:left w:val="none" w:sz="0" w:space="0" w:color="auto"/>
        <w:bottom w:val="none" w:sz="0" w:space="0" w:color="auto"/>
        <w:right w:val="none" w:sz="0" w:space="0" w:color="auto"/>
      </w:divBdr>
    </w:div>
    <w:div w:id="1006514704">
      <w:bodyDiv w:val="1"/>
      <w:marLeft w:val="0"/>
      <w:marRight w:val="0"/>
      <w:marTop w:val="0"/>
      <w:marBottom w:val="0"/>
      <w:divBdr>
        <w:top w:val="none" w:sz="0" w:space="0" w:color="auto"/>
        <w:left w:val="none" w:sz="0" w:space="0" w:color="auto"/>
        <w:bottom w:val="none" w:sz="0" w:space="0" w:color="auto"/>
        <w:right w:val="none" w:sz="0" w:space="0" w:color="auto"/>
      </w:divBdr>
    </w:div>
    <w:div w:id="1007173976">
      <w:bodyDiv w:val="1"/>
      <w:marLeft w:val="0"/>
      <w:marRight w:val="0"/>
      <w:marTop w:val="0"/>
      <w:marBottom w:val="0"/>
      <w:divBdr>
        <w:top w:val="none" w:sz="0" w:space="0" w:color="auto"/>
        <w:left w:val="none" w:sz="0" w:space="0" w:color="auto"/>
        <w:bottom w:val="none" w:sz="0" w:space="0" w:color="auto"/>
        <w:right w:val="none" w:sz="0" w:space="0" w:color="auto"/>
      </w:divBdr>
    </w:div>
    <w:div w:id="1007364588">
      <w:bodyDiv w:val="1"/>
      <w:marLeft w:val="0"/>
      <w:marRight w:val="0"/>
      <w:marTop w:val="0"/>
      <w:marBottom w:val="0"/>
      <w:divBdr>
        <w:top w:val="none" w:sz="0" w:space="0" w:color="auto"/>
        <w:left w:val="none" w:sz="0" w:space="0" w:color="auto"/>
        <w:bottom w:val="none" w:sz="0" w:space="0" w:color="auto"/>
        <w:right w:val="none" w:sz="0" w:space="0" w:color="auto"/>
      </w:divBdr>
    </w:div>
    <w:div w:id="1008941789">
      <w:bodyDiv w:val="1"/>
      <w:marLeft w:val="0"/>
      <w:marRight w:val="0"/>
      <w:marTop w:val="0"/>
      <w:marBottom w:val="0"/>
      <w:divBdr>
        <w:top w:val="none" w:sz="0" w:space="0" w:color="auto"/>
        <w:left w:val="none" w:sz="0" w:space="0" w:color="auto"/>
        <w:bottom w:val="none" w:sz="0" w:space="0" w:color="auto"/>
        <w:right w:val="none" w:sz="0" w:space="0" w:color="auto"/>
      </w:divBdr>
    </w:div>
    <w:div w:id="1008992464">
      <w:bodyDiv w:val="1"/>
      <w:marLeft w:val="0"/>
      <w:marRight w:val="0"/>
      <w:marTop w:val="0"/>
      <w:marBottom w:val="0"/>
      <w:divBdr>
        <w:top w:val="none" w:sz="0" w:space="0" w:color="auto"/>
        <w:left w:val="none" w:sz="0" w:space="0" w:color="auto"/>
        <w:bottom w:val="none" w:sz="0" w:space="0" w:color="auto"/>
        <w:right w:val="none" w:sz="0" w:space="0" w:color="auto"/>
      </w:divBdr>
    </w:div>
    <w:div w:id="1009336285">
      <w:bodyDiv w:val="1"/>
      <w:marLeft w:val="0"/>
      <w:marRight w:val="0"/>
      <w:marTop w:val="0"/>
      <w:marBottom w:val="0"/>
      <w:divBdr>
        <w:top w:val="none" w:sz="0" w:space="0" w:color="auto"/>
        <w:left w:val="none" w:sz="0" w:space="0" w:color="auto"/>
        <w:bottom w:val="none" w:sz="0" w:space="0" w:color="auto"/>
        <w:right w:val="none" w:sz="0" w:space="0" w:color="auto"/>
      </w:divBdr>
    </w:div>
    <w:div w:id="1014185417">
      <w:bodyDiv w:val="1"/>
      <w:marLeft w:val="0"/>
      <w:marRight w:val="0"/>
      <w:marTop w:val="0"/>
      <w:marBottom w:val="0"/>
      <w:divBdr>
        <w:top w:val="none" w:sz="0" w:space="0" w:color="auto"/>
        <w:left w:val="none" w:sz="0" w:space="0" w:color="auto"/>
        <w:bottom w:val="none" w:sz="0" w:space="0" w:color="auto"/>
        <w:right w:val="none" w:sz="0" w:space="0" w:color="auto"/>
      </w:divBdr>
    </w:div>
    <w:div w:id="1014648141">
      <w:bodyDiv w:val="1"/>
      <w:marLeft w:val="0"/>
      <w:marRight w:val="0"/>
      <w:marTop w:val="0"/>
      <w:marBottom w:val="0"/>
      <w:divBdr>
        <w:top w:val="none" w:sz="0" w:space="0" w:color="auto"/>
        <w:left w:val="none" w:sz="0" w:space="0" w:color="auto"/>
        <w:bottom w:val="none" w:sz="0" w:space="0" w:color="auto"/>
        <w:right w:val="none" w:sz="0" w:space="0" w:color="auto"/>
      </w:divBdr>
    </w:div>
    <w:div w:id="1014768916">
      <w:bodyDiv w:val="1"/>
      <w:marLeft w:val="0"/>
      <w:marRight w:val="0"/>
      <w:marTop w:val="0"/>
      <w:marBottom w:val="0"/>
      <w:divBdr>
        <w:top w:val="none" w:sz="0" w:space="0" w:color="auto"/>
        <w:left w:val="none" w:sz="0" w:space="0" w:color="auto"/>
        <w:bottom w:val="none" w:sz="0" w:space="0" w:color="auto"/>
        <w:right w:val="none" w:sz="0" w:space="0" w:color="auto"/>
      </w:divBdr>
    </w:div>
    <w:div w:id="1017855374">
      <w:bodyDiv w:val="1"/>
      <w:marLeft w:val="0"/>
      <w:marRight w:val="0"/>
      <w:marTop w:val="0"/>
      <w:marBottom w:val="0"/>
      <w:divBdr>
        <w:top w:val="none" w:sz="0" w:space="0" w:color="auto"/>
        <w:left w:val="none" w:sz="0" w:space="0" w:color="auto"/>
        <w:bottom w:val="none" w:sz="0" w:space="0" w:color="auto"/>
        <w:right w:val="none" w:sz="0" w:space="0" w:color="auto"/>
      </w:divBdr>
    </w:div>
    <w:div w:id="1019697745">
      <w:bodyDiv w:val="1"/>
      <w:marLeft w:val="0"/>
      <w:marRight w:val="0"/>
      <w:marTop w:val="0"/>
      <w:marBottom w:val="0"/>
      <w:divBdr>
        <w:top w:val="none" w:sz="0" w:space="0" w:color="auto"/>
        <w:left w:val="none" w:sz="0" w:space="0" w:color="auto"/>
        <w:bottom w:val="none" w:sz="0" w:space="0" w:color="auto"/>
        <w:right w:val="none" w:sz="0" w:space="0" w:color="auto"/>
      </w:divBdr>
    </w:div>
    <w:div w:id="1020082639">
      <w:bodyDiv w:val="1"/>
      <w:marLeft w:val="0"/>
      <w:marRight w:val="0"/>
      <w:marTop w:val="0"/>
      <w:marBottom w:val="0"/>
      <w:divBdr>
        <w:top w:val="none" w:sz="0" w:space="0" w:color="auto"/>
        <w:left w:val="none" w:sz="0" w:space="0" w:color="auto"/>
        <w:bottom w:val="none" w:sz="0" w:space="0" w:color="auto"/>
        <w:right w:val="none" w:sz="0" w:space="0" w:color="auto"/>
      </w:divBdr>
    </w:div>
    <w:div w:id="1020816085">
      <w:bodyDiv w:val="1"/>
      <w:marLeft w:val="0"/>
      <w:marRight w:val="0"/>
      <w:marTop w:val="0"/>
      <w:marBottom w:val="0"/>
      <w:divBdr>
        <w:top w:val="none" w:sz="0" w:space="0" w:color="auto"/>
        <w:left w:val="none" w:sz="0" w:space="0" w:color="auto"/>
        <w:bottom w:val="none" w:sz="0" w:space="0" w:color="auto"/>
        <w:right w:val="none" w:sz="0" w:space="0" w:color="auto"/>
      </w:divBdr>
    </w:div>
    <w:div w:id="1021014039">
      <w:bodyDiv w:val="1"/>
      <w:marLeft w:val="0"/>
      <w:marRight w:val="0"/>
      <w:marTop w:val="0"/>
      <w:marBottom w:val="0"/>
      <w:divBdr>
        <w:top w:val="none" w:sz="0" w:space="0" w:color="auto"/>
        <w:left w:val="none" w:sz="0" w:space="0" w:color="auto"/>
        <w:bottom w:val="none" w:sz="0" w:space="0" w:color="auto"/>
        <w:right w:val="none" w:sz="0" w:space="0" w:color="auto"/>
      </w:divBdr>
    </w:div>
    <w:div w:id="1024667792">
      <w:bodyDiv w:val="1"/>
      <w:marLeft w:val="0"/>
      <w:marRight w:val="0"/>
      <w:marTop w:val="0"/>
      <w:marBottom w:val="0"/>
      <w:divBdr>
        <w:top w:val="none" w:sz="0" w:space="0" w:color="auto"/>
        <w:left w:val="none" w:sz="0" w:space="0" w:color="auto"/>
        <w:bottom w:val="none" w:sz="0" w:space="0" w:color="auto"/>
        <w:right w:val="none" w:sz="0" w:space="0" w:color="auto"/>
      </w:divBdr>
    </w:div>
    <w:div w:id="1025130575">
      <w:bodyDiv w:val="1"/>
      <w:marLeft w:val="0"/>
      <w:marRight w:val="0"/>
      <w:marTop w:val="0"/>
      <w:marBottom w:val="0"/>
      <w:divBdr>
        <w:top w:val="none" w:sz="0" w:space="0" w:color="auto"/>
        <w:left w:val="none" w:sz="0" w:space="0" w:color="auto"/>
        <w:bottom w:val="none" w:sz="0" w:space="0" w:color="auto"/>
        <w:right w:val="none" w:sz="0" w:space="0" w:color="auto"/>
      </w:divBdr>
    </w:div>
    <w:div w:id="1026831107">
      <w:bodyDiv w:val="1"/>
      <w:marLeft w:val="0"/>
      <w:marRight w:val="0"/>
      <w:marTop w:val="0"/>
      <w:marBottom w:val="0"/>
      <w:divBdr>
        <w:top w:val="none" w:sz="0" w:space="0" w:color="auto"/>
        <w:left w:val="none" w:sz="0" w:space="0" w:color="auto"/>
        <w:bottom w:val="none" w:sz="0" w:space="0" w:color="auto"/>
        <w:right w:val="none" w:sz="0" w:space="0" w:color="auto"/>
      </w:divBdr>
    </w:div>
    <w:div w:id="1027098226">
      <w:bodyDiv w:val="1"/>
      <w:marLeft w:val="0"/>
      <w:marRight w:val="0"/>
      <w:marTop w:val="0"/>
      <w:marBottom w:val="0"/>
      <w:divBdr>
        <w:top w:val="none" w:sz="0" w:space="0" w:color="auto"/>
        <w:left w:val="none" w:sz="0" w:space="0" w:color="auto"/>
        <w:bottom w:val="none" w:sz="0" w:space="0" w:color="auto"/>
        <w:right w:val="none" w:sz="0" w:space="0" w:color="auto"/>
      </w:divBdr>
    </w:div>
    <w:div w:id="1031609887">
      <w:bodyDiv w:val="1"/>
      <w:marLeft w:val="0"/>
      <w:marRight w:val="0"/>
      <w:marTop w:val="0"/>
      <w:marBottom w:val="0"/>
      <w:divBdr>
        <w:top w:val="none" w:sz="0" w:space="0" w:color="auto"/>
        <w:left w:val="none" w:sz="0" w:space="0" w:color="auto"/>
        <w:bottom w:val="none" w:sz="0" w:space="0" w:color="auto"/>
        <w:right w:val="none" w:sz="0" w:space="0" w:color="auto"/>
      </w:divBdr>
    </w:div>
    <w:div w:id="1033186621">
      <w:bodyDiv w:val="1"/>
      <w:marLeft w:val="0"/>
      <w:marRight w:val="0"/>
      <w:marTop w:val="0"/>
      <w:marBottom w:val="0"/>
      <w:divBdr>
        <w:top w:val="none" w:sz="0" w:space="0" w:color="auto"/>
        <w:left w:val="none" w:sz="0" w:space="0" w:color="auto"/>
        <w:bottom w:val="none" w:sz="0" w:space="0" w:color="auto"/>
        <w:right w:val="none" w:sz="0" w:space="0" w:color="auto"/>
      </w:divBdr>
    </w:div>
    <w:div w:id="1033728516">
      <w:bodyDiv w:val="1"/>
      <w:marLeft w:val="0"/>
      <w:marRight w:val="0"/>
      <w:marTop w:val="0"/>
      <w:marBottom w:val="0"/>
      <w:divBdr>
        <w:top w:val="none" w:sz="0" w:space="0" w:color="auto"/>
        <w:left w:val="none" w:sz="0" w:space="0" w:color="auto"/>
        <w:bottom w:val="none" w:sz="0" w:space="0" w:color="auto"/>
        <w:right w:val="none" w:sz="0" w:space="0" w:color="auto"/>
      </w:divBdr>
      <w:divsChild>
        <w:div w:id="394280882">
          <w:marLeft w:val="0"/>
          <w:marRight w:val="0"/>
          <w:marTop w:val="0"/>
          <w:marBottom w:val="0"/>
          <w:divBdr>
            <w:top w:val="none" w:sz="0" w:space="0" w:color="auto"/>
            <w:left w:val="none" w:sz="0" w:space="0" w:color="auto"/>
            <w:bottom w:val="none" w:sz="0" w:space="0" w:color="auto"/>
            <w:right w:val="none" w:sz="0" w:space="0" w:color="auto"/>
          </w:divBdr>
        </w:div>
        <w:div w:id="427502531">
          <w:marLeft w:val="0"/>
          <w:marRight w:val="0"/>
          <w:marTop w:val="0"/>
          <w:marBottom w:val="0"/>
          <w:divBdr>
            <w:top w:val="none" w:sz="0" w:space="0" w:color="auto"/>
            <w:left w:val="none" w:sz="0" w:space="0" w:color="auto"/>
            <w:bottom w:val="none" w:sz="0" w:space="0" w:color="auto"/>
            <w:right w:val="none" w:sz="0" w:space="0" w:color="auto"/>
          </w:divBdr>
        </w:div>
        <w:div w:id="439108253">
          <w:marLeft w:val="0"/>
          <w:marRight w:val="0"/>
          <w:marTop w:val="0"/>
          <w:marBottom w:val="0"/>
          <w:divBdr>
            <w:top w:val="none" w:sz="0" w:space="0" w:color="auto"/>
            <w:left w:val="none" w:sz="0" w:space="0" w:color="auto"/>
            <w:bottom w:val="none" w:sz="0" w:space="0" w:color="auto"/>
            <w:right w:val="none" w:sz="0" w:space="0" w:color="auto"/>
          </w:divBdr>
        </w:div>
        <w:div w:id="1795178301">
          <w:marLeft w:val="0"/>
          <w:marRight w:val="0"/>
          <w:marTop w:val="0"/>
          <w:marBottom w:val="0"/>
          <w:divBdr>
            <w:top w:val="none" w:sz="0" w:space="0" w:color="auto"/>
            <w:left w:val="none" w:sz="0" w:space="0" w:color="auto"/>
            <w:bottom w:val="none" w:sz="0" w:space="0" w:color="auto"/>
            <w:right w:val="none" w:sz="0" w:space="0" w:color="auto"/>
          </w:divBdr>
        </w:div>
        <w:div w:id="2142529055">
          <w:marLeft w:val="0"/>
          <w:marRight w:val="0"/>
          <w:marTop w:val="0"/>
          <w:marBottom w:val="0"/>
          <w:divBdr>
            <w:top w:val="none" w:sz="0" w:space="0" w:color="auto"/>
            <w:left w:val="none" w:sz="0" w:space="0" w:color="auto"/>
            <w:bottom w:val="none" w:sz="0" w:space="0" w:color="auto"/>
            <w:right w:val="none" w:sz="0" w:space="0" w:color="auto"/>
          </w:divBdr>
        </w:div>
      </w:divsChild>
    </w:div>
    <w:div w:id="1035422114">
      <w:bodyDiv w:val="1"/>
      <w:marLeft w:val="0"/>
      <w:marRight w:val="0"/>
      <w:marTop w:val="0"/>
      <w:marBottom w:val="0"/>
      <w:divBdr>
        <w:top w:val="none" w:sz="0" w:space="0" w:color="auto"/>
        <w:left w:val="none" w:sz="0" w:space="0" w:color="auto"/>
        <w:bottom w:val="none" w:sz="0" w:space="0" w:color="auto"/>
        <w:right w:val="none" w:sz="0" w:space="0" w:color="auto"/>
      </w:divBdr>
    </w:div>
    <w:div w:id="1036396323">
      <w:bodyDiv w:val="1"/>
      <w:marLeft w:val="0"/>
      <w:marRight w:val="0"/>
      <w:marTop w:val="0"/>
      <w:marBottom w:val="0"/>
      <w:divBdr>
        <w:top w:val="none" w:sz="0" w:space="0" w:color="auto"/>
        <w:left w:val="none" w:sz="0" w:space="0" w:color="auto"/>
        <w:bottom w:val="none" w:sz="0" w:space="0" w:color="auto"/>
        <w:right w:val="none" w:sz="0" w:space="0" w:color="auto"/>
      </w:divBdr>
    </w:div>
    <w:div w:id="1036468911">
      <w:bodyDiv w:val="1"/>
      <w:marLeft w:val="0"/>
      <w:marRight w:val="0"/>
      <w:marTop w:val="0"/>
      <w:marBottom w:val="0"/>
      <w:divBdr>
        <w:top w:val="none" w:sz="0" w:space="0" w:color="auto"/>
        <w:left w:val="none" w:sz="0" w:space="0" w:color="auto"/>
        <w:bottom w:val="none" w:sz="0" w:space="0" w:color="auto"/>
        <w:right w:val="none" w:sz="0" w:space="0" w:color="auto"/>
      </w:divBdr>
    </w:div>
    <w:div w:id="1036806721">
      <w:bodyDiv w:val="1"/>
      <w:marLeft w:val="0"/>
      <w:marRight w:val="0"/>
      <w:marTop w:val="0"/>
      <w:marBottom w:val="0"/>
      <w:divBdr>
        <w:top w:val="none" w:sz="0" w:space="0" w:color="auto"/>
        <w:left w:val="none" w:sz="0" w:space="0" w:color="auto"/>
        <w:bottom w:val="none" w:sz="0" w:space="0" w:color="auto"/>
        <w:right w:val="none" w:sz="0" w:space="0" w:color="auto"/>
      </w:divBdr>
    </w:div>
    <w:div w:id="1041244691">
      <w:bodyDiv w:val="1"/>
      <w:marLeft w:val="0"/>
      <w:marRight w:val="0"/>
      <w:marTop w:val="0"/>
      <w:marBottom w:val="0"/>
      <w:divBdr>
        <w:top w:val="none" w:sz="0" w:space="0" w:color="auto"/>
        <w:left w:val="none" w:sz="0" w:space="0" w:color="auto"/>
        <w:bottom w:val="none" w:sz="0" w:space="0" w:color="auto"/>
        <w:right w:val="none" w:sz="0" w:space="0" w:color="auto"/>
      </w:divBdr>
    </w:div>
    <w:div w:id="1044135128">
      <w:bodyDiv w:val="1"/>
      <w:marLeft w:val="0"/>
      <w:marRight w:val="0"/>
      <w:marTop w:val="0"/>
      <w:marBottom w:val="0"/>
      <w:divBdr>
        <w:top w:val="none" w:sz="0" w:space="0" w:color="auto"/>
        <w:left w:val="none" w:sz="0" w:space="0" w:color="auto"/>
        <w:bottom w:val="none" w:sz="0" w:space="0" w:color="auto"/>
        <w:right w:val="none" w:sz="0" w:space="0" w:color="auto"/>
      </w:divBdr>
    </w:div>
    <w:div w:id="1045326329">
      <w:bodyDiv w:val="1"/>
      <w:marLeft w:val="0"/>
      <w:marRight w:val="0"/>
      <w:marTop w:val="0"/>
      <w:marBottom w:val="0"/>
      <w:divBdr>
        <w:top w:val="none" w:sz="0" w:space="0" w:color="auto"/>
        <w:left w:val="none" w:sz="0" w:space="0" w:color="auto"/>
        <w:bottom w:val="none" w:sz="0" w:space="0" w:color="auto"/>
        <w:right w:val="none" w:sz="0" w:space="0" w:color="auto"/>
      </w:divBdr>
    </w:div>
    <w:div w:id="1046296371">
      <w:bodyDiv w:val="1"/>
      <w:marLeft w:val="0"/>
      <w:marRight w:val="0"/>
      <w:marTop w:val="0"/>
      <w:marBottom w:val="0"/>
      <w:divBdr>
        <w:top w:val="none" w:sz="0" w:space="0" w:color="auto"/>
        <w:left w:val="none" w:sz="0" w:space="0" w:color="auto"/>
        <w:bottom w:val="none" w:sz="0" w:space="0" w:color="auto"/>
        <w:right w:val="none" w:sz="0" w:space="0" w:color="auto"/>
      </w:divBdr>
    </w:div>
    <w:div w:id="1049454143">
      <w:bodyDiv w:val="1"/>
      <w:marLeft w:val="0"/>
      <w:marRight w:val="0"/>
      <w:marTop w:val="0"/>
      <w:marBottom w:val="0"/>
      <w:divBdr>
        <w:top w:val="none" w:sz="0" w:space="0" w:color="auto"/>
        <w:left w:val="none" w:sz="0" w:space="0" w:color="auto"/>
        <w:bottom w:val="none" w:sz="0" w:space="0" w:color="auto"/>
        <w:right w:val="none" w:sz="0" w:space="0" w:color="auto"/>
      </w:divBdr>
    </w:div>
    <w:div w:id="1051420219">
      <w:bodyDiv w:val="1"/>
      <w:marLeft w:val="0"/>
      <w:marRight w:val="0"/>
      <w:marTop w:val="0"/>
      <w:marBottom w:val="0"/>
      <w:divBdr>
        <w:top w:val="none" w:sz="0" w:space="0" w:color="auto"/>
        <w:left w:val="none" w:sz="0" w:space="0" w:color="auto"/>
        <w:bottom w:val="none" w:sz="0" w:space="0" w:color="auto"/>
        <w:right w:val="none" w:sz="0" w:space="0" w:color="auto"/>
      </w:divBdr>
    </w:div>
    <w:div w:id="1051878510">
      <w:bodyDiv w:val="1"/>
      <w:marLeft w:val="0"/>
      <w:marRight w:val="0"/>
      <w:marTop w:val="0"/>
      <w:marBottom w:val="0"/>
      <w:divBdr>
        <w:top w:val="none" w:sz="0" w:space="0" w:color="auto"/>
        <w:left w:val="none" w:sz="0" w:space="0" w:color="auto"/>
        <w:bottom w:val="none" w:sz="0" w:space="0" w:color="auto"/>
        <w:right w:val="none" w:sz="0" w:space="0" w:color="auto"/>
      </w:divBdr>
    </w:div>
    <w:div w:id="1052727603">
      <w:bodyDiv w:val="1"/>
      <w:marLeft w:val="75"/>
      <w:marRight w:val="75"/>
      <w:marTop w:val="75"/>
      <w:marBottom w:val="75"/>
      <w:divBdr>
        <w:top w:val="none" w:sz="0" w:space="0" w:color="auto"/>
        <w:left w:val="none" w:sz="0" w:space="0" w:color="auto"/>
        <w:bottom w:val="none" w:sz="0" w:space="0" w:color="auto"/>
        <w:right w:val="none" w:sz="0" w:space="0" w:color="auto"/>
      </w:divBdr>
      <w:divsChild>
        <w:div w:id="650866050">
          <w:marLeft w:val="0"/>
          <w:marRight w:val="0"/>
          <w:marTop w:val="0"/>
          <w:marBottom w:val="0"/>
          <w:divBdr>
            <w:top w:val="none" w:sz="0" w:space="0" w:color="auto"/>
            <w:left w:val="none" w:sz="0" w:space="0" w:color="auto"/>
            <w:bottom w:val="none" w:sz="0" w:space="0" w:color="auto"/>
            <w:right w:val="none" w:sz="0" w:space="0" w:color="auto"/>
          </w:divBdr>
          <w:divsChild>
            <w:div w:id="129977307">
              <w:marLeft w:val="0"/>
              <w:marRight w:val="0"/>
              <w:marTop w:val="0"/>
              <w:marBottom w:val="0"/>
              <w:divBdr>
                <w:top w:val="none" w:sz="0" w:space="0" w:color="auto"/>
                <w:left w:val="none" w:sz="0" w:space="0" w:color="auto"/>
                <w:bottom w:val="single" w:sz="6" w:space="0" w:color="DEDEDE"/>
                <w:right w:val="none" w:sz="0" w:space="0" w:color="auto"/>
              </w:divBdr>
              <w:divsChild>
                <w:div w:id="5285713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53388901">
      <w:bodyDiv w:val="1"/>
      <w:marLeft w:val="0"/>
      <w:marRight w:val="0"/>
      <w:marTop w:val="0"/>
      <w:marBottom w:val="0"/>
      <w:divBdr>
        <w:top w:val="none" w:sz="0" w:space="0" w:color="auto"/>
        <w:left w:val="none" w:sz="0" w:space="0" w:color="auto"/>
        <w:bottom w:val="none" w:sz="0" w:space="0" w:color="auto"/>
        <w:right w:val="none" w:sz="0" w:space="0" w:color="auto"/>
      </w:divBdr>
    </w:div>
    <w:div w:id="1054894854">
      <w:bodyDiv w:val="1"/>
      <w:marLeft w:val="0"/>
      <w:marRight w:val="0"/>
      <w:marTop w:val="0"/>
      <w:marBottom w:val="0"/>
      <w:divBdr>
        <w:top w:val="none" w:sz="0" w:space="0" w:color="auto"/>
        <w:left w:val="none" w:sz="0" w:space="0" w:color="auto"/>
        <w:bottom w:val="none" w:sz="0" w:space="0" w:color="auto"/>
        <w:right w:val="none" w:sz="0" w:space="0" w:color="auto"/>
      </w:divBdr>
    </w:div>
    <w:div w:id="1057121485">
      <w:bodyDiv w:val="1"/>
      <w:marLeft w:val="0"/>
      <w:marRight w:val="0"/>
      <w:marTop w:val="0"/>
      <w:marBottom w:val="0"/>
      <w:divBdr>
        <w:top w:val="none" w:sz="0" w:space="0" w:color="auto"/>
        <w:left w:val="none" w:sz="0" w:space="0" w:color="auto"/>
        <w:bottom w:val="none" w:sz="0" w:space="0" w:color="auto"/>
        <w:right w:val="none" w:sz="0" w:space="0" w:color="auto"/>
      </w:divBdr>
    </w:div>
    <w:div w:id="1058288195">
      <w:bodyDiv w:val="1"/>
      <w:marLeft w:val="0"/>
      <w:marRight w:val="0"/>
      <w:marTop w:val="0"/>
      <w:marBottom w:val="0"/>
      <w:divBdr>
        <w:top w:val="none" w:sz="0" w:space="0" w:color="auto"/>
        <w:left w:val="none" w:sz="0" w:space="0" w:color="auto"/>
        <w:bottom w:val="none" w:sz="0" w:space="0" w:color="auto"/>
        <w:right w:val="none" w:sz="0" w:space="0" w:color="auto"/>
      </w:divBdr>
      <w:divsChild>
        <w:div w:id="117072624">
          <w:marLeft w:val="0"/>
          <w:marRight w:val="0"/>
          <w:marTop w:val="0"/>
          <w:marBottom w:val="0"/>
          <w:divBdr>
            <w:top w:val="none" w:sz="0" w:space="0" w:color="auto"/>
            <w:left w:val="none" w:sz="0" w:space="0" w:color="auto"/>
            <w:bottom w:val="none" w:sz="0" w:space="0" w:color="auto"/>
            <w:right w:val="none" w:sz="0" w:space="0" w:color="auto"/>
          </w:divBdr>
          <w:divsChild>
            <w:div w:id="250820327">
              <w:marLeft w:val="0"/>
              <w:marRight w:val="0"/>
              <w:marTop w:val="0"/>
              <w:marBottom w:val="0"/>
              <w:divBdr>
                <w:top w:val="none" w:sz="0" w:space="0" w:color="auto"/>
                <w:left w:val="none" w:sz="0" w:space="0" w:color="auto"/>
                <w:bottom w:val="none" w:sz="0" w:space="0" w:color="auto"/>
                <w:right w:val="none" w:sz="0" w:space="0" w:color="auto"/>
              </w:divBdr>
            </w:div>
            <w:div w:id="1336108993">
              <w:marLeft w:val="0"/>
              <w:marRight w:val="0"/>
              <w:marTop w:val="0"/>
              <w:marBottom w:val="0"/>
              <w:divBdr>
                <w:top w:val="none" w:sz="0" w:space="0" w:color="auto"/>
                <w:left w:val="none" w:sz="0" w:space="0" w:color="auto"/>
                <w:bottom w:val="none" w:sz="0" w:space="0" w:color="auto"/>
                <w:right w:val="none" w:sz="0" w:space="0" w:color="auto"/>
              </w:divBdr>
            </w:div>
            <w:div w:id="1338339485">
              <w:marLeft w:val="0"/>
              <w:marRight w:val="0"/>
              <w:marTop w:val="0"/>
              <w:marBottom w:val="0"/>
              <w:divBdr>
                <w:top w:val="none" w:sz="0" w:space="0" w:color="auto"/>
                <w:left w:val="none" w:sz="0" w:space="0" w:color="auto"/>
                <w:bottom w:val="none" w:sz="0" w:space="0" w:color="auto"/>
                <w:right w:val="none" w:sz="0" w:space="0" w:color="auto"/>
              </w:divBdr>
            </w:div>
            <w:div w:id="1874074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8892675">
      <w:bodyDiv w:val="1"/>
      <w:marLeft w:val="0"/>
      <w:marRight w:val="0"/>
      <w:marTop w:val="0"/>
      <w:marBottom w:val="0"/>
      <w:divBdr>
        <w:top w:val="none" w:sz="0" w:space="0" w:color="auto"/>
        <w:left w:val="none" w:sz="0" w:space="0" w:color="auto"/>
        <w:bottom w:val="none" w:sz="0" w:space="0" w:color="auto"/>
        <w:right w:val="none" w:sz="0" w:space="0" w:color="auto"/>
      </w:divBdr>
    </w:div>
    <w:div w:id="1065107307">
      <w:bodyDiv w:val="1"/>
      <w:marLeft w:val="0"/>
      <w:marRight w:val="0"/>
      <w:marTop w:val="0"/>
      <w:marBottom w:val="0"/>
      <w:divBdr>
        <w:top w:val="none" w:sz="0" w:space="0" w:color="auto"/>
        <w:left w:val="none" w:sz="0" w:space="0" w:color="auto"/>
        <w:bottom w:val="none" w:sz="0" w:space="0" w:color="auto"/>
        <w:right w:val="none" w:sz="0" w:space="0" w:color="auto"/>
      </w:divBdr>
    </w:div>
    <w:div w:id="1069308295">
      <w:bodyDiv w:val="1"/>
      <w:marLeft w:val="0"/>
      <w:marRight w:val="0"/>
      <w:marTop w:val="0"/>
      <w:marBottom w:val="0"/>
      <w:divBdr>
        <w:top w:val="none" w:sz="0" w:space="0" w:color="auto"/>
        <w:left w:val="none" w:sz="0" w:space="0" w:color="auto"/>
        <w:bottom w:val="none" w:sz="0" w:space="0" w:color="auto"/>
        <w:right w:val="none" w:sz="0" w:space="0" w:color="auto"/>
      </w:divBdr>
    </w:div>
    <w:div w:id="1069377637">
      <w:bodyDiv w:val="1"/>
      <w:marLeft w:val="0"/>
      <w:marRight w:val="0"/>
      <w:marTop w:val="0"/>
      <w:marBottom w:val="0"/>
      <w:divBdr>
        <w:top w:val="none" w:sz="0" w:space="0" w:color="auto"/>
        <w:left w:val="none" w:sz="0" w:space="0" w:color="auto"/>
        <w:bottom w:val="none" w:sz="0" w:space="0" w:color="auto"/>
        <w:right w:val="none" w:sz="0" w:space="0" w:color="auto"/>
      </w:divBdr>
    </w:div>
    <w:div w:id="1070008023">
      <w:bodyDiv w:val="1"/>
      <w:marLeft w:val="0"/>
      <w:marRight w:val="0"/>
      <w:marTop w:val="0"/>
      <w:marBottom w:val="0"/>
      <w:divBdr>
        <w:top w:val="none" w:sz="0" w:space="0" w:color="auto"/>
        <w:left w:val="none" w:sz="0" w:space="0" w:color="auto"/>
        <w:bottom w:val="none" w:sz="0" w:space="0" w:color="auto"/>
        <w:right w:val="none" w:sz="0" w:space="0" w:color="auto"/>
      </w:divBdr>
    </w:div>
    <w:div w:id="1070150979">
      <w:bodyDiv w:val="1"/>
      <w:marLeft w:val="0"/>
      <w:marRight w:val="0"/>
      <w:marTop w:val="0"/>
      <w:marBottom w:val="0"/>
      <w:divBdr>
        <w:top w:val="none" w:sz="0" w:space="0" w:color="auto"/>
        <w:left w:val="none" w:sz="0" w:space="0" w:color="auto"/>
        <w:bottom w:val="none" w:sz="0" w:space="0" w:color="auto"/>
        <w:right w:val="none" w:sz="0" w:space="0" w:color="auto"/>
      </w:divBdr>
    </w:div>
    <w:div w:id="1070422938">
      <w:bodyDiv w:val="1"/>
      <w:marLeft w:val="0"/>
      <w:marRight w:val="0"/>
      <w:marTop w:val="0"/>
      <w:marBottom w:val="0"/>
      <w:divBdr>
        <w:top w:val="none" w:sz="0" w:space="0" w:color="auto"/>
        <w:left w:val="none" w:sz="0" w:space="0" w:color="auto"/>
        <w:bottom w:val="none" w:sz="0" w:space="0" w:color="auto"/>
        <w:right w:val="none" w:sz="0" w:space="0" w:color="auto"/>
      </w:divBdr>
    </w:div>
    <w:div w:id="1071540134">
      <w:bodyDiv w:val="1"/>
      <w:marLeft w:val="0"/>
      <w:marRight w:val="0"/>
      <w:marTop w:val="0"/>
      <w:marBottom w:val="0"/>
      <w:divBdr>
        <w:top w:val="none" w:sz="0" w:space="0" w:color="auto"/>
        <w:left w:val="none" w:sz="0" w:space="0" w:color="auto"/>
        <w:bottom w:val="none" w:sz="0" w:space="0" w:color="auto"/>
        <w:right w:val="none" w:sz="0" w:space="0" w:color="auto"/>
      </w:divBdr>
    </w:div>
    <w:div w:id="1073048278">
      <w:bodyDiv w:val="1"/>
      <w:marLeft w:val="0"/>
      <w:marRight w:val="0"/>
      <w:marTop w:val="0"/>
      <w:marBottom w:val="0"/>
      <w:divBdr>
        <w:top w:val="none" w:sz="0" w:space="0" w:color="auto"/>
        <w:left w:val="none" w:sz="0" w:space="0" w:color="auto"/>
        <w:bottom w:val="none" w:sz="0" w:space="0" w:color="auto"/>
        <w:right w:val="none" w:sz="0" w:space="0" w:color="auto"/>
      </w:divBdr>
    </w:div>
    <w:div w:id="1075010805">
      <w:bodyDiv w:val="1"/>
      <w:marLeft w:val="0"/>
      <w:marRight w:val="0"/>
      <w:marTop w:val="0"/>
      <w:marBottom w:val="0"/>
      <w:divBdr>
        <w:top w:val="none" w:sz="0" w:space="0" w:color="auto"/>
        <w:left w:val="none" w:sz="0" w:space="0" w:color="auto"/>
        <w:bottom w:val="none" w:sz="0" w:space="0" w:color="auto"/>
        <w:right w:val="none" w:sz="0" w:space="0" w:color="auto"/>
      </w:divBdr>
    </w:div>
    <w:div w:id="1075319494">
      <w:bodyDiv w:val="1"/>
      <w:marLeft w:val="0"/>
      <w:marRight w:val="0"/>
      <w:marTop w:val="0"/>
      <w:marBottom w:val="0"/>
      <w:divBdr>
        <w:top w:val="none" w:sz="0" w:space="0" w:color="auto"/>
        <w:left w:val="none" w:sz="0" w:space="0" w:color="auto"/>
        <w:bottom w:val="none" w:sz="0" w:space="0" w:color="auto"/>
        <w:right w:val="none" w:sz="0" w:space="0" w:color="auto"/>
      </w:divBdr>
    </w:div>
    <w:div w:id="1076629327">
      <w:bodyDiv w:val="1"/>
      <w:marLeft w:val="0"/>
      <w:marRight w:val="0"/>
      <w:marTop w:val="0"/>
      <w:marBottom w:val="0"/>
      <w:divBdr>
        <w:top w:val="none" w:sz="0" w:space="0" w:color="auto"/>
        <w:left w:val="none" w:sz="0" w:space="0" w:color="auto"/>
        <w:bottom w:val="none" w:sz="0" w:space="0" w:color="auto"/>
        <w:right w:val="none" w:sz="0" w:space="0" w:color="auto"/>
      </w:divBdr>
    </w:div>
    <w:div w:id="1077827053">
      <w:bodyDiv w:val="1"/>
      <w:marLeft w:val="0"/>
      <w:marRight w:val="0"/>
      <w:marTop w:val="0"/>
      <w:marBottom w:val="0"/>
      <w:divBdr>
        <w:top w:val="none" w:sz="0" w:space="0" w:color="auto"/>
        <w:left w:val="none" w:sz="0" w:space="0" w:color="auto"/>
        <w:bottom w:val="none" w:sz="0" w:space="0" w:color="auto"/>
        <w:right w:val="none" w:sz="0" w:space="0" w:color="auto"/>
      </w:divBdr>
    </w:div>
    <w:div w:id="1079522250">
      <w:bodyDiv w:val="1"/>
      <w:marLeft w:val="0"/>
      <w:marRight w:val="0"/>
      <w:marTop w:val="0"/>
      <w:marBottom w:val="0"/>
      <w:divBdr>
        <w:top w:val="none" w:sz="0" w:space="0" w:color="auto"/>
        <w:left w:val="none" w:sz="0" w:space="0" w:color="auto"/>
        <w:bottom w:val="none" w:sz="0" w:space="0" w:color="auto"/>
        <w:right w:val="none" w:sz="0" w:space="0" w:color="auto"/>
      </w:divBdr>
    </w:div>
    <w:div w:id="1080637928">
      <w:bodyDiv w:val="1"/>
      <w:marLeft w:val="0"/>
      <w:marRight w:val="0"/>
      <w:marTop w:val="0"/>
      <w:marBottom w:val="0"/>
      <w:divBdr>
        <w:top w:val="none" w:sz="0" w:space="0" w:color="auto"/>
        <w:left w:val="none" w:sz="0" w:space="0" w:color="auto"/>
        <w:bottom w:val="none" w:sz="0" w:space="0" w:color="auto"/>
        <w:right w:val="none" w:sz="0" w:space="0" w:color="auto"/>
      </w:divBdr>
    </w:div>
    <w:div w:id="1082291636">
      <w:bodyDiv w:val="1"/>
      <w:marLeft w:val="0"/>
      <w:marRight w:val="0"/>
      <w:marTop w:val="0"/>
      <w:marBottom w:val="0"/>
      <w:divBdr>
        <w:top w:val="none" w:sz="0" w:space="0" w:color="auto"/>
        <w:left w:val="none" w:sz="0" w:space="0" w:color="auto"/>
        <w:bottom w:val="none" w:sz="0" w:space="0" w:color="auto"/>
        <w:right w:val="none" w:sz="0" w:space="0" w:color="auto"/>
      </w:divBdr>
    </w:div>
    <w:div w:id="1083142765">
      <w:bodyDiv w:val="1"/>
      <w:marLeft w:val="0"/>
      <w:marRight w:val="0"/>
      <w:marTop w:val="0"/>
      <w:marBottom w:val="0"/>
      <w:divBdr>
        <w:top w:val="none" w:sz="0" w:space="0" w:color="auto"/>
        <w:left w:val="none" w:sz="0" w:space="0" w:color="auto"/>
        <w:bottom w:val="none" w:sz="0" w:space="0" w:color="auto"/>
        <w:right w:val="none" w:sz="0" w:space="0" w:color="auto"/>
      </w:divBdr>
    </w:div>
    <w:div w:id="1083187254">
      <w:bodyDiv w:val="1"/>
      <w:marLeft w:val="0"/>
      <w:marRight w:val="0"/>
      <w:marTop w:val="0"/>
      <w:marBottom w:val="0"/>
      <w:divBdr>
        <w:top w:val="none" w:sz="0" w:space="0" w:color="auto"/>
        <w:left w:val="none" w:sz="0" w:space="0" w:color="auto"/>
        <w:bottom w:val="none" w:sz="0" w:space="0" w:color="auto"/>
        <w:right w:val="none" w:sz="0" w:space="0" w:color="auto"/>
      </w:divBdr>
    </w:div>
    <w:div w:id="1084643227">
      <w:bodyDiv w:val="1"/>
      <w:marLeft w:val="0"/>
      <w:marRight w:val="0"/>
      <w:marTop w:val="0"/>
      <w:marBottom w:val="0"/>
      <w:divBdr>
        <w:top w:val="none" w:sz="0" w:space="0" w:color="auto"/>
        <w:left w:val="none" w:sz="0" w:space="0" w:color="auto"/>
        <w:bottom w:val="none" w:sz="0" w:space="0" w:color="auto"/>
        <w:right w:val="none" w:sz="0" w:space="0" w:color="auto"/>
      </w:divBdr>
    </w:div>
    <w:div w:id="1084957785">
      <w:bodyDiv w:val="1"/>
      <w:marLeft w:val="0"/>
      <w:marRight w:val="0"/>
      <w:marTop w:val="0"/>
      <w:marBottom w:val="0"/>
      <w:divBdr>
        <w:top w:val="none" w:sz="0" w:space="0" w:color="auto"/>
        <w:left w:val="none" w:sz="0" w:space="0" w:color="auto"/>
        <w:bottom w:val="none" w:sz="0" w:space="0" w:color="auto"/>
        <w:right w:val="none" w:sz="0" w:space="0" w:color="auto"/>
      </w:divBdr>
    </w:div>
    <w:div w:id="1086457923">
      <w:bodyDiv w:val="1"/>
      <w:marLeft w:val="0"/>
      <w:marRight w:val="0"/>
      <w:marTop w:val="0"/>
      <w:marBottom w:val="0"/>
      <w:divBdr>
        <w:top w:val="none" w:sz="0" w:space="0" w:color="auto"/>
        <w:left w:val="none" w:sz="0" w:space="0" w:color="auto"/>
        <w:bottom w:val="none" w:sz="0" w:space="0" w:color="auto"/>
        <w:right w:val="none" w:sz="0" w:space="0" w:color="auto"/>
      </w:divBdr>
    </w:div>
    <w:div w:id="1087994144">
      <w:bodyDiv w:val="1"/>
      <w:marLeft w:val="0"/>
      <w:marRight w:val="0"/>
      <w:marTop w:val="0"/>
      <w:marBottom w:val="0"/>
      <w:divBdr>
        <w:top w:val="none" w:sz="0" w:space="0" w:color="auto"/>
        <w:left w:val="none" w:sz="0" w:space="0" w:color="auto"/>
        <w:bottom w:val="none" w:sz="0" w:space="0" w:color="auto"/>
        <w:right w:val="none" w:sz="0" w:space="0" w:color="auto"/>
      </w:divBdr>
    </w:div>
    <w:div w:id="1095250397">
      <w:bodyDiv w:val="1"/>
      <w:marLeft w:val="0"/>
      <w:marRight w:val="0"/>
      <w:marTop w:val="0"/>
      <w:marBottom w:val="0"/>
      <w:divBdr>
        <w:top w:val="none" w:sz="0" w:space="0" w:color="auto"/>
        <w:left w:val="none" w:sz="0" w:space="0" w:color="auto"/>
        <w:bottom w:val="none" w:sz="0" w:space="0" w:color="auto"/>
        <w:right w:val="none" w:sz="0" w:space="0" w:color="auto"/>
      </w:divBdr>
    </w:div>
    <w:div w:id="1096173165">
      <w:bodyDiv w:val="1"/>
      <w:marLeft w:val="0"/>
      <w:marRight w:val="0"/>
      <w:marTop w:val="0"/>
      <w:marBottom w:val="0"/>
      <w:divBdr>
        <w:top w:val="none" w:sz="0" w:space="0" w:color="auto"/>
        <w:left w:val="none" w:sz="0" w:space="0" w:color="auto"/>
        <w:bottom w:val="none" w:sz="0" w:space="0" w:color="auto"/>
        <w:right w:val="none" w:sz="0" w:space="0" w:color="auto"/>
      </w:divBdr>
    </w:div>
    <w:div w:id="1098713366">
      <w:bodyDiv w:val="1"/>
      <w:marLeft w:val="0"/>
      <w:marRight w:val="0"/>
      <w:marTop w:val="0"/>
      <w:marBottom w:val="0"/>
      <w:divBdr>
        <w:top w:val="none" w:sz="0" w:space="0" w:color="auto"/>
        <w:left w:val="none" w:sz="0" w:space="0" w:color="auto"/>
        <w:bottom w:val="none" w:sz="0" w:space="0" w:color="auto"/>
        <w:right w:val="none" w:sz="0" w:space="0" w:color="auto"/>
      </w:divBdr>
    </w:div>
    <w:div w:id="1099641775">
      <w:bodyDiv w:val="1"/>
      <w:marLeft w:val="0"/>
      <w:marRight w:val="0"/>
      <w:marTop w:val="0"/>
      <w:marBottom w:val="0"/>
      <w:divBdr>
        <w:top w:val="none" w:sz="0" w:space="0" w:color="auto"/>
        <w:left w:val="none" w:sz="0" w:space="0" w:color="auto"/>
        <w:bottom w:val="none" w:sz="0" w:space="0" w:color="auto"/>
        <w:right w:val="none" w:sz="0" w:space="0" w:color="auto"/>
      </w:divBdr>
    </w:div>
    <w:div w:id="1099907822">
      <w:bodyDiv w:val="1"/>
      <w:marLeft w:val="0"/>
      <w:marRight w:val="0"/>
      <w:marTop w:val="0"/>
      <w:marBottom w:val="0"/>
      <w:divBdr>
        <w:top w:val="none" w:sz="0" w:space="0" w:color="auto"/>
        <w:left w:val="none" w:sz="0" w:space="0" w:color="auto"/>
        <w:bottom w:val="none" w:sz="0" w:space="0" w:color="auto"/>
        <w:right w:val="none" w:sz="0" w:space="0" w:color="auto"/>
      </w:divBdr>
    </w:div>
    <w:div w:id="1102068057">
      <w:bodyDiv w:val="1"/>
      <w:marLeft w:val="0"/>
      <w:marRight w:val="0"/>
      <w:marTop w:val="0"/>
      <w:marBottom w:val="0"/>
      <w:divBdr>
        <w:top w:val="none" w:sz="0" w:space="0" w:color="auto"/>
        <w:left w:val="none" w:sz="0" w:space="0" w:color="auto"/>
        <w:bottom w:val="none" w:sz="0" w:space="0" w:color="auto"/>
        <w:right w:val="none" w:sz="0" w:space="0" w:color="auto"/>
      </w:divBdr>
    </w:div>
    <w:div w:id="1104879498">
      <w:bodyDiv w:val="1"/>
      <w:marLeft w:val="0"/>
      <w:marRight w:val="0"/>
      <w:marTop w:val="0"/>
      <w:marBottom w:val="0"/>
      <w:divBdr>
        <w:top w:val="none" w:sz="0" w:space="0" w:color="auto"/>
        <w:left w:val="none" w:sz="0" w:space="0" w:color="auto"/>
        <w:bottom w:val="none" w:sz="0" w:space="0" w:color="auto"/>
        <w:right w:val="none" w:sz="0" w:space="0" w:color="auto"/>
      </w:divBdr>
    </w:div>
    <w:div w:id="1110901583">
      <w:bodyDiv w:val="1"/>
      <w:marLeft w:val="0"/>
      <w:marRight w:val="0"/>
      <w:marTop w:val="0"/>
      <w:marBottom w:val="0"/>
      <w:divBdr>
        <w:top w:val="none" w:sz="0" w:space="0" w:color="auto"/>
        <w:left w:val="none" w:sz="0" w:space="0" w:color="auto"/>
        <w:bottom w:val="none" w:sz="0" w:space="0" w:color="auto"/>
        <w:right w:val="none" w:sz="0" w:space="0" w:color="auto"/>
      </w:divBdr>
    </w:div>
    <w:div w:id="1111899390">
      <w:bodyDiv w:val="1"/>
      <w:marLeft w:val="0"/>
      <w:marRight w:val="0"/>
      <w:marTop w:val="0"/>
      <w:marBottom w:val="0"/>
      <w:divBdr>
        <w:top w:val="none" w:sz="0" w:space="0" w:color="auto"/>
        <w:left w:val="none" w:sz="0" w:space="0" w:color="auto"/>
        <w:bottom w:val="none" w:sz="0" w:space="0" w:color="auto"/>
        <w:right w:val="none" w:sz="0" w:space="0" w:color="auto"/>
      </w:divBdr>
    </w:div>
    <w:div w:id="1113549866">
      <w:bodyDiv w:val="1"/>
      <w:marLeft w:val="0"/>
      <w:marRight w:val="0"/>
      <w:marTop w:val="0"/>
      <w:marBottom w:val="0"/>
      <w:divBdr>
        <w:top w:val="none" w:sz="0" w:space="0" w:color="auto"/>
        <w:left w:val="none" w:sz="0" w:space="0" w:color="auto"/>
        <w:bottom w:val="none" w:sz="0" w:space="0" w:color="auto"/>
        <w:right w:val="none" w:sz="0" w:space="0" w:color="auto"/>
      </w:divBdr>
    </w:div>
    <w:div w:id="1114401404">
      <w:bodyDiv w:val="1"/>
      <w:marLeft w:val="0"/>
      <w:marRight w:val="0"/>
      <w:marTop w:val="0"/>
      <w:marBottom w:val="0"/>
      <w:divBdr>
        <w:top w:val="none" w:sz="0" w:space="0" w:color="auto"/>
        <w:left w:val="none" w:sz="0" w:space="0" w:color="auto"/>
        <w:bottom w:val="none" w:sz="0" w:space="0" w:color="auto"/>
        <w:right w:val="none" w:sz="0" w:space="0" w:color="auto"/>
      </w:divBdr>
    </w:div>
    <w:div w:id="1115246372">
      <w:bodyDiv w:val="1"/>
      <w:marLeft w:val="0"/>
      <w:marRight w:val="0"/>
      <w:marTop w:val="0"/>
      <w:marBottom w:val="0"/>
      <w:divBdr>
        <w:top w:val="none" w:sz="0" w:space="0" w:color="auto"/>
        <w:left w:val="none" w:sz="0" w:space="0" w:color="auto"/>
        <w:bottom w:val="none" w:sz="0" w:space="0" w:color="auto"/>
        <w:right w:val="none" w:sz="0" w:space="0" w:color="auto"/>
      </w:divBdr>
    </w:div>
    <w:div w:id="1116632412">
      <w:bodyDiv w:val="1"/>
      <w:marLeft w:val="0"/>
      <w:marRight w:val="0"/>
      <w:marTop w:val="0"/>
      <w:marBottom w:val="0"/>
      <w:divBdr>
        <w:top w:val="none" w:sz="0" w:space="0" w:color="auto"/>
        <w:left w:val="none" w:sz="0" w:space="0" w:color="auto"/>
        <w:bottom w:val="none" w:sz="0" w:space="0" w:color="auto"/>
        <w:right w:val="none" w:sz="0" w:space="0" w:color="auto"/>
      </w:divBdr>
    </w:div>
    <w:div w:id="1121992313">
      <w:bodyDiv w:val="1"/>
      <w:marLeft w:val="0"/>
      <w:marRight w:val="0"/>
      <w:marTop w:val="0"/>
      <w:marBottom w:val="0"/>
      <w:divBdr>
        <w:top w:val="none" w:sz="0" w:space="0" w:color="auto"/>
        <w:left w:val="none" w:sz="0" w:space="0" w:color="auto"/>
        <w:bottom w:val="none" w:sz="0" w:space="0" w:color="auto"/>
        <w:right w:val="none" w:sz="0" w:space="0" w:color="auto"/>
      </w:divBdr>
    </w:div>
    <w:div w:id="1122262819">
      <w:bodyDiv w:val="1"/>
      <w:marLeft w:val="0"/>
      <w:marRight w:val="0"/>
      <w:marTop w:val="0"/>
      <w:marBottom w:val="0"/>
      <w:divBdr>
        <w:top w:val="none" w:sz="0" w:space="0" w:color="auto"/>
        <w:left w:val="none" w:sz="0" w:space="0" w:color="auto"/>
        <w:bottom w:val="none" w:sz="0" w:space="0" w:color="auto"/>
        <w:right w:val="none" w:sz="0" w:space="0" w:color="auto"/>
      </w:divBdr>
    </w:div>
    <w:div w:id="1125201975">
      <w:bodyDiv w:val="1"/>
      <w:marLeft w:val="0"/>
      <w:marRight w:val="0"/>
      <w:marTop w:val="0"/>
      <w:marBottom w:val="0"/>
      <w:divBdr>
        <w:top w:val="none" w:sz="0" w:space="0" w:color="auto"/>
        <w:left w:val="none" w:sz="0" w:space="0" w:color="auto"/>
        <w:bottom w:val="none" w:sz="0" w:space="0" w:color="auto"/>
        <w:right w:val="none" w:sz="0" w:space="0" w:color="auto"/>
      </w:divBdr>
    </w:div>
    <w:div w:id="1127822207">
      <w:bodyDiv w:val="1"/>
      <w:marLeft w:val="0"/>
      <w:marRight w:val="0"/>
      <w:marTop w:val="0"/>
      <w:marBottom w:val="0"/>
      <w:divBdr>
        <w:top w:val="none" w:sz="0" w:space="0" w:color="auto"/>
        <w:left w:val="none" w:sz="0" w:space="0" w:color="auto"/>
        <w:bottom w:val="none" w:sz="0" w:space="0" w:color="auto"/>
        <w:right w:val="none" w:sz="0" w:space="0" w:color="auto"/>
      </w:divBdr>
    </w:div>
    <w:div w:id="1128015404">
      <w:bodyDiv w:val="1"/>
      <w:marLeft w:val="0"/>
      <w:marRight w:val="0"/>
      <w:marTop w:val="0"/>
      <w:marBottom w:val="0"/>
      <w:divBdr>
        <w:top w:val="none" w:sz="0" w:space="0" w:color="auto"/>
        <w:left w:val="none" w:sz="0" w:space="0" w:color="auto"/>
        <w:bottom w:val="none" w:sz="0" w:space="0" w:color="auto"/>
        <w:right w:val="none" w:sz="0" w:space="0" w:color="auto"/>
      </w:divBdr>
    </w:div>
    <w:div w:id="1128469096">
      <w:bodyDiv w:val="1"/>
      <w:marLeft w:val="0"/>
      <w:marRight w:val="0"/>
      <w:marTop w:val="0"/>
      <w:marBottom w:val="0"/>
      <w:divBdr>
        <w:top w:val="none" w:sz="0" w:space="0" w:color="auto"/>
        <w:left w:val="none" w:sz="0" w:space="0" w:color="auto"/>
        <w:bottom w:val="none" w:sz="0" w:space="0" w:color="auto"/>
        <w:right w:val="none" w:sz="0" w:space="0" w:color="auto"/>
      </w:divBdr>
    </w:div>
    <w:div w:id="1130561735">
      <w:bodyDiv w:val="1"/>
      <w:marLeft w:val="0"/>
      <w:marRight w:val="0"/>
      <w:marTop w:val="0"/>
      <w:marBottom w:val="0"/>
      <w:divBdr>
        <w:top w:val="none" w:sz="0" w:space="0" w:color="auto"/>
        <w:left w:val="none" w:sz="0" w:space="0" w:color="auto"/>
        <w:bottom w:val="none" w:sz="0" w:space="0" w:color="auto"/>
        <w:right w:val="none" w:sz="0" w:space="0" w:color="auto"/>
      </w:divBdr>
      <w:divsChild>
        <w:div w:id="502864796">
          <w:marLeft w:val="0"/>
          <w:marRight w:val="0"/>
          <w:marTop w:val="0"/>
          <w:marBottom w:val="0"/>
          <w:divBdr>
            <w:top w:val="none" w:sz="0" w:space="0" w:color="auto"/>
            <w:left w:val="none" w:sz="0" w:space="0" w:color="auto"/>
            <w:bottom w:val="none" w:sz="0" w:space="0" w:color="auto"/>
            <w:right w:val="none" w:sz="0" w:space="0" w:color="auto"/>
          </w:divBdr>
        </w:div>
      </w:divsChild>
    </w:div>
    <w:div w:id="1134786967">
      <w:bodyDiv w:val="1"/>
      <w:marLeft w:val="0"/>
      <w:marRight w:val="0"/>
      <w:marTop w:val="0"/>
      <w:marBottom w:val="0"/>
      <w:divBdr>
        <w:top w:val="none" w:sz="0" w:space="0" w:color="auto"/>
        <w:left w:val="none" w:sz="0" w:space="0" w:color="auto"/>
        <w:bottom w:val="none" w:sz="0" w:space="0" w:color="auto"/>
        <w:right w:val="none" w:sz="0" w:space="0" w:color="auto"/>
      </w:divBdr>
    </w:div>
    <w:div w:id="1135563172">
      <w:bodyDiv w:val="1"/>
      <w:marLeft w:val="0"/>
      <w:marRight w:val="0"/>
      <w:marTop w:val="0"/>
      <w:marBottom w:val="0"/>
      <w:divBdr>
        <w:top w:val="none" w:sz="0" w:space="0" w:color="auto"/>
        <w:left w:val="none" w:sz="0" w:space="0" w:color="auto"/>
        <w:bottom w:val="none" w:sz="0" w:space="0" w:color="auto"/>
        <w:right w:val="none" w:sz="0" w:space="0" w:color="auto"/>
      </w:divBdr>
    </w:div>
    <w:div w:id="1136222080">
      <w:bodyDiv w:val="1"/>
      <w:marLeft w:val="0"/>
      <w:marRight w:val="0"/>
      <w:marTop w:val="0"/>
      <w:marBottom w:val="0"/>
      <w:divBdr>
        <w:top w:val="none" w:sz="0" w:space="0" w:color="auto"/>
        <w:left w:val="none" w:sz="0" w:space="0" w:color="auto"/>
        <w:bottom w:val="none" w:sz="0" w:space="0" w:color="auto"/>
        <w:right w:val="none" w:sz="0" w:space="0" w:color="auto"/>
      </w:divBdr>
    </w:div>
    <w:div w:id="1136989391">
      <w:bodyDiv w:val="1"/>
      <w:marLeft w:val="0"/>
      <w:marRight w:val="0"/>
      <w:marTop w:val="0"/>
      <w:marBottom w:val="0"/>
      <w:divBdr>
        <w:top w:val="none" w:sz="0" w:space="0" w:color="auto"/>
        <w:left w:val="none" w:sz="0" w:space="0" w:color="auto"/>
        <w:bottom w:val="none" w:sz="0" w:space="0" w:color="auto"/>
        <w:right w:val="none" w:sz="0" w:space="0" w:color="auto"/>
      </w:divBdr>
    </w:div>
    <w:div w:id="1137144939">
      <w:bodyDiv w:val="1"/>
      <w:marLeft w:val="0"/>
      <w:marRight w:val="0"/>
      <w:marTop w:val="0"/>
      <w:marBottom w:val="0"/>
      <w:divBdr>
        <w:top w:val="none" w:sz="0" w:space="0" w:color="auto"/>
        <w:left w:val="none" w:sz="0" w:space="0" w:color="auto"/>
        <w:bottom w:val="none" w:sz="0" w:space="0" w:color="auto"/>
        <w:right w:val="none" w:sz="0" w:space="0" w:color="auto"/>
      </w:divBdr>
    </w:div>
    <w:div w:id="1139035744">
      <w:bodyDiv w:val="1"/>
      <w:marLeft w:val="0"/>
      <w:marRight w:val="0"/>
      <w:marTop w:val="0"/>
      <w:marBottom w:val="0"/>
      <w:divBdr>
        <w:top w:val="none" w:sz="0" w:space="0" w:color="auto"/>
        <w:left w:val="none" w:sz="0" w:space="0" w:color="auto"/>
        <w:bottom w:val="none" w:sz="0" w:space="0" w:color="auto"/>
        <w:right w:val="none" w:sz="0" w:space="0" w:color="auto"/>
      </w:divBdr>
    </w:div>
    <w:div w:id="1140996271">
      <w:bodyDiv w:val="1"/>
      <w:marLeft w:val="0"/>
      <w:marRight w:val="0"/>
      <w:marTop w:val="0"/>
      <w:marBottom w:val="0"/>
      <w:divBdr>
        <w:top w:val="none" w:sz="0" w:space="0" w:color="auto"/>
        <w:left w:val="none" w:sz="0" w:space="0" w:color="auto"/>
        <w:bottom w:val="none" w:sz="0" w:space="0" w:color="auto"/>
        <w:right w:val="none" w:sz="0" w:space="0" w:color="auto"/>
      </w:divBdr>
    </w:div>
    <w:div w:id="1141457137">
      <w:bodyDiv w:val="1"/>
      <w:marLeft w:val="0"/>
      <w:marRight w:val="0"/>
      <w:marTop w:val="0"/>
      <w:marBottom w:val="0"/>
      <w:divBdr>
        <w:top w:val="none" w:sz="0" w:space="0" w:color="auto"/>
        <w:left w:val="none" w:sz="0" w:space="0" w:color="auto"/>
        <w:bottom w:val="none" w:sz="0" w:space="0" w:color="auto"/>
        <w:right w:val="none" w:sz="0" w:space="0" w:color="auto"/>
      </w:divBdr>
    </w:div>
    <w:div w:id="1141728768">
      <w:bodyDiv w:val="1"/>
      <w:marLeft w:val="0"/>
      <w:marRight w:val="0"/>
      <w:marTop w:val="0"/>
      <w:marBottom w:val="0"/>
      <w:divBdr>
        <w:top w:val="none" w:sz="0" w:space="0" w:color="auto"/>
        <w:left w:val="none" w:sz="0" w:space="0" w:color="auto"/>
        <w:bottom w:val="none" w:sz="0" w:space="0" w:color="auto"/>
        <w:right w:val="none" w:sz="0" w:space="0" w:color="auto"/>
      </w:divBdr>
    </w:div>
    <w:div w:id="1144464414">
      <w:bodyDiv w:val="1"/>
      <w:marLeft w:val="0"/>
      <w:marRight w:val="0"/>
      <w:marTop w:val="0"/>
      <w:marBottom w:val="0"/>
      <w:divBdr>
        <w:top w:val="none" w:sz="0" w:space="0" w:color="auto"/>
        <w:left w:val="none" w:sz="0" w:space="0" w:color="auto"/>
        <w:bottom w:val="none" w:sz="0" w:space="0" w:color="auto"/>
        <w:right w:val="none" w:sz="0" w:space="0" w:color="auto"/>
      </w:divBdr>
    </w:div>
    <w:div w:id="1148782986">
      <w:bodyDiv w:val="1"/>
      <w:marLeft w:val="0"/>
      <w:marRight w:val="0"/>
      <w:marTop w:val="0"/>
      <w:marBottom w:val="0"/>
      <w:divBdr>
        <w:top w:val="none" w:sz="0" w:space="0" w:color="auto"/>
        <w:left w:val="none" w:sz="0" w:space="0" w:color="auto"/>
        <w:bottom w:val="none" w:sz="0" w:space="0" w:color="auto"/>
        <w:right w:val="none" w:sz="0" w:space="0" w:color="auto"/>
      </w:divBdr>
    </w:div>
    <w:div w:id="1149594616">
      <w:bodyDiv w:val="1"/>
      <w:marLeft w:val="0"/>
      <w:marRight w:val="0"/>
      <w:marTop w:val="0"/>
      <w:marBottom w:val="0"/>
      <w:divBdr>
        <w:top w:val="none" w:sz="0" w:space="0" w:color="auto"/>
        <w:left w:val="none" w:sz="0" w:space="0" w:color="auto"/>
        <w:bottom w:val="none" w:sz="0" w:space="0" w:color="auto"/>
        <w:right w:val="none" w:sz="0" w:space="0" w:color="auto"/>
      </w:divBdr>
    </w:div>
    <w:div w:id="1154613748">
      <w:bodyDiv w:val="1"/>
      <w:marLeft w:val="0"/>
      <w:marRight w:val="0"/>
      <w:marTop w:val="0"/>
      <w:marBottom w:val="0"/>
      <w:divBdr>
        <w:top w:val="none" w:sz="0" w:space="0" w:color="auto"/>
        <w:left w:val="none" w:sz="0" w:space="0" w:color="auto"/>
        <w:bottom w:val="none" w:sz="0" w:space="0" w:color="auto"/>
        <w:right w:val="none" w:sz="0" w:space="0" w:color="auto"/>
      </w:divBdr>
    </w:div>
    <w:div w:id="1154834392">
      <w:bodyDiv w:val="1"/>
      <w:marLeft w:val="0"/>
      <w:marRight w:val="0"/>
      <w:marTop w:val="0"/>
      <w:marBottom w:val="0"/>
      <w:divBdr>
        <w:top w:val="none" w:sz="0" w:space="0" w:color="auto"/>
        <w:left w:val="none" w:sz="0" w:space="0" w:color="auto"/>
        <w:bottom w:val="none" w:sz="0" w:space="0" w:color="auto"/>
        <w:right w:val="none" w:sz="0" w:space="0" w:color="auto"/>
      </w:divBdr>
    </w:div>
    <w:div w:id="1155561860">
      <w:bodyDiv w:val="1"/>
      <w:marLeft w:val="0"/>
      <w:marRight w:val="0"/>
      <w:marTop w:val="0"/>
      <w:marBottom w:val="0"/>
      <w:divBdr>
        <w:top w:val="none" w:sz="0" w:space="0" w:color="auto"/>
        <w:left w:val="none" w:sz="0" w:space="0" w:color="auto"/>
        <w:bottom w:val="none" w:sz="0" w:space="0" w:color="auto"/>
        <w:right w:val="none" w:sz="0" w:space="0" w:color="auto"/>
      </w:divBdr>
    </w:div>
    <w:div w:id="1155995658">
      <w:bodyDiv w:val="1"/>
      <w:marLeft w:val="0"/>
      <w:marRight w:val="0"/>
      <w:marTop w:val="0"/>
      <w:marBottom w:val="0"/>
      <w:divBdr>
        <w:top w:val="none" w:sz="0" w:space="0" w:color="auto"/>
        <w:left w:val="none" w:sz="0" w:space="0" w:color="auto"/>
        <w:bottom w:val="none" w:sz="0" w:space="0" w:color="auto"/>
        <w:right w:val="none" w:sz="0" w:space="0" w:color="auto"/>
      </w:divBdr>
    </w:div>
    <w:div w:id="1156459226">
      <w:bodyDiv w:val="1"/>
      <w:marLeft w:val="0"/>
      <w:marRight w:val="0"/>
      <w:marTop w:val="0"/>
      <w:marBottom w:val="0"/>
      <w:divBdr>
        <w:top w:val="none" w:sz="0" w:space="0" w:color="auto"/>
        <w:left w:val="none" w:sz="0" w:space="0" w:color="auto"/>
        <w:bottom w:val="none" w:sz="0" w:space="0" w:color="auto"/>
        <w:right w:val="none" w:sz="0" w:space="0" w:color="auto"/>
      </w:divBdr>
    </w:div>
    <w:div w:id="1158231452">
      <w:bodyDiv w:val="1"/>
      <w:marLeft w:val="0"/>
      <w:marRight w:val="0"/>
      <w:marTop w:val="0"/>
      <w:marBottom w:val="0"/>
      <w:divBdr>
        <w:top w:val="none" w:sz="0" w:space="0" w:color="auto"/>
        <w:left w:val="none" w:sz="0" w:space="0" w:color="auto"/>
        <w:bottom w:val="none" w:sz="0" w:space="0" w:color="auto"/>
        <w:right w:val="none" w:sz="0" w:space="0" w:color="auto"/>
      </w:divBdr>
    </w:div>
    <w:div w:id="1159157389">
      <w:bodyDiv w:val="1"/>
      <w:marLeft w:val="0"/>
      <w:marRight w:val="0"/>
      <w:marTop w:val="0"/>
      <w:marBottom w:val="0"/>
      <w:divBdr>
        <w:top w:val="none" w:sz="0" w:space="0" w:color="auto"/>
        <w:left w:val="none" w:sz="0" w:space="0" w:color="auto"/>
        <w:bottom w:val="none" w:sz="0" w:space="0" w:color="auto"/>
        <w:right w:val="none" w:sz="0" w:space="0" w:color="auto"/>
      </w:divBdr>
    </w:div>
    <w:div w:id="1159662324">
      <w:bodyDiv w:val="1"/>
      <w:marLeft w:val="0"/>
      <w:marRight w:val="0"/>
      <w:marTop w:val="0"/>
      <w:marBottom w:val="0"/>
      <w:divBdr>
        <w:top w:val="none" w:sz="0" w:space="0" w:color="auto"/>
        <w:left w:val="none" w:sz="0" w:space="0" w:color="auto"/>
        <w:bottom w:val="none" w:sz="0" w:space="0" w:color="auto"/>
        <w:right w:val="none" w:sz="0" w:space="0" w:color="auto"/>
      </w:divBdr>
    </w:div>
    <w:div w:id="1166900593">
      <w:bodyDiv w:val="1"/>
      <w:marLeft w:val="0"/>
      <w:marRight w:val="0"/>
      <w:marTop w:val="0"/>
      <w:marBottom w:val="0"/>
      <w:divBdr>
        <w:top w:val="none" w:sz="0" w:space="0" w:color="auto"/>
        <w:left w:val="none" w:sz="0" w:space="0" w:color="auto"/>
        <w:bottom w:val="none" w:sz="0" w:space="0" w:color="auto"/>
        <w:right w:val="none" w:sz="0" w:space="0" w:color="auto"/>
      </w:divBdr>
    </w:div>
    <w:div w:id="1167206284">
      <w:bodyDiv w:val="1"/>
      <w:marLeft w:val="0"/>
      <w:marRight w:val="0"/>
      <w:marTop w:val="0"/>
      <w:marBottom w:val="0"/>
      <w:divBdr>
        <w:top w:val="none" w:sz="0" w:space="0" w:color="auto"/>
        <w:left w:val="none" w:sz="0" w:space="0" w:color="auto"/>
        <w:bottom w:val="none" w:sz="0" w:space="0" w:color="auto"/>
        <w:right w:val="none" w:sz="0" w:space="0" w:color="auto"/>
      </w:divBdr>
    </w:div>
    <w:div w:id="1167941112">
      <w:bodyDiv w:val="1"/>
      <w:marLeft w:val="0"/>
      <w:marRight w:val="0"/>
      <w:marTop w:val="0"/>
      <w:marBottom w:val="0"/>
      <w:divBdr>
        <w:top w:val="none" w:sz="0" w:space="0" w:color="auto"/>
        <w:left w:val="none" w:sz="0" w:space="0" w:color="auto"/>
        <w:bottom w:val="none" w:sz="0" w:space="0" w:color="auto"/>
        <w:right w:val="none" w:sz="0" w:space="0" w:color="auto"/>
      </w:divBdr>
    </w:div>
    <w:div w:id="1168441596">
      <w:bodyDiv w:val="1"/>
      <w:marLeft w:val="0"/>
      <w:marRight w:val="0"/>
      <w:marTop w:val="0"/>
      <w:marBottom w:val="0"/>
      <w:divBdr>
        <w:top w:val="none" w:sz="0" w:space="0" w:color="auto"/>
        <w:left w:val="none" w:sz="0" w:space="0" w:color="auto"/>
        <w:bottom w:val="none" w:sz="0" w:space="0" w:color="auto"/>
        <w:right w:val="none" w:sz="0" w:space="0" w:color="auto"/>
      </w:divBdr>
    </w:div>
    <w:div w:id="1168712279">
      <w:bodyDiv w:val="1"/>
      <w:marLeft w:val="0"/>
      <w:marRight w:val="0"/>
      <w:marTop w:val="0"/>
      <w:marBottom w:val="0"/>
      <w:divBdr>
        <w:top w:val="none" w:sz="0" w:space="0" w:color="auto"/>
        <w:left w:val="none" w:sz="0" w:space="0" w:color="auto"/>
        <w:bottom w:val="none" w:sz="0" w:space="0" w:color="auto"/>
        <w:right w:val="none" w:sz="0" w:space="0" w:color="auto"/>
      </w:divBdr>
    </w:div>
    <w:div w:id="1173111956">
      <w:bodyDiv w:val="1"/>
      <w:marLeft w:val="0"/>
      <w:marRight w:val="0"/>
      <w:marTop w:val="0"/>
      <w:marBottom w:val="0"/>
      <w:divBdr>
        <w:top w:val="none" w:sz="0" w:space="0" w:color="auto"/>
        <w:left w:val="none" w:sz="0" w:space="0" w:color="auto"/>
        <w:bottom w:val="none" w:sz="0" w:space="0" w:color="auto"/>
        <w:right w:val="none" w:sz="0" w:space="0" w:color="auto"/>
      </w:divBdr>
    </w:div>
    <w:div w:id="1174150906">
      <w:bodyDiv w:val="1"/>
      <w:marLeft w:val="0"/>
      <w:marRight w:val="0"/>
      <w:marTop w:val="0"/>
      <w:marBottom w:val="0"/>
      <w:divBdr>
        <w:top w:val="none" w:sz="0" w:space="0" w:color="auto"/>
        <w:left w:val="none" w:sz="0" w:space="0" w:color="auto"/>
        <w:bottom w:val="none" w:sz="0" w:space="0" w:color="auto"/>
        <w:right w:val="none" w:sz="0" w:space="0" w:color="auto"/>
      </w:divBdr>
    </w:div>
    <w:div w:id="1174690609">
      <w:bodyDiv w:val="1"/>
      <w:marLeft w:val="0"/>
      <w:marRight w:val="0"/>
      <w:marTop w:val="0"/>
      <w:marBottom w:val="0"/>
      <w:divBdr>
        <w:top w:val="none" w:sz="0" w:space="0" w:color="auto"/>
        <w:left w:val="none" w:sz="0" w:space="0" w:color="auto"/>
        <w:bottom w:val="none" w:sz="0" w:space="0" w:color="auto"/>
        <w:right w:val="none" w:sz="0" w:space="0" w:color="auto"/>
      </w:divBdr>
      <w:divsChild>
        <w:div w:id="1862668608">
          <w:marLeft w:val="0"/>
          <w:marRight w:val="0"/>
          <w:marTop w:val="0"/>
          <w:marBottom w:val="0"/>
          <w:divBdr>
            <w:top w:val="none" w:sz="0" w:space="0" w:color="auto"/>
            <w:left w:val="none" w:sz="0" w:space="0" w:color="auto"/>
            <w:bottom w:val="none" w:sz="0" w:space="0" w:color="auto"/>
            <w:right w:val="none" w:sz="0" w:space="0" w:color="auto"/>
          </w:divBdr>
        </w:div>
      </w:divsChild>
    </w:div>
    <w:div w:id="1174879205">
      <w:bodyDiv w:val="1"/>
      <w:marLeft w:val="0"/>
      <w:marRight w:val="0"/>
      <w:marTop w:val="0"/>
      <w:marBottom w:val="0"/>
      <w:divBdr>
        <w:top w:val="none" w:sz="0" w:space="0" w:color="auto"/>
        <w:left w:val="none" w:sz="0" w:space="0" w:color="auto"/>
        <w:bottom w:val="none" w:sz="0" w:space="0" w:color="auto"/>
        <w:right w:val="none" w:sz="0" w:space="0" w:color="auto"/>
      </w:divBdr>
    </w:div>
    <w:div w:id="1178077070">
      <w:bodyDiv w:val="1"/>
      <w:marLeft w:val="0"/>
      <w:marRight w:val="0"/>
      <w:marTop w:val="0"/>
      <w:marBottom w:val="0"/>
      <w:divBdr>
        <w:top w:val="none" w:sz="0" w:space="0" w:color="auto"/>
        <w:left w:val="none" w:sz="0" w:space="0" w:color="auto"/>
        <w:bottom w:val="none" w:sz="0" w:space="0" w:color="auto"/>
        <w:right w:val="none" w:sz="0" w:space="0" w:color="auto"/>
      </w:divBdr>
    </w:div>
    <w:div w:id="1178151402">
      <w:bodyDiv w:val="1"/>
      <w:marLeft w:val="0"/>
      <w:marRight w:val="0"/>
      <w:marTop w:val="0"/>
      <w:marBottom w:val="0"/>
      <w:divBdr>
        <w:top w:val="none" w:sz="0" w:space="0" w:color="auto"/>
        <w:left w:val="none" w:sz="0" w:space="0" w:color="auto"/>
        <w:bottom w:val="none" w:sz="0" w:space="0" w:color="auto"/>
        <w:right w:val="none" w:sz="0" w:space="0" w:color="auto"/>
      </w:divBdr>
    </w:div>
    <w:div w:id="1178740802">
      <w:bodyDiv w:val="1"/>
      <w:marLeft w:val="0"/>
      <w:marRight w:val="0"/>
      <w:marTop w:val="0"/>
      <w:marBottom w:val="0"/>
      <w:divBdr>
        <w:top w:val="none" w:sz="0" w:space="0" w:color="auto"/>
        <w:left w:val="none" w:sz="0" w:space="0" w:color="auto"/>
        <w:bottom w:val="none" w:sz="0" w:space="0" w:color="auto"/>
        <w:right w:val="none" w:sz="0" w:space="0" w:color="auto"/>
      </w:divBdr>
      <w:divsChild>
        <w:div w:id="413817037">
          <w:marLeft w:val="0"/>
          <w:marRight w:val="0"/>
          <w:marTop w:val="0"/>
          <w:marBottom w:val="0"/>
          <w:divBdr>
            <w:top w:val="none" w:sz="0" w:space="0" w:color="auto"/>
            <w:left w:val="none" w:sz="0" w:space="0" w:color="auto"/>
            <w:bottom w:val="none" w:sz="0" w:space="0" w:color="auto"/>
            <w:right w:val="none" w:sz="0" w:space="0" w:color="auto"/>
          </w:divBdr>
          <w:divsChild>
            <w:div w:id="7039457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79390712">
      <w:bodyDiv w:val="1"/>
      <w:marLeft w:val="0"/>
      <w:marRight w:val="0"/>
      <w:marTop w:val="0"/>
      <w:marBottom w:val="0"/>
      <w:divBdr>
        <w:top w:val="none" w:sz="0" w:space="0" w:color="auto"/>
        <w:left w:val="none" w:sz="0" w:space="0" w:color="auto"/>
        <w:bottom w:val="none" w:sz="0" w:space="0" w:color="auto"/>
        <w:right w:val="none" w:sz="0" w:space="0" w:color="auto"/>
      </w:divBdr>
    </w:div>
    <w:div w:id="1180508234">
      <w:bodyDiv w:val="1"/>
      <w:marLeft w:val="0"/>
      <w:marRight w:val="0"/>
      <w:marTop w:val="0"/>
      <w:marBottom w:val="0"/>
      <w:divBdr>
        <w:top w:val="none" w:sz="0" w:space="0" w:color="auto"/>
        <w:left w:val="none" w:sz="0" w:space="0" w:color="auto"/>
        <w:bottom w:val="none" w:sz="0" w:space="0" w:color="auto"/>
        <w:right w:val="none" w:sz="0" w:space="0" w:color="auto"/>
      </w:divBdr>
    </w:div>
    <w:div w:id="1182088211">
      <w:bodyDiv w:val="1"/>
      <w:marLeft w:val="0"/>
      <w:marRight w:val="0"/>
      <w:marTop w:val="0"/>
      <w:marBottom w:val="0"/>
      <w:divBdr>
        <w:top w:val="none" w:sz="0" w:space="0" w:color="auto"/>
        <w:left w:val="none" w:sz="0" w:space="0" w:color="auto"/>
        <w:bottom w:val="none" w:sz="0" w:space="0" w:color="auto"/>
        <w:right w:val="none" w:sz="0" w:space="0" w:color="auto"/>
      </w:divBdr>
    </w:div>
    <w:div w:id="1183209314">
      <w:bodyDiv w:val="1"/>
      <w:marLeft w:val="0"/>
      <w:marRight w:val="0"/>
      <w:marTop w:val="0"/>
      <w:marBottom w:val="0"/>
      <w:divBdr>
        <w:top w:val="none" w:sz="0" w:space="0" w:color="auto"/>
        <w:left w:val="none" w:sz="0" w:space="0" w:color="auto"/>
        <w:bottom w:val="none" w:sz="0" w:space="0" w:color="auto"/>
        <w:right w:val="none" w:sz="0" w:space="0" w:color="auto"/>
      </w:divBdr>
    </w:div>
    <w:div w:id="1183546088">
      <w:bodyDiv w:val="1"/>
      <w:marLeft w:val="0"/>
      <w:marRight w:val="0"/>
      <w:marTop w:val="0"/>
      <w:marBottom w:val="0"/>
      <w:divBdr>
        <w:top w:val="none" w:sz="0" w:space="0" w:color="auto"/>
        <w:left w:val="none" w:sz="0" w:space="0" w:color="auto"/>
        <w:bottom w:val="none" w:sz="0" w:space="0" w:color="auto"/>
        <w:right w:val="none" w:sz="0" w:space="0" w:color="auto"/>
      </w:divBdr>
    </w:div>
    <w:div w:id="1184780858">
      <w:bodyDiv w:val="1"/>
      <w:marLeft w:val="0"/>
      <w:marRight w:val="0"/>
      <w:marTop w:val="0"/>
      <w:marBottom w:val="0"/>
      <w:divBdr>
        <w:top w:val="none" w:sz="0" w:space="0" w:color="auto"/>
        <w:left w:val="none" w:sz="0" w:space="0" w:color="auto"/>
        <w:bottom w:val="none" w:sz="0" w:space="0" w:color="auto"/>
        <w:right w:val="none" w:sz="0" w:space="0" w:color="auto"/>
      </w:divBdr>
    </w:div>
    <w:div w:id="1184787345">
      <w:bodyDiv w:val="1"/>
      <w:marLeft w:val="0"/>
      <w:marRight w:val="0"/>
      <w:marTop w:val="0"/>
      <w:marBottom w:val="0"/>
      <w:divBdr>
        <w:top w:val="none" w:sz="0" w:space="0" w:color="auto"/>
        <w:left w:val="none" w:sz="0" w:space="0" w:color="auto"/>
        <w:bottom w:val="none" w:sz="0" w:space="0" w:color="auto"/>
        <w:right w:val="none" w:sz="0" w:space="0" w:color="auto"/>
      </w:divBdr>
    </w:div>
    <w:div w:id="1185898480">
      <w:bodyDiv w:val="1"/>
      <w:marLeft w:val="0"/>
      <w:marRight w:val="0"/>
      <w:marTop w:val="0"/>
      <w:marBottom w:val="0"/>
      <w:divBdr>
        <w:top w:val="none" w:sz="0" w:space="0" w:color="auto"/>
        <w:left w:val="none" w:sz="0" w:space="0" w:color="auto"/>
        <w:bottom w:val="none" w:sz="0" w:space="0" w:color="auto"/>
        <w:right w:val="none" w:sz="0" w:space="0" w:color="auto"/>
      </w:divBdr>
    </w:div>
    <w:div w:id="1186017636">
      <w:bodyDiv w:val="1"/>
      <w:marLeft w:val="0"/>
      <w:marRight w:val="0"/>
      <w:marTop w:val="0"/>
      <w:marBottom w:val="0"/>
      <w:divBdr>
        <w:top w:val="none" w:sz="0" w:space="0" w:color="auto"/>
        <w:left w:val="none" w:sz="0" w:space="0" w:color="auto"/>
        <w:bottom w:val="none" w:sz="0" w:space="0" w:color="auto"/>
        <w:right w:val="none" w:sz="0" w:space="0" w:color="auto"/>
      </w:divBdr>
    </w:div>
    <w:div w:id="1186551691">
      <w:bodyDiv w:val="1"/>
      <w:marLeft w:val="0"/>
      <w:marRight w:val="0"/>
      <w:marTop w:val="0"/>
      <w:marBottom w:val="0"/>
      <w:divBdr>
        <w:top w:val="none" w:sz="0" w:space="0" w:color="auto"/>
        <w:left w:val="none" w:sz="0" w:space="0" w:color="auto"/>
        <w:bottom w:val="none" w:sz="0" w:space="0" w:color="auto"/>
        <w:right w:val="none" w:sz="0" w:space="0" w:color="auto"/>
      </w:divBdr>
    </w:div>
    <w:div w:id="1187599034">
      <w:bodyDiv w:val="1"/>
      <w:marLeft w:val="0"/>
      <w:marRight w:val="0"/>
      <w:marTop w:val="0"/>
      <w:marBottom w:val="0"/>
      <w:divBdr>
        <w:top w:val="none" w:sz="0" w:space="0" w:color="auto"/>
        <w:left w:val="none" w:sz="0" w:space="0" w:color="auto"/>
        <w:bottom w:val="none" w:sz="0" w:space="0" w:color="auto"/>
        <w:right w:val="none" w:sz="0" w:space="0" w:color="auto"/>
      </w:divBdr>
    </w:div>
    <w:div w:id="1187717444">
      <w:bodyDiv w:val="1"/>
      <w:marLeft w:val="0"/>
      <w:marRight w:val="0"/>
      <w:marTop w:val="0"/>
      <w:marBottom w:val="0"/>
      <w:divBdr>
        <w:top w:val="none" w:sz="0" w:space="0" w:color="auto"/>
        <w:left w:val="none" w:sz="0" w:space="0" w:color="auto"/>
        <w:bottom w:val="none" w:sz="0" w:space="0" w:color="auto"/>
        <w:right w:val="none" w:sz="0" w:space="0" w:color="auto"/>
      </w:divBdr>
    </w:div>
    <w:div w:id="1191723793">
      <w:bodyDiv w:val="1"/>
      <w:marLeft w:val="0"/>
      <w:marRight w:val="0"/>
      <w:marTop w:val="0"/>
      <w:marBottom w:val="0"/>
      <w:divBdr>
        <w:top w:val="none" w:sz="0" w:space="0" w:color="auto"/>
        <w:left w:val="none" w:sz="0" w:space="0" w:color="auto"/>
        <w:bottom w:val="none" w:sz="0" w:space="0" w:color="auto"/>
        <w:right w:val="none" w:sz="0" w:space="0" w:color="auto"/>
      </w:divBdr>
    </w:div>
    <w:div w:id="1191839849">
      <w:bodyDiv w:val="1"/>
      <w:marLeft w:val="0"/>
      <w:marRight w:val="0"/>
      <w:marTop w:val="0"/>
      <w:marBottom w:val="0"/>
      <w:divBdr>
        <w:top w:val="none" w:sz="0" w:space="0" w:color="auto"/>
        <w:left w:val="none" w:sz="0" w:space="0" w:color="auto"/>
        <w:bottom w:val="none" w:sz="0" w:space="0" w:color="auto"/>
        <w:right w:val="none" w:sz="0" w:space="0" w:color="auto"/>
      </w:divBdr>
    </w:div>
    <w:div w:id="1192185030">
      <w:bodyDiv w:val="1"/>
      <w:marLeft w:val="0"/>
      <w:marRight w:val="0"/>
      <w:marTop w:val="0"/>
      <w:marBottom w:val="0"/>
      <w:divBdr>
        <w:top w:val="none" w:sz="0" w:space="0" w:color="auto"/>
        <w:left w:val="none" w:sz="0" w:space="0" w:color="auto"/>
        <w:bottom w:val="none" w:sz="0" w:space="0" w:color="auto"/>
        <w:right w:val="none" w:sz="0" w:space="0" w:color="auto"/>
      </w:divBdr>
    </w:div>
    <w:div w:id="1192524785">
      <w:bodyDiv w:val="1"/>
      <w:marLeft w:val="0"/>
      <w:marRight w:val="0"/>
      <w:marTop w:val="0"/>
      <w:marBottom w:val="0"/>
      <w:divBdr>
        <w:top w:val="none" w:sz="0" w:space="0" w:color="auto"/>
        <w:left w:val="none" w:sz="0" w:space="0" w:color="auto"/>
        <w:bottom w:val="none" w:sz="0" w:space="0" w:color="auto"/>
        <w:right w:val="none" w:sz="0" w:space="0" w:color="auto"/>
      </w:divBdr>
    </w:div>
    <w:div w:id="1193961627">
      <w:bodyDiv w:val="1"/>
      <w:marLeft w:val="0"/>
      <w:marRight w:val="0"/>
      <w:marTop w:val="0"/>
      <w:marBottom w:val="0"/>
      <w:divBdr>
        <w:top w:val="none" w:sz="0" w:space="0" w:color="auto"/>
        <w:left w:val="none" w:sz="0" w:space="0" w:color="auto"/>
        <w:bottom w:val="none" w:sz="0" w:space="0" w:color="auto"/>
        <w:right w:val="none" w:sz="0" w:space="0" w:color="auto"/>
      </w:divBdr>
    </w:div>
    <w:div w:id="1195120516">
      <w:bodyDiv w:val="1"/>
      <w:marLeft w:val="0"/>
      <w:marRight w:val="0"/>
      <w:marTop w:val="0"/>
      <w:marBottom w:val="0"/>
      <w:divBdr>
        <w:top w:val="none" w:sz="0" w:space="0" w:color="auto"/>
        <w:left w:val="none" w:sz="0" w:space="0" w:color="auto"/>
        <w:bottom w:val="none" w:sz="0" w:space="0" w:color="auto"/>
        <w:right w:val="none" w:sz="0" w:space="0" w:color="auto"/>
      </w:divBdr>
    </w:div>
    <w:div w:id="1195578098">
      <w:bodyDiv w:val="1"/>
      <w:marLeft w:val="0"/>
      <w:marRight w:val="0"/>
      <w:marTop w:val="0"/>
      <w:marBottom w:val="0"/>
      <w:divBdr>
        <w:top w:val="none" w:sz="0" w:space="0" w:color="auto"/>
        <w:left w:val="none" w:sz="0" w:space="0" w:color="auto"/>
        <w:bottom w:val="none" w:sz="0" w:space="0" w:color="auto"/>
        <w:right w:val="none" w:sz="0" w:space="0" w:color="auto"/>
      </w:divBdr>
    </w:div>
    <w:div w:id="1197427122">
      <w:bodyDiv w:val="1"/>
      <w:marLeft w:val="0"/>
      <w:marRight w:val="0"/>
      <w:marTop w:val="0"/>
      <w:marBottom w:val="0"/>
      <w:divBdr>
        <w:top w:val="none" w:sz="0" w:space="0" w:color="auto"/>
        <w:left w:val="none" w:sz="0" w:space="0" w:color="auto"/>
        <w:bottom w:val="none" w:sz="0" w:space="0" w:color="auto"/>
        <w:right w:val="none" w:sz="0" w:space="0" w:color="auto"/>
      </w:divBdr>
    </w:div>
    <w:div w:id="1198350509">
      <w:bodyDiv w:val="1"/>
      <w:marLeft w:val="0"/>
      <w:marRight w:val="0"/>
      <w:marTop w:val="0"/>
      <w:marBottom w:val="0"/>
      <w:divBdr>
        <w:top w:val="none" w:sz="0" w:space="0" w:color="auto"/>
        <w:left w:val="none" w:sz="0" w:space="0" w:color="auto"/>
        <w:bottom w:val="none" w:sz="0" w:space="0" w:color="auto"/>
        <w:right w:val="none" w:sz="0" w:space="0" w:color="auto"/>
      </w:divBdr>
    </w:div>
    <w:div w:id="1198663413">
      <w:bodyDiv w:val="1"/>
      <w:marLeft w:val="0"/>
      <w:marRight w:val="0"/>
      <w:marTop w:val="0"/>
      <w:marBottom w:val="0"/>
      <w:divBdr>
        <w:top w:val="none" w:sz="0" w:space="0" w:color="auto"/>
        <w:left w:val="none" w:sz="0" w:space="0" w:color="auto"/>
        <w:bottom w:val="none" w:sz="0" w:space="0" w:color="auto"/>
        <w:right w:val="none" w:sz="0" w:space="0" w:color="auto"/>
      </w:divBdr>
    </w:div>
    <w:div w:id="1200514714">
      <w:bodyDiv w:val="1"/>
      <w:marLeft w:val="0"/>
      <w:marRight w:val="0"/>
      <w:marTop w:val="0"/>
      <w:marBottom w:val="0"/>
      <w:divBdr>
        <w:top w:val="none" w:sz="0" w:space="0" w:color="auto"/>
        <w:left w:val="none" w:sz="0" w:space="0" w:color="auto"/>
        <w:bottom w:val="none" w:sz="0" w:space="0" w:color="auto"/>
        <w:right w:val="none" w:sz="0" w:space="0" w:color="auto"/>
      </w:divBdr>
      <w:divsChild>
        <w:div w:id="1884824240">
          <w:marLeft w:val="0"/>
          <w:marRight w:val="0"/>
          <w:marTop w:val="0"/>
          <w:marBottom w:val="0"/>
          <w:divBdr>
            <w:top w:val="none" w:sz="0" w:space="0" w:color="auto"/>
            <w:left w:val="none" w:sz="0" w:space="0" w:color="auto"/>
            <w:bottom w:val="none" w:sz="0" w:space="0" w:color="auto"/>
            <w:right w:val="none" w:sz="0" w:space="0" w:color="auto"/>
          </w:divBdr>
        </w:div>
      </w:divsChild>
    </w:div>
    <w:div w:id="1201895056">
      <w:bodyDiv w:val="1"/>
      <w:marLeft w:val="0"/>
      <w:marRight w:val="0"/>
      <w:marTop w:val="0"/>
      <w:marBottom w:val="0"/>
      <w:divBdr>
        <w:top w:val="none" w:sz="0" w:space="0" w:color="auto"/>
        <w:left w:val="none" w:sz="0" w:space="0" w:color="auto"/>
        <w:bottom w:val="none" w:sz="0" w:space="0" w:color="auto"/>
        <w:right w:val="none" w:sz="0" w:space="0" w:color="auto"/>
      </w:divBdr>
    </w:div>
    <w:div w:id="1203665344">
      <w:bodyDiv w:val="1"/>
      <w:marLeft w:val="0"/>
      <w:marRight w:val="0"/>
      <w:marTop w:val="0"/>
      <w:marBottom w:val="0"/>
      <w:divBdr>
        <w:top w:val="none" w:sz="0" w:space="0" w:color="auto"/>
        <w:left w:val="none" w:sz="0" w:space="0" w:color="auto"/>
        <w:bottom w:val="none" w:sz="0" w:space="0" w:color="auto"/>
        <w:right w:val="none" w:sz="0" w:space="0" w:color="auto"/>
      </w:divBdr>
    </w:div>
    <w:div w:id="1204902314">
      <w:bodyDiv w:val="1"/>
      <w:marLeft w:val="0"/>
      <w:marRight w:val="0"/>
      <w:marTop w:val="0"/>
      <w:marBottom w:val="0"/>
      <w:divBdr>
        <w:top w:val="none" w:sz="0" w:space="0" w:color="auto"/>
        <w:left w:val="none" w:sz="0" w:space="0" w:color="auto"/>
        <w:bottom w:val="none" w:sz="0" w:space="0" w:color="auto"/>
        <w:right w:val="none" w:sz="0" w:space="0" w:color="auto"/>
      </w:divBdr>
    </w:div>
    <w:div w:id="1206605479">
      <w:bodyDiv w:val="1"/>
      <w:marLeft w:val="0"/>
      <w:marRight w:val="0"/>
      <w:marTop w:val="0"/>
      <w:marBottom w:val="0"/>
      <w:divBdr>
        <w:top w:val="none" w:sz="0" w:space="0" w:color="auto"/>
        <w:left w:val="none" w:sz="0" w:space="0" w:color="auto"/>
        <w:bottom w:val="none" w:sz="0" w:space="0" w:color="auto"/>
        <w:right w:val="none" w:sz="0" w:space="0" w:color="auto"/>
      </w:divBdr>
    </w:div>
    <w:div w:id="1207378514">
      <w:bodyDiv w:val="1"/>
      <w:marLeft w:val="0"/>
      <w:marRight w:val="0"/>
      <w:marTop w:val="0"/>
      <w:marBottom w:val="0"/>
      <w:divBdr>
        <w:top w:val="none" w:sz="0" w:space="0" w:color="auto"/>
        <w:left w:val="none" w:sz="0" w:space="0" w:color="auto"/>
        <w:bottom w:val="none" w:sz="0" w:space="0" w:color="auto"/>
        <w:right w:val="none" w:sz="0" w:space="0" w:color="auto"/>
      </w:divBdr>
    </w:div>
    <w:div w:id="1207841257">
      <w:bodyDiv w:val="1"/>
      <w:marLeft w:val="0"/>
      <w:marRight w:val="0"/>
      <w:marTop w:val="0"/>
      <w:marBottom w:val="0"/>
      <w:divBdr>
        <w:top w:val="none" w:sz="0" w:space="0" w:color="auto"/>
        <w:left w:val="none" w:sz="0" w:space="0" w:color="auto"/>
        <w:bottom w:val="none" w:sz="0" w:space="0" w:color="auto"/>
        <w:right w:val="none" w:sz="0" w:space="0" w:color="auto"/>
      </w:divBdr>
    </w:div>
    <w:div w:id="1208764015">
      <w:bodyDiv w:val="1"/>
      <w:marLeft w:val="0"/>
      <w:marRight w:val="0"/>
      <w:marTop w:val="0"/>
      <w:marBottom w:val="0"/>
      <w:divBdr>
        <w:top w:val="none" w:sz="0" w:space="0" w:color="auto"/>
        <w:left w:val="none" w:sz="0" w:space="0" w:color="auto"/>
        <w:bottom w:val="none" w:sz="0" w:space="0" w:color="auto"/>
        <w:right w:val="none" w:sz="0" w:space="0" w:color="auto"/>
      </w:divBdr>
    </w:div>
    <w:div w:id="1209296511">
      <w:bodyDiv w:val="1"/>
      <w:marLeft w:val="0"/>
      <w:marRight w:val="0"/>
      <w:marTop w:val="0"/>
      <w:marBottom w:val="0"/>
      <w:divBdr>
        <w:top w:val="none" w:sz="0" w:space="0" w:color="auto"/>
        <w:left w:val="none" w:sz="0" w:space="0" w:color="auto"/>
        <w:bottom w:val="none" w:sz="0" w:space="0" w:color="auto"/>
        <w:right w:val="none" w:sz="0" w:space="0" w:color="auto"/>
      </w:divBdr>
    </w:div>
    <w:div w:id="1210414027">
      <w:bodyDiv w:val="1"/>
      <w:marLeft w:val="0"/>
      <w:marRight w:val="0"/>
      <w:marTop w:val="0"/>
      <w:marBottom w:val="0"/>
      <w:divBdr>
        <w:top w:val="none" w:sz="0" w:space="0" w:color="auto"/>
        <w:left w:val="none" w:sz="0" w:space="0" w:color="auto"/>
        <w:bottom w:val="none" w:sz="0" w:space="0" w:color="auto"/>
        <w:right w:val="none" w:sz="0" w:space="0" w:color="auto"/>
      </w:divBdr>
    </w:div>
    <w:div w:id="1211263863">
      <w:bodyDiv w:val="1"/>
      <w:marLeft w:val="0"/>
      <w:marRight w:val="0"/>
      <w:marTop w:val="0"/>
      <w:marBottom w:val="0"/>
      <w:divBdr>
        <w:top w:val="none" w:sz="0" w:space="0" w:color="auto"/>
        <w:left w:val="none" w:sz="0" w:space="0" w:color="auto"/>
        <w:bottom w:val="none" w:sz="0" w:space="0" w:color="auto"/>
        <w:right w:val="none" w:sz="0" w:space="0" w:color="auto"/>
      </w:divBdr>
    </w:div>
    <w:div w:id="1212308839">
      <w:bodyDiv w:val="1"/>
      <w:marLeft w:val="0"/>
      <w:marRight w:val="0"/>
      <w:marTop w:val="0"/>
      <w:marBottom w:val="0"/>
      <w:divBdr>
        <w:top w:val="none" w:sz="0" w:space="0" w:color="auto"/>
        <w:left w:val="none" w:sz="0" w:space="0" w:color="auto"/>
        <w:bottom w:val="none" w:sz="0" w:space="0" w:color="auto"/>
        <w:right w:val="none" w:sz="0" w:space="0" w:color="auto"/>
      </w:divBdr>
    </w:div>
    <w:div w:id="1213273518">
      <w:bodyDiv w:val="1"/>
      <w:marLeft w:val="0"/>
      <w:marRight w:val="0"/>
      <w:marTop w:val="0"/>
      <w:marBottom w:val="0"/>
      <w:divBdr>
        <w:top w:val="none" w:sz="0" w:space="0" w:color="auto"/>
        <w:left w:val="none" w:sz="0" w:space="0" w:color="auto"/>
        <w:bottom w:val="none" w:sz="0" w:space="0" w:color="auto"/>
        <w:right w:val="none" w:sz="0" w:space="0" w:color="auto"/>
      </w:divBdr>
    </w:div>
    <w:div w:id="1213690213">
      <w:bodyDiv w:val="1"/>
      <w:marLeft w:val="0"/>
      <w:marRight w:val="0"/>
      <w:marTop w:val="0"/>
      <w:marBottom w:val="0"/>
      <w:divBdr>
        <w:top w:val="none" w:sz="0" w:space="0" w:color="auto"/>
        <w:left w:val="none" w:sz="0" w:space="0" w:color="auto"/>
        <w:bottom w:val="none" w:sz="0" w:space="0" w:color="auto"/>
        <w:right w:val="none" w:sz="0" w:space="0" w:color="auto"/>
      </w:divBdr>
    </w:div>
    <w:div w:id="1214465584">
      <w:bodyDiv w:val="1"/>
      <w:marLeft w:val="0"/>
      <w:marRight w:val="0"/>
      <w:marTop w:val="0"/>
      <w:marBottom w:val="0"/>
      <w:divBdr>
        <w:top w:val="none" w:sz="0" w:space="0" w:color="auto"/>
        <w:left w:val="none" w:sz="0" w:space="0" w:color="auto"/>
        <w:bottom w:val="none" w:sz="0" w:space="0" w:color="auto"/>
        <w:right w:val="none" w:sz="0" w:space="0" w:color="auto"/>
      </w:divBdr>
    </w:div>
    <w:div w:id="1218663754">
      <w:bodyDiv w:val="1"/>
      <w:marLeft w:val="0"/>
      <w:marRight w:val="0"/>
      <w:marTop w:val="0"/>
      <w:marBottom w:val="0"/>
      <w:divBdr>
        <w:top w:val="none" w:sz="0" w:space="0" w:color="auto"/>
        <w:left w:val="none" w:sz="0" w:space="0" w:color="auto"/>
        <w:bottom w:val="none" w:sz="0" w:space="0" w:color="auto"/>
        <w:right w:val="none" w:sz="0" w:space="0" w:color="auto"/>
      </w:divBdr>
    </w:div>
    <w:div w:id="1219124572">
      <w:bodyDiv w:val="1"/>
      <w:marLeft w:val="0"/>
      <w:marRight w:val="0"/>
      <w:marTop w:val="0"/>
      <w:marBottom w:val="0"/>
      <w:divBdr>
        <w:top w:val="none" w:sz="0" w:space="0" w:color="auto"/>
        <w:left w:val="none" w:sz="0" w:space="0" w:color="auto"/>
        <w:bottom w:val="none" w:sz="0" w:space="0" w:color="auto"/>
        <w:right w:val="none" w:sz="0" w:space="0" w:color="auto"/>
      </w:divBdr>
    </w:div>
    <w:div w:id="1220822849">
      <w:bodyDiv w:val="1"/>
      <w:marLeft w:val="0"/>
      <w:marRight w:val="0"/>
      <w:marTop w:val="0"/>
      <w:marBottom w:val="0"/>
      <w:divBdr>
        <w:top w:val="none" w:sz="0" w:space="0" w:color="auto"/>
        <w:left w:val="none" w:sz="0" w:space="0" w:color="auto"/>
        <w:bottom w:val="none" w:sz="0" w:space="0" w:color="auto"/>
        <w:right w:val="none" w:sz="0" w:space="0" w:color="auto"/>
      </w:divBdr>
    </w:div>
    <w:div w:id="1223370969">
      <w:bodyDiv w:val="1"/>
      <w:marLeft w:val="0"/>
      <w:marRight w:val="0"/>
      <w:marTop w:val="0"/>
      <w:marBottom w:val="0"/>
      <w:divBdr>
        <w:top w:val="none" w:sz="0" w:space="0" w:color="auto"/>
        <w:left w:val="none" w:sz="0" w:space="0" w:color="auto"/>
        <w:bottom w:val="none" w:sz="0" w:space="0" w:color="auto"/>
        <w:right w:val="none" w:sz="0" w:space="0" w:color="auto"/>
      </w:divBdr>
    </w:div>
    <w:div w:id="1225263583">
      <w:bodyDiv w:val="1"/>
      <w:marLeft w:val="0"/>
      <w:marRight w:val="0"/>
      <w:marTop w:val="0"/>
      <w:marBottom w:val="0"/>
      <w:divBdr>
        <w:top w:val="none" w:sz="0" w:space="0" w:color="auto"/>
        <w:left w:val="none" w:sz="0" w:space="0" w:color="auto"/>
        <w:bottom w:val="none" w:sz="0" w:space="0" w:color="auto"/>
        <w:right w:val="none" w:sz="0" w:space="0" w:color="auto"/>
      </w:divBdr>
    </w:div>
    <w:div w:id="1226184359">
      <w:bodyDiv w:val="1"/>
      <w:marLeft w:val="0"/>
      <w:marRight w:val="0"/>
      <w:marTop w:val="0"/>
      <w:marBottom w:val="0"/>
      <w:divBdr>
        <w:top w:val="none" w:sz="0" w:space="0" w:color="auto"/>
        <w:left w:val="none" w:sz="0" w:space="0" w:color="auto"/>
        <w:bottom w:val="none" w:sz="0" w:space="0" w:color="auto"/>
        <w:right w:val="none" w:sz="0" w:space="0" w:color="auto"/>
      </w:divBdr>
    </w:div>
    <w:div w:id="1229656021">
      <w:bodyDiv w:val="1"/>
      <w:marLeft w:val="0"/>
      <w:marRight w:val="0"/>
      <w:marTop w:val="0"/>
      <w:marBottom w:val="0"/>
      <w:divBdr>
        <w:top w:val="none" w:sz="0" w:space="0" w:color="auto"/>
        <w:left w:val="none" w:sz="0" w:space="0" w:color="auto"/>
        <w:bottom w:val="none" w:sz="0" w:space="0" w:color="auto"/>
        <w:right w:val="none" w:sz="0" w:space="0" w:color="auto"/>
      </w:divBdr>
      <w:divsChild>
        <w:div w:id="1310672132">
          <w:marLeft w:val="0"/>
          <w:marRight w:val="0"/>
          <w:marTop w:val="0"/>
          <w:marBottom w:val="0"/>
          <w:divBdr>
            <w:top w:val="none" w:sz="0" w:space="0" w:color="auto"/>
            <w:left w:val="none" w:sz="0" w:space="0" w:color="auto"/>
            <w:bottom w:val="none" w:sz="0" w:space="0" w:color="auto"/>
            <w:right w:val="none" w:sz="0" w:space="0" w:color="auto"/>
          </w:divBdr>
          <w:divsChild>
            <w:div w:id="58869850">
              <w:marLeft w:val="0"/>
              <w:marRight w:val="0"/>
              <w:marTop w:val="0"/>
              <w:marBottom w:val="0"/>
              <w:divBdr>
                <w:top w:val="none" w:sz="0" w:space="0" w:color="auto"/>
                <w:left w:val="none" w:sz="0" w:space="0" w:color="auto"/>
                <w:bottom w:val="none" w:sz="0" w:space="0" w:color="auto"/>
                <w:right w:val="none" w:sz="0" w:space="0" w:color="auto"/>
              </w:divBdr>
            </w:div>
            <w:div w:id="1777380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4923766">
      <w:bodyDiv w:val="1"/>
      <w:marLeft w:val="0"/>
      <w:marRight w:val="0"/>
      <w:marTop w:val="0"/>
      <w:marBottom w:val="0"/>
      <w:divBdr>
        <w:top w:val="none" w:sz="0" w:space="0" w:color="auto"/>
        <w:left w:val="none" w:sz="0" w:space="0" w:color="auto"/>
        <w:bottom w:val="none" w:sz="0" w:space="0" w:color="auto"/>
        <w:right w:val="none" w:sz="0" w:space="0" w:color="auto"/>
      </w:divBdr>
    </w:div>
    <w:div w:id="1234969986">
      <w:bodyDiv w:val="1"/>
      <w:marLeft w:val="0"/>
      <w:marRight w:val="0"/>
      <w:marTop w:val="0"/>
      <w:marBottom w:val="0"/>
      <w:divBdr>
        <w:top w:val="none" w:sz="0" w:space="0" w:color="auto"/>
        <w:left w:val="none" w:sz="0" w:space="0" w:color="auto"/>
        <w:bottom w:val="none" w:sz="0" w:space="0" w:color="auto"/>
        <w:right w:val="none" w:sz="0" w:space="0" w:color="auto"/>
      </w:divBdr>
    </w:div>
    <w:div w:id="1235975288">
      <w:bodyDiv w:val="1"/>
      <w:marLeft w:val="0"/>
      <w:marRight w:val="0"/>
      <w:marTop w:val="0"/>
      <w:marBottom w:val="0"/>
      <w:divBdr>
        <w:top w:val="none" w:sz="0" w:space="0" w:color="auto"/>
        <w:left w:val="none" w:sz="0" w:space="0" w:color="auto"/>
        <w:bottom w:val="none" w:sz="0" w:space="0" w:color="auto"/>
        <w:right w:val="none" w:sz="0" w:space="0" w:color="auto"/>
      </w:divBdr>
    </w:div>
    <w:div w:id="1241214880">
      <w:bodyDiv w:val="1"/>
      <w:marLeft w:val="0"/>
      <w:marRight w:val="0"/>
      <w:marTop w:val="0"/>
      <w:marBottom w:val="0"/>
      <w:divBdr>
        <w:top w:val="none" w:sz="0" w:space="0" w:color="auto"/>
        <w:left w:val="none" w:sz="0" w:space="0" w:color="auto"/>
        <w:bottom w:val="none" w:sz="0" w:space="0" w:color="auto"/>
        <w:right w:val="none" w:sz="0" w:space="0" w:color="auto"/>
      </w:divBdr>
    </w:div>
    <w:div w:id="1241795909">
      <w:bodyDiv w:val="1"/>
      <w:marLeft w:val="0"/>
      <w:marRight w:val="0"/>
      <w:marTop w:val="0"/>
      <w:marBottom w:val="0"/>
      <w:divBdr>
        <w:top w:val="none" w:sz="0" w:space="0" w:color="auto"/>
        <w:left w:val="none" w:sz="0" w:space="0" w:color="auto"/>
        <w:bottom w:val="none" w:sz="0" w:space="0" w:color="auto"/>
        <w:right w:val="none" w:sz="0" w:space="0" w:color="auto"/>
      </w:divBdr>
    </w:div>
    <w:div w:id="1243443928">
      <w:bodyDiv w:val="1"/>
      <w:marLeft w:val="0"/>
      <w:marRight w:val="0"/>
      <w:marTop w:val="0"/>
      <w:marBottom w:val="0"/>
      <w:divBdr>
        <w:top w:val="none" w:sz="0" w:space="0" w:color="auto"/>
        <w:left w:val="none" w:sz="0" w:space="0" w:color="auto"/>
        <w:bottom w:val="none" w:sz="0" w:space="0" w:color="auto"/>
        <w:right w:val="none" w:sz="0" w:space="0" w:color="auto"/>
      </w:divBdr>
    </w:div>
    <w:div w:id="1243759636">
      <w:bodyDiv w:val="1"/>
      <w:marLeft w:val="0"/>
      <w:marRight w:val="0"/>
      <w:marTop w:val="0"/>
      <w:marBottom w:val="0"/>
      <w:divBdr>
        <w:top w:val="none" w:sz="0" w:space="0" w:color="auto"/>
        <w:left w:val="none" w:sz="0" w:space="0" w:color="auto"/>
        <w:bottom w:val="none" w:sz="0" w:space="0" w:color="auto"/>
        <w:right w:val="none" w:sz="0" w:space="0" w:color="auto"/>
      </w:divBdr>
    </w:div>
    <w:div w:id="1247349406">
      <w:bodyDiv w:val="1"/>
      <w:marLeft w:val="0"/>
      <w:marRight w:val="0"/>
      <w:marTop w:val="0"/>
      <w:marBottom w:val="0"/>
      <w:divBdr>
        <w:top w:val="none" w:sz="0" w:space="0" w:color="auto"/>
        <w:left w:val="none" w:sz="0" w:space="0" w:color="auto"/>
        <w:bottom w:val="none" w:sz="0" w:space="0" w:color="auto"/>
        <w:right w:val="none" w:sz="0" w:space="0" w:color="auto"/>
      </w:divBdr>
    </w:div>
    <w:div w:id="1247423194">
      <w:bodyDiv w:val="1"/>
      <w:marLeft w:val="0"/>
      <w:marRight w:val="0"/>
      <w:marTop w:val="0"/>
      <w:marBottom w:val="0"/>
      <w:divBdr>
        <w:top w:val="none" w:sz="0" w:space="0" w:color="auto"/>
        <w:left w:val="none" w:sz="0" w:space="0" w:color="auto"/>
        <w:bottom w:val="none" w:sz="0" w:space="0" w:color="auto"/>
        <w:right w:val="none" w:sz="0" w:space="0" w:color="auto"/>
      </w:divBdr>
    </w:div>
    <w:div w:id="1250197066">
      <w:bodyDiv w:val="1"/>
      <w:marLeft w:val="0"/>
      <w:marRight w:val="0"/>
      <w:marTop w:val="0"/>
      <w:marBottom w:val="0"/>
      <w:divBdr>
        <w:top w:val="none" w:sz="0" w:space="0" w:color="auto"/>
        <w:left w:val="none" w:sz="0" w:space="0" w:color="auto"/>
        <w:bottom w:val="none" w:sz="0" w:space="0" w:color="auto"/>
        <w:right w:val="none" w:sz="0" w:space="0" w:color="auto"/>
      </w:divBdr>
    </w:div>
    <w:div w:id="1250961374">
      <w:bodyDiv w:val="1"/>
      <w:marLeft w:val="0"/>
      <w:marRight w:val="0"/>
      <w:marTop w:val="0"/>
      <w:marBottom w:val="0"/>
      <w:divBdr>
        <w:top w:val="none" w:sz="0" w:space="0" w:color="auto"/>
        <w:left w:val="none" w:sz="0" w:space="0" w:color="auto"/>
        <w:bottom w:val="none" w:sz="0" w:space="0" w:color="auto"/>
        <w:right w:val="none" w:sz="0" w:space="0" w:color="auto"/>
      </w:divBdr>
    </w:div>
    <w:div w:id="1251040460">
      <w:bodyDiv w:val="1"/>
      <w:marLeft w:val="0"/>
      <w:marRight w:val="0"/>
      <w:marTop w:val="0"/>
      <w:marBottom w:val="0"/>
      <w:divBdr>
        <w:top w:val="none" w:sz="0" w:space="0" w:color="auto"/>
        <w:left w:val="none" w:sz="0" w:space="0" w:color="auto"/>
        <w:bottom w:val="none" w:sz="0" w:space="0" w:color="auto"/>
        <w:right w:val="none" w:sz="0" w:space="0" w:color="auto"/>
      </w:divBdr>
    </w:div>
    <w:div w:id="1251307246">
      <w:bodyDiv w:val="1"/>
      <w:marLeft w:val="0"/>
      <w:marRight w:val="0"/>
      <w:marTop w:val="0"/>
      <w:marBottom w:val="0"/>
      <w:divBdr>
        <w:top w:val="none" w:sz="0" w:space="0" w:color="auto"/>
        <w:left w:val="none" w:sz="0" w:space="0" w:color="auto"/>
        <w:bottom w:val="none" w:sz="0" w:space="0" w:color="auto"/>
        <w:right w:val="none" w:sz="0" w:space="0" w:color="auto"/>
      </w:divBdr>
    </w:div>
    <w:div w:id="1253976499">
      <w:bodyDiv w:val="1"/>
      <w:marLeft w:val="0"/>
      <w:marRight w:val="0"/>
      <w:marTop w:val="0"/>
      <w:marBottom w:val="0"/>
      <w:divBdr>
        <w:top w:val="none" w:sz="0" w:space="0" w:color="auto"/>
        <w:left w:val="none" w:sz="0" w:space="0" w:color="auto"/>
        <w:bottom w:val="none" w:sz="0" w:space="0" w:color="auto"/>
        <w:right w:val="none" w:sz="0" w:space="0" w:color="auto"/>
      </w:divBdr>
    </w:div>
    <w:div w:id="1255474234">
      <w:bodyDiv w:val="1"/>
      <w:marLeft w:val="0"/>
      <w:marRight w:val="0"/>
      <w:marTop w:val="0"/>
      <w:marBottom w:val="0"/>
      <w:divBdr>
        <w:top w:val="none" w:sz="0" w:space="0" w:color="auto"/>
        <w:left w:val="none" w:sz="0" w:space="0" w:color="auto"/>
        <w:bottom w:val="none" w:sz="0" w:space="0" w:color="auto"/>
        <w:right w:val="none" w:sz="0" w:space="0" w:color="auto"/>
      </w:divBdr>
    </w:div>
    <w:div w:id="1255820763">
      <w:bodyDiv w:val="1"/>
      <w:marLeft w:val="0"/>
      <w:marRight w:val="0"/>
      <w:marTop w:val="0"/>
      <w:marBottom w:val="0"/>
      <w:divBdr>
        <w:top w:val="none" w:sz="0" w:space="0" w:color="auto"/>
        <w:left w:val="none" w:sz="0" w:space="0" w:color="auto"/>
        <w:bottom w:val="none" w:sz="0" w:space="0" w:color="auto"/>
        <w:right w:val="none" w:sz="0" w:space="0" w:color="auto"/>
      </w:divBdr>
    </w:div>
    <w:div w:id="1255936810">
      <w:bodyDiv w:val="1"/>
      <w:marLeft w:val="0"/>
      <w:marRight w:val="0"/>
      <w:marTop w:val="0"/>
      <w:marBottom w:val="0"/>
      <w:divBdr>
        <w:top w:val="none" w:sz="0" w:space="0" w:color="auto"/>
        <w:left w:val="none" w:sz="0" w:space="0" w:color="auto"/>
        <w:bottom w:val="none" w:sz="0" w:space="0" w:color="auto"/>
        <w:right w:val="none" w:sz="0" w:space="0" w:color="auto"/>
      </w:divBdr>
    </w:div>
    <w:div w:id="1256666887">
      <w:bodyDiv w:val="1"/>
      <w:marLeft w:val="0"/>
      <w:marRight w:val="0"/>
      <w:marTop w:val="0"/>
      <w:marBottom w:val="0"/>
      <w:divBdr>
        <w:top w:val="none" w:sz="0" w:space="0" w:color="auto"/>
        <w:left w:val="none" w:sz="0" w:space="0" w:color="auto"/>
        <w:bottom w:val="none" w:sz="0" w:space="0" w:color="auto"/>
        <w:right w:val="none" w:sz="0" w:space="0" w:color="auto"/>
      </w:divBdr>
    </w:div>
    <w:div w:id="1257396995">
      <w:bodyDiv w:val="1"/>
      <w:marLeft w:val="0"/>
      <w:marRight w:val="0"/>
      <w:marTop w:val="0"/>
      <w:marBottom w:val="0"/>
      <w:divBdr>
        <w:top w:val="none" w:sz="0" w:space="0" w:color="auto"/>
        <w:left w:val="none" w:sz="0" w:space="0" w:color="auto"/>
        <w:bottom w:val="none" w:sz="0" w:space="0" w:color="auto"/>
        <w:right w:val="none" w:sz="0" w:space="0" w:color="auto"/>
      </w:divBdr>
    </w:div>
    <w:div w:id="1260022760">
      <w:bodyDiv w:val="1"/>
      <w:marLeft w:val="0"/>
      <w:marRight w:val="0"/>
      <w:marTop w:val="0"/>
      <w:marBottom w:val="0"/>
      <w:divBdr>
        <w:top w:val="none" w:sz="0" w:space="0" w:color="auto"/>
        <w:left w:val="none" w:sz="0" w:space="0" w:color="auto"/>
        <w:bottom w:val="none" w:sz="0" w:space="0" w:color="auto"/>
        <w:right w:val="none" w:sz="0" w:space="0" w:color="auto"/>
      </w:divBdr>
    </w:div>
    <w:div w:id="1261257491">
      <w:bodyDiv w:val="1"/>
      <w:marLeft w:val="0"/>
      <w:marRight w:val="0"/>
      <w:marTop w:val="0"/>
      <w:marBottom w:val="0"/>
      <w:divBdr>
        <w:top w:val="none" w:sz="0" w:space="0" w:color="auto"/>
        <w:left w:val="none" w:sz="0" w:space="0" w:color="auto"/>
        <w:bottom w:val="none" w:sz="0" w:space="0" w:color="auto"/>
        <w:right w:val="none" w:sz="0" w:space="0" w:color="auto"/>
      </w:divBdr>
    </w:div>
    <w:div w:id="1263494687">
      <w:bodyDiv w:val="1"/>
      <w:marLeft w:val="0"/>
      <w:marRight w:val="0"/>
      <w:marTop w:val="0"/>
      <w:marBottom w:val="0"/>
      <w:divBdr>
        <w:top w:val="none" w:sz="0" w:space="0" w:color="auto"/>
        <w:left w:val="none" w:sz="0" w:space="0" w:color="auto"/>
        <w:bottom w:val="none" w:sz="0" w:space="0" w:color="auto"/>
        <w:right w:val="none" w:sz="0" w:space="0" w:color="auto"/>
      </w:divBdr>
      <w:divsChild>
        <w:div w:id="572551461">
          <w:marLeft w:val="0"/>
          <w:marRight w:val="0"/>
          <w:marTop w:val="0"/>
          <w:marBottom w:val="0"/>
          <w:divBdr>
            <w:top w:val="none" w:sz="0" w:space="0" w:color="auto"/>
            <w:left w:val="none" w:sz="0" w:space="0" w:color="auto"/>
            <w:bottom w:val="none" w:sz="0" w:space="0" w:color="auto"/>
            <w:right w:val="none" w:sz="0" w:space="0" w:color="auto"/>
          </w:divBdr>
          <w:divsChild>
            <w:div w:id="496775310">
              <w:marLeft w:val="0"/>
              <w:marRight w:val="0"/>
              <w:marTop w:val="0"/>
              <w:marBottom w:val="0"/>
              <w:divBdr>
                <w:top w:val="none" w:sz="0" w:space="0" w:color="auto"/>
                <w:left w:val="none" w:sz="0" w:space="0" w:color="auto"/>
                <w:bottom w:val="none" w:sz="0" w:space="0" w:color="auto"/>
                <w:right w:val="none" w:sz="0" w:space="0" w:color="auto"/>
              </w:divBdr>
            </w:div>
            <w:div w:id="12366273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4146705">
      <w:bodyDiv w:val="1"/>
      <w:marLeft w:val="0"/>
      <w:marRight w:val="0"/>
      <w:marTop w:val="0"/>
      <w:marBottom w:val="0"/>
      <w:divBdr>
        <w:top w:val="none" w:sz="0" w:space="0" w:color="auto"/>
        <w:left w:val="none" w:sz="0" w:space="0" w:color="auto"/>
        <w:bottom w:val="none" w:sz="0" w:space="0" w:color="auto"/>
        <w:right w:val="none" w:sz="0" w:space="0" w:color="auto"/>
      </w:divBdr>
    </w:div>
    <w:div w:id="1266765280">
      <w:bodyDiv w:val="1"/>
      <w:marLeft w:val="0"/>
      <w:marRight w:val="0"/>
      <w:marTop w:val="0"/>
      <w:marBottom w:val="0"/>
      <w:divBdr>
        <w:top w:val="none" w:sz="0" w:space="0" w:color="auto"/>
        <w:left w:val="none" w:sz="0" w:space="0" w:color="auto"/>
        <w:bottom w:val="none" w:sz="0" w:space="0" w:color="auto"/>
        <w:right w:val="none" w:sz="0" w:space="0" w:color="auto"/>
      </w:divBdr>
    </w:div>
    <w:div w:id="1266960089">
      <w:bodyDiv w:val="1"/>
      <w:marLeft w:val="0"/>
      <w:marRight w:val="0"/>
      <w:marTop w:val="0"/>
      <w:marBottom w:val="0"/>
      <w:divBdr>
        <w:top w:val="none" w:sz="0" w:space="0" w:color="auto"/>
        <w:left w:val="none" w:sz="0" w:space="0" w:color="auto"/>
        <w:bottom w:val="none" w:sz="0" w:space="0" w:color="auto"/>
        <w:right w:val="none" w:sz="0" w:space="0" w:color="auto"/>
      </w:divBdr>
    </w:div>
    <w:div w:id="1268729338">
      <w:bodyDiv w:val="1"/>
      <w:marLeft w:val="0"/>
      <w:marRight w:val="0"/>
      <w:marTop w:val="0"/>
      <w:marBottom w:val="0"/>
      <w:divBdr>
        <w:top w:val="none" w:sz="0" w:space="0" w:color="auto"/>
        <w:left w:val="none" w:sz="0" w:space="0" w:color="auto"/>
        <w:bottom w:val="none" w:sz="0" w:space="0" w:color="auto"/>
        <w:right w:val="none" w:sz="0" w:space="0" w:color="auto"/>
      </w:divBdr>
    </w:div>
    <w:div w:id="1270161799">
      <w:bodyDiv w:val="1"/>
      <w:marLeft w:val="0"/>
      <w:marRight w:val="0"/>
      <w:marTop w:val="0"/>
      <w:marBottom w:val="0"/>
      <w:divBdr>
        <w:top w:val="none" w:sz="0" w:space="0" w:color="auto"/>
        <w:left w:val="none" w:sz="0" w:space="0" w:color="auto"/>
        <w:bottom w:val="none" w:sz="0" w:space="0" w:color="auto"/>
        <w:right w:val="none" w:sz="0" w:space="0" w:color="auto"/>
      </w:divBdr>
    </w:div>
    <w:div w:id="1274165655">
      <w:bodyDiv w:val="1"/>
      <w:marLeft w:val="0"/>
      <w:marRight w:val="0"/>
      <w:marTop w:val="0"/>
      <w:marBottom w:val="0"/>
      <w:divBdr>
        <w:top w:val="none" w:sz="0" w:space="0" w:color="auto"/>
        <w:left w:val="none" w:sz="0" w:space="0" w:color="auto"/>
        <w:bottom w:val="none" w:sz="0" w:space="0" w:color="auto"/>
        <w:right w:val="none" w:sz="0" w:space="0" w:color="auto"/>
      </w:divBdr>
    </w:div>
    <w:div w:id="1274479607">
      <w:bodyDiv w:val="1"/>
      <w:marLeft w:val="0"/>
      <w:marRight w:val="0"/>
      <w:marTop w:val="0"/>
      <w:marBottom w:val="0"/>
      <w:divBdr>
        <w:top w:val="none" w:sz="0" w:space="0" w:color="auto"/>
        <w:left w:val="none" w:sz="0" w:space="0" w:color="auto"/>
        <w:bottom w:val="none" w:sz="0" w:space="0" w:color="auto"/>
        <w:right w:val="none" w:sz="0" w:space="0" w:color="auto"/>
      </w:divBdr>
    </w:div>
    <w:div w:id="1276062973">
      <w:bodyDiv w:val="1"/>
      <w:marLeft w:val="0"/>
      <w:marRight w:val="0"/>
      <w:marTop w:val="0"/>
      <w:marBottom w:val="0"/>
      <w:divBdr>
        <w:top w:val="none" w:sz="0" w:space="0" w:color="auto"/>
        <w:left w:val="none" w:sz="0" w:space="0" w:color="auto"/>
        <w:bottom w:val="none" w:sz="0" w:space="0" w:color="auto"/>
        <w:right w:val="none" w:sz="0" w:space="0" w:color="auto"/>
      </w:divBdr>
    </w:div>
    <w:div w:id="1283613444">
      <w:bodyDiv w:val="1"/>
      <w:marLeft w:val="0"/>
      <w:marRight w:val="0"/>
      <w:marTop w:val="0"/>
      <w:marBottom w:val="0"/>
      <w:divBdr>
        <w:top w:val="none" w:sz="0" w:space="0" w:color="auto"/>
        <w:left w:val="none" w:sz="0" w:space="0" w:color="auto"/>
        <w:bottom w:val="none" w:sz="0" w:space="0" w:color="auto"/>
        <w:right w:val="none" w:sz="0" w:space="0" w:color="auto"/>
      </w:divBdr>
    </w:div>
    <w:div w:id="1283801679">
      <w:bodyDiv w:val="1"/>
      <w:marLeft w:val="0"/>
      <w:marRight w:val="0"/>
      <w:marTop w:val="0"/>
      <w:marBottom w:val="0"/>
      <w:divBdr>
        <w:top w:val="none" w:sz="0" w:space="0" w:color="auto"/>
        <w:left w:val="none" w:sz="0" w:space="0" w:color="auto"/>
        <w:bottom w:val="none" w:sz="0" w:space="0" w:color="auto"/>
        <w:right w:val="none" w:sz="0" w:space="0" w:color="auto"/>
      </w:divBdr>
    </w:div>
    <w:div w:id="1284384160">
      <w:bodyDiv w:val="1"/>
      <w:marLeft w:val="0"/>
      <w:marRight w:val="0"/>
      <w:marTop w:val="0"/>
      <w:marBottom w:val="0"/>
      <w:divBdr>
        <w:top w:val="none" w:sz="0" w:space="0" w:color="auto"/>
        <w:left w:val="none" w:sz="0" w:space="0" w:color="auto"/>
        <w:bottom w:val="none" w:sz="0" w:space="0" w:color="auto"/>
        <w:right w:val="none" w:sz="0" w:space="0" w:color="auto"/>
      </w:divBdr>
    </w:div>
    <w:div w:id="1284964572">
      <w:bodyDiv w:val="1"/>
      <w:marLeft w:val="0"/>
      <w:marRight w:val="0"/>
      <w:marTop w:val="0"/>
      <w:marBottom w:val="0"/>
      <w:divBdr>
        <w:top w:val="none" w:sz="0" w:space="0" w:color="auto"/>
        <w:left w:val="none" w:sz="0" w:space="0" w:color="auto"/>
        <w:bottom w:val="none" w:sz="0" w:space="0" w:color="auto"/>
        <w:right w:val="none" w:sz="0" w:space="0" w:color="auto"/>
      </w:divBdr>
    </w:div>
    <w:div w:id="1286279219">
      <w:bodyDiv w:val="1"/>
      <w:marLeft w:val="0"/>
      <w:marRight w:val="0"/>
      <w:marTop w:val="0"/>
      <w:marBottom w:val="0"/>
      <w:divBdr>
        <w:top w:val="none" w:sz="0" w:space="0" w:color="auto"/>
        <w:left w:val="none" w:sz="0" w:space="0" w:color="auto"/>
        <w:bottom w:val="none" w:sz="0" w:space="0" w:color="auto"/>
        <w:right w:val="none" w:sz="0" w:space="0" w:color="auto"/>
      </w:divBdr>
    </w:div>
    <w:div w:id="1290209750">
      <w:bodyDiv w:val="1"/>
      <w:marLeft w:val="0"/>
      <w:marRight w:val="0"/>
      <w:marTop w:val="0"/>
      <w:marBottom w:val="0"/>
      <w:divBdr>
        <w:top w:val="none" w:sz="0" w:space="0" w:color="auto"/>
        <w:left w:val="none" w:sz="0" w:space="0" w:color="auto"/>
        <w:bottom w:val="none" w:sz="0" w:space="0" w:color="auto"/>
        <w:right w:val="none" w:sz="0" w:space="0" w:color="auto"/>
      </w:divBdr>
    </w:div>
    <w:div w:id="1290354091">
      <w:bodyDiv w:val="1"/>
      <w:marLeft w:val="0"/>
      <w:marRight w:val="0"/>
      <w:marTop w:val="0"/>
      <w:marBottom w:val="0"/>
      <w:divBdr>
        <w:top w:val="none" w:sz="0" w:space="0" w:color="auto"/>
        <w:left w:val="none" w:sz="0" w:space="0" w:color="auto"/>
        <w:bottom w:val="none" w:sz="0" w:space="0" w:color="auto"/>
        <w:right w:val="none" w:sz="0" w:space="0" w:color="auto"/>
      </w:divBdr>
    </w:div>
    <w:div w:id="1291089523">
      <w:bodyDiv w:val="1"/>
      <w:marLeft w:val="0"/>
      <w:marRight w:val="0"/>
      <w:marTop w:val="0"/>
      <w:marBottom w:val="0"/>
      <w:divBdr>
        <w:top w:val="none" w:sz="0" w:space="0" w:color="auto"/>
        <w:left w:val="none" w:sz="0" w:space="0" w:color="auto"/>
        <w:bottom w:val="none" w:sz="0" w:space="0" w:color="auto"/>
        <w:right w:val="none" w:sz="0" w:space="0" w:color="auto"/>
      </w:divBdr>
    </w:div>
    <w:div w:id="1292639543">
      <w:bodyDiv w:val="1"/>
      <w:marLeft w:val="0"/>
      <w:marRight w:val="0"/>
      <w:marTop w:val="0"/>
      <w:marBottom w:val="0"/>
      <w:divBdr>
        <w:top w:val="none" w:sz="0" w:space="0" w:color="auto"/>
        <w:left w:val="none" w:sz="0" w:space="0" w:color="auto"/>
        <w:bottom w:val="none" w:sz="0" w:space="0" w:color="auto"/>
        <w:right w:val="none" w:sz="0" w:space="0" w:color="auto"/>
      </w:divBdr>
    </w:div>
    <w:div w:id="1295991146">
      <w:bodyDiv w:val="1"/>
      <w:marLeft w:val="0"/>
      <w:marRight w:val="0"/>
      <w:marTop w:val="0"/>
      <w:marBottom w:val="0"/>
      <w:divBdr>
        <w:top w:val="none" w:sz="0" w:space="0" w:color="auto"/>
        <w:left w:val="none" w:sz="0" w:space="0" w:color="auto"/>
        <w:bottom w:val="none" w:sz="0" w:space="0" w:color="auto"/>
        <w:right w:val="none" w:sz="0" w:space="0" w:color="auto"/>
      </w:divBdr>
    </w:div>
    <w:div w:id="1298338547">
      <w:bodyDiv w:val="1"/>
      <w:marLeft w:val="0"/>
      <w:marRight w:val="0"/>
      <w:marTop w:val="0"/>
      <w:marBottom w:val="0"/>
      <w:divBdr>
        <w:top w:val="none" w:sz="0" w:space="0" w:color="auto"/>
        <w:left w:val="none" w:sz="0" w:space="0" w:color="auto"/>
        <w:bottom w:val="none" w:sz="0" w:space="0" w:color="auto"/>
        <w:right w:val="none" w:sz="0" w:space="0" w:color="auto"/>
      </w:divBdr>
    </w:div>
    <w:div w:id="1299533959">
      <w:bodyDiv w:val="1"/>
      <w:marLeft w:val="0"/>
      <w:marRight w:val="0"/>
      <w:marTop w:val="0"/>
      <w:marBottom w:val="0"/>
      <w:divBdr>
        <w:top w:val="none" w:sz="0" w:space="0" w:color="auto"/>
        <w:left w:val="none" w:sz="0" w:space="0" w:color="auto"/>
        <w:bottom w:val="none" w:sz="0" w:space="0" w:color="auto"/>
        <w:right w:val="none" w:sz="0" w:space="0" w:color="auto"/>
      </w:divBdr>
    </w:div>
    <w:div w:id="1300306879">
      <w:bodyDiv w:val="1"/>
      <w:marLeft w:val="0"/>
      <w:marRight w:val="0"/>
      <w:marTop w:val="0"/>
      <w:marBottom w:val="0"/>
      <w:divBdr>
        <w:top w:val="none" w:sz="0" w:space="0" w:color="auto"/>
        <w:left w:val="none" w:sz="0" w:space="0" w:color="auto"/>
        <w:bottom w:val="none" w:sz="0" w:space="0" w:color="auto"/>
        <w:right w:val="none" w:sz="0" w:space="0" w:color="auto"/>
      </w:divBdr>
    </w:div>
    <w:div w:id="1303924026">
      <w:bodyDiv w:val="1"/>
      <w:marLeft w:val="0"/>
      <w:marRight w:val="0"/>
      <w:marTop w:val="0"/>
      <w:marBottom w:val="0"/>
      <w:divBdr>
        <w:top w:val="none" w:sz="0" w:space="0" w:color="auto"/>
        <w:left w:val="none" w:sz="0" w:space="0" w:color="auto"/>
        <w:bottom w:val="none" w:sz="0" w:space="0" w:color="auto"/>
        <w:right w:val="none" w:sz="0" w:space="0" w:color="auto"/>
      </w:divBdr>
    </w:div>
    <w:div w:id="1306742440">
      <w:bodyDiv w:val="1"/>
      <w:marLeft w:val="0"/>
      <w:marRight w:val="0"/>
      <w:marTop w:val="0"/>
      <w:marBottom w:val="0"/>
      <w:divBdr>
        <w:top w:val="none" w:sz="0" w:space="0" w:color="auto"/>
        <w:left w:val="none" w:sz="0" w:space="0" w:color="auto"/>
        <w:bottom w:val="none" w:sz="0" w:space="0" w:color="auto"/>
        <w:right w:val="none" w:sz="0" w:space="0" w:color="auto"/>
      </w:divBdr>
    </w:div>
    <w:div w:id="1307198220">
      <w:bodyDiv w:val="1"/>
      <w:marLeft w:val="0"/>
      <w:marRight w:val="0"/>
      <w:marTop w:val="0"/>
      <w:marBottom w:val="0"/>
      <w:divBdr>
        <w:top w:val="none" w:sz="0" w:space="0" w:color="auto"/>
        <w:left w:val="none" w:sz="0" w:space="0" w:color="auto"/>
        <w:bottom w:val="none" w:sz="0" w:space="0" w:color="auto"/>
        <w:right w:val="none" w:sz="0" w:space="0" w:color="auto"/>
      </w:divBdr>
    </w:div>
    <w:div w:id="1309626255">
      <w:bodyDiv w:val="1"/>
      <w:marLeft w:val="0"/>
      <w:marRight w:val="0"/>
      <w:marTop w:val="0"/>
      <w:marBottom w:val="0"/>
      <w:divBdr>
        <w:top w:val="none" w:sz="0" w:space="0" w:color="auto"/>
        <w:left w:val="none" w:sz="0" w:space="0" w:color="auto"/>
        <w:bottom w:val="none" w:sz="0" w:space="0" w:color="auto"/>
        <w:right w:val="none" w:sz="0" w:space="0" w:color="auto"/>
      </w:divBdr>
    </w:div>
    <w:div w:id="1312061004">
      <w:bodyDiv w:val="1"/>
      <w:marLeft w:val="0"/>
      <w:marRight w:val="0"/>
      <w:marTop w:val="0"/>
      <w:marBottom w:val="0"/>
      <w:divBdr>
        <w:top w:val="none" w:sz="0" w:space="0" w:color="auto"/>
        <w:left w:val="none" w:sz="0" w:space="0" w:color="auto"/>
        <w:bottom w:val="none" w:sz="0" w:space="0" w:color="auto"/>
        <w:right w:val="none" w:sz="0" w:space="0" w:color="auto"/>
      </w:divBdr>
    </w:div>
    <w:div w:id="1313171700">
      <w:bodyDiv w:val="1"/>
      <w:marLeft w:val="0"/>
      <w:marRight w:val="0"/>
      <w:marTop w:val="0"/>
      <w:marBottom w:val="0"/>
      <w:divBdr>
        <w:top w:val="none" w:sz="0" w:space="0" w:color="auto"/>
        <w:left w:val="none" w:sz="0" w:space="0" w:color="auto"/>
        <w:bottom w:val="none" w:sz="0" w:space="0" w:color="auto"/>
        <w:right w:val="none" w:sz="0" w:space="0" w:color="auto"/>
      </w:divBdr>
    </w:div>
    <w:div w:id="1316911404">
      <w:bodyDiv w:val="1"/>
      <w:marLeft w:val="0"/>
      <w:marRight w:val="0"/>
      <w:marTop w:val="0"/>
      <w:marBottom w:val="0"/>
      <w:divBdr>
        <w:top w:val="none" w:sz="0" w:space="0" w:color="auto"/>
        <w:left w:val="none" w:sz="0" w:space="0" w:color="auto"/>
        <w:bottom w:val="none" w:sz="0" w:space="0" w:color="auto"/>
        <w:right w:val="none" w:sz="0" w:space="0" w:color="auto"/>
      </w:divBdr>
    </w:div>
    <w:div w:id="1318070629">
      <w:bodyDiv w:val="1"/>
      <w:marLeft w:val="0"/>
      <w:marRight w:val="0"/>
      <w:marTop w:val="0"/>
      <w:marBottom w:val="0"/>
      <w:divBdr>
        <w:top w:val="none" w:sz="0" w:space="0" w:color="auto"/>
        <w:left w:val="none" w:sz="0" w:space="0" w:color="auto"/>
        <w:bottom w:val="none" w:sz="0" w:space="0" w:color="auto"/>
        <w:right w:val="none" w:sz="0" w:space="0" w:color="auto"/>
      </w:divBdr>
    </w:div>
    <w:div w:id="1319919348">
      <w:bodyDiv w:val="1"/>
      <w:marLeft w:val="0"/>
      <w:marRight w:val="0"/>
      <w:marTop w:val="0"/>
      <w:marBottom w:val="0"/>
      <w:divBdr>
        <w:top w:val="none" w:sz="0" w:space="0" w:color="auto"/>
        <w:left w:val="none" w:sz="0" w:space="0" w:color="auto"/>
        <w:bottom w:val="none" w:sz="0" w:space="0" w:color="auto"/>
        <w:right w:val="none" w:sz="0" w:space="0" w:color="auto"/>
      </w:divBdr>
      <w:divsChild>
        <w:div w:id="1904438265">
          <w:marLeft w:val="0"/>
          <w:marRight w:val="0"/>
          <w:marTop w:val="0"/>
          <w:marBottom w:val="0"/>
          <w:divBdr>
            <w:top w:val="none" w:sz="0" w:space="0" w:color="auto"/>
            <w:left w:val="none" w:sz="0" w:space="0" w:color="auto"/>
            <w:bottom w:val="none" w:sz="0" w:space="0" w:color="auto"/>
            <w:right w:val="none" w:sz="0" w:space="0" w:color="auto"/>
          </w:divBdr>
          <w:divsChild>
            <w:div w:id="1699768981">
              <w:marLeft w:val="0"/>
              <w:marRight w:val="0"/>
              <w:marTop w:val="0"/>
              <w:marBottom w:val="0"/>
              <w:divBdr>
                <w:top w:val="none" w:sz="0" w:space="0" w:color="auto"/>
                <w:left w:val="none" w:sz="0" w:space="0" w:color="auto"/>
                <w:bottom w:val="none" w:sz="0" w:space="0" w:color="auto"/>
                <w:right w:val="none" w:sz="0" w:space="0" w:color="auto"/>
              </w:divBdr>
              <w:divsChild>
                <w:div w:id="1802113021">
                  <w:marLeft w:val="0"/>
                  <w:marRight w:val="0"/>
                  <w:marTop w:val="150"/>
                  <w:marBottom w:val="0"/>
                  <w:divBdr>
                    <w:top w:val="none" w:sz="0" w:space="0" w:color="auto"/>
                    <w:left w:val="none" w:sz="0" w:space="0" w:color="auto"/>
                    <w:bottom w:val="none" w:sz="0" w:space="0" w:color="auto"/>
                    <w:right w:val="none" w:sz="0" w:space="0" w:color="auto"/>
                  </w:divBdr>
                  <w:divsChild>
                    <w:div w:id="2012635869">
                      <w:marLeft w:val="0"/>
                      <w:marRight w:val="0"/>
                      <w:marTop w:val="375"/>
                      <w:marBottom w:val="0"/>
                      <w:divBdr>
                        <w:top w:val="none" w:sz="0" w:space="0" w:color="auto"/>
                        <w:left w:val="none" w:sz="0" w:space="0" w:color="auto"/>
                        <w:bottom w:val="none" w:sz="0" w:space="0" w:color="auto"/>
                        <w:right w:val="none" w:sz="0" w:space="0" w:color="auto"/>
                      </w:divBdr>
                      <w:divsChild>
                        <w:div w:id="1437628054">
                          <w:marLeft w:val="0"/>
                          <w:marRight w:val="0"/>
                          <w:marTop w:val="0"/>
                          <w:marBottom w:val="0"/>
                          <w:divBdr>
                            <w:top w:val="none" w:sz="0" w:space="0" w:color="auto"/>
                            <w:left w:val="none" w:sz="0" w:space="0" w:color="auto"/>
                            <w:bottom w:val="none" w:sz="0" w:space="0" w:color="auto"/>
                            <w:right w:val="none" w:sz="0" w:space="0" w:color="auto"/>
                          </w:divBdr>
                          <w:divsChild>
                            <w:div w:id="21020698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320235860">
      <w:bodyDiv w:val="1"/>
      <w:marLeft w:val="0"/>
      <w:marRight w:val="0"/>
      <w:marTop w:val="0"/>
      <w:marBottom w:val="0"/>
      <w:divBdr>
        <w:top w:val="none" w:sz="0" w:space="0" w:color="auto"/>
        <w:left w:val="none" w:sz="0" w:space="0" w:color="auto"/>
        <w:bottom w:val="none" w:sz="0" w:space="0" w:color="auto"/>
        <w:right w:val="none" w:sz="0" w:space="0" w:color="auto"/>
      </w:divBdr>
    </w:div>
    <w:div w:id="1321079071">
      <w:bodyDiv w:val="1"/>
      <w:marLeft w:val="0"/>
      <w:marRight w:val="0"/>
      <w:marTop w:val="0"/>
      <w:marBottom w:val="0"/>
      <w:divBdr>
        <w:top w:val="none" w:sz="0" w:space="0" w:color="auto"/>
        <w:left w:val="none" w:sz="0" w:space="0" w:color="auto"/>
        <w:bottom w:val="none" w:sz="0" w:space="0" w:color="auto"/>
        <w:right w:val="none" w:sz="0" w:space="0" w:color="auto"/>
      </w:divBdr>
    </w:div>
    <w:div w:id="1322614027">
      <w:bodyDiv w:val="1"/>
      <w:marLeft w:val="0"/>
      <w:marRight w:val="0"/>
      <w:marTop w:val="0"/>
      <w:marBottom w:val="0"/>
      <w:divBdr>
        <w:top w:val="none" w:sz="0" w:space="0" w:color="auto"/>
        <w:left w:val="none" w:sz="0" w:space="0" w:color="auto"/>
        <w:bottom w:val="none" w:sz="0" w:space="0" w:color="auto"/>
        <w:right w:val="none" w:sz="0" w:space="0" w:color="auto"/>
      </w:divBdr>
    </w:div>
    <w:div w:id="1322737932">
      <w:bodyDiv w:val="1"/>
      <w:marLeft w:val="0"/>
      <w:marRight w:val="0"/>
      <w:marTop w:val="0"/>
      <w:marBottom w:val="0"/>
      <w:divBdr>
        <w:top w:val="none" w:sz="0" w:space="0" w:color="auto"/>
        <w:left w:val="none" w:sz="0" w:space="0" w:color="auto"/>
        <w:bottom w:val="none" w:sz="0" w:space="0" w:color="auto"/>
        <w:right w:val="none" w:sz="0" w:space="0" w:color="auto"/>
      </w:divBdr>
    </w:div>
    <w:div w:id="1324042223">
      <w:bodyDiv w:val="1"/>
      <w:marLeft w:val="0"/>
      <w:marRight w:val="0"/>
      <w:marTop w:val="0"/>
      <w:marBottom w:val="0"/>
      <w:divBdr>
        <w:top w:val="none" w:sz="0" w:space="0" w:color="auto"/>
        <w:left w:val="none" w:sz="0" w:space="0" w:color="auto"/>
        <w:bottom w:val="none" w:sz="0" w:space="0" w:color="auto"/>
        <w:right w:val="none" w:sz="0" w:space="0" w:color="auto"/>
      </w:divBdr>
    </w:div>
    <w:div w:id="1330912713">
      <w:bodyDiv w:val="1"/>
      <w:marLeft w:val="0"/>
      <w:marRight w:val="0"/>
      <w:marTop w:val="0"/>
      <w:marBottom w:val="0"/>
      <w:divBdr>
        <w:top w:val="none" w:sz="0" w:space="0" w:color="auto"/>
        <w:left w:val="none" w:sz="0" w:space="0" w:color="auto"/>
        <w:bottom w:val="none" w:sz="0" w:space="0" w:color="auto"/>
        <w:right w:val="none" w:sz="0" w:space="0" w:color="auto"/>
      </w:divBdr>
    </w:div>
    <w:div w:id="1332173090">
      <w:bodyDiv w:val="1"/>
      <w:marLeft w:val="0"/>
      <w:marRight w:val="0"/>
      <w:marTop w:val="0"/>
      <w:marBottom w:val="0"/>
      <w:divBdr>
        <w:top w:val="none" w:sz="0" w:space="0" w:color="auto"/>
        <w:left w:val="none" w:sz="0" w:space="0" w:color="auto"/>
        <w:bottom w:val="none" w:sz="0" w:space="0" w:color="auto"/>
        <w:right w:val="none" w:sz="0" w:space="0" w:color="auto"/>
      </w:divBdr>
      <w:divsChild>
        <w:div w:id="1808349680">
          <w:marLeft w:val="0"/>
          <w:marRight w:val="0"/>
          <w:marTop w:val="0"/>
          <w:marBottom w:val="0"/>
          <w:divBdr>
            <w:top w:val="none" w:sz="0" w:space="0" w:color="auto"/>
            <w:left w:val="none" w:sz="0" w:space="0" w:color="auto"/>
            <w:bottom w:val="none" w:sz="0" w:space="0" w:color="auto"/>
            <w:right w:val="none" w:sz="0" w:space="0" w:color="auto"/>
          </w:divBdr>
          <w:divsChild>
            <w:div w:id="1936154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3996427">
      <w:bodyDiv w:val="1"/>
      <w:marLeft w:val="0"/>
      <w:marRight w:val="0"/>
      <w:marTop w:val="0"/>
      <w:marBottom w:val="0"/>
      <w:divBdr>
        <w:top w:val="none" w:sz="0" w:space="0" w:color="auto"/>
        <w:left w:val="none" w:sz="0" w:space="0" w:color="auto"/>
        <w:bottom w:val="none" w:sz="0" w:space="0" w:color="auto"/>
        <w:right w:val="none" w:sz="0" w:space="0" w:color="auto"/>
      </w:divBdr>
    </w:div>
    <w:div w:id="1334145119">
      <w:bodyDiv w:val="1"/>
      <w:marLeft w:val="0"/>
      <w:marRight w:val="0"/>
      <w:marTop w:val="0"/>
      <w:marBottom w:val="0"/>
      <w:divBdr>
        <w:top w:val="none" w:sz="0" w:space="0" w:color="auto"/>
        <w:left w:val="none" w:sz="0" w:space="0" w:color="auto"/>
        <w:bottom w:val="none" w:sz="0" w:space="0" w:color="auto"/>
        <w:right w:val="none" w:sz="0" w:space="0" w:color="auto"/>
      </w:divBdr>
    </w:div>
    <w:div w:id="1335186145">
      <w:bodyDiv w:val="1"/>
      <w:marLeft w:val="0"/>
      <w:marRight w:val="0"/>
      <w:marTop w:val="0"/>
      <w:marBottom w:val="0"/>
      <w:divBdr>
        <w:top w:val="none" w:sz="0" w:space="0" w:color="auto"/>
        <w:left w:val="none" w:sz="0" w:space="0" w:color="auto"/>
        <w:bottom w:val="none" w:sz="0" w:space="0" w:color="auto"/>
        <w:right w:val="none" w:sz="0" w:space="0" w:color="auto"/>
      </w:divBdr>
    </w:div>
    <w:div w:id="1336154150">
      <w:bodyDiv w:val="1"/>
      <w:marLeft w:val="0"/>
      <w:marRight w:val="0"/>
      <w:marTop w:val="0"/>
      <w:marBottom w:val="0"/>
      <w:divBdr>
        <w:top w:val="none" w:sz="0" w:space="0" w:color="auto"/>
        <w:left w:val="none" w:sz="0" w:space="0" w:color="auto"/>
        <w:bottom w:val="none" w:sz="0" w:space="0" w:color="auto"/>
        <w:right w:val="none" w:sz="0" w:space="0" w:color="auto"/>
      </w:divBdr>
    </w:div>
    <w:div w:id="1341002377">
      <w:bodyDiv w:val="1"/>
      <w:marLeft w:val="0"/>
      <w:marRight w:val="0"/>
      <w:marTop w:val="0"/>
      <w:marBottom w:val="0"/>
      <w:divBdr>
        <w:top w:val="none" w:sz="0" w:space="0" w:color="auto"/>
        <w:left w:val="none" w:sz="0" w:space="0" w:color="auto"/>
        <w:bottom w:val="none" w:sz="0" w:space="0" w:color="auto"/>
        <w:right w:val="none" w:sz="0" w:space="0" w:color="auto"/>
      </w:divBdr>
    </w:div>
    <w:div w:id="1341661135">
      <w:bodyDiv w:val="1"/>
      <w:marLeft w:val="0"/>
      <w:marRight w:val="0"/>
      <w:marTop w:val="0"/>
      <w:marBottom w:val="0"/>
      <w:divBdr>
        <w:top w:val="none" w:sz="0" w:space="0" w:color="auto"/>
        <w:left w:val="none" w:sz="0" w:space="0" w:color="auto"/>
        <w:bottom w:val="none" w:sz="0" w:space="0" w:color="auto"/>
        <w:right w:val="none" w:sz="0" w:space="0" w:color="auto"/>
      </w:divBdr>
    </w:div>
    <w:div w:id="1342320655">
      <w:bodyDiv w:val="1"/>
      <w:marLeft w:val="0"/>
      <w:marRight w:val="0"/>
      <w:marTop w:val="0"/>
      <w:marBottom w:val="0"/>
      <w:divBdr>
        <w:top w:val="none" w:sz="0" w:space="0" w:color="auto"/>
        <w:left w:val="none" w:sz="0" w:space="0" w:color="auto"/>
        <w:bottom w:val="none" w:sz="0" w:space="0" w:color="auto"/>
        <w:right w:val="none" w:sz="0" w:space="0" w:color="auto"/>
      </w:divBdr>
    </w:div>
    <w:div w:id="1344161497">
      <w:bodyDiv w:val="1"/>
      <w:marLeft w:val="0"/>
      <w:marRight w:val="0"/>
      <w:marTop w:val="0"/>
      <w:marBottom w:val="0"/>
      <w:divBdr>
        <w:top w:val="none" w:sz="0" w:space="0" w:color="auto"/>
        <w:left w:val="none" w:sz="0" w:space="0" w:color="auto"/>
        <w:bottom w:val="none" w:sz="0" w:space="0" w:color="auto"/>
        <w:right w:val="none" w:sz="0" w:space="0" w:color="auto"/>
      </w:divBdr>
    </w:div>
    <w:div w:id="1346053564">
      <w:bodyDiv w:val="1"/>
      <w:marLeft w:val="0"/>
      <w:marRight w:val="0"/>
      <w:marTop w:val="0"/>
      <w:marBottom w:val="0"/>
      <w:divBdr>
        <w:top w:val="none" w:sz="0" w:space="0" w:color="auto"/>
        <w:left w:val="none" w:sz="0" w:space="0" w:color="auto"/>
        <w:bottom w:val="none" w:sz="0" w:space="0" w:color="auto"/>
        <w:right w:val="none" w:sz="0" w:space="0" w:color="auto"/>
      </w:divBdr>
      <w:divsChild>
        <w:div w:id="1638950281">
          <w:marLeft w:val="0"/>
          <w:marRight w:val="0"/>
          <w:marTop w:val="0"/>
          <w:marBottom w:val="0"/>
          <w:divBdr>
            <w:top w:val="none" w:sz="0" w:space="0" w:color="auto"/>
            <w:left w:val="none" w:sz="0" w:space="0" w:color="auto"/>
            <w:bottom w:val="none" w:sz="0" w:space="0" w:color="auto"/>
            <w:right w:val="none" w:sz="0" w:space="0" w:color="auto"/>
          </w:divBdr>
        </w:div>
      </w:divsChild>
    </w:div>
    <w:div w:id="1346394991">
      <w:bodyDiv w:val="1"/>
      <w:marLeft w:val="0"/>
      <w:marRight w:val="0"/>
      <w:marTop w:val="0"/>
      <w:marBottom w:val="0"/>
      <w:divBdr>
        <w:top w:val="none" w:sz="0" w:space="0" w:color="auto"/>
        <w:left w:val="none" w:sz="0" w:space="0" w:color="auto"/>
        <w:bottom w:val="none" w:sz="0" w:space="0" w:color="auto"/>
        <w:right w:val="none" w:sz="0" w:space="0" w:color="auto"/>
      </w:divBdr>
    </w:div>
    <w:div w:id="1346446142">
      <w:bodyDiv w:val="1"/>
      <w:marLeft w:val="0"/>
      <w:marRight w:val="0"/>
      <w:marTop w:val="0"/>
      <w:marBottom w:val="0"/>
      <w:divBdr>
        <w:top w:val="none" w:sz="0" w:space="0" w:color="auto"/>
        <w:left w:val="none" w:sz="0" w:space="0" w:color="auto"/>
        <w:bottom w:val="none" w:sz="0" w:space="0" w:color="auto"/>
        <w:right w:val="none" w:sz="0" w:space="0" w:color="auto"/>
      </w:divBdr>
    </w:div>
    <w:div w:id="1347243599">
      <w:bodyDiv w:val="1"/>
      <w:marLeft w:val="0"/>
      <w:marRight w:val="0"/>
      <w:marTop w:val="0"/>
      <w:marBottom w:val="0"/>
      <w:divBdr>
        <w:top w:val="none" w:sz="0" w:space="0" w:color="auto"/>
        <w:left w:val="none" w:sz="0" w:space="0" w:color="auto"/>
        <w:bottom w:val="none" w:sz="0" w:space="0" w:color="auto"/>
        <w:right w:val="none" w:sz="0" w:space="0" w:color="auto"/>
      </w:divBdr>
    </w:div>
    <w:div w:id="1348171236">
      <w:bodyDiv w:val="1"/>
      <w:marLeft w:val="0"/>
      <w:marRight w:val="0"/>
      <w:marTop w:val="0"/>
      <w:marBottom w:val="0"/>
      <w:divBdr>
        <w:top w:val="none" w:sz="0" w:space="0" w:color="auto"/>
        <w:left w:val="none" w:sz="0" w:space="0" w:color="auto"/>
        <w:bottom w:val="none" w:sz="0" w:space="0" w:color="auto"/>
        <w:right w:val="none" w:sz="0" w:space="0" w:color="auto"/>
      </w:divBdr>
    </w:div>
    <w:div w:id="1349064435">
      <w:bodyDiv w:val="1"/>
      <w:marLeft w:val="0"/>
      <w:marRight w:val="0"/>
      <w:marTop w:val="0"/>
      <w:marBottom w:val="0"/>
      <w:divBdr>
        <w:top w:val="none" w:sz="0" w:space="0" w:color="auto"/>
        <w:left w:val="none" w:sz="0" w:space="0" w:color="auto"/>
        <w:bottom w:val="none" w:sz="0" w:space="0" w:color="auto"/>
        <w:right w:val="none" w:sz="0" w:space="0" w:color="auto"/>
      </w:divBdr>
    </w:div>
    <w:div w:id="1350521509">
      <w:bodyDiv w:val="1"/>
      <w:marLeft w:val="0"/>
      <w:marRight w:val="0"/>
      <w:marTop w:val="0"/>
      <w:marBottom w:val="0"/>
      <w:divBdr>
        <w:top w:val="none" w:sz="0" w:space="0" w:color="auto"/>
        <w:left w:val="none" w:sz="0" w:space="0" w:color="auto"/>
        <w:bottom w:val="none" w:sz="0" w:space="0" w:color="auto"/>
        <w:right w:val="none" w:sz="0" w:space="0" w:color="auto"/>
      </w:divBdr>
      <w:divsChild>
        <w:div w:id="1854300739">
          <w:marLeft w:val="0"/>
          <w:marRight w:val="0"/>
          <w:marTop w:val="0"/>
          <w:marBottom w:val="0"/>
          <w:divBdr>
            <w:top w:val="none" w:sz="0" w:space="0" w:color="auto"/>
            <w:left w:val="none" w:sz="0" w:space="0" w:color="auto"/>
            <w:bottom w:val="none" w:sz="0" w:space="0" w:color="auto"/>
            <w:right w:val="none" w:sz="0" w:space="0" w:color="auto"/>
          </w:divBdr>
        </w:div>
      </w:divsChild>
    </w:div>
    <w:div w:id="1351101871">
      <w:bodyDiv w:val="1"/>
      <w:marLeft w:val="0"/>
      <w:marRight w:val="0"/>
      <w:marTop w:val="0"/>
      <w:marBottom w:val="0"/>
      <w:divBdr>
        <w:top w:val="none" w:sz="0" w:space="0" w:color="auto"/>
        <w:left w:val="none" w:sz="0" w:space="0" w:color="auto"/>
        <w:bottom w:val="none" w:sz="0" w:space="0" w:color="auto"/>
        <w:right w:val="none" w:sz="0" w:space="0" w:color="auto"/>
      </w:divBdr>
    </w:div>
    <w:div w:id="1351493033">
      <w:bodyDiv w:val="1"/>
      <w:marLeft w:val="0"/>
      <w:marRight w:val="0"/>
      <w:marTop w:val="0"/>
      <w:marBottom w:val="0"/>
      <w:divBdr>
        <w:top w:val="none" w:sz="0" w:space="0" w:color="auto"/>
        <w:left w:val="none" w:sz="0" w:space="0" w:color="auto"/>
        <w:bottom w:val="none" w:sz="0" w:space="0" w:color="auto"/>
        <w:right w:val="none" w:sz="0" w:space="0" w:color="auto"/>
      </w:divBdr>
    </w:div>
    <w:div w:id="1352872760">
      <w:bodyDiv w:val="1"/>
      <w:marLeft w:val="0"/>
      <w:marRight w:val="0"/>
      <w:marTop w:val="0"/>
      <w:marBottom w:val="0"/>
      <w:divBdr>
        <w:top w:val="none" w:sz="0" w:space="0" w:color="auto"/>
        <w:left w:val="none" w:sz="0" w:space="0" w:color="auto"/>
        <w:bottom w:val="none" w:sz="0" w:space="0" w:color="auto"/>
        <w:right w:val="none" w:sz="0" w:space="0" w:color="auto"/>
      </w:divBdr>
    </w:div>
    <w:div w:id="1353069258">
      <w:bodyDiv w:val="1"/>
      <w:marLeft w:val="0"/>
      <w:marRight w:val="0"/>
      <w:marTop w:val="0"/>
      <w:marBottom w:val="0"/>
      <w:divBdr>
        <w:top w:val="none" w:sz="0" w:space="0" w:color="auto"/>
        <w:left w:val="none" w:sz="0" w:space="0" w:color="auto"/>
        <w:bottom w:val="none" w:sz="0" w:space="0" w:color="auto"/>
        <w:right w:val="none" w:sz="0" w:space="0" w:color="auto"/>
      </w:divBdr>
    </w:div>
    <w:div w:id="1353411049">
      <w:bodyDiv w:val="1"/>
      <w:marLeft w:val="0"/>
      <w:marRight w:val="0"/>
      <w:marTop w:val="0"/>
      <w:marBottom w:val="0"/>
      <w:divBdr>
        <w:top w:val="none" w:sz="0" w:space="0" w:color="auto"/>
        <w:left w:val="none" w:sz="0" w:space="0" w:color="auto"/>
        <w:bottom w:val="none" w:sz="0" w:space="0" w:color="auto"/>
        <w:right w:val="none" w:sz="0" w:space="0" w:color="auto"/>
      </w:divBdr>
    </w:div>
    <w:div w:id="1354530314">
      <w:bodyDiv w:val="1"/>
      <w:marLeft w:val="0"/>
      <w:marRight w:val="0"/>
      <w:marTop w:val="0"/>
      <w:marBottom w:val="0"/>
      <w:divBdr>
        <w:top w:val="none" w:sz="0" w:space="0" w:color="auto"/>
        <w:left w:val="none" w:sz="0" w:space="0" w:color="auto"/>
        <w:bottom w:val="none" w:sz="0" w:space="0" w:color="auto"/>
        <w:right w:val="none" w:sz="0" w:space="0" w:color="auto"/>
      </w:divBdr>
    </w:div>
    <w:div w:id="1359312627">
      <w:bodyDiv w:val="1"/>
      <w:marLeft w:val="0"/>
      <w:marRight w:val="0"/>
      <w:marTop w:val="0"/>
      <w:marBottom w:val="0"/>
      <w:divBdr>
        <w:top w:val="none" w:sz="0" w:space="0" w:color="auto"/>
        <w:left w:val="none" w:sz="0" w:space="0" w:color="auto"/>
        <w:bottom w:val="none" w:sz="0" w:space="0" w:color="auto"/>
        <w:right w:val="none" w:sz="0" w:space="0" w:color="auto"/>
      </w:divBdr>
    </w:div>
    <w:div w:id="1360200769">
      <w:bodyDiv w:val="1"/>
      <w:marLeft w:val="0"/>
      <w:marRight w:val="0"/>
      <w:marTop w:val="0"/>
      <w:marBottom w:val="0"/>
      <w:divBdr>
        <w:top w:val="none" w:sz="0" w:space="0" w:color="auto"/>
        <w:left w:val="none" w:sz="0" w:space="0" w:color="auto"/>
        <w:bottom w:val="none" w:sz="0" w:space="0" w:color="auto"/>
        <w:right w:val="none" w:sz="0" w:space="0" w:color="auto"/>
      </w:divBdr>
      <w:divsChild>
        <w:div w:id="495072579">
          <w:marLeft w:val="0"/>
          <w:marRight w:val="0"/>
          <w:marTop w:val="0"/>
          <w:marBottom w:val="0"/>
          <w:divBdr>
            <w:top w:val="none" w:sz="0" w:space="0" w:color="auto"/>
            <w:left w:val="none" w:sz="0" w:space="0" w:color="auto"/>
            <w:bottom w:val="none" w:sz="0" w:space="0" w:color="auto"/>
            <w:right w:val="none" w:sz="0" w:space="0" w:color="auto"/>
          </w:divBdr>
        </w:div>
      </w:divsChild>
    </w:div>
    <w:div w:id="1362784333">
      <w:bodyDiv w:val="1"/>
      <w:marLeft w:val="0"/>
      <w:marRight w:val="0"/>
      <w:marTop w:val="0"/>
      <w:marBottom w:val="0"/>
      <w:divBdr>
        <w:top w:val="none" w:sz="0" w:space="0" w:color="auto"/>
        <w:left w:val="none" w:sz="0" w:space="0" w:color="auto"/>
        <w:bottom w:val="none" w:sz="0" w:space="0" w:color="auto"/>
        <w:right w:val="none" w:sz="0" w:space="0" w:color="auto"/>
      </w:divBdr>
    </w:div>
    <w:div w:id="1363093749">
      <w:bodyDiv w:val="1"/>
      <w:marLeft w:val="0"/>
      <w:marRight w:val="0"/>
      <w:marTop w:val="0"/>
      <w:marBottom w:val="0"/>
      <w:divBdr>
        <w:top w:val="none" w:sz="0" w:space="0" w:color="auto"/>
        <w:left w:val="none" w:sz="0" w:space="0" w:color="auto"/>
        <w:bottom w:val="none" w:sz="0" w:space="0" w:color="auto"/>
        <w:right w:val="none" w:sz="0" w:space="0" w:color="auto"/>
      </w:divBdr>
    </w:div>
    <w:div w:id="1366633256">
      <w:bodyDiv w:val="1"/>
      <w:marLeft w:val="0"/>
      <w:marRight w:val="0"/>
      <w:marTop w:val="0"/>
      <w:marBottom w:val="0"/>
      <w:divBdr>
        <w:top w:val="none" w:sz="0" w:space="0" w:color="auto"/>
        <w:left w:val="none" w:sz="0" w:space="0" w:color="auto"/>
        <w:bottom w:val="none" w:sz="0" w:space="0" w:color="auto"/>
        <w:right w:val="none" w:sz="0" w:space="0" w:color="auto"/>
      </w:divBdr>
    </w:div>
    <w:div w:id="1367021541">
      <w:bodyDiv w:val="1"/>
      <w:marLeft w:val="0"/>
      <w:marRight w:val="0"/>
      <w:marTop w:val="0"/>
      <w:marBottom w:val="0"/>
      <w:divBdr>
        <w:top w:val="none" w:sz="0" w:space="0" w:color="auto"/>
        <w:left w:val="none" w:sz="0" w:space="0" w:color="auto"/>
        <w:bottom w:val="none" w:sz="0" w:space="0" w:color="auto"/>
        <w:right w:val="none" w:sz="0" w:space="0" w:color="auto"/>
      </w:divBdr>
    </w:div>
    <w:div w:id="1367483994">
      <w:bodyDiv w:val="1"/>
      <w:marLeft w:val="0"/>
      <w:marRight w:val="0"/>
      <w:marTop w:val="0"/>
      <w:marBottom w:val="0"/>
      <w:divBdr>
        <w:top w:val="none" w:sz="0" w:space="0" w:color="auto"/>
        <w:left w:val="none" w:sz="0" w:space="0" w:color="auto"/>
        <w:bottom w:val="none" w:sz="0" w:space="0" w:color="auto"/>
        <w:right w:val="none" w:sz="0" w:space="0" w:color="auto"/>
      </w:divBdr>
    </w:div>
    <w:div w:id="1370640540">
      <w:bodyDiv w:val="1"/>
      <w:marLeft w:val="0"/>
      <w:marRight w:val="0"/>
      <w:marTop w:val="0"/>
      <w:marBottom w:val="0"/>
      <w:divBdr>
        <w:top w:val="none" w:sz="0" w:space="0" w:color="auto"/>
        <w:left w:val="none" w:sz="0" w:space="0" w:color="auto"/>
        <w:bottom w:val="none" w:sz="0" w:space="0" w:color="auto"/>
        <w:right w:val="none" w:sz="0" w:space="0" w:color="auto"/>
      </w:divBdr>
    </w:div>
    <w:div w:id="1370643869">
      <w:bodyDiv w:val="1"/>
      <w:marLeft w:val="0"/>
      <w:marRight w:val="0"/>
      <w:marTop w:val="0"/>
      <w:marBottom w:val="0"/>
      <w:divBdr>
        <w:top w:val="none" w:sz="0" w:space="0" w:color="auto"/>
        <w:left w:val="none" w:sz="0" w:space="0" w:color="auto"/>
        <w:bottom w:val="none" w:sz="0" w:space="0" w:color="auto"/>
        <w:right w:val="none" w:sz="0" w:space="0" w:color="auto"/>
      </w:divBdr>
    </w:div>
    <w:div w:id="1372075773">
      <w:bodyDiv w:val="1"/>
      <w:marLeft w:val="0"/>
      <w:marRight w:val="0"/>
      <w:marTop w:val="0"/>
      <w:marBottom w:val="0"/>
      <w:divBdr>
        <w:top w:val="none" w:sz="0" w:space="0" w:color="auto"/>
        <w:left w:val="none" w:sz="0" w:space="0" w:color="auto"/>
        <w:bottom w:val="none" w:sz="0" w:space="0" w:color="auto"/>
        <w:right w:val="none" w:sz="0" w:space="0" w:color="auto"/>
      </w:divBdr>
    </w:div>
    <w:div w:id="1378122059">
      <w:bodyDiv w:val="1"/>
      <w:marLeft w:val="0"/>
      <w:marRight w:val="0"/>
      <w:marTop w:val="0"/>
      <w:marBottom w:val="0"/>
      <w:divBdr>
        <w:top w:val="none" w:sz="0" w:space="0" w:color="auto"/>
        <w:left w:val="none" w:sz="0" w:space="0" w:color="auto"/>
        <w:bottom w:val="none" w:sz="0" w:space="0" w:color="auto"/>
        <w:right w:val="none" w:sz="0" w:space="0" w:color="auto"/>
      </w:divBdr>
    </w:div>
    <w:div w:id="1378897442">
      <w:bodyDiv w:val="1"/>
      <w:marLeft w:val="0"/>
      <w:marRight w:val="0"/>
      <w:marTop w:val="0"/>
      <w:marBottom w:val="0"/>
      <w:divBdr>
        <w:top w:val="none" w:sz="0" w:space="0" w:color="auto"/>
        <w:left w:val="none" w:sz="0" w:space="0" w:color="auto"/>
        <w:bottom w:val="none" w:sz="0" w:space="0" w:color="auto"/>
        <w:right w:val="none" w:sz="0" w:space="0" w:color="auto"/>
      </w:divBdr>
    </w:div>
    <w:div w:id="1380395169">
      <w:bodyDiv w:val="1"/>
      <w:marLeft w:val="0"/>
      <w:marRight w:val="0"/>
      <w:marTop w:val="0"/>
      <w:marBottom w:val="0"/>
      <w:divBdr>
        <w:top w:val="none" w:sz="0" w:space="0" w:color="auto"/>
        <w:left w:val="none" w:sz="0" w:space="0" w:color="auto"/>
        <w:bottom w:val="none" w:sz="0" w:space="0" w:color="auto"/>
        <w:right w:val="none" w:sz="0" w:space="0" w:color="auto"/>
      </w:divBdr>
    </w:div>
    <w:div w:id="1382746554">
      <w:bodyDiv w:val="1"/>
      <w:marLeft w:val="0"/>
      <w:marRight w:val="0"/>
      <w:marTop w:val="0"/>
      <w:marBottom w:val="0"/>
      <w:divBdr>
        <w:top w:val="none" w:sz="0" w:space="0" w:color="auto"/>
        <w:left w:val="none" w:sz="0" w:space="0" w:color="auto"/>
        <w:bottom w:val="none" w:sz="0" w:space="0" w:color="auto"/>
        <w:right w:val="none" w:sz="0" w:space="0" w:color="auto"/>
      </w:divBdr>
    </w:div>
    <w:div w:id="1387602058">
      <w:bodyDiv w:val="1"/>
      <w:marLeft w:val="0"/>
      <w:marRight w:val="0"/>
      <w:marTop w:val="0"/>
      <w:marBottom w:val="0"/>
      <w:divBdr>
        <w:top w:val="none" w:sz="0" w:space="0" w:color="auto"/>
        <w:left w:val="none" w:sz="0" w:space="0" w:color="auto"/>
        <w:bottom w:val="none" w:sz="0" w:space="0" w:color="auto"/>
        <w:right w:val="none" w:sz="0" w:space="0" w:color="auto"/>
      </w:divBdr>
    </w:div>
    <w:div w:id="1387950423">
      <w:bodyDiv w:val="1"/>
      <w:marLeft w:val="0"/>
      <w:marRight w:val="0"/>
      <w:marTop w:val="0"/>
      <w:marBottom w:val="0"/>
      <w:divBdr>
        <w:top w:val="none" w:sz="0" w:space="0" w:color="auto"/>
        <w:left w:val="none" w:sz="0" w:space="0" w:color="auto"/>
        <w:bottom w:val="none" w:sz="0" w:space="0" w:color="auto"/>
        <w:right w:val="none" w:sz="0" w:space="0" w:color="auto"/>
      </w:divBdr>
    </w:div>
    <w:div w:id="1391998280">
      <w:bodyDiv w:val="1"/>
      <w:marLeft w:val="0"/>
      <w:marRight w:val="0"/>
      <w:marTop w:val="0"/>
      <w:marBottom w:val="0"/>
      <w:divBdr>
        <w:top w:val="none" w:sz="0" w:space="0" w:color="auto"/>
        <w:left w:val="none" w:sz="0" w:space="0" w:color="auto"/>
        <w:bottom w:val="none" w:sz="0" w:space="0" w:color="auto"/>
        <w:right w:val="none" w:sz="0" w:space="0" w:color="auto"/>
      </w:divBdr>
    </w:div>
    <w:div w:id="1393967991">
      <w:bodyDiv w:val="1"/>
      <w:marLeft w:val="0"/>
      <w:marRight w:val="0"/>
      <w:marTop w:val="0"/>
      <w:marBottom w:val="0"/>
      <w:divBdr>
        <w:top w:val="none" w:sz="0" w:space="0" w:color="auto"/>
        <w:left w:val="none" w:sz="0" w:space="0" w:color="auto"/>
        <w:bottom w:val="none" w:sz="0" w:space="0" w:color="auto"/>
        <w:right w:val="none" w:sz="0" w:space="0" w:color="auto"/>
      </w:divBdr>
    </w:div>
    <w:div w:id="1399210047">
      <w:bodyDiv w:val="1"/>
      <w:marLeft w:val="0"/>
      <w:marRight w:val="0"/>
      <w:marTop w:val="0"/>
      <w:marBottom w:val="0"/>
      <w:divBdr>
        <w:top w:val="none" w:sz="0" w:space="0" w:color="auto"/>
        <w:left w:val="none" w:sz="0" w:space="0" w:color="auto"/>
        <w:bottom w:val="none" w:sz="0" w:space="0" w:color="auto"/>
        <w:right w:val="none" w:sz="0" w:space="0" w:color="auto"/>
      </w:divBdr>
    </w:div>
    <w:div w:id="1400710682">
      <w:bodyDiv w:val="1"/>
      <w:marLeft w:val="0"/>
      <w:marRight w:val="0"/>
      <w:marTop w:val="0"/>
      <w:marBottom w:val="0"/>
      <w:divBdr>
        <w:top w:val="none" w:sz="0" w:space="0" w:color="auto"/>
        <w:left w:val="none" w:sz="0" w:space="0" w:color="auto"/>
        <w:bottom w:val="none" w:sz="0" w:space="0" w:color="auto"/>
        <w:right w:val="none" w:sz="0" w:space="0" w:color="auto"/>
      </w:divBdr>
    </w:div>
    <w:div w:id="1404259951">
      <w:bodyDiv w:val="1"/>
      <w:marLeft w:val="0"/>
      <w:marRight w:val="0"/>
      <w:marTop w:val="0"/>
      <w:marBottom w:val="0"/>
      <w:divBdr>
        <w:top w:val="none" w:sz="0" w:space="0" w:color="auto"/>
        <w:left w:val="none" w:sz="0" w:space="0" w:color="auto"/>
        <w:bottom w:val="none" w:sz="0" w:space="0" w:color="auto"/>
        <w:right w:val="none" w:sz="0" w:space="0" w:color="auto"/>
      </w:divBdr>
    </w:div>
    <w:div w:id="1407727304">
      <w:bodyDiv w:val="1"/>
      <w:marLeft w:val="0"/>
      <w:marRight w:val="0"/>
      <w:marTop w:val="0"/>
      <w:marBottom w:val="0"/>
      <w:divBdr>
        <w:top w:val="none" w:sz="0" w:space="0" w:color="auto"/>
        <w:left w:val="none" w:sz="0" w:space="0" w:color="auto"/>
        <w:bottom w:val="none" w:sz="0" w:space="0" w:color="auto"/>
        <w:right w:val="none" w:sz="0" w:space="0" w:color="auto"/>
      </w:divBdr>
      <w:divsChild>
        <w:div w:id="719747263">
          <w:marLeft w:val="0"/>
          <w:marRight w:val="0"/>
          <w:marTop w:val="0"/>
          <w:marBottom w:val="0"/>
          <w:divBdr>
            <w:top w:val="none" w:sz="0" w:space="0" w:color="auto"/>
            <w:left w:val="none" w:sz="0" w:space="0" w:color="auto"/>
            <w:bottom w:val="none" w:sz="0" w:space="0" w:color="auto"/>
            <w:right w:val="none" w:sz="0" w:space="0" w:color="auto"/>
          </w:divBdr>
        </w:div>
      </w:divsChild>
    </w:div>
    <w:div w:id="1408383733">
      <w:bodyDiv w:val="1"/>
      <w:marLeft w:val="0"/>
      <w:marRight w:val="0"/>
      <w:marTop w:val="0"/>
      <w:marBottom w:val="0"/>
      <w:divBdr>
        <w:top w:val="none" w:sz="0" w:space="0" w:color="auto"/>
        <w:left w:val="none" w:sz="0" w:space="0" w:color="auto"/>
        <w:bottom w:val="none" w:sz="0" w:space="0" w:color="auto"/>
        <w:right w:val="none" w:sz="0" w:space="0" w:color="auto"/>
      </w:divBdr>
    </w:div>
    <w:div w:id="1409039311">
      <w:bodyDiv w:val="1"/>
      <w:marLeft w:val="0"/>
      <w:marRight w:val="0"/>
      <w:marTop w:val="0"/>
      <w:marBottom w:val="0"/>
      <w:divBdr>
        <w:top w:val="none" w:sz="0" w:space="0" w:color="auto"/>
        <w:left w:val="none" w:sz="0" w:space="0" w:color="auto"/>
        <w:bottom w:val="none" w:sz="0" w:space="0" w:color="auto"/>
        <w:right w:val="none" w:sz="0" w:space="0" w:color="auto"/>
      </w:divBdr>
    </w:div>
    <w:div w:id="1410037160">
      <w:bodyDiv w:val="1"/>
      <w:marLeft w:val="0"/>
      <w:marRight w:val="0"/>
      <w:marTop w:val="0"/>
      <w:marBottom w:val="0"/>
      <w:divBdr>
        <w:top w:val="none" w:sz="0" w:space="0" w:color="auto"/>
        <w:left w:val="none" w:sz="0" w:space="0" w:color="auto"/>
        <w:bottom w:val="none" w:sz="0" w:space="0" w:color="auto"/>
        <w:right w:val="none" w:sz="0" w:space="0" w:color="auto"/>
      </w:divBdr>
    </w:div>
    <w:div w:id="1415013282">
      <w:bodyDiv w:val="1"/>
      <w:marLeft w:val="0"/>
      <w:marRight w:val="0"/>
      <w:marTop w:val="0"/>
      <w:marBottom w:val="0"/>
      <w:divBdr>
        <w:top w:val="none" w:sz="0" w:space="0" w:color="auto"/>
        <w:left w:val="none" w:sz="0" w:space="0" w:color="auto"/>
        <w:bottom w:val="none" w:sz="0" w:space="0" w:color="auto"/>
        <w:right w:val="none" w:sz="0" w:space="0" w:color="auto"/>
      </w:divBdr>
    </w:div>
    <w:div w:id="1416168189">
      <w:bodyDiv w:val="1"/>
      <w:marLeft w:val="0"/>
      <w:marRight w:val="0"/>
      <w:marTop w:val="0"/>
      <w:marBottom w:val="0"/>
      <w:divBdr>
        <w:top w:val="none" w:sz="0" w:space="0" w:color="auto"/>
        <w:left w:val="none" w:sz="0" w:space="0" w:color="auto"/>
        <w:bottom w:val="none" w:sz="0" w:space="0" w:color="auto"/>
        <w:right w:val="none" w:sz="0" w:space="0" w:color="auto"/>
      </w:divBdr>
    </w:div>
    <w:div w:id="1416586860">
      <w:bodyDiv w:val="1"/>
      <w:marLeft w:val="0"/>
      <w:marRight w:val="0"/>
      <w:marTop w:val="0"/>
      <w:marBottom w:val="0"/>
      <w:divBdr>
        <w:top w:val="none" w:sz="0" w:space="0" w:color="auto"/>
        <w:left w:val="none" w:sz="0" w:space="0" w:color="auto"/>
        <w:bottom w:val="none" w:sz="0" w:space="0" w:color="auto"/>
        <w:right w:val="none" w:sz="0" w:space="0" w:color="auto"/>
      </w:divBdr>
    </w:div>
    <w:div w:id="1421411311">
      <w:bodyDiv w:val="1"/>
      <w:marLeft w:val="0"/>
      <w:marRight w:val="0"/>
      <w:marTop w:val="0"/>
      <w:marBottom w:val="0"/>
      <w:divBdr>
        <w:top w:val="none" w:sz="0" w:space="0" w:color="auto"/>
        <w:left w:val="none" w:sz="0" w:space="0" w:color="auto"/>
        <w:bottom w:val="none" w:sz="0" w:space="0" w:color="auto"/>
        <w:right w:val="none" w:sz="0" w:space="0" w:color="auto"/>
      </w:divBdr>
    </w:div>
    <w:div w:id="1422262921">
      <w:bodyDiv w:val="1"/>
      <w:marLeft w:val="0"/>
      <w:marRight w:val="0"/>
      <w:marTop w:val="0"/>
      <w:marBottom w:val="0"/>
      <w:divBdr>
        <w:top w:val="none" w:sz="0" w:space="0" w:color="auto"/>
        <w:left w:val="none" w:sz="0" w:space="0" w:color="auto"/>
        <w:bottom w:val="none" w:sz="0" w:space="0" w:color="auto"/>
        <w:right w:val="none" w:sz="0" w:space="0" w:color="auto"/>
      </w:divBdr>
    </w:div>
    <w:div w:id="1427309816">
      <w:bodyDiv w:val="1"/>
      <w:marLeft w:val="0"/>
      <w:marRight w:val="0"/>
      <w:marTop w:val="0"/>
      <w:marBottom w:val="0"/>
      <w:divBdr>
        <w:top w:val="none" w:sz="0" w:space="0" w:color="auto"/>
        <w:left w:val="none" w:sz="0" w:space="0" w:color="auto"/>
        <w:bottom w:val="none" w:sz="0" w:space="0" w:color="auto"/>
        <w:right w:val="none" w:sz="0" w:space="0" w:color="auto"/>
      </w:divBdr>
    </w:div>
    <w:div w:id="1427727264">
      <w:bodyDiv w:val="1"/>
      <w:marLeft w:val="0"/>
      <w:marRight w:val="0"/>
      <w:marTop w:val="0"/>
      <w:marBottom w:val="0"/>
      <w:divBdr>
        <w:top w:val="none" w:sz="0" w:space="0" w:color="auto"/>
        <w:left w:val="none" w:sz="0" w:space="0" w:color="auto"/>
        <w:bottom w:val="none" w:sz="0" w:space="0" w:color="auto"/>
        <w:right w:val="none" w:sz="0" w:space="0" w:color="auto"/>
      </w:divBdr>
    </w:div>
    <w:div w:id="1427768616">
      <w:bodyDiv w:val="1"/>
      <w:marLeft w:val="0"/>
      <w:marRight w:val="0"/>
      <w:marTop w:val="0"/>
      <w:marBottom w:val="0"/>
      <w:divBdr>
        <w:top w:val="none" w:sz="0" w:space="0" w:color="auto"/>
        <w:left w:val="none" w:sz="0" w:space="0" w:color="auto"/>
        <w:bottom w:val="none" w:sz="0" w:space="0" w:color="auto"/>
        <w:right w:val="none" w:sz="0" w:space="0" w:color="auto"/>
      </w:divBdr>
    </w:div>
    <w:div w:id="1427918210">
      <w:bodyDiv w:val="1"/>
      <w:marLeft w:val="0"/>
      <w:marRight w:val="0"/>
      <w:marTop w:val="0"/>
      <w:marBottom w:val="0"/>
      <w:divBdr>
        <w:top w:val="none" w:sz="0" w:space="0" w:color="auto"/>
        <w:left w:val="none" w:sz="0" w:space="0" w:color="auto"/>
        <w:bottom w:val="none" w:sz="0" w:space="0" w:color="auto"/>
        <w:right w:val="none" w:sz="0" w:space="0" w:color="auto"/>
      </w:divBdr>
    </w:div>
    <w:div w:id="1428841875">
      <w:bodyDiv w:val="1"/>
      <w:marLeft w:val="0"/>
      <w:marRight w:val="0"/>
      <w:marTop w:val="0"/>
      <w:marBottom w:val="0"/>
      <w:divBdr>
        <w:top w:val="none" w:sz="0" w:space="0" w:color="auto"/>
        <w:left w:val="none" w:sz="0" w:space="0" w:color="auto"/>
        <w:bottom w:val="none" w:sz="0" w:space="0" w:color="auto"/>
        <w:right w:val="none" w:sz="0" w:space="0" w:color="auto"/>
      </w:divBdr>
    </w:div>
    <w:div w:id="1430737061">
      <w:bodyDiv w:val="1"/>
      <w:marLeft w:val="0"/>
      <w:marRight w:val="0"/>
      <w:marTop w:val="0"/>
      <w:marBottom w:val="0"/>
      <w:divBdr>
        <w:top w:val="none" w:sz="0" w:space="0" w:color="auto"/>
        <w:left w:val="none" w:sz="0" w:space="0" w:color="auto"/>
        <w:bottom w:val="none" w:sz="0" w:space="0" w:color="auto"/>
        <w:right w:val="none" w:sz="0" w:space="0" w:color="auto"/>
      </w:divBdr>
    </w:div>
    <w:div w:id="1431197804">
      <w:bodyDiv w:val="1"/>
      <w:marLeft w:val="0"/>
      <w:marRight w:val="0"/>
      <w:marTop w:val="0"/>
      <w:marBottom w:val="0"/>
      <w:divBdr>
        <w:top w:val="none" w:sz="0" w:space="0" w:color="auto"/>
        <w:left w:val="none" w:sz="0" w:space="0" w:color="auto"/>
        <w:bottom w:val="none" w:sz="0" w:space="0" w:color="auto"/>
        <w:right w:val="none" w:sz="0" w:space="0" w:color="auto"/>
      </w:divBdr>
    </w:div>
    <w:div w:id="1431583167">
      <w:bodyDiv w:val="1"/>
      <w:marLeft w:val="0"/>
      <w:marRight w:val="0"/>
      <w:marTop w:val="0"/>
      <w:marBottom w:val="0"/>
      <w:divBdr>
        <w:top w:val="none" w:sz="0" w:space="0" w:color="auto"/>
        <w:left w:val="none" w:sz="0" w:space="0" w:color="auto"/>
        <w:bottom w:val="none" w:sz="0" w:space="0" w:color="auto"/>
        <w:right w:val="none" w:sz="0" w:space="0" w:color="auto"/>
      </w:divBdr>
    </w:div>
    <w:div w:id="1431849305">
      <w:bodyDiv w:val="1"/>
      <w:marLeft w:val="0"/>
      <w:marRight w:val="0"/>
      <w:marTop w:val="0"/>
      <w:marBottom w:val="0"/>
      <w:divBdr>
        <w:top w:val="none" w:sz="0" w:space="0" w:color="auto"/>
        <w:left w:val="none" w:sz="0" w:space="0" w:color="auto"/>
        <w:bottom w:val="none" w:sz="0" w:space="0" w:color="auto"/>
        <w:right w:val="none" w:sz="0" w:space="0" w:color="auto"/>
      </w:divBdr>
    </w:div>
    <w:div w:id="1431925986">
      <w:bodyDiv w:val="1"/>
      <w:marLeft w:val="0"/>
      <w:marRight w:val="0"/>
      <w:marTop w:val="0"/>
      <w:marBottom w:val="0"/>
      <w:divBdr>
        <w:top w:val="none" w:sz="0" w:space="0" w:color="auto"/>
        <w:left w:val="none" w:sz="0" w:space="0" w:color="auto"/>
        <w:bottom w:val="none" w:sz="0" w:space="0" w:color="auto"/>
        <w:right w:val="none" w:sz="0" w:space="0" w:color="auto"/>
      </w:divBdr>
    </w:div>
    <w:div w:id="1432434902">
      <w:bodyDiv w:val="1"/>
      <w:marLeft w:val="0"/>
      <w:marRight w:val="0"/>
      <w:marTop w:val="0"/>
      <w:marBottom w:val="0"/>
      <w:divBdr>
        <w:top w:val="none" w:sz="0" w:space="0" w:color="auto"/>
        <w:left w:val="none" w:sz="0" w:space="0" w:color="auto"/>
        <w:bottom w:val="none" w:sz="0" w:space="0" w:color="auto"/>
        <w:right w:val="none" w:sz="0" w:space="0" w:color="auto"/>
      </w:divBdr>
    </w:div>
    <w:div w:id="1432509587">
      <w:bodyDiv w:val="1"/>
      <w:marLeft w:val="0"/>
      <w:marRight w:val="0"/>
      <w:marTop w:val="0"/>
      <w:marBottom w:val="0"/>
      <w:divBdr>
        <w:top w:val="none" w:sz="0" w:space="0" w:color="auto"/>
        <w:left w:val="none" w:sz="0" w:space="0" w:color="auto"/>
        <w:bottom w:val="none" w:sz="0" w:space="0" w:color="auto"/>
        <w:right w:val="none" w:sz="0" w:space="0" w:color="auto"/>
      </w:divBdr>
    </w:div>
    <w:div w:id="1432625165">
      <w:bodyDiv w:val="1"/>
      <w:marLeft w:val="0"/>
      <w:marRight w:val="0"/>
      <w:marTop w:val="0"/>
      <w:marBottom w:val="0"/>
      <w:divBdr>
        <w:top w:val="none" w:sz="0" w:space="0" w:color="auto"/>
        <w:left w:val="none" w:sz="0" w:space="0" w:color="auto"/>
        <w:bottom w:val="none" w:sz="0" w:space="0" w:color="auto"/>
        <w:right w:val="none" w:sz="0" w:space="0" w:color="auto"/>
      </w:divBdr>
    </w:div>
    <w:div w:id="1432894825">
      <w:bodyDiv w:val="1"/>
      <w:marLeft w:val="0"/>
      <w:marRight w:val="0"/>
      <w:marTop w:val="0"/>
      <w:marBottom w:val="0"/>
      <w:divBdr>
        <w:top w:val="none" w:sz="0" w:space="0" w:color="auto"/>
        <w:left w:val="none" w:sz="0" w:space="0" w:color="auto"/>
        <w:bottom w:val="none" w:sz="0" w:space="0" w:color="auto"/>
        <w:right w:val="none" w:sz="0" w:space="0" w:color="auto"/>
      </w:divBdr>
    </w:div>
    <w:div w:id="1435437431">
      <w:bodyDiv w:val="1"/>
      <w:marLeft w:val="0"/>
      <w:marRight w:val="0"/>
      <w:marTop w:val="0"/>
      <w:marBottom w:val="0"/>
      <w:divBdr>
        <w:top w:val="none" w:sz="0" w:space="0" w:color="auto"/>
        <w:left w:val="none" w:sz="0" w:space="0" w:color="auto"/>
        <w:bottom w:val="none" w:sz="0" w:space="0" w:color="auto"/>
        <w:right w:val="none" w:sz="0" w:space="0" w:color="auto"/>
      </w:divBdr>
    </w:div>
    <w:div w:id="1437403915">
      <w:bodyDiv w:val="1"/>
      <w:marLeft w:val="0"/>
      <w:marRight w:val="0"/>
      <w:marTop w:val="0"/>
      <w:marBottom w:val="0"/>
      <w:divBdr>
        <w:top w:val="none" w:sz="0" w:space="0" w:color="auto"/>
        <w:left w:val="none" w:sz="0" w:space="0" w:color="auto"/>
        <w:bottom w:val="none" w:sz="0" w:space="0" w:color="auto"/>
        <w:right w:val="none" w:sz="0" w:space="0" w:color="auto"/>
      </w:divBdr>
    </w:div>
    <w:div w:id="1441098498">
      <w:bodyDiv w:val="1"/>
      <w:marLeft w:val="0"/>
      <w:marRight w:val="0"/>
      <w:marTop w:val="0"/>
      <w:marBottom w:val="0"/>
      <w:divBdr>
        <w:top w:val="none" w:sz="0" w:space="0" w:color="auto"/>
        <w:left w:val="none" w:sz="0" w:space="0" w:color="auto"/>
        <w:bottom w:val="none" w:sz="0" w:space="0" w:color="auto"/>
        <w:right w:val="none" w:sz="0" w:space="0" w:color="auto"/>
      </w:divBdr>
    </w:div>
    <w:div w:id="1441411422">
      <w:bodyDiv w:val="1"/>
      <w:marLeft w:val="0"/>
      <w:marRight w:val="0"/>
      <w:marTop w:val="0"/>
      <w:marBottom w:val="0"/>
      <w:divBdr>
        <w:top w:val="none" w:sz="0" w:space="0" w:color="auto"/>
        <w:left w:val="none" w:sz="0" w:space="0" w:color="auto"/>
        <w:bottom w:val="none" w:sz="0" w:space="0" w:color="auto"/>
        <w:right w:val="none" w:sz="0" w:space="0" w:color="auto"/>
      </w:divBdr>
    </w:div>
    <w:div w:id="1442383496">
      <w:bodyDiv w:val="1"/>
      <w:marLeft w:val="0"/>
      <w:marRight w:val="0"/>
      <w:marTop w:val="0"/>
      <w:marBottom w:val="0"/>
      <w:divBdr>
        <w:top w:val="none" w:sz="0" w:space="0" w:color="auto"/>
        <w:left w:val="none" w:sz="0" w:space="0" w:color="auto"/>
        <w:bottom w:val="none" w:sz="0" w:space="0" w:color="auto"/>
        <w:right w:val="none" w:sz="0" w:space="0" w:color="auto"/>
      </w:divBdr>
    </w:div>
    <w:div w:id="1443724195">
      <w:bodyDiv w:val="1"/>
      <w:marLeft w:val="0"/>
      <w:marRight w:val="0"/>
      <w:marTop w:val="0"/>
      <w:marBottom w:val="0"/>
      <w:divBdr>
        <w:top w:val="none" w:sz="0" w:space="0" w:color="auto"/>
        <w:left w:val="none" w:sz="0" w:space="0" w:color="auto"/>
        <w:bottom w:val="none" w:sz="0" w:space="0" w:color="auto"/>
        <w:right w:val="none" w:sz="0" w:space="0" w:color="auto"/>
      </w:divBdr>
    </w:div>
    <w:div w:id="1446733400">
      <w:bodyDiv w:val="1"/>
      <w:marLeft w:val="0"/>
      <w:marRight w:val="0"/>
      <w:marTop w:val="0"/>
      <w:marBottom w:val="0"/>
      <w:divBdr>
        <w:top w:val="none" w:sz="0" w:space="0" w:color="auto"/>
        <w:left w:val="none" w:sz="0" w:space="0" w:color="auto"/>
        <w:bottom w:val="none" w:sz="0" w:space="0" w:color="auto"/>
        <w:right w:val="none" w:sz="0" w:space="0" w:color="auto"/>
      </w:divBdr>
    </w:div>
    <w:div w:id="1455101096">
      <w:bodyDiv w:val="1"/>
      <w:marLeft w:val="0"/>
      <w:marRight w:val="0"/>
      <w:marTop w:val="0"/>
      <w:marBottom w:val="0"/>
      <w:divBdr>
        <w:top w:val="none" w:sz="0" w:space="0" w:color="auto"/>
        <w:left w:val="none" w:sz="0" w:space="0" w:color="auto"/>
        <w:bottom w:val="none" w:sz="0" w:space="0" w:color="auto"/>
        <w:right w:val="none" w:sz="0" w:space="0" w:color="auto"/>
      </w:divBdr>
    </w:div>
    <w:div w:id="1455903590">
      <w:bodyDiv w:val="1"/>
      <w:marLeft w:val="0"/>
      <w:marRight w:val="0"/>
      <w:marTop w:val="0"/>
      <w:marBottom w:val="0"/>
      <w:divBdr>
        <w:top w:val="none" w:sz="0" w:space="0" w:color="auto"/>
        <w:left w:val="none" w:sz="0" w:space="0" w:color="auto"/>
        <w:bottom w:val="none" w:sz="0" w:space="0" w:color="auto"/>
        <w:right w:val="none" w:sz="0" w:space="0" w:color="auto"/>
      </w:divBdr>
    </w:div>
    <w:div w:id="1458138200">
      <w:bodyDiv w:val="1"/>
      <w:marLeft w:val="0"/>
      <w:marRight w:val="0"/>
      <w:marTop w:val="0"/>
      <w:marBottom w:val="0"/>
      <w:divBdr>
        <w:top w:val="none" w:sz="0" w:space="0" w:color="auto"/>
        <w:left w:val="none" w:sz="0" w:space="0" w:color="auto"/>
        <w:bottom w:val="none" w:sz="0" w:space="0" w:color="auto"/>
        <w:right w:val="none" w:sz="0" w:space="0" w:color="auto"/>
      </w:divBdr>
    </w:div>
    <w:div w:id="1459034582">
      <w:bodyDiv w:val="1"/>
      <w:marLeft w:val="0"/>
      <w:marRight w:val="0"/>
      <w:marTop w:val="0"/>
      <w:marBottom w:val="0"/>
      <w:divBdr>
        <w:top w:val="none" w:sz="0" w:space="0" w:color="auto"/>
        <w:left w:val="none" w:sz="0" w:space="0" w:color="auto"/>
        <w:bottom w:val="none" w:sz="0" w:space="0" w:color="auto"/>
        <w:right w:val="none" w:sz="0" w:space="0" w:color="auto"/>
      </w:divBdr>
    </w:div>
    <w:div w:id="1459488069">
      <w:bodyDiv w:val="1"/>
      <w:marLeft w:val="0"/>
      <w:marRight w:val="0"/>
      <w:marTop w:val="0"/>
      <w:marBottom w:val="0"/>
      <w:divBdr>
        <w:top w:val="none" w:sz="0" w:space="0" w:color="auto"/>
        <w:left w:val="none" w:sz="0" w:space="0" w:color="auto"/>
        <w:bottom w:val="none" w:sz="0" w:space="0" w:color="auto"/>
        <w:right w:val="none" w:sz="0" w:space="0" w:color="auto"/>
      </w:divBdr>
    </w:div>
    <w:div w:id="1459763325">
      <w:bodyDiv w:val="1"/>
      <w:marLeft w:val="0"/>
      <w:marRight w:val="0"/>
      <w:marTop w:val="0"/>
      <w:marBottom w:val="0"/>
      <w:divBdr>
        <w:top w:val="none" w:sz="0" w:space="0" w:color="auto"/>
        <w:left w:val="none" w:sz="0" w:space="0" w:color="auto"/>
        <w:bottom w:val="none" w:sz="0" w:space="0" w:color="auto"/>
        <w:right w:val="none" w:sz="0" w:space="0" w:color="auto"/>
      </w:divBdr>
    </w:div>
    <w:div w:id="1466121045">
      <w:bodyDiv w:val="1"/>
      <w:marLeft w:val="0"/>
      <w:marRight w:val="0"/>
      <w:marTop w:val="0"/>
      <w:marBottom w:val="0"/>
      <w:divBdr>
        <w:top w:val="none" w:sz="0" w:space="0" w:color="auto"/>
        <w:left w:val="none" w:sz="0" w:space="0" w:color="auto"/>
        <w:bottom w:val="none" w:sz="0" w:space="0" w:color="auto"/>
        <w:right w:val="none" w:sz="0" w:space="0" w:color="auto"/>
      </w:divBdr>
    </w:div>
    <w:div w:id="1466772116">
      <w:bodyDiv w:val="1"/>
      <w:marLeft w:val="0"/>
      <w:marRight w:val="0"/>
      <w:marTop w:val="0"/>
      <w:marBottom w:val="0"/>
      <w:divBdr>
        <w:top w:val="none" w:sz="0" w:space="0" w:color="auto"/>
        <w:left w:val="none" w:sz="0" w:space="0" w:color="auto"/>
        <w:bottom w:val="none" w:sz="0" w:space="0" w:color="auto"/>
        <w:right w:val="none" w:sz="0" w:space="0" w:color="auto"/>
      </w:divBdr>
    </w:div>
    <w:div w:id="1467159843">
      <w:bodyDiv w:val="1"/>
      <w:marLeft w:val="0"/>
      <w:marRight w:val="0"/>
      <w:marTop w:val="0"/>
      <w:marBottom w:val="0"/>
      <w:divBdr>
        <w:top w:val="none" w:sz="0" w:space="0" w:color="auto"/>
        <w:left w:val="none" w:sz="0" w:space="0" w:color="auto"/>
        <w:bottom w:val="none" w:sz="0" w:space="0" w:color="auto"/>
        <w:right w:val="none" w:sz="0" w:space="0" w:color="auto"/>
      </w:divBdr>
    </w:div>
    <w:div w:id="1468014507">
      <w:bodyDiv w:val="1"/>
      <w:marLeft w:val="0"/>
      <w:marRight w:val="0"/>
      <w:marTop w:val="0"/>
      <w:marBottom w:val="0"/>
      <w:divBdr>
        <w:top w:val="none" w:sz="0" w:space="0" w:color="auto"/>
        <w:left w:val="none" w:sz="0" w:space="0" w:color="auto"/>
        <w:bottom w:val="none" w:sz="0" w:space="0" w:color="auto"/>
        <w:right w:val="none" w:sz="0" w:space="0" w:color="auto"/>
      </w:divBdr>
    </w:div>
    <w:div w:id="1468400048">
      <w:bodyDiv w:val="1"/>
      <w:marLeft w:val="0"/>
      <w:marRight w:val="0"/>
      <w:marTop w:val="0"/>
      <w:marBottom w:val="0"/>
      <w:divBdr>
        <w:top w:val="none" w:sz="0" w:space="0" w:color="auto"/>
        <w:left w:val="none" w:sz="0" w:space="0" w:color="auto"/>
        <w:bottom w:val="none" w:sz="0" w:space="0" w:color="auto"/>
        <w:right w:val="none" w:sz="0" w:space="0" w:color="auto"/>
      </w:divBdr>
    </w:div>
    <w:div w:id="1469055687">
      <w:bodyDiv w:val="1"/>
      <w:marLeft w:val="0"/>
      <w:marRight w:val="0"/>
      <w:marTop w:val="0"/>
      <w:marBottom w:val="0"/>
      <w:divBdr>
        <w:top w:val="none" w:sz="0" w:space="0" w:color="auto"/>
        <w:left w:val="none" w:sz="0" w:space="0" w:color="auto"/>
        <w:bottom w:val="none" w:sz="0" w:space="0" w:color="auto"/>
        <w:right w:val="none" w:sz="0" w:space="0" w:color="auto"/>
      </w:divBdr>
    </w:div>
    <w:div w:id="1473788156">
      <w:bodyDiv w:val="1"/>
      <w:marLeft w:val="0"/>
      <w:marRight w:val="0"/>
      <w:marTop w:val="0"/>
      <w:marBottom w:val="0"/>
      <w:divBdr>
        <w:top w:val="none" w:sz="0" w:space="0" w:color="auto"/>
        <w:left w:val="none" w:sz="0" w:space="0" w:color="auto"/>
        <w:bottom w:val="none" w:sz="0" w:space="0" w:color="auto"/>
        <w:right w:val="none" w:sz="0" w:space="0" w:color="auto"/>
      </w:divBdr>
    </w:div>
    <w:div w:id="1474982272">
      <w:bodyDiv w:val="1"/>
      <w:marLeft w:val="0"/>
      <w:marRight w:val="0"/>
      <w:marTop w:val="0"/>
      <w:marBottom w:val="0"/>
      <w:divBdr>
        <w:top w:val="none" w:sz="0" w:space="0" w:color="auto"/>
        <w:left w:val="none" w:sz="0" w:space="0" w:color="auto"/>
        <w:bottom w:val="none" w:sz="0" w:space="0" w:color="auto"/>
        <w:right w:val="none" w:sz="0" w:space="0" w:color="auto"/>
      </w:divBdr>
    </w:div>
    <w:div w:id="1475028583">
      <w:bodyDiv w:val="1"/>
      <w:marLeft w:val="0"/>
      <w:marRight w:val="0"/>
      <w:marTop w:val="0"/>
      <w:marBottom w:val="0"/>
      <w:divBdr>
        <w:top w:val="none" w:sz="0" w:space="0" w:color="auto"/>
        <w:left w:val="none" w:sz="0" w:space="0" w:color="auto"/>
        <w:bottom w:val="none" w:sz="0" w:space="0" w:color="auto"/>
        <w:right w:val="none" w:sz="0" w:space="0" w:color="auto"/>
      </w:divBdr>
    </w:div>
    <w:div w:id="1477717858">
      <w:bodyDiv w:val="1"/>
      <w:marLeft w:val="0"/>
      <w:marRight w:val="0"/>
      <w:marTop w:val="0"/>
      <w:marBottom w:val="0"/>
      <w:divBdr>
        <w:top w:val="none" w:sz="0" w:space="0" w:color="auto"/>
        <w:left w:val="none" w:sz="0" w:space="0" w:color="auto"/>
        <w:bottom w:val="none" w:sz="0" w:space="0" w:color="auto"/>
        <w:right w:val="none" w:sz="0" w:space="0" w:color="auto"/>
      </w:divBdr>
    </w:div>
    <w:div w:id="1479033217">
      <w:bodyDiv w:val="1"/>
      <w:marLeft w:val="0"/>
      <w:marRight w:val="0"/>
      <w:marTop w:val="0"/>
      <w:marBottom w:val="0"/>
      <w:divBdr>
        <w:top w:val="none" w:sz="0" w:space="0" w:color="auto"/>
        <w:left w:val="none" w:sz="0" w:space="0" w:color="auto"/>
        <w:bottom w:val="none" w:sz="0" w:space="0" w:color="auto"/>
        <w:right w:val="none" w:sz="0" w:space="0" w:color="auto"/>
      </w:divBdr>
    </w:div>
    <w:div w:id="1479497317">
      <w:bodyDiv w:val="1"/>
      <w:marLeft w:val="0"/>
      <w:marRight w:val="0"/>
      <w:marTop w:val="0"/>
      <w:marBottom w:val="0"/>
      <w:divBdr>
        <w:top w:val="none" w:sz="0" w:space="0" w:color="auto"/>
        <w:left w:val="none" w:sz="0" w:space="0" w:color="auto"/>
        <w:bottom w:val="none" w:sz="0" w:space="0" w:color="auto"/>
        <w:right w:val="none" w:sz="0" w:space="0" w:color="auto"/>
      </w:divBdr>
    </w:div>
    <w:div w:id="1481967126">
      <w:bodyDiv w:val="1"/>
      <w:marLeft w:val="0"/>
      <w:marRight w:val="0"/>
      <w:marTop w:val="0"/>
      <w:marBottom w:val="0"/>
      <w:divBdr>
        <w:top w:val="none" w:sz="0" w:space="0" w:color="auto"/>
        <w:left w:val="none" w:sz="0" w:space="0" w:color="auto"/>
        <w:bottom w:val="none" w:sz="0" w:space="0" w:color="auto"/>
        <w:right w:val="none" w:sz="0" w:space="0" w:color="auto"/>
      </w:divBdr>
    </w:div>
    <w:div w:id="1482115879">
      <w:bodyDiv w:val="1"/>
      <w:marLeft w:val="0"/>
      <w:marRight w:val="0"/>
      <w:marTop w:val="0"/>
      <w:marBottom w:val="0"/>
      <w:divBdr>
        <w:top w:val="none" w:sz="0" w:space="0" w:color="auto"/>
        <w:left w:val="none" w:sz="0" w:space="0" w:color="auto"/>
        <w:bottom w:val="none" w:sz="0" w:space="0" w:color="auto"/>
        <w:right w:val="none" w:sz="0" w:space="0" w:color="auto"/>
      </w:divBdr>
      <w:divsChild>
        <w:div w:id="1148549161">
          <w:marLeft w:val="0"/>
          <w:marRight w:val="0"/>
          <w:marTop w:val="0"/>
          <w:marBottom w:val="0"/>
          <w:divBdr>
            <w:top w:val="none" w:sz="0" w:space="0" w:color="auto"/>
            <w:left w:val="none" w:sz="0" w:space="0" w:color="auto"/>
            <w:bottom w:val="none" w:sz="0" w:space="0" w:color="auto"/>
            <w:right w:val="none" w:sz="0" w:space="0" w:color="auto"/>
          </w:divBdr>
          <w:divsChild>
            <w:div w:id="1484852808">
              <w:marLeft w:val="0"/>
              <w:marRight w:val="0"/>
              <w:marTop w:val="0"/>
              <w:marBottom w:val="0"/>
              <w:divBdr>
                <w:top w:val="none" w:sz="0" w:space="0" w:color="auto"/>
                <w:left w:val="none" w:sz="0" w:space="0" w:color="auto"/>
                <w:bottom w:val="none" w:sz="0" w:space="0" w:color="auto"/>
                <w:right w:val="none" w:sz="0" w:space="0" w:color="auto"/>
              </w:divBdr>
            </w:div>
            <w:div w:id="21195938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3305416">
      <w:bodyDiv w:val="1"/>
      <w:marLeft w:val="0"/>
      <w:marRight w:val="0"/>
      <w:marTop w:val="0"/>
      <w:marBottom w:val="0"/>
      <w:divBdr>
        <w:top w:val="none" w:sz="0" w:space="0" w:color="auto"/>
        <w:left w:val="none" w:sz="0" w:space="0" w:color="auto"/>
        <w:bottom w:val="none" w:sz="0" w:space="0" w:color="auto"/>
        <w:right w:val="none" w:sz="0" w:space="0" w:color="auto"/>
      </w:divBdr>
    </w:div>
    <w:div w:id="1484007142">
      <w:bodyDiv w:val="1"/>
      <w:marLeft w:val="0"/>
      <w:marRight w:val="0"/>
      <w:marTop w:val="0"/>
      <w:marBottom w:val="0"/>
      <w:divBdr>
        <w:top w:val="none" w:sz="0" w:space="0" w:color="auto"/>
        <w:left w:val="none" w:sz="0" w:space="0" w:color="auto"/>
        <w:bottom w:val="none" w:sz="0" w:space="0" w:color="auto"/>
        <w:right w:val="none" w:sz="0" w:space="0" w:color="auto"/>
      </w:divBdr>
    </w:div>
    <w:div w:id="1485312687">
      <w:bodyDiv w:val="1"/>
      <w:marLeft w:val="0"/>
      <w:marRight w:val="0"/>
      <w:marTop w:val="0"/>
      <w:marBottom w:val="0"/>
      <w:divBdr>
        <w:top w:val="none" w:sz="0" w:space="0" w:color="auto"/>
        <w:left w:val="none" w:sz="0" w:space="0" w:color="auto"/>
        <w:bottom w:val="none" w:sz="0" w:space="0" w:color="auto"/>
        <w:right w:val="none" w:sz="0" w:space="0" w:color="auto"/>
      </w:divBdr>
    </w:div>
    <w:div w:id="1487165362">
      <w:bodyDiv w:val="1"/>
      <w:marLeft w:val="0"/>
      <w:marRight w:val="0"/>
      <w:marTop w:val="0"/>
      <w:marBottom w:val="0"/>
      <w:divBdr>
        <w:top w:val="none" w:sz="0" w:space="0" w:color="auto"/>
        <w:left w:val="none" w:sz="0" w:space="0" w:color="auto"/>
        <w:bottom w:val="none" w:sz="0" w:space="0" w:color="auto"/>
        <w:right w:val="none" w:sz="0" w:space="0" w:color="auto"/>
      </w:divBdr>
    </w:div>
    <w:div w:id="1487356118">
      <w:bodyDiv w:val="1"/>
      <w:marLeft w:val="0"/>
      <w:marRight w:val="0"/>
      <w:marTop w:val="0"/>
      <w:marBottom w:val="0"/>
      <w:divBdr>
        <w:top w:val="none" w:sz="0" w:space="0" w:color="auto"/>
        <w:left w:val="none" w:sz="0" w:space="0" w:color="auto"/>
        <w:bottom w:val="none" w:sz="0" w:space="0" w:color="auto"/>
        <w:right w:val="none" w:sz="0" w:space="0" w:color="auto"/>
      </w:divBdr>
    </w:div>
    <w:div w:id="1489128038">
      <w:bodyDiv w:val="1"/>
      <w:marLeft w:val="0"/>
      <w:marRight w:val="0"/>
      <w:marTop w:val="0"/>
      <w:marBottom w:val="0"/>
      <w:divBdr>
        <w:top w:val="none" w:sz="0" w:space="0" w:color="auto"/>
        <w:left w:val="none" w:sz="0" w:space="0" w:color="auto"/>
        <w:bottom w:val="none" w:sz="0" w:space="0" w:color="auto"/>
        <w:right w:val="none" w:sz="0" w:space="0" w:color="auto"/>
      </w:divBdr>
    </w:div>
    <w:div w:id="1489444147">
      <w:bodyDiv w:val="1"/>
      <w:marLeft w:val="0"/>
      <w:marRight w:val="0"/>
      <w:marTop w:val="0"/>
      <w:marBottom w:val="0"/>
      <w:divBdr>
        <w:top w:val="none" w:sz="0" w:space="0" w:color="auto"/>
        <w:left w:val="none" w:sz="0" w:space="0" w:color="auto"/>
        <w:bottom w:val="none" w:sz="0" w:space="0" w:color="auto"/>
        <w:right w:val="none" w:sz="0" w:space="0" w:color="auto"/>
      </w:divBdr>
    </w:div>
    <w:div w:id="1491367536">
      <w:bodyDiv w:val="1"/>
      <w:marLeft w:val="0"/>
      <w:marRight w:val="0"/>
      <w:marTop w:val="0"/>
      <w:marBottom w:val="0"/>
      <w:divBdr>
        <w:top w:val="none" w:sz="0" w:space="0" w:color="auto"/>
        <w:left w:val="none" w:sz="0" w:space="0" w:color="auto"/>
        <w:bottom w:val="none" w:sz="0" w:space="0" w:color="auto"/>
        <w:right w:val="none" w:sz="0" w:space="0" w:color="auto"/>
      </w:divBdr>
    </w:div>
    <w:div w:id="1493444554">
      <w:bodyDiv w:val="1"/>
      <w:marLeft w:val="0"/>
      <w:marRight w:val="0"/>
      <w:marTop w:val="0"/>
      <w:marBottom w:val="0"/>
      <w:divBdr>
        <w:top w:val="none" w:sz="0" w:space="0" w:color="auto"/>
        <w:left w:val="none" w:sz="0" w:space="0" w:color="auto"/>
        <w:bottom w:val="none" w:sz="0" w:space="0" w:color="auto"/>
        <w:right w:val="none" w:sz="0" w:space="0" w:color="auto"/>
      </w:divBdr>
    </w:div>
    <w:div w:id="1493570088">
      <w:bodyDiv w:val="1"/>
      <w:marLeft w:val="0"/>
      <w:marRight w:val="0"/>
      <w:marTop w:val="0"/>
      <w:marBottom w:val="0"/>
      <w:divBdr>
        <w:top w:val="none" w:sz="0" w:space="0" w:color="auto"/>
        <w:left w:val="none" w:sz="0" w:space="0" w:color="auto"/>
        <w:bottom w:val="none" w:sz="0" w:space="0" w:color="auto"/>
        <w:right w:val="none" w:sz="0" w:space="0" w:color="auto"/>
      </w:divBdr>
    </w:div>
    <w:div w:id="1498038282">
      <w:bodyDiv w:val="1"/>
      <w:marLeft w:val="0"/>
      <w:marRight w:val="0"/>
      <w:marTop w:val="0"/>
      <w:marBottom w:val="0"/>
      <w:divBdr>
        <w:top w:val="none" w:sz="0" w:space="0" w:color="auto"/>
        <w:left w:val="none" w:sz="0" w:space="0" w:color="auto"/>
        <w:bottom w:val="none" w:sz="0" w:space="0" w:color="auto"/>
        <w:right w:val="none" w:sz="0" w:space="0" w:color="auto"/>
      </w:divBdr>
      <w:divsChild>
        <w:div w:id="394282665">
          <w:marLeft w:val="0"/>
          <w:marRight w:val="0"/>
          <w:marTop w:val="0"/>
          <w:marBottom w:val="0"/>
          <w:divBdr>
            <w:top w:val="none" w:sz="0" w:space="0" w:color="auto"/>
            <w:left w:val="none" w:sz="0" w:space="0" w:color="auto"/>
            <w:bottom w:val="none" w:sz="0" w:space="0" w:color="auto"/>
            <w:right w:val="none" w:sz="0" w:space="0" w:color="auto"/>
          </w:divBdr>
        </w:div>
      </w:divsChild>
    </w:div>
    <w:div w:id="1500078728">
      <w:bodyDiv w:val="1"/>
      <w:marLeft w:val="0"/>
      <w:marRight w:val="0"/>
      <w:marTop w:val="0"/>
      <w:marBottom w:val="0"/>
      <w:divBdr>
        <w:top w:val="none" w:sz="0" w:space="0" w:color="auto"/>
        <w:left w:val="none" w:sz="0" w:space="0" w:color="auto"/>
        <w:bottom w:val="none" w:sz="0" w:space="0" w:color="auto"/>
        <w:right w:val="none" w:sz="0" w:space="0" w:color="auto"/>
      </w:divBdr>
    </w:div>
    <w:div w:id="1502088987">
      <w:bodyDiv w:val="1"/>
      <w:marLeft w:val="0"/>
      <w:marRight w:val="0"/>
      <w:marTop w:val="0"/>
      <w:marBottom w:val="0"/>
      <w:divBdr>
        <w:top w:val="none" w:sz="0" w:space="0" w:color="auto"/>
        <w:left w:val="none" w:sz="0" w:space="0" w:color="auto"/>
        <w:bottom w:val="none" w:sz="0" w:space="0" w:color="auto"/>
        <w:right w:val="none" w:sz="0" w:space="0" w:color="auto"/>
      </w:divBdr>
    </w:div>
    <w:div w:id="1502117093">
      <w:bodyDiv w:val="1"/>
      <w:marLeft w:val="0"/>
      <w:marRight w:val="0"/>
      <w:marTop w:val="0"/>
      <w:marBottom w:val="0"/>
      <w:divBdr>
        <w:top w:val="none" w:sz="0" w:space="0" w:color="auto"/>
        <w:left w:val="none" w:sz="0" w:space="0" w:color="auto"/>
        <w:bottom w:val="none" w:sz="0" w:space="0" w:color="auto"/>
        <w:right w:val="none" w:sz="0" w:space="0" w:color="auto"/>
      </w:divBdr>
    </w:div>
    <w:div w:id="1503276917">
      <w:bodyDiv w:val="1"/>
      <w:marLeft w:val="0"/>
      <w:marRight w:val="0"/>
      <w:marTop w:val="0"/>
      <w:marBottom w:val="0"/>
      <w:divBdr>
        <w:top w:val="none" w:sz="0" w:space="0" w:color="auto"/>
        <w:left w:val="none" w:sz="0" w:space="0" w:color="auto"/>
        <w:bottom w:val="none" w:sz="0" w:space="0" w:color="auto"/>
        <w:right w:val="none" w:sz="0" w:space="0" w:color="auto"/>
      </w:divBdr>
    </w:div>
    <w:div w:id="1504466958">
      <w:bodyDiv w:val="1"/>
      <w:marLeft w:val="0"/>
      <w:marRight w:val="0"/>
      <w:marTop w:val="0"/>
      <w:marBottom w:val="0"/>
      <w:divBdr>
        <w:top w:val="none" w:sz="0" w:space="0" w:color="auto"/>
        <w:left w:val="none" w:sz="0" w:space="0" w:color="auto"/>
        <w:bottom w:val="none" w:sz="0" w:space="0" w:color="auto"/>
        <w:right w:val="none" w:sz="0" w:space="0" w:color="auto"/>
      </w:divBdr>
    </w:div>
    <w:div w:id="1506089162">
      <w:bodyDiv w:val="1"/>
      <w:marLeft w:val="0"/>
      <w:marRight w:val="0"/>
      <w:marTop w:val="0"/>
      <w:marBottom w:val="0"/>
      <w:divBdr>
        <w:top w:val="none" w:sz="0" w:space="0" w:color="auto"/>
        <w:left w:val="none" w:sz="0" w:space="0" w:color="auto"/>
        <w:bottom w:val="none" w:sz="0" w:space="0" w:color="auto"/>
        <w:right w:val="none" w:sz="0" w:space="0" w:color="auto"/>
      </w:divBdr>
      <w:divsChild>
        <w:div w:id="1756130734">
          <w:marLeft w:val="0"/>
          <w:marRight w:val="0"/>
          <w:marTop w:val="0"/>
          <w:marBottom w:val="0"/>
          <w:divBdr>
            <w:top w:val="none" w:sz="0" w:space="0" w:color="auto"/>
            <w:left w:val="none" w:sz="0" w:space="0" w:color="auto"/>
            <w:bottom w:val="none" w:sz="0" w:space="0" w:color="auto"/>
            <w:right w:val="none" w:sz="0" w:space="0" w:color="auto"/>
          </w:divBdr>
          <w:divsChild>
            <w:div w:id="1629824466">
              <w:marLeft w:val="0"/>
              <w:marRight w:val="0"/>
              <w:marTop w:val="0"/>
              <w:marBottom w:val="0"/>
              <w:divBdr>
                <w:top w:val="none" w:sz="0" w:space="0" w:color="auto"/>
                <w:left w:val="none" w:sz="0" w:space="0" w:color="auto"/>
                <w:bottom w:val="none" w:sz="0" w:space="0" w:color="auto"/>
                <w:right w:val="none" w:sz="0" w:space="0" w:color="auto"/>
              </w:divBdr>
            </w:div>
            <w:div w:id="20355711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7939565">
      <w:bodyDiv w:val="1"/>
      <w:marLeft w:val="0"/>
      <w:marRight w:val="0"/>
      <w:marTop w:val="0"/>
      <w:marBottom w:val="0"/>
      <w:divBdr>
        <w:top w:val="none" w:sz="0" w:space="0" w:color="auto"/>
        <w:left w:val="none" w:sz="0" w:space="0" w:color="auto"/>
        <w:bottom w:val="none" w:sz="0" w:space="0" w:color="auto"/>
        <w:right w:val="none" w:sz="0" w:space="0" w:color="auto"/>
      </w:divBdr>
    </w:div>
    <w:div w:id="1508130883">
      <w:bodyDiv w:val="1"/>
      <w:marLeft w:val="0"/>
      <w:marRight w:val="0"/>
      <w:marTop w:val="0"/>
      <w:marBottom w:val="0"/>
      <w:divBdr>
        <w:top w:val="none" w:sz="0" w:space="0" w:color="auto"/>
        <w:left w:val="none" w:sz="0" w:space="0" w:color="auto"/>
        <w:bottom w:val="none" w:sz="0" w:space="0" w:color="auto"/>
        <w:right w:val="none" w:sz="0" w:space="0" w:color="auto"/>
      </w:divBdr>
    </w:div>
    <w:div w:id="1512328645">
      <w:bodyDiv w:val="1"/>
      <w:marLeft w:val="0"/>
      <w:marRight w:val="0"/>
      <w:marTop w:val="0"/>
      <w:marBottom w:val="0"/>
      <w:divBdr>
        <w:top w:val="none" w:sz="0" w:space="0" w:color="auto"/>
        <w:left w:val="none" w:sz="0" w:space="0" w:color="auto"/>
        <w:bottom w:val="none" w:sz="0" w:space="0" w:color="auto"/>
        <w:right w:val="none" w:sz="0" w:space="0" w:color="auto"/>
      </w:divBdr>
    </w:div>
    <w:div w:id="1512909643">
      <w:bodyDiv w:val="1"/>
      <w:marLeft w:val="0"/>
      <w:marRight w:val="0"/>
      <w:marTop w:val="0"/>
      <w:marBottom w:val="0"/>
      <w:divBdr>
        <w:top w:val="none" w:sz="0" w:space="0" w:color="auto"/>
        <w:left w:val="none" w:sz="0" w:space="0" w:color="auto"/>
        <w:bottom w:val="none" w:sz="0" w:space="0" w:color="auto"/>
        <w:right w:val="none" w:sz="0" w:space="0" w:color="auto"/>
      </w:divBdr>
    </w:div>
    <w:div w:id="1513177646">
      <w:bodyDiv w:val="1"/>
      <w:marLeft w:val="0"/>
      <w:marRight w:val="0"/>
      <w:marTop w:val="0"/>
      <w:marBottom w:val="0"/>
      <w:divBdr>
        <w:top w:val="none" w:sz="0" w:space="0" w:color="auto"/>
        <w:left w:val="none" w:sz="0" w:space="0" w:color="auto"/>
        <w:bottom w:val="none" w:sz="0" w:space="0" w:color="auto"/>
        <w:right w:val="none" w:sz="0" w:space="0" w:color="auto"/>
      </w:divBdr>
    </w:div>
    <w:div w:id="1514496686">
      <w:bodyDiv w:val="1"/>
      <w:marLeft w:val="0"/>
      <w:marRight w:val="0"/>
      <w:marTop w:val="0"/>
      <w:marBottom w:val="0"/>
      <w:divBdr>
        <w:top w:val="none" w:sz="0" w:space="0" w:color="auto"/>
        <w:left w:val="none" w:sz="0" w:space="0" w:color="auto"/>
        <w:bottom w:val="none" w:sz="0" w:space="0" w:color="auto"/>
        <w:right w:val="none" w:sz="0" w:space="0" w:color="auto"/>
      </w:divBdr>
    </w:div>
    <w:div w:id="1516266562">
      <w:bodyDiv w:val="1"/>
      <w:marLeft w:val="0"/>
      <w:marRight w:val="0"/>
      <w:marTop w:val="0"/>
      <w:marBottom w:val="0"/>
      <w:divBdr>
        <w:top w:val="none" w:sz="0" w:space="0" w:color="auto"/>
        <w:left w:val="none" w:sz="0" w:space="0" w:color="auto"/>
        <w:bottom w:val="none" w:sz="0" w:space="0" w:color="auto"/>
        <w:right w:val="none" w:sz="0" w:space="0" w:color="auto"/>
      </w:divBdr>
    </w:div>
    <w:div w:id="1516379811">
      <w:bodyDiv w:val="1"/>
      <w:marLeft w:val="0"/>
      <w:marRight w:val="0"/>
      <w:marTop w:val="0"/>
      <w:marBottom w:val="0"/>
      <w:divBdr>
        <w:top w:val="none" w:sz="0" w:space="0" w:color="auto"/>
        <w:left w:val="none" w:sz="0" w:space="0" w:color="auto"/>
        <w:bottom w:val="none" w:sz="0" w:space="0" w:color="auto"/>
        <w:right w:val="none" w:sz="0" w:space="0" w:color="auto"/>
      </w:divBdr>
    </w:div>
    <w:div w:id="1517384515">
      <w:bodyDiv w:val="1"/>
      <w:marLeft w:val="0"/>
      <w:marRight w:val="0"/>
      <w:marTop w:val="0"/>
      <w:marBottom w:val="0"/>
      <w:divBdr>
        <w:top w:val="none" w:sz="0" w:space="0" w:color="auto"/>
        <w:left w:val="none" w:sz="0" w:space="0" w:color="auto"/>
        <w:bottom w:val="none" w:sz="0" w:space="0" w:color="auto"/>
        <w:right w:val="none" w:sz="0" w:space="0" w:color="auto"/>
      </w:divBdr>
    </w:div>
    <w:div w:id="1517575529">
      <w:bodyDiv w:val="1"/>
      <w:marLeft w:val="0"/>
      <w:marRight w:val="0"/>
      <w:marTop w:val="0"/>
      <w:marBottom w:val="0"/>
      <w:divBdr>
        <w:top w:val="none" w:sz="0" w:space="0" w:color="auto"/>
        <w:left w:val="none" w:sz="0" w:space="0" w:color="auto"/>
        <w:bottom w:val="none" w:sz="0" w:space="0" w:color="auto"/>
        <w:right w:val="none" w:sz="0" w:space="0" w:color="auto"/>
      </w:divBdr>
    </w:div>
    <w:div w:id="1518933285">
      <w:bodyDiv w:val="1"/>
      <w:marLeft w:val="0"/>
      <w:marRight w:val="0"/>
      <w:marTop w:val="0"/>
      <w:marBottom w:val="0"/>
      <w:divBdr>
        <w:top w:val="none" w:sz="0" w:space="0" w:color="auto"/>
        <w:left w:val="none" w:sz="0" w:space="0" w:color="auto"/>
        <w:bottom w:val="none" w:sz="0" w:space="0" w:color="auto"/>
        <w:right w:val="none" w:sz="0" w:space="0" w:color="auto"/>
      </w:divBdr>
    </w:div>
    <w:div w:id="1519848316">
      <w:bodyDiv w:val="1"/>
      <w:marLeft w:val="0"/>
      <w:marRight w:val="0"/>
      <w:marTop w:val="0"/>
      <w:marBottom w:val="0"/>
      <w:divBdr>
        <w:top w:val="none" w:sz="0" w:space="0" w:color="auto"/>
        <w:left w:val="none" w:sz="0" w:space="0" w:color="auto"/>
        <w:bottom w:val="none" w:sz="0" w:space="0" w:color="auto"/>
        <w:right w:val="none" w:sz="0" w:space="0" w:color="auto"/>
      </w:divBdr>
    </w:div>
    <w:div w:id="1523934065">
      <w:bodyDiv w:val="1"/>
      <w:marLeft w:val="0"/>
      <w:marRight w:val="0"/>
      <w:marTop w:val="0"/>
      <w:marBottom w:val="0"/>
      <w:divBdr>
        <w:top w:val="none" w:sz="0" w:space="0" w:color="auto"/>
        <w:left w:val="none" w:sz="0" w:space="0" w:color="auto"/>
        <w:bottom w:val="none" w:sz="0" w:space="0" w:color="auto"/>
        <w:right w:val="none" w:sz="0" w:space="0" w:color="auto"/>
      </w:divBdr>
    </w:div>
    <w:div w:id="1524900870">
      <w:bodyDiv w:val="1"/>
      <w:marLeft w:val="0"/>
      <w:marRight w:val="0"/>
      <w:marTop w:val="0"/>
      <w:marBottom w:val="0"/>
      <w:divBdr>
        <w:top w:val="none" w:sz="0" w:space="0" w:color="auto"/>
        <w:left w:val="none" w:sz="0" w:space="0" w:color="auto"/>
        <w:bottom w:val="none" w:sz="0" w:space="0" w:color="auto"/>
        <w:right w:val="none" w:sz="0" w:space="0" w:color="auto"/>
      </w:divBdr>
    </w:div>
    <w:div w:id="1524978154">
      <w:bodyDiv w:val="1"/>
      <w:marLeft w:val="0"/>
      <w:marRight w:val="0"/>
      <w:marTop w:val="0"/>
      <w:marBottom w:val="0"/>
      <w:divBdr>
        <w:top w:val="none" w:sz="0" w:space="0" w:color="auto"/>
        <w:left w:val="none" w:sz="0" w:space="0" w:color="auto"/>
        <w:bottom w:val="none" w:sz="0" w:space="0" w:color="auto"/>
        <w:right w:val="none" w:sz="0" w:space="0" w:color="auto"/>
      </w:divBdr>
    </w:div>
    <w:div w:id="1525050762">
      <w:bodyDiv w:val="1"/>
      <w:marLeft w:val="0"/>
      <w:marRight w:val="0"/>
      <w:marTop w:val="0"/>
      <w:marBottom w:val="0"/>
      <w:divBdr>
        <w:top w:val="none" w:sz="0" w:space="0" w:color="auto"/>
        <w:left w:val="none" w:sz="0" w:space="0" w:color="auto"/>
        <w:bottom w:val="none" w:sz="0" w:space="0" w:color="auto"/>
        <w:right w:val="none" w:sz="0" w:space="0" w:color="auto"/>
      </w:divBdr>
    </w:div>
    <w:div w:id="1530023013">
      <w:bodyDiv w:val="1"/>
      <w:marLeft w:val="0"/>
      <w:marRight w:val="0"/>
      <w:marTop w:val="0"/>
      <w:marBottom w:val="0"/>
      <w:divBdr>
        <w:top w:val="none" w:sz="0" w:space="0" w:color="auto"/>
        <w:left w:val="none" w:sz="0" w:space="0" w:color="auto"/>
        <w:bottom w:val="none" w:sz="0" w:space="0" w:color="auto"/>
        <w:right w:val="none" w:sz="0" w:space="0" w:color="auto"/>
      </w:divBdr>
    </w:div>
    <w:div w:id="1530218584">
      <w:bodyDiv w:val="1"/>
      <w:marLeft w:val="0"/>
      <w:marRight w:val="0"/>
      <w:marTop w:val="0"/>
      <w:marBottom w:val="0"/>
      <w:divBdr>
        <w:top w:val="none" w:sz="0" w:space="0" w:color="auto"/>
        <w:left w:val="none" w:sz="0" w:space="0" w:color="auto"/>
        <w:bottom w:val="none" w:sz="0" w:space="0" w:color="auto"/>
        <w:right w:val="none" w:sz="0" w:space="0" w:color="auto"/>
      </w:divBdr>
    </w:div>
    <w:div w:id="1531140487">
      <w:bodyDiv w:val="1"/>
      <w:marLeft w:val="0"/>
      <w:marRight w:val="0"/>
      <w:marTop w:val="0"/>
      <w:marBottom w:val="0"/>
      <w:divBdr>
        <w:top w:val="none" w:sz="0" w:space="0" w:color="auto"/>
        <w:left w:val="none" w:sz="0" w:space="0" w:color="auto"/>
        <w:bottom w:val="none" w:sz="0" w:space="0" w:color="auto"/>
        <w:right w:val="none" w:sz="0" w:space="0" w:color="auto"/>
      </w:divBdr>
    </w:div>
    <w:div w:id="1534490008">
      <w:bodyDiv w:val="1"/>
      <w:marLeft w:val="0"/>
      <w:marRight w:val="0"/>
      <w:marTop w:val="0"/>
      <w:marBottom w:val="0"/>
      <w:divBdr>
        <w:top w:val="none" w:sz="0" w:space="0" w:color="auto"/>
        <w:left w:val="none" w:sz="0" w:space="0" w:color="auto"/>
        <w:bottom w:val="none" w:sz="0" w:space="0" w:color="auto"/>
        <w:right w:val="none" w:sz="0" w:space="0" w:color="auto"/>
      </w:divBdr>
    </w:div>
    <w:div w:id="1535999132">
      <w:bodyDiv w:val="1"/>
      <w:marLeft w:val="0"/>
      <w:marRight w:val="0"/>
      <w:marTop w:val="0"/>
      <w:marBottom w:val="0"/>
      <w:divBdr>
        <w:top w:val="none" w:sz="0" w:space="0" w:color="auto"/>
        <w:left w:val="none" w:sz="0" w:space="0" w:color="auto"/>
        <w:bottom w:val="none" w:sz="0" w:space="0" w:color="auto"/>
        <w:right w:val="none" w:sz="0" w:space="0" w:color="auto"/>
      </w:divBdr>
    </w:div>
    <w:div w:id="1537234524">
      <w:bodyDiv w:val="1"/>
      <w:marLeft w:val="0"/>
      <w:marRight w:val="0"/>
      <w:marTop w:val="0"/>
      <w:marBottom w:val="0"/>
      <w:divBdr>
        <w:top w:val="none" w:sz="0" w:space="0" w:color="auto"/>
        <w:left w:val="none" w:sz="0" w:space="0" w:color="auto"/>
        <w:bottom w:val="none" w:sz="0" w:space="0" w:color="auto"/>
        <w:right w:val="none" w:sz="0" w:space="0" w:color="auto"/>
      </w:divBdr>
    </w:div>
    <w:div w:id="1537506793">
      <w:bodyDiv w:val="1"/>
      <w:marLeft w:val="0"/>
      <w:marRight w:val="0"/>
      <w:marTop w:val="0"/>
      <w:marBottom w:val="0"/>
      <w:divBdr>
        <w:top w:val="none" w:sz="0" w:space="0" w:color="auto"/>
        <w:left w:val="none" w:sz="0" w:space="0" w:color="auto"/>
        <w:bottom w:val="none" w:sz="0" w:space="0" w:color="auto"/>
        <w:right w:val="none" w:sz="0" w:space="0" w:color="auto"/>
      </w:divBdr>
    </w:div>
    <w:div w:id="1538589626">
      <w:bodyDiv w:val="1"/>
      <w:marLeft w:val="0"/>
      <w:marRight w:val="0"/>
      <w:marTop w:val="0"/>
      <w:marBottom w:val="0"/>
      <w:divBdr>
        <w:top w:val="none" w:sz="0" w:space="0" w:color="auto"/>
        <w:left w:val="none" w:sz="0" w:space="0" w:color="auto"/>
        <w:bottom w:val="none" w:sz="0" w:space="0" w:color="auto"/>
        <w:right w:val="none" w:sz="0" w:space="0" w:color="auto"/>
      </w:divBdr>
      <w:divsChild>
        <w:div w:id="485247741">
          <w:marLeft w:val="0"/>
          <w:marRight w:val="0"/>
          <w:marTop w:val="0"/>
          <w:marBottom w:val="0"/>
          <w:divBdr>
            <w:top w:val="none" w:sz="0" w:space="0" w:color="auto"/>
            <w:left w:val="none" w:sz="0" w:space="0" w:color="auto"/>
            <w:bottom w:val="none" w:sz="0" w:space="0" w:color="auto"/>
            <w:right w:val="none" w:sz="0" w:space="0" w:color="auto"/>
          </w:divBdr>
          <w:divsChild>
            <w:div w:id="9489727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1631247">
      <w:bodyDiv w:val="1"/>
      <w:marLeft w:val="0"/>
      <w:marRight w:val="0"/>
      <w:marTop w:val="0"/>
      <w:marBottom w:val="0"/>
      <w:divBdr>
        <w:top w:val="none" w:sz="0" w:space="0" w:color="auto"/>
        <w:left w:val="none" w:sz="0" w:space="0" w:color="auto"/>
        <w:bottom w:val="none" w:sz="0" w:space="0" w:color="auto"/>
        <w:right w:val="none" w:sz="0" w:space="0" w:color="auto"/>
      </w:divBdr>
    </w:div>
    <w:div w:id="1546286020">
      <w:bodyDiv w:val="1"/>
      <w:marLeft w:val="0"/>
      <w:marRight w:val="0"/>
      <w:marTop w:val="0"/>
      <w:marBottom w:val="0"/>
      <w:divBdr>
        <w:top w:val="none" w:sz="0" w:space="0" w:color="auto"/>
        <w:left w:val="none" w:sz="0" w:space="0" w:color="auto"/>
        <w:bottom w:val="none" w:sz="0" w:space="0" w:color="auto"/>
        <w:right w:val="none" w:sz="0" w:space="0" w:color="auto"/>
      </w:divBdr>
    </w:div>
    <w:div w:id="1546911752">
      <w:bodyDiv w:val="1"/>
      <w:marLeft w:val="0"/>
      <w:marRight w:val="0"/>
      <w:marTop w:val="0"/>
      <w:marBottom w:val="0"/>
      <w:divBdr>
        <w:top w:val="none" w:sz="0" w:space="0" w:color="auto"/>
        <w:left w:val="none" w:sz="0" w:space="0" w:color="auto"/>
        <w:bottom w:val="none" w:sz="0" w:space="0" w:color="auto"/>
        <w:right w:val="none" w:sz="0" w:space="0" w:color="auto"/>
      </w:divBdr>
    </w:div>
    <w:div w:id="1546991947">
      <w:bodyDiv w:val="1"/>
      <w:marLeft w:val="0"/>
      <w:marRight w:val="0"/>
      <w:marTop w:val="0"/>
      <w:marBottom w:val="0"/>
      <w:divBdr>
        <w:top w:val="none" w:sz="0" w:space="0" w:color="auto"/>
        <w:left w:val="none" w:sz="0" w:space="0" w:color="auto"/>
        <w:bottom w:val="none" w:sz="0" w:space="0" w:color="auto"/>
        <w:right w:val="none" w:sz="0" w:space="0" w:color="auto"/>
      </w:divBdr>
    </w:div>
    <w:div w:id="1548563406">
      <w:bodyDiv w:val="1"/>
      <w:marLeft w:val="0"/>
      <w:marRight w:val="0"/>
      <w:marTop w:val="0"/>
      <w:marBottom w:val="0"/>
      <w:divBdr>
        <w:top w:val="none" w:sz="0" w:space="0" w:color="auto"/>
        <w:left w:val="none" w:sz="0" w:space="0" w:color="auto"/>
        <w:bottom w:val="none" w:sz="0" w:space="0" w:color="auto"/>
        <w:right w:val="none" w:sz="0" w:space="0" w:color="auto"/>
      </w:divBdr>
    </w:div>
    <w:div w:id="1549075676">
      <w:bodyDiv w:val="1"/>
      <w:marLeft w:val="0"/>
      <w:marRight w:val="0"/>
      <w:marTop w:val="0"/>
      <w:marBottom w:val="0"/>
      <w:divBdr>
        <w:top w:val="none" w:sz="0" w:space="0" w:color="auto"/>
        <w:left w:val="none" w:sz="0" w:space="0" w:color="auto"/>
        <w:bottom w:val="none" w:sz="0" w:space="0" w:color="auto"/>
        <w:right w:val="none" w:sz="0" w:space="0" w:color="auto"/>
      </w:divBdr>
      <w:divsChild>
        <w:div w:id="729691626">
          <w:marLeft w:val="0"/>
          <w:marRight w:val="0"/>
          <w:marTop w:val="0"/>
          <w:marBottom w:val="0"/>
          <w:divBdr>
            <w:top w:val="none" w:sz="0" w:space="0" w:color="auto"/>
            <w:left w:val="none" w:sz="0" w:space="0" w:color="auto"/>
            <w:bottom w:val="none" w:sz="0" w:space="0" w:color="auto"/>
            <w:right w:val="none" w:sz="0" w:space="0" w:color="auto"/>
          </w:divBdr>
          <w:divsChild>
            <w:div w:id="1388797800">
              <w:marLeft w:val="0"/>
              <w:marRight w:val="0"/>
              <w:marTop w:val="0"/>
              <w:marBottom w:val="0"/>
              <w:divBdr>
                <w:top w:val="none" w:sz="0" w:space="0" w:color="auto"/>
                <w:left w:val="none" w:sz="0" w:space="0" w:color="auto"/>
                <w:bottom w:val="none" w:sz="0" w:space="0" w:color="auto"/>
                <w:right w:val="none" w:sz="0" w:space="0" w:color="auto"/>
              </w:divBdr>
            </w:div>
            <w:div w:id="16997729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1307776">
      <w:bodyDiv w:val="1"/>
      <w:marLeft w:val="0"/>
      <w:marRight w:val="0"/>
      <w:marTop w:val="0"/>
      <w:marBottom w:val="0"/>
      <w:divBdr>
        <w:top w:val="none" w:sz="0" w:space="0" w:color="auto"/>
        <w:left w:val="none" w:sz="0" w:space="0" w:color="auto"/>
        <w:bottom w:val="none" w:sz="0" w:space="0" w:color="auto"/>
        <w:right w:val="none" w:sz="0" w:space="0" w:color="auto"/>
      </w:divBdr>
    </w:div>
    <w:div w:id="1552769288">
      <w:bodyDiv w:val="1"/>
      <w:marLeft w:val="0"/>
      <w:marRight w:val="0"/>
      <w:marTop w:val="0"/>
      <w:marBottom w:val="0"/>
      <w:divBdr>
        <w:top w:val="none" w:sz="0" w:space="0" w:color="auto"/>
        <w:left w:val="none" w:sz="0" w:space="0" w:color="auto"/>
        <w:bottom w:val="none" w:sz="0" w:space="0" w:color="auto"/>
        <w:right w:val="none" w:sz="0" w:space="0" w:color="auto"/>
      </w:divBdr>
    </w:div>
    <w:div w:id="1553301430">
      <w:bodyDiv w:val="1"/>
      <w:marLeft w:val="0"/>
      <w:marRight w:val="0"/>
      <w:marTop w:val="0"/>
      <w:marBottom w:val="0"/>
      <w:divBdr>
        <w:top w:val="none" w:sz="0" w:space="0" w:color="auto"/>
        <w:left w:val="none" w:sz="0" w:space="0" w:color="auto"/>
        <w:bottom w:val="none" w:sz="0" w:space="0" w:color="auto"/>
        <w:right w:val="none" w:sz="0" w:space="0" w:color="auto"/>
      </w:divBdr>
    </w:div>
    <w:div w:id="1554006349">
      <w:bodyDiv w:val="1"/>
      <w:marLeft w:val="0"/>
      <w:marRight w:val="0"/>
      <w:marTop w:val="0"/>
      <w:marBottom w:val="0"/>
      <w:divBdr>
        <w:top w:val="none" w:sz="0" w:space="0" w:color="auto"/>
        <w:left w:val="none" w:sz="0" w:space="0" w:color="auto"/>
        <w:bottom w:val="none" w:sz="0" w:space="0" w:color="auto"/>
        <w:right w:val="none" w:sz="0" w:space="0" w:color="auto"/>
      </w:divBdr>
    </w:div>
    <w:div w:id="1555702854">
      <w:bodyDiv w:val="1"/>
      <w:marLeft w:val="0"/>
      <w:marRight w:val="0"/>
      <w:marTop w:val="0"/>
      <w:marBottom w:val="0"/>
      <w:divBdr>
        <w:top w:val="none" w:sz="0" w:space="0" w:color="auto"/>
        <w:left w:val="none" w:sz="0" w:space="0" w:color="auto"/>
        <w:bottom w:val="none" w:sz="0" w:space="0" w:color="auto"/>
        <w:right w:val="none" w:sz="0" w:space="0" w:color="auto"/>
      </w:divBdr>
    </w:div>
    <w:div w:id="1559970994">
      <w:bodyDiv w:val="1"/>
      <w:marLeft w:val="0"/>
      <w:marRight w:val="0"/>
      <w:marTop w:val="0"/>
      <w:marBottom w:val="0"/>
      <w:divBdr>
        <w:top w:val="none" w:sz="0" w:space="0" w:color="auto"/>
        <w:left w:val="none" w:sz="0" w:space="0" w:color="auto"/>
        <w:bottom w:val="none" w:sz="0" w:space="0" w:color="auto"/>
        <w:right w:val="none" w:sz="0" w:space="0" w:color="auto"/>
      </w:divBdr>
    </w:div>
    <w:div w:id="1561094707">
      <w:bodyDiv w:val="1"/>
      <w:marLeft w:val="0"/>
      <w:marRight w:val="0"/>
      <w:marTop w:val="0"/>
      <w:marBottom w:val="0"/>
      <w:divBdr>
        <w:top w:val="none" w:sz="0" w:space="0" w:color="auto"/>
        <w:left w:val="none" w:sz="0" w:space="0" w:color="auto"/>
        <w:bottom w:val="none" w:sz="0" w:space="0" w:color="auto"/>
        <w:right w:val="none" w:sz="0" w:space="0" w:color="auto"/>
      </w:divBdr>
    </w:div>
    <w:div w:id="1561406716">
      <w:bodyDiv w:val="1"/>
      <w:marLeft w:val="0"/>
      <w:marRight w:val="0"/>
      <w:marTop w:val="0"/>
      <w:marBottom w:val="0"/>
      <w:divBdr>
        <w:top w:val="none" w:sz="0" w:space="0" w:color="auto"/>
        <w:left w:val="none" w:sz="0" w:space="0" w:color="auto"/>
        <w:bottom w:val="none" w:sz="0" w:space="0" w:color="auto"/>
        <w:right w:val="none" w:sz="0" w:space="0" w:color="auto"/>
      </w:divBdr>
    </w:div>
    <w:div w:id="1562523651">
      <w:bodyDiv w:val="1"/>
      <w:marLeft w:val="0"/>
      <w:marRight w:val="0"/>
      <w:marTop w:val="0"/>
      <w:marBottom w:val="0"/>
      <w:divBdr>
        <w:top w:val="none" w:sz="0" w:space="0" w:color="auto"/>
        <w:left w:val="none" w:sz="0" w:space="0" w:color="auto"/>
        <w:bottom w:val="none" w:sz="0" w:space="0" w:color="auto"/>
        <w:right w:val="none" w:sz="0" w:space="0" w:color="auto"/>
      </w:divBdr>
    </w:div>
    <w:div w:id="1564951414">
      <w:bodyDiv w:val="1"/>
      <w:marLeft w:val="0"/>
      <w:marRight w:val="0"/>
      <w:marTop w:val="0"/>
      <w:marBottom w:val="0"/>
      <w:divBdr>
        <w:top w:val="none" w:sz="0" w:space="0" w:color="auto"/>
        <w:left w:val="none" w:sz="0" w:space="0" w:color="auto"/>
        <w:bottom w:val="none" w:sz="0" w:space="0" w:color="auto"/>
        <w:right w:val="none" w:sz="0" w:space="0" w:color="auto"/>
      </w:divBdr>
    </w:div>
    <w:div w:id="1567109825">
      <w:bodyDiv w:val="1"/>
      <w:marLeft w:val="0"/>
      <w:marRight w:val="0"/>
      <w:marTop w:val="0"/>
      <w:marBottom w:val="0"/>
      <w:divBdr>
        <w:top w:val="none" w:sz="0" w:space="0" w:color="auto"/>
        <w:left w:val="none" w:sz="0" w:space="0" w:color="auto"/>
        <w:bottom w:val="none" w:sz="0" w:space="0" w:color="auto"/>
        <w:right w:val="none" w:sz="0" w:space="0" w:color="auto"/>
      </w:divBdr>
    </w:div>
    <w:div w:id="1568491187">
      <w:bodyDiv w:val="1"/>
      <w:marLeft w:val="0"/>
      <w:marRight w:val="0"/>
      <w:marTop w:val="0"/>
      <w:marBottom w:val="0"/>
      <w:divBdr>
        <w:top w:val="none" w:sz="0" w:space="0" w:color="auto"/>
        <w:left w:val="none" w:sz="0" w:space="0" w:color="auto"/>
        <w:bottom w:val="none" w:sz="0" w:space="0" w:color="auto"/>
        <w:right w:val="none" w:sz="0" w:space="0" w:color="auto"/>
      </w:divBdr>
    </w:div>
    <w:div w:id="1568613502">
      <w:bodyDiv w:val="1"/>
      <w:marLeft w:val="0"/>
      <w:marRight w:val="0"/>
      <w:marTop w:val="0"/>
      <w:marBottom w:val="0"/>
      <w:divBdr>
        <w:top w:val="none" w:sz="0" w:space="0" w:color="auto"/>
        <w:left w:val="none" w:sz="0" w:space="0" w:color="auto"/>
        <w:bottom w:val="none" w:sz="0" w:space="0" w:color="auto"/>
        <w:right w:val="none" w:sz="0" w:space="0" w:color="auto"/>
      </w:divBdr>
    </w:div>
    <w:div w:id="1569806094">
      <w:bodyDiv w:val="1"/>
      <w:marLeft w:val="0"/>
      <w:marRight w:val="0"/>
      <w:marTop w:val="0"/>
      <w:marBottom w:val="0"/>
      <w:divBdr>
        <w:top w:val="none" w:sz="0" w:space="0" w:color="auto"/>
        <w:left w:val="none" w:sz="0" w:space="0" w:color="auto"/>
        <w:bottom w:val="none" w:sz="0" w:space="0" w:color="auto"/>
        <w:right w:val="none" w:sz="0" w:space="0" w:color="auto"/>
      </w:divBdr>
    </w:div>
    <w:div w:id="1571648581">
      <w:bodyDiv w:val="1"/>
      <w:marLeft w:val="0"/>
      <w:marRight w:val="0"/>
      <w:marTop w:val="0"/>
      <w:marBottom w:val="0"/>
      <w:divBdr>
        <w:top w:val="none" w:sz="0" w:space="0" w:color="auto"/>
        <w:left w:val="none" w:sz="0" w:space="0" w:color="auto"/>
        <w:bottom w:val="none" w:sz="0" w:space="0" w:color="auto"/>
        <w:right w:val="none" w:sz="0" w:space="0" w:color="auto"/>
      </w:divBdr>
    </w:div>
    <w:div w:id="1572543732">
      <w:bodyDiv w:val="1"/>
      <w:marLeft w:val="0"/>
      <w:marRight w:val="0"/>
      <w:marTop w:val="0"/>
      <w:marBottom w:val="0"/>
      <w:divBdr>
        <w:top w:val="none" w:sz="0" w:space="0" w:color="auto"/>
        <w:left w:val="none" w:sz="0" w:space="0" w:color="auto"/>
        <w:bottom w:val="none" w:sz="0" w:space="0" w:color="auto"/>
        <w:right w:val="none" w:sz="0" w:space="0" w:color="auto"/>
      </w:divBdr>
    </w:div>
    <w:div w:id="1572810739">
      <w:bodyDiv w:val="1"/>
      <w:marLeft w:val="0"/>
      <w:marRight w:val="0"/>
      <w:marTop w:val="0"/>
      <w:marBottom w:val="0"/>
      <w:divBdr>
        <w:top w:val="none" w:sz="0" w:space="0" w:color="auto"/>
        <w:left w:val="none" w:sz="0" w:space="0" w:color="auto"/>
        <w:bottom w:val="none" w:sz="0" w:space="0" w:color="auto"/>
        <w:right w:val="none" w:sz="0" w:space="0" w:color="auto"/>
      </w:divBdr>
    </w:div>
    <w:div w:id="1573269144">
      <w:bodyDiv w:val="1"/>
      <w:marLeft w:val="0"/>
      <w:marRight w:val="0"/>
      <w:marTop w:val="0"/>
      <w:marBottom w:val="0"/>
      <w:divBdr>
        <w:top w:val="none" w:sz="0" w:space="0" w:color="auto"/>
        <w:left w:val="none" w:sz="0" w:space="0" w:color="auto"/>
        <w:bottom w:val="none" w:sz="0" w:space="0" w:color="auto"/>
        <w:right w:val="none" w:sz="0" w:space="0" w:color="auto"/>
      </w:divBdr>
    </w:div>
    <w:div w:id="1573546522">
      <w:bodyDiv w:val="1"/>
      <w:marLeft w:val="0"/>
      <w:marRight w:val="0"/>
      <w:marTop w:val="0"/>
      <w:marBottom w:val="0"/>
      <w:divBdr>
        <w:top w:val="none" w:sz="0" w:space="0" w:color="auto"/>
        <w:left w:val="none" w:sz="0" w:space="0" w:color="auto"/>
        <w:bottom w:val="none" w:sz="0" w:space="0" w:color="auto"/>
        <w:right w:val="none" w:sz="0" w:space="0" w:color="auto"/>
      </w:divBdr>
    </w:div>
    <w:div w:id="1573739505">
      <w:bodyDiv w:val="1"/>
      <w:marLeft w:val="0"/>
      <w:marRight w:val="0"/>
      <w:marTop w:val="0"/>
      <w:marBottom w:val="0"/>
      <w:divBdr>
        <w:top w:val="none" w:sz="0" w:space="0" w:color="auto"/>
        <w:left w:val="none" w:sz="0" w:space="0" w:color="auto"/>
        <w:bottom w:val="none" w:sz="0" w:space="0" w:color="auto"/>
        <w:right w:val="none" w:sz="0" w:space="0" w:color="auto"/>
      </w:divBdr>
      <w:divsChild>
        <w:div w:id="1512642591">
          <w:marLeft w:val="0"/>
          <w:marRight w:val="0"/>
          <w:marTop w:val="0"/>
          <w:marBottom w:val="0"/>
          <w:divBdr>
            <w:top w:val="none" w:sz="0" w:space="0" w:color="auto"/>
            <w:left w:val="none" w:sz="0" w:space="0" w:color="auto"/>
            <w:bottom w:val="none" w:sz="0" w:space="0" w:color="auto"/>
            <w:right w:val="none" w:sz="0" w:space="0" w:color="auto"/>
          </w:divBdr>
          <w:divsChild>
            <w:div w:id="1220439320">
              <w:marLeft w:val="0"/>
              <w:marRight w:val="0"/>
              <w:marTop w:val="0"/>
              <w:marBottom w:val="0"/>
              <w:divBdr>
                <w:top w:val="none" w:sz="0" w:space="0" w:color="auto"/>
                <w:left w:val="none" w:sz="0" w:space="0" w:color="auto"/>
                <w:bottom w:val="none" w:sz="0" w:space="0" w:color="auto"/>
                <w:right w:val="none" w:sz="0" w:space="0" w:color="auto"/>
              </w:divBdr>
            </w:div>
            <w:div w:id="12690490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5509331">
      <w:bodyDiv w:val="1"/>
      <w:marLeft w:val="0"/>
      <w:marRight w:val="0"/>
      <w:marTop w:val="0"/>
      <w:marBottom w:val="0"/>
      <w:divBdr>
        <w:top w:val="none" w:sz="0" w:space="0" w:color="auto"/>
        <w:left w:val="none" w:sz="0" w:space="0" w:color="auto"/>
        <w:bottom w:val="none" w:sz="0" w:space="0" w:color="auto"/>
        <w:right w:val="none" w:sz="0" w:space="0" w:color="auto"/>
      </w:divBdr>
    </w:div>
    <w:div w:id="1576552908">
      <w:bodyDiv w:val="1"/>
      <w:marLeft w:val="0"/>
      <w:marRight w:val="0"/>
      <w:marTop w:val="0"/>
      <w:marBottom w:val="0"/>
      <w:divBdr>
        <w:top w:val="none" w:sz="0" w:space="0" w:color="auto"/>
        <w:left w:val="none" w:sz="0" w:space="0" w:color="auto"/>
        <w:bottom w:val="none" w:sz="0" w:space="0" w:color="auto"/>
        <w:right w:val="none" w:sz="0" w:space="0" w:color="auto"/>
      </w:divBdr>
    </w:div>
    <w:div w:id="1579170274">
      <w:bodyDiv w:val="1"/>
      <w:marLeft w:val="0"/>
      <w:marRight w:val="0"/>
      <w:marTop w:val="0"/>
      <w:marBottom w:val="0"/>
      <w:divBdr>
        <w:top w:val="none" w:sz="0" w:space="0" w:color="auto"/>
        <w:left w:val="none" w:sz="0" w:space="0" w:color="auto"/>
        <w:bottom w:val="none" w:sz="0" w:space="0" w:color="auto"/>
        <w:right w:val="none" w:sz="0" w:space="0" w:color="auto"/>
      </w:divBdr>
    </w:div>
    <w:div w:id="1579680018">
      <w:bodyDiv w:val="1"/>
      <w:marLeft w:val="0"/>
      <w:marRight w:val="0"/>
      <w:marTop w:val="0"/>
      <w:marBottom w:val="0"/>
      <w:divBdr>
        <w:top w:val="none" w:sz="0" w:space="0" w:color="auto"/>
        <w:left w:val="none" w:sz="0" w:space="0" w:color="auto"/>
        <w:bottom w:val="none" w:sz="0" w:space="0" w:color="auto"/>
        <w:right w:val="none" w:sz="0" w:space="0" w:color="auto"/>
      </w:divBdr>
    </w:div>
    <w:div w:id="1584483830">
      <w:bodyDiv w:val="1"/>
      <w:marLeft w:val="0"/>
      <w:marRight w:val="0"/>
      <w:marTop w:val="0"/>
      <w:marBottom w:val="0"/>
      <w:divBdr>
        <w:top w:val="none" w:sz="0" w:space="0" w:color="auto"/>
        <w:left w:val="none" w:sz="0" w:space="0" w:color="auto"/>
        <w:bottom w:val="none" w:sz="0" w:space="0" w:color="auto"/>
        <w:right w:val="none" w:sz="0" w:space="0" w:color="auto"/>
      </w:divBdr>
    </w:div>
    <w:div w:id="1584562060">
      <w:bodyDiv w:val="1"/>
      <w:marLeft w:val="0"/>
      <w:marRight w:val="0"/>
      <w:marTop w:val="0"/>
      <w:marBottom w:val="0"/>
      <w:divBdr>
        <w:top w:val="none" w:sz="0" w:space="0" w:color="auto"/>
        <w:left w:val="none" w:sz="0" w:space="0" w:color="auto"/>
        <w:bottom w:val="none" w:sz="0" w:space="0" w:color="auto"/>
        <w:right w:val="none" w:sz="0" w:space="0" w:color="auto"/>
      </w:divBdr>
    </w:div>
    <w:div w:id="1587425351">
      <w:bodyDiv w:val="1"/>
      <w:marLeft w:val="0"/>
      <w:marRight w:val="0"/>
      <w:marTop w:val="0"/>
      <w:marBottom w:val="0"/>
      <w:divBdr>
        <w:top w:val="none" w:sz="0" w:space="0" w:color="auto"/>
        <w:left w:val="none" w:sz="0" w:space="0" w:color="auto"/>
        <w:bottom w:val="none" w:sz="0" w:space="0" w:color="auto"/>
        <w:right w:val="none" w:sz="0" w:space="0" w:color="auto"/>
      </w:divBdr>
    </w:div>
    <w:div w:id="1587956709">
      <w:bodyDiv w:val="1"/>
      <w:marLeft w:val="0"/>
      <w:marRight w:val="0"/>
      <w:marTop w:val="0"/>
      <w:marBottom w:val="0"/>
      <w:divBdr>
        <w:top w:val="none" w:sz="0" w:space="0" w:color="auto"/>
        <w:left w:val="none" w:sz="0" w:space="0" w:color="auto"/>
        <w:bottom w:val="none" w:sz="0" w:space="0" w:color="auto"/>
        <w:right w:val="none" w:sz="0" w:space="0" w:color="auto"/>
      </w:divBdr>
    </w:div>
    <w:div w:id="1588346530">
      <w:bodyDiv w:val="1"/>
      <w:marLeft w:val="0"/>
      <w:marRight w:val="0"/>
      <w:marTop w:val="0"/>
      <w:marBottom w:val="0"/>
      <w:divBdr>
        <w:top w:val="none" w:sz="0" w:space="0" w:color="auto"/>
        <w:left w:val="none" w:sz="0" w:space="0" w:color="auto"/>
        <w:bottom w:val="none" w:sz="0" w:space="0" w:color="auto"/>
        <w:right w:val="none" w:sz="0" w:space="0" w:color="auto"/>
      </w:divBdr>
    </w:div>
    <w:div w:id="1591423842">
      <w:bodyDiv w:val="1"/>
      <w:marLeft w:val="0"/>
      <w:marRight w:val="0"/>
      <w:marTop w:val="0"/>
      <w:marBottom w:val="0"/>
      <w:divBdr>
        <w:top w:val="none" w:sz="0" w:space="0" w:color="auto"/>
        <w:left w:val="none" w:sz="0" w:space="0" w:color="auto"/>
        <w:bottom w:val="none" w:sz="0" w:space="0" w:color="auto"/>
        <w:right w:val="none" w:sz="0" w:space="0" w:color="auto"/>
      </w:divBdr>
    </w:div>
    <w:div w:id="1591962154">
      <w:bodyDiv w:val="1"/>
      <w:marLeft w:val="0"/>
      <w:marRight w:val="0"/>
      <w:marTop w:val="0"/>
      <w:marBottom w:val="0"/>
      <w:divBdr>
        <w:top w:val="none" w:sz="0" w:space="0" w:color="auto"/>
        <w:left w:val="none" w:sz="0" w:space="0" w:color="auto"/>
        <w:bottom w:val="none" w:sz="0" w:space="0" w:color="auto"/>
        <w:right w:val="none" w:sz="0" w:space="0" w:color="auto"/>
      </w:divBdr>
    </w:div>
    <w:div w:id="1593735625">
      <w:bodyDiv w:val="1"/>
      <w:marLeft w:val="0"/>
      <w:marRight w:val="0"/>
      <w:marTop w:val="0"/>
      <w:marBottom w:val="0"/>
      <w:divBdr>
        <w:top w:val="none" w:sz="0" w:space="0" w:color="auto"/>
        <w:left w:val="none" w:sz="0" w:space="0" w:color="auto"/>
        <w:bottom w:val="none" w:sz="0" w:space="0" w:color="auto"/>
        <w:right w:val="none" w:sz="0" w:space="0" w:color="auto"/>
      </w:divBdr>
    </w:div>
    <w:div w:id="1599413039">
      <w:bodyDiv w:val="1"/>
      <w:marLeft w:val="0"/>
      <w:marRight w:val="0"/>
      <w:marTop w:val="0"/>
      <w:marBottom w:val="0"/>
      <w:divBdr>
        <w:top w:val="none" w:sz="0" w:space="0" w:color="auto"/>
        <w:left w:val="none" w:sz="0" w:space="0" w:color="auto"/>
        <w:bottom w:val="none" w:sz="0" w:space="0" w:color="auto"/>
        <w:right w:val="none" w:sz="0" w:space="0" w:color="auto"/>
      </w:divBdr>
    </w:div>
    <w:div w:id="1599875689">
      <w:bodyDiv w:val="1"/>
      <w:marLeft w:val="0"/>
      <w:marRight w:val="0"/>
      <w:marTop w:val="0"/>
      <w:marBottom w:val="0"/>
      <w:divBdr>
        <w:top w:val="none" w:sz="0" w:space="0" w:color="auto"/>
        <w:left w:val="none" w:sz="0" w:space="0" w:color="auto"/>
        <w:bottom w:val="none" w:sz="0" w:space="0" w:color="auto"/>
        <w:right w:val="none" w:sz="0" w:space="0" w:color="auto"/>
      </w:divBdr>
    </w:div>
    <w:div w:id="1602757953">
      <w:bodyDiv w:val="1"/>
      <w:marLeft w:val="0"/>
      <w:marRight w:val="0"/>
      <w:marTop w:val="0"/>
      <w:marBottom w:val="0"/>
      <w:divBdr>
        <w:top w:val="none" w:sz="0" w:space="0" w:color="auto"/>
        <w:left w:val="none" w:sz="0" w:space="0" w:color="auto"/>
        <w:bottom w:val="none" w:sz="0" w:space="0" w:color="auto"/>
        <w:right w:val="none" w:sz="0" w:space="0" w:color="auto"/>
      </w:divBdr>
    </w:div>
    <w:div w:id="1603026548">
      <w:bodyDiv w:val="1"/>
      <w:marLeft w:val="0"/>
      <w:marRight w:val="0"/>
      <w:marTop w:val="0"/>
      <w:marBottom w:val="0"/>
      <w:divBdr>
        <w:top w:val="none" w:sz="0" w:space="0" w:color="auto"/>
        <w:left w:val="none" w:sz="0" w:space="0" w:color="auto"/>
        <w:bottom w:val="none" w:sz="0" w:space="0" w:color="auto"/>
        <w:right w:val="none" w:sz="0" w:space="0" w:color="auto"/>
      </w:divBdr>
    </w:div>
    <w:div w:id="1606574657">
      <w:bodyDiv w:val="1"/>
      <w:marLeft w:val="0"/>
      <w:marRight w:val="0"/>
      <w:marTop w:val="0"/>
      <w:marBottom w:val="0"/>
      <w:divBdr>
        <w:top w:val="none" w:sz="0" w:space="0" w:color="auto"/>
        <w:left w:val="none" w:sz="0" w:space="0" w:color="auto"/>
        <w:bottom w:val="none" w:sz="0" w:space="0" w:color="auto"/>
        <w:right w:val="none" w:sz="0" w:space="0" w:color="auto"/>
      </w:divBdr>
      <w:divsChild>
        <w:div w:id="1334071190">
          <w:marLeft w:val="0"/>
          <w:marRight w:val="0"/>
          <w:marTop w:val="0"/>
          <w:marBottom w:val="0"/>
          <w:divBdr>
            <w:top w:val="none" w:sz="0" w:space="0" w:color="auto"/>
            <w:left w:val="none" w:sz="0" w:space="0" w:color="auto"/>
            <w:bottom w:val="none" w:sz="0" w:space="0" w:color="auto"/>
            <w:right w:val="none" w:sz="0" w:space="0" w:color="auto"/>
          </w:divBdr>
        </w:div>
      </w:divsChild>
    </w:div>
    <w:div w:id="1607805149">
      <w:bodyDiv w:val="1"/>
      <w:marLeft w:val="0"/>
      <w:marRight w:val="0"/>
      <w:marTop w:val="0"/>
      <w:marBottom w:val="0"/>
      <w:divBdr>
        <w:top w:val="none" w:sz="0" w:space="0" w:color="auto"/>
        <w:left w:val="none" w:sz="0" w:space="0" w:color="auto"/>
        <w:bottom w:val="none" w:sz="0" w:space="0" w:color="auto"/>
        <w:right w:val="none" w:sz="0" w:space="0" w:color="auto"/>
      </w:divBdr>
    </w:div>
    <w:div w:id="1608804883">
      <w:bodyDiv w:val="1"/>
      <w:marLeft w:val="0"/>
      <w:marRight w:val="0"/>
      <w:marTop w:val="0"/>
      <w:marBottom w:val="0"/>
      <w:divBdr>
        <w:top w:val="none" w:sz="0" w:space="0" w:color="auto"/>
        <w:left w:val="none" w:sz="0" w:space="0" w:color="auto"/>
        <w:bottom w:val="none" w:sz="0" w:space="0" w:color="auto"/>
        <w:right w:val="none" w:sz="0" w:space="0" w:color="auto"/>
      </w:divBdr>
    </w:div>
    <w:div w:id="1609049257">
      <w:bodyDiv w:val="1"/>
      <w:marLeft w:val="0"/>
      <w:marRight w:val="0"/>
      <w:marTop w:val="0"/>
      <w:marBottom w:val="0"/>
      <w:divBdr>
        <w:top w:val="none" w:sz="0" w:space="0" w:color="auto"/>
        <w:left w:val="none" w:sz="0" w:space="0" w:color="auto"/>
        <w:bottom w:val="none" w:sz="0" w:space="0" w:color="auto"/>
        <w:right w:val="none" w:sz="0" w:space="0" w:color="auto"/>
      </w:divBdr>
    </w:div>
    <w:div w:id="1609072612">
      <w:bodyDiv w:val="1"/>
      <w:marLeft w:val="0"/>
      <w:marRight w:val="0"/>
      <w:marTop w:val="0"/>
      <w:marBottom w:val="0"/>
      <w:divBdr>
        <w:top w:val="none" w:sz="0" w:space="0" w:color="auto"/>
        <w:left w:val="none" w:sz="0" w:space="0" w:color="auto"/>
        <w:bottom w:val="none" w:sz="0" w:space="0" w:color="auto"/>
        <w:right w:val="none" w:sz="0" w:space="0" w:color="auto"/>
      </w:divBdr>
      <w:divsChild>
        <w:div w:id="168101684">
          <w:marLeft w:val="0"/>
          <w:marRight w:val="0"/>
          <w:marTop w:val="0"/>
          <w:marBottom w:val="0"/>
          <w:divBdr>
            <w:top w:val="none" w:sz="0" w:space="0" w:color="auto"/>
            <w:left w:val="none" w:sz="0" w:space="0" w:color="auto"/>
            <w:bottom w:val="none" w:sz="0" w:space="0" w:color="auto"/>
            <w:right w:val="none" w:sz="0" w:space="0" w:color="auto"/>
          </w:divBdr>
          <w:divsChild>
            <w:div w:id="1402945577">
              <w:marLeft w:val="0"/>
              <w:marRight w:val="0"/>
              <w:marTop w:val="0"/>
              <w:marBottom w:val="0"/>
              <w:divBdr>
                <w:top w:val="none" w:sz="0" w:space="0" w:color="auto"/>
                <w:left w:val="none" w:sz="0" w:space="0" w:color="auto"/>
                <w:bottom w:val="none" w:sz="0" w:space="0" w:color="auto"/>
                <w:right w:val="none" w:sz="0" w:space="0" w:color="auto"/>
              </w:divBdr>
            </w:div>
            <w:div w:id="18068960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9191149">
      <w:bodyDiv w:val="1"/>
      <w:marLeft w:val="0"/>
      <w:marRight w:val="0"/>
      <w:marTop w:val="0"/>
      <w:marBottom w:val="0"/>
      <w:divBdr>
        <w:top w:val="none" w:sz="0" w:space="0" w:color="auto"/>
        <w:left w:val="none" w:sz="0" w:space="0" w:color="auto"/>
        <w:bottom w:val="none" w:sz="0" w:space="0" w:color="auto"/>
        <w:right w:val="none" w:sz="0" w:space="0" w:color="auto"/>
      </w:divBdr>
    </w:div>
    <w:div w:id="1609435011">
      <w:bodyDiv w:val="1"/>
      <w:marLeft w:val="0"/>
      <w:marRight w:val="0"/>
      <w:marTop w:val="0"/>
      <w:marBottom w:val="0"/>
      <w:divBdr>
        <w:top w:val="none" w:sz="0" w:space="0" w:color="auto"/>
        <w:left w:val="none" w:sz="0" w:space="0" w:color="auto"/>
        <w:bottom w:val="none" w:sz="0" w:space="0" w:color="auto"/>
        <w:right w:val="none" w:sz="0" w:space="0" w:color="auto"/>
      </w:divBdr>
    </w:div>
    <w:div w:id="1609661681">
      <w:bodyDiv w:val="1"/>
      <w:marLeft w:val="0"/>
      <w:marRight w:val="0"/>
      <w:marTop w:val="0"/>
      <w:marBottom w:val="0"/>
      <w:divBdr>
        <w:top w:val="none" w:sz="0" w:space="0" w:color="auto"/>
        <w:left w:val="none" w:sz="0" w:space="0" w:color="auto"/>
        <w:bottom w:val="none" w:sz="0" w:space="0" w:color="auto"/>
        <w:right w:val="none" w:sz="0" w:space="0" w:color="auto"/>
      </w:divBdr>
    </w:div>
    <w:div w:id="1610889517">
      <w:bodyDiv w:val="1"/>
      <w:marLeft w:val="0"/>
      <w:marRight w:val="0"/>
      <w:marTop w:val="0"/>
      <w:marBottom w:val="0"/>
      <w:divBdr>
        <w:top w:val="none" w:sz="0" w:space="0" w:color="auto"/>
        <w:left w:val="none" w:sz="0" w:space="0" w:color="auto"/>
        <w:bottom w:val="none" w:sz="0" w:space="0" w:color="auto"/>
        <w:right w:val="none" w:sz="0" w:space="0" w:color="auto"/>
      </w:divBdr>
    </w:div>
    <w:div w:id="1610895942">
      <w:bodyDiv w:val="1"/>
      <w:marLeft w:val="0"/>
      <w:marRight w:val="0"/>
      <w:marTop w:val="0"/>
      <w:marBottom w:val="0"/>
      <w:divBdr>
        <w:top w:val="none" w:sz="0" w:space="0" w:color="auto"/>
        <w:left w:val="none" w:sz="0" w:space="0" w:color="auto"/>
        <w:bottom w:val="none" w:sz="0" w:space="0" w:color="auto"/>
        <w:right w:val="none" w:sz="0" w:space="0" w:color="auto"/>
      </w:divBdr>
    </w:div>
    <w:div w:id="1613703807">
      <w:bodyDiv w:val="1"/>
      <w:marLeft w:val="0"/>
      <w:marRight w:val="0"/>
      <w:marTop w:val="0"/>
      <w:marBottom w:val="0"/>
      <w:divBdr>
        <w:top w:val="none" w:sz="0" w:space="0" w:color="auto"/>
        <w:left w:val="none" w:sz="0" w:space="0" w:color="auto"/>
        <w:bottom w:val="none" w:sz="0" w:space="0" w:color="auto"/>
        <w:right w:val="none" w:sz="0" w:space="0" w:color="auto"/>
      </w:divBdr>
    </w:div>
    <w:div w:id="1614479486">
      <w:bodyDiv w:val="1"/>
      <w:marLeft w:val="0"/>
      <w:marRight w:val="0"/>
      <w:marTop w:val="0"/>
      <w:marBottom w:val="0"/>
      <w:divBdr>
        <w:top w:val="none" w:sz="0" w:space="0" w:color="auto"/>
        <w:left w:val="none" w:sz="0" w:space="0" w:color="auto"/>
        <w:bottom w:val="none" w:sz="0" w:space="0" w:color="auto"/>
        <w:right w:val="none" w:sz="0" w:space="0" w:color="auto"/>
      </w:divBdr>
    </w:div>
    <w:div w:id="1616447620">
      <w:bodyDiv w:val="1"/>
      <w:marLeft w:val="0"/>
      <w:marRight w:val="0"/>
      <w:marTop w:val="0"/>
      <w:marBottom w:val="0"/>
      <w:divBdr>
        <w:top w:val="none" w:sz="0" w:space="0" w:color="auto"/>
        <w:left w:val="none" w:sz="0" w:space="0" w:color="auto"/>
        <w:bottom w:val="none" w:sz="0" w:space="0" w:color="auto"/>
        <w:right w:val="none" w:sz="0" w:space="0" w:color="auto"/>
      </w:divBdr>
    </w:div>
    <w:div w:id="1619216519">
      <w:bodyDiv w:val="1"/>
      <w:marLeft w:val="0"/>
      <w:marRight w:val="0"/>
      <w:marTop w:val="0"/>
      <w:marBottom w:val="0"/>
      <w:divBdr>
        <w:top w:val="none" w:sz="0" w:space="0" w:color="auto"/>
        <w:left w:val="none" w:sz="0" w:space="0" w:color="auto"/>
        <w:bottom w:val="none" w:sz="0" w:space="0" w:color="auto"/>
        <w:right w:val="none" w:sz="0" w:space="0" w:color="auto"/>
      </w:divBdr>
    </w:div>
    <w:div w:id="1619338857">
      <w:bodyDiv w:val="1"/>
      <w:marLeft w:val="0"/>
      <w:marRight w:val="0"/>
      <w:marTop w:val="0"/>
      <w:marBottom w:val="0"/>
      <w:divBdr>
        <w:top w:val="none" w:sz="0" w:space="0" w:color="auto"/>
        <w:left w:val="none" w:sz="0" w:space="0" w:color="auto"/>
        <w:bottom w:val="none" w:sz="0" w:space="0" w:color="auto"/>
        <w:right w:val="none" w:sz="0" w:space="0" w:color="auto"/>
      </w:divBdr>
    </w:div>
    <w:div w:id="1619681991">
      <w:bodyDiv w:val="1"/>
      <w:marLeft w:val="0"/>
      <w:marRight w:val="0"/>
      <w:marTop w:val="0"/>
      <w:marBottom w:val="0"/>
      <w:divBdr>
        <w:top w:val="none" w:sz="0" w:space="0" w:color="auto"/>
        <w:left w:val="none" w:sz="0" w:space="0" w:color="auto"/>
        <w:bottom w:val="none" w:sz="0" w:space="0" w:color="auto"/>
        <w:right w:val="none" w:sz="0" w:space="0" w:color="auto"/>
      </w:divBdr>
      <w:divsChild>
        <w:div w:id="1030689525">
          <w:marLeft w:val="0"/>
          <w:marRight w:val="0"/>
          <w:marTop w:val="0"/>
          <w:marBottom w:val="0"/>
          <w:divBdr>
            <w:top w:val="none" w:sz="0" w:space="0" w:color="auto"/>
            <w:left w:val="none" w:sz="0" w:space="0" w:color="auto"/>
            <w:bottom w:val="none" w:sz="0" w:space="0" w:color="auto"/>
            <w:right w:val="none" w:sz="0" w:space="0" w:color="auto"/>
          </w:divBdr>
          <w:divsChild>
            <w:div w:id="1306005897">
              <w:marLeft w:val="0"/>
              <w:marRight w:val="0"/>
              <w:marTop w:val="0"/>
              <w:marBottom w:val="0"/>
              <w:divBdr>
                <w:top w:val="none" w:sz="0" w:space="0" w:color="auto"/>
                <w:left w:val="none" w:sz="0" w:space="0" w:color="auto"/>
                <w:bottom w:val="none" w:sz="0" w:space="0" w:color="auto"/>
                <w:right w:val="none" w:sz="0" w:space="0" w:color="auto"/>
              </w:divBdr>
            </w:div>
            <w:div w:id="19508904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0842490">
      <w:bodyDiv w:val="1"/>
      <w:marLeft w:val="0"/>
      <w:marRight w:val="0"/>
      <w:marTop w:val="0"/>
      <w:marBottom w:val="0"/>
      <w:divBdr>
        <w:top w:val="none" w:sz="0" w:space="0" w:color="auto"/>
        <w:left w:val="none" w:sz="0" w:space="0" w:color="auto"/>
        <w:bottom w:val="none" w:sz="0" w:space="0" w:color="auto"/>
        <w:right w:val="none" w:sz="0" w:space="0" w:color="auto"/>
      </w:divBdr>
    </w:div>
    <w:div w:id="1627346411">
      <w:bodyDiv w:val="1"/>
      <w:marLeft w:val="0"/>
      <w:marRight w:val="0"/>
      <w:marTop w:val="0"/>
      <w:marBottom w:val="0"/>
      <w:divBdr>
        <w:top w:val="none" w:sz="0" w:space="0" w:color="auto"/>
        <w:left w:val="none" w:sz="0" w:space="0" w:color="auto"/>
        <w:bottom w:val="none" w:sz="0" w:space="0" w:color="auto"/>
        <w:right w:val="none" w:sz="0" w:space="0" w:color="auto"/>
      </w:divBdr>
    </w:div>
    <w:div w:id="1627932666">
      <w:bodyDiv w:val="1"/>
      <w:marLeft w:val="0"/>
      <w:marRight w:val="0"/>
      <w:marTop w:val="0"/>
      <w:marBottom w:val="0"/>
      <w:divBdr>
        <w:top w:val="none" w:sz="0" w:space="0" w:color="auto"/>
        <w:left w:val="none" w:sz="0" w:space="0" w:color="auto"/>
        <w:bottom w:val="none" w:sz="0" w:space="0" w:color="auto"/>
        <w:right w:val="none" w:sz="0" w:space="0" w:color="auto"/>
      </w:divBdr>
      <w:divsChild>
        <w:div w:id="814377927">
          <w:marLeft w:val="0"/>
          <w:marRight w:val="0"/>
          <w:marTop w:val="0"/>
          <w:marBottom w:val="0"/>
          <w:divBdr>
            <w:top w:val="none" w:sz="0" w:space="0" w:color="auto"/>
            <w:left w:val="none" w:sz="0" w:space="0" w:color="auto"/>
            <w:bottom w:val="none" w:sz="0" w:space="0" w:color="auto"/>
            <w:right w:val="none" w:sz="0" w:space="0" w:color="auto"/>
          </w:divBdr>
          <w:divsChild>
            <w:div w:id="185023608">
              <w:marLeft w:val="0"/>
              <w:marRight w:val="0"/>
              <w:marTop w:val="0"/>
              <w:marBottom w:val="0"/>
              <w:divBdr>
                <w:top w:val="none" w:sz="0" w:space="0" w:color="auto"/>
                <w:left w:val="none" w:sz="0" w:space="0" w:color="auto"/>
                <w:bottom w:val="none" w:sz="0" w:space="0" w:color="auto"/>
                <w:right w:val="none" w:sz="0" w:space="0" w:color="auto"/>
              </w:divBdr>
            </w:div>
            <w:div w:id="1494563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0042952">
      <w:bodyDiv w:val="1"/>
      <w:marLeft w:val="0"/>
      <w:marRight w:val="0"/>
      <w:marTop w:val="0"/>
      <w:marBottom w:val="0"/>
      <w:divBdr>
        <w:top w:val="none" w:sz="0" w:space="0" w:color="auto"/>
        <w:left w:val="none" w:sz="0" w:space="0" w:color="auto"/>
        <w:bottom w:val="none" w:sz="0" w:space="0" w:color="auto"/>
        <w:right w:val="none" w:sz="0" w:space="0" w:color="auto"/>
      </w:divBdr>
    </w:div>
    <w:div w:id="1631978918">
      <w:bodyDiv w:val="1"/>
      <w:marLeft w:val="0"/>
      <w:marRight w:val="0"/>
      <w:marTop w:val="0"/>
      <w:marBottom w:val="0"/>
      <w:divBdr>
        <w:top w:val="none" w:sz="0" w:space="0" w:color="auto"/>
        <w:left w:val="none" w:sz="0" w:space="0" w:color="auto"/>
        <w:bottom w:val="none" w:sz="0" w:space="0" w:color="auto"/>
        <w:right w:val="none" w:sz="0" w:space="0" w:color="auto"/>
      </w:divBdr>
    </w:div>
    <w:div w:id="1632325365">
      <w:bodyDiv w:val="1"/>
      <w:marLeft w:val="0"/>
      <w:marRight w:val="0"/>
      <w:marTop w:val="0"/>
      <w:marBottom w:val="0"/>
      <w:divBdr>
        <w:top w:val="none" w:sz="0" w:space="0" w:color="auto"/>
        <w:left w:val="none" w:sz="0" w:space="0" w:color="auto"/>
        <w:bottom w:val="none" w:sz="0" w:space="0" w:color="auto"/>
        <w:right w:val="none" w:sz="0" w:space="0" w:color="auto"/>
      </w:divBdr>
      <w:divsChild>
        <w:div w:id="350567468">
          <w:marLeft w:val="0"/>
          <w:marRight w:val="0"/>
          <w:marTop w:val="0"/>
          <w:marBottom w:val="0"/>
          <w:divBdr>
            <w:top w:val="none" w:sz="0" w:space="0" w:color="auto"/>
            <w:left w:val="none" w:sz="0" w:space="0" w:color="auto"/>
            <w:bottom w:val="none" w:sz="0" w:space="0" w:color="auto"/>
            <w:right w:val="none" w:sz="0" w:space="0" w:color="auto"/>
          </w:divBdr>
        </w:div>
        <w:div w:id="443038731">
          <w:marLeft w:val="0"/>
          <w:marRight w:val="0"/>
          <w:marTop w:val="0"/>
          <w:marBottom w:val="0"/>
          <w:divBdr>
            <w:top w:val="none" w:sz="0" w:space="0" w:color="auto"/>
            <w:left w:val="none" w:sz="0" w:space="0" w:color="auto"/>
            <w:bottom w:val="none" w:sz="0" w:space="0" w:color="auto"/>
            <w:right w:val="none" w:sz="0" w:space="0" w:color="auto"/>
          </w:divBdr>
        </w:div>
        <w:div w:id="678315471">
          <w:marLeft w:val="0"/>
          <w:marRight w:val="0"/>
          <w:marTop w:val="0"/>
          <w:marBottom w:val="0"/>
          <w:divBdr>
            <w:top w:val="none" w:sz="0" w:space="0" w:color="auto"/>
            <w:left w:val="none" w:sz="0" w:space="0" w:color="auto"/>
            <w:bottom w:val="none" w:sz="0" w:space="0" w:color="auto"/>
            <w:right w:val="none" w:sz="0" w:space="0" w:color="auto"/>
          </w:divBdr>
        </w:div>
        <w:div w:id="1118379254">
          <w:marLeft w:val="0"/>
          <w:marRight w:val="0"/>
          <w:marTop w:val="0"/>
          <w:marBottom w:val="0"/>
          <w:divBdr>
            <w:top w:val="none" w:sz="0" w:space="0" w:color="auto"/>
            <w:left w:val="none" w:sz="0" w:space="0" w:color="auto"/>
            <w:bottom w:val="none" w:sz="0" w:space="0" w:color="auto"/>
            <w:right w:val="none" w:sz="0" w:space="0" w:color="auto"/>
          </w:divBdr>
        </w:div>
        <w:div w:id="2140218018">
          <w:marLeft w:val="0"/>
          <w:marRight w:val="0"/>
          <w:marTop w:val="0"/>
          <w:marBottom w:val="0"/>
          <w:divBdr>
            <w:top w:val="none" w:sz="0" w:space="0" w:color="auto"/>
            <w:left w:val="none" w:sz="0" w:space="0" w:color="auto"/>
            <w:bottom w:val="none" w:sz="0" w:space="0" w:color="auto"/>
            <w:right w:val="none" w:sz="0" w:space="0" w:color="auto"/>
          </w:divBdr>
        </w:div>
      </w:divsChild>
    </w:div>
    <w:div w:id="1632437137">
      <w:bodyDiv w:val="1"/>
      <w:marLeft w:val="0"/>
      <w:marRight w:val="0"/>
      <w:marTop w:val="0"/>
      <w:marBottom w:val="0"/>
      <w:divBdr>
        <w:top w:val="none" w:sz="0" w:space="0" w:color="auto"/>
        <w:left w:val="none" w:sz="0" w:space="0" w:color="auto"/>
        <w:bottom w:val="none" w:sz="0" w:space="0" w:color="auto"/>
        <w:right w:val="none" w:sz="0" w:space="0" w:color="auto"/>
      </w:divBdr>
    </w:div>
    <w:div w:id="1633057853">
      <w:bodyDiv w:val="1"/>
      <w:marLeft w:val="0"/>
      <w:marRight w:val="0"/>
      <w:marTop w:val="0"/>
      <w:marBottom w:val="0"/>
      <w:divBdr>
        <w:top w:val="none" w:sz="0" w:space="0" w:color="auto"/>
        <w:left w:val="none" w:sz="0" w:space="0" w:color="auto"/>
        <w:bottom w:val="none" w:sz="0" w:space="0" w:color="auto"/>
        <w:right w:val="none" w:sz="0" w:space="0" w:color="auto"/>
      </w:divBdr>
    </w:div>
    <w:div w:id="1638799859">
      <w:bodyDiv w:val="1"/>
      <w:marLeft w:val="0"/>
      <w:marRight w:val="0"/>
      <w:marTop w:val="0"/>
      <w:marBottom w:val="0"/>
      <w:divBdr>
        <w:top w:val="none" w:sz="0" w:space="0" w:color="auto"/>
        <w:left w:val="none" w:sz="0" w:space="0" w:color="auto"/>
        <w:bottom w:val="none" w:sz="0" w:space="0" w:color="auto"/>
        <w:right w:val="none" w:sz="0" w:space="0" w:color="auto"/>
      </w:divBdr>
    </w:div>
    <w:div w:id="1639216417">
      <w:bodyDiv w:val="1"/>
      <w:marLeft w:val="0"/>
      <w:marRight w:val="0"/>
      <w:marTop w:val="0"/>
      <w:marBottom w:val="0"/>
      <w:divBdr>
        <w:top w:val="none" w:sz="0" w:space="0" w:color="auto"/>
        <w:left w:val="none" w:sz="0" w:space="0" w:color="auto"/>
        <w:bottom w:val="none" w:sz="0" w:space="0" w:color="auto"/>
        <w:right w:val="none" w:sz="0" w:space="0" w:color="auto"/>
      </w:divBdr>
    </w:div>
    <w:div w:id="1639795200">
      <w:bodyDiv w:val="1"/>
      <w:marLeft w:val="0"/>
      <w:marRight w:val="0"/>
      <w:marTop w:val="0"/>
      <w:marBottom w:val="0"/>
      <w:divBdr>
        <w:top w:val="none" w:sz="0" w:space="0" w:color="auto"/>
        <w:left w:val="none" w:sz="0" w:space="0" w:color="auto"/>
        <w:bottom w:val="none" w:sz="0" w:space="0" w:color="auto"/>
        <w:right w:val="none" w:sz="0" w:space="0" w:color="auto"/>
      </w:divBdr>
    </w:div>
    <w:div w:id="1641036376">
      <w:bodyDiv w:val="1"/>
      <w:marLeft w:val="0"/>
      <w:marRight w:val="0"/>
      <w:marTop w:val="0"/>
      <w:marBottom w:val="0"/>
      <w:divBdr>
        <w:top w:val="none" w:sz="0" w:space="0" w:color="auto"/>
        <w:left w:val="none" w:sz="0" w:space="0" w:color="auto"/>
        <w:bottom w:val="none" w:sz="0" w:space="0" w:color="auto"/>
        <w:right w:val="none" w:sz="0" w:space="0" w:color="auto"/>
      </w:divBdr>
    </w:div>
    <w:div w:id="1641037722">
      <w:bodyDiv w:val="1"/>
      <w:marLeft w:val="0"/>
      <w:marRight w:val="0"/>
      <w:marTop w:val="0"/>
      <w:marBottom w:val="0"/>
      <w:divBdr>
        <w:top w:val="none" w:sz="0" w:space="0" w:color="auto"/>
        <w:left w:val="none" w:sz="0" w:space="0" w:color="auto"/>
        <w:bottom w:val="none" w:sz="0" w:space="0" w:color="auto"/>
        <w:right w:val="none" w:sz="0" w:space="0" w:color="auto"/>
      </w:divBdr>
    </w:div>
    <w:div w:id="1641567442">
      <w:bodyDiv w:val="1"/>
      <w:marLeft w:val="0"/>
      <w:marRight w:val="0"/>
      <w:marTop w:val="0"/>
      <w:marBottom w:val="0"/>
      <w:divBdr>
        <w:top w:val="none" w:sz="0" w:space="0" w:color="auto"/>
        <w:left w:val="none" w:sz="0" w:space="0" w:color="auto"/>
        <w:bottom w:val="none" w:sz="0" w:space="0" w:color="auto"/>
        <w:right w:val="none" w:sz="0" w:space="0" w:color="auto"/>
      </w:divBdr>
    </w:div>
    <w:div w:id="1641616850">
      <w:bodyDiv w:val="1"/>
      <w:marLeft w:val="0"/>
      <w:marRight w:val="0"/>
      <w:marTop w:val="0"/>
      <w:marBottom w:val="0"/>
      <w:divBdr>
        <w:top w:val="none" w:sz="0" w:space="0" w:color="auto"/>
        <w:left w:val="none" w:sz="0" w:space="0" w:color="auto"/>
        <w:bottom w:val="none" w:sz="0" w:space="0" w:color="auto"/>
        <w:right w:val="none" w:sz="0" w:space="0" w:color="auto"/>
      </w:divBdr>
      <w:divsChild>
        <w:div w:id="2068070203">
          <w:marLeft w:val="0"/>
          <w:marRight w:val="0"/>
          <w:marTop w:val="0"/>
          <w:marBottom w:val="0"/>
          <w:divBdr>
            <w:top w:val="none" w:sz="0" w:space="0" w:color="auto"/>
            <w:left w:val="none" w:sz="0" w:space="0" w:color="auto"/>
            <w:bottom w:val="none" w:sz="0" w:space="0" w:color="auto"/>
            <w:right w:val="none" w:sz="0" w:space="0" w:color="auto"/>
          </w:divBdr>
          <w:divsChild>
            <w:div w:id="1236815340">
              <w:marLeft w:val="0"/>
              <w:marRight w:val="0"/>
              <w:marTop w:val="0"/>
              <w:marBottom w:val="0"/>
              <w:divBdr>
                <w:top w:val="none" w:sz="0" w:space="0" w:color="auto"/>
                <w:left w:val="none" w:sz="0" w:space="0" w:color="auto"/>
                <w:bottom w:val="none" w:sz="0" w:space="0" w:color="auto"/>
                <w:right w:val="none" w:sz="0" w:space="0" w:color="auto"/>
              </w:divBdr>
            </w:div>
            <w:div w:id="19579019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4503258">
      <w:bodyDiv w:val="1"/>
      <w:marLeft w:val="0"/>
      <w:marRight w:val="0"/>
      <w:marTop w:val="0"/>
      <w:marBottom w:val="0"/>
      <w:divBdr>
        <w:top w:val="none" w:sz="0" w:space="0" w:color="auto"/>
        <w:left w:val="none" w:sz="0" w:space="0" w:color="auto"/>
        <w:bottom w:val="none" w:sz="0" w:space="0" w:color="auto"/>
        <w:right w:val="none" w:sz="0" w:space="0" w:color="auto"/>
      </w:divBdr>
    </w:div>
    <w:div w:id="1644964382">
      <w:bodyDiv w:val="1"/>
      <w:marLeft w:val="0"/>
      <w:marRight w:val="0"/>
      <w:marTop w:val="0"/>
      <w:marBottom w:val="0"/>
      <w:divBdr>
        <w:top w:val="none" w:sz="0" w:space="0" w:color="auto"/>
        <w:left w:val="none" w:sz="0" w:space="0" w:color="auto"/>
        <w:bottom w:val="none" w:sz="0" w:space="0" w:color="auto"/>
        <w:right w:val="none" w:sz="0" w:space="0" w:color="auto"/>
      </w:divBdr>
    </w:div>
    <w:div w:id="1647667376">
      <w:bodyDiv w:val="1"/>
      <w:marLeft w:val="0"/>
      <w:marRight w:val="0"/>
      <w:marTop w:val="0"/>
      <w:marBottom w:val="0"/>
      <w:divBdr>
        <w:top w:val="none" w:sz="0" w:space="0" w:color="auto"/>
        <w:left w:val="none" w:sz="0" w:space="0" w:color="auto"/>
        <w:bottom w:val="none" w:sz="0" w:space="0" w:color="auto"/>
        <w:right w:val="none" w:sz="0" w:space="0" w:color="auto"/>
      </w:divBdr>
    </w:div>
    <w:div w:id="1652057956">
      <w:bodyDiv w:val="1"/>
      <w:marLeft w:val="0"/>
      <w:marRight w:val="0"/>
      <w:marTop w:val="0"/>
      <w:marBottom w:val="0"/>
      <w:divBdr>
        <w:top w:val="none" w:sz="0" w:space="0" w:color="auto"/>
        <w:left w:val="none" w:sz="0" w:space="0" w:color="auto"/>
        <w:bottom w:val="none" w:sz="0" w:space="0" w:color="auto"/>
        <w:right w:val="none" w:sz="0" w:space="0" w:color="auto"/>
      </w:divBdr>
    </w:div>
    <w:div w:id="1652445154">
      <w:bodyDiv w:val="1"/>
      <w:marLeft w:val="0"/>
      <w:marRight w:val="0"/>
      <w:marTop w:val="0"/>
      <w:marBottom w:val="0"/>
      <w:divBdr>
        <w:top w:val="none" w:sz="0" w:space="0" w:color="auto"/>
        <w:left w:val="none" w:sz="0" w:space="0" w:color="auto"/>
        <w:bottom w:val="none" w:sz="0" w:space="0" w:color="auto"/>
        <w:right w:val="none" w:sz="0" w:space="0" w:color="auto"/>
      </w:divBdr>
    </w:div>
    <w:div w:id="1654875158">
      <w:bodyDiv w:val="1"/>
      <w:marLeft w:val="0"/>
      <w:marRight w:val="0"/>
      <w:marTop w:val="0"/>
      <w:marBottom w:val="0"/>
      <w:divBdr>
        <w:top w:val="none" w:sz="0" w:space="0" w:color="auto"/>
        <w:left w:val="none" w:sz="0" w:space="0" w:color="auto"/>
        <w:bottom w:val="none" w:sz="0" w:space="0" w:color="auto"/>
        <w:right w:val="none" w:sz="0" w:space="0" w:color="auto"/>
      </w:divBdr>
    </w:div>
    <w:div w:id="1655985325">
      <w:bodyDiv w:val="1"/>
      <w:marLeft w:val="0"/>
      <w:marRight w:val="0"/>
      <w:marTop w:val="0"/>
      <w:marBottom w:val="0"/>
      <w:divBdr>
        <w:top w:val="none" w:sz="0" w:space="0" w:color="auto"/>
        <w:left w:val="none" w:sz="0" w:space="0" w:color="auto"/>
        <w:bottom w:val="none" w:sz="0" w:space="0" w:color="auto"/>
        <w:right w:val="none" w:sz="0" w:space="0" w:color="auto"/>
      </w:divBdr>
    </w:div>
    <w:div w:id="1659914742">
      <w:bodyDiv w:val="1"/>
      <w:marLeft w:val="0"/>
      <w:marRight w:val="0"/>
      <w:marTop w:val="0"/>
      <w:marBottom w:val="0"/>
      <w:divBdr>
        <w:top w:val="none" w:sz="0" w:space="0" w:color="auto"/>
        <w:left w:val="none" w:sz="0" w:space="0" w:color="auto"/>
        <w:bottom w:val="none" w:sz="0" w:space="0" w:color="auto"/>
        <w:right w:val="none" w:sz="0" w:space="0" w:color="auto"/>
      </w:divBdr>
    </w:div>
    <w:div w:id="1660883079">
      <w:bodyDiv w:val="1"/>
      <w:marLeft w:val="0"/>
      <w:marRight w:val="0"/>
      <w:marTop w:val="0"/>
      <w:marBottom w:val="0"/>
      <w:divBdr>
        <w:top w:val="none" w:sz="0" w:space="0" w:color="auto"/>
        <w:left w:val="none" w:sz="0" w:space="0" w:color="auto"/>
        <w:bottom w:val="none" w:sz="0" w:space="0" w:color="auto"/>
        <w:right w:val="none" w:sz="0" w:space="0" w:color="auto"/>
      </w:divBdr>
    </w:div>
    <w:div w:id="1663660179">
      <w:bodyDiv w:val="1"/>
      <w:marLeft w:val="0"/>
      <w:marRight w:val="0"/>
      <w:marTop w:val="0"/>
      <w:marBottom w:val="0"/>
      <w:divBdr>
        <w:top w:val="none" w:sz="0" w:space="0" w:color="auto"/>
        <w:left w:val="none" w:sz="0" w:space="0" w:color="auto"/>
        <w:bottom w:val="none" w:sz="0" w:space="0" w:color="auto"/>
        <w:right w:val="none" w:sz="0" w:space="0" w:color="auto"/>
      </w:divBdr>
    </w:div>
    <w:div w:id="1663967801">
      <w:bodyDiv w:val="1"/>
      <w:marLeft w:val="0"/>
      <w:marRight w:val="0"/>
      <w:marTop w:val="0"/>
      <w:marBottom w:val="0"/>
      <w:divBdr>
        <w:top w:val="none" w:sz="0" w:space="0" w:color="auto"/>
        <w:left w:val="none" w:sz="0" w:space="0" w:color="auto"/>
        <w:bottom w:val="none" w:sz="0" w:space="0" w:color="auto"/>
        <w:right w:val="none" w:sz="0" w:space="0" w:color="auto"/>
      </w:divBdr>
    </w:div>
    <w:div w:id="1666854460">
      <w:bodyDiv w:val="1"/>
      <w:marLeft w:val="0"/>
      <w:marRight w:val="0"/>
      <w:marTop w:val="0"/>
      <w:marBottom w:val="0"/>
      <w:divBdr>
        <w:top w:val="none" w:sz="0" w:space="0" w:color="auto"/>
        <w:left w:val="none" w:sz="0" w:space="0" w:color="auto"/>
        <w:bottom w:val="none" w:sz="0" w:space="0" w:color="auto"/>
        <w:right w:val="none" w:sz="0" w:space="0" w:color="auto"/>
      </w:divBdr>
    </w:div>
    <w:div w:id="1667122692">
      <w:bodyDiv w:val="1"/>
      <w:marLeft w:val="0"/>
      <w:marRight w:val="0"/>
      <w:marTop w:val="0"/>
      <w:marBottom w:val="0"/>
      <w:divBdr>
        <w:top w:val="none" w:sz="0" w:space="0" w:color="auto"/>
        <w:left w:val="none" w:sz="0" w:space="0" w:color="auto"/>
        <w:bottom w:val="none" w:sz="0" w:space="0" w:color="auto"/>
        <w:right w:val="none" w:sz="0" w:space="0" w:color="auto"/>
      </w:divBdr>
    </w:div>
    <w:div w:id="1667516916">
      <w:bodyDiv w:val="1"/>
      <w:marLeft w:val="0"/>
      <w:marRight w:val="0"/>
      <w:marTop w:val="0"/>
      <w:marBottom w:val="0"/>
      <w:divBdr>
        <w:top w:val="none" w:sz="0" w:space="0" w:color="auto"/>
        <w:left w:val="none" w:sz="0" w:space="0" w:color="auto"/>
        <w:bottom w:val="none" w:sz="0" w:space="0" w:color="auto"/>
        <w:right w:val="none" w:sz="0" w:space="0" w:color="auto"/>
      </w:divBdr>
    </w:div>
    <w:div w:id="1667635207">
      <w:bodyDiv w:val="1"/>
      <w:marLeft w:val="0"/>
      <w:marRight w:val="0"/>
      <w:marTop w:val="0"/>
      <w:marBottom w:val="0"/>
      <w:divBdr>
        <w:top w:val="none" w:sz="0" w:space="0" w:color="auto"/>
        <w:left w:val="none" w:sz="0" w:space="0" w:color="auto"/>
        <w:bottom w:val="none" w:sz="0" w:space="0" w:color="auto"/>
        <w:right w:val="none" w:sz="0" w:space="0" w:color="auto"/>
      </w:divBdr>
    </w:div>
    <w:div w:id="1669363150">
      <w:bodyDiv w:val="1"/>
      <w:marLeft w:val="0"/>
      <w:marRight w:val="0"/>
      <w:marTop w:val="0"/>
      <w:marBottom w:val="0"/>
      <w:divBdr>
        <w:top w:val="none" w:sz="0" w:space="0" w:color="auto"/>
        <w:left w:val="none" w:sz="0" w:space="0" w:color="auto"/>
        <w:bottom w:val="none" w:sz="0" w:space="0" w:color="auto"/>
        <w:right w:val="none" w:sz="0" w:space="0" w:color="auto"/>
      </w:divBdr>
    </w:div>
    <w:div w:id="1669945228">
      <w:bodyDiv w:val="1"/>
      <w:marLeft w:val="0"/>
      <w:marRight w:val="0"/>
      <w:marTop w:val="0"/>
      <w:marBottom w:val="0"/>
      <w:divBdr>
        <w:top w:val="none" w:sz="0" w:space="0" w:color="auto"/>
        <w:left w:val="none" w:sz="0" w:space="0" w:color="auto"/>
        <w:bottom w:val="none" w:sz="0" w:space="0" w:color="auto"/>
        <w:right w:val="none" w:sz="0" w:space="0" w:color="auto"/>
      </w:divBdr>
    </w:div>
    <w:div w:id="1670207357">
      <w:bodyDiv w:val="1"/>
      <w:marLeft w:val="0"/>
      <w:marRight w:val="0"/>
      <w:marTop w:val="0"/>
      <w:marBottom w:val="0"/>
      <w:divBdr>
        <w:top w:val="none" w:sz="0" w:space="0" w:color="auto"/>
        <w:left w:val="none" w:sz="0" w:space="0" w:color="auto"/>
        <w:bottom w:val="none" w:sz="0" w:space="0" w:color="auto"/>
        <w:right w:val="none" w:sz="0" w:space="0" w:color="auto"/>
      </w:divBdr>
    </w:div>
    <w:div w:id="1674993843">
      <w:bodyDiv w:val="1"/>
      <w:marLeft w:val="0"/>
      <w:marRight w:val="0"/>
      <w:marTop w:val="0"/>
      <w:marBottom w:val="0"/>
      <w:divBdr>
        <w:top w:val="none" w:sz="0" w:space="0" w:color="auto"/>
        <w:left w:val="none" w:sz="0" w:space="0" w:color="auto"/>
        <w:bottom w:val="none" w:sz="0" w:space="0" w:color="auto"/>
        <w:right w:val="none" w:sz="0" w:space="0" w:color="auto"/>
      </w:divBdr>
    </w:div>
    <w:div w:id="1675036801">
      <w:bodyDiv w:val="1"/>
      <w:marLeft w:val="0"/>
      <w:marRight w:val="0"/>
      <w:marTop w:val="0"/>
      <w:marBottom w:val="0"/>
      <w:divBdr>
        <w:top w:val="none" w:sz="0" w:space="0" w:color="auto"/>
        <w:left w:val="none" w:sz="0" w:space="0" w:color="auto"/>
        <w:bottom w:val="none" w:sz="0" w:space="0" w:color="auto"/>
        <w:right w:val="none" w:sz="0" w:space="0" w:color="auto"/>
      </w:divBdr>
    </w:div>
    <w:div w:id="1676835165">
      <w:bodyDiv w:val="1"/>
      <w:marLeft w:val="0"/>
      <w:marRight w:val="0"/>
      <w:marTop w:val="0"/>
      <w:marBottom w:val="0"/>
      <w:divBdr>
        <w:top w:val="none" w:sz="0" w:space="0" w:color="auto"/>
        <w:left w:val="none" w:sz="0" w:space="0" w:color="auto"/>
        <w:bottom w:val="none" w:sz="0" w:space="0" w:color="auto"/>
        <w:right w:val="none" w:sz="0" w:space="0" w:color="auto"/>
      </w:divBdr>
    </w:div>
    <w:div w:id="1686901643">
      <w:bodyDiv w:val="1"/>
      <w:marLeft w:val="0"/>
      <w:marRight w:val="0"/>
      <w:marTop w:val="0"/>
      <w:marBottom w:val="0"/>
      <w:divBdr>
        <w:top w:val="none" w:sz="0" w:space="0" w:color="auto"/>
        <w:left w:val="none" w:sz="0" w:space="0" w:color="auto"/>
        <w:bottom w:val="none" w:sz="0" w:space="0" w:color="auto"/>
        <w:right w:val="none" w:sz="0" w:space="0" w:color="auto"/>
      </w:divBdr>
    </w:div>
    <w:div w:id="1687711950">
      <w:bodyDiv w:val="1"/>
      <w:marLeft w:val="0"/>
      <w:marRight w:val="0"/>
      <w:marTop w:val="0"/>
      <w:marBottom w:val="0"/>
      <w:divBdr>
        <w:top w:val="none" w:sz="0" w:space="0" w:color="auto"/>
        <w:left w:val="none" w:sz="0" w:space="0" w:color="auto"/>
        <w:bottom w:val="none" w:sz="0" w:space="0" w:color="auto"/>
        <w:right w:val="none" w:sz="0" w:space="0" w:color="auto"/>
      </w:divBdr>
    </w:div>
    <w:div w:id="1689333654">
      <w:bodyDiv w:val="1"/>
      <w:marLeft w:val="0"/>
      <w:marRight w:val="0"/>
      <w:marTop w:val="0"/>
      <w:marBottom w:val="0"/>
      <w:divBdr>
        <w:top w:val="none" w:sz="0" w:space="0" w:color="auto"/>
        <w:left w:val="none" w:sz="0" w:space="0" w:color="auto"/>
        <w:bottom w:val="none" w:sz="0" w:space="0" w:color="auto"/>
        <w:right w:val="none" w:sz="0" w:space="0" w:color="auto"/>
      </w:divBdr>
      <w:divsChild>
        <w:div w:id="1154225630">
          <w:marLeft w:val="0"/>
          <w:marRight w:val="0"/>
          <w:marTop w:val="0"/>
          <w:marBottom w:val="0"/>
          <w:divBdr>
            <w:top w:val="none" w:sz="0" w:space="0" w:color="auto"/>
            <w:left w:val="none" w:sz="0" w:space="0" w:color="auto"/>
            <w:bottom w:val="none" w:sz="0" w:space="0" w:color="auto"/>
            <w:right w:val="none" w:sz="0" w:space="0" w:color="auto"/>
          </w:divBdr>
          <w:divsChild>
            <w:div w:id="387653262">
              <w:marLeft w:val="0"/>
              <w:marRight w:val="0"/>
              <w:marTop w:val="0"/>
              <w:marBottom w:val="0"/>
              <w:divBdr>
                <w:top w:val="none" w:sz="0" w:space="0" w:color="auto"/>
                <w:left w:val="none" w:sz="0" w:space="0" w:color="auto"/>
                <w:bottom w:val="none" w:sz="0" w:space="0" w:color="auto"/>
                <w:right w:val="none" w:sz="0" w:space="0" w:color="auto"/>
              </w:divBdr>
            </w:div>
            <w:div w:id="955216112">
              <w:marLeft w:val="0"/>
              <w:marRight w:val="0"/>
              <w:marTop w:val="0"/>
              <w:marBottom w:val="0"/>
              <w:divBdr>
                <w:top w:val="none" w:sz="0" w:space="0" w:color="auto"/>
                <w:left w:val="none" w:sz="0" w:space="0" w:color="auto"/>
                <w:bottom w:val="none" w:sz="0" w:space="0" w:color="auto"/>
                <w:right w:val="none" w:sz="0" w:space="0" w:color="auto"/>
              </w:divBdr>
            </w:div>
            <w:div w:id="11404593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2100934">
      <w:bodyDiv w:val="1"/>
      <w:marLeft w:val="0"/>
      <w:marRight w:val="0"/>
      <w:marTop w:val="0"/>
      <w:marBottom w:val="0"/>
      <w:divBdr>
        <w:top w:val="none" w:sz="0" w:space="0" w:color="auto"/>
        <w:left w:val="none" w:sz="0" w:space="0" w:color="auto"/>
        <w:bottom w:val="none" w:sz="0" w:space="0" w:color="auto"/>
        <w:right w:val="none" w:sz="0" w:space="0" w:color="auto"/>
      </w:divBdr>
    </w:div>
    <w:div w:id="1696036037">
      <w:bodyDiv w:val="1"/>
      <w:marLeft w:val="0"/>
      <w:marRight w:val="0"/>
      <w:marTop w:val="0"/>
      <w:marBottom w:val="0"/>
      <w:divBdr>
        <w:top w:val="none" w:sz="0" w:space="0" w:color="auto"/>
        <w:left w:val="none" w:sz="0" w:space="0" w:color="auto"/>
        <w:bottom w:val="none" w:sz="0" w:space="0" w:color="auto"/>
        <w:right w:val="none" w:sz="0" w:space="0" w:color="auto"/>
      </w:divBdr>
    </w:div>
    <w:div w:id="1704598670">
      <w:bodyDiv w:val="1"/>
      <w:marLeft w:val="0"/>
      <w:marRight w:val="0"/>
      <w:marTop w:val="0"/>
      <w:marBottom w:val="0"/>
      <w:divBdr>
        <w:top w:val="none" w:sz="0" w:space="0" w:color="auto"/>
        <w:left w:val="none" w:sz="0" w:space="0" w:color="auto"/>
        <w:bottom w:val="none" w:sz="0" w:space="0" w:color="auto"/>
        <w:right w:val="none" w:sz="0" w:space="0" w:color="auto"/>
      </w:divBdr>
    </w:div>
    <w:div w:id="1705523719">
      <w:bodyDiv w:val="1"/>
      <w:marLeft w:val="0"/>
      <w:marRight w:val="0"/>
      <w:marTop w:val="0"/>
      <w:marBottom w:val="0"/>
      <w:divBdr>
        <w:top w:val="none" w:sz="0" w:space="0" w:color="auto"/>
        <w:left w:val="none" w:sz="0" w:space="0" w:color="auto"/>
        <w:bottom w:val="none" w:sz="0" w:space="0" w:color="auto"/>
        <w:right w:val="none" w:sz="0" w:space="0" w:color="auto"/>
      </w:divBdr>
    </w:div>
    <w:div w:id="1706758200">
      <w:bodyDiv w:val="1"/>
      <w:marLeft w:val="0"/>
      <w:marRight w:val="0"/>
      <w:marTop w:val="0"/>
      <w:marBottom w:val="0"/>
      <w:divBdr>
        <w:top w:val="none" w:sz="0" w:space="0" w:color="auto"/>
        <w:left w:val="none" w:sz="0" w:space="0" w:color="auto"/>
        <w:bottom w:val="none" w:sz="0" w:space="0" w:color="auto"/>
        <w:right w:val="none" w:sz="0" w:space="0" w:color="auto"/>
      </w:divBdr>
    </w:div>
    <w:div w:id="1707173826">
      <w:bodyDiv w:val="1"/>
      <w:marLeft w:val="0"/>
      <w:marRight w:val="0"/>
      <w:marTop w:val="0"/>
      <w:marBottom w:val="0"/>
      <w:divBdr>
        <w:top w:val="none" w:sz="0" w:space="0" w:color="auto"/>
        <w:left w:val="none" w:sz="0" w:space="0" w:color="auto"/>
        <w:bottom w:val="none" w:sz="0" w:space="0" w:color="auto"/>
        <w:right w:val="none" w:sz="0" w:space="0" w:color="auto"/>
      </w:divBdr>
    </w:div>
    <w:div w:id="1707213172">
      <w:bodyDiv w:val="1"/>
      <w:marLeft w:val="0"/>
      <w:marRight w:val="0"/>
      <w:marTop w:val="0"/>
      <w:marBottom w:val="0"/>
      <w:divBdr>
        <w:top w:val="none" w:sz="0" w:space="0" w:color="auto"/>
        <w:left w:val="none" w:sz="0" w:space="0" w:color="auto"/>
        <w:bottom w:val="none" w:sz="0" w:space="0" w:color="auto"/>
        <w:right w:val="none" w:sz="0" w:space="0" w:color="auto"/>
      </w:divBdr>
    </w:div>
    <w:div w:id="1708411673">
      <w:bodyDiv w:val="1"/>
      <w:marLeft w:val="0"/>
      <w:marRight w:val="0"/>
      <w:marTop w:val="0"/>
      <w:marBottom w:val="0"/>
      <w:divBdr>
        <w:top w:val="none" w:sz="0" w:space="0" w:color="auto"/>
        <w:left w:val="none" w:sz="0" w:space="0" w:color="auto"/>
        <w:bottom w:val="none" w:sz="0" w:space="0" w:color="auto"/>
        <w:right w:val="none" w:sz="0" w:space="0" w:color="auto"/>
      </w:divBdr>
    </w:div>
    <w:div w:id="1709181869">
      <w:bodyDiv w:val="1"/>
      <w:marLeft w:val="0"/>
      <w:marRight w:val="0"/>
      <w:marTop w:val="0"/>
      <w:marBottom w:val="0"/>
      <w:divBdr>
        <w:top w:val="none" w:sz="0" w:space="0" w:color="auto"/>
        <w:left w:val="none" w:sz="0" w:space="0" w:color="auto"/>
        <w:bottom w:val="none" w:sz="0" w:space="0" w:color="auto"/>
        <w:right w:val="none" w:sz="0" w:space="0" w:color="auto"/>
      </w:divBdr>
    </w:div>
    <w:div w:id="1713771301">
      <w:bodyDiv w:val="1"/>
      <w:marLeft w:val="0"/>
      <w:marRight w:val="0"/>
      <w:marTop w:val="0"/>
      <w:marBottom w:val="0"/>
      <w:divBdr>
        <w:top w:val="none" w:sz="0" w:space="0" w:color="auto"/>
        <w:left w:val="none" w:sz="0" w:space="0" w:color="auto"/>
        <w:bottom w:val="none" w:sz="0" w:space="0" w:color="auto"/>
        <w:right w:val="none" w:sz="0" w:space="0" w:color="auto"/>
      </w:divBdr>
    </w:div>
    <w:div w:id="1714769953">
      <w:bodyDiv w:val="1"/>
      <w:marLeft w:val="0"/>
      <w:marRight w:val="0"/>
      <w:marTop w:val="0"/>
      <w:marBottom w:val="0"/>
      <w:divBdr>
        <w:top w:val="none" w:sz="0" w:space="0" w:color="auto"/>
        <w:left w:val="none" w:sz="0" w:space="0" w:color="auto"/>
        <w:bottom w:val="none" w:sz="0" w:space="0" w:color="auto"/>
        <w:right w:val="none" w:sz="0" w:space="0" w:color="auto"/>
      </w:divBdr>
    </w:div>
    <w:div w:id="1716848863">
      <w:bodyDiv w:val="1"/>
      <w:marLeft w:val="0"/>
      <w:marRight w:val="0"/>
      <w:marTop w:val="0"/>
      <w:marBottom w:val="0"/>
      <w:divBdr>
        <w:top w:val="none" w:sz="0" w:space="0" w:color="auto"/>
        <w:left w:val="none" w:sz="0" w:space="0" w:color="auto"/>
        <w:bottom w:val="none" w:sz="0" w:space="0" w:color="auto"/>
        <w:right w:val="none" w:sz="0" w:space="0" w:color="auto"/>
      </w:divBdr>
    </w:div>
    <w:div w:id="1717048463">
      <w:bodyDiv w:val="1"/>
      <w:marLeft w:val="0"/>
      <w:marRight w:val="0"/>
      <w:marTop w:val="0"/>
      <w:marBottom w:val="0"/>
      <w:divBdr>
        <w:top w:val="none" w:sz="0" w:space="0" w:color="auto"/>
        <w:left w:val="none" w:sz="0" w:space="0" w:color="auto"/>
        <w:bottom w:val="none" w:sz="0" w:space="0" w:color="auto"/>
        <w:right w:val="none" w:sz="0" w:space="0" w:color="auto"/>
      </w:divBdr>
    </w:div>
    <w:div w:id="1717584953">
      <w:bodyDiv w:val="1"/>
      <w:marLeft w:val="0"/>
      <w:marRight w:val="0"/>
      <w:marTop w:val="0"/>
      <w:marBottom w:val="0"/>
      <w:divBdr>
        <w:top w:val="none" w:sz="0" w:space="0" w:color="auto"/>
        <w:left w:val="none" w:sz="0" w:space="0" w:color="auto"/>
        <w:bottom w:val="none" w:sz="0" w:space="0" w:color="auto"/>
        <w:right w:val="none" w:sz="0" w:space="0" w:color="auto"/>
      </w:divBdr>
    </w:div>
    <w:div w:id="1719626024">
      <w:bodyDiv w:val="1"/>
      <w:marLeft w:val="0"/>
      <w:marRight w:val="0"/>
      <w:marTop w:val="0"/>
      <w:marBottom w:val="0"/>
      <w:divBdr>
        <w:top w:val="none" w:sz="0" w:space="0" w:color="auto"/>
        <w:left w:val="none" w:sz="0" w:space="0" w:color="auto"/>
        <w:bottom w:val="none" w:sz="0" w:space="0" w:color="auto"/>
        <w:right w:val="none" w:sz="0" w:space="0" w:color="auto"/>
      </w:divBdr>
    </w:div>
    <w:div w:id="1721705690">
      <w:bodyDiv w:val="1"/>
      <w:marLeft w:val="0"/>
      <w:marRight w:val="0"/>
      <w:marTop w:val="0"/>
      <w:marBottom w:val="0"/>
      <w:divBdr>
        <w:top w:val="none" w:sz="0" w:space="0" w:color="auto"/>
        <w:left w:val="none" w:sz="0" w:space="0" w:color="auto"/>
        <w:bottom w:val="none" w:sz="0" w:space="0" w:color="auto"/>
        <w:right w:val="none" w:sz="0" w:space="0" w:color="auto"/>
      </w:divBdr>
    </w:div>
    <w:div w:id="1722628087">
      <w:bodyDiv w:val="1"/>
      <w:marLeft w:val="0"/>
      <w:marRight w:val="0"/>
      <w:marTop w:val="0"/>
      <w:marBottom w:val="0"/>
      <w:divBdr>
        <w:top w:val="none" w:sz="0" w:space="0" w:color="auto"/>
        <w:left w:val="none" w:sz="0" w:space="0" w:color="auto"/>
        <w:bottom w:val="none" w:sz="0" w:space="0" w:color="auto"/>
        <w:right w:val="none" w:sz="0" w:space="0" w:color="auto"/>
      </w:divBdr>
    </w:div>
    <w:div w:id="1724015022">
      <w:bodyDiv w:val="1"/>
      <w:marLeft w:val="0"/>
      <w:marRight w:val="0"/>
      <w:marTop w:val="0"/>
      <w:marBottom w:val="0"/>
      <w:divBdr>
        <w:top w:val="none" w:sz="0" w:space="0" w:color="auto"/>
        <w:left w:val="none" w:sz="0" w:space="0" w:color="auto"/>
        <w:bottom w:val="none" w:sz="0" w:space="0" w:color="auto"/>
        <w:right w:val="none" w:sz="0" w:space="0" w:color="auto"/>
      </w:divBdr>
    </w:div>
    <w:div w:id="1727338357">
      <w:bodyDiv w:val="1"/>
      <w:marLeft w:val="0"/>
      <w:marRight w:val="0"/>
      <w:marTop w:val="0"/>
      <w:marBottom w:val="0"/>
      <w:divBdr>
        <w:top w:val="none" w:sz="0" w:space="0" w:color="auto"/>
        <w:left w:val="none" w:sz="0" w:space="0" w:color="auto"/>
        <w:bottom w:val="none" w:sz="0" w:space="0" w:color="auto"/>
        <w:right w:val="none" w:sz="0" w:space="0" w:color="auto"/>
      </w:divBdr>
    </w:div>
    <w:div w:id="1727487591">
      <w:bodyDiv w:val="1"/>
      <w:marLeft w:val="0"/>
      <w:marRight w:val="0"/>
      <w:marTop w:val="0"/>
      <w:marBottom w:val="0"/>
      <w:divBdr>
        <w:top w:val="none" w:sz="0" w:space="0" w:color="auto"/>
        <w:left w:val="none" w:sz="0" w:space="0" w:color="auto"/>
        <w:bottom w:val="none" w:sz="0" w:space="0" w:color="auto"/>
        <w:right w:val="none" w:sz="0" w:space="0" w:color="auto"/>
      </w:divBdr>
    </w:div>
    <w:div w:id="1736933286">
      <w:bodyDiv w:val="1"/>
      <w:marLeft w:val="0"/>
      <w:marRight w:val="0"/>
      <w:marTop w:val="0"/>
      <w:marBottom w:val="0"/>
      <w:divBdr>
        <w:top w:val="none" w:sz="0" w:space="0" w:color="auto"/>
        <w:left w:val="none" w:sz="0" w:space="0" w:color="auto"/>
        <w:bottom w:val="none" w:sz="0" w:space="0" w:color="auto"/>
        <w:right w:val="none" w:sz="0" w:space="0" w:color="auto"/>
      </w:divBdr>
    </w:div>
    <w:div w:id="1739017782">
      <w:bodyDiv w:val="1"/>
      <w:marLeft w:val="0"/>
      <w:marRight w:val="0"/>
      <w:marTop w:val="0"/>
      <w:marBottom w:val="0"/>
      <w:divBdr>
        <w:top w:val="none" w:sz="0" w:space="0" w:color="auto"/>
        <w:left w:val="none" w:sz="0" w:space="0" w:color="auto"/>
        <w:bottom w:val="none" w:sz="0" w:space="0" w:color="auto"/>
        <w:right w:val="none" w:sz="0" w:space="0" w:color="auto"/>
      </w:divBdr>
    </w:div>
    <w:div w:id="1739863084">
      <w:bodyDiv w:val="1"/>
      <w:marLeft w:val="0"/>
      <w:marRight w:val="0"/>
      <w:marTop w:val="0"/>
      <w:marBottom w:val="0"/>
      <w:divBdr>
        <w:top w:val="none" w:sz="0" w:space="0" w:color="auto"/>
        <w:left w:val="none" w:sz="0" w:space="0" w:color="auto"/>
        <w:bottom w:val="none" w:sz="0" w:space="0" w:color="auto"/>
        <w:right w:val="none" w:sz="0" w:space="0" w:color="auto"/>
      </w:divBdr>
    </w:div>
    <w:div w:id="1740902841">
      <w:bodyDiv w:val="1"/>
      <w:marLeft w:val="0"/>
      <w:marRight w:val="0"/>
      <w:marTop w:val="0"/>
      <w:marBottom w:val="0"/>
      <w:divBdr>
        <w:top w:val="none" w:sz="0" w:space="0" w:color="auto"/>
        <w:left w:val="none" w:sz="0" w:space="0" w:color="auto"/>
        <w:bottom w:val="none" w:sz="0" w:space="0" w:color="auto"/>
        <w:right w:val="none" w:sz="0" w:space="0" w:color="auto"/>
      </w:divBdr>
    </w:div>
    <w:div w:id="1741437289">
      <w:bodyDiv w:val="1"/>
      <w:marLeft w:val="0"/>
      <w:marRight w:val="0"/>
      <w:marTop w:val="0"/>
      <w:marBottom w:val="0"/>
      <w:divBdr>
        <w:top w:val="none" w:sz="0" w:space="0" w:color="auto"/>
        <w:left w:val="none" w:sz="0" w:space="0" w:color="auto"/>
        <w:bottom w:val="none" w:sz="0" w:space="0" w:color="auto"/>
        <w:right w:val="none" w:sz="0" w:space="0" w:color="auto"/>
      </w:divBdr>
    </w:div>
    <w:div w:id="1745449631">
      <w:bodyDiv w:val="1"/>
      <w:marLeft w:val="0"/>
      <w:marRight w:val="0"/>
      <w:marTop w:val="0"/>
      <w:marBottom w:val="0"/>
      <w:divBdr>
        <w:top w:val="none" w:sz="0" w:space="0" w:color="auto"/>
        <w:left w:val="none" w:sz="0" w:space="0" w:color="auto"/>
        <w:bottom w:val="none" w:sz="0" w:space="0" w:color="auto"/>
        <w:right w:val="none" w:sz="0" w:space="0" w:color="auto"/>
      </w:divBdr>
    </w:div>
    <w:div w:id="1746953788">
      <w:bodyDiv w:val="1"/>
      <w:marLeft w:val="0"/>
      <w:marRight w:val="0"/>
      <w:marTop w:val="0"/>
      <w:marBottom w:val="0"/>
      <w:divBdr>
        <w:top w:val="none" w:sz="0" w:space="0" w:color="auto"/>
        <w:left w:val="none" w:sz="0" w:space="0" w:color="auto"/>
        <w:bottom w:val="none" w:sz="0" w:space="0" w:color="auto"/>
        <w:right w:val="none" w:sz="0" w:space="0" w:color="auto"/>
      </w:divBdr>
    </w:div>
    <w:div w:id="1750230620">
      <w:bodyDiv w:val="1"/>
      <w:marLeft w:val="0"/>
      <w:marRight w:val="0"/>
      <w:marTop w:val="0"/>
      <w:marBottom w:val="0"/>
      <w:divBdr>
        <w:top w:val="none" w:sz="0" w:space="0" w:color="auto"/>
        <w:left w:val="none" w:sz="0" w:space="0" w:color="auto"/>
        <w:bottom w:val="none" w:sz="0" w:space="0" w:color="auto"/>
        <w:right w:val="none" w:sz="0" w:space="0" w:color="auto"/>
      </w:divBdr>
    </w:div>
    <w:div w:id="1750734685">
      <w:bodyDiv w:val="1"/>
      <w:marLeft w:val="0"/>
      <w:marRight w:val="0"/>
      <w:marTop w:val="0"/>
      <w:marBottom w:val="0"/>
      <w:divBdr>
        <w:top w:val="none" w:sz="0" w:space="0" w:color="auto"/>
        <w:left w:val="none" w:sz="0" w:space="0" w:color="auto"/>
        <w:bottom w:val="none" w:sz="0" w:space="0" w:color="auto"/>
        <w:right w:val="none" w:sz="0" w:space="0" w:color="auto"/>
      </w:divBdr>
      <w:divsChild>
        <w:div w:id="995456765">
          <w:marLeft w:val="0"/>
          <w:marRight w:val="0"/>
          <w:marTop w:val="0"/>
          <w:marBottom w:val="0"/>
          <w:divBdr>
            <w:top w:val="none" w:sz="0" w:space="0" w:color="auto"/>
            <w:left w:val="none" w:sz="0" w:space="0" w:color="auto"/>
            <w:bottom w:val="none" w:sz="0" w:space="0" w:color="auto"/>
            <w:right w:val="none" w:sz="0" w:space="0" w:color="auto"/>
          </w:divBdr>
          <w:divsChild>
            <w:div w:id="248848966">
              <w:marLeft w:val="0"/>
              <w:marRight w:val="0"/>
              <w:marTop w:val="0"/>
              <w:marBottom w:val="0"/>
              <w:divBdr>
                <w:top w:val="none" w:sz="0" w:space="0" w:color="auto"/>
                <w:left w:val="none" w:sz="0" w:space="0" w:color="auto"/>
                <w:bottom w:val="none" w:sz="0" w:space="0" w:color="auto"/>
                <w:right w:val="none" w:sz="0" w:space="0" w:color="auto"/>
              </w:divBdr>
            </w:div>
            <w:div w:id="20710312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3576359">
      <w:bodyDiv w:val="1"/>
      <w:marLeft w:val="0"/>
      <w:marRight w:val="0"/>
      <w:marTop w:val="0"/>
      <w:marBottom w:val="0"/>
      <w:divBdr>
        <w:top w:val="none" w:sz="0" w:space="0" w:color="auto"/>
        <w:left w:val="none" w:sz="0" w:space="0" w:color="auto"/>
        <w:bottom w:val="none" w:sz="0" w:space="0" w:color="auto"/>
        <w:right w:val="none" w:sz="0" w:space="0" w:color="auto"/>
      </w:divBdr>
    </w:div>
    <w:div w:id="1754358191">
      <w:bodyDiv w:val="1"/>
      <w:marLeft w:val="0"/>
      <w:marRight w:val="0"/>
      <w:marTop w:val="0"/>
      <w:marBottom w:val="0"/>
      <w:divBdr>
        <w:top w:val="none" w:sz="0" w:space="0" w:color="auto"/>
        <w:left w:val="none" w:sz="0" w:space="0" w:color="auto"/>
        <w:bottom w:val="none" w:sz="0" w:space="0" w:color="auto"/>
        <w:right w:val="none" w:sz="0" w:space="0" w:color="auto"/>
      </w:divBdr>
    </w:div>
    <w:div w:id="1755012423">
      <w:bodyDiv w:val="1"/>
      <w:marLeft w:val="0"/>
      <w:marRight w:val="0"/>
      <w:marTop w:val="0"/>
      <w:marBottom w:val="0"/>
      <w:divBdr>
        <w:top w:val="none" w:sz="0" w:space="0" w:color="auto"/>
        <w:left w:val="none" w:sz="0" w:space="0" w:color="auto"/>
        <w:bottom w:val="none" w:sz="0" w:space="0" w:color="auto"/>
        <w:right w:val="none" w:sz="0" w:space="0" w:color="auto"/>
      </w:divBdr>
    </w:div>
    <w:div w:id="1757558640">
      <w:bodyDiv w:val="1"/>
      <w:marLeft w:val="0"/>
      <w:marRight w:val="0"/>
      <w:marTop w:val="0"/>
      <w:marBottom w:val="0"/>
      <w:divBdr>
        <w:top w:val="none" w:sz="0" w:space="0" w:color="auto"/>
        <w:left w:val="none" w:sz="0" w:space="0" w:color="auto"/>
        <w:bottom w:val="none" w:sz="0" w:space="0" w:color="auto"/>
        <w:right w:val="none" w:sz="0" w:space="0" w:color="auto"/>
      </w:divBdr>
    </w:div>
    <w:div w:id="1758287821">
      <w:bodyDiv w:val="1"/>
      <w:marLeft w:val="0"/>
      <w:marRight w:val="0"/>
      <w:marTop w:val="0"/>
      <w:marBottom w:val="0"/>
      <w:divBdr>
        <w:top w:val="none" w:sz="0" w:space="0" w:color="auto"/>
        <w:left w:val="none" w:sz="0" w:space="0" w:color="auto"/>
        <w:bottom w:val="none" w:sz="0" w:space="0" w:color="auto"/>
        <w:right w:val="none" w:sz="0" w:space="0" w:color="auto"/>
      </w:divBdr>
    </w:div>
    <w:div w:id="1759909931">
      <w:bodyDiv w:val="1"/>
      <w:marLeft w:val="0"/>
      <w:marRight w:val="0"/>
      <w:marTop w:val="0"/>
      <w:marBottom w:val="0"/>
      <w:divBdr>
        <w:top w:val="none" w:sz="0" w:space="0" w:color="auto"/>
        <w:left w:val="none" w:sz="0" w:space="0" w:color="auto"/>
        <w:bottom w:val="none" w:sz="0" w:space="0" w:color="auto"/>
        <w:right w:val="none" w:sz="0" w:space="0" w:color="auto"/>
      </w:divBdr>
    </w:div>
    <w:div w:id="1760441981">
      <w:bodyDiv w:val="1"/>
      <w:marLeft w:val="0"/>
      <w:marRight w:val="0"/>
      <w:marTop w:val="0"/>
      <w:marBottom w:val="0"/>
      <w:divBdr>
        <w:top w:val="none" w:sz="0" w:space="0" w:color="auto"/>
        <w:left w:val="none" w:sz="0" w:space="0" w:color="auto"/>
        <w:bottom w:val="none" w:sz="0" w:space="0" w:color="auto"/>
        <w:right w:val="none" w:sz="0" w:space="0" w:color="auto"/>
      </w:divBdr>
    </w:div>
    <w:div w:id="1762488054">
      <w:bodyDiv w:val="1"/>
      <w:marLeft w:val="0"/>
      <w:marRight w:val="0"/>
      <w:marTop w:val="0"/>
      <w:marBottom w:val="0"/>
      <w:divBdr>
        <w:top w:val="none" w:sz="0" w:space="0" w:color="auto"/>
        <w:left w:val="none" w:sz="0" w:space="0" w:color="auto"/>
        <w:bottom w:val="none" w:sz="0" w:space="0" w:color="auto"/>
        <w:right w:val="none" w:sz="0" w:space="0" w:color="auto"/>
      </w:divBdr>
    </w:div>
    <w:div w:id="1763991164">
      <w:bodyDiv w:val="1"/>
      <w:marLeft w:val="0"/>
      <w:marRight w:val="0"/>
      <w:marTop w:val="0"/>
      <w:marBottom w:val="0"/>
      <w:divBdr>
        <w:top w:val="none" w:sz="0" w:space="0" w:color="auto"/>
        <w:left w:val="none" w:sz="0" w:space="0" w:color="auto"/>
        <w:bottom w:val="none" w:sz="0" w:space="0" w:color="auto"/>
        <w:right w:val="none" w:sz="0" w:space="0" w:color="auto"/>
      </w:divBdr>
    </w:div>
    <w:div w:id="1766028956">
      <w:bodyDiv w:val="1"/>
      <w:marLeft w:val="0"/>
      <w:marRight w:val="0"/>
      <w:marTop w:val="0"/>
      <w:marBottom w:val="0"/>
      <w:divBdr>
        <w:top w:val="none" w:sz="0" w:space="0" w:color="auto"/>
        <w:left w:val="none" w:sz="0" w:space="0" w:color="auto"/>
        <w:bottom w:val="none" w:sz="0" w:space="0" w:color="auto"/>
        <w:right w:val="none" w:sz="0" w:space="0" w:color="auto"/>
      </w:divBdr>
    </w:div>
    <w:div w:id="1766226371">
      <w:bodyDiv w:val="1"/>
      <w:marLeft w:val="0"/>
      <w:marRight w:val="0"/>
      <w:marTop w:val="0"/>
      <w:marBottom w:val="0"/>
      <w:divBdr>
        <w:top w:val="none" w:sz="0" w:space="0" w:color="auto"/>
        <w:left w:val="none" w:sz="0" w:space="0" w:color="auto"/>
        <w:bottom w:val="none" w:sz="0" w:space="0" w:color="auto"/>
        <w:right w:val="none" w:sz="0" w:space="0" w:color="auto"/>
      </w:divBdr>
    </w:div>
    <w:div w:id="1766683055">
      <w:bodyDiv w:val="1"/>
      <w:marLeft w:val="0"/>
      <w:marRight w:val="0"/>
      <w:marTop w:val="0"/>
      <w:marBottom w:val="0"/>
      <w:divBdr>
        <w:top w:val="none" w:sz="0" w:space="0" w:color="auto"/>
        <w:left w:val="none" w:sz="0" w:space="0" w:color="auto"/>
        <w:bottom w:val="none" w:sz="0" w:space="0" w:color="auto"/>
        <w:right w:val="none" w:sz="0" w:space="0" w:color="auto"/>
      </w:divBdr>
    </w:div>
    <w:div w:id="1766875652">
      <w:bodyDiv w:val="1"/>
      <w:marLeft w:val="0"/>
      <w:marRight w:val="0"/>
      <w:marTop w:val="0"/>
      <w:marBottom w:val="0"/>
      <w:divBdr>
        <w:top w:val="none" w:sz="0" w:space="0" w:color="auto"/>
        <w:left w:val="none" w:sz="0" w:space="0" w:color="auto"/>
        <w:bottom w:val="none" w:sz="0" w:space="0" w:color="auto"/>
        <w:right w:val="none" w:sz="0" w:space="0" w:color="auto"/>
      </w:divBdr>
    </w:div>
    <w:div w:id="1766921207">
      <w:bodyDiv w:val="1"/>
      <w:marLeft w:val="0"/>
      <w:marRight w:val="0"/>
      <w:marTop w:val="0"/>
      <w:marBottom w:val="0"/>
      <w:divBdr>
        <w:top w:val="none" w:sz="0" w:space="0" w:color="auto"/>
        <w:left w:val="none" w:sz="0" w:space="0" w:color="auto"/>
        <w:bottom w:val="none" w:sz="0" w:space="0" w:color="auto"/>
        <w:right w:val="none" w:sz="0" w:space="0" w:color="auto"/>
      </w:divBdr>
    </w:div>
    <w:div w:id="1767731807">
      <w:bodyDiv w:val="1"/>
      <w:marLeft w:val="0"/>
      <w:marRight w:val="0"/>
      <w:marTop w:val="0"/>
      <w:marBottom w:val="0"/>
      <w:divBdr>
        <w:top w:val="none" w:sz="0" w:space="0" w:color="auto"/>
        <w:left w:val="none" w:sz="0" w:space="0" w:color="auto"/>
        <w:bottom w:val="none" w:sz="0" w:space="0" w:color="auto"/>
        <w:right w:val="none" w:sz="0" w:space="0" w:color="auto"/>
      </w:divBdr>
    </w:div>
    <w:div w:id="1767965232">
      <w:bodyDiv w:val="1"/>
      <w:marLeft w:val="0"/>
      <w:marRight w:val="0"/>
      <w:marTop w:val="0"/>
      <w:marBottom w:val="0"/>
      <w:divBdr>
        <w:top w:val="none" w:sz="0" w:space="0" w:color="auto"/>
        <w:left w:val="none" w:sz="0" w:space="0" w:color="auto"/>
        <w:bottom w:val="none" w:sz="0" w:space="0" w:color="auto"/>
        <w:right w:val="none" w:sz="0" w:space="0" w:color="auto"/>
      </w:divBdr>
    </w:div>
    <w:div w:id="1770933099">
      <w:bodyDiv w:val="1"/>
      <w:marLeft w:val="0"/>
      <w:marRight w:val="0"/>
      <w:marTop w:val="0"/>
      <w:marBottom w:val="0"/>
      <w:divBdr>
        <w:top w:val="none" w:sz="0" w:space="0" w:color="auto"/>
        <w:left w:val="none" w:sz="0" w:space="0" w:color="auto"/>
        <w:bottom w:val="none" w:sz="0" w:space="0" w:color="auto"/>
        <w:right w:val="none" w:sz="0" w:space="0" w:color="auto"/>
      </w:divBdr>
    </w:div>
    <w:div w:id="1771580333">
      <w:bodyDiv w:val="1"/>
      <w:marLeft w:val="0"/>
      <w:marRight w:val="0"/>
      <w:marTop w:val="0"/>
      <w:marBottom w:val="0"/>
      <w:divBdr>
        <w:top w:val="none" w:sz="0" w:space="0" w:color="auto"/>
        <w:left w:val="none" w:sz="0" w:space="0" w:color="auto"/>
        <w:bottom w:val="none" w:sz="0" w:space="0" w:color="auto"/>
        <w:right w:val="none" w:sz="0" w:space="0" w:color="auto"/>
      </w:divBdr>
    </w:div>
    <w:div w:id="1772120454">
      <w:bodyDiv w:val="1"/>
      <w:marLeft w:val="0"/>
      <w:marRight w:val="0"/>
      <w:marTop w:val="0"/>
      <w:marBottom w:val="0"/>
      <w:divBdr>
        <w:top w:val="none" w:sz="0" w:space="0" w:color="auto"/>
        <w:left w:val="none" w:sz="0" w:space="0" w:color="auto"/>
        <w:bottom w:val="none" w:sz="0" w:space="0" w:color="auto"/>
        <w:right w:val="none" w:sz="0" w:space="0" w:color="auto"/>
      </w:divBdr>
    </w:div>
    <w:div w:id="1774596310">
      <w:bodyDiv w:val="1"/>
      <w:marLeft w:val="0"/>
      <w:marRight w:val="0"/>
      <w:marTop w:val="0"/>
      <w:marBottom w:val="0"/>
      <w:divBdr>
        <w:top w:val="none" w:sz="0" w:space="0" w:color="auto"/>
        <w:left w:val="none" w:sz="0" w:space="0" w:color="auto"/>
        <w:bottom w:val="none" w:sz="0" w:space="0" w:color="auto"/>
        <w:right w:val="none" w:sz="0" w:space="0" w:color="auto"/>
      </w:divBdr>
    </w:div>
    <w:div w:id="1775981990">
      <w:bodyDiv w:val="1"/>
      <w:marLeft w:val="0"/>
      <w:marRight w:val="0"/>
      <w:marTop w:val="0"/>
      <w:marBottom w:val="0"/>
      <w:divBdr>
        <w:top w:val="none" w:sz="0" w:space="0" w:color="auto"/>
        <w:left w:val="none" w:sz="0" w:space="0" w:color="auto"/>
        <w:bottom w:val="none" w:sz="0" w:space="0" w:color="auto"/>
        <w:right w:val="none" w:sz="0" w:space="0" w:color="auto"/>
      </w:divBdr>
    </w:div>
    <w:div w:id="1776824130">
      <w:bodyDiv w:val="1"/>
      <w:marLeft w:val="0"/>
      <w:marRight w:val="0"/>
      <w:marTop w:val="0"/>
      <w:marBottom w:val="0"/>
      <w:divBdr>
        <w:top w:val="none" w:sz="0" w:space="0" w:color="auto"/>
        <w:left w:val="none" w:sz="0" w:space="0" w:color="auto"/>
        <w:bottom w:val="none" w:sz="0" w:space="0" w:color="auto"/>
        <w:right w:val="none" w:sz="0" w:space="0" w:color="auto"/>
      </w:divBdr>
    </w:div>
    <w:div w:id="1779447891">
      <w:bodyDiv w:val="1"/>
      <w:marLeft w:val="0"/>
      <w:marRight w:val="0"/>
      <w:marTop w:val="0"/>
      <w:marBottom w:val="0"/>
      <w:divBdr>
        <w:top w:val="none" w:sz="0" w:space="0" w:color="auto"/>
        <w:left w:val="none" w:sz="0" w:space="0" w:color="auto"/>
        <w:bottom w:val="none" w:sz="0" w:space="0" w:color="auto"/>
        <w:right w:val="none" w:sz="0" w:space="0" w:color="auto"/>
      </w:divBdr>
    </w:div>
    <w:div w:id="1779913592">
      <w:bodyDiv w:val="1"/>
      <w:marLeft w:val="0"/>
      <w:marRight w:val="0"/>
      <w:marTop w:val="0"/>
      <w:marBottom w:val="0"/>
      <w:divBdr>
        <w:top w:val="none" w:sz="0" w:space="0" w:color="auto"/>
        <w:left w:val="none" w:sz="0" w:space="0" w:color="auto"/>
        <w:bottom w:val="none" w:sz="0" w:space="0" w:color="auto"/>
        <w:right w:val="none" w:sz="0" w:space="0" w:color="auto"/>
      </w:divBdr>
    </w:div>
    <w:div w:id="1780955723">
      <w:bodyDiv w:val="1"/>
      <w:marLeft w:val="0"/>
      <w:marRight w:val="0"/>
      <w:marTop w:val="0"/>
      <w:marBottom w:val="0"/>
      <w:divBdr>
        <w:top w:val="none" w:sz="0" w:space="0" w:color="auto"/>
        <w:left w:val="none" w:sz="0" w:space="0" w:color="auto"/>
        <w:bottom w:val="none" w:sz="0" w:space="0" w:color="auto"/>
        <w:right w:val="none" w:sz="0" w:space="0" w:color="auto"/>
      </w:divBdr>
    </w:div>
    <w:div w:id="1783114817">
      <w:bodyDiv w:val="1"/>
      <w:marLeft w:val="0"/>
      <w:marRight w:val="0"/>
      <w:marTop w:val="0"/>
      <w:marBottom w:val="0"/>
      <w:divBdr>
        <w:top w:val="none" w:sz="0" w:space="0" w:color="auto"/>
        <w:left w:val="none" w:sz="0" w:space="0" w:color="auto"/>
        <w:bottom w:val="none" w:sz="0" w:space="0" w:color="auto"/>
        <w:right w:val="none" w:sz="0" w:space="0" w:color="auto"/>
      </w:divBdr>
    </w:div>
    <w:div w:id="1783260604">
      <w:bodyDiv w:val="1"/>
      <w:marLeft w:val="0"/>
      <w:marRight w:val="0"/>
      <w:marTop w:val="0"/>
      <w:marBottom w:val="0"/>
      <w:divBdr>
        <w:top w:val="none" w:sz="0" w:space="0" w:color="auto"/>
        <w:left w:val="none" w:sz="0" w:space="0" w:color="auto"/>
        <w:bottom w:val="none" w:sz="0" w:space="0" w:color="auto"/>
        <w:right w:val="none" w:sz="0" w:space="0" w:color="auto"/>
      </w:divBdr>
    </w:div>
    <w:div w:id="1784418352">
      <w:bodyDiv w:val="1"/>
      <w:marLeft w:val="0"/>
      <w:marRight w:val="0"/>
      <w:marTop w:val="0"/>
      <w:marBottom w:val="0"/>
      <w:divBdr>
        <w:top w:val="none" w:sz="0" w:space="0" w:color="auto"/>
        <w:left w:val="none" w:sz="0" w:space="0" w:color="auto"/>
        <w:bottom w:val="none" w:sz="0" w:space="0" w:color="auto"/>
        <w:right w:val="none" w:sz="0" w:space="0" w:color="auto"/>
      </w:divBdr>
    </w:div>
    <w:div w:id="1786461705">
      <w:bodyDiv w:val="1"/>
      <w:marLeft w:val="0"/>
      <w:marRight w:val="0"/>
      <w:marTop w:val="0"/>
      <w:marBottom w:val="0"/>
      <w:divBdr>
        <w:top w:val="none" w:sz="0" w:space="0" w:color="auto"/>
        <w:left w:val="none" w:sz="0" w:space="0" w:color="auto"/>
        <w:bottom w:val="none" w:sz="0" w:space="0" w:color="auto"/>
        <w:right w:val="none" w:sz="0" w:space="0" w:color="auto"/>
      </w:divBdr>
    </w:div>
    <w:div w:id="1788113583">
      <w:bodyDiv w:val="1"/>
      <w:marLeft w:val="0"/>
      <w:marRight w:val="0"/>
      <w:marTop w:val="0"/>
      <w:marBottom w:val="0"/>
      <w:divBdr>
        <w:top w:val="none" w:sz="0" w:space="0" w:color="auto"/>
        <w:left w:val="none" w:sz="0" w:space="0" w:color="auto"/>
        <w:bottom w:val="none" w:sz="0" w:space="0" w:color="auto"/>
        <w:right w:val="none" w:sz="0" w:space="0" w:color="auto"/>
      </w:divBdr>
    </w:div>
    <w:div w:id="1788160040">
      <w:bodyDiv w:val="1"/>
      <w:marLeft w:val="0"/>
      <w:marRight w:val="0"/>
      <w:marTop w:val="0"/>
      <w:marBottom w:val="0"/>
      <w:divBdr>
        <w:top w:val="none" w:sz="0" w:space="0" w:color="auto"/>
        <w:left w:val="none" w:sz="0" w:space="0" w:color="auto"/>
        <w:bottom w:val="none" w:sz="0" w:space="0" w:color="auto"/>
        <w:right w:val="none" w:sz="0" w:space="0" w:color="auto"/>
      </w:divBdr>
    </w:div>
    <w:div w:id="1788499033">
      <w:bodyDiv w:val="1"/>
      <w:marLeft w:val="0"/>
      <w:marRight w:val="0"/>
      <w:marTop w:val="0"/>
      <w:marBottom w:val="0"/>
      <w:divBdr>
        <w:top w:val="none" w:sz="0" w:space="0" w:color="auto"/>
        <w:left w:val="none" w:sz="0" w:space="0" w:color="auto"/>
        <w:bottom w:val="none" w:sz="0" w:space="0" w:color="auto"/>
        <w:right w:val="none" w:sz="0" w:space="0" w:color="auto"/>
      </w:divBdr>
    </w:div>
    <w:div w:id="1790129047">
      <w:bodyDiv w:val="1"/>
      <w:marLeft w:val="0"/>
      <w:marRight w:val="0"/>
      <w:marTop w:val="0"/>
      <w:marBottom w:val="0"/>
      <w:divBdr>
        <w:top w:val="none" w:sz="0" w:space="0" w:color="auto"/>
        <w:left w:val="none" w:sz="0" w:space="0" w:color="auto"/>
        <w:bottom w:val="none" w:sz="0" w:space="0" w:color="auto"/>
        <w:right w:val="none" w:sz="0" w:space="0" w:color="auto"/>
      </w:divBdr>
    </w:div>
    <w:div w:id="1791165243">
      <w:bodyDiv w:val="1"/>
      <w:marLeft w:val="0"/>
      <w:marRight w:val="0"/>
      <w:marTop w:val="0"/>
      <w:marBottom w:val="0"/>
      <w:divBdr>
        <w:top w:val="none" w:sz="0" w:space="0" w:color="auto"/>
        <w:left w:val="none" w:sz="0" w:space="0" w:color="auto"/>
        <w:bottom w:val="none" w:sz="0" w:space="0" w:color="auto"/>
        <w:right w:val="none" w:sz="0" w:space="0" w:color="auto"/>
      </w:divBdr>
    </w:div>
    <w:div w:id="1793667335">
      <w:bodyDiv w:val="1"/>
      <w:marLeft w:val="0"/>
      <w:marRight w:val="0"/>
      <w:marTop w:val="0"/>
      <w:marBottom w:val="0"/>
      <w:divBdr>
        <w:top w:val="none" w:sz="0" w:space="0" w:color="auto"/>
        <w:left w:val="none" w:sz="0" w:space="0" w:color="auto"/>
        <w:bottom w:val="none" w:sz="0" w:space="0" w:color="auto"/>
        <w:right w:val="none" w:sz="0" w:space="0" w:color="auto"/>
      </w:divBdr>
    </w:div>
    <w:div w:id="1795978532">
      <w:bodyDiv w:val="1"/>
      <w:marLeft w:val="0"/>
      <w:marRight w:val="0"/>
      <w:marTop w:val="0"/>
      <w:marBottom w:val="0"/>
      <w:divBdr>
        <w:top w:val="none" w:sz="0" w:space="0" w:color="auto"/>
        <w:left w:val="none" w:sz="0" w:space="0" w:color="auto"/>
        <w:bottom w:val="none" w:sz="0" w:space="0" w:color="auto"/>
        <w:right w:val="none" w:sz="0" w:space="0" w:color="auto"/>
      </w:divBdr>
    </w:div>
    <w:div w:id="1797481863">
      <w:bodyDiv w:val="1"/>
      <w:marLeft w:val="0"/>
      <w:marRight w:val="0"/>
      <w:marTop w:val="0"/>
      <w:marBottom w:val="0"/>
      <w:divBdr>
        <w:top w:val="none" w:sz="0" w:space="0" w:color="auto"/>
        <w:left w:val="none" w:sz="0" w:space="0" w:color="auto"/>
        <w:bottom w:val="none" w:sz="0" w:space="0" w:color="auto"/>
        <w:right w:val="none" w:sz="0" w:space="0" w:color="auto"/>
      </w:divBdr>
    </w:div>
    <w:div w:id="1799640493">
      <w:bodyDiv w:val="1"/>
      <w:marLeft w:val="0"/>
      <w:marRight w:val="0"/>
      <w:marTop w:val="0"/>
      <w:marBottom w:val="0"/>
      <w:divBdr>
        <w:top w:val="none" w:sz="0" w:space="0" w:color="auto"/>
        <w:left w:val="none" w:sz="0" w:space="0" w:color="auto"/>
        <w:bottom w:val="none" w:sz="0" w:space="0" w:color="auto"/>
        <w:right w:val="none" w:sz="0" w:space="0" w:color="auto"/>
      </w:divBdr>
    </w:div>
    <w:div w:id="1800998603">
      <w:bodyDiv w:val="1"/>
      <w:marLeft w:val="0"/>
      <w:marRight w:val="0"/>
      <w:marTop w:val="0"/>
      <w:marBottom w:val="0"/>
      <w:divBdr>
        <w:top w:val="none" w:sz="0" w:space="0" w:color="auto"/>
        <w:left w:val="none" w:sz="0" w:space="0" w:color="auto"/>
        <w:bottom w:val="none" w:sz="0" w:space="0" w:color="auto"/>
        <w:right w:val="none" w:sz="0" w:space="0" w:color="auto"/>
      </w:divBdr>
    </w:div>
    <w:div w:id="1804303828">
      <w:bodyDiv w:val="1"/>
      <w:marLeft w:val="0"/>
      <w:marRight w:val="0"/>
      <w:marTop w:val="0"/>
      <w:marBottom w:val="0"/>
      <w:divBdr>
        <w:top w:val="none" w:sz="0" w:space="0" w:color="auto"/>
        <w:left w:val="none" w:sz="0" w:space="0" w:color="auto"/>
        <w:bottom w:val="none" w:sz="0" w:space="0" w:color="auto"/>
        <w:right w:val="none" w:sz="0" w:space="0" w:color="auto"/>
      </w:divBdr>
    </w:div>
    <w:div w:id="1806462785">
      <w:bodyDiv w:val="1"/>
      <w:marLeft w:val="0"/>
      <w:marRight w:val="0"/>
      <w:marTop w:val="0"/>
      <w:marBottom w:val="0"/>
      <w:divBdr>
        <w:top w:val="none" w:sz="0" w:space="0" w:color="auto"/>
        <w:left w:val="none" w:sz="0" w:space="0" w:color="auto"/>
        <w:bottom w:val="none" w:sz="0" w:space="0" w:color="auto"/>
        <w:right w:val="none" w:sz="0" w:space="0" w:color="auto"/>
      </w:divBdr>
    </w:div>
    <w:div w:id="1806503679">
      <w:bodyDiv w:val="1"/>
      <w:marLeft w:val="0"/>
      <w:marRight w:val="0"/>
      <w:marTop w:val="0"/>
      <w:marBottom w:val="0"/>
      <w:divBdr>
        <w:top w:val="none" w:sz="0" w:space="0" w:color="auto"/>
        <w:left w:val="none" w:sz="0" w:space="0" w:color="auto"/>
        <w:bottom w:val="none" w:sz="0" w:space="0" w:color="auto"/>
        <w:right w:val="none" w:sz="0" w:space="0" w:color="auto"/>
      </w:divBdr>
    </w:div>
    <w:div w:id="1810171353">
      <w:bodyDiv w:val="1"/>
      <w:marLeft w:val="0"/>
      <w:marRight w:val="0"/>
      <w:marTop w:val="0"/>
      <w:marBottom w:val="0"/>
      <w:divBdr>
        <w:top w:val="none" w:sz="0" w:space="0" w:color="auto"/>
        <w:left w:val="none" w:sz="0" w:space="0" w:color="auto"/>
        <w:bottom w:val="none" w:sz="0" w:space="0" w:color="auto"/>
        <w:right w:val="none" w:sz="0" w:space="0" w:color="auto"/>
      </w:divBdr>
    </w:div>
    <w:div w:id="1810509357">
      <w:bodyDiv w:val="1"/>
      <w:marLeft w:val="0"/>
      <w:marRight w:val="0"/>
      <w:marTop w:val="0"/>
      <w:marBottom w:val="0"/>
      <w:divBdr>
        <w:top w:val="none" w:sz="0" w:space="0" w:color="auto"/>
        <w:left w:val="none" w:sz="0" w:space="0" w:color="auto"/>
        <w:bottom w:val="none" w:sz="0" w:space="0" w:color="auto"/>
        <w:right w:val="none" w:sz="0" w:space="0" w:color="auto"/>
      </w:divBdr>
    </w:div>
    <w:div w:id="1811511539">
      <w:bodyDiv w:val="1"/>
      <w:marLeft w:val="0"/>
      <w:marRight w:val="0"/>
      <w:marTop w:val="0"/>
      <w:marBottom w:val="0"/>
      <w:divBdr>
        <w:top w:val="none" w:sz="0" w:space="0" w:color="auto"/>
        <w:left w:val="none" w:sz="0" w:space="0" w:color="auto"/>
        <w:bottom w:val="none" w:sz="0" w:space="0" w:color="auto"/>
        <w:right w:val="none" w:sz="0" w:space="0" w:color="auto"/>
      </w:divBdr>
    </w:div>
    <w:div w:id="1817530080">
      <w:bodyDiv w:val="1"/>
      <w:marLeft w:val="0"/>
      <w:marRight w:val="0"/>
      <w:marTop w:val="0"/>
      <w:marBottom w:val="0"/>
      <w:divBdr>
        <w:top w:val="none" w:sz="0" w:space="0" w:color="auto"/>
        <w:left w:val="none" w:sz="0" w:space="0" w:color="auto"/>
        <w:bottom w:val="none" w:sz="0" w:space="0" w:color="auto"/>
        <w:right w:val="none" w:sz="0" w:space="0" w:color="auto"/>
      </w:divBdr>
    </w:div>
    <w:div w:id="1820150453">
      <w:bodyDiv w:val="1"/>
      <w:marLeft w:val="0"/>
      <w:marRight w:val="0"/>
      <w:marTop w:val="0"/>
      <w:marBottom w:val="0"/>
      <w:divBdr>
        <w:top w:val="none" w:sz="0" w:space="0" w:color="auto"/>
        <w:left w:val="none" w:sz="0" w:space="0" w:color="auto"/>
        <w:bottom w:val="none" w:sz="0" w:space="0" w:color="auto"/>
        <w:right w:val="none" w:sz="0" w:space="0" w:color="auto"/>
      </w:divBdr>
    </w:div>
    <w:div w:id="1820262484">
      <w:bodyDiv w:val="1"/>
      <w:marLeft w:val="0"/>
      <w:marRight w:val="0"/>
      <w:marTop w:val="0"/>
      <w:marBottom w:val="0"/>
      <w:divBdr>
        <w:top w:val="none" w:sz="0" w:space="0" w:color="auto"/>
        <w:left w:val="none" w:sz="0" w:space="0" w:color="auto"/>
        <w:bottom w:val="none" w:sz="0" w:space="0" w:color="auto"/>
        <w:right w:val="none" w:sz="0" w:space="0" w:color="auto"/>
      </w:divBdr>
    </w:div>
    <w:div w:id="1821530998">
      <w:bodyDiv w:val="1"/>
      <w:marLeft w:val="0"/>
      <w:marRight w:val="0"/>
      <w:marTop w:val="0"/>
      <w:marBottom w:val="0"/>
      <w:divBdr>
        <w:top w:val="none" w:sz="0" w:space="0" w:color="auto"/>
        <w:left w:val="none" w:sz="0" w:space="0" w:color="auto"/>
        <w:bottom w:val="none" w:sz="0" w:space="0" w:color="auto"/>
        <w:right w:val="none" w:sz="0" w:space="0" w:color="auto"/>
      </w:divBdr>
    </w:div>
    <w:div w:id="1822044423">
      <w:bodyDiv w:val="1"/>
      <w:marLeft w:val="0"/>
      <w:marRight w:val="0"/>
      <w:marTop w:val="0"/>
      <w:marBottom w:val="0"/>
      <w:divBdr>
        <w:top w:val="none" w:sz="0" w:space="0" w:color="auto"/>
        <w:left w:val="none" w:sz="0" w:space="0" w:color="auto"/>
        <w:bottom w:val="none" w:sz="0" w:space="0" w:color="auto"/>
        <w:right w:val="none" w:sz="0" w:space="0" w:color="auto"/>
      </w:divBdr>
    </w:div>
    <w:div w:id="1829515855">
      <w:bodyDiv w:val="1"/>
      <w:marLeft w:val="0"/>
      <w:marRight w:val="0"/>
      <w:marTop w:val="0"/>
      <w:marBottom w:val="0"/>
      <w:divBdr>
        <w:top w:val="none" w:sz="0" w:space="0" w:color="auto"/>
        <w:left w:val="none" w:sz="0" w:space="0" w:color="auto"/>
        <w:bottom w:val="none" w:sz="0" w:space="0" w:color="auto"/>
        <w:right w:val="none" w:sz="0" w:space="0" w:color="auto"/>
      </w:divBdr>
    </w:div>
    <w:div w:id="1830174519">
      <w:bodyDiv w:val="1"/>
      <w:marLeft w:val="0"/>
      <w:marRight w:val="0"/>
      <w:marTop w:val="0"/>
      <w:marBottom w:val="0"/>
      <w:divBdr>
        <w:top w:val="none" w:sz="0" w:space="0" w:color="auto"/>
        <w:left w:val="none" w:sz="0" w:space="0" w:color="auto"/>
        <w:bottom w:val="none" w:sz="0" w:space="0" w:color="auto"/>
        <w:right w:val="none" w:sz="0" w:space="0" w:color="auto"/>
      </w:divBdr>
    </w:div>
    <w:div w:id="1830246254">
      <w:bodyDiv w:val="1"/>
      <w:marLeft w:val="0"/>
      <w:marRight w:val="0"/>
      <w:marTop w:val="0"/>
      <w:marBottom w:val="0"/>
      <w:divBdr>
        <w:top w:val="none" w:sz="0" w:space="0" w:color="auto"/>
        <w:left w:val="none" w:sz="0" w:space="0" w:color="auto"/>
        <w:bottom w:val="none" w:sz="0" w:space="0" w:color="auto"/>
        <w:right w:val="none" w:sz="0" w:space="0" w:color="auto"/>
      </w:divBdr>
    </w:div>
    <w:div w:id="1832522624">
      <w:bodyDiv w:val="1"/>
      <w:marLeft w:val="0"/>
      <w:marRight w:val="0"/>
      <w:marTop w:val="0"/>
      <w:marBottom w:val="0"/>
      <w:divBdr>
        <w:top w:val="none" w:sz="0" w:space="0" w:color="auto"/>
        <w:left w:val="none" w:sz="0" w:space="0" w:color="auto"/>
        <w:bottom w:val="none" w:sz="0" w:space="0" w:color="auto"/>
        <w:right w:val="none" w:sz="0" w:space="0" w:color="auto"/>
      </w:divBdr>
    </w:div>
    <w:div w:id="1832720427">
      <w:bodyDiv w:val="1"/>
      <w:marLeft w:val="0"/>
      <w:marRight w:val="0"/>
      <w:marTop w:val="0"/>
      <w:marBottom w:val="0"/>
      <w:divBdr>
        <w:top w:val="none" w:sz="0" w:space="0" w:color="auto"/>
        <w:left w:val="none" w:sz="0" w:space="0" w:color="auto"/>
        <w:bottom w:val="none" w:sz="0" w:space="0" w:color="auto"/>
        <w:right w:val="none" w:sz="0" w:space="0" w:color="auto"/>
      </w:divBdr>
    </w:div>
    <w:div w:id="1833641935">
      <w:bodyDiv w:val="1"/>
      <w:marLeft w:val="0"/>
      <w:marRight w:val="0"/>
      <w:marTop w:val="0"/>
      <w:marBottom w:val="0"/>
      <w:divBdr>
        <w:top w:val="none" w:sz="0" w:space="0" w:color="auto"/>
        <w:left w:val="none" w:sz="0" w:space="0" w:color="auto"/>
        <w:bottom w:val="none" w:sz="0" w:space="0" w:color="auto"/>
        <w:right w:val="none" w:sz="0" w:space="0" w:color="auto"/>
      </w:divBdr>
    </w:div>
    <w:div w:id="1834105237">
      <w:bodyDiv w:val="1"/>
      <w:marLeft w:val="0"/>
      <w:marRight w:val="0"/>
      <w:marTop w:val="0"/>
      <w:marBottom w:val="0"/>
      <w:divBdr>
        <w:top w:val="none" w:sz="0" w:space="0" w:color="auto"/>
        <w:left w:val="none" w:sz="0" w:space="0" w:color="auto"/>
        <w:bottom w:val="none" w:sz="0" w:space="0" w:color="auto"/>
        <w:right w:val="none" w:sz="0" w:space="0" w:color="auto"/>
      </w:divBdr>
    </w:div>
    <w:div w:id="1834486840">
      <w:bodyDiv w:val="1"/>
      <w:marLeft w:val="0"/>
      <w:marRight w:val="0"/>
      <w:marTop w:val="0"/>
      <w:marBottom w:val="0"/>
      <w:divBdr>
        <w:top w:val="none" w:sz="0" w:space="0" w:color="auto"/>
        <w:left w:val="none" w:sz="0" w:space="0" w:color="auto"/>
        <w:bottom w:val="none" w:sz="0" w:space="0" w:color="auto"/>
        <w:right w:val="none" w:sz="0" w:space="0" w:color="auto"/>
      </w:divBdr>
    </w:div>
    <w:div w:id="1836334900">
      <w:bodyDiv w:val="1"/>
      <w:marLeft w:val="0"/>
      <w:marRight w:val="0"/>
      <w:marTop w:val="0"/>
      <w:marBottom w:val="0"/>
      <w:divBdr>
        <w:top w:val="none" w:sz="0" w:space="0" w:color="auto"/>
        <w:left w:val="none" w:sz="0" w:space="0" w:color="auto"/>
        <w:bottom w:val="none" w:sz="0" w:space="0" w:color="auto"/>
        <w:right w:val="none" w:sz="0" w:space="0" w:color="auto"/>
      </w:divBdr>
    </w:div>
    <w:div w:id="1837067795">
      <w:bodyDiv w:val="1"/>
      <w:marLeft w:val="0"/>
      <w:marRight w:val="0"/>
      <w:marTop w:val="0"/>
      <w:marBottom w:val="0"/>
      <w:divBdr>
        <w:top w:val="none" w:sz="0" w:space="0" w:color="auto"/>
        <w:left w:val="none" w:sz="0" w:space="0" w:color="auto"/>
        <w:bottom w:val="none" w:sz="0" w:space="0" w:color="auto"/>
        <w:right w:val="none" w:sz="0" w:space="0" w:color="auto"/>
      </w:divBdr>
      <w:divsChild>
        <w:div w:id="516849409">
          <w:marLeft w:val="0"/>
          <w:marRight w:val="0"/>
          <w:marTop w:val="0"/>
          <w:marBottom w:val="0"/>
          <w:divBdr>
            <w:top w:val="none" w:sz="0" w:space="0" w:color="auto"/>
            <w:left w:val="none" w:sz="0" w:space="0" w:color="auto"/>
            <w:bottom w:val="none" w:sz="0" w:space="0" w:color="auto"/>
            <w:right w:val="none" w:sz="0" w:space="0" w:color="auto"/>
          </w:divBdr>
          <w:divsChild>
            <w:div w:id="10540419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8184192">
      <w:bodyDiv w:val="1"/>
      <w:marLeft w:val="0"/>
      <w:marRight w:val="0"/>
      <w:marTop w:val="0"/>
      <w:marBottom w:val="0"/>
      <w:divBdr>
        <w:top w:val="none" w:sz="0" w:space="0" w:color="auto"/>
        <w:left w:val="none" w:sz="0" w:space="0" w:color="auto"/>
        <w:bottom w:val="none" w:sz="0" w:space="0" w:color="auto"/>
        <w:right w:val="none" w:sz="0" w:space="0" w:color="auto"/>
      </w:divBdr>
    </w:div>
    <w:div w:id="1838304754">
      <w:bodyDiv w:val="1"/>
      <w:marLeft w:val="0"/>
      <w:marRight w:val="0"/>
      <w:marTop w:val="0"/>
      <w:marBottom w:val="0"/>
      <w:divBdr>
        <w:top w:val="none" w:sz="0" w:space="0" w:color="auto"/>
        <w:left w:val="none" w:sz="0" w:space="0" w:color="auto"/>
        <w:bottom w:val="none" w:sz="0" w:space="0" w:color="auto"/>
        <w:right w:val="none" w:sz="0" w:space="0" w:color="auto"/>
      </w:divBdr>
    </w:div>
    <w:div w:id="1839811560">
      <w:bodyDiv w:val="1"/>
      <w:marLeft w:val="0"/>
      <w:marRight w:val="0"/>
      <w:marTop w:val="0"/>
      <w:marBottom w:val="0"/>
      <w:divBdr>
        <w:top w:val="none" w:sz="0" w:space="0" w:color="auto"/>
        <w:left w:val="none" w:sz="0" w:space="0" w:color="auto"/>
        <w:bottom w:val="none" w:sz="0" w:space="0" w:color="auto"/>
        <w:right w:val="none" w:sz="0" w:space="0" w:color="auto"/>
      </w:divBdr>
    </w:div>
    <w:div w:id="1841116237">
      <w:bodyDiv w:val="1"/>
      <w:marLeft w:val="0"/>
      <w:marRight w:val="0"/>
      <w:marTop w:val="0"/>
      <w:marBottom w:val="0"/>
      <w:divBdr>
        <w:top w:val="none" w:sz="0" w:space="0" w:color="auto"/>
        <w:left w:val="none" w:sz="0" w:space="0" w:color="auto"/>
        <w:bottom w:val="none" w:sz="0" w:space="0" w:color="auto"/>
        <w:right w:val="none" w:sz="0" w:space="0" w:color="auto"/>
      </w:divBdr>
    </w:div>
    <w:div w:id="1841390582">
      <w:bodyDiv w:val="1"/>
      <w:marLeft w:val="0"/>
      <w:marRight w:val="0"/>
      <w:marTop w:val="0"/>
      <w:marBottom w:val="0"/>
      <w:divBdr>
        <w:top w:val="none" w:sz="0" w:space="0" w:color="auto"/>
        <w:left w:val="none" w:sz="0" w:space="0" w:color="auto"/>
        <w:bottom w:val="none" w:sz="0" w:space="0" w:color="auto"/>
        <w:right w:val="none" w:sz="0" w:space="0" w:color="auto"/>
      </w:divBdr>
    </w:div>
    <w:div w:id="1841461962">
      <w:bodyDiv w:val="1"/>
      <w:marLeft w:val="0"/>
      <w:marRight w:val="0"/>
      <w:marTop w:val="0"/>
      <w:marBottom w:val="0"/>
      <w:divBdr>
        <w:top w:val="none" w:sz="0" w:space="0" w:color="auto"/>
        <w:left w:val="none" w:sz="0" w:space="0" w:color="auto"/>
        <w:bottom w:val="none" w:sz="0" w:space="0" w:color="auto"/>
        <w:right w:val="none" w:sz="0" w:space="0" w:color="auto"/>
      </w:divBdr>
    </w:div>
    <w:div w:id="1844541179">
      <w:bodyDiv w:val="1"/>
      <w:marLeft w:val="0"/>
      <w:marRight w:val="0"/>
      <w:marTop w:val="0"/>
      <w:marBottom w:val="0"/>
      <w:divBdr>
        <w:top w:val="none" w:sz="0" w:space="0" w:color="auto"/>
        <w:left w:val="none" w:sz="0" w:space="0" w:color="auto"/>
        <w:bottom w:val="none" w:sz="0" w:space="0" w:color="auto"/>
        <w:right w:val="none" w:sz="0" w:space="0" w:color="auto"/>
      </w:divBdr>
    </w:div>
    <w:div w:id="1847206071">
      <w:bodyDiv w:val="1"/>
      <w:marLeft w:val="0"/>
      <w:marRight w:val="0"/>
      <w:marTop w:val="0"/>
      <w:marBottom w:val="0"/>
      <w:divBdr>
        <w:top w:val="none" w:sz="0" w:space="0" w:color="auto"/>
        <w:left w:val="none" w:sz="0" w:space="0" w:color="auto"/>
        <w:bottom w:val="none" w:sz="0" w:space="0" w:color="auto"/>
        <w:right w:val="none" w:sz="0" w:space="0" w:color="auto"/>
      </w:divBdr>
    </w:div>
    <w:div w:id="1848136166">
      <w:bodyDiv w:val="1"/>
      <w:marLeft w:val="0"/>
      <w:marRight w:val="0"/>
      <w:marTop w:val="0"/>
      <w:marBottom w:val="0"/>
      <w:divBdr>
        <w:top w:val="none" w:sz="0" w:space="0" w:color="auto"/>
        <w:left w:val="none" w:sz="0" w:space="0" w:color="auto"/>
        <w:bottom w:val="none" w:sz="0" w:space="0" w:color="auto"/>
        <w:right w:val="none" w:sz="0" w:space="0" w:color="auto"/>
      </w:divBdr>
    </w:div>
    <w:div w:id="1849172998">
      <w:bodyDiv w:val="1"/>
      <w:marLeft w:val="0"/>
      <w:marRight w:val="0"/>
      <w:marTop w:val="0"/>
      <w:marBottom w:val="0"/>
      <w:divBdr>
        <w:top w:val="none" w:sz="0" w:space="0" w:color="auto"/>
        <w:left w:val="none" w:sz="0" w:space="0" w:color="auto"/>
        <w:bottom w:val="none" w:sz="0" w:space="0" w:color="auto"/>
        <w:right w:val="none" w:sz="0" w:space="0" w:color="auto"/>
      </w:divBdr>
    </w:div>
    <w:div w:id="1851138799">
      <w:bodyDiv w:val="1"/>
      <w:marLeft w:val="0"/>
      <w:marRight w:val="0"/>
      <w:marTop w:val="0"/>
      <w:marBottom w:val="0"/>
      <w:divBdr>
        <w:top w:val="none" w:sz="0" w:space="0" w:color="auto"/>
        <w:left w:val="none" w:sz="0" w:space="0" w:color="auto"/>
        <w:bottom w:val="none" w:sz="0" w:space="0" w:color="auto"/>
        <w:right w:val="none" w:sz="0" w:space="0" w:color="auto"/>
      </w:divBdr>
    </w:div>
    <w:div w:id="1851918007">
      <w:bodyDiv w:val="1"/>
      <w:marLeft w:val="0"/>
      <w:marRight w:val="0"/>
      <w:marTop w:val="0"/>
      <w:marBottom w:val="0"/>
      <w:divBdr>
        <w:top w:val="none" w:sz="0" w:space="0" w:color="auto"/>
        <w:left w:val="none" w:sz="0" w:space="0" w:color="auto"/>
        <w:bottom w:val="none" w:sz="0" w:space="0" w:color="auto"/>
        <w:right w:val="none" w:sz="0" w:space="0" w:color="auto"/>
      </w:divBdr>
    </w:div>
    <w:div w:id="1853907217">
      <w:bodyDiv w:val="1"/>
      <w:marLeft w:val="0"/>
      <w:marRight w:val="0"/>
      <w:marTop w:val="0"/>
      <w:marBottom w:val="0"/>
      <w:divBdr>
        <w:top w:val="none" w:sz="0" w:space="0" w:color="auto"/>
        <w:left w:val="none" w:sz="0" w:space="0" w:color="auto"/>
        <w:bottom w:val="none" w:sz="0" w:space="0" w:color="auto"/>
        <w:right w:val="none" w:sz="0" w:space="0" w:color="auto"/>
      </w:divBdr>
    </w:div>
    <w:div w:id="1855723527">
      <w:bodyDiv w:val="1"/>
      <w:marLeft w:val="0"/>
      <w:marRight w:val="0"/>
      <w:marTop w:val="0"/>
      <w:marBottom w:val="0"/>
      <w:divBdr>
        <w:top w:val="none" w:sz="0" w:space="0" w:color="auto"/>
        <w:left w:val="none" w:sz="0" w:space="0" w:color="auto"/>
        <w:bottom w:val="none" w:sz="0" w:space="0" w:color="auto"/>
        <w:right w:val="none" w:sz="0" w:space="0" w:color="auto"/>
      </w:divBdr>
    </w:div>
    <w:div w:id="1856379473">
      <w:bodyDiv w:val="1"/>
      <w:marLeft w:val="0"/>
      <w:marRight w:val="0"/>
      <w:marTop w:val="0"/>
      <w:marBottom w:val="0"/>
      <w:divBdr>
        <w:top w:val="none" w:sz="0" w:space="0" w:color="auto"/>
        <w:left w:val="none" w:sz="0" w:space="0" w:color="auto"/>
        <w:bottom w:val="none" w:sz="0" w:space="0" w:color="auto"/>
        <w:right w:val="none" w:sz="0" w:space="0" w:color="auto"/>
      </w:divBdr>
    </w:div>
    <w:div w:id="1856724861">
      <w:bodyDiv w:val="1"/>
      <w:marLeft w:val="0"/>
      <w:marRight w:val="0"/>
      <w:marTop w:val="0"/>
      <w:marBottom w:val="0"/>
      <w:divBdr>
        <w:top w:val="none" w:sz="0" w:space="0" w:color="auto"/>
        <w:left w:val="none" w:sz="0" w:space="0" w:color="auto"/>
        <w:bottom w:val="none" w:sz="0" w:space="0" w:color="auto"/>
        <w:right w:val="none" w:sz="0" w:space="0" w:color="auto"/>
      </w:divBdr>
    </w:div>
    <w:div w:id="1858305684">
      <w:bodyDiv w:val="1"/>
      <w:marLeft w:val="0"/>
      <w:marRight w:val="0"/>
      <w:marTop w:val="0"/>
      <w:marBottom w:val="0"/>
      <w:divBdr>
        <w:top w:val="none" w:sz="0" w:space="0" w:color="auto"/>
        <w:left w:val="none" w:sz="0" w:space="0" w:color="auto"/>
        <w:bottom w:val="none" w:sz="0" w:space="0" w:color="auto"/>
        <w:right w:val="none" w:sz="0" w:space="0" w:color="auto"/>
      </w:divBdr>
      <w:divsChild>
        <w:div w:id="1175193283">
          <w:marLeft w:val="0"/>
          <w:marRight w:val="0"/>
          <w:marTop w:val="0"/>
          <w:marBottom w:val="0"/>
          <w:divBdr>
            <w:top w:val="none" w:sz="0" w:space="0" w:color="auto"/>
            <w:left w:val="none" w:sz="0" w:space="0" w:color="auto"/>
            <w:bottom w:val="none" w:sz="0" w:space="0" w:color="auto"/>
            <w:right w:val="none" w:sz="0" w:space="0" w:color="auto"/>
          </w:divBdr>
        </w:div>
      </w:divsChild>
    </w:div>
    <w:div w:id="1858737855">
      <w:bodyDiv w:val="1"/>
      <w:marLeft w:val="0"/>
      <w:marRight w:val="0"/>
      <w:marTop w:val="0"/>
      <w:marBottom w:val="0"/>
      <w:divBdr>
        <w:top w:val="none" w:sz="0" w:space="0" w:color="auto"/>
        <w:left w:val="none" w:sz="0" w:space="0" w:color="auto"/>
        <w:bottom w:val="none" w:sz="0" w:space="0" w:color="auto"/>
        <w:right w:val="none" w:sz="0" w:space="0" w:color="auto"/>
      </w:divBdr>
    </w:div>
    <w:div w:id="1861776912">
      <w:bodyDiv w:val="1"/>
      <w:marLeft w:val="0"/>
      <w:marRight w:val="0"/>
      <w:marTop w:val="0"/>
      <w:marBottom w:val="0"/>
      <w:divBdr>
        <w:top w:val="none" w:sz="0" w:space="0" w:color="auto"/>
        <w:left w:val="none" w:sz="0" w:space="0" w:color="auto"/>
        <w:bottom w:val="none" w:sz="0" w:space="0" w:color="auto"/>
        <w:right w:val="none" w:sz="0" w:space="0" w:color="auto"/>
      </w:divBdr>
    </w:div>
    <w:div w:id="1865971277">
      <w:bodyDiv w:val="1"/>
      <w:marLeft w:val="0"/>
      <w:marRight w:val="0"/>
      <w:marTop w:val="0"/>
      <w:marBottom w:val="0"/>
      <w:divBdr>
        <w:top w:val="none" w:sz="0" w:space="0" w:color="auto"/>
        <w:left w:val="none" w:sz="0" w:space="0" w:color="auto"/>
        <w:bottom w:val="none" w:sz="0" w:space="0" w:color="auto"/>
        <w:right w:val="none" w:sz="0" w:space="0" w:color="auto"/>
      </w:divBdr>
    </w:div>
    <w:div w:id="1867911238">
      <w:bodyDiv w:val="1"/>
      <w:marLeft w:val="0"/>
      <w:marRight w:val="0"/>
      <w:marTop w:val="0"/>
      <w:marBottom w:val="0"/>
      <w:divBdr>
        <w:top w:val="none" w:sz="0" w:space="0" w:color="auto"/>
        <w:left w:val="none" w:sz="0" w:space="0" w:color="auto"/>
        <w:bottom w:val="none" w:sz="0" w:space="0" w:color="auto"/>
        <w:right w:val="none" w:sz="0" w:space="0" w:color="auto"/>
      </w:divBdr>
    </w:div>
    <w:div w:id="1868058209">
      <w:bodyDiv w:val="1"/>
      <w:marLeft w:val="0"/>
      <w:marRight w:val="0"/>
      <w:marTop w:val="0"/>
      <w:marBottom w:val="0"/>
      <w:divBdr>
        <w:top w:val="none" w:sz="0" w:space="0" w:color="auto"/>
        <w:left w:val="none" w:sz="0" w:space="0" w:color="auto"/>
        <w:bottom w:val="none" w:sz="0" w:space="0" w:color="auto"/>
        <w:right w:val="none" w:sz="0" w:space="0" w:color="auto"/>
      </w:divBdr>
    </w:div>
    <w:div w:id="1870215845">
      <w:bodyDiv w:val="1"/>
      <w:marLeft w:val="0"/>
      <w:marRight w:val="0"/>
      <w:marTop w:val="0"/>
      <w:marBottom w:val="0"/>
      <w:divBdr>
        <w:top w:val="none" w:sz="0" w:space="0" w:color="auto"/>
        <w:left w:val="none" w:sz="0" w:space="0" w:color="auto"/>
        <w:bottom w:val="none" w:sz="0" w:space="0" w:color="auto"/>
        <w:right w:val="none" w:sz="0" w:space="0" w:color="auto"/>
      </w:divBdr>
    </w:div>
    <w:div w:id="1871797905">
      <w:bodyDiv w:val="1"/>
      <w:marLeft w:val="0"/>
      <w:marRight w:val="0"/>
      <w:marTop w:val="0"/>
      <w:marBottom w:val="0"/>
      <w:divBdr>
        <w:top w:val="none" w:sz="0" w:space="0" w:color="auto"/>
        <w:left w:val="none" w:sz="0" w:space="0" w:color="auto"/>
        <w:bottom w:val="none" w:sz="0" w:space="0" w:color="auto"/>
        <w:right w:val="none" w:sz="0" w:space="0" w:color="auto"/>
      </w:divBdr>
    </w:div>
    <w:div w:id="1877304166">
      <w:bodyDiv w:val="1"/>
      <w:marLeft w:val="0"/>
      <w:marRight w:val="0"/>
      <w:marTop w:val="0"/>
      <w:marBottom w:val="0"/>
      <w:divBdr>
        <w:top w:val="none" w:sz="0" w:space="0" w:color="auto"/>
        <w:left w:val="none" w:sz="0" w:space="0" w:color="auto"/>
        <w:bottom w:val="none" w:sz="0" w:space="0" w:color="auto"/>
        <w:right w:val="none" w:sz="0" w:space="0" w:color="auto"/>
      </w:divBdr>
    </w:div>
    <w:div w:id="1879658643">
      <w:bodyDiv w:val="1"/>
      <w:marLeft w:val="0"/>
      <w:marRight w:val="0"/>
      <w:marTop w:val="0"/>
      <w:marBottom w:val="0"/>
      <w:divBdr>
        <w:top w:val="none" w:sz="0" w:space="0" w:color="auto"/>
        <w:left w:val="none" w:sz="0" w:space="0" w:color="auto"/>
        <w:bottom w:val="none" w:sz="0" w:space="0" w:color="auto"/>
        <w:right w:val="none" w:sz="0" w:space="0" w:color="auto"/>
      </w:divBdr>
    </w:div>
    <w:div w:id="1882206966">
      <w:bodyDiv w:val="1"/>
      <w:marLeft w:val="0"/>
      <w:marRight w:val="0"/>
      <w:marTop w:val="0"/>
      <w:marBottom w:val="0"/>
      <w:divBdr>
        <w:top w:val="none" w:sz="0" w:space="0" w:color="auto"/>
        <w:left w:val="none" w:sz="0" w:space="0" w:color="auto"/>
        <w:bottom w:val="none" w:sz="0" w:space="0" w:color="auto"/>
        <w:right w:val="none" w:sz="0" w:space="0" w:color="auto"/>
      </w:divBdr>
    </w:div>
    <w:div w:id="1882549110">
      <w:bodyDiv w:val="1"/>
      <w:marLeft w:val="0"/>
      <w:marRight w:val="0"/>
      <w:marTop w:val="0"/>
      <w:marBottom w:val="0"/>
      <w:divBdr>
        <w:top w:val="none" w:sz="0" w:space="0" w:color="auto"/>
        <w:left w:val="none" w:sz="0" w:space="0" w:color="auto"/>
        <w:bottom w:val="none" w:sz="0" w:space="0" w:color="auto"/>
        <w:right w:val="none" w:sz="0" w:space="0" w:color="auto"/>
      </w:divBdr>
    </w:div>
    <w:div w:id="1882938044">
      <w:bodyDiv w:val="1"/>
      <w:marLeft w:val="0"/>
      <w:marRight w:val="0"/>
      <w:marTop w:val="0"/>
      <w:marBottom w:val="0"/>
      <w:divBdr>
        <w:top w:val="none" w:sz="0" w:space="0" w:color="auto"/>
        <w:left w:val="none" w:sz="0" w:space="0" w:color="auto"/>
        <w:bottom w:val="none" w:sz="0" w:space="0" w:color="auto"/>
        <w:right w:val="none" w:sz="0" w:space="0" w:color="auto"/>
      </w:divBdr>
    </w:div>
    <w:div w:id="1883054557">
      <w:bodyDiv w:val="1"/>
      <w:marLeft w:val="0"/>
      <w:marRight w:val="0"/>
      <w:marTop w:val="0"/>
      <w:marBottom w:val="0"/>
      <w:divBdr>
        <w:top w:val="none" w:sz="0" w:space="0" w:color="auto"/>
        <w:left w:val="none" w:sz="0" w:space="0" w:color="auto"/>
        <w:bottom w:val="none" w:sz="0" w:space="0" w:color="auto"/>
        <w:right w:val="none" w:sz="0" w:space="0" w:color="auto"/>
      </w:divBdr>
      <w:divsChild>
        <w:div w:id="1991401832">
          <w:marLeft w:val="0"/>
          <w:marRight w:val="0"/>
          <w:marTop w:val="0"/>
          <w:marBottom w:val="0"/>
          <w:divBdr>
            <w:top w:val="none" w:sz="0" w:space="0" w:color="auto"/>
            <w:left w:val="none" w:sz="0" w:space="0" w:color="auto"/>
            <w:bottom w:val="none" w:sz="0" w:space="0" w:color="auto"/>
            <w:right w:val="none" w:sz="0" w:space="0" w:color="auto"/>
          </w:divBdr>
          <w:divsChild>
            <w:div w:id="3917817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3130606">
      <w:bodyDiv w:val="1"/>
      <w:marLeft w:val="0"/>
      <w:marRight w:val="0"/>
      <w:marTop w:val="0"/>
      <w:marBottom w:val="0"/>
      <w:divBdr>
        <w:top w:val="none" w:sz="0" w:space="0" w:color="auto"/>
        <w:left w:val="none" w:sz="0" w:space="0" w:color="auto"/>
        <w:bottom w:val="none" w:sz="0" w:space="0" w:color="auto"/>
        <w:right w:val="none" w:sz="0" w:space="0" w:color="auto"/>
      </w:divBdr>
    </w:div>
    <w:div w:id="1883974736">
      <w:bodyDiv w:val="1"/>
      <w:marLeft w:val="0"/>
      <w:marRight w:val="0"/>
      <w:marTop w:val="0"/>
      <w:marBottom w:val="0"/>
      <w:divBdr>
        <w:top w:val="none" w:sz="0" w:space="0" w:color="auto"/>
        <w:left w:val="none" w:sz="0" w:space="0" w:color="auto"/>
        <w:bottom w:val="none" w:sz="0" w:space="0" w:color="auto"/>
        <w:right w:val="none" w:sz="0" w:space="0" w:color="auto"/>
      </w:divBdr>
    </w:div>
    <w:div w:id="1885098366">
      <w:bodyDiv w:val="1"/>
      <w:marLeft w:val="0"/>
      <w:marRight w:val="0"/>
      <w:marTop w:val="0"/>
      <w:marBottom w:val="0"/>
      <w:divBdr>
        <w:top w:val="none" w:sz="0" w:space="0" w:color="auto"/>
        <w:left w:val="none" w:sz="0" w:space="0" w:color="auto"/>
        <w:bottom w:val="none" w:sz="0" w:space="0" w:color="auto"/>
        <w:right w:val="none" w:sz="0" w:space="0" w:color="auto"/>
      </w:divBdr>
    </w:div>
    <w:div w:id="1885360188">
      <w:bodyDiv w:val="1"/>
      <w:marLeft w:val="0"/>
      <w:marRight w:val="0"/>
      <w:marTop w:val="0"/>
      <w:marBottom w:val="0"/>
      <w:divBdr>
        <w:top w:val="none" w:sz="0" w:space="0" w:color="auto"/>
        <w:left w:val="none" w:sz="0" w:space="0" w:color="auto"/>
        <w:bottom w:val="none" w:sz="0" w:space="0" w:color="auto"/>
        <w:right w:val="none" w:sz="0" w:space="0" w:color="auto"/>
      </w:divBdr>
    </w:div>
    <w:div w:id="1886797025">
      <w:bodyDiv w:val="1"/>
      <w:marLeft w:val="0"/>
      <w:marRight w:val="0"/>
      <w:marTop w:val="0"/>
      <w:marBottom w:val="0"/>
      <w:divBdr>
        <w:top w:val="none" w:sz="0" w:space="0" w:color="auto"/>
        <w:left w:val="none" w:sz="0" w:space="0" w:color="auto"/>
        <w:bottom w:val="none" w:sz="0" w:space="0" w:color="auto"/>
        <w:right w:val="none" w:sz="0" w:space="0" w:color="auto"/>
      </w:divBdr>
    </w:div>
    <w:div w:id="1886983472">
      <w:bodyDiv w:val="1"/>
      <w:marLeft w:val="0"/>
      <w:marRight w:val="0"/>
      <w:marTop w:val="0"/>
      <w:marBottom w:val="0"/>
      <w:divBdr>
        <w:top w:val="none" w:sz="0" w:space="0" w:color="auto"/>
        <w:left w:val="none" w:sz="0" w:space="0" w:color="auto"/>
        <w:bottom w:val="none" w:sz="0" w:space="0" w:color="auto"/>
        <w:right w:val="none" w:sz="0" w:space="0" w:color="auto"/>
      </w:divBdr>
    </w:div>
    <w:div w:id="1898004260">
      <w:bodyDiv w:val="1"/>
      <w:marLeft w:val="0"/>
      <w:marRight w:val="0"/>
      <w:marTop w:val="0"/>
      <w:marBottom w:val="0"/>
      <w:divBdr>
        <w:top w:val="none" w:sz="0" w:space="0" w:color="auto"/>
        <w:left w:val="none" w:sz="0" w:space="0" w:color="auto"/>
        <w:bottom w:val="none" w:sz="0" w:space="0" w:color="auto"/>
        <w:right w:val="none" w:sz="0" w:space="0" w:color="auto"/>
      </w:divBdr>
    </w:div>
    <w:div w:id="1898127765">
      <w:bodyDiv w:val="1"/>
      <w:marLeft w:val="0"/>
      <w:marRight w:val="0"/>
      <w:marTop w:val="0"/>
      <w:marBottom w:val="0"/>
      <w:divBdr>
        <w:top w:val="none" w:sz="0" w:space="0" w:color="auto"/>
        <w:left w:val="none" w:sz="0" w:space="0" w:color="auto"/>
        <w:bottom w:val="none" w:sz="0" w:space="0" w:color="auto"/>
        <w:right w:val="none" w:sz="0" w:space="0" w:color="auto"/>
      </w:divBdr>
    </w:div>
    <w:div w:id="1905679269">
      <w:bodyDiv w:val="1"/>
      <w:marLeft w:val="0"/>
      <w:marRight w:val="0"/>
      <w:marTop w:val="0"/>
      <w:marBottom w:val="0"/>
      <w:divBdr>
        <w:top w:val="none" w:sz="0" w:space="0" w:color="auto"/>
        <w:left w:val="none" w:sz="0" w:space="0" w:color="auto"/>
        <w:bottom w:val="none" w:sz="0" w:space="0" w:color="auto"/>
        <w:right w:val="none" w:sz="0" w:space="0" w:color="auto"/>
      </w:divBdr>
      <w:divsChild>
        <w:div w:id="139814755">
          <w:marLeft w:val="0"/>
          <w:marRight w:val="0"/>
          <w:marTop w:val="0"/>
          <w:marBottom w:val="0"/>
          <w:divBdr>
            <w:top w:val="none" w:sz="0" w:space="0" w:color="auto"/>
            <w:left w:val="none" w:sz="0" w:space="0" w:color="auto"/>
            <w:bottom w:val="none" w:sz="0" w:space="0" w:color="auto"/>
            <w:right w:val="none" w:sz="0" w:space="0" w:color="auto"/>
          </w:divBdr>
        </w:div>
      </w:divsChild>
    </w:div>
    <w:div w:id="1905680622">
      <w:bodyDiv w:val="1"/>
      <w:marLeft w:val="0"/>
      <w:marRight w:val="0"/>
      <w:marTop w:val="0"/>
      <w:marBottom w:val="0"/>
      <w:divBdr>
        <w:top w:val="none" w:sz="0" w:space="0" w:color="auto"/>
        <w:left w:val="none" w:sz="0" w:space="0" w:color="auto"/>
        <w:bottom w:val="none" w:sz="0" w:space="0" w:color="auto"/>
        <w:right w:val="none" w:sz="0" w:space="0" w:color="auto"/>
      </w:divBdr>
    </w:div>
    <w:div w:id="1906722521">
      <w:bodyDiv w:val="1"/>
      <w:marLeft w:val="0"/>
      <w:marRight w:val="0"/>
      <w:marTop w:val="0"/>
      <w:marBottom w:val="0"/>
      <w:divBdr>
        <w:top w:val="none" w:sz="0" w:space="0" w:color="auto"/>
        <w:left w:val="none" w:sz="0" w:space="0" w:color="auto"/>
        <w:bottom w:val="none" w:sz="0" w:space="0" w:color="auto"/>
        <w:right w:val="none" w:sz="0" w:space="0" w:color="auto"/>
      </w:divBdr>
    </w:div>
    <w:div w:id="1906798773">
      <w:bodyDiv w:val="1"/>
      <w:marLeft w:val="0"/>
      <w:marRight w:val="0"/>
      <w:marTop w:val="0"/>
      <w:marBottom w:val="0"/>
      <w:divBdr>
        <w:top w:val="none" w:sz="0" w:space="0" w:color="auto"/>
        <w:left w:val="none" w:sz="0" w:space="0" w:color="auto"/>
        <w:bottom w:val="none" w:sz="0" w:space="0" w:color="auto"/>
        <w:right w:val="none" w:sz="0" w:space="0" w:color="auto"/>
      </w:divBdr>
    </w:div>
    <w:div w:id="1908950359">
      <w:bodyDiv w:val="1"/>
      <w:marLeft w:val="0"/>
      <w:marRight w:val="0"/>
      <w:marTop w:val="0"/>
      <w:marBottom w:val="0"/>
      <w:divBdr>
        <w:top w:val="none" w:sz="0" w:space="0" w:color="auto"/>
        <w:left w:val="none" w:sz="0" w:space="0" w:color="auto"/>
        <w:bottom w:val="none" w:sz="0" w:space="0" w:color="auto"/>
        <w:right w:val="none" w:sz="0" w:space="0" w:color="auto"/>
      </w:divBdr>
    </w:div>
    <w:div w:id="1909411902">
      <w:bodyDiv w:val="1"/>
      <w:marLeft w:val="0"/>
      <w:marRight w:val="0"/>
      <w:marTop w:val="0"/>
      <w:marBottom w:val="0"/>
      <w:divBdr>
        <w:top w:val="none" w:sz="0" w:space="0" w:color="auto"/>
        <w:left w:val="none" w:sz="0" w:space="0" w:color="auto"/>
        <w:bottom w:val="none" w:sz="0" w:space="0" w:color="auto"/>
        <w:right w:val="none" w:sz="0" w:space="0" w:color="auto"/>
      </w:divBdr>
    </w:div>
    <w:div w:id="1910187134">
      <w:bodyDiv w:val="1"/>
      <w:marLeft w:val="0"/>
      <w:marRight w:val="0"/>
      <w:marTop w:val="0"/>
      <w:marBottom w:val="0"/>
      <w:divBdr>
        <w:top w:val="none" w:sz="0" w:space="0" w:color="auto"/>
        <w:left w:val="none" w:sz="0" w:space="0" w:color="auto"/>
        <w:bottom w:val="none" w:sz="0" w:space="0" w:color="auto"/>
        <w:right w:val="none" w:sz="0" w:space="0" w:color="auto"/>
      </w:divBdr>
    </w:div>
    <w:div w:id="1912890669">
      <w:bodyDiv w:val="1"/>
      <w:marLeft w:val="0"/>
      <w:marRight w:val="0"/>
      <w:marTop w:val="0"/>
      <w:marBottom w:val="0"/>
      <w:divBdr>
        <w:top w:val="none" w:sz="0" w:space="0" w:color="auto"/>
        <w:left w:val="none" w:sz="0" w:space="0" w:color="auto"/>
        <w:bottom w:val="none" w:sz="0" w:space="0" w:color="auto"/>
        <w:right w:val="none" w:sz="0" w:space="0" w:color="auto"/>
      </w:divBdr>
    </w:div>
    <w:div w:id="1914777672">
      <w:bodyDiv w:val="1"/>
      <w:marLeft w:val="0"/>
      <w:marRight w:val="0"/>
      <w:marTop w:val="0"/>
      <w:marBottom w:val="0"/>
      <w:divBdr>
        <w:top w:val="none" w:sz="0" w:space="0" w:color="auto"/>
        <w:left w:val="none" w:sz="0" w:space="0" w:color="auto"/>
        <w:bottom w:val="none" w:sz="0" w:space="0" w:color="auto"/>
        <w:right w:val="none" w:sz="0" w:space="0" w:color="auto"/>
      </w:divBdr>
    </w:div>
    <w:div w:id="1915386815">
      <w:bodyDiv w:val="1"/>
      <w:marLeft w:val="0"/>
      <w:marRight w:val="0"/>
      <w:marTop w:val="0"/>
      <w:marBottom w:val="0"/>
      <w:divBdr>
        <w:top w:val="none" w:sz="0" w:space="0" w:color="auto"/>
        <w:left w:val="none" w:sz="0" w:space="0" w:color="auto"/>
        <w:bottom w:val="none" w:sz="0" w:space="0" w:color="auto"/>
        <w:right w:val="none" w:sz="0" w:space="0" w:color="auto"/>
      </w:divBdr>
    </w:div>
    <w:div w:id="1917930660">
      <w:bodyDiv w:val="1"/>
      <w:marLeft w:val="0"/>
      <w:marRight w:val="0"/>
      <w:marTop w:val="0"/>
      <w:marBottom w:val="0"/>
      <w:divBdr>
        <w:top w:val="none" w:sz="0" w:space="0" w:color="auto"/>
        <w:left w:val="none" w:sz="0" w:space="0" w:color="auto"/>
        <w:bottom w:val="none" w:sz="0" w:space="0" w:color="auto"/>
        <w:right w:val="none" w:sz="0" w:space="0" w:color="auto"/>
      </w:divBdr>
    </w:div>
    <w:div w:id="1920091779">
      <w:bodyDiv w:val="1"/>
      <w:marLeft w:val="0"/>
      <w:marRight w:val="0"/>
      <w:marTop w:val="0"/>
      <w:marBottom w:val="0"/>
      <w:divBdr>
        <w:top w:val="none" w:sz="0" w:space="0" w:color="auto"/>
        <w:left w:val="none" w:sz="0" w:space="0" w:color="auto"/>
        <w:bottom w:val="none" w:sz="0" w:space="0" w:color="auto"/>
        <w:right w:val="none" w:sz="0" w:space="0" w:color="auto"/>
      </w:divBdr>
    </w:div>
    <w:div w:id="1923953538">
      <w:bodyDiv w:val="1"/>
      <w:marLeft w:val="0"/>
      <w:marRight w:val="0"/>
      <w:marTop w:val="0"/>
      <w:marBottom w:val="0"/>
      <w:divBdr>
        <w:top w:val="none" w:sz="0" w:space="0" w:color="auto"/>
        <w:left w:val="none" w:sz="0" w:space="0" w:color="auto"/>
        <w:bottom w:val="none" w:sz="0" w:space="0" w:color="auto"/>
        <w:right w:val="none" w:sz="0" w:space="0" w:color="auto"/>
      </w:divBdr>
    </w:div>
    <w:div w:id="1925062973">
      <w:bodyDiv w:val="1"/>
      <w:marLeft w:val="0"/>
      <w:marRight w:val="0"/>
      <w:marTop w:val="0"/>
      <w:marBottom w:val="0"/>
      <w:divBdr>
        <w:top w:val="none" w:sz="0" w:space="0" w:color="auto"/>
        <w:left w:val="none" w:sz="0" w:space="0" w:color="auto"/>
        <w:bottom w:val="none" w:sz="0" w:space="0" w:color="auto"/>
        <w:right w:val="none" w:sz="0" w:space="0" w:color="auto"/>
      </w:divBdr>
    </w:div>
    <w:div w:id="1928153290">
      <w:bodyDiv w:val="1"/>
      <w:marLeft w:val="0"/>
      <w:marRight w:val="0"/>
      <w:marTop w:val="0"/>
      <w:marBottom w:val="0"/>
      <w:divBdr>
        <w:top w:val="none" w:sz="0" w:space="0" w:color="auto"/>
        <w:left w:val="none" w:sz="0" w:space="0" w:color="auto"/>
        <w:bottom w:val="none" w:sz="0" w:space="0" w:color="auto"/>
        <w:right w:val="none" w:sz="0" w:space="0" w:color="auto"/>
      </w:divBdr>
    </w:div>
    <w:div w:id="1930309395">
      <w:bodyDiv w:val="1"/>
      <w:marLeft w:val="0"/>
      <w:marRight w:val="0"/>
      <w:marTop w:val="0"/>
      <w:marBottom w:val="0"/>
      <w:divBdr>
        <w:top w:val="none" w:sz="0" w:space="0" w:color="auto"/>
        <w:left w:val="none" w:sz="0" w:space="0" w:color="auto"/>
        <w:bottom w:val="none" w:sz="0" w:space="0" w:color="auto"/>
        <w:right w:val="none" w:sz="0" w:space="0" w:color="auto"/>
      </w:divBdr>
    </w:div>
    <w:div w:id="1932658819">
      <w:bodyDiv w:val="1"/>
      <w:marLeft w:val="0"/>
      <w:marRight w:val="0"/>
      <w:marTop w:val="0"/>
      <w:marBottom w:val="0"/>
      <w:divBdr>
        <w:top w:val="none" w:sz="0" w:space="0" w:color="auto"/>
        <w:left w:val="none" w:sz="0" w:space="0" w:color="auto"/>
        <w:bottom w:val="none" w:sz="0" w:space="0" w:color="auto"/>
        <w:right w:val="none" w:sz="0" w:space="0" w:color="auto"/>
      </w:divBdr>
    </w:div>
    <w:div w:id="1932856317">
      <w:bodyDiv w:val="1"/>
      <w:marLeft w:val="0"/>
      <w:marRight w:val="0"/>
      <w:marTop w:val="0"/>
      <w:marBottom w:val="0"/>
      <w:divBdr>
        <w:top w:val="none" w:sz="0" w:space="0" w:color="auto"/>
        <w:left w:val="none" w:sz="0" w:space="0" w:color="auto"/>
        <w:bottom w:val="none" w:sz="0" w:space="0" w:color="auto"/>
        <w:right w:val="none" w:sz="0" w:space="0" w:color="auto"/>
      </w:divBdr>
    </w:div>
    <w:div w:id="1933006173">
      <w:bodyDiv w:val="1"/>
      <w:marLeft w:val="0"/>
      <w:marRight w:val="0"/>
      <w:marTop w:val="0"/>
      <w:marBottom w:val="0"/>
      <w:divBdr>
        <w:top w:val="none" w:sz="0" w:space="0" w:color="auto"/>
        <w:left w:val="none" w:sz="0" w:space="0" w:color="auto"/>
        <w:bottom w:val="none" w:sz="0" w:space="0" w:color="auto"/>
        <w:right w:val="none" w:sz="0" w:space="0" w:color="auto"/>
      </w:divBdr>
    </w:div>
    <w:div w:id="1938900807">
      <w:bodyDiv w:val="1"/>
      <w:marLeft w:val="0"/>
      <w:marRight w:val="0"/>
      <w:marTop w:val="0"/>
      <w:marBottom w:val="0"/>
      <w:divBdr>
        <w:top w:val="none" w:sz="0" w:space="0" w:color="auto"/>
        <w:left w:val="none" w:sz="0" w:space="0" w:color="auto"/>
        <w:bottom w:val="none" w:sz="0" w:space="0" w:color="auto"/>
        <w:right w:val="none" w:sz="0" w:space="0" w:color="auto"/>
      </w:divBdr>
    </w:div>
    <w:div w:id="1940329902">
      <w:bodyDiv w:val="1"/>
      <w:marLeft w:val="0"/>
      <w:marRight w:val="0"/>
      <w:marTop w:val="0"/>
      <w:marBottom w:val="0"/>
      <w:divBdr>
        <w:top w:val="none" w:sz="0" w:space="0" w:color="auto"/>
        <w:left w:val="none" w:sz="0" w:space="0" w:color="auto"/>
        <w:bottom w:val="none" w:sz="0" w:space="0" w:color="auto"/>
        <w:right w:val="none" w:sz="0" w:space="0" w:color="auto"/>
      </w:divBdr>
    </w:div>
    <w:div w:id="1941181576">
      <w:bodyDiv w:val="1"/>
      <w:marLeft w:val="0"/>
      <w:marRight w:val="0"/>
      <w:marTop w:val="0"/>
      <w:marBottom w:val="0"/>
      <w:divBdr>
        <w:top w:val="none" w:sz="0" w:space="0" w:color="auto"/>
        <w:left w:val="none" w:sz="0" w:space="0" w:color="auto"/>
        <w:bottom w:val="none" w:sz="0" w:space="0" w:color="auto"/>
        <w:right w:val="none" w:sz="0" w:space="0" w:color="auto"/>
      </w:divBdr>
    </w:div>
    <w:div w:id="1943219161">
      <w:bodyDiv w:val="1"/>
      <w:marLeft w:val="0"/>
      <w:marRight w:val="0"/>
      <w:marTop w:val="0"/>
      <w:marBottom w:val="0"/>
      <w:divBdr>
        <w:top w:val="none" w:sz="0" w:space="0" w:color="auto"/>
        <w:left w:val="none" w:sz="0" w:space="0" w:color="auto"/>
        <w:bottom w:val="none" w:sz="0" w:space="0" w:color="auto"/>
        <w:right w:val="none" w:sz="0" w:space="0" w:color="auto"/>
      </w:divBdr>
    </w:div>
    <w:div w:id="1946499115">
      <w:bodyDiv w:val="1"/>
      <w:marLeft w:val="0"/>
      <w:marRight w:val="0"/>
      <w:marTop w:val="0"/>
      <w:marBottom w:val="0"/>
      <w:divBdr>
        <w:top w:val="none" w:sz="0" w:space="0" w:color="auto"/>
        <w:left w:val="none" w:sz="0" w:space="0" w:color="auto"/>
        <w:bottom w:val="none" w:sz="0" w:space="0" w:color="auto"/>
        <w:right w:val="none" w:sz="0" w:space="0" w:color="auto"/>
      </w:divBdr>
    </w:div>
    <w:div w:id="1947155387">
      <w:bodyDiv w:val="1"/>
      <w:marLeft w:val="0"/>
      <w:marRight w:val="0"/>
      <w:marTop w:val="0"/>
      <w:marBottom w:val="0"/>
      <w:divBdr>
        <w:top w:val="none" w:sz="0" w:space="0" w:color="auto"/>
        <w:left w:val="none" w:sz="0" w:space="0" w:color="auto"/>
        <w:bottom w:val="none" w:sz="0" w:space="0" w:color="auto"/>
        <w:right w:val="none" w:sz="0" w:space="0" w:color="auto"/>
      </w:divBdr>
    </w:div>
    <w:div w:id="1952474851">
      <w:bodyDiv w:val="1"/>
      <w:marLeft w:val="0"/>
      <w:marRight w:val="0"/>
      <w:marTop w:val="0"/>
      <w:marBottom w:val="0"/>
      <w:divBdr>
        <w:top w:val="none" w:sz="0" w:space="0" w:color="auto"/>
        <w:left w:val="none" w:sz="0" w:space="0" w:color="auto"/>
        <w:bottom w:val="none" w:sz="0" w:space="0" w:color="auto"/>
        <w:right w:val="none" w:sz="0" w:space="0" w:color="auto"/>
      </w:divBdr>
    </w:div>
    <w:div w:id="1952777860">
      <w:bodyDiv w:val="1"/>
      <w:marLeft w:val="0"/>
      <w:marRight w:val="0"/>
      <w:marTop w:val="0"/>
      <w:marBottom w:val="0"/>
      <w:divBdr>
        <w:top w:val="none" w:sz="0" w:space="0" w:color="auto"/>
        <w:left w:val="none" w:sz="0" w:space="0" w:color="auto"/>
        <w:bottom w:val="none" w:sz="0" w:space="0" w:color="auto"/>
        <w:right w:val="none" w:sz="0" w:space="0" w:color="auto"/>
      </w:divBdr>
    </w:div>
    <w:div w:id="1953049115">
      <w:bodyDiv w:val="1"/>
      <w:marLeft w:val="0"/>
      <w:marRight w:val="0"/>
      <w:marTop w:val="0"/>
      <w:marBottom w:val="0"/>
      <w:divBdr>
        <w:top w:val="none" w:sz="0" w:space="0" w:color="auto"/>
        <w:left w:val="none" w:sz="0" w:space="0" w:color="auto"/>
        <w:bottom w:val="none" w:sz="0" w:space="0" w:color="auto"/>
        <w:right w:val="none" w:sz="0" w:space="0" w:color="auto"/>
      </w:divBdr>
    </w:div>
    <w:div w:id="1959290912">
      <w:bodyDiv w:val="1"/>
      <w:marLeft w:val="0"/>
      <w:marRight w:val="0"/>
      <w:marTop w:val="0"/>
      <w:marBottom w:val="0"/>
      <w:divBdr>
        <w:top w:val="none" w:sz="0" w:space="0" w:color="auto"/>
        <w:left w:val="none" w:sz="0" w:space="0" w:color="auto"/>
        <w:bottom w:val="none" w:sz="0" w:space="0" w:color="auto"/>
        <w:right w:val="none" w:sz="0" w:space="0" w:color="auto"/>
      </w:divBdr>
    </w:div>
    <w:div w:id="1962877215">
      <w:bodyDiv w:val="1"/>
      <w:marLeft w:val="0"/>
      <w:marRight w:val="0"/>
      <w:marTop w:val="0"/>
      <w:marBottom w:val="0"/>
      <w:divBdr>
        <w:top w:val="none" w:sz="0" w:space="0" w:color="auto"/>
        <w:left w:val="none" w:sz="0" w:space="0" w:color="auto"/>
        <w:bottom w:val="none" w:sz="0" w:space="0" w:color="auto"/>
        <w:right w:val="none" w:sz="0" w:space="0" w:color="auto"/>
      </w:divBdr>
    </w:div>
    <w:div w:id="1963343303">
      <w:bodyDiv w:val="1"/>
      <w:marLeft w:val="0"/>
      <w:marRight w:val="0"/>
      <w:marTop w:val="0"/>
      <w:marBottom w:val="0"/>
      <w:divBdr>
        <w:top w:val="none" w:sz="0" w:space="0" w:color="auto"/>
        <w:left w:val="none" w:sz="0" w:space="0" w:color="auto"/>
        <w:bottom w:val="none" w:sz="0" w:space="0" w:color="auto"/>
        <w:right w:val="none" w:sz="0" w:space="0" w:color="auto"/>
      </w:divBdr>
    </w:div>
    <w:div w:id="1963490979">
      <w:bodyDiv w:val="1"/>
      <w:marLeft w:val="0"/>
      <w:marRight w:val="0"/>
      <w:marTop w:val="0"/>
      <w:marBottom w:val="0"/>
      <w:divBdr>
        <w:top w:val="none" w:sz="0" w:space="0" w:color="auto"/>
        <w:left w:val="none" w:sz="0" w:space="0" w:color="auto"/>
        <w:bottom w:val="none" w:sz="0" w:space="0" w:color="auto"/>
        <w:right w:val="none" w:sz="0" w:space="0" w:color="auto"/>
      </w:divBdr>
    </w:div>
    <w:div w:id="1965036205">
      <w:bodyDiv w:val="1"/>
      <w:marLeft w:val="0"/>
      <w:marRight w:val="0"/>
      <w:marTop w:val="0"/>
      <w:marBottom w:val="0"/>
      <w:divBdr>
        <w:top w:val="none" w:sz="0" w:space="0" w:color="auto"/>
        <w:left w:val="none" w:sz="0" w:space="0" w:color="auto"/>
        <w:bottom w:val="none" w:sz="0" w:space="0" w:color="auto"/>
        <w:right w:val="none" w:sz="0" w:space="0" w:color="auto"/>
      </w:divBdr>
    </w:div>
    <w:div w:id="1966883386">
      <w:bodyDiv w:val="1"/>
      <w:marLeft w:val="0"/>
      <w:marRight w:val="0"/>
      <w:marTop w:val="0"/>
      <w:marBottom w:val="0"/>
      <w:divBdr>
        <w:top w:val="none" w:sz="0" w:space="0" w:color="auto"/>
        <w:left w:val="none" w:sz="0" w:space="0" w:color="auto"/>
        <w:bottom w:val="none" w:sz="0" w:space="0" w:color="auto"/>
        <w:right w:val="none" w:sz="0" w:space="0" w:color="auto"/>
      </w:divBdr>
    </w:div>
    <w:div w:id="1967589318">
      <w:bodyDiv w:val="1"/>
      <w:marLeft w:val="0"/>
      <w:marRight w:val="0"/>
      <w:marTop w:val="0"/>
      <w:marBottom w:val="0"/>
      <w:divBdr>
        <w:top w:val="none" w:sz="0" w:space="0" w:color="auto"/>
        <w:left w:val="none" w:sz="0" w:space="0" w:color="auto"/>
        <w:bottom w:val="none" w:sz="0" w:space="0" w:color="auto"/>
        <w:right w:val="none" w:sz="0" w:space="0" w:color="auto"/>
      </w:divBdr>
    </w:div>
    <w:div w:id="1967924736">
      <w:bodyDiv w:val="1"/>
      <w:marLeft w:val="0"/>
      <w:marRight w:val="0"/>
      <w:marTop w:val="0"/>
      <w:marBottom w:val="0"/>
      <w:divBdr>
        <w:top w:val="none" w:sz="0" w:space="0" w:color="auto"/>
        <w:left w:val="none" w:sz="0" w:space="0" w:color="auto"/>
        <w:bottom w:val="none" w:sz="0" w:space="0" w:color="auto"/>
        <w:right w:val="none" w:sz="0" w:space="0" w:color="auto"/>
      </w:divBdr>
    </w:div>
    <w:div w:id="1972133191">
      <w:bodyDiv w:val="1"/>
      <w:marLeft w:val="0"/>
      <w:marRight w:val="0"/>
      <w:marTop w:val="0"/>
      <w:marBottom w:val="0"/>
      <w:divBdr>
        <w:top w:val="none" w:sz="0" w:space="0" w:color="auto"/>
        <w:left w:val="none" w:sz="0" w:space="0" w:color="auto"/>
        <w:bottom w:val="none" w:sz="0" w:space="0" w:color="auto"/>
        <w:right w:val="none" w:sz="0" w:space="0" w:color="auto"/>
      </w:divBdr>
    </w:div>
    <w:div w:id="1973974193">
      <w:bodyDiv w:val="1"/>
      <w:marLeft w:val="0"/>
      <w:marRight w:val="0"/>
      <w:marTop w:val="0"/>
      <w:marBottom w:val="0"/>
      <w:divBdr>
        <w:top w:val="none" w:sz="0" w:space="0" w:color="auto"/>
        <w:left w:val="none" w:sz="0" w:space="0" w:color="auto"/>
        <w:bottom w:val="none" w:sz="0" w:space="0" w:color="auto"/>
        <w:right w:val="none" w:sz="0" w:space="0" w:color="auto"/>
      </w:divBdr>
    </w:div>
    <w:div w:id="1975331493">
      <w:bodyDiv w:val="1"/>
      <w:marLeft w:val="0"/>
      <w:marRight w:val="0"/>
      <w:marTop w:val="0"/>
      <w:marBottom w:val="0"/>
      <w:divBdr>
        <w:top w:val="none" w:sz="0" w:space="0" w:color="auto"/>
        <w:left w:val="none" w:sz="0" w:space="0" w:color="auto"/>
        <w:bottom w:val="none" w:sz="0" w:space="0" w:color="auto"/>
        <w:right w:val="none" w:sz="0" w:space="0" w:color="auto"/>
      </w:divBdr>
    </w:div>
    <w:div w:id="1976330604">
      <w:bodyDiv w:val="1"/>
      <w:marLeft w:val="0"/>
      <w:marRight w:val="0"/>
      <w:marTop w:val="0"/>
      <w:marBottom w:val="0"/>
      <w:divBdr>
        <w:top w:val="none" w:sz="0" w:space="0" w:color="auto"/>
        <w:left w:val="none" w:sz="0" w:space="0" w:color="auto"/>
        <w:bottom w:val="none" w:sz="0" w:space="0" w:color="auto"/>
        <w:right w:val="none" w:sz="0" w:space="0" w:color="auto"/>
      </w:divBdr>
      <w:divsChild>
        <w:div w:id="1309169029">
          <w:marLeft w:val="0"/>
          <w:marRight w:val="0"/>
          <w:marTop w:val="0"/>
          <w:marBottom w:val="0"/>
          <w:divBdr>
            <w:top w:val="none" w:sz="0" w:space="0" w:color="auto"/>
            <w:left w:val="none" w:sz="0" w:space="0" w:color="auto"/>
            <w:bottom w:val="none" w:sz="0" w:space="0" w:color="auto"/>
            <w:right w:val="none" w:sz="0" w:space="0" w:color="auto"/>
          </w:divBdr>
          <w:divsChild>
            <w:div w:id="343945722">
              <w:marLeft w:val="0"/>
              <w:marRight w:val="0"/>
              <w:marTop w:val="0"/>
              <w:marBottom w:val="0"/>
              <w:divBdr>
                <w:top w:val="none" w:sz="0" w:space="0" w:color="auto"/>
                <w:left w:val="none" w:sz="0" w:space="0" w:color="auto"/>
                <w:bottom w:val="none" w:sz="0" w:space="0" w:color="auto"/>
                <w:right w:val="none" w:sz="0" w:space="0" w:color="auto"/>
              </w:divBdr>
            </w:div>
            <w:div w:id="1295254060">
              <w:marLeft w:val="0"/>
              <w:marRight w:val="0"/>
              <w:marTop w:val="0"/>
              <w:marBottom w:val="0"/>
              <w:divBdr>
                <w:top w:val="none" w:sz="0" w:space="0" w:color="auto"/>
                <w:left w:val="none" w:sz="0" w:space="0" w:color="auto"/>
                <w:bottom w:val="none" w:sz="0" w:space="0" w:color="auto"/>
                <w:right w:val="none" w:sz="0" w:space="0" w:color="auto"/>
              </w:divBdr>
            </w:div>
            <w:div w:id="16190218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6835320">
      <w:bodyDiv w:val="1"/>
      <w:marLeft w:val="0"/>
      <w:marRight w:val="0"/>
      <w:marTop w:val="0"/>
      <w:marBottom w:val="0"/>
      <w:divBdr>
        <w:top w:val="none" w:sz="0" w:space="0" w:color="auto"/>
        <w:left w:val="none" w:sz="0" w:space="0" w:color="auto"/>
        <w:bottom w:val="none" w:sz="0" w:space="0" w:color="auto"/>
        <w:right w:val="none" w:sz="0" w:space="0" w:color="auto"/>
      </w:divBdr>
    </w:div>
    <w:div w:id="1977181613">
      <w:bodyDiv w:val="1"/>
      <w:marLeft w:val="0"/>
      <w:marRight w:val="0"/>
      <w:marTop w:val="0"/>
      <w:marBottom w:val="0"/>
      <w:divBdr>
        <w:top w:val="none" w:sz="0" w:space="0" w:color="auto"/>
        <w:left w:val="none" w:sz="0" w:space="0" w:color="auto"/>
        <w:bottom w:val="none" w:sz="0" w:space="0" w:color="auto"/>
        <w:right w:val="none" w:sz="0" w:space="0" w:color="auto"/>
      </w:divBdr>
    </w:div>
    <w:div w:id="1978029670">
      <w:bodyDiv w:val="1"/>
      <w:marLeft w:val="0"/>
      <w:marRight w:val="0"/>
      <w:marTop w:val="0"/>
      <w:marBottom w:val="0"/>
      <w:divBdr>
        <w:top w:val="none" w:sz="0" w:space="0" w:color="auto"/>
        <w:left w:val="none" w:sz="0" w:space="0" w:color="auto"/>
        <w:bottom w:val="none" w:sz="0" w:space="0" w:color="auto"/>
        <w:right w:val="none" w:sz="0" w:space="0" w:color="auto"/>
      </w:divBdr>
    </w:div>
    <w:div w:id="1979677640">
      <w:bodyDiv w:val="1"/>
      <w:marLeft w:val="0"/>
      <w:marRight w:val="0"/>
      <w:marTop w:val="0"/>
      <w:marBottom w:val="0"/>
      <w:divBdr>
        <w:top w:val="none" w:sz="0" w:space="0" w:color="auto"/>
        <w:left w:val="none" w:sz="0" w:space="0" w:color="auto"/>
        <w:bottom w:val="none" w:sz="0" w:space="0" w:color="auto"/>
        <w:right w:val="none" w:sz="0" w:space="0" w:color="auto"/>
      </w:divBdr>
    </w:div>
    <w:div w:id="1981960572">
      <w:bodyDiv w:val="1"/>
      <w:marLeft w:val="0"/>
      <w:marRight w:val="0"/>
      <w:marTop w:val="0"/>
      <w:marBottom w:val="0"/>
      <w:divBdr>
        <w:top w:val="none" w:sz="0" w:space="0" w:color="auto"/>
        <w:left w:val="none" w:sz="0" w:space="0" w:color="auto"/>
        <w:bottom w:val="none" w:sz="0" w:space="0" w:color="auto"/>
        <w:right w:val="none" w:sz="0" w:space="0" w:color="auto"/>
      </w:divBdr>
    </w:div>
    <w:div w:id="1983732730">
      <w:bodyDiv w:val="1"/>
      <w:marLeft w:val="0"/>
      <w:marRight w:val="0"/>
      <w:marTop w:val="0"/>
      <w:marBottom w:val="0"/>
      <w:divBdr>
        <w:top w:val="none" w:sz="0" w:space="0" w:color="auto"/>
        <w:left w:val="none" w:sz="0" w:space="0" w:color="auto"/>
        <w:bottom w:val="none" w:sz="0" w:space="0" w:color="auto"/>
        <w:right w:val="none" w:sz="0" w:space="0" w:color="auto"/>
      </w:divBdr>
    </w:div>
    <w:div w:id="1983920271">
      <w:bodyDiv w:val="1"/>
      <w:marLeft w:val="0"/>
      <w:marRight w:val="0"/>
      <w:marTop w:val="0"/>
      <w:marBottom w:val="0"/>
      <w:divBdr>
        <w:top w:val="none" w:sz="0" w:space="0" w:color="auto"/>
        <w:left w:val="none" w:sz="0" w:space="0" w:color="auto"/>
        <w:bottom w:val="none" w:sz="0" w:space="0" w:color="auto"/>
        <w:right w:val="none" w:sz="0" w:space="0" w:color="auto"/>
      </w:divBdr>
    </w:div>
    <w:div w:id="1984037606">
      <w:bodyDiv w:val="1"/>
      <w:marLeft w:val="0"/>
      <w:marRight w:val="0"/>
      <w:marTop w:val="0"/>
      <w:marBottom w:val="0"/>
      <w:divBdr>
        <w:top w:val="none" w:sz="0" w:space="0" w:color="auto"/>
        <w:left w:val="none" w:sz="0" w:space="0" w:color="auto"/>
        <w:bottom w:val="none" w:sz="0" w:space="0" w:color="auto"/>
        <w:right w:val="none" w:sz="0" w:space="0" w:color="auto"/>
      </w:divBdr>
    </w:div>
    <w:div w:id="1986008589">
      <w:bodyDiv w:val="1"/>
      <w:marLeft w:val="0"/>
      <w:marRight w:val="0"/>
      <w:marTop w:val="0"/>
      <w:marBottom w:val="0"/>
      <w:divBdr>
        <w:top w:val="none" w:sz="0" w:space="0" w:color="auto"/>
        <w:left w:val="none" w:sz="0" w:space="0" w:color="auto"/>
        <w:bottom w:val="none" w:sz="0" w:space="0" w:color="auto"/>
        <w:right w:val="none" w:sz="0" w:space="0" w:color="auto"/>
      </w:divBdr>
    </w:div>
    <w:div w:id="1987784255">
      <w:bodyDiv w:val="1"/>
      <w:marLeft w:val="0"/>
      <w:marRight w:val="0"/>
      <w:marTop w:val="0"/>
      <w:marBottom w:val="0"/>
      <w:divBdr>
        <w:top w:val="none" w:sz="0" w:space="0" w:color="auto"/>
        <w:left w:val="none" w:sz="0" w:space="0" w:color="auto"/>
        <w:bottom w:val="none" w:sz="0" w:space="0" w:color="auto"/>
        <w:right w:val="none" w:sz="0" w:space="0" w:color="auto"/>
      </w:divBdr>
    </w:div>
    <w:div w:id="1989049245">
      <w:bodyDiv w:val="1"/>
      <w:marLeft w:val="0"/>
      <w:marRight w:val="0"/>
      <w:marTop w:val="0"/>
      <w:marBottom w:val="0"/>
      <w:divBdr>
        <w:top w:val="none" w:sz="0" w:space="0" w:color="auto"/>
        <w:left w:val="none" w:sz="0" w:space="0" w:color="auto"/>
        <w:bottom w:val="none" w:sz="0" w:space="0" w:color="auto"/>
        <w:right w:val="none" w:sz="0" w:space="0" w:color="auto"/>
      </w:divBdr>
    </w:div>
    <w:div w:id="1989087907">
      <w:bodyDiv w:val="1"/>
      <w:marLeft w:val="0"/>
      <w:marRight w:val="0"/>
      <w:marTop w:val="0"/>
      <w:marBottom w:val="0"/>
      <w:divBdr>
        <w:top w:val="none" w:sz="0" w:space="0" w:color="auto"/>
        <w:left w:val="none" w:sz="0" w:space="0" w:color="auto"/>
        <w:bottom w:val="none" w:sz="0" w:space="0" w:color="auto"/>
        <w:right w:val="none" w:sz="0" w:space="0" w:color="auto"/>
      </w:divBdr>
    </w:div>
    <w:div w:id="1990358843">
      <w:bodyDiv w:val="1"/>
      <w:marLeft w:val="0"/>
      <w:marRight w:val="0"/>
      <w:marTop w:val="0"/>
      <w:marBottom w:val="0"/>
      <w:divBdr>
        <w:top w:val="none" w:sz="0" w:space="0" w:color="auto"/>
        <w:left w:val="none" w:sz="0" w:space="0" w:color="auto"/>
        <w:bottom w:val="none" w:sz="0" w:space="0" w:color="auto"/>
        <w:right w:val="none" w:sz="0" w:space="0" w:color="auto"/>
      </w:divBdr>
    </w:div>
    <w:div w:id="1990819693">
      <w:bodyDiv w:val="1"/>
      <w:marLeft w:val="0"/>
      <w:marRight w:val="0"/>
      <w:marTop w:val="0"/>
      <w:marBottom w:val="0"/>
      <w:divBdr>
        <w:top w:val="none" w:sz="0" w:space="0" w:color="auto"/>
        <w:left w:val="none" w:sz="0" w:space="0" w:color="auto"/>
        <w:bottom w:val="none" w:sz="0" w:space="0" w:color="auto"/>
        <w:right w:val="none" w:sz="0" w:space="0" w:color="auto"/>
      </w:divBdr>
    </w:div>
    <w:div w:id="1992782897">
      <w:bodyDiv w:val="1"/>
      <w:marLeft w:val="0"/>
      <w:marRight w:val="0"/>
      <w:marTop w:val="0"/>
      <w:marBottom w:val="0"/>
      <w:divBdr>
        <w:top w:val="none" w:sz="0" w:space="0" w:color="auto"/>
        <w:left w:val="none" w:sz="0" w:space="0" w:color="auto"/>
        <w:bottom w:val="none" w:sz="0" w:space="0" w:color="auto"/>
        <w:right w:val="none" w:sz="0" w:space="0" w:color="auto"/>
      </w:divBdr>
    </w:div>
    <w:div w:id="1993873365">
      <w:bodyDiv w:val="1"/>
      <w:marLeft w:val="0"/>
      <w:marRight w:val="0"/>
      <w:marTop w:val="0"/>
      <w:marBottom w:val="0"/>
      <w:divBdr>
        <w:top w:val="none" w:sz="0" w:space="0" w:color="auto"/>
        <w:left w:val="none" w:sz="0" w:space="0" w:color="auto"/>
        <w:bottom w:val="none" w:sz="0" w:space="0" w:color="auto"/>
        <w:right w:val="none" w:sz="0" w:space="0" w:color="auto"/>
      </w:divBdr>
    </w:div>
    <w:div w:id="1994022420">
      <w:bodyDiv w:val="1"/>
      <w:marLeft w:val="0"/>
      <w:marRight w:val="0"/>
      <w:marTop w:val="0"/>
      <w:marBottom w:val="0"/>
      <w:divBdr>
        <w:top w:val="none" w:sz="0" w:space="0" w:color="auto"/>
        <w:left w:val="none" w:sz="0" w:space="0" w:color="auto"/>
        <w:bottom w:val="none" w:sz="0" w:space="0" w:color="auto"/>
        <w:right w:val="none" w:sz="0" w:space="0" w:color="auto"/>
      </w:divBdr>
    </w:div>
    <w:div w:id="1995376078">
      <w:bodyDiv w:val="1"/>
      <w:marLeft w:val="0"/>
      <w:marRight w:val="0"/>
      <w:marTop w:val="0"/>
      <w:marBottom w:val="0"/>
      <w:divBdr>
        <w:top w:val="none" w:sz="0" w:space="0" w:color="auto"/>
        <w:left w:val="none" w:sz="0" w:space="0" w:color="auto"/>
        <w:bottom w:val="none" w:sz="0" w:space="0" w:color="auto"/>
        <w:right w:val="none" w:sz="0" w:space="0" w:color="auto"/>
      </w:divBdr>
    </w:div>
    <w:div w:id="1995528361">
      <w:bodyDiv w:val="1"/>
      <w:marLeft w:val="0"/>
      <w:marRight w:val="0"/>
      <w:marTop w:val="0"/>
      <w:marBottom w:val="0"/>
      <w:divBdr>
        <w:top w:val="none" w:sz="0" w:space="0" w:color="auto"/>
        <w:left w:val="none" w:sz="0" w:space="0" w:color="auto"/>
        <w:bottom w:val="none" w:sz="0" w:space="0" w:color="auto"/>
        <w:right w:val="none" w:sz="0" w:space="0" w:color="auto"/>
      </w:divBdr>
    </w:div>
    <w:div w:id="1996176510">
      <w:bodyDiv w:val="1"/>
      <w:marLeft w:val="0"/>
      <w:marRight w:val="0"/>
      <w:marTop w:val="0"/>
      <w:marBottom w:val="0"/>
      <w:divBdr>
        <w:top w:val="none" w:sz="0" w:space="0" w:color="auto"/>
        <w:left w:val="none" w:sz="0" w:space="0" w:color="auto"/>
        <w:bottom w:val="none" w:sz="0" w:space="0" w:color="auto"/>
        <w:right w:val="none" w:sz="0" w:space="0" w:color="auto"/>
      </w:divBdr>
    </w:div>
    <w:div w:id="1998486192">
      <w:bodyDiv w:val="1"/>
      <w:marLeft w:val="0"/>
      <w:marRight w:val="0"/>
      <w:marTop w:val="0"/>
      <w:marBottom w:val="0"/>
      <w:divBdr>
        <w:top w:val="none" w:sz="0" w:space="0" w:color="auto"/>
        <w:left w:val="none" w:sz="0" w:space="0" w:color="auto"/>
        <w:bottom w:val="none" w:sz="0" w:space="0" w:color="auto"/>
        <w:right w:val="none" w:sz="0" w:space="0" w:color="auto"/>
      </w:divBdr>
    </w:div>
    <w:div w:id="1998848376">
      <w:bodyDiv w:val="1"/>
      <w:marLeft w:val="0"/>
      <w:marRight w:val="0"/>
      <w:marTop w:val="0"/>
      <w:marBottom w:val="0"/>
      <w:divBdr>
        <w:top w:val="none" w:sz="0" w:space="0" w:color="auto"/>
        <w:left w:val="none" w:sz="0" w:space="0" w:color="auto"/>
        <w:bottom w:val="none" w:sz="0" w:space="0" w:color="auto"/>
        <w:right w:val="none" w:sz="0" w:space="0" w:color="auto"/>
      </w:divBdr>
    </w:div>
    <w:div w:id="1999074586">
      <w:bodyDiv w:val="1"/>
      <w:marLeft w:val="0"/>
      <w:marRight w:val="0"/>
      <w:marTop w:val="0"/>
      <w:marBottom w:val="0"/>
      <w:divBdr>
        <w:top w:val="none" w:sz="0" w:space="0" w:color="auto"/>
        <w:left w:val="none" w:sz="0" w:space="0" w:color="auto"/>
        <w:bottom w:val="none" w:sz="0" w:space="0" w:color="auto"/>
        <w:right w:val="none" w:sz="0" w:space="0" w:color="auto"/>
      </w:divBdr>
    </w:div>
    <w:div w:id="2000187727">
      <w:bodyDiv w:val="1"/>
      <w:marLeft w:val="0"/>
      <w:marRight w:val="0"/>
      <w:marTop w:val="0"/>
      <w:marBottom w:val="0"/>
      <w:divBdr>
        <w:top w:val="none" w:sz="0" w:space="0" w:color="auto"/>
        <w:left w:val="none" w:sz="0" w:space="0" w:color="auto"/>
        <w:bottom w:val="none" w:sz="0" w:space="0" w:color="auto"/>
        <w:right w:val="none" w:sz="0" w:space="0" w:color="auto"/>
      </w:divBdr>
    </w:div>
    <w:div w:id="2001498720">
      <w:bodyDiv w:val="1"/>
      <w:marLeft w:val="0"/>
      <w:marRight w:val="0"/>
      <w:marTop w:val="0"/>
      <w:marBottom w:val="0"/>
      <w:divBdr>
        <w:top w:val="none" w:sz="0" w:space="0" w:color="auto"/>
        <w:left w:val="none" w:sz="0" w:space="0" w:color="auto"/>
        <w:bottom w:val="none" w:sz="0" w:space="0" w:color="auto"/>
        <w:right w:val="none" w:sz="0" w:space="0" w:color="auto"/>
      </w:divBdr>
    </w:div>
    <w:div w:id="2002615350">
      <w:bodyDiv w:val="1"/>
      <w:marLeft w:val="0"/>
      <w:marRight w:val="0"/>
      <w:marTop w:val="0"/>
      <w:marBottom w:val="0"/>
      <w:divBdr>
        <w:top w:val="none" w:sz="0" w:space="0" w:color="auto"/>
        <w:left w:val="none" w:sz="0" w:space="0" w:color="auto"/>
        <w:bottom w:val="none" w:sz="0" w:space="0" w:color="auto"/>
        <w:right w:val="none" w:sz="0" w:space="0" w:color="auto"/>
      </w:divBdr>
    </w:div>
    <w:div w:id="2011324885">
      <w:bodyDiv w:val="1"/>
      <w:marLeft w:val="0"/>
      <w:marRight w:val="0"/>
      <w:marTop w:val="0"/>
      <w:marBottom w:val="0"/>
      <w:divBdr>
        <w:top w:val="none" w:sz="0" w:space="0" w:color="auto"/>
        <w:left w:val="none" w:sz="0" w:space="0" w:color="auto"/>
        <w:bottom w:val="none" w:sz="0" w:space="0" w:color="auto"/>
        <w:right w:val="none" w:sz="0" w:space="0" w:color="auto"/>
      </w:divBdr>
    </w:div>
    <w:div w:id="2012751541">
      <w:bodyDiv w:val="1"/>
      <w:marLeft w:val="0"/>
      <w:marRight w:val="0"/>
      <w:marTop w:val="0"/>
      <w:marBottom w:val="0"/>
      <w:divBdr>
        <w:top w:val="none" w:sz="0" w:space="0" w:color="auto"/>
        <w:left w:val="none" w:sz="0" w:space="0" w:color="auto"/>
        <w:bottom w:val="none" w:sz="0" w:space="0" w:color="auto"/>
        <w:right w:val="none" w:sz="0" w:space="0" w:color="auto"/>
      </w:divBdr>
    </w:div>
    <w:div w:id="2013797633">
      <w:bodyDiv w:val="1"/>
      <w:marLeft w:val="0"/>
      <w:marRight w:val="0"/>
      <w:marTop w:val="0"/>
      <w:marBottom w:val="0"/>
      <w:divBdr>
        <w:top w:val="none" w:sz="0" w:space="0" w:color="auto"/>
        <w:left w:val="none" w:sz="0" w:space="0" w:color="auto"/>
        <w:bottom w:val="none" w:sz="0" w:space="0" w:color="auto"/>
        <w:right w:val="none" w:sz="0" w:space="0" w:color="auto"/>
      </w:divBdr>
    </w:div>
    <w:div w:id="2016301381">
      <w:bodyDiv w:val="1"/>
      <w:marLeft w:val="0"/>
      <w:marRight w:val="0"/>
      <w:marTop w:val="0"/>
      <w:marBottom w:val="0"/>
      <w:divBdr>
        <w:top w:val="none" w:sz="0" w:space="0" w:color="auto"/>
        <w:left w:val="none" w:sz="0" w:space="0" w:color="auto"/>
        <w:bottom w:val="none" w:sz="0" w:space="0" w:color="auto"/>
        <w:right w:val="none" w:sz="0" w:space="0" w:color="auto"/>
      </w:divBdr>
    </w:div>
    <w:div w:id="2018582582">
      <w:bodyDiv w:val="1"/>
      <w:marLeft w:val="0"/>
      <w:marRight w:val="0"/>
      <w:marTop w:val="0"/>
      <w:marBottom w:val="0"/>
      <w:divBdr>
        <w:top w:val="none" w:sz="0" w:space="0" w:color="auto"/>
        <w:left w:val="none" w:sz="0" w:space="0" w:color="auto"/>
        <w:bottom w:val="none" w:sz="0" w:space="0" w:color="auto"/>
        <w:right w:val="none" w:sz="0" w:space="0" w:color="auto"/>
      </w:divBdr>
    </w:div>
    <w:div w:id="2019890909">
      <w:bodyDiv w:val="1"/>
      <w:marLeft w:val="0"/>
      <w:marRight w:val="0"/>
      <w:marTop w:val="0"/>
      <w:marBottom w:val="0"/>
      <w:divBdr>
        <w:top w:val="none" w:sz="0" w:space="0" w:color="auto"/>
        <w:left w:val="none" w:sz="0" w:space="0" w:color="auto"/>
        <w:bottom w:val="none" w:sz="0" w:space="0" w:color="auto"/>
        <w:right w:val="none" w:sz="0" w:space="0" w:color="auto"/>
      </w:divBdr>
    </w:div>
    <w:div w:id="2021006313">
      <w:bodyDiv w:val="1"/>
      <w:marLeft w:val="0"/>
      <w:marRight w:val="0"/>
      <w:marTop w:val="0"/>
      <w:marBottom w:val="0"/>
      <w:divBdr>
        <w:top w:val="none" w:sz="0" w:space="0" w:color="auto"/>
        <w:left w:val="none" w:sz="0" w:space="0" w:color="auto"/>
        <w:bottom w:val="none" w:sz="0" w:space="0" w:color="auto"/>
        <w:right w:val="none" w:sz="0" w:space="0" w:color="auto"/>
      </w:divBdr>
    </w:div>
    <w:div w:id="2024086678">
      <w:bodyDiv w:val="1"/>
      <w:marLeft w:val="0"/>
      <w:marRight w:val="0"/>
      <w:marTop w:val="0"/>
      <w:marBottom w:val="0"/>
      <w:divBdr>
        <w:top w:val="none" w:sz="0" w:space="0" w:color="auto"/>
        <w:left w:val="none" w:sz="0" w:space="0" w:color="auto"/>
        <w:bottom w:val="none" w:sz="0" w:space="0" w:color="auto"/>
        <w:right w:val="none" w:sz="0" w:space="0" w:color="auto"/>
      </w:divBdr>
    </w:div>
    <w:div w:id="2024210613">
      <w:bodyDiv w:val="1"/>
      <w:marLeft w:val="0"/>
      <w:marRight w:val="0"/>
      <w:marTop w:val="0"/>
      <w:marBottom w:val="0"/>
      <w:divBdr>
        <w:top w:val="none" w:sz="0" w:space="0" w:color="auto"/>
        <w:left w:val="none" w:sz="0" w:space="0" w:color="auto"/>
        <w:bottom w:val="none" w:sz="0" w:space="0" w:color="auto"/>
        <w:right w:val="none" w:sz="0" w:space="0" w:color="auto"/>
      </w:divBdr>
    </w:div>
    <w:div w:id="2024669242">
      <w:bodyDiv w:val="1"/>
      <w:marLeft w:val="0"/>
      <w:marRight w:val="0"/>
      <w:marTop w:val="0"/>
      <w:marBottom w:val="0"/>
      <w:divBdr>
        <w:top w:val="none" w:sz="0" w:space="0" w:color="auto"/>
        <w:left w:val="none" w:sz="0" w:space="0" w:color="auto"/>
        <w:bottom w:val="none" w:sz="0" w:space="0" w:color="auto"/>
        <w:right w:val="none" w:sz="0" w:space="0" w:color="auto"/>
      </w:divBdr>
    </w:div>
    <w:div w:id="2024819956">
      <w:bodyDiv w:val="1"/>
      <w:marLeft w:val="0"/>
      <w:marRight w:val="0"/>
      <w:marTop w:val="0"/>
      <w:marBottom w:val="0"/>
      <w:divBdr>
        <w:top w:val="none" w:sz="0" w:space="0" w:color="auto"/>
        <w:left w:val="none" w:sz="0" w:space="0" w:color="auto"/>
        <w:bottom w:val="none" w:sz="0" w:space="0" w:color="auto"/>
        <w:right w:val="none" w:sz="0" w:space="0" w:color="auto"/>
      </w:divBdr>
    </w:div>
    <w:div w:id="2025085805">
      <w:bodyDiv w:val="1"/>
      <w:marLeft w:val="0"/>
      <w:marRight w:val="0"/>
      <w:marTop w:val="0"/>
      <w:marBottom w:val="0"/>
      <w:divBdr>
        <w:top w:val="none" w:sz="0" w:space="0" w:color="auto"/>
        <w:left w:val="none" w:sz="0" w:space="0" w:color="auto"/>
        <w:bottom w:val="none" w:sz="0" w:space="0" w:color="auto"/>
        <w:right w:val="none" w:sz="0" w:space="0" w:color="auto"/>
      </w:divBdr>
    </w:div>
    <w:div w:id="2025861544">
      <w:bodyDiv w:val="1"/>
      <w:marLeft w:val="0"/>
      <w:marRight w:val="0"/>
      <w:marTop w:val="0"/>
      <w:marBottom w:val="0"/>
      <w:divBdr>
        <w:top w:val="none" w:sz="0" w:space="0" w:color="auto"/>
        <w:left w:val="none" w:sz="0" w:space="0" w:color="auto"/>
        <w:bottom w:val="none" w:sz="0" w:space="0" w:color="auto"/>
        <w:right w:val="none" w:sz="0" w:space="0" w:color="auto"/>
      </w:divBdr>
    </w:div>
    <w:div w:id="2025938395">
      <w:bodyDiv w:val="1"/>
      <w:marLeft w:val="0"/>
      <w:marRight w:val="0"/>
      <w:marTop w:val="0"/>
      <w:marBottom w:val="0"/>
      <w:divBdr>
        <w:top w:val="none" w:sz="0" w:space="0" w:color="auto"/>
        <w:left w:val="none" w:sz="0" w:space="0" w:color="auto"/>
        <w:bottom w:val="none" w:sz="0" w:space="0" w:color="auto"/>
        <w:right w:val="none" w:sz="0" w:space="0" w:color="auto"/>
      </w:divBdr>
    </w:div>
    <w:div w:id="2026637678">
      <w:bodyDiv w:val="1"/>
      <w:marLeft w:val="0"/>
      <w:marRight w:val="0"/>
      <w:marTop w:val="0"/>
      <w:marBottom w:val="0"/>
      <w:divBdr>
        <w:top w:val="none" w:sz="0" w:space="0" w:color="auto"/>
        <w:left w:val="none" w:sz="0" w:space="0" w:color="auto"/>
        <w:bottom w:val="none" w:sz="0" w:space="0" w:color="auto"/>
        <w:right w:val="none" w:sz="0" w:space="0" w:color="auto"/>
      </w:divBdr>
    </w:div>
    <w:div w:id="2027708487">
      <w:bodyDiv w:val="1"/>
      <w:marLeft w:val="0"/>
      <w:marRight w:val="0"/>
      <w:marTop w:val="0"/>
      <w:marBottom w:val="0"/>
      <w:divBdr>
        <w:top w:val="none" w:sz="0" w:space="0" w:color="auto"/>
        <w:left w:val="none" w:sz="0" w:space="0" w:color="auto"/>
        <w:bottom w:val="none" w:sz="0" w:space="0" w:color="auto"/>
        <w:right w:val="none" w:sz="0" w:space="0" w:color="auto"/>
      </w:divBdr>
    </w:div>
    <w:div w:id="2032218028">
      <w:bodyDiv w:val="1"/>
      <w:marLeft w:val="0"/>
      <w:marRight w:val="0"/>
      <w:marTop w:val="0"/>
      <w:marBottom w:val="0"/>
      <w:divBdr>
        <w:top w:val="none" w:sz="0" w:space="0" w:color="auto"/>
        <w:left w:val="none" w:sz="0" w:space="0" w:color="auto"/>
        <w:bottom w:val="none" w:sz="0" w:space="0" w:color="auto"/>
        <w:right w:val="none" w:sz="0" w:space="0" w:color="auto"/>
      </w:divBdr>
    </w:div>
    <w:div w:id="2033410371">
      <w:bodyDiv w:val="1"/>
      <w:marLeft w:val="0"/>
      <w:marRight w:val="0"/>
      <w:marTop w:val="0"/>
      <w:marBottom w:val="0"/>
      <w:divBdr>
        <w:top w:val="none" w:sz="0" w:space="0" w:color="auto"/>
        <w:left w:val="none" w:sz="0" w:space="0" w:color="auto"/>
        <w:bottom w:val="none" w:sz="0" w:space="0" w:color="auto"/>
        <w:right w:val="none" w:sz="0" w:space="0" w:color="auto"/>
      </w:divBdr>
    </w:div>
    <w:div w:id="2041777820">
      <w:bodyDiv w:val="1"/>
      <w:marLeft w:val="0"/>
      <w:marRight w:val="0"/>
      <w:marTop w:val="0"/>
      <w:marBottom w:val="0"/>
      <w:divBdr>
        <w:top w:val="none" w:sz="0" w:space="0" w:color="auto"/>
        <w:left w:val="none" w:sz="0" w:space="0" w:color="auto"/>
        <w:bottom w:val="none" w:sz="0" w:space="0" w:color="auto"/>
        <w:right w:val="none" w:sz="0" w:space="0" w:color="auto"/>
      </w:divBdr>
    </w:div>
    <w:div w:id="2047634414">
      <w:bodyDiv w:val="1"/>
      <w:marLeft w:val="0"/>
      <w:marRight w:val="0"/>
      <w:marTop w:val="0"/>
      <w:marBottom w:val="0"/>
      <w:divBdr>
        <w:top w:val="none" w:sz="0" w:space="0" w:color="auto"/>
        <w:left w:val="none" w:sz="0" w:space="0" w:color="auto"/>
        <w:bottom w:val="none" w:sz="0" w:space="0" w:color="auto"/>
        <w:right w:val="none" w:sz="0" w:space="0" w:color="auto"/>
      </w:divBdr>
    </w:div>
    <w:div w:id="2050254992">
      <w:bodyDiv w:val="1"/>
      <w:marLeft w:val="0"/>
      <w:marRight w:val="0"/>
      <w:marTop w:val="0"/>
      <w:marBottom w:val="0"/>
      <w:divBdr>
        <w:top w:val="none" w:sz="0" w:space="0" w:color="auto"/>
        <w:left w:val="none" w:sz="0" w:space="0" w:color="auto"/>
        <w:bottom w:val="none" w:sz="0" w:space="0" w:color="auto"/>
        <w:right w:val="none" w:sz="0" w:space="0" w:color="auto"/>
      </w:divBdr>
    </w:div>
    <w:div w:id="2051418706">
      <w:bodyDiv w:val="1"/>
      <w:marLeft w:val="0"/>
      <w:marRight w:val="0"/>
      <w:marTop w:val="0"/>
      <w:marBottom w:val="0"/>
      <w:divBdr>
        <w:top w:val="none" w:sz="0" w:space="0" w:color="auto"/>
        <w:left w:val="none" w:sz="0" w:space="0" w:color="auto"/>
        <w:bottom w:val="none" w:sz="0" w:space="0" w:color="auto"/>
        <w:right w:val="none" w:sz="0" w:space="0" w:color="auto"/>
      </w:divBdr>
    </w:div>
    <w:div w:id="2052875902">
      <w:bodyDiv w:val="1"/>
      <w:marLeft w:val="0"/>
      <w:marRight w:val="0"/>
      <w:marTop w:val="0"/>
      <w:marBottom w:val="0"/>
      <w:divBdr>
        <w:top w:val="none" w:sz="0" w:space="0" w:color="auto"/>
        <w:left w:val="none" w:sz="0" w:space="0" w:color="auto"/>
        <w:bottom w:val="none" w:sz="0" w:space="0" w:color="auto"/>
        <w:right w:val="none" w:sz="0" w:space="0" w:color="auto"/>
      </w:divBdr>
    </w:div>
    <w:div w:id="2053266662">
      <w:bodyDiv w:val="1"/>
      <w:marLeft w:val="0"/>
      <w:marRight w:val="0"/>
      <w:marTop w:val="0"/>
      <w:marBottom w:val="0"/>
      <w:divBdr>
        <w:top w:val="none" w:sz="0" w:space="0" w:color="auto"/>
        <w:left w:val="none" w:sz="0" w:space="0" w:color="auto"/>
        <w:bottom w:val="none" w:sz="0" w:space="0" w:color="auto"/>
        <w:right w:val="none" w:sz="0" w:space="0" w:color="auto"/>
      </w:divBdr>
    </w:div>
    <w:div w:id="2055502495">
      <w:bodyDiv w:val="1"/>
      <w:marLeft w:val="0"/>
      <w:marRight w:val="0"/>
      <w:marTop w:val="0"/>
      <w:marBottom w:val="0"/>
      <w:divBdr>
        <w:top w:val="none" w:sz="0" w:space="0" w:color="auto"/>
        <w:left w:val="none" w:sz="0" w:space="0" w:color="auto"/>
        <w:bottom w:val="none" w:sz="0" w:space="0" w:color="auto"/>
        <w:right w:val="none" w:sz="0" w:space="0" w:color="auto"/>
      </w:divBdr>
    </w:div>
    <w:div w:id="2055884531">
      <w:bodyDiv w:val="1"/>
      <w:marLeft w:val="0"/>
      <w:marRight w:val="0"/>
      <w:marTop w:val="0"/>
      <w:marBottom w:val="0"/>
      <w:divBdr>
        <w:top w:val="none" w:sz="0" w:space="0" w:color="auto"/>
        <w:left w:val="none" w:sz="0" w:space="0" w:color="auto"/>
        <w:bottom w:val="none" w:sz="0" w:space="0" w:color="auto"/>
        <w:right w:val="none" w:sz="0" w:space="0" w:color="auto"/>
      </w:divBdr>
    </w:div>
    <w:div w:id="2056389541">
      <w:bodyDiv w:val="1"/>
      <w:marLeft w:val="0"/>
      <w:marRight w:val="0"/>
      <w:marTop w:val="0"/>
      <w:marBottom w:val="0"/>
      <w:divBdr>
        <w:top w:val="none" w:sz="0" w:space="0" w:color="auto"/>
        <w:left w:val="none" w:sz="0" w:space="0" w:color="auto"/>
        <w:bottom w:val="none" w:sz="0" w:space="0" w:color="auto"/>
        <w:right w:val="none" w:sz="0" w:space="0" w:color="auto"/>
      </w:divBdr>
    </w:div>
    <w:div w:id="2056391141">
      <w:bodyDiv w:val="1"/>
      <w:marLeft w:val="0"/>
      <w:marRight w:val="0"/>
      <w:marTop w:val="0"/>
      <w:marBottom w:val="0"/>
      <w:divBdr>
        <w:top w:val="none" w:sz="0" w:space="0" w:color="auto"/>
        <w:left w:val="none" w:sz="0" w:space="0" w:color="auto"/>
        <w:bottom w:val="none" w:sz="0" w:space="0" w:color="auto"/>
        <w:right w:val="none" w:sz="0" w:space="0" w:color="auto"/>
      </w:divBdr>
    </w:div>
    <w:div w:id="2056545232">
      <w:bodyDiv w:val="1"/>
      <w:marLeft w:val="0"/>
      <w:marRight w:val="0"/>
      <w:marTop w:val="0"/>
      <w:marBottom w:val="0"/>
      <w:divBdr>
        <w:top w:val="none" w:sz="0" w:space="0" w:color="auto"/>
        <w:left w:val="none" w:sz="0" w:space="0" w:color="auto"/>
        <w:bottom w:val="none" w:sz="0" w:space="0" w:color="auto"/>
        <w:right w:val="none" w:sz="0" w:space="0" w:color="auto"/>
      </w:divBdr>
      <w:divsChild>
        <w:div w:id="239482737">
          <w:marLeft w:val="0"/>
          <w:marRight w:val="0"/>
          <w:marTop w:val="0"/>
          <w:marBottom w:val="0"/>
          <w:divBdr>
            <w:top w:val="none" w:sz="0" w:space="0" w:color="auto"/>
            <w:left w:val="none" w:sz="0" w:space="0" w:color="auto"/>
            <w:bottom w:val="none" w:sz="0" w:space="0" w:color="auto"/>
            <w:right w:val="none" w:sz="0" w:space="0" w:color="auto"/>
          </w:divBdr>
        </w:div>
      </w:divsChild>
    </w:div>
    <w:div w:id="2057116231">
      <w:bodyDiv w:val="1"/>
      <w:marLeft w:val="0"/>
      <w:marRight w:val="0"/>
      <w:marTop w:val="0"/>
      <w:marBottom w:val="0"/>
      <w:divBdr>
        <w:top w:val="none" w:sz="0" w:space="0" w:color="auto"/>
        <w:left w:val="none" w:sz="0" w:space="0" w:color="auto"/>
        <w:bottom w:val="none" w:sz="0" w:space="0" w:color="auto"/>
        <w:right w:val="none" w:sz="0" w:space="0" w:color="auto"/>
      </w:divBdr>
    </w:div>
    <w:div w:id="2057118143">
      <w:bodyDiv w:val="1"/>
      <w:marLeft w:val="0"/>
      <w:marRight w:val="0"/>
      <w:marTop w:val="0"/>
      <w:marBottom w:val="0"/>
      <w:divBdr>
        <w:top w:val="none" w:sz="0" w:space="0" w:color="auto"/>
        <w:left w:val="none" w:sz="0" w:space="0" w:color="auto"/>
        <w:bottom w:val="none" w:sz="0" w:space="0" w:color="auto"/>
        <w:right w:val="none" w:sz="0" w:space="0" w:color="auto"/>
      </w:divBdr>
    </w:div>
    <w:div w:id="2057393047">
      <w:bodyDiv w:val="1"/>
      <w:marLeft w:val="0"/>
      <w:marRight w:val="0"/>
      <w:marTop w:val="0"/>
      <w:marBottom w:val="0"/>
      <w:divBdr>
        <w:top w:val="none" w:sz="0" w:space="0" w:color="auto"/>
        <w:left w:val="none" w:sz="0" w:space="0" w:color="auto"/>
        <w:bottom w:val="none" w:sz="0" w:space="0" w:color="auto"/>
        <w:right w:val="none" w:sz="0" w:space="0" w:color="auto"/>
      </w:divBdr>
    </w:div>
    <w:div w:id="2059159736">
      <w:bodyDiv w:val="1"/>
      <w:marLeft w:val="0"/>
      <w:marRight w:val="0"/>
      <w:marTop w:val="0"/>
      <w:marBottom w:val="0"/>
      <w:divBdr>
        <w:top w:val="none" w:sz="0" w:space="0" w:color="auto"/>
        <w:left w:val="none" w:sz="0" w:space="0" w:color="auto"/>
        <w:bottom w:val="none" w:sz="0" w:space="0" w:color="auto"/>
        <w:right w:val="none" w:sz="0" w:space="0" w:color="auto"/>
      </w:divBdr>
    </w:div>
    <w:div w:id="2059864504">
      <w:bodyDiv w:val="1"/>
      <w:marLeft w:val="0"/>
      <w:marRight w:val="0"/>
      <w:marTop w:val="0"/>
      <w:marBottom w:val="0"/>
      <w:divBdr>
        <w:top w:val="none" w:sz="0" w:space="0" w:color="auto"/>
        <w:left w:val="none" w:sz="0" w:space="0" w:color="auto"/>
        <w:bottom w:val="none" w:sz="0" w:space="0" w:color="auto"/>
        <w:right w:val="none" w:sz="0" w:space="0" w:color="auto"/>
      </w:divBdr>
    </w:div>
    <w:div w:id="2063480723">
      <w:bodyDiv w:val="1"/>
      <w:marLeft w:val="0"/>
      <w:marRight w:val="0"/>
      <w:marTop w:val="0"/>
      <w:marBottom w:val="0"/>
      <w:divBdr>
        <w:top w:val="none" w:sz="0" w:space="0" w:color="auto"/>
        <w:left w:val="none" w:sz="0" w:space="0" w:color="auto"/>
        <w:bottom w:val="none" w:sz="0" w:space="0" w:color="auto"/>
        <w:right w:val="none" w:sz="0" w:space="0" w:color="auto"/>
      </w:divBdr>
    </w:div>
    <w:div w:id="2067727801">
      <w:bodyDiv w:val="1"/>
      <w:marLeft w:val="0"/>
      <w:marRight w:val="0"/>
      <w:marTop w:val="0"/>
      <w:marBottom w:val="0"/>
      <w:divBdr>
        <w:top w:val="none" w:sz="0" w:space="0" w:color="auto"/>
        <w:left w:val="none" w:sz="0" w:space="0" w:color="auto"/>
        <w:bottom w:val="none" w:sz="0" w:space="0" w:color="auto"/>
        <w:right w:val="none" w:sz="0" w:space="0" w:color="auto"/>
      </w:divBdr>
    </w:div>
    <w:div w:id="2067756995">
      <w:bodyDiv w:val="1"/>
      <w:marLeft w:val="0"/>
      <w:marRight w:val="0"/>
      <w:marTop w:val="0"/>
      <w:marBottom w:val="0"/>
      <w:divBdr>
        <w:top w:val="none" w:sz="0" w:space="0" w:color="auto"/>
        <w:left w:val="none" w:sz="0" w:space="0" w:color="auto"/>
        <w:bottom w:val="none" w:sz="0" w:space="0" w:color="auto"/>
        <w:right w:val="none" w:sz="0" w:space="0" w:color="auto"/>
      </w:divBdr>
    </w:div>
    <w:div w:id="2068527629">
      <w:bodyDiv w:val="1"/>
      <w:marLeft w:val="0"/>
      <w:marRight w:val="0"/>
      <w:marTop w:val="0"/>
      <w:marBottom w:val="0"/>
      <w:divBdr>
        <w:top w:val="none" w:sz="0" w:space="0" w:color="auto"/>
        <w:left w:val="none" w:sz="0" w:space="0" w:color="auto"/>
        <w:bottom w:val="none" w:sz="0" w:space="0" w:color="auto"/>
        <w:right w:val="none" w:sz="0" w:space="0" w:color="auto"/>
      </w:divBdr>
    </w:div>
    <w:div w:id="2074691636">
      <w:bodyDiv w:val="1"/>
      <w:marLeft w:val="0"/>
      <w:marRight w:val="0"/>
      <w:marTop w:val="0"/>
      <w:marBottom w:val="0"/>
      <w:divBdr>
        <w:top w:val="none" w:sz="0" w:space="0" w:color="auto"/>
        <w:left w:val="none" w:sz="0" w:space="0" w:color="auto"/>
        <w:bottom w:val="none" w:sz="0" w:space="0" w:color="auto"/>
        <w:right w:val="none" w:sz="0" w:space="0" w:color="auto"/>
      </w:divBdr>
    </w:div>
    <w:div w:id="2074692612">
      <w:bodyDiv w:val="1"/>
      <w:marLeft w:val="0"/>
      <w:marRight w:val="0"/>
      <w:marTop w:val="0"/>
      <w:marBottom w:val="0"/>
      <w:divBdr>
        <w:top w:val="none" w:sz="0" w:space="0" w:color="auto"/>
        <w:left w:val="none" w:sz="0" w:space="0" w:color="auto"/>
        <w:bottom w:val="none" w:sz="0" w:space="0" w:color="auto"/>
        <w:right w:val="none" w:sz="0" w:space="0" w:color="auto"/>
      </w:divBdr>
    </w:div>
    <w:div w:id="2076657388">
      <w:bodyDiv w:val="1"/>
      <w:marLeft w:val="0"/>
      <w:marRight w:val="0"/>
      <w:marTop w:val="0"/>
      <w:marBottom w:val="0"/>
      <w:divBdr>
        <w:top w:val="none" w:sz="0" w:space="0" w:color="auto"/>
        <w:left w:val="none" w:sz="0" w:space="0" w:color="auto"/>
        <w:bottom w:val="none" w:sz="0" w:space="0" w:color="auto"/>
        <w:right w:val="none" w:sz="0" w:space="0" w:color="auto"/>
      </w:divBdr>
    </w:div>
    <w:div w:id="2076856289">
      <w:bodyDiv w:val="1"/>
      <w:marLeft w:val="0"/>
      <w:marRight w:val="0"/>
      <w:marTop w:val="0"/>
      <w:marBottom w:val="0"/>
      <w:divBdr>
        <w:top w:val="none" w:sz="0" w:space="0" w:color="auto"/>
        <w:left w:val="none" w:sz="0" w:space="0" w:color="auto"/>
        <w:bottom w:val="none" w:sz="0" w:space="0" w:color="auto"/>
        <w:right w:val="none" w:sz="0" w:space="0" w:color="auto"/>
      </w:divBdr>
    </w:div>
    <w:div w:id="2077318368">
      <w:bodyDiv w:val="1"/>
      <w:marLeft w:val="0"/>
      <w:marRight w:val="0"/>
      <w:marTop w:val="0"/>
      <w:marBottom w:val="0"/>
      <w:divBdr>
        <w:top w:val="none" w:sz="0" w:space="0" w:color="auto"/>
        <w:left w:val="none" w:sz="0" w:space="0" w:color="auto"/>
        <w:bottom w:val="none" w:sz="0" w:space="0" w:color="auto"/>
        <w:right w:val="none" w:sz="0" w:space="0" w:color="auto"/>
      </w:divBdr>
    </w:div>
    <w:div w:id="2082947081">
      <w:bodyDiv w:val="1"/>
      <w:marLeft w:val="0"/>
      <w:marRight w:val="0"/>
      <w:marTop w:val="0"/>
      <w:marBottom w:val="0"/>
      <w:divBdr>
        <w:top w:val="none" w:sz="0" w:space="0" w:color="auto"/>
        <w:left w:val="none" w:sz="0" w:space="0" w:color="auto"/>
        <w:bottom w:val="none" w:sz="0" w:space="0" w:color="auto"/>
        <w:right w:val="none" w:sz="0" w:space="0" w:color="auto"/>
      </w:divBdr>
    </w:div>
    <w:div w:id="2084134230">
      <w:bodyDiv w:val="1"/>
      <w:marLeft w:val="0"/>
      <w:marRight w:val="0"/>
      <w:marTop w:val="0"/>
      <w:marBottom w:val="0"/>
      <w:divBdr>
        <w:top w:val="none" w:sz="0" w:space="0" w:color="auto"/>
        <w:left w:val="none" w:sz="0" w:space="0" w:color="auto"/>
        <w:bottom w:val="none" w:sz="0" w:space="0" w:color="auto"/>
        <w:right w:val="none" w:sz="0" w:space="0" w:color="auto"/>
      </w:divBdr>
    </w:div>
    <w:div w:id="2085953040">
      <w:bodyDiv w:val="1"/>
      <w:marLeft w:val="0"/>
      <w:marRight w:val="0"/>
      <w:marTop w:val="0"/>
      <w:marBottom w:val="0"/>
      <w:divBdr>
        <w:top w:val="none" w:sz="0" w:space="0" w:color="auto"/>
        <w:left w:val="none" w:sz="0" w:space="0" w:color="auto"/>
        <w:bottom w:val="none" w:sz="0" w:space="0" w:color="auto"/>
        <w:right w:val="none" w:sz="0" w:space="0" w:color="auto"/>
      </w:divBdr>
    </w:div>
    <w:div w:id="2086369476">
      <w:bodyDiv w:val="1"/>
      <w:marLeft w:val="0"/>
      <w:marRight w:val="0"/>
      <w:marTop w:val="0"/>
      <w:marBottom w:val="0"/>
      <w:divBdr>
        <w:top w:val="none" w:sz="0" w:space="0" w:color="auto"/>
        <w:left w:val="none" w:sz="0" w:space="0" w:color="auto"/>
        <w:bottom w:val="none" w:sz="0" w:space="0" w:color="auto"/>
        <w:right w:val="none" w:sz="0" w:space="0" w:color="auto"/>
      </w:divBdr>
    </w:div>
    <w:div w:id="2086412450">
      <w:bodyDiv w:val="1"/>
      <w:marLeft w:val="0"/>
      <w:marRight w:val="0"/>
      <w:marTop w:val="0"/>
      <w:marBottom w:val="0"/>
      <w:divBdr>
        <w:top w:val="none" w:sz="0" w:space="0" w:color="auto"/>
        <w:left w:val="none" w:sz="0" w:space="0" w:color="auto"/>
        <w:bottom w:val="none" w:sz="0" w:space="0" w:color="auto"/>
        <w:right w:val="none" w:sz="0" w:space="0" w:color="auto"/>
      </w:divBdr>
    </w:div>
    <w:div w:id="2091343900">
      <w:bodyDiv w:val="1"/>
      <w:marLeft w:val="0"/>
      <w:marRight w:val="0"/>
      <w:marTop w:val="0"/>
      <w:marBottom w:val="0"/>
      <w:divBdr>
        <w:top w:val="none" w:sz="0" w:space="0" w:color="auto"/>
        <w:left w:val="none" w:sz="0" w:space="0" w:color="auto"/>
        <w:bottom w:val="none" w:sz="0" w:space="0" w:color="auto"/>
        <w:right w:val="none" w:sz="0" w:space="0" w:color="auto"/>
      </w:divBdr>
    </w:div>
    <w:div w:id="2093114224">
      <w:bodyDiv w:val="1"/>
      <w:marLeft w:val="0"/>
      <w:marRight w:val="0"/>
      <w:marTop w:val="0"/>
      <w:marBottom w:val="0"/>
      <w:divBdr>
        <w:top w:val="none" w:sz="0" w:space="0" w:color="auto"/>
        <w:left w:val="none" w:sz="0" w:space="0" w:color="auto"/>
        <w:bottom w:val="none" w:sz="0" w:space="0" w:color="auto"/>
        <w:right w:val="none" w:sz="0" w:space="0" w:color="auto"/>
      </w:divBdr>
    </w:div>
    <w:div w:id="2095934623">
      <w:bodyDiv w:val="1"/>
      <w:marLeft w:val="0"/>
      <w:marRight w:val="0"/>
      <w:marTop w:val="0"/>
      <w:marBottom w:val="0"/>
      <w:divBdr>
        <w:top w:val="none" w:sz="0" w:space="0" w:color="auto"/>
        <w:left w:val="none" w:sz="0" w:space="0" w:color="auto"/>
        <w:bottom w:val="none" w:sz="0" w:space="0" w:color="auto"/>
        <w:right w:val="none" w:sz="0" w:space="0" w:color="auto"/>
      </w:divBdr>
    </w:div>
    <w:div w:id="2096436849">
      <w:bodyDiv w:val="1"/>
      <w:marLeft w:val="0"/>
      <w:marRight w:val="0"/>
      <w:marTop w:val="0"/>
      <w:marBottom w:val="0"/>
      <w:divBdr>
        <w:top w:val="none" w:sz="0" w:space="0" w:color="auto"/>
        <w:left w:val="none" w:sz="0" w:space="0" w:color="auto"/>
        <w:bottom w:val="none" w:sz="0" w:space="0" w:color="auto"/>
        <w:right w:val="none" w:sz="0" w:space="0" w:color="auto"/>
      </w:divBdr>
    </w:div>
    <w:div w:id="2096851585">
      <w:bodyDiv w:val="1"/>
      <w:marLeft w:val="0"/>
      <w:marRight w:val="0"/>
      <w:marTop w:val="0"/>
      <w:marBottom w:val="0"/>
      <w:divBdr>
        <w:top w:val="none" w:sz="0" w:space="0" w:color="auto"/>
        <w:left w:val="none" w:sz="0" w:space="0" w:color="auto"/>
        <w:bottom w:val="none" w:sz="0" w:space="0" w:color="auto"/>
        <w:right w:val="none" w:sz="0" w:space="0" w:color="auto"/>
      </w:divBdr>
    </w:div>
    <w:div w:id="2096895456">
      <w:bodyDiv w:val="1"/>
      <w:marLeft w:val="0"/>
      <w:marRight w:val="0"/>
      <w:marTop w:val="0"/>
      <w:marBottom w:val="0"/>
      <w:divBdr>
        <w:top w:val="none" w:sz="0" w:space="0" w:color="auto"/>
        <w:left w:val="none" w:sz="0" w:space="0" w:color="auto"/>
        <w:bottom w:val="none" w:sz="0" w:space="0" w:color="auto"/>
        <w:right w:val="none" w:sz="0" w:space="0" w:color="auto"/>
      </w:divBdr>
    </w:div>
    <w:div w:id="2097941213">
      <w:bodyDiv w:val="1"/>
      <w:marLeft w:val="0"/>
      <w:marRight w:val="0"/>
      <w:marTop w:val="0"/>
      <w:marBottom w:val="0"/>
      <w:divBdr>
        <w:top w:val="none" w:sz="0" w:space="0" w:color="auto"/>
        <w:left w:val="none" w:sz="0" w:space="0" w:color="auto"/>
        <w:bottom w:val="none" w:sz="0" w:space="0" w:color="auto"/>
        <w:right w:val="none" w:sz="0" w:space="0" w:color="auto"/>
      </w:divBdr>
    </w:div>
    <w:div w:id="2098477441">
      <w:bodyDiv w:val="1"/>
      <w:marLeft w:val="0"/>
      <w:marRight w:val="0"/>
      <w:marTop w:val="0"/>
      <w:marBottom w:val="0"/>
      <w:divBdr>
        <w:top w:val="none" w:sz="0" w:space="0" w:color="auto"/>
        <w:left w:val="none" w:sz="0" w:space="0" w:color="auto"/>
        <w:bottom w:val="none" w:sz="0" w:space="0" w:color="auto"/>
        <w:right w:val="none" w:sz="0" w:space="0" w:color="auto"/>
      </w:divBdr>
    </w:div>
    <w:div w:id="2098480567">
      <w:bodyDiv w:val="1"/>
      <w:marLeft w:val="0"/>
      <w:marRight w:val="0"/>
      <w:marTop w:val="0"/>
      <w:marBottom w:val="0"/>
      <w:divBdr>
        <w:top w:val="none" w:sz="0" w:space="0" w:color="auto"/>
        <w:left w:val="none" w:sz="0" w:space="0" w:color="auto"/>
        <w:bottom w:val="none" w:sz="0" w:space="0" w:color="auto"/>
        <w:right w:val="none" w:sz="0" w:space="0" w:color="auto"/>
      </w:divBdr>
    </w:div>
    <w:div w:id="2098861563">
      <w:bodyDiv w:val="1"/>
      <w:marLeft w:val="0"/>
      <w:marRight w:val="0"/>
      <w:marTop w:val="0"/>
      <w:marBottom w:val="0"/>
      <w:divBdr>
        <w:top w:val="none" w:sz="0" w:space="0" w:color="auto"/>
        <w:left w:val="none" w:sz="0" w:space="0" w:color="auto"/>
        <w:bottom w:val="none" w:sz="0" w:space="0" w:color="auto"/>
        <w:right w:val="none" w:sz="0" w:space="0" w:color="auto"/>
      </w:divBdr>
    </w:div>
    <w:div w:id="2100711283">
      <w:bodyDiv w:val="1"/>
      <w:marLeft w:val="0"/>
      <w:marRight w:val="0"/>
      <w:marTop w:val="0"/>
      <w:marBottom w:val="0"/>
      <w:divBdr>
        <w:top w:val="none" w:sz="0" w:space="0" w:color="auto"/>
        <w:left w:val="none" w:sz="0" w:space="0" w:color="auto"/>
        <w:bottom w:val="none" w:sz="0" w:space="0" w:color="auto"/>
        <w:right w:val="none" w:sz="0" w:space="0" w:color="auto"/>
      </w:divBdr>
    </w:div>
    <w:div w:id="2102018796">
      <w:bodyDiv w:val="1"/>
      <w:marLeft w:val="0"/>
      <w:marRight w:val="0"/>
      <w:marTop w:val="0"/>
      <w:marBottom w:val="0"/>
      <w:divBdr>
        <w:top w:val="none" w:sz="0" w:space="0" w:color="auto"/>
        <w:left w:val="none" w:sz="0" w:space="0" w:color="auto"/>
        <w:bottom w:val="none" w:sz="0" w:space="0" w:color="auto"/>
        <w:right w:val="none" w:sz="0" w:space="0" w:color="auto"/>
      </w:divBdr>
    </w:div>
    <w:div w:id="2107579295">
      <w:bodyDiv w:val="1"/>
      <w:marLeft w:val="0"/>
      <w:marRight w:val="0"/>
      <w:marTop w:val="0"/>
      <w:marBottom w:val="0"/>
      <w:divBdr>
        <w:top w:val="none" w:sz="0" w:space="0" w:color="auto"/>
        <w:left w:val="none" w:sz="0" w:space="0" w:color="auto"/>
        <w:bottom w:val="none" w:sz="0" w:space="0" w:color="auto"/>
        <w:right w:val="none" w:sz="0" w:space="0" w:color="auto"/>
      </w:divBdr>
    </w:div>
    <w:div w:id="2108571444">
      <w:bodyDiv w:val="1"/>
      <w:marLeft w:val="0"/>
      <w:marRight w:val="0"/>
      <w:marTop w:val="0"/>
      <w:marBottom w:val="0"/>
      <w:divBdr>
        <w:top w:val="none" w:sz="0" w:space="0" w:color="auto"/>
        <w:left w:val="none" w:sz="0" w:space="0" w:color="auto"/>
        <w:bottom w:val="none" w:sz="0" w:space="0" w:color="auto"/>
        <w:right w:val="none" w:sz="0" w:space="0" w:color="auto"/>
      </w:divBdr>
    </w:div>
    <w:div w:id="2110731838">
      <w:bodyDiv w:val="1"/>
      <w:marLeft w:val="0"/>
      <w:marRight w:val="0"/>
      <w:marTop w:val="0"/>
      <w:marBottom w:val="0"/>
      <w:divBdr>
        <w:top w:val="none" w:sz="0" w:space="0" w:color="auto"/>
        <w:left w:val="none" w:sz="0" w:space="0" w:color="auto"/>
        <w:bottom w:val="none" w:sz="0" w:space="0" w:color="auto"/>
        <w:right w:val="none" w:sz="0" w:space="0" w:color="auto"/>
      </w:divBdr>
    </w:div>
    <w:div w:id="2110853184">
      <w:bodyDiv w:val="1"/>
      <w:marLeft w:val="0"/>
      <w:marRight w:val="0"/>
      <w:marTop w:val="0"/>
      <w:marBottom w:val="0"/>
      <w:divBdr>
        <w:top w:val="none" w:sz="0" w:space="0" w:color="auto"/>
        <w:left w:val="none" w:sz="0" w:space="0" w:color="auto"/>
        <w:bottom w:val="none" w:sz="0" w:space="0" w:color="auto"/>
        <w:right w:val="none" w:sz="0" w:space="0" w:color="auto"/>
      </w:divBdr>
    </w:div>
    <w:div w:id="2112234053">
      <w:bodyDiv w:val="1"/>
      <w:marLeft w:val="0"/>
      <w:marRight w:val="0"/>
      <w:marTop w:val="0"/>
      <w:marBottom w:val="0"/>
      <w:divBdr>
        <w:top w:val="none" w:sz="0" w:space="0" w:color="auto"/>
        <w:left w:val="none" w:sz="0" w:space="0" w:color="auto"/>
        <w:bottom w:val="none" w:sz="0" w:space="0" w:color="auto"/>
        <w:right w:val="none" w:sz="0" w:space="0" w:color="auto"/>
      </w:divBdr>
      <w:divsChild>
        <w:div w:id="128283169">
          <w:marLeft w:val="0"/>
          <w:marRight w:val="0"/>
          <w:marTop w:val="0"/>
          <w:marBottom w:val="0"/>
          <w:divBdr>
            <w:top w:val="none" w:sz="0" w:space="0" w:color="auto"/>
            <w:left w:val="none" w:sz="0" w:space="0" w:color="auto"/>
            <w:bottom w:val="none" w:sz="0" w:space="0" w:color="auto"/>
            <w:right w:val="none" w:sz="0" w:space="0" w:color="auto"/>
          </w:divBdr>
          <w:divsChild>
            <w:div w:id="13702562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4014640">
      <w:bodyDiv w:val="1"/>
      <w:marLeft w:val="0"/>
      <w:marRight w:val="0"/>
      <w:marTop w:val="0"/>
      <w:marBottom w:val="0"/>
      <w:divBdr>
        <w:top w:val="none" w:sz="0" w:space="0" w:color="auto"/>
        <w:left w:val="none" w:sz="0" w:space="0" w:color="auto"/>
        <w:bottom w:val="none" w:sz="0" w:space="0" w:color="auto"/>
        <w:right w:val="none" w:sz="0" w:space="0" w:color="auto"/>
      </w:divBdr>
    </w:div>
    <w:div w:id="2114283605">
      <w:bodyDiv w:val="1"/>
      <w:marLeft w:val="0"/>
      <w:marRight w:val="0"/>
      <w:marTop w:val="0"/>
      <w:marBottom w:val="0"/>
      <w:divBdr>
        <w:top w:val="none" w:sz="0" w:space="0" w:color="auto"/>
        <w:left w:val="none" w:sz="0" w:space="0" w:color="auto"/>
        <w:bottom w:val="none" w:sz="0" w:space="0" w:color="auto"/>
        <w:right w:val="none" w:sz="0" w:space="0" w:color="auto"/>
      </w:divBdr>
    </w:div>
    <w:div w:id="2114858145">
      <w:bodyDiv w:val="1"/>
      <w:marLeft w:val="0"/>
      <w:marRight w:val="0"/>
      <w:marTop w:val="0"/>
      <w:marBottom w:val="0"/>
      <w:divBdr>
        <w:top w:val="none" w:sz="0" w:space="0" w:color="auto"/>
        <w:left w:val="none" w:sz="0" w:space="0" w:color="auto"/>
        <w:bottom w:val="none" w:sz="0" w:space="0" w:color="auto"/>
        <w:right w:val="none" w:sz="0" w:space="0" w:color="auto"/>
      </w:divBdr>
    </w:div>
    <w:div w:id="2118744349">
      <w:bodyDiv w:val="1"/>
      <w:marLeft w:val="0"/>
      <w:marRight w:val="0"/>
      <w:marTop w:val="0"/>
      <w:marBottom w:val="0"/>
      <w:divBdr>
        <w:top w:val="none" w:sz="0" w:space="0" w:color="auto"/>
        <w:left w:val="none" w:sz="0" w:space="0" w:color="auto"/>
        <w:bottom w:val="none" w:sz="0" w:space="0" w:color="auto"/>
        <w:right w:val="none" w:sz="0" w:space="0" w:color="auto"/>
      </w:divBdr>
    </w:div>
    <w:div w:id="2121143408">
      <w:bodyDiv w:val="1"/>
      <w:marLeft w:val="0"/>
      <w:marRight w:val="0"/>
      <w:marTop w:val="0"/>
      <w:marBottom w:val="0"/>
      <w:divBdr>
        <w:top w:val="none" w:sz="0" w:space="0" w:color="auto"/>
        <w:left w:val="none" w:sz="0" w:space="0" w:color="auto"/>
        <w:bottom w:val="none" w:sz="0" w:space="0" w:color="auto"/>
        <w:right w:val="none" w:sz="0" w:space="0" w:color="auto"/>
      </w:divBdr>
    </w:div>
    <w:div w:id="2121336768">
      <w:bodyDiv w:val="1"/>
      <w:marLeft w:val="0"/>
      <w:marRight w:val="0"/>
      <w:marTop w:val="0"/>
      <w:marBottom w:val="0"/>
      <w:divBdr>
        <w:top w:val="none" w:sz="0" w:space="0" w:color="auto"/>
        <w:left w:val="none" w:sz="0" w:space="0" w:color="auto"/>
        <w:bottom w:val="none" w:sz="0" w:space="0" w:color="auto"/>
        <w:right w:val="none" w:sz="0" w:space="0" w:color="auto"/>
      </w:divBdr>
    </w:div>
    <w:div w:id="2124110695">
      <w:bodyDiv w:val="1"/>
      <w:marLeft w:val="0"/>
      <w:marRight w:val="0"/>
      <w:marTop w:val="0"/>
      <w:marBottom w:val="0"/>
      <w:divBdr>
        <w:top w:val="none" w:sz="0" w:space="0" w:color="auto"/>
        <w:left w:val="none" w:sz="0" w:space="0" w:color="auto"/>
        <w:bottom w:val="none" w:sz="0" w:space="0" w:color="auto"/>
        <w:right w:val="none" w:sz="0" w:space="0" w:color="auto"/>
      </w:divBdr>
    </w:div>
    <w:div w:id="2124299671">
      <w:bodyDiv w:val="1"/>
      <w:marLeft w:val="0"/>
      <w:marRight w:val="0"/>
      <w:marTop w:val="0"/>
      <w:marBottom w:val="0"/>
      <w:divBdr>
        <w:top w:val="none" w:sz="0" w:space="0" w:color="auto"/>
        <w:left w:val="none" w:sz="0" w:space="0" w:color="auto"/>
        <w:bottom w:val="none" w:sz="0" w:space="0" w:color="auto"/>
        <w:right w:val="none" w:sz="0" w:space="0" w:color="auto"/>
      </w:divBdr>
    </w:div>
    <w:div w:id="2125804263">
      <w:bodyDiv w:val="1"/>
      <w:marLeft w:val="0"/>
      <w:marRight w:val="0"/>
      <w:marTop w:val="0"/>
      <w:marBottom w:val="0"/>
      <w:divBdr>
        <w:top w:val="none" w:sz="0" w:space="0" w:color="auto"/>
        <w:left w:val="none" w:sz="0" w:space="0" w:color="auto"/>
        <w:bottom w:val="none" w:sz="0" w:space="0" w:color="auto"/>
        <w:right w:val="none" w:sz="0" w:space="0" w:color="auto"/>
      </w:divBdr>
    </w:div>
    <w:div w:id="2126649913">
      <w:bodyDiv w:val="1"/>
      <w:marLeft w:val="0"/>
      <w:marRight w:val="0"/>
      <w:marTop w:val="0"/>
      <w:marBottom w:val="0"/>
      <w:divBdr>
        <w:top w:val="none" w:sz="0" w:space="0" w:color="auto"/>
        <w:left w:val="none" w:sz="0" w:space="0" w:color="auto"/>
        <w:bottom w:val="none" w:sz="0" w:space="0" w:color="auto"/>
        <w:right w:val="none" w:sz="0" w:space="0" w:color="auto"/>
      </w:divBdr>
    </w:div>
    <w:div w:id="2126776397">
      <w:bodyDiv w:val="1"/>
      <w:marLeft w:val="0"/>
      <w:marRight w:val="0"/>
      <w:marTop w:val="0"/>
      <w:marBottom w:val="0"/>
      <w:divBdr>
        <w:top w:val="none" w:sz="0" w:space="0" w:color="auto"/>
        <w:left w:val="none" w:sz="0" w:space="0" w:color="auto"/>
        <w:bottom w:val="none" w:sz="0" w:space="0" w:color="auto"/>
        <w:right w:val="none" w:sz="0" w:space="0" w:color="auto"/>
      </w:divBdr>
    </w:div>
    <w:div w:id="2128968698">
      <w:bodyDiv w:val="1"/>
      <w:marLeft w:val="0"/>
      <w:marRight w:val="0"/>
      <w:marTop w:val="0"/>
      <w:marBottom w:val="0"/>
      <w:divBdr>
        <w:top w:val="none" w:sz="0" w:space="0" w:color="auto"/>
        <w:left w:val="none" w:sz="0" w:space="0" w:color="auto"/>
        <w:bottom w:val="none" w:sz="0" w:space="0" w:color="auto"/>
        <w:right w:val="none" w:sz="0" w:space="0" w:color="auto"/>
      </w:divBdr>
    </w:div>
    <w:div w:id="2133669403">
      <w:bodyDiv w:val="1"/>
      <w:marLeft w:val="0"/>
      <w:marRight w:val="0"/>
      <w:marTop w:val="0"/>
      <w:marBottom w:val="0"/>
      <w:divBdr>
        <w:top w:val="none" w:sz="0" w:space="0" w:color="auto"/>
        <w:left w:val="none" w:sz="0" w:space="0" w:color="auto"/>
        <w:bottom w:val="none" w:sz="0" w:space="0" w:color="auto"/>
        <w:right w:val="none" w:sz="0" w:space="0" w:color="auto"/>
      </w:divBdr>
    </w:div>
    <w:div w:id="2139250619">
      <w:bodyDiv w:val="1"/>
      <w:marLeft w:val="0"/>
      <w:marRight w:val="0"/>
      <w:marTop w:val="0"/>
      <w:marBottom w:val="0"/>
      <w:divBdr>
        <w:top w:val="none" w:sz="0" w:space="0" w:color="auto"/>
        <w:left w:val="none" w:sz="0" w:space="0" w:color="auto"/>
        <w:bottom w:val="none" w:sz="0" w:space="0" w:color="auto"/>
        <w:right w:val="none" w:sz="0" w:space="0" w:color="auto"/>
      </w:divBdr>
    </w:div>
    <w:div w:id="2141921882">
      <w:bodyDiv w:val="1"/>
      <w:marLeft w:val="0"/>
      <w:marRight w:val="0"/>
      <w:marTop w:val="0"/>
      <w:marBottom w:val="0"/>
      <w:divBdr>
        <w:top w:val="none" w:sz="0" w:space="0" w:color="auto"/>
        <w:left w:val="none" w:sz="0" w:space="0" w:color="auto"/>
        <w:bottom w:val="none" w:sz="0" w:space="0" w:color="auto"/>
        <w:right w:val="none" w:sz="0" w:space="0" w:color="auto"/>
      </w:divBdr>
    </w:div>
    <w:div w:id="21444933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emf"/><Relationship Id="rId21" Type="http://schemas.openxmlformats.org/officeDocument/2006/relationships/image" Target="media/image14.emf"/><Relationship Id="rId42" Type="http://schemas.openxmlformats.org/officeDocument/2006/relationships/image" Target="media/image35.emf"/><Relationship Id="rId47" Type="http://schemas.openxmlformats.org/officeDocument/2006/relationships/image" Target="media/image40.emf"/><Relationship Id="rId63" Type="http://schemas.openxmlformats.org/officeDocument/2006/relationships/image" Target="media/image56.emf"/><Relationship Id="rId68" Type="http://schemas.openxmlformats.org/officeDocument/2006/relationships/image" Target="media/image61.emf"/><Relationship Id="rId84" Type="http://schemas.openxmlformats.org/officeDocument/2006/relationships/image" Target="media/image77.emf"/><Relationship Id="rId89" Type="http://schemas.openxmlformats.org/officeDocument/2006/relationships/image" Target="media/image82.emf"/><Relationship Id="rId16" Type="http://schemas.openxmlformats.org/officeDocument/2006/relationships/image" Target="media/image9.emf"/><Relationship Id="rId11" Type="http://schemas.openxmlformats.org/officeDocument/2006/relationships/image" Target="media/image4.png"/><Relationship Id="rId32" Type="http://schemas.openxmlformats.org/officeDocument/2006/relationships/image" Target="media/image25.emf"/><Relationship Id="rId37" Type="http://schemas.openxmlformats.org/officeDocument/2006/relationships/image" Target="media/image30.png"/><Relationship Id="rId53" Type="http://schemas.openxmlformats.org/officeDocument/2006/relationships/image" Target="media/image46.emf"/><Relationship Id="rId58" Type="http://schemas.openxmlformats.org/officeDocument/2006/relationships/image" Target="media/image51.emf"/><Relationship Id="rId74" Type="http://schemas.openxmlformats.org/officeDocument/2006/relationships/image" Target="media/image67.emf"/><Relationship Id="rId79" Type="http://schemas.openxmlformats.org/officeDocument/2006/relationships/image" Target="media/image72.emf"/><Relationship Id="rId5" Type="http://schemas.openxmlformats.org/officeDocument/2006/relationships/webSettings" Target="webSettings.xml"/><Relationship Id="rId90" Type="http://schemas.openxmlformats.org/officeDocument/2006/relationships/image" Target="media/image83.emf"/><Relationship Id="rId95" Type="http://schemas.openxmlformats.org/officeDocument/2006/relationships/footer" Target="footer1.xml"/><Relationship Id="rId22" Type="http://schemas.openxmlformats.org/officeDocument/2006/relationships/image" Target="media/image15.png"/><Relationship Id="rId27" Type="http://schemas.openxmlformats.org/officeDocument/2006/relationships/image" Target="media/image20.png"/><Relationship Id="rId43" Type="http://schemas.openxmlformats.org/officeDocument/2006/relationships/image" Target="media/image36.emf"/><Relationship Id="rId48" Type="http://schemas.openxmlformats.org/officeDocument/2006/relationships/image" Target="media/image41.emf"/><Relationship Id="rId64" Type="http://schemas.openxmlformats.org/officeDocument/2006/relationships/image" Target="media/image57.emf"/><Relationship Id="rId69" Type="http://schemas.openxmlformats.org/officeDocument/2006/relationships/image" Target="media/image62.png"/><Relationship Id="rId80" Type="http://schemas.openxmlformats.org/officeDocument/2006/relationships/image" Target="media/image73.emf"/><Relationship Id="rId85" Type="http://schemas.openxmlformats.org/officeDocument/2006/relationships/image" Target="media/image78.emf"/><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emf"/><Relationship Id="rId25" Type="http://schemas.openxmlformats.org/officeDocument/2006/relationships/image" Target="media/image18.jpeg"/><Relationship Id="rId33" Type="http://schemas.openxmlformats.org/officeDocument/2006/relationships/image" Target="media/image26.emf"/><Relationship Id="rId38" Type="http://schemas.openxmlformats.org/officeDocument/2006/relationships/image" Target="media/image31.emf"/><Relationship Id="rId46" Type="http://schemas.openxmlformats.org/officeDocument/2006/relationships/image" Target="media/image39.emf"/><Relationship Id="rId59" Type="http://schemas.openxmlformats.org/officeDocument/2006/relationships/image" Target="media/image52.emf"/><Relationship Id="rId67" Type="http://schemas.openxmlformats.org/officeDocument/2006/relationships/image" Target="media/image60.emf"/><Relationship Id="rId20" Type="http://schemas.openxmlformats.org/officeDocument/2006/relationships/image" Target="media/image13.emf"/><Relationship Id="rId41" Type="http://schemas.openxmlformats.org/officeDocument/2006/relationships/image" Target="media/image34.emf"/><Relationship Id="rId54" Type="http://schemas.openxmlformats.org/officeDocument/2006/relationships/image" Target="media/image47.emf"/><Relationship Id="rId62" Type="http://schemas.openxmlformats.org/officeDocument/2006/relationships/image" Target="media/image55.emf"/><Relationship Id="rId70" Type="http://schemas.openxmlformats.org/officeDocument/2006/relationships/image" Target="media/image63.emf"/><Relationship Id="rId75" Type="http://schemas.openxmlformats.org/officeDocument/2006/relationships/image" Target="media/image68.png"/><Relationship Id="rId83" Type="http://schemas.openxmlformats.org/officeDocument/2006/relationships/image" Target="media/image76.emf"/><Relationship Id="rId88" Type="http://schemas.openxmlformats.org/officeDocument/2006/relationships/image" Target="media/image81.emf"/><Relationship Id="rId91" Type="http://schemas.openxmlformats.org/officeDocument/2006/relationships/image" Target="media/image84.emf"/><Relationship Id="rId9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emf"/><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emf"/><Relationship Id="rId57" Type="http://schemas.openxmlformats.org/officeDocument/2006/relationships/image" Target="media/image50.emf"/><Relationship Id="rId10" Type="http://schemas.openxmlformats.org/officeDocument/2006/relationships/image" Target="media/image3.png"/><Relationship Id="rId31" Type="http://schemas.openxmlformats.org/officeDocument/2006/relationships/image" Target="media/image24.emf"/><Relationship Id="rId44" Type="http://schemas.openxmlformats.org/officeDocument/2006/relationships/image" Target="media/image37.emf"/><Relationship Id="rId52" Type="http://schemas.openxmlformats.org/officeDocument/2006/relationships/image" Target="media/image45.emf"/><Relationship Id="rId60" Type="http://schemas.openxmlformats.org/officeDocument/2006/relationships/image" Target="media/image53.emf"/><Relationship Id="rId65" Type="http://schemas.openxmlformats.org/officeDocument/2006/relationships/image" Target="media/image58.emf"/><Relationship Id="rId73" Type="http://schemas.openxmlformats.org/officeDocument/2006/relationships/image" Target="media/image66.emf"/><Relationship Id="rId78" Type="http://schemas.openxmlformats.org/officeDocument/2006/relationships/image" Target="media/image71.emf"/><Relationship Id="rId81" Type="http://schemas.openxmlformats.org/officeDocument/2006/relationships/image" Target="media/image74.emf"/><Relationship Id="rId86" Type="http://schemas.openxmlformats.org/officeDocument/2006/relationships/image" Target="media/image79.emf"/><Relationship Id="rId94" Type="http://schemas.openxmlformats.org/officeDocument/2006/relationships/image" Target="media/image87.emf"/><Relationship Id="rId4" Type="http://schemas.openxmlformats.org/officeDocument/2006/relationships/settings" Target="settings.xml"/><Relationship Id="rId9" Type="http://schemas.openxmlformats.org/officeDocument/2006/relationships/image" Target="media/image2.emf"/><Relationship Id="rId13" Type="http://schemas.openxmlformats.org/officeDocument/2006/relationships/image" Target="media/image6.emf"/><Relationship Id="rId18" Type="http://schemas.openxmlformats.org/officeDocument/2006/relationships/image" Target="media/image11.emf"/><Relationship Id="rId39" Type="http://schemas.openxmlformats.org/officeDocument/2006/relationships/image" Target="media/image32.emf"/><Relationship Id="rId34" Type="http://schemas.openxmlformats.org/officeDocument/2006/relationships/image" Target="media/image27.png"/><Relationship Id="rId50" Type="http://schemas.openxmlformats.org/officeDocument/2006/relationships/image" Target="media/image43.emf"/><Relationship Id="rId55" Type="http://schemas.openxmlformats.org/officeDocument/2006/relationships/image" Target="media/image48.emf"/><Relationship Id="rId76" Type="http://schemas.openxmlformats.org/officeDocument/2006/relationships/image" Target="media/image69.emf"/><Relationship Id="rId97"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image" Target="media/image64.png"/><Relationship Id="rId92" Type="http://schemas.openxmlformats.org/officeDocument/2006/relationships/image" Target="media/image85.emf"/><Relationship Id="rId2" Type="http://schemas.openxmlformats.org/officeDocument/2006/relationships/numbering" Target="numbering.xml"/><Relationship Id="rId29" Type="http://schemas.openxmlformats.org/officeDocument/2006/relationships/image" Target="media/image22.emf"/><Relationship Id="rId24" Type="http://schemas.openxmlformats.org/officeDocument/2006/relationships/image" Target="media/image17.png"/><Relationship Id="rId40" Type="http://schemas.openxmlformats.org/officeDocument/2006/relationships/image" Target="media/image33.emf"/><Relationship Id="rId45" Type="http://schemas.openxmlformats.org/officeDocument/2006/relationships/image" Target="media/image38.emf"/><Relationship Id="rId66" Type="http://schemas.openxmlformats.org/officeDocument/2006/relationships/image" Target="media/image59.emf"/><Relationship Id="rId87" Type="http://schemas.openxmlformats.org/officeDocument/2006/relationships/image" Target="media/image80.emf"/><Relationship Id="rId61" Type="http://schemas.openxmlformats.org/officeDocument/2006/relationships/image" Target="media/image54.emf"/><Relationship Id="rId82" Type="http://schemas.openxmlformats.org/officeDocument/2006/relationships/image" Target="media/image75.emf"/><Relationship Id="rId19" Type="http://schemas.openxmlformats.org/officeDocument/2006/relationships/image" Target="media/image12.emf"/><Relationship Id="rId14" Type="http://schemas.openxmlformats.org/officeDocument/2006/relationships/image" Target="media/image7.png"/><Relationship Id="rId30" Type="http://schemas.openxmlformats.org/officeDocument/2006/relationships/image" Target="media/image23.png"/><Relationship Id="rId35" Type="http://schemas.openxmlformats.org/officeDocument/2006/relationships/image" Target="media/image28.png"/><Relationship Id="rId56" Type="http://schemas.openxmlformats.org/officeDocument/2006/relationships/image" Target="media/image49.emf"/><Relationship Id="rId77" Type="http://schemas.openxmlformats.org/officeDocument/2006/relationships/image" Target="media/image70.emf"/><Relationship Id="rId8" Type="http://schemas.openxmlformats.org/officeDocument/2006/relationships/image" Target="media/image1.png"/><Relationship Id="rId51" Type="http://schemas.openxmlformats.org/officeDocument/2006/relationships/image" Target="media/image44.emf"/><Relationship Id="rId72" Type="http://schemas.openxmlformats.org/officeDocument/2006/relationships/image" Target="media/image65.png"/><Relationship Id="rId93" Type="http://schemas.openxmlformats.org/officeDocument/2006/relationships/image" Target="media/image86.emf"/><Relationship Id="rId98"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60EC45C-C9BD-4BD1-87CE-D565C3CF0C0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542</TotalTime>
  <Pages>1</Pages>
  <Words>1973</Words>
  <Characters>11248</Characters>
  <Application>Microsoft Office Word</Application>
  <DocSecurity>0</DocSecurity>
  <Lines>93</Lines>
  <Paragraphs>26</Paragraphs>
  <ScaleCrop>false</ScaleCrop>
  <Company>Microsoft</Company>
  <LinksUpToDate>false</LinksUpToDate>
  <CharactersWithSpaces>13195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07年1-10月汽车市场分析报告</dc:title>
  <dc:subject/>
  <dc:creator>User</dc:creator>
  <cp:keywords/>
  <dc:description/>
  <cp:lastModifiedBy>崔 崔东树</cp:lastModifiedBy>
  <cp:revision>15</cp:revision>
  <cp:lastPrinted>2015-03-04T14:09:00Z</cp:lastPrinted>
  <dcterms:created xsi:type="dcterms:W3CDTF">2021-09-08T06:22:00Z</dcterms:created>
  <dcterms:modified xsi:type="dcterms:W3CDTF">2021-09-23T16:02:00Z</dcterms:modified>
</cp:coreProperties>
</file>