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13EC83" w14:textId="226FF1A6" w:rsidR="0058281B" w:rsidRPr="00273CC3" w:rsidRDefault="002F7186" w:rsidP="00B30C93">
      <w:pPr>
        <w:tabs>
          <w:tab w:val="left" w:pos="13467"/>
        </w:tabs>
        <w:jc w:val="center"/>
        <w:outlineLvl w:val="0"/>
        <w:rPr>
          <w:rFonts w:ascii="黑体" w:eastAsia="黑体"/>
          <w:color w:val="000000"/>
          <w:sz w:val="30"/>
          <w:szCs w:val="30"/>
        </w:rPr>
      </w:pPr>
      <w:bookmarkStart w:id="0" w:name="_Hlk38890071"/>
      <w:bookmarkStart w:id="1" w:name="_Toc261214573"/>
      <w:bookmarkStart w:id="2" w:name="_Toc285960399"/>
      <w:bookmarkStart w:id="3" w:name="_Toc285960504"/>
      <w:bookmarkStart w:id="4" w:name="_Toc285960714"/>
      <w:bookmarkStart w:id="5" w:name="_Toc285961894"/>
      <w:bookmarkStart w:id="6" w:name="_Hlk37378129"/>
      <w:bookmarkEnd w:id="0"/>
      <w:r>
        <w:rPr>
          <w:rFonts w:ascii="黑体" w:eastAsia="黑体" w:hint="eastAsia"/>
          <w:color w:val="000000"/>
          <w:sz w:val="30"/>
          <w:szCs w:val="30"/>
        </w:rPr>
        <w:t>202</w:t>
      </w:r>
      <w:r w:rsidR="00A12BC1">
        <w:rPr>
          <w:rFonts w:ascii="黑体" w:eastAsia="黑体"/>
          <w:color w:val="000000"/>
          <w:sz w:val="30"/>
          <w:szCs w:val="30"/>
        </w:rPr>
        <w:t>1</w:t>
      </w:r>
      <w:r>
        <w:rPr>
          <w:rFonts w:ascii="黑体" w:eastAsia="黑体" w:hint="eastAsia"/>
          <w:color w:val="000000"/>
          <w:sz w:val="30"/>
          <w:szCs w:val="30"/>
        </w:rPr>
        <w:t>年</w:t>
      </w:r>
      <w:r w:rsidR="00783F8D">
        <w:rPr>
          <w:rFonts w:ascii="黑体" w:eastAsia="黑体" w:hint="eastAsia"/>
          <w:color w:val="000000"/>
          <w:sz w:val="30"/>
          <w:szCs w:val="30"/>
        </w:rPr>
        <w:t>9月</w:t>
      </w:r>
      <w:r w:rsidR="001D0E96">
        <w:rPr>
          <w:rFonts w:ascii="黑体" w:eastAsia="黑体" w:hint="eastAsia"/>
          <w:color w:val="000000"/>
          <w:sz w:val="30"/>
          <w:szCs w:val="30"/>
        </w:rPr>
        <w:t>汽</w:t>
      </w:r>
      <w:r w:rsidR="00AB0A6F">
        <w:rPr>
          <w:rFonts w:ascii="黑体" w:eastAsia="黑体" w:hint="eastAsia"/>
          <w:color w:val="000000"/>
          <w:sz w:val="30"/>
          <w:szCs w:val="30"/>
        </w:rPr>
        <w:t>车</w:t>
      </w:r>
      <w:r w:rsidR="00F834DD" w:rsidRPr="00273CC3">
        <w:rPr>
          <w:rFonts w:ascii="黑体" w:eastAsia="黑体" w:hint="eastAsia"/>
          <w:color w:val="000000"/>
          <w:sz w:val="30"/>
          <w:szCs w:val="30"/>
        </w:rPr>
        <w:t>市场分析</w:t>
      </w:r>
      <w:r w:rsidR="0058281B" w:rsidRPr="00273CC3">
        <w:rPr>
          <w:rFonts w:ascii="黑体" w:eastAsia="黑体" w:hint="eastAsia"/>
          <w:color w:val="000000"/>
          <w:sz w:val="30"/>
          <w:szCs w:val="30"/>
        </w:rPr>
        <w:t>报告</w:t>
      </w:r>
      <w:bookmarkEnd w:id="1"/>
      <w:bookmarkEnd w:id="2"/>
      <w:bookmarkEnd w:id="3"/>
      <w:bookmarkEnd w:id="4"/>
      <w:bookmarkEnd w:id="5"/>
    </w:p>
    <w:p w14:paraId="24654BD0" w14:textId="219674E7" w:rsidR="00F169E4" w:rsidRDefault="00CA0DC1" w:rsidP="00BC3908">
      <w:pPr>
        <w:jc w:val="center"/>
        <w:rPr>
          <w:b/>
          <w:bCs/>
          <w:color w:val="000000"/>
          <w:sz w:val="24"/>
        </w:rPr>
      </w:pPr>
      <w:r w:rsidRPr="0073771A">
        <w:rPr>
          <w:rFonts w:hint="eastAsia"/>
          <w:b/>
          <w:bCs/>
          <w:color w:val="000000"/>
          <w:sz w:val="24"/>
        </w:rPr>
        <w:t>崔东树</w:t>
      </w:r>
    </w:p>
    <w:p w14:paraId="2A0660E5" w14:textId="77777777" w:rsidR="00CA2AF8" w:rsidRPr="00AD705C" w:rsidRDefault="00CA2AF8" w:rsidP="00506603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667AE1CA" w14:textId="5F17A0AB" w:rsidR="00DA4E37" w:rsidRPr="0073771A" w:rsidRDefault="00DA4E37" w:rsidP="00B30C93">
      <w:pPr>
        <w:outlineLvl w:val="0"/>
        <w:rPr>
          <w:rFonts w:ascii="黑体" w:eastAsia="黑体"/>
          <w:color w:val="000000"/>
          <w:sz w:val="28"/>
          <w:szCs w:val="28"/>
        </w:rPr>
      </w:pPr>
      <w:bookmarkStart w:id="7" w:name="_Toc261214574"/>
      <w:bookmarkStart w:id="8" w:name="_Toc285960400"/>
      <w:bookmarkStart w:id="9" w:name="_Toc285960505"/>
      <w:bookmarkStart w:id="10" w:name="_Toc285960715"/>
      <w:bookmarkStart w:id="11" w:name="_Toc285961895"/>
      <w:r w:rsidRPr="0073771A">
        <w:rPr>
          <w:rFonts w:ascii="黑体" w:eastAsia="黑体" w:hint="eastAsia"/>
          <w:color w:val="000000"/>
          <w:sz w:val="28"/>
          <w:szCs w:val="28"/>
        </w:rPr>
        <w:t>一、</w:t>
      </w:r>
      <w:r w:rsidR="002F7186">
        <w:rPr>
          <w:rFonts w:ascii="黑体" w:eastAsia="黑体" w:hint="eastAsia"/>
          <w:color w:val="000000"/>
          <w:sz w:val="28"/>
          <w:szCs w:val="28"/>
        </w:rPr>
        <w:t>2020年</w:t>
      </w:r>
      <w:r w:rsidR="00AB0A6F">
        <w:rPr>
          <w:rFonts w:ascii="黑体" w:eastAsia="黑体" w:hint="eastAsia"/>
          <w:color w:val="000000"/>
          <w:sz w:val="28"/>
          <w:szCs w:val="28"/>
        </w:rPr>
        <w:t>乘用车</w:t>
      </w:r>
      <w:bookmarkEnd w:id="7"/>
      <w:bookmarkEnd w:id="8"/>
      <w:bookmarkEnd w:id="9"/>
      <w:bookmarkEnd w:id="10"/>
      <w:bookmarkEnd w:id="11"/>
      <w:r w:rsidR="00AB0A6F">
        <w:rPr>
          <w:rFonts w:ascii="黑体" w:eastAsia="黑体" w:hint="eastAsia"/>
          <w:color w:val="000000"/>
          <w:sz w:val="28"/>
          <w:szCs w:val="28"/>
        </w:rPr>
        <w:t>市场总体走势</w:t>
      </w:r>
    </w:p>
    <w:p w14:paraId="0D239027" w14:textId="77777777" w:rsidR="00240D18" w:rsidRPr="00930081" w:rsidRDefault="00240D18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12" w:name="_Hlk53571988"/>
      <w:bookmarkStart w:id="13" w:name="_Hlk48243650"/>
      <w:bookmarkStart w:id="14" w:name="_Hlk29901492"/>
      <w:bookmarkStart w:id="15" w:name="_Hlk480119214"/>
      <w:r w:rsidRPr="00930081">
        <w:rPr>
          <w:rFonts w:ascii="黑体" w:eastAsia="黑体" w:hAnsi="黑体" w:hint="eastAsia"/>
          <w:bCs/>
          <w:sz w:val="24"/>
        </w:rPr>
        <w:t>近年狭义乘用车零售走势</w:t>
      </w:r>
    </w:p>
    <w:p w14:paraId="285DD98C" w14:textId="1EA10484" w:rsidR="00240D18" w:rsidRPr="00BF5B1B" w:rsidRDefault="00477F92" w:rsidP="000819F1">
      <w:pPr>
        <w:widowControl/>
        <w:jc w:val="left"/>
      </w:pPr>
      <w:r>
        <w:rPr>
          <w:noProof/>
        </w:rPr>
        <w:drawing>
          <wp:inline distT="0" distB="0" distL="0" distR="0" wp14:anchorId="4EFA44DE" wp14:editId="2CCBB9BB">
            <wp:extent cx="5919470" cy="3438525"/>
            <wp:effectExtent l="0" t="0" r="5080" b="952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9470" cy="343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0659AA" w14:textId="77777777" w:rsidR="00CA2AF8" w:rsidRPr="00CA2AF8" w:rsidRDefault="00CA2AF8" w:rsidP="00CA2AF8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A2AF8">
        <w:rPr>
          <w:rFonts w:ascii="宋体" w:hAnsi="宋体" w:hint="eastAsia"/>
          <w:color w:val="000000" w:themeColor="text1"/>
          <w:szCs w:val="21"/>
        </w:rPr>
        <w:t>2021年9月乘用车市场零售达到158万辆，同比下降17%，相对2014年9月的157万基本持平，而相较2017年9月的峰值下降25%，9月零售明显偏弱。</w:t>
      </w:r>
    </w:p>
    <w:p w14:paraId="47AA7712" w14:textId="77777777" w:rsidR="00CA2AF8" w:rsidRPr="00CA2AF8" w:rsidRDefault="00CA2AF8" w:rsidP="00CA2AF8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A2AF8">
        <w:rPr>
          <w:rFonts w:ascii="宋体" w:hAnsi="宋体" w:hint="eastAsia"/>
          <w:color w:val="000000" w:themeColor="text1"/>
          <w:szCs w:val="21"/>
        </w:rPr>
        <w:t>在8月零售环比7月下降的特色基数下，9月零售环比三季度最低值的8月仅增长10%，与历年9月至少增长20%以上的正常走势相比是相对低迷的。</w:t>
      </w:r>
    </w:p>
    <w:p w14:paraId="71A6BCBC" w14:textId="77777777" w:rsidR="00CA2AF8" w:rsidRPr="00CA2AF8" w:rsidRDefault="00CA2AF8" w:rsidP="00CA2AF8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A2AF8">
        <w:rPr>
          <w:rFonts w:ascii="宋体" w:hAnsi="宋体" w:hint="eastAsia"/>
          <w:color w:val="000000" w:themeColor="text1"/>
          <w:szCs w:val="21"/>
        </w:rPr>
        <w:t>9月车</w:t>
      </w:r>
      <w:proofErr w:type="gramStart"/>
      <w:r w:rsidRPr="00CA2AF8">
        <w:rPr>
          <w:rFonts w:ascii="宋体" w:hAnsi="宋体" w:hint="eastAsia"/>
          <w:color w:val="000000" w:themeColor="text1"/>
          <w:szCs w:val="21"/>
        </w:rPr>
        <w:t>市改善</w:t>
      </w:r>
      <w:proofErr w:type="gramEnd"/>
      <w:r w:rsidRPr="00CA2AF8">
        <w:rPr>
          <w:rFonts w:ascii="宋体" w:hAnsi="宋体" w:hint="eastAsia"/>
          <w:color w:val="000000" w:themeColor="text1"/>
          <w:szCs w:val="21"/>
        </w:rPr>
        <w:t>还是有较好的环境基础，由于我们有良好的管控措施，多地疫情顺利解封，有利于车市消费的恢复。9月上学季来临，加之国庆短途出行升温，促进了销量的攀升。</w:t>
      </w:r>
    </w:p>
    <w:p w14:paraId="24A37847" w14:textId="77777777" w:rsidR="00CA2AF8" w:rsidRPr="00CA2AF8" w:rsidRDefault="00CA2AF8" w:rsidP="00CA2AF8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A2AF8">
        <w:rPr>
          <w:rFonts w:ascii="宋体" w:hAnsi="宋体" w:hint="eastAsia"/>
          <w:color w:val="000000" w:themeColor="text1"/>
          <w:szCs w:val="21"/>
        </w:rPr>
        <w:t>目前货币政策依然偏紧，各地促消费政策没有大规模铺开，国庆期间车市火爆程度不强。目前房地产市场的下行压力较大，加之中游和下游制造业的盈利弱化，消费信心和消费能力不是很强。由于关键芯片和其他零部件的海外供给受阻，供应链问题目前只能以周度为单位进行供货，生产损失巨大。经销商层面的在售车型库存水平偏低，新上市车型目前通过订金</w:t>
      </w:r>
      <w:proofErr w:type="gramStart"/>
      <w:r w:rsidRPr="00CA2AF8">
        <w:rPr>
          <w:rFonts w:ascii="宋体" w:hAnsi="宋体" w:hint="eastAsia"/>
          <w:color w:val="000000" w:themeColor="text1"/>
          <w:szCs w:val="21"/>
        </w:rPr>
        <w:t>方式锁单留客</w:t>
      </w:r>
      <w:proofErr w:type="gramEnd"/>
      <w:r w:rsidRPr="00CA2AF8">
        <w:rPr>
          <w:rFonts w:ascii="宋体" w:hAnsi="宋体" w:hint="eastAsia"/>
          <w:color w:val="000000" w:themeColor="text1"/>
          <w:szCs w:val="21"/>
        </w:rPr>
        <w:t>，交付压力不减。由于车源短缺造成经销商无车可卖，虽然回收价格但仍难以抵冲收益损失。</w:t>
      </w:r>
    </w:p>
    <w:p w14:paraId="253D25F4" w14:textId="52764CC8" w:rsidR="00B25770" w:rsidRDefault="00477F92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77F92">
        <w:rPr>
          <w:rFonts w:hint="eastAsia"/>
          <w:noProof/>
        </w:rPr>
        <w:drawing>
          <wp:inline distT="0" distB="0" distL="0" distR="0" wp14:anchorId="7D9E77C0" wp14:editId="508D294D">
            <wp:extent cx="4168140" cy="2125980"/>
            <wp:effectExtent l="0" t="0" r="381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814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25770">
        <w:rPr>
          <w:rFonts w:ascii="宋体" w:hAnsi="宋体" w:hint="eastAsia"/>
          <w:color w:val="000000" w:themeColor="text1"/>
          <w:szCs w:val="21"/>
        </w:rPr>
        <w:t>。</w:t>
      </w:r>
    </w:p>
    <w:p w14:paraId="0B1DA57F" w14:textId="77777777" w:rsidR="00CA2AF8" w:rsidRPr="00936BEC" w:rsidRDefault="00CA2AF8" w:rsidP="00CA2AF8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A2AF8">
        <w:rPr>
          <w:rFonts w:ascii="宋体" w:hAnsi="宋体" w:hint="eastAsia"/>
          <w:color w:val="000000" w:themeColor="text1"/>
          <w:szCs w:val="21"/>
        </w:rPr>
        <w:t>今年1-9月的零售累计达到1444万辆，同比增长12%,较1-8月增速下降5个百分点。减速的原因主要是受2020年7-9月</w:t>
      </w:r>
      <w:proofErr w:type="gramStart"/>
      <w:r w:rsidRPr="00CA2AF8">
        <w:rPr>
          <w:rFonts w:ascii="宋体" w:hAnsi="宋体" w:hint="eastAsia"/>
          <w:color w:val="000000" w:themeColor="text1"/>
          <w:szCs w:val="21"/>
        </w:rPr>
        <w:t>零售高</w:t>
      </w:r>
      <w:proofErr w:type="gramEnd"/>
      <w:r w:rsidRPr="00CA2AF8">
        <w:rPr>
          <w:rFonts w:ascii="宋体" w:hAnsi="宋体" w:hint="eastAsia"/>
          <w:color w:val="000000" w:themeColor="text1"/>
          <w:szCs w:val="21"/>
        </w:rPr>
        <w:t>基数的影响。今年1-9月同比增量153万辆中的新能源车增量139万辆，占总增量94% 对1-9月同比增速贡献了11个百分点。</w:t>
      </w:r>
      <w:r w:rsidRPr="00C27525">
        <w:rPr>
          <w:rFonts w:ascii="宋体" w:hAnsi="宋体" w:hint="eastAsia"/>
          <w:color w:val="000000" w:themeColor="text1"/>
          <w:szCs w:val="21"/>
        </w:rPr>
        <w:t>。</w:t>
      </w:r>
    </w:p>
    <w:p w14:paraId="30D699F4" w14:textId="33DCE21C" w:rsidR="00CC591C" w:rsidRPr="00CA2AF8" w:rsidRDefault="00CC591C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4D95A2AB" w14:textId="7009AC98" w:rsidR="00CC591C" w:rsidRPr="00E0551C" w:rsidRDefault="00CC591C" w:rsidP="00CC591C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bookmarkStart w:id="16" w:name="_Hlk80278495"/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</w:t>
      </w:r>
      <w:r>
        <w:rPr>
          <w:rFonts w:ascii="黑体" w:eastAsia="黑体" w:hAnsi="黑体" w:hint="eastAsia"/>
          <w:bCs/>
          <w:color w:val="FF0000"/>
          <w:sz w:val="24"/>
        </w:rPr>
        <w:t>促销</w:t>
      </w:r>
      <w:r w:rsidRPr="00E0551C">
        <w:rPr>
          <w:rFonts w:ascii="黑体" w:eastAsia="黑体" w:hAnsi="黑体" w:hint="eastAsia"/>
          <w:bCs/>
          <w:color w:val="FF0000"/>
          <w:sz w:val="24"/>
        </w:rPr>
        <w:t>走势。</w:t>
      </w:r>
    </w:p>
    <w:p w14:paraId="3BDB160D" w14:textId="69D8FA3F" w:rsidR="00CC591C" w:rsidRPr="00CC591C" w:rsidRDefault="00477F92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noProof/>
          <w:color w:val="000000" w:themeColor="text1"/>
          <w:szCs w:val="21"/>
        </w:rPr>
        <w:drawing>
          <wp:inline distT="0" distB="0" distL="0" distR="0" wp14:anchorId="3268A1D2" wp14:editId="651821E3">
            <wp:extent cx="4584700" cy="2859405"/>
            <wp:effectExtent l="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859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AE01B5" w14:textId="62FDBAC9" w:rsidR="001B25DE" w:rsidRDefault="00CC591C" w:rsidP="00C211B1">
      <w:pPr>
        <w:ind w:firstLineChars="202" w:firstLine="424"/>
        <w:jc w:val="left"/>
        <w:rPr>
          <w:rFonts w:ascii="Calibri" w:hAnsi="Calibri"/>
          <w:szCs w:val="21"/>
        </w:rPr>
      </w:pPr>
      <w:r>
        <w:rPr>
          <w:rFonts w:ascii="Calibri" w:hAnsi="Calibri" w:hint="eastAsia"/>
          <w:szCs w:val="21"/>
        </w:rPr>
        <w:t>今年车市促销节奏明显改变，从</w:t>
      </w:r>
      <w:r>
        <w:rPr>
          <w:rFonts w:ascii="Calibri" w:hAnsi="Calibri" w:hint="eastAsia"/>
          <w:szCs w:val="21"/>
        </w:rPr>
        <w:t>5</w:t>
      </w:r>
      <w:r>
        <w:rPr>
          <w:rFonts w:ascii="Calibri" w:hAnsi="Calibri" w:hint="eastAsia"/>
          <w:szCs w:val="21"/>
        </w:rPr>
        <w:t>月开始，正常的促销加大的趋势就逆转为促销收缩的特征。</w:t>
      </w:r>
      <w:r w:rsidR="00CA2AF8">
        <w:rPr>
          <w:rFonts w:ascii="Calibri" w:hAnsi="Calibri" w:hint="eastAsia"/>
          <w:szCs w:val="21"/>
        </w:rPr>
        <w:t>8</w:t>
      </w:r>
      <w:r w:rsidR="00CA2AF8">
        <w:rPr>
          <w:rFonts w:ascii="Calibri" w:hAnsi="Calibri"/>
          <w:szCs w:val="21"/>
        </w:rPr>
        <w:t>-</w:t>
      </w:r>
      <w:r w:rsidR="00783F8D">
        <w:rPr>
          <w:rFonts w:ascii="Calibri" w:hAnsi="Calibri" w:hint="eastAsia"/>
          <w:szCs w:val="21"/>
        </w:rPr>
        <w:t>9</w:t>
      </w:r>
      <w:r w:rsidR="00783F8D">
        <w:rPr>
          <w:rFonts w:ascii="Calibri" w:hAnsi="Calibri" w:hint="eastAsia"/>
          <w:szCs w:val="21"/>
        </w:rPr>
        <w:t>月</w:t>
      </w:r>
      <w:r>
        <w:rPr>
          <w:rFonts w:ascii="Calibri" w:hAnsi="Calibri" w:hint="eastAsia"/>
          <w:szCs w:val="21"/>
        </w:rPr>
        <w:t>的促销下降幅度尤为明显，减少促销逐步成为各车企的共同选择，这也是经销商的好日子。</w:t>
      </w:r>
    </w:p>
    <w:p w14:paraId="6ECA995B" w14:textId="1D1B2059" w:rsidR="00CC591C" w:rsidRDefault="00477F92" w:rsidP="00C211B1">
      <w:pPr>
        <w:ind w:firstLineChars="202" w:firstLine="424"/>
        <w:jc w:val="left"/>
        <w:rPr>
          <w:rFonts w:ascii="Calibri" w:hAnsi="Calibri"/>
          <w:szCs w:val="21"/>
        </w:rPr>
      </w:pPr>
      <w:r>
        <w:rPr>
          <w:rFonts w:ascii="Calibri" w:hAnsi="Calibri"/>
          <w:noProof/>
          <w:szCs w:val="21"/>
        </w:rPr>
        <w:drawing>
          <wp:inline distT="0" distB="0" distL="0" distR="0" wp14:anchorId="0E25D7DF" wp14:editId="1B801E67">
            <wp:extent cx="4584700" cy="2749550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7E3ECD" w14:textId="2C598923" w:rsidR="00CC591C" w:rsidRDefault="00CC591C" w:rsidP="00C211B1">
      <w:pPr>
        <w:ind w:firstLineChars="202" w:firstLine="424"/>
        <w:jc w:val="left"/>
        <w:rPr>
          <w:rFonts w:ascii="Calibri" w:hAnsi="Calibri"/>
          <w:szCs w:val="21"/>
        </w:rPr>
      </w:pPr>
      <w:r>
        <w:rPr>
          <w:rFonts w:ascii="Calibri" w:hAnsi="Calibri" w:hint="eastAsia"/>
          <w:szCs w:val="21"/>
        </w:rPr>
        <w:t>车市的销售均价提升明显，这其中只有传统燃料车，不含新能源车。今年的车市销售均价达到</w:t>
      </w:r>
      <w:r>
        <w:rPr>
          <w:rFonts w:ascii="Calibri" w:hAnsi="Calibri" w:hint="eastAsia"/>
          <w:szCs w:val="21"/>
        </w:rPr>
        <w:t>1</w:t>
      </w:r>
      <w:r>
        <w:rPr>
          <w:rFonts w:ascii="Calibri" w:hAnsi="Calibri"/>
          <w:szCs w:val="21"/>
        </w:rPr>
        <w:t>5</w:t>
      </w:r>
      <w:r w:rsidR="00AD705C">
        <w:rPr>
          <w:rFonts w:ascii="Calibri" w:hAnsi="Calibri"/>
          <w:szCs w:val="21"/>
        </w:rPr>
        <w:t>.</w:t>
      </w:r>
      <w:r w:rsidR="00CA2AF8">
        <w:rPr>
          <w:rFonts w:ascii="Calibri" w:hAnsi="Calibri"/>
          <w:szCs w:val="21"/>
        </w:rPr>
        <w:t>3</w:t>
      </w:r>
      <w:r>
        <w:rPr>
          <w:rFonts w:ascii="Calibri" w:hAnsi="Calibri" w:hint="eastAsia"/>
          <w:szCs w:val="21"/>
        </w:rPr>
        <w:t>万元以上，较去年同期提升</w:t>
      </w:r>
      <w:r>
        <w:rPr>
          <w:rFonts w:ascii="Calibri" w:hAnsi="Calibri" w:hint="eastAsia"/>
          <w:szCs w:val="21"/>
        </w:rPr>
        <w:t>0</w:t>
      </w:r>
      <w:r>
        <w:rPr>
          <w:rFonts w:ascii="Calibri" w:hAnsi="Calibri"/>
          <w:szCs w:val="21"/>
        </w:rPr>
        <w:t>.5</w:t>
      </w:r>
      <w:r>
        <w:rPr>
          <w:rFonts w:ascii="Calibri" w:hAnsi="Calibri" w:hint="eastAsia"/>
          <w:szCs w:val="21"/>
        </w:rPr>
        <w:t>万元左右，提升效果明显，也是芯片</w:t>
      </w:r>
      <w:proofErr w:type="gramStart"/>
      <w:r>
        <w:rPr>
          <w:rFonts w:ascii="Calibri" w:hAnsi="Calibri" w:hint="eastAsia"/>
          <w:szCs w:val="21"/>
        </w:rPr>
        <w:t>不</w:t>
      </w:r>
      <w:proofErr w:type="gramEnd"/>
      <w:r>
        <w:rPr>
          <w:rFonts w:ascii="Calibri" w:hAnsi="Calibri" w:hint="eastAsia"/>
          <w:szCs w:val="21"/>
        </w:rPr>
        <w:t>足下的高端车型增产的效果。</w:t>
      </w:r>
    </w:p>
    <w:bookmarkEnd w:id="16"/>
    <w:p w14:paraId="1CD852E2" w14:textId="77777777" w:rsidR="00CC591C" w:rsidRPr="00DA4684" w:rsidRDefault="00CC591C" w:rsidP="00C211B1">
      <w:pPr>
        <w:ind w:firstLineChars="202" w:firstLine="424"/>
        <w:jc w:val="left"/>
        <w:rPr>
          <w:rFonts w:ascii="Calibri" w:hAnsi="Calibri"/>
          <w:szCs w:val="21"/>
        </w:rPr>
      </w:pPr>
    </w:p>
    <w:p w14:paraId="45081A55" w14:textId="77777777" w:rsidR="00616494" w:rsidRPr="00E0551C" w:rsidRDefault="00443FB4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近年狭义乘用车批发走势</w:t>
      </w:r>
      <w:r w:rsidR="00616494" w:rsidRPr="00E0551C">
        <w:rPr>
          <w:rFonts w:ascii="黑体" w:eastAsia="黑体" w:hAnsi="黑体" w:hint="eastAsia"/>
          <w:bCs/>
          <w:color w:val="FF0000"/>
          <w:sz w:val="24"/>
        </w:rPr>
        <w:t>。</w:t>
      </w:r>
    </w:p>
    <w:p w14:paraId="62E711B5" w14:textId="215A48A1" w:rsidR="00616494" w:rsidRDefault="00477F92" w:rsidP="00F06A9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 wp14:anchorId="3381B339" wp14:editId="0D1CB50C">
            <wp:extent cx="5267325" cy="3596640"/>
            <wp:effectExtent l="0" t="0" r="9525" b="381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59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35E8B4" w14:textId="378DF7EB" w:rsidR="00D46B1A" w:rsidRPr="0045595C" w:rsidRDefault="00D46B1A" w:rsidP="00D46B1A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5595C">
        <w:rPr>
          <w:rFonts w:ascii="宋体" w:hAnsi="宋体"/>
          <w:color w:val="000000" w:themeColor="text1"/>
          <w:szCs w:val="21"/>
        </w:rPr>
        <w:t>9月厂商批发销量1</w:t>
      </w:r>
      <w:r>
        <w:rPr>
          <w:rFonts w:ascii="宋体" w:hAnsi="宋体"/>
          <w:color w:val="000000" w:themeColor="text1"/>
          <w:szCs w:val="21"/>
        </w:rPr>
        <w:t>73.7</w:t>
      </w:r>
      <w:r w:rsidRPr="0045595C">
        <w:rPr>
          <w:rFonts w:ascii="宋体" w:hAnsi="宋体"/>
          <w:color w:val="000000" w:themeColor="text1"/>
          <w:szCs w:val="21"/>
        </w:rPr>
        <w:t>万</w:t>
      </w:r>
      <w:r w:rsidRPr="0045595C">
        <w:rPr>
          <w:rFonts w:ascii="宋体" w:hAnsi="宋体" w:hint="eastAsia"/>
          <w:color w:val="000000" w:themeColor="text1"/>
          <w:szCs w:val="21"/>
        </w:rPr>
        <w:t>辆</w:t>
      </w:r>
      <w:r w:rsidRPr="0045595C">
        <w:rPr>
          <w:rFonts w:ascii="宋体" w:hAnsi="宋体"/>
          <w:color w:val="000000" w:themeColor="text1"/>
          <w:szCs w:val="21"/>
        </w:rPr>
        <w:t>，环比</w:t>
      </w:r>
      <w:r w:rsidRPr="0045595C">
        <w:rPr>
          <w:rFonts w:ascii="宋体" w:hAnsi="宋体" w:hint="eastAsia"/>
          <w:color w:val="000000" w:themeColor="text1"/>
          <w:szCs w:val="21"/>
        </w:rPr>
        <w:t>增</w:t>
      </w:r>
      <w:r w:rsidRPr="0045595C"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/>
          <w:color w:val="000000" w:themeColor="text1"/>
          <w:szCs w:val="21"/>
        </w:rPr>
        <w:t>5</w:t>
      </w:r>
      <w:r w:rsidRPr="0045595C">
        <w:rPr>
          <w:rFonts w:ascii="宋体" w:hAnsi="宋体"/>
          <w:color w:val="000000" w:themeColor="text1"/>
          <w:szCs w:val="21"/>
        </w:rPr>
        <w:t>%，同比</w:t>
      </w:r>
      <w:r w:rsidRPr="0045595C"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16</w:t>
      </w:r>
      <w:r w:rsidRPr="0045595C">
        <w:rPr>
          <w:rFonts w:ascii="宋体" w:hAnsi="宋体"/>
          <w:color w:val="000000" w:themeColor="text1"/>
          <w:szCs w:val="21"/>
        </w:rPr>
        <w:t>%，</w:t>
      </w:r>
      <w:r w:rsidRPr="0045595C">
        <w:rPr>
          <w:rFonts w:ascii="宋体" w:hAnsi="宋体" w:hint="eastAsia"/>
          <w:color w:val="000000" w:themeColor="text1"/>
          <w:szCs w:val="21"/>
        </w:rPr>
        <w:t>较</w:t>
      </w:r>
      <w:r w:rsidRPr="0045595C">
        <w:rPr>
          <w:rFonts w:ascii="宋体" w:hAnsi="宋体"/>
          <w:color w:val="000000" w:themeColor="text1"/>
          <w:szCs w:val="21"/>
        </w:rPr>
        <w:t>19</w:t>
      </w:r>
      <w:r w:rsidRPr="0045595C">
        <w:rPr>
          <w:rFonts w:ascii="宋体" w:hAnsi="宋体" w:hint="eastAsia"/>
          <w:color w:val="000000" w:themeColor="text1"/>
          <w:szCs w:val="21"/>
        </w:rPr>
        <w:t>年</w:t>
      </w:r>
      <w:r w:rsidRPr="0045595C">
        <w:rPr>
          <w:rFonts w:ascii="宋体" w:hAnsi="宋体"/>
          <w:color w:val="000000" w:themeColor="text1"/>
          <w:szCs w:val="21"/>
        </w:rPr>
        <w:t>9月</w:t>
      </w:r>
      <w:r w:rsidRPr="0045595C">
        <w:rPr>
          <w:rFonts w:ascii="宋体" w:hAnsi="宋体" w:hint="eastAsia"/>
          <w:color w:val="000000" w:themeColor="text1"/>
          <w:szCs w:val="21"/>
        </w:rPr>
        <w:t>下降</w:t>
      </w:r>
      <w:r w:rsidRPr="0045595C">
        <w:rPr>
          <w:rFonts w:ascii="宋体" w:hAnsi="宋体"/>
          <w:color w:val="000000" w:themeColor="text1"/>
          <w:szCs w:val="21"/>
        </w:rPr>
        <w:t>15%。</w:t>
      </w:r>
    </w:p>
    <w:p w14:paraId="17311C21" w14:textId="122D0C3F" w:rsidR="00AD705C" w:rsidRPr="00741848" w:rsidRDefault="00AD705C" w:rsidP="00AD705C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118351CB" w14:textId="4575CBBE" w:rsidR="00D04D6A" w:rsidRDefault="00477F92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77F92">
        <w:rPr>
          <w:noProof/>
        </w:rPr>
        <w:drawing>
          <wp:inline distT="0" distB="0" distL="0" distR="0" wp14:anchorId="53161A1B" wp14:editId="11F44EBC">
            <wp:extent cx="3368040" cy="2240280"/>
            <wp:effectExtent l="0" t="0" r="3810" b="762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2240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27525" w:rsidRPr="00C27525">
        <w:rPr>
          <w:rFonts w:ascii="宋体" w:hAnsi="宋体" w:hint="eastAsia"/>
          <w:color w:val="000000" w:themeColor="text1"/>
          <w:szCs w:val="21"/>
        </w:rPr>
        <w:t>。</w:t>
      </w:r>
    </w:p>
    <w:p w14:paraId="5C6CB31C" w14:textId="77777777" w:rsidR="00D46B1A" w:rsidRPr="0045595C" w:rsidRDefault="00D46B1A" w:rsidP="00D46B1A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5595C">
        <w:rPr>
          <w:rFonts w:ascii="宋体" w:hAnsi="宋体"/>
          <w:color w:val="000000" w:themeColor="text1"/>
          <w:szCs w:val="21"/>
        </w:rPr>
        <w:t>1-9月</w:t>
      </w:r>
      <w:r w:rsidRPr="0045595C">
        <w:rPr>
          <w:rFonts w:ascii="宋体" w:hAnsi="宋体" w:hint="eastAsia"/>
          <w:color w:val="000000" w:themeColor="text1"/>
          <w:szCs w:val="21"/>
        </w:rPr>
        <w:t>累计批发销量</w:t>
      </w:r>
      <w:r w:rsidRPr="0045595C">
        <w:rPr>
          <w:rFonts w:ascii="宋体" w:hAnsi="宋体"/>
          <w:color w:val="000000" w:themeColor="text1"/>
          <w:szCs w:val="21"/>
        </w:rPr>
        <w:t>145</w:t>
      </w:r>
      <w:r>
        <w:rPr>
          <w:rFonts w:ascii="宋体" w:hAnsi="宋体"/>
          <w:color w:val="000000" w:themeColor="text1"/>
          <w:szCs w:val="21"/>
        </w:rPr>
        <w:t>8</w:t>
      </w:r>
      <w:r w:rsidRPr="0045595C">
        <w:rPr>
          <w:rFonts w:ascii="宋体" w:hAnsi="宋体" w:hint="eastAsia"/>
          <w:color w:val="000000" w:themeColor="text1"/>
          <w:szCs w:val="21"/>
        </w:rPr>
        <w:t>万辆，同比增长</w:t>
      </w:r>
      <w:r>
        <w:rPr>
          <w:rFonts w:ascii="宋体" w:hAnsi="宋体"/>
          <w:color w:val="000000" w:themeColor="text1"/>
          <w:szCs w:val="21"/>
        </w:rPr>
        <w:t>11</w:t>
      </w:r>
      <w:r w:rsidRPr="0045595C">
        <w:rPr>
          <w:rFonts w:ascii="宋体" w:hAnsi="宋体"/>
          <w:color w:val="000000" w:themeColor="text1"/>
          <w:szCs w:val="21"/>
        </w:rPr>
        <w:t>%，</w:t>
      </w:r>
      <w:r>
        <w:rPr>
          <w:rFonts w:ascii="宋体" w:hAnsi="宋体" w:hint="eastAsia"/>
          <w:color w:val="000000" w:themeColor="text1"/>
          <w:szCs w:val="21"/>
        </w:rPr>
        <w:t>但</w:t>
      </w:r>
      <w:r w:rsidRPr="0045595C">
        <w:rPr>
          <w:rFonts w:ascii="宋体" w:hAnsi="宋体" w:hint="eastAsia"/>
          <w:color w:val="000000" w:themeColor="text1"/>
          <w:szCs w:val="21"/>
        </w:rPr>
        <w:t>较</w:t>
      </w:r>
      <w:r w:rsidRPr="0045595C">
        <w:rPr>
          <w:rFonts w:ascii="宋体" w:hAnsi="宋体"/>
          <w:color w:val="000000" w:themeColor="text1"/>
          <w:szCs w:val="21"/>
        </w:rPr>
        <w:t>2019</w:t>
      </w:r>
      <w:r w:rsidRPr="0045595C">
        <w:rPr>
          <w:rFonts w:ascii="宋体" w:hAnsi="宋体" w:hint="eastAsia"/>
          <w:color w:val="000000" w:themeColor="text1"/>
          <w:szCs w:val="21"/>
        </w:rPr>
        <w:t>年同期减少</w:t>
      </w:r>
      <w:r>
        <w:rPr>
          <w:rFonts w:ascii="宋体" w:hAnsi="宋体"/>
          <w:color w:val="000000" w:themeColor="text1"/>
          <w:szCs w:val="21"/>
        </w:rPr>
        <w:t>42</w:t>
      </w:r>
      <w:r w:rsidRPr="0045595C">
        <w:rPr>
          <w:rFonts w:ascii="宋体" w:hAnsi="宋体" w:hint="eastAsia"/>
          <w:color w:val="000000" w:themeColor="text1"/>
          <w:szCs w:val="21"/>
        </w:rPr>
        <w:t>万辆。</w:t>
      </w:r>
    </w:p>
    <w:p w14:paraId="348235C3" w14:textId="7F848386" w:rsidR="00C27525" w:rsidRDefault="00C27525" w:rsidP="00C27525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27525">
        <w:rPr>
          <w:rFonts w:ascii="宋体" w:hAnsi="宋体" w:hint="eastAsia"/>
          <w:color w:val="000000" w:themeColor="text1"/>
          <w:szCs w:val="21"/>
        </w:rPr>
        <w:t>。</w:t>
      </w:r>
    </w:p>
    <w:p w14:paraId="123E2E8A" w14:textId="77777777" w:rsidR="0066118B" w:rsidRPr="00CA4F17" w:rsidRDefault="0066118B" w:rsidP="00456797">
      <w:pPr>
        <w:ind w:firstLineChars="202" w:firstLine="424"/>
        <w:rPr>
          <w:rFonts w:ascii="宋体" w:hAnsi="宋体"/>
          <w:color w:val="000000" w:themeColor="text1"/>
        </w:rPr>
      </w:pPr>
    </w:p>
    <w:p w14:paraId="59F2CD68" w14:textId="77777777" w:rsidR="00E0551C" w:rsidRPr="00E0551C" w:rsidRDefault="00E0551C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</w:t>
      </w:r>
      <w:r>
        <w:rPr>
          <w:rFonts w:ascii="黑体" w:eastAsia="黑体" w:hAnsi="黑体" w:hint="eastAsia"/>
          <w:bCs/>
          <w:color w:val="FF0000"/>
          <w:sz w:val="24"/>
        </w:rPr>
        <w:t>生产</w:t>
      </w:r>
      <w:r w:rsidRPr="00E0551C">
        <w:rPr>
          <w:rFonts w:ascii="黑体" w:eastAsia="黑体" w:hAnsi="黑体" w:hint="eastAsia"/>
          <w:bCs/>
          <w:color w:val="FF0000"/>
          <w:sz w:val="24"/>
        </w:rPr>
        <w:t>走势。</w:t>
      </w:r>
    </w:p>
    <w:p w14:paraId="52BEF7E8" w14:textId="73944FF9" w:rsidR="00060A27" w:rsidRPr="00E0551C" w:rsidRDefault="00477F92" w:rsidP="00060A27">
      <w:pPr>
        <w:ind w:firstLineChars="270" w:firstLine="567"/>
        <w:rPr>
          <w:rFonts w:ascii="Calibri" w:hAnsi="Calibri"/>
          <w:szCs w:val="21"/>
        </w:rPr>
      </w:pPr>
      <w:r>
        <w:rPr>
          <w:rFonts w:ascii="Calibri" w:hAnsi="Calibri"/>
          <w:noProof/>
          <w:szCs w:val="21"/>
        </w:rPr>
        <w:drawing>
          <wp:inline distT="0" distB="0" distL="0" distR="0" wp14:anchorId="3B04C3A6" wp14:editId="59ECFC34">
            <wp:extent cx="5712460" cy="3511550"/>
            <wp:effectExtent l="0" t="0" r="254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2460" cy="3511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EEA617" w14:textId="4D106365" w:rsidR="00483870" w:rsidRPr="0045595C" w:rsidRDefault="00483870" w:rsidP="0048387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5595C">
        <w:rPr>
          <w:rFonts w:ascii="宋体" w:hAnsi="宋体"/>
          <w:color w:val="000000" w:themeColor="text1"/>
          <w:szCs w:val="21"/>
        </w:rPr>
        <w:t>9月乘用车生产</w:t>
      </w:r>
      <w:r>
        <w:rPr>
          <w:rFonts w:ascii="宋体" w:hAnsi="宋体"/>
          <w:color w:val="000000" w:themeColor="text1"/>
          <w:szCs w:val="21"/>
        </w:rPr>
        <w:t>172</w:t>
      </w:r>
      <w:r w:rsidRPr="0045595C">
        <w:rPr>
          <w:rFonts w:ascii="宋体" w:hAnsi="宋体"/>
          <w:color w:val="000000" w:themeColor="text1"/>
          <w:szCs w:val="21"/>
        </w:rPr>
        <w:t>万</w:t>
      </w:r>
      <w:r w:rsidRPr="0045595C">
        <w:rPr>
          <w:rFonts w:ascii="宋体" w:hAnsi="宋体" w:hint="eastAsia"/>
          <w:color w:val="000000" w:themeColor="text1"/>
          <w:szCs w:val="21"/>
        </w:rPr>
        <w:t>辆</w:t>
      </w:r>
      <w:r w:rsidRPr="0045595C">
        <w:rPr>
          <w:rFonts w:ascii="宋体" w:hAnsi="宋体"/>
          <w:color w:val="000000" w:themeColor="text1"/>
          <w:szCs w:val="21"/>
        </w:rPr>
        <w:t>，同比</w:t>
      </w:r>
      <w:r w:rsidRPr="0045595C">
        <w:rPr>
          <w:rFonts w:ascii="宋体" w:hAnsi="宋体" w:hint="eastAsia"/>
          <w:color w:val="000000" w:themeColor="text1"/>
          <w:szCs w:val="21"/>
        </w:rPr>
        <w:t>下降</w:t>
      </w:r>
      <w:r w:rsidRPr="0045595C">
        <w:rPr>
          <w:rFonts w:ascii="宋体" w:hAnsi="宋体"/>
          <w:color w:val="000000" w:themeColor="text1"/>
          <w:szCs w:val="21"/>
        </w:rPr>
        <w:t>15%</w:t>
      </w:r>
      <w:r w:rsidRPr="0045595C">
        <w:rPr>
          <w:rFonts w:ascii="宋体" w:hAnsi="宋体" w:hint="eastAsia"/>
          <w:color w:val="000000" w:themeColor="text1"/>
          <w:szCs w:val="21"/>
        </w:rPr>
        <w:t>，</w:t>
      </w:r>
      <w:r>
        <w:rPr>
          <w:rFonts w:ascii="宋体" w:hAnsi="宋体" w:hint="eastAsia"/>
          <w:color w:val="000000" w:themeColor="text1"/>
          <w:szCs w:val="21"/>
        </w:rPr>
        <w:t>环比8月增长1</w:t>
      </w:r>
      <w:r>
        <w:rPr>
          <w:rFonts w:ascii="宋体" w:hAnsi="宋体"/>
          <w:color w:val="000000" w:themeColor="text1"/>
          <w:szCs w:val="21"/>
        </w:rPr>
        <w:t>6</w:t>
      </w:r>
      <w:r>
        <w:rPr>
          <w:rFonts w:ascii="宋体" w:hAnsi="宋体" w:hint="eastAsia"/>
          <w:color w:val="000000" w:themeColor="text1"/>
          <w:szCs w:val="21"/>
        </w:rPr>
        <w:t>%，走势改善。</w:t>
      </w:r>
    </w:p>
    <w:p w14:paraId="66B52F4C" w14:textId="6E945E32" w:rsidR="00F96ED4" w:rsidRPr="00936BEC" w:rsidRDefault="00AD705C" w:rsidP="00F96ED4">
      <w:pPr>
        <w:rPr>
          <w:rFonts w:ascii="宋体" w:hAnsi="宋体"/>
          <w:color w:val="000000" w:themeColor="text1"/>
          <w:szCs w:val="21"/>
        </w:rPr>
      </w:pPr>
      <w:r w:rsidRPr="00741848">
        <w:rPr>
          <w:rFonts w:ascii="宋体" w:hAnsi="宋体" w:hint="eastAsia"/>
          <w:color w:val="000000" w:themeColor="text1"/>
          <w:szCs w:val="21"/>
        </w:rPr>
        <w:t>。</w:t>
      </w:r>
    </w:p>
    <w:p w14:paraId="5F8B3AB8" w14:textId="2C4BB7EB" w:rsidR="00875AC4" w:rsidRPr="000128AB" w:rsidRDefault="00083BBA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0128AB">
        <w:rPr>
          <w:rFonts w:ascii="宋体" w:hAnsi="宋体"/>
          <w:color w:val="000000" w:themeColor="text1"/>
          <w:szCs w:val="21"/>
        </w:rPr>
        <w:t xml:space="preserve"> </w:t>
      </w:r>
      <w:r w:rsidR="00477F92" w:rsidRPr="00477F92">
        <w:rPr>
          <w:noProof/>
        </w:rPr>
        <w:drawing>
          <wp:inline distT="0" distB="0" distL="0" distR="0" wp14:anchorId="0B7A1DBD" wp14:editId="2DABA0FC">
            <wp:extent cx="3954780" cy="2247900"/>
            <wp:effectExtent l="0" t="0" r="762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78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64BF7" w14:textId="79CBF603" w:rsidR="00501AD7" w:rsidRPr="000F0A6B" w:rsidRDefault="00501AD7" w:rsidP="00501AD7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42E1F1FD" w14:textId="7E4A3AD7" w:rsidR="00AD705C" w:rsidRPr="00936BEC" w:rsidRDefault="00483870" w:rsidP="0048387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5595C">
        <w:rPr>
          <w:rFonts w:ascii="宋体" w:hAnsi="宋体"/>
          <w:color w:val="000000" w:themeColor="text1"/>
          <w:szCs w:val="21"/>
        </w:rPr>
        <w:t>1-9月累计生产142</w:t>
      </w:r>
      <w:r>
        <w:rPr>
          <w:rFonts w:ascii="宋体" w:hAnsi="宋体"/>
          <w:color w:val="000000" w:themeColor="text1"/>
          <w:szCs w:val="21"/>
        </w:rPr>
        <w:t>9</w:t>
      </w:r>
      <w:r w:rsidRPr="0045595C">
        <w:rPr>
          <w:rFonts w:ascii="宋体" w:hAnsi="宋体"/>
          <w:color w:val="000000" w:themeColor="text1"/>
          <w:szCs w:val="21"/>
        </w:rPr>
        <w:t>万</w:t>
      </w:r>
      <w:r w:rsidRPr="0045595C">
        <w:rPr>
          <w:rFonts w:ascii="宋体" w:hAnsi="宋体" w:hint="eastAsia"/>
          <w:color w:val="000000" w:themeColor="text1"/>
          <w:szCs w:val="21"/>
        </w:rPr>
        <w:t>辆</w:t>
      </w:r>
      <w:r w:rsidRPr="0045595C">
        <w:rPr>
          <w:rFonts w:ascii="宋体" w:hAnsi="宋体"/>
          <w:color w:val="000000" w:themeColor="text1"/>
          <w:szCs w:val="21"/>
        </w:rPr>
        <w:t>，同比</w:t>
      </w:r>
      <w:r w:rsidRPr="0045595C">
        <w:rPr>
          <w:rFonts w:ascii="宋体" w:hAnsi="宋体" w:hint="eastAsia"/>
          <w:color w:val="000000" w:themeColor="text1"/>
          <w:szCs w:val="21"/>
        </w:rPr>
        <w:t>增长</w:t>
      </w:r>
      <w:r w:rsidRPr="0045595C">
        <w:rPr>
          <w:rFonts w:ascii="宋体" w:hAnsi="宋体"/>
          <w:color w:val="000000" w:themeColor="text1"/>
          <w:szCs w:val="21"/>
        </w:rPr>
        <w:t>11%</w:t>
      </w:r>
      <w:r w:rsidRPr="0045595C">
        <w:rPr>
          <w:rFonts w:ascii="宋体" w:hAnsi="宋体" w:hint="eastAsia"/>
          <w:color w:val="000000" w:themeColor="text1"/>
          <w:szCs w:val="21"/>
        </w:rPr>
        <w:t>。近期</w:t>
      </w:r>
      <w:r>
        <w:rPr>
          <w:rFonts w:ascii="宋体" w:hAnsi="宋体" w:hint="eastAsia"/>
          <w:color w:val="000000" w:themeColor="text1"/>
          <w:szCs w:val="21"/>
        </w:rPr>
        <w:t>海外疫情导致</w:t>
      </w:r>
      <w:r w:rsidRPr="0045595C">
        <w:rPr>
          <w:rFonts w:ascii="宋体" w:hAnsi="宋体" w:hint="eastAsia"/>
          <w:color w:val="000000" w:themeColor="text1"/>
          <w:szCs w:val="21"/>
        </w:rPr>
        <w:t>芯片短缺影响生产节奏，但</w:t>
      </w:r>
      <w:r>
        <w:rPr>
          <w:rFonts w:ascii="宋体" w:hAnsi="宋体" w:hint="eastAsia"/>
          <w:color w:val="000000" w:themeColor="text1"/>
          <w:szCs w:val="21"/>
        </w:rPr>
        <w:t>9月末有所改善。</w:t>
      </w:r>
      <w:r w:rsidRPr="0045595C">
        <w:rPr>
          <w:rFonts w:ascii="宋体" w:hAnsi="宋体" w:hint="eastAsia"/>
          <w:color w:val="000000" w:themeColor="text1"/>
          <w:szCs w:val="21"/>
        </w:rPr>
        <w:t>自主品牌传统车企和新能源车企强化供应链优势，有效化解芯片短缺压力，取得</w:t>
      </w:r>
      <w:r w:rsidRPr="0045595C">
        <w:rPr>
          <w:rFonts w:ascii="宋体" w:hAnsi="宋体"/>
          <w:color w:val="000000" w:themeColor="text1"/>
          <w:szCs w:val="21"/>
        </w:rPr>
        <w:t>9月</w:t>
      </w:r>
      <w:r w:rsidRPr="0045595C">
        <w:rPr>
          <w:rFonts w:ascii="宋体" w:hAnsi="宋体" w:hint="eastAsia"/>
          <w:color w:val="000000" w:themeColor="text1"/>
          <w:szCs w:val="21"/>
        </w:rPr>
        <w:t>环比</w:t>
      </w:r>
      <w:r w:rsidRPr="0045595C">
        <w:rPr>
          <w:rFonts w:ascii="宋体" w:hAnsi="宋体"/>
          <w:color w:val="000000" w:themeColor="text1"/>
          <w:szCs w:val="21"/>
        </w:rPr>
        <w:t>8月</w:t>
      </w:r>
      <w:r w:rsidRPr="0045595C">
        <w:rPr>
          <w:rFonts w:ascii="宋体" w:hAnsi="宋体" w:hint="eastAsia"/>
          <w:color w:val="000000" w:themeColor="text1"/>
          <w:szCs w:val="21"/>
        </w:rPr>
        <w:t>生产增长的良好表现。</w:t>
      </w:r>
    </w:p>
    <w:p w14:paraId="462C942C" w14:textId="038ECBF3" w:rsidR="009B5DED" w:rsidRPr="00AD705C" w:rsidRDefault="009B5DED" w:rsidP="009B5DED">
      <w:pPr>
        <w:pStyle w:val="ad"/>
        <w:ind w:left="420" w:firstLineChars="0" w:firstLine="0"/>
        <w:rPr>
          <w:rFonts w:ascii="宋体" w:hAnsi="宋体"/>
          <w:color w:val="000000" w:themeColor="text1"/>
          <w:szCs w:val="21"/>
        </w:rPr>
      </w:pPr>
    </w:p>
    <w:p w14:paraId="3F0E0BB7" w14:textId="77777777" w:rsidR="005424CC" w:rsidRPr="005424CC" w:rsidRDefault="005424CC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5424CC">
        <w:rPr>
          <w:rFonts w:ascii="黑体" w:eastAsia="黑体" w:hAnsi="黑体" w:hint="eastAsia"/>
          <w:bCs/>
          <w:sz w:val="24"/>
        </w:rPr>
        <w:t>产销库存月度变化特征</w:t>
      </w:r>
    </w:p>
    <w:p w14:paraId="18E44E04" w14:textId="3C32F487" w:rsidR="005424CC" w:rsidRDefault="00477F92" w:rsidP="005424CC">
      <w:pPr>
        <w:ind w:firstLineChars="135" w:firstLine="283"/>
      </w:pPr>
      <w:bookmarkStart w:id="17" w:name="_Hlk43048795"/>
      <w:r>
        <w:rPr>
          <w:noProof/>
        </w:rPr>
        <w:drawing>
          <wp:inline distT="0" distB="0" distL="0" distR="0" wp14:anchorId="50532222" wp14:editId="60EE9765">
            <wp:extent cx="4109085" cy="5450205"/>
            <wp:effectExtent l="0" t="0" r="5715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085" cy="54502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bookmarkEnd w:id="17"/>
    <w:p w14:paraId="38B7D9EE" w14:textId="77777777" w:rsidR="00483870" w:rsidRPr="0045595C" w:rsidRDefault="00483870" w:rsidP="0048387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5595C">
        <w:rPr>
          <w:rFonts w:ascii="宋体" w:hAnsi="宋体" w:hint="eastAsia"/>
          <w:color w:val="000000" w:themeColor="text1"/>
          <w:szCs w:val="21"/>
        </w:rPr>
        <w:t>今年去库存明显，近几个</w:t>
      </w:r>
      <w:r w:rsidRPr="0045595C">
        <w:rPr>
          <w:rFonts w:ascii="宋体" w:hAnsi="宋体"/>
          <w:color w:val="000000" w:themeColor="text1"/>
          <w:szCs w:val="21"/>
        </w:rPr>
        <w:t>月</w:t>
      </w:r>
      <w:r w:rsidRPr="0045595C">
        <w:rPr>
          <w:rFonts w:ascii="宋体" w:hAnsi="宋体" w:hint="eastAsia"/>
          <w:color w:val="000000" w:themeColor="text1"/>
          <w:szCs w:val="21"/>
        </w:rPr>
        <w:t>厂商库存</w:t>
      </w:r>
      <w:r>
        <w:rPr>
          <w:rFonts w:ascii="宋体" w:hAnsi="宋体" w:hint="eastAsia"/>
          <w:color w:val="000000" w:themeColor="text1"/>
          <w:szCs w:val="21"/>
        </w:rPr>
        <w:t>持续</w:t>
      </w:r>
      <w:r w:rsidRPr="0045595C">
        <w:rPr>
          <w:rFonts w:ascii="宋体" w:hAnsi="宋体" w:hint="eastAsia"/>
          <w:color w:val="000000" w:themeColor="text1"/>
          <w:szCs w:val="21"/>
        </w:rPr>
        <w:t>保持低位</w:t>
      </w:r>
      <w:r w:rsidRPr="0045595C">
        <w:rPr>
          <w:rFonts w:ascii="宋体" w:hAnsi="宋体"/>
          <w:color w:val="000000" w:themeColor="text1"/>
          <w:szCs w:val="21"/>
        </w:rPr>
        <w:t>。9月末</w:t>
      </w:r>
      <w:r w:rsidRPr="0045595C">
        <w:rPr>
          <w:rFonts w:ascii="宋体" w:hAnsi="宋体" w:hint="eastAsia"/>
          <w:color w:val="000000" w:themeColor="text1"/>
          <w:szCs w:val="21"/>
        </w:rPr>
        <w:t>厂商</w:t>
      </w:r>
      <w:r w:rsidRPr="0045595C">
        <w:rPr>
          <w:rFonts w:ascii="宋体" w:hAnsi="宋体"/>
          <w:color w:val="000000" w:themeColor="text1"/>
          <w:szCs w:val="21"/>
        </w:rPr>
        <w:t>库存</w:t>
      </w:r>
      <w:r w:rsidRPr="0045595C">
        <w:rPr>
          <w:rFonts w:ascii="宋体" w:hAnsi="宋体" w:hint="eastAsia"/>
          <w:color w:val="000000" w:themeColor="text1"/>
          <w:szCs w:val="21"/>
        </w:rPr>
        <w:t>环比下降</w:t>
      </w:r>
      <w:r w:rsidRPr="0045595C">
        <w:rPr>
          <w:rFonts w:ascii="宋体" w:hAnsi="宋体"/>
          <w:color w:val="000000" w:themeColor="text1"/>
          <w:szCs w:val="21"/>
        </w:rPr>
        <w:t>2</w:t>
      </w:r>
      <w:r w:rsidRPr="0045595C">
        <w:rPr>
          <w:rFonts w:ascii="宋体" w:hAnsi="宋体" w:hint="eastAsia"/>
          <w:color w:val="000000" w:themeColor="text1"/>
          <w:szCs w:val="21"/>
        </w:rPr>
        <w:t>万辆，渠道库存环比</w:t>
      </w:r>
      <w:r>
        <w:rPr>
          <w:rFonts w:ascii="宋体" w:hAnsi="宋体" w:hint="eastAsia"/>
          <w:color w:val="000000" w:themeColor="text1"/>
          <w:szCs w:val="21"/>
        </w:rPr>
        <w:t>增长3</w:t>
      </w:r>
      <w:r w:rsidRPr="0045595C">
        <w:rPr>
          <w:rFonts w:ascii="宋体" w:hAnsi="宋体"/>
          <w:color w:val="000000" w:themeColor="text1"/>
          <w:szCs w:val="21"/>
        </w:rPr>
        <w:t>万辆</w:t>
      </w:r>
      <w:r w:rsidRPr="0045595C">
        <w:rPr>
          <w:rFonts w:ascii="宋体" w:hAnsi="宋体" w:hint="eastAsia"/>
          <w:color w:val="000000" w:themeColor="text1"/>
          <w:szCs w:val="21"/>
        </w:rPr>
        <w:t>；</w:t>
      </w:r>
      <w:r w:rsidRPr="0045595C">
        <w:rPr>
          <w:rFonts w:ascii="宋体" w:hAnsi="宋体"/>
          <w:color w:val="000000" w:themeColor="text1"/>
          <w:szCs w:val="21"/>
        </w:rPr>
        <w:t>2021</w:t>
      </w:r>
      <w:r w:rsidRPr="0045595C">
        <w:rPr>
          <w:rFonts w:ascii="宋体" w:hAnsi="宋体" w:hint="eastAsia"/>
          <w:color w:val="000000" w:themeColor="text1"/>
          <w:szCs w:val="21"/>
        </w:rPr>
        <w:t>年</w:t>
      </w:r>
      <w:r w:rsidRPr="0045595C">
        <w:rPr>
          <w:rFonts w:ascii="宋体" w:hAnsi="宋体"/>
          <w:color w:val="000000" w:themeColor="text1"/>
          <w:szCs w:val="21"/>
        </w:rPr>
        <w:t>1-9月</w:t>
      </w:r>
      <w:r w:rsidRPr="0045595C">
        <w:rPr>
          <w:rFonts w:ascii="宋体" w:hAnsi="宋体" w:hint="eastAsia"/>
          <w:color w:val="000000" w:themeColor="text1"/>
          <w:szCs w:val="21"/>
        </w:rPr>
        <w:t>厂商库存减少</w:t>
      </w:r>
      <w:r>
        <w:rPr>
          <w:rFonts w:ascii="宋体" w:hAnsi="宋体"/>
          <w:color w:val="000000" w:themeColor="text1"/>
          <w:szCs w:val="21"/>
        </w:rPr>
        <w:t>29</w:t>
      </w:r>
      <w:r w:rsidRPr="0045595C">
        <w:rPr>
          <w:rFonts w:ascii="宋体" w:hAnsi="宋体" w:hint="eastAsia"/>
          <w:color w:val="000000" w:themeColor="text1"/>
          <w:szCs w:val="21"/>
        </w:rPr>
        <w:t>万辆，相较历年</w:t>
      </w:r>
      <w:r>
        <w:rPr>
          <w:rFonts w:ascii="宋体" w:hAnsi="宋体" w:hint="eastAsia"/>
          <w:color w:val="000000" w:themeColor="text1"/>
          <w:szCs w:val="21"/>
        </w:rPr>
        <w:t>同期</w:t>
      </w:r>
      <w:r w:rsidRPr="0045595C">
        <w:rPr>
          <w:rFonts w:ascii="宋体" w:hAnsi="宋体" w:hint="eastAsia"/>
          <w:color w:val="000000" w:themeColor="text1"/>
          <w:szCs w:val="21"/>
        </w:rPr>
        <w:t>库存减少幅度偏大，形成连续</w:t>
      </w:r>
      <w:r>
        <w:rPr>
          <w:rFonts w:ascii="宋体" w:hAnsi="宋体" w:hint="eastAsia"/>
          <w:color w:val="000000" w:themeColor="text1"/>
          <w:szCs w:val="21"/>
        </w:rPr>
        <w:t>四</w:t>
      </w:r>
      <w:r w:rsidRPr="0045595C">
        <w:rPr>
          <w:rFonts w:ascii="宋体" w:hAnsi="宋体"/>
          <w:color w:val="000000" w:themeColor="text1"/>
          <w:szCs w:val="21"/>
        </w:rPr>
        <w:t>年强力去库存的特征。</w:t>
      </w:r>
    </w:p>
    <w:p w14:paraId="00303F74" w14:textId="77777777" w:rsidR="00483870" w:rsidRPr="0045595C" w:rsidRDefault="00483870" w:rsidP="0048387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5595C">
        <w:rPr>
          <w:rFonts w:ascii="宋体" w:hAnsi="宋体"/>
          <w:color w:val="000000" w:themeColor="text1"/>
          <w:szCs w:val="21"/>
        </w:rPr>
        <w:t>2021</w:t>
      </w:r>
      <w:r w:rsidRPr="0045595C">
        <w:rPr>
          <w:rFonts w:ascii="宋体" w:hAnsi="宋体" w:hint="eastAsia"/>
          <w:color w:val="000000" w:themeColor="text1"/>
          <w:szCs w:val="21"/>
        </w:rPr>
        <w:t>年</w:t>
      </w:r>
      <w:r w:rsidRPr="0045595C">
        <w:rPr>
          <w:rFonts w:ascii="宋体" w:hAnsi="宋体"/>
          <w:color w:val="000000" w:themeColor="text1"/>
          <w:szCs w:val="21"/>
        </w:rPr>
        <w:t>1-9月的渠道库存相对减少</w:t>
      </w:r>
      <w:r>
        <w:rPr>
          <w:rFonts w:ascii="宋体" w:hAnsi="宋体"/>
          <w:color w:val="000000" w:themeColor="text1"/>
          <w:szCs w:val="21"/>
        </w:rPr>
        <w:t>84</w:t>
      </w:r>
      <w:r w:rsidRPr="0045595C">
        <w:rPr>
          <w:rFonts w:ascii="宋体" w:hAnsi="宋体" w:hint="eastAsia"/>
          <w:color w:val="000000" w:themeColor="text1"/>
          <w:szCs w:val="21"/>
        </w:rPr>
        <w:t>万辆，较</w:t>
      </w:r>
      <w:r w:rsidRPr="0045595C">
        <w:rPr>
          <w:rFonts w:ascii="宋体" w:hAnsi="宋体"/>
          <w:color w:val="000000" w:themeColor="text1"/>
          <w:szCs w:val="21"/>
        </w:rPr>
        <w:t>2020</w:t>
      </w:r>
      <w:r w:rsidRPr="0045595C">
        <w:rPr>
          <w:rFonts w:ascii="宋体" w:hAnsi="宋体" w:hint="eastAsia"/>
          <w:color w:val="000000" w:themeColor="text1"/>
          <w:szCs w:val="21"/>
        </w:rPr>
        <w:t>年</w:t>
      </w:r>
      <w:proofErr w:type="gramStart"/>
      <w:r>
        <w:rPr>
          <w:rFonts w:ascii="宋体" w:hAnsi="宋体" w:hint="eastAsia"/>
          <w:color w:val="000000" w:themeColor="text1"/>
          <w:szCs w:val="21"/>
        </w:rPr>
        <w:t>同期</w:t>
      </w:r>
      <w:r w:rsidRPr="0045595C">
        <w:rPr>
          <w:rFonts w:ascii="宋体" w:hAnsi="宋体" w:hint="eastAsia"/>
          <w:color w:val="000000" w:themeColor="text1"/>
          <w:szCs w:val="21"/>
        </w:rPr>
        <w:t>去</w:t>
      </w:r>
      <w:proofErr w:type="gramEnd"/>
      <w:r w:rsidRPr="0045595C">
        <w:rPr>
          <w:rFonts w:ascii="宋体" w:hAnsi="宋体" w:hint="eastAsia"/>
          <w:color w:val="000000" w:themeColor="text1"/>
          <w:szCs w:val="21"/>
        </w:rPr>
        <w:t>库存</w:t>
      </w:r>
      <w:r>
        <w:rPr>
          <w:rFonts w:ascii="宋体" w:hAnsi="宋体"/>
          <w:color w:val="000000" w:themeColor="text1"/>
          <w:szCs w:val="21"/>
        </w:rPr>
        <w:t>22</w:t>
      </w:r>
      <w:r w:rsidRPr="0045595C">
        <w:rPr>
          <w:rFonts w:ascii="宋体" w:hAnsi="宋体" w:hint="eastAsia"/>
          <w:color w:val="000000" w:themeColor="text1"/>
          <w:szCs w:val="21"/>
        </w:rPr>
        <w:t>万辆水平又有大幅升高，上游生产端短期内芯片短缺影响整车生产节奏的问题逐步显现</w:t>
      </w:r>
      <w:r w:rsidRPr="0045595C">
        <w:rPr>
          <w:rFonts w:ascii="宋体" w:hAnsi="宋体"/>
          <w:color w:val="000000" w:themeColor="text1"/>
          <w:szCs w:val="21"/>
        </w:rPr>
        <w:t>。</w:t>
      </w:r>
      <w:r w:rsidRPr="0045595C">
        <w:rPr>
          <w:rFonts w:ascii="宋体" w:hAnsi="宋体" w:hint="eastAsia"/>
          <w:color w:val="000000" w:themeColor="text1"/>
          <w:szCs w:val="21"/>
        </w:rPr>
        <w:t>在终端销售层面，伴随库存水平的大幅降低</w:t>
      </w:r>
      <w:r>
        <w:rPr>
          <w:rFonts w:ascii="宋体" w:hAnsi="宋体" w:hint="eastAsia"/>
          <w:color w:val="000000" w:themeColor="text1"/>
          <w:szCs w:val="21"/>
        </w:rPr>
        <w:t>，</w:t>
      </w:r>
      <w:r w:rsidRPr="0045595C">
        <w:rPr>
          <w:rFonts w:ascii="宋体" w:hAnsi="宋体" w:hint="eastAsia"/>
          <w:color w:val="000000" w:themeColor="text1"/>
          <w:szCs w:val="21"/>
        </w:rPr>
        <w:t>出现部分畅销车型无车可</w:t>
      </w:r>
      <w:r>
        <w:rPr>
          <w:rFonts w:ascii="宋体" w:hAnsi="宋体" w:hint="eastAsia"/>
          <w:color w:val="000000" w:themeColor="text1"/>
          <w:szCs w:val="21"/>
        </w:rPr>
        <w:t>提、</w:t>
      </w:r>
      <w:r w:rsidRPr="0045595C">
        <w:rPr>
          <w:rFonts w:ascii="宋体" w:hAnsi="宋体" w:hint="eastAsia"/>
          <w:color w:val="000000" w:themeColor="text1"/>
          <w:szCs w:val="21"/>
        </w:rPr>
        <w:t>折扣回收、销售政策考核指标趋于宽松化等</w:t>
      </w:r>
      <w:r>
        <w:rPr>
          <w:rFonts w:ascii="宋体" w:hAnsi="宋体" w:hint="eastAsia"/>
          <w:color w:val="000000" w:themeColor="text1"/>
          <w:szCs w:val="21"/>
        </w:rPr>
        <w:t>的</w:t>
      </w:r>
      <w:r w:rsidRPr="0045595C">
        <w:rPr>
          <w:rFonts w:ascii="宋体" w:hAnsi="宋体" w:hint="eastAsia"/>
          <w:color w:val="000000" w:themeColor="text1"/>
          <w:szCs w:val="21"/>
        </w:rPr>
        <w:t>现象。部分合资企业损失大量订单并导致士气受损，同时也给自主和新能源企业留出了窗口期。</w:t>
      </w:r>
    </w:p>
    <w:p w14:paraId="381352D9" w14:textId="77777777" w:rsidR="00335E70" w:rsidRPr="00AD705C" w:rsidRDefault="00335E70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</w:p>
    <w:p w14:paraId="38B2A702" w14:textId="77777777" w:rsidR="00A27364" w:rsidRPr="00930081" w:rsidRDefault="00A27364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930081">
        <w:rPr>
          <w:rFonts w:ascii="黑体" w:eastAsia="黑体" w:hAnsi="黑体" w:hint="eastAsia"/>
          <w:bCs/>
          <w:sz w:val="24"/>
        </w:rPr>
        <w:t>狭义乘用车各级别增长特征</w:t>
      </w:r>
    </w:p>
    <w:p w14:paraId="38BDB997" w14:textId="0B61B503" w:rsidR="00A27364" w:rsidRDefault="00477F92" w:rsidP="00A27364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18" w:name="_Hlk43050758"/>
      <w:r w:rsidRPr="00F93D54">
        <w:rPr>
          <w:noProof/>
        </w:rPr>
        <w:drawing>
          <wp:inline distT="0" distB="0" distL="0" distR="0" wp14:anchorId="3E69DC1A" wp14:editId="7E2DAB22">
            <wp:extent cx="5524500" cy="3421380"/>
            <wp:effectExtent l="0" t="0" r="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5A2BB" w14:textId="06565610" w:rsidR="00B454D0" w:rsidRPr="00B454D0" w:rsidRDefault="00321AD7" w:rsidP="00B454D0">
      <w:pPr>
        <w:ind w:firstLineChars="176" w:firstLine="370"/>
        <w:jc w:val="left"/>
        <w:rPr>
          <w:color w:val="000000" w:themeColor="text1"/>
        </w:rPr>
      </w:pPr>
      <w:r>
        <w:rPr>
          <w:color w:val="000000" w:themeColor="text1"/>
        </w:rPr>
        <w:t>202</w:t>
      </w:r>
      <w:r w:rsidR="00875AC4">
        <w:rPr>
          <w:color w:val="000000" w:themeColor="text1"/>
        </w:rPr>
        <w:t>1</w:t>
      </w:r>
      <w:r>
        <w:rPr>
          <w:rFonts w:hint="eastAsia"/>
          <w:color w:val="000000" w:themeColor="text1"/>
        </w:rPr>
        <w:t>年</w:t>
      </w:r>
      <w:r w:rsidR="00F914DB">
        <w:rPr>
          <w:rFonts w:hint="eastAsia"/>
          <w:color w:val="000000" w:themeColor="text1"/>
        </w:rPr>
        <w:t>批发</w:t>
      </w:r>
      <w:r>
        <w:rPr>
          <w:rFonts w:hint="eastAsia"/>
          <w:color w:val="000000" w:themeColor="text1"/>
        </w:rPr>
        <w:t>增速</w:t>
      </w:r>
      <w:r w:rsidR="00F914DB">
        <w:rPr>
          <w:rFonts w:hint="eastAsia"/>
          <w:color w:val="000000" w:themeColor="text1"/>
        </w:rPr>
        <w:t>稍强于零售。</w:t>
      </w:r>
      <w:r w:rsidR="00FF696B">
        <w:rPr>
          <w:rFonts w:hint="eastAsia"/>
          <w:color w:val="000000" w:themeColor="text1"/>
        </w:rPr>
        <w:t>2021</w:t>
      </w:r>
      <w:r w:rsidR="00FF696B">
        <w:rPr>
          <w:rFonts w:hint="eastAsia"/>
          <w:color w:val="000000" w:themeColor="text1"/>
        </w:rPr>
        <w:t>年</w:t>
      </w:r>
      <w:r w:rsidR="00083BBA">
        <w:rPr>
          <w:rFonts w:hint="eastAsia"/>
          <w:color w:val="000000" w:themeColor="text1"/>
        </w:rPr>
        <w:t>1</w:t>
      </w:r>
      <w:r w:rsidR="00083BBA">
        <w:rPr>
          <w:color w:val="000000" w:themeColor="text1"/>
        </w:rPr>
        <w:t>-</w:t>
      </w:r>
      <w:r w:rsidR="00783F8D">
        <w:rPr>
          <w:rFonts w:hint="eastAsia"/>
          <w:color w:val="000000" w:themeColor="text1"/>
        </w:rPr>
        <w:t>9</w:t>
      </w:r>
      <w:r w:rsidR="00783F8D">
        <w:rPr>
          <w:rFonts w:hint="eastAsia"/>
          <w:color w:val="000000" w:themeColor="text1"/>
        </w:rPr>
        <w:t>月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零售同比</w:t>
      </w:r>
      <w:r w:rsidR="00F9229C">
        <w:rPr>
          <w:rFonts w:hint="eastAsia"/>
          <w:color w:val="000000" w:themeColor="text1"/>
        </w:rPr>
        <w:t>增长</w:t>
      </w:r>
      <w:r w:rsidR="00AD705C">
        <w:rPr>
          <w:color w:val="000000" w:themeColor="text1"/>
        </w:rPr>
        <w:t>16</w:t>
      </w:r>
      <w:r w:rsidR="00B454D0" w:rsidRPr="00B454D0">
        <w:rPr>
          <w:rFonts w:hint="eastAsia"/>
          <w:color w:val="000000" w:themeColor="text1"/>
        </w:rPr>
        <w:t>%</w:t>
      </w:r>
      <w:r w:rsidR="00B454D0" w:rsidRPr="00B454D0">
        <w:rPr>
          <w:rFonts w:hint="eastAsia"/>
          <w:color w:val="000000" w:themeColor="text1"/>
        </w:rPr>
        <w:t>，</w:t>
      </w:r>
      <w:r w:rsidR="00AD705C">
        <w:rPr>
          <w:rFonts w:hint="eastAsia"/>
          <w:color w:val="000000" w:themeColor="text1"/>
        </w:rPr>
        <w:t>表现偏弱</w:t>
      </w:r>
      <w:r w:rsidR="00F914DB">
        <w:rPr>
          <w:rFonts w:hint="eastAsia"/>
          <w:color w:val="000000" w:themeColor="text1"/>
        </w:rPr>
        <w:t>。</w:t>
      </w:r>
      <w:r w:rsidR="00B454D0" w:rsidRPr="00B454D0">
        <w:rPr>
          <w:rFonts w:hint="eastAsia"/>
          <w:color w:val="000000" w:themeColor="text1"/>
        </w:rPr>
        <w:t>其中</w:t>
      </w:r>
      <w:r w:rsidR="00B454D0" w:rsidRPr="00B454D0">
        <w:rPr>
          <w:rFonts w:hint="eastAsia"/>
          <w:color w:val="000000" w:themeColor="text1"/>
        </w:rPr>
        <w:t>B</w:t>
      </w:r>
      <w:r w:rsidR="00B454D0" w:rsidRPr="00B454D0">
        <w:rPr>
          <w:rFonts w:hint="eastAsia"/>
          <w:color w:val="000000" w:themeColor="text1"/>
        </w:rPr>
        <w:t>级</w:t>
      </w:r>
      <w:r w:rsidR="00B454D0" w:rsidRPr="00B454D0">
        <w:rPr>
          <w:rFonts w:hint="eastAsia"/>
          <w:color w:val="000000" w:themeColor="text1"/>
        </w:rPr>
        <w:t>SUV</w:t>
      </w:r>
      <w:r w:rsidR="00AD705C">
        <w:rPr>
          <w:rFonts w:hint="eastAsia"/>
          <w:color w:val="000000" w:themeColor="text1"/>
        </w:rPr>
        <w:t>零售</w:t>
      </w:r>
      <w:r w:rsidR="00B454D0" w:rsidRPr="00B454D0">
        <w:rPr>
          <w:rFonts w:hint="eastAsia"/>
          <w:color w:val="000000" w:themeColor="text1"/>
        </w:rPr>
        <w:t>同比去年</w:t>
      </w:r>
      <w:r w:rsidR="00F9229C">
        <w:rPr>
          <w:rFonts w:hint="eastAsia"/>
          <w:color w:val="000000" w:themeColor="text1"/>
        </w:rPr>
        <w:t>增</w:t>
      </w:r>
      <w:r w:rsidR="00AD705C">
        <w:rPr>
          <w:color w:val="000000" w:themeColor="text1"/>
        </w:rPr>
        <w:t>1</w:t>
      </w:r>
      <w:r w:rsidR="00B454D0" w:rsidRPr="00B454D0">
        <w:rPr>
          <w:rFonts w:hint="eastAsia"/>
          <w:color w:val="000000" w:themeColor="text1"/>
        </w:rPr>
        <w:t>%</w:t>
      </w:r>
      <w:r w:rsidR="00B454D0" w:rsidRPr="00B454D0">
        <w:rPr>
          <w:rFonts w:hint="eastAsia"/>
          <w:color w:val="000000" w:themeColor="text1"/>
        </w:rPr>
        <w:t>，</w:t>
      </w:r>
      <w:r w:rsidR="00B454D0" w:rsidRPr="00B454D0">
        <w:rPr>
          <w:rFonts w:hint="eastAsia"/>
          <w:color w:val="000000" w:themeColor="text1"/>
        </w:rPr>
        <w:t>A</w:t>
      </w:r>
      <w:r w:rsidR="00B454D0" w:rsidRPr="00B454D0">
        <w:rPr>
          <w:rFonts w:hint="eastAsia"/>
          <w:color w:val="000000" w:themeColor="text1"/>
        </w:rPr>
        <w:t>级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同比去年</w:t>
      </w:r>
      <w:r w:rsidR="00AD705C">
        <w:rPr>
          <w:rFonts w:hint="eastAsia"/>
          <w:color w:val="000000" w:themeColor="text1"/>
        </w:rPr>
        <w:t>降</w:t>
      </w:r>
      <w:r w:rsidR="0002210A">
        <w:rPr>
          <w:color w:val="000000" w:themeColor="text1"/>
        </w:rPr>
        <w:t>2</w:t>
      </w:r>
      <w:r w:rsidR="00443327">
        <w:rPr>
          <w:color w:val="000000" w:themeColor="text1"/>
        </w:rPr>
        <w:t>0</w:t>
      </w:r>
      <w:r w:rsidR="00B454D0" w:rsidRPr="00B454D0">
        <w:rPr>
          <w:rFonts w:hint="eastAsia"/>
          <w:color w:val="000000" w:themeColor="text1"/>
        </w:rPr>
        <w:t>%</w:t>
      </w:r>
      <w:r w:rsidR="0002210A">
        <w:rPr>
          <w:color w:val="000000" w:themeColor="text1"/>
        </w:rPr>
        <w:t>.</w:t>
      </w:r>
      <w:r w:rsidR="0002210A">
        <w:rPr>
          <w:rFonts w:hint="eastAsia"/>
          <w:color w:val="000000" w:themeColor="text1"/>
        </w:rPr>
        <w:t>相对平稳。</w:t>
      </w:r>
      <w:r w:rsidR="00B454D0" w:rsidRPr="00B454D0">
        <w:rPr>
          <w:rFonts w:hint="eastAsia"/>
          <w:color w:val="000000" w:themeColor="text1"/>
        </w:rPr>
        <w:t>自主的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表现</w:t>
      </w:r>
      <w:r w:rsidR="00AD705C">
        <w:rPr>
          <w:rFonts w:hint="eastAsia"/>
          <w:color w:val="000000" w:themeColor="text1"/>
        </w:rPr>
        <w:t>偏弱</w:t>
      </w:r>
      <w:r w:rsidR="00B454D0" w:rsidRPr="00B454D0">
        <w:rPr>
          <w:rFonts w:hint="eastAsia"/>
          <w:color w:val="000000" w:themeColor="text1"/>
        </w:rPr>
        <w:t>。</w:t>
      </w:r>
    </w:p>
    <w:bookmarkEnd w:id="18"/>
    <w:p w14:paraId="5EC0C7B5" w14:textId="00F02686" w:rsidR="00A56749" w:rsidRPr="00930081" w:rsidRDefault="00A56749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930081">
        <w:rPr>
          <w:rFonts w:ascii="黑体" w:eastAsia="黑体" w:hAnsi="黑体" w:hint="eastAsia"/>
          <w:bCs/>
          <w:sz w:val="24"/>
        </w:rPr>
        <w:t>狭义乘用车</w:t>
      </w:r>
      <w:r w:rsidR="0055311A">
        <w:rPr>
          <w:rFonts w:ascii="黑体" w:eastAsia="黑体" w:hAnsi="黑体" w:hint="eastAsia"/>
          <w:bCs/>
          <w:sz w:val="24"/>
        </w:rPr>
        <w:t>国别</w:t>
      </w:r>
      <w:r w:rsidRPr="00930081">
        <w:rPr>
          <w:rFonts w:ascii="黑体" w:eastAsia="黑体" w:hAnsi="黑体" w:hint="eastAsia"/>
          <w:bCs/>
          <w:sz w:val="24"/>
        </w:rPr>
        <w:t>增长特征</w:t>
      </w:r>
    </w:p>
    <w:p w14:paraId="24BA5A8D" w14:textId="3D5B8191" w:rsidR="00552464" w:rsidRDefault="00A51242" w:rsidP="00A27364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19" w:name="_Hlk43048810"/>
      <w:r w:rsidRPr="008936A1">
        <w:rPr>
          <w:noProof/>
        </w:rPr>
        <w:drawing>
          <wp:inline distT="0" distB="0" distL="0" distR="0" wp14:anchorId="7A867E40" wp14:editId="14A650A4">
            <wp:extent cx="6141720" cy="333756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72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9"/>
    <w:p w14:paraId="0CB7D22F" w14:textId="0F71B978" w:rsidR="00D55243" w:rsidRDefault="00783F8D" w:rsidP="003F16EF">
      <w:pPr>
        <w:ind w:firstLineChars="202" w:firstLine="424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9月</w:t>
      </w:r>
      <w:r w:rsidR="00AD705C" w:rsidRPr="00741848">
        <w:rPr>
          <w:rFonts w:ascii="宋体" w:hAnsi="宋体" w:hint="eastAsia"/>
          <w:color w:val="000000" w:themeColor="text1"/>
          <w:szCs w:val="21"/>
        </w:rPr>
        <w:t>的</w:t>
      </w:r>
      <w:proofErr w:type="gramStart"/>
      <w:r w:rsidR="00AD705C" w:rsidRPr="00741848">
        <w:rPr>
          <w:rFonts w:ascii="宋体" w:hAnsi="宋体" w:hint="eastAsia"/>
          <w:color w:val="000000" w:themeColor="text1"/>
          <w:szCs w:val="21"/>
        </w:rPr>
        <w:t>日系品牌</w:t>
      </w:r>
      <w:proofErr w:type="gramEnd"/>
      <w:r w:rsidR="00AD705C" w:rsidRPr="00741848">
        <w:rPr>
          <w:rFonts w:ascii="宋体" w:hAnsi="宋体" w:hint="eastAsia"/>
          <w:color w:val="000000" w:themeColor="text1"/>
          <w:szCs w:val="21"/>
        </w:rPr>
        <w:t>零售份额</w:t>
      </w:r>
      <w:r w:rsidR="00AD705C" w:rsidRPr="00741848">
        <w:rPr>
          <w:rFonts w:ascii="宋体" w:hAnsi="宋体"/>
          <w:color w:val="000000" w:themeColor="text1"/>
          <w:szCs w:val="21"/>
        </w:rPr>
        <w:t>2</w:t>
      </w:r>
      <w:r w:rsidR="00AD705C">
        <w:rPr>
          <w:rFonts w:ascii="宋体" w:hAnsi="宋体"/>
          <w:color w:val="000000" w:themeColor="text1"/>
          <w:szCs w:val="21"/>
        </w:rPr>
        <w:t>2</w:t>
      </w:r>
      <w:r w:rsidR="00AD705C" w:rsidRPr="00741848">
        <w:rPr>
          <w:rFonts w:ascii="宋体" w:hAnsi="宋体" w:hint="eastAsia"/>
          <w:color w:val="000000" w:themeColor="text1"/>
          <w:szCs w:val="21"/>
        </w:rPr>
        <w:t>%，同比下降</w:t>
      </w:r>
      <w:r w:rsidR="00AD705C">
        <w:rPr>
          <w:rFonts w:ascii="宋体" w:hAnsi="宋体"/>
          <w:color w:val="000000" w:themeColor="text1"/>
          <w:szCs w:val="21"/>
        </w:rPr>
        <w:t>2.4</w:t>
      </w:r>
      <w:r w:rsidR="00AD705C" w:rsidRPr="00741848">
        <w:rPr>
          <w:rFonts w:ascii="宋体" w:hAnsi="宋体" w:hint="eastAsia"/>
          <w:color w:val="000000" w:themeColor="text1"/>
          <w:szCs w:val="21"/>
        </w:rPr>
        <w:t>个百分点。美</w:t>
      </w:r>
      <w:proofErr w:type="gramStart"/>
      <w:r w:rsidR="00AD705C" w:rsidRPr="00741848">
        <w:rPr>
          <w:rFonts w:ascii="宋体" w:hAnsi="宋体" w:hint="eastAsia"/>
          <w:color w:val="000000" w:themeColor="text1"/>
          <w:szCs w:val="21"/>
        </w:rPr>
        <w:t>系市场</w:t>
      </w:r>
      <w:proofErr w:type="gramEnd"/>
      <w:r w:rsidR="00AD705C" w:rsidRPr="00741848">
        <w:rPr>
          <w:rFonts w:ascii="宋体" w:hAnsi="宋体" w:hint="eastAsia"/>
          <w:color w:val="000000" w:themeColor="text1"/>
          <w:szCs w:val="21"/>
        </w:rPr>
        <w:t>零售份额达到</w:t>
      </w:r>
      <w:r w:rsidR="00AD705C">
        <w:rPr>
          <w:rFonts w:ascii="宋体" w:hAnsi="宋体"/>
          <w:color w:val="000000" w:themeColor="text1"/>
          <w:szCs w:val="21"/>
        </w:rPr>
        <w:t>9.4</w:t>
      </w:r>
      <w:r w:rsidR="00AD705C" w:rsidRPr="00741848">
        <w:rPr>
          <w:rFonts w:ascii="宋体" w:hAnsi="宋体" w:hint="eastAsia"/>
          <w:color w:val="000000" w:themeColor="text1"/>
          <w:szCs w:val="21"/>
        </w:rPr>
        <w:t>%，同比</w:t>
      </w:r>
      <w:r w:rsidR="00AD705C">
        <w:rPr>
          <w:rFonts w:ascii="宋体" w:hAnsi="宋体" w:hint="eastAsia"/>
          <w:color w:val="000000" w:themeColor="text1"/>
          <w:szCs w:val="21"/>
        </w:rPr>
        <w:t>下降</w:t>
      </w:r>
      <w:r w:rsidR="00AD705C" w:rsidRPr="00741848">
        <w:rPr>
          <w:rFonts w:ascii="宋体" w:hAnsi="宋体" w:hint="eastAsia"/>
          <w:color w:val="000000" w:themeColor="text1"/>
          <w:szCs w:val="21"/>
        </w:rPr>
        <w:t>0</w:t>
      </w:r>
      <w:r w:rsidR="00AD705C" w:rsidRPr="00741848">
        <w:rPr>
          <w:rFonts w:ascii="宋体" w:hAnsi="宋体"/>
          <w:color w:val="000000" w:themeColor="text1"/>
          <w:szCs w:val="21"/>
        </w:rPr>
        <w:t>.</w:t>
      </w:r>
      <w:r w:rsidR="00AD705C">
        <w:rPr>
          <w:rFonts w:ascii="宋体" w:hAnsi="宋体"/>
          <w:color w:val="000000" w:themeColor="text1"/>
          <w:szCs w:val="21"/>
        </w:rPr>
        <w:t>8</w:t>
      </w:r>
      <w:r w:rsidR="00AD705C" w:rsidRPr="00741848">
        <w:rPr>
          <w:rFonts w:ascii="宋体" w:hAnsi="宋体" w:hint="eastAsia"/>
          <w:color w:val="000000" w:themeColor="text1"/>
          <w:szCs w:val="21"/>
        </w:rPr>
        <w:t>个百分点，表现较好。</w:t>
      </w:r>
      <w:proofErr w:type="gramStart"/>
      <w:r w:rsidR="00AD705C" w:rsidRPr="00741848">
        <w:rPr>
          <w:rFonts w:ascii="宋体" w:hAnsi="宋体" w:hint="eastAsia"/>
          <w:color w:val="000000" w:themeColor="text1"/>
          <w:szCs w:val="21"/>
        </w:rPr>
        <w:t>德系品牌</w:t>
      </w:r>
      <w:proofErr w:type="gramEnd"/>
      <w:r w:rsidR="00AD705C" w:rsidRPr="00741848">
        <w:rPr>
          <w:rFonts w:ascii="宋体" w:hAnsi="宋体" w:hint="eastAsia"/>
          <w:color w:val="000000" w:themeColor="text1"/>
          <w:szCs w:val="21"/>
        </w:rPr>
        <w:t>受制于供给巨大缺口仍处于调整蓄势的阶段</w:t>
      </w:r>
      <w:r w:rsidR="00AD705C" w:rsidRPr="00741848">
        <w:rPr>
          <w:rFonts w:ascii="宋体" w:hAnsi="宋体"/>
          <w:color w:val="000000" w:themeColor="text1"/>
          <w:szCs w:val="21"/>
        </w:rPr>
        <w:t>。</w:t>
      </w:r>
      <w:bookmarkEnd w:id="12"/>
    </w:p>
    <w:bookmarkEnd w:id="13"/>
    <w:p w14:paraId="68C618A3" w14:textId="6F794EF2" w:rsidR="00CF7C4A" w:rsidRDefault="00CF7C4A" w:rsidP="00F06A9A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2AC2738" w14:textId="238F2FDD" w:rsidR="003052A4" w:rsidRPr="003052A4" w:rsidRDefault="00FF696B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>
        <w:rPr>
          <w:rFonts w:ascii="黑体" w:eastAsia="黑体" w:hAnsi="黑体" w:hint="eastAsia"/>
          <w:bCs/>
          <w:sz w:val="24"/>
        </w:rPr>
        <w:t>2021年</w:t>
      </w:r>
      <w:r w:rsidR="00783F8D">
        <w:rPr>
          <w:rFonts w:ascii="黑体" w:eastAsia="黑体" w:hAnsi="黑体" w:hint="eastAsia"/>
          <w:bCs/>
          <w:sz w:val="24"/>
        </w:rPr>
        <w:t>9月</w:t>
      </w:r>
      <w:r w:rsidR="003052A4" w:rsidRPr="003052A4">
        <w:rPr>
          <w:rFonts w:ascii="黑体" w:eastAsia="黑体" w:hAnsi="黑体" w:hint="eastAsia"/>
          <w:bCs/>
          <w:sz w:val="24"/>
        </w:rPr>
        <w:t>品牌产销特征</w:t>
      </w:r>
    </w:p>
    <w:p w14:paraId="5F56949B" w14:textId="58EE016A" w:rsidR="00B72100" w:rsidRDefault="00A51242" w:rsidP="007E5A89">
      <w:pPr>
        <w:ind w:firstLineChars="202" w:firstLine="424"/>
        <w:jc w:val="left"/>
        <w:rPr>
          <w:rFonts w:ascii="宋体" w:hAnsi="宋体"/>
          <w:kern w:val="0"/>
          <w:szCs w:val="21"/>
        </w:rPr>
      </w:pPr>
      <w:r w:rsidRPr="008936A1">
        <w:rPr>
          <w:noProof/>
        </w:rPr>
        <w:drawing>
          <wp:inline distT="0" distB="0" distL="0" distR="0" wp14:anchorId="3DB9124E" wp14:editId="0000092A">
            <wp:extent cx="5958840" cy="8503920"/>
            <wp:effectExtent l="0" t="0" r="381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840" cy="850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36E8C" w14:textId="77777777" w:rsidR="00B72100" w:rsidRDefault="00B72100" w:rsidP="007E5A89">
      <w:pPr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20683E08" w14:textId="77777777" w:rsidR="00483870" w:rsidRPr="0045595C" w:rsidRDefault="00483870" w:rsidP="0048387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5595C">
        <w:rPr>
          <w:rFonts w:ascii="宋体" w:hAnsi="宋体" w:hint="eastAsia"/>
          <w:color w:val="000000" w:themeColor="text1"/>
          <w:szCs w:val="21"/>
        </w:rPr>
        <w:t>豪华品牌生产同比下降</w:t>
      </w:r>
      <w:r w:rsidRPr="0045595C"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/>
          <w:color w:val="000000" w:themeColor="text1"/>
          <w:szCs w:val="21"/>
        </w:rPr>
        <w:t>7</w:t>
      </w:r>
      <w:r w:rsidRPr="0045595C">
        <w:rPr>
          <w:rFonts w:ascii="宋体" w:hAnsi="宋体"/>
          <w:color w:val="000000" w:themeColor="text1"/>
          <w:szCs w:val="21"/>
        </w:rPr>
        <w:t>%，合资品牌生产下降</w:t>
      </w:r>
      <w:r>
        <w:rPr>
          <w:rFonts w:ascii="宋体" w:hAnsi="宋体"/>
          <w:color w:val="000000" w:themeColor="text1"/>
          <w:szCs w:val="21"/>
        </w:rPr>
        <w:t>31</w:t>
      </w:r>
      <w:r w:rsidRPr="0045595C">
        <w:rPr>
          <w:rFonts w:ascii="宋体" w:hAnsi="宋体"/>
          <w:color w:val="000000" w:themeColor="text1"/>
          <w:szCs w:val="21"/>
        </w:rPr>
        <w:t>%，自主品牌生产增长</w:t>
      </w:r>
      <w:r>
        <w:rPr>
          <w:rFonts w:ascii="宋体" w:hAnsi="宋体"/>
          <w:color w:val="000000" w:themeColor="text1"/>
          <w:szCs w:val="21"/>
        </w:rPr>
        <w:t>8</w:t>
      </w:r>
      <w:r w:rsidRPr="0045595C">
        <w:rPr>
          <w:rFonts w:ascii="宋体" w:hAnsi="宋体"/>
          <w:color w:val="000000" w:themeColor="text1"/>
          <w:szCs w:val="21"/>
        </w:rPr>
        <w:t>%。9月豪华车零售</w:t>
      </w:r>
      <w:r>
        <w:rPr>
          <w:rFonts w:ascii="宋体" w:hAnsi="宋体"/>
          <w:color w:val="000000" w:themeColor="text1"/>
          <w:szCs w:val="21"/>
        </w:rPr>
        <w:t>20</w:t>
      </w:r>
      <w:r w:rsidRPr="0045595C">
        <w:rPr>
          <w:rFonts w:ascii="宋体" w:hAnsi="宋体" w:hint="eastAsia"/>
          <w:color w:val="000000" w:themeColor="text1"/>
          <w:szCs w:val="21"/>
        </w:rPr>
        <w:t>万</w:t>
      </w:r>
      <w:r>
        <w:rPr>
          <w:rFonts w:ascii="宋体" w:hAnsi="宋体" w:hint="eastAsia"/>
          <w:color w:val="000000" w:themeColor="text1"/>
          <w:szCs w:val="21"/>
        </w:rPr>
        <w:t>辆</w:t>
      </w:r>
      <w:r w:rsidRPr="0045595C">
        <w:rPr>
          <w:rFonts w:ascii="宋体" w:hAnsi="宋体" w:hint="eastAsia"/>
          <w:color w:val="000000" w:themeColor="text1"/>
          <w:szCs w:val="21"/>
        </w:rPr>
        <w:t>，</w:t>
      </w:r>
      <w:r w:rsidRPr="0045595C">
        <w:rPr>
          <w:rFonts w:ascii="宋体" w:hAnsi="宋体"/>
          <w:color w:val="000000" w:themeColor="text1"/>
          <w:szCs w:val="21"/>
        </w:rPr>
        <w:t>同比</w:t>
      </w:r>
      <w:r w:rsidRPr="0045595C"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23</w:t>
      </w:r>
      <w:r w:rsidRPr="0045595C">
        <w:rPr>
          <w:rFonts w:ascii="宋体" w:hAnsi="宋体"/>
          <w:color w:val="000000" w:themeColor="text1"/>
          <w:szCs w:val="21"/>
        </w:rPr>
        <w:t>%，环比8月</w:t>
      </w:r>
      <w:r w:rsidRPr="0045595C"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0.1</w:t>
      </w:r>
      <w:r w:rsidRPr="0045595C">
        <w:rPr>
          <w:rFonts w:ascii="宋体" w:hAnsi="宋体"/>
          <w:color w:val="000000" w:themeColor="text1"/>
          <w:szCs w:val="21"/>
        </w:rPr>
        <w:t>%，</w:t>
      </w:r>
      <w:r w:rsidRPr="0045595C">
        <w:rPr>
          <w:rFonts w:ascii="宋体" w:hAnsi="宋体" w:hint="eastAsia"/>
          <w:color w:val="000000" w:themeColor="text1"/>
          <w:szCs w:val="21"/>
        </w:rPr>
        <w:t>但相对</w:t>
      </w:r>
      <w:r w:rsidRPr="0045595C">
        <w:rPr>
          <w:rFonts w:ascii="宋体" w:hAnsi="宋体"/>
          <w:color w:val="000000" w:themeColor="text1"/>
          <w:szCs w:val="21"/>
        </w:rPr>
        <w:t>2019</w:t>
      </w:r>
      <w:r w:rsidRPr="0045595C">
        <w:rPr>
          <w:rFonts w:ascii="宋体" w:hAnsi="宋体" w:hint="eastAsia"/>
          <w:color w:val="000000" w:themeColor="text1"/>
          <w:szCs w:val="21"/>
        </w:rPr>
        <w:t>年</w:t>
      </w:r>
      <w:r w:rsidRPr="0045595C">
        <w:rPr>
          <w:rFonts w:ascii="宋体" w:hAnsi="宋体"/>
          <w:color w:val="000000" w:themeColor="text1"/>
          <w:szCs w:val="21"/>
        </w:rPr>
        <w:t>9月</w:t>
      </w:r>
      <w:r w:rsidRPr="0045595C"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3</w:t>
      </w:r>
      <w:r w:rsidRPr="0045595C">
        <w:rPr>
          <w:rFonts w:ascii="宋体" w:hAnsi="宋体"/>
          <w:color w:val="000000" w:themeColor="text1"/>
          <w:szCs w:val="21"/>
        </w:rPr>
        <w:t>%。豪华车继续保持</w:t>
      </w:r>
      <w:r w:rsidRPr="0045595C">
        <w:rPr>
          <w:rFonts w:ascii="宋体" w:hAnsi="宋体" w:hint="eastAsia"/>
          <w:color w:val="000000" w:themeColor="text1"/>
          <w:szCs w:val="21"/>
        </w:rPr>
        <w:t>结构稳定特征，体现</w:t>
      </w:r>
      <w:r w:rsidRPr="0045595C">
        <w:rPr>
          <w:rFonts w:ascii="宋体" w:hAnsi="宋体"/>
          <w:color w:val="000000" w:themeColor="text1"/>
          <w:szCs w:val="21"/>
        </w:rPr>
        <w:t>消费升级的高端换购需求</w:t>
      </w:r>
      <w:r w:rsidRPr="0045595C">
        <w:rPr>
          <w:rFonts w:ascii="宋体" w:hAnsi="宋体" w:hint="eastAsia"/>
          <w:color w:val="000000" w:themeColor="text1"/>
          <w:szCs w:val="21"/>
        </w:rPr>
        <w:t>仍旧旺盛，竞争影响不大</w:t>
      </w:r>
      <w:r w:rsidRPr="0045595C">
        <w:rPr>
          <w:rFonts w:ascii="宋体" w:hAnsi="宋体"/>
          <w:color w:val="000000" w:themeColor="text1"/>
          <w:szCs w:val="21"/>
        </w:rPr>
        <w:t>。</w:t>
      </w:r>
    </w:p>
    <w:p w14:paraId="5A207A05" w14:textId="77777777" w:rsidR="00483870" w:rsidRPr="0045595C" w:rsidRDefault="00483870" w:rsidP="0048387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5595C">
        <w:rPr>
          <w:rFonts w:ascii="宋体" w:hAnsi="宋体"/>
          <w:color w:val="000000" w:themeColor="text1"/>
          <w:szCs w:val="21"/>
        </w:rPr>
        <w:t>9月自主品牌零售</w:t>
      </w:r>
      <w:r>
        <w:rPr>
          <w:rFonts w:ascii="宋体" w:hAnsi="宋体"/>
          <w:color w:val="000000" w:themeColor="text1"/>
          <w:szCs w:val="21"/>
        </w:rPr>
        <w:t>69</w:t>
      </w:r>
      <w:r w:rsidRPr="0045595C">
        <w:rPr>
          <w:rFonts w:ascii="宋体" w:hAnsi="宋体" w:hint="eastAsia"/>
          <w:color w:val="000000" w:themeColor="text1"/>
          <w:szCs w:val="21"/>
        </w:rPr>
        <w:t>万辆，</w:t>
      </w:r>
      <w:r w:rsidRPr="0045595C">
        <w:rPr>
          <w:rFonts w:ascii="宋体" w:hAnsi="宋体"/>
          <w:color w:val="000000" w:themeColor="text1"/>
          <w:szCs w:val="21"/>
        </w:rPr>
        <w:t>同比</w:t>
      </w:r>
      <w:r w:rsidRPr="0045595C"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5</w:t>
      </w:r>
      <w:r w:rsidRPr="0045595C">
        <w:rPr>
          <w:rFonts w:ascii="宋体" w:hAnsi="宋体"/>
          <w:color w:val="000000" w:themeColor="text1"/>
          <w:szCs w:val="21"/>
        </w:rPr>
        <w:t>%，环比8月</w:t>
      </w:r>
      <w:r w:rsidRPr="0045595C"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16</w:t>
      </w:r>
      <w:r w:rsidRPr="0045595C">
        <w:rPr>
          <w:rFonts w:ascii="宋体" w:hAnsi="宋体"/>
          <w:color w:val="000000" w:themeColor="text1"/>
          <w:szCs w:val="21"/>
        </w:rPr>
        <w:t>%</w:t>
      </w:r>
      <w:r w:rsidRPr="0045595C">
        <w:rPr>
          <w:rFonts w:ascii="宋体" w:hAnsi="宋体" w:hint="eastAsia"/>
          <w:color w:val="000000" w:themeColor="text1"/>
          <w:szCs w:val="21"/>
        </w:rPr>
        <w:t>，相对</w:t>
      </w:r>
      <w:r w:rsidRPr="0045595C">
        <w:rPr>
          <w:rFonts w:ascii="宋体" w:hAnsi="宋体"/>
          <w:color w:val="000000" w:themeColor="text1"/>
          <w:szCs w:val="21"/>
        </w:rPr>
        <w:t>2019</w:t>
      </w:r>
      <w:r w:rsidRPr="0045595C">
        <w:rPr>
          <w:rFonts w:ascii="宋体" w:hAnsi="宋体" w:hint="eastAsia"/>
          <w:color w:val="000000" w:themeColor="text1"/>
          <w:szCs w:val="21"/>
        </w:rPr>
        <w:t>年</w:t>
      </w:r>
      <w:r w:rsidRPr="0045595C">
        <w:rPr>
          <w:rFonts w:ascii="宋体" w:hAnsi="宋体"/>
          <w:color w:val="000000" w:themeColor="text1"/>
          <w:szCs w:val="21"/>
        </w:rPr>
        <w:t>9月</w:t>
      </w:r>
      <w:r w:rsidRPr="0045595C"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6</w:t>
      </w:r>
      <w:r w:rsidRPr="0045595C">
        <w:rPr>
          <w:rFonts w:ascii="宋体" w:hAnsi="宋体"/>
          <w:color w:val="000000" w:themeColor="text1"/>
          <w:szCs w:val="21"/>
        </w:rPr>
        <w:t>%。自主品牌</w:t>
      </w:r>
      <w:r w:rsidRPr="0045595C">
        <w:rPr>
          <w:rFonts w:ascii="宋体" w:hAnsi="宋体" w:hint="eastAsia"/>
          <w:color w:val="000000" w:themeColor="text1"/>
          <w:szCs w:val="21"/>
        </w:rPr>
        <w:t>国内零售份额为</w:t>
      </w:r>
      <w:r w:rsidRPr="0045595C">
        <w:rPr>
          <w:rFonts w:ascii="宋体" w:hAnsi="宋体"/>
          <w:color w:val="000000" w:themeColor="text1"/>
          <w:szCs w:val="21"/>
        </w:rPr>
        <w:t>4</w:t>
      </w:r>
      <w:r>
        <w:rPr>
          <w:rFonts w:ascii="宋体" w:hAnsi="宋体"/>
          <w:color w:val="000000" w:themeColor="text1"/>
          <w:szCs w:val="21"/>
        </w:rPr>
        <w:t>4.3</w:t>
      </w:r>
      <w:r w:rsidRPr="0045595C">
        <w:rPr>
          <w:rFonts w:ascii="宋体" w:hAnsi="宋体"/>
          <w:color w:val="000000" w:themeColor="text1"/>
          <w:szCs w:val="21"/>
        </w:rPr>
        <w:t>%，同比增9</w:t>
      </w:r>
      <w:r>
        <w:rPr>
          <w:rFonts w:ascii="宋体" w:hAnsi="宋体"/>
          <w:color w:val="000000" w:themeColor="text1"/>
          <w:szCs w:val="21"/>
        </w:rPr>
        <w:t>.4</w:t>
      </w:r>
      <w:r w:rsidRPr="0045595C">
        <w:rPr>
          <w:rFonts w:ascii="宋体" w:hAnsi="宋体" w:hint="eastAsia"/>
          <w:color w:val="000000" w:themeColor="text1"/>
          <w:szCs w:val="21"/>
        </w:rPr>
        <w:t>个百分点</w:t>
      </w:r>
      <w:r w:rsidRPr="0045595C">
        <w:rPr>
          <w:rFonts w:ascii="宋体" w:hAnsi="宋体"/>
          <w:color w:val="000000" w:themeColor="text1"/>
          <w:szCs w:val="21"/>
        </w:rPr>
        <w:t>。</w:t>
      </w:r>
      <w:r w:rsidRPr="0045595C">
        <w:rPr>
          <w:rFonts w:ascii="宋体" w:hAnsi="宋体" w:hint="eastAsia"/>
          <w:color w:val="000000" w:themeColor="text1"/>
          <w:szCs w:val="21"/>
        </w:rPr>
        <w:t>批发</w:t>
      </w:r>
      <w:r w:rsidRPr="0045595C">
        <w:rPr>
          <w:rFonts w:ascii="宋体" w:hAnsi="宋体"/>
          <w:color w:val="000000" w:themeColor="text1"/>
          <w:szCs w:val="21"/>
        </w:rPr>
        <w:t>市场份额</w:t>
      </w:r>
      <w:r>
        <w:rPr>
          <w:rFonts w:ascii="宋体" w:hAnsi="宋体"/>
          <w:color w:val="000000" w:themeColor="text1"/>
          <w:szCs w:val="21"/>
        </w:rPr>
        <w:t>47.7</w:t>
      </w:r>
      <w:r w:rsidRPr="0045595C">
        <w:rPr>
          <w:rFonts w:ascii="宋体" w:hAnsi="宋体"/>
          <w:color w:val="000000" w:themeColor="text1"/>
          <w:szCs w:val="21"/>
        </w:rPr>
        <w:t>%，较</w:t>
      </w:r>
      <w:r w:rsidRPr="0045595C">
        <w:rPr>
          <w:rFonts w:ascii="宋体" w:hAnsi="宋体" w:hint="eastAsia"/>
          <w:color w:val="000000" w:themeColor="text1"/>
          <w:szCs w:val="21"/>
        </w:rPr>
        <w:t>同期</w:t>
      </w:r>
      <w:r w:rsidRPr="0045595C">
        <w:rPr>
          <w:rFonts w:ascii="宋体" w:hAnsi="宋体"/>
          <w:color w:val="000000" w:themeColor="text1"/>
          <w:szCs w:val="21"/>
        </w:rPr>
        <w:t>份额</w:t>
      </w:r>
      <w:r w:rsidRPr="0045595C"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11</w:t>
      </w:r>
      <w:r w:rsidRPr="0045595C">
        <w:rPr>
          <w:rFonts w:ascii="宋体" w:hAnsi="宋体" w:hint="eastAsia"/>
          <w:color w:val="000000" w:themeColor="text1"/>
          <w:szCs w:val="21"/>
        </w:rPr>
        <w:t>个百分点</w:t>
      </w:r>
      <w:r>
        <w:rPr>
          <w:rFonts w:ascii="宋体" w:hAnsi="宋体" w:hint="eastAsia"/>
          <w:color w:val="000000" w:themeColor="text1"/>
          <w:szCs w:val="21"/>
        </w:rPr>
        <w:t>。</w:t>
      </w:r>
      <w:r w:rsidRPr="0045595C">
        <w:rPr>
          <w:rFonts w:ascii="宋体" w:hAnsi="宋体" w:hint="eastAsia"/>
          <w:color w:val="000000" w:themeColor="text1"/>
          <w:szCs w:val="21"/>
        </w:rPr>
        <w:t>且自主品牌头部企业产业链韧性强、有效化解芯片短缺压力，变不利为有利，在新能源获得明显增量，因此比亚</w:t>
      </w:r>
      <w:proofErr w:type="gramStart"/>
      <w:r w:rsidRPr="0045595C">
        <w:rPr>
          <w:rFonts w:ascii="宋体" w:hAnsi="宋体" w:hint="eastAsia"/>
          <w:color w:val="000000" w:themeColor="text1"/>
          <w:szCs w:val="21"/>
        </w:rPr>
        <w:t>迪</w:t>
      </w:r>
      <w:proofErr w:type="gramEnd"/>
      <w:r w:rsidRPr="0045595C">
        <w:rPr>
          <w:rFonts w:ascii="宋体" w:hAnsi="宋体" w:hint="eastAsia"/>
          <w:color w:val="000000" w:themeColor="text1"/>
          <w:szCs w:val="21"/>
        </w:rPr>
        <w:t>、上汽乘用车等传统</w:t>
      </w:r>
      <w:proofErr w:type="gramStart"/>
      <w:r w:rsidRPr="0045595C">
        <w:rPr>
          <w:rFonts w:ascii="宋体" w:hAnsi="宋体" w:hint="eastAsia"/>
          <w:color w:val="000000" w:themeColor="text1"/>
          <w:szCs w:val="21"/>
        </w:rPr>
        <w:t>车企品牌</w:t>
      </w:r>
      <w:proofErr w:type="gramEnd"/>
      <w:r w:rsidRPr="0045595C">
        <w:rPr>
          <w:rFonts w:ascii="宋体" w:hAnsi="宋体" w:hint="eastAsia"/>
          <w:color w:val="000000" w:themeColor="text1"/>
          <w:szCs w:val="21"/>
        </w:rPr>
        <w:t>同比均呈高幅增长。</w:t>
      </w:r>
    </w:p>
    <w:p w14:paraId="2AF5E5BD" w14:textId="77777777" w:rsidR="00483870" w:rsidRPr="0045595C" w:rsidRDefault="00483870" w:rsidP="0048387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5595C">
        <w:rPr>
          <w:rFonts w:ascii="宋体" w:hAnsi="宋体"/>
          <w:color w:val="000000" w:themeColor="text1"/>
          <w:szCs w:val="21"/>
        </w:rPr>
        <w:t>9月主流合资品牌零售6</w:t>
      </w:r>
      <w:r>
        <w:rPr>
          <w:rFonts w:ascii="宋体" w:hAnsi="宋体"/>
          <w:color w:val="000000" w:themeColor="text1"/>
          <w:szCs w:val="21"/>
        </w:rPr>
        <w:t>9</w:t>
      </w:r>
      <w:r w:rsidRPr="0045595C">
        <w:rPr>
          <w:rFonts w:ascii="宋体" w:hAnsi="宋体" w:hint="eastAsia"/>
          <w:color w:val="000000" w:themeColor="text1"/>
          <w:szCs w:val="21"/>
        </w:rPr>
        <w:t>万辆，</w:t>
      </w:r>
      <w:r w:rsidRPr="0045595C">
        <w:rPr>
          <w:rFonts w:ascii="宋体" w:hAnsi="宋体"/>
          <w:color w:val="000000" w:themeColor="text1"/>
          <w:szCs w:val="21"/>
        </w:rPr>
        <w:t>同比</w:t>
      </w:r>
      <w:r w:rsidRPr="0045595C">
        <w:rPr>
          <w:rFonts w:ascii="宋体" w:hAnsi="宋体" w:hint="eastAsia"/>
          <w:color w:val="000000" w:themeColor="text1"/>
          <w:szCs w:val="21"/>
        </w:rPr>
        <w:t>下降</w:t>
      </w:r>
      <w:r w:rsidRPr="0045595C">
        <w:rPr>
          <w:rFonts w:ascii="宋体" w:hAnsi="宋体"/>
          <w:color w:val="000000" w:themeColor="text1"/>
          <w:szCs w:val="21"/>
        </w:rPr>
        <w:t>3</w:t>
      </w:r>
      <w:r>
        <w:rPr>
          <w:rFonts w:ascii="宋体" w:hAnsi="宋体"/>
          <w:color w:val="000000" w:themeColor="text1"/>
          <w:szCs w:val="21"/>
        </w:rPr>
        <w:t>1</w:t>
      </w:r>
      <w:r w:rsidRPr="0045595C">
        <w:rPr>
          <w:rFonts w:ascii="宋体" w:hAnsi="宋体"/>
          <w:color w:val="000000" w:themeColor="text1"/>
          <w:szCs w:val="21"/>
        </w:rPr>
        <w:t>%，环比8月</w:t>
      </w:r>
      <w:r w:rsidRPr="0045595C"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6</w:t>
      </w:r>
      <w:r w:rsidRPr="0045595C">
        <w:rPr>
          <w:rFonts w:ascii="宋体" w:hAnsi="宋体"/>
          <w:color w:val="000000" w:themeColor="text1"/>
          <w:szCs w:val="21"/>
        </w:rPr>
        <w:t>%</w:t>
      </w:r>
      <w:r w:rsidRPr="0045595C">
        <w:rPr>
          <w:rFonts w:ascii="宋体" w:hAnsi="宋体" w:hint="eastAsia"/>
          <w:color w:val="000000" w:themeColor="text1"/>
          <w:szCs w:val="21"/>
        </w:rPr>
        <w:t>，相对</w:t>
      </w:r>
      <w:r w:rsidRPr="0045595C">
        <w:rPr>
          <w:rFonts w:ascii="宋体" w:hAnsi="宋体"/>
          <w:color w:val="000000" w:themeColor="text1"/>
          <w:szCs w:val="21"/>
        </w:rPr>
        <w:t>2019</w:t>
      </w:r>
      <w:r w:rsidRPr="0045595C">
        <w:rPr>
          <w:rFonts w:ascii="宋体" w:hAnsi="宋体" w:hint="eastAsia"/>
          <w:color w:val="000000" w:themeColor="text1"/>
          <w:szCs w:val="21"/>
        </w:rPr>
        <w:t>年</w:t>
      </w:r>
      <w:r w:rsidRPr="0045595C">
        <w:rPr>
          <w:rFonts w:ascii="宋体" w:hAnsi="宋体"/>
          <w:color w:val="000000" w:themeColor="text1"/>
          <w:szCs w:val="21"/>
        </w:rPr>
        <w:t>9月</w:t>
      </w:r>
      <w:r w:rsidRPr="0045595C">
        <w:rPr>
          <w:rFonts w:ascii="宋体" w:hAnsi="宋体" w:hint="eastAsia"/>
          <w:color w:val="000000" w:themeColor="text1"/>
          <w:szCs w:val="21"/>
        </w:rPr>
        <w:t>下降</w:t>
      </w:r>
      <w:r w:rsidRPr="0045595C">
        <w:rPr>
          <w:rFonts w:ascii="宋体" w:hAnsi="宋体"/>
          <w:color w:val="000000" w:themeColor="text1"/>
          <w:szCs w:val="21"/>
        </w:rPr>
        <w:t>2</w:t>
      </w:r>
      <w:r>
        <w:rPr>
          <w:rFonts w:ascii="宋体" w:hAnsi="宋体"/>
          <w:color w:val="000000" w:themeColor="text1"/>
          <w:szCs w:val="21"/>
        </w:rPr>
        <w:t>6</w:t>
      </w:r>
      <w:r w:rsidRPr="0045595C">
        <w:rPr>
          <w:rFonts w:ascii="宋体" w:hAnsi="宋体"/>
          <w:color w:val="000000" w:themeColor="text1"/>
          <w:szCs w:val="21"/>
        </w:rPr>
        <w:t>%。9月</w:t>
      </w:r>
      <w:r w:rsidRPr="0045595C">
        <w:rPr>
          <w:rFonts w:ascii="宋体" w:hAnsi="宋体" w:hint="eastAsia"/>
          <w:color w:val="000000" w:themeColor="text1"/>
          <w:szCs w:val="21"/>
        </w:rPr>
        <w:t>的</w:t>
      </w:r>
      <w:proofErr w:type="gramStart"/>
      <w:r w:rsidRPr="0045595C">
        <w:rPr>
          <w:rFonts w:ascii="宋体" w:hAnsi="宋体" w:hint="eastAsia"/>
          <w:color w:val="000000" w:themeColor="text1"/>
          <w:szCs w:val="21"/>
        </w:rPr>
        <w:t>日系品牌</w:t>
      </w:r>
      <w:proofErr w:type="gramEnd"/>
      <w:r w:rsidRPr="0045595C">
        <w:rPr>
          <w:rFonts w:ascii="宋体" w:hAnsi="宋体" w:hint="eastAsia"/>
          <w:color w:val="000000" w:themeColor="text1"/>
          <w:szCs w:val="21"/>
        </w:rPr>
        <w:t>零售份额</w:t>
      </w:r>
      <w:r w:rsidRPr="0045595C">
        <w:rPr>
          <w:rFonts w:ascii="宋体" w:hAnsi="宋体"/>
          <w:color w:val="000000" w:themeColor="text1"/>
          <w:szCs w:val="21"/>
        </w:rPr>
        <w:t>20</w:t>
      </w:r>
      <w:r>
        <w:rPr>
          <w:rFonts w:ascii="宋体" w:hAnsi="宋体"/>
          <w:color w:val="000000" w:themeColor="text1"/>
          <w:szCs w:val="21"/>
        </w:rPr>
        <w:t>.8</w:t>
      </w:r>
      <w:r w:rsidRPr="0045595C">
        <w:rPr>
          <w:rFonts w:ascii="宋体" w:hAnsi="宋体"/>
          <w:color w:val="000000" w:themeColor="text1"/>
          <w:szCs w:val="21"/>
        </w:rPr>
        <w:t>%，同比下降</w:t>
      </w:r>
      <w:r>
        <w:rPr>
          <w:rFonts w:ascii="宋体" w:hAnsi="宋体"/>
          <w:color w:val="000000" w:themeColor="text1"/>
          <w:szCs w:val="21"/>
        </w:rPr>
        <w:t>3.8</w:t>
      </w:r>
      <w:r w:rsidRPr="0045595C">
        <w:rPr>
          <w:rFonts w:ascii="宋体" w:hAnsi="宋体" w:hint="eastAsia"/>
          <w:color w:val="000000" w:themeColor="text1"/>
          <w:szCs w:val="21"/>
        </w:rPr>
        <w:t>个百分点。美</w:t>
      </w:r>
      <w:proofErr w:type="gramStart"/>
      <w:r w:rsidRPr="0045595C">
        <w:rPr>
          <w:rFonts w:ascii="宋体" w:hAnsi="宋体" w:hint="eastAsia"/>
          <w:color w:val="000000" w:themeColor="text1"/>
          <w:szCs w:val="21"/>
        </w:rPr>
        <w:t>系市场</w:t>
      </w:r>
      <w:proofErr w:type="gramEnd"/>
      <w:r w:rsidRPr="0045595C">
        <w:rPr>
          <w:rFonts w:ascii="宋体" w:hAnsi="宋体" w:hint="eastAsia"/>
          <w:color w:val="000000" w:themeColor="text1"/>
          <w:szCs w:val="21"/>
        </w:rPr>
        <w:t>零售份额达到</w:t>
      </w:r>
      <w:r w:rsidRPr="0045595C"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/>
          <w:color w:val="000000" w:themeColor="text1"/>
          <w:szCs w:val="21"/>
        </w:rPr>
        <w:t>1.3</w:t>
      </w:r>
      <w:r w:rsidRPr="0045595C">
        <w:rPr>
          <w:rFonts w:ascii="宋体" w:hAnsi="宋体"/>
          <w:color w:val="000000" w:themeColor="text1"/>
          <w:szCs w:val="21"/>
        </w:rPr>
        <w:t>%，同比</w:t>
      </w:r>
      <w:r>
        <w:rPr>
          <w:rFonts w:ascii="宋体" w:hAnsi="宋体" w:hint="eastAsia"/>
          <w:color w:val="000000" w:themeColor="text1"/>
          <w:szCs w:val="21"/>
        </w:rPr>
        <w:t>增长1</w:t>
      </w:r>
      <w:r>
        <w:rPr>
          <w:rFonts w:ascii="宋体" w:hAnsi="宋体"/>
          <w:color w:val="000000" w:themeColor="text1"/>
          <w:szCs w:val="21"/>
        </w:rPr>
        <w:t>.3</w:t>
      </w:r>
      <w:r w:rsidRPr="0045595C">
        <w:rPr>
          <w:rFonts w:ascii="宋体" w:hAnsi="宋体" w:hint="eastAsia"/>
          <w:color w:val="000000" w:themeColor="text1"/>
          <w:szCs w:val="21"/>
        </w:rPr>
        <w:t>个百分点，表现较好。</w:t>
      </w:r>
      <w:proofErr w:type="gramStart"/>
      <w:r w:rsidRPr="0045595C">
        <w:rPr>
          <w:rFonts w:ascii="宋体" w:hAnsi="宋体" w:hint="eastAsia"/>
          <w:color w:val="000000" w:themeColor="text1"/>
          <w:szCs w:val="21"/>
        </w:rPr>
        <w:t>德系品牌</w:t>
      </w:r>
      <w:proofErr w:type="gramEnd"/>
      <w:r w:rsidRPr="0045595C">
        <w:rPr>
          <w:rFonts w:ascii="宋体" w:hAnsi="宋体" w:hint="eastAsia"/>
          <w:color w:val="000000" w:themeColor="text1"/>
          <w:szCs w:val="21"/>
        </w:rPr>
        <w:t>受制于供给巨大缺口仍处于调整蓄势的阶段</w:t>
      </w:r>
      <w:r w:rsidRPr="0045595C">
        <w:rPr>
          <w:rFonts w:ascii="宋体" w:hAnsi="宋体"/>
          <w:color w:val="000000" w:themeColor="text1"/>
          <w:szCs w:val="21"/>
        </w:rPr>
        <w:t>。</w:t>
      </w:r>
    </w:p>
    <w:p w14:paraId="63CEBC94" w14:textId="19BDD31B" w:rsidR="00BF3CE0" w:rsidRPr="00AD705C" w:rsidRDefault="00BF3CE0" w:rsidP="008166E9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0D255D80" w14:textId="77777777" w:rsidR="00CF7C4A" w:rsidRPr="00443FB4" w:rsidRDefault="00CF7C4A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20" w:name="_Hlk35115366"/>
      <w:r w:rsidRPr="00443FB4">
        <w:rPr>
          <w:rFonts w:ascii="黑体" w:eastAsia="黑体" w:hAnsi="黑体" w:hint="eastAsia"/>
          <w:bCs/>
          <w:sz w:val="24"/>
        </w:rPr>
        <w:t>新能源与传统</w:t>
      </w:r>
      <w:proofErr w:type="gramStart"/>
      <w:r w:rsidRPr="00443FB4">
        <w:rPr>
          <w:rFonts w:ascii="黑体" w:eastAsia="黑体" w:hAnsi="黑体" w:hint="eastAsia"/>
          <w:bCs/>
          <w:sz w:val="24"/>
        </w:rPr>
        <w:t>车</w:t>
      </w:r>
      <w:r w:rsidR="00443FB4">
        <w:rPr>
          <w:rFonts w:ascii="黑体" w:eastAsia="黑体" w:hAnsi="黑体" w:hint="eastAsia"/>
          <w:bCs/>
          <w:sz w:val="24"/>
        </w:rPr>
        <w:t>走势</w:t>
      </w:r>
      <w:proofErr w:type="gramEnd"/>
      <w:r w:rsidR="00443FB4">
        <w:rPr>
          <w:rFonts w:ascii="黑体" w:eastAsia="黑体" w:hAnsi="黑体" w:hint="eastAsia"/>
          <w:bCs/>
          <w:sz w:val="24"/>
        </w:rPr>
        <w:t>对比</w:t>
      </w:r>
    </w:p>
    <w:p w14:paraId="6D80A1E8" w14:textId="4B9913B3" w:rsidR="00CF7C4A" w:rsidRDefault="00D02551" w:rsidP="00F06A9A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21" w:name="_Hlk43048849"/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7FF6A657" wp14:editId="2E59F1AC">
            <wp:extent cx="5639435" cy="3462655"/>
            <wp:effectExtent l="0" t="0" r="0" b="444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435" cy="3462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1682DC" w14:textId="7707CDF6" w:rsidR="00AD705C" w:rsidRDefault="00483870" w:rsidP="00AD705C">
      <w:pPr>
        <w:pStyle w:val="ad"/>
        <w:ind w:firstLineChars="202" w:firstLine="424"/>
        <w:rPr>
          <w:rFonts w:ascii="宋体" w:hAnsi="宋体"/>
          <w:color w:val="000000" w:themeColor="text1"/>
          <w:szCs w:val="21"/>
        </w:rPr>
      </w:pPr>
      <w:r w:rsidRPr="00483870">
        <w:rPr>
          <w:rFonts w:ascii="宋体" w:hAnsi="宋体" w:hint="eastAsia"/>
          <w:color w:val="000000" w:themeColor="text1"/>
          <w:szCs w:val="21"/>
        </w:rPr>
        <w:t>9月新能源车厂商批发渗透率20.4%，1-9月渗透率13.7%，较2020年5.8%的渗透率提升明显。9月，自主品牌中的新能源车渗透率33%；豪华车中的新能源车渗透率30.5%；而主流合资品牌中的新能源车渗透率仅有3.0%。9月纯电动的批发销量29.78万辆，同比增长192%；插</w:t>
      </w:r>
      <w:proofErr w:type="gramStart"/>
      <w:r w:rsidRPr="00483870">
        <w:rPr>
          <w:rFonts w:ascii="宋体" w:hAnsi="宋体" w:hint="eastAsia"/>
          <w:color w:val="000000" w:themeColor="text1"/>
          <w:szCs w:val="21"/>
        </w:rPr>
        <w:t>电混动</w:t>
      </w:r>
      <w:proofErr w:type="gramEnd"/>
      <w:r w:rsidRPr="00483870">
        <w:rPr>
          <w:rFonts w:ascii="宋体" w:hAnsi="宋体" w:hint="eastAsia"/>
          <w:color w:val="000000" w:themeColor="text1"/>
          <w:szCs w:val="21"/>
        </w:rPr>
        <w:t>销量5.7万辆，同比增长149%，占比16%。9月电动车高端车型销量强势增长，中低端走势改善。9月电动车高端车型销量强势增长，中低端走势较强。其中A00级批发销量9.02万，份额达到纯电动的30%；A级</w:t>
      </w:r>
      <w:proofErr w:type="gramStart"/>
      <w:r w:rsidRPr="00483870">
        <w:rPr>
          <w:rFonts w:ascii="宋体" w:hAnsi="宋体" w:hint="eastAsia"/>
          <w:color w:val="000000" w:themeColor="text1"/>
          <w:szCs w:val="21"/>
        </w:rPr>
        <w:t>电动车占纯电动</w:t>
      </w:r>
      <w:proofErr w:type="gramEnd"/>
      <w:r w:rsidRPr="00483870">
        <w:rPr>
          <w:rFonts w:ascii="宋体" w:hAnsi="宋体" w:hint="eastAsia"/>
          <w:color w:val="000000" w:themeColor="text1"/>
          <w:szCs w:val="21"/>
        </w:rPr>
        <w:t>份额24%，保持相对稳定；B级电动车达8.59万辆，环比8月增29%，</w:t>
      </w:r>
      <w:proofErr w:type="gramStart"/>
      <w:r w:rsidRPr="00483870">
        <w:rPr>
          <w:rFonts w:ascii="宋体" w:hAnsi="宋体" w:hint="eastAsia"/>
          <w:color w:val="000000" w:themeColor="text1"/>
          <w:szCs w:val="21"/>
        </w:rPr>
        <w:t>占纯电动</w:t>
      </w:r>
      <w:proofErr w:type="gramEnd"/>
      <w:r w:rsidRPr="00483870">
        <w:rPr>
          <w:rFonts w:ascii="宋体" w:hAnsi="宋体" w:hint="eastAsia"/>
          <w:color w:val="000000" w:themeColor="text1"/>
          <w:szCs w:val="21"/>
        </w:rPr>
        <w:t>份额29%。。</w:t>
      </w:r>
      <w:r w:rsidR="00AD705C" w:rsidRPr="00741848">
        <w:rPr>
          <w:rFonts w:ascii="宋体" w:hAnsi="宋体"/>
          <w:color w:val="000000" w:themeColor="text1"/>
          <w:szCs w:val="21"/>
        </w:rPr>
        <w:t>。</w:t>
      </w:r>
    </w:p>
    <w:p w14:paraId="1CC49DD9" w14:textId="392945FA" w:rsidR="00DA4684" w:rsidRDefault="00D02551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8936A1">
        <w:rPr>
          <w:noProof/>
        </w:rPr>
        <w:drawing>
          <wp:inline distT="0" distB="0" distL="0" distR="0" wp14:anchorId="000C7E85" wp14:editId="7A5E5D26">
            <wp:extent cx="5638800" cy="3566160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15C0E2" w14:textId="4A95870E" w:rsidR="00B25770" w:rsidRDefault="00B25770" w:rsidP="001B2000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6F0E04D5" w14:textId="333E5A2D" w:rsidR="00AD705C" w:rsidRPr="00741848" w:rsidRDefault="00483870" w:rsidP="00AD705C">
      <w:pPr>
        <w:pStyle w:val="ad"/>
        <w:ind w:firstLineChars="202" w:firstLine="424"/>
        <w:rPr>
          <w:rFonts w:ascii="宋体" w:hAnsi="宋体"/>
          <w:color w:val="000000" w:themeColor="text1"/>
          <w:szCs w:val="21"/>
        </w:rPr>
      </w:pPr>
      <w:bookmarkStart w:id="22" w:name="_Hlk79486173"/>
      <w:bookmarkStart w:id="23" w:name="_Hlk61725531"/>
      <w:bookmarkStart w:id="24" w:name="_Toc285960420"/>
      <w:bookmarkStart w:id="25" w:name="_Toc285960525"/>
      <w:bookmarkStart w:id="26" w:name="_Toc285960735"/>
      <w:bookmarkStart w:id="27" w:name="_Toc285961910"/>
      <w:bookmarkEnd w:id="6"/>
      <w:bookmarkEnd w:id="14"/>
      <w:bookmarkEnd w:id="15"/>
      <w:bookmarkEnd w:id="20"/>
      <w:bookmarkEnd w:id="21"/>
      <w:r w:rsidRPr="00483870">
        <w:rPr>
          <w:rFonts w:ascii="宋体" w:hAnsi="宋体" w:hint="eastAsia"/>
          <w:color w:val="000000" w:themeColor="text1"/>
          <w:szCs w:val="21"/>
        </w:rPr>
        <w:t>9月新能源</w:t>
      </w:r>
      <w:proofErr w:type="gramStart"/>
      <w:r w:rsidRPr="00483870">
        <w:rPr>
          <w:rFonts w:ascii="宋体" w:hAnsi="宋体" w:hint="eastAsia"/>
          <w:color w:val="000000" w:themeColor="text1"/>
          <w:szCs w:val="21"/>
        </w:rPr>
        <w:t>车国内</w:t>
      </w:r>
      <w:proofErr w:type="gramEnd"/>
      <w:r w:rsidRPr="00483870">
        <w:rPr>
          <w:rFonts w:ascii="宋体" w:hAnsi="宋体" w:hint="eastAsia"/>
          <w:color w:val="000000" w:themeColor="text1"/>
          <w:szCs w:val="21"/>
        </w:rPr>
        <w:t>零售渗透率21.1%，1-9月渗透率12.6%，较2020年5.8%的渗透率提升明显。9月，自主品牌中的新能源车渗透率36.1%；豪华车中的新能源车渗透率29.2%；而主流合资品牌中的新能源车渗透率仅有3.5%。</w:t>
      </w:r>
      <w:r w:rsidR="00AD705C" w:rsidRPr="00741848">
        <w:rPr>
          <w:rFonts w:ascii="宋体" w:hAnsi="宋体" w:hint="eastAsia"/>
          <w:color w:val="000000" w:themeColor="text1"/>
          <w:szCs w:val="21"/>
        </w:rPr>
        <w:t>。</w:t>
      </w:r>
      <w:bookmarkEnd w:id="22"/>
    </w:p>
    <w:p w14:paraId="55E0436D" w14:textId="77777777" w:rsidR="00D90033" w:rsidRPr="00AD705C" w:rsidRDefault="00D90033" w:rsidP="00780FB5"/>
    <w:p w14:paraId="56ACF8F3" w14:textId="1653D8E3" w:rsidR="001966CC" w:rsidRPr="001966CC" w:rsidRDefault="001966CC" w:rsidP="001966CC">
      <w:pPr>
        <w:pStyle w:val="1"/>
        <w:spacing w:before="0" w:after="0"/>
      </w:pPr>
      <w:r>
        <w:rPr>
          <w:rFonts w:ascii="黑体" w:eastAsia="黑体" w:hint="eastAsia"/>
          <w:color w:val="000000"/>
          <w:sz w:val="28"/>
          <w:szCs w:val="28"/>
        </w:rPr>
        <w:t>三</w:t>
      </w:r>
      <w:r w:rsidRPr="00567CCA">
        <w:rPr>
          <w:rFonts w:ascii="黑体" w:eastAsia="黑体" w:hint="eastAsia"/>
          <w:color w:val="000000"/>
          <w:sz w:val="28"/>
          <w:szCs w:val="28"/>
        </w:rPr>
        <w:t>、汽车</w:t>
      </w:r>
      <w:r>
        <w:rPr>
          <w:rFonts w:ascii="黑体" w:eastAsia="黑体" w:hint="eastAsia"/>
          <w:color w:val="000000"/>
          <w:sz w:val="28"/>
          <w:szCs w:val="28"/>
        </w:rPr>
        <w:t>产业运行特征</w:t>
      </w:r>
    </w:p>
    <w:p w14:paraId="0CC41BA8" w14:textId="77777777" w:rsidR="008427EC" w:rsidRPr="00941384" w:rsidRDefault="008427EC" w:rsidP="008427EC">
      <w:pPr>
        <w:ind w:firstLineChars="201" w:firstLine="422"/>
      </w:pPr>
    </w:p>
    <w:p w14:paraId="3977A36A" w14:textId="77777777" w:rsidR="000A6C38" w:rsidRPr="0010096C" w:rsidRDefault="000A6C38" w:rsidP="000A6C38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21年9月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汽车消费</w:t>
      </w:r>
      <w:r>
        <w:rPr>
          <w:rFonts w:ascii="黑体" w:eastAsia="黑体" w:hAnsi="宋体" w:hint="eastAsia"/>
          <w:b/>
          <w:bCs/>
          <w:color w:val="FF0000"/>
          <w:sz w:val="24"/>
        </w:rPr>
        <w:t>走势回落</w:t>
      </w:r>
    </w:p>
    <w:p w14:paraId="3DC4DA2C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003A4D09" wp14:editId="57AA090A">
            <wp:extent cx="4481195" cy="3237230"/>
            <wp:effectExtent l="0" t="0" r="0" b="127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1195" cy="3237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3F29A75" w14:textId="77777777" w:rsidR="000A6C38" w:rsidRPr="00E84238" w:rsidRDefault="000A6C38" w:rsidP="000A6C38">
      <w:pPr>
        <w:ind w:firstLineChars="200" w:firstLine="420"/>
        <w:rPr>
          <w:color w:val="333333"/>
        </w:rPr>
      </w:pPr>
      <w:r w:rsidRPr="00B5535E">
        <w:rPr>
          <w:rFonts w:ascii="宋体" w:hAnsi="宋体" w:cs="宋体" w:hint="eastAsia"/>
          <w:color w:val="333333"/>
          <w:kern w:val="0"/>
          <w:szCs w:val="21"/>
        </w:rPr>
        <w:t xml:space="preserve">　</w:t>
      </w:r>
      <w:r w:rsidRPr="00E84238">
        <w:rPr>
          <w:rFonts w:hint="eastAsia"/>
          <w:color w:val="333333"/>
        </w:rPr>
        <w:t>9</w:t>
      </w:r>
      <w:r w:rsidRPr="00E84238">
        <w:rPr>
          <w:rFonts w:hint="eastAsia"/>
          <w:color w:val="333333"/>
        </w:rPr>
        <w:t>月份，社会消费品零售总额</w:t>
      </w:r>
      <w:r w:rsidRPr="00E84238">
        <w:rPr>
          <w:rFonts w:hint="eastAsia"/>
          <w:color w:val="333333"/>
        </w:rPr>
        <w:t>36833</w:t>
      </w:r>
      <w:r w:rsidRPr="00E84238">
        <w:rPr>
          <w:rFonts w:hint="eastAsia"/>
          <w:color w:val="333333"/>
        </w:rPr>
        <w:t>亿元，同比增长</w:t>
      </w:r>
      <w:r w:rsidRPr="00E84238">
        <w:rPr>
          <w:rFonts w:hint="eastAsia"/>
          <w:color w:val="333333"/>
        </w:rPr>
        <w:t>4.4%</w:t>
      </w:r>
      <w:r w:rsidRPr="00E84238">
        <w:rPr>
          <w:rFonts w:hint="eastAsia"/>
          <w:color w:val="333333"/>
        </w:rPr>
        <w:t>；比</w:t>
      </w:r>
      <w:r w:rsidRPr="00E84238">
        <w:rPr>
          <w:rFonts w:hint="eastAsia"/>
          <w:color w:val="333333"/>
        </w:rPr>
        <w:t>2019</w:t>
      </w:r>
      <w:r w:rsidRPr="00E84238">
        <w:rPr>
          <w:rFonts w:hint="eastAsia"/>
          <w:color w:val="333333"/>
        </w:rPr>
        <w:t>年</w:t>
      </w:r>
      <w:r w:rsidRPr="00E84238">
        <w:rPr>
          <w:rFonts w:hint="eastAsia"/>
          <w:color w:val="333333"/>
        </w:rPr>
        <w:t>9</w:t>
      </w:r>
      <w:r w:rsidRPr="00E84238">
        <w:rPr>
          <w:rFonts w:hint="eastAsia"/>
          <w:color w:val="333333"/>
        </w:rPr>
        <w:t>月份增长</w:t>
      </w:r>
      <w:r w:rsidRPr="00E84238">
        <w:rPr>
          <w:rFonts w:hint="eastAsia"/>
          <w:color w:val="333333"/>
        </w:rPr>
        <w:t>7.8%</w:t>
      </w:r>
      <w:r w:rsidRPr="00E84238">
        <w:rPr>
          <w:rFonts w:hint="eastAsia"/>
          <w:color w:val="333333"/>
        </w:rPr>
        <w:t>，两年平均增速为</w:t>
      </w:r>
      <w:r w:rsidRPr="00E84238">
        <w:rPr>
          <w:rFonts w:hint="eastAsia"/>
          <w:color w:val="333333"/>
        </w:rPr>
        <w:t>3.8%</w:t>
      </w:r>
      <w:r w:rsidRPr="00E84238">
        <w:rPr>
          <w:rFonts w:hint="eastAsia"/>
          <w:color w:val="333333"/>
        </w:rPr>
        <w:t>。其中，除汽车以外的消费品零售额</w:t>
      </w:r>
      <w:r w:rsidRPr="00E84238">
        <w:rPr>
          <w:rFonts w:hint="eastAsia"/>
          <w:color w:val="333333"/>
        </w:rPr>
        <w:t>33298</w:t>
      </w:r>
      <w:r w:rsidRPr="00E84238">
        <w:rPr>
          <w:rFonts w:hint="eastAsia"/>
          <w:color w:val="333333"/>
        </w:rPr>
        <w:t>亿元，增长</w:t>
      </w:r>
      <w:r w:rsidRPr="00E84238">
        <w:rPr>
          <w:rFonts w:hint="eastAsia"/>
          <w:color w:val="333333"/>
        </w:rPr>
        <w:t>6.4%</w:t>
      </w:r>
      <w:r w:rsidRPr="00E84238">
        <w:rPr>
          <w:rFonts w:hint="eastAsia"/>
          <w:color w:val="333333"/>
        </w:rPr>
        <w:t>。扣除价格因素，</w:t>
      </w:r>
      <w:r w:rsidRPr="00E84238">
        <w:rPr>
          <w:rFonts w:hint="eastAsia"/>
          <w:color w:val="333333"/>
        </w:rPr>
        <w:t>9</w:t>
      </w:r>
      <w:r w:rsidRPr="00E84238">
        <w:rPr>
          <w:rFonts w:hint="eastAsia"/>
          <w:color w:val="333333"/>
        </w:rPr>
        <w:t>月份社会消费品零售总额同比实际增长</w:t>
      </w:r>
      <w:r w:rsidRPr="00E84238">
        <w:rPr>
          <w:rFonts w:hint="eastAsia"/>
          <w:color w:val="333333"/>
        </w:rPr>
        <w:t>2.5%</w:t>
      </w:r>
      <w:r w:rsidRPr="00E84238">
        <w:rPr>
          <w:rFonts w:hint="eastAsia"/>
          <w:color w:val="333333"/>
        </w:rPr>
        <w:t>。从环比看，</w:t>
      </w:r>
      <w:r w:rsidRPr="00E84238">
        <w:rPr>
          <w:rFonts w:hint="eastAsia"/>
          <w:color w:val="333333"/>
        </w:rPr>
        <w:t>9</w:t>
      </w:r>
      <w:r w:rsidRPr="00E84238">
        <w:rPr>
          <w:rFonts w:hint="eastAsia"/>
          <w:color w:val="333333"/>
        </w:rPr>
        <w:t>月份社会消费品零售总额增长</w:t>
      </w:r>
      <w:r w:rsidRPr="00E84238">
        <w:rPr>
          <w:rFonts w:hint="eastAsia"/>
          <w:color w:val="333333"/>
        </w:rPr>
        <w:t>0.3%</w:t>
      </w:r>
      <w:r w:rsidRPr="00E84238">
        <w:rPr>
          <w:rFonts w:hint="eastAsia"/>
          <w:color w:val="333333"/>
        </w:rPr>
        <w:t>。</w:t>
      </w:r>
    </w:p>
    <w:p w14:paraId="4D1C577D" w14:textId="77777777" w:rsidR="000A6C38" w:rsidRPr="00D57240" w:rsidRDefault="000A6C38" w:rsidP="000A6C38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E84238">
        <w:rPr>
          <w:rFonts w:hint="eastAsia"/>
          <w:color w:val="333333"/>
        </w:rPr>
        <w:t>1</w:t>
      </w:r>
      <w:r w:rsidRPr="00E84238">
        <w:rPr>
          <w:rFonts w:hint="eastAsia"/>
          <w:color w:val="333333"/>
        </w:rPr>
        <w:t>—</w:t>
      </w:r>
      <w:r w:rsidRPr="00E84238">
        <w:rPr>
          <w:rFonts w:hint="eastAsia"/>
          <w:color w:val="333333"/>
        </w:rPr>
        <w:t>9</w:t>
      </w:r>
      <w:r w:rsidRPr="00E84238">
        <w:rPr>
          <w:rFonts w:hint="eastAsia"/>
          <w:color w:val="333333"/>
        </w:rPr>
        <w:t>月份，社会消费品零售总额</w:t>
      </w:r>
      <w:r w:rsidRPr="00E84238">
        <w:rPr>
          <w:rFonts w:hint="eastAsia"/>
          <w:color w:val="333333"/>
        </w:rPr>
        <w:t>318057</w:t>
      </w:r>
      <w:r w:rsidRPr="00E84238">
        <w:rPr>
          <w:rFonts w:hint="eastAsia"/>
          <w:color w:val="333333"/>
        </w:rPr>
        <w:t>亿元，同比增长</w:t>
      </w:r>
      <w:r w:rsidRPr="00E84238">
        <w:rPr>
          <w:rFonts w:hint="eastAsia"/>
          <w:color w:val="333333"/>
        </w:rPr>
        <w:t>16.4%</w:t>
      </w:r>
      <w:r w:rsidRPr="00E84238">
        <w:rPr>
          <w:rFonts w:hint="eastAsia"/>
          <w:color w:val="333333"/>
        </w:rPr>
        <w:t>，比</w:t>
      </w:r>
      <w:r w:rsidRPr="00E84238">
        <w:rPr>
          <w:rFonts w:hint="eastAsia"/>
          <w:color w:val="333333"/>
        </w:rPr>
        <w:t>2019</w:t>
      </w:r>
      <w:r w:rsidRPr="00E84238">
        <w:rPr>
          <w:rFonts w:hint="eastAsia"/>
          <w:color w:val="333333"/>
        </w:rPr>
        <w:t>年</w:t>
      </w:r>
      <w:r w:rsidRPr="00E84238">
        <w:rPr>
          <w:rFonts w:hint="eastAsia"/>
          <w:color w:val="333333"/>
        </w:rPr>
        <w:t>1</w:t>
      </w:r>
      <w:r w:rsidRPr="00E84238">
        <w:rPr>
          <w:rFonts w:hint="eastAsia"/>
          <w:color w:val="333333"/>
        </w:rPr>
        <w:t>—</w:t>
      </w:r>
      <w:r w:rsidRPr="00E84238">
        <w:rPr>
          <w:rFonts w:hint="eastAsia"/>
          <w:color w:val="333333"/>
        </w:rPr>
        <w:t>9</w:t>
      </w:r>
      <w:r w:rsidRPr="00E84238">
        <w:rPr>
          <w:rFonts w:hint="eastAsia"/>
          <w:color w:val="333333"/>
        </w:rPr>
        <w:t>月份增长</w:t>
      </w:r>
      <w:r w:rsidRPr="00E84238">
        <w:rPr>
          <w:rFonts w:hint="eastAsia"/>
          <w:color w:val="333333"/>
        </w:rPr>
        <w:t>8.0%</w:t>
      </w:r>
      <w:r w:rsidRPr="00E84238">
        <w:rPr>
          <w:rFonts w:hint="eastAsia"/>
          <w:color w:val="333333"/>
        </w:rPr>
        <w:t>。其中，除汽车以外的消费品零售额</w:t>
      </w:r>
      <w:r w:rsidRPr="00E84238">
        <w:rPr>
          <w:rFonts w:hint="eastAsia"/>
          <w:color w:val="333333"/>
        </w:rPr>
        <w:t>285992</w:t>
      </w:r>
      <w:r w:rsidRPr="00E84238">
        <w:rPr>
          <w:rFonts w:hint="eastAsia"/>
          <w:color w:val="333333"/>
        </w:rPr>
        <w:t>亿元，增长</w:t>
      </w:r>
      <w:r w:rsidRPr="00E84238">
        <w:rPr>
          <w:rFonts w:hint="eastAsia"/>
          <w:color w:val="333333"/>
        </w:rPr>
        <w:t>16.3%</w:t>
      </w:r>
      <w:r w:rsidRPr="00E84238">
        <w:rPr>
          <w:rFonts w:hint="eastAsia"/>
          <w:color w:val="333333"/>
        </w:rPr>
        <w:t>。</w:t>
      </w:r>
      <w:r w:rsidRPr="00D57240">
        <w:rPr>
          <w:rFonts w:ascii="宋体" w:hAnsi="宋体" w:cs="宋体" w:hint="eastAsia"/>
          <w:color w:val="333333"/>
          <w:kern w:val="0"/>
          <w:szCs w:val="21"/>
        </w:rPr>
        <w:t>。</w:t>
      </w:r>
    </w:p>
    <w:p w14:paraId="53554035" w14:textId="77777777" w:rsidR="000A6C38" w:rsidRDefault="000A6C38" w:rsidP="000A6C38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AB0E92">
        <w:rPr>
          <w:rFonts w:ascii="宋体" w:hAnsi="宋体" w:cs="宋体" w:hint="eastAsia"/>
          <w:color w:val="333333"/>
          <w:kern w:val="0"/>
          <w:szCs w:val="21"/>
        </w:rPr>
        <w:t>18</w:t>
      </w:r>
      <w:r w:rsidRPr="00AB0E92">
        <w:rPr>
          <w:rFonts w:ascii="宋体" w:hAnsi="宋体" w:cs="宋体"/>
          <w:color w:val="333333"/>
          <w:kern w:val="0"/>
          <w:szCs w:val="21"/>
        </w:rPr>
        <w:t>-19</w:t>
      </w:r>
      <w:r w:rsidRPr="00AB0E92">
        <w:rPr>
          <w:rFonts w:ascii="宋体" w:hAnsi="宋体" w:cs="宋体" w:hint="eastAsia"/>
          <w:color w:val="333333"/>
          <w:kern w:val="0"/>
          <w:szCs w:val="21"/>
        </w:rPr>
        <w:t>年的汽车消费相对低迷，入门级消费依旧不足，中高端消费升级表现突出。</w:t>
      </w:r>
      <w:r>
        <w:rPr>
          <w:rFonts w:ascii="宋体" w:hAnsi="宋体" w:cs="宋体" w:hint="eastAsia"/>
          <w:color w:val="333333"/>
          <w:kern w:val="0"/>
          <w:szCs w:val="21"/>
        </w:rPr>
        <w:t>2</w:t>
      </w:r>
      <w:r>
        <w:rPr>
          <w:rFonts w:ascii="宋体" w:hAnsi="宋体" w:cs="宋体"/>
          <w:color w:val="333333"/>
          <w:kern w:val="0"/>
          <w:szCs w:val="21"/>
        </w:rPr>
        <w:t>020</w:t>
      </w:r>
      <w:r>
        <w:rPr>
          <w:rFonts w:ascii="宋体" w:hAnsi="宋体" w:cs="宋体" w:hint="eastAsia"/>
          <w:color w:val="333333"/>
          <w:kern w:val="0"/>
          <w:szCs w:val="21"/>
        </w:rPr>
        <w:t>年</w:t>
      </w:r>
      <w:r>
        <w:rPr>
          <w:rFonts w:ascii="宋体" w:hAnsi="宋体" w:cs="宋体"/>
          <w:color w:val="333333"/>
          <w:kern w:val="0"/>
          <w:szCs w:val="21"/>
        </w:rPr>
        <w:t>的</w:t>
      </w:r>
      <w:r w:rsidRPr="00C340B4">
        <w:rPr>
          <w:rFonts w:ascii="宋体" w:hAnsi="宋体" w:cs="宋体" w:hint="eastAsia"/>
          <w:color w:val="333333"/>
          <w:kern w:val="0"/>
          <w:szCs w:val="21"/>
        </w:rPr>
        <w:t>汽车消费在</w:t>
      </w:r>
      <w:r>
        <w:rPr>
          <w:rFonts w:ascii="宋体" w:hAnsi="宋体" w:cs="宋体" w:hint="eastAsia"/>
          <w:color w:val="333333"/>
          <w:kern w:val="0"/>
          <w:szCs w:val="21"/>
        </w:rPr>
        <w:t>年初受到春节因素影响，</w:t>
      </w:r>
      <w:r>
        <w:rPr>
          <w:rFonts w:ascii="宋体" w:hAnsi="宋体" w:cs="宋体"/>
          <w:color w:val="333333"/>
          <w:kern w:val="0"/>
          <w:szCs w:val="21"/>
        </w:rPr>
        <w:t>9月</w:t>
      </w:r>
      <w:r>
        <w:rPr>
          <w:rFonts w:ascii="宋体" w:hAnsi="宋体" w:cs="宋体" w:hint="eastAsia"/>
          <w:color w:val="333333"/>
          <w:kern w:val="0"/>
          <w:szCs w:val="21"/>
        </w:rPr>
        <w:t>后随疫情改善逐步回升。2</w:t>
      </w:r>
      <w:r>
        <w:rPr>
          <w:rFonts w:ascii="宋体" w:hAnsi="宋体" w:cs="宋体"/>
          <w:color w:val="333333"/>
          <w:kern w:val="0"/>
          <w:szCs w:val="21"/>
        </w:rPr>
        <w:t>021</w:t>
      </w:r>
      <w:r>
        <w:rPr>
          <w:rFonts w:ascii="宋体" w:hAnsi="宋体" w:cs="宋体" w:hint="eastAsia"/>
          <w:color w:val="333333"/>
          <w:kern w:val="0"/>
          <w:szCs w:val="21"/>
        </w:rPr>
        <w:t>年汽车对消费贡献为正，但增幅不大。</w:t>
      </w:r>
    </w:p>
    <w:p w14:paraId="088D1D61" w14:textId="77777777" w:rsidR="000A6C38" w:rsidRDefault="000A6C38" w:rsidP="000A6C38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</w:p>
    <w:p w14:paraId="28ACC9D6" w14:textId="77777777" w:rsidR="000A6C38" w:rsidRPr="0010096C" w:rsidRDefault="000A6C38" w:rsidP="000A6C38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 w:hint="eastAsia"/>
          <w:b/>
          <w:bCs/>
          <w:color w:val="FF0000"/>
          <w:sz w:val="24"/>
        </w:rPr>
        <w:t>2021年1</w:t>
      </w:r>
      <w:r>
        <w:rPr>
          <w:rFonts w:ascii="黑体" w:eastAsia="黑体" w:hAnsi="宋体"/>
          <w:b/>
          <w:bCs/>
          <w:color w:val="FF0000"/>
          <w:sz w:val="24"/>
        </w:rPr>
        <w:t>-9月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汽车产量</w:t>
      </w:r>
      <w:r>
        <w:rPr>
          <w:rFonts w:ascii="黑体" w:eastAsia="黑体" w:hAnsi="宋体" w:hint="eastAsia"/>
          <w:b/>
          <w:bCs/>
          <w:color w:val="FF0000"/>
          <w:sz w:val="24"/>
        </w:rPr>
        <w:t>回稳</w:t>
      </w:r>
    </w:p>
    <w:p w14:paraId="07C7E80B" w14:textId="77777777" w:rsidR="000A6C38" w:rsidRPr="00941384" w:rsidRDefault="000A6C38" w:rsidP="000A6C38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129BC5F" wp14:editId="292C546A">
            <wp:extent cx="5553710" cy="3298190"/>
            <wp:effectExtent l="0" t="0" r="889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710" cy="329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B1DA48C" w14:textId="77777777" w:rsidR="000A6C38" w:rsidRDefault="000A6C38" w:rsidP="000A6C38">
      <w:pPr>
        <w:ind w:firstLineChars="202" w:firstLine="424"/>
        <w:rPr>
          <w:color w:val="333333"/>
        </w:rPr>
      </w:pPr>
    </w:p>
    <w:p w14:paraId="5B3E4B53" w14:textId="77777777" w:rsidR="000A6C38" w:rsidRDefault="000A6C38" w:rsidP="000A6C38">
      <w:pPr>
        <w:ind w:firstLineChars="202" w:firstLine="424"/>
      </w:pPr>
      <w:r w:rsidRPr="00B838FC">
        <w:rPr>
          <w:rFonts w:hint="eastAsia"/>
          <w:color w:val="333333"/>
        </w:rPr>
        <w:t>9</w:t>
      </w:r>
      <w:r w:rsidRPr="00B838FC">
        <w:rPr>
          <w:rFonts w:hint="eastAsia"/>
          <w:color w:val="333333"/>
        </w:rPr>
        <w:t>月份，</w:t>
      </w:r>
      <w:r w:rsidRPr="00B838FC">
        <w:rPr>
          <w:rFonts w:hint="eastAsia"/>
          <w:color w:val="333333"/>
        </w:rPr>
        <w:t>612</w:t>
      </w:r>
      <w:r w:rsidRPr="00B838FC">
        <w:rPr>
          <w:rFonts w:hint="eastAsia"/>
          <w:color w:val="333333"/>
        </w:rPr>
        <w:t>种产品中有</w:t>
      </w:r>
      <w:r w:rsidRPr="00B838FC">
        <w:rPr>
          <w:rFonts w:hint="eastAsia"/>
          <w:color w:val="333333"/>
        </w:rPr>
        <w:t>255</w:t>
      </w:r>
      <w:r w:rsidRPr="00B838FC">
        <w:rPr>
          <w:rFonts w:hint="eastAsia"/>
          <w:color w:val="333333"/>
        </w:rPr>
        <w:t>种产品产量同比增长。钢材</w:t>
      </w:r>
      <w:r w:rsidRPr="00B838FC">
        <w:rPr>
          <w:rFonts w:hint="eastAsia"/>
          <w:color w:val="333333"/>
        </w:rPr>
        <w:t>10195</w:t>
      </w:r>
      <w:r w:rsidRPr="00B838FC">
        <w:rPr>
          <w:rFonts w:hint="eastAsia"/>
          <w:color w:val="333333"/>
        </w:rPr>
        <w:t>万吨，同比下降</w:t>
      </w:r>
      <w:r w:rsidRPr="00B838FC">
        <w:rPr>
          <w:rFonts w:hint="eastAsia"/>
          <w:color w:val="333333"/>
        </w:rPr>
        <w:t>14.8%</w:t>
      </w:r>
      <w:r w:rsidRPr="00B838FC">
        <w:rPr>
          <w:rFonts w:hint="eastAsia"/>
          <w:color w:val="333333"/>
        </w:rPr>
        <w:t>；水泥</w:t>
      </w:r>
      <w:r w:rsidRPr="00B838FC">
        <w:rPr>
          <w:rFonts w:hint="eastAsia"/>
          <w:color w:val="333333"/>
        </w:rPr>
        <w:t>20504</w:t>
      </w:r>
      <w:r w:rsidRPr="00B838FC">
        <w:rPr>
          <w:rFonts w:hint="eastAsia"/>
          <w:color w:val="333333"/>
        </w:rPr>
        <w:t>万吨，下降</w:t>
      </w:r>
      <w:r w:rsidRPr="00B838FC">
        <w:rPr>
          <w:rFonts w:hint="eastAsia"/>
          <w:color w:val="333333"/>
        </w:rPr>
        <w:t>13.0%</w:t>
      </w:r>
      <w:r w:rsidRPr="00B838FC">
        <w:rPr>
          <w:rFonts w:hint="eastAsia"/>
          <w:color w:val="333333"/>
        </w:rPr>
        <w:t>；汽车</w:t>
      </w:r>
      <w:r w:rsidRPr="00B838FC">
        <w:rPr>
          <w:rFonts w:hint="eastAsia"/>
          <w:color w:val="333333"/>
        </w:rPr>
        <w:t>218.6</w:t>
      </w:r>
      <w:r w:rsidRPr="00B838FC">
        <w:rPr>
          <w:rFonts w:hint="eastAsia"/>
          <w:color w:val="333333"/>
        </w:rPr>
        <w:t>万辆，下降</w:t>
      </w:r>
      <w:r w:rsidRPr="00B838FC">
        <w:rPr>
          <w:rFonts w:hint="eastAsia"/>
          <w:color w:val="333333"/>
        </w:rPr>
        <w:t>13.7%</w:t>
      </w:r>
      <w:r w:rsidRPr="00B838FC">
        <w:rPr>
          <w:rFonts w:hint="eastAsia"/>
          <w:color w:val="333333"/>
        </w:rPr>
        <w:t>，其中，新能源汽车</w:t>
      </w:r>
      <w:r w:rsidRPr="00B838FC">
        <w:rPr>
          <w:rFonts w:hint="eastAsia"/>
          <w:color w:val="333333"/>
        </w:rPr>
        <w:t>36.2</w:t>
      </w:r>
      <w:r w:rsidRPr="00B838FC">
        <w:rPr>
          <w:rFonts w:hint="eastAsia"/>
          <w:color w:val="333333"/>
        </w:rPr>
        <w:t>万辆，增长</w:t>
      </w:r>
      <w:r w:rsidRPr="00B838FC">
        <w:rPr>
          <w:rFonts w:hint="eastAsia"/>
          <w:color w:val="333333"/>
        </w:rPr>
        <w:t>141.3%</w:t>
      </w:r>
      <w:r w:rsidRPr="00B838FC">
        <w:rPr>
          <w:rFonts w:hint="eastAsia"/>
          <w:color w:val="333333"/>
        </w:rPr>
        <w:t>；</w:t>
      </w:r>
      <w:r w:rsidRPr="00D02E96">
        <w:rPr>
          <w:rFonts w:hint="eastAsia"/>
          <w:color w:val="333333"/>
        </w:rPr>
        <w:t>。</w:t>
      </w:r>
      <w:r w:rsidRPr="00D77872">
        <w:rPr>
          <w:rFonts w:hint="eastAsia"/>
          <w:color w:val="333333"/>
        </w:rPr>
        <w:t>。</w:t>
      </w:r>
    </w:p>
    <w:p w14:paraId="7FDC9F64" w14:textId="77777777" w:rsidR="000A6C38" w:rsidRDefault="000A6C38" w:rsidP="000A6C38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今年</w:t>
      </w:r>
      <w:r>
        <w:rPr>
          <w:b/>
          <w:color w:val="000000"/>
          <w:szCs w:val="21"/>
        </w:rPr>
        <w:t>1-9</w:t>
      </w:r>
      <w:r>
        <w:rPr>
          <w:b/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的汽车生产是较大的增幅，其中轿车的增速也是很好的高增长。但</w:t>
      </w:r>
      <w:r>
        <w:rPr>
          <w:rFonts w:hint="eastAsia"/>
          <w:color w:val="000000"/>
          <w:szCs w:val="21"/>
        </w:rPr>
        <w:t>9</w:t>
      </w:r>
      <w:r>
        <w:rPr>
          <w:rFonts w:hint="eastAsia"/>
          <w:color w:val="000000"/>
          <w:szCs w:val="21"/>
        </w:rPr>
        <w:t>月的产销偏低。</w:t>
      </w:r>
    </w:p>
    <w:p w14:paraId="4DDBC347" w14:textId="77777777" w:rsidR="000A6C38" w:rsidRPr="00CF1A6F" w:rsidRDefault="000A6C38" w:rsidP="000A6C38">
      <w:pPr>
        <w:ind w:firstLineChars="202" w:firstLine="404"/>
        <w:rPr>
          <w:color w:val="000000"/>
          <w:sz w:val="20"/>
        </w:rPr>
      </w:pPr>
    </w:p>
    <w:p w14:paraId="02DF4FB1" w14:textId="77777777" w:rsidR="000A6C38" w:rsidRPr="00941384" w:rsidRDefault="000A6C38" w:rsidP="000A6C38">
      <w:pPr>
        <w:ind w:firstLineChars="202" w:firstLine="424"/>
        <w:rPr>
          <w:color w:val="000000"/>
        </w:rPr>
      </w:pPr>
    </w:p>
    <w:p w14:paraId="4C00E50F" w14:textId="77777777" w:rsidR="000A6C38" w:rsidRPr="0010096C" w:rsidRDefault="000A6C38" w:rsidP="000A6C38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年汽车增加值</w:t>
      </w:r>
      <w:r>
        <w:rPr>
          <w:rFonts w:ascii="黑体" w:eastAsia="黑体" w:hAnsi="宋体" w:hint="eastAsia"/>
          <w:b/>
          <w:bCs/>
          <w:color w:val="FF0000"/>
          <w:sz w:val="24"/>
        </w:rPr>
        <w:t>回落较快</w:t>
      </w:r>
    </w:p>
    <w:p w14:paraId="59604D49" w14:textId="77777777" w:rsidR="000A6C38" w:rsidRPr="00941384" w:rsidRDefault="000A6C38" w:rsidP="000A6C38">
      <w:pPr>
        <w:ind w:firstLineChars="135" w:firstLine="283"/>
      </w:pPr>
      <w:r>
        <w:rPr>
          <w:noProof/>
        </w:rPr>
        <w:drawing>
          <wp:inline distT="0" distB="0" distL="0" distR="0" wp14:anchorId="24AF406C" wp14:editId="724747DF">
            <wp:extent cx="4109085" cy="3091180"/>
            <wp:effectExtent l="0" t="0" r="571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9085" cy="3091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E81DC62" w14:textId="77777777" w:rsidR="000A6C38" w:rsidRPr="00D02E96" w:rsidRDefault="000A6C38" w:rsidP="000A6C38">
      <w:pPr>
        <w:ind w:firstLineChars="177" w:firstLine="372"/>
        <w:rPr>
          <w:color w:val="333333"/>
          <w:szCs w:val="21"/>
        </w:rPr>
      </w:pPr>
      <w:r w:rsidRPr="00B838FC">
        <w:rPr>
          <w:rFonts w:hint="eastAsia"/>
          <w:color w:val="333333"/>
          <w:szCs w:val="21"/>
        </w:rPr>
        <w:t>前三季度国内生产总值</w:t>
      </w:r>
      <w:r w:rsidRPr="00B838FC">
        <w:rPr>
          <w:rFonts w:hint="eastAsia"/>
          <w:color w:val="333333"/>
          <w:szCs w:val="21"/>
        </w:rPr>
        <w:t>823131</w:t>
      </w:r>
      <w:r w:rsidRPr="00B838FC">
        <w:rPr>
          <w:rFonts w:hint="eastAsia"/>
          <w:color w:val="333333"/>
          <w:szCs w:val="21"/>
        </w:rPr>
        <w:t>亿元，按可比价格计算，同比增长</w:t>
      </w:r>
      <w:r w:rsidRPr="00B838FC">
        <w:rPr>
          <w:rFonts w:hint="eastAsia"/>
          <w:color w:val="333333"/>
          <w:szCs w:val="21"/>
        </w:rPr>
        <w:t>9.8%</w:t>
      </w:r>
      <w:r w:rsidRPr="00B838FC">
        <w:rPr>
          <w:rFonts w:hint="eastAsia"/>
          <w:color w:val="333333"/>
          <w:szCs w:val="21"/>
        </w:rPr>
        <w:t>，两年平均增长</w:t>
      </w:r>
      <w:r w:rsidRPr="00B838FC">
        <w:rPr>
          <w:rFonts w:hint="eastAsia"/>
          <w:color w:val="333333"/>
          <w:szCs w:val="21"/>
        </w:rPr>
        <w:t>5.2%</w:t>
      </w:r>
      <w:r w:rsidRPr="00B838FC">
        <w:rPr>
          <w:rFonts w:hint="eastAsia"/>
          <w:color w:val="333333"/>
          <w:szCs w:val="21"/>
        </w:rPr>
        <w:t>，</w:t>
      </w:r>
      <w:r w:rsidRPr="00D02E96">
        <w:rPr>
          <w:color w:val="333333"/>
          <w:szCs w:val="21"/>
        </w:rPr>
        <w:t xml:space="preserve"> </w:t>
      </w:r>
    </w:p>
    <w:p w14:paraId="36F086E6" w14:textId="77777777" w:rsidR="000A6C38" w:rsidRPr="0058410E" w:rsidRDefault="000A6C38" w:rsidP="000A6C38">
      <w:pPr>
        <w:ind w:firstLineChars="177" w:firstLine="372"/>
        <w:rPr>
          <w:szCs w:val="21"/>
        </w:rPr>
      </w:pPr>
      <w:r w:rsidRPr="0058410E">
        <w:rPr>
          <w:color w:val="333333"/>
          <w:szCs w:val="21"/>
        </w:rPr>
        <w:t>21</w:t>
      </w:r>
      <w:r w:rsidRPr="0058410E">
        <w:rPr>
          <w:color w:val="333333"/>
          <w:szCs w:val="21"/>
        </w:rPr>
        <w:t>年</w:t>
      </w:r>
      <w:r>
        <w:rPr>
          <w:color w:val="333333"/>
          <w:szCs w:val="21"/>
        </w:rPr>
        <w:t>9</w:t>
      </w:r>
      <w:r>
        <w:rPr>
          <w:color w:val="333333"/>
          <w:szCs w:val="21"/>
        </w:rPr>
        <w:t>月</w:t>
      </w:r>
      <w:r w:rsidRPr="00D02E96">
        <w:rPr>
          <w:rFonts w:hint="eastAsia"/>
          <w:color w:val="333333"/>
          <w:szCs w:val="21"/>
        </w:rPr>
        <w:t>的汽车增加值下降</w:t>
      </w:r>
      <w:r w:rsidRPr="00D02E96">
        <w:rPr>
          <w:color w:val="333333"/>
          <w:szCs w:val="21"/>
        </w:rPr>
        <w:t>13</w:t>
      </w:r>
      <w:r w:rsidRPr="00D02E96">
        <w:rPr>
          <w:rFonts w:hint="eastAsia"/>
          <w:color w:val="333333"/>
          <w:szCs w:val="21"/>
        </w:rPr>
        <w:t>%</w:t>
      </w:r>
      <w:r w:rsidRPr="00D02E96">
        <w:rPr>
          <w:rFonts w:hint="eastAsia"/>
          <w:color w:val="333333"/>
          <w:szCs w:val="21"/>
        </w:rPr>
        <w:t>，基数回归偏高，今年增速也</w:t>
      </w:r>
      <w:proofErr w:type="gramStart"/>
      <w:r w:rsidRPr="00D02E96">
        <w:rPr>
          <w:rFonts w:hint="eastAsia"/>
          <w:color w:val="333333"/>
          <w:szCs w:val="21"/>
        </w:rPr>
        <w:t>基本回归</w:t>
      </w:r>
      <w:proofErr w:type="gramEnd"/>
      <w:r w:rsidRPr="00D02E96">
        <w:rPr>
          <w:rFonts w:hint="eastAsia"/>
          <w:color w:val="333333"/>
          <w:szCs w:val="21"/>
        </w:rPr>
        <w:t>正常，好于去年走势。</w:t>
      </w:r>
      <w:r w:rsidRPr="0058410E">
        <w:rPr>
          <w:rFonts w:hint="eastAsia"/>
          <w:szCs w:val="21"/>
        </w:rPr>
        <w:t>1</w:t>
      </w:r>
      <w:r w:rsidRPr="0058410E">
        <w:rPr>
          <w:szCs w:val="21"/>
        </w:rPr>
        <w:t>8</w:t>
      </w:r>
      <w:r w:rsidRPr="0058410E">
        <w:rPr>
          <w:rFonts w:hint="eastAsia"/>
          <w:szCs w:val="21"/>
        </w:rPr>
        <w:t>年</w:t>
      </w:r>
      <w:r w:rsidRPr="0058410E">
        <w:rPr>
          <w:rFonts w:hint="eastAsia"/>
          <w:color w:val="333333"/>
          <w:szCs w:val="21"/>
        </w:rPr>
        <w:t>汽车业增加值</w:t>
      </w:r>
      <w:r w:rsidRPr="0058410E">
        <w:rPr>
          <w:rFonts w:hint="eastAsia"/>
          <w:szCs w:val="21"/>
        </w:rPr>
        <w:t>增</w:t>
      </w:r>
      <w:r w:rsidRPr="0058410E">
        <w:rPr>
          <w:szCs w:val="21"/>
        </w:rPr>
        <w:t>4.9</w:t>
      </w:r>
      <w:r w:rsidRPr="0058410E">
        <w:rPr>
          <w:rFonts w:hint="eastAsia"/>
          <w:szCs w:val="21"/>
        </w:rPr>
        <w:t>%.,19</w:t>
      </w:r>
      <w:r w:rsidRPr="0058410E">
        <w:rPr>
          <w:rFonts w:hint="eastAsia"/>
          <w:szCs w:val="21"/>
        </w:rPr>
        <w:t>年</w:t>
      </w:r>
      <w:r w:rsidRPr="0058410E">
        <w:rPr>
          <w:rFonts w:hint="eastAsia"/>
          <w:color w:val="333333"/>
          <w:szCs w:val="21"/>
        </w:rPr>
        <w:t>汽车业增加值</w:t>
      </w:r>
      <w:r w:rsidRPr="0058410E">
        <w:rPr>
          <w:color w:val="333333"/>
          <w:szCs w:val="21"/>
        </w:rPr>
        <w:t>1.8%</w:t>
      </w:r>
      <w:r w:rsidRPr="0058410E">
        <w:rPr>
          <w:rFonts w:hint="eastAsia"/>
          <w:color w:val="333333"/>
          <w:szCs w:val="21"/>
        </w:rPr>
        <w:t>，是低于制造业增加值平均水平，今年增速回升到</w:t>
      </w:r>
      <w:r w:rsidRPr="0058410E">
        <w:rPr>
          <w:color w:val="333333"/>
          <w:szCs w:val="21"/>
        </w:rPr>
        <w:t>16</w:t>
      </w:r>
      <w:r w:rsidRPr="0058410E">
        <w:rPr>
          <w:rFonts w:hint="eastAsia"/>
          <w:color w:val="333333"/>
          <w:szCs w:val="21"/>
        </w:rPr>
        <w:t>%</w:t>
      </w:r>
      <w:r w:rsidRPr="0058410E">
        <w:rPr>
          <w:rFonts w:hint="eastAsia"/>
          <w:color w:val="333333"/>
          <w:szCs w:val="21"/>
        </w:rPr>
        <w:t>的水平，折算后仍是正常，为制造业</w:t>
      </w:r>
      <w:proofErr w:type="gramStart"/>
      <w:r w:rsidRPr="0058410E">
        <w:rPr>
          <w:rFonts w:hint="eastAsia"/>
          <w:color w:val="333333"/>
          <w:szCs w:val="21"/>
        </w:rPr>
        <w:t>稳增长</w:t>
      </w:r>
      <w:proofErr w:type="gramEnd"/>
      <w:r w:rsidRPr="0058410E">
        <w:rPr>
          <w:rFonts w:hint="eastAsia"/>
          <w:color w:val="333333"/>
          <w:szCs w:val="21"/>
        </w:rPr>
        <w:t>贡献较大。</w:t>
      </w:r>
    </w:p>
    <w:p w14:paraId="44740397" w14:textId="77777777" w:rsidR="000A6C38" w:rsidRDefault="000A6C38" w:rsidP="000A6C38">
      <w:pPr>
        <w:ind w:firstLineChars="202" w:firstLine="424"/>
        <w:rPr>
          <w:szCs w:val="21"/>
        </w:rPr>
      </w:pPr>
    </w:p>
    <w:p w14:paraId="31BA901F" w14:textId="77777777" w:rsidR="000A6C38" w:rsidRPr="00871840" w:rsidRDefault="000A6C38" w:rsidP="000A6C38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 w:rsidRPr="00871840">
        <w:rPr>
          <w:rFonts w:ascii="黑体" w:eastAsia="黑体" w:hAnsi="宋体" w:hint="eastAsia"/>
          <w:b/>
          <w:bCs/>
          <w:color w:val="FF0000"/>
          <w:sz w:val="24"/>
        </w:rPr>
        <w:t>汽车产能利用率</w:t>
      </w:r>
    </w:p>
    <w:p w14:paraId="5D37CE0D" w14:textId="77777777" w:rsidR="000A6C38" w:rsidRDefault="000A6C38" w:rsidP="000A6C38">
      <w:pPr>
        <w:ind w:firstLineChars="202" w:firstLine="424"/>
        <w:rPr>
          <w:szCs w:val="21"/>
        </w:rPr>
      </w:pPr>
      <w:r w:rsidRPr="00871840">
        <w:rPr>
          <w:noProof/>
        </w:rPr>
        <w:drawing>
          <wp:inline distT="0" distB="0" distL="0" distR="0" wp14:anchorId="339D31A5" wp14:editId="308655B1">
            <wp:extent cx="2514600" cy="76962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E8ABEE" w14:textId="77777777" w:rsidR="000A6C38" w:rsidRDefault="000A6C38" w:rsidP="000A6C38">
      <w:pPr>
        <w:ind w:firstLineChars="202" w:firstLine="424"/>
        <w:rPr>
          <w:szCs w:val="21"/>
        </w:rPr>
      </w:pPr>
      <w:r>
        <w:rPr>
          <w:rFonts w:hint="eastAsia"/>
          <w:szCs w:val="21"/>
        </w:rPr>
        <w:t>汽车行业产能利用率近期持续下降，目前在</w:t>
      </w:r>
      <w:r>
        <w:rPr>
          <w:rFonts w:hint="eastAsia"/>
          <w:szCs w:val="21"/>
        </w:rPr>
        <w:t>7</w:t>
      </w:r>
      <w:r>
        <w:rPr>
          <w:szCs w:val="21"/>
        </w:rPr>
        <w:t>1</w:t>
      </w:r>
      <w:r>
        <w:rPr>
          <w:rFonts w:hint="eastAsia"/>
          <w:szCs w:val="21"/>
        </w:rPr>
        <w:t>%</w:t>
      </w:r>
      <w:r>
        <w:rPr>
          <w:rFonts w:hint="eastAsia"/>
          <w:szCs w:val="21"/>
        </w:rPr>
        <w:t>左右，体现</w:t>
      </w:r>
      <w:proofErr w:type="gramStart"/>
      <w:r>
        <w:rPr>
          <w:rFonts w:hint="eastAsia"/>
          <w:szCs w:val="21"/>
        </w:rPr>
        <w:t>缺芯带来</w:t>
      </w:r>
      <w:proofErr w:type="gramEnd"/>
      <w:r>
        <w:rPr>
          <w:rFonts w:hint="eastAsia"/>
          <w:szCs w:val="21"/>
        </w:rPr>
        <w:t>的停产损失巨大。至少较前期下降</w:t>
      </w:r>
      <w:r>
        <w:rPr>
          <w:rFonts w:hint="eastAsia"/>
          <w:szCs w:val="21"/>
        </w:rPr>
        <w:t>5</w:t>
      </w:r>
      <w:r>
        <w:rPr>
          <w:rFonts w:hint="eastAsia"/>
          <w:szCs w:val="21"/>
        </w:rPr>
        <w:t>个点左右的产能利用，影响消费。</w:t>
      </w:r>
    </w:p>
    <w:p w14:paraId="39188FD2" w14:textId="77777777" w:rsidR="000A6C38" w:rsidRDefault="000A6C38" w:rsidP="000A6C38">
      <w:pPr>
        <w:ind w:firstLineChars="202" w:firstLine="424"/>
        <w:rPr>
          <w:szCs w:val="21"/>
        </w:rPr>
      </w:pPr>
    </w:p>
    <w:p w14:paraId="7E523444" w14:textId="77777777" w:rsidR="000A6C38" w:rsidRPr="0058410E" w:rsidRDefault="000A6C38" w:rsidP="000A6C38">
      <w:pPr>
        <w:ind w:firstLineChars="202" w:firstLine="424"/>
        <w:rPr>
          <w:szCs w:val="21"/>
        </w:rPr>
      </w:pPr>
    </w:p>
    <w:p w14:paraId="32AC11C2" w14:textId="77777777" w:rsidR="000A6C38" w:rsidRPr="0010096C" w:rsidRDefault="000A6C38" w:rsidP="000A6C38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9月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新能源汽车生产</w:t>
      </w:r>
      <w:r>
        <w:rPr>
          <w:rFonts w:ascii="黑体" w:eastAsia="黑体" w:hAnsi="宋体"/>
          <w:b/>
          <w:bCs/>
          <w:color w:val="FF0000"/>
          <w:sz w:val="24"/>
        </w:rPr>
        <w:t>32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万</w:t>
      </w:r>
      <w:r>
        <w:rPr>
          <w:rFonts w:ascii="黑体" w:eastAsia="黑体" w:hAnsi="宋体" w:hint="eastAsia"/>
          <w:b/>
          <w:bCs/>
          <w:color w:val="FF0000"/>
          <w:sz w:val="24"/>
        </w:rPr>
        <w:t>增</w:t>
      </w:r>
      <w:r>
        <w:rPr>
          <w:rFonts w:ascii="黑体" w:eastAsia="黑体" w:hAnsi="宋体"/>
          <w:b/>
          <w:bCs/>
          <w:color w:val="FF0000"/>
          <w:sz w:val="24"/>
        </w:rPr>
        <w:t>56</w:t>
      </w:r>
      <w:r>
        <w:rPr>
          <w:rFonts w:ascii="黑体" w:eastAsia="黑体" w:hAnsi="宋体" w:hint="eastAsia"/>
          <w:b/>
          <w:bCs/>
          <w:color w:val="FF0000"/>
          <w:sz w:val="24"/>
        </w:rPr>
        <w:t>%</w:t>
      </w:r>
    </w:p>
    <w:p w14:paraId="0E321F77" w14:textId="77777777" w:rsidR="000A6C38" w:rsidRDefault="000A6C38" w:rsidP="000A6C38">
      <w:pPr>
        <w:wordWrap w:val="0"/>
        <w:spacing w:line="375" w:lineRule="atLeast"/>
        <w:rPr>
          <w:color w:val="333333"/>
        </w:rPr>
      </w:pPr>
      <w:r>
        <w:rPr>
          <w:color w:val="333333"/>
        </w:rPr>
        <w:t>  </w:t>
      </w:r>
      <w:r w:rsidRPr="00735C15">
        <w:rPr>
          <w:rFonts w:ascii="宋体" w:hAnsi="宋体" w:cs="宋体"/>
          <w:noProof/>
          <w:color w:val="333333"/>
          <w:kern w:val="0"/>
          <w:sz w:val="18"/>
          <w:szCs w:val="18"/>
        </w:rPr>
        <w:drawing>
          <wp:inline distT="0" distB="0" distL="0" distR="0" wp14:anchorId="2C923D78" wp14:editId="014CFA17">
            <wp:extent cx="5478780" cy="3398520"/>
            <wp:effectExtent l="0" t="0" r="7620" b="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3398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DBF7E" w14:textId="77777777" w:rsidR="000A6C38" w:rsidRDefault="000A6C38" w:rsidP="000A6C38">
      <w:pPr>
        <w:ind w:firstLineChars="202" w:firstLine="426"/>
        <w:jc w:val="left"/>
        <w:rPr>
          <w:color w:val="333333"/>
        </w:rPr>
      </w:pPr>
      <w:r>
        <w:rPr>
          <w:b/>
          <w:color w:val="333333"/>
        </w:rPr>
        <w:t>9</w:t>
      </w:r>
      <w:r>
        <w:rPr>
          <w:b/>
          <w:color w:val="333333"/>
        </w:rPr>
        <w:t>月</w:t>
      </w:r>
      <w:r>
        <w:rPr>
          <w:rFonts w:hint="eastAsia"/>
          <w:color w:val="333333"/>
        </w:rPr>
        <w:t>份</w:t>
      </w:r>
      <w:proofErr w:type="gramStart"/>
      <w:r>
        <w:rPr>
          <w:rFonts w:hint="eastAsia"/>
          <w:color w:val="333333"/>
        </w:rPr>
        <w:t>日均轿车</w:t>
      </w:r>
      <w:proofErr w:type="gramEnd"/>
      <w:r>
        <w:rPr>
          <w:rFonts w:hint="eastAsia"/>
          <w:color w:val="333333"/>
        </w:rPr>
        <w:t>生产</w:t>
      </w:r>
      <w:r>
        <w:rPr>
          <w:color w:val="333333"/>
        </w:rPr>
        <w:t>2.8</w:t>
      </w:r>
      <w:r>
        <w:rPr>
          <w:rFonts w:hint="eastAsia"/>
          <w:color w:val="333333"/>
        </w:rPr>
        <w:t>万台，同比下降</w:t>
      </w:r>
      <w:r>
        <w:rPr>
          <w:color w:val="333333"/>
        </w:rPr>
        <w:t>9.5</w:t>
      </w:r>
      <w:r>
        <w:rPr>
          <w:rFonts w:hint="eastAsia"/>
          <w:color w:val="333333"/>
        </w:rPr>
        <w:t>%</w:t>
      </w:r>
      <w:r>
        <w:rPr>
          <w:rFonts w:hint="eastAsia"/>
          <w:color w:val="333333"/>
        </w:rPr>
        <w:t>。轿车去年</w:t>
      </w:r>
      <w:r>
        <w:rPr>
          <w:color w:val="333333"/>
        </w:rPr>
        <w:t>9</w:t>
      </w:r>
      <w:r>
        <w:rPr>
          <w:color w:val="333333"/>
        </w:rPr>
        <w:t>月</w:t>
      </w:r>
      <w:r>
        <w:rPr>
          <w:rFonts w:hint="eastAsia"/>
          <w:color w:val="333333"/>
        </w:rPr>
        <w:t>日均</w:t>
      </w:r>
      <w:r>
        <w:rPr>
          <w:color w:val="333333"/>
        </w:rPr>
        <w:t>3.1</w:t>
      </w:r>
      <w:r>
        <w:rPr>
          <w:rFonts w:hint="eastAsia"/>
          <w:color w:val="333333"/>
        </w:rPr>
        <w:t>万台。今年由于市场需求回暖，但芯片供给不足，</w:t>
      </w:r>
      <w:r>
        <w:rPr>
          <w:color w:val="333333"/>
        </w:rPr>
        <w:t>9</w:t>
      </w:r>
      <w:r>
        <w:rPr>
          <w:color w:val="333333"/>
        </w:rPr>
        <w:t>月</w:t>
      </w:r>
      <w:r>
        <w:rPr>
          <w:rFonts w:hint="eastAsia"/>
          <w:color w:val="333333"/>
        </w:rPr>
        <w:t>轿车生产仍较低迷。</w:t>
      </w:r>
    </w:p>
    <w:p w14:paraId="42D82582" w14:textId="77777777" w:rsidR="000A6C38" w:rsidRDefault="000A6C38" w:rsidP="000A6C38">
      <w:pPr>
        <w:ind w:firstLineChars="202" w:firstLine="364"/>
        <w:rPr>
          <w:b/>
          <w:color w:val="333333"/>
        </w:rPr>
      </w:pPr>
      <w:r w:rsidRPr="00735C15">
        <w:rPr>
          <w:rFonts w:ascii="宋体" w:hAnsi="宋体" w:cs="宋体"/>
          <w:noProof/>
          <w:color w:val="333333"/>
          <w:kern w:val="0"/>
          <w:sz w:val="18"/>
          <w:szCs w:val="18"/>
        </w:rPr>
        <w:drawing>
          <wp:inline distT="0" distB="0" distL="0" distR="0" wp14:anchorId="01230180" wp14:editId="36FD475F">
            <wp:extent cx="5478780" cy="3383280"/>
            <wp:effectExtent l="0" t="0" r="7620" b="762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8780" cy="3383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3B2CE" w14:textId="77777777" w:rsidR="000A6C38" w:rsidRDefault="000A6C38" w:rsidP="000A6C38">
      <w:pPr>
        <w:ind w:firstLineChars="202" w:firstLine="426"/>
        <w:rPr>
          <w:b/>
          <w:color w:val="333333"/>
        </w:rPr>
      </w:pPr>
    </w:p>
    <w:p w14:paraId="698F8D15" w14:textId="77777777" w:rsidR="000A6C38" w:rsidRDefault="000A6C38" w:rsidP="000A6C38">
      <w:pPr>
        <w:ind w:firstLineChars="202" w:firstLine="426"/>
        <w:rPr>
          <w:color w:val="333333"/>
        </w:rPr>
      </w:pPr>
      <w:r w:rsidRPr="006F27C8">
        <w:rPr>
          <w:rFonts w:hint="eastAsia"/>
          <w:b/>
          <w:color w:val="333333"/>
        </w:rPr>
        <w:t>分产品看，</w:t>
      </w:r>
      <w:r>
        <w:rPr>
          <w:rFonts w:hint="eastAsia"/>
          <w:b/>
          <w:color w:val="333333"/>
        </w:rPr>
        <w:t xml:space="preserve"> </w:t>
      </w:r>
      <w:r>
        <w:rPr>
          <w:b/>
          <w:color w:val="333333"/>
        </w:rPr>
        <w:t>9</w:t>
      </w:r>
      <w:r>
        <w:rPr>
          <w:b/>
          <w:color w:val="333333"/>
        </w:rPr>
        <w:t>月</w:t>
      </w:r>
      <w:r w:rsidRPr="006F27C8">
        <w:rPr>
          <w:rFonts w:hint="eastAsia"/>
          <w:b/>
          <w:color w:val="333333"/>
        </w:rPr>
        <w:t>份，汽车</w:t>
      </w:r>
      <w:r>
        <w:rPr>
          <w:rFonts w:hint="eastAsia"/>
          <w:b/>
          <w:color w:val="333333"/>
        </w:rPr>
        <w:t>日均</w:t>
      </w:r>
      <w:r>
        <w:rPr>
          <w:b/>
          <w:color w:val="333333"/>
        </w:rPr>
        <w:t>7.3</w:t>
      </w:r>
      <w:r w:rsidRPr="006F27C8">
        <w:rPr>
          <w:rFonts w:hint="eastAsia"/>
          <w:b/>
          <w:color w:val="333333"/>
        </w:rPr>
        <w:t>万辆，</w:t>
      </w:r>
      <w:r>
        <w:rPr>
          <w:rFonts w:hint="eastAsia"/>
          <w:b/>
          <w:color w:val="333333"/>
        </w:rPr>
        <w:t>下降</w:t>
      </w:r>
      <w:r>
        <w:rPr>
          <w:b/>
          <w:color w:val="333333"/>
        </w:rPr>
        <w:t>13.7</w:t>
      </w:r>
      <w:r w:rsidRPr="006F27C8">
        <w:rPr>
          <w:rFonts w:hint="eastAsia"/>
          <w:b/>
          <w:color w:val="333333"/>
        </w:rPr>
        <w:t>%</w:t>
      </w:r>
      <w:r w:rsidRPr="006F27C8">
        <w:rPr>
          <w:rFonts w:hint="eastAsia"/>
          <w:b/>
          <w:color w:val="333333"/>
        </w:rPr>
        <w:t>，</w:t>
      </w:r>
      <w:r>
        <w:rPr>
          <w:rFonts w:hint="eastAsia"/>
          <w:color w:val="333333"/>
        </w:rPr>
        <w:t>考虑到</w:t>
      </w:r>
      <w:r>
        <w:rPr>
          <w:color w:val="333333"/>
        </w:rPr>
        <w:t>20</w:t>
      </w:r>
      <w:r>
        <w:rPr>
          <w:rFonts w:hint="eastAsia"/>
          <w:color w:val="333333"/>
        </w:rPr>
        <w:t>年</w:t>
      </w:r>
      <w:r>
        <w:rPr>
          <w:b/>
          <w:color w:val="333333"/>
        </w:rPr>
        <w:t>9</w:t>
      </w:r>
      <w:r>
        <w:rPr>
          <w:b/>
          <w:color w:val="333333"/>
        </w:rPr>
        <w:t>月</w:t>
      </w:r>
      <w:r>
        <w:rPr>
          <w:rFonts w:hint="eastAsia"/>
          <w:color w:val="333333"/>
        </w:rPr>
        <w:t>的</w:t>
      </w:r>
      <w:r>
        <w:rPr>
          <w:color w:val="333333"/>
        </w:rPr>
        <w:t>8.2</w:t>
      </w:r>
      <w:r>
        <w:rPr>
          <w:rFonts w:hint="eastAsia"/>
          <w:color w:val="333333"/>
        </w:rPr>
        <w:t>万的较高增长，今年增速的表现相对也有高基数影响。</w:t>
      </w:r>
    </w:p>
    <w:p w14:paraId="43244F65" w14:textId="77777777" w:rsidR="000A6C38" w:rsidRDefault="000A6C38" w:rsidP="000A6C38">
      <w:pPr>
        <w:ind w:firstLineChars="202" w:firstLine="424"/>
        <w:rPr>
          <w:color w:val="333333"/>
        </w:rPr>
      </w:pPr>
    </w:p>
    <w:p w14:paraId="6306BDB1" w14:textId="77777777" w:rsidR="000A6C38" w:rsidRDefault="000A6C38" w:rsidP="000A6C38">
      <w:pPr>
        <w:ind w:firstLineChars="202" w:firstLine="424"/>
        <w:jc w:val="left"/>
      </w:pPr>
      <w:r w:rsidRPr="00E84238">
        <w:rPr>
          <w:noProof/>
        </w:rPr>
        <w:drawing>
          <wp:inline distT="0" distB="0" distL="0" distR="0" wp14:anchorId="2DA7CB82" wp14:editId="19370A1A">
            <wp:extent cx="5638800" cy="234696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234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A80DA3" w14:textId="77777777" w:rsidR="000A6C38" w:rsidRPr="00941384" w:rsidRDefault="000A6C38" w:rsidP="000A6C38">
      <w:pPr>
        <w:jc w:val="left"/>
      </w:pPr>
    </w:p>
    <w:p w14:paraId="0E1FF3FE" w14:textId="77777777" w:rsidR="000A6C38" w:rsidRDefault="000A6C38" w:rsidP="000A6C38">
      <w:pPr>
        <w:ind w:firstLineChars="201" w:firstLine="422"/>
        <w:rPr>
          <w:bCs/>
        </w:rPr>
      </w:pPr>
      <w:r>
        <w:rPr>
          <w:rFonts w:hint="eastAsia"/>
          <w:bCs/>
        </w:rPr>
        <w:t>近两年商用车强，乘用车弱。</w:t>
      </w:r>
      <w:r>
        <w:rPr>
          <w:bCs/>
        </w:rPr>
        <w:t>20</w:t>
      </w:r>
      <w:r>
        <w:rPr>
          <w:bCs/>
        </w:rPr>
        <w:t>年</w:t>
      </w:r>
      <w:r w:rsidRPr="00C50024">
        <w:rPr>
          <w:rFonts w:hint="eastAsia"/>
          <w:bCs/>
        </w:rPr>
        <w:t>消费结构进一步</w:t>
      </w:r>
      <w:r>
        <w:rPr>
          <w:rFonts w:hint="eastAsia"/>
          <w:bCs/>
        </w:rPr>
        <w:t>不利于消费</w:t>
      </w:r>
      <w:r w:rsidRPr="00C50024">
        <w:rPr>
          <w:rFonts w:hint="eastAsia"/>
          <w:bCs/>
        </w:rPr>
        <w:t>，轿车</w:t>
      </w:r>
      <w:r>
        <w:rPr>
          <w:rFonts w:hint="eastAsia"/>
          <w:bCs/>
        </w:rPr>
        <w:t>生产</w:t>
      </w:r>
      <w:r w:rsidRPr="00C50024">
        <w:rPr>
          <w:rFonts w:hint="eastAsia"/>
          <w:bCs/>
        </w:rPr>
        <w:t>增速</w:t>
      </w:r>
      <w:r>
        <w:rPr>
          <w:rFonts w:hint="eastAsia"/>
          <w:bCs/>
        </w:rPr>
        <w:t>偏低，弱于汽车平均增速，</w:t>
      </w:r>
      <w:r>
        <w:rPr>
          <w:rFonts w:hint="eastAsia"/>
          <w:bCs/>
        </w:rPr>
        <w:t>SU</w:t>
      </w:r>
      <w:r>
        <w:rPr>
          <w:bCs/>
        </w:rPr>
        <w:t>V</w:t>
      </w:r>
      <w:r>
        <w:rPr>
          <w:rFonts w:hint="eastAsia"/>
          <w:bCs/>
        </w:rPr>
        <w:t>的生产增速低于汽车总体增速，成为抑制消费的低迷因素。</w:t>
      </w:r>
    </w:p>
    <w:p w14:paraId="7AE01F93" w14:textId="77777777" w:rsidR="000A6C38" w:rsidRPr="00941384" w:rsidRDefault="000A6C38" w:rsidP="000A6C38">
      <w:pPr>
        <w:ind w:firstLineChars="201" w:firstLine="422"/>
      </w:pPr>
      <w:r>
        <w:rPr>
          <w:rFonts w:hint="eastAsia"/>
        </w:rPr>
        <w:t>1</w:t>
      </w:r>
      <w:r>
        <w:t>8</w:t>
      </w:r>
      <w:r>
        <w:rPr>
          <w:rFonts w:hint="eastAsia"/>
        </w:rPr>
        <w:t>年全年生产新能源车</w:t>
      </w:r>
      <w:r>
        <w:t>130</w:t>
      </w:r>
      <w:r>
        <w:rPr>
          <w:rFonts w:hint="eastAsia"/>
        </w:rPr>
        <w:t>万台，较</w:t>
      </w:r>
      <w:r>
        <w:rPr>
          <w:rFonts w:hint="eastAsia"/>
        </w:rPr>
        <w:t>1</w:t>
      </w:r>
      <w:r>
        <w:t>7</w:t>
      </w:r>
      <w:r>
        <w:rPr>
          <w:rFonts w:hint="eastAsia"/>
        </w:rPr>
        <w:t>年增</w:t>
      </w:r>
      <w:r>
        <w:t>4</w:t>
      </w:r>
      <w:r>
        <w:rPr>
          <w:rFonts w:hint="eastAsia"/>
        </w:rPr>
        <w:t>成。。</w:t>
      </w:r>
      <w:r>
        <w:t>18</w:t>
      </w:r>
      <w:r>
        <w:t>年</w:t>
      </w:r>
      <w:r>
        <w:rPr>
          <w:rFonts w:hint="eastAsia"/>
        </w:rPr>
        <w:t>新能源乘用车</w:t>
      </w:r>
      <w:r>
        <w:rPr>
          <w:rFonts w:hint="eastAsia"/>
        </w:rPr>
        <w:t>10</w:t>
      </w:r>
      <w:r>
        <w:t>0</w:t>
      </w:r>
      <w:r>
        <w:rPr>
          <w:rFonts w:hint="eastAsia"/>
        </w:rPr>
        <w:t>万，</w:t>
      </w:r>
      <w:r w:rsidRPr="00C50024">
        <w:rPr>
          <w:rFonts w:hint="eastAsia"/>
        </w:rPr>
        <w:t>继续保持较强的高增长走势</w:t>
      </w:r>
      <w:r>
        <w:rPr>
          <w:rFonts w:hint="eastAsia"/>
        </w:rPr>
        <w:t>。</w:t>
      </w:r>
      <w:bookmarkStart w:id="28" w:name="_Hlk48684241"/>
      <w:r>
        <w:rPr>
          <w:rFonts w:hint="eastAsia"/>
        </w:rPr>
        <w:t>19</w:t>
      </w:r>
      <w:r>
        <w:rPr>
          <w:rFonts w:hint="eastAsia"/>
        </w:rPr>
        <w:t>年生产</w:t>
      </w:r>
      <w:r>
        <w:t>119</w:t>
      </w:r>
      <w:r>
        <w:rPr>
          <w:rFonts w:hint="eastAsia"/>
        </w:rPr>
        <w:t>万台新能源车，增速</w:t>
      </w:r>
      <w:r>
        <w:t>-1</w:t>
      </w:r>
      <w:r>
        <w:rPr>
          <w:rFonts w:hint="eastAsia"/>
        </w:rPr>
        <w:t>%</w:t>
      </w:r>
      <w:r>
        <w:rPr>
          <w:rFonts w:hint="eastAsia"/>
        </w:rPr>
        <w:t>的偏弱。。</w:t>
      </w:r>
      <w:r>
        <w:t>20</w:t>
      </w:r>
      <w:r>
        <w:rPr>
          <w:rFonts w:hint="eastAsia"/>
        </w:rPr>
        <w:t>年</w:t>
      </w:r>
      <w:r>
        <w:rPr>
          <w:rFonts w:hint="eastAsia"/>
        </w:rPr>
        <w:t>1-</w:t>
      </w:r>
      <w:r>
        <w:t>12</w:t>
      </w:r>
      <w:r>
        <w:t>月</w:t>
      </w:r>
      <w:r>
        <w:rPr>
          <w:rFonts w:hint="eastAsia"/>
        </w:rPr>
        <w:t>生产</w:t>
      </w:r>
      <w:r>
        <w:t>146</w:t>
      </w:r>
      <w:r>
        <w:rPr>
          <w:rFonts w:hint="eastAsia"/>
        </w:rPr>
        <w:t>万台新能源车，增速</w:t>
      </w:r>
      <w:r>
        <w:t>17</w:t>
      </w:r>
      <w:r>
        <w:rPr>
          <w:rFonts w:hint="eastAsia"/>
        </w:rPr>
        <w:t>%</w:t>
      </w:r>
      <w:r>
        <w:rPr>
          <w:rFonts w:hint="eastAsia"/>
        </w:rPr>
        <w:t>的回暖较好。</w:t>
      </w:r>
      <w:r>
        <w:rPr>
          <w:rFonts w:hint="eastAsia"/>
        </w:rPr>
        <w:t>1</w:t>
      </w:r>
      <w:r>
        <w:t>-9</w:t>
      </w:r>
      <w:r>
        <w:rPr>
          <w:rFonts w:hint="eastAsia"/>
        </w:rPr>
        <w:t>月生产</w:t>
      </w:r>
      <w:r>
        <w:rPr>
          <w:rFonts w:hint="eastAsia"/>
        </w:rPr>
        <w:t>1</w:t>
      </w:r>
      <w:r>
        <w:t>855</w:t>
      </w:r>
      <w:r>
        <w:rPr>
          <w:rFonts w:hint="eastAsia"/>
        </w:rPr>
        <w:t>万台，产量同比增长</w:t>
      </w:r>
      <w:r>
        <w:rPr>
          <w:rFonts w:hint="eastAsia"/>
        </w:rPr>
        <w:t>9%</w:t>
      </w:r>
      <w:r>
        <w:rPr>
          <w:rFonts w:hint="eastAsia"/>
        </w:rPr>
        <w:t>，今年</w:t>
      </w:r>
      <w:r>
        <w:rPr>
          <w:rFonts w:hint="eastAsia"/>
        </w:rPr>
        <w:t>1</w:t>
      </w:r>
      <w:r>
        <w:t>-9</w:t>
      </w:r>
      <w:r>
        <w:t>月</w:t>
      </w:r>
      <w:r>
        <w:rPr>
          <w:rFonts w:hint="eastAsia"/>
        </w:rPr>
        <w:t>的新能源汽车生产</w:t>
      </w:r>
      <w:r>
        <w:t>228</w:t>
      </w:r>
      <w:r>
        <w:rPr>
          <w:rFonts w:hint="eastAsia"/>
        </w:rPr>
        <w:t>万，增长</w:t>
      </w:r>
      <w:r>
        <w:t>173</w:t>
      </w:r>
      <w:r>
        <w:rPr>
          <w:rFonts w:hint="eastAsia"/>
        </w:rPr>
        <w:t>%</w:t>
      </w:r>
      <w:r>
        <w:rPr>
          <w:rFonts w:hint="eastAsia"/>
        </w:rPr>
        <w:t>是很高的增长。</w:t>
      </w:r>
    </w:p>
    <w:bookmarkEnd w:id="28"/>
    <w:p w14:paraId="03285579" w14:textId="77777777" w:rsidR="000A6C38" w:rsidRPr="0010096C" w:rsidRDefault="000A6C38" w:rsidP="000A6C38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21年9月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汽车投资</w:t>
      </w:r>
      <w:r>
        <w:rPr>
          <w:rFonts w:ascii="黑体" w:eastAsia="黑体" w:hAnsi="宋体" w:hint="eastAsia"/>
          <w:b/>
          <w:bCs/>
          <w:color w:val="FF0000"/>
          <w:sz w:val="24"/>
        </w:rPr>
        <w:t>负增长</w:t>
      </w:r>
    </w:p>
    <w:p w14:paraId="3D63BB3B" w14:textId="77777777" w:rsidR="000A6C38" w:rsidRPr="00941384" w:rsidRDefault="000A6C38" w:rsidP="000A6C38">
      <w:r>
        <w:rPr>
          <w:noProof/>
        </w:rPr>
        <w:drawing>
          <wp:inline distT="0" distB="0" distL="0" distR="0" wp14:anchorId="6F8B530C" wp14:editId="4EFDD7C3">
            <wp:extent cx="4194175" cy="3359150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175" cy="3359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61289B9" w14:textId="77777777" w:rsidR="000A6C38" w:rsidRPr="005135E5" w:rsidRDefault="000A6C38" w:rsidP="000A6C38">
      <w:pPr>
        <w:spacing w:line="375" w:lineRule="atLeast"/>
        <w:ind w:firstLineChars="202" w:firstLine="424"/>
      </w:pPr>
      <w:r w:rsidRPr="00400DAE">
        <w:rPr>
          <w:rFonts w:hint="eastAsia"/>
        </w:rPr>
        <w:t xml:space="preserve">　</w:t>
      </w:r>
      <w:r>
        <w:t>2021</w:t>
      </w:r>
      <w:r>
        <w:t>年</w:t>
      </w:r>
      <w:r>
        <w:t>9</w:t>
      </w:r>
      <w:r>
        <w:t>月</w:t>
      </w:r>
      <w:r>
        <w:rPr>
          <w:rFonts w:hint="eastAsia"/>
        </w:rPr>
        <w:t>汽车投资回暖不明显，</w:t>
      </w:r>
      <w:r>
        <w:rPr>
          <w:rFonts w:hint="eastAsia"/>
        </w:rPr>
        <w:t xml:space="preserve"> </w:t>
      </w:r>
      <w:r>
        <w:rPr>
          <w:rFonts w:hint="eastAsia"/>
        </w:rPr>
        <w:t>新能源降温导致汽车行业投资低迷问题逐步改善</w:t>
      </w:r>
      <w:r>
        <w:rPr>
          <w:rFonts w:hint="eastAsia"/>
          <w:szCs w:val="21"/>
        </w:rPr>
        <w:t>。</w:t>
      </w:r>
    </w:p>
    <w:p w14:paraId="2FB1A144" w14:textId="45ED3E30" w:rsidR="008427EC" w:rsidRPr="005135E5" w:rsidRDefault="008427EC" w:rsidP="008427EC">
      <w:pPr>
        <w:spacing w:line="375" w:lineRule="atLeast"/>
        <w:ind w:firstLineChars="202" w:firstLine="424"/>
      </w:pPr>
      <w:r>
        <w:rPr>
          <w:rFonts w:hint="eastAsia"/>
          <w:szCs w:val="21"/>
        </w:rPr>
        <w:t>。</w:t>
      </w:r>
    </w:p>
    <w:p w14:paraId="4156C369" w14:textId="77777777" w:rsidR="001966CC" w:rsidRPr="008427EC" w:rsidRDefault="001966CC" w:rsidP="00780FB5"/>
    <w:bookmarkEnd w:id="23"/>
    <w:p w14:paraId="77731D28" w14:textId="77BDF7BB" w:rsidR="004F72A7" w:rsidRDefault="00DC6149" w:rsidP="00954031">
      <w:pPr>
        <w:pStyle w:val="1"/>
        <w:spacing w:before="0" w:after="0"/>
        <w:rPr>
          <w:rFonts w:ascii="黑体" w:eastAsia="黑体"/>
          <w:color w:val="000000"/>
          <w:sz w:val="28"/>
          <w:szCs w:val="28"/>
        </w:rPr>
      </w:pPr>
      <w:r>
        <w:rPr>
          <w:rFonts w:ascii="黑体" w:eastAsia="黑体" w:hint="eastAsia"/>
          <w:color w:val="000000"/>
          <w:sz w:val="28"/>
          <w:szCs w:val="28"/>
        </w:rPr>
        <w:t>四</w:t>
      </w:r>
      <w:r w:rsidR="00694229" w:rsidRPr="00567CCA">
        <w:rPr>
          <w:rFonts w:ascii="黑体" w:eastAsia="黑体" w:hint="eastAsia"/>
          <w:color w:val="000000"/>
          <w:sz w:val="28"/>
          <w:szCs w:val="28"/>
        </w:rPr>
        <w:t>、汽车集团</w:t>
      </w:r>
      <w:r w:rsidR="00694229">
        <w:rPr>
          <w:rFonts w:ascii="黑体" w:eastAsia="黑体" w:hint="eastAsia"/>
          <w:color w:val="000000"/>
          <w:sz w:val="28"/>
          <w:szCs w:val="28"/>
        </w:rPr>
        <w:t>和企业</w:t>
      </w:r>
      <w:r w:rsidR="00694229" w:rsidRPr="00567CCA">
        <w:rPr>
          <w:rFonts w:ascii="黑体" w:eastAsia="黑体" w:hint="eastAsia"/>
          <w:color w:val="000000"/>
          <w:sz w:val="28"/>
          <w:szCs w:val="28"/>
        </w:rPr>
        <w:t>走势</w:t>
      </w:r>
      <w:bookmarkEnd w:id="24"/>
      <w:bookmarkEnd w:id="25"/>
      <w:bookmarkEnd w:id="26"/>
      <w:bookmarkEnd w:id="27"/>
    </w:p>
    <w:p w14:paraId="5214F77D" w14:textId="429E2280" w:rsidR="0075350B" w:rsidRDefault="00CD412D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2</w:t>
      </w:r>
      <w:r>
        <w:rPr>
          <w:rFonts w:ascii="宋体" w:hAnsi="宋体"/>
        </w:rPr>
        <w:t>021</w:t>
      </w:r>
      <w:r>
        <w:rPr>
          <w:rFonts w:ascii="宋体" w:hAnsi="宋体" w:hint="eastAsia"/>
        </w:rPr>
        <w:t>年中国汽车市场呈现低基数高增长的恢复性增长走势，卡车市场强势走势</w:t>
      </w:r>
      <w:r w:rsidR="001A625D">
        <w:rPr>
          <w:rFonts w:ascii="宋体" w:hAnsi="宋体" w:hint="eastAsia"/>
        </w:rPr>
        <w:t>改变</w:t>
      </w:r>
      <w:r>
        <w:rPr>
          <w:rFonts w:ascii="宋体" w:hAnsi="宋体" w:hint="eastAsia"/>
        </w:rPr>
        <w:t>，乘用车市场平稳回暖。今年中国汽车市场相对2</w:t>
      </w:r>
      <w:r>
        <w:rPr>
          <w:rFonts w:ascii="宋体" w:hAnsi="宋体"/>
        </w:rPr>
        <w:t>019</w:t>
      </w:r>
      <w:r>
        <w:rPr>
          <w:rFonts w:ascii="宋体" w:hAnsi="宋体" w:hint="eastAsia"/>
        </w:rPr>
        <w:t>年的走势总体</w:t>
      </w:r>
      <w:r w:rsidR="00006034">
        <w:rPr>
          <w:rFonts w:ascii="宋体" w:hAnsi="宋体" w:hint="eastAsia"/>
        </w:rPr>
        <w:t>低迷</w:t>
      </w:r>
      <w:r w:rsidR="0075350B">
        <w:rPr>
          <w:rFonts w:ascii="宋体" w:hAnsi="宋体" w:hint="eastAsia"/>
        </w:rPr>
        <w:t>。</w:t>
      </w:r>
      <w:r>
        <w:rPr>
          <w:rFonts w:ascii="宋体" w:hAnsi="宋体" w:hint="eastAsia"/>
        </w:rPr>
        <w:t>2</w:t>
      </w:r>
      <w:r>
        <w:rPr>
          <w:rFonts w:ascii="宋体" w:hAnsi="宋体"/>
        </w:rPr>
        <w:t>020</w:t>
      </w:r>
      <w:r>
        <w:rPr>
          <w:rFonts w:ascii="宋体" w:hAnsi="宋体" w:hint="eastAsia"/>
        </w:rPr>
        <w:t>年疫情后的V型反转走势逐步回归</w:t>
      </w:r>
      <w:r w:rsidR="001A625D">
        <w:rPr>
          <w:rFonts w:ascii="宋体" w:hAnsi="宋体" w:hint="eastAsia"/>
        </w:rPr>
        <w:t>平稳</w:t>
      </w:r>
      <w:r>
        <w:rPr>
          <w:rFonts w:ascii="宋体" w:hAnsi="宋体" w:hint="eastAsia"/>
        </w:rPr>
        <w:t>常态，</w:t>
      </w:r>
      <w:r w:rsidR="00006034">
        <w:rPr>
          <w:rFonts w:ascii="宋体" w:hAnsi="宋体" w:hint="eastAsia"/>
        </w:rPr>
        <w:t>由于芯片缺损，</w:t>
      </w:r>
      <w:r w:rsidR="00783F8D">
        <w:rPr>
          <w:rFonts w:ascii="宋体" w:hAnsi="宋体"/>
        </w:rPr>
        <w:t>9月</w:t>
      </w:r>
      <w:r>
        <w:rPr>
          <w:rFonts w:ascii="宋体" w:hAnsi="宋体" w:hint="eastAsia"/>
        </w:rPr>
        <w:t>汽车市场高增长特征</w:t>
      </w:r>
      <w:r w:rsidR="00FA72C3">
        <w:rPr>
          <w:rFonts w:ascii="宋体" w:hAnsi="宋体" w:hint="eastAsia"/>
        </w:rPr>
        <w:t>将进一步放缓</w:t>
      </w:r>
      <w:r>
        <w:rPr>
          <w:rFonts w:ascii="宋体" w:hAnsi="宋体" w:hint="eastAsia"/>
        </w:rPr>
        <w:t>。</w:t>
      </w:r>
    </w:p>
    <w:p w14:paraId="0285C870" w14:textId="77777777" w:rsidR="00322B9E" w:rsidRPr="00863250" w:rsidRDefault="00322B9E" w:rsidP="00DA1CD6">
      <w:pPr>
        <w:ind w:firstLineChars="202" w:firstLine="424"/>
      </w:pPr>
    </w:p>
    <w:p w14:paraId="16327CDF" w14:textId="48F78B2D" w:rsidR="004F72A7" w:rsidRPr="000E19A6" w:rsidRDefault="004F72A7" w:rsidP="004F72A7">
      <w:pPr>
        <w:outlineLvl w:val="1"/>
        <w:rPr>
          <w:b/>
          <w:bCs/>
          <w:color w:val="FF0000"/>
        </w:rPr>
      </w:pPr>
      <w:bookmarkStart w:id="29" w:name="_Toc285960424"/>
      <w:bookmarkStart w:id="30" w:name="_Toc285960529"/>
      <w:bookmarkStart w:id="31" w:name="_Toc285960739"/>
      <w:bookmarkStart w:id="32" w:name="_Toc285961914"/>
      <w:r>
        <w:rPr>
          <w:b/>
          <w:bCs/>
          <w:color w:val="FF0000"/>
        </w:rPr>
        <w:t>1</w:t>
      </w:r>
      <w:r w:rsidRPr="000E19A6">
        <w:rPr>
          <w:rFonts w:hint="eastAsia"/>
          <w:b/>
          <w:bCs/>
          <w:color w:val="FF0000"/>
        </w:rPr>
        <w:t>、</w:t>
      </w:r>
      <w:r w:rsidR="00710997">
        <w:rPr>
          <w:b/>
          <w:bCs/>
          <w:color w:val="FF0000"/>
        </w:rPr>
        <w:t>2</w:t>
      </w:r>
      <w:r w:rsidR="00EC3671">
        <w:rPr>
          <w:b/>
          <w:bCs/>
          <w:color w:val="FF0000"/>
        </w:rPr>
        <w:t>1</w:t>
      </w:r>
      <w:r>
        <w:rPr>
          <w:rFonts w:hint="eastAsia"/>
          <w:b/>
          <w:bCs/>
          <w:color w:val="FF0000"/>
        </w:rPr>
        <w:t>年</w:t>
      </w:r>
      <w:r w:rsidRPr="000E19A6">
        <w:rPr>
          <w:rFonts w:hint="eastAsia"/>
          <w:b/>
          <w:bCs/>
          <w:color w:val="FF0000"/>
        </w:rPr>
        <w:t>汽车</w:t>
      </w:r>
      <w:r>
        <w:rPr>
          <w:rFonts w:hint="eastAsia"/>
          <w:b/>
          <w:bCs/>
          <w:color w:val="FF0000"/>
        </w:rPr>
        <w:t>商</w:t>
      </w:r>
      <w:proofErr w:type="gramStart"/>
      <w:r>
        <w:rPr>
          <w:rFonts w:hint="eastAsia"/>
          <w:b/>
          <w:bCs/>
          <w:color w:val="FF0000"/>
        </w:rPr>
        <w:t>强乘弱</w:t>
      </w:r>
      <w:proofErr w:type="gramEnd"/>
      <w:r>
        <w:rPr>
          <w:rFonts w:hint="eastAsia"/>
          <w:b/>
          <w:bCs/>
          <w:color w:val="FF0000"/>
        </w:rPr>
        <w:t>局面</w:t>
      </w:r>
      <w:r w:rsidR="001A625D">
        <w:rPr>
          <w:rFonts w:hint="eastAsia"/>
          <w:b/>
          <w:bCs/>
          <w:color w:val="FF0000"/>
        </w:rPr>
        <w:t>改变</w:t>
      </w:r>
    </w:p>
    <w:p w14:paraId="29ED3BDF" w14:textId="13191A14" w:rsidR="004F72A7" w:rsidRDefault="00783F8D" w:rsidP="004F72A7">
      <w:pPr>
        <w:ind w:firstLineChars="257" w:firstLine="540"/>
        <w:rPr>
          <w:color w:val="000000"/>
        </w:rPr>
      </w:pPr>
      <w:bookmarkStart w:id="33" w:name="_Hlk48243569"/>
      <w:r>
        <w:rPr>
          <w:noProof/>
          <w:color w:val="000000"/>
        </w:rPr>
        <w:drawing>
          <wp:inline distT="0" distB="0" distL="0" distR="0" wp14:anchorId="1125093A" wp14:editId="194F5268">
            <wp:extent cx="6364605" cy="3682365"/>
            <wp:effectExtent l="0" t="0" r="0" b="0"/>
            <wp:docPr id="1860" name="图片 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605" cy="368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1EB115" w14:textId="48FDB127" w:rsidR="004F72A7" w:rsidRDefault="004F72A7" w:rsidP="004F72A7">
      <w:pPr>
        <w:ind w:firstLineChars="257" w:firstLine="540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自</w:t>
      </w:r>
      <w:r w:rsidRPr="00900340">
        <w:rPr>
          <w:rFonts w:hint="eastAsia"/>
          <w:color w:val="000000"/>
          <w:szCs w:val="21"/>
        </w:rPr>
        <w:t>2017</w:t>
      </w:r>
      <w:r w:rsidRPr="00900340">
        <w:rPr>
          <w:rFonts w:hint="eastAsia"/>
          <w:color w:val="000000"/>
          <w:szCs w:val="21"/>
        </w:rPr>
        <w:t>年以来，乘用车市场相对持续走弱，</w:t>
      </w:r>
      <w:proofErr w:type="gramStart"/>
      <w:r w:rsidRPr="00900340">
        <w:rPr>
          <w:rFonts w:hint="eastAsia"/>
          <w:color w:val="000000"/>
          <w:szCs w:val="21"/>
        </w:rPr>
        <w:t>而商车市场</w:t>
      </w:r>
      <w:proofErr w:type="gramEnd"/>
      <w:r w:rsidRPr="00900340">
        <w:rPr>
          <w:rFonts w:hint="eastAsia"/>
          <w:color w:val="000000"/>
          <w:szCs w:val="21"/>
        </w:rPr>
        <w:t>相对持续走强，这是政策推动商用车走强，而</w:t>
      </w:r>
      <w:r w:rsidR="000A0C3F">
        <w:rPr>
          <w:rFonts w:hint="eastAsia"/>
          <w:color w:val="000000"/>
          <w:szCs w:val="21"/>
        </w:rPr>
        <w:t>传统乘用车</w:t>
      </w:r>
      <w:r w:rsidRPr="00900340">
        <w:rPr>
          <w:rFonts w:hint="eastAsia"/>
          <w:color w:val="000000"/>
          <w:szCs w:val="21"/>
        </w:rPr>
        <w:t>消费不旺导致乘车需求低迷。</w:t>
      </w:r>
      <w:r w:rsidR="00100D28">
        <w:rPr>
          <w:rFonts w:hint="eastAsia"/>
          <w:color w:val="000000"/>
          <w:szCs w:val="21"/>
        </w:rPr>
        <w:t>今年的政策主要支持卡车市场</w:t>
      </w:r>
      <w:r w:rsidR="000A0C3F">
        <w:rPr>
          <w:rFonts w:hint="eastAsia"/>
          <w:color w:val="000000"/>
          <w:szCs w:val="21"/>
        </w:rPr>
        <w:t>和新能源车市场</w:t>
      </w:r>
      <w:r w:rsidR="00100D28">
        <w:rPr>
          <w:rFonts w:hint="eastAsia"/>
          <w:color w:val="000000"/>
          <w:szCs w:val="21"/>
        </w:rPr>
        <w:t>，历次的对乘用车支持政策没有</w:t>
      </w:r>
      <w:r w:rsidR="00116645">
        <w:rPr>
          <w:rFonts w:hint="eastAsia"/>
          <w:color w:val="000000"/>
          <w:szCs w:val="21"/>
        </w:rPr>
        <w:t>强力</w:t>
      </w:r>
      <w:r w:rsidR="00100D28">
        <w:rPr>
          <w:rFonts w:hint="eastAsia"/>
          <w:color w:val="000000"/>
          <w:szCs w:val="21"/>
        </w:rPr>
        <w:t>推出</w:t>
      </w:r>
      <w:r w:rsidR="00116645">
        <w:rPr>
          <w:rFonts w:hint="eastAsia"/>
          <w:color w:val="000000"/>
          <w:szCs w:val="21"/>
        </w:rPr>
        <w:t>，</w:t>
      </w:r>
      <w:proofErr w:type="gramStart"/>
      <w:r w:rsidR="00116645">
        <w:rPr>
          <w:rFonts w:hint="eastAsia"/>
          <w:color w:val="000000"/>
          <w:szCs w:val="21"/>
        </w:rPr>
        <w:t>乘商分化</w:t>
      </w:r>
      <w:proofErr w:type="gramEnd"/>
      <w:r w:rsidR="00116645">
        <w:rPr>
          <w:rFonts w:hint="eastAsia"/>
          <w:color w:val="000000"/>
          <w:szCs w:val="21"/>
        </w:rPr>
        <w:t>特征明显</w:t>
      </w:r>
      <w:r w:rsidR="00100D28">
        <w:rPr>
          <w:rFonts w:hint="eastAsia"/>
          <w:color w:val="000000"/>
          <w:szCs w:val="21"/>
        </w:rPr>
        <w:t>。</w:t>
      </w:r>
    </w:p>
    <w:p w14:paraId="4782114A" w14:textId="6EEF9639" w:rsidR="00832554" w:rsidRPr="00900340" w:rsidRDefault="00832554" w:rsidP="004F72A7">
      <w:pPr>
        <w:ind w:firstLineChars="257" w:firstLine="54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1-</w:t>
      </w:r>
      <w:r w:rsidR="00783F8D">
        <w:rPr>
          <w:color w:val="000000"/>
          <w:szCs w:val="21"/>
        </w:rPr>
        <w:t>9</w:t>
      </w:r>
      <w:r w:rsidR="00783F8D">
        <w:rPr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的卡车市场增长</w:t>
      </w:r>
      <w:r w:rsidR="00FA72C3">
        <w:rPr>
          <w:rFonts w:hint="eastAsia"/>
          <w:color w:val="000000"/>
          <w:szCs w:val="21"/>
        </w:rPr>
        <w:t>已经</w:t>
      </w:r>
      <w:r w:rsidR="009F19DF">
        <w:rPr>
          <w:rFonts w:hint="eastAsia"/>
          <w:color w:val="000000"/>
          <w:szCs w:val="21"/>
        </w:rPr>
        <w:t>大幅</w:t>
      </w:r>
      <w:r w:rsidR="00FA72C3">
        <w:rPr>
          <w:rFonts w:hint="eastAsia"/>
          <w:color w:val="000000"/>
          <w:szCs w:val="21"/>
        </w:rPr>
        <w:t>低于</w:t>
      </w:r>
      <w:r>
        <w:rPr>
          <w:rFonts w:hint="eastAsia"/>
          <w:color w:val="000000"/>
          <w:szCs w:val="21"/>
        </w:rPr>
        <w:t>乘用车市场增速，目前</w:t>
      </w:r>
      <w:r w:rsidR="00CD412D">
        <w:rPr>
          <w:rFonts w:hint="eastAsia"/>
          <w:color w:val="000000"/>
          <w:szCs w:val="21"/>
        </w:rPr>
        <w:t>市场走势</w:t>
      </w:r>
      <w:r w:rsidR="00FA72C3">
        <w:rPr>
          <w:rFonts w:hint="eastAsia"/>
          <w:color w:val="000000"/>
          <w:szCs w:val="21"/>
        </w:rPr>
        <w:t>已经</w:t>
      </w:r>
      <w:proofErr w:type="gramStart"/>
      <w:r w:rsidR="00341661">
        <w:rPr>
          <w:rFonts w:hint="eastAsia"/>
          <w:color w:val="000000"/>
          <w:szCs w:val="21"/>
        </w:rPr>
        <w:t>回归</w:t>
      </w:r>
      <w:r w:rsidR="00FA72C3">
        <w:rPr>
          <w:rFonts w:hint="eastAsia"/>
          <w:color w:val="000000"/>
          <w:szCs w:val="21"/>
        </w:rPr>
        <w:t>成乘用车</w:t>
      </w:r>
      <w:proofErr w:type="gramEnd"/>
      <w:r w:rsidR="00FA72C3">
        <w:rPr>
          <w:rFonts w:hint="eastAsia"/>
          <w:color w:val="000000"/>
          <w:szCs w:val="21"/>
        </w:rPr>
        <w:t>市场的拉动</w:t>
      </w:r>
      <w:r>
        <w:rPr>
          <w:rFonts w:hint="eastAsia"/>
          <w:color w:val="000000"/>
          <w:szCs w:val="21"/>
        </w:rPr>
        <w:t>。</w:t>
      </w:r>
    </w:p>
    <w:bookmarkEnd w:id="33"/>
    <w:p w14:paraId="4F306715" w14:textId="77777777" w:rsidR="004F72A7" w:rsidRPr="00FA72C3" w:rsidRDefault="004F72A7" w:rsidP="004F72A7">
      <w:pPr>
        <w:ind w:firstLineChars="257" w:firstLine="540"/>
        <w:rPr>
          <w:color w:val="000000"/>
          <w:szCs w:val="21"/>
        </w:rPr>
      </w:pPr>
    </w:p>
    <w:p w14:paraId="0EEF775C" w14:textId="7E7FF3F5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2</w:t>
      </w:r>
      <w:r w:rsidRPr="00900340">
        <w:rPr>
          <w:rFonts w:hint="eastAsia"/>
          <w:b/>
          <w:bCs/>
          <w:color w:val="FF0000"/>
          <w:szCs w:val="21"/>
        </w:rPr>
        <w:t>、</w:t>
      </w:r>
      <w:r w:rsidR="00C83494">
        <w:rPr>
          <w:b/>
          <w:bCs/>
          <w:color w:val="FF0000"/>
          <w:szCs w:val="21"/>
        </w:rPr>
        <w:t>2</w:t>
      </w:r>
      <w:r w:rsidR="002A2762">
        <w:rPr>
          <w:b/>
          <w:bCs/>
          <w:color w:val="FF0000"/>
          <w:szCs w:val="21"/>
        </w:rPr>
        <w:t>1</w:t>
      </w:r>
      <w:r w:rsidRPr="00900340">
        <w:rPr>
          <w:rFonts w:hint="eastAsia"/>
          <w:b/>
          <w:bCs/>
          <w:color w:val="FF0000"/>
          <w:szCs w:val="21"/>
        </w:rPr>
        <w:t>年汽车市场增长</w:t>
      </w:r>
      <w:r w:rsidR="00990B81">
        <w:rPr>
          <w:rFonts w:hint="eastAsia"/>
          <w:b/>
          <w:bCs/>
          <w:color w:val="FF0000"/>
          <w:szCs w:val="21"/>
        </w:rPr>
        <w:t>较强</w:t>
      </w:r>
    </w:p>
    <w:p w14:paraId="13C2B906" w14:textId="6B2E2D78" w:rsidR="004F72A7" w:rsidRPr="00900340" w:rsidRDefault="008661B8" w:rsidP="004F72A7">
      <w:pPr>
        <w:ind w:firstLineChars="257" w:firstLine="540"/>
        <w:rPr>
          <w:color w:val="000000"/>
          <w:szCs w:val="21"/>
        </w:rPr>
      </w:pPr>
      <w:r w:rsidRPr="008661B8">
        <w:rPr>
          <w:noProof/>
        </w:rPr>
        <w:drawing>
          <wp:inline distT="0" distB="0" distL="0" distR="0" wp14:anchorId="0DCBDC9B" wp14:editId="568298D6">
            <wp:extent cx="6972300" cy="4701540"/>
            <wp:effectExtent l="0" t="0" r="0" b="3810"/>
            <wp:docPr id="1903" name="图片 1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470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8F2E9D" w14:textId="77777777" w:rsidR="00E27B60" w:rsidRDefault="004F72A7" w:rsidP="00F720B6">
      <w:pPr>
        <w:widowControl/>
        <w:ind w:firstLineChars="236" w:firstLine="496"/>
        <w:rPr>
          <w:color w:val="000000"/>
          <w:szCs w:val="21"/>
        </w:rPr>
      </w:pPr>
      <w:r w:rsidRPr="00FA55E8">
        <w:rPr>
          <w:rFonts w:ascii="宋体" w:hAnsi="宋体" w:cs="宋体" w:hint="eastAsia"/>
          <w:kern w:val="0"/>
          <w:szCs w:val="21"/>
        </w:rPr>
        <w:t>19年</w:t>
      </w:r>
      <w:proofErr w:type="gramStart"/>
      <w:r w:rsidRPr="00FA55E8">
        <w:rPr>
          <w:rFonts w:ascii="宋体" w:hAnsi="宋体" w:cs="宋体" w:hint="eastAsia"/>
          <w:kern w:val="0"/>
          <w:szCs w:val="21"/>
        </w:rPr>
        <w:t>累汽车</w:t>
      </w:r>
      <w:proofErr w:type="gramEnd"/>
      <w:r w:rsidRPr="00FA55E8">
        <w:rPr>
          <w:rFonts w:ascii="宋体" w:hAnsi="宋体" w:cs="宋体" w:hint="eastAsia"/>
          <w:kern w:val="0"/>
          <w:szCs w:val="21"/>
        </w:rPr>
        <w:t>总计销量2576.87万台，累计增速-8.1%；</w:t>
      </w:r>
      <w:r w:rsidR="00104D0C" w:rsidRPr="00104D0C">
        <w:rPr>
          <w:rFonts w:hint="eastAsia"/>
          <w:color w:val="000000"/>
          <w:szCs w:val="21"/>
        </w:rPr>
        <w:t>20</w:t>
      </w:r>
      <w:r w:rsidR="00104D0C" w:rsidRPr="00104D0C">
        <w:rPr>
          <w:rFonts w:hint="eastAsia"/>
          <w:color w:val="000000"/>
          <w:szCs w:val="21"/>
        </w:rPr>
        <w:t>年</w:t>
      </w:r>
      <w:proofErr w:type="gramStart"/>
      <w:r w:rsidR="00104D0C" w:rsidRPr="00104D0C">
        <w:rPr>
          <w:rFonts w:hint="eastAsia"/>
          <w:color w:val="000000"/>
          <w:szCs w:val="21"/>
        </w:rPr>
        <w:t>累汽车</w:t>
      </w:r>
      <w:proofErr w:type="gramEnd"/>
      <w:r w:rsidR="00104D0C" w:rsidRPr="00104D0C">
        <w:rPr>
          <w:rFonts w:hint="eastAsia"/>
          <w:color w:val="000000"/>
          <w:szCs w:val="21"/>
        </w:rPr>
        <w:t>总计销量</w:t>
      </w:r>
      <w:r w:rsidR="00104D0C" w:rsidRPr="00104D0C">
        <w:rPr>
          <w:rFonts w:hint="eastAsia"/>
          <w:color w:val="000000"/>
          <w:szCs w:val="21"/>
        </w:rPr>
        <w:t>2526.8</w:t>
      </w:r>
      <w:r w:rsidR="00104D0C" w:rsidRPr="00104D0C">
        <w:rPr>
          <w:rFonts w:hint="eastAsia"/>
          <w:color w:val="000000"/>
          <w:szCs w:val="21"/>
        </w:rPr>
        <w:t>万台，累计增速</w:t>
      </w:r>
      <w:r w:rsidR="00104D0C" w:rsidRPr="00104D0C">
        <w:rPr>
          <w:rFonts w:hint="eastAsia"/>
          <w:color w:val="000000"/>
          <w:szCs w:val="21"/>
        </w:rPr>
        <w:t>-1.9%</w:t>
      </w:r>
      <w:r w:rsidR="00104D0C" w:rsidRPr="00104D0C">
        <w:rPr>
          <w:rFonts w:hint="eastAsia"/>
          <w:color w:val="000000"/>
          <w:szCs w:val="21"/>
        </w:rPr>
        <w:t>；</w:t>
      </w:r>
    </w:p>
    <w:p w14:paraId="64B13622" w14:textId="27CDE279" w:rsidR="004F72A7" w:rsidRDefault="00312EC5" w:rsidP="00F720B6">
      <w:pPr>
        <w:widowControl/>
        <w:ind w:firstLineChars="236" w:firstLine="496"/>
        <w:rPr>
          <w:color w:val="000000"/>
          <w:szCs w:val="21"/>
        </w:rPr>
      </w:pPr>
      <w:r w:rsidRPr="00312EC5">
        <w:rPr>
          <w:rFonts w:hint="eastAsia"/>
          <w:color w:val="000000"/>
          <w:szCs w:val="21"/>
        </w:rPr>
        <w:t>21</w:t>
      </w:r>
      <w:r w:rsidRPr="00312EC5">
        <w:rPr>
          <w:rFonts w:hint="eastAsia"/>
          <w:color w:val="000000"/>
          <w:szCs w:val="21"/>
        </w:rPr>
        <w:t>年</w:t>
      </w:r>
      <w:proofErr w:type="gramStart"/>
      <w:r w:rsidRPr="00312EC5">
        <w:rPr>
          <w:rFonts w:hint="eastAsia"/>
          <w:color w:val="000000"/>
          <w:szCs w:val="21"/>
        </w:rPr>
        <w:t>累汽车</w:t>
      </w:r>
      <w:proofErr w:type="gramEnd"/>
      <w:r w:rsidRPr="00312EC5">
        <w:rPr>
          <w:rFonts w:hint="eastAsia"/>
          <w:color w:val="000000"/>
          <w:szCs w:val="21"/>
        </w:rPr>
        <w:t>总计销量</w:t>
      </w:r>
      <w:r w:rsidRPr="00312EC5">
        <w:rPr>
          <w:rFonts w:hint="eastAsia"/>
          <w:color w:val="000000"/>
          <w:szCs w:val="21"/>
        </w:rPr>
        <w:t>1860.61</w:t>
      </w:r>
      <w:r w:rsidRPr="00312EC5">
        <w:rPr>
          <w:rFonts w:hint="eastAsia"/>
          <w:color w:val="000000"/>
          <w:szCs w:val="21"/>
        </w:rPr>
        <w:t>万台，累计增速</w:t>
      </w:r>
      <w:r w:rsidRPr="00312EC5">
        <w:rPr>
          <w:rFonts w:hint="eastAsia"/>
          <w:color w:val="000000"/>
          <w:szCs w:val="21"/>
        </w:rPr>
        <w:t>8.8%</w:t>
      </w:r>
      <w:r w:rsidRPr="00312EC5">
        <w:rPr>
          <w:rFonts w:hint="eastAsia"/>
          <w:color w:val="000000"/>
          <w:szCs w:val="21"/>
        </w:rPr>
        <w:t>；</w:t>
      </w:r>
      <w:r w:rsidRPr="00312EC5">
        <w:rPr>
          <w:rFonts w:hint="eastAsia"/>
          <w:color w:val="000000"/>
          <w:szCs w:val="21"/>
        </w:rPr>
        <w:t>9</w:t>
      </w:r>
      <w:r w:rsidRPr="00312EC5">
        <w:rPr>
          <w:rFonts w:hint="eastAsia"/>
          <w:color w:val="000000"/>
          <w:szCs w:val="21"/>
        </w:rPr>
        <w:t>月汽车总计销量</w:t>
      </w:r>
      <w:r w:rsidRPr="00312EC5">
        <w:rPr>
          <w:rFonts w:hint="eastAsia"/>
          <w:color w:val="000000"/>
          <w:szCs w:val="21"/>
        </w:rPr>
        <w:t>207.75</w:t>
      </w:r>
      <w:r w:rsidRPr="00312EC5">
        <w:rPr>
          <w:rFonts w:hint="eastAsia"/>
          <w:color w:val="000000"/>
          <w:szCs w:val="21"/>
        </w:rPr>
        <w:t>万台，同比增长</w:t>
      </w:r>
      <w:r w:rsidRPr="00312EC5">
        <w:rPr>
          <w:rFonts w:hint="eastAsia"/>
          <w:color w:val="000000"/>
          <w:szCs w:val="21"/>
        </w:rPr>
        <w:t>-19%</w:t>
      </w:r>
      <w:r w:rsidRPr="00312EC5">
        <w:rPr>
          <w:rFonts w:hint="eastAsia"/>
          <w:color w:val="000000"/>
          <w:szCs w:val="21"/>
        </w:rPr>
        <w:t>，环比增长</w:t>
      </w:r>
      <w:r w:rsidRPr="00312EC5">
        <w:rPr>
          <w:rFonts w:hint="eastAsia"/>
          <w:color w:val="000000"/>
          <w:szCs w:val="21"/>
        </w:rPr>
        <w:t>15.5%</w:t>
      </w:r>
      <w:r w:rsidRPr="00312EC5">
        <w:rPr>
          <w:rFonts w:hint="eastAsia"/>
          <w:color w:val="000000"/>
          <w:szCs w:val="21"/>
        </w:rPr>
        <w:t>。</w:t>
      </w:r>
      <w:r w:rsidR="00F720B6" w:rsidRPr="00F720B6">
        <w:rPr>
          <w:rFonts w:hint="eastAsia"/>
          <w:color w:val="000000"/>
          <w:szCs w:val="21"/>
        </w:rPr>
        <w:t>。</w:t>
      </w:r>
    </w:p>
    <w:p w14:paraId="4EAAA2AF" w14:textId="77777777" w:rsidR="00F720B6" w:rsidRPr="00900340" w:rsidRDefault="00F720B6" w:rsidP="00F720B6">
      <w:pPr>
        <w:widowControl/>
        <w:ind w:firstLineChars="236" w:firstLine="496"/>
        <w:rPr>
          <w:color w:val="000000"/>
          <w:szCs w:val="21"/>
        </w:rPr>
      </w:pPr>
    </w:p>
    <w:p w14:paraId="7D769A01" w14:textId="737BA0B5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3</w:t>
      </w:r>
      <w:r w:rsidRPr="00900340">
        <w:rPr>
          <w:rFonts w:hint="eastAsia"/>
          <w:b/>
          <w:bCs/>
          <w:color w:val="FF0000"/>
          <w:szCs w:val="21"/>
        </w:rPr>
        <w:t>、</w:t>
      </w:r>
      <w:r w:rsidRPr="00900340">
        <w:rPr>
          <w:rFonts w:hint="eastAsia"/>
          <w:b/>
          <w:bCs/>
          <w:color w:val="FF0000"/>
          <w:szCs w:val="21"/>
        </w:rPr>
        <w:t>1-</w:t>
      </w:r>
      <w:r w:rsidR="00783F8D">
        <w:rPr>
          <w:b/>
          <w:bCs/>
          <w:color w:val="FF0000"/>
          <w:szCs w:val="21"/>
        </w:rPr>
        <w:t>9</w:t>
      </w:r>
      <w:r w:rsidR="00783F8D">
        <w:rPr>
          <w:b/>
          <w:bCs/>
          <w:color w:val="FF0000"/>
          <w:szCs w:val="21"/>
        </w:rPr>
        <w:t>月</w:t>
      </w:r>
      <w:r w:rsidRPr="00900340">
        <w:rPr>
          <w:rFonts w:hint="eastAsia"/>
          <w:b/>
          <w:bCs/>
          <w:color w:val="FF0000"/>
          <w:szCs w:val="21"/>
        </w:rPr>
        <w:t>主力车企集团的表现均较好</w:t>
      </w:r>
    </w:p>
    <w:p w14:paraId="49FF0888" w14:textId="2CC82F39" w:rsidR="004F72A7" w:rsidRPr="00900340" w:rsidRDefault="00783F8D" w:rsidP="004F72A7">
      <w:pPr>
        <w:rPr>
          <w:color w:val="000000"/>
          <w:szCs w:val="21"/>
        </w:rPr>
      </w:pPr>
      <w:bookmarkStart w:id="34" w:name="_Hlk83332543"/>
      <w:r>
        <w:rPr>
          <w:noProof/>
          <w:color w:val="000000"/>
          <w:szCs w:val="21"/>
        </w:rPr>
        <w:drawing>
          <wp:inline distT="0" distB="0" distL="0" distR="0" wp14:anchorId="703CAE57" wp14:editId="5973065E">
            <wp:extent cx="7102475" cy="4249420"/>
            <wp:effectExtent l="0" t="0" r="3175" b="0"/>
            <wp:docPr id="1884" name="图片 1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2475" cy="4249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FED072" w14:textId="3EED76F4" w:rsidR="008C3E40" w:rsidRDefault="008C3E40" w:rsidP="008C3E40">
      <w:pPr>
        <w:ind w:firstLineChars="135" w:firstLine="283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因基数偏低，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1</w:t>
      </w:r>
      <w:r>
        <w:rPr>
          <w:rFonts w:hint="eastAsia"/>
          <w:color w:val="000000"/>
          <w:szCs w:val="21"/>
        </w:rPr>
        <w:t>年年</w:t>
      </w:r>
      <w:proofErr w:type="gramStart"/>
      <w:r>
        <w:rPr>
          <w:rFonts w:hint="eastAsia"/>
          <w:color w:val="000000"/>
          <w:szCs w:val="21"/>
        </w:rPr>
        <w:t>初走势</w:t>
      </w:r>
      <w:proofErr w:type="gramEnd"/>
      <w:r>
        <w:rPr>
          <w:rFonts w:hint="eastAsia"/>
          <w:color w:val="000000"/>
          <w:szCs w:val="21"/>
        </w:rPr>
        <w:t>高增长，主要是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0</w:t>
      </w:r>
      <w:r>
        <w:rPr>
          <w:rFonts w:hint="eastAsia"/>
          <w:color w:val="000000"/>
          <w:szCs w:val="21"/>
        </w:rPr>
        <w:t>年的低基数的积累效果。此图对比的是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019</w:t>
      </w:r>
      <w:r>
        <w:rPr>
          <w:rFonts w:hint="eastAsia"/>
          <w:color w:val="000000"/>
          <w:szCs w:val="21"/>
        </w:rPr>
        <w:t>年数据</w:t>
      </w:r>
      <w:r w:rsidR="00FA72C3">
        <w:rPr>
          <w:rFonts w:hint="eastAsia"/>
          <w:color w:val="000000"/>
          <w:szCs w:val="21"/>
        </w:rPr>
        <w:t>.</w:t>
      </w:r>
    </w:p>
    <w:p w14:paraId="7E4FE28F" w14:textId="26E1A211" w:rsidR="008C3E40" w:rsidRDefault="00CE7387" w:rsidP="004F72A7">
      <w:pPr>
        <w:ind w:firstLineChars="135" w:firstLine="283"/>
        <w:rPr>
          <w:color w:val="000000"/>
          <w:szCs w:val="21"/>
        </w:rPr>
      </w:pPr>
      <w:r>
        <w:rPr>
          <w:color w:val="000000"/>
          <w:szCs w:val="21"/>
        </w:rPr>
        <w:t>2</w:t>
      </w:r>
      <w:r w:rsidR="00FA72C3">
        <w:rPr>
          <w:color w:val="000000"/>
          <w:szCs w:val="21"/>
        </w:rPr>
        <w:t>1</w:t>
      </w:r>
      <w:r w:rsidR="004F72A7" w:rsidRPr="00900340">
        <w:rPr>
          <w:rFonts w:hint="eastAsia"/>
          <w:color w:val="000000"/>
          <w:szCs w:val="21"/>
        </w:rPr>
        <w:t>年车市走势不强，各集团因为</w:t>
      </w:r>
      <w:r w:rsidR="009D5917">
        <w:rPr>
          <w:rFonts w:hint="eastAsia"/>
          <w:color w:val="000000"/>
          <w:szCs w:val="21"/>
        </w:rPr>
        <w:t>卡车与乘用车</w:t>
      </w:r>
      <w:r w:rsidR="004F72A7" w:rsidRPr="00900340">
        <w:rPr>
          <w:rFonts w:hint="eastAsia"/>
          <w:color w:val="000000"/>
          <w:szCs w:val="21"/>
        </w:rPr>
        <w:t>优势板块的差异化市场需求而走势分化。</w:t>
      </w:r>
    </w:p>
    <w:p w14:paraId="7DF70221" w14:textId="77777777" w:rsidR="001A625D" w:rsidRPr="00900340" w:rsidRDefault="004F72A7" w:rsidP="001A625D">
      <w:pPr>
        <w:ind w:firstLineChars="135" w:firstLine="283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国有大集团表现</w:t>
      </w:r>
      <w:r w:rsidR="00100D28">
        <w:rPr>
          <w:rFonts w:hint="eastAsia"/>
          <w:color w:val="000000"/>
          <w:szCs w:val="21"/>
        </w:rPr>
        <w:t>分化</w:t>
      </w:r>
      <w:r w:rsidRPr="00900340">
        <w:rPr>
          <w:rFonts w:hint="eastAsia"/>
          <w:color w:val="000000"/>
          <w:szCs w:val="21"/>
        </w:rPr>
        <w:t>，上汽、</w:t>
      </w:r>
      <w:r w:rsidR="000A0C3F">
        <w:rPr>
          <w:rFonts w:hint="eastAsia"/>
          <w:color w:val="000000"/>
          <w:szCs w:val="21"/>
        </w:rPr>
        <w:t>北汽</w:t>
      </w:r>
      <w:r w:rsidRPr="00900340">
        <w:rPr>
          <w:rFonts w:hint="eastAsia"/>
          <w:color w:val="000000"/>
          <w:szCs w:val="21"/>
        </w:rPr>
        <w:t>的表现都有压力。</w:t>
      </w:r>
      <w:r w:rsidR="001A625D" w:rsidRPr="00900340">
        <w:rPr>
          <w:rFonts w:hint="eastAsia"/>
          <w:color w:val="000000"/>
          <w:szCs w:val="21"/>
        </w:rPr>
        <w:t>长安、</w:t>
      </w:r>
      <w:proofErr w:type="gramStart"/>
      <w:r w:rsidR="001A625D">
        <w:rPr>
          <w:rFonts w:hint="eastAsia"/>
          <w:color w:val="000000"/>
          <w:szCs w:val="21"/>
        </w:rPr>
        <w:t>一汽表现</w:t>
      </w:r>
      <w:proofErr w:type="gramEnd"/>
      <w:r w:rsidR="001A625D">
        <w:rPr>
          <w:rFonts w:hint="eastAsia"/>
          <w:color w:val="000000"/>
          <w:szCs w:val="21"/>
        </w:rPr>
        <w:t>优秀，其中的长安的卡车和乘用车</w:t>
      </w:r>
      <w:proofErr w:type="gramStart"/>
      <w:r w:rsidR="001A625D">
        <w:rPr>
          <w:rFonts w:hint="eastAsia"/>
          <w:color w:val="000000"/>
          <w:szCs w:val="21"/>
        </w:rPr>
        <w:t>版块</w:t>
      </w:r>
      <w:proofErr w:type="gramEnd"/>
      <w:r w:rsidR="001A625D">
        <w:rPr>
          <w:rFonts w:hint="eastAsia"/>
          <w:color w:val="000000"/>
          <w:szCs w:val="21"/>
        </w:rPr>
        <w:t>表现均很好。</w:t>
      </w:r>
    </w:p>
    <w:p w14:paraId="5B60FBE7" w14:textId="77777777" w:rsidR="00FF1ED3" w:rsidRDefault="004F72A7" w:rsidP="004F72A7">
      <w:pPr>
        <w:ind w:firstLineChars="135" w:firstLine="283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民营自主</w:t>
      </w:r>
      <w:r w:rsidR="00100D28">
        <w:rPr>
          <w:rFonts w:hint="eastAsia"/>
          <w:color w:val="000000"/>
          <w:szCs w:val="21"/>
        </w:rPr>
        <w:t>核心企业</w:t>
      </w:r>
      <w:r w:rsidRPr="00900340">
        <w:rPr>
          <w:rFonts w:hint="eastAsia"/>
          <w:color w:val="000000"/>
          <w:szCs w:val="21"/>
        </w:rPr>
        <w:t>的表现很好</w:t>
      </w:r>
      <w:r w:rsidR="00100D28">
        <w:rPr>
          <w:rFonts w:hint="eastAsia"/>
          <w:color w:val="000000"/>
          <w:szCs w:val="21"/>
        </w:rPr>
        <w:t>。</w:t>
      </w:r>
      <w:r w:rsidRPr="00900340">
        <w:rPr>
          <w:rFonts w:hint="eastAsia"/>
          <w:color w:val="000000"/>
          <w:szCs w:val="21"/>
        </w:rPr>
        <w:t>长城、</w:t>
      </w:r>
      <w:proofErr w:type="gramStart"/>
      <w:r w:rsidRPr="00900340">
        <w:rPr>
          <w:rFonts w:hint="eastAsia"/>
          <w:color w:val="000000"/>
          <w:szCs w:val="21"/>
        </w:rPr>
        <w:t>奇瑞和</w:t>
      </w:r>
      <w:proofErr w:type="gramEnd"/>
      <w:r w:rsidR="009056D0" w:rsidRPr="00900340">
        <w:rPr>
          <w:rFonts w:hint="eastAsia"/>
          <w:color w:val="000000"/>
          <w:szCs w:val="21"/>
        </w:rPr>
        <w:t>比亚</w:t>
      </w:r>
      <w:proofErr w:type="gramStart"/>
      <w:r w:rsidR="009056D0" w:rsidRPr="00900340">
        <w:rPr>
          <w:rFonts w:hint="eastAsia"/>
          <w:color w:val="000000"/>
          <w:szCs w:val="21"/>
        </w:rPr>
        <w:t>迪</w:t>
      </w:r>
      <w:proofErr w:type="gramEnd"/>
      <w:r w:rsidR="009056D0">
        <w:rPr>
          <w:rFonts w:hint="eastAsia"/>
          <w:color w:val="000000"/>
          <w:szCs w:val="21"/>
        </w:rPr>
        <w:t>、</w:t>
      </w:r>
      <w:proofErr w:type="gramStart"/>
      <w:r w:rsidR="00CD412D">
        <w:rPr>
          <w:rFonts w:hint="eastAsia"/>
          <w:color w:val="000000"/>
          <w:szCs w:val="21"/>
        </w:rPr>
        <w:t>奇瑞</w:t>
      </w:r>
      <w:r w:rsidRPr="00900340">
        <w:rPr>
          <w:rFonts w:hint="eastAsia"/>
          <w:color w:val="000000"/>
          <w:szCs w:val="21"/>
        </w:rPr>
        <w:t>的</w:t>
      </w:r>
      <w:proofErr w:type="gramEnd"/>
      <w:r w:rsidRPr="00900340">
        <w:rPr>
          <w:rFonts w:hint="eastAsia"/>
          <w:color w:val="000000"/>
          <w:szCs w:val="21"/>
        </w:rPr>
        <w:t>今年表现相对较强。</w:t>
      </w:r>
    </w:p>
    <w:p w14:paraId="17F1FB51" w14:textId="32ACAF73" w:rsidR="004F72A7" w:rsidRPr="00900340" w:rsidRDefault="00CD412D" w:rsidP="004F72A7">
      <w:pPr>
        <w:ind w:firstLineChars="135" w:firstLine="283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二线车企</w:t>
      </w:r>
      <w:r w:rsidR="004F72A7" w:rsidRPr="00900340">
        <w:rPr>
          <w:rFonts w:hint="eastAsia"/>
          <w:color w:val="000000"/>
          <w:szCs w:val="21"/>
        </w:rPr>
        <w:t>表现相对</w:t>
      </w:r>
      <w:r w:rsidR="004F72A7">
        <w:rPr>
          <w:rFonts w:hint="eastAsia"/>
          <w:color w:val="000000"/>
          <w:szCs w:val="21"/>
        </w:rPr>
        <w:t>稳健</w:t>
      </w:r>
      <w:r w:rsidR="004F72A7" w:rsidRPr="00900340">
        <w:rPr>
          <w:rFonts w:hint="eastAsia"/>
          <w:color w:val="000000"/>
          <w:szCs w:val="21"/>
        </w:rPr>
        <w:t>。因为新旧动能转换和新能源</w:t>
      </w:r>
      <w:proofErr w:type="gramStart"/>
      <w:r w:rsidR="004F72A7" w:rsidRPr="00900340">
        <w:rPr>
          <w:rFonts w:hint="eastAsia"/>
          <w:color w:val="000000"/>
          <w:szCs w:val="21"/>
        </w:rPr>
        <w:t>车持续</w:t>
      </w:r>
      <w:proofErr w:type="gramEnd"/>
      <w:r w:rsidR="003051C8">
        <w:rPr>
          <w:rFonts w:hint="eastAsia"/>
          <w:color w:val="000000"/>
          <w:szCs w:val="21"/>
        </w:rPr>
        <w:t>亏损</w:t>
      </w:r>
      <w:r w:rsidR="004F72A7" w:rsidRPr="00900340">
        <w:rPr>
          <w:rFonts w:hint="eastAsia"/>
          <w:color w:val="000000"/>
          <w:szCs w:val="21"/>
        </w:rPr>
        <w:t>压力，自主品牌中小企业分化严重低迷。</w:t>
      </w:r>
    </w:p>
    <w:bookmarkEnd w:id="34"/>
    <w:p w14:paraId="3B0423CE" w14:textId="3D35FB14" w:rsidR="004F72A7" w:rsidRDefault="00312EC5" w:rsidP="004F72A7">
      <w:pPr>
        <w:ind w:firstLineChars="135" w:firstLine="283"/>
        <w:rPr>
          <w:color w:val="000000"/>
          <w:szCs w:val="21"/>
        </w:rPr>
      </w:pPr>
      <w:r w:rsidRPr="00312EC5">
        <w:rPr>
          <w:noProof/>
        </w:rPr>
        <w:drawing>
          <wp:inline distT="0" distB="0" distL="0" distR="0" wp14:anchorId="2B3CED56" wp14:editId="0A9CD221">
            <wp:extent cx="5943600" cy="3992880"/>
            <wp:effectExtent l="0" t="0" r="0" b="762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26B083" w14:textId="6E976BBD" w:rsidR="00FF1ED3" w:rsidRDefault="00783F8D" w:rsidP="00CE7387">
      <w:pPr>
        <w:ind w:firstLineChars="170" w:firstLine="357"/>
        <w:rPr>
          <w:color w:val="000000"/>
          <w:szCs w:val="21"/>
        </w:rPr>
      </w:pPr>
      <w:bookmarkStart w:id="35" w:name="_Toc285960429"/>
      <w:bookmarkStart w:id="36" w:name="_Toc285960534"/>
      <w:bookmarkStart w:id="37" w:name="_Toc285960744"/>
      <w:bookmarkStart w:id="38" w:name="_Toc285961919"/>
      <w:bookmarkEnd w:id="29"/>
      <w:bookmarkEnd w:id="30"/>
      <w:bookmarkEnd w:id="31"/>
      <w:bookmarkEnd w:id="32"/>
      <w:r>
        <w:rPr>
          <w:rFonts w:hint="eastAsia"/>
          <w:color w:val="000000"/>
          <w:szCs w:val="21"/>
        </w:rPr>
        <w:t>9</w:t>
      </w:r>
      <w:r>
        <w:rPr>
          <w:rFonts w:hint="eastAsia"/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车市相对</w:t>
      </w:r>
      <w:r w:rsidR="00A03C4A">
        <w:rPr>
          <w:rFonts w:hint="eastAsia"/>
          <w:color w:val="000000"/>
          <w:szCs w:val="21"/>
        </w:rPr>
        <w:t>较强</w:t>
      </w:r>
      <w:r w:rsidR="004F72A7" w:rsidRPr="00900340">
        <w:rPr>
          <w:rFonts w:hint="eastAsia"/>
          <w:color w:val="000000"/>
          <w:szCs w:val="21"/>
        </w:rPr>
        <w:t>，</w:t>
      </w:r>
      <w:r w:rsidR="00A74734">
        <w:rPr>
          <w:rFonts w:hint="eastAsia"/>
          <w:color w:val="000000"/>
          <w:szCs w:val="21"/>
        </w:rPr>
        <w:t>年末</w:t>
      </w:r>
      <w:r w:rsidR="009056D0">
        <w:rPr>
          <w:rFonts w:hint="eastAsia"/>
          <w:color w:val="000000"/>
          <w:szCs w:val="21"/>
        </w:rPr>
        <w:t>和年初</w:t>
      </w:r>
      <w:r w:rsidR="00A74734">
        <w:rPr>
          <w:rFonts w:hint="eastAsia"/>
          <w:color w:val="000000"/>
          <w:szCs w:val="21"/>
        </w:rPr>
        <w:t>走势分化。</w:t>
      </w:r>
      <w:r w:rsidR="004F72A7" w:rsidRPr="00900340">
        <w:rPr>
          <w:rFonts w:hint="eastAsia"/>
          <w:color w:val="000000"/>
          <w:szCs w:val="21"/>
        </w:rPr>
        <w:t>主力厂家大部分出现</w:t>
      </w:r>
      <w:r w:rsidR="00A03C4A">
        <w:rPr>
          <w:rFonts w:hint="eastAsia"/>
          <w:color w:val="000000"/>
          <w:szCs w:val="21"/>
        </w:rPr>
        <w:t>持续上涨</w:t>
      </w:r>
      <w:r w:rsidR="009056D0">
        <w:rPr>
          <w:rFonts w:hint="eastAsia"/>
          <w:color w:val="000000"/>
          <w:szCs w:val="21"/>
        </w:rPr>
        <w:t>，但也有上汽通用、上汽大众、五菱等冲刺后的回落</w:t>
      </w:r>
      <w:r w:rsidR="00D55E1F">
        <w:rPr>
          <w:rFonts w:hint="eastAsia"/>
          <w:color w:val="000000"/>
          <w:szCs w:val="21"/>
        </w:rPr>
        <w:t>。</w:t>
      </w:r>
    </w:p>
    <w:p w14:paraId="769D6678" w14:textId="0CFFD6E7" w:rsidR="00CE7387" w:rsidRPr="00900340" w:rsidRDefault="00FF1ED3" w:rsidP="00CE738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hint="eastAsia"/>
          <w:color w:val="000000"/>
          <w:szCs w:val="21"/>
        </w:rPr>
        <w:t>由于</w:t>
      </w:r>
      <w:r w:rsidR="00783F8D">
        <w:rPr>
          <w:rFonts w:hint="eastAsia"/>
          <w:color w:val="000000"/>
          <w:szCs w:val="21"/>
        </w:rPr>
        <w:t>9</w:t>
      </w:r>
      <w:r w:rsidR="00783F8D">
        <w:rPr>
          <w:rFonts w:hint="eastAsia"/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车市的销量</w:t>
      </w:r>
      <w:r w:rsidR="00FA72C3">
        <w:rPr>
          <w:rFonts w:hint="eastAsia"/>
          <w:color w:val="000000"/>
          <w:szCs w:val="21"/>
        </w:rPr>
        <w:t>受</w:t>
      </w:r>
      <w:r>
        <w:rPr>
          <w:rFonts w:hint="eastAsia"/>
          <w:color w:val="000000"/>
          <w:szCs w:val="21"/>
        </w:rPr>
        <w:t>干扰因素多，因此厂家走势并不代表未来可持续趋势。</w:t>
      </w:r>
      <w:r w:rsidR="00A74734" w:rsidRPr="00900340">
        <w:rPr>
          <w:rFonts w:ascii="宋体" w:hAnsi="宋体"/>
          <w:color w:val="000000"/>
          <w:szCs w:val="21"/>
        </w:rPr>
        <w:t xml:space="preserve"> </w:t>
      </w:r>
    </w:p>
    <w:p w14:paraId="7B10D134" w14:textId="77777777" w:rsidR="004F72A7" w:rsidRPr="00FA72C3" w:rsidRDefault="004F72A7" w:rsidP="004F72A7">
      <w:pPr>
        <w:ind w:firstLineChars="257" w:firstLine="540"/>
        <w:rPr>
          <w:color w:val="000000"/>
          <w:szCs w:val="21"/>
        </w:rPr>
      </w:pPr>
    </w:p>
    <w:p w14:paraId="4F36AC07" w14:textId="77777777" w:rsidR="004F72A7" w:rsidRPr="00900340" w:rsidRDefault="004F72A7" w:rsidP="004F72A7">
      <w:pPr>
        <w:ind w:left="66"/>
        <w:outlineLvl w:val="1"/>
        <w:rPr>
          <w:b/>
          <w:bCs/>
          <w:color w:val="FF0000"/>
          <w:szCs w:val="21"/>
        </w:rPr>
      </w:pPr>
      <w:r w:rsidRPr="00900340">
        <w:rPr>
          <w:rFonts w:hint="eastAsia"/>
          <w:b/>
          <w:bCs/>
          <w:color w:val="FF0000"/>
          <w:szCs w:val="21"/>
        </w:rPr>
        <w:t>4</w:t>
      </w:r>
      <w:r w:rsidRPr="00900340">
        <w:rPr>
          <w:rFonts w:hint="eastAsia"/>
          <w:b/>
          <w:bCs/>
          <w:color w:val="FF0000"/>
          <w:szCs w:val="21"/>
        </w:rPr>
        <w:t>、狭义乘用车企业产销走势</w:t>
      </w:r>
    </w:p>
    <w:p w14:paraId="7F72775C" w14:textId="1636D769" w:rsidR="004F72A7" w:rsidRPr="00900340" w:rsidRDefault="004F72A7" w:rsidP="004F72A7">
      <w:pPr>
        <w:ind w:firstLineChars="134" w:firstLine="282"/>
        <w:rPr>
          <w:rFonts w:ascii="宋体" w:hAnsi="宋体"/>
          <w:color w:val="000000"/>
          <w:szCs w:val="21"/>
        </w:rPr>
      </w:pPr>
      <w:r w:rsidRPr="00900340">
        <w:rPr>
          <w:b/>
          <w:bCs/>
          <w:color w:val="000000"/>
          <w:szCs w:val="21"/>
        </w:rPr>
        <w:tab/>
      </w:r>
      <w:r w:rsidR="00676F5B" w:rsidRPr="00676F5B">
        <w:rPr>
          <w:noProof/>
        </w:rPr>
        <w:drawing>
          <wp:inline distT="0" distB="0" distL="0" distR="0" wp14:anchorId="00BB82A9" wp14:editId="05367BC5">
            <wp:extent cx="6979920" cy="4632960"/>
            <wp:effectExtent l="0" t="0" r="0" b="0"/>
            <wp:docPr id="1895" name="图片 1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E6577" w14:textId="1993F2CC" w:rsidR="00A03C4A" w:rsidRDefault="00A03C4A" w:rsidP="00A03C4A">
      <w:pPr>
        <w:ind w:firstLineChars="170" w:firstLine="357"/>
        <w:rPr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根据乘联会信息，</w:t>
      </w:r>
      <w:r w:rsidRPr="00900340">
        <w:rPr>
          <w:color w:val="000000"/>
          <w:szCs w:val="21"/>
        </w:rPr>
        <w:t>2019</w:t>
      </w:r>
      <w:r w:rsidRPr="00900340">
        <w:rPr>
          <w:rFonts w:hint="eastAsia"/>
          <w:color w:val="000000"/>
          <w:szCs w:val="21"/>
        </w:rPr>
        <w:t>年</w:t>
      </w:r>
      <w:r w:rsidRPr="00900340">
        <w:rPr>
          <w:rFonts w:hint="eastAsia"/>
          <w:color w:val="000000"/>
          <w:szCs w:val="21"/>
        </w:rPr>
        <w:t>1-</w:t>
      </w:r>
      <w:r w:rsidR="00506603">
        <w:rPr>
          <w:rFonts w:hint="eastAsia"/>
          <w:color w:val="000000"/>
          <w:szCs w:val="21"/>
        </w:rPr>
        <w:t>1</w:t>
      </w:r>
      <w:r w:rsidR="00F720B6">
        <w:rPr>
          <w:color w:val="000000"/>
          <w:szCs w:val="21"/>
        </w:rPr>
        <w:t>2</w:t>
      </w:r>
      <w:r w:rsidR="00AF70A4">
        <w:rPr>
          <w:rFonts w:hint="eastAsia"/>
          <w:color w:val="000000"/>
          <w:szCs w:val="21"/>
        </w:rPr>
        <w:t>月</w:t>
      </w:r>
      <w:r w:rsidRPr="00900340">
        <w:rPr>
          <w:rFonts w:hint="eastAsia"/>
          <w:color w:val="000000"/>
          <w:szCs w:val="21"/>
        </w:rPr>
        <w:t>乘用车厂家批发销量增速</w:t>
      </w:r>
      <w:r w:rsidRPr="00900340">
        <w:rPr>
          <w:color w:val="000000"/>
          <w:szCs w:val="21"/>
        </w:rPr>
        <w:t>-</w:t>
      </w:r>
      <w:r>
        <w:rPr>
          <w:color w:val="000000"/>
          <w:szCs w:val="21"/>
        </w:rPr>
        <w:t>9</w:t>
      </w:r>
      <w:r w:rsidRPr="00900340">
        <w:rPr>
          <w:rFonts w:hint="eastAsia"/>
          <w:color w:val="000000"/>
          <w:szCs w:val="21"/>
        </w:rPr>
        <w:t>%</w:t>
      </w:r>
      <w:r w:rsidRPr="00900340">
        <w:rPr>
          <w:rFonts w:hint="eastAsia"/>
          <w:color w:val="000000"/>
          <w:szCs w:val="21"/>
        </w:rPr>
        <w:t>是历年最低的，弱于汽车市场走势。</w:t>
      </w:r>
    </w:p>
    <w:p w14:paraId="31F63892" w14:textId="7A7015E9" w:rsidR="00A824E8" w:rsidRDefault="00EF4602" w:rsidP="00A824E8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乘联会统计</w:t>
      </w:r>
      <w:r w:rsidR="009056D0" w:rsidRPr="009056D0">
        <w:rPr>
          <w:rFonts w:ascii="宋体" w:hAnsi="宋体" w:hint="eastAsia"/>
          <w:color w:val="000000"/>
          <w:szCs w:val="21"/>
        </w:rPr>
        <w:t>20年累狭义乘用车销量1972.68万台，累计增速-6.4%；</w:t>
      </w:r>
    </w:p>
    <w:p w14:paraId="42AE9819" w14:textId="320AD944" w:rsidR="00082CB6" w:rsidRPr="00A824E8" w:rsidRDefault="00082CB6" w:rsidP="00A824E8">
      <w:pPr>
        <w:ind w:firstLineChars="170" w:firstLine="357"/>
        <w:rPr>
          <w:rFonts w:ascii="宋体" w:hAnsi="宋体"/>
          <w:color w:val="000000"/>
          <w:szCs w:val="21"/>
        </w:rPr>
      </w:pPr>
      <w:r w:rsidRPr="00082CB6">
        <w:rPr>
          <w:rFonts w:hint="eastAsia"/>
          <w:noProof/>
        </w:rPr>
        <w:drawing>
          <wp:inline distT="0" distB="0" distL="0" distR="0" wp14:anchorId="44297E8F" wp14:editId="39DB6DAA">
            <wp:extent cx="6979920" cy="4632960"/>
            <wp:effectExtent l="0" t="0" r="0" b="0"/>
            <wp:docPr id="1894" name="图片 1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A3C1F" w14:textId="54F99564" w:rsidR="008661B8" w:rsidRDefault="008661B8" w:rsidP="008661B8">
      <w:pPr>
        <w:ind w:firstLineChars="170" w:firstLine="357"/>
        <w:rPr>
          <w:rFonts w:ascii="宋体" w:hAnsi="宋体"/>
          <w:color w:val="000000"/>
          <w:szCs w:val="21"/>
        </w:rPr>
      </w:pPr>
      <w:r w:rsidRPr="008661B8">
        <w:rPr>
          <w:rFonts w:ascii="宋体" w:hAnsi="宋体" w:hint="eastAsia"/>
          <w:color w:val="000000"/>
          <w:szCs w:val="21"/>
        </w:rPr>
        <w:t>21年累狭义乘用车销量14</w:t>
      </w:r>
      <w:r>
        <w:rPr>
          <w:rFonts w:ascii="宋体" w:hAnsi="宋体"/>
          <w:color w:val="000000"/>
          <w:szCs w:val="21"/>
        </w:rPr>
        <w:t>56</w:t>
      </w:r>
      <w:r w:rsidRPr="008661B8">
        <w:rPr>
          <w:rFonts w:ascii="宋体" w:hAnsi="宋体" w:hint="eastAsia"/>
          <w:color w:val="000000"/>
          <w:szCs w:val="21"/>
        </w:rPr>
        <w:t>万台，累计增速1</w:t>
      </w:r>
      <w:r>
        <w:rPr>
          <w:rFonts w:ascii="宋体" w:hAnsi="宋体"/>
          <w:color w:val="000000"/>
          <w:szCs w:val="21"/>
        </w:rPr>
        <w:t>1</w:t>
      </w:r>
      <w:r w:rsidRPr="008661B8">
        <w:rPr>
          <w:rFonts w:ascii="宋体" w:hAnsi="宋体" w:hint="eastAsia"/>
          <w:color w:val="000000"/>
          <w:szCs w:val="21"/>
        </w:rPr>
        <w:t>%；9月狭义乘用车销量173.7万台，同比增长-16.1%，环比增长14.9%。</w:t>
      </w:r>
      <w:r w:rsidRPr="00E27B60">
        <w:rPr>
          <w:rFonts w:ascii="宋体" w:hAnsi="宋体" w:hint="eastAsia"/>
          <w:color w:val="000000"/>
          <w:szCs w:val="21"/>
        </w:rPr>
        <w:t>。</w:t>
      </w:r>
    </w:p>
    <w:p w14:paraId="640EDF5A" w14:textId="39057585" w:rsidR="00721D4C" w:rsidRDefault="00E0300A" w:rsidP="00E27B60">
      <w:pPr>
        <w:ind w:firstLineChars="170" w:firstLine="357"/>
        <w:rPr>
          <w:rFonts w:ascii="宋体" w:hAnsi="宋体"/>
          <w:color w:val="000000"/>
          <w:szCs w:val="21"/>
        </w:rPr>
      </w:pPr>
      <w:r w:rsidRPr="00E0300A">
        <w:rPr>
          <w:rFonts w:ascii="宋体" w:hAnsi="宋体" w:hint="eastAsia"/>
          <w:color w:val="000000"/>
          <w:szCs w:val="21"/>
        </w:rPr>
        <w:t>。</w:t>
      </w:r>
    </w:p>
    <w:p w14:paraId="5229D90C" w14:textId="73168F77" w:rsidR="009371A6" w:rsidRDefault="00312EC5" w:rsidP="00E0300A">
      <w:pPr>
        <w:ind w:firstLineChars="170" w:firstLine="357"/>
        <w:rPr>
          <w:rFonts w:ascii="宋体" w:hAnsi="宋体"/>
          <w:color w:val="000000"/>
          <w:szCs w:val="21"/>
        </w:rPr>
      </w:pPr>
      <w:r w:rsidRPr="00312EC5">
        <w:rPr>
          <w:noProof/>
        </w:rPr>
        <w:drawing>
          <wp:inline distT="0" distB="0" distL="0" distR="0" wp14:anchorId="24306BF5" wp14:editId="108C57F2">
            <wp:extent cx="5943600" cy="3992880"/>
            <wp:effectExtent l="0" t="0" r="0" b="762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45A4CD" w14:textId="6ADE9B27" w:rsidR="004150EE" w:rsidRDefault="00317960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上汽</w:t>
      </w:r>
      <w:r w:rsidR="00CE7387">
        <w:rPr>
          <w:rFonts w:ascii="宋体" w:hAnsi="宋体" w:hint="eastAsia"/>
          <w:color w:val="000000"/>
          <w:szCs w:val="21"/>
        </w:rPr>
        <w:t>大众</w:t>
      </w:r>
      <w:r w:rsidR="00783F8D">
        <w:rPr>
          <w:rFonts w:ascii="宋体" w:hAnsi="宋体" w:hint="eastAsia"/>
          <w:color w:val="000000"/>
          <w:szCs w:val="21"/>
        </w:rPr>
        <w:t>9月</w:t>
      </w:r>
      <w:r w:rsidR="004F72A7" w:rsidRPr="00900340">
        <w:rPr>
          <w:rFonts w:ascii="宋体" w:hAnsi="宋体" w:hint="eastAsia"/>
          <w:color w:val="000000"/>
          <w:szCs w:val="21"/>
        </w:rPr>
        <w:t>领军</w:t>
      </w:r>
      <w:r w:rsidR="004F72A7">
        <w:rPr>
          <w:rFonts w:ascii="宋体" w:hAnsi="宋体" w:hint="eastAsia"/>
          <w:color w:val="000000"/>
          <w:szCs w:val="21"/>
        </w:rPr>
        <w:t>，</w:t>
      </w:r>
      <w:proofErr w:type="gramStart"/>
      <w:r>
        <w:rPr>
          <w:rFonts w:ascii="宋体" w:hAnsi="宋体" w:hint="eastAsia"/>
          <w:color w:val="000000"/>
          <w:szCs w:val="21"/>
        </w:rPr>
        <w:t>一</w:t>
      </w:r>
      <w:proofErr w:type="gramEnd"/>
      <w:r>
        <w:rPr>
          <w:rFonts w:ascii="宋体" w:hAnsi="宋体" w:hint="eastAsia"/>
          <w:color w:val="000000"/>
          <w:szCs w:val="21"/>
        </w:rPr>
        <w:t>汽</w:t>
      </w:r>
      <w:r w:rsidR="00CE7387" w:rsidRPr="00900340">
        <w:rPr>
          <w:rFonts w:ascii="宋体" w:hAnsi="宋体" w:hint="eastAsia"/>
          <w:color w:val="000000"/>
          <w:szCs w:val="21"/>
        </w:rPr>
        <w:t>大众</w:t>
      </w:r>
      <w:r w:rsidR="004F72A7">
        <w:rPr>
          <w:rFonts w:ascii="宋体" w:hAnsi="宋体" w:hint="eastAsia"/>
          <w:color w:val="000000"/>
          <w:szCs w:val="21"/>
        </w:rPr>
        <w:t>稳健</w:t>
      </w:r>
      <w:r w:rsidR="004F72A7" w:rsidRPr="00900340">
        <w:rPr>
          <w:rFonts w:ascii="宋体" w:hAnsi="宋体" w:hint="eastAsia"/>
          <w:color w:val="000000"/>
          <w:szCs w:val="21"/>
        </w:rPr>
        <w:t>。乘用车主力厂家成为三大阵营，</w:t>
      </w:r>
      <w:r w:rsidR="00C22452">
        <w:rPr>
          <w:rFonts w:ascii="宋体" w:hAnsi="宋体" w:hint="eastAsia"/>
          <w:color w:val="000000"/>
          <w:szCs w:val="21"/>
        </w:rPr>
        <w:t>前期</w:t>
      </w:r>
      <w:r w:rsidR="004F72A7" w:rsidRPr="00900340">
        <w:rPr>
          <w:rFonts w:ascii="宋体" w:hAnsi="宋体" w:hint="eastAsia"/>
          <w:color w:val="000000"/>
          <w:szCs w:val="21"/>
        </w:rPr>
        <w:t>正常月度前</w:t>
      </w:r>
      <w:r w:rsidR="00D55E1F">
        <w:rPr>
          <w:rFonts w:ascii="宋体" w:hAnsi="宋体"/>
          <w:color w:val="000000"/>
          <w:szCs w:val="21"/>
        </w:rPr>
        <w:t>3</w:t>
      </w:r>
      <w:r w:rsidR="004F72A7" w:rsidRPr="00900340">
        <w:rPr>
          <w:rFonts w:ascii="宋体" w:hAnsi="宋体" w:hint="eastAsia"/>
          <w:color w:val="000000"/>
          <w:szCs w:val="21"/>
        </w:rPr>
        <w:t>强在月均1</w:t>
      </w:r>
      <w:r w:rsidR="001A625D">
        <w:rPr>
          <w:rFonts w:ascii="宋体" w:hAnsi="宋体"/>
          <w:color w:val="000000"/>
          <w:szCs w:val="21"/>
        </w:rPr>
        <w:t>5</w:t>
      </w:r>
      <w:r w:rsidR="004F72A7" w:rsidRPr="00900340">
        <w:rPr>
          <w:rFonts w:ascii="宋体" w:hAnsi="宋体" w:hint="eastAsia"/>
          <w:color w:val="000000"/>
          <w:szCs w:val="21"/>
        </w:rPr>
        <w:t>万左右，中间在月均1</w:t>
      </w:r>
      <w:r w:rsidR="004F72A7" w:rsidRPr="00900340">
        <w:rPr>
          <w:rFonts w:ascii="宋体" w:hAnsi="宋体"/>
          <w:color w:val="000000"/>
          <w:szCs w:val="21"/>
        </w:rPr>
        <w:t>0</w:t>
      </w:r>
      <w:r w:rsidR="004F72A7" w:rsidRPr="00900340">
        <w:rPr>
          <w:rFonts w:ascii="宋体" w:hAnsi="宋体" w:hint="eastAsia"/>
          <w:color w:val="000000"/>
          <w:szCs w:val="21"/>
        </w:rPr>
        <w:t>万水平，后面的在月销</w:t>
      </w:r>
      <w:r w:rsidR="004F72A7" w:rsidRPr="00900340">
        <w:rPr>
          <w:rFonts w:ascii="宋体" w:hAnsi="宋体"/>
          <w:color w:val="000000"/>
          <w:szCs w:val="21"/>
        </w:rPr>
        <w:t>8</w:t>
      </w:r>
      <w:r w:rsidR="004F72A7" w:rsidRPr="00900340">
        <w:rPr>
          <w:rFonts w:ascii="宋体" w:hAnsi="宋体" w:hint="eastAsia"/>
          <w:color w:val="000000"/>
          <w:szCs w:val="21"/>
        </w:rPr>
        <w:t>万台左右。</w:t>
      </w:r>
      <w:r w:rsidR="00783F8D">
        <w:rPr>
          <w:rFonts w:ascii="宋体" w:hAnsi="宋体" w:hint="eastAsia"/>
          <w:color w:val="000000"/>
          <w:szCs w:val="21"/>
        </w:rPr>
        <w:t>9月</w:t>
      </w:r>
      <w:r w:rsidR="004F72A7" w:rsidRPr="00900340">
        <w:rPr>
          <w:rFonts w:ascii="宋体" w:hAnsi="宋体" w:hint="eastAsia"/>
          <w:color w:val="000000"/>
          <w:szCs w:val="21"/>
        </w:rPr>
        <w:t>主力车企</w:t>
      </w:r>
      <w:r w:rsidR="00341661">
        <w:rPr>
          <w:rFonts w:ascii="宋体" w:hAnsi="宋体" w:hint="eastAsia"/>
          <w:color w:val="000000"/>
          <w:szCs w:val="21"/>
        </w:rPr>
        <w:t>生产</w:t>
      </w:r>
      <w:r w:rsidR="00A03C4A">
        <w:rPr>
          <w:rFonts w:ascii="宋体" w:hAnsi="宋体" w:hint="eastAsia"/>
          <w:color w:val="000000"/>
          <w:szCs w:val="21"/>
        </w:rPr>
        <w:t>分化</w:t>
      </w:r>
      <w:r w:rsidR="004F72A7" w:rsidRPr="00900340">
        <w:rPr>
          <w:rFonts w:ascii="宋体" w:hAnsi="宋体" w:hint="eastAsia"/>
          <w:color w:val="000000"/>
          <w:szCs w:val="21"/>
        </w:rPr>
        <w:t>，</w:t>
      </w:r>
      <w:r w:rsidR="001A625D">
        <w:rPr>
          <w:rFonts w:ascii="宋体" w:hAnsi="宋体" w:hint="eastAsia"/>
          <w:color w:val="000000"/>
          <w:szCs w:val="21"/>
        </w:rPr>
        <w:t>暂时性</w:t>
      </w:r>
      <w:r w:rsidR="00CE7387">
        <w:rPr>
          <w:rFonts w:ascii="宋体" w:hAnsi="宋体" w:hint="eastAsia"/>
          <w:color w:val="000000"/>
          <w:szCs w:val="21"/>
        </w:rPr>
        <w:t>市场</w:t>
      </w:r>
      <w:r w:rsidR="00C22452">
        <w:rPr>
          <w:rFonts w:ascii="宋体" w:hAnsi="宋体" w:hint="eastAsia"/>
          <w:color w:val="000000"/>
          <w:szCs w:val="21"/>
        </w:rPr>
        <w:t>表现</w:t>
      </w:r>
      <w:r w:rsidR="00D55E1F">
        <w:rPr>
          <w:rFonts w:ascii="宋体" w:hAnsi="宋体" w:hint="eastAsia"/>
          <w:color w:val="000000"/>
          <w:szCs w:val="21"/>
        </w:rPr>
        <w:t>分化</w:t>
      </w:r>
      <w:r w:rsidR="004F72A7" w:rsidRPr="00900340">
        <w:rPr>
          <w:rFonts w:ascii="宋体" w:hAnsi="宋体" w:hint="eastAsia"/>
          <w:color w:val="000000"/>
          <w:szCs w:val="21"/>
        </w:rPr>
        <w:t>。</w:t>
      </w:r>
    </w:p>
    <w:p w14:paraId="6ECEFDBF" w14:textId="1EE78B20" w:rsidR="004F72A7" w:rsidRDefault="00783F8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9月</w:t>
      </w:r>
      <w:r w:rsidR="004150EE" w:rsidRPr="004150EE">
        <w:rPr>
          <w:rFonts w:ascii="宋体" w:hAnsi="宋体" w:hint="eastAsia"/>
          <w:color w:val="000000"/>
          <w:szCs w:val="21"/>
        </w:rPr>
        <w:t>主力厂家零售表现与前期排名有波动变化，豪华车市场总体较强，同时</w:t>
      </w:r>
      <w:r w:rsidR="00116645" w:rsidRPr="004150EE">
        <w:rPr>
          <w:rFonts w:ascii="宋体" w:hAnsi="宋体" w:hint="eastAsia"/>
          <w:color w:val="000000"/>
          <w:szCs w:val="21"/>
        </w:rPr>
        <w:t>长安</w:t>
      </w:r>
      <w:r w:rsidR="00116645">
        <w:rPr>
          <w:rFonts w:ascii="宋体" w:hAnsi="宋体" w:hint="eastAsia"/>
          <w:color w:val="000000"/>
          <w:szCs w:val="21"/>
        </w:rPr>
        <w:t>、</w:t>
      </w:r>
      <w:r w:rsidR="004150EE" w:rsidRPr="004150EE">
        <w:rPr>
          <w:rFonts w:ascii="宋体" w:hAnsi="宋体" w:hint="eastAsia"/>
          <w:color w:val="000000"/>
          <w:szCs w:val="21"/>
        </w:rPr>
        <w:t>吉利、五菱、</w:t>
      </w:r>
      <w:r w:rsidR="00FE0531">
        <w:rPr>
          <w:rFonts w:ascii="宋体" w:hAnsi="宋体" w:hint="eastAsia"/>
          <w:color w:val="000000"/>
          <w:szCs w:val="21"/>
        </w:rPr>
        <w:t>长城</w:t>
      </w:r>
      <w:r w:rsidR="004150EE" w:rsidRPr="004150EE">
        <w:rPr>
          <w:rFonts w:ascii="宋体" w:hAnsi="宋体" w:hint="eastAsia"/>
          <w:color w:val="000000"/>
          <w:szCs w:val="21"/>
        </w:rPr>
        <w:t>等自主厂家零售较强，主要是</w:t>
      </w:r>
      <w:r w:rsidR="00FF1ED3">
        <w:rPr>
          <w:rFonts w:ascii="宋体" w:hAnsi="宋体" w:hint="eastAsia"/>
          <w:color w:val="000000"/>
          <w:szCs w:val="21"/>
        </w:rPr>
        <w:t>春节前</w:t>
      </w:r>
      <w:r w:rsidR="004150EE" w:rsidRPr="004150EE">
        <w:rPr>
          <w:rFonts w:ascii="宋体" w:hAnsi="宋体" w:hint="eastAsia"/>
          <w:color w:val="000000"/>
          <w:szCs w:val="21"/>
        </w:rPr>
        <w:t>购车需求偏</w:t>
      </w:r>
      <w:r w:rsidR="00FF1ED3">
        <w:rPr>
          <w:rFonts w:ascii="宋体" w:hAnsi="宋体" w:hint="eastAsia"/>
          <w:color w:val="000000"/>
          <w:szCs w:val="21"/>
        </w:rPr>
        <w:t>新购</w:t>
      </w:r>
      <w:r w:rsidR="004150EE" w:rsidRPr="004150EE">
        <w:rPr>
          <w:rFonts w:ascii="宋体" w:hAnsi="宋体" w:hint="eastAsia"/>
          <w:color w:val="000000"/>
          <w:szCs w:val="21"/>
        </w:rPr>
        <w:t>为主，拉动</w:t>
      </w:r>
      <w:r w:rsidR="00FF1ED3">
        <w:rPr>
          <w:rFonts w:ascii="宋体" w:hAnsi="宋体" w:hint="eastAsia"/>
          <w:color w:val="000000"/>
          <w:szCs w:val="21"/>
        </w:rPr>
        <w:t>自主</w:t>
      </w:r>
      <w:r w:rsidR="004150EE" w:rsidRPr="004150EE">
        <w:rPr>
          <w:rFonts w:ascii="宋体" w:hAnsi="宋体" w:hint="eastAsia"/>
          <w:color w:val="000000"/>
          <w:szCs w:val="21"/>
        </w:rPr>
        <w:t>车型表现良好。</w:t>
      </w:r>
      <w:r w:rsidR="00A03C4A" w:rsidRPr="00900340">
        <w:rPr>
          <w:rFonts w:ascii="宋体" w:hAnsi="宋体"/>
          <w:color w:val="000000"/>
          <w:szCs w:val="21"/>
        </w:rPr>
        <w:t xml:space="preserve"> </w:t>
      </w:r>
    </w:p>
    <w:p w14:paraId="29199871" w14:textId="32237243" w:rsidR="002668CE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4E34F15" w14:textId="0AAF6833" w:rsidR="002668CE" w:rsidRPr="002668CE" w:rsidRDefault="00724F22" w:rsidP="002668CE">
      <w:pPr>
        <w:ind w:left="66"/>
        <w:outlineLvl w:val="1"/>
        <w:rPr>
          <w:rFonts w:ascii="宋体" w:hAnsi="宋体"/>
          <w:color w:val="000000"/>
          <w:szCs w:val="21"/>
        </w:rPr>
      </w:pPr>
      <w:r>
        <w:rPr>
          <w:b/>
          <w:bCs/>
          <w:color w:val="FF0000"/>
          <w:szCs w:val="21"/>
        </w:rPr>
        <w:t>5</w:t>
      </w:r>
      <w:r w:rsidR="002668CE" w:rsidRPr="00900340">
        <w:rPr>
          <w:rFonts w:hint="eastAsia"/>
          <w:b/>
          <w:bCs/>
          <w:color w:val="FF0000"/>
          <w:szCs w:val="21"/>
        </w:rPr>
        <w:t>、</w:t>
      </w:r>
      <w:r w:rsidR="002668CE">
        <w:rPr>
          <w:rFonts w:hint="eastAsia"/>
          <w:b/>
          <w:bCs/>
          <w:color w:val="FF0000"/>
          <w:szCs w:val="21"/>
        </w:rPr>
        <w:t>新能源</w:t>
      </w:r>
      <w:r w:rsidR="002668CE" w:rsidRPr="00900340">
        <w:rPr>
          <w:rFonts w:hint="eastAsia"/>
          <w:b/>
          <w:bCs/>
          <w:color w:val="FF0000"/>
          <w:szCs w:val="21"/>
        </w:rPr>
        <w:t>乘用车企业产销走势</w:t>
      </w:r>
    </w:p>
    <w:p w14:paraId="72A3DBAD" w14:textId="71F102DA" w:rsidR="002668CE" w:rsidRDefault="008661B8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8661B8">
        <w:rPr>
          <w:noProof/>
        </w:rPr>
        <w:drawing>
          <wp:inline distT="0" distB="0" distL="0" distR="0" wp14:anchorId="7B53E5D1" wp14:editId="71695BBB">
            <wp:extent cx="6979920" cy="4632960"/>
            <wp:effectExtent l="0" t="0" r="0" b="0"/>
            <wp:docPr id="1896" name="图片 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89CA1" w14:textId="65934BBA" w:rsidR="002668CE" w:rsidRDefault="00783F8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9月</w:t>
      </w:r>
      <w:r w:rsidR="001A625D">
        <w:rPr>
          <w:rFonts w:ascii="宋体" w:hAnsi="宋体" w:hint="eastAsia"/>
          <w:color w:val="000000"/>
          <w:szCs w:val="21"/>
        </w:rPr>
        <w:t>新能源乘用车市场总体走势超强，月度走势超强，增速目前在2倍的水平。</w:t>
      </w:r>
    </w:p>
    <w:p w14:paraId="61FCC6AF" w14:textId="77777777" w:rsidR="002668CE" w:rsidRPr="001A625D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40441792" w14:textId="533262BD" w:rsidR="001E5964" w:rsidRDefault="001E5964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73E4824E" w14:textId="273B627F" w:rsidR="00724F22" w:rsidRPr="002668CE" w:rsidRDefault="00724F22" w:rsidP="00724F22">
      <w:pPr>
        <w:ind w:left="66"/>
        <w:outlineLvl w:val="1"/>
        <w:rPr>
          <w:rFonts w:ascii="宋体" w:hAnsi="宋体"/>
          <w:color w:val="000000"/>
          <w:szCs w:val="21"/>
        </w:rPr>
      </w:pPr>
      <w:r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</w:t>
      </w:r>
      <w:r>
        <w:rPr>
          <w:rFonts w:hint="eastAsia"/>
          <w:b/>
          <w:bCs/>
          <w:color w:val="FF0000"/>
          <w:szCs w:val="21"/>
        </w:rPr>
        <w:t>传统动力</w:t>
      </w:r>
      <w:r w:rsidRPr="00900340">
        <w:rPr>
          <w:rFonts w:hint="eastAsia"/>
          <w:b/>
          <w:bCs/>
          <w:color w:val="FF0000"/>
          <w:szCs w:val="21"/>
        </w:rPr>
        <w:t>乘用车企业产销走势</w:t>
      </w:r>
    </w:p>
    <w:p w14:paraId="59457C42" w14:textId="770F83BA" w:rsidR="00724F22" w:rsidRDefault="008661B8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8661B8">
        <w:rPr>
          <w:noProof/>
        </w:rPr>
        <w:drawing>
          <wp:inline distT="0" distB="0" distL="0" distR="0" wp14:anchorId="60A7EBD6" wp14:editId="618CF13C">
            <wp:extent cx="6979920" cy="4632960"/>
            <wp:effectExtent l="0" t="0" r="0" b="0"/>
            <wp:docPr id="1897" name="图片 1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680B6" w14:textId="46AFC4A7" w:rsidR="00724F22" w:rsidRDefault="001A625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传统车的走势相对低迷，由于基数偏低，目前传统车也在增长中。但已经低于2</w:t>
      </w:r>
      <w:r>
        <w:rPr>
          <w:rFonts w:ascii="宋体" w:hAnsi="宋体"/>
          <w:color w:val="000000"/>
          <w:szCs w:val="21"/>
        </w:rPr>
        <w:t>019</w:t>
      </w:r>
      <w:r>
        <w:rPr>
          <w:rFonts w:ascii="宋体" w:hAnsi="宋体" w:hint="eastAsia"/>
          <w:color w:val="000000"/>
          <w:szCs w:val="21"/>
        </w:rPr>
        <w:t>年销量较多。</w:t>
      </w:r>
    </w:p>
    <w:p w14:paraId="3EA9AB02" w14:textId="0E1248C1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6E7DC7D0" w14:textId="77777777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0F3E2EA" w14:textId="0DC2AE67" w:rsidR="00DA166C" w:rsidRPr="00900340" w:rsidRDefault="00DA166C" w:rsidP="00DA166C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</w:t>
      </w:r>
      <w:r>
        <w:rPr>
          <w:rFonts w:hint="eastAsia"/>
          <w:b/>
          <w:bCs/>
          <w:color w:val="FF0000"/>
          <w:szCs w:val="21"/>
        </w:rPr>
        <w:t>商用车</w:t>
      </w:r>
      <w:r w:rsidRPr="00900340">
        <w:rPr>
          <w:rFonts w:hint="eastAsia"/>
          <w:b/>
          <w:bCs/>
          <w:color w:val="FF0000"/>
          <w:szCs w:val="21"/>
        </w:rPr>
        <w:t>车企业产销分类走势</w:t>
      </w:r>
    </w:p>
    <w:p w14:paraId="67B2FA25" w14:textId="24D6882B" w:rsidR="000300C7" w:rsidRDefault="008661B8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8661B8">
        <w:rPr>
          <w:noProof/>
        </w:rPr>
        <w:drawing>
          <wp:inline distT="0" distB="0" distL="0" distR="0" wp14:anchorId="38DC7A30" wp14:editId="274889AD">
            <wp:extent cx="6979920" cy="4876800"/>
            <wp:effectExtent l="0" t="0" r="0" b="0"/>
            <wp:docPr id="1898" name="图片 1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D19B9" w14:textId="168CBDBD" w:rsidR="00FF1ED3" w:rsidRDefault="00FE0531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商用车</w:t>
      </w:r>
      <w:r w:rsidR="0075350B" w:rsidRPr="0075350B">
        <w:rPr>
          <w:rFonts w:ascii="宋体" w:hAnsi="宋体" w:hint="eastAsia"/>
          <w:color w:val="000000"/>
          <w:szCs w:val="21"/>
        </w:rPr>
        <w:t>市场总体走走势较强，</w:t>
      </w:r>
      <w:r w:rsidR="009056D0">
        <w:rPr>
          <w:rFonts w:ascii="宋体" w:hAnsi="宋体" w:hint="eastAsia"/>
          <w:color w:val="000000"/>
          <w:szCs w:val="21"/>
        </w:rPr>
        <w:t>2</w:t>
      </w:r>
      <w:r w:rsidR="009056D0">
        <w:rPr>
          <w:rFonts w:ascii="宋体" w:hAnsi="宋体"/>
          <w:color w:val="000000"/>
          <w:szCs w:val="21"/>
        </w:rPr>
        <w:t>020</w:t>
      </w:r>
      <w:r w:rsidR="009056D0">
        <w:rPr>
          <w:rFonts w:ascii="宋体" w:hAnsi="宋体" w:hint="eastAsia"/>
          <w:color w:val="000000"/>
          <w:szCs w:val="21"/>
        </w:rPr>
        <w:t>年</w:t>
      </w:r>
      <w:r w:rsidR="0075350B" w:rsidRPr="0075350B">
        <w:rPr>
          <w:rFonts w:ascii="宋体" w:hAnsi="宋体" w:hint="eastAsia"/>
          <w:color w:val="000000"/>
          <w:szCs w:val="21"/>
        </w:rPr>
        <w:t>1~</w:t>
      </w:r>
      <w:r w:rsidR="00506603">
        <w:rPr>
          <w:rFonts w:ascii="宋体" w:hAnsi="宋体" w:hint="eastAsia"/>
          <w:color w:val="000000"/>
          <w:szCs w:val="21"/>
        </w:rPr>
        <w:t>1</w:t>
      </w:r>
      <w:r w:rsidR="00FA72C3">
        <w:rPr>
          <w:rFonts w:ascii="宋体" w:hAnsi="宋体"/>
          <w:color w:val="000000"/>
          <w:szCs w:val="21"/>
        </w:rPr>
        <w:t>2</w:t>
      </w:r>
      <w:r w:rsidR="00AF70A4">
        <w:rPr>
          <w:rFonts w:ascii="宋体" w:hAnsi="宋体" w:hint="eastAsia"/>
          <w:color w:val="000000"/>
          <w:szCs w:val="21"/>
        </w:rPr>
        <w:t>月</w:t>
      </w:r>
      <w:r w:rsidR="0075350B" w:rsidRPr="0075350B">
        <w:rPr>
          <w:rFonts w:ascii="宋体" w:hAnsi="宋体" w:hint="eastAsia"/>
          <w:color w:val="000000"/>
          <w:szCs w:val="21"/>
        </w:rPr>
        <w:t>份同比增长</w:t>
      </w:r>
      <w:r w:rsidR="000A0C3F">
        <w:rPr>
          <w:rFonts w:ascii="宋体" w:hAnsi="宋体"/>
          <w:color w:val="000000"/>
          <w:szCs w:val="21"/>
        </w:rPr>
        <w:t>19</w:t>
      </w:r>
      <w:r w:rsidR="0075350B" w:rsidRPr="0075350B">
        <w:rPr>
          <w:rFonts w:ascii="宋体" w:hAnsi="宋体" w:hint="eastAsia"/>
          <w:color w:val="000000"/>
          <w:szCs w:val="21"/>
        </w:rPr>
        <w:t>%，而且</w:t>
      </w:r>
      <w:r w:rsidR="00116645">
        <w:rPr>
          <w:rFonts w:ascii="宋体" w:hAnsi="宋体" w:hint="eastAsia"/>
          <w:color w:val="000000"/>
          <w:szCs w:val="21"/>
        </w:rPr>
        <w:t>5</w:t>
      </w:r>
      <w:r w:rsidR="00116645">
        <w:rPr>
          <w:rFonts w:ascii="宋体" w:hAnsi="宋体"/>
          <w:color w:val="000000"/>
          <w:szCs w:val="21"/>
        </w:rPr>
        <w:t>-</w:t>
      </w:r>
      <w:r w:rsidR="00506603">
        <w:rPr>
          <w:rFonts w:ascii="宋体" w:hAnsi="宋体"/>
          <w:color w:val="000000"/>
          <w:szCs w:val="21"/>
        </w:rPr>
        <w:t>1</w:t>
      </w:r>
      <w:r w:rsidR="00FA72C3">
        <w:rPr>
          <w:rFonts w:ascii="宋体" w:hAnsi="宋体"/>
          <w:color w:val="000000"/>
          <w:szCs w:val="21"/>
        </w:rPr>
        <w:t>2</w:t>
      </w:r>
      <w:r w:rsidR="00AF70A4">
        <w:rPr>
          <w:rFonts w:ascii="宋体" w:hAnsi="宋体"/>
          <w:color w:val="000000"/>
          <w:szCs w:val="21"/>
        </w:rPr>
        <w:t>月</w:t>
      </w:r>
      <w:r w:rsidR="0075350B" w:rsidRPr="0075350B">
        <w:rPr>
          <w:rFonts w:ascii="宋体" w:hAnsi="宋体" w:hint="eastAsia"/>
          <w:color w:val="000000"/>
          <w:szCs w:val="21"/>
        </w:rPr>
        <w:t>同比增长在</w:t>
      </w:r>
      <w:r w:rsidR="000A0C3F">
        <w:rPr>
          <w:rFonts w:ascii="宋体" w:hAnsi="宋体"/>
          <w:color w:val="000000"/>
          <w:szCs w:val="21"/>
        </w:rPr>
        <w:t>3</w:t>
      </w:r>
      <w:r w:rsidR="0075350B" w:rsidRPr="0075350B">
        <w:rPr>
          <w:rFonts w:ascii="宋体" w:hAnsi="宋体" w:hint="eastAsia"/>
          <w:color w:val="000000"/>
          <w:szCs w:val="21"/>
        </w:rPr>
        <w:t>0%左右水平，呈现历年少有的</w:t>
      </w:r>
      <w:r w:rsidR="00116645">
        <w:rPr>
          <w:rFonts w:ascii="宋体" w:hAnsi="宋体" w:hint="eastAsia"/>
          <w:color w:val="000000"/>
          <w:szCs w:val="21"/>
        </w:rPr>
        <w:t>淡季</w:t>
      </w:r>
      <w:r>
        <w:rPr>
          <w:rFonts w:ascii="宋体" w:hAnsi="宋体" w:hint="eastAsia"/>
          <w:color w:val="000000"/>
          <w:szCs w:val="21"/>
        </w:rPr>
        <w:t>高增速</w:t>
      </w:r>
      <w:r w:rsidR="0075350B" w:rsidRPr="0075350B">
        <w:rPr>
          <w:rFonts w:ascii="宋体" w:hAnsi="宋体" w:hint="eastAsia"/>
          <w:color w:val="000000"/>
          <w:szCs w:val="21"/>
        </w:rPr>
        <w:t>特征</w:t>
      </w:r>
      <w:r w:rsidR="0075350B">
        <w:rPr>
          <w:rFonts w:ascii="宋体" w:hAnsi="宋体" w:hint="eastAsia"/>
          <w:color w:val="000000"/>
          <w:szCs w:val="21"/>
        </w:rPr>
        <w:t>。</w:t>
      </w:r>
    </w:p>
    <w:p w14:paraId="43F2E7C1" w14:textId="7D0E7003" w:rsidR="000300C7" w:rsidRDefault="009056D0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</w:t>
      </w:r>
      <w:r>
        <w:rPr>
          <w:rFonts w:ascii="宋体" w:hAnsi="宋体"/>
          <w:color w:val="000000"/>
          <w:szCs w:val="21"/>
        </w:rPr>
        <w:t>021</w:t>
      </w:r>
      <w:r>
        <w:rPr>
          <w:rFonts w:ascii="宋体" w:hAnsi="宋体" w:hint="eastAsia"/>
          <w:color w:val="000000"/>
          <w:szCs w:val="21"/>
        </w:rPr>
        <w:t>年的商用车市场起步超强，同比增速</w:t>
      </w:r>
      <w:r w:rsidR="008661B8">
        <w:rPr>
          <w:rFonts w:ascii="宋体" w:hAnsi="宋体"/>
          <w:color w:val="000000"/>
          <w:szCs w:val="21"/>
        </w:rPr>
        <w:t>1</w:t>
      </w:r>
      <w:r>
        <w:rPr>
          <w:rFonts w:ascii="宋体" w:hAnsi="宋体" w:hint="eastAsia"/>
          <w:color w:val="000000"/>
          <w:szCs w:val="21"/>
        </w:rPr>
        <w:t>%，</w:t>
      </w:r>
      <w:r w:rsidR="00FA72C3">
        <w:rPr>
          <w:rFonts w:ascii="宋体" w:hAnsi="宋体" w:hint="eastAsia"/>
          <w:color w:val="000000"/>
          <w:szCs w:val="21"/>
        </w:rPr>
        <w:t>逐步低于</w:t>
      </w:r>
      <w:r>
        <w:rPr>
          <w:rFonts w:ascii="宋体" w:hAnsi="宋体" w:hint="eastAsia"/>
          <w:color w:val="000000"/>
          <w:szCs w:val="21"/>
        </w:rPr>
        <w:t>车市总体走势。</w:t>
      </w:r>
      <w:r w:rsidR="00FF1ED3">
        <w:rPr>
          <w:rFonts w:ascii="宋体" w:hAnsi="宋体" w:hint="eastAsia"/>
          <w:color w:val="000000"/>
          <w:szCs w:val="21"/>
        </w:rPr>
        <w:t>这也是转移量的促进因素。</w:t>
      </w:r>
    </w:p>
    <w:p w14:paraId="140F3ABB" w14:textId="7C3C375C" w:rsidR="00322B9E" w:rsidRDefault="00312EC5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312EC5">
        <w:rPr>
          <w:noProof/>
        </w:rPr>
        <w:drawing>
          <wp:inline distT="0" distB="0" distL="0" distR="0" wp14:anchorId="70FF597F" wp14:editId="34F6D453">
            <wp:extent cx="5943600" cy="4038600"/>
            <wp:effectExtent l="0" t="0" r="0" b="0"/>
            <wp:docPr id="1859" name="图片 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03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CF024" w14:textId="56971F0F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900340">
        <w:rPr>
          <w:rFonts w:ascii="宋体" w:hAnsi="宋体" w:hint="eastAsia"/>
          <w:color w:val="000000"/>
          <w:szCs w:val="21"/>
        </w:rPr>
        <w:t>商用车市场主力的厂家是</w:t>
      </w:r>
      <w:r w:rsidR="009056D0">
        <w:rPr>
          <w:rFonts w:ascii="宋体" w:hAnsi="宋体" w:hint="eastAsia"/>
          <w:color w:val="000000"/>
          <w:szCs w:val="21"/>
        </w:rPr>
        <w:t>一汽解放、</w:t>
      </w:r>
      <w:r w:rsidR="0075350B">
        <w:rPr>
          <w:rFonts w:ascii="宋体" w:hAnsi="宋体" w:hint="eastAsia"/>
          <w:color w:val="000000"/>
          <w:szCs w:val="21"/>
        </w:rPr>
        <w:t>东风汽车、</w:t>
      </w:r>
      <w:r w:rsidRPr="00900340">
        <w:rPr>
          <w:rFonts w:ascii="宋体" w:hAnsi="宋体" w:hint="eastAsia"/>
          <w:color w:val="000000"/>
          <w:szCs w:val="21"/>
        </w:rPr>
        <w:t>上汽通用五菱和北汽福田等，其中</w:t>
      </w:r>
      <w:proofErr w:type="gramStart"/>
      <w:r w:rsidR="009056D0">
        <w:rPr>
          <w:rFonts w:ascii="宋体" w:hAnsi="宋体" w:hint="eastAsia"/>
          <w:color w:val="000000"/>
          <w:szCs w:val="21"/>
        </w:rPr>
        <w:t>一汽</w:t>
      </w:r>
      <w:r w:rsidR="0075350B">
        <w:rPr>
          <w:rFonts w:ascii="宋体" w:hAnsi="宋体" w:hint="eastAsia"/>
          <w:color w:val="000000"/>
          <w:szCs w:val="21"/>
        </w:rPr>
        <w:t>表现</w:t>
      </w:r>
      <w:proofErr w:type="gramEnd"/>
      <w:r w:rsidR="0075350B">
        <w:rPr>
          <w:rFonts w:ascii="宋体" w:hAnsi="宋体" w:hint="eastAsia"/>
          <w:color w:val="000000"/>
          <w:szCs w:val="21"/>
        </w:rPr>
        <w:t>较强，</w:t>
      </w:r>
      <w:r>
        <w:rPr>
          <w:rFonts w:ascii="宋体" w:hAnsi="宋体" w:hint="eastAsia"/>
          <w:color w:val="000000"/>
          <w:szCs w:val="21"/>
        </w:rPr>
        <w:t>福田</w:t>
      </w:r>
      <w:r w:rsidRPr="00900340">
        <w:rPr>
          <w:rFonts w:ascii="宋体" w:hAnsi="宋体" w:hint="eastAsia"/>
          <w:color w:val="000000"/>
          <w:szCs w:val="21"/>
        </w:rPr>
        <w:t>和五</w:t>
      </w:r>
      <w:proofErr w:type="gramStart"/>
      <w:r w:rsidRPr="00900340">
        <w:rPr>
          <w:rFonts w:ascii="宋体" w:hAnsi="宋体" w:hint="eastAsia"/>
          <w:color w:val="000000"/>
          <w:szCs w:val="21"/>
        </w:rPr>
        <w:t>菱表现</w:t>
      </w:r>
      <w:proofErr w:type="gramEnd"/>
      <w:r w:rsidRPr="00900340">
        <w:rPr>
          <w:rFonts w:ascii="宋体" w:hAnsi="宋体" w:hint="eastAsia"/>
          <w:color w:val="000000"/>
          <w:szCs w:val="21"/>
        </w:rPr>
        <w:t>相对较强</w:t>
      </w:r>
      <w:r w:rsidR="00CE7387">
        <w:rPr>
          <w:rFonts w:ascii="宋体" w:hAnsi="宋体" w:hint="eastAsia"/>
          <w:color w:val="000000"/>
          <w:szCs w:val="21"/>
        </w:rPr>
        <w:t>。</w:t>
      </w:r>
      <w:r w:rsidRPr="00900340">
        <w:rPr>
          <w:rFonts w:ascii="宋体" w:hAnsi="宋体" w:hint="eastAsia"/>
          <w:color w:val="000000"/>
          <w:szCs w:val="21"/>
        </w:rPr>
        <w:t>重卡中的中国</w:t>
      </w:r>
      <w:proofErr w:type="gramStart"/>
      <w:r w:rsidRPr="00900340">
        <w:rPr>
          <w:rFonts w:ascii="宋体" w:hAnsi="宋体" w:hint="eastAsia"/>
          <w:color w:val="000000"/>
          <w:szCs w:val="21"/>
        </w:rPr>
        <w:t>一</w:t>
      </w:r>
      <w:proofErr w:type="gramEnd"/>
      <w:r w:rsidRPr="00900340">
        <w:rPr>
          <w:rFonts w:ascii="宋体" w:hAnsi="宋体" w:hint="eastAsia"/>
          <w:color w:val="000000"/>
          <w:szCs w:val="21"/>
        </w:rPr>
        <w:t>汽和中国重</w:t>
      </w:r>
      <w:proofErr w:type="gramStart"/>
      <w:r w:rsidRPr="00900340">
        <w:rPr>
          <w:rFonts w:ascii="宋体" w:hAnsi="宋体" w:hint="eastAsia"/>
          <w:color w:val="000000"/>
          <w:szCs w:val="21"/>
        </w:rPr>
        <w:t>汽表现</w:t>
      </w:r>
      <w:proofErr w:type="gramEnd"/>
      <w:r w:rsidRPr="00900340">
        <w:rPr>
          <w:rFonts w:ascii="宋体" w:hAnsi="宋体" w:hint="eastAsia"/>
          <w:color w:val="000000"/>
          <w:szCs w:val="21"/>
        </w:rPr>
        <w:t>都很好，部分二线企业走势仍有压力</w:t>
      </w:r>
      <w:r w:rsidR="00FE0531">
        <w:rPr>
          <w:rFonts w:ascii="宋体" w:hAnsi="宋体" w:hint="eastAsia"/>
          <w:color w:val="000000"/>
          <w:szCs w:val="21"/>
        </w:rPr>
        <w:t>。</w:t>
      </w:r>
    </w:p>
    <w:p w14:paraId="5A056D58" w14:textId="77777777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D40A1C3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、微车企业产销分类走势</w:t>
      </w:r>
    </w:p>
    <w:p w14:paraId="538A72AE" w14:textId="10F2A8FC" w:rsidR="004F72A7" w:rsidRPr="00900340" w:rsidRDefault="008661B8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8661B8">
        <w:rPr>
          <w:noProof/>
        </w:rPr>
        <w:drawing>
          <wp:inline distT="0" distB="0" distL="0" distR="0" wp14:anchorId="6D067F44" wp14:editId="2776BB0D">
            <wp:extent cx="6979920" cy="4632960"/>
            <wp:effectExtent l="0" t="0" r="0" b="0"/>
            <wp:docPr id="1899" name="图片 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6012B" w14:textId="77777777" w:rsidR="00006034" w:rsidRPr="00006034" w:rsidRDefault="009056D0" w:rsidP="00006034">
      <w:pPr>
        <w:ind w:firstLineChars="170" w:firstLine="357"/>
        <w:rPr>
          <w:rFonts w:ascii="宋体" w:hAnsi="宋体"/>
          <w:color w:val="000000"/>
          <w:szCs w:val="21"/>
        </w:rPr>
      </w:pPr>
      <w:r w:rsidRPr="009056D0">
        <w:rPr>
          <w:rFonts w:ascii="宋体" w:hAnsi="宋体" w:hint="eastAsia"/>
          <w:color w:val="000000"/>
          <w:szCs w:val="21"/>
        </w:rPr>
        <w:t>20年累微型车销量109.64万台，累计增速2.5%；</w:t>
      </w:r>
      <w:r w:rsidR="00006034" w:rsidRPr="00006034">
        <w:rPr>
          <w:rFonts w:ascii="宋体" w:hAnsi="宋体" w:hint="eastAsia"/>
          <w:color w:val="000000"/>
          <w:szCs w:val="21"/>
        </w:rPr>
        <w:t>21年累微型车销量67.67万台，累计增速-11.4%；9月微型车销量7.13万台，同比增长-26%，环比增长3.1%。</w:t>
      </w:r>
    </w:p>
    <w:p w14:paraId="1D97CA68" w14:textId="77777777" w:rsidR="00006034" w:rsidRPr="00006034" w:rsidRDefault="00006034" w:rsidP="00006034">
      <w:pPr>
        <w:ind w:firstLineChars="170" w:firstLine="357"/>
        <w:rPr>
          <w:rFonts w:ascii="宋体" w:hAnsi="宋体"/>
          <w:color w:val="000000"/>
          <w:szCs w:val="21"/>
        </w:rPr>
      </w:pPr>
      <w:r w:rsidRPr="00006034">
        <w:rPr>
          <w:rFonts w:ascii="宋体" w:hAnsi="宋体" w:hint="eastAsia"/>
          <w:color w:val="000000"/>
          <w:szCs w:val="21"/>
        </w:rPr>
        <w:t>21年</w:t>
      </w:r>
      <w:proofErr w:type="gramStart"/>
      <w:r w:rsidRPr="00006034">
        <w:rPr>
          <w:rFonts w:ascii="宋体" w:hAnsi="宋体" w:hint="eastAsia"/>
          <w:color w:val="000000"/>
          <w:szCs w:val="21"/>
        </w:rPr>
        <w:t>累微客销量</w:t>
      </w:r>
      <w:proofErr w:type="gramEnd"/>
      <w:r w:rsidRPr="00006034">
        <w:rPr>
          <w:rFonts w:ascii="宋体" w:hAnsi="宋体" w:hint="eastAsia"/>
          <w:color w:val="000000"/>
          <w:szCs w:val="21"/>
        </w:rPr>
        <w:t>30.48万台，累计增速15.7%；9月销量4.75万台，同比增长24%，环比增长19.8%。</w:t>
      </w:r>
    </w:p>
    <w:p w14:paraId="0976C689" w14:textId="633CADF4" w:rsidR="00832554" w:rsidRPr="009056D0" w:rsidRDefault="00006034" w:rsidP="00006034">
      <w:pPr>
        <w:ind w:firstLineChars="170" w:firstLine="357"/>
        <w:rPr>
          <w:rFonts w:ascii="宋体" w:hAnsi="宋体"/>
          <w:color w:val="000000"/>
          <w:szCs w:val="21"/>
        </w:rPr>
      </w:pPr>
      <w:r w:rsidRPr="00006034">
        <w:rPr>
          <w:rFonts w:ascii="宋体" w:hAnsi="宋体" w:hint="eastAsia"/>
          <w:color w:val="000000"/>
          <w:szCs w:val="21"/>
        </w:rPr>
        <w:t>21年</w:t>
      </w:r>
      <w:proofErr w:type="gramStart"/>
      <w:r w:rsidRPr="00006034">
        <w:rPr>
          <w:rFonts w:ascii="宋体" w:hAnsi="宋体" w:hint="eastAsia"/>
          <w:color w:val="000000"/>
          <w:szCs w:val="21"/>
        </w:rPr>
        <w:t>累微卡销量</w:t>
      </w:r>
      <w:proofErr w:type="gramEnd"/>
      <w:r w:rsidRPr="00006034">
        <w:rPr>
          <w:rFonts w:ascii="宋体" w:hAnsi="宋体" w:hint="eastAsia"/>
          <w:color w:val="000000"/>
          <w:szCs w:val="21"/>
        </w:rPr>
        <w:t>37.18万台，累计增速-25.7%；9月销量2.39万台，同比增长-59%，环比增长-19.3%。</w:t>
      </w:r>
      <w:r w:rsidR="00832554" w:rsidRPr="00832554">
        <w:rPr>
          <w:rFonts w:ascii="宋体" w:hAnsi="宋体" w:hint="eastAsia"/>
          <w:color w:val="000000"/>
          <w:szCs w:val="21"/>
        </w:rPr>
        <w:t>。</w:t>
      </w:r>
    </w:p>
    <w:p w14:paraId="2C306247" w14:textId="4CF90C84" w:rsidR="00322B9E" w:rsidRPr="00322B9E" w:rsidRDefault="00312EC5" w:rsidP="009056D0">
      <w:pPr>
        <w:ind w:firstLineChars="170" w:firstLine="357"/>
        <w:rPr>
          <w:rFonts w:ascii="宋体" w:hAnsi="宋体"/>
          <w:color w:val="000000"/>
          <w:szCs w:val="21"/>
        </w:rPr>
      </w:pPr>
      <w:r w:rsidRPr="00312EC5">
        <w:rPr>
          <w:noProof/>
        </w:rPr>
        <w:drawing>
          <wp:inline distT="0" distB="0" distL="0" distR="0" wp14:anchorId="343A25B8" wp14:editId="1A0F0329">
            <wp:extent cx="5943600" cy="3992880"/>
            <wp:effectExtent l="0" t="0" r="0" b="7620"/>
            <wp:docPr id="1858" name="图片 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8CD868" w14:textId="2ED0285C" w:rsidR="004F72A7" w:rsidRDefault="00CE7387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20</w:t>
      </w:r>
      <w:r w:rsidR="004F72A7" w:rsidRPr="00900340">
        <w:rPr>
          <w:rFonts w:ascii="宋体" w:hAnsi="宋体" w:hint="eastAsia"/>
          <w:color w:val="000000"/>
          <w:szCs w:val="21"/>
        </w:rPr>
        <w:t>年的</w:t>
      </w:r>
      <w:proofErr w:type="gramStart"/>
      <w:r w:rsidR="004F72A7" w:rsidRPr="00900340">
        <w:rPr>
          <w:rFonts w:ascii="宋体" w:hAnsi="宋体" w:hint="eastAsia"/>
          <w:color w:val="000000"/>
          <w:szCs w:val="21"/>
        </w:rPr>
        <w:t>的</w:t>
      </w:r>
      <w:proofErr w:type="gramEnd"/>
      <w:r w:rsidR="004F72A7">
        <w:rPr>
          <w:rFonts w:ascii="宋体" w:hAnsi="宋体" w:hint="eastAsia"/>
          <w:color w:val="000000"/>
          <w:szCs w:val="21"/>
        </w:rPr>
        <w:t>五</w:t>
      </w:r>
      <w:proofErr w:type="gramStart"/>
      <w:r w:rsidR="004F72A7">
        <w:rPr>
          <w:rFonts w:ascii="宋体" w:hAnsi="宋体" w:hint="eastAsia"/>
          <w:color w:val="000000"/>
          <w:szCs w:val="21"/>
        </w:rPr>
        <w:t>菱</w:t>
      </w:r>
      <w:r w:rsidR="004F72A7" w:rsidRPr="00900340">
        <w:rPr>
          <w:rFonts w:ascii="宋体" w:hAnsi="宋体" w:hint="eastAsia"/>
          <w:color w:val="000000"/>
          <w:szCs w:val="21"/>
        </w:rPr>
        <w:t>走势</w:t>
      </w:r>
      <w:proofErr w:type="gramEnd"/>
      <w:r>
        <w:rPr>
          <w:rFonts w:ascii="宋体" w:hAnsi="宋体" w:hint="eastAsia"/>
          <w:color w:val="000000"/>
          <w:szCs w:val="21"/>
        </w:rPr>
        <w:t>相对</w:t>
      </w:r>
      <w:r w:rsidR="004F72A7" w:rsidRPr="00900340">
        <w:rPr>
          <w:rFonts w:ascii="宋体" w:hAnsi="宋体" w:hint="eastAsia"/>
          <w:color w:val="000000"/>
          <w:szCs w:val="21"/>
        </w:rPr>
        <w:t>很强，</w:t>
      </w:r>
      <w:r w:rsidR="0075350B">
        <w:rPr>
          <w:rFonts w:ascii="宋体" w:hAnsi="宋体" w:hint="eastAsia"/>
          <w:color w:val="000000"/>
          <w:szCs w:val="21"/>
        </w:rPr>
        <w:t>东风恢复</w:t>
      </w:r>
      <w:r w:rsidR="009056D0">
        <w:rPr>
          <w:rFonts w:ascii="宋体" w:hAnsi="宋体" w:hint="eastAsia"/>
          <w:color w:val="000000"/>
          <w:szCs w:val="21"/>
        </w:rPr>
        <w:t>。</w:t>
      </w:r>
      <w:r w:rsidR="004F72A7" w:rsidRPr="00900340">
        <w:rPr>
          <w:rFonts w:ascii="宋体" w:hAnsi="宋体" w:hint="eastAsia"/>
          <w:color w:val="000000"/>
          <w:szCs w:val="21"/>
        </w:rPr>
        <w:t>而</w:t>
      </w:r>
      <w:r w:rsidR="009056D0">
        <w:rPr>
          <w:rFonts w:ascii="宋体" w:hAnsi="宋体" w:hint="eastAsia"/>
          <w:color w:val="000000"/>
          <w:szCs w:val="21"/>
        </w:rPr>
        <w:t>2</w:t>
      </w:r>
      <w:r w:rsidR="009056D0">
        <w:rPr>
          <w:rFonts w:ascii="宋体" w:hAnsi="宋体"/>
          <w:color w:val="000000"/>
          <w:szCs w:val="21"/>
        </w:rPr>
        <w:t>021</w:t>
      </w:r>
      <w:r w:rsidR="009056D0">
        <w:rPr>
          <w:rFonts w:ascii="宋体" w:hAnsi="宋体" w:hint="eastAsia"/>
          <w:color w:val="000000"/>
          <w:szCs w:val="21"/>
        </w:rPr>
        <w:t>年</w:t>
      </w:r>
      <w:r w:rsidR="00783F8D">
        <w:rPr>
          <w:rFonts w:ascii="宋体" w:hAnsi="宋体" w:hint="eastAsia"/>
          <w:color w:val="000000"/>
          <w:szCs w:val="21"/>
        </w:rPr>
        <w:t>9月</w:t>
      </w:r>
      <w:r w:rsidR="004F72A7" w:rsidRPr="00900340">
        <w:rPr>
          <w:rFonts w:ascii="宋体" w:hAnsi="宋体" w:hint="eastAsia"/>
          <w:color w:val="000000"/>
          <w:szCs w:val="21"/>
        </w:rPr>
        <w:t>其他厂家</w:t>
      </w:r>
      <w:r w:rsidR="004F72A7">
        <w:rPr>
          <w:rFonts w:ascii="宋体" w:hAnsi="宋体" w:hint="eastAsia"/>
          <w:color w:val="000000"/>
          <w:szCs w:val="21"/>
        </w:rPr>
        <w:t>分化</w:t>
      </w:r>
      <w:r w:rsidR="004F72A7" w:rsidRPr="00900340">
        <w:rPr>
          <w:rFonts w:ascii="宋体" w:hAnsi="宋体" w:hint="eastAsia"/>
          <w:color w:val="000000"/>
          <w:szCs w:val="21"/>
        </w:rPr>
        <w:t>。金杯、长安走势</w:t>
      </w:r>
      <w:r w:rsidR="00DB39EE">
        <w:rPr>
          <w:rFonts w:ascii="宋体" w:hAnsi="宋体" w:hint="eastAsia"/>
          <w:color w:val="000000"/>
          <w:szCs w:val="21"/>
        </w:rPr>
        <w:t>改善</w:t>
      </w:r>
      <w:r w:rsidR="004F72A7" w:rsidRPr="00900340">
        <w:rPr>
          <w:rFonts w:ascii="宋体" w:hAnsi="宋体" w:hint="eastAsia"/>
          <w:color w:val="000000"/>
          <w:szCs w:val="21"/>
        </w:rPr>
        <w:t>，</w:t>
      </w:r>
      <w:r>
        <w:rPr>
          <w:rFonts w:ascii="宋体" w:hAnsi="宋体" w:hint="eastAsia"/>
          <w:color w:val="000000"/>
          <w:szCs w:val="21"/>
        </w:rPr>
        <w:t>微车</w:t>
      </w:r>
      <w:r w:rsidR="004F72A7" w:rsidRPr="00900340">
        <w:rPr>
          <w:rFonts w:ascii="宋体" w:hAnsi="宋体" w:hint="eastAsia"/>
          <w:color w:val="000000"/>
          <w:szCs w:val="21"/>
        </w:rPr>
        <w:t>其他企业走势压力仍较大。</w:t>
      </w:r>
    </w:p>
    <w:p w14:paraId="470ED44E" w14:textId="77777777" w:rsidR="00541596" w:rsidRPr="00900340" w:rsidRDefault="00541596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455702BF" w14:textId="77777777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3611219E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bookmarkStart w:id="39" w:name="_Toc261214597"/>
      <w:bookmarkStart w:id="40" w:name="_Toc285960427"/>
      <w:bookmarkStart w:id="41" w:name="_Toc285960532"/>
      <w:bookmarkStart w:id="42" w:name="_Toc285960742"/>
      <w:bookmarkStart w:id="43" w:name="_Toc285961917"/>
      <w:r w:rsidRPr="00900340">
        <w:rPr>
          <w:b/>
          <w:bCs/>
          <w:color w:val="FF0000"/>
          <w:szCs w:val="21"/>
        </w:rPr>
        <w:t>7</w:t>
      </w:r>
      <w:r w:rsidRPr="00900340">
        <w:rPr>
          <w:rFonts w:hint="eastAsia"/>
          <w:b/>
          <w:bCs/>
          <w:color w:val="FF0000"/>
          <w:szCs w:val="21"/>
        </w:rPr>
        <w:t>、轻型卡车企业产销分类走势</w:t>
      </w:r>
      <w:bookmarkEnd w:id="39"/>
      <w:bookmarkEnd w:id="40"/>
      <w:bookmarkEnd w:id="41"/>
      <w:bookmarkEnd w:id="42"/>
      <w:bookmarkEnd w:id="43"/>
    </w:p>
    <w:p w14:paraId="40C38B35" w14:textId="5C83277D" w:rsidR="00006034" w:rsidRPr="00006034" w:rsidRDefault="00D02551" w:rsidP="00006034">
      <w:pPr>
        <w:pStyle w:val="a7"/>
        <w:keepNext/>
        <w:jc w:val="left"/>
        <w:rPr>
          <w:color w:val="000000"/>
          <w:szCs w:val="21"/>
        </w:rPr>
      </w:pPr>
      <w:r w:rsidRPr="00D02551">
        <w:rPr>
          <w:noProof/>
        </w:rPr>
        <w:drawing>
          <wp:inline distT="0" distB="0" distL="0" distR="0" wp14:anchorId="34E77CE6" wp14:editId="04B63104">
            <wp:extent cx="6979920" cy="463296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72C3">
        <w:rPr>
          <w:color w:val="000000"/>
          <w:sz w:val="21"/>
          <w:szCs w:val="21"/>
        </w:rPr>
        <w:br w:type="textWrapping" w:clear="all"/>
      </w:r>
      <w:r w:rsidR="0018714A" w:rsidRPr="0018714A">
        <w:rPr>
          <w:rFonts w:hint="eastAsia"/>
          <w:color w:val="000000"/>
          <w:szCs w:val="21"/>
        </w:rPr>
        <w:t>20</w:t>
      </w:r>
      <w:r w:rsidR="0018714A" w:rsidRPr="0018714A">
        <w:rPr>
          <w:rFonts w:hint="eastAsia"/>
          <w:color w:val="000000"/>
          <w:szCs w:val="21"/>
        </w:rPr>
        <w:t>年累卡车销量</w:t>
      </w:r>
      <w:r w:rsidR="0018714A" w:rsidRPr="0018714A">
        <w:rPr>
          <w:rFonts w:hint="eastAsia"/>
          <w:color w:val="000000"/>
          <w:szCs w:val="21"/>
        </w:rPr>
        <w:t>397.47</w:t>
      </w:r>
      <w:r w:rsidR="0018714A" w:rsidRPr="0018714A">
        <w:rPr>
          <w:rFonts w:hint="eastAsia"/>
          <w:color w:val="000000"/>
          <w:szCs w:val="21"/>
        </w:rPr>
        <w:t>万台，累计增速</w:t>
      </w:r>
      <w:r w:rsidR="0018714A" w:rsidRPr="0018714A">
        <w:rPr>
          <w:rFonts w:hint="eastAsia"/>
          <w:color w:val="000000"/>
          <w:szCs w:val="21"/>
        </w:rPr>
        <w:t>23.8%</w:t>
      </w:r>
      <w:r w:rsidR="0018714A" w:rsidRPr="0018714A">
        <w:rPr>
          <w:rFonts w:hint="eastAsia"/>
          <w:color w:val="000000"/>
          <w:szCs w:val="21"/>
        </w:rPr>
        <w:t>；</w:t>
      </w:r>
      <w:r w:rsidR="00006034" w:rsidRPr="00006034">
        <w:rPr>
          <w:rFonts w:hint="eastAsia"/>
          <w:color w:val="000000"/>
          <w:szCs w:val="21"/>
        </w:rPr>
        <w:t>21</w:t>
      </w:r>
      <w:r w:rsidR="00006034" w:rsidRPr="00006034">
        <w:rPr>
          <w:rFonts w:hint="eastAsia"/>
          <w:color w:val="000000"/>
          <w:szCs w:val="21"/>
        </w:rPr>
        <w:t>年累卡车销量</w:t>
      </w:r>
      <w:r w:rsidR="00006034" w:rsidRPr="00006034">
        <w:rPr>
          <w:rFonts w:hint="eastAsia"/>
          <w:color w:val="000000"/>
          <w:szCs w:val="21"/>
        </w:rPr>
        <w:t>298.67</w:t>
      </w:r>
      <w:r w:rsidR="00006034" w:rsidRPr="00006034">
        <w:rPr>
          <w:rFonts w:hint="eastAsia"/>
          <w:color w:val="000000"/>
          <w:szCs w:val="21"/>
        </w:rPr>
        <w:t>万台，累计增速</w:t>
      </w:r>
      <w:r w:rsidR="00006034" w:rsidRPr="00006034">
        <w:rPr>
          <w:rFonts w:hint="eastAsia"/>
          <w:color w:val="000000"/>
          <w:szCs w:val="21"/>
        </w:rPr>
        <w:t>1.5%</w:t>
      </w:r>
      <w:r w:rsidR="00006034" w:rsidRPr="00006034">
        <w:rPr>
          <w:rFonts w:hint="eastAsia"/>
          <w:color w:val="000000"/>
          <w:szCs w:val="21"/>
        </w:rPr>
        <w:t>；</w:t>
      </w:r>
      <w:r w:rsidR="00006034" w:rsidRPr="00006034">
        <w:rPr>
          <w:rFonts w:hint="eastAsia"/>
          <w:color w:val="000000"/>
          <w:szCs w:val="21"/>
        </w:rPr>
        <w:t>9</w:t>
      </w:r>
      <w:r w:rsidR="00006034" w:rsidRPr="00006034">
        <w:rPr>
          <w:rFonts w:hint="eastAsia"/>
          <w:color w:val="000000"/>
          <w:szCs w:val="21"/>
        </w:rPr>
        <w:t>月卡车销量</w:t>
      </w:r>
      <w:r w:rsidR="00006034" w:rsidRPr="00006034">
        <w:rPr>
          <w:rFonts w:hint="eastAsia"/>
          <w:color w:val="000000"/>
          <w:szCs w:val="21"/>
        </w:rPr>
        <w:t>22.98</w:t>
      </w:r>
      <w:r w:rsidR="00006034" w:rsidRPr="00006034">
        <w:rPr>
          <w:rFonts w:hint="eastAsia"/>
          <w:color w:val="000000"/>
          <w:szCs w:val="21"/>
        </w:rPr>
        <w:t>万台，同比增长</w:t>
      </w:r>
      <w:r w:rsidR="00006034" w:rsidRPr="00006034">
        <w:rPr>
          <w:rFonts w:hint="eastAsia"/>
          <w:color w:val="000000"/>
          <w:szCs w:val="21"/>
        </w:rPr>
        <w:t>-38.8%</w:t>
      </w:r>
      <w:r w:rsidR="00006034" w:rsidRPr="00006034">
        <w:rPr>
          <w:rFonts w:hint="eastAsia"/>
          <w:color w:val="000000"/>
          <w:szCs w:val="21"/>
        </w:rPr>
        <w:t>，环比增长</w:t>
      </w:r>
      <w:r w:rsidR="00006034" w:rsidRPr="00006034">
        <w:rPr>
          <w:rFonts w:hint="eastAsia"/>
          <w:color w:val="000000"/>
          <w:szCs w:val="21"/>
        </w:rPr>
        <w:t>27.7%</w:t>
      </w:r>
      <w:r w:rsidR="00006034" w:rsidRPr="00006034">
        <w:rPr>
          <w:rFonts w:hint="eastAsia"/>
          <w:color w:val="000000"/>
          <w:szCs w:val="21"/>
        </w:rPr>
        <w:t>。</w:t>
      </w:r>
    </w:p>
    <w:p w14:paraId="3FAB5B72" w14:textId="714F4A43" w:rsidR="0075350B" w:rsidRDefault="00006034" w:rsidP="00006034">
      <w:pPr>
        <w:ind w:firstLineChars="202" w:firstLine="424"/>
        <w:rPr>
          <w:rFonts w:ascii="宋体" w:hAnsi="宋体"/>
        </w:rPr>
      </w:pPr>
      <w:proofErr w:type="gramStart"/>
      <w:r w:rsidRPr="00006034">
        <w:rPr>
          <w:rFonts w:hint="eastAsia"/>
          <w:color w:val="000000"/>
          <w:szCs w:val="21"/>
        </w:rPr>
        <w:t>21</w:t>
      </w:r>
      <w:r w:rsidRPr="00006034">
        <w:rPr>
          <w:rFonts w:hint="eastAsia"/>
          <w:color w:val="000000"/>
          <w:szCs w:val="21"/>
        </w:rPr>
        <w:t>年累轻卡</w:t>
      </w:r>
      <w:proofErr w:type="gramEnd"/>
      <w:r w:rsidRPr="00006034">
        <w:rPr>
          <w:rFonts w:hint="eastAsia"/>
          <w:color w:val="000000"/>
          <w:szCs w:val="21"/>
        </w:rPr>
        <w:t>销量</w:t>
      </w:r>
      <w:r w:rsidRPr="00006034">
        <w:rPr>
          <w:rFonts w:hint="eastAsia"/>
          <w:color w:val="000000"/>
          <w:szCs w:val="21"/>
        </w:rPr>
        <w:t>155.14</w:t>
      </w:r>
      <w:r w:rsidRPr="00006034">
        <w:rPr>
          <w:rFonts w:hint="eastAsia"/>
          <w:color w:val="000000"/>
          <w:szCs w:val="21"/>
        </w:rPr>
        <w:t>万台，累计增速</w:t>
      </w:r>
      <w:r w:rsidRPr="00006034">
        <w:rPr>
          <w:rFonts w:hint="eastAsia"/>
          <w:color w:val="000000"/>
          <w:szCs w:val="21"/>
        </w:rPr>
        <w:t>-2.7%</w:t>
      </w:r>
      <w:r w:rsidRPr="00006034">
        <w:rPr>
          <w:rFonts w:hint="eastAsia"/>
          <w:color w:val="000000"/>
          <w:szCs w:val="21"/>
        </w:rPr>
        <w:t>；</w:t>
      </w:r>
      <w:r w:rsidRPr="00006034">
        <w:rPr>
          <w:rFonts w:hint="eastAsia"/>
          <w:color w:val="000000"/>
          <w:szCs w:val="21"/>
        </w:rPr>
        <w:t>9</w:t>
      </w:r>
      <w:r w:rsidRPr="00006034">
        <w:rPr>
          <w:rFonts w:hint="eastAsia"/>
          <w:color w:val="000000"/>
          <w:szCs w:val="21"/>
        </w:rPr>
        <w:t>月销量</w:t>
      </w:r>
      <w:r w:rsidRPr="00006034">
        <w:rPr>
          <w:rFonts w:hint="eastAsia"/>
          <w:color w:val="000000"/>
          <w:szCs w:val="21"/>
        </w:rPr>
        <w:t>15.99</w:t>
      </w:r>
      <w:r w:rsidRPr="00006034">
        <w:rPr>
          <w:rFonts w:hint="eastAsia"/>
          <w:color w:val="000000"/>
          <w:szCs w:val="21"/>
        </w:rPr>
        <w:t>万台，同比增长</w:t>
      </w:r>
      <w:r w:rsidRPr="00006034">
        <w:rPr>
          <w:rFonts w:hint="eastAsia"/>
          <w:color w:val="000000"/>
          <w:szCs w:val="21"/>
        </w:rPr>
        <w:t>-23.8%</w:t>
      </w:r>
      <w:r w:rsidRPr="00006034">
        <w:rPr>
          <w:rFonts w:hint="eastAsia"/>
          <w:color w:val="000000"/>
          <w:szCs w:val="21"/>
        </w:rPr>
        <w:t>，环比增长</w:t>
      </w:r>
      <w:r w:rsidRPr="00006034">
        <w:rPr>
          <w:rFonts w:hint="eastAsia"/>
          <w:color w:val="000000"/>
          <w:szCs w:val="21"/>
        </w:rPr>
        <w:t>33.1%</w:t>
      </w:r>
      <w:r w:rsidRPr="00006034">
        <w:rPr>
          <w:rFonts w:hint="eastAsia"/>
          <w:color w:val="000000"/>
          <w:szCs w:val="21"/>
        </w:rPr>
        <w:t>。</w:t>
      </w:r>
      <w:r w:rsidR="00FF1ED3">
        <w:rPr>
          <w:rFonts w:ascii="宋体" w:hAnsi="宋体" w:hint="eastAsia"/>
        </w:rPr>
        <w:t>去年</w:t>
      </w:r>
      <w:r w:rsidR="0075350B">
        <w:rPr>
          <w:rFonts w:ascii="宋体" w:hAnsi="宋体" w:hint="eastAsia"/>
        </w:rPr>
        <w:t>卡车高增长主要</w:t>
      </w:r>
      <w:r w:rsidR="0075350B" w:rsidRPr="008B0F69">
        <w:rPr>
          <w:rFonts w:ascii="宋体" w:hAnsi="宋体" w:hint="eastAsia"/>
        </w:rPr>
        <w:t>是国三</w:t>
      </w:r>
      <w:r w:rsidR="0075350B">
        <w:rPr>
          <w:rFonts w:ascii="宋体" w:hAnsi="宋体" w:hint="eastAsia"/>
        </w:rPr>
        <w:t>柴油车</w:t>
      </w:r>
      <w:r w:rsidR="0075350B" w:rsidRPr="008B0F69">
        <w:rPr>
          <w:rFonts w:ascii="宋体" w:hAnsi="宋体" w:hint="eastAsia"/>
        </w:rPr>
        <w:t>淘汰的影响</w:t>
      </w:r>
      <w:r w:rsidR="0075350B">
        <w:rPr>
          <w:rFonts w:ascii="宋体" w:hAnsi="宋体" w:hint="eastAsia"/>
        </w:rPr>
        <w:t>。</w:t>
      </w:r>
      <w:r w:rsidR="001533E7">
        <w:rPr>
          <w:rFonts w:ascii="宋体" w:hAnsi="宋体" w:hint="eastAsia"/>
        </w:rPr>
        <w:t>2</w:t>
      </w:r>
      <w:r w:rsidR="001533E7">
        <w:rPr>
          <w:rFonts w:ascii="宋体" w:hAnsi="宋体"/>
        </w:rPr>
        <w:t>020</w:t>
      </w:r>
      <w:r w:rsidR="001533E7">
        <w:rPr>
          <w:rFonts w:ascii="宋体" w:hAnsi="宋体" w:hint="eastAsia"/>
        </w:rPr>
        <w:t>年</w:t>
      </w:r>
      <w:r w:rsidR="0075350B">
        <w:rPr>
          <w:rFonts w:ascii="宋体" w:hAnsi="宋体" w:hint="eastAsia"/>
        </w:rPr>
        <w:t>各地采取强力措施</w:t>
      </w:r>
      <w:proofErr w:type="gramStart"/>
      <w:r w:rsidR="0075350B">
        <w:rPr>
          <w:rFonts w:ascii="宋体" w:hAnsi="宋体" w:hint="eastAsia"/>
        </w:rPr>
        <w:t>打击假国三</w:t>
      </w:r>
      <w:proofErr w:type="gramEnd"/>
      <w:r w:rsidR="0075350B">
        <w:rPr>
          <w:rFonts w:ascii="宋体" w:hAnsi="宋体" w:hint="eastAsia"/>
        </w:rPr>
        <w:t>，带来巨大换购增量。该利好因素持续到</w:t>
      </w:r>
      <w:r w:rsidR="001533E7">
        <w:rPr>
          <w:rFonts w:ascii="宋体" w:hAnsi="宋体" w:hint="eastAsia"/>
        </w:rPr>
        <w:t>2</w:t>
      </w:r>
      <w:r w:rsidR="001533E7">
        <w:rPr>
          <w:rFonts w:ascii="宋体" w:hAnsi="宋体"/>
        </w:rPr>
        <w:t>020</w:t>
      </w:r>
      <w:r w:rsidR="0075350B">
        <w:rPr>
          <w:rFonts w:ascii="宋体" w:hAnsi="宋体" w:hint="eastAsia"/>
        </w:rPr>
        <w:t>年底</w:t>
      </w:r>
      <w:r w:rsidR="001533E7">
        <w:rPr>
          <w:rFonts w:ascii="宋体" w:hAnsi="宋体" w:hint="eastAsia"/>
        </w:rPr>
        <w:t>,</w:t>
      </w:r>
      <w:r w:rsidR="001533E7">
        <w:rPr>
          <w:rFonts w:ascii="宋体" w:hAnsi="宋体"/>
        </w:rPr>
        <w:t>2021</w:t>
      </w:r>
      <w:r w:rsidR="001533E7">
        <w:rPr>
          <w:rFonts w:ascii="宋体" w:hAnsi="宋体" w:hint="eastAsia"/>
        </w:rPr>
        <w:t>年逐步回归常态</w:t>
      </w:r>
      <w:r w:rsidR="0075350B" w:rsidRPr="00CE7D28">
        <w:rPr>
          <w:rFonts w:ascii="宋体" w:hAnsi="宋体"/>
        </w:rPr>
        <w:t>。</w:t>
      </w:r>
      <w:r w:rsidR="00FF1ED3">
        <w:rPr>
          <w:rFonts w:ascii="宋体" w:hAnsi="宋体" w:hint="eastAsia"/>
        </w:rPr>
        <w:t>目前期待对轻卡的超载问题进一步治理，带来</w:t>
      </w:r>
      <w:proofErr w:type="gramStart"/>
      <w:r w:rsidR="00FF1ED3">
        <w:rPr>
          <w:rFonts w:ascii="宋体" w:hAnsi="宋体" w:hint="eastAsia"/>
        </w:rPr>
        <w:t>类似重卡</w:t>
      </w:r>
      <w:proofErr w:type="gramEnd"/>
      <w:r w:rsidR="00FF1ED3">
        <w:rPr>
          <w:rFonts w:ascii="宋体" w:hAnsi="宋体" w:hint="eastAsia"/>
        </w:rPr>
        <w:t>的增量。</w:t>
      </w:r>
    </w:p>
    <w:p w14:paraId="40E0F841" w14:textId="619085E5" w:rsidR="001A625D" w:rsidRDefault="00312EC5" w:rsidP="0075350B">
      <w:pPr>
        <w:ind w:firstLineChars="202" w:firstLine="424"/>
        <w:rPr>
          <w:rFonts w:ascii="宋体" w:hAnsi="宋体"/>
        </w:rPr>
      </w:pPr>
      <w:r w:rsidRPr="00312EC5">
        <w:rPr>
          <w:noProof/>
        </w:rPr>
        <w:drawing>
          <wp:inline distT="0" distB="0" distL="0" distR="0" wp14:anchorId="2B50FA63" wp14:editId="329D8F55">
            <wp:extent cx="5943600" cy="3992880"/>
            <wp:effectExtent l="0" t="0" r="0" b="762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35C49D" w14:textId="5165F92A" w:rsidR="004F72A7" w:rsidRPr="00900340" w:rsidRDefault="00CE7387" w:rsidP="004F72A7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</w:t>
      </w:r>
      <w:r w:rsidR="00C22452">
        <w:rPr>
          <w:color w:val="000000"/>
          <w:szCs w:val="21"/>
        </w:rPr>
        <w:t>1</w:t>
      </w:r>
      <w:r w:rsidR="004F72A7" w:rsidRPr="00900340">
        <w:rPr>
          <w:color w:val="000000"/>
          <w:szCs w:val="21"/>
        </w:rPr>
        <w:t>年</w:t>
      </w:r>
      <w:r w:rsidR="004F72A7" w:rsidRPr="00900340">
        <w:rPr>
          <w:rFonts w:hint="eastAsia"/>
          <w:color w:val="000000"/>
          <w:szCs w:val="21"/>
        </w:rPr>
        <w:t>的轻</w:t>
      </w:r>
      <w:proofErr w:type="gramStart"/>
      <w:r w:rsidR="004F72A7" w:rsidRPr="00900340">
        <w:rPr>
          <w:rFonts w:hint="eastAsia"/>
          <w:color w:val="000000"/>
          <w:szCs w:val="21"/>
        </w:rPr>
        <w:t>卡主力</w:t>
      </w:r>
      <w:proofErr w:type="gramEnd"/>
      <w:r w:rsidR="004F72A7" w:rsidRPr="00900340">
        <w:rPr>
          <w:rFonts w:hint="eastAsia"/>
          <w:color w:val="000000"/>
          <w:szCs w:val="21"/>
        </w:rPr>
        <w:t>厂家分化较明显，福田和</w:t>
      </w:r>
      <w:r w:rsidR="00DB39EE">
        <w:rPr>
          <w:rFonts w:hint="eastAsia"/>
          <w:color w:val="000000"/>
          <w:szCs w:val="21"/>
        </w:rPr>
        <w:t>东风</w:t>
      </w:r>
      <w:r w:rsidR="004F72A7" w:rsidRPr="00900340">
        <w:rPr>
          <w:rFonts w:hint="eastAsia"/>
          <w:color w:val="000000"/>
          <w:szCs w:val="21"/>
        </w:rPr>
        <w:t>走势超强，江铃、江淮的轻</w:t>
      </w:r>
      <w:proofErr w:type="gramStart"/>
      <w:r w:rsidR="004F72A7" w:rsidRPr="00900340">
        <w:rPr>
          <w:rFonts w:hint="eastAsia"/>
          <w:color w:val="000000"/>
          <w:szCs w:val="21"/>
        </w:rPr>
        <w:t>卡表现</w:t>
      </w:r>
      <w:proofErr w:type="gramEnd"/>
      <w:r w:rsidR="00DB39EE">
        <w:rPr>
          <w:rFonts w:hint="eastAsia"/>
          <w:color w:val="000000"/>
          <w:szCs w:val="21"/>
        </w:rPr>
        <w:t>平稳</w:t>
      </w:r>
      <w:r w:rsidR="004F72A7" w:rsidRPr="00900340">
        <w:rPr>
          <w:rFonts w:hint="eastAsia"/>
          <w:color w:val="000000"/>
          <w:szCs w:val="21"/>
        </w:rPr>
        <w:t>。</w:t>
      </w:r>
    </w:p>
    <w:p w14:paraId="2CE208B4" w14:textId="43DC061F" w:rsidR="00DB39EE" w:rsidRDefault="004F72A7" w:rsidP="004F72A7">
      <w:pPr>
        <w:ind w:firstLineChars="202" w:firstLine="424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主力车企的福田保持超强的龙头地位。</w:t>
      </w:r>
      <w:r w:rsidR="00116645">
        <w:rPr>
          <w:rFonts w:hint="eastAsia"/>
          <w:color w:val="000000"/>
          <w:szCs w:val="21"/>
        </w:rPr>
        <w:t>长城</w:t>
      </w:r>
      <w:r w:rsidR="00116645" w:rsidRPr="00900340">
        <w:rPr>
          <w:rFonts w:hint="eastAsia"/>
          <w:color w:val="000000"/>
          <w:szCs w:val="21"/>
        </w:rPr>
        <w:t>的轻</w:t>
      </w:r>
      <w:proofErr w:type="gramStart"/>
      <w:r w:rsidR="00116645" w:rsidRPr="00900340">
        <w:rPr>
          <w:rFonts w:hint="eastAsia"/>
          <w:color w:val="000000"/>
          <w:szCs w:val="21"/>
        </w:rPr>
        <w:t>卡走势</w:t>
      </w:r>
      <w:proofErr w:type="gramEnd"/>
      <w:r w:rsidR="00116645" w:rsidRPr="00900340">
        <w:rPr>
          <w:rFonts w:hint="eastAsia"/>
          <w:color w:val="000000"/>
          <w:szCs w:val="21"/>
        </w:rPr>
        <w:t>很强，</w:t>
      </w:r>
      <w:r w:rsidR="00116645">
        <w:rPr>
          <w:rFonts w:hint="eastAsia"/>
          <w:color w:val="000000"/>
          <w:szCs w:val="21"/>
        </w:rPr>
        <w:t>主要也是</w:t>
      </w:r>
      <w:r w:rsidRPr="00900340">
        <w:rPr>
          <w:rFonts w:hint="eastAsia"/>
          <w:color w:val="000000"/>
          <w:szCs w:val="21"/>
        </w:rPr>
        <w:t>长城皮</w:t>
      </w:r>
      <w:proofErr w:type="gramStart"/>
      <w:r w:rsidRPr="00900340">
        <w:rPr>
          <w:rFonts w:hint="eastAsia"/>
          <w:color w:val="000000"/>
          <w:szCs w:val="21"/>
        </w:rPr>
        <w:t>卡走势</w:t>
      </w:r>
      <w:proofErr w:type="gramEnd"/>
      <w:r w:rsidRPr="00900340">
        <w:rPr>
          <w:rFonts w:hint="eastAsia"/>
          <w:color w:val="000000"/>
          <w:szCs w:val="21"/>
        </w:rPr>
        <w:t>很好</w:t>
      </w:r>
      <w:r w:rsidR="00DB39EE">
        <w:rPr>
          <w:rFonts w:hint="eastAsia"/>
          <w:color w:val="000000"/>
          <w:szCs w:val="21"/>
        </w:rPr>
        <w:t>。</w:t>
      </w:r>
    </w:p>
    <w:p w14:paraId="17C48A3D" w14:textId="70F173D1" w:rsidR="004F72A7" w:rsidRPr="00900340" w:rsidRDefault="00116645" w:rsidP="004F72A7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长安</w:t>
      </w:r>
      <w:r w:rsidR="004F72A7" w:rsidRPr="00900340">
        <w:rPr>
          <w:rFonts w:hint="eastAsia"/>
          <w:color w:val="000000"/>
          <w:szCs w:val="21"/>
        </w:rPr>
        <w:t>从</w:t>
      </w:r>
      <w:proofErr w:type="gramStart"/>
      <w:r w:rsidR="004F72A7" w:rsidRPr="00900340">
        <w:rPr>
          <w:rFonts w:hint="eastAsia"/>
          <w:color w:val="000000"/>
          <w:szCs w:val="21"/>
        </w:rPr>
        <w:t>微卡强势</w:t>
      </w:r>
      <w:proofErr w:type="gramEnd"/>
      <w:r w:rsidR="004F72A7" w:rsidRPr="00900340">
        <w:rPr>
          <w:rFonts w:hint="eastAsia"/>
          <w:color w:val="000000"/>
          <w:szCs w:val="21"/>
        </w:rPr>
        <w:t>企业升级成为轻卡第二</w:t>
      </w:r>
      <w:r w:rsidR="00FF1ED3">
        <w:rPr>
          <w:rFonts w:hint="eastAsia"/>
          <w:color w:val="000000"/>
          <w:szCs w:val="21"/>
        </w:rPr>
        <w:t>阵营</w:t>
      </w:r>
      <w:r w:rsidR="004F72A7" w:rsidRPr="00900340">
        <w:rPr>
          <w:rFonts w:hint="eastAsia"/>
          <w:color w:val="000000"/>
          <w:szCs w:val="21"/>
        </w:rPr>
        <w:t>强势企业。</w:t>
      </w:r>
    </w:p>
    <w:p w14:paraId="69F7F969" w14:textId="77777777" w:rsidR="004F72A7" w:rsidRPr="00900340" w:rsidRDefault="004F72A7" w:rsidP="004F72A7">
      <w:pPr>
        <w:ind w:firstLineChars="202" w:firstLine="424"/>
        <w:rPr>
          <w:color w:val="000000"/>
          <w:szCs w:val="21"/>
        </w:rPr>
      </w:pPr>
    </w:p>
    <w:p w14:paraId="69281446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8</w:t>
      </w:r>
      <w:r w:rsidRPr="00900340">
        <w:rPr>
          <w:rFonts w:hint="eastAsia"/>
          <w:b/>
          <w:bCs/>
          <w:color w:val="FF0000"/>
          <w:szCs w:val="21"/>
        </w:rPr>
        <w:t>、中重型卡车企业产销分类走势</w:t>
      </w:r>
    </w:p>
    <w:p w14:paraId="419EA72F" w14:textId="24E201B4" w:rsidR="004F72A7" w:rsidRPr="00900340" w:rsidRDefault="008661B8" w:rsidP="004F72A7">
      <w:pPr>
        <w:ind w:firstLineChars="202" w:firstLine="424"/>
        <w:rPr>
          <w:color w:val="000000"/>
          <w:szCs w:val="21"/>
        </w:rPr>
      </w:pPr>
      <w:r w:rsidRPr="008661B8">
        <w:rPr>
          <w:noProof/>
        </w:rPr>
        <w:drawing>
          <wp:inline distT="0" distB="0" distL="0" distR="0" wp14:anchorId="5CBE05C3" wp14:editId="26C66A1F">
            <wp:extent cx="6979920" cy="4853940"/>
            <wp:effectExtent l="0" t="0" r="0" b="3810"/>
            <wp:docPr id="1900" name="图片 1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85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5FF59" w14:textId="77777777" w:rsidR="00832554" w:rsidRDefault="004F72A7" w:rsidP="0075350B">
      <w:pPr>
        <w:ind w:firstLineChars="202" w:firstLine="424"/>
        <w:rPr>
          <w:color w:val="000000"/>
          <w:szCs w:val="21"/>
        </w:rPr>
      </w:pPr>
      <w:r w:rsidRPr="004A169B">
        <w:rPr>
          <w:rFonts w:hint="eastAsia"/>
          <w:color w:val="000000"/>
          <w:szCs w:val="21"/>
        </w:rPr>
        <w:t>19</w:t>
      </w:r>
      <w:r w:rsidRPr="004A169B">
        <w:rPr>
          <w:rFonts w:hint="eastAsia"/>
          <w:color w:val="000000"/>
          <w:szCs w:val="21"/>
        </w:rPr>
        <w:t>年全年累计</w:t>
      </w:r>
      <w:proofErr w:type="gramStart"/>
      <w:r w:rsidRPr="004A169B">
        <w:rPr>
          <w:rFonts w:hint="eastAsia"/>
          <w:color w:val="000000"/>
          <w:szCs w:val="21"/>
        </w:rPr>
        <w:t>中重卡销量</w:t>
      </w:r>
      <w:proofErr w:type="gramEnd"/>
      <w:r w:rsidRPr="004A169B">
        <w:rPr>
          <w:rFonts w:hint="eastAsia"/>
          <w:color w:val="000000"/>
          <w:szCs w:val="21"/>
        </w:rPr>
        <w:t>131.36</w:t>
      </w:r>
      <w:r w:rsidRPr="004A169B">
        <w:rPr>
          <w:rFonts w:hint="eastAsia"/>
          <w:color w:val="000000"/>
          <w:szCs w:val="21"/>
        </w:rPr>
        <w:t>万台，累计增速</w:t>
      </w:r>
      <w:r w:rsidRPr="004A169B">
        <w:rPr>
          <w:rFonts w:hint="eastAsia"/>
          <w:color w:val="000000"/>
          <w:szCs w:val="21"/>
        </w:rPr>
        <w:t>-0.9%</w:t>
      </w:r>
      <w:r w:rsidRPr="004A169B">
        <w:rPr>
          <w:rFonts w:hint="eastAsia"/>
          <w:color w:val="000000"/>
          <w:szCs w:val="21"/>
        </w:rPr>
        <w:t>；</w:t>
      </w:r>
      <w:r w:rsidR="0018714A" w:rsidRPr="0018714A">
        <w:rPr>
          <w:rFonts w:hint="eastAsia"/>
          <w:color w:val="000000"/>
          <w:szCs w:val="21"/>
        </w:rPr>
        <w:t>20</w:t>
      </w:r>
      <w:r w:rsidR="0018714A" w:rsidRPr="0018714A">
        <w:rPr>
          <w:rFonts w:hint="eastAsia"/>
          <w:color w:val="000000"/>
          <w:szCs w:val="21"/>
        </w:rPr>
        <w:t>年</w:t>
      </w:r>
      <w:proofErr w:type="gramStart"/>
      <w:r w:rsidR="0018714A" w:rsidRPr="0018714A">
        <w:rPr>
          <w:rFonts w:hint="eastAsia"/>
          <w:color w:val="000000"/>
          <w:szCs w:val="21"/>
        </w:rPr>
        <w:t>累中重卡</w:t>
      </w:r>
      <w:proofErr w:type="gramEnd"/>
      <w:r w:rsidR="0018714A" w:rsidRPr="0018714A">
        <w:rPr>
          <w:rFonts w:hint="eastAsia"/>
          <w:color w:val="000000"/>
          <w:szCs w:val="21"/>
        </w:rPr>
        <w:t>销量</w:t>
      </w:r>
      <w:r w:rsidR="0018714A" w:rsidRPr="0018714A">
        <w:rPr>
          <w:rFonts w:hint="eastAsia"/>
          <w:color w:val="000000"/>
          <w:szCs w:val="21"/>
        </w:rPr>
        <w:t>177.8</w:t>
      </w:r>
      <w:r w:rsidR="0018714A" w:rsidRPr="0018714A">
        <w:rPr>
          <w:rFonts w:hint="eastAsia"/>
          <w:color w:val="000000"/>
          <w:szCs w:val="21"/>
        </w:rPr>
        <w:t>万台，累计增速</w:t>
      </w:r>
      <w:r w:rsidR="0018714A" w:rsidRPr="0018714A">
        <w:rPr>
          <w:rFonts w:hint="eastAsia"/>
          <w:color w:val="000000"/>
          <w:szCs w:val="21"/>
        </w:rPr>
        <w:t>34.4%</w:t>
      </w:r>
      <w:r w:rsidR="0018714A" w:rsidRPr="0018714A">
        <w:rPr>
          <w:rFonts w:hint="eastAsia"/>
          <w:color w:val="000000"/>
          <w:szCs w:val="21"/>
        </w:rPr>
        <w:t>；</w:t>
      </w:r>
    </w:p>
    <w:p w14:paraId="41A722E3" w14:textId="4A60A19E" w:rsidR="00341661" w:rsidRPr="00341661" w:rsidRDefault="00006034" w:rsidP="00341661">
      <w:pPr>
        <w:ind w:firstLineChars="202" w:firstLine="424"/>
        <w:rPr>
          <w:color w:val="000000"/>
          <w:szCs w:val="21"/>
        </w:rPr>
      </w:pPr>
      <w:r w:rsidRPr="00006034">
        <w:rPr>
          <w:rFonts w:hint="eastAsia"/>
          <w:color w:val="000000"/>
          <w:szCs w:val="21"/>
        </w:rPr>
        <w:t>21</w:t>
      </w:r>
      <w:r w:rsidRPr="00006034">
        <w:rPr>
          <w:rFonts w:hint="eastAsia"/>
          <w:color w:val="000000"/>
          <w:szCs w:val="21"/>
        </w:rPr>
        <w:t>年</w:t>
      </w:r>
      <w:proofErr w:type="gramStart"/>
      <w:r w:rsidRPr="00006034">
        <w:rPr>
          <w:rFonts w:hint="eastAsia"/>
          <w:color w:val="000000"/>
          <w:szCs w:val="21"/>
        </w:rPr>
        <w:t>累中重卡</w:t>
      </w:r>
      <w:proofErr w:type="gramEnd"/>
      <w:r w:rsidRPr="00006034">
        <w:rPr>
          <w:rFonts w:hint="eastAsia"/>
          <w:color w:val="000000"/>
          <w:szCs w:val="21"/>
        </w:rPr>
        <w:t>销量</w:t>
      </w:r>
      <w:r w:rsidRPr="00006034">
        <w:rPr>
          <w:rFonts w:hint="eastAsia"/>
          <w:color w:val="000000"/>
          <w:szCs w:val="21"/>
        </w:rPr>
        <w:t>143.53</w:t>
      </w:r>
      <w:r w:rsidRPr="00006034">
        <w:rPr>
          <w:rFonts w:hint="eastAsia"/>
          <w:color w:val="000000"/>
          <w:szCs w:val="21"/>
        </w:rPr>
        <w:t>万台，累计增速</w:t>
      </w:r>
      <w:r w:rsidRPr="00006034">
        <w:rPr>
          <w:rFonts w:hint="eastAsia"/>
          <w:color w:val="000000"/>
          <w:szCs w:val="21"/>
        </w:rPr>
        <w:t>6.4%</w:t>
      </w:r>
      <w:r w:rsidRPr="00006034">
        <w:rPr>
          <w:rFonts w:hint="eastAsia"/>
          <w:color w:val="000000"/>
          <w:szCs w:val="21"/>
        </w:rPr>
        <w:t>；</w:t>
      </w:r>
      <w:r w:rsidRPr="00006034">
        <w:rPr>
          <w:rFonts w:hint="eastAsia"/>
          <w:color w:val="000000"/>
          <w:szCs w:val="21"/>
        </w:rPr>
        <w:t>9</w:t>
      </w:r>
      <w:r w:rsidRPr="00006034">
        <w:rPr>
          <w:rFonts w:hint="eastAsia"/>
          <w:color w:val="000000"/>
          <w:szCs w:val="21"/>
        </w:rPr>
        <w:t>月销量</w:t>
      </w:r>
      <w:r w:rsidRPr="00006034">
        <w:rPr>
          <w:rFonts w:hint="eastAsia"/>
          <w:color w:val="000000"/>
          <w:szCs w:val="21"/>
        </w:rPr>
        <w:t>6.99</w:t>
      </w:r>
      <w:r w:rsidRPr="00006034">
        <w:rPr>
          <w:rFonts w:hint="eastAsia"/>
          <w:color w:val="000000"/>
          <w:szCs w:val="21"/>
        </w:rPr>
        <w:t>万台，同比增长</w:t>
      </w:r>
      <w:r w:rsidRPr="00006034">
        <w:rPr>
          <w:rFonts w:hint="eastAsia"/>
          <w:color w:val="000000"/>
          <w:szCs w:val="21"/>
        </w:rPr>
        <w:t>-57.8%</w:t>
      </w:r>
      <w:r w:rsidRPr="00006034">
        <w:rPr>
          <w:rFonts w:hint="eastAsia"/>
          <w:color w:val="000000"/>
          <w:szCs w:val="21"/>
        </w:rPr>
        <w:t>，环比增长</w:t>
      </w:r>
      <w:r w:rsidRPr="00006034">
        <w:rPr>
          <w:rFonts w:hint="eastAsia"/>
          <w:color w:val="000000"/>
          <w:szCs w:val="21"/>
        </w:rPr>
        <w:t>16.8%</w:t>
      </w:r>
      <w:r w:rsidRPr="00006034">
        <w:rPr>
          <w:rFonts w:hint="eastAsia"/>
          <w:color w:val="000000"/>
          <w:szCs w:val="21"/>
        </w:rPr>
        <w:t>。</w:t>
      </w:r>
      <w:r w:rsidR="00816E80" w:rsidRPr="00816E80">
        <w:rPr>
          <w:rFonts w:hint="eastAsia"/>
          <w:color w:val="000000"/>
          <w:szCs w:val="21"/>
        </w:rPr>
        <w:t>。</w:t>
      </w:r>
      <w:r w:rsidR="00341661" w:rsidRPr="00341661">
        <w:rPr>
          <w:rFonts w:hint="eastAsia"/>
          <w:color w:val="000000"/>
          <w:szCs w:val="21"/>
        </w:rPr>
        <w:t>。</w:t>
      </w:r>
    </w:p>
    <w:p w14:paraId="16C32DA9" w14:textId="67EC51F7" w:rsidR="0075350B" w:rsidRDefault="0075350B" w:rsidP="0075350B">
      <w:pPr>
        <w:ind w:firstLineChars="202" w:firstLine="424"/>
        <w:rPr>
          <w:rFonts w:ascii="宋体" w:hAnsi="宋体"/>
        </w:rPr>
      </w:pPr>
      <w:proofErr w:type="gramStart"/>
      <w:r>
        <w:rPr>
          <w:rFonts w:ascii="宋体" w:hAnsi="宋体" w:hint="eastAsia"/>
        </w:rPr>
        <w:t>重卡高</w:t>
      </w:r>
      <w:proofErr w:type="gramEnd"/>
      <w:r>
        <w:rPr>
          <w:rFonts w:ascii="宋体" w:hAnsi="宋体" w:hint="eastAsia"/>
        </w:rPr>
        <w:t>增长主要</w:t>
      </w:r>
      <w:r w:rsidRPr="008B0F69">
        <w:rPr>
          <w:rFonts w:ascii="宋体" w:hAnsi="宋体" w:hint="eastAsia"/>
        </w:rPr>
        <w:t>是</w:t>
      </w:r>
      <w:r>
        <w:rPr>
          <w:rFonts w:ascii="宋体" w:hAnsi="宋体" w:hint="eastAsia"/>
        </w:rPr>
        <w:t>电商物流拉动</w:t>
      </w:r>
      <w:r w:rsidRPr="008B0F69">
        <w:rPr>
          <w:rFonts w:ascii="宋体" w:hAnsi="宋体" w:hint="eastAsia"/>
        </w:rPr>
        <w:t>公路运输的需求增长</w:t>
      </w:r>
      <w:r>
        <w:rPr>
          <w:rFonts w:ascii="宋体" w:hAnsi="宋体" w:hint="eastAsia"/>
        </w:rPr>
        <w:t>。疫情影响下的居民消费电商化趋势进一步强化拉动物流运输。同时也有国三淘汰和投资拉动等综合因素。</w:t>
      </w:r>
    </w:p>
    <w:p w14:paraId="70114C5D" w14:textId="4B339573" w:rsidR="00B04E10" w:rsidRDefault="00312EC5" w:rsidP="0075350B">
      <w:pPr>
        <w:ind w:firstLineChars="202" w:firstLine="424"/>
        <w:rPr>
          <w:rFonts w:ascii="宋体" w:hAnsi="宋体"/>
        </w:rPr>
      </w:pPr>
      <w:r w:rsidRPr="00312EC5">
        <w:rPr>
          <w:noProof/>
        </w:rPr>
        <w:drawing>
          <wp:inline distT="0" distB="0" distL="0" distR="0" wp14:anchorId="04C4986A" wp14:editId="43486410">
            <wp:extent cx="5943600" cy="3992880"/>
            <wp:effectExtent l="0" t="0" r="0" b="762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9D25B" w14:textId="4C68C84B" w:rsidR="008B19C8" w:rsidRDefault="00DB39EE" w:rsidP="004F72A7">
      <w:pPr>
        <w:ind w:firstLineChars="202" w:firstLine="424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2</w:t>
      </w:r>
      <w:r w:rsidR="00FF1ED3">
        <w:rPr>
          <w:rFonts w:ascii="宋体" w:hAnsi="宋体"/>
          <w:color w:val="000000"/>
          <w:szCs w:val="21"/>
        </w:rPr>
        <w:t>1</w:t>
      </w:r>
      <w:r w:rsidR="004F72A7" w:rsidRPr="00900340">
        <w:rPr>
          <w:rFonts w:ascii="宋体" w:hAnsi="宋体" w:hint="eastAsia"/>
          <w:color w:val="000000"/>
          <w:szCs w:val="21"/>
        </w:rPr>
        <w:t>年</w:t>
      </w:r>
      <w:r w:rsidR="00506603">
        <w:rPr>
          <w:rFonts w:ascii="宋体" w:hAnsi="宋体"/>
          <w:color w:val="000000"/>
          <w:szCs w:val="21"/>
        </w:rPr>
        <w:t>1</w:t>
      </w:r>
      <w:r w:rsidR="00FF1ED3">
        <w:rPr>
          <w:rFonts w:ascii="宋体" w:hAnsi="宋体"/>
          <w:color w:val="000000"/>
          <w:szCs w:val="21"/>
        </w:rPr>
        <w:t>-</w:t>
      </w:r>
      <w:r w:rsidR="00783F8D">
        <w:rPr>
          <w:rFonts w:ascii="宋体" w:hAnsi="宋体"/>
          <w:color w:val="000000"/>
          <w:szCs w:val="21"/>
        </w:rPr>
        <w:t>9月</w:t>
      </w:r>
      <w:r w:rsidR="004F72A7" w:rsidRPr="00900340">
        <w:rPr>
          <w:rFonts w:ascii="宋体" w:hAnsi="宋体" w:hint="eastAsia"/>
          <w:color w:val="000000"/>
          <w:szCs w:val="21"/>
        </w:rPr>
        <w:t>的主力走势分化，</w:t>
      </w:r>
      <w:proofErr w:type="gramStart"/>
      <w:r w:rsidR="004F72A7" w:rsidRPr="00900340">
        <w:rPr>
          <w:rFonts w:ascii="宋体" w:hAnsi="宋体" w:hint="eastAsia"/>
          <w:color w:val="000000"/>
          <w:szCs w:val="21"/>
        </w:rPr>
        <w:t>一</w:t>
      </w:r>
      <w:proofErr w:type="gramEnd"/>
      <w:r w:rsidR="004F72A7" w:rsidRPr="00900340">
        <w:rPr>
          <w:rFonts w:ascii="宋体" w:hAnsi="宋体" w:hint="eastAsia"/>
          <w:color w:val="000000"/>
          <w:szCs w:val="21"/>
        </w:rPr>
        <w:t>汽</w:t>
      </w:r>
      <w:r w:rsidR="00783F8D">
        <w:rPr>
          <w:rFonts w:ascii="宋体" w:hAnsi="宋体"/>
          <w:color w:val="000000"/>
          <w:szCs w:val="21"/>
        </w:rPr>
        <w:t>9月</w:t>
      </w:r>
      <w:r w:rsidRPr="00900340">
        <w:rPr>
          <w:rFonts w:ascii="宋体" w:hAnsi="宋体" w:hint="eastAsia"/>
          <w:color w:val="000000"/>
          <w:szCs w:val="21"/>
        </w:rPr>
        <w:t>走势</w:t>
      </w:r>
      <w:r w:rsidR="00C22452">
        <w:rPr>
          <w:rFonts w:ascii="宋体" w:hAnsi="宋体" w:hint="eastAsia"/>
          <w:color w:val="000000"/>
          <w:szCs w:val="21"/>
        </w:rPr>
        <w:t>零售</w:t>
      </w:r>
      <w:r w:rsidRPr="00900340">
        <w:rPr>
          <w:rFonts w:ascii="宋体" w:hAnsi="宋体" w:hint="eastAsia"/>
          <w:color w:val="000000"/>
          <w:szCs w:val="21"/>
        </w:rPr>
        <w:t>仍是领军，</w:t>
      </w:r>
      <w:r w:rsidR="00116645">
        <w:rPr>
          <w:rFonts w:ascii="宋体" w:hAnsi="宋体" w:hint="eastAsia"/>
          <w:color w:val="000000"/>
          <w:szCs w:val="21"/>
        </w:rPr>
        <w:t>但东风相对平稳</w:t>
      </w:r>
      <w:r w:rsidR="008B19C8">
        <w:rPr>
          <w:rFonts w:ascii="宋体" w:hAnsi="宋体" w:hint="eastAsia"/>
          <w:color w:val="000000"/>
          <w:szCs w:val="21"/>
        </w:rPr>
        <w:t>。</w:t>
      </w:r>
    </w:p>
    <w:p w14:paraId="1CA1EE03" w14:textId="79F4FAA1" w:rsidR="004F72A7" w:rsidRPr="00900340" w:rsidRDefault="008B19C8" w:rsidP="004F72A7">
      <w:pPr>
        <w:ind w:firstLineChars="202" w:firstLine="424"/>
        <w:rPr>
          <w:rFonts w:ascii="宋体" w:hAnsi="宋体"/>
          <w:color w:val="000000"/>
          <w:szCs w:val="21"/>
        </w:rPr>
      </w:pPr>
      <w:proofErr w:type="gramStart"/>
      <w:r>
        <w:rPr>
          <w:rFonts w:ascii="宋体" w:hAnsi="宋体" w:hint="eastAsia"/>
          <w:color w:val="000000"/>
          <w:szCs w:val="21"/>
        </w:rPr>
        <w:t>潍柴系</w:t>
      </w:r>
      <w:proofErr w:type="gramEnd"/>
      <w:r>
        <w:rPr>
          <w:rFonts w:ascii="宋体" w:hAnsi="宋体" w:hint="eastAsia"/>
          <w:color w:val="000000"/>
          <w:szCs w:val="21"/>
        </w:rPr>
        <w:t>的</w:t>
      </w:r>
      <w:proofErr w:type="gramStart"/>
      <w:r w:rsidR="004F72A7" w:rsidRPr="00900340">
        <w:rPr>
          <w:rFonts w:ascii="宋体" w:hAnsi="宋体" w:hint="eastAsia"/>
          <w:color w:val="000000"/>
          <w:szCs w:val="21"/>
        </w:rPr>
        <w:t>重汽</w:t>
      </w:r>
      <w:r>
        <w:rPr>
          <w:rFonts w:ascii="宋体" w:hAnsi="宋体" w:hint="eastAsia"/>
          <w:color w:val="000000"/>
          <w:szCs w:val="21"/>
        </w:rPr>
        <w:t>走强</w:t>
      </w:r>
      <w:proofErr w:type="gramEnd"/>
      <w:r w:rsidR="004F72A7" w:rsidRPr="00900340">
        <w:rPr>
          <w:rFonts w:ascii="宋体" w:hAnsi="宋体" w:hint="eastAsia"/>
          <w:color w:val="000000"/>
          <w:szCs w:val="21"/>
        </w:rPr>
        <w:t>和</w:t>
      </w:r>
      <w:proofErr w:type="gramStart"/>
      <w:r w:rsidR="004F72A7" w:rsidRPr="00900340">
        <w:rPr>
          <w:rFonts w:ascii="宋体" w:hAnsi="宋体" w:hint="eastAsia"/>
          <w:color w:val="000000"/>
          <w:szCs w:val="21"/>
        </w:rPr>
        <w:t>陕汽</w:t>
      </w:r>
      <w:proofErr w:type="gramEnd"/>
      <w:r w:rsidR="004F72A7" w:rsidRPr="00900340">
        <w:rPr>
          <w:rFonts w:ascii="宋体" w:hAnsi="宋体" w:hint="eastAsia"/>
          <w:color w:val="000000"/>
          <w:szCs w:val="21"/>
        </w:rPr>
        <w:t>平稳回</w:t>
      </w:r>
      <w:r w:rsidR="00FE0531">
        <w:rPr>
          <w:rFonts w:ascii="宋体" w:hAnsi="宋体" w:hint="eastAsia"/>
          <w:color w:val="000000"/>
          <w:szCs w:val="21"/>
        </w:rPr>
        <w:t>落</w:t>
      </w:r>
      <w:r>
        <w:rPr>
          <w:rFonts w:ascii="宋体" w:hAnsi="宋体" w:hint="eastAsia"/>
          <w:color w:val="000000"/>
          <w:szCs w:val="21"/>
        </w:rPr>
        <w:t>。</w:t>
      </w:r>
      <w:r w:rsidR="00625779">
        <w:rPr>
          <w:rFonts w:ascii="宋体" w:hAnsi="宋体" w:hint="eastAsia"/>
          <w:color w:val="000000"/>
          <w:szCs w:val="21"/>
        </w:rPr>
        <w:t>福田</w:t>
      </w:r>
      <w:r>
        <w:rPr>
          <w:rFonts w:ascii="宋体" w:hAnsi="宋体" w:hint="eastAsia"/>
          <w:color w:val="000000"/>
          <w:szCs w:val="21"/>
        </w:rPr>
        <w:t>扩大</w:t>
      </w:r>
      <w:r w:rsidR="00625779">
        <w:rPr>
          <w:rFonts w:ascii="宋体" w:hAnsi="宋体" w:hint="eastAsia"/>
          <w:color w:val="000000"/>
          <w:szCs w:val="21"/>
        </w:rPr>
        <w:t>与重汽的差距</w:t>
      </w:r>
      <w:r w:rsidR="004F72A7" w:rsidRPr="00900340">
        <w:rPr>
          <w:rFonts w:ascii="宋体" w:hAnsi="宋体" w:hint="eastAsia"/>
          <w:color w:val="000000"/>
          <w:szCs w:val="21"/>
        </w:rPr>
        <w:t>。</w:t>
      </w:r>
    </w:p>
    <w:p w14:paraId="0B349A8C" w14:textId="77777777" w:rsidR="004F72A7" w:rsidRPr="00900340" w:rsidRDefault="004F72A7" w:rsidP="004F72A7">
      <w:pPr>
        <w:ind w:firstLineChars="201" w:firstLine="422"/>
        <w:rPr>
          <w:szCs w:val="21"/>
        </w:rPr>
      </w:pPr>
    </w:p>
    <w:p w14:paraId="7C199BD6" w14:textId="3F3AE5DC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bookmarkStart w:id="44" w:name="_Toc261214598"/>
      <w:bookmarkStart w:id="45" w:name="_Toc285960428"/>
      <w:bookmarkStart w:id="46" w:name="_Toc285960533"/>
      <w:bookmarkStart w:id="47" w:name="_Toc285960743"/>
      <w:bookmarkStart w:id="48" w:name="_Toc285961918"/>
      <w:r w:rsidRPr="00900340">
        <w:rPr>
          <w:b/>
          <w:bCs/>
          <w:color w:val="FF0000"/>
          <w:szCs w:val="21"/>
        </w:rPr>
        <w:t>9</w:t>
      </w:r>
      <w:r w:rsidRPr="00900340">
        <w:rPr>
          <w:rFonts w:hint="eastAsia"/>
          <w:b/>
          <w:bCs/>
          <w:color w:val="FF0000"/>
          <w:szCs w:val="21"/>
        </w:rPr>
        <w:t>、轻型客车企业销售走势</w:t>
      </w:r>
      <w:bookmarkEnd w:id="44"/>
      <w:bookmarkEnd w:id="45"/>
      <w:bookmarkEnd w:id="46"/>
      <w:bookmarkEnd w:id="47"/>
      <w:bookmarkEnd w:id="48"/>
    </w:p>
    <w:p w14:paraId="7D7C5CAC" w14:textId="276CD959" w:rsidR="004F72A7" w:rsidRPr="00900340" w:rsidRDefault="008661B8" w:rsidP="004F72A7">
      <w:pPr>
        <w:rPr>
          <w:b/>
          <w:bCs/>
          <w:color w:val="000000"/>
          <w:szCs w:val="21"/>
        </w:rPr>
      </w:pPr>
      <w:r w:rsidRPr="008661B8">
        <w:rPr>
          <w:noProof/>
        </w:rPr>
        <w:drawing>
          <wp:inline distT="0" distB="0" distL="0" distR="0" wp14:anchorId="35AE4BAD" wp14:editId="626A69E1">
            <wp:extent cx="7048500" cy="4632960"/>
            <wp:effectExtent l="0" t="0" r="0" b="0"/>
            <wp:docPr id="1901" name="图片 1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7A906D" w14:textId="77777777" w:rsidR="00006034" w:rsidRPr="00006034" w:rsidRDefault="0018714A" w:rsidP="00006034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年累客车销量</w:t>
      </w:r>
      <w:r w:rsidRPr="0018714A">
        <w:rPr>
          <w:rFonts w:hint="eastAsia"/>
          <w:color w:val="000000"/>
          <w:szCs w:val="21"/>
        </w:rPr>
        <w:t>44.83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-5%</w:t>
      </w:r>
      <w:r w:rsidRPr="0018714A">
        <w:rPr>
          <w:rFonts w:hint="eastAsia"/>
          <w:color w:val="000000"/>
          <w:szCs w:val="21"/>
        </w:rPr>
        <w:t>；</w:t>
      </w:r>
      <w:r w:rsidR="00006034" w:rsidRPr="00006034">
        <w:rPr>
          <w:rFonts w:hint="eastAsia"/>
          <w:color w:val="000000"/>
          <w:szCs w:val="21"/>
        </w:rPr>
        <w:t>21</w:t>
      </w:r>
      <w:r w:rsidR="00006034" w:rsidRPr="00006034">
        <w:rPr>
          <w:rFonts w:hint="eastAsia"/>
          <w:color w:val="000000"/>
          <w:szCs w:val="21"/>
        </w:rPr>
        <w:t>年累客车销量</w:t>
      </w:r>
      <w:r w:rsidR="00006034" w:rsidRPr="00006034">
        <w:rPr>
          <w:rFonts w:hint="eastAsia"/>
          <w:color w:val="000000"/>
          <w:szCs w:val="21"/>
        </w:rPr>
        <w:t>37.25</w:t>
      </w:r>
      <w:r w:rsidR="00006034" w:rsidRPr="00006034">
        <w:rPr>
          <w:rFonts w:hint="eastAsia"/>
          <w:color w:val="000000"/>
          <w:szCs w:val="21"/>
        </w:rPr>
        <w:t>万台，累计增速</w:t>
      </w:r>
      <w:r w:rsidR="00006034" w:rsidRPr="00006034">
        <w:rPr>
          <w:rFonts w:hint="eastAsia"/>
          <w:color w:val="000000"/>
          <w:szCs w:val="21"/>
        </w:rPr>
        <w:t>26.1%</w:t>
      </w:r>
      <w:r w:rsidR="00006034" w:rsidRPr="00006034">
        <w:rPr>
          <w:rFonts w:hint="eastAsia"/>
          <w:color w:val="000000"/>
          <w:szCs w:val="21"/>
        </w:rPr>
        <w:t>；</w:t>
      </w:r>
      <w:r w:rsidR="00006034" w:rsidRPr="00006034">
        <w:rPr>
          <w:rFonts w:hint="eastAsia"/>
          <w:color w:val="000000"/>
          <w:szCs w:val="21"/>
        </w:rPr>
        <w:t>9</w:t>
      </w:r>
      <w:r w:rsidR="00006034" w:rsidRPr="00006034">
        <w:rPr>
          <w:rFonts w:hint="eastAsia"/>
          <w:color w:val="000000"/>
          <w:szCs w:val="21"/>
        </w:rPr>
        <w:t>月客车销量</w:t>
      </w:r>
      <w:r w:rsidR="00006034" w:rsidRPr="00006034">
        <w:rPr>
          <w:rFonts w:hint="eastAsia"/>
          <w:color w:val="000000"/>
          <w:szCs w:val="21"/>
        </w:rPr>
        <w:t>3.93</w:t>
      </w:r>
      <w:r w:rsidR="00006034" w:rsidRPr="00006034">
        <w:rPr>
          <w:rFonts w:hint="eastAsia"/>
          <w:color w:val="000000"/>
          <w:szCs w:val="21"/>
        </w:rPr>
        <w:t>万台，同比增长</w:t>
      </w:r>
      <w:r w:rsidR="00006034" w:rsidRPr="00006034">
        <w:rPr>
          <w:rFonts w:hint="eastAsia"/>
          <w:color w:val="000000"/>
          <w:szCs w:val="21"/>
        </w:rPr>
        <w:t>-8.9%</w:t>
      </w:r>
      <w:r w:rsidR="00006034" w:rsidRPr="00006034">
        <w:rPr>
          <w:rFonts w:hint="eastAsia"/>
          <w:color w:val="000000"/>
          <w:szCs w:val="21"/>
        </w:rPr>
        <w:t>，环比增长</w:t>
      </w:r>
      <w:r w:rsidR="00006034" w:rsidRPr="00006034">
        <w:rPr>
          <w:rFonts w:hint="eastAsia"/>
          <w:color w:val="000000"/>
          <w:szCs w:val="21"/>
        </w:rPr>
        <w:t>5.3%</w:t>
      </w:r>
      <w:r w:rsidR="00006034" w:rsidRPr="00006034">
        <w:rPr>
          <w:rFonts w:hint="eastAsia"/>
          <w:color w:val="000000"/>
          <w:szCs w:val="21"/>
        </w:rPr>
        <w:t>。</w:t>
      </w:r>
    </w:p>
    <w:p w14:paraId="62B96C0A" w14:textId="7FDB8448" w:rsidR="00E0300A" w:rsidRPr="00E0300A" w:rsidRDefault="00006034" w:rsidP="00006034">
      <w:pPr>
        <w:ind w:firstLineChars="202" w:firstLine="424"/>
        <w:rPr>
          <w:color w:val="000000"/>
          <w:szCs w:val="21"/>
        </w:rPr>
      </w:pPr>
      <w:proofErr w:type="gramStart"/>
      <w:r w:rsidRPr="00006034">
        <w:rPr>
          <w:rFonts w:hint="eastAsia"/>
          <w:color w:val="000000"/>
          <w:szCs w:val="21"/>
        </w:rPr>
        <w:t>21</w:t>
      </w:r>
      <w:r w:rsidRPr="00006034">
        <w:rPr>
          <w:rFonts w:hint="eastAsia"/>
          <w:color w:val="000000"/>
          <w:szCs w:val="21"/>
        </w:rPr>
        <w:t>年累轻客</w:t>
      </w:r>
      <w:proofErr w:type="gramEnd"/>
      <w:r w:rsidRPr="00006034">
        <w:rPr>
          <w:rFonts w:hint="eastAsia"/>
          <w:color w:val="000000"/>
          <w:szCs w:val="21"/>
        </w:rPr>
        <w:t>销量</w:t>
      </w:r>
      <w:r w:rsidRPr="00006034">
        <w:rPr>
          <w:rFonts w:hint="eastAsia"/>
          <w:color w:val="000000"/>
          <w:szCs w:val="21"/>
        </w:rPr>
        <w:t>30.98</w:t>
      </w:r>
      <w:r w:rsidRPr="00006034">
        <w:rPr>
          <w:rFonts w:hint="eastAsia"/>
          <w:color w:val="000000"/>
          <w:szCs w:val="21"/>
        </w:rPr>
        <w:t>万台，累计增速</w:t>
      </w:r>
      <w:r w:rsidRPr="00006034">
        <w:rPr>
          <w:rFonts w:hint="eastAsia"/>
          <w:color w:val="000000"/>
          <w:szCs w:val="21"/>
        </w:rPr>
        <w:t>34.6%</w:t>
      </w:r>
      <w:r w:rsidRPr="00006034">
        <w:rPr>
          <w:rFonts w:hint="eastAsia"/>
          <w:color w:val="000000"/>
          <w:szCs w:val="21"/>
        </w:rPr>
        <w:t>；</w:t>
      </w:r>
      <w:r w:rsidRPr="00006034">
        <w:rPr>
          <w:rFonts w:hint="eastAsia"/>
          <w:color w:val="000000"/>
          <w:szCs w:val="21"/>
        </w:rPr>
        <w:t>9</w:t>
      </w:r>
      <w:r w:rsidRPr="00006034">
        <w:rPr>
          <w:rFonts w:hint="eastAsia"/>
          <w:color w:val="000000"/>
          <w:szCs w:val="21"/>
        </w:rPr>
        <w:t>月销量</w:t>
      </w:r>
      <w:r w:rsidRPr="00006034">
        <w:rPr>
          <w:rFonts w:hint="eastAsia"/>
          <w:color w:val="000000"/>
          <w:szCs w:val="21"/>
        </w:rPr>
        <w:t>3.23</w:t>
      </w:r>
      <w:r w:rsidRPr="00006034">
        <w:rPr>
          <w:rFonts w:hint="eastAsia"/>
          <w:color w:val="000000"/>
          <w:szCs w:val="21"/>
        </w:rPr>
        <w:t>万台，同比增长</w:t>
      </w:r>
      <w:r w:rsidRPr="00006034">
        <w:rPr>
          <w:rFonts w:hint="eastAsia"/>
          <w:color w:val="000000"/>
          <w:szCs w:val="21"/>
        </w:rPr>
        <w:t>-3.6%</w:t>
      </w:r>
      <w:r w:rsidRPr="00006034">
        <w:rPr>
          <w:rFonts w:hint="eastAsia"/>
          <w:color w:val="000000"/>
          <w:szCs w:val="21"/>
        </w:rPr>
        <w:t>，环比增长</w:t>
      </w:r>
      <w:r w:rsidRPr="00006034">
        <w:rPr>
          <w:rFonts w:hint="eastAsia"/>
          <w:color w:val="000000"/>
          <w:szCs w:val="21"/>
        </w:rPr>
        <w:t>6%</w:t>
      </w:r>
      <w:r w:rsidRPr="00006034">
        <w:rPr>
          <w:rFonts w:hint="eastAsia"/>
          <w:color w:val="000000"/>
          <w:szCs w:val="21"/>
        </w:rPr>
        <w:t>。</w:t>
      </w:r>
      <w:r w:rsidR="00341661" w:rsidRPr="00341661">
        <w:rPr>
          <w:rFonts w:hint="eastAsia"/>
          <w:color w:val="000000"/>
          <w:szCs w:val="21"/>
        </w:rPr>
        <w:t>。</w:t>
      </w:r>
    </w:p>
    <w:p w14:paraId="5560086C" w14:textId="058C808A" w:rsidR="004F72A7" w:rsidRPr="00900340" w:rsidRDefault="004F72A7" w:rsidP="00CF1D7F">
      <w:pPr>
        <w:ind w:firstLineChars="202" w:firstLine="424"/>
        <w:rPr>
          <w:rFonts w:asciiTheme="majorEastAsia" w:eastAsiaTheme="majorEastAsia" w:hAnsiTheme="majorEastAsia"/>
          <w:color w:val="000000"/>
          <w:szCs w:val="21"/>
        </w:rPr>
      </w:pPr>
      <w:r w:rsidRPr="00900340">
        <w:rPr>
          <w:rFonts w:asciiTheme="majorEastAsia" w:eastAsiaTheme="majorEastAsia" w:hAnsiTheme="majorEastAsia" w:hint="eastAsia"/>
          <w:color w:val="000000"/>
          <w:szCs w:val="21"/>
        </w:rPr>
        <w:t>轻</w:t>
      </w:r>
      <w:proofErr w:type="gramStart"/>
      <w:r w:rsidRPr="00900340">
        <w:rPr>
          <w:rFonts w:asciiTheme="majorEastAsia" w:eastAsiaTheme="majorEastAsia" w:hAnsiTheme="majorEastAsia" w:hint="eastAsia"/>
          <w:color w:val="000000"/>
          <w:szCs w:val="21"/>
        </w:rPr>
        <w:t>客企业</w:t>
      </w:r>
      <w:proofErr w:type="gramEnd"/>
      <w:r w:rsidRPr="00900340">
        <w:rPr>
          <w:rFonts w:asciiTheme="majorEastAsia" w:eastAsiaTheme="majorEastAsia" w:hAnsiTheme="majorEastAsia" w:hint="eastAsia"/>
          <w:color w:val="000000"/>
          <w:szCs w:val="21"/>
        </w:rPr>
        <w:t>的走势相对平稳，近期波动不大。由于轻客新能源的突破速度较慢，专用车的走势也不是很强，因此轻客的市场压力仍大。</w:t>
      </w:r>
    </w:p>
    <w:p w14:paraId="28F88652" w14:textId="5DAC69E3" w:rsidR="004F72A7" w:rsidRDefault="00312EC5" w:rsidP="004F72A7">
      <w:pPr>
        <w:rPr>
          <w:color w:val="000000"/>
          <w:szCs w:val="21"/>
        </w:rPr>
      </w:pPr>
      <w:r w:rsidRPr="00312EC5">
        <w:rPr>
          <w:noProof/>
        </w:rPr>
        <w:drawing>
          <wp:inline distT="0" distB="0" distL="0" distR="0" wp14:anchorId="26A6BFBD" wp14:editId="01DEDC0C">
            <wp:extent cx="5943600" cy="3992880"/>
            <wp:effectExtent l="0" t="0" r="0" b="7620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45B441" w14:textId="77777777" w:rsidR="004F72A7" w:rsidRPr="00900340" w:rsidRDefault="004F72A7" w:rsidP="004F72A7">
      <w:pPr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近期的轻客市场持续平稳走弱。近两年江铃走势超强。其次是</w:t>
      </w:r>
      <w:r>
        <w:rPr>
          <w:rFonts w:hint="eastAsia"/>
          <w:color w:val="000000"/>
          <w:szCs w:val="21"/>
        </w:rPr>
        <w:t>上汽大通</w:t>
      </w:r>
      <w:r w:rsidRPr="00900340">
        <w:rPr>
          <w:rFonts w:hint="eastAsia"/>
          <w:color w:val="000000"/>
          <w:szCs w:val="21"/>
        </w:rPr>
        <w:t>和长安的走势较强。。金杯走势逐步平稳。</w:t>
      </w:r>
    </w:p>
    <w:p w14:paraId="4A2111DB" w14:textId="77777777" w:rsidR="004F72A7" w:rsidRPr="00900340" w:rsidRDefault="004F72A7" w:rsidP="004F72A7">
      <w:pPr>
        <w:ind w:firstLineChars="257" w:firstLine="540"/>
        <w:rPr>
          <w:color w:val="000000"/>
          <w:szCs w:val="21"/>
        </w:rPr>
      </w:pPr>
    </w:p>
    <w:p w14:paraId="71B6DC24" w14:textId="51EC6A99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10</w:t>
      </w:r>
      <w:r w:rsidRPr="00900340">
        <w:rPr>
          <w:rFonts w:hint="eastAsia"/>
          <w:b/>
          <w:bCs/>
          <w:color w:val="FF0000"/>
          <w:szCs w:val="21"/>
        </w:rPr>
        <w:t>、大中型客车企业销售走势</w:t>
      </w:r>
    </w:p>
    <w:p w14:paraId="0F284C43" w14:textId="04A08EFD" w:rsidR="004F72A7" w:rsidRPr="00900340" w:rsidRDefault="008661B8" w:rsidP="004F72A7">
      <w:pPr>
        <w:ind w:firstLineChars="67" w:firstLine="141"/>
        <w:jc w:val="left"/>
        <w:rPr>
          <w:color w:val="000000"/>
          <w:szCs w:val="21"/>
        </w:rPr>
      </w:pPr>
      <w:r w:rsidRPr="008661B8">
        <w:rPr>
          <w:noProof/>
        </w:rPr>
        <w:drawing>
          <wp:inline distT="0" distB="0" distL="0" distR="0" wp14:anchorId="7FEC3B38" wp14:editId="2268806B">
            <wp:extent cx="5814060" cy="3859114"/>
            <wp:effectExtent l="0" t="0" r="0" b="8255"/>
            <wp:docPr id="1902" name="图片 1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4661" cy="38595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B9928" w14:textId="62128500" w:rsidR="001A625D" w:rsidRPr="001A625D" w:rsidRDefault="0018714A" w:rsidP="001A625D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年累大中客销量</w:t>
      </w:r>
      <w:r w:rsidRPr="0018714A">
        <w:rPr>
          <w:rFonts w:hint="eastAsia"/>
          <w:color w:val="000000"/>
          <w:szCs w:val="21"/>
        </w:rPr>
        <w:t>10.4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-25.9%</w:t>
      </w:r>
      <w:r w:rsidRPr="0018714A">
        <w:rPr>
          <w:rFonts w:hint="eastAsia"/>
          <w:color w:val="000000"/>
          <w:szCs w:val="21"/>
        </w:rPr>
        <w:t>；</w:t>
      </w:r>
      <w:r w:rsidR="00006034" w:rsidRPr="00006034">
        <w:rPr>
          <w:rFonts w:hint="eastAsia"/>
          <w:color w:val="000000"/>
          <w:szCs w:val="21"/>
        </w:rPr>
        <w:t>21</w:t>
      </w:r>
      <w:r w:rsidR="00006034" w:rsidRPr="00006034">
        <w:rPr>
          <w:rFonts w:hint="eastAsia"/>
          <w:color w:val="000000"/>
          <w:szCs w:val="21"/>
        </w:rPr>
        <w:t>年累大中客销量</w:t>
      </w:r>
      <w:r w:rsidR="00006034" w:rsidRPr="00006034">
        <w:rPr>
          <w:rFonts w:hint="eastAsia"/>
          <w:color w:val="000000"/>
          <w:szCs w:val="21"/>
        </w:rPr>
        <w:t>6.27</w:t>
      </w:r>
      <w:r w:rsidR="00006034" w:rsidRPr="00006034">
        <w:rPr>
          <w:rFonts w:hint="eastAsia"/>
          <w:color w:val="000000"/>
          <w:szCs w:val="21"/>
        </w:rPr>
        <w:t>万台，累计增速</w:t>
      </w:r>
      <w:r w:rsidR="00006034" w:rsidRPr="00006034">
        <w:rPr>
          <w:rFonts w:hint="eastAsia"/>
          <w:color w:val="000000"/>
          <w:szCs w:val="21"/>
        </w:rPr>
        <w:t>-4%</w:t>
      </w:r>
      <w:r w:rsidR="00006034" w:rsidRPr="00006034">
        <w:rPr>
          <w:rFonts w:hint="eastAsia"/>
          <w:color w:val="000000"/>
          <w:szCs w:val="21"/>
        </w:rPr>
        <w:t>；</w:t>
      </w:r>
      <w:r w:rsidR="00006034" w:rsidRPr="00006034">
        <w:rPr>
          <w:rFonts w:hint="eastAsia"/>
          <w:color w:val="000000"/>
          <w:szCs w:val="21"/>
        </w:rPr>
        <w:t>9</w:t>
      </w:r>
      <w:r w:rsidR="00006034" w:rsidRPr="00006034">
        <w:rPr>
          <w:rFonts w:hint="eastAsia"/>
          <w:color w:val="000000"/>
          <w:szCs w:val="21"/>
        </w:rPr>
        <w:t>月销量</w:t>
      </w:r>
      <w:r w:rsidR="00006034" w:rsidRPr="00006034">
        <w:rPr>
          <w:rFonts w:hint="eastAsia"/>
          <w:color w:val="000000"/>
          <w:szCs w:val="21"/>
        </w:rPr>
        <w:t>0.7</w:t>
      </w:r>
      <w:r w:rsidR="00006034" w:rsidRPr="00006034">
        <w:rPr>
          <w:rFonts w:hint="eastAsia"/>
          <w:color w:val="000000"/>
          <w:szCs w:val="21"/>
        </w:rPr>
        <w:t>万台，同比增长</w:t>
      </w:r>
      <w:r w:rsidR="00006034" w:rsidRPr="00006034">
        <w:rPr>
          <w:rFonts w:hint="eastAsia"/>
          <w:color w:val="000000"/>
          <w:szCs w:val="21"/>
        </w:rPr>
        <w:t>-27.3%</w:t>
      </w:r>
      <w:r w:rsidR="00006034" w:rsidRPr="00006034">
        <w:rPr>
          <w:rFonts w:hint="eastAsia"/>
          <w:color w:val="000000"/>
          <w:szCs w:val="21"/>
        </w:rPr>
        <w:t>，环比增长</w:t>
      </w:r>
      <w:r w:rsidR="00006034" w:rsidRPr="00006034">
        <w:rPr>
          <w:rFonts w:hint="eastAsia"/>
          <w:color w:val="000000"/>
          <w:szCs w:val="21"/>
        </w:rPr>
        <w:t>1.9%</w:t>
      </w:r>
      <w:r w:rsidR="00006034" w:rsidRPr="00006034">
        <w:rPr>
          <w:rFonts w:hint="eastAsia"/>
          <w:color w:val="000000"/>
          <w:szCs w:val="21"/>
        </w:rPr>
        <w:t>。</w:t>
      </w:r>
      <w:r w:rsidR="001A625D" w:rsidRPr="001A625D">
        <w:rPr>
          <w:rFonts w:hint="eastAsia"/>
          <w:color w:val="000000"/>
          <w:szCs w:val="21"/>
        </w:rPr>
        <w:t>。</w:t>
      </w:r>
    </w:p>
    <w:p w14:paraId="30C8CFBB" w14:textId="744C4C00" w:rsidR="004F72A7" w:rsidRDefault="00CE7387" w:rsidP="00E0300A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前两年</w:t>
      </w:r>
      <w:r w:rsidR="004F72A7" w:rsidRPr="00900340">
        <w:rPr>
          <w:rFonts w:hint="eastAsia"/>
          <w:color w:val="000000"/>
          <w:szCs w:val="21"/>
        </w:rPr>
        <w:t>大中</w:t>
      </w:r>
      <w:proofErr w:type="gramStart"/>
      <w:r w:rsidR="004F72A7" w:rsidRPr="00900340">
        <w:rPr>
          <w:rFonts w:hint="eastAsia"/>
          <w:color w:val="000000"/>
          <w:szCs w:val="21"/>
        </w:rPr>
        <w:t>客表现</w:t>
      </w:r>
      <w:proofErr w:type="gramEnd"/>
      <w:r w:rsidR="004F72A7" w:rsidRPr="00900340">
        <w:rPr>
          <w:rFonts w:hint="eastAsia"/>
          <w:color w:val="000000"/>
          <w:szCs w:val="21"/>
        </w:rPr>
        <w:t>较强，同比增长出现高增长，增长主要是因为新能源</w:t>
      </w:r>
      <w:r w:rsidR="008B19C8">
        <w:rPr>
          <w:rFonts w:hint="eastAsia"/>
          <w:color w:val="000000"/>
          <w:szCs w:val="21"/>
        </w:rPr>
        <w:t>公交</w:t>
      </w:r>
      <w:r w:rsidR="004F72A7" w:rsidRPr="00900340">
        <w:rPr>
          <w:rFonts w:hint="eastAsia"/>
          <w:color w:val="000000"/>
          <w:szCs w:val="21"/>
        </w:rPr>
        <w:t>车的抢补贴行情，同时也是</w:t>
      </w:r>
      <w:r w:rsidR="0075350B">
        <w:rPr>
          <w:rFonts w:hint="eastAsia"/>
          <w:color w:val="000000"/>
          <w:szCs w:val="21"/>
        </w:rPr>
        <w:t>地方政府推动</w:t>
      </w:r>
      <w:r w:rsidR="004F72A7" w:rsidRPr="00900340">
        <w:rPr>
          <w:rFonts w:hint="eastAsia"/>
          <w:color w:val="000000"/>
          <w:szCs w:val="21"/>
        </w:rPr>
        <w:t>的</w:t>
      </w:r>
      <w:r w:rsidR="0075350B">
        <w:rPr>
          <w:rFonts w:hint="eastAsia"/>
          <w:color w:val="000000"/>
          <w:szCs w:val="21"/>
        </w:rPr>
        <w:t>结果</w:t>
      </w:r>
      <w:r w:rsidR="004F72A7">
        <w:rPr>
          <w:rFonts w:hint="eastAsia"/>
          <w:color w:val="000000"/>
          <w:szCs w:val="21"/>
        </w:rPr>
        <w:t>。</w:t>
      </w:r>
      <w:r w:rsidR="006168D5">
        <w:rPr>
          <w:rFonts w:hint="eastAsia"/>
          <w:color w:val="000000"/>
          <w:szCs w:val="21"/>
        </w:rPr>
        <w:t>2</w:t>
      </w:r>
      <w:r w:rsidR="006168D5">
        <w:rPr>
          <w:color w:val="000000"/>
          <w:szCs w:val="21"/>
        </w:rPr>
        <w:t>021</w:t>
      </w:r>
      <w:r w:rsidR="006168D5">
        <w:rPr>
          <w:rFonts w:hint="eastAsia"/>
          <w:color w:val="000000"/>
          <w:szCs w:val="21"/>
        </w:rPr>
        <w:t>年疫情影响逐步消退，因此大中型客车有恢复的机会。</w:t>
      </w:r>
    </w:p>
    <w:p w14:paraId="1ED3BC1B" w14:textId="635BD912" w:rsidR="0075350B" w:rsidRPr="0075350B" w:rsidRDefault="00312EC5" w:rsidP="00341661">
      <w:pPr>
        <w:ind w:firstLineChars="202" w:firstLine="424"/>
        <w:rPr>
          <w:color w:val="000000"/>
          <w:szCs w:val="21"/>
        </w:rPr>
      </w:pPr>
      <w:r w:rsidRPr="00312EC5">
        <w:rPr>
          <w:noProof/>
        </w:rPr>
        <w:drawing>
          <wp:inline distT="0" distB="0" distL="0" distR="0" wp14:anchorId="44310FA7" wp14:editId="107B403B">
            <wp:extent cx="5943600" cy="3992880"/>
            <wp:effectExtent l="0" t="0" r="0" b="7620"/>
            <wp:docPr id="1857" name="图片 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9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21E82" w14:textId="1F249BAA" w:rsidR="00695BA1" w:rsidRPr="00900340" w:rsidRDefault="00695BA1" w:rsidP="00695BA1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Pr="00900340">
        <w:rPr>
          <w:rFonts w:hint="eastAsia"/>
          <w:color w:val="000000"/>
          <w:szCs w:val="21"/>
        </w:rPr>
        <w:t>年大客市场仍依靠新能源客车为主</w:t>
      </w:r>
      <w:r>
        <w:rPr>
          <w:rFonts w:hint="eastAsia"/>
          <w:color w:val="000000"/>
          <w:szCs w:val="21"/>
        </w:rPr>
        <w:t>的乱象</w:t>
      </w:r>
      <w:r w:rsidRPr="00900340">
        <w:rPr>
          <w:rFonts w:hint="eastAsia"/>
          <w:color w:val="000000"/>
          <w:szCs w:val="21"/>
        </w:rPr>
        <w:t>，随着政策延期，客车迎来政策利好，</w:t>
      </w:r>
      <w:r>
        <w:rPr>
          <w:rFonts w:hint="eastAsia"/>
          <w:color w:val="000000"/>
          <w:szCs w:val="21"/>
        </w:rPr>
        <w:t>有地方支持的企业表现较强</w:t>
      </w:r>
      <w:r w:rsidRPr="00900340">
        <w:rPr>
          <w:rFonts w:hint="eastAsia"/>
          <w:color w:val="000000"/>
          <w:szCs w:val="21"/>
        </w:rPr>
        <w:t>。</w:t>
      </w:r>
    </w:p>
    <w:p w14:paraId="158C91EF" w14:textId="34DAF3C6" w:rsidR="004F72A7" w:rsidRPr="00900340" w:rsidRDefault="00CF1D7F" w:rsidP="004F72A7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前期</w:t>
      </w:r>
      <w:r w:rsidR="004F72A7" w:rsidRPr="00900340">
        <w:rPr>
          <w:rFonts w:hint="eastAsia"/>
          <w:color w:val="000000"/>
          <w:szCs w:val="21"/>
        </w:rPr>
        <w:t>新能源车的</w:t>
      </w:r>
      <w:r>
        <w:rPr>
          <w:rFonts w:hint="eastAsia"/>
          <w:color w:val="000000"/>
          <w:szCs w:val="21"/>
        </w:rPr>
        <w:t>去年</w:t>
      </w:r>
      <w:r w:rsidR="004F72A7" w:rsidRPr="00900340">
        <w:rPr>
          <w:rFonts w:hint="eastAsia"/>
          <w:color w:val="000000"/>
          <w:szCs w:val="21"/>
        </w:rPr>
        <w:t>年初暴增对大中型客车也带来促进。</w:t>
      </w:r>
      <w:r w:rsidR="004F72A7" w:rsidRPr="00900340">
        <w:rPr>
          <w:rFonts w:hint="eastAsia"/>
          <w:color w:val="000000"/>
          <w:szCs w:val="21"/>
        </w:rPr>
        <w:t>1</w:t>
      </w:r>
      <w:r>
        <w:rPr>
          <w:color w:val="000000"/>
          <w:szCs w:val="21"/>
        </w:rPr>
        <w:t>9</w:t>
      </w:r>
      <w:r w:rsidR="004F72A7" w:rsidRPr="00900340">
        <w:rPr>
          <w:rFonts w:hint="eastAsia"/>
          <w:color w:val="000000"/>
          <w:szCs w:val="21"/>
        </w:rPr>
        <w:t>年政策压力带来结构性增长，宇通客车总体表现很强，近期厦门金龙较好。</w:t>
      </w:r>
    </w:p>
    <w:p w14:paraId="7E3CABEC" w14:textId="12A618CC" w:rsidR="008B19C8" w:rsidRDefault="00CF1D7F" w:rsidP="004F72A7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="004F72A7" w:rsidRPr="00900340">
        <w:rPr>
          <w:rFonts w:hint="eastAsia"/>
          <w:color w:val="000000"/>
          <w:szCs w:val="21"/>
        </w:rPr>
        <w:t>年</w:t>
      </w:r>
      <w:r w:rsidR="004F72A7" w:rsidRPr="00900340">
        <w:rPr>
          <w:rFonts w:hint="eastAsia"/>
          <w:color w:val="000000"/>
          <w:szCs w:val="21"/>
        </w:rPr>
        <w:t>1</w:t>
      </w:r>
      <w:r w:rsidR="004F72A7" w:rsidRPr="00900340">
        <w:rPr>
          <w:color w:val="000000"/>
          <w:szCs w:val="21"/>
        </w:rPr>
        <w:t>-</w:t>
      </w:r>
      <w:r w:rsidR="000D353F">
        <w:rPr>
          <w:color w:val="000000"/>
          <w:szCs w:val="21"/>
        </w:rPr>
        <w:t>12</w:t>
      </w:r>
      <w:r w:rsidR="000D353F">
        <w:rPr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的</w:t>
      </w:r>
      <w:r>
        <w:rPr>
          <w:rFonts w:hint="eastAsia"/>
          <w:color w:val="000000"/>
          <w:szCs w:val="21"/>
        </w:rPr>
        <w:t>比亚迪</w:t>
      </w:r>
      <w:r w:rsidR="00CE7387">
        <w:rPr>
          <w:rFonts w:hint="eastAsia"/>
          <w:color w:val="000000"/>
          <w:szCs w:val="21"/>
        </w:rPr>
        <w:t>客车</w:t>
      </w:r>
      <w:r w:rsidR="004F72A7" w:rsidRPr="00900340">
        <w:rPr>
          <w:rFonts w:hint="eastAsia"/>
          <w:color w:val="000000"/>
          <w:szCs w:val="21"/>
        </w:rPr>
        <w:t>表现很好。</w:t>
      </w:r>
      <w:r w:rsidR="00783F8D">
        <w:rPr>
          <w:rFonts w:hint="eastAsia"/>
          <w:color w:val="000000"/>
          <w:szCs w:val="21"/>
        </w:rPr>
        <w:t>9</w:t>
      </w:r>
      <w:r w:rsidR="00783F8D">
        <w:rPr>
          <w:rFonts w:hint="eastAsia"/>
          <w:color w:val="000000"/>
          <w:szCs w:val="21"/>
        </w:rPr>
        <w:t>月</w:t>
      </w:r>
      <w:r w:rsidR="0018714A">
        <w:rPr>
          <w:rFonts w:hint="eastAsia"/>
          <w:color w:val="000000"/>
          <w:szCs w:val="21"/>
        </w:rPr>
        <w:t>的传统车企的厦门金龙和</w:t>
      </w:r>
      <w:r w:rsidR="00341661">
        <w:rPr>
          <w:rFonts w:hint="eastAsia"/>
          <w:color w:val="000000"/>
          <w:szCs w:val="21"/>
        </w:rPr>
        <w:t>苏州金龙</w:t>
      </w:r>
      <w:r w:rsidR="0018714A">
        <w:rPr>
          <w:rFonts w:hint="eastAsia"/>
          <w:color w:val="000000"/>
          <w:szCs w:val="21"/>
        </w:rPr>
        <w:t>表现较强，新能源客车</w:t>
      </w:r>
      <w:r w:rsidR="00FF1ED3">
        <w:rPr>
          <w:rFonts w:hint="eastAsia"/>
          <w:color w:val="000000"/>
          <w:szCs w:val="21"/>
        </w:rPr>
        <w:t>尚未有效启动。</w:t>
      </w:r>
    </w:p>
    <w:bookmarkEnd w:id="35"/>
    <w:bookmarkEnd w:id="36"/>
    <w:bookmarkEnd w:id="37"/>
    <w:bookmarkEnd w:id="38"/>
    <w:p w14:paraId="0E668A58" w14:textId="35FFC348" w:rsidR="0024796E" w:rsidRPr="0024796E" w:rsidRDefault="004A1A12" w:rsidP="0024796E">
      <w:pPr>
        <w:keepNext/>
        <w:keepLines/>
        <w:spacing w:line="578" w:lineRule="auto"/>
        <w:outlineLvl w:val="0"/>
        <w:rPr>
          <w:rFonts w:ascii="宋体" w:hAnsi="宋体"/>
          <w:bCs/>
          <w:color w:val="FF0000"/>
          <w:kern w:val="0"/>
          <w:sz w:val="28"/>
          <w:szCs w:val="21"/>
        </w:rPr>
      </w:pPr>
      <w:r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五、</w:t>
      </w:r>
      <w:r w:rsidR="0024796E" w:rsidRPr="0024796E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新能源</w:t>
      </w:r>
      <w:r w:rsidR="0024796E" w:rsidRPr="0024796E">
        <w:rPr>
          <w:rFonts w:ascii="宋体" w:hAnsi="宋体"/>
          <w:b/>
          <w:bCs/>
          <w:color w:val="FF0000"/>
          <w:kern w:val="0"/>
          <w:sz w:val="28"/>
          <w:szCs w:val="21"/>
        </w:rPr>
        <w:t>乘用车</w:t>
      </w:r>
      <w:r w:rsidR="0024796E" w:rsidRPr="0024796E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总体走势</w:t>
      </w:r>
    </w:p>
    <w:p w14:paraId="66F39742" w14:textId="77777777" w:rsidR="000A6C38" w:rsidRPr="00F57EB5" w:rsidRDefault="000A6C38" w:rsidP="000A6C38">
      <w:pPr>
        <w:pStyle w:val="ad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bookmarkStart w:id="49" w:name="_Hlk35859057"/>
      <w:bookmarkStart w:id="50" w:name="_Hlk77450300"/>
      <w:r>
        <w:rPr>
          <w:rFonts w:ascii="黑体" w:eastAsia="黑体" w:hAnsi="黑体"/>
          <w:b/>
          <w:color w:val="FF0000"/>
          <w:sz w:val="24"/>
        </w:rPr>
        <w:t>9月</w:t>
      </w:r>
      <w:r w:rsidRPr="00F57EB5">
        <w:rPr>
          <w:rFonts w:ascii="黑体" w:eastAsia="黑体" w:hAnsi="黑体" w:hint="eastAsia"/>
          <w:b/>
          <w:color w:val="FF0000"/>
          <w:sz w:val="24"/>
        </w:rPr>
        <w:t>新能源车</w:t>
      </w:r>
      <w:r>
        <w:rPr>
          <w:rFonts w:ascii="黑体" w:eastAsia="黑体" w:hAnsi="黑体" w:hint="eastAsia"/>
          <w:b/>
          <w:color w:val="FF0000"/>
          <w:sz w:val="24"/>
        </w:rPr>
        <w:t>批发环比较强</w:t>
      </w:r>
    </w:p>
    <w:p w14:paraId="29FEBCA2" w14:textId="77777777" w:rsidR="000A6C38" w:rsidRDefault="000A6C38" w:rsidP="000A6C38">
      <w:pPr>
        <w:widowControl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3F308E02" wp14:editId="44C4BDB1">
            <wp:extent cx="5645150" cy="3566160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5150" cy="35661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C975DC8" w14:textId="77777777" w:rsidR="000A6C38" w:rsidRPr="0045595C" w:rsidRDefault="000A6C38" w:rsidP="000A6C38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45595C">
        <w:rPr>
          <w:rFonts w:ascii="宋体" w:hAnsi="宋体"/>
          <w:color w:val="000000" w:themeColor="text1"/>
          <w:szCs w:val="21"/>
        </w:rPr>
        <w:t>9月新能源乘用车批发销量</w:t>
      </w:r>
      <w:r w:rsidRPr="0045595C">
        <w:rPr>
          <w:rFonts w:ascii="宋体" w:hAnsi="宋体" w:hint="eastAsia"/>
          <w:color w:val="000000" w:themeColor="text1"/>
          <w:szCs w:val="21"/>
        </w:rPr>
        <w:t>达到</w:t>
      </w:r>
      <w:r w:rsidRPr="0045595C">
        <w:rPr>
          <w:rFonts w:ascii="宋体" w:hAnsi="宋体"/>
          <w:color w:val="000000" w:themeColor="text1"/>
          <w:szCs w:val="21"/>
        </w:rPr>
        <w:t>3</w:t>
      </w:r>
      <w:r>
        <w:rPr>
          <w:rFonts w:ascii="宋体" w:hAnsi="宋体"/>
          <w:color w:val="000000" w:themeColor="text1"/>
          <w:szCs w:val="21"/>
        </w:rPr>
        <w:t>5.</w:t>
      </w:r>
      <w:r w:rsidRPr="0045595C">
        <w:rPr>
          <w:rFonts w:ascii="宋体" w:hAnsi="宋体"/>
          <w:color w:val="000000" w:themeColor="text1"/>
          <w:szCs w:val="21"/>
        </w:rPr>
        <w:t>4</w:t>
      </w:r>
      <w:r w:rsidRPr="0045595C">
        <w:rPr>
          <w:rFonts w:ascii="宋体" w:hAnsi="宋体" w:hint="eastAsia"/>
          <w:color w:val="000000" w:themeColor="text1"/>
          <w:szCs w:val="21"/>
        </w:rPr>
        <w:t>万辆，</w:t>
      </w:r>
      <w:r w:rsidRPr="0045595C">
        <w:rPr>
          <w:rFonts w:ascii="宋体" w:hAnsi="宋体"/>
          <w:color w:val="000000" w:themeColor="text1"/>
          <w:szCs w:val="21"/>
        </w:rPr>
        <w:t>环比</w:t>
      </w:r>
      <w:r w:rsidRPr="0045595C">
        <w:rPr>
          <w:rFonts w:ascii="宋体" w:hAnsi="宋体" w:hint="eastAsia"/>
          <w:color w:val="000000" w:themeColor="text1"/>
          <w:szCs w:val="21"/>
        </w:rPr>
        <w:t>增长</w:t>
      </w:r>
      <w:r w:rsidRPr="0045595C"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/>
          <w:color w:val="000000" w:themeColor="text1"/>
          <w:szCs w:val="21"/>
        </w:rPr>
        <w:t>5</w:t>
      </w:r>
      <w:r w:rsidRPr="0045595C">
        <w:rPr>
          <w:rFonts w:ascii="宋体" w:hAnsi="宋体"/>
          <w:color w:val="000000" w:themeColor="text1"/>
          <w:szCs w:val="21"/>
        </w:rPr>
        <w:t>%</w:t>
      </w:r>
      <w:r w:rsidRPr="0045595C">
        <w:rPr>
          <w:rFonts w:ascii="宋体" w:hAnsi="宋体" w:hint="eastAsia"/>
          <w:color w:val="000000" w:themeColor="text1"/>
          <w:szCs w:val="21"/>
        </w:rPr>
        <w:t>，同比增长</w:t>
      </w:r>
      <w:r>
        <w:rPr>
          <w:rFonts w:ascii="宋体" w:hAnsi="宋体"/>
          <w:color w:val="000000" w:themeColor="text1"/>
          <w:szCs w:val="21"/>
        </w:rPr>
        <w:t>184</w:t>
      </w:r>
      <w:r w:rsidRPr="0045595C">
        <w:rPr>
          <w:rFonts w:ascii="宋体" w:hAnsi="宋体"/>
          <w:color w:val="000000" w:themeColor="text1"/>
          <w:szCs w:val="21"/>
        </w:rPr>
        <w:t>%</w:t>
      </w:r>
      <w:r w:rsidRPr="0045595C">
        <w:rPr>
          <w:rFonts w:ascii="宋体" w:hAnsi="宋体" w:hint="eastAsia"/>
          <w:color w:val="000000" w:themeColor="text1"/>
          <w:szCs w:val="21"/>
        </w:rPr>
        <w:t>。与传统燃油</w:t>
      </w:r>
      <w:proofErr w:type="gramStart"/>
      <w:r w:rsidRPr="0045595C">
        <w:rPr>
          <w:rFonts w:ascii="宋体" w:hAnsi="宋体" w:hint="eastAsia"/>
          <w:color w:val="000000" w:themeColor="text1"/>
          <w:szCs w:val="21"/>
        </w:rPr>
        <w:t>车走势</w:t>
      </w:r>
      <w:proofErr w:type="gramEnd"/>
      <w:r w:rsidRPr="0045595C">
        <w:rPr>
          <w:rFonts w:ascii="宋体" w:hAnsi="宋体" w:hint="eastAsia"/>
          <w:color w:val="000000" w:themeColor="text1"/>
          <w:szCs w:val="21"/>
        </w:rPr>
        <w:t>形成强烈差异化的特征，实现对燃油车市场的替代效应，并拉动车市向新能源化转型的步伐</w:t>
      </w:r>
      <w:r w:rsidRPr="0045595C">
        <w:rPr>
          <w:rFonts w:ascii="宋体" w:hAnsi="宋体"/>
          <w:color w:val="000000" w:themeColor="text1"/>
          <w:szCs w:val="21"/>
        </w:rPr>
        <w:t>。</w:t>
      </w:r>
    </w:p>
    <w:p w14:paraId="45F58DB5" w14:textId="77777777" w:rsidR="000A6C38" w:rsidRDefault="000A6C38" w:rsidP="000A6C38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B42C75">
        <w:rPr>
          <w:rFonts w:ascii="宋体" w:hAnsi="宋体" w:hint="eastAsia"/>
          <w:kern w:val="0"/>
          <w:szCs w:val="21"/>
        </w:rPr>
        <w:t>。</w:t>
      </w:r>
    </w:p>
    <w:p w14:paraId="784A409A" w14:textId="77777777" w:rsidR="000A6C38" w:rsidRDefault="000A6C38" w:rsidP="000A6C38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620600">
        <w:rPr>
          <w:rFonts w:ascii="宋体" w:hAnsi="宋体" w:hint="eastAsia"/>
          <w:kern w:val="0"/>
          <w:szCs w:val="21"/>
        </w:rPr>
        <w:t>历年新能源车的走势在年初相对低迷逐步拉升，由于今年新能源车补贴政策</w:t>
      </w:r>
      <w:r>
        <w:rPr>
          <w:rFonts w:ascii="宋体" w:hAnsi="宋体" w:hint="eastAsia"/>
          <w:kern w:val="0"/>
          <w:szCs w:val="21"/>
        </w:rPr>
        <w:t>影响较小</w:t>
      </w:r>
      <w:r w:rsidRPr="00620600">
        <w:rPr>
          <w:rFonts w:ascii="宋体" w:hAnsi="宋体" w:hint="eastAsia"/>
          <w:kern w:val="0"/>
          <w:szCs w:val="21"/>
        </w:rPr>
        <w:t>，因此</w:t>
      </w:r>
      <w:r>
        <w:rPr>
          <w:rFonts w:ascii="宋体" w:hAnsi="宋体" w:hint="eastAsia"/>
          <w:kern w:val="0"/>
          <w:szCs w:val="21"/>
        </w:rPr>
        <w:t>今年</w:t>
      </w:r>
      <w:r>
        <w:rPr>
          <w:rFonts w:ascii="宋体" w:hAnsi="宋体"/>
          <w:kern w:val="0"/>
          <w:szCs w:val="21"/>
        </w:rPr>
        <w:t>1-2</w:t>
      </w:r>
      <w:r>
        <w:rPr>
          <w:rFonts w:ascii="宋体" w:hAnsi="宋体" w:hint="eastAsia"/>
          <w:kern w:val="0"/>
          <w:szCs w:val="21"/>
        </w:rPr>
        <w:t>月新能源起步较强，且</w:t>
      </w:r>
      <w:r>
        <w:rPr>
          <w:rFonts w:ascii="宋体" w:hAnsi="宋体"/>
          <w:kern w:val="0"/>
          <w:szCs w:val="21"/>
        </w:rPr>
        <w:t>3-9月</w:t>
      </w:r>
      <w:r>
        <w:rPr>
          <w:rFonts w:ascii="宋体" w:hAnsi="宋体" w:hint="eastAsia"/>
          <w:kern w:val="0"/>
          <w:szCs w:val="21"/>
        </w:rPr>
        <w:t>持续走强。</w:t>
      </w:r>
    </w:p>
    <w:p w14:paraId="539D4AB5" w14:textId="77777777" w:rsidR="000A6C38" w:rsidRDefault="000A6C38" w:rsidP="000A6C38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D35088">
        <w:rPr>
          <w:noProof/>
        </w:rPr>
        <w:drawing>
          <wp:inline distT="0" distB="0" distL="0" distR="0" wp14:anchorId="4AADF668" wp14:editId="0ED2DC16">
            <wp:extent cx="6979920" cy="183642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47D7D8" w14:textId="77777777" w:rsidR="000A6C38" w:rsidRDefault="000A6C38" w:rsidP="000A6C38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766F9D">
        <w:rPr>
          <w:rFonts w:ascii="宋体" w:hAnsi="宋体" w:hint="eastAsia"/>
          <w:kern w:val="0"/>
          <w:szCs w:val="21"/>
        </w:rPr>
        <w:t>2020年</w:t>
      </w:r>
      <w:r>
        <w:rPr>
          <w:rFonts w:ascii="宋体" w:hAnsi="宋体" w:hint="eastAsia"/>
          <w:kern w:val="0"/>
          <w:szCs w:val="21"/>
        </w:rPr>
        <w:t>乘用车</w:t>
      </w:r>
      <w:r w:rsidRPr="00766F9D">
        <w:rPr>
          <w:rFonts w:ascii="宋体" w:hAnsi="宋体" w:hint="eastAsia"/>
          <w:kern w:val="0"/>
          <w:szCs w:val="21"/>
        </w:rPr>
        <w:t>新能源车销量达到117万台，同比增长11%</w:t>
      </w:r>
      <w:r>
        <w:rPr>
          <w:rFonts w:ascii="宋体" w:hAnsi="宋体" w:hint="eastAsia"/>
          <w:kern w:val="0"/>
          <w:szCs w:val="21"/>
        </w:rPr>
        <w:t>。</w:t>
      </w:r>
      <w:r w:rsidRPr="0045595C">
        <w:rPr>
          <w:rFonts w:ascii="宋体" w:hAnsi="宋体"/>
          <w:color w:val="000000" w:themeColor="text1"/>
          <w:szCs w:val="21"/>
        </w:rPr>
        <w:t>1-9月</w:t>
      </w:r>
      <w:r w:rsidRPr="0045595C">
        <w:rPr>
          <w:rFonts w:ascii="宋体" w:hAnsi="宋体" w:hint="eastAsia"/>
          <w:color w:val="000000" w:themeColor="text1"/>
          <w:szCs w:val="21"/>
        </w:rPr>
        <w:t>新能源乘用车批发</w:t>
      </w:r>
      <w:r w:rsidRPr="0045595C">
        <w:rPr>
          <w:rFonts w:ascii="宋体" w:hAnsi="宋体"/>
          <w:color w:val="000000" w:themeColor="text1"/>
          <w:szCs w:val="21"/>
        </w:rPr>
        <w:t>200</w:t>
      </w:r>
      <w:r w:rsidRPr="0045595C">
        <w:rPr>
          <w:rFonts w:ascii="宋体" w:hAnsi="宋体" w:hint="eastAsia"/>
          <w:color w:val="000000" w:themeColor="text1"/>
          <w:szCs w:val="21"/>
        </w:rPr>
        <w:t>万辆，同比增长</w:t>
      </w:r>
      <w:r w:rsidRPr="0045595C">
        <w:rPr>
          <w:rFonts w:ascii="宋体" w:hAnsi="宋体"/>
          <w:color w:val="000000" w:themeColor="text1"/>
          <w:szCs w:val="21"/>
        </w:rPr>
        <w:t>223%。</w:t>
      </w:r>
      <w:r w:rsidRPr="00F07168">
        <w:rPr>
          <w:rFonts w:hint="eastAsia"/>
          <w:color w:val="000000" w:themeColor="text1"/>
        </w:rPr>
        <w:t>。</w:t>
      </w:r>
    </w:p>
    <w:p w14:paraId="63306E5B" w14:textId="77777777" w:rsidR="000A6C38" w:rsidRDefault="000A6C38" w:rsidP="000A6C38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今年9月</w:t>
      </w:r>
      <w:r w:rsidRPr="00766F9D">
        <w:rPr>
          <w:rFonts w:ascii="宋体" w:hAnsi="宋体" w:hint="eastAsia"/>
          <w:kern w:val="0"/>
          <w:szCs w:val="21"/>
        </w:rPr>
        <w:t>份达到</w:t>
      </w:r>
      <w:r>
        <w:rPr>
          <w:rFonts w:ascii="宋体" w:hAnsi="宋体"/>
          <w:kern w:val="0"/>
          <w:szCs w:val="21"/>
        </w:rPr>
        <w:t>35</w:t>
      </w:r>
      <w:r w:rsidRPr="00766F9D">
        <w:rPr>
          <w:rFonts w:ascii="宋体" w:hAnsi="宋体" w:hint="eastAsia"/>
          <w:kern w:val="0"/>
          <w:szCs w:val="21"/>
        </w:rPr>
        <w:t>万台，销量同比增速</w:t>
      </w:r>
      <w:r>
        <w:rPr>
          <w:rFonts w:ascii="宋体" w:hAnsi="宋体" w:hint="eastAsia"/>
          <w:kern w:val="0"/>
          <w:szCs w:val="21"/>
        </w:rPr>
        <w:t>2倍</w:t>
      </w:r>
      <w:r w:rsidRPr="00766F9D">
        <w:rPr>
          <w:rFonts w:ascii="宋体" w:hAnsi="宋体" w:hint="eastAsia"/>
          <w:kern w:val="0"/>
          <w:szCs w:val="21"/>
        </w:rPr>
        <w:t>，也就体现</w:t>
      </w:r>
      <w:r>
        <w:rPr>
          <w:rFonts w:ascii="宋体" w:hAnsi="宋体" w:hint="eastAsia"/>
          <w:kern w:val="0"/>
          <w:szCs w:val="21"/>
        </w:rPr>
        <w:t>新能源车年初受到市场拉动而</w:t>
      </w:r>
      <w:r w:rsidRPr="00766F9D">
        <w:rPr>
          <w:rFonts w:ascii="宋体" w:hAnsi="宋体" w:hint="eastAsia"/>
          <w:kern w:val="0"/>
          <w:szCs w:val="21"/>
        </w:rPr>
        <w:t>呈现是爆发增长的特征</w:t>
      </w:r>
      <w:r>
        <w:rPr>
          <w:rFonts w:ascii="宋体" w:hAnsi="宋体" w:hint="eastAsia"/>
          <w:kern w:val="0"/>
          <w:szCs w:val="21"/>
        </w:rPr>
        <w:t>。</w:t>
      </w:r>
    </w:p>
    <w:p w14:paraId="540680AF" w14:textId="77777777" w:rsidR="000A6C38" w:rsidRDefault="000A6C38" w:rsidP="000A6C38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2021</w:t>
      </w:r>
      <w:r>
        <w:rPr>
          <w:rFonts w:ascii="宋体" w:hAnsi="宋体" w:hint="eastAsia"/>
          <w:kern w:val="0"/>
          <w:szCs w:val="21"/>
        </w:rPr>
        <w:t>年</w:t>
      </w:r>
      <w:r w:rsidRPr="00766F9D">
        <w:rPr>
          <w:rFonts w:ascii="宋体" w:hAnsi="宋体" w:hint="eastAsia"/>
          <w:kern w:val="0"/>
          <w:szCs w:val="21"/>
        </w:rPr>
        <w:t>中国车市进入一个相对平稳增长的特征</w:t>
      </w:r>
      <w:r>
        <w:rPr>
          <w:rFonts w:ascii="宋体" w:hAnsi="宋体" w:hint="eastAsia"/>
          <w:kern w:val="0"/>
          <w:szCs w:val="21"/>
        </w:rPr>
        <w:t>，但新能源保持高增长趋势</w:t>
      </w:r>
      <w:r w:rsidRPr="00766F9D">
        <w:rPr>
          <w:rFonts w:ascii="宋体" w:hAnsi="宋体" w:hint="eastAsia"/>
          <w:kern w:val="0"/>
          <w:szCs w:val="21"/>
        </w:rPr>
        <w:t>。</w:t>
      </w:r>
      <w:r>
        <w:rPr>
          <w:rFonts w:ascii="宋体" w:hAnsi="宋体" w:hint="eastAsia"/>
          <w:kern w:val="0"/>
          <w:szCs w:val="21"/>
        </w:rPr>
        <w:t>连续两年的低迷为2</w:t>
      </w:r>
      <w:r>
        <w:rPr>
          <w:rFonts w:ascii="宋体" w:hAnsi="宋体"/>
          <w:kern w:val="0"/>
          <w:szCs w:val="21"/>
        </w:rPr>
        <w:t>021</w:t>
      </w:r>
      <w:r>
        <w:rPr>
          <w:rFonts w:ascii="宋体" w:hAnsi="宋体" w:hint="eastAsia"/>
          <w:kern w:val="0"/>
          <w:szCs w:val="21"/>
        </w:rPr>
        <w:t>年奠定高增长基础。今年的后期增长压力不断加大。从基数看，今年后期仍持续较高增长；</w:t>
      </w:r>
      <w:r>
        <w:rPr>
          <w:rFonts w:ascii="宋体" w:hAnsi="宋体"/>
          <w:kern w:val="0"/>
          <w:szCs w:val="21"/>
        </w:rPr>
        <w:t xml:space="preserve"> </w:t>
      </w:r>
    </w:p>
    <w:p w14:paraId="18839B6F" w14:textId="77777777" w:rsidR="000A6C38" w:rsidRDefault="000A6C38" w:rsidP="000A6C38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</w:p>
    <w:p w14:paraId="0BEEAD58" w14:textId="77777777" w:rsidR="000A6C38" w:rsidRPr="00004EE1" w:rsidRDefault="000A6C38" w:rsidP="000A6C38">
      <w:pPr>
        <w:pStyle w:val="ad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9月</w:t>
      </w:r>
      <w:r w:rsidRPr="00004EE1">
        <w:rPr>
          <w:rFonts w:ascii="黑体" w:eastAsia="黑体" w:hAnsi="黑体" w:hint="eastAsia"/>
          <w:b/>
          <w:color w:val="FF0000"/>
          <w:sz w:val="24"/>
        </w:rPr>
        <w:t>新能源车零售增速</w:t>
      </w:r>
      <w:r>
        <w:rPr>
          <w:rFonts w:ascii="黑体" w:eastAsia="黑体" w:hAnsi="黑体" w:hint="eastAsia"/>
          <w:b/>
          <w:color w:val="FF0000"/>
          <w:sz w:val="24"/>
        </w:rPr>
        <w:t>强</w:t>
      </w:r>
    </w:p>
    <w:p w14:paraId="5E7CCF66" w14:textId="77777777" w:rsidR="000A6C38" w:rsidRDefault="000A6C38" w:rsidP="000A6C38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4A51E579" wp14:editId="42DD369D">
            <wp:extent cx="6236970" cy="3797935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970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52D725D" w14:textId="77777777" w:rsidR="000A6C38" w:rsidRDefault="000A6C38" w:rsidP="000A6C38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6B8952B8" w14:textId="77777777" w:rsidR="000A6C38" w:rsidRDefault="000A6C38" w:rsidP="000A6C38">
      <w:pPr>
        <w:ind w:firstLineChars="202" w:firstLine="424"/>
        <w:rPr>
          <w:rFonts w:ascii="宋体" w:hAnsi="宋体"/>
          <w:kern w:val="0"/>
          <w:szCs w:val="21"/>
        </w:rPr>
      </w:pPr>
      <w:proofErr w:type="gramStart"/>
      <w:r>
        <w:rPr>
          <w:rFonts w:ascii="宋体" w:hAnsi="宋体" w:hint="eastAsia"/>
          <w:kern w:val="0"/>
          <w:szCs w:val="21"/>
        </w:rPr>
        <w:t>从乘联会</w:t>
      </w:r>
      <w:proofErr w:type="gramEnd"/>
      <w:r>
        <w:rPr>
          <w:rFonts w:ascii="宋体" w:hAnsi="宋体" w:hint="eastAsia"/>
          <w:kern w:val="0"/>
          <w:szCs w:val="21"/>
        </w:rPr>
        <w:t>的零售数据看，</w:t>
      </w:r>
      <w:r w:rsidRPr="0045595C">
        <w:rPr>
          <w:rFonts w:ascii="宋体" w:hAnsi="宋体"/>
          <w:color w:val="000000" w:themeColor="text1"/>
          <w:szCs w:val="21"/>
        </w:rPr>
        <w:t xml:space="preserve"> 9月新能源乘用车</w:t>
      </w:r>
      <w:r w:rsidRPr="0045595C">
        <w:rPr>
          <w:rFonts w:ascii="宋体" w:hAnsi="宋体" w:hint="eastAsia"/>
          <w:color w:val="000000" w:themeColor="text1"/>
          <w:szCs w:val="21"/>
        </w:rPr>
        <w:t>零售</w:t>
      </w:r>
      <w:r w:rsidRPr="0045595C">
        <w:rPr>
          <w:rFonts w:ascii="宋体" w:hAnsi="宋体"/>
          <w:color w:val="000000" w:themeColor="text1"/>
          <w:szCs w:val="21"/>
        </w:rPr>
        <w:t>销量</w:t>
      </w:r>
      <w:r w:rsidRPr="0045595C">
        <w:rPr>
          <w:rFonts w:ascii="宋体" w:hAnsi="宋体" w:hint="eastAsia"/>
          <w:color w:val="000000" w:themeColor="text1"/>
          <w:szCs w:val="21"/>
        </w:rPr>
        <w:t>达到</w:t>
      </w:r>
      <w:r w:rsidRPr="0045595C">
        <w:rPr>
          <w:rFonts w:ascii="宋体" w:hAnsi="宋体"/>
          <w:color w:val="000000" w:themeColor="text1"/>
          <w:szCs w:val="21"/>
        </w:rPr>
        <w:t>3</w:t>
      </w:r>
      <w:r>
        <w:rPr>
          <w:rFonts w:ascii="宋体" w:hAnsi="宋体"/>
          <w:color w:val="000000" w:themeColor="text1"/>
          <w:szCs w:val="21"/>
        </w:rPr>
        <w:t>3.4</w:t>
      </w:r>
      <w:r w:rsidRPr="0045595C">
        <w:rPr>
          <w:rFonts w:ascii="宋体" w:hAnsi="宋体" w:hint="eastAsia"/>
          <w:color w:val="000000" w:themeColor="text1"/>
          <w:szCs w:val="21"/>
        </w:rPr>
        <w:t>万辆，同比增长</w:t>
      </w:r>
      <w:r>
        <w:rPr>
          <w:rFonts w:ascii="宋体" w:hAnsi="宋体"/>
          <w:color w:val="000000" w:themeColor="text1"/>
          <w:szCs w:val="21"/>
        </w:rPr>
        <w:t>202</w:t>
      </w:r>
      <w:r w:rsidRPr="0045595C">
        <w:rPr>
          <w:rFonts w:ascii="宋体" w:hAnsi="宋体"/>
          <w:color w:val="000000" w:themeColor="text1"/>
          <w:szCs w:val="21"/>
        </w:rPr>
        <w:t>%，环比</w:t>
      </w:r>
      <w:r w:rsidRPr="0045595C">
        <w:rPr>
          <w:rFonts w:ascii="宋体" w:hAnsi="宋体" w:hint="eastAsia"/>
          <w:color w:val="000000" w:themeColor="text1"/>
          <w:szCs w:val="21"/>
        </w:rPr>
        <w:t>增</w:t>
      </w:r>
      <w:r>
        <w:rPr>
          <w:rFonts w:ascii="宋体" w:hAnsi="宋体"/>
          <w:color w:val="000000" w:themeColor="text1"/>
          <w:szCs w:val="21"/>
        </w:rPr>
        <w:t>34</w:t>
      </w:r>
      <w:r w:rsidRPr="0045595C">
        <w:rPr>
          <w:rFonts w:ascii="宋体" w:hAnsi="宋体"/>
          <w:color w:val="000000" w:themeColor="text1"/>
          <w:szCs w:val="21"/>
        </w:rPr>
        <w:t>%。1-9月</w:t>
      </w:r>
      <w:r w:rsidRPr="0045595C">
        <w:rPr>
          <w:rFonts w:ascii="宋体" w:hAnsi="宋体" w:hint="eastAsia"/>
          <w:color w:val="000000" w:themeColor="text1"/>
          <w:szCs w:val="21"/>
        </w:rPr>
        <w:t>新能源车零售</w:t>
      </w:r>
      <w:r>
        <w:rPr>
          <w:rFonts w:ascii="宋体" w:hAnsi="宋体"/>
          <w:color w:val="000000" w:themeColor="text1"/>
          <w:szCs w:val="21"/>
        </w:rPr>
        <w:t>182</w:t>
      </w:r>
      <w:r w:rsidRPr="0045595C">
        <w:rPr>
          <w:rFonts w:ascii="宋体" w:hAnsi="宋体" w:hint="eastAsia"/>
          <w:color w:val="000000" w:themeColor="text1"/>
          <w:szCs w:val="21"/>
        </w:rPr>
        <w:t>万辆，同比增长</w:t>
      </w:r>
      <w:r w:rsidRPr="0045595C">
        <w:rPr>
          <w:rFonts w:ascii="宋体" w:hAnsi="宋体"/>
          <w:color w:val="000000" w:themeColor="text1"/>
          <w:szCs w:val="21"/>
        </w:rPr>
        <w:t>204%。</w:t>
      </w:r>
      <w:r>
        <w:rPr>
          <w:rFonts w:ascii="宋体" w:hAnsi="宋体" w:hint="eastAsia"/>
          <w:kern w:val="0"/>
          <w:szCs w:val="21"/>
        </w:rPr>
        <w:t>。今年零售走势上半年与2</w:t>
      </w:r>
      <w:r>
        <w:rPr>
          <w:rFonts w:ascii="宋体" w:hAnsi="宋体"/>
          <w:kern w:val="0"/>
          <w:szCs w:val="21"/>
        </w:rPr>
        <w:t>019</w:t>
      </w:r>
      <w:r>
        <w:rPr>
          <w:rFonts w:ascii="宋体" w:hAnsi="宋体" w:hint="eastAsia"/>
          <w:kern w:val="0"/>
          <w:szCs w:val="21"/>
        </w:rPr>
        <w:t>年类似，但2</w:t>
      </w:r>
      <w:r>
        <w:rPr>
          <w:rFonts w:ascii="宋体" w:hAnsi="宋体"/>
          <w:kern w:val="0"/>
          <w:szCs w:val="21"/>
        </w:rPr>
        <w:t>019</w:t>
      </w:r>
      <w:r>
        <w:rPr>
          <w:rFonts w:ascii="宋体" w:hAnsi="宋体" w:hint="eastAsia"/>
          <w:kern w:val="0"/>
          <w:szCs w:val="21"/>
        </w:rPr>
        <w:t>年是补贴延续，今年是补贴调整，2</w:t>
      </w:r>
      <w:r>
        <w:rPr>
          <w:rFonts w:ascii="宋体" w:hAnsi="宋体"/>
          <w:kern w:val="0"/>
          <w:szCs w:val="21"/>
        </w:rPr>
        <w:t>0</w:t>
      </w:r>
      <w:r>
        <w:rPr>
          <w:rFonts w:ascii="宋体" w:hAnsi="宋体" w:hint="eastAsia"/>
          <w:kern w:val="0"/>
          <w:szCs w:val="21"/>
        </w:rPr>
        <w:t>年的下半年的走势与今年下半年相近，今年市场潜力较大。</w:t>
      </w:r>
    </w:p>
    <w:p w14:paraId="0E373D48" w14:textId="77777777" w:rsidR="000A6C38" w:rsidRDefault="000A6C38" w:rsidP="000A6C38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bookmarkEnd w:id="50"/>
    <w:p w14:paraId="78369DF0" w14:textId="77777777" w:rsidR="000A6C38" w:rsidRPr="00F901D2" w:rsidRDefault="000A6C38" w:rsidP="000A6C38">
      <w:pPr>
        <w:pStyle w:val="ad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901D2">
        <w:rPr>
          <w:rFonts w:ascii="黑体" w:eastAsia="黑体" w:hAnsi="黑体" w:hint="eastAsia"/>
          <w:b/>
          <w:color w:val="FF0000"/>
          <w:sz w:val="24"/>
        </w:rPr>
        <w:t>传统车与新能源</w:t>
      </w:r>
      <w:proofErr w:type="gramStart"/>
      <w:r w:rsidRPr="00F901D2">
        <w:rPr>
          <w:rFonts w:ascii="黑体" w:eastAsia="黑体" w:hAnsi="黑体" w:hint="eastAsia"/>
          <w:b/>
          <w:color w:val="FF0000"/>
          <w:sz w:val="24"/>
        </w:rPr>
        <w:t>车形成</w:t>
      </w:r>
      <w:proofErr w:type="gramEnd"/>
      <w:r w:rsidRPr="00F901D2">
        <w:rPr>
          <w:rFonts w:ascii="黑体" w:eastAsia="黑体" w:hAnsi="黑体" w:hint="eastAsia"/>
          <w:b/>
          <w:color w:val="FF0000"/>
          <w:sz w:val="24"/>
        </w:rPr>
        <w:t>反差</w:t>
      </w:r>
    </w:p>
    <w:p w14:paraId="6255F586" w14:textId="77777777" w:rsidR="000A6C38" w:rsidRDefault="000A6C38" w:rsidP="000A6C38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3B84EED7" wp14:editId="75CB84B8">
            <wp:extent cx="6383020" cy="379793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3020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B900E8" w14:textId="77777777" w:rsidR="000A6C38" w:rsidRDefault="000A6C38" w:rsidP="000A6C38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  <w:r w:rsidRPr="00F901D2">
        <w:rPr>
          <w:rFonts w:ascii="宋体" w:hAnsi="宋体" w:hint="eastAsia"/>
          <w:kern w:val="0"/>
          <w:szCs w:val="21"/>
        </w:rPr>
        <w:t>传统车与新能源</w:t>
      </w:r>
      <w:proofErr w:type="gramStart"/>
      <w:r w:rsidRPr="00F901D2">
        <w:rPr>
          <w:rFonts w:ascii="宋体" w:hAnsi="宋体" w:hint="eastAsia"/>
          <w:kern w:val="0"/>
          <w:szCs w:val="21"/>
        </w:rPr>
        <w:t>车形成</w:t>
      </w:r>
      <w:proofErr w:type="gramEnd"/>
      <w:r w:rsidRPr="00F901D2">
        <w:rPr>
          <w:rFonts w:ascii="宋体" w:hAnsi="宋体" w:hint="eastAsia"/>
          <w:kern w:val="0"/>
          <w:szCs w:val="21"/>
        </w:rPr>
        <w:t>反差</w:t>
      </w:r>
      <w:r>
        <w:rPr>
          <w:rFonts w:ascii="宋体" w:hAnsi="宋体" w:hint="eastAsia"/>
          <w:kern w:val="0"/>
          <w:szCs w:val="21"/>
        </w:rPr>
        <w:t>，新能源向上，传统车向下。纯</w:t>
      </w:r>
      <w:proofErr w:type="gramStart"/>
      <w:r>
        <w:rPr>
          <w:rFonts w:ascii="宋体" w:hAnsi="宋体" w:hint="eastAsia"/>
          <w:kern w:val="0"/>
          <w:szCs w:val="21"/>
        </w:rPr>
        <w:t>电动与传统车走势</w:t>
      </w:r>
      <w:proofErr w:type="gramEnd"/>
      <w:r>
        <w:rPr>
          <w:rFonts w:ascii="宋体" w:hAnsi="宋体" w:hint="eastAsia"/>
          <w:kern w:val="0"/>
          <w:szCs w:val="21"/>
        </w:rPr>
        <w:t>剧烈分化。</w:t>
      </w:r>
    </w:p>
    <w:p w14:paraId="526474FC" w14:textId="77777777" w:rsidR="000A6C38" w:rsidRDefault="000A6C38" w:rsidP="000A6C38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72E8C3EE" w14:textId="77777777" w:rsidR="000A6C38" w:rsidRPr="00443FB4" w:rsidRDefault="000A6C38" w:rsidP="000A6C38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443FB4">
        <w:rPr>
          <w:rFonts w:ascii="黑体" w:eastAsia="黑体" w:hAnsi="黑体" w:hint="eastAsia"/>
          <w:bCs/>
          <w:sz w:val="24"/>
        </w:rPr>
        <w:t>新能源与传统</w:t>
      </w:r>
      <w:proofErr w:type="gramStart"/>
      <w:r w:rsidRPr="00443FB4">
        <w:rPr>
          <w:rFonts w:ascii="黑体" w:eastAsia="黑体" w:hAnsi="黑体" w:hint="eastAsia"/>
          <w:bCs/>
          <w:sz w:val="24"/>
        </w:rPr>
        <w:t>车</w:t>
      </w:r>
      <w:r>
        <w:rPr>
          <w:rFonts w:ascii="黑体" w:eastAsia="黑体" w:hAnsi="黑体" w:hint="eastAsia"/>
          <w:bCs/>
          <w:sz w:val="24"/>
        </w:rPr>
        <w:t>走势</w:t>
      </w:r>
      <w:proofErr w:type="gramEnd"/>
      <w:r>
        <w:rPr>
          <w:rFonts w:ascii="黑体" w:eastAsia="黑体" w:hAnsi="黑体" w:hint="eastAsia"/>
          <w:bCs/>
          <w:sz w:val="24"/>
        </w:rPr>
        <w:t>对比</w:t>
      </w:r>
    </w:p>
    <w:p w14:paraId="66B1803D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1BAF8626" wp14:editId="37BA2AA9">
            <wp:extent cx="5639435" cy="3462655"/>
            <wp:effectExtent l="0" t="0" r="0" b="4445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9435" cy="3462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918AE3" w14:textId="77777777" w:rsidR="000A6C38" w:rsidRDefault="000A6C38" w:rsidP="000A6C38">
      <w:pPr>
        <w:pStyle w:val="ad"/>
        <w:ind w:firstLineChars="202" w:firstLine="424"/>
        <w:rPr>
          <w:rFonts w:ascii="宋体" w:hAnsi="宋体"/>
          <w:color w:val="000000" w:themeColor="text1"/>
          <w:szCs w:val="21"/>
        </w:rPr>
      </w:pPr>
      <w:r w:rsidRPr="00483870">
        <w:rPr>
          <w:rFonts w:ascii="宋体" w:hAnsi="宋体" w:hint="eastAsia"/>
          <w:color w:val="000000" w:themeColor="text1"/>
          <w:szCs w:val="21"/>
        </w:rPr>
        <w:t>9月新能源车厂商批发渗透率20.4%，1-9月渗透率13.7%，较2020年5.8%的渗透率提升明显。9月，自主品牌中的新能源车渗透率33%；豪华车中的新能源车渗透率30.5%；而主流合资品牌中的新能源车渗透率仅有3.0%。9月纯电动的批发销量29.78万辆，同比增长192%；插</w:t>
      </w:r>
      <w:proofErr w:type="gramStart"/>
      <w:r w:rsidRPr="00483870">
        <w:rPr>
          <w:rFonts w:ascii="宋体" w:hAnsi="宋体" w:hint="eastAsia"/>
          <w:color w:val="000000" w:themeColor="text1"/>
          <w:szCs w:val="21"/>
        </w:rPr>
        <w:t>电混动</w:t>
      </w:r>
      <w:proofErr w:type="gramEnd"/>
      <w:r w:rsidRPr="00483870">
        <w:rPr>
          <w:rFonts w:ascii="宋体" w:hAnsi="宋体" w:hint="eastAsia"/>
          <w:color w:val="000000" w:themeColor="text1"/>
          <w:szCs w:val="21"/>
        </w:rPr>
        <w:t>销量5.7万辆，同比增长149%，占比16%。9月电动车高端车型销量强势增长，中低端走势改善。9月电动车高端车型销量强势增长，中低端走势较强。其中A00级批发销量9.02万，份额达到纯电动的30%；A级</w:t>
      </w:r>
      <w:proofErr w:type="gramStart"/>
      <w:r w:rsidRPr="00483870">
        <w:rPr>
          <w:rFonts w:ascii="宋体" w:hAnsi="宋体" w:hint="eastAsia"/>
          <w:color w:val="000000" w:themeColor="text1"/>
          <w:szCs w:val="21"/>
        </w:rPr>
        <w:t>电动车占纯电动</w:t>
      </w:r>
      <w:proofErr w:type="gramEnd"/>
      <w:r w:rsidRPr="00483870">
        <w:rPr>
          <w:rFonts w:ascii="宋体" w:hAnsi="宋体" w:hint="eastAsia"/>
          <w:color w:val="000000" w:themeColor="text1"/>
          <w:szCs w:val="21"/>
        </w:rPr>
        <w:t>份额24%，保持相对稳定；B级电动车达8.59万辆，环比8月增29%，</w:t>
      </w:r>
      <w:proofErr w:type="gramStart"/>
      <w:r w:rsidRPr="00483870">
        <w:rPr>
          <w:rFonts w:ascii="宋体" w:hAnsi="宋体" w:hint="eastAsia"/>
          <w:color w:val="000000" w:themeColor="text1"/>
          <w:szCs w:val="21"/>
        </w:rPr>
        <w:t>占纯电动</w:t>
      </w:r>
      <w:proofErr w:type="gramEnd"/>
      <w:r w:rsidRPr="00483870">
        <w:rPr>
          <w:rFonts w:ascii="宋体" w:hAnsi="宋体" w:hint="eastAsia"/>
          <w:color w:val="000000" w:themeColor="text1"/>
          <w:szCs w:val="21"/>
        </w:rPr>
        <w:t>份额29%。。</w:t>
      </w:r>
      <w:r w:rsidRPr="00741848">
        <w:rPr>
          <w:rFonts w:ascii="宋体" w:hAnsi="宋体"/>
          <w:color w:val="000000" w:themeColor="text1"/>
          <w:szCs w:val="21"/>
        </w:rPr>
        <w:t>。</w:t>
      </w:r>
    </w:p>
    <w:p w14:paraId="648A016D" w14:textId="77777777" w:rsidR="000A6C38" w:rsidRDefault="000A6C38" w:rsidP="000A6C38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8936A1">
        <w:rPr>
          <w:noProof/>
        </w:rPr>
        <w:drawing>
          <wp:inline distT="0" distB="0" distL="0" distR="0" wp14:anchorId="7C035A7A" wp14:editId="27B2E64B">
            <wp:extent cx="5638800" cy="3566160"/>
            <wp:effectExtent l="0" t="0" r="0" b="0"/>
            <wp:docPr id="1856" name="图片 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566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5A012" w14:textId="77777777" w:rsidR="000A6C38" w:rsidRDefault="000A6C38" w:rsidP="000A6C38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5EBA9479" w14:textId="77777777" w:rsidR="000A6C38" w:rsidRPr="00741848" w:rsidRDefault="000A6C38" w:rsidP="000A6C38">
      <w:pPr>
        <w:pStyle w:val="ad"/>
        <w:ind w:firstLineChars="202" w:firstLine="424"/>
        <w:rPr>
          <w:rFonts w:ascii="宋体" w:hAnsi="宋体"/>
          <w:color w:val="000000" w:themeColor="text1"/>
          <w:szCs w:val="21"/>
        </w:rPr>
      </w:pPr>
      <w:r w:rsidRPr="00483870">
        <w:rPr>
          <w:rFonts w:ascii="宋体" w:hAnsi="宋体" w:hint="eastAsia"/>
          <w:color w:val="000000" w:themeColor="text1"/>
          <w:szCs w:val="21"/>
        </w:rPr>
        <w:t>9月新能源</w:t>
      </w:r>
      <w:proofErr w:type="gramStart"/>
      <w:r w:rsidRPr="00483870">
        <w:rPr>
          <w:rFonts w:ascii="宋体" w:hAnsi="宋体" w:hint="eastAsia"/>
          <w:color w:val="000000" w:themeColor="text1"/>
          <w:szCs w:val="21"/>
        </w:rPr>
        <w:t>车国内</w:t>
      </w:r>
      <w:proofErr w:type="gramEnd"/>
      <w:r w:rsidRPr="00483870">
        <w:rPr>
          <w:rFonts w:ascii="宋体" w:hAnsi="宋体" w:hint="eastAsia"/>
          <w:color w:val="000000" w:themeColor="text1"/>
          <w:szCs w:val="21"/>
        </w:rPr>
        <w:t>零售渗透率21.1%，1-9月渗透率12.6%，较2020年5.8%的渗透率提升明显。9月，自主品牌中的新能源车渗透率36.1%；豪华车中的新能源车渗透率29.2%；而主流合资品牌中的新能源车渗透率仅有3.5%</w:t>
      </w:r>
      <w:r w:rsidRPr="00741848">
        <w:rPr>
          <w:rFonts w:ascii="宋体" w:hAnsi="宋体" w:hint="eastAsia"/>
          <w:color w:val="000000" w:themeColor="text1"/>
          <w:szCs w:val="21"/>
        </w:rPr>
        <w:t>。</w:t>
      </w:r>
    </w:p>
    <w:p w14:paraId="36DEE02A" w14:textId="77777777" w:rsidR="000A6C38" w:rsidRPr="00332666" w:rsidRDefault="000A6C38" w:rsidP="000A6C38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1F4A8EEA" w14:textId="77777777" w:rsidR="000A6C38" w:rsidRPr="00180710" w:rsidRDefault="000A6C38" w:rsidP="000A6C38">
      <w:pPr>
        <w:pStyle w:val="1"/>
        <w:spacing w:before="0" w:after="0"/>
        <w:rPr>
          <w:rFonts w:ascii="宋体" w:hAnsi="宋体"/>
          <w:b w:val="0"/>
          <w:color w:val="FF0000"/>
          <w:kern w:val="0"/>
          <w:sz w:val="28"/>
          <w:szCs w:val="21"/>
        </w:rPr>
      </w:pPr>
      <w:r>
        <w:rPr>
          <w:rFonts w:ascii="宋体" w:hAnsi="宋体" w:hint="eastAsia"/>
          <w:color w:val="FF0000"/>
          <w:kern w:val="0"/>
          <w:sz w:val="28"/>
          <w:szCs w:val="21"/>
        </w:rPr>
        <w:t>二</w:t>
      </w:r>
      <w:r w:rsidRPr="00180710">
        <w:rPr>
          <w:rFonts w:ascii="宋体" w:hAnsi="宋体" w:hint="eastAsia"/>
          <w:color w:val="FF0000"/>
          <w:kern w:val="0"/>
          <w:sz w:val="28"/>
          <w:szCs w:val="21"/>
        </w:rPr>
        <w:t>、新能源</w:t>
      </w:r>
      <w:r>
        <w:rPr>
          <w:rFonts w:ascii="宋体" w:hAnsi="宋体" w:hint="eastAsia"/>
          <w:color w:val="FF0000"/>
          <w:kern w:val="0"/>
          <w:sz w:val="28"/>
          <w:szCs w:val="21"/>
        </w:rPr>
        <w:t>乘用车市场结构分析</w:t>
      </w:r>
    </w:p>
    <w:p w14:paraId="0A5970D1" w14:textId="77777777" w:rsidR="000A6C38" w:rsidRPr="00F57EB5" w:rsidRDefault="000A6C38" w:rsidP="000A6C38">
      <w:pPr>
        <w:pStyle w:val="ad"/>
        <w:widowControl/>
        <w:numPr>
          <w:ilvl w:val="0"/>
          <w:numId w:val="7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57EB5">
        <w:rPr>
          <w:rFonts w:ascii="黑体" w:eastAsia="黑体" w:hAnsi="黑体" w:hint="eastAsia"/>
          <w:b/>
          <w:color w:val="FF0000"/>
          <w:sz w:val="24"/>
        </w:rPr>
        <w:t>新能源车的</w:t>
      </w:r>
      <w:r>
        <w:rPr>
          <w:rFonts w:ascii="黑体" w:eastAsia="黑体" w:hAnsi="黑体" w:hint="eastAsia"/>
          <w:b/>
          <w:color w:val="FF0000"/>
          <w:sz w:val="24"/>
        </w:rPr>
        <w:t>新势力持续走好</w:t>
      </w:r>
    </w:p>
    <w:p w14:paraId="2449B22E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332666">
        <w:rPr>
          <w:noProof/>
        </w:rPr>
        <w:drawing>
          <wp:inline distT="0" distB="0" distL="0" distR="0" wp14:anchorId="15399B59" wp14:editId="5E095F7A">
            <wp:extent cx="6324600" cy="2567940"/>
            <wp:effectExtent l="0" t="0" r="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4567A7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620600">
        <w:rPr>
          <w:rFonts w:ascii="宋体" w:hAnsi="宋体" w:hint="eastAsia"/>
          <w:kern w:val="0"/>
          <w:szCs w:val="21"/>
        </w:rPr>
        <w:t>中国新能源车的参与势力相对很</w:t>
      </w:r>
      <w:r>
        <w:rPr>
          <w:rFonts w:ascii="宋体" w:hAnsi="宋体" w:hint="eastAsia"/>
          <w:kern w:val="0"/>
          <w:szCs w:val="21"/>
        </w:rPr>
        <w:t>多元。</w:t>
      </w:r>
      <w:r w:rsidRPr="00620600">
        <w:rPr>
          <w:rFonts w:ascii="宋体" w:hAnsi="宋体" w:hint="eastAsia"/>
          <w:kern w:val="0"/>
          <w:szCs w:val="21"/>
        </w:rPr>
        <w:t>自主品牌是传统竞争者，随着新势力的加入，新势力企业</w:t>
      </w:r>
      <w:r>
        <w:rPr>
          <w:rFonts w:ascii="宋体" w:hAnsi="宋体" w:hint="eastAsia"/>
          <w:kern w:val="0"/>
          <w:szCs w:val="21"/>
        </w:rPr>
        <w:t>份额也达到了1</w:t>
      </w:r>
      <w:r>
        <w:rPr>
          <w:rFonts w:ascii="宋体" w:hAnsi="宋体"/>
          <w:kern w:val="0"/>
          <w:szCs w:val="21"/>
        </w:rPr>
        <w:t>5</w:t>
      </w:r>
      <w:r>
        <w:rPr>
          <w:rFonts w:ascii="宋体" w:hAnsi="宋体" w:hint="eastAsia"/>
          <w:kern w:val="0"/>
          <w:szCs w:val="21"/>
        </w:rPr>
        <w:t>%。近期</w:t>
      </w:r>
      <w:r w:rsidRPr="00620600">
        <w:rPr>
          <w:rFonts w:ascii="宋体" w:hAnsi="宋体" w:hint="eastAsia"/>
          <w:kern w:val="0"/>
          <w:szCs w:val="21"/>
        </w:rPr>
        <w:t>外资品牌表现相对较强</w:t>
      </w:r>
      <w:r>
        <w:rPr>
          <w:rFonts w:ascii="宋体" w:hAnsi="宋体" w:hint="eastAsia"/>
          <w:kern w:val="0"/>
          <w:szCs w:val="21"/>
        </w:rPr>
        <w:t>，特斯拉表现优秀。目前</w:t>
      </w:r>
      <w:r w:rsidRPr="002A6096">
        <w:rPr>
          <w:rFonts w:hint="eastAsia"/>
          <w:color w:val="000000" w:themeColor="text1"/>
        </w:rPr>
        <w:t>大集团新能源表现分化加剧，上汽、</w:t>
      </w:r>
      <w:proofErr w:type="gramStart"/>
      <w:r w:rsidRPr="002A6096">
        <w:rPr>
          <w:rFonts w:hint="eastAsia"/>
          <w:color w:val="000000" w:themeColor="text1"/>
        </w:rPr>
        <w:t>广汽表现</w:t>
      </w:r>
      <w:proofErr w:type="gramEnd"/>
      <w:r w:rsidRPr="002A6096">
        <w:rPr>
          <w:rFonts w:hint="eastAsia"/>
          <w:color w:val="000000" w:themeColor="text1"/>
        </w:rPr>
        <w:t>相对较强。</w:t>
      </w:r>
    </w:p>
    <w:p w14:paraId="13A63C73" w14:textId="77777777" w:rsidR="000A6C38" w:rsidRPr="004C0213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4C0213">
        <w:rPr>
          <w:rFonts w:ascii="宋体" w:hAnsi="宋体" w:hint="eastAsia"/>
          <w:kern w:val="0"/>
          <w:szCs w:val="21"/>
        </w:rPr>
        <w:t>随着世界新能源车的浪潮，国际新能源车企对中国新能源汽车市场也日益重视</w:t>
      </w:r>
      <w:r>
        <w:rPr>
          <w:rFonts w:ascii="宋体" w:hAnsi="宋体" w:hint="eastAsia"/>
          <w:kern w:val="0"/>
          <w:szCs w:val="21"/>
        </w:rPr>
        <w:t>。</w:t>
      </w:r>
      <w:r w:rsidRPr="002A6096">
        <w:rPr>
          <w:rFonts w:hint="eastAsia"/>
          <w:color w:val="000000" w:themeColor="text1"/>
        </w:rPr>
        <w:t>BBA</w:t>
      </w:r>
      <w:r w:rsidRPr="002A6096">
        <w:rPr>
          <w:rFonts w:hint="eastAsia"/>
          <w:color w:val="000000" w:themeColor="text1"/>
        </w:rPr>
        <w:t>豪华车企的纯电动车开始全面量产</w:t>
      </w:r>
      <w:r>
        <w:rPr>
          <w:rFonts w:hint="eastAsia"/>
          <w:color w:val="000000" w:themeColor="text1"/>
        </w:rPr>
        <w:t>，市场表现仍待验证</w:t>
      </w:r>
      <w:r w:rsidRPr="002A6096">
        <w:rPr>
          <w:rFonts w:hint="eastAsia"/>
          <w:color w:val="000000" w:themeColor="text1"/>
        </w:rPr>
        <w:t>。</w:t>
      </w:r>
    </w:p>
    <w:p w14:paraId="6B69C5E4" w14:textId="77777777" w:rsidR="000A6C38" w:rsidRPr="00F57EB5" w:rsidRDefault="000A6C38" w:rsidP="000A6C38">
      <w:pPr>
        <w:pStyle w:val="ad"/>
        <w:widowControl/>
        <w:numPr>
          <w:ilvl w:val="0"/>
          <w:numId w:val="7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57EB5">
        <w:rPr>
          <w:rFonts w:ascii="黑体" w:eastAsia="黑体" w:hAnsi="黑体" w:hint="eastAsia"/>
          <w:b/>
          <w:color w:val="FF0000"/>
          <w:sz w:val="24"/>
        </w:rPr>
        <w:t>新能源车的</w:t>
      </w:r>
      <w:r>
        <w:rPr>
          <w:rFonts w:ascii="黑体" w:eastAsia="黑体" w:hAnsi="黑体" w:hint="eastAsia"/>
          <w:b/>
          <w:color w:val="FF0000"/>
          <w:sz w:val="24"/>
        </w:rPr>
        <w:t>级别-</w:t>
      </w:r>
      <w:r>
        <w:rPr>
          <w:rFonts w:ascii="黑体" w:eastAsia="黑体" w:hAnsi="黑体"/>
          <w:b/>
          <w:color w:val="FF0000"/>
          <w:sz w:val="24"/>
        </w:rPr>
        <w:t>A00</w:t>
      </w:r>
      <w:r>
        <w:rPr>
          <w:rFonts w:ascii="黑体" w:eastAsia="黑体" w:hAnsi="黑体" w:hint="eastAsia"/>
          <w:b/>
          <w:color w:val="FF0000"/>
          <w:sz w:val="24"/>
        </w:rPr>
        <w:t>级恢复活力</w:t>
      </w:r>
    </w:p>
    <w:p w14:paraId="53D9ABEC" w14:textId="77777777" w:rsidR="000A6C38" w:rsidRDefault="000A6C38" w:rsidP="000A6C38">
      <w:r w:rsidRPr="00332666">
        <w:rPr>
          <w:noProof/>
        </w:rPr>
        <w:drawing>
          <wp:inline distT="0" distB="0" distL="0" distR="0" wp14:anchorId="28A0A35D" wp14:editId="35A7EAAC">
            <wp:extent cx="7757160" cy="54864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7160" cy="548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54C62" w14:textId="77777777" w:rsidR="000A6C38" w:rsidRPr="00F8235A" w:rsidRDefault="000A6C38" w:rsidP="000A6C38">
      <w:pPr>
        <w:pStyle w:val="ad"/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  <w:bookmarkStart w:id="51" w:name="_Hlk79486543"/>
      <w:r w:rsidRPr="00494E2D">
        <w:rPr>
          <w:rFonts w:ascii="宋体" w:hAnsi="宋体"/>
          <w:color w:val="000000" w:themeColor="text1"/>
          <w:szCs w:val="21"/>
        </w:rPr>
        <w:t>9月纯电动的批发销量29.78万辆，同比增长192%；插</w:t>
      </w:r>
      <w:proofErr w:type="gramStart"/>
      <w:r w:rsidRPr="00494E2D">
        <w:rPr>
          <w:rFonts w:ascii="宋体" w:hAnsi="宋体"/>
          <w:color w:val="000000" w:themeColor="text1"/>
          <w:szCs w:val="21"/>
        </w:rPr>
        <w:t>电混动</w:t>
      </w:r>
      <w:proofErr w:type="gramEnd"/>
      <w:r w:rsidRPr="00494E2D">
        <w:rPr>
          <w:rFonts w:ascii="宋体" w:hAnsi="宋体"/>
          <w:color w:val="000000" w:themeColor="text1"/>
          <w:szCs w:val="21"/>
        </w:rPr>
        <w:t>销量5.7万辆，同比增长149%，占比16%。</w:t>
      </w:r>
      <w:bookmarkEnd w:id="51"/>
      <w:r w:rsidRPr="00494E2D">
        <w:rPr>
          <w:rFonts w:ascii="宋体" w:hAnsi="宋体"/>
          <w:color w:val="000000" w:themeColor="text1"/>
          <w:szCs w:val="21"/>
        </w:rPr>
        <w:t>9月电动车高端车型销量强势增长，中低端走势改善。9月电动车高端车型销量强势增长，中低端走势较强。其中A00级批发销量9.02万，份额达到纯电动的30%；A级</w:t>
      </w:r>
      <w:proofErr w:type="gramStart"/>
      <w:r w:rsidRPr="00494E2D">
        <w:rPr>
          <w:rFonts w:ascii="宋体" w:hAnsi="宋体"/>
          <w:color w:val="000000" w:themeColor="text1"/>
          <w:szCs w:val="21"/>
        </w:rPr>
        <w:t>电动车占纯电动</w:t>
      </w:r>
      <w:proofErr w:type="gramEnd"/>
      <w:r w:rsidRPr="00494E2D">
        <w:rPr>
          <w:rFonts w:ascii="宋体" w:hAnsi="宋体"/>
          <w:color w:val="000000" w:themeColor="text1"/>
          <w:szCs w:val="21"/>
        </w:rPr>
        <w:t>份额24%，保持相对稳定；B级电动车达8.59万辆，环比8月增29%，</w:t>
      </w:r>
      <w:proofErr w:type="gramStart"/>
      <w:r w:rsidRPr="00494E2D">
        <w:rPr>
          <w:rFonts w:ascii="宋体" w:hAnsi="宋体"/>
          <w:color w:val="000000" w:themeColor="text1"/>
          <w:szCs w:val="21"/>
        </w:rPr>
        <w:t>占纯电动</w:t>
      </w:r>
      <w:proofErr w:type="gramEnd"/>
      <w:r w:rsidRPr="00494E2D">
        <w:rPr>
          <w:rFonts w:ascii="宋体" w:hAnsi="宋体"/>
          <w:color w:val="000000" w:themeColor="text1"/>
          <w:szCs w:val="21"/>
        </w:rPr>
        <w:t>份额29%。</w:t>
      </w:r>
      <w:r w:rsidRPr="0045595C">
        <w:rPr>
          <w:rFonts w:ascii="宋体" w:hAnsi="宋体"/>
          <w:color w:val="000000" w:themeColor="text1"/>
          <w:szCs w:val="21"/>
        </w:rPr>
        <w:t>。</w:t>
      </w:r>
      <w:r w:rsidRPr="00F8235A">
        <w:rPr>
          <w:rFonts w:ascii="宋体" w:hAnsi="宋体"/>
          <w:color w:val="000000" w:themeColor="text1"/>
          <w:szCs w:val="21"/>
        </w:rPr>
        <w:t>。</w:t>
      </w:r>
      <w:r w:rsidRPr="00F8235A">
        <w:rPr>
          <w:rFonts w:ascii="宋体" w:hAnsi="宋体" w:hint="eastAsia"/>
          <w:kern w:val="0"/>
          <w:szCs w:val="21"/>
        </w:rPr>
        <w:t>。</w:t>
      </w:r>
      <w:r w:rsidRPr="00F8235A">
        <w:rPr>
          <w:rFonts w:ascii="宋体" w:hAnsi="宋体"/>
          <w:kern w:val="0"/>
          <w:szCs w:val="21"/>
        </w:rPr>
        <w:t xml:space="preserve"> </w:t>
      </w:r>
    </w:p>
    <w:p w14:paraId="407028AA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05E291B1" wp14:editId="5FFBF888">
            <wp:extent cx="6376670" cy="3797935"/>
            <wp:effectExtent l="0" t="0" r="5080" b="0"/>
            <wp:docPr id="1861" name="图片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9D4CC2A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63A928E5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2016</w:t>
      </w:r>
      <w:r w:rsidRPr="00177863">
        <w:rPr>
          <w:rFonts w:ascii="宋体" w:hAnsi="宋体" w:hint="eastAsia"/>
          <w:kern w:val="0"/>
          <w:szCs w:val="21"/>
        </w:rPr>
        <w:t>年以来，A级电动车</w:t>
      </w:r>
      <w:r>
        <w:rPr>
          <w:rFonts w:ascii="宋体" w:hAnsi="宋体" w:hint="eastAsia"/>
          <w:kern w:val="0"/>
          <w:szCs w:val="21"/>
        </w:rPr>
        <w:t>始终</w:t>
      </w:r>
      <w:r w:rsidRPr="00177863">
        <w:rPr>
          <w:rFonts w:ascii="宋体" w:hAnsi="宋体" w:hint="eastAsia"/>
          <w:kern w:val="0"/>
          <w:szCs w:val="21"/>
        </w:rPr>
        <w:t>是新能源车市场的核心主力</w:t>
      </w:r>
      <w:r>
        <w:rPr>
          <w:rFonts w:ascii="宋体" w:hAnsi="宋体" w:hint="eastAsia"/>
          <w:kern w:val="0"/>
          <w:szCs w:val="21"/>
        </w:rPr>
        <w:t>。</w:t>
      </w:r>
      <w:r w:rsidRPr="00177863">
        <w:rPr>
          <w:rFonts w:ascii="宋体" w:hAnsi="宋体" w:hint="eastAsia"/>
          <w:kern w:val="0"/>
          <w:szCs w:val="21"/>
        </w:rPr>
        <w:t>但到20年</w:t>
      </w:r>
      <w:r>
        <w:rPr>
          <w:rFonts w:ascii="宋体" w:hAnsi="宋体" w:hint="eastAsia"/>
          <w:kern w:val="0"/>
          <w:szCs w:val="21"/>
        </w:rPr>
        <w:t>9月</w:t>
      </w:r>
      <w:r w:rsidRPr="00177863">
        <w:rPr>
          <w:rFonts w:ascii="宋体" w:hAnsi="宋体" w:hint="eastAsia"/>
          <w:kern w:val="0"/>
          <w:szCs w:val="21"/>
        </w:rPr>
        <w:t>，A00级电动车超越a级电动车，成为市场的核心的主力</w:t>
      </w:r>
      <w:r>
        <w:rPr>
          <w:rFonts w:ascii="宋体" w:hAnsi="宋体" w:hint="eastAsia"/>
          <w:kern w:val="0"/>
          <w:szCs w:val="21"/>
        </w:rPr>
        <w:t>。</w:t>
      </w:r>
      <w:r w:rsidRPr="00177863">
        <w:rPr>
          <w:rFonts w:ascii="宋体" w:hAnsi="宋体" w:hint="eastAsia"/>
          <w:kern w:val="0"/>
          <w:szCs w:val="21"/>
        </w:rPr>
        <w:t>与此同时，B</w:t>
      </w:r>
      <w:proofErr w:type="gramStart"/>
      <w:r w:rsidRPr="00177863">
        <w:rPr>
          <w:rFonts w:ascii="宋体" w:hAnsi="宋体" w:hint="eastAsia"/>
          <w:kern w:val="0"/>
          <w:szCs w:val="21"/>
        </w:rPr>
        <w:t>级纯电动车</w:t>
      </w:r>
      <w:proofErr w:type="gramEnd"/>
      <w:r w:rsidRPr="00177863">
        <w:rPr>
          <w:rFonts w:ascii="宋体" w:hAnsi="宋体" w:hint="eastAsia"/>
          <w:kern w:val="0"/>
          <w:szCs w:val="21"/>
        </w:rPr>
        <w:t>也在今年的</w:t>
      </w:r>
      <w:r>
        <w:rPr>
          <w:rFonts w:ascii="宋体" w:hAnsi="宋体" w:hint="eastAsia"/>
          <w:kern w:val="0"/>
          <w:szCs w:val="21"/>
        </w:rPr>
        <w:t>2</w:t>
      </w:r>
      <w:r w:rsidRPr="00177863">
        <w:rPr>
          <w:rFonts w:ascii="宋体" w:hAnsi="宋体" w:hint="eastAsia"/>
          <w:kern w:val="0"/>
          <w:szCs w:val="21"/>
        </w:rPr>
        <w:t>月超越了</w:t>
      </w:r>
      <w:r>
        <w:rPr>
          <w:rFonts w:ascii="宋体" w:hAnsi="宋体"/>
          <w:kern w:val="0"/>
          <w:szCs w:val="21"/>
        </w:rPr>
        <w:t>A</w:t>
      </w:r>
      <w:r w:rsidRPr="00177863">
        <w:rPr>
          <w:rFonts w:ascii="宋体" w:hAnsi="宋体" w:hint="eastAsia"/>
          <w:kern w:val="0"/>
          <w:szCs w:val="21"/>
        </w:rPr>
        <w:t>级电动车，成为市场的第二位的位置，A级电动车</w:t>
      </w:r>
      <w:r>
        <w:rPr>
          <w:rFonts w:ascii="宋体" w:hAnsi="宋体" w:hint="eastAsia"/>
          <w:kern w:val="0"/>
          <w:szCs w:val="21"/>
        </w:rPr>
        <w:t>9月出现回升态势，主力车企的A级</w:t>
      </w:r>
      <w:proofErr w:type="gramStart"/>
      <w:r>
        <w:rPr>
          <w:rFonts w:ascii="宋体" w:hAnsi="宋体" w:hint="eastAsia"/>
          <w:kern w:val="0"/>
          <w:szCs w:val="21"/>
        </w:rPr>
        <w:t>车表现</w:t>
      </w:r>
      <w:proofErr w:type="gramEnd"/>
      <w:r>
        <w:rPr>
          <w:rFonts w:ascii="宋体" w:hAnsi="宋体" w:hint="eastAsia"/>
          <w:kern w:val="0"/>
          <w:szCs w:val="21"/>
        </w:rPr>
        <w:t>较好</w:t>
      </w:r>
      <w:r w:rsidRPr="00177863">
        <w:rPr>
          <w:rFonts w:ascii="宋体" w:hAnsi="宋体" w:hint="eastAsia"/>
          <w:kern w:val="0"/>
          <w:szCs w:val="21"/>
        </w:rPr>
        <w:t>。</w:t>
      </w:r>
    </w:p>
    <w:p w14:paraId="6B92B786" w14:textId="77777777" w:rsidR="000A6C38" w:rsidRPr="00A82787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相信</w:t>
      </w:r>
      <w:r w:rsidRPr="00A82787">
        <w:rPr>
          <w:rFonts w:ascii="宋体" w:hAnsi="宋体" w:hint="eastAsia"/>
          <w:kern w:val="0"/>
          <w:szCs w:val="21"/>
        </w:rPr>
        <w:t>随着</w:t>
      </w:r>
      <w:r>
        <w:rPr>
          <w:rFonts w:ascii="宋体" w:hAnsi="宋体"/>
          <w:kern w:val="0"/>
          <w:szCs w:val="21"/>
        </w:rPr>
        <w:t>9</w:t>
      </w:r>
      <w:r>
        <w:rPr>
          <w:rFonts w:ascii="宋体" w:hAnsi="宋体" w:hint="eastAsia"/>
          <w:kern w:val="0"/>
          <w:szCs w:val="21"/>
        </w:rPr>
        <w:t>月</w:t>
      </w:r>
      <w:r w:rsidRPr="00A82787">
        <w:rPr>
          <w:rFonts w:ascii="宋体" w:hAnsi="宋体" w:hint="eastAsia"/>
          <w:kern w:val="0"/>
          <w:szCs w:val="21"/>
        </w:rPr>
        <w:t>份整个车市的全面回暖，生产运营和私人需求</w:t>
      </w:r>
      <w:r>
        <w:rPr>
          <w:rFonts w:ascii="宋体" w:hAnsi="宋体" w:hint="eastAsia"/>
          <w:kern w:val="0"/>
          <w:szCs w:val="21"/>
        </w:rPr>
        <w:t>将</w:t>
      </w:r>
      <w:r w:rsidRPr="00A82787">
        <w:rPr>
          <w:rFonts w:ascii="宋体" w:hAnsi="宋体" w:hint="eastAsia"/>
          <w:kern w:val="0"/>
          <w:szCs w:val="21"/>
        </w:rPr>
        <w:t>持续爆发，企业新品也应该</w:t>
      </w:r>
      <w:proofErr w:type="gramStart"/>
      <w:r w:rsidRPr="00A82787">
        <w:rPr>
          <w:rFonts w:ascii="宋体" w:hAnsi="宋体" w:hint="eastAsia"/>
          <w:kern w:val="0"/>
          <w:szCs w:val="21"/>
        </w:rPr>
        <w:t>持持续</w:t>
      </w:r>
      <w:proofErr w:type="gramEnd"/>
      <w:r w:rsidRPr="00A82787">
        <w:rPr>
          <w:rFonts w:ascii="宋体" w:hAnsi="宋体" w:hint="eastAsia"/>
          <w:kern w:val="0"/>
          <w:szCs w:val="21"/>
        </w:rPr>
        <w:t>推出，A级电动车将有较大的发展空间</w:t>
      </w:r>
      <w:r>
        <w:rPr>
          <w:rFonts w:ascii="宋体" w:hAnsi="宋体" w:hint="eastAsia"/>
          <w:kern w:val="0"/>
          <w:szCs w:val="21"/>
        </w:rPr>
        <w:t>.</w:t>
      </w:r>
    </w:p>
    <w:p w14:paraId="769783D1" w14:textId="77777777" w:rsidR="000A6C38" w:rsidRPr="00294B96" w:rsidRDefault="000A6C38" w:rsidP="000A6C38">
      <w:pPr>
        <w:rPr>
          <w:rFonts w:cs="宋体"/>
          <w:b/>
          <w:bCs/>
          <w:i/>
          <w:iCs/>
        </w:rPr>
      </w:pPr>
      <w:bookmarkStart w:id="52" w:name="_Hlk40054758"/>
    </w:p>
    <w:bookmarkEnd w:id="52"/>
    <w:p w14:paraId="2DA8D7BF" w14:textId="77777777" w:rsidR="000A6C38" w:rsidRDefault="000A6C38" w:rsidP="000A6C38">
      <w:pPr>
        <w:pStyle w:val="ad"/>
        <w:widowControl/>
        <w:ind w:left="142" w:firstLineChars="0" w:firstLine="0"/>
        <w:jc w:val="left"/>
        <w:outlineLvl w:val="0"/>
        <w:rPr>
          <w:rFonts w:ascii="宋体" w:hAnsi="宋体"/>
          <w:b/>
          <w:color w:val="FF0000"/>
          <w:kern w:val="0"/>
          <w:sz w:val="28"/>
          <w:szCs w:val="21"/>
        </w:rPr>
      </w:pPr>
      <w:r>
        <w:rPr>
          <w:rFonts w:ascii="宋体" w:hAnsi="宋体" w:hint="eastAsia"/>
          <w:b/>
          <w:color w:val="FF0000"/>
          <w:kern w:val="0"/>
          <w:sz w:val="28"/>
          <w:szCs w:val="21"/>
        </w:rPr>
        <w:t>四、</w:t>
      </w:r>
      <w:r>
        <w:rPr>
          <w:rFonts w:ascii="宋体" w:hAnsi="宋体"/>
          <w:b/>
          <w:color w:val="FF0000"/>
          <w:kern w:val="0"/>
          <w:sz w:val="28"/>
          <w:szCs w:val="21"/>
        </w:rPr>
        <w:t>9月</w:t>
      </w:r>
      <w:r w:rsidRPr="00C30725">
        <w:rPr>
          <w:rFonts w:ascii="宋体" w:hAnsi="宋体" w:hint="eastAsia"/>
          <w:b/>
          <w:color w:val="FF0000"/>
          <w:kern w:val="0"/>
          <w:sz w:val="28"/>
          <w:szCs w:val="21"/>
        </w:rPr>
        <w:t>新能源车主力</w:t>
      </w:r>
      <w:r>
        <w:rPr>
          <w:rFonts w:ascii="宋体" w:hAnsi="宋体" w:hint="eastAsia"/>
          <w:b/>
          <w:color w:val="FF0000"/>
          <w:kern w:val="0"/>
          <w:sz w:val="28"/>
          <w:szCs w:val="21"/>
        </w:rPr>
        <w:t>厂家分化</w:t>
      </w:r>
    </w:p>
    <w:p w14:paraId="416986BD" w14:textId="77777777" w:rsidR="000A6C38" w:rsidRPr="00F57EB5" w:rsidRDefault="000A6C38" w:rsidP="000A6C38">
      <w:pPr>
        <w:pStyle w:val="ad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历年逐月</w:t>
      </w:r>
      <w:r w:rsidRPr="00F57EB5">
        <w:rPr>
          <w:rFonts w:ascii="黑体" w:eastAsia="黑体" w:hAnsi="黑体" w:hint="eastAsia"/>
          <w:b/>
          <w:color w:val="FF0000"/>
          <w:sz w:val="24"/>
        </w:rPr>
        <w:t>新能源车主力厂家销量走势</w:t>
      </w:r>
    </w:p>
    <w:p w14:paraId="0862DE06" w14:textId="77777777" w:rsidR="000A6C38" w:rsidRPr="00F41F14" w:rsidRDefault="000A6C38" w:rsidP="000A6C38">
      <w:pPr>
        <w:widowControl/>
        <w:ind w:left="484"/>
        <w:jc w:val="left"/>
      </w:pPr>
      <w:r w:rsidRPr="008312A8">
        <w:rPr>
          <w:noProof/>
        </w:rPr>
        <w:drawing>
          <wp:inline distT="0" distB="0" distL="0" distR="0" wp14:anchorId="607A7350" wp14:editId="54A6B235">
            <wp:extent cx="6903720" cy="5311140"/>
            <wp:effectExtent l="0" t="0" r="0" b="3810"/>
            <wp:docPr id="1862" name="图片 1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720" cy="531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C4C18" w14:textId="77777777" w:rsidR="000A6C38" w:rsidRPr="005A42DA" w:rsidRDefault="000A6C38" w:rsidP="000A6C38">
      <w:pPr>
        <w:pStyle w:val="ad"/>
        <w:ind w:left="844" w:firstLineChars="0" w:firstLine="0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9月</w:t>
      </w:r>
      <w:r w:rsidRPr="00050FCB">
        <w:rPr>
          <w:rFonts w:ascii="宋体" w:hAnsi="宋体" w:hint="eastAsia"/>
          <w:color w:val="000000" w:themeColor="text1"/>
          <w:szCs w:val="21"/>
        </w:rPr>
        <w:t>新能源乘用车市场多元化发力，</w:t>
      </w:r>
      <w:r w:rsidRPr="005A42DA">
        <w:rPr>
          <w:rFonts w:ascii="宋体" w:hAnsi="宋体" w:hint="eastAsia"/>
          <w:color w:val="000000" w:themeColor="text1"/>
          <w:szCs w:val="21"/>
        </w:rPr>
        <w:t>厂商批发销量突破万辆的企业有：比亚</w:t>
      </w:r>
      <w:proofErr w:type="gramStart"/>
      <w:r w:rsidRPr="005A42DA">
        <w:rPr>
          <w:rFonts w:ascii="宋体" w:hAnsi="宋体" w:hint="eastAsia"/>
          <w:color w:val="000000" w:themeColor="text1"/>
          <w:szCs w:val="21"/>
        </w:rPr>
        <w:t>迪</w:t>
      </w:r>
      <w:proofErr w:type="gramEnd"/>
      <w:r w:rsidRPr="005A42DA">
        <w:rPr>
          <w:rFonts w:ascii="宋体" w:hAnsi="宋体"/>
          <w:color w:val="000000" w:themeColor="text1"/>
          <w:szCs w:val="21"/>
        </w:rPr>
        <w:t>70432辆、特斯拉中国56006辆、上汽通用五菱38850辆、上汽乘用车21552辆、</w:t>
      </w:r>
      <w:proofErr w:type="gramStart"/>
      <w:r w:rsidRPr="005A42DA">
        <w:rPr>
          <w:rFonts w:ascii="宋体" w:hAnsi="宋体"/>
          <w:color w:val="000000" w:themeColor="text1"/>
          <w:szCs w:val="21"/>
        </w:rPr>
        <w:t>广汽埃安</w:t>
      </w:r>
      <w:proofErr w:type="gramEnd"/>
      <w:r w:rsidRPr="005A42DA">
        <w:rPr>
          <w:rFonts w:ascii="宋体" w:hAnsi="宋体"/>
          <w:color w:val="000000" w:themeColor="text1"/>
          <w:szCs w:val="21"/>
        </w:rPr>
        <w:t>13572辆</w:t>
      </w:r>
      <w:r w:rsidRPr="005A42DA">
        <w:rPr>
          <w:rFonts w:ascii="宋体" w:hAnsi="宋体" w:hint="eastAsia"/>
          <w:color w:val="000000" w:themeColor="text1"/>
          <w:szCs w:val="21"/>
        </w:rPr>
        <w:t>，长城汽车1</w:t>
      </w:r>
      <w:r w:rsidRPr="005A42DA">
        <w:rPr>
          <w:rFonts w:ascii="宋体" w:hAnsi="宋体"/>
          <w:color w:val="000000" w:themeColor="text1"/>
          <w:szCs w:val="21"/>
        </w:rPr>
        <w:t>2770</w:t>
      </w:r>
      <w:r w:rsidRPr="005A42DA">
        <w:rPr>
          <w:rFonts w:ascii="宋体" w:hAnsi="宋体" w:hint="eastAsia"/>
          <w:color w:val="000000" w:themeColor="text1"/>
          <w:szCs w:val="21"/>
        </w:rPr>
        <w:t>、</w:t>
      </w:r>
      <w:proofErr w:type="gramStart"/>
      <w:r w:rsidRPr="005A42DA">
        <w:rPr>
          <w:rFonts w:ascii="宋体" w:hAnsi="宋体" w:hint="eastAsia"/>
          <w:color w:val="000000" w:themeColor="text1"/>
          <w:szCs w:val="21"/>
        </w:rPr>
        <w:t>蔚来汽车</w:t>
      </w:r>
      <w:proofErr w:type="gramEnd"/>
      <w:r w:rsidRPr="005A42DA">
        <w:rPr>
          <w:rFonts w:ascii="宋体" w:hAnsi="宋体" w:hint="eastAsia"/>
          <w:color w:val="000000" w:themeColor="text1"/>
          <w:szCs w:val="21"/>
        </w:rPr>
        <w:t>1</w:t>
      </w:r>
      <w:r w:rsidRPr="005A42DA">
        <w:rPr>
          <w:rFonts w:ascii="宋体" w:hAnsi="宋体"/>
          <w:color w:val="000000" w:themeColor="text1"/>
          <w:szCs w:val="21"/>
        </w:rPr>
        <w:t>0628</w:t>
      </w:r>
      <w:r w:rsidRPr="005A42DA">
        <w:rPr>
          <w:rFonts w:ascii="宋体" w:hAnsi="宋体" w:hint="eastAsia"/>
          <w:color w:val="000000" w:themeColor="text1"/>
          <w:szCs w:val="21"/>
        </w:rPr>
        <w:t>、小鹏汽车1</w:t>
      </w:r>
      <w:r w:rsidRPr="005A42DA">
        <w:rPr>
          <w:rFonts w:ascii="宋体" w:hAnsi="宋体"/>
          <w:color w:val="000000" w:themeColor="text1"/>
          <w:szCs w:val="21"/>
        </w:rPr>
        <w:t>0412</w:t>
      </w:r>
      <w:r w:rsidRPr="005A42DA">
        <w:rPr>
          <w:rFonts w:ascii="宋体" w:hAnsi="宋体" w:hint="eastAsia"/>
          <w:color w:val="000000" w:themeColor="text1"/>
          <w:szCs w:val="21"/>
        </w:rPr>
        <w:t>台。</w:t>
      </w:r>
      <w:r w:rsidRPr="005A42DA">
        <w:rPr>
          <w:rFonts w:ascii="宋体" w:hAnsi="宋体"/>
          <w:color w:val="000000" w:themeColor="text1"/>
          <w:szCs w:val="21"/>
        </w:rPr>
        <w:t>9月</w:t>
      </w:r>
      <w:r>
        <w:rPr>
          <w:rFonts w:ascii="宋体" w:hAnsi="宋体" w:hint="eastAsia"/>
          <w:color w:val="000000" w:themeColor="text1"/>
          <w:szCs w:val="21"/>
        </w:rPr>
        <w:t>国内</w:t>
      </w:r>
      <w:r w:rsidRPr="005A42DA">
        <w:rPr>
          <w:rFonts w:ascii="宋体" w:hAnsi="宋体"/>
          <w:color w:val="000000" w:themeColor="text1"/>
          <w:szCs w:val="21"/>
        </w:rPr>
        <w:t>零售的三强主力厂家销量占比总量49%，其中比亚</w:t>
      </w:r>
      <w:proofErr w:type="gramStart"/>
      <w:r w:rsidRPr="005A42DA">
        <w:rPr>
          <w:rFonts w:ascii="宋体" w:hAnsi="宋体"/>
          <w:color w:val="000000" w:themeColor="text1"/>
          <w:szCs w:val="21"/>
        </w:rPr>
        <w:t>迪</w:t>
      </w:r>
      <w:proofErr w:type="gramEnd"/>
      <w:r w:rsidRPr="005A42DA">
        <w:rPr>
          <w:rFonts w:ascii="宋体" w:hAnsi="宋体"/>
          <w:color w:val="000000" w:themeColor="text1"/>
          <w:szCs w:val="21"/>
        </w:rPr>
        <w:t>国内零售69818</w:t>
      </w:r>
      <w:r>
        <w:rPr>
          <w:rFonts w:ascii="宋体" w:hAnsi="宋体" w:hint="eastAsia"/>
          <w:color w:val="000000" w:themeColor="text1"/>
          <w:szCs w:val="21"/>
        </w:rPr>
        <w:t>台</w:t>
      </w:r>
      <w:r w:rsidRPr="005A42DA">
        <w:rPr>
          <w:rFonts w:ascii="宋体" w:hAnsi="宋体"/>
          <w:color w:val="000000" w:themeColor="text1"/>
          <w:szCs w:val="21"/>
        </w:rPr>
        <w:t>、特斯拉国产</w:t>
      </w:r>
      <w:proofErr w:type="gramStart"/>
      <w:r w:rsidRPr="005A42DA">
        <w:rPr>
          <w:rFonts w:ascii="宋体" w:hAnsi="宋体"/>
          <w:color w:val="000000" w:themeColor="text1"/>
          <w:szCs w:val="21"/>
        </w:rPr>
        <w:t>车国内</w:t>
      </w:r>
      <w:proofErr w:type="gramEnd"/>
      <w:r w:rsidRPr="005A42DA">
        <w:rPr>
          <w:rFonts w:ascii="宋体" w:hAnsi="宋体"/>
          <w:color w:val="000000" w:themeColor="text1"/>
          <w:szCs w:val="21"/>
        </w:rPr>
        <w:t>零售52153台，上汽通用五菱37151台，领先优势明显。</w:t>
      </w:r>
      <w:r w:rsidRPr="005A42DA">
        <w:rPr>
          <w:rFonts w:ascii="宋体" w:hAnsi="宋体" w:hint="eastAsia"/>
          <w:color w:val="000000" w:themeColor="text1"/>
          <w:szCs w:val="21"/>
        </w:rPr>
        <w:t>。</w:t>
      </w:r>
    </w:p>
    <w:p w14:paraId="2B300C3D" w14:textId="77777777" w:rsidR="000A6C38" w:rsidRPr="00550F22" w:rsidRDefault="000A6C38" w:rsidP="000A6C38">
      <w:pPr>
        <w:ind w:firstLineChars="202" w:firstLine="424"/>
        <w:rPr>
          <w:rFonts w:ascii="宋体" w:hAnsi="宋体"/>
          <w:kern w:val="0"/>
          <w:szCs w:val="21"/>
        </w:rPr>
      </w:pPr>
    </w:p>
    <w:p w14:paraId="6D5239A1" w14:textId="77777777" w:rsidR="000A6C38" w:rsidRPr="00F57EB5" w:rsidRDefault="000A6C38" w:rsidP="000A6C38">
      <w:pPr>
        <w:pStyle w:val="ad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历年纯电动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主力厂家销量走势</w:t>
      </w:r>
    </w:p>
    <w:p w14:paraId="0679BB8B" w14:textId="77777777" w:rsidR="000A6C38" w:rsidRPr="001C017D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4E3AE4">
        <w:rPr>
          <w:noProof/>
        </w:rPr>
        <w:drawing>
          <wp:inline distT="0" distB="0" distL="0" distR="0" wp14:anchorId="1A0F758C" wp14:editId="5E1D2A9D">
            <wp:extent cx="6309360" cy="5128260"/>
            <wp:effectExtent l="0" t="0" r="0" b="0"/>
            <wp:docPr id="1863" name="图片 1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1C8643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6C5765BE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4391A">
        <w:rPr>
          <w:rFonts w:ascii="宋体" w:hAnsi="宋体" w:hint="eastAsia"/>
          <w:kern w:val="0"/>
          <w:szCs w:val="21"/>
        </w:rPr>
        <w:t>至今以来纯电动乘用车市场仍然是自主品牌为主的格局，虽然特斯拉</w:t>
      </w:r>
      <w:r>
        <w:rPr>
          <w:rFonts w:ascii="宋体" w:hAnsi="宋体" w:hint="eastAsia"/>
          <w:kern w:val="0"/>
          <w:szCs w:val="21"/>
        </w:rPr>
        <w:t>进入</w:t>
      </w:r>
      <w:r w:rsidRPr="0054391A">
        <w:rPr>
          <w:rFonts w:ascii="宋体" w:hAnsi="宋体" w:hint="eastAsia"/>
          <w:kern w:val="0"/>
          <w:szCs w:val="21"/>
        </w:rPr>
        <w:t>，但</w:t>
      </w:r>
      <w:r>
        <w:rPr>
          <w:rFonts w:ascii="宋体" w:hAnsi="宋体" w:hint="eastAsia"/>
          <w:kern w:val="0"/>
          <w:szCs w:val="21"/>
        </w:rPr>
        <w:t>自主车企占据纯电动车的绝对优势地位。除了特斯拉的外资之外，合资车企的没有进入前</w:t>
      </w:r>
      <w:r>
        <w:rPr>
          <w:rFonts w:ascii="宋体" w:hAnsi="宋体"/>
          <w:kern w:val="0"/>
          <w:szCs w:val="21"/>
        </w:rPr>
        <w:t>8</w:t>
      </w:r>
      <w:r>
        <w:rPr>
          <w:rFonts w:ascii="宋体" w:hAnsi="宋体" w:hint="eastAsia"/>
          <w:kern w:val="0"/>
          <w:szCs w:val="21"/>
        </w:rPr>
        <w:t>名。</w:t>
      </w:r>
    </w:p>
    <w:p w14:paraId="6FE72D12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9月</w:t>
      </w:r>
      <w:r w:rsidRPr="0056646D">
        <w:rPr>
          <w:rFonts w:ascii="宋体" w:hAnsi="宋体" w:hint="eastAsia"/>
          <w:kern w:val="0"/>
          <w:szCs w:val="21"/>
        </w:rPr>
        <w:t>份纯电动乘车市场的比亚</w:t>
      </w:r>
      <w:proofErr w:type="gramStart"/>
      <w:r w:rsidRPr="0056646D">
        <w:rPr>
          <w:rFonts w:ascii="宋体" w:hAnsi="宋体" w:hint="eastAsia"/>
          <w:kern w:val="0"/>
          <w:szCs w:val="21"/>
        </w:rPr>
        <w:t>迪</w:t>
      </w:r>
      <w:proofErr w:type="gramEnd"/>
      <w:r w:rsidRPr="0056646D">
        <w:rPr>
          <w:rFonts w:ascii="宋体" w:hAnsi="宋体" w:hint="eastAsia"/>
          <w:kern w:val="0"/>
          <w:szCs w:val="21"/>
        </w:rPr>
        <w:t>，</w:t>
      </w:r>
      <w:r>
        <w:rPr>
          <w:rFonts w:ascii="宋体" w:hAnsi="宋体" w:hint="eastAsia"/>
          <w:kern w:val="0"/>
          <w:szCs w:val="21"/>
        </w:rPr>
        <w:t>上汽五</w:t>
      </w:r>
      <w:proofErr w:type="gramStart"/>
      <w:r>
        <w:rPr>
          <w:rFonts w:ascii="宋体" w:hAnsi="宋体" w:hint="eastAsia"/>
          <w:kern w:val="0"/>
          <w:szCs w:val="21"/>
        </w:rPr>
        <w:t>菱</w:t>
      </w:r>
      <w:r w:rsidRPr="0056646D">
        <w:rPr>
          <w:rFonts w:ascii="宋体" w:hAnsi="宋体" w:hint="eastAsia"/>
          <w:kern w:val="0"/>
          <w:szCs w:val="21"/>
        </w:rPr>
        <w:t>表现</w:t>
      </w:r>
      <w:proofErr w:type="gramEnd"/>
      <w:r w:rsidRPr="0056646D">
        <w:rPr>
          <w:rFonts w:ascii="宋体" w:hAnsi="宋体" w:hint="eastAsia"/>
          <w:kern w:val="0"/>
          <w:szCs w:val="21"/>
        </w:rPr>
        <w:t>相对优秀，但这个月的</w:t>
      </w:r>
      <w:r>
        <w:rPr>
          <w:rFonts w:ascii="宋体" w:hAnsi="宋体" w:hint="eastAsia"/>
          <w:kern w:val="0"/>
          <w:szCs w:val="21"/>
        </w:rPr>
        <w:t>长安、奇瑞</w:t>
      </w:r>
      <w:r w:rsidRPr="0056646D">
        <w:rPr>
          <w:rFonts w:ascii="宋体" w:hAnsi="宋体" w:hint="eastAsia"/>
          <w:kern w:val="0"/>
          <w:szCs w:val="21"/>
        </w:rPr>
        <w:t>和</w:t>
      </w:r>
      <w:r>
        <w:rPr>
          <w:rFonts w:ascii="宋体" w:hAnsi="宋体" w:hint="eastAsia"/>
          <w:kern w:val="0"/>
          <w:szCs w:val="21"/>
        </w:rPr>
        <w:t>长城</w:t>
      </w:r>
      <w:r w:rsidRPr="0056646D">
        <w:rPr>
          <w:rFonts w:ascii="宋体" w:hAnsi="宋体" w:hint="eastAsia"/>
          <w:kern w:val="0"/>
          <w:szCs w:val="21"/>
        </w:rPr>
        <w:t>汽车表现相对较强，北汽新能源处于</w:t>
      </w:r>
      <w:r>
        <w:rPr>
          <w:rFonts w:ascii="宋体" w:hAnsi="宋体" w:hint="eastAsia"/>
          <w:kern w:val="0"/>
          <w:szCs w:val="21"/>
        </w:rPr>
        <w:t>回升期。</w:t>
      </w:r>
    </w:p>
    <w:p w14:paraId="12B8FFE8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</w:t>
      </w:r>
      <w:r w:rsidRPr="0056646D">
        <w:rPr>
          <w:rFonts w:ascii="宋体" w:hAnsi="宋体" w:hint="eastAsia"/>
          <w:kern w:val="0"/>
          <w:szCs w:val="21"/>
        </w:rPr>
        <w:t>年的</w:t>
      </w:r>
      <w:r>
        <w:rPr>
          <w:rFonts w:ascii="宋体" w:hAnsi="宋体" w:hint="eastAsia"/>
          <w:kern w:val="0"/>
          <w:szCs w:val="21"/>
        </w:rPr>
        <w:t>比亚</w:t>
      </w:r>
      <w:proofErr w:type="gramStart"/>
      <w:r>
        <w:rPr>
          <w:rFonts w:ascii="宋体" w:hAnsi="宋体" w:hint="eastAsia"/>
          <w:kern w:val="0"/>
          <w:szCs w:val="21"/>
        </w:rPr>
        <w:t>迪</w:t>
      </w:r>
      <w:proofErr w:type="gramEnd"/>
      <w:r w:rsidRPr="0056646D">
        <w:rPr>
          <w:rFonts w:ascii="宋体" w:hAnsi="宋体" w:hint="eastAsia"/>
          <w:kern w:val="0"/>
          <w:szCs w:val="21"/>
        </w:rPr>
        <w:t>表现相对较强，但今年微型电动车走势</w:t>
      </w:r>
      <w:r>
        <w:rPr>
          <w:rFonts w:ascii="宋体" w:hAnsi="宋体" w:hint="eastAsia"/>
          <w:kern w:val="0"/>
          <w:szCs w:val="21"/>
        </w:rPr>
        <w:t>逐步恢复，下沉的市场仍有潜力。</w:t>
      </w:r>
    </w:p>
    <w:p w14:paraId="5E3E1E34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0199034" w14:textId="77777777" w:rsidR="000A6C38" w:rsidRPr="00775D10" w:rsidRDefault="000A6C38" w:rsidP="000A6C38">
      <w:pPr>
        <w:pStyle w:val="ad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proofErr w:type="gramStart"/>
      <w:r w:rsidRPr="00775D10">
        <w:rPr>
          <w:rFonts w:ascii="黑体" w:eastAsia="黑体" w:hAnsi="黑体" w:hint="eastAsia"/>
          <w:b/>
          <w:color w:val="FF0000"/>
          <w:sz w:val="24"/>
        </w:rPr>
        <w:t>插电混新能源</w:t>
      </w:r>
      <w:proofErr w:type="gramEnd"/>
      <w:r w:rsidRPr="00775D10">
        <w:rPr>
          <w:rFonts w:ascii="黑体" w:eastAsia="黑体" w:hAnsi="黑体" w:hint="eastAsia"/>
          <w:b/>
          <w:color w:val="FF0000"/>
          <w:sz w:val="24"/>
        </w:rPr>
        <w:t>车企业表现</w:t>
      </w:r>
      <w:r>
        <w:rPr>
          <w:rFonts w:ascii="黑体" w:eastAsia="黑体" w:hAnsi="黑体" w:hint="eastAsia"/>
          <w:b/>
          <w:color w:val="FF0000"/>
          <w:sz w:val="24"/>
        </w:rPr>
        <w:t>一般</w:t>
      </w:r>
    </w:p>
    <w:p w14:paraId="3FBDD02A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4E3AE4">
        <w:rPr>
          <w:noProof/>
        </w:rPr>
        <w:drawing>
          <wp:inline distT="0" distB="0" distL="0" distR="0" wp14:anchorId="1FF8B010" wp14:editId="2287264A">
            <wp:extent cx="7620000" cy="5311140"/>
            <wp:effectExtent l="0" t="0" r="0" b="3810"/>
            <wp:docPr id="1864" name="图片 1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531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7BAB7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27F2E80E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6646D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56646D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9月</w:t>
      </w:r>
      <w:r w:rsidRPr="0056646D">
        <w:rPr>
          <w:rFonts w:ascii="宋体" w:hAnsi="宋体" w:hint="eastAsia"/>
          <w:kern w:val="0"/>
          <w:szCs w:val="21"/>
        </w:rPr>
        <w:t>份</w:t>
      </w:r>
      <w:r>
        <w:rPr>
          <w:rFonts w:ascii="宋体" w:hAnsi="宋体" w:hint="eastAsia"/>
          <w:kern w:val="0"/>
          <w:szCs w:val="21"/>
        </w:rPr>
        <w:t>插</w:t>
      </w:r>
      <w:proofErr w:type="gramStart"/>
      <w:r>
        <w:rPr>
          <w:rFonts w:ascii="宋体" w:hAnsi="宋体" w:hint="eastAsia"/>
          <w:kern w:val="0"/>
          <w:szCs w:val="21"/>
        </w:rPr>
        <w:t>电混动</w:t>
      </w:r>
      <w:proofErr w:type="gramEnd"/>
      <w:r w:rsidRPr="0056646D">
        <w:rPr>
          <w:rFonts w:ascii="宋体" w:hAnsi="宋体" w:hint="eastAsia"/>
          <w:kern w:val="0"/>
          <w:szCs w:val="21"/>
        </w:rPr>
        <w:t>动力市场，主要的厂家是比亚</w:t>
      </w:r>
      <w:proofErr w:type="gramStart"/>
      <w:r w:rsidRPr="0056646D">
        <w:rPr>
          <w:rFonts w:ascii="宋体" w:hAnsi="宋体" w:hint="eastAsia"/>
          <w:kern w:val="0"/>
          <w:szCs w:val="21"/>
        </w:rPr>
        <w:t>迪</w:t>
      </w:r>
      <w:proofErr w:type="gramEnd"/>
      <w:r>
        <w:rPr>
          <w:rFonts w:ascii="宋体" w:hAnsi="宋体" w:hint="eastAsia"/>
          <w:kern w:val="0"/>
          <w:szCs w:val="21"/>
        </w:rPr>
        <w:t>、理想汽车共2</w:t>
      </w:r>
      <w:r w:rsidRPr="0056646D">
        <w:rPr>
          <w:rFonts w:ascii="宋体" w:hAnsi="宋体" w:hint="eastAsia"/>
          <w:kern w:val="0"/>
          <w:szCs w:val="21"/>
        </w:rPr>
        <w:t>家</w:t>
      </w:r>
      <w:r>
        <w:rPr>
          <w:rFonts w:ascii="宋体" w:hAnsi="宋体" w:hint="eastAsia"/>
          <w:kern w:val="0"/>
          <w:szCs w:val="21"/>
        </w:rPr>
        <w:t>，二线的上汽乘用车、</w:t>
      </w:r>
      <w:r w:rsidRPr="0056646D">
        <w:rPr>
          <w:rFonts w:ascii="宋体" w:hAnsi="宋体" w:hint="eastAsia"/>
          <w:kern w:val="0"/>
          <w:szCs w:val="21"/>
        </w:rPr>
        <w:t>华晨宝马</w:t>
      </w:r>
      <w:r>
        <w:rPr>
          <w:rFonts w:ascii="宋体" w:hAnsi="宋体" w:hint="eastAsia"/>
          <w:kern w:val="0"/>
          <w:szCs w:val="21"/>
        </w:rPr>
        <w:t>、上汽大众</w:t>
      </w:r>
      <w:r w:rsidRPr="0056646D">
        <w:rPr>
          <w:rFonts w:ascii="宋体" w:hAnsi="宋体" w:hint="eastAsia"/>
          <w:kern w:val="0"/>
          <w:szCs w:val="21"/>
        </w:rPr>
        <w:t>，</w:t>
      </w:r>
      <w:proofErr w:type="gramStart"/>
      <w:r>
        <w:rPr>
          <w:rFonts w:ascii="宋体" w:hAnsi="宋体" w:hint="eastAsia"/>
          <w:kern w:val="0"/>
          <w:szCs w:val="21"/>
        </w:rPr>
        <w:t>一</w:t>
      </w:r>
      <w:proofErr w:type="gramEnd"/>
      <w:r>
        <w:rPr>
          <w:rFonts w:ascii="宋体" w:hAnsi="宋体" w:hint="eastAsia"/>
          <w:kern w:val="0"/>
          <w:szCs w:val="21"/>
        </w:rPr>
        <w:t>汽大众表现也很好。</w:t>
      </w:r>
    </w:p>
    <w:p w14:paraId="2CBD3861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由于销量均较低，排名有一定偶然性。</w:t>
      </w:r>
      <w:r w:rsidRPr="0056646D">
        <w:rPr>
          <w:rFonts w:ascii="宋体" w:hAnsi="宋体" w:hint="eastAsia"/>
          <w:kern w:val="0"/>
          <w:szCs w:val="21"/>
        </w:rPr>
        <w:t>对于</w:t>
      </w:r>
      <w:r>
        <w:rPr>
          <w:rFonts w:ascii="宋体" w:hAnsi="宋体"/>
          <w:kern w:val="0"/>
          <w:szCs w:val="21"/>
        </w:rPr>
        <w:t>20</w:t>
      </w:r>
      <w:r w:rsidRPr="0056646D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9月</w:t>
      </w:r>
      <w:r w:rsidRPr="0056646D">
        <w:rPr>
          <w:rFonts w:ascii="宋体" w:hAnsi="宋体" w:hint="eastAsia"/>
          <w:kern w:val="0"/>
          <w:szCs w:val="21"/>
        </w:rPr>
        <w:t>份的走势形成较大的反差，其中上汽大众表现相对较强，</w:t>
      </w:r>
      <w:proofErr w:type="gramStart"/>
      <w:r w:rsidRPr="0056646D">
        <w:rPr>
          <w:rFonts w:ascii="宋体" w:hAnsi="宋体" w:hint="eastAsia"/>
          <w:kern w:val="0"/>
          <w:szCs w:val="21"/>
        </w:rPr>
        <w:t>一</w:t>
      </w:r>
      <w:proofErr w:type="gramEnd"/>
      <w:r w:rsidRPr="0056646D">
        <w:rPr>
          <w:rFonts w:ascii="宋体" w:hAnsi="宋体" w:hint="eastAsia"/>
          <w:kern w:val="0"/>
          <w:szCs w:val="21"/>
        </w:rPr>
        <w:t>汽丰田和</w:t>
      </w:r>
      <w:proofErr w:type="gramStart"/>
      <w:r w:rsidRPr="0056646D">
        <w:rPr>
          <w:rFonts w:ascii="宋体" w:hAnsi="宋体" w:hint="eastAsia"/>
          <w:kern w:val="0"/>
          <w:szCs w:val="21"/>
        </w:rPr>
        <w:t>沃尔</w:t>
      </w:r>
      <w:proofErr w:type="gramEnd"/>
      <w:r w:rsidRPr="0056646D">
        <w:rPr>
          <w:rFonts w:ascii="宋体" w:hAnsi="宋体" w:hint="eastAsia"/>
          <w:kern w:val="0"/>
          <w:szCs w:val="21"/>
        </w:rPr>
        <w:t>沃等表现也不错，这也体现了插</w:t>
      </w:r>
      <w:proofErr w:type="gramStart"/>
      <w:r w:rsidRPr="0056646D">
        <w:rPr>
          <w:rFonts w:ascii="宋体" w:hAnsi="宋体" w:hint="eastAsia"/>
          <w:kern w:val="0"/>
          <w:szCs w:val="21"/>
        </w:rPr>
        <w:t>电混动</w:t>
      </w:r>
      <w:proofErr w:type="gramEnd"/>
      <w:r w:rsidRPr="0056646D">
        <w:rPr>
          <w:rFonts w:ascii="宋体" w:hAnsi="宋体" w:hint="eastAsia"/>
          <w:kern w:val="0"/>
          <w:szCs w:val="21"/>
        </w:rPr>
        <w:t>动力车型的合资企业表现相对优秀</w:t>
      </w:r>
      <w:r>
        <w:rPr>
          <w:rFonts w:ascii="宋体" w:hAnsi="宋体" w:hint="eastAsia"/>
          <w:kern w:val="0"/>
          <w:szCs w:val="21"/>
        </w:rPr>
        <w:t>。</w:t>
      </w:r>
    </w:p>
    <w:p w14:paraId="7228AC2A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D61B9AD" w14:textId="77777777" w:rsidR="000A6C38" w:rsidRPr="00775D10" w:rsidRDefault="000A6C38" w:rsidP="000A6C38">
      <w:pPr>
        <w:pStyle w:val="ad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混合动力</w:t>
      </w:r>
      <w:r w:rsidRPr="00775D10">
        <w:rPr>
          <w:rFonts w:ascii="黑体" w:eastAsia="黑体" w:hAnsi="黑体" w:hint="eastAsia"/>
          <w:b/>
          <w:color w:val="FF0000"/>
          <w:sz w:val="24"/>
        </w:rPr>
        <w:t>企业表现</w:t>
      </w:r>
      <w:r>
        <w:rPr>
          <w:rFonts w:ascii="黑体" w:eastAsia="黑体" w:hAnsi="黑体" w:hint="eastAsia"/>
          <w:b/>
          <w:color w:val="FF0000"/>
          <w:sz w:val="24"/>
        </w:rPr>
        <w:t>较强</w:t>
      </w:r>
    </w:p>
    <w:p w14:paraId="491CE369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4E3AE4">
        <w:rPr>
          <w:noProof/>
        </w:rPr>
        <w:drawing>
          <wp:inline distT="0" distB="0" distL="0" distR="0" wp14:anchorId="35D49B82" wp14:editId="385E8DAA">
            <wp:extent cx="5250180" cy="4945380"/>
            <wp:effectExtent l="0" t="0" r="7620" b="7620"/>
            <wp:docPr id="1865" name="图片 1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180" cy="494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D0A82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4A99157C" w14:textId="77777777" w:rsidR="000A6C38" w:rsidRDefault="000A6C38" w:rsidP="000A6C38">
      <w:pPr>
        <w:ind w:firstLineChars="202" w:firstLine="424"/>
        <w:rPr>
          <w:rFonts w:ascii="宋体" w:hAnsi="宋体"/>
          <w:kern w:val="0"/>
          <w:szCs w:val="21"/>
        </w:rPr>
      </w:pPr>
      <w:proofErr w:type="gramStart"/>
      <w:r>
        <w:rPr>
          <w:rFonts w:ascii="宋体" w:hAnsi="宋体" w:hint="eastAsia"/>
          <w:kern w:val="0"/>
          <w:szCs w:val="21"/>
        </w:rPr>
        <w:t>混动品种随着日系</w:t>
      </w:r>
      <w:proofErr w:type="gramEnd"/>
      <w:r>
        <w:rPr>
          <w:rFonts w:ascii="宋体" w:hAnsi="宋体" w:hint="eastAsia"/>
          <w:kern w:val="0"/>
          <w:szCs w:val="21"/>
        </w:rPr>
        <w:t>新品进入而呈现丰田本田平分市场的特色。</w:t>
      </w:r>
      <w:r w:rsidRPr="000128AB">
        <w:rPr>
          <w:rFonts w:ascii="宋体" w:hAnsi="宋体"/>
          <w:color w:val="000000" w:themeColor="text1"/>
          <w:szCs w:val="21"/>
        </w:rPr>
        <w:t>。</w:t>
      </w:r>
    </w:p>
    <w:p w14:paraId="6DDA246A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D95032">
        <w:rPr>
          <w:rFonts w:ascii="宋体" w:hAnsi="宋体" w:hint="eastAsia"/>
          <w:kern w:val="0"/>
          <w:szCs w:val="21"/>
        </w:rPr>
        <w:t>年混合动力车型</w:t>
      </w:r>
      <w:proofErr w:type="gramStart"/>
      <w:r w:rsidRPr="00D95032">
        <w:rPr>
          <w:rFonts w:ascii="宋体" w:hAnsi="宋体" w:hint="eastAsia"/>
          <w:kern w:val="0"/>
          <w:szCs w:val="21"/>
        </w:rPr>
        <w:t>还是日系几家</w:t>
      </w:r>
      <w:proofErr w:type="gramEnd"/>
      <w:r w:rsidRPr="00D95032">
        <w:rPr>
          <w:rFonts w:ascii="宋体" w:hAnsi="宋体" w:hint="eastAsia"/>
          <w:kern w:val="0"/>
          <w:szCs w:val="21"/>
        </w:rPr>
        <w:t>的表现相对较强</w:t>
      </w:r>
      <w:r>
        <w:rPr>
          <w:rFonts w:ascii="宋体" w:hAnsi="宋体" w:hint="eastAsia"/>
          <w:kern w:val="0"/>
          <w:szCs w:val="21"/>
        </w:rPr>
        <w:t>。</w:t>
      </w:r>
      <w:proofErr w:type="gramStart"/>
      <w:r w:rsidRPr="00D95032">
        <w:rPr>
          <w:rFonts w:ascii="宋体" w:hAnsi="宋体" w:hint="eastAsia"/>
          <w:kern w:val="0"/>
          <w:szCs w:val="21"/>
        </w:rPr>
        <w:t>广汽本田</w:t>
      </w:r>
      <w:proofErr w:type="gramEnd"/>
      <w:r w:rsidRPr="00D95032">
        <w:rPr>
          <w:rFonts w:ascii="宋体" w:hAnsi="宋体" w:hint="eastAsia"/>
          <w:kern w:val="0"/>
          <w:szCs w:val="21"/>
        </w:rPr>
        <w:t>表现相对较强，相对走势平稳，东风本田持续走势平稳，这也体现了丰田和本田的产业链优势</w:t>
      </w:r>
      <w:r>
        <w:rPr>
          <w:rFonts w:ascii="宋体" w:hAnsi="宋体" w:hint="eastAsia"/>
          <w:kern w:val="0"/>
          <w:szCs w:val="21"/>
        </w:rPr>
        <w:t>。</w:t>
      </w:r>
    </w:p>
    <w:p w14:paraId="64B3E5B3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647FF325" w14:textId="77777777" w:rsidR="000A6C38" w:rsidRPr="00DD532B" w:rsidRDefault="000A6C38" w:rsidP="000A6C38">
      <w:pPr>
        <w:pStyle w:val="ad"/>
        <w:widowControl/>
        <w:ind w:left="142" w:firstLineChars="0" w:firstLine="0"/>
        <w:outlineLvl w:val="0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b/>
          <w:color w:val="FF0000"/>
          <w:kern w:val="0"/>
          <w:sz w:val="28"/>
          <w:szCs w:val="21"/>
        </w:rPr>
        <w:t>五、</w:t>
      </w:r>
      <w:r>
        <w:rPr>
          <w:rFonts w:ascii="宋体" w:hAnsi="宋体"/>
          <w:b/>
          <w:color w:val="FF0000"/>
          <w:kern w:val="0"/>
          <w:sz w:val="28"/>
          <w:szCs w:val="21"/>
        </w:rPr>
        <w:t>9月</w:t>
      </w:r>
      <w:r w:rsidRPr="00C30725">
        <w:rPr>
          <w:rFonts w:ascii="宋体" w:hAnsi="宋体" w:hint="eastAsia"/>
          <w:b/>
          <w:color w:val="FF0000"/>
          <w:kern w:val="0"/>
          <w:sz w:val="28"/>
          <w:szCs w:val="21"/>
        </w:rPr>
        <w:t>新能源车主力车型销量表现</w:t>
      </w:r>
      <w:r>
        <w:rPr>
          <w:rFonts w:ascii="宋体" w:hAnsi="宋体" w:hint="eastAsia"/>
          <w:b/>
          <w:color w:val="FF0000"/>
          <w:kern w:val="0"/>
          <w:sz w:val="28"/>
          <w:szCs w:val="21"/>
        </w:rPr>
        <w:t>较强</w:t>
      </w:r>
    </w:p>
    <w:p w14:paraId="1B9FBA98" w14:textId="77777777" w:rsidR="000A6C38" w:rsidRPr="00766F9D" w:rsidRDefault="000A6C38" w:rsidP="000A6C38">
      <w:pPr>
        <w:widowControl/>
        <w:ind w:left="484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1</w:t>
      </w:r>
      <w:r>
        <w:rPr>
          <w:rFonts w:ascii="黑体" w:eastAsia="黑体" w:hAnsi="黑体" w:hint="eastAsia"/>
          <w:b/>
          <w:color w:val="FF0000"/>
          <w:sz w:val="24"/>
        </w:rPr>
        <w:t>、</w:t>
      </w:r>
      <w:r>
        <w:rPr>
          <w:rFonts w:ascii="黑体" w:eastAsia="黑体" w:hAnsi="黑体"/>
          <w:b/>
          <w:color w:val="FF0000"/>
          <w:sz w:val="24"/>
        </w:rPr>
        <w:t>9月</w:t>
      </w:r>
      <w:r w:rsidRPr="00766F9D">
        <w:rPr>
          <w:rFonts w:ascii="黑体" w:eastAsia="黑体" w:hAnsi="黑体" w:hint="eastAsia"/>
          <w:b/>
          <w:color w:val="FF0000"/>
          <w:sz w:val="24"/>
        </w:rPr>
        <w:t>新能源车型批发量均较好</w:t>
      </w:r>
    </w:p>
    <w:p w14:paraId="59C61F20" w14:textId="77777777" w:rsidR="000A6C38" w:rsidRPr="00BC40C6" w:rsidRDefault="000A6C38" w:rsidP="000A6C38">
      <w:r w:rsidRPr="00550F22">
        <w:rPr>
          <w:noProof/>
        </w:rPr>
        <w:drawing>
          <wp:inline distT="0" distB="0" distL="0" distR="0" wp14:anchorId="1E6D7885" wp14:editId="68B53DE9">
            <wp:extent cx="6903720" cy="5311140"/>
            <wp:effectExtent l="0" t="0" r="0" b="3810"/>
            <wp:docPr id="1866" name="图片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720" cy="531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A4FA86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742BAFBB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D95032">
        <w:rPr>
          <w:rFonts w:ascii="宋体" w:hAnsi="宋体" w:hint="eastAsia"/>
          <w:kern w:val="0"/>
          <w:szCs w:val="21"/>
        </w:rPr>
        <w:t>年纯电动车型表现相对较强的是</w:t>
      </w:r>
      <w:proofErr w:type="gramStart"/>
      <w:r>
        <w:rPr>
          <w:rFonts w:ascii="宋体" w:hAnsi="宋体" w:hint="eastAsia"/>
          <w:kern w:val="0"/>
          <w:szCs w:val="21"/>
        </w:rPr>
        <w:t>五菱宏光</w:t>
      </w:r>
      <w:proofErr w:type="gramEnd"/>
      <w:r>
        <w:rPr>
          <w:rFonts w:ascii="宋体" w:hAnsi="宋体" w:hint="eastAsia"/>
          <w:kern w:val="0"/>
          <w:szCs w:val="21"/>
        </w:rPr>
        <w:t>M</w:t>
      </w:r>
      <w:r>
        <w:rPr>
          <w:rFonts w:ascii="宋体" w:hAnsi="宋体"/>
          <w:kern w:val="0"/>
          <w:szCs w:val="21"/>
        </w:rPr>
        <w:t>INI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ODEL3</w:t>
      </w:r>
      <w:r>
        <w:rPr>
          <w:rFonts w:ascii="宋体" w:hAnsi="宋体" w:hint="eastAsia"/>
          <w:kern w:val="0"/>
          <w:szCs w:val="21"/>
        </w:rPr>
        <w:t>、欧拉黑猫、比亚</w:t>
      </w:r>
      <w:proofErr w:type="gramStart"/>
      <w:r>
        <w:rPr>
          <w:rFonts w:ascii="宋体" w:hAnsi="宋体" w:hint="eastAsia"/>
          <w:kern w:val="0"/>
          <w:szCs w:val="21"/>
        </w:rPr>
        <w:t>迪</w:t>
      </w:r>
      <w:proofErr w:type="gramEnd"/>
      <w:r>
        <w:rPr>
          <w:rFonts w:ascii="宋体" w:hAnsi="宋体" w:hint="eastAsia"/>
          <w:kern w:val="0"/>
          <w:szCs w:val="21"/>
        </w:rPr>
        <w:t>秦E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、奇瑞E</w:t>
      </w:r>
      <w:r>
        <w:rPr>
          <w:rFonts w:ascii="宋体" w:hAnsi="宋体"/>
          <w:kern w:val="0"/>
          <w:szCs w:val="21"/>
        </w:rPr>
        <w:t>Q</w:t>
      </w:r>
      <w:r>
        <w:rPr>
          <w:rFonts w:ascii="宋体" w:hAnsi="宋体" w:hint="eastAsia"/>
          <w:kern w:val="0"/>
          <w:szCs w:val="21"/>
        </w:rPr>
        <w:t>电动车等表现较强.</w:t>
      </w:r>
      <w:r>
        <w:rPr>
          <w:rFonts w:ascii="宋体" w:hAnsi="宋体"/>
          <w:kern w:val="0"/>
          <w:szCs w:val="21"/>
        </w:rPr>
        <w:t>.</w:t>
      </w:r>
      <w:r>
        <w:rPr>
          <w:rFonts w:ascii="宋体" w:hAnsi="宋体" w:hint="eastAsia"/>
          <w:kern w:val="0"/>
          <w:szCs w:val="21"/>
        </w:rPr>
        <w:t>近期的奔奔等车强势增长。</w:t>
      </w:r>
    </w:p>
    <w:p w14:paraId="4B019CF5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今年</w:t>
      </w:r>
      <w:r>
        <w:rPr>
          <w:rFonts w:ascii="宋体" w:hAnsi="宋体" w:hint="eastAsia"/>
          <w:kern w:val="0"/>
          <w:szCs w:val="21"/>
        </w:rPr>
        <w:t>新能源车厂</w:t>
      </w:r>
      <w:proofErr w:type="gramStart"/>
      <w:r>
        <w:rPr>
          <w:rFonts w:ascii="宋体" w:hAnsi="宋体" w:hint="eastAsia"/>
          <w:kern w:val="0"/>
          <w:szCs w:val="21"/>
        </w:rPr>
        <w:t>家</w:t>
      </w:r>
      <w:r w:rsidRPr="00D95032">
        <w:rPr>
          <w:rFonts w:ascii="宋体" w:hAnsi="宋体" w:hint="eastAsia"/>
          <w:kern w:val="0"/>
          <w:szCs w:val="21"/>
        </w:rPr>
        <w:t>走势</w:t>
      </w:r>
      <w:proofErr w:type="gramEnd"/>
      <w:r w:rsidRPr="00D95032">
        <w:rPr>
          <w:rFonts w:ascii="宋体" w:hAnsi="宋体" w:hint="eastAsia"/>
          <w:kern w:val="0"/>
          <w:szCs w:val="21"/>
        </w:rPr>
        <w:t>的压力相对比较大，主力车型的销量相对去年同期相比都出现了明显的下降</w:t>
      </w:r>
      <w:r>
        <w:rPr>
          <w:rFonts w:ascii="宋体" w:hAnsi="宋体" w:hint="eastAsia"/>
          <w:kern w:val="0"/>
          <w:szCs w:val="21"/>
        </w:rPr>
        <w:t>。</w:t>
      </w:r>
    </w:p>
    <w:p w14:paraId="17EF3EF2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由于北京放号的推动，车市潜力较大。今年北京市场的需求车型主要是中大型，</w:t>
      </w:r>
      <w:proofErr w:type="gramStart"/>
      <w:r>
        <w:rPr>
          <w:rFonts w:ascii="宋体" w:hAnsi="宋体" w:hint="eastAsia"/>
          <w:kern w:val="0"/>
          <w:szCs w:val="21"/>
        </w:rPr>
        <w:t>广汽的</w:t>
      </w:r>
      <w:proofErr w:type="gramEnd"/>
      <w:r>
        <w:rPr>
          <w:rFonts w:ascii="宋体" w:hAnsi="宋体" w:hint="eastAsia"/>
          <w:kern w:val="0"/>
          <w:szCs w:val="21"/>
        </w:rPr>
        <w:t>A</w:t>
      </w:r>
      <w:r>
        <w:rPr>
          <w:rFonts w:ascii="宋体" w:hAnsi="宋体"/>
          <w:kern w:val="0"/>
          <w:szCs w:val="21"/>
        </w:rPr>
        <w:t xml:space="preserve">ION </w:t>
      </w:r>
      <w:r>
        <w:rPr>
          <w:rFonts w:ascii="宋体" w:hAnsi="宋体" w:hint="eastAsia"/>
          <w:kern w:val="0"/>
          <w:szCs w:val="21"/>
        </w:rPr>
        <w:t>s很强。比亚</w:t>
      </w:r>
      <w:proofErr w:type="gramStart"/>
      <w:r>
        <w:rPr>
          <w:rFonts w:ascii="宋体" w:hAnsi="宋体" w:hint="eastAsia"/>
          <w:kern w:val="0"/>
          <w:szCs w:val="21"/>
        </w:rPr>
        <w:t>迪</w:t>
      </w:r>
      <w:proofErr w:type="gramEnd"/>
      <w:r>
        <w:rPr>
          <w:rFonts w:ascii="宋体" w:hAnsi="宋体" w:hint="eastAsia"/>
          <w:kern w:val="0"/>
          <w:szCs w:val="21"/>
        </w:rPr>
        <w:t>汉的新品表现不错。毛豆3前期表现的好，目前的毛豆y的表现超越。</w:t>
      </w:r>
    </w:p>
    <w:p w14:paraId="504E7885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6D725F67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7C2F17F" w14:textId="77777777" w:rsidR="000A6C38" w:rsidRPr="00F57EB5" w:rsidRDefault="000A6C38" w:rsidP="000A6C38">
      <w:pPr>
        <w:pStyle w:val="ad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9月</w:t>
      </w:r>
      <w:r>
        <w:rPr>
          <w:rFonts w:ascii="黑体" w:eastAsia="黑体" w:hAnsi="黑体" w:hint="eastAsia"/>
          <w:b/>
          <w:color w:val="FF0000"/>
          <w:sz w:val="24"/>
        </w:rPr>
        <w:t>纯电动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主力车型</w:t>
      </w:r>
      <w:r>
        <w:rPr>
          <w:rFonts w:ascii="黑体" w:eastAsia="黑体" w:hAnsi="黑体" w:hint="eastAsia"/>
          <w:b/>
          <w:color w:val="FF0000"/>
          <w:sz w:val="24"/>
        </w:rPr>
        <w:t>批发均走强</w:t>
      </w:r>
    </w:p>
    <w:p w14:paraId="6CB7715F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50F22">
        <w:rPr>
          <w:noProof/>
        </w:rPr>
        <w:drawing>
          <wp:inline distT="0" distB="0" distL="0" distR="0" wp14:anchorId="0C150B4F" wp14:editId="1E5F8C40">
            <wp:extent cx="6309360" cy="5128260"/>
            <wp:effectExtent l="0" t="0" r="0" b="0"/>
            <wp:docPr id="1867" name="图片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936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53A5A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61C7DD1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2020年纯电动车型表现相对较强的是</w:t>
      </w:r>
      <w:proofErr w:type="gramStart"/>
      <w:r>
        <w:rPr>
          <w:rFonts w:ascii="宋体" w:hAnsi="宋体" w:hint="eastAsia"/>
          <w:kern w:val="0"/>
          <w:szCs w:val="21"/>
        </w:rPr>
        <w:t>五菱宏光</w:t>
      </w:r>
      <w:proofErr w:type="gramEnd"/>
      <w:r>
        <w:rPr>
          <w:rFonts w:ascii="宋体" w:hAnsi="宋体" w:hint="eastAsia"/>
          <w:kern w:val="0"/>
          <w:szCs w:val="21"/>
        </w:rPr>
        <w:t>M</w:t>
      </w:r>
      <w:r>
        <w:rPr>
          <w:rFonts w:ascii="宋体" w:hAnsi="宋体"/>
          <w:kern w:val="0"/>
          <w:szCs w:val="21"/>
        </w:rPr>
        <w:t>INI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ODEL3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 Y</w:t>
      </w:r>
      <w:r>
        <w:rPr>
          <w:rFonts w:ascii="宋体" w:hAnsi="宋体" w:hint="eastAsia"/>
          <w:kern w:val="0"/>
          <w:szCs w:val="21"/>
        </w:rPr>
        <w:t>、奔奔，比亚</w:t>
      </w:r>
      <w:proofErr w:type="gramStart"/>
      <w:r>
        <w:rPr>
          <w:rFonts w:ascii="宋体" w:hAnsi="宋体" w:hint="eastAsia"/>
          <w:kern w:val="0"/>
          <w:szCs w:val="21"/>
        </w:rPr>
        <w:t>迪</w:t>
      </w:r>
      <w:proofErr w:type="gramEnd"/>
      <w:r>
        <w:rPr>
          <w:rFonts w:ascii="宋体" w:hAnsi="宋体" w:hint="eastAsia"/>
          <w:kern w:val="0"/>
          <w:szCs w:val="21"/>
        </w:rPr>
        <w:t>汉E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、比亚</w:t>
      </w:r>
      <w:proofErr w:type="gramStart"/>
      <w:r>
        <w:rPr>
          <w:rFonts w:ascii="宋体" w:hAnsi="宋体" w:hint="eastAsia"/>
          <w:kern w:val="0"/>
          <w:szCs w:val="21"/>
        </w:rPr>
        <w:t>迪</w:t>
      </w:r>
      <w:proofErr w:type="gramEnd"/>
      <w:r>
        <w:rPr>
          <w:rFonts w:ascii="宋体" w:hAnsi="宋体" w:hint="eastAsia"/>
          <w:kern w:val="0"/>
          <w:szCs w:val="21"/>
        </w:rPr>
        <w:t>秦E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</w:t>
      </w:r>
      <w:proofErr w:type="gramStart"/>
      <w:r w:rsidRPr="00D95032">
        <w:rPr>
          <w:rFonts w:ascii="宋体" w:hAnsi="宋体" w:hint="eastAsia"/>
          <w:kern w:val="0"/>
          <w:szCs w:val="21"/>
        </w:rPr>
        <w:t>广汽传祺</w:t>
      </w:r>
      <w:proofErr w:type="gramEnd"/>
      <w:r>
        <w:rPr>
          <w:rFonts w:ascii="宋体" w:hAnsi="宋体"/>
          <w:kern w:val="0"/>
          <w:szCs w:val="21"/>
        </w:rPr>
        <w:t>AION</w:t>
      </w:r>
      <w:r w:rsidRPr="00D95032">
        <w:rPr>
          <w:rFonts w:ascii="宋体" w:hAnsi="宋体" w:hint="eastAsia"/>
          <w:kern w:val="0"/>
          <w:szCs w:val="21"/>
        </w:rPr>
        <w:t>s</w:t>
      </w:r>
      <w:r>
        <w:rPr>
          <w:rFonts w:ascii="宋体" w:hAnsi="宋体" w:hint="eastAsia"/>
          <w:kern w:val="0"/>
          <w:szCs w:val="21"/>
        </w:rPr>
        <w:t>。.</w:t>
      </w:r>
    </w:p>
    <w:p w14:paraId="5E137CB6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9月</w:t>
      </w:r>
      <w:r w:rsidRPr="005B2189">
        <w:rPr>
          <w:rFonts w:ascii="宋体" w:hAnsi="宋体" w:hint="eastAsia"/>
          <w:kern w:val="0"/>
          <w:szCs w:val="21"/>
        </w:rPr>
        <w:t>的蔚来、理想、小鹏、合众、</w:t>
      </w:r>
      <w:proofErr w:type="gramStart"/>
      <w:r w:rsidRPr="005B2189">
        <w:rPr>
          <w:rFonts w:ascii="宋体" w:hAnsi="宋体" w:hint="eastAsia"/>
          <w:kern w:val="0"/>
          <w:szCs w:val="21"/>
        </w:rPr>
        <w:t>零跑等</w:t>
      </w:r>
      <w:r w:rsidRPr="00F8235A">
        <w:rPr>
          <w:rFonts w:ascii="宋体" w:hAnsi="宋体" w:hint="eastAsia"/>
          <w:kern w:val="0"/>
          <w:szCs w:val="21"/>
        </w:rPr>
        <w:t>等</w:t>
      </w:r>
      <w:proofErr w:type="gramEnd"/>
      <w:r w:rsidRPr="00F8235A">
        <w:rPr>
          <w:rFonts w:ascii="宋体" w:hAnsi="宋体" w:hint="eastAsia"/>
          <w:kern w:val="0"/>
          <w:szCs w:val="21"/>
        </w:rPr>
        <w:t>新势力车企销量同比和环比表现总体都很优秀，尤其是哪吒、</w:t>
      </w:r>
      <w:proofErr w:type="gramStart"/>
      <w:r w:rsidRPr="00F8235A">
        <w:rPr>
          <w:rFonts w:ascii="宋体" w:hAnsi="宋体" w:hint="eastAsia"/>
          <w:kern w:val="0"/>
          <w:szCs w:val="21"/>
        </w:rPr>
        <w:t>零跑等</w:t>
      </w:r>
      <w:proofErr w:type="gramEnd"/>
      <w:r w:rsidRPr="00F8235A">
        <w:rPr>
          <w:rFonts w:ascii="宋体" w:hAnsi="宋体" w:hint="eastAsia"/>
          <w:kern w:val="0"/>
          <w:szCs w:val="21"/>
        </w:rPr>
        <w:t>二线新势力逐步崛起。主流合资品牌中的南北大众的新能源车零售11756辆，占据主流合资69%份额。BBA豪华车企的纯电动车全面量产，产品接受度仍待大幅提升。</w:t>
      </w:r>
      <w:r>
        <w:rPr>
          <w:rFonts w:ascii="宋体" w:hAnsi="宋体" w:hint="eastAsia"/>
          <w:kern w:val="0"/>
          <w:szCs w:val="21"/>
        </w:rPr>
        <w:t>。</w:t>
      </w:r>
    </w:p>
    <w:p w14:paraId="2CA43E64" w14:textId="77777777" w:rsidR="000A6C38" w:rsidRPr="00416545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33FA47DD" w14:textId="77777777" w:rsidR="000A6C38" w:rsidRPr="00F57EB5" w:rsidRDefault="000A6C38" w:rsidP="000A6C38">
      <w:pPr>
        <w:pStyle w:val="ad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插</w:t>
      </w:r>
      <w:proofErr w:type="gramStart"/>
      <w:r>
        <w:rPr>
          <w:rFonts w:ascii="黑体" w:eastAsia="黑体" w:hAnsi="黑体" w:hint="eastAsia"/>
          <w:b/>
          <w:color w:val="FF0000"/>
          <w:sz w:val="24"/>
        </w:rPr>
        <w:t>电混动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</w:t>
      </w:r>
      <w:proofErr w:type="gramEnd"/>
      <w:r w:rsidRPr="00F57EB5">
        <w:rPr>
          <w:rFonts w:ascii="黑体" w:eastAsia="黑体" w:hAnsi="黑体" w:hint="eastAsia"/>
          <w:b/>
          <w:color w:val="FF0000"/>
          <w:sz w:val="24"/>
        </w:rPr>
        <w:t>车型</w:t>
      </w:r>
      <w:r>
        <w:rPr>
          <w:rFonts w:ascii="黑体" w:eastAsia="黑体" w:hAnsi="黑体" w:hint="eastAsia"/>
          <w:b/>
          <w:color w:val="FF0000"/>
          <w:sz w:val="24"/>
        </w:rPr>
        <w:t>批发</w:t>
      </w:r>
      <w:r w:rsidRPr="00F57EB5">
        <w:rPr>
          <w:rFonts w:ascii="黑体" w:eastAsia="黑体" w:hAnsi="黑体" w:hint="eastAsia"/>
          <w:b/>
          <w:color w:val="FF0000"/>
          <w:sz w:val="24"/>
        </w:rPr>
        <w:t>销量</w:t>
      </w:r>
      <w:r>
        <w:rPr>
          <w:rFonts w:ascii="黑体" w:eastAsia="黑体" w:hAnsi="黑体" w:hint="eastAsia"/>
          <w:b/>
          <w:color w:val="FF0000"/>
          <w:sz w:val="24"/>
        </w:rPr>
        <w:t>表现较好</w:t>
      </w:r>
    </w:p>
    <w:p w14:paraId="23A3B258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50F22">
        <w:rPr>
          <w:noProof/>
        </w:rPr>
        <w:drawing>
          <wp:inline distT="0" distB="0" distL="0" distR="0" wp14:anchorId="52942FB7" wp14:editId="19F76FBA">
            <wp:extent cx="7620000" cy="5311140"/>
            <wp:effectExtent l="0" t="0" r="0" b="3810"/>
            <wp:docPr id="1868" name="图片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0" cy="5311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FD9144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6FBAB97D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插电混合动力车型</w:t>
      </w:r>
      <w:r>
        <w:rPr>
          <w:rFonts w:ascii="宋体" w:hAnsi="宋体" w:hint="eastAsia"/>
          <w:kern w:val="0"/>
          <w:szCs w:val="21"/>
        </w:rPr>
        <w:t>体现</w:t>
      </w:r>
      <w:r w:rsidRPr="00D95032">
        <w:rPr>
          <w:rFonts w:ascii="宋体" w:hAnsi="宋体" w:hint="eastAsia"/>
          <w:kern w:val="0"/>
          <w:szCs w:val="21"/>
        </w:rPr>
        <w:t>合资企业为主的特色，</w:t>
      </w:r>
      <w:r>
        <w:rPr>
          <w:rFonts w:ascii="宋体" w:hAnsi="宋体" w:hint="eastAsia"/>
          <w:kern w:val="0"/>
          <w:szCs w:val="21"/>
        </w:rPr>
        <w:t>近期比亚</w:t>
      </w:r>
      <w:proofErr w:type="gramStart"/>
      <w:r>
        <w:rPr>
          <w:rFonts w:ascii="宋体" w:hAnsi="宋体" w:hint="eastAsia"/>
          <w:kern w:val="0"/>
          <w:szCs w:val="21"/>
        </w:rPr>
        <w:t>迪</w:t>
      </w:r>
      <w:proofErr w:type="gramEnd"/>
      <w:r>
        <w:rPr>
          <w:rFonts w:ascii="宋体" w:hAnsi="宋体" w:hint="eastAsia"/>
          <w:kern w:val="0"/>
          <w:szCs w:val="21"/>
        </w:rPr>
        <w:t>秦P</w:t>
      </w:r>
      <w:r>
        <w:rPr>
          <w:rFonts w:ascii="宋体" w:hAnsi="宋体"/>
          <w:kern w:val="0"/>
          <w:szCs w:val="21"/>
        </w:rPr>
        <w:t>LUS</w:t>
      </w:r>
      <w:r>
        <w:rPr>
          <w:rFonts w:ascii="宋体" w:hAnsi="宋体" w:hint="eastAsia"/>
          <w:kern w:val="0"/>
          <w:szCs w:val="21"/>
        </w:rPr>
        <w:t>的销量较好、比亚</w:t>
      </w:r>
      <w:proofErr w:type="gramStart"/>
      <w:r>
        <w:rPr>
          <w:rFonts w:ascii="宋体" w:hAnsi="宋体" w:hint="eastAsia"/>
          <w:kern w:val="0"/>
          <w:szCs w:val="21"/>
        </w:rPr>
        <w:t>迪</w:t>
      </w:r>
      <w:proofErr w:type="gramEnd"/>
      <w:r>
        <w:rPr>
          <w:rFonts w:ascii="宋体" w:hAnsi="宋体" w:hint="eastAsia"/>
          <w:kern w:val="0"/>
          <w:szCs w:val="21"/>
        </w:rPr>
        <w:t>汉D</w:t>
      </w:r>
      <w:r>
        <w:rPr>
          <w:rFonts w:ascii="宋体" w:hAnsi="宋体"/>
          <w:kern w:val="0"/>
          <w:szCs w:val="21"/>
        </w:rPr>
        <w:t>M</w:t>
      </w:r>
      <w:r>
        <w:rPr>
          <w:rFonts w:ascii="宋体" w:hAnsi="宋体" w:hint="eastAsia"/>
          <w:kern w:val="0"/>
          <w:szCs w:val="21"/>
        </w:rPr>
        <w:t>表现也很好。比亚</w:t>
      </w:r>
      <w:proofErr w:type="gramStart"/>
      <w:r>
        <w:rPr>
          <w:rFonts w:ascii="宋体" w:hAnsi="宋体" w:hint="eastAsia"/>
          <w:kern w:val="0"/>
          <w:szCs w:val="21"/>
        </w:rPr>
        <w:t>迪</w:t>
      </w:r>
      <w:proofErr w:type="gramEnd"/>
      <w:r>
        <w:rPr>
          <w:rFonts w:ascii="宋体" w:hAnsi="宋体" w:hint="eastAsia"/>
          <w:kern w:val="0"/>
          <w:szCs w:val="21"/>
        </w:rPr>
        <w:t>宋D</w:t>
      </w:r>
      <w:r>
        <w:rPr>
          <w:rFonts w:ascii="宋体" w:hAnsi="宋体"/>
          <w:kern w:val="0"/>
          <w:szCs w:val="21"/>
        </w:rPr>
        <w:t>M</w:t>
      </w:r>
      <w:r w:rsidRPr="00D95032">
        <w:rPr>
          <w:rFonts w:ascii="宋体" w:hAnsi="宋体" w:hint="eastAsia"/>
          <w:kern w:val="0"/>
          <w:szCs w:val="21"/>
        </w:rPr>
        <w:t>的表现相对较强，</w:t>
      </w:r>
    </w:p>
    <w:p w14:paraId="696ADDCE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增程式</w:t>
      </w:r>
      <w:r w:rsidRPr="00D95032">
        <w:rPr>
          <w:rFonts w:ascii="宋体" w:hAnsi="宋体" w:hint="eastAsia"/>
          <w:kern w:val="0"/>
          <w:szCs w:val="21"/>
        </w:rPr>
        <w:t>电动车的理想</w:t>
      </w:r>
      <w:r>
        <w:rPr>
          <w:rFonts w:ascii="宋体" w:hAnsi="宋体" w:hint="eastAsia"/>
          <w:kern w:val="0"/>
          <w:szCs w:val="21"/>
        </w:rPr>
        <w:t>O</w:t>
      </w:r>
      <w:r>
        <w:rPr>
          <w:rFonts w:ascii="宋体" w:hAnsi="宋体"/>
          <w:kern w:val="0"/>
          <w:szCs w:val="21"/>
        </w:rPr>
        <w:t>NE</w:t>
      </w:r>
      <w:r w:rsidRPr="00D95032">
        <w:rPr>
          <w:rFonts w:ascii="宋体" w:hAnsi="宋体" w:hint="eastAsia"/>
          <w:kern w:val="0"/>
          <w:szCs w:val="21"/>
        </w:rPr>
        <w:t>的表现相对较强，</w:t>
      </w:r>
      <w:r>
        <w:rPr>
          <w:rFonts w:ascii="宋体" w:hAnsi="宋体" w:hint="eastAsia"/>
          <w:kern w:val="0"/>
          <w:szCs w:val="21"/>
        </w:rPr>
        <w:t>说明消费者对高端电动车还是有很好的</w:t>
      </w:r>
      <w:proofErr w:type="gramStart"/>
      <w:r>
        <w:rPr>
          <w:rFonts w:ascii="宋体" w:hAnsi="宋体" w:hint="eastAsia"/>
          <w:kern w:val="0"/>
          <w:szCs w:val="21"/>
        </w:rPr>
        <w:t>的</w:t>
      </w:r>
      <w:proofErr w:type="gramEnd"/>
      <w:r>
        <w:rPr>
          <w:rFonts w:ascii="宋体" w:hAnsi="宋体" w:hint="eastAsia"/>
          <w:kern w:val="0"/>
          <w:szCs w:val="21"/>
        </w:rPr>
        <w:t>接受度。</w:t>
      </w:r>
    </w:p>
    <w:p w14:paraId="43CC092B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05888E97" w14:textId="77777777" w:rsidR="000A6C38" w:rsidRDefault="000A6C38" w:rsidP="000A6C38">
      <w:pPr>
        <w:widowControl/>
        <w:ind w:firstLineChars="201" w:firstLine="422"/>
        <w:jc w:val="left"/>
        <w:rPr>
          <w:rFonts w:ascii="黑体" w:eastAsia="黑体" w:hAnsi="黑体"/>
          <w:b/>
          <w:color w:val="FF0000"/>
          <w:sz w:val="24"/>
        </w:rPr>
      </w:pPr>
      <w:r w:rsidRPr="00873C80">
        <w:rPr>
          <w:rFonts w:ascii="宋体" w:hAnsi="宋体" w:hint="eastAsia"/>
          <w:kern w:val="0"/>
          <w:szCs w:val="21"/>
        </w:rPr>
        <w:t>。</w:t>
      </w:r>
    </w:p>
    <w:p w14:paraId="62D2F3C5" w14:textId="77777777" w:rsidR="000A6C38" w:rsidRPr="00F57EB5" w:rsidRDefault="000A6C38" w:rsidP="000A6C38">
      <w:pPr>
        <w:pStyle w:val="ad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普通</w:t>
      </w:r>
      <w:proofErr w:type="gramStart"/>
      <w:r>
        <w:rPr>
          <w:rFonts w:ascii="黑体" w:eastAsia="黑体" w:hAnsi="黑体" w:hint="eastAsia"/>
          <w:b/>
          <w:color w:val="FF0000"/>
          <w:sz w:val="24"/>
        </w:rPr>
        <w:t>混动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</w:t>
      </w:r>
      <w:proofErr w:type="gramEnd"/>
      <w:r w:rsidRPr="00F57EB5">
        <w:rPr>
          <w:rFonts w:ascii="黑体" w:eastAsia="黑体" w:hAnsi="黑体" w:hint="eastAsia"/>
          <w:b/>
          <w:color w:val="FF0000"/>
          <w:sz w:val="24"/>
        </w:rPr>
        <w:t>车型</w:t>
      </w:r>
      <w:r>
        <w:rPr>
          <w:rFonts w:ascii="黑体" w:eastAsia="黑体" w:hAnsi="黑体" w:hint="eastAsia"/>
          <w:b/>
          <w:color w:val="FF0000"/>
          <w:sz w:val="24"/>
        </w:rPr>
        <w:t>越来越少但需求良好</w:t>
      </w:r>
    </w:p>
    <w:p w14:paraId="51DEC041" w14:textId="77777777" w:rsidR="000A6C38" w:rsidRPr="00B411FF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50F22">
        <w:rPr>
          <w:noProof/>
        </w:rPr>
        <w:drawing>
          <wp:inline distT="0" distB="0" distL="0" distR="0" wp14:anchorId="4485E9CB" wp14:editId="6066E590">
            <wp:extent cx="5981700" cy="4945380"/>
            <wp:effectExtent l="0" t="0" r="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494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8268D5" w14:textId="77777777" w:rsidR="000A6C38" w:rsidRDefault="000A6C38" w:rsidP="000A6C38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</w:t>
      </w:r>
      <w:r>
        <w:rPr>
          <w:rFonts w:ascii="宋体" w:hAnsi="宋体" w:hint="eastAsia"/>
          <w:kern w:val="0"/>
          <w:szCs w:val="21"/>
        </w:rPr>
        <w:t>年9月</w:t>
      </w:r>
      <w:r w:rsidRPr="004B1D60">
        <w:rPr>
          <w:rFonts w:ascii="宋体" w:hAnsi="宋体" w:hint="eastAsia"/>
          <w:kern w:val="0"/>
          <w:szCs w:val="21"/>
        </w:rPr>
        <w:t>份普通混合动力</w:t>
      </w:r>
      <w:r>
        <w:rPr>
          <w:rFonts w:ascii="宋体" w:hAnsi="宋体" w:hint="eastAsia"/>
          <w:kern w:val="0"/>
          <w:szCs w:val="21"/>
        </w:rPr>
        <w:t>总体走势较弱，</w:t>
      </w:r>
      <w:proofErr w:type="gramStart"/>
      <w:r>
        <w:rPr>
          <w:rFonts w:ascii="宋体" w:hAnsi="宋体" w:hint="eastAsia"/>
          <w:kern w:val="0"/>
          <w:szCs w:val="21"/>
        </w:rPr>
        <w:t>日系的</w:t>
      </w:r>
      <w:proofErr w:type="gramEnd"/>
      <w:r>
        <w:rPr>
          <w:rFonts w:ascii="宋体" w:hAnsi="宋体" w:hint="eastAsia"/>
          <w:kern w:val="0"/>
          <w:szCs w:val="21"/>
        </w:rPr>
        <w:t>丰田车系受到疫情影响的恢复较快，导致混合</w:t>
      </w:r>
      <w:proofErr w:type="gramStart"/>
      <w:r>
        <w:rPr>
          <w:rFonts w:ascii="宋体" w:hAnsi="宋体" w:hint="eastAsia"/>
          <w:kern w:val="0"/>
          <w:szCs w:val="21"/>
        </w:rPr>
        <w:t>动力环</w:t>
      </w:r>
      <w:proofErr w:type="gramEnd"/>
      <w:r>
        <w:rPr>
          <w:rFonts w:ascii="宋体" w:hAnsi="宋体" w:hint="eastAsia"/>
          <w:kern w:val="0"/>
          <w:szCs w:val="21"/>
        </w:rPr>
        <w:t>比增长较大，但9月还是有损失。</w:t>
      </w:r>
    </w:p>
    <w:p w14:paraId="4AFCB0CF" w14:textId="77777777" w:rsidR="000A6C38" w:rsidRPr="00D95032" w:rsidRDefault="000A6C38" w:rsidP="000A6C38">
      <w:pPr>
        <w:widowControl/>
        <w:ind w:firstLineChars="201" w:firstLine="422"/>
        <w:jc w:val="left"/>
      </w:pPr>
      <w:r>
        <w:rPr>
          <w:rFonts w:ascii="宋体" w:hAnsi="宋体" w:hint="eastAsia"/>
          <w:kern w:val="0"/>
          <w:szCs w:val="21"/>
        </w:rPr>
        <w:t>丰田本田是普通混合动力的核心推动。目前看</w:t>
      </w:r>
      <w:proofErr w:type="gramStart"/>
      <w:r>
        <w:rPr>
          <w:rFonts w:ascii="宋体" w:hAnsi="宋体" w:hint="eastAsia"/>
          <w:kern w:val="0"/>
          <w:szCs w:val="21"/>
        </w:rPr>
        <w:t>一</w:t>
      </w:r>
      <w:proofErr w:type="gramEnd"/>
      <w:r>
        <w:rPr>
          <w:rFonts w:ascii="宋体" w:hAnsi="宋体" w:hint="eastAsia"/>
          <w:kern w:val="0"/>
          <w:szCs w:val="21"/>
        </w:rPr>
        <w:t>汽丰田等</w:t>
      </w:r>
      <w:proofErr w:type="gramStart"/>
      <w:r>
        <w:rPr>
          <w:rFonts w:ascii="宋体" w:hAnsi="宋体" w:hint="eastAsia"/>
          <w:kern w:val="0"/>
          <w:szCs w:val="21"/>
        </w:rPr>
        <w:t>的混动表现</w:t>
      </w:r>
      <w:proofErr w:type="gramEnd"/>
      <w:r>
        <w:rPr>
          <w:rFonts w:ascii="宋体" w:hAnsi="宋体" w:hint="eastAsia"/>
          <w:kern w:val="0"/>
          <w:szCs w:val="21"/>
        </w:rPr>
        <w:t>较强。</w:t>
      </w:r>
      <w:r w:rsidRPr="00D95032">
        <w:rPr>
          <w:rFonts w:hint="eastAsia"/>
        </w:rPr>
        <w:t>但随着疫情的发展，</w:t>
      </w:r>
      <w:proofErr w:type="gramStart"/>
      <w:r w:rsidRPr="00D95032">
        <w:rPr>
          <w:rFonts w:hint="eastAsia"/>
        </w:rPr>
        <w:t>日系的</w:t>
      </w:r>
      <w:proofErr w:type="gramEnd"/>
      <w:r w:rsidRPr="00D95032">
        <w:rPr>
          <w:rFonts w:hint="eastAsia"/>
        </w:rPr>
        <w:t>混合动力也面临着产量受损的情况</w:t>
      </w:r>
      <w:r>
        <w:rPr>
          <w:rFonts w:hint="eastAsia"/>
        </w:rPr>
        <w:t>。</w:t>
      </w:r>
    </w:p>
    <w:p w14:paraId="5B17D196" w14:textId="77777777" w:rsidR="000A6C38" w:rsidRDefault="000A6C38" w:rsidP="000A6C38">
      <w:pPr>
        <w:widowControl/>
        <w:ind w:firstLineChars="201" w:firstLine="422"/>
        <w:jc w:val="left"/>
      </w:pPr>
      <w:r>
        <w:rPr>
          <w:rFonts w:hint="eastAsia"/>
        </w:rPr>
        <w:t>目前看，</w:t>
      </w:r>
      <w:proofErr w:type="gramStart"/>
      <w:r>
        <w:rPr>
          <w:rFonts w:hint="eastAsia"/>
        </w:rPr>
        <w:t>日系高端</w:t>
      </w:r>
      <w:proofErr w:type="gramEnd"/>
      <w:r>
        <w:rPr>
          <w:rFonts w:hint="eastAsia"/>
        </w:rPr>
        <w:t>车型</w:t>
      </w:r>
      <w:proofErr w:type="gramStart"/>
      <w:r>
        <w:rPr>
          <w:rFonts w:hint="eastAsia"/>
        </w:rPr>
        <w:t>的混动化</w:t>
      </w:r>
      <w:proofErr w:type="gramEnd"/>
      <w:r>
        <w:rPr>
          <w:rFonts w:hint="eastAsia"/>
        </w:rPr>
        <w:t>趋势明显，油耗改善较好。亚洲龙等新品表现很强。本月上市新品的皇冠陆放等表现也很好。</w:t>
      </w:r>
    </w:p>
    <w:bookmarkEnd w:id="49"/>
    <w:p w14:paraId="258549F6" w14:textId="77777777" w:rsidR="006E38AA" w:rsidRPr="00A52B6A" w:rsidRDefault="006E38AA" w:rsidP="006E38AA">
      <w:pPr>
        <w:widowControl/>
        <w:ind w:firstLineChars="201" w:firstLine="422"/>
        <w:jc w:val="left"/>
      </w:pPr>
    </w:p>
    <w:p w14:paraId="05731D90" w14:textId="77777777" w:rsidR="006E38AA" w:rsidRPr="00567CCA" w:rsidRDefault="006E38AA" w:rsidP="006E38AA">
      <w:pPr>
        <w:outlineLvl w:val="0"/>
        <w:rPr>
          <w:rFonts w:ascii="黑体" w:eastAsia="黑体"/>
          <w:color w:val="000000"/>
          <w:sz w:val="28"/>
          <w:szCs w:val="28"/>
        </w:rPr>
      </w:pPr>
      <w:r>
        <w:rPr>
          <w:rFonts w:ascii="黑体" w:eastAsia="黑体" w:hint="eastAsia"/>
          <w:color w:val="000000"/>
          <w:sz w:val="28"/>
          <w:szCs w:val="28"/>
        </w:rPr>
        <w:t>六、经济型乘用车车</w:t>
      </w:r>
      <w:r w:rsidRPr="00567CCA">
        <w:rPr>
          <w:rFonts w:ascii="黑体" w:eastAsia="黑体" w:hint="eastAsia"/>
          <w:color w:val="000000"/>
          <w:sz w:val="28"/>
          <w:szCs w:val="28"/>
        </w:rPr>
        <w:t>市场走势</w:t>
      </w:r>
    </w:p>
    <w:p w14:paraId="2C41E3D2" w14:textId="77777777" w:rsidR="006E38AA" w:rsidRDefault="006E38AA" w:rsidP="006E38AA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53" w:name="_Toc261214610"/>
      <w:bookmarkStart w:id="54" w:name="_Toc285960476"/>
      <w:bookmarkStart w:id="55" w:name="_Toc285960581"/>
      <w:bookmarkStart w:id="56" w:name="_Toc285960791"/>
      <w:bookmarkStart w:id="57" w:name="_Toc285961937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1、</w:t>
      </w:r>
      <w:bookmarkStart w:id="58" w:name="_Hlk485545966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A00级轿车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市场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表现</w:t>
      </w:r>
      <w:bookmarkEnd w:id="53"/>
      <w:bookmarkEnd w:id="54"/>
      <w:bookmarkEnd w:id="55"/>
      <w:bookmarkEnd w:id="56"/>
      <w:bookmarkEnd w:id="57"/>
    </w:p>
    <w:p w14:paraId="76CDC634" w14:textId="351B22A0" w:rsidR="006E38AA" w:rsidRPr="00204C72" w:rsidRDefault="00B919D4" w:rsidP="006E38AA">
      <w:pPr>
        <w:ind w:firstLineChars="202" w:firstLine="424"/>
        <w:rPr>
          <w:rFonts w:ascii="宋体" w:hAnsi="宋体"/>
          <w:color w:val="000000"/>
          <w:kern w:val="0"/>
          <w:szCs w:val="21"/>
        </w:rPr>
      </w:pPr>
      <w:r w:rsidRPr="00B919D4">
        <w:rPr>
          <w:noProof/>
        </w:rPr>
        <w:drawing>
          <wp:inline distT="0" distB="0" distL="0" distR="0" wp14:anchorId="1DB48A04" wp14:editId="13675EE8">
            <wp:extent cx="6659880" cy="4460475"/>
            <wp:effectExtent l="0" t="0" r="762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1781" cy="4461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E74B4" w14:textId="7565B6FC" w:rsidR="000D6567" w:rsidRPr="0009576A" w:rsidRDefault="000D6567" w:rsidP="000D6567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D6567">
        <w:rPr>
          <w:rFonts w:ascii="宋体" w:hAnsi="宋体" w:hint="eastAsia"/>
          <w:color w:val="000000"/>
          <w:kern w:val="0"/>
          <w:szCs w:val="21"/>
        </w:rPr>
        <w:t>a00级轿车21年9月批发10.39万台，21年9月占批发份额12.86%，较去年同期份额增加8.75%，21年9月批发较去年同期同比增长160%，21年9月</w:t>
      </w:r>
      <w:proofErr w:type="gramStart"/>
      <w:r w:rsidRPr="000D6567">
        <w:rPr>
          <w:rFonts w:ascii="宋体" w:hAnsi="宋体" w:hint="eastAsia"/>
          <w:color w:val="000000"/>
          <w:kern w:val="0"/>
          <w:szCs w:val="21"/>
        </w:rPr>
        <w:t>零售较</w:t>
      </w:r>
      <w:proofErr w:type="gramEnd"/>
      <w:r w:rsidRPr="000D6567">
        <w:rPr>
          <w:rFonts w:ascii="宋体" w:hAnsi="宋体" w:hint="eastAsia"/>
          <w:color w:val="000000"/>
          <w:kern w:val="0"/>
          <w:szCs w:val="21"/>
        </w:rPr>
        <w:t>去年同期同比增长175%；21年9月批发环比今年上月增长4%，21年9月零售环比今年上月增长11%；21年9月出口较去年同期同比增长1844%；21年9月厂家产销率99%，21年9月渠道</w:t>
      </w:r>
      <w:proofErr w:type="gramStart"/>
      <w:r w:rsidRPr="000D6567">
        <w:rPr>
          <w:rFonts w:ascii="宋体" w:hAnsi="宋体" w:hint="eastAsia"/>
          <w:color w:val="000000"/>
          <w:kern w:val="0"/>
          <w:szCs w:val="21"/>
        </w:rPr>
        <w:t>批零率</w:t>
      </w:r>
      <w:proofErr w:type="gramEnd"/>
      <w:r w:rsidRPr="000D6567">
        <w:rPr>
          <w:rFonts w:ascii="宋体" w:hAnsi="宋体" w:hint="eastAsia"/>
          <w:color w:val="000000"/>
          <w:kern w:val="0"/>
          <w:szCs w:val="21"/>
        </w:rPr>
        <w:t>91%；21年1-9月生产累计增幅377%，21年1-9月厂家批发销售累计增幅358%。</w:t>
      </w:r>
      <w:r w:rsidRPr="000D6567">
        <w:rPr>
          <w:rFonts w:ascii="宋体" w:hAnsi="宋体" w:hint="eastAsia"/>
          <w:color w:val="000000"/>
          <w:kern w:val="0"/>
          <w:szCs w:val="21"/>
        </w:rPr>
        <w:tab/>
      </w:r>
    </w:p>
    <w:p w14:paraId="3EE99935" w14:textId="739072B1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目前的电动车取代微型轿车趋势较明显。</w:t>
      </w:r>
      <w:r>
        <w:rPr>
          <w:rFonts w:ascii="宋体" w:hAnsi="宋体"/>
          <w:color w:val="000000"/>
          <w:kern w:val="0"/>
          <w:szCs w:val="21"/>
        </w:rPr>
        <w:t>20</w:t>
      </w:r>
      <w:r>
        <w:rPr>
          <w:rFonts w:ascii="宋体" w:hAnsi="宋体" w:hint="eastAsia"/>
          <w:color w:val="000000"/>
          <w:kern w:val="0"/>
          <w:szCs w:val="21"/>
        </w:rPr>
        <w:t>年的微轿车型销量下滑较大，</w:t>
      </w:r>
      <w:r>
        <w:rPr>
          <w:rFonts w:ascii="宋体" w:hAnsi="宋体"/>
          <w:color w:val="000000"/>
          <w:kern w:val="0"/>
          <w:szCs w:val="21"/>
        </w:rPr>
        <w:t>原有的</w:t>
      </w:r>
      <w:r>
        <w:rPr>
          <w:rFonts w:ascii="宋体" w:hAnsi="宋体" w:hint="eastAsia"/>
          <w:color w:val="000000"/>
          <w:kern w:val="0"/>
          <w:szCs w:val="21"/>
        </w:rPr>
        <w:t>精品微轿下滑更为严重，传统车等相对高端的下滑严重。今年主力车型中电动车表现突出，微型电动车逐步体现增量潜力。</w:t>
      </w:r>
    </w:p>
    <w:p w14:paraId="22A7644B" w14:textId="77777777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0ABF4327" w14:textId="77777777" w:rsidR="006E38AA" w:rsidRPr="00567CCA" w:rsidRDefault="006E38AA" w:rsidP="006E38AA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59" w:name="_Toc261214611"/>
      <w:bookmarkStart w:id="60" w:name="_Toc285960481"/>
      <w:bookmarkStart w:id="61" w:name="_Toc285960586"/>
      <w:bookmarkStart w:id="62" w:name="_Toc285960796"/>
      <w:bookmarkStart w:id="63" w:name="_Toc285961938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2、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A0级</w:t>
      </w:r>
      <w:bookmarkStart w:id="64" w:name="_Toc285960484"/>
      <w:bookmarkStart w:id="65" w:name="_Toc285960589"/>
      <w:bookmarkStart w:id="66" w:name="_Toc285960799"/>
      <w:bookmarkEnd w:id="59"/>
      <w:bookmarkEnd w:id="60"/>
      <w:bookmarkEnd w:id="61"/>
      <w:bookmarkEnd w:id="62"/>
      <w:bookmarkEnd w:id="63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轿车主力车型市场走势</w:t>
      </w:r>
      <w:bookmarkEnd w:id="64"/>
      <w:bookmarkEnd w:id="65"/>
      <w:bookmarkEnd w:id="66"/>
    </w:p>
    <w:p w14:paraId="667FE198" w14:textId="6FC8A3CB" w:rsidR="006E38AA" w:rsidRPr="0021787D" w:rsidRDefault="00946016" w:rsidP="006E38AA">
      <w:pPr>
        <w:widowControl/>
        <w:ind w:firstLineChars="202" w:firstLine="424"/>
        <w:jc w:val="left"/>
        <w:rPr>
          <w:color w:val="000000"/>
        </w:rPr>
      </w:pPr>
      <w:r w:rsidRPr="00946016">
        <w:rPr>
          <w:noProof/>
        </w:rPr>
        <w:drawing>
          <wp:inline distT="0" distB="0" distL="0" distR="0" wp14:anchorId="47C6E0F1" wp14:editId="1F3FDB31">
            <wp:extent cx="5897880" cy="4335780"/>
            <wp:effectExtent l="0" t="0" r="7620" b="762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4335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E676C" w14:textId="77777777" w:rsidR="006E38AA" w:rsidRDefault="006E38AA" w:rsidP="006E38AA">
      <w:pPr>
        <w:widowControl/>
        <w:ind w:firstLineChars="202" w:firstLine="424"/>
        <w:jc w:val="left"/>
        <w:rPr>
          <w:color w:val="000000"/>
        </w:rPr>
      </w:pP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  <w:r w:rsidRPr="0021787D">
        <w:rPr>
          <w:color w:val="000000"/>
        </w:rPr>
        <w:tab/>
      </w:r>
    </w:p>
    <w:p w14:paraId="04D286F6" w14:textId="012D0DAF" w:rsidR="006E38AA" w:rsidRPr="00352DD8" w:rsidRDefault="000D6567" w:rsidP="00DA7F5D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D6567">
        <w:rPr>
          <w:rFonts w:ascii="宋体" w:hAnsi="宋体" w:hint="eastAsia"/>
          <w:color w:val="000000"/>
          <w:kern w:val="0"/>
          <w:szCs w:val="21"/>
        </w:rPr>
        <w:t>A0级轿车21年9月批发5.24万台，21年9月占批发份额6.49%，较去年同期份额增加0.71%，21年9月批发较去年同期同比增长-7%，21年9月</w:t>
      </w:r>
      <w:proofErr w:type="gramStart"/>
      <w:r w:rsidRPr="000D6567">
        <w:rPr>
          <w:rFonts w:ascii="宋体" w:hAnsi="宋体" w:hint="eastAsia"/>
          <w:color w:val="000000"/>
          <w:kern w:val="0"/>
          <w:szCs w:val="21"/>
        </w:rPr>
        <w:t>零售较</w:t>
      </w:r>
      <w:proofErr w:type="gramEnd"/>
      <w:r w:rsidRPr="000D6567">
        <w:rPr>
          <w:rFonts w:ascii="宋体" w:hAnsi="宋体" w:hint="eastAsia"/>
          <w:color w:val="000000"/>
          <w:kern w:val="0"/>
          <w:szCs w:val="21"/>
        </w:rPr>
        <w:t>去年同期同比增长-5%；21年9月批发环比今年上月增长5%，21年9月零售环比今年上月增长9%；21年9月出口较去年同期同比增长74%；21年9月厂家产销率104%，21年9月渠道</w:t>
      </w:r>
      <w:proofErr w:type="gramStart"/>
      <w:r w:rsidRPr="000D6567">
        <w:rPr>
          <w:rFonts w:ascii="宋体" w:hAnsi="宋体" w:hint="eastAsia"/>
          <w:color w:val="000000"/>
          <w:kern w:val="0"/>
          <w:szCs w:val="21"/>
        </w:rPr>
        <w:t>批零率</w:t>
      </w:r>
      <w:proofErr w:type="gramEnd"/>
      <w:r w:rsidRPr="000D6567">
        <w:rPr>
          <w:rFonts w:ascii="宋体" w:hAnsi="宋体" w:hint="eastAsia"/>
          <w:color w:val="000000"/>
          <w:kern w:val="0"/>
          <w:szCs w:val="21"/>
        </w:rPr>
        <w:t>100%；21年1-9月生产累计增幅16%，21年1-9月厂家批发销售累计增幅21%。</w:t>
      </w:r>
    </w:p>
    <w:p w14:paraId="1B902DFD" w14:textId="77777777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合资偏重于中高端，小型轿车的自主走势偏弱。</w:t>
      </w:r>
      <w:proofErr w:type="gramStart"/>
      <w:r>
        <w:rPr>
          <w:rFonts w:ascii="宋体" w:hAnsi="宋体" w:hint="eastAsia"/>
          <w:color w:val="000000"/>
          <w:kern w:val="0"/>
          <w:szCs w:val="21"/>
        </w:rPr>
        <w:t>日系的</w:t>
      </w:r>
      <w:proofErr w:type="gramEnd"/>
      <w:r>
        <w:rPr>
          <w:rFonts w:ascii="宋体" w:hAnsi="宋体" w:hint="eastAsia"/>
          <w:color w:val="000000"/>
          <w:kern w:val="0"/>
          <w:szCs w:val="21"/>
        </w:rPr>
        <w:t>本田保持较强地位。自主的小型入门级</w:t>
      </w:r>
      <w:proofErr w:type="gramStart"/>
      <w:r>
        <w:rPr>
          <w:rFonts w:ascii="宋体" w:hAnsi="宋体" w:hint="eastAsia"/>
          <w:color w:val="000000"/>
          <w:kern w:val="0"/>
          <w:szCs w:val="21"/>
        </w:rPr>
        <w:t>车走势</w:t>
      </w:r>
      <w:proofErr w:type="gramEnd"/>
      <w:r>
        <w:rPr>
          <w:rFonts w:ascii="宋体" w:hAnsi="宋体" w:hint="eastAsia"/>
          <w:color w:val="000000"/>
          <w:kern w:val="0"/>
          <w:szCs w:val="21"/>
        </w:rPr>
        <w:t>相对艰难的。</w:t>
      </w:r>
    </w:p>
    <w:p w14:paraId="0540F33E" w14:textId="77777777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27C04B12" w14:textId="77777777" w:rsidR="006E38AA" w:rsidRDefault="006E38AA" w:rsidP="006E38AA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r>
        <w:rPr>
          <w:rFonts w:ascii="宋体" w:hAnsi="宋体"/>
          <w:b/>
          <w:bCs/>
          <w:color w:val="000000"/>
          <w:kern w:val="0"/>
          <w:szCs w:val="21"/>
        </w:rPr>
        <w:t>3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、A0级MPV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销量走势</w:t>
      </w:r>
    </w:p>
    <w:p w14:paraId="170CB833" w14:textId="68B680F4" w:rsidR="006E38AA" w:rsidRDefault="00946016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946016">
        <w:rPr>
          <w:noProof/>
        </w:rPr>
        <w:drawing>
          <wp:inline distT="0" distB="0" distL="0" distR="0" wp14:anchorId="4729A1F6" wp14:editId="452CF4C2">
            <wp:extent cx="5379720" cy="3878580"/>
            <wp:effectExtent l="0" t="0" r="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9720" cy="3878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033B04" w14:textId="283EF147" w:rsidR="006E38AA" w:rsidRDefault="000D6567" w:rsidP="000D6567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D6567">
        <w:rPr>
          <w:rFonts w:ascii="宋体" w:hAnsi="宋体" w:hint="eastAsia"/>
          <w:color w:val="000000"/>
          <w:kern w:val="0"/>
          <w:szCs w:val="21"/>
        </w:rPr>
        <w:t>A0级MPV21年9月批发2.32万台，21年9月占批发份额23.77%，较去年同期份额增加-6.98%，21年9月批发较去年同期同比增长-33%，21年9月</w:t>
      </w:r>
      <w:proofErr w:type="gramStart"/>
      <w:r w:rsidRPr="000D6567">
        <w:rPr>
          <w:rFonts w:ascii="宋体" w:hAnsi="宋体" w:hint="eastAsia"/>
          <w:color w:val="000000"/>
          <w:kern w:val="0"/>
          <w:szCs w:val="21"/>
        </w:rPr>
        <w:t>零售较</w:t>
      </w:r>
      <w:proofErr w:type="gramEnd"/>
      <w:r w:rsidRPr="000D6567">
        <w:rPr>
          <w:rFonts w:ascii="宋体" w:hAnsi="宋体" w:hint="eastAsia"/>
          <w:color w:val="000000"/>
          <w:kern w:val="0"/>
          <w:szCs w:val="21"/>
        </w:rPr>
        <w:t>去年同期同比增长-24%；21年9月批发环比今年上月增长-12%，21年9月零售环比今年上月增长0%；21年9月出口较去年同期同比增长65%；21年9月厂家产销率99%，21年9月渠道</w:t>
      </w:r>
      <w:proofErr w:type="gramStart"/>
      <w:r w:rsidRPr="000D6567">
        <w:rPr>
          <w:rFonts w:ascii="宋体" w:hAnsi="宋体" w:hint="eastAsia"/>
          <w:color w:val="000000"/>
          <w:kern w:val="0"/>
          <w:szCs w:val="21"/>
        </w:rPr>
        <w:t>批零率</w:t>
      </w:r>
      <w:proofErr w:type="gramEnd"/>
      <w:r w:rsidRPr="000D6567">
        <w:rPr>
          <w:rFonts w:ascii="宋体" w:hAnsi="宋体" w:hint="eastAsia"/>
          <w:color w:val="000000"/>
          <w:kern w:val="0"/>
          <w:szCs w:val="21"/>
        </w:rPr>
        <w:t>99%；21年1-9月生产累计增幅-7%，21年1-9月厂家批发销售累计增幅-15%。</w:t>
      </w:r>
    </w:p>
    <w:p w14:paraId="3CFBF506" w14:textId="77777777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狭义乘用车的小型多功能车市场前期风声水起，近期下滑严重。A0级车的MPV前两年发展较快，尤其</w:t>
      </w:r>
      <w:proofErr w:type="gramStart"/>
      <w:r>
        <w:rPr>
          <w:rFonts w:ascii="宋体" w:hAnsi="宋体" w:hint="eastAsia"/>
          <w:color w:val="000000"/>
          <w:kern w:val="0"/>
          <w:szCs w:val="21"/>
        </w:rPr>
        <w:t>是微客厂家</w:t>
      </w:r>
      <w:proofErr w:type="gramEnd"/>
      <w:r>
        <w:rPr>
          <w:rFonts w:ascii="宋体" w:hAnsi="宋体" w:hint="eastAsia"/>
          <w:color w:val="000000"/>
          <w:kern w:val="0"/>
          <w:szCs w:val="21"/>
        </w:rPr>
        <w:t>的MPV类车型快速增长，近期主力车企的加速升级分化了市场。</w:t>
      </w:r>
    </w:p>
    <w:p w14:paraId="28F3C897" w14:textId="77777777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随着连续多年的升级和分流，这类的市场容量下降，A0级MPV也进入负增长的低迷区间。</w:t>
      </w:r>
    </w:p>
    <w:p w14:paraId="2B63016E" w14:textId="77777777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103A91C3" w14:textId="77777777" w:rsidR="006E38AA" w:rsidRPr="00567CCA" w:rsidRDefault="006E38AA" w:rsidP="006E38AA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r>
        <w:rPr>
          <w:rFonts w:ascii="宋体" w:hAnsi="宋体"/>
          <w:b/>
          <w:bCs/>
          <w:color w:val="000000"/>
          <w:kern w:val="0"/>
          <w:szCs w:val="21"/>
        </w:rPr>
        <w:t>4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r>
        <w:rPr>
          <w:rFonts w:ascii="宋体" w:hAnsi="宋体"/>
          <w:b/>
          <w:bCs/>
          <w:color w:val="000000"/>
          <w:kern w:val="0"/>
          <w:szCs w:val="21"/>
        </w:rPr>
        <w:tab/>
        <w:t>A0级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S</w:t>
      </w:r>
      <w:r>
        <w:rPr>
          <w:rFonts w:ascii="宋体" w:hAnsi="宋体"/>
          <w:b/>
          <w:bCs/>
          <w:color w:val="000000"/>
          <w:kern w:val="0"/>
          <w:szCs w:val="21"/>
        </w:rPr>
        <w:t>UV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销量走势</w:t>
      </w:r>
    </w:p>
    <w:p w14:paraId="31F68D2E" w14:textId="117C8D01" w:rsidR="006E38AA" w:rsidRDefault="00946016" w:rsidP="006E38AA">
      <w:pPr>
        <w:rPr>
          <w:rFonts w:ascii="宋体" w:hAnsi="宋体"/>
          <w:color w:val="000000"/>
          <w:kern w:val="0"/>
          <w:szCs w:val="21"/>
        </w:rPr>
      </w:pPr>
      <w:r w:rsidRPr="00946016">
        <w:rPr>
          <w:noProof/>
        </w:rPr>
        <w:drawing>
          <wp:inline distT="0" distB="0" distL="0" distR="0" wp14:anchorId="4D7B18CD" wp14:editId="0C937F05">
            <wp:extent cx="5897880" cy="4297680"/>
            <wp:effectExtent l="0" t="0" r="7620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7880" cy="4297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DEEFBC" w14:textId="205E1D91" w:rsidR="000A78F8" w:rsidRPr="001B238D" w:rsidRDefault="00DA7F5D" w:rsidP="00DA7F5D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DA7F5D">
        <w:rPr>
          <w:rFonts w:ascii="宋体" w:hAnsi="宋体" w:hint="eastAsia"/>
          <w:color w:val="000000"/>
          <w:kern w:val="0"/>
          <w:szCs w:val="21"/>
        </w:rPr>
        <w:t>A0级SUV21年9月批发14.28万台，21年9月占批发份额17.18%，较去年同期份额增加0.43%，21年9月批发较去年同期同比增长-13%，21年9月</w:t>
      </w:r>
      <w:proofErr w:type="gramStart"/>
      <w:r w:rsidRPr="00DA7F5D">
        <w:rPr>
          <w:rFonts w:ascii="宋体" w:hAnsi="宋体" w:hint="eastAsia"/>
          <w:color w:val="000000"/>
          <w:kern w:val="0"/>
          <w:szCs w:val="21"/>
        </w:rPr>
        <w:t>零售较</w:t>
      </w:r>
      <w:proofErr w:type="gramEnd"/>
      <w:r w:rsidRPr="00DA7F5D">
        <w:rPr>
          <w:rFonts w:ascii="宋体" w:hAnsi="宋体" w:hint="eastAsia"/>
          <w:color w:val="000000"/>
          <w:kern w:val="0"/>
          <w:szCs w:val="21"/>
        </w:rPr>
        <w:t>去年同期同比增长-16%；21年9月批发环比今年上月增长27%，21年9月零售环比今年上月增长13%；21年9月出口较去年同期同比增长86%；21年9月厂家产销率105%，21年9月渠道</w:t>
      </w:r>
      <w:proofErr w:type="gramStart"/>
      <w:r w:rsidRPr="00DA7F5D">
        <w:rPr>
          <w:rFonts w:ascii="宋体" w:hAnsi="宋体" w:hint="eastAsia"/>
          <w:color w:val="000000"/>
          <w:kern w:val="0"/>
          <w:szCs w:val="21"/>
        </w:rPr>
        <w:t>批零率</w:t>
      </w:r>
      <w:proofErr w:type="gramEnd"/>
      <w:r w:rsidRPr="00DA7F5D">
        <w:rPr>
          <w:rFonts w:ascii="宋体" w:hAnsi="宋体" w:hint="eastAsia"/>
          <w:color w:val="000000"/>
          <w:kern w:val="0"/>
          <w:szCs w:val="21"/>
        </w:rPr>
        <w:t>98%；21年1-9月生产累计增幅7%，21年1-9月厂家批发销售累计增幅5%。</w:t>
      </w:r>
      <w:r w:rsidRPr="00DA7F5D">
        <w:rPr>
          <w:rFonts w:ascii="宋体" w:hAnsi="宋体" w:hint="eastAsia"/>
          <w:color w:val="000000"/>
          <w:kern w:val="0"/>
          <w:szCs w:val="21"/>
        </w:rPr>
        <w:tab/>
      </w:r>
    </w:p>
    <w:p w14:paraId="5A92DF0C" w14:textId="4C48B2D7" w:rsidR="006E38AA" w:rsidRDefault="006E38AA" w:rsidP="000A78F8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1B238D">
        <w:rPr>
          <w:rFonts w:ascii="宋体" w:hAnsi="宋体" w:hint="eastAsia"/>
          <w:color w:val="000000"/>
          <w:kern w:val="0"/>
          <w:szCs w:val="21"/>
        </w:rPr>
        <w:tab/>
      </w:r>
      <w:bookmarkEnd w:id="58"/>
    </w:p>
    <w:p w14:paraId="4F83B82F" w14:textId="77777777" w:rsidR="006E38AA" w:rsidRDefault="006E38AA" w:rsidP="006E38AA">
      <w:pPr>
        <w:outlineLvl w:val="0"/>
        <w:rPr>
          <w:rFonts w:ascii="黑体" w:eastAsia="黑体"/>
          <w:color w:val="000000"/>
          <w:sz w:val="28"/>
          <w:szCs w:val="28"/>
        </w:rPr>
      </w:pPr>
      <w:bookmarkStart w:id="67" w:name="_Toc261214612"/>
      <w:bookmarkStart w:id="68" w:name="_Toc285960486"/>
      <w:bookmarkStart w:id="69" w:name="_Toc285960591"/>
      <w:bookmarkStart w:id="70" w:name="_Toc285960801"/>
      <w:bookmarkStart w:id="71" w:name="_Toc285961939"/>
      <w:r>
        <w:rPr>
          <w:rFonts w:ascii="黑体" w:eastAsia="黑体" w:hint="eastAsia"/>
          <w:color w:val="000000"/>
          <w:sz w:val="28"/>
          <w:szCs w:val="28"/>
        </w:rPr>
        <w:t>八</w:t>
      </w:r>
      <w:r w:rsidRPr="001833E8">
        <w:rPr>
          <w:rFonts w:ascii="黑体" w:eastAsia="黑体" w:hint="eastAsia"/>
          <w:color w:val="000000"/>
          <w:sz w:val="28"/>
          <w:szCs w:val="28"/>
        </w:rPr>
        <w:t>、A</w:t>
      </w:r>
      <w:proofErr w:type="gramStart"/>
      <w:r w:rsidRPr="001833E8">
        <w:rPr>
          <w:rFonts w:ascii="黑体" w:eastAsia="黑体" w:hint="eastAsia"/>
          <w:color w:val="000000"/>
          <w:sz w:val="28"/>
          <w:szCs w:val="28"/>
        </w:rPr>
        <w:t>级乘用车</w:t>
      </w:r>
      <w:proofErr w:type="gramEnd"/>
      <w:r w:rsidRPr="001833E8">
        <w:rPr>
          <w:rFonts w:ascii="黑体" w:eastAsia="黑体" w:hint="eastAsia"/>
          <w:color w:val="000000"/>
          <w:sz w:val="28"/>
          <w:szCs w:val="28"/>
        </w:rPr>
        <w:t>市场走势</w:t>
      </w:r>
      <w:bookmarkEnd w:id="67"/>
      <w:bookmarkEnd w:id="68"/>
      <w:bookmarkEnd w:id="69"/>
      <w:bookmarkEnd w:id="70"/>
      <w:bookmarkEnd w:id="71"/>
    </w:p>
    <w:p w14:paraId="0B3DC156" w14:textId="77777777" w:rsidR="006E38AA" w:rsidRPr="00A34A28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bookmarkStart w:id="72" w:name="_Toc285960489"/>
      <w:bookmarkStart w:id="73" w:name="_Toc285960594"/>
      <w:bookmarkStart w:id="74" w:name="_Toc285960804"/>
    </w:p>
    <w:p w14:paraId="5B2EC70C" w14:textId="77777777" w:rsidR="006E38AA" w:rsidRPr="00567CCA" w:rsidRDefault="006E38AA" w:rsidP="006E38AA">
      <w:pPr>
        <w:widowControl/>
        <w:ind w:firstLineChars="202" w:firstLine="426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r>
        <w:rPr>
          <w:rFonts w:ascii="宋体" w:hAnsi="宋体"/>
          <w:b/>
          <w:bCs/>
          <w:color w:val="000000"/>
          <w:kern w:val="0"/>
          <w:szCs w:val="21"/>
        </w:rPr>
        <w:t>1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bookmarkStart w:id="75" w:name="_Hlk485546113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紧凑型轿车主力车型市场走势</w:t>
      </w:r>
      <w:bookmarkEnd w:id="72"/>
      <w:bookmarkEnd w:id="73"/>
      <w:bookmarkEnd w:id="74"/>
    </w:p>
    <w:p w14:paraId="2C970A27" w14:textId="3AF2A5FB" w:rsidR="006E38AA" w:rsidRDefault="00946016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946016">
        <w:rPr>
          <w:noProof/>
        </w:rPr>
        <w:drawing>
          <wp:inline distT="0" distB="0" distL="0" distR="0" wp14:anchorId="09E67A57" wp14:editId="39A646B0">
            <wp:extent cx="6019800" cy="4030980"/>
            <wp:effectExtent l="0" t="0" r="0" b="762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0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6D3822" w14:textId="55A100E4" w:rsidR="006E38AA" w:rsidRDefault="000D6567" w:rsidP="00DA7F5D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D6567">
        <w:rPr>
          <w:rFonts w:ascii="宋体" w:hAnsi="宋体" w:hint="eastAsia"/>
          <w:color w:val="000000"/>
          <w:kern w:val="0"/>
          <w:szCs w:val="21"/>
        </w:rPr>
        <w:t>A级轿车21年9月批发41.85万台，21年9月占批发份额51.79%，较去年同期份额增加-6.92%，21年9月批发较去年同期同比增长-27%，21年9月</w:t>
      </w:r>
      <w:proofErr w:type="gramStart"/>
      <w:r w:rsidRPr="000D6567">
        <w:rPr>
          <w:rFonts w:ascii="宋体" w:hAnsi="宋体" w:hint="eastAsia"/>
          <w:color w:val="000000"/>
          <w:kern w:val="0"/>
          <w:szCs w:val="21"/>
        </w:rPr>
        <w:t>零售较</w:t>
      </w:r>
      <w:proofErr w:type="gramEnd"/>
      <w:r w:rsidRPr="000D6567">
        <w:rPr>
          <w:rFonts w:ascii="宋体" w:hAnsi="宋体" w:hint="eastAsia"/>
          <w:color w:val="000000"/>
          <w:kern w:val="0"/>
          <w:szCs w:val="21"/>
        </w:rPr>
        <w:t>去年同期同比增长-28%；21年9月批发环比今年上月增长14%，21年9月零售环比今年上月增长2%；21年9月出口较去年同期同比增长98%；21年9月厂家产销率99%，21年9月渠道</w:t>
      </w:r>
      <w:proofErr w:type="gramStart"/>
      <w:r w:rsidRPr="000D6567">
        <w:rPr>
          <w:rFonts w:ascii="宋体" w:hAnsi="宋体" w:hint="eastAsia"/>
          <w:color w:val="000000"/>
          <w:kern w:val="0"/>
          <w:szCs w:val="21"/>
        </w:rPr>
        <w:t>批零率</w:t>
      </w:r>
      <w:proofErr w:type="gramEnd"/>
      <w:r w:rsidRPr="000D6567">
        <w:rPr>
          <w:rFonts w:ascii="宋体" w:hAnsi="宋体" w:hint="eastAsia"/>
          <w:color w:val="000000"/>
          <w:kern w:val="0"/>
          <w:szCs w:val="21"/>
        </w:rPr>
        <w:t>98%；21年1-9月生产累计增幅-3%，21年1-9月厂家批发销售累计增幅-5%。</w:t>
      </w:r>
      <w:r w:rsidRPr="000D6567">
        <w:rPr>
          <w:rFonts w:ascii="宋体" w:hAnsi="宋体" w:hint="eastAsia"/>
          <w:color w:val="000000"/>
          <w:kern w:val="0"/>
          <w:szCs w:val="21"/>
        </w:rPr>
        <w:tab/>
      </w:r>
    </w:p>
    <w:p w14:paraId="1CDD1D1F" w14:textId="41CC78B5" w:rsidR="006E38AA" w:rsidRDefault="00783F8D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9月</w:t>
      </w:r>
      <w:r w:rsidR="006E38AA" w:rsidRPr="00567CCA">
        <w:rPr>
          <w:rFonts w:ascii="宋体" w:hAnsi="宋体" w:hint="eastAsia"/>
          <w:color w:val="000000"/>
          <w:kern w:val="0"/>
          <w:szCs w:val="21"/>
        </w:rPr>
        <w:t>的</w:t>
      </w:r>
      <w:r w:rsidR="006E38AA">
        <w:rPr>
          <w:rFonts w:ascii="宋体" w:hAnsi="宋体" w:hint="eastAsia"/>
          <w:color w:val="000000"/>
          <w:kern w:val="0"/>
          <w:szCs w:val="21"/>
        </w:rPr>
        <w:t>A级车</w:t>
      </w:r>
      <w:r w:rsidR="006E38AA" w:rsidRPr="00567CCA">
        <w:rPr>
          <w:rFonts w:ascii="宋体" w:hAnsi="宋体" w:hint="eastAsia"/>
          <w:color w:val="000000"/>
          <w:kern w:val="0"/>
          <w:szCs w:val="21"/>
        </w:rPr>
        <w:t>主力车型</w:t>
      </w:r>
      <w:r w:rsidR="006E38AA">
        <w:rPr>
          <w:rFonts w:ascii="宋体" w:hAnsi="宋体" w:hint="eastAsia"/>
          <w:color w:val="000000"/>
          <w:kern w:val="0"/>
          <w:szCs w:val="21"/>
        </w:rPr>
        <w:t>销量走势波动较大。</w:t>
      </w:r>
      <w:proofErr w:type="gramStart"/>
      <w:r w:rsidR="006E38AA">
        <w:rPr>
          <w:rFonts w:ascii="宋体" w:hAnsi="宋体" w:hint="eastAsia"/>
          <w:color w:val="000000"/>
          <w:kern w:val="0"/>
          <w:szCs w:val="21"/>
        </w:rPr>
        <w:t>日系的轩逸表现</w:t>
      </w:r>
      <w:proofErr w:type="gramEnd"/>
      <w:r w:rsidR="006E38AA">
        <w:rPr>
          <w:rFonts w:ascii="宋体" w:hAnsi="宋体" w:hint="eastAsia"/>
          <w:color w:val="000000"/>
          <w:kern w:val="0"/>
          <w:szCs w:val="21"/>
        </w:rPr>
        <w:t>较强。</w:t>
      </w:r>
      <w:proofErr w:type="gramStart"/>
      <w:r w:rsidR="006E38AA">
        <w:rPr>
          <w:rFonts w:ascii="宋体" w:hAnsi="宋体" w:hint="eastAsia"/>
          <w:color w:val="000000"/>
          <w:kern w:val="0"/>
          <w:szCs w:val="21"/>
        </w:rPr>
        <w:t>德系仍是</w:t>
      </w:r>
      <w:proofErr w:type="gramEnd"/>
      <w:r w:rsidR="006E38AA">
        <w:rPr>
          <w:rFonts w:ascii="宋体" w:hAnsi="宋体" w:hint="eastAsia"/>
          <w:color w:val="000000"/>
          <w:kern w:val="0"/>
          <w:szCs w:val="21"/>
        </w:rPr>
        <w:t>主力阵容较多的，</w:t>
      </w:r>
      <w:proofErr w:type="gramStart"/>
      <w:r w:rsidR="006E38AA">
        <w:rPr>
          <w:rFonts w:ascii="宋体" w:hAnsi="宋体" w:hint="eastAsia"/>
          <w:color w:val="000000"/>
          <w:kern w:val="0"/>
          <w:szCs w:val="21"/>
        </w:rPr>
        <w:t>一</w:t>
      </w:r>
      <w:proofErr w:type="gramEnd"/>
      <w:r w:rsidR="006E38AA">
        <w:rPr>
          <w:rFonts w:ascii="宋体" w:hAnsi="宋体" w:hint="eastAsia"/>
          <w:color w:val="000000"/>
          <w:kern w:val="0"/>
          <w:szCs w:val="21"/>
        </w:rPr>
        <w:t>汽大众的主力车型都保持较高销量。入门级A级</w:t>
      </w:r>
      <w:proofErr w:type="gramStart"/>
      <w:r w:rsidR="006E38AA">
        <w:rPr>
          <w:rFonts w:ascii="宋体" w:hAnsi="宋体" w:hint="eastAsia"/>
          <w:color w:val="000000"/>
          <w:kern w:val="0"/>
          <w:szCs w:val="21"/>
        </w:rPr>
        <w:t>车表现</w:t>
      </w:r>
      <w:proofErr w:type="gramEnd"/>
      <w:r w:rsidR="006E38AA">
        <w:rPr>
          <w:rFonts w:ascii="宋体" w:hAnsi="宋体" w:hint="eastAsia"/>
          <w:color w:val="000000"/>
          <w:kern w:val="0"/>
          <w:szCs w:val="21"/>
        </w:rPr>
        <w:t>一般。自主的帝豪E</w:t>
      </w:r>
      <w:r w:rsidR="006E38AA">
        <w:rPr>
          <w:rFonts w:ascii="宋体" w:hAnsi="宋体"/>
          <w:color w:val="000000"/>
          <w:kern w:val="0"/>
          <w:szCs w:val="21"/>
        </w:rPr>
        <w:t>C7</w:t>
      </w:r>
      <w:r w:rsidR="006E38AA">
        <w:rPr>
          <w:rFonts w:ascii="宋体" w:hAnsi="宋体" w:hint="eastAsia"/>
          <w:color w:val="000000"/>
          <w:kern w:val="0"/>
          <w:szCs w:val="21"/>
        </w:rPr>
        <w:t>、逸动进入前10名。</w:t>
      </w:r>
    </w:p>
    <w:p w14:paraId="69B2E435" w14:textId="77777777" w:rsidR="006E38AA" w:rsidRPr="00567CCA" w:rsidRDefault="006E38AA" w:rsidP="006E38AA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76" w:name="_Toc285960490"/>
      <w:bookmarkStart w:id="77" w:name="_Toc285960595"/>
      <w:bookmarkStart w:id="78" w:name="_Toc285960805"/>
      <w:r>
        <w:rPr>
          <w:rFonts w:ascii="宋体" w:hAnsi="宋体"/>
          <w:b/>
          <w:bCs/>
          <w:color w:val="000000"/>
          <w:kern w:val="0"/>
          <w:szCs w:val="21"/>
        </w:rPr>
        <w:t>2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紧凑型MPV主力车型市场走势</w:t>
      </w:r>
      <w:bookmarkEnd w:id="76"/>
      <w:bookmarkEnd w:id="77"/>
      <w:bookmarkEnd w:id="78"/>
    </w:p>
    <w:p w14:paraId="0EE9BD11" w14:textId="5659CFD5" w:rsidR="006E38AA" w:rsidRDefault="00946016" w:rsidP="006E38AA">
      <w:pPr>
        <w:widowControl/>
        <w:ind w:firstLineChars="202" w:firstLine="424"/>
        <w:jc w:val="left"/>
        <w:rPr>
          <w:noProof/>
        </w:rPr>
      </w:pPr>
      <w:r w:rsidRPr="00946016">
        <w:rPr>
          <w:noProof/>
        </w:rPr>
        <w:drawing>
          <wp:inline distT="0" distB="0" distL="0" distR="0" wp14:anchorId="11C3A850" wp14:editId="4A19AEF5">
            <wp:extent cx="6019800" cy="4792980"/>
            <wp:effectExtent l="0" t="0" r="0" b="7620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79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06F9A9" w14:textId="00516207" w:rsidR="006E38AA" w:rsidRDefault="000D6567" w:rsidP="000D6567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D6567">
        <w:rPr>
          <w:rFonts w:ascii="宋体" w:hAnsi="宋体" w:hint="eastAsia"/>
          <w:color w:val="000000"/>
          <w:kern w:val="0"/>
          <w:szCs w:val="21"/>
        </w:rPr>
        <w:t>A级MPV21年9月批发1.47万台，21年9月占批发份额15.09%，较去年同期份额增加-5.6%，21年9月批发较去年同期同比增长-36%，21年9月</w:t>
      </w:r>
      <w:proofErr w:type="gramStart"/>
      <w:r w:rsidRPr="000D6567">
        <w:rPr>
          <w:rFonts w:ascii="宋体" w:hAnsi="宋体" w:hint="eastAsia"/>
          <w:color w:val="000000"/>
          <w:kern w:val="0"/>
          <w:szCs w:val="21"/>
        </w:rPr>
        <w:t>零售较</w:t>
      </w:r>
      <w:proofErr w:type="gramEnd"/>
      <w:r w:rsidRPr="000D6567">
        <w:rPr>
          <w:rFonts w:ascii="宋体" w:hAnsi="宋体" w:hint="eastAsia"/>
          <w:color w:val="000000"/>
          <w:kern w:val="0"/>
          <w:szCs w:val="21"/>
        </w:rPr>
        <w:t>去年同期同比增长-36%；21年9月批发环比今年上月增长-8%，21年9月零售环比今年上月增长-2%；21年9月出口较去年同期同比增长%；21年9月厂家产销率99%，21年9月渠道</w:t>
      </w:r>
      <w:proofErr w:type="gramStart"/>
      <w:r w:rsidRPr="000D6567">
        <w:rPr>
          <w:rFonts w:ascii="宋体" w:hAnsi="宋体" w:hint="eastAsia"/>
          <w:color w:val="000000"/>
          <w:kern w:val="0"/>
          <w:szCs w:val="21"/>
        </w:rPr>
        <w:t>批零率</w:t>
      </w:r>
      <w:proofErr w:type="gramEnd"/>
      <w:r w:rsidRPr="000D6567">
        <w:rPr>
          <w:rFonts w:ascii="宋体" w:hAnsi="宋体" w:hint="eastAsia"/>
          <w:color w:val="000000"/>
          <w:kern w:val="0"/>
          <w:szCs w:val="21"/>
        </w:rPr>
        <w:t>95%；21年1-9月生产累计增幅38%，21年1-9月厂家批发销售累计增幅14%。</w:t>
      </w:r>
      <w:r w:rsidRPr="000D6567">
        <w:rPr>
          <w:rFonts w:ascii="宋体" w:hAnsi="宋体" w:hint="eastAsia"/>
          <w:color w:val="000000"/>
          <w:kern w:val="0"/>
          <w:szCs w:val="21"/>
        </w:rPr>
        <w:tab/>
      </w:r>
    </w:p>
    <w:p w14:paraId="7EA4A2FB" w14:textId="77777777" w:rsidR="006E38AA" w:rsidRPr="00445714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0D0D682E" w14:textId="77777777" w:rsidR="006E38AA" w:rsidRPr="00567CCA" w:rsidRDefault="006E38AA" w:rsidP="006E38AA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79" w:name="_Toc285960491"/>
      <w:bookmarkStart w:id="80" w:name="_Toc285960596"/>
      <w:bookmarkStart w:id="81" w:name="_Toc285960806"/>
      <w:r>
        <w:rPr>
          <w:rFonts w:ascii="宋体" w:hAnsi="宋体"/>
          <w:b/>
          <w:bCs/>
          <w:color w:val="000000"/>
          <w:kern w:val="0"/>
          <w:szCs w:val="21"/>
        </w:rPr>
        <w:t>3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紧凑型SUV主力车型市场走势</w:t>
      </w:r>
      <w:bookmarkEnd w:id="79"/>
      <w:bookmarkEnd w:id="80"/>
      <w:bookmarkEnd w:id="81"/>
    </w:p>
    <w:p w14:paraId="56625CE4" w14:textId="1AC0FD6E" w:rsidR="006E38AA" w:rsidRPr="00567CCA" w:rsidRDefault="00946016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 w:val="18"/>
          <w:szCs w:val="18"/>
        </w:rPr>
      </w:pPr>
      <w:r w:rsidRPr="00946016">
        <w:rPr>
          <w:noProof/>
        </w:rPr>
        <w:drawing>
          <wp:inline distT="0" distB="0" distL="0" distR="0" wp14:anchorId="731EB0C2" wp14:editId="52978B1F">
            <wp:extent cx="6019800" cy="43815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800" cy="438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9268CD" w14:textId="77777777" w:rsidR="006E38AA" w:rsidRPr="00567CCA" w:rsidRDefault="006E38AA" w:rsidP="006E38AA">
      <w:pPr>
        <w:widowControl/>
        <w:ind w:firstLineChars="202" w:firstLine="364"/>
        <w:jc w:val="left"/>
        <w:rPr>
          <w:rFonts w:ascii="宋体" w:hAnsi="宋体"/>
          <w:color w:val="000000"/>
          <w:kern w:val="0"/>
          <w:sz w:val="18"/>
          <w:szCs w:val="18"/>
        </w:rPr>
      </w:pPr>
      <w:r w:rsidRPr="00567CCA">
        <w:rPr>
          <w:rFonts w:ascii="宋体" w:hAnsi="宋体" w:hint="eastAsia"/>
          <w:color w:val="000000"/>
          <w:kern w:val="0"/>
          <w:sz w:val="18"/>
          <w:szCs w:val="18"/>
        </w:rPr>
        <w:t xml:space="preserve">图表 </w:t>
      </w:r>
      <w:r w:rsidRPr="00567CCA">
        <w:rPr>
          <w:rFonts w:ascii="宋体" w:hAnsi="宋体"/>
          <w:color w:val="000000"/>
          <w:kern w:val="0"/>
          <w:sz w:val="18"/>
          <w:szCs w:val="18"/>
        </w:rPr>
        <w:fldChar w:fldCharType="begin"/>
      </w:r>
      <w:r w:rsidRPr="00567CCA">
        <w:rPr>
          <w:rFonts w:ascii="宋体" w:hAnsi="宋体"/>
          <w:color w:val="000000"/>
          <w:kern w:val="0"/>
          <w:sz w:val="18"/>
          <w:szCs w:val="18"/>
        </w:rPr>
        <w:instrText xml:space="preserve"> </w:instrText>
      </w:r>
      <w:r w:rsidRPr="00567CCA">
        <w:rPr>
          <w:rFonts w:ascii="宋体" w:hAnsi="宋体" w:hint="eastAsia"/>
          <w:color w:val="000000"/>
          <w:kern w:val="0"/>
          <w:sz w:val="18"/>
          <w:szCs w:val="18"/>
        </w:rPr>
        <w:instrText>SEQ 图表 \* ARABIC</w:instrText>
      </w:r>
      <w:r w:rsidRPr="00567CCA">
        <w:rPr>
          <w:rFonts w:ascii="宋体" w:hAnsi="宋体"/>
          <w:color w:val="000000"/>
          <w:kern w:val="0"/>
          <w:sz w:val="18"/>
          <w:szCs w:val="18"/>
        </w:rPr>
        <w:instrText xml:space="preserve"> </w:instrText>
      </w:r>
      <w:r w:rsidRPr="00567CCA">
        <w:rPr>
          <w:rFonts w:ascii="宋体" w:hAnsi="宋体"/>
          <w:color w:val="000000"/>
          <w:kern w:val="0"/>
          <w:sz w:val="18"/>
          <w:szCs w:val="18"/>
        </w:rPr>
        <w:fldChar w:fldCharType="separate"/>
      </w:r>
      <w:r>
        <w:rPr>
          <w:rFonts w:ascii="宋体" w:hAnsi="宋体"/>
          <w:noProof/>
          <w:color w:val="000000"/>
          <w:kern w:val="0"/>
          <w:sz w:val="18"/>
          <w:szCs w:val="18"/>
        </w:rPr>
        <w:t>31</w:t>
      </w:r>
      <w:r w:rsidRPr="00567CCA">
        <w:rPr>
          <w:rFonts w:ascii="宋体" w:hAnsi="宋体"/>
          <w:color w:val="000000"/>
          <w:kern w:val="0"/>
          <w:sz w:val="18"/>
          <w:szCs w:val="18"/>
        </w:rPr>
        <w:fldChar w:fldCharType="end"/>
      </w:r>
      <w:r w:rsidRPr="00567CCA">
        <w:rPr>
          <w:rFonts w:ascii="宋体" w:hAnsi="宋体" w:hint="eastAsia"/>
          <w:color w:val="000000"/>
          <w:kern w:val="0"/>
          <w:sz w:val="18"/>
          <w:szCs w:val="18"/>
        </w:rPr>
        <w:t>紧凑型SUV主力车型市场走势</w:t>
      </w:r>
    </w:p>
    <w:p w14:paraId="09CB4F60" w14:textId="35C0EE41" w:rsidR="006E38AA" w:rsidRDefault="00DA7F5D" w:rsidP="00DA7F5D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DA7F5D">
        <w:rPr>
          <w:rFonts w:ascii="宋体" w:hAnsi="宋体" w:hint="eastAsia"/>
          <w:color w:val="000000"/>
          <w:kern w:val="0"/>
          <w:szCs w:val="21"/>
        </w:rPr>
        <w:t>A级SUV21年9月批发49.72万台，21年9月占批发份额59.83%，较去年同期份额增加-5.2%，21年9月批发较去年同期同比增长-22%，21年9月</w:t>
      </w:r>
      <w:proofErr w:type="gramStart"/>
      <w:r w:rsidRPr="00DA7F5D">
        <w:rPr>
          <w:rFonts w:ascii="宋体" w:hAnsi="宋体" w:hint="eastAsia"/>
          <w:color w:val="000000"/>
          <w:kern w:val="0"/>
          <w:szCs w:val="21"/>
        </w:rPr>
        <w:t>零售较</w:t>
      </w:r>
      <w:proofErr w:type="gramEnd"/>
      <w:r w:rsidRPr="00DA7F5D">
        <w:rPr>
          <w:rFonts w:ascii="宋体" w:hAnsi="宋体" w:hint="eastAsia"/>
          <w:color w:val="000000"/>
          <w:kern w:val="0"/>
          <w:szCs w:val="21"/>
        </w:rPr>
        <w:t>去年同期同比增长-22%；21年9月批发环比今年上月增长18%，21年9月零售环比今年上月增长13%；21年9月出口较去年同期同比增长56%；21年9月厂家产销率102%，21年9月渠道</w:t>
      </w:r>
      <w:proofErr w:type="gramStart"/>
      <w:r w:rsidRPr="00DA7F5D">
        <w:rPr>
          <w:rFonts w:ascii="宋体" w:hAnsi="宋体" w:hint="eastAsia"/>
          <w:color w:val="000000"/>
          <w:kern w:val="0"/>
          <w:szCs w:val="21"/>
        </w:rPr>
        <w:t>批零率</w:t>
      </w:r>
      <w:proofErr w:type="gramEnd"/>
      <w:r w:rsidRPr="00DA7F5D">
        <w:rPr>
          <w:rFonts w:ascii="宋体" w:hAnsi="宋体" w:hint="eastAsia"/>
          <w:color w:val="000000"/>
          <w:kern w:val="0"/>
          <w:szCs w:val="21"/>
        </w:rPr>
        <w:t>103%；21年1-9月生产累计增幅6%，21年1-9月厂家批发销售累计增幅9%。</w:t>
      </w:r>
      <w:r w:rsidR="006E38AA" w:rsidRPr="003E4BC2">
        <w:rPr>
          <w:rFonts w:ascii="宋体" w:hAnsi="宋体" w:hint="eastAsia"/>
          <w:color w:val="000000"/>
          <w:kern w:val="0"/>
          <w:szCs w:val="21"/>
        </w:rPr>
        <w:t>。</w:t>
      </w:r>
      <w:bookmarkEnd w:id="75"/>
    </w:p>
    <w:p w14:paraId="57B0D39D" w14:textId="77777777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35B321A7" w14:textId="77777777" w:rsidR="006E38AA" w:rsidRPr="001833E8" w:rsidRDefault="006E38AA" w:rsidP="006E38AA">
      <w:pPr>
        <w:outlineLvl w:val="0"/>
        <w:rPr>
          <w:rFonts w:ascii="黑体" w:eastAsia="黑体"/>
          <w:color w:val="000000"/>
          <w:sz w:val="28"/>
          <w:szCs w:val="28"/>
        </w:rPr>
      </w:pPr>
      <w:bookmarkStart w:id="82" w:name="_Toc261214613"/>
      <w:bookmarkStart w:id="83" w:name="_Toc285960492"/>
      <w:bookmarkStart w:id="84" w:name="_Toc285960597"/>
      <w:bookmarkStart w:id="85" w:name="_Toc285960807"/>
      <w:bookmarkStart w:id="86" w:name="_Toc285961940"/>
      <w:r>
        <w:rPr>
          <w:rFonts w:ascii="黑体" w:eastAsia="黑体" w:hint="eastAsia"/>
          <w:color w:val="000000"/>
          <w:sz w:val="28"/>
          <w:szCs w:val="28"/>
        </w:rPr>
        <w:t>九</w:t>
      </w:r>
      <w:r w:rsidRPr="001833E8">
        <w:rPr>
          <w:rFonts w:ascii="黑体" w:eastAsia="黑体" w:hint="eastAsia"/>
          <w:color w:val="000000"/>
          <w:sz w:val="28"/>
          <w:szCs w:val="28"/>
        </w:rPr>
        <w:t xml:space="preserve">、B </w:t>
      </w:r>
      <w:proofErr w:type="gramStart"/>
      <w:r w:rsidRPr="001833E8">
        <w:rPr>
          <w:rFonts w:ascii="黑体" w:eastAsia="黑体" w:hint="eastAsia"/>
          <w:color w:val="000000"/>
          <w:sz w:val="28"/>
          <w:szCs w:val="28"/>
        </w:rPr>
        <w:t>级乘用车</w:t>
      </w:r>
      <w:proofErr w:type="gramEnd"/>
      <w:r w:rsidRPr="001833E8">
        <w:rPr>
          <w:rFonts w:ascii="黑体" w:eastAsia="黑体" w:hint="eastAsia"/>
          <w:color w:val="000000"/>
          <w:sz w:val="28"/>
          <w:szCs w:val="28"/>
        </w:rPr>
        <w:t>市场走势</w:t>
      </w:r>
      <w:bookmarkEnd w:id="82"/>
      <w:bookmarkEnd w:id="83"/>
      <w:bookmarkEnd w:id="84"/>
      <w:bookmarkEnd w:id="85"/>
      <w:bookmarkEnd w:id="86"/>
    </w:p>
    <w:p w14:paraId="341EC18F" w14:textId="77777777" w:rsidR="006E38AA" w:rsidRDefault="006E38AA" w:rsidP="006E38AA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87" w:name="_Toc285960495"/>
      <w:bookmarkStart w:id="88" w:name="_Toc285960600"/>
      <w:bookmarkStart w:id="89" w:name="_Toc285960810"/>
      <w:r>
        <w:rPr>
          <w:rFonts w:ascii="宋体" w:hAnsi="宋体"/>
          <w:b/>
          <w:bCs/>
          <w:color w:val="000000"/>
          <w:kern w:val="0"/>
          <w:szCs w:val="21"/>
        </w:rPr>
        <w:t>1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bookmarkStart w:id="90" w:name="_Hlk485546149"/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B级轿车市场走势</w:t>
      </w:r>
      <w:bookmarkEnd w:id="87"/>
      <w:bookmarkEnd w:id="88"/>
      <w:bookmarkEnd w:id="89"/>
    </w:p>
    <w:p w14:paraId="1AF46624" w14:textId="08C2BAC4" w:rsidR="006E38AA" w:rsidRDefault="00946016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946016">
        <w:rPr>
          <w:noProof/>
        </w:rPr>
        <w:drawing>
          <wp:inline distT="0" distB="0" distL="0" distR="0" wp14:anchorId="57869A2B" wp14:editId="69B96774">
            <wp:extent cx="6858000" cy="4495800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49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CA4382" w14:textId="502DC3E9" w:rsidR="006E38AA" w:rsidRDefault="00DA7F5D" w:rsidP="00DA7F5D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DA7F5D">
        <w:rPr>
          <w:rFonts w:ascii="宋体" w:hAnsi="宋体" w:hint="eastAsia"/>
          <w:color w:val="000000"/>
          <w:kern w:val="0"/>
          <w:szCs w:val="21"/>
        </w:rPr>
        <w:t>b级轿车21年9月批发18.89万台，21年9月占批发份额23.38%，较去年同期份额增加-1.77%，21年9月批发较去年同期同比增长-23%，21年9月</w:t>
      </w:r>
      <w:proofErr w:type="gramStart"/>
      <w:r w:rsidRPr="00DA7F5D">
        <w:rPr>
          <w:rFonts w:ascii="宋体" w:hAnsi="宋体" w:hint="eastAsia"/>
          <w:color w:val="000000"/>
          <w:kern w:val="0"/>
          <w:szCs w:val="21"/>
        </w:rPr>
        <w:t>零售较</w:t>
      </w:r>
      <w:proofErr w:type="gramEnd"/>
      <w:r w:rsidRPr="00DA7F5D">
        <w:rPr>
          <w:rFonts w:ascii="宋体" w:hAnsi="宋体" w:hint="eastAsia"/>
          <w:color w:val="000000"/>
          <w:kern w:val="0"/>
          <w:szCs w:val="21"/>
        </w:rPr>
        <w:t>去年同期同比增长-17%；21年9月批发环比今年上月增长-1%，21年9月零售环比今年上月增长9%；21年9月出口较去年同期同比增长338300%；21年9月厂家产销率98%，21年9月渠道</w:t>
      </w:r>
      <w:proofErr w:type="gramStart"/>
      <w:r w:rsidRPr="00DA7F5D">
        <w:rPr>
          <w:rFonts w:ascii="宋体" w:hAnsi="宋体" w:hint="eastAsia"/>
          <w:color w:val="000000"/>
          <w:kern w:val="0"/>
          <w:szCs w:val="21"/>
        </w:rPr>
        <w:t>批零率</w:t>
      </w:r>
      <w:proofErr w:type="gramEnd"/>
      <w:r w:rsidRPr="00DA7F5D">
        <w:rPr>
          <w:rFonts w:ascii="宋体" w:hAnsi="宋体" w:hint="eastAsia"/>
          <w:color w:val="000000"/>
          <w:kern w:val="0"/>
          <w:szCs w:val="21"/>
        </w:rPr>
        <w:t>102%；21年1-9月生产累计增幅18%，21年1-9月厂家批发销售累计增幅22%。</w:t>
      </w:r>
      <w:r w:rsidR="006E38AA" w:rsidRPr="00352DD8">
        <w:rPr>
          <w:rFonts w:ascii="宋体" w:hAnsi="宋体" w:hint="eastAsia"/>
          <w:color w:val="000000"/>
          <w:kern w:val="0"/>
          <w:szCs w:val="21"/>
        </w:rPr>
        <w:t>。</w:t>
      </w:r>
      <w:r w:rsidR="006E38AA" w:rsidRPr="00352DD8">
        <w:rPr>
          <w:rFonts w:ascii="宋体" w:hAnsi="宋体" w:hint="eastAsia"/>
          <w:color w:val="000000"/>
          <w:kern w:val="0"/>
          <w:szCs w:val="21"/>
        </w:rPr>
        <w:tab/>
      </w:r>
    </w:p>
    <w:p w14:paraId="118CA733" w14:textId="06C1A4A1" w:rsidR="006E38AA" w:rsidRDefault="00DA7F5D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proofErr w:type="gramStart"/>
      <w:r>
        <w:rPr>
          <w:rFonts w:ascii="宋体" w:hAnsi="宋体" w:hint="eastAsia"/>
          <w:color w:val="000000"/>
          <w:kern w:val="0"/>
          <w:szCs w:val="21"/>
        </w:rPr>
        <w:t>近期</w:t>
      </w:r>
      <w:r w:rsidR="006E38AA">
        <w:rPr>
          <w:rFonts w:ascii="宋体" w:hAnsi="宋体" w:hint="eastAsia"/>
          <w:color w:val="000000"/>
          <w:kern w:val="0"/>
          <w:szCs w:val="21"/>
        </w:rPr>
        <w:t>日系中高级</w:t>
      </w:r>
      <w:proofErr w:type="gramEnd"/>
      <w:r w:rsidR="006E38AA">
        <w:rPr>
          <w:rFonts w:ascii="宋体" w:hAnsi="宋体" w:hint="eastAsia"/>
          <w:color w:val="000000"/>
          <w:kern w:val="0"/>
          <w:szCs w:val="21"/>
        </w:rPr>
        <w:t>车较强，豪华车也表现突出。</w:t>
      </w:r>
      <w:r w:rsidR="006E38AA" w:rsidRPr="008B1F65">
        <w:rPr>
          <w:rFonts w:ascii="宋体" w:hAnsi="宋体" w:hint="eastAsia"/>
          <w:color w:val="000000"/>
          <w:kern w:val="0"/>
          <w:szCs w:val="21"/>
        </w:rPr>
        <w:tab/>
      </w:r>
    </w:p>
    <w:p w14:paraId="5BF70241" w14:textId="77777777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2E1E5054" w14:textId="77777777" w:rsidR="006E38AA" w:rsidRPr="001833E8" w:rsidRDefault="006E38AA" w:rsidP="006E38AA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bookmarkStart w:id="91" w:name="_Toc285960496"/>
      <w:bookmarkStart w:id="92" w:name="_Toc285960601"/>
      <w:bookmarkStart w:id="93" w:name="_Toc285960811"/>
      <w:r>
        <w:rPr>
          <w:rFonts w:ascii="宋体" w:hAnsi="宋体"/>
          <w:b/>
          <w:bCs/>
          <w:color w:val="000000"/>
          <w:kern w:val="0"/>
          <w:szCs w:val="21"/>
        </w:rPr>
        <w:t>2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、B级MPV\SUV 市场走势</w:t>
      </w:r>
      <w:bookmarkEnd w:id="91"/>
      <w:bookmarkEnd w:id="92"/>
      <w:bookmarkEnd w:id="93"/>
    </w:p>
    <w:p w14:paraId="5BFC82C0" w14:textId="7C242423" w:rsidR="006E38AA" w:rsidRPr="00567CCA" w:rsidRDefault="000D6567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D6567">
        <w:rPr>
          <w:noProof/>
        </w:rPr>
        <w:drawing>
          <wp:inline distT="0" distB="0" distL="0" distR="0" wp14:anchorId="2B7337A3" wp14:editId="04B057C7">
            <wp:extent cx="6858000" cy="4625340"/>
            <wp:effectExtent l="0" t="0" r="0" b="3810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4625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30F099" w14:textId="77777777" w:rsidR="006E38AA" w:rsidRPr="00567CCA" w:rsidRDefault="006E38AA" w:rsidP="006E38AA">
      <w:pPr>
        <w:widowControl/>
        <w:ind w:firstLineChars="202" w:firstLine="424"/>
        <w:jc w:val="center"/>
        <w:rPr>
          <w:rFonts w:ascii="宋体" w:hAnsi="宋体" w:cs="Arial"/>
          <w:color w:val="000000"/>
          <w:kern w:val="0"/>
          <w:szCs w:val="21"/>
        </w:rPr>
      </w:pPr>
      <w:r w:rsidRPr="00567CCA">
        <w:rPr>
          <w:rFonts w:ascii="宋体" w:hAnsi="宋体" w:cs="Arial" w:hint="eastAsia"/>
          <w:color w:val="000000"/>
          <w:kern w:val="0"/>
          <w:szCs w:val="21"/>
        </w:rPr>
        <w:t xml:space="preserve">图表 </w:t>
      </w:r>
      <w:r w:rsidRPr="00567CCA">
        <w:rPr>
          <w:rFonts w:ascii="宋体" w:hAnsi="宋体" w:cs="Arial"/>
          <w:color w:val="000000"/>
          <w:kern w:val="0"/>
          <w:szCs w:val="21"/>
        </w:rPr>
        <w:fldChar w:fldCharType="begin"/>
      </w:r>
      <w:r w:rsidRPr="00567CCA">
        <w:rPr>
          <w:rFonts w:ascii="宋体" w:hAnsi="宋体" w:cs="Arial"/>
          <w:color w:val="000000"/>
          <w:kern w:val="0"/>
          <w:szCs w:val="21"/>
        </w:rPr>
        <w:instrText xml:space="preserve"> </w:instrText>
      </w:r>
      <w:r w:rsidRPr="00567CCA">
        <w:rPr>
          <w:rFonts w:ascii="宋体" w:hAnsi="宋体" w:cs="Arial" w:hint="eastAsia"/>
          <w:color w:val="000000"/>
          <w:kern w:val="0"/>
          <w:szCs w:val="21"/>
        </w:rPr>
        <w:instrText>SEQ 图表 \* ARABIC</w:instrText>
      </w:r>
      <w:r w:rsidRPr="00567CCA">
        <w:rPr>
          <w:rFonts w:ascii="宋体" w:hAnsi="宋体" w:cs="Arial"/>
          <w:color w:val="000000"/>
          <w:kern w:val="0"/>
          <w:szCs w:val="21"/>
        </w:rPr>
        <w:instrText xml:space="preserve"> </w:instrText>
      </w:r>
      <w:r w:rsidRPr="00567CCA">
        <w:rPr>
          <w:rFonts w:ascii="宋体" w:hAnsi="宋体" w:cs="Arial"/>
          <w:color w:val="000000"/>
          <w:kern w:val="0"/>
          <w:szCs w:val="21"/>
        </w:rPr>
        <w:fldChar w:fldCharType="separate"/>
      </w:r>
      <w:r>
        <w:rPr>
          <w:rFonts w:ascii="宋体" w:hAnsi="宋体" w:cs="Arial"/>
          <w:noProof/>
          <w:color w:val="000000"/>
          <w:kern w:val="0"/>
          <w:szCs w:val="21"/>
        </w:rPr>
        <w:t>36</w:t>
      </w:r>
      <w:r w:rsidRPr="00567CCA">
        <w:rPr>
          <w:rFonts w:ascii="宋体" w:hAnsi="宋体" w:cs="Arial"/>
          <w:color w:val="000000"/>
          <w:kern w:val="0"/>
          <w:szCs w:val="21"/>
        </w:rPr>
        <w:fldChar w:fldCharType="end"/>
      </w:r>
      <w:r w:rsidRPr="00567CCA">
        <w:rPr>
          <w:rFonts w:ascii="宋体" w:hAnsi="宋体" w:cs="Arial" w:hint="eastAsia"/>
          <w:color w:val="000000"/>
          <w:kern w:val="0"/>
          <w:szCs w:val="21"/>
        </w:rPr>
        <w:t xml:space="preserve"> B级MPV\SUV 市场走势</w:t>
      </w:r>
    </w:p>
    <w:p w14:paraId="686E61F2" w14:textId="77777777" w:rsidR="00DA7F5D" w:rsidRDefault="00DA7F5D" w:rsidP="00DA7F5D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DA7F5D">
        <w:rPr>
          <w:rFonts w:ascii="宋体" w:hAnsi="宋体" w:hint="eastAsia"/>
          <w:color w:val="000000"/>
          <w:kern w:val="0"/>
          <w:szCs w:val="21"/>
        </w:rPr>
        <w:t>b级SUV21年9月批发18.2万台，21年9月占批发份额21.9%，较去年同期份额增加4.51%，21年9月批发较去年同期同比增长6%，21年9月</w:t>
      </w:r>
      <w:proofErr w:type="gramStart"/>
      <w:r w:rsidRPr="00DA7F5D">
        <w:rPr>
          <w:rFonts w:ascii="宋体" w:hAnsi="宋体" w:hint="eastAsia"/>
          <w:color w:val="000000"/>
          <w:kern w:val="0"/>
          <w:szCs w:val="21"/>
        </w:rPr>
        <w:t>零售较</w:t>
      </w:r>
      <w:proofErr w:type="gramEnd"/>
      <w:r w:rsidRPr="00DA7F5D">
        <w:rPr>
          <w:rFonts w:ascii="宋体" w:hAnsi="宋体" w:hint="eastAsia"/>
          <w:color w:val="000000"/>
          <w:kern w:val="0"/>
          <w:szCs w:val="21"/>
        </w:rPr>
        <w:t>去年同期同比增长5%；21年9月批发环比今年上月增长36%，21年9月零售环比今年上月增长20%；21年9月出口较去年同期同比增长59%；21年9月厂家产销率104%，21年9月渠道</w:t>
      </w:r>
      <w:proofErr w:type="gramStart"/>
      <w:r w:rsidRPr="00DA7F5D">
        <w:rPr>
          <w:rFonts w:ascii="宋体" w:hAnsi="宋体" w:hint="eastAsia"/>
          <w:color w:val="000000"/>
          <w:kern w:val="0"/>
          <w:szCs w:val="21"/>
        </w:rPr>
        <w:t>批零率</w:t>
      </w:r>
      <w:proofErr w:type="gramEnd"/>
      <w:r w:rsidRPr="00DA7F5D">
        <w:rPr>
          <w:rFonts w:ascii="宋体" w:hAnsi="宋体" w:hint="eastAsia"/>
          <w:color w:val="000000"/>
          <w:kern w:val="0"/>
          <w:szCs w:val="21"/>
        </w:rPr>
        <w:t>94%；21年1-9月生产累计增幅27%，21年1-9月厂家批发销售累计增幅26%。</w:t>
      </w:r>
      <w:r w:rsidRPr="00DA7F5D">
        <w:rPr>
          <w:rFonts w:ascii="宋体" w:hAnsi="宋体" w:hint="eastAsia"/>
          <w:color w:val="000000"/>
          <w:kern w:val="0"/>
          <w:szCs w:val="21"/>
        </w:rPr>
        <w:tab/>
      </w:r>
    </w:p>
    <w:p w14:paraId="4D8ABFD3" w14:textId="1FAA6EEE" w:rsidR="006E38AA" w:rsidRPr="00567CCA" w:rsidRDefault="006E38AA" w:rsidP="00DA7F5D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3E4BC2">
        <w:rPr>
          <w:rFonts w:ascii="宋体" w:hAnsi="宋体" w:hint="eastAsia"/>
          <w:color w:val="000000"/>
          <w:kern w:val="0"/>
          <w:szCs w:val="21"/>
        </w:rPr>
        <w:t>。</w:t>
      </w:r>
      <w:bookmarkEnd w:id="90"/>
    </w:p>
    <w:p w14:paraId="5EEDDBDE" w14:textId="77777777" w:rsidR="006E38AA" w:rsidRPr="001833E8" w:rsidRDefault="006E38AA" w:rsidP="006E38AA">
      <w:pPr>
        <w:outlineLvl w:val="0"/>
        <w:rPr>
          <w:rFonts w:ascii="黑体" w:eastAsia="黑体"/>
          <w:color w:val="000000"/>
          <w:sz w:val="28"/>
          <w:szCs w:val="28"/>
        </w:rPr>
      </w:pPr>
      <w:bookmarkStart w:id="94" w:name="_Toc261214614"/>
      <w:bookmarkStart w:id="95" w:name="_Toc285960497"/>
      <w:bookmarkStart w:id="96" w:name="_Toc285960602"/>
      <w:bookmarkStart w:id="97" w:name="_Toc285960812"/>
      <w:bookmarkStart w:id="98" w:name="_Toc285961941"/>
      <w:r>
        <w:rPr>
          <w:rFonts w:ascii="黑体" w:eastAsia="黑体" w:hint="eastAsia"/>
          <w:color w:val="000000"/>
          <w:sz w:val="28"/>
          <w:szCs w:val="28"/>
        </w:rPr>
        <w:t>十</w:t>
      </w:r>
      <w:r w:rsidRPr="001833E8">
        <w:rPr>
          <w:rFonts w:ascii="黑体" w:eastAsia="黑体" w:hint="eastAsia"/>
          <w:color w:val="000000"/>
          <w:sz w:val="28"/>
          <w:szCs w:val="28"/>
        </w:rPr>
        <w:t>、C级和豪华乘用车市场走势</w:t>
      </w:r>
      <w:bookmarkEnd w:id="94"/>
      <w:bookmarkEnd w:id="95"/>
      <w:bookmarkEnd w:id="96"/>
      <w:bookmarkEnd w:id="97"/>
      <w:bookmarkEnd w:id="98"/>
    </w:p>
    <w:p w14:paraId="6618AD43" w14:textId="77777777" w:rsidR="006E38AA" w:rsidRPr="00567CCA" w:rsidRDefault="006E38AA" w:rsidP="006E38AA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1、</w:t>
      </w:r>
      <w:bookmarkStart w:id="99" w:name="_Toc285960500"/>
      <w:bookmarkStart w:id="100" w:name="_Toc285960605"/>
      <w:bookmarkStart w:id="101" w:name="_Toc285960815"/>
      <w:r>
        <w:rPr>
          <w:rFonts w:ascii="宋体" w:hAnsi="宋体" w:hint="eastAsia"/>
          <w:b/>
          <w:bCs/>
          <w:color w:val="000000"/>
          <w:kern w:val="0"/>
          <w:szCs w:val="21"/>
        </w:rPr>
        <w:t>豪华轿车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主力车型市场走势</w:t>
      </w:r>
      <w:bookmarkEnd w:id="99"/>
      <w:bookmarkEnd w:id="100"/>
      <w:bookmarkEnd w:id="101"/>
    </w:p>
    <w:p w14:paraId="5BBBC678" w14:textId="53A75583" w:rsidR="006E38AA" w:rsidRPr="0094481B" w:rsidRDefault="000D6567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D6567">
        <w:rPr>
          <w:noProof/>
        </w:rPr>
        <w:drawing>
          <wp:inline distT="0" distB="0" distL="0" distR="0" wp14:anchorId="0327EF39" wp14:editId="5EEA0AA5">
            <wp:extent cx="5715000" cy="4320540"/>
            <wp:effectExtent l="0" t="0" r="0" b="381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20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9CF59" w14:textId="77777777" w:rsidR="006E38AA" w:rsidRPr="00567CCA" w:rsidRDefault="006E38AA" w:rsidP="006E38AA">
      <w:pPr>
        <w:widowControl/>
        <w:ind w:firstLineChars="202" w:firstLine="424"/>
        <w:jc w:val="center"/>
        <w:rPr>
          <w:rFonts w:ascii="宋体" w:hAnsi="宋体"/>
          <w:color w:val="000000"/>
          <w:kern w:val="0"/>
          <w:szCs w:val="21"/>
        </w:rPr>
      </w:pPr>
      <w:r w:rsidRPr="00567CCA">
        <w:rPr>
          <w:rFonts w:ascii="宋体" w:hAnsi="宋体" w:hint="eastAsia"/>
          <w:color w:val="000000"/>
          <w:kern w:val="0"/>
          <w:szCs w:val="21"/>
        </w:rPr>
        <w:t xml:space="preserve">图表 </w:t>
      </w:r>
      <w:r w:rsidRPr="00567CCA">
        <w:rPr>
          <w:rFonts w:ascii="宋体" w:hAnsi="宋体"/>
          <w:color w:val="000000"/>
          <w:kern w:val="0"/>
          <w:szCs w:val="21"/>
        </w:rPr>
        <w:fldChar w:fldCharType="begin"/>
      </w:r>
      <w:r w:rsidRPr="00567CCA">
        <w:rPr>
          <w:rFonts w:ascii="宋体" w:hAnsi="宋体"/>
          <w:color w:val="000000"/>
          <w:kern w:val="0"/>
          <w:szCs w:val="21"/>
        </w:rPr>
        <w:instrText xml:space="preserve"> </w:instrText>
      </w:r>
      <w:r w:rsidRPr="00567CCA">
        <w:rPr>
          <w:rFonts w:ascii="宋体" w:hAnsi="宋体" w:hint="eastAsia"/>
          <w:color w:val="000000"/>
          <w:kern w:val="0"/>
          <w:szCs w:val="21"/>
        </w:rPr>
        <w:instrText>SEQ 图表 \* ARABIC</w:instrText>
      </w:r>
      <w:r w:rsidRPr="00567CCA">
        <w:rPr>
          <w:rFonts w:ascii="宋体" w:hAnsi="宋体"/>
          <w:color w:val="000000"/>
          <w:kern w:val="0"/>
          <w:szCs w:val="21"/>
        </w:rPr>
        <w:instrText xml:space="preserve"> </w:instrText>
      </w:r>
      <w:r w:rsidRPr="00567CCA">
        <w:rPr>
          <w:rFonts w:ascii="宋体" w:hAnsi="宋体"/>
          <w:color w:val="000000"/>
          <w:kern w:val="0"/>
          <w:szCs w:val="21"/>
        </w:rPr>
        <w:fldChar w:fldCharType="separate"/>
      </w:r>
      <w:r>
        <w:rPr>
          <w:rFonts w:ascii="宋体" w:hAnsi="宋体"/>
          <w:noProof/>
          <w:color w:val="000000"/>
          <w:kern w:val="0"/>
          <w:szCs w:val="21"/>
        </w:rPr>
        <w:t>37</w:t>
      </w:r>
      <w:r w:rsidRPr="00567CCA">
        <w:rPr>
          <w:rFonts w:ascii="宋体" w:hAnsi="宋体"/>
          <w:color w:val="000000"/>
          <w:kern w:val="0"/>
          <w:szCs w:val="21"/>
        </w:rPr>
        <w:fldChar w:fldCharType="end"/>
      </w:r>
      <w:r w:rsidRPr="00567CCA">
        <w:rPr>
          <w:rFonts w:hint="eastAsia"/>
          <w:color w:val="000000"/>
        </w:rPr>
        <w:t xml:space="preserve">  </w:t>
      </w:r>
      <w:r>
        <w:rPr>
          <w:rFonts w:ascii="宋体" w:hAnsi="宋体" w:hint="eastAsia"/>
          <w:color w:val="000000"/>
          <w:kern w:val="0"/>
          <w:szCs w:val="21"/>
        </w:rPr>
        <w:t>豪华车</w:t>
      </w:r>
      <w:r w:rsidRPr="00567CCA">
        <w:rPr>
          <w:rFonts w:ascii="宋体" w:hAnsi="宋体" w:hint="eastAsia"/>
          <w:color w:val="000000"/>
          <w:kern w:val="0"/>
          <w:szCs w:val="21"/>
        </w:rPr>
        <w:t>走势</w:t>
      </w:r>
    </w:p>
    <w:p w14:paraId="6C54566E" w14:textId="3A2C5149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567CCA">
        <w:rPr>
          <w:rFonts w:ascii="宋体" w:hAnsi="宋体" w:hint="eastAsia"/>
          <w:color w:val="000000"/>
          <w:kern w:val="0"/>
          <w:szCs w:val="21"/>
        </w:rPr>
        <w:t>奔驰、奥迪、</w:t>
      </w:r>
      <w:proofErr w:type="gramStart"/>
      <w:r w:rsidRPr="00567CCA">
        <w:rPr>
          <w:rFonts w:ascii="宋体" w:hAnsi="宋体" w:hint="eastAsia"/>
          <w:color w:val="000000"/>
          <w:kern w:val="0"/>
          <w:szCs w:val="21"/>
        </w:rPr>
        <w:t>宝马</w:t>
      </w:r>
      <w:r>
        <w:rPr>
          <w:rFonts w:ascii="宋体" w:hAnsi="宋体" w:hint="eastAsia"/>
          <w:color w:val="000000"/>
          <w:kern w:val="0"/>
          <w:szCs w:val="21"/>
        </w:rPr>
        <w:t>等豪车</w:t>
      </w:r>
      <w:proofErr w:type="gramEnd"/>
      <w:r w:rsidRPr="00567CCA">
        <w:rPr>
          <w:rFonts w:ascii="宋体" w:hAnsi="宋体" w:hint="eastAsia"/>
          <w:color w:val="000000"/>
          <w:kern w:val="0"/>
          <w:szCs w:val="21"/>
        </w:rPr>
        <w:t>三巨头</w:t>
      </w:r>
      <w:r>
        <w:rPr>
          <w:rFonts w:ascii="宋体" w:hAnsi="宋体" w:hint="eastAsia"/>
          <w:color w:val="000000"/>
          <w:kern w:val="0"/>
          <w:szCs w:val="21"/>
        </w:rPr>
        <w:t>在中国竞争激烈，豪</w:t>
      </w:r>
      <w:proofErr w:type="gramStart"/>
      <w:r>
        <w:rPr>
          <w:rFonts w:ascii="宋体" w:hAnsi="宋体" w:hint="eastAsia"/>
          <w:color w:val="000000"/>
          <w:kern w:val="0"/>
          <w:szCs w:val="21"/>
        </w:rPr>
        <w:t>车核心</w:t>
      </w:r>
      <w:proofErr w:type="gramEnd"/>
      <w:r>
        <w:rPr>
          <w:rFonts w:ascii="宋体" w:hAnsi="宋体" w:hint="eastAsia"/>
          <w:color w:val="000000"/>
          <w:kern w:val="0"/>
          <w:szCs w:val="21"/>
        </w:rPr>
        <w:t>车型是C级豪华轿车，但近期的B级豪华轿车走强。轿车市场的奥迪的先发优势受到宝马和奔驰的追赶。</w:t>
      </w:r>
      <w:r w:rsidR="00783F8D">
        <w:rPr>
          <w:rFonts w:ascii="宋体" w:hAnsi="宋体"/>
          <w:color w:val="000000"/>
          <w:kern w:val="0"/>
          <w:szCs w:val="21"/>
        </w:rPr>
        <w:t>9月</w:t>
      </w:r>
      <w:r>
        <w:rPr>
          <w:rFonts w:ascii="宋体" w:hAnsi="宋体" w:hint="eastAsia"/>
          <w:color w:val="000000"/>
          <w:kern w:val="0"/>
          <w:szCs w:val="21"/>
        </w:rPr>
        <w:t>特斯拉毛豆3拉升较快，也回归主力阵容，对奥迪的冲击较明显。</w:t>
      </w:r>
    </w:p>
    <w:p w14:paraId="7A84B6A3" w14:textId="77777777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505F9502" w14:textId="77777777" w:rsidR="006E38AA" w:rsidRPr="00567CCA" w:rsidRDefault="006E38AA" w:rsidP="006E38AA">
      <w:pPr>
        <w:widowControl/>
        <w:ind w:firstLineChars="202" w:firstLine="426"/>
        <w:jc w:val="left"/>
        <w:outlineLvl w:val="1"/>
        <w:rPr>
          <w:rFonts w:ascii="宋体" w:hAnsi="宋体"/>
          <w:b/>
          <w:bCs/>
          <w:color w:val="000000"/>
          <w:kern w:val="0"/>
          <w:szCs w:val="21"/>
        </w:rPr>
      </w:pPr>
      <w:r>
        <w:rPr>
          <w:rFonts w:ascii="宋体" w:hAnsi="宋体"/>
          <w:b/>
          <w:bCs/>
          <w:color w:val="000000"/>
          <w:kern w:val="0"/>
          <w:szCs w:val="21"/>
        </w:rPr>
        <w:t>3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、</w:t>
      </w:r>
      <w:r>
        <w:rPr>
          <w:rFonts w:ascii="宋体" w:hAnsi="宋体" w:hint="eastAsia"/>
          <w:b/>
          <w:bCs/>
          <w:color w:val="000000"/>
          <w:kern w:val="0"/>
          <w:szCs w:val="21"/>
        </w:rPr>
        <w:t>豪华S</w:t>
      </w:r>
      <w:r>
        <w:rPr>
          <w:rFonts w:ascii="宋体" w:hAnsi="宋体"/>
          <w:b/>
          <w:bCs/>
          <w:color w:val="000000"/>
          <w:kern w:val="0"/>
          <w:szCs w:val="21"/>
        </w:rPr>
        <w:t>UV</w:t>
      </w:r>
      <w:r w:rsidRPr="00567CCA">
        <w:rPr>
          <w:rFonts w:ascii="宋体" w:hAnsi="宋体" w:hint="eastAsia"/>
          <w:b/>
          <w:bCs/>
          <w:color w:val="000000"/>
          <w:kern w:val="0"/>
          <w:szCs w:val="21"/>
        </w:rPr>
        <w:t>主力车型市场走势</w:t>
      </w:r>
    </w:p>
    <w:p w14:paraId="7DE44910" w14:textId="118B516C" w:rsidR="006E38AA" w:rsidRDefault="006E38AA" w:rsidP="006E38AA">
      <w:pPr>
        <w:widowControl/>
        <w:ind w:firstLineChars="202" w:firstLine="424"/>
        <w:jc w:val="left"/>
        <w:rPr>
          <w:noProof/>
        </w:rPr>
      </w:pPr>
    </w:p>
    <w:p w14:paraId="39D3D4C3" w14:textId="1A7ECDCF" w:rsidR="006E38AA" w:rsidRDefault="000D6567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 w:rsidRPr="000D6567">
        <w:rPr>
          <w:noProof/>
        </w:rPr>
        <w:drawing>
          <wp:inline distT="0" distB="0" distL="0" distR="0" wp14:anchorId="56EB45B6" wp14:editId="77ABF264">
            <wp:extent cx="5715000" cy="4351020"/>
            <wp:effectExtent l="0" t="0" r="0" b="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5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02" w:name="_GoBack"/>
      <w:bookmarkEnd w:id="102"/>
    </w:p>
    <w:p w14:paraId="0E9610B0" w14:textId="4CEF2621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豪华</w:t>
      </w:r>
      <w:r>
        <w:rPr>
          <w:rFonts w:ascii="宋体" w:hAnsi="宋体"/>
          <w:color w:val="000000"/>
          <w:kern w:val="0"/>
          <w:szCs w:val="21"/>
        </w:rPr>
        <w:t>SUV市场</w:t>
      </w:r>
      <w:r>
        <w:rPr>
          <w:rFonts w:ascii="宋体" w:hAnsi="宋体" w:hint="eastAsia"/>
          <w:color w:val="000000"/>
          <w:kern w:val="0"/>
          <w:szCs w:val="21"/>
        </w:rPr>
        <w:t>增长</w:t>
      </w:r>
      <w:r>
        <w:rPr>
          <w:rFonts w:ascii="宋体" w:hAnsi="宋体"/>
          <w:color w:val="000000"/>
          <w:kern w:val="0"/>
          <w:szCs w:val="21"/>
        </w:rPr>
        <w:t>的空间较大</w:t>
      </w:r>
      <w:r>
        <w:rPr>
          <w:rFonts w:ascii="宋体" w:hAnsi="宋体" w:hint="eastAsia"/>
          <w:color w:val="000000"/>
          <w:kern w:val="0"/>
          <w:szCs w:val="21"/>
        </w:rPr>
        <w:t>，</w:t>
      </w:r>
      <w:r>
        <w:rPr>
          <w:rFonts w:ascii="宋体" w:hAnsi="宋体"/>
          <w:color w:val="000000"/>
          <w:kern w:val="0"/>
          <w:szCs w:val="21"/>
        </w:rPr>
        <w:t>竞争相对较稳</w:t>
      </w:r>
      <w:r>
        <w:rPr>
          <w:rFonts w:ascii="宋体" w:hAnsi="宋体" w:hint="eastAsia"/>
          <w:color w:val="000000"/>
          <w:kern w:val="0"/>
          <w:szCs w:val="21"/>
        </w:rPr>
        <w:t>，国产</w:t>
      </w:r>
      <w:r>
        <w:rPr>
          <w:rFonts w:ascii="宋体" w:hAnsi="宋体"/>
          <w:color w:val="000000"/>
          <w:kern w:val="0"/>
          <w:szCs w:val="21"/>
        </w:rPr>
        <w:t>的</w:t>
      </w:r>
      <w:r>
        <w:rPr>
          <w:rFonts w:ascii="宋体" w:hAnsi="宋体" w:hint="eastAsia"/>
          <w:color w:val="000000"/>
          <w:kern w:val="0"/>
          <w:szCs w:val="21"/>
        </w:rPr>
        <w:t>Q</w:t>
      </w:r>
      <w:r>
        <w:rPr>
          <w:rFonts w:ascii="宋体" w:hAnsi="宋体"/>
          <w:color w:val="000000"/>
          <w:kern w:val="0"/>
          <w:szCs w:val="21"/>
        </w:rPr>
        <w:t>5</w:t>
      </w:r>
      <w:r>
        <w:rPr>
          <w:rFonts w:ascii="宋体" w:hAnsi="宋体" w:hint="eastAsia"/>
          <w:color w:val="000000"/>
          <w:kern w:val="0"/>
          <w:szCs w:val="21"/>
        </w:rPr>
        <w:t>走势最强，奔驰GL</w:t>
      </w:r>
      <w:r>
        <w:rPr>
          <w:rFonts w:ascii="宋体" w:hAnsi="宋体"/>
          <w:color w:val="000000"/>
          <w:kern w:val="0"/>
          <w:szCs w:val="21"/>
        </w:rPr>
        <w:t>C</w:t>
      </w:r>
      <w:r>
        <w:rPr>
          <w:rFonts w:ascii="宋体" w:hAnsi="宋体" w:hint="eastAsia"/>
          <w:color w:val="000000"/>
          <w:kern w:val="0"/>
          <w:szCs w:val="21"/>
        </w:rPr>
        <w:t>在</w:t>
      </w:r>
      <w:r w:rsidR="00783F8D">
        <w:rPr>
          <w:rFonts w:ascii="宋体" w:hAnsi="宋体" w:hint="eastAsia"/>
          <w:color w:val="000000"/>
          <w:kern w:val="0"/>
          <w:szCs w:val="21"/>
        </w:rPr>
        <w:t>9月</w:t>
      </w:r>
      <w:r>
        <w:rPr>
          <w:rFonts w:ascii="宋体" w:hAnsi="宋体" w:hint="eastAsia"/>
          <w:color w:val="000000"/>
          <w:kern w:val="0"/>
          <w:szCs w:val="21"/>
        </w:rPr>
        <w:t>调整。宝马X</w:t>
      </w:r>
      <w:r>
        <w:rPr>
          <w:rFonts w:ascii="宋体" w:hAnsi="宋体"/>
          <w:color w:val="000000"/>
          <w:kern w:val="0"/>
          <w:szCs w:val="21"/>
        </w:rPr>
        <w:t>3</w:t>
      </w:r>
      <w:r>
        <w:rPr>
          <w:rFonts w:ascii="宋体" w:hAnsi="宋体" w:hint="eastAsia"/>
          <w:color w:val="000000"/>
          <w:kern w:val="0"/>
          <w:szCs w:val="21"/>
        </w:rPr>
        <w:t>的走势均较强。奔驰的上攻态势主要靠新车的增量。</w:t>
      </w:r>
    </w:p>
    <w:p w14:paraId="2E0AED3B" w14:textId="675E5740" w:rsidR="006E38AA" w:rsidRPr="009452B6" w:rsidRDefault="006E38AA" w:rsidP="006E38AA">
      <w:pPr>
        <w:widowControl/>
        <w:ind w:firstLineChars="202" w:firstLine="424"/>
        <w:jc w:val="left"/>
        <w:rPr>
          <w:rFonts w:ascii="宋体" w:hAnsi="宋体"/>
          <w:b/>
          <w:bCs/>
          <w:iCs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豪车S</w:t>
      </w:r>
      <w:r>
        <w:rPr>
          <w:rFonts w:ascii="宋体" w:hAnsi="宋体"/>
          <w:color w:val="000000"/>
          <w:kern w:val="0"/>
          <w:szCs w:val="21"/>
        </w:rPr>
        <w:t>UV</w:t>
      </w:r>
      <w:r>
        <w:rPr>
          <w:rFonts w:ascii="宋体" w:hAnsi="宋体" w:hint="eastAsia"/>
          <w:color w:val="000000"/>
          <w:kern w:val="0"/>
          <w:szCs w:val="21"/>
        </w:rPr>
        <w:t>市场容量是很大的，各家都有较好表现。奥迪和宝马的</w:t>
      </w:r>
      <w:r w:rsidR="00783F8D">
        <w:rPr>
          <w:rFonts w:ascii="宋体" w:hAnsi="宋体"/>
          <w:color w:val="000000"/>
          <w:kern w:val="0"/>
          <w:szCs w:val="21"/>
        </w:rPr>
        <w:t>9月</w:t>
      </w:r>
      <w:r>
        <w:rPr>
          <w:rFonts w:ascii="宋体" w:hAnsi="宋体" w:hint="eastAsia"/>
          <w:color w:val="000000"/>
          <w:kern w:val="0"/>
          <w:szCs w:val="21"/>
        </w:rPr>
        <w:t>竞争表现都相对较稳。奥迪近期表现超强。宝马X</w:t>
      </w:r>
      <w:r>
        <w:rPr>
          <w:rFonts w:ascii="宋体" w:hAnsi="宋体"/>
          <w:color w:val="000000"/>
          <w:kern w:val="0"/>
          <w:szCs w:val="21"/>
        </w:rPr>
        <w:t>3</w:t>
      </w:r>
      <w:r>
        <w:rPr>
          <w:rFonts w:ascii="宋体" w:hAnsi="宋体" w:hint="eastAsia"/>
          <w:color w:val="000000"/>
          <w:kern w:val="0"/>
          <w:szCs w:val="21"/>
        </w:rPr>
        <w:t>的表现超强。</w:t>
      </w:r>
    </w:p>
    <w:p w14:paraId="743BBA3C" w14:textId="77777777" w:rsidR="006E38AA" w:rsidRDefault="006E38AA" w:rsidP="006E38A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</w:p>
    <w:p w14:paraId="203F8816" w14:textId="77777777" w:rsidR="00D87537" w:rsidRPr="006E38AA" w:rsidRDefault="00D87537" w:rsidP="00D87537">
      <w:pPr>
        <w:widowControl/>
        <w:jc w:val="left"/>
      </w:pPr>
    </w:p>
    <w:sectPr w:rsidR="00D87537" w:rsidRPr="006E38AA" w:rsidSect="008E09FE">
      <w:footerReference w:type="even" r:id="rId77"/>
      <w:footerReference w:type="default" r:id="rId78"/>
      <w:pgSz w:w="11906" w:h="16838" w:code="9"/>
      <w:pgMar w:top="1440" w:right="680" w:bottom="1361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10B29B" w14:textId="77777777" w:rsidR="009C69E3" w:rsidRDefault="009C69E3">
      <w:r>
        <w:separator/>
      </w:r>
    </w:p>
  </w:endnote>
  <w:endnote w:type="continuationSeparator" w:id="0">
    <w:p w14:paraId="663C1C8F" w14:textId="77777777" w:rsidR="009C69E3" w:rsidRDefault="009C69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9F660DB" w14:textId="77777777" w:rsidR="00783F8D" w:rsidRDefault="00783F8D" w:rsidP="000D7D7C">
    <w:pPr>
      <w:pStyle w:val="a5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end"/>
    </w:r>
  </w:p>
  <w:p w14:paraId="3BEE931E" w14:textId="77777777" w:rsidR="00783F8D" w:rsidRDefault="00783F8D" w:rsidP="00852580">
    <w:pPr>
      <w:pStyle w:val="a5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E78E8B2" w14:textId="77777777" w:rsidR="00783F8D" w:rsidRDefault="00783F8D" w:rsidP="000D7D7C">
    <w:pPr>
      <w:pStyle w:val="a5"/>
      <w:framePr w:wrap="around" w:vAnchor="text" w:hAnchor="margin" w:xAlign="right" w:y="1"/>
      <w:rPr>
        <w:rStyle w:val="aa"/>
      </w:rPr>
    </w:pPr>
    <w:r>
      <w:rPr>
        <w:rStyle w:val="aa"/>
      </w:rP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  <w:noProof/>
      </w:rPr>
      <w:t>1</w:t>
    </w:r>
    <w:r>
      <w:rPr>
        <w:rStyle w:val="aa"/>
      </w:rPr>
      <w:fldChar w:fldCharType="end"/>
    </w:r>
  </w:p>
  <w:p w14:paraId="5F83E97A" w14:textId="77777777" w:rsidR="00783F8D" w:rsidRDefault="00783F8D" w:rsidP="00852580">
    <w:pPr>
      <w:pStyle w:val="a5"/>
      <w:ind w:right="36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AF92B1A" w14:textId="77777777" w:rsidR="009C69E3" w:rsidRDefault="009C69E3">
      <w:r>
        <w:separator/>
      </w:r>
    </w:p>
  </w:footnote>
  <w:footnote w:type="continuationSeparator" w:id="0">
    <w:p w14:paraId="07DF9A8B" w14:textId="77777777" w:rsidR="009C69E3" w:rsidRDefault="009C69E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6034C88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1" w15:restartNumberingAfterBreak="0">
    <w:nsid w:val="07DC2AA4"/>
    <w:multiLevelType w:val="hybridMultilevel"/>
    <w:tmpl w:val="33EAE2F4"/>
    <w:lvl w:ilvl="0" w:tplc="04090011">
      <w:start w:val="1"/>
      <w:numFmt w:val="decimal"/>
      <w:lvlText w:val="%1)"/>
      <w:lvlJc w:val="left"/>
      <w:pPr>
        <w:ind w:left="844" w:hanging="420"/>
      </w:pPr>
    </w:lvl>
    <w:lvl w:ilvl="1" w:tplc="04090019" w:tentative="1">
      <w:start w:val="1"/>
      <w:numFmt w:val="lowerLetter"/>
      <w:lvlText w:val="%2)"/>
      <w:lvlJc w:val="left"/>
      <w:pPr>
        <w:ind w:left="1264" w:hanging="420"/>
      </w:pPr>
    </w:lvl>
    <w:lvl w:ilvl="2" w:tplc="0409001B" w:tentative="1">
      <w:start w:val="1"/>
      <w:numFmt w:val="lowerRoman"/>
      <w:lvlText w:val="%3."/>
      <w:lvlJc w:val="righ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9" w:tentative="1">
      <w:start w:val="1"/>
      <w:numFmt w:val="lowerLetter"/>
      <w:lvlText w:val="%5)"/>
      <w:lvlJc w:val="left"/>
      <w:pPr>
        <w:ind w:left="2524" w:hanging="420"/>
      </w:pPr>
    </w:lvl>
    <w:lvl w:ilvl="5" w:tplc="0409001B" w:tentative="1">
      <w:start w:val="1"/>
      <w:numFmt w:val="lowerRoman"/>
      <w:lvlText w:val="%6."/>
      <w:lvlJc w:val="righ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9" w:tentative="1">
      <w:start w:val="1"/>
      <w:numFmt w:val="lowerLetter"/>
      <w:lvlText w:val="%8)"/>
      <w:lvlJc w:val="left"/>
      <w:pPr>
        <w:ind w:left="3784" w:hanging="420"/>
      </w:pPr>
    </w:lvl>
    <w:lvl w:ilvl="8" w:tplc="0409001B" w:tentative="1">
      <w:start w:val="1"/>
      <w:numFmt w:val="lowerRoman"/>
      <w:lvlText w:val="%9."/>
      <w:lvlJc w:val="right"/>
      <w:pPr>
        <w:ind w:left="4204" w:hanging="420"/>
      </w:pPr>
    </w:lvl>
  </w:abstractNum>
  <w:abstractNum w:abstractNumId="2" w15:restartNumberingAfterBreak="0">
    <w:nsid w:val="198C331E"/>
    <w:multiLevelType w:val="hybridMultilevel"/>
    <w:tmpl w:val="BF90B122"/>
    <w:lvl w:ilvl="0" w:tplc="0409000F">
      <w:start w:val="1"/>
      <w:numFmt w:val="decimal"/>
      <w:lvlText w:val="%1."/>
      <w:lvlJc w:val="left"/>
      <w:pPr>
        <w:ind w:left="703" w:hanging="420"/>
      </w:p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3" w15:restartNumberingAfterBreak="0">
    <w:nsid w:val="1BC75E01"/>
    <w:multiLevelType w:val="hybridMultilevel"/>
    <w:tmpl w:val="33EAE2F4"/>
    <w:lvl w:ilvl="0" w:tplc="04090011">
      <w:start w:val="1"/>
      <w:numFmt w:val="decimal"/>
      <w:lvlText w:val="%1)"/>
      <w:lvlJc w:val="left"/>
      <w:pPr>
        <w:ind w:left="844" w:hanging="420"/>
      </w:pPr>
    </w:lvl>
    <w:lvl w:ilvl="1" w:tplc="04090019" w:tentative="1">
      <w:start w:val="1"/>
      <w:numFmt w:val="lowerLetter"/>
      <w:lvlText w:val="%2)"/>
      <w:lvlJc w:val="left"/>
      <w:pPr>
        <w:ind w:left="1264" w:hanging="420"/>
      </w:pPr>
    </w:lvl>
    <w:lvl w:ilvl="2" w:tplc="0409001B" w:tentative="1">
      <w:start w:val="1"/>
      <w:numFmt w:val="lowerRoman"/>
      <w:lvlText w:val="%3."/>
      <w:lvlJc w:val="righ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9" w:tentative="1">
      <w:start w:val="1"/>
      <w:numFmt w:val="lowerLetter"/>
      <w:lvlText w:val="%5)"/>
      <w:lvlJc w:val="left"/>
      <w:pPr>
        <w:ind w:left="2524" w:hanging="420"/>
      </w:pPr>
    </w:lvl>
    <w:lvl w:ilvl="5" w:tplc="0409001B" w:tentative="1">
      <w:start w:val="1"/>
      <w:numFmt w:val="lowerRoman"/>
      <w:lvlText w:val="%6."/>
      <w:lvlJc w:val="righ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9" w:tentative="1">
      <w:start w:val="1"/>
      <w:numFmt w:val="lowerLetter"/>
      <w:lvlText w:val="%8)"/>
      <w:lvlJc w:val="left"/>
      <w:pPr>
        <w:ind w:left="3784" w:hanging="420"/>
      </w:pPr>
    </w:lvl>
    <w:lvl w:ilvl="8" w:tplc="0409001B" w:tentative="1">
      <w:start w:val="1"/>
      <w:numFmt w:val="lowerRoman"/>
      <w:lvlText w:val="%9."/>
      <w:lvlJc w:val="right"/>
      <w:pPr>
        <w:ind w:left="4204" w:hanging="420"/>
      </w:pPr>
    </w:lvl>
  </w:abstractNum>
  <w:abstractNum w:abstractNumId="4" w15:restartNumberingAfterBreak="0">
    <w:nsid w:val="20604075"/>
    <w:multiLevelType w:val="hybridMultilevel"/>
    <w:tmpl w:val="B686B244"/>
    <w:lvl w:ilvl="0" w:tplc="0409000F">
      <w:start w:val="1"/>
      <w:numFmt w:val="decimal"/>
      <w:lvlText w:val="%1."/>
      <w:lvlJc w:val="left"/>
      <w:pPr>
        <w:ind w:left="1128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25F56A21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6" w15:restartNumberingAfterBreak="0">
    <w:nsid w:val="35C877A2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7" w15:restartNumberingAfterBreak="0">
    <w:nsid w:val="3DE23C16"/>
    <w:multiLevelType w:val="hybridMultilevel"/>
    <w:tmpl w:val="BF90B122"/>
    <w:lvl w:ilvl="0" w:tplc="0409000F">
      <w:start w:val="1"/>
      <w:numFmt w:val="decimal"/>
      <w:lvlText w:val="%1."/>
      <w:lvlJc w:val="left"/>
      <w:pPr>
        <w:ind w:left="703" w:hanging="420"/>
      </w:p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8" w15:restartNumberingAfterBreak="0">
    <w:nsid w:val="3E0B7004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9" w15:restartNumberingAfterBreak="0">
    <w:nsid w:val="3F9B6BF6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10" w15:restartNumberingAfterBreak="0">
    <w:nsid w:val="421D1C86"/>
    <w:multiLevelType w:val="hybridMultilevel"/>
    <w:tmpl w:val="CB482210"/>
    <w:lvl w:ilvl="0" w:tplc="0409000F">
      <w:start w:val="1"/>
      <w:numFmt w:val="decimal"/>
      <w:lvlText w:val="%1."/>
      <w:lvlJc w:val="left"/>
      <w:pPr>
        <w:ind w:left="1680" w:hanging="420"/>
      </w:pPr>
    </w:lvl>
    <w:lvl w:ilvl="1" w:tplc="04090019">
      <w:start w:val="1"/>
      <w:numFmt w:val="lowerLetter"/>
      <w:lvlText w:val="%2)"/>
      <w:lvlJc w:val="left"/>
      <w:pPr>
        <w:ind w:left="2100" w:hanging="420"/>
      </w:pPr>
    </w:lvl>
    <w:lvl w:ilvl="2" w:tplc="0409001B">
      <w:start w:val="1"/>
      <w:numFmt w:val="lowerRoman"/>
      <w:lvlText w:val="%3."/>
      <w:lvlJc w:val="right"/>
      <w:pPr>
        <w:ind w:left="2520" w:hanging="420"/>
      </w:pPr>
    </w:lvl>
    <w:lvl w:ilvl="3" w:tplc="0409000F">
      <w:start w:val="1"/>
      <w:numFmt w:val="decimal"/>
      <w:lvlText w:val="%4."/>
      <w:lvlJc w:val="left"/>
      <w:pPr>
        <w:ind w:left="2940" w:hanging="420"/>
      </w:pPr>
    </w:lvl>
    <w:lvl w:ilvl="4" w:tplc="04090019">
      <w:start w:val="1"/>
      <w:numFmt w:val="lowerLetter"/>
      <w:lvlText w:val="%5)"/>
      <w:lvlJc w:val="left"/>
      <w:pPr>
        <w:ind w:left="3360" w:hanging="420"/>
      </w:pPr>
    </w:lvl>
    <w:lvl w:ilvl="5" w:tplc="0409001B">
      <w:start w:val="1"/>
      <w:numFmt w:val="lowerRoman"/>
      <w:lvlText w:val="%6."/>
      <w:lvlJc w:val="right"/>
      <w:pPr>
        <w:ind w:left="3780" w:hanging="420"/>
      </w:pPr>
    </w:lvl>
    <w:lvl w:ilvl="6" w:tplc="0409000F">
      <w:start w:val="1"/>
      <w:numFmt w:val="decimal"/>
      <w:lvlText w:val="%7."/>
      <w:lvlJc w:val="left"/>
      <w:pPr>
        <w:ind w:left="4200" w:hanging="420"/>
      </w:pPr>
    </w:lvl>
    <w:lvl w:ilvl="7" w:tplc="04090019">
      <w:start w:val="1"/>
      <w:numFmt w:val="lowerLetter"/>
      <w:lvlText w:val="%8)"/>
      <w:lvlJc w:val="left"/>
      <w:pPr>
        <w:ind w:left="4620" w:hanging="420"/>
      </w:pPr>
    </w:lvl>
    <w:lvl w:ilvl="8" w:tplc="0409001B">
      <w:start w:val="1"/>
      <w:numFmt w:val="lowerRoman"/>
      <w:lvlText w:val="%9."/>
      <w:lvlJc w:val="right"/>
      <w:pPr>
        <w:ind w:left="5040" w:hanging="420"/>
      </w:pPr>
    </w:lvl>
  </w:abstractNum>
  <w:abstractNum w:abstractNumId="11" w15:restartNumberingAfterBreak="0">
    <w:nsid w:val="49335E35"/>
    <w:multiLevelType w:val="hybridMultilevel"/>
    <w:tmpl w:val="33EAE2F4"/>
    <w:lvl w:ilvl="0" w:tplc="04090011">
      <w:start w:val="1"/>
      <w:numFmt w:val="decimal"/>
      <w:lvlText w:val="%1)"/>
      <w:lvlJc w:val="left"/>
      <w:pPr>
        <w:ind w:left="844" w:hanging="420"/>
      </w:pPr>
    </w:lvl>
    <w:lvl w:ilvl="1" w:tplc="04090019" w:tentative="1">
      <w:start w:val="1"/>
      <w:numFmt w:val="lowerLetter"/>
      <w:lvlText w:val="%2)"/>
      <w:lvlJc w:val="left"/>
      <w:pPr>
        <w:ind w:left="1264" w:hanging="420"/>
      </w:pPr>
    </w:lvl>
    <w:lvl w:ilvl="2" w:tplc="0409001B" w:tentative="1">
      <w:start w:val="1"/>
      <w:numFmt w:val="lowerRoman"/>
      <w:lvlText w:val="%3."/>
      <w:lvlJc w:val="righ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9" w:tentative="1">
      <w:start w:val="1"/>
      <w:numFmt w:val="lowerLetter"/>
      <w:lvlText w:val="%5)"/>
      <w:lvlJc w:val="left"/>
      <w:pPr>
        <w:ind w:left="2524" w:hanging="420"/>
      </w:pPr>
    </w:lvl>
    <w:lvl w:ilvl="5" w:tplc="0409001B" w:tentative="1">
      <w:start w:val="1"/>
      <w:numFmt w:val="lowerRoman"/>
      <w:lvlText w:val="%6."/>
      <w:lvlJc w:val="righ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9" w:tentative="1">
      <w:start w:val="1"/>
      <w:numFmt w:val="lowerLetter"/>
      <w:lvlText w:val="%8)"/>
      <w:lvlJc w:val="left"/>
      <w:pPr>
        <w:ind w:left="3784" w:hanging="420"/>
      </w:pPr>
    </w:lvl>
    <w:lvl w:ilvl="8" w:tplc="0409001B" w:tentative="1">
      <w:start w:val="1"/>
      <w:numFmt w:val="lowerRoman"/>
      <w:lvlText w:val="%9."/>
      <w:lvlJc w:val="right"/>
      <w:pPr>
        <w:ind w:left="4204" w:hanging="420"/>
      </w:pPr>
    </w:lvl>
  </w:abstractNum>
  <w:abstractNum w:abstractNumId="12" w15:restartNumberingAfterBreak="0">
    <w:nsid w:val="5794E7AB"/>
    <w:multiLevelType w:val="singleLevel"/>
    <w:tmpl w:val="0409000F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</w:abstractNum>
  <w:abstractNum w:abstractNumId="13" w15:restartNumberingAfterBreak="0">
    <w:nsid w:val="58190297"/>
    <w:multiLevelType w:val="singleLevel"/>
    <w:tmpl w:val="5794E7AB"/>
    <w:lvl w:ilvl="0">
      <w:start w:val="1"/>
      <w:numFmt w:val="decimal"/>
      <w:lvlText w:val="%1."/>
      <w:lvlJc w:val="left"/>
      <w:pPr>
        <w:ind w:left="562" w:hanging="420"/>
      </w:pPr>
      <w:rPr>
        <w:rFonts w:hint="default"/>
      </w:rPr>
    </w:lvl>
  </w:abstractNum>
  <w:abstractNum w:abstractNumId="14" w15:restartNumberingAfterBreak="0">
    <w:nsid w:val="5FF05021"/>
    <w:multiLevelType w:val="hybridMultilevel"/>
    <w:tmpl w:val="223CD25A"/>
    <w:lvl w:ilvl="0" w:tplc="04090001">
      <w:start w:val="1"/>
      <w:numFmt w:val="bullet"/>
      <w:lvlText w:val=""/>
      <w:lvlJc w:val="left"/>
      <w:pPr>
        <w:ind w:left="1128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 w15:restartNumberingAfterBreak="0">
    <w:nsid w:val="6B933DAF"/>
    <w:multiLevelType w:val="hybridMultilevel"/>
    <w:tmpl w:val="B686B244"/>
    <w:lvl w:ilvl="0" w:tplc="0409000F">
      <w:start w:val="1"/>
      <w:numFmt w:val="decimal"/>
      <w:lvlText w:val="%1."/>
      <w:lvlJc w:val="left"/>
      <w:pPr>
        <w:ind w:left="1128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7200460F"/>
    <w:multiLevelType w:val="hybridMultilevel"/>
    <w:tmpl w:val="CB482210"/>
    <w:lvl w:ilvl="0" w:tplc="0409000F">
      <w:start w:val="1"/>
      <w:numFmt w:val="decimal"/>
      <w:lvlText w:val="%1."/>
      <w:lvlJc w:val="left"/>
      <w:pPr>
        <w:ind w:left="1680" w:hanging="420"/>
      </w:pPr>
    </w:lvl>
    <w:lvl w:ilvl="1" w:tplc="04090019">
      <w:start w:val="1"/>
      <w:numFmt w:val="lowerLetter"/>
      <w:lvlText w:val="%2)"/>
      <w:lvlJc w:val="left"/>
      <w:pPr>
        <w:ind w:left="2100" w:hanging="420"/>
      </w:pPr>
    </w:lvl>
    <w:lvl w:ilvl="2" w:tplc="0409001B">
      <w:start w:val="1"/>
      <w:numFmt w:val="lowerRoman"/>
      <w:lvlText w:val="%3."/>
      <w:lvlJc w:val="right"/>
      <w:pPr>
        <w:ind w:left="2520" w:hanging="420"/>
      </w:pPr>
    </w:lvl>
    <w:lvl w:ilvl="3" w:tplc="0409000F">
      <w:start w:val="1"/>
      <w:numFmt w:val="decimal"/>
      <w:lvlText w:val="%4."/>
      <w:lvlJc w:val="left"/>
      <w:pPr>
        <w:ind w:left="2940" w:hanging="420"/>
      </w:pPr>
    </w:lvl>
    <w:lvl w:ilvl="4" w:tplc="04090019">
      <w:start w:val="1"/>
      <w:numFmt w:val="lowerLetter"/>
      <w:lvlText w:val="%5)"/>
      <w:lvlJc w:val="left"/>
      <w:pPr>
        <w:ind w:left="3360" w:hanging="420"/>
      </w:pPr>
    </w:lvl>
    <w:lvl w:ilvl="5" w:tplc="0409001B">
      <w:start w:val="1"/>
      <w:numFmt w:val="lowerRoman"/>
      <w:lvlText w:val="%6."/>
      <w:lvlJc w:val="right"/>
      <w:pPr>
        <w:ind w:left="3780" w:hanging="420"/>
      </w:pPr>
    </w:lvl>
    <w:lvl w:ilvl="6" w:tplc="0409000F">
      <w:start w:val="1"/>
      <w:numFmt w:val="decimal"/>
      <w:lvlText w:val="%7."/>
      <w:lvlJc w:val="left"/>
      <w:pPr>
        <w:ind w:left="4200" w:hanging="420"/>
      </w:pPr>
    </w:lvl>
    <w:lvl w:ilvl="7" w:tplc="04090019">
      <w:start w:val="1"/>
      <w:numFmt w:val="lowerLetter"/>
      <w:lvlText w:val="%8)"/>
      <w:lvlJc w:val="left"/>
      <w:pPr>
        <w:ind w:left="4620" w:hanging="420"/>
      </w:pPr>
    </w:lvl>
    <w:lvl w:ilvl="8" w:tplc="0409001B">
      <w:start w:val="1"/>
      <w:numFmt w:val="lowerRoman"/>
      <w:lvlText w:val="%9."/>
      <w:lvlJc w:val="right"/>
      <w:pPr>
        <w:ind w:left="5040" w:hanging="420"/>
      </w:pPr>
    </w:lvl>
  </w:abstractNum>
  <w:abstractNum w:abstractNumId="17" w15:restartNumberingAfterBreak="0">
    <w:nsid w:val="745B12F8"/>
    <w:multiLevelType w:val="hybridMultilevel"/>
    <w:tmpl w:val="794CEB1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75545623"/>
    <w:multiLevelType w:val="hybridMultilevel"/>
    <w:tmpl w:val="82603B86"/>
    <w:lvl w:ilvl="0" w:tplc="ECDC5A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9" w15:restartNumberingAfterBreak="0">
    <w:nsid w:val="7674093D"/>
    <w:multiLevelType w:val="hybridMultilevel"/>
    <w:tmpl w:val="33EAE2F4"/>
    <w:lvl w:ilvl="0" w:tplc="04090011">
      <w:start w:val="1"/>
      <w:numFmt w:val="decimal"/>
      <w:lvlText w:val="%1)"/>
      <w:lvlJc w:val="left"/>
      <w:pPr>
        <w:ind w:left="844" w:hanging="420"/>
      </w:pPr>
    </w:lvl>
    <w:lvl w:ilvl="1" w:tplc="04090019" w:tentative="1">
      <w:start w:val="1"/>
      <w:numFmt w:val="lowerLetter"/>
      <w:lvlText w:val="%2)"/>
      <w:lvlJc w:val="left"/>
      <w:pPr>
        <w:ind w:left="1264" w:hanging="420"/>
      </w:pPr>
    </w:lvl>
    <w:lvl w:ilvl="2" w:tplc="0409001B" w:tentative="1">
      <w:start w:val="1"/>
      <w:numFmt w:val="lowerRoman"/>
      <w:lvlText w:val="%3."/>
      <w:lvlJc w:val="right"/>
      <w:pPr>
        <w:ind w:left="1684" w:hanging="420"/>
      </w:pPr>
    </w:lvl>
    <w:lvl w:ilvl="3" w:tplc="0409000F" w:tentative="1">
      <w:start w:val="1"/>
      <w:numFmt w:val="decimal"/>
      <w:lvlText w:val="%4."/>
      <w:lvlJc w:val="left"/>
      <w:pPr>
        <w:ind w:left="2104" w:hanging="420"/>
      </w:pPr>
    </w:lvl>
    <w:lvl w:ilvl="4" w:tplc="04090019" w:tentative="1">
      <w:start w:val="1"/>
      <w:numFmt w:val="lowerLetter"/>
      <w:lvlText w:val="%5)"/>
      <w:lvlJc w:val="left"/>
      <w:pPr>
        <w:ind w:left="2524" w:hanging="420"/>
      </w:pPr>
    </w:lvl>
    <w:lvl w:ilvl="5" w:tplc="0409001B" w:tentative="1">
      <w:start w:val="1"/>
      <w:numFmt w:val="lowerRoman"/>
      <w:lvlText w:val="%6."/>
      <w:lvlJc w:val="right"/>
      <w:pPr>
        <w:ind w:left="2944" w:hanging="420"/>
      </w:pPr>
    </w:lvl>
    <w:lvl w:ilvl="6" w:tplc="0409000F" w:tentative="1">
      <w:start w:val="1"/>
      <w:numFmt w:val="decimal"/>
      <w:lvlText w:val="%7."/>
      <w:lvlJc w:val="left"/>
      <w:pPr>
        <w:ind w:left="3364" w:hanging="420"/>
      </w:pPr>
    </w:lvl>
    <w:lvl w:ilvl="7" w:tplc="04090019" w:tentative="1">
      <w:start w:val="1"/>
      <w:numFmt w:val="lowerLetter"/>
      <w:lvlText w:val="%8)"/>
      <w:lvlJc w:val="left"/>
      <w:pPr>
        <w:ind w:left="3784" w:hanging="420"/>
      </w:pPr>
    </w:lvl>
    <w:lvl w:ilvl="8" w:tplc="0409001B" w:tentative="1">
      <w:start w:val="1"/>
      <w:numFmt w:val="lowerRoman"/>
      <w:lvlText w:val="%9."/>
      <w:lvlJc w:val="right"/>
      <w:pPr>
        <w:ind w:left="4204" w:hanging="420"/>
      </w:pPr>
    </w:lvl>
  </w:abstractNum>
  <w:abstractNum w:abstractNumId="20" w15:restartNumberingAfterBreak="0">
    <w:nsid w:val="77250561"/>
    <w:multiLevelType w:val="hybridMultilevel"/>
    <w:tmpl w:val="17FCA13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7"/>
  </w:num>
  <w:num w:numId="2">
    <w:abstractNumId w:val="9"/>
  </w:num>
  <w:num w:numId="3">
    <w:abstractNumId w:val="5"/>
  </w:num>
  <w:num w:numId="4">
    <w:abstractNumId w:val="12"/>
  </w:num>
  <w:num w:numId="5">
    <w:abstractNumId w:val="13"/>
  </w:num>
  <w:num w:numId="6">
    <w:abstractNumId w:val="18"/>
  </w:num>
  <w:num w:numId="7">
    <w:abstractNumId w:val="0"/>
  </w:num>
  <w:num w:numId="8">
    <w:abstractNumId w:val="20"/>
  </w:num>
  <w:num w:numId="9">
    <w:abstractNumId w:val="6"/>
  </w:num>
  <w:num w:numId="10">
    <w:abstractNumId w:val="17"/>
  </w:num>
  <w:num w:numId="11">
    <w:abstractNumId w:val="8"/>
  </w:num>
  <w:num w:numId="12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"/>
  </w:num>
  <w:num w:numId="14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0"/>
  </w:num>
  <w:num w:numId="16">
    <w:abstractNumId w:val="14"/>
  </w:num>
  <w:num w:numId="17">
    <w:abstractNumId w:val="15"/>
  </w:num>
  <w:num w:numId="18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</w:num>
  <w:num w:numId="20">
    <w:abstractNumId w:val="19"/>
  </w:num>
  <w:num w:numId="21">
    <w:abstractNumId w:val="11"/>
  </w:num>
  <w:num w:numId="22">
    <w:abstractNumId w:val="1"/>
  </w:num>
  <w:num w:numId="23">
    <w:abstractNumId w:val="3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web"/>
  <w:zoom w:percent="100"/>
  <w:displayBackgroundShape/>
  <w:embedSystemFonts/>
  <w:bordersDoNotSurroundHeader/>
  <w:bordersDoNotSurroundFooter/>
  <w:hideSpellingError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 style="mso-position-vertical:top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8281B"/>
    <w:rsid w:val="00000109"/>
    <w:rsid w:val="000005A1"/>
    <w:rsid w:val="00000717"/>
    <w:rsid w:val="00000826"/>
    <w:rsid w:val="000009E8"/>
    <w:rsid w:val="00000BE9"/>
    <w:rsid w:val="00000CD6"/>
    <w:rsid w:val="000010A6"/>
    <w:rsid w:val="00001246"/>
    <w:rsid w:val="0000187B"/>
    <w:rsid w:val="00001BCA"/>
    <w:rsid w:val="00001C8F"/>
    <w:rsid w:val="00002095"/>
    <w:rsid w:val="00002533"/>
    <w:rsid w:val="00002591"/>
    <w:rsid w:val="00002CFA"/>
    <w:rsid w:val="00002D31"/>
    <w:rsid w:val="00002E4B"/>
    <w:rsid w:val="000031BA"/>
    <w:rsid w:val="00003251"/>
    <w:rsid w:val="00003270"/>
    <w:rsid w:val="00003AC5"/>
    <w:rsid w:val="00003D8F"/>
    <w:rsid w:val="00003E8C"/>
    <w:rsid w:val="000041F0"/>
    <w:rsid w:val="00004249"/>
    <w:rsid w:val="00004E67"/>
    <w:rsid w:val="00004F1E"/>
    <w:rsid w:val="000053F3"/>
    <w:rsid w:val="0000575D"/>
    <w:rsid w:val="00005788"/>
    <w:rsid w:val="00005816"/>
    <w:rsid w:val="00006034"/>
    <w:rsid w:val="000064E5"/>
    <w:rsid w:val="0000685D"/>
    <w:rsid w:val="00006956"/>
    <w:rsid w:val="00006AAF"/>
    <w:rsid w:val="00006DF4"/>
    <w:rsid w:val="00006F53"/>
    <w:rsid w:val="00007008"/>
    <w:rsid w:val="0000723E"/>
    <w:rsid w:val="0000735B"/>
    <w:rsid w:val="0000737C"/>
    <w:rsid w:val="000073D6"/>
    <w:rsid w:val="00007401"/>
    <w:rsid w:val="00007485"/>
    <w:rsid w:val="00007491"/>
    <w:rsid w:val="00007579"/>
    <w:rsid w:val="00007592"/>
    <w:rsid w:val="000076D9"/>
    <w:rsid w:val="00007710"/>
    <w:rsid w:val="0000779E"/>
    <w:rsid w:val="0000786B"/>
    <w:rsid w:val="00007968"/>
    <w:rsid w:val="00007A11"/>
    <w:rsid w:val="00007B02"/>
    <w:rsid w:val="00007B13"/>
    <w:rsid w:val="00007B42"/>
    <w:rsid w:val="00007B5E"/>
    <w:rsid w:val="00007BFB"/>
    <w:rsid w:val="00007C59"/>
    <w:rsid w:val="00007F1F"/>
    <w:rsid w:val="0001013B"/>
    <w:rsid w:val="000101D1"/>
    <w:rsid w:val="0001035E"/>
    <w:rsid w:val="000107AC"/>
    <w:rsid w:val="0001083C"/>
    <w:rsid w:val="00010A2C"/>
    <w:rsid w:val="00010A46"/>
    <w:rsid w:val="00010C38"/>
    <w:rsid w:val="00010F1B"/>
    <w:rsid w:val="00010F83"/>
    <w:rsid w:val="0001101F"/>
    <w:rsid w:val="0001107E"/>
    <w:rsid w:val="00011303"/>
    <w:rsid w:val="00011A40"/>
    <w:rsid w:val="00011CF7"/>
    <w:rsid w:val="00011D40"/>
    <w:rsid w:val="00011DE7"/>
    <w:rsid w:val="00011F3D"/>
    <w:rsid w:val="00012158"/>
    <w:rsid w:val="00012212"/>
    <w:rsid w:val="00012269"/>
    <w:rsid w:val="0001237E"/>
    <w:rsid w:val="000125B0"/>
    <w:rsid w:val="00012671"/>
    <w:rsid w:val="000126C3"/>
    <w:rsid w:val="00012AFB"/>
    <w:rsid w:val="00012BA6"/>
    <w:rsid w:val="00012F6E"/>
    <w:rsid w:val="00013111"/>
    <w:rsid w:val="000136A4"/>
    <w:rsid w:val="0001379A"/>
    <w:rsid w:val="000139E1"/>
    <w:rsid w:val="00013C81"/>
    <w:rsid w:val="00013CB1"/>
    <w:rsid w:val="00013D54"/>
    <w:rsid w:val="00013E16"/>
    <w:rsid w:val="000143E1"/>
    <w:rsid w:val="000144F0"/>
    <w:rsid w:val="00014874"/>
    <w:rsid w:val="00014B3D"/>
    <w:rsid w:val="00014D1B"/>
    <w:rsid w:val="00014EA8"/>
    <w:rsid w:val="000152FD"/>
    <w:rsid w:val="00015354"/>
    <w:rsid w:val="00015AB7"/>
    <w:rsid w:val="00015B55"/>
    <w:rsid w:val="00015C76"/>
    <w:rsid w:val="00015E78"/>
    <w:rsid w:val="00015F23"/>
    <w:rsid w:val="000160D3"/>
    <w:rsid w:val="0001650D"/>
    <w:rsid w:val="00016566"/>
    <w:rsid w:val="00016680"/>
    <w:rsid w:val="00016890"/>
    <w:rsid w:val="00016AB8"/>
    <w:rsid w:val="00016B6F"/>
    <w:rsid w:val="00016C2B"/>
    <w:rsid w:val="00016DE1"/>
    <w:rsid w:val="00016E62"/>
    <w:rsid w:val="000174A1"/>
    <w:rsid w:val="000177A5"/>
    <w:rsid w:val="00017932"/>
    <w:rsid w:val="00017949"/>
    <w:rsid w:val="00017A14"/>
    <w:rsid w:val="00017BC2"/>
    <w:rsid w:val="00017C5E"/>
    <w:rsid w:val="000204C2"/>
    <w:rsid w:val="000205AA"/>
    <w:rsid w:val="00020A5F"/>
    <w:rsid w:val="00020B41"/>
    <w:rsid w:val="0002109A"/>
    <w:rsid w:val="00021278"/>
    <w:rsid w:val="0002169B"/>
    <w:rsid w:val="00021A50"/>
    <w:rsid w:val="00021B57"/>
    <w:rsid w:val="00021B93"/>
    <w:rsid w:val="00021C8A"/>
    <w:rsid w:val="00021CEF"/>
    <w:rsid w:val="00021F35"/>
    <w:rsid w:val="000220FD"/>
    <w:rsid w:val="0002210A"/>
    <w:rsid w:val="00022137"/>
    <w:rsid w:val="00022283"/>
    <w:rsid w:val="00022429"/>
    <w:rsid w:val="0002245E"/>
    <w:rsid w:val="00022A72"/>
    <w:rsid w:val="00022D2A"/>
    <w:rsid w:val="00022D99"/>
    <w:rsid w:val="00022F44"/>
    <w:rsid w:val="00022FDF"/>
    <w:rsid w:val="0002364D"/>
    <w:rsid w:val="0002373A"/>
    <w:rsid w:val="00023742"/>
    <w:rsid w:val="000237EA"/>
    <w:rsid w:val="00023C0E"/>
    <w:rsid w:val="00023CAF"/>
    <w:rsid w:val="00024259"/>
    <w:rsid w:val="000243A8"/>
    <w:rsid w:val="00024461"/>
    <w:rsid w:val="0002477D"/>
    <w:rsid w:val="0002483A"/>
    <w:rsid w:val="000249C0"/>
    <w:rsid w:val="00024A84"/>
    <w:rsid w:val="00024B08"/>
    <w:rsid w:val="00024B70"/>
    <w:rsid w:val="00024CEF"/>
    <w:rsid w:val="00024D45"/>
    <w:rsid w:val="00024D71"/>
    <w:rsid w:val="00025099"/>
    <w:rsid w:val="0002525E"/>
    <w:rsid w:val="000256C8"/>
    <w:rsid w:val="00025AE5"/>
    <w:rsid w:val="00025FA4"/>
    <w:rsid w:val="00025FAD"/>
    <w:rsid w:val="00025FF2"/>
    <w:rsid w:val="000260E0"/>
    <w:rsid w:val="00026268"/>
    <w:rsid w:val="000264D7"/>
    <w:rsid w:val="000265A9"/>
    <w:rsid w:val="00026790"/>
    <w:rsid w:val="0002695F"/>
    <w:rsid w:val="00026986"/>
    <w:rsid w:val="000269AC"/>
    <w:rsid w:val="00026B80"/>
    <w:rsid w:val="00026BCD"/>
    <w:rsid w:val="00026C7B"/>
    <w:rsid w:val="00026FFB"/>
    <w:rsid w:val="00027094"/>
    <w:rsid w:val="000272AD"/>
    <w:rsid w:val="000273A2"/>
    <w:rsid w:val="00027636"/>
    <w:rsid w:val="00027872"/>
    <w:rsid w:val="0002792F"/>
    <w:rsid w:val="00027AA1"/>
    <w:rsid w:val="00027BE4"/>
    <w:rsid w:val="00027C9B"/>
    <w:rsid w:val="00027F1A"/>
    <w:rsid w:val="000300C7"/>
    <w:rsid w:val="0003015D"/>
    <w:rsid w:val="00030294"/>
    <w:rsid w:val="000304D5"/>
    <w:rsid w:val="0003078D"/>
    <w:rsid w:val="000308CF"/>
    <w:rsid w:val="000309C0"/>
    <w:rsid w:val="00030B1F"/>
    <w:rsid w:val="00030D86"/>
    <w:rsid w:val="00031158"/>
    <w:rsid w:val="0003142D"/>
    <w:rsid w:val="0003150D"/>
    <w:rsid w:val="000315C0"/>
    <w:rsid w:val="000318DA"/>
    <w:rsid w:val="00031BF0"/>
    <w:rsid w:val="00031C3D"/>
    <w:rsid w:val="00031F57"/>
    <w:rsid w:val="0003205C"/>
    <w:rsid w:val="000322BD"/>
    <w:rsid w:val="00032360"/>
    <w:rsid w:val="0003266B"/>
    <w:rsid w:val="00032673"/>
    <w:rsid w:val="00032A78"/>
    <w:rsid w:val="00032ABB"/>
    <w:rsid w:val="00032D66"/>
    <w:rsid w:val="000330D3"/>
    <w:rsid w:val="0003326C"/>
    <w:rsid w:val="00033568"/>
    <w:rsid w:val="00033648"/>
    <w:rsid w:val="0003388C"/>
    <w:rsid w:val="000338E0"/>
    <w:rsid w:val="0003393C"/>
    <w:rsid w:val="00033CE1"/>
    <w:rsid w:val="00033DA7"/>
    <w:rsid w:val="00033DC3"/>
    <w:rsid w:val="00033FD7"/>
    <w:rsid w:val="000343EF"/>
    <w:rsid w:val="00034A70"/>
    <w:rsid w:val="00034B75"/>
    <w:rsid w:val="00034D06"/>
    <w:rsid w:val="00034E0D"/>
    <w:rsid w:val="00035343"/>
    <w:rsid w:val="0003548B"/>
    <w:rsid w:val="000354FA"/>
    <w:rsid w:val="000359EF"/>
    <w:rsid w:val="00035B01"/>
    <w:rsid w:val="00035DD6"/>
    <w:rsid w:val="0003624D"/>
    <w:rsid w:val="000365DF"/>
    <w:rsid w:val="000365FE"/>
    <w:rsid w:val="00036CF6"/>
    <w:rsid w:val="00036FB2"/>
    <w:rsid w:val="000373D9"/>
    <w:rsid w:val="00037441"/>
    <w:rsid w:val="0003771A"/>
    <w:rsid w:val="0003799D"/>
    <w:rsid w:val="00037AA7"/>
    <w:rsid w:val="00037BF2"/>
    <w:rsid w:val="00037D28"/>
    <w:rsid w:val="00037F22"/>
    <w:rsid w:val="00040109"/>
    <w:rsid w:val="000404FE"/>
    <w:rsid w:val="0004057A"/>
    <w:rsid w:val="00040666"/>
    <w:rsid w:val="00040E10"/>
    <w:rsid w:val="0004132C"/>
    <w:rsid w:val="00041559"/>
    <w:rsid w:val="00041568"/>
    <w:rsid w:val="00041632"/>
    <w:rsid w:val="000417B2"/>
    <w:rsid w:val="0004190D"/>
    <w:rsid w:val="00041AC8"/>
    <w:rsid w:val="00041B0F"/>
    <w:rsid w:val="00041E32"/>
    <w:rsid w:val="00041EBD"/>
    <w:rsid w:val="00042150"/>
    <w:rsid w:val="00042544"/>
    <w:rsid w:val="000429BC"/>
    <w:rsid w:val="00042B78"/>
    <w:rsid w:val="00042CE7"/>
    <w:rsid w:val="00042D47"/>
    <w:rsid w:val="00042D6C"/>
    <w:rsid w:val="0004308D"/>
    <w:rsid w:val="0004316B"/>
    <w:rsid w:val="00043213"/>
    <w:rsid w:val="000432A4"/>
    <w:rsid w:val="000432F5"/>
    <w:rsid w:val="00043312"/>
    <w:rsid w:val="0004336F"/>
    <w:rsid w:val="000433CB"/>
    <w:rsid w:val="00043410"/>
    <w:rsid w:val="000436AF"/>
    <w:rsid w:val="000439BF"/>
    <w:rsid w:val="00043B9A"/>
    <w:rsid w:val="00043D11"/>
    <w:rsid w:val="00043DDD"/>
    <w:rsid w:val="0004444F"/>
    <w:rsid w:val="000444D7"/>
    <w:rsid w:val="000447FD"/>
    <w:rsid w:val="00044814"/>
    <w:rsid w:val="000449A0"/>
    <w:rsid w:val="000450DA"/>
    <w:rsid w:val="000450E8"/>
    <w:rsid w:val="000451BC"/>
    <w:rsid w:val="00045254"/>
    <w:rsid w:val="00045370"/>
    <w:rsid w:val="000453D4"/>
    <w:rsid w:val="00045475"/>
    <w:rsid w:val="000456A4"/>
    <w:rsid w:val="00045765"/>
    <w:rsid w:val="00045E9D"/>
    <w:rsid w:val="00046050"/>
    <w:rsid w:val="0004629F"/>
    <w:rsid w:val="00046618"/>
    <w:rsid w:val="000466A0"/>
    <w:rsid w:val="0004692B"/>
    <w:rsid w:val="00046935"/>
    <w:rsid w:val="000469E1"/>
    <w:rsid w:val="00046AE9"/>
    <w:rsid w:val="00046C1D"/>
    <w:rsid w:val="0004705A"/>
    <w:rsid w:val="0004735F"/>
    <w:rsid w:val="000473BF"/>
    <w:rsid w:val="0004760C"/>
    <w:rsid w:val="00047778"/>
    <w:rsid w:val="000477B0"/>
    <w:rsid w:val="000478B7"/>
    <w:rsid w:val="00047A91"/>
    <w:rsid w:val="00047B05"/>
    <w:rsid w:val="00047BBB"/>
    <w:rsid w:val="00047BC3"/>
    <w:rsid w:val="00047D51"/>
    <w:rsid w:val="00047E50"/>
    <w:rsid w:val="000507D0"/>
    <w:rsid w:val="0005082F"/>
    <w:rsid w:val="00050B4C"/>
    <w:rsid w:val="00050C0A"/>
    <w:rsid w:val="00050CAB"/>
    <w:rsid w:val="00050D6A"/>
    <w:rsid w:val="00050E98"/>
    <w:rsid w:val="00050F2C"/>
    <w:rsid w:val="00051095"/>
    <w:rsid w:val="00051713"/>
    <w:rsid w:val="0005173D"/>
    <w:rsid w:val="00051A6E"/>
    <w:rsid w:val="00051EB9"/>
    <w:rsid w:val="00051FB4"/>
    <w:rsid w:val="00052029"/>
    <w:rsid w:val="000521A4"/>
    <w:rsid w:val="000522E6"/>
    <w:rsid w:val="00052696"/>
    <w:rsid w:val="000526E7"/>
    <w:rsid w:val="000528D2"/>
    <w:rsid w:val="000528D5"/>
    <w:rsid w:val="00052B18"/>
    <w:rsid w:val="00052D31"/>
    <w:rsid w:val="00052D48"/>
    <w:rsid w:val="00053564"/>
    <w:rsid w:val="00054041"/>
    <w:rsid w:val="0005405B"/>
    <w:rsid w:val="0005408A"/>
    <w:rsid w:val="000549D9"/>
    <w:rsid w:val="00054C44"/>
    <w:rsid w:val="00054DA4"/>
    <w:rsid w:val="00054DAD"/>
    <w:rsid w:val="00054F7B"/>
    <w:rsid w:val="0005505D"/>
    <w:rsid w:val="0005511F"/>
    <w:rsid w:val="00055126"/>
    <w:rsid w:val="0005522B"/>
    <w:rsid w:val="00055370"/>
    <w:rsid w:val="000554BD"/>
    <w:rsid w:val="00055556"/>
    <w:rsid w:val="000555A3"/>
    <w:rsid w:val="00055657"/>
    <w:rsid w:val="00055C59"/>
    <w:rsid w:val="00055D58"/>
    <w:rsid w:val="00056172"/>
    <w:rsid w:val="00056261"/>
    <w:rsid w:val="000566D7"/>
    <w:rsid w:val="00056A42"/>
    <w:rsid w:val="00056B22"/>
    <w:rsid w:val="00056CC3"/>
    <w:rsid w:val="00057143"/>
    <w:rsid w:val="000571EF"/>
    <w:rsid w:val="0005766A"/>
    <w:rsid w:val="00057688"/>
    <w:rsid w:val="000576F7"/>
    <w:rsid w:val="000578F2"/>
    <w:rsid w:val="00057BF7"/>
    <w:rsid w:val="00057C0F"/>
    <w:rsid w:val="00057EBA"/>
    <w:rsid w:val="00060036"/>
    <w:rsid w:val="00060044"/>
    <w:rsid w:val="0006006E"/>
    <w:rsid w:val="000600D5"/>
    <w:rsid w:val="0006021B"/>
    <w:rsid w:val="0006021F"/>
    <w:rsid w:val="00060267"/>
    <w:rsid w:val="00060A27"/>
    <w:rsid w:val="00060C48"/>
    <w:rsid w:val="00060DAF"/>
    <w:rsid w:val="00060DEE"/>
    <w:rsid w:val="00060F20"/>
    <w:rsid w:val="00060F77"/>
    <w:rsid w:val="00061593"/>
    <w:rsid w:val="00061658"/>
    <w:rsid w:val="00061746"/>
    <w:rsid w:val="0006177B"/>
    <w:rsid w:val="00061A31"/>
    <w:rsid w:val="00061CC1"/>
    <w:rsid w:val="00061E78"/>
    <w:rsid w:val="00061E96"/>
    <w:rsid w:val="00061EAD"/>
    <w:rsid w:val="000621E4"/>
    <w:rsid w:val="0006238D"/>
    <w:rsid w:val="0006246A"/>
    <w:rsid w:val="000626E3"/>
    <w:rsid w:val="00062946"/>
    <w:rsid w:val="00062A4C"/>
    <w:rsid w:val="00062E08"/>
    <w:rsid w:val="00062FFE"/>
    <w:rsid w:val="00063087"/>
    <w:rsid w:val="000630B1"/>
    <w:rsid w:val="00063196"/>
    <w:rsid w:val="000632EA"/>
    <w:rsid w:val="000633D0"/>
    <w:rsid w:val="000635DB"/>
    <w:rsid w:val="0006366B"/>
    <w:rsid w:val="00063727"/>
    <w:rsid w:val="00063A36"/>
    <w:rsid w:val="00063B89"/>
    <w:rsid w:val="00063C56"/>
    <w:rsid w:val="00063D7D"/>
    <w:rsid w:val="00063DB0"/>
    <w:rsid w:val="0006405A"/>
    <w:rsid w:val="00064084"/>
    <w:rsid w:val="00064284"/>
    <w:rsid w:val="000642E7"/>
    <w:rsid w:val="00064314"/>
    <w:rsid w:val="00064383"/>
    <w:rsid w:val="00064728"/>
    <w:rsid w:val="0006481D"/>
    <w:rsid w:val="000649F2"/>
    <w:rsid w:val="00064A56"/>
    <w:rsid w:val="00064A9E"/>
    <w:rsid w:val="00064C69"/>
    <w:rsid w:val="00064DAD"/>
    <w:rsid w:val="00064F40"/>
    <w:rsid w:val="0006514C"/>
    <w:rsid w:val="00065155"/>
    <w:rsid w:val="00065345"/>
    <w:rsid w:val="00065427"/>
    <w:rsid w:val="00065459"/>
    <w:rsid w:val="000655C2"/>
    <w:rsid w:val="00065796"/>
    <w:rsid w:val="000658BB"/>
    <w:rsid w:val="00065995"/>
    <w:rsid w:val="000659EF"/>
    <w:rsid w:val="00065B73"/>
    <w:rsid w:val="00065D71"/>
    <w:rsid w:val="00065EF7"/>
    <w:rsid w:val="00065FC6"/>
    <w:rsid w:val="0006626D"/>
    <w:rsid w:val="00066374"/>
    <w:rsid w:val="00066451"/>
    <w:rsid w:val="00066481"/>
    <w:rsid w:val="00066628"/>
    <w:rsid w:val="0006666B"/>
    <w:rsid w:val="000666C8"/>
    <w:rsid w:val="00066B10"/>
    <w:rsid w:val="00066DAE"/>
    <w:rsid w:val="00066EB5"/>
    <w:rsid w:val="00066FFD"/>
    <w:rsid w:val="0006700D"/>
    <w:rsid w:val="0006718E"/>
    <w:rsid w:val="000671C1"/>
    <w:rsid w:val="0006739B"/>
    <w:rsid w:val="0006750F"/>
    <w:rsid w:val="00067576"/>
    <w:rsid w:val="00067762"/>
    <w:rsid w:val="00067BC5"/>
    <w:rsid w:val="00067F4F"/>
    <w:rsid w:val="00067F92"/>
    <w:rsid w:val="00067FE2"/>
    <w:rsid w:val="00070474"/>
    <w:rsid w:val="0007066F"/>
    <w:rsid w:val="00070CF3"/>
    <w:rsid w:val="00070EE4"/>
    <w:rsid w:val="00070FDB"/>
    <w:rsid w:val="0007140B"/>
    <w:rsid w:val="000715A0"/>
    <w:rsid w:val="000715EE"/>
    <w:rsid w:val="0007181B"/>
    <w:rsid w:val="00071957"/>
    <w:rsid w:val="000719FC"/>
    <w:rsid w:val="00071A96"/>
    <w:rsid w:val="00071B82"/>
    <w:rsid w:val="00071BCB"/>
    <w:rsid w:val="00071C3D"/>
    <w:rsid w:val="00072565"/>
    <w:rsid w:val="00072A89"/>
    <w:rsid w:val="00072FA6"/>
    <w:rsid w:val="00072FEC"/>
    <w:rsid w:val="00073208"/>
    <w:rsid w:val="0007331C"/>
    <w:rsid w:val="000734CF"/>
    <w:rsid w:val="00073533"/>
    <w:rsid w:val="000735B6"/>
    <w:rsid w:val="00073BE7"/>
    <w:rsid w:val="00073C39"/>
    <w:rsid w:val="00073DD2"/>
    <w:rsid w:val="00073E5A"/>
    <w:rsid w:val="0007411F"/>
    <w:rsid w:val="00074D18"/>
    <w:rsid w:val="00074DEA"/>
    <w:rsid w:val="0007510A"/>
    <w:rsid w:val="000755FF"/>
    <w:rsid w:val="00075676"/>
    <w:rsid w:val="000756E5"/>
    <w:rsid w:val="00075955"/>
    <w:rsid w:val="00075B9D"/>
    <w:rsid w:val="00075CBB"/>
    <w:rsid w:val="00076107"/>
    <w:rsid w:val="00076171"/>
    <w:rsid w:val="00076293"/>
    <w:rsid w:val="000763DF"/>
    <w:rsid w:val="00076BBB"/>
    <w:rsid w:val="000770D6"/>
    <w:rsid w:val="000778F5"/>
    <w:rsid w:val="000779BA"/>
    <w:rsid w:val="00077BD6"/>
    <w:rsid w:val="00080385"/>
    <w:rsid w:val="00080550"/>
    <w:rsid w:val="000806B9"/>
    <w:rsid w:val="00080817"/>
    <w:rsid w:val="000809CC"/>
    <w:rsid w:val="00080B8A"/>
    <w:rsid w:val="00080DD9"/>
    <w:rsid w:val="00080E31"/>
    <w:rsid w:val="00080EF8"/>
    <w:rsid w:val="00080F5B"/>
    <w:rsid w:val="0008146D"/>
    <w:rsid w:val="00081547"/>
    <w:rsid w:val="0008157A"/>
    <w:rsid w:val="000819F1"/>
    <w:rsid w:val="00081CAA"/>
    <w:rsid w:val="00081D14"/>
    <w:rsid w:val="00081E4A"/>
    <w:rsid w:val="0008222B"/>
    <w:rsid w:val="00082629"/>
    <w:rsid w:val="00082A50"/>
    <w:rsid w:val="00082CB6"/>
    <w:rsid w:val="00082CE0"/>
    <w:rsid w:val="000835D8"/>
    <w:rsid w:val="000838F6"/>
    <w:rsid w:val="00083B0E"/>
    <w:rsid w:val="00083BBA"/>
    <w:rsid w:val="00083C8E"/>
    <w:rsid w:val="00084182"/>
    <w:rsid w:val="00084421"/>
    <w:rsid w:val="00084476"/>
    <w:rsid w:val="000845DB"/>
    <w:rsid w:val="00084674"/>
    <w:rsid w:val="000847BC"/>
    <w:rsid w:val="00084D55"/>
    <w:rsid w:val="00084D9A"/>
    <w:rsid w:val="00084ED0"/>
    <w:rsid w:val="00085055"/>
    <w:rsid w:val="000850CF"/>
    <w:rsid w:val="000850D7"/>
    <w:rsid w:val="00085145"/>
    <w:rsid w:val="00085163"/>
    <w:rsid w:val="00085429"/>
    <w:rsid w:val="0008543B"/>
    <w:rsid w:val="0008546A"/>
    <w:rsid w:val="0008553C"/>
    <w:rsid w:val="00085824"/>
    <w:rsid w:val="00085F9A"/>
    <w:rsid w:val="00086035"/>
    <w:rsid w:val="00086153"/>
    <w:rsid w:val="000861DF"/>
    <w:rsid w:val="00086865"/>
    <w:rsid w:val="000869CC"/>
    <w:rsid w:val="00086A24"/>
    <w:rsid w:val="00086A62"/>
    <w:rsid w:val="00086B4C"/>
    <w:rsid w:val="00086B51"/>
    <w:rsid w:val="00086C03"/>
    <w:rsid w:val="00086C27"/>
    <w:rsid w:val="00086DA7"/>
    <w:rsid w:val="00086DE4"/>
    <w:rsid w:val="00086E29"/>
    <w:rsid w:val="00086F39"/>
    <w:rsid w:val="000871E3"/>
    <w:rsid w:val="00087226"/>
    <w:rsid w:val="0008737A"/>
    <w:rsid w:val="00087422"/>
    <w:rsid w:val="0008751B"/>
    <w:rsid w:val="000876A7"/>
    <w:rsid w:val="000876F7"/>
    <w:rsid w:val="00087720"/>
    <w:rsid w:val="00087736"/>
    <w:rsid w:val="000877F3"/>
    <w:rsid w:val="00087CA2"/>
    <w:rsid w:val="000900EA"/>
    <w:rsid w:val="000905F6"/>
    <w:rsid w:val="000907E1"/>
    <w:rsid w:val="0009086D"/>
    <w:rsid w:val="00090958"/>
    <w:rsid w:val="00090BCE"/>
    <w:rsid w:val="00090D5C"/>
    <w:rsid w:val="000911AB"/>
    <w:rsid w:val="000912A5"/>
    <w:rsid w:val="0009163F"/>
    <w:rsid w:val="000916F1"/>
    <w:rsid w:val="000918B1"/>
    <w:rsid w:val="00091922"/>
    <w:rsid w:val="00091AC7"/>
    <w:rsid w:val="00091D74"/>
    <w:rsid w:val="000921CA"/>
    <w:rsid w:val="0009231D"/>
    <w:rsid w:val="0009276D"/>
    <w:rsid w:val="000929E2"/>
    <w:rsid w:val="00092A41"/>
    <w:rsid w:val="00092C92"/>
    <w:rsid w:val="0009325A"/>
    <w:rsid w:val="000932EF"/>
    <w:rsid w:val="000933B7"/>
    <w:rsid w:val="000936CF"/>
    <w:rsid w:val="0009373C"/>
    <w:rsid w:val="00093767"/>
    <w:rsid w:val="0009398A"/>
    <w:rsid w:val="00093C19"/>
    <w:rsid w:val="00093CAD"/>
    <w:rsid w:val="00094020"/>
    <w:rsid w:val="00094645"/>
    <w:rsid w:val="00095129"/>
    <w:rsid w:val="00095431"/>
    <w:rsid w:val="0009544F"/>
    <w:rsid w:val="0009557B"/>
    <w:rsid w:val="0009571D"/>
    <w:rsid w:val="0009576A"/>
    <w:rsid w:val="00095C9C"/>
    <w:rsid w:val="00096130"/>
    <w:rsid w:val="00096259"/>
    <w:rsid w:val="000965B1"/>
    <w:rsid w:val="00096783"/>
    <w:rsid w:val="00096D8C"/>
    <w:rsid w:val="00096DFE"/>
    <w:rsid w:val="00096F70"/>
    <w:rsid w:val="0009708F"/>
    <w:rsid w:val="0009723B"/>
    <w:rsid w:val="00097256"/>
    <w:rsid w:val="00097263"/>
    <w:rsid w:val="00097278"/>
    <w:rsid w:val="00097307"/>
    <w:rsid w:val="00097801"/>
    <w:rsid w:val="00097889"/>
    <w:rsid w:val="000978B9"/>
    <w:rsid w:val="00097C35"/>
    <w:rsid w:val="00097D01"/>
    <w:rsid w:val="00097E82"/>
    <w:rsid w:val="00097F21"/>
    <w:rsid w:val="000A01AF"/>
    <w:rsid w:val="000A021D"/>
    <w:rsid w:val="000A03A3"/>
    <w:rsid w:val="000A04AE"/>
    <w:rsid w:val="000A04C4"/>
    <w:rsid w:val="000A0542"/>
    <w:rsid w:val="000A05BA"/>
    <w:rsid w:val="000A0816"/>
    <w:rsid w:val="000A0905"/>
    <w:rsid w:val="000A0936"/>
    <w:rsid w:val="000A094F"/>
    <w:rsid w:val="000A0B0B"/>
    <w:rsid w:val="000A0BED"/>
    <w:rsid w:val="000A0C3F"/>
    <w:rsid w:val="000A1091"/>
    <w:rsid w:val="000A1262"/>
    <w:rsid w:val="000A148B"/>
    <w:rsid w:val="000A161B"/>
    <w:rsid w:val="000A161D"/>
    <w:rsid w:val="000A185F"/>
    <w:rsid w:val="000A1AA5"/>
    <w:rsid w:val="000A1B01"/>
    <w:rsid w:val="000A1C40"/>
    <w:rsid w:val="000A1E81"/>
    <w:rsid w:val="000A20D7"/>
    <w:rsid w:val="000A225B"/>
    <w:rsid w:val="000A29C4"/>
    <w:rsid w:val="000A30B5"/>
    <w:rsid w:val="000A314E"/>
    <w:rsid w:val="000A31F9"/>
    <w:rsid w:val="000A3C83"/>
    <w:rsid w:val="000A3D0B"/>
    <w:rsid w:val="000A3E65"/>
    <w:rsid w:val="000A4205"/>
    <w:rsid w:val="000A4929"/>
    <w:rsid w:val="000A4A8E"/>
    <w:rsid w:val="000A514F"/>
    <w:rsid w:val="000A5171"/>
    <w:rsid w:val="000A5175"/>
    <w:rsid w:val="000A54A6"/>
    <w:rsid w:val="000A5522"/>
    <w:rsid w:val="000A55CC"/>
    <w:rsid w:val="000A5634"/>
    <w:rsid w:val="000A5727"/>
    <w:rsid w:val="000A58F8"/>
    <w:rsid w:val="000A59D3"/>
    <w:rsid w:val="000A5B6F"/>
    <w:rsid w:val="000A5BA1"/>
    <w:rsid w:val="000A5D47"/>
    <w:rsid w:val="000A5F48"/>
    <w:rsid w:val="000A6421"/>
    <w:rsid w:val="000A654B"/>
    <w:rsid w:val="000A657D"/>
    <w:rsid w:val="000A6769"/>
    <w:rsid w:val="000A68E8"/>
    <w:rsid w:val="000A6A7E"/>
    <w:rsid w:val="000A6A96"/>
    <w:rsid w:val="000A6C19"/>
    <w:rsid w:val="000A6C38"/>
    <w:rsid w:val="000A6CB9"/>
    <w:rsid w:val="000A6F64"/>
    <w:rsid w:val="000A70C3"/>
    <w:rsid w:val="000A7238"/>
    <w:rsid w:val="000A7352"/>
    <w:rsid w:val="000A7481"/>
    <w:rsid w:val="000A76E3"/>
    <w:rsid w:val="000A76E5"/>
    <w:rsid w:val="000A7721"/>
    <w:rsid w:val="000A7845"/>
    <w:rsid w:val="000A78F8"/>
    <w:rsid w:val="000A7CB5"/>
    <w:rsid w:val="000A7CCF"/>
    <w:rsid w:val="000A7D92"/>
    <w:rsid w:val="000A7EB7"/>
    <w:rsid w:val="000B019C"/>
    <w:rsid w:val="000B0321"/>
    <w:rsid w:val="000B0B0B"/>
    <w:rsid w:val="000B0C25"/>
    <w:rsid w:val="000B0D4A"/>
    <w:rsid w:val="000B0F63"/>
    <w:rsid w:val="000B0FB7"/>
    <w:rsid w:val="000B10EC"/>
    <w:rsid w:val="000B1225"/>
    <w:rsid w:val="000B12C6"/>
    <w:rsid w:val="000B13CE"/>
    <w:rsid w:val="000B1548"/>
    <w:rsid w:val="000B170B"/>
    <w:rsid w:val="000B18EC"/>
    <w:rsid w:val="000B1AFA"/>
    <w:rsid w:val="000B1B07"/>
    <w:rsid w:val="000B1BEF"/>
    <w:rsid w:val="000B1C15"/>
    <w:rsid w:val="000B1C3B"/>
    <w:rsid w:val="000B2461"/>
    <w:rsid w:val="000B254F"/>
    <w:rsid w:val="000B274F"/>
    <w:rsid w:val="000B3038"/>
    <w:rsid w:val="000B35D5"/>
    <w:rsid w:val="000B366F"/>
    <w:rsid w:val="000B3963"/>
    <w:rsid w:val="000B39D9"/>
    <w:rsid w:val="000B3C40"/>
    <w:rsid w:val="000B3C7F"/>
    <w:rsid w:val="000B3CE9"/>
    <w:rsid w:val="000B3ECC"/>
    <w:rsid w:val="000B3EEB"/>
    <w:rsid w:val="000B3F64"/>
    <w:rsid w:val="000B4056"/>
    <w:rsid w:val="000B436A"/>
    <w:rsid w:val="000B44B4"/>
    <w:rsid w:val="000B480E"/>
    <w:rsid w:val="000B4BF9"/>
    <w:rsid w:val="000B4C41"/>
    <w:rsid w:val="000B514A"/>
    <w:rsid w:val="000B53F8"/>
    <w:rsid w:val="000B556F"/>
    <w:rsid w:val="000B57FE"/>
    <w:rsid w:val="000B5B44"/>
    <w:rsid w:val="000B5B47"/>
    <w:rsid w:val="000B5C5C"/>
    <w:rsid w:val="000B5DE3"/>
    <w:rsid w:val="000B5FAC"/>
    <w:rsid w:val="000B6065"/>
    <w:rsid w:val="000B648C"/>
    <w:rsid w:val="000B6660"/>
    <w:rsid w:val="000B673E"/>
    <w:rsid w:val="000B6A48"/>
    <w:rsid w:val="000B6C09"/>
    <w:rsid w:val="000B6C3B"/>
    <w:rsid w:val="000B6CEC"/>
    <w:rsid w:val="000B6D2A"/>
    <w:rsid w:val="000B6EE1"/>
    <w:rsid w:val="000B728C"/>
    <w:rsid w:val="000B72F8"/>
    <w:rsid w:val="000B7611"/>
    <w:rsid w:val="000B784B"/>
    <w:rsid w:val="000B7A95"/>
    <w:rsid w:val="000B7B6C"/>
    <w:rsid w:val="000B7C5B"/>
    <w:rsid w:val="000B7DAB"/>
    <w:rsid w:val="000B7E25"/>
    <w:rsid w:val="000B7F64"/>
    <w:rsid w:val="000C00DD"/>
    <w:rsid w:val="000C0108"/>
    <w:rsid w:val="000C01BC"/>
    <w:rsid w:val="000C0674"/>
    <w:rsid w:val="000C06EB"/>
    <w:rsid w:val="000C08DC"/>
    <w:rsid w:val="000C0C92"/>
    <w:rsid w:val="000C1502"/>
    <w:rsid w:val="000C16E4"/>
    <w:rsid w:val="000C178B"/>
    <w:rsid w:val="000C1A0C"/>
    <w:rsid w:val="000C1D51"/>
    <w:rsid w:val="000C2046"/>
    <w:rsid w:val="000C20A6"/>
    <w:rsid w:val="000C20DC"/>
    <w:rsid w:val="000C21B7"/>
    <w:rsid w:val="000C2510"/>
    <w:rsid w:val="000C258F"/>
    <w:rsid w:val="000C2753"/>
    <w:rsid w:val="000C2938"/>
    <w:rsid w:val="000C2999"/>
    <w:rsid w:val="000C29BD"/>
    <w:rsid w:val="000C2C88"/>
    <w:rsid w:val="000C2CF0"/>
    <w:rsid w:val="000C305C"/>
    <w:rsid w:val="000C336E"/>
    <w:rsid w:val="000C3406"/>
    <w:rsid w:val="000C3562"/>
    <w:rsid w:val="000C35D8"/>
    <w:rsid w:val="000C36A9"/>
    <w:rsid w:val="000C370F"/>
    <w:rsid w:val="000C38D1"/>
    <w:rsid w:val="000C391C"/>
    <w:rsid w:val="000C3F54"/>
    <w:rsid w:val="000C40DE"/>
    <w:rsid w:val="000C411D"/>
    <w:rsid w:val="000C417E"/>
    <w:rsid w:val="000C436E"/>
    <w:rsid w:val="000C442D"/>
    <w:rsid w:val="000C44E1"/>
    <w:rsid w:val="000C483B"/>
    <w:rsid w:val="000C4BAA"/>
    <w:rsid w:val="000C4EE9"/>
    <w:rsid w:val="000C5002"/>
    <w:rsid w:val="000C50DE"/>
    <w:rsid w:val="000C5268"/>
    <w:rsid w:val="000C5368"/>
    <w:rsid w:val="000C56E6"/>
    <w:rsid w:val="000C5771"/>
    <w:rsid w:val="000C5F48"/>
    <w:rsid w:val="000C61F8"/>
    <w:rsid w:val="000C6325"/>
    <w:rsid w:val="000C6661"/>
    <w:rsid w:val="000C675E"/>
    <w:rsid w:val="000C6BAA"/>
    <w:rsid w:val="000C6BD4"/>
    <w:rsid w:val="000C6D4A"/>
    <w:rsid w:val="000C71C8"/>
    <w:rsid w:val="000C71CC"/>
    <w:rsid w:val="000C72A8"/>
    <w:rsid w:val="000C72B7"/>
    <w:rsid w:val="000C72E3"/>
    <w:rsid w:val="000C77FD"/>
    <w:rsid w:val="000C7933"/>
    <w:rsid w:val="000C793A"/>
    <w:rsid w:val="000C7AA9"/>
    <w:rsid w:val="000C7B43"/>
    <w:rsid w:val="000C7C27"/>
    <w:rsid w:val="000D0041"/>
    <w:rsid w:val="000D006E"/>
    <w:rsid w:val="000D00E1"/>
    <w:rsid w:val="000D0201"/>
    <w:rsid w:val="000D04AC"/>
    <w:rsid w:val="000D04CD"/>
    <w:rsid w:val="000D052E"/>
    <w:rsid w:val="000D07A7"/>
    <w:rsid w:val="000D08F2"/>
    <w:rsid w:val="000D0973"/>
    <w:rsid w:val="000D0B8D"/>
    <w:rsid w:val="000D0B9A"/>
    <w:rsid w:val="000D105E"/>
    <w:rsid w:val="000D10F4"/>
    <w:rsid w:val="000D1307"/>
    <w:rsid w:val="000D1383"/>
    <w:rsid w:val="000D141F"/>
    <w:rsid w:val="000D1895"/>
    <w:rsid w:val="000D195C"/>
    <w:rsid w:val="000D19BD"/>
    <w:rsid w:val="000D1A30"/>
    <w:rsid w:val="000D1BB3"/>
    <w:rsid w:val="000D1F2E"/>
    <w:rsid w:val="000D1FD8"/>
    <w:rsid w:val="000D206B"/>
    <w:rsid w:val="000D25DB"/>
    <w:rsid w:val="000D2799"/>
    <w:rsid w:val="000D2886"/>
    <w:rsid w:val="000D2B67"/>
    <w:rsid w:val="000D2B92"/>
    <w:rsid w:val="000D2D2C"/>
    <w:rsid w:val="000D2E96"/>
    <w:rsid w:val="000D2EDF"/>
    <w:rsid w:val="000D2F27"/>
    <w:rsid w:val="000D307D"/>
    <w:rsid w:val="000D3300"/>
    <w:rsid w:val="000D338C"/>
    <w:rsid w:val="000D353F"/>
    <w:rsid w:val="000D35A0"/>
    <w:rsid w:val="000D3C85"/>
    <w:rsid w:val="000D3D0B"/>
    <w:rsid w:val="000D3ED0"/>
    <w:rsid w:val="000D41E2"/>
    <w:rsid w:val="000D44CD"/>
    <w:rsid w:val="000D44D8"/>
    <w:rsid w:val="000D4996"/>
    <w:rsid w:val="000D4C42"/>
    <w:rsid w:val="000D4F73"/>
    <w:rsid w:val="000D5016"/>
    <w:rsid w:val="000D512F"/>
    <w:rsid w:val="000D5206"/>
    <w:rsid w:val="000D5354"/>
    <w:rsid w:val="000D5415"/>
    <w:rsid w:val="000D5B3E"/>
    <w:rsid w:val="000D5B76"/>
    <w:rsid w:val="000D5EE8"/>
    <w:rsid w:val="000D622D"/>
    <w:rsid w:val="000D6319"/>
    <w:rsid w:val="000D6567"/>
    <w:rsid w:val="000D66CD"/>
    <w:rsid w:val="000D6734"/>
    <w:rsid w:val="000D67BF"/>
    <w:rsid w:val="000D67DC"/>
    <w:rsid w:val="000D6AF1"/>
    <w:rsid w:val="000D6D1F"/>
    <w:rsid w:val="000D6DD1"/>
    <w:rsid w:val="000D6EF0"/>
    <w:rsid w:val="000D71D0"/>
    <w:rsid w:val="000D74FC"/>
    <w:rsid w:val="000D75F4"/>
    <w:rsid w:val="000D78DA"/>
    <w:rsid w:val="000D7971"/>
    <w:rsid w:val="000D7979"/>
    <w:rsid w:val="000D7A48"/>
    <w:rsid w:val="000D7D7C"/>
    <w:rsid w:val="000D7D94"/>
    <w:rsid w:val="000E04B3"/>
    <w:rsid w:val="000E06A1"/>
    <w:rsid w:val="000E07E3"/>
    <w:rsid w:val="000E08CA"/>
    <w:rsid w:val="000E0BA2"/>
    <w:rsid w:val="000E0BA4"/>
    <w:rsid w:val="000E0CAC"/>
    <w:rsid w:val="000E1477"/>
    <w:rsid w:val="000E16C8"/>
    <w:rsid w:val="000E19A6"/>
    <w:rsid w:val="000E1A9B"/>
    <w:rsid w:val="000E1ACB"/>
    <w:rsid w:val="000E1B5A"/>
    <w:rsid w:val="000E1EBB"/>
    <w:rsid w:val="000E203B"/>
    <w:rsid w:val="000E21A0"/>
    <w:rsid w:val="000E2651"/>
    <w:rsid w:val="000E273B"/>
    <w:rsid w:val="000E2875"/>
    <w:rsid w:val="000E28BF"/>
    <w:rsid w:val="000E298E"/>
    <w:rsid w:val="000E29D1"/>
    <w:rsid w:val="000E2A79"/>
    <w:rsid w:val="000E2B5A"/>
    <w:rsid w:val="000E2B8E"/>
    <w:rsid w:val="000E31B6"/>
    <w:rsid w:val="000E328E"/>
    <w:rsid w:val="000E334D"/>
    <w:rsid w:val="000E3366"/>
    <w:rsid w:val="000E3376"/>
    <w:rsid w:val="000E3558"/>
    <w:rsid w:val="000E384B"/>
    <w:rsid w:val="000E3ACD"/>
    <w:rsid w:val="000E3E44"/>
    <w:rsid w:val="000E40C7"/>
    <w:rsid w:val="000E421B"/>
    <w:rsid w:val="000E43E6"/>
    <w:rsid w:val="000E459E"/>
    <w:rsid w:val="000E47C3"/>
    <w:rsid w:val="000E47F8"/>
    <w:rsid w:val="000E4A31"/>
    <w:rsid w:val="000E4A68"/>
    <w:rsid w:val="000E4C1F"/>
    <w:rsid w:val="000E4DDD"/>
    <w:rsid w:val="000E4E92"/>
    <w:rsid w:val="000E4EE7"/>
    <w:rsid w:val="000E4F46"/>
    <w:rsid w:val="000E50C8"/>
    <w:rsid w:val="000E50FE"/>
    <w:rsid w:val="000E51D3"/>
    <w:rsid w:val="000E56ED"/>
    <w:rsid w:val="000E5721"/>
    <w:rsid w:val="000E5A09"/>
    <w:rsid w:val="000E5D0E"/>
    <w:rsid w:val="000E5F26"/>
    <w:rsid w:val="000E60AC"/>
    <w:rsid w:val="000E64AF"/>
    <w:rsid w:val="000E6AA2"/>
    <w:rsid w:val="000E6AC8"/>
    <w:rsid w:val="000E6C8E"/>
    <w:rsid w:val="000E6CCB"/>
    <w:rsid w:val="000E6DED"/>
    <w:rsid w:val="000E6DFB"/>
    <w:rsid w:val="000E7269"/>
    <w:rsid w:val="000E72D9"/>
    <w:rsid w:val="000E7811"/>
    <w:rsid w:val="000F02E5"/>
    <w:rsid w:val="000F041C"/>
    <w:rsid w:val="000F0547"/>
    <w:rsid w:val="000F059C"/>
    <w:rsid w:val="000F07D3"/>
    <w:rsid w:val="000F0C1D"/>
    <w:rsid w:val="000F1105"/>
    <w:rsid w:val="000F1329"/>
    <w:rsid w:val="000F14B5"/>
    <w:rsid w:val="000F1864"/>
    <w:rsid w:val="000F1B38"/>
    <w:rsid w:val="000F1BF5"/>
    <w:rsid w:val="000F1D61"/>
    <w:rsid w:val="000F1D94"/>
    <w:rsid w:val="000F245E"/>
    <w:rsid w:val="000F2541"/>
    <w:rsid w:val="000F272D"/>
    <w:rsid w:val="000F2799"/>
    <w:rsid w:val="000F2886"/>
    <w:rsid w:val="000F2B45"/>
    <w:rsid w:val="000F310A"/>
    <w:rsid w:val="000F346B"/>
    <w:rsid w:val="000F3659"/>
    <w:rsid w:val="000F380C"/>
    <w:rsid w:val="000F3B9C"/>
    <w:rsid w:val="000F3D5F"/>
    <w:rsid w:val="000F40A4"/>
    <w:rsid w:val="000F40F3"/>
    <w:rsid w:val="000F4144"/>
    <w:rsid w:val="000F42E7"/>
    <w:rsid w:val="000F441A"/>
    <w:rsid w:val="000F4582"/>
    <w:rsid w:val="000F458F"/>
    <w:rsid w:val="000F468B"/>
    <w:rsid w:val="000F4739"/>
    <w:rsid w:val="000F47EA"/>
    <w:rsid w:val="000F47F1"/>
    <w:rsid w:val="000F496F"/>
    <w:rsid w:val="000F498C"/>
    <w:rsid w:val="000F4BBB"/>
    <w:rsid w:val="000F4C71"/>
    <w:rsid w:val="000F4D11"/>
    <w:rsid w:val="000F4D20"/>
    <w:rsid w:val="000F4E95"/>
    <w:rsid w:val="000F522B"/>
    <w:rsid w:val="000F523E"/>
    <w:rsid w:val="000F563E"/>
    <w:rsid w:val="000F5795"/>
    <w:rsid w:val="000F5891"/>
    <w:rsid w:val="000F5A58"/>
    <w:rsid w:val="000F5CEF"/>
    <w:rsid w:val="000F5D8F"/>
    <w:rsid w:val="000F5EE0"/>
    <w:rsid w:val="000F6152"/>
    <w:rsid w:val="000F63B0"/>
    <w:rsid w:val="000F63D4"/>
    <w:rsid w:val="000F63EC"/>
    <w:rsid w:val="000F63F3"/>
    <w:rsid w:val="000F65BE"/>
    <w:rsid w:val="000F6882"/>
    <w:rsid w:val="000F69D8"/>
    <w:rsid w:val="000F6B79"/>
    <w:rsid w:val="000F6C6F"/>
    <w:rsid w:val="000F6D33"/>
    <w:rsid w:val="000F6E75"/>
    <w:rsid w:val="000F6EC1"/>
    <w:rsid w:val="000F6F60"/>
    <w:rsid w:val="000F6FFB"/>
    <w:rsid w:val="000F73BF"/>
    <w:rsid w:val="000F7416"/>
    <w:rsid w:val="000F760F"/>
    <w:rsid w:val="000F76A0"/>
    <w:rsid w:val="000F77E0"/>
    <w:rsid w:val="0010015C"/>
    <w:rsid w:val="001001C4"/>
    <w:rsid w:val="001005AB"/>
    <w:rsid w:val="001006AB"/>
    <w:rsid w:val="00100752"/>
    <w:rsid w:val="00100846"/>
    <w:rsid w:val="00100B22"/>
    <w:rsid w:val="00100B3B"/>
    <w:rsid w:val="00100D28"/>
    <w:rsid w:val="001010CB"/>
    <w:rsid w:val="00101127"/>
    <w:rsid w:val="001016D4"/>
    <w:rsid w:val="00101912"/>
    <w:rsid w:val="00101BBF"/>
    <w:rsid w:val="00101C97"/>
    <w:rsid w:val="00101E24"/>
    <w:rsid w:val="00101F72"/>
    <w:rsid w:val="001025AA"/>
    <w:rsid w:val="00102660"/>
    <w:rsid w:val="001027A9"/>
    <w:rsid w:val="00102819"/>
    <w:rsid w:val="00102B29"/>
    <w:rsid w:val="00102DB4"/>
    <w:rsid w:val="00102DCB"/>
    <w:rsid w:val="00102DF7"/>
    <w:rsid w:val="00103079"/>
    <w:rsid w:val="00103149"/>
    <w:rsid w:val="001032FF"/>
    <w:rsid w:val="001033B3"/>
    <w:rsid w:val="00103473"/>
    <w:rsid w:val="001034ED"/>
    <w:rsid w:val="001034F5"/>
    <w:rsid w:val="0010353C"/>
    <w:rsid w:val="00103ABA"/>
    <w:rsid w:val="001041A4"/>
    <w:rsid w:val="001043C0"/>
    <w:rsid w:val="00104ABB"/>
    <w:rsid w:val="00104B6F"/>
    <w:rsid w:val="00104C55"/>
    <w:rsid w:val="00104D0C"/>
    <w:rsid w:val="00105109"/>
    <w:rsid w:val="00105740"/>
    <w:rsid w:val="001057F7"/>
    <w:rsid w:val="00105FA8"/>
    <w:rsid w:val="00105FB4"/>
    <w:rsid w:val="00106081"/>
    <w:rsid w:val="0010613D"/>
    <w:rsid w:val="001064FE"/>
    <w:rsid w:val="001067CE"/>
    <w:rsid w:val="00106846"/>
    <w:rsid w:val="00106AC4"/>
    <w:rsid w:val="00106CDF"/>
    <w:rsid w:val="00106E98"/>
    <w:rsid w:val="0010724E"/>
    <w:rsid w:val="00107743"/>
    <w:rsid w:val="0010780F"/>
    <w:rsid w:val="00107A43"/>
    <w:rsid w:val="00107A59"/>
    <w:rsid w:val="00107D5B"/>
    <w:rsid w:val="00107E5E"/>
    <w:rsid w:val="00107F39"/>
    <w:rsid w:val="00107FC0"/>
    <w:rsid w:val="001100FD"/>
    <w:rsid w:val="00110160"/>
    <w:rsid w:val="001101FA"/>
    <w:rsid w:val="00110330"/>
    <w:rsid w:val="001105FC"/>
    <w:rsid w:val="00110770"/>
    <w:rsid w:val="00110BD8"/>
    <w:rsid w:val="00110D43"/>
    <w:rsid w:val="00110DD6"/>
    <w:rsid w:val="00110DF7"/>
    <w:rsid w:val="001110DF"/>
    <w:rsid w:val="0011152C"/>
    <w:rsid w:val="001119CC"/>
    <w:rsid w:val="00111A86"/>
    <w:rsid w:val="00111B17"/>
    <w:rsid w:val="00111C08"/>
    <w:rsid w:val="00111CF5"/>
    <w:rsid w:val="00111D73"/>
    <w:rsid w:val="00111FF8"/>
    <w:rsid w:val="001120E5"/>
    <w:rsid w:val="001120E7"/>
    <w:rsid w:val="00112246"/>
    <w:rsid w:val="00112B3D"/>
    <w:rsid w:val="00112E0A"/>
    <w:rsid w:val="00112E29"/>
    <w:rsid w:val="00112E8E"/>
    <w:rsid w:val="00113000"/>
    <w:rsid w:val="00113044"/>
    <w:rsid w:val="001132B7"/>
    <w:rsid w:val="0011365F"/>
    <w:rsid w:val="001138CD"/>
    <w:rsid w:val="00113E29"/>
    <w:rsid w:val="00113F12"/>
    <w:rsid w:val="00114106"/>
    <w:rsid w:val="0011414A"/>
    <w:rsid w:val="001143E9"/>
    <w:rsid w:val="00114A09"/>
    <w:rsid w:val="00114BC9"/>
    <w:rsid w:val="00114D29"/>
    <w:rsid w:val="00114E65"/>
    <w:rsid w:val="00114F12"/>
    <w:rsid w:val="0011523A"/>
    <w:rsid w:val="00115287"/>
    <w:rsid w:val="00115B13"/>
    <w:rsid w:val="00115CA3"/>
    <w:rsid w:val="001160BD"/>
    <w:rsid w:val="00116416"/>
    <w:rsid w:val="001164CD"/>
    <w:rsid w:val="001164FA"/>
    <w:rsid w:val="00116645"/>
    <w:rsid w:val="0011691E"/>
    <w:rsid w:val="00116B09"/>
    <w:rsid w:val="00116B22"/>
    <w:rsid w:val="00116BA7"/>
    <w:rsid w:val="00116C56"/>
    <w:rsid w:val="00116D48"/>
    <w:rsid w:val="00116DE8"/>
    <w:rsid w:val="00117182"/>
    <w:rsid w:val="001172D4"/>
    <w:rsid w:val="0011753E"/>
    <w:rsid w:val="0011778B"/>
    <w:rsid w:val="0011788E"/>
    <w:rsid w:val="001179F8"/>
    <w:rsid w:val="00117BFB"/>
    <w:rsid w:val="00117C35"/>
    <w:rsid w:val="00117F6E"/>
    <w:rsid w:val="001202CF"/>
    <w:rsid w:val="00120362"/>
    <w:rsid w:val="0012056B"/>
    <w:rsid w:val="0012058B"/>
    <w:rsid w:val="0012063F"/>
    <w:rsid w:val="0012078A"/>
    <w:rsid w:val="00120968"/>
    <w:rsid w:val="00120D31"/>
    <w:rsid w:val="00120D36"/>
    <w:rsid w:val="00120FF9"/>
    <w:rsid w:val="00121657"/>
    <w:rsid w:val="00121829"/>
    <w:rsid w:val="0012183F"/>
    <w:rsid w:val="00121AF8"/>
    <w:rsid w:val="00121BAD"/>
    <w:rsid w:val="00121F7D"/>
    <w:rsid w:val="00122286"/>
    <w:rsid w:val="001224F0"/>
    <w:rsid w:val="001228DA"/>
    <w:rsid w:val="0012318C"/>
    <w:rsid w:val="00123202"/>
    <w:rsid w:val="001234CE"/>
    <w:rsid w:val="001235D8"/>
    <w:rsid w:val="00123918"/>
    <w:rsid w:val="00123B19"/>
    <w:rsid w:val="00123B6B"/>
    <w:rsid w:val="00123F25"/>
    <w:rsid w:val="001240C2"/>
    <w:rsid w:val="0012412D"/>
    <w:rsid w:val="001241F9"/>
    <w:rsid w:val="001247FA"/>
    <w:rsid w:val="001248BE"/>
    <w:rsid w:val="00124996"/>
    <w:rsid w:val="00125165"/>
    <w:rsid w:val="0012516F"/>
    <w:rsid w:val="00125271"/>
    <w:rsid w:val="00125403"/>
    <w:rsid w:val="001255E7"/>
    <w:rsid w:val="00125631"/>
    <w:rsid w:val="001258C1"/>
    <w:rsid w:val="001259B8"/>
    <w:rsid w:val="001259BB"/>
    <w:rsid w:val="00125CA9"/>
    <w:rsid w:val="00126047"/>
    <w:rsid w:val="001265E4"/>
    <w:rsid w:val="0012660B"/>
    <w:rsid w:val="001269D3"/>
    <w:rsid w:val="00126BAE"/>
    <w:rsid w:val="00126D31"/>
    <w:rsid w:val="00126DB5"/>
    <w:rsid w:val="00126E3C"/>
    <w:rsid w:val="00126F26"/>
    <w:rsid w:val="00126F51"/>
    <w:rsid w:val="00126F73"/>
    <w:rsid w:val="00127522"/>
    <w:rsid w:val="001279B6"/>
    <w:rsid w:val="00127A54"/>
    <w:rsid w:val="00127B5E"/>
    <w:rsid w:val="00127FE0"/>
    <w:rsid w:val="00127FE7"/>
    <w:rsid w:val="00130060"/>
    <w:rsid w:val="001300C8"/>
    <w:rsid w:val="00130230"/>
    <w:rsid w:val="00130248"/>
    <w:rsid w:val="00130402"/>
    <w:rsid w:val="0013070E"/>
    <w:rsid w:val="00130A36"/>
    <w:rsid w:val="00130CA9"/>
    <w:rsid w:val="00130FC0"/>
    <w:rsid w:val="0013133B"/>
    <w:rsid w:val="0013138E"/>
    <w:rsid w:val="00131625"/>
    <w:rsid w:val="00131A4C"/>
    <w:rsid w:val="001325A5"/>
    <w:rsid w:val="00132CE5"/>
    <w:rsid w:val="00132D1A"/>
    <w:rsid w:val="00132E5D"/>
    <w:rsid w:val="00132E91"/>
    <w:rsid w:val="00132EB3"/>
    <w:rsid w:val="00132F48"/>
    <w:rsid w:val="00132F9A"/>
    <w:rsid w:val="00133177"/>
    <w:rsid w:val="001331B7"/>
    <w:rsid w:val="0013337F"/>
    <w:rsid w:val="00133647"/>
    <w:rsid w:val="001338B1"/>
    <w:rsid w:val="00133C78"/>
    <w:rsid w:val="00133D34"/>
    <w:rsid w:val="00133DA5"/>
    <w:rsid w:val="00134241"/>
    <w:rsid w:val="00134304"/>
    <w:rsid w:val="0013434E"/>
    <w:rsid w:val="0013435F"/>
    <w:rsid w:val="001343BF"/>
    <w:rsid w:val="00134440"/>
    <w:rsid w:val="0013459D"/>
    <w:rsid w:val="00134640"/>
    <w:rsid w:val="00134750"/>
    <w:rsid w:val="001348BE"/>
    <w:rsid w:val="00134AA8"/>
    <w:rsid w:val="00134BA8"/>
    <w:rsid w:val="00134F94"/>
    <w:rsid w:val="001351D2"/>
    <w:rsid w:val="00135412"/>
    <w:rsid w:val="00135418"/>
    <w:rsid w:val="00135A76"/>
    <w:rsid w:val="00135DC8"/>
    <w:rsid w:val="00136377"/>
    <w:rsid w:val="00136779"/>
    <w:rsid w:val="00136A4C"/>
    <w:rsid w:val="00136BE9"/>
    <w:rsid w:val="00136FAC"/>
    <w:rsid w:val="0013728F"/>
    <w:rsid w:val="001372BD"/>
    <w:rsid w:val="001374AD"/>
    <w:rsid w:val="00137558"/>
    <w:rsid w:val="00137598"/>
    <w:rsid w:val="001375E8"/>
    <w:rsid w:val="0013772E"/>
    <w:rsid w:val="00137743"/>
    <w:rsid w:val="00137801"/>
    <w:rsid w:val="00137894"/>
    <w:rsid w:val="00137C2E"/>
    <w:rsid w:val="00137D4E"/>
    <w:rsid w:val="0014008E"/>
    <w:rsid w:val="00140309"/>
    <w:rsid w:val="00140393"/>
    <w:rsid w:val="001405BD"/>
    <w:rsid w:val="001407DB"/>
    <w:rsid w:val="0014087F"/>
    <w:rsid w:val="00140994"/>
    <w:rsid w:val="001409BB"/>
    <w:rsid w:val="00140C7C"/>
    <w:rsid w:val="00140DEE"/>
    <w:rsid w:val="00140FA8"/>
    <w:rsid w:val="00141225"/>
    <w:rsid w:val="0014124D"/>
    <w:rsid w:val="0014146B"/>
    <w:rsid w:val="00141CA3"/>
    <w:rsid w:val="00141CA8"/>
    <w:rsid w:val="00141ED3"/>
    <w:rsid w:val="00141F4B"/>
    <w:rsid w:val="00142109"/>
    <w:rsid w:val="0014218E"/>
    <w:rsid w:val="00142401"/>
    <w:rsid w:val="001424E8"/>
    <w:rsid w:val="00142549"/>
    <w:rsid w:val="001427CB"/>
    <w:rsid w:val="0014297B"/>
    <w:rsid w:val="00142E25"/>
    <w:rsid w:val="0014325B"/>
    <w:rsid w:val="001435A8"/>
    <w:rsid w:val="00143623"/>
    <w:rsid w:val="0014378D"/>
    <w:rsid w:val="001439F8"/>
    <w:rsid w:val="00143AED"/>
    <w:rsid w:val="00143BC7"/>
    <w:rsid w:val="00143E29"/>
    <w:rsid w:val="00143F34"/>
    <w:rsid w:val="001440F4"/>
    <w:rsid w:val="0014420E"/>
    <w:rsid w:val="00144243"/>
    <w:rsid w:val="0014428C"/>
    <w:rsid w:val="001445BC"/>
    <w:rsid w:val="00144706"/>
    <w:rsid w:val="00144C71"/>
    <w:rsid w:val="00144CFC"/>
    <w:rsid w:val="00144E5D"/>
    <w:rsid w:val="00144E99"/>
    <w:rsid w:val="00144F9A"/>
    <w:rsid w:val="00145031"/>
    <w:rsid w:val="00145215"/>
    <w:rsid w:val="001457B1"/>
    <w:rsid w:val="0014585F"/>
    <w:rsid w:val="00145E58"/>
    <w:rsid w:val="001467E5"/>
    <w:rsid w:val="0014687F"/>
    <w:rsid w:val="00146A0D"/>
    <w:rsid w:val="00146B86"/>
    <w:rsid w:val="00146E86"/>
    <w:rsid w:val="001472A2"/>
    <w:rsid w:val="001474FA"/>
    <w:rsid w:val="00147801"/>
    <w:rsid w:val="00147C8D"/>
    <w:rsid w:val="00147D9E"/>
    <w:rsid w:val="00147DAF"/>
    <w:rsid w:val="00147F6B"/>
    <w:rsid w:val="001501D9"/>
    <w:rsid w:val="0015023E"/>
    <w:rsid w:val="0015040A"/>
    <w:rsid w:val="00150429"/>
    <w:rsid w:val="0015070B"/>
    <w:rsid w:val="0015089B"/>
    <w:rsid w:val="00150BBA"/>
    <w:rsid w:val="00150BC3"/>
    <w:rsid w:val="0015125B"/>
    <w:rsid w:val="001512CF"/>
    <w:rsid w:val="001512E1"/>
    <w:rsid w:val="001515C4"/>
    <w:rsid w:val="0015166F"/>
    <w:rsid w:val="0015178E"/>
    <w:rsid w:val="00151A5F"/>
    <w:rsid w:val="00151C67"/>
    <w:rsid w:val="00151D68"/>
    <w:rsid w:val="001520EA"/>
    <w:rsid w:val="0015214B"/>
    <w:rsid w:val="0015233B"/>
    <w:rsid w:val="00152485"/>
    <w:rsid w:val="0015274D"/>
    <w:rsid w:val="00152D7B"/>
    <w:rsid w:val="00153094"/>
    <w:rsid w:val="001532F0"/>
    <w:rsid w:val="001533E7"/>
    <w:rsid w:val="0015388B"/>
    <w:rsid w:val="00153AB9"/>
    <w:rsid w:val="00153ACF"/>
    <w:rsid w:val="00153D0B"/>
    <w:rsid w:val="001541B2"/>
    <w:rsid w:val="001542B1"/>
    <w:rsid w:val="001545DB"/>
    <w:rsid w:val="00154711"/>
    <w:rsid w:val="001549E3"/>
    <w:rsid w:val="00154AD3"/>
    <w:rsid w:val="00154D6E"/>
    <w:rsid w:val="00154F38"/>
    <w:rsid w:val="001551A8"/>
    <w:rsid w:val="001551E0"/>
    <w:rsid w:val="00155241"/>
    <w:rsid w:val="001555B4"/>
    <w:rsid w:val="001555D4"/>
    <w:rsid w:val="00156601"/>
    <w:rsid w:val="00156794"/>
    <w:rsid w:val="00156812"/>
    <w:rsid w:val="001569B4"/>
    <w:rsid w:val="00156D70"/>
    <w:rsid w:val="00156E56"/>
    <w:rsid w:val="001573F5"/>
    <w:rsid w:val="0015751B"/>
    <w:rsid w:val="00157A1E"/>
    <w:rsid w:val="00157B16"/>
    <w:rsid w:val="00157DC5"/>
    <w:rsid w:val="001600E8"/>
    <w:rsid w:val="001603DB"/>
    <w:rsid w:val="00160645"/>
    <w:rsid w:val="00160695"/>
    <w:rsid w:val="0016096D"/>
    <w:rsid w:val="00160B81"/>
    <w:rsid w:val="00160C85"/>
    <w:rsid w:val="001613C1"/>
    <w:rsid w:val="001614E2"/>
    <w:rsid w:val="00161639"/>
    <w:rsid w:val="00161796"/>
    <w:rsid w:val="00161852"/>
    <w:rsid w:val="00161873"/>
    <w:rsid w:val="00161951"/>
    <w:rsid w:val="00161DFC"/>
    <w:rsid w:val="00161F16"/>
    <w:rsid w:val="00162021"/>
    <w:rsid w:val="00162374"/>
    <w:rsid w:val="00162521"/>
    <w:rsid w:val="001625F4"/>
    <w:rsid w:val="001625F9"/>
    <w:rsid w:val="0016268B"/>
    <w:rsid w:val="00162887"/>
    <w:rsid w:val="001629C7"/>
    <w:rsid w:val="00163130"/>
    <w:rsid w:val="0016352B"/>
    <w:rsid w:val="00163613"/>
    <w:rsid w:val="0016366A"/>
    <w:rsid w:val="00163F87"/>
    <w:rsid w:val="0016401C"/>
    <w:rsid w:val="001640A8"/>
    <w:rsid w:val="00164117"/>
    <w:rsid w:val="0016471E"/>
    <w:rsid w:val="00164869"/>
    <w:rsid w:val="00164A06"/>
    <w:rsid w:val="00164D21"/>
    <w:rsid w:val="001652F3"/>
    <w:rsid w:val="00165350"/>
    <w:rsid w:val="0016552C"/>
    <w:rsid w:val="001655E8"/>
    <w:rsid w:val="001657A0"/>
    <w:rsid w:val="00165859"/>
    <w:rsid w:val="00165A7F"/>
    <w:rsid w:val="00165B2D"/>
    <w:rsid w:val="00165DAB"/>
    <w:rsid w:val="0016605C"/>
    <w:rsid w:val="00166344"/>
    <w:rsid w:val="00166352"/>
    <w:rsid w:val="00166448"/>
    <w:rsid w:val="001664EE"/>
    <w:rsid w:val="00166580"/>
    <w:rsid w:val="00166616"/>
    <w:rsid w:val="001666AA"/>
    <w:rsid w:val="001668ED"/>
    <w:rsid w:val="001669DD"/>
    <w:rsid w:val="00166A25"/>
    <w:rsid w:val="00166B06"/>
    <w:rsid w:val="00166B12"/>
    <w:rsid w:val="00166C69"/>
    <w:rsid w:val="001671F5"/>
    <w:rsid w:val="001673A9"/>
    <w:rsid w:val="001677F4"/>
    <w:rsid w:val="00167834"/>
    <w:rsid w:val="0016794F"/>
    <w:rsid w:val="00167A96"/>
    <w:rsid w:val="00167C4D"/>
    <w:rsid w:val="0017049D"/>
    <w:rsid w:val="00170561"/>
    <w:rsid w:val="001705A5"/>
    <w:rsid w:val="00170752"/>
    <w:rsid w:val="001707E8"/>
    <w:rsid w:val="00170A64"/>
    <w:rsid w:val="00170BA0"/>
    <w:rsid w:val="00170BD7"/>
    <w:rsid w:val="00170D6F"/>
    <w:rsid w:val="0017108D"/>
    <w:rsid w:val="00171A72"/>
    <w:rsid w:val="0017250B"/>
    <w:rsid w:val="00172593"/>
    <w:rsid w:val="0017264F"/>
    <w:rsid w:val="00172A6D"/>
    <w:rsid w:val="00172B02"/>
    <w:rsid w:val="00172B99"/>
    <w:rsid w:val="00172F83"/>
    <w:rsid w:val="00173035"/>
    <w:rsid w:val="0017332C"/>
    <w:rsid w:val="00173482"/>
    <w:rsid w:val="00173548"/>
    <w:rsid w:val="00173657"/>
    <w:rsid w:val="001738A2"/>
    <w:rsid w:val="00173900"/>
    <w:rsid w:val="00173A37"/>
    <w:rsid w:val="00173ACB"/>
    <w:rsid w:val="00173B64"/>
    <w:rsid w:val="00173CDE"/>
    <w:rsid w:val="00173EF2"/>
    <w:rsid w:val="00174009"/>
    <w:rsid w:val="0017438E"/>
    <w:rsid w:val="00174463"/>
    <w:rsid w:val="001744B5"/>
    <w:rsid w:val="00174E52"/>
    <w:rsid w:val="00174E7A"/>
    <w:rsid w:val="00174EED"/>
    <w:rsid w:val="001753E5"/>
    <w:rsid w:val="001755ED"/>
    <w:rsid w:val="0017575B"/>
    <w:rsid w:val="001758A1"/>
    <w:rsid w:val="001759C3"/>
    <w:rsid w:val="00175D27"/>
    <w:rsid w:val="00175EE6"/>
    <w:rsid w:val="001763AE"/>
    <w:rsid w:val="001763FE"/>
    <w:rsid w:val="00176685"/>
    <w:rsid w:val="00176781"/>
    <w:rsid w:val="001767DA"/>
    <w:rsid w:val="00176830"/>
    <w:rsid w:val="0017697A"/>
    <w:rsid w:val="00176A43"/>
    <w:rsid w:val="00176B2C"/>
    <w:rsid w:val="00176E02"/>
    <w:rsid w:val="00176E5F"/>
    <w:rsid w:val="00177246"/>
    <w:rsid w:val="001772AC"/>
    <w:rsid w:val="00177616"/>
    <w:rsid w:val="00177AA7"/>
    <w:rsid w:val="00177E18"/>
    <w:rsid w:val="001801D9"/>
    <w:rsid w:val="00180951"/>
    <w:rsid w:val="00180962"/>
    <w:rsid w:val="00180CDD"/>
    <w:rsid w:val="00180D4E"/>
    <w:rsid w:val="00180F29"/>
    <w:rsid w:val="00180FB1"/>
    <w:rsid w:val="00181227"/>
    <w:rsid w:val="00181294"/>
    <w:rsid w:val="001812E1"/>
    <w:rsid w:val="00181542"/>
    <w:rsid w:val="00181637"/>
    <w:rsid w:val="001820E7"/>
    <w:rsid w:val="001821B3"/>
    <w:rsid w:val="001824C3"/>
    <w:rsid w:val="001825D9"/>
    <w:rsid w:val="001825EC"/>
    <w:rsid w:val="00182632"/>
    <w:rsid w:val="0018263B"/>
    <w:rsid w:val="0018285A"/>
    <w:rsid w:val="00182D5D"/>
    <w:rsid w:val="00183133"/>
    <w:rsid w:val="001833E8"/>
    <w:rsid w:val="0018343C"/>
    <w:rsid w:val="001834D8"/>
    <w:rsid w:val="00183694"/>
    <w:rsid w:val="001836DC"/>
    <w:rsid w:val="00183745"/>
    <w:rsid w:val="001838C4"/>
    <w:rsid w:val="00183A9A"/>
    <w:rsid w:val="00183AF2"/>
    <w:rsid w:val="00183B3D"/>
    <w:rsid w:val="00183F44"/>
    <w:rsid w:val="00184474"/>
    <w:rsid w:val="001846EC"/>
    <w:rsid w:val="001846EE"/>
    <w:rsid w:val="00184C6B"/>
    <w:rsid w:val="00184D3D"/>
    <w:rsid w:val="00184F8F"/>
    <w:rsid w:val="00184FBD"/>
    <w:rsid w:val="00185139"/>
    <w:rsid w:val="001851D7"/>
    <w:rsid w:val="001852A4"/>
    <w:rsid w:val="001856F3"/>
    <w:rsid w:val="001857AA"/>
    <w:rsid w:val="001858B8"/>
    <w:rsid w:val="00186151"/>
    <w:rsid w:val="001861D2"/>
    <w:rsid w:val="0018621B"/>
    <w:rsid w:val="001865C0"/>
    <w:rsid w:val="001868D2"/>
    <w:rsid w:val="0018695A"/>
    <w:rsid w:val="00186A5A"/>
    <w:rsid w:val="00186C44"/>
    <w:rsid w:val="00186CE3"/>
    <w:rsid w:val="00186F87"/>
    <w:rsid w:val="001870CB"/>
    <w:rsid w:val="0018714A"/>
    <w:rsid w:val="00187298"/>
    <w:rsid w:val="00187397"/>
    <w:rsid w:val="00187458"/>
    <w:rsid w:val="001874E3"/>
    <w:rsid w:val="001877A4"/>
    <w:rsid w:val="001879A0"/>
    <w:rsid w:val="00187A69"/>
    <w:rsid w:val="001902EE"/>
    <w:rsid w:val="001903C9"/>
    <w:rsid w:val="0019052A"/>
    <w:rsid w:val="00190B46"/>
    <w:rsid w:val="00190D47"/>
    <w:rsid w:val="00190DBD"/>
    <w:rsid w:val="0019109D"/>
    <w:rsid w:val="0019128C"/>
    <w:rsid w:val="001913DA"/>
    <w:rsid w:val="00191474"/>
    <w:rsid w:val="001917EB"/>
    <w:rsid w:val="0019193B"/>
    <w:rsid w:val="00191B93"/>
    <w:rsid w:val="00191BDD"/>
    <w:rsid w:val="001922F7"/>
    <w:rsid w:val="001923D5"/>
    <w:rsid w:val="0019270B"/>
    <w:rsid w:val="001927BE"/>
    <w:rsid w:val="00192A3F"/>
    <w:rsid w:val="00192A5A"/>
    <w:rsid w:val="0019324A"/>
    <w:rsid w:val="001932B7"/>
    <w:rsid w:val="00193327"/>
    <w:rsid w:val="001936EE"/>
    <w:rsid w:val="00193853"/>
    <w:rsid w:val="001938CC"/>
    <w:rsid w:val="001938D3"/>
    <w:rsid w:val="00193DC7"/>
    <w:rsid w:val="00193F77"/>
    <w:rsid w:val="001940E6"/>
    <w:rsid w:val="001945AF"/>
    <w:rsid w:val="001946B1"/>
    <w:rsid w:val="00194A01"/>
    <w:rsid w:val="00195057"/>
    <w:rsid w:val="00195122"/>
    <w:rsid w:val="0019522B"/>
    <w:rsid w:val="001952F7"/>
    <w:rsid w:val="001955C8"/>
    <w:rsid w:val="00195682"/>
    <w:rsid w:val="001957AA"/>
    <w:rsid w:val="00195848"/>
    <w:rsid w:val="00195B16"/>
    <w:rsid w:val="00195C2E"/>
    <w:rsid w:val="00195CD6"/>
    <w:rsid w:val="00196367"/>
    <w:rsid w:val="001963BD"/>
    <w:rsid w:val="00196463"/>
    <w:rsid w:val="001966CC"/>
    <w:rsid w:val="001968B1"/>
    <w:rsid w:val="0019693B"/>
    <w:rsid w:val="00196A20"/>
    <w:rsid w:val="00196AC1"/>
    <w:rsid w:val="00196D7C"/>
    <w:rsid w:val="00196D83"/>
    <w:rsid w:val="00197205"/>
    <w:rsid w:val="001972BA"/>
    <w:rsid w:val="001972E7"/>
    <w:rsid w:val="0019767D"/>
    <w:rsid w:val="001976F8"/>
    <w:rsid w:val="00197A3B"/>
    <w:rsid w:val="00197BB5"/>
    <w:rsid w:val="00197BCA"/>
    <w:rsid w:val="00197CA1"/>
    <w:rsid w:val="00197D76"/>
    <w:rsid w:val="001A023C"/>
    <w:rsid w:val="001A02D6"/>
    <w:rsid w:val="001A0838"/>
    <w:rsid w:val="001A096D"/>
    <w:rsid w:val="001A0B58"/>
    <w:rsid w:val="001A0B65"/>
    <w:rsid w:val="001A0C14"/>
    <w:rsid w:val="001A0D18"/>
    <w:rsid w:val="001A0FE2"/>
    <w:rsid w:val="001A199A"/>
    <w:rsid w:val="001A1A05"/>
    <w:rsid w:val="001A1B5E"/>
    <w:rsid w:val="001A1FD0"/>
    <w:rsid w:val="001A20EA"/>
    <w:rsid w:val="001A2233"/>
    <w:rsid w:val="001A226F"/>
    <w:rsid w:val="001A2CE9"/>
    <w:rsid w:val="001A311E"/>
    <w:rsid w:val="001A359E"/>
    <w:rsid w:val="001A3891"/>
    <w:rsid w:val="001A38C7"/>
    <w:rsid w:val="001A3A3A"/>
    <w:rsid w:val="001A3A3B"/>
    <w:rsid w:val="001A3AC6"/>
    <w:rsid w:val="001A3B04"/>
    <w:rsid w:val="001A410B"/>
    <w:rsid w:val="001A41A7"/>
    <w:rsid w:val="001A4219"/>
    <w:rsid w:val="001A442F"/>
    <w:rsid w:val="001A4440"/>
    <w:rsid w:val="001A4496"/>
    <w:rsid w:val="001A4A69"/>
    <w:rsid w:val="001A4DAF"/>
    <w:rsid w:val="001A53D7"/>
    <w:rsid w:val="001A543B"/>
    <w:rsid w:val="001A54BD"/>
    <w:rsid w:val="001A56CB"/>
    <w:rsid w:val="001A5754"/>
    <w:rsid w:val="001A5836"/>
    <w:rsid w:val="001A588D"/>
    <w:rsid w:val="001A5A7E"/>
    <w:rsid w:val="001A625D"/>
    <w:rsid w:val="001A6300"/>
    <w:rsid w:val="001A64C5"/>
    <w:rsid w:val="001A6702"/>
    <w:rsid w:val="001A67DC"/>
    <w:rsid w:val="001A68A1"/>
    <w:rsid w:val="001A6D44"/>
    <w:rsid w:val="001A6E88"/>
    <w:rsid w:val="001A7349"/>
    <w:rsid w:val="001A73CC"/>
    <w:rsid w:val="001A7422"/>
    <w:rsid w:val="001A74A0"/>
    <w:rsid w:val="001A79FC"/>
    <w:rsid w:val="001A7AF7"/>
    <w:rsid w:val="001A7B28"/>
    <w:rsid w:val="001A7CE6"/>
    <w:rsid w:val="001A7DE4"/>
    <w:rsid w:val="001B00A7"/>
    <w:rsid w:val="001B016B"/>
    <w:rsid w:val="001B03BA"/>
    <w:rsid w:val="001B0419"/>
    <w:rsid w:val="001B09A1"/>
    <w:rsid w:val="001B0AD1"/>
    <w:rsid w:val="001B0B2C"/>
    <w:rsid w:val="001B0D3F"/>
    <w:rsid w:val="001B0F48"/>
    <w:rsid w:val="001B0F72"/>
    <w:rsid w:val="001B11AF"/>
    <w:rsid w:val="001B14D7"/>
    <w:rsid w:val="001B156A"/>
    <w:rsid w:val="001B1915"/>
    <w:rsid w:val="001B1BAE"/>
    <w:rsid w:val="001B1DC6"/>
    <w:rsid w:val="001B1E7F"/>
    <w:rsid w:val="001B2000"/>
    <w:rsid w:val="001B2205"/>
    <w:rsid w:val="001B238D"/>
    <w:rsid w:val="001B251F"/>
    <w:rsid w:val="001B25DE"/>
    <w:rsid w:val="001B26B5"/>
    <w:rsid w:val="001B27C4"/>
    <w:rsid w:val="001B28B0"/>
    <w:rsid w:val="001B2C19"/>
    <w:rsid w:val="001B2C61"/>
    <w:rsid w:val="001B2C8B"/>
    <w:rsid w:val="001B2D9C"/>
    <w:rsid w:val="001B30FB"/>
    <w:rsid w:val="001B3289"/>
    <w:rsid w:val="001B3480"/>
    <w:rsid w:val="001B3614"/>
    <w:rsid w:val="001B3885"/>
    <w:rsid w:val="001B3D1D"/>
    <w:rsid w:val="001B3F30"/>
    <w:rsid w:val="001B4132"/>
    <w:rsid w:val="001B42AF"/>
    <w:rsid w:val="001B432E"/>
    <w:rsid w:val="001B4372"/>
    <w:rsid w:val="001B4388"/>
    <w:rsid w:val="001B4489"/>
    <w:rsid w:val="001B46F9"/>
    <w:rsid w:val="001B4C1E"/>
    <w:rsid w:val="001B4DEB"/>
    <w:rsid w:val="001B4E72"/>
    <w:rsid w:val="001B534B"/>
    <w:rsid w:val="001B57B2"/>
    <w:rsid w:val="001B57E7"/>
    <w:rsid w:val="001B5A23"/>
    <w:rsid w:val="001B5BA7"/>
    <w:rsid w:val="001B5C8F"/>
    <w:rsid w:val="001B5E0F"/>
    <w:rsid w:val="001B5FD0"/>
    <w:rsid w:val="001B6032"/>
    <w:rsid w:val="001B6206"/>
    <w:rsid w:val="001B634C"/>
    <w:rsid w:val="001B65CD"/>
    <w:rsid w:val="001B678F"/>
    <w:rsid w:val="001B699F"/>
    <w:rsid w:val="001B6AB2"/>
    <w:rsid w:val="001B6E4A"/>
    <w:rsid w:val="001B7164"/>
    <w:rsid w:val="001B71F5"/>
    <w:rsid w:val="001B7205"/>
    <w:rsid w:val="001B74BE"/>
    <w:rsid w:val="001B78D2"/>
    <w:rsid w:val="001B79B3"/>
    <w:rsid w:val="001B7CA7"/>
    <w:rsid w:val="001B7F9F"/>
    <w:rsid w:val="001C017C"/>
    <w:rsid w:val="001C05EE"/>
    <w:rsid w:val="001C06B1"/>
    <w:rsid w:val="001C0FA3"/>
    <w:rsid w:val="001C15AE"/>
    <w:rsid w:val="001C18C8"/>
    <w:rsid w:val="001C1B54"/>
    <w:rsid w:val="001C1DFA"/>
    <w:rsid w:val="001C1E09"/>
    <w:rsid w:val="001C1FE8"/>
    <w:rsid w:val="001C20D9"/>
    <w:rsid w:val="001C20F9"/>
    <w:rsid w:val="001C2124"/>
    <w:rsid w:val="001C29BE"/>
    <w:rsid w:val="001C2B46"/>
    <w:rsid w:val="001C310A"/>
    <w:rsid w:val="001C31E6"/>
    <w:rsid w:val="001C31F1"/>
    <w:rsid w:val="001C38E2"/>
    <w:rsid w:val="001C3D3A"/>
    <w:rsid w:val="001C47C3"/>
    <w:rsid w:val="001C49E3"/>
    <w:rsid w:val="001C4B04"/>
    <w:rsid w:val="001C4DC0"/>
    <w:rsid w:val="001C4E0A"/>
    <w:rsid w:val="001C52C7"/>
    <w:rsid w:val="001C551E"/>
    <w:rsid w:val="001C5553"/>
    <w:rsid w:val="001C55FD"/>
    <w:rsid w:val="001C5617"/>
    <w:rsid w:val="001C565A"/>
    <w:rsid w:val="001C59A2"/>
    <w:rsid w:val="001C600A"/>
    <w:rsid w:val="001C6241"/>
    <w:rsid w:val="001C6246"/>
    <w:rsid w:val="001C62E2"/>
    <w:rsid w:val="001C6324"/>
    <w:rsid w:val="001C666A"/>
    <w:rsid w:val="001C6A80"/>
    <w:rsid w:val="001C6C45"/>
    <w:rsid w:val="001C6F4D"/>
    <w:rsid w:val="001C7113"/>
    <w:rsid w:val="001C72EC"/>
    <w:rsid w:val="001C72F5"/>
    <w:rsid w:val="001C73A9"/>
    <w:rsid w:val="001C776E"/>
    <w:rsid w:val="001C783A"/>
    <w:rsid w:val="001C784F"/>
    <w:rsid w:val="001C79D1"/>
    <w:rsid w:val="001C7BFD"/>
    <w:rsid w:val="001C7D48"/>
    <w:rsid w:val="001C7D79"/>
    <w:rsid w:val="001C7FA1"/>
    <w:rsid w:val="001D00BF"/>
    <w:rsid w:val="001D00CF"/>
    <w:rsid w:val="001D041D"/>
    <w:rsid w:val="001D057E"/>
    <w:rsid w:val="001D05D7"/>
    <w:rsid w:val="001D06BC"/>
    <w:rsid w:val="001D06F9"/>
    <w:rsid w:val="001D0953"/>
    <w:rsid w:val="001D0B8E"/>
    <w:rsid w:val="001D0BDA"/>
    <w:rsid w:val="001D0C2C"/>
    <w:rsid w:val="001D0D1B"/>
    <w:rsid w:val="001D0E96"/>
    <w:rsid w:val="001D1142"/>
    <w:rsid w:val="001D12CE"/>
    <w:rsid w:val="001D15C0"/>
    <w:rsid w:val="001D19A8"/>
    <w:rsid w:val="001D1A53"/>
    <w:rsid w:val="001D1FF4"/>
    <w:rsid w:val="001D20F3"/>
    <w:rsid w:val="001D2336"/>
    <w:rsid w:val="001D270C"/>
    <w:rsid w:val="001D278A"/>
    <w:rsid w:val="001D28A1"/>
    <w:rsid w:val="001D29CD"/>
    <w:rsid w:val="001D2E13"/>
    <w:rsid w:val="001D2FE3"/>
    <w:rsid w:val="001D303D"/>
    <w:rsid w:val="001D350C"/>
    <w:rsid w:val="001D3585"/>
    <w:rsid w:val="001D3615"/>
    <w:rsid w:val="001D3633"/>
    <w:rsid w:val="001D3F08"/>
    <w:rsid w:val="001D4551"/>
    <w:rsid w:val="001D4559"/>
    <w:rsid w:val="001D468D"/>
    <w:rsid w:val="001D4ADA"/>
    <w:rsid w:val="001D4AF3"/>
    <w:rsid w:val="001D4CFA"/>
    <w:rsid w:val="001D5046"/>
    <w:rsid w:val="001D5119"/>
    <w:rsid w:val="001D5355"/>
    <w:rsid w:val="001D5419"/>
    <w:rsid w:val="001D551B"/>
    <w:rsid w:val="001D564C"/>
    <w:rsid w:val="001D5661"/>
    <w:rsid w:val="001D5905"/>
    <w:rsid w:val="001D5A0F"/>
    <w:rsid w:val="001D5B32"/>
    <w:rsid w:val="001D5DCC"/>
    <w:rsid w:val="001D5ECC"/>
    <w:rsid w:val="001D5F24"/>
    <w:rsid w:val="001D6038"/>
    <w:rsid w:val="001D6363"/>
    <w:rsid w:val="001D63DE"/>
    <w:rsid w:val="001D66EC"/>
    <w:rsid w:val="001D699D"/>
    <w:rsid w:val="001D6B90"/>
    <w:rsid w:val="001D6C83"/>
    <w:rsid w:val="001D7067"/>
    <w:rsid w:val="001D7497"/>
    <w:rsid w:val="001D7725"/>
    <w:rsid w:val="001D7AE9"/>
    <w:rsid w:val="001D7D8D"/>
    <w:rsid w:val="001D7DAD"/>
    <w:rsid w:val="001D7E5C"/>
    <w:rsid w:val="001D7ED9"/>
    <w:rsid w:val="001D7F72"/>
    <w:rsid w:val="001E01F8"/>
    <w:rsid w:val="001E0313"/>
    <w:rsid w:val="001E072F"/>
    <w:rsid w:val="001E08D0"/>
    <w:rsid w:val="001E0A67"/>
    <w:rsid w:val="001E1113"/>
    <w:rsid w:val="001E1445"/>
    <w:rsid w:val="001E1692"/>
    <w:rsid w:val="001E17F7"/>
    <w:rsid w:val="001E195F"/>
    <w:rsid w:val="001E1F25"/>
    <w:rsid w:val="001E219A"/>
    <w:rsid w:val="001E2272"/>
    <w:rsid w:val="001E2273"/>
    <w:rsid w:val="001E22C1"/>
    <w:rsid w:val="001E26CD"/>
    <w:rsid w:val="001E2A4F"/>
    <w:rsid w:val="001E2C12"/>
    <w:rsid w:val="001E2E2F"/>
    <w:rsid w:val="001E2E48"/>
    <w:rsid w:val="001E2F80"/>
    <w:rsid w:val="001E327F"/>
    <w:rsid w:val="001E3649"/>
    <w:rsid w:val="001E37DF"/>
    <w:rsid w:val="001E3F7D"/>
    <w:rsid w:val="001E3FB7"/>
    <w:rsid w:val="001E4120"/>
    <w:rsid w:val="001E42E9"/>
    <w:rsid w:val="001E44B6"/>
    <w:rsid w:val="001E49EE"/>
    <w:rsid w:val="001E4F18"/>
    <w:rsid w:val="001E502B"/>
    <w:rsid w:val="001E50B4"/>
    <w:rsid w:val="001E51E2"/>
    <w:rsid w:val="001E5526"/>
    <w:rsid w:val="001E55C2"/>
    <w:rsid w:val="001E5964"/>
    <w:rsid w:val="001E59FD"/>
    <w:rsid w:val="001E5A0B"/>
    <w:rsid w:val="001E5A8A"/>
    <w:rsid w:val="001E5AE5"/>
    <w:rsid w:val="001E5B26"/>
    <w:rsid w:val="001E5CFC"/>
    <w:rsid w:val="001E5FC6"/>
    <w:rsid w:val="001E612B"/>
    <w:rsid w:val="001E613E"/>
    <w:rsid w:val="001E614A"/>
    <w:rsid w:val="001E6255"/>
    <w:rsid w:val="001E630C"/>
    <w:rsid w:val="001E64D7"/>
    <w:rsid w:val="001E6679"/>
    <w:rsid w:val="001E66D9"/>
    <w:rsid w:val="001E6DFD"/>
    <w:rsid w:val="001E7007"/>
    <w:rsid w:val="001E7082"/>
    <w:rsid w:val="001E7146"/>
    <w:rsid w:val="001E7157"/>
    <w:rsid w:val="001E7470"/>
    <w:rsid w:val="001E74BD"/>
    <w:rsid w:val="001E76E2"/>
    <w:rsid w:val="001E79CA"/>
    <w:rsid w:val="001F016D"/>
    <w:rsid w:val="001F0577"/>
    <w:rsid w:val="001F07F3"/>
    <w:rsid w:val="001F0A45"/>
    <w:rsid w:val="001F0CC3"/>
    <w:rsid w:val="001F0F2A"/>
    <w:rsid w:val="001F1246"/>
    <w:rsid w:val="001F1435"/>
    <w:rsid w:val="001F1505"/>
    <w:rsid w:val="001F1517"/>
    <w:rsid w:val="001F171D"/>
    <w:rsid w:val="001F1734"/>
    <w:rsid w:val="001F184F"/>
    <w:rsid w:val="001F18DF"/>
    <w:rsid w:val="001F1917"/>
    <w:rsid w:val="001F1A7F"/>
    <w:rsid w:val="001F1C23"/>
    <w:rsid w:val="001F1EB2"/>
    <w:rsid w:val="001F2192"/>
    <w:rsid w:val="001F2333"/>
    <w:rsid w:val="001F251D"/>
    <w:rsid w:val="001F2678"/>
    <w:rsid w:val="001F26F4"/>
    <w:rsid w:val="001F270A"/>
    <w:rsid w:val="001F29E6"/>
    <w:rsid w:val="001F29F1"/>
    <w:rsid w:val="001F2B84"/>
    <w:rsid w:val="001F2F5F"/>
    <w:rsid w:val="001F2FC4"/>
    <w:rsid w:val="001F31E5"/>
    <w:rsid w:val="001F3512"/>
    <w:rsid w:val="001F35E1"/>
    <w:rsid w:val="001F35F4"/>
    <w:rsid w:val="001F3A8B"/>
    <w:rsid w:val="001F3B3E"/>
    <w:rsid w:val="001F42E8"/>
    <w:rsid w:val="001F43A4"/>
    <w:rsid w:val="001F455E"/>
    <w:rsid w:val="001F45AA"/>
    <w:rsid w:val="001F482A"/>
    <w:rsid w:val="001F4D00"/>
    <w:rsid w:val="001F5043"/>
    <w:rsid w:val="001F51E3"/>
    <w:rsid w:val="001F57F4"/>
    <w:rsid w:val="001F5BF5"/>
    <w:rsid w:val="001F5C4E"/>
    <w:rsid w:val="001F5E2D"/>
    <w:rsid w:val="001F63D6"/>
    <w:rsid w:val="001F64BC"/>
    <w:rsid w:val="001F654C"/>
    <w:rsid w:val="001F67B1"/>
    <w:rsid w:val="001F6999"/>
    <w:rsid w:val="001F6B56"/>
    <w:rsid w:val="001F6DDA"/>
    <w:rsid w:val="001F6E29"/>
    <w:rsid w:val="001F6EBC"/>
    <w:rsid w:val="001F7124"/>
    <w:rsid w:val="001F71E2"/>
    <w:rsid w:val="001F726C"/>
    <w:rsid w:val="001F752B"/>
    <w:rsid w:val="001F759B"/>
    <w:rsid w:val="001F760A"/>
    <w:rsid w:val="001F7895"/>
    <w:rsid w:val="001F78B2"/>
    <w:rsid w:val="001F78CF"/>
    <w:rsid w:val="001F7A1D"/>
    <w:rsid w:val="001F7ACC"/>
    <w:rsid w:val="001F7AED"/>
    <w:rsid w:val="001F7C0D"/>
    <w:rsid w:val="001F7D3D"/>
    <w:rsid w:val="00200073"/>
    <w:rsid w:val="002007D0"/>
    <w:rsid w:val="00200866"/>
    <w:rsid w:val="00200DED"/>
    <w:rsid w:val="00200F26"/>
    <w:rsid w:val="0020101E"/>
    <w:rsid w:val="00201478"/>
    <w:rsid w:val="002017A4"/>
    <w:rsid w:val="00201976"/>
    <w:rsid w:val="002019F0"/>
    <w:rsid w:val="00201C9E"/>
    <w:rsid w:val="00202111"/>
    <w:rsid w:val="002021A8"/>
    <w:rsid w:val="00202511"/>
    <w:rsid w:val="00202572"/>
    <w:rsid w:val="0020287E"/>
    <w:rsid w:val="002028F1"/>
    <w:rsid w:val="00202920"/>
    <w:rsid w:val="00202CDA"/>
    <w:rsid w:val="00202FD4"/>
    <w:rsid w:val="002030E0"/>
    <w:rsid w:val="002034F4"/>
    <w:rsid w:val="002035BD"/>
    <w:rsid w:val="00203630"/>
    <w:rsid w:val="002038B0"/>
    <w:rsid w:val="00203924"/>
    <w:rsid w:val="00203AF4"/>
    <w:rsid w:val="00203E25"/>
    <w:rsid w:val="0020420F"/>
    <w:rsid w:val="00204407"/>
    <w:rsid w:val="002046FA"/>
    <w:rsid w:val="002048FB"/>
    <w:rsid w:val="00204A33"/>
    <w:rsid w:val="00204A8C"/>
    <w:rsid w:val="00204B99"/>
    <w:rsid w:val="00204C3B"/>
    <w:rsid w:val="00204C72"/>
    <w:rsid w:val="00204E9F"/>
    <w:rsid w:val="00204FED"/>
    <w:rsid w:val="00205478"/>
    <w:rsid w:val="002057E5"/>
    <w:rsid w:val="0020588C"/>
    <w:rsid w:val="00205B45"/>
    <w:rsid w:val="00205D02"/>
    <w:rsid w:val="002062AA"/>
    <w:rsid w:val="002067A6"/>
    <w:rsid w:val="00206BA9"/>
    <w:rsid w:val="00206EE5"/>
    <w:rsid w:val="0020715B"/>
    <w:rsid w:val="00207183"/>
    <w:rsid w:val="00207434"/>
    <w:rsid w:val="00207485"/>
    <w:rsid w:val="002074AD"/>
    <w:rsid w:val="002075DE"/>
    <w:rsid w:val="00207614"/>
    <w:rsid w:val="00207706"/>
    <w:rsid w:val="0020798C"/>
    <w:rsid w:val="00207A3F"/>
    <w:rsid w:val="00207A76"/>
    <w:rsid w:val="00207CC5"/>
    <w:rsid w:val="00207D01"/>
    <w:rsid w:val="00207D79"/>
    <w:rsid w:val="00207EB4"/>
    <w:rsid w:val="0021016B"/>
    <w:rsid w:val="00210366"/>
    <w:rsid w:val="00210813"/>
    <w:rsid w:val="002108CC"/>
    <w:rsid w:val="00210912"/>
    <w:rsid w:val="00210B09"/>
    <w:rsid w:val="00210B80"/>
    <w:rsid w:val="00211136"/>
    <w:rsid w:val="0021116D"/>
    <w:rsid w:val="00211194"/>
    <w:rsid w:val="0021123C"/>
    <w:rsid w:val="002114DA"/>
    <w:rsid w:val="002119A5"/>
    <w:rsid w:val="00211A4E"/>
    <w:rsid w:val="00211A74"/>
    <w:rsid w:val="00211B5B"/>
    <w:rsid w:val="00211E01"/>
    <w:rsid w:val="00211EC4"/>
    <w:rsid w:val="00211EDA"/>
    <w:rsid w:val="00211F4D"/>
    <w:rsid w:val="002128C9"/>
    <w:rsid w:val="00212AAF"/>
    <w:rsid w:val="00212BED"/>
    <w:rsid w:val="00212E59"/>
    <w:rsid w:val="00212F1C"/>
    <w:rsid w:val="00213037"/>
    <w:rsid w:val="00213083"/>
    <w:rsid w:val="002131A9"/>
    <w:rsid w:val="00213640"/>
    <w:rsid w:val="00213851"/>
    <w:rsid w:val="00213BC3"/>
    <w:rsid w:val="00213C2E"/>
    <w:rsid w:val="00213D5E"/>
    <w:rsid w:val="00213DC7"/>
    <w:rsid w:val="002140C6"/>
    <w:rsid w:val="0021416B"/>
    <w:rsid w:val="00214272"/>
    <w:rsid w:val="00214786"/>
    <w:rsid w:val="0021481C"/>
    <w:rsid w:val="00214922"/>
    <w:rsid w:val="00214A95"/>
    <w:rsid w:val="00214C8B"/>
    <w:rsid w:val="00214D6E"/>
    <w:rsid w:val="00214D8F"/>
    <w:rsid w:val="00214EEF"/>
    <w:rsid w:val="00215328"/>
    <w:rsid w:val="00215499"/>
    <w:rsid w:val="00215724"/>
    <w:rsid w:val="00215758"/>
    <w:rsid w:val="002157D1"/>
    <w:rsid w:val="0021589C"/>
    <w:rsid w:val="00215A13"/>
    <w:rsid w:val="00215A23"/>
    <w:rsid w:val="00215A77"/>
    <w:rsid w:val="00215C29"/>
    <w:rsid w:val="00215CE9"/>
    <w:rsid w:val="0021607E"/>
    <w:rsid w:val="002160B9"/>
    <w:rsid w:val="002161F5"/>
    <w:rsid w:val="002163F4"/>
    <w:rsid w:val="002164C2"/>
    <w:rsid w:val="002164EA"/>
    <w:rsid w:val="00216575"/>
    <w:rsid w:val="00216594"/>
    <w:rsid w:val="002165A8"/>
    <w:rsid w:val="002167D3"/>
    <w:rsid w:val="002169B5"/>
    <w:rsid w:val="00217126"/>
    <w:rsid w:val="0021713A"/>
    <w:rsid w:val="0021755B"/>
    <w:rsid w:val="0021787D"/>
    <w:rsid w:val="00217957"/>
    <w:rsid w:val="00217A8A"/>
    <w:rsid w:val="0022006F"/>
    <w:rsid w:val="00220183"/>
    <w:rsid w:val="002201B9"/>
    <w:rsid w:val="0022025E"/>
    <w:rsid w:val="00220446"/>
    <w:rsid w:val="0022046C"/>
    <w:rsid w:val="00220727"/>
    <w:rsid w:val="002208EE"/>
    <w:rsid w:val="00220D17"/>
    <w:rsid w:val="00220E71"/>
    <w:rsid w:val="00220F2A"/>
    <w:rsid w:val="00221303"/>
    <w:rsid w:val="00221382"/>
    <w:rsid w:val="00221402"/>
    <w:rsid w:val="00221452"/>
    <w:rsid w:val="0022155A"/>
    <w:rsid w:val="00221653"/>
    <w:rsid w:val="00221675"/>
    <w:rsid w:val="0022169D"/>
    <w:rsid w:val="00221BA2"/>
    <w:rsid w:val="00221CD3"/>
    <w:rsid w:val="00221D5B"/>
    <w:rsid w:val="00221FCC"/>
    <w:rsid w:val="002220BC"/>
    <w:rsid w:val="002224AD"/>
    <w:rsid w:val="00222538"/>
    <w:rsid w:val="00222625"/>
    <w:rsid w:val="002227FE"/>
    <w:rsid w:val="0022295C"/>
    <w:rsid w:val="00222A58"/>
    <w:rsid w:val="00222B8F"/>
    <w:rsid w:val="00222DBA"/>
    <w:rsid w:val="00223081"/>
    <w:rsid w:val="00223148"/>
    <w:rsid w:val="00223219"/>
    <w:rsid w:val="00223813"/>
    <w:rsid w:val="00223CEB"/>
    <w:rsid w:val="00223F64"/>
    <w:rsid w:val="00224237"/>
    <w:rsid w:val="002246EC"/>
    <w:rsid w:val="0022471C"/>
    <w:rsid w:val="00224755"/>
    <w:rsid w:val="0022492E"/>
    <w:rsid w:val="0022495A"/>
    <w:rsid w:val="00224A02"/>
    <w:rsid w:val="00224A7D"/>
    <w:rsid w:val="00224B9D"/>
    <w:rsid w:val="00224D1B"/>
    <w:rsid w:val="00224DAF"/>
    <w:rsid w:val="00224F1A"/>
    <w:rsid w:val="00224F24"/>
    <w:rsid w:val="00224FB3"/>
    <w:rsid w:val="0022510F"/>
    <w:rsid w:val="002251A4"/>
    <w:rsid w:val="002254FD"/>
    <w:rsid w:val="00225560"/>
    <w:rsid w:val="00225977"/>
    <w:rsid w:val="00225993"/>
    <w:rsid w:val="002259D6"/>
    <w:rsid w:val="00225DB4"/>
    <w:rsid w:val="00226054"/>
    <w:rsid w:val="002262C1"/>
    <w:rsid w:val="00226849"/>
    <w:rsid w:val="00226B6C"/>
    <w:rsid w:val="002277E5"/>
    <w:rsid w:val="00230179"/>
    <w:rsid w:val="00230837"/>
    <w:rsid w:val="002308AB"/>
    <w:rsid w:val="00230D8C"/>
    <w:rsid w:val="00230FD5"/>
    <w:rsid w:val="00231411"/>
    <w:rsid w:val="0023151C"/>
    <w:rsid w:val="00231864"/>
    <w:rsid w:val="00231AA1"/>
    <w:rsid w:val="00231B62"/>
    <w:rsid w:val="00231D49"/>
    <w:rsid w:val="0023213D"/>
    <w:rsid w:val="00232157"/>
    <w:rsid w:val="00232420"/>
    <w:rsid w:val="002324C5"/>
    <w:rsid w:val="00232752"/>
    <w:rsid w:val="002327F8"/>
    <w:rsid w:val="00232B1B"/>
    <w:rsid w:val="00232B73"/>
    <w:rsid w:val="00232BD8"/>
    <w:rsid w:val="002334B8"/>
    <w:rsid w:val="002337B9"/>
    <w:rsid w:val="002337D0"/>
    <w:rsid w:val="002338C1"/>
    <w:rsid w:val="00233A9A"/>
    <w:rsid w:val="00233AD5"/>
    <w:rsid w:val="00233E6D"/>
    <w:rsid w:val="00233FBA"/>
    <w:rsid w:val="0023423C"/>
    <w:rsid w:val="00234280"/>
    <w:rsid w:val="0023434D"/>
    <w:rsid w:val="00234361"/>
    <w:rsid w:val="0023480D"/>
    <w:rsid w:val="00234814"/>
    <w:rsid w:val="002348A7"/>
    <w:rsid w:val="002348ED"/>
    <w:rsid w:val="00234B5D"/>
    <w:rsid w:val="00234D3E"/>
    <w:rsid w:val="00234DAA"/>
    <w:rsid w:val="00234FE5"/>
    <w:rsid w:val="00235089"/>
    <w:rsid w:val="002357F5"/>
    <w:rsid w:val="002358C1"/>
    <w:rsid w:val="002358F5"/>
    <w:rsid w:val="00235A5A"/>
    <w:rsid w:val="00235A86"/>
    <w:rsid w:val="00235B84"/>
    <w:rsid w:val="0023620E"/>
    <w:rsid w:val="0023625E"/>
    <w:rsid w:val="002362EB"/>
    <w:rsid w:val="00236361"/>
    <w:rsid w:val="002363DD"/>
    <w:rsid w:val="002364DB"/>
    <w:rsid w:val="002368CA"/>
    <w:rsid w:val="00236A85"/>
    <w:rsid w:val="00236AF4"/>
    <w:rsid w:val="00236B7D"/>
    <w:rsid w:val="00236C49"/>
    <w:rsid w:val="00236CA6"/>
    <w:rsid w:val="00236D75"/>
    <w:rsid w:val="00236E38"/>
    <w:rsid w:val="00236F06"/>
    <w:rsid w:val="0023700D"/>
    <w:rsid w:val="00237459"/>
    <w:rsid w:val="002374CB"/>
    <w:rsid w:val="002376D1"/>
    <w:rsid w:val="00237837"/>
    <w:rsid w:val="00237902"/>
    <w:rsid w:val="00237AE2"/>
    <w:rsid w:val="00240226"/>
    <w:rsid w:val="0024031D"/>
    <w:rsid w:val="00240338"/>
    <w:rsid w:val="00240364"/>
    <w:rsid w:val="00240378"/>
    <w:rsid w:val="002406CC"/>
    <w:rsid w:val="00240766"/>
    <w:rsid w:val="00240ADD"/>
    <w:rsid w:val="00240D18"/>
    <w:rsid w:val="00240F63"/>
    <w:rsid w:val="00241126"/>
    <w:rsid w:val="002411A4"/>
    <w:rsid w:val="002412C2"/>
    <w:rsid w:val="0024135D"/>
    <w:rsid w:val="002413C5"/>
    <w:rsid w:val="00241468"/>
    <w:rsid w:val="00241610"/>
    <w:rsid w:val="002416BF"/>
    <w:rsid w:val="00241814"/>
    <w:rsid w:val="002418DD"/>
    <w:rsid w:val="00241A54"/>
    <w:rsid w:val="00241E11"/>
    <w:rsid w:val="00241E7A"/>
    <w:rsid w:val="00241E90"/>
    <w:rsid w:val="00241F10"/>
    <w:rsid w:val="00241F1B"/>
    <w:rsid w:val="00242192"/>
    <w:rsid w:val="002421FD"/>
    <w:rsid w:val="002427F1"/>
    <w:rsid w:val="002428A0"/>
    <w:rsid w:val="002428C8"/>
    <w:rsid w:val="00242AD2"/>
    <w:rsid w:val="00242C2B"/>
    <w:rsid w:val="00242C4C"/>
    <w:rsid w:val="00242DCB"/>
    <w:rsid w:val="00242F77"/>
    <w:rsid w:val="002432BF"/>
    <w:rsid w:val="002432D8"/>
    <w:rsid w:val="002433C8"/>
    <w:rsid w:val="002437AA"/>
    <w:rsid w:val="00243D01"/>
    <w:rsid w:val="002440B7"/>
    <w:rsid w:val="0024413D"/>
    <w:rsid w:val="00244570"/>
    <w:rsid w:val="0024457A"/>
    <w:rsid w:val="002447D9"/>
    <w:rsid w:val="00244872"/>
    <w:rsid w:val="00244A19"/>
    <w:rsid w:val="00244A1E"/>
    <w:rsid w:val="00244AB5"/>
    <w:rsid w:val="00244D63"/>
    <w:rsid w:val="00244E5F"/>
    <w:rsid w:val="00244F07"/>
    <w:rsid w:val="00244F92"/>
    <w:rsid w:val="002451FB"/>
    <w:rsid w:val="0024521D"/>
    <w:rsid w:val="00245417"/>
    <w:rsid w:val="00245774"/>
    <w:rsid w:val="0024577F"/>
    <w:rsid w:val="00245802"/>
    <w:rsid w:val="00245973"/>
    <w:rsid w:val="00245B41"/>
    <w:rsid w:val="00245EF4"/>
    <w:rsid w:val="002461DC"/>
    <w:rsid w:val="002463B4"/>
    <w:rsid w:val="002465CA"/>
    <w:rsid w:val="002465CF"/>
    <w:rsid w:val="00246643"/>
    <w:rsid w:val="00246BAB"/>
    <w:rsid w:val="00246D25"/>
    <w:rsid w:val="00246E2D"/>
    <w:rsid w:val="002472E2"/>
    <w:rsid w:val="00247396"/>
    <w:rsid w:val="00247454"/>
    <w:rsid w:val="00247593"/>
    <w:rsid w:val="00247664"/>
    <w:rsid w:val="00247710"/>
    <w:rsid w:val="0024775F"/>
    <w:rsid w:val="002477F2"/>
    <w:rsid w:val="0024796E"/>
    <w:rsid w:val="002479F8"/>
    <w:rsid w:val="00247AEB"/>
    <w:rsid w:val="00247BE9"/>
    <w:rsid w:val="00247C37"/>
    <w:rsid w:val="00247C44"/>
    <w:rsid w:val="00250279"/>
    <w:rsid w:val="0025049B"/>
    <w:rsid w:val="00250655"/>
    <w:rsid w:val="002509CD"/>
    <w:rsid w:val="00250D94"/>
    <w:rsid w:val="00250EF7"/>
    <w:rsid w:val="00250F8F"/>
    <w:rsid w:val="00251091"/>
    <w:rsid w:val="0025126D"/>
    <w:rsid w:val="00251322"/>
    <w:rsid w:val="00251568"/>
    <w:rsid w:val="002515BE"/>
    <w:rsid w:val="0025183E"/>
    <w:rsid w:val="002518A2"/>
    <w:rsid w:val="00251B4D"/>
    <w:rsid w:val="00252237"/>
    <w:rsid w:val="00252264"/>
    <w:rsid w:val="00252320"/>
    <w:rsid w:val="0025241D"/>
    <w:rsid w:val="00252575"/>
    <w:rsid w:val="00252850"/>
    <w:rsid w:val="00252CB3"/>
    <w:rsid w:val="00252F38"/>
    <w:rsid w:val="00253040"/>
    <w:rsid w:val="002532A9"/>
    <w:rsid w:val="0025343F"/>
    <w:rsid w:val="00253574"/>
    <w:rsid w:val="002535FD"/>
    <w:rsid w:val="0025360E"/>
    <w:rsid w:val="00253CF7"/>
    <w:rsid w:val="00253E00"/>
    <w:rsid w:val="00254067"/>
    <w:rsid w:val="002542CE"/>
    <w:rsid w:val="00254739"/>
    <w:rsid w:val="0025491F"/>
    <w:rsid w:val="002549A3"/>
    <w:rsid w:val="00254A37"/>
    <w:rsid w:val="00254C11"/>
    <w:rsid w:val="00255159"/>
    <w:rsid w:val="0025524C"/>
    <w:rsid w:val="002552B1"/>
    <w:rsid w:val="002552D5"/>
    <w:rsid w:val="002557E5"/>
    <w:rsid w:val="002558D3"/>
    <w:rsid w:val="002558E7"/>
    <w:rsid w:val="00255A49"/>
    <w:rsid w:val="00255D77"/>
    <w:rsid w:val="0025602C"/>
    <w:rsid w:val="002560F3"/>
    <w:rsid w:val="002564EF"/>
    <w:rsid w:val="0025695B"/>
    <w:rsid w:val="00256BA8"/>
    <w:rsid w:val="00256C47"/>
    <w:rsid w:val="00256CA2"/>
    <w:rsid w:val="00256CDB"/>
    <w:rsid w:val="00256E59"/>
    <w:rsid w:val="00256E94"/>
    <w:rsid w:val="002573AC"/>
    <w:rsid w:val="0025748F"/>
    <w:rsid w:val="002575B5"/>
    <w:rsid w:val="00257977"/>
    <w:rsid w:val="00257DCB"/>
    <w:rsid w:val="00257E69"/>
    <w:rsid w:val="00257ED4"/>
    <w:rsid w:val="0026024A"/>
    <w:rsid w:val="002602CA"/>
    <w:rsid w:val="002607ED"/>
    <w:rsid w:val="00260959"/>
    <w:rsid w:val="00260A90"/>
    <w:rsid w:val="00260D08"/>
    <w:rsid w:val="00261102"/>
    <w:rsid w:val="002611AD"/>
    <w:rsid w:val="002616FE"/>
    <w:rsid w:val="002617FD"/>
    <w:rsid w:val="0026193D"/>
    <w:rsid w:val="00261987"/>
    <w:rsid w:val="00261B9A"/>
    <w:rsid w:val="00261F3D"/>
    <w:rsid w:val="002624A5"/>
    <w:rsid w:val="00262507"/>
    <w:rsid w:val="00262508"/>
    <w:rsid w:val="0026251A"/>
    <w:rsid w:val="00262594"/>
    <w:rsid w:val="002627B1"/>
    <w:rsid w:val="00262895"/>
    <w:rsid w:val="00262A1B"/>
    <w:rsid w:val="00262A1C"/>
    <w:rsid w:val="00262B63"/>
    <w:rsid w:val="00262DB8"/>
    <w:rsid w:val="00262E7E"/>
    <w:rsid w:val="00262FD0"/>
    <w:rsid w:val="0026314B"/>
    <w:rsid w:val="00263343"/>
    <w:rsid w:val="002635A0"/>
    <w:rsid w:val="002635A3"/>
    <w:rsid w:val="0026363A"/>
    <w:rsid w:val="00263757"/>
    <w:rsid w:val="00263B0F"/>
    <w:rsid w:val="00263D84"/>
    <w:rsid w:val="00263DEB"/>
    <w:rsid w:val="0026408B"/>
    <w:rsid w:val="002646A6"/>
    <w:rsid w:val="002648A8"/>
    <w:rsid w:val="00264B83"/>
    <w:rsid w:val="00264E84"/>
    <w:rsid w:val="002652DA"/>
    <w:rsid w:val="002657C8"/>
    <w:rsid w:val="0026583C"/>
    <w:rsid w:val="00265B1E"/>
    <w:rsid w:val="002663FA"/>
    <w:rsid w:val="00266634"/>
    <w:rsid w:val="00266693"/>
    <w:rsid w:val="00266891"/>
    <w:rsid w:val="002668CE"/>
    <w:rsid w:val="00266A05"/>
    <w:rsid w:val="00266A5D"/>
    <w:rsid w:val="00266C2F"/>
    <w:rsid w:val="00266E61"/>
    <w:rsid w:val="00266EFB"/>
    <w:rsid w:val="00267748"/>
    <w:rsid w:val="002677A8"/>
    <w:rsid w:val="00267C85"/>
    <w:rsid w:val="00267CA4"/>
    <w:rsid w:val="00267DE4"/>
    <w:rsid w:val="00267DF1"/>
    <w:rsid w:val="002707DA"/>
    <w:rsid w:val="002708F9"/>
    <w:rsid w:val="00270932"/>
    <w:rsid w:val="00270BED"/>
    <w:rsid w:val="00270C66"/>
    <w:rsid w:val="00270D5C"/>
    <w:rsid w:val="002711B7"/>
    <w:rsid w:val="00271229"/>
    <w:rsid w:val="00271513"/>
    <w:rsid w:val="0027154E"/>
    <w:rsid w:val="002715C1"/>
    <w:rsid w:val="00271643"/>
    <w:rsid w:val="00271754"/>
    <w:rsid w:val="002718BD"/>
    <w:rsid w:val="00271A6C"/>
    <w:rsid w:val="00271D5C"/>
    <w:rsid w:val="002720AD"/>
    <w:rsid w:val="002720AF"/>
    <w:rsid w:val="002720BC"/>
    <w:rsid w:val="0027231A"/>
    <w:rsid w:val="0027239D"/>
    <w:rsid w:val="00272A35"/>
    <w:rsid w:val="00272F98"/>
    <w:rsid w:val="00273030"/>
    <w:rsid w:val="0027332B"/>
    <w:rsid w:val="00273622"/>
    <w:rsid w:val="00273830"/>
    <w:rsid w:val="00273A55"/>
    <w:rsid w:val="00273AE5"/>
    <w:rsid w:val="00273B15"/>
    <w:rsid w:val="00273CC3"/>
    <w:rsid w:val="00273DC8"/>
    <w:rsid w:val="00273FAF"/>
    <w:rsid w:val="00274144"/>
    <w:rsid w:val="002743AC"/>
    <w:rsid w:val="002745C6"/>
    <w:rsid w:val="002748CE"/>
    <w:rsid w:val="00274921"/>
    <w:rsid w:val="00275362"/>
    <w:rsid w:val="00275550"/>
    <w:rsid w:val="00275569"/>
    <w:rsid w:val="00276065"/>
    <w:rsid w:val="0027627B"/>
    <w:rsid w:val="002765E1"/>
    <w:rsid w:val="00276757"/>
    <w:rsid w:val="00276906"/>
    <w:rsid w:val="00276A05"/>
    <w:rsid w:val="00276B3F"/>
    <w:rsid w:val="00276BA0"/>
    <w:rsid w:val="00276D7A"/>
    <w:rsid w:val="00276EA0"/>
    <w:rsid w:val="002771FD"/>
    <w:rsid w:val="0027723A"/>
    <w:rsid w:val="0027775E"/>
    <w:rsid w:val="00277993"/>
    <w:rsid w:val="00277B93"/>
    <w:rsid w:val="00277E1C"/>
    <w:rsid w:val="00277E57"/>
    <w:rsid w:val="002801F1"/>
    <w:rsid w:val="002802A3"/>
    <w:rsid w:val="002803D3"/>
    <w:rsid w:val="002805FE"/>
    <w:rsid w:val="00280744"/>
    <w:rsid w:val="002808CB"/>
    <w:rsid w:val="002808FC"/>
    <w:rsid w:val="002809D4"/>
    <w:rsid w:val="00280AB9"/>
    <w:rsid w:val="00280D80"/>
    <w:rsid w:val="00280F33"/>
    <w:rsid w:val="00281161"/>
    <w:rsid w:val="0028143F"/>
    <w:rsid w:val="00281975"/>
    <w:rsid w:val="00281990"/>
    <w:rsid w:val="00281C12"/>
    <w:rsid w:val="00281CF3"/>
    <w:rsid w:val="002822A3"/>
    <w:rsid w:val="002822BA"/>
    <w:rsid w:val="002823F6"/>
    <w:rsid w:val="002825E8"/>
    <w:rsid w:val="00282BD8"/>
    <w:rsid w:val="00282D7C"/>
    <w:rsid w:val="00282E85"/>
    <w:rsid w:val="0028314D"/>
    <w:rsid w:val="002834CE"/>
    <w:rsid w:val="0028359A"/>
    <w:rsid w:val="0028365D"/>
    <w:rsid w:val="00283791"/>
    <w:rsid w:val="002839A9"/>
    <w:rsid w:val="00283ABD"/>
    <w:rsid w:val="00283AEF"/>
    <w:rsid w:val="00283C05"/>
    <w:rsid w:val="00283C8E"/>
    <w:rsid w:val="00283D39"/>
    <w:rsid w:val="00283DF6"/>
    <w:rsid w:val="00283FFD"/>
    <w:rsid w:val="0028427F"/>
    <w:rsid w:val="0028434D"/>
    <w:rsid w:val="00284432"/>
    <w:rsid w:val="00284A6D"/>
    <w:rsid w:val="00284C51"/>
    <w:rsid w:val="00284D12"/>
    <w:rsid w:val="00285062"/>
    <w:rsid w:val="002851BD"/>
    <w:rsid w:val="002852F5"/>
    <w:rsid w:val="00285434"/>
    <w:rsid w:val="00285469"/>
    <w:rsid w:val="00285557"/>
    <w:rsid w:val="00285702"/>
    <w:rsid w:val="00285ADB"/>
    <w:rsid w:val="00285FF4"/>
    <w:rsid w:val="00286623"/>
    <w:rsid w:val="002867D3"/>
    <w:rsid w:val="0028684D"/>
    <w:rsid w:val="00286B9C"/>
    <w:rsid w:val="00286BDF"/>
    <w:rsid w:val="00286DFD"/>
    <w:rsid w:val="00286EC1"/>
    <w:rsid w:val="00286FEE"/>
    <w:rsid w:val="00287143"/>
    <w:rsid w:val="002871D6"/>
    <w:rsid w:val="00287473"/>
    <w:rsid w:val="002874DE"/>
    <w:rsid w:val="0028750A"/>
    <w:rsid w:val="00287993"/>
    <w:rsid w:val="00287A68"/>
    <w:rsid w:val="00287A85"/>
    <w:rsid w:val="00287BA4"/>
    <w:rsid w:val="00287D0D"/>
    <w:rsid w:val="00287DA9"/>
    <w:rsid w:val="00287E8E"/>
    <w:rsid w:val="00287F03"/>
    <w:rsid w:val="00287F7A"/>
    <w:rsid w:val="00287FC2"/>
    <w:rsid w:val="00290138"/>
    <w:rsid w:val="002903A1"/>
    <w:rsid w:val="002904F9"/>
    <w:rsid w:val="00290546"/>
    <w:rsid w:val="0029090D"/>
    <w:rsid w:val="0029107F"/>
    <w:rsid w:val="00291273"/>
    <w:rsid w:val="002919BC"/>
    <w:rsid w:val="00291A1E"/>
    <w:rsid w:val="00291BC6"/>
    <w:rsid w:val="00292045"/>
    <w:rsid w:val="002921B5"/>
    <w:rsid w:val="002929B7"/>
    <w:rsid w:val="00292A06"/>
    <w:rsid w:val="00292A42"/>
    <w:rsid w:val="00292C34"/>
    <w:rsid w:val="00292D90"/>
    <w:rsid w:val="00292DFA"/>
    <w:rsid w:val="0029305B"/>
    <w:rsid w:val="00293750"/>
    <w:rsid w:val="00293829"/>
    <w:rsid w:val="00293C1E"/>
    <w:rsid w:val="00293C35"/>
    <w:rsid w:val="00293D34"/>
    <w:rsid w:val="00293EFF"/>
    <w:rsid w:val="00294089"/>
    <w:rsid w:val="002943D3"/>
    <w:rsid w:val="00294C10"/>
    <w:rsid w:val="00294E0E"/>
    <w:rsid w:val="00294F5F"/>
    <w:rsid w:val="00294F62"/>
    <w:rsid w:val="00295274"/>
    <w:rsid w:val="00295548"/>
    <w:rsid w:val="0029586E"/>
    <w:rsid w:val="002959D3"/>
    <w:rsid w:val="00295CE3"/>
    <w:rsid w:val="00295ECB"/>
    <w:rsid w:val="00295F2A"/>
    <w:rsid w:val="0029642A"/>
    <w:rsid w:val="00296599"/>
    <w:rsid w:val="002967CF"/>
    <w:rsid w:val="002974ED"/>
    <w:rsid w:val="00297614"/>
    <w:rsid w:val="00297911"/>
    <w:rsid w:val="00297960"/>
    <w:rsid w:val="00297DF3"/>
    <w:rsid w:val="002A002E"/>
    <w:rsid w:val="002A00BB"/>
    <w:rsid w:val="002A0648"/>
    <w:rsid w:val="002A0781"/>
    <w:rsid w:val="002A07EC"/>
    <w:rsid w:val="002A096F"/>
    <w:rsid w:val="002A0C2A"/>
    <w:rsid w:val="002A0EC3"/>
    <w:rsid w:val="002A10E4"/>
    <w:rsid w:val="002A12FE"/>
    <w:rsid w:val="002A16FA"/>
    <w:rsid w:val="002A1825"/>
    <w:rsid w:val="002A1943"/>
    <w:rsid w:val="002A19B2"/>
    <w:rsid w:val="002A19C7"/>
    <w:rsid w:val="002A1B88"/>
    <w:rsid w:val="002A21B3"/>
    <w:rsid w:val="002A263F"/>
    <w:rsid w:val="002A2762"/>
    <w:rsid w:val="002A27F3"/>
    <w:rsid w:val="002A2D75"/>
    <w:rsid w:val="002A2E00"/>
    <w:rsid w:val="002A32A5"/>
    <w:rsid w:val="002A3364"/>
    <w:rsid w:val="002A340C"/>
    <w:rsid w:val="002A3B99"/>
    <w:rsid w:val="002A3F60"/>
    <w:rsid w:val="002A4065"/>
    <w:rsid w:val="002A4636"/>
    <w:rsid w:val="002A4923"/>
    <w:rsid w:val="002A5017"/>
    <w:rsid w:val="002A5165"/>
    <w:rsid w:val="002A5977"/>
    <w:rsid w:val="002A5A37"/>
    <w:rsid w:val="002A5A89"/>
    <w:rsid w:val="002A5B24"/>
    <w:rsid w:val="002A5DF4"/>
    <w:rsid w:val="002A5F6A"/>
    <w:rsid w:val="002A619C"/>
    <w:rsid w:val="002A61F8"/>
    <w:rsid w:val="002A66EC"/>
    <w:rsid w:val="002A6967"/>
    <w:rsid w:val="002A6A40"/>
    <w:rsid w:val="002A71B8"/>
    <w:rsid w:val="002A728C"/>
    <w:rsid w:val="002A7294"/>
    <w:rsid w:val="002A73A0"/>
    <w:rsid w:val="002A7669"/>
    <w:rsid w:val="002A76AB"/>
    <w:rsid w:val="002A7807"/>
    <w:rsid w:val="002A785B"/>
    <w:rsid w:val="002A7EA7"/>
    <w:rsid w:val="002B0001"/>
    <w:rsid w:val="002B009B"/>
    <w:rsid w:val="002B00A4"/>
    <w:rsid w:val="002B02C9"/>
    <w:rsid w:val="002B0401"/>
    <w:rsid w:val="002B06AE"/>
    <w:rsid w:val="002B0E1E"/>
    <w:rsid w:val="002B126A"/>
    <w:rsid w:val="002B13E8"/>
    <w:rsid w:val="002B1749"/>
    <w:rsid w:val="002B1A10"/>
    <w:rsid w:val="002B1BAE"/>
    <w:rsid w:val="002B1C36"/>
    <w:rsid w:val="002B1C51"/>
    <w:rsid w:val="002B2047"/>
    <w:rsid w:val="002B26A0"/>
    <w:rsid w:val="002B2737"/>
    <w:rsid w:val="002B2861"/>
    <w:rsid w:val="002B2870"/>
    <w:rsid w:val="002B2B03"/>
    <w:rsid w:val="002B2BFC"/>
    <w:rsid w:val="002B2C48"/>
    <w:rsid w:val="002B313E"/>
    <w:rsid w:val="002B3166"/>
    <w:rsid w:val="002B33D3"/>
    <w:rsid w:val="002B371E"/>
    <w:rsid w:val="002B37D7"/>
    <w:rsid w:val="002B38C9"/>
    <w:rsid w:val="002B3A23"/>
    <w:rsid w:val="002B3C8E"/>
    <w:rsid w:val="002B3FE9"/>
    <w:rsid w:val="002B4003"/>
    <w:rsid w:val="002B461B"/>
    <w:rsid w:val="002B487B"/>
    <w:rsid w:val="002B4BC3"/>
    <w:rsid w:val="002B4D36"/>
    <w:rsid w:val="002B4DA4"/>
    <w:rsid w:val="002B4E84"/>
    <w:rsid w:val="002B4E8E"/>
    <w:rsid w:val="002B4F83"/>
    <w:rsid w:val="002B50A3"/>
    <w:rsid w:val="002B5322"/>
    <w:rsid w:val="002B5455"/>
    <w:rsid w:val="002B5490"/>
    <w:rsid w:val="002B55CC"/>
    <w:rsid w:val="002B5970"/>
    <w:rsid w:val="002B5B4F"/>
    <w:rsid w:val="002B5C07"/>
    <w:rsid w:val="002B5FA5"/>
    <w:rsid w:val="002B6047"/>
    <w:rsid w:val="002B608A"/>
    <w:rsid w:val="002B60CC"/>
    <w:rsid w:val="002B67D9"/>
    <w:rsid w:val="002B6A85"/>
    <w:rsid w:val="002B6D57"/>
    <w:rsid w:val="002B6DC8"/>
    <w:rsid w:val="002B7018"/>
    <w:rsid w:val="002B7254"/>
    <w:rsid w:val="002B72D1"/>
    <w:rsid w:val="002B7350"/>
    <w:rsid w:val="002B7916"/>
    <w:rsid w:val="002B7A06"/>
    <w:rsid w:val="002B7A46"/>
    <w:rsid w:val="002B7AAA"/>
    <w:rsid w:val="002B7B5E"/>
    <w:rsid w:val="002B7C2C"/>
    <w:rsid w:val="002B7C31"/>
    <w:rsid w:val="002B7CAD"/>
    <w:rsid w:val="002B7CC8"/>
    <w:rsid w:val="002B7CCD"/>
    <w:rsid w:val="002B7D13"/>
    <w:rsid w:val="002B7D38"/>
    <w:rsid w:val="002B7E13"/>
    <w:rsid w:val="002C0141"/>
    <w:rsid w:val="002C01AD"/>
    <w:rsid w:val="002C05BA"/>
    <w:rsid w:val="002C0702"/>
    <w:rsid w:val="002C07D6"/>
    <w:rsid w:val="002C081B"/>
    <w:rsid w:val="002C0A37"/>
    <w:rsid w:val="002C0BD9"/>
    <w:rsid w:val="002C0E40"/>
    <w:rsid w:val="002C0E45"/>
    <w:rsid w:val="002C0F5C"/>
    <w:rsid w:val="002C0F8D"/>
    <w:rsid w:val="002C11A4"/>
    <w:rsid w:val="002C123C"/>
    <w:rsid w:val="002C1498"/>
    <w:rsid w:val="002C15C7"/>
    <w:rsid w:val="002C17E3"/>
    <w:rsid w:val="002C1877"/>
    <w:rsid w:val="002C18AD"/>
    <w:rsid w:val="002C1939"/>
    <w:rsid w:val="002C1F6A"/>
    <w:rsid w:val="002C2021"/>
    <w:rsid w:val="002C21E2"/>
    <w:rsid w:val="002C2437"/>
    <w:rsid w:val="002C2708"/>
    <w:rsid w:val="002C282A"/>
    <w:rsid w:val="002C296B"/>
    <w:rsid w:val="002C29DA"/>
    <w:rsid w:val="002C2A93"/>
    <w:rsid w:val="002C2AD9"/>
    <w:rsid w:val="002C2C7F"/>
    <w:rsid w:val="002C2F40"/>
    <w:rsid w:val="002C375A"/>
    <w:rsid w:val="002C394C"/>
    <w:rsid w:val="002C3B38"/>
    <w:rsid w:val="002C3DAC"/>
    <w:rsid w:val="002C411C"/>
    <w:rsid w:val="002C4171"/>
    <w:rsid w:val="002C431A"/>
    <w:rsid w:val="002C4687"/>
    <w:rsid w:val="002C4B67"/>
    <w:rsid w:val="002C4E55"/>
    <w:rsid w:val="002C4F1B"/>
    <w:rsid w:val="002C5993"/>
    <w:rsid w:val="002C5C3C"/>
    <w:rsid w:val="002C5C3E"/>
    <w:rsid w:val="002C5E86"/>
    <w:rsid w:val="002C6525"/>
    <w:rsid w:val="002C65A8"/>
    <w:rsid w:val="002C6690"/>
    <w:rsid w:val="002C6695"/>
    <w:rsid w:val="002C673C"/>
    <w:rsid w:val="002C6948"/>
    <w:rsid w:val="002C6B60"/>
    <w:rsid w:val="002C6EA4"/>
    <w:rsid w:val="002C7263"/>
    <w:rsid w:val="002C737B"/>
    <w:rsid w:val="002C75BD"/>
    <w:rsid w:val="002C75DE"/>
    <w:rsid w:val="002C7821"/>
    <w:rsid w:val="002C7A52"/>
    <w:rsid w:val="002C7E2C"/>
    <w:rsid w:val="002D0290"/>
    <w:rsid w:val="002D03D1"/>
    <w:rsid w:val="002D0564"/>
    <w:rsid w:val="002D05F1"/>
    <w:rsid w:val="002D0673"/>
    <w:rsid w:val="002D08B8"/>
    <w:rsid w:val="002D0A2F"/>
    <w:rsid w:val="002D0BD7"/>
    <w:rsid w:val="002D0F1B"/>
    <w:rsid w:val="002D0F74"/>
    <w:rsid w:val="002D1094"/>
    <w:rsid w:val="002D10D6"/>
    <w:rsid w:val="002D11C4"/>
    <w:rsid w:val="002D1352"/>
    <w:rsid w:val="002D13BB"/>
    <w:rsid w:val="002D13E9"/>
    <w:rsid w:val="002D1465"/>
    <w:rsid w:val="002D1493"/>
    <w:rsid w:val="002D1503"/>
    <w:rsid w:val="002D17A1"/>
    <w:rsid w:val="002D1DC2"/>
    <w:rsid w:val="002D1EB4"/>
    <w:rsid w:val="002D1F33"/>
    <w:rsid w:val="002D2159"/>
    <w:rsid w:val="002D2452"/>
    <w:rsid w:val="002D2558"/>
    <w:rsid w:val="002D2709"/>
    <w:rsid w:val="002D28D5"/>
    <w:rsid w:val="002D2A34"/>
    <w:rsid w:val="002D2E22"/>
    <w:rsid w:val="002D2F15"/>
    <w:rsid w:val="002D3042"/>
    <w:rsid w:val="002D30D6"/>
    <w:rsid w:val="002D314D"/>
    <w:rsid w:val="002D34AB"/>
    <w:rsid w:val="002D34EB"/>
    <w:rsid w:val="002D3584"/>
    <w:rsid w:val="002D35C9"/>
    <w:rsid w:val="002D3734"/>
    <w:rsid w:val="002D3745"/>
    <w:rsid w:val="002D38C3"/>
    <w:rsid w:val="002D39C8"/>
    <w:rsid w:val="002D3A34"/>
    <w:rsid w:val="002D3BA5"/>
    <w:rsid w:val="002D3DEB"/>
    <w:rsid w:val="002D4056"/>
    <w:rsid w:val="002D4129"/>
    <w:rsid w:val="002D42F4"/>
    <w:rsid w:val="002D4586"/>
    <w:rsid w:val="002D487C"/>
    <w:rsid w:val="002D48B9"/>
    <w:rsid w:val="002D4AE6"/>
    <w:rsid w:val="002D509F"/>
    <w:rsid w:val="002D53BC"/>
    <w:rsid w:val="002D56A2"/>
    <w:rsid w:val="002D5827"/>
    <w:rsid w:val="002D59F2"/>
    <w:rsid w:val="002D5B82"/>
    <w:rsid w:val="002D5CCE"/>
    <w:rsid w:val="002D5DD8"/>
    <w:rsid w:val="002D60F2"/>
    <w:rsid w:val="002D637B"/>
    <w:rsid w:val="002D6706"/>
    <w:rsid w:val="002D67B8"/>
    <w:rsid w:val="002D6964"/>
    <w:rsid w:val="002D6AB8"/>
    <w:rsid w:val="002D6AC2"/>
    <w:rsid w:val="002D6AFB"/>
    <w:rsid w:val="002D6B1A"/>
    <w:rsid w:val="002D6BB9"/>
    <w:rsid w:val="002D6C3A"/>
    <w:rsid w:val="002D6DF5"/>
    <w:rsid w:val="002D6E8A"/>
    <w:rsid w:val="002D6EA9"/>
    <w:rsid w:val="002D6F6C"/>
    <w:rsid w:val="002D7109"/>
    <w:rsid w:val="002D719D"/>
    <w:rsid w:val="002D7209"/>
    <w:rsid w:val="002D750F"/>
    <w:rsid w:val="002D7B65"/>
    <w:rsid w:val="002D7CC9"/>
    <w:rsid w:val="002E02F3"/>
    <w:rsid w:val="002E048C"/>
    <w:rsid w:val="002E06CD"/>
    <w:rsid w:val="002E06E9"/>
    <w:rsid w:val="002E0CED"/>
    <w:rsid w:val="002E0E40"/>
    <w:rsid w:val="002E0EE8"/>
    <w:rsid w:val="002E1014"/>
    <w:rsid w:val="002E10E6"/>
    <w:rsid w:val="002E1208"/>
    <w:rsid w:val="002E122B"/>
    <w:rsid w:val="002E1459"/>
    <w:rsid w:val="002E1464"/>
    <w:rsid w:val="002E15AB"/>
    <w:rsid w:val="002E1935"/>
    <w:rsid w:val="002E1A38"/>
    <w:rsid w:val="002E1BC9"/>
    <w:rsid w:val="002E1D38"/>
    <w:rsid w:val="002E1F41"/>
    <w:rsid w:val="002E202A"/>
    <w:rsid w:val="002E20DE"/>
    <w:rsid w:val="002E22A8"/>
    <w:rsid w:val="002E23BC"/>
    <w:rsid w:val="002E2453"/>
    <w:rsid w:val="002E2538"/>
    <w:rsid w:val="002E2792"/>
    <w:rsid w:val="002E2A8F"/>
    <w:rsid w:val="002E2F7D"/>
    <w:rsid w:val="002E31DD"/>
    <w:rsid w:val="002E374D"/>
    <w:rsid w:val="002E3843"/>
    <w:rsid w:val="002E38F3"/>
    <w:rsid w:val="002E3AD4"/>
    <w:rsid w:val="002E3B3C"/>
    <w:rsid w:val="002E3CDA"/>
    <w:rsid w:val="002E3EFA"/>
    <w:rsid w:val="002E3FBF"/>
    <w:rsid w:val="002E42A4"/>
    <w:rsid w:val="002E45BD"/>
    <w:rsid w:val="002E46B4"/>
    <w:rsid w:val="002E4EEB"/>
    <w:rsid w:val="002E503C"/>
    <w:rsid w:val="002E5CA6"/>
    <w:rsid w:val="002E6132"/>
    <w:rsid w:val="002E6452"/>
    <w:rsid w:val="002E646B"/>
    <w:rsid w:val="002E67EA"/>
    <w:rsid w:val="002E6877"/>
    <w:rsid w:val="002E6A26"/>
    <w:rsid w:val="002E6AE4"/>
    <w:rsid w:val="002E6E91"/>
    <w:rsid w:val="002E6F7C"/>
    <w:rsid w:val="002E7054"/>
    <w:rsid w:val="002E7165"/>
    <w:rsid w:val="002E717D"/>
    <w:rsid w:val="002E744F"/>
    <w:rsid w:val="002E75C4"/>
    <w:rsid w:val="002E76B6"/>
    <w:rsid w:val="002E79EC"/>
    <w:rsid w:val="002E7A23"/>
    <w:rsid w:val="002E7BEA"/>
    <w:rsid w:val="002E7FE8"/>
    <w:rsid w:val="002F0169"/>
    <w:rsid w:val="002F059F"/>
    <w:rsid w:val="002F0AD3"/>
    <w:rsid w:val="002F0BA7"/>
    <w:rsid w:val="002F0DD4"/>
    <w:rsid w:val="002F0EB9"/>
    <w:rsid w:val="002F0F9D"/>
    <w:rsid w:val="002F10A5"/>
    <w:rsid w:val="002F11D5"/>
    <w:rsid w:val="002F161F"/>
    <w:rsid w:val="002F17C4"/>
    <w:rsid w:val="002F1865"/>
    <w:rsid w:val="002F1936"/>
    <w:rsid w:val="002F1A47"/>
    <w:rsid w:val="002F1BC0"/>
    <w:rsid w:val="002F1E57"/>
    <w:rsid w:val="002F1ECE"/>
    <w:rsid w:val="002F1FBB"/>
    <w:rsid w:val="002F2375"/>
    <w:rsid w:val="002F23F3"/>
    <w:rsid w:val="002F25E1"/>
    <w:rsid w:val="002F2A28"/>
    <w:rsid w:val="002F2D68"/>
    <w:rsid w:val="002F3167"/>
    <w:rsid w:val="002F31E4"/>
    <w:rsid w:val="002F35B1"/>
    <w:rsid w:val="002F36B5"/>
    <w:rsid w:val="002F377C"/>
    <w:rsid w:val="002F37F9"/>
    <w:rsid w:val="002F3860"/>
    <w:rsid w:val="002F3A03"/>
    <w:rsid w:val="002F3A1B"/>
    <w:rsid w:val="002F3A24"/>
    <w:rsid w:val="002F3C20"/>
    <w:rsid w:val="002F3DCB"/>
    <w:rsid w:val="002F40C4"/>
    <w:rsid w:val="002F4164"/>
    <w:rsid w:val="002F4187"/>
    <w:rsid w:val="002F43D2"/>
    <w:rsid w:val="002F45BB"/>
    <w:rsid w:val="002F4695"/>
    <w:rsid w:val="002F48B8"/>
    <w:rsid w:val="002F4D2E"/>
    <w:rsid w:val="002F4DD9"/>
    <w:rsid w:val="002F5486"/>
    <w:rsid w:val="002F5570"/>
    <w:rsid w:val="002F5714"/>
    <w:rsid w:val="002F57E1"/>
    <w:rsid w:val="002F5AD2"/>
    <w:rsid w:val="002F5C59"/>
    <w:rsid w:val="002F5FAD"/>
    <w:rsid w:val="002F61BB"/>
    <w:rsid w:val="002F6578"/>
    <w:rsid w:val="002F669E"/>
    <w:rsid w:val="002F670A"/>
    <w:rsid w:val="002F6832"/>
    <w:rsid w:val="002F69AD"/>
    <w:rsid w:val="002F6B08"/>
    <w:rsid w:val="002F6DE6"/>
    <w:rsid w:val="002F6E1D"/>
    <w:rsid w:val="002F6EFB"/>
    <w:rsid w:val="002F7186"/>
    <w:rsid w:val="002F719F"/>
    <w:rsid w:val="002F748C"/>
    <w:rsid w:val="002F74C9"/>
    <w:rsid w:val="002F7521"/>
    <w:rsid w:val="002F76F4"/>
    <w:rsid w:val="002F79C7"/>
    <w:rsid w:val="002F7B63"/>
    <w:rsid w:val="002F7CC0"/>
    <w:rsid w:val="003000D4"/>
    <w:rsid w:val="00300168"/>
    <w:rsid w:val="00300848"/>
    <w:rsid w:val="00300875"/>
    <w:rsid w:val="00300C8D"/>
    <w:rsid w:val="00300DA9"/>
    <w:rsid w:val="00300EED"/>
    <w:rsid w:val="00300FE3"/>
    <w:rsid w:val="003011C6"/>
    <w:rsid w:val="00301631"/>
    <w:rsid w:val="00301F4C"/>
    <w:rsid w:val="00302021"/>
    <w:rsid w:val="0030269B"/>
    <w:rsid w:val="00302997"/>
    <w:rsid w:val="00302E0A"/>
    <w:rsid w:val="00302F41"/>
    <w:rsid w:val="003031E8"/>
    <w:rsid w:val="00303366"/>
    <w:rsid w:val="00303709"/>
    <w:rsid w:val="003037AE"/>
    <w:rsid w:val="003038B7"/>
    <w:rsid w:val="00303A54"/>
    <w:rsid w:val="00303DE6"/>
    <w:rsid w:val="00303FF7"/>
    <w:rsid w:val="0030419A"/>
    <w:rsid w:val="0030429B"/>
    <w:rsid w:val="00304474"/>
    <w:rsid w:val="00304725"/>
    <w:rsid w:val="0030472B"/>
    <w:rsid w:val="003051C8"/>
    <w:rsid w:val="00305267"/>
    <w:rsid w:val="003052A4"/>
    <w:rsid w:val="00305331"/>
    <w:rsid w:val="0030550E"/>
    <w:rsid w:val="00305522"/>
    <w:rsid w:val="003058E5"/>
    <w:rsid w:val="00305A74"/>
    <w:rsid w:val="00305B23"/>
    <w:rsid w:val="00305BB9"/>
    <w:rsid w:val="00305F57"/>
    <w:rsid w:val="00305FA8"/>
    <w:rsid w:val="00306049"/>
    <w:rsid w:val="003061DD"/>
    <w:rsid w:val="003061FD"/>
    <w:rsid w:val="00306263"/>
    <w:rsid w:val="003066D0"/>
    <w:rsid w:val="003071EC"/>
    <w:rsid w:val="00307323"/>
    <w:rsid w:val="00307AF5"/>
    <w:rsid w:val="00307BEB"/>
    <w:rsid w:val="00307EF0"/>
    <w:rsid w:val="003104A2"/>
    <w:rsid w:val="00310A69"/>
    <w:rsid w:val="00310BE4"/>
    <w:rsid w:val="00310D25"/>
    <w:rsid w:val="00310F5B"/>
    <w:rsid w:val="0031129B"/>
    <w:rsid w:val="003112BA"/>
    <w:rsid w:val="003113D1"/>
    <w:rsid w:val="00311490"/>
    <w:rsid w:val="00311A56"/>
    <w:rsid w:val="00311C8F"/>
    <w:rsid w:val="0031263F"/>
    <w:rsid w:val="003126F0"/>
    <w:rsid w:val="00312A72"/>
    <w:rsid w:val="00312DF5"/>
    <w:rsid w:val="00312EC5"/>
    <w:rsid w:val="00312F64"/>
    <w:rsid w:val="003131F4"/>
    <w:rsid w:val="0031336E"/>
    <w:rsid w:val="003133CD"/>
    <w:rsid w:val="003136CE"/>
    <w:rsid w:val="003137A6"/>
    <w:rsid w:val="00313898"/>
    <w:rsid w:val="0031393F"/>
    <w:rsid w:val="00313A17"/>
    <w:rsid w:val="00313A18"/>
    <w:rsid w:val="00313DEA"/>
    <w:rsid w:val="00313E27"/>
    <w:rsid w:val="003140C9"/>
    <w:rsid w:val="003144E8"/>
    <w:rsid w:val="00314767"/>
    <w:rsid w:val="00314847"/>
    <w:rsid w:val="003149D7"/>
    <w:rsid w:val="00314AAB"/>
    <w:rsid w:val="00314BEC"/>
    <w:rsid w:val="00314C7E"/>
    <w:rsid w:val="00314CDB"/>
    <w:rsid w:val="00314E17"/>
    <w:rsid w:val="00315099"/>
    <w:rsid w:val="003151B2"/>
    <w:rsid w:val="003152C7"/>
    <w:rsid w:val="00315408"/>
    <w:rsid w:val="00315728"/>
    <w:rsid w:val="0031594E"/>
    <w:rsid w:val="00315B0B"/>
    <w:rsid w:val="00315B33"/>
    <w:rsid w:val="00315CFE"/>
    <w:rsid w:val="003164B1"/>
    <w:rsid w:val="003165FA"/>
    <w:rsid w:val="003166FD"/>
    <w:rsid w:val="00316966"/>
    <w:rsid w:val="00316A0E"/>
    <w:rsid w:val="00316A5E"/>
    <w:rsid w:val="00316AC9"/>
    <w:rsid w:val="00316B27"/>
    <w:rsid w:val="00316EAB"/>
    <w:rsid w:val="00316EC5"/>
    <w:rsid w:val="00316F28"/>
    <w:rsid w:val="00316F7E"/>
    <w:rsid w:val="00316FE9"/>
    <w:rsid w:val="00317287"/>
    <w:rsid w:val="00317960"/>
    <w:rsid w:val="00317ADC"/>
    <w:rsid w:val="00317B47"/>
    <w:rsid w:val="00317BDE"/>
    <w:rsid w:val="003202A1"/>
    <w:rsid w:val="003202A3"/>
    <w:rsid w:val="0032031A"/>
    <w:rsid w:val="003203B8"/>
    <w:rsid w:val="00320421"/>
    <w:rsid w:val="003204D9"/>
    <w:rsid w:val="003205E3"/>
    <w:rsid w:val="003209C8"/>
    <w:rsid w:val="00320C49"/>
    <w:rsid w:val="00320FB8"/>
    <w:rsid w:val="0032107F"/>
    <w:rsid w:val="00321384"/>
    <w:rsid w:val="00321AD7"/>
    <w:rsid w:val="00321ADB"/>
    <w:rsid w:val="00321E4B"/>
    <w:rsid w:val="00322360"/>
    <w:rsid w:val="00322361"/>
    <w:rsid w:val="00322717"/>
    <w:rsid w:val="00322B9E"/>
    <w:rsid w:val="00322F21"/>
    <w:rsid w:val="00322FFE"/>
    <w:rsid w:val="0032301A"/>
    <w:rsid w:val="00323432"/>
    <w:rsid w:val="003236F2"/>
    <w:rsid w:val="00323AFB"/>
    <w:rsid w:val="00324049"/>
    <w:rsid w:val="0032412C"/>
    <w:rsid w:val="00324321"/>
    <w:rsid w:val="00324459"/>
    <w:rsid w:val="003244AD"/>
    <w:rsid w:val="003247CC"/>
    <w:rsid w:val="00324AF8"/>
    <w:rsid w:val="00324FB1"/>
    <w:rsid w:val="00325107"/>
    <w:rsid w:val="00325254"/>
    <w:rsid w:val="0032567E"/>
    <w:rsid w:val="0032584F"/>
    <w:rsid w:val="00325C7A"/>
    <w:rsid w:val="00325CEC"/>
    <w:rsid w:val="00325DF6"/>
    <w:rsid w:val="003262A8"/>
    <w:rsid w:val="00326326"/>
    <w:rsid w:val="00326400"/>
    <w:rsid w:val="00326567"/>
    <w:rsid w:val="00326BB1"/>
    <w:rsid w:val="00326CFF"/>
    <w:rsid w:val="00326E97"/>
    <w:rsid w:val="00326FEB"/>
    <w:rsid w:val="003270C3"/>
    <w:rsid w:val="00327211"/>
    <w:rsid w:val="003274B0"/>
    <w:rsid w:val="00327955"/>
    <w:rsid w:val="00327A71"/>
    <w:rsid w:val="00327C0E"/>
    <w:rsid w:val="00327CDB"/>
    <w:rsid w:val="00327CFC"/>
    <w:rsid w:val="00327F21"/>
    <w:rsid w:val="003301D4"/>
    <w:rsid w:val="003302A1"/>
    <w:rsid w:val="003303DA"/>
    <w:rsid w:val="0033044E"/>
    <w:rsid w:val="003307E1"/>
    <w:rsid w:val="003309C8"/>
    <w:rsid w:val="00330DDA"/>
    <w:rsid w:val="00330F32"/>
    <w:rsid w:val="00330F5B"/>
    <w:rsid w:val="003310C1"/>
    <w:rsid w:val="003310D9"/>
    <w:rsid w:val="00331AE1"/>
    <w:rsid w:val="00331C46"/>
    <w:rsid w:val="00331C8A"/>
    <w:rsid w:val="00331E47"/>
    <w:rsid w:val="00331F29"/>
    <w:rsid w:val="0033222E"/>
    <w:rsid w:val="0033231F"/>
    <w:rsid w:val="003323EA"/>
    <w:rsid w:val="003327F7"/>
    <w:rsid w:val="00332A37"/>
    <w:rsid w:val="00332D27"/>
    <w:rsid w:val="00332E5E"/>
    <w:rsid w:val="00332F8F"/>
    <w:rsid w:val="003336A7"/>
    <w:rsid w:val="003339DB"/>
    <w:rsid w:val="00333B2E"/>
    <w:rsid w:val="00333FAF"/>
    <w:rsid w:val="003340D7"/>
    <w:rsid w:val="00334250"/>
    <w:rsid w:val="003344A2"/>
    <w:rsid w:val="0033454A"/>
    <w:rsid w:val="003345A2"/>
    <w:rsid w:val="0033461A"/>
    <w:rsid w:val="003346BF"/>
    <w:rsid w:val="0033471C"/>
    <w:rsid w:val="00334721"/>
    <w:rsid w:val="003348D1"/>
    <w:rsid w:val="00334A29"/>
    <w:rsid w:val="00334AF8"/>
    <w:rsid w:val="00334BF7"/>
    <w:rsid w:val="00334C77"/>
    <w:rsid w:val="00334E14"/>
    <w:rsid w:val="00335059"/>
    <w:rsid w:val="00335078"/>
    <w:rsid w:val="00335530"/>
    <w:rsid w:val="003356D2"/>
    <w:rsid w:val="0033584B"/>
    <w:rsid w:val="00335A52"/>
    <w:rsid w:val="00335ACC"/>
    <w:rsid w:val="00335C1F"/>
    <w:rsid w:val="00335C60"/>
    <w:rsid w:val="00335C9B"/>
    <w:rsid w:val="00335E70"/>
    <w:rsid w:val="00335F4E"/>
    <w:rsid w:val="0033644A"/>
    <w:rsid w:val="0033647D"/>
    <w:rsid w:val="00336705"/>
    <w:rsid w:val="0033678E"/>
    <w:rsid w:val="00336BE6"/>
    <w:rsid w:val="0033742E"/>
    <w:rsid w:val="003374F6"/>
    <w:rsid w:val="00337AF4"/>
    <w:rsid w:val="00337E78"/>
    <w:rsid w:val="00337F8E"/>
    <w:rsid w:val="00340646"/>
    <w:rsid w:val="0034095A"/>
    <w:rsid w:val="00340968"/>
    <w:rsid w:val="0034096A"/>
    <w:rsid w:val="00340A00"/>
    <w:rsid w:val="00340A67"/>
    <w:rsid w:val="00340C0B"/>
    <w:rsid w:val="00341021"/>
    <w:rsid w:val="00341368"/>
    <w:rsid w:val="00341661"/>
    <w:rsid w:val="00341714"/>
    <w:rsid w:val="00341813"/>
    <w:rsid w:val="0034183D"/>
    <w:rsid w:val="003420BF"/>
    <w:rsid w:val="003426DC"/>
    <w:rsid w:val="0034277B"/>
    <w:rsid w:val="0034277F"/>
    <w:rsid w:val="00342B87"/>
    <w:rsid w:val="00343197"/>
    <w:rsid w:val="003431AE"/>
    <w:rsid w:val="00343286"/>
    <w:rsid w:val="003435A2"/>
    <w:rsid w:val="003435DD"/>
    <w:rsid w:val="003438D6"/>
    <w:rsid w:val="00343960"/>
    <w:rsid w:val="00343AD3"/>
    <w:rsid w:val="00343CFB"/>
    <w:rsid w:val="00343D1F"/>
    <w:rsid w:val="00343D20"/>
    <w:rsid w:val="00343D81"/>
    <w:rsid w:val="00343DA6"/>
    <w:rsid w:val="00344401"/>
    <w:rsid w:val="00344767"/>
    <w:rsid w:val="003447D1"/>
    <w:rsid w:val="00344AED"/>
    <w:rsid w:val="00344B81"/>
    <w:rsid w:val="00344C2C"/>
    <w:rsid w:val="00345029"/>
    <w:rsid w:val="0034516C"/>
    <w:rsid w:val="00345253"/>
    <w:rsid w:val="0034537E"/>
    <w:rsid w:val="00345976"/>
    <w:rsid w:val="00345A05"/>
    <w:rsid w:val="00345CB6"/>
    <w:rsid w:val="00346019"/>
    <w:rsid w:val="00346308"/>
    <w:rsid w:val="003464A8"/>
    <w:rsid w:val="00346762"/>
    <w:rsid w:val="00346D44"/>
    <w:rsid w:val="00347192"/>
    <w:rsid w:val="00347234"/>
    <w:rsid w:val="00347298"/>
    <w:rsid w:val="00347349"/>
    <w:rsid w:val="0034755D"/>
    <w:rsid w:val="00347693"/>
    <w:rsid w:val="003476DE"/>
    <w:rsid w:val="00347705"/>
    <w:rsid w:val="003478D8"/>
    <w:rsid w:val="00347927"/>
    <w:rsid w:val="00347C7F"/>
    <w:rsid w:val="00347CA2"/>
    <w:rsid w:val="00347F47"/>
    <w:rsid w:val="00350086"/>
    <w:rsid w:val="00350161"/>
    <w:rsid w:val="00350469"/>
    <w:rsid w:val="003504BA"/>
    <w:rsid w:val="00351078"/>
    <w:rsid w:val="0035107D"/>
    <w:rsid w:val="00351310"/>
    <w:rsid w:val="0035162F"/>
    <w:rsid w:val="0035167C"/>
    <w:rsid w:val="0035170C"/>
    <w:rsid w:val="00351AC4"/>
    <w:rsid w:val="00351CD0"/>
    <w:rsid w:val="00351EC8"/>
    <w:rsid w:val="00351F27"/>
    <w:rsid w:val="003522D6"/>
    <w:rsid w:val="003522F5"/>
    <w:rsid w:val="003523EC"/>
    <w:rsid w:val="0035246F"/>
    <w:rsid w:val="0035253C"/>
    <w:rsid w:val="00352A64"/>
    <w:rsid w:val="00352AE7"/>
    <w:rsid w:val="00352B74"/>
    <w:rsid w:val="00352CD3"/>
    <w:rsid w:val="00352D28"/>
    <w:rsid w:val="00352DD8"/>
    <w:rsid w:val="003530C7"/>
    <w:rsid w:val="0035323B"/>
    <w:rsid w:val="00353366"/>
    <w:rsid w:val="003538C3"/>
    <w:rsid w:val="00353EC5"/>
    <w:rsid w:val="00354257"/>
    <w:rsid w:val="003542AC"/>
    <w:rsid w:val="003542B0"/>
    <w:rsid w:val="00354454"/>
    <w:rsid w:val="0035454A"/>
    <w:rsid w:val="003547A4"/>
    <w:rsid w:val="0035486E"/>
    <w:rsid w:val="00354989"/>
    <w:rsid w:val="003549DC"/>
    <w:rsid w:val="00354A05"/>
    <w:rsid w:val="00354A93"/>
    <w:rsid w:val="00354DB3"/>
    <w:rsid w:val="00354E1B"/>
    <w:rsid w:val="00355078"/>
    <w:rsid w:val="0035549A"/>
    <w:rsid w:val="003555AB"/>
    <w:rsid w:val="0035567B"/>
    <w:rsid w:val="00355A65"/>
    <w:rsid w:val="00355CD8"/>
    <w:rsid w:val="003562C8"/>
    <w:rsid w:val="00356457"/>
    <w:rsid w:val="0035647D"/>
    <w:rsid w:val="0035653F"/>
    <w:rsid w:val="00356A60"/>
    <w:rsid w:val="00356CE2"/>
    <w:rsid w:val="00356E7D"/>
    <w:rsid w:val="00356EE1"/>
    <w:rsid w:val="0035710D"/>
    <w:rsid w:val="003572EB"/>
    <w:rsid w:val="00357328"/>
    <w:rsid w:val="00357587"/>
    <w:rsid w:val="003579BB"/>
    <w:rsid w:val="00357B75"/>
    <w:rsid w:val="00357BC9"/>
    <w:rsid w:val="00357C34"/>
    <w:rsid w:val="00357C40"/>
    <w:rsid w:val="00357D4B"/>
    <w:rsid w:val="0036005F"/>
    <w:rsid w:val="003601E7"/>
    <w:rsid w:val="003608F5"/>
    <w:rsid w:val="0036091A"/>
    <w:rsid w:val="00360976"/>
    <w:rsid w:val="00360C3C"/>
    <w:rsid w:val="00360E82"/>
    <w:rsid w:val="003615A3"/>
    <w:rsid w:val="00361AD5"/>
    <w:rsid w:val="00361B84"/>
    <w:rsid w:val="00361D58"/>
    <w:rsid w:val="00361F88"/>
    <w:rsid w:val="00362189"/>
    <w:rsid w:val="00362410"/>
    <w:rsid w:val="003624FC"/>
    <w:rsid w:val="00362AA4"/>
    <w:rsid w:val="00362B27"/>
    <w:rsid w:val="00363226"/>
    <w:rsid w:val="00363521"/>
    <w:rsid w:val="00363578"/>
    <w:rsid w:val="003635F4"/>
    <w:rsid w:val="0036372F"/>
    <w:rsid w:val="00363907"/>
    <w:rsid w:val="00363A74"/>
    <w:rsid w:val="00363C0B"/>
    <w:rsid w:val="00363C1B"/>
    <w:rsid w:val="00364739"/>
    <w:rsid w:val="00364788"/>
    <w:rsid w:val="00364823"/>
    <w:rsid w:val="0036482F"/>
    <w:rsid w:val="0036492B"/>
    <w:rsid w:val="003649DB"/>
    <w:rsid w:val="0036532D"/>
    <w:rsid w:val="0036586D"/>
    <w:rsid w:val="003659A6"/>
    <w:rsid w:val="00365BCB"/>
    <w:rsid w:val="00365D27"/>
    <w:rsid w:val="00365D80"/>
    <w:rsid w:val="00365E64"/>
    <w:rsid w:val="00366002"/>
    <w:rsid w:val="0036613D"/>
    <w:rsid w:val="00366148"/>
    <w:rsid w:val="00366208"/>
    <w:rsid w:val="00366981"/>
    <w:rsid w:val="00366CAA"/>
    <w:rsid w:val="00366F32"/>
    <w:rsid w:val="00366FD0"/>
    <w:rsid w:val="00367217"/>
    <w:rsid w:val="003676F3"/>
    <w:rsid w:val="003677A4"/>
    <w:rsid w:val="003677FB"/>
    <w:rsid w:val="00367CA9"/>
    <w:rsid w:val="00367F8B"/>
    <w:rsid w:val="00370063"/>
    <w:rsid w:val="003703B1"/>
    <w:rsid w:val="00370598"/>
    <w:rsid w:val="0037060D"/>
    <w:rsid w:val="00370686"/>
    <w:rsid w:val="0037085B"/>
    <w:rsid w:val="00370C59"/>
    <w:rsid w:val="00370E90"/>
    <w:rsid w:val="00371063"/>
    <w:rsid w:val="0037116D"/>
    <w:rsid w:val="003712F0"/>
    <w:rsid w:val="0037134A"/>
    <w:rsid w:val="00371463"/>
    <w:rsid w:val="00371644"/>
    <w:rsid w:val="0037171F"/>
    <w:rsid w:val="00371A25"/>
    <w:rsid w:val="00372541"/>
    <w:rsid w:val="003727AE"/>
    <w:rsid w:val="003729C8"/>
    <w:rsid w:val="00372DCA"/>
    <w:rsid w:val="00372F53"/>
    <w:rsid w:val="00373232"/>
    <w:rsid w:val="0037324C"/>
    <w:rsid w:val="003732B1"/>
    <w:rsid w:val="003732C7"/>
    <w:rsid w:val="003734BE"/>
    <w:rsid w:val="003735CC"/>
    <w:rsid w:val="003738D3"/>
    <w:rsid w:val="00373902"/>
    <w:rsid w:val="00373C29"/>
    <w:rsid w:val="00373C74"/>
    <w:rsid w:val="00373FC1"/>
    <w:rsid w:val="003742AB"/>
    <w:rsid w:val="00374462"/>
    <w:rsid w:val="0037453C"/>
    <w:rsid w:val="0037490E"/>
    <w:rsid w:val="00374AA9"/>
    <w:rsid w:val="00374BDD"/>
    <w:rsid w:val="00374E9A"/>
    <w:rsid w:val="00375164"/>
    <w:rsid w:val="003751EC"/>
    <w:rsid w:val="0037529A"/>
    <w:rsid w:val="003752E2"/>
    <w:rsid w:val="00375442"/>
    <w:rsid w:val="00375513"/>
    <w:rsid w:val="0037557F"/>
    <w:rsid w:val="003755ED"/>
    <w:rsid w:val="0037587E"/>
    <w:rsid w:val="00375915"/>
    <w:rsid w:val="00375B51"/>
    <w:rsid w:val="00375DD0"/>
    <w:rsid w:val="00375E3E"/>
    <w:rsid w:val="00375FE2"/>
    <w:rsid w:val="00376060"/>
    <w:rsid w:val="003760C4"/>
    <w:rsid w:val="00376494"/>
    <w:rsid w:val="003766B1"/>
    <w:rsid w:val="0037689D"/>
    <w:rsid w:val="00376B03"/>
    <w:rsid w:val="00376C73"/>
    <w:rsid w:val="00376DDD"/>
    <w:rsid w:val="00376E73"/>
    <w:rsid w:val="00376F08"/>
    <w:rsid w:val="00377094"/>
    <w:rsid w:val="00377322"/>
    <w:rsid w:val="0037738E"/>
    <w:rsid w:val="003773A8"/>
    <w:rsid w:val="003773DC"/>
    <w:rsid w:val="00377919"/>
    <w:rsid w:val="00377961"/>
    <w:rsid w:val="00377C40"/>
    <w:rsid w:val="00377F5D"/>
    <w:rsid w:val="00380069"/>
    <w:rsid w:val="00380147"/>
    <w:rsid w:val="003804EB"/>
    <w:rsid w:val="00380534"/>
    <w:rsid w:val="00380717"/>
    <w:rsid w:val="00380727"/>
    <w:rsid w:val="00380749"/>
    <w:rsid w:val="0038097A"/>
    <w:rsid w:val="00380FE7"/>
    <w:rsid w:val="00381154"/>
    <w:rsid w:val="00381227"/>
    <w:rsid w:val="0038150D"/>
    <w:rsid w:val="003815C4"/>
    <w:rsid w:val="003815E7"/>
    <w:rsid w:val="003817B4"/>
    <w:rsid w:val="0038183C"/>
    <w:rsid w:val="003818EB"/>
    <w:rsid w:val="00381906"/>
    <w:rsid w:val="00381939"/>
    <w:rsid w:val="0038199F"/>
    <w:rsid w:val="00381E23"/>
    <w:rsid w:val="00381EC6"/>
    <w:rsid w:val="00381FDC"/>
    <w:rsid w:val="00382F30"/>
    <w:rsid w:val="0038323F"/>
    <w:rsid w:val="0038328C"/>
    <w:rsid w:val="003835C4"/>
    <w:rsid w:val="00383643"/>
    <w:rsid w:val="0038375F"/>
    <w:rsid w:val="00383818"/>
    <w:rsid w:val="00383BFA"/>
    <w:rsid w:val="00383C80"/>
    <w:rsid w:val="00383C83"/>
    <w:rsid w:val="00383EBF"/>
    <w:rsid w:val="00383FD7"/>
    <w:rsid w:val="00384094"/>
    <w:rsid w:val="003842AC"/>
    <w:rsid w:val="00384391"/>
    <w:rsid w:val="0038449A"/>
    <w:rsid w:val="003844DD"/>
    <w:rsid w:val="003845EB"/>
    <w:rsid w:val="003846FE"/>
    <w:rsid w:val="00384703"/>
    <w:rsid w:val="00384765"/>
    <w:rsid w:val="00384A14"/>
    <w:rsid w:val="00384B5C"/>
    <w:rsid w:val="00384BB3"/>
    <w:rsid w:val="00384D16"/>
    <w:rsid w:val="00384EC3"/>
    <w:rsid w:val="00385163"/>
    <w:rsid w:val="003851FC"/>
    <w:rsid w:val="003852C5"/>
    <w:rsid w:val="0038533A"/>
    <w:rsid w:val="003853AE"/>
    <w:rsid w:val="003854D8"/>
    <w:rsid w:val="003854E0"/>
    <w:rsid w:val="0038557C"/>
    <w:rsid w:val="00385595"/>
    <w:rsid w:val="00385992"/>
    <w:rsid w:val="00385B17"/>
    <w:rsid w:val="00385B33"/>
    <w:rsid w:val="00385C0C"/>
    <w:rsid w:val="00386217"/>
    <w:rsid w:val="003864E0"/>
    <w:rsid w:val="00386A4B"/>
    <w:rsid w:val="00386B19"/>
    <w:rsid w:val="00386E77"/>
    <w:rsid w:val="00386EE6"/>
    <w:rsid w:val="00387141"/>
    <w:rsid w:val="003871F2"/>
    <w:rsid w:val="0038737B"/>
    <w:rsid w:val="003875AA"/>
    <w:rsid w:val="00387681"/>
    <w:rsid w:val="0038786D"/>
    <w:rsid w:val="003878A0"/>
    <w:rsid w:val="00387A3A"/>
    <w:rsid w:val="00387D7A"/>
    <w:rsid w:val="00387EB7"/>
    <w:rsid w:val="00387EEA"/>
    <w:rsid w:val="00387F51"/>
    <w:rsid w:val="003901A0"/>
    <w:rsid w:val="0039021A"/>
    <w:rsid w:val="0039048E"/>
    <w:rsid w:val="00390857"/>
    <w:rsid w:val="0039099E"/>
    <w:rsid w:val="00390B95"/>
    <w:rsid w:val="00390C55"/>
    <w:rsid w:val="00390DE7"/>
    <w:rsid w:val="00390E31"/>
    <w:rsid w:val="00390EF2"/>
    <w:rsid w:val="003910B3"/>
    <w:rsid w:val="003910C5"/>
    <w:rsid w:val="0039147F"/>
    <w:rsid w:val="00391722"/>
    <w:rsid w:val="003918FA"/>
    <w:rsid w:val="00391AD7"/>
    <w:rsid w:val="00391B42"/>
    <w:rsid w:val="00391E55"/>
    <w:rsid w:val="0039215B"/>
    <w:rsid w:val="003923CB"/>
    <w:rsid w:val="003925BA"/>
    <w:rsid w:val="0039260E"/>
    <w:rsid w:val="003926A6"/>
    <w:rsid w:val="003926FF"/>
    <w:rsid w:val="00392F72"/>
    <w:rsid w:val="003933D8"/>
    <w:rsid w:val="0039345A"/>
    <w:rsid w:val="00393805"/>
    <w:rsid w:val="0039386F"/>
    <w:rsid w:val="0039394E"/>
    <w:rsid w:val="00393C98"/>
    <w:rsid w:val="00393D15"/>
    <w:rsid w:val="00394178"/>
    <w:rsid w:val="00394203"/>
    <w:rsid w:val="00394460"/>
    <w:rsid w:val="003946F7"/>
    <w:rsid w:val="0039497B"/>
    <w:rsid w:val="00394BA2"/>
    <w:rsid w:val="00394C8A"/>
    <w:rsid w:val="00394F67"/>
    <w:rsid w:val="00394F8E"/>
    <w:rsid w:val="00395336"/>
    <w:rsid w:val="00395511"/>
    <w:rsid w:val="003958D9"/>
    <w:rsid w:val="00395D8B"/>
    <w:rsid w:val="00395EEE"/>
    <w:rsid w:val="003960F1"/>
    <w:rsid w:val="003966A0"/>
    <w:rsid w:val="00396AA2"/>
    <w:rsid w:val="00396DA8"/>
    <w:rsid w:val="00396F22"/>
    <w:rsid w:val="003973D6"/>
    <w:rsid w:val="00397689"/>
    <w:rsid w:val="003978F0"/>
    <w:rsid w:val="00397939"/>
    <w:rsid w:val="00397950"/>
    <w:rsid w:val="00397A9B"/>
    <w:rsid w:val="00397D8B"/>
    <w:rsid w:val="003A063C"/>
    <w:rsid w:val="003A08C9"/>
    <w:rsid w:val="003A0B53"/>
    <w:rsid w:val="003A0B82"/>
    <w:rsid w:val="003A0BAD"/>
    <w:rsid w:val="003A0D0D"/>
    <w:rsid w:val="003A0D94"/>
    <w:rsid w:val="003A0DD2"/>
    <w:rsid w:val="003A0E28"/>
    <w:rsid w:val="003A0FBD"/>
    <w:rsid w:val="003A0FF3"/>
    <w:rsid w:val="003A1063"/>
    <w:rsid w:val="003A108B"/>
    <w:rsid w:val="003A111D"/>
    <w:rsid w:val="003A129B"/>
    <w:rsid w:val="003A13DC"/>
    <w:rsid w:val="003A1526"/>
    <w:rsid w:val="003A15A2"/>
    <w:rsid w:val="003A1717"/>
    <w:rsid w:val="003A17B7"/>
    <w:rsid w:val="003A1811"/>
    <w:rsid w:val="003A19FD"/>
    <w:rsid w:val="003A1A2C"/>
    <w:rsid w:val="003A1B3F"/>
    <w:rsid w:val="003A1C80"/>
    <w:rsid w:val="003A1CF6"/>
    <w:rsid w:val="003A1D0A"/>
    <w:rsid w:val="003A1DB9"/>
    <w:rsid w:val="003A1E73"/>
    <w:rsid w:val="003A1E86"/>
    <w:rsid w:val="003A2378"/>
    <w:rsid w:val="003A2608"/>
    <w:rsid w:val="003A2753"/>
    <w:rsid w:val="003A2783"/>
    <w:rsid w:val="003A2926"/>
    <w:rsid w:val="003A292F"/>
    <w:rsid w:val="003A294E"/>
    <w:rsid w:val="003A296E"/>
    <w:rsid w:val="003A2994"/>
    <w:rsid w:val="003A2B2A"/>
    <w:rsid w:val="003A2B4A"/>
    <w:rsid w:val="003A2CE4"/>
    <w:rsid w:val="003A2F2C"/>
    <w:rsid w:val="003A31E6"/>
    <w:rsid w:val="003A331F"/>
    <w:rsid w:val="003A3918"/>
    <w:rsid w:val="003A3A0D"/>
    <w:rsid w:val="003A3B52"/>
    <w:rsid w:val="003A3C59"/>
    <w:rsid w:val="003A3C62"/>
    <w:rsid w:val="003A3D6D"/>
    <w:rsid w:val="003A3F96"/>
    <w:rsid w:val="003A444B"/>
    <w:rsid w:val="003A4947"/>
    <w:rsid w:val="003A4D45"/>
    <w:rsid w:val="003A4EB8"/>
    <w:rsid w:val="003A522D"/>
    <w:rsid w:val="003A5342"/>
    <w:rsid w:val="003A59C9"/>
    <w:rsid w:val="003A6077"/>
    <w:rsid w:val="003A6112"/>
    <w:rsid w:val="003A63C5"/>
    <w:rsid w:val="003A667E"/>
    <w:rsid w:val="003A66A5"/>
    <w:rsid w:val="003A6B71"/>
    <w:rsid w:val="003A6BB0"/>
    <w:rsid w:val="003A6CB3"/>
    <w:rsid w:val="003A74FE"/>
    <w:rsid w:val="003A761B"/>
    <w:rsid w:val="003A786C"/>
    <w:rsid w:val="003A799E"/>
    <w:rsid w:val="003A7A5F"/>
    <w:rsid w:val="003A7B5D"/>
    <w:rsid w:val="003A7C1B"/>
    <w:rsid w:val="003A7D79"/>
    <w:rsid w:val="003B01C6"/>
    <w:rsid w:val="003B04F3"/>
    <w:rsid w:val="003B07E4"/>
    <w:rsid w:val="003B0A87"/>
    <w:rsid w:val="003B0B3B"/>
    <w:rsid w:val="003B0CA2"/>
    <w:rsid w:val="003B1318"/>
    <w:rsid w:val="003B1534"/>
    <w:rsid w:val="003B193F"/>
    <w:rsid w:val="003B19EB"/>
    <w:rsid w:val="003B1AF9"/>
    <w:rsid w:val="003B1D8C"/>
    <w:rsid w:val="003B2434"/>
    <w:rsid w:val="003B249E"/>
    <w:rsid w:val="003B24A7"/>
    <w:rsid w:val="003B26B2"/>
    <w:rsid w:val="003B26C7"/>
    <w:rsid w:val="003B2723"/>
    <w:rsid w:val="003B2BDD"/>
    <w:rsid w:val="003B3076"/>
    <w:rsid w:val="003B33B6"/>
    <w:rsid w:val="003B34CE"/>
    <w:rsid w:val="003B35B8"/>
    <w:rsid w:val="003B3621"/>
    <w:rsid w:val="003B3845"/>
    <w:rsid w:val="003B3BD8"/>
    <w:rsid w:val="003B3BED"/>
    <w:rsid w:val="003B3E42"/>
    <w:rsid w:val="003B40AD"/>
    <w:rsid w:val="003B4488"/>
    <w:rsid w:val="003B4588"/>
    <w:rsid w:val="003B45A7"/>
    <w:rsid w:val="003B492E"/>
    <w:rsid w:val="003B4DC4"/>
    <w:rsid w:val="003B4EB6"/>
    <w:rsid w:val="003B4EDF"/>
    <w:rsid w:val="003B50B2"/>
    <w:rsid w:val="003B52E4"/>
    <w:rsid w:val="003B52E7"/>
    <w:rsid w:val="003B54C2"/>
    <w:rsid w:val="003B554F"/>
    <w:rsid w:val="003B556A"/>
    <w:rsid w:val="003B56B3"/>
    <w:rsid w:val="003B5833"/>
    <w:rsid w:val="003B5E74"/>
    <w:rsid w:val="003B608E"/>
    <w:rsid w:val="003B612F"/>
    <w:rsid w:val="003B6233"/>
    <w:rsid w:val="003B6539"/>
    <w:rsid w:val="003B6583"/>
    <w:rsid w:val="003B6630"/>
    <w:rsid w:val="003B66F3"/>
    <w:rsid w:val="003B6921"/>
    <w:rsid w:val="003B6D33"/>
    <w:rsid w:val="003B70E5"/>
    <w:rsid w:val="003B71CE"/>
    <w:rsid w:val="003B73B1"/>
    <w:rsid w:val="003B76C6"/>
    <w:rsid w:val="003B784B"/>
    <w:rsid w:val="003B78B8"/>
    <w:rsid w:val="003B79F1"/>
    <w:rsid w:val="003B7B7B"/>
    <w:rsid w:val="003B7BF3"/>
    <w:rsid w:val="003B7F81"/>
    <w:rsid w:val="003C0138"/>
    <w:rsid w:val="003C040E"/>
    <w:rsid w:val="003C0701"/>
    <w:rsid w:val="003C0A58"/>
    <w:rsid w:val="003C0D94"/>
    <w:rsid w:val="003C0DDE"/>
    <w:rsid w:val="003C0EBC"/>
    <w:rsid w:val="003C0F83"/>
    <w:rsid w:val="003C13A3"/>
    <w:rsid w:val="003C141F"/>
    <w:rsid w:val="003C142D"/>
    <w:rsid w:val="003C1732"/>
    <w:rsid w:val="003C19DB"/>
    <w:rsid w:val="003C1A7C"/>
    <w:rsid w:val="003C1C98"/>
    <w:rsid w:val="003C1D15"/>
    <w:rsid w:val="003C1D82"/>
    <w:rsid w:val="003C23CD"/>
    <w:rsid w:val="003C246E"/>
    <w:rsid w:val="003C270C"/>
    <w:rsid w:val="003C274C"/>
    <w:rsid w:val="003C289B"/>
    <w:rsid w:val="003C2A81"/>
    <w:rsid w:val="003C2BEE"/>
    <w:rsid w:val="003C2DAC"/>
    <w:rsid w:val="003C2F80"/>
    <w:rsid w:val="003C32B8"/>
    <w:rsid w:val="003C33A0"/>
    <w:rsid w:val="003C342F"/>
    <w:rsid w:val="003C3460"/>
    <w:rsid w:val="003C35E0"/>
    <w:rsid w:val="003C35ED"/>
    <w:rsid w:val="003C36F4"/>
    <w:rsid w:val="003C3871"/>
    <w:rsid w:val="003C3A4D"/>
    <w:rsid w:val="003C3F4E"/>
    <w:rsid w:val="003C3F8B"/>
    <w:rsid w:val="003C4067"/>
    <w:rsid w:val="003C41D2"/>
    <w:rsid w:val="003C441E"/>
    <w:rsid w:val="003C44CD"/>
    <w:rsid w:val="003C4AAA"/>
    <w:rsid w:val="003C4D11"/>
    <w:rsid w:val="003C4D16"/>
    <w:rsid w:val="003C4D1E"/>
    <w:rsid w:val="003C519B"/>
    <w:rsid w:val="003C55DE"/>
    <w:rsid w:val="003C55F3"/>
    <w:rsid w:val="003C58FE"/>
    <w:rsid w:val="003C5B8B"/>
    <w:rsid w:val="003C5D24"/>
    <w:rsid w:val="003C5D28"/>
    <w:rsid w:val="003C5ECE"/>
    <w:rsid w:val="003C5F33"/>
    <w:rsid w:val="003C61F1"/>
    <w:rsid w:val="003C64DE"/>
    <w:rsid w:val="003C65D4"/>
    <w:rsid w:val="003C662B"/>
    <w:rsid w:val="003C6663"/>
    <w:rsid w:val="003C6979"/>
    <w:rsid w:val="003C6AF3"/>
    <w:rsid w:val="003C6DAE"/>
    <w:rsid w:val="003C6E29"/>
    <w:rsid w:val="003C701E"/>
    <w:rsid w:val="003C7127"/>
    <w:rsid w:val="003C7353"/>
    <w:rsid w:val="003C7655"/>
    <w:rsid w:val="003C769D"/>
    <w:rsid w:val="003C76C0"/>
    <w:rsid w:val="003C78B6"/>
    <w:rsid w:val="003C7E9B"/>
    <w:rsid w:val="003D0097"/>
    <w:rsid w:val="003D0269"/>
    <w:rsid w:val="003D0A61"/>
    <w:rsid w:val="003D0B0B"/>
    <w:rsid w:val="003D0CAD"/>
    <w:rsid w:val="003D0EAC"/>
    <w:rsid w:val="003D100E"/>
    <w:rsid w:val="003D1021"/>
    <w:rsid w:val="003D107F"/>
    <w:rsid w:val="003D10B7"/>
    <w:rsid w:val="003D10C2"/>
    <w:rsid w:val="003D1689"/>
    <w:rsid w:val="003D1787"/>
    <w:rsid w:val="003D196E"/>
    <w:rsid w:val="003D1A67"/>
    <w:rsid w:val="003D1A85"/>
    <w:rsid w:val="003D1B7A"/>
    <w:rsid w:val="003D1C1E"/>
    <w:rsid w:val="003D1CD3"/>
    <w:rsid w:val="003D1EE7"/>
    <w:rsid w:val="003D204E"/>
    <w:rsid w:val="003D226C"/>
    <w:rsid w:val="003D273B"/>
    <w:rsid w:val="003D2865"/>
    <w:rsid w:val="003D2A4A"/>
    <w:rsid w:val="003D2AC4"/>
    <w:rsid w:val="003D2AFA"/>
    <w:rsid w:val="003D3066"/>
    <w:rsid w:val="003D32E9"/>
    <w:rsid w:val="003D364D"/>
    <w:rsid w:val="003D3683"/>
    <w:rsid w:val="003D36A8"/>
    <w:rsid w:val="003D38BF"/>
    <w:rsid w:val="003D398D"/>
    <w:rsid w:val="003D3DA0"/>
    <w:rsid w:val="003D4019"/>
    <w:rsid w:val="003D417F"/>
    <w:rsid w:val="003D41CC"/>
    <w:rsid w:val="003D41E7"/>
    <w:rsid w:val="003D43EE"/>
    <w:rsid w:val="003D4749"/>
    <w:rsid w:val="003D4778"/>
    <w:rsid w:val="003D47CC"/>
    <w:rsid w:val="003D490E"/>
    <w:rsid w:val="003D4A39"/>
    <w:rsid w:val="003D4D1A"/>
    <w:rsid w:val="003D4EA5"/>
    <w:rsid w:val="003D4F1C"/>
    <w:rsid w:val="003D51B0"/>
    <w:rsid w:val="003D546B"/>
    <w:rsid w:val="003D5687"/>
    <w:rsid w:val="003D5C49"/>
    <w:rsid w:val="003D5C71"/>
    <w:rsid w:val="003D5FD8"/>
    <w:rsid w:val="003D6123"/>
    <w:rsid w:val="003D613F"/>
    <w:rsid w:val="003D68F4"/>
    <w:rsid w:val="003D693F"/>
    <w:rsid w:val="003D694A"/>
    <w:rsid w:val="003D69F4"/>
    <w:rsid w:val="003D6F93"/>
    <w:rsid w:val="003D719F"/>
    <w:rsid w:val="003D71A5"/>
    <w:rsid w:val="003D7603"/>
    <w:rsid w:val="003D7DCE"/>
    <w:rsid w:val="003E001F"/>
    <w:rsid w:val="003E0020"/>
    <w:rsid w:val="003E00CF"/>
    <w:rsid w:val="003E00D7"/>
    <w:rsid w:val="003E013F"/>
    <w:rsid w:val="003E04CA"/>
    <w:rsid w:val="003E0554"/>
    <w:rsid w:val="003E05E1"/>
    <w:rsid w:val="003E0602"/>
    <w:rsid w:val="003E0981"/>
    <w:rsid w:val="003E0D40"/>
    <w:rsid w:val="003E0D4C"/>
    <w:rsid w:val="003E0DD5"/>
    <w:rsid w:val="003E1127"/>
    <w:rsid w:val="003E14F2"/>
    <w:rsid w:val="003E15D2"/>
    <w:rsid w:val="003E1CD2"/>
    <w:rsid w:val="003E227E"/>
    <w:rsid w:val="003E24DC"/>
    <w:rsid w:val="003E25C9"/>
    <w:rsid w:val="003E2817"/>
    <w:rsid w:val="003E2956"/>
    <w:rsid w:val="003E2D51"/>
    <w:rsid w:val="003E3046"/>
    <w:rsid w:val="003E3250"/>
    <w:rsid w:val="003E35E8"/>
    <w:rsid w:val="003E389D"/>
    <w:rsid w:val="003E392B"/>
    <w:rsid w:val="003E3B4E"/>
    <w:rsid w:val="003E3E62"/>
    <w:rsid w:val="003E404C"/>
    <w:rsid w:val="003E429D"/>
    <w:rsid w:val="003E44C6"/>
    <w:rsid w:val="003E4564"/>
    <w:rsid w:val="003E4590"/>
    <w:rsid w:val="003E47F5"/>
    <w:rsid w:val="003E4943"/>
    <w:rsid w:val="003E4B83"/>
    <w:rsid w:val="003E4BC2"/>
    <w:rsid w:val="003E4BC8"/>
    <w:rsid w:val="003E4DA7"/>
    <w:rsid w:val="003E51D0"/>
    <w:rsid w:val="003E56EB"/>
    <w:rsid w:val="003E5DD9"/>
    <w:rsid w:val="003E5F62"/>
    <w:rsid w:val="003E61D9"/>
    <w:rsid w:val="003E63E1"/>
    <w:rsid w:val="003E642E"/>
    <w:rsid w:val="003E6534"/>
    <w:rsid w:val="003E68D9"/>
    <w:rsid w:val="003E694C"/>
    <w:rsid w:val="003E6D95"/>
    <w:rsid w:val="003E6F42"/>
    <w:rsid w:val="003E6FC2"/>
    <w:rsid w:val="003E710A"/>
    <w:rsid w:val="003E7342"/>
    <w:rsid w:val="003E739A"/>
    <w:rsid w:val="003E7703"/>
    <w:rsid w:val="003E7958"/>
    <w:rsid w:val="003E79BF"/>
    <w:rsid w:val="003E7A99"/>
    <w:rsid w:val="003E7B1E"/>
    <w:rsid w:val="003E7B28"/>
    <w:rsid w:val="003E7BA7"/>
    <w:rsid w:val="003E7F71"/>
    <w:rsid w:val="003F04B9"/>
    <w:rsid w:val="003F04F6"/>
    <w:rsid w:val="003F0732"/>
    <w:rsid w:val="003F0737"/>
    <w:rsid w:val="003F0A92"/>
    <w:rsid w:val="003F0BF5"/>
    <w:rsid w:val="003F0CDC"/>
    <w:rsid w:val="003F0DD1"/>
    <w:rsid w:val="003F137E"/>
    <w:rsid w:val="003F1397"/>
    <w:rsid w:val="003F1442"/>
    <w:rsid w:val="003F169B"/>
    <w:rsid w:val="003F16EF"/>
    <w:rsid w:val="003F18ED"/>
    <w:rsid w:val="003F1ED9"/>
    <w:rsid w:val="003F20E1"/>
    <w:rsid w:val="003F23A0"/>
    <w:rsid w:val="003F246A"/>
    <w:rsid w:val="003F24DF"/>
    <w:rsid w:val="003F2754"/>
    <w:rsid w:val="003F2D5B"/>
    <w:rsid w:val="003F2DD8"/>
    <w:rsid w:val="003F2FD6"/>
    <w:rsid w:val="003F3279"/>
    <w:rsid w:val="003F33AC"/>
    <w:rsid w:val="003F37F5"/>
    <w:rsid w:val="003F3AAE"/>
    <w:rsid w:val="003F3BE0"/>
    <w:rsid w:val="003F3CC2"/>
    <w:rsid w:val="003F3FBC"/>
    <w:rsid w:val="003F408A"/>
    <w:rsid w:val="003F4142"/>
    <w:rsid w:val="003F42D5"/>
    <w:rsid w:val="003F43B5"/>
    <w:rsid w:val="003F4746"/>
    <w:rsid w:val="003F48FE"/>
    <w:rsid w:val="003F4BDD"/>
    <w:rsid w:val="003F4C3A"/>
    <w:rsid w:val="003F4FC0"/>
    <w:rsid w:val="003F51FA"/>
    <w:rsid w:val="003F5256"/>
    <w:rsid w:val="003F5797"/>
    <w:rsid w:val="003F57A1"/>
    <w:rsid w:val="003F5B99"/>
    <w:rsid w:val="003F5D57"/>
    <w:rsid w:val="003F5FC4"/>
    <w:rsid w:val="003F62BC"/>
    <w:rsid w:val="003F6448"/>
    <w:rsid w:val="003F6872"/>
    <w:rsid w:val="003F68E3"/>
    <w:rsid w:val="003F6D1F"/>
    <w:rsid w:val="003F71AA"/>
    <w:rsid w:val="003F71B1"/>
    <w:rsid w:val="003F721B"/>
    <w:rsid w:val="003F76E1"/>
    <w:rsid w:val="003F783B"/>
    <w:rsid w:val="003F7970"/>
    <w:rsid w:val="003F7AC5"/>
    <w:rsid w:val="003F7BA7"/>
    <w:rsid w:val="003F7FFD"/>
    <w:rsid w:val="004001BB"/>
    <w:rsid w:val="004002D6"/>
    <w:rsid w:val="004002EB"/>
    <w:rsid w:val="004003F8"/>
    <w:rsid w:val="00400707"/>
    <w:rsid w:val="00400875"/>
    <w:rsid w:val="00400A30"/>
    <w:rsid w:val="00400C5A"/>
    <w:rsid w:val="00400D6C"/>
    <w:rsid w:val="00400E3E"/>
    <w:rsid w:val="0040113C"/>
    <w:rsid w:val="00401374"/>
    <w:rsid w:val="0040169D"/>
    <w:rsid w:val="00401771"/>
    <w:rsid w:val="00401BCD"/>
    <w:rsid w:val="00401C7B"/>
    <w:rsid w:val="00402222"/>
    <w:rsid w:val="00402641"/>
    <w:rsid w:val="00402916"/>
    <w:rsid w:val="00402F00"/>
    <w:rsid w:val="00402F90"/>
    <w:rsid w:val="00402FB1"/>
    <w:rsid w:val="00402FCE"/>
    <w:rsid w:val="00403005"/>
    <w:rsid w:val="004031D6"/>
    <w:rsid w:val="00403313"/>
    <w:rsid w:val="0040333C"/>
    <w:rsid w:val="00403470"/>
    <w:rsid w:val="00403483"/>
    <w:rsid w:val="004035FF"/>
    <w:rsid w:val="004039D6"/>
    <w:rsid w:val="00403AF4"/>
    <w:rsid w:val="00403D9F"/>
    <w:rsid w:val="0040421C"/>
    <w:rsid w:val="004042F8"/>
    <w:rsid w:val="0040488A"/>
    <w:rsid w:val="00404FAB"/>
    <w:rsid w:val="00404FE1"/>
    <w:rsid w:val="004050B4"/>
    <w:rsid w:val="004053E8"/>
    <w:rsid w:val="00405821"/>
    <w:rsid w:val="00405861"/>
    <w:rsid w:val="004058F5"/>
    <w:rsid w:val="00405CC6"/>
    <w:rsid w:val="00405EFB"/>
    <w:rsid w:val="00406008"/>
    <w:rsid w:val="00406140"/>
    <w:rsid w:val="00406597"/>
    <w:rsid w:val="00406748"/>
    <w:rsid w:val="00406998"/>
    <w:rsid w:val="00406A96"/>
    <w:rsid w:val="00406ADE"/>
    <w:rsid w:val="0040742A"/>
    <w:rsid w:val="00407495"/>
    <w:rsid w:val="004076E6"/>
    <w:rsid w:val="004078FC"/>
    <w:rsid w:val="0040796A"/>
    <w:rsid w:val="00407C20"/>
    <w:rsid w:val="00410034"/>
    <w:rsid w:val="004103B9"/>
    <w:rsid w:val="00410437"/>
    <w:rsid w:val="004104B7"/>
    <w:rsid w:val="00410644"/>
    <w:rsid w:val="004108AD"/>
    <w:rsid w:val="00410A9E"/>
    <w:rsid w:val="00411407"/>
    <w:rsid w:val="004115DA"/>
    <w:rsid w:val="00411653"/>
    <w:rsid w:val="004118F3"/>
    <w:rsid w:val="00411971"/>
    <w:rsid w:val="00411B1B"/>
    <w:rsid w:val="00411C6A"/>
    <w:rsid w:val="00411C74"/>
    <w:rsid w:val="00411CF2"/>
    <w:rsid w:val="00411F70"/>
    <w:rsid w:val="0041210D"/>
    <w:rsid w:val="0041249E"/>
    <w:rsid w:val="00412512"/>
    <w:rsid w:val="00412796"/>
    <w:rsid w:val="00412A87"/>
    <w:rsid w:val="00412D8A"/>
    <w:rsid w:val="00412DFE"/>
    <w:rsid w:val="00412F25"/>
    <w:rsid w:val="00413056"/>
    <w:rsid w:val="00413083"/>
    <w:rsid w:val="0041319A"/>
    <w:rsid w:val="0041321F"/>
    <w:rsid w:val="00413294"/>
    <w:rsid w:val="004133E1"/>
    <w:rsid w:val="0041340A"/>
    <w:rsid w:val="004134DC"/>
    <w:rsid w:val="00413510"/>
    <w:rsid w:val="004136C5"/>
    <w:rsid w:val="0041372E"/>
    <w:rsid w:val="004138EF"/>
    <w:rsid w:val="00413A8F"/>
    <w:rsid w:val="00413E85"/>
    <w:rsid w:val="00414671"/>
    <w:rsid w:val="00414A48"/>
    <w:rsid w:val="00414BA1"/>
    <w:rsid w:val="00414C63"/>
    <w:rsid w:val="00414DAA"/>
    <w:rsid w:val="00414F8D"/>
    <w:rsid w:val="004150EE"/>
    <w:rsid w:val="00415171"/>
    <w:rsid w:val="00415176"/>
    <w:rsid w:val="004156C7"/>
    <w:rsid w:val="004159C6"/>
    <w:rsid w:val="00415A42"/>
    <w:rsid w:val="00415D77"/>
    <w:rsid w:val="00415E52"/>
    <w:rsid w:val="00415E79"/>
    <w:rsid w:val="00415EDC"/>
    <w:rsid w:val="00415FFB"/>
    <w:rsid w:val="0041690A"/>
    <w:rsid w:val="00416ADC"/>
    <w:rsid w:val="00416E66"/>
    <w:rsid w:val="00417118"/>
    <w:rsid w:val="00417178"/>
    <w:rsid w:val="0041736B"/>
    <w:rsid w:val="004173AF"/>
    <w:rsid w:val="00417557"/>
    <w:rsid w:val="0041767D"/>
    <w:rsid w:val="004177C0"/>
    <w:rsid w:val="00417B53"/>
    <w:rsid w:val="00417B81"/>
    <w:rsid w:val="00417B9B"/>
    <w:rsid w:val="00417C4A"/>
    <w:rsid w:val="00417D65"/>
    <w:rsid w:val="00417F37"/>
    <w:rsid w:val="0042005E"/>
    <w:rsid w:val="00420135"/>
    <w:rsid w:val="00420282"/>
    <w:rsid w:val="00420326"/>
    <w:rsid w:val="004203DA"/>
    <w:rsid w:val="00420559"/>
    <w:rsid w:val="004205BA"/>
    <w:rsid w:val="00420996"/>
    <w:rsid w:val="00420B4A"/>
    <w:rsid w:val="00420D68"/>
    <w:rsid w:val="00420F23"/>
    <w:rsid w:val="00420F70"/>
    <w:rsid w:val="00421059"/>
    <w:rsid w:val="00421171"/>
    <w:rsid w:val="004212D3"/>
    <w:rsid w:val="0042131C"/>
    <w:rsid w:val="004213F2"/>
    <w:rsid w:val="0042164E"/>
    <w:rsid w:val="00421AA8"/>
    <w:rsid w:val="00421B9E"/>
    <w:rsid w:val="00421C56"/>
    <w:rsid w:val="0042219F"/>
    <w:rsid w:val="00422252"/>
    <w:rsid w:val="00422278"/>
    <w:rsid w:val="00422410"/>
    <w:rsid w:val="00422552"/>
    <w:rsid w:val="004226CD"/>
    <w:rsid w:val="004229C9"/>
    <w:rsid w:val="004229D2"/>
    <w:rsid w:val="00422DFB"/>
    <w:rsid w:val="00423285"/>
    <w:rsid w:val="00423300"/>
    <w:rsid w:val="0042342F"/>
    <w:rsid w:val="0042348D"/>
    <w:rsid w:val="004235DB"/>
    <w:rsid w:val="0042361C"/>
    <w:rsid w:val="00423621"/>
    <w:rsid w:val="004236F1"/>
    <w:rsid w:val="0042386E"/>
    <w:rsid w:val="004238B7"/>
    <w:rsid w:val="00423C0D"/>
    <w:rsid w:val="00423C81"/>
    <w:rsid w:val="00423E09"/>
    <w:rsid w:val="00423EF6"/>
    <w:rsid w:val="004241E1"/>
    <w:rsid w:val="00424614"/>
    <w:rsid w:val="004248C3"/>
    <w:rsid w:val="00424943"/>
    <w:rsid w:val="00424BBA"/>
    <w:rsid w:val="00424C7B"/>
    <w:rsid w:val="00424CE2"/>
    <w:rsid w:val="00424DD6"/>
    <w:rsid w:val="00424E02"/>
    <w:rsid w:val="00424F00"/>
    <w:rsid w:val="00424F37"/>
    <w:rsid w:val="004250C7"/>
    <w:rsid w:val="00425521"/>
    <w:rsid w:val="004255AD"/>
    <w:rsid w:val="00425702"/>
    <w:rsid w:val="004257EC"/>
    <w:rsid w:val="0042583C"/>
    <w:rsid w:val="004258C6"/>
    <w:rsid w:val="00425A65"/>
    <w:rsid w:val="00425ACF"/>
    <w:rsid w:val="00425CAE"/>
    <w:rsid w:val="00425E67"/>
    <w:rsid w:val="00426100"/>
    <w:rsid w:val="0042624C"/>
    <w:rsid w:val="0042633C"/>
    <w:rsid w:val="00426470"/>
    <w:rsid w:val="0042649D"/>
    <w:rsid w:val="00426596"/>
    <w:rsid w:val="004265A6"/>
    <w:rsid w:val="00426976"/>
    <w:rsid w:val="0042697E"/>
    <w:rsid w:val="004269F3"/>
    <w:rsid w:val="00426A3E"/>
    <w:rsid w:val="004270C2"/>
    <w:rsid w:val="00427206"/>
    <w:rsid w:val="00427233"/>
    <w:rsid w:val="0042732C"/>
    <w:rsid w:val="004274EC"/>
    <w:rsid w:val="00427633"/>
    <w:rsid w:val="00427673"/>
    <w:rsid w:val="00427952"/>
    <w:rsid w:val="00427EC5"/>
    <w:rsid w:val="00427ED1"/>
    <w:rsid w:val="00430297"/>
    <w:rsid w:val="004303B6"/>
    <w:rsid w:val="004304D0"/>
    <w:rsid w:val="004304FB"/>
    <w:rsid w:val="0043068F"/>
    <w:rsid w:val="0043076C"/>
    <w:rsid w:val="004309CE"/>
    <w:rsid w:val="00430B2B"/>
    <w:rsid w:val="00430D2F"/>
    <w:rsid w:val="00430D87"/>
    <w:rsid w:val="00431069"/>
    <w:rsid w:val="0043128B"/>
    <w:rsid w:val="0043128E"/>
    <w:rsid w:val="00431927"/>
    <w:rsid w:val="00431A30"/>
    <w:rsid w:val="00431ADE"/>
    <w:rsid w:val="00431B1A"/>
    <w:rsid w:val="00431BAA"/>
    <w:rsid w:val="00431D34"/>
    <w:rsid w:val="00431F50"/>
    <w:rsid w:val="00432085"/>
    <w:rsid w:val="004320A1"/>
    <w:rsid w:val="004328E9"/>
    <w:rsid w:val="004329CC"/>
    <w:rsid w:val="00432B31"/>
    <w:rsid w:val="004330B6"/>
    <w:rsid w:val="004330D0"/>
    <w:rsid w:val="00433432"/>
    <w:rsid w:val="004335BE"/>
    <w:rsid w:val="00433619"/>
    <w:rsid w:val="00433BE3"/>
    <w:rsid w:val="00433CC1"/>
    <w:rsid w:val="00433D4D"/>
    <w:rsid w:val="004340CA"/>
    <w:rsid w:val="00434964"/>
    <w:rsid w:val="00434A8F"/>
    <w:rsid w:val="00434BEE"/>
    <w:rsid w:val="00434C26"/>
    <w:rsid w:val="00434C46"/>
    <w:rsid w:val="0043508E"/>
    <w:rsid w:val="0043516B"/>
    <w:rsid w:val="00435CC6"/>
    <w:rsid w:val="00435CF3"/>
    <w:rsid w:val="00435D58"/>
    <w:rsid w:val="00435EE8"/>
    <w:rsid w:val="004360F3"/>
    <w:rsid w:val="004361AA"/>
    <w:rsid w:val="00436289"/>
    <w:rsid w:val="00436538"/>
    <w:rsid w:val="004365AF"/>
    <w:rsid w:val="0043663D"/>
    <w:rsid w:val="0043677E"/>
    <w:rsid w:val="00436991"/>
    <w:rsid w:val="004369BD"/>
    <w:rsid w:val="00436B7F"/>
    <w:rsid w:val="00436C5A"/>
    <w:rsid w:val="00436D43"/>
    <w:rsid w:val="00436F03"/>
    <w:rsid w:val="00437279"/>
    <w:rsid w:val="004374CE"/>
    <w:rsid w:val="00437579"/>
    <w:rsid w:val="00437980"/>
    <w:rsid w:val="00437B85"/>
    <w:rsid w:val="00437E9F"/>
    <w:rsid w:val="004400D6"/>
    <w:rsid w:val="004401D6"/>
    <w:rsid w:val="00440488"/>
    <w:rsid w:val="0044048C"/>
    <w:rsid w:val="004404CC"/>
    <w:rsid w:val="00440515"/>
    <w:rsid w:val="004407F4"/>
    <w:rsid w:val="004409AD"/>
    <w:rsid w:val="00440BAB"/>
    <w:rsid w:val="00440C2B"/>
    <w:rsid w:val="00441101"/>
    <w:rsid w:val="004411BB"/>
    <w:rsid w:val="004413C0"/>
    <w:rsid w:val="00441D23"/>
    <w:rsid w:val="00441F69"/>
    <w:rsid w:val="00442361"/>
    <w:rsid w:val="004425A9"/>
    <w:rsid w:val="00442608"/>
    <w:rsid w:val="004426EC"/>
    <w:rsid w:val="004427A6"/>
    <w:rsid w:val="00442975"/>
    <w:rsid w:val="00442B92"/>
    <w:rsid w:val="00442D88"/>
    <w:rsid w:val="00442E52"/>
    <w:rsid w:val="00442E59"/>
    <w:rsid w:val="004430D8"/>
    <w:rsid w:val="004431F1"/>
    <w:rsid w:val="00443327"/>
    <w:rsid w:val="00443454"/>
    <w:rsid w:val="004434C4"/>
    <w:rsid w:val="004436E4"/>
    <w:rsid w:val="00443735"/>
    <w:rsid w:val="00443994"/>
    <w:rsid w:val="004439E6"/>
    <w:rsid w:val="00443A1C"/>
    <w:rsid w:val="00443A22"/>
    <w:rsid w:val="00443B4B"/>
    <w:rsid w:val="00443FB4"/>
    <w:rsid w:val="00444486"/>
    <w:rsid w:val="004448E3"/>
    <w:rsid w:val="00444951"/>
    <w:rsid w:val="00444EB6"/>
    <w:rsid w:val="00444FF8"/>
    <w:rsid w:val="00445015"/>
    <w:rsid w:val="004450B8"/>
    <w:rsid w:val="004450CD"/>
    <w:rsid w:val="004452CD"/>
    <w:rsid w:val="00445714"/>
    <w:rsid w:val="004457AD"/>
    <w:rsid w:val="00445A5E"/>
    <w:rsid w:val="00445C08"/>
    <w:rsid w:val="00445C2D"/>
    <w:rsid w:val="00445F10"/>
    <w:rsid w:val="00446183"/>
    <w:rsid w:val="0044627D"/>
    <w:rsid w:val="00446557"/>
    <w:rsid w:val="00446661"/>
    <w:rsid w:val="00446900"/>
    <w:rsid w:val="0044699F"/>
    <w:rsid w:val="00446C63"/>
    <w:rsid w:val="00447402"/>
    <w:rsid w:val="00447C8B"/>
    <w:rsid w:val="00447D28"/>
    <w:rsid w:val="00447D72"/>
    <w:rsid w:val="00447E52"/>
    <w:rsid w:val="00447EF0"/>
    <w:rsid w:val="004500DB"/>
    <w:rsid w:val="00450518"/>
    <w:rsid w:val="00450AED"/>
    <w:rsid w:val="00450E2A"/>
    <w:rsid w:val="00450E87"/>
    <w:rsid w:val="00450FDE"/>
    <w:rsid w:val="004510F4"/>
    <w:rsid w:val="00451150"/>
    <w:rsid w:val="004514C7"/>
    <w:rsid w:val="004515CC"/>
    <w:rsid w:val="00451912"/>
    <w:rsid w:val="00451ADB"/>
    <w:rsid w:val="00451C46"/>
    <w:rsid w:val="00451F88"/>
    <w:rsid w:val="004520DE"/>
    <w:rsid w:val="004521C5"/>
    <w:rsid w:val="00452234"/>
    <w:rsid w:val="0045234F"/>
    <w:rsid w:val="0045267F"/>
    <w:rsid w:val="004527A3"/>
    <w:rsid w:val="004529FD"/>
    <w:rsid w:val="00452FBC"/>
    <w:rsid w:val="00453102"/>
    <w:rsid w:val="00453138"/>
    <w:rsid w:val="0045329F"/>
    <w:rsid w:val="00453AFD"/>
    <w:rsid w:val="004540EE"/>
    <w:rsid w:val="00454167"/>
    <w:rsid w:val="00454172"/>
    <w:rsid w:val="004543BF"/>
    <w:rsid w:val="00454A9B"/>
    <w:rsid w:val="00454BDE"/>
    <w:rsid w:val="00454C0D"/>
    <w:rsid w:val="00454CC6"/>
    <w:rsid w:val="00454E04"/>
    <w:rsid w:val="00454F53"/>
    <w:rsid w:val="00455532"/>
    <w:rsid w:val="0045588D"/>
    <w:rsid w:val="00455BDF"/>
    <w:rsid w:val="00455D4E"/>
    <w:rsid w:val="00455DF4"/>
    <w:rsid w:val="00456685"/>
    <w:rsid w:val="00456797"/>
    <w:rsid w:val="00456836"/>
    <w:rsid w:val="00456988"/>
    <w:rsid w:val="00456A37"/>
    <w:rsid w:val="00457268"/>
    <w:rsid w:val="00457649"/>
    <w:rsid w:val="00457857"/>
    <w:rsid w:val="0045797F"/>
    <w:rsid w:val="004579D0"/>
    <w:rsid w:val="00457BB2"/>
    <w:rsid w:val="00457FD9"/>
    <w:rsid w:val="0046032D"/>
    <w:rsid w:val="004603D6"/>
    <w:rsid w:val="00460E09"/>
    <w:rsid w:val="00460E12"/>
    <w:rsid w:val="00460EAC"/>
    <w:rsid w:val="00461159"/>
    <w:rsid w:val="0046126F"/>
    <w:rsid w:val="00461370"/>
    <w:rsid w:val="00461422"/>
    <w:rsid w:val="00461595"/>
    <w:rsid w:val="004615F6"/>
    <w:rsid w:val="004617F9"/>
    <w:rsid w:val="00461D76"/>
    <w:rsid w:val="00461EB8"/>
    <w:rsid w:val="00462123"/>
    <w:rsid w:val="004625E2"/>
    <w:rsid w:val="0046267F"/>
    <w:rsid w:val="004628CF"/>
    <w:rsid w:val="0046295D"/>
    <w:rsid w:val="00462A04"/>
    <w:rsid w:val="00462ED4"/>
    <w:rsid w:val="004631CD"/>
    <w:rsid w:val="004633BD"/>
    <w:rsid w:val="004636AA"/>
    <w:rsid w:val="00463732"/>
    <w:rsid w:val="004637B3"/>
    <w:rsid w:val="00463820"/>
    <w:rsid w:val="00463CB0"/>
    <w:rsid w:val="00463E1D"/>
    <w:rsid w:val="004642FD"/>
    <w:rsid w:val="00464DA4"/>
    <w:rsid w:val="00464F85"/>
    <w:rsid w:val="0046511C"/>
    <w:rsid w:val="00465350"/>
    <w:rsid w:val="0046540B"/>
    <w:rsid w:val="004655CD"/>
    <w:rsid w:val="004658FD"/>
    <w:rsid w:val="00465B19"/>
    <w:rsid w:val="00465CC3"/>
    <w:rsid w:val="00465D5D"/>
    <w:rsid w:val="00465ED5"/>
    <w:rsid w:val="00465EF3"/>
    <w:rsid w:val="00465FCC"/>
    <w:rsid w:val="00466097"/>
    <w:rsid w:val="00466194"/>
    <w:rsid w:val="0046637D"/>
    <w:rsid w:val="00466639"/>
    <w:rsid w:val="00466A3E"/>
    <w:rsid w:val="00466AB7"/>
    <w:rsid w:val="00466D15"/>
    <w:rsid w:val="00466EB8"/>
    <w:rsid w:val="00467332"/>
    <w:rsid w:val="004679DE"/>
    <w:rsid w:val="00467A71"/>
    <w:rsid w:val="00467C9C"/>
    <w:rsid w:val="00467E5B"/>
    <w:rsid w:val="004701AF"/>
    <w:rsid w:val="0047079D"/>
    <w:rsid w:val="004707D8"/>
    <w:rsid w:val="00470A04"/>
    <w:rsid w:val="00470A30"/>
    <w:rsid w:val="00470C3E"/>
    <w:rsid w:val="00470D01"/>
    <w:rsid w:val="00471315"/>
    <w:rsid w:val="00471537"/>
    <w:rsid w:val="004716D1"/>
    <w:rsid w:val="00471782"/>
    <w:rsid w:val="004719C1"/>
    <w:rsid w:val="00471A55"/>
    <w:rsid w:val="00471ADC"/>
    <w:rsid w:val="00471B7B"/>
    <w:rsid w:val="00471D10"/>
    <w:rsid w:val="0047232F"/>
    <w:rsid w:val="00472610"/>
    <w:rsid w:val="00472683"/>
    <w:rsid w:val="00472728"/>
    <w:rsid w:val="00472B55"/>
    <w:rsid w:val="00473002"/>
    <w:rsid w:val="00473237"/>
    <w:rsid w:val="004734C3"/>
    <w:rsid w:val="00473702"/>
    <w:rsid w:val="0047381C"/>
    <w:rsid w:val="0047385D"/>
    <w:rsid w:val="00473869"/>
    <w:rsid w:val="00473C70"/>
    <w:rsid w:val="0047410A"/>
    <w:rsid w:val="0047436E"/>
    <w:rsid w:val="004744A7"/>
    <w:rsid w:val="00474966"/>
    <w:rsid w:val="00474C20"/>
    <w:rsid w:val="00474F3B"/>
    <w:rsid w:val="00475156"/>
    <w:rsid w:val="0047520E"/>
    <w:rsid w:val="004753A9"/>
    <w:rsid w:val="00475466"/>
    <w:rsid w:val="0047559A"/>
    <w:rsid w:val="0047573E"/>
    <w:rsid w:val="00475FB4"/>
    <w:rsid w:val="0047619D"/>
    <w:rsid w:val="00476213"/>
    <w:rsid w:val="00476239"/>
    <w:rsid w:val="004766BE"/>
    <w:rsid w:val="00476860"/>
    <w:rsid w:val="00476B3D"/>
    <w:rsid w:val="00476FBB"/>
    <w:rsid w:val="00477057"/>
    <w:rsid w:val="0047723E"/>
    <w:rsid w:val="00477441"/>
    <w:rsid w:val="004774EC"/>
    <w:rsid w:val="00477971"/>
    <w:rsid w:val="00477DA6"/>
    <w:rsid w:val="00477F8C"/>
    <w:rsid w:val="00477F92"/>
    <w:rsid w:val="00480121"/>
    <w:rsid w:val="004804B3"/>
    <w:rsid w:val="00480631"/>
    <w:rsid w:val="0048068D"/>
    <w:rsid w:val="004807EE"/>
    <w:rsid w:val="0048096F"/>
    <w:rsid w:val="00480E00"/>
    <w:rsid w:val="00480FEF"/>
    <w:rsid w:val="00480FF8"/>
    <w:rsid w:val="0048123F"/>
    <w:rsid w:val="004812A3"/>
    <w:rsid w:val="004813CA"/>
    <w:rsid w:val="00481602"/>
    <w:rsid w:val="00481674"/>
    <w:rsid w:val="004818C0"/>
    <w:rsid w:val="00481E49"/>
    <w:rsid w:val="00481F90"/>
    <w:rsid w:val="00482119"/>
    <w:rsid w:val="00482331"/>
    <w:rsid w:val="0048237A"/>
    <w:rsid w:val="004823C9"/>
    <w:rsid w:val="00482495"/>
    <w:rsid w:val="00482634"/>
    <w:rsid w:val="0048297D"/>
    <w:rsid w:val="00482A9C"/>
    <w:rsid w:val="00483669"/>
    <w:rsid w:val="004837B7"/>
    <w:rsid w:val="00483870"/>
    <w:rsid w:val="0048392C"/>
    <w:rsid w:val="00483A24"/>
    <w:rsid w:val="0048401B"/>
    <w:rsid w:val="00484197"/>
    <w:rsid w:val="004841C6"/>
    <w:rsid w:val="004846E0"/>
    <w:rsid w:val="00484B8C"/>
    <w:rsid w:val="00484FC1"/>
    <w:rsid w:val="0048500D"/>
    <w:rsid w:val="0048556F"/>
    <w:rsid w:val="004855BE"/>
    <w:rsid w:val="00485719"/>
    <w:rsid w:val="00485793"/>
    <w:rsid w:val="00485961"/>
    <w:rsid w:val="0048637E"/>
    <w:rsid w:val="004863C6"/>
    <w:rsid w:val="004864D9"/>
    <w:rsid w:val="0048655A"/>
    <w:rsid w:val="004865E5"/>
    <w:rsid w:val="00486636"/>
    <w:rsid w:val="00486797"/>
    <w:rsid w:val="0048682E"/>
    <w:rsid w:val="0048682F"/>
    <w:rsid w:val="004869BF"/>
    <w:rsid w:val="00486A29"/>
    <w:rsid w:val="00486D58"/>
    <w:rsid w:val="00486DCA"/>
    <w:rsid w:val="004870B1"/>
    <w:rsid w:val="004870FA"/>
    <w:rsid w:val="004872BD"/>
    <w:rsid w:val="004872C4"/>
    <w:rsid w:val="00487348"/>
    <w:rsid w:val="00487509"/>
    <w:rsid w:val="004876CF"/>
    <w:rsid w:val="004877A3"/>
    <w:rsid w:val="004877B3"/>
    <w:rsid w:val="004877DA"/>
    <w:rsid w:val="004877EB"/>
    <w:rsid w:val="0048784B"/>
    <w:rsid w:val="00487AAF"/>
    <w:rsid w:val="00487AE5"/>
    <w:rsid w:val="00487AF0"/>
    <w:rsid w:val="00487BBE"/>
    <w:rsid w:val="00487D8A"/>
    <w:rsid w:val="00487DD3"/>
    <w:rsid w:val="00487EEC"/>
    <w:rsid w:val="00487F41"/>
    <w:rsid w:val="0049000E"/>
    <w:rsid w:val="00490236"/>
    <w:rsid w:val="0049023E"/>
    <w:rsid w:val="00490404"/>
    <w:rsid w:val="00490595"/>
    <w:rsid w:val="0049065B"/>
    <w:rsid w:val="00490A0B"/>
    <w:rsid w:val="00490AFD"/>
    <w:rsid w:val="00490B73"/>
    <w:rsid w:val="00490DA3"/>
    <w:rsid w:val="00490EF6"/>
    <w:rsid w:val="00491264"/>
    <w:rsid w:val="0049128C"/>
    <w:rsid w:val="00491932"/>
    <w:rsid w:val="004919EC"/>
    <w:rsid w:val="00491B52"/>
    <w:rsid w:val="00491F5B"/>
    <w:rsid w:val="00492169"/>
    <w:rsid w:val="0049218B"/>
    <w:rsid w:val="004921FE"/>
    <w:rsid w:val="004923C5"/>
    <w:rsid w:val="00492578"/>
    <w:rsid w:val="0049267A"/>
    <w:rsid w:val="004926D6"/>
    <w:rsid w:val="004929EF"/>
    <w:rsid w:val="00492C30"/>
    <w:rsid w:val="004931AF"/>
    <w:rsid w:val="00493591"/>
    <w:rsid w:val="00493764"/>
    <w:rsid w:val="00493A82"/>
    <w:rsid w:val="0049473F"/>
    <w:rsid w:val="0049482F"/>
    <w:rsid w:val="00494863"/>
    <w:rsid w:val="004949F0"/>
    <w:rsid w:val="004949F8"/>
    <w:rsid w:val="00494A74"/>
    <w:rsid w:val="00494B10"/>
    <w:rsid w:val="0049534C"/>
    <w:rsid w:val="00495569"/>
    <w:rsid w:val="00495811"/>
    <w:rsid w:val="00495B2D"/>
    <w:rsid w:val="00495CA9"/>
    <w:rsid w:val="00495D69"/>
    <w:rsid w:val="00495E05"/>
    <w:rsid w:val="00496038"/>
    <w:rsid w:val="004962E5"/>
    <w:rsid w:val="00496446"/>
    <w:rsid w:val="00496492"/>
    <w:rsid w:val="00496546"/>
    <w:rsid w:val="004965E7"/>
    <w:rsid w:val="00496A81"/>
    <w:rsid w:val="00496BBF"/>
    <w:rsid w:val="00496CA1"/>
    <w:rsid w:val="00496E6A"/>
    <w:rsid w:val="00496E79"/>
    <w:rsid w:val="00496E80"/>
    <w:rsid w:val="00496FD0"/>
    <w:rsid w:val="004970D4"/>
    <w:rsid w:val="0049739D"/>
    <w:rsid w:val="0049771B"/>
    <w:rsid w:val="00497943"/>
    <w:rsid w:val="00497D94"/>
    <w:rsid w:val="00497D9C"/>
    <w:rsid w:val="004A01A2"/>
    <w:rsid w:val="004A03C3"/>
    <w:rsid w:val="004A0519"/>
    <w:rsid w:val="004A05C0"/>
    <w:rsid w:val="004A062D"/>
    <w:rsid w:val="004A067A"/>
    <w:rsid w:val="004A0805"/>
    <w:rsid w:val="004A0DCC"/>
    <w:rsid w:val="004A116D"/>
    <w:rsid w:val="004A11DD"/>
    <w:rsid w:val="004A127D"/>
    <w:rsid w:val="004A14A1"/>
    <w:rsid w:val="004A158C"/>
    <w:rsid w:val="004A169B"/>
    <w:rsid w:val="004A1A12"/>
    <w:rsid w:val="004A1B27"/>
    <w:rsid w:val="004A1C60"/>
    <w:rsid w:val="004A1E16"/>
    <w:rsid w:val="004A2055"/>
    <w:rsid w:val="004A2182"/>
    <w:rsid w:val="004A22A5"/>
    <w:rsid w:val="004A22A9"/>
    <w:rsid w:val="004A2455"/>
    <w:rsid w:val="004A27C4"/>
    <w:rsid w:val="004A2BFE"/>
    <w:rsid w:val="004A2E4C"/>
    <w:rsid w:val="004A2F14"/>
    <w:rsid w:val="004A3009"/>
    <w:rsid w:val="004A3245"/>
    <w:rsid w:val="004A3355"/>
    <w:rsid w:val="004A33AE"/>
    <w:rsid w:val="004A34C5"/>
    <w:rsid w:val="004A354A"/>
    <w:rsid w:val="004A365E"/>
    <w:rsid w:val="004A393A"/>
    <w:rsid w:val="004A3A55"/>
    <w:rsid w:val="004A3C45"/>
    <w:rsid w:val="004A3DDE"/>
    <w:rsid w:val="004A3E10"/>
    <w:rsid w:val="004A440A"/>
    <w:rsid w:val="004A483B"/>
    <w:rsid w:val="004A4CE3"/>
    <w:rsid w:val="004A4E05"/>
    <w:rsid w:val="004A4FDF"/>
    <w:rsid w:val="004A594A"/>
    <w:rsid w:val="004A5D71"/>
    <w:rsid w:val="004A5DB1"/>
    <w:rsid w:val="004A60BE"/>
    <w:rsid w:val="004A641A"/>
    <w:rsid w:val="004A6674"/>
    <w:rsid w:val="004A677B"/>
    <w:rsid w:val="004A6C7C"/>
    <w:rsid w:val="004A6D66"/>
    <w:rsid w:val="004A6FC9"/>
    <w:rsid w:val="004A7051"/>
    <w:rsid w:val="004A7116"/>
    <w:rsid w:val="004A7240"/>
    <w:rsid w:val="004A770F"/>
    <w:rsid w:val="004A7C3B"/>
    <w:rsid w:val="004A7D91"/>
    <w:rsid w:val="004A7DF4"/>
    <w:rsid w:val="004A7F3A"/>
    <w:rsid w:val="004B09D3"/>
    <w:rsid w:val="004B0C0F"/>
    <w:rsid w:val="004B0C50"/>
    <w:rsid w:val="004B1A1C"/>
    <w:rsid w:val="004B1B7A"/>
    <w:rsid w:val="004B1E7F"/>
    <w:rsid w:val="004B207D"/>
    <w:rsid w:val="004B2142"/>
    <w:rsid w:val="004B226F"/>
    <w:rsid w:val="004B22D4"/>
    <w:rsid w:val="004B24A4"/>
    <w:rsid w:val="004B2709"/>
    <w:rsid w:val="004B273F"/>
    <w:rsid w:val="004B2CE4"/>
    <w:rsid w:val="004B2E8E"/>
    <w:rsid w:val="004B2E91"/>
    <w:rsid w:val="004B30BF"/>
    <w:rsid w:val="004B3255"/>
    <w:rsid w:val="004B33D2"/>
    <w:rsid w:val="004B3698"/>
    <w:rsid w:val="004B371D"/>
    <w:rsid w:val="004B37FF"/>
    <w:rsid w:val="004B3ABF"/>
    <w:rsid w:val="004B43C3"/>
    <w:rsid w:val="004B445C"/>
    <w:rsid w:val="004B44C7"/>
    <w:rsid w:val="004B4765"/>
    <w:rsid w:val="004B4845"/>
    <w:rsid w:val="004B48F5"/>
    <w:rsid w:val="004B4AE1"/>
    <w:rsid w:val="004B508E"/>
    <w:rsid w:val="004B51D3"/>
    <w:rsid w:val="004B52E9"/>
    <w:rsid w:val="004B5803"/>
    <w:rsid w:val="004B59D6"/>
    <w:rsid w:val="004B5B42"/>
    <w:rsid w:val="004B5B68"/>
    <w:rsid w:val="004B5B6C"/>
    <w:rsid w:val="004B5B81"/>
    <w:rsid w:val="004B5DEC"/>
    <w:rsid w:val="004B6160"/>
    <w:rsid w:val="004B6226"/>
    <w:rsid w:val="004B629F"/>
    <w:rsid w:val="004B64E7"/>
    <w:rsid w:val="004B6546"/>
    <w:rsid w:val="004B6687"/>
    <w:rsid w:val="004B66CB"/>
    <w:rsid w:val="004B67D4"/>
    <w:rsid w:val="004B6E17"/>
    <w:rsid w:val="004B7015"/>
    <w:rsid w:val="004B721E"/>
    <w:rsid w:val="004B7285"/>
    <w:rsid w:val="004B757F"/>
    <w:rsid w:val="004B7A07"/>
    <w:rsid w:val="004B7BC4"/>
    <w:rsid w:val="004B7D63"/>
    <w:rsid w:val="004B7DB2"/>
    <w:rsid w:val="004B7EF1"/>
    <w:rsid w:val="004C0376"/>
    <w:rsid w:val="004C0751"/>
    <w:rsid w:val="004C089B"/>
    <w:rsid w:val="004C08B5"/>
    <w:rsid w:val="004C09EC"/>
    <w:rsid w:val="004C1017"/>
    <w:rsid w:val="004C1025"/>
    <w:rsid w:val="004C1429"/>
    <w:rsid w:val="004C1505"/>
    <w:rsid w:val="004C16A4"/>
    <w:rsid w:val="004C17B1"/>
    <w:rsid w:val="004C17F3"/>
    <w:rsid w:val="004C1B47"/>
    <w:rsid w:val="004C1B72"/>
    <w:rsid w:val="004C232F"/>
    <w:rsid w:val="004C2345"/>
    <w:rsid w:val="004C26C5"/>
    <w:rsid w:val="004C29BF"/>
    <w:rsid w:val="004C2F78"/>
    <w:rsid w:val="004C3245"/>
    <w:rsid w:val="004C32A6"/>
    <w:rsid w:val="004C34FA"/>
    <w:rsid w:val="004C35AB"/>
    <w:rsid w:val="004C35F8"/>
    <w:rsid w:val="004C3649"/>
    <w:rsid w:val="004C45BC"/>
    <w:rsid w:val="004C47C1"/>
    <w:rsid w:val="004C4831"/>
    <w:rsid w:val="004C4852"/>
    <w:rsid w:val="004C494E"/>
    <w:rsid w:val="004C4AB6"/>
    <w:rsid w:val="004C4C80"/>
    <w:rsid w:val="004C4E52"/>
    <w:rsid w:val="004C57D6"/>
    <w:rsid w:val="004C5CBE"/>
    <w:rsid w:val="004C609C"/>
    <w:rsid w:val="004C60B2"/>
    <w:rsid w:val="004C60D4"/>
    <w:rsid w:val="004C630F"/>
    <w:rsid w:val="004C652F"/>
    <w:rsid w:val="004C666C"/>
    <w:rsid w:val="004C6727"/>
    <w:rsid w:val="004C696C"/>
    <w:rsid w:val="004C6C86"/>
    <w:rsid w:val="004C6EBF"/>
    <w:rsid w:val="004C74D2"/>
    <w:rsid w:val="004C7538"/>
    <w:rsid w:val="004C7BA9"/>
    <w:rsid w:val="004C7D07"/>
    <w:rsid w:val="004C7D67"/>
    <w:rsid w:val="004C7E42"/>
    <w:rsid w:val="004D0666"/>
    <w:rsid w:val="004D0988"/>
    <w:rsid w:val="004D0A8D"/>
    <w:rsid w:val="004D0ADD"/>
    <w:rsid w:val="004D0BA7"/>
    <w:rsid w:val="004D0EFA"/>
    <w:rsid w:val="004D1031"/>
    <w:rsid w:val="004D128B"/>
    <w:rsid w:val="004D14A7"/>
    <w:rsid w:val="004D18D0"/>
    <w:rsid w:val="004D1AC1"/>
    <w:rsid w:val="004D1B8C"/>
    <w:rsid w:val="004D1BEA"/>
    <w:rsid w:val="004D20C3"/>
    <w:rsid w:val="004D2374"/>
    <w:rsid w:val="004D2553"/>
    <w:rsid w:val="004D2A24"/>
    <w:rsid w:val="004D2B01"/>
    <w:rsid w:val="004D2B9C"/>
    <w:rsid w:val="004D2CFB"/>
    <w:rsid w:val="004D31C0"/>
    <w:rsid w:val="004D32F9"/>
    <w:rsid w:val="004D33EB"/>
    <w:rsid w:val="004D358D"/>
    <w:rsid w:val="004D3597"/>
    <w:rsid w:val="004D3926"/>
    <w:rsid w:val="004D3B18"/>
    <w:rsid w:val="004D3C54"/>
    <w:rsid w:val="004D3D75"/>
    <w:rsid w:val="004D3EF0"/>
    <w:rsid w:val="004D404B"/>
    <w:rsid w:val="004D41A5"/>
    <w:rsid w:val="004D475D"/>
    <w:rsid w:val="004D4791"/>
    <w:rsid w:val="004D47CD"/>
    <w:rsid w:val="004D4AD6"/>
    <w:rsid w:val="004D4B12"/>
    <w:rsid w:val="004D4C42"/>
    <w:rsid w:val="004D502D"/>
    <w:rsid w:val="004D51A8"/>
    <w:rsid w:val="004D53F4"/>
    <w:rsid w:val="004D545C"/>
    <w:rsid w:val="004D5554"/>
    <w:rsid w:val="004D5575"/>
    <w:rsid w:val="004D57E1"/>
    <w:rsid w:val="004D5858"/>
    <w:rsid w:val="004D5943"/>
    <w:rsid w:val="004D59AA"/>
    <w:rsid w:val="004D5CFA"/>
    <w:rsid w:val="004D6000"/>
    <w:rsid w:val="004D622D"/>
    <w:rsid w:val="004D6267"/>
    <w:rsid w:val="004D6377"/>
    <w:rsid w:val="004D63F0"/>
    <w:rsid w:val="004D6502"/>
    <w:rsid w:val="004D6567"/>
    <w:rsid w:val="004D6773"/>
    <w:rsid w:val="004D67DC"/>
    <w:rsid w:val="004D6933"/>
    <w:rsid w:val="004D6B24"/>
    <w:rsid w:val="004D6D3C"/>
    <w:rsid w:val="004D6DA2"/>
    <w:rsid w:val="004D7407"/>
    <w:rsid w:val="004D7556"/>
    <w:rsid w:val="004D7BAB"/>
    <w:rsid w:val="004D7F5F"/>
    <w:rsid w:val="004E0165"/>
    <w:rsid w:val="004E0250"/>
    <w:rsid w:val="004E02F8"/>
    <w:rsid w:val="004E038E"/>
    <w:rsid w:val="004E064D"/>
    <w:rsid w:val="004E07BF"/>
    <w:rsid w:val="004E0C3C"/>
    <w:rsid w:val="004E0CDB"/>
    <w:rsid w:val="004E0D7B"/>
    <w:rsid w:val="004E0E25"/>
    <w:rsid w:val="004E0F77"/>
    <w:rsid w:val="004E108A"/>
    <w:rsid w:val="004E12DA"/>
    <w:rsid w:val="004E134F"/>
    <w:rsid w:val="004E13B0"/>
    <w:rsid w:val="004E1450"/>
    <w:rsid w:val="004E1744"/>
    <w:rsid w:val="004E1C5D"/>
    <w:rsid w:val="004E1F66"/>
    <w:rsid w:val="004E2141"/>
    <w:rsid w:val="004E2211"/>
    <w:rsid w:val="004E253A"/>
    <w:rsid w:val="004E2836"/>
    <w:rsid w:val="004E30E8"/>
    <w:rsid w:val="004E325F"/>
    <w:rsid w:val="004E3343"/>
    <w:rsid w:val="004E354A"/>
    <w:rsid w:val="004E36DE"/>
    <w:rsid w:val="004E3C1B"/>
    <w:rsid w:val="004E3F88"/>
    <w:rsid w:val="004E4401"/>
    <w:rsid w:val="004E4AD6"/>
    <w:rsid w:val="004E4F38"/>
    <w:rsid w:val="004E4FA5"/>
    <w:rsid w:val="004E5393"/>
    <w:rsid w:val="004E5418"/>
    <w:rsid w:val="004E54EF"/>
    <w:rsid w:val="004E5892"/>
    <w:rsid w:val="004E5A45"/>
    <w:rsid w:val="004E5E27"/>
    <w:rsid w:val="004E5EA9"/>
    <w:rsid w:val="004E5F45"/>
    <w:rsid w:val="004E6123"/>
    <w:rsid w:val="004E6230"/>
    <w:rsid w:val="004E62DC"/>
    <w:rsid w:val="004E69BE"/>
    <w:rsid w:val="004E6A66"/>
    <w:rsid w:val="004E6B7F"/>
    <w:rsid w:val="004E6C2C"/>
    <w:rsid w:val="004E6C5B"/>
    <w:rsid w:val="004E6CCC"/>
    <w:rsid w:val="004E6FAE"/>
    <w:rsid w:val="004E702A"/>
    <w:rsid w:val="004E70BE"/>
    <w:rsid w:val="004E730C"/>
    <w:rsid w:val="004E7626"/>
    <w:rsid w:val="004E7BE3"/>
    <w:rsid w:val="004E7C11"/>
    <w:rsid w:val="004E7E21"/>
    <w:rsid w:val="004F008A"/>
    <w:rsid w:val="004F0153"/>
    <w:rsid w:val="004F0383"/>
    <w:rsid w:val="004F041C"/>
    <w:rsid w:val="004F0870"/>
    <w:rsid w:val="004F0949"/>
    <w:rsid w:val="004F097F"/>
    <w:rsid w:val="004F09D3"/>
    <w:rsid w:val="004F0C9B"/>
    <w:rsid w:val="004F0CF9"/>
    <w:rsid w:val="004F0EDD"/>
    <w:rsid w:val="004F0F4B"/>
    <w:rsid w:val="004F11C5"/>
    <w:rsid w:val="004F120C"/>
    <w:rsid w:val="004F13C4"/>
    <w:rsid w:val="004F14D1"/>
    <w:rsid w:val="004F15EA"/>
    <w:rsid w:val="004F164D"/>
    <w:rsid w:val="004F1688"/>
    <w:rsid w:val="004F1965"/>
    <w:rsid w:val="004F19F5"/>
    <w:rsid w:val="004F1A4F"/>
    <w:rsid w:val="004F1A52"/>
    <w:rsid w:val="004F1B8E"/>
    <w:rsid w:val="004F1EBF"/>
    <w:rsid w:val="004F1F22"/>
    <w:rsid w:val="004F238C"/>
    <w:rsid w:val="004F2399"/>
    <w:rsid w:val="004F258C"/>
    <w:rsid w:val="004F264E"/>
    <w:rsid w:val="004F27B0"/>
    <w:rsid w:val="004F27F9"/>
    <w:rsid w:val="004F2923"/>
    <w:rsid w:val="004F29E5"/>
    <w:rsid w:val="004F2BC2"/>
    <w:rsid w:val="004F33A5"/>
    <w:rsid w:val="004F340C"/>
    <w:rsid w:val="004F3434"/>
    <w:rsid w:val="004F352D"/>
    <w:rsid w:val="004F380E"/>
    <w:rsid w:val="004F3C04"/>
    <w:rsid w:val="004F3E88"/>
    <w:rsid w:val="004F4002"/>
    <w:rsid w:val="004F42CB"/>
    <w:rsid w:val="004F44CB"/>
    <w:rsid w:val="004F44ED"/>
    <w:rsid w:val="004F44F9"/>
    <w:rsid w:val="004F465C"/>
    <w:rsid w:val="004F46E9"/>
    <w:rsid w:val="004F4760"/>
    <w:rsid w:val="004F489C"/>
    <w:rsid w:val="004F4C0B"/>
    <w:rsid w:val="004F4C5F"/>
    <w:rsid w:val="004F4D3A"/>
    <w:rsid w:val="004F4DE4"/>
    <w:rsid w:val="004F52CA"/>
    <w:rsid w:val="004F5347"/>
    <w:rsid w:val="004F53B1"/>
    <w:rsid w:val="004F5638"/>
    <w:rsid w:val="004F56A5"/>
    <w:rsid w:val="004F58EE"/>
    <w:rsid w:val="004F5BD8"/>
    <w:rsid w:val="004F5D08"/>
    <w:rsid w:val="004F5D20"/>
    <w:rsid w:val="004F5ECE"/>
    <w:rsid w:val="004F5F68"/>
    <w:rsid w:val="004F6276"/>
    <w:rsid w:val="004F634B"/>
    <w:rsid w:val="004F665F"/>
    <w:rsid w:val="004F6A34"/>
    <w:rsid w:val="004F6B7D"/>
    <w:rsid w:val="004F6EC9"/>
    <w:rsid w:val="004F72A7"/>
    <w:rsid w:val="004F7378"/>
    <w:rsid w:val="004F73FC"/>
    <w:rsid w:val="004F774D"/>
    <w:rsid w:val="004F798B"/>
    <w:rsid w:val="004F7CB8"/>
    <w:rsid w:val="00500568"/>
    <w:rsid w:val="00500A7B"/>
    <w:rsid w:val="00500ADF"/>
    <w:rsid w:val="00500D03"/>
    <w:rsid w:val="00500E12"/>
    <w:rsid w:val="005010C2"/>
    <w:rsid w:val="00501287"/>
    <w:rsid w:val="0050133E"/>
    <w:rsid w:val="0050138B"/>
    <w:rsid w:val="00501438"/>
    <w:rsid w:val="005014E2"/>
    <w:rsid w:val="00501508"/>
    <w:rsid w:val="00501AD7"/>
    <w:rsid w:val="00501B88"/>
    <w:rsid w:val="00501B95"/>
    <w:rsid w:val="00502190"/>
    <w:rsid w:val="00502426"/>
    <w:rsid w:val="0050268E"/>
    <w:rsid w:val="0050291B"/>
    <w:rsid w:val="00502BA3"/>
    <w:rsid w:val="00502BEC"/>
    <w:rsid w:val="00502C17"/>
    <w:rsid w:val="00502CD2"/>
    <w:rsid w:val="00502D6A"/>
    <w:rsid w:val="00502F68"/>
    <w:rsid w:val="00503032"/>
    <w:rsid w:val="00503224"/>
    <w:rsid w:val="005035AE"/>
    <w:rsid w:val="0050362F"/>
    <w:rsid w:val="005036F7"/>
    <w:rsid w:val="005037E7"/>
    <w:rsid w:val="00503840"/>
    <w:rsid w:val="0050387A"/>
    <w:rsid w:val="005042B0"/>
    <w:rsid w:val="0050440D"/>
    <w:rsid w:val="005046A0"/>
    <w:rsid w:val="00504739"/>
    <w:rsid w:val="00504F7A"/>
    <w:rsid w:val="00505110"/>
    <w:rsid w:val="00505260"/>
    <w:rsid w:val="00505400"/>
    <w:rsid w:val="005055D4"/>
    <w:rsid w:val="00505685"/>
    <w:rsid w:val="00505735"/>
    <w:rsid w:val="005058D2"/>
    <w:rsid w:val="00505995"/>
    <w:rsid w:val="00505BE5"/>
    <w:rsid w:val="00505D85"/>
    <w:rsid w:val="0050601C"/>
    <w:rsid w:val="005065AF"/>
    <w:rsid w:val="00506603"/>
    <w:rsid w:val="005066F1"/>
    <w:rsid w:val="005069AF"/>
    <w:rsid w:val="00506A5D"/>
    <w:rsid w:val="00506BB3"/>
    <w:rsid w:val="00506BF4"/>
    <w:rsid w:val="00506D20"/>
    <w:rsid w:val="005070D9"/>
    <w:rsid w:val="005070E8"/>
    <w:rsid w:val="005070E9"/>
    <w:rsid w:val="00507171"/>
    <w:rsid w:val="005071D7"/>
    <w:rsid w:val="005076E1"/>
    <w:rsid w:val="0050786A"/>
    <w:rsid w:val="00507959"/>
    <w:rsid w:val="00507C76"/>
    <w:rsid w:val="00507F6D"/>
    <w:rsid w:val="00510170"/>
    <w:rsid w:val="0051028C"/>
    <w:rsid w:val="00510501"/>
    <w:rsid w:val="00510728"/>
    <w:rsid w:val="00510759"/>
    <w:rsid w:val="00510781"/>
    <w:rsid w:val="00510B6A"/>
    <w:rsid w:val="00510E8E"/>
    <w:rsid w:val="005113CD"/>
    <w:rsid w:val="0051144C"/>
    <w:rsid w:val="0051174D"/>
    <w:rsid w:val="00511760"/>
    <w:rsid w:val="00511CD7"/>
    <w:rsid w:val="00511FEB"/>
    <w:rsid w:val="0051213D"/>
    <w:rsid w:val="00512489"/>
    <w:rsid w:val="00512824"/>
    <w:rsid w:val="00512B78"/>
    <w:rsid w:val="00512EE2"/>
    <w:rsid w:val="00513084"/>
    <w:rsid w:val="0051315B"/>
    <w:rsid w:val="00513226"/>
    <w:rsid w:val="005132F6"/>
    <w:rsid w:val="005134AA"/>
    <w:rsid w:val="005136BF"/>
    <w:rsid w:val="005136E9"/>
    <w:rsid w:val="005138BC"/>
    <w:rsid w:val="00513B54"/>
    <w:rsid w:val="00513BD4"/>
    <w:rsid w:val="00513C5A"/>
    <w:rsid w:val="00513E15"/>
    <w:rsid w:val="005140BB"/>
    <w:rsid w:val="005141CD"/>
    <w:rsid w:val="00514210"/>
    <w:rsid w:val="00514347"/>
    <w:rsid w:val="005144B4"/>
    <w:rsid w:val="005144E0"/>
    <w:rsid w:val="005146EB"/>
    <w:rsid w:val="005147AF"/>
    <w:rsid w:val="00514A8E"/>
    <w:rsid w:val="00514ADA"/>
    <w:rsid w:val="00514C37"/>
    <w:rsid w:val="00514CD2"/>
    <w:rsid w:val="00514E21"/>
    <w:rsid w:val="00514F00"/>
    <w:rsid w:val="0051502B"/>
    <w:rsid w:val="0051508F"/>
    <w:rsid w:val="0051542E"/>
    <w:rsid w:val="00515514"/>
    <w:rsid w:val="00515645"/>
    <w:rsid w:val="00515960"/>
    <w:rsid w:val="00515FCA"/>
    <w:rsid w:val="00516089"/>
    <w:rsid w:val="00516148"/>
    <w:rsid w:val="00516218"/>
    <w:rsid w:val="0051648A"/>
    <w:rsid w:val="00516602"/>
    <w:rsid w:val="0051693D"/>
    <w:rsid w:val="00516B83"/>
    <w:rsid w:val="00516CC4"/>
    <w:rsid w:val="00516F9C"/>
    <w:rsid w:val="00517100"/>
    <w:rsid w:val="005176EA"/>
    <w:rsid w:val="0051775A"/>
    <w:rsid w:val="00517820"/>
    <w:rsid w:val="005178B0"/>
    <w:rsid w:val="00517AFC"/>
    <w:rsid w:val="00517B86"/>
    <w:rsid w:val="00517E63"/>
    <w:rsid w:val="00517F0A"/>
    <w:rsid w:val="0052017E"/>
    <w:rsid w:val="00520344"/>
    <w:rsid w:val="00520816"/>
    <w:rsid w:val="00520A63"/>
    <w:rsid w:val="00520AAD"/>
    <w:rsid w:val="00520AC6"/>
    <w:rsid w:val="00520B00"/>
    <w:rsid w:val="00520EA0"/>
    <w:rsid w:val="00520EA8"/>
    <w:rsid w:val="005210AC"/>
    <w:rsid w:val="00521101"/>
    <w:rsid w:val="0052110F"/>
    <w:rsid w:val="0052139E"/>
    <w:rsid w:val="005213A5"/>
    <w:rsid w:val="0052149D"/>
    <w:rsid w:val="00521694"/>
    <w:rsid w:val="00521755"/>
    <w:rsid w:val="00521849"/>
    <w:rsid w:val="0052188B"/>
    <w:rsid w:val="00521919"/>
    <w:rsid w:val="00521954"/>
    <w:rsid w:val="00521A9A"/>
    <w:rsid w:val="00521AE6"/>
    <w:rsid w:val="00521BC0"/>
    <w:rsid w:val="00521CDA"/>
    <w:rsid w:val="00521CEF"/>
    <w:rsid w:val="00521EA8"/>
    <w:rsid w:val="00521EB9"/>
    <w:rsid w:val="005221B5"/>
    <w:rsid w:val="005221EA"/>
    <w:rsid w:val="005223C4"/>
    <w:rsid w:val="0052279C"/>
    <w:rsid w:val="005227CE"/>
    <w:rsid w:val="00522AC5"/>
    <w:rsid w:val="00522D13"/>
    <w:rsid w:val="00522D2E"/>
    <w:rsid w:val="00523109"/>
    <w:rsid w:val="00523200"/>
    <w:rsid w:val="0052334D"/>
    <w:rsid w:val="005234EE"/>
    <w:rsid w:val="00523991"/>
    <w:rsid w:val="00523A50"/>
    <w:rsid w:val="00523C8B"/>
    <w:rsid w:val="00523EC4"/>
    <w:rsid w:val="00524198"/>
    <w:rsid w:val="005249D2"/>
    <w:rsid w:val="00524A2B"/>
    <w:rsid w:val="00524A6C"/>
    <w:rsid w:val="00524B29"/>
    <w:rsid w:val="00524D04"/>
    <w:rsid w:val="00524E4A"/>
    <w:rsid w:val="005251E1"/>
    <w:rsid w:val="005254F4"/>
    <w:rsid w:val="0052584D"/>
    <w:rsid w:val="005258EE"/>
    <w:rsid w:val="00525C92"/>
    <w:rsid w:val="00525CA0"/>
    <w:rsid w:val="00526843"/>
    <w:rsid w:val="0052690E"/>
    <w:rsid w:val="00526957"/>
    <w:rsid w:val="00526DEE"/>
    <w:rsid w:val="00526F7C"/>
    <w:rsid w:val="0052702A"/>
    <w:rsid w:val="00527099"/>
    <w:rsid w:val="005270A9"/>
    <w:rsid w:val="005271B8"/>
    <w:rsid w:val="005274C0"/>
    <w:rsid w:val="00527B6B"/>
    <w:rsid w:val="00527C73"/>
    <w:rsid w:val="005301F4"/>
    <w:rsid w:val="005303C2"/>
    <w:rsid w:val="00530496"/>
    <w:rsid w:val="005304D0"/>
    <w:rsid w:val="00530842"/>
    <w:rsid w:val="005309DC"/>
    <w:rsid w:val="00530C8A"/>
    <w:rsid w:val="00530E40"/>
    <w:rsid w:val="00531024"/>
    <w:rsid w:val="0053116E"/>
    <w:rsid w:val="005319D1"/>
    <w:rsid w:val="00531A6F"/>
    <w:rsid w:val="00531B46"/>
    <w:rsid w:val="00531C5E"/>
    <w:rsid w:val="00531C5F"/>
    <w:rsid w:val="00531F9E"/>
    <w:rsid w:val="00532587"/>
    <w:rsid w:val="00532906"/>
    <w:rsid w:val="00532D55"/>
    <w:rsid w:val="00532DBD"/>
    <w:rsid w:val="00532E9F"/>
    <w:rsid w:val="005333DC"/>
    <w:rsid w:val="005335F7"/>
    <w:rsid w:val="00533CC1"/>
    <w:rsid w:val="00533DE1"/>
    <w:rsid w:val="00533E53"/>
    <w:rsid w:val="00534042"/>
    <w:rsid w:val="00534067"/>
    <w:rsid w:val="0053417F"/>
    <w:rsid w:val="005341EA"/>
    <w:rsid w:val="00534495"/>
    <w:rsid w:val="00534642"/>
    <w:rsid w:val="005346FD"/>
    <w:rsid w:val="005348DF"/>
    <w:rsid w:val="00534AD5"/>
    <w:rsid w:val="00534F78"/>
    <w:rsid w:val="005350A9"/>
    <w:rsid w:val="00535261"/>
    <w:rsid w:val="0053571F"/>
    <w:rsid w:val="00535868"/>
    <w:rsid w:val="00535CF7"/>
    <w:rsid w:val="00535D60"/>
    <w:rsid w:val="00535DE6"/>
    <w:rsid w:val="00535F30"/>
    <w:rsid w:val="0053603E"/>
    <w:rsid w:val="005362E5"/>
    <w:rsid w:val="00536471"/>
    <w:rsid w:val="00536780"/>
    <w:rsid w:val="00536D04"/>
    <w:rsid w:val="00536DD4"/>
    <w:rsid w:val="00536FD6"/>
    <w:rsid w:val="005372FF"/>
    <w:rsid w:val="00537382"/>
    <w:rsid w:val="00537539"/>
    <w:rsid w:val="00537A9C"/>
    <w:rsid w:val="00537B07"/>
    <w:rsid w:val="00537C27"/>
    <w:rsid w:val="00537D25"/>
    <w:rsid w:val="00537EA7"/>
    <w:rsid w:val="00537F1F"/>
    <w:rsid w:val="00537F29"/>
    <w:rsid w:val="00537FD3"/>
    <w:rsid w:val="0054009D"/>
    <w:rsid w:val="005400ED"/>
    <w:rsid w:val="0054038F"/>
    <w:rsid w:val="0054057A"/>
    <w:rsid w:val="0054081B"/>
    <w:rsid w:val="005409BC"/>
    <w:rsid w:val="00540AB2"/>
    <w:rsid w:val="00540AD1"/>
    <w:rsid w:val="00540B2C"/>
    <w:rsid w:val="00540E30"/>
    <w:rsid w:val="00540FC7"/>
    <w:rsid w:val="005410B1"/>
    <w:rsid w:val="0054110F"/>
    <w:rsid w:val="0054127D"/>
    <w:rsid w:val="005414E2"/>
    <w:rsid w:val="00541596"/>
    <w:rsid w:val="005416A5"/>
    <w:rsid w:val="005416D8"/>
    <w:rsid w:val="00541ADD"/>
    <w:rsid w:val="00541B2C"/>
    <w:rsid w:val="00541B7B"/>
    <w:rsid w:val="0054214F"/>
    <w:rsid w:val="00542223"/>
    <w:rsid w:val="005424CC"/>
    <w:rsid w:val="00542518"/>
    <w:rsid w:val="0054258D"/>
    <w:rsid w:val="005425B8"/>
    <w:rsid w:val="0054265E"/>
    <w:rsid w:val="005426C2"/>
    <w:rsid w:val="00542739"/>
    <w:rsid w:val="0054277A"/>
    <w:rsid w:val="005428DE"/>
    <w:rsid w:val="005429AE"/>
    <w:rsid w:val="00542B4B"/>
    <w:rsid w:val="00542F1E"/>
    <w:rsid w:val="0054305D"/>
    <w:rsid w:val="005430A5"/>
    <w:rsid w:val="005431D7"/>
    <w:rsid w:val="00543208"/>
    <w:rsid w:val="0054323E"/>
    <w:rsid w:val="00543262"/>
    <w:rsid w:val="005432A3"/>
    <w:rsid w:val="0054334B"/>
    <w:rsid w:val="005433D2"/>
    <w:rsid w:val="00543556"/>
    <w:rsid w:val="0054365D"/>
    <w:rsid w:val="005438B0"/>
    <w:rsid w:val="00543960"/>
    <w:rsid w:val="005439C0"/>
    <w:rsid w:val="005439DE"/>
    <w:rsid w:val="00543BC7"/>
    <w:rsid w:val="00543CA4"/>
    <w:rsid w:val="00544080"/>
    <w:rsid w:val="00544344"/>
    <w:rsid w:val="005443C7"/>
    <w:rsid w:val="00544546"/>
    <w:rsid w:val="005449EE"/>
    <w:rsid w:val="00544A69"/>
    <w:rsid w:val="00544BB2"/>
    <w:rsid w:val="00544D01"/>
    <w:rsid w:val="00544D5A"/>
    <w:rsid w:val="00544DF8"/>
    <w:rsid w:val="00545205"/>
    <w:rsid w:val="0054541C"/>
    <w:rsid w:val="0054569F"/>
    <w:rsid w:val="00545BA4"/>
    <w:rsid w:val="00545F6B"/>
    <w:rsid w:val="0054641E"/>
    <w:rsid w:val="005464B6"/>
    <w:rsid w:val="00546644"/>
    <w:rsid w:val="00546A0B"/>
    <w:rsid w:val="00546A36"/>
    <w:rsid w:val="00546A9D"/>
    <w:rsid w:val="00546AB8"/>
    <w:rsid w:val="00546CCE"/>
    <w:rsid w:val="0054729F"/>
    <w:rsid w:val="0054756E"/>
    <w:rsid w:val="005476E7"/>
    <w:rsid w:val="005477B3"/>
    <w:rsid w:val="005479AB"/>
    <w:rsid w:val="00547AF7"/>
    <w:rsid w:val="00547D9A"/>
    <w:rsid w:val="00550482"/>
    <w:rsid w:val="005504F8"/>
    <w:rsid w:val="00550B15"/>
    <w:rsid w:val="00550B49"/>
    <w:rsid w:val="00550F4A"/>
    <w:rsid w:val="00550F80"/>
    <w:rsid w:val="0055109B"/>
    <w:rsid w:val="005512B8"/>
    <w:rsid w:val="005518CE"/>
    <w:rsid w:val="00551A87"/>
    <w:rsid w:val="00551B18"/>
    <w:rsid w:val="00551BD6"/>
    <w:rsid w:val="00551C0B"/>
    <w:rsid w:val="00551F8A"/>
    <w:rsid w:val="00552225"/>
    <w:rsid w:val="00552464"/>
    <w:rsid w:val="0055278C"/>
    <w:rsid w:val="0055291E"/>
    <w:rsid w:val="00552D67"/>
    <w:rsid w:val="00552D92"/>
    <w:rsid w:val="0055311A"/>
    <w:rsid w:val="0055314B"/>
    <w:rsid w:val="0055355E"/>
    <w:rsid w:val="0055381D"/>
    <w:rsid w:val="005538CE"/>
    <w:rsid w:val="00553C5F"/>
    <w:rsid w:val="00553C9C"/>
    <w:rsid w:val="00553EDB"/>
    <w:rsid w:val="00554060"/>
    <w:rsid w:val="0055409A"/>
    <w:rsid w:val="00554329"/>
    <w:rsid w:val="0055457F"/>
    <w:rsid w:val="005545E6"/>
    <w:rsid w:val="00554E1C"/>
    <w:rsid w:val="00554E58"/>
    <w:rsid w:val="0055556F"/>
    <w:rsid w:val="005555E2"/>
    <w:rsid w:val="00555714"/>
    <w:rsid w:val="0055597F"/>
    <w:rsid w:val="00555C44"/>
    <w:rsid w:val="00556099"/>
    <w:rsid w:val="005560F3"/>
    <w:rsid w:val="0055619F"/>
    <w:rsid w:val="00556242"/>
    <w:rsid w:val="00556A61"/>
    <w:rsid w:val="00557071"/>
    <w:rsid w:val="00557263"/>
    <w:rsid w:val="00557337"/>
    <w:rsid w:val="005573FE"/>
    <w:rsid w:val="00557422"/>
    <w:rsid w:val="0055754F"/>
    <w:rsid w:val="005575F2"/>
    <w:rsid w:val="00557784"/>
    <w:rsid w:val="0055778B"/>
    <w:rsid w:val="005577C4"/>
    <w:rsid w:val="00557911"/>
    <w:rsid w:val="00557B3E"/>
    <w:rsid w:val="00557BCF"/>
    <w:rsid w:val="00557C3A"/>
    <w:rsid w:val="00557D1F"/>
    <w:rsid w:val="00557F68"/>
    <w:rsid w:val="00560195"/>
    <w:rsid w:val="0056020C"/>
    <w:rsid w:val="00560346"/>
    <w:rsid w:val="005605B3"/>
    <w:rsid w:val="005606B7"/>
    <w:rsid w:val="00560BEF"/>
    <w:rsid w:val="00560C80"/>
    <w:rsid w:val="00560C9D"/>
    <w:rsid w:val="00560CBB"/>
    <w:rsid w:val="00560E23"/>
    <w:rsid w:val="00560EB9"/>
    <w:rsid w:val="005615C9"/>
    <w:rsid w:val="00561853"/>
    <w:rsid w:val="005618CF"/>
    <w:rsid w:val="00561CE0"/>
    <w:rsid w:val="0056222E"/>
    <w:rsid w:val="00562337"/>
    <w:rsid w:val="0056245F"/>
    <w:rsid w:val="00562515"/>
    <w:rsid w:val="00562577"/>
    <w:rsid w:val="00562E79"/>
    <w:rsid w:val="005636D2"/>
    <w:rsid w:val="005639FF"/>
    <w:rsid w:val="00563D8E"/>
    <w:rsid w:val="00563F0B"/>
    <w:rsid w:val="00564336"/>
    <w:rsid w:val="00564565"/>
    <w:rsid w:val="005645C3"/>
    <w:rsid w:val="00564DDC"/>
    <w:rsid w:val="00564F05"/>
    <w:rsid w:val="00564F36"/>
    <w:rsid w:val="005651DA"/>
    <w:rsid w:val="005652B6"/>
    <w:rsid w:val="00565364"/>
    <w:rsid w:val="005653C2"/>
    <w:rsid w:val="0056566C"/>
    <w:rsid w:val="00565AAE"/>
    <w:rsid w:val="00565AE7"/>
    <w:rsid w:val="00565AFE"/>
    <w:rsid w:val="00565B2C"/>
    <w:rsid w:val="00565DC3"/>
    <w:rsid w:val="00565F23"/>
    <w:rsid w:val="005661D0"/>
    <w:rsid w:val="00566311"/>
    <w:rsid w:val="00566954"/>
    <w:rsid w:val="00566ABE"/>
    <w:rsid w:val="00566C4E"/>
    <w:rsid w:val="00567047"/>
    <w:rsid w:val="005671CB"/>
    <w:rsid w:val="00567413"/>
    <w:rsid w:val="00567802"/>
    <w:rsid w:val="00567972"/>
    <w:rsid w:val="00567AB3"/>
    <w:rsid w:val="00567BB7"/>
    <w:rsid w:val="00567C26"/>
    <w:rsid w:val="00567C77"/>
    <w:rsid w:val="00567CCA"/>
    <w:rsid w:val="0057006F"/>
    <w:rsid w:val="00570250"/>
    <w:rsid w:val="0057038D"/>
    <w:rsid w:val="00570510"/>
    <w:rsid w:val="005705E1"/>
    <w:rsid w:val="0057061D"/>
    <w:rsid w:val="005706A0"/>
    <w:rsid w:val="0057097C"/>
    <w:rsid w:val="00570BD5"/>
    <w:rsid w:val="00570D04"/>
    <w:rsid w:val="00571054"/>
    <w:rsid w:val="005710DA"/>
    <w:rsid w:val="0057115B"/>
    <w:rsid w:val="005711BE"/>
    <w:rsid w:val="005715FA"/>
    <w:rsid w:val="00571B68"/>
    <w:rsid w:val="00571D87"/>
    <w:rsid w:val="00572101"/>
    <w:rsid w:val="005724CB"/>
    <w:rsid w:val="00572576"/>
    <w:rsid w:val="005725C9"/>
    <w:rsid w:val="005726EA"/>
    <w:rsid w:val="00572737"/>
    <w:rsid w:val="00572999"/>
    <w:rsid w:val="00572CB0"/>
    <w:rsid w:val="00572EC9"/>
    <w:rsid w:val="005732AD"/>
    <w:rsid w:val="00573402"/>
    <w:rsid w:val="00573474"/>
    <w:rsid w:val="0057353B"/>
    <w:rsid w:val="00573586"/>
    <w:rsid w:val="005736E3"/>
    <w:rsid w:val="005737BC"/>
    <w:rsid w:val="005737BE"/>
    <w:rsid w:val="005739A6"/>
    <w:rsid w:val="00573B83"/>
    <w:rsid w:val="00573DF3"/>
    <w:rsid w:val="00573E98"/>
    <w:rsid w:val="00573EDB"/>
    <w:rsid w:val="005740C7"/>
    <w:rsid w:val="00574158"/>
    <w:rsid w:val="005743DC"/>
    <w:rsid w:val="00574495"/>
    <w:rsid w:val="00574691"/>
    <w:rsid w:val="0057484D"/>
    <w:rsid w:val="005748FD"/>
    <w:rsid w:val="005749E9"/>
    <w:rsid w:val="00574AE1"/>
    <w:rsid w:val="00574CA6"/>
    <w:rsid w:val="00574ED5"/>
    <w:rsid w:val="005751A5"/>
    <w:rsid w:val="005751F2"/>
    <w:rsid w:val="005756CD"/>
    <w:rsid w:val="005759AF"/>
    <w:rsid w:val="00576100"/>
    <w:rsid w:val="0057621B"/>
    <w:rsid w:val="005762E4"/>
    <w:rsid w:val="00576554"/>
    <w:rsid w:val="005768A8"/>
    <w:rsid w:val="005768BB"/>
    <w:rsid w:val="005768D9"/>
    <w:rsid w:val="005768FF"/>
    <w:rsid w:val="00576955"/>
    <w:rsid w:val="00576A4D"/>
    <w:rsid w:val="00576B1F"/>
    <w:rsid w:val="00576BBA"/>
    <w:rsid w:val="00576BCF"/>
    <w:rsid w:val="00576DEE"/>
    <w:rsid w:val="00577074"/>
    <w:rsid w:val="005774A8"/>
    <w:rsid w:val="0057759D"/>
    <w:rsid w:val="00577820"/>
    <w:rsid w:val="00577826"/>
    <w:rsid w:val="00577AD4"/>
    <w:rsid w:val="00577BC3"/>
    <w:rsid w:val="00577ED3"/>
    <w:rsid w:val="00577F9E"/>
    <w:rsid w:val="005800AA"/>
    <w:rsid w:val="0058011E"/>
    <w:rsid w:val="0058039E"/>
    <w:rsid w:val="00580559"/>
    <w:rsid w:val="0058059E"/>
    <w:rsid w:val="00580893"/>
    <w:rsid w:val="00580B40"/>
    <w:rsid w:val="00580E6A"/>
    <w:rsid w:val="00580F2C"/>
    <w:rsid w:val="0058100D"/>
    <w:rsid w:val="005813A5"/>
    <w:rsid w:val="005814BB"/>
    <w:rsid w:val="005814E2"/>
    <w:rsid w:val="00581612"/>
    <w:rsid w:val="005817E7"/>
    <w:rsid w:val="0058184B"/>
    <w:rsid w:val="00581AC4"/>
    <w:rsid w:val="00581B64"/>
    <w:rsid w:val="00581C5F"/>
    <w:rsid w:val="00581C7B"/>
    <w:rsid w:val="0058281B"/>
    <w:rsid w:val="00582871"/>
    <w:rsid w:val="00582C1E"/>
    <w:rsid w:val="00582C37"/>
    <w:rsid w:val="00582F36"/>
    <w:rsid w:val="005830A6"/>
    <w:rsid w:val="005831F2"/>
    <w:rsid w:val="00583446"/>
    <w:rsid w:val="0058392A"/>
    <w:rsid w:val="00583BD5"/>
    <w:rsid w:val="00583BDF"/>
    <w:rsid w:val="005842DC"/>
    <w:rsid w:val="0058454E"/>
    <w:rsid w:val="00584C8F"/>
    <w:rsid w:val="0058548F"/>
    <w:rsid w:val="0058562D"/>
    <w:rsid w:val="005858F3"/>
    <w:rsid w:val="00585B51"/>
    <w:rsid w:val="00585B58"/>
    <w:rsid w:val="00585C21"/>
    <w:rsid w:val="00586514"/>
    <w:rsid w:val="005866C0"/>
    <w:rsid w:val="00586952"/>
    <w:rsid w:val="00586E1B"/>
    <w:rsid w:val="005871E8"/>
    <w:rsid w:val="0058745B"/>
    <w:rsid w:val="005875BC"/>
    <w:rsid w:val="00587646"/>
    <w:rsid w:val="00587A64"/>
    <w:rsid w:val="00587AD3"/>
    <w:rsid w:val="00587C04"/>
    <w:rsid w:val="00587D41"/>
    <w:rsid w:val="00590322"/>
    <w:rsid w:val="005903E8"/>
    <w:rsid w:val="00590477"/>
    <w:rsid w:val="0059065F"/>
    <w:rsid w:val="005908E1"/>
    <w:rsid w:val="00590BD8"/>
    <w:rsid w:val="00590CC5"/>
    <w:rsid w:val="00590E05"/>
    <w:rsid w:val="00590EE5"/>
    <w:rsid w:val="00590F66"/>
    <w:rsid w:val="00591775"/>
    <w:rsid w:val="00591910"/>
    <w:rsid w:val="00591C8F"/>
    <w:rsid w:val="00591E40"/>
    <w:rsid w:val="005921A6"/>
    <w:rsid w:val="00592336"/>
    <w:rsid w:val="005924D4"/>
    <w:rsid w:val="005924ED"/>
    <w:rsid w:val="0059278D"/>
    <w:rsid w:val="00592856"/>
    <w:rsid w:val="00592A80"/>
    <w:rsid w:val="00592B32"/>
    <w:rsid w:val="00592BAA"/>
    <w:rsid w:val="00593095"/>
    <w:rsid w:val="005930DF"/>
    <w:rsid w:val="005931A9"/>
    <w:rsid w:val="00593364"/>
    <w:rsid w:val="00593844"/>
    <w:rsid w:val="00593D51"/>
    <w:rsid w:val="00593EA6"/>
    <w:rsid w:val="00594261"/>
    <w:rsid w:val="005944EB"/>
    <w:rsid w:val="00594609"/>
    <w:rsid w:val="0059476C"/>
    <w:rsid w:val="00594C1A"/>
    <w:rsid w:val="00594D8E"/>
    <w:rsid w:val="00594DB0"/>
    <w:rsid w:val="005950D3"/>
    <w:rsid w:val="0059529F"/>
    <w:rsid w:val="00595B93"/>
    <w:rsid w:val="00595BE7"/>
    <w:rsid w:val="00595FAA"/>
    <w:rsid w:val="005962BE"/>
    <w:rsid w:val="00596C8B"/>
    <w:rsid w:val="00596E98"/>
    <w:rsid w:val="00596F63"/>
    <w:rsid w:val="00597240"/>
    <w:rsid w:val="005973A2"/>
    <w:rsid w:val="005973D0"/>
    <w:rsid w:val="00597512"/>
    <w:rsid w:val="0059753D"/>
    <w:rsid w:val="005978EA"/>
    <w:rsid w:val="005A01AB"/>
    <w:rsid w:val="005A06A7"/>
    <w:rsid w:val="005A078E"/>
    <w:rsid w:val="005A07EF"/>
    <w:rsid w:val="005A08B6"/>
    <w:rsid w:val="005A0954"/>
    <w:rsid w:val="005A09B9"/>
    <w:rsid w:val="005A0A27"/>
    <w:rsid w:val="005A0A39"/>
    <w:rsid w:val="005A0AF1"/>
    <w:rsid w:val="005A0DE2"/>
    <w:rsid w:val="005A0E29"/>
    <w:rsid w:val="005A0E47"/>
    <w:rsid w:val="005A0EF1"/>
    <w:rsid w:val="005A0F0A"/>
    <w:rsid w:val="005A1396"/>
    <w:rsid w:val="005A1495"/>
    <w:rsid w:val="005A1522"/>
    <w:rsid w:val="005A15FE"/>
    <w:rsid w:val="005A16B0"/>
    <w:rsid w:val="005A19A9"/>
    <w:rsid w:val="005A1A86"/>
    <w:rsid w:val="005A1D6E"/>
    <w:rsid w:val="005A1EE1"/>
    <w:rsid w:val="005A1F47"/>
    <w:rsid w:val="005A2057"/>
    <w:rsid w:val="005A2874"/>
    <w:rsid w:val="005A2D11"/>
    <w:rsid w:val="005A2F6F"/>
    <w:rsid w:val="005A30E0"/>
    <w:rsid w:val="005A33E4"/>
    <w:rsid w:val="005A3602"/>
    <w:rsid w:val="005A3CEB"/>
    <w:rsid w:val="005A3FC9"/>
    <w:rsid w:val="005A405A"/>
    <w:rsid w:val="005A418B"/>
    <w:rsid w:val="005A4255"/>
    <w:rsid w:val="005A4265"/>
    <w:rsid w:val="005A4428"/>
    <w:rsid w:val="005A49FA"/>
    <w:rsid w:val="005A4A23"/>
    <w:rsid w:val="005A4B24"/>
    <w:rsid w:val="005A4CBA"/>
    <w:rsid w:val="005A4D56"/>
    <w:rsid w:val="005A50BB"/>
    <w:rsid w:val="005A52C9"/>
    <w:rsid w:val="005A532C"/>
    <w:rsid w:val="005A54D4"/>
    <w:rsid w:val="005A5646"/>
    <w:rsid w:val="005A58AA"/>
    <w:rsid w:val="005A5AB9"/>
    <w:rsid w:val="005A5AC2"/>
    <w:rsid w:val="005A5E03"/>
    <w:rsid w:val="005A5EDE"/>
    <w:rsid w:val="005A5F4D"/>
    <w:rsid w:val="005A6138"/>
    <w:rsid w:val="005A6147"/>
    <w:rsid w:val="005A63CA"/>
    <w:rsid w:val="005A6890"/>
    <w:rsid w:val="005A68CC"/>
    <w:rsid w:val="005A6A7D"/>
    <w:rsid w:val="005A6C73"/>
    <w:rsid w:val="005A7086"/>
    <w:rsid w:val="005A71DC"/>
    <w:rsid w:val="005A7489"/>
    <w:rsid w:val="005A75D2"/>
    <w:rsid w:val="005A784E"/>
    <w:rsid w:val="005A7A06"/>
    <w:rsid w:val="005A7B29"/>
    <w:rsid w:val="005A7B57"/>
    <w:rsid w:val="005A7C1B"/>
    <w:rsid w:val="005A7C62"/>
    <w:rsid w:val="005A7E15"/>
    <w:rsid w:val="005A7E9A"/>
    <w:rsid w:val="005A7F98"/>
    <w:rsid w:val="005A7FE4"/>
    <w:rsid w:val="005B0572"/>
    <w:rsid w:val="005B059C"/>
    <w:rsid w:val="005B06E3"/>
    <w:rsid w:val="005B0722"/>
    <w:rsid w:val="005B07DD"/>
    <w:rsid w:val="005B0820"/>
    <w:rsid w:val="005B0BFA"/>
    <w:rsid w:val="005B0D86"/>
    <w:rsid w:val="005B0E4A"/>
    <w:rsid w:val="005B0EE5"/>
    <w:rsid w:val="005B11DC"/>
    <w:rsid w:val="005B14D7"/>
    <w:rsid w:val="005B16B7"/>
    <w:rsid w:val="005B1829"/>
    <w:rsid w:val="005B1904"/>
    <w:rsid w:val="005B194E"/>
    <w:rsid w:val="005B1B96"/>
    <w:rsid w:val="005B1DA8"/>
    <w:rsid w:val="005B1EE8"/>
    <w:rsid w:val="005B20CA"/>
    <w:rsid w:val="005B2236"/>
    <w:rsid w:val="005B2246"/>
    <w:rsid w:val="005B2580"/>
    <w:rsid w:val="005B26D8"/>
    <w:rsid w:val="005B2969"/>
    <w:rsid w:val="005B2C94"/>
    <w:rsid w:val="005B2FAC"/>
    <w:rsid w:val="005B2FB6"/>
    <w:rsid w:val="005B2FE0"/>
    <w:rsid w:val="005B352A"/>
    <w:rsid w:val="005B3546"/>
    <w:rsid w:val="005B35A7"/>
    <w:rsid w:val="005B35E4"/>
    <w:rsid w:val="005B3673"/>
    <w:rsid w:val="005B36E9"/>
    <w:rsid w:val="005B3862"/>
    <w:rsid w:val="005B3BAC"/>
    <w:rsid w:val="005B3C7D"/>
    <w:rsid w:val="005B3CAB"/>
    <w:rsid w:val="005B3D8C"/>
    <w:rsid w:val="005B3DEF"/>
    <w:rsid w:val="005B3F91"/>
    <w:rsid w:val="005B3FF8"/>
    <w:rsid w:val="005B42A7"/>
    <w:rsid w:val="005B42D4"/>
    <w:rsid w:val="005B43A2"/>
    <w:rsid w:val="005B442F"/>
    <w:rsid w:val="005B460A"/>
    <w:rsid w:val="005B4779"/>
    <w:rsid w:val="005B484D"/>
    <w:rsid w:val="005B48E8"/>
    <w:rsid w:val="005B4A46"/>
    <w:rsid w:val="005B4A5A"/>
    <w:rsid w:val="005B4A62"/>
    <w:rsid w:val="005B4D12"/>
    <w:rsid w:val="005B4EBD"/>
    <w:rsid w:val="005B4FB6"/>
    <w:rsid w:val="005B5335"/>
    <w:rsid w:val="005B542C"/>
    <w:rsid w:val="005B547C"/>
    <w:rsid w:val="005B54DE"/>
    <w:rsid w:val="005B55FE"/>
    <w:rsid w:val="005B5687"/>
    <w:rsid w:val="005B58A5"/>
    <w:rsid w:val="005B59AE"/>
    <w:rsid w:val="005B5D82"/>
    <w:rsid w:val="005B5ECE"/>
    <w:rsid w:val="005B5F02"/>
    <w:rsid w:val="005B6204"/>
    <w:rsid w:val="005B633D"/>
    <w:rsid w:val="005B6497"/>
    <w:rsid w:val="005B6499"/>
    <w:rsid w:val="005B64BC"/>
    <w:rsid w:val="005B677C"/>
    <w:rsid w:val="005B6838"/>
    <w:rsid w:val="005B69E2"/>
    <w:rsid w:val="005B6AD6"/>
    <w:rsid w:val="005B6D18"/>
    <w:rsid w:val="005B6F35"/>
    <w:rsid w:val="005B7099"/>
    <w:rsid w:val="005B711F"/>
    <w:rsid w:val="005B73B7"/>
    <w:rsid w:val="005B749A"/>
    <w:rsid w:val="005B75BD"/>
    <w:rsid w:val="005B790A"/>
    <w:rsid w:val="005B7A98"/>
    <w:rsid w:val="005B7CD0"/>
    <w:rsid w:val="005C0056"/>
    <w:rsid w:val="005C0071"/>
    <w:rsid w:val="005C03A4"/>
    <w:rsid w:val="005C03FB"/>
    <w:rsid w:val="005C05F4"/>
    <w:rsid w:val="005C06CA"/>
    <w:rsid w:val="005C088D"/>
    <w:rsid w:val="005C08E6"/>
    <w:rsid w:val="005C091D"/>
    <w:rsid w:val="005C0980"/>
    <w:rsid w:val="005C0B63"/>
    <w:rsid w:val="005C0CD3"/>
    <w:rsid w:val="005C0F2B"/>
    <w:rsid w:val="005C107C"/>
    <w:rsid w:val="005C1148"/>
    <w:rsid w:val="005C17BA"/>
    <w:rsid w:val="005C193F"/>
    <w:rsid w:val="005C197F"/>
    <w:rsid w:val="005C1B83"/>
    <w:rsid w:val="005C1BDF"/>
    <w:rsid w:val="005C1D77"/>
    <w:rsid w:val="005C1DB8"/>
    <w:rsid w:val="005C1E0D"/>
    <w:rsid w:val="005C1FEB"/>
    <w:rsid w:val="005C213A"/>
    <w:rsid w:val="005C2565"/>
    <w:rsid w:val="005C25C5"/>
    <w:rsid w:val="005C2742"/>
    <w:rsid w:val="005C29BF"/>
    <w:rsid w:val="005C2CA3"/>
    <w:rsid w:val="005C2D30"/>
    <w:rsid w:val="005C2D4F"/>
    <w:rsid w:val="005C2DB9"/>
    <w:rsid w:val="005C2E42"/>
    <w:rsid w:val="005C3037"/>
    <w:rsid w:val="005C31A5"/>
    <w:rsid w:val="005C346C"/>
    <w:rsid w:val="005C38A7"/>
    <w:rsid w:val="005C3A33"/>
    <w:rsid w:val="005C3C08"/>
    <w:rsid w:val="005C3E80"/>
    <w:rsid w:val="005C3FB5"/>
    <w:rsid w:val="005C3FE5"/>
    <w:rsid w:val="005C42C7"/>
    <w:rsid w:val="005C43B1"/>
    <w:rsid w:val="005C470F"/>
    <w:rsid w:val="005C4838"/>
    <w:rsid w:val="005C487C"/>
    <w:rsid w:val="005C4B52"/>
    <w:rsid w:val="005C50F9"/>
    <w:rsid w:val="005C523A"/>
    <w:rsid w:val="005C5331"/>
    <w:rsid w:val="005C5522"/>
    <w:rsid w:val="005C5599"/>
    <w:rsid w:val="005C563E"/>
    <w:rsid w:val="005C57F5"/>
    <w:rsid w:val="005C59C5"/>
    <w:rsid w:val="005C59D6"/>
    <w:rsid w:val="005C5D03"/>
    <w:rsid w:val="005C6269"/>
    <w:rsid w:val="005C64EB"/>
    <w:rsid w:val="005C6599"/>
    <w:rsid w:val="005C6683"/>
    <w:rsid w:val="005C67E6"/>
    <w:rsid w:val="005C6A11"/>
    <w:rsid w:val="005C6C8C"/>
    <w:rsid w:val="005C6DEE"/>
    <w:rsid w:val="005C70FE"/>
    <w:rsid w:val="005C71CB"/>
    <w:rsid w:val="005C71E1"/>
    <w:rsid w:val="005C72E2"/>
    <w:rsid w:val="005C7371"/>
    <w:rsid w:val="005C77C7"/>
    <w:rsid w:val="005C7F02"/>
    <w:rsid w:val="005C7F68"/>
    <w:rsid w:val="005D02D6"/>
    <w:rsid w:val="005D0498"/>
    <w:rsid w:val="005D066B"/>
    <w:rsid w:val="005D0842"/>
    <w:rsid w:val="005D08B4"/>
    <w:rsid w:val="005D0986"/>
    <w:rsid w:val="005D0A68"/>
    <w:rsid w:val="005D0A6E"/>
    <w:rsid w:val="005D0C55"/>
    <w:rsid w:val="005D0DB6"/>
    <w:rsid w:val="005D0FAD"/>
    <w:rsid w:val="005D1080"/>
    <w:rsid w:val="005D1264"/>
    <w:rsid w:val="005D173E"/>
    <w:rsid w:val="005D18B9"/>
    <w:rsid w:val="005D19AF"/>
    <w:rsid w:val="005D1B15"/>
    <w:rsid w:val="005D1C9E"/>
    <w:rsid w:val="005D235B"/>
    <w:rsid w:val="005D24D9"/>
    <w:rsid w:val="005D24DA"/>
    <w:rsid w:val="005D256F"/>
    <w:rsid w:val="005D25BE"/>
    <w:rsid w:val="005D2827"/>
    <w:rsid w:val="005D283E"/>
    <w:rsid w:val="005D2A28"/>
    <w:rsid w:val="005D2C75"/>
    <w:rsid w:val="005D2F19"/>
    <w:rsid w:val="005D30A4"/>
    <w:rsid w:val="005D3141"/>
    <w:rsid w:val="005D3655"/>
    <w:rsid w:val="005D3990"/>
    <w:rsid w:val="005D3C20"/>
    <w:rsid w:val="005D411B"/>
    <w:rsid w:val="005D425C"/>
    <w:rsid w:val="005D42E7"/>
    <w:rsid w:val="005D4940"/>
    <w:rsid w:val="005D5043"/>
    <w:rsid w:val="005D51B3"/>
    <w:rsid w:val="005D52D0"/>
    <w:rsid w:val="005D58DF"/>
    <w:rsid w:val="005D5976"/>
    <w:rsid w:val="005D5B00"/>
    <w:rsid w:val="005D5B33"/>
    <w:rsid w:val="005D5B35"/>
    <w:rsid w:val="005D5BC3"/>
    <w:rsid w:val="005D5DB1"/>
    <w:rsid w:val="005D5ECA"/>
    <w:rsid w:val="005D5F29"/>
    <w:rsid w:val="005D5FE9"/>
    <w:rsid w:val="005D615A"/>
    <w:rsid w:val="005D61A4"/>
    <w:rsid w:val="005D6336"/>
    <w:rsid w:val="005D6370"/>
    <w:rsid w:val="005D6438"/>
    <w:rsid w:val="005D6471"/>
    <w:rsid w:val="005D671B"/>
    <w:rsid w:val="005D6720"/>
    <w:rsid w:val="005D6A2A"/>
    <w:rsid w:val="005D6A5D"/>
    <w:rsid w:val="005D6A68"/>
    <w:rsid w:val="005D6BB7"/>
    <w:rsid w:val="005D6E9B"/>
    <w:rsid w:val="005D7110"/>
    <w:rsid w:val="005D75D4"/>
    <w:rsid w:val="005D7614"/>
    <w:rsid w:val="005D765B"/>
    <w:rsid w:val="005D793B"/>
    <w:rsid w:val="005D7AF3"/>
    <w:rsid w:val="005D7B11"/>
    <w:rsid w:val="005E0170"/>
    <w:rsid w:val="005E08D2"/>
    <w:rsid w:val="005E08FF"/>
    <w:rsid w:val="005E09A5"/>
    <w:rsid w:val="005E09BC"/>
    <w:rsid w:val="005E09DF"/>
    <w:rsid w:val="005E0AC3"/>
    <w:rsid w:val="005E148A"/>
    <w:rsid w:val="005E18A2"/>
    <w:rsid w:val="005E1926"/>
    <w:rsid w:val="005E196C"/>
    <w:rsid w:val="005E1AB7"/>
    <w:rsid w:val="005E1CC0"/>
    <w:rsid w:val="005E1EF1"/>
    <w:rsid w:val="005E209C"/>
    <w:rsid w:val="005E2498"/>
    <w:rsid w:val="005E2718"/>
    <w:rsid w:val="005E2C4F"/>
    <w:rsid w:val="005E2DFF"/>
    <w:rsid w:val="005E2EED"/>
    <w:rsid w:val="005E3044"/>
    <w:rsid w:val="005E3189"/>
    <w:rsid w:val="005E3238"/>
    <w:rsid w:val="005E32C2"/>
    <w:rsid w:val="005E334A"/>
    <w:rsid w:val="005E33A4"/>
    <w:rsid w:val="005E33F5"/>
    <w:rsid w:val="005E3509"/>
    <w:rsid w:val="005E3572"/>
    <w:rsid w:val="005E368F"/>
    <w:rsid w:val="005E37ED"/>
    <w:rsid w:val="005E3828"/>
    <w:rsid w:val="005E3BD0"/>
    <w:rsid w:val="005E3C63"/>
    <w:rsid w:val="005E3F78"/>
    <w:rsid w:val="005E4144"/>
    <w:rsid w:val="005E4307"/>
    <w:rsid w:val="005E47F6"/>
    <w:rsid w:val="005E4858"/>
    <w:rsid w:val="005E4A80"/>
    <w:rsid w:val="005E4C2E"/>
    <w:rsid w:val="005E4CF7"/>
    <w:rsid w:val="005E5127"/>
    <w:rsid w:val="005E53E8"/>
    <w:rsid w:val="005E5521"/>
    <w:rsid w:val="005E56BE"/>
    <w:rsid w:val="005E5702"/>
    <w:rsid w:val="005E58FA"/>
    <w:rsid w:val="005E60BF"/>
    <w:rsid w:val="005E61DB"/>
    <w:rsid w:val="005E625D"/>
    <w:rsid w:val="005E6852"/>
    <w:rsid w:val="005E6D32"/>
    <w:rsid w:val="005E6D8C"/>
    <w:rsid w:val="005E7263"/>
    <w:rsid w:val="005E733F"/>
    <w:rsid w:val="005E76C7"/>
    <w:rsid w:val="005E77D3"/>
    <w:rsid w:val="005E77EF"/>
    <w:rsid w:val="005E7A04"/>
    <w:rsid w:val="005E7A69"/>
    <w:rsid w:val="005E7B80"/>
    <w:rsid w:val="005E7C1F"/>
    <w:rsid w:val="005E7CFE"/>
    <w:rsid w:val="005E7F21"/>
    <w:rsid w:val="005E7FA2"/>
    <w:rsid w:val="005F0118"/>
    <w:rsid w:val="005F01C3"/>
    <w:rsid w:val="005F01DF"/>
    <w:rsid w:val="005F02F4"/>
    <w:rsid w:val="005F067F"/>
    <w:rsid w:val="005F111D"/>
    <w:rsid w:val="005F12D2"/>
    <w:rsid w:val="005F15F9"/>
    <w:rsid w:val="005F19AA"/>
    <w:rsid w:val="005F1B71"/>
    <w:rsid w:val="005F2462"/>
    <w:rsid w:val="005F2B20"/>
    <w:rsid w:val="005F2C58"/>
    <w:rsid w:val="005F2DA1"/>
    <w:rsid w:val="005F2F3C"/>
    <w:rsid w:val="005F32C9"/>
    <w:rsid w:val="005F34A0"/>
    <w:rsid w:val="005F35B2"/>
    <w:rsid w:val="005F38B2"/>
    <w:rsid w:val="005F3B46"/>
    <w:rsid w:val="005F4816"/>
    <w:rsid w:val="005F493A"/>
    <w:rsid w:val="005F4F53"/>
    <w:rsid w:val="005F57C7"/>
    <w:rsid w:val="005F5B60"/>
    <w:rsid w:val="005F5C1C"/>
    <w:rsid w:val="005F5C9A"/>
    <w:rsid w:val="005F61F4"/>
    <w:rsid w:val="005F63FC"/>
    <w:rsid w:val="005F6600"/>
    <w:rsid w:val="005F68F2"/>
    <w:rsid w:val="005F6966"/>
    <w:rsid w:val="005F6F53"/>
    <w:rsid w:val="005F7289"/>
    <w:rsid w:val="005F735C"/>
    <w:rsid w:val="005F74B1"/>
    <w:rsid w:val="005F74E9"/>
    <w:rsid w:val="005F75F8"/>
    <w:rsid w:val="005F78D0"/>
    <w:rsid w:val="005F7AF6"/>
    <w:rsid w:val="005F7F1E"/>
    <w:rsid w:val="005F7FB6"/>
    <w:rsid w:val="0060011D"/>
    <w:rsid w:val="00600449"/>
    <w:rsid w:val="006007C2"/>
    <w:rsid w:val="00600843"/>
    <w:rsid w:val="0060091A"/>
    <w:rsid w:val="0060092F"/>
    <w:rsid w:val="00600950"/>
    <w:rsid w:val="00600B0A"/>
    <w:rsid w:val="00600EF2"/>
    <w:rsid w:val="006011EB"/>
    <w:rsid w:val="0060129C"/>
    <w:rsid w:val="006019BD"/>
    <w:rsid w:val="00601F6A"/>
    <w:rsid w:val="00602855"/>
    <w:rsid w:val="0060292F"/>
    <w:rsid w:val="00602ACA"/>
    <w:rsid w:val="00602B7D"/>
    <w:rsid w:val="00602CBA"/>
    <w:rsid w:val="00602FDB"/>
    <w:rsid w:val="00602FFE"/>
    <w:rsid w:val="006032A8"/>
    <w:rsid w:val="00603509"/>
    <w:rsid w:val="00603B9D"/>
    <w:rsid w:val="00603BCD"/>
    <w:rsid w:val="00603D23"/>
    <w:rsid w:val="00603D57"/>
    <w:rsid w:val="00603E10"/>
    <w:rsid w:val="00603FDA"/>
    <w:rsid w:val="00604135"/>
    <w:rsid w:val="0060437D"/>
    <w:rsid w:val="006045DA"/>
    <w:rsid w:val="006047A0"/>
    <w:rsid w:val="006047AE"/>
    <w:rsid w:val="006048F5"/>
    <w:rsid w:val="00604D12"/>
    <w:rsid w:val="00604D4C"/>
    <w:rsid w:val="00604EDF"/>
    <w:rsid w:val="00605163"/>
    <w:rsid w:val="0060542F"/>
    <w:rsid w:val="00605473"/>
    <w:rsid w:val="0060578D"/>
    <w:rsid w:val="00605881"/>
    <w:rsid w:val="006058B1"/>
    <w:rsid w:val="00605B21"/>
    <w:rsid w:val="0060604F"/>
    <w:rsid w:val="00606214"/>
    <w:rsid w:val="006062B1"/>
    <w:rsid w:val="0060648B"/>
    <w:rsid w:val="00606491"/>
    <w:rsid w:val="006066C1"/>
    <w:rsid w:val="006067D7"/>
    <w:rsid w:val="00606A06"/>
    <w:rsid w:val="00606A3D"/>
    <w:rsid w:val="00606B65"/>
    <w:rsid w:val="00606CCA"/>
    <w:rsid w:val="00607029"/>
    <w:rsid w:val="006070D3"/>
    <w:rsid w:val="00607592"/>
    <w:rsid w:val="006079D6"/>
    <w:rsid w:val="006079FB"/>
    <w:rsid w:val="00607C99"/>
    <w:rsid w:val="00607D40"/>
    <w:rsid w:val="006101C2"/>
    <w:rsid w:val="006103A7"/>
    <w:rsid w:val="0061048A"/>
    <w:rsid w:val="00610680"/>
    <w:rsid w:val="00610754"/>
    <w:rsid w:val="006107EA"/>
    <w:rsid w:val="00610AC5"/>
    <w:rsid w:val="00610BBC"/>
    <w:rsid w:val="00610C1F"/>
    <w:rsid w:val="00610EE2"/>
    <w:rsid w:val="00610F13"/>
    <w:rsid w:val="006110D6"/>
    <w:rsid w:val="006112BE"/>
    <w:rsid w:val="006112F7"/>
    <w:rsid w:val="00611394"/>
    <w:rsid w:val="006114FF"/>
    <w:rsid w:val="006115D6"/>
    <w:rsid w:val="0061177D"/>
    <w:rsid w:val="00611DAD"/>
    <w:rsid w:val="00611DE8"/>
    <w:rsid w:val="00611F7C"/>
    <w:rsid w:val="0061206A"/>
    <w:rsid w:val="00612189"/>
    <w:rsid w:val="0061256A"/>
    <w:rsid w:val="00612653"/>
    <w:rsid w:val="006128F9"/>
    <w:rsid w:val="006129AA"/>
    <w:rsid w:val="00612AEE"/>
    <w:rsid w:val="00612C7A"/>
    <w:rsid w:val="006130BD"/>
    <w:rsid w:val="006136E8"/>
    <w:rsid w:val="006137E7"/>
    <w:rsid w:val="00613892"/>
    <w:rsid w:val="00613BE4"/>
    <w:rsid w:val="00613EDC"/>
    <w:rsid w:val="00613FCD"/>
    <w:rsid w:val="00613FD6"/>
    <w:rsid w:val="0061400D"/>
    <w:rsid w:val="006142C7"/>
    <w:rsid w:val="0061448A"/>
    <w:rsid w:val="00614566"/>
    <w:rsid w:val="006145AC"/>
    <w:rsid w:val="00614615"/>
    <w:rsid w:val="00614666"/>
    <w:rsid w:val="0061487A"/>
    <w:rsid w:val="00614908"/>
    <w:rsid w:val="006149A9"/>
    <w:rsid w:val="006149F4"/>
    <w:rsid w:val="00614DA9"/>
    <w:rsid w:val="0061521E"/>
    <w:rsid w:val="0061523F"/>
    <w:rsid w:val="00615815"/>
    <w:rsid w:val="00615A8D"/>
    <w:rsid w:val="00615AB0"/>
    <w:rsid w:val="00615D6D"/>
    <w:rsid w:val="00615E0C"/>
    <w:rsid w:val="00616110"/>
    <w:rsid w:val="006161A3"/>
    <w:rsid w:val="00616494"/>
    <w:rsid w:val="006165AB"/>
    <w:rsid w:val="00616622"/>
    <w:rsid w:val="006166DF"/>
    <w:rsid w:val="006168D5"/>
    <w:rsid w:val="006169B9"/>
    <w:rsid w:val="00616C50"/>
    <w:rsid w:val="00616E27"/>
    <w:rsid w:val="00616F9E"/>
    <w:rsid w:val="006170BC"/>
    <w:rsid w:val="00617164"/>
    <w:rsid w:val="00617216"/>
    <w:rsid w:val="006174D4"/>
    <w:rsid w:val="00617569"/>
    <w:rsid w:val="00617585"/>
    <w:rsid w:val="006175F3"/>
    <w:rsid w:val="0061766A"/>
    <w:rsid w:val="00617A76"/>
    <w:rsid w:val="00617B6A"/>
    <w:rsid w:val="00617BA0"/>
    <w:rsid w:val="00617D08"/>
    <w:rsid w:val="00617ED9"/>
    <w:rsid w:val="00620059"/>
    <w:rsid w:val="006201A7"/>
    <w:rsid w:val="006201B4"/>
    <w:rsid w:val="00620262"/>
    <w:rsid w:val="00620380"/>
    <w:rsid w:val="006203F6"/>
    <w:rsid w:val="00620702"/>
    <w:rsid w:val="00620723"/>
    <w:rsid w:val="00620A2E"/>
    <w:rsid w:val="006211AF"/>
    <w:rsid w:val="0062153B"/>
    <w:rsid w:val="006219BC"/>
    <w:rsid w:val="00621BDD"/>
    <w:rsid w:val="00621C77"/>
    <w:rsid w:val="00621CED"/>
    <w:rsid w:val="00621D17"/>
    <w:rsid w:val="00621F82"/>
    <w:rsid w:val="00621FA6"/>
    <w:rsid w:val="00622302"/>
    <w:rsid w:val="0062237E"/>
    <w:rsid w:val="0062246A"/>
    <w:rsid w:val="0062283E"/>
    <w:rsid w:val="00622A6F"/>
    <w:rsid w:val="00622D27"/>
    <w:rsid w:val="00622EBC"/>
    <w:rsid w:val="006230A8"/>
    <w:rsid w:val="0062319D"/>
    <w:rsid w:val="00623231"/>
    <w:rsid w:val="0062338A"/>
    <w:rsid w:val="00623686"/>
    <w:rsid w:val="0062369A"/>
    <w:rsid w:val="0062375D"/>
    <w:rsid w:val="00623E2E"/>
    <w:rsid w:val="00623E4F"/>
    <w:rsid w:val="00623E9E"/>
    <w:rsid w:val="006243BE"/>
    <w:rsid w:val="006243E5"/>
    <w:rsid w:val="0062468B"/>
    <w:rsid w:val="00624865"/>
    <w:rsid w:val="00624BD7"/>
    <w:rsid w:val="00624C5C"/>
    <w:rsid w:val="00624F17"/>
    <w:rsid w:val="006256FD"/>
    <w:rsid w:val="00625715"/>
    <w:rsid w:val="00625762"/>
    <w:rsid w:val="00625779"/>
    <w:rsid w:val="00625789"/>
    <w:rsid w:val="00625A85"/>
    <w:rsid w:val="00625F14"/>
    <w:rsid w:val="00625FD8"/>
    <w:rsid w:val="00626414"/>
    <w:rsid w:val="0062645C"/>
    <w:rsid w:val="00626477"/>
    <w:rsid w:val="00626674"/>
    <w:rsid w:val="006266D8"/>
    <w:rsid w:val="00626828"/>
    <w:rsid w:val="00626993"/>
    <w:rsid w:val="00626C8F"/>
    <w:rsid w:val="00626D30"/>
    <w:rsid w:val="00626E35"/>
    <w:rsid w:val="00626E88"/>
    <w:rsid w:val="00626F39"/>
    <w:rsid w:val="0062704D"/>
    <w:rsid w:val="006270F9"/>
    <w:rsid w:val="00627100"/>
    <w:rsid w:val="00627714"/>
    <w:rsid w:val="006278B6"/>
    <w:rsid w:val="00627F27"/>
    <w:rsid w:val="00627F6F"/>
    <w:rsid w:val="0063055D"/>
    <w:rsid w:val="006307BD"/>
    <w:rsid w:val="006307EA"/>
    <w:rsid w:val="00631260"/>
    <w:rsid w:val="006313FD"/>
    <w:rsid w:val="0063146F"/>
    <w:rsid w:val="0063183A"/>
    <w:rsid w:val="00631D78"/>
    <w:rsid w:val="00631F2E"/>
    <w:rsid w:val="006323CC"/>
    <w:rsid w:val="006323FC"/>
    <w:rsid w:val="0063269C"/>
    <w:rsid w:val="00632756"/>
    <w:rsid w:val="006327C6"/>
    <w:rsid w:val="006329BF"/>
    <w:rsid w:val="00632C99"/>
    <w:rsid w:val="00632D25"/>
    <w:rsid w:val="00632DFA"/>
    <w:rsid w:val="00632E5A"/>
    <w:rsid w:val="00632EE1"/>
    <w:rsid w:val="006332A8"/>
    <w:rsid w:val="006333DC"/>
    <w:rsid w:val="00633521"/>
    <w:rsid w:val="0063360F"/>
    <w:rsid w:val="00633641"/>
    <w:rsid w:val="00633A99"/>
    <w:rsid w:val="00633D2C"/>
    <w:rsid w:val="00633F04"/>
    <w:rsid w:val="006340C3"/>
    <w:rsid w:val="00634A13"/>
    <w:rsid w:val="00634A1C"/>
    <w:rsid w:val="00634CB1"/>
    <w:rsid w:val="00634D8C"/>
    <w:rsid w:val="00634E85"/>
    <w:rsid w:val="00634EB4"/>
    <w:rsid w:val="00635076"/>
    <w:rsid w:val="00635317"/>
    <w:rsid w:val="00635481"/>
    <w:rsid w:val="00635611"/>
    <w:rsid w:val="00635A59"/>
    <w:rsid w:val="00635C8F"/>
    <w:rsid w:val="00635DB0"/>
    <w:rsid w:val="00635F93"/>
    <w:rsid w:val="0063637C"/>
    <w:rsid w:val="006363E0"/>
    <w:rsid w:val="0063661A"/>
    <w:rsid w:val="0063672C"/>
    <w:rsid w:val="0063676A"/>
    <w:rsid w:val="006367FB"/>
    <w:rsid w:val="00636C1C"/>
    <w:rsid w:val="00636CD3"/>
    <w:rsid w:val="006371BD"/>
    <w:rsid w:val="006373F4"/>
    <w:rsid w:val="00637517"/>
    <w:rsid w:val="00637588"/>
    <w:rsid w:val="006375F1"/>
    <w:rsid w:val="00637772"/>
    <w:rsid w:val="00637940"/>
    <w:rsid w:val="00637DC9"/>
    <w:rsid w:val="00640185"/>
    <w:rsid w:val="0064030A"/>
    <w:rsid w:val="006404BC"/>
    <w:rsid w:val="006404E0"/>
    <w:rsid w:val="00640761"/>
    <w:rsid w:val="006407B3"/>
    <w:rsid w:val="00640805"/>
    <w:rsid w:val="00640894"/>
    <w:rsid w:val="006408C9"/>
    <w:rsid w:val="00640960"/>
    <w:rsid w:val="00640A92"/>
    <w:rsid w:val="00640C30"/>
    <w:rsid w:val="00640DA4"/>
    <w:rsid w:val="00640F56"/>
    <w:rsid w:val="006412C5"/>
    <w:rsid w:val="006414D4"/>
    <w:rsid w:val="0064151D"/>
    <w:rsid w:val="00641893"/>
    <w:rsid w:val="00641D1D"/>
    <w:rsid w:val="00641D83"/>
    <w:rsid w:val="0064217A"/>
    <w:rsid w:val="006421D0"/>
    <w:rsid w:val="0064229B"/>
    <w:rsid w:val="00642454"/>
    <w:rsid w:val="006428A5"/>
    <w:rsid w:val="006429F7"/>
    <w:rsid w:val="00642BD2"/>
    <w:rsid w:val="00642CA8"/>
    <w:rsid w:val="00642CFA"/>
    <w:rsid w:val="00642D77"/>
    <w:rsid w:val="00642DB4"/>
    <w:rsid w:val="00642FA4"/>
    <w:rsid w:val="0064312C"/>
    <w:rsid w:val="0064352A"/>
    <w:rsid w:val="00643661"/>
    <w:rsid w:val="006436A9"/>
    <w:rsid w:val="00643843"/>
    <w:rsid w:val="00643BBD"/>
    <w:rsid w:val="00644511"/>
    <w:rsid w:val="006445C2"/>
    <w:rsid w:val="00644717"/>
    <w:rsid w:val="00644FF2"/>
    <w:rsid w:val="00645165"/>
    <w:rsid w:val="00645233"/>
    <w:rsid w:val="0064545C"/>
    <w:rsid w:val="00645533"/>
    <w:rsid w:val="006457BA"/>
    <w:rsid w:val="006457F2"/>
    <w:rsid w:val="00645A74"/>
    <w:rsid w:val="00645E6B"/>
    <w:rsid w:val="006460BD"/>
    <w:rsid w:val="006462B9"/>
    <w:rsid w:val="00646733"/>
    <w:rsid w:val="00646B73"/>
    <w:rsid w:val="00646B96"/>
    <w:rsid w:val="00646C51"/>
    <w:rsid w:val="00646EC1"/>
    <w:rsid w:val="00646F11"/>
    <w:rsid w:val="0064713B"/>
    <w:rsid w:val="0064734A"/>
    <w:rsid w:val="0064744F"/>
    <w:rsid w:val="00647618"/>
    <w:rsid w:val="006477C0"/>
    <w:rsid w:val="00647DF3"/>
    <w:rsid w:val="00647F18"/>
    <w:rsid w:val="0065000C"/>
    <w:rsid w:val="006500F0"/>
    <w:rsid w:val="00650220"/>
    <w:rsid w:val="006502BF"/>
    <w:rsid w:val="00650BFB"/>
    <w:rsid w:val="00650C33"/>
    <w:rsid w:val="00650D25"/>
    <w:rsid w:val="00650FDA"/>
    <w:rsid w:val="0065102F"/>
    <w:rsid w:val="00651138"/>
    <w:rsid w:val="0065124D"/>
    <w:rsid w:val="00651374"/>
    <w:rsid w:val="00651495"/>
    <w:rsid w:val="0065150A"/>
    <w:rsid w:val="00651600"/>
    <w:rsid w:val="00651602"/>
    <w:rsid w:val="00651704"/>
    <w:rsid w:val="006517C4"/>
    <w:rsid w:val="00651B42"/>
    <w:rsid w:val="00652025"/>
    <w:rsid w:val="006520A0"/>
    <w:rsid w:val="0065211B"/>
    <w:rsid w:val="00652289"/>
    <w:rsid w:val="006526AD"/>
    <w:rsid w:val="006530FB"/>
    <w:rsid w:val="00653395"/>
    <w:rsid w:val="00653478"/>
    <w:rsid w:val="0065365F"/>
    <w:rsid w:val="006539D5"/>
    <w:rsid w:val="00653DCE"/>
    <w:rsid w:val="00653DFF"/>
    <w:rsid w:val="00653E4A"/>
    <w:rsid w:val="00653E50"/>
    <w:rsid w:val="00653ED1"/>
    <w:rsid w:val="00654853"/>
    <w:rsid w:val="00654863"/>
    <w:rsid w:val="0065496B"/>
    <w:rsid w:val="0065496D"/>
    <w:rsid w:val="00654AA0"/>
    <w:rsid w:val="00654E62"/>
    <w:rsid w:val="0065508A"/>
    <w:rsid w:val="0065526D"/>
    <w:rsid w:val="00655457"/>
    <w:rsid w:val="006554EE"/>
    <w:rsid w:val="0065567B"/>
    <w:rsid w:val="00655914"/>
    <w:rsid w:val="00655BCA"/>
    <w:rsid w:val="00655BE8"/>
    <w:rsid w:val="00655E65"/>
    <w:rsid w:val="00655F58"/>
    <w:rsid w:val="00655FE2"/>
    <w:rsid w:val="0065600D"/>
    <w:rsid w:val="006560A4"/>
    <w:rsid w:val="00656171"/>
    <w:rsid w:val="00656225"/>
    <w:rsid w:val="006567B5"/>
    <w:rsid w:val="00656995"/>
    <w:rsid w:val="00656B69"/>
    <w:rsid w:val="00656C5D"/>
    <w:rsid w:val="00657139"/>
    <w:rsid w:val="00657373"/>
    <w:rsid w:val="00657463"/>
    <w:rsid w:val="00657771"/>
    <w:rsid w:val="00657AEA"/>
    <w:rsid w:val="00657AF9"/>
    <w:rsid w:val="00657C02"/>
    <w:rsid w:val="00657E91"/>
    <w:rsid w:val="0066074B"/>
    <w:rsid w:val="00660B49"/>
    <w:rsid w:val="00660CE0"/>
    <w:rsid w:val="00660D1C"/>
    <w:rsid w:val="00660D62"/>
    <w:rsid w:val="00660D76"/>
    <w:rsid w:val="00660D90"/>
    <w:rsid w:val="00661094"/>
    <w:rsid w:val="0066118B"/>
    <w:rsid w:val="00661230"/>
    <w:rsid w:val="006612C8"/>
    <w:rsid w:val="006615A8"/>
    <w:rsid w:val="0066160F"/>
    <w:rsid w:val="006616CD"/>
    <w:rsid w:val="00661BCC"/>
    <w:rsid w:val="00661E80"/>
    <w:rsid w:val="006621AF"/>
    <w:rsid w:val="006621DA"/>
    <w:rsid w:val="00662314"/>
    <w:rsid w:val="00662669"/>
    <w:rsid w:val="006629CD"/>
    <w:rsid w:val="00662AE9"/>
    <w:rsid w:val="00662B88"/>
    <w:rsid w:val="00662BBA"/>
    <w:rsid w:val="00662F51"/>
    <w:rsid w:val="006631B8"/>
    <w:rsid w:val="006632D4"/>
    <w:rsid w:val="006635B6"/>
    <w:rsid w:val="0066362B"/>
    <w:rsid w:val="006637CF"/>
    <w:rsid w:val="00663D19"/>
    <w:rsid w:val="00663D30"/>
    <w:rsid w:val="00663D36"/>
    <w:rsid w:val="00663D87"/>
    <w:rsid w:val="00664030"/>
    <w:rsid w:val="00664056"/>
    <w:rsid w:val="00664083"/>
    <w:rsid w:val="0066419A"/>
    <w:rsid w:val="0066460B"/>
    <w:rsid w:val="0066477C"/>
    <w:rsid w:val="00664832"/>
    <w:rsid w:val="00664888"/>
    <w:rsid w:val="00664AFC"/>
    <w:rsid w:val="00664C1D"/>
    <w:rsid w:val="00664C3E"/>
    <w:rsid w:val="00664F3E"/>
    <w:rsid w:val="00664F96"/>
    <w:rsid w:val="006651AA"/>
    <w:rsid w:val="006652F2"/>
    <w:rsid w:val="00665658"/>
    <w:rsid w:val="00665695"/>
    <w:rsid w:val="00665828"/>
    <w:rsid w:val="0066588F"/>
    <w:rsid w:val="00665A13"/>
    <w:rsid w:val="00665D78"/>
    <w:rsid w:val="00665FEE"/>
    <w:rsid w:val="00666277"/>
    <w:rsid w:val="00666323"/>
    <w:rsid w:val="006664DA"/>
    <w:rsid w:val="0066688F"/>
    <w:rsid w:val="00666DB6"/>
    <w:rsid w:val="00666EAB"/>
    <w:rsid w:val="0066715C"/>
    <w:rsid w:val="006673B9"/>
    <w:rsid w:val="006676D9"/>
    <w:rsid w:val="00667846"/>
    <w:rsid w:val="00667B52"/>
    <w:rsid w:val="00667D57"/>
    <w:rsid w:val="006700F2"/>
    <w:rsid w:val="006705A5"/>
    <w:rsid w:val="006705B9"/>
    <w:rsid w:val="006705F5"/>
    <w:rsid w:val="00670931"/>
    <w:rsid w:val="00670A05"/>
    <w:rsid w:val="00670D3D"/>
    <w:rsid w:val="00670DCC"/>
    <w:rsid w:val="00670E69"/>
    <w:rsid w:val="00670F45"/>
    <w:rsid w:val="0067116D"/>
    <w:rsid w:val="00671183"/>
    <w:rsid w:val="006712A4"/>
    <w:rsid w:val="00671352"/>
    <w:rsid w:val="006715CA"/>
    <w:rsid w:val="006718D6"/>
    <w:rsid w:val="00671A90"/>
    <w:rsid w:val="00671B1D"/>
    <w:rsid w:val="006720D0"/>
    <w:rsid w:val="0067218C"/>
    <w:rsid w:val="00672564"/>
    <w:rsid w:val="006729B6"/>
    <w:rsid w:val="00672B58"/>
    <w:rsid w:val="00672DE8"/>
    <w:rsid w:val="00672F59"/>
    <w:rsid w:val="00673136"/>
    <w:rsid w:val="00673211"/>
    <w:rsid w:val="00673DD4"/>
    <w:rsid w:val="00674045"/>
    <w:rsid w:val="0067426B"/>
    <w:rsid w:val="006745BC"/>
    <w:rsid w:val="00674690"/>
    <w:rsid w:val="006746E8"/>
    <w:rsid w:val="00674BB5"/>
    <w:rsid w:val="00674ECA"/>
    <w:rsid w:val="00674ECB"/>
    <w:rsid w:val="00675183"/>
    <w:rsid w:val="006752C2"/>
    <w:rsid w:val="0067541C"/>
    <w:rsid w:val="00675434"/>
    <w:rsid w:val="006754D2"/>
    <w:rsid w:val="006754F4"/>
    <w:rsid w:val="00675820"/>
    <w:rsid w:val="006758DA"/>
    <w:rsid w:val="00675A85"/>
    <w:rsid w:val="00675AF3"/>
    <w:rsid w:val="00675BB7"/>
    <w:rsid w:val="00675D8F"/>
    <w:rsid w:val="006760AA"/>
    <w:rsid w:val="00676407"/>
    <w:rsid w:val="00676818"/>
    <w:rsid w:val="006769FB"/>
    <w:rsid w:val="00676A5E"/>
    <w:rsid w:val="00676BF9"/>
    <w:rsid w:val="00676BFC"/>
    <w:rsid w:val="00676D73"/>
    <w:rsid w:val="00676E67"/>
    <w:rsid w:val="00676F5B"/>
    <w:rsid w:val="00676F93"/>
    <w:rsid w:val="0067749B"/>
    <w:rsid w:val="006775E1"/>
    <w:rsid w:val="00677655"/>
    <w:rsid w:val="0067785D"/>
    <w:rsid w:val="00677DE8"/>
    <w:rsid w:val="00677FDD"/>
    <w:rsid w:val="0068000E"/>
    <w:rsid w:val="006800EC"/>
    <w:rsid w:val="006801BE"/>
    <w:rsid w:val="006803AE"/>
    <w:rsid w:val="006803DD"/>
    <w:rsid w:val="006803FB"/>
    <w:rsid w:val="006805C9"/>
    <w:rsid w:val="006807DD"/>
    <w:rsid w:val="00680AFB"/>
    <w:rsid w:val="00680BCC"/>
    <w:rsid w:val="00680BF3"/>
    <w:rsid w:val="00680EAD"/>
    <w:rsid w:val="006812C6"/>
    <w:rsid w:val="00681B35"/>
    <w:rsid w:val="00682210"/>
    <w:rsid w:val="00682232"/>
    <w:rsid w:val="0068235B"/>
    <w:rsid w:val="006824B3"/>
    <w:rsid w:val="006824CA"/>
    <w:rsid w:val="00682755"/>
    <w:rsid w:val="00682934"/>
    <w:rsid w:val="00682AF3"/>
    <w:rsid w:val="00682C70"/>
    <w:rsid w:val="006830A6"/>
    <w:rsid w:val="006830BA"/>
    <w:rsid w:val="006830F3"/>
    <w:rsid w:val="00683292"/>
    <w:rsid w:val="00683BCE"/>
    <w:rsid w:val="00683C06"/>
    <w:rsid w:val="00683CA4"/>
    <w:rsid w:val="00683DA5"/>
    <w:rsid w:val="00683DE8"/>
    <w:rsid w:val="00683FC2"/>
    <w:rsid w:val="00684003"/>
    <w:rsid w:val="00684038"/>
    <w:rsid w:val="006843E3"/>
    <w:rsid w:val="00684888"/>
    <w:rsid w:val="00684C2D"/>
    <w:rsid w:val="00685006"/>
    <w:rsid w:val="00685025"/>
    <w:rsid w:val="006852A2"/>
    <w:rsid w:val="006856EF"/>
    <w:rsid w:val="00685883"/>
    <w:rsid w:val="00685E00"/>
    <w:rsid w:val="006860DB"/>
    <w:rsid w:val="00686195"/>
    <w:rsid w:val="006866F7"/>
    <w:rsid w:val="00686919"/>
    <w:rsid w:val="00686B7F"/>
    <w:rsid w:val="00686CC7"/>
    <w:rsid w:val="00686D87"/>
    <w:rsid w:val="00686EF8"/>
    <w:rsid w:val="0068710D"/>
    <w:rsid w:val="00687235"/>
    <w:rsid w:val="00687248"/>
    <w:rsid w:val="006873D9"/>
    <w:rsid w:val="006878C9"/>
    <w:rsid w:val="006878D7"/>
    <w:rsid w:val="0068794A"/>
    <w:rsid w:val="00687EF8"/>
    <w:rsid w:val="0069048F"/>
    <w:rsid w:val="006904A4"/>
    <w:rsid w:val="00690585"/>
    <w:rsid w:val="006905C7"/>
    <w:rsid w:val="006908DE"/>
    <w:rsid w:val="00690BE4"/>
    <w:rsid w:val="00690C75"/>
    <w:rsid w:val="00691037"/>
    <w:rsid w:val="00691048"/>
    <w:rsid w:val="006911F9"/>
    <w:rsid w:val="006913EE"/>
    <w:rsid w:val="006919D7"/>
    <w:rsid w:val="00691DEF"/>
    <w:rsid w:val="00692196"/>
    <w:rsid w:val="00692833"/>
    <w:rsid w:val="00692D3A"/>
    <w:rsid w:val="00692D75"/>
    <w:rsid w:val="00692DB8"/>
    <w:rsid w:val="00692EEA"/>
    <w:rsid w:val="00692FA1"/>
    <w:rsid w:val="00693111"/>
    <w:rsid w:val="0069328B"/>
    <w:rsid w:val="006932B0"/>
    <w:rsid w:val="006938A7"/>
    <w:rsid w:val="006938E1"/>
    <w:rsid w:val="0069395B"/>
    <w:rsid w:val="00693C32"/>
    <w:rsid w:val="00693F9B"/>
    <w:rsid w:val="00693FAD"/>
    <w:rsid w:val="00693FDB"/>
    <w:rsid w:val="00694229"/>
    <w:rsid w:val="00694260"/>
    <w:rsid w:val="006947C6"/>
    <w:rsid w:val="00694945"/>
    <w:rsid w:val="006949A9"/>
    <w:rsid w:val="00694A85"/>
    <w:rsid w:val="00694CFF"/>
    <w:rsid w:val="00694F19"/>
    <w:rsid w:val="00695127"/>
    <w:rsid w:val="00695418"/>
    <w:rsid w:val="00695745"/>
    <w:rsid w:val="00695BA1"/>
    <w:rsid w:val="00695DE1"/>
    <w:rsid w:val="00695E5D"/>
    <w:rsid w:val="00695EF1"/>
    <w:rsid w:val="00696477"/>
    <w:rsid w:val="006966B1"/>
    <w:rsid w:val="00696A98"/>
    <w:rsid w:val="00696B3B"/>
    <w:rsid w:val="00696C08"/>
    <w:rsid w:val="00696C19"/>
    <w:rsid w:val="00696CF8"/>
    <w:rsid w:val="00696E27"/>
    <w:rsid w:val="00696F27"/>
    <w:rsid w:val="00697102"/>
    <w:rsid w:val="00697310"/>
    <w:rsid w:val="006973BF"/>
    <w:rsid w:val="006977D5"/>
    <w:rsid w:val="00697C05"/>
    <w:rsid w:val="00697C20"/>
    <w:rsid w:val="00697E9B"/>
    <w:rsid w:val="006A009A"/>
    <w:rsid w:val="006A0206"/>
    <w:rsid w:val="006A033F"/>
    <w:rsid w:val="006A03BC"/>
    <w:rsid w:val="006A051A"/>
    <w:rsid w:val="006A052C"/>
    <w:rsid w:val="006A055D"/>
    <w:rsid w:val="006A07E9"/>
    <w:rsid w:val="006A0857"/>
    <w:rsid w:val="006A08DC"/>
    <w:rsid w:val="006A0C0B"/>
    <w:rsid w:val="006A1154"/>
    <w:rsid w:val="006A1372"/>
    <w:rsid w:val="006A19E5"/>
    <w:rsid w:val="006A1A24"/>
    <w:rsid w:val="006A1B72"/>
    <w:rsid w:val="006A1D95"/>
    <w:rsid w:val="006A1E0A"/>
    <w:rsid w:val="006A1ECB"/>
    <w:rsid w:val="006A239D"/>
    <w:rsid w:val="006A23C9"/>
    <w:rsid w:val="006A23F4"/>
    <w:rsid w:val="006A249C"/>
    <w:rsid w:val="006A250C"/>
    <w:rsid w:val="006A2588"/>
    <w:rsid w:val="006A26B5"/>
    <w:rsid w:val="006A28BE"/>
    <w:rsid w:val="006A29EF"/>
    <w:rsid w:val="006A2DA7"/>
    <w:rsid w:val="006A2E7D"/>
    <w:rsid w:val="006A318B"/>
    <w:rsid w:val="006A32D1"/>
    <w:rsid w:val="006A33F5"/>
    <w:rsid w:val="006A3507"/>
    <w:rsid w:val="006A365C"/>
    <w:rsid w:val="006A38AA"/>
    <w:rsid w:val="006A39B3"/>
    <w:rsid w:val="006A3B2B"/>
    <w:rsid w:val="006A3B5F"/>
    <w:rsid w:val="006A3C97"/>
    <w:rsid w:val="006A3D56"/>
    <w:rsid w:val="006A3D93"/>
    <w:rsid w:val="006A3F66"/>
    <w:rsid w:val="006A4240"/>
    <w:rsid w:val="006A4745"/>
    <w:rsid w:val="006A4951"/>
    <w:rsid w:val="006A4B8F"/>
    <w:rsid w:val="006A4C75"/>
    <w:rsid w:val="006A4D27"/>
    <w:rsid w:val="006A4E3E"/>
    <w:rsid w:val="006A51B7"/>
    <w:rsid w:val="006A52ED"/>
    <w:rsid w:val="006A537D"/>
    <w:rsid w:val="006A5575"/>
    <w:rsid w:val="006A575D"/>
    <w:rsid w:val="006A59CA"/>
    <w:rsid w:val="006A59E3"/>
    <w:rsid w:val="006A5ABC"/>
    <w:rsid w:val="006A5B60"/>
    <w:rsid w:val="006A5C03"/>
    <w:rsid w:val="006A5E34"/>
    <w:rsid w:val="006A5FF4"/>
    <w:rsid w:val="006A6892"/>
    <w:rsid w:val="006A6AF7"/>
    <w:rsid w:val="006A6DFD"/>
    <w:rsid w:val="006A6FED"/>
    <w:rsid w:val="006A7033"/>
    <w:rsid w:val="006A7309"/>
    <w:rsid w:val="006A796A"/>
    <w:rsid w:val="006A7B89"/>
    <w:rsid w:val="006A7D56"/>
    <w:rsid w:val="006A7D73"/>
    <w:rsid w:val="006A7F20"/>
    <w:rsid w:val="006B016E"/>
    <w:rsid w:val="006B03B4"/>
    <w:rsid w:val="006B089E"/>
    <w:rsid w:val="006B0933"/>
    <w:rsid w:val="006B0A95"/>
    <w:rsid w:val="006B0AF0"/>
    <w:rsid w:val="006B0AF5"/>
    <w:rsid w:val="006B143F"/>
    <w:rsid w:val="006B1548"/>
    <w:rsid w:val="006B17A3"/>
    <w:rsid w:val="006B190A"/>
    <w:rsid w:val="006B19F4"/>
    <w:rsid w:val="006B1D04"/>
    <w:rsid w:val="006B1DCA"/>
    <w:rsid w:val="006B2043"/>
    <w:rsid w:val="006B2056"/>
    <w:rsid w:val="006B20AE"/>
    <w:rsid w:val="006B214C"/>
    <w:rsid w:val="006B219D"/>
    <w:rsid w:val="006B234F"/>
    <w:rsid w:val="006B239E"/>
    <w:rsid w:val="006B271E"/>
    <w:rsid w:val="006B2ADB"/>
    <w:rsid w:val="006B2FB5"/>
    <w:rsid w:val="006B34C2"/>
    <w:rsid w:val="006B3567"/>
    <w:rsid w:val="006B3A41"/>
    <w:rsid w:val="006B3A50"/>
    <w:rsid w:val="006B3A54"/>
    <w:rsid w:val="006B3AD0"/>
    <w:rsid w:val="006B3B88"/>
    <w:rsid w:val="006B3C0C"/>
    <w:rsid w:val="006B3DDC"/>
    <w:rsid w:val="006B404D"/>
    <w:rsid w:val="006B412C"/>
    <w:rsid w:val="006B45CB"/>
    <w:rsid w:val="006B47CF"/>
    <w:rsid w:val="006B4B32"/>
    <w:rsid w:val="006B4C10"/>
    <w:rsid w:val="006B4C2B"/>
    <w:rsid w:val="006B4C48"/>
    <w:rsid w:val="006B4CA5"/>
    <w:rsid w:val="006B4D04"/>
    <w:rsid w:val="006B4D76"/>
    <w:rsid w:val="006B4E27"/>
    <w:rsid w:val="006B4EC0"/>
    <w:rsid w:val="006B54E4"/>
    <w:rsid w:val="006B5593"/>
    <w:rsid w:val="006B577F"/>
    <w:rsid w:val="006B5826"/>
    <w:rsid w:val="006B5B5B"/>
    <w:rsid w:val="006B5B80"/>
    <w:rsid w:val="006B5BF3"/>
    <w:rsid w:val="006B5C2D"/>
    <w:rsid w:val="006B5DE1"/>
    <w:rsid w:val="006B5E7A"/>
    <w:rsid w:val="006B5F0E"/>
    <w:rsid w:val="006B63C0"/>
    <w:rsid w:val="006B63FA"/>
    <w:rsid w:val="006B66F9"/>
    <w:rsid w:val="006B6AFB"/>
    <w:rsid w:val="006B6C70"/>
    <w:rsid w:val="006B7792"/>
    <w:rsid w:val="006B7F02"/>
    <w:rsid w:val="006C0017"/>
    <w:rsid w:val="006C015B"/>
    <w:rsid w:val="006C016E"/>
    <w:rsid w:val="006C0256"/>
    <w:rsid w:val="006C0769"/>
    <w:rsid w:val="006C09AF"/>
    <w:rsid w:val="006C0F23"/>
    <w:rsid w:val="006C0FCF"/>
    <w:rsid w:val="006C109C"/>
    <w:rsid w:val="006C10C9"/>
    <w:rsid w:val="006C12E7"/>
    <w:rsid w:val="006C1859"/>
    <w:rsid w:val="006C186A"/>
    <w:rsid w:val="006C1E29"/>
    <w:rsid w:val="006C1E88"/>
    <w:rsid w:val="006C1EBA"/>
    <w:rsid w:val="006C2460"/>
    <w:rsid w:val="006C26BB"/>
    <w:rsid w:val="006C27A1"/>
    <w:rsid w:val="006C29BE"/>
    <w:rsid w:val="006C2D3D"/>
    <w:rsid w:val="006C32A2"/>
    <w:rsid w:val="006C3522"/>
    <w:rsid w:val="006C3804"/>
    <w:rsid w:val="006C3963"/>
    <w:rsid w:val="006C39BE"/>
    <w:rsid w:val="006C3AD7"/>
    <w:rsid w:val="006C3F73"/>
    <w:rsid w:val="006C4002"/>
    <w:rsid w:val="006C4111"/>
    <w:rsid w:val="006C43AC"/>
    <w:rsid w:val="006C44B8"/>
    <w:rsid w:val="006C44BA"/>
    <w:rsid w:val="006C455B"/>
    <w:rsid w:val="006C4928"/>
    <w:rsid w:val="006C4C4F"/>
    <w:rsid w:val="006C4DC4"/>
    <w:rsid w:val="006C4EA3"/>
    <w:rsid w:val="006C51E3"/>
    <w:rsid w:val="006C5868"/>
    <w:rsid w:val="006C58C0"/>
    <w:rsid w:val="006C5A44"/>
    <w:rsid w:val="006C5B5D"/>
    <w:rsid w:val="006C5BA0"/>
    <w:rsid w:val="006C5C2E"/>
    <w:rsid w:val="006C5EDF"/>
    <w:rsid w:val="006C5F1D"/>
    <w:rsid w:val="006C5FD2"/>
    <w:rsid w:val="006C6484"/>
    <w:rsid w:val="006C64D1"/>
    <w:rsid w:val="006C693C"/>
    <w:rsid w:val="006C6BFC"/>
    <w:rsid w:val="006C6CD6"/>
    <w:rsid w:val="006C6D53"/>
    <w:rsid w:val="006C6F21"/>
    <w:rsid w:val="006C71ED"/>
    <w:rsid w:val="006C7232"/>
    <w:rsid w:val="006C73ED"/>
    <w:rsid w:val="006C75E6"/>
    <w:rsid w:val="006C784E"/>
    <w:rsid w:val="006C78CF"/>
    <w:rsid w:val="006C7936"/>
    <w:rsid w:val="006C7A8F"/>
    <w:rsid w:val="006C7DF6"/>
    <w:rsid w:val="006D00D3"/>
    <w:rsid w:val="006D0235"/>
    <w:rsid w:val="006D0333"/>
    <w:rsid w:val="006D0520"/>
    <w:rsid w:val="006D0584"/>
    <w:rsid w:val="006D0740"/>
    <w:rsid w:val="006D0A71"/>
    <w:rsid w:val="006D0E61"/>
    <w:rsid w:val="006D114F"/>
    <w:rsid w:val="006D11A6"/>
    <w:rsid w:val="006D12D3"/>
    <w:rsid w:val="006D1418"/>
    <w:rsid w:val="006D14E3"/>
    <w:rsid w:val="006D150E"/>
    <w:rsid w:val="006D152E"/>
    <w:rsid w:val="006D164C"/>
    <w:rsid w:val="006D169C"/>
    <w:rsid w:val="006D1796"/>
    <w:rsid w:val="006D17C6"/>
    <w:rsid w:val="006D1827"/>
    <w:rsid w:val="006D1883"/>
    <w:rsid w:val="006D197C"/>
    <w:rsid w:val="006D1AA1"/>
    <w:rsid w:val="006D1CF1"/>
    <w:rsid w:val="006D1D09"/>
    <w:rsid w:val="006D1E99"/>
    <w:rsid w:val="006D1EB1"/>
    <w:rsid w:val="006D1EF3"/>
    <w:rsid w:val="006D1F0E"/>
    <w:rsid w:val="006D2038"/>
    <w:rsid w:val="006D21F2"/>
    <w:rsid w:val="006D22D2"/>
    <w:rsid w:val="006D22D4"/>
    <w:rsid w:val="006D2457"/>
    <w:rsid w:val="006D254B"/>
    <w:rsid w:val="006D255D"/>
    <w:rsid w:val="006D2606"/>
    <w:rsid w:val="006D26FC"/>
    <w:rsid w:val="006D2768"/>
    <w:rsid w:val="006D278E"/>
    <w:rsid w:val="006D27C9"/>
    <w:rsid w:val="006D282B"/>
    <w:rsid w:val="006D28CE"/>
    <w:rsid w:val="006D2CCC"/>
    <w:rsid w:val="006D2D00"/>
    <w:rsid w:val="006D2D01"/>
    <w:rsid w:val="006D2D65"/>
    <w:rsid w:val="006D2DAD"/>
    <w:rsid w:val="006D2FE8"/>
    <w:rsid w:val="006D3308"/>
    <w:rsid w:val="006D3492"/>
    <w:rsid w:val="006D35EC"/>
    <w:rsid w:val="006D38D1"/>
    <w:rsid w:val="006D3B96"/>
    <w:rsid w:val="006D3C63"/>
    <w:rsid w:val="006D401B"/>
    <w:rsid w:val="006D412C"/>
    <w:rsid w:val="006D4557"/>
    <w:rsid w:val="006D460A"/>
    <w:rsid w:val="006D4772"/>
    <w:rsid w:val="006D4A52"/>
    <w:rsid w:val="006D4D6F"/>
    <w:rsid w:val="006D510E"/>
    <w:rsid w:val="006D5171"/>
    <w:rsid w:val="006D5544"/>
    <w:rsid w:val="006D5B7D"/>
    <w:rsid w:val="006D5E52"/>
    <w:rsid w:val="006D6295"/>
    <w:rsid w:val="006D62CD"/>
    <w:rsid w:val="006D7103"/>
    <w:rsid w:val="006D7162"/>
    <w:rsid w:val="006D747B"/>
    <w:rsid w:val="006D7668"/>
    <w:rsid w:val="006D76C0"/>
    <w:rsid w:val="006D78CA"/>
    <w:rsid w:val="006D7928"/>
    <w:rsid w:val="006D7A08"/>
    <w:rsid w:val="006D7B7E"/>
    <w:rsid w:val="006E005C"/>
    <w:rsid w:val="006E018F"/>
    <w:rsid w:val="006E0405"/>
    <w:rsid w:val="006E05CE"/>
    <w:rsid w:val="006E0656"/>
    <w:rsid w:val="006E09A0"/>
    <w:rsid w:val="006E0C8C"/>
    <w:rsid w:val="006E0CDC"/>
    <w:rsid w:val="006E0DF3"/>
    <w:rsid w:val="006E0F1C"/>
    <w:rsid w:val="006E1138"/>
    <w:rsid w:val="006E11CB"/>
    <w:rsid w:val="006E1D7A"/>
    <w:rsid w:val="006E1EA2"/>
    <w:rsid w:val="006E1EE3"/>
    <w:rsid w:val="006E2536"/>
    <w:rsid w:val="006E28FF"/>
    <w:rsid w:val="006E2D3E"/>
    <w:rsid w:val="006E2F64"/>
    <w:rsid w:val="006E32DB"/>
    <w:rsid w:val="006E348B"/>
    <w:rsid w:val="006E38AA"/>
    <w:rsid w:val="006E38B9"/>
    <w:rsid w:val="006E3A43"/>
    <w:rsid w:val="006E3A4B"/>
    <w:rsid w:val="006E3E23"/>
    <w:rsid w:val="006E3F81"/>
    <w:rsid w:val="006E3FF4"/>
    <w:rsid w:val="006E41D2"/>
    <w:rsid w:val="006E41D7"/>
    <w:rsid w:val="006E428C"/>
    <w:rsid w:val="006E4334"/>
    <w:rsid w:val="006E46CD"/>
    <w:rsid w:val="006E482E"/>
    <w:rsid w:val="006E4B10"/>
    <w:rsid w:val="006E4B36"/>
    <w:rsid w:val="006E4E53"/>
    <w:rsid w:val="006E4EAC"/>
    <w:rsid w:val="006E5222"/>
    <w:rsid w:val="006E5485"/>
    <w:rsid w:val="006E550C"/>
    <w:rsid w:val="006E56BE"/>
    <w:rsid w:val="006E5774"/>
    <w:rsid w:val="006E594C"/>
    <w:rsid w:val="006E605B"/>
    <w:rsid w:val="006E6465"/>
    <w:rsid w:val="006E64D8"/>
    <w:rsid w:val="006E6572"/>
    <w:rsid w:val="006E6693"/>
    <w:rsid w:val="006E6695"/>
    <w:rsid w:val="006E6757"/>
    <w:rsid w:val="006E6B1E"/>
    <w:rsid w:val="006E6B6C"/>
    <w:rsid w:val="006E6F9C"/>
    <w:rsid w:val="006E6FA3"/>
    <w:rsid w:val="006E7014"/>
    <w:rsid w:val="006E7777"/>
    <w:rsid w:val="006E7826"/>
    <w:rsid w:val="006E79C9"/>
    <w:rsid w:val="006E7C41"/>
    <w:rsid w:val="006E7DC1"/>
    <w:rsid w:val="006E7E2C"/>
    <w:rsid w:val="006E7E8A"/>
    <w:rsid w:val="006F00C1"/>
    <w:rsid w:val="006F053F"/>
    <w:rsid w:val="006F0A04"/>
    <w:rsid w:val="006F0BB7"/>
    <w:rsid w:val="006F0D05"/>
    <w:rsid w:val="006F0D3C"/>
    <w:rsid w:val="006F1031"/>
    <w:rsid w:val="006F12EF"/>
    <w:rsid w:val="006F138A"/>
    <w:rsid w:val="006F14AE"/>
    <w:rsid w:val="006F151B"/>
    <w:rsid w:val="006F1711"/>
    <w:rsid w:val="006F19AF"/>
    <w:rsid w:val="006F19BF"/>
    <w:rsid w:val="006F1B1F"/>
    <w:rsid w:val="006F1B6D"/>
    <w:rsid w:val="006F1C63"/>
    <w:rsid w:val="006F21D0"/>
    <w:rsid w:val="006F2499"/>
    <w:rsid w:val="006F2540"/>
    <w:rsid w:val="006F272C"/>
    <w:rsid w:val="006F275E"/>
    <w:rsid w:val="006F2A01"/>
    <w:rsid w:val="006F2A3E"/>
    <w:rsid w:val="006F2A8E"/>
    <w:rsid w:val="006F2B8B"/>
    <w:rsid w:val="006F2BB8"/>
    <w:rsid w:val="006F2F3B"/>
    <w:rsid w:val="006F32D5"/>
    <w:rsid w:val="006F3621"/>
    <w:rsid w:val="006F377D"/>
    <w:rsid w:val="006F3C59"/>
    <w:rsid w:val="006F3E28"/>
    <w:rsid w:val="006F3EA4"/>
    <w:rsid w:val="006F4285"/>
    <w:rsid w:val="006F43BF"/>
    <w:rsid w:val="006F44B8"/>
    <w:rsid w:val="006F4772"/>
    <w:rsid w:val="006F49D0"/>
    <w:rsid w:val="006F5143"/>
    <w:rsid w:val="006F534F"/>
    <w:rsid w:val="006F53D0"/>
    <w:rsid w:val="006F5561"/>
    <w:rsid w:val="006F565F"/>
    <w:rsid w:val="006F567D"/>
    <w:rsid w:val="006F569F"/>
    <w:rsid w:val="006F578E"/>
    <w:rsid w:val="006F58C5"/>
    <w:rsid w:val="006F5C5B"/>
    <w:rsid w:val="006F5DE4"/>
    <w:rsid w:val="006F5DEA"/>
    <w:rsid w:val="006F5FC1"/>
    <w:rsid w:val="006F60F5"/>
    <w:rsid w:val="006F6156"/>
    <w:rsid w:val="006F622E"/>
    <w:rsid w:val="006F641D"/>
    <w:rsid w:val="006F670A"/>
    <w:rsid w:val="006F726D"/>
    <w:rsid w:val="006F7371"/>
    <w:rsid w:val="006F754C"/>
    <w:rsid w:val="006F7C89"/>
    <w:rsid w:val="006F7C9D"/>
    <w:rsid w:val="006F7F80"/>
    <w:rsid w:val="006F7FEC"/>
    <w:rsid w:val="00700019"/>
    <w:rsid w:val="0070015D"/>
    <w:rsid w:val="00700238"/>
    <w:rsid w:val="00700357"/>
    <w:rsid w:val="0070044E"/>
    <w:rsid w:val="00700628"/>
    <w:rsid w:val="00700775"/>
    <w:rsid w:val="00700ABE"/>
    <w:rsid w:val="00700AE9"/>
    <w:rsid w:val="00700CCD"/>
    <w:rsid w:val="00700EBD"/>
    <w:rsid w:val="00700F93"/>
    <w:rsid w:val="007011FE"/>
    <w:rsid w:val="00701317"/>
    <w:rsid w:val="007014EF"/>
    <w:rsid w:val="00701666"/>
    <w:rsid w:val="0070180F"/>
    <w:rsid w:val="00701C97"/>
    <w:rsid w:val="00701E04"/>
    <w:rsid w:val="00702155"/>
    <w:rsid w:val="007022AB"/>
    <w:rsid w:val="00702648"/>
    <w:rsid w:val="007026FF"/>
    <w:rsid w:val="00702713"/>
    <w:rsid w:val="007028DD"/>
    <w:rsid w:val="00702AF3"/>
    <w:rsid w:val="00702AF5"/>
    <w:rsid w:val="00702C1F"/>
    <w:rsid w:val="00702C8C"/>
    <w:rsid w:val="00702F59"/>
    <w:rsid w:val="00703002"/>
    <w:rsid w:val="007034AA"/>
    <w:rsid w:val="0070363D"/>
    <w:rsid w:val="0070365E"/>
    <w:rsid w:val="00703AF5"/>
    <w:rsid w:val="00703B99"/>
    <w:rsid w:val="00703C80"/>
    <w:rsid w:val="00703CB0"/>
    <w:rsid w:val="00703DB5"/>
    <w:rsid w:val="00704180"/>
    <w:rsid w:val="00704407"/>
    <w:rsid w:val="0070476E"/>
    <w:rsid w:val="007049B0"/>
    <w:rsid w:val="00704B74"/>
    <w:rsid w:val="00705456"/>
    <w:rsid w:val="0070578E"/>
    <w:rsid w:val="007057B5"/>
    <w:rsid w:val="00705955"/>
    <w:rsid w:val="007059F1"/>
    <w:rsid w:val="00705C56"/>
    <w:rsid w:val="007062E0"/>
    <w:rsid w:val="00706425"/>
    <w:rsid w:val="0070682A"/>
    <w:rsid w:val="0070683E"/>
    <w:rsid w:val="00706B67"/>
    <w:rsid w:val="00706BCC"/>
    <w:rsid w:val="00706FFB"/>
    <w:rsid w:val="00707006"/>
    <w:rsid w:val="00707579"/>
    <w:rsid w:val="00707C17"/>
    <w:rsid w:val="00707CC6"/>
    <w:rsid w:val="00707F12"/>
    <w:rsid w:val="00707FE3"/>
    <w:rsid w:val="0071030D"/>
    <w:rsid w:val="00710351"/>
    <w:rsid w:val="0071042E"/>
    <w:rsid w:val="0071076D"/>
    <w:rsid w:val="0071096E"/>
    <w:rsid w:val="00710997"/>
    <w:rsid w:val="00710B9A"/>
    <w:rsid w:val="00710D14"/>
    <w:rsid w:val="00710F00"/>
    <w:rsid w:val="007111C3"/>
    <w:rsid w:val="00711214"/>
    <w:rsid w:val="00711330"/>
    <w:rsid w:val="007113B8"/>
    <w:rsid w:val="007113BB"/>
    <w:rsid w:val="007113F0"/>
    <w:rsid w:val="00711668"/>
    <w:rsid w:val="007117C9"/>
    <w:rsid w:val="00711903"/>
    <w:rsid w:val="00711989"/>
    <w:rsid w:val="007119B1"/>
    <w:rsid w:val="00711B8B"/>
    <w:rsid w:val="00711C74"/>
    <w:rsid w:val="007121E8"/>
    <w:rsid w:val="00712347"/>
    <w:rsid w:val="00712623"/>
    <w:rsid w:val="00712B34"/>
    <w:rsid w:val="00713131"/>
    <w:rsid w:val="0071337D"/>
    <w:rsid w:val="007133EE"/>
    <w:rsid w:val="00713637"/>
    <w:rsid w:val="0071385F"/>
    <w:rsid w:val="00713A0D"/>
    <w:rsid w:val="00713BEE"/>
    <w:rsid w:val="00713C1A"/>
    <w:rsid w:val="00713C36"/>
    <w:rsid w:val="00713CB1"/>
    <w:rsid w:val="00713F5D"/>
    <w:rsid w:val="00714243"/>
    <w:rsid w:val="0071441C"/>
    <w:rsid w:val="007144E9"/>
    <w:rsid w:val="0071450E"/>
    <w:rsid w:val="00714D81"/>
    <w:rsid w:val="00714DEF"/>
    <w:rsid w:val="00714FBB"/>
    <w:rsid w:val="007150EE"/>
    <w:rsid w:val="00715352"/>
    <w:rsid w:val="0071553A"/>
    <w:rsid w:val="0071556A"/>
    <w:rsid w:val="0071596C"/>
    <w:rsid w:val="00715AB3"/>
    <w:rsid w:val="00715BC4"/>
    <w:rsid w:val="00715C1B"/>
    <w:rsid w:val="00716324"/>
    <w:rsid w:val="00716481"/>
    <w:rsid w:val="0071666A"/>
    <w:rsid w:val="007168D1"/>
    <w:rsid w:val="0071691E"/>
    <w:rsid w:val="00716E25"/>
    <w:rsid w:val="00716E70"/>
    <w:rsid w:val="00716F0F"/>
    <w:rsid w:val="007170B1"/>
    <w:rsid w:val="007170B2"/>
    <w:rsid w:val="00717269"/>
    <w:rsid w:val="0071745E"/>
    <w:rsid w:val="0071794C"/>
    <w:rsid w:val="00717CC1"/>
    <w:rsid w:val="00717E2D"/>
    <w:rsid w:val="00720133"/>
    <w:rsid w:val="0072016A"/>
    <w:rsid w:val="00720186"/>
    <w:rsid w:val="00720278"/>
    <w:rsid w:val="007205BC"/>
    <w:rsid w:val="0072086B"/>
    <w:rsid w:val="00720927"/>
    <w:rsid w:val="00720ADE"/>
    <w:rsid w:val="00720FB5"/>
    <w:rsid w:val="00720FC6"/>
    <w:rsid w:val="007212FD"/>
    <w:rsid w:val="007213E5"/>
    <w:rsid w:val="007214A4"/>
    <w:rsid w:val="00721973"/>
    <w:rsid w:val="00721BCF"/>
    <w:rsid w:val="00721C35"/>
    <w:rsid w:val="00721CEC"/>
    <w:rsid w:val="00721D4C"/>
    <w:rsid w:val="00721D4E"/>
    <w:rsid w:val="00722149"/>
    <w:rsid w:val="00722165"/>
    <w:rsid w:val="007221EC"/>
    <w:rsid w:val="007222C2"/>
    <w:rsid w:val="00722484"/>
    <w:rsid w:val="0072274E"/>
    <w:rsid w:val="007228EA"/>
    <w:rsid w:val="00722900"/>
    <w:rsid w:val="00722A98"/>
    <w:rsid w:val="00722B80"/>
    <w:rsid w:val="00723145"/>
    <w:rsid w:val="00723448"/>
    <w:rsid w:val="0072368D"/>
    <w:rsid w:val="0072384E"/>
    <w:rsid w:val="007238C6"/>
    <w:rsid w:val="00723992"/>
    <w:rsid w:val="00724461"/>
    <w:rsid w:val="007245BB"/>
    <w:rsid w:val="007249C8"/>
    <w:rsid w:val="00724CF2"/>
    <w:rsid w:val="00724F22"/>
    <w:rsid w:val="00725035"/>
    <w:rsid w:val="0072516C"/>
    <w:rsid w:val="007254F8"/>
    <w:rsid w:val="007255F7"/>
    <w:rsid w:val="007256C7"/>
    <w:rsid w:val="007258DB"/>
    <w:rsid w:val="0072615E"/>
    <w:rsid w:val="00726206"/>
    <w:rsid w:val="007262A0"/>
    <w:rsid w:val="0072643C"/>
    <w:rsid w:val="0072683E"/>
    <w:rsid w:val="007268A2"/>
    <w:rsid w:val="007268C2"/>
    <w:rsid w:val="00726B59"/>
    <w:rsid w:val="00727041"/>
    <w:rsid w:val="00727530"/>
    <w:rsid w:val="007278E9"/>
    <w:rsid w:val="007279DB"/>
    <w:rsid w:val="00727CEC"/>
    <w:rsid w:val="00727D0C"/>
    <w:rsid w:val="00730FD0"/>
    <w:rsid w:val="00731044"/>
    <w:rsid w:val="00731248"/>
    <w:rsid w:val="007312A0"/>
    <w:rsid w:val="007316BC"/>
    <w:rsid w:val="0073172F"/>
    <w:rsid w:val="007317F5"/>
    <w:rsid w:val="00731821"/>
    <w:rsid w:val="0073187F"/>
    <w:rsid w:val="0073251A"/>
    <w:rsid w:val="00732612"/>
    <w:rsid w:val="00732926"/>
    <w:rsid w:val="007329BC"/>
    <w:rsid w:val="00732AB6"/>
    <w:rsid w:val="00732B49"/>
    <w:rsid w:val="00732F85"/>
    <w:rsid w:val="0073313D"/>
    <w:rsid w:val="00733302"/>
    <w:rsid w:val="00733A1E"/>
    <w:rsid w:val="00733AB6"/>
    <w:rsid w:val="00733C43"/>
    <w:rsid w:val="00733C9E"/>
    <w:rsid w:val="00734021"/>
    <w:rsid w:val="0073415D"/>
    <w:rsid w:val="00734544"/>
    <w:rsid w:val="007346BD"/>
    <w:rsid w:val="00734806"/>
    <w:rsid w:val="0073483D"/>
    <w:rsid w:val="0073499E"/>
    <w:rsid w:val="007349C2"/>
    <w:rsid w:val="00734A11"/>
    <w:rsid w:val="00734A1A"/>
    <w:rsid w:val="00734EB8"/>
    <w:rsid w:val="00734EF7"/>
    <w:rsid w:val="0073500E"/>
    <w:rsid w:val="00735010"/>
    <w:rsid w:val="0073501E"/>
    <w:rsid w:val="00735687"/>
    <w:rsid w:val="007356C7"/>
    <w:rsid w:val="00735833"/>
    <w:rsid w:val="00735904"/>
    <w:rsid w:val="00735AD4"/>
    <w:rsid w:val="00735B90"/>
    <w:rsid w:val="00735CE8"/>
    <w:rsid w:val="00735EE0"/>
    <w:rsid w:val="0073615D"/>
    <w:rsid w:val="007361A4"/>
    <w:rsid w:val="007361F6"/>
    <w:rsid w:val="0073622C"/>
    <w:rsid w:val="0073657F"/>
    <w:rsid w:val="007365EC"/>
    <w:rsid w:val="00736913"/>
    <w:rsid w:val="00736A67"/>
    <w:rsid w:val="00736B78"/>
    <w:rsid w:val="00736E13"/>
    <w:rsid w:val="00736FBF"/>
    <w:rsid w:val="00737062"/>
    <w:rsid w:val="00737068"/>
    <w:rsid w:val="00737399"/>
    <w:rsid w:val="007376C5"/>
    <w:rsid w:val="0073771A"/>
    <w:rsid w:val="00737C7E"/>
    <w:rsid w:val="00737C87"/>
    <w:rsid w:val="00737F4C"/>
    <w:rsid w:val="00737FFC"/>
    <w:rsid w:val="0074007B"/>
    <w:rsid w:val="00740286"/>
    <w:rsid w:val="007403EA"/>
    <w:rsid w:val="00740617"/>
    <w:rsid w:val="00740628"/>
    <w:rsid w:val="00740666"/>
    <w:rsid w:val="007407AF"/>
    <w:rsid w:val="007407E1"/>
    <w:rsid w:val="00740AE4"/>
    <w:rsid w:val="00740B25"/>
    <w:rsid w:val="00740DCC"/>
    <w:rsid w:val="00740F7C"/>
    <w:rsid w:val="00740FD2"/>
    <w:rsid w:val="00740FFB"/>
    <w:rsid w:val="0074105D"/>
    <w:rsid w:val="00741191"/>
    <w:rsid w:val="00741609"/>
    <w:rsid w:val="00741706"/>
    <w:rsid w:val="007417A2"/>
    <w:rsid w:val="0074186A"/>
    <w:rsid w:val="00741A4B"/>
    <w:rsid w:val="00741FEB"/>
    <w:rsid w:val="0074210C"/>
    <w:rsid w:val="0074236C"/>
    <w:rsid w:val="0074254C"/>
    <w:rsid w:val="00742D45"/>
    <w:rsid w:val="00742DDF"/>
    <w:rsid w:val="007431AE"/>
    <w:rsid w:val="0074385D"/>
    <w:rsid w:val="007438FF"/>
    <w:rsid w:val="00743978"/>
    <w:rsid w:val="00743A77"/>
    <w:rsid w:val="00743B05"/>
    <w:rsid w:val="00743BD5"/>
    <w:rsid w:val="00743CA6"/>
    <w:rsid w:val="00743DEB"/>
    <w:rsid w:val="00743E77"/>
    <w:rsid w:val="00743FB9"/>
    <w:rsid w:val="007443DC"/>
    <w:rsid w:val="007444E7"/>
    <w:rsid w:val="00744609"/>
    <w:rsid w:val="00744736"/>
    <w:rsid w:val="00744AA8"/>
    <w:rsid w:val="00744EFE"/>
    <w:rsid w:val="007453FF"/>
    <w:rsid w:val="00745409"/>
    <w:rsid w:val="007455EB"/>
    <w:rsid w:val="007456FC"/>
    <w:rsid w:val="00745702"/>
    <w:rsid w:val="00745C21"/>
    <w:rsid w:val="00745F40"/>
    <w:rsid w:val="007467B8"/>
    <w:rsid w:val="00746D3C"/>
    <w:rsid w:val="0074725E"/>
    <w:rsid w:val="00747396"/>
    <w:rsid w:val="0074756B"/>
    <w:rsid w:val="0074756D"/>
    <w:rsid w:val="007475AD"/>
    <w:rsid w:val="007478D2"/>
    <w:rsid w:val="00747BC9"/>
    <w:rsid w:val="007502C7"/>
    <w:rsid w:val="00750515"/>
    <w:rsid w:val="007505AA"/>
    <w:rsid w:val="007506F1"/>
    <w:rsid w:val="00750774"/>
    <w:rsid w:val="00750862"/>
    <w:rsid w:val="00750971"/>
    <w:rsid w:val="00750D92"/>
    <w:rsid w:val="00750EED"/>
    <w:rsid w:val="00750F4A"/>
    <w:rsid w:val="00750F51"/>
    <w:rsid w:val="00751018"/>
    <w:rsid w:val="00751291"/>
    <w:rsid w:val="007513F1"/>
    <w:rsid w:val="00751640"/>
    <w:rsid w:val="0075193C"/>
    <w:rsid w:val="00751B78"/>
    <w:rsid w:val="00751BF2"/>
    <w:rsid w:val="00752470"/>
    <w:rsid w:val="0075271F"/>
    <w:rsid w:val="007527CC"/>
    <w:rsid w:val="007528E8"/>
    <w:rsid w:val="00752DB1"/>
    <w:rsid w:val="00753022"/>
    <w:rsid w:val="00753060"/>
    <w:rsid w:val="0075308D"/>
    <w:rsid w:val="007533C5"/>
    <w:rsid w:val="0075350B"/>
    <w:rsid w:val="00753AB2"/>
    <w:rsid w:val="00753AE4"/>
    <w:rsid w:val="00753BC5"/>
    <w:rsid w:val="00753E6F"/>
    <w:rsid w:val="0075408E"/>
    <w:rsid w:val="007540F2"/>
    <w:rsid w:val="0075440F"/>
    <w:rsid w:val="0075455B"/>
    <w:rsid w:val="0075469A"/>
    <w:rsid w:val="007546AE"/>
    <w:rsid w:val="007547DA"/>
    <w:rsid w:val="00754810"/>
    <w:rsid w:val="00754BAA"/>
    <w:rsid w:val="00754C9D"/>
    <w:rsid w:val="00754D85"/>
    <w:rsid w:val="00754E21"/>
    <w:rsid w:val="00754E71"/>
    <w:rsid w:val="00755A6E"/>
    <w:rsid w:val="00755D02"/>
    <w:rsid w:val="0075607A"/>
    <w:rsid w:val="00756089"/>
    <w:rsid w:val="0075611C"/>
    <w:rsid w:val="00756121"/>
    <w:rsid w:val="00756177"/>
    <w:rsid w:val="007561AD"/>
    <w:rsid w:val="007562E5"/>
    <w:rsid w:val="00756510"/>
    <w:rsid w:val="00756764"/>
    <w:rsid w:val="00756841"/>
    <w:rsid w:val="00756A14"/>
    <w:rsid w:val="00756A48"/>
    <w:rsid w:val="0075702C"/>
    <w:rsid w:val="00757163"/>
    <w:rsid w:val="00757166"/>
    <w:rsid w:val="00757255"/>
    <w:rsid w:val="0075730A"/>
    <w:rsid w:val="00757359"/>
    <w:rsid w:val="00757411"/>
    <w:rsid w:val="00757424"/>
    <w:rsid w:val="0075769D"/>
    <w:rsid w:val="00757809"/>
    <w:rsid w:val="00757875"/>
    <w:rsid w:val="00757972"/>
    <w:rsid w:val="00757A6C"/>
    <w:rsid w:val="00757B0B"/>
    <w:rsid w:val="00757C80"/>
    <w:rsid w:val="00757CC3"/>
    <w:rsid w:val="00757E28"/>
    <w:rsid w:val="00757E3C"/>
    <w:rsid w:val="00757E69"/>
    <w:rsid w:val="007601AC"/>
    <w:rsid w:val="00760261"/>
    <w:rsid w:val="007605E3"/>
    <w:rsid w:val="0076099B"/>
    <w:rsid w:val="00760A82"/>
    <w:rsid w:val="00760F1D"/>
    <w:rsid w:val="00761240"/>
    <w:rsid w:val="00761500"/>
    <w:rsid w:val="00761689"/>
    <w:rsid w:val="007616D5"/>
    <w:rsid w:val="00761769"/>
    <w:rsid w:val="00761903"/>
    <w:rsid w:val="00761A5C"/>
    <w:rsid w:val="00761AB1"/>
    <w:rsid w:val="00761E2A"/>
    <w:rsid w:val="00762135"/>
    <w:rsid w:val="0076223F"/>
    <w:rsid w:val="00762451"/>
    <w:rsid w:val="0076251C"/>
    <w:rsid w:val="007627B1"/>
    <w:rsid w:val="00762A80"/>
    <w:rsid w:val="00762B81"/>
    <w:rsid w:val="00762B93"/>
    <w:rsid w:val="00762D58"/>
    <w:rsid w:val="007630B6"/>
    <w:rsid w:val="0076321D"/>
    <w:rsid w:val="007632D7"/>
    <w:rsid w:val="0076339C"/>
    <w:rsid w:val="00763753"/>
    <w:rsid w:val="00763830"/>
    <w:rsid w:val="00763B20"/>
    <w:rsid w:val="00763C1A"/>
    <w:rsid w:val="00763DFA"/>
    <w:rsid w:val="00763E6B"/>
    <w:rsid w:val="00763EA0"/>
    <w:rsid w:val="00763FD3"/>
    <w:rsid w:val="007641C6"/>
    <w:rsid w:val="00764366"/>
    <w:rsid w:val="00764511"/>
    <w:rsid w:val="00764CF5"/>
    <w:rsid w:val="00764E0B"/>
    <w:rsid w:val="00764EBC"/>
    <w:rsid w:val="007650EF"/>
    <w:rsid w:val="00765275"/>
    <w:rsid w:val="00765367"/>
    <w:rsid w:val="00765594"/>
    <w:rsid w:val="00765711"/>
    <w:rsid w:val="00765740"/>
    <w:rsid w:val="00765ACA"/>
    <w:rsid w:val="007661B9"/>
    <w:rsid w:val="007669E6"/>
    <w:rsid w:val="00766C71"/>
    <w:rsid w:val="00766D18"/>
    <w:rsid w:val="007671B2"/>
    <w:rsid w:val="0076727B"/>
    <w:rsid w:val="007677C0"/>
    <w:rsid w:val="007678EB"/>
    <w:rsid w:val="007679A2"/>
    <w:rsid w:val="00767A93"/>
    <w:rsid w:val="00767B8C"/>
    <w:rsid w:val="00767CAD"/>
    <w:rsid w:val="00767FBB"/>
    <w:rsid w:val="0077008F"/>
    <w:rsid w:val="0077033D"/>
    <w:rsid w:val="00770374"/>
    <w:rsid w:val="00770771"/>
    <w:rsid w:val="0077094A"/>
    <w:rsid w:val="007709B9"/>
    <w:rsid w:val="007714C6"/>
    <w:rsid w:val="0077159F"/>
    <w:rsid w:val="00771764"/>
    <w:rsid w:val="00771893"/>
    <w:rsid w:val="00771911"/>
    <w:rsid w:val="00771E8E"/>
    <w:rsid w:val="00771F03"/>
    <w:rsid w:val="00771F5C"/>
    <w:rsid w:val="00771F99"/>
    <w:rsid w:val="00772033"/>
    <w:rsid w:val="0077203B"/>
    <w:rsid w:val="00772042"/>
    <w:rsid w:val="0077235A"/>
    <w:rsid w:val="00772452"/>
    <w:rsid w:val="00772581"/>
    <w:rsid w:val="0077259E"/>
    <w:rsid w:val="007725DC"/>
    <w:rsid w:val="00772942"/>
    <w:rsid w:val="007729BE"/>
    <w:rsid w:val="007731FD"/>
    <w:rsid w:val="007732AC"/>
    <w:rsid w:val="007732F5"/>
    <w:rsid w:val="0077367E"/>
    <w:rsid w:val="007736AB"/>
    <w:rsid w:val="007737ED"/>
    <w:rsid w:val="00773969"/>
    <w:rsid w:val="00773CBB"/>
    <w:rsid w:val="00773E95"/>
    <w:rsid w:val="00774273"/>
    <w:rsid w:val="007742A5"/>
    <w:rsid w:val="0077442B"/>
    <w:rsid w:val="007744F9"/>
    <w:rsid w:val="007745B2"/>
    <w:rsid w:val="00774912"/>
    <w:rsid w:val="007749E9"/>
    <w:rsid w:val="00774C3C"/>
    <w:rsid w:val="00774E01"/>
    <w:rsid w:val="00774F37"/>
    <w:rsid w:val="00774F7A"/>
    <w:rsid w:val="0077520B"/>
    <w:rsid w:val="0077523C"/>
    <w:rsid w:val="007755AC"/>
    <w:rsid w:val="0077578F"/>
    <w:rsid w:val="007757DD"/>
    <w:rsid w:val="00775A03"/>
    <w:rsid w:val="00775A4B"/>
    <w:rsid w:val="00775CE4"/>
    <w:rsid w:val="00775D50"/>
    <w:rsid w:val="00775EB4"/>
    <w:rsid w:val="00776182"/>
    <w:rsid w:val="007764FE"/>
    <w:rsid w:val="007767F7"/>
    <w:rsid w:val="00776BF5"/>
    <w:rsid w:val="00776BF9"/>
    <w:rsid w:val="00776FD7"/>
    <w:rsid w:val="007770D3"/>
    <w:rsid w:val="0077741F"/>
    <w:rsid w:val="0077749A"/>
    <w:rsid w:val="00777554"/>
    <w:rsid w:val="00777637"/>
    <w:rsid w:val="007778DF"/>
    <w:rsid w:val="007779B1"/>
    <w:rsid w:val="00777B08"/>
    <w:rsid w:val="00777BC7"/>
    <w:rsid w:val="00777E39"/>
    <w:rsid w:val="00777E6C"/>
    <w:rsid w:val="00777F36"/>
    <w:rsid w:val="00780287"/>
    <w:rsid w:val="0078041C"/>
    <w:rsid w:val="00780902"/>
    <w:rsid w:val="00780B31"/>
    <w:rsid w:val="00780BB9"/>
    <w:rsid w:val="00780BD3"/>
    <w:rsid w:val="00780D6B"/>
    <w:rsid w:val="00780FB5"/>
    <w:rsid w:val="00781444"/>
    <w:rsid w:val="00781648"/>
    <w:rsid w:val="007819B7"/>
    <w:rsid w:val="00781C82"/>
    <w:rsid w:val="00781F7E"/>
    <w:rsid w:val="00782AD0"/>
    <w:rsid w:val="00782B5A"/>
    <w:rsid w:val="00782D6A"/>
    <w:rsid w:val="00782E5D"/>
    <w:rsid w:val="00782E67"/>
    <w:rsid w:val="00783236"/>
    <w:rsid w:val="00783318"/>
    <w:rsid w:val="007836D1"/>
    <w:rsid w:val="00783787"/>
    <w:rsid w:val="00783837"/>
    <w:rsid w:val="00783B2D"/>
    <w:rsid w:val="00783C88"/>
    <w:rsid w:val="00783F73"/>
    <w:rsid w:val="00783F8D"/>
    <w:rsid w:val="007840CB"/>
    <w:rsid w:val="007841E9"/>
    <w:rsid w:val="007844C4"/>
    <w:rsid w:val="00784526"/>
    <w:rsid w:val="00784811"/>
    <w:rsid w:val="00784A92"/>
    <w:rsid w:val="00784A95"/>
    <w:rsid w:val="00784B4D"/>
    <w:rsid w:val="00784BA9"/>
    <w:rsid w:val="00784D16"/>
    <w:rsid w:val="00784EF7"/>
    <w:rsid w:val="00784F7C"/>
    <w:rsid w:val="00784F96"/>
    <w:rsid w:val="0078502A"/>
    <w:rsid w:val="007854A9"/>
    <w:rsid w:val="007854D1"/>
    <w:rsid w:val="007856F7"/>
    <w:rsid w:val="0078591A"/>
    <w:rsid w:val="00785959"/>
    <w:rsid w:val="00785B0D"/>
    <w:rsid w:val="00785BD4"/>
    <w:rsid w:val="00785C1A"/>
    <w:rsid w:val="00785C8F"/>
    <w:rsid w:val="007863DA"/>
    <w:rsid w:val="007864B5"/>
    <w:rsid w:val="007864D9"/>
    <w:rsid w:val="00786AA3"/>
    <w:rsid w:val="00786EC0"/>
    <w:rsid w:val="007870FA"/>
    <w:rsid w:val="007871AD"/>
    <w:rsid w:val="00787267"/>
    <w:rsid w:val="007874D6"/>
    <w:rsid w:val="007875DF"/>
    <w:rsid w:val="007877E2"/>
    <w:rsid w:val="007878F8"/>
    <w:rsid w:val="00787B24"/>
    <w:rsid w:val="00787D2B"/>
    <w:rsid w:val="00790053"/>
    <w:rsid w:val="007904C9"/>
    <w:rsid w:val="007906C6"/>
    <w:rsid w:val="00790B15"/>
    <w:rsid w:val="00790CBB"/>
    <w:rsid w:val="00790CED"/>
    <w:rsid w:val="00791332"/>
    <w:rsid w:val="0079156A"/>
    <w:rsid w:val="007915A9"/>
    <w:rsid w:val="007917B6"/>
    <w:rsid w:val="0079181E"/>
    <w:rsid w:val="007918E6"/>
    <w:rsid w:val="00791A44"/>
    <w:rsid w:val="00791EB2"/>
    <w:rsid w:val="007920D8"/>
    <w:rsid w:val="0079216D"/>
    <w:rsid w:val="00792708"/>
    <w:rsid w:val="00792814"/>
    <w:rsid w:val="007929CD"/>
    <w:rsid w:val="00792F24"/>
    <w:rsid w:val="00792F49"/>
    <w:rsid w:val="00793004"/>
    <w:rsid w:val="00793073"/>
    <w:rsid w:val="007933CD"/>
    <w:rsid w:val="00793625"/>
    <w:rsid w:val="007938F8"/>
    <w:rsid w:val="00793E68"/>
    <w:rsid w:val="00793EC0"/>
    <w:rsid w:val="00793ED9"/>
    <w:rsid w:val="00793FA9"/>
    <w:rsid w:val="00794150"/>
    <w:rsid w:val="0079437A"/>
    <w:rsid w:val="007944B6"/>
    <w:rsid w:val="007944C3"/>
    <w:rsid w:val="00794788"/>
    <w:rsid w:val="007947F0"/>
    <w:rsid w:val="00794951"/>
    <w:rsid w:val="00794ACE"/>
    <w:rsid w:val="00794BC6"/>
    <w:rsid w:val="00794CCE"/>
    <w:rsid w:val="007950A5"/>
    <w:rsid w:val="0079553E"/>
    <w:rsid w:val="00795606"/>
    <w:rsid w:val="0079560D"/>
    <w:rsid w:val="00795A01"/>
    <w:rsid w:val="00795F94"/>
    <w:rsid w:val="00796556"/>
    <w:rsid w:val="0079683A"/>
    <w:rsid w:val="00796AC1"/>
    <w:rsid w:val="00796AC5"/>
    <w:rsid w:val="00796C66"/>
    <w:rsid w:val="00796D03"/>
    <w:rsid w:val="00796D17"/>
    <w:rsid w:val="00796F73"/>
    <w:rsid w:val="00797205"/>
    <w:rsid w:val="00797434"/>
    <w:rsid w:val="0079761E"/>
    <w:rsid w:val="00797B39"/>
    <w:rsid w:val="00797B71"/>
    <w:rsid w:val="00797CD1"/>
    <w:rsid w:val="00797DC8"/>
    <w:rsid w:val="007A00CF"/>
    <w:rsid w:val="007A02CD"/>
    <w:rsid w:val="007A04C9"/>
    <w:rsid w:val="007A0871"/>
    <w:rsid w:val="007A091B"/>
    <w:rsid w:val="007A0B17"/>
    <w:rsid w:val="007A0F50"/>
    <w:rsid w:val="007A10BA"/>
    <w:rsid w:val="007A1126"/>
    <w:rsid w:val="007A1365"/>
    <w:rsid w:val="007A1985"/>
    <w:rsid w:val="007A1B22"/>
    <w:rsid w:val="007A1BAE"/>
    <w:rsid w:val="007A1BC3"/>
    <w:rsid w:val="007A1C47"/>
    <w:rsid w:val="007A1D64"/>
    <w:rsid w:val="007A207D"/>
    <w:rsid w:val="007A21CF"/>
    <w:rsid w:val="007A2491"/>
    <w:rsid w:val="007A2602"/>
    <w:rsid w:val="007A26FF"/>
    <w:rsid w:val="007A2BB5"/>
    <w:rsid w:val="007A2EEA"/>
    <w:rsid w:val="007A378D"/>
    <w:rsid w:val="007A3866"/>
    <w:rsid w:val="007A398E"/>
    <w:rsid w:val="007A3F2C"/>
    <w:rsid w:val="007A4249"/>
    <w:rsid w:val="007A44D2"/>
    <w:rsid w:val="007A46A6"/>
    <w:rsid w:val="007A47CA"/>
    <w:rsid w:val="007A4861"/>
    <w:rsid w:val="007A4AA0"/>
    <w:rsid w:val="007A5162"/>
    <w:rsid w:val="007A51F5"/>
    <w:rsid w:val="007A523D"/>
    <w:rsid w:val="007A52A0"/>
    <w:rsid w:val="007A5464"/>
    <w:rsid w:val="007A54AC"/>
    <w:rsid w:val="007A5577"/>
    <w:rsid w:val="007A5E4F"/>
    <w:rsid w:val="007A6039"/>
    <w:rsid w:val="007A6062"/>
    <w:rsid w:val="007A61AF"/>
    <w:rsid w:val="007A627A"/>
    <w:rsid w:val="007A6563"/>
    <w:rsid w:val="007A658D"/>
    <w:rsid w:val="007A6740"/>
    <w:rsid w:val="007A6B23"/>
    <w:rsid w:val="007A6B7E"/>
    <w:rsid w:val="007A6EFF"/>
    <w:rsid w:val="007A6FD1"/>
    <w:rsid w:val="007A7134"/>
    <w:rsid w:val="007A714A"/>
    <w:rsid w:val="007A715B"/>
    <w:rsid w:val="007A71A7"/>
    <w:rsid w:val="007A75FA"/>
    <w:rsid w:val="007A7613"/>
    <w:rsid w:val="007A7929"/>
    <w:rsid w:val="007A7BE0"/>
    <w:rsid w:val="007A7DF5"/>
    <w:rsid w:val="007A7EC8"/>
    <w:rsid w:val="007B01D7"/>
    <w:rsid w:val="007B0225"/>
    <w:rsid w:val="007B0276"/>
    <w:rsid w:val="007B058F"/>
    <w:rsid w:val="007B080E"/>
    <w:rsid w:val="007B0856"/>
    <w:rsid w:val="007B0913"/>
    <w:rsid w:val="007B091F"/>
    <w:rsid w:val="007B095E"/>
    <w:rsid w:val="007B0ACA"/>
    <w:rsid w:val="007B0B25"/>
    <w:rsid w:val="007B0DCB"/>
    <w:rsid w:val="007B109F"/>
    <w:rsid w:val="007B123A"/>
    <w:rsid w:val="007B1569"/>
    <w:rsid w:val="007B1571"/>
    <w:rsid w:val="007B168F"/>
    <w:rsid w:val="007B18FB"/>
    <w:rsid w:val="007B1C2F"/>
    <w:rsid w:val="007B210B"/>
    <w:rsid w:val="007B2185"/>
    <w:rsid w:val="007B2417"/>
    <w:rsid w:val="007B270A"/>
    <w:rsid w:val="007B276C"/>
    <w:rsid w:val="007B2AD3"/>
    <w:rsid w:val="007B2BFE"/>
    <w:rsid w:val="007B2C55"/>
    <w:rsid w:val="007B2C8E"/>
    <w:rsid w:val="007B2D90"/>
    <w:rsid w:val="007B2E40"/>
    <w:rsid w:val="007B2EE5"/>
    <w:rsid w:val="007B3523"/>
    <w:rsid w:val="007B354A"/>
    <w:rsid w:val="007B36BF"/>
    <w:rsid w:val="007B372D"/>
    <w:rsid w:val="007B3B13"/>
    <w:rsid w:val="007B3B54"/>
    <w:rsid w:val="007B3CFC"/>
    <w:rsid w:val="007B3D2A"/>
    <w:rsid w:val="007B4385"/>
    <w:rsid w:val="007B45C1"/>
    <w:rsid w:val="007B477B"/>
    <w:rsid w:val="007B47A3"/>
    <w:rsid w:val="007B4BB8"/>
    <w:rsid w:val="007B5246"/>
    <w:rsid w:val="007B5349"/>
    <w:rsid w:val="007B53A0"/>
    <w:rsid w:val="007B55D5"/>
    <w:rsid w:val="007B58E7"/>
    <w:rsid w:val="007B5951"/>
    <w:rsid w:val="007B5A56"/>
    <w:rsid w:val="007B5A73"/>
    <w:rsid w:val="007B5B80"/>
    <w:rsid w:val="007B5C9E"/>
    <w:rsid w:val="007B5DBD"/>
    <w:rsid w:val="007B5E69"/>
    <w:rsid w:val="007B5F9A"/>
    <w:rsid w:val="007B6283"/>
    <w:rsid w:val="007B62AC"/>
    <w:rsid w:val="007B665B"/>
    <w:rsid w:val="007B68F8"/>
    <w:rsid w:val="007B69FE"/>
    <w:rsid w:val="007B6A3F"/>
    <w:rsid w:val="007B6CA3"/>
    <w:rsid w:val="007B6E61"/>
    <w:rsid w:val="007B71AB"/>
    <w:rsid w:val="007B71CA"/>
    <w:rsid w:val="007B7253"/>
    <w:rsid w:val="007B72FF"/>
    <w:rsid w:val="007B7470"/>
    <w:rsid w:val="007B7606"/>
    <w:rsid w:val="007B77E8"/>
    <w:rsid w:val="007B7EDF"/>
    <w:rsid w:val="007C00A0"/>
    <w:rsid w:val="007C015D"/>
    <w:rsid w:val="007C021B"/>
    <w:rsid w:val="007C033F"/>
    <w:rsid w:val="007C0567"/>
    <w:rsid w:val="007C0938"/>
    <w:rsid w:val="007C0BF0"/>
    <w:rsid w:val="007C0D1B"/>
    <w:rsid w:val="007C0F55"/>
    <w:rsid w:val="007C12DC"/>
    <w:rsid w:val="007C154C"/>
    <w:rsid w:val="007C1862"/>
    <w:rsid w:val="007C18BF"/>
    <w:rsid w:val="007C18F3"/>
    <w:rsid w:val="007C1960"/>
    <w:rsid w:val="007C1972"/>
    <w:rsid w:val="007C1A0F"/>
    <w:rsid w:val="007C1B05"/>
    <w:rsid w:val="007C1C00"/>
    <w:rsid w:val="007C1F6E"/>
    <w:rsid w:val="007C21F1"/>
    <w:rsid w:val="007C226C"/>
    <w:rsid w:val="007C24DA"/>
    <w:rsid w:val="007C24FE"/>
    <w:rsid w:val="007C255C"/>
    <w:rsid w:val="007C25CC"/>
    <w:rsid w:val="007C25DE"/>
    <w:rsid w:val="007C2635"/>
    <w:rsid w:val="007C2A63"/>
    <w:rsid w:val="007C2AA4"/>
    <w:rsid w:val="007C301B"/>
    <w:rsid w:val="007C31A3"/>
    <w:rsid w:val="007C322E"/>
    <w:rsid w:val="007C32D1"/>
    <w:rsid w:val="007C339E"/>
    <w:rsid w:val="007C34AF"/>
    <w:rsid w:val="007C3649"/>
    <w:rsid w:val="007C3863"/>
    <w:rsid w:val="007C396A"/>
    <w:rsid w:val="007C39C2"/>
    <w:rsid w:val="007C3E6E"/>
    <w:rsid w:val="007C4007"/>
    <w:rsid w:val="007C44E4"/>
    <w:rsid w:val="007C473C"/>
    <w:rsid w:val="007C4B57"/>
    <w:rsid w:val="007C4E03"/>
    <w:rsid w:val="007C4F0A"/>
    <w:rsid w:val="007C5007"/>
    <w:rsid w:val="007C52D5"/>
    <w:rsid w:val="007C5462"/>
    <w:rsid w:val="007C56C6"/>
    <w:rsid w:val="007C57DC"/>
    <w:rsid w:val="007C5913"/>
    <w:rsid w:val="007C5AC1"/>
    <w:rsid w:val="007C5E48"/>
    <w:rsid w:val="007C6180"/>
    <w:rsid w:val="007C643F"/>
    <w:rsid w:val="007C6D1C"/>
    <w:rsid w:val="007C6EAE"/>
    <w:rsid w:val="007C6F27"/>
    <w:rsid w:val="007C71A9"/>
    <w:rsid w:val="007C7661"/>
    <w:rsid w:val="007C77CD"/>
    <w:rsid w:val="007C79D4"/>
    <w:rsid w:val="007C7B97"/>
    <w:rsid w:val="007C7DA8"/>
    <w:rsid w:val="007D001F"/>
    <w:rsid w:val="007D0143"/>
    <w:rsid w:val="007D037B"/>
    <w:rsid w:val="007D03FA"/>
    <w:rsid w:val="007D0818"/>
    <w:rsid w:val="007D08CE"/>
    <w:rsid w:val="007D0D38"/>
    <w:rsid w:val="007D0F46"/>
    <w:rsid w:val="007D1126"/>
    <w:rsid w:val="007D1258"/>
    <w:rsid w:val="007D16AA"/>
    <w:rsid w:val="007D18E3"/>
    <w:rsid w:val="007D1C86"/>
    <w:rsid w:val="007D1CAB"/>
    <w:rsid w:val="007D20B1"/>
    <w:rsid w:val="007D219A"/>
    <w:rsid w:val="007D222A"/>
    <w:rsid w:val="007D22DB"/>
    <w:rsid w:val="007D2549"/>
    <w:rsid w:val="007D25E9"/>
    <w:rsid w:val="007D2BBC"/>
    <w:rsid w:val="007D2D1C"/>
    <w:rsid w:val="007D2EA4"/>
    <w:rsid w:val="007D2FAE"/>
    <w:rsid w:val="007D3424"/>
    <w:rsid w:val="007D35AC"/>
    <w:rsid w:val="007D3765"/>
    <w:rsid w:val="007D394E"/>
    <w:rsid w:val="007D3A38"/>
    <w:rsid w:val="007D3AE4"/>
    <w:rsid w:val="007D3E54"/>
    <w:rsid w:val="007D3F67"/>
    <w:rsid w:val="007D4226"/>
    <w:rsid w:val="007D4660"/>
    <w:rsid w:val="007D4753"/>
    <w:rsid w:val="007D49A2"/>
    <w:rsid w:val="007D4C43"/>
    <w:rsid w:val="007D4D64"/>
    <w:rsid w:val="007D5236"/>
    <w:rsid w:val="007D53EE"/>
    <w:rsid w:val="007D54FA"/>
    <w:rsid w:val="007D553A"/>
    <w:rsid w:val="007D5A7B"/>
    <w:rsid w:val="007D5B39"/>
    <w:rsid w:val="007D5CF3"/>
    <w:rsid w:val="007D6266"/>
    <w:rsid w:val="007D6505"/>
    <w:rsid w:val="007D66AD"/>
    <w:rsid w:val="007D6889"/>
    <w:rsid w:val="007D69FB"/>
    <w:rsid w:val="007D6CCC"/>
    <w:rsid w:val="007D6D13"/>
    <w:rsid w:val="007D7051"/>
    <w:rsid w:val="007D708C"/>
    <w:rsid w:val="007D76D4"/>
    <w:rsid w:val="007D7EAD"/>
    <w:rsid w:val="007D7EB0"/>
    <w:rsid w:val="007D7F65"/>
    <w:rsid w:val="007E019F"/>
    <w:rsid w:val="007E08D6"/>
    <w:rsid w:val="007E0A9D"/>
    <w:rsid w:val="007E14D4"/>
    <w:rsid w:val="007E16E9"/>
    <w:rsid w:val="007E187F"/>
    <w:rsid w:val="007E1B22"/>
    <w:rsid w:val="007E1B6A"/>
    <w:rsid w:val="007E1B90"/>
    <w:rsid w:val="007E1D9A"/>
    <w:rsid w:val="007E1EFB"/>
    <w:rsid w:val="007E205B"/>
    <w:rsid w:val="007E20F6"/>
    <w:rsid w:val="007E222D"/>
    <w:rsid w:val="007E25AC"/>
    <w:rsid w:val="007E25C2"/>
    <w:rsid w:val="007E2648"/>
    <w:rsid w:val="007E278B"/>
    <w:rsid w:val="007E27E8"/>
    <w:rsid w:val="007E27E9"/>
    <w:rsid w:val="007E285D"/>
    <w:rsid w:val="007E2949"/>
    <w:rsid w:val="007E2E90"/>
    <w:rsid w:val="007E2F60"/>
    <w:rsid w:val="007E397A"/>
    <w:rsid w:val="007E3EF8"/>
    <w:rsid w:val="007E40A6"/>
    <w:rsid w:val="007E45DF"/>
    <w:rsid w:val="007E46F8"/>
    <w:rsid w:val="007E4703"/>
    <w:rsid w:val="007E4922"/>
    <w:rsid w:val="007E4EAC"/>
    <w:rsid w:val="007E51A3"/>
    <w:rsid w:val="007E5403"/>
    <w:rsid w:val="007E556C"/>
    <w:rsid w:val="007E56FD"/>
    <w:rsid w:val="007E5793"/>
    <w:rsid w:val="007E5823"/>
    <w:rsid w:val="007E5878"/>
    <w:rsid w:val="007E5A89"/>
    <w:rsid w:val="007E5B4C"/>
    <w:rsid w:val="007E5BC5"/>
    <w:rsid w:val="007E5EAA"/>
    <w:rsid w:val="007E6878"/>
    <w:rsid w:val="007E6889"/>
    <w:rsid w:val="007E6954"/>
    <w:rsid w:val="007E6A67"/>
    <w:rsid w:val="007E6CA9"/>
    <w:rsid w:val="007E6DDF"/>
    <w:rsid w:val="007E7102"/>
    <w:rsid w:val="007E7123"/>
    <w:rsid w:val="007E7140"/>
    <w:rsid w:val="007E750F"/>
    <w:rsid w:val="007E768A"/>
    <w:rsid w:val="007E76D3"/>
    <w:rsid w:val="007E7BD6"/>
    <w:rsid w:val="007E7CB3"/>
    <w:rsid w:val="007E7CEF"/>
    <w:rsid w:val="007E7CF7"/>
    <w:rsid w:val="007E7D4C"/>
    <w:rsid w:val="007E7D95"/>
    <w:rsid w:val="007E7EA5"/>
    <w:rsid w:val="007E7F7D"/>
    <w:rsid w:val="007F005E"/>
    <w:rsid w:val="007F015A"/>
    <w:rsid w:val="007F05A8"/>
    <w:rsid w:val="007F078B"/>
    <w:rsid w:val="007F08F7"/>
    <w:rsid w:val="007F0FC1"/>
    <w:rsid w:val="007F100C"/>
    <w:rsid w:val="007F1025"/>
    <w:rsid w:val="007F10E3"/>
    <w:rsid w:val="007F11D4"/>
    <w:rsid w:val="007F12B3"/>
    <w:rsid w:val="007F1522"/>
    <w:rsid w:val="007F16A2"/>
    <w:rsid w:val="007F1989"/>
    <w:rsid w:val="007F1D07"/>
    <w:rsid w:val="007F1F0A"/>
    <w:rsid w:val="007F20D8"/>
    <w:rsid w:val="007F2333"/>
    <w:rsid w:val="007F258A"/>
    <w:rsid w:val="007F2F06"/>
    <w:rsid w:val="007F2F83"/>
    <w:rsid w:val="007F301D"/>
    <w:rsid w:val="007F323E"/>
    <w:rsid w:val="007F3868"/>
    <w:rsid w:val="007F3A3C"/>
    <w:rsid w:val="007F3B03"/>
    <w:rsid w:val="007F3B65"/>
    <w:rsid w:val="007F3C12"/>
    <w:rsid w:val="007F3CDF"/>
    <w:rsid w:val="007F42CF"/>
    <w:rsid w:val="007F4BC2"/>
    <w:rsid w:val="007F4D2D"/>
    <w:rsid w:val="007F4D45"/>
    <w:rsid w:val="007F4E13"/>
    <w:rsid w:val="007F52DA"/>
    <w:rsid w:val="007F5307"/>
    <w:rsid w:val="007F552E"/>
    <w:rsid w:val="007F5893"/>
    <w:rsid w:val="007F58F4"/>
    <w:rsid w:val="007F5DBA"/>
    <w:rsid w:val="007F65AC"/>
    <w:rsid w:val="007F670B"/>
    <w:rsid w:val="007F6A2D"/>
    <w:rsid w:val="007F6CED"/>
    <w:rsid w:val="007F6DE0"/>
    <w:rsid w:val="007F6EDD"/>
    <w:rsid w:val="007F7100"/>
    <w:rsid w:val="007F778D"/>
    <w:rsid w:val="007F77D9"/>
    <w:rsid w:val="007F7DC0"/>
    <w:rsid w:val="007F7DF7"/>
    <w:rsid w:val="0080000B"/>
    <w:rsid w:val="008004B9"/>
    <w:rsid w:val="00800735"/>
    <w:rsid w:val="008008D3"/>
    <w:rsid w:val="00800E7B"/>
    <w:rsid w:val="008013E4"/>
    <w:rsid w:val="00801669"/>
    <w:rsid w:val="00801890"/>
    <w:rsid w:val="00801E5F"/>
    <w:rsid w:val="00802349"/>
    <w:rsid w:val="00802363"/>
    <w:rsid w:val="0080254B"/>
    <w:rsid w:val="00802556"/>
    <w:rsid w:val="008026F4"/>
    <w:rsid w:val="0080288A"/>
    <w:rsid w:val="00802CB8"/>
    <w:rsid w:val="00802EDF"/>
    <w:rsid w:val="00802F43"/>
    <w:rsid w:val="008030D9"/>
    <w:rsid w:val="00803595"/>
    <w:rsid w:val="008035B1"/>
    <w:rsid w:val="0080383B"/>
    <w:rsid w:val="00803857"/>
    <w:rsid w:val="00803D58"/>
    <w:rsid w:val="0080412F"/>
    <w:rsid w:val="0080493F"/>
    <w:rsid w:val="00804BE9"/>
    <w:rsid w:val="00804C58"/>
    <w:rsid w:val="00804CF0"/>
    <w:rsid w:val="00804F4C"/>
    <w:rsid w:val="00804F61"/>
    <w:rsid w:val="00804FC5"/>
    <w:rsid w:val="0080509D"/>
    <w:rsid w:val="00805231"/>
    <w:rsid w:val="008052EC"/>
    <w:rsid w:val="008053AE"/>
    <w:rsid w:val="008056A0"/>
    <w:rsid w:val="0080590F"/>
    <w:rsid w:val="00805932"/>
    <w:rsid w:val="00805F26"/>
    <w:rsid w:val="008060BB"/>
    <w:rsid w:val="008060C2"/>
    <w:rsid w:val="00806255"/>
    <w:rsid w:val="00806449"/>
    <w:rsid w:val="008064DB"/>
    <w:rsid w:val="008067A4"/>
    <w:rsid w:val="00806BA7"/>
    <w:rsid w:val="00806D66"/>
    <w:rsid w:val="00806E85"/>
    <w:rsid w:val="00806F92"/>
    <w:rsid w:val="00807453"/>
    <w:rsid w:val="00807788"/>
    <w:rsid w:val="008077C5"/>
    <w:rsid w:val="008078B5"/>
    <w:rsid w:val="008078E1"/>
    <w:rsid w:val="00810139"/>
    <w:rsid w:val="00810157"/>
    <w:rsid w:val="0081015A"/>
    <w:rsid w:val="008103BB"/>
    <w:rsid w:val="008103D6"/>
    <w:rsid w:val="008104F8"/>
    <w:rsid w:val="00810551"/>
    <w:rsid w:val="0081076D"/>
    <w:rsid w:val="00810881"/>
    <w:rsid w:val="008109BE"/>
    <w:rsid w:val="00810BCE"/>
    <w:rsid w:val="00810DB9"/>
    <w:rsid w:val="008110D7"/>
    <w:rsid w:val="008112AE"/>
    <w:rsid w:val="00811463"/>
    <w:rsid w:val="008115C5"/>
    <w:rsid w:val="0081160A"/>
    <w:rsid w:val="008118A6"/>
    <w:rsid w:val="00811A64"/>
    <w:rsid w:val="00811AF3"/>
    <w:rsid w:val="00811BB9"/>
    <w:rsid w:val="00811C2A"/>
    <w:rsid w:val="00811D68"/>
    <w:rsid w:val="00811DCB"/>
    <w:rsid w:val="00811E23"/>
    <w:rsid w:val="00811F9B"/>
    <w:rsid w:val="0081205D"/>
    <w:rsid w:val="008120AB"/>
    <w:rsid w:val="0081225E"/>
    <w:rsid w:val="008123F6"/>
    <w:rsid w:val="008125C8"/>
    <w:rsid w:val="00812712"/>
    <w:rsid w:val="0081275F"/>
    <w:rsid w:val="00812784"/>
    <w:rsid w:val="00812D5F"/>
    <w:rsid w:val="00812D61"/>
    <w:rsid w:val="00812DCC"/>
    <w:rsid w:val="00812E02"/>
    <w:rsid w:val="00812ECC"/>
    <w:rsid w:val="00812F42"/>
    <w:rsid w:val="00813148"/>
    <w:rsid w:val="00813182"/>
    <w:rsid w:val="00813272"/>
    <w:rsid w:val="00813508"/>
    <w:rsid w:val="0081364C"/>
    <w:rsid w:val="0081365C"/>
    <w:rsid w:val="008136A5"/>
    <w:rsid w:val="00813777"/>
    <w:rsid w:val="00813831"/>
    <w:rsid w:val="00813D2C"/>
    <w:rsid w:val="00813F02"/>
    <w:rsid w:val="00814230"/>
    <w:rsid w:val="00814249"/>
    <w:rsid w:val="008145BC"/>
    <w:rsid w:val="008146BC"/>
    <w:rsid w:val="008148DB"/>
    <w:rsid w:val="00814BDE"/>
    <w:rsid w:val="00814D2D"/>
    <w:rsid w:val="00814E6F"/>
    <w:rsid w:val="008150E9"/>
    <w:rsid w:val="0081528C"/>
    <w:rsid w:val="008152DF"/>
    <w:rsid w:val="0081540E"/>
    <w:rsid w:val="008155FA"/>
    <w:rsid w:val="00815712"/>
    <w:rsid w:val="008157B7"/>
    <w:rsid w:val="008158C7"/>
    <w:rsid w:val="00815F2B"/>
    <w:rsid w:val="008160DC"/>
    <w:rsid w:val="008164F5"/>
    <w:rsid w:val="008166E9"/>
    <w:rsid w:val="00816765"/>
    <w:rsid w:val="00816A60"/>
    <w:rsid w:val="00816AE1"/>
    <w:rsid w:val="00816BC3"/>
    <w:rsid w:val="00816E80"/>
    <w:rsid w:val="00817339"/>
    <w:rsid w:val="008174FA"/>
    <w:rsid w:val="008177BE"/>
    <w:rsid w:val="00817B7A"/>
    <w:rsid w:val="00817B9C"/>
    <w:rsid w:val="00817D68"/>
    <w:rsid w:val="00817FD3"/>
    <w:rsid w:val="0082060E"/>
    <w:rsid w:val="00820E0E"/>
    <w:rsid w:val="00821109"/>
    <w:rsid w:val="00821312"/>
    <w:rsid w:val="00821913"/>
    <w:rsid w:val="00821A72"/>
    <w:rsid w:val="00821CF6"/>
    <w:rsid w:val="00821D70"/>
    <w:rsid w:val="00821E00"/>
    <w:rsid w:val="008223B5"/>
    <w:rsid w:val="00822661"/>
    <w:rsid w:val="008226D5"/>
    <w:rsid w:val="00822787"/>
    <w:rsid w:val="00822CE2"/>
    <w:rsid w:val="00823007"/>
    <w:rsid w:val="0082344F"/>
    <w:rsid w:val="00823598"/>
    <w:rsid w:val="008236B2"/>
    <w:rsid w:val="00823744"/>
    <w:rsid w:val="00823773"/>
    <w:rsid w:val="0082393B"/>
    <w:rsid w:val="00823C1D"/>
    <w:rsid w:val="00823E73"/>
    <w:rsid w:val="008240E4"/>
    <w:rsid w:val="0082415B"/>
    <w:rsid w:val="0082421D"/>
    <w:rsid w:val="00824C53"/>
    <w:rsid w:val="00824F0A"/>
    <w:rsid w:val="0082512E"/>
    <w:rsid w:val="008251F9"/>
    <w:rsid w:val="0082552E"/>
    <w:rsid w:val="008256CD"/>
    <w:rsid w:val="00825914"/>
    <w:rsid w:val="00825964"/>
    <w:rsid w:val="00825999"/>
    <w:rsid w:val="00825B86"/>
    <w:rsid w:val="00825D4E"/>
    <w:rsid w:val="00825E2F"/>
    <w:rsid w:val="008260A9"/>
    <w:rsid w:val="00826131"/>
    <w:rsid w:val="00826396"/>
    <w:rsid w:val="00826758"/>
    <w:rsid w:val="008268A2"/>
    <w:rsid w:val="00826983"/>
    <w:rsid w:val="00826AE5"/>
    <w:rsid w:val="00826E74"/>
    <w:rsid w:val="0082702E"/>
    <w:rsid w:val="00827040"/>
    <w:rsid w:val="00827141"/>
    <w:rsid w:val="00827358"/>
    <w:rsid w:val="008274AD"/>
    <w:rsid w:val="0082762E"/>
    <w:rsid w:val="0082772A"/>
    <w:rsid w:val="00827A91"/>
    <w:rsid w:val="00827CD0"/>
    <w:rsid w:val="00827F7C"/>
    <w:rsid w:val="0083020D"/>
    <w:rsid w:val="008303FB"/>
    <w:rsid w:val="008304BB"/>
    <w:rsid w:val="00830573"/>
    <w:rsid w:val="0083065F"/>
    <w:rsid w:val="00830755"/>
    <w:rsid w:val="00830931"/>
    <w:rsid w:val="00830BF8"/>
    <w:rsid w:val="00830EDD"/>
    <w:rsid w:val="00831351"/>
    <w:rsid w:val="00831432"/>
    <w:rsid w:val="008314EC"/>
    <w:rsid w:val="008314F9"/>
    <w:rsid w:val="00831A15"/>
    <w:rsid w:val="00831C35"/>
    <w:rsid w:val="00831F0B"/>
    <w:rsid w:val="008320F1"/>
    <w:rsid w:val="00832239"/>
    <w:rsid w:val="00832313"/>
    <w:rsid w:val="008324BD"/>
    <w:rsid w:val="00832554"/>
    <w:rsid w:val="00832788"/>
    <w:rsid w:val="008329FC"/>
    <w:rsid w:val="00832E17"/>
    <w:rsid w:val="00832EBD"/>
    <w:rsid w:val="0083312B"/>
    <w:rsid w:val="008332B5"/>
    <w:rsid w:val="0083353D"/>
    <w:rsid w:val="008338E3"/>
    <w:rsid w:val="00833BE6"/>
    <w:rsid w:val="00833BF7"/>
    <w:rsid w:val="00833DCD"/>
    <w:rsid w:val="00833E3B"/>
    <w:rsid w:val="00833FAB"/>
    <w:rsid w:val="00834211"/>
    <w:rsid w:val="00834424"/>
    <w:rsid w:val="00834594"/>
    <w:rsid w:val="00834B3E"/>
    <w:rsid w:val="0083539F"/>
    <w:rsid w:val="00835559"/>
    <w:rsid w:val="0083577F"/>
    <w:rsid w:val="008357D5"/>
    <w:rsid w:val="00835A4D"/>
    <w:rsid w:val="00835B0B"/>
    <w:rsid w:val="00835B9A"/>
    <w:rsid w:val="00835CE3"/>
    <w:rsid w:val="00835D26"/>
    <w:rsid w:val="008360AA"/>
    <w:rsid w:val="008363F9"/>
    <w:rsid w:val="00836773"/>
    <w:rsid w:val="008368C7"/>
    <w:rsid w:val="00836CE0"/>
    <w:rsid w:val="00836CEE"/>
    <w:rsid w:val="00837277"/>
    <w:rsid w:val="008373BF"/>
    <w:rsid w:val="008374B4"/>
    <w:rsid w:val="008375B1"/>
    <w:rsid w:val="0083775F"/>
    <w:rsid w:val="0083778B"/>
    <w:rsid w:val="008378CA"/>
    <w:rsid w:val="00837B79"/>
    <w:rsid w:val="00837C2E"/>
    <w:rsid w:val="00837DC8"/>
    <w:rsid w:val="00837DDD"/>
    <w:rsid w:val="008401C7"/>
    <w:rsid w:val="00840293"/>
    <w:rsid w:val="008403B2"/>
    <w:rsid w:val="008403D4"/>
    <w:rsid w:val="0084048B"/>
    <w:rsid w:val="00840719"/>
    <w:rsid w:val="00840AF9"/>
    <w:rsid w:val="00840D97"/>
    <w:rsid w:val="00840E07"/>
    <w:rsid w:val="00840E0D"/>
    <w:rsid w:val="00841130"/>
    <w:rsid w:val="00841158"/>
    <w:rsid w:val="00841258"/>
    <w:rsid w:val="00841324"/>
    <w:rsid w:val="00841399"/>
    <w:rsid w:val="008413D0"/>
    <w:rsid w:val="00841517"/>
    <w:rsid w:val="00841663"/>
    <w:rsid w:val="00841720"/>
    <w:rsid w:val="00841782"/>
    <w:rsid w:val="008419B7"/>
    <w:rsid w:val="00841DA5"/>
    <w:rsid w:val="00841E77"/>
    <w:rsid w:val="00842004"/>
    <w:rsid w:val="00842163"/>
    <w:rsid w:val="008422A5"/>
    <w:rsid w:val="008426F4"/>
    <w:rsid w:val="008427EC"/>
    <w:rsid w:val="0084287A"/>
    <w:rsid w:val="00842B9C"/>
    <w:rsid w:val="00842D5C"/>
    <w:rsid w:val="00842E96"/>
    <w:rsid w:val="0084323D"/>
    <w:rsid w:val="00843489"/>
    <w:rsid w:val="008434D9"/>
    <w:rsid w:val="008435CE"/>
    <w:rsid w:val="00843670"/>
    <w:rsid w:val="00843671"/>
    <w:rsid w:val="008436AA"/>
    <w:rsid w:val="008437AC"/>
    <w:rsid w:val="008438E0"/>
    <w:rsid w:val="00843BF4"/>
    <w:rsid w:val="00844014"/>
    <w:rsid w:val="00844362"/>
    <w:rsid w:val="00844402"/>
    <w:rsid w:val="00844464"/>
    <w:rsid w:val="008444A3"/>
    <w:rsid w:val="0084463C"/>
    <w:rsid w:val="008447EC"/>
    <w:rsid w:val="00844923"/>
    <w:rsid w:val="00844B51"/>
    <w:rsid w:val="00844C67"/>
    <w:rsid w:val="00844EB8"/>
    <w:rsid w:val="008450A2"/>
    <w:rsid w:val="00845411"/>
    <w:rsid w:val="00845844"/>
    <w:rsid w:val="00845963"/>
    <w:rsid w:val="00845B14"/>
    <w:rsid w:val="00845C33"/>
    <w:rsid w:val="00845F0E"/>
    <w:rsid w:val="00846018"/>
    <w:rsid w:val="0084602F"/>
    <w:rsid w:val="00846213"/>
    <w:rsid w:val="008464B5"/>
    <w:rsid w:val="0084677C"/>
    <w:rsid w:val="00846818"/>
    <w:rsid w:val="00846841"/>
    <w:rsid w:val="00846D89"/>
    <w:rsid w:val="00846F01"/>
    <w:rsid w:val="008470D9"/>
    <w:rsid w:val="0084716E"/>
    <w:rsid w:val="0084751D"/>
    <w:rsid w:val="008476B3"/>
    <w:rsid w:val="00847AA5"/>
    <w:rsid w:val="00847CAC"/>
    <w:rsid w:val="00847DF3"/>
    <w:rsid w:val="00847E7B"/>
    <w:rsid w:val="00850217"/>
    <w:rsid w:val="0085026C"/>
    <w:rsid w:val="008503DC"/>
    <w:rsid w:val="0085060B"/>
    <w:rsid w:val="008507E7"/>
    <w:rsid w:val="00850AC1"/>
    <w:rsid w:val="00850AF0"/>
    <w:rsid w:val="00850CAF"/>
    <w:rsid w:val="00850FA2"/>
    <w:rsid w:val="0085111D"/>
    <w:rsid w:val="00851C1F"/>
    <w:rsid w:val="00851F84"/>
    <w:rsid w:val="00852295"/>
    <w:rsid w:val="00852580"/>
    <w:rsid w:val="00852736"/>
    <w:rsid w:val="008527BA"/>
    <w:rsid w:val="00852A38"/>
    <w:rsid w:val="00852AEB"/>
    <w:rsid w:val="00852CB7"/>
    <w:rsid w:val="0085323C"/>
    <w:rsid w:val="00853568"/>
    <w:rsid w:val="00853586"/>
    <w:rsid w:val="008535EA"/>
    <w:rsid w:val="00853667"/>
    <w:rsid w:val="0085396C"/>
    <w:rsid w:val="00853B5D"/>
    <w:rsid w:val="00853E57"/>
    <w:rsid w:val="00853E73"/>
    <w:rsid w:val="00854147"/>
    <w:rsid w:val="0085414C"/>
    <w:rsid w:val="0085429E"/>
    <w:rsid w:val="00854572"/>
    <w:rsid w:val="00854584"/>
    <w:rsid w:val="00854589"/>
    <w:rsid w:val="008545D4"/>
    <w:rsid w:val="00854665"/>
    <w:rsid w:val="00854724"/>
    <w:rsid w:val="00854933"/>
    <w:rsid w:val="00854AC6"/>
    <w:rsid w:val="00854CB2"/>
    <w:rsid w:val="00854D8B"/>
    <w:rsid w:val="008551BC"/>
    <w:rsid w:val="00855462"/>
    <w:rsid w:val="00855B9A"/>
    <w:rsid w:val="00855C35"/>
    <w:rsid w:val="00855FEB"/>
    <w:rsid w:val="0085638F"/>
    <w:rsid w:val="0085656D"/>
    <w:rsid w:val="008568D6"/>
    <w:rsid w:val="008569B3"/>
    <w:rsid w:val="008569EB"/>
    <w:rsid w:val="00856DA0"/>
    <w:rsid w:val="00857171"/>
    <w:rsid w:val="00857240"/>
    <w:rsid w:val="0085748C"/>
    <w:rsid w:val="008577B5"/>
    <w:rsid w:val="008578AE"/>
    <w:rsid w:val="00857907"/>
    <w:rsid w:val="008579C3"/>
    <w:rsid w:val="00857A20"/>
    <w:rsid w:val="00857A93"/>
    <w:rsid w:val="00857C10"/>
    <w:rsid w:val="00857C5C"/>
    <w:rsid w:val="00857CA7"/>
    <w:rsid w:val="00857CB7"/>
    <w:rsid w:val="00857D65"/>
    <w:rsid w:val="008600D6"/>
    <w:rsid w:val="008601A8"/>
    <w:rsid w:val="008603F0"/>
    <w:rsid w:val="008605BB"/>
    <w:rsid w:val="008606BD"/>
    <w:rsid w:val="00860825"/>
    <w:rsid w:val="00860877"/>
    <w:rsid w:val="008608EF"/>
    <w:rsid w:val="00860C5D"/>
    <w:rsid w:val="00860C94"/>
    <w:rsid w:val="00860D23"/>
    <w:rsid w:val="00860EAD"/>
    <w:rsid w:val="00860EEF"/>
    <w:rsid w:val="00861173"/>
    <w:rsid w:val="00861663"/>
    <w:rsid w:val="00861830"/>
    <w:rsid w:val="0086187B"/>
    <w:rsid w:val="00861CB6"/>
    <w:rsid w:val="00861F7C"/>
    <w:rsid w:val="008620CB"/>
    <w:rsid w:val="00862285"/>
    <w:rsid w:val="00862287"/>
    <w:rsid w:val="008623FA"/>
    <w:rsid w:val="00862794"/>
    <w:rsid w:val="00862ABF"/>
    <w:rsid w:val="00862DE3"/>
    <w:rsid w:val="00862E54"/>
    <w:rsid w:val="00862EAF"/>
    <w:rsid w:val="00862F30"/>
    <w:rsid w:val="00863170"/>
    <w:rsid w:val="00863250"/>
    <w:rsid w:val="008637E9"/>
    <w:rsid w:val="008638FD"/>
    <w:rsid w:val="00863ACA"/>
    <w:rsid w:val="00863F93"/>
    <w:rsid w:val="008643FA"/>
    <w:rsid w:val="0086496A"/>
    <w:rsid w:val="008649E1"/>
    <w:rsid w:val="00864CBC"/>
    <w:rsid w:val="00864D7C"/>
    <w:rsid w:val="00864E13"/>
    <w:rsid w:val="00864E42"/>
    <w:rsid w:val="00864EB4"/>
    <w:rsid w:val="00864FAB"/>
    <w:rsid w:val="00865176"/>
    <w:rsid w:val="00865705"/>
    <w:rsid w:val="00865B22"/>
    <w:rsid w:val="008661A3"/>
    <w:rsid w:val="008661B8"/>
    <w:rsid w:val="008664B7"/>
    <w:rsid w:val="0086652B"/>
    <w:rsid w:val="0086685D"/>
    <w:rsid w:val="008668C4"/>
    <w:rsid w:val="00866911"/>
    <w:rsid w:val="00866ABF"/>
    <w:rsid w:val="00866DD1"/>
    <w:rsid w:val="00867022"/>
    <w:rsid w:val="008672D9"/>
    <w:rsid w:val="00867638"/>
    <w:rsid w:val="008677C1"/>
    <w:rsid w:val="00867BD3"/>
    <w:rsid w:val="00867BF9"/>
    <w:rsid w:val="00867CD4"/>
    <w:rsid w:val="00867D38"/>
    <w:rsid w:val="00867D42"/>
    <w:rsid w:val="00867DD5"/>
    <w:rsid w:val="00867EAE"/>
    <w:rsid w:val="0087009C"/>
    <w:rsid w:val="008701F1"/>
    <w:rsid w:val="00870289"/>
    <w:rsid w:val="008703C4"/>
    <w:rsid w:val="00870CFF"/>
    <w:rsid w:val="00871020"/>
    <w:rsid w:val="0087149E"/>
    <w:rsid w:val="0087188A"/>
    <w:rsid w:val="008718DF"/>
    <w:rsid w:val="00871E94"/>
    <w:rsid w:val="00871EC1"/>
    <w:rsid w:val="00871FAC"/>
    <w:rsid w:val="0087208B"/>
    <w:rsid w:val="00872181"/>
    <w:rsid w:val="00872195"/>
    <w:rsid w:val="00872352"/>
    <w:rsid w:val="008725C2"/>
    <w:rsid w:val="008729ED"/>
    <w:rsid w:val="00872BF3"/>
    <w:rsid w:val="008734DF"/>
    <w:rsid w:val="00873535"/>
    <w:rsid w:val="00873986"/>
    <w:rsid w:val="00873CA7"/>
    <w:rsid w:val="00873CF9"/>
    <w:rsid w:val="00873D05"/>
    <w:rsid w:val="00873DA0"/>
    <w:rsid w:val="00873E29"/>
    <w:rsid w:val="00873F22"/>
    <w:rsid w:val="00874482"/>
    <w:rsid w:val="008746BF"/>
    <w:rsid w:val="0087483B"/>
    <w:rsid w:val="00874949"/>
    <w:rsid w:val="00874A99"/>
    <w:rsid w:val="00874B7B"/>
    <w:rsid w:val="00874BBF"/>
    <w:rsid w:val="00874BF9"/>
    <w:rsid w:val="00874DB6"/>
    <w:rsid w:val="00874F59"/>
    <w:rsid w:val="00874FB9"/>
    <w:rsid w:val="008751B0"/>
    <w:rsid w:val="00875381"/>
    <w:rsid w:val="00875770"/>
    <w:rsid w:val="00875AC4"/>
    <w:rsid w:val="00875CDB"/>
    <w:rsid w:val="00875F10"/>
    <w:rsid w:val="00875F9E"/>
    <w:rsid w:val="008760CA"/>
    <w:rsid w:val="00876141"/>
    <w:rsid w:val="00876827"/>
    <w:rsid w:val="00876C28"/>
    <w:rsid w:val="0087740F"/>
    <w:rsid w:val="00877417"/>
    <w:rsid w:val="00877632"/>
    <w:rsid w:val="00880368"/>
    <w:rsid w:val="008804D3"/>
    <w:rsid w:val="008805F6"/>
    <w:rsid w:val="00880716"/>
    <w:rsid w:val="008808D5"/>
    <w:rsid w:val="00880A01"/>
    <w:rsid w:val="00880DB0"/>
    <w:rsid w:val="00880E53"/>
    <w:rsid w:val="00880EA2"/>
    <w:rsid w:val="00880FF7"/>
    <w:rsid w:val="008813F1"/>
    <w:rsid w:val="008814C7"/>
    <w:rsid w:val="0088159C"/>
    <w:rsid w:val="0088178B"/>
    <w:rsid w:val="00882109"/>
    <w:rsid w:val="0088215F"/>
    <w:rsid w:val="00882541"/>
    <w:rsid w:val="00882592"/>
    <w:rsid w:val="00882804"/>
    <w:rsid w:val="00882B8E"/>
    <w:rsid w:val="00882D12"/>
    <w:rsid w:val="00882EEB"/>
    <w:rsid w:val="00883033"/>
    <w:rsid w:val="00883278"/>
    <w:rsid w:val="00883560"/>
    <w:rsid w:val="008835B7"/>
    <w:rsid w:val="00883623"/>
    <w:rsid w:val="00883BAC"/>
    <w:rsid w:val="00883BF2"/>
    <w:rsid w:val="00883C03"/>
    <w:rsid w:val="00883C1E"/>
    <w:rsid w:val="00883EA1"/>
    <w:rsid w:val="00883FF5"/>
    <w:rsid w:val="00884028"/>
    <w:rsid w:val="00884056"/>
    <w:rsid w:val="00884138"/>
    <w:rsid w:val="00884479"/>
    <w:rsid w:val="00884584"/>
    <w:rsid w:val="008845B6"/>
    <w:rsid w:val="0088462E"/>
    <w:rsid w:val="00884D48"/>
    <w:rsid w:val="00884D87"/>
    <w:rsid w:val="0088503D"/>
    <w:rsid w:val="00885357"/>
    <w:rsid w:val="00885526"/>
    <w:rsid w:val="008856EF"/>
    <w:rsid w:val="0088571C"/>
    <w:rsid w:val="00885728"/>
    <w:rsid w:val="00885A99"/>
    <w:rsid w:val="00885BBE"/>
    <w:rsid w:val="00885D49"/>
    <w:rsid w:val="00885DC4"/>
    <w:rsid w:val="00885F90"/>
    <w:rsid w:val="0088619E"/>
    <w:rsid w:val="00886444"/>
    <w:rsid w:val="008864EF"/>
    <w:rsid w:val="0088685A"/>
    <w:rsid w:val="00886871"/>
    <w:rsid w:val="008868C6"/>
    <w:rsid w:val="008868D7"/>
    <w:rsid w:val="00886D67"/>
    <w:rsid w:val="00886DEB"/>
    <w:rsid w:val="00886EDD"/>
    <w:rsid w:val="0088715C"/>
    <w:rsid w:val="0088732D"/>
    <w:rsid w:val="0088788F"/>
    <w:rsid w:val="00887BEC"/>
    <w:rsid w:val="00887CA9"/>
    <w:rsid w:val="00887F0E"/>
    <w:rsid w:val="00887F48"/>
    <w:rsid w:val="00890083"/>
    <w:rsid w:val="00890100"/>
    <w:rsid w:val="00890299"/>
    <w:rsid w:val="008905E4"/>
    <w:rsid w:val="00890721"/>
    <w:rsid w:val="00890AE4"/>
    <w:rsid w:val="00890AE6"/>
    <w:rsid w:val="00890C04"/>
    <w:rsid w:val="00890CEC"/>
    <w:rsid w:val="00890DFA"/>
    <w:rsid w:val="00890EAA"/>
    <w:rsid w:val="00890F74"/>
    <w:rsid w:val="00891319"/>
    <w:rsid w:val="00891474"/>
    <w:rsid w:val="008917ED"/>
    <w:rsid w:val="00891E41"/>
    <w:rsid w:val="00891F4E"/>
    <w:rsid w:val="008920D7"/>
    <w:rsid w:val="0089249F"/>
    <w:rsid w:val="008929E1"/>
    <w:rsid w:val="00892DDF"/>
    <w:rsid w:val="00892EC0"/>
    <w:rsid w:val="00892F19"/>
    <w:rsid w:val="00892F1F"/>
    <w:rsid w:val="00893423"/>
    <w:rsid w:val="008934F2"/>
    <w:rsid w:val="00893533"/>
    <w:rsid w:val="0089361E"/>
    <w:rsid w:val="008936C3"/>
    <w:rsid w:val="008937E8"/>
    <w:rsid w:val="00893E7F"/>
    <w:rsid w:val="00893EB1"/>
    <w:rsid w:val="00893F3D"/>
    <w:rsid w:val="00893F42"/>
    <w:rsid w:val="00894031"/>
    <w:rsid w:val="0089409C"/>
    <w:rsid w:val="008940C4"/>
    <w:rsid w:val="00894292"/>
    <w:rsid w:val="008942F3"/>
    <w:rsid w:val="008944B7"/>
    <w:rsid w:val="008945ED"/>
    <w:rsid w:val="0089496A"/>
    <w:rsid w:val="00894C62"/>
    <w:rsid w:val="00894DD0"/>
    <w:rsid w:val="00894FB1"/>
    <w:rsid w:val="00895276"/>
    <w:rsid w:val="008953DC"/>
    <w:rsid w:val="008955B1"/>
    <w:rsid w:val="008957B1"/>
    <w:rsid w:val="0089586C"/>
    <w:rsid w:val="0089586F"/>
    <w:rsid w:val="00895C10"/>
    <w:rsid w:val="00895EA7"/>
    <w:rsid w:val="00895F94"/>
    <w:rsid w:val="008960FC"/>
    <w:rsid w:val="00896333"/>
    <w:rsid w:val="0089644E"/>
    <w:rsid w:val="008965D4"/>
    <w:rsid w:val="00896822"/>
    <w:rsid w:val="00896A69"/>
    <w:rsid w:val="00896D4B"/>
    <w:rsid w:val="00896FB6"/>
    <w:rsid w:val="00897026"/>
    <w:rsid w:val="008971E8"/>
    <w:rsid w:val="00897203"/>
    <w:rsid w:val="00897642"/>
    <w:rsid w:val="00897E3B"/>
    <w:rsid w:val="00897F47"/>
    <w:rsid w:val="008A0349"/>
    <w:rsid w:val="008A05BB"/>
    <w:rsid w:val="008A08F1"/>
    <w:rsid w:val="008A0A37"/>
    <w:rsid w:val="008A0A40"/>
    <w:rsid w:val="008A0ACA"/>
    <w:rsid w:val="008A0DEF"/>
    <w:rsid w:val="008A12AD"/>
    <w:rsid w:val="008A131A"/>
    <w:rsid w:val="008A13D6"/>
    <w:rsid w:val="008A15CB"/>
    <w:rsid w:val="008A173A"/>
    <w:rsid w:val="008A17DB"/>
    <w:rsid w:val="008A1BAA"/>
    <w:rsid w:val="008A231B"/>
    <w:rsid w:val="008A25FE"/>
    <w:rsid w:val="008A275A"/>
    <w:rsid w:val="008A29DB"/>
    <w:rsid w:val="008A29F3"/>
    <w:rsid w:val="008A2A47"/>
    <w:rsid w:val="008A2A5F"/>
    <w:rsid w:val="008A2A82"/>
    <w:rsid w:val="008A2CE1"/>
    <w:rsid w:val="008A2ECB"/>
    <w:rsid w:val="008A3014"/>
    <w:rsid w:val="008A35A5"/>
    <w:rsid w:val="008A366F"/>
    <w:rsid w:val="008A37FA"/>
    <w:rsid w:val="008A3946"/>
    <w:rsid w:val="008A3DA8"/>
    <w:rsid w:val="008A4198"/>
    <w:rsid w:val="008A423A"/>
    <w:rsid w:val="008A42C7"/>
    <w:rsid w:val="008A4395"/>
    <w:rsid w:val="008A4520"/>
    <w:rsid w:val="008A4A2E"/>
    <w:rsid w:val="008A4A76"/>
    <w:rsid w:val="008A4AE2"/>
    <w:rsid w:val="008A4CC8"/>
    <w:rsid w:val="008A4D70"/>
    <w:rsid w:val="008A4E2B"/>
    <w:rsid w:val="008A509B"/>
    <w:rsid w:val="008A5354"/>
    <w:rsid w:val="008A5AB8"/>
    <w:rsid w:val="008A5B41"/>
    <w:rsid w:val="008A5DA8"/>
    <w:rsid w:val="008A5FB3"/>
    <w:rsid w:val="008A60B1"/>
    <w:rsid w:val="008A6261"/>
    <w:rsid w:val="008A6354"/>
    <w:rsid w:val="008A6971"/>
    <w:rsid w:val="008A6A03"/>
    <w:rsid w:val="008A6D93"/>
    <w:rsid w:val="008A7690"/>
    <w:rsid w:val="008A7CC5"/>
    <w:rsid w:val="008A7DD6"/>
    <w:rsid w:val="008A7DF8"/>
    <w:rsid w:val="008A7FCE"/>
    <w:rsid w:val="008B00BF"/>
    <w:rsid w:val="008B043C"/>
    <w:rsid w:val="008B066F"/>
    <w:rsid w:val="008B0EFD"/>
    <w:rsid w:val="008B0F2F"/>
    <w:rsid w:val="008B113B"/>
    <w:rsid w:val="008B11CB"/>
    <w:rsid w:val="008B12D6"/>
    <w:rsid w:val="008B14A5"/>
    <w:rsid w:val="008B16FB"/>
    <w:rsid w:val="008B18AE"/>
    <w:rsid w:val="008B1903"/>
    <w:rsid w:val="008B1919"/>
    <w:rsid w:val="008B19C8"/>
    <w:rsid w:val="008B1E29"/>
    <w:rsid w:val="008B1F65"/>
    <w:rsid w:val="008B2020"/>
    <w:rsid w:val="008B2154"/>
    <w:rsid w:val="008B217B"/>
    <w:rsid w:val="008B21A6"/>
    <w:rsid w:val="008B21F5"/>
    <w:rsid w:val="008B234E"/>
    <w:rsid w:val="008B267C"/>
    <w:rsid w:val="008B29C7"/>
    <w:rsid w:val="008B2A78"/>
    <w:rsid w:val="008B2EED"/>
    <w:rsid w:val="008B30BD"/>
    <w:rsid w:val="008B31B6"/>
    <w:rsid w:val="008B31E9"/>
    <w:rsid w:val="008B3241"/>
    <w:rsid w:val="008B340C"/>
    <w:rsid w:val="008B350F"/>
    <w:rsid w:val="008B35D0"/>
    <w:rsid w:val="008B3ADA"/>
    <w:rsid w:val="008B3E61"/>
    <w:rsid w:val="008B3EEB"/>
    <w:rsid w:val="008B3F75"/>
    <w:rsid w:val="008B40A6"/>
    <w:rsid w:val="008B42D9"/>
    <w:rsid w:val="008B458E"/>
    <w:rsid w:val="008B4683"/>
    <w:rsid w:val="008B473F"/>
    <w:rsid w:val="008B47FA"/>
    <w:rsid w:val="008B48AA"/>
    <w:rsid w:val="008B4950"/>
    <w:rsid w:val="008B4A6D"/>
    <w:rsid w:val="008B4C51"/>
    <w:rsid w:val="008B4D22"/>
    <w:rsid w:val="008B4D56"/>
    <w:rsid w:val="008B4E55"/>
    <w:rsid w:val="008B50AE"/>
    <w:rsid w:val="008B53BA"/>
    <w:rsid w:val="008B56B3"/>
    <w:rsid w:val="008B59ED"/>
    <w:rsid w:val="008B5AA6"/>
    <w:rsid w:val="008B5C4B"/>
    <w:rsid w:val="008B5E1B"/>
    <w:rsid w:val="008B5EC1"/>
    <w:rsid w:val="008B5F20"/>
    <w:rsid w:val="008B610B"/>
    <w:rsid w:val="008B6314"/>
    <w:rsid w:val="008B68F2"/>
    <w:rsid w:val="008B6981"/>
    <w:rsid w:val="008B6A9A"/>
    <w:rsid w:val="008B6CE0"/>
    <w:rsid w:val="008B6EF4"/>
    <w:rsid w:val="008B71E6"/>
    <w:rsid w:val="008B7808"/>
    <w:rsid w:val="008B780C"/>
    <w:rsid w:val="008B7817"/>
    <w:rsid w:val="008B7ADA"/>
    <w:rsid w:val="008B7C68"/>
    <w:rsid w:val="008C025B"/>
    <w:rsid w:val="008C05EA"/>
    <w:rsid w:val="008C06EC"/>
    <w:rsid w:val="008C0775"/>
    <w:rsid w:val="008C0832"/>
    <w:rsid w:val="008C0935"/>
    <w:rsid w:val="008C09D8"/>
    <w:rsid w:val="008C0B14"/>
    <w:rsid w:val="008C0C32"/>
    <w:rsid w:val="008C0E63"/>
    <w:rsid w:val="008C0FD0"/>
    <w:rsid w:val="008C1186"/>
    <w:rsid w:val="008C11C3"/>
    <w:rsid w:val="008C122F"/>
    <w:rsid w:val="008C1377"/>
    <w:rsid w:val="008C165D"/>
    <w:rsid w:val="008C173E"/>
    <w:rsid w:val="008C1FDB"/>
    <w:rsid w:val="008C2193"/>
    <w:rsid w:val="008C227F"/>
    <w:rsid w:val="008C2424"/>
    <w:rsid w:val="008C24E7"/>
    <w:rsid w:val="008C2551"/>
    <w:rsid w:val="008C26A4"/>
    <w:rsid w:val="008C2F97"/>
    <w:rsid w:val="008C31E6"/>
    <w:rsid w:val="008C3394"/>
    <w:rsid w:val="008C3615"/>
    <w:rsid w:val="008C38DB"/>
    <w:rsid w:val="008C3B19"/>
    <w:rsid w:val="008C3B31"/>
    <w:rsid w:val="008C3C01"/>
    <w:rsid w:val="008C3E40"/>
    <w:rsid w:val="008C3E90"/>
    <w:rsid w:val="008C4214"/>
    <w:rsid w:val="008C446D"/>
    <w:rsid w:val="008C4637"/>
    <w:rsid w:val="008C469D"/>
    <w:rsid w:val="008C474C"/>
    <w:rsid w:val="008C48FD"/>
    <w:rsid w:val="008C4B40"/>
    <w:rsid w:val="008C4EC2"/>
    <w:rsid w:val="008C4F10"/>
    <w:rsid w:val="008C50F2"/>
    <w:rsid w:val="008C5169"/>
    <w:rsid w:val="008C5234"/>
    <w:rsid w:val="008C571D"/>
    <w:rsid w:val="008C5962"/>
    <w:rsid w:val="008C5C38"/>
    <w:rsid w:val="008C5D01"/>
    <w:rsid w:val="008C5F78"/>
    <w:rsid w:val="008C5FD8"/>
    <w:rsid w:val="008C60A9"/>
    <w:rsid w:val="008C6403"/>
    <w:rsid w:val="008C6B20"/>
    <w:rsid w:val="008C733E"/>
    <w:rsid w:val="008C7594"/>
    <w:rsid w:val="008C78A8"/>
    <w:rsid w:val="008C7A21"/>
    <w:rsid w:val="008C7A2E"/>
    <w:rsid w:val="008C7F5A"/>
    <w:rsid w:val="008D0258"/>
    <w:rsid w:val="008D0333"/>
    <w:rsid w:val="008D047A"/>
    <w:rsid w:val="008D04EC"/>
    <w:rsid w:val="008D0714"/>
    <w:rsid w:val="008D0819"/>
    <w:rsid w:val="008D0888"/>
    <w:rsid w:val="008D08B6"/>
    <w:rsid w:val="008D0CD6"/>
    <w:rsid w:val="008D0DAD"/>
    <w:rsid w:val="008D0EA7"/>
    <w:rsid w:val="008D124D"/>
    <w:rsid w:val="008D19CF"/>
    <w:rsid w:val="008D1A85"/>
    <w:rsid w:val="008D1D2C"/>
    <w:rsid w:val="008D1EC9"/>
    <w:rsid w:val="008D1F7A"/>
    <w:rsid w:val="008D200E"/>
    <w:rsid w:val="008D228A"/>
    <w:rsid w:val="008D2460"/>
    <w:rsid w:val="008D2574"/>
    <w:rsid w:val="008D2828"/>
    <w:rsid w:val="008D2C78"/>
    <w:rsid w:val="008D2E4A"/>
    <w:rsid w:val="008D3113"/>
    <w:rsid w:val="008D3199"/>
    <w:rsid w:val="008D31B0"/>
    <w:rsid w:val="008D31E2"/>
    <w:rsid w:val="008D32E4"/>
    <w:rsid w:val="008D3541"/>
    <w:rsid w:val="008D3547"/>
    <w:rsid w:val="008D3889"/>
    <w:rsid w:val="008D391D"/>
    <w:rsid w:val="008D3DF3"/>
    <w:rsid w:val="008D3F38"/>
    <w:rsid w:val="008D40EC"/>
    <w:rsid w:val="008D41AF"/>
    <w:rsid w:val="008D4245"/>
    <w:rsid w:val="008D424F"/>
    <w:rsid w:val="008D43F8"/>
    <w:rsid w:val="008D469B"/>
    <w:rsid w:val="008D4866"/>
    <w:rsid w:val="008D488D"/>
    <w:rsid w:val="008D4B78"/>
    <w:rsid w:val="008D4EBF"/>
    <w:rsid w:val="008D4EDC"/>
    <w:rsid w:val="008D4F75"/>
    <w:rsid w:val="008D5329"/>
    <w:rsid w:val="008D5564"/>
    <w:rsid w:val="008D5925"/>
    <w:rsid w:val="008D5AA9"/>
    <w:rsid w:val="008D5BDC"/>
    <w:rsid w:val="008D5C36"/>
    <w:rsid w:val="008D5C92"/>
    <w:rsid w:val="008D5D11"/>
    <w:rsid w:val="008D5D4E"/>
    <w:rsid w:val="008D60F2"/>
    <w:rsid w:val="008D6109"/>
    <w:rsid w:val="008D683A"/>
    <w:rsid w:val="008D6876"/>
    <w:rsid w:val="008D6A6B"/>
    <w:rsid w:val="008D6F7E"/>
    <w:rsid w:val="008D6FC3"/>
    <w:rsid w:val="008D7027"/>
    <w:rsid w:val="008D744E"/>
    <w:rsid w:val="008D74CD"/>
    <w:rsid w:val="008D759A"/>
    <w:rsid w:val="008D75A8"/>
    <w:rsid w:val="008D7653"/>
    <w:rsid w:val="008D7722"/>
    <w:rsid w:val="008D78E5"/>
    <w:rsid w:val="008D7CA1"/>
    <w:rsid w:val="008D7E15"/>
    <w:rsid w:val="008D7EE7"/>
    <w:rsid w:val="008E005C"/>
    <w:rsid w:val="008E00FA"/>
    <w:rsid w:val="008E01F5"/>
    <w:rsid w:val="008E029A"/>
    <w:rsid w:val="008E0496"/>
    <w:rsid w:val="008E096A"/>
    <w:rsid w:val="008E097B"/>
    <w:rsid w:val="008E09FE"/>
    <w:rsid w:val="008E0A38"/>
    <w:rsid w:val="008E0F35"/>
    <w:rsid w:val="008E15DB"/>
    <w:rsid w:val="008E1668"/>
    <w:rsid w:val="008E1B81"/>
    <w:rsid w:val="008E1C75"/>
    <w:rsid w:val="008E1C85"/>
    <w:rsid w:val="008E208B"/>
    <w:rsid w:val="008E24EB"/>
    <w:rsid w:val="008E25C5"/>
    <w:rsid w:val="008E2609"/>
    <w:rsid w:val="008E2C13"/>
    <w:rsid w:val="008E2FCF"/>
    <w:rsid w:val="008E30B0"/>
    <w:rsid w:val="008E3253"/>
    <w:rsid w:val="008E350D"/>
    <w:rsid w:val="008E35BB"/>
    <w:rsid w:val="008E3D14"/>
    <w:rsid w:val="008E3EE6"/>
    <w:rsid w:val="008E405B"/>
    <w:rsid w:val="008E42B0"/>
    <w:rsid w:val="008E4342"/>
    <w:rsid w:val="008E449C"/>
    <w:rsid w:val="008E4542"/>
    <w:rsid w:val="008E46AD"/>
    <w:rsid w:val="008E48AD"/>
    <w:rsid w:val="008E4A18"/>
    <w:rsid w:val="008E4BF4"/>
    <w:rsid w:val="008E4E7B"/>
    <w:rsid w:val="008E514F"/>
    <w:rsid w:val="008E5246"/>
    <w:rsid w:val="008E526B"/>
    <w:rsid w:val="008E52D1"/>
    <w:rsid w:val="008E52DC"/>
    <w:rsid w:val="008E53DD"/>
    <w:rsid w:val="008E54D4"/>
    <w:rsid w:val="008E590D"/>
    <w:rsid w:val="008E59C7"/>
    <w:rsid w:val="008E5A92"/>
    <w:rsid w:val="008E5B83"/>
    <w:rsid w:val="008E5CED"/>
    <w:rsid w:val="008E5EF6"/>
    <w:rsid w:val="008E5F63"/>
    <w:rsid w:val="008E6042"/>
    <w:rsid w:val="008E6115"/>
    <w:rsid w:val="008E634B"/>
    <w:rsid w:val="008E63A7"/>
    <w:rsid w:val="008E643E"/>
    <w:rsid w:val="008E685F"/>
    <w:rsid w:val="008E6AF5"/>
    <w:rsid w:val="008E6FDD"/>
    <w:rsid w:val="008E72DF"/>
    <w:rsid w:val="008E783D"/>
    <w:rsid w:val="008E7921"/>
    <w:rsid w:val="008E7D88"/>
    <w:rsid w:val="008E7FF4"/>
    <w:rsid w:val="008F00EC"/>
    <w:rsid w:val="008F017C"/>
    <w:rsid w:val="008F0194"/>
    <w:rsid w:val="008F024F"/>
    <w:rsid w:val="008F09B2"/>
    <w:rsid w:val="008F0BBE"/>
    <w:rsid w:val="008F0C06"/>
    <w:rsid w:val="008F0C1F"/>
    <w:rsid w:val="008F0CA8"/>
    <w:rsid w:val="008F0F80"/>
    <w:rsid w:val="008F1039"/>
    <w:rsid w:val="008F165A"/>
    <w:rsid w:val="008F17A9"/>
    <w:rsid w:val="008F1BB2"/>
    <w:rsid w:val="008F1FF7"/>
    <w:rsid w:val="008F22CA"/>
    <w:rsid w:val="008F22F4"/>
    <w:rsid w:val="008F23B2"/>
    <w:rsid w:val="008F2602"/>
    <w:rsid w:val="008F26A6"/>
    <w:rsid w:val="008F30DF"/>
    <w:rsid w:val="008F3318"/>
    <w:rsid w:val="008F3383"/>
    <w:rsid w:val="008F33B8"/>
    <w:rsid w:val="008F370D"/>
    <w:rsid w:val="008F37DA"/>
    <w:rsid w:val="008F3988"/>
    <w:rsid w:val="008F3C8A"/>
    <w:rsid w:val="008F3CB4"/>
    <w:rsid w:val="008F3DF8"/>
    <w:rsid w:val="008F3EB6"/>
    <w:rsid w:val="008F3FC9"/>
    <w:rsid w:val="008F42A0"/>
    <w:rsid w:val="008F435F"/>
    <w:rsid w:val="008F44C6"/>
    <w:rsid w:val="008F46A5"/>
    <w:rsid w:val="008F480C"/>
    <w:rsid w:val="008F4AB0"/>
    <w:rsid w:val="008F4BA2"/>
    <w:rsid w:val="008F4CE9"/>
    <w:rsid w:val="008F4E20"/>
    <w:rsid w:val="008F4F49"/>
    <w:rsid w:val="008F508A"/>
    <w:rsid w:val="008F513C"/>
    <w:rsid w:val="008F52AE"/>
    <w:rsid w:val="008F5523"/>
    <w:rsid w:val="008F572B"/>
    <w:rsid w:val="008F58EC"/>
    <w:rsid w:val="008F59DF"/>
    <w:rsid w:val="008F5B49"/>
    <w:rsid w:val="008F5BFF"/>
    <w:rsid w:val="008F5F74"/>
    <w:rsid w:val="008F60E1"/>
    <w:rsid w:val="008F6480"/>
    <w:rsid w:val="008F661B"/>
    <w:rsid w:val="008F661C"/>
    <w:rsid w:val="008F66AE"/>
    <w:rsid w:val="008F6B40"/>
    <w:rsid w:val="008F6BA3"/>
    <w:rsid w:val="008F6DC3"/>
    <w:rsid w:val="008F6E16"/>
    <w:rsid w:val="008F6FDB"/>
    <w:rsid w:val="008F6FED"/>
    <w:rsid w:val="008F719A"/>
    <w:rsid w:val="008F7272"/>
    <w:rsid w:val="008F7504"/>
    <w:rsid w:val="008F7594"/>
    <w:rsid w:val="008F7603"/>
    <w:rsid w:val="008F780E"/>
    <w:rsid w:val="008F7821"/>
    <w:rsid w:val="008F7923"/>
    <w:rsid w:val="008F7A10"/>
    <w:rsid w:val="0090001B"/>
    <w:rsid w:val="0090029F"/>
    <w:rsid w:val="00900340"/>
    <w:rsid w:val="00900452"/>
    <w:rsid w:val="0090048B"/>
    <w:rsid w:val="00900505"/>
    <w:rsid w:val="00900509"/>
    <w:rsid w:val="00900660"/>
    <w:rsid w:val="0090094E"/>
    <w:rsid w:val="00900CC7"/>
    <w:rsid w:val="00900D19"/>
    <w:rsid w:val="00900DCB"/>
    <w:rsid w:val="00900F8A"/>
    <w:rsid w:val="009012EF"/>
    <w:rsid w:val="00901350"/>
    <w:rsid w:val="0090184B"/>
    <w:rsid w:val="00901BB0"/>
    <w:rsid w:val="00901D2D"/>
    <w:rsid w:val="00901FF6"/>
    <w:rsid w:val="00902107"/>
    <w:rsid w:val="009021B1"/>
    <w:rsid w:val="00902282"/>
    <w:rsid w:val="00902AD5"/>
    <w:rsid w:val="00902B3D"/>
    <w:rsid w:val="00902BF1"/>
    <w:rsid w:val="00902E05"/>
    <w:rsid w:val="00903209"/>
    <w:rsid w:val="00903231"/>
    <w:rsid w:val="00903383"/>
    <w:rsid w:val="009033B2"/>
    <w:rsid w:val="00903B0C"/>
    <w:rsid w:val="00903CD0"/>
    <w:rsid w:val="00903E81"/>
    <w:rsid w:val="0090400F"/>
    <w:rsid w:val="009044CB"/>
    <w:rsid w:val="0090477A"/>
    <w:rsid w:val="00904839"/>
    <w:rsid w:val="00904CA6"/>
    <w:rsid w:val="00905136"/>
    <w:rsid w:val="0090564B"/>
    <w:rsid w:val="009056D0"/>
    <w:rsid w:val="0090595E"/>
    <w:rsid w:val="00905A0F"/>
    <w:rsid w:val="00905AB7"/>
    <w:rsid w:val="00906306"/>
    <w:rsid w:val="00906457"/>
    <w:rsid w:val="00906671"/>
    <w:rsid w:val="00906736"/>
    <w:rsid w:val="009067AD"/>
    <w:rsid w:val="009068BF"/>
    <w:rsid w:val="0090690A"/>
    <w:rsid w:val="00906B96"/>
    <w:rsid w:val="00906C34"/>
    <w:rsid w:val="0090758A"/>
    <w:rsid w:val="0090791B"/>
    <w:rsid w:val="00907925"/>
    <w:rsid w:val="00907A3E"/>
    <w:rsid w:val="00907BF9"/>
    <w:rsid w:val="00907D8D"/>
    <w:rsid w:val="00907DE2"/>
    <w:rsid w:val="00907FB1"/>
    <w:rsid w:val="00907FD0"/>
    <w:rsid w:val="00910137"/>
    <w:rsid w:val="009102CD"/>
    <w:rsid w:val="0091048A"/>
    <w:rsid w:val="00910997"/>
    <w:rsid w:val="00910C19"/>
    <w:rsid w:val="00910C41"/>
    <w:rsid w:val="00910C9C"/>
    <w:rsid w:val="00910E1D"/>
    <w:rsid w:val="0091107D"/>
    <w:rsid w:val="0091129E"/>
    <w:rsid w:val="00911476"/>
    <w:rsid w:val="009114E9"/>
    <w:rsid w:val="009114F7"/>
    <w:rsid w:val="009115AF"/>
    <w:rsid w:val="0091162F"/>
    <w:rsid w:val="009116FE"/>
    <w:rsid w:val="00911E6C"/>
    <w:rsid w:val="00911EB8"/>
    <w:rsid w:val="00912019"/>
    <w:rsid w:val="00912032"/>
    <w:rsid w:val="00912058"/>
    <w:rsid w:val="009125D5"/>
    <w:rsid w:val="00912647"/>
    <w:rsid w:val="009127F0"/>
    <w:rsid w:val="009128BE"/>
    <w:rsid w:val="00912A55"/>
    <w:rsid w:val="00912A6D"/>
    <w:rsid w:val="00912A95"/>
    <w:rsid w:val="00912B52"/>
    <w:rsid w:val="00912E39"/>
    <w:rsid w:val="00913031"/>
    <w:rsid w:val="00913205"/>
    <w:rsid w:val="009132E3"/>
    <w:rsid w:val="00913680"/>
    <w:rsid w:val="00913717"/>
    <w:rsid w:val="009137E2"/>
    <w:rsid w:val="009138ED"/>
    <w:rsid w:val="00913BC4"/>
    <w:rsid w:val="00913CCA"/>
    <w:rsid w:val="00913CFE"/>
    <w:rsid w:val="00913DA3"/>
    <w:rsid w:val="00913EE8"/>
    <w:rsid w:val="009146AA"/>
    <w:rsid w:val="00914834"/>
    <w:rsid w:val="00914960"/>
    <w:rsid w:val="00914AA0"/>
    <w:rsid w:val="00914AA5"/>
    <w:rsid w:val="00914CC1"/>
    <w:rsid w:val="00914D53"/>
    <w:rsid w:val="00914ECD"/>
    <w:rsid w:val="00915140"/>
    <w:rsid w:val="009151BF"/>
    <w:rsid w:val="009151EF"/>
    <w:rsid w:val="009152E2"/>
    <w:rsid w:val="0091534A"/>
    <w:rsid w:val="00915596"/>
    <w:rsid w:val="009155F8"/>
    <w:rsid w:val="0091574B"/>
    <w:rsid w:val="00915946"/>
    <w:rsid w:val="00915A7A"/>
    <w:rsid w:val="00916085"/>
    <w:rsid w:val="009161B3"/>
    <w:rsid w:val="009161D7"/>
    <w:rsid w:val="009162F0"/>
    <w:rsid w:val="00916454"/>
    <w:rsid w:val="009165CA"/>
    <w:rsid w:val="009165FE"/>
    <w:rsid w:val="00916615"/>
    <w:rsid w:val="00916959"/>
    <w:rsid w:val="009169BB"/>
    <w:rsid w:val="009169E9"/>
    <w:rsid w:val="00916BEC"/>
    <w:rsid w:val="00917325"/>
    <w:rsid w:val="009173B6"/>
    <w:rsid w:val="009175E4"/>
    <w:rsid w:val="009176C3"/>
    <w:rsid w:val="00917AC5"/>
    <w:rsid w:val="00917F5F"/>
    <w:rsid w:val="00920126"/>
    <w:rsid w:val="009202AF"/>
    <w:rsid w:val="009202BF"/>
    <w:rsid w:val="009206DB"/>
    <w:rsid w:val="00920B49"/>
    <w:rsid w:val="00920BB4"/>
    <w:rsid w:val="00920FCB"/>
    <w:rsid w:val="00920FCC"/>
    <w:rsid w:val="009210B3"/>
    <w:rsid w:val="0092153D"/>
    <w:rsid w:val="0092159B"/>
    <w:rsid w:val="00921869"/>
    <w:rsid w:val="009218AC"/>
    <w:rsid w:val="009218EE"/>
    <w:rsid w:val="00922091"/>
    <w:rsid w:val="009221D0"/>
    <w:rsid w:val="009225D0"/>
    <w:rsid w:val="0092265A"/>
    <w:rsid w:val="009226C3"/>
    <w:rsid w:val="00922FAB"/>
    <w:rsid w:val="0092301B"/>
    <w:rsid w:val="0092329A"/>
    <w:rsid w:val="0092339D"/>
    <w:rsid w:val="009233EB"/>
    <w:rsid w:val="009235E5"/>
    <w:rsid w:val="00923738"/>
    <w:rsid w:val="00923CDE"/>
    <w:rsid w:val="00923D55"/>
    <w:rsid w:val="00923D94"/>
    <w:rsid w:val="00923EA5"/>
    <w:rsid w:val="00923F10"/>
    <w:rsid w:val="00923F94"/>
    <w:rsid w:val="00924001"/>
    <w:rsid w:val="00924161"/>
    <w:rsid w:val="0092422F"/>
    <w:rsid w:val="0092439B"/>
    <w:rsid w:val="00924408"/>
    <w:rsid w:val="009244A1"/>
    <w:rsid w:val="00924EB9"/>
    <w:rsid w:val="00925167"/>
    <w:rsid w:val="009251F5"/>
    <w:rsid w:val="0092557B"/>
    <w:rsid w:val="009255B8"/>
    <w:rsid w:val="00925722"/>
    <w:rsid w:val="00925748"/>
    <w:rsid w:val="00925B0D"/>
    <w:rsid w:val="00925BED"/>
    <w:rsid w:val="00925C43"/>
    <w:rsid w:val="00925F85"/>
    <w:rsid w:val="00926183"/>
    <w:rsid w:val="009262DE"/>
    <w:rsid w:val="009263B9"/>
    <w:rsid w:val="00926461"/>
    <w:rsid w:val="009265B1"/>
    <w:rsid w:val="009265EA"/>
    <w:rsid w:val="00926603"/>
    <w:rsid w:val="00926AD0"/>
    <w:rsid w:val="00926B7E"/>
    <w:rsid w:val="00926CD1"/>
    <w:rsid w:val="00926DED"/>
    <w:rsid w:val="00927254"/>
    <w:rsid w:val="0092754D"/>
    <w:rsid w:val="00927623"/>
    <w:rsid w:val="0092763F"/>
    <w:rsid w:val="00927776"/>
    <w:rsid w:val="009277F2"/>
    <w:rsid w:val="009279CE"/>
    <w:rsid w:val="00927C5D"/>
    <w:rsid w:val="00927C8A"/>
    <w:rsid w:val="00927F09"/>
    <w:rsid w:val="00930081"/>
    <w:rsid w:val="00930154"/>
    <w:rsid w:val="009304EB"/>
    <w:rsid w:val="00930A01"/>
    <w:rsid w:val="00930AAE"/>
    <w:rsid w:val="009312D7"/>
    <w:rsid w:val="00931349"/>
    <w:rsid w:val="00931358"/>
    <w:rsid w:val="0093144C"/>
    <w:rsid w:val="00931505"/>
    <w:rsid w:val="009316C1"/>
    <w:rsid w:val="009317C4"/>
    <w:rsid w:val="00931818"/>
    <w:rsid w:val="00931F98"/>
    <w:rsid w:val="00932094"/>
    <w:rsid w:val="00932390"/>
    <w:rsid w:val="009324F8"/>
    <w:rsid w:val="0093269E"/>
    <w:rsid w:val="009328CE"/>
    <w:rsid w:val="00932A41"/>
    <w:rsid w:val="00932A80"/>
    <w:rsid w:val="00932B5F"/>
    <w:rsid w:val="00932B85"/>
    <w:rsid w:val="00932C4A"/>
    <w:rsid w:val="00932C52"/>
    <w:rsid w:val="00932D17"/>
    <w:rsid w:val="00932E76"/>
    <w:rsid w:val="009331C6"/>
    <w:rsid w:val="009331FA"/>
    <w:rsid w:val="009333BD"/>
    <w:rsid w:val="0093346B"/>
    <w:rsid w:val="00933484"/>
    <w:rsid w:val="00933762"/>
    <w:rsid w:val="00933965"/>
    <w:rsid w:val="00933BC8"/>
    <w:rsid w:val="00933BEC"/>
    <w:rsid w:val="00933F04"/>
    <w:rsid w:val="00933F84"/>
    <w:rsid w:val="0093418C"/>
    <w:rsid w:val="00934262"/>
    <w:rsid w:val="009347EB"/>
    <w:rsid w:val="00934946"/>
    <w:rsid w:val="00934ADC"/>
    <w:rsid w:val="00934C29"/>
    <w:rsid w:val="00934E7C"/>
    <w:rsid w:val="00934F10"/>
    <w:rsid w:val="0093508D"/>
    <w:rsid w:val="00935581"/>
    <w:rsid w:val="00935858"/>
    <w:rsid w:val="00935869"/>
    <w:rsid w:val="009358FA"/>
    <w:rsid w:val="00935B25"/>
    <w:rsid w:val="00935E49"/>
    <w:rsid w:val="00935E7D"/>
    <w:rsid w:val="00935F82"/>
    <w:rsid w:val="00935FFA"/>
    <w:rsid w:val="0093631F"/>
    <w:rsid w:val="0093638C"/>
    <w:rsid w:val="00936838"/>
    <w:rsid w:val="00936940"/>
    <w:rsid w:val="009369DD"/>
    <w:rsid w:val="00936A78"/>
    <w:rsid w:val="00936AD9"/>
    <w:rsid w:val="00936C38"/>
    <w:rsid w:val="00936E7F"/>
    <w:rsid w:val="00936EFA"/>
    <w:rsid w:val="00937083"/>
    <w:rsid w:val="009371A6"/>
    <w:rsid w:val="009374B6"/>
    <w:rsid w:val="009376E3"/>
    <w:rsid w:val="0093779A"/>
    <w:rsid w:val="009378BC"/>
    <w:rsid w:val="009379D6"/>
    <w:rsid w:val="00937A00"/>
    <w:rsid w:val="00937BF3"/>
    <w:rsid w:val="0094039B"/>
    <w:rsid w:val="00940538"/>
    <w:rsid w:val="00940619"/>
    <w:rsid w:val="009406F2"/>
    <w:rsid w:val="00940A95"/>
    <w:rsid w:val="00940D25"/>
    <w:rsid w:val="00940D74"/>
    <w:rsid w:val="00940E74"/>
    <w:rsid w:val="0094106A"/>
    <w:rsid w:val="009412FE"/>
    <w:rsid w:val="00941321"/>
    <w:rsid w:val="00941534"/>
    <w:rsid w:val="00941B42"/>
    <w:rsid w:val="00941C0C"/>
    <w:rsid w:val="00941CAD"/>
    <w:rsid w:val="00941FDD"/>
    <w:rsid w:val="009422DF"/>
    <w:rsid w:val="009425F7"/>
    <w:rsid w:val="009427FD"/>
    <w:rsid w:val="00942824"/>
    <w:rsid w:val="009429B8"/>
    <w:rsid w:val="00942D9D"/>
    <w:rsid w:val="00942E31"/>
    <w:rsid w:val="00942F43"/>
    <w:rsid w:val="00942F8C"/>
    <w:rsid w:val="009430BE"/>
    <w:rsid w:val="009430DC"/>
    <w:rsid w:val="0094352E"/>
    <w:rsid w:val="009436A1"/>
    <w:rsid w:val="009438B0"/>
    <w:rsid w:val="00943E7A"/>
    <w:rsid w:val="009441EB"/>
    <w:rsid w:val="009442A2"/>
    <w:rsid w:val="00944672"/>
    <w:rsid w:val="009447EA"/>
    <w:rsid w:val="0094481B"/>
    <w:rsid w:val="00944CA3"/>
    <w:rsid w:val="00945278"/>
    <w:rsid w:val="009452B6"/>
    <w:rsid w:val="009455FB"/>
    <w:rsid w:val="009456BF"/>
    <w:rsid w:val="00945757"/>
    <w:rsid w:val="009458D5"/>
    <w:rsid w:val="0094594F"/>
    <w:rsid w:val="009459A5"/>
    <w:rsid w:val="00945B7D"/>
    <w:rsid w:val="00945D6D"/>
    <w:rsid w:val="00945D8B"/>
    <w:rsid w:val="00945E5B"/>
    <w:rsid w:val="00946016"/>
    <w:rsid w:val="009460F3"/>
    <w:rsid w:val="009462F7"/>
    <w:rsid w:val="009465E7"/>
    <w:rsid w:val="00946633"/>
    <w:rsid w:val="00946B27"/>
    <w:rsid w:val="00946BCD"/>
    <w:rsid w:val="00946CB9"/>
    <w:rsid w:val="00946E07"/>
    <w:rsid w:val="00946E0B"/>
    <w:rsid w:val="00946F7C"/>
    <w:rsid w:val="009475FA"/>
    <w:rsid w:val="0094779F"/>
    <w:rsid w:val="00947A03"/>
    <w:rsid w:val="00947A08"/>
    <w:rsid w:val="00947ACB"/>
    <w:rsid w:val="00947B0D"/>
    <w:rsid w:val="00947B7C"/>
    <w:rsid w:val="00947E94"/>
    <w:rsid w:val="009503B5"/>
    <w:rsid w:val="0095065A"/>
    <w:rsid w:val="00950714"/>
    <w:rsid w:val="009508DA"/>
    <w:rsid w:val="009509A4"/>
    <w:rsid w:val="00950D19"/>
    <w:rsid w:val="00950FB5"/>
    <w:rsid w:val="00951035"/>
    <w:rsid w:val="009511C0"/>
    <w:rsid w:val="0095144F"/>
    <w:rsid w:val="0095145B"/>
    <w:rsid w:val="009515FB"/>
    <w:rsid w:val="00951843"/>
    <w:rsid w:val="00951968"/>
    <w:rsid w:val="00951A7F"/>
    <w:rsid w:val="00951C56"/>
    <w:rsid w:val="00951FC1"/>
    <w:rsid w:val="0095201B"/>
    <w:rsid w:val="0095204D"/>
    <w:rsid w:val="009520F7"/>
    <w:rsid w:val="009522DD"/>
    <w:rsid w:val="00952375"/>
    <w:rsid w:val="009524CD"/>
    <w:rsid w:val="00952602"/>
    <w:rsid w:val="009526C3"/>
    <w:rsid w:val="009526DB"/>
    <w:rsid w:val="009526F5"/>
    <w:rsid w:val="00952731"/>
    <w:rsid w:val="00952EC7"/>
    <w:rsid w:val="00952ECD"/>
    <w:rsid w:val="0095304B"/>
    <w:rsid w:val="00953106"/>
    <w:rsid w:val="00953119"/>
    <w:rsid w:val="009536CF"/>
    <w:rsid w:val="00953927"/>
    <w:rsid w:val="00953948"/>
    <w:rsid w:val="00953C88"/>
    <w:rsid w:val="00953D7F"/>
    <w:rsid w:val="00953E5B"/>
    <w:rsid w:val="00953F1B"/>
    <w:rsid w:val="00954012"/>
    <w:rsid w:val="00954031"/>
    <w:rsid w:val="00954065"/>
    <w:rsid w:val="00954161"/>
    <w:rsid w:val="009541BF"/>
    <w:rsid w:val="00954481"/>
    <w:rsid w:val="009544C5"/>
    <w:rsid w:val="00954813"/>
    <w:rsid w:val="00954878"/>
    <w:rsid w:val="00954A96"/>
    <w:rsid w:val="00954B1A"/>
    <w:rsid w:val="00954BA5"/>
    <w:rsid w:val="00954F9E"/>
    <w:rsid w:val="00955131"/>
    <w:rsid w:val="00955554"/>
    <w:rsid w:val="00955AD7"/>
    <w:rsid w:val="00955BE6"/>
    <w:rsid w:val="00955C9B"/>
    <w:rsid w:val="00955FF9"/>
    <w:rsid w:val="0095621F"/>
    <w:rsid w:val="00956377"/>
    <w:rsid w:val="00956D94"/>
    <w:rsid w:val="009572F2"/>
    <w:rsid w:val="009576FB"/>
    <w:rsid w:val="0095791D"/>
    <w:rsid w:val="00957C84"/>
    <w:rsid w:val="00957DA2"/>
    <w:rsid w:val="00960118"/>
    <w:rsid w:val="00960313"/>
    <w:rsid w:val="00960A4D"/>
    <w:rsid w:val="00960D5E"/>
    <w:rsid w:val="00960FF0"/>
    <w:rsid w:val="0096126D"/>
    <w:rsid w:val="00961283"/>
    <w:rsid w:val="00961535"/>
    <w:rsid w:val="00961542"/>
    <w:rsid w:val="00961951"/>
    <w:rsid w:val="00961AE1"/>
    <w:rsid w:val="00961B60"/>
    <w:rsid w:val="00961DA4"/>
    <w:rsid w:val="00961F75"/>
    <w:rsid w:val="00961F9E"/>
    <w:rsid w:val="0096232A"/>
    <w:rsid w:val="009624D9"/>
    <w:rsid w:val="009627EC"/>
    <w:rsid w:val="00962979"/>
    <w:rsid w:val="00962E18"/>
    <w:rsid w:val="0096303D"/>
    <w:rsid w:val="0096307A"/>
    <w:rsid w:val="0096373B"/>
    <w:rsid w:val="00963758"/>
    <w:rsid w:val="00963790"/>
    <w:rsid w:val="009637B9"/>
    <w:rsid w:val="009637DD"/>
    <w:rsid w:val="00963984"/>
    <w:rsid w:val="00963A7D"/>
    <w:rsid w:val="00963BD8"/>
    <w:rsid w:val="00963C7D"/>
    <w:rsid w:val="009640EB"/>
    <w:rsid w:val="0096435C"/>
    <w:rsid w:val="00964421"/>
    <w:rsid w:val="00964C0B"/>
    <w:rsid w:val="00964CA2"/>
    <w:rsid w:val="009651F0"/>
    <w:rsid w:val="00965308"/>
    <w:rsid w:val="0096583A"/>
    <w:rsid w:val="00965973"/>
    <w:rsid w:val="00965DE9"/>
    <w:rsid w:val="00965DED"/>
    <w:rsid w:val="00965EF9"/>
    <w:rsid w:val="00966005"/>
    <w:rsid w:val="0096609F"/>
    <w:rsid w:val="00966322"/>
    <w:rsid w:val="00966352"/>
    <w:rsid w:val="009663B2"/>
    <w:rsid w:val="00966450"/>
    <w:rsid w:val="0096683F"/>
    <w:rsid w:val="00966C9F"/>
    <w:rsid w:val="00966FAC"/>
    <w:rsid w:val="0096703D"/>
    <w:rsid w:val="0096714F"/>
    <w:rsid w:val="009671B5"/>
    <w:rsid w:val="009672A7"/>
    <w:rsid w:val="00967529"/>
    <w:rsid w:val="00967664"/>
    <w:rsid w:val="0096785E"/>
    <w:rsid w:val="00967B97"/>
    <w:rsid w:val="00970297"/>
    <w:rsid w:val="009703D7"/>
    <w:rsid w:val="0097056C"/>
    <w:rsid w:val="0097057A"/>
    <w:rsid w:val="0097060A"/>
    <w:rsid w:val="0097070D"/>
    <w:rsid w:val="00970E05"/>
    <w:rsid w:val="009713A7"/>
    <w:rsid w:val="0097141B"/>
    <w:rsid w:val="009718A8"/>
    <w:rsid w:val="009719CD"/>
    <w:rsid w:val="00971C03"/>
    <w:rsid w:val="00971DFF"/>
    <w:rsid w:val="00971F24"/>
    <w:rsid w:val="0097267C"/>
    <w:rsid w:val="009726E0"/>
    <w:rsid w:val="009727FC"/>
    <w:rsid w:val="00972A06"/>
    <w:rsid w:val="00972B6F"/>
    <w:rsid w:val="00973106"/>
    <w:rsid w:val="0097313A"/>
    <w:rsid w:val="0097342D"/>
    <w:rsid w:val="0097371A"/>
    <w:rsid w:val="009738FC"/>
    <w:rsid w:val="00973A59"/>
    <w:rsid w:val="00973B5E"/>
    <w:rsid w:val="00973BA8"/>
    <w:rsid w:val="00973BD0"/>
    <w:rsid w:val="00973D53"/>
    <w:rsid w:val="0097405F"/>
    <w:rsid w:val="0097406C"/>
    <w:rsid w:val="009740E1"/>
    <w:rsid w:val="00974734"/>
    <w:rsid w:val="009748C8"/>
    <w:rsid w:val="00974913"/>
    <w:rsid w:val="00974C33"/>
    <w:rsid w:val="00974D34"/>
    <w:rsid w:val="00974D42"/>
    <w:rsid w:val="00974DB6"/>
    <w:rsid w:val="00974DDE"/>
    <w:rsid w:val="00974E32"/>
    <w:rsid w:val="00974EAB"/>
    <w:rsid w:val="00975177"/>
    <w:rsid w:val="009753E5"/>
    <w:rsid w:val="009754BB"/>
    <w:rsid w:val="00975730"/>
    <w:rsid w:val="00975A08"/>
    <w:rsid w:val="00975A6C"/>
    <w:rsid w:val="00975E36"/>
    <w:rsid w:val="009760F1"/>
    <w:rsid w:val="009761A5"/>
    <w:rsid w:val="00976240"/>
    <w:rsid w:val="0097624F"/>
    <w:rsid w:val="00976745"/>
    <w:rsid w:val="009768DE"/>
    <w:rsid w:val="00976AC0"/>
    <w:rsid w:val="00976FEE"/>
    <w:rsid w:val="00977172"/>
    <w:rsid w:val="009771E5"/>
    <w:rsid w:val="00977322"/>
    <w:rsid w:val="009778E5"/>
    <w:rsid w:val="00977A25"/>
    <w:rsid w:val="00977B5D"/>
    <w:rsid w:val="00977CF9"/>
    <w:rsid w:val="00977DCA"/>
    <w:rsid w:val="00977DFD"/>
    <w:rsid w:val="00977EC6"/>
    <w:rsid w:val="00980084"/>
    <w:rsid w:val="00980160"/>
    <w:rsid w:val="009805C2"/>
    <w:rsid w:val="00980D0A"/>
    <w:rsid w:val="00980FE6"/>
    <w:rsid w:val="009810CA"/>
    <w:rsid w:val="0098122A"/>
    <w:rsid w:val="00981273"/>
    <w:rsid w:val="00981BA4"/>
    <w:rsid w:val="00981BC9"/>
    <w:rsid w:val="00981C88"/>
    <w:rsid w:val="00981FD3"/>
    <w:rsid w:val="009820B9"/>
    <w:rsid w:val="00982405"/>
    <w:rsid w:val="00982623"/>
    <w:rsid w:val="009826A3"/>
    <w:rsid w:val="009827BA"/>
    <w:rsid w:val="009827F3"/>
    <w:rsid w:val="0098296D"/>
    <w:rsid w:val="00982970"/>
    <w:rsid w:val="00983331"/>
    <w:rsid w:val="009833DC"/>
    <w:rsid w:val="009834AB"/>
    <w:rsid w:val="009838D2"/>
    <w:rsid w:val="0098396B"/>
    <w:rsid w:val="00983D8E"/>
    <w:rsid w:val="00983F2D"/>
    <w:rsid w:val="00983F58"/>
    <w:rsid w:val="00983F91"/>
    <w:rsid w:val="0098426D"/>
    <w:rsid w:val="009842AA"/>
    <w:rsid w:val="00984355"/>
    <w:rsid w:val="009843A7"/>
    <w:rsid w:val="00984805"/>
    <w:rsid w:val="00984884"/>
    <w:rsid w:val="00984906"/>
    <w:rsid w:val="00984C26"/>
    <w:rsid w:val="00984CA7"/>
    <w:rsid w:val="00985364"/>
    <w:rsid w:val="00985415"/>
    <w:rsid w:val="0098543B"/>
    <w:rsid w:val="00985568"/>
    <w:rsid w:val="0098574C"/>
    <w:rsid w:val="009857F8"/>
    <w:rsid w:val="00985817"/>
    <w:rsid w:val="009858F6"/>
    <w:rsid w:val="00985DC9"/>
    <w:rsid w:val="00985DD7"/>
    <w:rsid w:val="00985FEB"/>
    <w:rsid w:val="00985FF0"/>
    <w:rsid w:val="00985FF4"/>
    <w:rsid w:val="0098617B"/>
    <w:rsid w:val="009863C6"/>
    <w:rsid w:val="009863F6"/>
    <w:rsid w:val="00986401"/>
    <w:rsid w:val="00986517"/>
    <w:rsid w:val="0098667E"/>
    <w:rsid w:val="009868F4"/>
    <w:rsid w:val="00986972"/>
    <w:rsid w:val="00986C46"/>
    <w:rsid w:val="00986F81"/>
    <w:rsid w:val="009871EE"/>
    <w:rsid w:val="009876CE"/>
    <w:rsid w:val="00987ACD"/>
    <w:rsid w:val="00987B3E"/>
    <w:rsid w:val="00987B90"/>
    <w:rsid w:val="00987C35"/>
    <w:rsid w:val="00987CF1"/>
    <w:rsid w:val="00987F94"/>
    <w:rsid w:val="00990225"/>
    <w:rsid w:val="009903B7"/>
    <w:rsid w:val="009904C4"/>
    <w:rsid w:val="00990838"/>
    <w:rsid w:val="009908DD"/>
    <w:rsid w:val="00990B81"/>
    <w:rsid w:val="00990E8F"/>
    <w:rsid w:val="00991169"/>
    <w:rsid w:val="009912CA"/>
    <w:rsid w:val="009913D1"/>
    <w:rsid w:val="00991B4A"/>
    <w:rsid w:val="00991D15"/>
    <w:rsid w:val="00991E0A"/>
    <w:rsid w:val="00992165"/>
    <w:rsid w:val="00992597"/>
    <w:rsid w:val="009925AE"/>
    <w:rsid w:val="0099269A"/>
    <w:rsid w:val="00992826"/>
    <w:rsid w:val="00992A95"/>
    <w:rsid w:val="00992D88"/>
    <w:rsid w:val="00992FD2"/>
    <w:rsid w:val="0099303D"/>
    <w:rsid w:val="0099305D"/>
    <w:rsid w:val="0099334F"/>
    <w:rsid w:val="009934A2"/>
    <w:rsid w:val="00993606"/>
    <w:rsid w:val="00993631"/>
    <w:rsid w:val="00993698"/>
    <w:rsid w:val="00993766"/>
    <w:rsid w:val="00993835"/>
    <w:rsid w:val="00993B36"/>
    <w:rsid w:val="00993E8F"/>
    <w:rsid w:val="00993FA4"/>
    <w:rsid w:val="00993FB1"/>
    <w:rsid w:val="009944C7"/>
    <w:rsid w:val="00994506"/>
    <w:rsid w:val="00994A76"/>
    <w:rsid w:val="00994A8F"/>
    <w:rsid w:val="00994CA8"/>
    <w:rsid w:val="00994DD9"/>
    <w:rsid w:val="00994E86"/>
    <w:rsid w:val="00994FE0"/>
    <w:rsid w:val="0099505B"/>
    <w:rsid w:val="009953D5"/>
    <w:rsid w:val="009956C8"/>
    <w:rsid w:val="00995819"/>
    <w:rsid w:val="00995A2D"/>
    <w:rsid w:val="00995A6A"/>
    <w:rsid w:val="00995CDF"/>
    <w:rsid w:val="00995E7B"/>
    <w:rsid w:val="00995ED4"/>
    <w:rsid w:val="00995F03"/>
    <w:rsid w:val="00995FC4"/>
    <w:rsid w:val="00996020"/>
    <w:rsid w:val="009960AE"/>
    <w:rsid w:val="00996194"/>
    <w:rsid w:val="009961F4"/>
    <w:rsid w:val="00996282"/>
    <w:rsid w:val="0099662E"/>
    <w:rsid w:val="00996632"/>
    <w:rsid w:val="009968D8"/>
    <w:rsid w:val="00996D51"/>
    <w:rsid w:val="00997238"/>
    <w:rsid w:val="009972C9"/>
    <w:rsid w:val="009975EB"/>
    <w:rsid w:val="00997809"/>
    <w:rsid w:val="009978B0"/>
    <w:rsid w:val="00997AA0"/>
    <w:rsid w:val="00997E6B"/>
    <w:rsid w:val="009A0040"/>
    <w:rsid w:val="009A0155"/>
    <w:rsid w:val="009A0210"/>
    <w:rsid w:val="009A0365"/>
    <w:rsid w:val="009A04BA"/>
    <w:rsid w:val="009A07C0"/>
    <w:rsid w:val="009A0A85"/>
    <w:rsid w:val="009A0A9C"/>
    <w:rsid w:val="009A0C7B"/>
    <w:rsid w:val="009A0D93"/>
    <w:rsid w:val="009A0EFB"/>
    <w:rsid w:val="009A0F29"/>
    <w:rsid w:val="009A13C5"/>
    <w:rsid w:val="009A1496"/>
    <w:rsid w:val="009A15E6"/>
    <w:rsid w:val="009A17BF"/>
    <w:rsid w:val="009A1A18"/>
    <w:rsid w:val="009A1A7A"/>
    <w:rsid w:val="009A1B51"/>
    <w:rsid w:val="009A1B58"/>
    <w:rsid w:val="009A1C53"/>
    <w:rsid w:val="009A1DEB"/>
    <w:rsid w:val="009A1E75"/>
    <w:rsid w:val="009A29F1"/>
    <w:rsid w:val="009A2A94"/>
    <w:rsid w:val="009A2CE5"/>
    <w:rsid w:val="009A2F3A"/>
    <w:rsid w:val="009A3393"/>
    <w:rsid w:val="009A362D"/>
    <w:rsid w:val="009A36BA"/>
    <w:rsid w:val="009A3869"/>
    <w:rsid w:val="009A3B6D"/>
    <w:rsid w:val="009A4477"/>
    <w:rsid w:val="009A4790"/>
    <w:rsid w:val="009A496B"/>
    <w:rsid w:val="009A4A1A"/>
    <w:rsid w:val="009A4AC1"/>
    <w:rsid w:val="009A4B14"/>
    <w:rsid w:val="009A5459"/>
    <w:rsid w:val="009A55A6"/>
    <w:rsid w:val="009A581A"/>
    <w:rsid w:val="009A5A7D"/>
    <w:rsid w:val="009A5F20"/>
    <w:rsid w:val="009A60AA"/>
    <w:rsid w:val="009A6127"/>
    <w:rsid w:val="009A62AA"/>
    <w:rsid w:val="009A62D5"/>
    <w:rsid w:val="009A6959"/>
    <w:rsid w:val="009A6987"/>
    <w:rsid w:val="009A6D41"/>
    <w:rsid w:val="009A6FFC"/>
    <w:rsid w:val="009A712A"/>
    <w:rsid w:val="009A72BB"/>
    <w:rsid w:val="009A73E9"/>
    <w:rsid w:val="009A7953"/>
    <w:rsid w:val="009A7FCE"/>
    <w:rsid w:val="009A7FCF"/>
    <w:rsid w:val="009B0327"/>
    <w:rsid w:val="009B034D"/>
    <w:rsid w:val="009B067F"/>
    <w:rsid w:val="009B0A54"/>
    <w:rsid w:val="009B0C11"/>
    <w:rsid w:val="009B0C55"/>
    <w:rsid w:val="009B0C93"/>
    <w:rsid w:val="009B0DB0"/>
    <w:rsid w:val="009B10EC"/>
    <w:rsid w:val="009B1449"/>
    <w:rsid w:val="009B1855"/>
    <w:rsid w:val="009B185C"/>
    <w:rsid w:val="009B20F4"/>
    <w:rsid w:val="009B219F"/>
    <w:rsid w:val="009B2351"/>
    <w:rsid w:val="009B2438"/>
    <w:rsid w:val="009B2776"/>
    <w:rsid w:val="009B2861"/>
    <w:rsid w:val="009B2DAB"/>
    <w:rsid w:val="009B30CC"/>
    <w:rsid w:val="009B318E"/>
    <w:rsid w:val="009B344F"/>
    <w:rsid w:val="009B3845"/>
    <w:rsid w:val="009B3C04"/>
    <w:rsid w:val="009B3C2E"/>
    <w:rsid w:val="009B3EA3"/>
    <w:rsid w:val="009B3EBF"/>
    <w:rsid w:val="009B4128"/>
    <w:rsid w:val="009B4212"/>
    <w:rsid w:val="009B43FB"/>
    <w:rsid w:val="009B43FC"/>
    <w:rsid w:val="009B4811"/>
    <w:rsid w:val="009B4980"/>
    <w:rsid w:val="009B4A14"/>
    <w:rsid w:val="009B4D43"/>
    <w:rsid w:val="009B4D48"/>
    <w:rsid w:val="009B4DB4"/>
    <w:rsid w:val="009B4DD0"/>
    <w:rsid w:val="009B5042"/>
    <w:rsid w:val="009B5086"/>
    <w:rsid w:val="009B5450"/>
    <w:rsid w:val="009B5A01"/>
    <w:rsid w:val="009B5B62"/>
    <w:rsid w:val="009B5CDD"/>
    <w:rsid w:val="009B5DED"/>
    <w:rsid w:val="009B5E23"/>
    <w:rsid w:val="009B5F6A"/>
    <w:rsid w:val="009B629A"/>
    <w:rsid w:val="009B652A"/>
    <w:rsid w:val="009B6742"/>
    <w:rsid w:val="009B697D"/>
    <w:rsid w:val="009B6E07"/>
    <w:rsid w:val="009B6F2B"/>
    <w:rsid w:val="009B6F2D"/>
    <w:rsid w:val="009B6F3C"/>
    <w:rsid w:val="009B7377"/>
    <w:rsid w:val="009B74C2"/>
    <w:rsid w:val="009B7569"/>
    <w:rsid w:val="009B7B01"/>
    <w:rsid w:val="009B7C2F"/>
    <w:rsid w:val="009B7FF9"/>
    <w:rsid w:val="009C02C3"/>
    <w:rsid w:val="009C032D"/>
    <w:rsid w:val="009C0595"/>
    <w:rsid w:val="009C07B8"/>
    <w:rsid w:val="009C081D"/>
    <w:rsid w:val="009C0B80"/>
    <w:rsid w:val="009C0B97"/>
    <w:rsid w:val="009C0D1D"/>
    <w:rsid w:val="009C0F3C"/>
    <w:rsid w:val="009C0F50"/>
    <w:rsid w:val="009C1011"/>
    <w:rsid w:val="009C1151"/>
    <w:rsid w:val="009C1208"/>
    <w:rsid w:val="009C146A"/>
    <w:rsid w:val="009C1DFD"/>
    <w:rsid w:val="009C1E03"/>
    <w:rsid w:val="009C1E20"/>
    <w:rsid w:val="009C21E3"/>
    <w:rsid w:val="009C2298"/>
    <w:rsid w:val="009C2356"/>
    <w:rsid w:val="009C27FC"/>
    <w:rsid w:val="009C2A41"/>
    <w:rsid w:val="009C2AE4"/>
    <w:rsid w:val="009C2BD3"/>
    <w:rsid w:val="009C2DEE"/>
    <w:rsid w:val="009C2F37"/>
    <w:rsid w:val="009C3174"/>
    <w:rsid w:val="009C3BEE"/>
    <w:rsid w:val="009C3D1B"/>
    <w:rsid w:val="009C3D26"/>
    <w:rsid w:val="009C3D4D"/>
    <w:rsid w:val="009C3E02"/>
    <w:rsid w:val="009C4176"/>
    <w:rsid w:val="009C46AF"/>
    <w:rsid w:val="009C4874"/>
    <w:rsid w:val="009C4A65"/>
    <w:rsid w:val="009C4A7C"/>
    <w:rsid w:val="009C4F33"/>
    <w:rsid w:val="009C4F4D"/>
    <w:rsid w:val="009C564D"/>
    <w:rsid w:val="009C5690"/>
    <w:rsid w:val="009C5B47"/>
    <w:rsid w:val="009C5C85"/>
    <w:rsid w:val="009C5D98"/>
    <w:rsid w:val="009C5EDD"/>
    <w:rsid w:val="009C601D"/>
    <w:rsid w:val="009C6089"/>
    <w:rsid w:val="009C63B5"/>
    <w:rsid w:val="009C65ED"/>
    <w:rsid w:val="009C69E3"/>
    <w:rsid w:val="009C6AC9"/>
    <w:rsid w:val="009C6BF4"/>
    <w:rsid w:val="009C6C4A"/>
    <w:rsid w:val="009C6E54"/>
    <w:rsid w:val="009C7082"/>
    <w:rsid w:val="009C72FE"/>
    <w:rsid w:val="009C742D"/>
    <w:rsid w:val="009C7658"/>
    <w:rsid w:val="009C7774"/>
    <w:rsid w:val="009C77A1"/>
    <w:rsid w:val="009C7C3D"/>
    <w:rsid w:val="009C7E73"/>
    <w:rsid w:val="009D00F0"/>
    <w:rsid w:val="009D0182"/>
    <w:rsid w:val="009D030E"/>
    <w:rsid w:val="009D0362"/>
    <w:rsid w:val="009D0472"/>
    <w:rsid w:val="009D08BD"/>
    <w:rsid w:val="009D0C55"/>
    <w:rsid w:val="009D0EDF"/>
    <w:rsid w:val="009D0F27"/>
    <w:rsid w:val="009D1088"/>
    <w:rsid w:val="009D11EB"/>
    <w:rsid w:val="009D196F"/>
    <w:rsid w:val="009D1C5F"/>
    <w:rsid w:val="009D1D00"/>
    <w:rsid w:val="009D1F12"/>
    <w:rsid w:val="009D1FA9"/>
    <w:rsid w:val="009D1FEA"/>
    <w:rsid w:val="009D224E"/>
    <w:rsid w:val="009D241E"/>
    <w:rsid w:val="009D2528"/>
    <w:rsid w:val="009D2738"/>
    <w:rsid w:val="009D2744"/>
    <w:rsid w:val="009D2E71"/>
    <w:rsid w:val="009D2F39"/>
    <w:rsid w:val="009D31DC"/>
    <w:rsid w:val="009D3356"/>
    <w:rsid w:val="009D3478"/>
    <w:rsid w:val="009D34FA"/>
    <w:rsid w:val="009D3C62"/>
    <w:rsid w:val="009D43CB"/>
    <w:rsid w:val="009D43FA"/>
    <w:rsid w:val="009D4443"/>
    <w:rsid w:val="009D4D2A"/>
    <w:rsid w:val="009D50F1"/>
    <w:rsid w:val="009D5154"/>
    <w:rsid w:val="009D550A"/>
    <w:rsid w:val="009D5917"/>
    <w:rsid w:val="009D6489"/>
    <w:rsid w:val="009D64E5"/>
    <w:rsid w:val="009D664B"/>
    <w:rsid w:val="009D6728"/>
    <w:rsid w:val="009D6AD5"/>
    <w:rsid w:val="009D6E2D"/>
    <w:rsid w:val="009D7506"/>
    <w:rsid w:val="009D753D"/>
    <w:rsid w:val="009D75D0"/>
    <w:rsid w:val="009D7D8B"/>
    <w:rsid w:val="009E0033"/>
    <w:rsid w:val="009E0045"/>
    <w:rsid w:val="009E0098"/>
    <w:rsid w:val="009E0238"/>
    <w:rsid w:val="009E0877"/>
    <w:rsid w:val="009E0B37"/>
    <w:rsid w:val="009E0CAD"/>
    <w:rsid w:val="009E0F8C"/>
    <w:rsid w:val="009E118A"/>
    <w:rsid w:val="009E1216"/>
    <w:rsid w:val="009E146D"/>
    <w:rsid w:val="009E156C"/>
    <w:rsid w:val="009E164D"/>
    <w:rsid w:val="009E16B3"/>
    <w:rsid w:val="009E18CC"/>
    <w:rsid w:val="009E1969"/>
    <w:rsid w:val="009E1AFC"/>
    <w:rsid w:val="009E1C2E"/>
    <w:rsid w:val="009E1E5D"/>
    <w:rsid w:val="009E1EAA"/>
    <w:rsid w:val="009E1FC5"/>
    <w:rsid w:val="009E1FE7"/>
    <w:rsid w:val="009E22EC"/>
    <w:rsid w:val="009E2351"/>
    <w:rsid w:val="009E236E"/>
    <w:rsid w:val="009E25DD"/>
    <w:rsid w:val="009E28AB"/>
    <w:rsid w:val="009E2921"/>
    <w:rsid w:val="009E29A0"/>
    <w:rsid w:val="009E2A35"/>
    <w:rsid w:val="009E2A8E"/>
    <w:rsid w:val="009E2C8F"/>
    <w:rsid w:val="009E2DCC"/>
    <w:rsid w:val="009E2FB0"/>
    <w:rsid w:val="009E3071"/>
    <w:rsid w:val="009E30B1"/>
    <w:rsid w:val="009E327B"/>
    <w:rsid w:val="009E36CB"/>
    <w:rsid w:val="009E3808"/>
    <w:rsid w:val="009E38E7"/>
    <w:rsid w:val="009E3A4B"/>
    <w:rsid w:val="009E40EA"/>
    <w:rsid w:val="009E4174"/>
    <w:rsid w:val="009E4260"/>
    <w:rsid w:val="009E455A"/>
    <w:rsid w:val="009E4817"/>
    <w:rsid w:val="009E483F"/>
    <w:rsid w:val="009E4917"/>
    <w:rsid w:val="009E49B3"/>
    <w:rsid w:val="009E4BDE"/>
    <w:rsid w:val="009E4DB2"/>
    <w:rsid w:val="009E4E62"/>
    <w:rsid w:val="009E5185"/>
    <w:rsid w:val="009E51F7"/>
    <w:rsid w:val="009E5540"/>
    <w:rsid w:val="009E56F8"/>
    <w:rsid w:val="009E5793"/>
    <w:rsid w:val="009E5929"/>
    <w:rsid w:val="009E6439"/>
    <w:rsid w:val="009E66DB"/>
    <w:rsid w:val="009E67B4"/>
    <w:rsid w:val="009E6AAC"/>
    <w:rsid w:val="009E6CE6"/>
    <w:rsid w:val="009E6DA6"/>
    <w:rsid w:val="009E7193"/>
    <w:rsid w:val="009E7335"/>
    <w:rsid w:val="009E7457"/>
    <w:rsid w:val="009E752F"/>
    <w:rsid w:val="009E7B29"/>
    <w:rsid w:val="009E7BE1"/>
    <w:rsid w:val="009E7CBE"/>
    <w:rsid w:val="009F01ED"/>
    <w:rsid w:val="009F038B"/>
    <w:rsid w:val="009F03C8"/>
    <w:rsid w:val="009F07EF"/>
    <w:rsid w:val="009F08CE"/>
    <w:rsid w:val="009F0916"/>
    <w:rsid w:val="009F0ACA"/>
    <w:rsid w:val="009F0BEB"/>
    <w:rsid w:val="009F0C35"/>
    <w:rsid w:val="009F0FCC"/>
    <w:rsid w:val="009F1027"/>
    <w:rsid w:val="009F111E"/>
    <w:rsid w:val="009F11A7"/>
    <w:rsid w:val="009F134F"/>
    <w:rsid w:val="009F1551"/>
    <w:rsid w:val="009F1666"/>
    <w:rsid w:val="009F18F6"/>
    <w:rsid w:val="009F19DF"/>
    <w:rsid w:val="009F1AE3"/>
    <w:rsid w:val="009F1C13"/>
    <w:rsid w:val="009F1D2F"/>
    <w:rsid w:val="009F1E5A"/>
    <w:rsid w:val="009F2244"/>
    <w:rsid w:val="009F249E"/>
    <w:rsid w:val="009F2535"/>
    <w:rsid w:val="009F2C0A"/>
    <w:rsid w:val="009F2DE1"/>
    <w:rsid w:val="009F3029"/>
    <w:rsid w:val="009F306D"/>
    <w:rsid w:val="009F30FF"/>
    <w:rsid w:val="009F3325"/>
    <w:rsid w:val="009F33C2"/>
    <w:rsid w:val="009F34FB"/>
    <w:rsid w:val="009F37BE"/>
    <w:rsid w:val="009F39CC"/>
    <w:rsid w:val="009F3A35"/>
    <w:rsid w:val="009F3B94"/>
    <w:rsid w:val="009F3C66"/>
    <w:rsid w:val="009F41E4"/>
    <w:rsid w:val="009F46B3"/>
    <w:rsid w:val="009F4811"/>
    <w:rsid w:val="009F4B0F"/>
    <w:rsid w:val="009F4D30"/>
    <w:rsid w:val="009F4EE0"/>
    <w:rsid w:val="009F4FD3"/>
    <w:rsid w:val="009F50C1"/>
    <w:rsid w:val="009F51A5"/>
    <w:rsid w:val="009F53A3"/>
    <w:rsid w:val="009F53B7"/>
    <w:rsid w:val="009F592C"/>
    <w:rsid w:val="009F595D"/>
    <w:rsid w:val="009F5C4E"/>
    <w:rsid w:val="009F5E10"/>
    <w:rsid w:val="009F5E3E"/>
    <w:rsid w:val="009F5E72"/>
    <w:rsid w:val="009F6028"/>
    <w:rsid w:val="009F6473"/>
    <w:rsid w:val="009F64A2"/>
    <w:rsid w:val="009F6506"/>
    <w:rsid w:val="009F6777"/>
    <w:rsid w:val="009F6A05"/>
    <w:rsid w:val="009F6A7A"/>
    <w:rsid w:val="009F6F05"/>
    <w:rsid w:val="009F7261"/>
    <w:rsid w:val="009F73EE"/>
    <w:rsid w:val="009F75EB"/>
    <w:rsid w:val="009F7ADA"/>
    <w:rsid w:val="009F7D16"/>
    <w:rsid w:val="009F7E40"/>
    <w:rsid w:val="009F7EB5"/>
    <w:rsid w:val="00A00121"/>
    <w:rsid w:val="00A00225"/>
    <w:rsid w:val="00A002E4"/>
    <w:rsid w:val="00A00346"/>
    <w:rsid w:val="00A0051E"/>
    <w:rsid w:val="00A007B2"/>
    <w:rsid w:val="00A007D9"/>
    <w:rsid w:val="00A0083D"/>
    <w:rsid w:val="00A00A25"/>
    <w:rsid w:val="00A00AC3"/>
    <w:rsid w:val="00A00B82"/>
    <w:rsid w:val="00A00C73"/>
    <w:rsid w:val="00A00D5F"/>
    <w:rsid w:val="00A012D2"/>
    <w:rsid w:val="00A016AC"/>
    <w:rsid w:val="00A01A4E"/>
    <w:rsid w:val="00A01B37"/>
    <w:rsid w:val="00A01CBD"/>
    <w:rsid w:val="00A01CD2"/>
    <w:rsid w:val="00A01CEB"/>
    <w:rsid w:val="00A01E2B"/>
    <w:rsid w:val="00A01EC3"/>
    <w:rsid w:val="00A01F17"/>
    <w:rsid w:val="00A021C6"/>
    <w:rsid w:val="00A022E3"/>
    <w:rsid w:val="00A02726"/>
    <w:rsid w:val="00A02AA2"/>
    <w:rsid w:val="00A02AD1"/>
    <w:rsid w:val="00A02F59"/>
    <w:rsid w:val="00A03144"/>
    <w:rsid w:val="00A03256"/>
    <w:rsid w:val="00A0331A"/>
    <w:rsid w:val="00A03767"/>
    <w:rsid w:val="00A0385A"/>
    <w:rsid w:val="00A0399F"/>
    <w:rsid w:val="00A03C4A"/>
    <w:rsid w:val="00A04011"/>
    <w:rsid w:val="00A0421A"/>
    <w:rsid w:val="00A04228"/>
    <w:rsid w:val="00A04262"/>
    <w:rsid w:val="00A042F4"/>
    <w:rsid w:val="00A04346"/>
    <w:rsid w:val="00A04570"/>
    <w:rsid w:val="00A04667"/>
    <w:rsid w:val="00A0485F"/>
    <w:rsid w:val="00A048A0"/>
    <w:rsid w:val="00A049D5"/>
    <w:rsid w:val="00A04BDA"/>
    <w:rsid w:val="00A05047"/>
    <w:rsid w:val="00A0504A"/>
    <w:rsid w:val="00A050E7"/>
    <w:rsid w:val="00A05144"/>
    <w:rsid w:val="00A051BE"/>
    <w:rsid w:val="00A05553"/>
    <w:rsid w:val="00A058EC"/>
    <w:rsid w:val="00A05CFC"/>
    <w:rsid w:val="00A05D05"/>
    <w:rsid w:val="00A06314"/>
    <w:rsid w:val="00A0647A"/>
    <w:rsid w:val="00A0694C"/>
    <w:rsid w:val="00A06CF8"/>
    <w:rsid w:val="00A06F2C"/>
    <w:rsid w:val="00A0777F"/>
    <w:rsid w:val="00A0786D"/>
    <w:rsid w:val="00A07994"/>
    <w:rsid w:val="00A07AD7"/>
    <w:rsid w:val="00A07B73"/>
    <w:rsid w:val="00A07D3E"/>
    <w:rsid w:val="00A07E99"/>
    <w:rsid w:val="00A07EC0"/>
    <w:rsid w:val="00A1006F"/>
    <w:rsid w:val="00A10183"/>
    <w:rsid w:val="00A105B5"/>
    <w:rsid w:val="00A107C6"/>
    <w:rsid w:val="00A109A5"/>
    <w:rsid w:val="00A10B78"/>
    <w:rsid w:val="00A10D31"/>
    <w:rsid w:val="00A10D73"/>
    <w:rsid w:val="00A10FBE"/>
    <w:rsid w:val="00A11031"/>
    <w:rsid w:val="00A112BE"/>
    <w:rsid w:val="00A1134F"/>
    <w:rsid w:val="00A11593"/>
    <w:rsid w:val="00A115B4"/>
    <w:rsid w:val="00A11621"/>
    <w:rsid w:val="00A116F6"/>
    <w:rsid w:val="00A117C2"/>
    <w:rsid w:val="00A11AD9"/>
    <w:rsid w:val="00A11DE7"/>
    <w:rsid w:val="00A11E71"/>
    <w:rsid w:val="00A121DE"/>
    <w:rsid w:val="00A124CF"/>
    <w:rsid w:val="00A1252B"/>
    <w:rsid w:val="00A1273D"/>
    <w:rsid w:val="00A12752"/>
    <w:rsid w:val="00A129E2"/>
    <w:rsid w:val="00A12A94"/>
    <w:rsid w:val="00A12BA9"/>
    <w:rsid w:val="00A12BC1"/>
    <w:rsid w:val="00A12EFC"/>
    <w:rsid w:val="00A131DA"/>
    <w:rsid w:val="00A136BD"/>
    <w:rsid w:val="00A13746"/>
    <w:rsid w:val="00A13895"/>
    <w:rsid w:val="00A13C03"/>
    <w:rsid w:val="00A140B8"/>
    <w:rsid w:val="00A14147"/>
    <w:rsid w:val="00A141F6"/>
    <w:rsid w:val="00A143BF"/>
    <w:rsid w:val="00A145CD"/>
    <w:rsid w:val="00A146CF"/>
    <w:rsid w:val="00A1472F"/>
    <w:rsid w:val="00A1476C"/>
    <w:rsid w:val="00A1496B"/>
    <w:rsid w:val="00A14C38"/>
    <w:rsid w:val="00A14C41"/>
    <w:rsid w:val="00A1560C"/>
    <w:rsid w:val="00A156BB"/>
    <w:rsid w:val="00A15B7A"/>
    <w:rsid w:val="00A15F1F"/>
    <w:rsid w:val="00A160E3"/>
    <w:rsid w:val="00A161E7"/>
    <w:rsid w:val="00A1624D"/>
    <w:rsid w:val="00A163E4"/>
    <w:rsid w:val="00A164C1"/>
    <w:rsid w:val="00A1698C"/>
    <w:rsid w:val="00A16C39"/>
    <w:rsid w:val="00A16D4F"/>
    <w:rsid w:val="00A1727D"/>
    <w:rsid w:val="00A174CA"/>
    <w:rsid w:val="00A1758F"/>
    <w:rsid w:val="00A17DF3"/>
    <w:rsid w:val="00A17E0B"/>
    <w:rsid w:val="00A17E51"/>
    <w:rsid w:val="00A2005F"/>
    <w:rsid w:val="00A203A4"/>
    <w:rsid w:val="00A204CC"/>
    <w:rsid w:val="00A204D7"/>
    <w:rsid w:val="00A20BA1"/>
    <w:rsid w:val="00A20DC1"/>
    <w:rsid w:val="00A20E79"/>
    <w:rsid w:val="00A20FB4"/>
    <w:rsid w:val="00A20FD3"/>
    <w:rsid w:val="00A210B9"/>
    <w:rsid w:val="00A210FF"/>
    <w:rsid w:val="00A212FB"/>
    <w:rsid w:val="00A21583"/>
    <w:rsid w:val="00A21A2E"/>
    <w:rsid w:val="00A21AAE"/>
    <w:rsid w:val="00A21B2C"/>
    <w:rsid w:val="00A22131"/>
    <w:rsid w:val="00A22134"/>
    <w:rsid w:val="00A2236B"/>
    <w:rsid w:val="00A22560"/>
    <w:rsid w:val="00A2257E"/>
    <w:rsid w:val="00A22637"/>
    <w:rsid w:val="00A22652"/>
    <w:rsid w:val="00A227CB"/>
    <w:rsid w:val="00A22819"/>
    <w:rsid w:val="00A228E5"/>
    <w:rsid w:val="00A22A32"/>
    <w:rsid w:val="00A22BF2"/>
    <w:rsid w:val="00A22F72"/>
    <w:rsid w:val="00A232AF"/>
    <w:rsid w:val="00A23590"/>
    <w:rsid w:val="00A239A1"/>
    <w:rsid w:val="00A23BC9"/>
    <w:rsid w:val="00A23C97"/>
    <w:rsid w:val="00A23CD3"/>
    <w:rsid w:val="00A23DB6"/>
    <w:rsid w:val="00A2413F"/>
    <w:rsid w:val="00A2437C"/>
    <w:rsid w:val="00A24395"/>
    <w:rsid w:val="00A243BF"/>
    <w:rsid w:val="00A24479"/>
    <w:rsid w:val="00A24491"/>
    <w:rsid w:val="00A2457A"/>
    <w:rsid w:val="00A24919"/>
    <w:rsid w:val="00A24D6C"/>
    <w:rsid w:val="00A24E17"/>
    <w:rsid w:val="00A24ED3"/>
    <w:rsid w:val="00A25049"/>
    <w:rsid w:val="00A2523F"/>
    <w:rsid w:val="00A2526A"/>
    <w:rsid w:val="00A2526B"/>
    <w:rsid w:val="00A2531C"/>
    <w:rsid w:val="00A254E8"/>
    <w:rsid w:val="00A25896"/>
    <w:rsid w:val="00A25A4D"/>
    <w:rsid w:val="00A25C21"/>
    <w:rsid w:val="00A25F54"/>
    <w:rsid w:val="00A2608C"/>
    <w:rsid w:val="00A260FD"/>
    <w:rsid w:val="00A26210"/>
    <w:rsid w:val="00A26368"/>
    <w:rsid w:val="00A26431"/>
    <w:rsid w:val="00A26498"/>
    <w:rsid w:val="00A26655"/>
    <w:rsid w:val="00A26772"/>
    <w:rsid w:val="00A267B1"/>
    <w:rsid w:val="00A26813"/>
    <w:rsid w:val="00A26B7B"/>
    <w:rsid w:val="00A26C47"/>
    <w:rsid w:val="00A271A2"/>
    <w:rsid w:val="00A271FC"/>
    <w:rsid w:val="00A27364"/>
    <w:rsid w:val="00A275C5"/>
    <w:rsid w:val="00A27827"/>
    <w:rsid w:val="00A278D1"/>
    <w:rsid w:val="00A27907"/>
    <w:rsid w:val="00A3037D"/>
    <w:rsid w:val="00A3049E"/>
    <w:rsid w:val="00A30A81"/>
    <w:rsid w:val="00A30DE0"/>
    <w:rsid w:val="00A31232"/>
    <w:rsid w:val="00A313DA"/>
    <w:rsid w:val="00A3145A"/>
    <w:rsid w:val="00A3151A"/>
    <w:rsid w:val="00A31561"/>
    <w:rsid w:val="00A316EA"/>
    <w:rsid w:val="00A31728"/>
    <w:rsid w:val="00A31800"/>
    <w:rsid w:val="00A318A0"/>
    <w:rsid w:val="00A31C05"/>
    <w:rsid w:val="00A31C39"/>
    <w:rsid w:val="00A31E8B"/>
    <w:rsid w:val="00A3216F"/>
    <w:rsid w:val="00A325E6"/>
    <w:rsid w:val="00A3268D"/>
    <w:rsid w:val="00A3272B"/>
    <w:rsid w:val="00A32931"/>
    <w:rsid w:val="00A32A0D"/>
    <w:rsid w:val="00A32A97"/>
    <w:rsid w:val="00A32B4A"/>
    <w:rsid w:val="00A32C5B"/>
    <w:rsid w:val="00A32FCF"/>
    <w:rsid w:val="00A331D9"/>
    <w:rsid w:val="00A331E3"/>
    <w:rsid w:val="00A331F2"/>
    <w:rsid w:val="00A3347B"/>
    <w:rsid w:val="00A334C9"/>
    <w:rsid w:val="00A335DB"/>
    <w:rsid w:val="00A33A24"/>
    <w:rsid w:val="00A33C6A"/>
    <w:rsid w:val="00A33CAF"/>
    <w:rsid w:val="00A33E69"/>
    <w:rsid w:val="00A33EB9"/>
    <w:rsid w:val="00A34144"/>
    <w:rsid w:val="00A34223"/>
    <w:rsid w:val="00A3438F"/>
    <w:rsid w:val="00A344D0"/>
    <w:rsid w:val="00A346CD"/>
    <w:rsid w:val="00A34751"/>
    <w:rsid w:val="00A34806"/>
    <w:rsid w:val="00A34A28"/>
    <w:rsid w:val="00A34B57"/>
    <w:rsid w:val="00A34C32"/>
    <w:rsid w:val="00A352D5"/>
    <w:rsid w:val="00A354A5"/>
    <w:rsid w:val="00A35638"/>
    <w:rsid w:val="00A35664"/>
    <w:rsid w:val="00A35B95"/>
    <w:rsid w:val="00A35EF7"/>
    <w:rsid w:val="00A36391"/>
    <w:rsid w:val="00A363D4"/>
    <w:rsid w:val="00A36718"/>
    <w:rsid w:val="00A367AD"/>
    <w:rsid w:val="00A36CBA"/>
    <w:rsid w:val="00A36E54"/>
    <w:rsid w:val="00A37165"/>
    <w:rsid w:val="00A3779B"/>
    <w:rsid w:val="00A378DC"/>
    <w:rsid w:val="00A37C48"/>
    <w:rsid w:val="00A37D6F"/>
    <w:rsid w:val="00A40208"/>
    <w:rsid w:val="00A402E7"/>
    <w:rsid w:val="00A4035F"/>
    <w:rsid w:val="00A406C7"/>
    <w:rsid w:val="00A40761"/>
    <w:rsid w:val="00A40807"/>
    <w:rsid w:val="00A4083E"/>
    <w:rsid w:val="00A4089D"/>
    <w:rsid w:val="00A40BD8"/>
    <w:rsid w:val="00A40DBF"/>
    <w:rsid w:val="00A40ED6"/>
    <w:rsid w:val="00A41549"/>
    <w:rsid w:val="00A41679"/>
    <w:rsid w:val="00A418CD"/>
    <w:rsid w:val="00A419B3"/>
    <w:rsid w:val="00A419C2"/>
    <w:rsid w:val="00A41A98"/>
    <w:rsid w:val="00A41AC5"/>
    <w:rsid w:val="00A41AD9"/>
    <w:rsid w:val="00A41B1D"/>
    <w:rsid w:val="00A42026"/>
    <w:rsid w:val="00A42158"/>
    <w:rsid w:val="00A42388"/>
    <w:rsid w:val="00A42451"/>
    <w:rsid w:val="00A426A9"/>
    <w:rsid w:val="00A426BE"/>
    <w:rsid w:val="00A42B6A"/>
    <w:rsid w:val="00A42B89"/>
    <w:rsid w:val="00A42E08"/>
    <w:rsid w:val="00A42F00"/>
    <w:rsid w:val="00A4311B"/>
    <w:rsid w:val="00A431F8"/>
    <w:rsid w:val="00A432F7"/>
    <w:rsid w:val="00A434FB"/>
    <w:rsid w:val="00A43A22"/>
    <w:rsid w:val="00A4405F"/>
    <w:rsid w:val="00A44353"/>
    <w:rsid w:val="00A4504F"/>
    <w:rsid w:val="00A4507A"/>
    <w:rsid w:val="00A45476"/>
    <w:rsid w:val="00A454E6"/>
    <w:rsid w:val="00A45A8D"/>
    <w:rsid w:val="00A45B14"/>
    <w:rsid w:val="00A45CD6"/>
    <w:rsid w:val="00A46056"/>
    <w:rsid w:val="00A460AA"/>
    <w:rsid w:val="00A462C1"/>
    <w:rsid w:val="00A465CF"/>
    <w:rsid w:val="00A46A2F"/>
    <w:rsid w:val="00A46EBA"/>
    <w:rsid w:val="00A4773A"/>
    <w:rsid w:val="00A4774A"/>
    <w:rsid w:val="00A47A3D"/>
    <w:rsid w:val="00A47C1C"/>
    <w:rsid w:val="00A47CD5"/>
    <w:rsid w:val="00A47E63"/>
    <w:rsid w:val="00A47EFF"/>
    <w:rsid w:val="00A47FB1"/>
    <w:rsid w:val="00A5014A"/>
    <w:rsid w:val="00A503E3"/>
    <w:rsid w:val="00A50AAE"/>
    <w:rsid w:val="00A50C0D"/>
    <w:rsid w:val="00A51226"/>
    <w:rsid w:val="00A51242"/>
    <w:rsid w:val="00A5126F"/>
    <w:rsid w:val="00A5146E"/>
    <w:rsid w:val="00A51510"/>
    <w:rsid w:val="00A51623"/>
    <w:rsid w:val="00A51A23"/>
    <w:rsid w:val="00A51A29"/>
    <w:rsid w:val="00A51BDD"/>
    <w:rsid w:val="00A52B6A"/>
    <w:rsid w:val="00A52CE3"/>
    <w:rsid w:val="00A532F2"/>
    <w:rsid w:val="00A53641"/>
    <w:rsid w:val="00A53B9B"/>
    <w:rsid w:val="00A53F4B"/>
    <w:rsid w:val="00A54130"/>
    <w:rsid w:val="00A54236"/>
    <w:rsid w:val="00A5430E"/>
    <w:rsid w:val="00A543AA"/>
    <w:rsid w:val="00A5444B"/>
    <w:rsid w:val="00A54476"/>
    <w:rsid w:val="00A54563"/>
    <w:rsid w:val="00A546D8"/>
    <w:rsid w:val="00A548A3"/>
    <w:rsid w:val="00A54902"/>
    <w:rsid w:val="00A54CCE"/>
    <w:rsid w:val="00A54E0C"/>
    <w:rsid w:val="00A54E35"/>
    <w:rsid w:val="00A54F21"/>
    <w:rsid w:val="00A5531F"/>
    <w:rsid w:val="00A556E7"/>
    <w:rsid w:val="00A55727"/>
    <w:rsid w:val="00A558B2"/>
    <w:rsid w:val="00A55AD9"/>
    <w:rsid w:val="00A55BDC"/>
    <w:rsid w:val="00A55C7C"/>
    <w:rsid w:val="00A55DD7"/>
    <w:rsid w:val="00A560B7"/>
    <w:rsid w:val="00A561D2"/>
    <w:rsid w:val="00A56227"/>
    <w:rsid w:val="00A56270"/>
    <w:rsid w:val="00A56298"/>
    <w:rsid w:val="00A56553"/>
    <w:rsid w:val="00A5659C"/>
    <w:rsid w:val="00A565BB"/>
    <w:rsid w:val="00A56749"/>
    <w:rsid w:val="00A56976"/>
    <w:rsid w:val="00A56B9D"/>
    <w:rsid w:val="00A56EE3"/>
    <w:rsid w:val="00A5718D"/>
    <w:rsid w:val="00A5735E"/>
    <w:rsid w:val="00A57362"/>
    <w:rsid w:val="00A573BB"/>
    <w:rsid w:val="00A57428"/>
    <w:rsid w:val="00A5759B"/>
    <w:rsid w:val="00A57731"/>
    <w:rsid w:val="00A57996"/>
    <w:rsid w:val="00A57A65"/>
    <w:rsid w:val="00A57A71"/>
    <w:rsid w:val="00A57B34"/>
    <w:rsid w:val="00A57C88"/>
    <w:rsid w:val="00A57ED6"/>
    <w:rsid w:val="00A57FE7"/>
    <w:rsid w:val="00A601B2"/>
    <w:rsid w:val="00A60303"/>
    <w:rsid w:val="00A6067E"/>
    <w:rsid w:val="00A6082B"/>
    <w:rsid w:val="00A609C0"/>
    <w:rsid w:val="00A60A85"/>
    <w:rsid w:val="00A60C95"/>
    <w:rsid w:val="00A60D30"/>
    <w:rsid w:val="00A60FAE"/>
    <w:rsid w:val="00A6166F"/>
    <w:rsid w:val="00A61823"/>
    <w:rsid w:val="00A61876"/>
    <w:rsid w:val="00A618B5"/>
    <w:rsid w:val="00A61ABD"/>
    <w:rsid w:val="00A61E26"/>
    <w:rsid w:val="00A61E3C"/>
    <w:rsid w:val="00A62131"/>
    <w:rsid w:val="00A62136"/>
    <w:rsid w:val="00A622E7"/>
    <w:rsid w:val="00A62595"/>
    <w:rsid w:val="00A62617"/>
    <w:rsid w:val="00A62700"/>
    <w:rsid w:val="00A6277A"/>
    <w:rsid w:val="00A627D1"/>
    <w:rsid w:val="00A62A04"/>
    <w:rsid w:val="00A62A5C"/>
    <w:rsid w:val="00A62CBF"/>
    <w:rsid w:val="00A62E8D"/>
    <w:rsid w:val="00A62F07"/>
    <w:rsid w:val="00A635AA"/>
    <w:rsid w:val="00A63620"/>
    <w:rsid w:val="00A63816"/>
    <w:rsid w:val="00A63A82"/>
    <w:rsid w:val="00A63A84"/>
    <w:rsid w:val="00A63B6A"/>
    <w:rsid w:val="00A63C5F"/>
    <w:rsid w:val="00A63FC4"/>
    <w:rsid w:val="00A6440D"/>
    <w:rsid w:val="00A64536"/>
    <w:rsid w:val="00A64566"/>
    <w:rsid w:val="00A64672"/>
    <w:rsid w:val="00A64898"/>
    <w:rsid w:val="00A6496A"/>
    <w:rsid w:val="00A64AFD"/>
    <w:rsid w:val="00A64B23"/>
    <w:rsid w:val="00A64D5C"/>
    <w:rsid w:val="00A651E5"/>
    <w:rsid w:val="00A652A9"/>
    <w:rsid w:val="00A65889"/>
    <w:rsid w:val="00A65AAA"/>
    <w:rsid w:val="00A65DF3"/>
    <w:rsid w:val="00A65F3D"/>
    <w:rsid w:val="00A66270"/>
    <w:rsid w:val="00A66695"/>
    <w:rsid w:val="00A66780"/>
    <w:rsid w:val="00A669C5"/>
    <w:rsid w:val="00A66EA0"/>
    <w:rsid w:val="00A66F4E"/>
    <w:rsid w:val="00A66F5E"/>
    <w:rsid w:val="00A67793"/>
    <w:rsid w:val="00A67A43"/>
    <w:rsid w:val="00A67C99"/>
    <w:rsid w:val="00A67D19"/>
    <w:rsid w:val="00A67D4E"/>
    <w:rsid w:val="00A67D7A"/>
    <w:rsid w:val="00A67E2F"/>
    <w:rsid w:val="00A70197"/>
    <w:rsid w:val="00A703E1"/>
    <w:rsid w:val="00A704CA"/>
    <w:rsid w:val="00A708D0"/>
    <w:rsid w:val="00A70ACB"/>
    <w:rsid w:val="00A70D1D"/>
    <w:rsid w:val="00A71214"/>
    <w:rsid w:val="00A714C8"/>
    <w:rsid w:val="00A71522"/>
    <w:rsid w:val="00A719F0"/>
    <w:rsid w:val="00A71B2F"/>
    <w:rsid w:val="00A72056"/>
    <w:rsid w:val="00A72514"/>
    <w:rsid w:val="00A73011"/>
    <w:rsid w:val="00A730F4"/>
    <w:rsid w:val="00A73239"/>
    <w:rsid w:val="00A73430"/>
    <w:rsid w:val="00A737A4"/>
    <w:rsid w:val="00A73ACE"/>
    <w:rsid w:val="00A73D6C"/>
    <w:rsid w:val="00A73F61"/>
    <w:rsid w:val="00A73F83"/>
    <w:rsid w:val="00A73FB9"/>
    <w:rsid w:val="00A740F0"/>
    <w:rsid w:val="00A742AD"/>
    <w:rsid w:val="00A74734"/>
    <w:rsid w:val="00A74739"/>
    <w:rsid w:val="00A74C2F"/>
    <w:rsid w:val="00A74C56"/>
    <w:rsid w:val="00A75214"/>
    <w:rsid w:val="00A754FC"/>
    <w:rsid w:val="00A75523"/>
    <w:rsid w:val="00A755ED"/>
    <w:rsid w:val="00A757C4"/>
    <w:rsid w:val="00A7580B"/>
    <w:rsid w:val="00A75827"/>
    <w:rsid w:val="00A75840"/>
    <w:rsid w:val="00A75917"/>
    <w:rsid w:val="00A75C20"/>
    <w:rsid w:val="00A75F2B"/>
    <w:rsid w:val="00A76415"/>
    <w:rsid w:val="00A7668E"/>
    <w:rsid w:val="00A76811"/>
    <w:rsid w:val="00A76915"/>
    <w:rsid w:val="00A7692A"/>
    <w:rsid w:val="00A76CE4"/>
    <w:rsid w:val="00A76EB5"/>
    <w:rsid w:val="00A772D5"/>
    <w:rsid w:val="00A772F7"/>
    <w:rsid w:val="00A7745E"/>
    <w:rsid w:val="00A776B3"/>
    <w:rsid w:val="00A77909"/>
    <w:rsid w:val="00A77ACA"/>
    <w:rsid w:val="00A77B48"/>
    <w:rsid w:val="00A77EFD"/>
    <w:rsid w:val="00A77F68"/>
    <w:rsid w:val="00A77FB2"/>
    <w:rsid w:val="00A80365"/>
    <w:rsid w:val="00A80B70"/>
    <w:rsid w:val="00A80EC0"/>
    <w:rsid w:val="00A812E1"/>
    <w:rsid w:val="00A81484"/>
    <w:rsid w:val="00A814AA"/>
    <w:rsid w:val="00A81641"/>
    <w:rsid w:val="00A81822"/>
    <w:rsid w:val="00A81D71"/>
    <w:rsid w:val="00A81F54"/>
    <w:rsid w:val="00A81FDD"/>
    <w:rsid w:val="00A8211C"/>
    <w:rsid w:val="00A8234B"/>
    <w:rsid w:val="00A8240A"/>
    <w:rsid w:val="00A824E8"/>
    <w:rsid w:val="00A82613"/>
    <w:rsid w:val="00A8264B"/>
    <w:rsid w:val="00A82881"/>
    <w:rsid w:val="00A82D66"/>
    <w:rsid w:val="00A82EEF"/>
    <w:rsid w:val="00A82F61"/>
    <w:rsid w:val="00A83033"/>
    <w:rsid w:val="00A83199"/>
    <w:rsid w:val="00A83513"/>
    <w:rsid w:val="00A83621"/>
    <w:rsid w:val="00A836DF"/>
    <w:rsid w:val="00A83CDE"/>
    <w:rsid w:val="00A83DCC"/>
    <w:rsid w:val="00A83E3A"/>
    <w:rsid w:val="00A84102"/>
    <w:rsid w:val="00A84462"/>
    <w:rsid w:val="00A84630"/>
    <w:rsid w:val="00A84865"/>
    <w:rsid w:val="00A84A7E"/>
    <w:rsid w:val="00A84ABA"/>
    <w:rsid w:val="00A84ACC"/>
    <w:rsid w:val="00A84CA4"/>
    <w:rsid w:val="00A852E3"/>
    <w:rsid w:val="00A85864"/>
    <w:rsid w:val="00A85EDB"/>
    <w:rsid w:val="00A86092"/>
    <w:rsid w:val="00A86260"/>
    <w:rsid w:val="00A86B60"/>
    <w:rsid w:val="00A872F1"/>
    <w:rsid w:val="00A8740F"/>
    <w:rsid w:val="00A874CB"/>
    <w:rsid w:val="00A874D1"/>
    <w:rsid w:val="00A877AF"/>
    <w:rsid w:val="00A877FF"/>
    <w:rsid w:val="00A87CF3"/>
    <w:rsid w:val="00A90209"/>
    <w:rsid w:val="00A902EA"/>
    <w:rsid w:val="00A90385"/>
    <w:rsid w:val="00A903F4"/>
    <w:rsid w:val="00A90621"/>
    <w:rsid w:val="00A906DD"/>
    <w:rsid w:val="00A907D7"/>
    <w:rsid w:val="00A908F9"/>
    <w:rsid w:val="00A9091C"/>
    <w:rsid w:val="00A9093D"/>
    <w:rsid w:val="00A90A1F"/>
    <w:rsid w:val="00A90B31"/>
    <w:rsid w:val="00A90C29"/>
    <w:rsid w:val="00A90D56"/>
    <w:rsid w:val="00A90EFD"/>
    <w:rsid w:val="00A91582"/>
    <w:rsid w:val="00A915FE"/>
    <w:rsid w:val="00A91926"/>
    <w:rsid w:val="00A91AEC"/>
    <w:rsid w:val="00A91D5F"/>
    <w:rsid w:val="00A91DAA"/>
    <w:rsid w:val="00A92796"/>
    <w:rsid w:val="00A929AF"/>
    <w:rsid w:val="00A929B7"/>
    <w:rsid w:val="00A929EE"/>
    <w:rsid w:val="00A92A66"/>
    <w:rsid w:val="00A92CCC"/>
    <w:rsid w:val="00A92E79"/>
    <w:rsid w:val="00A931D7"/>
    <w:rsid w:val="00A93A54"/>
    <w:rsid w:val="00A93AAC"/>
    <w:rsid w:val="00A93B05"/>
    <w:rsid w:val="00A93B1B"/>
    <w:rsid w:val="00A93CFE"/>
    <w:rsid w:val="00A93E7A"/>
    <w:rsid w:val="00A9403C"/>
    <w:rsid w:val="00A9431B"/>
    <w:rsid w:val="00A94407"/>
    <w:rsid w:val="00A94467"/>
    <w:rsid w:val="00A944BA"/>
    <w:rsid w:val="00A94A85"/>
    <w:rsid w:val="00A94C8A"/>
    <w:rsid w:val="00A94D74"/>
    <w:rsid w:val="00A94D7D"/>
    <w:rsid w:val="00A94F20"/>
    <w:rsid w:val="00A94F54"/>
    <w:rsid w:val="00A95010"/>
    <w:rsid w:val="00A9506E"/>
    <w:rsid w:val="00A953F3"/>
    <w:rsid w:val="00A9546D"/>
    <w:rsid w:val="00A95523"/>
    <w:rsid w:val="00A9555A"/>
    <w:rsid w:val="00A955F7"/>
    <w:rsid w:val="00A95F01"/>
    <w:rsid w:val="00A960A0"/>
    <w:rsid w:val="00A9622C"/>
    <w:rsid w:val="00A963DE"/>
    <w:rsid w:val="00A9665E"/>
    <w:rsid w:val="00A96731"/>
    <w:rsid w:val="00A96793"/>
    <w:rsid w:val="00A968EC"/>
    <w:rsid w:val="00A96937"/>
    <w:rsid w:val="00A96BC2"/>
    <w:rsid w:val="00A96C4A"/>
    <w:rsid w:val="00A96CDD"/>
    <w:rsid w:val="00A96ECA"/>
    <w:rsid w:val="00A97031"/>
    <w:rsid w:val="00A9705B"/>
    <w:rsid w:val="00A971D0"/>
    <w:rsid w:val="00A971D6"/>
    <w:rsid w:val="00A97338"/>
    <w:rsid w:val="00A97692"/>
    <w:rsid w:val="00A9771F"/>
    <w:rsid w:val="00A978AB"/>
    <w:rsid w:val="00A97E3C"/>
    <w:rsid w:val="00A97EE9"/>
    <w:rsid w:val="00AA01C3"/>
    <w:rsid w:val="00AA043D"/>
    <w:rsid w:val="00AA076D"/>
    <w:rsid w:val="00AA0C5E"/>
    <w:rsid w:val="00AA0C69"/>
    <w:rsid w:val="00AA0CBB"/>
    <w:rsid w:val="00AA0D47"/>
    <w:rsid w:val="00AA0F52"/>
    <w:rsid w:val="00AA10EC"/>
    <w:rsid w:val="00AA1326"/>
    <w:rsid w:val="00AA17FA"/>
    <w:rsid w:val="00AA1961"/>
    <w:rsid w:val="00AA1BA5"/>
    <w:rsid w:val="00AA1CF6"/>
    <w:rsid w:val="00AA24EC"/>
    <w:rsid w:val="00AA26B6"/>
    <w:rsid w:val="00AA2A11"/>
    <w:rsid w:val="00AA2D2A"/>
    <w:rsid w:val="00AA2E3C"/>
    <w:rsid w:val="00AA3158"/>
    <w:rsid w:val="00AA3189"/>
    <w:rsid w:val="00AA3441"/>
    <w:rsid w:val="00AA3532"/>
    <w:rsid w:val="00AA3B29"/>
    <w:rsid w:val="00AA3D65"/>
    <w:rsid w:val="00AA3F57"/>
    <w:rsid w:val="00AA3F8C"/>
    <w:rsid w:val="00AA40ED"/>
    <w:rsid w:val="00AA4334"/>
    <w:rsid w:val="00AA471F"/>
    <w:rsid w:val="00AA4723"/>
    <w:rsid w:val="00AA4819"/>
    <w:rsid w:val="00AA4B4E"/>
    <w:rsid w:val="00AA4BCD"/>
    <w:rsid w:val="00AA4C54"/>
    <w:rsid w:val="00AA4D00"/>
    <w:rsid w:val="00AA4D54"/>
    <w:rsid w:val="00AA5348"/>
    <w:rsid w:val="00AA5649"/>
    <w:rsid w:val="00AA5D2A"/>
    <w:rsid w:val="00AA5DCD"/>
    <w:rsid w:val="00AA5EF5"/>
    <w:rsid w:val="00AA5F28"/>
    <w:rsid w:val="00AA5F3D"/>
    <w:rsid w:val="00AA5F67"/>
    <w:rsid w:val="00AA5F9A"/>
    <w:rsid w:val="00AA5FA8"/>
    <w:rsid w:val="00AA5FB1"/>
    <w:rsid w:val="00AA605A"/>
    <w:rsid w:val="00AA637B"/>
    <w:rsid w:val="00AA6386"/>
    <w:rsid w:val="00AA6574"/>
    <w:rsid w:val="00AA6689"/>
    <w:rsid w:val="00AA6751"/>
    <w:rsid w:val="00AA6ABE"/>
    <w:rsid w:val="00AA6B46"/>
    <w:rsid w:val="00AA6BDF"/>
    <w:rsid w:val="00AA7209"/>
    <w:rsid w:val="00AA7380"/>
    <w:rsid w:val="00AA73AF"/>
    <w:rsid w:val="00AA779C"/>
    <w:rsid w:val="00AA78E9"/>
    <w:rsid w:val="00AA7A26"/>
    <w:rsid w:val="00AA7BCF"/>
    <w:rsid w:val="00AA7EFC"/>
    <w:rsid w:val="00AA7F0B"/>
    <w:rsid w:val="00AB002A"/>
    <w:rsid w:val="00AB022F"/>
    <w:rsid w:val="00AB0423"/>
    <w:rsid w:val="00AB08E1"/>
    <w:rsid w:val="00AB09FB"/>
    <w:rsid w:val="00AB0A6F"/>
    <w:rsid w:val="00AB0B85"/>
    <w:rsid w:val="00AB0F35"/>
    <w:rsid w:val="00AB0FB4"/>
    <w:rsid w:val="00AB0FE4"/>
    <w:rsid w:val="00AB1067"/>
    <w:rsid w:val="00AB10CB"/>
    <w:rsid w:val="00AB13E1"/>
    <w:rsid w:val="00AB1444"/>
    <w:rsid w:val="00AB1496"/>
    <w:rsid w:val="00AB193F"/>
    <w:rsid w:val="00AB19EC"/>
    <w:rsid w:val="00AB1AEA"/>
    <w:rsid w:val="00AB2086"/>
    <w:rsid w:val="00AB27E6"/>
    <w:rsid w:val="00AB286D"/>
    <w:rsid w:val="00AB2DBD"/>
    <w:rsid w:val="00AB2E1F"/>
    <w:rsid w:val="00AB2FF6"/>
    <w:rsid w:val="00AB2FF9"/>
    <w:rsid w:val="00AB3060"/>
    <w:rsid w:val="00AB3093"/>
    <w:rsid w:val="00AB311A"/>
    <w:rsid w:val="00AB3191"/>
    <w:rsid w:val="00AB33F5"/>
    <w:rsid w:val="00AB38B5"/>
    <w:rsid w:val="00AB38D5"/>
    <w:rsid w:val="00AB3959"/>
    <w:rsid w:val="00AB4177"/>
    <w:rsid w:val="00AB4234"/>
    <w:rsid w:val="00AB427C"/>
    <w:rsid w:val="00AB4553"/>
    <w:rsid w:val="00AB4CF7"/>
    <w:rsid w:val="00AB4DEF"/>
    <w:rsid w:val="00AB4E6B"/>
    <w:rsid w:val="00AB50D0"/>
    <w:rsid w:val="00AB54E0"/>
    <w:rsid w:val="00AB58DF"/>
    <w:rsid w:val="00AB5A26"/>
    <w:rsid w:val="00AB5D69"/>
    <w:rsid w:val="00AB5DA4"/>
    <w:rsid w:val="00AB70BB"/>
    <w:rsid w:val="00AB72C7"/>
    <w:rsid w:val="00AB76C9"/>
    <w:rsid w:val="00AB79F8"/>
    <w:rsid w:val="00AB79F9"/>
    <w:rsid w:val="00AB7AE6"/>
    <w:rsid w:val="00AB7B97"/>
    <w:rsid w:val="00AB7FD4"/>
    <w:rsid w:val="00AC0015"/>
    <w:rsid w:val="00AC00DD"/>
    <w:rsid w:val="00AC011D"/>
    <w:rsid w:val="00AC0207"/>
    <w:rsid w:val="00AC050D"/>
    <w:rsid w:val="00AC0857"/>
    <w:rsid w:val="00AC089A"/>
    <w:rsid w:val="00AC08CF"/>
    <w:rsid w:val="00AC09DE"/>
    <w:rsid w:val="00AC0DB8"/>
    <w:rsid w:val="00AC0F28"/>
    <w:rsid w:val="00AC11A3"/>
    <w:rsid w:val="00AC131C"/>
    <w:rsid w:val="00AC1D32"/>
    <w:rsid w:val="00AC1D98"/>
    <w:rsid w:val="00AC1DCB"/>
    <w:rsid w:val="00AC20F3"/>
    <w:rsid w:val="00AC211B"/>
    <w:rsid w:val="00AC22A0"/>
    <w:rsid w:val="00AC2657"/>
    <w:rsid w:val="00AC284D"/>
    <w:rsid w:val="00AC2E09"/>
    <w:rsid w:val="00AC3025"/>
    <w:rsid w:val="00AC3170"/>
    <w:rsid w:val="00AC3518"/>
    <w:rsid w:val="00AC359D"/>
    <w:rsid w:val="00AC3861"/>
    <w:rsid w:val="00AC389F"/>
    <w:rsid w:val="00AC38F6"/>
    <w:rsid w:val="00AC40BA"/>
    <w:rsid w:val="00AC40DE"/>
    <w:rsid w:val="00AC4163"/>
    <w:rsid w:val="00AC4164"/>
    <w:rsid w:val="00AC4236"/>
    <w:rsid w:val="00AC42DF"/>
    <w:rsid w:val="00AC4320"/>
    <w:rsid w:val="00AC46E8"/>
    <w:rsid w:val="00AC4731"/>
    <w:rsid w:val="00AC47B8"/>
    <w:rsid w:val="00AC4C32"/>
    <w:rsid w:val="00AC4C40"/>
    <w:rsid w:val="00AC4ED2"/>
    <w:rsid w:val="00AC4FA1"/>
    <w:rsid w:val="00AC50AD"/>
    <w:rsid w:val="00AC5303"/>
    <w:rsid w:val="00AC552B"/>
    <w:rsid w:val="00AC55B4"/>
    <w:rsid w:val="00AC57ED"/>
    <w:rsid w:val="00AC5AC5"/>
    <w:rsid w:val="00AC5BB7"/>
    <w:rsid w:val="00AC5F65"/>
    <w:rsid w:val="00AC6051"/>
    <w:rsid w:val="00AC60C8"/>
    <w:rsid w:val="00AC629B"/>
    <w:rsid w:val="00AC6466"/>
    <w:rsid w:val="00AC6489"/>
    <w:rsid w:val="00AC6531"/>
    <w:rsid w:val="00AC6B64"/>
    <w:rsid w:val="00AC6C41"/>
    <w:rsid w:val="00AC70C6"/>
    <w:rsid w:val="00AC7214"/>
    <w:rsid w:val="00AC7568"/>
    <w:rsid w:val="00AC75E9"/>
    <w:rsid w:val="00AC77E6"/>
    <w:rsid w:val="00AC7840"/>
    <w:rsid w:val="00AC799D"/>
    <w:rsid w:val="00AC7CA3"/>
    <w:rsid w:val="00AC7E4F"/>
    <w:rsid w:val="00AC7F8E"/>
    <w:rsid w:val="00AC7F91"/>
    <w:rsid w:val="00AD0304"/>
    <w:rsid w:val="00AD061A"/>
    <w:rsid w:val="00AD0689"/>
    <w:rsid w:val="00AD0763"/>
    <w:rsid w:val="00AD077E"/>
    <w:rsid w:val="00AD079F"/>
    <w:rsid w:val="00AD086F"/>
    <w:rsid w:val="00AD0A4E"/>
    <w:rsid w:val="00AD0C42"/>
    <w:rsid w:val="00AD0D1C"/>
    <w:rsid w:val="00AD0EE5"/>
    <w:rsid w:val="00AD0F00"/>
    <w:rsid w:val="00AD100A"/>
    <w:rsid w:val="00AD1309"/>
    <w:rsid w:val="00AD1506"/>
    <w:rsid w:val="00AD1571"/>
    <w:rsid w:val="00AD165F"/>
    <w:rsid w:val="00AD17D8"/>
    <w:rsid w:val="00AD1B5C"/>
    <w:rsid w:val="00AD2069"/>
    <w:rsid w:val="00AD2084"/>
    <w:rsid w:val="00AD2272"/>
    <w:rsid w:val="00AD25AC"/>
    <w:rsid w:val="00AD277A"/>
    <w:rsid w:val="00AD293A"/>
    <w:rsid w:val="00AD2C5A"/>
    <w:rsid w:val="00AD2EC6"/>
    <w:rsid w:val="00AD31E5"/>
    <w:rsid w:val="00AD333C"/>
    <w:rsid w:val="00AD34C0"/>
    <w:rsid w:val="00AD35DF"/>
    <w:rsid w:val="00AD3E16"/>
    <w:rsid w:val="00AD4699"/>
    <w:rsid w:val="00AD4DD2"/>
    <w:rsid w:val="00AD52E0"/>
    <w:rsid w:val="00AD566B"/>
    <w:rsid w:val="00AD58D6"/>
    <w:rsid w:val="00AD5A3E"/>
    <w:rsid w:val="00AD5AD7"/>
    <w:rsid w:val="00AD5B65"/>
    <w:rsid w:val="00AD5C12"/>
    <w:rsid w:val="00AD5D5D"/>
    <w:rsid w:val="00AD601E"/>
    <w:rsid w:val="00AD6192"/>
    <w:rsid w:val="00AD6309"/>
    <w:rsid w:val="00AD665B"/>
    <w:rsid w:val="00AD6671"/>
    <w:rsid w:val="00AD68B4"/>
    <w:rsid w:val="00AD68E9"/>
    <w:rsid w:val="00AD69D3"/>
    <w:rsid w:val="00AD6CDF"/>
    <w:rsid w:val="00AD6E14"/>
    <w:rsid w:val="00AD6F2F"/>
    <w:rsid w:val="00AD705C"/>
    <w:rsid w:val="00AD7390"/>
    <w:rsid w:val="00AD77DB"/>
    <w:rsid w:val="00AD78CD"/>
    <w:rsid w:val="00AD7FE6"/>
    <w:rsid w:val="00AE0079"/>
    <w:rsid w:val="00AE01C5"/>
    <w:rsid w:val="00AE0689"/>
    <w:rsid w:val="00AE08C9"/>
    <w:rsid w:val="00AE103E"/>
    <w:rsid w:val="00AE11F7"/>
    <w:rsid w:val="00AE1421"/>
    <w:rsid w:val="00AE1435"/>
    <w:rsid w:val="00AE150F"/>
    <w:rsid w:val="00AE1630"/>
    <w:rsid w:val="00AE1A35"/>
    <w:rsid w:val="00AE1CFA"/>
    <w:rsid w:val="00AE214C"/>
    <w:rsid w:val="00AE22FB"/>
    <w:rsid w:val="00AE2799"/>
    <w:rsid w:val="00AE2934"/>
    <w:rsid w:val="00AE2979"/>
    <w:rsid w:val="00AE2C49"/>
    <w:rsid w:val="00AE339C"/>
    <w:rsid w:val="00AE34D8"/>
    <w:rsid w:val="00AE3D4F"/>
    <w:rsid w:val="00AE3E03"/>
    <w:rsid w:val="00AE3E06"/>
    <w:rsid w:val="00AE40D2"/>
    <w:rsid w:val="00AE4315"/>
    <w:rsid w:val="00AE466E"/>
    <w:rsid w:val="00AE49E6"/>
    <w:rsid w:val="00AE501B"/>
    <w:rsid w:val="00AE506E"/>
    <w:rsid w:val="00AE51F9"/>
    <w:rsid w:val="00AE5355"/>
    <w:rsid w:val="00AE535A"/>
    <w:rsid w:val="00AE5429"/>
    <w:rsid w:val="00AE54A6"/>
    <w:rsid w:val="00AE556F"/>
    <w:rsid w:val="00AE55FE"/>
    <w:rsid w:val="00AE5605"/>
    <w:rsid w:val="00AE56DE"/>
    <w:rsid w:val="00AE57DE"/>
    <w:rsid w:val="00AE5932"/>
    <w:rsid w:val="00AE5D55"/>
    <w:rsid w:val="00AE5ECD"/>
    <w:rsid w:val="00AE5EE2"/>
    <w:rsid w:val="00AE5F02"/>
    <w:rsid w:val="00AE610B"/>
    <w:rsid w:val="00AE6154"/>
    <w:rsid w:val="00AE622B"/>
    <w:rsid w:val="00AE6894"/>
    <w:rsid w:val="00AE6A71"/>
    <w:rsid w:val="00AE6ACA"/>
    <w:rsid w:val="00AE7013"/>
    <w:rsid w:val="00AE710A"/>
    <w:rsid w:val="00AE7122"/>
    <w:rsid w:val="00AE7153"/>
    <w:rsid w:val="00AE749A"/>
    <w:rsid w:val="00AE7503"/>
    <w:rsid w:val="00AE75AC"/>
    <w:rsid w:val="00AE75E7"/>
    <w:rsid w:val="00AE77C9"/>
    <w:rsid w:val="00AE7A28"/>
    <w:rsid w:val="00AE7A96"/>
    <w:rsid w:val="00AE7CFA"/>
    <w:rsid w:val="00AE7DA0"/>
    <w:rsid w:val="00AE7DE8"/>
    <w:rsid w:val="00AF00E9"/>
    <w:rsid w:val="00AF011A"/>
    <w:rsid w:val="00AF019C"/>
    <w:rsid w:val="00AF01C6"/>
    <w:rsid w:val="00AF0459"/>
    <w:rsid w:val="00AF04D4"/>
    <w:rsid w:val="00AF0702"/>
    <w:rsid w:val="00AF081A"/>
    <w:rsid w:val="00AF0C7C"/>
    <w:rsid w:val="00AF152B"/>
    <w:rsid w:val="00AF16BC"/>
    <w:rsid w:val="00AF16D4"/>
    <w:rsid w:val="00AF1739"/>
    <w:rsid w:val="00AF1ACB"/>
    <w:rsid w:val="00AF1AE9"/>
    <w:rsid w:val="00AF1B84"/>
    <w:rsid w:val="00AF1D7D"/>
    <w:rsid w:val="00AF21BA"/>
    <w:rsid w:val="00AF2737"/>
    <w:rsid w:val="00AF2B2D"/>
    <w:rsid w:val="00AF2F24"/>
    <w:rsid w:val="00AF3087"/>
    <w:rsid w:val="00AF33AE"/>
    <w:rsid w:val="00AF37FC"/>
    <w:rsid w:val="00AF3826"/>
    <w:rsid w:val="00AF3CF9"/>
    <w:rsid w:val="00AF3FEB"/>
    <w:rsid w:val="00AF4003"/>
    <w:rsid w:val="00AF4332"/>
    <w:rsid w:val="00AF4377"/>
    <w:rsid w:val="00AF43ED"/>
    <w:rsid w:val="00AF477E"/>
    <w:rsid w:val="00AF4AB7"/>
    <w:rsid w:val="00AF4C5C"/>
    <w:rsid w:val="00AF4F89"/>
    <w:rsid w:val="00AF5477"/>
    <w:rsid w:val="00AF5526"/>
    <w:rsid w:val="00AF557B"/>
    <w:rsid w:val="00AF557C"/>
    <w:rsid w:val="00AF575D"/>
    <w:rsid w:val="00AF5837"/>
    <w:rsid w:val="00AF5ABD"/>
    <w:rsid w:val="00AF5AFD"/>
    <w:rsid w:val="00AF5B0F"/>
    <w:rsid w:val="00AF5CB9"/>
    <w:rsid w:val="00AF6480"/>
    <w:rsid w:val="00AF655A"/>
    <w:rsid w:val="00AF6830"/>
    <w:rsid w:val="00AF6963"/>
    <w:rsid w:val="00AF69F5"/>
    <w:rsid w:val="00AF6BB1"/>
    <w:rsid w:val="00AF70A4"/>
    <w:rsid w:val="00AF73DC"/>
    <w:rsid w:val="00AF73DF"/>
    <w:rsid w:val="00AF7763"/>
    <w:rsid w:val="00AF7991"/>
    <w:rsid w:val="00AF7A9E"/>
    <w:rsid w:val="00AF7CE6"/>
    <w:rsid w:val="00AF7DC8"/>
    <w:rsid w:val="00AF7F24"/>
    <w:rsid w:val="00B00158"/>
    <w:rsid w:val="00B00391"/>
    <w:rsid w:val="00B003D1"/>
    <w:rsid w:val="00B003E4"/>
    <w:rsid w:val="00B003F1"/>
    <w:rsid w:val="00B004F1"/>
    <w:rsid w:val="00B00907"/>
    <w:rsid w:val="00B00949"/>
    <w:rsid w:val="00B00AC3"/>
    <w:rsid w:val="00B00ACD"/>
    <w:rsid w:val="00B00C6B"/>
    <w:rsid w:val="00B00C87"/>
    <w:rsid w:val="00B00E88"/>
    <w:rsid w:val="00B011BE"/>
    <w:rsid w:val="00B012EF"/>
    <w:rsid w:val="00B01437"/>
    <w:rsid w:val="00B014F0"/>
    <w:rsid w:val="00B015FE"/>
    <w:rsid w:val="00B0165A"/>
    <w:rsid w:val="00B01A70"/>
    <w:rsid w:val="00B01B6D"/>
    <w:rsid w:val="00B021CF"/>
    <w:rsid w:val="00B022A8"/>
    <w:rsid w:val="00B022FA"/>
    <w:rsid w:val="00B0252B"/>
    <w:rsid w:val="00B02716"/>
    <w:rsid w:val="00B02AE8"/>
    <w:rsid w:val="00B03056"/>
    <w:rsid w:val="00B030D3"/>
    <w:rsid w:val="00B03352"/>
    <w:rsid w:val="00B033A1"/>
    <w:rsid w:val="00B0369A"/>
    <w:rsid w:val="00B03AB7"/>
    <w:rsid w:val="00B03D83"/>
    <w:rsid w:val="00B04392"/>
    <w:rsid w:val="00B0449F"/>
    <w:rsid w:val="00B0480F"/>
    <w:rsid w:val="00B0497A"/>
    <w:rsid w:val="00B04A85"/>
    <w:rsid w:val="00B04D5D"/>
    <w:rsid w:val="00B04DE5"/>
    <w:rsid w:val="00B04E10"/>
    <w:rsid w:val="00B054B9"/>
    <w:rsid w:val="00B05603"/>
    <w:rsid w:val="00B05D95"/>
    <w:rsid w:val="00B0605D"/>
    <w:rsid w:val="00B063DC"/>
    <w:rsid w:val="00B064BD"/>
    <w:rsid w:val="00B064D3"/>
    <w:rsid w:val="00B064D7"/>
    <w:rsid w:val="00B0657F"/>
    <w:rsid w:val="00B065C7"/>
    <w:rsid w:val="00B066FF"/>
    <w:rsid w:val="00B067D5"/>
    <w:rsid w:val="00B0683E"/>
    <w:rsid w:val="00B06BFA"/>
    <w:rsid w:val="00B07565"/>
    <w:rsid w:val="00B0767E"/>
    <w:rsid w:val="00B0770B"/>
    <w:rsid w:val="00B0799D"/>
    <w:rsid w:val="00B07A6D"/>
    <w:rsid w:val="00B07AD7"/>
    <w:rsid w:val="00B07E63"/>
    <w:rsid w:val="00B07EF1"/>
    <w:rsid w:val="00B100C6"/>
    <w:rsid w:val="00B10268"/>
    <w:rsid w:val="00B104A8"/>
    <w:rsid w:val="00B105FA"/>
    <w:rsid w:val="00B1086A"/>
    <w:rsid w:val="00B10878"/>
    <w:rsid w:val="00B10B2A"/>
    <w:rsid w:val="00B10B41"/>
    <w:rsid w:val="00B10B9F"/>
    <w:rsid w:val="00B10DF9"/>
    <w:rsid w:val="00B10E8D"/>
    <w:rsid w:val="00B10EC6"/>
    <w:rsid w:val="00B11064"/>
    <w:rsid w:val="00B11073"/>
    <w:rsid w:val="00B110E9"/>
    <w:rsid w:val="00B11563"/>
    <w:rsid w:val="00B116ED"/>
    <w:rsid w:val="00B11A37"/>
    <w:rsid w:val="00B11BEB"/>
    <w:rsid w:val="00B11C66"/>
    <w:rsid w:val="00B11CAD"/>
    <w:rsid w:val="00B11CD3"/>
    <w:rsid w:val="00B1207E"/>
    <w:rsid w:val="00B120D8"/>
    <w:rsid w:val="00B12669"/>
    <w:rsid w:val="00B1284C"/>
    <w:rsid w:val="00B1296A"/>
    <w:rsid w:val="00B129CF"/>
    <w:rsid w:val="00B12B5B"/>
    <w:rsid w:val="00B12BF1"/>
    <w:rsid w:val="00B12C99"/>
    <w:rsid w:val="00B12E24"/>
    <w:rsid w:val="00B12F15"/>
    <w:rsid w:val="00B1311B"/>
    <w:rsid w:val="00B133E1"/>
    <w:rsid w:val="00B134F9"/>
    <w:rsid w:val="00B13675"/>
    <w:rsid w:val="00B136CE"/>
    <w:rsid w:val="00B136F1"/>
    <w:rsid w:val="00B137DD"/>
    <w:rsid w:val="00B13BA0"/>
    <w:rsid w:val="00B13D63"/>
    <w:rsid w:val="00B13DE9"/>
    <w:rsid w:val="00B13E06"/>
    <w:rsid w:val="00B142E4"/>
    <w:rsid w:val="00B145BA"/>
    <w:rsid w:val="00B14632"/>
    <w:rsid w:val="00B14939"/>
    <w:rsid w:val="00B149E7"/>
    <w:rsid w:val="00B14D0E"/>
    <w:rsid w:val="00B14EDA"/>
    <w:rsid w:val="00B14EDD"/>
    <w:rsid w:val="00B14F1D"/>
    <w:rsid w:val="00B15003"/>
    <w:rsid w:val="00B15284"/>
    <w:rsid w:val="00B154DA"/>
    <w:rsid w:val="00B1556F"/>
    <w:rsid w:val="00B15805"/>
    <w:rsid w:val="00B15896"/>
    <w:rsid w:val="00B15995"/>
    <w:rsid w:val="00B16166"/>
    <w:rsid w:val="00B161B9"/>
    <w:rsid w:val="00B16209"/>
    <w:rsid w:val="00B1659B"/>
    <w:rsid w:val="00B166D0"/>
    <w:rsid w:val="00B16716"/>
    <w:rsid w:val="00B16895"/>
    <w:rsid w:val="00B16B43"/>
    <w:rsid w:val="00B16BFD"/>
    <w:rsid w:val="00B16D2D"/>
    <w:rsid w:val="00B16EFA"/>
    <w:rsid w:val="00B17368"/>
    <w:rsid w:val="00B17721"/>
    <w:rsid w:val="00B17AA9"/>
    <w:rsid w:val="00B17AE8"/>
    <w:rsid w:val="00B17B86"/>
    <w:rsid w:val="00B17E3D"/>
    <w:rsid w:val="00B203D9"/>
    <w:rsid w:val="00B20502"/>
    <w:rsid w:val="00B2075A"/>
    <w:rsid w:val="00B2092D"/>
    <w:rsid w:val="00B20C8E"/>
    <w:rsid w:val="00B20DCE"/>
    <w:rsid w:val="00B2105D"/>
    <w:rsid w:val="00B210CD"/>
    <w:rsid w:val="00B2146E"/>
    <w:rsid w:val="00B214B3"/>
    <w:rsid w:val="00B2167F"/>
    <w:rsid w:val="00B21793"/>
    <w:rsid w:val="00B219D6"/>
    <w:rsid w:val="00B21E52"/>
    <w:rsid w:val="00B22907"/>
    <w:rsid w:val="00B22951"/>
    <w:rsid w:val="00B22B79"/>
    <w:rsid w:val="00B22C01"/>
    <w:rsid w:val="00B22E2B"/>
    <w:rsid w:val="00B22E76"/>
    <w:rsid w:val="00B22E96"/>
    <w:rsid w:val="00B23254"/>
    <w:rsid w:val="00B2357F"/>
    <w:rsid w:val="00B23635"/>
    <w:rsid w:val="00B23ABC"/>
    <w:rsid w:val="00B23E0C"/>
    <w:rsid w:val="00B23F54"/>
    <w:rsid w:val="00B240C9"/>
    <w:rsid w:val="00B24208"/>
    <w:rsid w:val="00B245E3"/>
    <w:rsid w:val="00B24973"/>
    <w:rsid w:val="00B24A2F"/>
    <w:rsid w:val="00B24CA9"/>
    <w:rsid w:val="00B24D21"/>
    <w:rsid w:val="00B24EE3"/>
    <w:rsid w:val="00B25001"/>
    <w:rsid w:val="00B25064"/>
    <w:rsid w:val="00B25132"/>
    <w:rsid w:val="00B25190"/>
    <w:rsid w:val="00B25394"/>
    <w:rsid w:val="00B254B3"/>
    <w:rsid w:val="00B254BA"/>
    <w:rsid w:val="00B25770"/>
    <w:rsid w:val="00B25BB7"/>
    <w:rsid w:val="00B25CD5"/>
    <w:rsid w:val="00B25F90"/>
    <w:rsid w:val="00B26046"/>
    <w:rsid w:val="00B2611E"/>
    <w:rsid w:val="00B26187"/>
    <w:rsid w:val="00B261BF"/>
    <w:rsid w:val="00B261F9"/>
    <w:rsid w:val="00B262AA"/>
    <w:rsid w:val="00B263F2"/>
    <w:rsid w:val="00B26529"/>
    <w:rsid w:val="00B265D7"/>
    <w:rsid w:val="00B26614"/>
    <w:rsid w:val="00B26745"/>
    <w:rsid w:val="00B267BA"/>
    <w:rsid w:val="00B26ACD"/>
    <w:rsid w:val="00B26C54"/>
    <w:rsid w:val="00B26ECB"/>
    <w:rsid w:val="00B27252"/>
    <w:rsid w:val="00B27321"/>
    <w:rsid w:val="00B273EE"/>
    <w:rsid w:val="00B277AA"/>
    <w:rsid w:val="00B27A09"/>
    <w:rsid w:val="00B27B42"/>
    <w:rsid w:val="00B27BA1"/>
    <w:rsid w:val="00B27C2E"/>
    <w:rsid w:val="00B27C8B"/>
    <w:rsid w:val="00B27ED2"/>
    <w:rsid w:val="00B3052D"/>
    <w:rsid w:val="00B308BF"/>
    <w:rsid w:val="00B30981"/>
    <w:rsid w:val="00B30B12"/>
    <w:rsid w:val="00B30C93"/>
    <w:rsid w:val="00B30D39"/>
    <w:rsid w:val="00B30EB5"/>
    <w:rsid w:val="00B31054"/>
    <w:rsid w:val="00B31491"/>
    <w:rsid w:val="00B314E1"/>
    <w:rsid w:val="00B315B0"/>
    <w:rsid w:val="00B31A08"/>
    <w:rsid w:val="00B31AD1"/>
    <w:rsid w:val="00B31BFE"/>
    <w:rsid w:val="00B31EA2"/>
    <w:rsid w:val="00B31EB3"/>
    <w:rsid w:val="00B31F41"/>
    <w:rsid w:val="00B31F6C"/>
    <w:rsid w:val="00B32027"/>
    <w:rsid w:val="00B3204D"/>
    <w:rsid w:val="00B32093"/>
    <w:rsid w:val="00B321A9"/>
    <w:rsid w:val="00B3221C"/>
    <w:rsid w:val="00B322FA"/>
    <w:rsid w:val="00B3266A"/>
    <w:rsid w:val="00B32904"/>
    <w:rsid w:val="00B32A3D"/>
    <w:rsid w:val="00B32A54"/>
    <w:rsid w:val="00B32C74"/>
    <w:rsid w:val="00B32E88"/>
    <w:rsid w:val="00B32EB9"/>
    <w:rsid w:val="00B33584"/>
    <w:rsid w:val="00B33823"/>
    <w:rsid w:val="00B340DF"/>
    <w:rsid w:val="00B34366"/>
    <w:rsid w:val="00B346D3"/>
    <w:rsid w:val="00B347AB"/>
    <w:rsid w:val="00B34DE7"/>
    <w:rsid w:val="00B35165"/>
    <w:rsid w:val="00B351FA"/>
    <w:rsid w:val="00B35307"/>
    <w:rsid w:val="00B3532F"/>
    <w:rsid w:val="00B35351"/>
    <w:rsid w:val="00B353A7"/>
    <w:rsid w:val="00B35523"/>
    <w:rsid w:val="00B35682"/>
    <w:rsid w:val="00B356C1"/>
    <w:rsid w:val="00B3576F"/>
    <w:rsid w:val="00B35951"/>
    <w:rsid w:val="00B35A43"/>
    <w:rsid w:val="00B35B29"/>
    <w:rsid w:val="00B35BDF"/>
    <w:rsid w:val="00B36408"/>
    <w:rsid w:val="00B3660D"/>
    <w:rsid w:val="00B36824"/>
    <w:rsid w:val="00B36A3E"/>
    <w:rsid w:val="00B36A9D"/>
    <w:rsid w:val="00B36BE3"/>
    <w:rsid w:val="00B3707A"/>
    <w:rsid w:val="00B37695"/>
    <w:rsid w:val="00B37969"/>
    <w:rsid w:val="00B37B4C"/>
    <w:rsid w:val="00B37BE3"/>
    <w:rsid w:val="00B37C1D"/>
    <w:rsid w:val="00B37D43"/>
    <w:rsid w:val="00B37DB6"/>
    <w:rsid w:val="00B40D5C"/>
    <w:rsid w:val="00B4108E"/>
    <w:rsid w:val="00B41209"/>
    <w:rsid w:val="00B41341"/>
    <w:rsid w:val="00B415C9"/>
    <w:rsid w:val="00B419E2"/>
    <w:rsid w:val="00B41CB1"/>
    <w:rsid w:val="00B4217E"/>
    <w:rsid w:val="00B42404"/>
    <w:rsid w:val="00B42772"/>
    <w:rsid w:val="00B42A49"/>
    <w:rsid w:val="00B42A4C"/>
    <w:rsid w:val="00B42E61"/>
    <w:rsid w:val="00B42F8E"/>
    <w:rsid w:val="00B43011"/>
    <w:rsid w:val="00B43520"/>
    <w:rsid w:val="00B435BF"/>
    <w:rsid w:val="00B43996"/>
    <w:rsid w:val="00B43BE9"/>
    <w:rsid w:val="00B44068"/>
    <w:rsid w:val="00B440A4"/>
    <w:rsid w:val="00B4427F"/>
    <w:rsid w:val="00B445CC"/>
    <w:rsid w:val="00B44673"/>
    <w:rsid w:val="00B44750"/>
    <w:rsid w:val="00B44F6D"/>
    <w:rsid w:val="00B44F89"/>
    <w:rsid w:val="00B454D0"/>
    <w:rsid w:val="00B45633"/>
    <w:rsid w:val="00B45664"/>
    <w:rsid w:val="00B45673"/>
    <w:rsid w:val="00B457F4"/>
    <w:rsid w:val="00B45949"/>
    <w:rsid w:val="00B45BB5"/>
    <w:rsid w:val="00B45C45"/>
    <w:rsid w:val="00B462FA"/>
    <w:rsid w:val="00B465E9"/>
    <w:rsid w:val="00B46639"/>
    <w:rsid w:val="00B46D1B"/>
    <w:rsid w:val="00B46EFA"/>
    <w:rsid w:val="00B46FAE"/>
    <w:rsid w:val="00B46FF7"/>
    <w:rsid w:val="00B472C3"/>
    <w:rsid w:val="00B47522"/>
    <w:rsid w:val="00B47782"/>
    <w:rsid w:val="00B478E5"/>
    <w:rsid w:val="00B47E21"/>
    <w:rsid w:val="00B5020C"/>
    <w:rsid w:val="00B50273"/>
    <w:rsid w:val="00B5029E"/>
    <w:rsid w:val="00B50321"/>
    <w:rsid w:val="00B50427"/>
    <w:rsid w:val="00B50576"/>
    <w:rsid w:val="00B50715"/>
    <w:rsid w:val="00B5079B"/>
    <w:rsid w:val="00B50D43"/>
    <w:rsid w:val="00B50E6B"/>
    <w:rsid w:val="00B50E83"/>
    <w:rsid w:val="00B50FAD"/>
    <w:rsid w:val="00B51304"/>
    <w:rsid w:val="00B5133E"/>
    <w:rsid w:val="00B513CA"/>
    <w:rsid w:val="00B515C9"/>
    <w:rsid w:val="00B51642"/>
    <w:rsid w:val="00B517CD"/>
    <w:rsid w:val="00B517DE"/>
    <w:rsid w:val="00B51813"/>
    <w:rsid w:val="00B51958"/>
    <w:rsid w:val="00B51A03"/>
    <w:rsid w:val="00B51D9B"/>
    <w:rsid w:val="00B51FBB"/>
    <w:rsid w:val="00B520E7"/>
    <w:rsid w:val="00B521D5"/>
    <w:rsid w:val="00B52756"/>
    <w:rsid w:val="00B527C0"/>
    <w:rsid w:val="00B528F9"/>
    <w:rsid w:val="00B52A80"/>
    <w:rsid w:val="00B52B67"/>
    <w:rsid w:val="00B52CAC"/>
    <w:rsid w:val="00B52D31"/>
    <w:rsid w:val="00B53038"/>
    <w:rsid w:val="00B53181"/>
    <w:rsid w:val="00B5339A"/>
    <w:rsid w:val="00B537E4"/>
    <w:rsid w:val="00B538DC"/>
    <w:rsid w:val="00B538EA"/>
    <w:rsid w:val="00B53B60"/>
    <w:rsid w:val="00B53FBA"/>
    <w:rsid w:val="00B53FED"/>
    <w:rsid w:val="00B5401A"/>
    <w:rsid w:val="00B541DF"/>
    <w:rsid w:val="00B54292"/>
    <w:rsid w:val="00B542F8"/>
    <w:rsid w:val="00B543FC"/>
    <w:rsid w:val="00B544DD"/>
    <w:rsid w:val="00B5458F"/>
    <w:rsid w:val="00B54E04"/>
    <w:rsid w:val="00B54EF2"/>
    <w:rsid w:val="00B550EF"/>
    <w:rsid w:val="00B552B5"/>
    <w:rsid w:val="00B553DE"/>
    <w:rsid w:val="00B55A26"/>
    <w:rsid w:val="00B55BA5"/>
    <w:rsid w:val="00B55BB0"/>
    <w:rsid w:val="00B55D3E"/>
    <w:rsid w:val="00B5603F"/>
    <w:rsid w:val="00B561B0"/>
    <w:rsid w:val="00B561BE"/>
    <w:rsid w:val="00B561FC"/>
    <w:rsid w:val="00B5629A"/>
    <w:rsid w:val="00B56410"/>
    <w:rsid w:val="00B56414"/>
    <w:rsid w:val="00B568AF"/>
    <w:rsid w:val="00B56A63"/>
    <w:rsid w:val="00B56C10"/>
    <w:rsid w:val="00B56C85"/>
    <w:rsid w:val="00B56D38"/>
    <w:rsid w:val="00B56E94"/>
    <w:rsid w:val="00B57003"/>
    <w:rsid w:val="00B5709E"/>
    <w:rsid w:val="00B570DA"/>
    <w:rsid w:val="00B57253"/>
    <w:rsid w:val="00B57263"/>
    <w:rsid w:val="00B572A5"/>
    <w:rsid w:val="00B572FA"/>
    <w:rsid w:val="00B5734C"/>
    <w:rsid w:val="00B573DC"/>
    <w:rsid w:val="00B57461"/>
    <w:rsid w:val="00B5751F"/>
    <w:rsid w:val="00B576FF"/>
    <w:rsid w:val="00B5790F"/>
    <w:rsid w:val="00B579B5"/>
    <w:rsid w:val="00B57AF0"/>
    <w:rsid w:val="00B57B0F"/>
    <w:rsid w:val="00B57C92"/>
    <w:rsid w:val="00B57DDB"/>
    <w:rsid w:val="00B6003D"/>
    <w:rsid w:val="00B60716"/>
    <w:rsid w:val="00B607B4"/>
    <w:rsid w:val="00B6084A"/>
    <w:rsid w:val="00B60EBF"/>
    <w:rsid w:val="00B61265"/>
    <w:rsid w:val="00B6153A"/>
    <w:rsid w:val="00B6168E"/>
    <w:rsid w:val="00B618FC"/>
    <w:rsid w:val="00B6195D"/>
    <w:rsid w:val="00B61D8A"/>
    <w:rsid w:val="00B62072"/>
    <w:rsid w:val="00B6213A"/>
    <w:rsid w:val="00B6225C"/>
    <w:rsid w:val="00B6242A"/>
    <w:rsid w:val="00B62621"/>
    <w:rsid w:val="00B62649"/>
    <w:rsid w:val="00B62661"/>
    <w:rsid w:val="00B62718"/>
    <w:rsid w:val="00B627C9"/>
    <w:rsid w:val="00B628B4"/>
    <w:rsid w:val="00B62AF9"/>
    <w:rsid w:val="00B62BEE"/>
    <w:rsid w:val="00B62DBF"/>
    <w:rsid w:val="00B63040"/>
    <w:rsid w:val="00B630F5"/>
    <w:rsid w:val="00B6314B"/>
    <w:rsid w:val="00B631B3"/>
    <w:rsid w:val="00B6325B"/>
    <w:rsid w:val="00B63459"/>
    <w:rsid w:val="00B6372D"/>
    <w:rsid w:val="00B63751"/>
    <w:rsid w:val="00B63759"/>
    <w:rsid w:val="00B63A40"/>
    <w:rsid w:val="00B63B3D"/>
    <w:rsid w:val="00B63E5B"/>
    <w:rsid w:val="00B63F4A"/>
    <w:rsid w:val="00B640C6"/>
    <w:rsid w:val="00B6413A"/>
    <w:rsid w:val="00B645C6"/>
    <w:rsid w:val="00B645E8"/>
    <w:rsid w:val="00B648F4"/>
    <w:rsid w:val="00B6498A"/>
    <w:rsid w:val="00B64995"/>
    <w:rsid w:val="00B656BC"/>
    <w:rsid w:val="00B65C69"/>
    <w:rsid w:val="00B65C70"/>
    <w:rsid w:val="00B65DD4"/>
    <w:rsid w:val="00B65F4E"/>
    <w:rsid w:val="00B663A3"/>
    <w:rsid w:val="00B6652A"/>
    <w:rsid w:val="00B665A8"/>
    <w:rsid w:val="00B665C1"/>
    <w:rsid w:val="00B665ED"/>
    <w:rsid w:val="00B66890"/>
    <w:rsid w:val="00B668D8"/>
    <w:rsid w:val="00B66ADE"/>
    <w:rsid w:val="00B66EF7"/>
    <w:rsid w:val="00B670A9"/>
    <w:rsid w:val="00B671F3"/>
    <w:rsid w:val="00B67257"/>
    <w:rsid w:val="00B6738C"/>
    <w:rsid w:val="00B67411"/>
    <w:rsid w:val="00B67443"/>
    <w:rsid w:val="00B67464"/>
    <w:rsid w:val="00B6755E"/>
    <w:rsid w:val="00B676B5"/>
    <w:rsid w:val="00B67A24"/>
    <w:rsid w:val="00B67D2B"/>
    <w:rsid w:val="00B67F81"/>
    <w:rsid w:val="00B700D5"/>
    <w:rsid w:val="00B70509"/>
    <w:rsid w:val="00B706D6"/>
    <w:rsid w:val="00B70EAD"/>
    <w:rsid w:val="00B710D3"/>
    <w:rsid w:val="00B71101"/>
    <w:rsid w:val="00B711C1"/>
    <w:rsid w:val="00B711D0"/>
    <w:rsid w:val="00B7120B"/>
    <w:rsid w:val="00B712DE"/>
    <w:rsid w:val="00B714F9"/>
    <w:rsid w:val="00B71591"/>
    <w:rsid w:val="00B715E6"/>
    <w:rsid w:val="00B716C6"/>
    <w:rsid w:val="00B71D32"/>
    <w:rsid w:val="00B71DD2"/>
    <w:rsid w:val="00B71DD9"/>
    <w:rsid w:val="00B71DDC"/>
    <w:rsid w:val="00B72100"/>
    <w:rsid w:val="00B7290E"/>
    <w:rsid w:val="00B72C7C"/>
    <w:rsid w:val="00B72D7B"/>
    <w:rsid w:val="00B72EF1"/>
    <w:rsid w:val="00B72F05"/>
    <w:rsid w:val="00B732A5"/>
    <w:rsid w:val="00B733D3"/>
    <w:rsid w:val="00B73640"/>
    <w:rsid w:val="00B73CFF"/>
    <w:rsid w:val="00B73E43"/>
    <w:rsid w:val="00B74450"/>
    <w:rsid w:val="00B750A9"/>
    <w:rsid w:val="00B7514E"/>
    <w:rsid w:val="00B75277"/>
    <w:rsid w:val="00B753C0"/>
    <w:rsid w:val="00B753DD"/>
    <w:rsid w:val="00B755C5"/>
    <w:rsid w:val="00B755EE"/>
    <w:rsid w:val="00B7565F"/>
    <w:rsid w:val="00B75693"/>
    <w:rsid w:val="00B75B4F"/>
    <w:rsid w:val="00B76158"/>
    <w:rsid w:val="00B7647D"/>
    <w:rsid w:val="00B76957"/>
    <w:rsid w:val="00B76C52"/>
    <w:rsid w:val="00B76C55"/>
    <w:rsid w:val="00B76DF6"/>
    <w:rsid w:val="00B76E0C"/>
    <w:rsid w:val="00B76EE0"/>
    <w:rsid w:val="00B76EEE"/>
    <w:rsid w:val="00B77058"/>
    <w:rsid w:val="00B77303"/>
    <w:rsid w:val="00B773CD"/>
    <w:rsid w:val="00B778E2"/>
    <w:rsid w:val="00B77963"/>
    <w:rsid w:val="00B77A30"/>
    <w:rsid w:val="00B77DBB"/>
    <w:rsid w:val="00B77EDC"/>
    <w:rsid w:val="00B77F0F"/>
    <w:rsid w:val="00B80074"/>
    <w:rsid w:val="00B8008F"/>
    <w:rsid w:val="00B800F5"/>
    <w:rsid w:val="00B8046B"/>
    <w:rsid w:val="00B80493"/>
    <w:rsid w:val="00B80496"/>
    <w:rsid w:val="00B8055D"/>
    <w:rsid w:val="00B80816"/>
    <w:rsid w:val="00B808E0"/>
    <w:rsid w:val="00B8093A"/>
    <w:rsid w:val="00B8098E"/>
    <w:rsid w:val="00B80AD0"/>
    <w:rsid w:val="00B80BEA"/>
    <w:rsid w:val="00B80D03"/>
    <w:rsid w:val="00B80F7F"/>
    <w:rsid w:val="00B81249"/>
    <w:rsid w:val="00B813E1"/>
    <w:rsid w:val="00B814B7"/>
    <w:rsid w:val="00B8155B"/>
    <w:rsid w:val="00B821E3"/>
    <w:rsid w:val="00B821FA"/>
    <w:rsid w:val="00B822F1"/>
    <w:rsid w:val="00B8268E"/>
    <w:rsid w:val="00B82823"/>
    <w:rsid w:val="00B828A6"/>
    <w:rsid w:val="00B8299D"/>
    <w:rsid w:val="00B82A7F"/>
    <w:rsid w:val="00B82AD1"/>
    <w:rsid w:val="00B82D0D"/>
    <w:rsid w:val="00B82D84"/>
    <w:rsid w:val="00B83070"/>
    <w:rsid w:val="00B8314A"/>
    <w:rsid w:val="00B8331A"/>
    <w:rsid w:val="00B833EB"/>
    <w:rsid w:val="00B834EF"/>
    <w:rsid w:val="00B836CF"/>
    <w:rsid w:val="00B8382A"/>
    <w:rsid w:val="00B83BB7"/>
    <w:rsid w:val="00B83DCE"/>
    <w:rsid w:val="00B83F52"/>
    <w:rsid w:val="00B83FF7"/>
    <w:rsid w:val="00B84101"/>
    <w:rsid w:val="00B841B0"/>
    <w:rsid w:val="00B8420B"/>
    <w:rsid w:val="00B8433A"/>
    <w:rsid w:val="00B8440A"/>
    <w:rsid w:val="00B84594"/>
    <w:rsid w:val="00B8460A"/>
    <w:rsid w:val="00B84782"/>
    <w:rsid w:val="00B8480A"/>
    <w:rsid w:val="00B84AF8"/>
    <w:rsid w:val="00B84B88"/>
    <w:rsid w:val="00B84C9E"/>
    <w:rsid w:val="00B84D3D"/>
    <w:rsid w:val="00B84FAA"/>
    <w:rsid w:val="00B85159"/>
    <w:rsid w:val="00B855C2"/>
    <w:rsid w:val="00B85613"/>
    <w:rsid w:val="00B8567E"/>
    <w:rsid w:val="00B85872"/>
    <w:rsid w:val="00B85B2A"/>
    <w:rsid w:val="00B85BF3"/>
    <w:rsid w:val="00B85BFC"/>
    <w:rsid w:val="00B85E7F"/>
    <w:rsid w:val="00B85F57"/>
    <w:rsid w:val="00B86120"/>
    <w:rsid w:val="00B861D9"/>
    <w:rsid w:val="00B86280"/>
    <w:rsid w:val="00B864A0"/>
    <w:rsid w:val="00B86567"/>
    <w:rsid w:val="00B866DB"/>
    <w:rsid w:val="00B86F31"/>
    <w:rsid w:val="00B877DA"/>
    <w:rsid w:val="00B878BC"/>
    <w:rsid w:val="00B87CC7"/>
    <w:rsid w:val="00B87D0A"/>
    <w:rsid w:val="00B903E8"/>
    <w:rsid w:val="00B90652"/>
    <w:rsid w:val="00B9066F"/>
    <w:rsid w:val="00B906A3"/>
    <w:rsid w:val="00B907BB"/>
    <w:rsid w:val="00B90B76"/>
    <w:rsid w:val="00B90B84"/>
    <w:rsid w:val="00B90CE5"/>
    <w:rsid w:val="00B90E4E"/>
    <w:rsid w:val="00B9106A"/>
    <w:rsid w:val="00B91482"/>
    <w:rsid w:val="00B916C5"/>
    <w:rsid w:val="00B919D4"/>
    <w:rsid w:val="00B91B9A"/>
    <w:rsid w:val="00B91C74"/>
    <w:rsid w:val="00B92065"/>
    <w:rsid w:val="00B923BA"/>
    <w:rsid w:val="00B923D5"/>
    <w:rsid w:val="00B92859"/>
    <w:rsid w:val="00B92CF4"/>
    <w:rsid w:val="00B930E8"/>
    <w:rsid w:val="00B932FB"/>
    <w:rsid w:val="00B9333E"/>
    <w:rsid w:val="00B933BE"/>
    <w:rsid w:val="00B93976"/>
    <w:rsid w:val="00B9402C"/>
    <w:rsid w:val="00B942AA"/>
    <w:rsid w:val="00B942BE"/>
    <w:rsid w:val="00B94329"/>
    <w:rsid w:val="00B9459B"/>
    <w:rsid w:val="00B94848"/>
    <w:rsid w:val="00B94D27"/>
    <w:rsid w:val="00B94D37"/>
    <w:rsid w:val="00B94DF3"/>
    <w:rsid w:val="00B9502B"/>
    <w:rsid w:val="00B95195"/>
    <w:rsid w:val="00B952B5"/>
    <w:rsid w:val="00B953A8"/>
    <w:rsid w:val="00B954E7"/>
    <w:rsid w:val="00B9554B"/>
    <w:rsid w:val="00B9559B"/>
    <w:rsid w:val="00B95918"/>
    <w:rsid w:val="00B95A4B"/>
    <w:rsid w:val="00B95A77"/>
    <w:rsid w:val="00B95BCD"/>
    <w:rsid w:val="00B95C47"/>
    <w:rsid w:val="00B95CDC"/>
    <w:rsid w:val="00B95D95"/>
    <w:rsid w:val="00B95FAB"/>
    <w:rsid w:val="00B960FE"/>
    <w:rsid w:val="00B96105"/>
    <w:rsid w:val="00B96130"/>
    <w:rsid w:val="00B962BE"/>
    <w:rsid w:val="00B962CC"/>
    <w:rsid w:val="00B966BD"/>
    <w:rsid w:val="00B968B9"/>
    <w:rsid w:val="00B96939"/>
    <w:rsid w:val="00B969C9"/>
    <w:rsid w:val="00B969E6"/>
    <w:rsid w:val="00B96C60"/>
    <w:rsid w:val="00B96DE1"/>
    <w:rsid w:val="00B96FDA"/>
    <w:rsid w:val="00B96FDC"/>
    <w:rsid w:val="00B96FFC"/>
    <w:rsid w:val="00B9704C"/>
    <w:rsid w:val="00B97274"/>
    <w:rsid w:val="00B972E4"/>
    <w:rsid w:val="00B972FD"/>
    <w:rsid w:val="00B97308"/>
    <w:rsid w:val="00B97329"/>
    <w:rsid w:val="00B97406"/>
    <w:rsid w:val="00B974B9"/>
    <w:rsid w:val="00B97590"/>
    <w:rsid w:val="00B978B7"/>
    <w:rsid w:val="00B97C1D"/>
    <w:rsid w:val="00B97C71"/>
    <w:rsid w:val="00B97E56"/>
    <w:rsid w:val="00B97FBC"/>
    <w:rsid w:val="00BA036E"/>
    <w:rsid w:val="00BA06D0"/>
    <w:rsid w:val="00BA086D"/>
    <w:rsid w:val="00BA0B0E"/>
    <w:rsid w:val="00BA0D5D"/>
    <w:rsid w:val="00BA0FE3"/>
    <w:rsid w:val="00BA1072"/>
    <w:rsid w:val="00BA11BF"/>
    <w:rsid w:val="00BA131D"/>
    <w:rsid w:val="00BA1452"/>
    <w:rsid w:val="00BA1611"/>
    <w:rsid w:val="00BA1B64"/>
    <w:rsid w:val="00BA1DCC"/>
    <w:rsid w:val="00BA2154"/>
    <w:rsid w:val="00BA229C"/>
    <w:rsid w:val="00BA2406"/>
    <w:rsid w:val="00BA28AC"/>
    <w:rsid w:val="00BA28C3"/>
    <w:rsid w:val="00BA2E81"/>
    <w:rsid w:val="00BA2F2D"/>
    <w:rsid w:val="00BA3136"/>
    <w:rsid w:val="00BA3224"/>
    <w:rsid w:val="00BA32AD"/>
    <w:rsid w:val="00BA35BD"/>
    <w:rsid w:val="00BA3A09"/>
    <w:rsid w:val="00BA3A18"/>
    <w:rsid w:val="00BA4063"/>
    <w:rsid w:val="00BA412D"/>
    <w:rsid w:val="00BA44C2"/>
    <w:rsid w:val="00BA4627"/>
    <w:rsid w:val="00BA46A7"/>
    <w:rsid w:val="00BA486D"/>
    <w:rsid w:val="00BA49A4"/>
    <w:rsid w:val="00BA4AB1"/>
    <w:rsid w:val="00BA4C94"/>
    <w:rsid w:val="00BA4F08"/>
    <w:rsid w:val="00BA4F10"/>
    <w:rsid w:val="00BA51E5"/>
    <w:rsid w:val="00BA547C"/>
    <w:rsid w:val="00BA5764"/>
    <w:rsid w:val="00BA585B"/>
    <w:rsid w:val="00BA586D"/>
    <w:rsid w:val="00BA5AB4"/>
    <w:rsid w:val="00BA5D8C"/>
    <w:rsid w:val="00BA64BD"/>
    <w:rsid w:val="00BA65CF"/>
    <w:rsid w:val="00BA66C7"/>
    <w:rsid w:val="00BA6709"/>
    <w:rsid w:val="00BA676A"/>
    <w:rsid w:val="00BA69E7"/>
    <w:rsid w:val="00BA6B27"/>
    <w:rsid w:val="00BA6C88"/>
    <w:rsid w:val="00BA6CE9"/>
    <w:rsid w:val="00BA6CFD"/>
    <w:rsid w:val="00BA6D7C"/>
    <w:rsid w:val="00BA6F42"/>
    <w:rsid w:val="00BA6F94"/>
    <w:rsid w:val="00BA7051"/>
    <w:rsid w:val="00BA716E"/>
    <w:rsid w:val="00BA71B5"/>
    <w:rsid w:val="00BA71C6"/>
    <w:rsid w:val="00BA745C"/>
    <w:rsid w:val="00BA7487"/>
    <w:rsid w:val="00BA749A"/>
    <w:rsid w:val="00BA7507"/>
    <w:rsid w:val="00BA765B"/>
    <w:rsid w:val="00BA78B5"/>
    <w:rsid w:val="00BA7BE0"/>
    <w:rsid w:val="00BA7CD9"/>
    <w:rsid w:val="00BA7CFC"/>
    <w:rsid w:val="00BB03F0"/>
    <w:rsid w:val="00BB0663"/>
    <w:rsid w:val="00BB06F1"/>
    <w:rsid w:val="00BB0805"/>
    <w:rsid w:val="00BB0CDB"/>
    <w:rsid w:val="00BB0D29"/>
    <w:rsid w:val="00BB0D44"/>
    <w:rsid w:val="00BB0F3B"/>
    <w:rsid w:val="00BB1317"/>
    <w:rsid w:val="00BB1530"/>
    <w:rsid w:val="00BB1A48"/>
    <w:rsid w:val="00BB21A1"/>
    <w:rsid w:val="00BB2237"/>
    <w:rsid w:val="00BB239B"/>
    <w:rsid w:val="00BB2447"/>
    <w:rsid w:val="00BB2639"/>
    <w:rsid w:val="00BB2A16"/>
    <w:rsid w:val="00BB2BDE"/>
    <w:rsid w:val="00BB2BF0"/>
    <w:rsid w:val="00BB2D9E"/>
    <w:rsid w:val="00BB2E10"/>
    <w:rsid w:val="00BB2F57"/>
    <w:rsid w:val="00BB319A"/>
    <w:rsid w:val="00BB337D"/>
    <w:rsid w:val="00BB33FA"/>
    <w:rsid w:val="00BB3474"/>
    <w:rsid w:val="00BB36FF"/>
    <w:rsid w:val="00BB37F9"/>
    <w:rsid w:val="00BB3A46"/>
    <w:rsid w:val="00BB3A56"/>
    <w:rsid w:val="00BB3B1A"/>
    <w:rsid w:val="00BB3B35"/>
    <w:rsid w:val="00BB3B3F"/>
    <w:rsid w:val="00BB412B"/>
    <w:rsid w:val="00BB42F6"/>
    <w:rsid w:val="00BB43EC"/>
    <w:rsid w:val="00BB4413"/>
    <w:rsid w:val="00BB4442"/>
    <w:rsid w:val="00BB44D4"/>
    <w:rsid w:val="00BB46F8"/>
    <w:rsid w:val="00BB47A9"/>
    <w:rsid w:val="00BB49AE"/>
    <w:rsid w:val="00BB4C39"/>
    <w:rsid w:val="00BB4D97"/>
    <w:rsid w:val="00BB51BE"/>
    <w:rsid w:val="00BB5420"/>
    <w:rsid w:val="00BB5560"/>
    <w:rsid w:val="00BB5A82"/>
    <w:rsid w:val="00BB5DE6"/>
    <w:rsid w:val="00BB5F07"/>
    <w:rsid w:val="00BB5F26"/>
    <w:rsid w:val="00BB60C6"/>
    <w:rsid w:val="00BB6105"/>
    <w:rsid w:val="00BB65F5"/>
    <w:rsid w:val="00BB68B8"/>
    <w:rsid w:val="00BB6CB2"/>
    <w:rsid w:val="00BB6EA8"/>
    <w:rsid w:val="00BB73C4"/>
    <w:rsid w:val="00BB74D7"/>
    <w:rsid w:val="00BB76EF"/>
    <w:rsid w:val="00BB7C3C"/>
    <w:rsid w:val="00BB7C7C"/>
    <w:rsid w:val="00BC0524"/>
    <w:rsid w:val="00BC0954"/>
    <w:rsid w:val="00BC0B05"/>
    <w:rsid w:val="00BC0B9B"/>
    <w:rsid w:val="00BC0D6B"/>
    <w:rsid w:val="00BC1133"/>
    <w:rsid w:val="00BC1354"/>
    <w:rsid w:val="00BC13D8"/>
    <w:rsid w:val="00BC13E6"/>
    <w:rsid w:val="00BC1479"/>
    <w:rsid w:val="00BC1520"/>
    <w:rsid w:val="00BC15F7"/>
    <w:rsid w:val="00BC161D"/>
    <w:rsid w:val="00BC1A97"/>
    <w:rsid w:val="00BC1C04"/>
    <w:rsid w:val="00BC1CB4"/>
    <w:rsid w:val="00BC1F8B"/>
    <w:rsid w:val="00BC203C"/>
    <w:rsid w:val="00BC20FE"/>
    <w:rsid w:val="00BC2307"/>
    <w:rsid w:val="00BC2370"/>
    <w:rsid w:val="00BC2376"/>
    <w:rsid w:val="00BC2438"/>
    <w:rsid w:val="00BC2449"/>
    <w:rsid w:val="00BC2463"/>
    <w:rsid w:val="00BC24DC"/>
    <w:rsid w:val="00BC2B34"/>
    <w:rsid w:val="00BC2C5E"/>
    <w:rsid w:val="00BC2CB9"/>
    <w:rsid w:val="00BC2D4C"/>
    <w:rsid w:val="00BC2D57"/>
    <w:rsid w:val="00BC300B"/>
    <w:rsid w:val="00BC3013"/>
    <w:rsid w:val="00BC3076"/>
    <w:rsid w:val="00BC3370"/>
    <w:rsid w:val="00BC3584"/>
    <w:rsid w:val="00BC38ED"/>
    <w:rsid w:val="00BC3908"/>
    <w:rsid w:val="00BC424D"/>
    <w:rsid w:val="00BC42A2"/>
    <w:rsid w:val="00BC4400"/>
    <w:rsid w:val="00BC454B"/>
    <w:rsid w:val="00BC46B6"/>
    <w:rsid w:val="00BC4793"/>
    <w:rsid w:val="00BC48EE"/>
    <w:rsid w:val="00BC4ADB"/>
    <w:rsid w:val="00BC4B68"/>
    <w:rsid w:val="00BC51A0"/>
    <w:rsid w:val="00BC51CB"/>
    <w:rsid w:val="00BC523A"/>
    <w:rsid w:val="00BC577F"/>
    <w:rsid w:val="00BC5795"/>
    <w:rsid w:val="00BC57F9"/>
    <w:rsid w:val="00BC58BB"/>
    <w:rsid w:val="00BC593C"/>
    <w:rsid w:val="00BC5B21"/>
    <w:rsid w:val="00BC6198"/>
    <w:rsid w:val="00BC61BF"/>
    <w:rsid w:val="00BC630F"/>
    <w:rsid w:val="00BC6372"/>
    <w:rsid w:val="00BC6782"/>
    <w:rsid w:val="00BC6B7E"/>
    <w:rsid w:val="00BC6B7F"/>
    <w:rsid w:val="00BC6F07"/>
    <w:rsid w:val="00BC7025"/>
    <w:rsid w:val="00BC7225"/>
    <w:rsid w:val="00BC7A22"/>
    <w:rsid w:val="00BC7A49"/>
    <w:rsid w:val="00BC7ACC"/>
    <w:rsid w:val="00BC7F6C"/>
    <w:rsid w:val="00BD0110"/>
    <w:rsid w:val="00BD02B1"/>
    <w:rsid w:val="00BD03AB"/>
    <w:rsid w:val="00BD061C"/>
    <w:rsid w:val="00BD0890"/>
    <w:rsid w:val="00BD0AE0"/>
    <w:rsid w:val="00BD0C89"/>
    <w:rsid w:val="00BD0D0C"/>
    <w:rsid w:val="00BD0D93"/>
    <w:rsid w:val="00BD0DA3"/>
    <w:rsid w:val="00BD11D2"/>
    <w:rsid w:val="00BD1491"/>
    <w:rsid w:val="00BD1768"/>
    <w:rsid w:val="00BD1AB6"/>
    <w:rsid w:val="00BD1B66"/>
    <w:rsid w:val="00BD1D6F"/>
    <w:rsid w:val="00BD1E13"/>
    <w:rsid w:val="00BD1E1E"/>
    <w:rsid w:val="00BD1E67"/>
    <w:rsid w:val="00BD1E68"/>
    <w:rsid w:val="00BD1FD8"/>
    <w:rsid w:val="00BD227F"/>
    <w:rsid w:val="00BD23CD"/>
    <w:rsid w:val="00BD2420"/>
    <w:rsid w:val="00BD247E"/>
    <w:rsid w:val="00BD2777"/>
    <w:rsid w:val="00BD2816"/>
    <w:rsid w:val="00BD2851"/>
    <w:rsid w:val="00BD2A12"/>
    <w:rsid w:val="00BD2AB3"/>
    <w:rsid w:val="00BD2BF4"/>
    <w:rsid w:val="00BD34AC"/>
    <w:rsid w:val="00BD36F4"/>
    <w:rsid w:val="00BD39BC"/>
    <w:rsid w:val="00BD3CB1"/>
    <w:rsid w:val="00BD3DAE"/>
    <w:rsid w:val="00BD3FA1"/>
    <w:rsid w:val="00BD4341"/>
    <w:rsid w:val="00BD45E2"/>
    <w:rsid w:val="00BD46F0"/>
    <w:rsid w:val="00BD47DA"/>
    <w:rsid w:val="00BD4F44"/>
    <w:rsid w:val="00BD508E"/>
    <w:rsid w:val="00BD556A"/>
    <w:rsid w:val="00BD565F"/>
    <w:rsid w:val="00BD56F3"/>
    <w:rsid w:val="00BD5821"/>
    <w:rsid w:val="00BD5861"/>
    <w:rsid w:val="00BD5A31"/>
    <w:rsid w:val="00BD5B9C"/>
    <w:rsid w:val="00BD5D2D"/>
    <w:rsid w:val="00BD5E76"/>
    <w:rsid w:val="00BD5FBF"/>
    <w:rsid w:val="00BD6152"/>
    <w:rsid w:val="00BD646F"/>
    <w:rsid w:val="00BD65C6"/>
    <w:rsid w:val="00BD6D89"/>
    <w:rsid w:val="00BD6F5A"/>
    <w:rsid w:val="00BD73EB"/>
    <w:rsid w:val="00BD7584"/>
    <w:rsid w:val="00BD7BC5"/>
    <w:rsid w:val="00BD7C5E"/>
    <w:rsid w:val="00BD7CE8"/>
    <w:rsid w:val="00BD7EAD"/>
    <w:rsid w:val="00BE0030"/>
    <w:rsid w:val="00BE006D"/>
    <w:rsid w:val="00BE02F3"/>
    <w:rsid w:val="00BE0393"/>
    <w:rsid w:val="00BE05A9"/>
    <w:rsid w:val="00BE05F8"/>
    <w:rsid w:val="00BE0602"/>
    <w:rsid w:val="00BE0973"/>
    <w:rsid w:val="00BE0981"/>
    <w:rsid w:val="00BE09E9"/>
    <w:rsid w:val="00BE0A0C"/>
    <w:rsid w:val="00BE0A70"/>
    <w:rsid w:val="00BE0E68"/>
    <w:rsid w:val="00BE0F9C"/>
    <w:rsid w:val="00BE1607"/>
    <w:rsid w:val="00BE18B3"/>
    <w:rsid w:val="00BE1A0A"/>
    <w:rsid w:val="00BE1ADA"/>
    <w:rsid w:val="00BE1D11"/>
    <w:rsid w:val="00BE1D33"/>
    <w:rsid w:val="00BE1DE5"/>
    <w:rsid w:val="00BE20F2"/>
    <w:rsid w:val="00BE21E0"/>
    <w:rsid w:val="00BE2A34"/>
    <w:rsid w:val="00BE2B26"/>
    <w:rsid w:val="00BE2BDD"/>
    <w:rsid w:val="00BE2D8E"/>
    <w:rsid w:val="00BE30AA"/>
    <w:rsid w:val="00BE3444"/>
    <w:rsid w:val="00BE3455"/>
    <w:rsid w:val="00BE369B"/>
    <w:rsid w:val="00BE3836"/>
    <w:rsid w:val="00BE3D42"/>
    <w:rsid w:val="00BE3EB5"/>
    <w:rsid w:val="00BE3F8F"/>
    <w:rsid w:val="00BE40F0"/>
    <w:rsid w:val="00BE40F9"/>
    <w:rsid w:val="00BE4367"/>
    <w:rsid w:val="00BE43AF"/>
    <w:rsid w:val="00BE4746"/>
    <w:rsid w:val="00BE4808"/>
    <w:rsid w:val="00BE48A0"/>
    <w:rsid w:val="00BE49E2"/>
    <w:rsid w:val="00BE49F3"/>
    <w:rsid w:val="00BE4E05"/>
    <w:rsid w:val="00BE5211"/>
    <w:rsid w:val="00BE5257"/>
    <w:rsid w:val="00BE541C"/>
    <w:rsid w:val="00BE55D1"/>
    <w:rsid w:val="00BE571F"/>
    <w:rsid w:val="00BE5922"/>
    <w:rsid w:val="00BE59CB"/>
    <w:rsid w:val="00BE59FD"/>
    <w:rsid w:val="00BE627F"/>
    <w:rsid w:val="00BE6466"/>
    <w:rsid w:val="00BE652F"/>
    <w:rsid w:val="00BE65DE"/>
    <w:rsid w:val="00BE68C6"/>
    <w:rsid w:val="00BE6956"/>
    <w:rsid w:val="00BE6C57"/>
    <w:rsid w:val="00BE6DD7"/>
    <w:rsid w:val="00BE6DFD"/>
    <w:rsid w:val="00BE6E7C"/>
    <w:rsid w:val="00BE7347"/>
    <w:rsid w:val="00BE7521"/>
    <w:rsid w:val="00BE764D"/>
    <w:rsid w:val="00BE778E"/>
    <w:rsid w:val="00BE7B23"/>
    <w:rsid w:val="00BE7DFA"/>
    <w:rsid w:val="00BE7EB9"/>
    <w:rsid w:val="00BE7F0C"/>
    <w:rsid w:val="00BF00DF"/>
    <w:rsid w:val="00BF017C"/>
    <w:rsid w:val="00BF01A7"/>
    <w:rsid w:val="00BF02A0"/>
    <w:rsid w:val="00BF054F"/>
    <w:rsid w:val="00BF06C0"/>
    <w:rsid w:val="00BF0788"/>
    <w:rsid w:val="00BF0868"/>
    <w:rsid w:val="00BF0D8E"/>
    <w:rsid w:val="00BF0E9C"/>
    <w:rsid w:val="00BF0F72"/>
    <w:rsid w:val="00BF10CA"/>
    <w:rsid w:val="00BF12BA"/>
    <w:rsid w:val="00BF1949"/>
    <w:rsid w:val="00BF1953"/>
    <w:rsid w:val="00BF1976"/>
    <w:rsid w:val="00BF1B04"/>
    <w:rsid w:val="00BF1C37"/>
    <w:rsid w:val="00BF1D56"/>
    <w:rsid w:val="00BF1DFE"/>
    <w:rsid w:val="00BF1E19"/>
    <w:rsid w:val="00BF20A8"/>
    <w:rsid w:val="00BF2338"/>
    <w:rsid w:val="00BF2680"/>
    <w:rsid w:val="00BF27B7"/>
    <w:rsid w:val="00BF28BC"/>
    <w:rsid w:val="00BF2A7D"/>
    <w:rsid w:val="00BF3179"/>
    <w:rsid w:val="00BF31A1"/>
    <w:rsid w:val="00BF3352"/>
    <w:rsid w:val="00BF34AD"/>
    <w:rsid w:val="00BF371D"/>
    <w:rsid w:val="00BF392C"/>
    <w:rsid w:val="00BF3A11"/>
    <w:rsid w:val="00BF3B21"/>
    <w:rsid w:val="00BF3B40"/>
    <w:rsid w:val="00BF3CE0"/>
    <w:rsid w:val="00BF3D03"/>
    <w:rsid w:val="00BF3F6F"/>
    <w:rsid w:val="00BF417F"/>
    <w:rsid w:val="00BF42BC"/>
    <w:rsid w:val="00BF4507"/>
    <w:rsid w:val="00BF47D8"/>
    <w:rsid w:val="00BF48BE"/>
    <w:rsid w:val="00BF48CB"/>
    <w:rsid w:val="00BF49A6"/>
    <w:rsid w:val="00BF4BEE"/>
    <w:rsid w:val="00BF4C19"/>
    <w:rsid w:val="00BF4C57"/>
    <w:rsid w:val="00BF5194"/>
    <w:rsid w:val="00BF527F"/>
    <w:rsid w:val="00BF5299"/>
    <w:rsid w:val="00BF53A3"/>
    <w:rsid w:val="00BF5430"/>
    <w:rsid w:val="00BF55F0"/>
    <w:rsid w:val="00BF5883"/>
    <w:rsid w:val="00BF5889"/>
    <w:rsid w:val="00BF58BE"/>
    <w:rsid w:val="00BF5A03"/>
    <w:rsid w:val="00BF5B1B"/>
    <w:rsid w:val="00BF5B66"/>
    <w:rsid w:val="00BF5BB6"/>
    <w:rsid w:val="00BF5CD3"/>
    <w:rsid w:val="00BF60D0"/>
    <w:rsid w:val="00BF6134"/>
    <w:rsid w:val="00BF6613"/>
    <w:rsid w:val="00BF66E7"/>
    <w:rsid w:val="00BF6705"/>
    <w:rsid w:val="00BF6D53"/>
    <w:rsid w:val="00BF6D99"/>
    <w:rsid w:val="00BF6FE2"/>
    <w:rsid w:val="00BF70AB"/>
    <w:rsid w:val="00BF720C"/>
    <w:rsid w:val="00BF7213"/>
    <w:rsid w:val="00BF733B"/>
    <w:rsid w:val="00BF744E"/>
    <w:rsid w:val="00BF762A"/>
    <w:rsid w:val="00BF7740"/>
    <w:rsid w:val="00BF7930"/>
    <w:rsid w:val="00BF7946"/>
    <w:rsid w:val="00BF7AAC"/>
    <w:rsid w:val="00C0007D"/>
    <w:rsid w:val="00C00201"/>
    <w:rsid w:val="00C00254"/>
    <w:rsid w:val="00C0053C"/>
    <w:rsid w:val="00C005F1"/>
    <w:rsid w:val="00C00682"/>
    <w:rsid w:val="00C00910"/>
    <w:rsid w:val="00C00984"/>
    <w:rsid w:val="00C01563"/>
    <w:rsid w:val="00C01677"/>
    <w:rsid w:val="00C016C8"/>
    <w:rsid w:val="00C01722"/>
    <w:rsid w:val="00C018CF"/>
    <w:rsid w:val="00C01EC7"/>
    <w:rsid w:val="00C01F49"/>
    <w:rsid w:val="00C02025"/>
    <w:rsid w:val="00C02282"/>
    <w:rsid w:val="00C02321"/>
    <w:rsid w:val="00C0254F"/>
    <w:rsid w:val="00C0293C"/>
    <w:rsid w:val="00C0299F"/>
    <w:rsid w:val="00C029E7"/>
    <w:rsid w:val="00C02B46"/>
    <w:rsid w:val="00C02B70"/>
    <w:rsid w:val="00C02F0C"/>
    <w:rsid w:val="00C031DC"/>
    <w:rsid w:val="00C035CD"/>
    <w:rsid w:val="00C036CF"/>
    <w:rsid w:val="00C038D2"/>
    <w:rsid w:val="00C0393F"/>
    <w:rsid w:val="00C03A0B"/>
    <w:rsid w:val="00C03DA5"/>
    <w:rsid w:val="00C03F6C"/>
    <w:rsid w:val="00C03FE5"/>
    <w:rsid w:val="00C044C6"/>
    <w:rsid w:val="00C0474F"/>
    <w:rsid w:val="00C048DF"/>
    <w:rsid w:val="00C04CEC"/>
    <w:rsid w:val="00C04E5F"/>
    <w:rsid w:val="00C05019"/>
    <w:rsid w:val="00C050CF"/>
    <w:rsid w:val="00C051BE"/>
    <w:rsid w:val="00C0537C"/>
    <w:rsid w:val="00C05674"/>
    <w:rsid w:val="00C0576E"/>
    <w:rsid w:val="00C058B5"/>
    <w:rsid w:val="00C05920"/>
    <w:rsid w:val="00C05941"/>
    <w:rsid w:val="00C05C97"/>
    <w:rsid w:val="00C05E80"/>
    <w:rsid w:val="00C05EB9"/>
    <w:rsid w:val="00C05F57"/>
    <w:rsid w:val="00C06050"/>
    <w:rsid w:val="00C0605B"/>
    <w:rsid w:val="00C06172"/>
    <w:rsid w:val="00C0641C"/>
    <w:rsid w:val="00C06659"/>
    <w:rsid w:val="00C066BC"/>
    <w:rsid w:val="00C0677E"/>
    <w:rsid w:val="00C06797"/>
    <w:rsid w:val="00C068BA"/>
    <w:rsid w:val="00C06DED"/>
    <w:rsid w:val="00C06E74"/>
    <w:rsid w:val="00C06EFA"/>
    <w:rsid w:val="00C071D4"/>
    <w:rsid w:val="00C07556"/>
    <w:rsid w:val="00C07869"/>
    <w:rsid w:val="00C07B2E"/>
    <w:rsid w:val="00C07C5A"/>
    <w:rsid w:val="00C10462"/>
    <w:rsid w:val="00C10522"/>
    <w:rsid w:val="00C10628"/>
    <w:rsid w:val="00C10652"/>
    <w:rsid w:val="00C1072F"/>
    <w:rsid w:val="00C10992"/>
    <w:rsid w:val="00C10B23"/>
    <w:rsid w:val="00C10BCF"/>
    <w:rsid w:val="00C10C1A"/>
    <w:rsid w:val="00C10D22"/>
    <w:rsid w:val="00C111BC"/>
    <w:rsid w:val="00C1123E"/>
    <w:rsid w:val="00C11307"/>
    <w:rsid w:val="00C114AA"/>
    <w:rsid w:val="00C115A8"/>
    <w:rsid w:val="00C11873"/>
    <w:rsid w:val="00C118C1"/>
    <w:rsid w:val="00C119F0"/>
    <w:rsid w:val="00C11DF9"/>
    <w:rsid w:val="00C120BF"/>
    <w:rsid w:val="00C121B2"/>
    <w:rsid w:val="00C12217"/>
    <w:rsid w:val="00C12226"/>
    <w:rsid w:val="00C122DA"/>
    <w:rsid w:val="00C1244D"/>
    <w:rsid w:val="00C12498"/>
    <w:rsid w:val="00C12511"/>
    <w:rsid w:val="00C1263C"/>
    <w:rsid w:val="00C126C6"/>
    <w:rsid w:val="00C127A9"/>
    <w:rsid w:val="00C12949"/>
    <w:rsid w:val="00C129EE"/>
    <w:rsid w:val="00C12BEC"/>
    <w:rsid w:val="00C12DA0"/>
    <w:rsid w:val="00C13085"/>
    <w:rsid w:val="00C13379"/>
    <w:rsid w:val="00C137DB"/>
    <w:rsid w:val="00C14350"/>
    <w:rsid w:val="00C1438F"/>
    <w:rsid w:val="00C1447A"/>
    <w:rsid w:val="00C1455A"/>
    <w:rsid w:val="00C14609"/>
    <w:rsid w:val="00C146BB"/>
    <w:rsid w:val="00C146FB"/>
    <w:rsid w:val="00C148ED"/>
    <w:rsid w:val="00C14A77"/>
    <w:rsid w:val="00C14B1E"/>
    <w:rsid w:val="00C14BDA"/>
    <w:rsid w:val="00C14EB6"/>
    <w:rsid w:val="00C14EBB"/>
    <w:rsid w:val="00C14EBC"/>
    <w:rsid w:val="00C15025"/>
    <w:rsid w:val="00C15151"/>
    <w:rsid w:val="00C151C6"/>
    <w:rsid w:val="00C1566E"/>
    <w:rsid w:val="00C15976"/>
    <w:rsid w:val="00C159A0"/>
    <w:rsid w:val="00C15A15"/>
    <w:rsid w:val="00C15A6E"/>
    <w:rsid w:val="00C15B58"/>
    <w:rsid w:val="00C15C87"/>
    <w:rsid w:val="00C15D63"/>
    <w:rsid w:val="00C15E10"/>
    <w:rsid w:val="00C15E8A"/>
    <w:rsid w:val="00C15F8A"/>
    <w:rsid w:val="00C1610B"/>
    <w:rsid w:val="00C16594"/>
    <w:rsid w:val="00C1683E"/>
    <w:rsid w:val="00C16B82"/>
    <w:rsid w:val="00C16BBE"/>
    <w:rsid w:val="00C16D49"/>
    <w:rsid w:val="00C16E63"/>
    <w:rsid w:val="00C171AE"/>
    <w:rsid w:val="00C17574"/>
    <w:rsid w:val="00C17DD8"/>
    <w:rsid w:val="00C20087"/>
    <w:rsid w:val="00C200D6"/>
    <w:rsid w:val="00C206EF"/>
    <w:rsid w:val="00C20F46"/>
    <w:rsid w:val="00C211B1"/>
    <w:rsid w:val="00C21206"/>
    <w:rsid w:val="00C215E7"/>
    <w:rsid w:val="00C216E9"/>
    <w:rsid w:val="00C21730"/>
    <w:rsid w:val="00C2184A"/>
    <w:rsid w:val="00C21891"/>
    <w:rsid w:val="00C21E4B"/>
    <w:rsid w:val="00C21E6D"/>
    <w:rsid w:val="00C21F10"/>
    <w:rsid w:val="00C21F19"/>
    <w:rsid w:val="00C21FC5"/>
    <w:rsid w:val="00C22452"/>
    <w:rsid w:val="00C224D2"/>
    <w:rsid w:val="00C225AD"/>
    <w:rsid w:val="00C2293F"/>
    <w:rsid w:val="00C22C0C"/>
    <w:rsid w:val="00C22ED0"/>
    <w:rsid w:val="00C22FF5"/>
    <w:rsid w:val="00C231E5"/>
    <w:rsid w:val="00C232CB"/>
    <w:rsid w:val="00C232E4"/>
    <w:rsid w:val="00C234A1"/>
    <w:rsid w:val="00C234D4"/>
    <w:rsid w:val="00C2362C"/>
    <w:rsid w:val="00C23ABD"/>
    <w:rsid w:val="00C23DC7"/>
    <w:rsid w:val="00C23E80"/>
    <w:rsid w:val="00C2404A"/>
    <w:rsid w:val="00C24062"/>
    <w:rsid w:val="00C24395"/>
    <w:rsid w:val="00C243ED"/>
    <w:rsid w:val="00C244DA"/>
    <w:rsid w:val="00C24904"/>
    <w:rsid w:val="00C24A4F"/>
    <w:rsid w:val="00C24BA9"/>
    <w:rsid w:val="00C24F92"/>
    <w:rsid w:val="00C2513E"/>
    <w:rsid w:val="00C2515E"/>
    <w:rsid w:val="00C2515F"/>
    <w:rsid w:val="00C252D0"/>
    <w:rsid w:val="00C25450"/>
    <w:rsid w:val="00C25637"/>
    <w:rsid w:val="00C2580E"/>
    <w:rsid w:val="00C25ABA"/>
    <w:rsid w:val="00C25C73"/>
    <w:rsid w:val="00C25C9F"/>
    <w:rsid w:val="00C25FDE"/>
    <w:rsid w:val="00C262A1"/>
    <w:rsid w:val="00C263BC"/>
    <w:rsid w:val="00C26910"/>
    <w:rsid w:val="00C26A59"/>
    <w:rsid w:val="00C26B0B"/>
    <w:rsid w:val="00C26E1E"/>
    <w:rsid w:val="00C26F27"/>
    <w:rsid w:val="00C27009"/>
    <w:rsid w:val="00C27190"/>
    <w:rsid w:val="00C27525"/>
    <w:rsid w:val="00C27A6B"/>
    <w:rsid w:val="00C27BFD"/>
    <w:rsid w:val="00C27D6B"/>
    <w:rsid w:val="00C27DD2"/>
    <w:rsid w:val="00C300D7"/>
    <w:rsid w:val="00C30343"/>
    <w:rsid w:val="00C30606"/>
    <w:rsid w:val="00C3080E"/>
    <w:rsid w:val="00C308C2"/>
    <w:rsid w:val="00C309CF"/>
    <w:rsid w:val="00C30E1F"/>
    <w:rsid w:val="00C30E7C"/>
    <w:rsid w:val="00C30E7D"/>
    <w:rsid w:val="00C30FAA"/>
    <w:rsid w:val="00C31080"/>
    <w:rsid w:val="00C311DD"/>
    <w:rsid w:val="00C31213"/>
    <w:rsid w:val="00C31276"/>
    <w:rsid w:val="00C314A4"/>
    <w:rsid w:val="00C3165F"/>
    <w:rsid w:val="00C318F1"/>
    <w:rsid w:val="00C31BAC"/>
    <w:rsid w:val="00C31C66"/>
    <w:rsid w:val="00C31DC4"/>
    <w:rsid w:val="00C31DFD"/>
    <w:rsid w:val="00C31DFF"/>
    <w:rsid w:val="00C31E55"/>
    <w:rsid w:val="00C31F3E"/>
    <w:rsid w:val="00C31F90"/>
    <w:rsid w:val="00C32909"/>
    <w:rsid w:val="00C32BA5"/>
    <w:rsid w:val="00C32C34"/>
    <w:rsid w:val="00C32CC4"/>
    <w:rsid w:val="00C32D26"/>
    <w:rsid w:val="00C32F40"/>
    <w:rsid w:val="00C331D2"/>
    <w:rsid w:val="00C333FB"/>
    <w:rsid w:val="00C334C3"/>
    <w:rsid w:val="00C33556"/>
    <w:rsid w:val="00C33ABA"/>
    <w:rsid w:val="00C33B56"/>
    <w:rsid w:val="00C33C9B"/>
    <w:rsid w:val="00C33D72"/>
    <w:rsid w:val="00C33DC8"/>
    <w:rsid w:val="00C33EA5"/>
    <w:rsid w:val="00C3435B"/>
    <w:rsid w:val="00C34628"/>
    <w:rsid w:val="00C34A05"/>
    <w:rsid w:val="00C34D32"/>
    <w:rsid w:val="00C34D7C"/>
    <w:rsid w:val="00C34ED1"/>
    <w:rsid w:val="00C35040"/>
    <w:rsid w:val="00C35556"/>
    <w:rsid w:val="00C35761"/>
    <w:rsid w:val="00C357AE"/>
    <w:rsid w:val="00C35B5F"/>
    <w:rsid w:val="00C35D14"/>
    <w:rsid w:val="00C3614D"/>
    <w:rsid w:val="00C36499"/>
    <w:rsid w:val="00C36B33"/>
    <w:rsid w:val="00C36BC0"/>
    <w:rsid w:val="00C36D71"/>
    <w:rsid w:val="00C36DBA"/>
    <w:rsid w:val="00C37180"/>
    <w:rsid w:val="00C37264"/>
    <w:rsid w:val="00C37489"/>
    <w:rsid w:val="00C375A7"/>
    <w:rsid w:val="00C37829"/>
    <w:rsid w:val="00C3785C"/>
    <w:rsid w:val="00C4004A"/>
    <w:rsid w:val="00C400DE"/>
    <w:rsid w:val="00C40425"/>
    <w:rsid w:val="00C404B6"/>
    <w:rsid w:val="00C405CF"/>
    <w:rsid w:val="00C40738"/>
    <w:rsid w:val="00C40752"/>
    <w:rsid w:val="00C407BD"/>
    <w:rsid w:val="00C40990"/>
    <w:rsid w:val="00C40F4B"/>
    <w:rsid w:val="00C4105C"/>
    <w:rsid w:val="00C412B8"/>
    <w:rsid w:val="00C41485"/>
    <w:rsid w:val="00C41B09"/>
    <w:rsid w:val="00C41B99"/>
    <w:rsid w:val="00C41C80"/>
    <w:rsid w:val="00C41D28"/>
    <w:rsid w:val="00C41D8B"/>
    <w:rsid w:val="00C41F71"/>
    <w:rsid w:val="00C420AA"/>
    <w:rsid w:val="00C421A0"/>
    <w:rsid w:val="00C421AF"/>
    <w:rsid w:val="00C42872"/>
    <w:rsid w:val="00C42E38"/>
    <w:rsid w:val="00C42E4B"/>
    <w:rsid w:val="00C4300A"/>
    <w:rsid w:val="00C43277"/>
    <w:rsid w:val="00C4389F"/>
    <w:rsid w:val="00C43C7A"/>
    <w:rsid w:val="00C43C7C"/>
    <w:rsid w:val="00C43ED7"/>
    <w:rsid w:val="00C440E7"/>
    <w:rsid w:val="00C4414D"/>
    <w:rsid w:val="00C44161"/>
    <w:rsid w:val="00C4416D"/>
    <w:rsid w:val="00C441B0"/>
    <w:rsid w:val="00C44452"/>
    <w:rsid w:val="00C444DA"/>
    <w:rsid w:val="00C44661"/>
    <w:rsid w:val="00C44706"/>
    <w:rsid w:val="00C4490B"/>
    <w:rsid w:val="00C4499B"/>
    <w:rsid w:val="00C44B31"/>
    <w:rsid w:val="00C44B63"/>
    <w:rsid w:val="00C453FC"/>
    <w:rsid w:val="00C454ED"/>
    <w:rsid w:val="00C455B1"/>
    <w:rsid w:val="00C4575D"/>
    <w:rsid w:val="00C45AE8"/>
    <w:rsid w:val="00C45C08"/>
    <w:rsid w:val="00C45D8C"/>
    <w:rsid w:val="00C45E8D"/>
    <w:rsid w:val="00C45FB6"/>
    <w:rsid w:val="00C464A6"/>
    <w:rsid w:val="00C4666E"/>
    <w:rsid w:val="00C46746"/>
    <w:rsid w:val="00C467C7"/>
    <w:rsid w:val="00C469C7"/>
    <w:rsid w:val="00C46B64"/>
    <w:rsid w:val="00C46C35"/>
    <w:rsid w:val="00C4706A"/>
    <w:rsid w:val="00C471F9"/>
    <w:rsid w:val="00C47301"/>
    <w:rsid w:val="00C4742A"/>
    <w:rsid w:val="00C4775F"/>
    <w:rsid w:val="00C4798B"/>
    <w:rsid w:val="00C479B0"/>
    <w:rsid w:val="00C47E55"/>
    <w:rsid w:val="00C47EDB"/>
    <w:rsid w:val="00C50135"/>
    <w:rsid w:val="00C50324"/>
    <w:rsid w:val="00C50339"/>
    <w:rsid w:val="00C50389"/>
    <w:rsid w:val="00C503A6"/>
    <w:rsid w:val="00C503CA"/>
    <w:rsid w:val="00C5055F"/>
    <w:rsid w:val="00C505A3"/>
    <w:rsid w:val="00C505AC"/>
    <w:rsid w:val="00C50742"/>
    <w:rsid w:val="00C508B9"/>
    <w:rsid w:val="00C50980"/>
    <w:rsid w:val="00C50A28"/>
    <w:rsid w:val="00C50A29"/>
    <w:rsid w:val="00C50B22"/>
    <w:rsid w:val="00C50CA8"/>
    <w:rsid w:val="00C50F48"/>
    <w:rsid w:val="00C51118"/>
    <w:rsid w:val="00C512D7"/>
    <w:rsid w:val="00C515F1"/>
    <w:rsid w:val="00C5188D"/>
    <w:rsid w:val="00C5193A"/>
    <w:rsid w:val="00C51965"/>
    <w:rsid w:val="00C51A59"/>
    <w:rsid w:val="00C51F05"/>
    <w:rsid w:val="00C524B8"/>
    <w:rsid w:val="00C525A6"/>
    <w:rsid w:val="00C526A1"/>
    <w:rsid w:val="00C526AF"/>
    <w:rsid w:val="00C52704"/>
    <w:rsid w:val="00C52B12"/>
    <w:rsid w:val="00C52B2B"/>
    <w:rsid w:val="00C52DE3"/>
    <w:rsid w:val="00C531B3"/>
    <w:rsid w:val="00C53372"/>
    <w:rsid w:val="00C534F5"/>
    <w:rsid w:val="00C536D5"/>
    <w:rsid w:val="00C5379E"/>
    <w:rsid w:val="00C537C8"/>
    <w:rsid w:val="00C538A0"/>
    <w:rsid w:val="00C53A59"/>
    <w:rsid w:val="00C53CDE"/>
    <w:rsid w:val="00C53D74"/>
    <w:rsid w:val="00C53DF0"/>
    <w:rsid w:val="00C53FA0"/>
    <w:rsid w:val="00C540FA"/>
    <w:rsid w:val="00C54166"/>
    <w:rsid w:val="00C54226"/>
    <w:rsid w:val="00C5423D"/>
    <w:rsid w:val="00C54CF8"/>
    <w:rsid w:val="00C550D4"/>
    <w:rsid w:val="00C55121"/>
    <w:rsid w:val="00C5519A"/>
    <w:rsid w:val="00C55444"/>
    <w:rsid w:val="00C554AA"/>
    <w:rsid w:val="00C5570F"/>
    <w:rsid w:val="00C55D06"/>
    <w:rsid w:val="00C55DEC"/>
    <w:rsid w:val="00C55E43"/>
    <w:rsid w:val="00C55EF9"/>
    <w:rsid w:val="00C56574"/>
    <w:rsid w:val="00C565D4"/>
    <w:rsid w:val="00C56AB7"/>
    <w:rsid w:val="00C56DA1"/>
    <w:rsid w:val="00C56EB4"/>
    <w:rsid w:val="00C570D2"/>
    <w:rsid w:val="00C57512"/>
    <w:rsid w:val="00C57923"/>
    <w:rsid w:val="00C57C5C"/>
    <w:rsid w:val="00C57FEC"/>
    <w:rsid w:val="00C6007F"/>
    <w:rsid w:val="00C6022B"/>
    <w:rsid w:val="00C6030A"/>
    <w:rsid w:val="00C60380"/>
    <w:rsid w:val="00C60420"/>
    <w:rsid w:val="00C6051F"/>
    <w:rsid w:val="00C608A1"/>
    <w:rsid w:val="00C60938"/>
    <w:rsid w:val="00C609D8"/>
    <w:rsid w:val="00C60C19"/>
    <w:rsid w:val="00C60E6E"/>
    <w:rsid w:val="00C60FEB"/>
    <w:rsid w:val="00C61176"/>
    <w:rsid w:val="00C614FE"/>
    <w:rsid w:val="00C6161F"/>
    <w:rsid w:val="00C6178E"/>
    <w:rsid w:val="00C617A8"/>
    <w:rsid w:val="00C617E7"/>
    <w:rsid w:val="00C6182B"/>
    <w:rsid w:val="00C61C87"/>
    <w:rsid w:val="00C61EAA"/>
    <w:rsid w:val="00C61EB3"/>
    <w:rsid w:val="00C61FB8"/>
    <w:rsid w:val="00C6235B"/>
    <w:rsid w:val="00C6240F"/>
    <w:rsid w:val="00C628A8"/>
    <w:rsid w:val="00C629FD"/>
    <w:rsid w:val="00C62C08"/>
    <w:rsid w:val="00C62F8B"/>
    <w:rsid w:val="00C630D6"/>
    <w:rsid w:val="00C63248"/>
    <w:rsid w:val="00C6335E"/>
    <w:rsid w:val="00C634A9"/>
    <w:rsid w:val="00C63547"/>
    <w:rsid w:val="00C636FE"/>
    <w:rsid w:val="00C63710"/>
    <w:rsid w:val="00C63B54"/>
    <w:rsid w:val="00C63B86"/>
    <w:rsid w:val="00C63C5D"/>
    <w:rsid w:val="00C63DD6"/>
    <w:rsid w:val="00C63F53"/>
    <w:rsid w:val="00C64041"/>
    <w:rsid w:val="00C64356"/>
    <w:rsid w:val="00C64F80"/>
    <w:rsid w:val="00C64FC2"/>
    <w:rsid w:val="00C651A9"/>
    <w:rsid w:val="00C65714"/>
    <w:rsid w:val="00C65761"/>
    <w:rsid w:val="00C6580E"/>
    <w:rsid w:val="00C6594F"/>
    <w:rsid w:val="00C65A6F"/>
    <w:rsid w:val="00C65BD8"/>
    <w:rsid w:val="00C65BEB"/>
    <w:rsid w:val="00C65E0E"/>
    <w:rsid w:val="00C65F29"/>
    <w:rsid w:val="00C65F7F"/>
    <w:rsid w:val="00C660E9"/>
    <w:rsid w:val="00C6632C"/>
    <w:rsid w:val="00C66CF8"/>
    <w:rsid w:val="00C671F1"/>
    <w:rsid w:val="00C6721E"/>
    <w:rsid w:val="00C672D8"/>
    <w:rsid w:val="00C6734A"/>
    <w:rsid w:val="00C677CD"/>
    <w:rsid w:val="00C677EB"/>
    <w:rsid w:val="00C67886"/>
    <w:rsid w:val="00C67896"/>
    <w:rsid w:val="00C67897"/>
    <w:rsid w:val="00C678A9"/>
    <w:rsid w:val="00C678B1"/>
    <w:rsid w:val="00C678BC"/>
    <w:rsid w:val="00C67D99"/>
    <w:rsid w:val="00C67EB8"/>
    <w:rsid w:val="00C7011A"/>
    <w:rsid w:val="00C702A4"/>
    <w:rsid w:val="00C70317"/>
    <w:rsid w:val="00C70339"/>
    <w:rsid w:val="00C70465"/>
    <w:rsid w:val="00C70866"/>
    <w:rsid w:val="00C70874"/>
    <w:rsid w:val="00C708D8"/>
    <w:rsid w:val="00C7092A"/>
    <w:rsid w:val="00C70D48"/>
    <w:rsid w:val="00C70DE2"/>
    <w:rsid w:val="00C70F8B"/>
    <w:rsid w:val="00C70FB8"/>
    <w:rsid w:val="00C71245"/>
    <w:rsid w:val="00C71262"/>
    <w:rsid w:val="00C713BC"/>
    <w:rsid w:val="00C718A1"/>
    <w:rsid w:val="00C719CF"/>
    <w:rsid w:val="00C719EC"/>
    <w:rsid w:val="00C71CEA"/>
    <w:rsid w:val="00C71DDE"/>
    <w:rsid w:val="00C7204C"/>
    <w:rsid w:val="00C72544"/>
    <w:rsid w:val="00C728DF"/>
    <w:rsid w:val="00C72B4B"/>
    <w:rsid w:val="00C73011"/>
    <w:rsid w:val="00C7364C"/>
    <w:rsid w:val="00C7384F"/>
    <w:rsid w:val="00C73EDA"/>
    <w:rsid w:val="00C749D4"/>
    <w:rsid w:val="00C74DDC"/>
    <w:rsid w:val="00C7540D"/>
    <w:rsid w:val="00C75504"/>
    <w:rsid w:val="00C756A0"/>
    <w:rsid w:val="00C7570E"/>
    <w:rsid w:val="00C75EFE"/>
    <w:rsid w:val="00C7609D"/>
    <w:rsid w:val="00C760E1"/>
    <w:rsid w:val="00C76427"/>
    <w:rsid w:val="00C7652D"/>
    <w:rsid w:val="00C76689"/>
    <w:rsid w:val="00C7680C"/>
    <w:rsid w:val="00C76835"/>
    <w:rsid w:val="00C76894"/>
    <w:rsid w:val="00C768AA"/>
    <w:rsid w:val="00C76900"/>
    <w:rsid w:val="00C76B8C"/>
    <w:rsid w:val="00C76FCB"/>
    <w:rsid w:val="00C7706A"/>
    <w:rsid w:val="00C7729A"/>
    <w:rsid w:val="00C774C7"/>
    <w:rsid w:val="00C776A9"/>
    <w:rsid w:val="00C7787F"/>
    <w:rsid w:val="00C7790C"/>
    <w:rsid w:val="00C77BF6"/>
    <w:rsid w:val="00C77CEF"/>
    <w:rsid w:val="00C77F14"/>
    <w:rsid w:val="00C77FD2"/>
    <w:rsid w:val="00C800E6"/>
    <w:rsid w:val="00C80111"/>
    <w:rsid w:val="00C803B2"/>
    <w:rsid w:val="00C8077B"/>
    <w:rsid w:val="00C80A57"/>
    <w:rsid w:val="00C8129C"/>
    <w:rsid w:val="00C812C9"/>
    <w:rsid w:val="00C8136A"/>
    <w:rsid w:val="00C819C1"/>
    <w:rsid w:val="00C81B68"/>
    <w:rsid w:val="00C81C83"/>
    <w:rsid w:val="00C81C92"/>
    <w:rsid w:val="00C81CAA"/>
    <w:rsid w:val="00C82041"/>
    <w:rsid w:val="00C820D8"/>
    <w:rsid w:val="00C82231"/>
    <w:rsid w:val="00C82458"/>
    <w:rsid w:val="00C8257E"/>
    <w:rsid w:val="00C828F8"/>
    <w:rsid w:val="00C829F4"/>
    <w:rsid w:val="00C82A7E"/>
    <w:rsid w:val="00C82ACC"/>
    <w:rsid w:val="00C82DED"/>
    <w:rsid w:val="00C8327D"/>
    <w:rsid w:val="00C832B3"/>
    <w:rsid w:val="00C83494"/>
    <w:rsid w:val="00C83495"/>
    <w:rsid w:val="00C83A7A"/>
    <w:rsid w:val="00C84203"/>
    <w:rsid w:val="00C842F3"/>
    <w:rsid w:val="00C8430F"/>
    <w:rsid w:val="00C84323"/>
    <w:rsid w:val="00C8450D"/>
    <w:rsid w:val="00C846F6"/>
    <w:rsid w:val="00C846FC"/>
    <w:rsid w:val="00C84851"/>
    <w:rsid w:val="00C84D93"/>
    <w:rsid w:val="00C854B9"/>
    <w:rsid w:val="00C85B44"/>
    <w:rsid w:val="00C85C96"/>
    <w:rsid w:val="00C85F46"/>
    <w:rsid w:val="00C86148"/>
    <w:rsid w:val="00C861E2"/>
    <w:rsid w:val="00C862FE"/>
    <w:rsid w:val="00C86540"/>
    <w:rsid w:val="00C86558"/>
    <w:rsid w:val="00C86DB3"/>
    <w:rsid w:val="00C86EF0"/>
    <w:rsid w:val="00C874EE"/>
    <w:rsid w:val="00C876A1"/>
    <w:rsid w:val="00C877F3"/>
    <w:rsid w:val="00C8786A"/>
    <w:rsid w:val="00C878C8"/>
    <w:rsid w:val="00C87922"/>
    <w:rsid w:val="00C8792D"/>
    <w:rsid w:val="00C879F4"/>
    <w:rsid w:val="00C87A1C"/>
    <w:rsid w:val="00C87A62"/>
    <w:rsid w:val="00C87B1B"/>
    <w:rsid w:val="00C87F0D"/>
    <w:rsid w:val="00C90406"/>
    <w:rsid w:val="00C90530"/>
    <w:rsid w:val="00C906B7"/>
    <w:rsid w:val="00C909E2"/>
    <w:rsid w:val="00C90C82"/>
    <w:rsid w:val="00C91274"/>
    <w:rsid w:val="00C91599"/>
    <w:rsid w:val="00C91AA7"/>
    <w:rsid w:val="00C91B05"/>
    <w:rsid w:val="00C91C50"/>
    <w:rsid w:val="00C91CE7"/>
    <w:rsid w:val="00C91EE8"/>
    <w:rsid w:val="00C92192"/>
    <w:rsid w:val="00C921B3"/>
    <w:rsid w:val="00C92419"/>
    <w:rsid w:val="00C92430"/>
    <w:rsid w:val="00C925E4"/>
    <w:rsid w:val="00C92748"/>
    <w:rsid w:val="00C9279A"/>
    <w:rsid w:val="00C928E0"/>
    <w:rsid w:val="00C92A2D"/>
    <w:rsid w:val="00C92B73"/>
    <w:rsid w:val="00C92BB3"/>
    <w:rsid w:val="00C92C7F"/>
    <w:rsid w:val="00C92E5B"/>
    <w:rsid w:val="00C930A3"/>
    <w:rsid w:val="00C932A6"/>
    <w:rsid w:val="00C933A8"/>
    <w:rsid w:val="00C93410"/>
    <w:rsid w:val="00C93518"/>
    <w:rsid w:val="00C935EC"/>
    <w:rsid w:val="00C93755"/>
    <w:rsid w:val="00C939B1"/>
    <w:rsid w:val="00C93A95"/>
    <w:rsid w:val="00C93D7B"/>
    <w:rsid w:val="00C94070"/>
    <w:rsid w:val="00C9407D"/>
    <w:rsid w:val="00C9420A"/>
    <w:rsid w:val="00C9427E"/>
    <w:rsid w:val="00C945EC"/>
    <w:rsid w:val="00C94615"/>
    <w:rsid w:val="00C94685"/>
    <w:rsid w:val="00C94A1A"/>
    <w:rsid w:val="00C95677"/>
    <w:rsid w:val="00C9567C"/>
    <w:rsid w:val="00C95ACA"/>
    <w:rsid w:val="00C95D06"/>
    <w:rsid w:val="00C95DF2"/>
    <w:rsid w:val="00C95EA1"/>
    <w:rsid w:val="00C96048"/>
    <w:rsid w:val="00C96794"/>
    <w:rsid w:val="00C96B09"/>
    <w:rsid w:val="00C96B25"/>
    <w:rsid w:val="00C96C4A"/>
    <w:rsid w:val="00C96DFF"/>
    <w:rsid w:val="00C975E3"/>
    <w:rsid w:val="00C9760D"/>
    <w:rsid w:val="00C9793A"/>
    <w:rsid w:val="00C97BAC"/>
    <w:rsid w:val="00C97D04"/>
    <w:rsid w:val="00C97D1F"/>
    <w:rsid w:val="00CA043B"/>
    <w:rsid w:val="00CA0732"/>
    <w:rsid w:val="00CA0DC1"/>
    <w:rsid w:val="00CA10E2"/>
    <w:rsid w:val="00CA1128"/>
    <w:rsid w:val="00CA1328"/>
    <w:rsid w:val="00CA194F"/>
    <w:rsid w:val="00CA1968"/>
    <w:rsid w:val="00CA1A16"/>
    <w:rsid w:val="00CA1AB1"/>
    <w:rsid w:val="00CA1AD3"/>
    <w:rsid w:val="00CA1B89"/>
    <w:rsid w:val="00CA1D49"/>
    <w:rsid w:val="00CA22BC"/>
    <w:rsid w:val="00CA2321"/>
    <w:rsid w:val="00CA2366"/>
    <w:rsid w:val="00CA23F2"/>
    <w:rsid w:val="00CA248D"/>
    <w:rsid w:val="00CA24B2"/>
    <w:rsid w:val="00CA2859"/>
    <w:rsid w:val="00CA2883"/>
    <w:rsid w:val="00CA2924"/>
    <w:rsid w:val="00CA2AF8"/>
    <w:rsid w:val="00CA2D96"/>
    <w:rsid w:val="00CA2DA9"/>
    <w:rsid w:val="00CA2DE5"/>
    <w:rsid w:val="00CA2EBB"/>
    <w:rsid w:val="00CA3735"/>
    <w:rsid w:val="00CA3A6A"/>
    <w:rsid w:val="00CA3A75"/>
    <w:rsid w:val="00CA3AD6"/>
    <w:rsid w:val="00CA4333"/>
    <w:rsid w:val="00CA43F2"/>
    <w:rsid w:val="00CA454E"/>
    <w:rsid w:val="00CA4749"/>
    <w:rsid w:val="00CA4B0D"/>
    <w:rsid w:val="00CA4C3D"/>
    <w:rsid w:val="00CA4C53"/>
    <w:rsid w:val="00CA4DE4"/>
    <w:rsid w:val="00CA4F17"/>
    <w:rsid w:val="00CA5609"/>
    <w:rsid w:val="00CA57D7"/>
    <w:rsid w:val="00CA589E"/>
    <w:rsid w:val="00CA5B2E"/>
    <w:rsid w:val="00CA5C92"/>
    <w:rsid w:val="00CA5D59"/>
    <w:rsid w:val="00CA5F24"/>
    <w:rsid w:val="00CA5FED"/>
    <w:rsid w:val="00CA6680"/>
    <w:rsid w:val="00CA6920"/>
    <w:rsid w:val="00CA6AE2"/>
    <w:rsid w:val="00CA6B56"/>
    <w:rsid w:val="00CA75CD"/>
    <w:rsid w:val="00CA763B"/>
    <w:rsid w:val="00CA78DE"/>
    <w:rsid w:val="00CA79D9"/>
    <w:rsid w:val="00CA7AD0"/>
    <w:rsid w:val="00CA7BF0"/>
    <w:rsid w:val="00CB00B2"/>
    <w:rsid w:val="00CB013B"/>
    <w:rsid w:val="00CB02BD"/>
    <w:rsid w:val="00CB04C4"/>
    <w:rsid w:val="00CB0AAD"/>
    <w:rsid w:val="00CB0B94"/>
    <w:rsid w:val="00CB0C8A"/>
    <w:rsid w:val="00CB1055"/>
    <w:rsid w:val="00CB1072"/>
    <w:rsid w:val="00CB11B8"/>
    <w:rsid w:val="00CB13D5"/>
    <w:rsid w:val="00CB1488"/>
    <w:rsid w:val="00CB1B01"/>
    <w:rsid w:val="00CB1C57"/>
    <w:rsid w:val="00CB1C61"/>
    <w:rsid w:val="00CB1D15"/>
    <w:rsid w:val="00CB1D8A"/>
    <w:rsid w:val="00CB1EB1"/>
    <w:rsid w:val="00CB21F1"/>
    <w:rsid w:val="00CB2704"/>
    <w:rsid w:val="00CB27C9"/>
    <w:rsid w:val="00CB2A15"/>
    <w:rsid w:val="00CB2BD1"/>
    <w:rsid w:val="00CB2DED"/>
    <w:rsid w:val="00CB2EE2"/>
    <w:rsid w:val="00CB3088"/>
    <w:rsid w:val="00CB30EB"/>
    <w:rsid w:val="00CB337C"/>
    <w:rsid w:val="00CB359B"/>
    <w:rsid w:val="00CB3898"/>
    <w:rsid w:val="00CB3B04"/>
    <w:rsid w:val="00CB3D32"/>
    <w:rsid w:val="00CB3F8C"/>
    <w:rsid w:val="00CB4199"/>
    <w:rsid w:val="00CB4531"/>
    <w:rsid w:val="00CB4686"/>
    <w:rsid w:val="00CB46B9"/>
    <w:rsid w:val="00CB4902"/>
    <w:rsid w:val="00CB4AF1"/>
    <w:rsid w:val="00CB4C9A"/>
    <w:rsid w:val="00CB5007"/>
    <w:rsid w:val="00CB5126"/>
    <w:rsid w:val="00CB5134"/>
    <w:rsid w:val="00CB52B9"/>
    <w:rsid w:val="00CB5792"/>
    <w:rsid w:val="00CB58FD"/>
    <w:rsid w:val="00CB5A90"/>
    <w:rsid w:val="00CB5BBD"/>
    <w:rsid w:val="00CB5C3D"/>
    <w:rsid w:val="00CB5DBC"/>
    <w:rsid w:val="00CB5DE8"/>
    <w:rsid w:val="00CB5F8C"/>
    <w:rsid w:val="00CB5FE9"/>
    <w:rsid w:val="00CB605A"/>
    <w:rsid w:val="00CB61C9"/>
    <w:rsid w:val="00CB6316"/>
    <w:rsid w:val="00CB6406"/>
    <w:rsid w:val="00CB6597"/>
    <w:rsid w:val="00CB65CD"/>
    <w:rsid w:val="00CB6702"/>
    <w:rsid w:val="00CB696A"/>
    <w:rsid w:val="00CB6DF3"/>
    <w:rsid w:val="00CB728E"/>
    <w:rsid w:val="00CB76DD"/>
    <w:rsid w:val="00CB775A"/>
    <w:rsid w:val="00CB7852"/>
    <w:rsid w:val="00CB7CC4"/>
    <w:rsid w:val="00CB7E94"/>
    <w:rsid w:val="00CB7EB2"/>
    <w:rsid w:val="00CC000D"/>
    <w:rsid w:val="00CC012E"/>
    <w:rsid w:val="00CC028A"/>
    <w:rsid w:val="00CC02A1"/>
    <w:rsid w:val="00CC03B3"/>
    <w:rsid w:val="00CC050C"/>
    <w:rsid w:val="00CC0513"/>
    <w:rsid w:val="00CC05C9"/>
    <w:rsid w:val="00CC05ED"/>
    <w:rsid w:val="00CC063A"/>
    <w:rsid w:val="00CC0862"/>
    <w:rsid w:val="00CC0A16"/>
    <w:rsid w:val="00CC0BA4"/>
    <w:rsid w:val="00CC0BE0"/>
    <w:rsid w:val="00CC0E49"/>
    <w:rsid w:val="00CC0EBD"/>
    <w:rsid w:val="00CC1368"/>
    <w:rsid w:val="00CC14AD"/>
    <w:rsid w:val="00CC160D"/>
    <w:rsid w:val="00CC173D"/>
    <w:rsid w:val="00CC1E1F"/>
    <w:rsid w:val="00CC2424"/>
    <w:rsid w:val="00CC2493"/>
    <w:rsid w:val="00CC251F"/>
    <w:rsid w:val="00CC2560"/>
    <w:rsid w:val="00CC27AE"/>
    <w:rsid w:val="00CC2C74"/>
    <w:rsid w:val="00CC2FB2"/>
    <w:rsid w:val="00CC2FBB"/>
    <w:rsid w:val="00CC3378"/>
    <w:rsid w:val="00CC3897"/>
    <w:rsid w:val="00CC397F"/>
    <w:rsid w:val="00CC3F20"/>
    <w:rsid w:val="00CC3F74"/>
    <w:rsid w:val="00CC403C"/>
    <w:rsid w:val="00CC479C"/>
    <w:rsid w:val="00CC4A70"/>
    <w:rsid w:val="00CC4ACF"/>
    <w:rsid w:val="00CC4CA1"/>
    <w:rsid w:val="00CC4CE3"/>
    <w:rsid w:val="00CC4D52"/>
    <w:rsid w:val="00CC4EC6"/>
    <w:rsid w:val="00CC51AB"/>
    <w:rsid w:val="00CC54B9"/>
    <w:rsid w:val="00CC56BD"/>
    <w:rsid w:val="00CC56D6"/>
    <w:rsid w:val="00CC57AA"/>
    <w:rsid w:val="00CC591C"/>
    <w:rsid w:val="00CC5A39"/>
    <w:rsid w:val="00CC5ECF"/>
    <w:rsid w:val="00CC603A"/>
    <w:rsid w:val="00CC6193"/>
    <w:rsid w:val="00CC62D6"/>
    <w:rsid w:val="00CC64D8"/>
    <w:rsid w:val="00CC6625"/>
    <w:rsid w:val="00CC66F4"/>
    <w:rsid w:val="00CC6D65"/>
    <w:rsid w:val="00CC6F86"/>
    <w:rsid w:val="00CC7069"/>
    <w:rsid w:val="00CC740F"/>
    <w:rsid w:val="00CC77B7"/>
    <w:rsid w:val="00CC77E9"/>
    <w:rsid w:val="00CC78C6"/>
    <w:rsid w:val="00CC7D28"/>
    <w:rsid w:val="00CC7F48"/>
    <w:rsid w:val="00CD01A7"/>
    <w:rsid w:val="00CD036A"/>
    <w:rsid w:val="00CD08EE"/>
    <w:rsid w:val="00CD097B"/>
    <w:rsid w:val="00CD0F73"/>
    <w:rsid w:val="00CD149B"/>
    <w:rsid w:val="00CD152C"/>
    <w:rsid w:val="00CD1689"/>
    <w:rsid w:val="00CD16AE"/>
    <w:rsid w:val="00CD1775"/>
    <w:rsid w:val="00CD189A"/>
    <w:rsid w:val="00CD18C8"/>
    <w:rsid w:val="00CD1972"/>
    <w:rsid w:val="00CD1AFD"/>
    <w:rsid w:val="00CD1F36"/>
    <w:rsid w:val="00CD1FF9"/>
    <w:rsid w:val="00CD20D6"/>
    <w:rsid w:val="00CD2190"/>
    <w:rsid w:val="00CD24B2"/>
    <w:rsid w:val="00CD25E9"/>
    <w:rsid w:val="00CD26F6"/>
    <w:rsid w:val="00CD2746"/>
    <w:rsid w:val="00CD2808"/>
    <w:rsid w:val="00CD2BBE"/>
    <w:rsid w:val="00CD2FC4"/>
    <w:rsid w:val="00CD3062"/>
    <w:rsid w:val="00CD3498"/>
    <w:rsid w:val="00CD35FE"/>
    <w:rsid w:val="00CD37D3"/>
    <w:rsid w:val="00CD38E4"/>
    <w:rsid w:val="00CD3A02"/>
    <w:rsid w:val="00CD3D7D"/>
    <w:rsid w:val="00CD4128"/>
    <w:rsid w:val="00CD412D"/>
    <w:rsid w:val="00CD42B3"/>
    <w:rsid w:val="00CD46FD"/>
    <w:rsid w:val="00CD49D9"/>
    <w:rsid w:val="00CD4B3E"/>
    <w:rsid w:val="00CD4BE6"/>
    <w:rsid w:val="00CD4DBB"/>
    <w:rsid w:val="00CD4EE9"/>
    <w:rsid w:val="00CD5445"/>
    <w:rsid w:val="00CD5897"/>
    <w:rsid w:val="00CD5BAF"/>
    <w:rsid w:val="00CD5D7F"/>
    <w:rsid w:val="00CD6032"/>
    <w:rsid w:val="00CD617B"/>
    <w:rsid w:val="00CD626F"/>
    <w:rsid w:val="00CD62C7"/>
    <w:rsid w:val="00CD62EE"/>
    <w:rsid w:val="00CD645E"/>
    <w:rsid w:val="00CD677B"/>
    <w:rsid w:val="00CD6C15"/>
    <w:rsid w:val="00CD6DCD"/>
    <w:rsid w:val="00CD6F6D"/>
    <w:rsid w:val="00CD7217"/>
    <w:rsid w:val="00CD72C4"/>
    <w:rsid w:val="00CD7345"/>
    <w:rsid w:val="00CD74F9"/>
    <w:rsid w:val="00CD76C4"/>
    <w:rsid w:val="00CD77C1"/>
    <w:rsid w:val="00CD78B9"/>
    <w:rsid w:val="00CD7A85"/>
    <w:rsid w:val="00CD7B46"/>
    <w:rsid w:val="00CD7BD6"/>
    <w:rsid w:val="00CD7C95"/>
    <w:rsid w:val="00CD7D9E"/>
    <w:rsid w:val="00CD7FE8"/>
    <w:rsid w:val="00CE0195"/>
    <w:rsid w:val="00CE027A"/>
    <w:rsid w:val="00CE0494"/>
    <w:rsid w:val="00CE049F"/>
    <w:rsid w:val="00CE055A"/>
    <w:rsid w:val="00CE0841"/>
    <w:rsid w:val="00CE0A37"/>
    <w:rsid w:val="00CE0A49"/>
    <w:rsid w:val="00CE0EC4"/>
    <w:rsid w:val="00CE0FD7"/>
    <w:rsid w:val="00CE10AC"/>
    <w:rsid w:val="00CE127C"/>
    <w:rsid w:val="00CE128E"/>
    <w:rsid w:val="00CE13FB"/>
    <w:rsid w:val="00CE1514"/>
    <w:rsid w:val="00CE17F2"/>
    <w:rsid w:val="00CE17F6"/>
    <w:rsid w:val="00CE1C7B"/>
    <w:rsid w:val="00CE1EF1"/>
    <w:rsid w:val="00CE1FD5"/>
    <w:rsid w:val="00CE21B0"/>
    <w:rsid w:val="00CE22D7"/>
    <w:rsid w:val="00CE235D"/>
    <w:rsid w:val="00CE24E5"/>
    <w:rsid w:val="00CE2D27"/>
    <w:rsid w:val="00CE315D"/>
    <w:rsid w:val="00CE320C"/>
    <w:rsid w:val="00CE329C"/>
    <w:rsid w:val="00CE362F"/>
    <w:rsid w:val="00CE376C"/>
    <w:rsid w:val="00CE37C6"/>
    <w:rsid w:val="00CE37CA"/>
    <w:rsid w:val="00CE3954"/>
    <w:rsid w:val="00CE3A31"/>
    <w:rsid w:val="00CE3A5B"/>
    <w:rsid w:val="00CE3B73"/>
    <w:rsid w:val="00CE3E07"/>
    <w:rsid w:val="00CE40E8"/>
    <w:rsid w:val="00CE419F"/>
    <w:rsid w:val="00CE42E2"/>
    <w:rsid w:val="00CE44A3"/>
    <w:rsid w:val="00CE4748"/>
    <w:rsid w:val="00CE4823"/>
    <w:rsid w:val="00CE4A46"/>
    <w:rsid w:val="00CE4B60"/>
    <w:rsid w:val="00CE4C10"/>
    <w:rsid w:val="00CE4E97"/>
    <w:rsid w:val="00CE4F03"/>
    <w:rsid w:val="00CE522E"/>
    <w:rsid w:val="00CE56CC"/>
    <w:rsid w:val="00CE5764"/>
    <w:rsid w:val="00CE5BFB"/>
    <w:rsid w:val="00CE5D6B"/>
    <w:rsid w:val="00CE5DD1"/>
    <w:rsid w:val="00CE6146"/>
    <w:rsid w:val="00CE63C0"/>
    <w:rsid w:val="00CE6596"/>
    <w:rsid w:val="00CE695F"/>
    <w:rsid w:val="00CE6BB3"/>
    <w:rsid w:val="00CE6C70"/>
    <w:rsid w:val="00CE6F8F"/>
    <w:rsid w:val="00CE7100"/>
    <w:rsid w:val="00CE7387"/>
    <w:rsid w:val="00CE7458"/>
    <w:rsid w:val="00CE7498"/>
    <w:rsid w:val="00CE780D"/>
    <w:rsid w:val="00CE78C4"/>
    <w:rsid w:val="00CE7A8D"/>
    <w:rsid w:val="00CE7AD0"/>
    <w:rsid w:val="00CE7DD2"/>
    <w:rsid w:val="00CF03DB"/>
    <w:rsid w:val="00CF03FE"/>
    <w:rsid w:val="00CF04A2"/>
    <w:rsid w:val="00CF05B1"/>
    <w:rsid w:val="00CF0BA8"/>
    <w:rsid w:val="00CF0BB7"/>
    <w:rsid w:val="00CF0BBE"/>
    <w:rsid w:val="00CF10E3"/>
    <w:rsid w:val="00CF11C8"/>
    <w:rsid w:val="00CF1414"/>
    <w:rsid w:val="00CF1472"/>
    <w:rsid w:val="00CF147D"/>
    <w:rsid w:val="00CF1583"/>
    <w:rsid w:val="00CF1624"/>
    <w:rsid w:val="00CF16FE"/>
    <w:rsid w:val="00CF19B4"/>
    <w:rsid w:val="00CF1D7F"/>
    <w:rsid w:val="00CF219B"/>
    <w:rsid w:val="00CF2508"/>
    <w:rsid w:val="00CF2617"/>
    <w:rsid w:val="00CF29F3"/>
    <w:rsid w:val="00CF2ACB"/>
    <w:rsid w:val="00CF2CA7"/>
    <w:rsid w:val="00CF2F18"/>
    <w:rsid w:val="00CF31AC"/>
    <w:rsid w:val="00CF3343"/>
    <w:rsid w:val="00CF3505"/>
    <w:rsid w:val="00CF3578"/>
    <w:rsid w:val="00CF3591"/>
    <w:rsid w:val="00CF37CF"/>
    <w:rsid w:val="00CF3921"/>
    <w:rsid w:val="00CF3C21"/>
    <w:rsid w:val="00CF3C6E"/>
    <w:rsid w:val="00CF3C71"/>
    <w:rsid w:val="00CF3CF6"/>
    <w:rsid w:val="00CF3FA4"/>
    <w:rsid w:val="00CF4058"/>
    <w:rsid w:val="00CF411D"/>
    <w:rsid w:val="00CF461F"/>
    <w:rsid w:val="00CF48D2"/>
    <w:rsid w:val="00CF4A19"/>
    <w:rsid w:val="00CF4D20"/>
    <w:rsid w:val="00CF4FDA"/>
    <w:rsid w:val="00CF55E5"/>
    <w:rsid w:val="00CF55FB"/>
    <w:rsid w:val="00CF5DE8"/>
    <w:rsid w:val="00CF5E7A"/>
    <w:rsid w:val="00CF5FED"/>
    <w:rsid w:val="00CF6115"/>
    <w:rsid w:val="00CF64FB"/>
    <w:rsid w:val="00CF6699"/>
    <w:rsid w:val="00CF6907"/>
    <w:rsid w:val="00CF6943"/>
    <w:rsid w:val="00CF6B38"/>
    <w:rsid w:val="00CF6BA3"/>
    <w:rsid w:val="00CF72D9"/>
    <w:rsid w:val="00CF747A"/>
    <w:rsid w:val="00CF7637"/>
    <w:rsid w:val="00CF7C4A"/>
    <w:rsid w:val="00CF7F42"/>
    <w:rsid w:val="00D00556"/>
    <w:rsid w:val="00D0093E"/>
    <w:rsid w:val="00D00D4F"/>
    <w:rsid w:val="00D00D81"/>
    <w:rsid w:val="00D00E7E"/>
    <w:rsid w:val="00D00F8B"/>
    <w:rsid w:val="00D0113F"/>
    <w:rsid w:val="00D0118B"/>
    <w:rsid w:val="00D01227"/>
    <w:rsid w:val="00D013EE"/>
    <w:rsid w:val="00D01436"/>
    <w:rsid w:val="00D01451"/>
    <w:rsid w:val="00D014DB"/>
    <w:rsid w:val="00D015F1"/>
    <w:rsid w:val="00D01950"/>
    <w:rsid w:val="00D01AC1"/>
    <w:rsid w:val="00D01C65"/>
    <w:rsid w:val="00D01CA9"/>
    <w:rsid w:val="00D01FB6"/>
    <w:rsid w:val="00D0202D"/>
    <w:rsid w:val="00D0217B"/>
    <w:rsid w:val="00D02551"/>
    <w:rsid w:val="00D027C4"/>
    <w:rsid w:val="00D0285F"/>
    <w:rsid w:val="00D029D5"/>
    <w:rsid w:val="00D02C2D"/>
    <w:rsid w:val="00D02CA6"/>
    <w:rsid w:val="00D02E5B"/>
    <w:rsid w:val="00D02EEC"/>
    <w:rsid w:val="00D03001"/>
    <w:rsid w:val="00D0302E"/>
    <w:rsid w:val="00D0316A"/>
    <w:rsid w:val="00D0319C"/>
    <w:rsid w:val="00D031AD"/>
    <w:rsid w:val="00D03318"/>
    <w:rsid w:val="00D033DD"/>
    <w:rsid w:val="00D03426"/>
    <w:rsid w:val="00D0380A"/>
    <w:rsid w:val="00D03A8A"/>
    <w:rsid w:val="00D03C68"/>
    <w:rsid w:val="00D03C7D"/>
    <w:rsid w:val="00D03CDA"/>
    <w:rsid w:val="00D03DB5"/>
    <w:rsid w:val="00D03FD8"/>
    <w:rsid w:val="00D042C1"/>
    <w:rsid w:val="00D042F3"/>
    <w:rsid w:val="00D046F4"/>
    <w:rsid w:val="00D04B99"/>
    <w:rsid w:val="00D04C26"/>
    <w:rsid w:val="00D04D29"/>
    <w:rsid w:val="00D04D4C"/>
    <w:rsid w:val="00D04D6A"/>
    <w:rsid w:val="00D05424"/>
    <w:rsid w:val="00D056B8"/>
    <w:rsid w:val="00D056C2"/>
    <w:rsid w:val="00D05FC0"/>
    <w:rsid w:val="00D06186"/>
    <w:rsid w:val="00D063FF"/>
    <w:rsid w:val="00D064C0"/>
    <w:rsid w:val="00D06639"/>
    <w:rsid w:val="00D067AB"/>
    <w:rsid w:val="00D06C97"/>
    <w:rsid w:val="00D06E03"/>
    <w:rsid w:val="00D072C9"/>
    <w:rsid w:val="00D0737A"/>
    <w:rsid w:val="00D07F8D"/>
    <w:rsid w:val="00D1060D"/>
    <w:rsid w:val="00D1095C"/>
    <w:rsid w:val="00D10B20"/>
    <w:rsid w:val="00D10C25"/>
    <w:rsid w:val="00D10DFB"/>
    <w:rsid w:val="00D112EB"/>
    <w:rsid w:val="00D11358"/>
    <w:rsid w:val="00D11852"/>
    <w:rsid w:val="00D11D6E"/>
    <w:rsid w:val="00D11DEE"/>
    <w:rsid w:val="00D11E4D"/>
    <w:rsid w:val="00D11F9A"/>
    <w:rsid w:val="00D12328"/>
    <w:rsid w:val="00D12401"/>
    <w:rsid w:val="00D126A3"/>
    <w:rsid w:val="00D12792"/>
    <w:rsid w:val="00D1281E"/>
    <w:rsid w:val="00D12871"/>
    <w:rsid w:val="00D129B2"/>
    <w:rsid w:val="00D12B8C"/>
    <w:rsid w:val="00D12C36"/>
    <w:rsid w:val="00D13040"/>
    <w:rsid w:val="00D132D1"/>
    <w:rsid w:val="00D13BD3"/>
    <w:rsid w:val="00D13CE6"/>
    <w:rsid w:val="00D140D3"/>
    <w:rsid w:val="00D1427B"/>
    <w:rsid w:val="00D142DE"/>
    <w:rsid w:val="00D14446"/>
    <w:rsid w:val="00D14938"/>
    <w:rsid w:val="00D14A95"/>
    <w:rsid w:val="00D14B7D"/>
    <w:rsid w:val="00D14C21"/>
    <w:rsid w:val="00D15497"/>
    <w:rsid w:val="00D1550E"/>
    <w:rsid w:val="00D15F2F"/>
    <w:rsid w:val="00D16770"/>
    <w:rsid w:val="00D167AD"/>
    <w:rsid w:val="00D168B1"/>
    <w:rsid w:val="00D16960"/>
    <w:rsid w:val="00D16A39"/>
    <w:rsid w:val="00D16B92"/>
    <w:rsid w:val="00D16C3B"/>
    <w:rsid w:val="00D16C44"/>
    <w:rsid w:val="00D16D63"/>
    <w:rsid w:val="00D16DF2"/>
    <w:rsid w:val="00D16E02"/>
    <w:rsid w:val="00D16E71"/>
    <w:rsid w:val="00D17144"/>
    <w:rsid w:val="00D1726E"/>
    <w:rsid w:val="00D17506"/>
    <w:rsid w:val="00D17D65"/>
    <w:rsid w:val="00D17DFC"/>
    <w:rsid w:val="00D17F37"/>
    <w:rsid w:val="00D17FA3"/>
    <w:rsid w:val="00D20005"/>
    <w:rsid w:val="00D201BA"/>
    <w:rsid w:val="00D203F8"/>
    <w:rsid w:val="00D204AC"/>
    <w:rsid w:val="00D204BD"/>
    <w:rsid w:val="00D20818"/>
    <w:rsid w:val="00D20B58"/>
    <w:rsid w:val="00D20DF1"/>
    <w:rsid w:val="00D20F16"/>
    <w:rsid w:val="00D2102D"/>
    <w:rsid w:val="00D21162"/>
    <w:rsid w:val="00D212D9"/>
    <w:rsid w:val="00D21382"/>
    <w:rsid w:val="00D215EA"/>
    <w:rsid w:val="00D21620"/>
    <w:rsid w:val="00D21658"/>
    <w:rsid w:val="00D216D0"/>
    <w:rsid w:val="00D2179A"/>
    <w:rsid w:val="00D21BD3"/>
    <w:rsid w:val="00D21C28"/>
    <w:rsid w:val="00D21C3F"/>
    <w:rsid w:val="00D21CD6"/>
    <w:rsid w:val="00D21DDB"/>
    <w:rsid w:val="00D21DFC"/>
    <w:rsid w:val="00D21E0A"/>
    <w:rsid w:val="00D21F88"/>
    <w:rsid w:val="00D21FA1"/>
    <w:rsid w:val="00D2279D"/>
    <w:rsid w:val="00D228C4"/>
    <w:rsid w:val="00D22935"/>
    <w:rsid w:val="00D229CB"/>
    <w:rsid w:val="00D22B69"/>
    <w:rsid w:val="00D22C22"/>
    <w:rsid w:val="00D22C46"/>
    <w:rsid w:val="00D22C63"/>
    <w:rsid w:val="00D23189"/>
    <w:rsid w:val="00D2325E"/>
    <w:rsid w:val="00D232B3"/>
    <w:rsid w:val="00D232E3"/>
    <w:rsid w:val="00D23ABC"/>
    <w:rsid w:val="00D23CFD"/>
    <w:rsid w:val="00D245A7"/>
    <w:rsid w:val="00D248E9"/>
    <w:rsid w:val="00D24A00"/>
    <w:rsid w:val="00D24A90"/>
    <w:rsid w:val="00D24B8E"/>
    <w:rsid w:val="00D25083"/>
    <w:rsid w:val="00D25125"/>
    <w:rsid w:val="00D25409"/>
    <w:rsid w:val="00D2576C"/>
    <w:rsid w:val="00D25827"/>
    <w:rsid w:val="00D2587A"/>
    <w:rsid w:val="00D25A72"/>
    <w:rsid w:val="00D25B4C"/>
    <w:rsid w:val="00D25BD0"/>
    <w:rsid w:val="00D25E4C"/>
    <w:rsid w:val="00D25F63"/>
    <w:rsid w:val="00D26092"/>
    <w:rsid w:val="00D263DF"/>
    <w:rsid w:val="00D26800"/>
    <w:rsid w:val="00D2697C"/>
    <w:rsid w:val="00D26C0B"/>
    <w:rsid w:val="00D26CBA"/>
    <w:rsid w:val="00D26D93"/>
    <w:rsid w:val="00D27226"/>
    <w:rsid w:val="00D2737F"/>
    <w:rsid w:val="00D273AA"/>
    <w:rsid w:val="00D2744C"/>
    <w:rsid w:val="00D278B3"/>
    <w:rsid w:val="00D27B35"/>
    <w:rsid w:val="00D27C28"/>
    <w:rsid w:val="00D27C3C"/>
    <w:rsid w:val="00D27ED8"/>
    <w:rsid w:val="00D300BB"/>
    <w:rsid w:val="00D3014E"/>
    <w:rsid w:val="00D30400"/>
    <w:rsid w:val="00D304DA"/>
    <w:rsid w:val="00D30581"/>
    <w:rsid w:val="00D3061D"/>
    <w:rsid w:val="00D30631"/>
    <w:rsid w:val="00D3078D"/>
    <w:rsid w:val="00D307C5"/>
    <w:rsid w:val="00D3096E"/>
    <w:rsid w:val="00D30B34"/>
    <w:rsid w:val="00D30DD3"/>
    <w:rsid w:val="00D30E49"/>
    <w:rsid w:val="00D31438"/>
    <w:rsid w:val="00D31981"/>
    <w:rsid w:val="00D31997"/>
    <w:rsid w:val="00D319F9"/>
    <w:rsid w:val="00D31C33"/>
    <w:rsid w:val="00D31EE7"/>
    <w:rsid w:val="00D31F8D"/>
    <w:rsid w:val="00D31FFE"/>
    <w:rsid w:val="00D320B8"/>
    <w:rsid w:val="00D325B1"/>
    <w:rsid w:val="00D32808"/>
    <w:rsid w:val="00D32986"/>
    <w:rsid w:val="00D330A8"/>
    <w:rsid w:val="00D3311C"/>
    <w:rsid w:val="00D33188"/>
    <w:rsid w:val="00D3337E"/>
    <w:rsid w:val="00D33385"/>
    <w:rsid w:val="00D3349A"/>
    <w:rsid w:val="00D334A7"/>
    <w:rsid w:val="00D337AD"/>
    <w:rsid w:val="00D338AA"/>
    <w:rsid w:val="00D33A74"/>
    <w:rsid w:val="00D33B79"/>
    <w:rsid w:val="00D33BD8"/>
    <w:rsid w:val="00D33D93"/>
    <w:rsid w:val="00D342D2"/>
    <w:rsid w:val="00D34492"/>
    <w:rsid w:val="00D34546"/>
    <w:rsid w:val="00D345EB"/>
    <w:rsid w:val="00D3482F"/>
    <w:rsid w:val="00D34858"/>
    <w:rsid w:val="00D3490C"/>
    <w:rsid w:val="00D349FD"/>
    <w:rsid w:val="00D34B41"/>
    <w:rsid w:val="00D34EEF"/>
    <w:rsid w:val="00D34FDE"/>
    <w:rsid w:val="00D35150"/>
    <w:rsid w:val="00D351D3"/>
    <w:rsid w:val="00D353BC"/>
    <w:rsid w:val="00D353DC"/>
    <w:rsid w:val="00D35506"/>
    <w:rsid w:val="00D35D95"/>
    <w:rsid w:val="00D35E8B"/>
    <w:rsid w:val="00D35ED8"/>
    <w:rsid w:val="00D35F06"/>
    <w:rsid w:val="00D36079"/>
    <w:rsid w:val="00D360D3"/>
    <w:rsid w:val="00D361B7"/>
    <w:rsid w:val="00D36867"/>
    <w:rsid w:val="00D368DE"/>
    <w:rsid w:val="00D36C53"/>
    <w:rsid w:val="00D3719B"/>
    <w:rsid w:val="00D37477"/>
    <w:rsid w:val="00D3780E"/>
    <w:rsid w:val="00D37821"/>
    <w:rsid w:val="00D37AAE"/>
    <w:rsid w:val="00D37D77"/>
    <w:rsid w:val="00D40012"/>
    <w:rsid w:val="00D400C1"/>
    <w:rsid w:val="00D40656"/>
    <w:rsid w:val="00D40AEB"/>
    <w:rsid w:val="00D40C06"/>
    <w:rsid w:val="00D40F7C"/>
    <w:rsid w:val="00D41105"/>
    <w:rsid w:val="00D411B9"/>
    <w:rsid w:val="00D412F7"/>
    <w:rsid w:val="00D41342"/>
    <w:rsid w:val="00D4136C"/>
    <w:rsid w:val="00D413F7"/>
    <w:rsid w:val="00D41592"/>
    <w:rsid w:val="00D417B8"/>
    <w:rsid w:val="00D4188B"/>
    <w:rsid w:val="00D41C36"/>
    <w:rsid w:val="00D41F2C"/>
    <w:rsid w:val="00D4240E"/>
    <w:rsid w:val="00D426E0"/>
    <w:rsid w:val="00D427B5"/>
    <w:rsid w:val="00D427EB"/>
    <w:rsid w:val="00D42B27"/>
    <w:rsid w:val="00D42BBA"/>
    <w:rsid w:val="00D43176"/>
    <w:rsid w:val="00D4357F"/>
    <w:rsid w:val="00D4363A"/>
    <w:rsid w:val="00D4367C"/>
    <w:rsid w:val="00D43F03"/>
    <w:rsid w:val="00D43FB7"/>
    <w:rsid w:val="00D44063"/>
    <w:rsid w:val="00D44D1C"/>
    <w:rsid w:val="00D44EDE"/>
    <w:rsid w:val="00D44FF9"/>
    <w:rsid w:val="00D45220"/>
    <w:rsid w:val="00D4526E"/>
    <w:rsid w:val="00D4527E"/>
    <w:rsid w:val="00D453AB"/>
    <w:rsid w:val="00D453C6"/>
    <w:rsid w:val="00D453C7"/>
    <w:rsid w:val="00D45454"/>
    <w:rsid w:val="00D454DB"/>
    <w:rsid w:val="00D456A5"/>
    <w:rsid w:val="00D456FD"/>
    <w:rsid w:val="00D45A73"/>
    <w:rsid w:val="00D45B75"/>
    <w:rsid w:val="00D45DD8"/>
    <w:rsid w:val="00D46199"/>
    <w:rsid w:val="00D461F1"/>
    <w:rsid w:val="00D46548"/>
    <w:rsid w:val="00D466FC"/>
    <w:rsid w:val="00D46822"/>
    <w:rsid w:val="00D46A85"/>
    <w:rsid w:val="00D46B1A"/>
    <w:rsid w:val="00D46DFA"/>
    <w:rsid w:val="00D46DFC"/>
    <w:rsid w:val="00D46EBC"/>
    <w:rsid w:val="00D47466"/>
    <w:rsid w:val="00D474DB"/>
    <w:rsid w:val="00D47AFA"/>
    <w:rsid w:val="00D47BBF"/>
    <w:rsid w:val="00D47E29"/>
    <w:rsid w:val="00D47E3D"/>
    <w:rsid w:val="00D50996"/>
    <w:rsid w:val="00D509BD"/>
    <w:rsid w:val="00D50AC6"/>
    <w:rsid w:val="00D50C3D"/>
    <w:rsid w:val="00D50E44"/>
    <w:rsid w:val="00D50E5E"/>
    <w:rsid w:val="00D50F83"/>
    <w:rsid w:val="00D510AC"/>
    <w:rsid w:val="00D513B1"/>
    <w:rsid w:val="00D516B7"/>
    <w:rsid w:val="00D517C3"/>
    <w:rsid w:val="00D5198B"/>
    <w:rsid w:val="00D51993"/>
    <w:rsid w:val="00D51B0F"/>
    <w:rsid w:val="00D51FD2"/>
    <w:rsid w:val="00D5201F"/>
    <w:rsid w:val="00D52179"/>
    <w:rsid w:val="00D5220F"/>
    <w:rsid w:val="00D52471"/>
    <w:rsid w:val="00D5255A"/>
    <w:rsid w:val="00D52674"/>
    <w:rsid w:val="00D52833"/>
    <w:rsid w:val="00D52A43"/>
    <w:rsid w:val="00D52F9F"/>
    <w:rsid w:val="00D52FE9"/>
    <w:rsid w:val="00D5322A"/>
    <w:rsid w:val="00D5326F"/>
    <w:rsid w:val="00D53591"/>
    <w:rsid w:val="00D5415E"/>
    <w:rsid w:val="00D541B7"/>
    <w:rsid w:val="00D54AED"/>
    <w:rsid w:val="00D54D74"/>
    <w:rsid w:val="00D54E05"/>
    <w:rsid w:val="00D550C1"/>
    <w:rsid w:val="00D55243"/>
    <w:rsid w:val="00D55386"/>
    <w:rsid w:val="00D553F8"/>
    <w:rsid w:val="00D556C5"/>
    <w:rsid w:val="00D5584F"/>
    <w:rsid w:val="00D55C59"/>
    <w:rsid w:val="00D55CFB"/>
    <w:rsid w:val="00D55E1F"/>
    <w:rsid w:val="00D5617F"/>
    <w:rsid w:val="00D5631E"/>
    <w:rsid w:val="00D564F5"/>
    <w:rsid w:val="00D5659F"/>
    <w:rsid w:val="00D56812"/>
    <w:rsid w:val="00D56AFC"/>
    <w:rsid w:val="00D56C19"/>
    <w:rsid w:val="00D56CD4"/>
    <w:rsid w:val="00D56D4A"/>
    <w:rsid w:val="00D56FD2"/>
    <w:rsid w:val="00D57080"/>
    <w:rsid w:val="00D571B6"/>
    <w:rsid w:val="00D573D8"/>
    <w:rsid w:val="00D576FB"/>
    <w:rsid w:val="00D5789C"/>
    <w:rsid w:val="00D601A8"/>
    <w:rsid w:val="00D60269"/>
    <w:rsid w:val="00D602D4"/>
    <w:rsid w:val="00D602FA"/>
    <w:rsid w:val="00D6048F"/>
    <w:rsid w:val="00D60E8C"/>
    <w:rsid w:val="00D60FB3"/>
    <w:rsid w:val="00D610A5"/>
    <w:rsid w:val="00D6153E"/>
    <w:rsid w:val="00D61631"/>
    <w:rsid w:val="00D61660"/>
    <w:rsid w:val="00D61A02"/>
    <w:rsid w:val="00D61A10"/>
    <w:rsid w:val="00D61AC9"/>
    <w:rsid w:val="00D61BFC"/>
    <w:rsid w:val="00D61E2C"/>
    <w:rsid w:val="00D62483"/>
    <w:rsid w:val="00D625C3"/>
    <w:rsid w:val="00D6297D"/>
    <w:rsid w:val="00D62A74"/>
    <w:rsid w:val="00D62BCB"/>
    <w:rsid w:val="00D62CDE"/>
    <w:rsid w:val="00D62DFA"/>
    <w:rsid w:val="00D62E11"/>
    <w:rsid w:val="00D6316B"/>
    <w:rsid w:val="00D6372B"/>
    <w:rsid w:val="00D639E2"/>
    <w:rsid w:val="00D63C88"/>
    <w:rsid w:val="00D63C8D"/>
    <w:rsid w:val="00D63E9F"/>
    <w:rsid w:val="00D6419A"/>
    <w:rsid w:val="00D64262"/>
    <w:rsid w:val="00D64349"/>
    <w:rsid w:val="00D64589"/>
    <w:rsid w:val="00D6464F"/>
    <w:rsid w:val="00D64798"/>
    <w:rsid w:val="00D648EB"/>
    <w:rsid w:val="00D64982"/>
    <w:rsid w:val="00D64A9F"/>
    <w:rsid w:val="00D64B7E"/>
    <w:rsid w:val="00D64D5A"/>
    <w:rsid w:val="00D64D5E"/>
    <w:rsid w:val="00D64E54"/>
    <w:rsid w:val="00D65343"/>
    <w:rsid w:val="00D6556C"/>
    <w:rsid w:val="00D656ED"/>
    <w:rsid w:val="00D659F1"/>
    <w:rsid w:val="00D65B50"/>
    <w:rsid w:val="00D65C33"/>
    <w:rsid w:val="00D65CE2"/>
    <w:rsid w:val="00D65E6F"/>
    <w:rsid w:val="00D66151"/>
    <w:rsid w:val="00D661E5"/>
    <w:rsid w:val="00D662B7"/>
    <w:rsid w:val="00D66359"/>
    <w:rsid w:val="00D663F8"/>
    <w:rsid w:val="00D66439"/>
    <w:rsid w:val="00D6652D"/>
    <w:rsid w:val="00D66574"/>
    <w:rsid w:val="00D6658B"/>
    <w:rsid w:val="00D665D7"/>
    <w:rsid w:val="00D665EA"/>
    <w:rsid w:val="00D6660E"/>
    <w:rsid w:val="00D66978"/>
    <w:rsid w:val="00D66A31"/>
    <w:rsid w:val="00D66BB4"/>
    <w:rsid w:val="00D66CD1"/>
    <w:rsid w:val="00D66D4D"/>
    <w:rsid w:val="00D66FDA"/>
    <w:rsid w:val="00D67111"/>
    <w:rsid w:val="00D67173"/>
    <w:rsid w:val="00D67391"/>
    <w:rsid w:val="00D67443"/>
    <w:rsid w:val="00D6744C"/>
    <w:rsid w:val="00D67835"/>
    <w:rsid w:val="00D67AAE"/>
    <w:rsid w:val="00D67C2F"/>
    <w:rsid w:val="00D67C67"/>
    <w:rsid w:val="00D67CC4"/>
    <w:rsid w:val="00D67D8C"/>
    <w:rsid w:val="00D67F28"/>
    <w:rsid w:val="00D67F7C"/>
    <w:rsid w:val="00D7044D"/>
    <w:rsid w:val="00D704EC"/>
    <w:rsid w:val="00D70553"/>
    <w:rsid w:val="00D705E5"/>
    <w:rsid w:val="00D70746"/>
    <w:rsid w:val="00D7093A"/>
    <w:rsid w:val="00D7097C"/>
    <w:rsid w:val="00D709EF"/>
    <w:rsid w:val="00D70C50"/>
    <w:rsid w:val="00D70C9E"/>
    <w:rsid w:val="00D70CFD"/>
    <w:rsid w:val="00D70F27"/>
    <w:rsid w:val="00D71117"/>
    <w:rsid w:val="00D71175"/>
    <w:rsid w:val="00D7123D"/>
    <w:rsid w:val="00D7154D"/>
    <w:rsid w:val="00D71580"/>
    <w:rsid w:val="00D71640"/>
    <w:rsid w:val="00D71A3C"/>
    <w:rsid w:val="00D71B95"/>
    <w:rsid w:val="00D71EC6"/>
    <w:rsid w:val="00D720C6"/>
    <w:rsid w:val="00D7214E"/>
    <w:rsid w:val="00D722D9"/>
    <w:rsid w:val="00D72449"/>
    <w:rsid w:val="00D728FC"/>
    <w:rsid w:val="00D72901"/>
    <w:rsid w:val="00D72A7A"/>
    <w:rsid w:val="00D72AAD"/>
    <w:rsid w:val="00D72C81"/>
    <w:rsid w:val="00D72E1F"/>
    <w:rsid w:val="00D72FC5"/>
    <w:rsid w:val="00D7321D"/>
    <w:rsid w:val="00D7326E"/>
    <w:rsid w:val="00D735BA"/>
    <w:rsid w:val="00D7376F"/>
    <w:rsid w:val="00D738A0"/>
    <w:rsid w:val="00D739B0"/>
    <w:rsid w:val="00D73DDC"/>
    <w:rsid w:val="00D7404D"/>
    <w:rsid w:val="00D74195"/>
    <w:rsid w:val="00D741A2"/>
    <w:rsid w:val="00D74287"/>
    <w:rsid w:val="00D7439C"/>
    <w:rsid w:val="00D744B3"/>
    <w:rsid w:val="00D7467E"/>
    <w:rsid w:val="00D74718"/>
    <w:rsid w:val="00D74A0F"/>
    <w:rsid w:val="00D74A6F"/>
    <w:rsid w:val="00D74BC3"/>
    <w:rsid w:val="00D74E70"/>
    <w:rsid w:val="00D75398"/>
    <w:rsid w:val="00D753C5"/>
    <w:rsid w:val="00D754AC"/>
    <w:rsid w:val="00D7556A"/>
    <w:rsid w:val="00D757BF"/>
    <w:rsid w:val="00D7593D"/>
    <w:rsid w:val="00D75B91"/>
    <w:rsid w:val="00D75C34"/>
    <w:rsid w:val="00D75CD8"/>
    <w:rsid w:val="00D75E93"/>
    <w:rsid w:val="00D76005"/>
    <w:rsid w:val="00D7615B"/>
    <w:rsid w:val="00D7628F"/>
    <w:rsid w:val="00D762E5"/>
    <w:rsid w:val="00D76427"/>
    <w:rsid w:val="00D76514"/>
    <w:rsid w:val="00D76756"/>
    <w:rsid w:val="00D7675B"/>
    <w:rsid w:val="00D769AF"/>
    <w:rsid w:val="00D76BE8"/>
    <w:rsid w:val="00D76C83"/>
    <w:rsid w:val="00D76FAB"/>
    <w:rsid w:val="00D77113"/>
    <w:rsid w:val="00D77274"/>
    <w:rsid w:val="00D77BC5"/>
    <w:rsid w:val="00D77C31"/>
    <w:rsid w:val="00D77CB0"/>
    <w:rsid w:val="00D77E5B"/>
    <w:rsid w:val="00D77F05"/>
    <w:rsid w:val="00D77FD2"/>
    <w:rsid w:val="00D800C6"/>
    <w:rsid w:val="00D80174"/>
    <w:rsid w:val="00D801F4"/>
    <w:rsid w:val="00D80216"/>
    <w:rsid w:val="00D802B1"/>
    <w:rsid w:val="00D80576"/>
    <w:rsid w:val="00D809E5"/>
    <w:rsid w:val="00D80A6C"/>
    <w:rsid w:val="00D810CC"/>
    <w:rsid w:val="00D81296"/>
    <w:rsid w:val="00D8143B"/>
    <w:rsid w:val="00D817EA"/>
    <w:rsid w:val="00D81C6F"/>
    <w:rsid w:val="00D81ED0"/>
    <w:rsid w:val="00D820B0"/>
    <w:rsid w:val="00D8211E"/>
    <w:rsid w:val="00D82158"/>
    <w:rsid w:val="00D8234E"/>
    <w:rsid w:val="00D82370"/>
    <w:rsid w:val="00D82B0A"/>
    <w:rsid w:val="00D82B2A"/>
    <w:rsid w:val="00D82DD4"/>
    <w:rsid w:val="00D82E9B"/>
    <w:rsid w:val="00D8318F"/>
    <w:rsid w:val="00D83320"/>
    <w:rsid w:val="00D83558"/>
    <w:rsid w:val="00D83672"/>
    <w:rsid w:val="00D836AB"/>
    <w:rsid w:val="00D839EA"/>
    <w:rsid w:val="00D83A04"/>
    <w:rsid w:val="00D83AA3"/>
    <w:rsid w:val="00D83BF5"/>
    <w:rsid w:val="00D83E39"/>
    <w:rsid w:val="00D840AD"/>
    <w:rsid w:val="00D840D2"/>
    <w:rsid w:val="00D84390"/>
    <w:rsid w:val="00D844C1"/>
    <w:rsid w:val="00D84566"/>
    <w:rsid w:val="00D8474B"/>
    <w:rsid w:val="00D8484D"/>
    <w:rsid w:val="00D848C3"/>
    <w:rsid w:val="00D84CAE"/>
    <w:rsid w:val="00D84FB5"/>
    <w:rsid w:val="00D85050"/>
    <w:rsid w:val="00D850E7"/>
    <w:rsid w:val="00D852A4"/>
    <w:rsid w:val="00D852FC"/>
    <w:rsid w:val="00D854A1"/>
    <w:rsid w:val="00D854AF"/>
    <w:rsid w:val="00D85553"/>
    <w:rsid w:val="00D855A6"/>
    <w:rsid w:val="00D85660"/>
    <w:rsid w:val="00D858DF"/>
    <w:rsid w:val="00D85A5C"/>
    <w:rsid w:val="00D85ACA"/>
    <w:rsid w:val="00D86055"/>
    <w:rsid w:val="00D8631B"/>
    <w:rsid w:val="00D86424"/>
    <w:rsid w:val="00D86444"/>
    <w:rsid w:val="00D86578"/>
    <w:rsid w:val="00D86A1E"/>
    <w:rsid w:val="00D86B33"/>
    <w:rsid w:val="00D86BF0"/>
    <w:rsid w:val="00D86BF2"/>
    <w:rsid w:val="00D86DE0"/>
    <w:rsid w:val="00D871D2"/>
    <w:rsid w:val="00D873C1"/>
    <w:rsid w:val="00D8750A"/>
    <w:rsid w:val="00D87537"/>
    <w:rsid w:val="00D87715"/>
    <w:rsid w:val="00D878EB"/>
    <w:rsid w:val="00D87A4B"/>
    <w:rsid w:val="00D87B2F"/>
    <w:rsid w:val="00D87C89"/>
    <w:rsid w:val="00D90033"/>
    <w:rsid w:val="00D900DE"/>
    <w:rsid w:val="00D90220"/>
    <w:rsid w:val="00D902E7"/>
    <w:rsid w:val="00D908B4"/>
    <w:rsid w:val="00D90C4D"/>
    <w:rsid w:val="00D90D6C"/>
    <w:rsid w:val="00D90F02"/>
    <w:rsid w:val="00D910C4"/>
    <w:rsid w:val="00D91237"/>
    <w:rsid w:val="00D915E3"/>
    <w:rsid w:val="00D915E5"/>
    <w:rsid w:val="00D9178E"/>
    <w:rsid w:val="00D91932"/>
    <w:rsid w:val="00D91B38"/>
    <w:rsid w:val="00D92205"/>
    <w:rsid w:val="00D923EF"/>
    <w:rsid w:val="00D928DB"/>
    <w:rsid w:val="00D929A9"/>
    <w:rsid w:val="00D92A59"/>
    <w:rsid w:val="00D92DC5"/>
    <w:rsid w:val="00D92E6B"/>
    <w:rsid w:val="00D92F11"/>
    <w:rsid w:val="00D930B8"/>
    <w:rsid w:val="00D9316B"/>
    <w:rsid w:val="00D9326F"/>
    <w:rsid w:val="00D932AC"/>
    <w:rsid w:val="00D93565"/>
    <w:rsid w:val="00D93672"/>
    <w:rsid w:val="00D93FF6"/>
    <w:rsid w:val="00D9420B"/>
    <w:rsid w:val="00D942ED"/>
    <w:rsid w:val="00D9435F"/>
    <w:rsid w:val="00D9471A"/>
    <w:rsid w:val="00D947C7"/>
    <w:rsid w:val="00D94ABA"/>
    <w:rsid w:val="00D94BDB"/>
    <w:rsid w:val="00D94C05"/>
    <w:rsid w:val="00D94E17"/>
    <w:rsid w:val="00D950BE"/>
    <w:rsid w:val="00D953AA"/>
    <w:rsid w:val="00D958EB"/>
    <w:rsid w:val="00D959BD"/>
    <w:rsid w:val="00D95A8A"/>
    <w:rsid w:val="00D95BF4"/>
    <w:rsid w:val="00D95CC8"/>
    <w:rsid w:val="00D95DDE"/>
    <w:rsid w:val="00D9603B"/>
    <w:rsid w:val="00D966D9"/>
    <w:rsid w:val="00D96CBE"/>
    <w:rsid w:val="00D96D77"/>
    <w:rsid w:val="00D97187"/>
    <w:rsid w:val="00D97394"/>
    <w:rsid w:val="00D97735"/>
    <w:rsid w:val="00D97785"/>
    <w:rsid w:val="00D97BDD"/>
    <w:rsid w:val="00DA0000"/>
    <w:rsid w:val="00DA0312"/>
    <w:rsid w:val="00DA04AC"/>
    <w:rsid w:val="00DA065A"/>
    <w:rsid w:val="00DA09F2"/>
    <w:rsid w:val="00DA0A50"/>
    <w:rsid w:val="00DA0E36"/>
    <w:rsid w:val="00DA0F28"/>
    <w:rsid w:val="00DA12E3"/>
    <w:rsid w:val="00DA166C"/>
    <w:rsid w:val="00DA18F1"/>
    <w:rsid w:val="00DA1C36"/>
    <w:rsid w:val="00DA1CD6"/>
    <w:rsid w:val="00DA1D66"/>
    <w:rsid w:val="00DA1D9F"/>
    <w:rsid w:val="00DA1F14"/>
    <w:rsid w:val="00DA1F99"/>
    <w:rsid w:val="00DA2067"/>
    <w:rsid w:val="00DA226B"/>
    <w:rsid w:val="00DA2469"/>
    <w:rsid w:val="00DA2603"/>
    <w:rsid w:val="00DA26B3"/>
    <w:rsid w:val="00DA2760"/>
    <w:rsid w:val="00DA2876"/>
    <w:rsid w:val="00DA28F0"/>
    <w:rsid w:val="00DA2DF9"/>
    <w:rsid w:val="00DA2F04"/>
    <w:rsid w:val="00DA325D"/>
    <w:rsid w:val="00DA3352"/>
    <w:rsid w:val="00DA34D9"/>
    <w:rsid w:val="00DA34F0"/>
    <w:rsid w:val="00DA3990"/>
    <w:rsid w:val="00DA3B9C"/>
    <w:rsid w:val="00DA3E46"/>
    <w:rsid w:val="00DA3F2A"/>
    <w:rsid w:val="00DA3FC0"/>
    <w:rsid w:val="00DA4148"/>
    <w:rsid w:val="00DA41A8"/>
    <w:rsid w:val="00DA464A"/>
    <w:rsid w:val="00DA4684"/>
    <w:rsid w:val="00DA47D0"/>
    <w:rsid w:val="00DA4817"/>
    <w:rsid w:val="00DA49B7"/>
    <w:rsid w:val="00DA4D21"/>
    <w:rsid w:val="00DA4E37"/>
    <w:rsid w:val="00DA4E8C"/>
    <w:rsid w:val="00DA507C"/>
    <w:rsid w:val="00DA51D6"/>
    <w:rsid w:val="00DA52D9"/>
    <w:rsid w:val="00DA5419"/>
    <w:rsid w:val="00DA5816"/>
    <w:rsid w:val="00DA59F9"/>
    <w:rsid w:val="00DA5A63"/>
    <w:rsid w:val="00DA5B4E"/>
    <w:rsid w:val="00DA5B55"/>
    <w:rsid w:val="00DA5C1C"/>
    <w:rsid w:val="00DA5DA2"/>
    <w:rsid w:val="00DA5E4B"/>
    <w:rsid w:val="00DA5E95"/>
    <w:rsid w:val="00DA645E"/>
    <w:rsid w:val="00DA64D1"/>
    <w:rsid w:val="00DA67AE"/>
    <w:rsid w:val="00DA6B1B"/>
    <w:rsid w:val="00DA6D0D"/>
    <w:rsid w:val="00DA6D93"/>
    <w:rsid w:val="00DA6F0A"/>
    <w:rsid w:val="00DA7090"/>
    <w:rsid w:val="00DA715E"/>
    <w:rsid w:val="00DA7205"/>
    <w:rsid w:val="00DA74D2"/>
    <w:rsid w:val="00DA77FC"/>
    <w:rsid w:val="00DA78A2"/>
    <w:rsid w:val="00DA7966"/>
    <w:rsid w:val="00DA7A8E"/>
    <w:rsid w:val="00DA7BBC"/>
    <w:rsid w:val="00DA7BD9"/>
    <w:rsid w:val="00DA7F5D"/>
    <w:rsid w:val="00DA7FA2"/>
    <w:rsid w:val="00DB0307"/>
    <w:rsid w:val="00DB0351"/>
    <w:rsid w:val="00DB05CF"/>
    <w:rsid w:val="00DB05DF"/>
    <w:rsid w:val="00DB0699"/>
    <w:rsid w:val="00DB06C1"/>
    <w:rsid w:val="00DB073E"/>
    <w:rsid w:val="00DB0778"/>
    <w:rsid w:val="00DB0929"/>
    <w:rsid w:val="00DB094F"/>
    <w:rsid w:val="00DB0954"/>
    <w:rsid w:val="00DB0B0B"/>
    <w:rsid w:val="00DB0C11"/>
    <w:rsid w:val="00DB0C29"/>
    <w:rsid w:val="00DB0C44"/>
    <w:rsid w:val="00DB0C48"/>
    <w:rsid w:val="00DB0E6D"/>
    <w:rsid w:val="00DB0F34"/>
    <w:rsid w:val="00DB1244"/>
    <w:rsid w:val="00DB12A1"/>
    <w:rsid w:val="00DB141D"/>
    <w:rsid w:val="00DB17D3"/>
    <w:rsid w:val="00DB17DF"/>
    <w:rsid w:val="00DB1A26"/>
    <w:rsid w:val="00DB1ADF"/>
    <w:rsid w:val="00DB1CB3"/>
    <w:rsid w:val="00DB1CF9"/>
    <w:rsid w:val="00DB1F0A"/>
    <w:rsid w:val="00DB1F41"/>
    <w:rsid w:val="00DB2166"/>
    <w:rsid w:val="00DB241B"/>
    <w:rsid w:val="00DB24F1"/>
    <w:rsid w:val="00DB257D"/>
    <w:rsid w:val="00DB2974"/>
    <w:rsid w:val="00DB2991"/>
    <w:rsid w:val="00DB2C89"/>
    <w:rsid w:val="00DB2FD6"/>
    <w:rsid w:val="00DB3222"/>
    <w:rsid w:val="00DB33A4"/>
    <w:rsid w:val="00DB34C8"/>
    <w:rsid w:val="00DB39EE"/>
    <w:rsid w:val="00DB4057"/>
    <w:rsid w:val="00DB4072"/>
    <w:rsid w:val="00DB4080"/>
    <w:rsid w:val="00DB439D"/>
    <w:rsid w:val="00DB4471"/>
    <w:rsid w:val="00DB45ED"/>
    <w:rsid w:val="00DB4B33"/>
    <w:rsid w:val="00DB4CCE"/>
    <w:rsid w:val="00DB4EEC"/>
    <w:rsid w:val="00DB5372"/>
    <w:rsid w:val="00DB5682"/>
    <w:rsid w:val="00DB56DF"/>
    <w:rsid w:val="00DB5AD8"/>
    <w:rsid w:val="00DB5AE2"/>
    <w:rsid w:val="00DB5C98"/>
    <w:rsid w:val="00DB5D9B"/>
    <w:rsid w:val="00DB62CA"/>
    <w:rsid w:val="00DB6610"/>
    <w:rsid w:val="00DB6804"/>
    <w:rsid w:val="00DB6EEE"/>
    <w:rsid w:val="00DB6FAA"/>
    <w:rsid w:val="00DB7353"/>
    <w:rsid w:val="00DB7667"/>
    <w:rsid w:val="00DB76F7"/>
    <w:rsid w:val="00DB7835"/>
    <w:rsid w:val="00DB78A6"/>
    <w:rsid w:val="00DB7901"/>
    <w:rsid w:val="00DB7B97"/>
    <w:rsid w:val="00DB7C03"/>
    <w:rsid w:val="00DB7E10"/>
    <w:rsid w:val="00DC022D"/>
    <w:rsid w:val="00DC028A"/>
    <w:rsid w:val="00DC02DB"/>
    <w:rsid w:val="00DC03D1"/>
    <w:rsid w:val="00DC05D2"/>
    <w:rsid w:val="00DC0664"/>
    <w:rsid w:val="00DC0A99"/>
    <w:rsid w:val="00DC0B6B"/>
    <w:rsid w:val="00DC0B9C"/>
    <w:rsid w:val="00DC0EAB"/>
    <w:rsid w:val="00DC11C9"/>
    <w:rsid w:val="00DC13AE"/>
    <w:rsid w:val="00DC162D"/>
    <w:rsid w:val="00DC175D"/>
    <w:rsid w:val="00DC17C3"/>
    <w:rsid w:val="00DC1855"/>
    <w:rsid w:val="00DC18B9"/>
    <w:rsid w:val="00DC1FE9"/>
    <w:rsid w:val="00DC205C"/>
    <w:rsid w:val="00DC234C"/>
    <w:rsid w:val="00DC236A"/>
    <w:rsid w:val="00DC2404"/>
    <w:rsid w:val="00DC2693"/>
    <w:rsid w:val="00DC2A75"/>
    <w:rsid w:val="00DC2C19"/>
    <w:rsid w:val="00DC2EA4"/>
    <w:rsid w:val="00DC2F25"/>
    <w:rsid w:val="00DC353B"/>
    <w:rsid w:val="00DC3604"/>
    <w:rsid w:val="00DC3754"/>
    <w:rsid w:val="00DC3867"/>
    <w:rsid w:val="00DC3B93"/>
    <w:rsid w:val="00DC3BB5"/>
    <w:rsid w:val="00DC3C12"/>
    <w:rsid w:val="00DC3D32"/>
    <w:rsid w:val="00DC40A7"/>
    <w:rsid w:val="00DC4309"/>
    <w:rsid w:val="00DC4430"/>
    <w:rsid w:val="00DC444A"/>
    <w:rsid w:val="00DC44A3"/>
    <w:rsid w:val="00DC46BA"/>
    <w:rsid w:val="00DC4843"/>
    <w:rsid w:val="00DC4C27"/>
    <w:rsid w:val="00DC4D4B"/>
    <w:rsid w:val="00DC5003"/>
    <w:rsid w:val="00DC505B"/>
    <w:rsid w:val="00DC518F"/>
    <w:rsid w:val="00DC51D8"/>
    <w:rsid w:val="00DC56F2"/>
    <w:rsid w:val="00DC5AD8"/>
    <w:rsid w:val="00DC5D93"/>
    <w:rsid w:val="00DC5F8E"/>
    <w:rsid w:val="00DC6149"/>
    <w:rsid w:val="00DC62FE"/>
    <w:rsid w:val="00DC6587"/>
    <w:rsid w:val="00DC6757"/>
    <w:rsid w:val="00DC6BD9"/>
    <w:rsid w:val="00DC6C12"/>
    <w:rsid w:val="00DC6D1F"/>
    <w:rsid w:val="00DC6FFF"/>
    <w:rsid w:val="00DC7023"/>
    <w:rsid w:val="00DC74A9"/>
    <w:rsid w:val="00DC751C"/>
    <w:rsid w:val="00DC75E6"/>
    <w:rsid w:val="00DC779D"/>
    <w:rsid w:val="00DC796E"/>
    <w:rsid w:val="00DC7ABA"/>
    <w:rsid w:val="00DC7ED2"/>
    <w:rsid w:val="00DD01BF"/>
    <w:rsid w:val="00DD02F4"/>
    <w:rsid w:val="00DD05E1"/>
    <w:rsid w:val="00DD066B"/>
    <w:rsid w:val="00DD090D"/>
    <w:rsid w:val="00DD0A46"/>
    <w:rsid w:val="00DD0B21"/>
    <w:rsid w:val="00DD0CF9"/>
    <w:rsid w:val="00DD0EEA"/>
    <w:rsid w:val="00DD11D1"/>
    <w:rsid w:val="00DD13AB"/>
    <w:rsid w:val="00DD1654"/>
    <w:rsid w:val="00DD17B2"/>
    <w:rsid w:val="00DD17B3"/>
    <w:rsid w:val="00DD17E4"/>
    <w:rsid w:val="00DD197B"/>
    <w:rsid w:val="00DD19BE"/>
    <w:rsid w:val="00DD19C3"/>
    <w:rsid w:val="00DD1AB3"/>
    <w:rsid w:val="00DD1BB1"/>
    <w:rsid w:val="00DD1D1D"/>
    <w:rsid w:val="00DD1D2C"/>
    <w:rsid w:val="00DD1E28"/>
    <w:rsid w:val="00DD2049"/>
    <w:rsid w:val="00DD206E"/>
    <w:rsid w:val="00DD228E"/>
    <w:rsid w:val="00DD2355"/>
    <w:rsid w:val="00DD2715"/>
    <w:rsid w:val="00DD28A0"/>
    <w:rsid w:val="00DD2B1C"/>
    <w:rsid w:val="00DD2B83"/>
    <w:rsid w:val="00DD2BE1"/>
    <w:rsid w:val="00DD2BFF"/>
    <w:rsid w:val="00DD2CC5"/>
    <w:rsid w:val="00DD2DA4"/>
    <w:rsid w:val="00DD2FBB"/>
    <w:rsid w:val="00DD311D"/>
    <w:rsid w:val="00DD3321"/>
    <w:rsid w:val="00DD334B"/>
    <w:rsid w:val="00DD344B"/>
    <w:rsid w:val="00DD3900"/>
    <w:rsid w:val="00DD3E4F"/>
    <w:rsid w:val="00DD4049"/>
    <w:rsid w:val="00DD41B4"/>
    <w:rsid w:val="00DD4250"/>
    <w:rsid w:val="00DD4262"/>
    <w:rsid w:val="00DD4724"/>
    <w:rsid w:val="00DD49F4"/>
    <w:rsid w:val="00DD4A02"/>
    <w:rsid w:val="00DD4D96"/>
    <w:rsid w:val="00DD4EC0"/>
    <w:rsid w:val="00DD5463"/>
    <w:rsid w:val="00DD554F"/>
    <w:rsid w:val="00DD5C27"/>
    <w:rsid w:val="00DD5C5F"/>
    <w:rsid w:val="00DD6022"/>
    <w:rsid w:val="00DD6098"/>
    <w:rsid w:val="00DD60F4"/>
    <w:rsid w:val="00DD6284"/>
    <w:rsid w:val="00DD6919"/>
    <w:rsid w:val="00DD6977"/>
    <w:rsid w:val="00DD6CA8"/>
    <w:rsid w:val="00DD6CE6"/>
    <w:rsid w:val="00DD70F2"/>
    <w:rsid w:val="00DD765A"/>
    <w:rsid w:val="00DD77F1"/>
    <w:rsid w:val="00DD782A"/>
    <w:rsid w:val="00DD7964"/>
    <w:rsid w:val="00DD7A7C"/>
    <w:rsid w:val="00DD7C89"/>
    <w:rsid w:val="00DE06E3"/>
    <w:rsid w:val="00DE0BCF"/>
    <w:rsid w:val="00DE0CAB"/>
    <w:rsid w:val="00DE0E11"/>
    <w:rsid w:val="00DE0E41"/>
    <w:rsid w:val="00DE1181"/>
    <w:rsid w:val="00DE1400"/>
    <w:rsid w:val="00DE1543"/>
    <w:rsid w:val="00DE1610"/>
    <w:rsid w:val="00DE161D"/>
    <w:rsid w:val="00DE16FB"/>
    <w:rsid w:val="00DE1AB3"/>
    <w:rsid w:val="00DE1B59"/>
    <w:rsid w:val="00DE1BA0"/>
    <w:rsid w:val="00DE21A5"/>
    <w:rsid w:val="00DE225F"/>
    <w:rsid w:val="00DE28AF"/>
    <w:rsid w:val="00DE2C91"/>
    <w:rsid w:val="00DE2DD0"/>
    <w:rsid w:val="00DE2DDB"/>
    <w:rsid w:val="00DE301C"/>
    <w:rsid w:val="00DE387F"/>
    <w:rsid w:val="00DE38E5"/>
    <w:rsid w:val="00DE3C6A"/>
    <w:rsid w:val="00DE3EAE"/>
    <w:rsid w:val="00DE4A19"/>
    <w:rsid w:val="00DE4BA4"/>
    <w:rsid w:val="00DE4BB4"/>
    <w:rsid w:val="00DE4DC4"/>
    <w:rsid w:val="00DE4DD9"/>
    <w:rsid w:val="00DE4E62"/>
    <w:rsid w:val="00DE5230"/>
    <w:rsid w:val="00DE540D"/>
    <w:rsid w:val="00DE54AE"/>
    <w:rsid w:val="00DE54B5"/>
    <w:rsid w:val="00DE564D"/>
    <w:rsid w:val="00DE575A"/>
    <w:rsid w:val="00DE5842"/>
    <w:rsid w:val="00DE584F"/>
    <w:rsid w:val="00DE61AA"/>
    <w:rsid w:val="00DE6251"/>
    <w:rsid w:val="00DE6311"/>
    <w:rsid w:val="00DE660E"/>
    <w:rsid w:val="00DE6720"/>
    <w:rsid w:val="00DE6AE3"/>
    <w:rsid w:val="00DE6B2E"/>
    <w:rsid w:val="00DE6BA1"/>
    <w:rsid w:val="00DE6BE9"/>
    <w:rsid w:val="00DE7011"/>
    <w:rsid w:val="00DE72C4"/>
    <w:rsid w:val="00DE7A0F"/>
    <w:rsid w:val="00DE7B3C"/>
    <w:rsid w:val="00DE7D29"/>
    <w:rsid w:val="00DE7D57"/>
    <w:rsid w:val="00DE7FE6"/>
    <w:rsid w:val="00DF0495"/>
    <w:rsid w:val="00DF05CC"/>
    <w:rsid w:val="00DF0696"/>
    <w:rsid w:val="00DF0882"/>
    <w:rsid w:val="00DF08E9"/>
    <w:rsid w:val="00DF0B1E"/>
    <w:rsid w:val="00DF0D9C"/>
    <w:rsid w:val="00DF0E06"/>
    <w:rsid w:val="00DF0EDF"/>
    <w:rsid w:val="00DF1172"/>
    <w:rsid w:val="00DF1270"/>
    <w:rsid w:val="00DF12FE"/>
    <w:rsid w:val="00DF14E6"/>
    <w:rsid w:val="00DF1605"/>
    <w:rsid w:val="00DF16D3"/>
    <w:rsid w:val="00DF1962"/>
    <w:rsid w:val="00DF1B05"/>
    <w:rsid w:val="00DF1F29"/>
    <w:rsid w:val="00DF1FE6"/>
    <w:rsid w:val="00DF205A"/>
    <w:rsid w:val="00DF23F7"/>
    <w:rsid w:val="00DF25C7"/>
    <w:rsid w:val="00DF25D2"/>
    <w:rsid w:val="00DF26FD"/>
    <w:rsid w:val="00DF2769"/>
    <w:rsid w:val="00DF2A0D"/>
    <w:rsid w:val="00DF2DC1"/>
    <w:rsid w:val="00DF2E47"/>
    <w:rsid w:val="00DF2E66"/>
    <w:rsid w:val="00DF2F11"/>
    <w:rsid w:val="00DF3262"/>
    <w:rsid w:val="00DF32EA"/>
    <w:rsid w:val="00DF349A"/>
    <w:rsid w:val="00DF364E"/>
    <w:rsid w:val="00DF3B42"/>
    <w:rsid w:val="00DF3BD1"/>
    <w:rsid w:val="00DF42B9"/>
    <w:rsid w:val="00DF43FC"/>
    <w:rsid w:val="00DF4553"/>
    <w:rsid w:val="00DF45C5"/>
    <w:rsid w:val="00DF4875"/>
    <w:rsid w:val="00DF490C"/>
    <w:rsid w:val="00DF4AB7"/>
    <w:rsid w:val="00DF4D89"/>
    <w:rsid w:val="00DF4DC7"/>
    <w:rsid w:val="00DF4E7D"/>
    <w:rsid w:val="00DF4F68"/>
    <w:rsid w:val="00DF4FAB"/>
    <w:rsid w:val="00DF4FED"/>
    <w:rsid w:val="00DF5752"/>
    <w:rsid w:val="00DF57CA"/>
    <w:rsid w:val="00DF5808"/>
    <w:rsid w:val="00DF58AA"/>
    <w:rsid w:val="00DF59DD"/>
    <w:rsid w:val="00DF5A8E"/>
    <w:rsid w:val="00DF5AC2"/>
    <w:rsid w:val="00DF5B4A"/>
    <w:rsid w:val="00DF5BFF"/>
    <w:rsid w:val="00DF5F90"/>
    <w:rsid w:val="00DF630D"/>
    <w:rsid w:val="00DF646C"/>
    <w:rsid w:val="00DF6BE1"/>
    <w:rsid w:val="00DF6D7B"/>
    <w:rsid w:val="00DF6E71"/>
    <w:rsid w:val="00DF7073"/>
    <w:rsid w:val="00DF72AF"/>
    <w:rsid w:val="00DF735E"/>
    <w:rsid w:val="00DF76CB"/>
    <w:rsid w:val="00DF78B3"/>
    <w:rsid w:val="00DF7B96"/>
    <w:rsid w:val="00DF7FA8"/>
    <w:rsid w:val="00E000FA"/>
    <w:rsid w:val="00E0023B"/>
    <w:rsid w:val="00E0029C"/>
    <w:rsid w:val="00E0039A"/>
    <w:rsid w:val="00E00635"/>
    <w:rsid w:val="00E006C8"/>
    <w:rsid w:val="00E00A01"/>
    <w:rsid w:val="00E00E3F"/>
    <w:rsid w:val="00E00E5A"/>
    <w:rsid w:val="00E00F75"/>
    <w:rsid w:val="00E00F99"/>
    <w:rsid w:val="00E00FC4"/>
    <w:rsid w:val="00E01005"/>
    <w:rsid w:val="00E0113A"/>
    <w:rsid w:val="00E0140D"/>
    <w:rsid w:val="00E014FF"/>
    <w:rsid w:val="00E01633"/>
    <w:rsid w:val="00E01CED"/>
    <w:rsid w:val="00E023CA"/>
    <w:rsid w:val="00E0248D"/>
    <w:rsid w:val="00E0252F"/>
    <w:rsid w:val="00E0258B"/>
    <w:rsid w:val="00E025DE"/>
    <w:rsid w:val="00E026A5"/>
    <w:rsid w:val="00E0276F"/>
    <w:rsid w:val="00E028FA"/>
    <w:rsid w:val="00E02C79"/>
    <w:rsid w:val="00E02CFE"/>
    <w:rsid w:val="00E02DD8"/>
    <w:rsid w:val="00E02FEB"/>
    <w:rsid w:val="00E0300A"/>
    <w:rsid w:val="00E03218"/>
    <w:rsid w:val="00E03475"/>
    <w:rsid w:val="00E03531"/>
    <w:rsid w:val="00E038FF"/>
    <w:rsid w:val="00E03B97"/>
    <w:rsid w:val="00E03BB1"/>
    <w:rsid w:val="00E03C66"/>
    <w:rsid w:val="00E03DF7"/>
    <w:rsid w:val="00E041A3"/>
    <w:rsid w:val="00E041A7"/>
    <w:rsid w:val="00E04292"/>
    <w:rsid w:val="00E0430D"/>
    <w:rsid w:val="00E043F2"/>
    <w:rsid w:val="00E044B0"/>
    <w:rsid w:val="00E044C7"/>
    <w:rsid w:val="00E046C7"/>
    <w:rsid w:val="00E047A8"/>
    <w:rsid w:val="00E048FA"/>
    <w:rsid w:val="00E04C14"/>
    <w:rsid w:val="00E05257"/>
    <w:rsid w:val="00E0528D"/>
    <w:rsid w:val="00E054B7"/>
    <w:rsid w:val="00E0551C"/>
    <w:rsid w:val="00E055A5"/>
    <w:rsid w:val="00E057D3"/>
    <w:rsid w:val="00E05845"/>
    <w:rsid w:val="00E059EE"/>
    <w:rsid w:val="00E05FC8"/>
    <w:rsid w:val="00E062C7"/>
    <w:rsid w:val="00E063EC"/>
    <w:rsid w:val="00E06402"/>
    <w:rsid w:val="00E0678A"/>
    <w:rsid w:val="00E0678D"/>
    <w:rsid w:val="00E06B85"/>
    <w:rsid w:val="00E06BF9"/>
    <w:rsid w:val="00E06BFF"/>
    <w:rsid w:val="00E06E28"/>
    <w:rsid w:val="00E06FEE"/>
    <w:rsid w:val="00E071DB"/>
    <w:rsid w:val="00E07668"/>
    <w:rsid w:val="00E0784C"/>
    <w:rsid w:val="00E078F2"/>
    <w:rsid w:val="00E07A1D"/>
    <w:rsid w:val="00E07A41"/>
    <w:rsid w:val="00E07BE0"/>
    <w:rsid w:val="00E07D4D"/>
    <w:rsid w:val="00E07D9D"/>
    <w:rsid w:val="00E07DFC"/>
    <w:rsid w:val="00E07FEB"/>
    <w:rsid w:val="00E10102"/>
    <w:rsid w:val="00E1041D"/>
    <w:rsid w:val="00E104CA"/>
    <w:rsid w:val="00E104D8"/>
    <w:rsid w:val="00E10681"/>
    <w:rsid w:val="00E10784"/>
    <w:rsid w:val="00E10940"/>
    <w:rsid w:val="00E109F9"/>
    <w:rsid w:val="00E10D2D"/>
    <w:rsid w:val="00E10EF6"/>
    <w:rsid w:val="00E115F3"/>
    <w:rsid w:val="00E11769"/>
    <w:rsid w:val="00E1185C"/>
    <w:rsid w:val="00E11C4B"/>
    <w:rsid w:val="00E11CC6"/>
    <w:rsid w:val="00E11E06"/>
    <w:rsid w:val="00E11FB3"/>
    <w:rsid w:val="00E11FE0"/>
    <w:rsid w:val="00E1200A"/>
    <w:rsid w:val="00E124A7"/>
    <w:rsid w:val="00E1280E"/>
    <w:rsid w:val="00E12928"/>
    <w:rsid w:val="00E12AE4"/>
    <w:rsid w:val="00E12C02"/>
    <w:rsid w:val="00E13581"/>
    <w:rsid w:val="00E13628"/>
    <w:rsid w:val="00E1393C"/>
    <w:rsid w:val="00E13A4A"/>
    <w:rsid w:val="00E13B29"/>
    <w:rsid w:val="00E141BE"/>
    <w:rsid w:val="00E14210"/>
    <w:rsid w:val="00E143C1"/>
    <w:rsid w:val="00E1467C"/>
    <w:rsid w:val="00E14939"/>
    <w:rsid w:val="00E149C9"/>
    <w:rsid w:val="00E14E33"/>
    <w:rsid w:val="00E14F05"/>
    <w:rsid w:val="00E14FD1"/>
    <w:rsid w:val="00E15365"/>
    <w:rsid w:val="00E15530"/>
    <w:rsid w:val="00E15595"/>
    <w:rsid w:val="00E155F0"/>
    <w:rsid w:val="00E1566D"/>
    <w:rsid w:val="00E15A1D"/>
    <w:rsid w:val="00E15A9C"/>
    <w:rsid w:val="00E15D3F"/>
    <w:rsid w:val="00E15DD8"/>
    <w:rsid w:val="00E16066"/>
    <w:rsid w:val="00E161EE"/>
    <w:rsid w:val="00E1634C"/>
    <w:rsid w:val="00E1638B"/>
    <w:rsid w:val="00E164FF"/>
    <w:rsid w:val="00E16533"/>
    <w:rsid w:val="00E166FD"/>
    <w:rsid w:val="00E16796"/>
    <w:rsid w:val="00E168DC"/>
    <w:rsid w:val="00E16A27"/>
    <w:rsid w:val="00E16AA4"/>
    <w:rsid w:val="00E16C79"/>
    <w:rsid w:val="00E16C85"/>
    <w:rsid w:val="00E16DA4"/>
    <w:rsid w:val="00E171EC"/>
    <w:rsid w:val="00E1760E"/>
    <w:rsid w:val="00E1798D"/>
    <w:rsid w:val="00E17B22"/>
    <w:rsid w:val="00E17BB8"/>
    <w:rsid w:val="00E17C7D"/>
    <w:rsid w:val="00E17F26"/>
    <w:rsid w:val="00E20076"/>
    <w:rsid w:val="00E20131"/>
    <w:rsid w:val="00E20197"/>
    <w:rsid w:val="00E2021E"/>
    <w:rsid w:val="00E2033C"/>
    <w:rsid w:val="00E2044C"/>
    <w:rsid w:val="00E20528"/>
    <w:rsid w:val="00E20A79"/>
    <w:rsid w:val="00E20B46"/>
    <w:rsid w:val="00E20B5C"/>
    <w:rsid w:val="00E20C49"/>
    <w:rsid w:val="00E20C96"/>
    <w:rsid w:val="00E20E27"/>
    <w:rsid w:val="00E20E3C"/>
    <w:rsid w:val="00E20F72"/>
    <w:rsid w:val="00E210BE"/>
    <w:rsid w:val="00E213B6"/>
    <w:rsid w:val="00E215BF"/>
    <w:rsid w:val="00E21754"/>
    <w:rsid w:val="00E21D7C"/>
    <w:rsid w:val="00E21F12"/>
    <w:rsid w:val="00E22125"/>
    <w:rsid w:val="00E2219C"/>
    <w:rsid w:val="00E225B1"/>
    <w:rsid w:val="00E2277C"/>
    <w:rsid w:val="00E22960"/>
    <w:rsid w:val="00E229FD"/>
    <w:rsid w:val="00E22B14"/>
    <w:rsid w:val="00E22C75"/>
    <w:rsid w:val="00E230E7"/>
    <w:rsid w:val="00E2315B"/>
    <w:rsid w:val="00E23379"/>
    <w:rsid w:val="00E235CB"/>
    <w:rsid w:val="00E235E3"/>
    <w:rsid w:val="00E23832"/>
    <w:rsid w:val="00E23B52"/>
    <w:rsid w:val="00E23FC0"/>
    <w:rsid w:val="00E2414A"/>
    <w:rsid w:val="00E2437D"/>
    <w:rsid w:val="00E2441C"/>
    <w:rsid w:val="00E244D4"/>
    <w:rsid w:val="00E2454C"/>
    <w:rsid w:val="00E24597"/>
    <w:rsid w:val="00E24726"/>
    <w:rsid w:val="00E24AAF"/>
    <w:rsid w:val="00E24C9F"/>
    <w:rsid w:val="00E24FEC"/>
    <w:rsid w:val="00E25271"/>
    <w:rsid w:val="00E253A2"/>
    <w:rsid w:val="00E2545C"/>
    <w:rsid w:val="00E256DA"/>
    <w:rsid w:val="00E2578D"/>
    <w:rsid w:val="00E26009"/>
    <w:rsid w:val="00E26371"/>
    <w:rsid w:val="00E263EF"/>
    <w:rsid w:val="00E265C1"/>
    <w:rsid w:val="00E265FF"/>
    <w:rsid w:val="00E26725"/>
    <w:rsid w:val="00E268BE"/>
    <w:rsid w:val="00E2694C"/>
    <w:rsid w:val="00E26A71"/>
    <w:rsid w:val="00E26B15"/>
    <w:rsid w:val="00E26C61"/>
    <w:rsid w:val="00E26F50"/>
    <w:rsid w:val="00E27015"/>
    <w:rsid w:val="00E27192"/>
    <w:rsid w:val="00E271B1"/>
    <w:rsid w:val="00E27563"/>
    <w:rsid w:val="00E2791A"/>
    <w:rsid w:val="00E27A1E"/>
    <w:rsid w:val="00E27B60"/>
    <w:rsid w:val="00E27B67"/>
    <w:rsid w:val="00E27CA5"/>
    <w:rsid w:val="00E27E38"/>
    <w:rsid w:val="00E27E60"/>
    <w:rsid w:val="00E300CF"/>
    <w:rsid w:val="00E3034D"/>
    <w:rsid w:val="00E3042D"/>
    <w:rsid w:val="00E30A47"/>
    <w:rsid w:val="00E30AF6"/>
    <w:rsid w:val="00E30C1B"/>
    <w:rsid w:val="00E30C21"/>
    <w:rsid w:val="00E30E33"/>
    <w:rsid w:val="00E30EB4"/>
    <w:rsid w:val="00E30EC7"/>
    <w:rsid w:val="00E30F20"/>
    <w:rsid w:val="00E30F63"/>
    <w:rsid w:val="00E315B1"/>
    <w:rsid w:val="00E31630"/>
    <w:rsid w:val="00E3195E"/>
    <w:rsid w:val="00E31AC6"/>
    <w:rsid w:val="00E3208D"/>
    <w:rsid w:val="00E3230B"/>
    <w:rsid w:val="00E323A4"/>
    <w:rsid w:val="00E32421"/>
    <w:rsid w:val="00E325B1"/>
    <w:rsid w:val="00E3290E"/>
    <w:rsid w:val="00E32AB6"/>
    <w:rsid w:val="00E32B3F"/>
    <w:rsid w:val="00E32DBB"/>
    <w:rsid w:val="00E3363A"/>
    <w:rsid w:val="00E33662"/>
    <w:rsid w:val="00E34055"/>
    <w:rsid w:val="00E34223"/>
    <w:rsid w:val="00E34555"/>
    <w:rsid w:val="00E34602"/>
    <w:rsid w:val="00E3495F"/>
    <w:rsid w:val="00E34B86"/>
    <w:rsid w:val="00E34FC8"/>
    <w:rsid w:val="00E35119"/>
    <w:rsid w:val="00E353D3"/>
    <w:rsid w:val="00E3544E"/>
    <w:rsid w:val="00E354DB"/>
    <w:rsid w:val="00E358CE"/>
    <w:rsid w:val="00E35CB3"/>
    <w:rsid w:val="00E35D34"/>
    <w:rsid w:val="00E35DD8"/>
    <w:rsid w:val="00E360B4"/>
    <w:rsid w:val="00E362E0"/>
    <w:rsid w:val="00E3658B"/>
    <w:rsid w:val="00E366C4"/>
    <w:rsid w:val="00E36862"/>
    <w:rsid w:val="00E36930"/>
    <w:rsid w:val="00E36E8C"/>
    <w:rsid w:val="00E36F37"/>
    <w:rsid w:val="00E370F1"/>
    <w:rsid w:val="00E3727D"/>
    <w:rsid w:val="00E3729E"/>
    <w:rsid w:val="00E37318"/>
    <w:rsid w:val="00E37617"/>
    <w:rsid w:val="00E377EC"/>
    <w:rsid w:val="00E37A20"/>
    <w:rsid w:val="00E37C05"/>
    <w:rsid w:val="00E4007B"/>
    <w:rsid w:val="00E400C4"/>
    <w:rsid w:val="00E4025A"/>
    <w:rsid w:val="00E406B7"/>
    <w:rsid w:val="00E40722"/>
    <w:rsid w:val="00E40AA9"/>
    <w:rsid w:val="00E40F9D"/>
    <w:rsid w:val="00E41191"/>
    <w:rsid w:val="00E4120D"/>
    <w:rsid w:val="00E413A8"/>
    <w:rsid w:val="00E417CC"/>
    <w:rsid w:val="00E417DC"/>
    <w:rsid w:val="00E41BA3"/>
    <w:rsid w:val="00E41F9A"/>
    <w:rsid w:val="00E4204F"/>
    <w:rsid w:val="00E42219"/>
    <w:rsid w:val="00E42277"/>
    <w:rsid w:val="00E422B0"/>
    <w:rsid w:val="00E42571"/>
    <w:rsid w:val="00E4259C"/>
    <w:rsid w:val="00E425FD"/>
    <w:rsid w:val="00E4279A"/>
    <w:rsid w:val="00E428B3"/>
    <w:rsid w:val="00E42B5D"/>
    <w:rsid w:val="00E42D0C"/>
    <w:rsid w:val="00E42FF1"/>
    <w:rsid w:val="00E43373"/>
    <w:rsid w:val="00E43471"/>
    <w:rsid w:val="00E434E6"/>
    <w:rsid w:val="00E436FC"/>
    <w:rsid w:val="00E4379D"/>
    <w:rsid w:val="00E437B5"/>
    <w:rsid w:val="00E43B94"/>
    <w:rsid w:val="00E43C47"/>
    <w:rsid w:val="00E43D06"/>
    <w:rsid w:val="00E440DC"/>
    <w:rsid w:val="00E446B4"/>
    <w:rsid w:val="00E448A6"/>
    <w:rsid w:val="00E44BD0"/>
    <w:rsid w:val="00E44D85"/>
    <w:rsid w:val="00E44DA5"/>
    <w:rsid w:val="00E44E4E"/>
    <w:rsid w:val="00E45130"/>
    <w:rsid w:val="00E456ED"/>
    <w:rsid w:val="00E45D75"/>
    <w:rsid w:val="00E45E6E"/>
    <w:rsid w:val="00E45F38"/>
    <w:rsid w:val="00E45F70"/>
    <w:rsid w:val="00E45FAE"/>
    <w:rsid w:val="00E46349"/>
    <w:rsid w:val="00E464D1"/>
    <w:rsid w:val="00E46526"/>
    <w:rsid w:val="00E468AA"/>
    <w:rsid w:val="00E46AAA"/>
    <w:rsid w:val="00E46CF1"/>
    <w:rsid w:val="00E46EDD"/>
    <w:rsid w:val="00E4712B"/>
    <w:rsid w:val="00E473A5"/>
    <w:rsid w:val="00E475C8"/>
    <w:rsid w:val="00E47696"/>
    <w:rsid w:val="00E47C99"/>
    <w:rsid w:val="00E47DB5"/>
    <w:rsid w:val="00E47F69"/>
    <w:rsid w:val="00E5013F"/>
    <w:rsid w:val="00E5026C"/>
    <w:rsid w:val="00E50388"/>
    <w:rsid w:val="00E503D3"/>
    <w:rsid w:val="00E505D0"/>
    <w:rsid w:val="00E50605"/>
    <w:rsid w:val="00E5066A"/>
    <w:rsid w:val="00E507A8"/>
    <w:rsid w:val="00E50B85"/>
    <w:rsid w:val="00E50B9E"/>
    <w:rsid w:val="00E50BAF"/>
    <w:rsid w:val="00E50BFB"/>
    <w:rsid w:val="00E50CC3"/>
    <w:rsid w:val="00E51126"/>
    <w:rsid w:val="00E51523"/>
    <w:rsid w:val="00E51525"/>
    <w:rsid w:val="00E517C5"/>
    <w:rsid w:val="00E5190D"/>
    <w:rsid w:val="00E51A75"/>
    <w:rsid w:val="00E51B6E"/>
    <w:rsid w:val="00E51DAB"/>
    <w:rsid w:val="00E51EC0"/>
    <w:rsid w:val="00E522D9"/>
    <w:rsid w:val="00E52348"/>
    <w:rsid w:val="00E523D7"/>
    <w:rsid w:val="00E52560"/>
    <w:rsid w:val="00E529DA"/>
    <w:rsid w:val="00E52B49"/>
    <w:rsid w:val="00E52B86"/>
    <w:rsid w:val="00E52BBB"/>
    <w:rsid w:val="00E52D05"/>
    <w:rsid w:val="00E52EC2"/>
    <w:rsid w:val="00E52EC7"/>
    <w:rsid w:val="00E52F39"/>
    <w:rsid w:val="00E52F57"/>
    <w:rsid w:val="00E53380"/>
    <w:rsid w:val="00E534F8"/>
    <w:rsid w:val="00E5356C"/>
    <w:rsid w:val="00E5365D"/>
    <w:rsid w:val="00E53793"/>
    <w:rsid w:val="00E53960"/>
    <w:rsid w:val="00E53A1D"/>
    <w:rsid w:val="00E53B45"/>
    <w:rsid w:val="00E53CBB"/>
    <w:rsid w:val="00E54106"/>
    <w:rsid w:val="00E54376"/>
    <w:rsid w:val="00E54409"/>
    <w:rsid w:val="00E5443A"/>
    <w:rsid w:val="00E546FC"/>
    <w:rsid w:val="00E54913"/>
    <w:rsid w:val="00E54CC9"/>
    <w:rsid w:val="00E55288"/>
    <w:rsid w:val="00E55308"/>
    <w:rsid w:val="00E5559D"/>
    <w:rsid w:val="00E5581A"/>
    <w:rsid w:val="00E558C9"/>
    <w:rsid w:val="00E5599E"/>
    <w:rsid w:val="00E55B75"/>
    <w:rsid w:val="00E55BF1"/>
    <w:rsid w:val="00E55FAC"/>
    <w:rsid w:val="00E56054"/>
    <w:rsid w:val="00E56163"/>
    <w:rsid w:val="00E563AA"/>
    <w:rsid w:val="00E564B8"/>
    <w:rsid w:val="00E56538"/>
    <w:rsid w:val="00E56674"/>
    <w:rsid w:val="00E568BB"/>
    <w:rsid w:val="00E569EE"/>
    <w:rsid w:val="00E56B3B"/>
    <w:rsid w:val="00E57197"/>
    <w:rsid w:val="00E5733B"/>
    <w:rsid w:val="00E5743C"/>
    <w:rsid w:val="00E575CC"/>
    <w:rsid w:val="00E5776B"/>
    <w:rsid w:val="00E5779B"/>
    <w:rsid w:val="00E578DA"/>
    <w:rsid w:val="00E57B8E"/>
    <w:rsid w:val="00E60011"/>
    <w:rsid w:val="00E60122"/>
    <w:rsid w:val="00E6022A"/>
    <w:rsid w:val="00E60431"/>
    <w:rsid w:val="00E60812"/>
    <w:rsid w:val="00E60D88"/>
    <w:rsid w:val="00E60D89"/>
    <w:rsid w:val="00E60FCD"/>
    <w:rsid w:val="00E615C7"/>
    <w:rsid w:val="00E61673"/>
    <w:rsid w:val="00E61937"/>
    <w:rsid w:val="00E61B61"/>
    <w:rsid w:val="00E61BC9"/>
    <w:rsid w:val="00E61C03"/>
    <w:rsid w:val="00E61E13"/>
    <w:rsid w:val="00E61F33"/>
    <w:rsid w:val="00E624FC"/>
    <w:rsid w:val="00E6270D"/>
    <w:rsid w:val="00E628B8"/>
    <w:rsid w:val="00E628F2"/>
    <w:rsid w:val="00E6299B"/>
    <w:rsid w:val="00E629EC"/>
    <w:rsid w:val="00E62B02"/>
    <w:rsid w:val="00E632C2"/>
    <w:rsid w:val="00E63A19"/>
    <w:rsid w:val="00E63A91"/>
    <w:rsid w:val="00E63C7B"/>
    <w:rsid w:val="00E63D17"/>
    <w:rsid w:val="00E64049"/>
    <w:rsid w:val="00E641D8"/>
    <w:rsid w:val="00E643EE"/>
    <w:rsid w:val="00E6458D"/>
    <w:rsid w:val="00E64CB3"/>
    <w:rsid w:val="00E64F20"/>
    <w:rsid w:val="00E6531D"/>
    <w:rsid w:val="00E65346"/>
    <w:rsid w:val="00E6539E"/>
    <w:rsid w:val="00E656A4"/>
    <w:rsid w:val="00E658D3"/>
    <w:rsid w:val="00E65902"/>
    <w:rsid w:val="00E65931"/>
    <w:rsid w:val="00E65CDF"/>
    <w:rsid w:val="00E65E51"/>
    <w:rsid w:val="00E661D6"/>
    <w:rsid w:val="00E66208"/>
    <w:rsid w:val="00E6679B"/>
    <w:rsid w:val="00E66803"/>
    <w:rsid w:val="00E6680F"/>
    <w:rsid w:val="00E66894"/>
    <w:rsid w:val="00E66934"/>
    <w:rsid w:val="00E66C88"/>
    <w:rsid w:val="00E66F46"/>
    <w:rsid w:val="00E672ED"/>
    <w:rsid w:val="00E6782E"/>
    <w:rsid w:val="00E6797E"/>
    <w:rsid w:val="00E67BE9"/>
    <w:rsid w:val="00E67CB5"/>
    <w:rsid w:val="00E67E8D"/>
    <w:rsid w:val="00E700F5"/>
    <w:rsid w:val="00E70194"/>
    <w:rsid w:val="00E70492"/>
    <w:rsid w:val="00E705E3"/>
    <w:rsid w:val="00E70719"/>
    <w:rsid w:val="00E70986"/>
    <w:rsid w:val="00E70AF0"/>
    <w:rsid w:val="00E70EAA"/>
    <w:rsid w:val="00E71240"/>
    <w:rsid w:val="00E71243"/>
    <w:rsid w:val="00E713B5"/>
    <w:rsid w:val="00E71405"/>
    <w:rsid w:val="00E7147A"/>
    <w:rsid w:val="00E714EE"/>
    <w:rsid w:val="00E717F1"/>
    <w:rsid w:val="00E71ED5"/>
    <w:rsid w:val="00E720ED"/>
    <w:rsid w:val="00E72267"/>
    <w:rsid w:val="00E724C6"/>
    <w:rsid w:val="00E725D6"/>
    <w:rsid w:val="00E72810"/>
    <w:rsid w:val="00E7287F"/>
    <w:rsid w:val="00E7298B"/>
    <w:rsid w:val="00E72BFC"/>
    <w:rsid w:val="00E72CB6"/>
    <w:rsid w:val="00E72F56"/>
    <w:rsid w:val="00E731C2"/>
    <w:rsid w:val="00E732AC"/>
    <w:rsid w:val="00E732F5"/>
    <w:rsid w:val="00E7341B"/>
    <w:rsid w:val="00E735FF"/>
    <w:rsid w:val="00E73768"/>
    <w:rsid w:val="00E73AFB"/>
    <w:rsid w:val="00E73B29"/>
    <w:rsid w:val="00E73BFB"/>
    <w:rsid w:val="00E73E56"/>
    <w:rsid w:val="00E741B1"/>
    <w:rsid w:val="00E7421E"/>
    <w:rsid w:val="00E742D4"/>
    <w:rsid w:val="00E7430A"/>
    <w:rsid w:val="00E743DD"/>
    <w:rsid w:val="00E74648"/>
    <w:rsid w:val="00E74709"/>
    <w:rsid w:val="00E747BC"/>
    <w:rsid w:val="00E74BE1"/>
    <w:rsid w:val="00E75088"/>
    <w:rsid w:val="00E752CA"/>
    <w:rsid w:val="00E753B1"/>
    <w:rsid w:val="00E75464"/>
    <w:rsid w:val="00E75578"/>
    <w:rsid w:val="00E75795"/>
    <w:rsid w:val="00E757E4"/>
    <w:rsid w:val="00E75945"/>
    <w:rsid w:val="00E75FA3"/>
    <w:rsid w:val="00E75FCD"/>
    <w:rsid w:val="00E76142"/>
    <w:rsid w:val="00E76178"/>
    <w:rsid w:val="00E761E4"/>
    <w:rsid w:val="00E76CE6"/>
    <w:rsid w:val="00E76F07"/>
    <w:rsid w:val="00E77124"/>
    <w:rsid w:val="00E7748D"/>
    <w:rsid w:val="00E77524"/>
    <w:rsid w:val="00E80033"/>
    <w:rsid w:val="00E802C8"/>
    <w:rsid w:val="00E8039D"/>
    <w:rsid w:val="00E80B23"/>
    <w:rsid w:val="00E80C7F"/>
    <w:rsid w:val="00E80FC4"/>
    <w:rsid w:val="00E81145"/>
    <w:rsid w:val="00E812D1"/>
    <w:rsid w:val="00E8146E"/>
    <w:rsid w:val="00E814FA"/>
    <w:rsid w:val="00E81594"/>
    <w:rsid w:val="00E81B27"/>
    <w:rsid w:val="00E81D79"/>
    <w:rsid w:val="00E81E41"/>
    <w:rsid w:val="00E81FFD"/>
    <w:rsid w:val="00E821EB"/>
    <w:rsid w:val="00E822A0"/>
    <w:rsid w:val="00E826C4"/>
    <w:rsid w:val="00E82E6A"/>
    <w:rsid w:val="00E82EDA"/>
    <w:rsid w:val="00E82FD9"/>
    <w:rsid w:val="00E834C3"/>
    <w:rsid w:val="00E835F1"/>
    <w:rsid w:val="00E837E9"/>
    <w:rsid w:val="00E83D0F"/>
    <w:rsid w:val="00E83D3B"/>
    <w:rsid w:val="00E83FCE"/>
    <w:rsid w:val="00E84147"/>
    <w:rsid w:val="00E841E6"/>
    <w:rsid w:val="00E841FB"/>
    <w:rsid w:val="00E84757"/>
    <w:rsid w:val="00E84E51"/>
    <w:rsid w:val="00E84FAA"/>
    <w:rsid w:val="00E851EC"/>
    <w:rsid w:val="00E85D47"/>
    <w:rsid w:val="00E8620D"/>
    <w:rsid w:val="00E86811"/>
    <w:rsid w:val="00E86918"/>
    <w:rsid w:val="00E86991"/>
    <w:rsid w:val="00E86CB8"/>
    <w:rsid w:val="00E86FAB"/>
    <w:rsid w:val="00E872E9"/>
    <w:rsid w:val="00E87499"/>
    <w:rsid w:val="00E87A66"/>
    <w:rsid w:val="00E87AE4"/>
    <w:rsid w:val="00E87DC7"/>
    <w:rsid w:val="00E90303"/>
    <w:rsid w:val="00E9067A"/>
    <w:rsid w:val="00E906B2"/>
    <w:rsid w:val="00E90833"/>
    <w:rsid w:val="00E90B00"/>
    <w:rsid w:val="00E90C79"/>
    <w:rsid w:val="00E90F65"/>
    <w:rsid w:val="00E91030"/>
    <w:rsid w:val="00E910B6"/>
    <w:rsid w:val="00E91247"/>
    <w:rsid w:val="00E91309"/>
    <w:rsid w:val="00E913AD"/>
    <w:rsid w:val="00E9160B"/>
    <w:rsid w:val="00E9214E"/>
    <w:rsid w:val="00E92253"/>
    <w:rsid w:val="00E92311"/>
    <w:rsid w:val="00E92479"/>
    <w:rsid w:val="00E924BB"/>
    <w:rsid w:val="00E9258D"/>
    <w:rsid w:val="00E926D6"/>
    <w:rsid w:val="00E927E6"/>
    <w:rsid w:val="00E92AD3"/>
    <w:rsid w:val="00E92CCF"/>
    <w:rsid w:val="00E93368"/>
    <w:rsid w:val="00E93554"/>
    <w:rsid w:val="00E9392F"/>
    <w:rsid w:val="00E939FC"/>
    <w:rsid w:val="00E93EE5"/>
    <w:rsid w:val="00E93F33"/>
    <w:rsid w:val="00E93F5D"/>
    <w:rsid w:val="00E9405C"/>
    <w:rsid w:val="00E94122"/>
    <w:rsid w:val="00E94362"/>
    <w:rsid w:val="00E945D6"/>
    <w:rsid w:val="00E94661"/>
    <w:rsid w:val="00E9470D"/>
    <w:rsid w:val="00E94856"/>
    <w:rsid w:val="00E9490B"/>
    <w:rsid w:val="00E94969"/>
    <w:rsid w:val="00E94A57"/>
    <w:rsid w:val="00E94E0A"/>
    <w:rsid w:val="00E94F24"/>
    <w:rsid w:val="00E94F29"/>
    <w:rsid w:val="00E95585"/>
    <w:rsid w:val="00E95938"/>
    <w:rsid w:val="00E95BAC"/>
    <w:rsid w:val="00E9605F"/>
    <w:rsid w:val="00E962AA"/>
    <w:rsid w:val="00E964F4"/>
    <w:rsid w:val="00E966DE"/>
    <w:rsid w:val="00E96930"/>
    <w:rsid w:val="00E96938"/>
    <w:rsid w:val="00E96ACE"/>
    <w:rsid w:val="00E96D67"/>
    <w:rsid w:val="00E96E85"/>
    <w:rsid w:val="00E97209"/>
    <w:rsid w:val="00E97214"/>
    <w:rsid w:val="00E9725C"/>
    <w:rsid w:val="00E972B4"/>
    <w:rsid w:val="00E9739A"/>
    <w:rsid w:val="00E97541"/>
    <w:rsid w:val="00E976C1"/>
    <w:rsid w:val="00E97720"/>
    <w:rsid w:val="00E97AAA"/>
    <w:rsid w:val="00E97BFE"/>
    <w:rsid w:val="00E97C8C"/>
    <w:rsid w:val="00E97D28"/>
    <w:rsid w:val="00E97D6F"/>
    <w:rsid w:val="00EA0036"/>
    <w:rsid w:val="00EA0C70"/>
    <w:rsid w:val="00EA0D3E"/>
    <w:rsid w:val="00EA0E47"/>
    <w:rsid w:val="00EA0EA1"/>
    <w:rsid w:val="00EA0EC2"/>
    <w:rsid w:val="00EA14DA"/>
    <w:rsid w:val="00EA151B"/>
    <w:rsid w:val="00EA1550"/>
    <w:rsid w:val="00EA15E7"/>
    <w:rsid w:val="00EA1648"/>
    <w:rsid w:val="00EA1863"/>
    <w:rsid w:val="00EA18D6"/>
    <w:rsid w:val="00EA2050"/>
    <w:rsid w:val="00EA2BAF"/>
    <w:rsid w:val="00EA33F3"/>
    <w:rsid w:val="00EA341A"/>
    <w:rsid w:val="00EA399A"/>
    <w:rsid w:val="00EA3A37"/>
    <w:rsid w:val="00EA3F8C"/>
    <w:rsid w:val="00EA4421"/>
    <w:rsid w:val="00EA460D"/>
    <w:rsid w:val="00EA49AA"/>
    <w:rsid w:val="00EA4A85"/>
    <w:rsid w:val="00EA4B04"/>
    <w:rsid w:val="00EA4CEA"/>
    <w:rsid w:val="00EA50EB"/>
    <w:rsid w:val="00EA515A"/>
    <w:rsid w:val="00EA564F"/>
    <w:rsid w:val="00EA5703"/>
    <w:rsid w:val="00EA5980"/>
    <w:rsid w:val="00EA599F"/>
    <w:rsid w:val="00EA59C2"/>
    <w:rsid w:val="00EA5A6A"/>
    <w:rsid w:val="00EA5B27"/>
    <w:rsid w:val="00EA5BA2"/>
    <w:rsid w:val="00EA5DB3"/>
    <w:rsid w:val="00EA5F74"/>
    <w:rsid w:val="00EA6747"/>
    <w:rsid w:val="00EA6F2F"/>
    <w:rsid w:val="00EA70BC"/>
    <w:rsid w:val="00EA771D"/>
    <w:rsid w:val="00EA78DE"/>
    <w:rsid w:val="00EA7A48"/>
    <w:rsid w:val="00EA7BA9"/>
    <w:rsid w:val="00EA7D1A"/>
    <w:rsid w:val="00EA7D7E"/>
    <w:rsid w:val="00EB02CA"/>
    <w:rsid w:val="00EB0700"/>
    <w:rsid w:val="00EB094D"/>
    <w:rsid w:val="00EB0E53"/>
    <w:rsid w:val="00EB11C6"/>
    <w:rsid w:val="00EB1366"/>
    <w:rsid w:val="00EB1CD2"/>
    <w:rsid w:val="00EB20B2"/>
    <w:rsid w:val="00EB23A4"/>
    <w:rsid w:val="00EB2561"/>
    <w:rsid w:val="00EB2788"/>
    <w:rsid w:val="00EB27D8"/>
    <w:rsid w:val="00EB2A67"/>
    <w:rsid w:val="00EB34E3"/>
    <w:rsid w:val="00EB355E"/>
    <w:rsid w:val="00EB360D"/>
    <w:rsid w:val="00EB3750"/>
    <w:rsid w:val="00EB3789"/>
    <w:rsid w:val="00EB3852"/>
    <w:rsid w:val="00EB3BDB"/>
    <w:rsid w:val="00EB3C7F"/>
    <w:rsid w:val="00EB3D27"/>
    <w:rsid w:val="00EB40E3"/>
    <w:rsid w:val="00EB4224"/>
    <w:rsid w:val="00EB4397"/>
    <w:rsid w:val="00EB43C0"/>
    <w:rsid w:val="00EB4AA7"/>
    <w:rsid w:val="00EB4C25"/>
    <w:rsid w:val="00EB4FEE"/>
    <w:rsid w:val="00EB527D"/>
    <w:rsid w:val="00EB54CD"/>
    <w:rsid w:val="00EB5600"/>
    <w:rsid w:val="00EB5638"/>
    <w:rsid w:val="00EB57AB"/>
    <w:rsid w:val="00EB58E4"/>
    <w:rsid w:val="00EB5B55"/>
    <w:rsid w:val="00EB5D13"/>
    <w:rsid w:val="00EB5F07"/>
    <w:rsid w:val="00EB5F75"/>
    <w:rsid w:val="00EB6637"/>
    <w:rsid w:val="00EB6CBF"/>
    <w:rsid w:val="00EB6F74"/>
    <w:rsid w:val="00EB75DA"/>
    <w:rsid w:val="00EB771D"/>
    <w:rsid w:val="00EB77B5"/>
    <w:rsid w:val="00EB7AD7"/>
    <w:rsid w:val="00EB7B15"/>
    <w:rsid w:val="00EB7C0C"/>
    <w:rsid w:val="00EB7CEF"/>
    <w:rsid w:val="00EB7E02"/>
    <w:rsid w:val="00EB7FBE"/>
    <w:rsid w:val="00EC0087"/>
    <w:rsid w:val="00EC0174"/>
    <w:rsid w:val="00EC01E9"/>
    <w:rsid w:val="00EC02C0"/>
    <w:rsid w:val="00EC02D7"/>
    <w:rsid w:val="00EC061A"/>
    <w:rsid w:val="00EC0663"/>
    <w:rsid w:val="00EC06BF"/>
    <w:rsid w:val="00EC08B5"/>
    <w:rsid w:val="00EC0D37"/>
    <w:rsid w:val="00EC11BB"/>
    <w:rsid w:val="00EC12AA"/>
    <w:rsid w:val="00EC173C"/>
    <w:rsid w:val="00EC1A28"/>
    <w:rsid w:val="00EC1C62"/>
    <w:rsid w:val="00EC1CA5"/>
    <w:rsid w:val="00EC1CBB"/>
    <w:rsid w:val="00EC1E63"/>
    <w:rsid w:val="00EC236E"/>
    <w:rsid w:val="00EC2431"/>
    <w:rsid w:val="00EC24BB"/>
    <w:rsid w:val="00EC25C3"/>
    <w:rsid w:val="00EC28BC"/>
    <w:rsid w:val="00EC2CB0"/>
    <w:rsid w:val="00EC2D09"/>
    <w:rsid w:val="00EC301B"/>
    <w:rsid w:val="00EC319E"/>
    <w:rsid w:val="00EC3433"/>
    <w:rsid w:val="00EC3456"/>
    <w:rsid w:val="00EC34E3"/>
    <w:rsid w:val="00EC3671"/>
    <w:rsid w:val="00EC374E"/>
    <w:rsid w:val="00EC3D0B"/>
    <w:rsid w:val="00EC3F1F"/>
    <w:rsid w:val="00EC3FD0"/>
    <w:rsid w:val="00EC40B1"/>
    <w:rsid w:val="00EC4137"/>
    <w:rsid w:val="00EC4298"/>
    <w:rsid w:val="00EC42E4"/>
    <w:rsid w:val="00EC4486"/>
    <w:rsid w:val="00EC4570"/>
    <w:rsid w:val="00EC5238"/>
    <w:rsid w:val="00EC5700"/>
    <w:rsid w:val="00EC5CB7"/>
    <w:rsid w:val="00EC5E8F"/>
    <w:rsid w:val="00EC63B0"/>
    <w:rsid w:val="00EC63BA"/>
    <w:rsid w:val="00EC644C"/>
    <w:rsid w:val="00EC67A7"/>
    <w:rsid w:val="00EC69EC"/>
    <w:rsid w:val="00EC6D62"/>
    <w:rsid w:val="00EC6D7F"/>
    <w:rsid w:val="00EC6F07"/>
    <w:rsid w:val="00EC7165"/>
    <w:rsid w:val="00EC7225"/>
    <w:rsid w:val="00EC72AF"/>
    <w:rsid w:val="00EC769C"/>
    <w:rsid w:val="00EC778B"/>
    <w:rsid w:val="00EC7803"/>
    <w:rsid w:val="00EC7B31"/>
    <w:rsid w:val="00EC7E21"/>
    <w:rsid w:val="00EC7E7F"/>
    <w:rsid w:val="00ED03C4"/>
    <w:rsid w:val="00ED0A94"/>
    <w:rsid w:val="00ED0BE6"/>
    <w:rsid w:val="00ED0C5E"/>
    <w:rsid w:val="00ED0D71"/>
    <w:rsid w:val="00ED190B"/>
    <w:rsid w:val="00ED1D0F"/>
    <w:rsid w:val="00ED1E09"/>
    <w:rsid w:val="00ED2162"/>
    <w:rsid w:val="00ED2192"/>
    <w:rsid w:val="00ED260B"/>
    <w:rsid w:val="00ED267A"/>
    <w:rsid w:val="00ED26CF"/>
    <w:rsid w:val="00ED2C8D"/>
    <w:rsid w:val="00ED2CA9"/>
    <w:rsid w:val="00ED3245"/>
    <w:rsid w:val="00ED3615"/>
    <w:rsid w:val="00ED3824"/>
    <w:rsid w:val="00ED38BF"/>
    <w:rsid w:val="00ED3914"/>
    <w:rsid w:val="00ED3992"/>
    <w:rsid w:val="00ED3C45"/>
    <w:rsid w:val="00ED4423"/>
    <w:rsid w:val="00ED44FC"/>
    <w:rsid w:val="00ED4579"/>
    <w:rsid w:val="00ED4772"/>
    <w:rsid w:val="00ED49D2"/>
    <w:rsid w:val="00ED4D07"/>
    <w:rsid w:val="00ED5169"/>
    <w:rsid w:val="00ED54C3"/>
    <w:rsid w:val="00ED5719"/>
    <w:rsid w:val="00ED5793"/>
    <w:rsid w:val="00ED57D2"/>
    <w:rsid w:val="00ED57E9"/>
    <w:rsid w:val="00ED58BA"/>
    <w:rsid w:val="00ED5E2B"/>
    <w:rsid w:val="00ED5F1D"/>
    <w:rsid w:val="00ED643A"/>
    <w:rsid w:val="00ED6927"/>
    <w:rsid w:val="00ED6A03"/>
    <w:rsid w:val="00ED71F2"/>
    <w:rsid w:val="00ED72EC"/>
    <w:rsid w:val="00ED7673"/>
    <w:rsid w:val="00ED767B"/>
    <w:rsid w:val="00ED770F"/>
    <w:rsid w:val="00ED7884"/>
    <w:rsid w:val="00ED788B"/>
    <w:rsid w:val="00ED789E"/>
    <w:rsid w:val="00ED7BD5"/>
    <w:rsid w:val="00ED7C95"/>
    <w:rsid w:val="00EE00D0"/>
    <w:rsid w:val="00EE026B"/>
    <w:rsid w:val="00EE03DD"/>
    <w:rsid w:val="00EE082D"/>
    <w:rsid w:val="00EE0D88"/>
    <w:rsid w:val="00EE0FC6"/>
    <w:rsid w:val="00EE1053"/>
    <w:rsid w:val="00EE1305"/>
    <w:rsid w:val="00EE136F"/>
    <w:rsid w:val="00EE14D9"/>
    <w:rsid w:val="00EE15E4"/>
    <w:rsid w:val="00EE17E7"/>
    <w:rsid w:val="00EE18F8"/>
    <w:rsid w:val="00EE1AF7"/>
    <w:rsid w:val="00EE1CB6"/>
    <w:rsid w:val="00EE1CDC"/>
    <w:rsid w:val="00EE206F"/>
    <w:rsid w:val="00EE2106"/>
    <w:rsid w:val="00EE235F"/>
    <w:rsid w:val="00EE272C"/>
    <w:rsid w:val="00EE27A6"/>
    <w:rsid w:val="00EE285C"/>
    <w:rsid w:val="00EE2B96"/>
    <w:rsid w:val="00EE2DC3"/>
    <w:rsid w:val="00EE2DCD"/>
    <w:rsid w:val="00EE32FF"/>
    <w:rsid w:val="00EE330E"/>
    <w:rsid w:val="00EE3812"/>
    <w:rsid w:val="00EE3A82"/>
    <w:rsid w:val="00EE3E6F"/>
    <w:rsid w:val="00EE3F67"/>
    <w:rsid w:val="00EE4048"/>
    <w:rsid w:val="00EE4103"/>
    <w:rsid w:val="00EE4120"/>
    <w:rsid w:val="00EE41AF"/>
    <w:rsid w:val="00EE4305"/>
    <w:rsid w:val="00EE4405"/>
    <w:rsid w:val="00EE443D"/>
    <w:rsid w:val="00EE44CC"/>
    <w:rsid w:val="00EE45D6"/>
    <w:rsid w:val="00EE49ED"/>
    <w:rsid w:val="00EE4E1D"/>
    <w:rsid w:val="00EE4F9B"/>
    <w:rsid w:val="00EE4FB0"/>
    <w:rsid w:val="00EE5971"/>
    <w:rsid w:val="00EE5A32"/>
    <w:rsid w:val="00EE5A85"/>
    <w:rsid w:val="00EE5C13"/>
    <w:rsid w:val="00EE5D10"/>
    <w:rsid w:val="00EE6123"/>
    <w:rsid w:val="00EE63AE"/>
    <w:rsid w:val="00EE63CB"/>
    <w:rsid w:val="00EE64CD"/>
    <w:rsid w:val="00EE6609"/>
    <w:rsid w:val="00EE6974"/>
    <w:rsid w:val="00EE6B7D"/>
    <w:rsid w:val="00EE6D51"/>
    <w:rsid w:val="00EE6D62"/>
    <w:rsid w:val="00EE6ED2"/>
    <w:rsid w:val="00EE7387"/>
    <w:rsid w:val="00EE73F9"/>
    <w:rsid w:val="00EE747E"/>
    <w:rsid w:val="00EE7646"/>
    <w:rsid w:val="00EE77D6"/>
    <w:rsid w:val="00EE77E1"/>
    <w:rsid w:val="00EE78DA"/>
    <w:rsid w:val="00EE7900"/>
    <w:rsid w:val="00EE7A21"/>
    <w:rsid w:val="00EE7B67"/>
    <w:rsid w:val="00EE7C08"/>
    <w:rsid w:val="00EF00F9"/>
    <w:rsid w:val="00EF01B7"/>
    <w:rsid w:val="00EF0563"/>
    <w:rsid w:val="00EF060F"/>
    <w:rsid w:val="00EF0B23"/>
    <w:rsid w:val="00EF12D4"/>
    <w:rsid w:val="00EF144A"/>
    <w:rsid w:val="00EF1549"/>
    <w:rsid w:val="00EF1A16"/>
    <w:rsid w:val="00EF1AD4"/>
    <w:rsid w:val="00EF1BA0"/>
    <w:rsid w:val="00EF1C69"/>
    <w:rsid w:val="00EF221D"/>
    <w:rsid w:val="00EF28BF"/>
    <w:rsid w:val="00EF2ADE"/>
    <w:rsid w:val="00EF2B57"/>
    <w:rsid w:val="00EF2CBA"/>
    <w:rsid w:val="00EF3000"/>
    <w:rsid w:val="00EF3046"/>
    <w:rsid w:val="00EF30EB"/>
    <w:rsid w:val="00EF319E"/>
    <w:rsid w:val="00EF324E"/>
    <w:rsid w:val="00EF3276"/>
    <w:rsid w:val="00EF350C"/>
    <w:rsid w:val="00EF3B0C"/>
    <w:rsid w:val="00EF3DA7"/>
    <w:rsid w:val="00EF3DBF"/>
    <w:rsid w:val="00EF3FD5"/>
    <w:rsid w:val="00EF4360"/>
    <w:rsid w:val="00EF44F3"/>
    <w:rsid w:val="00EF4602"/>
    <w:rsid w:val="00EF4849"/>
    <w:rsid w:val="00EF4CC4"/>
    <w:rsid w:val="00EF4F9A"/>
    <w:rsid w:val="00EF51D9"/>
    <w:rsid w:val="00EF56AF"/>
    <w:rsid w:val="00EF5C4D"/>
    <w:rsid w:val="00EF5D50"/>
    <w:rsid w:val="00EF60E0"/>
    <w:rsid w:val="00EF613B"/>
    <w:rsid w:val="00EF61C9"/>
    <w:rsid w:val="00EF6A4D"/>
    <w:rsid w:val="00EF6D07"/>
    <w:rsid w:val="00EF7299"/>
    <w:rsid w:val="00EF72A5"/>
    <w:rsid w:val="00EF73E2"/>
    <w:rsid w:val="00EF7484"/>
    <w:rsid w:val="00EF773E"/>
    <w:rsid w:val="00EF7BA0"/>
    <w:rsid w:val="00EF7C79"/>
    <w:rsid w:val="00EF7D69"/>
    <w:rsid w:val="00EF7DBB"/>
    <w:rsid w:val="00EF7EBF"/>
    <w:rsid w:val="00F002B6"/>
    <w:rsid w:val="00F00610"/>
    <w:rsid w:val="00F0068C"/>
    <w:rsid w:val="00F006C6"/>
    <w:rsid w:val="00F0076D"/>
    <w:rsid w:val="00F00A26"/>
    <w:rsid w:val="00F00A72"/>
    <w:rsid w:val="00F00AF7"/>
    <w:rsid w:val="00F00CA0"/>
    <w:rsid w:val="00F00DD2"/>
    <w:rsid w:val="00F011BC"/>
    <w:rsid w:val="00F011EC"/>
    <w:rsid w:val="00F017CA"/>
    <w:rsid w:val="00F02472"/>
    <w:rsid w:val="00F02A73"/>
    <w:rsid w:val="00F02E37"/>
    <w:rsid w:val="00F0302B"/>
    <w:rsid w:val="00F03170"/>
    <w:rsid w:val="00F03362"/>
    <w:rsid w:val="00F0378F"/>
    <w:rsid w:val="00F037E5"/>
    <w:rsid w:val="00F03814"/>
    <w:rsid w:val="00F038EC"/>
    <w:rsid w:val="00F03956"/>
    <w:rsid w:val="00F03AF9"/>
    <w:rsid w:val="00F03B30"/>
    <w:rsid w:val="00F03BCF"/>
    <w:rsid w:val="00F03C3D"/>
    <w:rsid w:val="00F03E0B"/>
    <w:rsid w:val="00F04040"/>
    <w:rsid w:val="00F04157"/>
    <w:rsid w:val="00F04299"/>
    <w:rsid w:val="00F0442F"/>
    <w:rsid w:val="00F048FE"/>
    <w:rsid w:val="00F04B20"/>
    <w:rsid w:val="00F04D5B"/>
    <w:rsid w:val="00F04E26"/>
    <w:rsid w:val="00F04F7A"/>
    <w:rsid w:val="00F04FDF"/>
    <w:rsid w:val="00F0529E"/>
    <w:rsid w:val="00F054AA"/>
    <w:rsid w:val="00F05822"/>
    <w:rsid w:val="00F05960"/>
    <w:rsid w:val="00F05A0E"/>
    <w:rsid w:val="00F05B27"/>
    <w:rsid w:val="00F05B66"/>
    <w:rsid w:val="00F05CC1"/>
    <w:rsid w:val="00F05F63"/>
    <w:rsid w:val="00F0616F"/>
    <w:rsid w:val="00F06502"/>
    <w:rsid w:val="00F065F7"/>
    <w:rsid w:val="00F06A9A"/>
    <w:rsid w:val="00F06BE9"/>
    <w:rsid w:val="00F06C18"/>
    <w:rsid w:val="00F06FF3"/>
    <w:rsid w:val="00F0734F"/>
    <w:rsid w:val="00F0750B"/>
    <w:rsid w:val="00F077FD"/>
    <w:rsid w:val="00F0786B"/>
    <w:rsid w:val="00F07876"/>
    <w:rsid w:val="00F07C18"/>
    <w:rsid w:val="00F07D04"/>
    <w:rsid w:val="00F07DA0"/>
    <w:rsid w:val="00F07DDC"/>
    <w:rsid w:val="00F10547"/>
    <w:rsid w:val="00F106C0"/>
    <w:rsid w:val="00F10846"/>
    <w:rsid w:val="00F109D4"/>
    <w:rsid w:val="00F10ADE"/>
    <w:rsid w:val="00F10DAA"/>
    <w:rsid w:val="00F11238"/>
    <w:rsid w:val="00F11595"/>
    <w:rsid w:val="00F115B8"/>
    <w:rsid w:val="00F11751"/>
    <w:rsid w:val="00F11AB7"/>
    <w:rsid w:val="00F11AD2"/>
    <w:rsid w:val="00F11B5E"/>
    <w:rsid w:val="00F11D63"/>
    <w:rsid w:val="00F11E1D"/>
    <w:rsid w:val="00F121A7"/>
    <w:rsid w:val="00F125CE"/>
    <w:rsid w:val="00F126E6"/>
    <w:rsid w:val="00F12885"/>
    <w:rsid w:val="00F12B86"/>
    <w:rsid w:val="00F12ECB"/>
    <w:rsid w:val="00F1359F"/>
    <w:rsid w:val="00F13893"/>
    <w:rsid w:val="00F13DA0"/>
    <w:rsid w:val="00F13E65"/>
    <w:rsid w:val="00F1428B"/>
    <w:rsid w:val="00F144EB"/>
    <w:rsid w:val="00F145B3"/>
    <w:rsid w:val="00F1461E"/>
    <w:rsid w:val="00F14694"/>
    <w:rsid w:val="00F146A5"/>
    <w:rsid w:val="00F151F1"/>
    <w:rsid w:val="00F15232"/>
    <w:rsid w:val="00F152EB"/>
    <w:rsid w:val="00F15461"/>
    <w:rsid w:val="00F15692"/>
    <w:rsid w:val="00F15D6B"/>
    <w:rsid w:val="00F15E4B"/>
    <w:rsid w:val="00F15EA5"/>
    <w:rsid w:val="00F160DC"/>
    <w:rsid w:val="00F16136"/>
    <w:rsid w:val="00F161A2"/>
    <w:rsid w:val="00F164DE"/>
    <w:rsid w:val="00F16537"/>
    <w:rsid w:val="00F16640"/>
    <w:rsid w:val="00F1687B"/>
    <w:rsid w:val="00F169E4"/>
    <w:rsid w:val="00F16E91"/>
    <w:rsid w:val="00F1712F"/>
    <w:rsid w:val="00F1719C"/>
    <w:rsid w:val="00F172D3"/>
    <w:rsid w:val="00F17761"/>
    <w:rsid w:val="00F17887"/>
    <w:rsid w:val="00F17DFF"/>
    <w:rsid w:val="00F17E49"/>
    <w:rsid w:val="00F17E5A"/>
    <w:rsid w:val="00F17E61"/>
    <w:rsid w:val="00F17F60"/>
    <w:rsid w:val="00F20127"/>
    <w:rsid w:val="00F201AF"/>
    <w:rsid w:val="00F201E3"/>
    <w:rsid w:val="00F202CB"/>
    <w:rsid w:val="00F2037E"/>
    <w:rsid w:val="00F203AD"/>
    <w:rsid w:val="00F204E6"/>
    <w:rsid w:val="00F20680"/>
    <w:rsid w:val="00F20B45"/>
    <w:rsid w:val="00F20B54"/>
    <w:rsid w:val="00F20E72"/>
    <w:rsid w:val="00F213CA"/>
    <w:rsid w:val="00F217FB"/>
    <w:rsid w:val="00F218D5"/>
    <w:rsid w:val="00F21CDE"/>
    <w:rsid w:val="00F21DC4"/>
    <w:rsid w:val="00F21EFB"/>
    <w:rsid w:val="00F21F15"/>
    <w:rsid w:val="00F22679"/>
    <w:rsid w:val="00F22993"/>
    <w:rsid w:val="00F22E41"/>
    <w:rsid w:val="00F22E68"/>
    <w:rsid w:val="00F22FE2"/>
    <w:rsid w:val="00F23296"/>
    <w:rsid w:val="00F236BF"/>
    <w:rsid w:val="00F23818"/>
    <w:rsid w:val="00F23B0B"/>
    <w:rsid w:val="00F23D54"/>
    <w:rsid w:val="00F23F8D"/>
    <w:rsid w:val="00F241FE"/>
    <w:rsid w:val="00F242C3"/>
    <w:rsid w:val="00F24403"/>
    <w:rsid w:val="00F24423"/>
    <w:rsid w:val="00F2444B"/>
    <w:rsid w:val="00F24838"/>
    <w:rsid w:val="00F248A7"/>
    <w:rsid w:val="00F248B8"/>
    <w:rsid w:val="00F24C06"/>
    <w:rsid w:val="00F24FA1"/>
    <w:rsid w:val="00F25081"/>
    <w:rsid w:val="00F250C2"/>
    <w:rsid w:val="00F25173"/>
    <w:rsid w:val="00F253C5"/>
    <w:rsid w:val="00F25687"/>
    <w:rsid w:val="00F25824"/>
    <w:rsid w:val="00F25940"/>
    <w:rsid w:val="00F2594C"/>
    <w:rsid w:val="00F2596D"/>
    <w:rsid w:val="00F2606B"/>
    <w:rsid w:val="00F260AF"/>
    <w:rsid w:val="00F260FB"/>
    <w:rsid w:val="00F26520"/>
    <w:rsid w:val="00F26BD8"/>
    <w:rsid w:val="00F26FBC"/>
    <w:rsid w:val="00F2703F"/>
    <w:rsid w:val="00F300C1"/>
    <w:rsid w:val="00F301BF"/>
    <w:rsid w:val="00F301EC"/>
    <w:rsid w:val="00F3026E"/>
    <w:rsid w:val="00F30636"/>
    <w:rsid w:val="00F30669"/>
    <w:rsid w:val="00F3075E"/>
    <w:rsid w:val="00F30798"/>
    <w:rsid w:val="00F30821"/>
    <w:rsid w:val="00F30B26"/>
    <w:rsid w:val="00F30B36"/>
    <w:rsid w:val="00F30C22"/>
    <w:rsid w:val="00F30E2B"/>
    <w:rsid w:val="00F30EFB"/>
    <w:rsid w:val="00F31100"/>
    <w:rsid w:val="00F31231"/>
    <w:rsid w:val="00F31239"/>
    <w:rsid w:val="00F312CA"/>
    <w:rsid w:val="00F3143C"/>
    <w:rsid w:val="00F3148C"/>
    <w:rsid w:val="00F3151B"/>
    <w:rsid w:val="00F31685"/>
    <w:rsid w:val="00F3178F"/>
    <w:rsid w:val="00F31CCE"/>
    <w:rsid w:val="00F31D7F"/>
    <w:rsid w:val="00F3258A"/>
    <w:rsid w:val="00F32976"/>
    <w:rsid w:val="00F32C4F"/>
    <w:rsid w:val="00F32EE6"/>
    <w:rsid w:val="00F330E7"/>
    <w:rsid w:val="00F33283"/>
    <w:rsid w:val="00F333F4"/>
    <w:rsid w:val="00F3364E"/>
    <w:rsid w:val="00F3379E"/>
    <w:rsid w:val="00F338DC"/>
    <w:rsid w:val="00F338EF"/>
    <w:rsid w:val="00F33A13"/>
    <w:rsid w:val="00F33BFF"/>
    <w:rsid w:val="00F33D47"/>
    <w:rsid w:val="00F33D76"/>
    <w:rsid w:val="00F3449D"/>
    <w:rsid w:val="00F34550"/>
    <w:rsid w:val="00F34734"/>
    <w:rsid w:val="00F34774"/>
    <w:rsid w:val="00F347A6"/>
    <w:rsid w:val="00F34BC8"/>
    <w:rsid w:val="00F35375"/>
    <w:rsid w:val="00F353A6"/>
    <w:rsid w:val="00F358FE"/>
    <w:rsid w:val="00F35A39"/>
    <w:rsid w:val="00F361E9"/>
    <w:rsid w:val="00F3622C"/>
    <w:rsid w:val="00F3652A"/>
    <w:rsid w:val="00F36788"/>
    <w:rsid w:val="00F368BA"/>
    <w:rsid w:val="00F36940"/>
    <w:rsid w:val="00F369D3"/>
    <w:rsid w:val="00F36DEB"/>
    <w:rsid w:val="00F36E98"/>
    <w:rsid w:val="00F36EE3"/>
    <w:rsid w:val="00F371B7"/>
    <w:rsid w:val="00F372AD"/>
    <w:rsid w:val="00F374D2"/>
    <w:rsid w:val="00F375A7"/>
    <w:rsid w:val="00F37658"/>
    <w:rsid w:val="00F37AF1"/>
    <w:rsid w:val="00F37B07"/>
    <w:rsid w:val="00F37CEB"/>
    <w:rsid w:val="00F40277"/>
    <w:rsid w:val="00F40297"/>
    <w:rsid w:val="00F406AA"/>
    <w:rsid w:val="00F4080D"/>
    <w:rsid w:val="00F4097A"/>
    <w:rsid w:val="00F40A0C"/>
    <w:rsid w:val="00F40A6D"/>
    <w:rsid w:val="00F40A80"/>
    <w:rsid w:val="00F40E2C"/>
    <w:rsid w:val="00F411F7"/>
    <w:rsid w:val="00F41241"/>
    <w:rsid w:val="00F412E2"/>
    <w:rsid w:val="00F41363"/>
    <w:rsid w:val="00F41BDA"/>
    <w:rsid w:val="00F41EF1"/>
    <w:rsid w:val="00F42201"/>
    <w:rsid w:val="00F4252F"/>
    <w:rsid w:val="00F425C9"/>
    <w:rsid w:val="00F426F0"/>
    <w:rsid w:val="00F4271C"/>
    <w:rsid w:val="00F428C7"/>
    <w:rsid w:val="00F4297E"/>
    <w:rsid w:val="00F4299B"/>
    <w:rsid w:val="00F42AC1"/>
    <w:rsid w:val="00F42B78"/>
    <w:rsid w:val="00F42FBE"/>
    <w:rsid w:val="00F43063"/>
    <w:rsid w:val="00F43299"/>
    <w:rsid w:val="00F432AD"/>
    <w:rsid w:val="00F4369D"/>
    <w:rsid w:val="00F43833"/>
    <w:rsid w:val="00F43882"/>
    <w:rsid w:val="00F4397F"/>
    <w:rsid w:val="00F44188"/>
    <w:rsid w:val="00F44445"/>
    <w:rsid w:val="00F44464"/>
    <w:rsid w:val="00F44559"/>
    <w:rsid w:val="00F44A41"/>
    <w:rsid w:val="00F44BD9"/>
    <w:rsid w:val="00F44C98"/>
    <w:rsid w:val="00F44CFD"/>
    <w:rsid w:val="00F44D1B"/>
    <w:rsid w:val="00F45003"/>
    <w:rsid w:val="00F45135"/>
    <w:rsid w:val="00F4524A"/>
    <w:rsid w:val="00F4535A"/>
    <w:rsid w:val="00F45399"/>
    <w:rsid w:val="00F457E4"/>
    <w:rsid w:val="00F45B51"/>
    <w:rsid w:val="00F45B5F"/>
    <w:rsid w:val="00F45BA3"/>
    <w:rsid w:val="00F45E66"/>
    <w:rsid w:val="00F45EB7"/>
    <w:rsid w:val="00F460C3"/>
    <w:rsid w:val="00F4696F"/>
    <w:rsid w:val="00F46A26"/>
    <w:rsid w:val="00F46A42"/>
    <w:rsid w:val="00F46AD5"/>
    <w:rsid w:val="00F46ECE"/>
    <w:rsid w:val="00F4753B"/>
    <w:rsid w:val="00F4754A"/>
    <w:rsid w:val="00F4755D"/>
    <w:rsid w:val="00F47586"/>
    <w:rsid w:val="00F47B91"/>
    <w:rsid w:val="00F47DF2"/>
    <w:rsid w:val="00F47F7D"/>
    <w:rsid w:val="00F50110"/>
    <w:rsid w:val="00F50442"/>
    <w:rsid w:val="00F5068B"/>
    <w:rsid w:val="00F50AFE"/>
    <w:rsid w:val="00F50B16"/>
    <w:rsid w:val="00F50CA8"/>
    <w:rsid w:val="00F50CF7"/>
    <w:rsid w:val="00F50DCD"/>
    <w:rsid w:val="00F50F7B"/>
    <w:rsid w:val="00F50F81"/>
    <w:rsid w:val="00F51077"/>
    <w:rsid w:val="00F5115D"/>
    <w:rsid w:val="00F5121A"/>
    <w:rsid w:val="00F51226"/>
    <w:rsid w:val="00F51299"/>
    <w:rsid w:val="00F51463"/>
    <w:rsid w:val="00F514E0"/>
    <w:rsid w:val="00F51572"/>
    <w:rsid w:val="00F515EE"/>
    <w:rsid w:val="00F517B0"/>
    <w:rsid w:val="00F51A49"/>
    <w:rsid w:val="00F51B94"/>
    <w:rsid w:val="00F51B9A"/>
    <w:rsid w:val="00F51CCE"/>
    <w:rsid w:val="00F51D90"/>
    <w:rsid w:val="00F51DB3"/>
    <w:rsid w:val="00F52309"/>
    <w:rsid w:val="00F5278A"/>
    <w:rsid w:val="00F52AC5"/>
    <w:rsid w:val="00F52EA0"/>
    <w:rsid w:val="00F52F6A"/>
    <w:rsid w:val="00F53428"/>
    <w:rsid w:val="00F5362E"/>
    <w:rsid w:val="00F53740"/>
    <w:rsid w:val="00F537AE"/>
    <w:rsid w:val="00F5397E"/>
    <w:rsid w:val="00F53C5B"/>
    <w:rsid w:val="00F53D52"/>
    <w:rsid w:val="00F53D8B"/>
    <w:rsid w:val="00F54114"/>
    <w:rsid w:val="00F54299"/>
    <w:rsid w:val="00F54379"/>
    <w:rsid w:val="00F54790"/>
    <w:rsid w:val="00F54851"/>
    <w:rsid w:val="00F548A9"/>
    <w:rsid w:val="00F549DB"/>
    <w:rsid w:val="00F54A03"/>
    <w:rsid w:val="00F54A1A"/>
    <w:rsid w:val="00F54A86"/>
    <w:rsid w:val="00F54BE4"/>
    <w:rsid w:val="00F54E34"/>
    <w:rsid w:val="00F55101"/>
    <w:rsid w:val="00F55108"/>
    <w:rsid w:val="00F551E0"/>
    <w:rsid w:val="00F552E6"/>
    <w:rsid w:val="00F55500"/>
    <w:rsid w:val="00F555C2"/>
    <w:rsid w:val="00F559B8"/>
    <w:rsid w:val="00F55C0E"/>
    <w:rsid w:val="00F55C3E"/>
    <w:rsid w:val="00F55DD4"/>
    <w:rsid w:val="00F5666D"/>
    <w:rsid w:val="00F56931"/>
    <w:rsid w:val="00F56E0C"/>
    <w:rsid w:val="00F56F63"/>
    <w:rsid w:val="00F56FBE"/>
    <w:rsid w:val="00F5716F"/>
    <w:rsid w:val="00F57365"/>
    <w:rsid w:val="00F573C5"/>
    <w:rsid w:val="00F578FD"/>
    <w:rsid w:val="00F57C93"/>
    <w:rsid w:val="00F57D11"/>
    <w:rsid w:val="00F57DEC"/>
    <w:rsid w:val="00F57E7A"/>
    <w:rsid w:val="00F6034A"/>
    <w:rsid w:val="00F60847"/>
    <w:rsid w:val="00F60AEA"/>
    <w:rsid w:val="00F60B0F"/>
    <w:rsid w:val="00F60B6F"/>
    <w:rsid w:val="00F60C15"/>
    <w:rsid w:val="00F60D9E"/>
    <w:rsid w:val="00F60FED"/>
    <w:rsid w:val="00F610E9"/>
    <w:rsid w:val="00F61103"/>
    <w:rsid w:val="00F6119A"/>
    <w:rsid w:val="00F6151A"/>
    <w:rsid w:val="00F61AB2"/>
    <w:rsid w:val="00F61B17"/>
    <w:rsid w:val="00F627E0"/>
    <w:rsid w:val="00F62954"/>
    <w:rsid w:val="00F62A92"/>
    <w:rsid w:val="00F62BD3"/>
    <w:rsid w:val="00F62F4C"/>
    <w:rsid w:val="00F62F88"/>
    <w:rsid w:val="00F63206"/>
    <w:rsid w:val="00F632E2"/>
    <w:rsid w:val="00F632F6"/>
    <w:rsid w:val="00F635DC"/>
    <w:rsid w:val="00F63664"/>
    <w:rsid w:val="00F636C7"/>
    <w:rsid w:val="00F637A7"/>
    <w:rsid w:val="00F639FE"/>
    <w:rsid w:val="00F63ABF"/>
    <w:rsid w:val="00F63D96"/>
    <w:rsid w:val="00F64087"/>
    <w:rsid w:val="00F64300"/>
    <w:rsid w:val="00F64328"/>
    <w:rsid w:val="00F643A5"/>
    <w:rsid w:val="00F645E7"/>
    <w:rsid w:val="00F64691"/>
    <w:rsid w:val="00F648D0"/>
    <w:rsid w:val="00F64906"/>
    <w:rsid w:val="00F64987"/>
    <w:rsid w:val="00F649D1"/>
    <w:rsid w:val="00F64A1D"/>
    <w:rsid w:val="00F64B7A"/>
    <w:rsid w:val="00F64B91"/>
    <w:rsid w:val="00F64DA8"/>
    <w:rsid w:val="00F6504C"/>
    <w:rsid w:val="00F652D6"/>
    <w:rsid w:val="00F65495"/>
    <w:rsid w:val="00F65523"/>
    <w:rsid w:val="00F65962"/>
    <w:rsid w:val="00F65FEB"/>
    <w:rsid w:val="00F660A5"/>
    <w:rsid w:val="00F662A9"/>
    <w:rsid w:val="00F663A6"/>
    <w:rsid w:val="00F66400"/>
    <w:rsid w:val="00F666C3"/>
    <w:rsid w:val="00F66750"/>
    <w:rsid w:val="00F6675C"/>
    <w:rsid w:val="00F66C05"/>
    <w:rsid w:val="00F66C6A"/>
    <w:rsid w:val="00F66E9A"/>
    <w:rsid w:val="00F66EBE"/>
    <w:rsid w:val="00F67001"/>
    <w:rsid w:val="00F67380"/>
    <w:rsid w:val="00F67A0B"/>
    <w:rsid w:val="00F67D0C"/>
    <w:rsid w:val="00F67DA0"/>
    <w:rsid w:val="00F67E3B"/>
    <w:rsid w:val="00F67F61"/>
    <w:rsid w:val="00F70009"/>
    <w:rsid w:val="00F70151"/>
    <w:rsid w:val="00F704DC"/>
    <w:rsid w:val="00F70678"/>
    <w:rsid w:val="00F7073B"/>
    <w:rsid w:val="00F7098A"/>
    <w:rsid w:val="00F70A1B"/>
    <w:rsid w:val="00F70BF2"/>
    <w:rsid w:val="00F70CFF"/>
    <w:rsid w:val="00F70EE3"/>
    <w:rsid w:val="00F71188"/>
    <w:rsid w:val="00F7122E"/>
    <w:rsid w:val="00F71265"/>
    <w:rsid w:val="00F712AB"/>
    <w:rsid w:val="00F71623"/>
    <w:rsid w:val="00F71846"/>
    <w:rsid w:val="00F71AD6"/>
    <w:rsid w:val="00F71BD9"/>
    <w:rsid w:val="00F71CF2"/>
    <w:rsid w:val="00F71E62"/>
    <w:rsid w:val="00F720B6"/>
    <w:rsid w:val="00F7210E"/>
    <w:rsid w:val="00F72281"/>
    <w:rsid w:val="00F7239B"/>
    <w:rsid w:val="00F723BF"/>
    <w:rsid w:val="00F7247A"/>
    <w:rsid w:val="00F724C9"/>
    <w:rsid w:val="00F726D6"/>
    <w:rsid w:val="00F726DD"/>
    <w:rsid w:val="00F72800"/>
    <w:rsid w:val="00F728C2"/>
    <w:rsid w:val="00F72A83"/>
    <w:rsid w:val="00F72BD9"/>
    <w:rsid w:val="00F72E99"/>
    <w:rsid w:val="00F7302A"/>
    <w:rsid w:val="00F7328F"/>
    <w:rsid w:val="00F73652"/>
    <w:rsid w:val="00F736AB"/>
    <w:rsid w:val="00F736C7"/>
    <w:rsid w:val="00F7375C"/>
    <w:rsid w:val="00F73905"/>
    <w:rsid w:val="00F73A10"/>
    <w:rsid w:val="00F73AC1"/>
    <w:rsid w:val="00F73C3F"/>
    <w:rsid w:val="00F73E55"/>
    <w:rsid w:val="00F73F44"/>
    <w:rsid w:val="00F73F9E"/>
    <w:rsid w:val="00F744A6"/>
    <w:rsid w:val="00F74565"/>
    <w:rsid w:val="00F74686"/>
    <w:rsid w:val="00F74806"/>
    <w:rsid w:val="00F74831"/>
    <w:rsid w:val="00F748D4"/>
    <w:rsid w:val="00F74E5A"/>
    <w:rsid w:val="00F74F27"/>
    <w:rsid w:val="00F75163"/>
    <w:rsid w:val="00F757BD"/>
    <w:rsid w:val="00F758DB"/>
    <w:rsid w:val="00F75BC9"/>
    <w:rsid w:val="00F75BE5"/>
    <w:rsid w:val="00F75C28"/>
    <w:rsid w:val="00F75D54"/>
    <w:rsid w:val="00F76217"/>
    <w:rsid w:val="00F76603"/>
    <w:rsid w:val="00F76713"/>
    <w:rsid w:val="00F7693E"/>
    <w:rsid w:val="00F76F25"/>
    <w:rsid w:val="00F770DC"/>
    <w:rsid w:val="00F77146"/>
    <w:rsid w:val="00F77298"/>
    <w:rsid w:val="00F77345"/>
    <w:rsid w:val="00F77346"/>
    <w:rsid w:val="00F77465"/>
    <w:rsid w:val="00F77782"/>
    <w:rsid w:val="00F77839"/>
    <w:rsid w:val="00F77C1D"/>
    <w:rsid w:val="00F77ED5"/>
    <w:rsid w:val="00F8016D"/>
    <w:rsid w:val="00F802C1"/>
    <w:rsid w:val="00F8057E"/>
    <w:rsid w:val="00F80A9E"/>
    <w:rsid w:val="00F80EA4"/>
    <w:rsid w:val="00F80EA5"/>
    <w:rsid w:val="00F81009"/>
    <w:rsid w:val="00F8102A"/>
    <w:rsid w:val="00F810ED"/>
    <w:rsid w:val="00F81153"/>
    <w:rsid w:val="00F81A04"/>
    <w:rsid w:val="00F81D1B"/>
    <w:rsid w:val="00F81E13"/>
    <w:rsid w:val="00F81F6A"/>
    <w:rsid w:val="00F822EF"/>
    <w:rsid w:val="00F824E9"/>
    <w:rsid w:val="00F82522"/>
    <w:rsid w:val="00F82538"/>
    <w:rsid w:val="00F8274B"/>
    <w:rsid w:val="00F82A8C"/>
    <w:rsid w:val="00F82BC1"/>
    <w:rsid w:val="00F82D3A"/>
    <w:rsid w:val="00F83016"/>
    <w:rsid w:val="00F834B6"/>
    <w:rsid w:val="00F834DD"/>
    <w:rsid w:val="00F83C1A"/>
    <w:rsid w:val="00F83E5B"/>
    <w:rsid w:val="00F840E0"/>
    <w:rsid w:val="00F84467"/>
    <w:rsid w:val="00F84CF3"/>
    <w:rsid w:val="00F84D11"/>
    <w:rsid w:val="00F84E3D"/>
    <w:rsid w:val="00F84EAD"/>
    <w:rsid w:val="00F851B5"/>
    <w:rsid w:val="00F851F6"/>
    <w:rsid w:val="00F8566E"/>
    <w:rsid w:val="00F8576D"/>
    <w:rsid w:val="00F857C4"/>
    <w:rsid w:val="00F85A3C"/>
    <w:rsid w:val="00F85AFD"/>
    <w:rsid w:val="00F85D56"/>
    <w:rsid w:val="00F85F30"/>
    <w:rsid w:val="00F85FFD"/>
    <w:rsid w:val="00F86071"/>
    <w:rsid w:val="00F86102"/>
    <w:rsid w:val="00F8618A"/>
    <w:rsid w:val="00F86263"/>
    <w:rsid w:val="00F86645"/>
    <w:rsid w:val="00F86BB8"/>
    <w:rsid w:val="00F87002"/>
    <w:rsid w:val="00F8722E"/>
    <w:rsid w:val="00F8736F"/>
    <w:rsid w:val="00F8742D"/>
    <w:rsid w:val="00F8765C"/>
    <w:rsid w:val="00F876C6"/>
    <w:rsid w:val="00F87750"/>
    <w:rsid w:val="00F8788F"/>
    <w:rsid w:val="00F878C3"/>
    <w:rsid w:val="00F879E0"/>
    <w:rsid w:val="00F87A85"/>
    <w:rsid w:val="00F87F7B"/>
    <w:rsid w:val="00F90212"/>
    <w:rsid w:val="00F903B9"/>
    <w:rsid w:val="00F9040D"/>
    <w:rsid w:val="00F904BD"/>
    <w:rsid w:val="00F9051F"/>
    <w:rsid w:val="00F905B4"/>
    <w:rsid w:val="00F90A27"/>
    <w:rsid w:val="00F90B67"/>
    <w:rsid w:val="00F90BA3"/>
    <w:rsid w:val="00F90D34"/>
    <w:rsid w:val="00F91141"/>
    <w:rsid w:val="00F91459"/>
    <w:rsid w:val="00F914DB"/>
    <w:rsid w:val="00F91A3D"/>
    <w:rsid w:val="00F91B62"/>
    <w:rsid w:val="00F91DDF"/>
    <w:rsid w:val="00F91EDB"/>
    <w:rsid w:val="00F921F9"/>
    <w:rsid w:val="00F9229C"/>
    <w:rsid w:val="00F922D8"/>
    <w:rsid w:val="00F92BEB"/>
    <w:rsid w:val="00F92F56"/>
    <w:rsid w:val="00F93037"/>
    <w:rsid w:val="00F930FE"/>
    <w:rsid w:val="00F931AF"/>
    <w:rsid w:val="00F9350A"/>
    <w:rsid w:val="00F9358A"/>
    <w:rsid w:val="00F935C7"/>
    <w:rsid w:val="00F9378A"/>
    <w:rsid w:val="00F939DD"/>
    <w:rsid w:val="00F939FF"/>
    <w:rsid w:val="00F93A75"/>
    <w:rsid w:val="00F93AF7"/>
    <w:rsid w:val="00F93BEB"/>
    <w:rsid w:val="00F93DC4"/>
    <w:rsid w:val="00F93E00"/>
    <w:rsid w:val="00F94038"/>
    <w:rsid w:val="00F948FD"/>
    <w:rsid w:val="00F94AE1"/>
    <w:rsid w:val="00F94B89"/>
    <w:rsid w:val="00F94FA3"/>
    <w:rsid w:val="00F95064"/>
    <w:rsid w:val="00F95246"/>
    <w:rsid w:val="00F956B2"/>
    <w:rsid w:val="00F95749"/>
    <w:rsid w:val="00F95C08"/>
    <w:rsid w:val="00F95C3E"/>
    <w:rsid w:val="00F95D47"/>
    <w:rsid w:val="00F96010"/>
    <w:rsid w:val="00F96051"/>
    <w:rsid w:val="00F960B6"/>
    <w:rsid w:val="00F96153"/>
    <w:rsid w:val="00F9617A"/>
    <w:rsid w:val="00F96191"/>
    <w:rsid w:val="00F96295"/>
    <w:rsid w:val="00F96606"/>
    <w:rsid w:val="00F9661C"/>
    <w:rsid w:val="00F967A6"/>
    <w:rsid w:val="00F96B5F"/>
    <w:rsid w:val="00F96B9A"/>
    <w:rsid w:val="00F96B9C"/>
    <w:rsid w:val="00F96CEB"/>
    <w:rsid w:val="00F96E90"/>
    <w:rsid w:val="00F96ED4"/>
    <w:rsid w:val="00F970A4"/>
    <w:rsid w:val="00F971DA"/>
    <w:rsid w:val="00F97307"/>
    <w:rsid w:val="00F97568"/>
    <w:rsid w:val="00F97678"/>
    <w:rsid w:val="00F97685"/>
    <w:rsid w:val="00F976C5"/>
    <w:rsid w:val="00F977BA"/>
    <w:rsid w:val="00F97928"/>
    <w:rsid w:val="00F97C72"/>
    <w:rsid w:val="00F97CB5"/>
    <w:rsid w:val="00F97D0F"/>
    <w:rsid w:val="00F97DC1"/>
    <w:rsid w:val="00F97DD3"/>
    <w:rsid w:val="00FA0042"/>
    <w:rsid w:val="00FA032C"/>
    <w:rsid w:val="00FA03F5"/>
    <w:rsid w:val="00FA09CD"/>
    <w:rsid w:val="00FA0F6C"/>
    <w:rsid w:val="00FA10EB"/>
    <w:rsid w:val="00FA147F"/>
    <w:rsid w:val="00FA1481"/>
    <w:rsid w:val="00FA1D52"/>
    <w:rsid w:val="00FA2324"/>
    <w:rsid w:val="00FA23AB"/>
    <w:rsid w:val="00FA304B"/>
    <w:rsid w:val="00FA3149"/>
    <w:rsid w:val="00FA341D"/>
    <w:rsid w:val="00FA37C2"/>
    <w:rsid w:val="00FA380A"/>
    <w:rsid w:val="00FA3B3A"/>
    <w:rsid w:val="00FA3C3B"/>
    <w:rsid w:val="00FA3F91"/>
    <w:rsid w:val="00FA41EA"/>
    <w:rsid w:val="00FA41FF"/>
    <w:rsid w:val="00FA4234"/>
    <w:rsid w:val="00FA4260"/>
    <w:rsid w:val="00FA444E"/>
    <w:rsid w:val="00FA446E"/>
    <w:rsid w:val="00FA486C"/>
    <w:rsid w:val="00FA49C6"/>
    <w:rsid w:val="00FA511C"/>
    <w:rsid w:val="00FA517D"/>
    <w:rsid w:val="00FA523A"/>
    <w:rsid w:val="00FA55D2"/>
    <w:rsid w:val="00FA55E8"/>
    <w:rsid w:val="00FA5ABC"/>
    <w:rsid w:val="00FA5AE9"/>
    <w:rsid w:val="00FA5BAF"/>
    <w:rsid w:val="00FA5C3C"/>
    <w:rsid w:val="00FA5C98"/>
    <w:rsid w:val="00FA5D11"/>
    <w:rsid w:val="00FA5D86"/>
    <w:rsid w:val="00FA6162"/>
    <w:rsid w:val="00FA6201"/>
    <w:rsid w:val="00FA6269"/>
    <w:rsid w:val="00FA64F5"/>
    <w:rsid w:val="00FA6609"/>
    <w:rsid w:val="00FA6790"/>
    <w:rsid w:val="00FA69E0"/>
    <w:rsid w:val="00FA6F36"/>
    <w:rsid w:val="00FA7016"/>
    <w:rsid w:val="00FA70F7"/>
    <w:rsid w:val="00FA712F"/>
    <w:rsid w:val="00FA72C3"/>
    <w:rsid w:val="00FA7363"/>
    <w:rsid w:val="00FA77FB"/>
    <w:rsid w:val="00FA7B8F"/>
    <w:rsid w:val="00FA7BB1"/>
    <w:rsid w:val="00FA7D63"/>
    <w:rsid w:val="00FB02A3"/>
    <w:rsid w:val="00FB0354"/>
    <w:rsid w:val="00FB041E"/>
    <w:rsid w:val="00FB09E3"/>
    <w:rsid w:val="00FB0A77"/>
    <w:rsid w:val="00FB0A98"/>
    <w:rsid w:val="00FB0BAF"/>
    <w:rsid w:val="00FB104E"/>
    <w:rsid w:val="00FB143E"/>
    <w:rsid w:val="00FB1617"/>
    <w:rsid w:val="00FB18F8"/>
    <w:rsid w:val="00FB1D28"/>
    <w:rsid w:val="00FB1E5E"/>
    <w:rsid w:val="00FB1EB1"/>
    <w:rsid w:val="00FB2015"/>
    <w:rsid w:val="00FB20C9"/>
    <w:rsid w:val="00FB2397"/>
    <w:rsid w:val="00FB2F74"/>
    <w:rsid w:val="00FB3173"/>
    <w:rsid w:val="00FB348D"/>
    <w:rsid w:val="00FB35D7"/>
    <w:rsid w:val="00FB35F9"/>
    <w:rsid w:val="00FB361A"/>
    <w:rsid w:val="00FB38F2"/>
    <w:rsid w:val="00FB3A23"/>
    <w:rsid w:val="00FB3A90"/>
    <w:rsid w:val="00FB3AA8"/>
    <w:rsid w:val="00FB3B72"/>
    <w:rsid w:val="00FB3CA9"/>
    <w:rsid w:val="00FB3EA1"/>
    <w:rsid w:val="00FB41AB"/>
    <w:rsid w:val="00FB4807"/>
    <w:rsid w:val="00FB4813"/>
    <w:rsid w:val="00FB4A2F"/>
    <w:rsid w:val="00FB4B43"/>
    <w:rsid w:val="00FB4C74"/>
    <w:rsid w:val="00FB4EAA"/>
    <w:rsid w:val="00FB4FA5"/>
    <w:rsid w:val="00FB515F"/>
    <w:rsid w:val="00FB544E"/>
    <w:rsid w:val="00FB563A"/>
    <w:rsid w:val="00FB5658"/>
    <w:rsid w:val="00FB5957"/>
    <w:rsid w:val="00FB5962"/>
    <w:rsid w:val="00FB5E60"/>
    <w:rsid w:val="00FB67DE"/>
    <w:rsid w:val="00FB67EB"/>
    <w:rsid w:val="00FB6866"/>
    <w:rsid w:val="00FB68FD"/>
    <w:rsid w:val="00FB6D24"/>
    <w:rsid w:val="00FB6FAB"/>
    <w:rsid w:val="00FB7051"/>
    <w:rsid w:val="00FB7088"/>
    <w:rsid w:val="00FB72F8"/>
    <w:rsid w:val="00FB7367"/>
    <w:rsid w:val="00FB7480"/>
    <w:rsid w:val="00FB77B3"/>
    <w:rsid w:val="00FB79C0"/>
    <w:rsid w:val="00FB7A80"/>
    <w:rsid w:val="00FB7B42"/>
    <w:rsid w:val="00FB7D8E"/>
    <w:rsid w:val="00FB7F57"/>
    <w:rsid w:val="00FB7F8E"/>
    <w:rsid w:val="00FC008A"/>
    <w:rsid w:val="00FC0474"/>
    <w:rsid w:val="00FC0595"/>
    <w:rsid w:val="00FC0D2C"/>
    <w:rsid w:val="00FC0D38"/>
    <w:rsid w:val="00FC0D6C"/>
    <w:rsid w:val="00FC10CB"/>
    <w:rsid w:val="00FC144A"/>
    <w:rsid w:val="00FC150C"/>
    <w:rsid w:val="00FC16CC"/>
    <w:rsid w:val="00FC1AC1"/>
    <w:rsid w:val="00FC1BAF"/>
    <w:rsid w:val="00FC2035"/>
    <w:rsid w:val="00FC2489"/>
    <w:rsid w:val="00FC26CD"/>
    <w:rsid w:val="00FC26CF"/>
    <w:rsid w:val="00FC2827"/>
    <w:rsid w:val="00FC2944"/>
    <w:rsid w:val="00FC2C80"/>
    <w:rsid w:val="00FC2E06"/>
    <w:rsid w:val="00FC3033"/>
    <w:rsid w:val="00FC309C"/>
    <w:rsid w:val="00FC3514"/>
    <w:rsid w:val="00FC35D6"/>
    <w:rsid w:val="00FC35E5"/>
    <w:rsid w:val="00FC3641"/>
    <w:rsid w:val="00FC3712"/>
    <w:rsid w:val="00FC37F5"/>
    <w:rsid w:val="00FC381C"/>
    <w:rsid w:val="00FC3975"/>
    <w:rsid w:val="00FC3977"/>
    <w:rsid w:val="00FC39FD"/>
    <w:rsid w:val="00FC3AA4"/>
    <w:rsid w:val="00FC3AC1"/>
    <w:rsid w:val="00FC3DAA"/>
    <w:rsid w:val="00FC40C2"/>
    <w:rsid w:val="00FC4137"/>
    <w:rsid w:val="00FC428E"/>
    <w:rsid w:val="00FC470F"/>
    <w:rsid w:val="00FC4AEC"/>
    <w:rsid w:val="00FC4C4F"/>
    <w:rsid w:val="00FC4C63"/>
    <w:rsid w:val="00FC4C97"/>
    <w:rsid w:val="00FC4CD4"/>
    <w:rsid w:val="00FC501F"/>
    <w:rsid w:val="00FC5422"/>
    <w:rsid w:val="00FC550F"/>
    <w:rsid w:val="00FC5572"/>
    <w:rsid w:val="00FC557A"/>
    <w:rsid w:val="00FC55D7"/>
    <w:rsid w:val="00FC568A"/>
    <w:rsid w:val="00FC57BC"/>
    <w:rsid w:val="00FC58E3"/>
    <w:rsid w:val="00FC59B0"/>
    <w:rsid w:val="00FC5E3C"/>
    <w:rsid w:val="00FC5F0B"/>
    <w:rsid w:val="00FC5F9B"/>
    <w:rsid w:val="00FC61A2"/>
    <w:rsid w:val="00FC61A9"/>
    <w:rsid w:val="00FC63AC"/>
    <w:rsid w:val="00FC65D5"/>
    <w:rsid w:val="00FC6CEB"/>
    <w:rsid w:val="00FC6DA3"/>
    <w:rsid w:val="00FC6DBB"/>
    <w:rsid w:val="00FC6E30"/>
    <w:rsid w:val="00FC6F39"/>
    <w:rsid w:val="00FC73A4"/>
    <w:rsid w:val="00FC7598"/>
    <w:rsid w:val="00FC75B4"/>
    <w:rsid w:val="00FC7758"/>
    <w:rsid w:val="00FC77C2"/>
    <w:rsid w:val="00FC7E7E"/>
    <w:rsid w:val="00FD0218"/>
    <w:rsid w:val="00FD02F9"/>
    <w:rsid w:val="00FD03F5"/>
    <w:rsid w:val="00FD0653"/>
    <w:rsid w:val="00FD0705"/>
    <w:rsid w:val="00FD0B1C"/>
    <w:rsid w:val="00FD0C99"/>
    <w:rsid w:val="00FD0F90"/>
    <w:rsid w:val="00FD1267"/>
    <w:rsid w:val="00FD1900"/>
    <w:rsid w:val="00FD1BE1"/>
    <w:rsid w:val="00FD1CAB"/>
    <w:rsid w:val="00FD1D74"/>
    <w:rsid w:val="00FD1DCB"/>
    <w:rsid w:val="00FD1E8A"/>
    <w:rsid w:val="00FD1F79"/>
    <w:rsid w:val="00FD1F7B"/>
    <w:rsid w:val="00FD228D"/>
    <w:rsid w:val="00FD25F1"/>
    <w:rsid w:val="00FD2878"/>
    <w:rsid w:val="00FD2E58"/>
    <w:rsid w:val="00FD2EBE"/>
    <w:rsid w:val="00FD30D9"/>
    <w:rsid w:val="00FD31F7"/>
    <w:rsid w:val="00FD3264"/>
    <w:rsid w:val="00FD354E"/>
    <w:rsid w:val="00FD357C"/>
    <w:rsid w:val="00FD371F"/>
    <w:rsid w:val="00FD3780"/>
    <w:rsid w:val="00FD37A1"/>
    <w:rsid w:val="00FD38D6"/>
    <w:rsid w:val="00FD3AE8"/>
    <w:rsid w:val="00FD3C6C"/>
    <w:rsid w:val="00FD3CCF"/>
    <w:rsid w:val="00FD3F7F"/>
    <w:rsid w:val="00FD4407"/>
    <w:rsid w:val="00FD45EA"/>
    <w:rsid w:val="00FD4929"/>
    <w:rsid w:val="00FD4A03"/>
    <w:rsid w:val="00FD4DA2"/>
    <w:rsid w:val="00FD4E00"/>
    <w:rsid w:val="00FD4E8F"/>
    <w:rsid w:val="00FD5130"/>
    <w:rsid w:val="00FD5150"/>
    <w:rsid w:val="00FD54A3"/>
    <w:rsid w:val="00FD54A8"/>
    <w:rsid w:val="00FD5570"/>
    <w:rsid w:val="00FD56BF"/>
    <w:rsid w:val="00FD5898"/>
    <w:rsid w:val="00FD58A7"/>
    <w:rsid w:val="00FD58A8"/>
    <w:rsid w:val="00FD5A7C"/>
    <w:rsid w:val="00FD5EBB"/>
    <w:rsid w:val="00FD6634"/>
    <w:rsid w:val="00FD67F0"/>
    <w:rsid w:val="00FD68E5"/>
    <w:rsid w:val="00FD6BB0"/>
    <w:rsid w:val="00FD6EF6"/>
    <w:rsid w:val="00FD6FAA"/>
    <w:rsid w:val="00FD7798"/>
    <w:rsid w:val="00FD7923"/>
    <w:rsid w:val="00FD7A05"/>
    <w:rsid w:val="00FD7C0C"/>
    <w:rsid w:val="00FD7C48"/>
    <w:rsid w:val="00FD7CF1"/>
    <w:rsid w:val="00FE040F"/>
    <w:rsid w:val="00FE0531"/>
    <w:rsid w:val="00FE0697"/>
    <w:rsid w:val="00FE0807"/>
    <w:rsid w:val="00FE0925"/>
    <w:rsid w:val="00FE0A5C"/>
    <w:rsid w:val="00FE0C6A"/>
    <w:rsid w:val="00FE0EE2"/>
    <w:rsid w:val="00FE0F9A"/>
    <w:rsid w:val="00FE1063"/>
    <w:rsid w:val="00FE1279"/>
    <w:rsid w:val="00FE1859"/>
    <w:rsid w:val="00FE1C6C"/>
    <w:rsid w:val="00FE1C7E"/>
    <w:rsid w:val="00FE1DF5"/>
    <w:rsid w:val="00FE2087"/>
    <w:rsid w:val="00FE22FE"/>
    <w:rsid w:val="00FE230A"/>
    <w:rsid w:val="00FE23A7"/>
    <w:rsid w:val="00FE23D1"/>
    <w:rsid w:val="00FE3214"/>
    <w:rsid w:val="00FE33CE"/>
    <w:rsid w:val="00FE3707"/>
    <w:rsid w:val="00FE3827"/>
    <w:rsid w:val="00FE3901"/>
    <w:rsid w:val="00FE3B5E"/>
    <w:rsid w:val="00FE3C67"/>
    <w:rsid w:val="00FE3F09"/>
    <w:rsid w:val="00FE3FC6"/>
    <w:rsid w:val="00FE4513"/>
    <w:rsid w:val="00FE489D"/>
    <w:rsid w:val="00FE499B"/>
    <w:rsid w:val="00FE4C43"/>
    <w:rsid w:val="00FE4C7D"/>
    <w:rsid w:val="00FE5061"/>
    <w:rsid w:val="00FE51C5"/>
    <w:rsid w:val="00FE5552"/>
    <w:rsid w:val="00FE5679"/>
    <w:rsid w:val="00FE5C20"/>
    <w:rsid w:val="00FE5C9C"/>
    <w:rsid w:val="00FE5D40"/>
    <w:rsid w:val="00FE5E52"/>
    <w:rsid w:val="00FE619E"/>
    <w:rsid w:val="00FE6261"/>
    <w:rsid w:val="00FE62E6"/>
    <w:rsid w:val="00FE6433"/>
    <w:rsid w:val="00FE651D"/>
    <w:rsid w:val="00FE6796"/>
    <w:rsid w:val="00FE695A"/>
    <w:rsid w:val="00FE6977"/>
    <w:rsid w:val="00FE6B3D"/>
    <w:rsid w:val="00FE6BD3"/>
    <w:rsid w:val="00FE6DE2"/>
    <w:rsid w:val="00FE72B0"/>
    <w:rsid w:val="00FE72EB"/>
    <w:rsid w:val="00FE75AB"/>
    <w:rsid w:val="00FE7689"/>
    <w:rsid w:val="00FE77A9"/>
    <w:rsid w:val="00FE7E47"/>
    <w:rsid w:val="00FE7F0E"/>
    <w:rsid w:val="00FF0055"/>
    <w:rsid w:val="00FF00CD"/>
    <w:rsid w:val="00FF01B8"/>
    <w:rsid w:val="00FF0201"/>
    <w:rsid w:val="00FF0384"/>
    <w:rsid w:val="00FF0701"/>
    <w:rsid w:val="00FF0A31"/>
    <w:rsid w:val="00FF0C4F"/>
    <w:rsid w:val="00FF0EC3"/>
    <w:rsid w:val="00FF1283"/>
    <w:rsid w:val="00FF13BC"/>
    <w:rsid w:val="00FF17DC"/>
    <w:rsid w:val="00FF1B37"/>
    <w:rsid w:val="00FF1CB7"/>
    <w:rsid w:val="00FF1DEC"/>
    <w:rsid w:val="00FF1E14"/>
    <w:rsid w:val="00FF1ED3"/>
    <w:rsid w:val="00FF20F3"/>
    <w:rsid w:val="00FF2864"/>
    <w:rsid w:val="00FF290F"/>
    <w:rsid w:val="00FF2A43"/>
    <w:rsid w:val="00FF2BE8"/>
    <w:rsid w:val="00FF2C3C"/>
    <w:rsid w:val="00FF2EA5"/>
    <w:rsid w:val="00FF2FDB"/>
    <w:rsid w:val="00FF3047"/>
    <w:rsid w:val="00FF3128"/>
    <w:rsid w:val="00FF320E"/>
    <w:rsid w:val="00FF3485"/>
    <w:rsid w:val="00FF34A4"/>
    <w:rsid w:val="00FF36C5"/>
    <w:rsid w:val="00FF392C"/>
    <w:rsid w:val="00FF396F"/>
    <w:rsid w:val="00FF3B21"/>
    <w:rsid w:val="00FF3B41"/>
    <w:rsid w:val="00FF3B84"/>
    <w:rsid w:val="00FF3E2B"/>
    <w:rsid w:val="00FF4316"/>
    <w:rsid w:val="00FF48FF"/>
    <w:rsid w:val="00FF4B64"/>
    <w:rsid w:val="00FF4BE2"/>
    <w:rsid w:val="00FF4C21"/>
    <w:rsid w:val="00FF4F14"/>
    <w:rsid w:val="00FF4FAE"/>
    <w:rsid w:val="00FF505A"/>
    <w:rsid w:val="00FF529C"/>
    <w:rsid w:val="00FF566E"/>
    <w:rsid w:val="00FF5B6C"/>
    <w:rsid w:val="00FF5F5B"/>
    <w:rsid w:val="00FF5F79"/>
    <w:rsid w:val="00FF611C"/>
    <w:rsid w:val="00FF659B"/>
    <w:rsid w:val="00FF660E"/>
    <w:rsid w:val="00FF66DF"/>
    <w:rsid w:val="00FF686B"/>
    <w:rsid w:val="00FF696B"/>
    <w:rsid w:val="00FF6980"/>
    <w:rsid w:val="00FF6A14"/>
    <w:rsid w:val="00FF6D0C"/>
    <w:rsid w:val="00FF702C"/>
    <w:rsid w:val="00FF708B"/>
    <w:rsid w:val="00FF7115"/>
    <w:rsid w:val="00FF7361"/>
    <w:rsid w:val="00FF73DD"/>
    <w:rsid w:val="00FF75D6"/>
    <w:rsid w:val="00FF7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 style="mso-position-vertical:top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63024BBB"/>
  <w14:discardImageEditingData/>
  <w15:docId w15:val="{5B0BAD1C-B1A6-48C2-AFDF-813E762CDB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  <w:lsdException w:name="Smart Link Error" w:semiHidden="1" w:uiPriority="99" w:unhideWhenUsed="1"/>
  </w:latentStyles>
  <w:style w:type="paragraph" w:default="1" w:styleId="a">
    <w:name w:val="Normal"/>
    <w:qFormat/>
    <w:rsid w:val="00B8480A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rsid w:val="001F42E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qFormat/>
    <w:rsid w:val="004A4FDF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0"/>
    <w:qFormat/>
    <w:rsid w:val="003F5FC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semiHidden/>
    <w:unhideWhenUsed/>
    <w:qFormat/>
    <w:rsid w:val="003374F6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5828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5">
    <w:name w:val="footer"/>
    <w:basedOn w:val="a"/>
    <w:link w:val="a6"/>
    <w:rsid w:val="005828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caption"/>
    <w:basedOn w:val="a"/>
    <w:next w:val="a"/>
    <w:qFormat/>
    <w:rsid w:val="006B239E"/>
    <w:rPr>
      <w:rFonts w:ascii="Arial" w:eastAsia="黑体" w:hAnsi="Arial" w:cs="Arial"/>
      <w:sz w:val="20"/>
      <w:szCs w:val="20"/>
    </w:rPr>
  </w:style>
  <w:style w:type="paragraph" w:styleId="a8">
    <w:name w:val="Date"/>
    <w:basedOn w:val="a"/>
    <w:next w:val="a"/>
    <w:link w:val="a9"/>
    <w:rsid w:val="00C32909"/>
    <w:pPr>
      <w:ind w:leftChars="2500" w:left="100"/>
    </w:pPr>
  </w:style>
  <w:style w:type="character" w:styleId="aa">
    <w:name w:val="page number"/>
    <w:basedOn w:val="a0"/>
    <w:rsid w:val="00852580"/>
  </w:style>
  <w:style w:type="character" w:styleId="ab">
    <w:name w:val="Hyperlink"/>
    <w:uiPriority w:val="99"/>
    <w:rsid w:val="000A20D7"/>
    <w:rPr>
      <w:color w:val="0000FF"/>
      <w:u w:val="single"/>
    </w:rPr>
  </w:style>
  <w:style w:type="paragraph" w:styleId="TOC1">
    <w:name w:val="toc 1"/>
    <w:basedOn w:val="a"/>
    <w:next w:val="a"/>
    <w:autoRedefine/>
    <w:uiPriority w:val="39"/>
    <w:qFormat/>
    <w:rsid w:val="00113044"/>
  </w:style>
  <w:style w:type="paragraph" w:styleId="TOC2">
    <w:name w:val="toc 2"/>
    <w:basedOn w:val="a"/>
    <w:next w:val="a"/>
    <w:autoRedefine/>
    <w:uiPriority w:val="39"/>
    <w:qFormat/>
    <w:rsid w:val="00113044"/>
    <w:pPr>
      <w:ind w:leftChars="200" w:left="420"/>
    </w:pPr>
  </w:style>
  <w:style w:type="paragraph" w:styleId="TOC3">
    <w:name w:val="toc 3"/>
    <w:basedOn w:val="a"/>
    <w:next w:val="a"/>
    <w:autoRedefine/>
    <w:uiPriority w:val="39"/>
    <w:qFormat/>
    <w:rsid w:val="00C15A6E"/>
    <w:pPr>
      <w:ind w:leftChars="400" w:left="840"/>
    </w:pPr>
  </w:style>
  <w:style w:type="character" w:customStyle="1" w:styleId="20">
    <w:name w:val="标题 2 字符"/>
    <w:link w:val="2"/>
    <w:rsid w:val="004A4FDF"/>
    <w:rPr>
      <w:rFonts w:ascii="Cambria" w:eastAsia="宋体" w:hAnsi="Cambria" w:cs="Times New Roman"/>
      <w:b/>
      <w:bCs/>
      <w:kern w:val="2"/>
      <w:sz w:val="32"/>
      <w:szCs w:val="32"/>
    </w:rPr>
  </w:style>
  <w:style w:type="table" w:styleId="ac">
    <w:name w:val="Table Grid"/>
    <w:basedOn w:val="a1"/>
    <w:rsid w:val="004813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uiPriority w:val="34"/>
    <w:qFormat/>
    <w:rsid w:val="00C06EFA"/>
    <w:pPr>
      <w:ind w:firstLineChars="200" w:firstLine="420"/>
    </w:pPr>
  </w:style>
  <w:style w:type="character" w:customStyle="1" w:styleId="10">
    <w:name w:val="标题 1 字符"/>
    <w:link w:val="1"/>
    <w:rsid w:val="001F42E8"/>
    <w:rPr>
      <w:b/>
      <w:bCs/>
      <w:kern w:val="44"/>
      <w:sz w:val="44"/>
      <w:szCs w:val="44"/>
    </w:rPr>
  </w:style>
  <w:style w:type="character" w:customStyle="1" w:styleId="30">
    <w:name w:val="标题 3 字符"/>
    <w:link w:val="3"/>
    <w:rsid w:val="003F5FC4"/>
    <w:rPr>
      <w:b/>
      <w:bCs/>
      <w:kern w:val="2"/>
      <w:sz w:val="32"/>
      <w:szCs w:val="32"/>
    </w:rPr>
  </w:style>
  <w:style w:type="character" w:styleId="ae">
    <w:name w:val="Strong"/>
    <w:uiPriority w:val="22"/>
    <w:qFormat/>
    <w:rsid w:val="00BA4F10"/>
    <w:rPr>
      <w:b/>
      <w:bCs/>
    </w:rPr>
  </w:style>
  <w:style w:type="paragraph" w:styleId="TOC">
    <w:name w:val="TOC Heading"/>
    <w:basedOn w:val="1"/>
    <w:next w:val="a"/>
    <w:uiPriority w:val="39"/>
    <w:qFormat/>
    <w:rsid w:val="009460F3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af">
    <w:name w:val="Balloon Text"/>
    <w:basedOn w:val="a"/>
    <w:link w:val="af0"/>
    <w:rsid w:val="009460F3"/>
    <w:rPr>
      <w:sz w:val="18"/>
      <w:szCs w:val="18"/>
    </w:rPr>
  </w:style>
  <w:style w:type="character" w:customStyle="1" w:styleId="af0">
    <w:name w:val="批注框文本 字符"/>
    <w:link w:val="af"/>
    <w:rsid w:val="009460F3"/>
    <w:rPr>
      <w:kern w:val="2"/>
      <w:sz w:val="18"/>
      <w:szCs w:val="18"/>
    </w:rPr>
  </w:style>
  <w:style w:type="paragraph" w:styleId="TOC4">
    <w:name w:val="toc 4"/>
    <w:basedOn w:val="a"/>
    <w:next w:val="a"/>
    <w:autoRedefine/>
    <w:uiPriority w:val="39"/>
    <w:unhideWhenUsed/>
    <w:rsid w:val="009460F3"/>
    <w:pPr>
      <w:ind w:leftChars="600" w:left="1260"/>
    </w:pPr>
    <w:rPr>
      <w:rFonts w:ascii="Calibri" w:hAnsi="Calibri"/>
      <w:szCs w:val="22"/>
    </w:rPr>
  </w:style>
  <w:style w:type="paragraph" w:styleId="TOC5">
    <w:name w:val="toc 5"/>
    <w:basedOn w:val="a"/>
    <w:next w:val="a"/>
    <w:autoRedefine/>
    <w:uiPriority w:val="39"/>
    <w:unhideWhenUsed/>
    <w:rsid w:val="009460F3"/>
    <w:pPr>
      <w:ind w:leftChars="800" w:left="1680"/>
    </w:pPr>
    <w:rPr>
      <w:rFonts w:ascii="Calibri" w:hAnsi="Calibri"/>
      <w:szCs w:val="22"/>
    </w:rPr>
  </w:style>
  <w:style w:type="paragraph" w:styleId="TOC6">
    <w:name w:val="toc 6"/>
    <w:basedOn w:val="a"/>
    <w:next w:val="a"/>
    <w:autoRedefine/>
    <w:uiPriority w:val="39"/>
    <w:unhideWhenUsed/>
    <w:rsid w:val="009460F3"/>
    <w:pPr>
      <w:ind w:leftChars="1000" w:left="2100"/>
    </w:pPr>
    <w:rPr>
      <w:rFonts w:ascii="Calibri" w:hAnsi="Calibri"/>
      <w:szCs w:val="22"/>
    </w:rPr>
  </w:style>
  <w:style w:type="paragraph" w:styleId="TOC7">
    <w:name w:val="toc 7"/>
    <w:basedOn w:val="a"/>
    <w:next w:val="a"/>
    <w:autoRedefine/>
    <w:uiPriority w:val="39"/>
    <w:unhideWhenUsed/>
    <w:rsid w:val="009460F3"/>
    <w:pPr>
      <w:ind w:leftChars="1200" w:left="2520"/>
    </w:pPr>
    <w:rPr>
      <w:rFonts w:ascii="Calibri" w:hAnsi="Calibri"/>
      <w:szCs w:val="22"/>
    </w:rPr>
  </w:style>
  <w:style w:type="paragraph" w:styleId="TOC8">
    <w:name w:val="toc 8"/>
    <w:basedOn w:val="a"/>
    <w:next w:val="a"/>
    <w:autoRedefine/>
    <w:uiPriority w:val="39"/>
    <w:unhideWhenUsed/>
    <w:rsid w:val="009460F3"/>
    <w:pPr>
      <w:ind w:leftChars="1400" w:left="2940"/>
    </w:pPr>
    <w:rPr>
      <w:rFonts w:ascii="Calibri" w:hAnsi="Calibri"/>
      <w:szCs w:val="22"/>
    </w:rPr>
  </w:style>
  <w:style w:type="paragraph" w:styleId="TOC9">
    <w:name w:val="toc 9"/>
    <w:basedOn w:val="a"/>
    <w:next w:val="a"/>
    <w:autoRedefine/>
    <w:uiPriority w:val="39"/>
    <w:unhideWhenUsed/>
    <w:rsid w:val="009460F3"/>
    <w:pPr>
      <w:ind w:leftChars="1600" w:left="3360"/>
    </w:pPr>
    <w:rPr>
      <w:rFonts w:ascii="Calibri" w:hAnsi="Calibri"/>
      <w:szCs w:val="22"/>
    </w:rPr>
  </w:style>
  <w:style w:type="character" w:customStyle="1" w:styleId="a4">
    <w:name w:val="页眉 字符"/>
    <w:link w:val="a3"/>
    <w:rsid w:val="0071076D"/>
    <w:rPr>
      <w:kern w:val="2"/>
      <w:sz w:val="18"/>
      <w:szCs w:val="18"/>
    </w:rPr>
  </w:style>
  <w:style w:type="character" w:customStyle="1" w:styleId="a6">
    <w:name w:val="页脚 字符"/>
    <w:link w:val="a5"/>
    <w:rsid w:val="0071076D"/>
    <w:rPr>
      <w:kern w:val="2"/>
      <w:sz w:val="18"/>
      <w:szCs w:val="18"/>
    </w:rPr>
  </w:style>
  <w:style w:type="character" w:customStyle="1" w:styleId="a9">
    <w:name w:val="日期 字符"/>
    <w:link w:val="a8"/>
    <w:rsid w:val="0071076D"/>
    <w:rPr>
      <w:kern w:val="2"/>
      <w:sz w:val="21"/>
      <w:szCs w:val="24"/>
    </w:rPr>
  </w:style>
  <w:style w:type="table" w:styleId="31">
    <w:name w:val="Table Colorful 3"/>
    <w:basedOn w:val="a1"/>
    <w:rsid w:val="00861830"/>
    <w:pPr>
      <w:widowControl w:val="0"/>
      <w:jc w:val="both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1">
    <w:name w:val="Table Classic 1"/>
    <w:basedOn w:val="a1"/>
    <w:rsid w:val="00861830"/>
    <w:pPr>
      <w:widowControl w:val="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40">
    <w:name w:val="标题 4 字符"/>
    <w:link w:val="4"/>
    <w:semiHidden/>
    <w:rsid w:val="003374F6"/>
    <w:rPr>
      <w:rFonts w:ascii="Cambria" w:eastAsia="宋体" w:hAnsi="Cambria" w:cs="Times New Roman"/>
      <w:b/>
      <w:bCs/>
      <w:kern w:val="2"/>
      <w:sz w:val="28"/>
      <w:szCs w:val="28"/>
    </w:rPr>
  </w:style>
  <w:style w:type="table" w:styleId="af1">
    <w:name w:val="Table Elegant"/>
    <w:basedOn w:val="a1"/>
    <w:rsid w:val="00AE5605"/>
    <w:pPr>
      <w:widowControl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f2">
    <w:name w:val="annotation reference"/>
    <w:basedOn w:val="a0"/>
    <w:rsid w:val="00690BE4"/>
    <w:rPr>
      <w:sz w:val="21"/>
      <w:szCs w:val="21"/>
    </w:rPr>
  </w:style>
  <w:style w:type="paragraph" w:styleId="af3">
    <w:name w:val="annotation text"/>
    <w:basedOn w:val="a"/>
    <w:link w:val="af4"/>
    <w:rsid w:val="00690BE4"/>
    <w:pPr>
      <w:jc w:val="left"/>
    </w:pPr>
  </w:style>
  <w:style w:type="character" w:customStyle="1" w:styleId="af4">
    <w:name w:val="批注文字 字符"/>
    <w:basedOn w:val="a0"/>
    <w:link w:val="af3"/>
    <w:rsid w:val="00690BE4"/>
    <w:rPr>
      <w:kern w:val="2"/>
      <w:sz w:val="21"/>
      <w:szCs w:val="24"/>
    </w:rPr>
  </w:style>
  <w:style w:type="paragraph" w:styleId="af5">
    <w:name w:val="annotation subject"/>
    <w:basedOn w:val="af3"/>
    <w:next w:val="af3"/>
    <w:link w:val="af6"/>
    <w:rsid w:val="00690BE4"/>
    <w:rPr>
      <w:b/>
      <w:bCs/>
    </w:rPr>
  </w:style>
  <w:style w:type="character" w:customStyle="1" w:styleId="af6">
    <w:name w:val="批注主题 字符"/>
    <w:basedOn w:val="af4"/>
    <w:link w:val="af5"/>
    <w:rsid w:val="00690BE4"/>
    <w:rPr>
      <w:b/>
      <w:bCs/>
      <w:kern w:val="2"/>
      <w:sz w:val="21"/>
      <w:szCs w:val="24"/>
    </w:rPr>
  </w:style>
  <w:style w:type="paragraph" w:styleId="af7">
    <w:name w:val="Normal (Web)"/>
    <w:basedOn w:val="a"/>
    <w:uiPriority w:val="99"/>
    <w:unhideWhenUsed/>
    <w:rsid w:val="00D067A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9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58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9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334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3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0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3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3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0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32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038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20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629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4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47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32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3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95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1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5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1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2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2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4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5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17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9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76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1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8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0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8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4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2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5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3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3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1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5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3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8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6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2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7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5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5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8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87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0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8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3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9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72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82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081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5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700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625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728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725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72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64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2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0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62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7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8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8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4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7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733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899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39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928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5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4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1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74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16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30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2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3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1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2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3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7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8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8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7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5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3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9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8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4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67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05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7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2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1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3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5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7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9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20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5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0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7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0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8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7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4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4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6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6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85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6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4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51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314187">
              <w:marLeft w:val="0"/>
              <w:marRight w:val="0"/>
              <w:marTop w:val="0"/>
              <w:marBottom w:val="0"/>
              <w:divBdr>
                <w:top w:val="single" w:sz="6" w:space="0" w:color="C8D8F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18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743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7303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441121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9460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956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2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5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6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4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1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1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0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4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9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2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0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3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7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7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6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7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1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6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2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9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9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52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7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5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3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8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6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1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8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73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6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0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7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7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2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8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7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9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8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5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0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4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3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2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43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2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2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559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2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44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5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19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80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81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398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8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0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7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09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53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52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27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7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915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2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9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84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64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8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3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8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5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0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04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4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1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5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3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9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6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7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9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6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5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7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60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13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63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1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74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75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9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0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3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2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4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5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76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15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3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058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63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4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7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300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2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708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96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090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3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0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75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9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6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9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6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2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6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2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7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21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540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289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8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3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5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2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2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2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6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3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0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6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9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4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7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6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5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3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03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2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55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59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7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7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2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59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69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667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4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1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2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8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56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9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8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3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5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0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8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0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8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88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7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45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36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422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0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5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86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30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19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674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5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9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6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6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2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0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8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1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9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8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7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14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38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135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98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8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1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34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5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8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33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4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7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6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4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6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8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6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3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8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09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0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08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8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2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42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9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2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9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5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7603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86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77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DEDEDE"/>
                <w:right w:val="none" w:sz="0" w:space="0" w:color="auto"/>
              </w:divBdr>
              <w:divsChild>
                <w:div w:id="528571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338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9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8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7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2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10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339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07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89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0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4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4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1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2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2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63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9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5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1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4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7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0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4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3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9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0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2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1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6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86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7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9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5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8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1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3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6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5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6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0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4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1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5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668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87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1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94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939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0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8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0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89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1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1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82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89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6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0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7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4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2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6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67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6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3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492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6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9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1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4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75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9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2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93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6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9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51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77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627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414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96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7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0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8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63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9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53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2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9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2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6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76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113021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635869">
                      <w:marLeft w:val="0"/>
                      <w:marRight w:val="0"/>
                      <w:marTop w:val="3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762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206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023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1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7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4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1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399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5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2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95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3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4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17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30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10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9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7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06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1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1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07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78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2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4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5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9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1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74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38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03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1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6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8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0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4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62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9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2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3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0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0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5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8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8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1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6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54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85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59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33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12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7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07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46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8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3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82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57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2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0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7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7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7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93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4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0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2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4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9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9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8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24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97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63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9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7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69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797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772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130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0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9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6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43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04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550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5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6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3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1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2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07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8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0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7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5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89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919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6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0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7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4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33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8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68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005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89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084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7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23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563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004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7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56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03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3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218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43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070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90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45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6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6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2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63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0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3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3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22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65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216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45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21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3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2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5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76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6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8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3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3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4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3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84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031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57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1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9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8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7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3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6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3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9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44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26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1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9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6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6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4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0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0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0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1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3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4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2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2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64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84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04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818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1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1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9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4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13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7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3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1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19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7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7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1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9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65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0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5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40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78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13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9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9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0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7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1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6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2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9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8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9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8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0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5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8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9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7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7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04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9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3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7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3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3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16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94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254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021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68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2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6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3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8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35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1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7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8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7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9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9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8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1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6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8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3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0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1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1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5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1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0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8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9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8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11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1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5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2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5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6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1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3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6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7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8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1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7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7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25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401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8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5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4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3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77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9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63" Type="http://schemas.openxmlformats.org/officeDocument/2006/relationships/image" Target="media/image56.emf"/><Relationship Id="rId68" Type="http://schemas.openxmlformats.org/officeDocument/2006/relationships/image" Target="media/image61.emf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png"/><Relationship Id="rId58" Type="http://schemas.openxmlformats.org/officeDocument/2006/relationships/image" Target="media/image51.emf"/><Relationship Id="rId66" Type="http://schemas.openxmlformats.org/officeDocument/2006/relationships/image" Target="media/image59.emf"/><Relationship Id="rId74" Type="http://schemas.openxmlformats.org/officeDocument/2006/relationships/image" Target="media/image67.emf"/><Relationship Id="rId79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4.emf"/><Relationship Id="rId19" Type="http://schemas.openxmlformats.org/officeDocument/2006/relationships/image" Target="media/image12.emf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image" Target="media/image57.emf"/><Relationship Id="rId69" Type="http://schemas.openxmlformats.org/officeDocument/2006/relationships/image" Target="media/image62.emf"/><Relationship Id="rId77" Type="http://schemas.openxmlformats.org/officeDocument/2006/relationships/footer" Target="footer1.xm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emf"/><Relationship Id="rId80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image" Target="media/image60.emf"/><Relationship Id="rId20" Type="http://schemas.openxmlformats.org/officeDocument/2006/relationships/image" Target="media/image13.png"/><Relationship Id="rId41" Type="http://schemas.openxmlformats.org/officeDocument/2006/relationships/image" Target="media/image34.emf"/><Relationship Id="rId54" Type="http://schemas.openxmlformats.org/officeDocument/2006/relationships/image" Target="media/image47.png"/><Relationship Id="rId62" Type="http://schemas.openxmlformats.org/officeDocument/2006/relationships/image" Target="media/image55.emf"/><Relationship Id="rId70" Type="http://schemas.openxmlformats.org/officeDocument/2006/relationships/image" Target="media/image63.emf"/><Relationship Id="rId75" Type="http://schemas.openxmlformats.org/officeDocument/2006/relationships/image" Target="media/image68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png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image" Target="media/image58.emf"/><Relationship Id="rId73" Type="http://schemas.openxmlformats.org/officeDocument/2006/relationships/image" Target="media/image66.emf"/><Relationship Id="rId78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39" Type="http://schemas.openxmlformats.org/officeDocument/2006/relationships/image" Target="media/image32.emf"/><Relationship Id="rId34" Type="http://schemas.openxmlformats.org/officeDocument/2006/relationships/image" Target="media/image27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76" Type="http://schemas.openxmlformats.org/officeDocument/2006/relationships/image" Target="media/image69.emf"/><Relationship Id="rId7" Type="http://schemas.openxmlformats.org/officeDocument/2006/relationships/endnotes" Target="endnotes.xml"/><Relationship Id="rId71" Type="http://schemas.openxmlformats.org/officeDocument/2006/relationships/image" Target="media/image64.emf"/><Relationship Id="rId2" Type="http://schemas.openxmlformats.org/officeDocument/2006/relationships/numbering" Target="numbering.xml"/><Relationship Id="rId29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5B4AAB4-F14A-4577-A831-3F31F48F9DC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286</TotalTime>
  <Pages>1</Pages>
  <Words>1919</Words>
  <Characters>10942</Characters>
  <Application>Microsoft Office Word</Application>
  <DocSecurity>0</DocSecurity>
  <Lines>91</Lines>
  <Paragraphs>25</Paragraphs>
  <ScaleCrop>false</ScaleCrop>
  <Company>Microsoft</Company>
  <LinksUpToDate>false</LinksUpToDate>
  <CharactersWithSpaces>12836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07年1-10月汽车市场分析报告</dc:title>
  <dc:subject/>
  <dc:creator>User</dc:creator>
  <cp:keywords/>
  <dc:description/>
  <cp:lastModifiedBy>崔 崔东树</cp:lastModifiedBy>
  <cp:revision>11</cp:revision>
  <cp:lastPrinted>2015-03-04T14:09:00Z</cp:lastPrinted>
  <dcterms:created xsi:type="dcterms:W3CDTF">2021-10-12T17:46:00Z</dcterms:created>
  <dcterms:modified xsi:type="dcterms:W3CDTF">2021-10-27T05:04:00Z</dcterms:modified>
</cp:coreProperties>
</file>