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557FC" w14:textId="77777777" w:rsidR="00DD238E" w:rsidRPr="00D0290F" w:rsidRDefault="00DD238E" w:rsidP="00DD238E">
      <w:pPr>
        <w:jc w:val="center"/>
        <w:outlineLvl w:val="0"/>
        <w:rPr>
          <w:rFonts w:ascii="黑体" w:eastAsia="黑体" w:cs="Times New Roman"/>
          <w:sz w:val="32"/>
          <w:szCs w:val="32"/>
        </w:rPr>
      </w:pPr>
      <w:bookmarkStart w:id="0" w:name="_Toc308180609"/>
      <w:r w:rsidRPr="00D0290F">
        <w:rPr>
          <w:rFonts w:ascii="黑体" w:eastAsia="黑体" w:cs="黑体" w:hint="eastAsia"/>
          <w:sz w:val="32"/>
          <w:szCs w:val="32"/>
        </w:rPr>
        <w:t>车市扫描</w:t>
      </w:r>
      <w:r w:rsidRPr="00D0290F">
        <w:rPr>
          <w:rFonts w:ascii="黑体" w:eastAsia="黑体" w:cs="黑体"/>
          <w:sz w:val="32"/>
          <w:szCs w:val="32"/>
        </w:rPr>
        <w:t>-2022</w:t>
      </w:r>
      <w:r w:rsidRPr="00D0290F">
        <w:rPr>
          <w:rFonts w:ascii="黑体" w:eastAsia="黑体" w:cs="黑体" w:hint="eastAsia"/>
          <w:sz w:val="32"/>
          <w:szCs w:val="32"/>
        </w:rPr>
        <w:t>年</w:t>
      </w:r>
      <w:r w:rsidRPr="00D0290F">
        <w:rPr>
          <w:rFonts w:ascii="黑体" w:eastAsia="黑体" w:cs="黑体"/>
          <w:sz w:val="32"/>
          <w:szCs w:val="32"/>
        </w:rPr>
        <w:t>21</w:t>
      </w:r>
      <w:r w:rsidRPr="00D0290F">
        <w:rPr>
          <w:rFonts w:ascii="黑体" w:eastAsia="黑体" w:cs="黑体" w:hint="eastAsia"/>
          <w:sz w:val="32"/>
          <w:szCs w:val="32"/>
        </w:rPr>
        <w:t>期（</w:t>
      </w:r>
      <w:r w:rsidRPr="00D0290F">
        <w:rPr>
          <w:rFonts w:ascii="黑体" w:eastAsia="黑体" w:cs="黑体"/>
          <w:sz w:val="32"/>
          <w:szCs w:val="32"/>
        </w:rPr>
        <w:t>5</w:t>
      </w:r>
      <w:r w:rsidRPr="00D0290F">
        <w:rPr>
          <w:rFonts w:ascii="黑体" w:eastAsia="黑体" w:cs="黑体" w:hint="eastAsia"/>
          <w:sz w:val="32"/>
          <w:szCs w:val="32"/>
        </w:rPr>
        <w:t>月</w:t>
      </w:r>
      <w:r w:rsidRPr="00D0290F">
        <w:rPr>
          <w:rFonts w:ascii="黑体" w:eastAsia="黑体" w:cs="黑体"/>
          <w:sz w:val="32"/>
          <w:szCs w:val="32"/>
        </w:rPr>
        <w:t>23</w:t>
      </w:r>
      <w:r w:rsidRPr="00D0290F">
        <w:rPr>
          <w:rFonts w:ascii="黑体" w:eastAsia="黑体" w:cs="黑体" w:hint="eastAsia"/>
          <w:sz w:val="32"/>
          <w:szCs w:val="32"/>
        </w:rPr>
        <w:t>日</w:t>
      </w:r>
      <w:r w:rsidRPr="00D0290F">
        <w:rPr>
          <w:rFonts w:ascii="黑体" w:eastAsia="黑体" w:cs="黑体"/>
          <w:sz w:val="32"/>
          <w:szCs w:val="32"/>
        </w:rPr>
        <w:t>-5</w:t>
      </w:r>
      <w:r w:rsidRPr="00D0290F">
        <w:rPr>
          <w:rFonts w:ascii="黑体" w:eastAsia="黑体" w:cs="黑体" w:hint="eastAsia"/>
          <w:sz w:val="32"/>
          <w:szCs w:val="32"/>
        </w:rPr>
        <w:t>月</w:t>
      </w:r>
      <w:r w:rsidRPr="00D0290F">
        <w:rPr>
          <w:rFonts w:ascii="黑体" w:eastAsia="黑体" w:cs="黑体"/>
          <w:sz w:val="32"/>
          <w:szCs w:val="32"/>
        </w:rPr>
        <w:t>29</w:t>
      </w:r>
      <w:r w:rsidRPr="00D0290F">
        <w:rPr>
          <w:rFonts w:ascii="黑体" w:eastAsia="黑体" w:cs="黑体" w:hint="eastAsia"/>
          <w:sz w:val="32"/>
          <w:szCs w:val="32"/>
        </w:rPr>
        <w:t>日）</w:t>
      </w:r>
      <w:bookmarkEnd w:id="0"/>
    </w:p>
    <w:p w14:paraId="70D5A283" w14:textId="77777777" w:rsidR="00D0290F" w:rsidRDefault="00D0290F" w:rsidP="00DD238E">
      <w:pPr>
        <w:rPr>
          <w:rFonts w:ascii="黑体" w:eastAsia="黑体" w:cs="黑体"/>
        </w:rPr>
      </w:pPr>
    </w:p>
    <w:p w14:paraId="1D0D3D8F" w14:textId="5033DDED" w:rsidR="00DD238E" w:rsidRPr="00A43D0D" w:rsidRDefault="00DD238E" w:rsidP="00DD238E">
      <w:pPr>
        <w:rPr>
          <w:rFonts w:ascii="黑体" w:eastAsia="黑体" w:cs="黑体"/>
        </w:rPr>
      </w:pPr>
      <w:r w:rsidRPr="00A43D0D">
        <w:rPr>
          <w:rFonts w:ascii="黑体" w:eastAsia="黑体" w:cs="黑体" w:hint="eastAsia"/>
        </w:rPr>
        <w:t>主要信息源自乘联会每日新闻等</w:t>
      </w:r>
    </w:p>
    <w:p w14:paraId="1FFF56B7" w14:textId="77777777" w:rsidR="00DD238E" w:rsidRPr="00A43D0D" w:rsidRDefault="00DD238E" w:rsidP="00DD238E">
      <w:pPr>
        <w:rPr>
          <w:rFonts w:ascii="黑体" w:eastAsia="黑体" w:cs="黑体"/>
        </w:rPr>
      </w:pPr>
      <w:r w:rsidRPr="00A43D0D">
        <w:rPr>
          <w:rFonts w:ascii="黑体" w:eastAsia="黑体" w:cs="黑体" w:hint="eastAsia"/>
        </w:rPr>
        <w:t>中国汽车流通协会汽车市场研究分会</w:t>
      </w:r>
    </w:p>
    <w:p w14:paraId="21AE7410" w14:textId="77777777" w:rsidR="00DD238E" w:rsidRPr="00A43D0D" w:rsidRDefault="00DD238E" w:rsidP="00DD238E">
      <w:pPr>
        <w:rPr>
          <w:rFonts w:ascii="黑体" w:eastAsia="黑体" w:cs="黑体"/>
        </w:rPr>
      </w:pPr>
      <w:r w:rsidRPr="00A43D0D">
        <w:rPr>
          <w:rFonts w:ascii="黑体" w:eastAsia="黑体" w:cs="黑体" w:hint="eastAsia"/>
        </w:rPr>
        <w:t>乘用车市场信息联席会（乘联会）</w:t>
      </w:r>
    </w:p>
    <w:p w14:paraId="3CA74B86" w14:textId="564F0E6F" w:rsidR="00DD238E" w:rsidRDefault="00DD238E" w:rsidP="00DD238E">
      <w:pPr>
        <w:rPr>
          <w:rFonts w:ascii="黑体" w:eastAsia="黑体" w:cs="黑体"/>
        </w:rPr>
      </w:pPr>
      <w:r w:rsidRPr="00A43D0D">
        <w:rPr>
          <w:rFonts w:ascii="黑体" w:eastAsia="黑体" w:cs="黑体" w:hint="eastAsia"/>
        </w:rPr>
        <w:t>网站：</w:t>
      </w:r>
      <w:hyperlink r:id="rId8" w:history="1">
        <w:r w:rsidR="00D0290F" w:rsidRPr="00017220">
          <w:rPr>
            <w:rStyle w:val="af0"/>
            <w:rFonts w:ascii="黑体" w:eastAsia="黑体" w:cs="黑体"/>
          </w:rPr>
          <w:t>http://www.cpcaauto.com</w:t>
        </w:r>
      </w:hyperlink>
    </w:p>
    <w:p w14:paraId="7CA967D5" w14:textId="77777777" w:rsidR="00D0290F" w:rsidRPr="00D0290F" w:rsidRDefault="00D0290F" w:rsidP="00DD238E">
      <w:pPr>
        <w:rPr>
          <w:rFonts w:cs="Times New Roman"/>
        </w:rPr>
      </w:pPr>
    </w:p>
    <w:p w14:paraId="790938FB" w14:textId="26F94DD7" w:rsidR="00DD238E" w:rsidRPr="00D0290F" w:rsidRDefault="00DD238E" w:rsidP="00DD238E">
      <w:pPr>
        <w:pStyle w:val="1"/>
        <w:numPr>
          <w:ilvl w:val="0"/>
          <w:numId w:val="1"/>
        </w:numPr>
        <w:ind w:left="284" w:firstLineChars="0"/>
        <w:outlineLvl w:val="0"/>
        <w:rPr>
          <w:rFonts w:ascii="宋体" w:cs="Times New Roman"/>
          <w:b/>
          <w:bCs/>
          <w:sz w:val="28"/>
          <w:szCs w:val="28"/>
        </w:rPr>
      </w:pPr>
      <w:r w:rsidRPr="00D0290F">
        <w:rPr>
          <w:rFonts w:cs="宋体" w:hint="eastAsia"/>
          <w:b/>
          <w:bCs/>
          <w:sz w:val="28"/>
          <w:szCs w:val="28"/>
        </w:rPr>
        <w:t>本周车市概述</w:t>
      </w:r>
    </w:p>
    <w:p w14:paraId="6D045846" w14:textId="2A16266F" w:rsidR="00E47BA6" w:rsidRPr="00E47BA6" w:rsidRDefault="00E47BA6" w:rsidP="00E47BA6">
      <w:pPr>
        <w:ind w:firstLineChars="200" w:firstLine="420"/>
        <w:rPr>
          <w:rFonts w:ascii="宋体" w:eastAsia="宋体" w:hAnsi="宋体" w:cs="宋体"/>
          <w:szCs w:val="21"/>
        </w:rPr>
      </w:pPr>
      <w:r w:rsidRPr="00E47BA6">
        <w:rPr>
          <w:rFonts w:ascii="宋体" w:eastAsia="宋体" w:hAnsi="宋体" w:cs="宋体"/>
          <w:szCs w:val="21"/>
        </w:rPr>
        <w:t>5月16-22日，</w:t>
      </w:r>
      <w:r w:rsidR="00EE4EA9" w:rsidRPr="00E47BA6">
        <w:rPr>
          <w:rFonts w:ascii="宋体" w:eastAsia="宋体" w:hAnsi="宋体" w:cs="宋体"/>
          <w:szCs w:val="21"/>
        </w:rPr>
        <w:t>乘用车零售29.6万辆，同比</w:t>
      </w:r>
      <w:r w:rsidR="00EE4EA9">
        <w:rPr>
          <w:rFonts w:ascii="宋体" w:eastAsia="宋体" w:hAnsi="宋体" w:cs="宋体" w:hint="eastAsia"/>
          <w:szCs w:val="21"/>
        </w:rPr>
        <w:t>下降</w:t>
      </w:r>
      <w:r w:rsidR="00EE4EA9" w:rsidRPr="00E47BA6">
        <w:rPr>
          <w:rFonts w:ascii="宋体" w:eastAsia="宋体" w:hAnsi="宋体" w:cs="宋体"/>
          <w:szCs w:val="21"/>
        </w:rPr>
        <w:t>6%，环比上周增长29%，较上月同期增长47%</w:t>
      </w:r>
      <w:r w:rsidR="00EE4EA9">
        <w:rPr>
          <w:rFonts w:ascii="宋体" w:eastAsia="宋体" w:hAnsi="宋体" w:cs="宋体" w:hint="eastAsia"/>
          <w:szCs w:val="21"/>
        </w:rPr>
        <w:t>；</w:t>
      </w:r>
      <w:r w:rsidRPr="00E47BA6">
        <w:rPr>
          <w:rFonts w:ascii="宋体" w:eastAsia="宋体" w:hAnsi="宋体" w:cs="宋体"/>
          <w:szCs w:val="21"/>
        </w:rPr>
        <w:t>乘用车批发28.7万辆，同比</w:t>
      </w:r>
      <w:r w:rsidR="00EE4EA9">
        <w:rPr>
          <w:rFonts w:ascii="宋体" w:eastAsia="宋体" w:hAnsi="宋体" w:cs="宋体" w:hint="eastAsia"/>
          <w:szCs w:val="21"/>
        </w:rPr>
        <w:t>下降</w:t>
      </w:r>
      <w:r w:rsidRPr="00E47BA6">
        <w:rPr>
          <w:rFonts w:ascii="宋体" w:eastAsia="宋体" w:hAnsi="宋体" w:cs="宋体"/>
          <w:szCs w:val="21"/>
        </w:rPr>
        <w:t>21%，环比上周增长22%，较上月同期增长87%。</w:t>
      </w:r>
    </w:p>
    <w:p w14:paraId="5ABB6AEA" w14:textId="43972F56" w:rsidR="00E47BA6" w:rsidRDefault="00E47BA6" w:rsidP="00E47BA6">
      <w:pPr>
        <w:ind w:firstLineChars="200" w:firstLine="420"/>
        <w:rPr>
          <w:rFonts w:ascii="宋体" w:eastAsia="宋体" w:hAnsi="宋体" w:cs="宋体"/>
          <w:szCs w:val="21"/>
        </w:rPr>
      </w:pPr>
      <w:r w:rsidRPr="00E47BA6">
        <w:rPr>
          <w:rFonts w:ascii="宋体" w:eastAsia="宋体" w:hAnsi="宋体" w:cs="宋体"/>
          <w:szCs w:val="21"/>
        </w:rPr>
        <w:t>5月1-22日</w:t>
      </w:r>
      <w:r w:rsidR="00EE4EA9">
        <w:rPr>
          <w:rFonts w:ascii="宋体" w:eastAsia="宋体" w:hAnsi="宋体" w:cs="宋体" w:hint="eastAsia"/>
          <w:szCs w:val="21"/>
        </w:rPr>
        <w:t>，</w:t>
      </w:r>
      <w:r w:rsidR="00EE4EA9" w:rsidRPr="00E47BA6">
        <w:rPr>
          <w:rFonts w:ascii="宋体" w:eastAsia="宋体" w:hAnsi="宋体" w:cs="宋体"/>
          <w:szCs w:val="21"/>
        </w:rPr>
        <w:t>全国乘用车市场零售78</w:t>
      </w:r>
      <w:r w:rsidR="00EE4EA9">
        <w:rPr>
          <w:rFonts w:ascii="宋体" w:eastAsia="宋体" w:hAnsi="宋体" w:cs="宋体"/>
          <w:szCs w:val="21"/>
        </w:rPr>
        <w:t>.0</w:t>
      </w:r>
      <w:r w:rsidR="00EE4EA9" w:rsidRPr="00E47BA6">
        <w:rPr>
          <w:rFonts w:ascii="宋体" w:eastAsia="宋体" w:hAnsi="宋体" w:cs="宋体"/>
          <w:szCs w:val="21"/>
        </w:rPr>
        <w:t>万辆，同比去年增长</w:t>
      </w:r>
      <w:r w:rsidR="00EE4EA9">
        <w:rPr>
          <w:rFonts w:ascii="宋体" w:eastAsia="宋体" w:hAnsi="宋体" w:cs="宋体" w:hint="eastAsia"/>
          <w:szCs w:val="21"/>
        </w:rPr>
        <w:t>下降</w:t>
      </w:r>
      <w:r w:rsidR="00EE4EA9" w:rsidRPr="00E47BA6">
        <w:rPr>
          <w:rFonts w:ascii="宋体" w:eastAsia="宋体" w:hAnsi="宋体" w:cs="宋体"/>
          <w:szCs w:val="21"/>
        </w:rPr>
        <w:t>16%</w:t>
      </w:r>
      <w:r w:rsidR="00EE4EA9" w:rsidRPr="00E47BA6">
        <w:rPr>
          <w:rFonts w:ascii="宋体" w:eastAsia="宋体" w:hAnsi="宋体" w:cs="宋体" w:hint="eastAsia"/>
          <w:szCs w:val="21"/>
        </w:rPr>
        <w:t>（降幅较上月同期收窄</w:t>
      </w:r>
      <w:r w:rsidR="00EE4EA9" w:rsidRPr="00E47BA6">
        <w:rPr>
          <w:rFonts w:ascii="宋体" w:eastAsia="宋体" w:hAnsi="宋体" w:cs="宋体"/>
          <w:szCs w:val="21"/>
        </w:rPr>
        <w:t>22个百分点</w:t>
      </w:r>
      <w:r w:rsidR="00EE4EA9" w:rsidRPr="00E47BA6">
        <w:rPr>
          <w:rFonts w:ascii="宋体" w:eastAsia="宋体" w:hAnsi="宋体" w:cs="宋体" w:hint="eastAsia"/>
          <w:szCs w:val="21"/>
        </w:rPr>
        <w:t>）</w:t>
      </w:r>
      <w:r w:rsidR="00EE4EA9" w:rsidRPr="00E47BA6">
        <w:rPr>
          <w:rFonts w:ascii="宋体" w:eastAsia="宋体" w:hAnsi="宋体" w:cs="宋体"/>
          <w:szCs w:val="21"/>
        </w:rPr>
        <w:t>，环比上月增长34%</w:t>
      </w:r>
      <w:r w:rsidR="00EE4EA9">
        <w:rPr>
          <w:rFonts w:ascii="宋体" w:eastAsia="宋体" w:hAnsi="宋体" w:cs="宋体" w:hint="eastAsia"/>
          <w:szCs w:val="21"/>
        </w:rPr>
        <w:t>；</w:t>
      </w:r>
      <w:r w:rsidRPr="00E47BA6">
        <w:rPr>
          <w:rFonts w:ascii="宋体" w:eastAsia="宋体" w:hAnsi="宋体" w:cs="宋体"/>
          <w:szCs w:val="21"/>
        </w:rPr>
        <w:t>全国乘用车厂家批发74.5万辆，同比去年增长</w:t>
      </w:r>
      <w:r w:rsidR="00EE4EA9">
        <w:rPr>
          <w:rFonts w:ascii="宋体" w:eastAsia="宋体" w:hAnsi="宋体" w:cs="宋体" w:hint="eastAsia"/>
          <w:szCs w:val="21"/>
        </w:rPr>
        <w:t>下降</w:t>
      </w:r>
      <w:r w:rsidRPr="00E47BA6">
        <w:rPr>
          <w:rFonts w:ascii="宋体" w:eastAsia="宋体" w:hAnsi="宋体" w:cs="宋体"/>
          <w:szCs w:val="21"/>
        </w:rPr>
        <w:t>23%</w:t>
      </w:r>
      <w:r w:rsidRPr="00E47BA6">
        <w:rPr>
          <w:rFonts w:ascii="宋体" w:eastAsia="宋体" w:hAnsi="宋体" w:cs="宋体" w:hint="eastAsia"/>
          <w:szCs w:val="21"/>
        </w:rPr>
        <w:t>（降幅较上月同期收窄</w:t>
      </w:r>
      <w:r w:rsidRPr="00E47BA6">
        <w:rPr>
          <w:rFonts w:ascii="宋体" w:eastAsia="宋体" w:hAnsi="宋体" w:cs="宋体"/>
          <w:szCs w:val="21"/>
        </w:rPr>
        <w:t>22个百分点</w:t>
      </w:r>
      <w:r w:rsidRPr="00E47BA6">
        <w:rPr>
          <w:rFonts w:ascii="宋体" w:eastAsia="宋体" w:hAnsi="宋体" w:cs="宋体" w:hint="eastAsia"/>
          <w:szCs w:val="21"/>
        </w:rPr>
        <w:t>）</w:t>
      </w:r>
      <w:r w:rsidRPr="00E47BA6">
        <w:rPr>
          <w:rFonts w:ascii="宋体" w:eastAsia="宋体" w:hAnsi="宋体" w:cs="宋体"/>
          <w:szCs w:val="21"/>
        </w:rPr>
        <w:t>，环比上月增长46%。</w:t>
      </w:r>
    </w:p>
    <w:p w14:paraId="19FFD0D5" w14:textId="34DF931B" w:rsidR="00EE4EA9" w:rsidRPr="00EE4EA9" w:rsidRDefault="00EE4EA9" w:rsidP="00EE4EA9">
      <w:pPr>
        <w:jc w:val="center"/>
        <w:rPr>
          <w:rFonts w:ascii="宋体" w:eastAsia="宋体" w:hAnsi="宋体" w:cs="宋体" w:hint="eastAsia"/>
          <w:b/>
          <w:bCs/>
          <w:color w:val="FF0000"/>
          <w:szCs w:val="21"/>
        </w:rPr>
      </w:pPr>
      <w:r w:rsidRPr="00EE4EA9">
        <w:rPr>
          <w:rFonts w:ascii="宋体" w:eastAsia="宋体" w:hAnsi="宋体" w:cs="宋体" w:hint="eastAsia"/>
          <w:b/>
          <w:bCs/>
          <w:color w:val="FF0000"/>
          <w:szCs w:val="21"/>
        </w:rPr>
        <w:t>（月末数据未齐，内容同上周）</w:t>
      </w:r>
    </w:p>
    <w:p w14:paraId="37F574B4" w14:textId="77777777" w:rsidR="00E47BA6" w:rsidRPr="00E47BA6" w:rsidRDefault="00E47BA6" w:rsidP="00E47BA6">
      <w:pPr>
        <w:outlineLvl w:val="1"/>
        <w:rPr>
          <w:rFonts w:ascii="黑体" w:eastAsia="黑体" w:hAnsi="黑体" w:cs="Times New Roman" w:hint="eastAsia"/>
          <w:b/>
          <w:bCs/>
          <w:color w:val="FF0000"/>
          <w:sz w:val="24"/>
        </w:rPr>
      </w:pPr>
    </w:p>
    <w:p w14:paraId="2BDEF330" w14:textId="2EA53137" w:rsidR="00873F16" w:rsidRPr="00073D47" w:rsidRDefault="00873F16" w:rsidP="00873F16">
      <w:pPr>
        <w:numPr>
          <w:ilvl w:val="0"/>
          <w:numId w:val="2"/>
        </w:numPr>
        <w:outlineLvl w:val="1"/>
        <w:rPr>
          <w:rFonts w:ascii="黑体" w:eastAsia="黑体" w:hAnsi="黑体" w:cs="Times New Roman" w:hint="eastAsia"/>
          <w:b/>
          <w:bCs/>
          <w:color w:val="FF0000"/>
          <w:sz w:val="24"/>
        </w:rPr>
      </w:pPr>
      <w:r>
        <w:rPr>
          <w:rFonts w:ascii="黑体" w:eastAsia="黑体" w:hAnsi="黑体" w:cs="Times New Roman" w:hint="eastAsia"/>
          <w:b/>
          <w:bCs/>
          <w:sz w:val="24"/>
        </w:rPr>
        <w:t>5月</w:t>
      </w:r>
      <w:r w:rsidR="00EE4EA9" w:rsidRPr="00EE4EA9">
        <w:rPr>
          <w:rFonts w:ascii="黑体" w:eastAsia="黑体" w:hAnsi="黑体" w:cs="Times New Roman" w:hint="eastAsia"/>
          <w:b/>
          <w:bCs/>
          <w:sz w:val="24"/>
        </w:rPr>
        <w:t>乘用车市场周度零售走势</w:t>
      </w:r>
    </w:p>
    <w:p w14:paraId="272AECA4" w14:textId="467F2BF6" w:rsidR="003F5620" w:rsidRDefault="003F5620" w:rsidP="003F5620">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2D8ACC5A" wp14:editId="2EFA8199">
            <wp:extent cx="5040000" cy="3441108"/>
            <wp:effectExtent l="0" t="0" r="8255"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441108"/>
                    </a:xfrm>
                    <a:prstGeom prst="rect">
                      <a:avLst/>
                    </a:prstGeom>
                  </pic:spPr>
                </pic:pic>
              </a:graphicData>
            </a:graphic>
          </wp:inline>
        </w:drawing>
      </w:r>
    </w:p>
    <w:p w14:paraId="17C65E14" w14:textId="039FCC03" w:rsidR="008B37AE" w:rsidRPr="008B37AE" w:rsidRDefault="008B37AE" w:rsidP="008B37AE">
      <w:pPr>
        <w:jc w:val="center"/>
        <w:rPr>
          <w:rFonts w:ascii="宋体" w:eastAsia="宋体" w:hAnsi="宋体" w:cs="宋体" w:hint="eastAsia"/>
          <w:b/>
          <w:bCs/>
          <w:color w:val="FF0000"/>
          <w:szCs w:val="21"/>
        </w:rPr>
      </w:pPr>
      <w:r w:rsidRPr="00EE4EA9">
        <w:rPr>
          <w:rFonts w:ascii="宋体" w:eastAsia="宋体" w:hAnsi="宋体" w:cs="宋体" w:hint="eastAsia"/>
          <w:b/>
          <w:bCs/>
          <w:color w:val="FF0000"/>
          <w:szCs w:val="21"/>
        </w:rPr>
        <w:t>（月末数据未齐，内容同上周）</w:t>
      </w:r>
    </w:p>
    <w:p w14:paraId="23245341" w14:textId="74A6D2A1" w:rsidR="00873F16" w:rsidRDefault="00E715B2" w:rsidP="00E715B2">
      <w:pPr>
        <w:ind w:firstLineChars="200" w:firstLine="420"/>
        <w:rPr>
          <w:rFonts w:ascii="Calibri" w:eastAsia="宋体" w:hAnsi="Calibri" w:cs="Times New Roman"/>
          <w:szCs w:val="21"/>
        </w:rPr>
      </w:pPr>
      <w:r w:rsidRPr="00E715B2">
        <w:rPr>
          <w:rFonts w:ascii="Calibri" w:eastAsia="宋体" w:hAnsi="Calibri" w:cs="Times New Roman" w:hint="eastAsia"/>
          <w:szCs w:val="21"/>
        </w:rPr>
        <w:t>今年</w:t>
      </w:r>
      <w:r w:rsidRPr="00E715B2">
        <w:rPr>
          <w:rFonts w:ascii="Calibri" w:eastAsia="宋体" w:hAnsi="Calibri" w:cs="Times New Roman"/>
          <w:szCs w:val="21"/>
        </w:rPr>
        <w:t>5</w:t>
      </w:r>
      <w:r w:rsidRPr="00E715B2">
        <w:rPr>
          <w:rFonts w:ascii="Calibri" w:eastAsia="宋体" w:hAnsi="Calibri" w:cs="Times New Roman"/>
          <w:szCs w:val="21"/>
        </w:rPr>
        <w:t>月第一周总体狭义乘用车市场零售达到日均</w:t>
      </w:r>
      <w:r w:rsidRPr="00E715B2">
        <w:rPr>
          <w:rFonts w:ascii="Calibri" w:eastAsia="宋体" w:hAnsi="Calibri" w:cs="Times New Roman"/>
          <w:szCs w:val="21"/>
        </w:rPr>
        <w:t>3.2</w:t>
      </w:r>
      <w:r w:rsidRPr="00E715B2">
        <w:rPr>
          <w:rFonts w:ascii="Calibri" w:eastAsia="宋体" w:hAnsi="Calibri" w:cs="Times New Roman"/>
          <w:szCs w:val="21"/>
        </w:rPr>
        <w:t>万辆，同比下降</w:t>
      </w:r>
      <w:r w:rsidRPr="00E715B2">
        <w:rPr>
          <w:rFonts w:ascii="Calibri" w:eastAsia="宋体" w:hAnsi="Calibri" w:cs="Times New Roman"/>
          <w:szCs w:val="21"/>
        </w:rPr>
        <w:t>21%</w:t>
      </w:r>
      <w:r w:rsidRPr="00E715B2">
        <w:rPr>
          <w:rFonts w:ascii="Calibri" w:eastAsia="宋体" w:hAnsi="Calibri" w:cs="Times New Roman"/>
          <w:szCs w:val="21"/>
        </w:rPr>
        <w:t>，相对今年</w:t>
      </w:r>
      <w:r w:rsidRPr="00E715B2">
        <w:rPr>
          <w:rFonts w:ascii="Calibri" w:eastAsia="宋体" w:hAnsi="Calibri" w:cs="Times New Roman"/>
          <w:szCs w:val="21"/>
        </w:rPr>
        <w:t>4</w:t>
      </w:r>
      <w:r w:rsidRPr="00E715B2">
        <w:rPr>
          <w:rFonts w:ascii="Calibri" w:eastAsia="宋体" w:hAnsi="Calibri" w:cs="Times New Roman"/>
          <w:szCs w:val="21"/>
        </w:rPr>
        <w:t>月的第一周均值增长</w:t>
      </w:r>
      <w:r w:rsidRPr="00E715B2">
        <w:rPr>
          <w:rFonts w:ascii="Calibri" w:eastAsia="宋体" w:hAnsi="Calibri" w:cs="Times New Roman"/>
          <w:szCs w:val="21"/>
        </w:rPr>
        <w:t>29%</w:t>
      </w:r>
      <w:r w:rsidRPr="00E715B2">
        <w:rPr>
          <w:rFonts w:ascii="Calibri" w:eastAsia="宋体" w:hAnsi="Calibri" w:cs="Times New Roman"/>
          <w:szCs w:val="21"/>
        </w:rPr>
        <w:t>。</w:t>
      </w:r>
    </w:p>
    <w:p w14:paraId="40DA2240" w14:textId="77777777" w:rsidR="00E715B2" w:rsidRDefault="00E715B2" w:rsidP="00873F16">
      <w:pPr>
        <w:ind w:firstLineChars="202" w:firstLine="424"/>
        <w:rPr>
          <w:rFonts w:ascii="Calibri" w:eastAsia="宋体" w:hAnsi="Calibri" w:cs="Times New Roman"/>
          <w:szCs w:val="21"/>
        </w:rPr>
      </w:pPr>
      <w:r w:rsidRPr="00E715B2">
        <w:rPr>
          <w:rFonts w:ascii="Calibri" w:eastAsia="宋体" w:hAnsi="Calibri" w:cs="Times New Roman"/>
          <w:szCs w:val="21"/>
        </w:rPr>
        <w:t>5</w:t>
      </w:r>
      <w:r w:rsidRPr="00E715B2">
        <w:rPr>
          <w:rFonts w:ascii="Calibri" w:eastAsia="宋体" w:hAnsi="Calibri" w:cs="Times New Roman"/>
          <w:szCs w:val="21"/>
        </w:rPr>
        <w:t>月第二周总体狭义乘用车市场零售达到日均</w:t>
      </w:r>
      <w:r w:rsidRPr="00E715B2">
        <w:rPr>
          <w:rFonts w:ascii="Calibri" w:eastAsia="宋体" w:hAnsi="Calibri" w:cs="Times New Roman"/>
          <w:szCs w:val="21"/>
        </w:rPr>
        <w:t>3.3</w:t>
      </w:r>
      <w:r w:rsidRPr="00E715B2">
        <w:rPr>
          <w:rFonts w:ascii="Calibri" w:eastAsia="宋体" w:hAnsi="Calibri" w:cs="Times New Roman"/>
          <w:szCs w:val="21"/>
        </w:rPr>
        <w:t>万辆，同比下降</w:t>
      </w:r>
      <w:r w:rsidRPr="00E715B2">
        <w:rPr>
          <w:rFonts w:ascii="Calibri" w:eastAsia="宋体" w:hAnsi="Calibri" w:cs="Times New Roman"/>
          <w:szCs w:val="21"/>
        </w:rPr>
        <w:t>22%</w:t>
      </w:r>
      <w:r w:rsidRPr="00E715B2">
        <w:rPr>
          <w:rFonts w:ascii="Calibri" w:eastAsia="宋体" w:hAnsi="Calibri" w:cs="Times New Roman"/>
          <w:szCs w:val="21"/>
        </w:rPr>
        <w:t>，相对今年</w:t>
      </w:r>
      <w:r w:rsidRPr="00E715B2">
        <w:rPr>
          <w:rFonts w:ascii="Calibri" w:eastAsia="宋体" w:hAnsi="Calibri" w:cs="Times New Roman"/>
          <w:szCs w:val="21"/>
        </w:rPr>
        <w:t>4</w:t>
      </w:r>
      <w:r w:rsidRPr="00E715B2">
        <w:rPr>
          <w:rFonts w:ascii="Calibri" w:eastAsia="宋体" w:hAnsi="Calibri" w:cs="Times New Roman"/>
          <w:szCs w:val="21"/>
        </w:rPr>
        <w:t>月第二周均值增长</w:t>
      </w:r>
      <w:r w:rsidRPr="00E715B2">
        <w:rPr>
          <w:rFonts w:ascii="Calibri" w:eastAsia="宋体" w:hAnsi="Calibri" w:cs="Times New Roman"/>
          <w:szCs w:val="21"/>
        </w:rPr>
        <w:t>26%</w:t>
      </w:r>
      <w:r w:rsidRPr="00E715B2">
        <w:rPr>
          <w:rFonts w:ascii="Calibri" w:eastAsia="宋体" w:hAnsi="Calibri" w:cs="Times New Roman"/>
          <w:szCs w:val="21"/>
        </w:rPr>
        <w:t>。</w:t>
      </w:r>
    </w:p>
    <w:p w14:paraId="439A9DC9" w14:textId="3A67F2CB" w:rsidR="00873F16" w:rsidRDefault="00E715B2" w:rsidP="00873F16">
      <w:pPr>
        <w:ind w:firstLineChars="202" w:firstLine="424"/>
        <w:rPr>
          <w:rFonts w:ascii="Calibri" w:eastAsia="宋体" w:hAnsi="Calibri" w:cs="Times New Roman"/>
          <w:szCs w:val="21"/>
        </w:rPr>
      </w:pPr>
      <w:r w:rsidRPr="00E715B2">
        <w:rPr>
          <w:rFonts w:ascii="Calibri" w:eastAsia="宋体" w:hAnsi="Calibri" w:cs="Times New Roman"/>
          <w:szCs w:val="21"/>
        </w:rPr>
        <w:t>5</w:t>
      </w:r>
      <w:r w:rsidRPr="00E715B2">
        <w:rPr>
          <w:rFonts w:ascii="Calibri" w:eastAsia="宋体" w:hAnsi="Calibri" w:cs="Times New Roman"/>
          <w:szCs w:val="21"/>
        </w:rPr>
        <w:t>月第三周总体狭义乘用车市场零售达到日均</w:t>
      </w:r>
      <w:r w:rsidRPr="00E715B2">
        <w:rPr>
          <w:rFonts w:ascii="Calibri" w:eastAsia="宋体" w:hAnsi="Calibri" w:cs="Times New Roman"/>
          <w:szCs w:val="21"/>
        </w:rPr>
        <w:t>4.2</w:t>
      </w:r>
      <w:r w:rsidRPr="00E715B2">
        <w:rPr>
          <w:rFonts w:ascii="Calibri" w:eastAsia="宋体" w:hAnsi="Calibri" w:cs="Times New Roman"/>
          <w:szCs w:val="21"/>
        </w:rPr>
        <w:t>万辆，同比下降</w:t>
      </w:r>
      <w:r w:rsidRPr="00E715B2">
        <w:rPr>
          <w:rFonts w:ascii="Calibri" w:eastAsia="宋体" w:hAnsi="Calibri" w:cs="Times New Roman"/>
          <w:szCs w:val="21"/>
        </w:rPr>
        <w:t>6%</w:t>
      </w:r>
      <w:r w:rsidRPr="00E715B2">
        <w:rPr>
          <w:rFonts w:ascii="Calibri" w:eastAsia="宋体" w:hAnsi="Calibri" w:cs="Times New Roman"/>
          <w:szCs w:val="21"/>
        </w:rPr>
        <w:t>，表现逐步回暖改善，相对今年</w:t>
      </w:r>
      <w:r w:rsidRPr="00E715B2">
        <w:rPr>
          <w:rFonts w:ascii="Calibri" w:eastAsia="宋体" w:hAnsi="Calibri" w:cs="Times New Roman"/>
          <w:szCs w:val="21"/>
        </w:rPr>
        <w:t>4</w:t>
      </w:r>
      <w:r w:rsidRPr="00E715B2">
        <w:rPr>
          <w:rFonts w:ascii="Calibri" w:eastAsia="宋体" w:hAnsi="Calibri" w:cs="Times New Roman"/>
          <w:szCs w:val="21"/>
        </w:rPr>
        <w:t>月第三周均值增长</w:t>
      </w:r>
      <w:r w:rsidRPr="00E715B2">
        <w:rPr>
          <w:rFonts w:ascii="Calibri" w:eastAsia="宋体" w:hAnsi="Calibri" w:cs="Times New Roman"/>
          <w:szCs w:val="21"/>
        </w:rPr>
        <w:t>47%</w:t>
      </w:r>
      <w:r w:rsidRPr="00E715B2">
        <w:rPr>
          <w:rFonts w:ascii="Calibri" w:eastAsia="宋体" w:hAnsi="Calibri" w:cs="Times New Roman"/>
          <w:szCs w:val="21"/>
        </w:rPr>
        <w:t>。</w:t>
      </w:r>
    </w:p>
    <w:p w14:paraId="358F61A0" w14:textId="2A43BFC3" w:rsidR="00873F16" w:rsidRDefault="00E715B2" w:rsidP="00873F16">
      <w:pPr>
        <w:ind w:firstLineChars="202" w:firstLine="424"/>
        <w:rPr>
          <w:rFonts w:ascii="Calibri" w:eastAsia="宋体" w:hAnsi="Calibri" w:cs="Times New Roman"/>
          <w:szCs w:val="21"/>
        </w:rPr>
      </w:pPr>
      <w:r w:rsidRPr="00E715B2">
        <w:rPr>
          <w:rFonts w:ascii="Calibri" w:eastAsia="宋体" w:hAnsi="Calibri" w:cs="Times New Roman"/>
          <w:szCs w:val="21"/>
        </w:rPr>
        <w:t>5</w:t>
      </w:r>
      <w:r w:rsidRPr="00E715B2">
        <w:rPr>
          <w:rFonts w:ascii="Calibri" w:eastAsia="宋体" w:hAnsi="Calibri" w:cs="Times New Roman"/>
          <w:szCs w:val="21"/>
        </w:rPr>
        <w:t>月</w:t>
      </w:r>
      <w:r w:rsidRPr="00E715B2">
        <w:rPr>
          <w:rFonts w:ascii="Calibri" w:eastAsia="宋体" w:hAnsi="Calibri" w:cs="Times New Roman"/>
          <w:szCs w:val="21"/>
        </w:rPr>
        <w:t>1-22</w:t>
      </w:r>
      <w:r w:rsidRPr="00E715B2">
        <w:rPr>
          <w:rFonts w:ascii="Calibri" w:eastAsia="宋体" w:hAnsi="Calibri" w:cs="Times New Roman"/>
          <w:szCs w:val="21"/>
        </w:rPr>
        <w:t>日全国乘用车市场零售</w:t>
      </w:r>
      <w:r w:rsidRPr="00E715B2">
        <w:rPr>
          <w:rFonts w:ascii="Calibri" w:eastAsia="宋体" w:hAnsi="Calibri" w:cs="Times New Roman"/>
          <w:szCs w:val="21"/>
        </w:rPr>
        <w:t>78.0</w:t>
      </w:r>
      <w:r w:rsidRPr="00E715B2">
        <w:rPr>
          <w:rFonts w:ascii="Calibri" w:eastAsia="宋体" w:hAnsi="Calibri" w:cs="Times New Roman"/>
          <w:szCs w:val="21"/>
        </w:rPr>
        <w:t>万辆，同比下降</w:t>
      </w:r>
      <w:r w:rsidRPr="00E715B2">
        <w:rPr>
          <w:rFonts w:ascii="Calibri" w:eastAsia="宋体" w:hAnsi="Calibri" w:cs="Times New Roman"/>
          <w:szCs w:val="21"/>
        </w:rPr>
        <w:t>16%</w:t>
      </w:r>
      <w:r w:rsidRPr="00E715B2">
        <w:rPr>
          <w:rFonts w:ascii="Calibri" w:eastAsia="宋体" w:hAnsi="Calibri" w:cs="Times New Roman"/>
          <w:szCs w:val="21"/>
        </w:rPr>
        <w:t>（降幅较上月同期收窄</w:t>
      </w:r>
      <w:r w:rsidRPr="00E715B2">
        <w:rPr>
          <w:rFonts w:ascii="Calibri" w:eastAsia="宋体" w:hAnsi="Calibri" w:cs="Times New Roman"/>
          <w:szCs w:val="21"/>
        </w:rPr>
        <w:t>22</w:t>
      </w:r>
      <w:r w:rsidRPr="00E715B2">
        <w:rPr>
          <w:rFonts w:ascii="Calibri" w:eastAsia="宋体" w:hAnsi="Calibri" w:cs="Times New Roman"/>
          <w:szCs w:val="21"/>
        </w:rPr>
        <w:t>个</w:t>
      </w:r>
      <w:r w:rsidRPr="00E715B2">
        <w:rPr>
          <w:rFonts w:ascii="Calibri" w:eastAsia="宋体" w:hAnsi="Calibri" w:cs="Times New Roman"/>
          <w:szCs w:val="21"/>
        </w:rPr>
        <w:lastRenderedPageBreak/>
        <w:t>百分点），环比上月同期增长</w:t>
      </w:r>
      <w:r w:rsidRPr="00E715B2">
        <w:rPr>
          <w:rFonts w:ascii="Calibri" w:eastAsia="宋体" w:hAnsi="Calibri" w:cs="Times New Roman"/>
          <w:szCs w:val="21"/>
        </w:rPr>
        <w:t>34%</w:t>
      </w:r>
      <w:r w:rsidRPr="00E715B2">
        <w:rPr>
          <w:rFonts w:ascii="Calibri" w:eastAsia="宋体" w:hAnsi="Calibri" w:cs="Times New Roman"/>
          <w:szCs w:val="21"/>
        </w:rPr>
        <w:t>。表现逐步回暖改善，随着部分地区的恢复正常运行，乘用车市场零售有一定改善。</w:t>
      </w:r>
    </w:p>
    <w:p w14:paraId="58A0FB75" w14:textId="7ED8A55A" w:rsidR="00873F16" w:rsidRDefault="00E715B2" w:rsidP="00873F16">
      <w:pPr>
        <w:ind w:firstLineChars="202" w:firstLine="424"/>
        <w:rPr>
          <w:rFonts w:ascii="宋体" w:eastAsia="宋体" w:hAnsi="宋体"/>
          <w:szCs w:val="21"/>
        </w:rPr>
      </w:pPr>
      <w:r w:rsidRPr="00E715B2">
        <w:rPr>
          <w:rFonts w:ascii="宋体" w:eastAsia="宋体" w:hAnsi="宋体" w:hint="eastAsia"/>
          <w:szCs w:val="21"/>
        </w:rPr>
        <w:t>近期一些居民疫情后收入有所下降，进而影响消费，需求收缩的影响传导到汽车市场，在疫情封控和避险情绪下，接近八成消费者被动或主动减少出行，购车延迟；同时，经销商大面积闭店，客流量和订单快速萎缩，在近两个月都没有新增病例的地区，销量下降的幅度也在延续。</w:t>
      </w:r>
    </w:p>
    <w:p w14:paraId="32DBAA85" w14:textId="334F1006" w:rsidR="00873F16" w:rsidRPr="00A97040" w:rsidRDefault="00E715B2" w:rsidP="00873F16">
      <w:pPr>
        <w:ind w:firstLineChars="202" w:firstLine="424"/>
        <w:rPr>
          <w:rFonts w:ascii="宋体" w:eastAsia="宋体" w:hAnsi="宋体"/>
          <w:szCs w:val="21"/>
        </w:rPr>
      </w:pPr>
      <w:r w:rsidRPr="00E715B2">
        <w:rPr>
          <w:rFonts w:ascii="宋体" w:eastAsia="宋体" w:hAnsi="宋体" w:hint="eastAsia"/>
          <w:szCs w:val="21"/>
        </w:rPr>
        <w:t>目前各地积极出台地方性车市刺激政策，对车市复苏有一定的促进作用，但当前看刺激政策仅能支撑短期销量，终端的可持续性复苏仍需要强力刺激政策。</w:t>
      </w:r>
    </w:p>
    <w:p w14:paraId="30298330" w14:textId="77777777" w:rsidR="00873F16" w:rsidRPr="002009FE" w:rsidRDefault="00873F16" w:rsidP="00873F16">
      <w:pPr>
        <w:ind w:firstLineChars="202" w:firstLine="424"/>
        <w:rPr>
          <w:rFonts w:ascii="Calibri" w:eastAsia="宋体" w:hAnsi="Calibri" w:cs="Times New Roman"/>
          <w:szCs w:val="21"/>
        </w:rPr>
      </w:pPr>
    </w:p>
    <w:p w14:paraId="472B0B86" w14:textId="1763EE21" w:rsidR="00873F16" w:rsidRPr="008B37AE" w:rsidRDefault="00E715B2" w:rsidP="008B37AE">
      <w:pPr>
        <w:numPr>
          <w:ilvl w:val="0"/>
          <w:numId w:val="2"/>
        </w:numPr>
        <w:outlineLvl w:val="1"/>
        <w:rPr>
          <w:rFonts w:ascii="黑体" w:eastAsia="黑体" w:hAnsi="黑体" w:cs="Times New Roman" w:hint="eastAsia"/>
          <w:b/>
          <w:bCs/>
          <w:sz w:val="24"/>
        </w:rPr>
      </w:pPr>
      <w:r w:rsidRPr="00E715B2">
        <w:rPr>
          <w:rFonts w:ascii="黑体" w:eastAsia="黑体" w:hAnsi="黑体" w:cs="Times New Roman"/>
          <w:b/>
          <w:bCs/>
          <w:sz w:val="24"/>
        </w:rPr>
        <w:t>5月乘用车市场周度批发走势</w:t>
      </w:r>
    </w:p>
    <w:p w14:paraId="6EB32CDE" w14:textId="246237EE" w:rsidR="00E715B2" w:rsidRDefault="00E715B2" w:rsidP="00E715B2">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2385BE5C" wp14:editId="6B5B2E8E">
            <wp:extent cx="5040000" cy="3491471"/>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0">
                      <a:extLst>
                        <a:ext uri="{28A0092B-C50C-407E-A947-70E740481C1C}">
                          <a14:useLocalDpi xmlns:a14="http://schemas.microsoft.com/office/drawing/2010/main" val="0"/>
                        </a:ext>
                      </a:extLst>
                    </a:blip>
                    <a:stretch>
                      <a:fillRect/>
                    </a:stretch>
                  </pic:blipFill>
                  <pic:spPr>
                    <a:xfrm>
                      <a:off x="0" y="0"/>
                      <a:ext cx="5040000" cy="3491471"/>
                    </a:xfrm>
                    <a:prstGeom prst="rect">
                      <a:avLst/>
                    </a:prstGeom>
                  </pic:spPr>
                </pic:pic>
              </a:graphicData>
            </a:graphic>
          </wp:inline>
        </w:drawing>
      </w:r>
    </w:p>
    <w:p w14:paraId="670858B6" w14:textId="254853A4" w:rsidR="008B37AE" w:rsidRPr="008B37AE" w:rsidRDefault="008B37AE" w:rsidP="008B37AE">
      <w:pPr>
        <w:jc w:val="center"/>
        <w:rPr>
          <w:rFonts w:ascii="宋体" w:eastAsia="宋体" w:hAnsi="宋体" w:cs="宋体" w:hint="eastAsia"/>
          <w:b/>
          <w:bCs/>
          <w:color w:val="FF0000"/>
          <w:szCs w:val="21"/>
        </w:rPr>
      </w:pPr>
      <w:r w:rsidRPr="00EE4EA9">
        <w:rPr>
          <w:rFonts w:ascii="宋体" w:eastAsia="宋体" w:hAnsi="宋体" w:cs="宋体" w:hint="eastAsia"/>
          <w:b/>
          <w:bCs/>
          <w:color w:val="FF0000"/>
          <w:szCs w:val="21"/>
        </w:rPr>
        <w:t>（月末数据未齐，内容同上周）</w:t>
      </w:r>
    </w:p>
    <w:p w14:paraId="60BD29BC" w14:textId="77777777" w:rsidR="008B37AE" w:rsidRDefault="008B37AE" w:rsidP="008B37AE">
      <w:pPr>
        <w:ind w:firstLineChars="200" w:firstLine="420"/>
        <w:rPr>
          <w:rFonts w:ascii="Calibri" w:eastAsia="宋体" w:hAnsi="Calibri" w:cs="Times New Roman"/>
          <w:szCs w:val="21"/>
        </w:rPr>
      </w:pPr>
      <w:r w:rsidRPr="008B37AE">
        <w:rPr>
          <w:rFonts w:ascii="Calibri" w:eastAsia="宋体" w:hAnsi="Calibri" w:cs="Times New Roman" w:hint="eastAsia"/>
          <w:szCs w:val="21"/>
        </w:rPr>
        <w:t>今年</w:t>
      </w:r>
      <w:r w:rsidRPr="008B37AE">
        <w:rPr>
          <w:rFonts w:ascii="Calibri" w:eastAsia="宋体" w:hAnsi="Calibri" w:cs="Times New Roman"/>
          <w:szCs w:val="21"/>
        </w:rPr>
        <w:t>5</w:t>
      </w:r>
      <w:r w:rsidRPr="008B37AE">
        <w:rPr>
          <w:rFonts w:ascii="Calibri" w:eastAsia="宋体" w:hAnsi="Calibri" w:cs="Times New Roman"/>
          <w:szCs w:val="21"/>
        </w:rPr>
        <w:t>月第一周总体狭义乘用车市场批发达到日均</w:t>
      </w:r>
      <w:r w:rsidRPr="008B37AE">
        <w:rPr>
          <w:rFonts w:ascii="Calibri" w:eastAsia="宋体" w:hAnsi="Calibri" w:cs="Times New Roman"/>
          <w:szCs w:val="21"/>
        </w:rPr>
        <w:t>2.8</w:t>
      </w:r>
      <w:r w:rsidRPr="008B37AE">
        <w:rPr>
          <w:rFonts w:ascii="Calibri" w:eastAsia="宋体" w:hAnsi="Calibri" w:cs="Times New Roman"/>
          <w:szCs w:val="21"/>
        </w:rPr>
        <w:t>万辆，同比下降</w:t>
      </w:r>
      <w:r w:rsidRPr="008B37AE">
        <w:rPr>
          <w:rFonts w:ascii="Calibri" w:eastAsia="宋体" w:hAnsi="Calibri" w:cs="Times New Roman"/>
          <w:szCs w:val="21"/>
        </w:rPr>
        <w:t>17%</w:t>
      </w:r>
      <w:r w:rsidRPr="008B37AE">
        <w:rPr>
          <w:rFonts w:ascii="Calibri" w:eastAsia="宋体" w:hAnsi="Calibri" w:cs="Times New Roman"/>
          <w:szCs w:val="21"/>
        </w:rPr>
        <w:t>，相对今年</w:t>
      </w:r>
      <w:r w:rsidRPr="008B37AE">
        <w:rPr>
          <w:rFonts w:ascii="Calibri" w:eastAsia="宋体" w:hAnsi="Calibri" w:cs="Times New Roman"/>
          <w:szCs w:val="21"/>
        </w:rPr>
        <w:t>4</w:t>
      </w:r>
      <w:r w:rsidRPr="008B37AE">
        <w:rPr>
          <w:rFonts w:ascii="Calibri" w:eastAsia="宋体" w:hAnsi="Calibri" w:cs="Times New Roman"/>
          <w:szCs w:val="21"/>
        </w:rPr>
        <w:t>月第一周均值增长</w:t>
      </w:r>
      <w:r w:rsidRPr="008B37AE">
        <w:rPr>
          <w:rFonts w:ascii="Calibri" w:eastAsia="宋体" w:hAnsi="Calibri" w:cs="Times New Roman"/>
          <w:szCs w:val="21"/>
        </w:rPr>
        <w:t>14%</w:t>
      </w:r>
      <w:r w:rsidRPr="008B37AE">
        <w:rPr>
          <w:rFonts w:ascii="Calibri" w:eastAsia="宋体" w:hAnsi="Calibri" w:cs="Times New Roman"/>
          <w:szCs w:val="21"/>
        </w:rPr>
        <w:t>，厂商产销有一定的恢复趋势。</w:t>
      </w:r>
    </w:p>
    <w:p w14:paraId="78B05304" w14:textId="77777777" w:rsidR="008B37AE" w:rsidRDefault="008B37AE" w:rsidP="008B37AE">
      <w:pPr>
        <w:ind w:firstLineChars="200" w:firstLine="420"/>
        <w:rPr>
          <w:rFonts w:ascii="Calibri" w:eastAsia="宋体" w:hAnsi="Calibri" w:cs="Times New Roman"/>
          <w:szCs w:val="21"/>
        </w:rPr>
      </w:pPr>
      <w:r w:rsidRPr="008B37AE">
        <w:rPr>
          <w:rFonts w:ascii="Calibri" w:eastAsia="宋体" w:hAnsi="Calibri" w:cs="Times New Roman"/>
          <w:szCs w:val="21"/>
        </w:rPr>
        <w:t>5</w:t>
      </w:r>
      <w:r w:rsidRPr="008B37AE">
        <w:rPr>
          <w:rFonts w:ascii="Calibri" w:eastAsia="宋体" w:hAnsi="Calibri" w:cs="Times New Roman"/>
          <w:szCs w:val="21"/>
        </w:rPr>
        <w:t>月第二周总体狭义乘用车市场批发达到日均</w:t>
      </w:r>
      <w:r w:rsidRPr="008B37AE">
        <w:rPr>
          <w:rFonts w:ascii="Calibri" w:eastAsia="宋体" w:hAnsi="Calibri" w:cs="Times New Roman"/>
          <w:szCs w:val="21"/>
        </w:rPr>
        <w:t>3.4</w:t>
      </w:r>
      <w:r w:rsidRPr="008B37AE">
        <w:rPr>
          <w:rFonts w:ascii="Calibri" w:eastAsia="宋体" w:hAnsi="Calibri" w:cs="Times New Roman"/>
          <w:szCs w:val="21"/>
        </w:rPr>
        <w:t>万辆，同比下降</w:t>
      </w:r>
      <w:r w:rsidRPr="008B37AE">
        <w:rPr>
          <w:rFonts w:ascii="Calibri" w:eastAsia="宋体" w:hAnsi="Calibri" w:cs="Times New Roman"/>
          <w:szCs w:val="21"/>
        </w:rPr>
        <w:t>29%</w:t>
      </w:r>
      <w:r w:rsidRPr="008B37AE">
        <w:rPr>
          <w:rFonts w:ascii="Calibri" w:eastAsia="宋体" w:hAnsi="Calibri" w:cs="Times New Roman"/>
          <w:szCs w:val="21"/>
        </w:rPr>
        <w:t>，相对今年</w:t>
      </w:r>
      <w:r w:rsidRPr="008B37AE">
        <w:rPr>
          <w:rFonts w:ascii="Calibri" w:eastAsia="宋体" w:hAnsi="Calibri" w:cs="Times New Roman"/>
          <w:szCs w:val="21"/>
        </w:rPr>
        <w:t>4</w:t>
      </w:r>
      <w:r w:rsidRPr="008B37AE">
        <w:rPr>
          <w:rFonts w:ascii="Calibri" w:eastAsia="宋体" w:hAnsi="Calibri" w:cs="Times New Roman"/>
          <w:szCs w:val="21"/>
        </w:rPr>
        <w:t>月第二周均值增长</w:t>
      </w:r>
      <w:r w:rsidRPr="008B37AE">
        <w:rPr>
          <w:rFonts w:ascii="Calibri" w:eastAsia="宋体" w:hAnsi="Calibri" w:cs="Times New Roman"/>
          <w:szCs w:val="21"/>
        </w:rPr>
        <w:t>47%</w:t>
      </w:r>
      <w:r w:rsidRPr="008B37AE">
        <w:rPr>
          <w:rFonts w:ascii="Calibri" w:eastAsia="宋体" w:hAnsi="Calibri" w:cs="Times New Roman"/>
          <w:szCs w:val="21"/>
        </w:rPr>
        <w:t>。</w:t>
      </w:r>
    </w:p>
    <w:p w14:paraId="271784CF" w14:textId="77777777" w:rsidR="008B37AE" w:rsidRDefault="008B37AE" w:rsidP="008B37AE">
      <w:pPr>
        <w:ind w:firstLineChars="200" w:firstLine="420"/>
        <w:rPr>
          <w:rFonts w:ascii="Calibri" w:eastAsia="宋体" w:hAnsi="Calibri" w:cs="Times New Roman"/>
          <w:szCs w:val="21"/>
        </w:rPr>
      </w:pPr>
      <w:r w:rsidRPr="008B37AE">
        <w:rPr>
          <w:rFonts w:ascii="Calibri" w:eastAsia="宋体" w:hAnsi="Calibri" w:cs="Times New Roman"/>
          <w:szCs w:val="21"/>
        </w:rPr>
        <w:t>5</w:t>
      </w:r>
      <w:r w:rsidRPr="008B37AE">
        <w:rPr>
          <w:rFonts w:ascii="Calibri" w:eastAsia="宋体" w:hAnsi="Calibri" w:cs="Times New Roman"/>
          <w:szCs w:val="21"/>
        </w:rPr>
        <w:t>月第三周总体狭义乘用车市场批发达到日均</w:t>
      </w:r>
      <w:r w:rsidRPr="008B37AE">
        <w:rPr>
          <w:rFonts w:ascii="Calibri" w:eastAsia="宋体" w:hAnsi="Calibri" w:cs="Times New Roman"/>
          <w:szCs w:val="21"/>
        </w:rPr>
        <w:t>4.1</w:t>
      </w:r>
      <w:r w:rsidRPr="008B37AE">
        <w:rPr>
          <w:rFonts w:ascii="Calibri" w:eastAsia="宋体" w:hAnsi="Calibri" w:cs="Times New Roman"/>
          <w:szCs w:val="21"/>
        </w:rPr>
        <w:t>万辆，同比下降</w:t>
      </w:r>
      <w:r w:rsidRPr="008B37AE">
        <w:rPr>
          <w:rFonts w:ascii="Calibri" w:eastAsia="宋体" w:hAnsi="Calibri" w:cs="Times New Roman"/>
          <w:szCs w:val="21"/>
        </w:rPr>
        <w:t>21%</w:t>
      </w:r>
      <w:r w:rsidRPr="008B37AE">
        <w:rPr>
          <w:rFonts w:ascii="Calibri" w:eastAsia="宋体" w:hAnsi="Calibri" w:cs="Times New Roman"/>
          <w:szCs w:val="21"/>
        </w:rPr>
        <w:t>，表现仍严重相对不强，相对今年</w:t>
      </w:r>
      <w:r w:rsidRPr="008B37AE">
        <w:rPr>
          <w:rFonts w:ascii="Calibri" w:eastAsia="宋体" w:hAnsi="Calibri" w:cs="Times New Roman"/>
          <w:szCs w:val="21"/>
        </w:rPr>
        <w:t>4</w:t>
      </w:r>
      <w:r w:rsidRPr="008B37AE">
        <w:rPr>
          <w:rFonts w:ascii="Calibri" w:eastAsia="宋体" w:hAnsi="Calibri" w:cs="Times New Roman"/>
          <w:szCs w:val="21"/>
        </w:rPr>
        <w:t>月第三周均值增长</w:t>
      </w:r>
      <w:r w:rsidRPr="008B37AE">
        <w:rPr>
          <w:rFonts w:ascii="Calibri" w:eastAsia="宋体" w:hAnsi="Calibri" w:cs="Times New Roman"/>
          <w:szCs w:val="21"/>
        </w:rPr>
        <w:t>87%</w:t>
      </w:r>
      <w:r w:rsidRPr="008B37AE">
        <w:rPr>
          <w:rFonts w:ascii="Calibri" w:eastAsia="宋体" w:hAnsi="Calibri" w:cs="Times New Roman"/>
          <w:szCs w:val="21"/>
        </w:rPr>
        <w:t>。</w:t>
      </w:r>
    </w:p>
    <w:p w14:paraId="564908D6" w14:textId="1A4D6B3B" w:rsidR="00873F16" w:rsidRPr="008B37AE" w:rsidRDefault="008B37AE" w:rsidP="008B37AE">
      <w:pPr>
        <w:ind w:firstLineChars="200" w:firstLine="420"/>
        <w:rPr>
          <w:rFonts w:ascii="Calibri" w:eastAsia="宋体" w:hAnsi="Calibri" w:cs="Times New Roman"/>
          <w:szCs w:val="21"/>
        </w:rPr>
      </w:pPr>
      <w:r w:rsidRPr="008B37AE">
        <w:rPr>
          <w:rFonts w:ascii="Calibri" w:eastAsia="宋体" w:hAnsi="Calibri" w:cs="宋体"/>
          <w:szCs w:val="21"/>
        </w:rPr>
        <w:t>5</w:t>
      </w:r>
      <w:r w:rsidRPr="008B37AE">
        <w:rPr>
          <w:rFonts w:ascii="Calibri" w:eastAsia="宋体" w:hAnsi="Calibri" w:cs="宋体"/>
          <w:szCs w:val="21"/>
        </w:rPr>
        <w:t>月</w:t>
      </w:r>
      <w:r w:rsidRPr="008B37AE">
        <w:rPr>
          <w:rFonts w:ascii="Calibri" w:eastAsia="宋体" w:hAnsi="Calibri" w:cs="宋体"/>
          <w:szCs w:val="21"/>
        </w:rPr>
        <w:t>1-22</w:t>
      </w:r>
      <w:r w:rsidRPr="008B37AE">
        <w:rPr>
          <w:rFonts w:ascii="Calibri" w:eastAsia="宋体" w:hAnsi="Calibri" w:cs="宋体"/>
          <w:szCs w:val="21"/>
        </w:rPr>
        <w:t>日全国乘用车厂商批发</w:t>
      </w:r>
      <w:r w:rsidRPr="008B37AE">
        <w:rPr>
          <w:rFonts w:ascii="Calibri" w:eastAsia="宋体" w:hAnsi="Calibri" w:cs="宋体"/>
          <w:szCs w:val="21"/>
        </w:rPr>
        <w:t>74.5</w:t>
      </w:r>
      <w:r w:rsidRPr="008B37AE">
        <w:rPr>
          <w:rFonts w:ascii="Calibri" w:eastAsia="宋体" w:hAnsi="Calibri" w:cs="宋体"/>
          <w:szCs w:val="21"/>
        </w:rPr>
        <w:t>万辆，同比去年同期下降</w:t>
      </w:r>
      <w:r w:rsidRPr="008B37AE">
        <w:rPr>
          <w:rFonts w:ascii="Calibri" w:eastAsia="宋体" w:hAnsi="Calibri" w:cs="宋体"/>
          <w:szCs w:val="21"/>
        </w:rPr>
        <w:t>23%</w:t>
      </w:r>
      <w:r w:rsidRPr="008B37AE">
        <w:rPr>
          <w:rFonts w:ascii="Calibri" w:eastAsia="宋体" w:hAnsi="Calibri" w:cs="宋体"/>
          <w:szCs w:val="21"/>
        </w:rPr>
        <w:t>（降幅较上月同期收窄</w:t>
      </w:r>
      <w:r w:rsidRPr="008B37AE">
        <w:rPr>
          <w:rFonts w:ascii="Calibri" w:eastAsia="宋体" w:hAnsi="Calibri" w:cs="宋体"/>
          <w:szCs w:val="21"/>
        </w:rPr>
        <w:t>22</w:t>
      </w:r>
      <w:r w:rsidRPr="008B37AE">
        <w:rPr>
          <w:rFonts w:ascii="Calibri" w:eastAsia="宋体" w:hAnsi="Calibri" w:cs="宋体"/>
          <w:szCs w:val="21"/>
        </w:rPr>
        <w:t>个百分点），环比上月增长</w:t>
      </w:r>
      <w:r w:rsidRPr="008B37AE">
        <w:rPr>
          <w:rFonts w:ascii="Calibri" w:eastAsia="宋体" w:hAnsi="Calibri" w:cs="宋体"/>
          <w:szCs w:val="21"/>
        </w:rPr>
        <w:t>46%</w:t>
      </w:r>
      <w:r w:rsidRPr="008B37AE">
        <w:rPr>
          <w:rFonts w:ascii="Calibri" w:eastAsia="宋体" w:hAnsi="Calibri" w:cs="宋体"/>
          <w:szCs w:val="21"/>
        </w:rPr>
        <w:t>。</w:t>
      </w:r>
    </w:p>
    <w:p w14:paraId="4AE4EC62" w14:textId="5EA73DE3" w:rsidR="00873F16" w:rsidRPr="00A97040" w:rsidRDefault="008B37AE" w:rsidP="00873F16">
      <w:pPr>
        <w:ind w:firstLineChars="202" w:firstLine="424"/>
        <w:rPr>
          <w:rFonts w:ascii="宋体" w:eastAsia="宋体" w:hAnsi="宋体"/>
          <w:szCs w:val="21"/>
        </w:rPr>
      </w:pPr>
      <w:r w:rsidRPr="008B37AE">
        <w:rPr>
          <w:rFonts w:ascii="宋体" w:eastAsia="宋体" w:hAnsi="宋体" w:hint="eastAsia"/>
          <w:szCs w:val="21"/>
        </w:rPr>
        <w:t>疫情对长三角汽车产业链公司造成影响，而整车厂所受的影响不仅局限于东北和长三角，全国汽车生产基地不同程度受到零部件和物流的制约，导致批发损失更大。</w:t>
      </w:r>
    </w:p>
    <w:p w14:paraId="4B4D41FE" w14:textId="2FC6DD60" w:rsidR="00873F16" w:rsidRDefault="008B37AE" w:rsidP="00873F16">
      <w:pPr>
        <w:ind w:firstLineChars="202" w:firstLine="424"/>
        <w:rPr>
          <w:rFonts w:ascii="宋体" w:eastAsia="宋体" w:hAnsi="宋体"/>
          <w:szCs w:val="21"/>
        </w:rPr>
      </w:pPr>
      <w:r w:rsidRPr="008B37AE">
        <w:rPr>
          <w:rFonts w:ascii="宋体" w:eastAsia="宋体" w:hAnsi="宋体"/>
          <w:szCs w:val="21"/>
        </w:rPr>
        <w:t>5月复工进度和产能利用率仍在爬坡中，上海周边恢复较慢。目前供给紧缺对终端销售有一定影响，未来随着需求端的恢复，有可能出现结构性供给制约。</w:t>
      </w:r>
    </w:p>
    <w:p w14:paraId="6DE997AB" w14:textId="4E27FF55" w:rsidR="00873F16" w:rsidRPr="00DB45E6" w:rsidRDefault="008B37AE" w:rsidP="00873F16">
      <w:pPr>
        <w:ind w:firstLineChars="202" w:firstLine="424"/>
        <w:rPr>
          <w:rFonts w:ascii="Calibri" w:eastAsia="宋体" w:hAnsi="Calibri" w:cs="Times New Roman"/>
          <w:szCs w:val="21"/>
        </w:rPr>
      </w:pPr>
      <w:r w:rsidRPr="008B37AE">
        <w:rPr>
          <w:rFonts w:ascii="宋体" w:eastAsia="宋体" w:hAnsi="宋体" w:hint="eastAsia"/>
          <w:szCs w:val="21"/>
        </w:rPr>
        <w:t>目前国内疫情高点已过，复工复产循序渐进，支持政策加速落地。长春的汽车制造能力在</w:t>
      </w:r>
      <w:r w:rsidRPr="008B37AE">
        <w:rPr>
          <w:rFonts w:ascii="宋体" w:eastAsia="宋体" w:hAnsi="宋体"/>
          <w:szCs w:val="21"/>
        </w:rPr>
        <w:t>5月快速满血复活，上海部分企业4月中下旬开始的复工复产逐渐推进，5月供给面临逐步改善的状态，将尽快满足产业链的正常供给需求。目前汽车产业链企业逐渐从“救火式”</w:t>
      </w:r>
      <w:r w:rsidRPr="008B37AE">
        <w:rPr>
          <w:rFonts w:ascii="宋体" w:eastAsia="宋体" w:hAnsi="宋体"/>
          <w:szCs w:val="21"/>
        </w:rPr>
        <w:lastRenderedPageBreak/>
        <w:t>应急反应，转变为常态化的高韧性供应链管理，产销逐步恢复正常状态。</w:t>
      </w:r>
    </w:p>
    <w:p w14:paraId="356C78A1" w14:textId="77777777" w:rsidR="00873F16" w:rsidRDefault="00873F16" w:rsidP="00873F16">
      <w:pPr>
        <w:rPr>
          <w:rFonts w:ascii="Calibri" w:eastAsia="宋体" w:hAnsi="Calibri" w:cs="宋体"/>
          <w:szCs w:val="21"/>
        </w:rPr>
      </w:pPr>
    </w:p>
    <w:p w14:paraId="68D093EE" w14:textId="77B441B5" w:rsidR="00D0290F" w:rsidRPr="008B37AE" w:rsidRDefault="00873F16" w:rsidP="008B37AE">
      <w:pPr>
        <w:numPr>
          <w:ilvl w:val="0"/>
          <w:numId w:val="2"/>
        </w:numPr>
        <w:outlineLvl w:val="1"/>
        <w:rPr>
          <w:rFonts w:ascii="黑体" w:eastAsia="黑体" w:hAnsi="黑体" w:cs="Times New Roman" w:hint="eastAsia"/>
          <w:b/>
          <w:bCs/>
          <w:sz w:val="24"/>
        </w:rPr>
      </w:pPr>
      <w:r w:rsidRPr="00873F16">
        <w:rPr>
          <w:rFonts w:ascii="黑体" w:eastAsia="黑体" w:hAnsi="黑体" w:cs="Times New Roman"/>
          <w:b/>
          <w:bCs/>
          <w:sz w:val="24"/>
        </w:rPr>
        <w:t>2.0升以下购置税减半是超强大红包</w:t>
      </w:r>
    </w:p>
    <w:p w14:paraId="5F002096" w14:textId="77777777" w:rsidR="00703CEF" w:rsidRDefault="00873F16" w:rsidP="00703CEF">
      <w:pPr>
        <w:ind w:firstLineChars="200" w:firstLine="420"/>
        <w:rPr>
          <w:rFonts w:ascii="Calibri" w:eastAsia="宋体" w:hAnsi="Calibri" w:cs="Times New Roman"/>
          <w:szCs w:val="21"/>
        </w:rPr>
      </w:pPr>
      <w:r w:rsidRPr="00873F16">
        <w:rPr>
          <w:rFonts w:ascii="Calibri" w:eastAsia="宋体" w:hAnsi="Calibri" w:cs="Times New Roman" w:hint="eastAsia"/>
          <w:szCs w:val="21"/>
        </w:rPr>
        <w:t>财政部、税务总局发布关于减征部分乘用车车辆购置税的通知，一、对购置日期在</w:t>
      </w:r>
      <w:r w:rsidRPr="00873F16">
        <w:rPr>
          <w:rFonts w:ascii="Calibri" w:eastAsia="宋体" w:hAnsi="Calibri" w:cs="Times New Roman"/>
          <w:szCs w:val="21"/>
        </w:rPr>
        <w:t>2022</w:t>
      </w:r>
      <w:r w:rsidRPr="00873F16">
        <w:rPr>
          <w:rFonts w:ascii="Calibri" w:eastAsia="宋体" w:hAnsi="Calibri" w:cs="Times New Roman"/>
          <w:szCs w:val="21"/>
        </w:rPr>
        <w:t>年</w:t>
      </w:r>
      <w:r w:rsidRPr="00873F16">
        <w:rPr>
          <w:rFonts w:ascii="Calibri" w:eastAsia="宋体" w:hAnsi="Calibri" w:cs="Times New Roman"/>
          <w:szCs w:val="21"/>
        </w:rPr>
        <w:t>6</w:t>
      </w:r>
      <w:r w:rsidRPr="00873F16">
        <w:rPr>
          <w:rFonts w:ascii="Calibri" w:eastAsia="宋体" w:hAnsi="Calibri" w:cs="Times New Roman"/>
          <w:szCs w:val="21"/>
        </w:rPr>
        <w:t>月</w:t>
      </w:r>
      <w:r w:rsidRPr="00873F16">
        <w:rPr>
          <w:rFonts w:ascii="Calibri" w:eastAsia="宋体" w:hAnsi="Calibri" w:cs="Times New Roman"/>
          <w:szCs w:val="21"/>
        </w:rPr>
        <w:t>1</w:t>
      </w:r>
      <w:r w:rsidRPr="00873F16">
        <w:rPr>
          <w:rFonts w:ascii="Calibri" w:eastAsia="宋体" w:hAnsi="Calibri" w:cs="Times New Roman"/>
          <w:szCs w:val="21"/>
        </w:rPr>
        <w:t>日至</w:t>
      </w:r>
      <w:r w:rsidRPr="00873F16">
        <w:rPr>
          <w:rFonts w:ascii="Calibri" w:eastAsia="宋体" w:hAnsi="Calibri" w:cs="Times New Roman"/>
          <w:szCs w:val="21"/>
        </w:rPr>
        <w:t>2022</w:t>
      </w:r>
      <w:r w:rsidRPr="00873F16">
        <w:rPr>
          <w:rFonts w:ascii="Calibri" w:eastAsia="宋体" w:hAnsi="Calibri" w:cs="Times New Roman"/>
          <w:szCs w:val="21"/>
        </w:rPr>
        <w:t>年</w:t>
      </w:r>
      <w:r w:rsidRPr="00873F16">
        <w:rPr>
          <w:rFonts w:ascii="Calibri" w:eastAsia="宋体" w:hAnsi="Calibri" w:cs="Times New Roman"/>
          <w:szCs w:val="21"/>
        </w:rPr>
        <w:t>12</w:t>
      </w:r>
      <w:r w:rsidRPr="00873F16">
        <w:rPr>
          <w:rFonts w:ascii="Calibri" w:eastAsia="宋体" w:hAnsi="Calibri" w:cs="Times New Roman"/>
          <w:szCs w:val="21"/>
        </w:rPr>
        <w:t>月</w:t>
      </w:r>
      <w:r w:rsidRPr="00873F16">
        <w:rPr>
          <w:rFonts w:ascii="Calibri" w:eastAsia="宋体" w:hAnsi="Calibri" w:cs="Times New Roman"/>
          <w:szCs w:val="21"/>
        </w:rPr>
        <w:t>31</w:t>
      </w:r>
      <w:r w:rsidRPr="00873F16">
        <w:rPr>
          <w:rFonts w:ascii="Calibri" w:eastAsia="宋体" w:hAnsi="Calibri" w:cs="Times New Roman"/>
          <w:szCs w:val="21"/>
        </w:rPr>
        <w:t>日期间内且单车价格（不含增值税）不超过</w:t>
      </w:r>
      <w:r w:rsidRPr="00873F16">
        <w:rPr>
          <w:rFonts w:ascii="Calibri" w:eastAsia="宋体" w:hAnsi="Calibri" w:cs="Times New Roman"/>
          <w:szCs w:val="21"/>
        </w:rPr>
        <w:t>30</w:t>
      </w:r>
      <w:r w:rsidRPr="00873F16">
        <w:rPr>
          <w:rFonts w:ascii="Calibri" w:eastAsia="宋体" w:hAnsi="Calibri" w:cs="Times New Roman"/>
          <w:szCs w:val="21"/>
        </w:rPr>
        <w:t>万元的</w:t>
      </w:r>
      <w:r w:rsidRPr="00873F16">
        <w:rPr>
          <w:rFonts w:ascii="Calibri" w:eastAsia="宋体" w:hAnsi="Calibri" w:cs="Times New Roman"/>
          <w:szCs w:val="21"/>
        </w:rPr>
        <w:t>2.0</w:t>
      </w:r>
      <w:r w:rsidRPr="00873F16">
        <w:rPr>
          <w:rFonts w:ascii="Calibri" w:eastAsia="宋体" w:hAnsi="Calibri" w:cs="Times New Roman"/>
          <w:szCs w:val="21"/>
        </w:rPr>
        <w:t>升及以下排量乘用车，减半征收车辆购置税。</w:t>
      </w:r>
    </w:p>
    <w:p w14:paraId="312F6C59" w14:textId="77777777" w:rsidR="00703CEF" w:rsidRDefault="00873F16" w:rsidP="00703CEF">
      <w:pPr>
        <w:ind w:firstLineChars="200" w:firstLine="420"/>
        <w:rPr>
          <w:rFonts w:ascii="Calibri" w:eastAsia="宋体" w:hAnsi="Calibri" w:cs="Times New Roman"/>
          <w:szCs w:val="21"/>
        </w:rPr>
      </w:pPr>
      <w:r w:rsidRPr="00873F16">
        <w:rPr>
          <w:rFonts w:ascii="Calibri" w:eastAsia="宋体" w:hAnsi="Calibri" w:cs="Times New Roman" w:hint="eastAsia"/>
          <w:szCs w:val="21"/>
        </w:rPr>
        <w:t>鼓励燃油车消费是鼓励民生需求的恢复，尤其是拉动首购和换购需求的增长意义重大。通过实施</w:t>
      </w:r>
      <w:r w:rsidRPr="00873F16">
        <w:rPr>
          <w:rFonts w:ascii="Calibri" w:eastAsia="宋体" w:hAnsi="Calibri" w:cs="Times New Roman"/>
          <w:szCs w:val="21"/>
        </w:rPr>
        <w:t>600</w:t>
      </w:r>
      <w:r w:rsidRPr="00873F16">
        <w:rPr>
          <w:rFonts w:ascii="Calibri" w:eastAsia="宋体" w:hAnsi="Calibri" w:cs="Times New Roman"/>
          <w:szCs w:val="21"/>
        </w:rPr>
        <w:t>亿汽车购置税减半措施，从消费端是给消费者消费升级的政策向导，促进主流消费群体恢复消费信心，并有效降低主流消费群体购买压力，必然有效拉动汽车消费</w:t>
      </w:r>
      <w:r w:rsidR="00CC0291" w:rsidRPr="00CC0291">
        <w:rPr>
          <w:rFonts w:ascii="Calibri" w:eastAsia="宋体" w:hAnsi="Calibri" w:cs="Times New Roman" w:hint="eastAsia"/>
          <w:color w:val="000000" w:themeColor="text1"/>
          <w:szCs w:val="21"/>
        </w:rPr>
        <w:t>恢复</w:t>
      </w:r>
      <w:r w:rsidRPr="00CC0291">
        <w:rPr>
          <w:rFonts w:ascii="Calibri" w:eastAsia="宋体" w:hAnsi="Calibri" w:cs="Times New Roman"/>
          <w:color w:val="000000" w:themeColor="text1"/>
          <w:szCs w:val="21"/>
        </w:rPr>
        <w:t>到正常轨道。对流通领域的意义是拉动传统燃油车消费，改善经销商的生存状态和发展信</w:t>
      </w:r>
      <w:r w:rsidRPr="00873F16">
        <w:rPr>
          <w:rFonts w:ascii="Calibri" w:eastAsia="宋体" w:hAnsi="Calibri" w:cs="Times New Roman"/>
          <w:szCs w:val="21"/>
        </w:rPr>
        <w:t>心。通过实施</w:t>
      </w:r>
      <w:r w:rsidRPr="00873F16">
        <w:rPr>
          <w:rFonts w:ascii="Calibri" w:eastAsia="宋体" w:hAnsi="Calibri" w:cs="Times New Roman"/>
          <w:szCs w:val="21"/>
        </w:rPr>
        <w:t>600</w:t>
      </w:r>
      <w:r w:rsidRPr="00873F16">
        <w:rPr>
          <w:rFonts w:ascii="Calibri" w:eastAsia="宋体" w:hAnsi="Calibri" w:cs="Times New Roman"/>
          <w:szCs w:val="21"/>
        </w:rPr>
        <w:t>亿乘用车购置税减半措施，从生产端是需求回暖拉动厂</w:t>
      </w:r>
      <w:r w:rsidR="00703CEF">
        <w:rPr>
          <w:rFonts w:ascii="Calibri" w:eastAsia="宋体" w:hAnsi="Calibri" w:cs="Times New Roman" w:hint="eastAsia"/>
          <w:szCs w:val="21"/>
        </w:rPr>
        <w:t>商</w:t>
      </w:r>
      <w:r w:rsidRPr="00873F16">
        <w:rPr>
          <w:rFonts w:ascii="Calibri" w:eastAsia="宋体" w:hAnsi="Calibri" w:cs="Times New Roman"/>
          <w:szCs w:val="21"/>
        </w:rPr>
        <w:t>复工复产的较强产能的释放，促进生产端尽快恢复增长到正常轨道，进而拉动工业增加值和产值的恢复。</w:t>
      </w:r>
    </w:p>
    <w:p w14:paraId="2B06F826" w14:textId="77777777" w:rsidR="00703CEF" w:rsidRDefault="00873F16" w:rsidP="00703CEF">
      <w:pPr>
        <w:ind w:firstLineChars="200" w:firstLine="420"/>
        <w:rPr>
          <w:rFonts w:ascii="Calibri" w:eastAsia="宋体" w:hAnsi="Calibri" w:cs="Times New Roman"/>
          <w:szCs w:val="21"/>
        </w:rPr>
      </w:pPr>
      <w:r w:rsidRPr="00873F16">
        <w:rPr>
          <w:rFonts w:ascii="Calibri" w:eastAsia="宋体" w:hAnsi="Calibri" w:cs="Times New Roman" w:hint="eastAsia"/>
          <w:szCs w:val="21"/>
        </w:rPr>
        <w:t>我们预计按照这个政策的效果会增量</w:t>
      </w:r>
      <w:r w:rsidRPr="00873F16">
        <w:rPr>
          <w:rFonts w:ascii="Calibri" w:eastAsia="宋体" w:hAnsi="Calibri" w:cs="Times New Roman"/>
          <w:szCs w:val="21"/>
        </w:rPr>
        <w:t>200</w:t>
      </w:r>
      <w:r w:rsidRPr="00873F16">
        <w:rPr>
          <w:rFonts w:ascii="Calibri" w:eastAsia="宋体" w:hAnsi="Calibri" w:cs="Times New Roman"/>
          <w:szCs w:val="21"/>
        </w:rPr>
        <w:t>万</w:t>
      </w:r>
      <w:r w:rsidR="00703CEF">
        <w:rPr>
          <w:rFonts w:ascii="Calibri" w:eastAsia="宋体" w:hAnsi="Calibri" w:cs="Times New Roman" w:hint="eastAsia"/>
          <w:szCs w:val="21"/>
        </w:rPr>
        <w:t>辆</w:t>
      </w:r>
      <w:r w:rsidRPr="00873F16">
        <w:rPr>
          <w:rFonts w:ascii="Calibri" w:eastAsia="宋体" w:hAnsi="Calibri" w:cs="Times New Roman"/>
          <w:szCs w:val="21"/>
        </w:rPr>
        <w:t>。受疫情影响加剧，我们</w:t>
      </w:r>
      <w:r w:rsidRPr="00873F16">
        <w:rPr>
          <w:rFonts w:ascii="Calibri" w:eastAsia="宋体" w:hAnsi="Calibri" w:cs="Times New Roman"/>
          <w:szCs w:val="21"/>
        </w:rPr>
        <w:t>5</w:t>
      </w:r>
      <w:r w:rsidRPr="00873F16">
        <w:rPr>
          <w:rFonts w:ascii="Calibri" w:eastAsia="宋体" w:hAnsi="Calibri" w:cs="Times New Roman"/>
          <w:szCs w:val="21"/>
        </w:rPr>
        <w:t>月中旬预计</w:t>
      </w:r>
      <w:r w:rsidRPr="00873F16">
        <w:rPr>
          <w:rFonts w:ascii="Calibri" w:eastAsia="宋体" w:hAnsi="Calibri" w:cs="Times New Roman"/>
          <w:szCs w:val="21"/>
        </w:rPr>
        <w:t>2022</w:t>
      </w:r>
      <w:r w:rsidRPr="00873F16">
        <w:rPr>
          <w:rFonts w:ascii="Calibri" w:eastAsia="宋体" w:hAnsi="Calibri" w:cs="Times New Roman"/>
          <w:szCs w:val="21"/>
        </w:rPr>
        <w:t>年乘联会零售销量是</w:t>
      </w:r>
      <w:r w:rsidRPr="00873F16">
        <w:rPr>
          <w:rFonts w:ascii="Calibri" w:eastAsia="宋体" w:hAnsi="Calibri" w:cs="Times New Roman"/>
          <w:szCs w:val="21"/>
        </w:rPr>
        <w:t>1900</w:t>
      </w:r>
      <w:r w:rsidRPr="00873F16">
        <w:rPr>
          <w:rFonts w:ascii="Calibri" w:eastAsia="宋体" w:hAnsi="Calibri" w:cs="Times New Roman"/>
          <w:szCs w:val="21"/>
        </w:rPr>
        <w:t>万</w:t>
      </w:r>
      <w:r w:rsidR="00703CEF">
        <w:rPr>
          <w:rFonts w:ascii="Calibri" w:eastAsia="宋体" w:hAnsi="Calibri" w:cs="Times New Roman" w:hint="eastAsia"/>
          <w:szCs w:val="21"/>
        </w:rPr>
        <w:t>辆</w:t>
      </w:r>
      <w:r w:rsidRPr="00873F16">
        <w:rPr>
          <w:rFonts w:ascii="Calibri" w:eastAsia="宋体" w:hAnsi="Calibri" w:cs="Times New Roman"/>
          <w:szCs w:val="21"/>
        </w:rPr>
        <w:t>，同比下降</w:t>
      </w:r>
      <w:r w:rsidRPr="00873F16">
        <w:rPr>
          <w:rFonts w:ascii="Calibri" w:eastAsia="宋体" w:hAnsi="Calibri" w:cs="Times New Roman"/>
          <w:szCs w:val="21"/>
        </w:rPr>
        <w:t>5</w:t>
      </w:r>
      <w:r w:rsidR="000C638F">
        <w:rPr>
          <w:rFonts w:ascii="Calibri" w:eastAsia="宋体" w:hAnsi="Calibri" w:cs="Times New Roman"/>
          <w:szCs w:val="21"/>
        </w:rPr>
        <w:t>.7</w:t>
      </w:r>
      <w:r w:rsidRPr="00873F16">
        <w:rPr>
          <w:rFonts w:ascii="Calibri" w:eastAsia="宋体" w:hAnsi="Calibri" w:cs="Times New Roman"/>
          <w:szCs w:val="21"/>
        </w:rPr>
        <w:t>%</w:t>
      </w:r>
      <w:r w:rsidRPr="00873F16">
        <w:rPr>
          <w:rFonts w:ascii="Calibri" w:eastAsia="宋体" w:hAnsi="Calibri" w:cs="Times New Roman"/>
          <w:szCs w:val="21"/>
        </w:rPr>
        <w:t>，通过购置税优惠等诸多新政策的实施，</w:t>
      </w:r>
      <w:r w:rsidR="00703CEF">
        <w:rPr>
          <w:rFonts w:ascii="Calibri" w:eastAsia="宋体" w:hAnsi="Calibri" w:cs="Times New Roman" w:hint="eastAsia"/>
          <w:szCs w:val="21"/>
        </w:rPr>
        <w:t>及</w:t>
      </w:r>
      <w:r w:rsidRPr="00873F16">
        <w:rPr>
          <w:rFonts w:ascii="Calibri" w:eastAsia="宋体" w:hAnsi="Calibri" w:cs="Times New Roman"/>
          <w:szCs w:val="21"/>
        </w:rPr>
        <w:t>7</w:t>
      </w:r>
      <w:r w:rsidRPr="00873F16">
        <w:rPr>
          <w:rFonts w:ascii="Calibri" w:eastAsia="宋体" w:hAnsi="Calibri" w:cs="Times New Roman"/>
          <w:szCs w:val="21"/>
        </w:rPr>
        <w:t>个月的促</w:t>
      </w:r>
      <w:r w:rsidR="00D0290F">
        <w:rPr>
          <w:rFonts w:ascii="Calibri" w:eastAsia="宋体" w:hAnsi="Calibri" w:cs="Times New Roman" w:hint="eastAsia"/>
          <w:szCs w:val="21"/>
        </w:rPr>
        <w:t>消</w:t>
      </w:r>
      <w:r w:rsidRPr="00873F16">
        <w:rPr>
          <w:rFonts w:ascii="Calibri" w:eastAsia="宋体" w:hAnsi="Calibri" w:cs="Times New Roman"/>
          <w:szCs w:val="21"/>
        </w:rPr>
        <w:t>费努力，推动全年国内零售达到</w:t>
      </w:r>
      <w:r w:rsidRPr="00873F16">
        <w:rPr>
          <w:rFonts w:ascii="Calibri" w:eastAsia="宋体" w:hAnsi="Calibri" w:cs="Times New Roman"/>
          <w:szCs w:val="21"/>
        </w:rPr>
        <w:t>2100</w:t>
      </w:r>
      <w:r w:rsidRPr="00873F16">
        <w:rPr>
          <w:rFonts w:ascii="Calibri" w:eastAsia="宋体" w:hAnsi="Calibri" w:cs="Times New Roman"/>
          <w:szCs w:val="21"/>
        </w:rPr>
        <w:t>万</w:t>
      </w:r>
      <w:r w:rsidR="00703CEF">
        <w:rPr>
          <w:rFonts w:ascii="Calibri" w:eastAsia="宋体" w:hAnsi="Calibri" w:cs="Times New Roman" w:hint="eastAsia"/>
          <w:szCs w:val="21"/>
        </w:rPr>
        <w:t>辆</w:t>
      </w:r>
      <w:r w:rsidRPr="00873F16">
        <w:rPr>
          <w:rFonts w:ascii="Calibri" w:eastAsia="宋体" w:hAnsi="Calibri" w:cs="Times New Roman"/>
          <w:szCs w:val="21"/>
        </w:rPr>
        <w:t>的规模，出政策比没有政策预计增量达到</w:t>
      </w:r>
      <w:r w:rsidRPr="00873F16">
        <w:rPr>
          <w:rFonts w:ascii="Calibri" w:eastAsia="宋体" w:hAnsi="Calibri" w:cs="Times New Roman"/>
          <w:szCs w:val="21"/>
        </w:rPr>
        <w:t>200</w:t>
      </w:r>
      <w:r w:rsidRPr="00873F16">
        <w:rPr>
          <w:rFonts w:ascii="Calibri" w:eastAsia="宋体" w:hAnsi="Calibri" w:cs="Times New Roman"/>
          <w:szCs w:val="21"/>
        </w:rPr>
        <w:t>万</w:t>
      </w:r>
      <w:r w:rsidR="00703CEF">
        <w:rPr>
          <w:rFonts w:ascii="Calibri" w:eastAsia="宋体" w:hAnsi="Calibri" w:cs="Times New Roman" w:hint="eastAsia"/>
          <w:szCs w:val="21"/>
        </w:rPr>
        <w:t>辆</w:t>
      </w:r>
      <w:r w:rsidRPr="00873F16">
        <w:rPr>
          <w:rFonts w:ascii="Calibri" w:eastAsia="宋体" w:hAnsi="Calibri" w:cs="Times New Roman"/>
          <w:szCs w:val="21"/>
        </w:rPr>
        <w:t>左右，相对于</w:t>
      </w:r>
      <w:r w:rsidRPr="00873F16">
        <w:rPr>
          <w:rFonts w:ascii="Calibri" w:eastAsia="宋体" w:hAnsi="Calibri" w:cs="Times New Roman"/>
          <w:szCs w:val="21"/>
        </w:rPr>
        <w:t>2021</w:t>
      </w:r>
      <w:r w:rsidRPr="00873F16">
        <w:rPr>
          <w:rFonts w:ascii="Calibri" w:eastAsia="宋体" w:hAnsi="Calibri" w:cs="Times New Roman"/>
          <w:szCs w:val="21"/>
        </w:rPr>
        <w:t>年的</w:t>
      </w:r>
      <w:r w:rsidRPr="00873F16">
        <w:rPr>
          <w:rFonts w:ascii="Calibri" w:eastAsia="宋体" w:hAnsi="Calibri" w:cs="Times New Roman"/>
          <w:szCs w:val="21"/>
        </w:rPr>
        <w:t>2015</w:t>
      </w:r>
      <w:r w:rsidRPr="00873F16">
        <w:rPr>
          <w:rFonts w:ascii="Calibri" w:eastAsia="宋体" w:hAnsi="Calibri" w:cs="Times New Roman"/>
          <w:szCs w:val="21"/>
        </w:rPr>
        <w:t>万</w:t>
      </w:r>
      <w:r w:rsidR="00703CEF">
        <w:rPr>
          <w:rFonts w:ascii="Calibri" w:eastAsia="宋体" w:hAnsi="Calibri" w:cs="Times New Roman" w:hint="eastAsia"/>
          <w:szCs w:val="21"/>
        </w:rPr>
        <w:t>辆</w:t>
      </w:r>
      <w:r w:rsidRPr="00873F16">
        <w:rPr>
          <w:rFonts w:ascii="Calibri" w:eastAsia="宋体" w:hAnsi="Calibri" w:cs="Times New Roman"/>
          <w:szCs w:val="21"/>
        </w:rPr>
        <w:t>的国内零售要增</w:t>
      </w:r>
      <w:r w:rsidRPr="00873F16">
        <w:rPr>
          <w:rFonts w:ascii="Calibri" w:eastAsia="宋体" w:hAnsi="Calibri" w:cs="Times New Roman"/>
          <w:szCs w:val="21"/>
        </w:rPr>
        <w:t>85</w:t>
      </w:r>
      <w:r w:rsidRPr="00873F16">
        <w:rPr>
          <w:rFonts w:ascii="Calibri" w:eastAsia="宋体" w:hAnsi="Calibri" w:cs="Times New Roman"/>
          <w:szCs w:val="21"/>
        </w:rPr>
        <w:t>万</w:t>
      </w:r>
      <w:r w:rsidR="00703CEF">
        <w:rPr>
          <w:rFonts w:ascii="Calibri" w:eastAsia="宋体" w:hAnsi="Calibri" w:cs="Times New Roman" w:hint="eastAsia"/>
          <w:szCs w:val="21"/>
        </w:rPr>
        <w:t>辆</w:t>
      </w:r>
      <w:r w:rsidRPr="00873F16">
        <w:rPr>
          <w:rFonts w:ascii="Calibri" w:eastAsia="宋体" w:hAnsi="Calibri" w:cs="Times New Roman"/>
          <w:szCs w:val="21"/>
        </w:rPr>
        <w:t>的零售，年度同比增长也相对来说回到正增长状态，从原来预期的</w:t>
      </w:r>
      <w:r w:rsidRPr="00873F16">
        <w:rPr>
          <w:rFonts w:ascii="Calibri" w:eastAsia="宋体" w:hAnsi="Calibri" w:cs="Times New Roman"/>
          <w:szCs w:val="21"/>
        </w:rPr>
        <w:t>2022</w:t>
      </w:r>
      <w:r w:rsidRPr="00873F16">
        <w:rPr>
          <w:rFonts w:ascii="Calibri" w:eastAsia="宋体" w:hAnsi="Calibri" w:cs="Times New Roman"/>
          <w:szCs w:val="21"/>
        </w:rPr>
        <w:t>年</w:t>
      </w:r>
      <w:r w:rsidR="00703CEF">
        <w:rPr>
          <w:rFonts w:ascii="Calibri" w:eastAsia="宋体" w:hAnsi="Calibri" w:cs="Times New Roman" w:hint="eastAsia"/>
          <w:szCs w:val="21"/>
        </w:rPr>
        <w:t>下降</w:t>
      </w:r>
      <w:r w:rsidRPr="00873F16">
        <w:rPr>
          <w:rFonts w:ascii="Calibri" w:eastAsia="宋体" w:hAnsi="Calibri" w:cs="Times New Roman"/>
          <w:szCs w:val="21"/>
        </w:rPr>
        <w:t>6%</w:t>
      </w:r>
      <w:r w:rsidRPr="00873F16">
        <w:rPr>
          <w:rFonts w:ascii="Calibri" w:eastAsia="宋体" w:hAnsi="Calibri" w:cs="Times New Roman"/>
          <w:szCs w:val="21"/>
        </w:rPr>
        <w:t>的增速预期，回升到</w:t>
      </w:r>
      <w:r w:rsidRPr="00873F16">
        <w:rPr>
          <w:rFonts w:ascii="Calibri" w:eastAsia="宋体" w:hAnsi="Calibri" w:cs="Times New Roman"/>
          <w:szCs w:val="21"/>
        </w:rPr>
        <w:t>2022</w:t>
      </w:r>
      <w:r w:rsidRPr="00873F16">
        <w:rPr>
          <w:rFonts w:ascii="Calibri" w:eastAsia="宋体" w:hAnsi="Calibri" w:cs="Times New Roman"/>
          <w:szCs w:val="21"/>
        </w:rPr>
        <w:t>年的增长</w:t>
      </w:r>
      <w:r w:rsidRPr="00873F16">
        <w:rPr>
          <w:rFonts w:ascii="Calibri" w:eastAsia="宋体" w:hAnsi="Calibri" w:cs="Times New Roman"/>
          <w:szCs w:val="21"/>
        </w:rPr>
        <w:t>4%</w:t>
      </w:r>
      <w:r w:rsidRPr="00873F16">
        <w:rPr>
          <w:rFonts w:ascii="Calibri" w:eastAsia="宋体" w:hAnsi="Calibri" w:cs="Times New Roman"/>
          <w:szCs w:val="21"/>
        </w:rPr>
        <w:t>，提升</w:t>
      </w:r>
      <w:r w:rsidRPr="00873F16">
        <w:rPr>
          <w:rFonts w:ascii="Calibri" w:eastAsia="宋体" w:hAnsi="Calibri" w:cs="Times New Roman"/>
          <w:szCs w:val="21"/>
        </w:rPr>
        <w:t>10</w:t>
      </w:r>
      <w:r w:rsidRPr="00873F16">
        <w:rPr>
          <w:rFonts w:ascii="Calibri" w:eastAsia="宋体" w:hAnsi="Calibri" w:cs="Times New Roman"/>
          <w:szCs w:val="21"/>
        </w:rPr>
        <w:t>个百分点的国内零售增长速度，这个拉动效果是很好的。</w:t>
      </w:r>
    </w:p>
    <w:p w14:paraId="2E218984" w14:textId="2F1C8EC8" w:rsidR="00DD238E" w:rsidRDefault="00873F16" w:rsidP="00703CEF">
      <w:pPr>
        <w:ind w:firstLineChars="200" w:firstLine="420"/>
        <w:rPr>
          <w:rFonts w:ascii="Calibri" w:eastAsia="宋体" w:hAnsi="Calibri" w:cs="Times New Roman"/>
          <w:szCs w:val="21"/>
        </w:rPr>
      </w:pPr>
      <w:r w:rsidRPr="00873F16">
        <w:rPr>
          <w:rFonts w:ascii="Calibri" w:eastAsia="宋体" w:hAnsi="Calibri" w:cs="Times New Roman" w:hint="eastAsia"/>
          <w:szCs w:val="21"/>
        </w:rPr>
        <w:t>此举有望全面拉动全部的自主品牌</w:t>
      </w:r>
      <w:r w:rsidRPr="00CC0291">
        <w:rPr>
          <w:rFonts w:ascii="Calibri" w:eastAsia="宋体" w:hAnsi="Calibri" w:cs="Times New Roman" w:hint="eastAsia"/>
          <w:color w:val="000000" w:themeColor="text1"/>
          <w:szCs w:val="21"/>
        </w:rPr>
        <w:t>车型</w:t>
      </w:r>
      <w:r w:rsidR="00703CEF">
        <w:rPr>
          <w:rFonts w:ascii="Calibri" w:eastAsia="宋体" w:hAnsi="Calibri" w:cs="Times New Roman" w:hint="eastAsia"/>
          <w:color w:val="000000" w:themeColor="text1"/>
          <w:szCs w:val="21"/>
        </w:rPr>
        <w:t>和</w:t>
      </w:r>
      <w:r w:rsidRPr="00CC0291">
        <w:rPr>
          <w:rFonts w:ascii="Calibri" w:eastAsia="宋体" w:hAnsi="Calibri" w:cs="Times New Roman" w:hint="eastAsia"/>
          <w:color w:val="000000" w:themeColor="text1"/>
          <w:szCs w:val="21"/>
        </w:rPr>
        <w:t>合资主流车型</w:t>
      </w:r>
      <w:r w:rsidR="00D0290F" w:rsidRPr="00CC0291">
        <w:rPr>
          <w:rFonts w:ascii="Calibri" w:eastAsia="宋体" w:hAnsi="Calibri" w:cs="Times New Roman" w:hint="eastAsia"/>
          <w:color w:val="000000" w:themeColor="text1"/>
          <w:szCs w:val="21"/>
        </w:rPr>
        <w:t>、</w:t>
      </w:r>
      <w:r w:rsidRPr="00CC0291">
        <w:rPr>
          <w:rFonts w:ascii="Calibri" w:eastAsia="宋体" w:hAnsi="Calibri" w:cs="Times New Roman" w:hint="eastAsia"/>
          <w:color w:val="000000" w:themeColor="text1"/>
          <w:szCs w:val="21"/>
        </w:rPr>
        <w:t>部分入门</w:t>
      </w:r>
      <w:r w:rsidRPr="00873F16">
        <w:rPr>
          <w:rFonts w:ascii="Calibri" w:eastAsia="宋体" w:hAnsi="Calibri" w:cs="Times New Roman" w:hint="eastAsia"/>
          <w:szCs w:val="21"/>
        </w:rPr>
        <w:t>级豪车市场的需求爆发，其爆发潜力巨大</w:t>
      </w:r>
      <w:r w:rsidR="00D0290F">
        <w:rPr>
          <w:rFonts w:ascii="Calibri" w:eastAsia="宋体" w:hAnsi="Calibri" w:cs="Times New Roman" w:hint="eastAsia"/>
          <w:szCs w:val="21"/>
        </w:rPr>
        <w:t>，</w:t>
      </w:r>
      <w:r w:rsidRPr="00873F16">
        <w:rPr>
          <w:rFonts w:ascii="Calibri" w:eastAsia="宋体" w:hAnsi="Calibri" w:cs="Times New Roman" w:hint="eastAsia"/>
          <w:szCs w:val="21"/>
        </w:rPr>
        <w:t>尤其是对混合动力车型有很好的的拉动，自主的长城、吉利、长安、红旗、上汽乘用车、广汽乘用车等都有很好的拉动。</w:t>
      </w:r>
    </w:p>
    <w:p w14:paraId="2A77A644" w14:textId="77777777" w:rsidR="00D0290F" w:rsidRPr="002009FE" w:rsidRDefault="00D0290F" w:rsidP="00873F16">
      <w:pPr>
        <w:ind w:firstLineChars="270" w:firstLine="567"/>
        <w:rPr>
          <w:rFonts w:ascii="Calibri" w:eastAsia="宋体" w:hAnsi="Calibri" w:cs="Times New Roman"/>
          <w:szCs w:val="21"/>
        </w:rPr>
      </w:pPr>
    </w:p>
    <w:p w14:paraId="25F3AB21" w14:textId="43A23918" w:rsidR="00D0290F" w:rsidRPr="008B37AE" w:rsidRDefault="00873F16" w:rsidP="008B37AE">
      <w:pPr>
        <w:numPr>
          <w:ilvl w:val="0"/>
          <w:numId w:val="2"/>
        </w:numPr>
        <w:outlineLvl w:val="1"/>
        <w:rPr>
          <w:rFonts w:ascii="黑体" w:eastAsia="黑体" w:hAnsi="黑体" w:cs="Times New Roman" w:hint="eastAsia"/>
          <w:bCs/>
          <w:sz w:val="24"/>
        </w:rPr>
      </w:pPr>
      <w:r w:rsidRPr="00873F16">
        <w:rPr>
          <w:rFonts w:ascii="黑体" w:eastAsia="黑体" w:hAnsi="黑体" w:cs="Times New Roman" w:hint="eastAsia"/>
          <w:bCs/>
          <w:sz w:val="24"/>
        </w:rPr>
        <w:t>房车市场</w:t>
      </w:r>
      <w:r w:rsidRPr="00873F16">
        <w:rPr>
          <w:rFonts w:ascii="黑体" w:eastAsia="黑体" w:hAnsi="黑体" w:cs="Times New Roman"/>
          <w:bCs/>
          <w:sz w:val="24"/>
        </w:rPr>
        <w:t>4月降55%但需求将爆发</w:t>
      </w:r>
    </w:p>
    <w:p w14:paraId="43009C27" w14:textId="3C20F4B4" w:rsidR="00D71364" w:rsidRDefault="00873F16" w:rsidP="00D71364">
      <w:pPr>
        <w:ind w:firstLineChars="200" w:firstLine="420"/>
        <w:rPr>
          <w:rFonts w:ascii="Calibri" w:eastAsia="宋体" w:hAnsi="Calibri" w:cs="Times New Roman"/>
          <w:szCs w:val="21"/>
        </w:rPr>
      </w:pPr>
      <w:r w:rsidRPr="00873F16">
        <w:rPr>
          <w:rFonts w:ascii="Calibri" w:eastAsia="宋体" w:hAnsi="Calibri" w:cs="Times New Roman" w:hint="eastAsia"/>
          <w:szCs w:val="21"/>
        </w:rPr>
        <w:t>中国房车市场近几年增长速度较快，从</w:t>
      </w:r>
      <w:r w:rsidRPr="00873F16">
        <w:rPr>
          <w:rFonts w:ascii="Calibri" w:eastAsia="宋体" w:hAnsi="Calibri" w:cs="Times New Roman"/>
          <w:szCs w:val="21"/>
        </w:rPr>
        <w:t>2017</w:t>
      </w:r>
      <w:r w:rsidRPr="00873F16">
        <w:rPr>
          <w:rFonts w:ascii="Calibri" w:eastAsia="宋体" w:hAnsi="Calibri" w:cs="Times New Roman"/>
          <w:szCs w:val="21"/>
        </w:rPr>
        <w:t>年的</w:t>
      </w:r>
      <w:r w:rsidRPr="00873F16">
        <w:rPr>
          <w:rFonts w:ascii="Calibri" w:eastAsia="宋体" w:hAnsi="Calibri" w:cs="Times New Roman"/>
          <w:szCs w:val="21"/>
        </w:rPr>
        <w:t>5000</w:t>
      </w:r>
      <w:r w:rsidR="00D71364">
        <w:rPr>
          <w:rFonts w:ascii="Calibri" w:eastAsia="宋体" w:hAnsi="Calibri" w:cs="Times New Roman" w:hint="eastAsia"/>
          <w:szCs w:val="21"/>
        </w:rPr>
        <w:t>辆</w:t>
      </w:r>
      <w:r w:rsidRPr="00873F16">
        <w:rPr>
          <w:rFonts w:ascii="Calibri" w:eastAsia="宋体" w:hAnsi="Calibri" w:cs="Times New Roman"/>
          <w:szCs w:val="21"/>
        </w:rPr>
        <w:t>到</w:t>
      </w:r>
      <w:r w:rsidRPr="00873F16">
        <w:rPr>
          <w:rFonts w:ascii="Calibri" w:eastAsia="宋体" w:hAnsi="Calibri" w:cs="Times New Roman"/>
          <w:szCs w:val="21"/>
        </w:rPr>
        <w:t>2018</w:t>
      </w:r>
      <w:r w:rsidRPr="00873F16">
        <w:rPr>
          <w:rFonts w:ascii="Calibri" w:eastAsia="宋体" w:hAnsi="Calibri" w:cs="Times New Roman"/>
          <w:szCs w:val="21"/>
        </w:rPr>
        <w:t>年的</w:t>
      </w:r>
      <w:r w:rsidRPr="00873F16">
        <w:rPr>
          <w:rFonts w:ascii="Calibri" w:eastAsia="宋体" w:hAnsi="Calibri" w:cs="Times New Roman"/>
          <w:szCs w:val="21"/>
        </w:rPr>
        <w:t>7374</w:t>
      </w:r>
      <w:r w:rsidR="00D71364">
        <w:rPr>
          <w:rFonts w:ascii="Calibri" w:eastAsia="宋体" w:hAnsi="Calibri" w:cs="Times New Roman" w:hint="eastAsia"/>
          <w:szCs w:val="21"/>
        </w:rPr>
        <w:t>辆</w:t>
      </w:r>
      <w:r w:rsidRPr="00873F16">
        <w:rPr>
          <w:rFonts w:ascii="Calibri" w:eastAsia="宋体" w:hAnsi="Calibri" w:cs="Times New Roman"/>
          <w:szCs w:val="21"/>
        </w:rPr>
        <w:t>，增长</w:t>
      </w:r>
      <w:r w:rsidRPr="00873F16">
        <w:rPr>
          <w:rFonts w:ascii="Calibri" w:eastAsia="宋体" w:hAnsi="Calibri" w:cs="Times New Roman"/>
          <w:szCs w:val="21"/>
        </w:rPr>
        <w:t>62%</w:t>
      </w:r>
      <w:r w:rsidRPr="00873F16">
        <w:rPr>
          <w:rFonts w:ascii="Calibri" w:eastAsia="宋体" w:hAnsi="Calibri" w:cs="Times New Roman"/>
          <w:szCs w:val="21"/>
        </w:rPr>
        <w:t>。</w:t>
      </w:r>
      <w:r w:rsidRPr="00873F16">
        <w:rPr>
          <w:rFonts w:ascii="Calibri" w:eastAsia="宋体" w:hAnsi="Calibri" w:cs="Times New Roman"/>
          <w:szCs w:val="21"/>
        </w:rPr>
        <w:t>2019</w:t>
      </w:r>
      <w:r w:rsidRPr="00873F16">
        <w:rPr>
          <w:rFonts w:ascii="Calibri" w:eastAsia="宋体" w:hAnsi="Calibri" w:cs="Times New Roman"/>
          <w:szCs w:val="21"/>
        </w:rPr>
        <w:t>年又增长到</w:t>
      </w:r>
      <w:r w:rsidRPr="00873F16">
        <w:rPr>
          <w:rFonts w:ascii="Calibri" w:eastAsia="宋体" w:hAnsi="Calibri" w:cs="Times New Roman"/>
          <w:szCs w:val="21"/>
        </w:rPr>
        <w:t>9177</w:t>
      </w:r>
      <w:r w:rsidR="00D71364">
        <w:rPr>
          <w:rFonts w:ascii="Calibri" w:eastAsia="宋体" w:hAnsi="Calibri" w:cs="Times New Roman" w:hint="eastAsia"/>
          <w:szCs w:val="21"/>
        </w:rPr>
        <w:t>辆</w:t>
      </w:r>
      <w:r w:rsidRPr="00873F16">
        <w:rPr>
          <w:rFonts w:ascii="Calibri" w:eastAsia="宋体" w:hAnsi="Calibri" w:cs="Times New Roman"/>
          <w:szCs w:val="21"/>
        </w:rPr>
        <w:t>，增长</w:t>
      </w:r>
      <w:r w:rsidRPr="00873F16">
        <w:rPr>
          <w:rFonts w:ascii="Calibri" w:eastAsia="宋体" w:hAnsi="Calibri" w:cs="Times New Roman"/>
          <w:szCs w:val="21"/>
        </w:rPr>
        <w:t>24%</w:t>
      </w:r>
      <w:r w:rsidRPr="00873F16">
        <w:rPr>
          <w:rFonts w:ascii="Calibri" w:eastAsia="宋体" w:hAnsi="Calibri" w:cs="Times New Roman"/>
          <w:szCs w:val="21"/>
        </w:rPr>
        <w:t>。</w:t>
      </w:r>
      <w:r w:rsidRPr="00873F16">
        <w:rPr>
          <w:rFonts w:ascii="Calibri" w:eastAsia="宋体" w:hAnsi="Calibri" w:cs="Times New Roman"/>
          <w:szCs w:val="21"/>
        </w:rPr>
        <w:t>2020</w:t>
      </w:r>
      <w:r w:rsidRPr="00873F16">
        <w:rPr>
          <w:rFonts w:ascii="Calibri" w:eastAsia="宋体" w:hAnsi="Calibri" w:cs="Times New Roman"/>
          <w:szCs w:val="21"/>
        </w:rPr>
        <w:t>年受到疫情影响的国产旅居车相对低迷，进口旅居车也大幅缩减。</w:t>
      </w:r>
      <w:r w:rsidRPr="00873F16">
        <w:rPr>
          <w:rFonts w:ascii="Calibri" w:eastAsia="宋体" w:hAnsi="Calibri" w:cs="Times New Roman"/>
          <w:szCs w:val="21"/>
        </w:rPr>
        <w:t>2021</w:t>
      </w:r>
      <w:r w:rsidRPr="00873F16">
        <w:rPr>
          <w:rFonts w:ascii="Calibri" w:eastAsia="宋体" w:hAnsi="Calibri" w:cs="Times New Roman"/>
          <w:szCs w:val="21"/>
        </w:rPr>
        <w:t>年房车市场达到了</w:t>
      </w:r>
      <w:r w:rsidRPr="00873F16">
        <w:rPr>
          <w:rFonts w:ascii="Calibri" w:eastAsia="宋体" w:hAnsi="Calibri" w:cs="Times New Roman"/>
          <w:szCs w:val="21"/>
        </w:rPr>
        <w:t>12582</w:t>
      </w:r>
      <w:r w:rsidR="00D71364">
        <w:rPr>
          <w:rFonts w:ascii="Calibri" w:eastAsia="宋体" w:hAnsi="Calibri" w:cs="Times New Roman" w:hint="eastAsia"/>
          <w:szCs w:val="21"/>
        </w:rPr>
        <w:t>辆</w:t>
      </w:r>
      <w:r w:rsidRPr="00873F16">
        <w:rPr>
          <w:rFonts w:ascii="Calibri" w:eastAsia="宋体" w:hAnsi="Calibri" w:cs="Times New Roman"/>
          <w:szCs w:val="21"/>
        </w:rPr>
        <w:t>的水平，同比增长</w:t>
      </w:r>
      <w:r w:rsidRPr="00873F16">
        <w:rPr>
          <w:rFonts w:ascii="Calibri" w:eastAsia="宋体" w:hAnsi="Calibri" w:cs="Times New Roman"/>
          <w:szCs w:val="21"/>
        </w:rPr>
        <w:t>43%</w:t>
      </w:r>
      <w:r w:rsidRPr="00873F16">
        <w:rPr>
          <w:rFonts w:ascii="Calibri" w:eastAsia="宋体" w:hAnsi="Calibri" w:cs="Times New Roman"/>
          <w:szCs w:val="21"/>
        </w:rPr>
        <w:t>。</w:t>
      </w:r>
      <w:r w:rsidRPr="00873F16">
        <w:rPr>
          <w:rFonts w:ascii="Calibri" w:eastAsia="宋体" w:hAnsi="Calibri" w:cs="Times New Roman"/>
          <w:szCs w:val="21"/>
        </w:rPr>
        <w:t>2022</w:t>
      </w:r>
      <w:r w:rsidRPr="00873F16">
        <w:rPr>
          <w:rFonts w:ascii="Calibri" w:eastAsia="宋体" w:hAnsi="Calibri" w:cs="Times New Roman"/>
          <w:szCs w:val="21"/>
        </w:rPr>
        <w:t>年</w:t>
      </w:r>
      <w:r w:rsidRPr="00873F16">
        <w:rPr>
          <w:rFonts w:ascii="Calibri" w:eastAsia="宋体" w:hAnsi="Calibri" w:cs="Times New Roman"/>
          <w:szCs w:val="21"/>
        </w:rPr>
        <w:t>1-4</w:t>
      </w:r>
      <w:r w:rsidRPr="00873F16">
        <w:rPr>
          <w:rFonts w:ascii="Calibri" w:eastAsia="宋体" w:hAnsi="Calibri" w:cs="Times New Roman"/>
          <w:szCs w:val="21"/>
        </w:rPr>
        <w:t>月的房车销量</w:t>
      </w:r>
      <w:r w:rsidRPr="00873F16">
        <w:rPr>
          <w:rFonts w:ascii="Calibri" w:eastAsia="宋体" w:hAnsi="Calibri" w:cs="Times New Roman"/>
          <w:szCs w:val="21"/>
        </w:rPr>
        <w:t>2994</w:t>
      </w:r>
      <w:r w:rsidR="00D71364">
        <w:rPr>
          <w:rFonts w:ascii="Calibri" w:eastAsia="宋体" w:hAnsi="Calibri" w:cs="Times New Roman" w:hint="eastAsia"/>
          <w:szCs w:val="21"/>
        </w:rPr>
        <w:t>辆</w:t>
      </w:r>
      <w:r w:rsidRPr="00873F16">
        <w:rPr>
          <w:rFonts w:ascii="Calibri" w:eastAsia="宋体" w:hAnsi="Calibri" w:cs="Times New Roman"/>
          <w:szCs w:val="21"/>
        </w:rPr>
        <w:t>，下降</w:t>
      </w:r>
      <w:r w:rsidRPr="00873F16">
        <w:rPr>
          <w:rFonts w:ascii="Calibri" w:eastAsia="宋体" w:hAnsi="Calibri" w:cs="Times New Roman"/>
          <w:szCs w:val="21"/>
        </w:rPr>
        <w:t>10%</w:t>
      </w:r>
      <w:r w:rsidRPr="00873F16">
        <w:rPr>
          <w:rFonts w:ascii="Calibri" w:eastAsia="宋体" w:hAnsi="Calibri" w:cs="Times New Roman"/>
          <w:szCs w:val="21"/>
        </w:rPr>
        <w:t>，</w:t>
      </w:r>
      <w:r w:rsidRPr="00873F16">
        <w:rPr>
          <w:rFonts w:ascii="Calibri" w:eastAsia="宋体" w:hAnsi="Calibri" w:cs="Times New Roman"/>
          <w:szCs w:val="21"/>
        </w:rPr>
        <w:t>4</w:t>
      </w:r>
      <w:r w:rsidRPr="00873F16">
        <w:rPr>
          <w:rFonts w:ascii="Calibri" w:eastAsia="宋体" w:hAnsi="Calibri" w:cs="Times New Roman"/>
          <w:szCs w:val="21"/>
        </w:rPr>
        <w:t>月的房车销量</w:t>
      </w:r>
      <w:r w:rsidRPr="00873F16">
        <w:rPr>
          <w:rFonts w:ascii="Calibri" w:eastAsia="宋体" w:hAnsi="Calibri" w:cs="Times New Roman"/>
          <w:szCs w:val="21"/>
        </w:rPr>
        <w:t>569</w:t>
      </w:r>
      <w:r w:rsidR="00D71364">
        <w:rPr>
          <w:rFonts w:ascii="Calibri" w:eastAsia="宋体" w:hAnsi="Calibri" w:cs="Times New Roman" w:hint="eastAsia"/>
          <w:szCs w:val="21"/>
        </w:rPr>
        <w:t>辆</w:t>
      </w:r>
      <w:r w:rsidRPr="00873F16">
        <w:rPr>
          <w:rFonts w:ascii="Calibri" w:eastAsia="宋体" w:hAnsi="Calibri" w:cs="Times New Roman"/>
          <w:szCs w:val="21"/>
        </w:rPr>
        <w:t>，下降</w:t>
      </w:r>
      <w:r w:rsidRPr="00873F16">
        <w:rPr>
          <w:rFonts w:ascii="Calibri" w:eastAsia="宋体" w:hAnsi="Calibri" w:cs="Times New Roman"/>
          <w:szCs w:val="21"/>
        </w:rPr>
        <w:t>55%</w:t>
      </w:r>
      <w:r w:rsidRPr="00873F16">
        <w:rPr>
          <w:rFonts w:ascii="Calibri" w:eastAsia="宋体" w:hAnsi="Calibri" w:cs="Times New Roman"/>
          <w:szCs w:val="21"/>
        </w:rPr>
        <w:t>，体现了疫情对房车</w:t>
      </w:r>
      <w:r w:rsidR="00D71364">
        <w:rPr>
          <w:rFonts w:ascii="Calibri" w:eastAsia="宋体" w:hAnsi="Calibri" w:cs="Times New Roman" w:hint="eastAsia"/>
          <w:szCs w:val="21"/>
        </w:rPr>
        <w:t>市场</w:t>
      </w:r>
      <w:r w:rsidRPr="00873F16">
        <w:rPr>
          <w:rFonts w:ascii="Calibri" w:eastAsia="宋体" w:hAnsi="Calibri" w:cs="Times New Roman"/>
          <w:szCs w:val="21"/>
        </w:rPr>
        <w:t>的巨大冲击</w:t>
      </w:r>
      <w:r>
        <w:rPr>
          <w:rFonts w:ascii="Calibri" w:eastAsia="宋体" w:hAnsi="Calibri" w:cs="Times New Roman" w:hint="eastAsia"/>
          <w:szCs w:val="21"/>
        </w:rPr>
        <w:t>。</w:t>
      </w:r>
    </w:p>
    <w:p w14:paraId="526EEDF2" w14:textId="77777777" w:rsidR="00D71364" w:rsidRDefault="00873F16" w:rsidP="00D71364">
      <w:pPr>
        <w:ind w:firstLineChars="200" w:firstLine="420"/>
        <w:rPr>
          <w:rFonts w:ascii="Calibri" w:eastAsia="宋体" w:hAnsi="Calibri" w:cs="Times New Roman"/>
          <w:szCs w:val="21"/>
        </w:rPr>
      </w:pPr>
      <w:r w:rsidRPr="00873F16">
        <w:rPr>
          <w:rFonts w:ascii="Calibri" w:eastAsia="宋体" w:hAnsi="Calibri" w:cs="Times New Roman"/>
          <w:szCs w:val="21"/>
        </w:rPr>
        <w:t>未来房车市场消费</w:t>
      </w:r>
      <w:r w:rsidR="00D71364">
        <w:rPr>
          <w:rFonts w:ascii="Calibri" w:eastAsia="宋体" w:hAnsi="Calibri" w:cs="Times New Roman" w:hint="eastAsia"/>
          <w:szCs w:val="21"/>
        </w:rPr>
        <w:t>有</w:t>
      </w:r>
      <w:r w:rsidRPr="00873F16">
        <w:rPr>
          <w:rFonts w:ascii="Calibri" w:eastAsia="宋体" w:hAnsi="Calibri" w:cs="Times New Roman"/>
          <w:szCs w:val="21"/>
        </w:rPr>
        <w:t>快速回暖特征。</w:t>
      </w:r>
      <w:r w:rsidRPr="00873F16">
        <w:rPr>
          <w:rFonts w:ascii="Calibri" w:eastAsia="宋体" w:hAnsi="Calibri" w:cs="Times New Roman" w:hint="eastAsia"/>
          <w:szCs w:val="21"/>
        </w:rPr>
        <w:t>疫情之下，跨省出游受到一定限制，房车露营成为“微度假”的“新宠”</w:t>
      </w:r>
      <w:r w:rsidR="00D0290F">
        <w:rPr>
          <w:rFonts w:ascii="Calibri" w:eastAsia="宋体" w:hAnsi="Calibri" w:cs="Times New Roman" w:hint="eastAsia"/>
          <w:szCs w:val="21"/>
        </w:rPr>
        <w:t>，</w:t>
      </w:r>
      <w:r w:rsidRPr="00873F16">
        <w:rPr>
          <w:rFonts w:ascii="Calibri" w:eastAsia="宋体" w:hAnsi="Calibri" w:cs="Times New Roman" w:hint="eastAsia"/>
          <w:szCs w:val="21"/>
        </w:rPr>
        <w:t>但受到疫情影响，房车生产遭遇巨大的打击，原因也是上海周边是房车主产区，受灾于上海</w:t>
      </w:r>
      <w:r w:rsidR="00D71364">
        <w:rPr>
          <w:rFonts w:ascii="Calibri" w:eastAsia="宋体" w:hAnsi="Calibri" w:cs="Times New Roman" w:hint="eastAsia"/>
          <w:szCs w:val="21"/>
        </w:rPr>
        <w:t>疫情影响</w:t>
      </w:r>
      <w:r w:rsidRPr="00873F16">
        <w:rPr>
          <w:rFonts w:ascii="Calibri" w:eastAsia="宋体" w:hAnsi="Calibri" w:cs="Times New Roman" w:hint="eastAsia"/>
          <w:szCs w:val="21"/>
        </w:rPr>
        <w:t>的损失巨大。</w:t>
      </w:r>
    </w:p>
    <w:p w14:paraId="27E578A3" w14:textId="702EE75E" w:rsidR="00DD238E" w:rsidRDefault="00873F16" w:rsidP="00D71364">
      <w:pPr>
        <w:ind w:firstLineChars="200" w:firstLine="420"/>
        <w:rPr>
          <w:rFonts w:ascii="Calibri" w:eastAsia="宋体" w:hAnsi="Calibri" w:cs="Times New Roman"/>
          <w:szCs w:val="21"/>
        </w:rPr>
      </w:pPr>
      <w:r w:rsidRPr="00873F16">
        <w:rPr>
          <w:rFonts w:ascii="Calibri" w:eastAsia="宋体" w:hAnsi="Calibri" w:cs="Times New Roman" w:hint="eastAsia"/>
          <w:szCs w:val="21"/>
        </w:rPr>
        <w:t>相信</w:t>
      </w:r>
      <w:r w:rsidRPr="00873F16">
        <w:rPr>
          <w:rFonts w:ascii="Calibri" w:eastAsia="宋体" w:hAnsi="Calibri" w:cs="Times New Roman"/>
          <w:szCs w:val="21"/>
        </w:rPr>
        <w:t>2022</w:t>
      </w:r>
      <w:r w:rsidRPr="00873F16">
        <w:rPr>
          <w:rFonts w:ascii="Calibri" w:eastAsia="宋体" w:hAnsi="Calibri" w:cs="Times New Roman"/>
          <w:szCs w:val="21"/>
        </w:rPr>
        <w:t>年新冠疫情的现状让消费者更</w:t>
      </w:r>
      <w:r>
        <w:rPr>
          <w:rFonts w:ascii="Calibri" w:eastAsia="宋体" w:hAnsi="Calibri" w:cs="Times New Roman" w:hint="eastAsia"/>
          <w:szCs w:val="21"/>
        </w:rPr>
        <w:t>关注房车</w:t>
      </w:r>
      <w:r w:rsidRPr="00873F16">
        <w:rPr>
          <w:rFonts w:ascii="Calibri" w:eastAsia="宋体" w:hAnsi="Calibri" w:cs="Times New Roman"/>
          <w:szCs w:val="21"/>
        </w:rPr>
        <w:t>，疫情对长途和海外旅行的影响仍极其巨大，房车露营市场必将恢复良好增长。</w:t>
      </w:r>
    </w:p>
    <w:p w14:paraId="2137D88E" w14:textId="77777777" w:rsidR="00873F16" w:rsidRPr="00873F16" w:rsidRDefault="00873F16" w:rsidP="00873F16">
      <w:pPr>
        <w:ind w:firstLineChars="270" w:firstLine="567"/>
        <w:rPr>
          <w:rFonts w:ascii="Calibri" w:eastAsia="宋体" w:hAnsi="Calibri" w:cs="Times New Roman"/>
          <w:szCs w:val="21"/>
        </w:rPr>
      </w:pPr>
    </w:p>
    <w:p w14:paraId="7F42A572" w14:textId="40C4DAD5" w:rsidR="00D0290F" w:rsidRPr="008B37AE" w:rsidRDefault="00873F16" w:rsidP="008B37AE">
      <w:pPr>
        <w:numPr>
          <w:ilvl w:val="0"/>
          <w:numId w:val="2"/>
        </w:numPr>
        <w:outlineLvl w:val="1"/>
        <w:rPr>
          <w:rFonts w:ascii="黑体" w:eastAsia="黑体" w:hAnsi="黑体" w:cs="黑体" w:hint="eastAsia"/>
          <w:bCs/>
          <w:sz w:val="24"/>
        </w:rPr>
      </w:pPr>
      <w:r w:rsidRPr="00873F16">
        <w:rPr>
          <w:rFonts w:ascii="黑体" w:eastAsia="黑体" w:hAnsi="黑体" w:cs="黑体"/>
          <w:bCs/>
          <w:sz w:val="24"/>
        </w:rPr>
        <w:t>2022年4月中国汽车进口</w:t>
      </w:r>
      <w:r>
        <w:rPr>
          <w:rFonts w:ascii="黑体" w:eastAsia="黑体" w:hAnsi="黑体" w:cs="黑体" w:hint="eastAsia"/>
          <w:bCs/>
          <w:sz w:val="24"/>
        </w:rPr>
        <w:t>9</w:t>
      </w:r>
      <w:r>
        <w:rPr>
          <w:rFonts w:ascii="黑体" w:eastAsia="黑体" w:hAnsi="黑体" w:cs="黑体"/>
          <w:bCs/>
          <w:sz w:val="24"/>
        </w:rPr>
        <w:t>.18</w:t>
      </w:r>
      <w:r>
        <w:rPr>
          <w:rFonts w:ascii="黑体" w:eastAsia="黑体" w:hAnsi="黑体" w:cs="黑体" w:hint="eastAsia"/>
          <w:bCs/>
          <w:sz w:val="24"/>
        </w:rPr>
        <w:t>万表现较稳</w:t>
      </w:r>
    </w:p>
    <w:p w14:paraId="479906C6" w14:textId="77777777" w:rsidR="00D71364" w:rsidRDefault="00873F16" w:rsidP="00D71364">
      <w:pPr>
        <w:ind w:firstLineChars="200" w:firstLine="420"/>
        <w:rPr>
          <w:rFonts w:ascii="Calibri" w:eastAsia="宋体" w:hAnsi="Calibri" w:cs="Times New Roman"/>
          <w:szCs w:val="21"/>
        </w:rPr>
      </w:pPr>
      <w:r w:rsidRPr="00873F16">
        <w:rPr>
          <w:rFonts w:ascii="Calibri" w:eastAsia="宋体" w:hAnsi="Calibri" w:cs="Times New Roman" w:hint="eastAsia"/>
          <w:szCs w:val="21"/>
        </w:rPr>
        <w:t>虽然国内豪华车市场持续走强，但中国进口车进口量从</w:t>
      </w:r>
      <w:r w:rsidRPr="00873F16">
        <w:rPr>
          <w:rFonts w:ascii="Calibri" w:eastAsia="宋体" w:hAnsi="Calibri" w:cs="Times New Roman"/>
          <w:szCs w:val="21"/>
        </w:rPr>
        <w:t>2017</w:t>
      </w:r>
      <w:r w:rsidRPr="00873F16">
        <w:rPr>
          <w:rFonts w:ascii="Calibri" w:eastAsia="宋体" w:hAnsi="Calibri" w:cs="Times New Roman"/>
          <w:szCs w:val="21"/>
        </w:rPr>
        <w:t>年的</w:t>
      </w:r>
      <w:r w:rsidRPr="00873F16">
        <w:rPr>
          <w:rFonts w:ascii="Calibri" w:eastAsia="宋体" w:hAnsi="Calibri" w:cs="Times New Roman"/>
          <w:szCs w:val="21"/>
        </w:rPr>
        <w:t>124</w:t>
      </w:r>
      <w:r w:rsidRPr="00873F16">
        <w:rPr>
          <w:rFonts w:ascii="Calibri" w:eastAsia="宋体" w:hAnsi="Calibri" w:cs="Times New Roman"/>
          <w:szCs w:val="21"/>
        </w:rPr>
        <w:t>万</w:t>
      </w:r>
      <w:r w:rsidR="00D71364">
        <w:rPr>
          <w:rFonts w:ascii="Calibri" w:eastAsia="宋体" w:hAnsi="Calibri" w:cs="Times New Roman" w:hint="eastAsia"/>
          <w:szCs w:val="21"/>
        </w:rPr>
        <w:t>辆</w:t>
      </w:r>
      <w:r w:rsidRPr="00873F16">
        <w:rPr>
          <w:rFonts w:ascii="Calibri" w:eastAsia="宋体" w:hAnsi="Calibri" w:cs="Times New Roman"/>
          <w:szCs w:val="21"/>
        </w:rPr>
        <w:t>持续年均</w:t>
      </w:r>
      <w:r w:rsidRPr="00873F16">
        <w:rPr>
          <w:rFonts w:ascii="Calibri" w:eastAsia="宋体" w:hAnsi="Calibri" w:cs="Times New Roman"/>
          <w:szCs w:val="21"/>
        </w:rPr>
        <w:t>10%</w:t>
      </w:r>
      <w:r w:rsidRPr="00873F16">
        <w:rPr>
          <w:rFonts w:ascii="Calibri" w:eastAsia="宋体" w:hAnsi="Calibri" w:cs="Times New Roman"/>
          <w:szCs w:val="21"/>
        </w:rPr>
        <w:t>左右下行到</w:t>
      </w:r>
      <w:r w:rsidRPr="00873F16">
        <w:rPr>
          <w:rFonts w:ascii="Calibri" w:eastAsia="宋体" w:hAnsi="Calibri" w:cs="Times New Roman"/>
          <w:szCs w:val="21"/>
        </w:rPr>
        <w:t>2020</w:t>
      </w:r>
      <w:r w:rsidRPr="00873F16">
        <w:rPr>
          <w:rFonts w:ascii="Calibri" w:eastAsia="宋体" w:hAnsi="Calibri" w:cs="Times New Roman"/>
          <w:szCs w:val="21"/>
        </w:rPr>
        <w:t>年的</w:t>
      </w:r>
      <w:r w:rsidRPr="00873F16">
        <w:rPr>
          <w:rFonts w:ascii="Calibri" w:eastAsia="宋体" w:hAnsi="Calibri" w:cs="Times New Roman"/>
          <w:szCs w:val="21"/>
        </w:rPr>
        <w:t>93</w:t>
      </w:r>
      <w:r w:rsidRPr="00873F16">
        <w:rPr>
          <w:rFonts w:ascii="Calibri" w:eastAsia="宋体" w:hAnsi="Calibri" w:cs="Times New Roman"/>
          <w:szCs w:val="21"/>
        </w:rPr>
        <w:t>万</w:t>
      </w:r>
      <w:r w:rsidR="00D71364">
        <w:rPr>
          <w:rFonts w:ascii="Calibri" w:eastAsia="宋体" w:hAnsi="Calibri" w:cs="Times New Roman" w:hint="eastAsia"/>
          <w:szCs w:val="21"/>
        </w:rPr>
        <w:t>辆</w:t>
      </w:r>
      <w:r w:rsidRPr="00873F16">
        <w:rPr>
          <w:rFonts w:ascii="Calibri" w:eastAsia="宋体" w:hAnsi="Calibri" w:cs="Times New Roman"/>
          <w:szCs w:val="21"/>
        </w:rPr>
        <w:t>。</w:t>
      </w:r>
      <w:r w:rsidRPr="00873F16">
        <w:rPr>
          <w:rFonts w:ascii="Calibri" w:eastAsia="宋体" w:hAnsi="Calibri" w:cs="Times New Roman"/>
          <w:szCs w:val="21"/>
        </w:rPr>
        <w:t>2021</w:t>
      </w:r>
      <w:r w:rsidRPr="00873F16">
        <w:rPr>
          <w:rFonts w:ascii="Calibri" w:eastAsia="宋体" w:hAnsi="Calibri" w:cs="Times New Roman"/>
          <w:szCs w:val="21"/>
        </w:rPr>
        <w:t>年进口车市场虽然受缺芯影响，进口量</w:t>
      </w:r>
      <w:r w:rsidRPr="00873F16">
        <w:rPr>
          <w:rFonts w:ascii="Calibri" w:eastAsia="宋体" w:hAnsi="Calibri" w:cs="Times New Roman"/>
          <w:szCs w:val="21"/>
        </w:rPr>
        <w:t>93</w:t>
      </w:r>
      <w:r w:rsidRPr="00873F16">
        <w:rPr>
          <w:rFonts w:ascii="Calibri" w:eastAsia="宋体" w:hAnsi="Calibri" w:cs="Times New Roman"/>
          <w:szCs w:val="21"/>
        </w:rPr>
        <w:t>万</w:t>
      </w:r>
      <w:r w:rsidR="00D71364">
        <w:rPr>
          <w:rFonts w:ascii="Calibri" w:eastAsia="宋体" w:hAnsi="Calibri" w:cs="Times New Roman" w:hint="eastAsia"/>
          <w:szCs w:val="21"/>
        </w:rPr>
        <w:t>辆</w:t>
      </w:r>
      <w:r w:rsidRPr="00873F16">
        <w:rPr>
          <w:rFonts w:ascii="Calibri" w:eastAsia="宋体" w:hAnsi="Calibri" w:cs="Times New Roman"/>
          <w:szCs w:val="21"/>
        </w:rPr>
        <w:t>，但仍相对</w:t>
      </w:r>
      <w:r w:rsidRPr="00873F16">
        <w:rPr>
          <w:rFonts w:ascii="Calibri" w:eastAsia="宋体" w:hAnsi="Calibri" w:cs="Times New Roman"/>
          <w:szCs w:val="21"/>
        </w:rPr>
        <w:t>2020</w:t>
      </w:r>
      <w:r w:rsidRPr="00873F16">
        <w:rPr>
          <w:rFonts w:ascii="Calibri" w:eastAsia="宋体" w:hAnsi="Calibri" w:cs="Times New Roman"/>
          <w:szCs w:val="21"/>
        </w:rPr>
        <w:t>年同比增</w:t>
      </w:r>
      <w:r w:rsidRPr="00873F16">
        <w:rPr>
          <w:rFonts w:ascii="Calibri" w:eastAsia="宋体" w:hAnsi="Calibri" w:cs="Times New Roman"/>
          <w:szCs w:val="21"/>
        </w:rPr>
        <w:t>0.1%</w:t>
      </w:r>
      <w:r w:rsidRPr="00873F16">
        <w:rPr>
          <w:rFonts w:ascii="Calibri" w:eastAsia="宋体" w:hAnsi="Calibri" w:cs="Times New Roman"/>
          <w:szCs w:val="21"/>
        </w:rPr>
        <w:t>。</w:t>
      </w:r>
      <w:r w:rsidRPr="00873F16">
        <w:rPr>
          <w:rFonts w:ascii="Calibri" w:eastAsia="宋体" w:hAnsi="Calibri" w:cs="Times New Roman"/>
          <w:szCs w:val="21"/>
        </w:rPr>
        <w:t>2022</w:t>
      </w:r>
      <w:r w:rsidRPr="00873F16">
        <w:rPr>
          <w:rFonts w:ascii="Calibri" w:eastAsia="宋体" w:hAnsi="Calibri" w:cs="Times New Roman"/>
          <w:szCs w:val="21"/>
        </w:rPr>
        <w:t>年</w:t>
      </w:r>
      <w:r w:rsidRPr="00873F16">
        <w:rPr>
          <w:rFonts w:ascii="Calibri" w:eastAsia="宋体" w:hAnsi="Calibri" w:cs="Times New Roman"/>
          <w:szCs w:val="21"/>
        </w:rPr>
        <w:t>1-4</w:t>
      </w:r>
      <w:r w:rsidRPr="00873F16">
        <w:rPr>
          <w:rFonts w:ascii="Calibri" w:eastAsia="宋体" w:hAnsi="Calibri" w:cs="Times New Roman"/>
          <w:szCs w:val="21"/>
        </w:rPr>
        <w:t>月的进口车市场进口</w:t>
      </w:r>
      <w:r w:rsidRPr="00873F16">
        <w:rPr>
          <w:rFonts w:ascii="Calibri" w:eastAsia="宋体" w:hAnsi="Calibri" w:cs="Times New Roman"/>
          <w:szCs w:val="21"/>
        </w:rPr>
        <w:t>32</w:t>
      </w:r>
      <w:r w:rsidRPr="00873F16">
        <w:rPr>
          <w:rFonts w:ascii="Calibri" w:eastAsia="宋体" w:hAnsi="Calibri" w:cs="Times New Roman"/>
          <w:szCs w:val="21"/>
        </w:rPr>
        <w:t>万</w:t>
      </w:r>
      <w:r w:rsidR="00D71364">
        <w:rPr>
          <w:rFonts w:ascii="Calibri" w:eastAsia="宋体" w:hAnsi="Calibri" w:cs="Times New Roman" w:hint="eastAsia"/>
          <w:szCs w:val="21"/>
        </w:rPr>
        <w:t>辆</w:t>
      </w:r>
      <w:r w:rsidRPr="00873F16">
        <w:rPr>
          <w:rFonts w:ascii="Calibri" w:eastAsia="宋体" w:hAnsi="Calibri" w:cs="Times New Roman"/>
          <w:szCs w:val="21"/>
        </w:rPr>
        <w:t>，同比下降</w:t>
      </w:r>
      <w:r w:rsidRPr="00873F16">
        <w:rPr>
          <w:rFonts w:ascii="Calibri" w:eastAsia="宋体" w:hAnsi="Calibri" w:cs="Times New Roman"/>
          <w:szCs w:val="21"/>
        </w:rPr>
        <w:t>2%</w:t>
      </w:r>
      <w:r w:rsidRPr="00873F16">
        <w:rPr>
          <w:rFonts w:ascii="Calibri" w:eastAsia="宋体" w:hAnsi="Calibri" w:cs="Times New Roman"/>
          <w:szCs w:val="21"/>
        </w:rPr>
        <w:t>，其中</w:t>
      </w:r>
      <w:r w:rsidRPr="00873F16">
        <w:rPr>
          <w:rFonts w:ascii="Calibri" w:eastAsia="宋体" w:hAnsi="Calibri" w:cs="Times New Roman"/>
          <w:szCs w:val="21"/>
        </w:rPr>
        <w:t>4</w:t>
      </w:r>
      <w:r w:rsidRPr="00873F16">
        <w:rPr>
          <w:rFonts w:ascii="Calibri" w:eastAsia="宋体" w:hAnsi="Calibri" w:cs="Times New Roman"/>
          <w:szCs w:val="21"/>
        </w:rPr>
        <w:t>月的进口车</w:t>
      </w:r>
      <w:r w:rsidRPr="00873F16">
        <w:rPr>
          <w:rFonts w:ascii="Calibri" w:eastAsia="宋体" w:hAnsi="Calibri" w:cs="Times New Roman"/>
          <w:szCs w:val="21"/>
        </w:rPr>
        <w:t>9.18</w:t>
      </w:r>
      <w:r w:rsidRPr="00873F16">
        <w:rPr>
          <w:rFonts w:ascii="Calibri" w:eastAsia="宋体" w:hAnsi="Calibri" w:cs="Times New Roman"/>
          <w:szCs w:val="21"/>
        </w:rPr>
        <w:t>万</w:t>
      </w:r>
      <w:r w:rsidR="00D71364">
        <w:rPr>
          <w:rFonts w:ascii="Calibri" w:eastAsia="宋体" w:hAnsi="Calibri" w:cs="Times New Roman" w:hint="eastAsia"/>
          <w:szCs w:val="21"/>
        </w:rPr>
        <w:t>辆</w:t>
      </w:r>
      <w:r w:rsidR="00D0290F">
        <w:rPr>
          <w:rFonts w:ascii="Calibri" w:eastAsia="宋体" w:hAnsi="Calibri" w:cs="Times New Roman" w:hint="eastAsia"/>
          <w:szCs w:val="21"/>
        </w:rPr>
        <w:t>，</w:t>
      </w:r>
      <w:r w:rsidRPr="00873F16">
        <w:rPr>
          <w:rFonts w:ascii="Calibri" w:eastAsia="宋体" w:hAnsi="Calibri" w:cs="Times New Roman"/>
          <w:szCs w:val="21"/>
        </w:rPr>
        <w:t>同比下降</w:t>
      </w:r>
      <w:r w:rsidRPr="00873F16">
        <w:rPr>
          <w:rFonts w:ascii="Calibri" w:eastAsia="宋体" w:hAnsi="Calibri" w:cs="Times New Roman"/>
          <w:szCs w:val="21"/>
        </w:rPr>
        <w:t>5%</w:t>
      </w:r>
      <w:r w:rsidRPr="00873F16">
        <w:rPr>
          <w:rFonts w:ascii="Calibri" w:eastAsia="宋体" w:hAnsi="Calibri" w:cs="Times New Roman"/>
          <w:szCs w:val="21"/>
        </w:rPr>
        <w:t>。</w:t>
      </w:r>
    </w:p>
    <w:p w14:paraId="42E18509" w14:textId="54A5B411" w:rsidR="00DD238E" w:rsidRPr="00873F16" w:rsidRDefault="00873F16" w:rsidP="00D71364">
      <w:pPr>
        <w:ind w:firstLineChars="200" w:firstLine="420"/>
        <w:rPr>
          <w:rFonts w:ascii="Calibri" w:eastAsia="宋体" w:hAnsi="Calibri" w:cs="Times New Roman"/>
          <w:szCs w:val="21"/>
        </w:rPr>
      </w:pPr>
      <w:r w:rsidRPr="00873F16">
        <w:rPr>
          <w:rFonts w:ascii="Calibri" w:eastAsia="宋体" w:hAnsi="Calibri" w:cs="Times New Roman" w:hint="eastAsia"/>
          <w:szCs w:val="21"/>
        </w:rPr>
        <w:t>进口市场增长的核心动力仍然是乘用车的消费升级增长空间，豪华车与进口车的走势总体是很好的。今年</w:t>
      </w:r>
      <w:r w:rsidRPr="00873F16">
        <w:rPr>
          <w:rFonts w:ascii="Calibri" w:eastAsia="宋体" w:hAnsi="Calibri" w:cs="Times New Roman"/>
          <w:szCs w:val="21"/>
        </w:rPr>
        <w:t>1-4</w:t>
      </w:r>
      <w:r w:rsidRPr="00873F16">
        <w:rPr>
          <w:rFonts w:ascii="Calibri" w:eastAsia="宋体" w:hAnsi="Calibri" w:cs="Times New Roman"/>
          <w:szCs w:val="21"/>
        </w:rPr>
        <w:t>月奔驰反超成为第一，宝马</w:t>
      </w:r>
      <w:r w:rsidRPr="00873F16">
        <w:rPr>
          <w:rFonts w:ascii="Calibri" w:eastAsia="宋体" w:hAnsi="Calibri" w:cs="Times New Roman"/>
          <w:szCs w:val="21"/>
        </w:rPr>
        <w:t>4</w:t>
      </w:r>
      <w:r w:rsidRPr="00873F16">
        <w:rPr>
          <w:rFonts w:ascii="Calibri" w:eastAsia="宋体" w:hAnsi="Calibri" w:cs="Times New Roman"/>
          <w:szCs w:val="21"/>
        </w:rPr>
        <w:t>月进口销量偏低，奔驰、宝马、奥迪仍保持前三强的地位，雷克萨斯成为第四位，而特斯拉、凯迪拉克走势也较好。</w:t>
      </w:r>
    </w:p>
    <w:p w14:paraId="60B9908C" w14:textId="77777777" w:rsidR="00DD238E" w:rsidRPr="002009FE" w:rsidRDefault="00DD238E" w:rsidP="00DD238E">
      <w:pPr>
        <w:rPr>
          <w:rFonts w:ascii="黑体" w:eastAsia="黑体" w:hAnsi="黑体" w:cs="黑体"/>
          <w:bCs/>
          <w:sz w:val="24"/>
        </w:rPr>
      </w:pPr>
    </w:p>
    <w:p w14:paraId="41951FAD" w14:textId="057FB12E" w:rsidR="00D0290F" w:rsidRPr="008B37AE" w:rsidRDefault="00873F16" w:rsidP="008B37AE">
      <w:pPr>
        <w:numPr>
          <w:ilvl w:val="0"/>
          <w:numId w:val="2"/>
        </w:numPr>
        <w:outlineLvl w:val="1"/>
        <w:rPr>
          <w:rFonts w:ascii="黑体" w:eastAsia="黑体" w:hAnsi="黑体" w:cs="黑体" w:hint="eastAsia"/>
          <w:bCs/>
          <w:sz w:val="24"/>
        </w:rPr>
      </w:pPr>
      <w:r w:rsidRPr="00873F16">
        <w:rPr>
          <w:rFonts w:ascii="黑体" w:eastAsia="黑体" w:hAnsi="黑体" w:cs="黑体"/>
          <w:bCs/>
          <w:sz w:val="24"/>
        </w:rPr>
        <w:t>2022年4月中国汽车出口</w:t>
      </w:r>
      <w:r w:rsidR="000C638F">
        <w:rPr>
          <w:rFonts w:ascii="黑体" w:eastAsia="黑体" w:hAnsi="黑体" w:cs="黑体" w:hint="eastAsia"/>
          <w:bCs/>
          <w:sz w:val="24"/>
        </w:rPr>
        <w:t>1</w:t>
      </w:r>
      <w:r w:rsidR="000C638F">
        <w:rPr>
          <w:rFonts w:ascii="黑体" w:eastAsia="黑体" w:hAnsi="黑体" w:cs="黑体"/>
          <w:bCs/>
          <w:sz w:val="24"/>
        </w:rPr>
        <w:t>7</w:t>
      </w:r>
      <w:r w:rsidR="000C638F">
        <w:rPr>
          <w:rFonts w:ascii="黑体" w:eastAsia="黑体" w:hAnsi="黑体" w:cs="黑体" w:hint="eastAsia"/>
          <w:bCs/>
          <w:sz w:val="24"/>
        </w:rPr>
        <w:t>万</w:t>
      </w:r>
      <w:r w:rsidR="009D2092">
        <w:rPr>
          <w:rFonts w:ascii="黑体" w:eastAsia="黑体" w:hAnsi="黑体" w:cs="黑体" w:hint="eastAsia"/>
          <w:bCs/>
          <w:sz w:val="24"/>
        </w:rPr>
        <w:t>增9%</w:t>
      </w:r>
    </w:p>
    <w:p w14:paraId="4595B67D" w14:textId="77777777" w:rsidR="00224429" w:rsidRDefault="00873F16" w:rsidP="00224429">
      <w:pPr>
        <w:ind w:firstLineChars="200" w:firstLine="420"/>
        <w:rPr>
          <w:rFonts w:ascii="Calibri" w:eastAsia="宋体" w:hAnsi="Calibri" w:cs="Times New Roman"/>
          <w:szCs w:val="21"/>
        </w:rPr>
      </w:pPr>
      <w:r w:rsidRPr="009D2092">
        <w:rPr>
          <w:rFonts w:ascii="Calibri" w:eastAsia="宋体" w:hAnsi="Calibri" w:cs="Times New Roman" w:hint="eastAsia"/>
          <w:szCs w:val="21"/>
        </w:rPr>
        <w:lastRenderedPageBreak/>
        <w:t>自</w:t>
      </w:r>
      <w:r w:rsidRPr="009D2092">
        <w:rPr>
          <w:rFonts w:ascii="Calibri" w:eastAsia="宋体" w:hAnsi="Calibri" w:cs="Times New Roman"/>
          <w:szCs w:val="21"/>
        </w:rPr>
        <w:t>2021</w:t>
      </w:r>
      <w:r w:rsidRPr="009D2092">
        <w:rPr>
          <w:rFonts w:ascii="Calibri" w:eastAsia="宋体" w:hAnsi="Calibri" w:cs="Times New Roman"/>
          <w:szCs w:val="21"/>
        </w:rPr>
        <w:t>年以来，随着世界新冠疫情的爆发，中国汽车产业链韧性较强的优势充分体现，中国汽车出口市场近两年表现超强增长。</w:t>
      </w:r>
      <w:r w:rsidRPr="009D2092">
        <w:rPr>
          <w:rFonts w:ascii="Calibri" w:eastAsia="宋体" w:hAnsi="Calibri" w:cs="Times New Roman"/>
          <w:szCs w:val="21"/>
        </w:rPr>
        <w:t>2021</w:t>
      </w:r>
      <w:r w:rsidRPr="009D2092">
        <w:rPr>
          <w:rFonts w:ascii="Calibri" w:eastAsia="宋体" w:hAnsi="Calibri" w:cs="Times New Roman"/>
          <w:szCs w:val="21"/>
        </w:rPr>
        <w:t>年的出口市场销量</w:t>
      </w:r>
      <w:r w:rsidRPr="009D2092">
        <w:rPr>
          <w:rFonts w:ascii="Calibri" w:eastAsia="宋体" w:hAnsi="Calibri" w:cs="Times New Roman"/>
          <w:szCs w:val="21"/>
        </w:rPr>
        <w:t>213.8</w:t>
      </w:r>
      <w:r w:rsidRPr="009D2092">
        <w:rPr>
          <w:rFonts w:ascii="Calibri" w:eastAsia="宋体" w:hAnsi="Calibri" w:cs="Times New Roman"/>
          <w:szCs w:val="21"/>
        </w:rPr>
        <w:t>万</w:t>
      </w:r>
      <w:r w:rsidR="00224429">
        <w:rPr>
          <w:rFonts w:ascii="Calibri" w:eastAsia="宋体" w:hAnsi="Calibri" w:cs="Times New Roman" w:hint="eastAsia"/>
          <w:szCs w:val="21"/>
        </w:rPr>
        <w:t>辆</w:t>
      </w:r>
      <w:r w:rsidRPr="009D2092">
        <w:rPr>
          <w:rFonts w:ascii="Calibri" w:eastAsia="宋体" w:hAnsi="Calibri" w:cs="Times New Roman"/>
          <w:szCs w:val="21"/>
        </w:rPr>
        <w:t>，同比增长</w:t>
      </w:r>
      <w:r w:rsidRPr="009D2092">
        <w:rPr>
          <w:rFonts w:ascii="Calibri" w:eastAsia="宋体" w:hAnsi="Calibri" w:cs="Times New Roman"/>
          <w:szCs w:val="21"/>
        </w:rPr>
        <w:t>102%</w:t>
      </w:r>
      <w:r w:rsidRPr="009D2092">
        <w:rPr>
          <w:rFonts w:ascii="Calibri" w:eastAsia="宋体" w:hAnsi="Calibri" w:cs="Times New Roman"/>
          <w:szCs w:val="21"/>
        </w:rPr>
        <w:t>。</w:t>
      </w:r>
      <w:r w:rsidRPr="009D2092">
        <w:rPr>
          <w:rFonts w:ascii="Calibri" w:eastAsia="宋体" w:hAnsi="Calibri" w:cs="Times New Roman"/>
          <w:szCs w:val="21"/>
        </w:rPr>
        <w:t>2022</w:t>
      </w:r>
      <w:r w:rsidRPr="009D2092">
        <w:rPr>
          <w:rFonts w:ascii="Calibri" w:eastAsia="宋体" w:hAnsi="Calibri" w:cs="Times New Roman"/>
          <w:szCs w:val="21"/>
        </w:rPr>
        <w:t>年</w:t>
      </w:r>
      <w:r w:rsidRPr="009D2092">
        <w:rPr>
          <w:rFonts w:ascii="Calibri" w:eastAsia="宋体" w:hAnsi="Calibri" w:cs="Times New Roman"/>
          <w:szCs w:val="21"/>
        </w:rPr>
        <w:t>1-4</w:t>
      </w:r>
      <w:r w:rsidRPr="009D2092">
        <w:rPr>
          <w:rFonts w:ascii="Calibri" w:eastAsia="宋体" w:hAnsi="Calibri" w:cs="Times New Roman"/>
          <w:szCs w:val="21"/>
        </w:rPr>
        <w:t>月的出口市场销量</w:t>
      </w:r>
      <w:r w:rsidRPr="009D2092">
        <w:rPr>
          <w:rFonts w:ascii="Calibri" w:eastAsia="宋体" w:hAnsi="Calibri" w:cs="Times New Roman"/>
          <w:szCs w:val="21"/>
        </w:rPr>
        <w:t>85</w:t>
      </w:r>
      <w:r w:rsidRPr="009D2092">
        <w:rPr>
          <w:rFonts w:ascii="Calibri" w:eastAsia="宋体" w:hAnsi="Calibri" w:cs="Times New Roman"/>
          <w:szCs w:val="21"/>
        </w:rPr>
        <w:t>万</w:t>
      </w:r>
      <w:r w:rsidR="00224429">
        <w:rPr>
          <w:rFonts w:ascii="Calibri" w:eastAsia="宋体" w:hAnsi="Calibri" w:cs="Times New Roman" w:hint="eastAsia"/>
          <w:szCs w:val="21"/>
        </w:rPr>
        <w:t>辆</w:t>
      </w:r>
      <w:r w:rsidRPr="009D2092">
        <w:rPr>
          <w:rFonts w:ascii="Calibri" w:eastAsia="宋体" w:hAnsi="Calibri" w:cs="Times New Roman"/>
          <w:szCs w:val="21"/>
        </w:rPr>
        <w:t>，同比增长</w:t>
      </w:r>
      <w:r w:rsidRPr="009D2092">
        <w:rPr>
          <w:rFonts w:ascii="Calibri" w:eastAsia="宋体" w:hAnsi="Calibri" w:cs="Times New Roman"/>
          <w:szCs w:val="21"/>
        </w:rPr>
        <w:t>44%</w:t>
      </w:r>
      <w:r w:rsidRPr="009D2092">
        <w:rPr>
          <w:rFonts w:ascii="Calibri" w:eastAsia="宋体" w:hAnsi="Calibri" w:cs="Times New Roman"/>
          <w:szCs w:val="21"/>
        </w:rPr>
        <w:t>。</w:t>
      </w:r>
      <w:r w:rsidR="009D2092" w:rsidRPr="009D2092">
        <w:rPr>
          <w:rFonts w:ascii="Calibri" w:eastAsia="宋体" w:hAnsi="Calibri" w:cs="Times New Roman"/>
          <w:szCs w:val="21"/>
        </w:rPr>
        <w:t>4</w:t>
      </w:r>
      <w:r w:rsidR="009D2092" w:rsidRPr="009D2092">
        <w:rPr>
          <w:rFonts w:ascii="Calibri" w:eastAsia="宋体" w:hAnsi="Calibri" w:cs="Times New Roman"/>
          <w:szCs w:val="21"/>
        </w:rPr>
        <w:t>月中国汽车出口</w:t>
      </w:r>
      <w:r w:rsidR="009D2092" w:rsidRPr="009D2092">
        <w:rPr>
          <w:rFonts w:ascii="Calibri" w:eastAsia="宋体" w:hAnsi="Calibri" w:cs="Times New Roman"/>
          <w:szCs w:val="21"/>
        </w:rPr>
        <w:t>16.9</w:t>
      </w:r>
      <w:r w:rsidR="009D2092" w:rsidRPr="009D2092">
        <w:rPr>
          <w:rFonts w:ascii="Calibri" w:eastAsia="宋体" w:hAnsi="Calibri" w:cs="Times New Roman"/>
          <w:szCs w:val="21"/>
        </w:rPr>
        <w:t>万</w:t>
      </w:r>
      <w:r w:rsidR="00224429">
        <w:rPr>
          <w:rFonts w:ascii="Calibri" w:eastAsia="宋体" w:hAnsi="Calibri" w:cs="Times New Roman" w:hint="eastAsia"/>
          <w:szCs w:val="21"/>
        </w:rPr>
        <w:t>辆</w:t>
      </w:r>
      <w:r w:rsidR="009D2092" w:rsidRPr="009D2092">
        <w:rPr>
          <w:rFonts w:ascii="Calibri" w:eastAsia="宋体" w:hAnsi="Calibri" w:cs="Times New Roman"/>
          <w:szCs w:val="21"/>
        </w:rPr>
        <w:t>，同比增长</w:t>
      </w:r>
      <w:r w:rsidR="009D2092" w:rsidRPr="009D2092">
        <w:rPr>
          <w:rFonts w:ascii="Calibri" w:eastAsia="宋体" w:hAnsi="Calibri" w:cs="Times New Roman"/>
          <w:szCs w:val="21"/>
        </w:rPr>
        <w:t>9%</w:t>
      </w:r>
      <w:r w:rsidR="009D2092" w:rsidRPr="009D2092">
        <w:rPr>
          <w:rFonts w:ascii="Calibri" w:eastAsia="宋体" w:hAnsi="Calibri" w:cs="Times New Roman"/>
          <w:szCs w:val="21"/>
        </w:rPr>
        <w:t>，相对于国内汽车销量剧烈下滑，出口市场的表现体现很强的韧性。</w:t>
      </w:r>
    </w:p>
    <w:p w14:paraId="5C929CB5" w14:textId="2784F80B" w:rsidR="00DD238E" w:rsidRPr="009D2092" w:rsidRDefault="00873F16" w:rsidP="00224429">
      <w:pPr>
        <w:ind w:firstLineChars="200" w:firstLine="420"/>
        <w:rPr>
          <w:rFonts w:ascii="Calibri" w:eastAsia="宋体" w:hAnsi="Calibri" w:cs="Times New Roman"/>
          <w:szCs w:val="21"/>
        </w:rPr>
      </w:pPr>
      <w:r w:rsidRPr="009D2092">
        <w:rPr>
          <w:rFonts w:ascii="Calibri" w:eastAsia="宋体" w:hAnsi="Calibri" w:cs="Times New Roman" w:hint="eastAsia"/>
          <w:szCs w:val="21"/>
        </w:rPr>
        <w:t>尤其是随着汽车独资企业的出口，中国汽车出口欧洲发达国家市场取得巨大突破。新能源车是中国汽车出口的核心增长点，改变了依赖亚洲和非洲等部分</w:t>
      </w:r>
      <w:r w:rsidR="00224429">
        <w:rPr>
          <w:rFonts w:ascii="Calibri" w:eastAsia="宋体" w:hAnsi="Calibri" w:cs="Times New Roman" w:hint="eastAsia"/>
          <w:szCs w:val="21"/>
        </w:rPr>
        <w:t>贫困</w:t>
      </w:r>
      <w:r w:rsidRPr="009D2092">
        <w:rPr>
          <w:rFonts w:ascii="Calibri" w:eastAsia="宋体" w:hAnsi="Calibri" w:cs="Times New Roman" w:hint="eastAsia"/>
          <w:szCs w:val="21"/>
        </w:rPr>
        <w:t>国和不规范国家的汽车出口被动局面。</w:t>
      </w:r>
      <w:r w:rsidRPr="009D2092">
        <w:rPr>
          <w:rFonts w:ascii="Calibri" w:eastAsia="宋体" w:hAnsi="Calibri" w:cs="Times New Roman"/>
          <w:szCs w:val="21"/>
        </w:rPr>
        <w:t>2020</w:t>
      </w:r>
      <w:r w:rsidRPr="009D2092">
        <w:rPr>
          <w:rFonts w:ascii="Calibri" w:eastAsia="宋体" w:hAnsi="Calibri" w:cs="Times New Roman"/>
          <w:szCs w:val="21"/>
        </w:rPr>
        <w:t>年新能源车出口</w:t>
      </w:r>
      <w:r w:rsidRPr="009D2092">
        <w:rPr>
          <w:rFonts w:ascii="Calibri" w:eastAsia="宋体" w:hAnsi="Calibri" w:cs="Times New Roman"/>
          <w:szCs w:val="21"/>
        </w:rPr>
        <w:t>22.3</w:t>
      </w:r>
      <w:r w:rsidRPr="009D2092">
        <w:rPr>
          <w:rFonts w:ascii="Calibri" w:eastAsia="宋体" w:hAnsi="Calibri" w:cs="Times New Roman"/>
          <w:szCs w:val="21"/>
        </w:rPr>
        <w:t>万表现好，</w:t>
      </w:r>
      <w:r w:rsidRPr="009D2092">
        <w:rPr>
          <w:rFonts w:ascii="Calibri" w:eastAsia="宋体" w:hAnsi="Calibri" w:cs="Times New Roman"/>
          <w:szCs w:val="21"/>
        </w:rPr>
        <w:t>2021</w:t>
      </w:r>
      <w:r w:rsidRPr="009D2092">
        <w:rPr>
          <w:rFonts w:ascii="Calibri" w:eastAsia="宋体" w:hAnsi="Calibri" w:cs="Times New Roman"/>
          <w:szCs w:val="21"/>
        </w:rPr>
        <w:t>年新能源车出口</w:t>
      </w:r>
      <w:r w:rsidRPr="009D2092">
        <w:rPr>
          <w:rFonts w:ascii="Calibri" w:eastAsia="宋体" w:hAnsi="Calibri" w:cs="Times New Roman"/>
          <w:szCs w:val="21"/>
        </w:rPr>
        <w:t>58.8</w:t>
      </w:r>
      <w:r w:rsidRPr="009D2092">
        <w:rPr>
          <w:rFonts w:ascii="Calibri" w:eastAsia="宋体" w:hAnsi="Calibri" w:cs="Times New Roman"/>
          <w:szCs w:val="21"/>
        </w:rPr>
        <w:t>万台继续持续走强</w:t>
      </w:r>
      <w:r w:rsidR="00D0290F">
        <w:rPr>
          <w:rFonts w:ascii="Calibri" w:eastAsia="宋体" w:hAnsi="Calibri" w:cs="Times New Roman" w:hint="eastAsia"/>
          <w:szCs w:val="21"/>
        </w:rPr>
        <w:t>。</w:t>
      </w:r>
      <w:r w:rsidR="00D0290F">
        <w:rPr>
          <w:rFonts w:ascii="Calibri" w:eastAsia="宋体" w:hAnsi="Calibri" w:cs="Times New Roman" w:hint="eastAsia"/>
          <w:szCs w:val="21"/>
        </w:rPr>
        <w:t>2</w:t>
      </w:r>
      <w:r w:rsidR="00D0290F">
        <w:rPr>
          <w:rFonts w:ascii="Calibri" w:eastAsia="宋体" w:hAnsi="Calibri" w:cs="Times New Roman"/>
          <w:szCs w:val="21"/>
        </w:rPr>
        <w:t>0</w:t>
      </w:r>
      <w:r w:rsidRPr="009D2092">
        <w:rPr>
          <w:rFonts w:ascii="Calibri" w:eastAsia="宋体" w:hAnsi="Calibri" w:cs="Times New Roman"/>
          <w:szCs w:val="21"/>
        </w:rPr>
        <w:t>22</w:t>
      </w:r>
      <w:r w:rsidRPr="009D2092">
        <w:rPr>
          <w:rFonts w:ascii="Calibri" w:eastAsia="宋体" w:hAnsi="Calibri" w:cs="Times New Roman"/>
          <w:szCs w:val="21"/>
        </w:rPr>
        <w:t>年</w:t>
      </w:r>
      <w:r w:rsidRPr="009D2092">
        <w:rPr>
          <w:rFonts w:ascii="Calibri" w:eastAsia="宋体" w:hAnsi="Calibri" w:cs="Times New Roman"/>
          <w:szCs w:val="21"/>
        </w:rPr>
        <w:t>1-4</w:t>
      </w:r>
      <w:r w:rsidRPr="009D2092">
        <w:rPr>
          <w:rFonts w:ascii="Calibri" w:eastAsia="宋体" w:hAnsi="Calibri" w:cs="Times New Roman"/>
          <w:szCs w:val="21"/>
        </w:rPr>
        <w:t>月出口</w:t>
      </w:r>
      <w:r w:rsidRPr="009D2092">
        <w:rPr>
          <w:rFonts w:ascii="Calibri" w:eastAsia="宋体" w:hAnsi="Calibri" w:cs="Times New Roman"/>
          <w:szCs w:val="21"/>
        </w:rPr>
        <w:t>24.5</w:t>
      </w:r>
      <w:r w:rsidRPr="009D2092">
        <w:rPr>
          <w:rFonts w:ascii="Calibri" w:eastAsia="宋体" w:hAnsi="Calibri" w:cs="Times New Roman"/>
          <w:szCs w:val="21"/>
        </w:rPr>
        <w:t>万</w:t>
      </w:r>
      <w:r w:rsidR="00224429">
        <w:rPr>
          <w:rFonts w:ascii="Calibri" w:eastAsia="宋体" w:hAnsi="Calibri" w:cs="Times New Roman" w:hint="eastAsia"/>
          <w:szCs w:val="21"/>
        </w:rPr>
        <w:t>辆</w:t>
      </w:r>
      <w:r w:rsidRPr="009D2092">
        <w:rPr>
          <w:rFonts w:ascii="Calibri" w:eastAsia="宋体" w:hAnsi="Calibri" w:cs="Times New Roman"/>
          <w:szCs w:val="21"/>
        </w:rPr>
        <w:t>新能源车，同比增速</w:t>
      </w:r>
      <w:r w:rsidRPr="009D2092">
        <w:rPr>
          <w:rFonts w:ascii="Calibri" w:eastAsia="宋体" w:hAnsi="Calibri" w:cs="Times New Roman"/>
          <w:szCs w:val="21"/>
        </w:rPr>
        <w:t>92%</w:t>
      </w:r>
      <w:r w:rsidRPr="009D2092">
        <w:rPr>
          <w:rFonts w:ascii="Calibri" w:eastAsia="宋体" w:hAnsi="Calibri" w:cs="Times New Roman"/>
          <w:szCs w:val="21"/>
        </w:rPr>
        <w:t>，新能源车出口继续保持强势增长的良好局面。</w:t>
      </w:r>
    </w:p>
    <w:p w14:paraId="547FE4A2" w14:textId="77777777" w:rsidR="00DD238E" w:rsidRPr="00224429" w:rsidRDefault="00DD238E" w:rsidP="00DD238E">
      <w:pPr>
        <w:rPr>
          <w:rFonts w:asciiTheme="minorEastAsia" w:hAnsiTheme="minorEastAsia" w:cs="黑体"/>
          <w:bCs/>
          <w:szCs w:val="21"/>
        </w:rPr>
      </w:pPr>
    </w:p>
    <w:p w14:paraId="6386E648" w14:textId="28131B15" w:rsidR="00DD238E" w:rsidRPr="00D0290F" w:rsidRDefault="00DD238E" w:rsidP="00D0290F">
      <w:pPr>
        <w:pStyle w:val="1"/>
        <w:numPr>
          <w:ilvl w:val="0"/>
          <w:numId w:val="1"/>
        </w:numPr>
        <w:ind w:left="284" w:firstLineChars="0"/>
        <w:outlineLvl w:val="0"/>
        <w:rPr>
          <w:rFonts w:cs="宋体"/>
          <w:b/>
          <w:bCs/>
          <w:sz w:val="28"/>
          <w:szCs w:val="28"/>
        </w:rPr>
      </w:pPr>
      <w:r w:rsidRPr="00D0290F">
        <w:rPr>
          <w:rFonts w:cs="宋体" w:hint="eastAsia"/>
          <w:b/>
          <w:bCs/>
          <w:sz w:val="28"/>
          <w:szCs w:val="28"/>
        </w:rPr>
        <w:t>本周上市新车</w:t>
      </w:r>
    </w:p>
    <w:p w14:paraId="6418DD9F" w14:textId="77777777" w:rsidR="00F878A9" w:rsidRPr="00921628" w:rsidRDefault="00F878A9" w:rsidP="00DD238E">
      <w:pPr>
        <w:pStyle w:val="a8"/>
        <w:numPr>
          <w:ilvl w:val="0"/>
          <w:numId w:val="6"/>
        </w:numPr>
        <w:ind w:firstLineChars="0"/>
        <w:outlineLvl w:val="1"/>
        <w:rPr>
          <w:b/>
          <w:sz w:val="24"/>
        </w:rPr>
      </w:pPr>
      <w:r w:rsidRPr="00921628">
        <w:rPr>
          <w:b/>
          <w:sz w:val="24"/>
        </w:rPr>
        <w:t>大众ID.4CROZZ新车型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878A9" w:rsidRPr="00A77A9B" w14:paraId="115131C1" w14:textId="77777777" w:rsidTr="00E00313">
        <w:trPr>
          <w:tblCellSpacing w:w="15" w:type="dxa"/>
        </w:trPr>
        <w:tc>
          <w:tcPr>
            <w:tcW w:w="0" w:type="auto"/>
            <w:tcBorders>
              <w:top w:val="nil"/>
              <w:left w:val="nil"/>
              <w:bottom w:val="nil"/>
              <w:right w:val="nil"/>
            </w:tcBorders>
            <w:hideMark/>
          </w:tcPr>
          <w:p w14:paraId="28FB1027" w14:textId="77777777" w:rsidR="00F878A9" w:rsidRPr="00A77A9B" w:rsidRDefault="00F878A9" w:rsidP="00E00313">
            <w:pPr>
              <w:widowControl/>
              <w:jc w:val="left"/>
              <w:rPr>
                <w:rFonts w:ascii="宋体" w:eastAsia="宋体" w:hAnsi="宋体" w:cs="宋体"/>
                <w:kern w:val="0"/>
                <w:sz w:val="24"/>
              </w:rPr>
            </w:pPr>
          </w:p>
        </w:tc>
        <w:tc>
          <w:tcPr>
            <w:tcW w:w="0" w:type="auto"/>
            <w:tcBorders>
              <w:top w:val="nil"/>
              <w:left w:val="nil"/>
              <w:bottom w:val="nil"/>
              <w:right w:val="nil"/>
            </w:tcBorders>
            <w:hideMark/>
          </w:tcPr>
          <w:p w14:paraId="42A77784" w14:textId="77777777" w:rsidR="00F878A9" w:rsidRPr="00A77A9B" w:rsidRDefault="00F878A9" w:rsidP="00D94F34">
            <w:pPr>
              <w:widowControl/>
              <w:jc w:val="center"/>
              <w:rPr>
                <w:rFonts w:ascii="微软雅黑" w:eastAsia="微软雅黑" w:hAnsi="微软雅黑" w:cs="宋体"/>
                <w:color w:val="000000"/>
                <w:kern w:val="0"/>
                <w:sz w:val="27"/>
                <w:szCs w:val="27"/>
              </w:rPr>
            </w:pPr>
            <w:r w:rsidRPr="00A77A9B">
              <w:rPr>
                <w:rFonts w:ascii="微软雅黑" w:eastAsia="微软雅黑" w:hAnsi="微软雅黑" w:cs="宋体"/>
                <w:noProof/>
                <w:color w:val="000000"/>
                <w:kern w:val="0"/>
                <w:sz w:val="27"/>
                <w:szCs w:val="27"/>
              </w:rPr>
              <w:drawing>
                <wp:inline distT="0" distB="0" distL="0" distR="0" wp14:anchorId="6B0B79CB" wp14:editId="39A5215C">
                  <wp:extent cx="1800000" cy="894944"/>
                  <wp:effectExtent l="0" t="0" r="0" b="635"/>
                  <wp:docPr id="19" name="图片 19" descr="http://58.246.65.10:8231/UploadFile/20220525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58.246.65.10:8231/UploadFile/2022052504.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894944"/>
                          </a:xfrm>
                          <a:prstGeom prst="rect">
                            <a:avLst/>
                          </a:prstGeom>
                          <a:noFill/>
                          <a:ln>
                            <a:noFill/>
                          </a:ln>
                        </pic:spPr>
                      </pic:pic>
                    </a:graphicData>
                  </a:graphic>
                </wp:inline>
              </w:drawing>
            </w:r>
          </w:p>
        </w:tc>
        <w:tc>
          <w:tcPr>
            <w:tcW w:w="0" w:type="auto"/>
            <w:tcBorders>
              <w:top w:val="nil"/>
              <w:left w:val="nil"/>
              <w:bottom w:val="nil"/>
              <w:right w:val="nil"/>
            </w:tcBorders>
            <w:hideMark/>
          </w:tcPr>
          <w:p w14:paraId="2DA0EA81" w14:textId="77777777" w:rsidR="00F878A9" w:rsidRPr="00A77A9B" w:rsidRDefault="00F878A9" w:rsidP="00E00313">
            <w:pPr>
              <w:widowControl/>
              <w:jc w:val="left"/>
              <w:rPr>
                <w:rFonts w:ascii="微软雅黑" w:eastAsia="微软雅黑" w:hAnsi="微软雅黑" w:cs="宋体"/>
                <w:color w:val="000000"/>
                <w:kern w:val="0"/>
                <w:sz w:val="27"/>
                <w:szCs w:val="27"/>
              </w:rPr>
            </w:pPr>
          </w:p>
        </w:tc>
      </w:tr>
    </w:tbl>
    <w:p w14:paraId="72EE7940" w14:textId="4C1BC397" w:rsidR="00F878A9" w:rsidRDefault="00F878A9" w:rsidP="00DD238E">
      <w:r>
        <w:t>5月24日，大众ID.4CROZZ新车型上市，新车补贴后售价为18.73万元，享受国补1.26万元。</w:t>
      </w:r>
    </w:p>
    <w:p w14:paraId="5D583207" w14:textId="77777777" w:rsidR="00F878A9" w:rsidRDefault="00F878A9" w:rsidP="00DD238E">
      <w:r>
        <w:rPr>
          <w:rFonts w:hint="eastAsia"/>
        </w:rPr>
        <w:t>动力方面，新车搭载纯电动机，</w:t>
      </w:r>
      <w:r>
        <w:t>CLTC综合续航里程达425km。</w:t>
      </w:r>
    </w:p>
    <w:p w14:paraId="1B8424B1" w14:textId="386ABB52" w:rsidR="00F878A9" w:rsidRDefault="00F878A9" w:rsidP="00DD238E">
      <w:pPr>
        <w:rPr>
          <w:rFonts w:cs="宋体"/>
          <w:b/>
          <w:bCs/>
          <w:i/>
          <w:iCs/>
        </w:rPr>
      </w:pPr>
    </w:p>
    <w:p w14:paraId="44732C7F" w14:textId="77777777" w:rsidR="00F878A9" w:rsidRPr="00921628" w:rsidRDefault="00F878A9" w:rsidP="00DD238E">
      <w:pPr>
        <w:pStyle w:val="a8"/>
        <w:numPr>
          <w:ilvl w:val="0"/>
          <w:numId w:val="6"/>
        </w:numPr>
        <w:ind w:firstLineChars="0"/>
        <w:outlineLvl w:val="1"/>
        <w:rPr>
          <w:b/>
          <w:sz w:val="24"/>
        </w:rPr>
      </w:pPr>
      <w:r w:rsidRPr="00921628">
        <w:rPr>
          <w:b/>
          <w:sz w:val="24"/>
        </w:rPr>
        <w:t>吉利缤瑞COOL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878A9" w:rsidRPr="000633BE" w14:paraId="39A2264B" w14:textId="77777777" w:rsidTr="00E00313">
        <w:trPr>
          <w:tblCellSpacing w:w="15" w:type="dxa"/>
        </w:trPr>
        <w:tc>
          <w:tcPr>
            <w:tcW w:w="0" w:type="auto"/>
            <w:tcBorders>
              <w:top w:val="nil"/>
              <w:left w:val="nil"/>
              <w:bottom w:val="nil"/>
              <w:right w:val="nil"/>
            </w:tcBorders>
            <w:hideMark/>
          </w:tcPr>
          <w:p w14:paraId="117ECE05" w14:textId="77777777" w:rsidR="00F878A9" w:rsidRPr="000633BE" w:rsidRDefault="00F878A9" w:rsidP="00E00313">
            <w:pPr>
              <w:widowControl/>
              <w:jc w:val="left"/>
              <w:rPr>
                <w:rFonts w:ascii="宋体" w:eastAsia="宋体" w:hAnsi="宋体" w:cs="宋体"/>
                <w:kern w:val="0"/>
                <w:sz w:val="24"/>
              </w:rPr>
            </w:pPr>
          </w:p>
        </w:tc>
        <w:tc>
          <w:tcPr>
            <w:tcW w:w="0" w:type="auto"/>
            <w:tcBorders>
              <w:top w:val="nil"/>
              <w:left w:val="nil"/>
              <w:bottom w:val="nil"/>
              <w:right w:val="nil"/>
            </w:tcBorders>
            <w:hideMark/>
          </w:tcPr>
          <w:p w14:paraId="48B24D0A" w14:textId="77777777" w:rsidR="00F878A9" w:rsidRPr="000633BE" w:rsidRDefault="00F878A9" w:rsidP="00E00313">
            <w:pPr>
              <w:widowControl/>
              <w:jc w:val="left"/>
              <w:rPr>
                <w:rFonts w:ascii="微软雅黑" w:eastAsia="微软雅黑" w:hAnsi="微软雅黑" w:cs="宋体"/>
                <w:color w:val="000000"/>
                <w:kern w:val="0"/>
                <w:sz w:val="27"/>
                <w:szCs w:val="27"/>
              </w:rPr>
            </w:pPr>
            <w:r w:rsidRPr="000633BE">
              <w:rPr>
                <w:rFonts w:ascii="微软雅黑" w:eastAsia="微软雅黑" w:hAnsi="微软雅黑" w:cs="宋体"/>
                <w:noProof/>
                <w:color w:val="000000"/>
                <w:kern w:val="0"/>
                <w:sz w:val="27"/>
                <w:szCs w:val="27"/>
              </w:rPr>
              <w:drawing>
                <wp:inline distT="0" distB="0" distL="0" distR="0" wp14:anchorId="5BF60DE2" wp14:editId="32BD9EBB">
                  <wp:extent cx="1800000" cy="960236"/>
                  <wp:effectExtent l="0" t="0" r="0" b="0"/>
                  <wp:docPr id="22" name="图片 22" descr="http://58.246.65.10:8231/UploadFile/2022052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0523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60236"/>
                          </a:xfrm>
                          <a:prstGeom prst="rect">
                            <a:avLst/>
                          </a:prstGeom>
                          <a:noFill/>
                          <a:ln>
                            <a:noFill/>
                          </a:ln>
                        </pic:spPr>
                      </pic:pic>
                    </a:graphicData>
                  </a:graphic>
                </wp:inline>
              </w:drawing>
            </w:r>
          </w:p>
        </w:tc>
        <w:tc>
          <w:tcPr>
            <w:tcW w:w="0" w:type="auto"/>
            <w:tcBorders>
              <w:top w:val="nil"/>
              <w:left w:val="nil"/>
              <w:bottom w:val="nil"/>
              <w:right w:val="nil"/>
            </w:tcBorders>
            <w:hideMark/>
          </w:tcPr>
          <w:p w14:paraId="7B424D73" w14:textId="77777777" w:rsidR="00F878A9" w:rsidRPr="000633BE" w:rsidRDefault="00F878A9" w:rsidP="00E00313">
            <w:pPr>
              <w:widowControl/>
              <w:jc w:val="left"/>
              <w:rPr>
                <w:rFonts w:ascii="微软雅黑" w:eastAsia="微软雅黑" w:hAnsi="微软雅黑" w:cs="宋体"/>
                <w:color w:val="000000"/>
                <w:kern w:val="0"/>
                <w:sz w:val="27"/>
                <w:szCs w:val="27"/>
              </w:rPr>
            </w:pPr>
          </w:p>
        </w:tc>
      </w:tr>
    </w:tbl>
    <w:p w14:paraId="1CA3EC48" w14:textId="77777777" w:rsidR="00F878A9" w:rsidRDefault="00F878A9" w:rsidP="00DD238E">
      <w:r>
        <w:t>5月20日，吉利缤瑞COOL上市，新车共推3款，售价区间为9.48万-10.98万元。</w:t>
      </w:r>
    </w:p>
    <w:p w14:paraId="57AC423F" w14:textId="77777777" w:rsidR="00F878A9" w:rsidRDefault="00F878A9" w:rsidP="00DD238E">
      <w:r>
        <w:rPr>
          <w:rFonts w:hint="eastAsia"/>
        </w:rPr>
        <w:t>外观方面，新车采用“竞速风暴”设计语言、大尺寸下格栅、溜背式造型。</w:t>
      </w:r>
    </w:p>
    <w:p w14:paraId="06765EA8" w14:textId="77777777" w:rsidR="00F878A9" w:rsidRDefault="00F878A9" w:rsidP="00DD238E">
      <w:r>
        <w:rPr>
          <w:rFonts w:hint="eastAsia"/>
        </w:rPr>
        <w:t>内饰方面，新车采用</w:t>
      </w:r>
      <w:r>
        <w:t>10.25英寸全液晶组合仪表、12.3英寸中控屏。</w:t>
      </w:r>
    </w:p>
    <w:p w14:paraId="0619F880" w14:textId="77777777" w:rsidR="00F878A9" w:rsidRDefault="00F878A9" w:rsidP="00DD238E">
      <w:r>
        <w:rPr>
          <w:rFonts w:hint="eastAsia"/>
        </w:rPr>
        <w:t>动力方面，新车搭载</w:t>
      </w:r>
      <w:r>
        <w:t>1.5T发动机，匹配7DCT变速箱。</w:t>
      </w:r>
    </w:p>
    <w:p w14:paraId="2D5EF315" w14:textId="71A0F926" w:rsidR="00F878A9" w:rsidRDefault="00F878A9" w:rsidP="00DD238E">
      <w:pPr>
        <w:rPr>
          <w:rFonts w:cs="宋体"/>
          <w:b/>
          <w:bCs/>
          <w:i/>
          <w:iCs/>
        </w:rPr>
      </w:pPr>
    </w:p>
    <w:p w14:paraId="2EA04964" w14:textId="77777777" w:rsidR="00F878A9" w:rsidRPr="00921628" w:rsidRDefault="00F878A9" w:rsidP="00DD238E">
      <w:pPr>
        <w:pStyle w:val="a8"/>
        <w:numPr>
          <w:ilvl w:val="0"/>
          <w:numId w:val="6"/>
        </w:numPr>
        <w:ind w:firstLineChars="0"/>
        <w:outlineLvl w:val="1"/>
        <w:rPr>
          <w:b/>
          <w:sz w:val="24"/>
        </w:rPr>
      </w:pPr>
      <w:r w:rsidRPr="00921628">
        <w:rPr>
          <w:b/>
          <w:sz w:val="24"/>
        </w:rPr>
        <w:t>江铃羿新车型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878A9" w:rsidRPr="00A77A9B" w14:paraId="7B08EE21" w14:textId="77777777" w:rsidTr="00E00313">
        <w:trPr>
          <w:tblCellSpacing w:w="15" w:type="dxa"/>
        </w:trPr>
        <w:tc>
          <w:tcPr>
            <w:tcW w:w="0" w:type="auto"/>
            <w:tcBorders>
              <w:top w:val="nil"/>
              <w:left w:val="nil"/>
              <w:bottom w:val="nil"/>
              <w:right w:val="nil"/>
            </w:tcBorders>
            <w:hideMark/>
          </w:tcPr>
          <w:p w14:paraId="562C5639" w14:textId="77777777" w:rsidR="00F878A9" w:rsidRPr="00A77A9B" w:rsidRDefault="00F878A9" w:rsidP="00E00313">
            <w:pPr>
              <w:widowControl/>
              <w:jc w:val="left"/>
              <w:rPr>
                <w:rFonts w:ascii="宋体" w:eastAsia="宋体" w:hAnsi="宋体" w:cs="宋体"/>
                <w:kern w:val="0"/>
                <w:sz w:val="24"/>
              </w:rPr>
            </w:pPr>
          </w:p>
        </w:tc>
        <w:tc>
          <w:tcPr>
            <w:tcW w:w="0" w:type="auto"/>
            <w:tcBorders>
              <w:top w:val="nil"/>
              <w:left w:val="nil"/>
              <w:bottom w:val="nil"/>
              <w:right w:val="nil"/>
            </w:tcBorders>
            <w:hideMark/>
          </w:tcPr>
          <w:p w14:paraId="7DF49AD3" w14:textId="77777777" w:rsidR="00F878A9" w:rsidRPr="00A77A9B" w:rsidRDefault="00F878A9" w:rsidP="00E00313">
            <w:pPr>
              <w:widowControl/>
              <w:jc w:val="left"/>
              <w:rPr>
                <w:rFonts w:ascii="微软雅黑" w:eastAsia="微软雅黑" w:hAnsi="微软雅黑" w:cs="宋体"/>
                <w:color w:val="000000"/>
                <w:kern w:val="0"/>
                <w:sz w:val="27"/>
                <w:szCs w:val="27"/>
              </w:rPr>
            </w:pPr>
            <w:r w:rsidRPr="00A77A9B">
              <w:rPr>
                <w:rFonts w:ascii="微软雅黑" w:eastAsia="微软雅黑" w:hAnsi="微软雅黑" w:cs="宋体"/>
                <w:noProof/>
                <w:color w:val="000000"/>
                <w:kern w:val="0"/>
                <w:sz w:val="27"/>
                <w:szCs w:val="27"/>
              </w:rPr>
              <w:drawing>
                <wp:inline distT="0" distB="0" distL="0" distR="0" wp14:anchorId="7DE24841" wp14:editId="4F8D6FA6">
                  <wp:extent cx="1800000" cy="988235"/>
                  <wp:effectExtent l="0" t="0" r="0" b="2540"/>
                  <wp:docPr id="27" name="图片 27" descr="http://58.246.65.10:8231/UploadFile/2022052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58.246.65.10:8231/UploadFile/20220525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88235"/>
                          </a:xfrm>
                          <a:prstGeom prst="rect">
                            <a:avLst/>
                          </a:prstGeom>
                          <a:noFill/>
                          <a:ln>
                            <a:noFill/>
                          </a:ln>
                        </pic:spPr>
                      </pic:pic>
                    </a:graphicData>
                  </a:graphic>
                </wp:inline>
              </w:drawing>
            </w:r>
          </w:p>
        </w:tc>
        <w:tc>
          <w:tcPr>
            <w:tcW w:w="0" w:type="auto"/>
            <w:tcBorders>
              <w:top w:val="nil"/>
              <w:left w:val="nil"/>
              <w:bottom w:val="nil"/>
              <w:right w:val="nil"/>
            </w:tcBorders>
            <w:hideMark/>
          </w:tcPr>
          <w:p w14:paraId="2BE493DA" w14:textId="77777777" w:rsidR="00F878A9" w:rsidRPr="00A77A9B" w:rsidRDefault="00F878A9" w:rsidP="00E00313">
            <w:pPr>
              <w:widowControl/>
              <w:jc w:val="left"/>
              <w:rPr>
                <w:rFonts w:ascii="微软雅黑" w:eastAsia="微软雅黑" w:hAnsi="微软雅黑" w:cs="宋体"/>
                <w:color w:val="000000"/>
                <w:kern w:val="0"/>
                <w:sz w:val="27"/>
                <w:szCs w:val="27"/>
              </w:rPr>
            </w:pPr>
          </w:p>
        </w:tc>
      </w:tr>
    </w:tbl>
    <w:p w14:paraId="5D831A07" w14:textId="301CE706" w:rsidR="00F878A9" w:rsidRDefault="00F878A9" w:rsidP="00DD238E">
      <w:r>
        <w:lastRenderedPageBreak/>
        <w:t>5月24日，江铃羿新车型上市，新车共推7款，售价区间为13.98万-19.28万元，享受国补1.26万元。</w:t>
      </w:r>
    </w:p>
    <w:p w14:paraId="098A6533" w14:textId="77777777" w:rsidR="00F878A9" w:rsidRDefault="00F878A9" w:rsidP="00DD238E">
      <w:r>
        <w:rPr>
          <w:rFonts w:hint="eastAsia"/>
        </w:rPr>
        <w:t>动力方面，新车搭载纯电动机，</w:t>
      </w:r>
      <w:r>
        <w:t>NEDC综合续航里程达400km，500km。</w:t>
      </w:r>
    </w:p>
    <w:p w14:paraId="1D590329" w14:textId="339E8049" w:rsidR="00F878A9" w:rsidRDefault="00F878A9" w:rsidP="00DD238E">
      <w:pPr>
        <w:rPr>
          <w:rFonts w:cs="宋体"/>
          <w:b/>
          <w:bCs/>
          <w:i/>
          <w:iCs/>
        </w:rPr>
      </w:pPr>
    </w:p>
    <w:p w14:paraId="513A5E76" w14:textId="77777777" w:rsidR="00F878A9" w:rsidRPr="00921628" w:rsidRDefault="00F878A9" w:rsidP="00DD238E">
      <w:pPr>
        <w:pStyle w:val="a8"/>
        <w:numPr>
          <w:ilvl w:val="0"/>
          <w:numId w:val="6"/>
        </w:numPr>
        <w:ind w:firstLineChars="0"/>
        <w:outlineLvl w:val="1"/>
        <w:rPr>
          <w:b/>
          <w:sz w:val="24"/>
        </w:rPr>
      </w:pPr>
      <w:r w:rsidRPr="00921628">
        <w:rPr>
          <w:b/>
          <w:sz w:val="24"/>
        </w:rPr>
        <w:t>凌宝uni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878A9" w:rsidRPr="0083303F" w14:paraId="759F1E1C" w14:textId="77777777" w:rsidTr="00E00313">
        <w:trPr>
          <w:tblCellSpacing w:w="15" w:type="dxa"/>
        </w:trPr>
        <w:tc>
          <w:tcPr>
            <w:tcW w:w="0" w:type="auto"/>
            <w:tcBorders>
              <w:top w:val="nil"/>
              <w:left w:val="nil"/>
              <w:bottom w:val="nil"/>
              <w:right w:val="nil"/>
            </w:tcBorders>
            <w:hideMark/>
          </w:tcPr>
          <w:p w14:paraId="4746A33E" w14:textId="77777777" w:rsidR="00F878A9" w:rsidRPr="0083303F" w:rsidRDefault="00F878A9" w:rsidP="00E00313">
            <w:pPr>
              <w:widowControl/>
              <w:jc w:val="left"/>
              <w:rPr>
                <w:rFonts w:ascii="宋体" w:eastAsia="宋体" w:hAnsi="宋体" w:cs="宋体"/>
                <w:kern w:val="0"/>
                <w:sz w:val="24"/>
              </w:rPr>
            </w:pPr>
          </w:p>
        </w:tc>
        <w:tc>
          <w:tcPr>
            <w:tcW w:w="0" w:type="auto"/>
            <w:tcBorders>
              <w:top w:val="nil"/>
              <w:left w:val="nil"/>
              <w:bottom w:val="nil"/>
              <w:right w:val="nil"/>
            </w:tcBorders>
            <w:hideMark/>
          </w:tcPr>
          <w:p w14:paraId="7BF15B36" w14:textId="77777777" w:rsidR="00F878A9" w:rsidRPr="0083303F" w:rsidRDefault="00F878A9" w:rsidP="00E00313">
            <w:pPr>
              <w:widowControl/>
              <w:jc w:val="left"/>
              <w:rPr>
                <w:rFonts w:ascii="微软雅黑" w:eastAsia="微软雅黑" w:hAnsi="微软雅黑" w:cs="宋体"/>
                <w:color w:val="000000"/>
                <w:kern w:val="0"/>
                <w:sz w:val="27"/>
                <w:szCs w:val="27"/>
              </w:rPr>
            </w:pPr>
            <w:r w:rsidRPr="0083303F">
              <w:rPr>
                <w:rFonts w:ascii="微软雅黑" w:eastAsia="微软雅黑" w:hAnsi="微软雅黑" w:cs="宋体"/>
                <w:noProof/>
                <w:color w:val="000000"/>
                <w:kern w:val="0"/>
                <w:sz w:val="27"/>
                <w:szCs w:val="27"/>
              </w:rPr>
              <w:drawing>
                <wp:inline distT="0" distB="0" distL="0" distR="0" wp14:anchorId="22994D54" wp14:editId="0D69D086">
                  <wp:extent cx="1800000" cy="945898"/>
                  <wp:effectExtent l="0" t="0" r="0" b="6985"/>
                  <wp:docPr id="37" name="图片 37" descr="http://58.246.65.10:8231/UploadFile/2022052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205230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45898"/>
                          </a:xfrm>
                          <a:prstGeom prst="rect">
                            <a:avLst/>
                          </a:prstGeom>
                          <a:noFill/>
                          <a:ln>
                            <a:noFill/>
                          </a:ln>
                        </pic:spPr>
                      </pic:pic>
                    </a:graphicData>
                  </a:graphic>
                </wp:inline>
              </w:drawing>
            </w:r>
          </w:p>
        </w:tc>
        <w:tc>
          <w:tcPr>
            <w:tcW w:w="0" w:type="auto"/>
            <w:tcBorders>
              <w:top w:val="nil"/>
              <w:left w:val="nil"/>
              <w:bottom w:val="nil"/>
              <w:right w:val="nil"/>
            </w:tcBorders>
            <w:hideMark/>
          </w:tcPr>
          <w:p w14:paraId="754510B6" w14:textId="77777777" w:rsidR="00F878A9" w:rsidRPr="0083303F" w:rsidRDefault="00F878A9" w:rsidP="00E00313">
            <w:pPr>
              <w:widowControl/>
              <w:jc w:val="left"/>
              <w:rPr>
                <w:rFonts w:ascii="微软雅黑" w:eastAsia="微软雅黑" w:hAnsi="微软雅黑" w:cs="宋体"/>
                <w:color w:val="000000"/>
                <w:kern w:val="0"/>
                <w:sz w:val="27"/>
                <w:szCs w:val="27"/>
              </w:rPr>
            </w:pPr>
          </w:p>
        </w:tc>
      </w:tr>
    </w:tbl>
    <w:p w14:paraId="74530C15" w14:textId="77777777" w:rsidR="00F878A9" w:rsidRDefault="00F878A9" w:rsidP="00DD238E">
      <w:r>
        <w:t>5月20日，凌宝uni上市，新车共推2款，售价区间为3.88万-4.98万元。</w:t>
      </w:r>
    </w:p>
    <w:p w14:paraId="310381D5" w14:textId="77777777" w:rsidR="00F878A9" w:rsidRDefault="00F878A9" w:rsidP="00DD238E">
      <w:r>
        <w:rPr>
          <w:rFonts w:hint="eastAsia"/>
        </w:rPr>
        <w:t>外观方面，新车采用封闭式前格栅、圆角矩形尾灯。</w:t>
      </w:r>
    </w:p>
    <w:p w14:paraId="6E989A20" w14:textId="77777777" w:rsidR="00F878A9" w:rsidRDefault="00F878A9" w:rsidP="00DD238E">
      <w:r>
        <w:rPr>
          <w:rFonts w:hint="eastAsia"/>
        </w:rPr>
        <w:t>内饰方面，新车采用糖果配色、</w:t>
      </w:r>
      <w:r>
        <w:t>2+2座位、液晶仪表。</w:t>
      </w:r>
    </w:p>
    <w:p w14:paraId="6F5D9DFB" w14:textId="77777777" w:rsidR="00F878A9" w:rsidRDefault="00F878A9" w:rsidP="00DD238E">
      <w:r>
        <w:rPr>
          <w:rFonts w:hint="eastAsia"/>
        </w:rPr>
        <w:t>动力方面，新车搭载纯电动机，综合续航里程达</w:t>
      </w:r>
      <w:r>
        <w:t>140km，201km。</w:t>
      </w:r>
    </w:p>
    <w:p w14:paraId="758296CC" w14:textId="62AC3D78" w:rsidR="00F878A9" w:rsidRDefault="00F878A9" w:rsidP="00DD238E">
      <w:pPr>
        <w:rPr>
          <w:rFonts w:cs="宋体"/>
          <w:b/>
          <w:bCs/>
          <w:i/>
          <w:iCs/>
        </w:rPr>
      </w:pPr>
    </w:p>
    <w:p w14:paraId="2D9147E3" w14:textId="77777777" w:rsidR="00F878A9" w:rsidRPr="00921628" w:rsidRDefault="00F878A9" w:rsidP="00DD238E">
      <w:pPr>
        <w:pStyle w:val="a8"/>
        <w:numPr>
          <w:ilvl w:val="0"/>
          <w:numId w:val="6"/>
        </w:numPr>
        <w:ind w:firstLineChars="0"/>
        <w:outlineLvl w:val="1"/>
        <w:rPr>
          <w:b/>
          <w:sz w:val="24"/>
        </w:rPr>
      </w:pPr>
      <w:r w:rsidRPr="00921628">
        <w:rPr>
          <w:b/>
          <w:sz w:val="24"/>
        </w:rPr>
        <w:t>上汽奥迪A7L新车型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878A9" w:rsidRPr="0094151D" w14:paraId="446A90D6" w14:textId="77777777" w:rsidTr="00E00313">
        <w:trPr>
          <w:tblCellSpacing w:w="15" w:type="dxa"/>
        </w:trPr>
        <w:tc>
          <w:tcPr>
            <w:tcW w:w="0" w:type="auto"/>
            <w:tcBorders>
              <w:top w:val="nil"/>
              <w:left w:val="nil"/>
              <w:bottom w:val="nil"/>
              <w:right w:val="nil"/>
            </w:tcBorders>
            <w:hideMark/>
          </w:tcPr>
          <w:p w14:paraId="397F9A05" w14:textId="77777777" w:rsidR="00F878A9" w:rsidRPr="0094151D" w:rsidRDefault="00F878A9" w:rsidP="00E00313">
            <w:pPr>
              <w:widowControl/>
              <w:jc w:val="left"/>
              <w:rPr>
                <w:rFonts w:ascii="宋体" w:eastAsia="宋体" w:hAnsi="宋体" w:cs="宋体"/>
                <w:kern w:val="0"/>
                <w:sz w:val="24"/>
              </w:rPr>
            </w:pPr>
          </w:p>
        </w:tc>
        <w:tc>
          <w:tcPr>
            <w:tcW w:w="0" w:type="auto"/>
            <w:tcBorders>
              <w:top w:val="nil"/>
              <w:left w:val="nil"/>
              <w:bottom w:val="nil"/>
              <w:right w:val="nil"/>
            </w:tcBorders>
            <w:hideMark/>
          </w:tcPr>
          <w:p w14:paraId="6F448163" w14:textId="77777777" w:rsidR="00F878A9" w:rsidRPr="0094151D" w:rsidRDefault="00F878A9" w:rsidP="00E00313">
            <w:pPr>
              <w:widowControl/>
              <w:jc w:val="left"/>
              <w:rPr>
                <w:rFonts w:ascii="微软雅黑" w:eastAsia="微软雅黑" w:hAnsi="微软雅黑" w:cs="宋体"/>
                <w:color w:val="000000"/>
                <w:kern w:val="0"/>
                <w:sz w:val="27"/>
                <w:szCs w:val="27"/>
              </w:rPr>
            </w:pPr>
            <w:r w:rsidRPr="0094151D">
              <w:rPr>
                <w:rFonts w:ascii="微软雅黑" w:eastAsia="微软雅黑" w:hAnsi="微软雅黑" w:cs="宋体"/>
                <w:noProof/>
                <w:color w:val="000000"/>
                <w:kern w:val="0"/>
                <w:sz w:val="27"/>
                <w:szCs w:val="27"/>
              </w:rPr>
              <w:drawing>
                <wp:inline distT="0" distB="0" distL="0" distR="0" wp14:anchorId="5967EF62" wp14:editId="483DD7F6">
                  <wp:extent cx="1800000" cy="958812"/>
                  <wp:effectExtent l="0" t="0" r="0" b="0"/>
                  <wp:docPr id="39" name="图片 39" descr="http://58.246.65.10:8231/UploadFile/20220523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2052304.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58812"/>
                          </a:xfrm>
                          <a:prstGeom prst="rect">
                            <a:avLst/>
                          </a:prstGeom>
                          <a:noFill/>
                          <a:ln>
                            <a:noFill/>
                          </a:ln>
                        </pic:spPr>
                      </pic:pic>
                    </a:graphicData>
                  </a:graphic>
                </wp:inline>
              </w:drawing>
            </w:r>
          </w:p>
        </w:tc>
        <w:tc>
          <w:tcPr>
            <w:tcW w:w="0" w:type="auto"/>
            <w:tcBorders>
              <w:top w:val="nil"/>
              <w:left w:val="nil"/>
              <w:bottom w:val="nil"/>
              <w:right w:val="nil"/>
            </w:tcBorders>
            <w:hideMark/>
          </w:tcPr>
          <w:p w14:paraId="3224AF6C" w14:textId="77777777" w:rsidR="00F878A9" w:rsidRPr="0094151D" w:rsidRDefault="00F878A9" w:rsidP="00E00313">
            <w:pPr>
              <w:widowControl/>
              <w:jc w:val="left"/>
              <w:rPr>
                <w:rFonts w:ascii="微软雅黑" w:eastAsia="微软雅黑" w:hAnsi="微软雅黑" w:cs="宋体"/>
                <w:color w:val="000000"/>
                <w:kern w:val="0"/>
                <w:sz w:val="27"/>
                <w:szCs w:val="27"/>
              </w:rPr>
            </w:pPr>
          </w:p>
        </w:tc>
      </w:tr>
    </w:tbl>
    <w:p w14:paraId="76AE1330" w14:textId="0792CFE3" w:rsidR="00F878A9" w:rsidRDefault="00F878A9" w:rsidP="00DD238E">
      <w:pPr>
        <w:rPr>
          <w:rFonts w:hint="eastAsia"/>
        </w:rPr>
      </w:pPr>
      <w:r>
        <w:t>5月20日，上汽奥迪A7L新车型上市，新车共推2款，售价区间为44.97万-46.97万元。</w:t>
      </w:r>
    </w:p>
    <w:p w14:paraId="0F23218F" w14:textId="77777777" w:rsidR="00F878A9" w:rsidRDefault="00F878A9" w:rsidP="00DD238E">
      <w:r>
        <w:rPr>
          <w:rFonts w:hint="eastAsia"/>
        </w:rPr>
        <w:t>动力方面，新车搭载</w:t>
      </w:r>
      <w:r>
        <w:t>2.0T发动机，匹配7DCT变速箱。</w:t>
      </w:r>
    </w:p>
    <w:p w14:paraId="51CB2E02" w14:textId="04BF1357" w:rsidR="00F878A9" w:rsidRDefault="00F878A9" w:rsidP="00DD238E">
      <w:pPr>
        <w:rPr>
          <w:rFonts w:cs="宋体"/>
          <w:b/>
          <w:bCs/>
          <w:i/>
          <w:iCs/>
        </w:rPr>
      </w:pPr>
    </w:p>
    <w:p w14:paraId="7AB0F25E" w14:textId="77777777" w:rsidR="00F878A9" w:rsidRPr="00921628" w:rsidRDefault="00F878A9" w:rsidP="00DD238E">
      <w:pPr>
        <w:pStyle w:val="a8"/>
        <w:numPr>
          <w:ilvl w:val="0"/>
          <w:numId w:val="6"/>
        </w:numPr>
        <w:ind w:firstLineChars="0"/>
        <w:outlineLvl w:val="1"/>
        <w:rPr>
          <w:b/>
          <w:sz w:val="24"/>
        </w:rPr>
      </w:pPr>
      <w:r w:rsidRPr="00921628">
        <w:rPr>
          <w:b/>
          <w:sz w:val="24"/>
        </w:rPr>
        <w:t>小鹏G3i新车型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878A9" w:rsidRPr="00602086" w14:paraId="5D34D24A" w14:textId="77777777" w:rsidTr="00E00313">
        <w:trPr>
          <w:tblCellSpacing w:w="15" w:type="dxa"/>
        </w:trPr>
        <w:tc>
          <w:tcPr>
            <w:tcW w:w="0" w:type="auto"/>
            <w:tcBorders>
              <w:top w:val="nil"/>
              <w:left w:val="nil"/>
              <w:bottom w:val="nil"/>
              <w:right w:val="nil"/>
            </w:tcBorders>
            <w:hideMark/>
          </w:tcPr>
          <w:p w14:paraId="714EF2B6" w14:textId="77777777" w:rsidR="00F878A9" w:rsidRPr="00602086" w:rsidRDefault="00F878A9" w:rsidP="00E00313">
            <w:pPr>
              <w:widowControl/>
              <w:jc w:val="left"/>
              <w:rPr>
                <w:rFonts w:ascii="宋体" w:eastAsia="宋体" w:hAnsi="宋体" w:cs="宋体"/>
                <w:kern w:val="0"/>
                <w:sz w:val="24"/>
              </w:rPr>
            </w:pPr>
          </w:p>
        </w:tc>
        <w:tc>
          <w:tcPr>
            <w:tcW w:w="0" w:type="auto"/>
            <w:tcBorders>
              <w:top w:val="nil"/>
              <w:left w:val="nil"/>
              <w:bottom w:val="nil"/>
              <w:right w:val="nil"/>
            </w:tcBorders>
            <w:hideMark/>
          </w:tcPr>
          <w:p w14:paraId="7CC225FA" w14:textId="77777777" w:rsidR="00F878A9" w:rsidRPr="00602086" w:rsidRDefault="00F878A9" w:rsidP="00E00313">
            <w:pPr>
              <w:widowControl/>
              <w:jc w:val="left"/>
              <w:rPr>
                <w:rFonts w:ascii="微软雅黑" w:eastAsia="微软雅黑" w:hAnsi="微软雅黑" w:cs="宋体"/>
                <w:color w:val="000000"/>
                <w:kern w:val="0"/>
                <w:sz w:val="27"/>
                <w:szCs w:val="27"/>
              </w:rPr>
            </w:pPr>
            <w:r w:rsidRPr="00602086">
              <w:rPr>
                <w:rFonts w:ascii="微软雅黑" w:eastAsia="微软雅黑" w:hAnsi="微软雅黑" w:cs="宋体"/>
                <w:noProof/>
                <w:color w:val="000000"/>
                <w:kern w:val="0"/>
                <w:sz w:val="27"/>
                <w:szCs w:val="27"/>
              </w:rPr>
              <w:drawing>
                <wp:inline distT="0" distB="0" distL="0" distR="0" wp14:anchorId="4959EE88" wp14:editId="3150E6E1">
                  <wp:extent cx="1800000" cy="972527"/>
                  <wp:effectExtent l="0" t="0" r="0" b="0"/>
                  <wp:docPr id="11" name="图片 11" descr="http://58.246.65.10:8231/UploadFile/20220523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2052310.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72527"/>
                          </a:xfrm>
                          <a:prstGeom prst="rect">
                            <a:avLst/>
                          </a:prstGeom>
                          <a:noFill/>
                          <a:ln>
                            <a:noFill/>
                          </a:ln>
                        </pic:spPr>
                      </pic:pic>
                    </a:graphicData>
                  </a:graphic>
                </wp:inline>
              </w:drawing>
            </w:r>
          </w:p>
        </w:tc>
        <w:tc>
          <w:tcPr>
            <w:tcW w:w="0" w:type="auto"/>
            <w:tcBorders>
              <w:top w:val="nil"/>
              <w:left w:val="nil"/>
              <w:bottom w:val="nil"/>
              <w:right w:val="nil"/>
            </w:tcBorders>
            <w:hideMark/>
          </w:tcPr>
          <w:p w14:paraId="3F37DD62" w14:textId="77777777" w:rsidR="00F878A9" w:rsidRPr="00602086" w:rsidRDefault="00F878A9" w:rsidP="00E00313">
            <w:pPr>
              <w:widowControl/>
              <w:jc w:val="left"/>
              <w:rPr>
                <w:rFonts w:ascii="微软雅黑" w:eastAsia="微软雅黑" w:hAnsi="微软雅黑" w:cs="宋体"/>
                <w:color w:val="000000"/>
                <w:kern w:val="0"/>
                <w:sz w:val="27"/>
                <w:szCs w:val="27"/>
              </w:rPr>
            </w:pPr>
          </w:p>
        </w:tc>
      </w:tr>
    </w:tbl>
    <w:p w14:paraId="4E744AFB" w14:textId="77777777" w:rsidR="00F878A9" w:rsidRDefault="00F878A9" w:rsidP="00DD238E">
      <w:r>
        <w:t>5月20日，小鹏G3i新车型上市，新车共推4款，补贴后售价区间为16.89万-20.19万元，享受国补1.26万元。</w:t>
      </w:r>
    </w:p>
    <w:p w14:paraId="5E6D60D0" w14:textId="77777777" w:rsidR="00F878A9" w:rsidRDefault="00F878A9" w:rsidP="00DD238E">
      <w:r>
        <w:rPr>
          <w:rFonts w:hint="eastAsia"/>
        </w:rPr>
        <w:t>外观方面，新车采用全新配色、隐藏式门把手。</w:t>
      </w:r>
    </w:p>
    <w:p w14:paraId="2527FF67" w14:textId="77777777" w:rsidR="00F878A9" w:rsidRDefault="00F878A9" w:rsidP="00DD238E">
      <w:r>
        <w:rPr>
          <w:rFonts w:hint="eastAsia"/>
        </w:rPr>
        <w:t>动力方面，新车搭载纯电动机，</w:t>
      </w:r>
      <w:r>
        <w:t>NEDC综合续航里程达460km，520km。</w:t>
      </w:r>
    </w:p>
    <w:p w14:paraId="0A7DE538" w14:textId="3155B5EA" w:rsidR="00F878A9" w:rsidRDefault="00F878A9" w:rsidP="00DD238E">
      <w:pPr>
        <w:rPr>
          <w:rFonts w:cs="宋体"/>
          <w:b/>
          <w:bCs/>
          <w:i/>
          <w:iCs/>
        </w:rPr>
      </w:pPr>
    </w:p>
    <w:p w14:paraId="1ACF3DCF" w14:textId="77777777" w:rsidR="00F878A9" w:rsidRPr="00921628" w:rsidRDefault="00F878A9" w:rsidP="00DD238E">
      <w:pPr>
        <w:pStyle w:val="a8"/>
        <w:numPr>
          <w:ilvl w:val="0"/>
          <w:numId w:val="6"/>
        </w:numPr>
        <w:ind w:firstLineChars="0"/>
        <w:outlineLvl w:val="1"/>
        <w:rPr>
          <w:b/>
          <w:sz w:val="24"/>
        </w:rPr>
      </w:pPr>
      <w:r w:rsidRPr="00921628">
        <w:rPr>
          <w:b/>
          <w:sz w:val="24"/>
        </w:rPr>
        <w:t>新款奔驰EQC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878A9" w:rsidRPr="00A77A9B" w14:paraId="4EBF94E6" w14:textId="77777777" w:rsidTr="00E00313">
        <w:trPr>
          <w:tblCellSpacing w:w="15" w:type="dxa"/>
        </w:trPr>
        <w:tc>
          <w:tcPr>
            <w:tcW w:w="0" w:type="auto"/>
            <w:tcBorders>
              <w:top w:val="nil"/>
              <w:left w:val="nil"/>
              <w:bottom w:val="nil"/>
              <w:right w:val="nil"/>
            </w:tcBorders>
            <w:hideMark/>
          </w:tcPr>
          <w:p w14:paraId="1B82E4F9" w14:textId="77777777" w:rsidR="00F878A9" w:rsidRPr="00A77A9B" w:rsidRDefault="00F878A9" w:rsidP="00E00313">
            <w:pPr>
              <w:widowControl/>
              <w:jc w:val="left"/>
              <w:rPr>
                <w:rFonts w:ascii="宋体" w:eastAsia="宋体" w:hAnsi="宋体" w:cs="宋体"/>
                <w:kern w:val="0"/>
                <w:sz w:val="24"/>
              </w:rPr>
            </w:pPr>
          </w:p>
        </w:tc>
        <w:tc>
          <w:tcPr>
            <w:tcW w:w="0" w:type="auto"/>
            <w:tcBorders>
              <w:top w:val="nil"/>
              <w:left w:val="nil"/>
              <w:bottom w:val="nil"/>
              <w:right w:val="nil"/>
            </w:tcBorders>
            <w:hideMark/>
          </w:tcPr>
          <w:p w14:paraId="0796F5D5" w14:textId="77777777" w:rsidR="00F878A9" w:rsidRPr="00A77A9B" w:rsidRDefault="00F878A9" w:rsidP="00E00313">
            <w:pPr>
              <w:widowControl/>
              <w:jc w:val="left"/>
              <w:rPr>
                <w:rFonts w:ascii="微软雅黑" w:eastAsia="微软雅黑" w:hAnsi="微软雅黑" w:cs="宋体"/>
                <w:color w:val="000000"/>
                <w:kern w:val="0"/>
                <w:sz w:val="27"/>
                <w:szCs w:val="27"/>
              </w:rPr>
            </w:pPr>
            <w:r w:rsidRPr="00A77A9B">
              <w:rPr>
                <w:rFonts w:ascii="微软雅黑" w:eastAsia="微软雅黑" w:hAnsi="微软雅黑" w:cs="宋体"/>
                <w:noProof/>
                <w:color w:val="000000"/>
                <w:kern w:val="0"/>
                <w:sz w:val="27"/>
                <w:szCs w:val="27"/>
              </w:rPr>
              <w:drawing>
                <wp:inline distT="0" distB="0" distL="0" distR="0" wp14:anchorId="7610EEF7" wp14:editId="434B61F9">
                  <wp:extent cx="1800000" cy="1007590"/>
                  <wp:effectExtent l="0" t="0" r="0" b="2540"/>
                  <wp:docPr id="20" name="图片 20" descr="http://58.246.65.10:8231/UploadFile/20220525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58.246.65.10:8231/UploadFile/2022052505.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1007590"/>
                          </a:xfrm>
                          <a:prstGeom prst="rect">
                            <a:avLst/>
                          </a:prstGeom>
                          <a:noFill/>
                          <a:ln>
                            <a:noFill/>
                          </a:ln>
                        </pic:spPr>
                      </pic:pic>
                    </a:graphicData>
                  </a:graphic>
                </wp:inline>
              </w:drawing>
            </w:r>
          </w:p>
        </w:tc>
        <w:tc>
          <w:tcPr>
            <w:tcW w:w="0" w:type="auto"/>
            <w:tcBorders>
              <w:top w:val="nil"/>
              <w:left w:val="nil"/>
              <w:bottom w:val="nil"/>
              <w:right w:val="nil"/>
            </w:tcBorders>
            <w:hideMark/>
          </w:tcPr>
          <w:p w14:paraId="4561A9E5" w14:textId="77777777" w:rsidR="00F878A9" w:rsidRPr="00A77A9B" w:rsidRDefault="00F878A9" w:rsidP="00E00313">
            <w:pPr>
              <w:widowControl/>
              <w:jc w:val="left"/>
              <w:rPr>
                <w:rFonts w:ascii="微软雅黑" w:eastAsia="微软雅黑" w:hAnsi="微软雅黑" w:cs="宋体"/>
                <w:color w:val="000000"/>
                <w:kern w:val="0"/>
                <w:sz w:val="27"/>
                <w:szCs w:val="27"/>
              </w:rPr>
            </w:pPr>
          </w:p>
        </w:tc>
      </w:tr>
    </w:tbl>
    <w:p w14:paraId="26C02C2C" w14:textId="77777777" w:rsidR="00F878A9" w:rsidRDefault="00F878A9" w:rsidP="00DD238E">
      <w:r>
        <w:t>5月25日，新款奔驰EQC上市，新车共推3款，售价区间为49.19万-57.19万元。</w:t>
      </w:r>
    </w:p>
    <w:p w14:paraId="356B6E0D" w14:textId="77777777" w:rsidR="00F878A9" w:rsidRDefault="00F878A9" w:rsidP="00DD238E">
      <w:r>
        <w:rPr>
          <w:rFonts w:hint="eastAsia"/>
        </w:rPr>
        <w:t>外观方面，新车与老款车型基本保持一致。</w:t>
      </w:r>
    </w:p>
    <w:p w14:paraId="7569A8EF" w14:textId="77777777" w:rsidR="00F878A9" w:rsidRDefault="00F878A9" w:rsidP="00DD238E">
      <w:r>
        <w:rPr>
          <w:rFonts w:hint="eastAsia"/>
        </w:rPr>
        <w:t>动力方面，新车搭载纯电动机，</w:t>
      </w:r>
      <w:r>
        <w:t>NEDC综合续航里程达415km。</w:t>
      </w:r>
    </w:p>
    <w:p w14:paraId="7182CC36" w14:textId="4030AC86" w:rsidR="00F878A9" w:rsidRDefault="00F878A9" w:rsidP="00DD238E">
      <w:pPr>
        <w:rPr>
          <w:rFonts w:cs="宋体"/>
          <w:b/>
          <w:bCs/>
          <w:i/>
          <w:iCs/>
        </w:rPr>
      </w:pPr>
    </w:p>
    <w:p w14:paraId="5BF226D0" w14:textId="77777777" w:rsidR="00F878A9" w:rsidRPr="00921628" w:rsidRDefault="00F878A9" w:rsidP="00DD238E">
      <w:pPr>
        <w:pStyle w:val="a8"/>
        <w:numPr>
          <w:ilvl w:val="0"/>
          <w:numId w:val="6"/>
        </w:numPr>
        <w:ind w:firstLineChars="0"/>
        <w:outlineLvl w:val="1"/>
        <w:rPr>
          <w:b/>
          <w:sz w:val="24"/>
        </w:rPr>
      </w:pPr>
      <w:r w:rsidRPr="00921628">
        <w:rPr>
          <w:b/>
          <w:sz w:val="24"/>
        </w:rPr>
        <w:t>新款零跑T03特别版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878A9" w:rsidRPr="00602086" w14:paraId="23DD4241" w14:textId="77777777" w:rsidTr="00E00313">
        <w:trPr>
          <w:tblCellSpacing w:w="15" w:type="dxa"/>
        </w:trPr>
        <w:tc>
          <w:tcPr>
            <w:tcW w:w="0" w:type="auto"/>
            <w:tcBorders>
              <w:top w:val="nil"/>
              <w:left w:val="nil"/>
              <w:bottom w:val="nil"/>
              <w:right w:val="nil"/>
            </w:tcBorders>
            <w:hideMark/>
          </w:tcPr>
          <w:p w14:paraId="73C7D293" w14:textId="77777777" w:rsidR="00F878A9" w:rsidRPr="00602086" w:rsidRDefault="00F878A9" w:rsidP="00E00313">
            <w:pPr>
              <w:widowControl/>
              <w:jc w:val="left"/>
              <w:rPr>
                <w:rFonts w:ascii="宋体" w:eastAsia="宋体" w:hAnsi="宋体" w:cs="宋体"/>
                <w:kern w:val="0"/>
                <w:sz w:val="24"/>
              </w:rPr>
            </w:pPr>
          </w:p>
        </w:tc>
        <w:tc>
          <w:tcPr>
            <w:tcW w:w="0" w:type="auto"/>
            <w:tcBorders>
              <w:top w:val="nil"/>
              <w:left w:val="nil"/>
              <w:bottom w:val="nil"/>
              <w:right w:val="nil"/>
            </w:tcBorders>
            <w:hideMark/>
          </w:tcPr>
          <w:p w14:paraId="53E64983" w14:textId="77777777" w:rsidR="00F878A9" w:rsidRPr="00602086" w:rsidRDefault="00F878A9" w:rsidP="00E00313">
            <w:pPr>
              <w:widowControl/>
              <w:jc w:val="left"/>
              <w:rPr>
                <w:rFonts w:ascii="微软雅黑" w:eastAsia="微软雅黑" w:hAnsi="微软雅黑" w:cs="宋体"/>
                <w:color w:val="000000"/>
                <w:kern w:val="0"/>
                <w:sz w:val="27"/>
                <w:szCs w:val="27"/>
              </w:rPr>
            </w:pPr>
            <w:r w:rsidRPr="00602086">
              <w:rPr>
                <w:rFonts w:ascii="微软雅黑" w:eastAsia="微软雅黑" w:hAnsi="微软雅黑" w:cs="宋体"/>
                <w:noProof/>
                <w:color w:val="000000"/>
                <w:kern w:val="0"/>
                <w:sz w:val="27"/>
                <w:szCs w:val="27"/>
              </w:rPr>
              <w:drawing>
                <wp:inline distT="0" distB="0" distL="0" distR="0" wp14:anchorId="279B96C1" wp14:editId="4876B602">
                  <wp:extent cx="1800000" cy="996000"/>
                  <wp:effectExtent l="0" t="0" r="0" b="0"/>
                  <wp:docPr id="46" name="图片 46" descr="http://58.246.65.10:8231/UploadFile/20220523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2052307.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996000"/>
                          </a:xfrm>
                          <a:prstGeom prst="rect">
                            <a:avLst/>
                          </a:prstGeom>
                          <a:noFill/>
                          <a:ln>
                            <a:noFill/>
                          </a:ln>
                        </pic:spPr>
                      </pic:pic>
                    </a:graphicData>
                  </a:graphic>
                </wp:inline>
              </w:drawing>
            </w:r>
          </w:p>
        </w:tc>
        <w:tc>
          <w:tcPr>
            <w:tcW w:w="0" w:type="auto"/>
            <w:tcBorders>
              <w:top w:val="nil"/>
              <w:left w:val="nil"/>
              <w:bottom w:val="nil"/>
              <w:right w:val="nil"/>
            </w:tcBorders>
            <w:hideMark/>
          </w:tcPr>
          <w:p w14:paraId="449F0706" w14:textId="77777777" w:rsidR="00F878A9" w:rsidRPr="00602086" w:rsidRDefault="00F878A9" w:rsidP="00E00313">
            <w:pPr>
              <w:widowControl/>
              <w:jc w:val="left"/>
              <w:rPr>
                <w:rFonts w:ascii="微软雅黑" w:eastAsia="微软雅黑" w:hAnsi="微软雅黑" w:cs="宋体"/>
                <w:color w:val="000000"/>
                <w:kern w:val="0"/>
                <w:sz w:val="27"/>
                <w:szCs w:val="27"/>
              </w:rPr>
            </w:pPr>
          </w:p>
        </w:tc>
      </w:tr>
    </w:tbl>
    <w:p w14:paraId="0A83BF98" w14:textId="0D3145EB" w:rsidR="00F878A9" w:rsidRDefault="00F878A9" w:rsidP="00DD238E">
      <w:pPr>
        <w:rPr>
          <w:rFonts w:hint="eastAsia"/>
        </w:rPr>
      </w:pPr>
      <w:r>
        <w:t>5月20日，新款零跑T03特别版上市，新车补贴后售价为8.95万元，享受国补1.06万元。</w:t>
      </w:r>
    </w:p>
    <w:p w14:paraId="7B59F2F9" w14:textId="77777777" w:rsidR="00F878A9" w:rsidRDefault="00F878A9" w:rsidP="00DD238E">
      <w:r>
        <w:rPr>
          <w:rFonts w:hint="eastAsia"/>
        </w:rPr>
        <w:t>动力方面，新车搭载纯电动机，综合续航里程达</w:t>
      </w:r>
      <w:r>
        <w:t>403km。</w:t>
      </w:r>
    </w:p>
    <w:p w14:paraId="44CB229B" w14:textId="26575458" w:rsidR="00F878A9" w:rsidRDefault="00F878A9" w:rsidP="00DD238E">
      <w:pPr>
        <w:rPr>
          <w:rFonts w:cs="宋体"/>
          <w:b/>
          <w:bCs/>
          <w:i/>
          <w:iCs/>
        </w:rPr>
      </w:pPr>
    </w:p>
    <w:p w14:paraId="3FFB80BB" w14:textId="77777777" w:rsidR="00F878A9" w:rsidRPr="00921628" w:rsidRDefault="00F878A9" w:rsidP="00DD238E">
      <w:pPr>
        <w:pStyle w:val="a8"/>
        <w:numPr>
          <w:ilvl w:val="0"/>
          <w:numId w:val="6"/>
        </w:numPr>
        <w:ind w:firstLineChars="0"/>
        <w:outlineLvl w:val="1"/>
        <w:rPr>
          <w:b/>
          <w:sz w:val="24"/>
        </w:rPr>
      </w:pPr>
      <w:r w:rsidRPr="00921628">
        <w:rPr>
          <w:b/>
          <w:sz w:val="24"/>
        </w:rPr>
        <w:t>新款逸动PLUS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878A9" w:rsidRPr="0094151D" w14:paraId="597B293B" w14:textId="77777777" w:rsidTr="00E00313">
        <w:trPr>
          <w:tblCellSpacing w:w="15" w:type="dxa"/>
        </w:trPr>
        <w:tc>
          <w:tcPr>
            <w:tcW w:w="0" w:type="auto"/>
            <w:tcBorders>
              <w:top w:val="nil"/>
              <w:left w:val="nil"/>
              <w:bottom w:val="nil"/>
              <w:right w:val="nil"/>
            </w:tcBorders>
            <w:hideMark/>
          </w:tcPr>
          <w:p w14:paraId="2E865968" w14:textId="77777777" w:rsidR="00F878A9" w:rsidRPr="0094151D" w:rsidRDefault="00F878A9" w:rsidP="00E00313">
            <w:pPr>
              <w:widowControl/>
              <w:jc w:val="left"/>
              <w:rPr>
                <w:rFonts w:ascii="宋体" w:eastAsia="宋体" w:hAnsi="宋体" w:cs="宋体"/>
                <w:kern w:val="0"/>
                <w:sz w:val="24"/>
              </w:rPr>
            </w:pPr>
          </w:p>
        </w:tc>
        <w:tc>
          <w:tcPr>
            <w:tcW w:w="0" w:type="auto"/>
            <w:tcBorders>
              <w:top w:val="nil"/>
              <w:left w:val="nil"/>
              <w:bottom w:val="nil"/>
              <w:right w:val="nil"/>
            </w:tcBorders>
            <w:hideMark/>
          </w:tcPr>
          <w:p w14:paraId="7320AB97" w14:textId="77777777" w:rsidR="00F878A9" w:rsidRPr="0094151D" w:rsidRDefault="00F878A9" w:rsidP="00E00313">
            <w:pPr>
              <w:widowControl/>
              <w:jc w:val="left"/>
              <w:rPr>
                <w:rFonts w:ascii="微软雅黑" w:eastAsia="微软雅黑" w:hAnsi="微软雅黑" w:cs="宋体"/>
                <w:color w:val="000000"/>
                <w:kern w:val="0"/>
                <w:sz w:val="27"/>
                <w:szCs w:val="27"/>
              </w:rPr>
            </w:pPr>
            <w:r w:rsidRPr="0094151D">
              <w:rPr>
                <w:rFonts w:ascii="微软雅黑" w:eastAsia="微软雅黑" w:hAnsi="微软雅黑" w:cs="宋体"/>
                <w:noProof/>
                <w:color w:val="000000"/>
                <w:kern w:val="0"/>
                <w:sz w:val="27"/>
                <w:szCs w:val="27"/>
              </w:rPr>
              <w:drawing>
                <wp:inline distT="0" distB="0" distL="0" distR="0" wp14:anchorId="0AB6F985" wp14:editId="20957E16">
                  <wp:extent cx="1800000" cy="913900"/>
                  <wp:effectExtent l="0" t="0" r="0" b="635"/>
                  <wp:docPr id="41" name="图片 41" descr="http://58.246.65.10:8231/UploadFile/20220523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2052305.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0000" cy="913900"/>
                          </a:xfrm>
                          <a:prstGeom prst="rect">
                            <a:avLst/>
                          </a:prstGeom>
                          <a:noFill/>
                          <a:ln>
                            <a:noFill/>
                          </a:ln>
                        </pic:spPr>
                      </pic:pic>
                    </a:graphicData>
                  </a:graphic>
                </wp:inline>
              </w:drawing>
            </w:r>
          </w:p>
        </w:tc>
        <w:tc>
          <w:tcPr>
            <w:tcW w:w="0" w:type="auto"/>
            <w:tcBorders>
              <w:top w:val="nil"/>
              <w:left w:val="nil"/>
              <w:bottom w:val="nil"/>
              <w:right w:val="nil"/>
            </w:tcBorders>
            <w:hideMark/>
          </w:tcPr>
          <w:p w14:paraId="4763C4A1" w14:textId="77777777" w:rsidR="00F878A9" w:rsidRPr="0094151D" w:rsidRDefault="00F878A9" w:rsidP="00E00313">
            <w:pPr>
              <w:widowControl/>
              <w:jc w:val="left"/>
              <w:rPr>
                <w:rFonts w:ascii="微软雅黑" w:eastAsia="微软雅黑" w:hAnsi="微软雅黑" w:cs="宋体"/>
                <w:color w:val="000000"/>
                <w:kern w:val="0"/>
                <w:sz w:val="27"/>
                <w:szCs w:val="27"/>
              </w:rPr>
            </w:pPr>
          </w:p>
        </w:tc>
      </w:tr>
    </w:tbl>
    <w:p w14:paraId="64E9A6FB" w14:textId="77777777" w:rsidR="00F878A9" w:rsidRDefault="00F878A9" w:rsidP="00DD238E">
      <w:r>
        <w:t>5月20日，新款逸动PLUS上市，新车共推6款，售价区间为7.29万-10.39万元。</w:t>
      </w:r>
    </w:p>
    <w:p w14:paraId="72B7D042" w14:textId="77777777" w:rsidR="00F878A9" w:rsidRDefault="00F878A9" w:rsidP="00DD238E">
      <w:r>
        <w:rPr>
          <w:rFonts w:hint="eastAsia"/>
        </w:rPr>
        <w:t>外观方面，新车采用双外观造型、大嘴式进气格栅、贯穿式</w:t>
      </w:r>
      <w:r>
        <w:t>LED尾灯组。</w:t>
      </w:r>
    </w:p>
    <w:p w14:paraId="10BD7575" w14:textId="77777777" w:rsidR="00F878A9" w:rsidRDefault="00F878A9" w:rsidP="00DD238E">
      <w:r>
        <w:rPr>
          <w:rFonts w:hint="eastAsia"/>
        </w:rPr>
        <w:t>内饰方面，新车采用双联屏、更换方向盘设计。</w:t>
      </w:r>
    </w:p>
    <w:p w14:paraId="4F4FB82F" w14:textId="77777777" w:rsidR="00F878A9" w:rsidRDefault="00F878A9" w:rsidP="00DD238E">
      <w:r>
        <w:rPr>
          <w:rFonts w:hint="eastAsia"/>
        </w:rPr>
        <w:t>动力方面，新车搭载</w:t>
      </w:r>
      <w:r>
        <w:t>1.4T，1.6L发动机，匹配7DCT，5MT，CVT变速箱。</w:t>
      </w:r>
    </w:p>
    <w:p w14:paraId="4059C322" w14:textId="7F4B6844" w:rsidR="00F878A9" w:rsidRDefault="00F878A9" w:rsidP="00DD238E">
      <w:pPr>
        <w:rPr>
          <w:rFonts w:cs="宋体"/>
          <w:b/>
          <w:bCs/>
          <w:i/>
          <w:iCs/>
        </w:rPr>
      </w:pPr>
    </w:p>
    <w:p w14:paraId="4E9FC3F2" w14:textId="77777777" w:rsidR="00F878A9" w:rsidRPr="00921628" w:rsidRDefault="00F878A9" w:rsidP="00DD238E">
      <w:pPr>
        <w:pStyle w:val="a8"/>
        <w:numPr>
          <w:ilvl w:val="0"/>
          <w:numId w:val="6"/>
        </w:numPr>
        <w:ind w:firstLineChars="0"/>
        <w:outlineLvl w:val="1"/>
        <w:rPr>
          <w:b/>
          <w:sz w:val="24"/>
        </w:rPr>
      </w:pPr>
      <w:r w:rsidRPr="00921628">
        <w:rPr>
          <w:b/>
          <w:sz w:val="24"/>
        </w:rPr>
        <w:t>新款长安CS35PLUS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878A9" w:rsidRPr="00602086" w14:paraId="215F6306" w14:textId="77777777" w:rsidTr="00E00313">
        <w:trPr>
          <w:tblCellSpacing w:w="15" w:type="dxa"/>
        </w:trPr>
        <w:tc>
          <w:tcPr>
            <w:tcW w:w="0" w:type="auto"/>
            <w:tcBorders>
              <w:top w:val="nil"/>
              <w:left w:val="nil"/>
              <w:bottom w:val="nil"/>
              <w:right w:val="nil"/>
            </w:tcBorders>
            <w:hideMark/>
          </w:tcPr>
          <w:p w14:paraId="622CF786" w14:textId="77777777" w:rsidR="00F878A9" w:rsidRPr="00602086" w:rsidRDefault="00F878A9" w:rsidP="00E00313">
            <w:pPr>
              <w:widowControl/>
              <w:jc w:val="left"/>
              <w:rPr>
                <w:rFonts w:ascii="宋体" w:eastAsia="宋体" w:hAnsi="宋体" w:cs="宋体"/>
                <w:kern w:val="0"/>
                <w:sz w:val="24"/>
              </w:rPr>
            </w:pPr>
          </w:p>
        </w:tc>
        <w:tc>
          <w:tcPr>
            <w:tcW w:w="0" w:type="auto"/>
            <w:tcBorders>
              <w:top w:val="nil"/>
              <w:left w:val="nil"/>
              <w:bottom w:val="nil"/>
              <w:right w:val="nil"/>
            </w:tcBorders>
            <w:hideMark/>
          </w:tcPr>
          <w:p w14:paraId="7220BCFF" w14:textId="77777777" w:rsidR="00F878A9" w:rsidRPr="00602086" w:rsidRDefault="00F878A9" w:rsidP="00E00313">
            <w:pPr>
              <w:widowControl/>
              <w:jc w:val="left"/>
              <w:rPr>
                <w:rFonts w:ascii="微软雅黑" w:eastAsia="微软雅黑" w:hAnsi="微软雅黑" w:cs="宋体"/>
                <w:color w:val="000000"/>
                <w:kern w:val="0"/>
                <w:sz w:val="27"/>
                <w:szCs w:val="27"/>
              </w:rPr>
            </w:pPr>
            <w:r w:rsidRPr="00602086">
              <w:rPr>
                <w:rFonts w:ascii="微软雅黑" w:eastAsia="微软雅黑" w:hAnsi="微软雅黑" w:cs="宋体"/>
                <w:noProof/>
                <w:color w:val="000000"/>
                <w:kern w:val="0"/>
                <w:sz w:val="27"/>
                <w:szCs w:val="27"/>
              </w:rPr>
              <w:drawing>
                <wp:inline distT="0" distB="0" distL="0" distR="0" wp14:anchorId="12E62CE1" wp14:editId="50230D2F">
                  <wp:extent cx="1800000" cy="1002395"/>
                  <wp:effectExtent l="0" t="0" r="0" b="7620"/>
                  <wp:docPr id="47" name="图片 47" descr="http://58.246.65.10:8231/UploadFile/20220523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052306.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0000" cy="1002395"/>
                          </a:xfrm>
                          <a:prstGeom prst="rect">
                            <a:avLst/>
                          </a:prstGeom>
                          <a:noFill/>
                          <a:ln>
                            <a:noFill/>
                          </a:ln>
                        </pic:spPr>
                      </pic:pic>
                    </a:graphicData>
                  </a:graphic>
                </wp:inline>
              </w:drawing>
            </w:r>
          </w:p>
        </w:tc>
        <w:tc>
          <w:tcPr>
            <w:tcW w:w="0" w:type="auto"/>
            <w:tcBorders>
              <w:top w:val="nil"/>
              <w:left w:val="nil"/>
              <w:bottom w:val="nil"/>
              <w:right w:val="nil"/>
            </w:tcBorders>
            <w:hideMark/>
          </w:tcPr>
          <w:p w14:paraId="6CFF835C" w14:textId="77777777" w:rsidR="00F878A9" w:rsidRPr="00602086" w:rsidRDefault="00F878A9" w:rsidP="00E00313">
            <w:pPr>
              <w:widowControl/>
              <w:jc w:val="left"/>
              <w:rPr>
                <w:rFonts w:ascii="微软雅黑" w:eastAsia="微软雅黑" w:hAnsi="微软雅黑" w:cs="宋体"/>
                <w:color w:val="000000"/>
                <w:kern w:val="0"/>
                <w:sz w:val="27"/>
                <w:szCs w:val="27"/>
              </w:rPr>
            </w:pPr>
          </w:p>
        </w:tc>
      </w:tr>
    </w:tbl>
    <w:p w14:paraId="6366A7BB" w14:textId="77777777" w:rsidR="00F878A9" w:rsidRDefault="00F878A9" w:rsidP="00DD238E">
      <w:r>
        <w:t>5月20日，新款长安CS35PLUS上市，新车共推7款，售价区间为6.99万-10.99万元。</w:t>
      </w:r>
    </w:p>
    <w:p w14:paraId="743DA6DE" w14:textId="77777777" w:rsidR="00F878A9" w:rsidRDefault="00F878A9" w:rsidP="00DD238E">
      <w:r>
        <w:rPr>
          <w:rFonts w:hint="eastAsia"/>
        </w:rPr>
        <w:t>外观方面，新车采用矩阵排列的镀铬元素块、贯穿式尾灯组。</w:t>
      </w:r>
    </w:p>
    <w:p w14:paraId="7C378F1A" w14:textId="77777777" w:rsidR="00F878A9" w:rsidRDefault="00F878A9" w:rsidP="00DD238E">
      <w:r>
        <w:rPr>
          <w:rFonts w:hint="eastAsia"/>
        </w:rPr>
        <w:lastRenderedPageBreak/>
        <w:t>内饰方面，新车采用悬浮式双连屏、贯穿式空调出风口。</w:t>
      </w:r>
    </w:p>
    <w:p w14:paraId="7A79CD68" w14:textId="77777777" w:rsidR="00F878A9" w:rsidRDefault="00F878A9" w:rsidP="00DD238E">
      <w:r>
        <w:rPr>
          <w:rFonts w:hint="eastAsia"/>
        </w:rPr>
        <w:t>动力方面，新车搭载</w:t>
      </w:r>
      <w:r>
        <w:t>1.4T发动机，匹配7DCT变速箱。</w:t>
      </w:r>
    </w:p>
    <w:p w14:paraId="2DC9FD74" w14:textId="0AEBF0AB" w:rsidR="00F878A9" w:rsidRDefault="00F878A9" w:rsidP="00DD238E">
      <w:pPr>
        <w:rPr>
          <w:rFonts w:cs="宋体"/>
          <w:b/>
          <w:bCs/>
          <w:i/>
          <w:iCs/>
        </w:rPr>
      </w:pPr>
    </w:p>
    <w:p w14:paraId="6C0C7B68" w14:textId="77777777" w:rsidR="00F878A9" w:rsidRPr="00921628" w:rsidRDefault="00F878A9" w:rsidP="00DD238E">
      <w:pPr>
        <w:pStyle w:val="a8"/>
        <w:numPr>
          <w:ilvl w:val="0"/>
          <w:numId w:val="6"/>
        </w:numPr>
        <w:ind w:firstLineChars="0"/>
        <w:outlineLvl w:val="1"/>
        <w:rPr>
          <w:b/>
          <w:sz w:val="24"/>
        </w:rPr>
      </w:pPr>
      <w:r w:rsidRPr="00921628">
        <w:rPr>
          <w:b/>
          <w:sz w:val="24"/>
        </w:rPr>
        <w:t>易至EV3小雷达车型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878A9" w:rsidRPr="00EC34E9" w14:paraId="50A3C137" w14:textId="77777777" w:rsidTr="00E00313">
        <w:trPr>
          <w:tblCellSpacing w:w="15" w:type="dxa"/>
        </w:trPr>
        <w:tc>
          <w:tcPr>
            <w:tcW w:w="0" w:type="auto"/>
            <w:tcBorders>
              <w:top w:val="nil"/>
              <w:left w:val="nil"/>
              <w:bottom w:val="nil"/>
              <w:right w:val="nil"/>
            </w:tcBorders>
            <w:hideMark/>
          </w:tcPr>
          <w:p w14:paraId="35E73A32" w14:textId="77777777" w:rsidR="00F878A9" w:rsidRPr="00EC34E9" w:rsidRDefault="00F878A9" w:rsidP="00E00313">
            <w:pPr>
              <w:widowControl/>
              <w:jc w:val="left"/>
              <w:rPr>
                <w:rFonts w:ascii="宋体" w:eastAsia="宋体" w:hAnsi="宋体" w:cs="宋体"/>
                <w:kern w:val="0"/>
                <w:sz w:val="24"/>
              </w:rPr>
            </w:pPr>
          </w:p>
        </w:tc>
        <w:tc>
          <w:tcPr>
            <w:tcW w:w="0" w:type="auto"/>
            <w:tcBorders>
              <w:top w:val="nil"/>
              <w:left w:val="nil"/>
              <w:bottom w:val="nil"/>
              <w:right w:val="nil"/>
            </w:tcBorders>
            <w:hideMark/>
          </w:tcPr>
          <w:p w14:paraId="02B05BEC" w14:textId="77777777" w:rsidR="00F878A9" w:rsidRPr="00EC34E9" w:rsidRDefault="00F878A9" w:rsidP="00E00313">
            <w:pPr>
              <w:widowControl/>
              <w:jc w:val="left"/>
              <w:rPr>
                <w:rFonts w:ascii="微软雅黑" w:eastAsia="微软雅黑" w:hAnsi="微软雅黑" w:cs="宋体"/>
                <w:color w:val="000000"/>
                <w:kern w:val="0"/>
                <w:sz w:val="27"/>
                <w:szCs w:val="27"/>
              </w:rPr>
            </w:pPr>
            <w:r w:rsidRPr="00EC34E9">
              <w:rPr>
                <w:rFonts w:ascii="微软雅黑" w:eastAsia="微软雅黑" w:hAnsi="微软雅黑" w:cs="宋体"/>
                <w:noProof/>
                <w:color w:val="000000"/>
                <w:kern w:val="0"/>
                <w:sz w:val="27"/>
                <w:szCs w:val="27"/>
              </w:rPr>
              <w:drawing>
                <wp:inline distT="0" distB="0" distL="0" distR="0" wp14:anchorId="28F18071" wp14:editId="67D263F9">
                  <wp:extent cx="1800000" cy="1019406"/>
                  <wp:effectExtent l="0" t="0" r="0" b="0"/>
                  <wp:docPr id="49" name="图片 49" descr="http://58.246.65.10:8231/UploadFile/20220524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58.246.65.10:8231/UploadFile/2022052403.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00000" cy="1019406"/>
                          </a:xfrm>
                          <a:prstGeom prst="rect">
                            <a:avLst/>
                          </a:prstGeom>
                          <a:noFill/>
                          <a:ln>
                            <a:noFill/>
                          </a:ln>
                        </pic:spPr>
                      </pic:pic>
                    </a:graphicData>
                  </a:graphic>
                </wp:inline>
              </w:drawing>
            </w:r>
          </w:p>
        </w:tc>
        <w:tc>
          <w:tcPr>
            <w:tcW w:w="0" w:type="auto"/>
            <w:tcBorders>
              <w:top w:val="nil"/>
              <w:left w:val="nil"/>
              <w:bottom w:val="nil"/>
              <w:right w:val="nil"/>
            </w:tcBorders>
            <w:hideMark/>
          </w:tcPr>
          <w:p w14:paraId="42C31259" w14:textId="77777777" w:rsidR="00F878A9" w:rsidRPr="00EC34E9" w:rsidRDefault="00F878A9" w:rsidP="00E00313">
            <w:pPr>
              <w:widowControl/>
              <w:jc w:val="left"/>
              <w:rPr>
                <w:rFonts w:ascii="微软雅黑" w:eastAsia="微软雅黑" w:hAnsi="微软雅黑" w:cs="宋体"/>
                <w:color w:val="000000"/>
                <w:kern w:val="0"/>
                <w:sz w:val="27"/>
                <w:szCs w:val="27"/>
              </w:rPr>
            </w:pPr>
          </w:p>
        </w:tc>
      </w:tr>
    </w:tbl>
    <w:p w14:paraId="4AF58F71" w14:textId="0D52481D" w:rsidR="00F878A9" w:rsidRDefault="00F878A9" w:rsidP="00DD238E">
      <w:pPr>
        <w:rPr>
          <w:rFonts w:hint="eastAsia"/>
        </w:rPr>
      </w:pPr>
      <w:r>
        <w:t>5月23日，易至EV3小雷达车型上市，新车共推2款，补贴后售价区间为7.98万-8.48万元，享受国补0.78万元。</w:t>
      </w:r>
    </w:p>
    <w:p w14:paraId="498CADF4" w14:textId="77777777" w:rsidR="00F878A9" w:rsidRDefault="00F878A9" w:rsidP="00DD238E">
      <w:r>
        <w:rPr>
          <w:rFonts w:hint="eastAsia"/>
        </w:rPr>
        <w:t>动力方面，新车搭载纯电动机，</w:t>
      </w:r>
      <w:r>
        <w:t>NEDC综合续航里程达302km。</w:t>
      </w:r>
    </w:p>
    <w:p w14:paraId="34FA438E" w14:textId="187C7C42" w:rsidR="00F878A9" w:rsidRDefault="00F878A9" w:rsidP="00DD238E">
      <w:pPr>
        <w:rPr>
          <w:rFonts w:cs="宋体"/>
          <w:b/>
          <w:bCs/>
          <w:i/>
          <w:iCs/>
        </w:rPr>
      </w:pPr>
    </w:p>
    <w:p w14:paraId="7FFE7739" w14:textId="77777777" w:rsidR="00F878A9" w:rsidRPr="00921628" w:rsidRDefault="00F878A9" w:rsidP="00DD238E">
      <w:pPr>
        <w:pStyle w:val="a8"/>
        <w:numPr>
          <w:ilvl w:val="0"/>
          <w:numId w:val="6"/>
        </w:numPr>
        <w:ind w:firstLineChars="0"/>
        <w:outlineLvl w:val="1"/>
        <w:rPr>
          <w:b/>
          <w:sz w:val="24"/>
        </w:rPr>
      </w:pPr>
      <w:r w:rsidRPr="00921628">
        <w:rPr>
          <w:b/>
          <w:sz w:val="24"/>
        </w:rPr>
        <w:t>中国重汽VGVU70PRO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878A9" w:rsidRPr="00A77A9B" w14:paraId="7027D890" w14:textId="77777777" w:rsidTr="00E00313">
        <w:trPr>
          <w:tblCellSpacing w:w="15" w:type="dxa"/>
        </w:trPr>
        <w:tc>
          <w:tcPr>
            <w:tcW w:w="0" w:type="auto"/>
            <w:tcBorders>
              <w:top w:val="nil"/>
              <w:left w:val="nil"/>
              <w:bottom w:val="nil"/>
              <w:right w:val="nil"/>
            </w:tcBorders>
            <w:hideMark/>
          </w:tcPr>
          <w:p w14:paraId="6030C156" w14:textId="77777777" w:rsidR="00F878A9" w:rsidRPr="00A77A9B" w:rsidRDefault="00F878A9" w:rsidP="00E00313">
            <w:pPr>
              <w:widowControl/>
              <w:jc w:val="left"/>
              <w:rPr>
                <w:rFonts w:ascii="宋体" w:eastAsia="宋体" w:hAnsi="宋体" w:cs="宋体"/>
                <w:kern w:val="0"/>
                <w:sz w:val="24"/>
              </w:rPr>
            </w:pPr>
          </w:p>
        </w:tc>
        <w:tc>
          <w:tcPr>
            <w:tcW w:w="0" w:type="auto"/>
            <w:tcBorders>
              <w:top w:val="nil"/>
              <w:left w:val="nil"/>
              <w:bottom w:val="nil"/>
              <w:right w:val="nil"/>
            </w:tcBorders>
            <w:hideMark/>
          </w:tcPr>
          <w:p w14:paraId="4975F55B" w14:textId="77777777" w:rsidR="00F878A9" w:rsidRPr="00A77A9B" w:rsidRDefault="00F878A9" w:rsidP="00E00313">
            <w:pPr>
              <w:widowControl/>
              <w:jc w:val="left"/>
              <w:rPr>
                <w:rFonts w:ascii="微软雅黑" w:eastAsia="微软雅黑" w:hAnsi="微软雅黑" w:cs="宋体"/>
                <w:color w:val="000000"/>
                <w:kern w:val="0"/>
                <w:sz w:val="27"/>
                <w:szCs w:val="27"/>
              </w:rPr>
            </w:pPr>
            <w:r w:rsidRPr="00A77A9B">
              <w:rPr>
                <w:rFonts w:ascii="微软雅黑" w:eastAsia="微软雅黑" w:hAnsi="微软雅黑" w:cs="宋体"/>
                <w:noProof/>
                <w:color w:val="000000"/>
                <w:kern w:val="0"/>
                <w:sz w:val="27"/>
                <w:szCs w:val="27"/>
              </w:rPr>
              <w:drawing>
                <wp:inline distT="0" distB="0" distL="0" distR="0" wp14:anchorId="4E95299E" wp14:editId="70D98B1D">
                  <wp:extent cx="1800000" cy="948119"/>
                  <wp:effectExtent l="0" t="0" r="0" b="4445"/>
                  <wp:docPr id="50" name="图片 50" descr="http://58.246.65.10:8231/UploadFile/2022052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58.246.65.10:8231/UploadFile/2022052701.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00000" cy="948119"/>
                          </a:xfrm>
                          <a:prstGeom prst="rect">
                            <a:avLst/>
                          </a:prstGeom>
                          <a:noFill/>
                          <a:ln>
                            <a:noFill/>
                          </a:ln>
                        </pic:spPr>
                      </pic:pic>
                    </a:graphicData>
                  </a:graphic>
                </wp:inline>
              </w:drawing>
            </w:r>
          </w:p>
        </w:tc>
        <w:tc>
          <w:tcPr>
            <w:tcW w:w="0" w:type="auto"/>
            <w:tcBorders>
              <w:top w:val="nil"/>
              <w:left w:val="nil"/>
              <w:bottom w:val="nil"/>
              <w:right w:val="nil"/>
            </w:tcBorders>
            <w:hideMark/>
          </w:tcPr>
          <w:p w14:paraId="4D527A3A" w14:textId="77777777" w:rsidR="00F878A9" w:rsidRPr="00A77A9B" w:rsidRDefault="00F878A9" w:rsidP="00E00313">
            <w:pPr>
              <w:widowControl/>
              <w:jc w:val="left"/>
              <w:rPr>
                <w:rFonts w:ascii="微软雅黑" w:eastAsia="微软雅黑" w:hAnsi="微软雅黑" w:cs="宋体"/>
                <w:color w:val="000000"/>
                <w:kern w:val="0"/>
                <w:sz w:val="27"/>
                <w:szCs w:val="27"/>
              </w:rPr>
            </w:pPr>
          </w:p>
        </w:tc>
      </w:tr>
    </w:tbl>
    <w:p w14:paraId="43ABEFD1" w14:textId="77777777" w:rsidR="00F878A9" w:rsidRDefault="00F878A9" w:rsidP="00DD238E">
      <w:r>
        <w:t>5月26日，中国重汽VGVU70PRO上市，新车共推3款，售价区间为8.98万-11.58万元。</w:t>
      </w:r>
    </w:p>
    <w:p w14:paraId="361C0728" w14:textId="77777777" w:rsidR="00F878A9" w:rsidRDefault="00F878A9" w:rsidP="00DD238E">
      <w:r>
        <w:rPr>
          <w:rFonts w:hint="eastAsia"/>
        </w:rPr>
        <w:t>外观方面，新车采用大尺寸前格栅、横向镀铬条幅、银色下护板。</w:t>
      </w:r>
    </w:p>
    <w:p w14:paraId="6C4B6863" w14:textId="77777777" w:rsidR="00F878A9" w:rsidRDefault="00F878A9" w:rsidP="00DD238E">
      <w:r>
        <w:rPr>
          <w:rFonts w:hint="eastAsia"/>
        </w:rPr>
        <w:t>内饰方面，新车采用</w:t>
      </w:r>
      <w:r>
        <w:t>10.25英寸液晶仪表、10.25英寸中控屏、游艇式电子挡把。</w:t>
      </w:r>
    </w:p>
    <w:p w14:paraId="23F09C85" w14:textId="77777777" w:rsidR="00F878A9" w:rsidRDefault="00F878A9" w:rsidP="00DD238E">
      <w:r>
        <w:rPr>
          <w:rFonts w:hint="eastAsia"/>
        </w:rPr>
        <w:t>动力方面，新车搭载</w:t>
      </w:r>
      <w:r>
        <w:t>1.5T发动机，匹配6MT，6TIP变速箱。</w:t>
      </w:r>
    </w:p>
    <w:p w14:paraId="60B16C36" w14:textId="7AB7A2ED" w:rsidR="00F878A9" w:rsidRDefault="00F878A9" w:rsidP="00DD238E">
      <w:pPr>
        <w:rPr>
          <w:rFonts w:cs="宋体"/>
          <w:b/>
          <w:bCs/>
          <w:i/>
          <w:iCs/>
        </w:rPr>
      </w:pPr>
    </w:p>
    <w:p w14:paraId="119141EA" w14:textId="77777777" w:rsidR="00DD238E" w:rsidRPr="00D0290F" w:rsidRDefault="00DD238E" w:rsidP="00D0290F">
      <w:pPr>
        <w:pStyle w:val="1"/>
        <w:numPr>
          <w:ilvl w:val="0"/>
          <w:numId w:val="1"/>
        </w:numPr>
        <w:ind w:left="284" w:firstLineChars="0"/>
        <w:outlineLvl w:val="0"/>
        <w:rPr>
          <w:rFonts w:cs="宋体"/>
          <w:b/>
          <w:bCs/>
          <w:sz w:val="28"/>
          <w:szCs w:val="28"/>
        </w:rPr>
      </w:pPr>
      <w:r w:rsidRPr="00D0290F">
        <w:rPr>
          <w:rFonts w:cs="宋体" w:hint="eastAsia"/>
          <w:b/>
          <w:bCs/>
          <w:sz w:val="28"/>
          <w:szCs w:val="28"/>
        </w:rPr>
        <w:t>宏观经济与政策</w:t>
      </w:r>
    </w:p>
    <w:p w14:paraId="53CA29F4" w14:textId="77777777" w:rsidR="00F878A9" w:rsidRPr="00921628" w:rsidRDefault="00F878A9" w:rsidP="00DD238E">
      <w:pPr>
        <w:pStyle w:val="a8"/>
        <w:numPr>
          <w:ilvl w:val="0"/>
          <w:numId w:val="15"/>
        </w:numPr>
        <w:ind w:firstLineChars="0"/>
        <w:outlineLvl w:val="1"/>
        <w:rPr>
          <w:b/>
          <w:sz w:val="24"/>
        </w:rPr>
      </w:pPr>
      <w:r w:rsidRPr="00921628">
        <w:rPr>
          <w:rFonts w:hint="eastAsia"/>
          <w:b/>
          <w:sz w:val="24"/>
        </w:rPr>
        <w:t>统计局：</w:t>
      </w:r>
      <w:r w:rsidRPr="00921628">
        <w:rPr>
          <w:b/>
          <w:sz w:val="24"/>
        </w:rPr>
        <w:t>1-4月份全国规模以上工业企业利润增长3.5%</w:t>
      </w:r>
    </w:p>
    <w:p w14:paraId="0DB84FC8" w14:textId="77777777" w:rsidR="00F878A9" w:rsidRDefault="00F878A9" w:rsidP="00D94F34">
      <w:pPr>
        <w:ind w:firstLineChars="202" w:firstLine="424"/>
        <w:jc w:val="left"/>
      </w:pPr>
      <w:r>
        <w:t>1-4月份，全国规模以上工业企业实现利润总额26,582.3亿元，同比增长3.5%。</w:t>
      </w:r>
    </w:p>
    <w:p w14:paraId="72D972D6" w14:textId="774FA1CA" w:rsidR="00F878A9" w:rsidRDefault="00F878A9" w:rsidP="00D94F34">
      <w:pPr>
        <w:ind w:firstLineChars="202" w:firstLine="424"/>
        <w:rPr>
          <w:rFonts w:cs="宋体"/>
          <w:b/>
          <w:bCs/>
          <w:i/>
          <w:iCs/>
        </w:rPr>
      </w:pPr>
    </w:p>
    <w:p w14:paraId="5A3442B9" w14:textId="77777777" w:rsidR="00873F16" w:rsidRPr="00921628" w:rsidRDefault="00873F16" w:rsidP="00921628">
      <w:pPr>
        <w:pStyle w:val="a8"/>
        <w:numPr>
          <w:ilvl w:val="0"/>
          <w:numId w:val="15"/>
        </w:numPr>
        <w:ind w:firstLineChars="0"/>
        <w:outlineLvl w:val="1"/>
        <w:rPr>
          <w:b/>
          <w:sz w:val="24"/>
        </w:rPr>
      </w:pPr>
      <w:r w:rsidRPr="00921628">
        <w:rPr>
          <w:b/>
          <w:sz w:val="24"/>
        </w:rPr>
        <w:t>北京开启新一轮新能源指标配置</w:t>
      </w:r>
    </w:p>
    <w:p w14:paraId="21F0ABFE" w14:textId="3C54E5CE" w:rsidR="00873F16" w:rsidRDefault="00873F16" w:rsidP="00D94F34">
      <w:pPr>
        <w:ind w:firstLineChars="202" w:firstLine="424"/>
      </w:pPr>
      <w:r>
        <w:t>2022年北京小客车指标年度配额为10万个，其中新能源指标额度为7万个，包括家庭新能源指标44520个、个人新能源指标19080个以及单位和营运指标。</w:t>
      </w:r>
    </w:p>
    <w:p w14:paraId="2903019F" w14:textId="77777777" w:rsidR="00873F16" w:rsidRDefault="00873F16" w:rsidP="00D94F34">
      <w:pPr>
        <w:ind w:firstLineChars="202" w:firstLine="424"/>
      </w:pPr>
      <w:r>
        <w:rPr>
          <w:rFonts w:hint="eastAsia"/>
        </w:rPr>
        <w:t>具体配置比例上，新能源小客车指标方面：家庭和个人指标额度共计</w:t>
      </w:r>
      <w:r>
        <w:t>63600个，其中家庭指标额度44520个、占比70%，个人指标额度19080个、占比30%；单位指标额度计3600个；营运指标额度2800个。普通小客车指标方面：家庭和个人指标额度共计28600个,家庭和个人同池摇号；单位指标额度1200个；营运小客车指标额度200个。</w:t>
      </w:r>
    </w:p>
    <w:p w14:paraId="7361FC23" w14:textId="625D3CFD" w:rsidR="00873F16" w:rsidRDefault="00873F16" w:rsidP="00D94F34">
      <w:pPr>
        <w:ind w:firstLineChars="202" w:firstLine="424"/>
      </w:pPr>
      <w:r>
        <w:t>截至2022年3月8日24时的申请，经审核，家庭新能源小客车指标申请共计221204个有效编码，个人新能源小客车指标申请共计428240个有效编码，单位新能源小客车指标申请共计15097家。</w:t>
      </w:r>
    </w:p>
    <w:p w14:paraId="2DF9AE19" w14:textId="77777777" w:rsidR="00D94F34" w:rsidRPr="008D3356" w:rsidRDefault="00D94F34" w:rsidP="00D94F34">
      <w:pPr>
        <w:ind w:firstLineChars="202" w:firstLine="424"/>
        <w:rPr>
          <w:rFonts w:cs="宋体"/>
          <w:b/>
          <w:bCs/>
          <w:i/>
          <w:iCs/>
        </w:rPr>
      </w:pPr>
    </w:p>
    <w:p w14:paraId="1112C095" w14:textId="77777777" w:rsidR="00873F16" w:rsidRPr="00921628" w:rsidRDefault="00873F16" w:rsidP="00921628">
      <w:pPr>
        <w:pStyle w:val="a8"/>
        <w:numPr>
          <w:ilvl w:val="0"/>
          <w:numId w:val="15"/>
        </w:numPr>
        <w:ind w:firstLineChars="0"/>
        <w:outlineLvl w:val="1"/>
        <w:rPr>
          <w:b/>
          <w:sz w:val="24"/>
        </w:rPr>
      </w:pPr>
      <w:r w:rsidRPr="00921628">
        <w:rPr>
          <w:rFonts w:hint="eastAsia"/>
          <w:b/>
          <w:sz w:val="24"/>
        </w:rPr>
        <w:t>多省全力保障汽车产业链供应链稳定畅通</w:t>
      </w:r>
    </w:p>
    <w:p w14:paraId="1772BCF8" w14:textId="77777777" w:rsidR="00873F16" w:rsidRDefault="00873F16" w:rsidP="00D94F34">
      <w:pPr>
        <w:ind w:firstLineChars="202" w:firstLine="424"/>
      </w:pPr>
      <w:r>
        <w:rPr>
          <w:rFonts w:hint="eastAsia"/>
        </w:rPr>
        <w:t>国内疫情多发对汽车产业正常运行带来严重冲击。工业和信息化部党组坚决贯彻落实党中央、国务院决策部署，迅速建立协同联动机制，努力维护产业平稳运行。相关省（市）工业和信息化主管部门迎难而上，主动作为，多措并举，有效帮助企业打通堵点卡点，全力保障汽车产业链供应链稳定畅通。</w:t>
      </w:r>
    </w:p>
    <w:p w14:paraId="27C82959" w14:textId="77777777" w:rsidR="00873F16" w:rsidRDefault="00873F16" w:rsidP="00873F16">
      <w:pPr>
        <w:rPr>
          <w:rFonts w:cs="宋体"/>
          <w:b/>
          <w:bCs/>
          <w:i/>
          <w:iCs/>
        </w:rPr>
      </w:pPr>
    </w:p>
    <w:p w14:paraId="44E6F819" w14:textId="77777777" w:rsidR="00873F16" w:rsidRPr="00921628" w:rsidRDefault="00873F16" w:rsidP="00921628">
      <w:pPr>
        <w:pStyle w:val="a8"/>
        <w:numPr>
          <w:ilvl w:val="0"/>
          <w:numId w:val="15"/>
        </w:numPr>
        <w:ind w:firstLineChars="0"/>
        <w:outlineLvl w:val="1"/>
        <w:rPr>
          <w:b/>
          <w:sz w:val="24"/>
        </w:rPr>
      </w:pPr>
      <w:r w:rsidRPr="00921628">
        <w:rPr>
          <w:rFonts w:hint="eastAsia"/>
          <w:b/>
          <w:sz w:val="24"/>
        </w:rPr>
        <w:t>关于推动外贸保稳提质的意见</w:t>
      </w:r>
    </w:p>
    <w:p w14:paraId="6BC8BCD5" w14:textId="77777777" w:rsidR="00873F16" w:rsidRDefault="00873F16" w:rsidP="00D94F34">
      <w:pPr>
        <w:ind w:firstLineChars="202" w:firstLine="424"/>
      </w:pPr>
      <w:r>
        <w:t>5月26日，中央人民政府网站公布《国务院办公厅关于推动外贸保稳提质的意见》。</w:t>
      </w:r>
    </w:p>
    <w:p w14:paraId="0F012AD9" w14:textId="77777777" w:rsidR="00873F16" w:rsidRDefault="00873F16" w:rsidP="00D94F34">
      <w:pPr>
        <w:ind w:firstLineChars="202" w:firstLine="424"/>
      </w:pPr>
      <w:r>
        <w:rPr>
          <w:rFonts w:hint="eastAsia"/>
        </w:rPr>
        <w:t>意见称，为深入贯彻落实党中央、国务院决策部署，帮扶外贸企业应对困难挑战，实现进出口保稳提质任务目标，助力稳经济稳产业链供应链，经国务院同意，现提出具体意见。</w:t>
      </w:r>
    </w:p>
    <w:p w14:paraId="3AD576DD" w14:textId="77777777" w:rsidR="00873F16" w:rsidRPr="008D3356" w:rsidRDefault="00873F16" w:rsidP="00873F16">
      <w:pPr>
        <w:rPr>
          <w:rFonts w:cs="宋体"/>
          <w:b/>
          <w:bCs/>
          <w:i/>
          <w:iCs/>
        </w:rPr>
      </w:pPr>
    </w:p>
    <w:p w14:paraId="2A3DC052" w14:textId="77777777" w:rsidR="00873F16" w:rsidRPr="00921628" w:rsidRDefault="00873F16" w:rsidP="00921628">
      <w:pPr>
        <w:pStyle w:val="a8"/>
        <w:numPr>
          <w:ilvl w:val="0"/>
          <w:numId w:val="15"/>
        </w:numPr>
        <w:ind w:firstLineChars="0"/>
        <w:outlineLvl w:val="1"/>
        <w:rPr>
          <w:b/>
          <w:sz w:val="24"/>
        </w:rPr>
      </w:pPr>
      <w:r w:rsidRPr="00921628">
        <w:rPr>
          <w:rFonts w:hint="eastAsia"/>
          <w:b/>
          <w:sz w:val="24"/>
        </w:rPr>
        <w:t>国常会</w:t>
      </w:r>
      <w:r w:rsidRPr="00921628">
        <w:rPr>
          <w:b/>
          <w:sz w:val="24"/>
        </w:rPr>
        <w:t>:阶段性减征部分乘用车购置税600亿元</w:t>
      </w:r>
    </w:p>
    <w:p w14:paraId="1E07E0EF" w14:textId="77777777" w:rsidR="00873F16" w:rsidRDefault="00873F16" w:rsidP="00224429">
      <w:pPr>
        <w:ind w:firstLineChars="200" w:firstLine="420"/>
      </w:pPr>
      <w:r w:rsidRPr="00621FE9">
        <w:t>国务院常务会议指出，当前经济下行压力持续加大，许多市场主体十分困难，发展是解决我国一切问题的基础和关键。会议决定，实施6方面33项措施，其中包括阶段性减征部分乘用车购置税600亿元等，涵盖税费减免、金融支持、促消费和有效投资多个层面，努力推动经济回到正常轨道。</w:t>
      </w:r>
    </w:p>
    <w:p w14:paraId="2F4CEDD1" w14:textId="77777777" w:rsidR="00873F16" w:rsidRDefault="00873F16" w:rsidP="00873F16">
      <w:pPr>
        <w:rPr>
          <w:rFonts w:cs="宋体"/>
          <w:b/>
          <w:bCs/>
          <w:i/>
          <w:iCs/>
        </w:rPr>
      </w:pPr>
    </w:p>
    <w:p w14:paraId="354C3F39" w14:textId="77777777" w:rsidR="00873F16" w:rsidRPr="00921628" w:rsidRDefault="00873F16" w:rsidP="00921628">
      <w:pPr>
        <w:pStyle w:val="a8"/>
        <w:numPr>
          <w:ilvl w:val="0"/>
          <w:numId w:val="15"/>
        </w:numPr>
        <w:ind w:firstLineChars="0"/>
        <w:outlineLvl w:val="1"/>
        <w:rPr>
          <w:b/>
          <w:sz w:val="24"/>
        </w:rPr>
      </w:pPr>
      <w:r w:rsidRPr="00921628">
        <w:rPr>
          <w:rFonts w:hint="eastAsia"/>
          <w:b/>
          <w:sz w:val="24"/>
        </w:rPr>
        <w:t>河南</w:t>
      </w:r>
      <w:r w:rsidRPr="00921628">
        <w:rPr>
          <w:b/>
          <w:sz w:val="24"/>
        </w:rPr>
        <w:t>:研究组建省汽车产业投资集团</w:t>
      </w:r>
    </w:p>
    <w:p w14:paraId="49222E72" w14:textId="77777777" w:rsidR="00873F16" w:rsidRDefault="00873F16" w:rsidP="00224429">
      <w:pPr>
        <w:ind w:firstLineChars="200" w:firstLine="420"/>
      </w:pPr>
      <w:r>
        <w:t>到2025年，全省充（换）电和加（储）氢技术水平和设施规模、运营质量显著提升，建成集中式充（换）电站5000座以上、充电桩15万个以上、加氢站100座以上，实现重点应用区域全覆盖。到2025年，除应急车辆外，全省公交车、巡游出租车以及城市建成区的渣土运输车、水泥罐车、物流车、邮政用车、环卫用车、网约出租车基本使用新能源汽车；重型载货车辆、工程车辆绿色替代率达</w:t>
      </w:r>
      <w:r>
        <w:rPr>
          <w:rFonts w:hint="eastAsia"/>
        </w:rPr>
        <w:t>到</w:t>
      </w:r>
      <w:r>
        <w:t>50%以上。</w:t>
      </w:r>
    </w:p>
    <w:p w14:paraId="3F5CA2DB" w14:textId="77777777" w:rsidR="00873F16" w:rsidRDefault="00873F16" w:rsidP="00873F16">
      <w:pPr>
        <w:rPr>
          <w:rFonts w:cs="宋体"/>
          <w:b/>
          <w:bCs/>
          <w:i/>
          <w:iCs/>
        </w:rPr>
      </w:pPr>
    </w:p>
    <w:p w14:paraId="5FE0846C" w14:textId="77777777" w:rsidR="00873F16" w:rsidRPr="00921628" w:rsidRDefault="00873F16" w:rsidP="00921628">
      <w:pPr>
        <w:pStyle w:val="a8"/>
        <w:numPr>
          <w:ilvl w:val="0"/>
          <w:numId w:val="15"/>
        </w:numPr>
        <w:ind w:firstLineChars="0"/>
        <w:outlineLvl w:val="1"/>
        <w:rPr>
          <w:b/>
          <w:sz w:val="24"/>
        </w:rPr>
      </w:pPr>
      <w:r w:rsidRPr="00921628">
        <w:rPr>
          <w:rFonts w:hint="eastAsia"/>
          <w:b/>
          <w:sz w:val="24"/>
        </w:rPr>
        <w:t>湖北</w:t>
      </w:r>
      <w:r w:rsidRPr="00921628">
        <w:rPr>
          <w:b/>
          <w:sz w:val="24"/>
        </w:rPr>
        <w:t>:报废旧车并购买新能源车补贴8000元</w:t>
      </w:r>
    </w:p>
    <w:p w14:paraId="1C61B88D" w14:textId="77777777" w:rsidR="00224429" w:rsidRDefault="00873F16" w:rsidP="00224429">
      <w:pPr>
        <w:ind w:firstLineChars="200" w:firstLine="420"/>
      </w:pPr>
      <w:r>
        <w:rPr>
          <w:rFonts w:hint="eastAsia"/>
        </w:rPr>
        <w:t>湖北省人民政府办公厅日前印发加快消费恢复提振若干措施的通知。通知提出，</w:t>
      </w:r>
      <w:r>
        <w:t>2022年6月至12月，实施汽车以旧换新专项行动，对报废或转出个人名下湖北号牌旧车，同时在省内购买新车并在省内上牌的个人消费者给予补贴，所需资金由省级与各市州财政分别负担50%。</w:t>
      </w:r>
    </w:p>
    <w:p w14:paraId="4B203761" w14:textId="6F6BF9F9" w:rsidR="00873F16" w:rsidRDefault="00873F16" w:rsidP="00224429">
      <w:pPr>
        <w:ind w:firstLineChars="200" w:firstLine="420"/>
      </w:pPr>
      <w:r>
        <w:rPr>
          <w:rFonts w:hint="eastAsia"/>
        </w:rPr>
        <w:t>其中：报废旧车并购买新能源汽车的补贴</w:t>
      </w:r>
      <w:r>
        <w:t>8000元/辆、购买燃油汽车的补贴3000元/辆；转出旧车并购买新能源汽车的补贴5000元/辆、购买燃油汽车的补贴2000元/辆。</w:t>
      </w:r>
    </w:p>
    <w:p w14:paraId="2DF973F5" w14:textId="77777777" w:rsidR="00873F16" w:rsidRDefault="00873F16" w:rsidP="00873F16">
      <w:pPr>
        <w:rPr>
          <w:rFonts w:cs="宋体"/>
          <w:b/>
          <w:bCs/>
          <w:i/>
          <w:iCs/>
        </w:rPr>
      </w:pPr>
    </w:p>
    <w:p w14:paraId="55E2512C" w14:textId="77777777" w:rsidR="00873F16" w:rsidRPr="00BF18CD" w:rsidRDefault="00873F16" w:rsidP="00921628">
      <w:pPr>
        <w:pStyle w:val="a8"/>
        <w:numPr>
          <w:ilvl w:val="0"/>
          <w:numId w:val="15"/>
        </w:numPr>
        <w:ind w:firstLineChars="0"/>
        <w:outlineLvl w:val="1"/>
        <w:rPr>
          <w:b/>
        </w:rPr>
      </w:pPr>
      <w:r w:rsidRPr="00921628">
        <w:rPr>
          <w:rFonts w:hint="eastAsia"/>
          <w:b/>
          <w:sz w:val="24"/>
        </w:rPr>
        <w:t>湖北省能源发展“十四五”规划发布</w:t>
      </w:r>
    </w:p>
    <w:p w14:paraId="6650F6A6" w14:textId="77777777" w:rsidR="00873F16" w:rsidRDefault="00873F16" w:rsidP="00D94F34">
      <w:pPr>
        <w:ind w:firstLineChars="270" w:firstLine="567"/>
      </w:pPr>
      <w:r>
        <w:rPr>
          <w:rFonts w:hint="eastAsia"/>
        </w:rPr>
        <w:t>湖北省人民政府印发关于《湖北省能源发展“十四五”规划》的通知。《规划》明确大力发展电动汽车，扩大电动汽车在公共交通、公务出行等方面应用。适度超前推进充电基础设施建设，打造统一智能充电服务平台，开展光储充换相结合的新型充换电场站试点示范，形成车桩相随、智慧高效的充电基础设施网络，到</w:t>
      </w:r>
      <w:r>
        <w:t>2025年全省充电桩达到50万个以上。</w:t>
      </w:r>
    </w:p>
    <w:p w14:paraId="4B132D33" w14:textId="77777777" w:rsidR="00873F16" w:rsidRDefault="00873F16" w:rsidP="00873F16">
      <w:pPr>
        <w:rPr>
          <w:rFonts w:cs="宋体"/>
          <w:b/>
          <w:bCs/>
          <w:i/>
          <w:iCs/>
        </w:rPr>
      </w:pPr>
    </w:p>
    <w:p w14:paraId="39B9D0C6" w14:textId="77777777" w:rsidR="00873F16" w:rsidRPr="00921628" w:rsidRDefault="00873F16" w:rsidP="00921628">
      <w:pPr>
        <w:pStyle w:val="a8"/>
        <w:numPr>
          <w:ilvl w:val="0"/>
          <w:numId w:val="15"/>
        </w:numPr>
        <w:ind w:firstLineChars="0"/>
        <w:outlineLvl w:val="1"/>
        <w:rPr>
          <w:b/>
          <w:sz w:val="24"/>
        </w:rPr>
      </w:pPr>
      <w:r w:rsidRPr="00921628">
        <w:rPr>
          <w:rFonts w:hint="eastAsia"/>
          <w:b/>
          <w:sz w:val="24"/>
        </w:rPr>
        <w:t>青岛：购车可享</w:t>
      </w:r>
      <w:r w:rsidRPr="00921628">
        <w:rPr>
          <w:b/>
          <w:sz w:val="24"/>
        </w:rPr>
        <w:t>3,000元到10,000元的一次性补贴</w:t>
      </w:r>
    </w:p>
    <w:p w14:paraId="288B0E34" w14:textId="77777777" w:rsidR="00873F16" w:rsidRDefault="00873F16" w:rsidP="00D94F34">
      <w:pPr>
        <w:ind w:firstLineChars="202" w:firstLine="424"/>
      </w:pPr>
      <w:r>
        <w:t>青岛市将于5月21日至10月31日，在全市范围开展“亿惠青岛嗨享生活”主题消费活动。青岛市统筹社会各界及各区（市）资金2.67亿元，活动期间将滚动发放300多万张消费券。消费者在购买汽车时，按照不同车型不同价位，可以享受到3,000元到10,000元的一次性补贴。</w:t>
      </w:r>
    </w:p>
    <w:p w14:paraId="79ACA54C" w14:textId="77777777" w:rsidR="00873F16" w:rsidRDefault="00873F16" w:rsidP="00873F16">
      <w:pPr>
        <w:rPr>
          <w:rFonts w:cs="宋体"/>
          <w:b/>
          <w:bCs/>
          <w:i/>
          <w:iCs/>
        </w:rPr>
      </w:pPr>
    </w:p>
    <w:p w14:paraId="6F4E4E97" w14:textId="77777777" w:rsidR="00873F16" w:rsidRPr="00921628" w:rsidRDefault="00873F16" w:rsidP="00921628">
      <w:pPr>
        <w:pStyle w:val="a8"/>
        <w:numPr>
          <w:ilvl w:val="0"/>
          <w:numId w:val="15"/>
        </w:numPr>
        <w:ind w:firstLineChars="0"/>
        <w:outlineLvl w:val="1"/>
        <w:rPr>
          <w:b/>
          <w:sz w:val="24"/>
        </w:rPr>
      </w:pPr>
      <w:r w:rsidRPr="00921628">
        <w:rPr>
          <w:rFonts w:hint="eastAsia"/>
          <w:b/>
          <w:sz w:val="24"/>
        </w:rPr>
        <w:t>山东鼓励汽车消费</w:t>
      </w:r>
      <w:r w:rsidRPr="00921628">
        <w:rPr>
          <w:b/>
          <w:sz w:val="24"/>
        </w:rPr>
        <w:t>最高可获6000元消费券</w:t>
      </w:r>
    </w:p>
    <w:p w14:paraId="5BA24C91" w14:textId="77777777" w:rsidR="00224429" w:rsidRDefault="00873F16" w:rsidP="00224429">
      <w:pPr>
        <w:ind w:firstLineChars="200" w:firstLine="420"/>
      </w:pPr>
      <w:r>
        <w:rPr>
          <w:rFonts w:hint="eastAsia"/>
        </w:rPr>
        <w:t>山东省商务厅联合山东省发改委、省财政厅、省统计局于</w:t>
      </w:r>
      <w:r>
        <w:t>5月22日出台了《山东省促进汽车消费的若干措施》，加大财政投入力度，制定了新的促进汽车消费政策措施。</w:t>
      </w:r>
    </w:p>
    <w:p w14:paraId="222EEB34" w14:textId="77777777" w:rsidR="00224429" w:rsidRDefault="00873F16" w:rsidP="00224429">
      <w:pPr>
        <w:ind w:firstLineChars="200" w:firstLine="420"/>
      </w:pPr>
      <w:r>
        <w:rPr>
          <w:rFonts w:hint="eastAsia"/>
        </w:rPr>
        <w:t>一是发放汽车消费券。从政策发布之日起至</w:t>
      </w:r>
      <w:r>
        <w:t>6月30日，对在山东省内购置新能源乘用车(二手车除外)并上牌的个人消费者，按照购车金额每车发放3000-6000元消费券；对在省内购置燃油乘用车(二手车除外)并上牌的个人消费者，按照购车金额，每车发放2000-5000元消费券；对在省内报废旧车、购置新车(二手车除外)的个人消费者，在上述标准基础上，每辆车再增加1000元消费券。</w:t>
      </w:r>
    </w:p>
    <w:p w14:paraId="6B703995" w14:textId="77777777" w:rsidR="00224429" w:rsidRDefault="00873F16" w:rsidP="00224429">
      <w:pPr>
        <w:ind w:firstLineChars="200" w:firstLine="420"/>
      </w:pPr>
      <w:r>
        <w:rPr>
          <w:rFonts w:hint="eastAsia"/>
        </w:rPr>
        <w:t>二是政企银联动促销。活动期间，山东省支持有条件的市提高汽车消费券发放金额，鼓励举办汽车展销、汽车下乡等促销活动，通过政企银多方联动，最大发挥限度消费券的“乘数效应”，扩大汽车市场供给，充分释放汽车市场消费潜力。</w:t>
      </w:r>
    </w:p>
    <w:p w14:paraId="4D87D2C6" w14:textId="4CA184CB" w:rsidR="00873F16" w:rsidRDefault="00873F16" w:rsidP="00224429">
      <w:pPr>
        <w:ind w:firstLineChars="200" w:firstLine="420"/>
      </w:pPr>
      <w:r>
        <w:rPr>
          <w:rFonts w:hint="eastAsia"/>
        </w:rPr>
        <w:t>三是坚持惠民利民为民。活动期间，预计将投入消费券资金</w:t>
      </w:r>
      <w:r>
        <w:t>5亿元，发放汽车消费券15万张。从涵盖范围看，此次汽车消费券发放在全省同步展开，16市城乡居民均可按需申请。从惠享群体看，凡在省内购买新的新能源乘用车、燃油乘用车(二手车除外)，并在省内上牌的的个人消费者，都能申请不同类型汽车消费券，按政策享受不同额度的消费补贴。</w:t>
      </w:r>
    </w:p>
    <w:p w14:paraId="6EADD888" w14:textId="77777777" w:rsidR="00873F16" w:rsidRDefault="00873F16" w:rsidP="00873F16">
      <w:pPr>
        <w:rPr>
          <w:rFonts w:cs="宋体"/>
          <w:b/>
          <w:bCs/>
          <w:i/>
          <w:iCs/>
        </w:rPr>
      </w:pPr>
    </w:p>
    <w:p w14:paraId="1E58DB1C" w14:textId="77777777" w:rsidR="00873F16" w:rsidRPr="00921628" w:rsidRDefault="00873F16" w:rsidP="00921628">
      <w:pPr>
        <w:pStyle w:val="a8"/>
        <w:numPr>
          <w:ilvl w:val="0"/>
          <w:numId w:val="15"/>
        </w:numPr>
        <w:ind w:firstLineChars="0"/>
        <w:outlineLvl w:val="1"/>
        <w:rPr>
          <w:b/>
          <w:sz w:val="24"/>
        </w:rPr>
      </w:pPr>
      <w:r w:rsidRPr="00921628">
        <w:rPr>
          <w:rFonts w:hint="eastAsia"/>
          <w:b/>
          <w:sz w:val="24"/>
        </w:rPr>
        <w:t>山西太原筹集</w:t>
      </w:r>
      <w:r w:rsidRPr="00921628">
        <w:rPr>
          <w:b/>
          <w:sz w:val="24"/>
        </w:rPr>
        <w:t>4.2亿发放消费券</w:t>
      </w:r>
    </w:p>
    <w:p w14:paraId="51DA84D5" w14:textId="77777777" w:rsidR="00873F16" w:rsidRDefault="00873F16" w:rsidP="00224429">
      <w:pPr>
        <w:ind w:firstLineChars="200" w:firstLine="420"/>
      </w:pPr>
      <w:r>
        <w:t>太原对外发布，5月21日至6月15日，太原将投入4.2亿元发放消费券。第一档：购车发票金额在6万元(含)以上，10万元(含)及以下，补贴2,000元/辆；第二档：购车发票金额在10万元(不含)以上，20万元(含)及以下，补贴3,000元/辆；第三档：购车发票金额在20万元(不含)以上，补贴5,000元/辆。此外，购买新能源车的个人消费者同档次多补贴1,000元。</w:t>
      </w:r>
    </w:p>
    <w:p w14:paraId="4726BA0B" w14:textId="77777777" w:rsidR="00873F16" w:rsidRDefault="00873F16" w:rsidP="00873F16">
      <w:pPr>
        <w:rPr>
          <w:rFonts w:cs="宋体"/>
          <w:b/>
          <w:bCs/>
          <w:i/>
          <w:iCs/>
        </w:rPr>
      </w:pPr>
    </w:p>
    <w:p w14:paraId="33BC0998" w14:textId="77777777" w:rsidR="00873F16" w:rsidRPr="00921628" w:rsidRDefault="00873F16" w:rsidP="00921628">
      <w:pPr>
        <w:pStyle w:val="a8"/>
        <w:numPr>
          <w:ilvl w:val="0"/>
          <w:numId w:val="15"/>
        </w:numPr>
        <w:ind w:firstLineChars="0"/>
        <w:outlineLvl w:val="1"/>
        <w:rPr>
          <w:b/>
          <w:sz w:val="24"/>
        </w:rPr>
      </w:pPr>
      <w:r w:rsidRPr="00921628">
        <w:rPr>
          <w:rFonts w:hint="eastAsia"/>
          <w:b/>
          <w:sz w:val="24"/>
        </w:rPr>
        <w:t>深圳：支持个人消费者购买新能源汽车</w:t>
      </w:r>
      <w:r w:rsidRPr="00921628">
        <w:rPr>
          <w:b/>
          <w:sz w:val="24"/>
        </w:rPr>
        <w:t>给予最高不超过1万元/台补贴</w:t>
      </w:r>
    </w:p>
    <w:p w14:paraId="4FC8DEA4" w14:textId="77777777" w:rsidR="00873F16" w:rsidRPr="00EB1AA2" w:rsidRDefault="00873F16" w:rsidP="00224429">
      <w:pPr>
        <w:ind w:firstLineChars="200" w:firstLine="420"/>
      </w:pPr>
      <w:r w:rsidRPr="00CA7269">
        <w:t>5月25日起，在维持各区街镇现有就医保障车辆基础上，将再投放约2000辆出租车。其中，1200辆强生出租车正陆续恢复营运。市民可拨打62580000叫车电话、62580微信小程序以及扬招等方式乘坐出租车。</w:t>
      </w:r>
    </w:p>
    <w:p w14:paraId="68120BEC" w14:textId="77777777" w:rsidR="00873F16" w:rsidRPr="00744151" w:rsidRDefault="00873F16" w:rsidP="00873F16">
      <w:pPr>
        <w:rPr>
          <w:rFonts w:cs="宋体"/>
          <w:b/>
          <w:bCs/>
          <w:i/>
          <w:iCs/>
        </w:rPr>
      </w:pPr>
    </w:p>
    <w:p w14:paraId="17604E7A" w14:textId="77777777" w:rsidR="00873F16" w:rsidRPr="00921628" w:rsidRDefault="00873F16" w:rsidP="00921628">
      <w:pPr>
        <w:pStyle w:val="a8"/>
        <w:numPr>
          <w:ilvl w:val="0"/>
          <w:numId w:val="15"/>
        </w:numPr>
        <w:ind w:firstLineChars="0"/>
        <w:outlineLvl w:val="1"/>
        <w:rPr>
          <w:b/>
          <w:sz w:val="24"/>
        </w:rPr>
      </w:pPr>
      <w:r w:rsidRPr="00921628">
        <w:rPr>
          <w:rFonts w:hint="eastAsia"/>
          <w:b/>
          <w:sz w:val="24"/>
        </w:rPr>
        <w:t>苏州：大力发展氢能和新型储能产业</w:t>
      </w:r>
    </w:p>
    <w:p w14:paraId="64AF6DD1" w14:textId="77777777" w:rsidR="00873F16" w:rsidRDefault="00873F16" w:rsidP="00D94F34">
      <w:pPr>
        <w:ind w:firstLineChars="202" w:firstLine="424"/>
      </w:pPr>
      <w:r>
        <w:t>苏州市人民政府发布苏州市能源发展“十四五”规划的通知，通知指出，大力发展氢能和新型储能产业。强化前沿产业布局，以氢能、新型储能、能源互联网、能源数字经济等优势产业和新兴领域为重点，打造一批“链主企业”“隐形冠军”，激活以能源数据为基础的经济增</w:t>
      </w:r>
      <w:r>
        <w:lastRenderedPageBreak/>
        <w:t>长新引擎，逐步形成智慧创新的能源产业新生态。</w:t>
      </w:r>
    </w:p>
    <w:p w14:paraId="3914E06A" w14:textId="77777777" w:rsidR="00873F16" w:rsidRDefault="00873F16" w:rsidP="00873F16">
      <w:pPr>
        <w:rPr>
          <w:rFonts w:cs="宋体"/>
          <w:b/>
          <w:bCs/>
          <w:i/>
          <w:iCs/>
        </w:rPr>
      </w:pPr>
    </w:p>
    <w:p w14:paraId="70F21527" w14:textId="77777777" w:rsidR="00873F16" w:rsidRPr="00921628" w:rsidRDefault="00873F16" w:rsidP="00921628">
      <w:pPr>
        <w:pStyle w:val="a8"/>
        <w:numPr>
          <w:ilvl w:val="0"/>
          <w:numId w:val="15"/>
        </w:numPr>
        <w:ind w:firstLineChars="0"/>
        <w:outlineLvl w:val="1"/>
        <w:rPr>
          <w:b/>
          <w:sz w:val="24"/>
        </w:rPr>
      </w:pPr>
      <w:r w:rsidRPr="00921628">
        <w:rPr>
          <w:rFonts w:hint="eastAsia"/>
          <w:b/>
          <w:sz w:val="24"/>
        </w:rPr>
        <w:t>浙江省能源发展“十四五”规划发布</w:t>
      </w:r>
    </w:p>
    <w:p w14:paraId="1222606C" w14:textId="77777777" w:rsidR="00873F16" w:rsidRDefault="00873F16" w:rsidP="00224429">
      <w:pPr>
        <w:ind w:firstLineChars="200" w:firstLine="420"/>
      </w:pPr>
      <w:r>
        <w:rPr>
          <w:rFonts w:hint="eastAsia"/>
        </w:rPr>
        <w:t>浙江省人民政府办公厅印发关于《浙江省能源发展“十四五”规划》的通知。《规划》提出加快综合供能服务站、充电桩建设，到</w:t>
      </w:r>
      <w:r>
        <w:t>2025年，建成综合供能服务站800座以上，公共领域充电桩8万个以上、车桩比不高于3∶1。开展新型充换电站试点。</w:t>
      </w:r>
    </w:p>
    <w:p w14:paraId="4BD9CE66" w14:textId="77777777" w:rsidR="00873F16" w:rsidRDefault="00873F16" w:rsidP="00873F16">
      <w:pPr>
        <w:rPr>
          <w:rFonts w:cs="宋体"/>
          <w:b/>
          <w:bCs/>
          <w:i/>
          <w:iCs/>
        </w:rPr>
      </w:pPr>
    </w:p>
    <w:p w14:paraId="7DCFFD9C" w14:textId="77777777" w:rsidR="00873F16" w:rsidRPr="000E3A69" w:rsidRDefault="00873F16" w:rsidP="00921628">
      <w:pPr>
        <w:pStyle w:val="a8"/>
        <w:numPr>
          <w:ilvl w:val="0"/>
          <w:numId w:val="15"/>
        </w:numPr>
        <w:ind w:firstLineChars="0"/>
        <w:outlineLvl w:val="1"/>
        <w:rPr>
          <w:b/>
        </w:rPr>
      </w:pPr>
      <w:r w:rsidRPr="00921628">
        <w:rPr>
          <w:rFonts w:hint="eastAsia"/>
          <w:b/>
          <w:sz w:val="24"/>
        </w:rPr>
        <w:t>郑州将发放</w:t>
      </w:r>
      <w:r w:rsidRPr="00921628">
        <w:rPr>
          <w:b/>
          <w:sz w:val="24"/>
        </w:rPr>
        <w:t>1亿元汽车消费券，买车最高可享8,000元</w:t>
      </w:r>
    </w:p>
    <w:p w14:paraId="2F4152B8" w14:textId="77777777" w:rsidR="00873F16" w:rsidRDefault="00873F16" w:rsidP="00D94F34">
      <w:pPr>
        <w:ind w:firstLineChars="202" w:firstLine="424"/>
      </w:pPr>
      <w:r>
        <w:t>从郑州市商务局获悉，6月1日至8月31日，在郑州市范围内汽车销售企业购买小型非营运车辆并完成新车注册卡牌手续的消费者，均可通过郑好办平台申领汽车消费券，发放数量近2万份，最高额度8,000元。</w:t>
      </w:r>
    </w:p>
    <w:p w14:paraId="780F18DC" w14:textId="77777777" w:rsidR="00873F16" w:rsidRPr="000E3A69" w:rsidRDefault="00873F16" w:rsidP="00873F16">
      <w:pPr>
        <w:rPr>
          <w:rFonts w:cs="宋体"/>
          <w:b/>
          <w:bCs/>
          <w:i/>
          <w:iCs/>
        </w:rPr>
      </w:pPr>
    </w:p>
    <w:p w14:paraId="76399CB7" w14:textId="77777777" w:rsidR="00873F16" w:rsidRPr="00921628" w:rsidRDefault="00873F16" w:rsidP="00921628">
      <w:pPr>
        <w:pStyle w:val="a8"/>
        <w:numPr>
          <w:ilvl w:val="0"/>
          <w:numId w:val="15"/>
        </w:numPr>
        <w:ind w:firstLineChars="0"/>
        <w:outlineLvl w:val="1"/>
        <w:rPr>
          <w:b/>
          <w:sz w:val="24"/>
        </w:rPr>
      </w:pPr>
      <w:r w:rsidRPr="00921628">
        <w:rPr>
          <w:rFonts w:hint="eastAsia"/>
          <w:b/>
          <w:sz w:val="24"/>
        </w:rPr>
        <w:t>长春市购车的个人消费者发放</w:t>
      </w:r>
      <w:r w:rsidRPr="00921628">
        <w:rPr>
          <w:b/>
          <w:sz w:val="24"/>
        </w:rPr>
        <w:t>5,000万汽车消费补贴</w:t>
      </w:r>
    </w:p>
    <w:p w14:paraId="1B3E0ECB" w14:textId="4B0E8137" w:rsidR="00873F16" w:rsidRDefault="00873F16" w:rsidP="00224429">
      <w:pPr>
        <w:ind w:firstLineChars="200" w:firstLine="420"/>
      </w:pPr>
      <w:r>
        <w:t>从长春市商务局获悉，长春市现开展2022年长春市汽车消费补贴活动，利用“支付宝”平台，面向在长春市购车的个人消费者发放5000万汽车消费补贴。按购车发票金额补贴分为三档，每档可在消费券（家电、汽车内饰、汽车保养十足抵用）和立减补贴之间二选一，新能源车在此基础上每档多增加1,000元消费券或立减补贴</w:t>
      </w:r>
      <w:r>
        <w:rPr>
          <w:rFonts w:hint="eastAsia"/>
        </w:rPr>
        <w:t>。</w:t>
      </w:r>
    </w:p>
    <w:p w14:paraId="36CA5465" w14:textId="77777777" w:rsidR="00873F16" w:rsidRDefault="00873F16" w:rsidP="00873F16">
      <w:pPr>
        <w:rPr>
          <w:rFonts w:cs="宋体"/>
          <w:b/>
          <w:bCs/>
          <w:i/>
          <w:iCs/>
        </w:rPr>
      </w:pPr>
    </w:p>
    <w:p w14:paraId="221D5285" w14:textId="77777777" w:rsidR="00DD238E" w:rsidRPr="00D0290F" w:rsidRDefault="00DD238E" w:rsidP="00D0290F">
      <w:pPr>
        <w:pStyle w:val="1"/>
        <w:numPr>
          <w:ilvl w:val="0"/>
          <w:numId w:val="1"/>
        </w:numPr>
        <w:ind w:left="284" w:firstLineChars="0"/>
        <w:outlineLvl w:val="0"/>
        <w:rPr>
          <w:rFonts w:cs="宋体"/>
          <w:b/>
          <w:bCs/>
          <w:sz w:val="28"/>
          <w:szCs w:val="28"/>
        </w:rPr>
      </w:pPr>
      <w:r w:rsidRPr="00D0290F">
        <w:rPr>
          <w:rFonts w:cs="宋体" w:hint="eastAsia"/>
          <w:b/>
          <w:bCs/>
          <w:sz w:val="28"/>
          <w:szCs w:val="28"/>
        </w:rPr>
        <w:t>新品信息跟踪</w:t>
      </w:r>
    </w:p>
    <w:p w14:paraId="0171B18D" w14:textId="77777777" w:rsidR="00F878A9" w:rsidRPr="00921628" w:rsidRDefault="00F878A9" w:rsidP="00DD238E">
      <w:pPr>
        <w:pStyle w:val="a8"/>
        <w:numPr>
          <w:ilvl w:val="3"/>
          <w:numId w:val="9"/>
        </w:numPr>
        <w:ind w:left="426" w:firstLineChars="0"/>
        <w:outlineLvl w:val="1"/>
        <w:rPr>
          <w:b/>
          <w:sz w:val="24"/>
        </w:rPr>
      </w:pPr>
      <w:r w:rsidRPr="00921628">
        <w:rPr>
          <w:b/>
          <w:sz w:val="24"/>
        </w:rPr>
        <w:t>广汽传祺A79</w:t>
      </w:r>
    </w:p>
    <w:p w14:paraId="01B52E97" w14:textId="77777777" w:rsidR="00F878A9" w:rsidRDefault="00F878A9" w:rsidP="00224429">
      <w:pPr>
        <w:jc w:val="left"/>
      </w:pPr>
      <w:r>
        <w:rPr>
          <w:noProof/>
          <w:color w:val="000000"/>
        </w:rPr>
        <w:drawing>
          <wp:inline distT="0" distB="0" distL="0" distR="0" wp14:anchorId="17AEB2A5" wp14:editId="705F81CB">
            <wp:extent cx="1800000" cy="1125000"/>
            <wp:effectExtent l="0" t="0" r="0" b="0"/>
            <wp:docPr id="44" name="图片 44" descr="http://dss.way-s.cn/news/net_images/autohome/a36c00e9c06a8670101c8533efab26c93916169b/19c29ca7f427b5f0b356595191b0de6c5442ca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ss.way-s.cn/news/net_images/autohome/a36c00e9c06a8670101c8533efab26c93916169b/19c29ca7f427b5f0b356595191b0de6c5442cab7.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1EC90B75" w14:textId="77777777" w:rsidR="00F878A9" w:rsidRDefault="00F878A9" w:rsidP="00224429">
      <w:pPr>
        <w:ind w:firstLineChars="200" w:firstLine="420"/>
      </w:pPr>
      <w:r>
        <w:t>A79项目或为广汽传祺下一代GS3车型，新车仍将定位于小型SUV市场，并主要面向家庭用户。外观方面，新车整车尺寸紧凑，尤其是车尾部分，C柱上无小窗的设计让整车显得短小精悍，是比较典型的小型SUV的风格。车头大尺寸格栅中央有红色和银色横条，底部两侧还带有银色多边形装饰，这些细节造型也是现款传祺GS3的主要装饰特征。前大灯采用了远近光一体式设计，内侧的转向灯珠为卤素灯泡。动力方面，有消息称下一代传祺GS3或将搭载一款1.0T发动机，预计该机型将带来比现款车</w:t>
      </w:r>
      <w:r>
        <w:rPr>
          <w:rFonts w:hint="eastAsia"/>
        </w:rPr>
        <w:t>型更好的燃油经济性表现。至于</w:t>
      </w:r>
      <w:r>
        <w:t>1.5T发动机是否仍会延续到新车型上暂不得而知。</w:t>
      </w:r>
    </w:p>
    <w:p w14:paraId="21C95A1D" w14:textId="52768F1B" w:rsidR="00F878A9" w:rsidRDefault="00F878A9" w:rsidP="00DD238E">
      <w:pPr>
        <w:rPr>
          <w:rFonts w:cs="宋体"/>
          <w:b/>
          <w:bCs/>
          <w:i/>
          <w:iCs/>
        </w:rPr>
      </w:pPr>
    </w:p>
    <w:p w14:paraId="75FF523E" w14:textId="412A77AF" w:rsidR="00F878A9" w:rsidRPr="00921628" w:rsidRDefault="00F878A9" w:rsidP="00DD238E">
      <w:pPr>
        <w:pStyle w:val="a8"/>
        <w:numPr>
          <w:ilvl w:val="3"/>
          <w:numId w:val="9"/>
        </w:numPr>
        <w:ind w:left="426" w:firstLineChars="0"/>
        <w:outlineLvl w:val="1"/>
        <w:rPr>
          <w:b/>
          <w:sz w:val="24"/>
        </w:rPr>
      </w:pPr>
      <w:r w:rsidRPr="00921628">
        <w:rPr>
          <w:rFonts w:hint="eastAsia"/>
          <w:b/>
          <w:sz w:val="24"/>
        </w:rPr>
        <w:t>一汽</w:t>
      </w:r>
      <w:r w:rsidRPr="00921628">
        <w:rPr>
          <w:b/>
          <w:sz w:val="24"/>
        </w:rPr>
        <w:t>-大众全新SUV</w:t>
      </w:r>
    </w:p>
    <w:p w14:paraId="5F02F8C7" w14:textId="77777777" w:rsidR="00F878A9" w:rsidRDefault="00F878A9" w:rsidP="00224429">
      <w:pPr>
        <w:jc w:val="left"/>
      </w:pPr>
      <w:r>
        <w:rPr>
          <w:noProof/>
          <w:color w:val="000000"/>
        </w:rPr>
        <w:lastRenderedPageBreak/>
        <w:drawing>
          <wp:inline distT="0" distB="0" distL="0" distR="0" wp14:anchorId="5925366A" wp14:editId="03A5581A">
            <wp:extent cx="2286000" cy="1428750"/>
            <wp:effectExtent l="0" t="0" r="0" b="0"/>
            <wp:docPr id="2" name="图片 2" descr="http://dss.way-s.cn/news/net_images/ifeng/b1b3b59534bc178469eee670cd07d62854ec7b6b/6fb71366929158e78f00e37a1f71ba200c12b3b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dss.way-s.cn/news/net_images/ifeng/b1b3b59534bc178469eee670cd07d62854ec7b6b/6fb71366929158e78f00e37a1f71ba200c12b3b4.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0" cy="1428750"/>
                    </a:xfrm>
                    <a:prstGeom prst="rect">
                      <a:avLst/>
                    </a:prstGeom>
                    <a:noFill/>
                    <a:ln>
                      <a:noFill/>
                    </a:ln>
                  </pic:spPr>
                </pic:pic>
              </a:graphicData>
            </a:graphic>
          </wp:inline>
        </w:drawing>
      </w:r>
    </w:p>
    <w:p w14:paraId="100EC5A2" w14:textId="77777777" w:rsidR="00F878A9" w:rsidRDefault="00F878A9" w:rsidP="00224429">
      <w:pPr>
        <w:ind w:firstLineChars="200" w:firstLine="420"/>
      </w:pPr>
      <w:r>
        <w:rPr>
          <w:rFonts w:hint="eastAsia"/>
        </w:rPr>
        <w:t>工信部公布了一汽</w:t>
      </w:r>
      <w:r>
        <w:t>-大众的一款新车申报图，结合我们所拍到的一组神秘大众SUV的路试谍照图可以断定，它就是预计要在今年底上市的一汽-大众全新SUV，新车将会命名为“揽道”，英文名为TAVENDOR。外观方面，新车将采用一汽-大众SUV的家族化设计，多条横向贯穿式的镀铬条等比的把前车灯和中网分割开来，凸显高级和层次感。下方保险杠采用的圆形防进气口设计搭配日行灯组使它拥有较高的辨识度。动力方面，由于共享大众揽境的动力总成，所以它将分别搭载2.0升涡轮增压高、低功率以及2.5升涡轮增压V6发动机的三款动力，其中</w:t>
      </w:r>
      <w:r>
        <w:rPr>
          <w:rFonts w:hint="eastAsia"/>
        </w:rPr>
        <w:t>低功</w:t>
      </w:r>
      <w:r>
        <w:t>330TSI版将拥有最大输出功率达到186马力，最大输出扭矩为320牛·米；高功380版将拥有最大输出功率达到220马力，最大输出扭矩为350牛·米的动力；而顶配530版则将会拥有更充足的299马力，以及最大输出500牛·米的动力，与它们匹配的将是7速双离合湿式变速箱。</w:t>
      </w:r>
    </w:p>
    <w:p w14:paraId="21C09B70" w14:textId="295CD1AE" w:rsidR="00F878A9" w:rsidRDefault="00F878A9" w:rsidP="00D94F34">
      <w:pPr>
        <w:ind w:firstLineChars="270" w:firstLine="567"/>
        <w:rPr>
          <w:rFonts w:cs="宋体"/>
          <w:b/>
          <w:bCs/>
          <w:i/>
          <w:iCs/>
        </w:rPr>
      </w:pPr>
    </w:p>
    <w:p w14:paraId="7517EB61" w14:textId="77777777" w:rsidR="00F878A9" w:rsidRPr="00921628" w:rsidRDefault="00F878A9" w:rsidP="00DD238E">
      <w:pPr>
        <w:pStyle w:val="a8"/>
        <w:numPr>
          <w:ilvl w:val="3"/>
          <w:numId w:val="9"/>
        </w:numPr>
        <w:ind w:left="426" w:firstLineChars="0"/>
        <w:outlineLvl w:val="1"/>
        <w:rPr>
          <w:b/>
          <w:sz w:val="24"/>
        </w:rPr>
      </w:pPr>
      <w:r w:rsidRPr="00921628">
        <w:rPr>
          <w:rFonts w:hint="eastAsia"/>
          <w:b/>
          <w:sz w:val="24"/>
        </w:rPr>
        <w:t>一汽丰田</w:t>
      </w:r>
      <w:r w:rsidRPr="00921628">
        <w:rPr>
          <w:b/>
          <w:sz w:val="24"/>
        </w:rPr>
        <w:t>GRANVIA首秀定名格瑞维亚</w:t>
      </w:r>
    </w:p>
    <w:p w14:paraId="31ADE452" w14:textId="77777777" w:rsidR="00F878A9" w:rsidRDefault="00F878A9" w:rsidP="00DD238E">
      <w:r>
        <w:rPr>
          <w:noProof/>
          <w:color w:val="000000"/>
        </w:rPr>
        <w:drawing>
          <wp:inline distT="0" distB="0" distL="0" distR="0" wp14:anchorId="79319DE1" wp14:editId="7F82C907">
            <wp:extent cx="2286000" cy="1428750"/>
            <wp:effectExtent l="0" t="0" r="0" b="0"/>
            <wp:docPr id="1" name="图片 1" descr="http://dss.way-s.cn/news/net_images/ifeng/f1ad1c452e07486ccc197b49f7607ef5945d9c22/531a17930f16fe6400e7a088f24da399e8967fd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dss.way-s.cn/news/net_images/ifeng/f1ad1c452e07486ccc197b49f7607ef5945d9c22/531a17930f16fe6400e7a088f24da399e8967fd6.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86000" cy="1428750"/>
                    </a:xfrm>
                    <a:prstGeom prst="rect">
                      <a:avLst/>
                    </a:prstGeom>
                    <a:noFill/>
                    <a:ln>
                      <a:noFill/>
                    </a:ln>
                  </pic:spPr>
                </pic:pic>
              </a:graphicData>
            </a:graphic>
          </wp:inline>
        </w:drawing>
      </w:r>
    </w:p>
    <w:p w14:paraId="771CEFD5" w14:textId="77777777" w:rsidR="00F878A9" w:rsidRDefault="00F878A9" w:rsidP="003A63C1">
      <w:pPr>
        <w:ind w:firstLineChars="202" w:firstLine="424"/>
      </w:pPr>
      <w:r>
        <w:rPr>
          <w:rFonts w:hint="eastAsia"/>
        </w:rPr>
        <w:t>一汽丰田旗下全新</w:t>
      </w:r>
      <w:r>
        <w:t>MPV车型Granvia正式亮相，同时并正式发布中文名“格瑞维亚”。外观方面，新车整体采用大胆前卫的车身设计营造出宽适舒享的体验。机盖上隆起的两条筋线为新车增添了不少硬朗的气息，在视觉上更具张力。前脸极具运动感的蜂巢式前格栅让前脸更加时尚。两侧细长的进气口进一步的提升了新车整体的运动气息。动力方面，新车基于TNGA架构打造，并全系搭载丰田第四代THS-II混动系统。采用2.5升自然吸气四缸发动机搭配电动机组成混动系统，其发动机最大功率为192马力，参考赛那，新车系统综合功率预计同样为249马力，传统系统将匹配E-CVT无级变速箱。同时，新车在安全方面将全系标配丰田ToyotaSafetySense智行安全系统。</w:t>
      </w:r>
    </w:p>
    <w:p w14:paraId="2C29BA9D" w14:textId="68E4D600" w:rsidR="00F878A9" w:rsidRDefault="00F878A9" w:rsidP="00DD238E">
      <w:pPr>
        <w:rPr>
          <w:rFonts w:cs="宋体"/>
          <w:b/>
          <w:bCs/>
          <w:i/>
          <w:iCs/>
        </w:rPr>
      </w:pPr>
    </w:p>
    <w:p w14:paraId="57E8D2CE" w14:textId="77777777" w:rsidR="00DD238E" w:rsidRPr="00D0290F" w:rsidRDefault="00DD238E" w:rsidP="00D0290F">
      <w:pPr>
        <w:pStyle w:val="1"/>
        <w:numPr>
          <w:ilvl w:val="0"/>
          <w:numId w:val="1"/>
        </w:numPr>
        <w:ind w:left="284" w:firstLineChars="0"/>
        <w:outlineLvl w:val="0"/>
        <w:rPr>
          <w:rFonts w:cs="宋体"/>
          <w:b/>
          <w:bCs/>
          <w:sz w:val="28"/>
          <w:szCs w:val="28"/>
        </w:rPr>
      </w:pPr>
      <w:r w:rsidRPr="00D0290F">
        <w:rPr>
          <w:rFonts w:cs="宋体" w:hint="eastAsia"/>
          <w:b/>
          <w:bCs/>
          <w:sz w:val="28"/>
          <w:szCs w:val="28"/>
        </w:rPr>
        <w:t>企业信息</w:t>
      </w:r>
    </w:p>
    <w:p w14:paraId="305D3FDF" w14:textId="77777777" w:rsidR="00873F16" w:rsidRPr="00921628" w:rsidRDefault="00873F16" w:rsidP="00DD238E">
      <w:pPr>
        <w:pStyle w:val="a8"/>
        <w:numPr>
          <w:ilvl w:val="3"/>
          <w:numId w:val="17"/>
        </w:numPr>
        <w:ind w:firstLineChars="0"/>
        <w:jc w:val="left"/>
        <w:outlineLvl w:val="1"/>
        <w:rPr>
          <w:b/>
          <w:sz w:val="24"/>
        </w:rPr>
      </w:pPr>
      <w:r w:rsidRPr="00921628">
        <w:rPr>
          <w:b/>
          <w:sz w:val="24"/>
        </w:rPr>
        <w:t>AITO五月底将新增7家用户中心</w:t>
      </w:r>
    </w:p>
    <w:p w14:paraId="04680C95" w14:textId="77777777" w:rsidR="00873F16" w:rsidRDefault="00873F16" w:rsidP="003A63C1">
      <w:pPr>
        <w:ind w:firstLineChars="202" w:firstLine="424"/>
      </w:pPr>
      <w:r w:rsidRPr="00FB58C9">
        <w:rPr>
          <w:rFonts w:hint="eastAsia"/>
        </w:rPr>
        <w:t>截止</w:t>
      </w:r>
      <w:r w:rsidRPr="00FB58C9">
        <w:t>4月30日，AITO用户中心达107家，分布全国98座城市，预计5月底将会新增7家用户中心。据了解，AITO用户中心以全球统一标准设计打造，集整车销售、售后服务、</w:t>
      </w:r>
      <w:r w:rsidRPr="00FB58C9">
        <w:lastRenderedPageBreak/>
        <w:t>零部件供应及信息反馈于一体，用户可以到店享受一站式服务。</w:t>
      </w:r>
    </w:p>
    <w:p w14:paraId="26B756F2" w14:textId="77777777" w:rsidR="00873F16" w:rsidRDefault="00873F16" w:rsidP="00DD238E">
      <w:pPr>
        <w:rPr>
          <w:rFonts w:cs="宋体"/>
          <w:b/>
          <w:bCs/>
          <w:i/>
          <w:iCs/>
        </w:rPr>
      </w:pPr>
    </w:p>
    <w:p w14:paraId="628F38D6" w14:textId="77777777" w:rsidR="00873F16" w:rsidRPr="00921628" w:rsidRDefault="00873F16" w:rsidP="00DD238E">
      <w:pPr>
        <w:pStyle w:val="a8"/>
        <w:numPr>
          <w:ilvl w:val="3"/>
          <w:numId w:val="17"/>
        </w:numPr>
        <w:ind w:firstLineChars="0"/>
        <w:jc w:val="left"/>
        <w:outlineLvl w:val="1"/>
        <w:rPr>
          <w:b/>
          <w:sz w:val="24"/>
        </w:rPr>
      </w:pPr>
      <w:r w:rsidRPr="00921628">
        <w:rPr>
          <w:rFonts w:hint="eastAsia"/>
          <w:b/>
          <w:sz w:val="24"/>
        </w:rPr>
        <w:t>比亚迪</w:t>
      </w:r>
      <w:r w:rsidRPr="00921628">
        <w:rPr>
          <w:b/>
          <w:sz w:val="24"/>
        </w:rPr>
        <w:t>150万智能电动车将面世或将牵手华为</w:t>
      </w:r>
    </w:p>
    <w:p w14:paraId="2B84490D" w14:textId="77777777" w:rsidR="00873F16" w:rsidRDefault="00873F16" w:rsidP="003A63C1">
      <w:pPr>
        <w:ind w:firstLineChars="202" w:firstLine="424"/>
      </w:pPr>
      <w:r>
        <w:rPr>
          <w:rFonts w:hint="eastAsia"/>
        </w:rPr>
        <w:t>比亚迪高端品牌的最新计划安排，核心信息包括以下三点：今年三季度发布品牌及标识；四季度首款车型（硬派越野车）全球发布；</w:t>
      </w:r>
      <w:r>
        <w:t>2023年上半年首款车型上市。</w:t>
      </w:r>
    </w:p>
    <w:p w14:paraId="0CF3535D" w14:textId="77777777" w:rsidR="00873F16" w:rsidRDefault="00873F16" w:rsidP="00DD238E">
      <w:pPr>
        <w:rPr>
          <w:rFonts w:cs="宋体"/>
          <w:b/>
          <w:bCs/>
          <w:i/>
          <w:iCs/>
        </w:rPr>
      </w:pPr>
    </w:p>
    <w:p w14:paraId="6DD1CFE1" w14:textId="77777777" w:rsidR="00873F16" w:rsidRPr="00921628" w:rsidRDefault="00873F16" w:rsidP="00DD238E">
      <w:pPr>
        <w:pStyle w:val="a8"/>
        <w:numPr>
          <w:ilvl w:val="3"/>
          <w:numId w:val="17"/>
        </w:numPr>
        <w:ind w:firstLineChars="0"/>
        <w:jc w:val="left"/>
        <w:outlineLvl w:val="1"/>
        <w:rPr>
          <w:b/>
          <w:sz w:val="24"/>
        </w:rPr>
      </w:pPr>
      <w:r w:rsidRPr="00921628">
        <w:rPr>
          <w:rFonts w:hint="eastAsia"/>
          <w:b/>
          <w:sz w:val="24"/>
        </w:rPr>
        <w:t>比亚迪弗迪电池在贵州贵安新区成立新公司</w:t>
      </w:r>
    </w:p>
    <w:p w14:paraId="2520D450" w14:textId="77777777" w:rsidR="00873F16" w:rsidRDefault="00873F16" w:rsidP="00224429">
      <w:pPr>
        <w:ind w:firstLineChars="200" w:firstLine="420"/>
      </w:pPr>
      <w:r>
        <w:t>5月16日，贵安新区弗迪电池有限公司成立，法定代表人为何龙，注册资本5000万元人民币。</w:t>
      </w:r>
      <w:r>
        <w:rPr>
          <w:rFonts w:hint="eastAsia"/>
        </w:rPr>
        <w:t>公司经营范围含储能技术服务；智能输配电及控制设备销售等。股东信息显示，该公司由比亚迪股份有限公司间接全资控股。</w:t>
      </w:r>
    </w:p>
    <w:p w14:paraId="777DD85A" w14:textId="77777777" w:rsidR="00873F16" w:rsidRDefault="00873F16" w:rsidP="00DD238E">
      <w:pPr>
        <w:rPr>
          <w:rFonts w:cs="宋体"/>
          <w:b/>
          <w:bCs/>
          <w:i/>
          <w:iCs/>
        </w:rPr>
      </w:pPr>
    </w:p>
    <w:p w14:paraId="31E1E5FD" w14:textId="77777777" w:rsidR="00873F16" w:rsidRPr="00921628" w:rsidRDefault="00873F16" w:rsidP="00DD238E">
      <w:pPr>
        <w:pStyle w:val="a8"/>
        <w:numPr>
          <w:ilvl w:val="3"/>
          <w:numId w:val="17"/>
        </w:numPr>
        <w:ind w:firstLineChars="0"/>
        <w:jc w:val="left"/>
        <w:outlineLvl w:val="1"/>
        <w:rPr>
          <w:b/>
          <w:sz w:val="24"/>
        </w:rPr>
      </w:pPr>
      <w:r w:rsidRPr="00921628">
        <w:rPr>
          <w:b/>
          <w:sz w:val="24"/>
        </w:rPr>
        <w:t>东风汽车有限公司</w:t>
      </w:r>
      <w:r w:rsidRPr="00921628">
        <w:rPr>
          <w:rFonts w:hint="eastAsia"/>
          <w:b/>
          <w:sz w:val="24"/>
        </w:rPr>
        <w:t>整合提速</w:t>
      </w:r>
      <w:r w:rsidRPr="00921628">
        <w:rPr>
          <w:b/>
          <w:sz w:val="24"/>
        </w:rPr>
        <w:t>将进行改革</w:t>
      </w:r>
    </w:p>
    <w:p w14:paraId="4240E6F6" w14:textId="77777777" w:rsidR="00873F16" w:rsidRDefault="00873F16" w:rsidP="00224429">
      <w:pPr>
        <w:ind w:firstLineChars="200" w:firstLine="420"/>
      </w:pPr>
      <w:r>
        <w:t>东风汽车于5月24日收到控股股东东风汽车有限公司的通知东风有限正在筹划公司股份转让事宜，该事项可能导致公司控制权发生变更。而东风汽车的股票已于26日上午停牌，明天将继续停牌。</w:t>
      </w:r>
    </w:p>
    <w:p w14:paraId="4EE95338" w14:textId="77777777" w:rsidR="00873F16" w:rsidRDefault="00873F16" w:rsidP="00DD238E">
      <w:pPr>
        <w:rPr>
          <w:rFonts w:cs="宋体"/>
          <w:b/>
          <w:bCs/>
          <w:i/>
          <w:iCs/>
        </w:rPr>
      </w:pPr>
    </w:p>
    <w:p w14:paraId="682A5BBD" w14:textId="77777777" w:rsidR="00873F16" w:rsidRPr="00921628" w:rsidRDefault="00873F16" w:rsidP="00DD238E">
      <w:pPr>
        <w:pStyle w:val="a8"/>
        <w:numPr>
          <w:ilvl w:val="3"/>
          <w:numId w:val="17"/>
        </w:numPr>
        <w:ind w:firstLineChars="0"/>
        <w:jc w:val="left"/>
        <w:outlineLvl w:val="1"/>
        <w:rPr>
          <w:b/>
          <w:sz w:val="24"/>
        </w:rPr>
      </w:pPr>
      <w:r w:rsidRPr="00921628">
        <w:rPr>
          <w:rFonts w:hint="eastAsia"/>
          <w:b/>
          <w:sz w:val="24"/>
        </w:rPr>
        <w:t>极星将加快渠道建设</w:t>
      </w:r>
    </w:p>
    <w:p w14:paraId="3C0E5E0B" w14:textId="77777777" w:rsidR="00873F16" w:rsidRDefault="00873F16" w:rsidP="003A63C1">
      <w:pPr>
        <w:ind w:firstLineChars="202" w:firstLine="424"/>
      </w:pPr>
      <w:r>
        <w:rPr>
          <w:rFonts w:hint="eastAsia"/>
        </w:rPr>
        <w:t>广州万菱汇极星空间焕新开业，极星将继续加速中国市场零售网络布局，以支持公司业务快速增长。预计于</w:t>
      </w:r>
      <w:r>
        <w:t>2022年底，极星的中国零售网点数量将扩张超过50家，覆盖超过30个核心城市。</w:t>
      </w:r>
    </w:p>
    <w:p w14:paraId="0E3A938E" w14:textId="77777777" w:rsidR="00873F16" w:rsidRDefault="00873F16" w:rsidP="00DD238E">
      <w:pPr>
        <w:rPr>
          <w:rFonts w:cs="宋体"/>
          <w:b/>
          <w:bCs/>
          <w:i/>
          <w:iCs/>
        </w:rPr>
      </w:pPr>
    </w:p>
    <w:p w14:paraId="783B73F7" w14:textId="77777777" w:rsidR="00873F16" w:rsidRPr="00921628" w:rsidRDefault="00873F16" w:rsidP="00DD238E">
      <w:pPr>
        <w:pStyle w:val="a8"/>
        <w:numPr>
          <w:ilvl w:val="3"/>
          <w:numId w:val="17"/>
        </w:numPr>
        <w:ind w:firstLineChars="0"/>
        <w:jc w:val="left"/>
        <w:outlineLvl w:val="1"/>
        <w:rPr>
          <w:b/>
          <w:sz w:val="24"/>
        </w:rPr>
      </w:pPr>
      <w:r w:rsidRPr="00921628">
        <w:rPr>
          <w:rFonts w:hint="eastAsia"/>
          <w:b/>
          <w:sz w:val="24"/>
        </w:rPr>
        <w:t>集度汽车定价</w:t>
      </w:r>
      <w:r w:rsidRPr="00921628">
        <w:rPr>
          <w:b/>
          <w:sz w:val="24"/>
        </w:rPr>
        <w:t>20万左右6月8日发布概念车Robo-01</w:t>
      </w:r>
    </w:p>
    <w:p w14:paraId="1BDCD294" w14:textId="77777777" w:rsidR="00873F16" w:rsidRDefault="00873F16" w:rsidP="00224429">
      <w:pPr>
        <w:ind w:firstLineChars="200" w:firstLine="420"/>
      </w:pPr>
      <w:r>
        <w:t>百度CEO李彦宏在财报发布后的业绩交流会上表示，集度汽车将在今年下半年接受订单，预计2023年开始交付车辆。</w:t>
      </w:r>
      <w:r>
        <w:rPr>
          <w:rFonts w:hint="eastAsia"/>
        </w:rPr>
        <w:t>新车的目标市场为家庭用车，产品定价在</w:t>
      </w:r>
      <w:r>
        <w:t>20万元左右，6月8日的JIDUROBODAY上将公布其首款概念车，概念车和量产车的相似度在90%。</w:t>
      </w:r>
    </w:p>
    <w:p w14:paraId="01873762" w14:textId="77777777" w:rsidR="00873F16" w:rsidRDefault="00873F16" w:rsidP="00DD238E">
      <w:pPr>
        <w:rPr>
          <w:rFonts w:cs="宋体"/>
          <w:b/>
          <w:bCs/>
          <w:i/>
          <w:iCs/>
        </w:rPr>
      </w:pPr>
    </w:p>
    <w:p w14:paraId="3B64663F" w14:textId="77777777" w:rsidR="00873F16" w:rsidRPr="00921628" w:rsidRDefault="00873F16" w:rsidP="00DD238E">
      <w:pPr>
        <w:pStyle w:val="a8"/>
        <w:numPr>
          <w:ilvl w:val="3"/>
          <w:numId w:val="17"/>
        </w:numPr>
        <w:ind w:firstLineChars="0"/>
        <w:jc w:val="left"/>
        <w:outlineLvl w:val="1"/>
        <w:rPr>
          <w:b/>
          <w:sz w:val="24"/>
        </w:rPr>
      </w:pPr>
      <w:r w:rsidRPr="00921628">
        <w:rPr>
          <w:rFonts w:hint="eastAsia"/>
          <w:b/>
          <w:sz w:val="24"/>
        </w:rPr>
        <w:t>理想汽车今年销售目标和人员扩招规模下调</w:t>
      </w:r>
      <w:r w:rsidRPr="00921628">
        <w:rPr>
          <w:b/>
          <w:sz w:val="24"/>
        </w:rPr>
        <w:t>15%</w:t>
      </w:r>
    </w:p>
    <w:p w14:paraId="15B348D8" w14:textId="77777777" w:rsidR="00873F16" w:rsidRDefault="00873F16" w:rsidP="00224429">
      <w:pPr>
        <w:ind w:firstLineChars="200" w:firstLine="420"/>
      </w:pPr>
      <w:r w:rsidRPr="00EB1AA2">
        <w:t>理想原本今年计划扩招到2.4万人，销售20万辆车。但今年一季度结束后战略复盘，认为今年受到宏观环境影响，将销量目标下调了15%，相应地人员扩张规模也减少15%。</w:t>
      </w:r>
    </w:p>
    <w:p w14:paraId="19FE5020" w14:textId="77777777" w:rsidR="00873F16" w:rsidRDefault="00873F16" w:rsidP="00DD238E">
      <w:pPr>
        <w:rPr>
          <w:rFonts w:cs="宋体"/>
          <w:b/>
          <w:bCs/>
          <w:i/>
          <w:iCs/>
        </w:rPr>
      </w:pPr>
    </w:p>
    <w:p w14:paraId="4C54A44E" w14:textId="77777777" w:rsidR="00873F16" w:rsidRPr="00921628" w:rsidRDefault="00873F16" w:rsidP="00DD238E">
      <w:pPr>
        <w:pStyle w:val="a8"/>
        <w:numPr>
          <w:ilvl w:val="3"/>
          <w:numId w:val="17"/>
        </w:numPr>
        <w:ind w:firstLineChars="0"/>
        <w:jc w:val="left"/>
        <w:outlineLvl w:val="1"/>
        <w:rPr>
          <w:b/>
          <w:sz w:val="24"/>
        </w:rPr>
      </w:pPr>
      <w:r w:rsidRPr="00921628">
        <w:rPr>
          <w:rFonts w:hint="eastAsia"/>
          <w:b/>
          <w:sz w:val="24"/>
        </w:rPr>
        <w:t>上汽集团</w:t>
      </w:r>
      <w:r w:rsidRPr="00921628">
        <w:rPr>
          <w:b/>
          <w:sz w:val="24"/>
        </w:rPr>
        <w:t>:打造“七大技术底座”</w:t>
      </w:r>
    </w:p>
    <w:p w14:paraId="66302584" w14:textId="77777777" w:rsidR="00873F16" w:rsidRDefault="00873F16" w:rsidP="00224429">
      <w:pPr>
        <w:ind w:firstLineChars="200" w:firstLine="420"/>
      </w:pPr>
      <w:r>
        <w:rPr>
          <w:rFonts w:hint="eastAsia"/>
        </w:rPr>
        <w:t>上汽集团召开</w:t>
      </w:r>
      <w:r>
        <w:t>2021年年度股东大会。本次大会上，上汽集团对行业较为关注的新能源汽车发展规划以及相关技术支撑，缺芯、2022年企业目标等问题进行了详细阐述。</w:t>
      </w:r>
    </w:p>
    <w:p w14:paraId="601C2958" w14:textId="77777777" w:rsidR="00873F16" w:rsidRDefault="00873F16" w:rsidP="00DD238E">
      <w:r>
        <w:rPr>
          <w:rFonts w:hint="eastAsia"/>
        </w:rPr>
        <w:t>上汽集团指出，“十四五”期间，上汽新能源汽车仍将保持快速增长势头，销量结构和经营质量也将持续优化，到“十四五”期末，新能源车占上汽的销量比重将超过</w:t>
      </w:r>
      <w:r>
        <w:t>35%，力争跨上300万辆的新台阶。</w:t>
      </w:r>
    </w:p>
    <w:p w14:paraId="336B007E" w14:textId="77777777" w:rsidR="00873F16" w:rsidRDefault="00873F16" w:rsidP="00DD238E">
      <w:pPr>
        <w:rPr>
          <w:rFonts w:cs="宋体"/>
          <w:b/>
          <w:bCs/>
          <w:i/>
          <w:iCs/>
        </w:rPr>
      </w:pPr>
    </w:p>
    <w:p w14:paraId="2AFEAE5A" w14:textId="77777777" w:rsidR="00873F16" w:rsidRPr="00921628" w:rsidRDefault="00873F16" w:rsidP="00DD238E">
      <w:pPr>
        <w:pStyle w:val="a8"/>
        <w:numPr>
          <w:ilvl w:val="3"/>
          <w:numId w:val="17"/>
        </w:numPr>
        <w:ind w:firstLineChars="0"/>
        <w:jc w:val="left"/>
        <w:outlineLvl w:val="1"/>
        <w:rPr>
          <w:b/>
          <w:sz w:val="24"/>
        </w:rPr>
      </w:pPr>
      <w:r w:rsidRPr="00921628">
        <w:rPr>
          <w:rFonts w:hint="eastAsia"/>
          <w:b/>
          <w:sz w:val="24"/>
        </w:rPr>
        <w:lastRenderedPageBreak/>
        <w:t>首个中国汽车品牌</w:t>
      </w:r>
      <w:r w:rsidRPr="00921628">
        <w:rPr>
          <w:b/>
          <w:sz w:val="24"/>
        </w:rPr>
        <w:t>理想汽车加入LWG组织</w:t>
      </w:r>
    </w:p>
    <w:p w14:paraId="07737E9A" w14:textId="77777777" w:rsidR="00873F16" w:rsidRDefault="00873F16" w:rsidP="003A63C1">
      <w:pPr>
        <w:ind w:firstLineChars="202" w:firstLine="424"/>
      </w:pPr>
      <w:r>
        <w:rPr>
          <w:rFonts w:hint="eastAsia"/>
        </w:rPr>
        <w:t>理想汽车官方宣布，理想汽车正式加入</w:t>
      </w:r>
      <w:r>
        <w:t>LWG，成为继宾利汽车和BMW之后LWG全球皮革工作组织认证的第三个汽车品牌，也是第一个中国汽车品牌获此认证。</w:t>
      </w:r>
    </w:p>
    <w:p w14:paraId="74CC8D7E" w14:textId="77777777" w:rsidR="00873F16" w:rsidRDefault="00873F16" w:rsidP="00DD238E">
      <w:pPr>
        <w:rPr>
          <w:rFonts w:cs="宋体"/>
          <w:b/>
          <w:bCs/>
          <w:i/>
          <w:iCs/>
        </w:rPr>
      </w:pPr>
    </w:p>
    <w:p w14:paraId="665D19C6" w14:textId="77777777" w:rsidR="00873F16" w:rsidRPr="00921628" w:rsidRDefault="00873F16" w:rsidP="00DD238E">
      <w:pPr>
        <w:pStyle w:val="a8"/>
        <w:numPr>
          <w:ilvl w:val="3"/>
          <w:numId w:val="17"/>
        </w:numPr>
        <w:ind w:firstLineChars="0"/>
        <w:jc w:val="left"/>
        <w:outlineLvl w:val="1"/>
        <w:rPr>
          <w:b/>
          <w:sz w:val="24"/>
        </w:rPr>
      </w:pPr>
      <w:r w:rsidRPr="00921628">
        <w:rPr>
          <w:rFonts w:hint="eastAsia"/>
          <w:b/>
          <w:sz w:val="24"/>
        </w:rPr>
        <w:t>特斯拉</w:t>
      </w:r>
      <w:r w:rsidRPr="00921628">
        <w:rPr>
          <w:b/>
          <w:sz w:val="24"/>
        </w:rPr>
        <w:t>4月国内新增20座超充站</w:t>
      </w:r>
    </w:p>
    <w:p w14:paraId="1CB2BCA4" w14:textId="77777777" w:rsidR="00873F16" w:rsidRDefault="00873F16" w:rsidP="00224429">
      <w:pPr>
        <w:ind w:firstLineChars="200" w:firstLine="420"/>
      </w:pPr>
      <w:r>
        <w:rPr>
          <w:rFonts w:hint="eastAsia"/>
        </w:rPr>
        <w:t>从官方获悉，特斯拉四月在国内上线</w:t>
      </w:r>
      <w:r>
        <w:t>20座超级充电站，涵盖79个超级充电桩，共覆盖16个城市。此外，特斯拉预计5月将在天津、潍坊、青岛等7个城市建立新的超充站点。</w:t>
      </w:r>
    </w:p>
    <w:p w14:paraId="0FFB8EC9" w14:textId="77777777" w:rsidR="00873F16" w:rsidRDefault="00873F16" w:rsidP="00DD238E">
      <w:r>
        <w:rPr>
          <w:rFonts w:hint="eastAsia"/>
        </w:rPr>
        <w:t>截至目前，特斯拉在中国大陆已建设开放超</w:t>
      </w:r>
      <w:r>
        <w:t>1100座超级充电站，共拥有超8600个超级充电桩。</w:t>
      </w:r>
    </w:p>
    <w:p w14:paraId="40A17921" w14:textId="77777777" w:rsidR="00873F16" w:rsidRDefault="00873F16" w:rsidP="00DD238E">
      <w:pPr>
        <w:rPr>
          <w:rFonts w:cs="宋体"/>
          <w:b/>
          <w:bCs/>
          <w:i/>
          <w:iCs/>
        </w:rPr>
      </w:pPr>
    </w:p>
    <w:p w14:paraId="0DB0C51A" w14:textId="77777777" w:rsidR="00873F16" w:rsidRPr="008D3356" w:rsidRDefault="00873F16" w:rsidP="00DD238E">
      <w:pPr>
        <w:pStyle w:val="a8"/>
        <w:numPr>
          <w:ilvl w:val="3"/>
          <w:numId w:val="17"/>
        </w:numPr>
        <w:ind w:firstLineChars="0"/>
        <w:jc w:val="left"/>
        <w:outlineLvl w:val="1"/>
        <w:rPr>
          <w:b/>
        </w:rPr>
      </w:pPr>
      <w:r w:rsidRPr="00921628">
        <w:rPr>
          <w:rFonts w:hint="eastAsia"/>
          <w:b/>
          <w:sz w:val="24"/>
        </w:rPr>
        <w:t>特斯拉上海工厂日产量将达</w:t>
      </w:r>
      <w:r w:rsidRPr="00921628">
        <w:rPr>
          <w:b/>
          <w:sz w:val="24"/>
        </w:rPr>
        <w:t>2600辆</w:t>
      </w:r>
    </w:p>
    <w:p w14:paraId="51862F51" w14:textId="77777777" w:rsidR="00873F16" w:rsidRDefault="00873F16" w:rsidP="003A63C1">
      <w:pPr>
        <w:ind w:firstLineChars="202" w:firstLine="424"/>
      </w:pPr>
      <w:r>
        <w:rPr>
          <w:rFonts w:hint="eastAsia"/>
        </w:rPr>
        <w:t>从海外媒体</w:t>
      </w:r>
      <w:r>
        <w:t>carscoops获悉，特斯拉上海工厂产能准备正式恢复。根据该企业内部备忘录显示，特斯拉计划从5月24日起将工厂的日产量提升至2,600辆，这一数字相比于5月23日的日产量1,000辆已经增长一倍有余。</w:t>
      </w:r>
    </w:p>
    <w:p w14:paraId="23D20B19" w14:textId="77777777" w:rsidR="00873F16" w:rsidRDefault="00873F16" w:rsidP="00DD238E">
      <w:pPr>
        <w:rPr>
          <w:rFonts w:cs="宋体"/>
          <w:b/>
          <w:bCs/>
          <w:i/>
          <w:iCs/>
        </w:rPr>
      </w:pPr>
    </w:p>
    <w:p w14:paraId="4C007B4C" w14:textId="77777777" w:rsidR="00873F16" w:rsidRPr="00921628" w:rsidRDefault="00873F16" w:rsidP="00DD238E">
      <w:pPr>
        <w:pStyle w:val="a8"/>
        <w:numPr>
          <w:ilvl w:val="3"/>
          <w:numId w:val="17"/>
        </w:numPr>
        <w:ind w:firstLineChars="0"/>
        <w:jc w:val="left"/>
        <w:outlineLvl w:val="1"/>
        <w:rPr>
          <w:b/>
          <w:sz w:val="24"/>
        </w:rPr>
      </w:pPr>
      <w:r w:rsidRPr="00921628">
        <w:rPr>
          <w:rFonts w:hint="eastAsia"/>
          <w:b/>
          <w:sz w:val="24"/>
        </w:rPr>
        <w:t>蔚来汽车上海成立锂电池实验室及电芯试制线</w:t>
      </w:r>
      <w:r w:rsidRPr="00921628">
        <w:rPr>
          <w:b/>
          <w:sz w:val="24"/>
        </w:rPr>
        <w:t>投资总额超2亿</w:t>
      </w:r>
    </w:p>
    <w:p w14:paraId="4986FBCF" w14:textId="77777777" w:rsidR="00873F16" w:rsidRDefault="00873F16" w:rsidP="003A63C1">
      <w:pPr>
        <w:ind w:firstLineChars="202" w:firstLine="424"/>
      </w:pPr>
      <w:r w:rsidRPr="00CA7269">
        <w:rPr>
          <w:rFonts w:hint="eastAsia"/>
        </w:rPr>
        <w:t>上海蔚来汽车有限公司计划在上海市嘉定区安亭镇新建研发项目，包括从事锂离子电芯和电池包研发的</w:t>
      </w:r>
      <w:r w:rsidRPr="00CA7269">
        <w:t>31个研发实验室，以及1条锂离子电芯试制线和1条电池包pack线，拟投资2.185亿元，预计今年8月至10月期间施工。</w:t>
      </w:r>
    </w:p>
    <w:p w14:paraId="5A770EF0" w14:textId="77777777" w:rsidR="00873F16" w:rsidRPr="00744151" w:rsidRDefault="00873F16" w:rsidP="00DD238E">
      <w:pPr>
        <w:rPr>
          <w:rFonts w:cs="宋体"/>
          <w:b/>
          <w:bCs/>
          <w:i/>
          <w:iCs/>
        </w:rPr>
      </w:pPr>
    </w:p>
    <w:p w14:paraId="2484E5C1" w14:textId="77777777" w:rsidR="00873F16" w:rsidRPr="00921628" w:rsidRDefault="00873F16" w:rsidP="00DD238E">
      <w:pPr>
        <w:pStyle w:val="a8"/>
        <w:numPr>
          <w:ilvl w:val="3"/>
          <w:numId w:val="17"/>
        </w:numPr>
        <w:ind w:firstLineChars="0"/>
        <w:jc w:val="left"/>
        <w:outlineLvl w:val="1"/>
        <w:rPr>
          <w:b/>
          <w:sz w:val="24"/>
        </w:rPr>
      </w:pPr>
      <w:r w:rsidRPr="00921628">
        <w:rPr>
          <w:rFonts w:hint="eastAsia"/>
          <w:b/>
          <w:sz w:val="24"/>
        </w:rPr>
        <w:t>蔚来用户</w:t>
      </w:r>
      <w:r w:rsidRPr="00921628">
        <w:rPr>
          <w:b/>
          <w:sz w:val="24"/>
        </w:rPr>
        <w:t>NOP累计行驶里程超1.57亿公里</w:t>
      </w:r>
    </w:p>
    <w:p w14:paraId="196EEB6B" w14:textId="77777777" w:rsidR="00873F16" w:rsidRDefault="00873F16" w:rsidP="003A63C1">
      <w:pPr>
        <w:ind w:firstLineChars="202" w:firstLine="424"/>
      </w:pPr>
      <w:r w:rsidRPr="007A317E">
        <w:t>蔚来宣布，用户累计行驶里程已超50亿公里。其中，有3162位用户的行驶里程超过10万公里、54位用户超过20万公里、2位用户超过30万公里。</w:t>
      </w:r>
      <w:r w:rsidRPr="007A317E">
        <w:rPr>
          <w:rFonts w:hint="eastAsia"/>
        </w:rPr>
        <w:t>蔚来用户累计使用</w:t>
      </w:r>
      <w:r w:rsidRPr="007A317E">
        <w:t>NIOPilot的里程超过418,172,710公里，使用NOP（领航辅助驾驶）的累计行驶里程则为157,582,902公里。</w:t>
      </w:r>
    </w:p>
    <w:p w14:paraId="4F4A143A" w14:textId="77777777" w:rsidR="00873F16" w:rsidRDefault="00873F16" w:rsidP="00DD238E">
      <w:pPr>
        <w:rPr>
          <w:rFonts w:cs="宋体"/>
          <w:b/>
          <w:bCs/>
          <w:i/>
          <w:iCs/>
        </w:rPr>
      </w:pPr>
    </w:p>
    <w:p w14:paraId="67F6E34A" w14:textId="77777777" w:rsidR="00873F16" w:rsidRPr="00921628" w:rsidRDefault="00873F16" w:rsidP="00DD238E">
      <w:pPr>
        <w:pStyle w:val="a8"/>
        <w:numPr>
          <w:ilvl w:val="3"/>
          <w:numId w:val="17"/>
        </w:numPr>
        <w:ind w:firstLineChars="0"/>
        <w:jc w:val="left"/>
        <w:outlineLvl w:val="1"/>
        <w:rPr>
          <w:b/>
          <w:sz w:val="24"/>
        </w:rPr>
      </w:pPr>
      <w:r w:rsidRPr="00921628">
        <w:rPr>
          <w:b/>
          <w:sz w:val="24"/>
        </w:rPr>
        <w:t>五菱柳机HEV混动总成正式量产</w:t>
      </w:r>
    </w:p>
    <w:p w14:paraId="057A6F25" w14:textId="77777777" w:rsidR="00873F16" w:rsidRDefault="00873F16" w:rsidP="005C5A7C">
      <w:pPr>
        <w:ind w:firstLineChars="200" w:firstLine="420"/>
      </w:pPr>
      <w:r>
        <w:rPr>
          <w:rFonts w:hint="eastAsia"/>
        </w:rPr>
        <w:t>广西汽车集团所属五菱柳机的</w:t>
      </w:r>
      <w:r>
        <w:t>LJP60型高效率高性价比的HEV混动总成正式量产。该产品的量产上市标志着五菱柳机从传统燃油车用动力成功向新能源汽车混合动力转型升级。</w:t>
      </w:r>
    </w:p>
    <w:p w14:paraId="45068913" w14:textId="77777777" w:rsidR="00873F16" w:rsidRDefault="00873F16" w:rsidP="00DD238E">
      <w:r>
        <w:rPr>
          <w:rFonts w:hint="eastAsia"/>
        </w:rPr>
        <w:t>根据国家绿色低碳转型高质量发展目标，在新能源动力集成开发方面，五菱柳机充分发挥发动机方面的传统技术优势，通过两电（电机及电机控制器）核心发展能力构建，已布局了</w:t>
      </w:r>
      <w:r>
        <w:t>HEV（油电混动）、PHEV（插电混动）、REEV（增程混动）等多种技术路线的动力集成产品。</w:t>
      </w:r>
    </w:p>
    <w:p w14:paraId="26C5854E" w14:textId="77777777" w:rsidR="00873F16" w:rsidRDefault="00873F16" w:rsidP="00DD238E">
      <w:pPr>
        <w:rPr>
          <w:rFonts w:cs="宋体"/>
          <w:b/>
          <w:bCs/>
          <w:i/>
          <w:iCs/>
        </w:rPr>
      </w:pPr>
    </w:p>
    <w:p w14:paraId="0297CE4B" w14:textId="77777777" w:rsidR="00873F16" w:rsidRPr="00921628" w:rsidRDefault="00873F16" w:rsidP="00DD238E">
      <w:pPr>
        <w:pStyle w:val="a8"/>
        <w:numPr>
          <w:ilvl w:val="3"/>
          <w:numId w:val="17"/>
        </w:numPr>
        <w:ind w:firstLineChars="0"/>
        <w:jc w:val="left"/>
        <w:outlineLvl w:val="1"/>
        <w:rPr>
          <w:b/>
          <w:sz w:val="24"/>
        </w:rPr>
      </w:pPr>
      <w:r w:rsidRPr="00921628">
        <w:rPr>
          <w:rFonts w:hint="eastAsia"/>
          <w:b/>
          <w:sz w:val="24"/>
        </w:rPr>
        <w:t>小米总裁</w:t>
      </w:r>
      <w:r w:rsidRPr="00921628">
        <w:rPr>
          <w:b/>
          <w:sz w:val="24"/>
        </w:rPr>
        <w:t>:造车团队规模已超1200人</w:t>
      </w:r>
    </w:p>
    <w:p w14:paraId="14D1B544" w14:textId="77777777" w:rsidR="00873F16" w:rsidRDefault="00873F16" w:rsidP="003A63C1">
      <w:pPr>
        <w:ind w:firstLineChars="202" w:firstLine="424"/>
      </w:pPr>
      <w:r>
        <w:rPr>
          <w:rFonts w:hint="eastAsia"/>
        </w:rPr>
        <w:t>距离小米宣布造车，已经过去了一年多的时间，从官方公布的信息来看，小米汽车也一直在马不停蹄的布局，并且进度非常可喜。</w:t>
      </w:r>
    </w:p>
    <w:p w14:paraId="4C23B704" w14:textId="77777777" w:rsidR="00873F16" w:rsidRDefault="00873F16" w:rsidP="003A63C1">
      <w:pPr>
        <w:ind w:firstLineChars="202" w:firstLine="424"/>
      </w:pPr>
      <w:r>
        <w:rPr>
          <w:rFonts w:hint="eastAsia"/>
        </w:rPr>
        <w:t>据</w:t>
      </w:r>
      <w:r>
        <w:t>@新浪科技最新报道，在昨晚的一场直播中，小米集团总裁王翔谈到了小米汽车的最</w:t>
      </w:r>
      <w:r>
        <w:lastRenderedPageBreak/>
        <w:t>新进展。</w:t>
      </w:r>
    </w:p>
    <w:p w14:paraId="1130DF9C" w14:textId="77777777" w:rsidR="00873F16" w:rsidRDefault="00873F16" w:rsidP="003A63C1">
      <w:pPr>
        <w:ind w:firstLineChars="202" w:firstLine="424"/>
      </w:pPr>
      <w:r>
        <w:rPr>
          <w:rFonts w:hint="eastAsia"/>
        </w:rPr>
        <w:t>王翔透露，目前小米涉及造车工作已经有了</w:t>
      </w:r>
      <w:r>
        <w:t>1200多名员工，将在2024年交出第一张答卷。</w:t>
      </w:r>
    </w:p>
    <w:p w14:paraId="4BB01353" w14:textId="77777777" w:rsidR="00873F16" w:rsidRDefault="00873F16" w:rsidP="00DD238E">
      <w:pPr>
        <w:rPr>
          <w:rFonts w:cs="宋体"/>
          <w:b/>
          <w:bCs/>
          <w:i/>
          <w:iCs/>
        </w:rPr>
      </w:pPr>
    </w:p>
    <w:p w14:paraId="3CE2229B" w14:textId="77777777" w:rsidR="00873F16" w:rsidRPr="00921628" w:rsidRDefault="00873F16" w:rsidP="007B5019">
      <w:pPr>
        <w:pStyle w:val="a8"/>
        <w:numPr>
          <w:ilvl w:val="3"/>
          <w:numId w:val="17"/>
        </w:numPr>
        <w:ind w:firstLineChars="0"/>
        <w:jc w:val="left"/>
        <w:outlineLvl w:val="1"/>
        <w:rPr>
          <w:b/>
          <w:sz w:val="24"/>
        </w:rPr>
      </w:pPr>
      <w:r w:rsidRPr="00921628">
        <w:rPr>
          <w:rFonts w:hint="eastAsia"/>
          <w:b/>
          <w:sz w:val="24"/>
        </w:rPr>
        <w:t>小鹏汽车发布智能分期产品</w:t>
      </w:r>
    </w:p>
    <w:p w14:paraId="4A566AC7" w14:textId="77777777" w:rsidR="00873F16" w:rsidRDefault="00873F16" w:rsidP="003A63C1">
      <w:pPr>
        <w:ind w:firstLineChars="202" w:firstLine="424"/>
      </w:pPr>
      <w:r>
        <w:t>小鹏汽车举行“革新智变，省心智选”产品发布会，发布了智选分期服务——小鹏汽车成为行业中首家在分期购车中采用智能分发模式的汽车品牌。</w:t>
      </w:r>
    </w:p>
    <w:p w14:paraId="704B1F4B" w14:textId="77777777" w:rsidR="00873F16" w:rsidRDefault="00873F16" w:rsidP="003A63C1">
      <w:pPr>
        <w:ind w:firstLineChars="202" w:firstLine="424"/>
      </w:pPr>
      <w:r>
        <w:rPr>
          <w:rFonts w:hint="eastAsia"/>
        </w:rPr>
        <w:t>简单来说，小鹏智选分期是基于对各家金融机构统一定价后，由算法精准推荐金融机构的智能服务产品，将革命地改善传统分期购车审批繁琐反复的不畅体验，智能的为每一位购车消费者快速匹配出合适的金融机构，省心更省时。</w:t>
      </w:r>
    </w:p>
    <w:p w14:paraId="0CFC79A2" w14:textId="77777777" w:rsidR="00873F16" w:rsidRDefault="00873F16" w:rsidP="00DD238E">
      <w:pPr>
        <w:rPr>
          <w:rFonts w:cs="宋体"/>
          <w:b/>
          <w:bCs/>
          <w:i/>
          <w:iCs/>
        </w:rPr>
      </w:pPr>
    </w:p>
    <w:p w14:paraId="4CD2F938" w14:textId="77777777" w:rsidR="00873F16" w:rsidRPr="00921628" w:rsidRDefault="00873F16" w:rsidP="00DD238E">
      <w:pPr>
        <w:pStyle w:val="a8"/>
        <w:numPr>
          <w:ilvl w:val="3"/>
          <w:numId w:val="17"/>
        </w:numPr>
        <w:ind w:firstLineChars="0"/>
        <w:jc w:val="left"/>
        <w:outlineLvl w:val="1"/>
        <w:rPr>
          <w:b/>
          <w:sz w:val="24"/>
        </w:rPr>
      </w:pPr>
      <w:r w:rsidRPr="00921628">
        <w:rPr>
          <w:rFonts w:hint="eastAsia"/>
          <w:b/>
          <w:sz w:val="24"/>
        </w:rPr>
        <w:t>小鹏汽车拟四季度起大规模部署</w:t>
      </w:r>
      <w:r w:rsidRPr="00921628">
        <w:rPr>
          <w:b/>
          <w:sz w:val="24"/>
        </w:rPr>
        <w:t>480kW超充桩</w:t>
      </w:r>
    </w:p>
    <w:p w14:paraId="54AFAA1E" w14:textId="77777777" w:rsidR="00873F16" w:rsidRPr="007A317E" w:rsidRDefault="00873F16" w:rsidP="005C5A7C">
      <w:pPr>
        <w:ind w:firstLineChars="200" w:firstLine="420"/>
      </w:pPr>
      <w:r w:rsidRPr="007A317E">
        <w:t>在小鹏汽车2022年第一季度业绩电话会上，何小鹏表示，截至4月30日，小鹏自营充电站达954座，其中包含774座自营超充站以及180座目的地充电站，覆盖中国所有直辖市和地级行政区。</w:t>
      </w:r>
    </w:p>
    <w:p w14:paraId="721E1364" w14:textId="77777777" w:rsidR="00873F16" w:rsidRDefault="00873F16" w:rsidP="005C5A7C">
      <w:pPr>
        <w:ind w:firstLineChars="200" w:firstLine="420"/>
      </w:pPr>
      <w:r w:rsidRPr="00EB1AA2">
        <w:rPr>
          <w:rFonts w:hint="eastAsia"/>
        </w:rPr>
        <w:t>小鹏汽车计划明年在</w:t>
      </w:r>
      <w:r w:rsidRPr="00EB1AA2">
        <w:t>B级和C级市场各推出一款新车，加上现有车型，小鹏将覆盖15万元至40万元价格区间。</w:t>
      </w:r>
    </w:p>
    <w:p w14:paraId="06DAE302" w14:textId="77777777" w:rsidR="00873F16" w:rsidRDefault="00873F16" w:rsidP="00DD238E">
      <w:pPr>
        <w:rPr>
          <w:rFonts w:cs="宋体"/>
          <w:b/>
          <w:bCs/>
          <w:i/>
          <w:iCs/>
        </w:rPr>
      </w:pPr>
    </w:p>
    <w:p w14:paraId="16438AFC" w14:textId="77777777" w:rsidR="00873F16" w:rsidRPr="00921628" w:rsidRDefault="00873F16" w:rsidP="00DD238E">
      <w:pPr>
        <w:pStyle w:val="a8"/>
        <w:numPr>
          <w:ilvl w:val="3"/>
          <w:numId w:val="17"/>
        </w:numPr>
        <w:ind w:firstLineChars="0"/>
        <w:jc w:val="left"/>
        <w:outlineLvl w:val="1"/>
        <w:rPr>
          <w:b/>
          <w:sz w:val="24"/>
        </w:rPr>
      </w:pPr>
      <w:r w:rsidRPr="00921628">
        <w:rPr>
          <w:rFonts w:hint="eastAsia"/>
          <w:b/>
          <w:sz w:val="24"/>
        </w:rPr>
        <w:t>一汽首款双电机混动专用变速器实现量产</w:t>
      </w:r>
    </w:p>
    <w:p w14:paraId="3837B56C" w14:textId="77777777" w:rsidR="00873F16" w:rsidRDefault="00873F16" w:rsidP="003A63C1">
      <w:pPr>
        <w:ind w:firstLineChars="202" w:firstLine="424"/>
      </w:pPr>
      <w:r>
        <w:rPr>
          <w:rFonts w:hint="eastAsia"/>
        </w:rPr>
        <w:t>从一汽官方获悉，一汽首款双电机混动专用变速器已正式实现量产，该变速箱最大输入转速</w:t>
      </w:r>
      <w:r>
        <w:t>15000r/min、输出扭矩3200Nm、最高传动效率98.6%、直驱模式切换响应时间小于350ms。</w:t>
      </w:r>
    </w:p>
    <w:p w14:paraId="4C37BBD6" w14:textId="77777777" w:rsidR="00873F16" w:rsidRDefault="00873F16" w:rsidP="003A63C1">
      <w:pPr>
        <w:ind w:firstLineChars="202" w:firstLine="424"/>
      </w:pPr>
      <w:r>
        <w:rPr>
          <w:rFonts w:hint="eastAsia"/>
        </w:rPr>
        <w:t>据悉，一汽首款双电机</w:t>
      </w:r>
      <w:r>
        <w:t>DHT变速器立项至量产启动，历时仅30个月。共计完成24大类台架试验及10大类整车试验，累计台架验证时长超6000小时，等效验证里程超500万公里。</w:t>
      </w:r>
    </w:p>
    <w:p w14:paraId="112DE526" w14:textId="77777777" w:rsidR="00873F16" w:rsidRDefault="00873F16" w:rsidP="00DD238E"/>
    <w:p w14:paraId="28BCA591" w14:textId="77777777" w:rsidR="00873F16" w:rsidRPr="00921628" w:rsidRDefault="00873F16" w:rsidP="00DD238E">
      <w:pPr>
        <w:pStyle w:val="a8"/>
        <w:numPr>
          <w:ilvl w:val="3"/>
          <w:numId w:val="17"/>
        </w:numPr>
        <w:ind w:firstLineChars="0"/>
        <w:jc w:val="left"/>
        <w:outlineLvl w:val="1"/>
        <w:rPr>
          <w:b/>
          <w:sz w:val="24"/>
        </w:rPr>
      </w:pPr>
      <w:r w:rsidRPr="00921628">
        <w:rPr>
          <w:rFonts w:hint="eastAsia"/>
          <w:b/>
          <w:sz w:val="24"/>
        </w:rPr>
        <w:t>长安汽车</w:t>
      </w:r>
      <w:r w:rsidRPr="00921628">
        <w:rPr>
          <w:b/>
          <w:sz w:val="24"/>
        </w:rPr>
        <w:t>:华为研发团队千余人常驻重庆</w:t>
      </w:r>
    </w:p>
    <w:p w14:paraId="68287F72" w14:textId="77777777" w:rsidR="00873F16" w:rsidRDefault="00873F16" w:rsidP="003A63C1">
      <w:pPr>
        <w:ind w:firstLineChars="202" w:firstLine="424"/>
      </w:pPr>
      <w:r>
        <w:t>长安汽车披露的一则投资者关系活动记录表中显示，华为深入参与产品的智能驾驶、智能座舱、应用系统的开发，实现阿维塔品牌共创，与长安、宁德时代联合打造了CHN平台，不仅仅是简单的供应关系。</w:t>
      </w:r>
    </w:p>
    <w:p w14:paraId="74AE1519" w14:textId="77777777" w:rsidR="00873F16" w:rsidRDefault="00873F16" w:rsidP="00DD238E">
      <w:pPr>
        <w:rPr>
          <w:rFonts w:cs="宋体"/>
          <w:b/>
          <w:bCs/>
          <w:i/>
          <w:iCs/>
        </w:rPr>
      </w:pPr>
    </w:p>
    <w:p w14:paraId="556C545F" w14:textId="77777777" w:rsidR="00873F16" w:rsidRPr="00921628" w:rsidRDefault="00873F16" w:rsidP="00DD238E">
      <w:pPr>
        <w:pStyle w:val="a8"/>
        <w:numPr>
          <w:ilvl w:val="3"/>
          <w:numId w:val="17"/>
        </w:numPr>
        <w:ind w:firstLineChars="0"/>
        <w:jc w:val="left"/>
        <w:outlineLvl w:val="1"/>
        <w:rPr>
          <w:b/>
          <w:sz w:val="24"/>
        </w:rPr>
      </w:pPr>
      <w:r w:rsidRPr="00921628">
        <w:rPr>
          <w:rFonts w:hint="eastAsia"/>
          <w:b/>
          <w:sz w:val="24"/>
        </w:rPr>
        <w:t>长城汽车或将推燃料电池乘用车独立品牌</w:t>
      </w:r>
    </w:p>
    <w:p w14:paraId="37ED96C1" w14:textId="77777777" w:rsidR="00873F16" w:rsidRDefault="00873F16" w:rsidP="003A63C1">
      <w:pPr>
        <w:ind w:firstLineChars="202" w:firstLine="424"/>
      </w:pPr>
      <w:r>
        <w:t>长城汽车已完成对燃料电池乘用车的产品规划，并计划以独立品牌推出，定位高端，原计划今年二季度推出，但受疫情影响，预计将延迟至年底推出。</w:t>
      </w:r>
    </w:p>
    <w:p w14:paraId="30BD4693" w14:textId="77777777" w:rsidR="00873F16" w:rsidRDefault="00873F16" w:rsidP="00DD238E">
      <w:pPr>
        <w:rPr>
          <w:rFonts w:cs="宋体"/>
          <w:b/>
          <w:bCs/>
          <w:i/>
          <w:iCs/>
        </w:rPr>
      </w:pPr>
    </w:p>
    <w:p w14:paraId="1C0DE8A4" w14:textId="77777777" w:rsidR="00DD238E" w:rsidRPr="00D0290F" w:rsidRDefault="00DD238E" w:rsidP="00D0290F">
      <w:pPr>
        <w:pStyle w:val="1"/>
        <w:numPr>
          <w:ilvl w:val="0"/>
          <w:numId w:val="1"/>
        </w:numPr>
        <w:ind w:left="284" w:firstLineChars="0"/>
        <w:outlineLvl w:val="0"/>
        <w:rPr>
          <w:rFonts w:cs="宋体"/>
          <w:b/>
          <w:bCs/>
          <w:sz w:val="28"/>
          <w:szCs w:val="28"/>
        </w:rPr>
      </w:pPr>
      <w:r w:rsidRPr="00D0290F">
        <w:rPr>
          <w:rFonts w:cs="宋体" w:hint="eastAsia"/>
          <w:b/>
          <w:bCs/>
          <w:sz w:val="28"/>
          <w:szCs w:val="28"/>
        </w:rPr>
        <w:t>行业信息</w:t>
      </w:r>
    </w:p>
    <w:p w14:paraId="6BAEC71D" w14:textId="77777777" w:rsidR="00873F16" w:rsidRPr="00921628" w:rsidRDefault="00873F16" w:rsidP="00873F16">
      <w:pPr>
        <w:pStyle w:val="a8"/>
        <w:numPr>
          <w:ilvl w:val="0"/>
          <w:numId w:val="22"/>
        </w:numPr>
        <w:ind w:firstLineChars="0"/>
        <w:outlineLvl w:val="1"/>
        <w:rPr>
          <w:b/>
          <w:sz w:val="24"/>
        </w:rPr>
      </w:pPr>
      <w:r w:rsidRPr="00921628">
        <w:rPr>
          <w:rFonts w:hint="eastAsia"/>
          <w:b/>
          <w:sz w:val="24"/>
        </w:rPr>
        <w:t>内蒙古</w:t>
      </w:r>
      <w:r w:rsidRPr="00921628">
        <w:rPr>
          <w:b/>
          <w:sz w:val="24"/>
        </w:rPr>
        <w:t>:14.05万台老旧柴油车待淘汰</w:t>
      </w:r>
    </w:p>
    <w:p w14:paraId="2B1992BB" w14:textId="77777777" w:rsidR="00873F16" w:rsidRDefault="00873F16" w:rsidP="003A63C1">
      <w:pPr>
        <w:ind w:firstLineChars="202" w:firstLine="424"/>
      </w:pPr>
      <w:r w:rsidRPr="00661FA0">
        <w:rPr>
          <w:rFonts w:hint="eastAsia"/>
        </w:rPr>
        <w:lastRenderedPageBreak/>
        <w:t>据内蒙古自治区人民政府消息，“十四五”时期，全面淘汰国三及以下排放阶段的柴油和燃气汽车。但目前以煤炭为主的能源结构和以公路货运为主的交通运输结构没有改变，初步统计全区国三及以下排放阶段柴油车约</w:t>
      </w:r>
      <w:r w:rsidRPr="00661FA0">
        <w:t>14.05万台，数量大、分布广，落实以奖代补政策难度大，淘汰老旧车辆面临诸多困难。建议出台老旧车辆淘汰补贴政策。</w:t>
      </w:r>
    </w:p>
    <w:p w14:paraId="0F1ED8B1" w14:textId="77777777" w:rsidR="00873F16" w:rsidRPr="001A6433" w:rsidRDefault="00873F16" w:rsidP="00DD238E">
      <w:pPr>
        <w:rPr>
          <w:rFonts w:cs="宋体"/>
          <w:b/>
          <w:bCs/>
          <w:i/>
          <w:iCs/>
        </w:rPr>
      </w:pPr>
    </w:p>
    <w:p w14:paraId="787EC62F" w14:textId="77777777" w:rsidR="00873F16" w:rsidRPr="0042533C" w:rsidRDefault="00873F16" w:rsidP="0042533C">
      <w:pPr>
        <w:pStyle w:val="a8"/>
        <w:numPr>
          <w:ilvl w:val="0"/>
          <w:numId w:val="22"/>
        </w:numPr>
        <w:ind w:firstLineChars="0"/>
        <w:outlineLvl w:val="1"/>
        <w:rPr>
          <w:b/>
          <w:sz w:val="24"/>
        </w:rPr>
      </w:pPr>
      <w:r w:rsidRPr="0042533C">
        <w:rPr>
          <w:rFonts w:hint="eastAsia"/>
          <w:b/>
          <w:sz w:val="24"/>
        </w:rPr>
        <w:t>赣锋锂业拟</w:t>
      </w:r>
      <w:r w:rsidRPr="0042533C">
        <w:rPr>
          <w:b/>
          <w:sz w:val="24"/>
        </w:rPr>
        <w:t>20亿元在江西丰城建5万吨锂盐项目</w:t>
      </w:r>
    </w:p>
    <w:p w14:paraId="3285E127" w14:textId="77777777" w:rsidR="00873F16" w:rsidRDefault="00873F16" w:rsidP="003A63C1">
      <w:pPr>
        <w:ind w:firstLineChars="270" w:firstLine="567"/>
      </w:pPr>
      <w:r w:rsidRPr="007A317E">
        <w:t>赣锋锂业公告称，拟投资20亿元，在江西丰城建设锂辉石提锂生产基地，形成年产5万吨碳酸锂当量LCE的锂电新能源材料产能。</w:t>
      </w:r>
    </w:p>
    <w:p w14:paraId="551B542F" w14:textId="77777777" w:rsidR="00873F16" w:rsidRDefault="00873F16" w:rsidP="003A63C1">
      <w:pPr>
        <w:ind w:firstLineChars="270" w:firstLine="567"/>
        <w:rPr>
          <w:rFonts w:cs="宋体"/>
          <w:b/>
          <w:bCs/>
          <w:i/>
          <w:iCs/>
        </w:rPr>
      </w:pPr>
    </w:p>
    <w:p w14:paraId="14795FB3" w14:textId="77777777" w:rsidR="00873F16" w:rsidRPr="0042533C" w:rsidRDefault="00873F16" w:rsidP="0042533C">
      <w:pPr>
        <w:pStyle w:val="a8"/>
        <w:numPr>
          <w:ilvl w:val="0"/>
          <w:numId w:val="22"/>
        </w:numPr>
        <w:ind w:firstLineChars="0"/>
        <w:outlineLvl w:val="1"/>
        <w:rPr>
          <w:b/>
          <w:sz w:val="24"/>
        </w:rPr>
      </w:pPr>
      <w:r w:rsidRPr="0042533C">
        <w:rPr>
          <w:rFonts w:hint="eastAsia"/>
          <w:b/>
          <w:sz w:val="24"/>
        </w:rPr>
        <w:t>国轩高科</w:t>
      </w:r>
      <w:r w:rsidRPr="0042533C">
        <w:rPr>
          <w:b/>
          <w:sz w:val="24"/>
        </w:rPr>
        <w:t>360Wh/kg三元半固态电池或年内量产</w:t>
      </w:r>
    </w:p>
    <w:p w14:paraId="0F591A97" w14:textId="77777777" w:rsidR="00873F16" w:rsidRDefault="00873F16" w:rsidP="003A63C1">
      <w:pPr>
        <w:ind w:firstLineChars="202" w:firstLine="424"/>
      </w:pPr>
      <w:r w:rsidRPr="00EB1AA2">
        <w:t>国轩高科工研院副院长张宏立在公司第十一届科技大会上表示，其研发的360Wh/kg三元半固态电池将在2022年实现量产。同时，400Wh/kg的三元半固态电池目前在实验室已有原型样品。</w:t>
      </w:r>
    </w:p>
    <w:p w14:paraId="685DCE0C" w14:textId="77777777" w:rsidR="00873F16" w:rsidRDefault="00873F16" w:rsidP="00873F16">
      <w:pPr>
        <w:rPr>
          <w:rFonts w:cs="宋体"/>
          <w:b/>
          <w:bCs/>
          <w:i/>
          <w:iCs/>
        </w:rPr>
      </w:pPr>
    </w:p>
    <w:p w14:paraId="1D189D5C" w14:textId="77777777" w:rsidR="00873F16" w:rsidRPr="0042533C" w:rsidRDefault="00873F16" w:rsidP="0042533C">
      <w:pPr>
        <w:pStyle w:val="a8"/>
        <w:numPr>
          <w:ilvl w:val="0"/>
          <w:numId w:val="22"/>
        </w:numPr>
        <w:ind w:firstLineChars="0"/>
        <w:outlineLvl w:val="1"/>
        <w:rPr>
          <w:b/>
          <w:sz w:val="24"/>
        </w:rPr>
      </w:pPr>
      <w:r w:rsidRPr="0042533C">
        <w:rPr>
          <w:rFonts w:hint="eastAsia"/>
          <w:b/>
          <w:sz w:val="24"/>
        </w:rPr>
        <w:t>小马智行在美加州自动驾驶测试牌照被吊销</w:t>
      </w:r>
    </w:p>
    <w:p w14:paraId="5459A584" w14:textId="77777777" w:rsidR="00873F16" w:rsidRDefault="00873F16" w:rsidP="003A63C1">
      <w:pPr>
        <w:ind w:firstLineChars="202" w:firstLine="424"/>
      </w:pPr>
      <w:r w:rsidRPr="007A317E">
        <w:t>美国加州车辆管理局（DMV）表示，因未能检测到小马智行（Pony.ai）的安全员驾驶记录，将吊销其自动驾驶测试牌照，包括有安全员的自动驾驶测试牌照和此前已被暂停的全无人自动驾驶测试牌照。</w:t>
      </w:r>
    </w:p>
    <w:p w14:paraId="0E2FA3A8" w14:textId="77777777" w:rsidR="00873F16" w:rsidRDefault="00873F16" w:rsidP="00873F16">
      <w:pPr>
        <w:rPr>
          <w:rFonts w:cs="宋体"/>
          <w:b/>
          <w:bCs/>
          <w:i/>
          <w:iCs/>
        </w:rPr>
      </w:pPr>
    </w:p>
    <w:p w14:paraId="5FB194F7" w14:textId="77777777" w:rsidR="00873F16" w:rsidRPr="0042533C" w:rsidRDefault="00873F16" w:rsidP="0042533C">
      <w:pPr>
        <w:pStyle w:val="a8"/>
        <w:numPr>
          <w:ilvl w:val="0"/>
          <w:numId w:val="22"/>
        </w:numPr>
        <w:ind w:firstLineChars="0"/>
        <w:outlineLvl w:val="1"/>
        <w:rPr>
          <w:b/>
          <w:sz w:val="24"/>
        </w:rPr>
      </w:pPr>
      <w:r w:rsidRPr="0042533C">
        <w:rPr>
          <w:rFonts w:hint="eastAsia"/>
          <w:b/>
          <w:sz w:val="24"/>
        </w:rPr>
        <w:t>宁德时代：最迟</w:t>
      </w:r>
      <w:r w:rsidRPr="0042533C">
        <w:rPr>
          <w:b/>
          <w:sz w:val="24"/>
        </w:rPr>
        <w:t>2035年燃油车将停止销售</w:t>
      </w:r>
    </w:p>
    <w:p w14:paraId="3AACAE62" w14:textId="77777777" w:rsidR="00873F16" w:rsidRDefault="00873F16" w:rsidP="003A63C1">
      <w:pPr>
        <w:ind w:firstLineChars="270" w:firstLine="567"/>
      </w:pPr>
      <w:r w:rsidRPr="00EB1AA2">
        <w:rPr>
          <w:rFonts w:hint="eastAsia"/>
        </w:rPr>
        <w:t>今年</w:t>
      </w:r>
      <w:r w:rsidRPr="00EB1AA2">
        <w:t>4月，比亚迪宣布停止燃油车整车生产，成为全球首家宣布停止燃油车生产的传统车企。而全球各大汽车生产商也都将停售燃油车提上了日程。近日，宁德时代首席制造官倪军也表示，从全球主要国家和主要市场政府的新能源车规划来看，到2030年，或者最迟到2035年，将不会再有新的燃油车销售。　　目前，中国新能源汽车飞速发展，2021年中国新能源汽车销量突破350万辆。2022年一季度，中国市场新能源汽车渗透率已达到20%。2022年1-4月，汽车市场整体销量同比下降，但新能源汽车销量增加了一倍有余。</w:t>
      </w:r>
    </w:p>
    <w:p w14:paraId="0DAAB999" w14:textId="77777777" w:rsidR="00873F16" w:rsidRDefault="00873F16" w:rsidP="00873F16">
      <w:pPr>
        <w:rPr>
          <w:rFonts w:cs="宋体"/>
          <w:b/>
          <w:bCs/>
          <w:i/>
          <w:iCs/>
        </w:rPr>
      </w:pPr>
    </w:p>
    <w:p w14:paraId="699EEDCF" w14:textId="77777777" w:rsidR="00873F16" w:rsidRPr="0042533C" w:rsidRDefault="00873F16" w:rsidP="0042533C">
      <w:pPr>
        <w:pStyle w:val="a8"/>
        <w:numPr>
          <w:ilvl w:val="0"/>
          <w:numId w:val="22"/>
        </w:numPr>
        <w:ind w:firstLineChars="0"/>
        <w:outlineLvl w:val="1"/>
        <w:rPr>
          <w:b/>
          <w:sz w:val="24"/>
        </w:rPr>
      </w:pPr>
      <w:r w:rsidRPr="0042533C">
        <w:rPr>
          <w:rFonts w:hint="eastAsia"/>
          <w:b/>
          <w:sz w:val="24"/>
        </w:rPr>
        <w:t>宁德时代将为欧电动客车厂商</w:t>
      </w:r>
      <w:r w:rsidRPr="0042533C">
        <w:rPr>
          <w:b/>
          <w:sz w:val="24"/>
        </w:rPr>
        <w:t>Solaris供应磷酸铁锂电池</w:t>
      </w:r>
    </w:p>
    <w:p w14:paraId="11160621" w14:textId="77777777" w:rsidR="00873F16" w:rsidRDefault="00873F16" w:rsidP="003A63C1">
      <w:pPr>
        <w:ind w:firstLineChars="202" w:firstLine="424"/>
      </w:pPr>
      <w:r>
        <w:t>宁德时代宣布，已与欧洲电动客车制造商Solaris公司达成合作。宁德时代将为Solaris的电动巴士产品提供采用CTP技术的磷酸铁锂电池。Solaris总部位于波兰，是欧洲头部公共汽车和无轨电车制造商之一。成立25年来，Solaris已制造超过22,000辆汽车，由其提供的市内交通服务覆盖欧洲数百座城市。</w:t>
      </w:r>
    </w:p>
    <w:p w14:paraId="14F5D0FF" w14:textId="77777777" w:rsidR="00873F16" w:rsidRDefault="00873F16" w:rsidP="00873F16">
      <w:pPr>
        <w:rPr>
          <w:rFonts w:cs="宋体"/>
          <w:b/>
          <w:bCs/>
          <w:i/>
          <w:iCs/>
        </w:rPr>
      </w:pPr>
    </w:p>
    <w:p w14:paraId="66744689" w14:textId="77777777" w:rsidR="00873F16" w:rsidRPr="0042533C" w:rsidRDefault="00873F16" w:rsidP="00873F16">
      <w:pPr>
        <w:pStyle w:val="a8"/>
        <w:numPr>
          <w:ilvl w:val="0"/>
          <w:numId w:val="22"/>
        </w:numPr>
        <w:ind w:firstLineChars="0"/>
        <w:outlineLvl w:val="1"/>
        <w:rPr>
          <w:b/>
          <w:sz w:val="24"/>
        </w:rPr>
      </w:pPr>
      <w:r w:rsidRPr="0042533C">
        <w:rPr>
          <w:b/>
          <w:sz w:val="24"/>
        </w:rPr>
        <w:t>新车金融渗透率超六成</w:t>
      </w:r>
    </w:p>
    <w:p w14:paraId="15C2D71B" w14:textId="77777777" w:rsidR="00873F16" w:rsidRDefault="00873F16" w:rsidP="003A63C1">
      <w:pPr>
        <w:ind w:firstLineChars="270" w:firstLine="567"/>
      </w:pPr>
      <w:r>
        <w:t>J.D.Power（君迪）发布2022中国经销商汽车金融满意度研究SM（DFS）。研究显示，2021年，中国新车和二手车市场金融渗透率分别达到62%和54%，汽车金融对乘用车销量增长拉动作用显著。据了解，今年是J.D.Power第八年发布中国经销商汽车金融满意度研究（DFS）。</w:t>
      </w:r>
    </w:p>
    <w:p w14:paraId="6EC2D869" w14:textId="77777777" w:rsidR="00873F16" w:rsidRDefault="00873F16" w:rsidP="00DD238E">
      <w:pPr>
        <w:rPr>
          <w:rFonts w:cs="宋体"/>
          <w:b/>
          <w:bCs/>
          <w:i/>
          <w:iCs/>
        </w:rPr>
      </w:pPr>
    </w:p>
    <w:p w14:paraId="016D44F7" w14:textId="77777777" w:rsidR="00873F16" w:rsidRPr="0042533C" w:rsidRDefault="00873F16" w:rsidP="00873F16">
      <w:pPr>
        <w:pStyle w:val="a8"/>
        <w:numPr>
          <w:ilvl w:val="0"/>
          <w:numId w:val="22"/>
        </w:numPr>
        <w:ind w:firstLineChars="0"/>
        <w:outlineLvl w:val="1"/>
        <w:rPr>
          <w:b/>
          <w:sz w:val="24"/>
        </w:rPr>
      </w:pPr>
      <w:r w:rsidRPr="0042533C">
        <w:rPr>
          <w:rFonts w:hint="eastAsia"/>
          <w:b/>
          <w:sz w:val="24"/>
        </w:rPr>
        <w:t>涨价约</w:t>
      </w:r>
      <w:r w:rsidRPr="0042533C">
        <w:rPr>
          <w:b/>
          <w:sz w:val="24"/>
        </w:rPr>
        <w:t>0.26元/升油价调整窗口30日24时开启</w:t>
      </w:r>
    </w:p>
    <w:p w14:paraId="57FB6E21" w14:textId="77777777" w:rsidR="00873F16" w:rsidRDefault="00873F16" w:rsidP="003A63C1">
      <w:pPr>
        <w:ind w:firstLineChars="202" w:firstLine="424"/>
      </w:pPr>
      <w:r w:rsidRPr="00621FE9">
        <w:rPr>
          <w:rFonts w:hint="eastAsia"/>
        </w:rPr>
        <w:t>按照国内成品油调价的规则，新一轮成品油零售价调整窗口将于</w:t>
      </w:r>
      <w:r w:rsidRPr="00621FE9">
        <w:t>5月30日24时再度开启。目前，综合原油品种变化率为7.89%，预计汽柴油上调油价340元/吨，超过规定的上调红线，此次调价折合升计算油价上涨预计0.26-0.30元/升。值得一提的是，此次油价调整将是2022年的第9次油价上调。</w:t>
      </w:r>
    </w:p>
    <w:p w14:paraId="63BCBCE2" w14:textId="77777777" w:rsidR="00873F16" w:rsidRDefault="00873F16" w:rsidP="00DD238E">
      <w:pPr>
        <w:rPr>
          <w:rFonts w:cs="宋体"/>
          <w:b/>
          <w:bCs/>
          <w:i/>
          <w:iCs/>
        </w:rPr>
      </w:pPr>
    </w:p>
    <w:p w14:paraId="5D508EB7" w14:textId="77777777" w:rsidR="00873F16" w:rsidRPr="0042533C" w:rsidRDefault="00873F16" w:rsidP="00873F16">
      <w:pPr>
        <w:pStyle w:val="a8"/>
        <w:numPr>
          <w:ilvl w:val="0"/>
          <w:numId w:val="22"/>
        </w:numPr>
        <w:ind w:firstLineChars="0"/>
        <w:outlineLvl w:val="1"/>
        <w:rPr>
          <w:b/>
          <w:sz w:val="24"/>
        </w:rPr>
      </w:pPr>
      <w:r w:rsidRPr="0042533C">
        <w:rPr>
          <w:rFonts w:hint="eastAsia"/>
          <w:b/>
          <w:sz w:val="24"/>
        </w:rPr>
        <w:t>重庆永川允许主驾无人自动驾驶车辆上路测试</w:t>
      </w:r>
    </w:p>
    <w:p w14:paraId="767FEE99" w14:textId="77777777" w:rsidR="00873F16" w:rsidRDefault="00873F16" w:rsidP="003A63C1">
      <w:pPr>
        <w:ind w:firstLineChars="270" w:firstLine="567"/>
      </w:pPr>
      <w:r>
        <w:t>重庆市永川区于近日发放了《智能网联汽车政策先行区（永川区）自动驾驶车辆无人化测试通知书》，百度成为首个在重庆获得“方向盘后无人”自动驾驶车辆测试许可的企业。</w:t>
      </w:r>
    </w:p>
    <w:p w14:paraId="24F167E8" w14:textId="77777777" w:rsidR="00873F16" w:rsidRDefault="00873F16" w:rsidP="003A63C1">
      <w:pPr>
        <w:ind w:firstLineChars="270" w:firstLine="567"/>
      </w:pPr>
      <w:r>
        <w:rPr>
          <w:rFonts w:hint="eastAsia"/>
        </w:rPr>
        <w:t>据悉，该《通知书》由重庆市永川区智能网联汽车政策先行区联席工作小组颁发，获准后，百度</w:t>
      </w:r>
      <w:r>
        <w:t>5辆ApolloMoon极狐版车型可在重庆市永川区85平方公里的开放测试道路上，进行无人化自动驾驶测试。</w:t>
      </w:r>
    </w:p>
    <w:p w14:paraId="5C2C00BA" w14:textId="77777777" w:rsidR="00873F16" w:rsidRDefault="00873F16" w:rsidP="00DD238E">
      <w:pPr>
        <w:rPr>
          <w:rFonts w:cs="宋体"/>
          <w:b/>
          <w:bCs/>
          <w:i/>
          <w:iCs/>
        </w:rPr>
      </w:pPr>
    </w:p>
    <w:p w14:paraId="60118A4F" w14:textId="77777777" w:rsidR="00DD238E" w:rsidRPr="00D0290F" w:rsidRDefault="00DD238E" w:rsidP="00D0290F">
      <w:pPr>
        <w:pStyle w:val="1"/>
        <w:numPr>
          <w:ilvl w:val="0"/>
          <w:numId w:val="1"/>
        </w:numPr>
        <w:ind w:left="284" w:firstLineChars="0"/>
        <w:outlineLvl w:val="0"/>
        <w:rPr>
          <w:rFonts w:cs="宋体"/>
          <w:b/>
          <w:bCs/>
          <w:sz w:val="28"/>
          <w:szCs w:val="28"/>
        </w:rPr>
      </w:pPr>
      <w:r w:rsidRPr="00D0290F">
        <w:rPr>
          <w:rFonts w:cs="宋体" w:hint="eastAsia"/>
          <w:b/>
          <w:bCs/>
          <w:sz w:val="28"/>
          <w:szCs w:val="28"/>
        </w:rPr>
        <w:t>跨国集团和国际市场</w:t>
      </w:r>
    </w:p>
    <w:p w14:paraId="5FDF975B" w14:textId="77777777" w:rsidR="00F878A9" w:rsidRPr="0042533C" w:rsidRDefault="00F878A9" w:rsidP="00DD238E">
      <w:pPr>
        <w:pStyle w:val="a8"/>
        <w:numPr>
          <w:ilvl w:val="0"/>
          <w:numId w:val="21"/>
        </w:numPr>
        <w:ind w:firstLineChars="0"/>
        <w:outlineLvl w:val="1"/>
        <w:rPr>
          <w:b/>
          <w:sz w:val="24"/>
        </w:rPr>
      </w:pPr>
      <w:r w:rsidRPr="0042533C">
        <w:rPr>
          <w:b/>
          <w:sz w:val="24"/>
        </w:rPr>
        <w:t>IEA:今年电池价格或上涨15%</w:t>
      </w:r>
    </w:p>
    <w:p w14:paraId="73ADD632" w14:textId="77777777" w:rsidR="005C5A7C" w:rsidRDefault="00F878A9" w:rsidP="005C5A7C">
      <w:pPr>
        <w:ind w:firstLineChars="200" w:firstLine="420"/>
      </w:pPr>
      <w:r>
        <w:rPr>
          <w:rFonts w:hint="eastAsia"/>
        </w:rPr>
        <w:t>国际能源署（</w:t>
      </w:r>
      <w:r>
        <w:t>IEA）在《2022年全球电动汽车展望》报告中表示，2021年全球电动汽车（包括纯电动汽车和插电式混合动力汽车）销量翻了一番达到660万辆，但现在这种增速已经受到疫情和俄乌局势的威胁。</w:t>
      </w:r>
    </w:p>
    <w:p w14:paraId="64BA7EAA" w14:textId="12A8E034" w:rsidR="00F878A9" w:rsidRDefault="00F878A9" w:rsidP="005C5A7C">
      <w:pPr>
        <w:ind w:firstLineChars="200" w:firstLine="420"/>
      </w:pPr>
      <w:r>
        <w:rPr>
          <w:rFonts w:hint="eastAsia"/>
        </w:rPr>
        <w:t>国际能源署指出，作为电动汽车电池的重要组成部分，锂、镍和钴等重要材料的风险尤其大。今年</w:t>
      </w:r>
      <w:r>
        <w:t>5月，锂的价格比2021年初高出7倍，钴价涨了一倍多，镍价也几乎涨了一倍。报告称，电池材料的价格飙升是“前所未有”的电池需求和“在新的供应能力方面缺乏结构性投资”的结果。</w:t>
      </w:r>
    </w:p>
    <w:p w14:paraId="619A27C2" w14:textId="7FB93C46" w:rsidR="00F878A9" w:rsidRDefault="00F878A9" w:rsidP="00DD238E"/>
    <w:p w14:paraId="71F41BCF" w14:textId="77777777" w:rsidR="00F878A9" w:rsidRPr="0042533C" w:rsidRDefault="00F878A9" w:rsidP="00DD238E">
      <w:pPr>
        <w:pStyle w:val="a8"/>
        <w:numPr>
          <w:ilvl w:val="0"/>
          <w:numId w:val="21"/>
        </w:numPr>
        <w:ind w:firstLineChars="0"/>
        <w:outlineLvl w:val="1"/>
        <w:rPr>
          <w:b/>
          <w:sz w:val="24"/>
        </w:rPr>
      </w:pPr>
      <w:r w:rsidRPr="0042533C">
        <w:rPr>
          <w:b/>
          <w:sz w:val="24"/>
        </w:rPr>
        <w:t>LG新能源将在密歇根生产LFP电池</w:t>
      </w:r>
    </w:p>
    <w:p w14:paraId="3CDBC857" w14:textId="279CA6D9" w:rsidR="00F878A9" w:rsidRDefault="00F878A9" w:rsidP="003A63C1">
      <w:pPr>
        <w:ind w:firstLineChars="202" w:firstLine="424"/>
      </w:pPr>
      <w:r w:rsidRPr="0058266C">
        <w:t>LG即将推出的两种LFP电池类型将在密歇根州霍兰德的全资锂离子电池厂生产。据悉，这两种新电池将以与现有电池相同的格式和尺寸生产，便于在相同的模块和机架上使用，这意味着它们将是LFP软包电池，而不是圆柱形电池。这两种LFP电池分别将于2023年和2024年进入市场。</w:t>
      </w:r>
    </w:p>
    <w:p w14:paraId="3FB99345" w14:textId="77777777" w:rsidR="004166AC" w:rsidRDefault="004166AC" w:rsidP="00DD238E"/>
    <w:p w14:paraId="7F6A0951" w14:textId="77777777" w:rsidR="00F878A9" w:rsidRPr="0042533C" w:rsidRDefault="00F878A9" w:rsidP="00DD238E">
      <w:pPr>
        <w:pStyle w:val="a8"/>
        <w:numPr>
          <w:ilvl w:val="0"/>
          <w:numId w:val="21"/>
        </w:numPr>
        <w:ind w:firstLineChars="0"/>
        <w:outlineLvl w:val="1"/>
        <w:rPr>
          <w:b/>
          <w:sz w:val="24"/>
        </w:rPr>
      </w:pPr>
      <w:r w:rsidRPr="0042533C">
        <w:rPr>
          <w:b/>
          <w:sz w:val="24"/>
        </w:rPr>
        <w:t>Stellantis和三星SDI官宣投资逾25亿美元建电池厂</w:t>
      </w:r>
    </w:p>
    <w:p w14:paraId="21F45EF7" w14:textId="77777777" w:rsidR="00F878A9" w:rsidRDefault="00F878A9" w:rsidP="003A63C1">
      <w:pPr>
        <w:ind w:firstLineChars="202" w:firstLine="424"/>
      </w:pPr>
      <w:r>
        <w:t>Stellantis和三星SDI宣布，将在美国印第安纳州科科莫（Kokomo）建立一个电动汽车电池工厂。新工厂计划在今年晚些时候开始破土动工，并计划在2025年第一季度开启生产，初始年产能为23GWh，目标是在未来几年内提高到33GWh。</w:t>
      </w:r>
    </w:p>
    <w:p w14:paraId="36EBEAFE" w14:textId="4D539FFF" w:rsidR="00F878A9" w:rsidRDefault="00F878A9" w:rsidP="003A63C1">
      <w:pPr>
        <w:ind w:firstLineChars="202" w:firstLine="424"/>
      </w:pPr>
      <w:r>
        <w:rPr>
          <w:rFonts w:hint="eastAsia"/>
        </w:rPr>
        <w:t>新电池工厂将为</w:t>
      </w:r>
      <w:r>
        <w:t>Stellantis北美装配厂生产的一系列汽车提供电池模组。随着Stellantis电动汽车需求的增加，该电池厂的总产能将进一步增加。</w:t>
      </w:r>
    </w:p>
    <w:p w14:paraId="1C2DE2FD" w14:textId="77777777" w:rsidR="004166AC" w:rsidRDefault="004166AC" w:rsidP="00DD238E"/>
    <w:p w14:paraId="44B0C1DB" w14:textId="77777777" w:rsidR="00F878A9" w:rsidRPr="0042533C" w:rsidRDefault="00F878A9" w:rsidP="00DD238E">
      <w:pPr>
        <w:pStyle w:val="a8"/>
        <w:numPr>
          <w:ilvl w:val="0"/>
          <w:numId w:val="21"/>
        </w:numPr>
        <w:ind w:firstLineChars="0"/>
        <w:outlineLvl w:val="1"/>
        <w:rPr>
          <w:b/>
          <w:sz w:val="24"/>
        </w:rPr>
      </w:pPr>
      <w:r w:rsidRPr="0042533C">
        <w:rPr>
          <w:rFonts w:hint="eastAsia"/>
          <w:b/>
          <w:sz w:val="24"/>
        </w:rPr>
        <w:t>宝马将在德国设立电池研究中心</w:t>
      </w:r>
    </w:p>
    <w:p w14:paraId="4C09CED7" w14:textId="77777777" w:rsidR="00F878A9" w:rsidRDefault="00F878A9" w:rsidP="003A63C1">
      <w:pPr>
        <w:ind w:firstLineChars="202" w:firstLine="424"/>
      </w:pPr>
      <w:r w:rsidRPr="000C5B29">
        <w:rPr>
          <w:rFonts w:hint="eastAsia"/>
        </w:rPr>
        <w:lastRenderedPageBreak/>
        <w:t>宝马投资</w:t>
      </w:r>
      <w:r w:rsidRPr="000C5B29">
        <w:t>1.7亿欧元在德国建立一个研究中心，以根据其未来需求定制电芯。该公司将利用该中心研究电池的价值创造过程，希望帮助未来的供应商生产符合宝马规格的电池。</w:t>
      </w:r>
    </w:p>
    <w:p w14:paraId="2F50F79B" w14:textId="0B1D9BAD" w:rsidR="00F878A9" w:rsidRDefault="00F878A9" w:rsidP="00DD238E"/>
    <w:p w14:paraId="35F30F30" w14:textId="77777777" w:rsidR="00F878A9" w:rsidRPr="0042533C" w:rsidRDefault="00F878A9" w:rsidP="00DD238E">
      <w:pPr>
        <w:pStyle w:val="a8"/>
        <w:numPr>
          <w:ilvl w:val="0"/>
          <w:numId w:val="21"/>
        </w:numPr>
        <w:ind w:firstLineChars="0"/>
        <w:outlineLvl w:val="1"/>
        <w:rPr>
          <w:b/>
          <w:sz w:val="24"/>
        </w:rPr>
      </w:pPr>
      <w:r w:rsidRPr="0042533C">
        <w:rPr>
          <w:rFonts w:hint="eastAsia"/>
          <w:b/>
          <w:sz w:val="24"/>
        </w:rPr>
        <w:t>大众汽车在德国建立第四个</w:t>
      </w:r>
      <w:r w:rsidRPr="0042533C">
        <w:rPr>
          <w:b/>
          <w:sz w:val="24"/>
        </w:rPr>
        <w:t>ID.4生产基地</w:t>
      </w:r>
    </w:p>
    <w:p w14:paraId="489A6F5E" w14:textId="77777777" w:rsidR="00F878A9" w:rsidRDefault="00F878A9" w:rsidP="003A63C1">
      <w:pPr>
        <w:ind w:firstLineChars="202" w:firstLine="424"/>
      </w:pPr>
      <w:r>
        <w:rPr>
          <w:rFonts w:hint="eastAsia"/>
        </w:rPr>
        <w:t>大众汽车宣布在德国的埃姆登（</w:t>
      </w:r>
      <w:r>
        <w:t>Emden）工厂开始生产ID.4车型。这是大众汽车在德国建立的第二个ID.4生产基地，也是全球的第四个，预计今年秋天还将会在美国建立第五个。</w:t>
      </w:r>
    </w:p>
    <w:p w14:paraId="67AF3533" w14:textId="77777777" w:rsidR="00F878A9" w:rsidRDefault="00F878A9" w:rsidP="003A63C1">
      <w:pPr>
        <w:ind w:firstLineChars="202" w:firstLine="424"/>
      </w:pPr>
      <w:r>
        <w:rPr>
          <w:rFonts w:hint="eastAsia"/>
        </w:rPr>
        <w:t>目前大众汽车在全国分别在德国和中国共计建立了四个</w:t>
      </w:r>
      <w:r>
        <w:t>ID.4的生产基地，在德国分别是茨维考（Zwickau）工厂和此次新开工的埃姆登工厂，而在中国则分别是上汽大众的安亭工厂和一汽大众的佛山工厂。</w:t>
      </w:r>
    </w:p>
    <w:p w14:paraId="25FC827A" w14:textId="77777777" w:rsidR="004166AC" w:rsidRDefault="004166AC" w:rsidP="003A63C1">
      <w:pPr>
        <w:ind w:firstLineChars="202" w:firstLine="424"/>
      </w:pPr>
      <w:r w:rsidRPr="007A317E">
        <w:t>大众集团CEO赫伯特·迪斯在采访中表示，到2025年，大众集团将超越特斯拉成为全球最大的电动汽车销售商。</w:t>
      </w:r>
    </w:p>
    <w:p w14:paraId="4798CD61" w14:textId="376A9B7A" w:rsidR="00F878A9" w:rsidRDefault="00F878A9" w:rsidP="00DD238E"/>
    <w:p w14:paraId="714582F0" w14:textId="77777777" w:rsidR="00F878A9" w:rsidRPr="0042533C" w:rsidRDefault="00F878A9" w:rsidP="00DD238E">
      <w:pPr>
        <w:pStyle w:val="a8"/>
        <w:numPr>
          <w:ilvl w:val="0"/>
          <w:numId w:val="21"/>
        </w:numPr>
        <w:ind w:firstLineChars="0"/>
        <w:outlineLvl w:val="1"/>
        <w:rPr>
          <w:b/>
          <w:sz w:val="24"/>
        </w:rPr>
      </w:pPr>
      <w:r w:rsidRPr="0042533C">
        <w:rPr>
          <w:rFonts w:hint="eastAsia"/>
          <w:b/>
          <w:sz w:val="24"/>
        </w:rPr>
        <w:t>丰田公布</w:t>
      </w:r>
      <w:r w:rsidRPr="0042533C">
        <w:rPr>
          <w:b/>
          <w:sz w:val="24"/>
        </w:rPr>
        <w:t>6月生产计划2023财年计划产量970万辆</w:t>
      </w:r>
    </w:p>
    <w:p w14:paraId="12BD221C" w14:textId="77777777" w:rsidR="00F878A9" w:rsidRDefault="00F878A9" w:rsidP="003A63C1">
      <w:pPr>
        <w:ind w:firstLineChars="202" w:firstLine="424"/>
      </w:pPr>
      <w:r>
        <w:rPr>
          <w:rFonts w:hint="eastAsia"/>
        </w:rPr>
        <w:t>丰田汽车对外公布了</w:t>
      </w:r>
      <w:r>
        <w:t>6月份生产计划，其计划在全球生产85万辆新车，其中日本市场为25万辆，海外市场为60万辆。</w:t>
      </w:r>
    </w:p>
    <w:p w14:paraId="7CD23574" w14:textId="47361D19" w:rsidR="00F878A9" w:rsidRDefault="00F878A9" w:rsidP="00DD238E">
      <w:pPr>
        <w:rPr>
          <w:rFonts w:cs="宋体"/>
          <w:b/>
          <w:bCs/>
          <w:i/>
          <w:iCs/>
        </w:rPr>
      </w:pPr>
    </w:p>
    <w:p w14:paraId="2759A691" w14:textId="77777777" w:rsidR="00F878A9" w:rsidRPr="0042533C" w:rsidRDefault="00F878A9" w:rsidP="00DD238E">
      <w:pPr>
        <w:pStyle w:val="a8"/>
        <w:numPr>
          <w:ilvl w:val="0"/>
          <w:numId w:val="21"/>
        </w:numPr>
        <w:ind w:firstLineChars="0"/>
        <w:outlineLvl w:val="1"/>
        <w:rPr>
          <w:b/>
          <w:sz w:val="24"/>
        </w:rPr>
      </w:pPr>
      <w:r w:rsidRPr="0042533C">
        <w:rPr>
          <w:rFonts w:hint="eastAsia"/>
          <w:b/>
          <w:sz w:val="24"/>
        </w:rPr>
        <w:t>丰田汽车将于</w:t>
      </w:r>
      <w:r w:rsidRPr="0042533C">
        <w:rPr>
          <w:b/>
          <w:sz w:val="24"/>
        </w:rPr>
        <w:t>6月削减约10万辆全球生产计划</w:t>
      </w:r>
    </w:p>
    <w:p w14:paraId="3557D33B" w14:textId="77777777" w:rsidR="00F878A9" w:rsidRDefault="00F878A9" w:rsidP="003A63C1">
      <w:pPr>
        <w:ind w:firstLineChars="202" w:firstLine="424"/>
      </w:pPr>
      <w:r w:rsidRPr="00CA7269">
        <w:t>受半导体短缺影响，丰田汽车公司(ToyotaMotorCorp)正考虑在6月份将其全球生产计划削减约10万，至85万辆左右。</w:t>
      </w:r>
    </w:p>
    <w:p w14:paraId="054F4E03" w14:textId="02071D21" w:rsidR="00F878A9" w:rsidRDefault="00F878A9" w:rsidP="00DD238E">
      <w:pPr>
        <w:rPr>
          <w:rFonts w:cs="宋体"/>
          <w:b/>
          <w:bCs/>
          <w:i/>
          <w:iCs/>
        </w:rPr>
      </w:pPr>
    </w:p>
    <w:p w14:paraId="42579978" w14:textId="772A4D3D" w:rsidR="00F878A9" w:rsidRPr="0042533C" w:rsidRDefault="0088573C" w:rsidP="00DD238E">
      <w:pPr>
        <w:pStyle w:val="a8"/>
        <w:numPr>
          <w:ilvl w:val="0"/>
          <w:numId w:val="21"/>
        </w:numPr>
        <w:ind w:firstLineChars="0"/>
        <w:outlineLvl w:val="1"/>
        <w:rPr>
          <w:b/>
          <w:sz w:val="24"/>
        </w:rPr>
      </w:pPr>
      <w:r w:rsidRPr="0042533C">
        <w:rPr>
          <w:rFonts w:hint="eastAsia"/>
          <w:b/>
          <w:sz w:val="24"/>
        </w:rPr>
        <w:t>戴姆勒卡车</w:t>
      </w:r>
      <w:r w:rsidR="00F878A9" w:rsidRPr="0042533C">
        <w:rPr>
          <w:b/>
          <w:sz w:val="24"/>
        </w:rPr>
        <w:t>美式电动重卡将投入量产</w:t>
      </w:r>
    </w:p>
    <w:p w14:paraId="35A75D19" w14:textId="77777777" w:rsidR="00F878A9" w:rsidRDefault="00F878A9" w:rsidP="003A63C1">
      <w:pPr>
        <w:ind w:firstLineChars="202" w:firstLine="424"/>
      </w:pPr>
      <w:r>
        <w:rPr>
          <w:rFonts w:hint="eastAsia"/>
        </w:rPr>
        <w:t>经过</w:t>
      </w:r>
      <w:r>
        <w:t>40辆卡车和超过一百万英里实际道路测试的福莱纳eCascadia已进入了量产阶段。在今年，戴姆勒卡车北美公司旗下的福莱纳卡车将在俄勒冈州波特兰开始生产eCascadia卡车，目前他们已经获得了700多个订单，并将在2023年开始陆续交付给客户。</w:t>
      </w:r>
    </w:p>
    <w:p w14:paraId="70AB4D03" w14:textId="77777777" w:rsidR="00F878A9" w:rsidRDefault="00F878A9" w:rsidP="003A63C1">
      <w:pPr>
        <w:ind w:firstLineChars="202" w:firstLine="424"/>
      </w:pPr>
      <w:r>
        <w:rPr>
          <w:rFonts w:hint="eastAsia"/>
        </w:rPr>
        <w:t>戴姆勒卡车的目标就是在</w:t>
      </w:r>
      <w:r>
        <w:t>2039年在主要市场实现碳中和的目标，不断涌现的新能源重卡就是贯彻这一目标的举措。不过，在美国的电动卡车市场，其实竞争还是非常激烈的，除了福莱纳以外，像特斯拉的Semi、彼得比尔特的579EV、肯沃斯的T680E、Nikola的Two和Tre都是很有竞争力的新能源卡车产品。</w:t>
      </w:r>
    </w:p>
    <w:p w14:paraId="76B6707C" w14:textId="5589950D" w:rsidR="00F878A9" w:rsidRDefault="00F878A9" w:rsidP="00DD238E">
      <w:pPr>
        <w:rPr>
          <w:rFonts w:cs="宋体"/>
          <w:b/>
          <w:bCs/>
          <w:i/>
          <w:iCs/>
        </w:rPr>
      </w:pPr>
    </w:p>
    <w:p w14:paraId="0C76BBB0" w14:textId="77777777" w:rsidR="00F878A9" w:rsidRPr="0042533C" w:rsidRDefault="00F878A9" w:rsidP="00DD238E">
      <w:pPr>
        <w:pStyle w:val="a8"/>
        <w:numPr>
          <w:ilvl w:val="0"/>
          <w:numId w:val="21"/>
        </w:numPr>
        <w:ind w:firstLineChars="0"/>
        <w:outlineLvl w:val="1"/>
        <w:rPr>
          <w:b/>
          <w:sz w:val="24"/>
        </w:rPr>
      </w:pPr>
      <w:r w:rsidRPr="0042533C">
        <w:rPr>
          <w:rFonts w:hint="eastAsia"/>
          <w:b/>
          <w:sz w:val="24"/>
        </w:rPr>
        <w:t>起亚将建立首个电动个性化定制车型工厂</w:t>
      </w:r>
    </w:p>
    <w:p w14:paraId="420B14C5" w14:textId="77777777" w:rsidR="00F878A9" w:rsidRDefault="00F878A9" w:rsidP="003A63C1">
      <w:pPr>
        <w:ind w:firstLineChars="202" w:firstLine="424"/>
      </w:pPr>
      <w:r>
        <w:rPr>
          <w:rFonts w:hint="eastAsia"/>
        </w:rPr>
        <w:t>起亚宣布将建立一个全新的高科技智能制造工厂，致力于专门生产电动个性化定制车型（</w:t>
      </w:r>
      <w:r>
        <w:t>PBV）。该工厂预计于2023年上半年开始建设，2025年下半年正式生产PBV，初始产能为每年10万辆。</w:t>
      </w:r>
    </w:p>
    <w:p w14:paraId="3E28AE7F" w14:textId="09053CA9" w:rsidR="00F878A9" w:rsidRDefault="00F878A9" w:rsidP="00DD238E">
      <w:pPr>
        <w:rPr>
          <w:rFonts w:cs="宋体"/>
          <w:b/>
          <w:bCs/>
          <w:i/>
          <w:iCs/>
        </w:rPr>
      </w:pPr>
    </w:p>
    <w:p w14:paraId="6F3D1136" w14:textId="77777777" w:rsidR="00F878A9" w:rsidRPr="0042533C" w:rsidRDefault="00F878A9" w:rsidP="00DD238E">
      <w:pPr>
        <w:pStyle w:val="a8"/>
        <w:numPr>
          <w:ilvl w:val="0"/>
          <w:numId w:val="21"/>
        </w:numPr>
        <w:ind w:firstLineChars="0"/>
        <w:outlineLvl w:val="1"/>
        <w:rPr>
          <w:b/>
          <w:sz w:val="24"/>
        </w:rPr>
      </w:pPr>
      <w:r w:rsidRPr="0042533C">
        <w:rPr>
          <w:rFonts w:hint="eastAsia"/>
          <w:b/>
          <w:sz w:val="24"/>
        </w:rPr>
        <w:t>斯柯达公司开始生产</w:t>
      </w:r>
      <w:r w:rsidRPr="0042533C">
        <w:rPr>
          <w:b/>
          <w:sz w:val="24"/>
        </w:rPr>
        <w:t>MEB平台电池系统</w:t>
      </w:r>
    </w:p>
    <w:p w14:paraId="2F96946A" w14:textId="7A3F8283" w:rsidR="00F878A9" w:rsidRDefault="00F878A9" w:rsidP="003A63C1">
      <w:pPr>
        <w:ind w:firstLineChars="202" w:firstLine="424"/>
      </w:pPr>
      <w:r>
        <w:rPr>
          <w:rFonts w:hint="eastAsia"/>
        </w:rPr>
        <w:t>斯柯达于近日开始在捷克姆拉达</w:t>
      </w:r>
      <w:r>
        <w:t>-博莱斯拉夫工厂生产大众汽车集团MEB电动汽车平台的电池系统。该工厂成为德国以外唯一生产MEB电池系统的欧洲生产基地。250名员工将在新建成的生产线组装MEB电池系统，预计年产量超过25万套。这些电池系统不仅供斯</w:t>
      </w:r>
      <w:r>
        <w:lastRenderedPageBreak/>
        <w:t>柯达汽车使用，还将应用于大众、奥迪和西雅特等集团品牌的电动车型。</w:t>
      </w:r>
    </w:p>
    <w:p w14:paraId="3EC8654C" w14:textId="539B0310" w:rsidR="00F878A9" w:rsidRPr="008D3356" w:rsidRDefault="00F878A9" w:rsidP="003A63C1">
      <w:pPr>
        <w:ind w:firstLineChars="202" w:firstLine="424"/>
        <w:rPr>
          <w:rFonts w:cs="宋体"/>
          <w:b/>
          <w:bCs/>
          <w:i/>
          <w:iCs/>
        </w:rPr>
      </w:pPr>
    </w:p>
    <w:p w14:paraId="3FAA002E" w14:textId="717EC8FC" w:rsidR="00F878A9" w:rsidRPr="0042533C" w:rsidRDefault="00F878A9" w:rsidP="00DD238E">
      <w:pPr>
        <w:pStyle w:val="a8"/>
        <w:numPr>
          <w:ilvl w:val="0"/>
          <w:numId w:val="21"/>
        </w:numPr>
        <w:ind w:firstLineChars="0"/>
        <w:outlineLvl w:val="1"/>
        <w:rPr>
          <w:b/>
          <w:sz w:val="24"/>
        </w:rPr>
      </w:pPr>
      <w:r w:rsidRPr="0042533C">
        <w:rPr>
          <w:b/>
          <w:sz w:val="24"/>
        </w:rPr>
        <w:t>日产将销售其他品牌二手车</w:t>
      </w:r>
    </w:p>
    <w:p w14:paraId="5FD363AF" w14:textId="6F1F2BC7" w:rsidR="00F878A9" w:rsidRDefault="00F878A9" w:rsidP="003A63C1">
      <w:pPr>
        <w:ind w:firstLineChars="202" w:firstLine="424"/>
      </w:pPr>
      <w:r>
        <w:t>日产计划将在北美市场销售其他品牌认证二手车型。据了解，非日产品牌的二手车将经过84项相关检测，并提供为期6个月或6,000英里的质保；日产品牌旗下的二手车型则将经过167项检测，并提供7年或100,000英里的质保服务。</w:t>
      </w:r>
      <w:r>
        <w:rPr>
          <w:rFonts w:hint="eastAsia"/>
        </w:rPr>
        <w:t>日产美国电子商务副总裁</w:t>
      </w:r>
      <w:r>
        <w:t>DanMohnke表示，“我们希望进一步加强日产品牌与客户的联系，并增强用户的购车体验。”据悉，日产汽车将从秋季开始在其线上平台中提供其他品牌的二手车型，该平台允许客户在线浏览车辆详细信息，并可安排试驾、线上支付和远程提货等服务。</w:t>
      </w:r>
    </w:p>
    <w:p w14:paraId="4BA418CD" w14:textId="05D957A3" w:rsidR="00F878A9" w:rsidRDefault="00F878A9" w:rsidP="00DD238E"/>
    <w:p w14:paraId="6BEB5D2D" w14:textId="77777777" w:rsidR="00F878A9" w:rsidRPr="0042533C" w:rsidRDefault="00F878A9" w:rsidP="00DD238E">
      <w:pPr>
        <w:pStyle w:val="a8"/>
        <w:numPr>
          <w:ilvl w:val="0"/>
          <w:numId w:val="21"/>
        </w:numPr>
        <w:ind w:firstLineChars="0"/>
        <w:outlineLvl w:val="1"/>
        <w:rPr>
          <w:b/>
          <w:sz w:val="24"/>
        </w:rPr>
      </w:pPr>
      <w:r w:rsidRPr="0042533C">
        <w:rPr>
          <w:rFonts w:hint="eastAsia"/>
          <w:b/>
          <w:sz w:val="24"/>
        </w:rPr>
        <w:t>现代集团投资</w:t>
      </w:r>
      <w:r w:rsidRPr="0042533C">
        <w:rPr>
          <w:b/>
          <w:sz w:val="24"/>
        </w:rPr>
        <w:t>55.4亿美元在美国建电动汽车工厂</w:t>
      </w:r>
    </w:p>
    <w:p w14:paraId="3F6275DE" w14:textId="77777777" w:rsidR="00F878A9" w:rsidRDefault="00F878A9" w:rsidP="005C5A7C">
      <w:pPr>
        <w:ind w:firstLineChars="200" w:firstLine="420"/>
      </w:pPr>
      <w:r w:rsidRPr="0058266C">
        <w:t>5月20日，现代汽车集团宣布已与美国乔治亚州达成协议，将在该州建设其首个专用纯电动汽车和电池的生产设施。新电动汽车工厂和电池工厂的投资约为55.4亿美元。新工厂将于2023年初动工，预计将于2025年上半年开始商业化生产，年产能为30万台。</w:t>
      </w:r>
    </w:p>
    <w:p w14:paraId="3F509C7E" w14:textId="4F30D47F" w:rsidR="00F878A9" w:rsidRDefault="00F878A9" w:rsidP="00DD238E"/>
    <w:p w14:paraId="75D1D0BC" w14:textId="77777777" w:rsidR="00F878A9" w:rsidRPr="0042533C" w:rsidRDefault="00F878A9" w:rsidP="00DD238E">
      <w:pPr>
        <w:pStyle w:val="a8"/>
        <w:numPr>
          <w:ilvl w:val="0"/>
          <w:numId w:val="21"/>
        </w:numPr>
        <w:ind w:firstLineChars="0"/>
        <w:outlineLvl w:val="1"/>
        <w:rPr>
          <w:b/>
          <w:sz w:val="24"/>
        </w:rPr>
      </w:pPr>
      <w:r w:rsidRPr="0042533C">
        <w:rPr>
          <w:rFonts w:hint="eastAsia"/>
          <w:b/>
          <w:sz w:val="24"/>
        </w:rPr>
        <w:t>现代三年内投资</w:t>
      </w:r>
      <w:r w:rsidRPr="0042533C">
        <w:rPr>
          <w:b/>
          <w:sz w:val="24"/>
        </w:rPr>
        <w:t>500亿美元打造韩国未来出行业务</w:t>
      </w:r>
    </w:p>
    <w:p w14:paraId="0D41A221" w14:textId="77777777" w:rsidR="00F878A9" w:rsidRDefault="00F878A9" w:rsidP="005C5A7C">
      <w:pPr>
        <w:ind w:firstLineChars="200" w:firstLine="420"/>
      </w:pPr>
      <w:r w:rsidRPr="007A317E">
        <w:t>5月24日，据外媒报道，现代汽车集团公布了一项以韩国市场为中心的大规模投资计划。现代汽车集团将在未来三年投资63万亿韩元（约合504亿美元），与其子公司起亚和摩比斯合作，将韩国打造成未来出行业务中心。</w:t>
      </w:r>
    </w:p>
    <w:p w14:paraId="29F579C5" w14:textId="499C1B2C" w:rsidR="00F878A9" w:rsidRDefault="00F878A9" w:rsidP="00DD238E">
      <w:pPr>
        <w:rPr>
          <w:rFonts w:cs="宋体"/>
          <w:b/>
          <w:bCs/>
          <w:i/>
          <w:iCs/>
        </w:rPr>
      </w:pPr>
    </w:p>
    <w:p w14:paraId="494D53BB" w14:textId="77777777" w:rsidR="00F878A9" w:rsidRPr="0042533C" w:rsidRDefault="00F878A9" w:rsidP="00DD238E">
      <w:pPr>
        <w:pStyle w:val="a8"/>
        <w:numPr>
          <w:ilvl w:val="0"/>
          <w:numId w:val="21"/>
        </w:numPr>
        <w:ind w:firstLineChars="0"/>
        <w:outlineLvl w:val="1"/>
        <w:rPr>
          <w:b/>
          <w:sz w:val="24"/>
        </w:rPr>
      </w:pPr>
      <w:r w:rsidRPr="0042533C">
        <w:rPr>
          <w:rFonts w:hint="eastAsia"/>
          <w:b/>
          <w:sz w:val="24"/>
        </w:rPr>
        <w:t>雪佛兰科沃兹出口墨西哥</w:t>
      </w:r>
      <w:r w:rsidRPr="0042533C">
        <w:rPr>
          <w:b/>
          <w:sz w:val="24"/>
        </w:rPr>
        <w:t>/中美洲加勒比</w:t>
      </w:r>
    </w:p>
    <w:p w14:paraId="36920C9E" w14:textId="77777777" w:rsidR="00F878A9" w:rsidRDefault="00F878A9" w:rsidP="003A63C1">
      <w:pPr>
        <w:ind w:firstLineChars="202" w:firstLine="424"/>
      </w:pPr>
      <w:r>
        <w:rPr>
          <w:rFonts w:hint="eastAsia"/>
        </w:rPr>
        <w:t>近日，首批</w:t>
      </w:r>
      <w:r>
        <w:t>200台雪佛兰科沃兹在烟台国际滚装码头装船发运，正式踏上出口墨西哥及加勒比地区的航运旅程。此次科沃兹首次出口中北美地区让上汽通用汽车的整车出口业务实现了新的突破。</w:t>
      </w:r>
    </w:p>
    <w:p w14:paraId="1BFAE184" w14:textId="77777777" w:rsidR="00F878A9" w:rsidRDefault="00F878A9" w:rsidP="003A63C1">
      <w:pPr>
        <w:ind w:firstLineChars="202" w:firstLine="424"/>
      </w:pPr>
      <w:r>
        <w:rPr>
          <w:rFonts w:hint="eastAsia"/>
        </w:rPr>
        <w:t>雪佛兰科沃兹在东岳基地生产，其也是上汽通用汽车首个跨区域生产基地，是首家获得通用汽车全球制造质量最高等级</w:t>
      </w:r>
      <w:r>
        <w:t>BIQLevel4认证的整车厂，2019年东岳基地荣获“通用汽车全球最有价值工厂”称号。值得一提的是，在疫情反复、芯片短缺和海运舱位极度不足的多重压力下，上汽通用汽车东岳基地按时、保质地完成了雪佛兰科沃兹出口车型首批产品的制造和发运任务。</w:t>
      </w:r>
    </w:p>
    <w:p w14:paraId="02AA4FD0" w14:textId="04CB306B" w:rsidR="00F878A9" w:rsidRDefault="00F878A9" w:rsidP="00DD238E">
      <w:pPr>
        <w:rPr>
          <w:rFonts w:cs="宋体"/>
          <w:b/>
          <w:bCs/>
          <w:i/>
          <w:iCs/>
        </w:rPr>
      </w:pPr>
    </w:p>
    <w:p w14:paraId="763995EC" w14:textId="77777777" w:rsidR="00F878A9" w:rsidRPr="0042533C" w:rsidRDefault="00F878A9" w:rsidP="00DD238E">
      <w:pPr>
        <w:pStyle w:val="a8"/>
        <w:numPr>
          <w:ilvl w:val="0"/>
          <w:numId w:val="21"/>
        </w:numPr>
        <w:ind w:firstLineChars="0"/>
        <w:outlineLvl w:val="1"/>
        <w:rPr>
          <w:b/>
          <w:sz w:val="24"/>
        </w:rPr>
      </w:pPr>
      <w:r w:rsidRPr="0042533C">
        <w:rPr>
          <w:rFonts w:hint="eastAsia"/>
          <w:b/>
          <w:sz w:val="24"/>
        </w:rPr>
        <w:t>由分销改为直销</w:t>
      </w:r>
      <w:r w:rsidRPr="0042533C">
        <w:rPr>
          <w:b/>
          <w:sz w:val="24"/>
        </w:rPr>
        <w:t>宝马将在欧洲推新销售模式</w:t>
      </w:r>
    </w:p>
    <w:p w14:paraId="2B404981" w14:textId="7E17B373" w:rsidR="00F878A9" w:rsidRDefault="00F878A9" w:rsidP="003A63C1">
      <w:pPr>
        <w:ind w:firstLineChars="202" w:firstLine="424"/>
      </w:pPr>
      <w:r>
        <w:t>宝马及MINI品牌将在欧洲推行新的销售模式，在该模式下，代理经销商的销售权将被取消，取而代之的是厂家直接销售车辆。</w:t>
      </w:r>
      <w:r>
        <w:rPr>
          <w:rFonts w:hint="eastAsia"/>
        </w:rPr>
        <w:t>具体到时间层面，宝马集团或将从</w:t>
      </w:r>
      <w:r>
        <w:t>2024年开始取消MINI品牌的授权经销商体系，宝马品牌或从2026年开始取消授权经销商体系。</w:t>
      </w:r>
    </w:p>
    <w:p w14:paraId="5C50A697" w14:textId="77777777" w:rsidR="00F878A9" w:rsidRDefault="00F878A9" w:rsidP="003A63C1">
      <w:pPr>
        <w:ind w:firstLineChars="202" w:firstLine="424"/>
      </w:pPr>
      <w:r>
        <w:rPr>
          <w:rFonts w:hint="eastAsia"/>
        </w:rPr>
        <w:t>据了解，在新销售模式下，厂商将为客户直接开具发票，并由经销商负责交付新车并收取每辆售出车辆的固定费用。虽然此举将大幅降低经销商的所得，但宝马方面表示，将通过不必维持库存和削减促销费用来降低经销商的运营成本。</w:t>
      </w:r>
    </w:p>
    <w:p w14:paraId="1D13C8B2" w14:textId="4E76A37C" w:rsidR="00F878A9" w:rsidRDefault="00F878A9" w:rsidP="00DD238E"/>
    <w:sectPr w:rsidR="00F878A9" w:rsidSect="00E47BA6">
      <w:headerReference w:type="default" r:id="rId26"/>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9870E" w14:textId="77777777" w:rsidR="004D3755" w:rsidRDefault="004D3755" w:rsidP="00DD238E">
      <w:r>
        <w:separator/>
      </w:r>
    </w:p>
  </w:endnote>
  <w:endnote w:type="continuationSeparator" w:id="0">
    <w:p w14:paraId="02C0557A" w14:textId="77777777" w:rsidR="004D3755" w:rsidRDefault="004D3755" w:rsidP="00DD2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927CE" w14:textId="77777777" w:rsidR="004D3755" w:rsidRDefault="004D3755" w:rsidP="00DD238E">
      <w:r>
        <w:separator/>
      </w:r>
    </w:p>
  </w:footnote>
  <w:footnote w:type="continuationSeparator" w:id="0">
    <w:p w14:paraId="19F08FF7" w14:textId="77777777" w:rsidR="004D3755" w:rsidRDefault="004D3755" w:rsidP="00DD2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FCD0C" w14:textId="1171A5BE" w:rsidR="00E47BA6" w:rsidRDefault="00E47BA6" w:rsidP="00E47BA6">
    <w:pPr>
      <w:pStyle w:val="a3"/>
      <w:jc w:val="left"/>
    </w:pPr>
    <w:r>
      <w:rPr>
        <w:noProof/>
      </w:rPr>
      <w:drawing>
        <wp:inline distT="0" distB="0" distL="0" distR="0" wp14:anchorId="4FF03148" wp14:editId="4C9F6708">
          <wp:extent cx="1080261" cy="360000"/>
          <wp:effectExtent l="0" t="0" r="571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E471E"/>
    <w:multiLevelType w:val="hybridMultilevel"/>
    <w:tmpl w:val="25268DDE"/>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4"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8151AC"/>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4E7AB"/>
    <w:multiLevelType w:val="singleLevel"/>
    <w:tmpl w:val="67F80FC8"/>
    <w:lvl w:ilvl="0">
      <w:start w:val="1"/>
      <w:numFmt w:val="decimal"/>
      <w:lvlText w:val="%1."/>
      <w:lvlJc w:val="left"/>
      <w:pPr>
        <w:ind w:left="420" w:hanging="420"/>
      </w:pPr>
      <w:rPr>
        <w:rFonts w:hint="default"/>
        <w:color w:val="auto"/>
      </w:rPr>
    </w:lvl>
  </w:abstractNum>
  <w:abstractNum w:abstractNumId="14"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5"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38155764">
    <w:abstractNumId w:val="6"/>
  </w:num>
  <w:num w:numId="2" w16cid:durableId="1540779795">
    <w:abstractNumId w:val="13"/>
  </w:num>
  <w:num w:numId="3" w16cid:durableId="635718751">
    <w:abstractNumId w:val="14"/>
  </w:num>
  <w:num w:numId="4" w16cid:durableId="44643079">
    <w:abstractNumId w:val="16"/>
  </w:num>
  <w:num w:numId="5" w16cid:durableId="241528504">
    <w:abstractNumId w:val="15"/>
  </w:num>
  <w:num w:numId="6" w16cid:durableId="2088183034">
    <w:abstractNumId w:val="11"/>
  </w:num>
  <w:num w:numId="7" w16cid:durableId="967049575">
    <w:abstractNumId w:val="8"/>
  </w:num>
  <w:num w:numId="8" w16cid:durableId="611480042">
    <w:abstractNumId w:val="7"/>
  </w:num>
  <w:num w:numId="9" w16cid:durableId="1647589079">
    <w:abstractNumId w:val="12"/>
  </w:num>
  <w:num w:numId="10" w16cid:durableId="1547371038">
    <w:abstractNumId w:val="9"/>
  </w:num>
  <w:num w:numId="11" w16cid:durableId="1710915173">
    <w:abstractNumId w:val="1"/>
  </w:num>
  <w:num w:numId="12" w16cid:durableId="865950452">
    <w:abstractNumId w:val="10"/>
  </w:num>
  <w:num w:numId="13" w16cid:durableId="939338206">
    <w:abstractNumId w:val="2"/>
  </w:num>
  <w:num w:numId="14" w16cid:durableId="838234695">
    <w:abstractNumId w:val="21"/>
  </w:num>
  <w:num w:numId="15" w16cid:durableId="607349503">
    <w:abstractNumId w:val="20"/>
  </w:num>
  <w:num w:numId="16" w16cid:durableId="1381780806">
    <w:abstractNumId w:val="17"/>
  </w:num>
  <w:num w:numId="17" w16cid:durableId="1468470466">
    <w:abstractNumId w:val="19"/>
  </w:num>
  <w:num w:numId="18" w16cid:durableId="10775595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5642885">
    <w:abstractNumId w:val="18"/>
  </w:num>
  <w:num w:numId="20" w16cid:durableId="1342465120">
    <w:abstractNumId w:val="0"/>
  </w:num>
  <w:num w:numId="21" w16cid:durableId="487332414">
    <w:abstractNumId w:val="4"/>
  </w:num>
  <w:num w:numId="22" w16cid:durableId="2068413773">
    <w:abstractNumId w:val="5"/>
  </w:num>
  <w:num w:numId="23" w16cid:durableId="16732186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4DD"/>
    <w:rsid w:val="00016E4A"/>
    <w:rsid w:val="00073D47"/>
    <w:rsid w:val="00086BEB"/>
    <w:rsid w:val="000C011C"/>
    <w:rsid w:val="000C638F"/>
    <w:rsid w:val="000D127B"/>
    <w:rsid w:val="00116CEE"/>
    <w:rsid w:val="0012775E"/>
    <w:rsid w:val="0013781B"/>
    <w:rsid w:val="00160465"/>
    <w:rsid w:val="001A6433"/>
    <w:rsid w:val="00224429"/>
    <w:rsid w:val="00225F06"/>
    <w:rsid w:val="00291656"/>
    <w:rsid w:val="00390E08"/>
    <w:rsid w:val="003A1D73"/>
    <w:rsid w:val="003A6302"/>
    <w:rsid w:val="003A63C1"/>
    <w:rsid w:val="003F5620"/>
    <w:rsid w:val="004166AC"/>
    <w:rsid w:val="0042533C"/>
    <w:rsid w:val="00462572"/>
    <w:rsid w:val="004737B9"/>
    <w:rsid w:val="004D3755"/>
    <w:rsid w:val="005043E3"/>
    <w:rsid w:val="005321B4"/>
    <w:rsid w:val="00594CF9"/>
    <w:rsid w:val="005C5A7C"/>
    <w:rsid w:val="00631175"/>
    <w:rsid w:val="006714F5"/>
    <w:rsid w:val="00703CEF"/>
    <w:rsid w:val="00741272"/>
    <w:rsid w:val="007B5019"/>
    <w:rsid w:val="007D5E33"/>
    <w:rsid w:val="00873F16"/>
    <w:rsid w:val="008845C2"/>
    <w:rsid w:val="0088573C"/>
    <w:rsid w:val="00894F77"/>
    <w:rsid w:val="008B37AE"/>
    <w:rsid w:val="00921628"/>
    <w:rsid w:val="009344DD"/>
    <w:rsid w:val="009D2092"/>
    <w:rsid w:val="009F4D4D"/>
    <w:rsid w:val="00A220C9"/>
    <w:rsid w:val="00AF18E4"/>
    <w:rsid w:val="00B93DE7"/>
    <w:rsid w:val="00C0582C"/>
    <w:rsid w:val="00C06234"/>
    <w:rsid w:val="00CC0291"/>
    <w:rsid w:val="00D0290F"/>
    <w:rsid w:val="00D63C94"/>
    <w:rsid w:val="00D71364"/>
    <w:rsid w:val="00D73E8D"/>
    <w:rsid w:val="00D94F34"/>
    <w:rsid w:val="00DA0CCE"/>
    <w:rsid w:val="00DD238E"/>
    <w:rsid w:val="00E00313"/>
    <w:rsid w:val="00E47BA6"/>
    <w:rsid w:val="00E65B2E"/>
    <w:rsid w:val="00E715B2"/>
    <w:rsid w:val="00EE4EA9"/>
    <w:rsid w:val="00F87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DFCEF"/>
  <w15:chartTrackingRefBased/>
  <w15:docId w15:val="{80FF0AC1-22CD-4661-B395-DD7FBB64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238E"/>
    <w:pPr>
      <w:widowControl w:val="0"/>
      <w:jc w:val="both"/>
    </w:pPr>
    <w:rPr>
      <w:szCs w:val="24"/>
    </w:rPr>
  </w:style>
  <w:style w:type="paragraph" w:styleId="2">
    <w:name w:val="heading 2"/>
    <w:basedOn w:val="a"/>
    <w:next w:val="a"/>
    <w:link w:val="20"/>
    <w:semiHidden/>
    <w:unhideWhenUsed/>
    <w:qFormat/>
    <w:rsid w:val="00DD238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D238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DD238E"/>
    <w:rPr>
      <w:sz w:val="18"/>
      <w:szCs w:val="18"/>
    </w:rPr>
  </w:style>
  <w:style w:type="paragraph" w:styleId="a5">
    <w:name w:val="footer"/>
    <w:basedOn w:val="a"/>
    <w:link w:val="a6"/>
    <w:unhideWhenUsed/>
    <w:rsid w:val="00DD238E"/>
    <w:pPr>
      <w:tabs>
        <w:tab w:val="center" w:pos="4153"/>
        <w:tab w:val="right" w:pos="8306"/>
      </w:tabs>
      <w:snapToGrid w:val="0"/>
      <w:jc w:val="left"/>
    </w:pPr>
    <w:rPr>
      <w:sz w:val="18"/>
      <w:szCs w:val="18"/>
    </w:rPr>
  </w:style>
  <w:style w:type="character" w:customStyle="1" w:styleId="a6">
    <w:name w:val="页脚 字符"/>
    <w:basedOn w:val="a0"/>
    <w:link w:val="a5"/>
    <w:rsid w:val="00DD238E"/>
    <w:rPr>
      <w:sz w:val="18"/>
      <w:szCs w:val="18"/>
    </w:rPr>
  </w:style>
  <w:style w:type="character" w:customStyle="1" w:styleId="20">
    <w:name w:val="标题 2 字符"/>
    <w:basedOn w:val="a0"/>
    <w:link w:val="2"/>
    <w:semiHidden/>
    <w:rsid w:val="00DD238E"/>
    <w:rPr>
      <w:rFonts w:asciiTheme="majorHAnsi" w:eastAsiaTheme="majorEastAsia" w:hAnsiTheme="majorHAnsi" w:cstheme="majorBidi"/>
      <w:b/>
      <w:bCs/>
      <w:sz w:val="32"/>
      <w:szCs w:val="32"/>
    </w:rPr>
  </w:style>
  <w:style w:type="character" w:styleId="a7">
    <w:name w:val="Strong"/>
    <w:basedOn w:val="a0"/>
    <w:qFormat/>
    <w:rsid w:val="00DD238E"/>
    <w:rPr>
      <w:b/>
    </w:rPr>
  </w:style>
  <w:style w:type="paragraph" w:customStyle="1" w:styleId="1">
    <w:name w:val="列出段落1"/>
    <w:basedOn w:val="a"/>
    <w:uiPriority w:val="99"/>
    <w:qFormat/>
    <w:rsid w:val="00DD238E"/>
    <w:pPr>
      <w:ind w:firstLineChars="200" w:firstLine="420"/>
    </w:pPr>
  </w:style>
  <w:style w:type="paragraph" w:styleId="a8">
    <w:name w:val="List Paragraph"/>
    <w:basedOn w:val="a"/>
    <w:uiPriority w:val="34"/>
    <w:qFormat/>
    <w:rsid w:val="00DD238E"/>
    <w:pPr>
      <w:ind w:firstLineChars="200" w:firstLine="420"/>
    </w:pPr>
  </w:style>
  <w:style w:type="paragraph" w:styleId="a9">
    <w:name w:val="Balloon Text"/>
    <w:basedOn w:val="a"/>
    <w:link w:val="aa"/>
    <w:rsid w:val="00DD238E"/>
    <w:rPr>
      <w:sz w:val="18"/>
      <w:szCs w:val="18"/>
    </w:rPr>
  </w:style>
  <w:style w:type="character" w:customStyle="1" w:styleId="aa">
    <w:name w:val="批注框文本 字符"/>
    <w:basedOn w:val="a0"/>
    <w:link w:val="a9"/>
    <w:rsid w:val="00DD238E"/>
    <w:rPr>
      <w:sz w:val="18"/>
      <w:szCs w:val="18"/>
    </w:rPr>
  </w:style>
  <w:style w:type="character" w:customStyle="1" w:styleId="apple-converted-space">
    <w:name w:val="apple-converted-space"/>
    <w:basedOn w:val="a0"/>
    <w:rsid w:val="00DD238E"/>
  </w:style>
  <w:style w:type="character" w:styleId="ab">
    <w:name w:val="annotation reference"/>
    <w:basedOn w:val="a0"/>
    <w:uiPriority w:val="99"/>
    <w:semiHidden/>
    <w:unhideWhenUsed/>
    <w:rsid w:val="00DD238E"/>
    <w:rPr>
      <w:sz w:val="21"/>
      <w:szCs w:val="21"/>
    </w:rPr>
  </w:style>
  <w:style w:type="paragraph" w:styleId="ac">
    <w:name w:val="annotation text"/>
    <w:basedOn w:val="a"/>
    <w:link w:val="ad"/>
    <w:uiPriority w:val="99"/>
    <w:semiHidden/>
    <w:unhideWhenUsed/>
    <w:rsid w:val="00DD238E"/>
    <w:pPr>
      <w:jc w:val="left"/>
    </w:pPr>
  </w:style>
  <w:style w:type="character" w:customStyle="1" w:styleId="ad">
    <w:name w:val="批注文字 字符"/>
    <w:basedOn w:val="a0"/>
    <w:link w:val="ac"/>
    <w:uiPriority w:val="99"/>
    <w:semiHidden/>
    <w:rsid w:val="00DD238E"/>
    <w:rPr>
      <w:szCs w:val="24"/>
    </w:rPr>
  </w:style>
  <w:style w:type="paragraph" w:styleId="ae">
    <w:name w:val="annotation subject"/>
    <w:basedOn w:val="ac"/>
    <w:next w:val="ac"/>
    <w:link w:val="af"/>
    <w:uiPriority w:val="99"/>
    <w:semiHidden/>
    <w:unhideWhenUsed/>
    <w:rsid w:val="00DD238E"/>
    <w:rPr>
      <w:b/>
      <w:bCs/>
    </w:rPr>
  </w:style>
  <w:style w:type="character" w:customStyle="1" w:styleId="af">
    <w:name w:val="批注主题 字符"/>
    <w:basedOn w:val="ad"/>
    <w:link w:val="ae"/>
    <w:uiPriority w:val="99"/>
    <w:semiHidden/>
    <w:rsid w:val="00DD238E"/>
    <w:rPr>
      <w:b/>
      <w:bCs/>
      <w:szCs w:val="24"/>
    </w:rPr>
  </w:style>
  <w:style w:type="character" w:styleId="af0">
    <w:name w:val="Hyperlink"/>
    <w:basedOn w:val="a0"/>
    <w:uiPriority w:val="99"/>
    <w:unhideWhenUsed/>
    <w:rsid w:val="00DD238E"/>
    <w:rPr>
      <w:color w:val="0563C1" w:themeColor="hyperlink"/>
      <w:u w:val="single"/>
    </w:rPr>
  </w:style>
  <w:style w:type="character" w:styleId="af1">
    <w:name w:val="Unresolved Mention"/>
    <w:basedOn w:val="a0"/>
    <w:uiPriority w:val="99"/>
    <w:semiHidden/>
    <w:unhideWhenUsed/>
    <w:rsid w:val="00D02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caauto.com" TargetMode="Externa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6.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4C825-8D1A-40DB-ABEB-F32B2CA56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18</Pages>
  <Words>2374</Words>
  <Characters>13532</Characters>
  <Application>Microsoft Office Word</Application>
  <DocSecurity>0</DocSecurity>
  <Lines>112</Lines>
  <Paragraphs>31</Paragraphs>
  <ScaleCrop>false</ScaleCrop>
  <Company/>
  <LinksUpToDate>false</LinksUpToDate>
  <CharactersWithSpaces>15875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4</cp:revision>
  <dcterms:created xsi:type="dcterms:W3CDTF">2022-06-01T04:02:00Z</dcterms:created>
  <dcterms:modified xsi:type="dcterms:W3CDTF">2022-06-01T05:02:00Z</dcterms:modified>
</cp:coreProperties>
</file>