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DAF1" w14:textId="5AFA5B02" w:rsidR="00DC17FB" w:rsidRDefault="00DC17FB" w:rsidP="00DC17FB">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44</w:t>
      </w:r>
      <w:r w:rsidRPr="002009FE">
        <w:rPr>
          <w:rFonts w:ascii="黑体" w:eastAsia="黑体" w:cs="黑体" w:hint="eastAsia"/>
          <w:sz w:val="24"/>
        </w:rPr>
        <w:t>期（</w:t>
      </w:r>
      <w:r>
        <w:rPr>
          <w:rFonts w:ascii="黑体" w:eastAsia="黑体" w:cs="黑体"/>
          <w:sz w:val="24"/>
        </w:rPr>
        <w:t>1</w:t>
      </w:r>
      <w:r w:rsidR="002957BB">
        <w:rPr>
          <w:rFonts w:ascii="黑体" w:eastAsia="黑体" w:cs="黑体"/>
          <w:sz w:val="24"/>
        </w:rPr>
        <w:t>1</w:t>
      </w:r>
      <w:r w:rsidRPr="002009FE">
        <w:rPr>
          <w:rFonts w:ascii="黑体" w:eastAsia="黑体" w:cs="黑体" w:hint="eastAsia"/>
          <w:sz w:val="24"/>
        </w:rPr>
        <w:t>月</w:t>
      </w:r>
      <w:r>
        <w:rPr>
          <w:rFonts w:ascii="黑体" w:eastAsia="黑体" w:cs="黑体"/>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11</w:t>
      </w:r>
      <w:r w:rsidRPr="002009FE">
        <w:rPr>
          <w:rFonts w:ascii="黑体" w:eastAsia="黑体" w:cs="黑体" w:hint="eastAsia"/>
          <w:sz w:val="24"/>
        </w:rPr>
        <w:t>月</w:t>
      </w:r>
      <w:r>
        <w:rPr>
          <w:rFonts w:ascii="黑体" w:eastAsia="黑体" w:cs="黑体"/>
          <w:sz w:val="24"/>
        </w:rPr>
        <w:t>6</w:t>
      </w:r>
      <w:r w:rsidRPr="002009FE">
        <w:rPr>
          <w:rFonts w:ascii="黑体" w:eastAsia="黑体" w:cs="黑体" w:hint="eastAsia"/>
          <w:sz w:val="24"/>
        </w:rPr>
        <w:t>日）</w:t>
      </w:r>
      <w:bookmarkEnd w:id="0"/>
    </w:p>
    <w:p w14:paraId="518247C6" w14:textId="77777777" w:rsidR="006743D5" w:rsidRPr="002009FE" w:rsidRDefault="006743D5" w:rsidP="00DC17FB">
      <w:pPr>
        <w:jc w:val="center"/>
        <w:outlineLvl w:val="0"/>
        <w:rPr>
          <w:rFonts w:ascii="黑体" w:eastAsia="黑体" w:cs="Times New Roman" w:hint="eastAsia"/>
          <w:sz w:val="24"/>
        </w:rPr>
      </w:pPr>
    </w:p>
    <w:p w14:paraId="53A4427D" w14:textId="77777777" w:rsidR="00DC17FB" w:rsidRPr="00A43D0D" w:rsidRDefault="00DC17FB" w:rsidP="00DC17FB">
      <w:pPr>
        <w:rPr>
          <w:rFonts w:ascii="黑体" w:eastAsia="黑体" w:cs="黑体"/>
        </w:rPr>
      </w:pPr>
      <w:r w:rsidRPr="00A43D0D">
        <w:rPr>
          <w:rFonts w:ascii="黑体" w:eastAsia="黑体" w:cs="黑体" w:hint="eastAsia"/>
        </w:rPr>
        <w:t>主要信息源自乘联会每日新闻等</w:t>
      </w:r>
    </w:p>
    <w:p w14:paraId="5F97A7AD" w14:textId="77777777" w:rsidR="00DC17FB" w:rsidRPr="00A43D0D" w:rsidRDefault="00DC17FB" w:rsidP="00DC17FB">
      <w:pPr>
        <w:rPr>
          <w:rFonts w:ascii="黑体" w:eastAsia="黑体" w:cs="黑体"/>
        </w:rPr>
      </w:pPr>
      <w:r w:rsidRPr="00A43D0D">
        <w:rPr>
          <w:rFonts w:ascii="黑体" w:eastAsia="黑体" w:cs="黑体" w:hint="eastAsia"/>
        </w:rPr>
        <w:t>中国汽车流通协会汽车市场研究分会</w:t>
      </w:r>
    </w:p>
    <w:p w14:paraId="580871C3" w14:textId="77777777" w:rsidR="00DC17FB" w:rsidRPr="00A43D0D" w:rsidRDefault="00DC17FB" w:rsidP="00DC17FB">
      <w:pPr>
        <w:rPr>
          <w:rFonts w:ascii="黑体" w:eastAsia="黑体" w:cs="黑体"/>
        </w:rPr>
      </w:pPr>
      <w:r w:rsidRPr="00A43D0D">
        <w:rPr>
          <w:rFonts w:ascii="黑体" w:eastAsia="黑体" w:cs="黑体" w:hint="eastAsia"/>
        </w:rPr>
        <w:t>乘用车市场信息联席会（乘联会）</w:t>
      </w:r>
    </w:p>
    <w:p w14:paraId="57011E7B" w14:textId="04EA2CCB" w:rsidR="00DC17FB" w:rsidRDefault="00DC17FB" w:rsidP="00DC17FB">
      <w:pPr>
        <w:rPr>
          <w:rFonts w:ascii="黑体" w:eastAsia="黑体" w:cs="黑体"/>
        </w:rPr>
      </w:pPr>
      <w:r w:rsidRPr="00A43D0D">
        <w:rPr>
          <w:rFonts w:ascii="黑体" w:eastAsia="黑体" w:cs="黑体" w:hint="eastAsia"/>
        </w:rPr>
        <w:t>网站：</w:t>
      </w:r>
      <w:hyperlink r:id="rId7" w:history="1">
        <w:r w:rsidR="006743D5" w:rsidRPr="00846C7A">
          <w:rPr>
            <w:rStyle w:val="af0"/>
            <w:rFonts w:ascii="黑体" w:eastAsia="黑体" w:cs="黑体"/>
          </w:rPr>
          <w:t>http://www.cpcaauto.com</w:t>
        </w:r>
      </w:hyperlink>
    </w:p>
    <w:p w14:paraId="6FA22C26" w14:textId="77777777" w:rsidR="006743D5" w:rsidRPr="006743D5" w:rsidRDefault="006743D5" w:rsidP="00DC17FB">
      <w:pPr>
        <w:rPr>
          <w:rFonts w:cs="Times New Roman" w:hint="eastAsia"/>
        </w:rPr>
      </w:pPr>
    </w:p>
    <w:p w14:paraId="60FB29F3" w14:textId="14136DF6" w:rsidR="00DC17FB" w:rsidRPr="001B3833" w:rsidRDefault="00DC17FB" w:rsidP="00DC17FB">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486E353B" w14:textId="4C41A79A" w:rsidR="001B3833" w:rsidRDefault="001B3833" w:rsidP="001B3833">
      <w:pPr>
        <w:ind w:firstLineChars="200" w:firstLine="420"/>
        <w:rPr>
          <w:rFonts w:ascii="Calibri" w:eastAsia="宋体" w:hAnsi="Calibri" w:cs="Times New Roman"/>
          <w:szCs w:val="21"/>
        </w:rPr>
      </w:pPr>
      <w:r w:rsidRPr="001B3833">
        <w:rPr>
          <w:rFonts w:ascii="Calibri" w:eastAsia="宋体" w:hAnsi="Calibri" w:cs="Times New Roman"/>
          <w:szCs w:val="21"/>
        </w:rPr>
        <w:t>11</w:t>
      </w:r>
      <w:r w:rsidRPr="001B3833">
        <w:rPr>
          <w:rFonts w:ascii="Calibri" w:eastAsia="宋体" w:hAnsi="Calibri" w:cs="Times New Roman"/>
          <w:szCs w:val="21"/>
        </w:rPr>
        <w:t>月</w:t>
      </w:r>
      <w:r w:rsidRPr="001B3833">
        <w:rPr>
          <w:rFonts w:ascii="Calibri" w:eastAsia="宋体" w:hAnsi="Calibri" w:cs="Times New Roman"/>
          <w:szCs w:val="21"/>
        </w:rPr>
        <w:t>1-6</w:t>
      </w:r>
      <w:r w:rsidRPr="001B3833">
        <w:rPr>
          <w:rFonts w:ascii="Calibri" w:eastAsia="宋体" w:hAnsi="Calibri" w:cs="Times New Roman"/>
          <w:szCs w:val="21"/>
        </w:rPr>
        <w:t>日</w:t>
      </w:r>
      <w:r>
        <w:rPr>
          <w:rFonts w:ascii="Calibri" w:eastAsia="宋体" w:hAnsi="Calibri" w:cs="Times New Roman" w:hint="eastAsia"/>
          <w:szCs w:val="21"/>
        </w:rPr>
        <w:t>，乘用车</w:t>
      </w:r>
      <w:r w:rsidRPr="001B3833">
        <w:rPr>
          <w:rFonts w:ascii="Calibri" w:eastAsia="宋体" w:hAnsi="Calibri" w:cs="Times New Roman"/>
          <w:szCs w:val="21"/>
        </w:rPr>
        <w:t>市场零售</w:t>
      </w:r>
      <w:r w:rsidRPr="001B3833">
        <w:rPr>
          <w:rFonts w:ascii="Calibri" w:eastAsia="宋体" w:hAnsi="Calibri" w:cs="Times New Roman"/>
          <w:szCs w:val="21"/>
        </w:rPr>
        <w:t>21.4</w:t>
      </w:r>
      <w:r w:rsidRPr="001B3833">
        <w:rPr>
          <w:rFonts w:ascii="Calibri" w:eastAsia="宋体" w:hAnsi="Calibri" w:cs="Times New Roman"/>
          <w:szCs w:val="21"/>
        </w:rPr>
        <w:t>万辆，同比去年下降</w:t>
      </w:r>
      <w:r w:rsidRPr="001B3833">
        <w:rPr>
          <w:rFonts w:ascii="Calibri" w:eastAsia="宋体" w:hAnsi="Calibri" w:cs="Times New Roman"/>
          <w:szCs w:val="21"/>
        </w:rPr>
        <w:t>9%</w:t>
      </w:r>
      <w:r w:rsidRPr="001B3833">
        <w:rPr>
          <w:rFonts w:ascii="Calibri" w:eastAsia="宋体" w:hAnsi="Calibri" w:cs="Times New Roman"/>
          <w:szCs w:val="21"/>
        </w:rPr>
        <w:t>，较上月同期增长</w:t>
      </w:r>
      <w:r w:rsidRPr="001B3833">
        <w:rPr>
          <w:rFonts w:ascii="Calibri" w:eastAsia="宋体" w:hAnsi="Calibri" w:cs="Times New Roman"/>
          <w:szCs w:val="21"/>
        </w:rPr>
        <w:t>15%</w:t>
      </w:r>
      <w:r>
        <w:rPr>
          <w:rFonts w:ascii="Calibri" w:eastAsia="宋体" w:hAnsi="Calibri" w:cs="Times New Roman" w:hint="eastAsia"/>
          <w:szCs w:val="21"/>
        </w:rPr>
        <w:t>；</w:t>
      </w:r>
      <w:r w:rsidRPr="001B3833">
        <w:rPr>
          <w:rFonts w:ascii="Calibri" w:eastAsia="宋体" w:hAnsi="Calibri" w:cs="Times New Roman"/>
          <w:szCs w:val="21"/>
        </w:rPr>
        <w:t>全国乘用车</w:t>
      </w:r>
      <w:r>
        <w:rPr>
          <w:rFonts w:ascii="Calibri" w:eastAsia="宋体" w:hAnsi="Calibri" w:cs="Times New Roman"/>
          <w:szCs w:val="21"/>
        </w:rPr>
        <w:t>厂商</w:t>
      </w:r>
      <w:r w:rsidRPr="001B3833">
        <w:rPr>
          <w:rFonts w:ascii="Calibri" w:eastAsia="宋体" w:hAnsi="Calibri" w:cs="Times New Roman"/>
          <w:szCs w:val="21"/>
        </w:rPr>
        <w:t>批发</w:t>
      </w:r>
      <w:r w:rsidRPr="001B3833">
        <w:rPr>
          <w:rFonts w:ascii="Calibri" w:eastAsia="宋体" w:hAnsi="Calibri" w:cs="Times New Roman"/>
          <w:szCs w:val="21"/>
        </w:rPr>
        <w:t>23.3</w:t>
      </w:r>
      <w:r w:rsidRPr="001B3833">
        <w:rPr>
          <w:rFonts w:ascii="Calibri" w:eastAsia="宋体" w:hAnsi="Calibri" w:cs="Times New Roman"/>
          <w:szCs w:val="21"/>
        </w:rPr>
        <w:t>万辆，同比去年下降</w:t>
      </w:r>
      <w:r w:rsidRPr="001B3833">
        <w:rPr>
          <w:rFonts w:ascii="Calibri" w:eastAsia="宋体" w:hAnsi="Calibri" w:cs="Times New Roman"/>
          <w:szCs w:val="21"/>
        </w:rPr>
        <w:t>2%</w:t>
      </w:r>
      <w:r w:rsidRPr="001B3833">
        <w:rPr>
          <w:rFonts w:ascii="Calibri" w:eastAsia="宋体" w:hAnsi="Calibri" w:cs="Times New Roman"/>
          <w:szCs w:val="21"/>
        </w:rPr>
        <w:t>，较上月同期增长</w:t>
      </w:r>
      <w:r w:rsidRPr="001B3833">
        <w:rPr>
          <w:rFonts w:ascii="Calibri" w:eastAsia="宋体" w:hAnsi="Calibri" w:cs="Times New Roman"/>
          <w:szCs w:val="21"/>
        </w:rPr>
        <w:t>19%</w:t>
      </w:r>
      <w:r w:rsidRPr="001B3833">
        <w:rPr>
          <w:rFonts w:ascii="Calibri" w:eastAsia="宋体" w:hAnsi="Calibri" w:cs="Times New Roman"/>
          <w:szCs w:val="21"/>
        </w:rPr>
        <w:t>。</w:t>
      </w:r>
    </w:p>
    <w:p w14:paraId="521E1DDA" w14:textId="77777777" w:rsidR="001B3833" w:rsidRPr="001B3833" w:rsidRDefault="001B3833" w:rsidP="001B3833">
      <w:pPr>
        <w:ind w:firstLineChars="200" w:firstLine="420"/>
        <w:rPr>
          <w:rFonts w:ascii="Calibri" w:eastAsia="宋体" w:hAnsi="Calibri" w:cs="Times New Roman" w:hint="eastAsia"/>
          <w:szCs w:val="21"/>
        </w:rPr>
      </w:pPr>
    </w:p>
    <w:p w14:paraId="4C9F73C1" w14:textId="7B010F11" w:rsidR="00442D92" w:rsidRPr="00C4263D" w:rsidRDefault="00442D92" w:rsidP="00C4263D">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1</w:t>
      </w:r>
      <w:r>
        <w:rPr>
          <w:rFonts w:ascii="黑体" w:eastAsia="黑体" w:hAnsi="黑体" w:cs="Times New Roman"/>
          <w:b/>
          <w:bCs/>
          <w:sz w:val="24"/>
        </w:rPr>
        <w:t>1</w:t>
      </w:r>
      <w:r w:rsidRPr="000D2432">
        <w:rPr>
          <w:rFonts w:ascii="黑体" w:eastAsia="黑体" w:hAnsi="黑体" w:cs="Times New Roman" w:hint="eastAsia"/>
          <w:b/>
          <w:bCs/>
          <w:sz w:val="24"/>
        </w:rPr>
        <w:t>月全国乘用车市场零售</w:t>
      </w:r>
      <w:r>
        <w:rPr>
          <w:rFonts w:ascii="黑体" w:eastAsia="黑体" w:hAnsi="黑体" w:cs="Times New Roman" w:hint="eastAsia"/>
          <w:b/>
          <w:bCs/>
          <w:sz w:val="24"/>
        </w:rPr>
        <w:t>很安静</w:t>
      </w:r>
    </w:p>
    <w:p w14:paraId="65E5AB0A" w14:textId="3B89ED2A" w:rsidR="001B3833" w:rsidRDefault="001B3833" w:rsidP="00C4263D">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355C4212" wp14:editId="54D456C4">
            <wp:extent cx="5040000" cy="3016961"/>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016961"/>
                    </a:xfrm>
                    <a:prstGeom prst="rect">
                      <a:avLst/>
                    </a:prstGeom>
                  </pic:spPr>
                </pic:pic>
              </a:graphicData>
            </a:graphic>
          </wp:inline>
        </w:drawing>
      </w:r>
    </w:p>
    <w:p w14:paraId="50C0568D" w14:textId="08C0DA9A" w:rsidR="00C4263D" w:rsidRDefault="00442D92" w:rsidP="00C4263D">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00AB1FBC">
        <w:rPr>
          <w:rFonts w:ascii="Calibri" w:eastAsia="宋体" w:hAnsi="Calibri" w:cs="Times New Roman"/>
          <w:szCs w:val="21"/>
        </w:rPr>
        <w:t>1</w:t>
      </w:r>
      <w:r w:rsidRPr="002A7C74">
        <w:rPr>
          <w:rFonts w:ascii="Calibri" w:eastAsia="宋体" w:hAnsi="Calibri" w:cs="Times New Roman"/>
          <w:szCs w:val="21"/>
        </w:rPr>
        <w:t>月第</w:t>
      </w:r>
      <w:r w:rsidR="00C4263D">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405D5C">
        <w:rPr>
          <w:rFonts w:ascii="Calibri" w:eastAsia="宋体" w:hAnsi="Calibri" w:cs="Times New Roman"/>
          <w:szCs w:val="21"/>
        </w:rPr>
        <w:t>6</w:t>
      </w:r>
      <w:r w:rsidR="00C4263D">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sidR="00AB1FBC">
        <w:rPr>
          <w:rFonts w:ascii="Calibri" w:eastAsia="宋体" w:hAnsi="Calibri" w:cs="Times New Roman"/>
          <w:szCs w:val="21"/>
        </w:rPr>
        <w:t>1</w:t>
      </w:r>
      <w:r w:rsidRPr="002A7C74">
        <w:rPr>
          <w:rFonts w:ascii="Calibri" w:eastAsia="宋体" w:hAnsi="Calibri" w:cs="Times New Roman"/>
          <w:szCs w:val="21"/>
        </w:rPr>
        <w:t>月第</w:t>
      </w:r>
      <w:r w:rsidR="00C4263D">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sidR="00AB1FBC">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，相对今年</w:t>
      </w:r>
      <w:r w:rsidR="00AB1FBC">
        <w:rPr>
          <w:rFonts w:ascii="Calibri" w:eastAsia="宋体" w:hAnsi="Calibri" w:cs="Times New Roman"/>
          <w:szCs w:val="21"/>
        </w:rPr>
        <w:t>10</w:t>
      </w:r>
      <w:r>
        <w:rPr>
          <w:rFonts w:ascii="Calibri" w:eastAsia="宋体" w:hAnsi="Calibri" w:cs="Times New Roman" w:hint="eastAsia"/>
          <w:szCs w:val="21"/>
        </w:rPr>
        <w:t>月第</w:t>
      </w:r>
      <w:r w:rsidR="00C4263D">
        <w:rPr>
          <w:rFonts w:ascii="Calibri" w:eastAsia="宋体" w:hAnsi="Calibri" w:cs="Times New Roman" w:hint="eastAsia"/>
          <w:szCs w:val="21"/>
        </w:rPr>
        <w:t>一</w:t>
      </w:r>
      <w:r>
        <w:rPr>
          <w:rFonts w:ascii="Calibri" w:eastAsia="宋体" w:hAnsi="Calibri" w:cs="Times New Roman" w:hint="eastAsia"/>
          <w:szCs w:val="21"/>
        </w:rPr>
        <w:t>周均值</w:t>
      </w:r>
      <w:r w:rsidR="00AB1FBC">
        <w:rPr>
          <w:rFonts w:ascii="Calibri" w:eastAsia="宋体" w:hAnsi="Calibri" w:cs="Times New Roman" w:hint="eastAsia"/>
          <w:szCs w:val="21"/>
        </w:rPr>
        <w:t>增长</w:t>
      </w:r>
      <w:r w:rsidR="00AB1FBC">
        <w:rPr>
          <w:rFonts w:ascii="Calibri" w:eastAsia="宋体" w:hAnsi="Calibri" w:cs="Times New Roman" w:hint="eastAsia"/>
          <w:szCs w:val="21"/>
        </w:rPr>
        <w:t>1</w:t>
      </w:r>
      <w:r w:rsidR="00AB1FBC">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050FC6BF" w14:textId="561D0C1B" w:rsidR="00806561" w:rsidRPr="00806561" w:rsidRDefault="00806561" w:rsidP="00C4263D">
      <w:pPr>
        <w:ind w:firstLineChars="200" w:firstLine="420"/>
        <w:rPr>
          <w:rFonts w:ascii="Calibri" w:eastAsia="宋体" w:hAnsi="Calibri" w:cs="Times New Roman"/>
          <w:szCs w:val="21"/>
        </w:rPr>
      </w:pPr>
      <w:r w:rsidRPr="00806561">
        <w:rPr>
          <w:rFonts w:ascii="Calibri" w:eastAsia="宋体" w:hAnsi="Calibri" w:cs="Times New Roman"/>
          <w:szCs w:val="21"/>
        </w:rPr>
        <w:t>11</w:t>
      </w:r>
      <w:r w:rsidRPr="00806561">
        <w:rPr>
          <w:rFonts w:ascii="Calibri" w:eastAsia="宋体" w:hAnsi="Calibri" w:cs="Times New Roman"/>
          <w:szCs w:val="21"/>
        </w:rPr>
        <w:t>月份全月工作日有</w:t>
      </w:r>
      <w:r w:rsidRPr="00806561">
        <w:rPr>
          <w:rFonts w:ascii="Calibri" w:eastAsia="宋体" w:hAnsi="Calibri" w:cs="Times New Roman"/>
          <w:szCs w:val="21"/>
        </w:rPr>
        <w:t>22</w:t>
      </w:r>
      <w:r w:rsidRPr="00806561">
        <w:rPr>
          <w:rFonts w:ascii="Calibri" w:eastAsia="宋体" w:hAnsi="Calibri" w:cs="Times New Roman"/>
          <w:szCs w:val="21"/>
        </w:rPr>
        <w:t>天，生产能力持平于去年，今年的世界性芯片供给短缺已经大幅缓解，虽然在海外市场部分品牌曝出因零部件短缺、能源供给干扰等因素影响全年全球总体产量预测，但中国市场目前生产产量仍基本保持稳定，有利于生产增量。目前燃油车库存绝对充裕，从供给端另需关注的是汇率波动</w:t>
      </w:r>
      <w:r w:rsidR="00C4263D">
        <w:rPr>
          <w:rFonts w:ascii="Calibri" w:eastAsia="宋体" w:hAnsi="Calibri" w:cs="Times New Roman" w:hint="eastAsia"/>
          <w:szCs w:val="21"/>
        </w:rPr>
        <w:t>，</w:t>
      </w:r>
      <w:r w:rsidRPr="00806561">
        <w:rPr>
          <w:rFonts w:ascii="Calibri" w:eastAsia="宋体" w:hAnsi="Calibri" w:cs="Times New Roman"/>
          <w:szCs w:val="21"/>
        </w:rPr>
        <w:t>对企业进出口零部件及整车业务经营造成的影响。</w:t>
      </w:r>
    </w:p>
    <w:p w14:paraId="49484BE0" w14:textId="77777777" w:rsidR="00806561" w:rsidRPr="00806561" w:rsidRDefault="00806561" w:rsidP="00806561">
      <w:pPr>
        <w:ind w:firstLineChars="200" w:firstLine="420"/>
        <w:rPr>
          <w:rFonts w:ascii="Calibri" w:eastAsia="宋体" w:hAnsi="Calibri" w:cs="Times New Roman"/>
          <w:szCs w:val="21"/>
        </w:rPr>
      </w:pPr>
      <w:r w:rsidRPr="00806561">
        <w:rPr>
          <w:rFonts w:ascii="Calibri" w:eastAsia="宋体" w:hAnsi="Calibri" w:cs="Times New Roman" w:hint="eastAsia"/>
          <w:szCs w:val="21"/>
        </w:rPr>
        <w:t>近期车展等聚集车市人气的活动很少，经销商闭店情况较明显，消费者出行逛店热情受阻，主要依靠自然客户增量。部分地方车展在传统大型车展之外给了车企更多的曝光机会，略有弥补展会活动推广损失。目前广州也因疫情不确定性暂停了原计划的车展安排，年内车企更着重在新媒体运营上的持续发力，除交车外的销售全流程逐渐迁移至线上，预热年末火爆升温的局面，但效果仍明显低于线下的氛围营销效果。</w:t>
      </w:r>
    </w:p>
    <w:p w14:paraId="6CA26241" w14:textId="7593BCF1" w:rsidR="00806561" w:rsidRDefault="00806561" w:rsidP="00806561">
      <w:pPr>
        <w:ind w:firstLineChars="200" w:firstLine="420"/>
        <w:rPr>
          <w:rFonts w:ascii="Calibri" w:eastAsia="宋体" w:hAnsi="Calibri" w:cs="Times New Roman"/>
          <w:szCs w:val="21"/>
        </w:rPr>
      </w:pPr>
      <w:r w:rsidRPr="00806561">
        <w:rPr>
          <w:rFonts w:ascii="Calibri" w:eastAsia="宋体" w:hAnsi="Calibri" w:cs="Times New Roman" w:hint="eastAsia"/>
          <w:szCs w:val="21"/>
        </w:rPr>
        <w:t>随着进入冬季的天气转冷和秋收完成，农村地区的购车热情会逐步释放，新能源车和中低端燃油车市场也会逐步升温。随着共同富裕的政策推动，城市化进程的不可逆转，县乡市场出行需求引发的购买力增长潜力较前期有所回升。</w:t>
      </w:r>
    </w:p>
    <w:p w14:paraId="58E0125A" w14:textId="1C2E9ED2" w:rsidR="00442D92" w:rsidRDefault="00442D92" w:rsidP="00442D92">
      <w:pPr>
        <w:ind w:firstLineChars="135" w:firstLine="283"/>
        <w:rPr>
          <w:rFonts w:ascii="Calibri" w:eastAsia="宋体" w:hAnsi="Calibri" w:cs="Times New Roman"/>
          <w:szCs w:val="21"/>
        </w:rPr>
      </w:pPr>
      <w:r>
        <w:rPr>
          <w:rFonts w:ascii="Calibri" w:eastAsia="宋体" w:hAnsi="Calibri" w:cs="Times New Roman" w:hint="eastAsia"/>
          <w:szCs w:val="21"/>
        </w:rPr>
        <w:t>相信</w:t>
      </w:r>
      <w:r w:rsidR="0030064F">
        <w:rPr>
          <w:rFonts w:ascii="Calibri" w:eastAsia="宋体" w:hAnsi="Calibri" w:cs="Times New Roman" w:hint="eastAsia"/>
          <w:szCs w:val="21"/>
        </w:rPr>
        <w:t>随着各地市场秩序的逐步恢复，</w:t>
      </w:r>
      <w:r w:rsidRPr="001243E0">
        <w:rPr>
          <w:rFonts w:ascii="Calibri" w:eastAsia="宋体" w:hAnsi="Calibri" w:cs="Times New Roman" w:hint="eastAsia"/>
          <w:szCs w:val="21"/>
        </w:rPr>
        <w:t>年末购置税补贴和新能源补贴政策到期前会促进提</w:t>
      </w:r>
      <w:r w:rsidRPr="001243E0">
        <w:rPr>
          <w:rFonts w:ascii="Calibri" w:eastAsia="宋体" w:hAnsi="Calibri" w:cs="Times New Roman" w:hint="eastAsia"/>
          <w:szCs w:val="21"/>
        </w:rPr>
        <w:lastRenderedPageBreak/>
        <w:t>前购买，地方促消费政策仍会延续并呈现出季节特征</w:t>
      </w:r>
      <w:r>
        <w:rPr>
          <w:rFonts w:ascii="Calibri" w:eastAsia="宋体" w:hAnsi="Calibri" w:cs="Times New Roman" w:hint="eastAsia"/>
          <w:szCs w:val="21"/>
        </w:rPr>
        <w:t>。</w:t>
      </w:r>
    </w:p>
    <w:p w14:paraId="272CE2DC" w14:textId="77777777" w:rsidR="00442D92" w:rsidRPr="002009FE" w:rsidRDefault="00442D92" w:rsidP="00442D92">
      <w:pPr>
        <w:ind w:firstLineChars="135" w:firstLine="283"/>
        <w:rPr>
          <w:rFonts w:ascii="Calibri" w:eastAsia="宋体" w:hAnsi="Calibri" w:cs="Times New Roman"/>
          <w:szCs w:val="21"/>
        </w:rPr>
      </w:pPr>
    </w:p>
    <w:p w14:paraId="0CA15C91" w14:textId="6EB27C3E" w:rsidR="00442D92" w:rsidRPr="00405D5C" w:rsidRDefault="00442D92" w:rsidP="00405D5C">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1</w:t>
      </w:r>
      <w:r>
        <w:rPr>
          <w:rFonts w:ascii="黑体" w:eastAsia="黑体" w:hAnsi="黑体" w:cs="Times New Roman"/>
          <w:b/>
          <w:bCs/>
          <w:sz w:val="24"/>
        </w:rPr>
        <w:t>1</w:t>
      </w:r>
      <w:r>
        <w:rPr>
          <w:rFonts w:ascii="黑体" w:eastAsia="黑体" w:hAnsi="黑体" w:cs="Times New Roman" w:hint="eastAsia"/>
          <w:b/>
          <w:bCs/>
          <w:sz w:val="24"/>
        </w:rPr>
        <w:t>月全国乘用车市场批发很安静</w:t>
      </w:r>
    </w:p>
    <w:p w14:paraId="646176D8" w14:textId="031A1C9A" w:rsidR="00405D5C" w:rsidRDefault="00405D5C" w:rsidP="00405D5C">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1BC7FE97" wp14:editId="5A375B15">
            <wp:extent cx="5040000" cy="3021209"/>
            <wp:effectExtent l="0" t="0" r="825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021209"/>
                    </a:xfrm>
                    <a:prstGeom prst="rect">
                      <a:avLst/>
                    </a:prstGeom>
                  </pic:spPr>
                </pic:pic>
              </a:graphicData>
            </a:graphic>
          </wp:inline>
        </w:drawing>
      </w:r>
    </w:p>
    <w:p w14:paraId="794A4AC7" w14:textId="77777777" w:rsidR="00405D5C" w:rsidRDefault="00442D92" w:rsidP="00405D5C">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00AB1FBC">
        <w:rPr>
          <w:rFonts w:ascii="Calibri" w:eastAsia="宋体" w:hAnsi="Calibri" w:cs="Times New Roman"/>
          <w:szCs w:val="21"/>
        </w:rPr>
        <w:t>1</w:t>
      </w:r>
      <w:r w:rsidRPr="002A7C74">
        <w:rPr>
          <w:rFonts w:ascii="Calibri" w:eastAsia="宋体" w:hAnsi="Calibri" w:cs="Times New Roman"/>
          <w:szCs w:val="21"/>
        </w:rPr>
        <w:t>月第</w:t>
      </w:r>
      <w:r w:rsidR="00405D5C">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AB1FBC">
        <w:rPr>
          <w:rFonts w:ascii="Calibri" w:eastAsia="宋体" w:hAnsi="Calibri" w:cs="Times New Roman"/>
          <w:szCs w:val="21"/>
        </w:rPr>
        <w:t>9</w:t>
      </w:r>
      <w:r w:rsidR="00C4263D">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sidR="00AB1FBC">
        <w:rPr>
          <w:rFonts w:ascii="Calibri" w:eastAsia="宋体" w:hAnsi="Calibri" w:cs="Times New Roman"/>
          <w:szCs w:val="21"/>
        </w:rPr>
        <w:t>1</w:t>
      </w:r>
      <w:r w:rsidRPr="002A7C74">
        <w:rPr>
          <w:rFonts w:ascii="Calibri" w:eastAsia="宋体" w:hAnsi="Calibri" w:cs="Times New Roman"/>
          <w:szCs w:val="21"/>
        </w:rPr>
        <w:t>月第</w:t>
      </w:r>
      <w:r w:rsidR="00405D5C">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sidR="00AB1FBC">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，相对今年</w:t>
      </w:r>
      <w:r w:rsidR="00AB1FBC">
        <w:rPr>
          <w:rFonts w:ascii="Calibri" w:eastAsia="宋体" w:hAnsi="Calibri" w:cs="Times New Roman"/>
          <w:szCs w:val="21"/>
        </w:rPr>
        <w:t>10</w:t>
      </w:r>
      <w:r>
        <w:rPr>
          <w:rFonts w:ascii="Calibri" w:eastAsia="宋体" w:hAnsi="Calibri" w:cs="Times New Roman" w:hint="eastAsia"/>
          <w:szCs w:val="21"/>
        </w:rPr>
        <w:t>月第</w:t>
      </w:r>
      <w:r w:rsidR="00405D5C">
        <w:rPr>
          <w:rFonts w:ascii="Calibri" w:eastAsia="宋体" w:hAnsi="Calibri" w:cs="Times New Roman" w:hint="eastAsia"/>
          <w:szCs w:val="21"/>
        </w:rPr>
        <w:t>一</w:t>
      </w:r>
      <w:r>
        <w:rPr>
          <w:rFonts w:ascii="Calibri" w:eastAsia="宋体" w:hAnsi="Calibri" w:cs="Times New Roman" w:hint="eastAsia"/>
          <w:szCs w:val="21"/>
        </w:rPr>
        <w:t>周均值</w:t>
      </w:r>
      <w:r w:rsidR="00793A3F">
        <w:rPr>
          <w:rFonts w:ascii="Calibri" w:eastAsia="宋体" w:hAnsi="Calibri" w:cs="Times New Roman" w:hint="eastAsia"/>
          <w:szCs w:val="21"/>
        </w:rPr>
        <w:t>增长</w:t>
      </w:r>
      <w:r w:rsidR="00793A3F">
        <w:rPr>
          <w:rFonts w:ascii="Calibri" w:eastAsia="宋体" w:hAnsi="Calibri" w:cs="Times New Roman" w:hint="eastAsia"/>
          <w:szCs w:val="21"/>
        </w:rPr>
        <w:t>1</w:t>
      </w:r>
      <w:r w:rsidR="00793A3F">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6AD44F71" w14:textId="77777777" w:rsidR="00405D5C" w:rsidRDefault="00442D92" w:rsidP="00405D5C">
      <w:pPr>
        <w:ind w:firstLineChars="200" w:firstLine="420"/>
        <w:rPr>
          <w:rFonts w:ascii="Calibri" w:eastAsia="宋体" w:hAnsi="Calibri" w:cs="Times New Roman"/>
          <w:szCs w:val="21"/>
        </w:rPr>
      </w:pPr>
      <w:r>
        <w:rPr>
          <w:rFonts w:ascii="Calibri" w:eastAsia="宋体" w:hAnsi="Calibri" w:cs="Times New Roman" w:hint="eastAsia"/>
          <w:szCs w:val="21"/>
        </w:rPr>
        <w:t>根据乘联会</w:t>
      </w:r>
      <w:r w:rsidR="001B3833">
        <w:rPr>
          <w:rFonts w:ascii="Calibri" w:eastAsia="宋体" w:hAnsi="Calibri" w:cs="Times New Roman" w:hint="eastAsia"/>
          <w:szCs w:val="21"/>
        </w:rPr>
        <w:t>厂商</w:t>
      </w:r>
      <w:r>
        <w:rPr>
          <w:rFonts w:ascii="Calibri" w:eastAsia="宋体" w:hAnsi="Calibri" w:cs="Times New Roman" w:hint="eastAsia"/>
          <w:szCs w:val="21"/>
        </w:rPr>
        <w:t>内部人员的预测汇总，按照</w:t>
      </w:r>
      <w:r>
        <w:rPr>
          <w:rFonts w:ascii="Calibri" w:eastAsia="宋体" w:hAnsi="Calibri" w:cs="Times New Roman" w:hint="eastAsia"/>
          <w:szCs w:val="21"/>
        </w:rPr>
        <w:t>P</w:t>
      </w:r>
      <w:r>
        <w:rPr>
          <w:rFonts w:ascii="Calibri" w:eastAsia="宋体" w:hAnsi="Calibri" w:cs="Times New Roman"/>
          <w:szCs w:val="21"/>
        </w:rPr>
        <w:t>MI</w:t>
      </w:r>
      <w:r>
        <w:rPr>
          <w:rFonts w:ascii="Calibri" w:eastAsia="宋体" w:hAnsi="Calibri" w:cs="Times New Roman" w:hint="eastAsia"/>
          <w:szCs w:val="21"/>
        </w:rPr>
        <w:t>指数测算方式，对</w:t>
      </w:r>
      <w:r>
        <w:rPr>
          <w:rFonts w:ascii="Calibri" w:eastAsia="宋体" w:hAnsi="Calibri" w:cs="Times New Roman"/>
          <w:szCs w:val="21"/>
        </w:rPr>
        <w:t>9</w:t>
      </w:r>
      <w:r>
        <w:rPr>
          <w:rFonts w:ascii="Calibri" w:eastAsia="宋体" w:hAnsi="Calibri" w:cs="Times New Roman" w:hint="eastAsia"/>
          <w:szCs w:val="21"/>
        </w:rPr>
        <w:t>月市场满意度分析，低于预期的占比</w:t>
      </w:r>
      <w:r>
        <w:rPr>
          <w:rFonts w:ascii="Calibri" w:eastAsia="宋体" w:hAnsi="Calibri" w:cs="Times New Roman"/>
          <w:szCs w:val="21"/>
        </w:rPr>
        <w:t>53</w:t>
      </w:r>
      <w:r>
        <w:rPr>
          <w:rFonts w:ascii="Calibri" w:eastAsia="宋体" w:hAnsi="Calibri" w:cs="Times New Roman" w:hint="eastAsia"/>
          <w:szCs w:val="21"/>
        </w:rPr>
        <w:t>%</w:t>
      </w:r>
      <w:r>
        <w:rPr>
          <w:rFonts w:ascii="Calibri" w:eastAsia="宋体" w:hAnsi="Calibri" w:cs="Times New Roman" w:hint="eastAsia"/>
          <w:szCs w:val="21"/>
        </w:rPr>
        <w:t>，略低于预期的占比</w:t>
      </w:r>
      <w:r>
        <w:rPr>
          <w:rFonts w:ascii="Calibri" w:eastAsia="宋体" w:hAnsi="Calibri" w:cs="Times New Roman" w:hint="eastAsia"/>
          <w:szCs w:val="21"/>
        </w:rPr>
        <w:t>3%</w:t>
      </w:r>
      <w:r>
        <w:rPr>
          <w:rFonts w:ascii="Calibri" w:eastAsia="宋体" w:hAnsi="Calibri" w:cs="Times New Roman" w:hint="eastAsia"/>
          <w:szCs w:val="21"/>
        </w:rPr>
        <w:t>，符合预期的占比</w:t>
      </w:r>
      <w:r>
        <w:rPr>
          <w:rFonts w:ascii="Calibri" w:eastAsia="宋体" w:hAnsi="Calibri" w:cs="Times New Roman"/>
          <w:szCs w:val="21"/>
        </w:rPr>
        <w:t>44</w:t>
      </w:r>
      <w:r>
        <w:rPr>
          <w:rFonts w:ascii="Calibri" w:eastAsia="宋体" w:hAnsi="Calibri" w:cs="Times New Roman" w:hint="eastAsia"/>
          <w:szCs w:val="21"/>
        </w:rPr>
        <w:t>%</w:t>
      </w:r>
      <w:r>
        <w:rPr>
          <w:rFonts w:ascii="Calibri" w:eastAsia="宋体" w:hAnsi="Calibri" w:cs="Times New Roman" w:hint="eastAsia"/>
          <w:szCs w:val="21"/>
        </w:rPr>
        <w:t>，，综合满意度指数是</w:t>
      </w:r>
      <w:r>
        <w:rPr>
          <w:rFonts w:ascii="Calibri" w:eastAsia="宋体" w:hAnsi="Calibri" w:cs="Times New Roman"/>
          <w:szCs w:val="21"/>
        </w:rPr>
        <w:t>46</w:t>
      </w:r>
      <w:r>
        <w:rPr>
          <w:rFonts w:ascii="Calibri" w:eastAsia="宋体" w:hAnsi="Calibri" w:cs="Times New Roman" w:hint="eastAsia"/>
          <w:szCs w:val="21"/>
        </w:rPr>
        <w:t>。</w:t>
      </w:r>
    </w:p>
    <w:p w14:paraId="2D371296" w14:textId="77777777" w:rsidR="00B47D4A" w:rsidRDefault="00806561" w:rsidP="00B47D4A">
      <w:pPr>
        <w:ind w:firstLineChars="200" w:firstLine="420"/>
        <w:rPr>
          <w:rFonts w:ascii="Calibri" w:eastAsia="宋体" w:hAnsi="Calibri" w:cs="Times New Roman"/>
          <w:szCs w:val="21"/>
        </w:rPr>
      </w:pPr>
      <w:r w:rsidRPr="00806561">
        <w:rPr>
          <w:rFonts w:ascii="Calibri" w:eastAsia="宋体" w:hAnsi="Calibri" w:cs="Times New Roman" w:hint="eastAsia"/>
          <w:szCs w:val="21"/>
        </w:rPr>
        <w:t>在电动化和智能化驱动下，乘用车新品魅力不断提升。</w:t>
      </w:r>
      <w:r w:rsidRPr="00806561">
        <w:rPr>
          <w:rFonts w:ascii="Calibri" w:eastAsia="宋体" w:hAnsi="Calibri" w:cs="Times New Roman"/>
          <w:szCs w:val="21"/>
        </w:rPr>
        <w:t>10</w:t>
      </w:r>
      <w:r w:rsidRPr="00806561">
        <w:rPr>
          <w:rFonts w:ascii="Calibri" w:eastAsia="宋体" w:hAnsi="Calibri" w:cs="Times New Roman"/>
          <w:szCs w:val="21"/>
        </w:rPr>
        <w:t>月以高端新能源龙头车企为代表的新能源车降价</w:t>
      </w:r>
      <w:r w:rsidR="00B47D4A">
        <w:rPr>
          <w:rFonts w:ascii="Calibri" w:eastAsia="宋体" w:hAnsi="Calibri" w:cs="Times New Roman" w:hint="eastAsia"/>
          <w:szCs w:val="21"/>
        </w:rPr>
        <w:t>，</w:t>
      </w:r>
      <w:r w:rsidRPr="00806561">
        <w:rPr>
          <w:rFonts w:ascii="Calibri" w:eastAsia="宋体" w:hAnsi="Calibri" w:cs="Times New Roman"/>
          <w:szCs w:val="21"/>
        </w:rPr>
        <w:t>也会给</w:t>
      </w:r>
      <w:r w:rsidRPr="00806561">
        <w:rPr>
          <w:rFonts w:ascii="Calibri" w:eastAsia="宋体" w:hAnsi="Calibri" w:cs="Times New Roman"/>
          <w:szCs w:val="21"/>
        </w:rPr>
        <w:t>11</w:t>
      </w:r>
      <w:r w:rsidRPr="00806561">
        <w:rPr>
          <w:rFonts w:ascii="Calibri" w:eastAsia="宋体" w:hAnsi="Calibri" w:cs="Times New Roman"/>
          <w:szCs w:val="21"/>
        </w:rPr>
        <w:t>月新能源车市场带来新增需求，此次降幅大且品牌号召力强，其降价后部分车企迅速跟进车险补贴或增加终端促销，有利于</w:t>
      </w:r>
      <w:r w:rsidRPr="00806561">
        <w:rPr>
          <w:rFonts w:ascii="Calibri" w:eastAsia="宋体" w:hAnsi="Calibri" w:cs="Times New Roman"/>
          <w:szCs w:val="21"/>
        </w:rPr>
        <w:t>11</w:t>
      </w:r>
      <w:r w:rsidRPr="00806561">
        <w:rPr>
          <w:rFonts w:ascii="Calibri" w:eastAsia="宋体" w:hAnsi="Calibri" w:cs="Times New Roman"/>
          <w:szCs w:val="21"/>
        </w:rPr>
        <w:t>月的新能源车销量小幅提升。</w:t>
      </w:r>
    </w:p>
    <w:p w14:paraId="0ABA34C4" w14:textId="77777777" w:rsidR="00B47D4A" w:rsidRDefault="00806561" w:rsidP="00B47D4A">
      <w:pPr>
        <w:ind w:firstLineChars="200" w:firstLine="420"/>
        <w:rPr>
          <w:rFonts w:ascii="Calibri" w:eastAsia="宋体" w:hAnsi="Calibri" w:cs="Times New Roman"/>
          <w:szCs w:val="21"/>
        </w:rPr>
      </w:pPr>
      <w:r w:rsidRPr="00806561">
        <w:rPr>
          <w:rFonts w:ascii="Calibri" w:eastAsia="宋体" w:hAnsi="Calibri" w:cs="Times New Roman" w:hint="eastAsia"/>
          <w:szCs w:val="21"/>
        </w:rPr>
        <w:t>随着欧佩克减产带来的油价中高位回稳，加之美联储加息带来的世界经济降温，中国出口市场在过往高基数水平的影响下可能减速，但车企仍努力加大出口拓展力度，预计对车市的拉动仍会有较大贡献。</w:t>
      </w:r>
    </w:p>
    <w:p w14:paraId="2B4E4D98" w14:textId="77777777" w:rsidR="00B47D4A" w:rsidRDefault="00806561" w:rsidP="00B47D4A">
      <w:pPr>
        <w:ind w:firstLineChars="200" w:firstLine="420"/>
        <w:rPr>
          <w:rFonts w:ascii="Calibri" w:eastAsia="宋体" w:hAnsi="Calibri" w:cs="Times New Roman"/>
          <w:szCs w:val="21"/>
        </w:rPr>
      </w:pPr>
      <w:r w:rsidRPr="00806561">
        <w:rPr>
          <w:rFonts w:ascii="Calibri" w:eastAsia="宋体" w:hAnsi="Calibri" w:cs="Times New Roman" w:hint="eastAsia"/>
          <w:szCs w:val="21"/>
        </w:rPr>
        <w:t>随着车购税减半政策实施进入倒计时阶段，潜在消费者购车的关注度明显提升，但车价仍处低位，消费者的购车紧迫性仍不高。部分地区在经历了短期公共交通暂停服务场景下</w:t>
      </w:r>
      <w:r w:rsidR="00B47D4A">
        <w:rPr>
          <w:rFonts w:ascii="Calibri" w:eastAsia="宋体" w:hAnsi="Calibri" w:cs="Times New Roman" w:hint="eastAsia"/>
          <w:szCs w:val="21"/>
        </w:rPr>
        <w:t>，</w:t>
      </w:r>
      <w:r w:rsidRPr="00806561">
        <w:rPr>
          <w:rFonts w:ascii="Calibri" w:eastAsia="宋体" w:hAnsi="Calibri" w:cs="Times New Roman" w:hint="eastAsia"/>
          <w:szCs w:val="21"/>
        </w:rPr>
        <w:t>催生出了私家车的首购刚需，年内购车在可交付情况下，此部分用户或可继续成为销量增量来源。</w:t>
      </w:r>
    </w:p>
    <w:p w14:paraId="518436E5" w14:textId="00124777" w:rsidR="00442D92" w:rsidRDefault="00806561" w:rsidP="00B47D4A">
      <w:pPr>
        <w:ind w:firstLineChars="200" w:firstLine="420"/>
        <w:rPr>
          <w:rFonts w:ascii="Calibri" w:eastAsia="宋体" w:hAnsi="Calibri" w:cs="Times New Roman"/>
          <w:szCs w:val="21"/>
        </w:rPr>
      </w:pPr>
      <w:r w:rsidRPr="00806561">
        <w:rPr>
          <w:rFonts w:ascii="Calibri" w:eastAsia="宋体" w:hAnsi="Calibri" w:cs="Times New Roman" w:hint="eastAsia"/>
          <w:szCs w:val="21"/>
        </w:rPr>
        <w:t>由于近期各地疫情反弹，经销商闭店的比例在上升，市场展厅流量和订单情况出现较大影响，年底汽车消费需求释放出现一定风险和不确定。</w:t>
      </w:r>
      <w:r w:rsidR="00442D92" w:rsidRPr="00F834BC">
        <w:rPr>
          <w:rFonts w:ascii="Calibri" w:eastAsia="宋体" w:hAnsi="Calibri" w:cs="Times New Roman" w:hint="eastAsia"/>
          <w:szCs w:val="21"/>
        </w:rPr>
        <w:t>消费者收入信心</w:t>
      </w:r>
      <w:r w:rsidR="00442D92">
        <w:rPr>
          <w:rFonts w:ascii="Calibri" w:eastAsia="宋体" w:hAnsi="Calibri" w:cs="Times New Roman" w:hint="eastAsia"/>
          <w:szCs w:val="21"/>
        </w:rPr>
        <w:t>不</w:t>
      </w:r>
      <w:r w:rsidR="00442D92" w:rsidRPr="00F834BC">
        <w:rPr>
          <w:rFonts w:ascii="Calibri" w:eastAsia="宋体" w:hAnsi="Calibri" w:cs="Times New Roman" w:hint="eastAsia"/>
          <w:szCs w:val="21"/>
        </w:rPr>
        <w:t>处于</w:t>
      </w:r>
      <w:r w:rsidR="00442D92">
        <w:rPr>
          <w:rFonts w:ascii="Calibri" w:eastAsia="宋体" w:hAnsi="Calibri" w:cs="Times New Roman" w:hint="eastAsia"/>
          <w:szCs w:val="21"/>
        </w:rPr>
        <w:t>高</w:t>
      </w:r>
      <w:r w:rsidR="00442D92" w:rsidRPr="00F834BC">
        <w:rPr>
          <w:rFonts w:ascii="Calibri" w:eastAsia="宋体" w:hAnsi="Calibri" w:cs="Times New Roman" w:hint="eastAsia"/>
          <w:szCs w:val="21"/>
        </w:rPr>
        <w:t>位，大宗商品消费较谨慎</w:t>
      </w:r>
      <w:r w:rsidR="00442D92">
        <w:rPr>
          <w:rFonts w:ascii="Calibri" w:eastAsia="宋体" w:hAnsi="Calibri" w:cs="Times New Roman" w:hint="eastAsia"/>
          <w:szCs w:val="21"/>
        </w:rPr>
        <w:t>，</w:t>
      </w:r>
      <w:r w:rsidR="00442D92" w:rsidRPr="00F834BC">
        <w:rPr>
          <w:rFonts w:ascii="Calibri" w:eastAsia="宋体" w:hAnsi="Calibri" w:cs="Times New Roman" w:hint="eastAsia"/>
          <w:szCs w:val="21"/>
        </w:rPr>
        <w:t>前期积压的消费能量预计在</w:t>
      </w:r>
      <w:r w:rsidR="00442D92" w:rsidRPr="00F834BC">
        <w:rPr>
          <w:rFonts w:ascii="Calibri" w:eastAsia="宋体" w:hAnsi="Calibri" w:cs="Times New Roman"/>
          <w:szCs w:val="21"/>
        </w:rPr>
        <w:t>6</w:t>
      </w:r>
      <w:r w:rsidR="00442D92" w:rsidRPr="00F834BC">
        <w:rPr>
          <w:rFonts w:ascii="Calibri" w:eastAsia="宋体" w:hAnsi="Calibri" w:cs="Times New Roman"/>
          <w:szCs w:val="21"/>
        </w:rPr>
        <w:t>、</w:t>
      </w:r>
      <w:r w:rsidR="00442D92" w:rsidRPr="00F834BC">
        <w:rPr>
          <w:rFonts w:ascii="Calibri" w:eastAsia="宋体" w:hAnsi="Calibri" w:cs="Times New Roman"/>
          <w:szCs w:val="21"/>
        </w:rPr>
        <w:t>7</w:t>
      </w:r>
      <w:r w:rsidR="00442D92" w:rsidRPr="00F834BC">
        <w:rPr>
          <w:rFonts w:ascii="Calibri" w:eastAsia="宋体" w:hAnsi="Calibri" w:cs="Times New Roman"/>
          <w:szCs w:val="21"/>
        </w:rPr>
        <w:t>、</w:t>
      </w:r>
      <w:r w:rsidR="00442D92" w:rsidRPr="00F834BC">
        <w:rPr>
          <w:rFonts w:ascii="Calibri" w:eastAsia="宋体" w:hAnsi="Calibri" w:cs="Times New Roman"/>
          <w:szCs w:val="21"/>
        </w:rPr>
        <w:t>8</w:t>
      </w:r>
      <w:r w:rsidR="00442D92" w:rsidRPr="00F834BC">
        <w:rPr>
          <w:rFonts w:ascii="Calibri" w:eastAsia="宋体" w:hAnsi="Calibri" w:cs="Times New Roman"/>
          <w:szCs w:val="21"/>
        </w:rPr>
        <w:t>月释放了</w:t>
      </w:r>
      <w:r>
        <w:rPr>
          <w:rFonts w:ascii="Calibri" w:eastAsia="宋体" w:hAnsi="Calibri" w:cs="Times New Roman" w:hint="eastAsia"/>
          <w:szCs w:val="21"/>
        </w:rPr>
        <w:t>，形成</w:t>
      </w:r>
      <w:r>
        <w:rPr>
          <w:rFonts w:ascii="Calibri" w:eastAsia="宋体" w:hAnsi="Calibri" w:cs="Times New Roman" w:hint="eastAsia"/>
          <w:szCs w:val="21"/>
        </w:rPr>
        <w:t>6</w:t>
      </w:r>
      <w:r>
        <w:rPr>
          <w:rFonts w:ascii="Calibri" w:eastAsia="宋体" w:hAnsi="Calibri" w:cs="Times New Roman"/>
          <w:szCs w:val="21"/>
        </w:rPr>
        <w:t>-</w:t>
      </w:r>
      <w:r w:rsidR="00B47D4A">
        <w:rPr>
          <w:rFonts w:ascii="Calibri" w:eastAsia="宋体" w:hAnsi="Calibri" w:cs="Times New Roman"/>
          <w:szCs w:val="21"/>
        </w:rPr>
        <w:t>8</w:t>
      </w:r>
      <w:r>
        <w:rPr>
          <w:rFonts w:ascii="Calibri" w:eastAsia="宋体" w:hAnsi="Calibri" w:cs="Times New Roman" w:hint="eastAsia"/>
          <w:szCs w:val="21"/>
        </w:rPr>
        <w:t>月的平稳走势</w:t>
      </w:r>
      <w:r w:rsidR="00442D92">
        <w:rPr>
          <w:rFonts w:ascii="Calibri" w:eastAsia="宋体" w:hAnsi="Calibri" w:cs="Times New Roman" w:hint="eastAsia"/>
          <w:szCs w:val="21"/>
        </w:rPr>
        <w:t>。</w:t>
      </w:r>
      <w:r w:rsidRPr="00F834BC">
        <w:rPr>
          <w:rFonts w:ascii="Calibri" w:eastAsia="宋体" w:hAnsi="Calibri" w:cs="Times New Roman"/>
          <w:szCs w:val="21"/>
        </w:rPr>
        <w:t>9</w:t>
      </w:r>
      <w:r>
        <w:rPr>
          <w:rFonts w:ascii="Calibri" w:eastAsia="宋体" w:hAnsi="Calibri" w:cs="Times New Roman"/>
          <w:szCs w:val="21"/>
        </w:rPr>
        <w:t>-10</w:t>
      </w:r>
      <w:r w:rsidRPr="00F834BC">
        <w:rPr>
          <w:rFonts w:ascii="Calibri" w:eastAsia="宋体" w:hAnsi="Calibri" w:cs="Times New Roman"/>
          <w:szCs w:val="21"/>
        </w:rPr>
        <w:t>月市场低于预期</w:t>
      </w:r>
      <w:r>
        <w:rPr>
          <w:rFonts w:ascii="Calibri" w:eastAsia="宋体" w:hAnsi="Calibri" w:cs="Times New Roman" w:hint="eastAsia"/>
          <w:szCs w:val="21"/>
        </w:rPr>
        <w:t>，但</w:t>
      </w:r>
      <w:r w:rsidR="00442D92" w:rsidRPr="00F834BC">
        <w:rPr>
          <w:rFonts w:ascii="Calibri" w:eastAsia="宋体" w:hAnsi="Calibri" w:cs="Times New Roman"/>
          <w:szCs w:val="21"/>
        </w:rPr>
        <w:t>明年</w:t>
      </w:r>
      <w:r>
        <w:rPr>
          <w:rFonts w:ascii="Calibri" w:eastAsia="宋体" w:hAnsi="Calibri" w:cs="Times New Roman" w:hint="eastAsia"/>
          <w:szCs w:val="21"/>
        </w:rPr>
        <w:t>春节前</w:t>
      </w:r>
      <w:r w:rsidR="00442D92" w:rsidRPr="00F834BC">
        <w:rPr>
          <w:rFonts w:ascii="Calibri" w:eastAsia="宋体" w:hAnsi="Calibri" w:cs="Times New Roman"/>
          <w:szCs w:val="21"/>
        </w:rPr>
        <w:t>的提前消费</w:t>
      </w:r>
      <w:r w:rsidR="00442D92">
        <w:rPr>
          <w:rFonts w:ascii="Calibri" w:eastAsia="宋体" w:hAnsi="Calibri" w:cs="Times New Roman" w:hint="eastAsia"/>
          <w:szCs w:val="21"/>
        </w:rPr>
        <w:t>预计</w:t>
      </w:r>
      <w:r w:rsidR="00442D92" w:rsidRPr="00F834BC">
        <w:rPr>
          <w:rFonts w:ascii="Calibri" w:eastAsia="宋体" w:hAnsi="Calibri" w:cs="Times New Roman"/>
          <w:szCs w:val="21"/>
        </w:rPr>
        <w:t>应更多在</w:t>
      </w:r>
      <w:r w:rsidR="00442D92" w:rsidRPr="00F834BC">
        <w:rPr>
          <w:rFonts w:ascii="Calibri" w:eastAsia="宋体" w:hAnsi="Calibri" w:cs="Times New Roman"/>
          <w:szCs w:val="21"/>
        </w:rPr>
        <w:t>11</w:t>
      </w:r>
      <w:r w:rsidR="00442D92" w:rsidRPr="00F834BC">
        <w:rPr>
          <w:rFonts w:ascii="Calibri" w:eastAsia="宋体" w:hAnsi="Calibri" w:cs="Times New Roman"/>
          <w:szCs w:val="21"/>
        </w:rPr>
        <w:t>、</w:t>
      </w:r>
      <w:r w:rsidR="00442D92" w:rsidRPr="00F834BC">
        <w:rPr>
          <w:rFonts w:ascii="Calibri" w:eastAsia="宋体" w:hAnsi="Calibri" w:cs="Times New Roman"/>
          <w:szCs w:val="21"/>
        </w:rPr>
        <w:t>12</w:t>
      </w:r>
      <w:r w:rsidR="00442D92" w:rsidRPr="00F834BC">
        <w:rPr>
          <w:rFonts w:ascii="Calibri" w:eastAsia="宋体" w:hAnsi="Calibri" w:cs="Times New Roman"/>
          <w:szCs w:val="21"/>
        </w:rPr>
        <w:t>月体现，故</w:t>
      </w:r>
      <w:r w:rsidR="00442D92">
        <w:rPr>
          <w:rFonts w:ascii="Calibri" w:eastAsia="宋体" w:hAnsi="Calibri" w:cs="Times New Roman" w:hint="eastAsia"/>
          <w:szCs w:val="21"/>
        </w:rPr>
        <w:t>对</w:t>
      </w:r>
      <w:r>
        <w:rPr>
          <w:rFonts w:ascii="Calibri" w:eastAsia="宋体" w:hAnsi="Calibri" w:cs="Times New Roman" w:hint="eastAsia"/>
          <w:szCs w:val="21"/>
        </w:rPr>
        <w:t>年末</w:t>
      </w:r>
      <w:r w:rsidR="00442D92">
        <w:rPr>
          <w:rFonts w:ascii="Calibri" w:eastAsia="宋体" w:hAnsi="Calibri" w:cs="Times New Roman" w:hint="eastAsia"/>
          <w:szCs w:val="21"/>
        </w:rPr>
        <w:t>车市有信心</w:t>
      </w:r>
      <w:r w:rsidR="00442D92" w:rsidRPr="00F834BC">
        <w:rPr>
          <w:rFonts w:ascii="Calibri" w:eastAsia="宋体" w:hAnsi="Calibri" w:cs="Times New Roman"/>
          <w:szCs w:val="21"/>
        </w:rPr>
        <w:t>。</w:t>
      </w:r>
    </w:p>
    <w:p w14:paraId="4EB0B7D9" w14:textId="77777777" w:rsidR="00DC17FB" w:rsidRPr="00442D92" w:rsidRDefault="00DC17FB" w:rsidP="00DC17FB">
      <w:pPr>
        <w:ind w:firstLineChars="135" w:firstLine="283"/>
        <w:rPr>
          <w:rFonts w:ascii="Calibri" w:eastAsia="宋体" w:hAnsi="Calibri" w:cs="Times New Roman"/>
          <w:szCs w:val="21"/>
        </w:rPr>
      </w:pPr>
    </w:p>
    <w:p w14:paraId="0A9526E5" w14:textId="77777777" w:rsidR="00806561" w:rsidRPr="002009FE" w:rsidRDefault="00806561" w:rsidP="00806561">
      <w:pPr>
        <w:numPr>
          <w:ilvl w:val="0"/>
          <w:numId w:val="2"/>
        </w:numPr>
        <w:outlineLvl w:val="1"/>
        <w:rPr>
          <w:rFonts w:ascii="黑体" w:eastAsia="黑体" w:hAnsi="黑体" w:cs="黑体"/>
          <w:bCs/>
          <w:sz w:val="24"/>
        </w:rPr>
      </w:pPr>
      <w:r w:rsidRPr="00F12C36">
        <w:rPr>
          <w:rFonts w:ascii="黑体" w:eastAsia="黑体" w:hAnsi="黑体" w:cs="黑体"/>
          <w:bCs/>
          <w:sz w:val="24"/>
        </w:rPr>
        <w:t>2022年9月中国占世界新能源车份额67%</w:t>
      </w:r>
    </w:p>
    <w:p w14:paraId="1701D7FD" w14:textId="04D757D7" w:rsidR="00806561" w:rsidRPr="00F12C36" w:rsidRDefault="00806561" w:rsidP="00806561">
      <w:pPr>
        <w:ind w:firstLineChars="201" w:firstLine="422"/>
        <w:rPr>
          <w:rFonts w:ascii="Calibri" w:eastAsia="宋体" w:hAnsi="Calibri" w:cs="宋体"/>
          <w:szCs w:val="21"/>
        </w:rPr>
      </w:pPr>
      <w:r w:rsidRPr="00F12C36">
        <w:rPr>
          <w:rFonts w:ascii="Calibri" w:eastAsia="宋体" w:hAnsi="Calibri" w:cs="宋体"/>
          <w:szCs w:val="21"/>
        </w:rPr>
        <w:t>2022</w:t>
      </w:r>
      <w:r w:rsidRPr="00F12C36">
        <w:rPr>
          <w:rFonts w:ascii="Calibri" w:eastAsia="宋体" w:hAnsi="Calibri" w:cs="宋体"/>
          <w:szCs w:val="21"/>
        </w:rPr>
        <w:t>年世界新能源汽车走势较强，</w:t>
      </w:r>
      <w:r w:rsidRPr="00F12C36">
        <w:rPr>
          <w:rFonts w:ascii="Calibri" w:eastAsia="宋体" w:hAnsi="Calibri" w:cs="宋体"/>
          <w:szCs w:val="21"/>
        </w:rPr>
        <w:t>2022</w:t>
      </w:r>
      <w:r w:rsidRPr="00F12C36">
        <w:rPr>
          <w:rFonts w:ascii="Calibri" w:eastAsia="宋体" w:hAnsi="Calibri" w:cs="宋体"/>
          <w:szCs w:val="21"/>
        </w:rPr>
        <w:t>年</w:t>
      </w:r>
      <w:r w:rsidRPr="00F12C36">
        <w:rPr>
          <w:rFonts w:ascii="Calibri" w:eastAsia="宋体" w:hAnsi="Calibri" w:cs="宋体"/>
          <w:szCs w:val="21"/>
        </w:rPr>
        <w:t>1-9</w:t>
      </w:r>
      <w:r w:rsidRPr="00F12C36">
        <w:rPr>
          <w:rFonts w:ascii="Calibri" w:eastAsia="宋体" w:hAnsi="Calibri" w:cs="宋体"/>
          <w:szCs w:val="21"/>
        </w:rPr>
        <w:t>月的广义新能源汽车销量</w:t>
      </w:r>
      <w:r w:rsidRPr="00F12C36">
        <w:rPr>
          <w:rFonts w:ascii="Calibri" w:eastAsia="宋体" w:hAnsi="Calibri" w:cs="宋体"/>
          <w:szCs w:val="21"/>
        </w:rPr>
        <w:t>998</w:t>
      </w:r>
      <w:r w:rsidR="00C4263D">
        <w:rPr>
          <w:rFonts w:ascii="Calibri" w:eastAsia="宋体" w:hAnsi="Calibri" w:cs="宋体"/>
          <w:szCs w:val="21"/>
        </w:rPr>
        <w:t>万辆</w:t>
      </w:r>
      <w:r w:rsidRPr="00F12C36">
        <w:rPr>
          <w:rFonts w:ascii="Calibri" w:eastAsia="宋体" w:hAnsi="Calibri" w:cs="宋体"/>
          <w:szCs w:val="21"/>
        </w:rPr>
        <w:t>，其中混合动力达到</w:t>
      </w:r>
      <w:r w:rsidRPr="00F12C36">
        <w:rPr>
          <w:rFonts w:ascii="Calibri" w:eastAsia="宋体" w:hAnsi="Calibri" w:cs="宋体"/>
          <w:szCs w:val="21"/>
        </w:rPr>
        <w:t>276</w:t>
      </w:r>
      <w:r w:rsidR="00C4263D">
        <w:rPr>
          <w:rFonts w:ascii="Calibri" w:eastAsia="宋体" w:hAnsi="Calibri" w:cs="宋体"/>
          <w:szCs w:val="21"/>
        </w:rPr>
        <w:t>万辆</w:t>
      </w:r>
      <w:r w:rsidRPr="00F12C36">
        <w:rPr>
          <w:rFonts w:ascii="Calibri" w:eastAsia="宋体" w:hAnsi="Calibri" w:cs="宋体"/>
          <w:szCs w:val="21"/>
        </w:rPr>
        <w:t>，占比</w:t>
      </w:r>
      <w:r w:rsidRPr="00F12C36">
        <w:rPr>
          <w:rFonts w:ascii="Calibri" w:eastAsia="宋体" w:hAnsi="Calibri" w:cs="宋体"/>
          <w:szCs w:val="21"/>
        </w:rPr>
        <w:t>28%</w:t>
      </w:r>
      <w:r w:rsidRPr="00F12C36">
        <w:rPr>
          <w:rFonts w:ascii="Calibri" w:eastAsia="宋体" w:hAnsi="Calibri" w:cs="宋体"/>
          <w:szCs w:val="21"/>
        </w:rPr>
        <w:t>。其中世界新能源乘用车走势较强，</w:t>
      </w:r>
      <w:r w:rsidRPr="00F12C36">
        <w:rPr>
          <w:rFonts w:ascii="Calibri" w:eastAsia="宋体" w:hAnsi="Calibri" w:cs="宋体"/>
          <w:szCs w:val="21"/>
        </w:rPr>
        <w:t>2022</w:t>
      </w:r>
      <w:r w:rsidRPr="00F12C36">
        <w:rPr>
          <w:rFonts w:ascii="Calibri" w:eastAsia="宋体" w:hAnsi="Calibri" w:cs="宋体"/>
          <w:szCs w:val="21"/>
        </w:rPr>
        <w:t>年</w:t>
      </w:r>
      <w:r w:rsidRPr="00F12C36">
        <w:rPr>
          <w:rFonts w:ascii="Calibri" w:eastAsia="宋体" w:hAnsi="Calibri" w:cs="宋体"/>
          <w:szCs w:val="21"/>
        </w:rPr>
        <w:t>1-9</w:t>
      </w:r>
      <w:r w:rsidRPr="00F12C36">
        <w:rPr>
          <w:rFonts w:ascii="Calibri" w:eastAsia="宋体" w:hAnsi="Calibri" w:cs="宋体"/>
          <w:szCs w:val="21"/>
        </w:rPr>
        <w:t>月达</w:t>
      </w:r>
      <w:r w:rsidRPr="00F12C36">
        <w:rPr>
          <w:rFonts w:ascii="Calibri" w:eastAsia="宋体" w:hAnsi="Calibri" w:cs="宋体"/>
          <w:szCs w:val="21"/>
        </w:rPr>
        <w:lastRenderedPageBreak/>
        <w:t>到</w:t>
      </w:r>
      <w:r w:rsidRPr="00F12C36">
        <w:rPr>
          <w:rFonts w:ascii="Calibri" w:eastAsia="宋体" w:hAnsi="Calibri" w:cs="宋体"/>
          <w:szCs w:val="21"/>
        </w:rPr>
        <w:t>696</w:t>
      </w:r>
      <w:r w:rsidR="00C4263D">
        <w:rPr>
          <w:rFonts w:ascii="Calibri" w:eastAsia="宋体" w:hAnsi="Calibri" w:cs="宋体"/>
          <w:szCs w:val="21"/>
        </w:rPr>
        <w:t>万辆</w:t>
      </w:r>
      <w:r w:rsidRPr="00F12C36">
        <w:rPr>
          <w:rFonts w:ascii="Calibri" w:eastAsia="宋体" w:hAnsi="Calibri" w:cs="宋体"/>
          <w:szCs w:val="21"/>
        </w:rPr>
        <w:t>，同比增长</w:t>
      </w:r>
      <w:r w:rsidRPr="00F12C36">
        <w:rPr>
          <w:rFonts w:ascii="Calibri" w:eastAsia="宋体" w:hAnsi="Calibri" w:cs="宋体"/>
          <w:szCs w:val="21"/>
        </w:rPr>
        <w:t>69%</w:t>
      </w:r>
      <w:r w:rsidRPr="00F12C36">
        <w:rPr>
          <w:rFonts w:ascii="Calibri" w:eastAsia="宋体" w:hAnsi="Calibri" w:cs="宋体"/>
          <w:szCs w:val="21"/>
        </w:rPr>
        <w:t>；</w:t>
      </w:r>
      <w:r w:rsidRPr="00F12C36">
        <w:rPr>
          <w:rFonts w:ascii="Calibri" w:eastAsia="宋体" w:hAnsi="Calibri" w:cs="宋体"/>
          <w:szCs w:val="21"/>
        </w:rPr>
        <w:t>9</w:t>
      </w:r>
      <w:r w:rsidRPr="00F12C36">
        <w:rPr>
          <w:rFonts w:ascii="Calibri" w:eastAsia="宋体" w:hAnsi="Calibri" w:cs="宋体"/>
          <w:szCs w:val="21"/>
        </w:rPr>
        <w:t>月销量</w:t>
      </w:r>
      <w:r w:rsidRPr="00F12C36">
        <w:rPr>
          <w:rFonts w:ascii="Calibri" w:eastAsia="宋体" w:hAnsi="Calibri" w:cs="宋体"/>
          <w:szCs w:val="21"/>
        </w:rPr>
        <w:t>105</w:t>
      </w:r>
      <w:r w:rsidR="00C4263D">
        <w:rPr>
          <w:rFonts w:ascii="Calibri" w:eastAsia="宋体" w:hAnsi="Calibri" w:cs="宋体"/>
          <w:szCs w:val="21"/>
        </w:rPr>
        <w:t>万辆</w:t>
      </w:r>
      <w:r w:rsidRPr="00F12C36">
        <w:rPr>
          <w:rFonts w:ascii="Calibri" w:eastAsia="宋体" w:hAnsi="Calibri" w:cs="宋体"/>
          <w:szCs w:val="21"/>
        </w:rPr>
        <w:t>，同比增长</w:t>
      </w:r>
      <w:r w:rsidRPr="00F12C36">
        <w:rPr>
          <w:rFonts w:ascii="Calibri" w:eastAsia="宋体" w:hAnsi="Calibri" w:cs="宋体"/>
          <w:szCs w:val="21"/>
        </w:rPr>
        <w:t>63%</w:t>
      </w:r>
      <w:r w:rsidRPr="00F12C36">
        <w:rPr>
          <w:rFonts w:ascii="Calibri" w:eastAsia="宋体" w:hAnsi="Calibri" w:cs="宋体"/>
          <w:szCs w:val="21"/>
        </w:rPr>
        <w:t>。</w:t>
      </w:r>
    </w:p>
    <w:p w14:paraId="3CC7D29C" w14:textId="77777777" w:rsidR="00806561" w:rsidRPr="00F12C36" w:rsidRDefault="00806561" w:rsidP="00806561">
      <w:pPr>
        <w:ind w:firstLineChars="201" w:firstLine="422"/>
        <w:rPr>
          <w:rFonts w:ascii="Calibri" w:eastAsia="宋体" w:hAnsi="Calibri" w:cs="宋体"/>
          <w:szCs w:val="21"/>
        </w:rPr>
      </w:pPr>
      <w:r w:rsidRPr="00F12C36">
        <w:rPr>
          <w:rFonts w:ascii="Calibri" w:eastAsia="宋体" w:hAnsi="Calibri" w:cs="宋体" w:hint="eastAsia"/>
          <w:szCs w:val="21"/>
        </w:rPr>
        <w:t>世界新能源汽车中的商用车不足</w:t>
      </w:r>
      <w:r w:rsidRPr="00F12C36">
        <w:rPr>
          <w:rFonts w:ascii="Calibri" w:eastAsia="宋体" w:hAnsi="Calibri" w:cs="宋体"/>
          <w:szCs w:val="21"/>
        </w:rPr>
        <w:t>4%</w:t>
      </w:r>
      <w:r w:rsidRPr="00F12C36">
        <w:rPr>
          <w:rFonts w:ascii="Calibri" w:eastAsia="宋体" w:hAnsi="Calibri" w:cs="宋体"/>
          <w:szCs w:val="21"/>
        </w:rPr>
        <w:t>，新能源乘用车为主体。</w:t>
      </w:r>
      <w:r w:rsidRPr="00F12C36">
        <w:rPr>
          <w:rFonts w:ascii="Calibri" w:eastAsia="宋体" w:hAnsi="Calibri" w:cs="宋体"/>
          <w:szCs w:val="21"/>
        </w:rPr>
        <w:t>2022</w:t>
      </w:r>
      <w:r w:rsidRPr="00F12C36">
        <w:rPr>
          <w:rFonts w:ascii="Calibri" w:eastAsia="宋体" w:hAnsi="Calibri" w:cs="宋体"/>
          <w:szCs w:val="21"/>
        </w:rPr>
        <w:t>年</w:t>
      </w:r>
      <w:r w:rsidRPr="00F12C36">
        <w:rPr>
          <w:rFonts w:ascii="Calibri" w:eastAsia="宋体" w:hAnsi="Calibri" w:cs="宋体"/>
          <w:szCs w:val="21"/>
        </w:rPr>
        <w:t>1-9</w:t>
      </w:r>
      <w:r w:rsidRPr="00F12C36">
        <w:rPr>
          <w:rFonts w:ascii="Calibri" w:eastAsia="宋体" w:hAnsi="Calibri" w:cs="宋体"/>
          <w:szCs w:val="21"/>
        </w:rPr>
        <w:t>月中国新能源乘用车占比世界新能源</w:t>
      </w:r>
      <w:r w:rsidRPr="00F12C36">
        <w:rPr>
          <w:rFonts w:ascii="Calibri" w:eastAsia="宋体" w:hAnsi="Calibri" w:cs="宋体"/>
          <w:szCs w:val="21"/>
        </w:rPr>
        <w:t>62%</w:t>
      </w:r>
      <w:r w:rsidRPr="00F12C36">
        <w:rPr>
          <w:rFonts w:ascii="Calibri" w:eastAsia="宋体" w:hAnsi="Calibri" w:cs="宋体"/>
          <w:szCs w:val="21"/>
        </w:rPr>
        <w:t>的表现优秀，这主要是中国的新能源需求强，而欧洲的传统车和新能源车产销偏低，因此中国的发展很强。</w:t>
      </w:r>
    </w:p>
    <w:p w14:paraId="58E7925F" w14:textId="584C5A73" w:rsidR="00806561" w:rsidRDefault="00806561" w:rsidP="00806561">
      <w:pPr>
        <w:ind w:firstLineChars="201" w:firstLine="422"/>
        <w:rPr>
          <w:rFonts w:ascii="Calibri" w:eastAsia="宋体" w:hAnsi="Calibri" w:cs="宋体"/>
          <w:szCs w:val="21"/>
        </w:rPr>
      </w:pPr>
      <w:r w:rsidRPr="00F12C36">
        <w:rPr>
          <w:rFonts w:ascii="Calibri" w:eastAsia="宋体" w:hAnsi="Calibri" w:cs="宋体"/>
          <w:szCs w:val="21"/>
        </w:rPr>
        <w:t>2022</w:t>
      </w:r>
      <w:r w:rsidRPr="00F12C36">
        <w:rPr>
          <w:rFonts w:ascii="Calibri" w:eastAsia="宋体" w:hAnsi="Calibri" w:cs="宋体"/>
          <w:szCs w:val="21"/>
        </w:rPr>
        <w:t>年全年新能源车销量超强表现的原因是市场需求的有效拉动，政策驱动转向市场化。海外疫情影响下的欧美新能源政策支持力度较强，</w:t>
      </w:r>
      <w:r w:rsidRPr="00F12C36">
        <w:rPr>
          <w:rFonts w:ascii="Calibri" w:eastAsia="宋体" w:hAnsi="Calibri" w:cs="宋体"/>
          <w:szCs w:val="21"/>
        </w:rPr>
        <w:t>2020</w:t>
      </w:r>
      <w:r w:rsidRPr="00F12C36">
        <w:rPr>
          <w:rFonts w:ascii="Calibri" w:eastAsia="宋体" w:hAnsi="Calibri" w:cs="宋体"/>
          <w:szCs w:val="21"/>
        </w:rPr>
        <w:t>年欧洲新能源车表现突出。随后</w:t>
      </w:r>
      <w:r w:rsidRPr="00F12C36">
        <w:rPr>
          <w:rFonts w:ascii="Calibri" w:eastAsia="宋体" w:hAnsi="Calibri" w:cs="宋体"/>
          <w:szCs w:val="21"/>
        </w:rPr>
        <w:t>2021</w:t>
      </w:r>
      <w:r w:rsidRPr="00F12C36">
        <w:rPr>
          <w:rFonts w:ascii="Calibri" w:eastAsia="宋体" w:hAnsi="Calibri" w:cs="宋体"/>
          <w:szCs w:val="21"/>
        </w:rPr>
        <w:t>年中国占世界新能源车的</w:t>
      </w:r>
      <w:r w:rsidRPr="00F12C36">
        <w:rPr>
          <w:rFonts w:ascii="Calibri" w:eastAsia="宋体" w:hAnsi="Calibri" w:cs="宋体"/>
          <w:szCs w:val="21"/>
        </w:rPr>
        <w:t>52%</w:t>
      </w:r>
      <w:r w:rsidRPr="00F12C36">
        <w:rPr>
          <w:rFonts w:ascii="Calibri" w:eastAsia="宋体" w:hAnsi="Calibri" w:cs="宋体"/>
          <w:szCs w:val="21"/>
        </w:rPr>
        <w:t>，由于欧洲在疫情和俄乌危机下的新能源车市场低迷，</w:t>
      </w:r>
      <w:r w:rsidRPr="00F12C36">
        <w:rPr>
          <w:rFonts w:ascii="Calibri" w:eastAsia="宋体" w:hAnsi="Calibri" w:cs="宋体"/>
          <w:szCs w:val="21"/>
        </w:rPr>
        <w:t>2022</w:t>
      </w:r>
      <w:r w:rsidRPr="00F12C36">
        <w:rPr>
          <w:rFonts w:ascii="Calibri" w:eastAsia="宋体" w:hAnsi="Calibri" w:cs="宋体"/>
          <w:szCs w:val="21"/>
        </w:rPr>
        <w:t>年的中国世界地位回归</w:t>
      </w:r>
      <w:r w:rsidRPr="00F12C36">
        <w:rPr>
          <w:rFonts w:ascii="Calibri" w:eastAsia="宋体" w:hAnsi="Calibri" w:cs="宋体"/>
          <w:szCs w:val="21"/>
        </w:rPr>
        <w:t>62%</w:t>
      </w:r>
      <w:r w:rsidRPr="00F12C36">
        <w:rPr>
          <w:rFonts w:ascii="Calibri" w:eastAsia="宋体" w:hAnsi="Calibri" w:cs="宋体"/>
          <w:szCs w:val="21"/>
        </w:rPr>
        <w:t>的高位水平，其中</w:t>
      </w:r>
      <w:r w:rsidRPr="00F12C36">
        <w:rPr>
          <w:rFonts w:ascii="Calibri" w:eastAsia="宋体" w:hAnsi="Calibri" w:cs="宋体"/>
          <w:szCs w:val="21"/>
        </w:rPr>
        <w:t>7-9</w:t>
      </w:r>
      <w:r w:rsidRPr="00F12C36">
        <w:rPr>
          <w:rFonts w:ascii="Calibri" w:eastAsia="宋体" w:hAnsi="Calibri" w:cs="宋体"/>
          <w:szCs w:val="21"/>
        </w:rPr>
        <w:t>月中国新能源车在世界的占比是</w:t>
      </w:r>
      <w:r w:rsidRPr="00F12C36">
        <w:rPr>
          <w:rFonts w:ascii="Calibri" w:eastAsia="宋体" w:hAnsi="Calibri" w:cs="宋体"/>
          <w:szCs w:val="21"/>
        </w:rPr>
        <w:t>67%</w:t>
      </w:r>
      <w:r w:rsidRPr="00F12C36">
        <w:rPr>
          <w:rFonts w:ascii="Calibri" w:eastAsia="宋体" w:hAnsi="Calibri" w:cs="宋体"/>
          <w:szCs w:val="21"/>
        </w:rPr>
        <w:t>。中国带动世界增量主要是中国新能源车市场转向市场化推动，形成较强的内生增长动力。</w:t>
      </w:r>
    </w:p>
    <w:p w14:paraId="0436CCCB" w14:textId="77777777" w:rsidR="00B47D4A" w:rsidRPr="00F12C36" w:rsidRDefault="00B47D4A" w:rsidP="00806561">
      <w:pPr>
        <w:ind w:firstLineChars="201" w:firstLine="422"/>
        <w:rPr>
          <w:rFonts w:ascii="Calibri" w:eastAsia="宋体" w:hAnsi="Calibri" w:cs="宋体" w:hint="eastAsia"/>
          <w:szCs w:val="21"/>
        </w:rPr>
      </w:pPr>
    </w:p>
    <w:p w14:paraId="6C89E2A9" w14:textId="59CBEA59" w:rsidR="00DC17FB" w:rsidRPr="002009FE" w:rsidRDefault="00793A3F" w:rsidP="00DC17FB">
      <w:pPr>
        <w:numPr>
          <w:ilvl w:val="0"/>
          <w:numId w:val="2"/>
        </w:numPr>
        <w:outlineLvl w:val="1"/>
        <w:rPr>
          <w:rFonts w:ascii="黑体" w:eastAsia="黑体" w:hAnsi="黑体" w:cs="Times New Roman"/>
          <w:b/>
          <w:bCs/>
          <w:sz w:val="24"/>
        </w:rPr>
      </w:pPr>
      <w:r w:rsidRPr="00793A3F">
        <w:rPr>
          <w:rFonts w:ascii="黑体" w:eastAsia="黑体" w:hAnsi="黑体" w:cs="Times New Roman" w:hint="eastAsia"/>
          <w:b/>
          <w:bCs/>
          <w:sz w:val="24"/>
        </w:rPr>
        <w:t>全国房车市场</w:t>
      </w:r>
      <w:r w:rsidRPr="00793A3F">
        <w:rPr>
          <w:rFonts w:ascii="黑体" w:eastAsia="黑体" w:hAnsi="黑体" w:cs="Times New Roman"/>
          <w:b/>
          <w:bCs/>
          <w:sz w:val="24"/>
        </w:rPr>
        <w:t>1-9月销8776台降8%</w:t>
      </w:r>
    </w:p>
    <w:p w14:paraId="19150397" w14:textId="679A6F20" w:rsidR="00793A3F" w:rsidRPr="00793A3F" w:rsidRDefault="00793A3F" w:rsidP="00793A3F">
      <w:pPr>
        <w:ind w:firstLineChars="202" w:firstLine="424"/>
        <w:rPr>
          <w:rFonts w:ascii="Calibri" w:eastAsia="宋体" w:hAnsi="Calibri" w:cs="宋体"/>
          <w:szCs w:val="21"/>
        </w:rPr>
      </w:pPr>
      <w:r w:rsidRPr="00793A3F">
        <w:rPr>
          <w:rFonts w:ascii="Calibri" w:eastAsia="宋体" w:hAnsi="Calibri" w:cs="宋体"/>
          <w:szCs w:val="21"/>
        </w:rPr>
        <w:t>2022</w:t>
      </w:r>
      <w:r w:rsidRPr="00793A3F">
        <w:rPr>
          <w:rFonts w:ascii="Calibri" w:eastAsia="宋体" w:hAnsi="Calibri" w:cs="宋体"/>
          <w:szCs w:val="21"/>
        </w:rPr>
        <w:t>年</w:t>
      </w:r>
      <w:r w:rsidRPr="00793A3F">
        <w:rPr>
          <w:rFonts w:ascii="Calibri" w:eastAsia="宋体" w:hAnsi="Calibri" w:cs="宋体"/>
          <w:szCs w:val="21"/>
        </w:rPr>
        <w:t>1-9</w:t>
      </w:r>
      <w:r w:rsidRPr="00793A3F">
        <w:rPr>
          <w:rFonts w:ascii="Calibri" w:eastAsia="宋体" w:hAnsi="Calibri" w:cs="宋体"/>
          <w:szCs w:val="21"/>
        </w:rPr>
        <w:t>月的房车销量</w:t>
      </w:r>
      <w:r w:rsidRPr="00793A3F">
        <w:rPr>
          <w:rFonts w:ascii="Calibri" w:eastAsia="宋体" w:hAnsi="Calibri" w:cs="宋体"/>
          <w:szCs w:val="21"/>
        </w:rPr>
        <w:t>8</w:t>
      </w:r>
      <w:r w:rsidR="009173AC">
        <w:rPr>
          <w:rFonts w:ascii="Calibri" w:eastAsia="宋体" w:hAnsi="Calibri" w:cs="宋体" w:hint="eastAsia"/>
          <w:szCs w:val="21"/>
        </w:rPr>
        <w:t>,</w:t>
      </w:r>
      <w:r w:rsidRPr="00793A3F">
        <w:rPr>
          <w:rFonts w:ascii="Calibri" w:eastAsia="宋体" w:hAnsi="Calibri" w:cs="宋体"/>
          <w:szCs w:val="21"/>
        </w:rPr>
        <w:t>776</w:t>
      </w:r>
      <w:r w:rsidRPr="00793A3F">
        <w:rPr>
          <w:rFonts w:ascii="Calibri" w:eastAsia="宋体" w:hAnsi="Calibri" w:cs="宋体"/>
          <w:szCs w:val="21"/>
        </w:rPr>
        <w:t>台，下降</w:t>
      </w:r>
      <w:r w:rsidRPr="00793A3F">
        <w:rPr>
          <w:rFonts w:ascii="Calibri" w:eastAsia="宋体" w:hAnsi="Calibri" w:cs="宋体"/>
          <w:szCs w:val="21"/>
        </w:rPr>
        <w:t>8%</w:t>
      </w:r>
      <w:r>
        <w:rPr>
          <w:rFonts w:ascii="Calibri" w:eastAsia="宋体" w:hAnsi="Calibri" w:cs="宋体" w:hint="eastAsia"/>
          <w:szCs w:val="21"/>
        </w:rPr>
        <w:t>。</w:t>
      </w:r>
      <w:r w:rsidRPr="00793A3F">
        <w:rPr>
          <w:rFonts w:ascii="Calibri" w:eastAsia="宋体" w:hAnsi="Calibri" w:cs="宋体"/>
          <w:szCs w:val="21"/>
        </w:rPr>
        <w:t>9</w:t>
      </w:r>
      <w:r w:rsidRPr="00793A3F">
        <w:rPr>
          <w:rFonts w:ascii="Calibri" w:eastAsia="宋体" w:hAnsi="Calibri" w:cs="宋体"/>
          <w:szCs w:val="21"/>
        </w:rPr>
        <w:t>月房车销量</w:t>
      </w:r>
      <w:r w:rsidRPr="00793A3F">
        <w:rPr>
          <w:rFonts w:ascii="Calibri" w:eastAsia="宋体" w:hAnsi="Calibri" w:cs="宋体"/>
          <w:szCs w:val="21"/>
        </w:rPr>
        <w:t>1</w:t>
      </w:r>
      <w:r w:rsidR="009173AC">
        <w:rPr>
          <w:rFonts w:ascii="Calibri" w:eastAsia="宋体" w:hAnsi="Calibri" w:cs="宋体"/>
          <w:szCs w:val="21"/>
        </w:rPr>
        <w:t>,</w:t>
      </w:r>
      <w:r w:rsidRPr="00793A3F">
        <w:rPr>
          <w:rFonts w:ascii="Calibri" w:eastAsia="宋体" w:hAnsi="Calibri" w:cs="宋体"/>
          <w:szCs w:val="21"/>
        </w:rPr>
        <w:t>158</w:t>
      </w:r>
      <w:r w:rsidRPr="00793A3F">
        <w:rPr>
          <w:rFonts w:ascii="Calibri" w:eastAsia="宋体" w:hAnsi="Calibri" w:cs="宋体"/>
          <w:szCs w:val="21"/>
        </w:rPr>
        <w:t>台，同比降</w:t>
      </w:r>
      <w:r w:rsidRPr="00793A3F">
        <w:rPr>
          <w:rFonts w:ascii="Calibri" w:eastAsia="宋体" w:hAnsi="Calibri" w:cs="宋体"/>
          <w:szCs w:val="21"/>
        </w:rPr>
        <w:t>11%</w:t>
      </w:r>
      <w:r w:rsidRPr="00793A3F">
        <w:rPr>
          <w:rFonts w:ascii="Calibri" w:eastAsia="宋体" w:hAnsi="Calibri" w:cs="宋体"/>
          <w:szCs w:val="21"/>
        </w:rPr>
        <w:t>，体现了疫情对房车生产的巨大冲击有所缓解，未来房车市场消费快速回暖的特征。</w:t>
      </w:r>
      <w:r>
        <w:rPr>
          <w:rFonts w:ascii="Calibri" w:eastAsia="宋体" w:hAnsi="Calibri" w:cs="宋体" w:hint="eastAsia"/>
          <w:szCs w:val="21"/>
        </w:rPr>
        <w:t>4</w:t>
      </w:r>
      <w:r>
        <w:rPr>
          <w:rFonts w:ascii="Calibri" w:eastAsia="宋体" w:hAnsi="Calibri" w:cs="宋体" w:hint="eastAsia"/>
          <w:szCs w:val="21"/>
        </w:rPr>
        <w:t>月</w:t>
      </w:r>
      <w:r w:rsidRPr="00793A3F">
        <w:rPr>
          <w:rFonts w:ascii="Calibri" w:eastAsia="宋体" w:hAnsi="Calibri" w:cs="宋体"/>
          <w:szCs w:val="21"/>
        </w:rPr>
        <w:t>上海疫情后逆转了</w:t>
      </w:r>
      <w:r w:rsidRPr="00793A3F">
        <w:rPr>
          <w:rFonts w:ascii="Calibri" w:eastAsia="宋体" w:hAnsi="Calibri" w:cs="宋体"/>
          <w:szCs w:val="21"/>
        </w:rPr>
        <w:t>2022</w:t>
      </w:r>
      <w:r w:rsidRPr="00793A3F">
        <w:rPr>
          <w:rFonts w:ascii="Calibri" w:eastAsia="宋体" w:hAnsi="Calibri" w:cs="宋体"/>
          <w:szCs w:val="21"/>
        </w:rPr>
        <w:t>年的增长势头，但市场总体偏弱。</w:t>
      </w:r>
    </w:p>
    <w:p w14:paraId="555F4E43" w14:textId="30C5BCF8" w:rsidR="00F12C36" w:rsidRDefault="00793A3F" w:rsidP="00793A3F">
      <w:pPr>
        <w:ind w:firstLineChars="202" w:firstLine="424"/>
        <w:rPr>
          <w:rFonts w:ascii="Calibri" w:eastAsia="宋体" w:hAnsi="Calibri" w:cs="宋体"/>
          <w:szCs w:val="21"/>
        </w:rPr>
      </w:pPr>
      <w:r w:rsidRPr="00793A3F">
        <w:rPr>
          <w:rFonts w:ascii="Calibri" w:eastAsia="宋体" w:hAnsi="Calibri" w:cs="宋体" w:hint="eastAsia"/>
          <w:szCs w:val="21"/>
        </w:rPr>
        <w:t>自</w:t>
      </w:r>
      <w:r w:rsidRPr="00793A3F">
        <w:rPr>
          <w:rFonts w:ascii="Calibri" w:eastAsia="宋体" w:hAnsi="Calibri" w:cs="宋体"/>
          <w:szCs w:val="21"/>
        </w:rPr>
        <w:t>2001</w:t>
      </w:r>
      <w:r w:rsidRPr="00793A3F">
        <w:rPr>
          <w:rFonts w:ascii="Calibri" w:eastAsia="宋体" w:hAnsi="Calibri" w:cs="宋体"/>
          <w:szCs w:val="21"/>
        </w:rPr>
        <w:t>年第一辆自主知识产权房车下线以来，房车在中国已经有近</w:t>
      </w:r>
      <w:r w:rsidRPr="00793A3F">
        <w:rPr>
          <w:rFonts w:ascii="Calibri" w:eastAsia="宋体" w:hAnsi="Calibri" w:cs="宋体"/>
          <w:szCs w:val="21"/>
        </w:rPr>
        <w:t>20</w:t>
      </w:r>
      <w:r w:rsidRPr="00793A3F">
        <w:rPr>
          <w:rFonts w:ascii="Calibri" w:eastAsia="宋体" w:hAnsi="Calibri" w:cs="宋体"/>
          <w:szCs w:val="21"/>
        </w:rPr>
        <w:t>年的发展历史。</w:t>
      </w:r>
      <w:r w:rsidRPr="00793A3F">
        <w:rPr>
          <w:rFonts w:ascii="Calibri" w:eastAsia="宋体" w:hAnsi="Calibri" w:cs="宋体" w:hint="eastAsia"/>
          <w:szCs w:val="21"/>
        </w:rPr>
        <w:t>中国房车市场近几年增长速度较快，从</w:t>
      </w:r>
      <w:r w:rsidRPr="00793A3F">
        <w:rPr>
          <w:rFonts w:ascii="Calibri" w:eastAsia="宋体" w:hAnsi="Calibri" w:cs="宋体"/>
          <w:szCs w:val="21"/>
        </w:rPr>
        <w:t>2017</w:t>
      </w:r>
      <w:r w:rsidRPr="00793A3F">
        <w:rPr>
          <w:rFonts w:ascii="Calibri" w:eastAsia="宋体" w:hAnsi="Calibri" w:cs="宋体"/>
          <w:szCs w:val="21"/>
        </w:rPr>
        <w:t>年的</w:t>
      </w:r>
      <w:r w:rsidRPr="00793A3F">
        <w:rPr>
          <w:rFonts w:ascii="Calibri" w:eastAsia="宋体" w:hAnsi="Calibri" w:cs="宋体"/>
          <w:szCs w:val="21"/>
        </w:rPr>
        <w:t>5</w:t>
      </w:r>
      <w:r w:rsidR="009173AC">
        <w:rPr>
          <w:rFonts w:ascii="Calibri" w:eastAsia="宋体" w:hAnsi="Calibri" w:cs="宋体"/>
          <w:szCs w:val="21"/>
        </w:rPr>
        <w:t>,</w:t>
      </w:r>
      <w:r w:rsidRPr="00793A3F">
        <w:rPr>
          <w:rFonts w:ascii="Calibri" w:eastAsia="宋体" w:hAnsi="Calibri" w:cs="宋体"/>
          <w:szCs w:val="21"/>
        </w:rPr>
        <w:t>000</w:t>
      </w:r>
      <w:r w:rsidRPr="00793A3F">
        <w:rPr>
          <w:rFonts w:ascii="Calibri" w:eastAsia="宋体" w:hAnsi="Calibri" w:cs="宋体"/>
          <w:szCs w:val="21"/>
        </w:rPr>
        <w:t>台到</w:t>
      </w:r>
      <w:r w:rsidRPr="00793A3F">
        <w:rPr>
          <w:rFonts w:ascii="Calibri" w:eastAsia="宋体" w:hAnsi="Calibri" w:cs="宋体"/>
          <w:szCs w:val="21"/>
        </w:rPr>
        <w:t>2018</w:t>
      </w:r>
      <w:r w:rsidRPr="00793A3F">
        <w:rPr>
          <w:rFonts w:ascii="Calibri" w:eastAsia="宋体" w:hAnsi="Calibri" w:cs="宋体"/>
          <w:szCs w:val="21"/>
        </w:rPr>
        <w:t>年的</w:t>
      </w:r>
      <w:r w:rsidRPr="00793A3F">
        <w:rPr>
          <w:rFonts w:ascii="Calibri" w:eastAsia="宋体" w:hAnsi="Calibri" w:cs="宋体"/>
          <w:szCs w:val="21"/>
        </w:rPr>
        <w:t>7</w:t>
      </w:r>
      <w:r w:rsidR="009173AC">
        <w:rPr>
          <w:rFonts w:ascii="Calibri" w:eastAsia="宋体" w:hAnsi="Calibri" w:cs="宋体"/>
          <w:szCs w:val="21"/>
        </w:rPr>
        <w:t>,</w:t>
      </w:r>
      <w:r w:rsidRPr="00793A3F">
        <w:rPr>
          <w:rFonts w:ascii="Calibri" w:eastAsia="宋体" w:hAnsi="Calibri" w:cs="宋体"/>
          <w:szCs w:val="21"/>
        </w:rPr>
        <w:t>374</w:t>
      </w:r>
      <w:r w:rsidRPr="00793A3F">
        <w:rPr>
          <w:rFonts w:ascii="Calibri" w:eastAsia="宋体" w:hAnsi="Calibri" w:cs="宋体"/>
          <w:szCs w:val="21"/>
        </w:rPr>
        <w:t>台，增长</w:t>
      </w:r>
      <w:r w:rsidRPr="00793A3F">
        <w:rPr>
          <w:rFonts w:ascii="Calibri" w:eastAsia="宋体" w:hAnsi="Calibri" w:cs="宋体"/>
          <w:szCs w:val="21"/>
        </w:rPr>
        <w:t>62%</w:t>
      </w:r>
      <w:r w:rsidRPr="00793A3F">
        <w:rPr>
          <w:rFonts w:ascii="Calibri" w:eastAsia="宋体" w:hAnsi="Calibri" w:cs="宋体"/>
          <w:szCs w:val="21"/>
        </w:rPr>
        <w:t>。</w:t>
      </w:r>
      <w:r w:rsidRPr="00793A3F">
        <w:rPr>
          <w:rFonts w:ascii="Calibri" w:eastAsia="宋体" w:hAnsi="Calibri" w:cs="宋体"/>
          <w:szCs w:val="21"/>
        </w:rPr>
        <w:t>2019</w:t>
      </w:r>
      <w:r w:rsidRPr="00793A3F">
        <w:rPr>
          <w:rFonts w:ascii="Calibri" w:eastAsia="宋体" w:hAnsi="Calibri" w:cs="宋体"/>
          <w:szCs w:val="21"/>
        </w:rPr>
        <w:t>年又增长到</w:t>
      </w:r>
      <w:r w:rsidRPr="00793A3F">
        <w:rPr>
          <w:rFonts w:ascii="Calibri" w:eastAsia="宋体" w:hAnsi="Calibri" w:cs="宋体"/>
          <w:szCs w:val="21"/>
        </w:rPr>
        <w:t>9</w:t>
      </w:r>
      <w:r w:rsidR="009173AC">
        <w:rPr>
          <w:rFonts w:ascii="Calibri" w:eastAsia="宋体" w:hAnsi="Calibri" w:cs="宋体"/>
          <w:szCs w:val="21"/>
        </w:rPr>
        <w:t>,</w:t>
      </w:r>
      <w:r w:rsidRPr="00793A3F">
        <w:rPr>
          <w:rFonts w:ascii="Calibri" w:eastAsia="宋体" w:hAnsi="Calibri" w:cs="宋体"/>
          <w:szCs w:val="21"/>
        </w:rPr>
        <w:t>177</w:t>
      </w:r>
      <w:r w:rsidRPr="00793A3F">
        <w:rPr>
          <w:rFonts w:ascii="Calibri" w:eastAsia="宋体" w:hAnsi="Calibri" w:cs="宋体"/>
          <w:szCs w:val="21"/>
        </w:rPr>
        <w:t>台，增长</w:t>
      </w:r>
      <w:r w:rsidRPr="00793A3F">
        <w:rPr>
          <w:rFonts w:ascii="Calibri" w:eastAsia="宋体" w:hAnsi="Calibri" w:cs="宋体"/>
          <w:szCs w:val="21"/>
        </w:rPr>
        <w:t>24%</w:t>
      </w:r>
      <w:r w:rsidRPr="00793A3F">
        <w:rPr>
          <w:rFonts w:ascii="Calibri" w:eastAsia="宋体" w:hAnsi="Calibri" w:cs="宋体"/>
          <w:szCs w:val="21"/>
        </w:rPr>
        <w:t>。</w:t>
      </w:r>
      <w:r w:rsidRPr="00793A3F">
        <w:rPr>
          <w:rFonts w:ascii="Calibri" w:eastAsia="宋体" w:hAnsi="Calibri" w:cs="宋体"/>
          <w:szCs w:val="21"/>
        </w:rPr>
        <w:t>2020</w:t>
      </w:r>
      <w:r w:rsidRPr="00793A3F">
        <w:rPr>
          <w:rFonts w:ascii="Calibri" w:eastAsia="宋体" w:hAnsi="Calibri" w:cs="宋体"/>
          <w:szCs w:val="21"/>
        </w:rPr>
        <w:t>年受到疫情影响的国产旅居车相对低迷，进口旅居车也大幅缩减。</w:t>
      </w:r>
      <w:r w:rsidRPr="00793A3F">
        <w:rPr>
          <w:rFonts w:ascii="Calibri" w:eastAsia="宋体" w:hAnsi="Calibri" w:cs="宋体"/>
          <w:szCs w:val="21"/>
        </w:rPr>
        <w:t>2021</w:t>
      </w:r>
      <w:r w:rsidRPr="00793A3F">
        <w:rPr>
          <w:rFonts w:ascii="Calibri" w:eastAsia="宋体" w:hAnsi="Calibri" w:cs="宋体"/>
          <w:szCs w:val="21"/>
        </w:rPr>
        <w:t>年房车市场达到了</w:t>
      </w:r>
      <w:r w:rsidRPr="00793A3F">
        <w:rPr>
          <w:rFonts w:ascii="Calibri" w:eastAsia="宋体" w:hAnsi="Calibri" w:cs="宋体"/>
          <w:szCs w:val="21"/>
        </w:rPr>
        <w:t>12</w:t>
      </w:r>
      <w:r w:rsidR="009173AC">
        <w:rPr>
          <w:rFonts w:ascii="Calibri" w:eastAsia="宋体" w:hAnsi="Calibri" w:cs="宋体"/>
          <w:szCs w:val="21"/>
        </w:rPr>
        <w:t>,</w:t>
      </w:r>
      <w:r w:rsidRPr="00793A3F">
        <w:rPr>
          <w:rFonts w:ascii="Calibri" w:eastAsia="宋体" w:hAnsi="Calibri" w:cs="宋体"/>
          <w:szCs w:val="21"/>
        </w:rPr>
        <w:t>582</w:t>
      </w:r>
      <w:r w:rsidRPr="00793A3F">
        <w:rPr>
          <w:rFonts w:ascii="Calibri" w:eastAsia="宋体" w:hAnsi="Calibri" w:cs="宋体"/>
          <w:szCs w:val="21"/>
        </w:rPr>
        <w:t>台的水平，同比增长</w:t>
      </w:r>
      <w:r w:rsidRPr="00793A3F">
        <w:rPr>
          <w:rFonts w:ascii="Calibri" w:eastAsia="宋体" w:hAnsi="Calibri" w:cs="宋体"/>
          <w:szCs w:val="21"/>
        </w:rPr>
        <w:t>43%</w:t>
      </w:r>
      <w:r w:rsidRPr="00793A3F">
        <w:rPr>
          <w:rFonts w:ascii="Calibri" w:eastAsia="宋体" w:hAnsi="Calibri" w:cs="宋体"/>
          <w:szCs w:val="21"/>
        </w:rPr>
        <w:t>。</w:t>
      </w:r>
    </w:p>
    <w:p w14:paraId="00C95DA4" w14:textId="444A42DF" w:rsidR="00DC17FB" w:rsidRPr="002009FE" w:rsidRDefault="00F12C36" w:rsidP="00793A3F">
      <w:pPr>
        <w:ind w:firstLineChars="202" w:firstLine="424"/>
        <w:rPr>
          <w:rFonts w:ascii="Calibri" w:eastAsia="宋体" w:hAnsi="Calibri" w:cs="宋体"/>
          <w:szCs w:val="21"/>
        </w:rPr>
      </w:pPr>
      <w:r w:rsidRPr="00F12C36">
        <w:rPr>
          <w:rFonts w:ascii="Calibri" w:eastAsia="宋体" w:hAnsi="Calibri" w:cs="宋体" w:hint="eastAsia"/>
          <w:szCs w:val="21"/>
        </w:rPr>
        <w:t>为更好满足群众驾驶房车出游的需求，促进房车旅游新业态发展，公安部新修订的《机动车驾驶证申领和使用规定》</w:t>
      </w:r>
      <w:r w:rsidRPr="00F12C36">
        <w:rPr>
          <w:rFonts w:ascii="Calibri" w:eastAsia="宋体" w:hAnsi="Calibri" w:cs="宋体"/>
          <w:szCs w:val="21"/>
        </w:rPr>
        <w:t>4</w:t>
      </w:r>
      <w:r w:rsidRPr="00F12C36">
        <w:rPr>
          <w:rFonts w:ascii="Calibri" w:eastAsia="宋体" w:hAnsi="Calibri" w:cs="宋体"/>
          <w:szCs w:val="21"/>
        </w:rPr>
        <w:t>月</w:t>
      </w:r>
      <w:r w:rsidRPr="00F12C36">
        <w:rPr>
          <w:rFonts w:ascii="Calibri" w:eastAsia="宋体" w:hAnsi="Calibri" w:cs="宋体"/>
          <w:szCs w:val="21"/>
        </w:rPr>
        <w:t>1</w:t>
      </w:r>
      <w:r w:rsidRPr="00F12C36">
        <w:rPr>
          <w:rFonts w:ascii="Calibri" w:eastAsia="宋体" w:hAnsi="Calibri" w:cs="宋体"/>
          <w:szCs w:val="21"/>
        </w:rPr>
        <w:t>日正式实施，新增</w:t>
      </w:r>
      <w:r w:rsidRPr="00F12C36">
        <w:rPr>
          <w:rFonts w:ascii="Calibri" w:eastAsia="宋体" w:hAnsi="Calibri" w:cs="宋体"/>
          <w:szCs w:val="21"/>
        </w:rPr>
        <w:t>“</w:t>
      </w:r>
      <w:r w:rsidRPr="00F12C36">
        <w:rPr>
          <w:rFonts w:ascii="Calibri" w:eastAsia="宋体" w:hAnsi="Calibri" w:cs="宋体"/>
          <w:szCs w:val="21"/>
        </w:rPr>
        <w:t>轻型牵引挂车</w:t>
      </w:r>
      <w:r w:rsidRPr="00F12C36">
        <w:rPr>
          <w:rFonts w:ascii="Calibri" w:eastAsia="宋体" w:hAnsi="Calibri" w:cs="宋体"/>
          <w:szCs w:val="21"/>
        </w:rPr>
        <w:t>”</w:t>
      </w:r>
      <w:r w:rsidRPr="00F12C36">
        <w:rPr>
          <w:rFonts w:ascii="Calibri" w:eastAsia="宋体" w:hAnsi="Calibri" w:cs="宋体"/>
          <w:szCs w:val="21"/>
        </w:rPr>
        <w:t>（</w:t>
      </w:r>
      <w:r w:rsidRPr="00F12C36">
        <w:rPr>
          <w:rFonts w:ascii="Calibri" w:eastAsia="宋体" w:hAnsi="Calibri" w:cs="宋体"/>
          <w:szCs w:val="21"/>
        </w:rPr>
        <w:t>C6</w:t>
      </w:r>
      <w:r w:rsidRPr="00F12C36">
        <w:rPr>
          <w:rFonts w:ascii="Calibri" w:eastAsia="宋体" w:hAnsi="Calibri" w:cs="宋体"/>
          <w:szCs w:val="21"/>
        </w:rPr>
        <w:t>）准驾车型，允许驾驶小型汽车列车。</w:t>
      </w:r>
      <w:r>
        <w:rPr>
          <w:rFonts w:ascii="Calibri" w:eastAsia="宋体" w:hAnsi="Calibri" w:cs="宋体" w:hint="eastAsia"/>
          <w:szCs w:val="21"/>
        </w:rPr>
        <w:t>随着</w:t>
      </w:r>
      <w:r>
        <w:rPr>
          <w:rFonts w:ascii="Calibri" w:eastAsia="宋体" w:hAnsi="Calibri" w:cs="宋体" w:hint="eastAsia"/>
          <w:szCs w:val="21"/>
        </w:rPr>
        <w:t>C</w:t>
      </w:r>
      <w:r>
        <w:rPr>
          <w:rFonts w:ascii="Calibri" w:eastAsia="宋体" w:hAnsi="Calibri" w:cs="宋体"/>
          <w:szCs w:val="21"/>
        </w:rPr>
        <w:t>6</w:t>
      </w:r>
      <w:r>
        <w:rPr>
          <w:rFonts w:ascii="Calibri" w:eastAsia="宋体" w:hAnsi="Calibri" w:cs="宋体" w:hint="eastAsia"/>
          <w:szCs w:val="21"/>
        </w:rPr>
        <w:t>驾照的实施，对房车市场有较大的推动</w:t>
      </w:r>
      <w:r w:rsidR="00793A3F" w:rsidRPr="00793A3F">
        <w:rPr>
          <w:rFonts w:ascii="Calibri" w:eastAsia="宋体" w:hAnsi="Calibri" w:cs="宋体" w:hint="eastAsia"/>
          <w:szCs w:val="21"/>
        </w:rPr>
        <w:t>。</w:t>
      </w:r>
    </w:p>
    <w:p w14:paraId="481A13F3" w14:textId="77777777" w:rsidR="00DC17FB" w:rsidRPr="002009FE" w:rsidRDefault="00DC17FB" w:rsidP="00793A3F">
      <w:pPr>
        <w:ind w:firstLineChars="202" w:firstLine="424"/>
        <w:rPr>
          <w:rFonts w:ascii="Calibri" w:eastAsia="宋体" w:hAnsi="Calibri" w:cs="Times New Roman"/>
          <w:szCs w:val="21"/>
        </w:rPr>
      </w:pPr>
    </w:p>
    <w:p w14:paraId="2B7C3409" w14:textId="77236C2D" w:rsidR="00DC17FB" w:rsidRPr="002009FE" w:rsidRDefault="00F12C36" w:rsidP="00DC17FB">
      <w:pPr>
        <w:numPr>
          <w:ilvl w:val="0"/>
          <w:numId w:val="2"/>
        </w:numPr>
        <w:outlineLvl w:val="1"/>
        <w:rPr>
          <w:rFonts w:ascii="黑体" w:eastAsia="黑体" w:hAnsi="黑体" w:cs="Times New Roman"/>
          <w:bCs/>
          <w:sz w:val="24"/>
        </w:rPr>
      </w:pPr>
      <w:r w:rsidRPr="00F12C36">
        <w:rPr>
          <w:rFonts w:ascii="黑体" w:eastAsia="黑体" w:hAnsi="黑体" w:cs="Times New Roman" w:hint="eastAsia"/>
          <w:bCs/>
          <w:sz w:val="24"/>
        </w:rPr>
        <w:t>中德汽车合作仍有巨大发展潜力</w:t>
      </w:r>
    </w:p>
    <w:p w14:paraId="051B0D8A" w14:textId="77777777" w:rsidR="00F12C36" w:rsidRPr="00F12C36" w:rsidRDefault="00F12C36" w:rsidP="00F12C36">
      <w:pPr>
        <w:ind w:firstLineChars="202" w:firstLine="424"/>
        <w:rPr>
          <w:rFonts w:ascii="Calibri" w:eastAsia="宋体" w:hAnsi="Calibri" w:cs="宋体"/>
          <w:szCs w:val="21"/>
        </w:rPr>
      </w:pPr>
      <w:r w:rsidRPr="00F12C36">
        <w:rPr>
          <w:rFonts w:ascii="Calibri" w:eastAsia="宋体" w:hAnsi="Calibri" w:cs="宋体" w:hint="eastAsia"/>
          <w:szCs w:val="21"/>
        </w:rPr>
        <w:t>据央视新闻报道，</w:t>
      </w:r>
      <w:r w:rsidRPr="00F12C36">
        <w:rPr>
          <w:rFonts w:ascii="Calibri" w:eastAsia="宋体" w:hAnsi="Calibri" w:cs="宋体"/>
          <w:szCs w:val="21"/>
        </w:rPr>
        <w:t>11</w:t>
      </w:r>
      <w:r w:rsidRPr="00F12C36">
        <w:rPr>
          <w:rFonts w:ascii="Calibri" w:eastAsia="宋体" w:hAnsi="Calibri" w:cs="宋体"/>
          <w:szCs w:val="21"/>
        </w:rPr>
        <w:t>月</w:t>
      </w:r>
      <w:r w:rsidRPr="00F12C36">
        <w:rPr>
          <w:rFonts w:ascii="Calibri" w:eastAsia="宋体" w:hAnsi="Calibri" w:cs="宋体"/>
          <w:szCs w:val="21"/>
        </w:rPr>
        <w:t>4</w:t>
      </w:r>
      <w:r w:rsidRPr="00F12C36">
        <w:rPr>
          <w:rFonts w:ascii="Calibri" w:eastAsia="宋体" w:hAnsi="Calibri" w:cs="宋体"/>
          <w:szCs w:val="21"/>
        </w:rPr>
        <w:t>日，德国总理朔尔茨展开就任以来首次访华行程。今年是中德建交</w:t>
      </w:r>
      <w:r w:rsidRPr="00F12C36">
        <w:rPr>
          <w:rFonts w:ascii="Calibri" w:eastAsia="宋体" w:hAnsi="Calibri" w:cs="宋体"/>
          <w:szCs w:val="21"/>
        </w:rPr>
        <w:t>50</w:t>
      </w:r>
      <w:r w:rsidRPr="00F12C36">
        <w:rPr>
          <w:rFonts w:ascii="Calibri" w:eastAsia="宋体" w:hAnsi="Calibri" w:cs="宋体"/>
          <w:szCs w:val="21"/>
        </w:rPr>
        <w:t>周年，此次访问也是疫情发生以来欧洲国家领导人首次对中国进行正式访问。</w:t>
      </w:r>
    </w:p>
    <w:p w14:paraId="79E31D87" w14:textId="77777777" w:rsidR="00F12C36" w:rsidRPr="00F12C36" w:rsidRDefault="00F12C36" w:rsidP="00F12C36">
      <w:pPr>
        <w:ind w:firstLineChars="202" w:firstLine="424"/>
        <w:rPr>
          <w:rFonts w:ascii="Calibri" w:eastAsia="宋体" w:hAnsi="Calibri" w:cs="宋体"/>
          <w:szCs w:val="21"/>
        </w:rPr>
      </w:pPr>
      <w:r w:rsidRPr="00F12C36">
        <w:rPr>
          <w:rFonts w:ascii="Calibri" w:eastAsia="宋体" w:hAnsi="Calibri" w:cs="宋体" w:hint="eastAsia"/>
          <w:szCs w:val="21"/>
        </w:rPr>
        <w:t>朔尔茨带领的访华代表团阵容也引发了广泛关注。据德国《商报》报道，本次共有</w:t>
      </w:r>
      <w:r w:rsidRPr="00F12C36">
        <w:rPr>
          <w:rFonts w:ascii="Calibri" w:eastAsia="宋体" w:hAnsi="Calibri" w:cs="宋体"/>
          <w:szCs w:val="21"/>
        </w:rPr>
        <w:t>12</w:t>
      </w:r>
      <w:r w:rsidRPr="00F12C36">
        <w:rPr>
          <w:rFonts w:ascii="Calibri" w:eastAsia="宋体" w:hAnsi="Calibri" w:cs="宋体"/>
          <w:szCs w:val="21"/>
        </w:rPr>
        <w:t>家德国知名企业的高级商业领袖随同朔尔茨访华，其中就包括宝马集团董事长齐普策和大众汽车集团</w:t>
      </w:r>
      <w:r w:rsidRPr="00F12C36">
        <w:rPr>
          <w:rFonts w:ascii="Calibri" w:eastAsia="宋体" w:hAnsi="Calibri" w:cs="宋体"/>
          <w:szCs w:val="21"/>
        </w:rPr>
        <w:t>CEO</w:t>
      </w:r>
      <w:r w:rsidRPr="00F12C36">
        <w:rPr>
          <w:rFonts w:ascii="Calibri" w:eastAsia="宋体" w:hAnsi="Calibri" w:cs="宋体"/>
          <w:szCs w:val="21"/>
        </w:rPr>
        <w:t>奥博穆。此外，德国化工巨头巴斯夫、西门子、瓦克化学集团、阿迪达斯、婴儿食品制造商喜宝、制药公司拜耳，以及加热技术公司</w:t>
      </w:r>
      <w:r w:rsidRPr="00F12C36">
        <w:rPr>
          <w:rFonts w:ascii="Calibri" w:eastAsia="宋体" w:hAnsi="Calibri" w:cs="宋体"/>
          <w:szCs w:val="21"/>
        </w:rPr>
        <w:t>Geo Clima Design</w:t>
      </w:r>
      <w:r w:rsidRPr="00F12C36">
        <w:rPr>
          <w:rFonts w:ascii="Calibri" w:eastAsia="宋体" w:hAnsi="Calibri" w:cs="宋体"/>
          <w:szCs w:val="21"/>
        </w:rPr>
        <w:t>的高管或负责人也在随行名单中。</w:t>
      </w:r>
    </w:p>
    <w:p w14:paraId="18F0BF4D" w14:textId="77777777" w:rsidR="00F12C36" w:rsidRPr="00F12C36" w:rsidRDefault="00F12C36" w:rsidP="00F12C36">
      <w:pPr>
        <w:ind w:firstLineChars="202" w:firstLine="424"/>
        <w:rPr>
          <w:rFonts w:ascii="Calibri" w:eastAsia="宋体" w:hAnsi="Calibri" w:cs="宋体"/>
          <w:szCs w:val="21"/>
        </w:rPr>
      </w:pPr>
      <w:r w:rsidRPr="00F12C36">
        <w:rPr>
          <w:rFonts w:ascii="Calibri" w:eastAsia="宋体" w:hAnsi="Calibri" w:cs="宋体" w:hint="eastAsia"/>
          <w:szCs w:val="21"/>
        </w:rPr>
        <w:t>中德关系迈过五十年，贸易和创新是重要纽带。中德商贸关系将是未来两国双边关系发展的桥梁。中国政府有关继续推进高水平对外开放、吸引外资、坚持创新等表态令世界鼓舞。</w:t>
      </w:r>
    </w:p>
    <w:p w14:paraId="3227EA74" w14:textId="70090177" w:rsidR="00DC17FB" w:rsidRPr="009173AC" w:rsidRDefault="0030064F" w:rsidP="009173AC">
      <w:pPr>
        <w:ind w:firstLineChars="202" w:firstLine="424"/>
        <w:rPr>
          <w:rFonts w:ascii="Calibri" w:eastAsia="宋体" w:hAnsi="Calibri" w:cs="宋体" w:hint="eastAsia"/>
          <w:szCs w:val="21"/>
        </w:rPr>
      </w:pPr>
      <w:r>
        <w:rPr>
          <w:rFonts w:ascii="Calibri" w:eastAsia="宋体" w:hAnsi="Calibri" w:cs="宋体" w:hint="eastAsia"/>
          <w:szCs w:val="21"/>
        </w:rPr>
        <w:t>德国制造业有深厚的底蕴，科技能力超强。</w:t>
      </w:r>
      <w:r w:rsidR="00F12C36" w:rsidRPr="00F12C36">
        <w:rPr>
          <w:rFonts w:ascii="Calibri" w:eastAsia="宋体" w:hAnsi="Calibri" w:cs="宋体" w:hint="eastAsia"/>
          <w:szCs w:val="21"/>
        </w:rPr>
        <w:t>在新的电动化发展的汽车百年大变革背景下，</w:t>
      </w:r>
      <w:r>
        <w:rPr>
          <w:rFonts w:ascii="Calibri" w:eastAsia="宋体" w:hAnsi="Calibri" w:cs="宋体" w:hint="eastAsia"/>
          <w:szCs w:val="21"/>
        </w:rPr>
        <w:t>中德的互补优势特征明显，</w:t>
      </w:r>
      <w:r w:rsidR="00F12C36" w:rsidRPr="00F12C36">
        <w:rPr>
          <w:rFonts w:ascii="Calibri" w:eastAsia="宋体" w:hAnsi="Calibri" w:cs="宋体" w:hint="eastAsia"/>
          <w:szCs w:val="21"/>
        </w:rPr>
        <w:t>我们作为汽车工业的见证者对中德汽车发展充满信心</w:t>
      </w:r>
      <w:r w:rsidR="00F12C36">
        <w:rPr>
          <w:rFonts w:ascii="Calibri" w:eastAsia="宋体" w:hAnsi="Calibri" w:cs="宋体" w:hint="eastAsia"/>
          <w:szCs w:val="21"/>
        </w:rPr>
        <w:t>。</w:t>
      </w:r>
    </w:p>
    <w:p w14:paraId="405A4313" w14:textId="77777777" w:rsidR="00DC17FB" w:rsidRPr="00066AF4" w:rsidRDefault="00DC17FB" w:rsidP="00DC17FB">
      <w:pPr>
        <w:rPr>
          <w:rFonts w:asciiTheme="minorEastAsia" w:hAnsiTheme="minorEastAsia" w:cs="黑体"/>
          <w:bCs/>
          <w:szCs w:val="21"/>
        </w:rPr>
      </w:pPr>
    </w:p>
    <w:p w14:paraId="61CC0F0F" w14:textId="77777777" w:rsidR="00DC17FB" w:rsidRPr="00044A32" w:rsidRDefault="00DC17FB" w:rsidP="00DC17FB">
      <w:pPr>
        <w:outlineLvl w:val="0"/>
        <w:rPr>
          <w:b/>
        </w:rPr>
      </w:pPr>
      <w:r w:rsidRPr="00044A32">
        <w:rPr>
          <w:rFonts w:hint="eastAsia"/>
          <w:b/>
        </w:rPr>
        <w:t>二、</w:t>
      </w:r>
      <w:r w:rsidRPr="00044A32">
        <w:rPr>
          <w:rFonts w:cs="宋体" w:hint="eastAsia"/>
          <w:b/>
          <w:bCs/>
        </w:rPr>
        <w:t>本周上市新车</w:t>
      </w:r>
    </w:p>
    <w:p w14:paraId="5062A6BA" w14:textId="77777777" w:rsidR="007B2A52" w:rsidRPr="001E7491" w:rsidRDefault="007B2A52" w:rsidP="007B2A52">
      <w:pPr>
        <w:pStyle w:val="a8"/>
        <w:numPr>
          <w:ilvl w:val="0"/>
          <w:numId w:val="6"/>
        </w:numPr>
        <w:ind w:firstLineChars="0"/>
        <w:outlineLvl w:val="1"/>
        <w:rPr>
          <w:b/>
        </w:rPr>
      </w:pPr>
      <w:r>
        <w:rPr>
          <w:b/>
        </w:rPr>
        <w:t>欧拉闪电猫</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B2A52" w:rsidRPr="00282F78" w14:paraId="3D9EAC31" w14:textId="77777777" w:rsidTr="005E3359">
        <w:trPr>
          <w:tblCellSpacing w:w="15" w:type="dxa"/>
        </w:trPr>
        <w:tc>
          <w:tcPr>
            <w:tcW w:w="0" w:type="auto"/>
            <w:tcBorders>
              <w:top w:val="nil"/>
              <w:left w:val="nil"/>
              <w:bottom w:val="nil"/>
              <w:right w:val="nil"/>
            </w:tcBorders>
            <w:hideMark/>
          </w:tcPr>
          <w:p w14:paraId="73A30EAD" w14:textId="77777777" w:rsidR="007B2A52" w:rsidRPr="00282F78" w:rsidRDefault="007B2A52" w:rsidP="005E3359">
            <w:pPr>
              <w:widowControl/>
              <w:jc w:val="left"/>
              <w:rPr>
                <w:rFonts w:ascii="宋体" w:eastAsia="宋体" w:hAnsi="宋体" w:cs="宋体"/>
                <w:kern w:val="0"/>
                <w:sz w:val="24"/>
              </w:rPr>
            </w:pPr>
          </w:p>
        </w:tc>
        <w:tc>
          <w:tcPr>
            <w:tcW w:w="0" w:type="auto"/>
            <w:tcBorders>
              <w:top w:val="nil"/>
              <w:left w:val="nil"/>
              <w:bottom w:val="nil"/>
              <w:right w:val="nil"/>
            </w:tcBorders>
            <w:hideMark/>
          </w:tcPr>
          <w:p w14:paraId="5176EC45" w14:textId="77777777" w:rsidR="007B2A52" w:rsidRPr="00282F78" w:rsidRDefault="007B2A52" w:rsidP="005E3359">
            <w:pPr>
              <w:widowControl/>
              <w:jc w:val="left"/>
              <w:rPr>
                <w:rFonts w:ascii="微软雅黑" w:eastAsia="微软雅黑" w:hAnsi="微软雅黑" w:cs="宋体"/>
                <w:color w:val="000000"/>
                <w:kern w:val="0"/>
                <w:sz w:val="27"/>
                <w:szCs w:val="27"/>
              </w:rPr>
            </w:pPr>
            <w:r w:rsidRPr="00282F78">
              <w:rPr>
                <w:rFonts w:ascii="微软雅黑" w:eastAsia="微软雅黑" w:hAnsi="微软雅黑" w:cs="宋体"/>
                <w:noProof/>
                <w:color w:val="000000"/>
                <w:kern w:val="0"/>
                <w:sz w:val="27"/>
                <w:szCs w:val="27"/>
              </w:rPr>
              <w:drawing>
                <wp:inline distT="0" distB="0" distL="0" distR="0" wp14:anchorId="72B39F4B" wp14:editId="28A2903C">
                  <wp:extent cx="1800000" cy="943612"/>
                  <wp:effectExtent l="0" t="0" r="0" b="8890"/>
                  <wp:docPr id="26" name="图片 26" descr="http://58.246.65.10:8231/UploadFile/202211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1101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43612"/>
                          </a:xfrm>
                          <a:prstGeom prst="rect">
                            <a:avLst/>
                          </a:prstGeom>
                          <a:noFill/>
                          <a:ln>
                            <a:noFill/>
                          </a:ln>
                        </pic:spPr>
                      </pic:pic>
                    </a:graphicData>
                  </a:graphic>
                </wp:inline>
              </w:drawing>
            </w:r>
          </w:p>
        </w:tc>
        <w:tc>
          <w:tcPr>
            <w:tcW w:w="0" w:type="auto"/>
            <w:tcBorders>
              <w:top w:val="nil"/>
              <w:left w:val="nil"/>
              <w:bottom w:val="nil"/>
              <w:right w:val="nil"/>
            </w:tcBorders>
            <w:hideMark/>
          </w:tcPr>
          <w:p w14:paraId="5A5302C9" w14:textId="77777777" w:rsidR="007B2A52" w:rsidRPr="00282F78" w:rsidRDefault="007B2A52" w:rsidP="005E3359">
            <w:pPr>
              <w:widowControl/>
              <w:jc w:val="left"/>
              <w:rPr>
                <w:rFonts w:ascii="微软雅黑" w:eastAsia="微软雅黑" w:hAnsi="微软雅黑" w:cs="宋体"/>
                <w:color w:val="000000"/>
                <w:kern w:val="0"/>
                <w:sz w:val="27"/>
                <w:szCs w:val="27"/>
              </w:rPr>
            </w:pPr>
          </w:p>
        </w:tc>
      </w:tr>
    </w:tbl>
    <w:p w14:paraId="0B409F1B" w14:textId="77777777" w:rsidR="007B2A52" w:rsidRDefault="007B2A52" w:rsidP="007B2A52">
      <w:r>
        <w:t>10月31日，欧拉闪电猫上市，新车共推4款，补贴后售价区间为18.98万-26.98万元，享受国补1.26万元。</w:t>
      </w:r>
    </w:p>
    <w:p w14:paraId="49249757" w14:textId="77777777" w:rsidR="007B2A52" w:rsidRDefault="007B2A52" w:rsidP="007B2A52">
      <w:r>
        <w:rPr>
          <w:rFonts w:hint="eastAsia"/>
        </w:rPr>
        <w:lastRenderedPageBreak/>
        <w:t>外观方面，新车采用封闭式格栅、椭圆形大灯组、溜背轿跑车身、隐藏式门把手。</w:t>
      </w:r>
    </w:p>
    <w:p w14:paraId="1BCEB7DA" w14:textId="77777777" w:rsidR="007B2A52" w:rsidRDefault="007B2A52" w:rsidP="007B2A52">
      <w:r>
        <w:rPr>
          <w:rFonts w:hint="eastAsia"/>
        </w:rPr>
        <w:t>内饰方面，新车采用三连炮筒式全液晶仪表盘、悬浮式多媒体显示屏。</w:t>
      </w:r>
    </w:p>
    <w:p w14:paraId="646FF877" w14:textId="77777777" w:rsidR="007B2A52" w:rsidRDefault="007B2A52" w:rsidP="007B2A52">
      <w:r>
        <w:rPr>
          <w:rFonts w:hint="eastAsia"/>
        </w:rPr>
        <w:t>配置方面，新车配备</w:t>
      </w:r>
      <w:r>
        <w:t>ORA-PILOT3.0智能辅助驾驶系统、紫外线杀菌系统。</w:t>
      </w:r>
    </w:p>
    <w:p w14:paraId="369BD801" w14:textId="77777777" w:rsidR="007B2A52" w:rsidRDefault="007B2A52" w:rsidP="007B2A52">
      <w:r>
        <w:rPr>
          <w:rFonts w:hint="eastAsia"/>
        </w:rPr>
        <w:t>动力方面，新车搭载纯电动机，</w:t>
      </w:r>
      <w:r>
        <w:t>CLTC综合续航里程达555km，600km，705km。</w:t>
      </w:r>
    </w:p>
    <w:p w14:paraId="13BA71FC" w14:textId="6652A9F7" w:rsidR="007B2A52" w:rsidRDefault="007B2A52" w:rsidP="007B2A52">
      <w:pPr>
        <w:rPr>
          <w:rFonts w:cs="宋体"/>
          <w:b/>
          <w:bCs/>
          <w:i/>
          <w:iCs/>
        </w:rPr>
      </w:pPr>
    </w:p>
    <w:p w14:paraId="36A98FC5" w14:textId="77777777" w:rsidR="007B2A52" w:rsidRPr="00173F9C" w:rsidRDefault="007B2A52" w:rsidP="007B2A52">
      <w:pPr>
        <w:pStyle w:val="a8"/>
        <w:numPr>
          <w:ilvl w:val="0"/>
          <w:numId w:val="6"/>
        </w:numPr>
        <w:ind w:firstLineChars="0"/>
        <w:outlineLvl w:val="1"/>
        <w:rPr>
          <w:b/>
        </w:rPr>
      </w:pPr>
      <w:r w:rsidRPr="00173F9C">
        <w:rPr>
          <w:b/>
        </w:rPr>
        <w:t>极氪ZEEKR009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B2A52" w:rsidRPr="00282F78" w14:paraId="4999D9FD" w14:textId="77777777" w:rsidTr="000605D5">
        <w:trPr>
          <w:tblCellSpacing w:w="15" w:type="dxa"/>
        </w:trPr>
        <w:tc>
          <w:tcPr>
            <w:tcW w:w="0" w:type="auto"/>
            <w:tcBorders>
              <w:top w:val="nil"/>
              <w:left w:val="nil"/>
              <w:bottom w:val="nil"/>
              <w:right w:val="nil"/>
            </w:tcBorders>
            <w:hideMark/>
          </w:tcPr>
          <w:p w14:paraId="21FD3BA1" w14:textId="77777777" w:rsidR="007B2A52" w:rsidRPr="00282F78" w:rsidRDefault="007B2A52" w:rsidP="000605D5">
            <w:pPr>
              <w:widowControl/>
              <w:jc w:val="left"/>
              <w:rPr>
                <w:rFonts w:ascii="宋体" w:eastAsia="宋体" w:hAnsi="宋体" w:cs="宋体"/>
                <w:kern w:val="0"/>
                <w:sz w:val="24"/>
              </w:rPr>
            </w:pPr>
          </w:p>
        </w:tc>
        <w:tc>
          <w:tcPr>
            <w:tcW w:w="0" w:type="auto"/>
            <w:tcBorders>
              <w:top w:val="nil"/>
              <w:left w:val="nil"/>
              <w:bottom w:val="nil"/>
              <w:right w:val="nil"/>
            </w:tcBorders>
            <w:hideMark/>
          </w:tcPr>
          <w:p w14:paraId="0AE558C6" w14:textId="77777777" w:rsidR="007B2A52" w:rsidRPr="00282F78" w:rsidRDefault="007B2A52" w:rsidP="000605D5">
            <w:pPr>
              <w:widowControl/>
              <w:jc w:val="left"/>
              <w:rPr>
                <w:rFonts w:ascii="微软雅黑" w:eastAsia="微软雅黑" w:hAnsi="微软雅黑" w:cs="宋体"/>
                <w:color w:val="000000"/>
                <w:kern w:val="0"/>
                <w:sz w:val="27"/>
                <w:szCs w:val="27"/>
              </w:rPr>
            </w:pPr>
            <w:r w:rsidRPr="00282F78">
              <w:rPr>
                <w:rFonts w:ascii="微软雅黑" w:eastAsia="微软雅黑" w:hAnsi="微软雅黑" w:cs="宋体"/>
                <w:noProof/>
                <w:color w:val="000000"/>
                <w:kern w:val="0"/>
                <w:sz w:val="27"/>
                <w:szCs w:val="27"/>
              </w:rPr>
              <w:drawing>
                <wp:inline distT="0" distB="0" distL="0" distR="0" wp14:anchorId="3D6936B8" wp14:editId="070C2247">
                  <wp:extent cx="1800000" cy="990826"/>
                  <wp:effectExtent l="0" t="0" r="0" b="0"/>
                  <wp:docPr id="20" name="图片 20" descr="http://58.246.65.10:8231/UploadFile/202211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58.246.65.10:8231/UploadFile/20221102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90826"/>
                          </a:xfrm>
                          <a:prstGeom prst="rect">
                            <a:avLst/>
                          </a:prstGeom>
                          <a:noFill/>
                          <a:ln>
                            <a:noFill/>
                          </a:ln>
                        </pic:spPr>
                      </pic:pic>
                    </a:graphicData>
                  </a:graphic>
                </wp:inline>
              </w:drawing>
            </w:r>
          </w:p>
        </w:tc>
        <w:tc>
          <w:tcPr>
            <w:tcW w:w="0" w:type="auto"/>
            <w:tcBorders>
              <w:top w:val="nil"/>
              <w:left w:val="nil"/>
              <w:bottom w:val="nil"/>
              <w:right w:val="nil"/>
            </w:tcBorders>
            <w:hideMark/>
          </w:tcPr>
          <w:p w14:paraId="1B8B49C5" w14:textId="77777777" w:rsidR="007B2A52" w:rsidRPr="00282F78" w:rsidRDefault="007B2A52" w:rsidP="000605D5">
            <w:pPr>
              <w:widowControl/>
              <w:jc w:val="left"/>
              <w:rPr>
                <w:rFonts w:ascii="微软雅黑" w:eastAsia="微软雅黑" w:hAnsi="微软雅黑" w:cs="宋体"/>
                <w:color w:val="000000"/>
                <w:kern w:val="0"/>
                <w:sz w:val="27"/>
                <w:szCs w:val="27"/>
              </w:rPr>
            </w:pPr>
          </w:p>
        </w:tc>
      </w:tr>
    </w:tbl>
    <w:p w14:paraId="2E4CAD6E" w14:textId="77777777" w:rsidR="007B2A52" w:rsidRDefault="007B2A52" w:rsidP="007B2A52">
      <w:r>
        <w:t>11月1日，极氪ZEEKR009上市，新车共推2款，售价区间为49.9-58.8万元。</w:t>
      </w:r>
    </w:p>
    <w:p w14:paraId="4EA62BBA" w14:textId="77777777" w:rsidR="007B2A52" w:rsidRDefault="007B2A52" w:rsidP="007B2A52">
      <w:r>
        <w:rPr>
          <w:rFonts w:hint="eastAsia"/>
        </w:rPr>
        <w:t>外观方面，新车采用竖向排列日行灯、悬浮式车顶、贯穿式尾灯。</w:t>
      </w:r>
    </w:p>
    <w:p w14:paraId="57E86572" w14:textId="77777777" w:rsidR="007B2A52" w:rsidRDefault="007B2A52" w:rsidP="007B2A52">
      <w:r>
        <w:rPr>
          <w:rFonts w:hint="eastAsia"/>
        </w:rPr>
        <w:t>内饰方面，新车采用</w:t>
      </w:r>
      <w:r>
        <w:t>15.6英寸吸顶屏、3.4英寸电动侧滑门SMARTBAR。</w:t>
      </w:r>
    </w:p>
    <w:p w14:paraId="0988AF51" w14:textId="77777777" w:rsidR="007B2A52" w:rsidRDefault="007B2A52" w:rsidP="007B2A52">
      <w:r>
        <w:rPr>
          <w:rFonts w:hint="eastAsia"/>
        </w:rPr>
        <w:t>配置方面，新车配备</w:t>
      </w:r>
      <w:r>
        <w:t>NZP自主领航辅助驾驶、8155智能座舱、双侧电动滑移门。</w:t>
      </w:r>
    </w:p>
    <w:p w14:paraId="5BBA754A" w14:textId="77777777" w:rsidR="007B2A52" w:rsidRDefault="007B2A52" w:rsidP="007B2A52">
      <w:r>
        <w:rPr>
          <w:rFonts w:hint="eastAsia"/>
        </w:rPr>
        <w:t>动力方面，新车搭载纯电动机，</w:t>
      </w:r>
      <w:r>
        <w:t>CLTC综合续航里程达702km，822km。</w:t>
      </w:r>
    </w:p>
    <w:p w14:paraId="1B3280EF" w14:textId="0C4F4678" w:rsidR="007B2A52" w:rsidRDefault="007B2A52" w:rsidP="007B2A52">
      <w:pPr>
        <w:rPr>
          <w:rFonts w:cs="宋体"/>
          <w:b/>
          <w:bCs/>
          <w:i/>
          <w:iCs/>
        </w:rPr>
      </w:pPr>
    </w:p>
    <w:p w14:paraId="0C588048" w14:textId="77777777" w:rsidR="007B2A52" w:rsidRPr="00173F9C" w:rsidRDefault="007B2A52" w:rsidP="007B2A52">
      <w:pPr>
        <w:pStyle w:val="a8"/>
        <w:numPr>
          <w:ilvl w:val="0"/>
          <w:numId w:val="6"/>
        </w:numPr>
        <w:ind w:firstLineChars="0"/>
        <w:outlineLvl w:val="1"/>
        <w:rPr>
          <w:b/>
        </w:rPr>
      </w:pPr>
      <w:r>
        <w:rPr>
          <w:b/>
        </w:rPr>
        <w:t>起亚全新狮铂拓界</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B2A52" w:rsidRPr="00595BDA" w14:paraId="12A8603F" w14:textId="77777777" w:rsidTr="00162278">
        <w:trPr>
          <w:tblCellSpacing w:w="15" w:type="dxa"/>
        </w:trPr>
        <w:tc>
          <w:tcPr>
            <w:tcW w:w="0" w:type="auto"/>
            <w:tcBorders>
              <w:top w:val="nil"/>
              <w:left w:val="nil"/>
              <w:bottom w:val="nil"/>
              <w:right w:val="nil"/>
            </w:tcBorders>
            <w:hideMark/>
          </w:tcPr>
          <w:p w14:paraId="3A3DFDC8" w14:textId="77777777" w:rsidR="007B2A52" w:rsidRPr="00595BDA" w:rsidRDefault="007B2A52" w:rsidP="00162278">
            <w:pPr>
              <w:widowControl/>
              <w:jc w:val="left"/>
              <w:rPr>
                <w:rFonts w:ascii="宋体" w:eastAsia="宋体" w:hAnsi="宋体" w:cs="宋体"/>
                <w:kern w:val="0"/>
                <w:sz w:val="24"/>
              </w:rPr>
            </w:pPr>
          </w:p>
        </w:tc>
        <w:tc>
          <w:tcPr>
            <w:tcW w:w="0" w:type="auto"/>
            <w:tcBorders>
              <w:top w:val="nil"/>
              <w:left w:val="nil"/>
              <w:bottom w:val="nil"/>
              <w:right w:val="nil"/>
            </w:tcBorders>
            <w:hideMark/>
          </w:tcPr>
          <w:p w14:paraId="773DC143" w14:textId="77777777" w:rsidR="007B2A52" w:rsidRPr="00595BDA" w:rsidRDefault="007B2A52" w:rsidP="00162278">
            <w:pPr>
              <w:widowControl/>
              <w:jc w:val="left"/>
              <w:rPr>
                <w:rFonts w:ascii="微软雅黑" w:eastAsia="微软雅黑" w:hAnsi="微软雅黑" w:cs="宋体"/>
                <w:color w:val="000000"/>
                <w:kern w:val="0"/>
                <w:sz w:val="27"/>
                <w:szCs w:val="27"/>
              </w:rPr>
            </w:pPr>
            <w:r w:rsidRPr="00595BDA">
              <w:rPr>
                <w:rFonts w:ascii="微软雅黑" w:eastAsia="微软雅黑" w:hAnsi="微软雅黑" w:cs="宋体"/>
                <w:noProof/>
                <w:color w:val="000000"/>
                <w:kern w:val="0"/>
                <w:sz w:val="27"/>
                <w:szCs w:val="27"/>
              </w:rPr>
              <w:drawing>
                <wp:inline distT="0" distB="0" distL="0" distR="0" wp14:anchorId="33055E66" wp14:editId="07A946D3">
                  <wp:extent cx="1800000" cy="940235"/>
                  <wp:effectExtent l="0" t="0" r="0" b="0"/>
                  <wp:docPr id="14" name="图片 14" descr="http://58.246.65.10:8231/UploadFile/2022110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58.246.65.10:8231/UploadFile/20221104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40235"/>
                          </a:xfrm>
                          <a:prstGeom prst="rect">
                            <a:avLst/>
                          </a:prstGeom>
                          <a:noFill/>
                          <a:ln>
                            <a:noFill/>
                          </a:ln>
                        </pic:spPr>
                      </pic:pic>
                    </a:graphicData>
                  </a:graphic>
                </wp:inline>
              </w:drawing>
            </w:r>
          </w:p>
        </w:tc>
        <w:tc>
          <w:tcPr>
            <w:tcW w:w="0" w:type="auto"/>
            <w:tcBorders>
              <w:top w:val="nil"/>
              <w:left w:val="nil"/>
              <w:bottom w:val="nil"/>
              <w:right w:val="nil"/>
            </w:tcBorders>
            <w:hideMark/>
          </w:tcPr>
          <w:p w14:paraId="172C1EDA" w14:textId="77777777" w:rsidR="007B2A52" w:rsidRPr="00595BDA" w:rsidRDefault="007B2A52" w:rsidP="00162278">
            <w:pPr>
              <w:widowControl/>
              <w:jc w:val="left"/>
              <w:rPr>
                <w:rFonts w:ascii="微软雅黑" w:eastAsia="微软雅黑" w:hAnsi="微软雅黑" w:cs="宋体"/>
                <w:color w:val="000000"/>
                <w:kern w:val="0"/>
                <w:sz w:val="27"/>
                <w:szCs w:val="27"/>
              </w:rPr>
            </w:pPr>
          </w:p>
        </w:tc>
      </w:tr>
    </w:tbl>
    <w:p w14:paraId="60811C90" w14:textId="77777777" w:rsidR="007B2A52" w:rsidRDefault="007B2A52" w:rsidP="007B2A52">
      <w:r>
        <w:t>11月3日，起亚全新狮铂拓界上市，新车共推8款，售价区间为17.98万-23.78万元。</w:t>
      </w:r>
    </w:p>
    <w:p w14:paraId="5431ABAF" w14:textId="77777777" w:rsidR="007B2A52" w:rsidRDefault="007B2A52" w:rsidP="007B2A52">
      <w:r>
        <w:rPr>
          <w:rFonts w:hint="eastAsia"/>
        </w:rPr>
        <w:t>外观方面，新车采用无边款式前进气格栅、悬浮式车顶、回旋镖式</w:t>
      </w:r>
      <w:r>
        <w:t>LED日行灯。</w:t>
      </w:r>
    </w:p>
    <w:p w14:paraId="10943D95" w14:textId="77777777" w:rsidR="007B2A52" w:rsidRDefault="007B2A52" w:rsidP="007B2A52">
      <w:r>
        <w:rPr>
          <w:rFonts w:hint="eastAsia"/>
        </w:rPr>
        <w:t>配置方面，新车配备</w:t>
      </w:r>
      <w:r>
        <w:t>KiaConnect车载信息娱乐系统、6安全气囊、前方防撞辅助等。</w:t>
      </w:r>
    </w:p>
    <w:p w14:paraId="220B2AEA" w14:textId="77777777" w:rsidR="007B2A52" w:rsidRDefault="007B2A52" w:rsidP="007B2A52">
      <w:r>
        <w:rPr>
          <w:rFonts w:hint="eastAsia"/>
        </w:rPr>
        <w:t>动力方面，新车搭载</w:t>
      </w:r>
      <w:r>
        <w:t>1.5T，2.0T，2.0L发动机，匹配8TIP，6TIP变速箱。</w:t>
      </w:r>
    </w:p>
    <w:p w14:paraId="217A05D0" w14:textId="584F25FC" w:rsidR="007B2A52" w:rsidRDefault="007B2A52" w:rsidP="007B2A52">
      <w:pPr>
        <w:rPr>
          <w:rFonts w:cs="宋体"/>
          <w:b/>
          <w:bCs/>
          <w:i/>
          <w:iCs/>
        </w:rPr>
      </w:pPr>
    </w:p>
    <w:p w14:paraId="613DB5E2" w14:textId="77777777" w:rsidR="007B2A52" w:rsidRPr="00173F9C" w:rsidRDefault="007B2A52" w:rsidP="007B2A52">
      <w:pPr>
        <w:pStyle w:val="a8"/>
        <w:numPr>
          <w:ilvl w:val="0"/>
          <w:numId w:val="6"/>
        </w:numPr>
        <w:ind w:firstLineChars="0"/>
        <w:outlineLvl w:val="1"/>
        <w:rPr>
          <w:b/>
        </w:rPr>
      </w:pPr>
      <w:r w:rsidRPr="00173F9C">
        <w:rPr>
          <w:b/>
        </w:rPr>
        <w:t>智己L7</w:t>
      </w:r>
      <w:r>
        <w:rPr>
          <w:b/>
        </w:rPr>
        <w:t>性能版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B2A52" w:rsidRPr="00282F78" w14:paraId="50C6ABA5" w14:textId="77777777" w:rsidTr="00162278">
        <w:trPr>
          <w:tblCellSpacing w:w="15" w:type="dxa"/>
        </w:trPr>
        <w:tc>
          <w:tcPr>
            <w:tcW w:w="0" w:type="auto"/>
            <w:tcBorders>
              <w:top w:val="nil"/>
              <w:left w:val="nil"/>
              <w:bottom w:val="nil"/>
              <w:right w:val="nil"/>
            </w:tcBorders>
            <w:hideMark/>
          </w:tcPr>
          <w:p w14:paraId="17777738" w14:textId="77777777" w:rsidR="007B2A52" w:rsidRPr="00282F78" w:rsidRDefault="007B2A52" w:rsidP="00162278">
            <w:pPr>
              <w:widowControl/>
              <w:jc w:val="left"/>
              <w:rPr>
                <w:rFonts w:ascii="宋体" w:eastAsia="宋体" w:hAnsi="宋体" w:cs="宋体"/>
                <w:kern w:val="0"/>
                <w:sz w:val="24"/>
              </w:rPr>
            </w:pPr>
          </w:p>
        </w:tc>
        <w:tc>
          <w:tcPr>
            <w:tcW w:w="0" w:type="auto"/>
            <w:tcBorders>
              <w:top w:val="nil"/>
              <w:left w:val="nil"/>
              <w:bottom w:val="nil"/>
              <w:right w:val="nil"/>
            </w:tcBorders>
            <w:hideMark/>
          </w:tcPr>
          <w:p w14:paraId="5D256A32" w14:textId="77777777" w:rsidR="007B2A52" w:rsidRPr="00282F78" w:rsidRDefault="007B2A52" w:rsidP="00162278">
            <w:pPr>
              <w:widowControl/>
              <w:jc w:val="left"/>
              <w:rPr>
                <w:rFonts w:ascii="微软雅黑" w:eastAsia="微软雅黑" w:hAnsi="微软雅黑" w:cs="宋体"/>
                <w:color w:val="000000"/>
                <w:kern w:val="0"/>
                <w:sz w:val="27"/>
                <w:szCs w:val="27"/>
              </w:rPr>
            </w:pPr>
            <w:r w:rsidRPr="00282F78">
              <w:rPr>
                <w:rFonts w:ascii="微软雅黑" w:eastAsia="微软雅黑" w:hAnsi="微软雅黑" w:cs="宋体"/>
                <w:noProof/>
                <w:color w:val="000000"/>
                <w:kern w:val="0"/>
                <w:sz w:val="27"/>
                <w:szCs w:val="27"/>
              </w:rPr>
              <w:drawing>
                <wp:inline distT="0" distB="0" distL="0" distR="0" wp14:anchorId="492A29B3" wp14:editId="45355E86">
                  <wp:extent cx="1800000" cy="954489"/>
                  <wp:effectExtent l="0" t="0" r="0" b="0"/>
                  <wp:docPr id="21" name="图片 21" descr="http://58.246.65.10:8231/UploadFile/2022110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58.246.65.10:8231/UploadFile/20221102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54489"/>
                          </a:xfrm>
                          <a:prstGeom prst="rect">
                            <a:avLst/>
                          </a:prstGeom>
                          <a:noFill/>
                          <a:ln>
                            <a:noFill/>
                          </a:ln>
                        </pic:spPr>
                      </pic:pic>
                    </a:graphicData>
                  </a:graphic>
                </wp:inline>
              </w:drawing>
            </w:r>
          </w:p>
        </w:tc>
        <w:tc>
          <w:tcPr>
            <w:tcW w:w="0" w:type="auto"/>
            <w:tcBorders>
              <w:top w:val="nil"/>
              <w:left w:val="nil"/>
              <w:bottom w:val="nil"/>
              <w:right w:val="nil"/>
            </w:tcBorders>
            <w:hideMark/>
          </w:tcPr>
          <w:p w14:paraId="7F67EB9C" w14:textId="77777777" w:rsidR="007B2A52" w:rsidRPr="00282F78" w:rsidRDefault="007B2A52" w:rsidP="00162278">
            <w:pPr>
              <w:widowControl/>
              <w:jc w:val="left"/>
              <w:rPr>
                <w:rFonts w:ascii="微软雅黑" w:eastAsia="微软雅黑" w:hAnsi="微软雅黑" w:cs="宋体"/>
                <w:color w:val="000000"/>
                <w:kern w:val="0"/>
                <w:sz w:val="27"/>
                <w:szCs w:val="27"/>
              </w:rPr>
            </w:pPr>
          </w:p>
        </w:tc>
      </w:tr>
    </w:tbl>
    <w:p w14:paraId="70B3A909" w14:textId="77777777" w:rsidR="007B2A52" w:rsidRDefault="007B2A52" w:rsidP="007B2A52">
      <w:r>
        <w:t>11月1日，智己L7性能版上市，新车共推2款，补贴后售价区间为47.88万-57.88万元。</w:t>
      </w:r>
    </w:p>
    <w:p w14:paraId="3768C524" w14:textId="77777777" w:rsidR="007B2A52" w:rsidRDefault="007B2A52" w:rsidP="007B2A52">
      <w:r>
        <w:rPr>
          <w:rFonts w:hint="eastAsia"/>
        </w:rPr>
        <w:t>外观方面，新车与现款车型基本保持一致。</w:t>
      </w:r>
    </w:p>
    <w:p w14:paraId="495FCE1E" w14:textId="77777777" w:rsidR="007B2A52" w:rsidRDefault="007B2A52" w:rsidP="007B2A52">
      <w:r>
        <w:rPr>
          <w:rFonts w:hint="eastAsia"/>
        </w:rPr>
        <w:t>配置方面，新车配备驾控性能特装套件、外观性能套件。</w:t>
      </w:r>
    </w:p>
    <w:p w14:paraId="7B733F25" w14:textId="77777777" w:rsidR="007B2A52" w:rsidRDefault="007B2A52" w:rsidP="007B2A52">
      <w:r>
        <w:rPr>
          <w:rFonts w:hint="eastAsia"/>
        </w:rPr>
        <w:t>动力方面，新车搭载纯电动机，续航信息暂未公布。</w:t>
      </w:r>
    </w:p>
    <w:p w14:paraId="0F4A5E03" w14:textId="6F711DD2" w:rsidR="007B2A52" w:rsidRDefault="007B2A52" w:rsidP="007B2A52">
      <w:pPr>
        <w:rPr>
          <w:rFonts w:cs="宋体"/>
          <w:b/>
          <w:bCs/>
          <w:i/>
          <w:iCs/>
        </w:rPr>
      </w:pPr>
    </w:p>
    <w:p w14:paraId="7B891D9F" w14:textId="77777777" w:rsidR="007B2A52" w:rsidRPr="00173F9C" w:rsidRDefault="007B2A52" w:rsidP="007B2A52">
      <w:pPr>
        <w:pStyle w:val="a8"/>
        <w:numPr>
          <w:ilvl w:val="0"/>
          <w:numId w:val="6"/>
        </w:numPr>
        <w:ind w:firstLineChars="0"/>
        <w:outlineLvl w:val="1"/>
        <w:rPr>
          <w:b/>
        </w:rPr>
      </w:pPr>
      <w:r w:rsidRPr="00173F9C">
        <w:rPr>
          <w:b/>
        </w:rPr>
        <w:t>别克世纪CENTURY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B2A52" w:rsidRPr="00595BDA" w14:paraId="44682748" w14:textId="77777777" w:rsidTr="000605D5">
        <w:trPr>
          <w:tblCellSpacing w:w="15" w:type="dxa"/>
        </w:trPr>
        <w:tc>
          <w:tcPr>
            <w:tcW w:w="0" w:type="auto"/>
            <w:tcBorders>
              <w:top w:val="nil"/>
              <w:left w:val="nil"/>
              <w:bottom w:val="nil"/>
              <w:right w:val="nil"/>
            </w:tcBorders>
            <w:hideMark/>
          </w:tcPr>
          <w:p w14:paraId="564263EE" w14:textId="77777777" w:rsidR="007B2A52" w:rsidRPr="00595BDA" w:rsidRDefault="007B2A52" w:rsidP="000605D5">
            <w:pPr>
              <w:widowControl/>
              <w:jc w:val="left"/>
              <w:rPr>
                <w:rFonts w:ascii="宋体" w:eastAsia="宋体" w:hAnsi="宋体" w:cs="宋体"/>
                <w:kern w:val="0"/>
                <w:sz w:val="24"/>
              </w:rPr>
            </w:pPr>
          </w:p>
        </w:tc>
        <w:tc>
          <w:tcPr>
            <w:tcW w:w="0" w:type="auto"/>
            <w:tcBorders>
              <w:top w:val="nil"/>
              <w:left w:val="nil"/>
              <w:bottom w:val="nil"/>
              <w:right w:val="nil"/>
            </w:tcBorders>
            <w:hideMark/>
          </w:tcPr>
          <w:p w14:paraId="4C009560" w14:textId="77777777" w:rsidR="007B2A52" w:rsidRPr="00595BDA" w:rsidRDefault="007B2A52" w:rsidP="000605D5">
            <w:pPr>
              <w:widowControl/>
              <w:jc w:val="left"/>
              <w:rPr>
                <w:rFonts w:ascii="微软雅黑" w:eastAsia="微软雅黑" w:hAnsi="微软雅黑" w:cs="宋体"/>
                <w:color w:val="000000"/>
                <w:kern w:val="0"/>
                <w:sz w:val="27"/>
                <w:szCs w:val="27"/>
              </w:rPr>
            </w:pPr>
            <w:r w:rsidRPr="00595BDA">
              <w:rPr>
                <w:rFonts w:ascii="微软雅黑" w:eastAsia="微软雅黑" w:hAnsi="微软雅黑" w:cs="宋体"/>
                <w:noProof/>
                <w:color w:val="000000"/>
                <w:kern w:val="0"/>
                <w:sz w:val="27"/>
                <w:szCs w:val="27"/>
              </w:rPr>
              <w:drawing>
                <wp:inline distT="0" distB="0" distL="0" distR="0" wp14:anchorId="23BFD6A2" wp14:editId="370317A6">
                  <wp:extent cx="1800000" cy="915789"/>
                  <wp:effectExtent l="0" t="0" r="0" b="0"/>
                  <wp:docPr id="27" name="图片 27" descr="http://58.246.65.10:8231/UploadFile/2022110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58.246.65.10:8231/UploadFile/20221104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15789"/>
                          </a:xfrm>
                          <a:prstGeom prst="rect">
                            <a:avLst/>
                          </a:prstGeom>
                          <a:noFill/>
                          <a:ln>
                            <a:noFill/>
                          </a:ln>
                        </pic:spPr>
                      </pic:pic>
                    </a:graphicData>
                  </a:graphic>
                </wp:inline>
              </w:drawing>
            </w:r>
          </w:p>
        </w:tc>
        <w:tc>
          <w:tcPr>
            <w:tcW w:w="0" w:type="auto"/>
            <w:tcBorders>
              <w:top w:val="nil"/>
              <w:left w:val="nil"/>
              <w:bottom w:val="nil"/>
              <w:right w:val="nil"/>
            </w:tcBorders>
            <w:hideMark/>
          </w:tcPr>
          <w:p w14:paraId="4D6F5DA3" w14:textId="77777777" w:rsidR="007B2A52" w:rsidRPr="00595BDA" w:rsidRDefault="007B2A52" w:rsidP="000605D5">
            <w:pPr>
              <w:widowControl/>
              <w:jc w:val="left"/>
              <w:rPr>
                <w:rFonts w:ascii="微软雅黑" w:eastAsia="微软雅黑" w:hAnsi="微软雅黑" w:cs="宋体"/>
                <w:color w:val="000000"/>
                <w:kern w:val="0"/>
                <w:sz w:val="27"/>
                <w:szCs w:val="27"/>
              </w:rPr>
            </w:pPr>
          </w:p>
        </w:tc>
      </w:tr>
    </w:tbl>
    <w:p w14:paraId="6AB7D2AA" w14:textId="77777777" w:rsidR="007B2A52" w:rsidRDefault="007B2A52" w:rsidP="007B2A52">
      <w:r>
        <w:t>11月3日，别克世纪CENTURY上市，新车共推3款，售价区间为52.99万-68.99万元。</w:t>
      </w:r>
    </w:p>
    <w:p w14:paraId="2919B7F9" w14:textId="77777777" w:rsidR="007B2A52" w:rsidRDefault="007B2A52" w:rsidP="007B2A52">
      <w:r>
        <w:rPr>
          <w:rFonts w:hint="eastAsia"/>
        </w:rPr>
        <w:t>外观方面，新车采用大尺寸中网、“</w:t>
      </w:r>
      <w:r>
        <w:t>7字”造型大灯组。</w:t>
      </w:r>
    </w:p>
    <w:p w14:paraId="5AB39ABB" w14:textId="77777777" w:rsidR="007B2A52" w:rsidRDefault="007B2A52" w:rsidP="007B2A52">
      <w:r>
        <w:rPr>
          <w:rFonts w:hint="eastAsia"/>
        </w:rPr>
        <w:t>内饰方面，新车采用</w:t>
      </w:r>
      <w:r>
        <w:t>32英寸可升降智能屏、流星雨星空穹顶。</w:t>
      </w:r>
    </w:p>
    <w:p w14:paraId="3743D884" w14:textId="77777777" w:rsidR="007B2A52" w:rsidRDefault="007B2A52" w:rsidP="007B2A52">
      <w:r>
        <w:rPr>
          <w:rFonts w:hint="eastAsia"/>
        </w:rPr>
        <w:t>配置方面，新车配备</w:t>
      </w:r>
      <w:r>
        <w:t>Nappa真皮宇航座椅、高通骁龙8155芯片。</w:t>
      </w:r>
    </w:p>
    <w:p w14:paraId="40D61EF6" w14:textId="77777777" w:rsidR="007B2A52" w:rsidRDefault="007B2A52" w:rsidP="007B2A52">
      <w:r>
        <w:rPr>
          <w:rFonts w:hint="eastAsia"/>
        </w:rPr>
        <w:t>动力方面，新车搭载</w:t>
      </w:r>
      <w:r>
        <w:t>2.0T发动机，匹配9TIP变速箱。</w:t>
      </w:r>
    </w:p>
    <w:p w14:paraId="716EA97E" w14:textId="6191E2FE" w:rsidR="007B2A52" w:rsidRDefault="007B2A52" w:rsidP="007B2A52">
      <w:pPr>
        <w:rPr>
          <w:rFonts w:cs="宋体"/>
          <w:b/>
          <w:bCs/>
          <w:i/>
          <w:iCs/>
        </w:rPr>
      </w:pPr>
    </w:p>
    <w:p w14:paraId="750929E9" w14:textId="77777777" w:rsidR="00AD5D2D" w:rsidRPr="001E7491" w:rsidRDefault="00AD5D2D" w:rsidP="00DC17FB">
      <w:pPr>
        <w:pStyle w:val="a8"/>
        <w:numPr>
          <w:ilvl w:val="0"/>
          <w:numId w:val="6"/>
        </w:numPr>
        <w:ind w:firstLineChars="0"/>
        <w:outlineLvl w:val="1"/>
        <w:rPr>
          <w:b/>
        </w:rPr>
      </w:pPr>
      <w:r w:rsidRPr="001E7491">
        <w:rPr>
          <w:b/>
        </w:rPr>
        <w:t>新款AIONS</w:t>
      </w:r>
      <w:r w:rsidR="001E331A">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D5D2D" w:rsidRPr="00282F78" w14:paraId="65CD7ACD" w14:textId="77777777" w:rsidTr="001E331A">
        <w:trPr>
          <w:tblCellSpacing w:w="15" w:type="dxa"/>
        </w:trPr>
        <w:tc>
          <w:tcPr>
            <w:tcW w:w="0" w:type="auto"/>
            <w:tcBorders>
              <w:top w:val="nil"/>
              <w:left w:val="nil"/>
              <w:bottom w:val="nil"/>
              <w:right w:val="nil"/>
            </w:tcBorders>
            <w:hideMark/>
          </w:tcPr>
          <w:p w14:paraId="7B99CCEC" w14:textId="77777777" w:rsidR="00AD5D2D" w:rsidRPr="00282F78" w:rsidRDefault="00AD5D2D" w:rsidP="001E331A">
            <w:pPr>
              <w:widowControl/>
              <w:jc w:val="left"/>
              <w:rPr>
                <w:rFonts w:ascii="宋体" w:eastAsia="宋体" w:hAnsi="宋体" w:cs="宋体"/>
                <w:kern w:val="0"/>
                <w:sz w:val="24"/>
              </w:rPr>
            </w:pPr>
          </w:p>
        </w:tc>
        <w:tc>
          <w:tcPr>
            <w:tcW w:w="0" w:type="auto"/>
            <w:tcBorders>
              <w:top w:val="nil"/>
              <w:left w:val="nil"/>
              <w:bottom w:val="nil"/>
              <w:right w:val="nil"/>
            </w:tcBorders>
            <w:hideMark/>
          </w:tcPr>
          <w:p w14:paraId="56576E8C" w14:textId="77777777" w:rsidR="00AD5D2D" w:rsidRPr="00282F78" w:rsidRDefault="00AD5D2D" w:rsidP="001E331A">
            <w:pPr>
              <w:widowControl/>
              <w:jc w:val="left"/>
              <w:rPr>
                <w:rFonts w:ascii="微软雅黑" w:eastAsia="微软雅黑" w:hAnsi="微软雅黑" w:cs="宋体"/>
                <w:color w:val="000000"/>
                <w:kern w:val="0"/>
                <w:sz w:val="27"/>
                <w:szCs w:val="27"/>
              </w:rPr>
            </w:pPr>
            <w:r w:rsidRPr="00282F78">
              <w:rPr>
                <w:rFonts w:ascii="微软雅黑" w:eastAsia="微软雅黑" w:hAnsi="微软雅黑" w:cs="宋体"/>
                <w:noProof/>
                <w:color w:val="000000"/>
                <w:kern w:val="0"/>
                <w:sz w:val="27"/>
                <w:szCs w:val="27"/>
              </w:rPr>
              <w:drawing>
                <wp:inline distT="0" distB="0" distL="0" distR="0" wp14:anchorId="59C4C379" wp14:editId="493EB231">
                  <wp:extent cx="1800000" cy="937046"/>
                  <wp:effectExtent l="0" t="0" r="0" b="0"/>
                  <wp:docPr id="6" name="图片 6" descr="http://58.246.65.10:8231/UploadFile/202211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58.246.65.10:8231/UploadFile/20221101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37046"/>
                          </a:xfrm>
                          <a:prstGeom prst="rect">
                            <a:avLst/>
                          </a:prstGeom>
                          <a:noFill/>
                          <a:ln>
                            <a:noFill/>
                          </a:ln>
                        </pic:spPr>
                      </pic:pic>
                    </a:graphicData>
                  </a:graphic>
                </wp:inline>
              </w:drawing>
            </w:r>
          </w:p>
        </w:tc>
        <w:tc>
          <w:tcPr>
            <w:tcW w:w="0" w:type="auto"/>
            <w:tcBorders>
              <w:top w:val="nil"/>
              <w:left w:val="nil"/>
              <w:bottom w:val="nil"/>
              <w:right w:val="nil"/>
            </w:tcBorders>
            <w:hideMark/>
          </w:tcPr>
          <w:p w14:paraId="7338D197" w14:textId="77777777" w:rsidR="00AD5D2D" w:rsidRPr="00282F78" w:rsidRDefault="00AD5D2D" w:rsidP="001E331A">
            <w:pPr>
              <w:widowControl/>
              <w:jc w:val="left"/>
              <w:rPr>
                <w:rFonts w:ascii="微软雅黑" w:eastAsia="微软雅黑" w:hAnsi="微软雅黑" w:cs="宋体"/>
                <w:color w:val="000000"/>
                <w:kern w:val="0"/>
                <w:sz w:val="27"/>
                <w:szCs w:val="27"/>
              </w:rPr>
            </w:pPr>
          </w:p>
        </w:tc>
      </w:tr>
    </w:tbl>
    <w:p w14:paraId="16ECE883" w14:textId="77777777" w:rsidR="00AD5D2D" w:rsidRDefault="00AD5D2D" w:rsidP="00DC17FB">
      <w:r>
        <w:t>10月31日，新款AIONS新车型上市，新车共推2款，补贴后售价为13.98万元，享受国补1.26万元。</w:t>
      </w:r>
    </w:p>
    <w:p w14:paraId="19A09B7F" w14:textId="77777777" w:rsidR="00AD5D2D" w:rsidRDefault="00AD5D2D" w:rsidP="00DC17FB">
      <w:r>
        <w:rPr>
          <w:rFonts w:hint="eastAsia"/>
        </w:rPr>
        <w:t>外观方面，新车与现款车型基本保持一致。</w:t>
      </w:r>
    </w:p>
    <w:p w14:paraId="417A0990" w14:textId="77777777" w:rsidR="00AD5D2D" w:rsidRDefault="00AD5D2D" w:rsidP="00DC17FB">
      <w:r>
        <w:rPr>
          <w:rFonts w:hint="eastAsia"/>
        </w:rPr>
        <w:t>内饰方面，新车采用</w:t>
      </w:r>
      <w:r>
        <w:t>10.1英寸MMI中控触摸屏。</w:t>
      </w:r>
    </w:p>
    <w:p w14:paraId="01CDBC86" w14:textId="77777777" w:rsidR="00AD5D2D" w:rsidRDefault="00AD5D2D" w:rsidP="00DC17FB">
      <w:r>
        <w:rPr>
          <w:rFonts w:hint="eastAsia"/>
        </w:rPr>
        <w:t>动力方面，新车搭载纯电动机，</w:t>
      </w:r>
      <w:r>
        <w:t>CLTC综合续航里程达460km。</w:t>
      </w:r>
    </w:p>
    <w:p w14:paraId="4CC600AC" w14:textId="34BE2515" w:rsidR="00AD5D2D" w:rsidRDefault="00AD5D2D" w:rsidP="00DC17FB">
      <w:pPr>
        <w:rPr>
          <w:rFonts w:cs="宋体"/>
          <w:b/>
          <w:bCs/>
          <w:i/>
          <w:iCs/>
        </w:rPr>
      </w:pPr>
    </w:p>
    <w:p w14:paraId="6314B5D4" w14:textId="77777777" w:rsidR="00AD5D2D" w:rsidRPr="00173F9C" w:rsidRDefault="00AD5D2D" w:rsidP="00DC17FB">
      <w:pPr>
        <w:pStyle w:val="a8"/>
        <w:numPr>
          <w:ilvl w:val="0"/>
          <w:numId w:val="6"/>
        </w:numPr>
        <w:ind w:firstLineChars="0"/>
        <w:outlineLvl w:val="1"/>
        <w:rPr>
          <w:b/>
        </w:rPr>
      </w:pPr>
      <w:r w:rsidRPr="00173F9C">
        <w:rPr>
          <w:b/>
        </w:rPr>
        <w:t>风光E380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D5D2D" w:rsidRPr="00595BDA" w14:paraId="2F62389D" w14:textId="77777777" w:rsidTr="001E331A">
        <w:trPr>
          <w:tblCellSpacing w:w="15" w:type="dxa"/>
        </w:trPr>
        <w:tc>
          <w:tcPr>
            <w:tcW w:w="0" w:type="auto"/>
            <w:tcBorders>
              <w:top w:val="nil"/>
              <w:left w:val="nil"/>
              <w:bottom w:val="nil"/>
              <w:right w:val="nil"/>
            </w:tcBorders>
            <w:hideMark/>
          </w:tcPr>
          <w:p w14:paraId="2C9073B6" w14:textId="77777777" w:rsidR="00AD5D2D" w:rsidRPr="00595BDA" w:rsidRDefault="00AD5D2D" w:rsidP="001E331A">
            <w:pPr>
              <w:widowControl/>
              <w:jc w:val="left"/>
              <w:rPr>
                <w:rFonts w:ascii="宋体" w:eastAsia="宋体" w:hAnsi="宋体" w:cs="宋体"/>
                <w:kern w:val="0"/>
                <w:sz w:val="24"/>
              </w:rPr>
            </w:pPr>
          </w:p>
        </w:tc>
        <w:tc>
          <w:tcPr>
            <w:tcW w:w="0" w:type="auto"/>
            <w:tcBorders>
              <w:top w:val="nil"/>
              <w:left w:val="nil"/>
              <w:bottom w:val="nil"/>
              <w:right w:val="nil"/>
            </w:tcBorders>
            <w:hideMark/>
          </w:tcPr>
          <w:p w14:paraId="3CB3E3F6" w14:textId="77777777" w:rsidR="00AD5D2D" w:rsidRPr="00595BDA" w:rsidRDefault="00AD5D2D" w:rsidP="001E331A">
            <w:pPr>
              <w:widowControl/>
              <w:jc w:val="left"/>
              <w:rPr>
                <w:rFonts w:ascii="微软雅黑" w:eastAsia="微软雅黑" w:hAnsi="微软雅黑" w:cs="宋体"/>
                <w:color w:val="000000"/>
                <w:kern w:val="0"/>
                <w:sz w:val="27"/>
                <w:szCs w:val="27"/>
              </w:rPr>
            </w:pPr>
            <w:r w:rsidRPr="00595BDA">
              <w:rPr>
                <w:rFonts w:ascii="微软雅黑" w:eastAsia="微软雅黑" w:hAnsi="微软雅黑" w:cs="宋体"/>
                <w:noProof/>
                <w:color w:val="000000"/>
                <w:kern w:val="0"/>
                <w:sz w:val="27"/>
                <w:szCs w:val="27"/>
              </w:rPr>
              <w:drawing>
                <wp:inline distT="0" distB="0" distL="0" distR="0" wp14:anchorId="4C75DE85" wp14:editId="0C0001C3">
                  <wp:extent cx="1800000" cy="934228"/>
                  <wp:effectExtent l="0" t="0" r="0" b="0"/>
                  <wp:docPr id="13" name="图片 13" descr="http://58.246.65.10:8231/UploadFile/2022110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58.246.65.10:8231/UploadFile/20221104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34228"/>
                          </a:xfrm>
                          <a:prstGeom prst="rect">
                            <a:avLst/>
                          </a:prstGeom>
                          <a:noFill/>
                          <a:ln>
                            <a:noFill/>
                          </a:ln>
                        </pic:spPr>
                      </pic:pic>
                    </a:graphicData>
                  </a:graphic>
                </wp:inline>
              </w:drawing>
            </w:r>
          </w:p>
        </w:tc>
        <w:tc>
          <w:tcPr>
            <w:tcW w:w="0" w:type="auto"/>
            <w:tcBorders>
              <w:top w:val="nil"/>
              <w:left w:val="nil"/>
              <w:bottom w:val="nil"/>
              <w:right w:val="nil"/>
            </w:tcBorders>
            <w:hideMark/>
          </w:tcPr>
          <w:p w14:paraId="5C3D1BD9" w14:textId="77777777" w:rsidR="00AD5D2D" w:rsidRPr="00595BDA" w:rsidRDefault="00AD5D2D" w:rsidP="001E331A">
            <w:pPr>
              <w:widowControl/>
              <w:jc w:val="left"/>
              <w:rPr>
                <w:rFonts w:ascii="微软雅黑" w:eastAsia="微软雅黑" w:hAnsi="微软雅黑" w:cs="宋体"/>
                <w:color w:val="000000"/>
                <w:kern w:val="0"/>
                <w:sz w:val="27"/>
                <w:szCs w:val="27"/>
              </w:rPr>
            </w:pPr>
          </w:p>
        </w:tc>
      </w:tr>
    </w:tbl>
    <w:p w14:paraId="66229E46" w14:textId="77777777" w:rsidR="00AD5D2D" w:rsidRDefault="00AD5D2D" w:rsidP="00DC17FB">
      <w:r>
        <w:t>11月3日，风光E380上市，新车共推3款，售价区间为14.48万-15.98万元，享受国补0.66万元。</w:t>
      </w:r>
    </w:p>
    <w:p w14:paraId="591EC8F5" w14:textId="77777777" w:rsidR="00AD5D2D" w:rsidRDefault="00AD5D2D" w:rsidP="00DC17FB">
      <w:r>
        <w:rPr>
          <w:rFonts w:hint="eastAsia"/>
        </w:rPr>
        <w:t>外观方面，新车采用封闭式前格栅、异形设计大灯组、悬浮式车顶、高位刹车灯。</w:t>
      </w:r>
    </w:p>
    <w:p w14:paraId="0D103D91" w14:textId="77777777" w:rsidR="00AD5D2D" w:rsidRDefault="00AD5D2D" w:rsidP="00DC17FB">
      <w:r>
        <w:rPr>
          <w:rFonts w:hint="eastAsia"/>
        </w:rPr>
        <w:t>内饰方面，新车采用全液晶仪表盘、内嵌式多媒体显示屏。</w:t>
      </w:r>
    </w:p>
    <w:p w14:paraId="43169FFE" w14:textId="77777777" w:rsidR="00AD5D2D" w:rsidRDefault="00AD5D2D" w:rsidP="00DC17FB">
      <w:r>
        <w:rPr>
          <w:rFonts w:hint="eastAsia"/>
        </w:rPr>
        <w:t>动力方面，新车搭载纯电动机，</w:t>
      </w:r>
      <w:r>
        <w:t>CLTC综合续航里程达310km。</w:t>
      </w:r>
    </w:p>
    <w:p w14:paraId="5604B594" w14:textId="7DA1654D" w:rsidR="00AD5D2D" w:rsidRDefault="00AD5D2D" w:rsidP="00DC17FB">
      <w:pPr>
        <w:rPr>
          <w:rFonts w:cs="宋体"/>
          <w:b/>
          <w:bCs/>
          <w:i/>
          <w:iCs/>
        </w:rPr>
      </w:pPr>
    </w:p>
    <w:p w14:paraId="0DB6D499" w14:textId="77777777" w:rsidR="00AD5D2D" w:rsidRPr="00173F9C" w:rsidRDefault="00AD5D2D" w:rsidP="00DC17FB">
      <w:pPr>
        <w:pStyle w:val="a8"/>
        <w:numPr>
          <w:ilvl w:val="0"/>
          <w:numId w:val="6"/>
        </w:numPr>
        <w:ind w:firstLineChars="0"/>
        <w:outlineLvl w:val="1"/>
        <w:rPr>
          <w:b/>
        </w:rPr>
      </w:pPr>
      <w:r w:rsidRPr="00173F9C">
        <w:rPr>
          <w:b/>
        </w:rPr>
        <w:t>比亚迪D1</w:t>
      </w:r>
      <w:r w:rsidR="001E331A">
        <w:rPr>
          <w:b/>
        </w:rPr>
        <w:t>标准版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D5D2D" w:rsidRPr="00595BDA" w14:paraId="6AAB0D47" w14:textId="77777777" w:rsidTr="001E331A">
        <w:trPr>
          <w:tblCellSpacing w:w="15" w:type="dxa"/>
        </w:trPr>
        <w:tc>
          <w:tcPr>
            <w:tcW w:w="0" w:type="auto"/>
            <w:tcBorders>
              <w:top w:val="nil"/>
              <w:left w:val="nil"/>
              <w:bottom w:val="nil"/>
              <w:right w:val="nil"/>
            </w:tcBorders>
            <w:hideMark/>
          </w:tcPr>
          <w:p w14:paraId="3A069F4A" w14:textId="77777777" w:rsidR="00AD5D2D" w:rsidRPr="00595BDA" w:rsidRDefault="00AD5D2D" w:rsidP="001E331A">
            <w:pPr>
              <w:widowControl/>
              <w:jc w:val="left"/>
              <w:rPr>
                <w:rFonts w:ascii="宋体" w:eastAsia="宋体" w:hAnsi="宋体" w:cs="宋体"/>
                <w:kern w:val="0"/>
                <w:sz w:val="24"/>
              </w:rPr>
            </w:pPr>
          </w:p>
        </w:tc>
        <w:tc>
          <w:tcPr>
            <w:tcW w:w="0" w:type="auto"/>
            <w:tcBorders>
              <w:top w:val="nil"/>
              <w:left w:val="nil"/>
              <w:bottom w:val="nil"/>
              <w:right w:val="nil"/>
            </w:tcBorders>
            <w:hideMark/>
          </w:tcPr>
          <w:p w14:paraId="2B19AC15" w14:textId="77777777" w:rsidR="00AD5D2D" w:rsidRPr="00595BDA" w:rsidRDefault="00AD5D2D" w:rsidP="001E331A">
            <w:pPr>
              <w:widowControl/>
              <w:jc w:val="left"/>
              <w:rPr>
                <w:rFonts w:ascii="微软雅黑" w:eastAsia="微软雅黑" w:hAnsi="微软雅黑" w:cs="宋体"/>
                <w:color w:val="000000"/>
                <w:kern w:val="0"/>
                <w:sz w:val="27"/>
                <w:szCs w:val="27"/>
              </w:rPr>
            </w:pPr>
            <w:r w:rsidRPr="00595BDA">
              <w:rPr>
                <w:rFonts w:ascii="微软雅黑" w:eastAsia="微软雅黑" w:hAnsi="微软雅黑" w:cs="宋体"/>
                <w:noProof/>
                <w:color w:val="000000"/>
                <w:kern w:val="0"/>
                <w:sz w:val="27"/>
                <w:szCs w:val="27"/>
              </w:rPr>
              <w:drawing>
                <wp:inline distT="0" distB="0" distL="0" distR="0" wp14:anchorId="04E8B184" wp14:editId="4BE4E96E">
                  <wp:extent cx="1800000" cy="971613"/>
                  <wp:effectExtent l="0" t="0" r="0" b="0"/>
                  <wp:docPr id="17" name="图片 17" descr="http://58.246.65.10:8231/UploadFile/20221104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58.246.65.10:8231/UploadFile/2022110406.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71613"/>
                          </a:xfrm>
                          <a:prstGeom prst="rect">
                            <a:avLst/>
                          </a:prstGeom>
                          <a:noFill/>
                          <a:ln>
                            <a:noFill/>
                          </a:ln>
                        </pic:spPr>
                      </pic:pic>
                    </a:graphicData>
                  </a:graphic>
                </wp:inline>
              </w:drawing>
            </w:r>
          </w:p>
        </w:tc>
        <w:tc>
          <w:tcPr>
            <w:tcW w:w="0" w:type="auto"/>
            <w:tcBorders>
              <w:top w:val="nil"/>
              <w:left w:val="nil"/>
              <w:bottom w:val="nil"/>
              <w:right w:val="nil"/>
            </w:tcBorders>
            <w:hideMark/>
          </w:tcPr>
          <w:p w14:paraId="12EB5F13" w14:textId="77777777" w:rsidR="00AD5D2D" w:rsidRPr="00595BDA" w:rsidRDefault="00AD5D2D" w:rsidP="001E331A">
            <w:pPr>
              <w:widowControl/>
              <w:jc w:val="left"/>
              <w:rPr>
                <w:rFonts w:ascii="微软雅黑" w:eastAsia="微软雅黑" w:hAnsi="微软雅黑" w:cs="宋体"/>
                <w:color w:val="000000"/>
                <w:kern w:val="0"/>
                <w:sz w:val="27"/>
                <w:szCs w:val="27"/>
              </w:rPr>
            </w:pPr>
          </w:p>
        </w:tc>
      </w:tr>
    </w:tbl>
    <w:p w14:paraId="3F295188" w14:textId="77777777" w:rsidR="00AD5D2D" w:rsidRDefault="00AD5D2D" w:rsidP="00DC17FB">
      <w:r>
        <w:t>11月3日，比亚迪D1标准版上市，新车售价为15.78万元，享受国补1.25万元。</w:t>
      </w:r>
    </w:p>
    <w:p w14:paraId="2F29A819" w14:textId="77777777" w:rsidR="00AD5D2D" w:rsidRDefault="00AD5D2D" w:rsidP="00DC17FB">
      <w:r>
        <w:rPr>
          <w:rFonts w:hint="eastAsia"/>
        </w:rPr>
        <w:t>外观方面，新车与现款车型基本保持一致。</w:t>
      </w:r>
    </w:p>
    <w:p w14:paraId="6C228AD1" w14:textId="77777777" w:rsidR="00AD5D2D" w:rsidRDefault="00AD5D2D" w:rsidP="00DC17FB">
      <w:r>
        <w:rPr>
          <w:rFonts w:hint="eastAsia"/>
        </w:rPr>
        <w:lastRenderedPageBreak/>
        <w:t>内饰方面，新车采用</w:t>
      </w:r>
      <w:r>
        <w:t>10.1英寸中控屏、2英寸仪表。</w:t>
      </w:r>
    </w:p>
    <w:p w14:paraId="04345590" w14:textId="77777777" w:rsidR="00AD5D2D" w:rsidRDefault="00AD5D2D" w:rsidP="00DC17FB">
      <w:r>
        <w:rPr>
          <w:rFonts w:hint="eastAsia"/>
        </w:rPr>
        <w:t>动力方面，新车搭载纯电动机，</w:t>
      </w:r>
      <w:r>
        <w:t>CLTC综合续航里程达418km。</w:t>
      </w:r>
    </w:p>
    <w:p w14:paraId="66C31C7F" w14:textId="33B83089" w:rsidR="00AD5D2D" w:rsidRDefault="00AD5D2D" w:rsidP="00DC17FB">
      <w:pPr>
        <w:rPr>
          <w:rFonts w:cs="宋体"/>
          <w:b/>
          <w:bCs/>
          <w:i/>
          <w:iCs/>
        </w:rPr>
      </w:pPr>
    </w:p>
    <w:p w14:paraId="66293443" w14:textId="77777777" w:rsidR="00AD5D2D" w:rsidRPr="00173F9C" w:rsidRDefault="00AD5D2D" w:rsidP="00DC17FB">
      <w:pPr>
        <w:pStyle w:val="a8"/>
        <w:numPr>
          <w:ilvl w:val="0"/>
          <w:numId w:val="6"/>
        </w:numPr>
        <w:ind w:firstLineChars="0"/>
        <w:outlineLvl w:val="1"/>
        <w:rPr>
          <w:b/>
        </w:rPr>
      </w:pPr>
      <w:r w:rsidRPr="00173F9C">
        <w:rPr>
          <w:b/>
        </w:rPr>
        <w:t>云度π1LITE</w:t>
      </w:r>
      <w:r w:rsidR="001E331A">
        <w:rPr>
          <w:b/>
        </w:rPr>
        <w:t>畅玩版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D5D2D" w:rsidRPr="00595BDA" w14:paraId="73C6335A" w14:textId="77777777" w:rsidTr="001E331A">
        <w:trPr>
          <w:tblCellSpacing w:w="15" w:type="dxa"/>
        </w:trPr>
        <w:tc>
          <w:tcPr>
            <w:tcW w:w="0" w:type="auto"/>
            <w:tcBorders>
              <w:top w:val="nil"/>
              <w:left w:val="nil"/>
              <w:bottom w:val="nil"/>
              <w:right w:val="nil"/>
            </w:tcBorders>
            <w:hideMark/>
          </w:tcPr>
          <w:p w14:paraId="55C6DF68" w14:textId="77777777" w:rsidR="00AD5D2D" w:rsidRPr="00595BDA" w:rsidRDefault="00AD5D2D" w:rsidP="001E331A">
            <w:pPr>
              <w:widowControl/>
              <w:jc w:val="left"/>
              <w:rPr>
                <w:rFonts w:ascii="宋体" w:eastAsia="宋体" w:hAnsi="宋体" w:cs="宋体"/>
                <w:kern w:val="0"/>
                <w:sz w:val="24"/>
              </w:rPr>
            </w:pPr>
          </w:p>
        </w:tc>
        <w:tc>
          <w:tcPr>
            <w:tcW w:w="0" w:type="auto"/>
            <w:tcBorders>
              <w:top w:val="nil"/>
              <w:left w:val="nil"/>
              <w:bottom w:val="nil"/>
              <w:right w:val="nil"/>
            </w:tcBorders>
            <w:hideMark/>
          </w:tcPr>
          <w:p w14:paraId="4975764B" w14:textId="77777777" w:rsidR="00AD5D2D" w:rsidRPr="00595BDA" w:rsidRDefault="00AD5D2D" w:rsidP="001E331A">
            <w:pPr>
              <w:widowControl/>
              <w:jc w:val="left"/>
              <w:rPr>
                <w:rFonts w:ascii="微软雅黑" w:eastAsia="微软雅黑" w:hAnsi="微软雅黑" w:cs="宋体"/>
                <w:color w:val="000000"/>
                <w:kern w:val="0"/>
                <w:sz w:val="27"/>
                <w:szCs w:val="27"/>
              </w:rPr>
            </w:pPr>
            <w:r w:rsidRPr="00595BDA">
              <w:rPr>
                <w:rFonts w:ascii="微软雅黑" w:eastAsia="微软雅黑" w:hAnsi="微软雅黑" w:cs="宋体"/>
                <w:noProof/>
                <w:color w:val="000000"/>
                <w:kern w:val="0"/>
                <w:sz w:val="27"/>
                <w:szCs w:val="27"/>
              </w:rPr>
              <w:drawing>
                <wp:inline distT="0" distB="0" distL="0" distR="0" wp14:anchorId="7B66C2D2" wp14:editId="2D95B611">
                  <wp:extent cx="1800000" cy="960243"/>
                  <wp:effectExtent l="0" t="0" r="0" b="0"/>
                  <wp:docPr id="18" name="图片 18" descr="http://58.246.65.10:8231/UploadFile/20221104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58.246.65.10:8231/UploadFile/202211040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60243"/>
                          </a:xfrm>
                          <a:prstGeom prst="rect">
                            <a:avLst/>
                          </a:prstGeom>
                          <a:noFill/>
                          <a:ln>
                            <a:noFill/>
                          </a:ln>
                        </pic:spPr>
                      </pic:pic>
                    </a:graphicData>
                  </a:graphic>
                </wp:inline>
              </w:drawing>
            </w:r>
          </w:p>
        </w:tc>
        <w:tc>
          <w:tcPr>
            <w:tcW w:w="0" w:type="auto"/>
            <w:tcBorders>
              <w:top w:val="nil"/>
              <w:left w:val="nil"/>
              <w:bottom w:val="nil"/>
              <w:right w:val="nil"/>
            </w:tcBorders>
            <w:hideMark/>
          </w:tcPr>
          <w:p w14:paraId="3A47E919" w14:textId="77777777" w:rsidR="00AD5D2D" w:rsidRPr="00595BDA" w:rsidRDefault="00AD5D2D" w:rsidP="001E331A">
            <w:pPr>
              <w:widowControl/>
              <w:jc w:val="left"/>
              <w:rPr>
                <w:rFonts w:ascii="微软雅黑" w:eastAsia="微软雅黑" w:hAnsi="微软雅黑" w:cs="宋体"/>
                <w:color w:val="000000"/>
                <w:kern w:val="0"/>
                <w:sz w:val="27"/>
                <w:szCs w:val="27"/>
              </w:rPr>
            </w:pPr>
          </w:p>
        </w:tc>
      </w:tr>
    </w:tbl>
    <w:p w14:paraId="15AD0AA5" w14:textId="77777777" w:rsidR="00AD5D2D" w:rsidRDefault="00AD5D2D" w:rsidP="00DC17FB">
      <w:r>
        <w:t>11月3日，云度π1LITE畅玩版上市，新车售价为15.78万元，享受国补0.73万元。</w:t>
      </w:r>
    </w:p>
    <w:p w14:paraId="2A7E14AA" w14:textId="77777777" w:rsidR="00AD5D2D" w:rsidRDefault="00AD5D2D" w:rsidP="00DC17FB">
      <w:r>
        <w:rPr>
          <w:rFonts w:hint="eastAsia"/>
        </w:rPr>
        <w:t>外观方面，新车与现款车型基本保持一致。</w:t>
      </w:r>
    </w:p>
    <w:p w14:paraId="41EB847E" w14:textId="77777777" w:rsidR="00AD5D2D" w:rsidRDefault="00AD5D2D" w:rsidP="00DC17FB">
      <w:r>
        <w:rPr>
          <w:rFonts w:hint="eastAsia"/>
        </w:rPr>
        <w:t>动力方面，新车搭载纯电动机，</w:t>
      </w:r>
      <w:r>
        <w:t>NEDC综合续航里程达351km。</w:t>
      </w:r>
    </w:p>
    <w:p w14:paraId="03469B3C" w14:textId="3C2AD176" w:rsidR="00AD5D2D" w:rsidRPr="00173F9C" w:rsidRDefault="00AD5D2D" w:rsidP="00DC17FB">
      <w:pPr>
        <w:rPr>
          <w:rFonts w:cs="宋体"/>
          <w:b/>
          <w:bCs/>
          <w:i/>
          <w:iCs/>
        </w:rPr>
      </w:pPr>
    </w:p>
    <w:p w14:paraId="27AB3079" w14:textId="77777777" w:rsidR="00AD5D2D" w:rsidRPr="00173F9C" w:rsidRDefault="00AD5D2D" w:rsidP="00DC17FB">
      <w:pPr>
        <w:pStyle w:val="a8"/>
        <w:numPr>
          <w:ilvl w:val="0"/>
          <w:numId w:val="6"/>
        </w:numPr>
        <w:ind w:firstLineChars="0"/>
        <w:outlineLvl w:val="1"/>
        <w:rPr>
          <w:b/>
        </w:rPr>
      </w:pPr>
      <w:r w:rsidRPr="00173F9C">
        <w:rPr>
          <w:b/>
        </w:rPr>
        <w:t>东南DX8S</w:t>
      </w:r>
      <w:r w:rsidR="001E331A">
        <w:rPr>
          <w:b/>
        </w:rPr>
        <w:t>远航版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AD5D2D" w:rsidRPr="00595BDA" w14:paraId="7EC40817" w14:textId="77777777" w:rsidTr="001E331A">
        <w:trPr>
          <w:tblCellSpacing w:w="15" w:type="dxa"/>
        </w:trPr>
        <w:tc>
          <w:tcPr>
            <w:tcW w:w="0" w:type="auto"/>
            <w:tcBorders>
              <w:top w:val="nil"/>
              <w:left w:val="nil"/>
              <w:bottom w:val="nil"/>
              <w:right w:val="nil"/>
            </w:tcBorders>
            <w:hideMark/>
          </w:tcPr>
          <w:p w14:paraId="6D6F5AB6" w14:textId="77777777" w:rsidR="00AD5D2D" w:rsidRPr="00595BDA" w:rsidRDefault="00AD5D2D" w:rsidP="001E331A">
            <w:pPr>
              <w:widowControl/>
              <w:jc w:val="left"/>
              <w:rPr>
                <w:rFonts w:ascii="宋体" w:eastAsia="宋体" w:hAnsi="宋体" w:cs="宋体"/>
                <w:kern w:val="0"/>
                <w:sz w:val="24"/>
              </w:rPr>
            </w:pPr>
          </w:p>
        </w:tc>
        <w:tc>
          <w:tcPr>
            <w:tcW w:w="0" w:type="auto"/>
            <w:tcBorders>
              <w:top w:val="nil"/>
              <w:left w:val="nil"/>
              <w:bottom w:val="nil"/>
              <w:right w:val="nil"/>
            </w:tcBorders>
            <w:hideMark/>
          </w:tcPr>
          <w:p w14:paraId="63F7E044" w14:textId="77777777" w:rsidR="00AD5D2D" w:rsidRPr="00595BDA" w:rsidRDefault="00AD5D2D" w:rsidP="001E331A">
            <w:pPr>
              <w:widowControl/>
              <w:jc w:val="left"/>
              <w:rPr>
                <w:rFonts w:ascii="微软雅黑" w:eastAsia="微软雅黑" w:hAnsi="微软雅黑" w:cs="宋体"/>
                <w:color w:val="000000"/>
                <w:kern w:val="0"/>
                <w:sz w:val="27"/>
                <w:szCs w:val="27"/>
              </w:rPr>
            </w:pPr>
            <w:r w:rsidRPr="00595BDA">
              <w:rPr>
                <w:rFonts w:ascii="微软雅黑" w:eastAsia="微软雅黑" w:hAnsi="微软雅黑" w:cs="宋体"/>
                <w:noProof/>
                <w:color w:val="000000"/>
                <w:kern w:val="0"/>
                <w:sz w:val="27"/>
                <w:szCs w:val="27"/>
              </w:rPr>
              <w:drawing>
                <wp:inline distT="0" distB="0" distL="0" distR="0" wp14:anchorId="7B5A8CFB" wp14:editId="4F538522">
                  <wp:extent cx="1800000" cy="945107"/>
                  <wp:effectExtent l="0" t="0" r="0" b="7620"/>
                  <wp:docPr id="16" name="图片 16" descr="http://58.246.65.10:8231/UploadFile/20221104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58.246.65.10:8231/UploadFile/202211040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45107"/>
                          </a:xfrm>
                          <a:prstGeom prst="rect">
                            <a:avLst/>
                          </a:prstGeom>
                          <a:noFill/>
                          <a:ln>
                            <a:noFill/>
                          </a:ln>
                        </pic:spPr>
                      </pic:pic>
                    </a:graphicData>
                  </a:graphic>
                </wp:inline>
              </w:drawing>
            </w:r>
          </w:p>
        </w:tc>
        <w:tc>
          <w:tcPr>
            <w:tcW w:w="0" w:type="auto"/>
            <w:tcBorders>
              <w:top w:val="nil"/>
              <w:left w:val="nil"/>
              <w:bottom w:val="nil"/>
              <w:right w:val="nil"/>
            </w:tcBorders>
            <w:hideMark/>
          </w:tcPr>
          <w:p w14:paraId="37637D20" w14:textId="77777777" w:rsidR="00AD5D2D" w:rsidRPr="00595BDA" w:rsidRDefault="00AD5D2D" w:rsidP="001E331A">
            <w:pPr>
              <w:widowControl/>
              <w:jc w:val="left"/>
              <w:rPr>
                <w:rFonts w:ascii="微软雅黑" w:eastAsia="微软雅黑" w:hAnsi="微软雅黑" w:cs="宋体"/>
                <w:color w:val="000000"/>
                <w:kern w:val="0"/>
                <w:sz w:val="27"/>
                <w:szCs w:val="27"/>
              </w:rPr>
            </w:pPr>
          </w:p>
        </w:tc>
      </w:tr>
    </w:tbl>
    <w:p w14:paraId="417767E5" w14:textId="77777777" w:rsidR="00AD5D2D" w:rsidRDefault="00AD5D2D" w:rsidP="00DC17FB">
      <w:r>
        <w:t>11月3日，东南DX8S远航版上市，新车售价为15.88万元。</w:t>
      </w:r>
    </w:p>
    <w:p w14:paraId="1CD99AAE" w14:textId="77777777" w:rsidR="00AD5D2D" w:rsidRDefault="00AD5D2D" w:rsidP="00DC17FB">
      <w:r>
        <w:rPr>
          <w:rFonts w:hint="eastAsia"/>
        </w:rPr>
        <w:t>外观方面，新车与现款车型基本保持一致。</w:t>
      </w:r>
    </w:p>
    <w:p w14:paraId="630FBA8F" w14:textId="77777777" w:rsidR="00AD5D2D" w:rsidRDefault="00AD5D2D" w:rsidP="00DC17FB">
      <w:r>
        <w:rPr>
          <w:rFonts w:hint="eastAsia"/>
        </w:rPr>
        <w:t>动力方面，新车搭载</w:t>
      </w:r>
      <w:r>
        <w:t>1.5T发动机，匹配6DCT变速箱。</w:t>
      </w:r>
    </w:p>
    <w:p w14:paraId="6D74E660" w14:textId="51B25F9A" w:rsidR="00AD5D2D" w:rsidRDefault="00AD5D2D" w:rsidP="00DC17FB">
      <w:pPr>
        <w:rPr>
          <w:rFonts w:cs="宋体"/>
          <w:b/>
          <w:bCs/>
          <w:i/>
          <w:iCs/>
        </w:rPr>
      </w:pPr>
    </w:p>
    <w:p w14:paraId="2459A47E" w14:textId="77777777" w:rsidR="007B2A52" w:rsidRPr="00173F9C" w:rsidRDefault="007B2A52" w:rsidP="007B2A52">
      <w:pPr>
        <w:pStyle w:val="a8"/>
        <w:numPr>
          <w:ilvl w:val="0"/>
          <w:numId w:val="6"/>
        </w:numPr>
        <w:ind w:firstLineChars="0"/>
        <w:outlineLvl w:val="1"/>
        <w:rPr>
          <w:b/>
        </w:rPr>
      </w:pPr>
      <w:r w:rsidRPr="00173F9C">
        <w:rPr>
          <w:b/>
        </w:rPr>
        <w:t>宝骏KiWiEV</w:t>
      </w:r>
      <w:r>
        <w:rPr>
          <w:b/>
        </w:rPr>
        <w:t>草莓熊限定版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B2A52" w:rsidRPr="00595BDA" w14:paraId="346E67DC" w14:textId="77777777" w:rsidTr="00DF57DF">
        <w:trPr>
          <w:tblCellSpacing w:w="15" w:type="dxa"/>
        </w:trPr>
        <w:tc>
          <w:tcPr>
            <w:tcW w:w="0" w:type="auto"/>
            <w:tcBorders>
              <w:top w:val="nil"/>
              <w:left w:val="nil"/>
              <w:bottom w:val="nil"/>
              <w:right w:val="nil"/>
            </w:tcBorders>
            <w:hideMark/>
          </w:tcPr>
          <w:p w14:paraId="1E083457" w14:textId="77777777" w:rsidR="007B2A52" w:rsidRPr="00595BDA" w:rsidRDefault="007B2A52" w:rsidP="00DF57DF">
            <w:pPr>
              <w:widowControl/>
              <w:jc w:val="left"/>
              <w:rPr>
                <w:rFonts w:ascii="宋体" w:eastAsia="宋体" w:hAnsi="宋体" w:cs="宋体"/>
                <w:kern w:val="0"/>
                <w:sz w:val="24"/>
              </w:rPr>
            </w:pPr>
          </w:p>
        </w:tc>
        <w:tc>
          <w:tcPr>
            <w:tcW w:w="0" w:type="auto"/>
            <w:tcBorders>
              <w:top w:val="nil"/>
              <w:left w:val="nil"/>
              <w:bottom w:val="nil"/>
              <w:right w:val="nil"/>
            </w:tcBorders>
            <w:hideMark/>
          </w:tcPr>
          <w:p w14:paraId="3BCCBAC8" w14:textId="77777777" w:rsidR="007B2A52" w:rsidRPr="00595BDA" w:rsidRDefault="007B2A52" w:rsidP="00DF57DF">
            <w:pPr>
              <w:widowControl/>
              <w:jc w:val="left"/>
              <w:rPr>
                <w:rFonts w:ascii="微软雅黑" w:eastAsia="微软雅黑" w:hAnsi="微软雅黑" w:cs="宋体"/>
                <w:color w:val="000000"/>
                <w:kern w:val="0"/>
                <w:sz w:val="27"/>
                <w:szCs w:val="27"/>
              </w:rPr>
            </w:pPr>
            <w:r w:rsidRPr="00595BDA">
              <w:rPr>
                <w:rFonts w:ascii="微软雅黑" w:eastAsia="微软雅黑" w:hAnsi="微软雅黑" w:cs="宋体"/>
                <w:noProof/>
                <w:color w:val="000000"/>
                <w:kern w:val="0"/>
                <w:sz w:val="27"/>
                <w:szCs w:val="27"/>
              </w:rPr>
              <w:drawing>
                <wp:inline distT="0" distB="0" distL="0" distR="0" wp14:anchorId="616AAF49" wp14:editId="49CFBFEF">
                  <wp:extent cx="1800000" cy="925592"/>
                  <wp:effectExtent l="0" t="0" r="0" b="8255"/>
                  <wp:docPr id="15" name="图片 15" descr="http://58.246.65.10:8231/UploadFile/2022110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58.246.65.10:8231/UploadFile/202211040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25592"/>
                          </a:xfrm>
                          <a:prstGeom prst="rect">
                            <a:avLst/>
                          </a:prstGeom>
                          <a:noFill/>
                          <a:ln>
                            <a:noFill/>
                          </a:ln>
                        </pic:spPr>
                      </pic:pic>
                    </a:graphicData>
                  </a:graphic>
                </wp:inline>
              </w:drawing>
            </w:r>
          </w:p>
        </w:tc>
        <w:tc>
          <w:tcPr>
            <w:tcW w:w="0" w:type="auto"/>
            <w:tcBorders>
              <w:top w:val="nil"/>
              <w:left w:val="nil"/>
              <w:bottom w:val="nil"/>
              <w:right w:val="nil"/>
            </w:tcBorders>
            <w:hideMark/>
          </w:tcPr>
          <w:p w14:paraId="382667F1" w14:textId="77777777" w:rsidR="007B2A52" w:rsidRPr="00595BDA" w:rsidRDefault="007B2A52" w:rsidP="00DF57DF">
            <w:pPr>
              <w:widowControl/>
              <w:jc w:val="left"/>
              <w:rPr>
                <w:rFonts w:ascii="微软雅黑" w:eastAsia="微软雅黑" w:hAnsi="微软雅黑" w:cs="宋体"/>
                <w:color w:val="000000"/>
                <w:kern w:val="0"/>
                <w:sz w:val="27"/>
                <w:szCs w:val="27"/>
              </w:rPr>
            </w:pPr>
          </w:p>
        </w:tc>
      </w:tr>
    </w:tbl>
    <w:p w14:paraId="0A933E90" w14:textId="77777777" w:rsidR="007B2A52" w:rsidRDefault="007B2A52" w:rsidP="007B2A52">
      <w:r>
        <w:t>11月3日，宝骏KiWiEV草莓熊限定版上市，新车售价为10.98万元，享受国补0.71万元。</w:t>
      </w:r>
    </w:p>
    <w:p w14:paraId="4DD3D368" w14:textId="77777777" w:rsidR="007B2A52" w:rsidRDefault="007B2A52" w:rsidP="007B2A52">
      <w:r>
        <w:rPr>
          <w:rFonts w:hint="eastAsia"/>
        </w:rPr>
        <w:t>外观方面，新车采用草莓粉车身颜色、大粒草莓设计。</w:t>
      </w:r>
    </w:p>
    <w:p w14:paraId="5262265B" w14:textId="77777777" w:rsidR="007B2A52" w:rsidRDefault="007B2A52" w:rsidP="007B2A52">
      <w:r>
        <w:rPr>
          <w:rFonts w:hint="eastAsia"/>
        </w:rPr>
        <w:t>内饰方面，新车采用草莓、鲜花、绿叶图案。</w:t>
      </w:r>
    </w:p>
    <w:p w14:paraId="1A664847" w14:textId="77777777" w:rsidR="007B2A52" w:rsidRDefault="007B2A52" w:rsidP="007B2A52">
      <w:r>
        <w:rPr>
          <w:rFonts w:hint="eastAsia"/>
        </w:rPr>
        <w:t>动力方面，新车搭载纯电动机，</w:t>
      </w:r>
      <w:r>
        <w:t>NEDC综合续航里程达305km。</w:t>
      </w:r>
    </w:p>
    <w:p w14:paraId="60EF8FC0" w14:textId="430A7894" w:rsidR="007B2A52" w:rsidRDefault="007B2A52" w:rsidP="007B2A52">
      <w:pPr>
        <w:rPr>
          <w:rFonts w:cs="宋体"/>
          <w:b/>
          <w:bCs/>
          <w:i/>
          <w:iCs/>
        </w:rPr>
      </w:pPr>
    </w:p>
    <w:p w14:paraId="60E601ED" w14:textId="77777777" w:rsidR="00DC17FB" w:rsidRPr="00DA5660" w:rsidRDefault="00DC17FB" w:rsidP="00DC17FB">
      <w:pPr>
        <w:pStyle w:val="a8"/>
        <w:numPr>
          <w:ilvl w:val="0"/>
          <w:numId w:val="14"/>
        </w:numPr>
        <w:ind w:firstLineChars="0"/>
        <w:outlineLvl w:val="0"/>
        <w:rPr>
          <w:b/>
        </w:rPr>
      </w:pPr>
      <w:r w:rsidRPr="00C97499">
        <w:rPr>
          <w:rFonts w:cs="宋体" w:hint="eastAsia"/>
          <w:b/>
          <w:bCs/>
        </w:rPr>
        <w:t>宏观经济与政策</w:t>
      </w:r>
    </w:p>
    <w:p w14:paraId="72E4D229" w14:textId="77777777" w:rsidR="00AD5D2D" w:rsidRPr="001E7491" w:rsidRDefault="00AD5D2D" w:rsidP="00DC17FB">
      <w:pPr>
        <w:pStyle w:val="a8"/>
        <w:numPr>
          <w:ilvl w:val="0"/>
          <w:numId w:val="15"/>
        </w:numPr>
        <w:ind w:firstLineChars="0"/>
        <w:outlineLvl w:val="1"/>
        <w:rPr>
          <w:b/>
        </w:rPr>
      </w:pPr>
      <w:r w:rsidRPr="001E7491">
        <w:rPr>
          <w:b/>
        </w:rPr>
        <w:t>10月财新中国制造业PMI升至49.2</w:t>
      </w:r>
    </w:p>
    <w:p w14:paraId="4F5F72C5" w14:textId="77777777" w:rsidR="00AD5D2D" w:rsidRDefault="00AD5D2D" w:rsidP="00DC17FB">
      <w:r>
        <w:t>10月财新中国制造业PMI录得49.2，较9月回升1.1个百分点，连续第三个月处于收缩区间。</w:t>
      </w:r>
    </w:p>
    <w:p w14:paraId="1BC2BD6B" w14:textId="03C0933F" w:rsidR="00AD5D2D" w:rsidRDefault="00AD5D2D" w:rsidP="00DC17FB">
      <w:pPr>
        <w:rPr>
          <w:rFonts w:cs="宋体"/>
          <w:b/>
          <w:bCs/>
          <w:i/>
          <w:iCs/>
        </w:rPr>
      </w:pPr>
    </w:p>
    <w:p w14:paraId="18E98126" w14:textId="77777777" w:rsidR="00AD5D2D" w:rsidRPr="00173F9C" w:rsidRDefault="00AD5D2D" w:rsidP="00DC17FB">
      <w:pPr>
        <w:pStyle w:val="a8"/>
        <w:numPr>
          <w:ilvl w:val="0"/>
          <w:numId w:val="15"/>
        </w:numPr>
        <w:ind w:firstLineChars="0"/>
        <w:outlineLvl w:val="1"/>
        <w:rPr>
          <w:b/>
        </w:rPr>
      </w:pPr>
      <w:r w:rsidRPr="00173F9C">
        <w:rPr>
          <w:rFonts w:hint="eastAsia"/>
          <w:b/>
        </w:rPr>
        <w:t>财政部：</w:t>
      </w:r>
      <w:r w:rsidRPr="00173F9C">
        <w:rPr>
          <w:b/>
        </w:rPr>
        <w:t>1-9月国有企业利润总额同比下降1.1%</w:t>
      </w:r>
    </w:p>
    <w:p w14:paraId="510C4906" w14:textId="77777777" w:rsidR="00AD5D2D" w:rsidRDefault="00AD5D2D" w:rsidP="00DC17FB">
      <w:r>
        <w:t>1-9月，国有企业营业总收入596,682.4亿元，同比增长9.3%。其中中央企业333,859.8亿元，同比增长10.1%；地方国有企业262,822.6亿元，同比增长8.3%。1-9月，国有企业利润总额34,021.8亿元，同比下降1.1%。其中中央企业24,474.7亿元，同比增长5.2%；地方国</w:t>
      </w:r>
      <w:r>
        <w:lastRenderedPageBreak/>
        <w:t>有企业9,547.1亿元，同比下降14.1%。</w:t>
      </w:r>
    </w:p>
    <w:p w14:paraId="5F5A4A30" w14:textId="0DDD8453" w:rsidR="00AD5D2D" w:rsidRDefault="00AD5D2D" w:rsidP="00DC17FB">
      <w:pPr>
        <w:rPr>
          <w:rFonts w:cs="宋体"/>
          <w:b/>
          <w:bCs/>
          <w:i/>
          <w:iCs/>
        </w:rPr>
      </w:pPr>
    </w:p>
    <w:p w14:paraId="5AC5BE20" w14:textId="568CEB44" w:rsidR="007B2A52" w:rsidRPr="009173AC" w:rsidRDefault="009173AC" w:rsidP="009173AC">
      <w:pPr>
        <w:outlineLvl w:val="1"/>
        <w:rPr>
          <w:b/>
        </w:rPr>
      </w:pPr>
      <w:r>
        <w:rPr>
          <w:rFonts w:hint="eastAsia"/>
          <w:b/>
        </w:rPr>
        <w:t>3</w:t>
      </w:r>
      <w:r>
        <w:rPr>
          <w:b/>
        </w:rPr>
        <w:t>.</w:t>
      </w:r>
      <w:r w:rsidR="007B2A52" w:rsidRPr="009173AC">
        <w:rPr>
          <w:rFonts w:hint="eastAsia"/>
          <w:b/>
        </w:rPr>
        <w:t>保定市发放</w:t>
      </w:r>
      <w:r w:rsidR="007B2A52" w:rsidRPr="009173AC">
        <w:rPr>
          <w:b/>
        </w:rPr>
        <w:t>2000万购车专项财政补贴</w:t>
      </w:r>
    </w:p>
    <w:p w14:paraId="6F1BAE75" w14:textId="77777777" w:rsidR="007B2A52" w:rsidRDefault="007B2A52" w:rsidP="007B2A52">
      <w:r>
        <w:rPr>
          <w:rFonts w:hint="eastAsia"/>
        </w:rPr>
        <w:t>按保定市加快汽车工业发展领导小组办公室印发的《关于组织以促进汽车消费拉动整车生产活动的公告》，表示</w:t>
      </w:r>
      <w:r>
        <w:t>2022年10月1日至2023年1月31日个人消费者购买本地生产的汽车享受1000元至5000元财政补贴。</w:t>
      </w:r>
    </w:p>
    <w:p w14:paraId="1400C0BB" w14:textId="062A0C9E" w:rsidR="007B2A52" w:rsidRDefault="007B2A52" w:rsidP="007B2A52">
      <w:pPr>
        <w:rPr>
          <w:rFonts w:cs="宋体"/>
          <w:b/>
          <w:bCs/>
          <w:i/>
          <w:iCs/>
        </w:rPr>
      </w:pPr>
    </w:p>
    <w:p w14:paraId="7BEE9415" w14:textId="1C2D14B7" w:rsidR="007B2A52" w:rsidRPr="009173AC" w:rsidRDefault="009173AC" w:rsidP="009173AC">
      <w:pPr>
        <w:outlineLvl w:val="1"/>
        <w:rPr>
          <w:b/>
        </w:rPr>
      </w:pPr>
      <w:r>
        <w:rPr>
          <w:rFonts w:hint="eastAsia"/>
          <w:b/>
        </w:rPr>
        <w:t>4</w:t>
      </w:r>
      <w:r>
        <w:rPr>
          <w:b/>
        </w:rPr>
        <w:t>.</w:t>
      </w:r>
      <w:r w:rsidR="007B2A52" w:rsidRPr="009173AC">
        <w:rPr>
          <w:rFonts w:hint="eastAsia"/>
          <w:b/>
        </w:rPr>
        <w:t>广东</w:t>
      </w:r>
      <w:r w:rsidR="007B2A52" w:rsidRPr="009173AC">
        <w:rPr>
          <w:b/>
        </w:rPr>
        <w:t>:完善废旧动力电池回收体系</w:t>
      </w:r>
    </w:p>
    <w:p w14:paraId="0AB3D4C8" w14:textId="77777777" w:rsidR="007B2A52" w:rsidRDefault="007B2A52" w:rsidP="007B2A52">
      <w:r w:rsidRPr="00226A2C">
        <w:t>广东省发展改革委日前印发《广东省循环经济发展实施方案（2022-2025年）》。方案提到，完善废旧动力电池回收体系，促进废旧动力电池资源化、规模化、高值化利用。完善新能源汽车动力电池信息溯源管理体系。推动新能源汽车生产企业通过自建、共建、授权等方式，建设规范化回收服务网点。</w:t>
      </w:r>
    </w:p>
    <w:p w14:paraId="2FF6A68B" w14:textId="1632C02D" w:rsidR="007B2A52" w:rsidRDefault="007B2A52" w:rsidP="007B2A52">
      <w:pPr>
        <w:rPr>
          <w:rFonts w:cs="宋体"/>
          <w:b/>
          <w:bCs/>
          <w:i/>
          <w:iCs/>
        </w:rPr>
      </w:pPr>
    </w:p>
    <w:p w14:paraId="245FEA94" w14:textId="6FB39D00" w:rsidR="007B2A52" w:rsidRPr="009173AC" w:rsidRDefault="009173AC" w:rsidP="009173AC">
      <w:pPr>
        <w:outlineLvl w:val="1"/>
        <w:rPr>
          <w:b/>
        </w:rPr>
      </w:pPr>
      <w:r>
        <w:rPr>
          <w:rFonts w:hint="eastAsia"/>
          <w:b/>
        </w:rPr>
        <w:t>5</w:t>
      </w:r>
      <w:r>
        <w:rPr>
          <w:b/>
        </w:rPr>
        <w:t>.</w:t>
      </w:r>
      <w:r w:rsidR="007B2A52" w:rsidRPr="009173AC">
        <w:rPr>
          <w:rFonts w:hint="eastAsia"/>
          <w:b/>
        </w:rPr>
        <w:t>吉林年底前将再发放</w:t>
      </w:r>
      <w:r w:rsidR="007B2A52" w:rsidRPr="009173AC">
        <w:rPr>
          <w:b/>
        </w:rPr>
        <w:t>2亿元消费券</w:t>
      </w:r>
    </w:p>
    <w:p w14:paraId="0EB6FF91" w14:textId="77777777" w:rsidR="007B2A52" w:rsidRDefault="007B2A52" w:rsidP="007B2A52">
      <w:r>
        <w:t>从吉林省商务厅获悉，年底前全省还将发放2亿元消费券，持续促进消费市场发展。截至目前，吉林省已累计发放消费券6.23亿元，使用渠道主要集中于汽车、家电、家居等领域，累计拉动商品销售额126.93亿元。</w:t>
      </w:r>
    </w:p>
    <w:p w14:paraId="1D772250" w14:textId="3403295C" w:rsidR="007B2A52" w:rsidRDefault="007B2A52" w:rsidP="007B2A52">
      <w:pPr>
        <w:rPr>
          <w:rFonts w:cs="宋体"/>
          <w:b/>
          <w:bCs/>
          <w:i/>
          <w:iCs/>
        </w:rPr>
      </w:pPr>
    </w:p>
    <w:p w14:paraId="7E6C1938" w14:textId="3BB51872" w:rsidR="007B2A52" w:rsidRPr="009173AC" w:rsidRDefault="009173AC" w:rsidP="009173AC">
      <w:pPr>
        <w:outlineLvl w:val="1"/>
        <w:rPr>
          <w:b/>
        </w:rPr>
      </w:pPr>
      <w:r>
        <w:rPr>
          <w:rFonts w:hint="eastAsia"/>
          <w:b/>
        </w:rPr>
        <w:t>6</w:t>
      </w:r>
      <w:r>
        <w:rPr>
          <w:b/>
        </w:rPr>
        <w:t>.</w:t>
      </w:r>
      <w:r w:rsidR="007B2A52" w:rsidRPr="009173AC">
        <w:rPr>
          <w:rFonts w:hint="eastAsia"/>
          <w:b/>
        </w:rPr>
        <w:t>江西：不得对新能源车消费补贴设不合理指标</w:t>
      </w:r>
    </w:p>
    <w:p w14:paraId="14108876" w14:textId="77777777" w:rsidR="007B2A52" w:rsidRDefault="007B2A52" w:rsidP="007B2A52">
      <w:r>
        <w:rPr>
          <w:rFonts w:hint="eastAsia"/>
        </w:rPr>
        <w:t>江西省商务厅、省发改委、省工信厅等</w:t>
      </w:r>
      <w:r>
        <w:t>17个部门制定了《关于搞活汽车流通扩大汽车消费若干举措》，通过支持新能源汽车购买使用、规范活跃二手车流通、促进汽车更新消费等6个方面17条措施。其中明确指出，各地不得设定本地新能源汽车车型备案目录，不得对新能源汽车产品销售及消费补贴设定不合理车辆参数指标。</w:t>
      </w:r>
    </w:p>
    <w:p w14:paraId="594FC7F2" w14:textId="78566BEF" w:rsidR="007B2A52" w:rsidRDefault="007B2A52" w:rsidP="007B2A52">
      <w:pPr>
        <w:rPr>
          <w:rFonts w:cs="宋体"/>
          <w:b/>
          <w:bCs/>
          <w:i/>
          <w:iCs/>
        </w:rPr>
      </w:pPr>
    </w:p>
    <w:p w14:paraId="64B667C7" w14:textId="40A13BCE" w:rsidR="007B2A52" w:rsidRPr="009173AC" w:rsidRDefault="009173AC" w:rsidP="009173AC">
      <w:pPr>
        <w:outlineLvl w:val="1"/>
        <w:rPr>
          <w:b/>
        </w:rPr>
      </w:pPr>
      <w:r>
        <w:rPr>
          <w:rFonts w:hint="eastAsia"/>
          <w:b/>
        </w:rPr>
        <w:t>7</w:t>
      </w:r>
      <w:r>
        <w:rPr>
          <w:b/>
        </w:rPr>
        <w:t>.</w:t>
      </w:r>
      <w:r w:rsidR="007B2A52" w:rsidRPr="009173AC">
        <w:rPr>
          <w:rFonts w:hint="eastAsia"/>
          <w:b/>
        </w:rPr>
        <w:t>宁波</w:t>
      </w:r>
      <w:r w:rsidR="007B2A52" w:rsidRPr="009173AC">
        <w:rPr>
          <w:b/>
        </w:rPr>
        <w:t>:取消核载0.75吨为标准的限行措施</w:t>
      </w:r>
    </w:p>
    <w:p w14:paraId="44B82777" w14:textId="77777777" w:rsidR="007B2A52" w:rsidRPr="00F42FDF" w:rsidRDefault="007B2A52" w:rsidP="007B2A52">
      <w:r>
        <w:rPr>
          <w:rFonts w:hint="eastAsia"/>
        </w:rPr>
        <w:t>宁波市公安局交通警察局发布关于放宽市区部分货车通行规定的公告，对现有的货车限行政策进行调整。主要包括：取消</w:t>
      </w:r>
      <w:r>
        <w:t>0.75吨以下限行措施，放宽轻微卡通行时间和通行吨位。</w:t>
      </w:r>
    </w:p>
    <w:p w14:paraId="67CEE8D4" w14:textId="2677B4E6" w:rsidR="007B2A52" w:rsidRPr="001F44A7" w:rsidRDefault="007B2A52" w:rsidP="007B2A52">
      <w:pPr>
        <w:rPr>
          <w:rFonts w:cs="宋体"/>
          <w:b/>
          <w:bCs/>
          <w:i/>
          <w:iCs/>
        </w:rPr>
      </w:pPr>
    </w:p>
    <w:p w14:paraId="07C6FCBD" w14:textId="4D4C1B42" w:rsidR="007B2A52" w:rsidRPr="009173AC" w:rsidRDefault="009173AC" w:rsidP="009173AC">
      <w:pPr>
        <w:outlineLvl w:val="1"/>
        <w:rPr>
          <w:b/>
        </w:rPr>
      </w:pPr>
      <w:r>
        <w:rPr>
          <w:rFonts w:hint="eastAsia"/>
          <w:b/>
        </w:rPr>
        <w:t>8</w:t>
      </w:r>
      <w:r>
        <w:rPr>
          <w:b/>
        </w:rPr>
        <w:t>.</w:t>
      </w:r>
      <w:r w:rsidR="007B2A52" w:rsidRPr="009173AC">
        <w:rPr>
          <w:rFonts w:hint="eastAsia"/>
          <w:b/>
        </w:rPr>
        <w:t>七部门</w:t>
      </w:r>
      <w:r w:rsidR="007B2A52" w:rsidRPr="009173AC">
        <w:rPr>
          <w:b/>
        </w:rPr>
        <w:t>:明星代言汽车品牌只允许一代车型</w:t>
      </w:r>
    </w:p>
    <w:p w14:paraId="77DA8B77" w14:textId="77777777" w:rsidR="007B2A52" w:rsidRDefault="007B2A52" w:rsidP="007B2A52">
      <w:r>
        <w:t>10月31日，国家七部门联合印发《关于进一步规范明星广告代言活动的指导意见》，自公布之日起实施。</w:t>
      </w:r>
    </w:p>
    <w:p w14:paraId="162545E6" w14:textId="77777777" w:rsidR="007B2A52" w:rsidRDefault="007B2A52" w:rsidP="007B2A52">
      <w:r>
        <w:rPr>
          <w:rFonts w:hint="eastAsia"/>
        </w:rPr>
        <w:t>《指导意见》明确为汽车等迭代速度较快的商品提出要求：明星仅使用某品牌的某一代次商品，不得为该品牌其他代次商品代言。</w:t>
      </w:r>
    </w:p>
    <w:p w14:paraId="2EF75129" w14:textId="5963A5CF" w:rsidR="007B2A52" w:rsidRPr="007B1AC6" w:rsidRDefault="007B2A52" w:rsidP="007B2A52">
      <w:pPr>
        <w:rPr>
          <w:rFonts w:cs="宋体"/>
          <w:b/>
          <w:bCs/>
          <w:i/>
          <w:iCs/>
        </w:rPr>
      </w:pPr>
    </w:p>
    <w:p w14:paraId="71665642" w14:textId="51A1E01F" w:rsidR="00AD5D2D" w:rsidRPr="009173AC" w:rsidRDefault="009173AC" w:rsidP="009173AC">
      <w:pPr>
        <w:outlineLvl w:val="1"/>
        <w:rPr>
          <w:b/>
        </w:rPr>
      </w:pPr>
      <w:r>
        <w:rPr>
          <w:rFonts w:hint="eastAsia"/>
          <w:b/>
        </w:rPr>
        <w:t>9</w:t>
      </w:r>
      <w:r>
        <w:rPr>
          <w:b/>
        </w:rPr>
        <w:t>.</w:t>
      </w:r>
      <w:r w:rsidR="00AD5D2D" w:rsidRPr="009173AC">
        <w:rPr>
          <w:rFonts w:hint="eastAsia"/>
          <w:b/>
        </w:rPr>
        <w:t>统计局：</w:t>
      </w:r>
      <w:r w:rsidR="00AD5D2D" w:rsidRPr="009173AC">
        <w:rPr>
          <w:b/>
        </w:rPr>
        <w:t>10月份制造业PMI为49.2%</w:t>
      </w:r>
    </w:p>
    <w:p w14:paraId="7E082612" w14:textId="77777777" w:rsidR="00AD5D2D" w:rsidRDefault="00AD5D2D" w:rsidP="00DC17FB">
      <w:r>
        <w:t>10月份，中国制造业PMI为49.2%，较上月下降0.9个百分点。</w:t>
      </w:r>
    </w:p>
    <w:p w14:paraId="19A989BC" w14:textId="5EDCD043" w:rsidR="00AD5D2D" w:rsidRDefault="00AD5D2D" w:rsidP="00DC17FB">
      <w:pPr>
        <w:rPr>
          <w:rFonts w:cs="宋体"/>
          <w:b/>
          <w:bCs/>
          <w:i/>
          <w:iCs/>
        </w:rPr>
      </w:pPr>
    </w:p>
    <w:p w14:paraId="04DC4127" w14:textId="77777777" w:rsidR="00DC17FB" w:rsidRPr="002009FE" w:rsidRDefault="00DC17FB" w:rsidP="00DC17FB">
      <w:pPr>
        <w:pStyle w:val="a8"/>
        <w:numPr>
          <w:ilvl w:val="0"/>
          <w:numId w:val="4"/>
        </w:numPr>
        <w:ind w:firstLineChars="0"/>
        <w:outlineLvl w:val="0"/>
      </w:pPr>
      <w:r>
        <w:rPr>
          <w:rFonts w:cs="宋体" w:hint="eastAsia"/>
          <w:b/>
          <w:bCs/>
        </w:rPr>
        <w:t>企业信息</w:t>
      </w:r>
    </w:p>
    <w:p w14:paraId="34FEEA19" w14:textId="77777777" w:rsidR="007B2A52" w:rsidRPr="001E7491" w:rsidRDefault="007B2A52" w:rsidP="00DC17FB">
      <w:pPr>
        <w:pStyle w:val="a8"/>
        <w:numPr>
          <w:ilvl w:val="3"/>
          <w:numId w:val="17"/>
        </w:numPr>
        <w:ind w:firstLineChars="0"/>
        <w:jc w:val="left"/>
        <w:outlineLvl w:val="1"/>
        <w:rPr>
          <w:b/>
        </w:rPr>
      </w:pPr>
      <w:r w:rsidRPr="001E7491">
        <w:rPr>
          <w:rFonts w:hint="eastAsia"/>
          <w:b/>
        </w:rPr>
        <w:t>阿维塔</w:t>
      </w:r>
      <w:r w:rsidRPr="001E7491">
        <w:rPr>
          <w:b/>
        </w:rPr>
        <w:t>11将于年内进驻华为北京、深圳旗舰店</w:t>
      </w:r>
    </w:p>
    <w:p w14:paraId="32679920" w14:textId="77777777" w:rsidR="007B2A52" w:rsidRDefault="007B2A52" w:rsidP="00DC17FB">
      <w:r>
        <w:t>长安、华为、宁德时代三方合作公司阿维塔科技已与华为达成一致，旗下首款车型阿维塔11将于今年年内正式入驻华为位于北京、深圳的旗舰店。截至目前，阿维塔全国直营门店数量已突破60家，覆盖北上广深等一线城市，以及成都、重庆等20余个新一线城市，同步完成超70家汽车经销商、150余家合作门店授权，全年渠道触点突破200家。</w:t>
      </w:r>
    </w:p>
    <w:p w14:paraId="4B6A2482" w14:textId="582E80EA" w:rsidR="007B2A52" w:rsidRDefault="007B2A52" w:rsidP="00DC17FB">
      <w:pPr>
        <w:rPr>
          <w:rFonts w:cs="宋体"/>
          <w:b/>
          <w:bCs/>
          <w:i/>
          <w:iCs/>
        </w:rPr>
      </w:pPr>
    </w:p>
    <w:p w14:paraId="42077ECC" w14:textId="77777777" w:rsidR="007B2A52" w:rsidRPr="00173F9C" w:rsidRDefault="007B2A52" w:rsidP="00DC17FB">
      <w:pPr>
        <w:pStyle w:val="a8"/>
        <w:numPr>
          <w:ilvl w:val="3"/>
          <w:numId w:val="17"/>
        </w:numPr>
        <w:ind w:firstLineChars="0"/>
        <w:jc w:val="left"/>
        <w:outlineLvl w:val="1"/>
        <w:rPr>
          <w:b/>
        </w:rPr>
      </w:pPr>
      <w:r w:rsidRPr="00173F9C">
        <w:rPr>
          <w:rFonts w:hint="eastAsia"/>
          <w:b/>
        </w:rPr>
        <w:lastRenderedPageBreak/>
        <w:t>埃安发布全新一代纯电专属平台</w:t>
      </w:r>
      <w:r w:rsidRPr="00173F9C">
        <w:rPr>
          <w:b/>
        </w:rPr>
        <w:t>AEP3.0</w:t>
      </w:r>
    </w:p>
    <w:p w14:paraId="34981D58" w14:textId="77777777" w:rsidR="007B2A52" w:rsidRDefault="007B2A52" w:rsidP="00DC17FB">
      <w:r>
        <w:t>埃安正式发布了旗下全新一代高端纯电专属平台——APE3.0，官方命名为“HyperTec”。该平台继承了APE2.0拥有的长续航、大空间和高安全三大优势。据悉，该平台将率先量产搭载于Hyper系列车型，首款搭载车型则是已经发布的纯电超跑HyperSSR。</w:t>
      </w:r>
    </w:p>
    <w:p w14:paraId="4AAA8C83" w14:textId="0B148467" w:rsidR="007B2A52" w:rsidRPr="00173F9C" w:rsidRDefault="007B2A52" w:rsidP="00DC17FB">
      <w:pPr>
        <w:rPr>
          <w:rFonts w:cs="宋体"/>
          <w:b/>
          <w:bCs/>
          <w:i/>
          <w:iCs/>
        </w:rPr>
      </w:pPr>
    </w:p>
    <w:p w14:paraId="0BDD6BBD" w14:textId="557CC11F" w:rsidR="007B2A52" w:rsidRPr="00414B49" w:rsidRDefault="007B2A52" w:rsidP="00DC17FB">
      <w:pPr>
        <w:pStyle w:val="a8"/>
        <w:numPr>
          <w:ilvl w:val="3"/>
          <w:numId w:val="17"/>
        </w:numPr>
        <w:ind w:firstLineChars="0"/>
        <w:jc w:val="left"/>
        <w:outlineLvl w:val="1"/>
        <w:rPr>
          <w:b/>
        </w:rPr>
      </w:pPr>
      <w:r w:rsidRPr="00414B49">
        <w:rPr>
          <w:rFonts w:hint="eastAsia"/>
          <w:b/>
        </w:rPr>
        <w:t>爱驰</w:t>
      </w:r>
      <w:r w:rsidRPr="00414B49">
        <w:rPr>
          <w:b/>
        </w:rPr>
        <w:t>U5</w:t>
      </w:r>
      <w:r w:rsidR="00C4263D">
        <w:rPr>
          <w:b/>
        </w:rPr>
        <w:t>万辆</w:t>
      </w:r>
      <w:r w:rsidRPr="00414B49">
        <w:rPr>
          <w:b/>
        </w:rPr>
        <w:t>整车下线国内开设近200家门店</w:t>
      </w:r>
    </w:p>
    <w:p w14:paraId="487AE596" w14:textId="4203FFA0" w:rsidR="007B2A52" w:rsidRDefault="007B2A52" w:rsidP="00DC17FB">
      <w:r>
        <w:t>11月3日，中国新能源汽车全球化先行者——爱驰，</w:t>
      </w:r>
      <w:r w:rsidR="00C4263D">
        <w:t>万辆</w:t>
      </w:r>
      <w:r>
        <w:t>整车在江西上饶智慧工厂下线。</w:t>
      </w:r>
    </w:p>
    <w:p w14:paraId="2DC6809D" w14:textId="77777777" w:rsidR="007B2A52" w:rsidRDefault="007B2A52" w:rsidP="00DC17FB">
      <w:r>
        <w:rPr>
          <w:rFonts w:hint="eastAsia"/>
        </w:rPr>
        <w:t>市场拓展及渠道建设方面，截至目前，爱驰已完成海外</w:t>
      </w:r>
      <w:r>
        <w:t>20个国家155个网点的销售布局，进一步夯实了品牌的全球化战略。不仅如此，爱驰还在国内120个城市开设近200家门店，初步建成从沿海到内陆的销售渠道建设。</w:t>
      </w:r>
    </w:p>
    <w:p w14:paraId="3340C7B3" w14:textId="2D280C68" w:rsidR="007B2A52" w:rsidRDefault="007B2A52" w:rsidP="00DC17FB">
      <w:pPr>
        <w:rPr>
          <w:rFonts w:cs="宋体"/>
          <w:b/>
          <w:bCs/>
          <w:i/>
          <w:iCs/>
        </w:rPr>
      </w:pPr>
    </w:p>
    <w:p w14:paraId="5739EE80" w14:textId="77777777" w:rsidR="007B2A52" w:rsidRPr="000B3AAC" w:rsidRDefault="007B2A52" w:rsidP="00DC17FB">
      <w:pPr>
        <w:pStyle w:val="a8"/>
        <w:numPr>
          <w:ilvl w:val="3"/>
          <w:numId w:val="17"/>
        </w:numPr>
        <w:ind w:firstLineChars="0"/>
        <w:jc w:val="left"/>
        <w:outlineLvl w:val="1"/>
        <w:rPr>
          <w:b/>
        </w:rPr>
      </w:pPr>
      <w:r w:rsidRPr="000B3AAC">
        <w:rPr>
          <w:rFonts w:hint="eastAsia"/>
          <w:b/>
        </w:rPr>
        <w:t>百度发布自动驾驶数据闭环合规方案</w:t>
      </w:r>
    </w:p>
    <w:p w14:paraId="647F817C" w14:textId="77777777" w:rsidR="007B2A52" w:rsidRPr="00675DAE" w:rsidRDefault="007B2A52" w:rsidP="00DC17FB">
      <w:r w:rsidRPr="00675DAE">
        <w:t>百度Apollo“自动驾驶云2.0预发布沟通会”在北京亦庄举办。会上披露，百度将为车企提供自动驾驶研发全栈的数据闭环合规解决方案，满足智能汽车、自动驾驶数据采集安全合规要求，助力车企研发、运营、商业化等全场景闭环，为汽车产业注入数据驱动力，赋能车企打造创新的智驾应用，推动自动驾驶场景安全快速落地。此外，据了解，百度自动驾驶云2.0全景图也将于12月正式对外发布。</w:t>
      </w:r>
    </w:p>
    <w:p w14:paraId="0A975BD9" w14:textId="7470B2F7" w:rsidR="007B2A52" w:rsidRDefault="007B2A52" w:rsidP="00DC17FB">
      <w:pPr>
        <w:rPr>
          <w:rFonts w:cs="宋体"/>
          <w:b/>
          <w:bCs/>
          <w:i/>
          <w:iCs/>
        </w:rPr>
      </w:pPr>
    </w:p>
    <w:p w14:paraId="6BAB5997" w14:textId="77777777" w:rsidR="007B2A52" w:rsidRPr="00AB11EC" w:rsidRDefault="007B2A52" w:rsidP="00DC17FB">
      <w:pPr>
        <w:pStyle w:val="a8"/>
        <w:numPr>
          <w:ilvl w:val="3"/>
          <w:numId w:val="17"/>
        </w:numPr>
        <w:ind w:firstLineChars="0"/>
        <w:jc w:val="left"/>
        <w:outlineLvl w:val="1"/>
        <w:rPr>
          <w:b/>
        </w:rPr>
      </w:pPr>
      <w:r w:rsidRPr="00AB11EC">
        <w:rPr>
          <w:rFonts w:hint="eastAsia"/>
          <w:b/>
        </w:rPr>
        <w:t>北汽蓝谷：前三季度亏损</w:t>
      </w:r>
      <w:r w:rsidRPr="00AB11EC">
        <w:rPr>
          <w:b/>
        </w:rPr>
        <w:t>35亿元</w:t>
      </w:r>
    </w:p>
    <w:p w14:paraId="2798D3D1" w14:textId="77777777" w:rsidR="007B2A52" w:rsidRDefault="007B2A52" w:rsidP="00DC17FB">
      <w:r w:rsidRPr="006B3487">
        <w:rPr>
          <w:rFonts w:hint="eastAsia"/>
        </w:rPr>
        <w:t>北汽蓝谷</w:t>
      </w:r>
      <w:r w:rsidRPr="006B3487">
        <w:t>10月30日公告，2022年前三季度营收57.07亿元，同比下降6.41%；归母净利润亏损35.00亿元，主要系年初至报告期末综合毛利同比减少，品牌与渠道建设投入持续增加所致。其中，第三季度营收22.28亿元，同比下降39.15%；归母净利润亏损13.18亿元。</w:t>
      </w:r>
    </w:p>
    <w:p w14:paraId="2D02CA60" w14:textId="228EAEFC" w:rsidR="007B2A52" w:rsidRPr="00AB11EC" w:rsidRDefault="007B2A52" w:rsidP="00DC17FB">
      <w:pPr>
        <w:rPr>
          <w:rFonts w:cs="宋体"/>
          <w:b/>
          <w:bCs/>
          <w:i/>
          <w:iCs/>
        </w:rPr>
      </w:pPr>
    </w:p>
    <w:p w14:paraId="5F1A895C" w14:textId="77777777" w:rsidR="007B2A52" w:rsidRPr="00E425D8" w:rsidRDefault="007B2A52" w:rsidP="00DC17FB">
      <w:pPr>
        <w:pStyle w:val="a8"/>
        <w:numPr>
          <w:ilvl w:val="3"/>
          <w:numId w:val="17"/>
        </w:numPr>
        <w:ind w:firstLineChars="0"/>
        <w:jc w:val="left"/>
        <w:outlineLvl w:val="1"/>
        <w:rPr>
          <w:b/>
        </w:rPr>
      </w:pPr>
      <w:r w:rsidRPr="00E425D8">
        <w:rPr>
          <w:rFonts w:hint="eastAsia"/>
          <w:b/>
        </w:rPr>
        <w:t>比亚迪或将投资</w:t>
      </w:r>
      <w:r w:rsidRPr="00E425D8">
        <w:rPr>
          <w:b/>
        </w:rPr>
        <w:t>42亿在巴西建厂</w:t>
      </w:r>
    </w:p>
    <w:p w14:paraId="18146903" w14:textId="77777777" w:rsidR="007B2A52" w:rsidRDefault="007B2A52" w:rsidP="00DC17FB">
      <w:r w:rsidRPr="00441671">
        <w:t>比亚迪已于10月27日与巴西巴伊亚州政府签订了意向协议，将投资30亿雷亚尔（约合42.5亿人民币），用于生产客车、卡车和纯电动乘用车、混合动力汽车，以及磷酸铁和锂盐加工厂。</w:t>
      </w:r>
    </w:p>
    <w:p w14:paraId="620D62B7" w14:textId="56DBB9C2" w:rsidR="007B2A52" w:rsidRPr="00E425D8" w:rsidRDefault="007B2A52" w:rsidP="00DC17FB">
      <w:pPr>
        <w:rPr>
          <w:rFonts w:cs="宋体"/>
          <w:b/>
          <w:bCs/>
          <w:i/>
          <w:iCs/>
        </w:rPr>
      </w:pPr>
    </w:p>
    <w:p w14:paraId="36910363" w14:textId="77777777" w:rsidR="007B2A52" w:rsidRPr="005A3ACA" w:rsidRDefault="007B2A52" w:rsidP="00DC17FB">
      <w:pPr>
        <w:pStyle w:val="a8"/>
        <w:numPr>
          <w:ilvl w:val="3"/>
          <w:numId w:val="17"/>
        </w:numPr>
        <w:ind w:firstLineChars="0"/>
        <w:jc w:val="left"/>
        <w:outlineLvl w:val="1"/>
        <w:rPr>
          <w:b/>
        </w:rPr>
      </w:pPr>
      <w:r w:rsidRPr="005A3ACA">
        <w:rPr>
          <w:rFonts w:hint="eastAsia"/>
          <w:b/>
        </w:rPr>
        <w:t>比亚迪三季度净利润</w:t>
      </w:r>
      <w:r w:rsidRPr="005A3ACA">
        <w:rPr>
          <w:b/>
        </w:rPr>
        <w:t>57.16亿元同比增350%</w:t>
      </w:r>
    </w:p>
    <w:p w14:paraId="743BBEEF" w14:textId="77777777" w:rsidR="007B2A52" w:rsidRDefault="007B2A52" w:rsidP="00DC17FB">
      <w:r w:rsidRPr="007973F8">
        <w:t>三季度，比亚迪营业收入1170.81亿元，同比增长115.59%；归属于上市公司股东的净利润为57.16亿元，同比增350.26%。</w:t>
      </w:r>
    </w:p>
    <w:p w14:paraId="3318CC17" w14:textId="46723ADE" w:rsidR="007B2A52" w:rsidRDefault="007B2A52" w:rsidP="00DC17FB">
      <w:pPr>
        <w:rPr>
          <w:rFonts w:cs="宋体"/>
          <w:b/>
          <w:bCs/>
          <w:i/>
          <w:iCs/>
        </w:rPr>
      </w:pPr>
    </w:p>
    <w:p w14:paraId="276FCE2D" w14:textId="3E10078F" w:rsidR="007B2A52" w:rsidRPr="009173AC" w:rsidRDefault="009173AC" w:rsidP="009173AC">
      <w:pPr>
        <w:outlineLvl w:val="1"/>
        <w:rPr>
          <w:b/>
        </w:rPr>
      </w:pPr>
      <w:r>
        <w:rPr>
          <w:rFonts w:hint="eastAsia"/>
          <w:b/>
        </w:rPr>
        <w:t>8</w:t>
      </w:r>
      <w:r>
        <w:rPr>
          <w:b/>
        </w:rPr>
        <w:t>.</w:t>
      </w:r>
      <w:r w:rsidR="007B2A52" w:rsidRPr="009173AC">
        <w:rPr>
          <w:b/>
        </w:rPr>
        <w:t>福特电马正式调价</w:t>
      </w:r>
      <w:r w:rsidR="007B2A52" w:rsidRPr="009173AC">
        <w:rPr>
          <w:rFonts w:hint="eastAsia"/>
          <w:b/>
        </w:rPr>
        <w:t>最高降价</w:t>
      </w:r>
      <w:r w:rsidR="007B2A52" w:rsidRPr="009173AC">
        <w:rPr>
          <w:b/>
        </w:rPr>
        <w:t>2.8万元</w:t>
      </w:r>
    </w:p>
    <w:p w14:paraId="07456B91" w14:textId="77777777" w:rsidR="007B2A52" w:rsidRDefault="007B2A52" w:rsidP="00CE4DCB">
      <w:r>
        <w:rPr>
          <w:rFonts w:hint="eastAsia"/>
        </w:rPr>
        <w:t>福特电马全系车型将于今日（</w:t>
      </w:r>
      <w:r>
        <w:t>10月31日）起正式降价，全系降价幅度2-2.8万元，降价后福特电马依旧拥有4款车型，售价区间为24.99-36.99万元。福特电马定位纯电动中型SUV，CLTC续航里程492-619km，竞争对手锁定特斯拉ModelY。</w:t>
      </w:r>
    </w:p>
    <w:p w14:paraId="0D3C5DA4" w14:textId="27492600" w:rsidR="007B2A52" w:rsidRDefault="007B2A52" w:rsidP="00CE4DCB"/>
    <w:p w14:paraId="5FE10663" w14:textId="4D8AFB6C" w:rsidR="007B2A52" w:rsidRPr="009173AC" w:rsidRDefault="009173AC" w:rsidP="009173AC">
      <w:pPr>
        <w:jc w:val="left"/>
        <w:outlineLvl w:val="1"/>
        <w:rPr>
          <w:b/>
        </w:rPr>
      </w:pPr>
      <w:r>
        <w:rPr>
          <w:rFonts w:hint="eastAsia"/>
          <w:b/>
        </w:rPr>
        <w:t>9</w:t>
      </w:r>
      <w:r>
        <w:rPr>
          <w:b/>
        </w:rPr>
        <w:t>.</w:t>
      </w:r>
      <w:r w:rsidR="007B2A52" w:rsidRPr="009173AC">
        <w:rPr>
          <w:rFonts w:hint="eastAsia"/>
          <w:b/>
        </w:rPr>
        <w:t>广汽菲克将申请破产</w:t>
      </w:r>
    </w:p>
    <w:p w14:paraId="56BEEB71" w14:textId="77777777" w:rsidR="007B2A52" w:rsidRDefault="007B2A52" w:rsidP="00DC17FB">
      <w:r>
        <w:t>10月31日，Stellantis在一份声明中表示，广汽菲克、广汽集团和Stellantis的股东已批准一项决议，同意广汽菲克在亏损的情况下申请破产。Stellantis已在2022年上半年的财务业绩中对其在广汽菲克的投资和其他相关资产计入了全面的减值支出。Stellantis表示将继续为中国现有和未来的Jeep品牌客户提供优质服务。</w:t>
      </w:r>
    </w:p>
    <w:p w14:paraId="755B21F8" w14:textId="3C438F30" w:rsidR="007B2A52" w:rsidRDefault="007B2A52" w:rsidP="00DC17FB">
      <w:pPr>
        <w:rPr>
          <w:rFonts w:cs="宋体"/>
          <w:b/>
          <w:bCs/>
          <w:i/>
          <w:iCs/>
        </w:rPr>
      </w:pPr>
    </w:p>
    <w:p w14:paraId="4DF08FBA" w14:textId="41202E35" w:rsidR="007B2A52" w:rsidRPr="009173AC" w:rsidRDefault="009173AC" w:rsidP="009173AC">
      <w:pPr>
        <w:jc w:val="left"/>
        <w:outlineLvl w:val="1"/>
        <w:rPr>
          <w:b/>
        </w:rPr>
      </w:pPr>
      <w:r>
        <w:rPr>
          <w:rFonts w:hint="eastAsia"/>
          <w:b/>
        </w:rPr>
        <w:t>1</w:t>
      </w:r>
      <w:r>
        <w:rPr>
          <w:b/>
        </w:rPr>
        <w:t>0.</w:t>
      </w:r>
      <w:r w:rsidR="007B2A52" w:rsidRPr="009173AC">
        <w:rPr>
          <w:rFonts w:hint="eastAsia"/>
          <w:b/>
        </w:rPr>
        <w:t>恒驰汽车首批车型开始交付</w:t>
      </w:r>
    </w:p>
    <w:p w14:paraId="20C6BD6C" w14:textId="77777777" w:rsidR="007B2A52" w:rsidRDefault="007B2A52" w:rsidP="00DC17FB">
      <w:r>
        <w:lastRenderedPageBreak/>
        <w:t>恒驰5正式开启交付，首批共交付了100位车主。另据官方介绍，目前恒驰汽车已经在国内19个城市布局了交付服务中心，后续批次的产品也将陆续交付到车主手中。</w:t>
      </w:r>
    </w:p>
    <w:p w14:paraId="035D8C77" w14:textId="74F09C0A" w:rsidR="007B2A52" w:rsidRDefault="007B2A52" w:rsidP="00DC17FB">
      <w:pPr>
        <w:rPr>
          <w:rFonts w:cs="宋体"/>
          <w:b/>
          <w:bCs/>
          <w:i/>
          <w:iCs/>
        </w:rPr>
      </w:pPr>
    </w:p>
    <w:p w14:paraId="36E2557F" w14:textId="1BA7C0B1" w:rsidR="007B2A52" w:rsidRPr="009173AC" w:rsidRDefault="009173AC" w:rsidP="009173AC">
      <w:pPr>
        <w:jc w:val="left"/>
        <w:outlineLvl w:val="1"/>
        <w:rPr>
          <w:b/>
        </w:rPr>
      </w:pPr>
      <w:r>
        <w:rPr>
          <w:rFonts w:hint="eastAsia"/>
          <w:b/>
        </w:rPr>
        <w:t>1</w:t>
      </w:r>
      <w:r>
        <w:rPr>
          <w:b/>
        </w:rPr>
        <w:t>1.</w:t>
      </w:r>
      <w:r w:rsidR="007B2A52" w:rsidRPr="009173AC">
        <w:rPr>
          <w:rFonts w:hint="eastAsia"/>
          <w:b/>
        </w:rPr>
        <w:t>吉利发布新出行品牌</w:t>
      </w:r>
      <w:r w:rsidR="007B2A52" w:rsidRPr="009173AC">
        <w:rPr>
          <w:b/>
        </w:rPr>
        <w:t>"礼帽出行"</w:t>
      </w:r>
    </w:p>
    <w:p w14:paraId="23F6BFAE" w14:textId="77777777" w:rsidR="007B2A52" w:rsidRDefault="007B2A52" w:rsidP="00DC17FB">
      <w:r>
        <w:t>吉利控股集团旗下LEVC发布全新出行科技品牌“礼帽出行”。礼帽出行面向全年龄段人群，主打高品质、定制化的新出行服务，填补市场多元化出行需求的缺口，还可为企业“一对一”深度定制出行服务。发布会上，礼帽出行宣布即日起在杭州、大连、湖州三城启动正式运营。</w:t>
      </w:r>
    </w:p>
    <w:p w14:paraId="4C24482F" w14:textId="4D9F289D" w:rsidR="007B2A52" w:rsidRPr="001E7491" w:rsidRDefault="007B2A52" w:rsidP="00DC17FB">
      <w:pPr>
        <w:rPr>
          <w:rFonts w:cs="宋体"/>
          <w:b/>
          <w:bCs/>
          <w:i/>
          <w:iCs/>
        </w:rPr>
      </w:pPr>
    </w:p>
    <w:p w14:paraId="26F201FA" w14:textId="09901E46" w:rsidR="007B2A52" w:rsidRDefault="009173AC" w:rsidP="009173AC">
      <w:pPr>
        <w:jc w:val="left"/>
        <w:outlineLvl w:val="1"/>
      </w:pPr>
      <w:r>
        <w:rPr>
          <w:rFonts w:hint="eastAsia"/>
          <w:b/>
        </w:rPr>
        <w:t>1</w:t>
      </w:r>
      <w:r>
        <w:rPr>
          <w:b/>
        </w:rPr>
        <w:t>2.</w:t>
      </w:r>
      <w:r w:rsidR="007B2A52" w:rsidRPr="009173AC">
        <w:rPr>
          <w:rFonts w:hint="eastAsia"/>
          <w:b/>
        </w:rPr>
        <w:t>极氪公布新车计划，明年推出</w:t>
      </w:r>
      <w:r w:rsidR="007B2A52" w:rsidRPr="009173AC">
        <w:rPr>
          <w:b/>
        </w:rPr>
        <w:t>SUV和轿车各一款</w:t>
      </w:r>
    </w:p>
    <w:p w14:paraId="2D429190" w14:textId="77777777" w:rsidR="007B2A52" w:rsidRDefault="007B2A52" w:rsidP="002957BB">
      <w:r>
        <w:t>极氪智能科技CEO安聪慧对外公布其新车规划，极氪品牌计划在明年年中和下半年投放两款全新车型，分别定位SUV与轿车，基于浩瀚架构打造，未来极氪品牌还将加速推动全球化进程。</w:t>
      </w:r>
    </w:p>
    <w:p w14:paraId="6DD70E90" w14:textId="77777777" w:rsidR="007B2A52" w:rsidRDefault="007B2A52" w:rsidP="002957BB">
      <w:r>
        <w:t>吉利汽车港交所公告披露，已向香港联合交易所提交了一份议案，内容有关建议分拆极氪并将其独立上市。</w:t>
      </w:r>
    </w:p>
    <w:p w14:paraId="6E568E90" w14:textId="77777777" w:rsidR="007B2A52" w:rsidRDefault="007B2A52" w:rsidP="00DC17FB"/>
    <w:p w14:paraId="09A82C04" w14:textId="6DE5E7F9" w:rsidR="007B2A52" w:rsidRDefault="007B2A52" w:rsidP="00DC17FB">
      <w:pPr>
        <w:rPr>
          <w:rFonts w:cs="宋体"/>
          <w:b/>
          <w:bCs/>
          <w:i/>
          <w:iCs/>
        </w:rPr>
      </w:pPr>
    </w:p>
    <w:p w14:paraId="13AD591E" w14:textId="254ABB05" w:rsidR="007B2A52" w:rsidRPr="009173AC" w:rsidRDefault="009173AC" w:rsidP="009173AC">
      <w:pPr>
        <w:jc w:val="left"/>
        <w:outlineLvl w:val="1"/>
        <w:rPr>
          <w:b/>
        </w:rPr>
      </w:pPr>
      <w:r>
        <w:rPr>
          <w:rFonts w:hint="eastAsia"/>
          <w:b/>
        </w:rPr>
        <w:t>1</w:t>
      </w:r>
      <w:r>
        <w:rPr>
          <w:b/>
        </w:rPr>
        <w:t>3.</w:t>
      </w:r>
      <w:r w:rsidR="007B2A52" w:rsidRPr="009173AC">
        <w:rPr>
          <w:b/>
        </w:rPr>
        <w:t>集度汽车</w:t>
      </w:r>
      <w:r w:rsidR="007B2A52" w:rsidRPr="009173AC">
        <w:rPr>
          <w:rFonts w:hint="eastAsia"/>
          <w:b/>
        </w:rPr>
        <w:t>不到</w:t>
      </w:r>
      <w:r w:rsidR="007B2A52" w:rsidRPr="009173AC">
        <w:rPr>
          <w:b/>
        </w:rPr>
        <w:t>40万元就能拿下</w:t>
      </w:r>
    </w:p>
    <w:p w14:paraId="7C408832" w14:textId="77777777" w:rsidR="007B2A52" w:rsidRDefault="007B2A52" w:rsidP="00DC17FB">
      <w:r>
        <w:rPr>
          <w:rFonts w:hint="eastAsia"/>
        </w:rPr>
        <w:t>集度汽车虽然作为一家</w:t>
      </w:r>
      <w:r>
        <w:t>2021年才新成立的汽车公司，但背靠百度和吉利两位大佬，此次新车又与此前市场大热车型极氪001师出同门，同样基于吉利旗下的SEA浩瀚平台打造，结合百度APOLLO此前所积累下来的高阶自动驾驶能力及3600万公里的安全测试里程，集度汽车可谓是站在巨人的肩膀上展望未来。</w:t>
      </w:r>
    </w:p>
    <w:p w14:paraId="52B5DE20" w14:textId="28012C9A" w:rsidR="007B2A52" w:rsidRDefault="007B2A52" w:rsidP="00DC17FB">
      <w:pPr>
        <w:rPr>
          <w:rFonts w:cs="宋体"/>
          <w:b/>
          <w:bCs/>
          <w:i/>
          <w:iCs/>
        </w:rPr>
      </w:pPr>
    </w:p>
    <w:p w14:paraId="2617441F" w14:textId="7BF6E9AF" w:rsidR="007B2A52" w:rsidRPr="009173AC" w:rsidRDefault="009173AC" w:rsidP="009173AC">
      <w:pPr>
        <w:jc w:val="left"/>
        <w:outlineLvl w:val="1"/>
        <w:rPr>
          <w:b/>
        </w:rPr>
      </w:pPr>
      <w:r>
        <w:rPr>
          <w:rFonts w:hint="eastAsia"/>
          <w:b/>
        </w:rPr>
        <w:t>1</w:t>
      </w:r>
      <w:r>
        <w:rPr>
          <w:b/>
        </w:rPr>
        <w:t>4.</w:t>
      </w:r>
      <w:r w:rsidR="007B2A52" w:rsidRPr="009173AC">
        <w:rPr>
          <w:rFonts w:hint="eastAsia"/>
          <w:b/>
        </w:rPr>
        <w:t>李想大放豪言：是时候跟连续</w:t>
      </w:r>
      <w:r w:rsidR="007B2A52" w:rsidRPr="009173AC">
        <w:rPr>
          <w:b/>
        </w:rPr>
        <w:t>7年的亏损经营说再见了</w:t>
      </w:r>
    </w:p>
    <w:p w14:paraId="659D3293" w14:textId="77777777" w:rsidR="007B2A52" w:rsidRDefault="007B2A52" w:rsidP="00DC17FB">
      <w:r>
        <w:t>11月1日，理想汽车官方微博对外发布了10月份理想汽车的交付数据。随后，该条微博内容被理想汽车CEO李想转发并评论表示：理想L8即将开始交付，十月的大量生产相关准备也是为了理想L8而展开，确保每个城市有足够多的展车和试驾车。理想L9和理想L8共同满足30-50万价位的家庭用户的需求，理想争取2022年内实现单月收入过百亿。两款产品同时交付的时刻，也是时候该和连续七年的亏损经营说再见了。感谢每一位理想汽车的车主！</w:t>
      </w:r>
    </w:p>
    <w:p w14:paraId="5AAA1F05" w14:textId="5018CE36" w:rsidR="007B2A52" w:rsidRDefault="007B2A52" w:rsidP="00DC17FB">
      <w:pPr>
        <w:rPr>
          <w:rFonts w:cs="宋体"/>
          <w:b/>
          <w:bCs/>
          <w:i/>
          <w:iCs/>
        </w:rPr>
      </w:pPr>
    </w:p>
    <w:p w14:paraId="38858F31" w14:textId="2A28B932" w:rsidR="007B2A52" w:rsidRPr="009173AC" w:rsidRDefault="009173AC" w:rsidP="009173AC">
      <w:pPr>
        <w:jc w:val="left"/>
        <w:outlineLvl w:val="1"/>
        <w:rPr>
          <w:b/>
        </w:rPr>
      </w:pPr>
      <w:r>
        <w:rPr>
          <w:rFonts w:hint="eastAsia"/>
          <w:b/>
        </w:rPr>
        <w:t>1</w:t>
      </w:r>
      <w:r>
        <w:rPr>
          <w:b/>
        </w:rPr>
        <w:t>5.</w:t>
      </w:r>
      <w:r w:rsidR="007B2A52" w:rsidRPr="009173AC">
        <w:rPr>
          <w:rFonts w:hint="eastAsia"/>
          <w:b/>
        </w:rPr>
        <w:t>奇瑞升任李学用为营销公司总经理</w:t>
      </w:r>
    </w:p>
    <w:p w14:paraId="76D3210A" w14:textId="77777777" w:rsidR="007B2A52" w:rsidRDefault="007B2A52" w:rsidP="00DC17FB">
      <w:r w:rsidRPr="00A377E3">
        <w:t>11月2日，奇瑞集团发布营销高层职责分工调整公告。奇瑞称，将进一步整合自主乘用车业务。奇瑞、星途、捷途三大品牌将聚焦各自定位，强化协同，一体化经营。</w:t>
      </w:r>
    </w:p>
    <w:p w14:paraId="1CA77F76" w14:textId="62ABC548" w:rsidR="007B2A52" w:rsidRDefault="007B2A52" w:rsidP="00DC17FB">
      <w:pPr>
        <w:rPr>
          <w:rFonts w:cs="宋体"/>
          <w:b/>
          <w:bCs/>
          <w:i/>
          <w:iCs/>
        </w:rPr>
      </w:pPr>
    </w:p>
    <w:p w14:paraId="60D18B09" w14:textId="67058D51" w:rsidR="007B2A52" w:rsidRPr="009173AC" w:rsidRDefault="009173AC" w:rsidP="009173AC">
      <w:pPr>
        <w:jc w:val="left"/>
        <w:outlineLvl w:val="1"/>
        <w:rPr>
          <w:b/>
        </w:rPr>
      </w:pPr>
      <w:r>
        <w:rPr>
          <w:rFonts w:hint="eastAsia"/>
          <w:b/>
        </w:rPr>
        <w:t>1</w:t>
      </w:r>
      <w:r>
        <w:rPr>
          <w:b/>
        </w:rPr>
        <w:t>6.</w:t>
      </w:r>
      <w:r w:rsidR="007B2A52" w:rsidRPr="009173AC">
        <w:rPr>
          <w:b/>
        </w:rPr>
        <w:t>奇瑞自产8AT正式下线</w:t>
      </w:r>
    </w:p>
    <w:p w14:paraId="61CFC8CF" w14:textId="77777777" w:rsidR="007B2A52" w:rsidRPr="00675DAE" w:rsidRDefault="007B2A52" w:rsidP="00DC17FB">
      <w:r w:rsidRPr="00675DAE">
        <w:rPr>
          <w:rFonts w:hint="eastAsia"/>
        </w:rPr>
        <w:t>安徽孚祯汽车动力系统有限公司年产</w:t>
      </w:r>
      <w:r w:rsidRPr="00675DAE">
        <w:t>30万台8AT自动变速箱项目首台产品正式下线。该项目位于繁昌经开区，占地面积约150亩，总投资15亿元。此次下线的8AT自动变速箱具有完整的知识产权，全系匹配奇瑞汽车品牌、星途汽车品牌、捷途汽车品牌，涵盖SUV、轿车车型，首款量产车型将于2023年第一季度上市。</w:t>
      </w:r>
    </w:p>
    <w:p w14:paraId="7B57A6A8" w14:textId="72BC48EC" w:rsidR="007B2A52" w:rsidRDefault="007B2A52" w:rsidP="00DC17FB">
      <w:pPr>
        <w:rPr>
          <w:rFonts w:cs="宋体"/>
          <w:b/>
          <w:bCs/>
          <w:i/>
          <w:iCs/>
        </w:rPr>
      </w:pPr>
    </w:p>
    <w:p w14:paraId="6CA165BA" w14:textId="4F18F7CF" w:rsidR="007B2A52" w:rsidRPr="009173AC" w:rsidRDefault="009173AC" w:rsidP="009173AC">
      <w:pPr>
        <w:jc w:val="left"/>
        <w:outlineLvl w:val="1"/>
        <w:rPr>
          <w:b/>
        </w:rPr>
      </w:pPr>
      <w:r>
        <w:rPr>
          <w:rFonts w:hint="eastAsia"/>
          <w:b/>
        </w:rPr>
        <w:t>1</w:t>
      </w:r>
      <w:r>
        <w:rPr>
          <w:b/>
        </w:rPr>
        <w:t>7.</w:t>
      </w:r>
      <w:r w:rsidR="007B2A52" w:rsidRPr="009173AC">
        <w:rPr>
          <w:rFonts w:hint="eastAsia"/>
          <w:b/>
        </w:rPr>
        <w:t>如祺出行开启有人与无人驾驶混合运营</w:t>
      </w:r>
    </w:p>
    <w:p w14:paraId="06C88397" w14:textId="77777777" w:rsidR="007B2A52" w:rsidRDefault="007B2A52" w:rsidP="00DC17FB">
      <w:r>
        <w:rPr>
          <w:rFonts w:hint="eastAsia"/>
        </w:rPr>
        <w:t>如祺出行在广州正式开启有人驾驶车辆与自动驾驶车辆混合运营，承接用户日常真实出行需求，成为粤港澳大湾区首个实现</w:t>
      </w:r>
      <w:r>
        <w:t>Robotaxi混合运营的出行平台。用户无需特意切换到独立的Robotaxi入口，打开如祺出行app首页的“打车”服务，只需如常输入上下车地点，由平台根据等候时长、距离等多维度最优原则智能匹配有人驾驶网约车和自动驾驶车辆提供服</w:t>
      </w:r>
      <w:r>
        <w:lastRenderedPageBreak/>
        <w:t>务。</w:t>
      </w:r>
    </w:p>
    <w:p w14:paraId="556CE470" w14:textId="3C4689E9" w:rsidR="007B2A52" w:rsidRDefault="007B2A52" w:rsidP="00DC17FB">
      <w:pPr>
        <w:rPr>
          <w:rFonts w:cs="宋体"/>
          <w:b/>
          <w:bCs/>
          <w:i/>
          <w:iCs/>
        </w:rPr>
      </w:pPr>
    </w:p>
    <w:p w14:paraId="4D847973" w14:textId="273753CF" w:rsidR="007B2A52" w:rsidRPr="009173AC" w:rsidRDefault="009173AC" w:rsidP="009173AC">
      <w:pPr>
        <w:jc w:val="left"/>
        <w:outlineLvl w:val="1"/>
        <w:rPr>
          <w:b/>
        </w:rPr>
      </w:pPr>
      <w:r>
        <w:rPr>
          <w:rFonts w:hint="eastAsia"/>
          <w:b/>
        </w:rPr>
        <w:t>1</w:t>
      </w:r>
      <w:r>
        <w:rPr>
          <w:b/>
        </w:rPr>
        <w:t>8.</w:t>
      </w:r>
      <w:r w:rsidR="007B2A52" w:rsidRPr="009173AC">
        <w:rPr>
          <w:rFonts w:hint="eastAsia"/>
          <w:b/>
        </w:rPr>
        <w:t>特斯拉从上海工厂抽调人手增援弗里蒙特工厂</w:t>
      </w:r>
    </w:p>
    <w:p w14:paraId="6E3405AB" w14:textId="77777777" w:rsidR="007B2A52" w:rsidRDefault="007B2A52" w:rsidP="00DC17FB">
      <w:r w:rsidRPr="007973F8">
        <w:t>据外媒引用知情人士报道，特斯拉正从其上海工厂抽调工程师和生产人员，用以帮助其在美国加州弗里蒙特工厂的扩建。</w:t>
      </w:r>
    </w:p>
    <w:p w14:paraId="5CCA699B" w14:textId="79257300" w:rsidR="007B2A52" w:rsidRDefault="007B2A52" w:rsidP="00DC17FB">
      <w:pPr>
        <w:rPr>
          <w:rFonts w:cs="宋体"/>
          <w:b/>
          <w:bCs/>
          <w:i/>
          <w:iCs/>
        </w:rPr>
      </w:pPr>
    </w:p>
    <w:p w14:paraId="5C423C25" w14:textId="50ADC4AF" w:rsidR="007B2A52" w:rsidRPr="009173AC" w:rsidRDefault="009173AC" w:rsidP="009173AC">
      <w:pPr>
        <w:jc w:val="left"/>
        <w:outlineLvl w:val="1"/>
        <w:rPr>
          <w:b/>
        </w:rPr>
      </w:pPr>
      <w:r>
        <w:rPr>
          <w:rFonts w:hint="eastAsia"/>
          <w:b/>
        </w:rPr>
        <w:t>1</w:t>
      </w:r>
      <w:r>
        <w:rPr>
          <w:b/>
        </w:rPr>
        <w:t>9.</w:t>
      </w:r>
      <w:r w:rsidR="007B2A52" w:rsidRPr="009173AC">
        <w:rPr>
          <w:b/>
        </w:rPr>
        <w:t>特斯拉关闭中国首店</w:t>
      </w:r>
      <w:r w:rsidR="007B2A52" w:rsidRPr="009173AC">
        <w:rPr>
          <w:rFonts w:hint="eastAsia"/>
          <w:b/>
        </w:rPr>
        <w:t>租金太高</w:t>
      </w:r>
    </w:p>
    <w:p w14:paraId="740A334D" w14:textId="4DC7F9A7" w:rsidR="007B2A52" w:rsidRDefault="007B2A52" w:rsidP="00DC17FB">
      <w:r>
        <w:rPr>
          <w:rFonts w:hint="eastAsia"/>
        </w:rPr>
        <w:t>特斯拉关闭了位于北京</w:t>
      </w:r>
      <w:r>
        <w:t>CBD的中国首家直营店——北京侨福芳草地店，特斯拉在侨福芳草地的门店最早于2013年开业，至今已经运营9年。外媒曾经报道，特斯拉将调整在中国市场的销售策略，将不再把门店开在租金高昂的闹市区，而是逐步转向房租低廉的郊区，包括开始维修服务中心在内的综合门店，类似传统的4S店，不过这一消息传出后，几个月过去，特斯拉并未按照此计划实施。</w:t>
      </w:r>
    </w:p>
    <w:p w14:paraId="465F0556" w14:textId="2CB9D285" w:rsidR="007B2A52" w:rsidRPr="00664B83" w:rsidRDefault="007B2A52" w:rsidP="00DC17FB">
      <w:pPr>
        <w:rPr>
          <w:rFonts w:cs="宋体"/>
          <w:b/>
          <w:bCs/>
          <w:i/>
          <w:iCs/>
        </w:rPr>
      </w:pPr>
    </w:p>
    <w:p w14:paraId="465C9187" w14:textId="4DB06405" w:rsidR="007B2A52" w:rsidRPr="009173AC" w:rsidRDefault="009173AC" w:rsidP="009173AC">
      <w:pPr>
        <w:jc w:val="left"/>
        <w:outlineLvl w:val="1"/>
        <w:rPr>
          <w:b/>
        </w:rPr>
      </w:pPr>
      <w:r>
        <w:rPr>
          <w:rFonts w:hint="eastAsia"/>
          <w:b/>
        </w:rPr>
        <w:t>2</w:t>
      </w:r>
      <w:r>
        <w:rPr>
          <w:b/>
        </w:rPr>
        <w:t>0.</w:t>
      </w:r>
      <w:r w:rsidR="007B2A52" w:rsidRPr="009173AC">
        <w:rPr>
          <w:rFonts w:hint="eastAsia"/>
          <w:b/>
        </w:rPr>
        <w:t>蔚来发布最新购车补贴政策</w:t>
      </w:r>
    </w:p>
    <w:p w14:paraId="6847C75A" w14:textId="77777777" w:rsidR="007B2A52" w:rsidRDefault="007B2A52" w:rsidP="00DC17FB">
      <w:r>
        <w:t>蔚来官方发布最新《2022年购车补贴方案》称，根据《关于2022年新能源汽车推广应用财政补贴政策的通知》，2022年新能源汽车购置补贴政策于2022年12月31日终止，2022年12月31日之后上牌的车辆不再给予补贴。</w:t>
      </w:r>
    </w:p>
    <w:p w14:paraId="24B7A356" w14:textId="6FCDF42E" w:rsidR="007B2A52" w:rsidRDefault="007B2A52" w:rsidP="00DC17FB">
      <w:pPr>
        <w:rPr>
          <w:rFonts w:cs="宋体"/>
          <w:b/>
          <w:bCs/>
          <w:i/>
          <w:iCs/>
        </w:rPr>
      </w:pPr>
    </w:p>
    <w:p w14:paraId="3401D357" w14:textId="10A4FE2B" w:rsidR="007B2A52" w:rsidRPr="009173AC" w:rsidRDefault="009173AC" w:rsidP="009173AC">
      <w:pPr>
        <w:jc w:val="left"/>
        <w:outlineLvl w:val="1"/>
        <w:rPr>
          <w:b/>
        </w:rPr>
      </w:pPr>
      <w:r>
        <w:rPr>
          <w:rFonts w:hint="eastAsia"/>
          <w:b/>
        </w:rPr>
        <w:t>2</w:t>
      </w:r>
      <w:r>
        <w:rPr>
          <w:b/>
        </w:rPr>
        <w:t>1.</w:t>
      </w:r>
      <w:r w:rsidR="007B2A52" w:rsidRPr="009173AC">
        <w:rPr>
          <w:rFonts w:hint="eastAsia"/>
          <w:b/>
        </w:rPr>
        <w:t>蔚来将上线“跨级换电”</w:t>
      </w:r>
    </w:p>
    <w:p w14:paraId="451573D1" w14:textId="77777777" w:rsidR="007B2A52" w:rsidRPr="007973F8" w:rsidRDefault="007B2A52" w:rsidP="00DC17FB">
      <w:r w:rsidRPr="007973F8">
        <w:t>蔚来官方宣布，开展试点“跨级换电”服务，即标准续航电池包用户（70/75kWh）换为长续航电池包（100kWh），按日计费，先用后付。而长续航电池包用户（100kWh）换为标准续航电池包（70/75kWh），可按日补偿积分。</w:t>
      </w:r>
    </w:p>
    <w:p w14:paraId="6308F024" w14:textId="4B1D8DEF" w:rsidR="007B2A52" w:rsidRDefault="007B2A52" w:rsidP="00DC17FB">
      <w:pPr>
        <w:rPr>
          <w:rFonts w:cs="宋体"/>
          <w:b/>
          <w:bCs/>
          <w:i/>
          <w:iCs/>
        </w:rPr>
      </w:pPr>
    </w:p>
    <w:p w14:paraId="68F17F66" w14:textId="6D9CBA55" w:rsidR="007B2A52" w:rsidRPr="009173AC" w:rsidRDefault="009173AC" w:rsidP="009173AC">
      <w:pPr>
        <w:jc w:val="left"/>
        <w:outlineLvl w:val="1"/>
        <w:rPr>
          <w:b/>
        </w:rPr>
      </w:pPr>
      <w:r>
        <w:rPr>
          <w:rFonts w:hint="eastAsia"/>
          <w:b/>
        </w:rPr>
        <w:t>2</w:t>
      </w:r>
      <w:r>
        <w:rPr>
          <w:b/>
        </w:rPr>
        <w:t>2.</w:t>
      </w:r>
      <w:r w:rsidR="007B2A52" w:rsidRPr="009173AC">
        <w:rPr>
          <w:b/>
        </w:rPr>
        <w:t>蔚来整车工厂暂停生产</w:t>
      </w:r>
    </w:p>
    <w:p w14:paraId="13B16298" w14:textId="77777777" w:rsidR="007B2A52" w:rsidRDefault="007B2A52" w:rsidP="00DC17FB">
      <w:r>
        <w:rPr>
          <w:rFonts w:hint="eastAsia"/>
        </w:rPr>
        <w:t>因受防疫要求，蔚来位于合肥的两座工厂相继停产，目前旗下车型的交付进度普遍延缓。有知情人士表示，</w:t>
      </w:r>
      <w:r>
        <w:t>10月中旬以来蔚来的生产就开始面临挑战。据了解，为配合防疫，江淮蔚来F1工厂原本计划关个3-5天，因为大部分零部件都备有库存，可以封闭式生产，但后来封控时间延长，整体生产和交付的节奏都受到了较大影响。</w:t>
      </w:r>
    </w:p>
    <w:p w14:paraId="17202256" w14:textId="47DAE22A" w:rsidR="007B2A52" w:rsidRDefault="007B2A52" w:rsidP="00DC17FB">
      <w:pPr>
        <w:rPr>
          <w:rFonts w:cs="宋体"/>
          <w:b/>
          <w:bCs/>
          <w:i/>
          <w:iCs/>
        </w:rPr>
      </w:pPr>
    </w:p>
    <w:p w14:paraId="46D1EACC" w14:textId="31359B5F" w:rsidR="007B2A52" w:rsidRPr="009173AC" w:rsidRDefault="009173AC" w:rsidP="009173AC">
      <w:pPr>
        <w:jc w:val="left"/>
        <w:outlineLvl w:val="1"/>
        <w:rPr>
          <w:b/>
        </w:rPr>
      </w:pPr>
      <w:r>
        <w:rPr>
          <w:rFonts w:hint="eastAsia"/>
          <w:b/>
        </w:rPr>
        <w:t>2</w:t>
      </w:r>
      <w:r>
        <w:rPr>
          <w:b/>
        </w:rPr>
        <w:t>3.</w:t>
      </w:r>
      <w:r w:rsidR="007B2A52" w:rsidRPr="009173AC">
        <w:rPr>
          <w:rFonts w:hint="eastAsia"/>
          <w:b/>
        </w:rPr>
        <w:t>小马智行发布第三代自动驾驶卡车系统</w:t>
      </w:r>
    </w:p>
    <w:p w14:paraId="18EFB7FC" w14:textId="6EE670DA" w:rsidR="007B2A52" w:rsidRDefault="007B2A52" w:rsidP="00DC17FB">
      <w:r>
        <w:t>小马智行正式发布第三代自动驾驶卡车软硬件集成系统。该系统方案面向干线物流业务需求设计，已率先应用于小马智行与三一重卡合作打造的首款自动驾驶重卡产品，由双方所建合资公司一骥智卡生产，于当日向青骓物流交付首批智卡。</w:t>
      </w:r>
      <w:r>
        <w:rPr>
          <w:rFonts w:hint="eastAsia"/>
        </w:rPr>
        <w:t>新一代系统从定义、开发及量产充分考虑自动驾驶干线物流业务的需求，基于小马智行过去</w:t>
      </w:r>
      <w:r>
        <w:t>6年在乘用车和卡车业务积累的量产经验和软硬件优势，旨在打造一款具备自动驾驶卡车规模化应用能力的产品。</w:t>
      </w:r>
    </w:p>
    <w:p w14:paraId="3F71EF53" w14:textId="33234504" w:rsidR="007B2A52" w:rsidRDefault="007B2A52" w:rsidP="00DC17FB">
      <w:pPr>
        <w:rPr>
          <w:rFonts w:cs="宋体"/>
          <w:b/>
          <w:bCs/>
          <w:i/>
          <w:iCs/>
        </w:rPr>
      </w:pPr>
    </w:p>
    <w:p w14:paraId="10F72683" w14:textId="16A1D653" w:rsidR="007B2A52" w:rsidRPr="009173AC" w:rsidRDefault="009173AC" w:rsidP="009173AC">
      <w:pPr>
        <w:jc w:val="left"/>
        <w:outlineLvl w:val="1"/>
        <w:rPr>
          <w:b/>
        </w:rPr>
      </w:pPr>
      <w:r>
        <w:rPr>
          <w:rFonts w:hint="eastAsia"/>
          <w:b/>
        </w:rPr>
        <w:t>2</w:t>
      </w:r>
      <w:r>
        <w:rPr>
          <w:b/>
        </w:rPr>
        <w:t>4.</w:t>
      </w:r>
      <w:r w:rsidR="007B2A52" w:rsidRPr="009173AC">
        <w:rPr>
          <w:rFonts w:hint="eastAsia"/>
          <w:b/>
        </w:rPr>
        <w:t>小鹏</w:t>
      </w:r>
      <w:r w:rsidR="007B2A52" w:rsidRPr="009173AC">
        <w:rPr>
          <w:b/>
        </w:rPr>
        <w:t>G9正式获广州自动驾驶路测资格</w:t>
      </w:r>
    </w:p>
    <w:p w14:paraId="748D1D85" w14:textId="77777777" w:rsidR="007B2A52" w:rsidRDefault="007B2A52" w:rsidP="00DC17FB">
      <w:r>
        <w:rPr>
          <w:rFonts w:hint="eastAsia"/>
        </w:rPr>
        <w:t>经工信局、公安局、交通局审批后，小鹏</w:t>
      </w:r>
      <w:r>
        <w:t>G9成功获得广州智能网联汽车道路测试牌照，同时它将在广州城市测试道路进行路测，并最终向Robotaxi载客商业化运营推进。这次获得路测牌照的小鹏G9，完全采用在售量产车作为载体，只在软件层面进行了升级，这也是目前已知的首台零改装在售量产车获得中国道路范围内的自动驾驶路测资格。</w:t>
      </w:r>
    </w:p>
    <w:p w14:paraId="64B25E6A" w14:textId="6B1B8989" w:rsidR="007B2A52" w:rsidRDefault="007B2A52" w:rsidP="00DC17FB">
      <w:pPr>
        <w:rPr>
          <w:rFonts w:cs="宋体"/>
          <w:b/>
          <w:bCs/>
          <w:i/>
          <w:iCs/>
        </w:rPr>
      </w:pPr>
    </w:p>
    <w:p w14:paraId="29DD0650" w14:textId="41F0A076" w:rsidR="007B2A52" w:rsidRPr="009173AC" w:rsidRDefault="009173AC" w:rsidP="009173AC">
      <w:pPr>
        <w:jc w:val="left"/>
        <w:outlineLvl w:val="1"/>
        <w:rPr>
          <w:b/>
        </w:rPr>
      </w:pPr>
      <w:r>
        <w:rPr>
          <w:rFonts w:hint="eastAsia"/>
          <w:b/>
        </w:rPr>
        <w:t>2</w:t>
      </w:r>
      <w:r>
        <w:rPr>
          <w:b/>
        </w:rPr>
        <w:t>5.</w:t>
      </w:r>
      <w:r w:rsidR="007B2A52" w:rsidRPr="009173AC">
        <w:rPr>
          <w:rFonts w:hint="eastAsia"/>
          <w:b/>
        </w:rPr>
        <w:t>欣旺达东风投资</w:t>
      </w:r>
      <w:r w:rsidR="007B2A52" w:rsidRPr="009173AC">
        <w:rPr>
          <w:b/>
        </w:rPr>
        <w:t>120亿元宜昌30GWh电池项目开工</w:t>
      </w:r>
    </w:p>
    <w:p w14:paraId="1F4803EE" w14:textId="77777777" w:rsidR="007B2A52" w:rsidRDefault="007B2A52" w:rsidP="00DC17FB">
      <w:r w:rsidRPr="007973F8">
        <w:t>10月30日，欣旺达东风宜昌动力电池生产基地项目在宜昌高新区生物产业园正式开工，项</w:t>
      </w:r>
      <w:r w:rsidRPr="007973F8">
        <w:lastRenderedPageBreak/>
        <w:t>目总投资120亿元，规划建设30GWh动力电池产能。项目分两期建设，其中一期产能为20GWh。</w:t>
      </w:r>
    </w:p>
    <w:p w14:paraId="28CB8546" w14:textId="1A7839DE" w:rsidR="007B2A52" w:rsidRDefault="007B2A52" w:rsidP="00DC17FB">
      <w:pPr>
        <w:rPr>
          <w:rFonts w:cs="宋体"/>
          <w:b/>
          <w:bCs/>
          <w:i/>
          <w:iCs/>
        </w:rPr>
      </w:pPr>
    </w:p>
    <w:p w14:paraId="22C490AB" w14:textId="4E2F8FBD" w:rsidR="007B2A52" w:rsidRPr="009173AC" w:rsidRDefault="009173AC" w:rsidP="009173AC">
      <w:pPr>
        <w:jc w:val="left"/>
        <w:outlineLvl w:val="1"/>
        <w:rPr>
          <w:b/>
        </w:rPr>
      </w:pPr>
      <w:r>
        <w:rPr>
          <w:rFonts w:hint="eastAsia"/>
          <w:b/>
        </w:rPr>
        <w:t>2</w:t>
      </w:r>
      <w:r>
        <w:rPr>
          <w:b/>
        </w:rPr>
        <w:t>6.</w:t>
      </w:r>
      <w:r w:rsidR="007B2A52" w:rsidRPr="009173AC">
        <w:rPr>
          <w:rFonts w:hint="eastAsia"/>
          <w:b/>
        </w:rPr>
        <w:t>一汽解放</w:t>
      </w:r>
      <w:r w:rsidR="007B2A52" w:rsidRPr="009173AC">
        <w:rPr>
          <w:b/>
        </w:rPr>
        <w:t>:三大方面布局海外卡车市场</w:t>
      </w:r>
    </w:p>
    <w:p w14:paraId="064E507F" w14:textId="149078A8" w:rsidR="007B2A52" w:rsidRDefault="007B2A52" w:rsidP="00DC17FB">
      <w:r>
        <w:rPr>
          <w:rFonts w:hint="eastAsia"/>
        </w:rPr>
        <w:t>一汽解放</w:t>
      </w:r>
      <w:r>
        <w:t>针对海外市场布局：</w:t>
      </w:r>
      <w:r>
        <w:rPr>
          <w:rFonts w:hint="eastAsia"/>
        </w:rPr>
        <w:t>一是在组织架构上会进一步强化，建立专门的海外项目事业板块，使更多专业的人士发挥力量。</w:t>
      </w:r>
    </w:p>
    <w:p w14:paraId="1DCC70CC" w14:textId="05718420" w:rsidR="007B2A52" w:rsidRDefault="007B2A52" w:rsidP="00DC17FB">
      <w:r>
        <w:rPr>
          <w:rFonts w:hint="eastAsia"/>
        </w:rPr>
        <w:t>二是公司围绕产品、服务、渠道、基地布局等方面进行积极考虑。产品方面，由于出口的范围较广，涉及国家较多，所以产品需要更加多元化，公司在这方面增加了很大的投入。服务方面，公司在服务场景布局、服务能力和服务渠道的建设等方面进行深度谋划。第三是针对不同的市场，制定不同的策略，采用开设工厂，建立办事处，借助金融手段等多种方式开拓市场。第四是关于基地的部署，后续也有相应的计划。</w:t>
      </w:r>
    </w:p>
    <w:p w14:paraId="4710155B" w14:textId="1150BF1C" w:rsidR="007B2A52" w:rsidRDefault="007B2A52" w:rsidP="00DC17FB">
      <w:pPr>
        <w:rPr>
          <w:rFonts w:cs="宋体"/>
          <w:b/>
          <w:bCs/>
          <w:i/>
          <w:iCs/>
        </w:rPr>
      </w:pPr>
    </w:p>
    <w:p w14:paraId="4F101654" w14:textId="063F67D6" w:rsidR="007B2A52" w:rsidRPr="009173AC" w:rsidRDefault="009173AC" w:rsidP="009173AC">
      <w:pPr>
        <w:jc w:val="left"/>
        <w:outlineLvl w:val="1"/>
        <w:rPr>
          <w:b/>
        </w:rPr>
      </w:pPr>
      <w:r>
        <w:rPr>
          <w:rFonts w:hint="eastAsia"/>
          <w:b/>
        </w:rPr>
        <w:t>2</w:t>
      </w:r>
      <w:r>
        <w:rPr>
          <w:b/>
        </w:rPr>
        <w:t>7.</w:t>
      </w:r>
      <w:r w:rsidR="007B2A52" w:rsidRPr="009173AC">
        <w:rPr>
          <w:rFonts w:hint="eastAsia"/>
          <w:b/>
        </w:rPr>
        <w:t>争论第三排空间，车企高管们打起嘴仗</w:t>
      </w:r>
    </w:p>
    <w:p w14:paraId="37357F4A" w14:textId="77777777" w:rsidR="007B2A52" w:rsidRDefault="007B2A52" w:rsidP="00DC17FB">
      <w:r>
        <w:t>11月1日，极氪009整场发布会上，极氪智能科技CEO安聪慧通过设问的形式，完成了所谓对困扰传统MPV多年的“终极悖论”发出了“灵魂拷问”。在当晚一个多小时的发布会上，车友们印象最深的有几点：搭载宁德时代麒麟电池，CLTC工况下，续航里程有702km和822km两种，续航里程高；全系标配四驱；零百加速度4.5秒。各方暗战的车内空间问题，并未成为这款MPV发布会上的焦点。但因这个问题引发的底层逻辑——蹭流量卖车，草蛇灰线，一直都在。</w:t>
      </w:r>
    </w:p>
    <w:p w14:paraId="1A610D81" w14:textId="61C05742" w:rsidR="007B2A52" w:rsidRDefault="007B2A52" w:rsidP="00DC17FB">
      <w:pPr>
        <w:rPr>
          <w:rFonts w:cs="宋体"/>
          <w:b/>
          <w:bCs/>
          <w:i/>
          <w:iCs/>
        </w:rPr>
      </w:pPr>
    </w:p>
    <w:p w14:paraId="184FDC9E" w14:textId="3B9E4513" w:rsidR="007B2A52" w:rsidRPr="009173AC" w:rsidRDefault="009173AC" w:rsidP="009173AC">
      <w:pPr>
        <w:jc w:val="left"/>
        <w:outlineLvl w:val="1"/>
        <w:rPr>
          <w:b/>
        </w:rPr>
      </w:pPr>
      <w:r>
        <w:rPr>
          <w:rFonts w:hint="eastAsia"/>
          <w:b/>
        </w:rPr>
        <w:t>2</w:t>
      </w:r>
      <w:r>
        <w:rPr>
          <w:b/>
        </w:rPr>
        <w:t>8.</w:t>
      </w:r>
      <w:r w:rsidR="007B2A52" w:rsidRPr="009173AC">
        <w:rPr>
          <w:rFonts w:hint="eastAsia"/>
          <w:b/>
        </w:rPr>
        <w:t>智己汽车发布</w:t>
      </w:r>
      <w:r w:rsidR="007B2A52" w:rsidRPr="009173AC">
        <w:rPr>
          <w:b/>
        </w:rPr>
        <w:t>IMOS1.3.0版本车机更新</w:t>
      </w:r>
    </w:p>
    <w:p w14:paraId="4ACF4934" w14:textId="77777777" w:rsidR="007B2A52" w:rsidRDefault="007B2A52" w:rsidP="00DC17FB">
      <w:r>
        <w:t>智己汽车发布IMOS1.3.0版本的更新。10月28日晚，智己汽车通过OTA分批为当前版本为IMOS1.2.6以上的车辆进行推送，预计两周内完成。本次升级包含2大艺术主题更新、语音交互提升、Carlog智能车载系统功能提升等多种功能优化，其中语音交互在连续对话、可见即可说的功能上有了大幅进步。</w:t>
      </w:r>
    </w:p>
    <w:p w14:paraId="0D382563" w14:textId="2AE060C2" w:rsidR="007B2A52" w:rsidRDefault="007B2A52" w:rsidP="00DC17FB">
      <w:pPr>
        <w:rPr>
          <w:rFonts w:cs="宋体"/>
          <w:b/>
          <w:bCs/>
          <w:i/>
          <w:iCs/>
        </w:rPr>
      </w:pPr>
    </w:p>
    <w:p w14:paraId="3DFF041B" w14:textId="5FEA5B87" w:rsidR="007B2A52" w:rsidRPr="009173AC" w:rsidRDefault="009173AC" w:rsidP="009173AC">
      <w:pPr>
        <w:jc w:val="left"/>
        <w:outlineLvl w:val="1"/>
        <w:rPr>
          <w:b/>
        </w:rPr>
      </w:pPr>
      <w:r>
        <w:rPr>
          <w:rFonts w:hint="eastAsia"/>
          <w:b/>
        </w:rPr>
        <w:t>2</w:t>
      </w:r>
      <w:r>
        <w:rPr>
          <w:b/>
        </w:rPr>
        <w:t>9.</w:t>
      </w:r>
      <w:r w:rsidR="007B2A52" w:rsidRPr="009173AC">
        <w:rPr>
          <w:rFonts w:hint="eastAsia"/>
          <w:b/>
        </w:rPr>
        <w:t>中创新航宣布在欧洲布局产业基地</w:t>
      </w:r>
    </w:p>
    <w:p w14:paraId="7B4D6209" w14:textId="77777777" w:rsidR="007B2A52" w:rsidRDefault="007B2A52" w:rsidP="00DC17FB">
      <w:r w:rsidRPr="005E5552">
        <w:t>中创新航官方宣布，在欧洲布局产业基地。当天，中创新航与葡萄牙政府在赛巴图尔区锡尼什（Sines）签署合作备忘录，中创新航欧洲产业基地落户葡萄牙，项目规划于锡尼什港口附近的工业区。</w:t>
      </w:r>
    </w:p>
    <w:p w14:paraId="62B6F87E" w14:textId="7CECCDE3" w:rsidR="007B2A52" w:rsidRDefault="007B2A52" w:rsidP="00DC17FB">
      <w:pPr>
        <w:rPr>
          <w:rFonts w:cs="宋体"/>
          <w:b/>
          <w:bCs/>
          <w:i/>
          <w:iCs/>
        </w:rPr>
      </w:pPr>
    </w:p>
    <w:p w14:paraId="0B0C57A3" w14:textId="77777777" w:rsidR="00DC17FB" w:rsidRPr="00D02F70" w:rsidRDefault="00DC17FB" w:rsidP="00DC17FB">
      <w:pPr>
        <w:pStyle w:val="a8"/>
        <w:numPr>
          <w:ilvl w:val="0"/>
          <w:numId w:val="4"/>
        </w:numPr>
        <w:ind w:firstLineChars="0"/>
        <w:outlineLvl w:val="0"/>
        <w:rPr>
          <w:b/>
        </w:rPr>
      </w:pPr>
      <w:r>
        <w:rPr>
          <w:rFonts w:hint="eastAsia"/>
          <w:b/>
        </w:rPr>
        <w:t>行业信息</w:t>
      </w:r>
    </w:p>
    <w:p w14:paraId="3A826B29" w14:textId="77777777" w:rsidR="007B2A52" w:rsidRPr="007B1AC6" w:rsidRDefault="007B2A52" w:rsidP="00017826">
      <w:pPr>
        <w:pStyle w:val="a8"/>
        <w:numPr>
          <w:ilvl w:val="0"/>
          <w:numId w:val="28"/>
        </w:numPr>
        <w:ind w:firstLineChars="0"/>
        <w:jc w:val="left"/>
        <w:outlineLvl w:val="1"/>
        <w:rPr>
          <w:b/>
        </w:rPr>
      </w:pPr>
      <w:r w:rsidRPr="007B1AC6">
        <w:rPr>
          <w:rFonts w:hint="eastAsia"/>
          <w:b/>
        </w:rPr>
        <w:t>国轩高科再投资</w:t>
      </w:r>
      <w:r w:rsidRPr="007B1AC6">
        <w:rPr>
          <w:b/>
        </w:rPr>
        <w:t>115亿建设动力电池项目</w:t>
      </w:r>
    </w:p>
    <w:p w14:paraId="3855C648" w14:textId="77777777" w:rsidR="007B2A52" w:rsidRDefault="007B2A52" w:rsidP="007B2A52">
      <w:r>
        <w:rPr>
          <w:rFonts w:hint="eastAsia"/>
        </w:rPr>
        <w:t>国轩高科连发两份公告称，计划在安徽合肥和广西柳州新建动力电池项目，合计投资为</w:t>
      </w:r>
      <w:r>
        <w:t>115亿元。</w:t>
      </w:r>
    </w:p>
    <w:p w14:paraId="4DA48F72" w14:textId="23A36E62" w:rsidR="007B2A52" w:rsidRDefault="007B2A52" w:rsidP="007B2A52">
      <w:pPr>
        <w:rPr>
          <w:rFonts w:cs="宋体"/>
          <w:b/>
          <w:bCs/>
          <w:i/>
          <w:iCs/>
        </w:rPr>
      </w:pPr>
    </w:p>
    <w:p w14:paraId="45DB90D2" w14:textId="77777777" w:rsidR="00017826" w:rsidRPr="000B3AAC" w:rsidRDefault="00017826" w:rsidP="00017826">
      <w:pPr>
        <w:pStyle w:val="a8"/>
        <w:numPr>
          <w:ilvl w:val="0"/>
          <w:numId w:val="28"/>
        </w:numPr>
        <w:ind w:firstLineChars="0"/>
        <w:outlineLvl w:val="1"/>
        <w:rPr>
          <w:b/>
        </w:rPr>
      </w:pPr>
      <w:r w:rsidRPr="000B3AAC">
        <w:rPr>
          <w:b/>
        </w:rPr>
        <w:t>L3/L4自动驾驶车辆将进行准入管理</w:t>
      </w:r>
    </w:p>
    <w:p w14:paraId="134FB2C4" w14:textId="77777777" w:rsidR="00017826" w:rsidRDefault="00017826" w:rsidP="00017826">
      <w:r>
        <w:t>11月2日，工信部装备工业一司发布《关于开展智能网联汽车准入和上路通行试点工作的通知（征求意见稿）》，车辆准入管理为强制性监管，这意味着，政策落地后，进行Robotaxi运营的车辆，必须要先进入车型公告。工信部和公安部遴选符合条件的道路机动车辆生产企业和具备量产条件的搭载自动驾驶功能的智能网联汽车产品，开展准入试点；对通过准入试点的智能网联汽车产品，在试点城市的限定公共道路区域内开展上路通行试点。</w:t>
      </w:r>
      <w:r>
        <w:rPr>
          <w:rFonts w:hint="eastAsia"/>
        </w:rPr>
        <w:t>《通知》涉及的智能网联汽车搭载的自动驾驶功能包括</w:t>
      </w:r>
      <w:r>
        <w:t>L3（有条件自动驾驶）和L4（高度自动驾驶）。</w:t>
      </w:r>
    </w:p>
    <w:p w14:paraId="7389C0F2" w14:textId="4FCE7540" w:rsidR="00017826" w:rsidRDefault="00017826" w:rsidP="00017826">
      <w:pPr>
        <w:rPr>
          <w:rFonts w:cs="宋体"/>
          <w:b/>
          <w:bCs/>
          <w:i/>
          <w:iCs/>
        </w:rPr>
      </w:pPr>
    </w:p>
    <w:p w14:paraId="508ACA58" w14:textId="77777777" w:rsidR="007B2A52" w:rsidRPr="00AB11EC" w:rsidRDefault="007B2A52" w:rsidP="00017826">
      <w:pPr>
        <w:pStyle w:val="a8"/>
        <w:numPr>
          <w:ilvl w:val="0"/>
          <w:numId w:val="28"/>
        </w:numPr>
        <w:ind w:firstLineChars="0"/>
        <w:jc w:val="left"/>
        <w:outlineLvl w:val="1"/>
        <w:rPr>
          <w:b/>
        </w:rPr>
      </w:pPr>
      <w:r w:rsidRPr="00AB11EC">
        <w:rPr>
          <w:rFonts w:hint="eastAsia"/>
          <w:b/>
        </w:rPr>
        <w:lastRenderedPageBreak/>
        <w:t>奇瑞斥资超</w:t>
      </w:r>
      <w:r w:rsidRPr="00AB11EC">
        <w:rPr>
          <w:b/>
        </w:rPr>
        <w:t>100亿建动力电池厂</w:t>
      </w:r>
    </w:p>
    <w:p w14:paraId="7781625D" w14:textId="77777777" w:rsidR="007B2A52" w:rsidRDefault="007B2A52" w:rsidP="007B2A52">
      <w:r w:rsidRPr="00810127">
        <w:rPr>
          <w:rFonts w:hint="eastAsia"/>
        </w:rPr>
        <w:t>本月初，奇瑞招标平台发布了“</w:t>
      </w:r>
      <w:r w:rsidRPr="00810127">
        <w:t>2022年得壹能源科技（铜陵）有限责任公司电池产业化项目”公示。该项目建设按照年产20GWh锂离电子动力电池整体规划设计，总规划建设用地面积约993.68亩，总建筑面积约59万平方米。企查查APP显示，得壹能源科技（铜陵）有限责任公司成立于今年6月29日，由奇瑞子公司安徽得壹能源科技有限公司和铜陵地方国资企业合资组建，双方持股比例约为51%和49%。</w:t>
      </w:r>
    </w:p>
    <w:p w14:paraId="39A7862B" w14:textId="3E74F550" w:rsidR="007B2A52" w:rsidRPr="00AB11EC" w:rsidRDefault="007B2A52" w:rsidP="007B2A52">
      <w:pPr>
        <w:rPr>
          <w:rFonts w:cs="宋体"/>
          <w:b/>
          <w:bCs/>
          <w:i/>
          <w:iCs/>
        </w:rPr>
      </w:pPr>
    </w:p>
    <w:p w14:paraId="642A4D23" w14:textId="77777777" w:rsidR="007B2A52" w:rsidRPr="007B1AC6" w:rsidRDefault="007B2A52" w:rsidP="00017826">
      <w:pPr>
        <w:pStyle w:val="a8"/>
        <w:numPr>
          <w:ilvl w:val="0"/>
          <w:numId w:val="28"/>
        </w:numPr>
        <w:ind w:firstLineChars="0"/>
        <w:jc w:val="left"/>
        <w:outlineLvl w:val="1"/>
        <w:rPr>
          <w:b/>
        </w:rPr>
      </w:pPr>
      <w:r w:rsidRPr="007B1AC6">
        <w:rPr>
          <w:rFonts w:hint="eastAsia"/>
          <w:b/>
        </w:rPr>
        <w:t>东风汽车新项目开工将建成</w:t>
      </w:r>
      <w:r w:rsidRPr="007B1AC6">
        <w:rPr>
          <w:b/>
        </w:rPr>
        <w:t>30GWh动力电池生产基地</w:t>
      </w:r>
    </w:p>
    <w:p w14:paraId="45DE2D6D" w14:textId="77777777" w:rsidR="007B2A52" w:rsidRDefault="007B2A52" w:rsidP="007B2A52">
      <w:r>
        <w:t>据东风汽车发布，继9月欣旺达东风宜昌动力电池生产基地项目签约后，10月工厂建设也正式启动了。</w:t>
      </w:r>
    </w:p>
    <w:p w14:paraId="77819625" w14:textId="77777777" w:rsidR="007B2A52" w:rsidRDefault="007B2A52" w:rsidP="007B2A52">
      <w:r>
        <w:t>10月30日，欣旺达东风宜昌动力电池生产基地项目在宜昌高新区生物产业园正式开工，项目总投资120亿元。规划建设30GWh动力电池产能，项目分两期建设，其中一期为20GWh产能。</w:t>
      </w:r>
    </w:p>
    <w:p w14:paraId="416A0AB1" w14:textId="77777777" w:rsidR="007B2A52" w:rsidRDefault="007B2A52" w:rsidP="007B2A52">
      <w:r>
        <w:rPr>
          <w:rFonts w:hint="eastAsia"/>
        </w:rPr>
        <w:t>项目全部达产后将成为集动力电池电芯、模组等，研发、生产、销售于一体的新能源动力电池生产基地，预计年产值将超过</w:t>
      </w:r>
      <w:r>
        <w:t>240亿元，提供就业岗位约3500个，将有力助推湖北汽车产业延链补链强链。</w:t>
      </w:r>
    </w:p>
    <w:p w14:paraId="1C290EE1" w14:textId="27F3C878" w:rsidR="007B2A52" w:rsidRDefault="007B2A52" w:rsidP="007B2A52">
      <w:pPr>
        <w:rPr>
          <w:rFonts w:cs="宋体"/>
          <w:b/>
          <w:bCs/>
          <w:i/>
          <w:iCs/>
        </w:rPr>
      </w:pPr>
    </w:p>
    <w:p w14:paraId="6AEF14D1" w14:textId="77777777" w:rsidR="007B2A52" w:rsidRPr="00414B49" w:rsidRDefault="007B2A52" w:rsidP="00017826">
      <w:pPr>
        <w:pStyle w:val="a8"/>
        <w:numPr>
          <w:ilvl w:val="0"/>
          <w:numId w:val="28"/>
        </w:numPr>
        <w:ind w:firstLineChars="0"/>
        <w:jc w:val="left"/>
        <w:outlineLvl w:val="1"/>
        <w:rPr>
          <w:b/>
        </w:rPr>
      </w:pPr>
      <w:r w:rsidRPr="00414B49">
        <w:rPr>
          <w:rFonts w:hint="eastAsia"/>
          <w:b/>
        </w:rPr>
        <w:t>宁德时代</w:t>
      </w:r>
      <w:r w:rsidRPr="00414B49">
        <w:rPr>
          <w:b/>
        </w:rPr>
        <w:t>:正全面推进钠离子、M3P等电池技术布局</w:t>
      </w:r>
    </w:p>
    <w:p w14:paraId="70FE7D66" w14:textId="77777777" w:rsidR="007B2A52" w:rsidRDefault="007B2A52" w:rsidP="007B2A52">
      <w:r w:rsidRPr="00226A2C">
        <w:t>宁德时代在互动平台表示，公司已形成包括高能量密度的三元高镍电池以及高性价比的磷酸铁锂电池等在内的产品系列，目前正全面推进钠离子、M3P、凝聚态、无钴电池、全固态、无稀有金属电池等电池技术布局。</w:t>
      </w:r>
    </w:p>
    <w:p w14:paraId="6E1DAC69" w14:textId="4E5E653B" w:rsidR="007B2A52" w:rsidRDefault="007B2A52" w:rsidP="007B2A52">
      <w:pPr>
        <w:rPr>
          <w:rFonts w:cs="宋体"/>
          <w:b/>
          <w:bCs/>
          <w:i/>
          <w:iCs/>
        </w:rPr>
      </w:pPr>
    </w:p>
    <w:p w14:paraId="0E47EA90" w14:textId="77777777" w:rsidR="007B2A52" w:rsidRPr="00E425D8" w:rsidRDefault="007B2A52" w:rsidP="00017826">
      <w:pPr>
        <w:pStyle w:val="a8"/>
        <w:numPr>
          <w:ilvl w:val="0"/>
          <w:numId w:val="28"/>
        </w:numPr>
        <w:ind w:firstLineChars="0"/>
        <w:jc w:val="left"/>
        <w:outlineLvl w:val="1"/>
        <w:rPr>
          <w:b/>
        </w:rPr>
      </w:pPr>
      <w:r w:rsidRPr="00E425D8">
        <w:rPr>
          <w:rFonts w:hint="eastAsia"/>
          <w:b/>
        </w:rPr>
        <w:t>阿里云“汽车云”已服务国内超</w:t>
      </w:r>
      <w:r w:rsidRPr="00E425D8">
        <w:rPr>
          <w:b/>
        </w:rPr>
        <w:t>70%车企</w:t>
      </w:r>
    </w:p>
    <w:p w14:paraId="77FE3DF2" w14:textId="77777777" w:rsidR="007B2A52" w:rsidRDefault="007B2A52" w:rsidP="007B2A52">
      <w:r w:rsidRPr="00441671">
        <w:t>11月3日，阿里云“汽车云”在2022云栖大会上正式亮相。基于云、钉钉、达摩院、瓴羊等技术能力，阿里云在研发、制造、流通三个业务场景形成了“自动驾驶云”、“制造云”和“营销云”解决方案，为车企提供“产研供销服”全生命周期技术支持。</w:t>
      </w:r>
    </w:p>
    <w:p w14:paraId="6F9B707C" w14:textId="165E66C5" w:rsidR="007B2A52" w:rsidRPr="00AB11EC" w:rsidRDefault="007B2A52" w:rsidP="007B2A52">
      <w:pPr>
        <w:rPr>
          <w:rFonts w:cs="宋体"/>
          <w:b/>
          <w:bCs/>
          <w:i/>
          <w:iCs/>
        </w:rPr>
      </w:pPr>
    </w:p>
    <w:p w14:paraId="0F4EEFD9" w14:textId="77777777" w:rsidR="007B2A52" w:rsidRPr="007B1AC6" w:rsidRDefault="007B2A52" w:rsidP="00017826">
      <w:pPr>
        <w:pStyle w:val="a8"/>
        <w:numPr>
          <w:ilvl w:val="0"/>
          <w:numId w:val="28"/>
        </w:numPr>
        <w:ind w:firstLineChars="0"/>
        <w:outlineLvl w:val="1"/>
        <w:rPr>
          <w:b/>
        </w:rPr>
      </w:pPr>
      <w:r w:rsidRPr="007B1AC6">
        <w:rPr>
          <w:rFonts w:hint="eastAsia"/>
          <w:b/>
        </w:rPr>
        <w:t>全国高速公路服务区已建</w:t>
      </w:r>
      <w:r w:rsidRPr="007B1AC6">
        <w:rPr>
          <w:b/>
        </w:rPr>
        <w:t>16721个充电桩</w:t>
      </w:r>
    </w:p>
    <w:p w14:paraId="6254174B" w14:textId="77777777" w:rsidR="007B2A52" w:rsidRDefault="007B2A52" w:rsidP="00DC17FB">
      <w:r>
        <w:rPr>
          <w:rFonts w:hint="eastAsia"/>
        </w:rPr>
        <w:t>交通运输部表示，全国已有</w:t>
      </w:r>
      <w:r>
        <w:t>3974个高速公路服务区建成充电桩16721个，新增建设充电桩的高速公路服务区872个，充电桩3347个，较《加快推进公路沿线充电基础设施建设行动方案》印发前分别增长28%和25%。</w:t>
      </w:r>
    </w:p>
    <w:p w14:paraId="4F0E92AE" w14:textId="77777777" w:rsidR="007B2A52" w:rsidRDefault="007B2A52" w:rsidP="00DC17FB">
      <w:r>
        <w:rPr>
          <w:rFonts w:hint="eastAsia"/>
        </w:rPr>
        <w:t>下一步，交通运输部将继续加大工作力度，及时调度进展、协调推进，确保如期优质全面完成各项工作任务，让电动汽车“回得了家、出得了城、下得了乡”，让更多的电动车主能够放心出发、远途出行，为增进民生福祉、提高人民生活品质提供更好保障。</w:t>
      </w:r>
    </w:p>
    <w:p w14:paraId="7D1DEF67" w14:textId="3E996158" w:rsidR="007B2A52" w:rsidRDefault="007B2A52" w:rsidP="00DC17FB">
      <w:pPr>
        <w:rPr>
          <w:rFonts w:cs="宋体"/>
          <w:b/>
          <w:bCs/>
          <w:i/>
          <w:iCs/>
        </w:rPr>
      </w:pPr>
    </w:p>
    <w:p w14:paraId="00764C97" w14:textId="77777777" w:rsidR="007B2A52" w:rsidRPr="001E7491" w:rsidRDefault="007B2A52" w:rsidP="00017826">
      <w:pPr>
        <w:pStyle w:val="a8"/>
        <w:numPr>
          <w:ilvl w:val="0"/>
          <w:numId w:val="28"/>
        </w:numPr>
        <w:ind w:firstLineChars="0"/>
        <w:outlineLvl w:val="1"/>
        <w:rPr>
          <w:b/>
        </w:rPr>
      </w:pPr>
      <w:r w:rsidRPr="001E7491">
        <w:rPr>
          <w:rFonts w:hint="eastAsia"/>
          <w:b/>
        </w:rPr>
        <w:t>三亚：开展换电示范应用，试点期内推广换电车辆</w:t>
      </w:r>
      <w:r w:rsidRPr="001E7491">
        <w:rPr>
          <w:b/>
        </w:rPr>
        <w:t>4500辆</w:t>
      </w:r>
    </w:p>
    <w:p w14:paraId="5564EE3B" w14:textId="77777777" w:rsidR="007B2A52" w:rsidRDefault="007B2A52" w:rsidP="00DC17FB">
      <w:r>
        <w:t>10月31日，三亚市人民政府办公室印发《三亚市新能源汽车换电模式应用试点建设方案》。方案提出开展换电示范应用，以社会运营领域为突破口，聚焦“公务、巡游、网约、租赁、物流”等应用场景，打造三亚换电车辆推广样板工程，试点期内（2022年1月1日至2023年12月31日）换电车辆推广4500辆，其中社会运营领域3500辆，私人领域1000辆。</w:t>
      </w:r>
    </w:p>
    <w:p w14:paraId="1C14422D" w14:textId="1D383547" w:rsidR="007B2A52" w:rsidRDefault="007B2A52" w:rsidP="00DC17FB">
      <w:pPr>
        <w:rPr>
          <w:rFonts w:cs="宋体"/>
          <w:b/>
          <w:bCs/>
          <w:i/>
          <w:iCs/>
        </w:rPr>
      </w:pPr>
    </w:p>
    <w:p w14:paraId="503B7723" w14:textId="77777777" w:rsidR="007B2A52" w:rsidRPr="001E7491" w:rsidRDefault="007B2A52" w:rsidP="00017826">
      <w:pPr>
        <w:pStyle w:val="a8"/>
        <w:numPr>
          <w:ilvl w:val="0"/>
          <w:numId w:val="28"/>
        </w:numPr>
        <w:ind w:firstLineChars="0"/>
        <w:outlineLvl w:val="1"/>
        <w:rPr>
          <w:b/>
        </w:rPr>
      </w:pPr>
      <w:r w:rsidRPr="001E7491">
        <w:rPr>
          <w:rFonts w:hint="eastAsia"/>
          <w:b/>
        </w:rPr>
        <w:t>上海：</w:t>
      </w:r>
      <w:r w:rsidRPr="001E7491">
        <w:rPr>
          <w:b/>
        </w:rPr>
        <w:t>2025年，个人新增购置车辆中纯电动汽车占比超过50%</w:t>
      </w:r>
    </w:p>
    <w:p w14:paraId="500C7208" w14:textId="0BC16818" w:rsidR="007B2A52" w:rsidRDefault="007B2A52" w:rsidP="00DC17FB">
      <w:pPr>
        <w:rPr>
          <w:rFonts w:cs="宋体"/>
          <w:b/>
          <w:bCs/>
          <w:i/>
          <w:iCs/>
        </w:rPr>
      </w:pPr>
      <w:r>
        <w:t>上海市人民政府近日印发《上海市“十四五”节能减排综合工作实施方案》。《实施方案》提出将加快构建与超大城市相适应的绿色交通体系，完善充换电、港口岸电、加气站、加氢站等</w:t>
      </w:r>
      <w:r>
        <w:lastRenderedPageBreak/>
        <w:t>配套基础设施建设。城市公交、出租、环卫清扫、邮政等公共领域新增或更新车辆原则上全部使用新能源汽车，到2025年，个人新增购置车辆中纯电动汽车占比超过50%。</w:t>
      </w:r>
    </w:p>
    <w:p w14:paraId="087F7D58" w14:textId="77777777" w:rsidR="007B2A52" w:rsidRDefault="007B2A52" w:rsidP="00DC17FB">
      <w:pPr>
        <w:rPr>
          <w:rFonts w:cs="宋体"/>
          <w:b/>
          <w:bCs/>
          <w:i/>
          <w:iCs/>
        </w:rPr>
      </w:pPr>
    </w:p>
    <w:p w14:paraId="1DF843AE" w14:textId="77777777" w:rsidR="007B2A52" w:rsidRPr="001E782B" w:rsidRDefault="007B2A52" w:rsidP="00017826">
      <w:pPr>
        <w:pStyle w:val="a8"/>
        <w:numPr>
          <w:ilvl w:val="0"/>
          <w:numId w:val="28"/>
        </w:numPr>
        <w:ind w:firstLineChars="0"/>
        <w:outlineLvl w:val="1"/>
        <w:rPr>
          <w:b/>
        </w:rPr>
      </w:pPr>
      <w:r w:rsidRPr="001E782B">
        <w:rPr>
          <w:rFonts w:hint="eastAsia"/>
          <w:b/>
        </w:rPr>
        <w:t>中保研</w:t>
      </w:r>
      <w:r w:rsidRPr="001E782B">
        <w:rPr>
          <w:b/>
        </w:rPr>
        <w:t>2022第一批碰撞测试结果公布</w:t>
      </w:r>
    </w:p>
    <w:p w14:paraId="58493237" w14:textId="77777777" w:rsidR="007B2A52" w:rsidRDefault="007B2A52" w:rsidP="00DC17FB">
      <w:r>
        <w:rPr>
          <w:rFonts w:hint="eastAsia"/>
        </w:rPr>
        <w:t>中保研公布了</w:t>
      </w:r>
      <w:r>
        <w:t>2022年测试车型第一次结果发布，此次共涉及十四款车型，分别为：一汽丰田皇冠陆放、上汽大众奥迪A7L、广汽本田型格、吉利领克09、东风本田思域、广汽传祺影豹、小鹏P5、长安UNI-V、长城欧拉好猫、北京现代伊兰特、广汽丰田凌尚、理想L9、华晨宝马X5、赛力斯问界M7。</w:t>
      </w:r>
    </w:p>
    <w:p w14:paraId="0B18572D" w14:textId="665F2DFC" w:rsidR="007B2A52" w:rsidRPr="001E782B" w:rsidRDefault="007B2A52" w:rsidP="00DC17FB">
      <w:pPr>
        <w:rPr>
          <w:rFonts w:cs="宋体"/>
          <w:b/>
          <w:bCs/>
          <w:i/>
          <w:iCs/>
        </w:rPr>
      </w:pPr>
    </w:p>
    <w:p w14:paraId="3FD5221A" w14:textId="77777777" w:rsidR="007B2A52" w:rsidRPr="008814C6" w:rsidRDefault="007B2A52" w:rsidP="00017826">
      <w:pPr>
        <w:pStyle w:val="a8"/>
        <w:numPr>
          <w:ilvl w:val="0"/>
          <w:numId w:val="28"/>
        </w:numPr>
        <w:ind w:firstLineChars="0"/>
        <w:outlineLvl w:val="1"/>
        <w:rPr>
          <w:b/>
        </w:rPr>
      </w:pPr>
      <w:r w:rsidRPr="008814C6">
        <w:rPr>
          <w:rFonts w:hint="eastAsia"/>
          <w:b/>
        </w:rPr>
        <w:t>重庆出台建设智能网联汽车零部件产业</w:t>
      </w:r>
    </w:p>
    <w:p w14:paraId="6E8A2798" w14:textId="77777777" w:rsidR="007B2A52" w:rsidRDefault="007B2A52" w:rsidP="00DC17FB">
      <w:r>
        <w:rPr>
          <w:rFonts w:hint="eastAsia"/>
        </w:rPr>
        <w:t>据重庆日报</w:t>
      </w:r>
      <w:r>
        <w:t>10月28日报道，《重庆市建设智能网联新能源汽车零部件供应链体系行动计划(2022—2025年)》日前出台。</w:t>
      </w:r>
    </w:p>
    <w:p w14:paraId="451DDE7D" w14:textId="77777777" w:rsidR="007B2A52" w:rsidRDefault="007B2A52" w:rsidP="00DC17FB">
      <w:r>
        <w:rPr>
          <w:rFonts w:hint="eastAsia"/>
        </w:rPr>
        <w:t>《行动计划》提出，到</w:t>
      </w:r>
      <w:r>
        <w:t>2025年，重庆市力争引进300家智能网联新能源汽车零部件企业，推动500家传统零部件企业转型升级，零部件领域国家专精特新“小巨人”企业达到100家，全市智能网联新能源汽车零部件产业规模将达到2500亿元。</w:t>
      </w:r>
    </w:p>
    <w:p w14:paraId="25ED4D62" w14:textId="6C740632" w:rsidR="007B2A52" w:rsidRDefault="007B2A52" w:rsidP="00DC17FB">
      <w:pPr>
        <w:rPr>
          <w:rFonts w:cs="宋体"/>
          <w:b/>
          <w:bCs/>
          <w:i/>
          <w:iCs/>
        </w:rPr>
      </w:pPr>
    </w:p>
    <w:p w14:paraId="01B5EA6B" w14:textId="77777777" w:rsidR="00DC17FB" w:rsidRPr="00CC5738" w:rsidRDefault="00DC17FB" w:rsidP="00DC17FB">
      <w:pPr>
        <w:pStyle w:val="a8"/>
        <w:numPr>
          <w:ilvl w:val="0"/>
          <w:numId w:val="4"/>
        </w:numPr>
        <w:ind w:firstLineChars="0"/>
        <w:outlineLvl w:val="0"/>
        <w:rPr>
          <w:b/>
        </w:rPr>
      </w:pPr>
      <w:r w:rsidRPr="002009FE">
        <w:rPr>
          <w:rFonts w:cs="宋体" w:hint="eastAsia"/>
          <w:b/>
          <w:bCs/>
        </w:rPr>
        <w:t>跨国集团和国际市场</w:t>
      </w:r>
    </w:p>
    <w:p w14:paraId="3AEEC6E4" w14:textId="77777777" w:rsidR="00AD5D2D" w:rsidRPr="008A18DD" w:rsidRDefault="00AD5D2D" w:rsidP="00D437D1">
      <w:pPr>
        <w:pStyle w:val="a8"/>
        <w:numPr>
          <w:ilvl w:val="0"/>
          <w:numId w:val="27"/>
        </w:numPr>
        <w:ind w:firstLineChars="0"/>
        <w:outlineLvl w:val="1"/>
        <w:rPr>
          <w:b/>
        </w:rPr>
      </w:pPr>
      <w:r w:rsidRPr="008A18DD">
        <w:rPr>
          <w:b/>
        </w:rPr>
        <w:t>10月德国新车销量同比提升17%注册量上涨</w:t>
      </w:r>
    </w:p>
    <w:p w14:paraId="7550DF43" w14:textId="77777777" w:rsidR="00AD5D2D" w:rsidRDefault="00AD5D2D" w:rsidP="00DC17FB">
      <w:r>
        <w:rPr>
          <w:rFonts w:hint="eastAsia"/>
        </w:rPr>
        <w:t>随着供应链问题的缓解和电动汽车注册量的持续增长，德国</w:t>
      </w:r>
      <w:r>
        <w:t>10月份的新车销量同比增长了17%。</w:t>
      </w:r>
    </w:p>
    <w:p w14:paraId="3A91F44B" w14:textId="3A1E8A5A" w:rsidR="00AD5D2D" w:rsidRDefault="00AD5D2D" w:rsidP="00DC17FB"/>
    <w:p w14:paraId="0C55AAE7" w14:textId="77777777" w:rsidR="00AD5D2D" w:rsidRPr="0064055A" w:rsidRDefault="00AD5D2D" w:rsidP="00D437D1">
      <w:pPr>
        <w:pStyle w:val="a8"/>
        <w:numPr>
          <w:ilvl w:val="0"/>
          <w:numId w:val="27"/>
        </w:numPr>
        <w:ind w:firstLineChars="0"/>
        <w:outlineLvl w:val="1"/>
        <w:rPr>
          <w:b/>
        </w:rPr>
      </w:pPr>
      <w:r w:rsidRPr="0064055A">
        <w:rPr>
          <w:b/>
        </w:rPr>
        <w:t>10月法国新车销量同比提升5.5%</w:t>
      </w:r>
    </w:p>
    <w:p w14:paraId="4D8A2899" w14:textId="77777777" w:rsidR="00AD5D2D" w:rsidRDefault="00AD5D2D" w:rsidP="00DC17FB">
      <w:r>
        <w:rPr>
          <w:rFonts w:hint="eastAsia"/>
        </w:rPr>
        <w:t>在特斯拉、欧宝、丰田、福特和大众品牌销量大涨的带动下，今年</w:t>
      </w:r>
      <w:r>
        <w:t>10月法国新车注册量与去年同期相比增长了5.5%，至124,982辆。</w:t>
      </w:r>
    </w:p>
    <w:p w14:paraId="484456C4" w14:textId="40AE5E9C" w:rsidR="00AD5D2D" w:rsidRDefault="00AD5D2D" w:rsidP="00DC17FB"/>
    <w:p w14:paraId="00C1673D" w14:textId="77777777" w:rsidR="00AD5D2D" w:rsidRPr="00E42F03" w:rsidRDefault="00AD5D2D" w:rsidP="00D437D1">
      <w:pPr>
        <w:pStyle w:val="a8"/>
        <w:numPr>
          <w:ilvl w:val="0"/>
          <w:numId w:val="27"/>
        </w:numPr>
        <w:ind w:firstLineChars="0"/>
        <w:outlineLvl w:val="1"/>
        <w:rPr>
          <w:b/>
        </w:rPr>
      </w:pPr>
      <w:r w:rsidRPr="00E42F03">
        <w:rPr>
          <w:b/>
        </w:rPr>
        <w:t>9月全球动力电池装车54.7GWh同比增61%</w:t>
      </w:r>
    </w:p>
    <w:p w14:paraId="16A22DF5" w14:textId="77777777" w:rsidR="00AD5D2D" w:rsidRDefault="00AD5D2D" w:rsidP="00DC17FB">
      <w:r>
        <w:t>2022年9月，全球电动汽车电池装车总量为54.7GWh，同比增长61.2%。宁德时代以19.9GWh的装车量位居全球第一；LG新能源的电池装车量为8.8GWh，位列第二；比亚迪的动力电池装车量为7.3GWh，位居第三；松下、SKOn、三星SDI分别以3.8GWh，1.8GWh，1.2GWh分列4-6位。</w:t>
      </w:r>
    </w:p>
    <w:p w14:paraId="66C9DC94" w14:textId="7C705E2F" w:rsidR="00AD5D2D" w:rsidRDefault="00AD5D2D" w:rsidP="00DC17FB"/>
    <w:p w14:paraId="69201788" w14:textId="77777777" w:rsidR="00AD5D2D" w:rsidRPr="0064055A" w:rsidRDefault="00AD5D2D" w:rsidP="00D437D1">
      <w:pPr>
        <w:pStyle w:val="a8"/>
        <w:numPr>
          <w:ilvl w:val="0"/>
          <w:numId w:val="27"/>
        </w:numPr>
        <w:ind w:firstLineChars="0"/>
        <w:outlineLvl w:val="1"/>
        <w:rPr>
          <w:b/>
        </w:rPr>
      </w:pPr>
      <w:r w:rsidRPr="0064055A">
        <w:rPr>
          <w:b/>
        </w:rPr>
        <w:t>AFS:2023年全球或因缺芯减产300万辆汽车</w:t>
      </w:r>
    </w:p>
    <w:p w14:paraId="0F33A502" w14:textId="77777777" w:rsidR="00AD5D2D" w:rsidRDefault="00AD5D2D" w:rsidP="00DC17FB">
      <w:r>
        <w:rPr>
          <w:rFonts w:hint="eastAsia"/>
        </w:rPr>
        <w:t>根据汽车行业数据预测公司</w:t>
      </w:r>
      <w:r>
        <w:t>AutoForecastSolutions（以下简称为“AFS”）的最新数据，截至10月30日，由于芯片短缺，今年全球汽车市场累计减产约390.5万辆汽车。AFS预测，到今年年底，全球汽车市场累计减产量将攀升至427.85万辆，较此前的预估增加约1.62万辆。</w:t>
      </w:r>
    </w:p>
    <w:p w14:paraId="4B4E0715" w14:textId="77777777" w:rsidR="00AD5D2D" w:rsidRDefault="00AD5D2D" w:rsidP="00DC17FB">
      <w:r>
        <w:rPr>
          <w:rFonts w:hint="eastAsia"/>
        </w:rPr>
        <w:t>由于芯片短缺，全球汽车制造商已经开始改变</w:t>
      </w:r>
      <w:r>
        <w:t>2023年的生产计划，因为全球汽车行业明年还将损失数百万辆汽车。Fiorani表示，2023年全球汽车行业预计将减产200万至300万辆汽车，低于今年迄今减产的390万辆和2021年减产的1,050万辆。</w:t>
      </w:r>
    </w:p>
    <w:p w14:paraId="0B7283CE" w14:textId="7DDA3744" w:rsidR="00AD5D2D" w:rsidRDefault="00AD5D2D" w:rsidP="00DC17FB"/>
    <w:p w14:paraId="33C07FF6" w14:textId="77777777" w:rsidR="00AD5D2D" w:rsidRPr="00C02D43" w:rsidRDefault="00AD5D2D" w:rsidP="00D437D1">
      <w:pPr>
        <w:pStyle w:val="a8"/>
        <w:numPr>
          <w:ilvl w:val="0"/>
          <w:numId w:val="27"/>
        </w:numPr>
        <w:ind w:firstLineChars="0"/>
        <w:outlineLvl w:val="1"/>
        <w:rPr>
          <w:b/>
        </w:rPr>
      </w:pPr>
      <w:r w:rsidRPr="00C02D43">
        <w:rPr>
          <w:rFonts w:hint="eastAsia"/>
          <w:b/>
        </w:rPr>
        <w:t>宝马前三季度净利润达</w:t>
      </w:r>
      <w:r w:rsidRPr="00C02D43">
        <w:rPr>
          <w:b/>
        </w:rPr>
        <w:t>164亿欧元同比增60%</w:t>
      </w:r>
    </w:p>
    <w:p w14:paraId="7AF9D2DC" w14:textId="77777777" w:rsidR="00AD5D2D" w:rsidRDefault="00AD5D2D" w:rsidP="00DC17FB">
      <w:r w:rsidRPr="005E5552">
        <w:t>11月3日，宝马集团发布三季度财报，报告显示，宝马集团三季度营收371.76亿欧元，同比增35.3%，其中汽车业务营收322.9亿欧元。利润方面，宝马集团三季度净利润为31.75亿欧元，同比增22.9%。</w:t>
      </w:r>
    </w:p>
    <w:p w14:paraId="5D1B4199" w14:textId="37873832" w:rsidR="00AD5D2D" w:rsidRDefault="00AD5D2D" w:rsidP="00DC17FB"/>
    <w:p w14:paraId="79B07833" w14:textId="77777777" w:rsidR="00AD5D2D" w:rsidRPr="00E42F03" w:rsidRDefault="00AD5D2D" w:rsidP="00D437D1">
      <w:pPr>
        <w:pStyle w:val="a8"/>
        <w:numPr>
          <w:ilvl w:val="0"/>
          <w:numId w:val="27"/>
        </w:numPr>
        <w:ind w:firstLineChars="0"/>
        <w:outlineLvl w:val="1"/>
        <w:rPr>
          <w:b/>
        </w:rPr>
      </w:pPr>
      <w:r w:rsidRPr="00E42F03">
        <w:rPr>
          <w:rFonts w:hint="eastAsia"/>
          <w:b/>
        </w:rPr>
        <w:lastRenderedPageBreak/>
        <w:t>本田将加强与通用的合作</w:t>
      </w:r>
      <w:r w:rsidRPr="00E42F03">
        <w:rPr>
          <w:b/>
        </w:rPr>
        <w:t>开发低成本纯电车型</w:t>
      </w:r>
    </w:p>
    <w:p w14:paraId="020032C5" w14:textId="77777777" w:rsidR="00AD5D2D" w:rsidRDefault="00AD5D2D" w:rsidP="00DC17FB">
      <w:r>
        <w:t>本田表示，他们十分重视通用汽车的合作伙伴关系，将在未来的低成本电动汽车上保持合作。</w:t>
      </w:r>
    </w:p>
    <w:p w14:paraId="5CA854F4" w14:textId="77777777" w:rsidR="00AD5D2D" w:rsidRDefault="00AD5D2D" w:rsidP="00DC17FB">
      <w:r>
        <w:rPr>
          <w:rFonts w:hint="eastAsia"/>
        </w:rPr>
        <w:t>“与通用汽车的联盟是我们的一大武器。”本田首席执行官、总裁兼执行董事三部俊博在上周与媒体的圆桌讨论中用这句简洁的话总结了他的想法。</w:t>
      </w:r>
    </w:p>
    <w:p w14:paraId="40D006FC" w14:textId="77777777" w:rsidR="00AD5D2D" w:rsidRDefault="00AD5D2D" w:rsidP="00DC17FB">
      <w:r>
        <w:rPr>
          <w:rFonts w:hint="eastAsia"/>
        </w:rPr>
        <w:t>当谈到该公司向零碳排放的转型，三部俊博和高级管理执行官青山真治都称赞了本田与通用汽车合作的优点，无论是基于</w:t>
      </w:r>
      <w:r>
        <w:t>Ultrum的2024Prologue电动SUV，还是基于两家汽车巨头共同开发的平台的未来产品。</w:t>
      </w:r>
    </w:p>
    <w:p w14:paraId="07A8C313" w14:textId="59839FD1" w:rsidR="00AD5D2D" w:rsidRPr="00E42F03" w:rsidRDefault="00AD5D2D" w:rsidP="00DC17FB"/>
    <w:p w14:paraId="511F8D4E" w14:textId="77777777" w:rsidR="00AD5D2D" w:rsidRPr="001E7491" w:rsidRDefault="00AD5D2D" w:rsidP="00D437D1">
      <w:pPr>
        <w:pStyle w:val="a8"/>
        <w:numPr>
          <w:ilvl w:val="0"/>
          <w:numId w:val="27"/>
        </w:numPr>
        <w:ind w:firstLineChars="0"/>
        <w:outlineLvl w:val="1"/>
        <w:rPr>
          <w:b/>
        </w:rPr>
      </w:pPr>
      <w:r w:rsidRPr="001E7491">
        <w:rPr>
          <w:rFonts w:hint="eastAsia"/>
          <w:b/>
        </w:rPr>
        <w:t>大众或将变更电车命名策略</w:t>
      </w:r>
    </w:p>
    <w:p w14:paraId="427CC4D3" w14:textId="77777777" w:rsidR="00AD5D2D" w:rsidRDefault="00AD5D2D" w:rsidP="00DC17FB">
      <w:r>
        <w:t>大众汽车集团近期正在讨论更改电动车未来命名的策略，从而让大众旗下的新车从命名上更易于公众理解。目前大众汽车集团正在通过多种途径评估新命名的组合形式，未来欧洲的SUV车型或将遵循中国市场的命名规则，在数字后添加“X”以显示其SUV的身份。</w:t>
      </w:r>
    </w:p>
    <w:p w14:paraId="4797A42D" w14:textId="299703F9" w:rsidR="00AD5D2D" w:rsidRDefault="00AD5D2D" w:rsidP="00DC17FB">
      <w:pPr>
        <w:rPr>
          <w:rFonts w:cs="宋体"/>
          <w:b/>
          <w:bCs/>
          <w:i/>
          <w:iCs/>
        </w:rPr>
      </w:pPr>
    </w:p>
    <w:p w14:paraId="1F821DCE" w14:textId="77777777" w:rsidR="00AD5D2D" w:rsidRPr="005818F1" w:rsidRDefault="00AD5D2D" w:rsidP="00D437D1">
      <w:pPr>
        <w:pStyle w:val="a8"/>
        <w:numPr>
          <w:ilvl w:val="0"/>
          <w:numId w:val="27"/>
        </w:numPr>
        <w:ind w:firstLineChars="0"/>
        <w:outlineLvl w:val="1"/>
        <w:rPr>
          <w:b/>
        </w:rPr>
      </w:pPr>
      <w:r w:rsidRPr="005818F1">
        <w:rPr>
          <w:rFonts w:hint="eastAsia"/>
          <w:b/>
        </w:rPr>
        <w:t>丰田</w:t>
      </w:r>
      <w:r w:rsidRPr="005818F1">
        <w:rPr>
          <w:b/>
        </w:rPr>
        <w:t>2023财年第二财季净利润降30.7%</w:t>
      </w:r>
    </w:p>
    <w:p w14:paraId="5DBE17F0" w14:textId="77777777" w:rsidR="00AD5D2D" w:rsidRDefault="00AD5D2D" w:rsidP="00DC17FB">
      <w:r w:rsidRPr="007973F8">
        <w:t>11月1日，丰田发布2023财年第二财季（实际日期为2022年7月-9月）报告，财报显示，第二财季，丰田营业收入9.218万亿日元（约合626.84亿美元，以当日汇率计算，下同），同比增22.16%；营业利润5627亿日元（约合38.26亿美元），同比降24.96%；净利润4342亿日元（约合29.53亿美元），同比降30.71%。</w:t>
      </w:r>
    </w:p>
    <w:p w14:paraId="60A9438D" w14:textId="21802247" w:rsidR="00AD5D2D" w:rsidRDefault="00AD5D2D" w:rsidP="00DC17FB"/>
    <w:p w14:paraId="11C05CC1" w14:textId="3B6096B7" w:rsidR="00AD5D2D" w:rsidRPr="001F44A7" w:rsidRDefault="00AD5D2D" w:rsidP="00D437D1">
      <w:pPr>
        <w:pStyle w:val="a8"/>
        <w:numPr>
          <w:ilvl w:val="0"/>
          <w:numId w:val="27"/>
        </w:numPr>
        <w:ind w:firstLineChars="0"/>
        <w:outlineLvl w:val="1"/>
        <w:rPr>
          <w:b/>
        </w:rPr>
      </w:pPr>
      <w:r w:rsidRPr="001F44A7">
        <w:rPr>
          <w:b/>
        </w:rPr>
        <w:t>RAM纯电皮卡最新消息流出</w:t>
      </w:r>
    </w:p>
    <w:p w14:paraId="4276A77F" w14:textId="77777777" w:rsidR="00AD5D2D" w:rsidRDefault="00AD5D2D" w:rsidP="00DC17FB">
      <w:r>
        <w:rPr>
          <w:rFonts w:hint="eastAsia"/>
        </w:rPr>
        <w:t>根据信息整合，</w:t>
      </w:r>
      <w:r>
        <w:t>RAM1500纯电动车型将基于STLAFrame平台非承载式底盘打造，续航里程可达805km，具备150kW快速充电功能。从底盘结构图来看获奖使用前双叉臂、后多连杆的形式，前后轴各带有一个电机，中部为巨大的电池空间。</w:t>
      </w:r>
    </w:p>
    <w:p w14:paraId="5D048FE6" w14:textId="4BAFC7D2" w:rsidR="00AD5D2D" w:rsidRDefault="00AD5D2D" w:rsidP="00DC17FB"/>
    <w:p w14:paraId="1326B683" w14:textId="77777777" w:rsidR="00AD5D2D" w:rsidRPr="001E7491" w:rsidRDefault="00AD5D2D" w:rsidP="00D437D1">
      <w:pPr>
        <w:pStyle w:val="a8"/>
        <w:numPr>
          <w:ilvl w:val="0"/>
          <w:numId w:val="27"/>
        </w:numPr>
        <w:ind w:firstLineChars="0"/>
        <w:outlineLvl w:val="1"/>
        <w:rPr>
          <w:b/>
        </w:rPr>
      </w:pPr>
      <w:r w:rsidRPr="001E7491">
        <w:rPr>
          <w:rFonts w:hint="eastAsia"/>
          <w:b/>
        </w:rPr>
        <w:t>欧盟：将从</w:t>
      </w:r>
      <w:r w:rsidRPr="001E7491">
        <w:rPr>
          <w:b/>
        </w:rPr>
        <w:t>2035年起禁止生产新的燃油车</w:t>
      </w:r>
    </w:p>
    <w:p w14:paraId="4F347038" w14:textId="77777777" w:rsidR="00AD5D2D" w:rsidRDefault="00AD5D2D" w:rsidP="00DC17FB">
      <w:r>
        <w:t>10月27日，欧盟委员会、欧盟议会和成员国达成了一项协议，决定将从2035年起禁止生产新的燃油车，此举旨在加快电气化转型，并应对气候变化。该协议要求欧盟汽车制造商在2035年前实现零排放目标，还要求欧盟在未来十年削减55%的碳排放，并制定到2050年实现气候中和的目标。</w:t>
      </w:r>
    </w:p>
    <w:p w14:paraId="29C1E9C4" w14:textId="3191AED0" w:rsidR="00AD5D2D" w:rsidRDefault="00AD5D2D" w:rsidP="00DC17FB">
      <w:pPr>
        <w:rPr>
          <w:rFonts w:cs="宋体"/>
          <w:b/>
          <w:bCs/>
          <w:i/>
          <w:iCs/>
        </w:rPr>
      </w:pPr>
    </w:p>
    <w:p w14:paraId="30006C4E" w14:textId="77777777" w:rsidR="00AD5D2D" w:rsidRPr="00941D60" w:rsidRDefault="00AD5D2D" w:rsidP="00D437D1">
      <w:pPr>
        <w:pStyle w:val="a8"/>
        <w:numPr>
          <w:ilvl w:val="0"/>
          <w:numId w:val="27"/>
        </w:numPr>
        <w:ind w:firstLineChars="0"/>
        <w:outlineLvl w:val="1"/>
        <w:rPr>
          <w:b/>
        </w:rPr>
      </w:pPr>
      <w:r w:rsidRPr="00941D60">
        <w:rPr>
          <w:rFonts w:hint="eastAsia"/>
          <w:b/>
        </w:rPr>
        <w:t>日本汽车制造商上半年国内外汽车产量回升</w:t>
      </w:r>
    </w:p>
    <w:p w14:paraId="1B47C1E8" w14:textId="77777777" w:rsidR="00AD5D2D" w:rsidRDefault="00AD5D2D" w:rsidP="00DC17FB">
      <w:r w:rsidRPr="00FD6989">
        <w:t>日本汽车制造商公布了上半年国内外汽车产量，为448.16万辆，同比增长9.8%。其中本田同比下滑6.1%，铃木增长25.9%，马自达增长8%，三菱增长4.5%，日产增长1.6%。不过各公司表示，全球半导体短缺问题尚未解决，生产能否顺利复苏仍不得而知。</w:t>
      </w:r>
    </w:p>
    <w:p w14:paraId="2AE6A565" w14:textId="3CEC2E24" w:rsidR="00AD5D2D" w:rsidRPr="00941D60" w:rsidRDefault="00AD5D2D" w:rsidP="00DC17FB">
      <w:pPr>
        <w:rPr>
          <w:rFonts w:cs="宋体"/>
          <w:b/>
          <w:bCs/>
          <w:i/>
          <w:iCs/>
        </w:rPr>
      </w:pPr>
    </w:p>
    <w:p w14:paraId="552B72DE" w14:textId="77777777" w:rsidR="00AD5D2D" w:rsidRPr="00B343A9" w:rsidRDefault="00AD5D2D" w:rsidP="00D437D1">
      <w:pPr>
        <w:pStyle w:val="a8"/>
        <w:numPr>
          <w:ilvl w:val="0"/>
          <w:numId w:val="27"/>
        </w:numPr>
        <w:ind w:firstLineChars="0"/>
        <w:outlineLvl w:val="1"/>
        <w:rPr>
          <w:b/>
        </w:rPr>
      </w:pPr>
      <w:r w:rsidRPr="00B343A9">
        <w:rPr>
          <w:rFonts w:hint="eastAsia"/>
          <w:b/>
        </w:rPr>
        <w:t>松下宣布</w:t>
      </w:r>
      <w:r w:rsidRPr="00B343A9">
        <w:rPr>
          <w:b/>
        </w:rPr>
        <w:t>11月开始建设美国堪萨斯州电池工厂</w:t>
      </w:r>
    </w:p>
    <w:p w14:paraId="7EE293B9" w14:textId="77777777" w:rsidR="00AD5D2D" w:rsidRDefault="00AD5D2D" w:rsidP="00DC17FB">
      <w:r>
        <w:rPr>
          <w:rFonts w:hint="eastAsia"/>
        </w:rPr>
        <w:t>日本松下控股公司周一表示，将于</w:t>
      </w:r>
      <w:r>
        <w:t>11月开始在美国堪萨斯州建造一座新的电池工厂，并计划在2025年3月前开始大规模生产，目标针对北美快速增长的电动汽车市场。</w:t>
      </w:r>
    </w:p>
    <w:p w14:paraId="554A21AF" w14:textId="77777777" w:rsidR="00AD5D2D" w:rsidRDefault="00AD5D2D" w:rsidP="00DC17FB">
      <w:r>
        <w:rPr>
          <w:rFonts w:hint="eastAsia"/>
        </w:rPr>
        <w:t>松下集团的能源部门为特斯拉公司提供电池，该部门在</w:t>
      </w:r>
      <w:r>
        <w:t>7月表示，已经选择了美国堪萨斯州作为新工厂的地点，主要为特斯拉提供电池，加入其他电池供应商计划在美国进行大规模投资，以符合新的电动汽车税收减免规则，并满足当地潜在的大量需求。</w:t>
      </w:r>
    </w:p>
    <w:p w14:paraId="17FB0B9F" w14:textId="4BB2E6FB" w:rsidR="00AD5D2D" w:rsidRDefault="00AD5D2D" w:rsidP="00DC17FB"/>
    <w:p w14:paraId="14F98C76" w14:textId="77777777" w:rsidR="00AD5D2D" w:rsidRPr="001F44A7" w:rsidRDefault="00AD5D2D" w:rsidP="00D437D1">
      <w:pPr>
        <w:pStyle w:val="a8"/>
        <w:numPr>
          <w:ilvl w:val="0"/>
          <w:numId w:val="27"/>
        </w:numPr>
        <w:ind w:firstLineChars="0"/>
        <w:outlineLvl w:val="1"/>
        <w:rPr>
          <w:b/>
        </w:rPr>
      </w:pPr>
      <w:r w:rsidRPr="001F44A7">
        <w:rPr>
          <w:rFonts w:hint="eastAsia"/>
          <w:b/>
        </w:rPr>
        <w:t>特斯拉</w:t>
      </w:r>
      <w:r w:rsidRPr="001F44A7">
        <w:rPr>
          <w:b/>
        </w:rPr>
        <w:t>Semi正式获准交付</w:t>
      </w:r>
    </w:p>
    <w:p w14:paraId="1F3150B2" w14:textId="0382B543" w:rsidR="00AD5D2D" w:rsidRDefault="00AD5D2D" w:rsidP="00DC17FB">
      <w:r>
        <w:rPr>
          <w:rFonts w:hint="eastAsia"/>
        </w:rPr>
        <w:t>美国环保署（</w:t>
      </w:r>
      <w:r>
        <w:t>EPA）正式授予特斯拉Semi电动牵引车进入商业流程的合格证书，这意味着</w:t>
      </w:r>
      <w:r>
        <w:lastRenderedPageBreak/>
        <w:t>这款电动牵引车已完善了其商业化流程，距离正式交付仅剩下一点点时间了。</w:t>
      </w:r>
      <w:r>
        <w:rPr>
          <w:rFonts w:hint="eastAsia"/>
        </w:rPr>
        <w:t>特斯拉</w:t>
      </w:r>
      <w:r>
        <w:t>Semi在2017年曝光，自发布以来，特斯拉多次推迟Semi电动牵引车的生产和上市时间，主要原因是该公司面临全球汽车行业的芯片供应短缺问题，而且还要解决这款卡车使用的4680电池的产能问题。</w:t>
      </w:r>
    </w:p>
    <w:p w14:paraId="41F1839F" w14:textId="77777777" w:rsidR="00AD5D2D" w:rsidRDefault="00AD5D2D" w:rsidP="00DC17FB">
      <w:r>
        <w:rPr>
          <w:rFonts w:hint="eastAsia"/>
        </w:rPr>
        <w:t>今年</w:t>
      </w:r>
      <w:r>
        <w:t>5月特斯拉Semi重卡已经在网上开启了预售，其中，续航480公里车型售价为15万美元，约合人民币97万元；续航800公里车型售价为18万美元，约合人民币117万元。</w:t>
      </w:r>
    </w:p>
    <w:p w14:paraId="6953451F" w14:textId="29540519" w:rsidR="00AD5D2D" w:rsidRDefault="00AD5D2D" w:rsidP="00DC17FB"/>
    <w:p w14:paraId="3A8FB8B6" w14:textId="77777777" w:rsidR="00AD5D2D" w:rsidRPr="00B343A9" w:rsidRDefault="00AD5D2D" w:rsidP="00D437D1">
      <w:pPr>
        <w:pStyle w:val="a8"/>
        <w:numPr>
          <w:ilvl w:val="0"/>
          <w:numId w:val="27"/>
        </w:numPr>
        <w:ind w:firstLineChars="0"/>
        <w:outlineLvl w:val="1"/>
        <w:rPr>
          <w:b/>
        </w:rPr>
      </w:pPr>
      <w:r w:rsidRPr="00B343A9">
        <w:rPr>
          <w:rFonts w:hint="eastAsia"/>
          <w:b/>
        </w:rPr>
        <w:t>特斯拉得州工厂已生产出第</w:t>
      </w:r>
      <w:r w:rsidRPr="00B343A9">
        <w:rPr>
          <w:b/>
        </w:rPr>
        <w:t>20000辆ModelY</w:t>
      </w:r>
    </w:p>
    <w:p w14:paraId="36AE0106" w14:textId="77777777" w:rsidR="00AD5D2D" w:rsidRDefault="00AD5D2D" w:rsidP="00DC17FB">
      <w:r>
        <w:rPr>
          <w:rFonts w:hint="eastAsia"/>
        </w:rPr>
        <w:t>在</w:t>
      </w:r>
      <w:r>
        <w:t>9月17日生产出第10000辆ModelY之后，产能不断提升的特斯拉得克萨斯超级工厂，又迈上了新台阶，已经生产出了第20000辆ModelY。</w:t>
      </w:r>
    </w:p>
    <w:p w14:paraId="4C6A1407" w14:textId="77777777" w:rsidR="00AD5D2D" w:rsidRDefault="00AD5D2D" w:rsidP="00DC17FB">
      <w:r>
        <w:rPr>
          <w:rFonts w:hint="eastAsia"/>
        </w:rPr>
        <w:t>特斯拉</w:t>
      </w:r>
      <w:r>
        <w:t>9月17日在社交媒体上宣布，得克萨斯超级工厂已生产10000辆ModelY，从9月17日到10月30日仅43天，ModelY的产量就翻了一番。</w:t>
      </w:r>
    </w:p>
    <w:p w14:paraId="1C8F2A03" w14:textId="77777777" w:rsidR="00AD5D2D" w:rsidRPr="007A4DE6" w:rsidRDefault="00AD5D2D" w:rsidP="00DC17FB">
      <w:r>
        <w:rPr>
          <w:rFonts w:hint="eastAsia"/>
        </w:rPr>
        <w:t>着得克萨斯超级工厂</w:t>
      </w:r>
      <w:r>
        <w:t>ModelY产量的快速提升，加上加州弗里蒙特工厂，特斯拉满足北美市场的能力就会进一步增强，将进一步推升他们的产量和交付量。</w:t>
      </w:r>
    </w:p>
    <w:p w14:paraId="3B4B63EC" w14:textId="175468BA" w:rsidR="00AD5D2D" w:rsidRDefault="00AD5D2D" w:rsidP="00DC17FB"/>
    <w:p w14:paraId="56451C5D" w14:textId="77777777" w:rsidR="00AD5D2D" w:rsidRPr="00941D60" w:rsidRDefault="00AD5D2D" w:rsidP="00D437D1">
      <w:pPr>
        <w:pStyle w:val="a8"/>
        <w:numPr>
          <w:ilvl w:val="0"/>
          <w:numId w:val="27"/>
        </w:numPr>
        <w:ind w:firstLineChars="0"/>
        <w:outlineLvl w:val="1"/>
        <w:rPr>
          <w:b/>
        </w:rPr>
      </w:pPr>
      <w:r w:rsidRPr="00941D60">
        <w:rPr>
          <w:rFonts w:hint="eastAsia"/>
          <w:b/>
        </w:rPr>
        <w:t>特斯拉将扩建德国工厂</w:t>
      </w:r>
      <w:r w:rsidRPr="00941D60">
        <w:rPr>
          <w:b/>
        </w:rPr>
        <w:t>开始清理周边森林</w:t>
      </w:r>
    </w:p>
    <w:p w14:paraId="345E0E80" w14:textId="77777777" w:rsidR="00AD5D2D" w:rsidRDefault="00AD5D2D" w:rsidP="00DC17FB">
      <w:r>
        <w:t>10月28日晚些时候，特斯拉开始清理德国的一片森林，以扩建其柏林超级工厂，这是其欧洲增长计划的关键组成部分。</w:t>
      </w:r>
    </w:p>
    <w:p w14:paraId="175F21DD" w14:textId="77777777" w:rsidR="00AD5D2D" w:rsidRDefault="00AD5D2D" w:rsidP="00DC17FB">
      <w:r>
        <w:rPr>
          <w:rFonts w:hint="eastAsia"/>
        </w:rPr>
        <w:t>据悉，特斯拉此前曾透露希望将该工厂扩大约</w:t>
      </w:r>
      <w:r>
        <w:t>100公顷，新增一个货运场地和仓库，以加强工厂的铁路连接，并增加零部件的储存。目前还不清楚特斯拉工厂的大规模扩张项目需要多长时间落地。</w:t>
      </w:r>
    </w:p>
    <w:p w14:paraId="37A2DB33" w14:textId="1C42567A" w:rsidR="00AD5D2D" w:rsidRDefault="00AD5D2D" w:rsidP="00DC17FB">
      <w:pPr>
        <w:rPr>
          <w:rFonts w:cs="宋体"/>
          <w:b/>
          <w:bCs/>
          <w:i/>
          <w:iCs/>
        </w:rPr>
      </w:pPr>
    </w:p>
    <w:p w14:paraId="5B9E1805" w14:textId="77777777" w:rsidR="00AD5D2D" w:rsidRPr="00AB11EC" w:rsidRDefault="00AD5D2D" w:rsidP="00D437D1">
      <w:pPr>
        <w:pStyle w:val="a8"/>
        <w:numPr>
          <w:ilvl w:val="0"/>
          <w:numId w:val="27"/>
        </w:numPr>
        <w:ind w:firstLineChars="0"/>
        <w:outlineLvl w:val="1"/>
        <w:rPr>
          <w:b/>
        </w:rPr>
      </w:pPr>
      <w:r w:rsidRPr="00AB11EC">
        <w:rPr>
          <w:rFonts w:hint="eastAsia"/>
          <w:b/>
        </w:rPr>
        <w:t>外媒：特斯拉计划</w:t>
      </w:r>
      <w:r w:rsidRPr="00AB11EC">
        <w:rPr>
          <w:b/>
        </w:rPr>
        <w:t>2023年底开始量产Cybertruck</w:t>
      </w:r>
    </w:p>
    <w:p w14:paraId="5B0C5FE4" w14:textId="77777777" w:rsidR="00AD5D2D" w:rsidRDefault="00AD5D2D" w:rsidP="00DC17FB">
      <w:r w:rsidRPr="00FC7F46">
        <w:t>特斯拉计划2023年底开始大规模生产Cybertruck，这距离首席执行官马斯克公布的最初目标晚了两年。</w:t>
      </w:r>
    </w:p>
    <w:p w14:paraId="04C79323" w14:textId="37FC54EC" w:rsidR="00AD5D2D" w:rsidRDefault="00AD5D2D" w:rsidP="00DC17FB"/>
    <w:p w14:paraId="33D12F6B" w14:textId="77777777" w:rsidR="00CE4DCB" w:rsidRDefault="00CE4DCB"/>
    <w:sectPr w:rsidR="00CE4DCB" w:rsidSect="006743D5">
      <w:headerReference w:type="default" r:id="rId21"/>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FE2FE" w14:textId="77777777" w:rsidR="00867856" w:rsidRDefault="00867856" w:rsidP="00DC17FB">
      <w:r>
        <w:separator/>
      </w:r>
    </w:p>
  </w:endnote>
  <w:endnote w:type="continuationSeparator" w:id="0">
    <w:p w14:paraId="57745DF2" w14:textId="77777777" w:rsidR="00867856" w:rsidRDefault="00867856" w:rsidP="00DC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7728D" w14:textId="77777777" w:rsidR="00867856" w:rsidRDefault="00867856" w:rsidP="00DC17FB">
      <w:r>
        <w:separator/>
      </w:r>
    </w:p>
  </w:footnote>
  <w:footnote w:type="continuationSeparator" w:id="0">
    <w:p w14:paraId="5E87D3CA" w14:textId="77777777" w:rsidR="00867856" w:rsidRDefault="00867856" w:rsidP="00DC1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0666" w14:textId="19E1B07E" w:rsidR="006743D5" w:rsidRDefault="006743D5" w:rsidP="006743D5">
    <w:pPr>
      <w:pStyle w:val="a3"/>
      <w:jc w:val="left"/>
    </w:pPr>
    <w:r>
      <w:rPr>
        <w:noProof/>
      </w:rPr>
      <w:drawing>
        <wp:inline distT="0" distB="0" distL="0" distR="0" wp14:anchorId="023C7EA9" wp14:editId="65D3C54D">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734522"/>
    <w:multiLevelType w:val="hybridMultilevel"/>
    <w:tmpl w:val="E49AA1AC"/>
    <w:lvl w:ilvl="0" w:tplc="FFFFFFFF">
      <w:start w:val="1"/>
      <w:numFmt w:val="decimal"/>
      <w:lvlText w:val="%1."/>
      <w:lvlJc w:val="left"/>
      <w:pPr>
        <w:ind w:left="450" w:hanging="450"/>
      </w:pPr>
      <w:rPr>
        <w:rFonts w:hint="default"/>
        <w:b/>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2AA658CA"/>
    <w:multiLevelType w:val="hybridMultilevel"/>
    <w:tmpl w:val="041E71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BF4BB3"/>
    <w:multiLevelType w:val="hybridMultilevel"/>
    <w:tmpl w:val="0E7E38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7"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8" w15:restartNumberingAfterBreak="0">
    <w:nsid w:val="59B24EF1"/>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5B12F8"/>
    <w:multiLevelType w:val="hybridMultilevel"/>
    <w:tmpl w:val="5CA6B8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32470312">
    <w:abstractNumId w:val="4"/>
  </w:num>
  <w:num w:numId="2" w16cid:durableId="171458516">
    <w:abstractNumId w:val="16"/>
  </w:num>
  <w:num w:numId="3" w16cid:durableId="391465799">
    <w:abstractNumId w:val="17"/>
  </w:num>
  <w:num w:numId="4" w16cid:durableId="132212900">
    <w:abstractNumId w:val="20"/>
  </w:num>
  <w:num w:numId="5" w16cid:durableId="1416977702">
    <w:abstractNumId w:val="19"/>
  </w:num>
  <w:num w:numId="6" w16cid:durableId="125120868">
    <w:abstractNumId w:val="13"/>
  </w:num>
  <w:num w:numId="7" w16cid:durableId="831141331">
    <w:abstractNumId w:val="6"/>
  </w:num>
  <w:num w:numId="8" w16cid:durableId="38480966">
    <w:abstractNumId w:val="5"/>
  </w:num>
  <w:num w:numId="9" w16cid:durableId="1848713314">
    <w:abstractNumId w:val="15"/>
  </w:num>
  <w:num w:numId="10" w16cid:durableId="738290935">
    <w:abstractNumId w:val="7"/>
  </w:num>
  <w:num w:numId="11" w16cid:durableId="542132428">
    <w:abstractNumId w:val="1"/>
  </w:num>
  <w:num w:numId="12" w16cid:durableId="133840669">
    <w:abstractNumId w:val="10"/>
  </w:num>
  <w:num w:numId="13" w16cid:durableId="654530988">
    <w:abstractNumId w:val="2"/>
  </w:num>
  <w:num w:numId="14" w16cid:durableId="1134445526">
    <w:abstractNumId w:val="26"/>
  </w:num>
  <w:num w:numId="15" w16cid:durableId="813333971">
    <w:abstractNumId w:val="25"/>
  </w:num>
  <w:num w:numId="16" w16cid:durableId="1599561586">
    <w:abstractNumId w:val="21"/>
  </w:num>
  <w:num w:numId="17" w16cid:durableId="1004279967">
    <w:abstractNumId w:val="24"/>
  </w:num>
  <w:num w:numId="18" w16cid:durableId="146174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3663885">
    <w:abstractNumId w:val="22"/>
  </w:num>
  <w:num w:numId="20" w16cid:durableId="368116592">
    <w:abstractNumId w:val="0"/>
  </w:num>
  <w:num w:numId="21" w16cid:durableId="1806045851">
    <w:abstractNumId w:val="3"/>
  </w:num>
  <w:num w:numId="22" w16cid:durableId="281695304">
    <w:abstractNumId w:val="11"/>
  </w:num>
  <w:num w:numId="23" w16cid:durableId="1248535074">
    <w:abstractNumId w:val="23"/>
  </w:num>
  <w:num w:numId="24" w16cid:durableId="1824814818">
    <w:abstractNumId w:val="14"/>
  </w:num>
  <w:num w:numId="25" w16cid:durableId="1020551966">
    <w:abstractNumId w:val="18"/>
  </w:num>
  <w:num w:numId="26" w16cid:durableId="1910572856">
    <w:abstractNumId w:val="9"/>
  </w:num>
  <w:num w:numId="27" w16cid:durableId="1759642525">
    <w:abstractNumId w:val="8"/>
  </w:num>
  <w:num w:numId="28" w16cid:durableId="5550513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591"/>
    <w:rsid w:val="00012FBB"/>
    <w:rsid w:val="00017826"/>
    <w:rsid w:val="00082261"/>
    <w:rsid w:val="000C04DC"/>
    <w:rsid w:val="00100918"/>
    <w:rsid w:val="00135A85"/>
    <w:rsid w:val="0013786F"/>
    <w:rsid w:val="001812BB"/>
    <w:rsid w:val="001930E3"/>
    <w:rsid w:val="001B3833"/>
    <w:rsid w:val="001D4A65"/>
    <w:rsid w:val="001E331A"/>
    <w:rsid w:val="001E6889"/>
    <w:rsid w:val="0024331E"/>
    <w:rsid w:val="002957BB"/>
    <w:rsid w:val="002A18D2"/>
    <w:rsid w:val="0030064F"/>
    <w:rsid w:val="00370BAF"/>
    <w:rsid w:val="00405D5C"/>
    <w:rsid w:val="00442D92"/>
    <w:rsid w:val="004B16BB"/>
    <w:rsid w:val="00534970"/>
    <w:rsid w:val="005F1618"/>
    <w:rsid w:val="00636724"/>
    <w:rsid w:val="00664B83"/>
    <w:rsid w:val="0067386E"/>
    <w:rsid w:val="006743D5"/>
    <w:rsid w:val="006D55A7"/>
    <w:rsid w:val="00714230"/>
    <w:rsid w:val="00793A3F"/>
    <w:rsid w:val="007B2A52"/>
    <w:rsid w:val="00806561"/>
    <w:rsid w:val="00867856"/>
    <w:rsid w:val="009173AC"/>
    <w:rsid w:val="009275DD"/>
    <w:rsid w:val="00AB1FBC"/>
    <w:rsid w:val="00AD5D2D"/>
    <w:rsid w:val="00B47D4A"/>
    <w:rsid w:val="00B54A95"/>
    <w:rsid w:val="00C4263D"/>
    <w:rsid w:val="00C51741"/>
    <w:rsid w:val="00C625F9"/>
    <w:rsid w:val="00CE4DCB"/>
    <w:rsid w:val="00D437D1"/>
    <w:rsid w:val="00D55B4B"/>
    <w:rsid w:val="00D56A5B"/>
    <w:rsid w:val="00DC17FB"/>
    <w:rsid w:val="00E21806"/>
    <w:rsid w:val="00EE6A83"/>
    <w:rsid w:val="00F12C36"/>
    <w:rsid w:val="00F50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75E8CB"/>
  <w15:chartTrackingRefBased/>
  <w15:docId w15:val="{BB1663D7-138F-416C-9A01-EF126AFF0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17FB"/>
    <w:pPr>
      <w:widowControl w:val="0"/>
      <w:jc w:val="both"/>
    </w:pPr>
    <w:rPr>
      <w:szCs w:val="24"/>
    </w:rPr>
  </w:style>
  <w:style w:type="paragraph" w:styleId="2">
    <w:name w:val="heading 2"/>
    <w:basedOn w:val="a"/>
    <w:next w:val="a"/>
    <w:link w:val="20"/>
    <w:semiHidden/>
    <w:unhideWhenUsed/>
    <w:qFormat/>
    <w:rsid w:val="00DC17F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C17F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DC17FB"/>
    <w:rPr>
      <w:sz w:val="18"/>
      <w:szCs w:val="18"/>
    </w:rPr>
  </w:style>
  <w:style w:type="paragraph" w:styleId="a5">
    <w:name w:val="footer"/>
    <w:basedOn w:val="a"/>
    <w:link w:val="a6"/>
    <w:unhideWhenUsed/>
    <w:rsid w:val="00DC17FB"/>
    <w:pPr>
      <w:tabs>
        <w:tab w:val="center" w:pos="4153"/>
        <w:tab w:val="right" w:pos="8306"/>
      </w:tabs>
      <w:snapToGrid w:val="0"/>
      <w:jc w:val="left"/>
    </w:pPr>
    <w:rPr>
      <w:sz w:val="18"/>
      <w:szCs w:val="18"/>
    </w:rPr>
  </w:style>
  <w:style w:type="character" w:customStyle="1" w:styleId="a6">
    <w:name w:val="页脚 字符"/>
    <w:basedOn w:val="a0"/>
    <w:link w:val="a5"/>
    <w:rsid w:val="00DC17FB"/>
    <w:rPr>
      <w:sz w:val="18"/>
      <w:szCs w:val="18"/>
    </w:rPr>
  </w:style>
  <w:style w:type="character" w:customStyle="1" w:styleId="20">
    <w:name w:val="标题 2 字符"/>
    <w:basedOn w:val="a0"/>
    <w:link w:val="2"/>
    <w:semiHidden/>
    <w:rsid w:val="00DC17FB"/>
    <w:rPr>
      <w:rFonts w:asciiTheme="majorHAnsi" w:eastAsiaTheme="majorEastAsia" w:hAnsiTheme="majorHAnsi" w:cstheme="majorBidi"/>
      <w:b/>
      <w:bCs/>
      <w:sz w:val="32"/>
      <w:szCs w:val="32"/>
    </w:rPr>
  </w:style>
  <w:style w:type="character" w:styleId="a7">
    <w:name w:val="Strong"/>
    <w:basedOn w:val="a0"/>
    <w:qFormat/>
    <w:rsid w:val="00DC17FB"/>
    <w:rPr>
      <w:b/>
    </w:rPr>
  </w:style>
  <w:style w:type="paragraph" w:customStyle="1" w:styleId="1">
    <w:name w:val="列出段落1"/>
    <w:basedOn w:val="a"/>
    <w:uiPriority w:val="99"/>
    <w:qFormat/>
    <w:rsid w:val="00DC17FB"/>
    <w:pPr>
      <w:ind w:firstLineChars="200" w:firstLine="420"/>
    </w:pPr>
  </w:style>
  <w:style w:type="paragraph" w:styleId="a8">
    <w:name w:val="List Paragraph"/>
    <w:basedOn w:val="a"/>
    <w:uiPriority w:val="34"/>
    <w:qFormat/>
    <w:rsid w:val="00DC17FB"/>
    <w:pPr>
      <w:ind w:firstLineChars="200" w:firstLine="420"/>
    </w:pPr>
  </w:style>
  <w:style w:type="paragraph" w:styleId="a9">
    <w:name w:val="Balloon Text"/>
    <w:basedOn w:val="a"/>
    <w:link w:val="aa"/>
    <w:rsid w:val="00DC17FB"/>
    <w:rPr>
      <w:sz w:val="18"/>
      <w:szCs w:val="18"/>
    </w:rPr>
  </w:style>
  <w:style w:type="character" w:customStyle="1" w:styleId="aa">
    <w:name w:val="批注框文本 字符"/>
    <w:basedOn w:val="a0"/>
    <w:link w:val="a9"/>
    <w:rsid w:val="00DC17FB"/>
    <w:rPr>
      <w:sz w:val="18"/>
      <w:szCs w:val="18"/>
    </w:rPr>
  </w:style>
  <w:style w:type="character" w:customStyle="1" w:styleId="apple-converted-space">
    <w:name w:val="apple-converted-space"/>
    <w:basedOn w:val="a0"/>
    <w:rsid w:val="00DC17FB"/>
  </w:style>
  <w:style w:type="character" w:styleId="ab">
    <w:name w:val="annotation reference"/>
    <w:basedOn w:val="a0"/>
    <w:uiPriority w:val="99"/>
    <w:semiHidden/>
    <w:unhideWhenUsed/>
    <w:rsid w:val="00DC17FB"/>
    <w:rPr>
      <w:sz w:val="21"/>
      <w:szCs w:val="21"/>
    </w:rPr>
  </w:style>
  <w:style w:type="paragraph" w:styleId="ac">
    <w:name w:val="annotation text"/>
    <w:basedOn w:val="a"/>
    <w:link w:val="ad"/>
    <w:uiPriority w:val="99"/>
    <w:semiHidden/>
    <w:unhideWhenUsed/>
    <w:rsid w:val="00DC17FB"/>
    <w:pPr>
      <w:jc w:val="left"/>
    </w:pPr>
  </w:style>
  <w:style w:type="character" w:customStyle="1" w:styleId="ad">
    <w:name w:val="批注文字 字符"/>
    <w:basedOn w:val="a0"/>
    <w:link w:val="ac"/>
    <w:uiPriority w:val="99"/>
    <w:semiHidden/>
    <w:rsid w:val="00DC17FB"/>
    <w:rPr>
      <w:szCs w:val="24"/>
    </w:rPr>
  </w:style>
  <w:style w:type="paragraph" w:styleId="ae">
    <w:name w:val="annotation subject"/>
    <w:basedOn w:val="ac"/>
    <w:next w:val="ac"/>
    <w:link w:val="af"/>
    <w:uiPriority w:val="99"/>
    <w:semiHidden/>
    <w:unhideWhenUsed/>
    <w:rsid w:val="00DC17FB"/>
    <w:rPr>
      <w:b/>
      <w:bCs/>
    </w:rPr>
  </w:style>
  <w:style w:type="character" w:customStyle="1" w:styleId="af">
    <w:name w:val="批注主题 字符"/>
    <w:basedOn w:val="ad"/>
    <w:link w:val="ae"/>
    <w:uiPriority w:val="99"/>
    <w:semiHidden/>
    <w:rsid w:val="00DC17FB"/>
    <w:rPr>
      <w:b/>
      <w:bCs/>
      <w:szCs w:val="24"/>
    </w:rPr>
  </w:style>
  <w:style w:type="character" w:styleId="af0">
    <w:name w:val="Hyperlink"/>
    <w:basedOn w:val="a0"/>
    <w:uiPriority w:val="99"/>
    <w:unhideWhenUsed/>
    <w:rsid w:val="00DC17FB"/>
    <w:rPr>
      <w:color w:val="0563C1" w:themeColor="hyperlink"/>
      <w:u w:val="single"/>
    </w:rPr>
  </w:style>
  <w:style w:type="character" w:styleId="af1">
    <w:name w:val="Unresolved Mention"/>
    <w:basedOn w:val="a0"/>
    <w:uiPriority w:val="99"/>
    <w:semiHidden/>
    <w:unhideWhenUsed/>
    <w:rsid w:val="006743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15</Pages>
  <Words>2251</Words>
  <Characters>12835</Characters>
  <Application>Microsoft Office Word</Application>
  <DocSecurity>0</DocSecurity>
  <Lines>106</Lines>
  <Paragraphs>30</Paragraphs>
  <ScaleCrop>false</ScaleCrop>
  <Company/>
  <LinksUpToDate>false</LinksUpToDate>
  <CharactersWithSpaces>15056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2022-11-10T05:10:00Z</dcterms:created>
  <dcterms:modified xsi:type="dcterms:W3CDTF">2022-11-10T06:24:00Z</dcterms:modified>
</cp:coreProperties>
</file>